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FD222" w14:textId="40766F4B" w:rsidR="000971D2" w:rsidRPr="00A6416E" w:rsidRDefault="000971D2" w:rsidP="00E840ED">
      <w:pPr>
        <w:spacing w:line="480" w:lineRule="auto"/>
        <w:rPr>
          <w:rFonts w:ascii="Arial" w:hAnsi="Arial" w:cs="Arial"/>
          <w:b/>
          <w:sz w:val="28"/>
          <w:szCs w:val="28"/>
        </w:rPr>
      </w:pPr>
      <w:r w:rsidRPr="00A6416E">
        <w:rPr>
          <w:rFonts w:ascii="Arial" w:hAnsi="Arial" w:cs="Arial"/>
          <w:b/>
          <w:sz w:val="28"/>
          <w:szCs w:val="28"/>
        </w:rPr>
        <w:t xml:space="preserve">The judgment in Re W (A child): </w:t>
      </w:r>
      <w:r w:rsidR="00DA1FF3" w:rsidRPr="00A6416E">
        <w:rPr>
          <w:rFonts w:ascii="Arial" w:hAnsi="Arial" w:cs="Arial"/>
          <w:b/>
          <w:sz w:val="28"/>
          <w:szCs w:val="28"/>
        </w:rPr>
        <w:t xml:space="preserve"> national and international </w:t>
      </w:r>
      <w:r w:rsidRPr="00A6416E">
        <w:rPr>
          <w:rFonts w:ascii="Arial" w:hAnsi="Arial" w:cs="Arial"/>
          <w:b/>
          <w:sz w:val="28"/>
          <w:szCs w:val="28"/>
        </w:rPr>
        <w:t>implications for contemporary child and family social work</w:t>
      </w:r>
    </w:p>
    <w:p w14:paraId="62869A50" w14:textId="77777777" w:rsidR="000971D2" w:rsidRDefault="000971D2" w:rsidP="00E840ED">
      <w:pPr>
        <w:spacing w:line="480" w:lineRule="auto"/>
        <w:rPr>
          <w:rFonts w:ascii="Arial" w:hAnsi="Arial" w:cs="Arial"/>
          <w:sz w:val="24"/>
          <w:szCs w:val="24"/>
        </w:rPr>
      </w:pPr>
    </w:p>
    <w:p w14:paraId="1635E51E" w14:textId="32269104" w:rsidR="004637E6" w:rsidRPr="001B49EB" w:rsidRDefault="00DE0691" w:rsidP="00E840ED">
      <w:pPr>
        <w:spacing w:line="480" w:lineRule="auto"/>
        <w:rPr>
          <w:rFonts w:ascii="Arial" w:hAnsi="Arial" w:cs="Arial"/>
          <w:b/>
          <w:sz w:val="24"/>
          <w:szCs w:val="24"/>
        </w:rPr>
      </w:pPr>
      <w:r w:rsidRPr="001B49EB">
        <w:rPr>
          <w:rFonts w:ascii="Arial" w:hAnsi="Arial" w:cs="Arial"/>
          <w:b/>
          <w:sz w:val="24"/>
          <w:szCs w:val="24"/>
        </w:rPr>
        <w:t>Abstract</w:t>
      </w:r>
    </w:p>
    <w:p w14:paraId="0C962265" w14:textId="12AF3620" w:rsidR="00A6416E" w:rsidRPr="00F50B17" w:rsidRDefault="004B61C9" w:rsidP="00E840ED">
      <w:pPr>
        <w:spacing w:line="480" w:lineRule="auto"/>
        <w:rPr>
          <w:rFonts w:ascii="Arial" w:hAnsi="Arial" w:cs="Arial"/>
          <w:sz w:val="24"/>
          <w:szCs w:val="24"/>
        </w:rPr>
      </w:pPr>
      <w:r w:rsidRPr="00F50B17">
        <w:rPr>
          <w:rFonts w:ascii="Arial" w:hAnsi="Arial" w:cs="Arial"/>
          <w:sz w:val="24"/>
          <w:szCs w:val="24"/>
        </w:rPr>
        <w:t xml:space="preserve">This paper argues that contemporary child and family social work in England and some other states in Europe </w:t>
      </w:r>
      <w:r w:rsidR="0024245D" w:rsidRPr="00F50B17">
        <w:rPr>
          <w:rFonts w:ascii="Arial" w:hAnsi="Arial" w:cs="Arial"/>
          <w:sz w:val="24"/>
          <w:szCs w:val="24"/>
        </w:rPr>
        <w:t>need</w:t>
      </w:r>
      <w:r w:rsidR="00C13196">
        <w:rPr>
          <w:rFonts w:ascii="Arial" w:hAnsi="Arial" w:cs="Arial"/>
          <w:sz w:val="24"/>
          <w:szCs w:val="24"/>
        </w:rPr>
        <w:t>s</w:t>
      </w:r>
      <w:r w:rsidR="0024245D" w:rsidRPr="00F50B17">
        <w:rPr>
          <w:rFonts w:ascii="Arial" w:hAnsi="Arial" w:cs="Arial"/>
          <w:sz w:val="24"/>
          <w:szCs w:val="24"/>
        </w:rPr>
        <w:t xml:space="preserve"> an ethical ‘turn’</w:t>
      </w:r>
      <w:r w:rsidRPr="00F50B17">
        <w:rPr>
          <w:rFonts w:ascii="Arial" w:hAnsi="Arial" w:cs="Arial"/>
          <w:sz w:val="24"/>
          <w:szCs w:val="24"/>
        </w:rPr>
        <w:t xml:space="preserve">. </w:t>
      </w:r>
      <w:r w:rsidR="002A41D6" w:rsidRPr="00F50B17">
        <w:rPr>
          <w:rFonts w:ascii="Arial" w:hAnsi="Arial" w:cs="Arial"/>
          <w:sz w:val="24"/>
          <w:szCs w:val="24"/>
        </w:rPr>
        <w:t>This p</w:t>
      </w:r>
      <w:r w:rsidRPr="00F50B17">
        <w:rPr>
          <w:rFonts w:ascii="Arial" w:hAnsi="Arial" w:cs="Arial"/>
          <w:sz w:val="24"/>
          <w:szCs w:val="24"/>
        </w:rPr>
        <w:t xml:space="preserve">aper considers the facts in the Re W judgment and identifies certain features in the case that can be understood as products resulting from a particular paradigm of social work in contemporary practice. National and international implications are considered and hopeful ways forward are proffered: </w:t>
      </w:r>
      <w:r w:rsidR="004D390F" w:rsidRPr="00F50B17">
        <w:rPr>
          <w:rFonts w:ascii="Arial" w:hAnsi="Arial" w:cs="Arial"/>
          <w:sz w:val="24"/>
          <w:szCs w:val="24"/>
        </w:rPr>
        <w:t>epistemic humility, inner dialogue, and cultivating our humanity</w:t>
      </w:r>
    </w:p>
    <w:p w14:paraId="2E39A415" w14:textId="31D18955" w:rsidR="00A6416E" w:rsidRPr="00F50B17" w:rsidRDefault="00A6416E" w:rsidP="00E840ED">
      <w:pPr>
        <w:spacing w:line="480" w:lineRule="auto"/>
        <w:rPr>
          <w:rFonts w:ascii="Arial" w:hAnsi="Arial" w:cs="Arial"/>
          <w:sz w:val="24"/>
          <w:szCs w:val="24"/>
        </w:rPr>
      </w:pPr>
      <w:r w:rsidRPr="00F50B17">
        <w:rPr>
          <w:rFonts w:ascii="Arial" w:hAnsi="Arial" w:cs="Arial"/>
          <w:sz w:val="24"/>
          <w:szCs w:val="24"/>
        </w:rPr>
        <w:t>The key message of this paper is that Re W indicates that contemporary child and family social work is dominated by an ‘automatic’ thinking which tends not to ‘hear’ the voices of actual human beings</w:t>
      </w:r>
      <w:r w:rsidR="002A41D6" w:rsidRPr="00F50B17">
        <w:rPr>
          <w:rFonts w:ascii="Arial" w:hAnsi="Arial" w:cs="Arial"/>
          <w:sz w:val="24"/>
          <w:szCs w:val="24"/>
        </w:rPr>
        <w:t xml:space="preserve"> and a refocusing on ethics work is needed to put humane practice back at the heart of the social work profession.</w:t>
      </w:r>
    </w:p>
    <w:p w14:paraId="5C77531C" w14:textId="74F68767" w:rsidR="005D7F38" w:rsidRPr="00F50B17" w:rsidRDefault="005D7F38" w:rsidP="00E840ED">
      <w:pPr>
        <w:spacing w:line="480" w:lineRule="auto"/>
        <w:rPr>
          <w:rFonts w:ascii="Arial" w:hAnsi="Arial" w:cs="Arial"/>
          <w:sz w:val="24"/>
          <w:szCs w:val="24"/>
        </w:rPr>
      </w:pPr>
      <w:r w:rsidRPr="00F50B17">
        <w:rPr>
          <w:rFonts w:ascii="Arial" w:hAnsi="Arial" w:cs="Arial"/>
          <w:sz w:val="24"/>
          <w:szCs w:val="24"/>
        </w:rPr>
        <w:t xml:space="preserve">Keywords: Re W, </w:t>
      </w:r>
      <w:r w:rsidR="002A41D6" w:rsidRPr="00F50B17">
        <w:rPr>
          <w:rFonts w:ascii="Arial" w:hAnsi="Arial" w:cs="Arial"/>
          <w:sz w:val="24"/>
          <w:szCs w:val="24"/>
        </w:rPr>
        <w:t xml:space="preserve">ethics work, </w:t>
      </w:r>
      <w:r w:rsidRPr="00F50B17">
        <w:rPr>
          <w:rFonts w:ascii="Arial" w:hAnsi="Arial" w:cs="Arial"/>
          <w:sz w:val="24"/>
          <w:szCs w:val="24"/>
        </w:rPr>
        <w:t xml:space="preserve">child </w:t>
      </w:r>
      <w:r w:rsidR="002A41D6" w:rsidRPr="00F50B17">
        <w:rPr>
          <w:rFonts w:ascii="Arial" w:hAnsi="Arial" w:cs="Arial"/>
          <w:sz w:val="24"/>
          <w:szCs w:val="24"/>
        </w:rPr>
        <w:t>and family social work</w:t>
      </w:r>
      <w:r w:rsidR="00F50B17" w:rsidRPr="00F50B17">
        <w:rPr>
          <w:rFonts w:ascii="Arial" w:hAnsi="Arial" w:cs="Arial"/>
          <w:sz w:val="24"/>
          <w:szCs w:val="24"/>
        </w:rPr>
        <w:t>, social work</w:t>
      </w:r>
    </w:p>
    <w:p w14:paraId="4D67BA61" w14:textId="4FAA8179" w:rsidR="00DE0691" w:rsidRDefault="00DE0691" w:rsidP="00E840ED">
      <w:pPr>
        <w:spacing w:line="480" w:lineRule="auto"/>
        <w:rPr>
          <w:rFonts w:ascii="Arial" w:hAnsi="Arial" w:cs="Arial"/>
          <w:b/>
          <w:sz w:val="28"/>
          <w:szCs w:val="28"/>
        </w:rPr>
      </w:pPr>
    </w:p>
    <w:p w14:paraId="4E3FD282" w14:textId="77777777" w:rsidR="00A6416E" w:rsidRDefault="00A6416E" w:rsidP="00E840ED">
      <w:pPr>
        <w:spacing w:line="480" w:lineRule="auto"/>
        <w:rPr>
          <w:rFonts w:ascii="Arial" w:hAnsi="Arial" w:cs="Arial"/>
          <w:b/>
          <w:sz w:val="28"/>
          <w:szCs w:val="28"/>
        </w:rPr>
      </w:pPr>
    </w:p>
    <w:p w14:paraId="5B35D2A7" w14:textId="34FFEC15" w:rsidR="00DE0691" w:rsidRDefault="00DE0691" w:rsidP="00E840ED">
      <w:pPr>
        <w:spacing w:line="480" w:lineRule="auto"/>
        <w:rPr>
          <w:rFonts w:ascii="Arial" w:hAnsi="Arial" w:cs="Arial"/>
          <w:b/>
          <w:sz w:val="28"/>
          <w:szCs w:val="28"/>
        </w:rPr>
      </w:pPr>
      <w:r>
        <w:rPr>
          <w:rFonts w:ascii="Arial" w:hAnsi="Arial" w:cs="Arial"/>
          <w:b/>
          <w:sz w:val="28"/>
          <w:szCs w:val="28"/>
        </w:rPr>
        <w:t>Introduction</w:t>
      </w:r>
      <w:r w:rsidR="00283C47">
        <w:rPr>
          <w:rFonts w:ascii="Arial" w:hAnsi="Arial" w:cs="Arial"/>
          <w:b/>
          <w:sz w:val="28"/>
          <w:szCs w:val="28"/>
        </w:rPr>
        <w:t xml:space="preserve"> and background</w:t>
      </w:r>
    </w:p>
    <w:p w14:paraId="7D82A602" w14:textId="5BE5DB83" w:rsidR="001B49EB" w:rsidRDefault="00071065" w:rsidP="00E840ED">
      <w:pPr>
        <w:spacing w:line="480" w:lineRule="auto"/>
        <w:rPr>
          <w:rFonts w:ascii="Arial" w:hAnsi="Arial" w:cs="Arial"/>
          <w:sz w:val="24"/>
          <w:szCs w:val="24"/>
        </w:rPr>
      </w:pPr>
      <w:r>
        <w:rPr>
          <w:rFonts w:ascii="Arial" w:hAnsi="Arial" w:cs="Arial"/>
          <w:sz w:val="24"/>
          <w:szCs w:val="24"/>
        </w:rPr>
        <w:t>There is a wide range of approaches to social work</w:t>
      </w:r>
      <w:r w:rsidR="001B49EB" w:rsidRPr="001B49EB">
        <w:rPr>
          <w:rFonts w:ascii="Arial" w:hAnsi="Arial" w:cs="Arial"/>
          <w:sz w:val="24"/>
          <w:szCs w:val="24"/>
        </w:rPr>
        <w:t xml:space="preserve"> (</w:t>
      </w:r>
      <w:r w:rsidR="001B49EB">
        <w:rPr>
          <w:rFonts w:ascii="Arial" w:hAnsi="Arial" w:cs="Arial"/>
          <w:sz w:val="24"/>
          <w:szCs w:val="24"/>
        </w:rPr>
        <w:t xml:space="preserve">Narey, </w:t>
      </w:r>
      <w:r w:rsidR="001B49EB" w:rsidRPr="001B49EB">
        <w:rPr>
          <w:rFonts w:ascii="Arial" w:hAnsi="Arial" w:cs="Arial"/>
          <w:sz w:val="24"/>
          <w:szCs w:val="24"/>
        </w:rPr>
        <w:t>2014)</w:t>
      </w:r>
      <w:r>
        <w:rPr>
          <w:rFonts w:ascii="Arial" w:hAnsi="Arial" w:cs="Arial"/>
          <w:sz w:val="24"/>
          <w:szCs w:val="24"/>
        </w:rPr>
        <w:t xml:space="preserve">. </w:t>
      </w:r>
      <w:r w:rsidR="00283C47">
        <w:rPr>
          <w:rFonts w:ascii="Arial" w:hAnsi="Arial" w:cs="Arial"/>
          <w:sz w:val="24"/>
          <w:szCs w:val="24"/>
        </w:rPr>
        <w:t xml:space="preserve"> </w:t>
      </w:r>
      <w:r w:rsidR="009322F1">
        <w:rPr>
          <w:rFonts w:ascii="Arial" w:hAnsi="Arial" w:cs="Arial"/>
          <w:sz w:val="24"/>
          <w:szCs w:val="24"/>
        </w:rPr>
        <w:t>In the f</w:t>
      </w:r>
      <w:r w:rsidR="00F5435B">
        <w:rPr>
          <w:rFonts w:ascii="Arial" w:hAnsi="Arial" w:cs="Arial"/>
          <w:sz w:val="24"/>
          <w:szCs w:val="24"/>
        </w:rPr>
        <w:t>ield</w:t>
      </w:r>
      <w:r w:rsidR="009322F1">
        <w:rPr>
          <w:rFonts w:ascii="Arial" w:hAnsi="Arial" w:cs="Arial"/>
          <w:sz w:val="24"/>
          <w:szCs w:val="24"/>
        </w:rPr>
        <w:t xml:space="preserve"> studies indicate that the reality of social work practice does not always reflect the expectations of policy makers and indeed social workers.</w:t>
      </w:r>
      <w:r w:rsidR="006057EC">
        <w:rPr>
          <w:rFonts w:ascii="Arial" w:hAnsi="Arial" w:cs="Arial"/>
          <w:sz w:val="24"/>
          <w:szCs w:val="24"/>
        </w:rPr>
        <w:t xml:space="preserve"> Most importantly, perhaps, </w:t>
      </w:r>
      <w:r w:rsidR="006057EC">
        <w:rPr>
          <w:rFonts w:ascii="Arial" w:hAnsi="Arial" w:cs="Arial"/>
          <w:sz w:val="24"/>
          <w:szCs w:val="24"/>
        </w:rPr>
        <w:lastRenderedPageBreak/>
        <w:t xml:space="preserve">interventions with children and their families can in practice be limited </w:t>
      </w:r>
      <w:r w:rsidR="005B33E4">
        <w:rPr>
          <w:rFonts w:ascii="Arial" w:hAnsi="Arial" w:cs="Arial"/>
          <w:sz w:val="24"/>
          <w:szCs w:val="24"/>
        </w:rPr>
        <w:t xml:space="preserve">and </w:t>
      </w:r>
      <w:r w:rsidR="006057EC">
        <w:rPr>
          <w:rFonts w:ascii="Arial" w:hAnsi="Arial" w:cs="Arial"/>
          <w:sz w:val="24"/>
          <w:szCs w:val="24"/>
        </w:rPr>
        <w:t>formulaic</w:t>
      </w:r>
      <w:r w:rsidR="005B33E4">
        <w:rPr>
          <w:rFonts w:ascii="Arial" w:hAnsi="Arial" w:cs="Arial"/>
          <w:sz w:val="24"/>
          <w:szCs w:val="24"/>
        </w:rPr>
        <w:t xml:space="preserve"> (</w:t>
      </w:r>
      <w:r w:rsidR="00180195">
        <w:rPr>
          <w:rFonts w:ascii="Arial" w:hAnsi="Arial" w:cs="Arial"/>
          <w:sz w:val="24"/>
          <w:szCs w:val="24"/>
        </w:rPr>
        <w:t xml:space="preserve">Higgins </w:t>
      </w:r>
      <w:r w:rsidR="005B33E4" w:rsidRPr="005B33E4">
        <w:rPr>
          <w:rFonts w:ascii="Arial" w:hAnsi="Arial" w:cs="Arial"/>
          <w:sz w:val="24"/>
          <w:szCs w:val="24"/>
        </w:rPr>
        <w:t>et al, 2015; Thomas</w:t>
      </w:r>
      <w:r w:rsidR="00476F96">
        <w:rPr>
          <w:rFonts w:ascii="Arial" w:hAnsi="Arial" w:cs="Arial"/>
          <w:sz w:val="24"/>
          <w:szCs w:val="24"/>
        </w:rPr>
        <w:t xml:space="preserve"> and Holland</w:t>
      </w:r>
      <w:r w:rsidR="005B33E4" w:rsidRPr="005B33E4">
        <w:rPr>
          <w:rFonts w:ascii="Arial" w:hAnsi="Arial" w:cs="Arial"/>
          <w:sz w:val="24"/>
          <w:szCs w:val="24"/>
        </w:rPr>
        <w:t xml:space="preserve">, 2010; Ferguson, 2016).  </w:t>
      </w:r>
      <w:r w:rsidR="005B33E4">
        <w:rPr>
          <w:rFonts w:ascii="Arial" w:hAnsi="Arial" w:cs="Arial"/>
          <w:sz w:val="24"/>
          <w:szCs w:val="24"/>
        </w:rPr>
        <w:t xml:space="preserve">Similar findings have been identified in other European states </w:t>
      </w:r>
      <w:r w:rsidR="005B33E4" w:rsidRPr="005B33E4">
        <w:rPr>
          <w:rFonts w:ascii="Arial" w:hAnsi="Arial" w:cs="Arial"/>
          <w:sz w:val="24"/>
          <w:szCs w:val="24"/>
        </w:rPr>
        <w:t>(</w:t>
      </w:r>
      <w:r w:rsidR="005D7F38">
        <w:rPr>
          <w:rFonts w:ascii="Arial" w:hAnsi="Arial" w:cs="Arial"/>
          <w:sz w:val="24"/>
          <w:szCs w:val="24"/>
        </w:rPr>
        <w:t xml:space="preserve">Roose et al, 2013; </w:t>
      </w:r>
      <w:r w:rsidR="005B33E4" w:rsidRPr="005B33E4">
        <w:rPr>
          <w:rFonts w:ascii="Arial" w:hAnsi="Arial" w:cs="Arial"/>
          <w:sz w:val="24"/>
          <w:szCs w:val="24"/>
        </w:rPr>
        <w:t>Arbeiter and Toros, 2017</w:t>
      </w:r>
      <w:r w:rsidR="005B33E4">
        <w:rPr>
          <w:rFonts w:ascii="Arial" w:hAnsi="Arial" w:cs="Arial"/>
          <w:sz w:val="24"/>
          <w:szCs w:val="24"/>
        </w:rPr>
        <w:t>) and outside Europe (Gilbert et al, 2011)</w:t>
      </w:r>
      <w:r w:rsidR="00F5435B">
        <w:rPr>
          <w:rFonts w:ascii="Arial" w:hAnsi="Arial" w:cs="Arial"/>
          <w:sz w:val="24"/>
          <w:szCs w:val="24"/>
        </w:rPr>
        <w:t>.</w:t>
      </w:r>
    </w:p>
    <w:p w14:paraId="5A6C79B1" w14:textId="4CBDCE3C" w:rsidR="002A41D6" w:rsidRDefault="00302113" w:rsidP="00E840ED">
      <w:pPr>
        <w:spacing w:line="480" w:lineRule="auto"/>
        <w:rPr>
          <w:rFonts w:ascii="Arial" w:hAnsi="Arial" w:cs="Arial"/>
          <w:sz w:val="24"/>
          <w:szCs w:val="24"/>
        </w:rPr>
      </w:pPr>
      <w:r>
        <w:rPr>
          <w:rFonts w:ascii="Arial" w:hAnsi="Arial" w:cs="Arial"/>
          <w:sz w:val="24"/>
          <w:szCs w:val="24"/>
        </w:rPr>
        <w:t xml:space="preserve">There is a ‘turn’ in </w:t>
      </w:r>
      <w:r w:rsidR="00697A82">
        <w:rPr>
          <w:rFonts w:ascii="Arial" w:hAnsi="Arial" w:cs="Arial"/>
          <w:sz w:val="24"/>
          <w:szCs w:val="24"/>
        </w:rPr>
        <w:t xml:space="preserve">social work </w:t>
      </w:r>
      <w:r w:rsidR="002A41D6" w:rsidRPr="002A41D6">
        <w:rPr>
          <w:rFonts w:ascii="Arial" w:hAnsi="Arial" w:cs="Arial"/>
          <w:sz w:val="24"/>
          <w:szCs w:val="24"/>
        </w:rPr>
        <w:t>to a wider concern for a situated</w:t>
      </w:r>
      <w:r w:rsidR="001738B3">
        <w:rPr>
          <w:rFonts w:ascii="Arial" w:hAnsi="Arial" w:cs="Arial"/>
          <w:sz w:val="24"/>
          <w:szCs w:val="24"/>
        </w:rPr>
        <w:t xml:space="preserve"> ethics within practice itself (Gray and Webb, 2010; Banks, </w:t>
      </w:r>
      <w:r w:rsidR="002A41D6" w:rsidRPr="002A41D6">
        <w:rPr>
          <w:rFonts w:ascii="Arial" w:hAnsi="Arial" w:cs="Arial"/>
          <w:sz w:val="24"/>
          <w:szCs w:val="24"/>
        </w:rPr>
        <w:t>2016)</w:t>
      </w:r>
      <w:r w:rsidR="00B72ECC">
        <w:rPr>
          <w:rFonts w:ascii="Arial" w:hAnsi="Arial" w:cs="Arial"/>
          <w:sz w:val="24"/>
          <w:szCs w:val="24"/>
        </w:rPr>
        <w:t xml:space="preserve"> although there is debate on this turn (Webb, 2009). </w:t>
      </w:r>
      <w:r w:rsidR="002A41D6" w:rsidRPr="002A41D6">
        <w:rPr>
          <w:rFonts w:ascii="Arial" w:hAnsi="Arial" w:cs="Arial"/>
          <w:sz w:val="24"/>
          <w:szCs w:val="24"/>
        </w:rPr>
        <w:t xml:space="preserve">Professional ethics is seen as more than just the application of models of decision-making and adherence to ethical principles. Banks (2016) has labelled this movement ‘ethics work’. Moving away from general principles, ethics work situates ethics within </w:t>
      </w:r>
      <w:r>
        <w:rPr>
          <w:rFonts w:ascii="Arial" w:hAnsi="Arial" w:cs="Arial"/>
          <w:sz w:val="24"/>
          <w:szCs w:val="24"/>
        </w:rPr>
        <w:t xml:space="preserve">everyday social work practice. </w:t>
      </w:r>
      <w:r w:rsidR="002A41D6" w:rsidRPr="002A41D6">
        <w:rPr>
          <w:rFonts w:ascii="Arial" w:hAnsi="Arial" w:cs="Arial"/>
          <w:sz w:val="24"/>
          <w:szCs w:val="24"/>
        </w:rPr>
        <w:t>Francis’ (2013) use of the term ‘ethical integrity’ in the Mid Staffordshire Inquiry can also be seen as linked to the concept of virtuous character. The use of the word ‘integrity’ reinforces the unifying sense of ethical professional practice as a form of probity or virtue, which unifies a professional practice</w:t>
      </w:r>
      <w:r>
        <w:rPr>
          <w:rFonts w:ascii="Arial" w:hAnsi="Arial" w:cs="Arial"/>
          <w:sz w:val="24"/>
          <w:szCs w:val="24"/>
        </w:rPr>
        <w:t xml:space="preserve">. </w:t>
      </w:r>
    </w:p>
    <w:p w14:paraId="6F782129" w14:textId="2B0A9CAD" w:rsidR="00D0722A" w:rsidRPr="0032014B" w:rsidRDefault="00254007" w:rsidP="00E840ED">
      <w:pPr>
        <w:spacing w:line="480" w:lineRule="auto"/>
        <w:rPr>
          <w:rFonts w:ascii="Arial" w:hAnsi="Arial" w:cs="Arial"/>
          <w:strike/>
          <w:sz w:val="24"/>
          <w:szCs w:val="24"/>
        </w:rPr>
      </w:pPr>
      <w:r w:rsidRPr="00254007">
        <w:rPr>
          <w:rFonts w:ascii="Arial" w:hAnsi="Arial" w:cs="Arial"/>
          <w:sz w:val="24"/>
          <w:szCs w:val="24"/>
        </w:rPr>
        <w:t xml:space="preserve">The strategy adopted in this paper is to analyse a particular Court of Appeal judgment (Re W) and identify whether it can illuminate current approaches in social work. There has to date been limited discussion of Re W in social work (Community Care, 2016). Re W has been selected for two reasons. First, it is a judgment made in the Court of Appeal, which is a senior court in England. Second, the judgment explores in some detail the social work reports and the ‘thinking’ implicit them. It is this social work thinking that can help make sense of social work today both in England and other states in Europe. </w:t>
      </w:r>
    </w:p>
    <w:p w14:paraId="43E2B028" w14:textId="50ACED44" w:rsidR="00073F33" w:rsidRDefault="00254007" w:rsidP="00E840ED">
      <w:pPr>
        <w:spacing w:line="480" w:lineRule="auto"/>
        <w:rPr>
          <w:rFonts w:ascii="Arial" w:hAnsi="Arial" w:cs="Arial"/>
          <w:sz w:val="24"/>
          <w:szCs w:val="24"/>
        </w:rPr>
      </w:pPr>
      <w:r>
        <w:rPr>
          <w:rFonts w:ascii="Arial" w:hAnsi="Arial" w:cs="Arial"/>
          <w:sz w:val="24"/>
          <w:szCs w:val="24"/>
        </w:rPr>
        <w:t xml:space="preserve">Re W needs to be seen within the contemporary context of adoption social work in England. </w:t>
      </w:r>
      <w:r w:rsidR="00D53980">
        <w:rPr>
          <w:rFonts w:ascii="Arial" w:hAnsi="Arial" w:cs="Arial"/>
          <w:sz w:val="24"/>
          <w:szCs w:val="24"/>
        </w:rPr>
        <w:t>In 2014 the then</w:t>
      </w:r>
      <w:r w:rsidR="00073F33">
        <w:rPr>
          <w:rFonts w:ascii="Arial" w:hAnsi="Arial" w:cs="Arial"/>
          <w:sz w:val="24"/>
          <w:szCs w:val="24"/>
        </w:rPr>
        <w:t xml:space="preserve"> coalition government published a strategy to increase the </w:t>
      </w:r>
      <w:r w:rsidR="00073F33">
        <w:rPr>
          <w:rFonts w:ascii="Arial" w:hAnsi="Arial" w:cs="Arial"/>
          <w:sz w:val="24"/>
          <w:szCs w:val="24"/>
        </w:rPr>
        <w:lastRenderedPageBreak/>
        <w:t>number of adoptions in England</w:t>
      </w:r>
      <w:r w:rsidR="00D53980">
        <w:rPr>
          <w:rFonts w:ascii="Arial" w:hAnsi="Arial" w:cs="Arial"/>
          <w:sz w:val="24"/>
          <w:szCs w:val="24"/>
        </w:rPr>
        <w:t xml:space="preserve"> (Department for Education, 2014a). </w:t>
      </w:r>
      <w:r w:rsidR="006B35BA">
        <w:rPr>
          <w:rFonts w:ascii="Arial" w:hAnsi="Arial" w:cs="Arial"/>
          <w:sz w:val="24"/>
          <w:szCs w:val="24"/>
        </w:rPr>
        <w:t>The rationale for the plan was the decline in adoptions and the increase in number of children in public care. In the foreword to the action plan the Secretary of State used phrases such as “swifter use”, “</w:t>
      </w:r>
      <w:r w:rsidR="006B35BA" w:rsidRPr="006B35BA">
        <w:rPr>
          <w:rFonts w:ascii="Arial" w:hAnsi="Arial" w:cs="Arial"/>
          <w:sz w:val="24"/>
          <w:szCs w:val="24"/>
        </w:rPr>
        <w:t>speed up</w:t>
      </w:r>
      <w:r w:rsidR="006B35BA">
        <w:rPr>
          <w:rFonts w:ascii="Arial" w:hAnsi="Arial" w:cs="Arial"/>
          <w:sz w:val="24"/>
          <w:szCs w:val="24"/>
        </w:rPr>
        <w:t xml:space="preserve">” and “fast-track”. The use of these phrases can be understood to underlie the strategic approach as about a speeding up of the adoption process </w:t>
      </w:r>
      <w:r w:rsidR="00F738B8">
        <w:rPr>
          <w:rFonts w:ascii="Arial" w:hAnsi="Arial" w:cs="Arial"/>
          <w:sz w:val="24"/>
          <w:szCs w:val="24"/>
        </w:rPr>
        <w:t xml:space="preserve">(Department for Education (2014a, pp. 3-4) where adoption is </w:t>
      </w:r>
      <w:r w:rsidR="00653BE6">
        <w:rPr>
          <w:rFonts w:ascii="Arial" w:hAnsi="Arial" w:cs="Arial"/>
          <w:sz w:val="24"/>
          <w:szCs w:val="24"/>
        </w:rPr>
        <w:t>best f</w:t>
      </w:r>
      <w:r w:rsidR="00F738B8">
        <w:rPr>
          <w:rFonts w:ascii="Arial" w:hAnsi="Arial" w:cs="Arial"/>
          <w:sz w:val="24"/>
          <w:szCs w:val="24"/>
        </w:rPr>
        <w:t>or children.</w:t>
      </w:r>
      <w:r w:rsidR="00653BE6">
        <w:rPr>
          <w:rFonts w:ascii="Arial" w:hAnsi="Arial" w:cs="Arial"/>
          <w:sz w:val="24"/>
          <w:szCs w:val="24"/>
        </w:rPr>
        <w:t xml:space="preserve"> The problem with the emphasis on speed is that there is a risk that the needs of individual children may take second place to the aim of ‘quick’ adoptions.</w:t>
      </w:r>
      <w:r w:rsidR="00F738B8">
        <w:rPr>
          <w:rFonts w:ascii="Arial" w:hAnsi="Arial" w:cs="Arial"/>
          <w:sz w:val="24"/>
          <w:szCs w:val="24"/>
        </w:rPr>
        <w:t xml:space="preserve"> </w:t>
      </w:r>
    </w:p>
    <w:p w14:paraId="24A0B0FA" w14:textId="14C85A94" w:rsidR="004962D5" w:rsidRDefault="008F758D" w:rsidP="00E840ED">
      <w:pPr>
        <w:spacing w:line="480" w:lineRule="auto"/>
        <w:rPr>
          <w:rFonts w:ascii="Arial" w:hAnsi="Arial" w:cs="Arial"/>
          <w:sz w:val="24"/>
          <w:szCs w:val="24"/>
        </w:rPr>
      </w:pPr>
      <w:r>
        <w:rPr>
          <w:rFonts w:ascii="Arial" w:hAnsi="Arial" w:cs="Arial"/>
          <w:sz w:val="24"/>
          <w:szCs w:val="24"/>
        </w:rPr>
        <w:t>T</w:t>
      </w:r>
      <w:r w:rsidR="00653BE6">
        <w:rPr>
          <w:rFonts w:ascii="Arial" w:hAnsi="Arial" w:cs="Arial"/>
          <w:sz w:val="24"/>
          <w:szCs w:val="24"/>
        </w:rPr>
        <w:t>he focus on fast-tracking of adoption was challenged i</w:t>
      </w:r>
      <w:r w:rsidR="00B6350B">
        <w:rPr>
          <w:rFonts w:ascii="Arial" w:hAnsi="Arial" w:cs="Arial"/>
          <w:sz w:val="24"/>
          <w:szCs w:val="24"/>
        </w:rPr>
        <w:t>n Re B S</w:t>
      </w:r>
      <w:r w:rsidR="002460A6">
        <w:rPr>
          <w:rFonts w:ascii="Arial" w:hAnsi="Arial" w:cs="Arial"/>
          <w:sz w:val="24"/>
          <w:szCs w:val="24"/>
        </w:rPr>
        <w:t xml:space="preserve"> (2013)</w:t>
      </w:r>
      <w:r w:rsidR="00653BE6">
        <w:rPr>
          <w:rFonts w:ascii="Arial" w:hAnsi="Arial" w:cs="Arial"/>
          <w:sz w:val="24"/>
          <w:szCs w:val="24"/>
        </w:rPr>
        <w:t xml:space="preserve">. </w:t>
      </w:r>
      <w:r w:rsidR="00E941CE">
        <w:rPr>
          <w:rFonts w:ascii="Arial" w:hAnsi="Arial" w:cs="Arial"/>
          <w:sz w:val="24"/>
          <w:szCs w:val="24"/>
        </w:rPr>
        <w:t xml:space="preserve"> t</w:t>
      </w:r>
      <w:r w:rsidR="002460A6">
        <w:rPr>
          <w:rFonts w:ascii="Arial" w:hAnsi="Arial" w:cs="Arial"/>
          <w:sz w:val="24"/>
          <w:szCs w:val="24"/>
        </w:rPr>
        <w:t>he Court of Appeal emphasised the importance of</w:t>
      </w:r>
      <w:r w:rsidR="004962D5">
        <w:rPr>
          <w:rFonts w:ascii="Arial" w:hAnsi="Arial" w:cs="Arial"/>
          <w:sz w:val="24"/>
          <w:szCs w:val="24"/>
        </w:rPr>
        <w:t>:</w:t>
      </w:r>
    </w:p>
    <w:p w14:paraId="295B21AC" w14:textId="06FA3686" w:rsidR="004962D5" w:rsidRDefault="004962D5" w:rsidP="00E840ED">
      <w:pPr>
        <w:pStyle w:val="ListParagraph"/>
        <w:numPr>
          <w:ilvl w:val="0"/>
          <w:numId w:val="3"/>
        </w:numPr>
        <w:spacing w:line="480" w:lineRule="auto"/>
        <w:rPr>
          <w:rFonts w:ascii="Arial" w:hAnsi="Arial" w:cs="Arial"/>
          <w:sz w:val="24"/>
          <w:szCs w:val="24"/>
        </w:rPr>
      </w:pPr>
      <w:r>
        <w:rPr>
          <w:rFonts w:ascii="Arial" w:hAnsi="Arial" w:cs="Arial"/>
          <w:sz w:val="24"/>
          <w:szCs w:val="24"/>
        </w:rPr>
        <w:t>Providing evidence for a recommendation</w:t>
      </w:r>
      <w:r w:rsidR="002460A6" w:rsidRPr="004962D5">
        <w:rPr>
          <w:rFonts w:ascii="Arial" w:hAnsi="Arial" w:cs="Arial"/>
          <w:sz w:val="24"/>
          <w:szCs w:val="24"/>
        </w:rPr>
        <w:t xml:space="preserve"> </w:t>
      </w:r>
    </w:p>
    <w:p w14:paraId="31C1B57F" w14:textId="2B562C33" w:rsidR="00254007" w:rsidRDefault="004962D5" w:rsidP="00E840ED">
      <w:pPr>
        <w:pStyle w:val="ListParagraph"/>
        <w:numPr>
          <w:ilvl w:val="0"/>
          <w:numId w:val="3"/>
        </w:numPr>
        <w:spacing w:line="480" w:lineRule="auto"/>
        <w:rPr>
          <w:rFonts w:ascii="Arial" w:hAnsi="Arial" w:cs="Arial"/>
          <w:sz w:val="24"/>
          <w:szCs w:val="24"/>
        </w:rPr>
      </w:pPr>
      <w:r>
        <w:rPr>
          <w:rFonts w:ascii="Arial" w:hAnsi="Arial" w:cs="Arial"/>
          <w:sz w:val="24"/>
          <w:szCs w:val="24"/>
        </w:rPr>
        <w:t>C</w:t>
      </w:r>
      <w:r w:rsidR="002460A6" w:rsidRPr="004962D5">
        <w:rPr>
          <w:rFonts w:ascii="Arial" w:hAnsi="Arial" w:cs="Arial"/>
          <w:sz w:val="24"/>
          <w:szCs w:val="24"/>
        </w:rPr>
        <w:t>onsidering a</w:t>
      </w:r>
      <w:r>
        <w:rPr>
          <w:rFonts w:ascii="Arial" w:hAnsi="Arial" w:cs="Arial"/>
          <w:sz w:val="24"/>
          <w:szCs w:val="24"/>
        </w:rPr>
        <w:t>ll the options by undertaking a</w:t>
      </w:r>
      <w:r w:rsidR="002460A6" w:rsidRPr="004962D5">
        <w:rPr>
          <w:rFonts w:ascii="Arial" w:hAnsi="Arial" w:cs="Arial"/>
          <w:sz w:val="24"/>
          <w:szCs w:val="24"/>
        </w:rPr>
        <w:t xml:space="preserve"> holistic evaluation of the child’s welfare which takes into account all </w:t>
      </w:r>
      <w:r w:rsidR="00E941CE" w:rsidRPr="004962D5">
        <w:rPr>
          <w:rFonts w:ascii="Arial" w:hAnsi="Arial" w:cs="Arial"/>
          <w:sz w:val="24"/>
          <w:szCs w:val="24"/>
        </w:rPr>
        <w:t xml:space="preserve">the negatives and the positives </w:t>
      </w:r>
      <w:r w:rsidR="002460A6" w:rsidRPr="004962D5">
        <w:rPr>
          <w:rFonts w:ascii="Arial" w:hAnsi="Arial" w:cs="Arial"/>
          <w:sz w:val="24"/>
          <w:szCs w:val="24"/>
        </w:rPr>
        <w:t>of e</w:t>
      </w:r>
      <w:r w:rsidR="00E941CE" w:rsidRPr="004962D5">
        <w:rPr>
          <w:rFonts w:ascii="Arial" w:hAnsi="Arial" w:cs="Arial"/>
          <w:sz w:val="24"/>
          <w:szCs w:val="24"/>
        </w:rPr>
        <w:t xml:space="preserve">ach option. </w:t>
      </w:r>
      <w:bookmarkStart w:id="0" w:name="_GoBack"/>
      <w:bookmarkEnd w:id="0"/>
    </w:p>
    <w:p w14:paraId="6E9D12E2" w14:textId="722DA1BC" w:rsidR="00D0722A" w:rsidRDefault="003054AA" w:rsidP="00E840ED">
      <w:pPr>
        <w:spacing w:line="480" w:lineRule="auto"/>
        <w:rPr>
          <w:rFonts w:ascii="Arial" w:hAnsi="Arial" w:cs="Arial"/>
          <w:sz w:val="24"/>
          <w:szCs w:val="24"/>
        </w:rPr>
      </w:pPr>
      <w:r>
        <w:rPr>
          <w:rFonts w:ascii="Arial" w:hAnsi="Arial" w:cs="Arial"/>
          <w:sz w:val="24"/>
          <w:szCs w:val="24"/>
        </w:rPr>
        <w:t>The court’s concern</w:t>
      </w:r>
      <w:r w:rsidR="009E0F3F">
        <w:rPr>
          <w:rFonts w:ascii="Arial" w:hAnsi="Arial" w:cs="Arial"/>
          <w:sz w:val="24"/>
          <w:szCs w:val="24"/>
        </w:rPr>
        <w:t xml:space="preserve">, </w:t>
      </w:r>
      <w:r>
        <w:rPr>
          <w:rFonts w:ascii="Arial" w:hAnsi="Arial" w:cs="Arial"/>
          <w:sz w:val="24"/>
          <w:szCs w:val="24"/>
        </w:rPr>
        <w:t xml:space="preserve">therefore, in Re BS was that government policy and social work practice was focused on achieving the ‘best’ outcome (adoption) rather than examining the evidence and options. The </w:t>
      </w:r>
      <w:r w:rsidR="00653BE6">
        <w:rPr>
          <w:rFonts w:ascii="Arial" w:hAnsi="Arial" w:cs="Arial"/>
          <w:sz w:val="24"/>
          <w:szCs w:val="24"/>
        </w:rPr>
        <w:t xml:space="preserve">government’s approach in adoption can be seen to reflect a model that aims to do what is best </w:t>
      </w:r>
      <w:r w:rsidR="003F27AD">
        <w:rPr>
          <w:rFonts w:ascii="Arial" w:hAnsi="Arial" w:cs="Arial"/>
          <w:sz w:val="24"/>
          <w:szCs w:val="24"/>
        </w:rPr>
        <w:t xml:space="preserve">overall </w:t>
      </w:r>
      <w:r w:rsidR="00653BE6">
        <w:rPr>
          <w:rFonts w:ascii="Arial" w:hAnsi="Arial" w:cs="Arial"/>
          <w:sz w:val="24"/>
          <w:szCs w:val="24"/>
        </w:rPr>
        <w:t xml:space="preserve">for children instead of what is </w:t>
      </w:r>
      <w:r w:rsidR="003F27AD">
        <w:rPr>
          <w:rFonts w:ascii="Arial" w:hAnsi="Arial" w:cs="Arial"/>
          <w:sz w:val="24"/>
          <w:szCs w:val="24"/>
        </w:rPr>
        <w:t xml:space="preserve">ethically </w:t>
      </w:r>
      <w:r w:rsidR="00653BE6">
        <w:rPr>
          <w:rFonts w:ascii="Arial" w:hAnsi="Arial" w:cs="Arial"/>
          <w:sz w:val="24"/>
          <w:szCs w:val="24"/>
        </w:rPr>
        <w:t>right. Munro (2</w:t>
      </w:r>
      <w:r w:rsidR="00100C49">
        <w:rPr>
          <w:rFonts w:ascii="Arial" w:hAnsi="Arial" w:cs="Arial"/>
          <w:sz w:val="24"/>
          <w:szCs w:val="24"/>
        </w:rPr>
        <w:t>01</w:t>
      </w:r>
      <w:r w:rsidR="00653BE6">
        <w:rPr>
          <w:rFonts w:ascii="Arial" w:hAnsi="Arial" w:cs="Arial"/>
          <w:sz w:val="24"/>
          <w:szCs w:val="24"/>
        </w:rPr>
        <w:t>1) mad</w:t>
      </w:r>
      <w:r w:rsidR="009341DF">
        <w:rPr>
          <w:rFonts w:ascii="Arial" w:hAnsi="Arial" w:cs="Arial"/>
          <w:sz w:val="24"/>
          <w:szCs w:val="24"/>
        </w:rPr>
        <w:t>e this distinction when she ref</w:t>
      </w:r>
      <w:r w:rsidR="00653BE6">
        <w:rPr>
          <w:rFonts w:ascii="Arial" w:hAnsi="Arial" w:cs="Arial"/>
          <w:sz w:val="24"/>
          <w:szCs w:val="24"/>
        </w:rPr>
        <w:t>er</w:t>
      </w:r>
      <w:r w:rsidR="009341DF">
        <w:rPr>
          <w:rFonts w:ascii="Arial" w:hAnsi="Arial" w:cs="Arial"/>
          <w:sz w:val="24"/>
          <w:szCs w:val="24"/>
        </w:rPr>
        <w:t>r</w:t>
      </w:r>
      <w:r w:rsidR="00653BE6">
        <w:rPr>
          <w:rFonts w:ascii="Arial" w:hAnsi="Arial" w:cs="Arial"/>
          <w:sz w:val="24"/>
          <w:szCs w:val="24"/>
        </w:rPr>
        <w:t xml:space="preserve">ed to social workers doing things </w:t>
      </w:r>
      <w:r w:rsidR="003F27AD">
        <w:rPr>
          <w:rFonts w:ascii="Arial" w:hAnsi="Arial" w:cs="Arial"/>
          <w:sz w:val="24"/>
          <w:szCs w:val="24"/>
        </w:rPr>
        <w:t xml:space="preserve">correct procedurally </w:t>
      </w:r>
      <w:r w:rsidR="00653BE6">
        <w:rPr>
          <w:rFonts w:ascii="Arial" w:hAnsi="Arial" w:cs="Arial"/>
          <w:sz w:val="24"/>
          <w:szCs w:val="24"/>
        </w:rPr>
        <w:t xml:space="preserve">rather than doing the </w:t>
      </w:r>
      <w:r w:rsidR="004D6BC6">
        <w:rPr>
          <w:rFonts w:ascii="Arial" w:hAnsi="Arial" w:cs="Arial"/>
          <w:sz w:val="24"/>
          <w:szCs w:val="24"/>
        </w:rPr>
        <w:t xml:space="preserve">ethically </w:t>
      </w:r>
      <w:r w:rsidR="00653BE6">
        <w:rPr>
          <w:rFonts w:ascii="Arial" w:hAnsi="Arial" w:cs="Arial"/>
          <w:sz w:val="24"/>
          <w:szCs w:val="24"/>
        </w:rPr>
        <w:t>right thing.</w:t>
      </w:r>
      <w:r w:rsidR="009341DF">
        <w:rPr>
          <w:rFonts w:ascii="Arial" w:hAnsi="Arial" w:cs="Arial"/>
          <w:sz w:val="24"/>
          <w:szCs w:val="24"/>
        </w:rPr>
        <w:t xml:space="preserve"> Munro’s argument </w:t>
      </w:r>
      <w:r w:rsidR="00AB296C">
        <w:rPr>
          <w:rFonts w:ascii="Arial" w:hAnsi="Arial" w:cs="Arial"/>
          <w:sz w:val="24"/>
          <w:szCs w:val="24"/>
        </w:rPr>
        <w:t xml:space="preserve">is </w:t>
      </w:r>
      <w:r w:rsidR="009341DF" w:rsidRPr="009341DF">
        <w:rPr>
          <w:rFonts w:ascii="Arial" w:hAnsi="Arial" w:cs="Arial"/>
          <w:sz w:val="24"/>
          <w:szCs w:val="24"/>
        </w:rPr>
        <w:t xml:space="preserve">that </w:t>
      </w:r>
      <w:r w:rsidR="009341DF">
        <w:rPr>
          <w:rFonts w:ascii="Arial" w:hAnsi="Arial" w:cs="Arial"/>
          <w:sz w:val="24"/>
          <w:szCs w:val="24"/>
        </w:rPr>
        <w:t>social workers</w:t>
      </w:r>
      <w:r w:rsidR="009341DF" w:rsidRPr="009341DF">
        <w:rPr>
          <w:rFonts w:ascii="Arial" w:hAnsi="Arial" w:cs="Arial"/>
          <w:sz w:val="24"/>
          <w:szCs w:val="24"/>
        </w:rPr>
        <w:t xml:space="preserve"> </w:t>
      </w:r>
      <w:r w:rsidR="009341DF">
        <w:rPr>
          <w:rFonts w:ascii="Arial" w:hAnsi="Arial" w:cs="Arial"/>
          <w:sz w:val="24"/>
          <w:szCs w:val="24"/>
        </w:rPr>
        <w:t xml:space="preserve">are </w:t>
      </w:r>
      <w:r w:rsidR="009341DF" w:rsidRPr="009341DF">
        <w:rPr>
          <w:rFonts w:ascii="Arial" w:hAnsi="Arial" w:cs="Arial"/>
          <w:sz w:val="24"/>
          <w:szCs w:val="24"/>
        </w:rPr>
        <w:t xml:space="preserve">focused </w:t>
      </w:r>
      <w:r w:rsidR="009341DF">
        <w:rPr>
          <w:rFonts w:ascii="Arial" w:hAnsi="Arial" w:cs="Arial"/>
          <w:sz w:val="24"/>
          <w:szCs w:val="24"/>
        </w:rPr>
        <w:t>on</w:t>
      </w:r>
      <w:r w:rsidR="009341DF" w:rsidRPr="009341DF">
        <w:rPr>
          <w:rFonts w:ascii="Arial" w:hAnsi="Arial" w:cs="Arial"/>
          <w:sz w:val="24"/>
          <w:szCs w:val="24"/>
        </w:rPr>
        <w:t xml:space="preserve"> guidance </w:t>
      </w:r>
      <w:r w:rsidR="002A7FA5">
        <w:rPr>
          <w:rFonts w:ascii="Arial" w:hAnsi="Arial" w:cs="Arial"/>
          <w:sz w:val="24"/>
          <w:szCs w:val="24"/>
        </w:rPr>
        <w:t xml:space="preserve">that </w:t>
      </w:r>
      <w:r w:rsidR="009341DF" w:rsidRPr="009341DF">
        <w:rPr>
          <w:rFonts w:ascii="Arial" w:hAnsi="Arial" w:cs="Arial"/>
          <w:sz w:val="24"/>
          <w:szCs w:val="24"/>
        </w:rPr>
        <w:t>tends to be interpreted as a set of 'rules' that must be followed rigidly. For example, an observational study of local authority children's social workers found that everyday decisions were of</w:t>
      </w:r>
      <w:r w:rsidR="009341DF">
        <w:rPr>
          <w:rFonts w:ascii="Arial" w:hAnsi="Arial" w:cs="Arial"/>
          <w:sz w:val="24"/>
          <w:szCs w:val="24"/>
        </w:rPr>
        <w:t>ten dealt with using routinised</w:t>
      </w:r>
      <w:r w:rsidR="009341DF" w:rsidRPr="009341DF">
        <w:rPr>
          <w:rFonts w:ascii="Arial" w:hAnsi="Arial" w:cs="Arial"/>
          <w:sz w:val="24"/>
          <w:szCs w:val="24"/>
        </w:rPr>
        <w:t xml:space="preserve"> 'rules of thumb' where it had been </w:t>
      </w:r>
      <w:r w:rsidR="009341DF" w:rsidRPr="009341DF">
        <w:rPr>
          <w:rFonts w:ascii="Arial" w:hAnsi="Arial" w:cs="Arial"/>
          <w:sz w:val="24"/>
          <w:szCs w:val="24"/>
        </w:rPr>
        <w:lastRenderedPageBreak/>
        <w:t>agreed that a particular way of undertaking a task was the ‘correct’ way (</w:t>
      </w:r>
      <w:r w:rsidR="009341DF">
        <w:rPr>
          <w:rFonts w:ascii="Arial" w:hAnsi="Arial" w:cs="Arial"/>
          <w:sz w:val="24"/>
          <w:szCs w:val="24"/>
        </w:rPr>
        <w:t>Whittaker</w:t>
      </w:r>
      <w:r w:rsidR="009341DF" w:rsidRPr="009341DF">
        <w:rPr>
          <w:rFonts w:ascii="Arial" w:hAnsi="Arial" w:cs="Arial"/>
          <w:sz w:val="24"/>
          <w:szCs w:val="24"/>
        </w:rPr>
        <w:t xml:space="preserve">). </w:t>
      </w:r>
      <w:r w:rsidR="009341DF">
        <w:rPr>
          <w:rFonts w:ascii="Arial" w:hAnsi="Arial" w:cs="Arial"/>
          <w:sz w:val="24"/>
          <w:szCs w:val="24"/>
        </w:rPr>
        <w:t xml:space="preserve">A consequence of this approach is that there was no professional choice of options because social workers </w:t>
      </w:r>
      <w:r w:rsidR="009341DF" w:rsidRPr="009341DF">
        <w:rPr>
          <w:rFonts w:ascii="Arial" w:hAnsi="Arial" w:cs="Arial"/>
          <w:sz w:val="24"/>
          <w:szCs w:val="24"/>
        </w:rPr>
        <w:t>followed such rules irrespective of the consequences.</w:t>
      </w:r>
    </w:p>
    <w:p w14:paraId="1FFECFD5" w14:textId="0D77F3F3" w:rsidR="009341DF" w:rsidRDefault="009341DF" w:rsidP="00E840ED">
      <w:pPr>
        <w:spacing w:line="480" w:lineRule="auto"/>
        <w:rPr>
          <w:rFonts w:ascii="Arial" w:hAnsi="Arial" w:cs="Arial"/>
          <w:sz w:val="24"/>
          <w:szCs w:val="24"/>
        </w:rPr>
      </w:pPr>
    </w:p>
    <w:p w14:paraId="4DD67563" w14:textId="37623513" w:rsidR="009341DF" w:rsidRDefault="009341DF" w:rsidP="00E840ED">
      <w:pPr>
        <w:spacing w:line="480" w:lineRule="auto"/>
        <w:rPr>
          <w:rFonts w:ascii="Arial" w:hAnsi="Arial" w:cs="Arial"/>
          <w:sz w:val="24"/>
          <w:szCs w:val="24"/>
        </w:rPr>
      </w:pPr>
    </w:p>
    <w:p w14:paraId="4D9AF923" w14:textId="4D548862" w:rsidR="009341DF" w:rsidRDefault="009341DF" w:rsidP="00E840ED">
      <w:pPr>
        <w:spacing w:line="480" w:lineRule="auto"/>
        <w:rPr>
          <w:rFonts w:ascii="Arial" w:hAnsi="Arial" w:cs="Arial"/>
          <w:sz w:val="24"/>
          <w:szCs w:val="24"/>
        </w:rPr>
      </w:pPr>
    </w:p>
    <w:p w14:paraId="3F00FB2F" w14:textId="23B0FCEA" w:rsidR="009341DF" w:rsidRDefault="009341DF" w:rsidP="00E840ED">
      <w:pPr>
        <w:spacing w:line="480" w:lineRule="auto"/>
        <w:rPr>
          <w:rFonts w:ascii="Arial" w:hAnsi="Arial" w:cs="Arial"/>
          <w:sz w:val="24"/>
          <w:szCs w:val="24"/>
        </w:rPr>
      </w:pPr>
    </w:p>
    <w:p w14:paraId="25E1C9B5" w14:textId="77777777" w:rsidR="005A2102" w:rsidRDefault="005A2102" w:rsidP="00E840ED">
      <w:pPr>
        <w:spacing w:line="480" w:lineRule="auto"/>
        <w:rPr>
          <w:rFonts w:ascii="Arial" w:hAnsi="Arial" w:cs="Arial"/>
          <w:b/>
          <w:sz w:val="28"/>
          <w:szCs w:val="28"/>
        </w:rPr>
      </w:pPr>
    </w:p>
    <w:p w14:paraId="67DFD58E" w14:textId="77777777" w:rsidR="005A2102" w:rsidRDefault="005A2102" w:rsidP="00E840ED">
      <w:pPr>
        <w:spacing w:line="480" w:lineRule="auto"/>
        <w:rPr>
          <w:rFonts w:ascii="Arial" w:hAnsi="Arial" w:cs="Arial"/>
          <w:b/>
          <w:sz w:val="28"/>
          <w:szCs w:val="28"/>
        </w:rPr>
      </w:pPr>
    </w:p>
    <w:p w14:paraId="6B2095D5" w14:textId="43748359" w:rsidR="00873E6C" w:rsidRPr="002A7FA5" w:rsidRDefault="00873E6C" w:rsidP="00E840ED">
      <w:pPr>
        <w:spacing w:line="480" w:lineRule="auto"/>
        <w:rPr>
          <w:rFonts w:ascii="Arial" w:hAnsi="Arial" w:cs="Arial"/>
          <w:sz w:val="24"/>
          <w:szCs w:val="24"/>
        </w:rPr>
      </w:pPr>
      <w:r w:rsidRPr="00873E6C">
        <w:rPr>
          <w:rFonts w:ascii="Arial" w:hAnsi="Arial" w:cs="Arial"/>
          <w:b/>
          <w:sz w:val="28"/>
          <w:szCs w:val="28"/>
        </w:rPr>
        <w:t xml:space="preserve">Re W: the </w:t>
      </w:r>
      <w:r w:rsidR="00254007">
        <w:rPr>
          <w:rFonts w:ascii="Arial" w:hAnsi="Arial" w:cs="Arial"/>
          <w:b/>
          <w:sz w:val="28"/>
          <w:szCs w:val="28"/>
        </w:rPr>
        <w:t>facts of the case</w:t>
      </w:r>
    </w:p>
    <w:p w14:paraId="25C54F20" w14:textId="679A0F9C" w:rsidR="00873E6C" w:rsidRDefault="00873E6C" w:rsidP="00E840ED">
      <w:pPr>
        <w:spacing w:line="480" w:lineRule="auto"/>
        <w:rPr>
          <w:rFonts w:ascii="Arial" w:hAnsi="Arial" w:cs="Arial"/>
          <w:sz w:val="24"/>
          <w:szCs w:val="24"/>
        </w:rPr>
      </w:pPr>
      <w:r>
        <w:rPr>
          <w:rFonts w:ascii="Arial" w:hAnsi="Arial" w:cs="Arial"/>
          <w:sz w:val="24"/>
          <w:szCs w:val="24"/>
        </w:rPr>
        <w:t>The facts of the case</w:t>
      </w:r>
      <w:r w:rsidR="00ED7989">
        <w:rPr>
          <w:rFonts w:ascii="Arial" w:hAnsi="Arial" w:cs="Arial"/>
          <w:sz w:val="24"/>
          <w:szCs w:val="24"/>
        </w:rPr>
        <w:t xml:space="preserve"> </w:t>
      </w:r>
      <w:r w:rsidR="00A112E3">
        <w:rPr>
          <w:rFonts w:ascii="Arial" w:hAnsi="Arial" w:cs="Arial"/>
          <w:sz w:val="24"/>
          <w:szCs w:val="24"/>
        </w:rPr>
        <w:t>can be briefly summarised. W is</w:t>
      </w:r>
      <w:r w:rsidR="0001712F">
        <w:rPr>
          <w:rFonts w:ascii="Arial" w:hAnsi="Arial" w:cs="Arial"/>
          <w:sz w:val="24"/>
          <w:szCs w:val="24"/>
        </w:rPr>
        <w:t xml:space="preserve"> a female child born on 01/05/</w:t>
      </w:r>
      <w:r w:rsidR="00A112E3">
        <w:rPr>
          <w:rFonts w:ascii="Arial" w:hAnsi="Arial" w:cs="Arial"/>
          <w:sz w:val="24"/>
          <w:szCs w:val="24"/>
        </w:rPr>
        <w:t>14.</w:t>
      </w:r>
      <w:r w:rsidR="0001712F">
        <w:rPr>
          <w:rFonts w:ascii="Arial" w:hAnsi="Arial" w:cs="Arial"/>
          <w:sz w:val="24"/>
          <w:szCs w:val="24"/>
        </w:rPr>
        <w:t xml:space="preserve"> </w:t>
      </w:r>
      <w:r w:rsidR="00A112E3">
        <w:rPr>
          <w:rFonts w:ascii="Arial" w:hAnsi="Arial" w:cs="Arial"/>
          <w:sz w:val="24"/>
          <w:szCs w:val="24"/>
        </w:rPr>
        <w:t>Neither parent was a</w:t>
      </w:r>
      <w:r w:rsidR="00A27D2E">
        <w:rPr>
          <w:rFonts w:ascii="Arial" w:hAnsi="Arial" w:cs="Arial"/>
          <w:sz w:val="24"/>
          <w:szCs w:val="24"/>
        </w:rPr>
        <w:t xml:space="preserve">ble to provide suitable care for </w:t>
      </w:r>
      <w:r w:rsidR="007E344B">
        <w:rPr>
          <w:rFonts w:ascii="Arial" w:hAnsi="Arial" w:cs="Arial"/>
          <w:sz w:val="24"/>
          <w:szCs w:val="24"/>
        </w:rPr>
        <w:t xml:space="preserve">the baby </w:t>
      </w:r>
      <w:r w:rsidR="00A112E3">
        <w:rPr>
          <w:rFonts w:ascii="Arial" w:hAnsi="Arial" w:cs="Arial"/>
          <w:sz w:val="24"/>
          <w:szCs w:val="24"/>
        </w:rPr>
        <w:t>because of their lea</w:t>
      </w:r>
      <w:r w:rsidR="00150627">
        <w:rPr>
          <w:rFonts w:ascii="Arial" w:hAnsi="Arial" w:cs="Arial"/>
          <w:sz w:val="24"/>
          <w:szCs w:val="24"/>
        </w:rPr>
        <w:t>r</w:t>
      </w:r>
      <w:r w:rsidR="00A112E3">
        <w:rPr>
          <w:rFonts w:ascii="Arial" w:hAnsi="Arial" w:cs="Arial"/>
          <w:sz w:val="24"/>
          <w:szCs w:val="24"/>
        </w:rPr>
        <w:t>ning difficulties and drug misuse.</w:t>
      </w:r>
      <w:r w:rsidR="007E344B">
        <w:rPr>
          <w:rFonts w:ascii="Arial" w:hAnsi="Arial" w:cs="Arial"/>
          <w:sz w:val="24"/>
          <w:szCs w:val="24"/>
        </w:rPr>
        <w:t xml:space="preserve"> The child was placed with foster carers when she was a day old. The parents did not engage significant</w:t>
      </w:r>
      <w:r w:rsidR="00EC5F3E">
        <w:rPr>
          <w:rFonts w:ascii="Arial" w:hAnsi="Arial" w:cs="Arial"/>
          <w:sz w:val="24"/>
          <w:szCs w:val="24"/>
        </w:rPr>
        <w:t>ly</w:t>
      </w:r>
      <w:r w:rsidR="007E344B">
        <w:rPr>
          <w:rFonts w:ascii="Arial" w:hAnsi="Arial" w:cs="Arial"/>
          <w:sz w:val="24"/>
          <w:szCs w:val="24"/>
        </w:rPr>
        <w:t xml:space="preserve"> with </w:t>
      </w:r>
      <w:r w:rsidR="00EC5F3E">
        <w:rPr>
          <w:rFonts w:ascii="Arial" w:hAnsi="Arial" w:cs="Arial"/>
          <w:sz w:val="24"/>
          <w:szCs w:val="24"/>
        </w:rPr>
        <w:t xml:space="preserve">legal </w:t>
      </w:r>
      <w:r w:rsidR="007E344B">
        <w:rPr>
          <w:rFonts w:ascii="Arial" w:hAnsi="Arial" w:cs="Arial"/>
          <w:sz w:val="24"/>
          <w:szCs w:val="24"/>
        </w:rPr>
        <w:t xml:space="preserve">proceedings and in October 2014 a full care order was made with consent to place for adoption. At seven months the child was placed with prospective adopters and remained </w:t>
      </w:r>
      <w:r w:rsidR="00EC5F3E">
        <w:rPr>
          <w:rFonts w:ascii="Arial" w:hAnsi="Arial" w:cs="Arial"/>
          <w:sz w:val="24"/>
          <w:szCs w:val="24"/>
        </w:rPr>
        <w:t>with her adoptive parents</w:t>
      </w:r>
      <w:r w:rsidR="007E344B">
        <w:rPr>
          <w:rFonts w:ascii="Arial" w:hAnsi="Arial" w:cs="Arial"/>
          <w:sz w:val="24"/>
          <w:szCs w:val="24"/>
        </w:rPr>
        <w:t xml:space="preserve"> ever since.</w:t>
      </w:r>
    </w:p>
    <w:p w14:paraId="77D7CDA5" w14:textId="6F25C85D" w:rsidR="006031D9" w:rsidRDefault="006031D9" w:rsidP="00E840ED">
      <w:pPr>
        <w:spacing w:line="480" w:lineRule="auto"/>
        <w:rPr>
          <w:rFonts w:ascii="Arial" w:hAnsi="Arial" w:cs="Arial"/>
          <w:sz w:val="24"/>
          <w:szCs w:val="24"/>
        </w:rPr>
      </w:pPr>
      <w:r>
        <w:rPr>
          <w:rFonts w:ascii="Arial" w:hAnsi="Arial" w:cs="Arial"/>
          <w:sz w:val="24"/>
          <w:szCs w:val="24"/>
        </w:rPr>
        <w:t>During proceedings the maternal family and the father had not been co-operative and the local authority was unable to contact paternal family. Subsequently the paternal grandparents m</w:t>
      </w:r>
      <w:r w:rsidR="00EC5F3E">
        <w:rPr>
          <w:rFonts w:ascii="Arial" w:hAnsi="Arial" w:cs="Arial"/>
          <w:sz w:val="24"/>
          <w:szCs w:val="24"/>
        </w:rPr>
        <w:t>ade contact, stating they wished</w:t>
      </w:r>
      <w:r>
        <w:rPr>
          <w:rFonts w:ascii="Arial" w:hAnsi="Arial" w:cs="Arial"/>
          <w:sz w:val="24"/>
          <w:szCs w:val="24"/>
        </w:rPr>
        <w:t xml:space="preserve"> to </w:t>
      </w:r>
      <w:r w:rsidR="008131D5">
        <w:rPr>
          <w:rFonts w:ascii="Arial" w:hAnsi="Arial" w:cs="Arial"/>
          <w:sz w:val="24"/>
          <w:szCs w:val="24"/>
        </w:rPr>
        <w:t>become carers of</w:t>
      </w:r>
      <w:r>
        <w:rPr>
          <w:rFonts w:ascii="Arial" w:hAnsi="Arial" w:cs="Arial"/>
          <w:sz w:val="24"/>
          <w:szCs w:val="24"/>
        </w:rPr>
        <w:t xml:space="preserve"> their granddaughter. At the time of the court decision on the grandparents’ application</w:t>
      </w:r>
      <w:r w:rsidR="00B831F2">
        <w:rPr>
          <w:rFonts w:ascii="Arial" w:hAnsi="Arial" w:cs="Arial"/>
          <w:sz w:val="24"/>
          <w:szCs w:val="24"/>
        </w:rPr>
        <w:t xml:space="preserve"> </w:t>
      </w:r>
      <w:r w:rsidR="0001712F">
        <w:rPr>
          <w:rFonts w:ascii="Arial" w:hAnsi="Arial" w:cs="Arial"/>
          <w:sz w:val="24"/>
          <w:szCs w:val="24"/>
        </w:rPr>
        <w:t>(20/05/</w:t>
      </w:r>
      <w:r w:rsidR="00B831F2" w:rsidRPr="00B831F2">
        <w:rPr>
          <w:rFonts w:ascii="Arial" w:hAnsi="Arial" w:cs="Arial"/>
          <w:sz w:val="24"/>
          <w:szCs w:val="24"/>
        </w:rPr>
        <w:t>16)</w:t>
      </w:r>
      <w:r w:rsidR="00B831F2">
        <w:rPr>
          <w:rFonts w:ascii="Arial" w:hAnsi="Arial" w:cs="Arial"/>
          <w:sz w:val="24"/>
          <w:szCs w:val="24"/>
        </w:rPr>
        <w:t xml:space="preserve">, the child was just over 2 years old and had lived with the prospective </w:t>
      </w:r>
      <w:r w:rsidR="00B831F2">
        <w:rPr>
          <w:rFonts w:ascii="Arial" w:hAnsi="Arial" w:cs="Arial"/>
          <w:sz w:val="24"/>
          <w:szCs w:val="24"/>
        </w:rPr>
        <w:lastRenderedPageBreak/>
        <w:t xml:space="preserve">adopters for some 17 months. The child was assessed as thriving in their care and was a bright and active little girl. The judge decided the child should be removed and placed with her paternal grandparents. The prospective adopters appealed and Re W is the decision of the </w:t>
      </w:r>
      <w:r w:rsidR="00EC5F3E">
        <w:rPr>
          <w:rFonts w:ascii="Arial" w:hAnsi="Arial" w:cs="Arial"/>
          <w:sz w:val="24"/>
          <w:szCs w:val="24"/>
        </w:rPr>
        <w:t>higher court</w:t>
      </w:r>
      <w:r w:rsidR="00B831F2">
        <w:rPr>
          <w:rFonts w:ascii="Arial" w:hAnsi="Arial" w:cs="Arial"/>
          <w:sz w:val="24"/>
          <w:szCs w:val="24"/>
        </w:rPr>
        <w:t xml:space="preserve"> on the adopters’ appeal.</w:t>
      </w:r>
      <w:r w:rsidR="00350D30">
        <w:rPr>
          <w:rFonts w:ascii="Arial" w:hAnsi="Arial" w:cs="Arial"/>
          <w:sz w:val="24"/>
          <w:szCs w:val="24"/>
        </w:rPr>
        <w:t xml:space="preserve"> The Court of Appeal upheld the adopters’ application to set aside the judgment of the first hearing and ordered a rehearing of the case.</w:t>
      </w:r>
    </w:p>
    <w:p w14:paraId="22BB1BE8" w14:textId="2B35BC5B" w:rsidR="009153C1" w:rsidRDefault="009153C1" w:rsidP="00E840ED">
      <w:pPr>
        <w:spacing w:line="480" w:lineRule="auto"/>
        <w:rPr>
          <w:rFonts w:ascii="Arial" w:hAnsi="Arial" w:cs="Arial"/>
          <w:sz w:val="24"/>
          <w:szCs w:val="24"/>
        </w:rPr>
      </w:pPr>
      <w:r>
        <w:rPr>
          <w:rFonts w:ascii="Arial" w:hAnsi="Arial" w:cs="Arial"/>
          <w:sz w:val="24"/>
          <w:szCs w:val="24"/>
        </w:rPr>
        <w:t>Initial reaction to the judgment from the social work community has been limited</w:t>
      </w:r>
      <w:r w:rsidR="00F415D8">
        <w:rPr>
          <w:rFonts w:ascii="Arial" w:hAnsi="Arial" w:cs="Arial"/>
          <w:sz w:val="24"/>
          <w:szCs w:val="24"/>
        </w:rPr>
        <w:t xml:space="preserve"> with the judgment being seen as part of a wider debate on adoption (</w:t>
      </w:r>
      <w:r>
        <w:rPr>
          <w:rFonts w:ascii="Arial" w:hAnsi="Arial" w:cs="Arial"/>
          <w:sz w:val="24"/>
          <w:szCs w:val="24"/>
        </w:rPr>
        <w:t>Community Care</w:t>
      </w:r>
      <w:r w:rsidR="00F415D8">
        <w:rPr>
          <w:rFonts w:ascii="Arial" w:hAnsi="Arial" w:cs="Arial"/>
          <w:sz w:val="24"/>
          <w:szCs w:val="24"/>
        </w:rPr>
        <w:t xml:space="preserve">, 2016). </w:t>
      </w:r>
      <w:r>
        <w:rPr>
          <w:rFonts w:ascii="Arial" w:hAnsi="Arial" w:cs="Arial"/>
          <w:sz w:val="24"/>
          <w:szCs w:val="24"/>
        </w:rPr>
        <w:t xml:space="preserve"> </w:t>
      </w:r>
      <w:r w:rsidR="00F415D8">
        <w:rPr>
          <w:rFonts w:ascii="Arial" w:hAnsi="Arial" w:cs="Arial"/>
          <w:sz w:val="24"/>
          <w:szCs w:val="24"/>
        </w:rPr>
        <w:t xml:space="preserve">However, this paper argues that Re W provides insight into the nature of contemporary social work and thus has national </w:t>
      </w:r>
      <w:r w:rsidR="00EC5F3E">
        <w:rPr>
          <w:rFonts w:ascii="Arial" w:hAnsi="Arial" w:cs="Arial"/>
          <w:sz w:val="24"/>
          <w:szCs w:val="24"/>
        </w:rPr>
        <w:t xml:space="preserve">and international </w:t>
      </w:r>
      <w:r w:rsidR="00F415D8">
        <w:rPr>
          <w:rFonts w:ascii="Arial" w:hAnsi="Arial" w:cs="Arial"/>
          <w:sz w:val="24"/>
          <w:szCs w:val="24"/>
        </w:rPr>
        <w:t xml:space="preserve">implications for social work practice beyond adoption. Three particular features are identified </w:t>
      </w:r>
      <w:r w:rsidR="00EC5F3E">
        <w:rPr>
          <w:rFonts w:ascii="Arial" w:hAnsi="Arial" w:cs="Arial"/>
          <w:sz w:val="24"/>
          <w:szCs w:val="24"/>
        </w:rPr>
        <w:t xml:space="preserve">and explored: </w:t>
      </w:r>
      <w:r w:rsidR="00EC5F3E" w:rsidRPr="00EC5F3E">
        <w:rPr>
          <w:rFonts w:ascii="Arial" w:hAnsi="Arial" w:cs="Arial"/>
          <w:sz w:val="24"/>
          <w:szCs w:val="24"/>
        </w:rPr>
        <w:t>automatic thinking, the bland child, and not being heard</w:t>
      </w:r>
      <w:r w:rsidR="00EC5F3E">
        <w:rPr>
          <w:rFonts w:ascii="Arial" w:hAnsi="Arial" w:cs="Arial"/>
          <w:sz w:val="24"/>
          <w:szCs w:val="24"/>
        </w:rPr>
        <w:t>.</w:t>
      </w:r>
      <w:r w:rsidR="00F415D8">
        <w:rPr>
          <w:rFonts w:ascii="Arial" w:hAnsi="Arial" w:cs="Arial"/>
          <w:sz w:val="24"/>
          <w:szCs w:val="24"/>
        </w:rPr>
        <w:t xml:space="preserve"> </w:t>
      </w:r>
    </w:p>
    <w:p w14:paraId="6F0FDB3B" w14:textId="77777777" w:rsidR="00873E6C" w:rsidRDefault="00873E6C" w:rsidP="00E840ED">
      <w:pPr>
        <w:spacing w:line="480" w:lineRule="auto"/>
        <w:rPr>
          <w:rFonts w:ascii="Arial" w:hAnsi="Arial" w:cs="Arial"/>
          <w:sz w:val="24"/>
          <w:szCs w:val="24"/>
        </w:rPr>
      </w:pPr>
    </w:p>
    <w:p w14:paraId="3FA58509" w14:textId="4AC66B92" w:rsidR="00C978CF" w:rsidRDefault="00C978CF" w:rsidP="00E840ED">
      <w:pPr>
        <w:spacing w:line="480" w:lineRule="auto"/>
        <w:rPr>
          <w:rFonts w:ascii="Arial" w:hAnsi="Arial" w:cs="Arial"/>
          <w:b/>
          <w:sz w:val="24"/>
          <w:szCs w:val="24"/>
        </w:rPr>
      </w:pPr>
    </w:p>
    <w:p w14:paraId="27BCA382" w14:textId="77777777" w:rsidR="009373B1" w:rsidRDefault="009373B1" w:rsidP="00E840ED">
      <w:pPr>
        <w:spacing w:line="480" w:lineRule="auto"/>
        <w:rPr>
          <w:rFonts w:ascii="Arial" w:hAnsi="Arial" w:cs="Arial"/>
          <w:b/>
          <w:sz w:val="24"/>
          <w:szCs w:val="24"/>
        </w:rPr>
      </w:pPr>
    </w:p>
    <w:p w14:paraId="3BE05C88" w14:textId="0E1E6A08" w:rsidR="006E48C6" w:rsidRDefault="00243FB0" w:rsidP="00E840ED">
      <w:pPr>
        <w:spacing w:line="480" w:lineRule="auto"/>
        <w:rPr>
          <w:rFonts w:ascii="Arial" w:hAnsi="Arial" w:cs="Arial"/>
          <w:b/>
          <w:sz w:val="24"/>
          <w:szCs w:val="24"/>
        </w:rPr>
      </w:pPr>
      <w:r>
        <w:rPr>
          <w:rFonts w:ascii="Arial" w:hAnsi="Arial" w:cs="Arial"/>
          <w:b/>
          <w:sz w:val="24"/>
          <w:szCs w:val="24"/>
        </w:rPr>
        <w:t>‘</w:t>
      </w:r>
      <w:r w:rsidR="009373B1">
        <w:rPr>
          <w:rFonts w:ascii="Arial" w:hAnsi="Arial" w:cs="Arial"/>
          <w:b/>
          <w:sz w:val="24"/>
          <w:szCs w:val="24"/>
        </w:rPr>
        <w:t>Automatic</w:t>
      </w:r>
      <w:r>
        <w:rPr>
          <w:rFonts w:ascii="Arial" w:hAnsi="Arial" w:cs="Arial"/>
          <w:b/>
          <w:sz w:val="24"/>
          <w:szCs w:val="24"/>
        </w:rPr>
        <w:t>’</w:t>
      </w:r>
      <w:r w:rsidR="009373B1">
        <w:rPr>
          <w:rFonts w:ascii="Arial" w:hAnsi="Arial" w:cs="Arial"/>
          <w:b/>
          <w:sz w:val="24"/>
          <w:szCs w:val="24"/>
        </w:rPr>
        <w:t xml:space="preserve"> </w:t>
      </w:r>
      <w:r w:rsidR="005E5CFE">
        <w:rPr>
          <w:rFonts w:ascii="Arial" w:hAnsi="Arial" w:cs="Arial"/>
          <w:b/>
          <w:sz w:val="24"/>
          <w:szCs w:val="24"/>
        </w:rPr>
        <w:t xml:space="preserve">thinking </w:t>
      </w:r>
    </w:p>
    <w:p w14:paraId="286F0963" w14:textId="66363E6C" w:rsidR="007A10E4" w:rsidRPr="00C33CF1" w:rsidRDefault="00EC5F3E" w:rsidP="00E840ED">
      <w:pPr>
        <w:spacing w:line="480" w:lineRule="auto"/>
        <w:rPr>
          <w:rFonts w:ascii="Arial" w:hAnsi="Arial" w:cs="Arial"/>
          <w:sz w:val="24"/>
          <w:szCs w:val="24"/>
        </w:rPr>
      </w:pPr>
      <w:r>
        <w:rPr>
          <w:rFonts w:ascii="Arial" w:hAnsi="Arial" w:cs="Arial"/>
          <w:sz w:val="24"/>
          <w:szCs w:val="24"/>
        </w:rPr>
        <w:t xml:space="preserve">Lord </w:t>
      </w:r>
      <w:r w:rsidR="006D1F48">
        <w:rPr>
          <w:rFonts w:ascii="Arial" w:hAnsi="Arial" w:cs="Arial"/>
          <w:sz w:val="24"/>
          <w:szCs w:val="24"/>
        </w:rPr>
        <w:t xml:space="preserve">Justice </w:t>
      </w:r>
      <w:r w:rsidR="00243FB0">
        <w:rPr>
          <w:rFonts w:ascii="Arial" w:hAnsi="Arial" w:cs="Arial"/>
          <w:sz w:val="24"/>
          <w:szCs w:val="24"/>
        </w:rPr>
        <w:t>Mc</w:t>
      </w:r>
      <w:r w:rsidR="00C33CF1" w:rsidRPr="00C33CF1">
        <w:rPr>
          <w:rFonts w:ascii="Arial" w:hAnsi="Arial" w:cs="Arial"/>
          <w:sz w:val="24"/>
          <w:szCs w:val="24"/>
        </w:rPr>
        <w:t>Farlane</w:t>
      </w:r>
      <w:r w:rsidR="00C33CF1">
        <w:rPr>
          <w:rFonts w:ascii="Arial" w:hAnsi="Arial" w:cs="Arial"/>
          <w:sz w:val="24"/>
          <w:szCs w:val="24"/>
        </w:rPr>
        <w:t xml:space="preserve"> </w:t>
      </w:r>
      <w:r w:rsidR="006D1F48">
        <w:rPr>
          <w:rFonts w:ascii="Arial" w:hAnsi="Arial" w:cs="Arial"/>
          <w:sz w:val="24"/>
          <w:szCs w:val="24"/>
        </w:rPr>
        <w:t xml:space="preserve">gave the court’s judgment. He </w:t>
      </w:r>
      <w:r w:rsidR="00C33CF1">
        <w:rPr>
          <w:rFonts w:ascii="Arial" w:hAnsi="Arial" w:cs="Arial"/>
          <w:sz w:val="24"/>
          <w:szCs w:val="24"/>
        </w:rPr>
        <w:t xml:space="preserve">refers on a number of occasions to an ‘automatic’ thinking </w:t>
      </w:r>
      <w:r w:rsidR="00243FB0">
        <w:rPr>
          <w:rFonts w:ascii="Arial" w:hAnsi="Arial" w:cs="Arial"/>
          <w:sz w:val="24"/>
          <w:szCs w:val="24"/>
        </w:rPr>
        <w:t xml:space="preserve">or approach </w:t>
      </w:r>
      <w:r w:rsidR="00C33CF1">
        <w:rPr>
          <w:rFonts w:ascii="Arial" w:hAnsi="Arial" w:cs="Arial"/>
          <w:sz w:val="24"/>
          <w:szCs w:val="24"/>
        </w:rPr>
        <w:t xml:space="preserve">adopted by both the guardian ad litem (court appointed social worker in public proceedings) and an independent social worker (appointed in this case to assess the grandparents). </w:t>
      </w:r>
      <w:r w:rsidR="00243FB0">
        <w:rPr>
          <w:rFonts w:ascii="Arial" w:hAnsi="Arial" w:cs="Arial"/>
          <w:sz w:val="24"/>
          <w:szCs w:val="24"/>
        </w:rPr>
        <w:t xml:space="preserve">McFarlane says that both social workers seemed to </w:t>
      </w:r>
      <w:r w:rsidR="009E0F3F">
        <w:rPr>
          <w:rFonts w:ascii="Arial" w:hAnsi="Arial" w:cs="Arial"/>
          <w:sz w:val="24"/>
          <w:szCs w:val="24"/>
        </w:rPr>
        <w:t>assume</w:t>
      </w:r>
      <w:r w:rsidR="00243FB0">
        <w:rPr>
          <w:rFonts w:ascii="Arial" w:hAnsi="Arial" w:cs="Arial"/>
          <w:sz w:val="24"/>
          <w:szCs w:val="24"/>
        </w:rPr>
        <w:t xml:space="preserve"> that the right to be brought up within the extended family was an</w:t>
      </w:r>
      <w:r w:rsidR="00243FB0" w:rsidRPr="00243FB0">
        <w:rPr>
          <w:rFonts w:ascii="Arial" w:hAnsi="Arial" w:cs="Arial"/>
          <w:sz w:val="24"/>
          <w:szCs w:val="24"/>
        </w:rPr>
        <w:t xml:space="preserve"> </w:t>
      </w:r>
      <w:r w:rsidR="00243FB0">
        <w:rPr>
          <w:rFonts w:ascii="Arial" w:hAnsi="Arial" w:cs="Arial"/>
          <w:sz w:val="24"/>
          <w:szCs w:val="24"/>
        </w:rPr>
        <w:t xml:space="preserve">“automatic ‘presumption’ or </w:t>
      </w:r>
      <w:r w:rsidR="00243FB0" w:rsidRPr="00243FB0">
        <w:rPr>
          <w:rFonts w:ascii="Arial" w:hAnsi="Arial" w:cs="Arial"/>
          <w:sz w:val="24"/>
          <w:szCs w:val="24"/>
        </w:rPr>
        <w:t>right</w:t>
      </w:r>
      <w:r w:rsidR="00243FB0">
        <w:rPr>
          <w:rFonts w:ascii="Arial" w:hAnsi="Arial" w:cs="Arial"/>
          <w:sz w:val="24"/>
          <w:szCs w:val="24"/>
        </w:rPr>
        <w:t xml:space="preserve">” </w:t>
      </w:r>
      <w:r w:rsidR="006D1F48">
        <w:rPr>
          <w:rFonts w:ascii="Arial" w:hAnsi="Arial" w:cs="Arial"/>
          <w:sz w:val="24"/>
          <w:szCs w:val="24"/>
        </w:rPr>
        <w:t>(Re W, 2016 section 71, no page number</w:t>
      </w:r>
      <w:r w:rsidR="00243FB0">
        <w:rPr>
          <w:rFonts w:ascii="Arial" w:hAnsi="Arial" w:cs="Arial"/>
          <w:sz w:val="24"/>
          <w:szCs w:val="24"/>
        </w:rPr>
        <w:t xml:space="preserve">). Both social work reports worked on this automatic presumption.  </w:t>
      </w:r>
      <w:r w:rsidR="00243FB0">
        <w:rPr>
          <w:rFonts w:ascii="Arial" w:hAnsi="Arial" w:cs="Arial"/>
          <w:sz w:val="24"/>
          <w:szCs w:val="24"/>
        </w:rPr>
        <w:lastRenderedPageBreak/>
        <w:t xml:space="preserve">For example, the </w:t>
      </w:r>
      <w:r w:rsidR="00BB5F22">
        <w:rPr>
          <w:rFonts w:ascii="Arial" w:hAnsi="Arial" w:cs="Arial"/>
          <w:sz w:val="24"/>
          <w:szCs w:val="24"/>
        </w:rPr>
        <w:t xml:space="preserve">independent social worker </w:t>
      </w:r>
      <w:r w:rsidR="00243FB0">
        <w:rPr>
          <w:rFonts w:ascii="Arial" w:hAnsi="Arial" w:cs="Arial"/>
          <w:sz w:val="24"/>
          <w:szCs w:val="24"/>
        </w:rPr>
        <w:t>recommended that the child should not be adopted because the grandparents could offer her a home:</w:t>
      </w:r>
    </w:p>
    <w:p w14:paraId="572E5457" w14:textId="49AD484A" w:rsidR="009E273D" w:rsidRDefault="009E273D" w:rsidP="00E840ED">
      <w:pPr>
        <w:spacing w:line="480" w:lineRule="auto"/>
        <w:rPr>
          <w:rFonts w:ascii="Arial" w:hAnsi="Arial" w:cs="Arial"/>
          <w:sz w:val="24"/>
          <w:szCs w:val="24"/>
        </w:rPr>
      </w:pPr>
      <w:r w:rsidRPr="009E273D">
        <w:rPr>
          <w:rFonts w:ascii="Arial" w:hAnsi="Arial" w:cs="Arial"/>
          <w:sz w:val="24"/>
          <w:szCs w:val="24"/>
        </w:rPr>
        <w:t>“We shared the opinion that where there was a loving family who were prepared to care for A and the benefits of being brought up by family there could be no justification for a child to be adopted outsid</w:t>
      </w:r>
      <w:r w:rsidR="00AD7E54">
        <w:rPr>
          <w:rFonts w:ascii="Arial" w:hAnsi="Arial" w:cs="Arial"/>
          <w:sz w:val="24"/>
          <w:szCs w:val="24"/>
        </w:rPr>
        <w:t>e the family.” (W, A child, 2016, section 31, no page number).</w:t>
      </w:r>
    </w:p>
    <w:p w14:paraId="760A94CA" w14:textId="1F8D5D4D" w:rsidR="009E273D" w:rsidRPr="009E273D" w:rsidRDefault="00AD7E54" w:rsidP="00E840ED">
      <w:pPr>
        <w:spacing w:line="480" w:lineRule="auto"/>
        <w:rPr>
          <w:rFonts w:ascii="Arial" w:hAnsi="Arial" w:cs="Arial"/>
          <w:sz w:val="24"/>
          <w:szCs w:val="24"/>
        </w:rPr>
      </w:pPr>
      <w:r>
        <w:rPr>
          <w:rFonts w:ascii="Arial" w:hAnsi="Arial" w:cs="Arial"/>
          <w:sz w:val="24"/>
          <w:szCs w:val="24"/>
        </w:rPr>
        <w:t>In this part of the independent social worker’s report she</w:t>
      </w:r>
      <w:r w:rsidR="009E0F3F">
        <w:rPr>
          <w:rFonts w:ascii="Arial" w:hAnsi="Arial" w:cs="Arial"/>
          <w:sz w:val="24"/>
          <w:szCs w:val="24"/>
        </w:rPr>
        <w:t xml:space="preserve"> explicitly states there can be </w:t>
      </w:r>
      <w:r>
        <w:rPr>
          <w:rFonts w:ascii="Arial" w:hAnsi="Arial" w:cs="Arial"/>
          <w:sz w:val="24"/>
          <w:szCs w:val="24"/>
        </w:rPr>
        <w:t>”no justification” to prefer an adoptive family to a member of the extended fa</w:t>
      </w:r>
      <w:r w:rsidR="00BB5F22">
        <w:rPr>
          <w:rFonts w:ascii="Arial" w:hAnsi="Arial" w:cs="Arial"/>
          <w:sz w:val="24"/>
          <w:szCs w:val="24"/>
        </w:rPr>
        <w:t>mily (if suitable). However, as</w:t>
      </w:r>
      <w:r w:rsidR="009E273D" w:rsidRPr="009E273D">
        <w:rPr>
          <w:rFonts w:ascii="Arial" w:hAnsi="Arial" w:cs="Arial"/>
          <w:sz w:val="24"/>
          <w:szCs w:val="24"/>
        </w:rPr>
        <w:t xml:space="preserve"> McFarlane rightly points out, this is not the test. It is what is best for the welfare of the individual chi</w:t>
      </w:r>
      <w:r>
        <w:rPr>
          <w:rFonts w:ascii="Arial" w:hAnsi="Arial" w:cs="Arial"/>
          <w:sz w:val="24"/>
          <w:szCs w:val="24"/>
        </w:rPr>
        <w:t xml:space="preserve">ld that is the actual test under the Children Act 1989. </w:t>
      </w:r>
      <w:r w:rsidR="009E273D" w:rsidRPr="009E273D">
        <w:rPr>
          <w:rFonts w:ascii="Arial" w:hAnsi="Arial" w:cs="Arial"/>
          <w:sz w:val="24"/>
          <w:szCs w:val="24"/>
        </w:rPr>
        <w:t>The social worker</w:t>
      </w:r>
      <w:r w:rsidR="00BB5F22">
        <w:rPr>
          <w:rFonts w:ascii="Arial" w:hAnsi="Arial" w:cs="Arial"/>
          <w:sz w:val="24"/>
          <w:szCs w:val="24"/>
        </w:rPr>
        <w:t>s</w:t>
      </w:r>
      <w:r w:rsidR="009E273D" w:rsidRPr="009E273D">
        <w:rPr>
          <w:rFonts w:ascii="Arial" w:hAnsi="Arial" w:cs="Arial"/>
          <w:sz w:val="24"/>
          <w:szCs w:val="24"/>
        </w:rPr>
        <w:t xml:space="preserve"> understood the option of being brought up within </w:t>
      </w:r>
      <w:r w:rsidR="0064322F">
        <w:rPr>
          <w:rFonts w:ascii="Arial" w:hAnsi="Arial" w:cs="Arial"/>
          <w:sz w:val="24"/>
          <w:szCs w:val="24"/>
        </w:rPr>
        <w:t xml:space="preserve">the </w:t>
      </w:r>
      <w:r w:rsidR="009E273D" w:rsidRPr="009E273D">
        <w:rPr>
          <w:rFonts w:ascii="Arial" w:hAnsi="Arial" w:cs="Arial"/>
          <w:sz w:val="24"/>
          <w:szCs w:val="24"/>
        </w:rPr>
        <w:t>extended birth family (if suitable) as a right that that outweighed other rights and con</w:t>
      </w:r>
      <w:r w:rsidR="0064322F">
        <w:rPr>
          <w:rFonts w:ascii="Arial" w:hAnsi="Arial" w:cs="Arial"/>
          <w:sz w:val="24"/>
          <w:szCs w:val="24"/>
        </w:rPr>
        <w:t xml:space="preserve">siderations. </w:t>
      </w:r>
    </w:p>
    <w:p w14:paraId="0EE3A36E" w14:textId="53B40517" w:rsidR="00314878" w:rsidRDefault="00BB5F22" w:rsidP="00E840ED">
      <w:pPr>
        <w:spacing w:line="480" w:lineRule="auto"/>
        <w:rPr>
          <w:rFonts w:ascii="Arial" w:hAnsi="Arial" w:cs="Arial"/>
          <w:sz w:val="24"/>
          <w:szCs w:val="24"/>
        </w:rPr>
      </w:pPr>
      <w:r>
        <w:rPr>
          <w:rFonts w:ascii="Arial" w:hAnsi="Arial" w:cs="Arial"/>
          <w:sz w:val="24"/>
          <w:szCs w:val="24"/>
        </w:rPr>
        <w:t xml:space="preserve">The </w:t>
      </w:r>
      <w:r w:rsidR="009E273D" w:rsidRPr="009E273D">
        <w:rPr>
          <w:rFonts w:ascii="Arial" w:hAnsi="Arial" w:cs="Arial"/>
          <w:sz w:val="24"/>
          <w:szCs w:val="24"/>
        </w:rPr>
        <w:t>Children Act (1989) states explicitly that the welfare of the child is paramount. What needs addressing is why both very experienced social workers made use of this ‘presumption’</w:t>
      </w:r>
      <w:r>
        <w:rPr>
          <w:rFonts w:ascii="Arial" w:hAnsi="Arial" w:cs="Arial"/>
          <w:sz w:val="24"/>
          <w:szCs w:val="24"/>
        </w:rPr>
        <w:t xml:space="preserve"> or automatic thinking</w:t>
      </w:r>
      <w:r w:rsidR="0070349E">
        <w:rPr>
          <w:rFonts w:ascii="Arial" w:hAnsi="Arial" w:cs="Arial"/>
          <w:sz w:val="24"/>
          <w:szCs w:val="24"/>
        </w:rPr>
        <w:t xml:space="preserve"> without giving due weight to all the relevant matters and </w:t>
      </w:r>
      <w:r w:rsidR="0064322F">
        <w:rPr>
          <w:rFonts w:ascii="Arial" w:hAnsi="Arial" w:cs="Arial"/>
          <w:sz w:val="24"/>
          <w:szCs w:val="24"/>
        </w:rPr>
        <w:t>instead prioritised</w:t>
      </w:r>
      <w:r w:rsidR="0070349E">
        <w:rPr>
          <w:rFonts w:ascii="Arial" w:hAnsi="Arial" w:cs="Arial"/>
          <w:sz w:val="24"/>
          <w:szCs w:val="24"/>
        </w:rPr>
        <w:t xml:space="preserve"> only one of the relevant factors. It is suggested that this automatic thinking reflects much of what goes on in contemporary social work. </w:t>
      </w:r>
      <w:r w:rsidR="002961AD">
        <w:rPr>
          <w:rFonts w:ascii="Arial" w:hAnsi="Arial" w:cs="Arial"/>
          <w:sz w:val="24"/>
          <w:szCs w:val="24"/>
        </w:rPr>
        <w:t xml:space="preserve">The </w:t>
      </w:r>
      <w:r w:rsidR="0070349E">
        <w:rPr>
          <w:rFonts w:ascii="Arial" w:hAnsi="Arial" w:cs="Arial"/>
          <w:sz w:val="24"/>
          <w:szCs w:val="24"/>
        </w:rPr>
        <w:t>Knowle</w:t>
      </w:r>
      <w:r w:rsidR="002961AD">
        <w:rPr>
          <w:rFonts w:ascii="Arial" w:hAnsi="Arial" w:cs="Arial"/>
          <w:sz w:val="24"/>
          <w:szCs w:val="24"/>
        </w:rPr>
        <w:t>dge and Skills Statements (</w:t>
      </w:r>
      <w:r w:rsidR="000A4362">
        <w:rPr>
          <w:rFonts w:ascii="Arial" w:hAnsi="Arial" w:cs="Arial"/>
          <w:sz w:val="24"/>
          <w:szCs w:val="24"/>
        </w:rPr>
        <w:t>Department for Education, 2014</w:t>
      </w:r>
      <w:r w:rsidR="00D53980">
        <w:rPr>
          <w:rFonts w:ascii="Arial" w:hAnsi="Arial" w:cs="Arial"/>
          <w:sz w:val="24"/>
          <w:szCs w:val="24"/>
        </w:rPr>
        <w:t>b</w:t>
      </w:r>
      <w:r w:rsidR="000A4362">
        <w:rPr>
          <w:rFonts w:ascii="Arial" w:hAnsi="Arial" w:cs="Arial"/>
          <w:sz w:val="24"/>
          <w:szCs w:val="24"/>
        </w:rPr>
        <w:t>, 2016b</w:t>
      </w:r>
      <w:r w:rsidR="002961AD">
        <w:rPr>
          <w:rFonts w:ascii="Arial" w:hAnsi="Arial" w:cs="Arial"/>
          <w:sz w:val="24"/>
          <w:szCs w:val="24"/>
        </w:rPr>
        <w:t xml:space="preserve">) </w:t>
      </w:r>
      <w:r w:rsidR="0070349E">
        <w:rPr>
          <w:rFonts w:ascii="Arial" w:hAnsi="Arial" w:cs="Arial"/>
          <w:sz w:val="24"/>
          <w:szCs w:val="24"/>
        </w:rPr>
        <w:t xml:space="preserve">have been adopted to identify the key knowledge and skills social workers need in types of work. </w:t>
      </w:r>
      <w:r w:rsidR="0070349E" w:rsidRPr="00314878">
        <w:rPr>
          <w:rFonts w:ascii="Arial" w:hAnsi="Arial" w:cs="Arial"/>
          <w:sz w:val="24"/>
          <w:szCs w:val="24"/>
        </w:rPr>
        <w:t xml:space="preserve">The relevant </w:t>
      </w:r>
      <w:r w:rsidR="00B23ADB">
        <w:rPr>
          <w:rFonts w:ascii="Arial" w:hAnsi="Arial" w:cs="Arial"/>
          <w:sz w:val="24"/>
          <w:szCs w:val="24"/>
        </w:rPr>
        <w:t xml:space="preserve">knowledge and skills statement here is </w:t>
      </w:r>
      <w:r w:rsidR="00314878">
        <w:rPr>
          <w:rFonts w:ascii="Arial" w:hAnsi="Arial" w:cs="Arial"/>
          <w:sz w:val="24"/>
          <w:szCs w:val="24"/>
        </w:rPr>
        <w:t>achieving p</w:t>
      </w:r>
      <w:r w:rsidR="0070349E" w:rsidRPr="00314878">
        <w:rPr>
          <w:rFonts w:ascii="Arial" w:hAnsi="Arial" w:cs="Arial"/>
          <w:sz w:val="24"/>
          <w:szCs w:val="24"/>
        </w:rPr>
        <w:t>ermanence</w:t>
      </w:r>
      <w:r w:rsidR="00314878">
        <w:rPr>
          <w:rFonts w:ascii="Arial" w:hAnsi="Arial" w:cs="Arial"/>
          <w:sz w:val="24"/>
          <w:szCs w:val="24"/>
        </w:rPr>
        <w:t xml:space="preserve"> </w:t>
      </w:r>
      <w:r w:rsidR="00B23ADB">
        <w:rPr>
          <w:rFonts w:ascii="Arial" w:hAnsi="Arial" w:cs="Arial"/>
          <w:sz w:val="24"/>
          <w:szCs w:val="24"/>
        </w:rPr>
        <w:t>(</w:t>
      </w:r>
      <w:r w:rsidR="002961AD">
        <w:rPr>
          <w:rFonts w:ascii="Arial" w:hAnsi="Arial" w:cs="Arial"/>
          <w:sz w:val="24"/>
          <w:szCs w:val="24"/>
        </w:rPr>
        <w:t>2016b</w:t>
      </w:r>
      <w:r w:rsidR="00B23ADB">
        <w:rPr>
          <w:rFonts w:ascii="Arial" w:hAnsi="Arial" w:cs="Arial"/>
          <w:sz w:val="24"/>
          <w:szCs w:val="24"/>
        </w:rPr>
        <w:t>)</w:t>
      </w:r>
      <w:r w:rsidR="0070349E" w:rsidRPr="00314878">
        <w:rPr>
          <w:rFonts w:ascii="Arial" w:hAnsi="Arial" w:cs="Arial"/>
          <w:sz w:val="24"/>
          <w:szCs w:val="24"/>
        </w:rPr>
        <w:t>.</w:t>
      </w:r>
      <w:r w:rsidR="00AB1A8F" w:rsidRPr="00314878">
        <w:rPr>
          <w:rFonts w:ascii="Arial" w:hAnsi="Arial" w:cs="Arial"/>
          <w:sz w:val="24"/>
          <w:szCs w:val="24"/>
        </w:rPr>
        <w:t xml:space="preserve"> </w:t>
      </w:r>
      <w:r w:rsidR="00881D98">
        <w:rPr>
          <w:rFonts w:ascii="Arial" w:hAnsi="Arial" w:cs="Arial"/>
          <w:sz w:val="24"/>
          <w:szCs w:val="24"/>
        </w:rPr>
        <w:t xml:space="preserve">This </w:t>
      </w:r>
      <w:r w:rsidR="002961AD">
        <w:rPr>
          <w:rFonts w:ascii="Arial" w:hAnsi="Arial" w:cs="Arial"/>
          <w:sz w:val="24"/>
          <w:szCs w:val="24"/>
        </w:rPr>
        <w:t>statement</w:t>
      </w:r>
      <w:r w:rsidR="000A4362">
        <w:rPr>
          <w:rFonts w:ascii="Arial" w:hAnsi="Arial" w:cs="Arial"/>
          <w:sz w:val="24"/>
          <w:szCs w:val="24"/>
        </w:rPr>
        <w:t xml:space="preserve"> </w:t>
      </w:r>
      <w:r w:rsidR="00881D98">
        <w:rPr>
          <w:rFonts w:ascii="Arial" w:hAnsi="Arial" w:cs="Arial"/>
          <w:sz w:val="24"/>
          <w:szCs w:val="24"/>
        </w:rPr>
        <w:t xml:space="preserve">focuses on achieving long term or permanent placements including the extended family and adoption. </w:t>
      </w:r>
      <w:r w:rsidR="000A4362">
        <w:rPr>
          <w:rFonts w:ascii="Arial" w:hAnsi="Arial" w:cs="Arial"/>
          <w:sz w:val="24"/>
          <w:szCs w:val="24"/>
        </w:rPr>
        <w:t>The statement</w:t>
      </w:r>
      <w:r w:rsidR="0064386E">
        <w:rPr>
          <w:rFonts w:ascii="Arial" w:hAnsi="Arial" w:cs="Arial"/>
          <w:sz w:val="24"/>
          <w:szCs w:val="24"/>
        </w:rPr>
        <w:t xml:space="preserve"> states that social workers must:</w:t>
      </w:r>
    </w:p>
    <w:p w14:paraId="7B1E0FBE" w14:textId="2CA1084F" w:rsidR="0064386E" w:rsidRDefault="0064386E" w:rsidP="00E840ED">
      <w:pPr>
        <w:spacing w:line="480" w:lineRule="auto"/>
        <w:rPr>
          <w:rFonts w:ascii="Arial" w:hAnsi="Arial" w:cs="Arial"/>
          <w:sz w:val="24"/>
          <w:szCs w:val="24"/>
        </w:rPr>
      </w:pPr>
      <w:r>
        <w:rPr>
          <w:rFonts w:ascii="Arial" w:hAnsi="Arial" w:cs="Arial"/>
          <w:sz w:val="24"/>
          <w:szCs w:val="24"/>
        </w:rPr>
        <w:lastRenderedPageBreak/>
        <w:t>“</w:t>
      </w:r>
      <w:r w:rsidRPr="0064386E">
        <w:rPr>
          <w:rFonts w:ascii="Arial" w:hAnsi="Arial" w:cs="Arial"/>
          <w:sz w:val="24"/>
          <w:szCs w:val="24"/>
        </w:rPr>
        <w:t>Eliminate drift for children by reaching the right decision within a timeframe which meets the child’s best interests</w:t>
      </w:r>
      <w:r w:rsidR="000A4362">
        <w:rPr>
          <w:rFonts w:ascii="Arial" w:hAnsi="Arial" w:cs="Arial"/>
          <w:sz w:val="24"/>
          <w:szCs w:val="24"/>
        </w:rPr>
        <w:t>”</w:t>
      </w:r>
      <w:r>
        <w:rPr>
          <w:rFonts w:ascii="Arial" w:hAnsi="Arial" w:cs="Arial"/>
          <w:sz w:val="24"/>
          <w:szCs w:val="24"/>
        </w:rPr>
        <w:t xml:space="preserve"> (Department for Education (2016</w:t>
      </w:r>
      <w:r w:rsidR="000A4362">
        <w:rPr>
          <w:rFonts w:ascii="Arial" w:hAnsi="Arial" w:cs="Arial"/>
          <w:sz w:val="24"/>
          <w:szCs w:val="24"/>
        </w:rPr>
        <w:t>b</w:t>
      </w:r>
      <w:r w:rsidR="00B23ADB">
        <w:rPr>
          <w:rFonts w:ascii="Arial" w:hAnsi="Arial" w:cs="Arial"/>
          <w:sz w:val="24"/>
          <w:szCs w:val="24"/>
        </w:rPr>
        <w:t xml:space="preserve">, </w:t>
      </w:r>
      <w:r w:rsidR="000A4362">
        <w:rPr>
          <w:rFonts w:ascii="Arial" w:hAnsi="Arial" w:cs="Arial"/>
          <w:sz w:val="24"/>
          <w:szCs w:val="24"/>
        </w:rPr>
        <w:t>no page number</w:t>
      </w:r>
      <w:r>
        <w:rPr>
          <w:rFonts w:ascii="Arial" w:hAnsi="Arial" w:cs="Arial"/>
          <w:sz w:val="24"/>
          <w:szCs w:val="24"/>
        </w:rPr>
        <w:t>)</w:t>
      </w:r>
    </w:p>
    <w:p w14:paraId="65B9C4C6" w14:textId="2F18B165" w:rsidR="00283A01" w:rsidRDefault="00283A01" w:rsidP="00E840ED">
      <w:pPr>
        <w:spacing w:line="480" w:lineRule="auto"/>
        <w:rPr>
          <w:rFonts w:ascii="Arial" w:hAnsi="Arial" w:cs="Arial"/>
          <w:sz w:val="24"/>
          <w:szCs w:val="24"/>
        </w:rPr>
      </w:pPr>
      <w:r>
        <w:rPr>
          <w:rFonts w:ascii="Arial" w:hAnsi="Arial" w:cs="Arial"/>
          <w:sz w:val="24"/>
          <w:szCs w:val="24"/>
        </w:rPr>
        <w:t>Th</w:t>
      </w:r>
      <w:r w:rsidR="00D2630B">
        <w:rPr>
          <w:rFonts w:ascii="Arial" w:hAnsi="Arial" w:cs="Arial"/>
          <w:sz w:val="24"/>
          <w:szCs w:val="24"/>
        </w:rPr>
        <w:t>i</w:t>
      </w:r>
      <w:r>
        <w:rPr>
          <w:rFonts w:ascii="Arial" w:hAnsi="Arial" w:cs="Arial"/>
          <w:sz w:val="24"/>
          <w:szCs w:val="24"/>
        </w:rPr>
        <w:t>s sentence evidences two points</w:t>
      </w:r>
      <w:r w:rsidR="00D2630B">
        <w:rPr>
          <w:rFonts w:ascii="Arial" w:hAnsi="Arial" w:cs="Arial"/>
          <w:sz w:val="24"/>
          <w:szCs w:val="24"/>
        </w:rPr>
        <w:t>.</w:t>
      </w:r>
      <w:r>
        <w:rPr>
          <w:rFonts w:ascii="Arial" w:hAnsi="Arial" w:cs="Arial"/>
          <w:sz w:val="24"/>
          <w:szCs w:val="24"/>
        </w:rPr>
        <w:t xml:space="preserve"> First, the emphasis </w:t>
      </w:r>
      <w:r w:rsidR="0064322F">
        <w:rPr>
          <w:rFonts w:ascii="Arial" w:hAnsi="Arial" w:cs="Arial"/>
          <w:sz w:val="24"/>
          <w:szCs w:val="24"/>
        </w:rPr>
        <w:t xml:space="preserve">is on </w:t>
      </w:r>
      <w:r w:rsidR="00D2630B">
        <w:rPr>
          <w:rFonts w:ascii="Arial" w:hAnsi="Arial" w:cs="Arial"/>
          <w:sz w:val="24"/>
          <w:szCs w:val="24"/>
        </w:rPr>
        <w:t xml:space="preserve">promptness in reaching a decision. Second, there is an assumption that there is a single right decision. It is suggested that this statement can lead to social workers thinking automatically. They will focus on the speed of the decision rather than considering factors and weighting up options. They will also assume there is a right decision rather than approach decision making as a balancing of options. McFarlane makes the </w:t>
      </w:r>
      <w:r w:rsidR="0064322F">
        <w:rPr>
          <w:rFonts w:ascii="Arial" w:hAnsi="Arial" w:cs="Arial"/>
          <w:sz w:val="24"/>
          <w:szCs w:val="24"/>
        </w:rPr>
        <w:t xml:space="preserve">same </w:t>
      </w:r>
      <w:r w:rsidR="009D120A">
        <w:rPr>
          <w:rFonts w:ascii="Arial" w:hAnsi="Arial" w:cs="Arial"/>
          <w:sz w:val="24"/>
          <w:szCs w:val="24"/>
        </w:rPr>
        <w:t>point when he states that the social worker needed to provide:</w:t>
      </w:r>
    </w:p>
    <w:p w14:paraId="22006449" w14:textId="39671471" w:rsidR="009D120A" w:rsidRDefault="009D120A" w:rsidP="00E840ED">
      <w:pPr>
        <w:spacing w:line="480" w:lineRule="auto"/>
        <w:rPr>
          <w:rFonts w:ascii="Arial" w:hAnsi="Arial" w:cs="Arial"/>
          <w:sz w:val="24"/>
          <w:szCs w:val="24"/>
        </w:rPr>
      </w:pPr>
      <w:r>
        <w:rPr>
          <w:rFonts w:ascii="Arial" w:hAnsi="Arial" w:cs="Arial"/>
          <w:sz w:val="24"/>
          <w:szCs w:val="24"/>
        </w:rPr>
        <w:t>“</w:t>
      </w:r>
      <w:r w:rsidR="00881D98" w:rsidRPr="009D120A">
        <w:rPr>
          <w:rFonts w:ascii="Arial" w:hAnsi="Arial" w:cs="Arial"/>
          <w:sz w:val="24"/>
          <w:szCs w:val="24"/>
        </w:rPr>
        <w:t>An</w:t>
      </w:r>
      <w:r w:rsidRPr="009D120A">
        <w:rPr>
          <w:rFonts w:ascii="Arial" w:hAnsi="Arial" w:cs="Arial"/>
          <w:sz w:val="24"/>
          <w:szCs w:val="24"/>
        </w:rPr>
        <w:t xml:space="preserve"> overall welfare analysis aimed at balancing the pros and cons for the two competing options</w:t>
      </w:r>
      <w:r>
        <w:rPr>
          <w:rFonts w:ascii="Arial" w:hAnsi="Arial" w:cs="Arial"/>
          <w:sz w:val="24"/>
          <w:szCs w:val="24"/>
        </w:rPr>
        <w:t>” (Re W, 2016, no page number, section 27)</w:t>
      </w:r>
    </w:p>
    <w:p w14:paraId="48F0C13C" w14:textId="70BD59A5" w:rsidR="00C42C4F" w:rsidRDefault="00C362C8" w:rsidP="00E840ED">
      <w:pPr>
        <w:spacing w:line="480" w:lineRule="auto"/>
        <w:rPr>
          <w:rFonts w:ascii="Arial" w:hAnsi="Arial" w:cs="Arial"/>
          <w:sz w:val="24"/>
          <w:szCs w:val="24"/>
        </w:rPr>
      </w:pPr>
      <w:r>
        <w:rPr>
          <w:rFonts w:ascii="Arial" w:hAnsi="Arial" w:cs="Arial"/>
          <w:sz w:val="24"/>
          <w:szCs w:val="24"/>
        </w:rPr>
        <w:t>Automatic thinkin</w:t>
      </w:r>
      <w:r w:rsidR="00DA6F07">
        <w:rPr>
          <w:rFonts w:ascii="Arial" w:hAnsi="Arial" w:cs="Arial"/>
          <w:sz w:val="24"/>
          <w:szCs w:val="24"/>
        </w:rPr>
        <w:t xml:space="preserve">g can be compared with </w:t>
      </w:r>
      <w:r w:rsidR="000A4362">
        <w:rPr>
          <w:rFonts w:ascii="Arial" w:hAnsi="Arial" w:cs="Arial"/>
          <w:sz w:val="24"/>
          <w:szCs w:val="24"/>
        </w:rPr>
        <w:t>Kahneman</w:t>
      </w:r>
      <w:r w:rsidR="00881D98">
        <w:rPr>
          <w:rFonts w:ascii="Arial" w:hAnsi="Arial" w:cs="Arial"/>
          <w:sz w:val="24"/>
          <w:szCs w:val="24"/>
        </w:rPr>
        <w:t>’s</w:t>
      </w:r>
      <w:r>
        <w:rPr>
          <w:rFonts w:ascii="Arial" w:hAnsi="Arial" w:cs="Arial"/>
          <w:sz w:val="24"/>
          <w:szCs w:val="24"/>
        </w:rPr>
        <w:t xml:space="preserve"> </w:t>
      </w:r>
      <w:r w:rsidR="0064322F">
        <w:rPr>
          <w:rFonts w:ascii="Arial" w:hAnsi="Arial" w:cs="Arial"/>
          <w:sz w:val="24"/>
          <w:szCs w:val="24"/>
        </w:rPr>
        <w:t xml:space="preserve">(2011) </w:t>
      </w:r>
      <w:r>
        <w:rPr>
          <w:rFonts w:ascii="Arial" w:hAnsi="Arial" w:cs="Arial"/>
          <w:sz w:val="24"/>
          <w:szCs w:val="24"/>
        </w:rPr>
        <w:t>‘fast’ thinking</w:t>
      </w:r>
      <w:r w:rsidR="00DA6F07">
        <w:rPr>
          <w:rFonts w:ascii="Arial" w:hAnsi="Arial" w:cs="Arial"/>
          <w:sz w:val="24"/>
          <w:szCs w:val="24"/>
        </w:rPr>
        <w:t>. Fast thinking operates quickly and automatically</w:t>
      </w:r>
      <w:r w:rsidR="00C678DD">
        <w:rPr>
          <w:rFonts w:ascii="Arial" w:hAnsi="Arial" w:cs="Arial"/>
          <w:sz w:val="24"/>
          <w:szCs w:val="24"/>
        </w:rPr>
        <w:t xml:space="preserve"> or, in a sense, without </w:t>
      </w:r>
      <w:r w:rsidR="0064322F">
        <w:rPr>
          <w:rFonts w:ascii="Arial" w:hAnsi="Arial" w:cs="Arial"/>
          <w:sz w:val="24"/>
          <w:szCs w:val="24"/>
        </w:rPr>
        <w:t>deliberating</w:t>
      </w:r>
      <w:r w:rsidR="00C678DD">
        <w:rPr>
          <w:rFonts w:ascii="Arial" w:hAnsi="Arial" w:cs="Arial"/>
          <w:sz w:val="24"/>
          <w:szCs w:val="24"/>
        </w:rPr>
        <w:t>. As a contrast to fast thinking slow thinking is deliberative, conscious and analytical. The danger highlighted in McFarlane’s identification of the automatic thinking in the social workers’ reports is that social work practice tends to operate on an automatic or fast approach when a deliberative and balanced model is required.</w:t>
      </w:r>
    </w:p>
    <w:p w14:paraId="6A2A3152" w14:textId="04B29EE0" w:rsidR="00C678DD" w:rsidRDefault="00C678DD" w:rsidP="00E840ED">
      <w:pPr>
        <w:spacing w:line="480" w:lineRule="auto"/>
        <w:rPr>
          <w:rFonts w:ascii="Arial" w:hAnsi="Arial" w:cs="Arial"/>
          <w:sz w:val="24"/>
          <w:szCs w:val="24"/>
        </w:rPr>
      </w:pPr>
      <w:r>
        <w:rPr>
          <w:rFonts w:ascii="Arial" w:hAnsi="Arial" w:cs="Arial"/>
          <w:sz w:val="24"/>
          <w:szCs w:val="24"/>
        </w:rPr>
        <w:t xml:space="preserve">Leigh (2016) provides an example from her own practice of automatic thinking. </w:t>
      </w:r>
      <w:r w:rsidR="00E43BAA">
        <w:rPr>
          <w:rFonts w:ascii="Arial" w:hAnsi="Arial" w:cs="Arial"/>
          <w:sz w:val="24"/>
          <w:szCs w:val="24"/>
        </w:rPr>
        <w:t xml:space="preserve">She worked in an emergency duty team which dealt with referrals outside office hours and at weekends. The father of a child subject to a child protection </w:t>
      </w:r>
      <w:r w:rsidR="000A4362">
        <w:rPr>
          <w:rFonts w:ascii="Arial" w:hAnsi="Arial" w:cs="Arial"/>
          <w:sz w:val="24"/>
          <w:szCs w:val="24"/>
        </w:rPr>
        <w:t xml:space="preserve">plan </w:t>
      </w:r>
      <w:r w:rsidR="00E43BAA">
        <w:rPr>
          <w:rFonts w:ascii="Arial" w:hAnsi="Arial" w:cs="Arial"/>
          <w:sz w:val="24"/>
          <w:szCs w:val="24"/>
        </w:rPr>
        <w:t>had been involved in a fight earlier in the day with his sibling. He was now asleep. The father had to restrain his son and the father was concerned the child may have received marks when being restrained. As the child was subject to a protection plan the father wanted to provide this information. The social work</w:t>
      </w:r>
      <w:r w:rsidR="00AE6234">
        <w:rPr>
          <w:rFonts w:ascii="Arial" w:hAnsi="Arial" w:cs="Arial"/>
          <w:sz w:val="24"/>
          <w:szCs w:val="24"/>
        </w:rPr>
        <w:t>er</w:t>
      </w:r>
      <w:r w:rsidR="00E43BAA">
        <w:rPr>
          <w:rFonts w:ascii="Arial" w:hAnsi="Arial" w:cs="Arial"/>
          <w:sz w:val="24"/>
          <w:szCs w:val="24"/>
        </w:rPr>
        <w:t xml:space="preserve"> with her colleague </w:t>
      </w:r>
      <w:r w:rsidR="00AE6234">
        <w:rPr>
          <w:rFonts w:ascii="Arial" w:hAnsi="Arial" w:cs="Arial"/>
          <w:sz w:val="24"/>
          <w:szCs w:val="24"/>
        </w:rPr>
        <w:t>visited</w:t>
      </w:r>
      <w:r w:rsidR="00E43BAA">
        <w:rPr>
          <w:rFonts w:ascii="Arial" w:hAnsi="Arial" w:cs="Arial"/>
          <w:sz w:val="24"/>
          <w:szCs w:val="24"/>
        </w:rPr>
        <w:t xml:space="preserve"> the </w:t>
      </w:r>
      <w:r w:rsidR="00E43BAA">
        <w:rPr>
          <w:rFonts w:ascii="Arial" w:hAnsi="Arial" w:cs="Arial"/>
          <w:sz w:val="24"/>
          <w:szCs w:val="24"/>
        </w:rPr>
        <w:lastRenderedPageBreak/>
        <w:t>family home around 22:00 hours.</w:t>
      </w:r>
      <w:r w:rsidR="002743A9">
        <w:rPr>
          <w:rFonts w:ascii="Arial" w:hAnsi="Arial" w:cs="Arial"/>
          <w:sz w:val="24"/>
          <w:szCs w:val="24"/>
        </w:rPr>
        <w:t xml:space="preserve"> When they arrived, the social workers could see the child was asleep. The author suggested they would return the next morning to see the child; but her colleague insisted on him being woken up and undress</w:t>
      </w:r>
      <w:r w:rsidR="0064322F">
        <w:rPr>
          <w:rFonts w:ascii="Arial" w:hAnsi="Arial" w:cs="Arial"/>
          <w:sz w:val="24"/>
          <w:szCs w:val="24"/>
        </w:rPr>
        <w:t>ed</w:t>
      </w:r>
      <w:r w:rsidR="002743A9">
        <w:rPr>
          <w:rFonts w:ascii="Arial" w:hAnsi="Arial" w:cs="Arial"/>
          <w:sz w:val="24"/>
          <w:szCs w:val="24"/>
        </w:rPr>
        <w:t xml:space="preserve"> for them to check for bruising. The author felt this was not in the child’s best interests and suggested that the different approaches reflected her colleague approaching the situation as if there was a set “dogma” to all child protection (Leigh, 2016, p. 7).</w:t>
      </w:r>
    </w:p>
    <w:p w14:paraId="491C2751" w14:textId="25699868" w:rsidR="002743A9" w:rsidRDefault="002743A9" w:rsidP="00E840ED">
      <w:pPr>
        <w:spacing w:line="480" w:lineRule="auto"/>
        <w:rPr>
          <w:rFonts w:ascii="Arial" w:hAnsi="Arial" w:cs="Arial"/>
          <w:sz w:val="24"/>
          <w:szCs w:val="24"/>
        </w:rPr>
      </w:pPr>
      <w:r>
        <w:rPr>
          <w:rFonts w:ascii="Arial" w:hAnsi="Arial" w:cs="Arial"/>
          <w:sz w:val="24"/>
          <w:szCs w:val="24"/>
        </w:rPr>
        <w:t>When the author discussed the case in supervision, her manager explain</w:t>
      </w:r>
      <w:r w:rsidR="005A3EC7">
        <w:rPr>
          <w:rFonts w:ascii="Arial" w:hAnsi="Arial" w:cs="Arial"/>
          <w:sz w:val="24"/>
          <w:szCs w:val="24"/>
        </w:rPr>
        <w:t>ed</w:t>
      </w:r>
      <w:r>
        <w:rPr>
          <w:rFonts w:ascii="Arial" w:hAnsi="Arial" w:cs="Arial"/>
          <w:sz w:val="24"/>
          <w:szCs w:val="24"/>
        </w:rPr>
        <w:t xml:space="preserve"> this was how they did it in their team.</w:t>
      </w:r>
      <w:r w:rsidR="005A3EC7">
        <w:rPr>
          <w:rFonts w:ascii="Arial" w:hAnsi="Arial" w:cs="Arial"/>
          <w:sz w:val="24"/>
          <w:szCs w:val="24"/>
        </w:rPr>
        <w:t xml:space="preserve"> The manager’s approach can be linked to recent research on what happens in social work supervision (Wilkins, 2016). Over 200 written records of supervision were reviewed. The notes tended to be narratives of actions done and actions to be completed. The rationale for the activity and how to undertake it were usually not in the records.</w:t>
      </w:r>
      <w:r w:rsidR="00C65504">
        <w:rPr>
          <w:rFonts w:ascii="Arial" w:hAnsi="Arial" w:cs="Arial"/>
          <w:sz w:val="24"/>
          <w:szCs w:val="24"/>
        </w:rPr>
        <w:t xml:space="preserve"> Thus, automatic thinking seems to be a dominant approach in social work and the social workers in Re W were presenting a common mode or approach in their reports.</w:t>
      </w:r>
    </w:p>
    <w:p w14:paraId="3429CBE6" w14:textId="60401CA4" w:rsidR="00C65504" w:rsidRPr="0064386E" w:rsidRDefault="00C65504" w:rsidP="00E840ED">
      <w:pPr>
        <w:spacing w:line="480" w:lineRule="auto"/>
        <w:rPr>
          <w:rFonts w:ascii="Arial" w:hAnsi="Arial" w:cs="Arial"/>
          <w:sz w:val="24"/>
          <w:szCs w:val="24"/>
        </w:rPr>
      </w:pPr>
      <w:r>
        <w:rPr>
          <w:rFonts w:ascii="Arial" w:hAnsi="Arial" w:cs="Arial"/>
          <w:sz w:val="24"/>
          <w:szCs w:val="24"/>
        </w:rPr>
        <w:t>Having looked at automatic thinking the next common feature to be reviewed from Re W is the ‘bland’ child.</w:t>
      </w:r>
    </w:p>
    <w:p w14:paraId="4BA20E0C" w14:textId="594ABE3D" w:rsidR="0049532B" w:rsidRPr="00254D6A" w:rsidRDefault="0049532B" w:rsidP="00E840ED">
      <w:pPr>
        <w:spacing w:line="480" w:lineRule="auto"/>
        <w:rPr>
          <w:rFonts w:ascii="Arial" w:hAnsi="Arial" w:cs="Arial"/>
          <w:b/>
          <w:color w:val="FF0000"/>
          <w:sz w:val="40"/>
          <w:szCs w:val="40"/>
        </w:rPr>
      </w:pPr>
    </w:p>
    <w:p w14:paraId="65B4F806" w14:textId="78EBFB76" w:rsidR="000A334E" w:rsidRPr="009A7AB7" w:rsidRDefault="009373B1" w:rsidP="00E840ED">
      <w:pPr>
        <w:spacing w:line="480" w:lineRule="auto"/>
        <w:rPr>
          <w:rFonts w:ascii="Arial" w:hAnsi="Arial" w:cs="Arial"/>
          <w:b/>
          <w:sz w:val="24"/>
          <w:szCs w:val="24"/>
        </w:rPr>
      </w:pPr>
      <w:r w:rsidRPr="009A7AB7">
        <w:rPr>
          <w:rFonts w:ascii="Arial" w:hAnsi="Arial" w:cs="Arial"/>
          <w:b/>
          <w:sz w:val="28"/>
          <w:szCs w:val="28"/>
        </w:rPr>
        <w:t>T</w:t>
      </w:r>
      <w:r w:rsidR="005E5CFE" w:rsidRPr="009A7AB7">
        <w:rPr>
          <w:rFonts w:ascii="Arial" w:hAnsi="Arial" w:cs="Arial"/>
          <w:b/>
          <w:sz w:val="28"/>
          <w:szCs w:val="28"/>
        </w:rPr>
        <w:t xml:space="preserve">he </w:t>
      </w:r>
      <w:r w:rsidR="009A7AB7">
        <w:rPr>
          <w:rFonts w:ascii="Arial" w:hAnsi="Arial" w:cs="Arial"/>
          <w:b/>
          <w:sz w:val="28"/>
          <w:szCs w:val="28"/>
        </w:rPr>
        <w:t>‘</w:t>
      </w:r>
      <w:r w:rsidR="00497FBD" w:rsidRPr="009A7AB7">
        <w:rPr>
          <w:rFonts w:ascii="Arial" w:hAnsi="Arial" w:cs="Arial"/>
          <w:b/>
          <w:sz w:val="28"/>
          <w:szCs w:val="28"/>
        </w:rPr>
        <w:t>bland</w:t>
      </w:r>
      <w:r w:rsidR="009A7AB7">
        <w:rPr>
          <w:rFonts w:ascii="Arial" w:hAnsi="Arial" w:cs="Arial"/>
          <w:b/>
          <w:sz w:val="28"/>
          <w:szCs w:val="28"/>
        </w:rPr>
        <w:t>’</w:t>
      </w:r>
      <w:r w:rsidR="005E5CFE" w:rsidRPr="009A7AB7">
        <w:rPr>
          <w:rFonts w:ascii="Arial" w:hAnsi="Arial" w:cs="Arial"/>
          <w:b/>
          <w:sz w:val="28"/>
          <w:szCs w:val="28"/>
        </w:rPr>
        <w:t xml:space="preserve"> </w:t>
      </w:r>
      <w:r w:rsidR="00822B21" w:rsidRPr="009A7AB7">
        <w:rPr>
          <w:rFonts w:ascii="Arial" w:hAnsi="Arial" w:cs="Arial"/>
          <w:b/>
          <w:sz w:val="28"/>
          <w:szCs w:val="28"/>
        </w:rPr>
        <w:t>child</w:t>
      </w:r>
      <w:r w:rsidR="009A7AB7">
        <w:rPr>
          <w:rFonts w:ascii="Arial" w:hAnsi="Arial" w:cs="Arial"/>
          <w:b/>
          <w:sz w:val="24"/>
          <w:szCs w:val="24"/>
        </w:rPr>
        <w:t xml:space="preserve"> </w:t>
      </w:r>
    </w:p>
    <w:p w14:paraId="30E588C1" w14:textId="3AFBE00E" w:rsidR="00D32C5C" w:rsidRPr="00D32C5C" w:rsidRDefault="009A7AB7" w:rsidP="00E840ED">
      <w:pPr>
        <w:spacing w:line="480" w:lineRule="auto"/>
        <w:rPr>
          <w:rFonts w:ascii="Arial" w:hAnsi="Arial" w:cs="Arial"/>
          <w:sz w:val="24"/>
          <w:szCs w:val="24"/>
        </w:rPr>
      </w:pPr>
      <w:r>
        <w:rPr>
          <w:rFonts w:ascii="Arial" w:hAnsi="Arial" w:cs="Arial"/>
          <w:sz w:val="24"/>
          <w:szCs w:val="24"/>
        </w:rPr>
        <w:t xml:space="preserve">The court also commented critically on the description of the child. </w:t>
      </w:r>
      <w:r w:rsidRPr="009A7AB7">
        <w:rPr>
          <w:rFonts w:ascii="Arial" w:hAnsi="Arial" w:cs="Arial"/>
          <w:sz w:val="24"/>
          <w:szCs w:val="24"/>
        </w:rPr>
        <w:t>Lord McFarlane criticised the guardian because there was no discussion of the actual child in the case, only a “bland, factual account” (Re W, 2016, section 82, no page number)</w:t>
      </w:r>
      <w:r w:rsidR="0064322F">
        <w:rPr>
          <w:rFonts w:ascii="Arial" w:hAnsi="Arial" w:cs="Arial"/>
          <w:sz w:val="24"/>
          <w:szCs w:val="24"/>
        </w:rPr>
        <w:t>. For example, t</w:t>
      </w:r>
      <w:r>
        <w:rPr>
          <w:rFonts w:ascii="Arial" w:hAnsi="Arial" w:cs="Arial"/>
          <w:sz w:val="24"/>
          <w:szCs w:val="24"/>
        </w:rPr>
        <w:t>he guardian reported:</w:t>
      </w:r>
    </w:p>
    <w:p w14:paraId="70BC0F01" w14:textId="295A9A41" w:rsidR="00D32C5C" w:rsidRDefault="009A7AB7" w:rsidP="00E840ED">
      <w:pPr>
        <w:spacing w:line="480" w:lineRule="auto"/>
        <w:rPr>
          <w:rFonts w:ascii="Arial" w:hAnsi="Arial" w:cs="Arial"/>
          <w:sz w:val="24"/>
          <w:szCs w:val="24"/>
        </w:rPr>
      </w:pPr>
      <w:r>
        <w:rPr>
          <w:rFonts w:ascii="Arial" w:hAnsi="Arial" w:cs="Arial"/>
          <w:sz w:val="24"/>
          <w:szCs w:val="24"/>
        </w:rPr>
        <w:lastRenderedPageBreak/>
        <w:t>“</w:t>
      </w:r>
      <w:r w:rsidR="00D32C5C" w:rsidRPr="00D32C5C">
        <w:rPr>
          <w:rFonts w:ascii="Arial" w:hAnsi="Arial" w:cs="Arial"/>
          <w:sz w:val="24"/>
          <w:szCs w:val="24"/>
        </w:rPr>
        <w:t xml:space="preserve">A’s immediate need is to be placed in a nurturing, secure, safe environment, where she can continue to make the positive </w:t>
      </w:r>
      <w:r w:rsidR="00E275BD">
        <w:rPr>
          <w:rFonts w:ascii="Arial" w:hAnsi="Arial" w:cs="Arial"/>
          <w:sz w:val="24"/>
          <w:szCs w:val="24"/>
        </w:rPr>
        <w:t>attachments she has already begu</w:t>
      </w:r>
      <w:r w:rsidR="00D32C5C" w:rsidRPr="00D32C5C">
        <w:rPr>
          <w:rFonts w:ascii="Arial" w:hAnsi="Arial" w:cs="Arial"/>
          <w:sz w:val="24"/>
          <w:szCs w:val="24"/>
        </w:rPr>
        <w:t>n to make. A has a need for high quality, permanent care that is consistent and robust. Due to her age, A needs the opportunity to be claimed by permanent carers therefore adoption is not in her best interests as, in my view, [paternal grandparents] can provide the necessary level of permanent care needed by A.</w:t>
      </w:r>
      <w:r w:rsidR="00D32C5C">
        <w:rPr>
          <w:rFonts w:ascii="Arial" w:hAnsi="Arial" w:cs="Arial"/>
          <w:sz w:val="24"/>
          <w:szCs w:val="24"/>
        </w:rPr>
        <w:t xml:space="preserve"> (</w:t>
      </w:r>
      <w:r w:rsidR="0064322F">
        <w:rPr>
          <w:rFonts w:ascii="Arial" w:hAnsi="Arial" w:cs="Arial"/>
          <w:sz w:val="24"/>
          <w:szCs w:val="24"/>
        </w:rPr>
        <w:t>Re</w:t>
      </w:r>
      <w:r>
        <w:rPr>
          <w:rFonts w:ascii="Arial" w:hAnsi="Arial" w:cs="Arial"/>
          <w:sz w:val="24"/>
          <w:szCs w:val="24"/>
        </w:rPr>
        <w:t xml:space="preserve"> W, 2016, section 82, no page number)</w:t>
      </w:r>
    </w:p>
    <w:p w14:paraId="3A3DB7A6" w14:textId="75E845DA" w:rsidR="00EB071B" w:rsidRDefault="00D81DE6" w:rsidP="00E840ED">
      <w:pPr>
        <w:spacing w:line="480" w:lineRule="auto"/>
        <w:rPr>
          <w:rFonts w:ascii="Arial" w:hAnsi="Arial" w:cs="Arial"/>
          <w:sz w:val="24"/>
          <w:szCs w:val="24"/>
        </w:rPr>
      </w:pPr>
      <w:r>
        <w:rPr>
          <w:rFonts w:ascii="Arial" w:hAnsi="Arial" w:cs="Arial"/>
          <w:sz w:val="24"/>
          <w:szCs w:val="24"/>
        </w:rPr>
        <w:t>Looking at the first two sentences</w:t>
      </w:r>
      <w:r w:rsidR="008131D5">
        <w:rPr>
          <w:rFonts w:ascii="Arial" w:hAnsi="Arial" w:cs="Arial"/>
          <w:sz w:val="24"/>
          <w:szCs w:val="24"/>
        </w:rPr>
        <w:t xml:space="preserve"> it is fairly obvious that </w:t>
      </w:r>
      <w:r>
        <w:rPr>
          <w:rFonts w:ascii="Arial" w:hAnsi="Arial" w:cs="Arial"/>
          <w:sz w:val="24"/>
          <w:szCs w:val="24"/>
        </w:rPr>
        <w:t xml:space="preserve">all </w:t>
      </w:r>
      <w:r w:rsidR="00AC4F01">
        <w:rPr>
          <w:rFonts w:ascii="Arial" w:hAnsi="Arial" w:cs="Arial"/>
          <w:sz w:val="24"/>
          <w:szCs w:val="24"/>
        </w:rPr>
        <w:t xml:space="preserve">young </w:t>
      </w:r>
      <w:r>
        <w:rPr>
          <w:rFonts w:ascii="Arial" w:hAnsi="Arial" w:cs="Arial"/>
          <w:sz w:val="24"/>
          <w:szCs w:val="24"/>
        </w:rPr>
        <w:t>children (regardless of whether they are placed for adoption</w:t>
      </w:r>
      <w:r w:rsidR="00AC4F01">
        <w:rPr>
          <w:rFonts w:ascii="Arial" w:hAnsi="Arial" w:cs="Arial"/>
          <w:sz w:val="24"/>
          <w:szCs w:val="24"/>
        </w:rPr>
        <w:t xml:space="preserve">) need this </w:t>
      </w:r>
      <w:r w:rsidR="0049532B">
        <w:rPr>
          <w:rFonts w:ascii="Arial" w:hAnsi="Arial" w:cs="Arial"/>
          <w:sz w:val="24"/>
          <w:szCs w:val="24"/>
        </w:rPr>
        <w:t xml:space="preserve">even within their own birth </w:t>
      </w:r>
      <w:r w:rsidR="00AC4F01">
        <w:rPr>
          <w:rFonts w:ascii="Arial" w:hAnsi="Arial" w:cs="Arial"/>
          <w:sz w:val="24"/>
          <w:szCs w:val="24"/>
        </w:rPr>
        <w:t>parents</w:t>
      </w:r>
      <w:r w:rsidR="008131D5">
        <w:rPr>
          <w:rFonts w:ascii="Arial" w:hAnsi="Arial" w:cs="Arial"/>
          <w:sz w:val="24"/>
          <w:szCs w:val="24"/>
        </w:rPr>
        <w:t>’</w:t>
      </w:r>
      <w:r w:rsidR="00AC4F01">
        <w:rPr>
          <w:rFonts w:ascii="Arial" w:hAnsi="Arial" w:cs="Arial"/>
          <w:sz w:val="24"/>
          <w:szCs w:val="24"/>
        </w:rPr>
        <w:t xml:space="preserve"> home. </w:t>
      </w:r>
      <w:r w:rsidR="00FF3624">
        <w:rPr>
          <w:rFonts w:ascii="Arial" w:hAnsi="Arial" w:cs="Arial"/>
          <w:sz w:val="24"/>
          <w:szCs w:val="24"/>
        </w:rPr>
        <w:t xml:space="preserve">The ‘need’ of A </w:t>
      </w:r>
      <w:r w:rsidR="00B74669">
        <w:rPr>
          <w:rFonts w:ascii="Arial" w:hAnsi="Arial" w:cs="Arial"/>
          <w:sz w:val="24"/>
          <w:szCs w:val="24"/>
        </w:rPr>
        <w:t>is</w:t>
      </w:r>
      <w:r w:rsidR="00810DE4">
        <w:rPr>
          <w:rFonts w:ascii="Arial" w:hAnsi="Arial" w:cs="Arial"/>
          <w:sz w:val="24"/>
          <w:szCs w:val="24"/>
        </w:rPr>
        <w:t xml:space="preserve"> the need of every child. </w:t>
      </w:r>
      <w:r w:rsidR="00FF3624">
        <w:rPr>
          <w:rFonts w:ascii="Arial" w:hAnsi="Arial" w:cs="Arial"/>
          <w:sz w:val="24"/>
          <w:szCs w:val="24"/>
        </w:rPr>
        <w:t xml:space="preserve">This </w:t>
      </w:r>
      <w:r w:rsidR="00326D73">
        <w:rPr>
          <w:rFonts w:ascii="Arial" w:hAnsi="Arial" w:cs="Arial"/>
          <w:sz w:val="24"/>
          <w:szCs w:val="24"/>
        </w:rPr>
        <w:t>reflects what has been called elsewhere</w:t>
      </w:r>
      <w:r w:rsidR="00906DB5">
        <w:rPr>
          <w:rFonts w:ascii="Arial" w:hAnsi="Arial" w:cs="Arial"/>
          <w:sz w:val="24"/>
          <w:szCs w:val="24"/>
        </w:rPr>
        <w:t xml:space="preserve"> </w:t>
      </w:r>
      <w:r w:rsidR="0021077C">
        <w:rPr>
          <w:rFonts w:ascii="Arial" w:hAnsi="Arial" w:cs="Arial"/>
          <w:sz w:val="24"/>
          <w:szCs w:val="24"/>
        </w:rPr>
        <w:t xml:space="preserve">a </w:t>
      </w:r>
      <w:r w:rsidR="00F33681">
        <w:rPr>
          <w:rFonts w:ascii="Arial" w:hAnsi="Arial" w:cs="Arial"/>
          <w:sz w:val="24"/>
          <w:szCs w:val="24"/>
        </w:rPr>
        <w:t xml:space="preserve">standardised </w:t>
      </w:r>
      <w:r w:rsidR="0059675D">
        <w:rPr>
          <w:rFonts w:ascii="Arial" w:hAnsi="Arial" w:cs="Arial"/>
          <w:sz w:val="24"/>
          <w:szCs w:val="24"/>
        </w:rPr>
        <w:t xml:space="preserve">model of </w:t>
      </w:r>
      <w:r w:rsidR="00F33681">
        <w:rPr>
          <w:rFonts w:ascii="Arial" w:hAnsi="Arial" w:cs="Arial"/>
          <w:sz w:val="24"/>
          <w:szCs w:val="24"/>
        </w:rPr>
        <w:t>describing the developmental needs of children</w:t>
      </w:r>
      <w:r w:rsidR="00810DE4">
        <w:rPr>
          <w:rFonts w:ascii="Arial" w:hAnsi="Arial" w:cs="Arial"/>
          <w:sz w:val="24"/>
          <w:szCs w:val="24"/>
        </w:rPr>
        <w:t xml:space="preserve"> in</w:t>
      </w:r>
      <w:r w:rsidR="0059675D">
        <w:rPr>
          <w:rFonts w:ascii="Arial" w:hAnsi="Arial" w:cs="Arial"/>
          <w:sz w:val="24"/>
          <w:szCs w:val="24"/>
        </w:rPr>
        <w:t xml:space="preserve"> reports (Thomas and Holland, 2010)</w:t>
      </w:r>
      <w:r w:rsidR="00F33681">
        <w:rPr>
          <w:rFonts w:ascii="Arial" w:hAnsi="Arial" w:cs="Arial"/>
          <w:sz w:val="24"/>
          <w:szCs w:val="24"/>
        </w:rPr>
        <w:t xml:space="preserve">. In their study of reports Thomas and </w:t>
      </w:r>
      <w:r w:rsidR="00DC21F9">
        <w:rPr>
          <w:rFonts w:ascii="Arial" w:hAnsi="Arial" w:cs="Arial"/>
          <w:sz w:val="24"/>
          <w:szCs w:val="24"/>
        </w:rPr>
        <w:t xml:space="preserve">Holland suggested this standardised child was a </w:t>
      </w:r>
      <w:r w:rsidR="009A7AB7">
        <w:rPr>
          <w:rFonts w:ascii="Arial" w:hAnsi="Arial" w:cs="Arial"/>
          <w:sz w:val="24"/>
          <w:szCs w:val="24"/>
        </w:rPr>
        <w:t>result</w:t>
      </w:r>
      <w:r w:rsidR="00AC62AF">
        <w:rPr>
          <w:rFonts w:ascii="Arial" w:hAnsi="Arial" w:cs="Arial"/>
          <w:sz w:val="24"/>
          <w:szCs w:val="24"/>
        </w:rPr>
        <w:t xml:space="preserve"> </w:t>
      </w:r>
      <w:r w:rsidR="00325E70">
        <w:rPr>
          <w:rFonts w:ascii="Arial" w:hAnsi="Arial" w:cs="Arial"/>
          <w:sz w:val="24"/>
          <w:szCs w:val="24"/>
        </w:rPr>
        <w:t>of the b</w:t>
      </w:r>
      <w:r w:rsidR="005C0650">
        <w:rPr>
          <w:rFonts w:ascii="Arial" w:hAnsi="Arial" w:cs="Arial"/>
          <w:sz w:val="24"/>
          <w:szCs w:val="24"/>
        </w:rPr>
        <w:t>ureaucratic</w:t>
      </w:r>
      <w:r w:rsidR="00325E70">
        <w:rPr>
          <w:rFonts w:ascii="Arial" w:hAnsi="Arial" w:cs="Arial"/>
          <w:sz w:val="24"/>
          <w:szCs w:val="24"/>
        </w:rPr>
        <w:t xml:space="preserve"> approach within social work. </w:t>
      </w:r>
      <w:r w:rsidR="009C18A5">
        <w:rPr>
          <w:rFonts w:ascii="Arial" w:hAnsi="Arial" w:cs="Arial"/>
          <w:sz w:val="24"/>
          <w:szCs w:val="24"/>
        </w:rPr>
        <w:t xml:space="preserve">The bureaucratic approach </w:t>
      </w:r>
      <w:r w:rsidR="009A7AB7">
        <w:rPr>
          <w:rFonts w:ascii="Arial" w:hAnsi="Arial" w:cs="Arial"/>
          <w:sz w:val="24"/>
          <w:szCs w:val="24"/>
        </w:rPr>
        <w:t xml:space="preserve">and its formulaic description of the child </w:t>
      </w:r>
      <w:r w:rsidR="009C18A5">
        <w:rPr>
          <w:rFonts w:ascii="Arial" w:hAnsi="Arial" w:cs="Arial"/>
          <w:sz w:val="24"/>
          <w:szCs w:val="24"/>
        </w:rPr>
        <w:t>has been identified also elsewhere in the literature (</w:t>
      </w:r>
      <w:r w:rsidR="00180195">
        <w:rPr>
          <w:rFonts w:ascii="Arial" w:hAnsi="Arial" w:cs="Arial"/>
          <w:sz w:val="24"/>
          <w:szCs w:val="24"/>
        </w:rPr>
        <w:t xml:space="preserve">Higgins </w:t>
      </w:r>
      <w:r w:rsidR="009C18A5">
        <w:rPr>
          <w:rFonts w:ascii="Arial" w:hAnsi="Arial" w:cs="Arial"/>
          <w:sz w:val="24"/>
          <w:szCs w:val="24"/>
        </w:rPr>
        <w:t>et al, 2015)</w:t>
      </w:r>
      <w:r w:rsidR="00D10081">
        <w:rPr>
          <w:rFonts w:ascii="Arial" w:hAnsi="Arial" w:cs="Arial"/>
          <w:sz w:val="24"/>
          <w:szCs w:val="24"/>
        </w:rPr>
        <w:t>.</w:t>
      </w:r>
      <w:r w:rsidR="0031313D">
        <w:rPr>
          <w:rFonts w:ascii="Arial" w:hAnsi="Arial" w:cs="Arial"/>
          <w:sz w:val="24"/>
          <w:szCs w:val="24"/>
        </w:rPr>
        <w:t xml:space="preserve"> In reality, children vary from one child to another and the only universal characteristic is that each child is unique (Sinclair, 2005). </w:t>
      </w:r>
    </w:p>
    <w:p w14:paraId="35863538" w14:textId="0980C813" w:rsidR="00C47F34" w:rsidRDefault="00C47F34" w:rsidP="00E840ED">
      <w:pPr>
        <w:spacing w:line="480" w:lineRule="auto"/>
        <w:rPr>
          <w:rFonts w:ascii="Arial" w:hAnsi="Arial" w:cs="Arial"/>
          <w:sz w:val="24"/>
          <w:szCs w:val="24"/>
        </w:rPr>
      </w:pPr>
      <w:r>
        <w:rPr>
          <w:rFonts w:ascii="Arial" w:hAnsi="Arial" w:cs="Arial"/>
          <w:sz w:val="24"/>
          <w:szCs w:val="24"/>
        </w:rPr>
        <w:t>Lord McFarlane pointed at that at no stage did the guardian consider the level of the attachment between the child and her adoptive family. In fact, the guardian did not meet the adopters or the young person prior to submission of the report. Even after meeting them, the guardian provided no further written evidence on the</w:t>
      </w:r>
      <w:r w:rsidR="0064322F">
        <w:rPr>
          <w:rFonts w:ascii="Arial" w:hAnsi="Arial" w:cs="Arial"/>
          <w:sz w:val="24"/>
          <w:szCs w:val="24"/>
        </w:rPr>
        <w:t>m. In a sense, the guardian saw</w:t>
      </w:r>
      <w:r>
        <w:rPr>
          <w:rFonts w:ascii="Arial" w:hAnsi="Arial" w:cs="Arial"/>
          <w:sz w:val="24"/>
          <w:szCs w:val="24"/>
        </w:rPr>
        <w:t xml:space="preserve"> only what was ‘right’ in terms of her automatic thinking and failed to see the welfare of the child before her.</w:t>
      </w:r>
    </w:p>
    <w:p w14:paraId="1278BB0C" w14:textId="5ED1ACF4" w:rsidR="00C47F34" w:rsidRDefault="0064322F" w:rsidP="00E840ED">
      <w:pPr>
        <w:spacing w:line="480" w:lineRule="auto"/>
        <w:rPr>
          <w:rFonts w:ascii="Arial" w:hAnsi="Arial" w:cs="Arial"/>
          <w:sz w:val="24"/>
          <w:szCs w:val="24"/>
        </w:rPr>
      </w:pPr>
      <w:r>
        <w:rPr>
          <w:rFonts w:ascii="Arial" w:hAnsi="Arial" w:cs="Arial"/>
          <w:sz w:val="24"/>
          <w:szCs w:val="24"/>
        </w:rPr>
        <w:lastRenderedPageBreak/>
        <w:t>The in</w:t>
      </w:r>
      <w:r w:rsidR="00C47F34">
        <w:rPr>
          <w:rFonts w:ascii="Arial" w:hAnsi="Arial" w:cs="Arial"/>
          <w:sz w:val="24"/>
          <w:szCs w:val="24"/>
        </w:rPr>
        <w:t xml:space="preserve">dependent social worker did see the adopters and the child as part of her assessment. However, she also seemed to adopt a bland </w:t>
      </w:r>
      <w:r w:rsidR="0074303D">
        <w:rPr>
          <w:rFonts w:ascii="Arial" w:hAnsi="Arial" w:cs="Arial"/>
          <w:sz w:val="24"/>
          <w:szCs w:val="24"/>
        </w:rPr>
        <w:t>notion of the actual child. When the independent social worker explored options to move the young person she considered three:</w:t>
      </w:r>
    </w:p>
    <w:p w14:paraId="6053C9CF" w14:textId="5682ED90" w:rsidR="0074303D" w:rsidRDefault="0074303D" w:rsidP="00E840ED">
      <w:pPr>
        <w:spacing w:line="480" w:lineRule="auto"/>
        <w:rPr>
          <w:rFonts w:ascii="Arial" w:hAnsi="Arial" w:cs="Arial"/>
          <w:sz w:val="24"/>
          <w:szCs w:val="24"/>
        </w:rPr>
      </w:pPr>
      <w:r>
        <w:rPr>
          <w:rFonts w:ascii="Arial" w:hAnsi="Arial" w:cs="Arial"/>
          <w:sz w:val="24"/>
          <w:szCs w:val="24"/>
        </w:rPr>
        <w:t xml:space="preserve">Option 1: a </w:t>
      </w:r>
      <w:r w:rsidR="008E6757">
        <w:rPr>
          <w:rFonts w:ascii="Arial" w:hAnsi="Arial" w:cs="Arial"/>
          <w:sz w:val="24"/>
          <w:szCs w:val="24"/>
        </w:rPr>
        <w:t>four-day</w:t>
      </w:r>
      <w:r>
        <w:rPr>
          <w:rFonts w:ascii="Arial" w:hAnsi="Arial" w:cs="Arial"/>
          <w:sz w:val="24"/>
          <w:szCs w:val="24"/>
        </w:rPr>
        <w:t xml:space="preserve"> introduction to the grandparents </w:t>
      </w:r>
      <w:r w:rsidR="008E6757">
        <w:rPr>
          <w:rFonts w:ascii="Arial" w:hAnsi="Arial" w:cs="Arial"/>
          <w:sz w:val="24"/>
          <w:szCs w:val="24"/>
        </w:rPr>
        <w:t>involving the adopters</w:t>
      </w:r>
    </w:p>
    <w:p w14:paraId="77E0978F" w14:textId="5F262378" w:rsidR="008E6757" w:rsidRDefault="008E6757" w:rsidP="00E840ED">
      <w:pPr>
        <w:spacing w:line="480" w:lineRule="auto"/>
        <w:rPr>
          <w:rFonts w:ascii="Arial" w:hAnsi="Arial" w:cs="Arial"/>
          <w:sz w:val="24"/>
          <w:szCs w:val="24"/>
        </w:rPr>
      </w:pPr>
      <w:r>
        <w:rPr>
          <w:rFonts w:ascii="Arial" w:hAnsi="Arial" w:cs="Arial"/>
          <w:sz w:val="24"/>
          <w:szCs w:val="24"/>
        </w:rPr>
        <w:t>Option 2: the social worker would pick up the child from the adopters’ home and take her to her grandparents</w:t>
      </w:r>
    </w:p>
    <w:p w14:paraId="552BA575" w14:textId="70C4B939" w:rsidR="008E6757" w:rsidRDefault="008E6757" w:rsidP="00E840ED">
      <w:pPr>
        <w:spacing w:line="480" w:lineRule="auto"/>
        <w:rPr>
          <w:rFonts w:ascii="Arial" w:hAnsi="Arial" w:cs="Arial"/>
          <w:sz w:val="24"/>
          <w:szCs w:val="24"/>
        </w:rPr>
      </w:pPr>
      <w:r>
        <w:rPr>
          <w:rFonts w:ascii="Arial" w:hAnsi="Arial" w:cs="Arial"/>
          <w:sz w:val="24"/>
          <w:szCs w:val="24"/>
        </w:rPr>
        <w:t>Option3: the child be placed with foster carers as a bridging placement for 3-6 months with appropriate support provided to prepare for the move to the grandparents</w:t>
      </w:r>
    </w:p>
    <w:p w14:paraId="4602A469" w14:textId="3A7257A7" w:rsidR="008E6757" w:rsidRDefault="008E6757" w:rsidP="00E840ED">
      <w:pPr>
        <w:spacing w:line="480" w:lineRule="auto"/>
        <w:rPr>
          <w:rFonts w:ascii="Arial" w:hAnsi="Arial" w:cs="Arial"/>
          <w:sz w:val="24"/>
          <w:szCs w:val="24"/>
        </w:rPr>
      </w:pPr>
      <w:r>
        <w:rPr>
          <w:rFonts w:ascii="Arial" w:hAnsi="Arial" w:cs="Arial"/>
          <w:sz w:val="24"/>
          <w:szCs w:val="24"/>
        </w:rPr>
        <w:t>The social worker noted that the opinion of the therapists in her agency was that the child:</w:t>
      </w:r>
    </w:p>
    <w:p w14:paraId="4177F488" w14:textId="0041B95A" w:rsidR="008E6757" w:rsidRDefault="008E6757" w:rsidP="00E840ED">
      <w:pPr>
        <w:spacing w:line="480" w:lineRule="auto"/>
        <w:rPr>
          <w:rFonts w:ascii="Arial" w:hAnsi="Arial" w:cs="Arial"/>
          <w:sz w:val="24"/>
          <w:szCs w:val="24"/>
        </w:rPr>
      </w:pPr>
      <w:r>
        <w:rPr>
          <w:rFonts w:ascii="Arial" w:hAnsi="Arial" w:cs="Arial"/>
          <w:sz w:val="24"/>
          <w:szCs w:val="24"/>
        </w:rPr>
        <w:t>“</w:t>
      </w:r>
      <w:r w:rsidRPr="008E6757">
        <w:rPr>
          <w:rFonts w:ascii="Arial" w:hAnsi="Arial" w:cs="Arial"/>
          <w:sz w:val="24"/>
          <w:szCs w:val="24"/>
        </w:rPr>
        <w:t xml:space="preserve">will be negatively </w:t>
      </w:r>
      <w:r w:rsidR="00881D98" w:rsidRPr="008E6757">
        <w:rPr>
          <w:rFonts w:ascii="Arial" w:hAnsi="Arial" w:cs="Arial"/>
          <w:sz w:val="24"/>
          <w:szCs w:val="24"/>
        </w:rPr>
        <w:t>affected</w:t>
      </w:r>
      <w:r w:rsidRPr="008E6757">
        <w:rPr>
          <w:rFonts w:ascii="Arial" w:hAnsi="Arial" w:cs="Arial"/>
          <w:sz w:val="24"/>
          <w:szCs w:val="24"/>
        </w:rPr>
        <w:t xml:space="preserve"> and the trauma of the move will most likely impact on her emotional </w:t>
      </w:r>
      <w:r w:rsidR="00881D98" w:rsidRPr="008E6757">
        <w:rPr>
          <w:rFonts w:ascii="Arial" w:hAnsi="Arial" w:cs="Arial"/>
          <w:sz w:val="24"/>
          <w:szCs w:val="24"/>
        </w:rPr>
        <w:t>wellbeing</w:t>
      </w:r>
      <w:r w:rsidRPr="008E6757">
        <w:rPr>
          <w:rFonts w:ascii="Arial" w:hAnsi="Arial" w:cs="Arial"/>
          <w:sz w:val="24"/>
          <w:szCs w:val="24"/>
        </w:rPr>
        <w:t xml:space="preserve"> and therefore</w:t>
      </w:r>
      <w:r>
        <w:rPr>
          <w:rFonts w:ascii="Arial" w:hAnsi="Arial" w:cs="Arial"/>
          <w:sz w:val="24"/>
          <w:szCs w:val="24"/>
        </w:rPr>
        <w:t xml:space="preserve"> impair the attachment process” Re W, 2016, section57, no page number).</w:t>
      </w:r>
    </w:p>
    <w:p w14:paraId="68E1D734" w14:textId="2F04D144" w:rsidR="008E6757" w:rsidRDefault="008E6757" w:rsidP="00E840ED">
      <w:pPr>
        <w:spacing w:line="480" w:lineRule="auto"/>
        <w:rPr>
          <w:rFonts w:ascii="Arial" w:hAnsi="Arial" w:cs="Arial"/>
          <w:sz w:val="24"/>
          <w:szCs w:val="24"/>
        </w:rPr>
      </w:pPr>
      <w:r>
        <w:rPr>
          <w:rFonts w:ascii="Arial" w:hAnsi="Arial" w:cs="Arial"/>
          <w:sz w:val="24"/>
          <w:szCs w:val="24"/>
        </w:rPr>
        <w:t>Despite this feedback the independent social worker opted for option 2: removal from the adoptive home by the child’s social worker</w:t>
      </w:r>
      <w:r w:rsidR="000C1713">
        <w:rPr>
          <w:rFonts w:ascii="Arial" w:hAnsi="Arial" w:cs="Arial"/>
          <w:sz w:val="24"/>
          <w:szCs w:val="24"/>
        </w:rPr>
        <w:t>. The rationale for option 2 was that the adopters would find it too upsetting and this would affect the child. Difficult decision</w:t>
      </w:r>
      <w:r w:rsidR="00123FDC">
        <w:rPr>
          <w:rFonts w:ascii="Arial" w:hAnsi="Arial" w:cs="Arial"/>
          <w:sz w:val="24"/>
          <w:szCs w:val="24"/>
        </w:rPr>
        <w:t>s</w:t>
      </w:r>
      <w:r w:rsidR="000C1713">
        <w:rPr>
          <w:rFonts w:ascii="Arial" w:hAnsi="Arial" w:cs="Arial"/>
          <w:sz w:val="24"/>
          <w:szCs w:val="24"/>
        </w:rPr>
        <w:t xml:space="preserve"> of course must sometimes be made in social work but, that said, given the facts of the case, it is hard to comprehend the recommendation of the independent social worker. A way to make sense </w:t>
      </w:r>
      <w:r w:rsidR="0031313D">
        <w:rPr>
          <w:rFonts w:ascii="Arial" w:hAnsi="Arial" w:cs="Arial"/>
          <w:sz w:val="24"/>
          <w:szCs w:val="24"/>
        </w:rPr>
        <w:t>o</w:t>
      </w:r>
      <w:r w:rsidR="000C1713">
        <w:rPr>
          <w:rFonts w:ascii="Arial" w:hAnsi="Arial" w:cs="Arial"/>
          <w:sz w:val="24"/>
          <w:szCs w:val="24"/>
        </w:rPr>
        <w:t>f going for option 2 is that the independent social worker approached the child as a ‘bland’ child, not taking into account the likely increase in potential grief and loss in going for option 2.  This can be evidenced in the following extract from the independent social worker’s report:</w:t>
      </w:r>
    </w:p>
    <w:p w14:paraId="0BBBAFE2" w14:textId="058BAD02" w:rsidR="008E6757" w:rsidRDefault="000C1713" w:rsidP="00E840ED">
      <w:pPr>
        <w:spacing w:line="480" w:lineRule="auto"/>
        <w:rPr>
          <w:rFonts w:ascii="Arial" w:hAnsi="Arial" w:cs="Arial"/>
          <w:sz w:val="24"/>
          <w:szCs w:val="24"/>
        </w:rPr>
      </w:pPr>
      <w:r w:rsidRPr="000C1713">
        <w:rPr>
          <w:rFonts w:ascii="Arial" w:hAnsi="Arial" w:cs="Arial"/>
          <w:sz w:val="24"/>
          <w:szCs w:val="24"/>
        </w:rPr>
        <w:lastRenderedPageBreak/>
        <w:t xml:space="preserve">“This is a very distressing case but I remain of the opinion that where a child has birth family who are able to offer an acceptable level of care in a permanent home that a child should not be denied </w:t>
      </w:r>
      <w:r w:rsidRPr="000C1713">
        <w:rPr>
          <w:rFonts w:ascii="Arial" w:hAnsi="Arial" w:cs="Arial"/>
          <w:sz w:val="24"/>
          <w:szCs w:val="24"/>
          <w:u w:val="single"/>
        </w:rPr>
        <w:t>the right</w:t>
      </w:r>
      <w:r w:rsidRPr="000C1713">
        <w:rPr>
          <w:rFonts w:ascii="Arial" w:hAnsi="Arial" w:cs="Arial"/>
          <w:sz w:val="24"/>
          <w:szCs w:val="24"/>
        </w:rPr>
        <w:t xml:space="preserve"> to be brought up within their family of origin.” (emphasis added</w:t>
      </w:r>
      <w:r>
        <w:rPr>
          <w:rFonts w:ascii="Arial" w:hAnsi="Arial" w:cs="Arial"/>
          <w:sz w:val="24"/>
          <w:szCs w:val="24"/>
        </w:rPr>
        <w:t xml:space="preserve"> by Lord McFarlane</w:t>
      </w:r>
      <w:r w:rsidRPr="000C1713">
        <w:rPr>
          <w:rFonts w:ascii="Arial" w:hAnsi="Arial" w:cs="Arial"/>
          <w:sz w:val="24"/>
          <w:szCs w:val="24"/>
        </w:rPr>
        <w:t>)</w:t>
      </w:r>
    </w:p>
    <w:p w14:paraId="5A78E3EA" w14:textId="5A8CE0A5" w:rsidR="000C1713" w:rsidRDefault="000C1713" w:rsidP="00E840ED">
      <w:pPr>
        <w:spacing w:line="480" w:lineRule="auto"/>
        <w:rPr>
          <w:rFonts w:ascii="Arial" w:hAnsi="Arial" w:cs="Arial"/>
          <w:sz w:val="24"/>
          <w:szCs w:val="24"/>
        </w:rPr>
      </w:pPr>
      <w:r>
        <w:rPr>
          <w:rFonts w:ascii="Arial" w:hAnsi="Arial" w:cs="Arial"/>
          <w:sz w:val="24"/>
          <w:szCs w:val="24"/>
        </w:rPr>
        <w:t xml:space="preserve">The comments of the social worker seem to adopt this abstract or bland approach, with limited focus on how the actual child will respond.  Lord McFarlane’s underlining of “the right” links the social worker’s thinking to automatic </w:t>
      </w:r>
      <w:r w:rsidR="00C43F99">
        <w:rPr>
          <w:rFonts w:ascii="Arial" w:hAnsi="Arial" w:cs="Arial"/>
          <w:sz w:val="24"/>
          <w:szCs w:val="24"/>
        </w:rPr>
        <w:t>thinking (</w:t>
      </w:r>
      <w:r>
        <w:rPr>
          <w:rFonts w:ascii="Arial" w:hAnsi="Arial" w:cs="Arial"/>
          <w:sz w:val="24"/>
          <w:szCs w:val="24"/>
        </w:rPr>
        <w:t xml:space="preserve">discussed in the previous section). </w:t>
      </w:r>
      <w:r w:rsidR="00C43F99">
        <w:rPr>
          <w:rFonts w:ascii="Arial" w:hAnsi="Arial" w:cs="Arial"/>
          <w:sz w:val="24"/>
          <w:szCs w:val="24"/>
        </w:rPr>
        <w:t>This extract suggests the adoption of presumptions such as ‘right’ instead of looking at the welfare of this child in this situation. In a sense, automatic thinking produces ‘bland’ notions of children. Lord McFarlane makes this point clearly when he says:</w:t>
      </w:r>
    </w:p>
    <w:p w14:paraId="70AB362D" w14:textId="5E8AE123" w:rsidR="00C43F99" w:rsidRDefault="00C43F99" w:rsidP="00E840ED">
      <w:pPr>
        <w:spacing w:line="480" w:lineRule="auto"/>
        <w:rPr>
          <w:rFonts w:ascii="Arial" w:hAnsi="Arial" w:cs="Arial"/>
          <w:sz w:val="24"/>
          <w:szCs w:val="24"/>
        </w:rPr>
      </w:pPr>
      <w:r>
        <w:rPr>
          <w:rFonts w:ascii="Arial" w:hAnsi="Arial" w:cs="Arial"/>
          <w:sz w:val="24"/>
          <w:szCs w:val="24"/>
        </w:rPr>
        <w:t>“[B]</w:t>
      </w:r>
      <w:r w:rsidRPr="00C43F99">
        <w:rPr>
          <w:rFonts w:ascii="Arial" w:hAnsi="Arial" w:cs="Arial"/>
          <w:sz w:val="24"/>
          <w:szCs w:val="24"/>
        </w:rPr>
        <w:t>oth the Children’s Guardian and the ISW fell into serious error by misunderstanding the need to evaluate the question of A’s future welfare by affording due weight to all of the relevant factors and without applying any automatic “presumption” or “right” for a child to be brought up by a member of her natural family</w:t>
      </w:r>
      <w:r w:rsidR="00B92CD7">
        <w:rPr>
          <w:rFonts w:ascii="Arial" w:hAnsi="Arial" w:cs="Arial"/>
          <w:sz w:val="24"/>
          <w:szCs w:val="24"/>
        </w:rPr>
        <w:t>.” (</w:t>
      </w:r>
      <w:r>
        <w:rPr>
          <w:rFonts w:ascii="Arial" w:hAnsi="Arial" w:cs="Arial"/>
          <w:sz w:val="24"/>
          <w:szCs w:val="24"/>
        </w:rPr>
        <w:t>Re W, 216, section 70 (no page number).</w:t>
      </w:r>
    </w:p>
    <w:p w14:paraId="16CE47CC" w14:textId="010FDBA9" w:rsidR="00C43F99" w:rsidRDefault="00C43F99" w:rsidP="00E840ED">
      <w:pPr>
        <w:spacing w:line="480" w:lineRule="auto"/>
        <w:rPr>
          <w:rFonts w:ascii="Arial" w:hAnsi="Arial" w:cs="Arial"/>
          <w:sz w:val="24"/>
          <w:szCs w:val="24"/>
        </w:rPr>
      </w:pPr>
      <w:r>
        <w:rPr>
          <w:rFonts w:ascii="Arial" w:hAnsi="Arial" w:cs="Arial"/>
          <w:sz w:val="24"/>
          <w:szCs w:val="24"/>
        </w:rPr>
        <w:t>Automatic thinking may lead to bland or standardised understandings of children but, the third and final review of the case indicates that automatic thinking and bland reports can also result in voices going unheard.</w:t>
      </w:r>
    </w:p>
    <w:p w14:paraId="3C64BAA6" w14:textId="77777777" w:rsidR="00C43F99" w:rsidRDefault="00C43F99" w:rsidP="00E840ED">
      <w:pPr>
        <w:spacing w:line="480" w:lineRule="auto"/>
        <w:rPr>
          <w:rFonts w:ascii="Arial" w:hAnsi="Arial" w:cs="Arial"/>
          <w:sz w:val="24"/>
          <w:szCs w:val="24"/>
        </w:rPr>
      </w:pPr>
    </w:p>
    <w:p w14:paraId="3199AE2F" w14:textId="77777777" w:rsidR="00A6416E" w:rsidRDefault="00A6416E" w:rsidP="00E840ED">
      <w:pPr>
        <w:spacing w:line="480" w:lineRule="auto"/>
        <w:rPr>
          <w:rFonts w:ascii="Arial" w:hAnsi="Arial" w:cs="Arial"/>
          <w:b/>
          <w:sz w:val="28"/>
          <w:szCs w:val="28"/>
        </w:rPr>
      </w:pPr>
    </w:p>
    <w:p w14:paraId="0F902E82" w14:textId="1D8C7CBA" w:rsidR="009373B1" w:rsidRDefault="009373B1" w:rsidP="00E840ED">
      <w:pPr>
        <w:spacing w:line="480" w:lineRule="auto"/>
        <w:rPr>
          <w:rFonts w:ascii="Arial" w:hAnsi="Arial" w:cs="Arial"/>
          <w:b/>
          <w:sz w:val="28"/>
          <w:szCs w:val="28"/>
        </w:rPr>
      </w:pPr>
      <w:r w:rsidRPr="00C43F99">
        <w:rPr>
          <w:rFonts w:ascii="Arial" w:hAnsi="Arial" w:cs="Arial"/>
          <w:b/>
          <w:sz w:val="28"/>
          <w:szCs w:val="28"/>
        </w:rPr>
        <w:t>Unheard voices</w:t>
      </w:r>
    </w:p>
    <w:p w14:paraId="0B462992" w14:textId="1DAD6204" w:rsidR="009373B1" w:rsidRDefault="00620984" w:rsidP="00E840ED">
      <w:pPr>
        <w:spacing w:line="480" w:lineRule="auto"/>
        <w:rPr>
          <w:rFonts w:ascii="Arial" w:hAnsi="Arial" w:cs="Arial"/>
          <w:sz w:val="24"/>
          <w:szCs w:val="24"/>
        </w:rPr>
      </w:pPr>
      <w:r>
        <w:rPr>
          <w:rFonts w:ascii="Arial" w:hAnsi="Arial" w:cs="Arial"/>
          <w:sz w:val="24"/>
          <w:szCs w:val="24"/>
        </w:rPr>
        <w:lastRenderedPageBreak/>
        <w:t>“</w:t>
      </w:r>
      <w:r w:rsidRPr="00620984">
        <w:rPr>
          <w:rFonts w:ascii="Arial" w:hAnsi="Arial" w:cs="Arial"/>
          <w:sz w:val="24"/>
          <w:szCs w:val="24"/>
        </w:rPr>
        <w:t>This case was all about A. She is a person. Her personality, her attributes, her achievements should have been centre stage in these proceedings. Yet she does not shine out from any reading of the court papers or from the judge’s judgment, indeed, the opposite is the case.</w:t>
      </w:r>
      <w:r>
        <w:rPr>
          <w:rFonts w:ascii="Arial" w:hAnsi="Arial" w:cs="Arial"/>
          <w:sz w:val="24"/>
          <w:szCs w:val="24"/>
        </w:rPr>
        <w:t>” (Re W, 2016, section 84, no page number)</w:t>
      </w:r>
    </w:p>
    <w:p w14:paraId="6A7058E3" w14:textId="6E381703" w:rsidR="00620984" w:rsidRDefault="00620984" w:rsidP="00E840ED">
      <w:pPr>
        <w:spacing w:line="480" w:lineRule="auto"/>
        <w:rPr>
          <w:rFonts w:ascii="Arial" w:hAnsi="Arial" w:cs="Arial"/>
          <w:sz w:val="24"/>
          <w:szCs w:val="24"/>
        </w:rPr>
      </w:pPr>
      <w:r>
        <w:rPr>
          <w:rFonts w:ascii="Arial" w:hAnsi="Arial" w:cs="Arial"/>
          <w:sz w:val="24"/>
          <w:szCs w:val="24"/>
        </w:rPr>
        <w:t>Despite the case being all about the child, the focus on what Lord McFarlane calls ‘automatic’ thinking and ‘bland’ reports on the child led to the child’s voice going unheard</w:t>
      </w:r>
      <w:r w:rsidR="00000B99">
        <w:rPr>
          <w:rFonts w:ascii="Arial" w:hAnsi="Arial" w:cs="Arial"/>
          <w:sz w:val="24"/>
          <w:szCs w:val="24"/>
        </w:rPr>
        <w:t>. There is nothing new in suggesting that despite legislation, policy and models of good practice, the child’ voice goes largely unheard in child and family social work</w:t>
      </w:r>
      <w:r w:rsidR="00B92CD7">
        <w:rPr>
          <w:rFonts w:ascii="Arial" w:hAnsi="Arial" w:cs="Arial"/>
          <w:sz w:val="24"/>
          <w:szCs w:val="24"/>
        </w:rPr>
        <w:t xml:space="preserve"> (</w:t>
      </w:r>
      <w:r w:rsidR="00180195">
        <w:rPr>
          <w:rFonts w:ascii="Arial" w:hAnsi="Arial" w:cs="Arial"/>
          <w:sz w:val="24"/>
          <w:szCs w:val="24"/>
        </w:rPr>
        <w:t xml:space="preserve">Higgins </w:t>
      </w:r>
      <w:r w:rsidR="00B92CD7" w:rsidRPr="00B92CD7">
        <w:rPr>
          <w:rFonts w:ascii="Arial" w:hAnsi="Arial" w:cs="Arial"/>
          <w:sz w:val="24"/>
          <w:szCs w:val="24"/>
        </w:rPr>
        <w:t>et al</w:t>
      </w:r>
      <w:r w:rsidR="00B92CD7">
        <w:rPr>
          <w:rFonts w:ascii="Arial" w:hAnsi="Arial" w:cs="Arial"/>
          <w:sz w:val="24"/>
          <w:szCs w:val="24"/>
        </w:rPr>
        <w:t>, 2015</w:t>
      </w:r>
      <w:r w:rsidR="00B92CD7" w:rsidRPr="00B92CD7">
        <w:rPr>
          <w:rFonts w:ascii="Arial" w:hAnsi="Arial" w:cs="Arial"/>
          <w:sz w:val="24"/>
          <w:szCs w:val="24"/>
        </w:rPr>
        <w:t>; Holland and Thomas</w:t>
      </w:r>
      <w:r w:rsidR="00B92CD7">
        <w:rPr>
          <w:rFonts w:ascii="Arial" w:hAnsi="Arial" w:cs="Arial"/>
          <w:sz w:val="24"/>
          <w:szCs w:val="24"/>
        </w:rPr>
        <w:t>, 2010; Ferguson, 2016</w:t>
      </w:r>
      <w:r w:rsidR="00845523">
        <w:rPr>
          <w:rFonts w:ascii="Arial" w:hAnsi="Arial" w:cs="Arial"/>
          <w:sz w:val="24"/>
          <w:szCs w:val="24"/>
        </w:rPr>
        <w:t>)</w:t>
      </w:r>
      <w:r w:rsidR="00000B99">
        <w:rPr>
          <w:rFonts w:ascii="Arial" w:hAnsi="Arial" w:cs="Arial"/>
          <w:sz w:val="24"/>
          <w:szCs w:val="24"/>
        </w:rPr>
        <w:t xml:space="preserve">. </w:t>
      </w:r>
      <w:r w:rsidR="00845523">
        <w:rPr>
          <w:rFonts w:ascii="Arial" w:hAnsi="Arial" w:cs="Arial"/>
          <w:sz w:val="24"/>
          <w:szCs w:val="24"/>
        </w:rPr>
        <w:t xml:space="preserve"> In a stud</w:t>
      </w:r>
      <w:r w:rsidR="00010861">
        <w:rPr>
          <w:rFonts w:ascii="Arial" w:hAnsi="Arial" w:cs="Arial"/>
          <w:sz w:val="24"/>
          <w:szCs w:val="24"/>
        </w:rPr>
        <w:t>y</w:t>
      </w:r>
      <w:r w:rsidR="00845523">
        <w:rPr>
          <w:rFonts w:ascii="Arial" w:hAnsi="Arial" w:cs="Arial"/>
          <w:sz w:val="24"/>
          <w:szCs w:val="24"/>
        </w:rPr>
        <w:t xml:space="preserve"> on child protection Ferguson described how children can become ‘invisible’ because of the context of social work practice. Lack </w:t>
      </w:r>
      <w:r w:rsidR="000D327A">
        <w:rPr>
          <w:rFonts w:ascii="Arial" w:hAnsi="Arial" w:cs="Arial"/>
          <w:sz w:val="24"/>
          <w:szCs w:val="24"/>
        </w:rPr>
        <w:t xml:space="preserve">of </w:t>
      </w:r>
      <w:r w:rsidR="00845523">
        <w:rPr>
          <w:rFonts w:ascii="Arial" w:hAnsi="Arial" w:cs="Arial"/>
          <w:sz w:val="24"/>
          <w:szCs w:val="24"/>
        </w:rPr>
        <w:t xml:space="preserve">time, organisational culture, emotional and interactional dynamics were identified as rendering the child ‘unseen’ or, as Lord McFarlane suggests, not heard. </w:t>
      </w:r>
      <w:r w:rsidR="00000B99">
        <w:rPr>
          <w:rFonts w:ascii="Arial" w:hAnsi="Arial" w:cs="Arial"/>
          <w:sz w:val="24"/>
          <w:szCs w:val="24"/>
        </w:rPr>
        <w:t xml:space="preserve">There is research to suggest this can occur in other countries as well (Arbeiter and Toros, 2017). </w:t>
      </w:r>
      <w:r w:rsidR="000F5025">
        <w:rPr>
          <w:rFonts w:ascii="Arial" w:hAnsi="Arial" w:cs="Arial"/>
          <w:sz w:val="24"/>
          <w:szCs w:val="24"/>
        </w:rPr>
        <w:t xml:space="preserve">In their study of child protection in Estonia Arbeiter and Toros found that children sometimes felt they were not at the centre of the social worker’s assessment. Children wanted to be heard more and their views taken into account. </w:t>
      </w:r>
    </w:p>
    <w:p w14:paraId="376DA50E" w14:textId="5ECF0205" w:rsidR="0070324F" w:rsidRDefault="0070324F" w:rsidP="00E840ED">
      <w:pPr>
        <w:spacing w:line="480" w:lineRule="auto"/>
        <w:rPr>
          <w:rFonts w:ascii="Arial" w:hAnsi="Arial" w:cs="Arial"/>
          <w:sz w:val="24"/>
          <w:szCs w:val="24"/>
        </w:rPr>
      </w:pPr>
    </w:p>
    <w:p w14:paraId="15E964CF" w14:textId="0D503EB4" w:rsidR="00706A4E" w:rsidRDefault="00706A4E" w:rsidP="00E840ED">
      <w:pPr>
        <w:spacing w:line="480" w:lineRule="auto"/>
        <w:rPr>
          <w:rFonts w:ascii="Arial" w:hAnsi="Arial" w:cs="Arial"/>
          <w:sz w:val="24"/>
          <w:szCs w:val="24"/>
        </w:rPr>
      </w:pPr>
    </w:p>
    <w:p w14:paraId="39B4C7E6" w14:textId="52D48123" w:rsidR="00DD7651" w:rsidRDefault="00DD7651" w:rsidP="00E840ED">
      <w:pPr>
        <w:spacing w:line="480" w:lineRule="auto"/>
        <w:rPr>
          <w:rFonts w:ascii="Arial" w:hAnsi="Arial" w:cs="Arial"/>
          <w:b/>
          <w:sz w:val="28"/>
          <w:szCs w:val="28"/>
        </w:rPr>
      </w:pPr>
    </w:p>
    <w:p w14:paraId="027C4FB5" w14:textId="77777777" w:rsidR="007C6C3F" w:rsidRDefault="007C6C3F" w:rsidP="00E840ED">
      <w:pPr>
        <w:spacing w:line="480" w:lineRule="auto"/>
        <w:rPr>
          <w:rFonts w:ascii="Arial" w:hAnsi="Arial" w:cs="Arial"/>
          <w:b/>
          <w:sz w:val="28"/>
          <w:szCs w:val="28"/>
        </w:rPr>
      </w:pPr>
    </w:p>
    <w:p w14:paraId="5E109AD6" w14:textId="0242048A" w:rsidR="00F8709E" w:rsidRDefault="006E48C6" w:rsidP="00E840ED">
      <w:pPr>
        <w:spacing w:line="480" w:lineRule="auto"/>
        <w:rPr>
          <w:rFonts w:ascii="Arial" w:hAnsi="Arial" w:cs="Arial"/>
          <w:b/>
          <w:sz w:val="28"/>
          <w:szCs w:val="28"/>
        </w:rPr>
      </w:pPr>
      <w:r w:rsidRPr="00E120BE">
        <w:rPr>
          <w:rFonts w:ascii="Arial" w:hAnsi="Arial" w:cs="Arial"/>
          <w:b/>
          <w:sz w:val="28"/>
          <w:szCs w:val="28"/>
        </w:rPr>
        <w:t>I</w:t>
      </w:r>
      <w:r w:rsidR="008064E4">
        <w:rPr>
          <w:rFonts w:ascii="Arial" w:hAnsi="Arial" w:cs="Arial"/>
          <w:b/>
          <w:sz w:val="28"/>
          <w:szCs w:val="28"/>
        </w:rPr>
        <w:t xml:space="preserve">mplications: </w:t>
      </w:r>
      <w:r w:rsidR="0049532B" w:rsidRPr="00E120BE">
        <w:rPr>
          <w:rFonts w:ascii="Arial" w:hAnsi="Arial" w:cs="Arial"/>
          <w:b/>
          <w:sz w:val="28"/>
          <w:szCs w:val="28"/>
        </w:rPr>
        <w:t>national and international</w:t>
      </w:r>
    </w:p>
    <w:p w14:paraId="2837FAC3" w14:textId="5794B7A0" w:rsidR="00EB49B9" w:rsidRDefault="007C6C3F" w:rsidP="00E840ED">
      <w:pPr>
        <w:spacing w:line="480" w:lineRule="auto"/>
        <w:rPr>
          <w:rFonts w:ascii="Arial" w:hAnsi="Arial" w:cs="Arial"/>
          <w:sz w:val="24"/>
          <w:szCs w:val="24"/>
        </w:rPr>
      </w:pPr>
      <w:r>
        <w:rPr>
          <w:rFonts w:ascii="Arial" w:hAnsi="Arial" w:cs="Arial"/>
          <w:sz w:val="24"/>
          <w:szCs w:val="24"/>
        </w:rPr>
        <w:lastRenderedPageBreak/>
        <w:t xml:space="preserve"> A</w:t>
      </w:r>
      <w:r w:rsidR="000F5025">
        <w:rPr>
          <w:rFonts w:ascii="Arial" w:hAnsi="Arial" w:cs="Arial"/>
          <w:sz w:val="24"/>
          <w:szCs w:val="24"/>
        </w:rPr>
        <w:t>utomatic thinking, bland child</w:t>
      </w:r>
      <w:r w:rsidR="000F5025" w:rsidRPr="000F5025">
        <w:rPr>
          <w:rFonts w:ascii="Arial" w:hAnsi="Arial" w:cs="Arial"/>
          <w:sz w:val="24"/>
          <w:szCs w:val="24"/>
        </w:rPr>
        <w:t xml:space="preserve">, </w:t>
      </w:r>
      <w:r w:rsidR="000F5025">
        <w:rPr>
          <w:rFonts w:ascii="Arial" w:hAnsi="Arial" w:cs="Arial"/>
          <w:sz w:val="24"/>
          <w:szCs w:val="24"/>
        </w:rPr>
        <w:t>and unheard voices</w:t>
      </w:r>
      <w:r>
        <w:rPr>
          <w:rFonts w:ascii="Arial" w:hAnsi="Arial" w:cs="Arial"/>
          <w:sz w:val="24"/>
          <w:szCs w:val="24"/>
        </w:rPr>
        <w:t xml:space="preserve"> </w:t>
      </w:r>
      <w:r w:rsidR="00B72502">
        <w:rPr>
          <w:rFonts w:ascii="Arial" w:hAnsi="Arial" w:cs="Arial"/>
          <w:sz w:val="24"/>
          <w:szCs w:val="24"/>
        </w:rPr>
        <w:t xml:space="preserve">can be seen as ‘products’ of </w:t>
      </w:r>
      <w:r w:rsidR="000F5025">
        <w:rPr>
          <w:rFonts w:ascii="Arial" w:hAnsi="Arial" w:cs="Arial"/>
          <w:sz w:val="24"/>
          <w:szCs w:val="24"/>
        </w:rPr>
        <w:t xml:space="preserve">a narrow or </w:t>
      </w:r>
      <w:r w:rsidR="00B72502">
        <w:rPr>
          <w:rFonts w:ascii="Arial" w:hAnsi="Arial" w:cs="Arial"/>
          <w:sz w:val="24"/>
          <w:szCs w:val="24"/>
        </w:rPr>
        <w:t xml:space="preserve">rule-driven </w:t>
      </w:r>
      <w:r w:rsidR="000F5025">
        <w:rPr>
          <w:rFonts w:ascii="Arial" w:hAnsi="Arial" w:cs="Arial"/>
          <w:sz w:val="24"/>
          <w:szCs w:val="24"/>
        </w:rPr>
        <w:t>model of social work (</w:t>
      </w:r>
      <w:r w:rsidR="00180195">
        <w:rPr>
          <w:rFonts w:ascii="Arial" w:hAnsi="Arial" w:cs="Arial"/>
          <w:sz w:val="24"/>
          <w:szCs w:val="24"/>
        </w:rPr>
        <w:t xml:space="preserve">Higgins et al, </w:t>
      </w:r>
      <w:r w:rsidR="00112790">
        <w:rPr>
          <w:rFonts w:ascii="Arial" w:hAnsi="Arial" w:cs="Arial"/>
          <w:sz w:val="24"/>
          <w:szCs w:val="24"/>
        </w:rPr>
        <w:t xml:space="preserve"> 2015</w:t>
      </w:r>
      <w:r w:rsidR="000F5025">
        <w:rPr>
          <w:rFonts w:ascii="Arial" w:hAnsi="Arial" w:cs="Arial"/>
          <w:sz w:val="24"/>
          <w:szCs w:val="24"/>
        </w:rPr>
        <w:t xml:space="preserve">). </w:t>
      </w:r>
      <w:r w:rsidR="00112790">
        <w:rPr>
          <w:rFonts w:ascii="Arial" w:hAnsi="Arial" w:cs="Arial"/>
          <w:sz w:val="24"/>
          <w:szCs w:val="24"/>
        </w:rPr>
        <w:t xml:space="preserve">Contemporary social work tends to be restricted to a particular version of </w:t>
      </w:r>
      <w:r w:rsidR="00B72502">
        <w:rPr>
          <w:rFonts w:ascii="Arial" w:hAnsi="Arial" w:cs="Arial"/>
          <w:sz w:val="24"/>
          <w:szCs w:val="24"/>
        </w:rPr>
        <w:t>practice</w:t>
      </w:r>
      <w:r w:rsidR="00112790">
        <w:rPr>
          <w:rFonts w:ascii="Arial" w:hAnsi="Arial" w:cs="Arial"/>
          <w:sz w:val="24"/>
          <w:szCs w:val="24"/>
        </w:rPr>
        <w:t xml:space="preserve"> which focuses on </w:t>
      </w:r>
      <w:r w:rsidR="005A2102">
        <w:rPr>
          <w:rFonts w:ascii="Arial" w:hAnsi="Arial" w:cs="Arial"/>
          <w:sz w:val="24"/>
          <w:szCs w:val="24"/>
        </w:rPr>
        <w:t xml:space="preserve">following fixed rules without </w:t>
      </w:r>
      <w:r w:rsidR="00C8057C">
        <w:rPr>
          <w:rFonts w:ascii="Arial" w:hAnsi="Arial" w:cs="Arial"/>
          <w:sz w:val="24"/>
          <w:szCs w:val="24"/>
        </w:rPr>
        <w:t>considering</w:t>
      </w:r>
      <w:r w:rsidR="00112790">
        <w:rPr>
          <w:rFonts w:ascii="Arial" w:hAnsi="Arial" w:cs="Arial"/>
          <w:sz w:val="24"/>
          <w:szCs w:val="24"/>
        </w:rPr>
        <w:t xml:space="preserve"> the real child and their family context (</w:t>
      </w:r>
      <w:r w:rsidR="00180195">
        <w:rPr>
          <w:rFonts w:ascii="Arial" w:hAnsi="Arial" w:cs="Arial"/>
          <w:sz w:val="24"/>
          <w:szCs w:val="24"/>
        </w:rPr>
        <w:t>Higgins</w:t>
      </w:r>
      <w:r w:rsidR="00112790">
        <w:rPr>
          <w:rFonts w:ascii="Arial" w:hAnsi="Arial" w:cs="Arial"/>
          <w:sz w:val="24"/>
          <w:szCs w:val="24"/>
        </w:rPr>
        <w:t xml:space="preserve">, 2016). </w:t>
      </w:r>
      <w:r w:rsidR="00CD4C60">
        <w:rPr>
          <w:rFonts w:ascii="Arial" w:hAnsi="Arial" w:cs="Arial"/>
          <w:sz w:val="24"/>
          <w:szCs w:val="24"/>
        </w:rPr>
        <w:t xml:space="preserve"> </w:t>
      </w:r>
      <w:r w:rsidR="004C4D37" w:rsidRPr="004C4D37">
        <w:rPr>
          <w:rFonts w:ascii="Arial" w:hAnsi="Arial" w:cs="Arial"/>
          <w:sz w:val="24"/>
          <w:szCs w:val="24"/>
        </w:rPr>
        <w:t xml:space="preserve">As Lord McFarlane points out professional judgments should be about reaching a balanced decision in a particular case between at times competing options </w:t>
      </w:r>
      <w:r w:rsidR="004C4D37">
        <w:rPr>
          <w:rFonts w:ascii="Arial" w:hAnsi="Arial" w:cs="Arial"/>
          <w:sz w:val="24"/>
          <w:szCs w:val="24"/>
        </w:rPr>
        <w:t xml:space="preserve">(McFarlane, 2017). </w:t>
      </w:r>
    </w:p>
    <w:p w14:paraId="74904EEF" w14:textId="0A389C04" w:rsidR="00A06E2E" w:rsidRDefault="005E16E9" w:rsidP="00E840ED">
      <w:pPr>
        <w:spacing w:line="480" w:lineRule="auto"/>
        <w:rPr>
          <w:rFonts w:ascii="Arial" w:hAnsi="Arial" w:cs="Arial"/>
          <w:sz w:val="24"/>
          <w:szCs w:val="24"/>
        </w:rPr>
      </w:pPr>
      <w:r>
        <w:rPr>
          <w:rFonts w:ascii="Arial" w:hAnsi="Arial" w:cs="Arial"/>
          <w:sz w:val="24"/>
          <w:szCs w:val="24"/>
        </w:rPr>
        <w:t>There is some evidence that social workers tend to adopt a draconian and authoritarian approach to their service users (</w:t>
      </w:r>
      <w:r w:rsidRPr="005E16E9">
        <w:rPr>
          <w:rFonts w:ascii="Arial" w:hAnsi="Arial" w:cs="Arial"/>
          <w:sz w:val="24"/>
          <w:szCs w:val="24"/>
        </w:rPr>
        <w:t>Forrester et al., 2008</w:t>
      </w:r>
      <w:r>
        <w:rPr>
          <w:rFonts w:ascii="Arial" w:hAnsi="Arial" w:cs="Arial"/>
          <w:sz w:val="24"/>
          <w:szCs w:val="24"/>
        </w:rPr>
        <w:t xml:space="preserve">). Similarly, Roose et al </w:t>
      </w:r>
      <w:r w:rsidR="007C6C3F">
        <w:rPr>
          <w:rFonts w:ascii="Arial" w:hAnsi="Arial" w:cs="Arial"/>
          <w:sz w:val="24"/>
          <w:szCs w:val="24"/>
        </w:rPr>
        <w:t xml:space="preserve">(2013) </w:t>
      </w:r>
      <w:r>
        <w:rPr>
          <w:rFonts w:ascii="Arial" w:hAnsi="Arial" w:cs="Arial"/>
          <w:sz w:val="24"/>
          <w:szCs w:val="24"/>
        </w:rPr>
        <w:t xml:space="preserve">in Belgium </w:t>
      </w:r>
      <w:r w:rsidR="00EB49B9">
        <w:rPr>
          <w:rFonts w:ascii="Arial" w:hAnsi="Arial" w:cs="Arial"/>
          <w:sz w:val="24"/>
          <w:szCs w:val="24"/>
        </w:rPr>
        <w:t>suggest that talk of partnership in children and families can sometimes ignore a ‘reductionist’ approach, whereby parents are seen as bad or dangerous. Roose et al argue that the rhetoric of partnership can obscure the underlying contradiction between partnership and this reductionist or limited model of p</w:t>
      </w:r>
      <w:r w:rsidR="00DD2B5C">
        <w:rPr>
          <w:rFonts w:ascii="Arial" w:hAnsi="Arial" w:cs="Arial"/>
          <w:sz w:val="24"/>
          <w:szCs w:val="24"/>
        </w:rPr>
        <w:t>arents. Parents become ‘boxed’ i</w:t>
      </w:r>
      <w:r w:rsidR="00EB49B9">
        <w:rPr>
          <w:rFonts w:ascii="Arial" w:hAnsi="Arial" w:cs="Arial"/>
          <w:sz w:val="24"/>
          <w:szCs w:val="24"/>
        </w:rPr>
        <w:t>nto a fixed or narrow understanding, which diminishes their own agency as human beings and citizens.</w:t>
      </w:r>
    </w:p>
    <w:p w14:paraId="0F4EF182" w14:textId="627F36C7" w:rsidR="008064E4" w:rsidRDefault="008064E4" w:rsidP="00E840ED">
      <w:pPr>
        <w:spacing w:line="480" w:lineRule="auto"/>
        <w:rPr>
          <w:rFonts w:ascii="Arial" w:hAnsi="Arial" w:cs="Arial"/>
          <w:color w:val="FF0000"/>
          <w:sz w:val="24"/>
          <w:szCs w:val="24"/>
        </w:rPr>
      </w:pPr>
    </w:p>
    <w:p w14:paraId="45656050" w14:textId="1304B5DB" w:rsidR="008064E4" w:rsidRDefault="008064E4" w:rsidP="00E840ED">
      <w:pPr>
        <w:spacing w:line="480" w:lineRule="auto"/>
        <w:rPr>
          <w:rFonts w:ascii="Arial" w:hAnsi="Arial" w:cs="Arial"/>
          <w:color w:val="FF0000"/>
          <w:sz w:val="24"/>
          <w:szCs w:val="24"/>
        </w:rPr>
      </w:pPr>
    </w:p>
    <w:p w14:paraId="36C14643" w14:textId="0390DE2F" w:rsidR="008064E4" w:rsidRPr="008064E4" w:rsidRDefault="008064E4" w:rsidP="00E840ED">
      <w:pPr>
        <w:spacing w:line="480" w:lineRule="auto"/>
        <w:rPr>
          <w:rFonts w:ascii="Arial" w:hAnsi="Arial" w:cs="Arial"/>
          <w:b/>
          <w:sz w:val="28"/>
          <w:szCs w:val="28"/>
        </w:rPr>
      </w:pPr>
      <w:r w:rsidRPr="008064E4">
        <w:rPr>
          <w:rFonts w:ascii="Arial" w:hAnsi="Arial" w:cs="Arial"/>
          <w:b/>
          <w:sz w:val="28"/>
          <w:szCs w:val="28"/>
        </w:rPr>
        <w:t>Recommendations</w:t>
      </w:r>
    </w:p>
    <w:p w14:paraId="0D193830" w14:textId="4A2126E7" w:rsidR="000A67D3" w:rsidRDefault="008064E4" w:rsidP="00E840ED">
      <w:pPr>
        <w:spacing w:line="480" w:lineRule="auto"/>
        <w:rPr>
          <w:rFonts w:ascii="Arial" w:hAnsi="Arial" w:cs="Arial"/>
          <w:sz w:val="24"/>
          <w:szCs w:val="24"/>
        </w:rPr>
      </w:pPr>
      <w:r>
        <w:rPr>
          <w:rFonts w:ascii="Arial" w:hAnsi="Arial" w:cs="Arial"/>
          <w:sz w:val="24"/>
          <w:szCs w:val="24"/>
        </w:rPr>
        <w:t>Offering a way of hope is important if social workers are successful in engaging with the issues explored in this paper (</w:t>
      </w:r>
      <w:r w:rsidRPr="008064E4">
        <w:rPr>
          <w:rFonts w:ascii="Arial" w:hAnsi="Arial" w:cs="Arial"/>
          <w:sz w:val="24"/>
          <w:szCs w:val="24"/>
        </w:rPr>
        <w:t>Collins, 2015</w:t>
      </w:r>
      <w:r>
        <w:rPr>
          <w:rFonts w:ascii="Arial" w:hAnsi="Arial" w:cs="Arial"/>
          <w:sz w:val="24"/>
          <w:szCs w:val="24"/>
        </w:rPr>
        <w:t xml:space="preserve">; </w:t>
      </w:r>
      <w:r w:rsidR="00180195">
        <w:rPr>
          <w:rFonts w:ascii="Arial" w:hAnsi="Arial" w:cs="Arial"/>
          <w:sz w:val="24"/>
          <w:szCs w:val="24"/>
        </w:rPr>
        <w:t>Higgins</w:t>
      </w:r>
      <w:r>
        <w:rPr>
          <w:rFonts w:ascii="Arial" w:hAnsi="Arial" w:cs="Arial"/>
          <w:sz w:val="24"/>
          <w:szCs w:val="24"/>
        </w:rPr>
        <w:t xml:space="preserve">, 2016). The </w:t>
      </w:r>
      <w:r w:rsidR="00B72502">
        <w:rPr>
          <w:rFonts w:ascii="Arial" w:hAnsi="Arial" w:cs="Arial"/>
          <w:sz w:val="24"/>
          <w:szCs w:val="24"/>
        </w:rPr>
        <w:t xml:space="preserve">features </w:t>
      </w:r>
      <w:r>
        <w:rPr>
          <w:rFonts w:ascii="Arial" w:hAnsi="Arial" w:cs="Arial"/>
          <w:sz w:val="24"/>
          <w:szCs w:val="24"/>
        </w:rPr>
        <w:t xml:space="preserve">existing child </w:t>
      </w:r>
      <w:r w:rsidR="00B72502">
        <w:rPr>
          <w:rFonts w:ascii="Arial" w:hAnsi="Arial" w:cs="Arial"/>
          <w:sz w:val="24"/>
          <w:szCs w:val="24"/>
        </w:rPr>
        <w:t>and family social work</w:t>
      </w:r>
      <w:r>
        <w:rPr>
          <w:rFonts w:ascii="Arial" w:hAnsi="Arial" w:cs="Arial"/>
          <w:sz w:val="24"/>
          <w:szCs w:val="24"/>
        </w:rPr>
        <w:t xml:space="preserve"> were identified from Re W as: automatic thinking, the bland child, and unheard voices. </w:t>
      </w:r>
      <w:r w:rsidR="00387790">
        <w:rPr>
          <w:rFonts w:ascii="Arial" w:hAnsi="Arial" w:cs="Arial"/>
          <w:sz w:val="24"/>
          <w:szCs w:val="24"/>
        </w:rPr>
        <w:t xml:space="preserve">Three </w:t>
      </w:r>
      <w:r>
        <w:rPr>
          <w:rFonts w:ascii="Arial" w:hAnsi="Arial" w:cs="Arial"/>
          <w:sz w:val="24"/>
          <w:szCs w:val="24"/>
        </w:rPr>
        <w:t xml:space="preserve">possible steps are suggested: epistemic humility, inner dialogue, and cultivating our humanity. </w:t>
      </w:r>
      <w:r w:rsidR="00F200F3">
        <w:rPr>
          <w:rFonts w:ascii="Arial" w:hAnsi="Arial" w:cs="Arial"/>
          <w:sz w:val="24"/>
          <w:szCs w:val="24"/>
        </w:rPr>
        <w:t xml:space="preserve">The limitations of a single paper will permit only an outline of these ‘signposts’ of hope. However, the author </w:t>
      </w:r>
      <w:r w:rsidR="00F200F3">
        <w:rPr>
          <w:rFonts w:ascii="Arial" w:hAnsi="Arial" w:cs="Arial"/>
          <w:sz w:val="24"/>
          <w:szCs w:val="24"/>
        </w:rPr>
        <w:lastRenderedPageBreak/>
        <w:t>has explored elsewhere some of these options in more depth (</w:t>
      </w:r>
      <w:r w:rsidR="00FF1FEE">
        <w:rPr>
          <w:rFonts w:ascii="Arial" w:hAnsi="Arial" w:cs="Arial"/>
          <w:sz w:val="24"/>
          <w:szCs w:val="24"/>
        </w:rPr>
        <w:t xml:space="preserve">Higgins </w:t>
      </w:r>
      <w:r w:rsidR="00F200F3">
        <w:rPr>
          <w:rFonts w:ascii="Arial" w:hAnsi="Arial" w:cs="Arial"/>
          <w:sz w:val="24"/>
          <w:szCs w:val="24"/>
        </w:rPr>
        <w:t xml:space="preserve">et al, 2015; </w:t>
      </w:r>
      <w:r w:rsidR="00FF1FEE">
        <w:rPr>
          <w:rFonts w:ascii="Arial" w:hAnsi="Arial" w:cs="Arial"/>
          <w:sz w:val="24"/>
          <w:szCs w:val="24"/>
        </w:rPr>
        <w:t>Higgins</w:t>
      </w:r>
      <w:r w:rsidR="00F200F3">
        <w:rPr>
          <w:rFonts w:ascii="Arial" w:hAnsi="Arial" w:cs="Arial"/>
          <w:sz w:val="24"/>
          <w:szCs w:val="24"/>
        </w:rPr>
        <w:t>, 2016, 2017).</w:t>
      </w:r>
    </w:p>
    <w:p w14:paraId="21B90CA9" w14:textId="3BCE0008" w:rsidR="00F200F3" w:rsidRDefault="00F200F3" w:rsidP="00E840ED">
      <w:pPr>
        <w:spacing w:line="480" w:lineRule="auto"/>
        <w:rPr>
          <w:rFonts w:ascii="Arial" w:hAnsi="Arial" w:cs="Arial"/>
          <w:sz w:val="24"/>
          <w:szCs w:val="24"/>
        </w:rPr>
      </w:pPr>
    </w:p>
    <w:p w14:paraId="4F173D9A" w14:textId="77777777" w:rsidR="00A6416E" w:rsidRDefault="00A6416E" w:rsidP="00E840ED">
      <w:pPr>
        <w:spacing w:line="480" w:lineRule="auto"/>
        <w:rPr>
          <w:rFonts w:ascii="Arial" w:hAnsi="Arial" w:cs="Arial"/>
          <w:b/>
          <w:i/>
          <w:sz w:val="24"/>
          <w:szCs w:val="24"/>
        </w:rPr>
      </w:pPr>
    </w:p>
    <w:p w14:paraId="47C40A88" w14:textId="77777777" w:rsidR="007C4163" w:rsidRDefault="007C4163" w:rsidP="00E840ED">
      <w:pPr>
        <w:spacing w:line="480" w:lineRule="auto"/>
        <w:rPr>
          <w:rFonts w:ascii="Arial" w:hAnsi="Arial" w:cs="Arial"/>
          <w:b/>
          <w:i/>
          <w:sz w:val="24"/>
          <w:szCs w:val="24"/>
        </w:rPr>
      </w:pPr>
    </w:p>
    <w:p w14:paraId="3B406A02" w14:textId="276AD041" w:rsidR="00F200F3" w:rsidRPr="00F200F3" w:rsidRDefault="00F200F3" w:rsidP="00E840ED">
      <w:pPr>
        <w:spacing w:line="480" w:lineRule="auto"/>
        <w:rPr>
          <w:rFonts w:ascii="Arial" w:hAnsi="Arial" w:cs="Arial"/>
          <w:b/>
          <w:i/>
          <w:sz w:val="24"/>
          <w:szCs w:val="24"/>
        </w:rPr>
      </w:pPr>
      <w:r w:rsidRPr="00F200F3">
        <w:rPr>
          <w:rFonts w:ascii="Arial" w:hAnsi="Arial" w:cs="Arial"/>
          <w:b/>
          <w:i/>
          <w:sz w:val="24"/>
          <w:szCs w:val="24"/>
        </w:rPr>
        <w:t>Epistemic humility</w:t>
      </w:r>
      <w:r w:rsidR="00387790">
        <w:rPr>
          <w:rFonts w:ascii="Arial" w:hAnsi="Arial" w:cs="Arial"/>
          <w:b/>
          <w:i/>
          <w:sz w:val="24"/>
          <w:szCs w:val="24"/>
        </w:rPr>
        <w:t xml:space="preserve"> and inner dialogue: response to automatic thinking</w:t>
      </w:r>
    </w:p>
    <w:p w14:paraId="0E0366D3" w14:textId="44ADE176" w:rsidR="00014732" w:rsidRPr="00014732" w:rsidRDefault="00014732" w:rsidP="00E840ED">
      <w:pPr>
        <w:spacing w:line="480" w:lineRule="auto"/>
        <w:rPr>
          <w:rFonts w:ascii="Arial" w:hAnsi="Arial" w:cs="Arial"/>
          <w:sz w:val="24"/>
          <w:szCs w:val="24"/>
        </w:rPr>
      </w:pPr>
      <w:r w:rsidRPr="00014732">
        <w:rPr>
          <w:rFonts w:ascii="Arial" w:hAnsi="Arial" w:cs="Arial"/>
          <w:sz w:val="24"/>
          <w:szCs w:val="24"/>
        </w:rPr>
        <w:t xml:space="preserve">Humility in this sense is an ethical openness to others and an absence of privileging ourselves before others. As an epistemic virtue humility has been explored recently in psychology. Intellectual humility can be defined as the willingness to accept that we may be wrong about our opinions (Leary et al, 2017). Leary et al (2017) looked at four studies that undertook research on epistemic humility., Study 1 showed that intellectual humility was linked to openness, curiosity, tolerance of ambiguity, and low dogmatism. Study 2 evidenced that participants with </w:t>
      </w:r>
      <w:r w:rsidR="007C4163">
        <w:rPr>
          <w:rFonts w:ascii="Arial" w:hAnsi="Arial" w:cs="Arial"/>
          <w:sz w:val="24"/>
          <w:szCs w:val="24"/>
        </w:rPr>
        <w:t xml:space="preserve">a </w:t>
      </w:r>
      <w:r w:rsidRPr="00014732">
        <w:rPr>
          <w:rFonts w:ascii="Arial" w:hAnsi="Arial" w:cs="Arial"/>
          <w:sz w:val="24"/>
          <w:szCs w:val="24"/>
        </w:rPr>
        <w:t xml:space="preserve">strong sense of  intellectual humility were less sure that their beliefs about religion were accurate and judged people less on the basis of their religious views. Study 3 found that participants high in intellectual humility were more positive politicians who changed their attitudes and Study 4 indicated that people high in intellectual humility were more receptive to the strength of persuasive arguments than those who were low. </w:t>
      </w:r>
    </w:p>
    <w:p w14:paraId="338C782E" w14:textId="77777777" w:rsidR="00014732" w:rsidRPr="00014732" w:rsidRDefault="00014732" w:rsidP="00E840ED">
      <w:pPr>
        <w:spacing w:line="480" w:lineRule="auto"/>
        <w:rPr>
          <w:rFonts w:ascii="Arial" w:hAnsi="Arial" w:cs="Arial"/>
          <w:sz w:val="24"/>
          <w:szCs w:val="24"/>
        </w:rPr>
      </w:pPr>
      <w:r w:rsidRPr="00014732">
        <w:rPr>
          <w:rFonts w:ascii="Arial" w:hAnsi="Arial" w:cs="Arial"/>
          <w:sz w:val="24"/>
          <w:szCs w:val="24"/>
        </w:rPr>
        <w:t>Epistemic humility is linked to ethical humility. Wright et al (2017) contend that humility is a particular type of psychological positioning that has both epistemic and ethical features. Epistemically, humility can be seen as a virtue whereby we see ourselves as:</w:t>
      </w:r>
    </w:p>
    <w:p w14:paraId="2EEB5A26" w14:textId="77777777" w:rsidR="00014732" w:rsidRPr="00014732" w:rsidRDefault="00014732" w:rsidP="00E840ED">
      <w:pPr>
        <w:spacing w:line="480" w:lineRule="auto"/>
        <w:rPr>
          <w:rFonts w:ascii="Arial" w:hAnsi="Arial" w:cs="Arial"/>
          <w:sz w:val="24"/>
          <w:szCs w:val="24"/>
        </w:rPr>
      </w:pPr>
      <w:r w:rsidRPr="00014732">
        <w:rPr>
          <w:rFonts w:ascii="Arial" w:hAnsi="Arial" w:cs="Arial"/>
          <w:sz w:val="24"/>
          <w:szCs w:val="24"/>
        </w:rPr>
        <w:lastRenderedPageBreak/>
        <w:t>“a finite and fallible being that that is but an infinitesimal part of a vast universe, and has a necessarily limited and incomplete perspective or grasp of the whole which is infinitely larger and greater than oneself (Wright et al, 2017, p4).</w:t>
      </w:r>
    </w:p>
    <w:p w14:paraId="15EE2AB1" w14:textId="77777777" w:rsidR="00014732" w:rsidRPr="00014732" w:rsidRDefault="00014732" w:rsidP="00E840ED">
      <w:pPr>
        <w:spacing w:line="480" w:lineRule="auto"/>
        <w:rPr>
          <w:rFonts w:ascii="Arial" w:hAnsi="Arial" w:cs="Arial"/>
          <w:sz w:val="24"/>
          <w:szCs w:val="24"/>
        </w:rPr>
      </w:pPr>
      <w:r w:rsidRPr="00014732">
        <w:rPr>
          <w:rFonts w:ascii="Arial" w:hAnsi="Arial" w:cs="Arial"/>
          <w:sz w:val="24"/>
          <w:szCs w:val="24"/>
        </w:rPr>
        <w:t>Ethically, humility is the understanding that</w:t>
      </w:r>
    </w:p>
    <w:p w14:paraId="6CE87555" w14:textId="7F27A985" w:rsidR="00014732" w:rsidRPr="00014732" w:rsidRDefault="00817ECF" w:rsidP="00E840ED">
      <w:pPr>
        <w:spacing w:line="480" w:lineRule="auto"/>
        <w:rPr>
          <w:rFonts w:ascii="Arial" w:hAnsi="Arial" w:cs="Arial"/>
          <w:sz w:val="24"/>
          <w:szCs w:val="24"/>
        </w:rPr>
      </w:pPr>
      <w:r>
        <w:rPr>
          <w:rFonts w:ascii="Arial" w:hAnsi="Arial" w:cs="Arial"/>
          <w:sz w:val="24"/>
          <w:szCs w:val="24"/>
        </w:rPr>
        <w:t>“</w:t>
      </w:r>
      <w:r w:rsidR="00014732" w:rsidRPr="00014732">
        <w:rPr>
          <w:rFonts w:ascii="Arial" w:hAnsi="Arial" w:cs="Arial"/>
          <w:sz w:val="24"/>
          <w:szCs w:val="24"/>
        </w:rPr>
        <w:t>we are only one among a host of other morally relevant beings, whose interests are foundationally as legitimate.as our own” (Wright et al, 2017)</w:t>
      </w:r>
    </w:p>
    <w:p w14:paraId="2CEA1E17" w14:textId="77777777" w:rsidR="00014732" w:rsidRPr="00014732" w:rsidRDefault="00014732" w:rsidP="00E840ED">
      <w:pPr>
        <w:spacing w:line="480" w:lineRule="auto"/>
        <w:rPr>
          <w:rFonts w:ascii="Arial" w:hAnsi="Arial" w:cs="Arial"/>
          <w:sz w:val="24"/>
          <w:szCs w:val="24"/>
        </w:rPr>
      </w:pPr>
      <w:r w:rsidRPr="00014732">
        <w:rPr>
          <w:rFonts w:ascii="Arial" w:hAnsi="Arial" w:cs="Arial"/>
          <w:sz w:val="24"/>
          <w:szCs w:val="24"/>
        </w:rPr>
        <w:t>Epistemic and ethical humility are linked because within both approaches we see ourselves as only one among equally valid and important agents epistemically and ethically. This paper focuses on an intellectual virtue but it is important to acknowledge the connection between the two types of virtues.</w:t>
      </w:r>
    </w:p>
    <w:p w14:paraId="3E1C499C" w14:textId="06AA51F8" w:rsidR="00DF704A" w:rsidRPr="00327B33" w:rsidRDefault="00926995" w:rsidP="00E840ED">
      <w:pPr>
        <w:spacing w:line="480" w:lineRule="auto"/>
        <w:rPr>
          <w:rFonts w:ascii="Arial" w:hAnsi="Arial" w:cs="Arial"/>
          <w:sz w:val="24"/>
          <w:szCs w:val="24"/>
        </w:rPr>
      </w:pPr>
      <w:r>
        <w:rPr>
          <w:rFonts w:ascii="Arial" w:hAnsi="Arial" w:cs="Arial"/>
          <w:sz w:val="24"/>
          <w:szCs w:val="24"/>
        </w:rPr>
        <w:t xml:space="preserve">Adopting epistemic humility means that social workers approach service users and decision making </w:t>
      </w:r>
      <w:r w:rsidR="009B5A6C">
        <w:rPr>
          <w:rFonts w:ascii="Arial" w:hAnsi="Arial" w:cs="Arial"/>
          <w:sz w:val="24"/>
          <w:szCs w:val="24"/>
        </w:rPr>
        <w:t>in</w:t>
      </w:r>
      <w:r>
        <w:rPr>
          <w:rFonts w:ascii="Arial" w:hAnsi="Arial" w:cs="Arial"/>
          <w:sz w:val="24"/>
          <w:szCs w:val="24"/>
        </w:rPr>
        <w:t xml:space="preserve"> an open or willingness to learn </w:t>
      </w:r>
      <w:r w:rsidR="009B5A6C">
        <w:rPr>
          <w:rFonts w:ascii="Arial" w:hAnsi="Arial" w:cs="Arial"/>
          <w:sz w:val="24"/>
          <w:szCs w:val="24"/>
        </w:rPr>
        <w:t xml:space="preserve">manner </w:t>
      </w:r>
      <w:r>
        <w:rPr>
          <w:rFonts w:ascii="Arial" w:hAnsi="Arial" w:cs="Arial"/>
          <w:sz w:val="24"/>
          <w:szCs w:val="24"/>
        </w:rPr>
        <w:t>(Roose et al, 2013)</w:t>
      </w:r>
      <w:r w:rsidR="009B5A6C">
        <w:rPr>
          <w:rFonts w:ascii="Arial" w:hAnsi="Arial" w:cs="Arial"/>
          <w:sz w:val="24"/>
          <w:szCs w:val="24"/>
        </w:rPr>
        <w:t xml:space="preserve">. Whereas in Re W both social workers tended to adopt a closed or professionally certain way. </w:t>
      </w:r>
    </w:p>
    <w:p w14:paraId="2A6C9D1E" w14:textId="03FD85CA" w:rsidR="00CF1C84" w:rsidRDefault="00C208F0" w:rsidP="00E840ED">
      <w:pPr>
        <w:spacing w:line="480" w:lineRule="auto"/>
        <w:rPr>
          <w:rFonts w:ascii="Arial" w:hAnsi="Arial" w:cs="Arial"/>
          <w:sz w:val="24"/>
          <w:szCs w:val="24"/>
        </w:rPr>
      </w:pPr>
      <w:r>
        <w:rPr>
          <w:rFonts w:ascii="Arial" w:hAnsi="Arial" w:cs="Arial"/>
          <w:sz w:val="24"/>
          <w:szCs w:val="24"/>
        </w:rPr>
        <w:t xml:space="preserve">Munro </w:t>
      </w:r>
      <w:r w:rsidR="003335A7">
        <w:rPr>
          <w:rFonts w:ascii="Arial" w:hAnsi="Arial" w:cs="Arial"/>
          <w:sz w:val="24"/>
          <w:szCs w:val="24"/>
        </w:rPr>
        <w:t xml:space="preserve">(2014) </w:t>
      </w:r>
      <w:r>
        <w:rPr>
          <w:rFonts w:ascii="Arial" w:hAnsi="Arial" w:cs="Arial"/>
          <w:sz w:val="24"/>
          <w:szCs w:val="24"/>
        </w:rPr>
        <w:t xml:space="preserve">warns of the dangers of confidence and over reliance of ideas of evidence based practices. </w:t>
      </w:r>
      <w:r w:rsidR="00CA0D1A">
        <w:rPr>
          <w:rFonts w:ascii="Arial" w:hAnsi="Arial" w:cs="Arial"/>
          <w:sz w:val="24"/>
          <w:szCs w:val="24"/>
        </w:rPr>
        <w:t>She suggests the</w:t>
      </w:r>
      <w:r w:rsidR="002D4780">
        <w:rPr>
          <w:rFonts w:ascii="Arial" w:hAnsi="Arial" w:cs="Arial"/>
          <w:sz w:val="24"/>
          <w:szCs w:val="24"/>
        </w:rPr>
        <w:t xml:space="preserve"> need for intellectual humility. Munro argues epistemic humility means making only assertions that we have a solid base for. Epistemic humility is not submissiveness or lack of confidence. It is instead the absence of arrogance, the ‘professional knows best’ model combined with knowing the </w:t>
      </w:r>
      <w:r w:rsidR="00881D98">
        <w:rPr>
          <w:rFonts w:ascii="Arial" w:hAnsi="Arial" w:cs="Arial"/>
          <w:sz w:val="24"/>
          <w:szCs w:val="24"/>
        </w:rPr>
        <w:t>reasons</w:t>
      </w:r>
      <w:r w:rsidR="002D4780">
        <w:rPr>
          <w:rFonts w:ascii="Arial" w:hAnsi="Arial" w:cs="Arial"/>
          <w:sz w:val="24"/>
          <w:szCs w:val="24"/>
        </w:rPr>
        <w:t xml:space="preserve"> for our claims and being comfortable with not knowing.  </w:t>
      </w:r>
    </w:p>
    <w:p w14:paraId="368C181E" w14:textId="22EEF276" w:rsidR="00BF018A" w:rsidRDefault="002D4780" w:rsidP="00E840ED">
      <w:pPr>
        <w:spacing w:line="480" w:lineRule="auto"/>
        <w:rPr>
          <w:rFonts w:ascii="Arial" w:hAnsi="Arial" w:cs="Arial"/>
          <w:sz w:val="24"/>
          <w:szCs w:val="24"/>
        </w:rPr>
      </w:pPr>
      <w:r>
        <w:rPr>
          <w:rFonts w:ascii="Arial" w:hAnsi="Arial" w:cs="Arial"/>
          <w:sz w:val="24"/>
          <w:szCs w:val="24"/>
        </w:rPr>
        <w:t xml:space="preserve">Munro (2014) </w:t>
      </w:r>
      <w:r w:rsidR="00BF018A">
        <w:rPr>
          <w:rFonts w:ascii="Arial" w:hAnsi="Arial" w:cs="Arial"/>
          <w:sz w:val="24"/>
          <w:szCs w:val="24"/>
        </w:rPr>
        <w:t>recommends inter alia that:</w:t>
      </w:r>
    </w:p>
    <w:p w14:paraId="4237C0B8" w14:textId="74662505" w:rsidR="007377BC" w:rsidRDefault="007377BC" w:rsidP="00E840ED">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We monitor ourselves </w:t>
      </w:r>
    </w:p>
    <w:p w14:paraId="6C2E1A50" w14:textId="6967D526" w:rsidR="007377BC" w:rsidRDefault="007377BC" w:rsidP="00E840ED">
      <w:pPr>
        <w:pStyle w:val="ListParagraph"/>
        <w:numPr>
          <w:ilvl w:val="0"/>
          <w:numId w:val="1"/>
        </w:numPr>
        <w:spacing w:line="480" w:lineRule="auto"/>
        <w:rPr>
          <w:rFonts w:ascii="Arial" w:hAnsi="Arial" w:cs="Arial"/>
          <w:sz w:val="24"/>
          <w:szCs w:val="24"/>
        </w:rPr>
      </w:pPr>
      <w:r>
        <w:rPr>
          <w:rFonts w:ascii="Arial" w:hAnsi="Arial" w:cs="Arial"/>
          <w:sz w:val="24"/>
          <w:szCs w:val="24"/>
        </w:rPr>
        <w:t>Ask for all the findings</w:t>
      </w:r>
      <w:r w:rsidR="004C6D75">
        <w:rPr>
          <w:rFonts w:ascii="Arial" w:hAnsi="Arial" w:cs="Arial"/>
          <w:sz w:val="24"/>
          <w:szCs w:val="24"/>
        </w:rPr>
        <w:t xml:space="preserve"> and stories, not a simple selection</w:t>
      </w:r>
    </w:p>
    <w:p w14:paraId="68E30C9D" w14:textId="0AF73D54" w:rsidR="004C6D75" w:rsidRDefault="004C6D75" w:rsidP="00E840ED">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Allow for retractions, corrections</w:t>
      </w:r>
    </w:p>
    <w:p w14:paraId="4F690525" w14:textId="49F86DAC" w:rsidR="004C6D75" w:rsidRDefault="004C6D75" w:rsidP="00E840ED">
      <w:pPr>
        <w:pStyle w:val="ListParagraph"/>
        <w:numPr>
          <w:ilvl w:val="0"/>
          <w:numId w:val="1"/>
        </w:numPr>
        <w:spacing w:line="480" w:lineRule="auto"/>
        <w:rPr>
          <w:rFonts w:ascii="Arial" w:hAnsi="Arial" w:cs="Arial"/>
          <w:sz w:val="24"/>
          <w:szCs w:val="24"/>
        </w:rPr>
      </w:pPr>
      <w:r>
        <w:rPr>
          <w:rFonts w:ascii="Arial" w:hAnsi="Arial" w:cs="Arial"/>
          <w:sz w:val="24"/>
          <w:szCs w:val="24"/>
        </w:rPr>
        <w:t>Point out there are no simple answers</w:t>
      </w:r>
    </w:p>
    <w:p w14:paraId="3E7F64ED" w14:textId="108A3BB4" w:rsidR="002F6A0D" w:rsidRDefault="002F6A0D" w:rsidP="00E840ED">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Share commitment to honest reporting </w:t>
      </w:r>
    </w:p>
    <w:p w14:paraId="22212C0E" w14:textId="7E809A00" w:rsidR="001D6FEE" w:rsidRDefault="001D6FEE" w:rsidP="00E840ED">
      <w:pPr>
        <w:spacing w:line="480" w:lineRule="auto"/>
        <w:rPr>
          <w:rFonts w:ascii="Arial" w:hAnsi="Arial" w:cs="Arial"/>
          <w:sz w:val="24"/>
          <w:szCs w:val="24"/>
        </w:rPr>
      </w:pPr>
    </w:p>
    <w:p w14:paraId="26A0EDA2" w14:textId="4139F7A8" w:rsidR="001D6FEE" w:rsidRDefault="001D6FEE" w:rsidP="00E840ED">
      <w:pPr>
        <w:spacing w:line="480" w:lineRule="auto"/>
        <w:rPr>
          <w:rFonts w:ascii="Arial" w:hAnsi="Arial" w:cs="Arial"/>
          <w:sz w:val="24"/>
          <w:szCs w:val="24"/>
        </w:rPr>
      </w:pPr>
      <w:r>
        <w:rPr>
          <w:rFonts w:ascii="Arial" w:hAnsi="Arial" w:cs="Arial"/>
          <w:sz w:val="24"/>
          <w:szCs w:val="24"/>
        </w:rPr>
        <w:t>The relevance of humility in recent years has been explored in relation to cultural competency</w:t>
      </w:r>
      <w:r w:rsidR="00553715">
        <w:rPr>
          <w:rFonts w:ascii="Arial" w:hAnsi="Arial" w:cs="Arial"/>
          <w:sz w:val="24"/>
          <w:szCs w:val="24"/>
        </w:rPr>
        <w:t xml:space="preserve"> in social work </w:t>
      </w:r>
      <w:r w:rsidR="000E12B7">
        <w:rPr>
          <w:rFonts w:ascii="Arial" w:hAnsi="Arial" w:cs="Arial"/>
          <w:sz w:val="24"/>
          <w:szCs w:val="24"/>
        </w:rPr>
        <w:t>(</w:t>
      </w:r>
      <w:r w:rsidR="00A16D09" w:rsidRPr="00A16D09">
        <w:rPr>
          <w:rFonts w:ascii="Arial" w:hAnsi="Arial" w:cs="Arial"/>
          <w:sz w:val="24"/>
          <w:szCs w:val="24"/>
        </w:rPr>
        <w:t>Ortega and Faller, 2011</w:t>
      </w:r>
      <w:r w:rsidR="00A16D09">
        <w:rPr>
          <w:rFonts w:ascii="Arial" w:hAnsi="Arial" w:cs="Arial"/>
          <w:sz w:val="24"/>
          <w:szCs w:val="24"/>
        </w:rPr>
        <w:t xml:space="preserve">; </w:t>
      </w:r>
      <w:r w:rsidR="000E12B7">
        <w:rPr>
          <w:rFonts w:ascii="Arial" w:hAnsi="Arial" w:cs="Arial"/>
          <w:sz w:val="24"/>
          <w:szCs w:val="24"/>
        </w:rPr>
        <w:t xml:space="preserve">Fisher-Borne et al, 2015) </w:t>
      </w:r>
      <w:r w:rsidR="00553715">
        <w:rPr>
          <w:rFonts w:ascii="Arial" w:hAnsi="Arial" w:cs="Arial"/>
          <w:sz w:val="24"/>
          <w:szCs w:val="24"/>
        </w:rPr>
        <w:t>and other professions (Foronda et al, 201</w:t>
      </w:r>
      <w:r w:rsidR="000E12B7">
        <w:rPr>
          <w:rFonts w:ascii="Arial" w:hAnsi="Arial" w:cs="Arial"/>
          <w:sz w:val="24"/>
          <w:szCs w:val="24"/>
        </w:rPr>
        <w:t xml:space="preserve">6). </w:t>
      </w:r>
      <w:r w:rsidR="00A16D09">
        <w:rPr>
          <w:rFonts w:ascii="Arial" w:hAnsi="Arial" w:cs="Arial"/>
          <w:sz w:val="24"/>
          <w:szCs w:val="24"/>
        </w:rPr>
        <w:t>However</w:t>
      </w:r>
      <w:r w:rsidR="007A36B7">
        <w:rPr>
          <w:rFonts w:ascii="Arial" w:hAnsi="Arial" w:cs="Arial"/>
          <w:sz w:val="24"/>
          <w:szCs w:val="24"/>
        </w:rPr>
        <w:t>, it remains an undeveloped concept within the social work literature (</w:t>
      </w:r>
      <w:r w:rsidR="007A36B7" w:rsidRPr="007A36B7">
        <w:rPr>
          <w:rFonts w:ascii="Arial" w:hAnsi="Arial" w:cs="Arial"/>
          <w:sz w:val="24"/>
          <w:szCs w:val="24"/>
        </w:rPr>
        <w:t>Fisher-Borne et al, 2015</w:t>
      </w:r>
      <w:r w:rsidR="007A36B7">
        <w:rPr>
          <w:rFonts w:ascii="Arial" w:hAnsi="Arial" w:cs="Arial"/>
          <w:sz w:val="24"/>
          <w:szCs w:val="24"/>
        </w:rPr>
        <w:t>). While cultural competency rightly addresses the challenges of diversity and discrimination both in soci</w:t>
      </w:r>
      <w:r w:rsidR="009E0F3F">
        <w:rPr>
          <w:rFonts w:ascii="Arial" w:hAnsi="Arial" w:cs="Arial"/>
          <w:sz w:val="24"/>
          <w:szCs w:val="24"/>
        </w:rPr>
        <w:t xml:space="preserve">al work and society as a whole, </w:t>
      </w:r>
      <w:r w:rsidR="007A36B7">
        <w:rPr>
          <w:rFonts w:ascii="Arial" w:hAnsi="Arial" w:cs="Arial"/>
          <w:sz w:val="24"/>
          <w:szCs w:val="24"/>
        </w:rPr>
        <w:t>there is a risk that the focus on becoming culturally competent may place too much emphasis on similarities and shared values. What separates us and makes us culturally distinct is as important as being able to understand another culture. Cultural humility approaches diversity from a humble or not knowing perspective in contrast to expecting social workers to be experts in another culture</w:t>
      </w:r>
      <w:r w:rsidR="007A36B7" w:rsidRPr="007A36B7">
        <w:t xml:space="preserve"> </w:t>
      </w:r>
      <w:r w:rsidR="007A36B7">
        <w:t>(</w:t>
      </w:r>
      <w:r w:rsidR="007A36B7">
        <w:rPr>
          <w:rFonts w:ascii="Arial" w:hAnsi="Arial" w:cs="Arial"/>
          <w:sz w:val="24"/>
          <w:szCs w:val="24"/>
        </w:rPr>
        <w:t>Ortega and Faller, 2011).</w:t>
      </w:r>
    </w:p>
    <w:p w14:paraId="5D1F026B" w14:textId="6188AE26" w:rsidR="007A36B7" w:rsidRDefault="007A36B7" w:rsidP="00E840ED">
      <w:pPr>
        <w:spacing w:line="480" w:lineRule="auto"/>
        <w:rPr>
          <w:rFonts w:ascii="Arial" w:hAnsi="Arial" w:cs="Arial"/>
          <w:sz w:val="24"/>
          <w:szCs w:val="24"/>
        </w:rPr>
      </w:pPr>
      <w:r>
        <w:rPr>
          <w:rFonts w:ascii="Arial" w:hAnsi="Arial" w:cs="Arial"/>
          <w:sz w:val="24"/>
          <w:szCs w:val="24"/>
        </w:rPr>
        <w:t xml:space="preserve">With reference to the current paper </w:t>
      </w:r>
      <w:r w:rsidR="00CA0C62">
        <w:rPr>
          <w:rFonts w:ascii="Arial" w:hAnsi="Arial" w:cs="Arial"/>
          <w:sz w:val="24"/>
          <w:szCs w:val="24"/>
        </w:rPr>
        <w:t xml:space="preserve">epistemic </w:t>
      </w:r>
      <w:r>
        <w:rPr>
          <w:rFonts w:ascii="Arial" w:hAnsi="Arial" w:cs="Arial"/>
          <w:sz w:val="24"/>
          <w:szCs w:val="24"/>
        </w:rPr>
        <w:t xml:space="preserve">humility may be seen to extend beyond cultural </w:t>
      </w:r>
      <w:r w:rsidR="00012464">
        <w:rPr>
          <w:rFonts w:ascii="Arial" w:hAnsi="Arial" w:cs="Arial"/>
          <w:sz w:val="24"/>
          <w:szCs w:val="24"/>
        </w:rPr>
        <w:t>humility</w:t>
      </w:r>
      <w:r>
        <w:rPr>
          <w:rFonts w:ascii="Arial" w:hAnsi="Arial" w:cs="Arial"/>
          <w:sz w:val="24"/>
          <w:szCs w:val="24"/>
        </w:rPr>
        <w:t xml:space="preserve"> and to apply generally to contemporary social work practice</w:t>
      </w:r>
      <w:r w:rsidR="003335A7">
        <w:rPr>
          <w:rFonts w:ascii="Arial" w:hAnsi="Arial" w:cs="Arial"/>
          <w:sz w:val="24"/>
          <w:szCs w:val="24"/>
        </w:rPr>
        <w:t>. Research indicates that in children and families social work today at times there is an authoritarian and harsh approach to working with parents and carers</w:t>
      </w:r>
      <w:r w:rsidR="00DD5FCE">
        <w:rPr>
          <w:rFonts w:ascii="Arial" w:hAnsi="Arial" w:cs="Arial"/>
          <w:sz w:val="24"/>
          <w:szCs w:val="24"/>
        </w:rPr>
        <w:t xml:space="preserve"> (</w:t>
      </w:r>
      <w:r w:rsidR="00FF1FEE">
        <w:rPr>
          <w:rFonts w:ascii="Arial" w:hAnsi="Arial" w:cs="Arial"/>
          <w:sz w:val="24"/>
          <w:szCs w:val="24"/>
        </w:rPr>
        <w:t>Higgins</w:t>
      </w:r>
      <w:r w:rsidR="00DD5FCE">
        <w:rPr>
          <w:rFonts w:ascii="Arial" w:hAnsi="Arial" w:cs="Arial"/>
          <w:sz w:val="24"/>
          <w:szCs w:val="24"/>
        </w:rPr>
        <w:t>, 2016</w:t>
      </w:r>
      <w:r w:rsidR="002D4780">
        <w:rPr>
          <w:rFonts w:ascii="Arial" w:hAnsi="Arial" w:cs="Arial"/>
          <w:sz w:val="24"/>
          <w:szCs w:val="24"/>
        </w:rPr>
        <w:t>)</w:t>
      </w:r>
      <w:r w:rsidR="00A228CB">
        <w:rPr>
          <w:rFonts w:ascii="Arial" w:hAnsi="Arial" w:cs="Arial"/>
          <w:sz w:val="24"/>
          <w:szCs w:val="24"/>
        </w:rPr>
        <w:t>. At times documentaries on social work practice also evidence this authoritarian approach</w:t>
      </w:r>
      <w:r w:rsidR="00540EE8">
        <w:rPr>
          <w:rFonts w:ascii="Arial" w:hAnsi="Arial" w:cs="Arial"/>
          <w:sz w:val="24"/>
          <w:szCs w:val="24"/>
        </w:rPr>
        <w:t xml:space="preserve"> (Patterson, 2012)</w:t>
      </w:r>
      <w:r w:rsidR="00A228CB">
        <w:rPr>
          <w:rFonts w:ascii="Arial" w:hAnsi="Arial" w:cs="Arial"/>
          <w:sz w:val="24"/>
          <w:szCs w:val="24"/>
        </w:rPr>
        <w:t xml:space="preserve"> and service users are portrayed as</w:t>
      </w:r>
      <w:r w:rsidR="007D731E">
        <w:rPr>
          <w:rFonts w:ascii="Arial" w:hAnsi="Arial" w:cs="Arial"/>
          <w:sz w:val="24"/>
          <w:szCs w:val="24"/>
        </w:rPr>
        <w:t xml:space="preserve"> beyond what is ‘normal’ (</w:t>
      </w:r>
      <w:r w:rsidR="007D731E" w:rsidRPr="007D731E">
        <w:rPr>
          <w:rFonts w:ascii="Arial" w:hAnsi="Arial" w:cs="Arial"/>
          <w:sz w:val="24"/>
          <w:szCs w:val="24"/>
        </w:rPr>
        <w:t xml:space="preserve">(Featherstone et al, 2013).  </w:t>
      </w:r>
      <w:r w:rsidR="00CA0C62">
        <w:rPr>
          <w:rFonts w:ascii="Arial" w:hAnsi="Arial" w:cs="Arial"/>
          <w:sz w:val="24"/>
          <w:szCs w:val="24"/>
        </w:rPr>
        <w:t xml:space="preserve">Epistemic humility can offer a way to be more open and engaged more as partners (Roose et al, 2013) with service users. </w:t>
      </w:r>
      <w:r w:rsidR="00CA0C62" w:rsidRPr="00CA0C62">
        <w:rPr>
          <w:rFonts w:ascii="Arial" w:hAnsi="Arial" w:cs="Arial"/>
          <w:sz w:val="24"/>
          <w:szCs w:val="24"/>
        </w:rPr>
        <w:t xml:space="preserve">There is some evidence too from recent psychology studies that epistemic humility can result </w:t>
      </w:r>
      <w:r w:rsidR="00CA0C62" w:rsidRPr="00CA0C62">
        <w:rPr>
          <w:rFonts w:ascii="Arial" w:hAnsi="Arial" w:cs="Arial"/>
          <w:sz w:val="24"/>
          <w:szCs w:val="24"/>
        </w:rPr>
        <w:lastRenderedPageBreak/>
        <w:t>in a willingness to consider our own opinions may be wrong. (Leary et al, 2017; Wright et al, 2017)</w:t>
      </w:r>
      <w:r w:rsidR="00C02ACF">
        <w:rPr>
          <w:rFonts w:ascii="Arial" w:hAnsi="Arial" w:cs="Arial"/>
          <w:sz w:val="24"/>
          <w:szCs w:val="24"/>
        </w:rPr>
        <w:t>.</w:t>
      </w:r>
    </w:p>
    <w:p w14:paraId="2A757E44" w14:textId="0C489E81" w:rsidR="00C02ACF" w:rsidRDefault="00C02ACF" w:rsidP="00E840ED">
      <w:pPr>
        <w:spacing w:line="480" w:lineRule="auto"/>
        <w:rPr>
          <w:rFonts w:ascii="Arial" w:hAnsi="Arial" w:cs="Arial"/>
          <w:sz w:val="24"/>
          <w:szCs w:val="24"/>
        </w:rPr>
      </w:pPr>
      <w:r>
        <w:rPr>
          <w:rFonts w:ascii="Arial" w:hAnsi="Arial" w:cs="Arial"/>
          <w:sz w:val="24"/>
          <w:szCs w:val="24"/>
        </w:rPr>
        <w:t xml:space="preserve">Applying epistemic humility to child protection, for example, offers an ‘open’ model in investigations; or, what Burton and Revell (2017) call ‘professional curiosity’. The authors point out that </w:t>
      </w:r>
      <w:r w:rsidR="00D80095">
        <w:rPr>
          <w:rFonts w:ascii="Arial" w:hAnsi="Arial" w:cs="Arial"/>
          <w:sz w:val="24"/>
          <w:szCs w:val="24"/>
        </w:rPr>
        <w:t>‘curiosity’ is not used in current child protection. It is suggested that epistemic humility is an approach that can encourage a greater sense of curiosity or openness when working in child protection. Laming also emphasised the importance of what he called ‘respectful uncertainty’</w:t>
      </w:r>
      <w:r w:rsidR="00DD18A4">
        <w:rPr>
          <w:rFonts w:ascii="Arial" w:hAnsi="Arial" w:cs="Arial"/>
          <w:sz w:val="24"/>
          <w:szCs w:val="24"/>
        </w:rPr>
        <w:t xml:space="preserve"> Laming, 2003). </w:t>
      </w:r>
      <w:r w:rsidR="00D80095">
        <w:rPr>
          <w:rFonts w:ascii="Arial" w:hAnsi="Arial" w:cs="Arial"/>
          <w:sz w:val="24"/>
          <w:szCs w:val="24"/>
        </w:rPr>
        <w:t xml:space="preserve">  </w:t>
      </w:r>
    </w:p>
    <w:p w14:paraId="33E22E7C" w14:textId="4B2FBC97" w:rsidR="00203102" w:rsidRPr="00624358" w:rsidRDefault="00CA0C62" w:rsidP="00E840ED">
      <w:pPr>
        <w:spacing w:line="480" w:lineRule="auto"/>
        <w:rPr>
          <w:rFonts w:ascii="Arial" w:hAnsi="Arial" w:cs="Arial"/>
          <w:sz w:val="24"/>
          <w:szCs w:val="24"/>
        </w:rPr>
      </w:pPr>
      <w:r>
        <w:rPr>
          <w:rFonts w:ascii="Arial" w:hAnsi="Arial" w:cs="Arial"/>
          <w:sz w:val="24"/>
          <w:szCs w:val="24"/>
        </w:rPr>
        <w:t>The concept of inner dialogue is taken from Arendt</w:t>
      </w:r>
      <w:r w:rsidR="00832A56">
        <w:rPr>
          <w:rFonts w:ascii="Arial" w:hAnsi="Arial" w:cs="Arial"/>
          <w:sz w:val="24"/>
          <w:szCs w:val="24"/>
        </w:rPr>
        <w:t xml:space="preserve"> (1981). The idea of an inner dialogue is similar to Munro’s suggestion above of the need to ‘monitor’ ourselves. </w:t>
      </w:r>
      <w:r>
        <w:rPr>
          <w:rFonts w:ascii="Arial" w:hAnsi="Arial" w:cs="Arial"/>
          <w:sz w:val="24"/>
          <w:szCs w:val="24"/>
        </w:rPr>
        <w:t xml:space="preserve"> </w:t>
      </w:r>
      <w:r w:rsidR="00832A56">
        <w:rPr>
          <w:rFonts w:ascii="Arial" w:hAnsi="Arial" w:cs="Arial"/>
          <w:sz w:val="24"/>
          <w:szCs w:val="24"/>
        </w:rPr>
        <w:t xml:space="preserve">Arendt argues that thinking requires an internal debate within our own minds about what we should believe or do. Whenever we are considering options, the existence of this </w:t>
      </w:r>
      <w:r w:rsidR="00203102">
        <w:rPr>
          <w:rFonts w:ascii="Arial" w:hAnsi="Arial" w:cs="Arial"/>
          <w:sz w:val="24"/>
          <w:szCs w:val="24"/>
        </w:rPr>
        <w:t xml:space="preserve">internal </w:t>
      </w:r>
      <w:r w:rsidR="00832A56">
        <w:rPr>
          <w:rFonts w:ascii="Arial" w:hAnsi="Arial" w:cs="Arial"/>
          <w:sz w:val="24"/>
          <w:szCs w:val="24"/>
        </w:rPr>
        <w:t xml:space="preserve">conversation </w:t>
      </w:r>
      <w:r w:rsidR="00203102">
        <w:rPr>
          <w:rFonts w:ascii="Arial" w:hAnsi="Arial" w:cs="Arial"/>
          <w:sz w:val="24"/>
          <w:szCs w:val="24"/>
        </w:rPr>
        <w:t>with two sides of ourselves all</w:t>
      </w:r>
      <w:r w:rsidR="00832A56">
        <w:rPr>
          <w:rFonts w:ascii="Arial" w:hAnsi="Arial" w:cs="Arial"/>
          <w:sz w:val="24"/>
          <w:szCs w:val="24"/>
        </w:rPr>
        <w:t xml:space="preserve">ows us to </w:t>
      </w:r>
      <w:r w:rsidR="00203102">
        <w:rPr>
          <w:rFonts w:ascii="Arial" w:hAnsi="Arial" w:cs="Arial"/>
          <w:sz w:val="24"/>
          <w:szCs w:val="24"/>
        </w:rPr>
        <w:t>think clearly and righ</w:t>
      </w:r>
      <w:r w:rsidR="00DD2B5C">
        <w:rPr>
          <w:rFonts w:ascii="Arial" w:hAnsi="Arial" w:cs="Arial"/>
          <w:sz w:val="24"/>
          <w:szCs w:val="24"/>
        </w:rPr>
        <w:t>tly. This internal conversation</w:t>
      </w:r>
      <w:r w:rsidR="00203102">
        <w:rPr>
          <w:rFonts w:ascii="Arial" w:hAnsi="Arial" w:cs="Arial"/>
          <w:sz w:val="24"/>
          <w:szCs w:val="24"/>
        </w:rPr>
        <w:t xml:space="preserve"> reflect</w:t>
      </w:r>
      <w:r w:rsidR="00DD2B5C">
        <w:rPr>
          <w:rFonts w:ascii="Arial" w:hAnsi="Arial" w:cs="Arial"/>
          <w:sz w:val="24"/>
          <w:szCs w:val="24"/>
        </w:rPr>
        <w:t>s</w:t>
      </w:r>
      <w:r w:rsidR="00203102">
        <w:rPr>
          <w:rFonts w:ascii="Arial" w:hAnsi="Arial" w:cs="Arial"/>
          <w:sz w:val="24"/>
          <w:szCs w:val="24"/>
        </w:rPr>
        <w:t xml:space="preserve"> the external need to converse with other people because thinking is a dialogue with fellow human beings. This inner dialogue helps us prepare for the external dialogue with others. The absence of this internal conversation can lead to social workers assuming dialogue is unnecessary because they already know the answer. F</w:t>
      </w:r>
      <w:r w:rsidR="00DD2B5C">
        <w:rPr>
          <w:rFonts w:ascii="Arial" w:hAnsi="Arial" w:cs="Arial"/>
          <w:sz w:val="24"/>
          <w:szCs w:val="24"/>
        </w:rPr>
        <w:t>a</w:t>
      </w:r>
      <w:r w:rsidR="00203102">
        <w:rPr>
          <w:rFonts w:ascii="Arial" w:hAnsi="Arial" w:cs="Arial"/>
          <w:sz w:val="24"/>
          <w:szCs w:val="24"/>
        </w:rPr>
        <w:t xml:space="preserve">iling to </w:t>
      </w:r>
      <w:r w:rsidR="00DD2B5C">
        <w:rPr>
          <w:rFonts w:ascii="Arial" w:hAnsi="Arial" w:cs="Arial"/>
          <w:sz w:val="24"/>
          <w:szCs w:val="24"/>
        </w:rPr>
        <w:t>hear</w:t>
      </w:r>
      <w:r w:rsidR="00203102">
        <w:rPr>
          <w:rFonts w:ascii="Arial" w:hAnsi="Arial" w:cs="Arial"/>
          <w:sz w:val="24"/>
          <w:szCs w:val="24"/>
        </w:rPr>
        <w:t xml:space="preserve"> the child in Re W can be seen as a lack of focus on both internal and external dialogue. The social workers did not need to consider the best option for the child because there was a principle that decided this without the need for a conversation.</w:t>
      </w:r>
      <w:r w:rsidR="006958BF">
        <w:rPr>
          <w:rFonts w:ascii="Arial" w:hAnsi="Arial" w:cs="Arial"/>
          <w:sz w:val="24"/>
          <w:szCs w:val="24"/>
        </w:rPr>
        <w:t xml:space="preserve"> Adopting an inner dialogue can help social workers move beyond what Lord McFarlane calls automatic thinking to a practice which sees action as both an inner and oute</w:t>
      </w:r>
      <w:r w:rsidR="00624358">
        <w:rPr>
          <w:rFonts w:ascii="Arial" w:hAnsi="Arial" w:cs="Arial"/>
          <w:sz w:val="24"/>
          <w:szCs w:val="24"/>
        </w:rPr>
        <w:t>r conversation (Smeeton, 2017).</w:t>
      </w:r>
    </w:p>
    <w:p w14:paraId="57AF1821" w14:textId="77777777" w:rsidR="00203102" w:rsidRDefault="00203102" w:rsidP="00E840ED">
      <w:pPr>
        <w:spacing w:line="480" w:lineRule="auto"/>
        <w:rPr>
          <w:rFonts w:ascii="Arial" w:hAnsi="Arial" w:cs="Arial"/>
          <w:b/>
          <w:sz w:val="24"/>
          <w:szCs w:val="24"/>
        </w:rPr>
      </w:pPr>
    </w:p>
    <w:p w14:paraId="24EFC1B9" w14:textId="77777777" w:rsidR="00817ECF" w:rsidRDefault="00817ECF" w:rsidP="00E840ED">
      <w:pPr>
        <w:spacing w:line="480" w:lineRule="auto"/>
        <w:rPr>
          <w:rFonts w:ascii="Arial" w:hAnsi="Arial" w:cs="Arial"/>
          <w:b/>
          <w:sz w:val="24"/>
          <w:szCs w:val="24"/>
        </w:rPr>
      </w:pPr>
    </w:p>
    <w:p w14:paraId="6B0E0324" w14:textId="77777777" w:rsidR="00817ECF" w:rsidRDefault="00817ECF" w:rsidP="00E840ED">
      <w:pPr>
        <w:spacing w:line="480" w:lineRule="auto"/>
        <w:rPr>
          <w:rFonts w:ascii="Arial" w:hAnsi="Arial" w:cs="Arial"/>
          <w:b/>
          <w:sz w:val="24"/>
          <w:szCs w:val="24"/>
        </w:rPr>
      </w:pPr>
    </w:p>
    <w:p w14:paraId="0849AC6D" w14:textId="6CC20A32" w:rsidR="00203102" w:rsidRDefault="00E120BE" w:rsidP="00E840ED">
      <w:pPr>
        <w:spacing w:line="480" w:lineRule="auto"/>
        <w:rPr>
          <w:rFonts w:ascii="Arial" w:hAnsi="Arial" w:cs="Arial"/>
          <w:b/>
          <w:sz w:val="24"/>
          <w:szCs w:val="24"/>
        </w:rPr>
      </w:pPr>
      <w:r>
        <w:rPr>
          <w:rFonts w:ascii="Arial" w:hAnsi="Arial" w:cs="Arial"/>
          <w:b/>
          <w:sz w:val="24"/>
          <w:szCs w:val="24"/>
        </w:rPr>
        <w:t>Cultivating humanity</w:t>
      </w:r>
      <w:r w:rsidR="00387790">
        <w:rPr>
          <w:rFonts w:ascii="Arial" w:hAnsi="Arial" w:cs="Arial"/>
          <w:b/>
          <w:sz w:val="24"/>
          <w:szCs w:val="24"/>
        </w:rPr>
        <w:t>: response to the bland child and unheard voices</w:t>
      </w:r>
    </w:p>
    <w:p w14:paraId="7943F311" w14:textId="68563232" w:rsidR="00C57D17" w:rsidRDefault="00C57D17" w:rsidP="00E840ED">
      <w:pPr>
        <w:spacing w:line="480" w:lineRule="auto"/>
        <w:rPr>
          <w:rFonts w:ascii="Arial" w:hAnsi="Arial" w:cs="Arial"/>
          <w:sz w:val="24"/>
          <w:szCs w:val="24"/>
        </w:rPr>
      </w:pPr>
      <w:r>
        <w:rPr>
          <w:rFonts w:ascii="Arial" w:hAnsi="Arial" w:cs="Arial"/>
          <w:sz w:val="24"/>
          <w:szCs w:val="24"/>
        </w:rPr>
        <w:t xml:space="preserve"> ‘C</w:t>
      </w:r>
      <w:r w:rsidR="00056592">
        <w:rPr>
          <w:rFonts w:ascii="Arial" w:hAnsi="Arial" w:cs="Arial"/>
          <w:sz w:val="24"/>
          <w:szCs w:val="24"/>
        </w:rPr>
        <w:t xml:space="preserve">ultivating humanity’ </w:t>
      </w:r>
      <w:r w:rsidR="00DD2B5C">
        <w:rPr>
          <w:rFonts w:ascii="Arial" w:hAnsi="Arial" w:cs="Arial"/>
          <w:sz w:val="24"/>
          <w:szCs w:val="24"/>
        </w:rPr>
        <w:t>(</w:t>
      </w:r>
      <w:r w:rsidR="00881D98">
        <w:rPr>
          <w:rFonts w:ascii="Arial" w:hAnsi="Arial" w:cs="Arial"/>
          <w:sz w:val="24"/>
          <w:szCs w:val="24"/>
        </w:rPr>
        <w:t>Nussbaum</w:t>
      </w:r>
      <w:r w:rsidR="00DD2B5C">
        <w:rPr>
          <w:rFonts w:ascii="Arial" w:hAnsi="Arial" w:cs="Arial"/>
          <w:sz w:val="24"/>
          <w:szCs w:val="24"/>
        </w:rPr>
        <w:t xml:space="preserve">, </w:t>
      </w:r>
      <w:r>
        <w:rPr>
          <w:rFonts w:ascii="Arial" w:hAnsi="Arial" w:cs="Arial"/>
          <w:sz w:val="24"/>
          <w:szCs w:val="24"/>
        </w:rPr>
        <w:t>1997) is</w:t>
      </w:r>
      <w:r w:rsidR="00A93E63">
        <w:rPr>
          <w:rFonts w:ascii="Arial" w:hAnsi="Arial" w:cs="Arial"/>
          <w:sz w:val="24"/>
          <w:szCs w:val="24"/>
        </w:rPr>
        <w:t xml:space="preserve"> </w:t>
      </w:r>
      <w:r w:rsidR="00056592">
        <w:rPr>
          <w:rFonts w:ascii="Arial" w:hAnsi="Arial" w:cs="Arial"/>
          <w:sz w:val="24"/>
          <w:szCs w:val="24"/>
        </w:rPr>
        <w:t>learn</w:t>
      </w:r>
      <w:r w:rsidR="00FE07F6">
        <w:rPr>
          <w:rFonts w:ascii="Arial" w:hAnsi="Arial" w:cs="Arial"/>
          <w:sz w:val="24"/>
          <w:szCs w:val="24"/>
        </w:rPr>
        <w:t>i</w:t>
      </w:r>
      <w:r w:rsidR="00056592">
        <w:rPr>
          <w:rFonts w:ascii="Arial" w:hAnsi="Arial" w:cs="Arial"/>
          <w:sz w:val="24"/>
          <w:szCs w:val="24"/>
        </w:rPr>
        <w:t>ng to appreciate the common humanity we sh</w:t>
      </w:r>
      <w:r w:rsidR="00FE07F6">
        <w:rPr>
          <w:rFonts w:ascii="Arial" w:hAnsi="Arial" w:cs="Arial"/>
          <w:sz w:val="24"/>
          <w:szCs w:val="24"/>
        </w:rPr>
        <w:t>a</w:t>
      </w:r>
      <w:r w:rsidR="00056592">
        <w:rPr>
          <w:rFonts w:ascii="Arial" w:hAnsi="Arial" w:cs="Arial"/>
          <w:sz w:val="24"/>
          <w:szCs w:val="24"/>
        </w:rPr>
        <w:t xml:space="preserve">re with our service users. </w:t>
      </w:r>
      <w:r>
        <w:rPr>
          <w:rFonts w:ascii="Arial" w:hAnsi="Arial" w:cs="Arial"/>
          <w:sz w:val="24"/>
          <w:szCs w:val="24"/>
        </w:rPr>
        <w:t>Nussbaum offers a number of ways to cultivate our shared humanity: world citizenship and narrative imagination</w:t>
      </w:r>
      <w:r w:rsidRPr="00C57D17">
        <w:rPr>
          <w:rFonts w:ascii="Arial" w:hAnsi="Arial" w:cs="Arial"/>
          <w:sz w:val="24"/>
          <w:szCs w:val="24"/>
        </w:rPr>
        <w:t xml:space="preserve">. It is not sufficient to have an intellectual understanding of the lives and cultures of others. We have to be able to put ourselves into the shoes of others, to see the world from their perspectives.  Narrative imagination is in a sense an emotional intelligence, which allows us to share the thoughts and feelings of others. We become the readers of other people's stories (Nussbaum, 2006). </w:t>
      </w:r>
      <w:r w:rsidR="00DC60AA">
        <w:rPr>
          <w:rFonts w:ascii="Arial" w:hAnsi="Arial" w:cs="Arial"/>
          <w:sz w:val="24"/>
          <w:szCs w:val="24"/>
        </w:rPr>
        <w:t>Smeaton and Boxall (2011), for example undertook a study of birth parents involved in contested care proceedings and adoptions.  They make the point that we must allow birth parents the opportunity to tell their story from their own perspectives, however different the views of others may be.</w:t>
      </w:r>
    </w:p>
    <w:p w14:paraId="03D03D0B" w14:textId="1C481AD9" w:rsidR="00570525" w:rsidRDefault="00C57D17" w:rsidP="00E840ED">
      <w:pPr>
        <w:spacing w:line="480" w:lineRule="auto"/>
        <w:rPr>
          <w:rFonts w:ascii="Arial" w:hAnsi="Arial" w:cs="Arial"/>
          <w:sz w:val="24"/>
          <w:szCs w:val="24"/>
        </w:rPr>
      </w:pPr>
      <w:r w:rsidRPr="00C57D17">
        <w:rPr>
          <w:rFonts w:ascii="Arial" w:hAnsi="Arial" w:cs="Arial"/>
          <w:sz w:val="24"/>
          <w:szCs w:val="24"/>
        </w:rPr>
        <w:t xml:space="preserve">‘Cultivating’ humanity is the ability to: “engage critically with tradition; the freedom to imagine citizenship in both national and world terms, and to negotiate multiple allegiances with knowledge and confidence; and the freedom to reach out in the imagination, allowing another person’s experience into oneself” (Nussbaum, 2006, p. 392). Cultivating our humanity is not an intellectual technique or a type of systemic thinking. Cultivating our humanity is a way of life (Hadot, 1995). </w:t>
      </w:r>
    </w:p>
    <w:p w14:paraId="7CE167D8" w14:textId="11E84353" w:rsidR="00624358" w:rsidRPr="00624358" w:rsidRDefault="00624358" w:rsidP="00E840ED">
      <w:pPr>
        <w:spacing w:line="480" w:lineRule="auto"/>
        <w:rPr>
          <w:rFonts w:ascii="Arial" w:hAnsi="Arial" w:cs="Arial"/>
          <w:sz w:val="24"/>
          <w:szCs w:val="24"/>
        </w:rPr>
      </w:pPr>
      <w:r w:rsidRPr="00624358">
        <w:rPr>
          <w:rFonts w:ascii="Arial" w:hAnsi="Arial" w:cs="Arial"/>
          <w:sz w:val="24"/>
          <w:szCs w:val="24"/>
        </w:rPr>
        <w:t xml:space="preserve">Arguably, the problem at the heart of Re W was that both social workers failed to see the child as a living and individual person in her own right. Thomas and Holland’s (2010) research was discussed above where they described a ‘standardised’ child in </w:t>
      </w:r>
      <w:r w:rsidRPr="00624358">
        <w:rPr>
          <w:rFonts w:ascii="Arial" w:hAnsi="Arial" w:cs="Arial"/>
          <w:sz w:val="24"/>
          <w:szCs w:val="24"/>
        </w:rPr>
        <w:lastRenderedPageBreak/>
        <w:t>social work reports instead of a live and breathing child. This standardisation is what Lord McFarlane calls a bland child as discussed earlier in this paper. Moving away from this type of assessment means that reports need to be seen as more open, flexible and participatory (</w:t>
      </w:r>
      <w:r w:rsidR="00FF1FEE">
        <w:rPr>
          <w:rFonts w:ascii="Arial" w:hAnsi="Arial" w:cs="Arial"/>
          <w:sz w:val="24"/>
          <w:szCs w:val="24"/>
        </w:rPr>
        <w:t xml:space="preserve">Higgins </w:t>
      </w:r>
      <w:r w:rsidRPr="00624358">
        <w:rPr>
          <w:rFonts w:ascii="Arial" w:hAnsi="Arial" w:cs="Arial"/>
          <w:sz w:val="24"/>
          <w:szCs w:val="24"/>
        </w:rPr>
        <w:t>et al, 2015). Assessments of children should be seen as akin to life story work: individualised, developmental and bringing to life the actual child’s story of their life.</w:t>
      </w:r>
    </w:p>
    <w:p w14:paraId="6E59B956" w14:textId="76866C98" w:rsidR="00624358" w:rsidRPr="00624358" w:rsidRDefault="00624358" w:rsidP="00E840ED">
      <w:pPr>
        <w:spacing w:line="480" w:lineRule="auto"/>
        <w:rPr>
          <w:rFonts w:ascii="Arial" w:hAnsi="Arial" w:cs="Arial"/>
          <w:sz w:val="24"/>
          <w:szCs w:val="24"/>
        </w:rPr>
      </w:pPr>
      <w:r w:rsidRPr="00624358">
        <w:rPr>
          <w:rFonts w:ascii="Arial" w:hAnsi="Arial" w:cs="Arial"/>
          <w:sz w:val="24"/>
          <w:szCs w:val="24"/>
        </w:rPr>
        <w:t>This focus on reports as life stories connects to the idea of encouraging ethical exercises. Findings</w:t>
      </w:r>
      <w:r w:rsidR="00437765">
        <w:rPr>
          <w:rFonts w:ascii="Arial" w:hAnsi="Arial" w:cs="Arial"/>
          <w:sz w:val="24"/>
          <w:szCs w:val="24"/>
        </w:rPr>
        <w:t xml:space="preserve"> of a study into ethical decision making (Doel et al., 2010)</w:t>
      </w:r>
      <w:r w:rsidR="00437765" w:rsidRPr="00437765">
        <w:rPr>
          <w:rFonts w:ascii="Arial" w:hAnsi="Arial" w:cs="Arial"/>
          <w:sz w:val="24"/>
          <w:szCs w:val="24"/>
        </w:rPr>
        <w:t xml:space="preserve"> </w:t>
      </w:r>
      <w:r w:rsidRPr="00624358">
        <w:rPr>
          <w:rFonts w:ascii="Arial" w:hAnsi="Arial" w:cs="Arial"/>
          <w:sz w:val="24"/>
          <w:szCs w:val="24"/>
        </w:rPr>
        <w:t xml:space="preserve">suggested social workers among other professionals were inclined to keep away from ethical complexities. The authors recommended the use of vignettes which presented ethical dilemmas and issues as a way of encouraging social workers to look beyond formulaic assumptions and guidance. This </w:t>
      </w:r>
      <w:r w:rsidR="00817ECF">
        <w:rPr>
          <w:rFonts w:ascii="Arial" w:hAnsi="Arial" w:cs="Arial"/>
          <w:sz w:val="24"/>
          <w:szCs w:val="24"/>
        </w:rPr>
        <w:t xml:space="preserve">ethical turn </w:t>
      </w:r>
      <w:r w:rsidRPr="00624358">
        <w:rPr>
          <w:rFonts w:ascii="Arial" w:hAnsi="Arial" w:cs="Arial"/>
          <w:sz w:val="24"/>
          <w:szCs w:val="24"/>
        </w:rPr>
        <w:t>connects to Lord McFarlane’s discussion of the bland child and unheard voices. Lord McFarlane also makes the point that the absence of putting the actual child at the centre of the assessment was due in part to the social workers failing to weigh up different and opposing options. Using vignettes that bring out the tensions in decision making can help to move reports beyond simplistic and ‘automatic’ solutions.</w:t>
      </w:r>
    </w:p>
    <w:p w14:paraId="0327F96E" w14:textId="4BABF1A4" w:rsidR="00624358" w:rsidRPr="00624358" w:rsidRDefault="00624358" w:rsidP="00E840ED">
      <w:pPr>
        <w:spacing w:line="480" w:lineRule="auto"/>
        <w:rPr>
          <w:rFonts w:ascii="Arial" w:hAnsi="Arial" w:cs="Arial"/>
          <w:sz w:val="24"/>
          <w:szCs w:val="24"/>
        </w:rPr>
      </w:pPr>
      <w:r w:rsidRPr="00624358">
        <w:rPr>
          <w:rFonts w:ascii="Arial" w:hAnsi="Arial" w:cs="Arial"/>
          <w:sz w:val="24"/>
          <w:szCs w:val="24"/>
        </w:rPr>
        <w:t>Both assessments as life stories and ethical exercise help also to promote a narrative imagination (Nussbaum, 2006).  A narrative imagination understands human development as a story of other individuals in the full richness of their own individuality. In place of automatic thinking, bland children and unheard voices a narrative imagination encourages social workers to learn about the actual lives of their service users by bringing their stories to life rather than putting them into rigid boxes (Roose et al 2013).</w:t>
      </w:r>
      <w:r w:rsidR="001738B3">
        <w:rPr>
          <w:rFonts w:ascii="Arial" w:hAnsi="Arial" w:cs="Arial"/>
          <w:sz w:val="24"/>
          <w:szCs w:val="24"/>
        </w:rPr>
        <w:t xml:space="preserve"> This means that, as Nussbaum puts it, cultivating </w:t>
      </w:r>
      <w:r w:rsidR="001738B3">
        <w:rPr>
          <w:rFonts w:ascii="Arial" w:hAnsi="Arial" w:cs="Arial"/>
          <w:sz w:val="24"/>
          <w:szCs w:val="24"/>
        </w:rPr>
        <w:lastRenderedPageBreak/>
        <w:t xml:space="preserve">humanity is a shared dialogue whereby individually and together we endeavour to arrive at a common understanding of our humanity (Nussbaum, 1986). </w:t>
      </w:r>
    </w:p>
    <w:p w14:paraId="2F9894B4" w14:textId="77777777" w:rsidR="00624358" w:rsidRPr="00624358" w:rsidRDefault="00624358" w:rsidP="00E840ED">
      <w:pPr>
        <w:spacing w:line="480" w:lineRule="auto"/>
        <w:rPr>
          <w:rFonts w:ascii="Arial" w:hAnsi="Arial" w:cs="Arial"/>
          <w:sz w:val="24"/>
          <w:szCs w:val="24"/>
        </w:rPr>
      </w:pPr>
    </w:p>
    <w:p w14:paraId="153AB207" w14:textId="77777777" w:rsidR="00624358" w:rsidRDefault="00624358" w:rsidP="00E840ED">
      <w:pPr>
        <w:spacing w:line="480" w:lineRule="auto"/>
        <w:rPr>
          <w:rFonts w:ascii="Arial" w:hAnsi="Arial" w:cs="Arial"/>
          <w:sz w:val="24"/>
          <w:szCs w:val="24"/>
        </w:rPr>
      </w:pPr>
    </w:p>
    <w:p w14:paraId="1B0EA20B" w14:textId="39640EC3" w:rsidR="00A6416E" w:rsidRDefault="00A6416E" w:rsidP="00E840ED">
      <w:pPr>
        <w:spacing w:line="480" w:lineRule="auto"/>
        <w:rPr>
          <w:rFonts w:ascii="Arial" w:hAnsi="Arial" w:cs="Arial"/>
          <w:sz w:val="24"/>
          <w:szCs w:val="24"/>
        </w:rPr>
      </w:pPr>
    </w:p>
    <w:p w14:paraId="08245B96" w14:textId="77777777" w:rsidR="00A6416E" w:rsidRDefault="00A6416E" w:rsidP="00E840ED">
      <w:pPr>
        <w:spacing w:line="480" w:lineRule="auto"/>
        <w:rPr>
          <w:rFonts w:ascii="Arial" w:hAnsi="Arial" w:cs="Arial"/>
          <w:b/>
          <w:sz w:val="28"/>
          <w:szCs w:val="28"/>
        </w:rPr>
      </w:pPr>
    </w:p>
    <w:p w14:paraId="4E9711FA" w14:textId="22495830" w:rsidR="00A6416E" w:rsidRDefault="00A6416E" w:rsidP="00E840ED">
      <w:pPr>
        <w:spacing w:line="480" w:lineRule="auto"/>
        <w:rPr>
          <w:rFonts w:ascii="Arial" w:hAnsi="Arial" w:cs="Arial"/>
          <w:b/>
          <w:sz w:val="28"/>
          <w:szCs w:val="28"/>
        </w:rPr>
      </w:pPr>
      <w:r w:rsidRPr="00A6416E">
        <w:rPr>
          <w:rFonts w:ascii="Arial" w:hAnsi="Arial" w:cs="Arial"/>
          <w:b/>
          <w:sz w:val="28"/>
          <w:szCs w:val="28"/>
        </w:rPr>
        <w:t>Conclusion</w:t>
      </w:r>
    </w:p>
    <w:p w14:paraId="72C8F8B5" w14:textId="4E381F20" w:rsidR="00A6416E" w:rsidRPr="00A6416E" w:rsidRDefault="00FB1865" w:rsidP="00E840ED">
      <w:pPr>
        <w:spacing w:line="480" w:lineRule="auto"/>
        <w:rPr>
          <w:rFonts w:ascii="Arial" w:hAnsi="Arial" w:cs="Arial"/>
          <w:sz w:val="24"/>
          <w:szCs w:val="24"/>
        </w:rPr>
      </w:pPr>
      <w:r>
        <w:rPr>
          <w:rFonts w:ascii="Arial" w:hAnsi="Arial" w:cs="Arial"/>
          <w:sz w:val="24"/>
          <w:szCs w:val="24"/>
        </w:rPr>
        <w:t>There are many models of social work (Narey, 2014). Building on the facts and comments made in Re W (2016) the themes identified in the case</w:t>
      </w:r>
      <w:r w:rsidRPr="00FB1865">
        <w:t xml:space="preserve"> </w:t>
      </w:r>
      <w:r>
        <w:t>(</w:t>
      </w:r>
      <w:r w:rsidRPr="00FB1865">
        <w:rPr>
          <w:rFonts w:ascii="Arial" w:hAnsi="Arial" w:cs="Arial"/>
          <w:sz w:val="24"/>
          <w:szCs w:val="24"/>
        </w:rPr>
        <w:t>automatic thinking, the bland child, and unheard voices</w:t>
      </w:r>
      <w:r>
        <w:rPr>
          <w:rFonts w:ascii="Arial" w:hAnsi="Arial" w:cs="Arial"/>
          <w:sz w:val="24"/>
          <w:szCs w:val="24"/>
        </w:rPr>
        <w:t>)</w:t>
      </w:r>
      <w:r w:rsidRPr="00FB1865">
        <w:rPr>
          <w:rFonts w:ascii="Arial" w:hAnsi="Arial" w:cs="Arial"/>
          <w:sz w:val="24"/>
          <w:szCs w:val="24"/>
        </w:rPr>
        <w:t xml:space="preserve"> </w:t>
      </w:r>
      <w:r w:rsidR="00B72502">
        <w:rPr>
          <w:rFonts w:ascii="Arial" w:hAnsi="Arial" w:cs="Arial"/>
          <w:sz w:val="24"/>
          <w:szCs w:val="24"/>
        </w:rPr>
        <w:t>could be seen as products of a model</w:t>
      </w:r>
      <w:r>
        <w:rPr>
          <w:rFonts w:ascii="Arial" w:hAnsi="Arial" w:cs="Arial"/>
          <w:sz w:val="24"/>
          <w:szCs w:val="24"/>
        </w:rPr>
        <w:t xml:space="preserve"> </w:t>
      </w:r>
      <w:r w:rsidR="00B72502">
        <w:rPr>
          <w:rFonts w:ascii="Arial" w:hAnsi="Arial" w:cs="Arial"/>
          <w:sz w:val="24"/>
          <w:szCs w:val="24"/>
        </w:rPr>
        <w:t>of social work</w:t>
      </w:r>
      <w:r>
        <w:rPr>
          <w:rFonts w:ascii="Arial" w:hAnsi="Arial" w:cs="Arial"/>
          <w:sz w:val="24"/>
          <w:szCs w:val="24"/>
        </w:rPr>
        <w:t xml:space="preserve"> focused on </w:t>
      </w:r>
      <w:r w:rsidR="003B7DE7">
        <w:rPr>
          <w:rFonts w:ascii="Arial" w:hAnsi="Arial" w:cs="Arial"/>
          <w:sz w:val="24"/>
          <w:szCs w:val="24"/>
        </w:rPr>
        <w:t>following rules</w:t>
      </w:r>
      <w:r>
        <w:rPr>
          <w:rFonts w:ascii="Arial" w:hAnsi="Arial" w:cs="Arial"/>
          <w:sz w:val="24"/>
          <w:szCs w:val="24"/>
        </w:rPr>
        <w:t xml:space="preserve"> rather than adopting a wider </w:t>
      </w:r>
      <w:r w:rsidR="003B7DE7">
        <w:rPr>
          <w:rFonts w:ascii="Arial" w:hAnsi="Arial" w:cs="Arial"/>
          <w:sz w:val="24"/>
          <w:szCs w:val="24"/>
        </w:rPr>
        <w:t xml:space="preserve">‘ethics work’ </w:t>
      </w:r>
      <w:r>
        <w:rPr>
          <w:rFonts w:ascii="Arial" w:hAnsi="Arial" w:cs="Arial"/>
          <w:sz w:val="24"/>
          <w:szCs w:val="24"/>
        </w:rPr>
        <w:t>approach to child and family social work. The limited research into direct work with service use</w:t>
      </w:r>
      <w:r w:rsidR="006C328B">
        <w:rPr>
          <w:rFonts w:ascii="Arial" w:hAnsi="Arial" w:cs="Arial"/>
          <w:sz w:val="24"/>
          <w:szCs w:val="24"/>
        </w:rPr>
        <w:t>r</w:t>
      </w:r>
      <w:r>
        <w:rPr>
          <w:rFonts w:ascii="Arial" w:hAnsi="Arial" w:cs="Arial"/>
          <w:sz w:val="24"/>
          <w:szCs w:val="24"/>
        </w:rPr>
        <w:t>s indicates that social workers can adopt an authoritarian approach in England and elsewhere in Europe (Forrester et al, 2008; Roose et al, 2013)</w:t>
      </w:r>
      <w:r w:rsidR="000A7CA4">
        <w:rPr>
          <w:rFonts w:ascii="Arial" w:hAnsi="Arial" w:cs="Arial"/>
          <w:sz w:val="24"/>
          <w:szCs w:val="24"/>
        </w:rPr>
        <w:t xml:space="preserve"> and individual children can become invisible or standardised within this </w:t>
      </w:r>
      <w:r w:rsidR="00B72502">
        <w:rPr>
          <w:rFonts w:ascii="Arial" w:hAnsi="Arial" w:cs="Arial"/>
          <w:sz w:val="24"/>
          <w:szCs w:val="24"/>
        </w:rPr>
        <w:t xml:space="preserve">approach </w:t>
      </w:r>
      <w:r w:rsidR="000A7CA4">
        <w:rPr>
          <w:rFonts w:ascii="Arial" w:hAnsi="Arial" w:cs="Arial"/>
          <w:sz w:val="24"/>
          <w:szCs w:val="24"/>
        </w:rPr>
        <w:t>not only in En</w:t>
      </w:r>
      <w:r w:rsidR="00097BAC">
        <w:rPr>
          <w:rFonts w:ascii="Arial" w:hAnsi="Arial" w:cs="Arial"/>
          <w:sz w:val="24"/>
          <w:szCs w:val="24"/>
        </w:rPr>
        <w:t xml:space="preserve">gland but elsewhere in Europe </w:t>
      </w:r>
      <w:r w:rsidR="000A7CA4" w:rsidRPr="000A7CA4">
        <w:rPr>
          <w:rFonts w:ascii="Arial" w:hAnsi="Arial" w:cs="Arial"/>
          <w:sz w:val="24"/>
          <w:szCs w:val="24"/>
        </w:rPr>
        <w:t>(</w:t>
      </w:r>
      <w:r w:rsidR="00FF1FEE">
        <w:rPr>
          <w:rFonts w:ascii="Arial" w:hAnsi="Arial" w:cs="Arial"/>
          <w:sz w:val="24"/>
          <w:szCs w:val="24"/>
        </w:rPr>
        <w:t xml:space="preserve">Higgins </w:t>
      </w:r>
      <w:r w:rsidR="000A7CA4" w:rsidRPr="000A7CA4">
        <w:rPr>
          <w:rFonts w:ascii="Arial" w:hAnsi="Arial" w:cs="Arial"/>
          <w:sz w:val="24"/>
          <w:szCs w:val="24"/>
        </w:rPr>
        <w:t>et al, 2015; Holland and Thomas, 2010; Ferguson, 2016</w:t>
      </w:r>
      <w:r w:rsidR="000A7CA4">
        <w:rPr>
          <w:rFonts w:ascii="Arial" w:hAnsi="Arial" w:cs="Arial"/>
          <w:sz w:val="24"/>
          <w:szCs w:val="24"/>
        </w:rPr>
        <w:t xml:space="preserve">; </w:t>
      </w:r>
      <w:r w:rsidR="000A7CA4" w:rsidRPr="000A7CA4">
        <w:rPr>
          <w:rFonts w:ascii="Arial" w:hAnsi="Arial" w:cs="Arial"/>
          <w:sz w:val="24"/>
          <w:szCs w:val="24"/>
        </w:rPr>
        <w:t xml:space="preserve">Arbeiter and Toros, 2017).  </w:t>
      </w:r>
      <w:r w:rsidR="000A7CA4">
        <w:rPr>
          <w:rFonts w:ascii="Arial" w:hAnsi="Arial" w:cs="Arial"/>
          <w:sz w:val="24"/>
          <w:szCs w:val="24"/>
        </w:rPr>
        <w:t xml:space="preserve">However, this </w:t>
      </w:r>
      <w:r w:rsidR="00B72502">
        <w:rPr>
          <w:rFonts w:ascii="Arial" w:hAnsi="Arial" w:cs="Arial"/>
          <w:sz w:val="24"/>
          <w:szCs w:val="24"/>
        </w:rPr>
        <w:t xml:space="preserve">approach </w:t>
      </w:r>
      <w:r w:rsidR="000A7CA4">
        <w:rPr>
          <w:rFonts w:ascii="Arial" w:hAnsi="Arial" w:cs="Arial"/>
          <w:sz w:val="24"/>
          <w:szCs w:val="24"/>
        </w:rPr>
        <w:t>(Gilbert et al, 2011) is only one of many models o</w:t>
      </w:r>
      <w:r w:rsidR="000B5C41">
        <w:rPr>
          <w:rFonts w:ascii="Arial" w:hAnsi="Arial" w:cs="Arial"/>
          <w:sz w:val="24"/>
          <w:szCs w:val="24"/>
        </w:rPr>
        <w:t>f social work (Fox-Harding, 1996</w:t>
      </w:r>
      <w:r w:rsidR="000A7CA4">
        <w:rPr>
          <w:rFonts w:ascii="Arial" w:hAnsi="Arial" w:cs="Arial"/>
          <w:sz w:val="24"/>
          <w:szCs w:val="24"/>
        </w:rPr>
        <w:t xml:space="preserve">). </w:t>
      </w:r>
      <w:r w:rsidR="00A6416E" w:rsidRPr="00A6416E">
        <w:rPr>
          <w:rFonts w:ascii="Arial" w:hAnsi="Arial" w:cs="Arial"/>
          <w:sz w:val="24"/>
          <w:szCs w:val="24"/>
        </w:rPr>
        <w:t>The key message of this paper is that Re W indicates that contemporary child and family social work is dominated by an ‘automatic’ thinking which tends not to ‘hear’ the voices of actual human beings</w:t>
      </w:r>
      <w:r w:rsidR="000A7CA4">
        <w:rPr>
          <w:rFonts w:ascii="Arial" w:hAnsi="Arial" w:cs="Arial"/>
          <w:sz w:val="24"/>
          <w:szCs w:val="24"/>
        </w:rPr>
        <w:t>. However, t</w:t>
      </w:r>
      <w:r w:rsidR="000A7CA4" w:rsidRPr="000A7CA4">
        <w:rPr>
          <w:rFonts w:ascii="Arial" w:hAnsi="Arial" w:cs="Arial"/>
          <w:sz w:val="24"/>
          <w:szCs w:val="24"/>
        </w:rPr>
        <w:t xml:space="preserve">he hopeful (Collins, 2016) conclusion is that </w:t>
      </w:r>
      <w:r w:rsidR="00B72502">
        <w:rPr>
          <w:rFonts w:ascii="Arial" w:hAnsi="Arial" w:cs="Arial"/>
          <w:sz w:val="24"/>
          <w:szCs w:val="24"/>
        </w:rPr>
        <w:t>an ethical turn</w:t>
      </w:r>
      <w:r w:rsidR="000A7CA4" w:rsidRPr="000A7CA4">
        <w:rPr>
          <w:rFonts w:ascii="Arial" w:hAnsi="Arial" w:cs="Arial"/>
          <w:sz w:val="24"/>
          <w:szCs w:val="24"/>
        </w:rPr>
        <w:t xml:space="preserve"> </w:t>
      </w:r>
      <w:r w:rsidR="00B72502">
        <w:rPr>
          <w:rFonts w:ascii="Arial" w:hAnsi="Arial" w:cs="Arial"/>
          <w:sz w:val="24"/>
          <w:szCs w:val="24"/>
        </w:rPr>
        <w:t>can</w:t>
      </w:r>
      <w:r w:rsidR="000A7CA4" w:rsidRPr="000A7CA4">
        <w:rPr>
          <w:rFonts w:ascii="Arial" w:hAnsi="Arial" w:cs="Arial"/>
          <w:sz w:val="24"/>
          <w:szCs w:val="24"/>
        </w:rPr>
        <w:t xml:space="preserve"> </w:t>
      </w:r>
      <w:r w:rsidR="00B72502">
        <w:rPr>
          <w:rFonts w:ascii="Arial" w:hAnsi="Arial" w:cs="Arial"/>
          <w:sz w:val="24"/>
          <w:szCs w:val="24"/>
        </w:rPr>
        <w:t xml:space="preserve">offer </w:t>
      </w:r>
      <w:r w:rsidR="000A7CA4" w:rsidRPr="000A7CA4">
        <w:rPr>
          <w:rFonts w:ascii="Arial" w:hAnsi="Arial" w:cs="Arial"/>
          <w:sz w:val="24"/>
          <w:szCs w:val="24"/>
        </w:rPr>
        <w:t xml:space="preserve">ways forward </w:t>
      </w:r>
      <w:r w:rsidR="000A7CA4">
        <w:rPr>
          <w:rFonts w:ascii="Arial" w:hAnsi="Arial" w:cs="Arial"/>
          <w:sz w:val="24"/>
          <w:szCs w:val="24"/>
        </w:rPr>
        <w:t xml:space="preserve">to develop these models </w:t>
      </w:r>
      <w:r w:rsidR="000A7CA4" w:rsidRPr="000A7CA4">
        <w:rPr>
          <w:rFonts w:ascii="Arial" w:hAnsi="Arial" w:cs="Arial"/>
          <w:sz w:val="24"/>
          <w:szCs w:val="24"/>
        </w:rPr>
        <w:t>such as epistemic humility, inner dialogue, and cultivating humanity</w:t>
      </w:r>
      <w:r w:rsidR="00B72502">
        <w:rPr>
          <w:rFonts w:ascii="Arial" w:hAnsi="Arial" w:cs="Arial"/>
          <w:sz w:val="24"/>
          <w:szCs w:val="24"/>
        </w:rPr>
        <w:t>.</w:t>
      </w:r>
    </w:p>
    <w:p w14:paraId="4FC1C217" w14:textId="77777777" w:rsidR="002B0CE0" w:rsidRDefault="002B0CE0" w:rsidP="00E840ED">
      <w:pPr>
        <w:spacing w:line="480" w:lineRule="auto"/>
        <w:rPr>
          <w:rFonts w:ascii="Arial" w:hAnsi="Arial" w:cs="Arial"/>
          <w:sz w:val="24"/>
          <w:szCs w:val="24"/>
        </w:rPr>
      </w:pPr>
    </w:p>
    <w:p w14:paraId="564024BC" w14:textId="77777777" w:rsidR="002B0CE0" w:rsidRDefault="002B0CE0" w:rsidP="00E840ED">
      <w:pPr>
        <w:spacing w:line="480" w:lineRule="auto"/>
        <w:rPr>
          <w:rFonts w:ascii="Arial" w:hAnsi="Arial" w:cs="Arial"/>
          <w:sz w:val="24"/>
          <w:szCs w:val="24"/>
        </w:rPr>
      </w:pPr>
    </w:p>
    <w:p w14:paraId="1D51936A" w14:textId="77777777" w:rsidR="000A7CA4" w:rsidRDefault="000A7CA4" w:rsidP="00E840ED">
      <w:pPr>
        <w:spacing w:line="480" w:lineRule="auto"/>
        <w:rPr>
          <w:rFonts w:ascii="Arial" w:hAnsi="Arial" w:cs="Arial"/>
          <w:sz w:val="24"/>
          <w:szCs w:val="24"/>
        </w:rPr>
      </w:pPr>
    </w:p>
    <w:p w14:paraId="788EA442" w14:textId="77777777" w:rsidR="000A46D4" w:rsidRDefault="000A46D4" w:rsidP="00E840ED">
      <w:pPr>
        <w:spacing w:line="480" w:lineRule="auto"/>
        <w:rPr>
          <w:rFonts w:ascii="Arial" w:hAnsi="Arial" w:cs="Arial"/>
          <w:b/>
          <w:sz w:val="24"/>
          <w:szCs w:val="24"/>
        </w:rPr>
      </w:pPr>
    </w:p>
    <w:p w14:paraId="718196B9" w14:textId="77777777" w:rsidR="000A46D4" w:rsidRDefault="000A46D4" w:rsidP="00E840ED">
      <w:pPr>
        <w:spacing w:line="480" w:lineRule="auto"/>
        <w:rPr>
          <w:rFonts w:ascii="Arial" w:hAnsi="Arial" w:cs="Arial"/>
          <w:b/>
          <w:sz w:val="24"/>
          <w:szCs w:val="24"/>
        </w:rPr>
      </w:pPr>
    </w:p>
    <w:p w14:paraId="1C624C56" w14:textId="77777777" w:rsidR="000A46D4" w:rsidRDefault="000A46D4" w:rsidP="00E840ED">
      <w:pPr>
        <w:spacing w:line="480" w:lineRule="auto"/>
        <w:rPr>
          <w:rFonts w:ascii="Arial" w:hAnsi="Arial" w:cs="Arial"/>
          <w:b/>
          <w:sz w:val="24"/>
          <w:szCs w:val="24"/>
        </w:rPr>
      </w:pPr>
    </w:p>
    <w:p w14:paraId="2003C41E" w14:textId="6BDD1B04" w:rsidR="006E48C6" w:rsidRPr="000A7CA4" w:rsidRDefault="006E48C6" w:rsidP="00E840ED">
      <w:pPr>
        <w:spacing w:line="480" w:lineRule="auto"/>
        <w:rPr>
          <w:rFonts w:ascii="Arial" w:hAnsi="Arial" w:cs="Arial"/>
          <w:sz w:val="24"/>
          <w:szCs w:val="24"/>
        </w:rPr>
      </w:pPr>
      <w:r w:rsidRPr="00A6416E">
        <w:rPr>
          <w:rFonts w:ascii="Arial" w:hAnsi="Arial" w:cs="Arial"/>
          <w:b/>
          <w:sz w:val="24"/>
          <w:szCs w:val="24"/>
        </w:rPr>
        <w:t>References</w:t>
      </w:r>
    </w:p>
    <w:p w14:paraId="0713CBD6" w14:textId="35559777" w:rsidR="0091062C" w:rsidRDefault="0091062C" w:rsidP="00E840ED">
      <w:pPr>
        <w:spacing w:line="480" w:lineRule="auto"/>
        <w:rPr>
          <w:rFonts w:ascii="Arial" w:hAnsi="Arial" w:cs="Arial"/>
          <w:sz w:val="24"/>
          <w:szCs w:val="24"/>
        </w:rPr>
      </w:pPr>
      <w:r w:rsidRPr="0091062C">
        <w:rPr>
          <w:rFonts w:ascii="Arial" w:hAnsi="Arial" w:cs="Arial"/>
          <w:sz w:val="24"/>
          <w:szCs w:val="24"/>
        </w:rPr>
        <w:t>Althusser, L. (1971) Lenin and philosophy and other essays.  London: New Left Books.</w:t>
      </w:r>
    </w:p>
    <w:p w14:paraId="030C3C86" w14:textId="33B75B3B" w:rsidR="00000B99" w:rsidRDefault="00000B99" w:rsidP="00E840ED">
      <w:pPr>
        <w:spacing w:line="480" w:lineRule="auto"/>
        <w:rPr>
          <w:rFonts w:ascii="Arial" w:hAnsi="Arial" w:cs="Arial"/>
          <w:sz w:val="24"/>
          <w:szCs w:val="24"/>
        </w:rPr>
      </w:pPr>
      <w:r>
        <w:rPr>
          <w:rFonts w:ascii="Arial" w:hAnsi="Arial" w:cs="Arial"/>
          <w:sz w:val="24"/>
          <w:szCs w:val="24"/>
        </w:rPr>
        <w:t xml:space="preserve">Arbeiter, E. and Toros, K. (2017) </w:t>
      </w:r>
      <w:r w:rsidRPr="00000B99">
        <w:rPr>
          <w:rFonts w:ascii="Arial" w:hAnsi="Arial" w:cs="Arial"/>
          <w:sz w:val="24"/>
          <w:szCs w:val="24"/>
        </w:rPr>
        <w:t>Participatory discourse: Engagement in the context of child protection assessment practices from the perspectives of child protection workers, parents and children</w:t>
      </w:r>
      <w:r>
        <w:rPr>
          <w:rFonts w:ascii="Arial" w:hAnsi="Arial" w:cs="Arial"/>
          <w:sz w:val="24"/>
          <w:szCs w:val="24"/>
        </w:rPr>
        <w:t xml:space="preserve">, Children and Youth Services Review, </w:t>
      </w:r>
      <w:r w:rsidR="00347A3A">
        <w:rPr>
          <w:rFonts w:ascii="Arial" w:hAnsi="Arial" w:cs="Arial"/>
          <w:sz w:val="24"/>
          <w:szCs w:val="24"/>
        </w:rPr>
        <w:t xml:space="preserve">74, pp. 17-27. </w:t>
      </w:r>
      <w:r w:rsidRPr="00000B99">
        <w:rPr>
          <w:rFonts w:ascii="Arial" w:hAnsi="Arial" w:cs="Arial"/>
          <w:sz w:val="24"/>
          <w:szCs w:val="24"/>
        </w:rPr>
        <w:t>doi:10.1016/j.childyouth.2017.01.020</w:t>
      </w:r>
    </w:p>
    <w:p w14:paraId="1C33A7C6" w14:textId="285F6A68" w:rsidR="00AA7838" w:rsidRDefault="00AA7838" w:rsidP="00E840ED">
      <w:pPr>
        <w:spacing w:line="480" w:lineRule="auto"/>
        <w:rPr>
          <w:rFonts w:ascii="Arial" w:hAnsi="Arial" w:cs="Arial"/>
          <w:sz w:val="24"/>
          <w:szCs w:val="24"/>
        </w:rPr>
      </w:pPr>
      <w:r>
        <w:rPr>
          <w:rFonts w:ascii="Arial" w:hAnsi="Arial" w:cs="Arial"/>
          <w:sz w:val="24"/>
          <w:szCs w:val="24"/>
        </w:rPr>
        <w:t>A</w:t>
      </w:r>
      <w:r w:rsidR="00832A56">
        <w:rPr>
          <w:rFonts w:ascii="Arial" w:hAnsi="Arial" w:cs="Arial"/>
          <w:sz w:val="24"/>
          <w:szCs w:val="24"/>
        </w:rPr>
        <w:t>rendt, H. (1981</w:t>
      </w:r>
      <w:r w:rsidR="00881D98">
        <w:rPr>
          <w:rFonts w:ascii="Arial" w:hAnsi="Arial" w:cs="Arial"/>
          <w:sz w:val="24"/>
          <w:szCs w:val="24"/>
        </w:rPr>
        <w:t>) The</w:t>
      </w:r>
      <w:r w:rsidR="00832A56">
        <w:rPr>
          <w:rFonts w:ascii="Arial" w:hAnsi="Arial" w:cs="Arial"/>
          <w:sz w:val="24"/>
          <w:szCs w:val="24"/>
        </w:rPr>
        <w:t xml:space="preserve"> life of the mind. San Diego, New York, London: a Harvest Book, Harvest Inc.</w:t>
      </w:r>
    </w:p>
    <w:p w14:paraId="6F81F211" w14:textId="19BF461F" w:rsidR="002A41D6" w:rsidRDefault="002A41D6" w:rsidP="00E840ED">
      <w:pPr>
        <w:spacing w:line="480" w:lineRule="auto"/>
        <w:rPr>
          <w:rFonts w:ascii="Arial" w:hAnsi="Arial" w:cs="Arial"/>
          <w:sz w:val="24"/>
          <w:szCs w:val="24"/>
        </w:rPr>
      </w:pPr>
      <w:r w:rsidRPr="002A41D6">
        <w:rPr>
          <w:rFonts w:ascii="Arial" w:hAnsi="Arial" w:cs="Arial"/>
          <w:sz w:val="24"/>
          <w:szCs w:val="24"/>
        </w:rPr>
        <w:t>Banks, S (2016), Everyday ethics in professional life: social work as ethics work, Ethics and Social Welfare, 10:1, 35-52</w:t>
      </w:r>
    </w:p>
    <w:p w14:paraId="4D35183D" w14:textId="641D1483" w:rsidR="00532242" w:rsidRDefault="00532242" w:rsidP="00E840ED">
      <w:pPr>
        <w:spacing w:line="480" w:lineRule="auto"/>
        <w:rPr>
          <w:rStyle w:val="Hyperlink"/>
          <w:rFonts w:ascii="Arial" w:hAnsi="Arial" w:cs="Arial"/>
          <w:sz w:val="24"/>
          <w:szCs w:val="24"/>
        </w:rPr>
      </w:pPr>
      <w:r w:rsidRPr="00532242">
        <w:rPr>
          <w:rFonts w:ascii="Arial" w:hAnsi="Arial" w:cs="Arial"/>
          <w:sz w:val="24"/>
          <w:szCs w:val="24"/>
        </w:rPr>
        <w:t>Barrett</w:t>
      </w:r>
      <w:r w:rsidR="00DE3907">
        <w:rPr>
          <w:rFonts w:ascii="Arial" w:hAnsi="Arial" w:cs="Arial"/>
          <w:sz w:val="24"/>
          <w:szCs w:val="24"/>
        </w:rPr>
        <w:t>, J., L.</w:t>
      </w:r>
      <w:r w:rsidRPr="00532242">
        <w:rPr>
          <w:rFonts w:ascii="Arial" w:hAnsi="Arial" w:cs="Arial"/>
          <w:sz w:val="24"/>
          <w:szCs w:val="24"/>
        </w:rPr>
        <w:t xml:space="preserve"> (2017) Intellectual humility, The Jou</w:t>
      </w:r>
      <w:r>
        <w:rPr>
          <w:rFonts w:ascii="Arial" w:hAnsi="Arial" w:cs="Arial"/>
          <w:sz w:val="24"/>
          <w:szCs w:val="24"/>
        </w:rPr>
        <w:t xml:space="preserve">rnal of Positive </w:t>
      </w:r>
      <w:r w:rsidRPr="00532242">
        <w:rPr>
          <w:rFonts w:ascii="Arial" w:hAnsi="Arial" w:cs="Arial"/>
          <w:sz w:val="24"/>
          <w:szCs w:val="24"/>
        </w:rPr>
        <w:t>Psychology, 12:1, 1-2, DOI</w:t>
      </w:r>
      <w:r>
        <w:rPr>
          <w:rFonts w:ascii="Arial" w:hAnsi="Arial" w:cs="Arial"/>
          <w:sz w:val="24"/>
          <w:szCs w:val="24"/>
        </w:rPr>
        <w:t xml:space="preserve">: 10.1080/17439760.2016.1167945 </w:t>
      </w:r>
      <w:r w:rsidRPr="00532242">
        <w:rPr>
          <w:rFonts w:ascii="Arial" w:hAnsi="Arial" w:cs="Arial"/>
          <w:sz w:val="24"/>
          <w:szCs w:val="24"/>
        </w:rPr>
        <w:t xml:space="preserve">To link to this article: </w:t>
      </w:r>
      <w:hyperlink r:id="rId7" w:history="1">
        <w:r w:rsidRPr="00AC4B1B">
          <w:rPr>
            <w:rStyle w:val="Hyperlink"/>
            <w:rFonts w:ascii="Arial" w:hAnsi="Arial" w:cs="Arial"/>
            <w:sz w:val="24"/>
            <w:szCs w:val="24"/>
          </w:rPr>
          <w:t>http://dx.doi.org/10.1080/17439760.2016.1167945</w:t>
        </w:r>
      </w:hyperlink>
    </w:p>
    <w:p w14:paraId="26CEC048" w14:textId="77777777" w:rsidR="006C1470" w:rsidRDefault="006C1470" w:rsidP="00E840ED">
      <w:pPr>
        <w:spacing w:line="480" w:lineRule="auto"/>
        <w:rPr>
          <w:rStyle w:val="Hyperlink"/>
          <w:rFonts w:ascii="Arial" w:hAnsi="Arial" w:cs="Arial"/>
          <w:color w:val="auto"/>
          <w:sz w:val="24"/>
          <w:szCs w:val="24"/>
          <w:u w:val="none"/>
        </w:rPr>
      </w:pPr>
      <w:r w:rsidRPr="006C1470">
        <w:rPr>
          <w:rStyle w:val="Hyperlink"/>
          <w:rFonts w:ascii="Arial" w:hAnsi="Arial" w:cs="Arial"/>
          <w:color w:val="auto"/>
          <w:sz w:val="24"/>
          <w:szCs w:val="24"/>
          <w:u w:val="none"/>
        </w:rPr>
        <w:t>Re B-S (Children) [2013] EWCA Civ 1146</w:t>
      </w:r>
    </w:p>
    <w:p w14:paraId="6B374706" w14:textId="5C078038" w:rsidR="006C1470" w:rsidRPr="006C1470" w:rsidRDefault="00302BD0" w:rsidP="00E840ED">
      <w:pPr>
        <w:spacing w:line="480" w:lineRule="auto"/>
        <w:rPr>
          <w:rStyle w:val="Hyperlink"/>
          <w:rFonts w:ascii="Arial" w:hAnsi="Arial" w:cs="Arial"/>
          <w:color w:val="auto"/>
          <w:sz w:val="24"/>
          <w:szCs w:val="24"/>
          <w:u w:val="none"/>
        </w:rPr>
      </w:pPr>
      <w:hyperlink r:id="rId8" w:history="1">
        <w:r w:rsidR="006C1470" w:rsidRPr="00F5383E">
          <w:rPr>
            <w:rStyle w:val="Hyperlink"/>
            <w:rFonts w:ascii="Arial" w:hAnsi="Arial" w:cs="Arial"/>
            <w:sz w:val="24"/>
            <w:szCs w:val="24"/>
          </w:rPr>
          <w:t>http://www.familylawweek.co.uk/site.aspx?i=ed117048</w:t>
        </w:r>
      </w:hyperlink>
      <w:r w:rsidR="006C1470">
        <w:rPr>
          <w:rStyle w:val="Hyperlink"/>
          <w:rFonts w:ascii="Arial" w:hAnsi="Arial" w:cs="Arial"/>
          <w:color w:val="auto"/>
          <w:sz w:val="24"/>
          <w:szCs w:val="24"/>
          <w:u w:val="none"/>
        </w:rPr>
        <w:t xml:space="preserve"> </w:t>
      </w:r>
      <w:r w:rsidR="006C1470" w:rsidRPr="006C1470">
        <w:rPr>
          <w:rStyle w:val="Hyperlink"/>
          <w:rFonts w:ascii="Arial" w:hAnsi="Arial" w:cs="Arial"/>
          <w:color w:val="auto"/>
          <w:sz w:val="24"/>
          <w:szCs w:val="24"/>
          <w:u w:val="none"/>
        </w:rPr>
        <w:t>Accessed 01/10/14</w:t>
      </w:r>
    </w:p>
    <w:p w14:paraId="57760C9A" w14:textId="15F58EA9" w:rsidR="00926995" w:rsidRDefault="00926995" w:rsidP="00E840ED">
      <w:pPr>
        <w:spacing w:line="480" w:lineRule="auto"/>
        <w:rPr>
          <w:rStyle w:val="Hyperlink"/>
          <w:rFonts w:ascii="Arial" w:hAnsi="Arial" w:cs="Arial"/>
          <w:color w:val="auto"/>
          <w:sz w:val="24"/>
          <w:szCs w:val="24"/>
          <w:u w:val="none"/>
        </w:rPr>
      </w:pPr>
      <w:r w:rsidRPr="00926995">
        <w:rPr>
          <w:rStyle w:val="Hyperlink"/>
          <w:rFonts w:ascii="Arial" w:hAnsi="Arial" w:cs="Arial"/>
          <w:color w:val="auto"/>
          <w:sz w:val="24"/>
          <w:szCs w:val="24"/>
          <w:u w:val="none"/>
        </w:rPr>
        <w:lastRenderedPageBreak/>
        <w:t>Buri, J. R. (1988). The nature of humankind, authoritarianism, and self-esteem. Journal of Psychology and Christianity, 7, 32–38.</w:t>
      </w:r>
    </w:p>
    <w:p w14:paraId="6DB27A7B" w14:textId="2BAF4C5F" w:rsidR="00C02ACF" w:rsidRDefault="00C02ACF" w:rsidP="00E840ED">
      <w:pPr>
        <w:spacing w:line="480" w:lineRule="auto"/>
        <w:rPr>
          <w:rStyle w:val="Hyperlink"/>
          <w:rFonts w:ascii="Arial" w:hAnsi="Arial" w:cs="Arial"/>
          <w:color w:val="auto"/>
          <w:sz w:val="24"/>
          <w:szCs w:val="24"/>
          <w:u w:val="none"/>
        </w:rPr>
      </w:pPr>
      <w:r w:rsidRPr="00C02ACF">
        <w:rPr>
          <w:rStyle w:val="Hyperlink"/>
          <w:rFonts w:ascii="Arial" w:hAnsi="Arial" w:cs="Arial"/>
          <w:color w:val="auto"/>
          <w:sz w:val="24"/>
          <w:szCs w:val="24"/>
          <w:u w:val="none"/>
        </w:rPr>
        <w:t xml:space="preserve">Burton, </w:t>
      </w:r>
      <w:r>
        <w:rPr>
          <w:rStyle w:val="Hyperlink"/>
          <w:rFonts w:ascii="Arial" w:hAnsi="Arial" w:cs="Arial"/>
          <w:color w:val="auto"/>
          <w:sz w:val="24"/>
          <w:szCs w:val="24"/>
          <w:u w:val="none"/>
        </w:rPr>
        <w:t xml:space="preserve">V. and </w:t>
      </w:r>
      <w:r w:rsidRPr="00C02ACF">
        <w:rPr>
          <w:rStyle w:val="Hyperlink"/>
          <w:rFonts w:ascii="Arial" w:hAnsi="Arial" w:cs="Arial"/>
          <w:color w:val="auto"/>
          <w:sz w:val="24"/>
          <w:szCs w:val="24"/>
          <w:u w:val="none"/>
        </w:rPr>
        <w:t>Revell</w:t>
      </w:r>
      <w:r>
        <w:rPr>
          <w:rStyle w:val="Hyperlink"/>
          <w:rFonts w:ascii="Arial" w:hAnsi="Arial" w:cs="Arial"/>
          <w:color w:val="auto"/>
          <w:sz w:val="24"/>
          <w:szCs w:val="24"/>
          <w:u w:val="none"/>
        </w:rPr>
        <w:t xml:space="preserve">, L. Professional curiosity in child protection: thinking the unthinkable in a neo-liberal world, </w:t>
      </w:r>
      <w:r w:rsidRPr="00C02ACF">
        <w:rPr>
          <w:rStyle w:val="Hyperlink"/>
          <w:rFonts w:ascii="Arial" w:hAnsi="Arial" w:cs="Arial"/>
          <w:i/>
          <w:color w:val="auto"/>
          <w:sz w:val="24"/>
          <w:szCs w:val="24"/>
          <w:u w:val="none"/>
        </w:rPr>
        <w:t>British Journal of Social Work,</w:t>
      </w:r>
      <w:r>
        <w:rPr>
          <w:rStyle w:val="Hyperlink"/>
          <w:rFonts w:ascii="Arial" w:hAnsi="Arial" w:cs="Arial"/>
          <w:color w:val="auto"/>
          <w:sz w:val="24"/>
          <w:szCs w:val="24"/>
          <w:u w:val="none"/>
        </w:rPr>
        <w:t xml:space="preserve"> </w:t>
      </w:r>
      <w:r w:rsidRPr="00C02ACF">
        <w:rPr>
          <w:rStyle w:val="Hyperlink"/>
          <w:rFonts w:ascii="Arial" w:hAnsi="Arial" w:cs="Arial"/>
          <w:color w:val="auto"/>
          <w:sz w:val="24"/>
          <w:szCs w:val="24"/>
          <w:u w:val="none"/>
        </w:rPr>
        <w:t xml:space="preserve">bcx123, </w:t>
      </w:r>
      <w:r>
        <w:rPr>
          <w:rStyle w:val="Hyperlink"/>
          <w:rFonts w:ascii="Arial" w:hAnsi="Arial" w:cs="Arial"/>
          <w:color w:val="auto"/>
          <w:sz w:val="24"/>
          <w:szCs w:val="24"/>
          <w:u w:val="none"/>
        </w:rPr>
        <w:t xml:space="preserve"> </w:t>
      </w:r>
      <w:hyperlink r:id="rId9" w:history="1">
        <w:r w:rsidRPr="009470AF">
          <w:rPr>
            <w:rStyle w:val="Hyperlink"/>
            <w:rFonts w:ascii="Arial" w:hAnsi="Arial" w:cs="Arial"/>
            <w:sz w:val="24"/>
            <w:szCs w:val="24"/>
          </w:rPr>
          <w:t>https://doi.org/10.1093/bjsw/bcx123</w:t>
        </w:r>
      </w:hyperlink>
      <w:r>
        <w:rPr>
          <w:rStyle w:val="Hyperlink"/>
          <w:rFonts w:ascii="Arial" w:hAnsi="Arial" w:cs="Arial"/>
          <w:color w:val="auto"/>
          <w:sz w:val="24"/>
          <w:szCs w:val="24"/>
          <w:u w:val="none"/>
        </w:rPr>
        <w:t xml:space="preserve"> published 08/11/17</w:t>
      </w:r>
    </w:p>
    <w:p w14:paraId="6834F354" w14:textId="639BF5FA" w:rsidR="008064E4" w:rsidRPr="008064E4" w:rsidRDefault="008064E4" w:rsidP="00E840ED">
      <w:pPr>
        <w:spacing w:line="480" w:lineRule="auto"/>
        <w:rPr>
          <w:rStyle w:val="Hyperlink"/>
          <w:rFonts w:ascii="Arial" w:hAnsi="Arial" w:cs="Arial"/>
          <w:color w:val="auto"/>
          <w:sz w:val="24"/>
          <w:szCs w:val="24"/>
          <w:u w:val="none"/>
        </w:rPr>
      </w:pPr>
      <w:r w:rsidRPr="008064E4">
        <w:rPr>
          <w:rStyle w:val="Hyperlink"/>
          <w:rFonts w:ascii="Arial" w:hAnsi="Arial" w:cs="Arial"/>
          <w:color w:val="auto"/>
          <w:sz w:val="24"/>
          <w:szCs w:val="24"/>
          <w:u w:val="none"/>
        </w:rPr>
        <w:t xml:space="preserve">Collins. (2015). Hope and helping in social work. </w:t>
      </w:r>
      <w:r w:rsidRPr="008064E4">
        <w:rPr>
          <w:rStyle w:val="Hyperlink"/>
          <w:rFonts w:ascii="Arial" w:hAnsi="Arial" w:cs="Arial"/>
          <w:i/>
          <w:color w:val="auto"/>
          <w:sz w:val="24"/>
          <w:szCs w:val="24"/>
          <w:u w:val="none"/>
        </w:rPr>
        <w:t>Practice</w:t>
      </w:r>
      <w:r w:rsidRPr="008064E4">
        <w:rPr>
          <w:rStyle w:val="Hyperlink"/>
          <w:rFonts w:ascii="Arial" w:hAnsi="Arial" w:cs="Arial"/>
          <w:color w:val="auto"/>
          <w:sz w:val="24"/>
          <w:szCs w:val="24"/>
          <w:u w:val="none"/>
        </w:rPr>
        <w:t xml:space="preserve">, 27, </w:t>
      </w:r>
      <w:r>
        <w:rPr>
          <w:rStyle w:val="Hyperlink"/>
          <w:rFonts w:ascii="Arial" w:hAnsi="Arial" w:cs="Arial"/>
          <w:color w:val="auto"/>
          <w:sz w:val="24"/>
          <w:szCs w:val="24"/>
          <w:u w:val="none"/>
        </w:rPr>
        <w:t xml:space="preserve">pp. </w:t>
      </w:r>
      <w:r w:rsidRPr="008064E4">
        <w:rPr>
          <w:rStyle w:val="Hyperlink"/>
          <w:rFonts w:ascii="Arial" w:hAnsi="Arial" w:cs="Arial"/>
          <w:color w:val="auto"/>
          <w:sz w:val="24"/>
          <w:szCs w:val="24"/>
          <w:u w:val="none"/>
        </w:rPr>
        <w:t>197–213.</w:t>
      </w:r>
    </w:p>
    <w:p w14:paraId="09B44E71" w14:textId="0BA346FC" w:rsidR="00772FE7" w:rsidRDefault="00772FE7" w:rsidP="00E840ED">
      <w:pPr>
        <w:spacing w:line="48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Community Care (2016) </w:t>
      </w:r>
      <w:r w:rsidRPr="00772FE7">
        <w:rPr>
          <w:rStyle w:val="Hyperlink"/>
          <w:rFonts w:ascii="Arial" w:hAnsi="Arial" w:cs="Arial"/>
          <w:color w:val="auto"/>
          <w:sz w:val="24"/>
          <w:szCs w:val="24"/>
          <w:u w:val="none"/>
        </w:rPr>
        <w:t>What could this latest adoption ju</w:t>
      </w:r>
      <w:r>
        <w:rPr>
          <w:rStyle w:val="Hyperlink"/>
          <w:rFonts w:ascii="Arial" w:hAnsi="Arial" w:cs="Arial"/>
          <w:color w:val="auto"/>
          <w:sz w:val="24"/>
          <w:szCs w:val="24"/>
          <w:u w:val="none"/>
        </w:rPr>
        <w:t xml:space="preserve">dgment mean for social workers? </w:t>
      </w:r>
      <w:r w:rsidRPr="00772FE7">
        <w:rPr>
          <w:rStyle w:val="Hyperlink"/>
          <w:rFonts w:ascii="Arial" w:hAnsi="Arial" w:cs="Arial"/>
          <w:color w:val="auto"/>
          <w:sz w:val="24"/>
          <w:szCs w:val="24"/>
          <w:u w:val="none"/>
        </w:rPr>
        <w:t>Will Re W change practice the way Re B and Re B-S did? Or will the adoption landscape stay the same?</w:t>
      </w:r>
      <w:r>
        <w:rPr>
          <w:rStyle w:val="Hyperlink"/>
          <w:rFonts w:ascii="Arial" w:hAnsi="Arial" w:cs="Arial"/>
          <w:color w:val="auto"/>
          <w:sz w:val="24"/>
          <w:szCs w:val="24"/>
          <w:u w:val="none"/>
        </w:rPr>
        <w:t xml:space="preserve"> Available at: </w:t>
      </w:r>
      <w:hyperlink r:id="rId10" w:history="1">
        <w:r w:rsidRPr="006B3F1C">
          <w:rPr>
            <w:rStyle w:val="Hyperlink"/>
            <w:rFonts w:ascii="Arial" w:hAnsi="Arial" w:cs="Arial"/>
            <w:sz w:val="24"/>
            <w:szCs w:val="24"/>
          </w:rPr>
          <w:t>http://www.communitycare.co.uk/2016/08/18/latest-adoption-judgment-mean-social-workers/</w:t>
        </w:r>
      </w:hyperlink>
      <w:r>
        <w:rPr>
          <w:rStyle w:val="Hyperlink"/>
          <w:rFonts w:ascii="Arial" w:hAnsi="Arial" w:cs="Arial"/>
          <w:color w:val="auto"/>
          <w:sz w:val="24"/>
          <w:szCs w:val="24"/>
          <w:u w:val="none"/>
        </w:rPr>
        <w:t xml:space="preserve"> Accessed: </w:t>
      </w:r>
      <w:r w:rsidRPr="00772FE7">
        <w:rPr>
          <w:rStyle w:val="Hyperlink"/>
          <w:rFonts w:ascii="Arial" w:hAnsi="Arial" w:cs="Arial"/>
          <w:color w:val="auto"/>
          <w:sz w:val="24"/>
          <w:szCs w:val="24"/>
          <w:u w:val="none"/>
        </w:rPr>
        <w:t>23/08/16</w:t>
      </w:r>
    </w:p>
    <w:p w14:paraId="34D96D88" w14:textId="7EB00101" w:rsidR="00D53980" w:rsidRDefault="00DE3907" w:rsidP="00E840ED">
      <w:pPr>
        <w:spacing w:line="480" w:lineRule="auto"/>
        <w:rPr>
          <w:rStyle w:val="Hyperlink"/>
          <w:rFonts w:ascii="Arial" w:hAnsi="Arial" w:cs="Arial"/>
          <w:color w:val="auto"/>
          <w:sz w:val="24"/>
          <w:szCs w:val="24"/>
          <w:u w:val="none"/>
        </w:rPr>
      </w:pPr>
      <w:r w:rsidRPr="00DE3907">
        <w:rPr>
          <w:rStyle w:val="Hyperlink"/>
          <w:rFonts w:ascii="Arial" w:hAnsi="Arial" w:cs="Arial"/>
          <w:color w:val="auto"/>
          <w:sz w:val="24"/>
          <w:szCs w:val="24"/>
          <w:u w:val="none"/>
        </w:rPr>
        <w:t>Croisdale-Appleby, D. (2014) Re-visioning social work education. An independent review. Department of Health: London.</w:t>
      </w:r>
    </w:p>
    <w:p w14:paraId="1174731E" w14:textId="3FDFC10E" w:rsidR="00D53980" w:rsidRDefault="00D53980" w:rsidP="00E840ED">
      <w:pPr>
        <w:spacing w:line="480" w:lineRule="auto"/>
        <w:rPr>
          <w:rStyle w:val="Hyperlink"/>
          <w:rFonts w:ascii="Arial" w:hAnsi="Arial" w:cs="Arial"/>
          <w:color w:val="auto"/>
          <w:sz w:val="24"/>
          <w:szCs w:val="24"/>
          <w:u w:val="none"/>
        </w:rPr>
      </w:pPr>
      <w:r>
        <w:rPr>
          <w:rStyle w:val="Hyperlink"/>
          <w:rFonts w:ascii="Arial" w:hAnsi="Arial" w:cs="Arial"/>
          <w:color w:val="auto"/>
          <w:sz w:val="24"/>
          <w:szCs w:val="24"/>
          <w:u w:val="none"/>
        </w:rPr>
        <w:t xml:space="preserve">Department for Education (2014a) </w:t>
      </w:r>
      <w:r w:rsidRPr="00D53980">
        <w:rPr>
          <w:rStyle w:val="Hyperlink"/>
          <w:rFonts w:ascii="Arial" w:hAnsi="Arial" w:cs="Arial"/>
          <w:color w:val="auto"/>
          <w:sz w:val="24"/>
          <w:szCs w:val="24"/>
          <w:u w:val="none"/>
        </w:rPr>
        <w:t>An Action Plan for Adoption: Tackling Delay</w:t>
      </w:r>
      <w:r>
        <w:rPr>
          <w:rStyle w:val="Hyperlink"/>
          <w:rFonts w:ascii="Arial" w:hAnsi="Arial" w:cs="Arial"/>
          <w:color w:val="auto"/>
          <w:sz w:val="24"/>
          <w:szCs w:val="24"/>
          <w:u w:val="none"/>
        </w:rPr>
        <w:t xml:space="preserve">. Available at: </w:t>
      </w:r>
      <w:r w:rsidRPr="00D53980">
        <w:rPr>
          <w:rStyle w:val="Hyperlink"/>
          <w:rFonts w:ascii="Arial" w:hAnsi="Arial" w:cs="Arial"/>
          <w:color w:val="auto"/>
          <w:sz w:val="24"/>
          <w:szCs w:val="24"/>
          <w:u w:val="none"/>
        </w:rPr>
        <w:t xml:space="preserve">https://www.gov.uk/government/uploads/system/uploads/attachment_data/file/180250/action_plan_for_adoption.pdf </w:t>
      </w:r>
      <w:r>
        <w:rPr>
          <w:rStyle w:val="Hyperlink"/>
          <w:rFonts w:ascii="Arial" w:hAnsi="Arial" w:cs="Arial"/>
          <w:color w:val="auto"/>
          <w:sz w:val="24"/>
          <w:szCs w:val="24"/>
          <w:u w:val="none"/>
        </w:rPr>
        <w:t xml:space="preserve"> </w:t>
      </w:r>
      <w:r w:rsidRPr="00D53980">
        <w:rPr>
          <w:rStyle w:val="Hyperlink"/>
          <w:rFonts w:ascii="Arial" w:hAnsi="Arial" w:cs="Arial"/>
          <w:color w:val="auto"/>
          <w:sz w:val="24"/>
          <w:szCs w:val="24"/>
          <w:u w:val="none"/>
        </w:rPr>
        <w:t>accessed 28/10/17</w:t>
      </w:r>
    </w:p>
    <w:p w14:paraId="6E21C7E1" w14:textId="05FE1C71" w:rsidR="00885FE3" w:rsidRDefault="00885FE3" w:rsidP="00E840ED">
      <w:pPr>
        <w:spacing w:line="480" w:lineRule="auto"/>
        <w:rPr>
          <w:rStyle w:val="Hyperlink"/>
          <w:rFonts w:ascii="Arial" w:hAnsi="Arial" w:cs="Arial"/>
          <w:color w:val="auto"/>
          <w:sz w:val="24"/>
          <w:szCs w:val="24"/>
          <w:u w:val="none"/>
        </w:rPr>
      </w:pPr>
      <w:r>
        <w:rPr>
          <w:rStyle w:val="Hyperlink"/>
          <w:rFonts w:ascii="Arial" w:hAnsi="Arial" w:cs="Arial"/>
          <w:color w:val="auto"/>
          <w:sz w:val="24"/>
          <w:szCs w:val="24"/>
          <w:u w:val="none"/>
        </w:rPr>
        <w:t>Department for Education (2014</w:t>
      </w:r>
      <w:r w:rsidR="00D53980">
        <w:rPr>
          <w:rStyle w:val="Hyperlink"/>
          <w:rFonts w:ascii="Arial" w:hAnsi="Arial" w:cs="Arial"/>
          <w:color w:val="auto"/>
          <w:sz w:val="24"/>
          <w:szCs w:val="24"/>
          <w:u w:val="none"/>
        </w:rPr>
        <w:t>b</w:t>
      </w:r>
      <w:r>
        <w:rPr>
          <w:rStyle w:val="Hyperlink"/>
          <w:rFonts w:ascii="Arial" w:hAnsi="Arial" w:cs="Arial"/>
          <w:color w:val="auto"/>
          <w:sz w:val="24"/>
          <w:szCs w:val="24"/>
          <w:u w:val="none"/>
        </w:rPr>
        <w:t xml:space="preserve">) Knowledge and skills for child and family social work. Available at: </w:t>
      </w:r>
      <w:hyperlink r:id="rId11" w:history="1">
        <w:r w:rsidR="007627E7" w:rsidRPr="00B6283E">
          <w:rPr>
            <w:rStyle w:val="Hyperlink"/>
            <w:rFonts w:ascii="Arial" w:hAnsi="Arial" w:cs="Arial"/>
            <w:sz w:val="24"/>
            <w:szCs w:val="24"/>
          </w:rPr>
          <w:t>https://www.gov.uk/government/publications/knowledge-and-skills-statements-for-child-and-family-social-work</w:t>
        </w:r>
      </w:hyperlink>
      <w:r w:rsidR="007627E7">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Accessed: 05/04/17</w:t>
      </w:r>
    </w:p>
    <w:p w14:paraId="6521F465" w14:textId="649038C5" w:rsidR="00A06E2E" w:rsidRDefault="00A06E2E" w:rsidP="00E840ED">
      <w:pPr>
        <w:spacing w:line="480" w:lineRule="auto"/>
        <w:rPr>
          <w:rStyle w:val="Hyperlink"/>
          <w:rFonts w:ascii="Arial" w:hAnsi="Arial" w:cs="Arial"/>
          <w:color w:val="auto"/>
          <w:sz w:val="24"/>
          <w:szCs w:val="24"/>
          <w:u w:val="none"/>
        </w:rPr>
      </w:pPr>
      <w:r w:rsidRPr="00A06E2E">
        <w:rPr>
          <w:rStyle w:val="Hyperlink"/>
          <w:rFonts w:ascii="Arial" w:hAnsi="Arial" w:cs="Arial"/>
          <w:color w:val="auto"/>
          <w:sz w:val="24"/>
          <w:szCs w:val="24"/>
          <w:u w:val="none"/>
        </w:rPr>
        <w:t>Department for Education. (2016</w:t>
      </w:r>
      <w:r>
        <w:rPr>
          <w:rStyle w:val="Hyperlink"/>
          <w:rFonts w:ascii="Arial" w:hAnsi="Arial" w:cs="Arial"/>
          <w:color w:val="auto"/>
          <w:sz w:val="24"/>
          <w:szCs w:val="24"/>
          <w:u w:val="none"/>
        </w:rPr>
        <w:t>a</w:t>
      </w:r>
      <w:r w:rsidRPr="00A06E2E">
        <w:rPr>
          <w:rStyle w:val="Hyperlink"/>
          <w:rFonts w:ascii="Arial" w:hAnsi="Arial" w:cs="Arial"/>
          <w:color w:val="auto"/>
          <w:sz w:val="24"/>
          <w:szCs w:val="24"/>
          <w:u w:val="none"/>
        </w:rPr>
        <w:t xml:space="preserve">). Children’s social care reform. A vision for change. Retrieved February 3, 2016, from </w:t>
      </w:r>
      <w:hyperlink r:id="rId12" w:history="1">
        <w:r w:rsidR="009B5A6C" w:rsidRPr="00B50605">
          <w:rPr>
            <w:rStyle w:val="Hyperlink"/>
            <w:rFonts w:ascii="Arial" w:hAnsi="Arial" w:cs="Arial"/>
            <w:sz w:val="24"/>
            <w:szCs w:val="24"/>
          </w:rPr>
          <w:t>https://www.gov.uk/government/uploads/system/uploads/attachment_ data/file/491968/Childrens_social_care_reform_a_vision_for_change.pdf</w:t>
        </w:r>
      </w:hyperlink>
    </w:p>
    <w:p w14:paraId="4E80CE23" w14:textId="291271E4" w:rsidR="00885FE3" w:rsidRDefault="00885FE3" w:rsidP="00E840ED">
      <w:pPr>
        <w:spacing w:line="480" w:lineRule="auto"/>
        <w:rPr>
          <w:rStyle w:val="Hyperlink"/>
          <w:rFonts w:ascii="Arial" w:hAnsi="Arial" w:cs="Arial"/>
          <w:color w:val="auto"/>
          <w:sz w:val="24"/>
          <w:szCs w:val="24"/>
          <w:u w:val="none"/>
        </w:rPr>
      </w:pPr>
      <w:r>
        <w:rPr>
          <w:rStyle w:val="Hyperlink"/>
          <w:rFonts w:ascii="Arial" w:hAnsi="Arial" w:cs="Arial"/>
          <w:color w:val="auto"/>
          <w:sz w:val="24"/>
          <w:szCs w:val="24"/>
          <w:u w:val="none"/>
        </w:rPr>
        <w:t>Department for Education (2016</w:t>
      </w:r>
      <w:r w:rsidR="00A06E2E">
        <w:rPr>
          <w:rStyle w:val="Hyperlink"/>
          <w:rFonts w:ascii="Arial" w:hAnsi="Arial" w:cs="Arial"/>
          <w:color w:val="auto"/>
          <w:sz w:val="24"/>
          <w:szCs w:val="24"/>
          <w:u w:val="none"/>
        </w:rPr>
        <w:t>b</w:t>
      </w:r>
      <w:r w:rsidRPr="00885FE3">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Knowledge and skills statement: achieving permanence. Available at: </w:t>
      </w:r>
      <w:hyperlink r:id="rId13" w:history="1">
        <w:r w:rsidRPr="00B6283E">
          <w:rPr>
            <w:rStyle w:val="Hyperlink"/>
            <w:rFonts w:ascii="Arial" w:hAnsi="Arial" w:cs="Arial"/>
            <w:sz w:val="24"/>
            <w:szCs w:val="24"/>
          </w:rPr>
          <w:t>https://www.gov.uk/government/publications/knowledge-and-skills-statement-for-achieving-permanence</w:t>
        </w:r>
      </w:hyperlink>
      <w:r>
        <w:rPr>
          <w:rStyle w:val="Hyperlink"/>
          <w:rFonts w:ascii="Arial" w:hAnsi="Arial" w:cs="Arial"/>
          <w:color w:val="auto"/>
          <w:sz w:val="24"/>
          <w:szCs w:val="24"/>
          <w:u w:val="none"/>
        </w:rPr>
        <w:t xml:space="preserve"> Accessed: 05/04/17. </w:t>
      </w:r>
    </w:p>
    <w:p w14:paraId="43A7FE09" w14:textId="2F3609F8" w:rsidR="009B5A6C" w:rsidRDefault="009B5A6C" w:rsidP="00E840ED">
      <w:pPr>
        <w:spacing w:line="480" w:lineRule="auto"/>
        <w:rPr>
          <w:rStyle w:val="Hyperlink"/>
          <w:rFonts w:ascii="Arial" w:hAnsi="Arial" w:cs="Arial"/>
          <w:color w:val="auto"/>
          <w:sz w:val="24"/>
          <w:szCs w:val="24"/>
          <w:u w:val="none"/>
        </w:rPr>
      </w:pPr>
      <w:r>
        <w:rPr>
          <w:rStyle w:val="Hyperlink"/>
          <w:rFonts w:ascii="Arial" w:hAnsi="Arial" w:cs="Arial"/>
          <w:color w:val="auto"/>
          <w:sz w:val="24"/>
          <w:szCs w:val="24"/>
          <w:u w:val="none"/>
        </w:rPr>
        <w:t>De Vries, K. (2004) Humility and its practice in nursing, Nursing Ethics, 11 (</w:t>
      </w:r>
      <w:r w:rsidRPr="009B5A6C">
        <w:rPr>
          <w:rStyle w:val="Hyperlink"/>
          <w:rFonts w:ascii="Arial" w:hAnsi="Arial" w:cs="Arial"/>
          <w:color w:val="auto"/>
          <w:sz w:val="24"/>
          <w:szCs w:val="24"/>
          <w:u w:val="none"/>
        </w:rPr>
        <w:t>6</w:t>
      </w:r>
      <w:r>
        <w:rPr>
          <w:rStyle w:val="Hyperlink"/>
          <w:rFonts w:ascii="Arial" w:hAnsi="Arial" w:cs="Arial"/>
          <w:color w:val="auto"/>
          <w:sz w:val="24"/>
          <w:szCs w:val="24"/>
          <w:u w:val="none"/>
        </w:rPr>
        <w:t>), pp. 577-586.</w:t>
      </w:r>
    </w:p>
    <w:p w14:paraId="472928A3" w14:textId="1C9ED713" w:rsidR="002214FC" w:rsidRDefault="002214FC" w:rsidP="00E840ED">
      <w:pPr>
        <w:spacing w:line="480" w:lineRule="auto"/>
        <w:rPr>
          <w:rStyle w:val="Hyperlink"/>
          <w:rFonts w:ascii="Arial" w:hAnsi="Arial" w:cs="Arial"/>
          <w:color w:val="auto"/>
          <w:sz w:val="24"/>
          <w:szCs w:val="24"/>
          <w:u w:val="none"/>
        </w:rPr>
      </w:pPr>
      <w:r w:rsidRPr="002214FC">
        <w:rPr>
          <w:rStyle w:val="Hyperlink"/>
          <w:rFonts w:ascii="Arial" w:hAnsi="Arial" w:cs="Arial"/>
          <w:color w:val="auto"/>
          <w:sz w:val="24"/>
          <w:szCs w:val="24"/>
          <w:u w:val="none"/>
        </w:rPr>
        <w:t>Doel, M., Allmark, P., Conway, C., Cowburn, M., Flynn, M., Nelson, P., &amp; Tod, A. (2010). Professional boundaries: Crossing a line or entering the shadows? British Journal of Social Work, 40, 1866–1889. Advance access publication October 14, 2009.</w:t>
      </w:r>
    </w:p>
    <w:p w14:paraId="356FA570" w14:textId="19D08B42" w:rsidR="007D731E" w:rsidRDefault="007D731E" w:rsidP="00E840ED">
      <w:pPr>
        <w:spacing w:line="480" w:lineRule="auto"/>
        <w:rPr>
          <w:rFonts w:ascii="Arial" w:hAnsi="Arial" w:cs="Arial"/>
          <w:sz w:val="24"/>
          <w:szCs w:val="24"/>
        </w:rPr>
      </w:pPr>
      <w:r w:rsidRPr="007D731E">
        <w:rPr>
          <w:rFonts w:ascii="Arial" w:hAnsi="Arial" w:cs="Arial"/>
          <w:sz w:val="24"/>
          <w:szCs w:val="24"/>
        </w:rPr>
        <w:t xml:space="preserve">Featherstone, B., Morris, K. and White, S. (2013) A marriage made in hell: early intervention meets child protection, </w:t>
      </w:r>
      <w:r w:rsidRPr="007D731E">
        <w:rPr>
          <w:rFonts w:ascii="Arial" w:hAnsi="Arial" w:cs="Arial"/>
          <w:i/>
          <w:sz w:val="24"/>
          <w:szCs w:val="24"/>
        </w:rPr>
        <w:t>British Journal of Social Work</w:t>
      </w:r>
      <w:r w:rsidRPr="007D731E">
        <w:rPr>
          <w:rFonts w:ascii="Arial" w:hAnsi="Arial" w:cs="Arial"/>
          <w:sz w:val="24"/>
          <w:szCs w:val="24"/>
        </w:rPr>
        <w:t>, pp. 1-15. Advance Access published March 19, 2013 doi:10.1093/bjsw/bct052</w:t>
      </w:r>
    </w:p>
    <w:p w14:paraId="707B0FDB" w14:textId="76823F71" w:rsidR="005E16E9" w:rsidRDefault="005E16E9" w:rsidP="00E840ED">
      <w:pPr>
        <w:spacing w:line="480" w:lineRule="auto"/>
        <w:rPr>
          <w:rFonts w:ascii="Arial" w:hAnsi="Arial" w:cs="Arial"/>
          <w:sz w:val="24"/>
          <w:szCs w:val="24"/>
        </w:rPr>
      </w:pPr>
      <w:r w:rsidRPr="005E16E9">
        <w:rPr>
          <w:rFonts w:ascii="Arial" w:hAnsi="Arial" w:cs="Arial"/>
          <w:sz w:val="24"/>
          <w:szCs w:val="24"/>
        </w:rPr>
        <w:t xml:space="preserve">Ferguson, H. (2014). What social workers do in performing child protection work: Evidence from research into face-to-face practice. Child and Family Social Work, 1–12. doi: http://dx.doi. org/10.1111/cfs.12142 </w:t>
      </w:r>
    </w:p>
    <w:p w14:paraId="2656CB5F" w14:textId="65867EEA" w:rsidR="00934011" w:rsidRDefault="00480ABD" w:rsidP="00E840ED">
      <w:pPr>
        <w:spacing w:line="480" w:lineRule="auto"/>
        <w:rPr>
          <w:rFonts w:ascii="Arial" w:hAnsi="Arial" w:cs="Arial"/>
          <w:sz w:val="24"/>
          <w:szCs w:val="24"/>
        </w:rPr>
      </w:pPr>
      <w:r>
        <w:rPr>
          <w:rFonts w:ascii="Arial" w:hAnsi="Arial" w:cs="Arial"/>
          <w:sz w:val="24"/>
          <w:szCs w:val="24"/>
        </w:rPr>
        <w:t>Ferguson</w:t>
      </w:r>
      <w:r w:rsidR="00934011">
        <w:rPr>
          <w:rFonts w:ascii="Arial" w:hAnsi="Arial" w:cs="Arial"/>
          <w:sz w:val="24"/>
          <w:szCs w:val="24"/>
        </w:rPr>
        <w:t xml:space="preserve">, H. (2016) </w:t>
      </w:r>
      <w:r w:rsidR="00934011" w:rsidRPr="00934011">
        <w:rPr>
          <w:rFonts w:ascii="Arial" w:hAnsi="Arial" w:cs="Arial"/>
          <w:sz w:val="24"/>
          <w:szCs w:val="24"/>
        </w:rPr>
        <w:t>How Children Become Invisible in Child Protection Work: Findings from Research into Day-to-Day Social Work Practice</w:t>
      </w:r>
      <w:r w:rsidR="00934011">
        <w:rPr>
          <w:rFonts w:ascii="Arial" w:hAnsi="Arial" w:cs="Arial"/>
          <w:sz w:val="24"/>
          <w:szCs w:val="24"/>
        </w:rPr>
        <w:t xml:space="preserve">, British Journal of Social Work, </w:t>
      </w:r>
      <w:r w:rsidR="00934011" w:rsidRPr="00934011">
        <w:rPr>
          <w:rFonts w:ascii="Arial" w:hAnsi="Arial" w:cs="Arial"/>
          <w:sz w:val="24"/>
          <w:szCs w:val="24"/>
        </w:rPr>
        <w:t>Advanc</w:t>
      </w:r>
      <w:r w:rsidR="00934011">
        <w:rPr>
          <w:rFonts w:ascii="Arial" w:hAnsi="Arial" w:cs="Arial"/>
          <w:sz w:val="24"/>
          <w:szCs w:val="24"/>
        </w:rPr>
        <w:t xml:space="preserve">e Access published June 30, 2016 </w:t>
      </w:r>
      <w:r w:rsidR="00934011" w:rsidRPr="00934011">
        <w:rPr>
          <w:rFonts w:ascii="Arial" w:hAnsi="Arial" w:cs="Arial"/>
          <w:sz w:val="24"/>
          <w:szCs w:val="24"/>
        </w:rPr>
        <w:t>doi: 10.1093/bjsw/bcw065</w:t>
      </w:r>
    </w:p>
    <w:p w14:paraId="56DC2B9F" w14:textId="011E80FA" w:rsidR="00693177" w:rsidRPr="00693177" w:rsidRDefault="00693177" w:rsidP="00E840ED">
      <w:pPr>
        <w:spacing w:line="480" w:lineRule="auto"/>
        <w:rPr>
          <w:rFonts w:ascii="Arial" w:hAnsi="Arial" w:cs="Arial"/>
          <w:i/>
          <w:sz w:val="24"/>
          <w:szCs w:val="24"/>
        </w:rPr>
      </w:pPr>
      <w:r w:rsidRPr="00693177">
        <w:rPr>
          <w:rFonts w:ascii="Arial" w:hAnsi="Arial" w:cs="Arial"/>
          <w:sz w:val="24"/>
          <w:szCs w:val="24"/>
        </w:rPr>
        <w:t xml:space="preserve">Fisher-Borne, </w:t>
      </w:r>
      <w:r>
        <w:rPr>
          <w:rFonts w:ascii="Arial" w:hAnsi="Arial" w:cs="Arial"/>
          <w:sz w:val="24"/>
          <w:szCs w:val="24"/>
        </w:rPr>
        <w:t xml:space="preserve">M., </w:t>
      </w:r>
      <w:r w:rsidRPr="00693177">
        <w:rPr>
          <w:rFonts w:ascii="Arial" w:hAnsi="Arial" w:cs="Arial"/>
          <w:sz w:val="24"/>
          <w:szCs w:val="24"/>
        </w:rPr>
        <w:t>Cain</w:t>
      </w:r>
      <w:r>
        <w:rPr>
          <w:rFonts w:ascii="Arial" w:hAnsi="Arial" w:cs="Arial"/>
          <w:sz w:val="24"/>
          <w:szCs w:val="24"/>
        </w:rPr>
        <w:t>, J., M. and</w:t>
      </w:r>
      <w:r w:rsidRPr="00693177">
        <w:rPr>
          <w:rFonts w:ascii="Arial" w:hAnsi="Arial" w:cs="Arial"/>
          <w:sz w:val="24"/>
          <w:szCs w:val="24"/>
        </w:rPr>
        <w:t xml:space="preserve"> Marti</w:t>
      </w:r>
      <w:r>
        <w:rPr>
          <w:rFonts w:ascii="Arial" w:hAnsi="Arial" w:cs="Arial"/>
          <w:sz w:val="24"/>
          <w:szCs w:val="24"/>
        </w:rPr>
        <w:t xml:space="preserve">, S., L.  (2015) </w:t>
      </w:r>
      <w:r w:rsidRPr="00693177">
        <w:rPr>
          <w:rFonts w:ascii="Arial" w:hAnsi="Arial" w:cs="Arial"/>
          <w:sz w:val="24"/>
          <w:szCs w:val="24"/>
        </w:rPr>
        <w:t>From Mastery to Accountability: Cultural Humility as an Alternative to Cultural Competence</w:t>
      </w:r>
      <w:r>
        <w:rPr>
          <w:rFonts w:ascii="Arial" w:hAnsi="Arial" w:cs="Arial"/>
          <w:sz w:val="24"/>
          <w:szCs w:val="24"/>
        </w:rPr>
        <w:t xml:space="preserve">, </w:t>
      </w:r>
      <w:r w:rsidRPr="00693177">
        <w:rPr>
          <w:rFonts w:ascii="Arial" w:hAnsi="Arial" w:cs="Arial"/>
          <w:i/>
          <w:sz w:val="24"/>
          <w:szCs w:val="24"/>
        </w:rPr>
        <w:t>Social Work Education, The International Journal</w:t>
      </w:r>
      <w:r>
        <w:rPr>
          <w:rFonts w:ascii="Arial" w:hAnsi="Arial" w:cs="Arial"/>
          <w:sz w:val="24"/>
          <w:szCs w:val="24"/>
        </w:rPr>
        <w:t xml:space="preserve">, </w:t>
      </w:r>
      <w:r w:rsidRPr="00693177">
        <w:rPr>
          <w:rFonts w:ascii="Arial" w:hAnsi="Arial" w:cs="Arial"/>
          <w:sz w:val="24"/>
          <w:szCs w:val="24"/>
        </w:rPr>
        <w:t>34</w:t>
      </w:r>
      <w:r>
        <w:rPr>
          <w:rFonts w:ascii="Arial" w:hAnsi="Arial" w:cs="Arial"/>
          <w:sz w:val="24"/>
          <w:szCs w:val="24"/>
        </w:rPr>
        <w:t xml:space="preserve"> (2)</w:t>
      </w:r>
      <w:r w:rsidR="00D735BF">
        <w:rPr>
          <w:rFonts w:ascii="Arial" w:hAnsi="Arial" w:cs="Arial"/>
          <w:sz w:val="24"/>
          <w:szCs w:val="24"/>
        </w:rPr>
        <w:t xml:space="preserve"> </w:t>
      </w:r>
      <w:r w:rsidR="00D735BF" w:rsidRPr="00D735BF">
        <w:rPr>
          <w:rFonts w:ascii="Arial" w:hAnsi="Arial" w:cs="Arial"/>
          <w:sz w:val="24"/>
          <w:szCs w:val="24"/>
        </w:rPr>
        <w:t>pp</w:t>
      </w:r>
      <w:r w:rsidR="00D735BF">
        <w:t>.</w:t>
      </w:r>
      <w:r w:rsidR="00D735BF" w:rsidRPr="00D735BF">
        <w:rPr>
          <w:rFonts w:ascii="Arial" w:hAnsi="Arial" w:cs="Arial"/>
          <w:sz w:val="24"/>
          <w:szCs w:val="24"/>
        </w:rPr>
        <w:t>165-181</w:t>
      </w:r>
      <w:r w:rsidR="00D735BF">
        <w:rPr>
          <w:rFonts w:ascii="Arial" w:hAnsi="Arial" w:cs="Arial"/>
          <w:sz w:val="24"/>
          <w:szCs w:val="24"/>
        </w:rPr>
        <w:t>.</w:t>
      </w:r>
    </w:p>
    <w:p w14:paraId="18627B8C" w14:textId="782D2B8E" w:rsidR="00553715" w:rsidRDefault="00553715" w:rsidP="00E840ED">
      <w:pPr>
        <w:spacing w:line="480" w:lineRule="auto"/>
        <w:rPr>
          <w:rFonts w:ascii="Arial" w:hAnsi="Arial" w:cs="Arial"/>
          <w:sz w:val="24"/>
          <w:szCs w:val="24"/>
        </w:rPr>
      </w:pPr>
      <w:r>
        <w:rPr>
          <w:rFonts w:ascii="Arial" w:hAnsi="Arial" w:cs="Arial"/>
          <w:sz w:val="24"/>
          <w:szCs w:val="24"/>
        </w:rPr>
        <w:lastRenderedPageBreak/>
        <w:t xml:space="preserve">Foronda, C., Baptiste, D., Reinholdt, M.,M. and Ousman, K. (2016) </w:t>
      </w:r>
      <w:r w:rsidRPr="00553715">
        <w:rPr>
          <w:rFonts w:ascii="Arial" w:hAnsi="Arial" w:cs="Arial"/>
          <w:sz w:val="24"/>
          <w:szCs w:val="24"/>
        </w:rPr>
        <w:t>Cultural Humility: A Concept Analysis</w:t>
      </w:r>
      <w:r>
        <w:rPr>
          <w:rFonts w:ascii="Arial" w:hAnsi="Arial" w:cs="Arial"/>
          <w:sz w:val="24"/>
          <w:szCs w:val="24"/>
        </w:rPr>
        <w:t>,</w:t>
      </w:r>
      <w:r w:rsidRPr="00553715">
        <w:t xml:space="preserve"> </w:t>
      </w:r>
      <w:r w:rsidRPr="00553715">
        <w:rPr>
          <w:rFonts w:ascii="Arial" w:hAnsi="Arial" w:cs="Arial"/>
          <w:i/>
          <w:sz w:val="24"/>
          <w:szCs w:val="24"/>
        </w:rPr>
        <w:t>Journal of Transcultural Nursing</w:t>
      </w:r>
      <w:r>
        <w:rPr>
          <w:rFonts w:ascii="Arial" w:hAnsi="Arial" w:cs="Arial"/>
          <w:sz w:val="24"/>
          <w:szCs w:val="24"/>
        </w:rPr>
        <w:t xml:space="preserve">,  </w:t>
      </w:r>
      <w:r w:rsidRPr="00553715">
        <w:rPr>
          <w:rFonts w:ascii="Arial" w:hAnsi="Arial" w:cs="Arial"/>
          <w:sz w:val="24"/>
          <w:szCs w:val="24"/>
        </w:rPr>
        <w:t xml:space="preserve">27(3) </w:t>
      </w:r>
      <w:r>
        <w:rPr>
          <w:rFonts w:ascii="Arial" w:hAnsi="Arial" w:cs="Arial"/>
          <w:sz w:val="24"/>
          <w:szCs w:val="24"/>
        </w:rPr>
        <w:t>pp.</w:t>
      </w:r>
      <w:r w:rsidRPr="00553715">
        <w:rPr>
          <w:rFonts w:ascii="Arial" w:hAnsi="Arial" w:cs="Arial"/>
          <w:sz w:val="24"/>
          <w:szCs w:val="24"/>
        </w:rPr>
        <w:t>210 –217</w:t>
      </w:r>
      <w:r>
        <w:rPr>
          <w:rFonts w:ascii="Arial" w:hAnsi="Arial" w:cs="Arial"/>
          <w:sz w:val="24"/>
          <w:szCs w:val="24"/>
        </w:rPr>
        <w:t>.</w:t>
      </w:r>
    </w:p>
    <w:p w14:paraId="77ECEF07" w14:textId="29D5C953" w:rsidR="00A228CB" w:rsidRDefault="00C728CB" w:rsidP="00E840ED">
      <w:pPr>
        <w:spacing w:line="480" w:lineRule="auto"/>
        <w:rPr>
          <w:rFonts w:ascii="Arial" w:hAnsi="Arial" w:cs="Arial"/>
          <w:sz w:val="24"/>
          <w:szCs w:val="24"/>
        </w:rPr>
      </w:pPr>
      <w:r>
        <w:rPr>
          <w:rFonts w:ascii="Arial" w:hAnsi="Arial" w:cs="Arial"/>
          <w:sz w:val="24"/>
          <w:szCs w:val="24"/>
        </w:rPr>
        <w:t>Forrester, D., McCambrid</w:t>
      </w:r>
      <w:r w:rsidR="00A228CB" w:rsidRPr="00A228CB">
        <w:rPr>
          <w:rFonts w:ascii="Arial" w:hAnsi="Arial" w:cs="Arial"/>
          <w:sz w:val="24"/>
          <w:szCs w:val="24"/>
        </w:rPr>
        <w:t xml:space="preserve">ge, J., Waissnein, C. and Rollnick, S. (2008) How do child and family social workers talk to parents about child welfare concerns? </w:t>
      </w:r>
      <w:r w:rsidR="00A228CB" w:rsidRPr="00A228CB">
        <w:rPr>
          <w:rFonts w:ascii="Arial" w:hAnsi="Arial" w:cs="Arial"/>
          <w:i/>
          <w:sz w:val="24"/>
          <w:szCs w:val="24"/>
        </w:rPr>
        <w:t>Child Abuse Review,</w:t>
      </w:r>
      <w:r w:rsidR="00A228CB" w:rsidRPr="00A228CB">
        <w:rPr>
          <w:rFonts w:ascii="Arial" w:hAnsi="Arial" w:cs="Arial"/>
          <w:sz w:val="24"/>
          <w:szCs w:val="24"/>
        </w:rPr>
        <w:t xml:space="preserve"> 17 (1), pp. 23-35.</w:t>
      </w:r>
    </w:p>
    <w:p w14:paraId="1C5CB281" w14:textId="2AD538AC" w:rsidR="00A5753A" w:rsidRDefault="00A5753A" w:rsidP="00E840ED">
      <w:pPr>
        <w:spacing w:line="480" w:lineRule="auto"/>
        <w:rPr>
          <w:rFonts w:ascii="Arial" w:hAnsi="Arial" w:cs="Arial"/>
          <w:sz w:val="24"/>
          <w:szCs w:val="24"/>
        </w:rPr>
      </w:pPr>
      <w:r w:rsidRPr="00A5753A">
        <w:rPr>
          <w:rFonts w:ascii="Arial" w:hAnsi="Arial" w:cs="Arial"/>
          <w:sz w:val="24"/>
          <w:szCs w:val="24"/>
        </w:rPr>
        <w:t>Fox Harding, L. (1996). Family, state and social policy. Basingstoke: Macmillan.</w:t>
      </w:r>
    </w:p>
    <w:p w14:paraId="50EBDBA0" w14:textId="4DB97256" w:rsidR="002A41D6" w:rsidRDefault="002A41D6" w:rsidP="00E840ED">
      <w:pPr>
        <w:spacing w:line="480" w:lineRule="auto"/>
        <w:rPr>
          <w:rFonts w:ascii="Arial" w:hAnsi="Arial" w:cs="Arial"/>
          <w:sz w:val="24"/>
          <w:szCs w:val="24"/>
        </w:rPr>
      </w:pPr>
      <w:r w:rsidRPr="002A41D6">
        <w:rPr>
          <w:rFonts w:ascii="Arial" w:hAnsi="Arial" w:cs="Arial"/>
          <w:sz w:val="24"/>
          <w:szCs w:val="24"/>
        </w:rPr>
        <w:t>Francis, R. (2013) Report of the Mid Staffordshire NHS Foundation Trust public inquiry.  Available at: http://www.midstaffsinquiry.com/assets/docs/Inquiry_Report-Vol1.pdf Accessed 06/02/13</w:t>
      </w:r>
    </w:p>
    <w:p w14:paraId="378A6633" w14:textId="70EB9D44" w:rsidR="006E7099" w:rsidRPr="006E7099" w:rsidRDefault="006E7099" w:rsidP="00E840ED">
      <w:pPr>
        <w:spacing w:line="480" w:lineRule="auto"/>
        <w:rPr>
          <w:rFonts w:ascii="Arial" w:hAnsi="Arial" w:cs="Arial"/>
          <w:sz w:val="24"/>
          <w:szCs w:val="24"/>
        </w:rPr>
      </w:pPr>
      <w:r w:rsidRPr="006E7099">
        <w:rPr>
          <w:rFonts w:ascii="Arial" w:hAnsi="Arial" w:cs="Arial"/>
          <w:sz w:val="24"/>
          <w:szCs w:val="24"/>
        </w:rPr>
        <w:t>Gilbert, N. (ed.) (1997) Combatting Child Abuse: International Perspectives</w:t>
      </w:r>
      <w:r>
        <w:rPr>
          <w:rFonts w:ascii="Arial" w:hAnsi="Arial" w:cs="Arial"/>
          <w:sz w:val="24"/>
          <w:szCs w:val="24"/>
        </w:rPr>
        <w:t xml:space="preserve"> and Trends,</w:t>
      </w:r>
      <w:r w:rsidRPr="006E7099">
        <w:rPr>
          <w:rFonts w:ascii="Arial" w:hAnsi="Arial" w:cs="Arial"/>
          <w:sz w:val="24"/>
          <w:szCs w:val="24"/>
        </w:rPr>
        <w:t>New York, Oxford University Press.</w:t>
      </w:r>
    </w:p>
    <w:p w14:paraId="72985732" w14:textId="714FF407" w:rsidR="006E7099" w:rsidRDefault="006E7099" w:rsidP="00E840ED">
      <w:pPr>
        <w:spacing w:line="480" w:lineRule="auto"/>
        <w:rPr>
          <w:rFonts w:ascii="Arial" w:hAnsi="Arial" w:cs="Arial"/>
          <w:sz w:val="24"/>
          <w:szCs w:val="24"/>
        </w:rPr>
      </w:pPr>
      <w:r w:rsidRPr="006E7099">
        <w:rPr>
          <w:rFonts w:ascii="Arial" w:hAnsi="Arial" w:cs="Arial"/>
          <w:sz w:val="24"/>
          <w:szCs w:val="24"/>
        </w:rPr>
        <w:t>Gilbert, N., Parton, N. and Skivens, M. (eds) (2011) Child Pr</w:t>
      </w:r>
      <w:r>
        <w:rPr>
          <w:rFonts w:ascii="Arial" w:hAnsi="Arial" w:cs="Arial"/>
          <w:sz w:val="24"/>
          <w:szCs w:val="24"/>
        </w:rPr>
        <w:t xml:space="preserve">otection Systems: International </w:t>
      </w:r>
      <w:r w:rsidRPr="006E7099">
        <w:rPr>
          <w:rFonts w:ascii="Arial" w:hAnsi="Arial" w:cs="Arial"/>
          <w:sz w:val="24"/>
          <w:szCs w:val="24"/>
        </w:rPr>
        <w:t>Trends and Orientations, New York, Oxford University Press.</w:t>
      </w:r>
    </w:p>
    <w:p w14:paraId="5B747C4E" w14:textId="3BB9E41D" w:rsidR="001738B3" w:rsidRDefault="001738B3" w:rsidP="00E840ED">
      <w:pPr>
        <w:spacing w:line="480" w:lineRule="auto"/>
        <w:rPr>
          <w:rFonts w:ascii="Arial" w:hAnsi="Arial" w:cs="Arial"/>
          <w:sz w:val="24"/>
          <w:szCs w:val="24"/>
        </w:rPr>
      </w:pPr>
      <w:r>
        <w:rPr>
          <w:rFonts w:ascii="Arial" w:hAnsi="Arial" w:cs="Arial"/>
          <w:sz w:val="24"/>
          <w:szCs w:val="24"/>
        </w:rPr>
        <w:t xml:space="preserve">Gray, M. and Webb, S. (2010) eds, </w:t>
      </w:r>
      <w:r w:rsidRPr="001738B3">
        <w:rPr>
          <w:rFonts w:ascii="Arial" w:hAnsi="Arial" w:cs="Arial"/>
          <w:i/>
          <w:sz w:val="24"/>
          <w:szCs w:val="24"/>
        </w:rPr>
        <w:t>Ethics and value perspectives in social work.</w:t>
      </w:r>
      <w:r>
        <w:rPr>
          <w:rFonts w:ascii="Arial" w:hAnsi="Arial" w:cs="Arial"/>
          <w:sz w:val="24"/>
          <w:szCs w:val="24"/>
        </w:rPr>
        <w:t xml:space="preserve"> Basingstoke: PalgraveMacmillan.</w:t>
      </w:r>
    </w:p>
    <w:p w14:paraId="65710EB0" w14:textId="23F13CA6" w:rsidR="00FF1FEE" w:rsidRDefault="00FF1FEE" w:rsidP="00E840ED">
      <w:pPr>
        <w:spacing w:line="480" w:lineRule="auto"/>
        <w:rPr>
          <w:rFonts w:ascii="Arial" w:hAnsi="Arial" w:cs="Arial"/>
          <w:sz w:val="24"/>
          <w:szCs w:val="24"/>
        </w:rPr>
      </w:pPr>
      <w:r w:rsidRPr="00FF1FEE">
        <w:rPr>
          <w:rFonts w:ascii="Arial" w:hAnsi="Arial" w:cs="Arial"/>
          <w:sz w:val="24"/>
          <w:szCs w:val="24"/>
        </w:rPr>
        <w:t>Higgins, M. (2017) ‘Building a safe and confident future’: social work reform in England and late modernity, The Journal of Practice Teaching and Learning, 14 (2), pp. 89-108.</w:t>
      </w:r>
    </w:p>
    <w:p w14:paraId="1B9F97B3" w14:textId="77777777" w:rsidR="00D9266D" w:rsidRPr="00D9266D" w:rsidRDefault="00D9266D" w:rsidP="00D9266D">
      <w:pPr>
        <w:spacing w:line="480" w:lineRule="auto"/>
        <w:rPr>
          <w:rFonts w:ascii="Arial" w:hAnsi="Arial" w:cs="Arial"/>
          <w:sz w:val="24"/>
          <w:szCs w:val="24"/>
        </w:rPr>
      </w:pPr>
      <w:r w:rsidRPr="00D9266D">
        <w:rPr>
          <w:rFonts w:ascii="Arial" w:hAnsi="Arial" w:cs="Arial"/>
          <w:sz w:val="24"/>
          <w:szCs w:val="24"/>
        </w:rPr>
        <w:t>Higgins, M. (2016) ‘Cultivating our humanity’ in child and family social work in England, Social Work Education, http://www.tandfonline.com/doi/full/10.1080/02615479.2016.1181161.</w:t>
      </w:r>
    </w:p>
    <w:p w14:paraId="548B6207" w14:textId="77777777" w:rsidR="00D9266D" w:rsidRPr="00D9266D" w:rsidRDefault="00D9266D" w:rsidP="00D9266D">
      <w:pPr>
        <w:spacing w:line="480" w:lineRule="auto"/>
        <w:rPr>
          <w:rFonts w:ascii="Arial" w:hAnsi="Arial" w:cs="Arial"/>
          <w:sz w:val="24"/>
          <w:szCs w:val="24"/>
        </w:rPr>
      </w:pPr>
      <w:r w:rsidRPr="00D9266D">
        <w:rPr>
          <w:rFonts w:ascii="Arial" w:hAnsi="Arial" w:cs="Arial"/>
          <w:sz w:val="24"/>
          <w:szCs w:val="24"/>
        </w:rPr>
        <w:lastRenderedPageBreak/>
        <w:t>Higgins, M., Popple, K. and Crichton, N. (2016) The dilemmas of contemporary social work: a case study of the social work degree in England, British Journal of Social Work, 46 (3), pp. 619–634.</w:t>
      </w:r>
    </w:p>
    <w:p w14:paraId="023C82A2" w14:textId="77777777" w:rsidR="00D9266D" w:rsidRPr="00D9266D" w:rsidRDefault="00D9266D" w:rsidP="00D9266D">
      <w:pPr>
        <w:spacing w:line="480" w:lineRule="auto"/>
        <w:rPr>
          <w:rFonts w:ascii="Arial" w:hAnsi="Arial" w:cs="Arial"/>
          <w:sz w:val="24"/>
          <w:szCs w:val="24"/>
        </w:rPr>
      </w:pPr>
      <w:r w:rsidRPr="00D9266D">
        <w:rPr>
          <w:rFonts w:ascii="Arial" w:hAnsi="Arial" w:cs="Arial"/>
          <w:sz w:val="24"/>
          <w:szCs w:val="24"/>
        </w:rPr>
        <w:t>Higgins, M., Goodyer, A. and Whittaker, A. (2015) Can a Munro-inspired approach transform the lives of looked after children in England? Social Work Education: the International Journal, http://dx.doi.org/10.1080/02615479.2014.999658</w:t>
      </w:r>
    </w:p>
    <w:p w14:paraId="44CC731A" w14:textId="2E320D14" w:rsidR="00D9266D" w:rsidRDefault="00D9266D" w:rsidP="00D9266D">
      <w:pPr>
        <w:spacing w:line="480" w:lineRule="auto"/>
        <w:rPr>
          <w:rFonts w:ascii="Arial" w:hAnsi="Arial" w:cs="Arial"/>
          <w:sz w:val="24"/>
          <w:szCs w:val="24"/>
        </w:rPr>
      </w:pPr>
      <w:r w:rsidRPr="00D9266D">
        <w:rPr>
          <w:rFonts w:ascii="Arial" w:hAnsi="Arial" w:cs="Arial"/>
          <w:sz w:val="24"/>
          <w:szCs w:val="24"/>
        </w:rPr>
        <w:t>Higgins, M. (2015) The struggle for the soul of social work in England, Social Work Education: The International Journal, 34 (1), pp. 4-16</w:t>
      </w:r>
    </w:p>
    <w:p w14:paraId="6D8CB156" w14:textId="094624EE" w:rsidR="009D4F97" w:rsidRDefault="00C362C8" w:rsidP="00E840ED">
      <w:pPr>
        <w:spacing w:line="480" w:lineRule="auto"/>
        <w:rPr>
          <w:rFonts w:ascii="Arial" w:hAnsi="Arial" w:cs="Arial"/>
          <w:sz w:val="24"/>
          <w:szCs w:val="24"/>
        </w:rPr>
      </w:pPr>
      <w:r w:rsidRPr="00C362C8">
        <w:rPr>
          <w:rFonts w:ascii="Arial" w:hAnsi="Arial" w:cs="Arial"/>
          <w:sz w:val="24"/>
          <w:szCs w:val="24"/>
        </w:rPr>
        <w:t>Kahneman, D. (2011) Thinking, fast and slow. London: Penguin.</w:t>
      </w:r>
    </w:p>
    <w:p w14:paraId="62CBBDA5" w14:textId="3C33BD11" w:rsidR="00686CDA" w:rsidRDefault="00686CDA" w:rsidP="00E840ED">
      <w:pPr>
        <w:spacing w:line="480" w:lineRule="auto"/>
        <w:rPr>
          <w:rFonts w:ascii="Arial" w:hAnsi="Arial" w:cs="Arial"/>
          <w:sz w:val="24"/>
          <w:szCs w:val="24"/>
        </w:rPr>
      </w:pPr>
      <w:r w:rsidRPr="00686CDA">
        <w:rPr>
          <w:rFonts w:ascii="Arial" w:hAnsi="Arial" w:cs="Arial"/>
          <w:sz w:val="24"/>
          <w:szCs w:val="24"/>
        </w:rPr>
        <w:t>Kuhn, T. (1996). The Structure of Scientific Revolutions. Chicago: The University of Chicago Press.</w:t>
      </w:r>
    </w:p>
    <w:p w14:paraId="27E902BA" w14:textId="35ACBF4F" w:rsidR="00D80095" w:rsidRDefault="00D80095" w:rsidP="00E840ED">
      <w:pPr>
        <w:spacing w:line="480" w:lineRule="auto"/>
        <w:rPr>
          <w:rFonts w:ascii="Arial" w:hAnsi="Arial" w:cs="Arial"/>
          <w:sz w:val="24"/>
          <w:szCs w:val="24"/>
        </w:rPr>
      </w:pPr>
      <w:r w:rsidRPr="00D80095">
        <w:rPr>
          <w:rFonts w:ascii="Arial" w:hAnsi="Arial" w:cs="Arial"/>
          <w:sz w:val="24"/>
          <w:szCs w:val="24"/>
        </w:rPr>
        <w:t>Laming H. (2003) The Victoria Climbie Inquiry. Available at: http://www.dh.gov.uk/prod_consum_dh/groups/dh_digitalassets/documents/digitalasset/dh_110711.pdf Accessed: 02/01/13.</w:t>
      </w:r>
    </w:p>
    <w:p w14:paraId="1DE26913" w14:textId="3260CD32" w:rsidR="00686CDA" w:rsidRDefault="00686CDA" w:rsidP="00E840ED">
      <w:pPr>
        <w:spacing w:line="480" w:lineRule="auto"/>
        <w:rPr>
          <w:rFonts w:ascii="Arial" w:hAnsi="Arial" w:cs="Arial"/>
          <w:sz w:val="24"/>
          <w:szCs w:val="24"/>
        </w:rPr>
      </w:pPr>
      <w:r w:rsidRPr="00686CDA">
        <w:rPr>
          <w:rFonts w:ascii="Arial" w:hAnsi="Arial" w:cs="Arial"/>
          <w:sz w:val="24"/>
          <w:szCs w:val="24"/>
        </w:rPr>
        <w:t xml:space="preserve">Leary, </w:t>
      </w:r>
      <w:r>
        <w:rPr>
          <w:rFonts w:ascii="Arial" w:hAnsi="Arial" w:cs="Arial"/>
          <w:sz w:val="24"/>
          <w:szCs w:val="24"/>
        </w:rPr>
        <w:t xml:space="preserve">M., R., </w:t>
      </w:r>
      <w:r w:rsidRPr="00686CDA">
        <w:rPr>
          <w:rFonts w:ascii="Arial" w:hAnsi="Arial" w:cs="Arial"/>
          <w:sz w:val="24"/>
          <w:szCs w:val="24"/>
        </w:rPr>
        <w:t>Diebels,</w:t>
      </w:r>
      <w:r w:rsidR="00D80095">
        <w:rPr>
          <w:rFonts w:ascii="Arial" w:hAnsi="Arial" w:cs="Arial"/>
          <w:sz w:val="24"/>
          <w:szCs w:val="24"/>
        </w:rPr>
        <w:t xml:space="preserve"> K., </w:t>
      </w:r>
      <w:r>
        <w:rPr>
          <w:rFonts w:ascii="Arial" w:hAnsi="Arial" w:cs="Arial"/>
          <w:sz w:val="24"/>
          <w:szCs w:val="24"/>
        </w:rPr>
        <w:t xml:space="preserve">J., </w:t>
      </w:r>
      <w:r w:rsidRPr="00686CDA">
        <w:rPr>
          <w:rFonts w:ascii="Arial" w:hAnsi="Arial" w:cs="Arial"/>
          <w:sz w:val="24"/>
          <w:szCs w:val="24"/>
        </w:rPr>
        <w:t xml:space="preserve"> Davisson, </w:t>
      </w:r>
      <w:r>
        <w:rPr>
          <w:rFonts w:ascii="Arial" w:hAnsi="Arial" w:cs="Arial"/>
          <w:sz w:val="24"/>
          <w:szCs w:val="24"/>
        </w:rPr>
        <w:t xml:space="preserve">E., K., </w:t>
      </w:r>
      <w:r w:rsidRPr="00686CDA">
        <w:rPr>
          <w:rFonts w:ascii="Arial" w:hAnsi="Arial" w:cs="Arial"/>
          <w:sz w:val="24"/>
          <w:szCs w:val="24"/>
        </w:rPr>
        <w:t>Jongman-Sereno</w:t>
      </w:r>
      <w:r>
        <w:rPr>
          <w:rFonts w:ascii="Arial" w:hAnsi="Arial" w:cs="Arial"/>
          <w:sz w:val="24"/>
          <w:szCs w:val="24"/>
        </w:rPr>
        <w:t>, K., P.,</w:t>
      </w:r>
      <w:r w:rsidRPr="00686CDA">
        <w:rPr>
          <w:rFonts w:ascii="Arial" w:hAnsi="Arial" w:cs="Arial"/>
          <w:sz w:val="24"/>
          <w:szCs w:val="24"/>
        </w:rPr>
        <w:t xml:space="preserve"> Isherwood, </w:t>
      </w:r>
      <w:r>
        <w:rPr>
          <w:rFonts w:ascii="Arial" w:hAnsi="Arial" w:cs="Arial"/>
          <w:sz w:val="24"/>
          <w:szCs w:val="24"/>
        </w:rPr>
        <w:t xml:space="preserve">J., C. , </w:t>
      </w:r>
      <w:r w:rsidRPr="00686CDA">
        <w:rPr>
          <w:rFonts w:ascii="Arial" w:hAnsi="Arial" w:cs="Arial"/>
          <w:sz w:val="24"/>
          <w:szCs w:val="24"/>
        </w:rPr>
        <w:t xml:space="preserve">Raimi, </w:t>
      </w:r>
      <w:r>
        <w:rPr>
          <w:rFonts w:ascii="Arial" w:hAnsi="Arial" w:cs="Arial"/>
          <w:sz w:val="24"/>
          <w:szCs w:val="24"/>
        </w:rPr>
        <w:t xml:space="preserve">K., T., </w:t>
      </w:r>
      <w:r w:rsidRPr="00686CDA">
        <w:rPr>
          <w:rFonts w:ascii="Arial" w:hAnsi="Arial" w:cs="Arial"/>
          <w:sz w:val="24"/>
          <w:szCs w:val="24"/>
        </w:rPr>
        <w:t xml:space="preserve">Deffler, </w:t>
      </w:r>
      <w:r>
        <w:rPr>
          <w:rFonts w:ascii="Arial" w:hAnsi="Arial" w:cs="Arial"/>
          <w:sz w:val="24"/>
          <w:szCs w:val="24"/>
        </w:rPr>
        <w:t>S., A. and  Hoyle, R., H.</w:t>
      </w:r>
      <w:r w:rsidRPr="00686CDA">
        <w:rPr>
          <w:rFonts w:ascii="Arial" w:hAnsi="Arial" w:cs="Arial"/>
          <w:sz w:val="24"/>
          <w:szCs w:val="24"/>
        </w:rPr>
        <w:t xml:space="preserve"> Cognitive and Interpersonal Features of Intellectual Humility. Personality and Social Psychology Bulletin, 2017; 014616721769769 DOI: 10.1177/0146167217697695</w:t>
      </w:r>
    </w:p>
    <w:p w14:paraId="1718FBF7" w14:textId="748C7EC1" w:rsidR="002049C4" w:rsidRDefault="002049C4" w:rsidP="00E840ED">
      <w:pPr>
        <w:spacing w:line="480" w:lineRule="auto"/>
        <w:rPr>
          <w:rFonts w:ascii="Arial" w:hAnsi="Arial" w:cs="Arial"/>
          <w:sz w:val="24"/>
          <w:szCs w:val="24"/>
        </w:rPr>
      </w:pPr>
      <w:r>
        <w:rPr>
          <w:rFonts w:ascii="Arial" w:hAnsi="Arial" w:cs="Arial"/>
          <w:sz w:val="24"/>
          <w:szCs w:val="24"/>
        </w:rPr>
        <w:t xml:space="preserve">Leigh, J. (2016) </w:t>
      </w:r>
      <w:r w:rsidRPr="002049C4">
        <w:rPr>
          <w:rFonts w:ascii="Arial" w:hAnsi="Arial" w:cs="Arial"/>
          <w:sz w:val="24"/>
          <w:szCs w:val="24"/>
        </w:rPr>
        <w:t>The story of the PPO queen: the development and acceptance of a spoiled identity in child protection social work</w:t>
      </w:r>
      <w:r>
        <w:rPr>
          <w:rFonts w:ascii="Arial" w:hAnsi="Arial" w:cs="Arial"/>
          <w:sz w:val="24"/>
          <w:szCs w:val="24"/>
        </w:rPr>
        <w:t xml:space="preserve">, </w:t>
      </w:r>
      <w:r w:rsidRPr="002049C4">
        <w:rPr>
          <w:rFonts w:ascii="Arial" w:hAnsi="Arial" w:cs="Arial"/>
          <w:sz w:val="24"/>
          <w:szCs w:val="24"/>
        </w:rPr>
        <w:t>Child and Family Social</w:t>
      </w:r>
      <w:r>
        <w:rPr>
          <w:rFonts w:ascii="Arial" w:hAnsi="Arial" w:cs="Arial"/>
          <w:sz w:val="24"/>
          <w:szCs w:val="24"/>
        </w:rPr>
        <w:t xml:space="preserve"> Work</w:t>
      </w:r>
      <w:r w:rsidRPr="002049C4">
        <w:rPr>
          <w:rFonts w:ascii="Arial" w:hAnsi="Arial" w:cs="Arial"/>
          <w:sz w:val="24"/>
          <w:szCs w:val="24"/>
        </w:rPr>
        <w:t>, 21</w:t>
      </w:r>
      <w:r>
        <w:rPr>
          <w:rFonts w:ascii="Arial" w:hAnsi="Arial" w:cs="Arial"/>
          <w:sz w:val="24"/>
          <w:szCs w:val="24"/>
        </w:rPr>
        <w:t xml:space="preserve"> (4)</w:t>
      </w:r>
      <w:r w:rsidRPr="002049C4">
        <w:rPr>
          <w:rFonts w:ascii="Arial" w:hAnsi="Arial" w:cs="Arial"/>
          <w:sz w:val="24"/>
          <w:szCs w:val="24"/>
        </w:rPr>
        <w:t>, pp 412–42</w:t>
      </w:r>
      <w:r>
        <w:rPr>
          <w:rFonts w:ascii="Arial" w:hAnsi="Arial" w:cs="Arial"/>
          <w:sz w:val="24"/>
          <w:szCs w:val="24"/>
        </w:rPr>
        <w:t xml:space="preserve">. </w:t>
      </w:r>
      <w:r w:rsidRPr="002049C4">
        <w:rPr>
          <w:rFonts w:ascii="Arial" w:hAnsi="Arial" w:cs="Arial"/>
          <w:sz w:val="24"/>
          <w:szCs w:val="24"/>
        </w:rPr>
        <w:t>doi:10.1111/cfs.12157</w:t>
      </w:r>
    </w:p>
    <w:p w14:paraId="20E3567E" w14:textId="66169829" w:rsidR="00EE1994" w:rsidRDefault="00EE1994" w:rsidP="00E840ED">
      <w:pPr>
        <w:spacing w:line="480" w:lineRule="auto"/>
        <w:rPr>
          <w:rFonts w:ascii="Arial" w:hAnsi="Arial" w:cs="Arial"/>
          <w:sz w:val="24"/>
          <w:szCs w:val="24"/>
        </w:rPr>
      </w:pPr>
      <w:r w:rsidRPr="00EE1994">
        <w:rPr>
          <w:rFonts w:ascii="Arial" w:hAnsi="Arial" w:cs="Arial"/>
          <w:sz w:val="24"/>
          <w:szCs w:val="24"/>
        </w:rPr>
        <w:t>MacAlister, J. with Crehan, L. and Olsen, A. (2012) Front line: Improving the children’s social work profession. Available at:</w:t>
      </w:r>
      <w:r w:rsidR="00686CDA">
        <w:rPr>
          <w:rFonts w:ascii="Arial" w:hAnsi="Arial" w:cs="Arial"/>
          <w:sz w:val="24"/>
          <w:szCs w:val="24"/>
        </w:rPr>
        <w:t xml:space="preserve"> </w:t>
      </w:r>
      <w:r w:rsidRPr="00EE1994">
        <w:rPr>
          <w:rFonts w:ascii="Arial" w:hAnsi="Arial" w:cs="Arial"/>
          <w:sz w:val="24"/>
          <w:szCs w:val="24"/>
        </w:rPr>
        <w:lastRenderedPageBreak/>
        <w:t>http://www.nccesb.org.uk/pdfs/publication-frontline-childrens-social-work_Oct2012_9705.pdf   Accessed: 20/10/12.</w:t>
      </w:r>
    </w:p>
    <w:p w14:paraId="059B03B7" w14:textId="77777777" w:rsidR="00686CDA" w:rsidRDefault="009D4F97" w:rsidP="00E840ED">
      <w:pPr>
        <w:spacing w:line="480" w:lineRule="auto"/>
        <w:rPr>
          <w:rFonts w:ascii="Arial" w:hAnsi="Arial" w:cs="Arial"/>
          <w:sz w:val="24"/>
          <w:szCs w:val="24"/>
        </w:rPr>
      </w:pPr>
      <w:r>
        <w:rPr>
          <w:rFonts w:ascii="Arial" w:hAnsi="Arial" w:cs="Arial"/>
          <w:sz w:val="24"/>
          <w:szCs w:val="24"/>
        </w:rPr>
        <w:t xml:space="preserve">McFarlane, LJ (2017) Holding the risk: </w:t>
      </w:r>
      <w:r w:rsidRPr="009D4F97">
        <w:rPr>
          <w:rFonts w:ascii="Arial" w:hAnsi="Arial" w:cs="Arial"/>
          <w:sz w:val="24"/>
          <w:szCs w:val="24"/>
        </w:rPr>
        <w:t>The balance between child protection and the right to family life</w:t>
      </w:r>
      <w:r>
        <w:rPr>
          <w:rFonts w:ascii="Arial" w:hAnsi="Arial" w:cs="Arial"/>
          <w:sz w:val="24"/>
          <w:szCs w:val="24"/>
        </w:rPr>
        <w:t>. Available at:</w:t>
      </w:r>
    </w:p>
    <w:p w14:paraId="557E4FA8" w14:textId="1F5E23B2" w:rsidR="009D4F97" w:rsidRDefault="00302BD0" w:rsidP="00E840ED">
      <w:pPr>
        <w:spacing w:line="480" w:lineRule="auto"/>
        <w:rPr>
          <w:rFonts w:ascii="Arial" w:hAnsi="Arial" w:cs="Arial"/>
          <w:sz w:val="24"/>
          <w:szCs w:val="24"/>
        </w:rPr>
      </w:pPr>
      <w:hyperlink r:id="rId14" w:history="1">
        <w:r w:rsidR="009341DF" w:rsidRPr="00886C31">
          <w:rPr>
            <w:rStyle w:val="Hyperlink"/>
            <w:rFonts w:ascii="Arial" w:hAnsi="Arial" w:cs="Arial"/>
            <w:sz w:val="24"/>
            <w:szCs w:val="24"/>
          </w:rPr>
          <w:t>https://www.judiciary.gov.uk/announcements/the-inaugural-bridget-lindley-annual-memorial-lecture-holding-the-risk-the-balance-between-child-protection-and-the-right-to-family-life/</w:t>
        </w:r>
      </w:hyperlink>
      <w:r w:rsidR="009341DF">
        <w:rPr>
          <w:rFonts w:ascii="Arial" w:hAnsi="Arial" w:cs="Arial"/>
          <w:sz w:val="24"/>
          <w:szCs w:val="24"/>
        </w:rPr>
        <w:t xml:space="preserve"> </w:t>
      </w:r>
      <w:r w:rsidR="009D4F97">
        <w:rPr>
          <w:rFonts w:ascii="Arial" w:hAnsi="Arial" w:cs="Arial"/>
          <w:sz w:val="24"/>
          <w:szCs w:val="24"/>
        </w:rPr>
        <w:t>Accessed: 13/03/17.</w:t>
      </w:r>
    </w:p>
    <w:p w14:paraId="798C36E8" w14:textId="49BAFBDD" w:rsidR="009341DF" w:rsidRDefault="009341DF" w:rsidP="00E840ED">
      <w:pPr>
        <w:spacing w:line="480" w:lineRule="auto"/>
        <w:rPr>
          <w:rFonts w:ascii="Arial" w:hAnsi="Arial" w:cs="Arial"/>
          <w:sz w:val="24"/>
          <w:szCs w:val="24"/>
        </w:rPr>
      </w:pPr>
      <w:r>
        <w:rPr>
          <w:rFonts w:ascii="Arial" w:hAnsi="Arial" w:cs="Arial"/>
          <w:sz w:val="24"/>
          <w:szCs w:val="24"/>
        </w:rPr>
        <w:t>Munro, E. (2011</w:t>
      </w:r>
      <w:r w:rsidRPr="009341DF">
        <w:rPr>
          <w:rFonts w:ascii="Arial" w:hAnsi="Arial" w:cs="Arial"/>
          <w:sz w:val="24"/>
          <w:szCs w:val="24"/>
        </w:rPr>
        <w:t>) The Munro Review of Child Protection. Final report; A child-centred system. London: Department for Education.</w:t>
      </w:r>
    </w:p>
    <w:p w14:paraId="7DB37AC4" w14:textId="5AE50B09" w:rsidR="003335A7" w:rsidRDefault="003335A7" w:rsidP="00E840ED">
      <w:pPr>
        <w:spacing w:line="480" w:lineRule="auto"/>
        <w:rPr>
          <w:rFonts w:ascii="Arial" w:hAnsi="Arial" w:cs="Arial"/>
          <w:sz w:val="24"/>
          <w:szCs w:val="24"/>
        </w:rPr>
      </w:pPr>
      <w:r>
        <w:rPr>
          <w:rFonts w:ascii="Arial" w:hAnsi="Arial" w:cs="Arial"/>
          <w:sz w:val="24"/>
          <w:szCs w:val="24"/>
        </w:rPr>
        <w:t xml:space="preserve">Munro, E. (2014) </w:t>
      </w:r>
      <w:r w:rsidRPr="003335A7">
        <w:rPr>
          <w:rFonts w:ascii="Arial" w:hAnsi="Arial" w:cs="Arial"/>
          <w:i/>
          <w:sz w:val="24"/>
          <w:szCs w:val="24"/>
        </w:rPr>
        <w:t>Knowledge and humility in social work: learning from past mistakes</w:t>
      </w:r>
      <w:r>
        <w:rPr>
          <w:rFonts w:ascii="Arial" w:hAnsi="Arial" w:cs="Arial"/>
          <w:sz w:val="24"/>
          <w:szCs w:val="24"/>
        </w:rPr>
        <w:t xml:space="preserve">. Available at: </w:t>
      </w:r>
      <w:hyperlink r:id="rId15" w:history="1">
        <w:r w:rsidRPr="003B43FB">
          <w:rPr>
            <w:rStyle w:val="Hyperlink"/>
            <w:rFonts w:ascii="Arial" w:hAnsi="Arial" w:cs="Arial"/>
            <w:sz w:val="24"/>
            <w:szCs w:val="24"/>
          </w:rPr>
          <w:t>https://podcasts.ox.ac.uk/knowledge-and-humility-social-work-learning-past-mistakes</w:t>
        </w:r>
      </w:hyperlink>
      <w:r>
        <w:rPr>
          <w:rFonts w:ascii="Arial" w:hAnsi="Arial" w:cs="Arial"/>
          <w:sz w:val="24"/>
          <w:szCs w:val="24"/>
        </w:rPr>
        <w:t xml:space="preserve"> accessed: 12/03/17.</w:t>
      </w:r>
    </w:p>
    <w:p w14:paraId="513200FC" w14:textId="2FD0DEE7" w:rsidR="00DE3907" w:rsidRDefault="00DE3907" w:rsidP="00E840ED">
      <w:pPr>
        <w:spacing w:line="480" w:lineRule="auto"/>
        <w:rPr>
          <w:rFonts w:ascii="Arial" w:hAnsi="Arial" w:cs="Arial"/>
          <w:sz w:val="24"/>
          <w:szCs w:val="24"/>
        </w:rPr>
      </w:pPr>
      <w:r w:rsidRPr="00DE3907">
        <w:rPr>
          <w:rFonts w:ascii="Arial" w:hAnsi="Arial" w:cs="Arial"/>
          <w:sz w:val="24"/>
          <w:szCs w:val="24"/>
        </w:rPr>
        <w:t xml:space="preserve">Narey, M. (2014) Making the education of social workers consistently effective. Available at: </w:t>
      </w:r>
      <w:hyperlink r:id="rId16" w:history="1">
        <w:r w:rsidR="00A93E63" w:rsidRPr="007F1EB5">
          <w:rPr>
            <w:rStyle w:val="Hyperlink"/>
            <w:rFonts w:ascii="Arial" w:hAnsi="Arial" w:cs="Arial"/>
            <w:sz w:val="24"/>
            <w:szCs w:val="24"/>
          </w:rPr>
          <w:t>https://www.gov.uk/government/uploads/system/uploads/attachment_data/file/278741/Social_worker_education_report.PDF Accessed 01/03/14</w:t>
        </w:r>
      </w:hyperlink>
      <w:r w:rsidRPr="00DE3907">
        <w:rPr>
          <w:rFonts w:ascii="Arial" w:hAnsi="Arial" w:cs="Arial"/>
          <w:sz w:val="24"/>
          <w:szCs w:val="24"/>
        </w:rPr>
        <w:t>.</w:t>
      </w:r>
    </w:p>
    <w:p w14:paraId="76015FAE" w14:textId="0E62B33C" w:rsidR="00A93E63" w:rsidRDefault="00A93E63" w:rsidP="00E840ED">
      <w:pPr>
        <w:spacing w:line="480" w:lineRule="auto"/>
        <w:rPr>
          <w:rFonts w:ascii="Arial" w:hAnsi="Arial" w:cs="Arial"/>
          <w:sz w:val="24"/>
          <w:szCs w:val="24"/>
        </w:rPr>
      </w:pPr>
      <w:r w:rsidRPr="00A93E63">
        <w:rPr>
          <w:rFonts w:ascii="Arial" w:hAnsi="Arial" w:cs="Arial"/>
          <w:sz w:val="24"/>
          <w:szCs w:val="24"/>
        </w:rPr>
        <w:t>Nussbaum, M. (1997) Cultivating humanity. Cambridge, Massachusetts: Harvard University Press.</w:t>
      </w:r>
    </w:p>
    <w:p w14:paraId="3E90A316" w14:textId="6DEB20DB" w:rsidR="0023407D" w:rsidRDefault="0023407D" w:rsidP="00E840ED">
      <w:pPr>
        <w:spacing w:line="480" w:lineRule="auto"/>
        <w:rPr>
          <w:rFonts w:ascii="Arial" w:hAnsi="Arial" w:cs="Arial"/>
          <w:sz w:val="24"/>
          <w:szCs w:val="24"/>
        </w:rPr>
      </w:pPr>
      <w:r>
        <w:rPr>
          <w:rFonts w:ascii="Arial" w:hAnsi="Arial" w:cs="Arial"/>
          <w:sz w:val="24"/>
          <w:szCs w:val="24"/>
        </w:rPr>
        <w:t xml:space="preserve">Nussbaum, M., C. (1986) </w:t>
      </w:r>
      <w:r w:rsidRPr="0023407D">
        <w:rPr>
          <w:rFonts w:ascii="Arial" w:hAnsi="Arial" w:cs="Arial"/>
          <w:i/>
          <w:sz w:val="24"/>
          <w:szCs w:val="24"/>
        </w:rPr>
        <w:t>The fragility of goodness.</w:t>
      </w:r>
      <w:r>
        <w:rPr>
          <w:rFonts w:ascii="Arial" w:hAnsi="Arial" w:cs="Arial"/>
          <w:sz w:val="24"/>
          <w:szCs w:val="24"/>
        </w:rPr>
        <w:t xml:space="preserve"> Cambridge: Cambridge University Press.</w:t>
      </w:r>
    </w:p>
    <w:p w14:paraId="7B82B62C" w14:textId="10F1E3E3" w:rsidR="00570525" w:rsidRDefault="00570525" w:rsidP="00E840ED">
      <w:pPr>
        <w:spacing w:line="480" w:lineRule="auto"/>
        <w:rPr>
          <w:rFonts w:ascii="Arial" w:hAnsi="Arial" w:cs="Arial"/>
          <w:sz w:val="24"/>
          <w:szCs w:val="24"/>
        </w:rPr>
      </w:pPr>
      <w:r w:rsidRPr="00570525">
        <w:rPr>
          <w:rFonts w:ascii="Arial" w:hAnsi="Arial" w:cs="Arial"/>
          <w:sz w:val="24"/>
          <w:szCs w:val="24"/>
        </w:rPr>
        <w:t>Nussbaum, M.,C. (2006) Education and democratic citizenship: capabilities and quality education, Journal of Human Development and Capabilities: A Multi-Disciplinary Journal for People-Centered Development, 7 (3), pp. 385-395</w:t>
      </w:r>
    </w:p>
    <w:p w14:paraId="51A1F8D6" w14:textId="3BA9EB3A" w:rsidR="00A16D09" w:rsidRDefault="00A16D09" w:rsidP="00E840ED">
      <w:pPr>
        <w:spacing w:line="480" w:lineRule="auto"/>
        <w:rPr>
          <w:rFonts w:ascii="Arial" w:hAnsi="Arial" w:cs="Arial"/>
          <w:sz w:val="24"/>
          <w:szCs w:val="24"/>
        </w:rPr>
      </w:pPr>
      <w:r>
        <w:rPr>
          <w:rFonts w:ascii="Arial" w:hAnsi="Arial" w:cs="Arial"/>
          <w:sz w:val="24"/>
          <w:szCs w:val="24"/>
        </w:rPr>
        <w:lastRenderedPageBreak/>
        <w:t>Ortega, R. M., and</w:t>
      </w:r>
      <w:r w:rsidRPr="00A16D09">
        <w:rPr>
          <w:rFonts w:ascii="Arial" w:hAnsi="Arial" w:cs="Arial"/>
          <w:sz w:val="24"/>
          <w:szCs w:val="24"/>
        </w:rPr>
        <w:t xml:space="preserve"> Faller, K. C. (2011). Training child welfare workers from an intersectional cultural humility</w:t>
      </w:r>
      <w:r>
        <w:rPr>
          <w:rFonts w:ascii="Arial" w:hAnsi="Arial" w:cs="Arial"/>
          <w:sz w:val="24"/>
          <w:szCs w:val="24"/>
        </w:rPr>
        <w:t xml:space="preserve"> perspective: A paradigm shift, </w:t>
      </w:r>
      <w:r w:rsidRPr="00A16D09">
        <w:rPr>
          <w:rFonts w:ascii="Arial" w:hAnsi="Arial" w:cs="Arial"/>
          <w:i/>
          <w:sz w:val="24"/>
          <w:szCs w:val="24"/>
        </w:rPr>
        <w:t>Child Welfare</w:t>
      </w:r>
      <w:r w:rsidRPr="00A16D09">
        <w:rPr>
          <w:rFonts w:ascii="Arial" w:hAnsi="Arial" w:cs="Arial"/>
          <w:sz w:val="24"/>
          <w:szCs w:val="24"/>
        </w:rPr>
        <w:t>, 90</w:t>
      </w:r>
      <w:r>
        <w:rPr>
          <w:rFonts w:ascii="Arial" w:hAnsi="Arial" w:cs="Arial"/>
          <w:sz w:val="24"/>
          <w:szCs w:val="24"/>
        </w:rPr>
        <w:t xml:space="preserve"> (5)</w:t>
      </w:r>
      <w:r w:rsidRPr="00A16D09">
        <w:rPr>
          <w:rFonts w:ascii="Arial" w:hAnsi="Arial" w:cs="Arial"/>
          <w:sz w:val="24"/>
          <w:szCs w:val="24"/>
        </w:rPr>
        <w:t xml:space="preserve">, </w:t>
      </w:r>
      <w:r>
        <w:rPr>
          <w:rFonts w:ascii="Arial" w:hAnsi="Arial" w:cs="Arial"/>
          <w:sz w:val="24"/>
          <w:szCs w:val="24"/>
        </w:rPr>
        <w:t>pp. 27–49.</w:t>
      </w:r>
    </w:p>
    <w:p w14:paraId="0AFD951C" w14:textId="1CCC7C42" w:rsidR="00562252" w:rsidRPr="00562252" w:rsidRDefault="00562252" w:rsidP="00E840ED">
      <w:pPr>
        <w:spacing w:line="480" w:lineRule="auto"/>
        <w:rPr>
          <w:rFonts w:ascii="Arial" w:hAnsi="Arial" w:cs="Arial"/>
          <w:sz w:val="24"/>
          <w:szCs w:val="24"/>
        </w:rPr>
      </w:pPr>
      <w:r w:rsidRPr="00562252">
        <w:rPr>
          <w:rFonts w:ascii="Arial" w:hAnsi="Arial" w:cs="Arial"/>
          <w:sz w:val="24"/>
          <w:szCs w:val="24"/>
        </w:rPr>
        <w:t>Patterson, C. (2012). A second chance for a bad parent can mean a</w:t>
      </w:r>
      <w:r>
        <w:rPr>
          <w:rFonts w:ascii="Arial" w:hAnsi="Arial" w:cs="Arial"/>
          <w:sz w:val="24"/>
          <w:szCs w:val="24"/>
        </w:rPr>
        <w:t xml:space="preserve"> life sentence for a child. The </w:t>
      </w:r>
      <w:r w:rsidRPr="00562252">
        <w:rPr>
          <w:rFonts w:ascii="Arial" w:hAnsi="Arial" w:cs="Arial"/>
          <w:sz w:val="24"/>
          <w:szCs w:val="24"/>
        </w:rPr>
        <w:t>Independent, 11 February, 2012. Retrieved February 13, 2016, fro</w:t>
      </w:r>
      <w:r>
        <w:rPr>
          <w:rFonts w:ascii="Arial" w:hAnsi="Arial" w:cs="Arial"/>
          <w:sz w:val="24"/>
          <w:szCs w:val="24"/>
        </w:rPr>
        <w:t>m http://www.independent.co.uk/</w:t>
      </w:r>
      <w:r w:rsidRPr="00562252">
        <w:rPr>
          <w:rFonts w:ascii="Arial" w:hAnsi="Arial" w:cs="Arial"/>
          <w:sz w:val="24"/>
          <w:szCs w:val="24"/>
        </w:rPr>
        <w:t>voices/commentators/christina-patterson/christina-patterson-a-sec</w:t>
      </w:r>
      <w:r>
        <w:rPr>
          <w:rFonts w:ascii="Arial" w:hAnsi="Arial" w:cs="Arial"/>
          <w:sz w:val="24"/>
          <w:szCs w:val="24"/>
        </w:rPr>
        <w:t>ond-chance-for-a-bad-parentcan-</w:t>
      </w:r>
      <w:r w:rsidRPr="00562252">
        <w:rPr>
          <w:rFonts w:ascii="Arial" w:hAnsi="Arial" w:cs="Arial"/>
          <w:sz w:val="24"/>
          <w:szCs w:val="24"/>
        </w:rPr>
        <w:t>mean-a-life-sentence-for-a-child-6715346.html</w:t>
      </w:r>
    </w:p>
    <w:p w14:paraId="4AEF434B" w14:textId="7BBE4D6D" w:rsidR="009070D5" w:rsidRDefault="009070D5" w:rsidP="00E840ED">
      <w:pPr>
        <w:spacing w:line="480" w:lineRule="auto"/>
        <w:rPr>
          <w:rFonts w:ascii="Arial" w:hAnsi="Arial" w:cs="Arial"/>
          <w:sz w:val="24"/>
          <w:szCs w:val="24"/>
        </w:rPr>
      </w:pPr>
      <w:r>
        <w:rPr>
          <w:rFonts w:ascii="Arial" w:hAnsi="Arial" w:cs="Arial"/>
          <w:sz w:val="24"/>
          <w:szCs w:val="24"/>
        </w:rPr>
        <w:t xml:space="preserve">Payne, M. (2012) </w:t>
      </w:r>
      <w:r w:rsidRPr="009070D5">
        <w:rPr>
          <w:rFonts w:ascii="Arial" w:hAnsi="Arial" w:cs="Arial"/>
          <w:sz w:val="24"/>
          <w:szCs w:val="24"/>
        </w:rPr>
        <w:t>Paradigms of Social Work: Alternative Perspectives on Social Work Practice Theory</w:t>
      </w:r>
      <w:r>
        <w:rPr>
          <w:rFonts w:ascii="Arial" w:hAnsi="Arial" w:cs="Arial"/>
          <w:sz w:val="24"/>
          <w:szCs w:val="24"/>
        </w:rPr>
        <w:t xml:space="preserve">, Czech and Slovak Journal, 12 (5), pp.3-12. </w:t>
      </w:r>
    </w:p>
    <w:p w14:paraId="46D9E4CF" w14:textId="50B85198" w:rsidR="005E16E9" w:rsidRDefault="005E16E9" w:rsidP="00E840ED">
      <w:pPr>
        <w:spacing w:line="480" w:lineRule="auto"/>
        <w:rPr>
          <w:rFonts w:ascii="Arial" w:hAnsi="Arial" w:cs="Arial"/>
          <w:sz w:val="24"/>
          <w:szCs w:val="24"/>
        </w:rPr>
      </w:pPr>
      <w:r>
        <w:rPr>
          <w:rFonts w:ascii="Arial" w:hAnsi="Arial" w:cs="Arial"/>
          <w:sz w:val="24"/>
          <w:szCs w:val="24"/>
        </w:rPr>
        <w:t xml:space="preserve">Roose, </w:t>
      </w:r>
      <w:r w:rsidR="00686CDA">
        <w:rPr>
          <w:rFonts w:ascii="Arial" w:hAnsi="Arial" w:cs="Arial"/>
          <w:sz w:val="24"/>
          <w:szCs w:val="24"/>
        </w:rPr>
        <w:t xml:space="preserve">R., </w:t>
      </w:r>
      <w:r>
        <w:rPr>
          <w:rFonts w:ascii="Arial" w:hAnsi="Arial" w:cs="Arial"/>
          <w:sz w:val="24"/>
          <w:szCs w:val="24"/>
        </w:rPr>
        <w:t>Roets</w:t>
      </w:r>
      <w:r w:rsidR="00686CDA">
        <w:rPr>
          <w:rFonts w:ascii="Arial" w:hAnsi="Arial" w:cs="Arial"/>
          <w:sz w:val="24"/>
          <w:szCs w:val="24"/>
        </w:rPr>
        <w:t xml:space="preserve">, G., </w:t>
      </w:r>
      <w:r>
        <w:rPr>
          <w:rFonts w:ascii="Arial" w:hAnsi="Arial" w:cs="Arial"/>
          <w:sz w:val="24"/>
          <w:szCs w:val="24"/>
        </w:rPr>
        <w:t>Van Houte</w:t>
      </w:r>
      <w:r w:rsidR="00686CDA">
        <w:rPr>
          <w:rFonts w:ascii="Arial" w:hAnsi="Arial" w:cs="Arial"/>
          <w:sz w:val="24"/>
          <w:szCs w:val="24"/>
        </w:rPr>
        <w:t xml:space="preserve">, S., </w:t>
      </w:r>
      <w:r>
        <w:rPr>
          <w:rFonts w:ascii="Arial" w:hAnsi="Arial" w:cs="Arial"/>
          <w:sz w:val="24"/>
          <w:szCs w:val="24"/>
        </w:rPr>
        <w:t>Vandenhole</w:t>
      </w:r>
      <w:r w:rsidR="00686CDA">
        <w:rPr>
          <w:rFonts w:ascii="Arial" w:hAnsi="Arial" w:cs="Arial"/>
          <w:sz w:val="24"/>
          <w:szCs w:val="24"/>
        </w:rPr>
        <w:t xml:space="preserve">, W., </w:t>
      </w:r>
      <w:r>
        <w:rPr>
          <w:rFonts w:ascii="Arial" w:hAnsi="Arial" w:cs="Arial"/>
          <w:sz w:val="24"/>
          <w:szCs w:val="24"/>
        </w:rPr>
        <w:t xml:space="preserve"> and Reynaert</w:t>
      </w:r>
      <w:r w:rsidR="00686CDA">
        <w:rPr>
          <w:rFonts w:ascii="Arial" w:hAnsi="Arial" w:cs="Arial"/>
          <w:sz w:val="24"/>
          <w:szCs w:val="24"/>
        </w:rPr>
        <w:t xml:space="preserve">, D. </w:t>
      </w:r>
      <w:r>
        <w:rPr>
          <w:rFonts w:ascii="Arial" w:hAnsi="Arial" w:cs="Arial"/>
          <w:sz w:val="24"/>
          <w:szCs w:val="24"/>
        </w:rPr>
        <w:t xml:space="preserve"> (2013) </w:t>
      </w:r>
      <w:r w:rsidRPr="005E16E9">
        <w:rPr>
          <w:rFonts w:ascii="Arial" w:hAnsi="Arial" w:cs="Arial"/>
          <w:sz w:val="24"/>
          <w:szCs w:val="24"/>
        </w:rPr>
        <w:t>From parental engagement to the engagement of social work services: discussing reductionist and democratic forms of partn</w:t>
      </w:r>
      <w:r>
        <w:rPr>
          <w:rFonts w:ascii="Arial" w:hAnsi="Arial" w:cs="Arial"/>
          <w:sz w:val="24"/>
          <w:szCs w:val="24"/>
        </w:rPr>
        <w:t xml:space="preserve">ership with families, Child and Families Social Work, </w:t>
      </w:r>
      <w:r w:rsidR="00DD5DAC" w:rsidRPr="00DD5DAC">
        <w:rPr>
          <w:rFonts w:ascii="Arial" w:hAnsi="Arial" w:cs="Arial"/>
          <w:sz w:val="24"/>
          <w:szCs w:val="24"/>
        </w:rPr>
        <w:t>18, pp 449–457</w:t>
      </w:r>
      <w:r w:rsidR="00DD5DAC">
        <w:rPr>
          <w:rFonts w:ascii="Arial" w:hAnsi="Arial" w:cs="Arial"/>
          <w:sz w:val="24"/>
          <w:szCs w:val="24"/>
        </w:rPr>
        <w:t xml:space="preserve"> </w:t>
      </w:r>
      <w:r w:rsidR="00DD5DAC" w:rsidRPr="00DD5DAC">
        <w:rPr>
          <w:rFonts w:ascii="Arial" w:hAnsi="Arial" w:cs="Arial"/>
          <w:sz w:val="24"/>
          <w:szCs w:val="24"/>
        </w:rPr>
        <w:t>doi:10.1111/j.1365-2206.2012.00864.x</w:t>
      </w:r>
    </w:p>
    <w:p w14:paraId="000B5550" w14:textId="431F9D2C" w:rsidR="0031313D" w:rsidRDefault="0031313D" w:rsidP="00E840ED">
      <w:pPr>
        <w:spacing w:line="480" w:lineRule="auto"/>
        <w:rPr>
          <w:rFonts w:ascii="Arial" w:hAnsi="Arial" w:cs="Arial"/>
          <w:sz w:val="24"/>
          <w:szCs w:val="24"/>
        </w:rPr>
      </w:pPr>
      <w:r w:rsidRPr="0031313D">
        <w:rPr>
          <w:rFonts w:ascii="Arial" w:hAnsi="Arial" w:cs="Arial"/>
          <w:sz w:val="24"/>
          <w:szCs w:val="24"/>
        </w:rPr>
        <w:t>Sinclair, I. (2005). Fostering now: Messages from research. London: Jessica Kingsley.</w:t>
      </w:r>
    </w:p>
    <w:p w14:paraId="4DD0A5F8" w14:textId="3D31BCAF" w:rsidR="00DC60AA" w:rsidRDefault="00DC60AA" w:rsidP="00E840ED">
      <w:pPr>
        <w:spacing w:line="480" w:lineRule="auto"/>
        <w:rPr>
          <w:rFonts w:ascii="Arial" w:hAnsi="Arial" w:cs="Arial"/>
          <w:sz w:val="24"/>
          <w:szCs w:val="24"/>
        </w:rPr>
      </w:pPr>
      <w:r w:rsidRPr="00DC60AA">
        <w:rPr>
          <w:rFonts w:ascii="Arial" w:hAnsi="Arial" w:cs="Arial"/>
          <w:sz w:val="24"/>
          <w:szCs w:val="24"/>
        </w:rPr>
        <w:t>Smeeton</w:t>
      </w:r>
      <w:r>
        <w:rPr>
          <w:rFonts w:ascii="Arial" w:hAnsi="Arial" w:cs="Arial"/>
          <w:sz w:val="24"/>
          <w:szCs w:val="24"/>
        </w:rPr>
        <w:t xml:space="preserve">, J. and </w:t>
      </w:r>
      <w:r w:rsidRPr="00DC60AA">
        <w:rPr>
          <w:rFonts w:ascii="Arial" w:hAnsi="Arial" w:cs="Arial"/>
          <w:sz w:val="24"/>
          <w:szCs w:val="24"/>
        </w:rPr>
        <w:t>Boxall</w:t>
      </w:r>
      <w:r>
        <w:rPr>
          <w:rFonts w:ascii="Arial" w:hAnsi="Arial" w:cs="Arial"/>
          <w:sz w:val="24"/>
          <w:szCs w:val="24"/>
        </w:rPr>
        <w:t xml:space="preserve">, K. (2011) </w:t>
      </w:r>
      <w:r w:rsidRPr="00DC60AA">
        <w:rPr>
          <w:rFonts w:ascii="Arial" w:hAnsi="Arial" w:cs="Arial"/>
          <w:sz w:val="24"/>
          <w:szCs w:val="24"/>
        </w:rPr>
        <w:t>Birth parents’ perceptions of professi</w:t>
      </w:r>
      <w:r>
        <w:rPr>
          <w:rFonts w:ascii="Arial" w:hAnsi="Arial" w:cs="Arial"/>
          <w:sz w:val="24"/>
          <w:szCs w:val="24"/>
        </w:rPr>
        <w:t xml:space="preserve">onal practice in child </w:t>
      </w:r>
      <w:r w:rsidRPr="00DC60AA">
        <w:rPr>
          <w:rFonts w:ascii="Arial" w:hAnsi="Arial" w:cs="Arial"/>
          <w:sz w:val="24"/>
          <w:szCs w:val="24"/>
        </w:rPr>
        <w:t>care and adoption proceedin</w:t>
      </w:r>
      <w:r>
        <w:rPr>
          <w:rFonts w:ascii="Arial" w:hAnsi="Arial" w:cs="Arial"/>
          <w:sz w:val="24"/>
          <w:szCs w:val="24"/>
        </w:rPr>
        <w:t xml:space="preserve">gs: implications for practice, </w:t>
      </w:r>
      <w:r w:rsidRPr="006E4C1E">
        <w:rPr>
          <w:rFonts w:ascii="Arial" w:hAnsi="Arial" w:cs="Arial"/>
          <w:i/>
          <w:sz w:val="24"/>
          <w:szCs w:val="24"/>
        </w:rPr>
        <w:t>Child and Family Social Wor</w:t>
      </w:r>
      <w:r w:rsidR="006E4C1E">
        <w:rPr>
          <w:rFonts w:ascii="Arial" w:hAnsi="Arial" w:cs="Arial"/>
          <w:sz w:val="24"/>
          <w:szCs w:val="24"/>
        </w:rPr>
        <w:t>k</w:t>
      </w:r>
      <w:r w:rsidRPr="00DC60AA">
        <w:rPr>
          <w:rFonts w:ascii="Arial" w:hAnsi="Arial" w:cs="Arial"/>
          <w:sz w:val="24"/>
          <w:szCs w:val="24"/>
        </w:rPr>
        <w:t>, 16, pp 444–453</w:t>
      </w:r>
      <w:r w:rsidR="006E4C1E">
        <w:rPr>
          <w:rFonts w:ascii="Arial" w:hAnsi="Arial" w:cs="Arial"/>
          <w:sz w:val="24"/>
          <w:szCs w:val="24"/>
        </w:rPr>
        <w:t xml:space="preserve">. </w:t>
      </w:r>
      <w:r w:rsidR="006E4C1E" w:rsidRPr="006E4C1E">
        <w:rPr>
          <w:rFonts w:ascii="Arial" w:hAnsi="Arial" w:cs="Arial"/>
          <w:sz w:val="24"/>
          <w:szCs w:val="24"/>
        </w:rPr>
        <w:t>doi:10.1111/j.1365-2206.2011.00759.x</w:t>
      </w:r>
    </w:p>
    <w:p w14:paraId="3695DCC9" w14:textId="0F643C5C" w:rsidR="0078017C" w:rsidRDefault="0078017C" w:rsidP="00E840ED">
      <w:pPr>
        <w:spacing w:line="480" w:lineRule="auto"/>
        <w:rPr>
          <w:rFonts w:ascii="Arial" w:hAnsi="Arial" w:cs="Arial"/>
          <w:sz w:val="24"/>
          <w:szCs w:val="24"/>
        </w:rPr>
      </w:pPr>
      <w:r w:rsidRPr="0078017C">
        <w:rPr>
          <w:rFonts w:ascii="Arial" w:hAnsi="Arial" w:cs="Arial"/>
          <w:sz w:val="24"/>
          <w:szCs w:val="24"/>
        </w:rPr>
        <w:t>Smeeton, J. (2017) From Aristotle to Arendt: A phenomenological exploration of forms of knowledge and practice in the context of child protection social work in the UK, Qualitative Social Work 2017, 16(1) 14–28.</w:t>
      </w:r>
    </w:p>
    <w:p w14:paraId="2EDD6BFD" w14:textId="3DE88794" w:rsidR="00D27D56" w:rsidRDefault="0078017C" w:rsidP="00E840ED">
      <w:pPr>
        <w:spacing w:line="480" w:lineRule="auto"/>
        <w:rPr>
          <w:rFonts w:ascii="Arial" w:hAnsi="Arial" w:cs="Arial"/>
          <w:sz w:val="24"/>
          <w:szCs w:val="24"/>
        </w:rPr>
      </w:pPr>
      <w:r>
        <w:rPr>
          <w:rFonts w:ascii="Arial" w:hAnsi="Arial" w:cs="Arial"/>
          <w:sz w:val="24"/>
          <w:szCs w:val="24"/>
        </w:rPr>
        <w:lastRenderedPageBreak/>
        <w:t xml:space="preserve">Spratt, T., </w:t>
      </w:r>
      <w:r w:rsidR="00D27D56">
        <w:rPr>
          <w:rFonts w:ascii="Arial" w:hAnsi="Arial" w:cs="Arial"/>
          <w:sz w:val="24"/>
          <w:szCs w:val="24"/>
        </w:rPr>
        <w:t xml:space="preserve"> Nett, </w:t>
      </w:r>
      <w:r>
        <w:rPr>
          <w:rFonts w:ascii="Arial" w:hAnsi="Arial" w:cs="Arial"/>
          <w:sz w:val="24"/>
          <w:szCs w:val="24"/>
        </w:rPr>
        <w:t xml:space="preserve">J., </w:t>
      </w:r>
      <w:r w:rsidR="00D27D56">
        <w:rPr>
          <w:rFonts w:ascii="Arial" w:hAnsi="Arial" w:cs="Arial"/>
          <w:sz w:val="24"/>
          <w:szCs w:val="24"/>
        </w:rPr>
        <w:t xml:space="preserve">Bromfield, </w:t>
      </w:r>
      <w:r>
        <w:rPr>
          <w:rFonts w:ascii="Arial" w:hAnsi="Arial" w:cs="Arial"/>
          <w:sz w:val="24"/>
          <w:szCs w:val="24"/>
        </w:rPr>
        <w:t xml:space="preserve">L., </w:t>
      </w:r>
      <w:r w:rsidR="00D27D56">
        <w:rPr>
          <w:rFonts w:ascii="Arial" w:hAnsi="Arial" w:cs="Arial"/>
          <w:sz w:val="24"/>
          <w:szCs w:val="24"/>
        </w:rPr>
        <w:t>Hietama</w:t>
      </w:r>
      <w:r w:rsidR="00D27D56" w:rsidRPr="00D27D56">
        <w:rPr>
          <w:rFonts w:ascii="Arial" w:hAnsi="Arial" w:cs="Arial"/>
          <w:sz w:val="24"/>
          <w:szCs w:val="24"/>
        </w:rPr>
        <w:t>ki</w:t>
      </w:r>
      <w:r w:rsidR="00D27D56">
        <w:rPr>
          <w:rFonts w:ascii="Arial" w:hAnsi="Arial" w:cs="Arial"/>
          <w:sz w:val="24"/>
          <w:szCs w:val="24"/>
        </w:rPr>
        <w:t>,</w:t>
      </w:r>
      <w:r>
        <w:rPr>
          <w:rFonts w:ascii="Arial" w:hAnsi="Arial" w:cs="Arial"/>
          <w:sz w:val="24"/>
          <w:szCs w:val="24"/>
        </w:rPr>
        <w:t xml:space="preserve">J.,  </w:t>
      </w:r>
      <w:r w:rsidR="00D27D56">
        <w:rPr>
          <w:rFonts w:ascii="Arial" w:hAnsi="Arial" w:cs="Arial"/>
          <w:sz w:val="24"/>
          <w:szCs w:val="24"/>
        </w:rPr>
        <w:t xml:space="preserve">Kindler, </w:t>
      </w:r>
      <w:r>
        <w:rPr>
          <w:rFonts w:ascii="Arial" w:hAnsi="Arial" w:cs="Arial"/>
          <w:sz w:val="24"/>
          <w:szCs w:val="24"/>
        </w:rPr>
        <w:t xml:space="preserve">H., and </w:t>
      </w:r>
      <w:r w:rsidR="00D27D56">
        <w:rPr>
          <w:rFonts w:ascii="Arial" w:hAnsi="Arial" w:cs="Arial"/>
          <w:sz w:val="24"/>
          <w:szCs w:val="24"/>
        </w:rPr>
        <w:t xml:space="preserve">Ponnert </w:t>
      </w:r>
      <w:r>
        <w:rPr>
          <w:rFonts w:ascii="Arial" w:hAnsi="Arial" w:cs="Arial"/>
          <w:sz w:val="24"/>
          <w:szCs w:val="24"/>
        </w:rPr>
        <w:t xml:space="preserve">, L. </w:t>
      </w:r>
      <w:r w:rsidR="00D27D56">
        <w:rPr>
          <w:rFonts w:ascii="Arial" w:hAnsi="Arial" w:cs="Arial"/>
          <w:sz w:val="24"/>
          <w:szCs w:val="24"/>
        </w:rPr>
        <w:t xml:space="preserve">(2015) </w:t>
      </w:r>
      <w:r w:rsidR="00D27D56" w:rsidRPr="00D27D56">
        <w:rPr>
          <w:rFonts w:ascii="Arial" w:hAnsi="Arial" w:cs="Arial"/>
          <w:sz w:val="24"/>
          <w:szCs w:val="24"/>
        </w:rPr>
        <w:t>Child Protection in Europe: Development of an International Cross-Comparison Model to Inform National Policies and Practice</w:t>
      </w:r>
      <w:r w:rsidR="00D27D56">
        <w:rPr>
          <w:rFonts w:ascii="Arial" w:hAnsi="Arial" w:cs="Arial"/>
          <w:sz w:val="24"/>
          <w:szCs w:val="24"/>
        </w:rPr>
        <w:t xml:space="preserve">, </w:t>
      </w:r>
      <w:r w:rsidR="00D27D56" w:rsidRPr="00D27D56">
        <w:rPr>
          <w:rFonts w:ascii="Arial" w:hAnsi="Arial" w:cs="Arial"/>
          <w:sz w:val="24"/>
          <w:szCs w:val="24"/>
        </w:rPr>
        <w:t>Britis</w:t>
      </w:r>
      <w:r>
        <w:rPr>
          <w:rFonts w:ascii="Arial" w:hAnsi="Arial" w:cs="Arial"/>
          <w:sz w:val="24"/>
          <w:szCs w:val="24"/>
        </w:rPr>
        <w:t xml:space="preserve">h Journal of Social Work (2015) </w:t>
      </w:r>
      <w:r w:rsidR="00D27D56" w:rsidRPr="00D27D56">
        <w:rPr>
          <w:rFonts w:ascii="Arial" w:hAnsi="Arial" w:cs="Arial"/>
          <w:sz w:val="24"/>
          <w:szCs w:val="24"/>
        </w:rPr>
        <w:t>45, 1508–1525 doi:10.1093/bjsw/bcu109 Advance Access publication October 9, 2014</w:t>
      </w:r>
      <w:r w:rsidR="00D27D56">
        <w:rPr>
          <w:rFonts w:ascii="Arial" w:hAnsi="Arial" w:cs="Arial"/>
          <w:sz w:val="24"/>
          <w:szCs w:val="24"/>
        </w:rPr>
        <w:t>.</w:t>
      </w:r>
    </w:p>
    <w:p w14:paraId="4EA0C0D6" w14:textId="536581C7" w:rsidR="00226F35" w:rsidRDefault="00906DB5" w:rsidP="00E840ED">
      <w:pPr>
        <w:spacing w:line="480" w:lineRule="auto"/>
        <w:rPr>
          <w:rFonts w:ascii="Arial" w:hAnsi="Arial" w:cs="Arial"/>
          <w:sz w:val="24"/>
          <w:szCs w:val="24"/>
        </w:rPr>
      </w:pPr>
      <w:r w:rsidRPr="00B92CD7">
        <w:rPr>
          <w:rFonts w:ascii="Arial" w:hAnsi="Arial" w:cs="Arial"/>
          <w:sz w:val="24"/>
          <w:szCs w:val="24"/>
        </w:rPr>
        <w:t>Thomas and Holland (2010)</w:t>
      </w:r>
      <w:r w:rsidR="00B92CD7" w:rsidRPr="00B92CD7">
        <w:rPr>
          <w:rFonts w:ascii="Arial" w:hAnsi="Arial" w:cs="Arial"/>
          <w:sz w:val="24"/>
          <w:szCs w:val="24"/>
        </w:rPr>
        <w:t xml:space="preserve"> Representing Children's Identities in Core Assessments</w:t>
      </w:r>
      <w:r w:rsidR="00B92CD7">
        <w:rPr>
          <w:rFonts w:ascii="Arial" w:hAnsi="Arial" w:cs="Arial"/>
          <w:sz w:val="24"/>
          <w:szCs w:val="24"/>
        </w:rPr>
        <w:t xml:space="preserve">, British Journal of Social Work, </w:t>
      </w:r>
      <w:r w:rsidR="00B92CD7" w:rsidRPr="00B92CD7">
        <w:rPr>
          <w:rFonts w:ascii="Arial" w:hAnsi="Arial" w:cs="Arial"/>
          <w:sz w:val="24"/>
          <w:szCs w:val="24"/>
        </w:rPr>
        <w:t xml:space="preserve"> </w:t>
      </w:r>
      <w:r w:rsidR="00B92CD7">
        <w:rPr>
          <w:rFonts w:ascii="Arial" w:hAnsi="Arial" w:cs="Arial"/>
          <w:sz w:val="24"/>
          <w:szCs w:val="24"/>
        </w:rPr>
        <w:t xml:space="preserve">40 (8) pp. </w:t>
      </w:r>
      <w:r w:rsidR="00B92CD7" w:rsidRPr="00B92CD7">
        <w:rPr>
          <w:rFonts w:ascii="Arial" w:hAnsi="Arial" w:cs="Arial"/>
          <w:sz w:val="24"/>
          <w:szCs w:val="24"/>
        </w:rPr>
        <w:t>2617-2633</w:t>
      </w:r>
    </w:p>
    <w:p w14:paraId="2685F47E" w14:textId="50C38EE4" w:rsidR="007236EF" w:rsidRPr="007236EF" w:rsidRDefault="007236EF" w:rsidP="00E840ED">
      <w:pPr>
        <w:spacing w:line="480" w:lineRule="auto"/>
        <w:rPr>
          <w:rFonts w:ascii="Arial" w:hAnsi="Arial" w:cs="Arial"/>
          <w:sz w:val="24"/>
          <w:szCs w:val="24"/>
        </w:rPr>
      </w:pPr>
      <w:r w:rsidRPr="007236EF">
        <w:rPr>
          <w:rFonts w:ascii="Arial" w:hAnsi="Arial" w:cs="Arial"/>
          <w:sz w:val="24"/>
          <w:szCs w:val="24"/>
        </w:rPr>
        <w:t xml:space="preserve">Thornton, </w:t>
      </w:r>
      <w:r w:rsidR="0078017C">
        <w:rPr>
          <w:rFonts w:ascii="Arial" w:hAnsi="Arial" w:cs="Arial"/>
          <w:sz w:val="24"/>
          <w:szCs w:val="24"/>
        </w:rPr>
        <w:t xml:space="preserve">P., H., </w:t>
      </w:r>
      <w:r w:rsidRPr="007236EF">
        <w:rPr>
          <w:rFonts w:ascii="Arial" w:hAnsi="Arial" w:cs="Arial"/>
          <w:sz w:val="24"/>
          <w:szCs w:val="24"/>
        </w:rPr>
        <w:t>Ocasio,</w:t>
      </w:r>
      <w:r w:rsidR="0078017C">
        <w:rPr>
          <w:rFonts w:ascii="Arial" w:hAnsi="Arial" w:cs="Arial"/>
          <w:sz w:val="24"/>
          <w:szCs w:val="24"/>
        </w:rPr>
        <w:t xml:space="preserve"> W. and </w:t>
      </w:r>
      <w:r w:rsidRPr="007236EF">
        <w:rPr>
          <w:rFonts w:ascii="Arial" w:hAnsi="Arial" w:cs="Arial"/>
          <w:sz w:val="24"/>
          <w:szCs w:val="24"/>
        </w:rPr>
        <w:t>Lounsbury</w:t>
      </w:r>
      <w:r w:rsidR="0078017C">
        <w:rPr>
          <w:rFonts w:ascii="Arial" w:hAnsi="Arial" w:cs="Arial"/>
          <w:sz w:val="24"/>
          <w:szCs w:val="24"/>
        </w:rPr>
        <w:t xml:space="preserve">, M. </w:t>
      </w:r>
      <w:r>
        <w:rPr>
          <w:rFonts w:ascii="Arial" w:hAnsi="Arial" w:cs="Arial"/>
          <w:sz w:val="24"/>
          <w:szCs w:val="24"/>
        </w:rPr>
        <w:t xml:space="preserve">(2012) </w:t>
      </w:r>
      <w:r w:rsidRPr="007236EF">
        <w:rPr>
          <w:rFonts w:ascii="Arial" w:hAnsi="Arial" w:cs="Arial"/>
          <w:sz w:val="24"/>
          <w:szCs w:val="24"/>
        </w:rPr>
        <w:t>The Institutional Logics Perspective: A New Approach to</w:t>
      </w:r>
      <w:r>
        <w:rPr>
          <w:rFonts w:ascii="Arial" w:hAnsi="Arial" w:cs="Arial"/>
          <w:sz w:val="24"/>
          <w:szCs w:val="24"/>
        </w:rPr>
        <w:t xml:space="preserve"> Culture, Structure and Process. Oxford: Oxford University Press.</w:t>
      </w:r>
    </w:p>
    <w:p w14:paraId="38D86281" w14:textId="668488D5" w:rsidR="00336A8D" w:rsidRDefault="00702FAB" w:rsidP="00E840ED">
      <w:pPr>
        <w:spacing w:line="480" w:lineRule="auto"/>
        <w:rPr>
          <w:rFonts w:ascii="Arial" w:hAnsi="Arial" w:cs="Arial"/>
          <w:sz w:val="24"/>
          <w:szCs w:val="24"/>
        </w:rPr>
      </w:pPr>
      <w:r>
        <w:rPr>
          <w:rFonts w:ascii="Arial" w:hAnsi="Arial" w:cs="Arial"/>
          <w:sz w:val="24"/>
          <w:szCs w:val="24"/>
        </w:rPr>
        <w:t>Re W (A child)</w:t>
      </w:r>
      <w:r w:rsidR="00D515A6">
        <w:rPr>
          <w:rFonts w:ascii="Arial" w:hAnsi="Arial" w:cs="Arial"/>
          <w:sz w:val="24"/>
          <w:szCs w:val="24"/>
        </w:rPr>
        <w:t xml:space="preserve"> (2016)</w:t>
      </w:r>
      <w:r>
        <w:rPr>
          <w:rFonts w:ascii="Arial" w:hAnsi="Arial" w:cs="Arial"/>
          <w:sz w:val="24"/>
          <w:szCs w:val="24"/>
        </w:rPr>
        <w:t>: care proceedings. An appeal.</w:t>
      </w:r>
      <w:r w:rsidRPr="00702FAB">
        <w:t xml:space="preserve"> </w:t>
      </w:r>
      <w:r>
        <w:rPr>
          <w:rFonts w:ascii="Arial" w:hAnsi="Arial" w:cs="Arial"/>
          <w:sz w:val="24"/>
          <w:szCs w:val="24"/>
        </w:rPr>
        <w:t>A</w:t>
      </w:r>
      <w:r w:rsidRPr="00702FAB">
        <w:rPr>
          <w:rFonts w:ascii="Arial" w:hAnsi="Arial" w:cs="Arial"/>
          <w:sz w:val="24"/>
          <w:szCs w:val="24"/>
        </w:rPr>
        <w:t>vailable at: http://www.bailii.org/ew/cases/EWCA/Civ/2</w:t>
      </w:r>
      <w:r w:rsidR="00AB4A0C">
        <w:rPr>
          <w:rFonts w:ascii="Arial" w:hAnsi="Arial" w:cs="Arial"/>
          <w:sz w:val="24"/>
          <w:szCs w:val="24"/>
        </w:rPr>
        <w:t>016/793.html Accessed: 31/01</w:t>
      </w:r>
      <w:r>
        <w:rPr>
          <w:rFonts w:ascii="Arial" w:hAnsi="Arial" w:cs="Arial"/>
          <w:sz w:val="24"/>
          <w:szCs w:val="24"/>
        </w:rPr>
        <w:t>/17.</w:t>
      </w:r>
    </w:p>
    <w:p w14:paraId="2B8EB86C" w14:textId="310C1F6C" w:rsidR="00B72ECC" w:rsidRDefault="00B72ECC" w:rsidP="00E840ED">
      <w:pPr>
        <w:spacing w:line="480" w:lineRule="auto"/>
        <w:rPr>
          <w:rFonts w:ascii="Arial" w:hAnsi="Arial" w:cs="Arial"/>
          <w:sz w:val="24"/>
          <w:szCs w:val="24"/>
        </w:rPr>
      </w:pPr>
      <w:r>
        <w:rPr>
          <w:rFonts w:ascii="Arial" w:hAnsi="Arial" w:cs="Arial"/>
          <w:sz w:val="24"/>
          <w:szCs w:val="24"/>
        </w:rPr>
        <w:t xml:space="preserve">Webb, S, (2009) </w:t>
      </w:r>
      <w:r w:rsidRPr="00B72ECC">
        <w:rPr>
          <w:rFonts w:ascii="Arial" w:hAnsi="Arial" w:cs="Arial"/>
          <w:sz w:val="24"/>
          <w:szCs w:val="24"/>
        </w:rPr>
        <w:t>Against difference and diversity in social work: the case of human rights</w:t>
      </w:r>
      <w:r>
        <w:rPr>
          <w:rFonts w:ascii="Arial" w:hAnsi="Arial" w:cs="Arial"/>
          <w:sz w:val="24"/>
          <w:szCs w:val="24"/>
        </w:rPr>
        <w:t xml:space="preserve">, </w:t>
      </w:r>
      <w:r w:rsidRPr="00B72ECC">
        <w:rPr>
          <w:rFonts w:ascii="Arial" w:hAnsi="Arial" w:cs="Arial"/>
          <w:i/>
          <w:sz w:val="24"/>
          <w:szCs w:val="24"/>
        </w:rPr>
        <w:t>International Journal of Social Welfare</w:t>
      </w:r>
      <w:r>
        <w:rPr>
          <w:rFonts w:ascii="Arial" w:hAnsi="Arial" w:cs="Arial"/>
          <w:sz w:val="24"/>
          <w:szCs w:val="24"/>
        </w:rPr>
        <w:t>, 18 (</w:t>
      </w:r>
      <w:r w:rsidRPr="00B72ECC">
        <w:rPr>
          <w:rFonts w:ascii="Arial" w:hAnsi="Arial" w:cs="Arial"/>
          <w:sz w:val="24"/>
          <w:szCs w:val="24"/>
        </w:rPr>
        <w:t>3</w:t>
      </w:r>
      <w:r>
        <w:rPr>
          <w:rFonts w:ascii="Arial" w:hAnsi="Arial" w:cs="Arial"/>
          <w:sz w:val="24"/>
          <w:szCs w:val="24"/>
        </w:rPr>
        <w:t xml:space="preserve">), p. </w:t>
      </w:r>
      <w:r w:rsidRPr="00B72ECC">
        <w:rPr>
          <w:rFonts w:ascii="Arial" w:hAnsi="Arial" w:cs="Arial"/>
          <w:sz w:val="24"/>
          <w:szCs w:val="24"/>
        </w:rPr>
        <w:t>307–316</w:t>
      </w:r>
      <w:r>
        <w:rPr>
          <w:rFonts w:ascii="Arial" w:hAnsi="Arial" w:cs="Arial"/>
          <w:sz w:val="24"/>
          <w:szCs w:val="24"/>
        </w:rPr>
        <w:t>.</w:t>
      </w:r>
    </w:p>
    <w:p w14:paraId="0582443A" w14:textId="081F1ED7" w:rsidR="00762CFE" w:rsidRDefault="00762CFE" w:rsidP="00E840ED">
      <w:pPr>
        <w:spacing w:line="480" w:lineRule="auto"/>
        <w:rPr>
          <w:rFonts w:ascii="Arial" w:hAnsi="Arial" w:cs="Arial"/>
          <w:sz w:val="24"/>
          <w:szCs w:val="24"/>
        </w:rPr>
      </w:pPr>
      <w:r w:rsidRPr="00762CFE">
        <w:rPr>
          <w:rFonts w:ascii="Arial" w:hAnsi="Arial" w:cs="Arial"/>
          <w:sz w:val="24"/>
          <w:szCs w:val="24"/>
        </w:rPr>
        <w:t>Whittaker, A. (2011) Social defences and organisational culture in a local authority child protection setting: challenges for the Munro Review? Journal of Social Work Practice, 25 (4), pp. 481-495.</w:t>
      </w:r>
    </w:p>
    <w:p w14:paraId="2B88CC1D" w14:textId="4E65F798" w:rsidR="008A38BE" w:rsidRDefault="008A38BE" w:rsidP="00E840ED">
      <w:pPr>
        <w:spacing w:line="480" w:lineRule="auto"/>
        <w:rPr>
          <w:rFonts w:ascii="Arial" w:hAnsi="Arial" w:cs="Arial"/>
          <w:sz w:val="24"/>
          <w:szCs w:val="24"/>
        </w:rPr>
      </w:pPr>
      <w:r>
        <w:rPr>
          <w:rFonts w:ascii="Arial" w:hAnsi="Arial" w:cs="Arial"/>
          <w:sz w:val="24"/>
          <w:szCs w:val="24"/>
        </w:rPr>
        <w:t xml:space="preserve">Wilkins, D. (2016) </w:t>
      </w:r>
      <w:r w:rsidRPr="008A38BE">
        <w:rPr>
          <w:rFonts w:ascii="Arial" w:hAnsi="Arial" w:cs="Arial"/>
          <w:sz w:val="24"/>
          <w:szCs w:val="24"/>
        </w:rPr>
        <w:t>How is supervision recorded in child and family social work? An analysis of 244 written records of formal supervisio</w:t>
      </w:r>
      <w:r>
        <w:rPr>
          <w:rFonts w:ascii="Arial" w:hAnsi="Arial" w:cs="Arial"/>
          <w:sz w:val="24"/>
          <w:szCs w:val="24"/>
        </w:rPr>
        <w:t xml:space="preserve">n, Child and Family Social Work, </w:t>
      </w:r>
      <w:r w:rsidRPr="008A38BE">
        <w:rPr>
          <w:rFonts w:ascii="Arial" w:hAnsi="Arial" w:cs="Arial"/>
          <w:sz w:val="24"/>
          <w:szCs w:val="24"/>
        </w:rPr>
        <w:t>doi:10.1111/cfs.12330</w:t>
      </w:r>
    </w:p>
    <w:p w14:paraId="13A9E0CC" w14:textId="1303F249" w:rsidR="00553715" w:rsidRDefault="00D56209" w:rsidP="00E840ED">
      <w:pPr>
        <w:spacing w:line="480" w:lineRule="auto"/>
        <w:rPr>
          <w:rFonts w:ascii="Arial" w:hAnsi="Arial" w:cs="Arial"/>
          <w:sz w:val="24"/>
          <w:szCs w:val="24"/>
        </w:rPr>
      </w:pPr>
      <w:r w:rsidRPr="00D56209">
        <w:rPr>
          <w:rFonts w:ascii="Arial" w:hAnsi="Arial" w:cs="Arial"/>
          <w:sz w:val="24"/>
          <w:szCs w:val="24"/>
        </w:rPr>
        <w:t>Wright</w:t>
      </w:r>
      <w:r w:rsidR="00E96B0A">
        <w:rPr>
          <w:rFonts w:ascii="Arial" w:hAnsi="Arial" w:cs="Arial"/>
          <w:sz w:val="24"/>
          <w:szCs w:val="24"/>
        </w:rPr>
        <w:t xml:space="preserve">, J., C, </w:t>
      </w:r>
      <w:r w:rsidRPr="00D56209">
        <w:rPr>
          <w:rFonts w:ascii="Arial" w:hAnsi="Arial" w:cs="Arial"/>
          <w:sz w:val="24"/>
          <w:szCs w:val="24"/>
        </w:rPr>
        <w:t>Nadelhoffe</w:t>
      </w:r>
      <w:r>
        <w:rPr>
          <w:rFonts w:ascii="Arial" w:hAnsi="Arial" w:cs="Arial"/>
          <w:sz w:val="24"/>
          <w:szCs w:val="24"/>
        </w:rPr>
        <w:t xml:space="preserve">r, </w:t>
      </w:r>
      <w:r w:rsidR="00E96B0A">
        <w:rPr>
          <w:rFonts w:ascii="Arial" w:hAnsi="Arial" w:cs="Arial"/>
          <w:sz w:val="24"/>
          <w:szCs w:val="24"/>
        </w:rPr>
        <w:t xml:space="preserve">T., </w:t>
      </w:r>
      <w:r>
        <w:rPr>
          <w:rFonts w:ascii="Arial" w:hAnsi="Arial" w:cs="Arial"/>
          <w:sz w:val="24"/>
          <w:szCs w:val="24"/>
        </w:rPr>
        <w:t xml:space="preserve">Perini, </w:t>
      </w:r>
      <w:r w:rsidR="00E96B0A">
        <w:rPr>
          <w:rFonts w:ascii="Arial" w:hAnsi="Arial" w:cs="Arial"/>
          <w:sz w:val="24"/>
          <w:szCs w:val="24"/>
        </w:rPr>
        <w:t xml:space="preserve">T., </w:t>
      </w:r>
      <w:r>
        <w:rPr>
          <w:rFonts w:ascii="Arial" w:hAnsi="Arial" w:cs="Arial"/>
          <w:sz w:val="24"/>
          <w:szCs w:val="24"/>
        </w:rPr>
        <w:t xml:space="preserve">Langville, </w:t>
      </w:r>
      <w:r w:rsidR="00E96B0A">
        <w:rPr>
          <w:rFonts w:ascii="Arial" w:hAnsi="Arial" w:cs="Arial"/>
          <w:sz w:val="24"/>
          <w:szCs w:val="24"/>
        </w:rPr>
        <w:t xml:space="preserve">A., </w:t>
      </w:r>
      <w:r w:rsidRPr="00D56209">
        <w:rPr>
          <w:rFonts w:ascii="Arial" w:hAnsi="Arial" w:cs="Arial"/>
          <w:sz w:val="24"/>
          <w:szCs w:val="24"/>
        </w:rPr>
        <w:t>Matthew Echols</w:t>
      </w:r>
      <w:r w:rsidR="00E96B0A">
        <w:rPr>
          <w:rFonts w:ascii="Arial" w:hAnsi="Arial" w:cs="Arial"/>
          <w:sz w:val="24"/>
          <w:szCs w:val="24"/>
        </w:rPr>
        <w:t xml:space="preserve">, M. and  </w:t>
      </w:r>
      <w:r w:rsidRPr="00D56209">
        <w:rPr>
          <w:rFonts w:ascii="Arial" w:hAnsi="Arial" w:cs="Arial"/>
          <w:sz w:val="24"/>
          <w:szCs w:val="24"/>
        </w:rPr>
        <w:t>Venezia</w:t>
      </w:r>
      <w:r w:rsidR="00E96B0A">
        <w:rPr>
          <w:rFonts w:ascii="Arial" w:hAnsi="Arial" w:cs="Arial"/>
          <w:sz w:val="24"/>
          <w:szCs w:val="24"/>
        </w:rPr>
        <w:t>, K.</w:t>
      </w:r>
      <w:r w:rsidRPr="00D56209">
        <w:rPr>
          <w:rFonts w:ascii="Arial" w:hAnsi="Arial" w:cs="Arial"/>
          <w:sz w:val="24"/>
          <w:szCs w:val="24"/>
        </w:rPr>
        <w:t xml:space="preserve"> (2017) The psychological significa</w:t>
      </w:r>
      <w:r>
        <w:rPr>
          <w:rFonts w:ascii="Arial" w:hAnsi="Arial" w:cs="Arial"/>
          <w:sz w:val="24"/>
          <w:szCs w:val="24"/>
        </w:rPr>
        <w:t xml:space="preserve">nce of humility, The Journal of </w:t>
      </w:r>
      <w:r w:rsidRPr="00D56209">
        <w:rPr>
          <w:rFonts w:ascii="Arial" w:hAnsi="Arial" w:cs="Arial"/>
          <w:sz w:val="24"/>
          <w:szCs w:val="24"/>
        </w:rPr>
        <w:t>Positive Psychology, 12:1, 3-12, DOI: 10.1080/17439760.2016.1167940</w:t>
      </w:r>
    </w:p>
    <w:p w14:paraId="07D48FE9" w14:textId="77777777" w:rsidR="00553715" w:rsidRPr="0002168D" w:rsidRDefault="00553715" w:rsidP="00E840ED">
      <w:pPr>
        <w:spacing w:line="480" w:lineRule="auto"/>
        <w:rPr>
          <w:rFonts w:ascii="Arial" w:hAnsi="Arial" w:cs="Arial"/>
          <w:sz w:val="24"/>
          <w:szCs w:val="24"/>
        </w:rPr>
      </w:pPr>
    </w:p>
    <w:sectPr w:rsidR="00553715" w:rsidRPr="0002168D">
      <w:headerReference w:type="default" r:id="rId17"/>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1A0CC" w16cid:durableId="1DAC3132"/>
  <w16cid:commentId w16cid:paraId="13E5811E" w16cid:durableId="1D9EFD60"/>
  <w16cid:commentId w16cid:paraId="5084D951" w16cid:durableId="1DB02940"/>
  <w16cid:commentId w16cid:paraId="1870745B" w16cid:durableId="1DB02966"/>
  <w16cid:commentId w16cid:paraId="0B776911" w16cid:durableId="1DA04044"/>
  <w16cid:commentId w16cid:paraId="4F173BF5" w16cid:durableId="1DA04FD5"/>
  <w16cid:commentId w16cid:paraId="2B72B7ED" w16cid:durableId="1DB00AE8"/>
  <w16cid:commentId w16cid:paraId="4EB5BCE4" w16cid:durableId="1DAC3503"/>
  <w16cid:commentId w16cid:paraId="1129FE0E" w16cid:durableId="1DA052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6379" w14:textId="77777777" w:rsidR="00302BD0" w:rsidRDefault="00302BD0" w:rsidP="00662325">
      <w:pPr>
        <w:spacing w:after="0" w:line="240" w:lineRule="auto"/>
      </w:pPr>
      <w:r>
        <w:separator/>
      </w:r>
    </w:p>
  </w:endnote>
  <w:endnote w:type="continuationSeparator" w:id="0">
    <w:p w14:paraId="66E24EDF" w14:textId="77777777" w:rsidR="00302BD0" w:rsidRDefault="00302BD0" w:rsidP="0066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859453"/>
      <w:docPartObj>
        <w:docPartGallery w:val="Page Numbers (Bottom of Page)"/>
        <w:docPartUnique/>
      </w:docPartObj>
    </w:sdtPr>
    <w:sdtEndPr>
      <w:rPr>
        <w:noProof/>
      </w:rPr>
    </w:sdtEndPr>
    <w:sdtContent>
      <w:p w14:paraId="121E82F0" w14:textId="303DBCFB" w:rsidR="00DD18A4" w:rsidRDefault="00DD18A4">
        <w:pPr>
          <w:pStyle w:val="Footer"/>
          <w:jc w:val="center"/>
        </w:pPr>
        <w:r>
          <w:fldChar w:fldCharType="begin"/>
        </w:r>
        <w:r>
          <w:instrText xml:space="preserve"> PAGE   \* MERGEFORMAT </w:instrText>
        </w:r>
        <w:r>
          <w:fldChar w:fldCharType="separate"/>
        </w:r>
        <w:r w:rsidR="00805FD2">
          <w:rPr>
            <w:noProof/>
          </w:rPr>
          <w:t>28</w:t>
        </w:r>
        <w:r>
          <w:rPr>
            <w:noProof/>
          </w:rPr>
          <w:fldChar w:fldCharType="end"/>
        </w:r>
      </w:p>
    </w:sdtContent>
  </w:sdt>
  <w:p w14:paraId="6319B617" w14:textId="77777777" w:rsidR="00DD18A4" w:rsidRDefault="00DD18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B5F23" w14:textId="77777777" w:rsidR="00302BD0" w:rsidRDefault="00302BD0" w:rsidP="00662325">
      <w:pPr>
        <w:spacing w:after="0" w:line="240" w:lineRule="auto"/>
      </w:pPr>
      <w:r>
        <w:separator/>
      </w:r>
    </w:p>
  </w:footnote>
  <w:footnote w:type="continuationSeparator" w:id="0">
    <w:p w14:paraId="416F324A" w14:textId="77777777" w:rsidR="00302BD0" w:rsidRDefault="00302BD0" w:rsidP="00662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C57C" w14:textId="58F6DBC1" w:rsidR="00D94961" w:rsidRPr="00D94961" w:rsidRDefault="00D94961" w:rsidP="00D94961">
    <w:pPr>
      <w:pStyle w:val="Header"/>
    </w:pPr>
    <w:r w:rsidRPr="00D94961">
      <w:t>The judgment in Re W (A child):  national and international implications for contemporary child and family social 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7CCC"/>
    <w:multiLevelType w:val="hybridMultilevel"/>
    <w:tmpl w:val="63926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1A67A8"/>
    <w:multiLevelType w:val="hybridMultilevel"/>
    <w:tmpl w:val="59CEA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4B0E88"/>
    <w:multiLevelType w:val="hybridMultilevel"/>
    <w:tmpl w:val="789455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8D"/>
    <w:rsid w:val="00000554"/>
    <w:rsid w:val="00000B99"/>
    <w:rsid w:val="00007577"/>
    <w:rsid w:val="000103CC"/>
    <w:rsid w:val="00010861"/>
    <w:rsid w:val="00012464"/>
    <w:rsid w:val="00014732"/>
    <w:rsid w:val="00016CC8"/>
    <w:rsid w:val="000170EA"/>
    <w:rsid w:val="0001712F"/>
    <w:rsid w:val="0002168D"/>
    <w:rsid w:val="000366AF"/>
    <w:rsid w:val="0005039E"/>
    <w:rsid w:val="000508FF"/>
    <w:rsid w:val="00056592"/>
    <w:rsid w:val="00061C71"/>
    <w:rsid w:val="00071065"/>
    <w:rsid w:val="00073F33"/>
    <w:rsid w:val="00083DC7"/>
    <w:rsid w:val="0009101D"/>
    <w:rsid w:val="00091ECE"/>
    <w:rsid w:val="00094025"/>
    <w:rsid w:val="00094C04"/>
    <w:rsid w:val="00096369"/>
    <w:rsid w:val="000971D2"/>
    <w:rsid w:val="00097BAC"/>
    <w:rsid w:val="000A2D18"/>
    <w:rsid w:val="000A334E"/>
    <w:rsid w:val="000A4362"/>
    <w:rsid w:val="000A46D4"/>
    <w:rsid w:val="000A67D3"/>
    <w:rsid w:val="000A7C84"/>
    <w:rsid w:val="000A7CA4"/>
    <w:rsid w:val="000B5C41"/>
    <w:rsid w:val="000B7D33"/>
    <w:rsid w:val="000C1713"/>
    <w:rsid w:val="000C4BBA"/>
    <w:rsid w:val="000C667F"/>
    <w:rsid w:val="000D327A"/>
    <w:rsid w:val="000D683C"/>
    <w:rsid w:val="000D79F3"/>
    <w:rsid w:val="000E0C71"/>
    <w:rsid w:val="000E12B7"/>
    <w:rsid w:val="000E132E"/>
    <w:rsid w:val="000F457A"/>
    <w:rsid w:val="000F5025"/>
    <w:rsid w:val="00100C49"/>
    <w:rsid w:val="00106C5A"/>
    <w:rsid w:val="00112790"/>
    <w:rsid w:val="00112E36"/>
    <w:rsid w:val="00117994"/>
    <w:rsid w:val="0012038D"/>
    <w:rsid w:val="00123BCA"/>
    <w:rsid w:val="00123FDC"/>
    <w:rsid w:val="001248C0"/>
    <w:rsid w:val="001400EE"/>
    <w:rsid w:val="00150627"/>
    <w:rsid w:val="001577D4"/>
    <w:rsid w:val="0016389E"/>
    <w:rsid w:val="00163AF9"/>
    <w:rsid w:val="0016548D"/>
    <w:rsid w:val="001738B3"/>
    <w:rsid w:val="00175DE0"/>
    <w:rsid w:val="00180195"/>
    <w:rsid w:val="001816D9"/>
    <w:rsid w:val="00195091"/>
    <w:rsid w:val="001959FF"/>
    <w:rsid w:val="001B49EB"/>
    <w:rsid w:val="001C14A7"/>
    <w:rsid w:val="001C4FDE"/>
    <w:rsid w:val="001D3A79"/>
    <w:rsid w:val="001D6FEE"/>
    <w:rsid w:val="001E20E6"/>
    <w:rsid w:val="001F6D21"/>
    <w:rsid w:val="00200024"/>
    <w:rsid w:val="002028AF"/>
    <w:rsid w:val="00203102"/>
    <w:rsid w:val="002049C4"/>
    <w:rsid w:val="0021077C"/>
    <w:rsid w:val="00211259"/>
    <w:rsid w:val="002214FC"/>
    <w:rsid w:val="00224696"/>
    <w:rsid w:val="00226F35"/>
    <w:rsid w:val="0023407D"/>
    <w:rsid w:val="0024044E"/>
    <w:rsid w:val="00241803"/>
    <w:rsid w:val="0024245D"/>
    <w:rsid w:val="00243FB0"/>
    <w:rsid w:val="002460A6"/>
    <w:rsid w:val="00254007"/>
    <w:rsid w:val="00254D6A"/>
    <w:rsid w:val="00266EDB"/>
    <w:rsid w:val="002743A9"/>
    <w:rsid w:val="002751BE"/>
    <w:rsid w:val="0028385F"/>
    <w:rsid w:val="00283A01"/>
    <w:rsid w:val="00283C47"/>
    <w:rsid w:val="00291855"/>
    <w:rsid w:val="002961AD"/>
    <w:rsid w:val="002A41D6"/>
    <w:rsid w:val="002A7FA5"/>
    <w:rsid w:val="002B0CE0"/>
    <w:rsid w:val="002B0E25"/>
    <w:rsid w:val="002B3941"/>
    <w:rsid w:val="002B4BF6"/>
    <w:rsid w:val="002C12B5"/>
    <w:rsid w:val="002C3624"/>
    <w:rsid w:val="002C61B8"/>
    <w:rsid w:val="002D0D34"/>
    <w:rsid w:val="002D4780"/>
    <w:rsid w:val="002F6A0D"/>
    <w:rsid w:val="00302113"/>
    <w:rsid w:val="00302BD0"/>
    <w:rsid w:val="00304504"/>
    <w:rsid w:val="003054AA"/>
    <w:rsid w:val="003076A9"/>
    <w:rsid w:val="0031313D"/>
    <w:rsid w:val="00314878"/>
    <w:rsid w:val="0032014B"/>
    <w:rsid w:val="003220CC"/>
    <w:rsid w:val="003236F2"/>
    <w:rsid w:val="00325E70"/>
    <w:rsid w:val="0032666A"/>
    <w:rsid w:val="00326D73"/>
    <w:rsid w:val="00327B33"/>
    <w:rsid w:val="00331F59"/>
    <w:rsid w:val="003335A7"/>
    <w:rsid w:val="00336A8D"/>
    <w:rsid w:val="00337F3F"/>
    <w:rsid w:val="00347A3A"/>
    <w:rsid w:val="00350D30"/>
    <w:rsid w:val="003515CE"/>
    <w:rsid w:val="003570C4"/>
    <w:rsid w:val="00372684"/>
    <w:rsid w:val="00382532"/>
    <w:rsid w:val="00382C2C"/>
    <w:rsid w:val="003831FA"/>
    <w:rsid w:val="00386D5F"/>
    <w:rsid w:val="00387790"/>
    <w:rsid w:val="0039618E"/>
    <w:rsid w:val="003A276F"/>
    <w:rsid w:val="003B7DE7"/>
    <w:rsid w:val="003C4028"/>
    <w:rsid w:val="003C4426"/>
    <w:rsid w:val="003E48E4"/>
    <w:rsid w:val="003E579E"/>
    <w:rsid w:val="003F27AD"/>
    <w:rsid w:val="00412526"/>
    <w:rsid w:val="004228AA"/>
    <w:rsid w:val="00430B5E"/>
    <w:rsid w:val="00437765"/>
    <w:rsid w:val="00445614"/>
    <w:rsid w:val="00445B9B"/>
    <w:rsid w:val="00446B1D"/>
    <w:rsid w:val="0044747D"/>
    <w:rsid w:val="00451041"/>
    <w:rsid w:val="00452806"/>
    <w:rsid w:val="00457CCD"/>
    <w:rsid w:val="004637E6"/>
    <w:rsid w:val="004665AA"/>
    <w:rsid w:val="00467099"/>
    <w:rsid w:val="00475040"/>
    <w:rsid w:val="00476F96"/>
    <w:rsid w:val="00480ABD"/>
    <w:rsid w:val="0049532B"/>
    <w:rsid w:val="004962D5"/>
    <w:rsid w:val="00497FBD"/>
    <w:rsid w:val="004A1201"/>
    <w:rsid w:val="004A209E"/>
    <w:rsid w:val="004A76EB"/>
    <w:rsid w:val="004B61C9"/>
    <w:rsid w:val="004C4D37"/>
    <w:rsid w:val="004C6D75"/>
    <w:rsid w:val="004D390F"/>
    <w:rsid w:val="004D4CF9"/>
    <w:rsid w:val="004D6BC6"/>
    <w:rsid w:val="004F04C4"/>
    <w:rsid w:val="004F5416"/>
    <w:rsid w:val="004F732C"/>
    <w:rsid w:val="00507CA9"/>
    <w:rsid w:val="00515DB5"/>
    <w:rsid w:val="00516283"/>
    <w:rsid w:val="00516BBC"/>
    <w:rsid w:val="0052219F"/>
    <w:rsid w:val="00526C8B"/>
    <w:rsid w:val="00532242"/>
    <w:rsid w:val="00532C0E"/>
    <w:rsid w:val="00537101"/>
    <w:rsid w:val="00540EE8"/>
    <w:rsid w:val="00542561"/>
    <w:rsid w:val="005447F0"/>
    <w:rsid w:val="00553715"/>
    <w:rsid w:val="00562252"/>
    <w:rsid w:val="00567BA4"/>
    <w:rsid w:val="00570525"/>
    <w:rsid w:val="005736DE"/>
    <w:rsid w:val="00573B3D"/>
    <w:rsid w:val="005827CA"/>
    <w:rsid w:val="00585818"/>
    <w:rsid w:val="005871BA"/>
    <w:rsid w:val="005923E5"/>
    <w:rsid w:val="00593BDB"/>
    <w:rsid w:val="0059569D"/>
    <w:rsid w:val="0059675D"/>
    <w:rsid w:val="005A0B74"/>
    <w:rsid w:val="005A2102"/>
    <w:rsid w:val="005A3EC7"/>
    <w:rsid w:val="005B1F8C"/>
    <w:rsid w:val="005B33E4"/>
    <w:rsid w:val="005C0650"/>
    <w:rsid w:val="005C23F4"/>
    <w:rsid w:val="005C7E6E"/>
    <w:rsid w:val="005D7F38"/>
    <w:rsid w:val="005E16E9"/>
    <w:rsid w:val="005E5CFE"/>
    <w:rsid w:val="005E6E03"/>
    <w:rsid w:val="005F0298"/>
    <w:rsid w:val="006031D9"/>
    <w:rsid w:val="006057EC"/>
    <w:rsid w:val="0062029D"/>
    <w:rsid w:val="00620984"/>
    <w:rsid w:val="00624358"/>
    <w:rsid w:val="00635143"/>
    <w:rsid w:val="006379B7"/>
    <w:rsid w:val="00640075"/>
    <w:rsid w:val="00641A90"/>
    <w:rsid w:val="00642613"/>
    <w:rsid w:val="006428C5"/>
    <w:rsid w:val="0064322F"/>
    <w:rsid w:val="0064386E"/>
    <w:rsid w:val="00647431"/>
    <w:rsid w:val="00647AA3"/>
    <w:rsid w:val="00653BE6"/>
    <w:rsid w:val="00656735"/>
    <w:rsid w:val="00662325"/>
    <w:rsid w:val="00671AB7"/>
    <w:rsid w:val="00672BEB"/>
    <w:rsid w:val="00681D08"/>
    <w:rsid w:val="00686CDA"/>
    <w:rsid w:val="006872B6"/>
    <w:rsid w:val="00693177"/>
    <w:rsid w:val="006958BF"/>
    <w:rsid w:val="00697A82"/>
    <w:rsid w:val="006A55EE"/>
    <w:rsid w:val="006A5E54"/>
    <w:rsid w:val="006B1756"/>
    <w:rsid w:val="006B29C3"/>
    <w:rsid w:val="006B35BA"/>
    <w:rsid w:val="006B6568"/>
    <w:rsid w:val="006C1470"/>
    <w:rsid w:val="006C273B"/>
    <w:rsid w:val="006C2F80"/>
    <w:rsid w:val="006C2FED"/>
    <w:rsid w:val="006C328B"/>
    <w:rsid w:val="006C6C5D"/>
    <w:rsid w:val="006D1F48"/>
    <w:rsid w:val="006D297E"/>
    <w:rsid w:val="006E3F0F"/>
    <w:rsid w:val="006E48C6"/>
    <w:rsid w:val="006E4C1E"/>
    <w:rsid w:val="006E7099"/>
    <w:rsid w:val="006F3040"/>
    <w:rsid w:val="006F61E9"/>
    <w:rsid w:val="007005A6"/>
    <w:rsid w:val="00702FAB"/>
    <w:rsid w:val="0070324F"/>
    <w:rsid w:val="0070349E"/>
    <w:rsid w:val="00706A4E"/>
    <w:rsid w:val="00714A40"/>
    <w:rsid w:val="007208D7"/>
    <w:rsid w:val="007236EF"/>
    <w:rsid w:val="007246B6"/>
    <w:rsid w:val="007377BC"/>
    <w:rsid w:val="0074303D"/>
    <w:rsid w:val="00760DB5"/>
    <w:rsid w:val="007627E7"/>
    <w:rsid w:val="00762CFE"/>
    <w:rsid w:val="00771967"/>
    <w:rsid w:val="00772FE7"/>
    <w:rsid w:val="0078017C"/>
    <w:rsid w:val="00790F23"/>
    <w:rsid w:val="007A10E4"/>
    <w:rsid w:val="007A36B7"/>
    <w:rsid w:val="007B02C2"/>
    <w:rsid w:val="007B71AA"/>
    <w:rsid w:val="007B7692"/>
    <w:rsid w:val="007C4163"/>
    <w:rsid w:val="007C6C3F"/>
    <w:rsid w:val="007C7855"/>
    <w:rsid w:val="007D731E"/>
    <w:rsid w:val="007E167D"/>
    <w:rsid w:val="007E344B"/>
    <w:rsid w:val="007E50B5"/>
    <w:rsid w:val="007F0D15"/>
    <w:rsid w:val="00805FD2"/>
    <w:rsid w:val="008064E4"/>
    <w:rsid w:val="00810D3E"/>
    <w:rsid w:val="00810DE4"/>
    <w:rsid w:val="008131D5"/>
    <w:rsid w:val="00817ECF"/>
    <w:rsid w:val="008222CC"/>
    <w:rsid w:val="00822B21"/>
    <w:rsid w:val="00832A56"/>
    <w:rsid w:val="00843362"/>
    <w:rsid w:val="00845523"/>
    <w:rsid w:val="0084691F"/>
    <w:rsid w:val="008474B7"/>
    <w:rsid w:val="00853ECF"/>
    <w:rsid w:val="00873B98"/>
    <w:rsid w:val="00873E6C"/>
    <w:rsid w:val="00875A5E"/>
    <w:rsid w:val="00881D98"/>
    <w:rsid w:val="0088315D"/>
    <w:rsid w:val="0088322F"/>
    <w:rsid w:val="00885FE3"/>
    <w:rsid w:val="00892247"/>
    <w:rsid w:val="008925AA"/>
    <w:rsid w:val="008A1304"/>
    <w:rsid w:val="008A38BE"/>
    <w:rsid w:val="008A4CEC"/>
    <w:rsid w:val="008B788C"/>
    <w:rsid w:val="008C06DF"/>
    <w:rsid w:val="008C0F5B"/>
    <w:rsid w:val="008C3DA7"/>
    <w:rsid w:val="008E12D3"/>
    <w:rsid w:val="008E6757"/>
    <w:rsid w:val="008F39C5"/>
    <w:rsid w:val="008F758D"/>
    <w:rsid w:val="009045F2"/>
    <w:rsid w:val="00905383"/>
    <w:rsid w:val="00906DB5"/>
    <w:rsid w:val="009070D5"/>
    <w:rsid w:val="009103A8"/>
    <w:rsid w:val="0091062C"/>
    <w:rsid w:val="009153C1"/>
    <w:rsid w:val="0092133E"/>
    <w:rsid w:val="009226CF"/>
    <w:rsid w:val="00926995"/>
    <w:rsid w:val="009322F1"/>
    <w:rsid w:val="00934011"/>
    <w:rsid w:val="009341DF"/>
    <w:rsid w:val="0093528E"/>
    <w:rsid w:val="00936153"/>
    <w:rsid w:val="009373B1"/>
    <w:rsid w:val="00943A5A"/>
    <w:rsid w:val="009800EF"/>
    <w:rsid w:val="00983DC8"/>
    <w:rsid w:val="00995583"/>
    <w:rsid w:val="009A17A6"/>
    <w:rsid w:val="009A7AB7"/>
    <w:rsid w:val="009B5A6C"/>
    <w:rsid w:val="009B75C8"/>
    <w:rsid w:val="009C18A5"/>
    <w:rsid w:val="009C2458"/>
    <w:rsid w:val="009D120A"/>
    <w:rsid w:val="009D4F97"/>
    <w:rsid w:val="009D52C8"/>
    <w:rsid w:val="009D7A2E"/>
    <w:rsid w:val="009E0F3F"/>
    <w:rsid w:val="009E2063"/>
    <w:rsid w:val="009E22B5"/>
    <w:rsid w:val="009E273D"/>
    <w:rsid w:val="009E2851"/>
    <w:rsid w:val="009F3664"/>
    <w:rsid w:val="00A06E2E"/>
    <w:rsid w:val="00A077F0"/>
    <w:rsid w:val="00A112E3"/>
    <w:rsid w:val="00A1573B"/>
    <w:rsid w:val="00A16D09"/>
    <w:rsid w:val="00A20563"/>
    <w:rsid w:val="00A206E9"/>
    <w:rsid w:val="00A228CB"/>
    <w:rsid w:val="00A24DA9"/>
    <w:rsid w:val="00A27D2E"/>
    <w:rsid w:val="00A46D0D"/>
    <w:rsid w:val="00A54B8E"/>
    <w:rsid w:val="00A55EEA"/>
    <w:rsid w:val="00A5753A"/>
    <w:rsid w:val="00A6416E"/>
    <w:rsid w:val="00A719FB"/>
    <w:rsid w:val="00A7376A"/>
    <w:rsid w:val="00A76712"/>
    <w:rsid w:val="00A81E1B"/>
    <w:rsid w:val="00A90C77"/>
    <w:rsid w:val="00A93E63"/>
    <w:rsid w:val="00A957F9"/>
    <w:rsid w:val="00A97DEB"/>
    <w:rsid w:val="00AA2A77"/>
    <w:rsid w:val="00AA7838"/>
    <w:rsid w:val="00AB1400"/>
    <w:rsid w:val="00AB1A8F"/>
    <w:rsid w:val="00AB296C"/>
    <w:rsid w:val="00AB4A0C"/>
    <w:rsid w:val="00AC1494"/>
    <w:rsid w:val="00AC4F01"/>
    <w:rsid w:val="00AC62AF"/>
    <w:rsid w:val="00AD7E54"/>
    <w:rsid w:val="00AE2F71"/>
    <w:rsid w:val="00AE6234"/>
    <w:rsid w:val="00AE656E"/>
    <w:rsid w:val="00AF3531"/>
    <w:rsid w:val="00AF3693"/>
    <w:rsid w:val="00AF7F59"/>
    <w:rsid w:val="00B04ECE"/>
    <w:rsid w:val="00B122B5"/>
    <w:rsid w:val="00B222C9"/>
    <w:rsid w:val="00B23ADB"/>
    <w:rsid w:val="00B23B51"/>
    <w:rsid w:val="00B26546"/>
    <w:rsid w:val="00B26F00"/>
    <w:rsid w:val="00B30542"/>
    <w:rsid w:val="00B305E1"/>
    <w:rsid w:val="00B353DA"/>
    <w:rsid w:val="00B4094D"/>
    <w:rsid w:val="00B44DA1"/>
    <w:rsid w:val="00B54D37"/>
    <w:rsid w:val="00B62884"/>
    <w:rsid w:val="00B6350B"/>
    <w:rsid w:val="00B72502"/>
    <w:rsid w:val="00B72ECC"/>
    <w:rsid w:val="00B74669"/>
    <w:rsid w:val="00B815EE"/>
    <w:rsid w:val="00B831F2"/>
    <w:rsid w:val="00B83557"/>
    <w:rsid w:val="00B92CD7"/>
    <w:rsid w:val="00BB5F22"/>
    <w:rsid w:val="00BC2BB4"/>
    <w:rsid w:val="00BC70B8"/>
    <w:rsid w:val="00BD21DE"/>
    <w:rsid w:val="00BD78E2"/>
    <w:rsid w:val="00BF018A"/>
    <w:rsid w:val="00BF1251"/>
    <w:rsid w:val="00BF4D00"/>
    <w:rsid w:val="00BF5EAB"/>
    <w:rsid w:val="00C02ACF"/>
    <w:rsid w:val="00C13196"/>
    <w:rsid w:val="00C208F0"/>
    <w:rsid w:val="00C246C9"/>
    <w:rsid w:val="00C27BF6"/>
    <w:rsid w:val="00C30DE6"/>
    <w:rsid w:val="00C33CF1"/>
    <w:rsid w:val="00C34AF6"/>
    <w:rsid w:val="00C362C8"/>
    <w:rsid w:val="00C42C4F"/>
    <w:rsid w:val="00C4326A"/>
    <w:rsid w:val="00C43F99"/>
    <w:rsid w:val="00C47F34"/>
    <w:rsid w:val="00C5188E"/>
    <w:rsid w:val="00C57D17"/>
    <w:rsid w:val="00C6238E"/>
    <w:rsid w:val="00C65504"/>
    <w:rsid w:val="00C661D4"/>
    <w:rsid w:val="00C678DD"/>
    <w:rsid w:val="00C72197"/>
    <w:rsid w:val="00C7264B"/>
    <w:rsid w:val="00C728CB"/>
    <w:rsid w:val="00C73119"/>
    <w:rsid w:val="00C80554"/>
    <w:rsid w:val="00C8057C"/>
    <w:rsid w:val="00C825FA"/>
    <w:rsid w:val="00C844BA"/>
    <w:rsid w:val="00C90E9E"/>
    <w:rsid w:val="00C978CF"/>
    <w:rsid w:val="00CA0C62"/>
    <w:rsid w:val="00CA0D1A"/>
    <w:rsid w:val="00CA30B1"/>
    <w:rsid w:val="00CA71CA"/>
    <w:rsid w:val="00CB70F6"/>
    <w:rsid w:val="00CC4279"/>
    <w:rsid w:val="00CC72BF"/>
    <w:rsid w:val="00CD3F4E"/>
    <w:rsid w:val="00CD4C60"/>
    <w:rsid w:val="00CF1C84"/>
    <w:rsid w:val="00CF6DD3"/>
    <w:rsid w:val="00D061CB"/>
    <w:rsid w:val="00D068B9"/>
    <w:rsid w:val="00D0722A"/>
    <w:rsid w:val="00D10081"/>
    <w:rsid w:val="00D17305"/>
    <w:rsid w:val="00D24C09"/>
    <w:rsid w:val="00D2630B"/>
    <w:rsid w:val="00D2687A"/>
    <w:rsid w:val="00D27D56"/>
    <w:rsid w:val="00D3148C"/>
    <w:rsid w:val="00D32C5C"/>
    <w:rsid w:val="00D36430"/>
    <w:rsid w:val="00D37F0D"/>
    <w:rsid w:val="00D41281"/>
    <w:rsid w:val="00D413AA"/>
    <w:rsid w:val="00D43FE1"/>
    <w:rsid w:val="00D44D98"/>
    <w:rsid w:val="00D47EAE"/>
    <w:rsid w:val="00D515A6"/>
    <w:rsid w:val="00D53980"/>
    <w:rsid w:val="00D56209"/>
    <w:rsid w:val="00D57AE8"/>
    <w:rsid w:val="00D642FB"/>
    <w:rsid w:val="00D648A2"/>
    <w:rsid w:val="00D735BF"/>
    <w:rsid w:val="00D74E9C"/>
    <w:rsid w:val="00D80095"/>
    <w:rsid w:val="00D81DE6"/>
    <w:rsid w:val="00D85BD9"/>
    <w:rsid w:val="00D9266D"/>
    <w:rsid w:val="00D931C6"/>
    <w:rsid w:val="00D94961"/>
    <w:rsid w:val="00D96F6F"/>
    <w:rsid w:val="00DA1FF3"/>
    <w:rsid w:val="00DA4D97"/>
    <w:rsid w:val="00DA6F07"/>
    <w:rsid w:val="00DB0550"/>
    <w:rsid w:val="00DB3517"/>
    <w:rsid w:val="00DB6119"/>
    <w:rsid w:val="00DC0D3D"/>
    <w:rsid w:val="00DC21F9"/>
    <w:rsid w:val="00DC60AA"/>
    <w:rsid w:val="00DC65F4"/>
    <w:rsid w:val="00DD1699"/>
    <w:rsid w:val="00DD18A4"/>
    <w:rsid w:val="00DD22D8"/>
    <w:rsid w:val="00DD2B5C"/>
    <w:rsid w:val="00DD5DAC"/>
    <w:rsid w:val="00DD5FCE"/>
    <w:rsid w:val="00DD7651"/>
    <w:rsid w:val="00DE0691"/>
    <w:rsid w:val="00DE30D0"/>
    <w:rsid w:val="00DE3907"/>
    <w:rsid w:val="00DE6E36"/>
    <w:rsid w:val="00DF704A"/>
    <w:rsid w:val="00E000D3"/>
    <w:rsid w:val="00E03A2B"/>
    <w:rsid w:val="00E120BE"/>
    <w:rsid w:val="00E14B3D"/>
    <w:rsid w:val="00E17412"/>
    <w:rsid w:val="00E259D4"/>
    <w:rsid w:val="00E275BD"/>
    <w:rsid w:val="00E42541"/>
    <w:rsid w:val="00E434A4"/>
    <w:rsid w:val="00E43BAA"/>
    <w:rsid w:val="00E47AFA"/>
    <w:rsid w:val="00E60A45"/>
    <w:rsid w:val="00E840ED"/>
    <w:rsid w:val="00E85735"/>
    <w:rsid w:val="00E914D2"/>
    <w:rsid w:val="00E91D79"/>
    <w:rsid w:val="00E941CE"/>
    <w:rsid w:val="00E96604"/>
    <w:rsid w:val="00E96B0A"/>
    <w:rsid w:val="00EA5FD9"/>
    <w:rsid w:val="00EB071B"/>
    <w:rsid w:val="00EB11DE"/>
    <w:rsid w:val="00EB45A8"/>
    <w:rsid w:val="00EB49B9"/>
    <w:rsid w:val="00EC5F3E"/>
    <w:rsid w:val="00EC6E51"/>
    <w:rsid w:val="00ED01F8"/>
    <w:rsid w:val="00ED7989"/>
    <w:rsid w:val="00EE1994"/>
    <w:rsid w:val="00EF328E"/>
    <w:rsid w:val="00F05B81"/>
    <w:rsid w:val="00F14C91"/>
    <w:rsid w:val="00F200F3"/>
    <w:rsid w:val="00F2169B"/>
    <w:rsid w:val="00F31523"/>
    <w:rsid w:val="00F33681"/>
    <w:rsid w:val="00F415D8"/>
    <w:rsid w:val="00F4648A"/>
    <w:rsid w:val="00F50B17"/>
    <w:rsid w:val="00F5435B"/>
    <w:rsid w:val="00F54887"/>
    <w:rsid w:val="00F738B8"/>
    <w:rsid w:val="00F76A40"/>
    <w:rsid w:val="00F864E1"/>
    <w:rsid w:val="00F8709E"/>
    <w:rsid w:val="00F97068"/>
    <w:rsid w:val="00FA13EB"/>
    <w:rsid w:val="00FA51F7"/>
    <w:rsid w:val="00FA6C65"/>
    <w:rsid w:val="00FB03E7"/>
    <w:rsid w:val="00FB1865"/>
    <w:rsid w:val="00FB37F3"/>
    <w:rsid w:val="00FB73CA"/>
    <w:rsid w:val="00FC2A14"/>
    <w:rsid w:val="00FC3F91"/>
    <w:rsid w:val="00FE07F6"/>
    <w:rsid w:val="00FF1FEE"/>
    <w:rsid w:val="00FF3624"/>
    <w:rsid w:val="00FF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8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7E6"/>
    <w:rPr>
      <w:sz w:val="16"/>
      <w:szCs w:val="16"/>
    </w:rPr>
  </w:style>
  <w:style w:type="paragraph" w:styleId="CommentText">
    <w:name w:val="annotation text"/>
    <w:basedOn w:val="Normal"/>
    <w:link w:val="CommentTextChar"/>
    <w:uiPriority w:val="99"/>
    <w:semiHidden/>
    <w:unhideWhenUsed/>
    <w:rsid w:val="004637E6"/>
    <w:pPr>
      <w:spacing w:line="240" w:lineRule="auto"/>
    </w:pPr>
    <w:rPr>
      <w:sz w:val="20"/>
      <w:szCs w:val="20"/>
    </w:rPr>
  </w:style>
  <w:style w:type="character" w:customStyle="1" w:styleId="CommentTextChar">
    <w:name w:val="Comment Text Char"/>
    <w:basedOn w:val="DefaultParagraphFont"/>
    <w:link w:val="CommentText"/>
    <w:uiPriority w:val="99"/>
    <w:semiHidden/>
    <w:rsid w:val="004637E6"/>
    <w:rPr>
      <w:sz w:val="20"/>
      <w:szCs w:val="20"/>
    </w:rPr>
  </w:style>
  <w:style w:type="paragraph" w:styleId="CommentSubject">
    <w:name w:val="annotation subject"/>
    <w:basedOn w:val="CommentText"/>
    <w:next w:val="CommentText"/>
    <w:link w:val="CommentSubjectChar"/>
    <w:uiPriority w:val="99"/>
    <w:semiHidden/>
    <w:unhideWhenUsed/>
    <w:rsid w:val="004637E6"/>
    <w:rPr>
      <w:b/>
      <w:bCs/>
    </w:rPr>
  </w:style>
  <w:style w:type="character" w:customStyle="1" w:styleId="CommentSubjectChar">
    <w:name w:val="Comment Subject Char"/>
    <w:basedOn w:val="CommentTextChar"/>
    <w:link w:val="CommentSubject"/>
    <w:uiPriority w:val="99"/>
    <w:semiHidden/>
    <w:rsid w:val="004637E6"/>
    <w:rPr>
      <w:b/>
      <w:bCs/>
      <w:sz w:val="20"/>
      <w:szCs w:val="20"/>
    </w:rPr>
  </w:style>
  <w:style w:type="paragraph" w:styleId="BalloonText">
    <w:name w:val="Balloon Text"/>
    <w:basedOn w:val="Normal"/>
    <w:link w:val="BalloonTextChar"/>
    <w:uiPriority w:val="99"/>
    <w:semiHidden/>
    <w:unhideWhenUsed/>
    <w:rsid w:val="00463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E6"/>
    <w:rPr>
      <w:rFonts w:ascii="Segoe UI" w:hAnsi="Segoe UI" w:cs="Segoe UI"/>
      <w:sz w:val="18"/>
      <w:szCs w:val="18"/>
    </w:rPr>
  </w:style>
  <w:style w:type="paragraph" w:styleId="ListParagraph">
    <w:name w:val="List Paragraph"/>
    <w:basedOn w:val="Normal"/>
    <w:uiPriority w:val="34"/>
    <w:qFormat/>
    <w:rsid w:val="00640075"/>
    <w:pPr>
      <w:ind w:left="720"/>
      <w:contextualSpacing/>
    </w:pPr>
  </w:style>
  <w:style w:type="paragraph" w:styleId="Header">
    <w:name w:val="header"/>
    <w:basedOn w:val="Normal"/>
    <w:link w:val="HeaderChar"/>
    <w:uiPriority w:val="99"/>
    <w:unhideWhenUsed/>
    <w:rsid w:val="00662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25"/>
  </w:style>
  <w:style w:type="paragraph" w:styleId="Footer">
    <w:name w:val="footer"/>
    <w:basedOn w:val="Normal"/>
    <w:link w:val="FooterChar"/>
    <w:uiPriority w:val="99"/>
    <w:unhideWhenUsed/>
    <w:rsid w:val="00662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25"/>
  </w:style>
  <w:style w:type="character" w:styleId="Hyperlink">
    <w:name w:val="Hyperlink"/>
    <w:basedOn w:val="DefaultParagraphFont"/>
    <w:uiPriority w:val="99"/>
    <w:unhideWhenUsed/>
    <w:rsid w:val="00714A40"/>
    <w:rPr>
      <w:color w:val="0563C1" w:themeColor="hyperlink"/>
      <w:u w:val="single"/>
    </w:rPr>
  </w:style>
  <w:style w:type="character" w:customStyle="1" w:styleId="Mention1">
    <w:name w:val="Mention1"/>
    <w:basedOn w:val="DefaultParagraphFont"/>
    <w:uiPriority w:val="99"/>
    <w:semiHidden/>
    <w:unhideWhenUsed/>
    <w:rsid w:val="003335A7"/>
    <w:rPr>
      <w:color w:val="2B579A"/>
      <w:shd w:val="clear" w:color="auto" w:fill="E6E6E6"/>
    </w:rPr>
  </w:style>
  <w:style w:type="character" w:customStyle="1" w:styleId="Mention2">
    <w:name w:val="Mention2"/>
    <w:basedOn w:val="DefaultParagraphFont"/>
    <w:uiPriority w:val="99"/>
    <w:semiHidden/>
    <w:unhideWhenUsed/>
    <w:rsid w:val="00532242"/>
    <w:rPr>
      <w:color w:val="2B579A"/>
      <w:shd w:val="clear" w:color="auto" w:fill="E6E6E6"/>
    </w:rPr>
  </w:style>
  <w:style w:type="character" w:customStyle="1" w:styleId="Mention3">
    <w:name w:val="Mention3"/>
    <w:basedOn w:val="DefaultParagraphFont"/>
    <w:uiPriority w:val="99"/>
    <w:semiHidden/>
    <w:unhideWhenUsed/>
    <w:rsid w:val="00ED7989"/>
    <w:rPr>
      <w:color w:val="2B579A"/>
      <w:shd w:val="clear" w:color="auto" w:fill="E6E6E6"/>
    </w:rPr>
  </w:style>
  <w:style w:type="character" w:customStyle="1" w:styleId="Mention4">
    <w:name w:val="Mention4"/>
    <w:basedOn w:val="DefaultParagraphFont"/>
    <w:uiPriority w:val="99"/>
    <w:semiHidden/>
    <w:unhideWhenUsed/>
    <w:rsid w:val="00A93E63"/>
    <w:rPr>
      <w:color w:val="2B579A"/>
      <w:shd w:val="clear" w:color="auto" w:fill="E6E6E6"/>
    </w:rPr>
  </w:style>
  <w:style w:type="character" w:customStyle="1" w:styleId="UnresolvedMention1">
    <w:name w:val="Unresolved Mention1"/>
    <w:basedOn w:val="DefaultParagraphFont"/>
    <w:uiPriority w:val="99"/>
    <w:semiHidden/>
    <w:unhideWhenUsed/>
    <w:rsid w:val="006C1470"/>
    <w:rPr>
      <w:color w:val="808080"/>
      <w:shd w:val="clear" w:color="auto" w:fill="E6E6E6"/>
    </w:rPr>
  </w:style>
  <w:style w:type="character" w:customStyle="1" w:styleId="UnresolvedMention">
    <w:name w:val="Unresolved Mention"/>
    <w:basedOn w:val="DefaultParagraphFont"/>
    <w:uiPriority w:val="99"/>
    <w:semiHidden/>
    <w:unhideWhenUsed/>
    <w:rsid w:val="00C02A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awweek.co.uk/site.aspx?i=ed117048" TargetMode="External"/><Relationship Id="rId13" Type="http://schemas.openxmlformats.org/officeDocument/2006/relationships/hyperlink" Target="https://www.gov.uk/government/publications/knowledge-and-skills-statement-for-achieving-permanen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80/17439760.2016.1167945" TargetMode="External"/><Relationship Id="rId12" Type="http://schemas.openxmlformats.org/officeDocument/2006/relationships/hyperlink" Target="https://www.gov.uk/government/uploads/system/uploads/attachment_%20data/file/491968/Childrens_social_care_reform_a_vision_for_chang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uploads/system/uploads/attachment_data/file/278741/Social_worker_education_report.PDF%20Accessed%2001/03/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nowledge-and-skills-statements-for-child-and-family-social-work" TargetMode="External"/><Relationship Id="rId5" Type="http://schemas.openxmlformats.org/officeDocument/2006/relationships/footnotes" Target="footnotes.xml"/><Relationship Id="rId15" Type="http://schemas.openxmlformats.org/officeDocument/2006/relationships/hyperlink" Target="https://podcasts.ox.ac.uk/knowledge-and-humility-social-work-learning-past-mistakes" TargetMode="External"/><Relationship Id="rId23" Type="http://schemas.microsoft.com/office/2016/09/relationships/commentsIds" Target="commentsIds.xml"/><Relationship Id="rId10" Type="http://schemas.openxmlformats.org/officeDocument/2006/relationships/hyperlink" Target="http://www.communitycare.co.uk/2016/08/18/latest-adoption-judgment-mean-social-work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93/bjsw/bcx123" TargetMode="External"/><Relationship Id="rId14" Type="http://schemas.openxmlformats.org/officeDocument/2006/relationships/hyperlink" Target="https://www.judiciary.gov.uk/announcements/the-inaugural-bridget-lindley-annual-memorial-lecture-holding-the-risk-the-balance-between-child-protection-and-the-right-to-famil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6715</Words>
  <Characters>38276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2018-03-02T11:28:00Z</dcterms:created>
  <dcterms:modified xsi:type="dcterms:W3CDTF">2018-03-02T11:53:00Z</dcterms:modified>
</cp:coreProperties>
</file>