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9A29" w14:textId="1FAA291A" w:rsidR="00C246C5" w:rsidRDefault="005A5308" w:rsidP="002848B4">
      <w:pPr>
        <w:pStyle w:val="Articletitle"/>
        <w:jc w:val="both"/>
      </w:pPr>
      <w:r w:rsidRPr="005A5308">
        <w:t>Overcoming the limitations of the green pyramid rating system in the Egyptian construction industry: a critical analysis</w:t>
      </w:r>
    </w:p>
    <w:p w14:paraId="2D1807C3" w14:textId="77777777" w:rsidR="00EE1B8C" w:rsidRPr="00EE1B8C" w:rsidRDefault="00EE1B8C" w:rsidP="00DA2CEC">
      <w:pPr>
        <w:jc w:val="both"/>
      </w:pPr>
      <w:r w:rsidRPr="00EE1B8C">
        <w:t>Ahmed Osama Daoud</w:t>
      </w:r>
      <w:r w:rsidRPr="00EE1B8C">
        <w:rPr>
          <w:b/>
          <w:bCs/>
        </w:rPr>
        <w:t xml:space="preserve"> </w:t>
      </w:r>
      <w:r w:rsidRPr="00EE1B8C">
        <w:rPr>
          <w:b/>
          <w:bCs/>
          <w:noProof/>
        </w:rPr>
        <w:drawing>
          <wp:inline distT="0" distB="0" distL="0" distR="0" wp14:anchorId="6FA320C9" wp14:editId="602DABBD">
            <wp:extent cx="129654" cy="129654"/>
            <wp:effectExtent l="0" t="0" r="9525" b="952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54" cy="129654"/>
                    </a:xfrm>
                    <a:prstGeom prst="rect">
                      <a:avLst/>
                    </a:prstGeom>
                    <a:noFill/>
                    <a:ln>
                      <a:noFill/>
                    </a:ln>
                  </pic:spPr>
                </pic:pic>
              </a:graphicData>
            </a:graphic>
          </wp:inline>
        </w:drawing>
      </w:r>
      <w:proofErr w:type="spellStart"/>
      <w:r w:rsidRPr="00EE1B8C">
        <w:rPr>
          <w:vertAlign w:val="superscript"/>
        </w:rPr>
        <w:t>a,b</w:t>
      </w:r>
      <w:proofErr w:type="spellEnd"/>
      <w:r w:rsidRPr="00EE1B8C">
        <w:t xml:space="preserve">*, Ayman Ahmed Ezzat Othman </w:t>
      </w:r>
      <w:r w:rsidRPr="00EE1B8C">
        <w:rPr>
          <w:b/>
          <w:bCs/>
          <w:noProof/>
        </w:rPr>
        <w:drawing>
          <wp:inline distT="0" distB="0" distL="0" distR="0" wp14:anchorId="53226114" wp14:editId="68F319EC">
            <wp:extent cx="129654" cy="129654"/>
            <wp:effectExtent l="0" t="0" r="3810" b="381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54" cy="129654"/>
                    </a:xfrm>
                    <a:prstGeom prst="rect">
                      <a:avLst/>
                    </a:prstGeom>
                    <a:noFill/>
                    <a:ln>
                      <a:noFill/>
                    </a:ln>
                  </pic:spPr>
                </pic:pic>
              </a:graphicData>
            </a:graphic>
          </wp:inline>
        </w:drawing>
      </w:r>
      <w:r w:rsidRPr="00EE1B8C">
        <w:rPr>
          <w:vertAlign w:val="superscript"/>
        </w:rPr>
        <w:t>a</w:t>
      </w:r>
      <w:r w:rsidRPr="00EE1B8C">
        <w:t xml:space="preserve">, </w:t>
      </w:r>
      <w:proofErr w:type="spellStart"/>
      <w:r w:rsidRPr="00EE1B8C">
        <w:t>Obas</w:t>
      </w:r>
      <w:proofErr w:type="spellEnd"/>
      <w:r w:rsidRPr="00EE1B8C">
        <w:t xml:space="preserve"> </w:t>
      </w:r>
      <w:proofErr w:type="spellStart"/>
      <w:r w:rsidRPr="00EE1B8C">
        <w:t>Ebohon</w:t>
      </w:r>
      <w:proofErr w:type="spellEnd"/>
      <w:r w:rsidRPr="00EE1B8C">
        <w:t xml:space="preserve"> </w:t>
      </w:r>
      <w:r w:rsidRPr="00EE1B8C">
        <w:rPr>
          <w:b/>
          <w:bCs/>
          <w:noProof/>
        </w:rPr>
        <w:drawing>
          <wp:inline distT="0" distB="0" distL="0" distR="0" wp14:anchorId="513674E2" wp14:editId="312EEF80">
            <wp:extent cx="129654" cy="129654"/>
            <wp:effectExtent l="0" t="0" r="3810" b="381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07" cy="131107"/>
                    </a:xfrm>
                    <a:prstGeom prst="rect">
                      <a:avLst/>
                    </a:prstGeom>
                    <a:noFill/>
                    <a:ln>
                      <a:noFill/>
                    </a:ln>
                  </pic:spPr>
                </pic:pic>
              </a:graphicData>
            </a:graphic>
          </wp:inline>
        </w:drawing>
      </w:r>
      <w:r w:rsidRPr="00EE1B8C">
        <w:rPr>
          <w:vertAlign w:val="superscript"/>
        </w:rPr>
        <w:t>b</w:t>
      </w:r>
      <w:r w:rsidRPr="00EE1B8C">
        <w:t xml:space="preserve">, and Ali </w:t>
      </w:r>
      <w:proofErr w:type="spellStart"/>
      <w:r w:rsidRPr="00EE1B8C">
        <w:t>Bayyati</w:t>
      </w:r>
      <w:r w:rsidRPr="00EE1B8C">
        <w:rPr>
          <w:vertAlign w:val="superscript"/>
        </w:rPr>
        <w:t>b</w:t>
      </w:r>
      <w:proofErr w:type="spellEnd"/>
    </w:p>
    <w:p w14:paraId="0DEE9C1C" w14:textId="77777777" w:rsidR="00EE1B8C" w:rsidRPr="00EE1B8C" w:rsidRDefault="00EE1B8C" w:rsidP="00DA2CEC">
      <w:pPr>
        <w:jc w:val="both"/>
        <w:rPr>
          <w:i/>
        </w:rPr>
      </w:pPr>
      <w:proofErr w:type="spellStart"/>
      <w:r w:rsidRPr="00EE1B8C">
        <w:rPr>
          <w:i/>
          <w:vertAlign w:val="superscript"/>
        </w:rPr>
        <w:t>a</w:t>
      </w:r>
      <w:r w:rsidRPr="00EE1B8C">
        <w:rPr>
          <w:i/>
        </w:rPr>
        <w:t>Faculty</w:t>
      </w:r>
      <w:proofErr w:type="spellEnd"/>
      <w:r w:rsidRPr="00EE1B8C">
        <w:rPr>
          <w:i/>
        </w:rPr>
        <w:t xml:space="preserve"> of Engineering, The British University in Egypt, Cairo, Egypt; </w:t>
      </w:r>
      <w:proofErr w:type="spellStart"/>
      <w:r w:rsidRPr="00EE1B8C">
        <w:rPr>
          <w:i/>
          <w:vertAlign w:val="superscript"/>
        </w:rPr>
        <w:t>b</w:t>
      </w:r>
      <w:r w:rsidRPr="00EE1B8C">
        <w:rPr>
          <w:i/>
        </w:rPr>
        <w:t>School</w:t>
      </w:r>
      <w:proofErr w:type="spellEnd"/>
      <w:r w:rsidRPr="00EE1B8C">
        <w:rPr>
          <w:i/>
        </w:rPr>
        <w:t xml:space="preserve"> of Built Environment and Architecture, London South Bank University, London, England.</w:t>
      </w:r>
    </w:p>
    <w:p w14:paraId="15E7909A" w14:textId="77777777" w:rsidR="00EE1B8C" w:rsidRPr="00EE1B8C" w:rsidRDefault="00EE1B8C" w:rsidP="00DA2CEC">
      <w:pPr>
        <w:jc w:val="both"/>
      </w:pPr>
      <w:r w:rsidRPr="00EE1B8C">
        <w:t xml:space="preserve">*Corresponding author: Ahmed Osama Daoud, Faculty of Engineering, the British University in Egypt (BUE), Rm. 104, Bldg. A, Cairo-Suez Desert Road, El </w:t>
      </w:r>
      <w:proofErr w:type="spellStart"/>
      <w:r w:rsidRPr="00EE1B8C">
        <w:t>Sherouk</w:t>
      </w:r>
      <w:proofErr w:type="spellEnd"/>
      <w:r w:rsidRPr="00EE1B8C">
        <w:t xml:space="preserve"> City, Cairo, 11837, Egypt. Email: </w:t>
      </w:r>
      <w:hyperlink r:id="rId15" w:history="1">
        <w:r w:rsidRPr="00EE1B8C">
          <w:rPr>
            <w:rStyle w:val="Hyperlink"/>
          </w:rPr>
          <w:t>ahmed.daoud@bue.edu.eg</w:t>
        </w:r>
      </w:hyperlink>
      <w:r w:rsidRPr="00EE1B8C">
        <w:t xml:space="preserve"> </w:t>
      </w:r>
    </w:p>
    <w:p w14:paraId="5DF78E67" w14:textId="76C08752" w:rsidR="00374426" w:rsidRDefault="00374426" w:rsidP="00374426"/>
    <w:p w14:paraId="53144F5F" w14:textId="1548B2E2" w:rsidR="00EE1B8C" w:rsidRDefault="00EE1B8C" w:rsidP="00374426"/>
    <w:p w14:paraId="210334FC" w14:textId="7C9CFCB8" w:rsidR="00EE1B8C" w:rsidRDefault="00EE1B8C" w:rsidP="00374426"/>
    <w:p w14:paraId="2D980D97" w14:textId="30F47457" w:rsidR="00EE1B8C" w:rsidRDefault="00EE1B8C" w:rsidP="00374426"/>
    <w:p w14:paraId="2D1FF936" w14:textId="4E362076" w:rsidR="00EE1B8C" w:rsidRDefault="00EE1B8C" w:rsidP="00374426"/>
    <w:p w14:paraId="0D881F32" w14:textId="06B8949C" w:rsidR="00EE1B8C" w:rsidRDefault="00EE1B8C" w:rsidP="00374426"/>
    <w:p w14:paraId="7229E57B" w14:textId="41059061" w:rsidR="00EE1B8C" w:rsidRDefault="00EE1B8C" w:rsidP="00374426"/>
    <w:p w14:paraId="0D80A598" w14:textId="6E99DFDD" w:rsidR="00EE1B8C" w:rsidRDefault="00EE1B8C" w:rsidP="00374426"/>
    <w:p w14:paraId="202E24F0" w14:textId="111DE412" w:rsidR="00EE1B8C" w:rsidRDefault="00EE1B8C" w:rsidP="00374426"/>
    <w:p w14:paraId="42C3391E" w14:textId="5F2207C7" w:rsidR="00EE1B8C" w:rsidRDefault="00EE1B8C" w:rsidP="00374426"/>
    <w:p w14:paraId="37914F77" w14:textId="47235D74" w:rsidR="00EE1B8C" w:rsidRDefault="00EE1B8C" w:rsidP="00374426"/>
    <w:p w14:paraId="32C4FE03" w14:textId="5DDD973A" w:rsidR="00EE1B8C" w:rsidRDefault="00EE1B8C" w:rsidP="00374426"/>
    <w:p w14:paraId="18FF6623" w14:textId="7ED7201B" w:rsidR="00EE1B8C" w:rsidRDefault="00EE1B8C" w:rsidP="00374426"/>
    <w:p w14:paraId="1DF7B800" w14:textId="4DD99FC9" w:rsidR="00EE1B8C" w:rsidRDefault="00EE1B8C" w:rsidP="00374426"/>
    <w:p w14:paraId="30D3BF02" w14:textId="77777777" w:rsidR="00EE1B8C" w:rsidRPr="00374426" w:rsidRDefault="00EE1B8C" w:rsidP="00374426"/>
    <w:p w14:paraId="2F2857F0" w14:textId="165F5D7F" w:rsidR="005A5308" w:rsidRPr="000234FB" w:rsidRDefault="000234FB" w:rsidP="00080D9A">
      <w:pPr>
        <w:pStyle w:val="Heading1"/>
        <w:ind w:firstLine="709"/>
      </w:pPr>
      <w:r w:rsidRPr="000234FB">
        <w:lastRenderedPageBreak/>
        <w:t>A</w:t>
      </w:r>
      <w:r>
        <w:t>bstract</w:t>
      </w:r>
    </w:p>
    <w:p w14:paraId="54727233" w14:textId="65F3955E" w:rsidR="00F058DE" w:rsidRDefault="00F058DE" w:rsidP="000234FB">
      <w:pPr>
        <w:pStyle w:val="Abstract"/>
        <w:spacing w:before="0"/>
        <w:jc w:val="both"/>
      </w:pPr>
      <w:r w:rsidRPr="00F058DE">
        <w:t xml:space="preserve">Despite the tangible contributions of the construction industry to social development and economic growth, it is known for its natural resources overconsumption and solid waste (SW) generation both of which have major negative impacts on the natural environment. In the particular case of materials waste, the construction industry worldwide accounts for about 50% of global annual generated SW. In addition, construction materials may contribute up to 50% of the total project cost. Accordingly, the negative implications of the construction industry have compelled many nations to develop green building rating systems in order to preserve the environment, promote the economic efficiency of using resources, and enhance the quality of citizens’ lives which are necessary aspects for achieving the triple bottom line (TBL) of sustainability. Recently, </w:t>
      </w:r>
      <w:r w:rsidR="00A12044">
        <w:t>Egypt</w:t>
      </w:r>
      <w:r w:rsidRPr="00F058DE">
        <w:t xml:space="preserve"> developed the Green Pyramid Rating System (GPRS) in its first version in 2011. Through investigating the GPRS and especially its Materials and Resources (M&amp;R) category, some shortcomings were identified. Towards improving the GPRS, this paper aims to </w:t>
      </w:r>
      <w:r w:rsidR="002071AF">
        <w:t>investigate</w:t>
      </w:r>
      <w:r w:rsidRPr="00F058DE">
        <w:t xml:space="preserve"> </w:t>
      </w:r>
      <w:r w:rsidR="00F714AA">
        <w:t xml:space="preserve">the GPRS </w:t>
      </w:r>
      <w:r w:rsidR="002071AF">
        <w:t>and compare it</w:t>
      </w:r>
      <w:r w:rsidRPr="00F058DE">
        <w:t xml:space="preserve"> with its peers BREEAM and LEED with a special focus on M&amp;R category. </w:t>
      </w:r>
      <w:r w:rsidRPr="00D2532A">
        <w:t>Th</w:t>
      </w:r>
      <w:r w:rsidR="000C72B2" w:rsidRPr="00D2532A">
        <w:t>e investigation and comparison results helped</w:t>
      </w:r>
      <w:r w:rsidRPr="00D2532A">
        <w:t xml:space="preserve"> proposing suggestions which may improve the GPRS </w:t>
      </w:r>
      <w:r w:rsidR="000C72B2" w:rsidRPr="00D2532A">
        <w:t>on the categorical level and the criteria level of M&amp;R category</w:t>
      </w:r>
      <w:r w:rsidRPr="00D2532A">
        <w:t>. Moreover, the importance of M&amp;R category is demonstrated by a case study through using palm fronds as a green material for concrete reinforcement to prove the positive impact of this category on the TBL of sustainability.</w:t>
      </w:r>
      <w:r>
        <w:t xml:space="preserve"> </w:t>
      </w:r>
    </w:p>
    <w:p w14:paraId="276D93C7" w14:textId="65720746" w:rsidR="0020415E" w:rsidRDefault="00997B0F" w:rsidP="00080D9A">
      <w:pPr>
        <w:pStyle w:val="Keywords"/>
      </w:pPr>
      <w:r w:rsidRPr="000234FB">
        <w:rPr>
          <w:b/>
          <w:bCs/>
        </w:rPr>
        <w:t>Keywords</w:t>
      </w:r>
      <w:r>
        <w:t xml:space="preserve">: </w:t>
      </w:r>
      <w:r w:rsidR="000234FB" w:rsidRPr="000234FB">
        <w:t>sustainability, green building rating systems, GPRS, LEED, BREEAM</w:t>
      </w:r>
      <w:r w:rsidR="00F53B53">
        <w:t>.</w:t>
      </w:r>
    </w:p>
    <w:p w14:paraId="628DEC4F" w14:textId="6039C5A5" w:rsidR="00EE1B8C" w:rsidRDefault="00EE1B8C" w:rsidP="00EE1B8C">
      <w:pPr>
        <w:pStyle w:val="Paragraph"/>
      </w:pPr>
    </w:p>
    <w:p w14:paraId="23603D22" w14:textId="2D17C2EC" w:rsidR="00EE1B8C" w:rsidRDefault="00EE1B8C" w:rsidP="00EE1B8C">
      <w:pPr>
        <w:pStyle w:val="Newparagraph"/>
      </w:pPr>
    </w:p>
    <w:p w14:paraId="039D97E1" w14:textId="30E71574" w:rsidR="00EE1B8C" w:rsidRDefault="00EE1B8C" w:rsidP="00EE1B8C">
      <w:pPr>
        <w:pStyle w:val="Newparagraph"/>
      </w:pPr>
    </w:p>
    <w:p w14:paraId="2C2EDD81" w14:textId="615643E2" w:rsidR="00EE1B8C" w:rsidRDefault="00EE1B8C" w:rsidP="00EE1B8C">
      <w:pPr>
        <w:pStyle w:val="Newparagraph"/>
      </w:pPr>
    </w:p>
    <w:p w14:paraId="45771E13" w14:textId="1A58396E" w:rsidR="00EE1B8C" w:rsidRDefault="00EE1B8C" w:rsidP="00EE1B8C">
      <w:pPr>
        <w:pStyle w:val="Newparagraph"/>
      </w:pPr>
    </w:p>
    <w:p w14:paraId="459FE077" w14:textId="2EF08CB0" w:rsidR="00EE1B8C" w:rsidRDefault="00EE1B8C" w:rsidP="00EE1B8C">
      <w:pPr>
        <w:pStyle w:val="Newparagraph"/>
      </w:pPr>
    </w:p>
    <w:p w14:paraId="5D5205AA" w14:textId="77777777" w:rsidR="00EE1B8C" w:rsidRPr="00EE1B8C" w:rsidRDefault="00EE1B8C" w:rsidP="00EE1B8C">
      <w:pPr>
        <w:pStyle w:val="Newparagraph"/>
      </w:pPr>
    </w:p>
    <w:p w14:paraId="2BCB4145" w14:textId="77777777" w:rsidR="005B3FBC" w:rsidRDefault="006250EC" w:rsidP="00080D9A">
      <w:pPr>
        <w:pStyle w:val="Heading1"/>
      </w:pPr>
      <w:r w:rsidRPr="006250EC">
        <w:lastRenderedPageBreak/>
        <w:t>Introduction</w:t>
      </w:r>
    </w:p>
    <w:p w14:paraId="51790A99" w14:textId="60502166" w:rsidR="005B3FBC" w:rsidRDefault="005B3FBC" w:rsidP="005B3FBC">
      <w:pPr>
        <w:pStyle w:val="Paragraph"/>
        <w:jc w:val="both"/>
      </w:pPr>
      <w:r w:rsidRPr="005B3FBC">
        <w:t xml:space="preserve">The construction industry contributes significantly to the Egyptian economy both in terms of employment and gross domestic product (GDP). It is responsible for employing 11% of the total population and accounts for 5% of GDP </w:t>
      </w:r>
      <w:r w:rsidRPr="005B3FBC">
        <w:fldChar w:fldCharType="begin" w:fldLock="1"/>
      </w:r>
      <w:r w:rsidR="00611F8E">
        <w:instrText>ADDIN CSL_CITATION {"citationItems":[{"id":"ITEM-1","itemData":{"author":[{"dropping-particle":"","family":"Esam","given":"Maha","non-dropping-particle":"","parse-names":false,"suffix":""},{"dropping-particle":"","family":"Ehab","given":"Maye","non-dropping-particle":"","parse-names":false,"suffix":""}],"id":"ITEM-1","issue":"184","issued":{"date-parts":[["2015"]]},"number-of-pages":"1-43","publisher-place":"Cairo","title":"Construction Supply Chain, Inter-sectoral Linkages and Contribution to Economic Growth: The Case of Egypt","type":"report"},"uris":["http://www.mendeley.com/documents/?uuid=7b627e7a-96a3-4e2c-8557-e88d14f22f1a"]}],"mendeley":{"formattedCitation":"(Esam &amp; Ehab, 2015)","plainTextFormattedCitation":"(Esam &amp; Ehab, 2015)","previouslyFormattedCitation":"(Esam &amp; Ehab, 2015)"},"properties":{"noteIndex":0},"schema":"https://github.com/citation-style-language/schema/raw/master/csl-citation.json"}</w:instrText>
      </w:r>
      <w:r w:rsidRPr="005B3FBC">
        <w:fldChar w:fldCharType="separate"/>
      </w:r>
      <w:r w:rsidR="00E53F54" w:rsidRPr="00E53F54">
        <w:rPr>
          <w:noProof/>
        </w:rPr>
        <w:t>(Esam &amp; Ehab, 2015)</w:t>
      </w:r>
      <w:r w:rsidRPr="005B3FBC">
        <w:fldChar w:fldCharType="end"/>
      </w:r>
      <w:r w:rsidRPr="005B3FBC">
        <w:t xml:space="preserve">. This is hardly surprising given the rapid development and expansion of the construction sector over the past few years to cope with increasing demands for built assets largely driven by public sector’s megaprojects </w:t>
      </w:r>
      <w:r w:rsidRPr="005B3FBC">
        <w:fldChar w:fldCharType="begin" w:fldLock="1"/>
      </w:r>
      <w:r w:rsidR="00E53F54">
        <w:instrText>ADDIN CSL_CITATION {"citationItems":[{"id":"ITEM-1","itemData":{"author":[{"dropping-particle":"","family":"Invest-gate","given":"","non-dropping-particle":"","parse-names":false,"suffix":""}],"id":"ITEM-1","issue":"October","issued":{"date-parts":[["2016"]]},"publisher-place":"Cairo","title":"Egyptian Government’s Mega Projects 2016","type":"report"},"uris":["http://www.mendeley.com/documents/?uuid=ab5630a2-096f-4286-8cbd-42c79ef065ff"]}],"mendeley":{"formattedCitation":"(Invest-gate, 2016)","plainTextFormattedCitation":"(Invest-gate, 2016)","previouslyFormattedCitation":"(Invest-gate, 2016)"},"properties":{"noteIndex":0},"schema":"https://github.com/citation-style-language/schema/raw/master/csl-citation.json"}</w:instrText>
      </w:r>
      <w:r w:rsidRPr="005B3FBC">
        <w:fldChar w:fldCharType="separate"/>
      </w:r>
      <w:r w:rsidR="00E53F54" w:rsidRPr="00E53F54">
        <w:rPr>
          <w:noProof/>
        </w:rPr>
        <w:t>(Invest-gate, 2016)</w:t>
      </w:r>
      <w:r w:rsidRPr="005B3FBC">
        <w:fldChar w:fldCharType="end"/>
      </w:r>
      <w:r w:rsidRPr="005B3FBC">
        <w:t xml:space="preserve">. The fact that the real growth rate of the construction sector rose from 9.7% in the fiscal year (FY) 2014/2015 </w:t>
      </w:r>
      <w:r w:rsidRPr="005B3FBC">
        <w:fldChar w:fldCharType="begin" w:fldLock="1"/>
      </w:r>
      <w:r w:rsidR="00E53F54">
        <w:instrText>ADDIN CSL_CITATION {"citationItems":[{"id":"ITEM-1","itemData":{"ISBN":"9780621436600","author":[{"dropping-particle":"","family":"Central Bank of Egypt (CBE)","given":"","non-dropping-particle":"","parse-names":false,"suffix":""}],"id":"ITEM-1","issued":{"date-parts":[["2015"]]},"number-of-pages":"242","publisher-place":"Cairo","title":"Annual Report 2014/2015","type":"report"},"uris":["http://www.mendeley.com/documents/?uuid=f7fa105d-ad74-4b82-ba30-1d40e7e92cd3"]}],"mendeley":{"formattedCitation":"(Central Bank of Egypt (CBE), 2015)","plainTextFormattedCitation":"(Central Bank of Egypt (CBE), 2015)","previouslyFormattedCitation":"(Central Bank of Egypt (CBE), 2015)"},"properties":{"noteIndex":0},"schema":"https://github.com/citation-style-language/schema/raw/master/csl-citation.json"}</w:instrText>
      </w:r>
      <w:r w:rsidRPr="005B3FBC">
        <w:fldChar w:fldCharType="separate"/>
      </w:r>
      <w:r w:rsidR="00E53F54" w:rsidRPr="00E53F54">
        <w:rPr>
          <w:noProof/>
        </w:rPr>
        <w:t>(Central Bank of Egypt (CBE), 2015)</w:t>
      </w:r>
      <w:r w:rsidRPr="005B3FBC">
        <w:fldChar w:fldCharType="end"/>
      </w:r>
      <w:r w:rsidRPr="005B3FBC">
        <w:t xml:space="preserve"> to 11.2% in the FY 2015/2016 </w:t>
      </w:r>
      <w:r w:rsidRPr="005B3FBC">
        <w:fldChar w:fldCharType="begin" w:fldLock="1"/>
      </w:r>
      <w:r w:rsidR="004E2521">
        <w:instrText>ADDIN CSL_CITATION {"citationItems":[{"id":"ITEM-1","itemData":{"author":[{"dropping-particle":"","family":"Central Bank of Egypt (CBE)","given":"","non-dropping-particle":"","parse-names":false,"suffix":""}],"id":"ITEM-1","issued":{"date-parts":[["2016"]]},"number-of-pages":"132","publisher-place":"Cairo","title":"Annual Report 2015/2016","type":"report"},"uris":["http://www.mendeley.com/documents/?uuid=31aebf51-d4f0-4660-ba13-1cf23332a709"]}],"mendeley":{"formattedCitation":"(Central Bank of Egypt (CBE), 2016)","manualFormatting":"(CBE, 2016)","plainTextFormattedCitation":"(Central Bank of Egypt (CBE), 2016)","previouslyFormattedCitation":"(Central Bank of Egypt (CBE), 2016)"},"properties":{"noteIndex":0},"schema":"https://github.com/citation-style-language/schema/raw/master/csl-citation.json"}</w:instrText>
      </w:r>
      <w:r w:rsidRPr="005B3FBC">
        <w:fldChar w:fldCharType="separate"/>
      </w:r>
      <w:r w:rsidRPr="005B3FBC">
        <w:rPr>
          <w:noProof/>
        </w:rPr>
        <w:t>(CBE</w:t>
      </w:r>
      <w:r w:rsidR="00115E56">
        <w:rPr>
          <w:noProof/>
        </w:rPr>
        <w:t>,</w:t>
      </w:r>
      <w:r w:rsidRPr="005B3FBC">
        <w:rPr>
          <w:noProof/>
        </w:rPr>
        <w:t xml:space="preserve"> 2016)</w:t>
      </w:r>
      <w:r w:rsidRPr="005B3FBC">
        <w:fldChar w:fldCharType="end"/>
      </w:r>
      <w:r w:rsidRPr="005B3FBC">
        <w:t xml:space="preserve"> attests to the growth experienced by the construction sector. The growth trends in the construction sector can also be visualised by the amounts of the investment capital which is tripled in the FY 2015/2016 </w:t>
      </w:r>
      <w:r w:rsidRPr="005B3FBC">
        <w:fldChar w:fldCharType="begin" w:fldLock="1"/>
      </w:r>
      <w:r w:rsidR="00611F8E">
        <w:instrText>ADDIN CSL_CITATION {"citationItems":[{"id":"ITEM-1","itemData":{"author":[{"dropping-particle":"","family":"Barakat","given":"Marwan S.","non-dropping-particle":"","parse-names":false,"suffix":""},{"dropping-particle":"","family":"Naayem","given":"Jamil H.","non-dropping-particle":"","parse-names":false,"suffix":""},{"dropping-particle":"","family":"Baba","given":"Salma S.","non-dropping-particle":"","parse-names":false,"suffix":""},{"dropping-particle":"","family":"Kanso","given":"Fadi A.","non-dropping-particle":"","parse-names":false,"suffix":""},{"dropping-particle":"","family":"Borgi","given":"Sarah F.","non-dropping-particle":"","parse-names":false,"suffix":""},{"dropping-particle":"","family":"Arabian","given":"Gerard H.","non-dropping-particle":"","parse-names":false,"suffix":""},{"dropping-particle":"","family":"Nahlawi","given":"Farah N.","non-dropping-particle":"","parse-names":false,"suffix":""}],"id":"ITEM-1","issued":{"date-parts":[["2016"]]},"number-of-pages":"1-19","publisher-place":"Bab Idriss","title":"Egypt Economic Report: Between the Recovery of the Domestic Economy and the Burden of External Sector Challenges","type":"report"},"uris":["http://www.mendeley.com/documents/?uuid=84f9f033-bddb-4390-8793-f1accaae4f3b"]}],"mendeley":{"formattedCitation":"(Barakat et al., 2016)","plainTextFormattedCitation":"(Barakat et al., 2016)","previouslyFormattedCitation":"(Barakat et al., 2016)"},"properties":{"noteIndex":0},"schema":"https://github.com/citation-style-language/schema/raw/master/csl-citation.json"}</w:instrText>
      </w:r>
      <w:r w:rsidRPr="005B3FBC">
        <w:fldChar w:fldCharType="separate"/>
      </w:r>
      <w:r w:rsidR="00E53F54" w:rsidRPr="00E53F54">
        <w:rPr>
          <w:noProof/>
        </w:rPr>
        <w:t>(Barakat et al., 2016)</w:t>
      </w:r>
      <w:r w:rsidRPr="005B3FBC">
        <w:fldChar w:fldCharType="end"/>
      </w:r>
      <w:r w:rsidRPr="005B3FBC">
        <w:t xml:space="preserve"> to reach LE 11.7 billion instead of LE 3.7 billion in the FY 2014/2015 </w:t>
      </w:r>
      <w:r w:rsidRPr="005B3FBC">
        <w:fldChar w:fldCharType="begin" w:fldLock="1"/>
      </w:r>
      <w:r w:rsidR="00611F8E">
        <w:instrText>ADDIN CSL_CITATION {"citationItems":[{"id":"ITEM-1","itemData":{"author":[{"dropping-particle":"","family":"Barakat","given":"Marwan S.","non-dropping-particle":"","parse-names":false,"suffix":""},{"dropping-particle":"","family":"Naayem","given":"Jamil H.","non-dropping-particle":"","parse-names":false,"suffix":""},{"dropping-particle":"","family":"Baba","given":"Salma S.","non-dropping-particle":"","parse-names":false,"suffix":""},{"dropping-particle":"","family":"Kanso","given":"Fadi A.","non-dropping-particle":"","parse-names":false,"suffix":""},{"dropping-particle":"","family":"Arabian","given":"Gerard H.","non-dropping-particle":"","parse-names":false,"suffix":""},{"dropping-particle":"","family":"Nahlawi","given":"Farah N.","non-dropping-particle":"","parse-names":false,"suffix":""},{"dropping-particle":"","family":"Badr","given":"Anthony","non-dropping-particle":"","parse-names":false,"suffix":""}],"id":"ITEM-1","issued":{"date-parts":[["2017"]]},"number-of-pages":"1-18","publisher-place":"Bab Idriss","title":"Egypt Economic Report: Amid the Spillover Effects of Wide Macroeconomic Pressures and the Prospects of an Ambitious Adjustment Program","type":"report"},"uris":["http://www.mendeley.com/documents/?uuid=00d862d9-6607-4d30-bf21-1be4a2ea7783"]}],"mendeley":{"formattedCitation":"(Barakat et al., 2017)","plainTextFormattedCitation":"(Barakat et al., 2017)","previouslyFormattedCitation":"(Barakat et al., 2017)"},"properties":{"noteIndex":0},"schema":"https://github.com/citation-style-language/schema/raw/master/csl-citation.json"}</w:instrText>
      </w:r>
      <w:r w:rsidRPr="005B3FBC">
        <w:fldChar w:fldCharType="separate"/>
      </w:r>
      <w:r w:rsidR="00E53F54" w:rsidRPr="00E53F54">
        <w:rPr>
          <w:noProof/>
        </w:rPr>
        <w:t>(Barakat et al., 2017)</w:t>
      </w:r>
      <w:r w:rsidRPr="005B3FBC">
        <w:fldChar w:fldCharType="end"/>
      </w:r>
      <w:r w:rsidRPr="005B3FBC">
        <w:t xml:space="preserve">. </w:t>
      </w:r>
    </w:p>
    <w:p w14:paraId="55465784" w14:textId="073E71E2" w:rsidR="00E34AC2" w:rsidRDefault="005B3FBC" w:rsidP="002E6318">
      <w:pPr>
        <w:pStyle w:val="Newparagraph"/>
        <w:jc w:val="both"/>
      </w:pPr>
      <w:r w:rsidRPr="005B3FBC">
        <w:t xml:space="preserve">Despite the aforementioned positive impacts on the Egyptian economy and society, the construction industry’s main imperfection lies in its waste generation and environmental pollution </w:t>
      </w:r>
      <w:r w:rsidRPr="005B3FBC">
        <w:fldChar w:fldCharType="begin" w:fldLock="1"/>
      </w:r>
      <w:r w:rsidR="00611F8E">
        <w:instrText>ADDIN CSL_CITATION {"citationItems":[{"id":"ITEM-1","itemData":{"DOI":"10.1109/ISBEIA.2012.6422966","ISBN":"9781457716348","abstract":"—Rapid growth of construction projects have benefited mankind by providing social requirement like infrastructure, building etc as well contributing significantly in economic growth of country. At the same time is contributing significantly in generating high amount of construction waste, consuming resource excessively, and adverse impacts to environment, facing schedule delay and using excessive budget. These challenges has put the practitioners to adopt sustainable development principles in construction as traditional design and construction focuses on cost, time and quality only and pay very little attention on environmental impacts. On the contrary Sustainable construction merges sound environmentally responsible practices into one discipline that looks at the environmental, economic and social effects of a building or building project as a whole. Sustainable construction benefits by consuming fewer resources in construction and operation, reduce negative impacts on environment, minimize construction waste, and reduce planning risk, extended building life and viability.","author":[{"dropping-particle":"","family":"Azis","given":"Ade Asmi Abdul","non-dropping-particle":"","parse-names":false,"suffix":""},{"dropping-particle":"","family":"Memon","given":"Aftab Hameed","non-dropping-particle":"","parse-names":false,"suffix":""},{"dropping-particle":"","family":"Rahman","given":"Ismail Abdul","non-dropping-particle":"","parse-names":false,"suffix":""},{"dropping-particle":"","family":"Nagapan","given":"Sasitharan","non-dropping-particle":"","parse-names":false,"suffix":""},{"dropping-particle":"","family":"Latif","given":"Qadir Bux Alias Imran","non-dropping-particle":"","parse-names":false,"suffix":""}],"container-title":"2012 IEEE Symposium on Business, Engineering and Industrial Applications Challenges - ISBEIA 2012","id":"ITEM-1","issue":"September","issued":{"date-parts":[["2012"]]},"page":"630-634","publisher":"IEEE Xplore","publisher-place":"Bandung, Indonesia","title":"Challenges faced by construction industry in accomplishing sustainablity goals","type":"paper-conference"},"uris":["http://www.mendeley.com/documents/?uuid=402a0bf2-ab47-4a5b-9f88-1c353ddd20bc"]}],"mendeley":{"formattedCitation":"(Azis et al., 2012)","plainTextFormattedCitation":"(Azis et al., 2012)","previouslyFormattedCitation":"(Azis et al., 2012)"},"properties":{"noteIndex":0},"schema":"https://github.com/citation-style-language/schema/raw/master/csl-citation.json"}</w:instrText>
      </w:r>
      <w:r w:rsidRPr="005B3FBC">
        <w:fldChar w:fldCharType="separate"/>
      </w:r>
      <w:r w:rsidR="00E53F54" w:rsidRPr="00E53F54">
        <w:rPr>
          <w:noProof/>
        </w:rPr>
        <w:t>(Azis et al., 2012)</w:t>
      </w:r>
      <w:r w:rsidRPr="005B3FBC">
        <w:fldChar w:fldCharType="end"/>
      </w:r>
      <w:r w:rsidRPr="005B3FBC">
        <w:t xml:space="preserve">. Construction and demolition waste (CDW) represents a great problem in Egypt </w:t>
      </w:r>
      <w:r w:rsidRPr="005B3FBC">
        <w:fldChar w:fldCharType="begin" w:fldLock="1"/>
      </w:r>
      <w:r w:rsidR="00D8153F">
        <w:instrText>ADDIN CSL_CITATION {"citationItems":[{"id":"ITEM-1","itemData":{"DOI":"10.1177/0734242X20901568","abstract":"Solid waste management (SWM) is one of the most critical global challenges nowadays. It has a severe negative effect on the triple bottom line of sustainability. Construction and demolition waste (CDW) contributes about 50% of the total global annual generated SW. In the particular case of the Middle East and North Africa (MENA) region including Egypt, the SW problem has become a major challenge, and the need to find sustainable solutions is overwhelming. However, the region faces several challenges that hinder the development of an effective and efficient SWM system. This has resulted in the predominance of 2 unsustainable SWM practices such as indiscriminate disposals. The aim of this paper is to investigate the escalating problem of SW in the MENA Region, while focusing on CDW in Egypt as a part of the total generated SW, by reviewing the most recent research papers, and technical and governmental reports on the SW problem. The main challenges towards effective and efficient SWM systems and recommendations for improvement are gathered in this study based on the explored literature. Findings from this study are expected to be beneficial to local and central governments, academics, construction industry practitioners, and policymakers contending with the problems of SW in the MENA region and especially CDW in Egypt.","author":[{"dropping-particle":"","family":"Daoud","given":"Ahmed Osama","non-dropping-particle":"","parse-names":false,"suffix":""},{"dropping-particle":"","family":"Othman","given":"Ayman Ahmed Ezzat","non-dropping-particle":"","parse-names":false,"suffix":""},{"dropping-particle":"","family":"Robinson","given":"Herbert","non-dropping-particle":"","parse-names":false,"suffix":""},{"dropping-particle":"","family":"Bayyati","given":"Ali","non-dropping-particle":"","parse-names":false,"suffix":""}],"container-title":"Waste Management &amp; Research","id":"ITEM-1","issue":"4","issued":{"date-parts":[["2020"]]},"page":"371-382","title":"An Investigation into Solid Waste Problem in the Egyptian Construction Industry: A mini-review","type":"article-journal","volume":"38"},"uris":["http://www.mendeley.com/documents/?uuid=3b411033-da91-32e9-9ab7-54cca442ae28"]}],"mendeley":{"formattedCitation":"(Daoud et al., 2020)","plainTextFormattedCitation":"(Daoud et al., 2020)","previouslyFormattedCitation":"(Daoud et al., 2020)"},"properties":{"noteIndex":0},"schema":"https://github.com/citation-style-language/schema/raw/master/csl-citation.json"}</w:instrText>
      </w:r>
      <w:r w:rsidRPr="005B3FBC">
        <w:fldChar w:fldCharType="separate"/>
      </w:r>
      <w:r w:rsidR="00E53F54" w:rsidRPr="00E53F54">
        <w:rPr>
          <w:noProof/>
        </w:rPr>
        <w:t>(Daoud et al., 2020)</w:t>
      </w:r>
      <w:r w:rsidRPr="005B3FBC">
        <w:fldChar w:fldCharType="end"/>
      </w:r>
      <w:r w:rsidRPr="005B3FBC">
        <w:t xml:space="preserve">. According to the latest statistics, the Egyptian construction industry generates 5.8 million tonnes of CDW annually </w:t>
      </w:r>
      <w:r w:rsidRPr="005B3FBC">
        <w:fldChar w:fldCharType="begin" w:fldLock="1"/>
      </w:r>
      <w:r w:rsidR="00E53F54">
        <w:instrText>ADDIN CSL_CITATION {"citationItems":[{"id":"ITEM-1","itemData":{"author":[{"dropping-particle":"","family":"Egyptian Ministry of Environment (EMoE)","given":"","non-dropping-particle":"","parse-names":false,"suffix":""}],"id":"ITEM-1","issued":{"date-parts":[["2017"]]},"publisher-place":"Cairo","title":"Report on the Evironment Status - Egypt 2016","type":"report"},"uris":["http://www.mendeley.com/documents/?uuid=731308a3-9181-4772-816f-a3408f52dc98"]}],"mendeley":{"formattedCitation":"(Egyptian Ministry of Environment (EMoE), 2017)","plainTextFormattedCitation":"(Egyptian Ministry of Environment (EMoE), 2017)","previouslyFormattedCitation":"(Egyptian Ministry of Environment (EMoE), 2017)"},"properties":{"noteIndex":0},"schema":"https://github.com/citation-style-language/schema/raw/master/csl-citation.json"}</w:instrText>
      </w:r>
      <w:r w:rsidRPr="005B3FBC">
        <w:fldChar w:fldCharType="separate"/>
      </w:r>
      <w:r w:rsidR="00E53F54" w:rsidRPr="00E53F54">
        <w:rPr>
          <w:noProof/>
        </w:rPr>
        <w:t>(Egyptian Ministry of Environment (EMoE), 2017)</w:t>
      </w:r>
      <w:r w:rsidRPr="005B3FBC">
        <w:fldChar w:fldCharType="end"/>
      </w:r>
      <w:r w:rsidRPr="005B3FBC">
        <w:t>. In 2016, It was estimated that there are 18 million m</w:t>
      </w:r>
      <w:r w:rsidRPr="005B3FBC">
        <w:rPr>
          <w:vertAlign w:val="superscript"/>
        </w:rPr>
        <w:t>3</w:t>
      </w:r>
      <w:r w:rsidRPr="005B3FBC">
        <w:t xml:space="preserve"> of solid waste (SW) dumps throughout Egypt in which most of it is CDW interspersed with domestic waste </w:t>
      </w:r>
      <w:r w:rsidRPr="005B3FBC">
        <w:fldChar w:fldCharType="begin" w:fldLock="1"/>
      </w:r>
      <w:r w:rsidR="004E2521">
        <w:instrText>ADDIN CSL_CITATION {"citationItems":[{"id":"ITEM-1","itemData":{"author":[{"dropping-particle":"","family":"Egyptian Ministry of Environment (EMoE)","given":"","non-dropping-particle":"","parse-names":false,"suffix":""}],"id":"ITEM-1","issued":{"date-parts":[["2017"]]},"publisher-place":"Cairo","title":"Report on the Evironment Status - Egypt 2016","type":"report"},"uris":["http://www.mendeley.com/documents/?uuid=731308a3-9181-4772-816f-a3408f52dc98"]}],"mendeley":{"formattedCitation":"(Egyptian Ministry of Environment (EMoE), 2017)","manualFormatting":"(EMoE, 2017)","plainTextFormattedCitation":"(Egyptian Ministry of Environment (EMoE), 2017)","previouslyFormattedCitation":"(Egyptian Ministry of Environment (EMoE), 2017)"},"properties":{"noteIndex":0},"schema":"https://github.com/citation-style-language/schema/raw/master/csl-citation.json"}</w:instrText>
      </w:r>
      <w:r w:rsidRPr="005B3FBC">
        <w:fldChar w:fldCharType="separate"/>
      </w:r>
      <w:r w:rsidRPr="005B3FBC">
        <w:rPr>
          <w:noProof/>
        </w:rPr>
        <w:t>(EMoE</w:t>
      </w:r>
      <w:r w:rsidR="00115E56">
        <w:rPr>
          <w:noProof/>
        </w:rPr>
        <w:t>,</w:t>
      </w:r>
      <w:r w:rsidRPr="005B3FBC">
        <w:rPr>
          <w:noProof/>
        </w:rPr>
        <w:t xml:space="preserve"> 2017)</w:t>
      </w:r>
      <w:r w:rsidRPr="005B3FBC">
        <w:fldChar w:fldCharType="end"/>
      </w:r>
      <w:r w:rsidRPr="005B3FBC">
        <w:t xml:space="preserve">. The indiscriminate dumping of CDW on residential streets and at uncontrolled dumpsites has become a regular practice amongst Egyptian construction companies </w:t>
      </w:r>
      <w:r w:rsidRPr="005B3FBC">
        <w:fldChar w:fldCharType="begin" w:fldLock="1"/>
      </w:r>
      <w:r w:rsidR="004E2521">
        <w:instrText>ADDIN CSL_CITATION {"citationItems":[{"id":"ITEM-1","itemData":{"URL":"https://www.env.go.jp/earth/coop/coop/c_report/egypt_h16/english/pdf/021.pdf","abstract":"Only 30-60 % of wastes are collected and many wastes are scattering throughout towns and streets without being treated. In rural area, especially the Delta area has a flourishing agriculture since old age, and lands are mostly owned by individuals for farm land, then, there are not enough public land for waste treatment. In this are, plenty of wastes are dumped into vacant ground or agricultural drainage and such problem is getting serious. Governorates of the Delta areas are concerning to dispose collected wastes in desert area.","accessed":{"date-parts":[["2018","7","1"]]},"author":[{"dropping-particle":"","family":"Japanese Ministry of Environment (JMoE)","given":"","non-dropping-particle":"","parse-names":false,"suffix":""}],"id":"ITEM-1","issued":{"date-parts":[["2004"]]},"title":"Waste Management","type":"webpage"},"uris":["http://www.mendeley.com/documents/?uuid=c3af5eeb-6545-3445-ac74-873c84db41dd"]}],"mendeley":{"formattedCitation":"(Japanese Ministry of Environment (JMoE), 2004)","manualFormatting":"(Japanese Ministry of Environment (JMoE), 2004","plainTextFormattedCitation":"(Japanese Ministry of Environment (JMoE), 2004)","previouslyFormattedCitation":"(Japanese Ministry of Environment (JMoE), 2004)"},"properties":{"noteIndex":0},"schema":"https://github.com/citation-style-language/schema/raw/master/csl-citation.json"}</w:instrText>
      </w:r>
      <w:r w:rsidRPr="005B3FBC">
        <w:fldChar w:fldCharType="separate"/>
      </w:r>
      <w:r w:rsidRPr="005B3FBC">
        <w:rPr>
          <w:noProof/>
        </w:rPr>
        <w:t>(Japanese Ministry of Environment (JMoE)</w:t>
      </w:r>
      <w:r w:rsidR="00115E56">
        <w:rPr>
          <w:noProof/>
        </w:rPr>
        <w:t>,</w:t>
      </w:r>
      <w:r w:rsidRPr="005B3FBC">
        <w:rPr>
          <w:noProof/>
        </w:rPr>
        <w:t xml:space="preserve"> 2004</w:t>
      </w:r>
      <w:r w:rsidRPr="005B3FBC">
        <w:fldChar w:fldCharType="end"/>
      </w:r>
      <w:r w:rsidRPr="005B3FBC">
        <w:t xml:space="preserve">; </w:t>
      </w:r>
      <w:r w:rsidRPr="005B3FBC">
        <w:fldChar w:fldCharType="begin" w:fldLock="1"/>
      </w:r>
      <w:r w:rsidR="004E2521">
        <w:instrText>ADDIN CSL_CITATION {"citationItems":[{"id":"ITEM-1","itemData":{"author":[{"dropping-particle":"","family":"Azmy","given":"Ahmed Mahmoud","non-dropping-particle":"","parse-names":false,"suffix":""},{"dropping-particle":"","family":"Gohary","given":"Rasha","non-dropping-particle":"El","parse-names":false,"suffix":""}],"container-title":"International Conference on Advanced Technology in Waste Water and Waste Management for Extractive Industries","id":"ITEM-1","issue":"October","issued":{"date-parts":[["2017"]]},"publisher-place":"Nusa Dua, Bali, Indonesia","title":"Environmental and Sustainable Guidelines for Integrated Municipal Solid Waste Management in Egypt","type":"paper-conference"},"uris":["http://www.mendeley.com/documents/?uuid=adf412e5-6db4-4eee-a24d-97a9279d507d"]}],"mendeley":{"formattedCitation":"(Azmy &amp; El Gohary, 2017)","manualFormatting":"Azmy and El Gohary, 2017)","plainTextFormattedCitation":"(Azmy &amp; El Gohary, 2017)","previouslyFormattedCitation":"(Azmy &amp; El Gohary, 2017)"},"properties":{"noteIndex":0},"schema":"https://github.com/citation-style-language/schema/raw/master/csl-citation.json"}</w:instrText>
      </w:r>
      <w:r w:rsidRPr="005B3FBC">
        <w:fldChar w:fldCharType="separate"/>
      </w:r>
      <w:r w:rsidRPr="005B3FBC">
        <w:rPr>
          <w:noProof/>
        </w:rPr>
        <w:t>Azmy and El Gohary</w:t>
      </w:r>
      <w:r w:rsidR="00115E56">
        <w:rPr>
          <w:noProof/>
        </w:rPr>
        <w:t>,</w:t>
      </w:r>
      <w:r w:rsidRPr="005B3FBC">
        <w:rPr>
          <w:noProof/>
        </w:rPr>
        <w:t xml:space="preserve"> 2017)</w:t>
      </w:r>
      <w:r w:rsidRPr="005B3FBC">
        <w:fldChar w:fldCharType="end"/>
      </w:r>
      <w:r w:rsidRPr="005B3FBC">
        <w:t xml:space="preserve">. </w:t>
      </w:r>
      <w:r w:rsidR="002E6318">
        <w:t xml:space="preserve">In </w:t>
      </w:r>
      <w:r w:rsidR="00873B3A">
        <w:t xml:space="preserve">Egypt, up to </w:t>
      </w:r>
      <w:r w:rsidR="002E6318" w:rsidRPr="002E6318">
        <w:t xml:space="preserve">40% of total construction materials cost is wasted and this is equivalent to 16% of total building cost (i.e., labour and materials </w:t>
      </w:r>
      <w:r w:rsidR="002E6318" w:rsidRPr="002E6318">
        <w:lastRenderedPageBreak/>
        <w:t xml:space="preserve">cost). It is worth mentioning that the waste in total materials cost must not exceed 4% under any circumstances </w:t>
      </w:r>
      <w:r w:rsidR="002E6318" w:rsidRPr="002E6318">
        <w:fldChar w:fldCharType="begin" w:fldLock="1"/>
      </w:r>
      <w:r w:rsidR="002E6318" w:rsidRPr="002E6318">
        <w:instrText>ADDIN CSL_CITATION {"citationItems":[{"id":"ITEM-1","itemData":{"author":[{"dropping-particle":"","family":"Shamseldin","given":"A.K.","non-dropping-particle":"","parse-names":false,"suffix":""}],"id":"ITEM-1","issued":{"date-parts":[["2003"]]},"publisher":"Ain Shams","title":"Energy Conservation in the Building Construction Phase","type":"thesis"},"uris":["http://www.mendeley.com/documents/?uuid=62800b6e-8a76-4056-bcce-84579c00ef06"]}],"mendeley":{"formattedCitation":"(Shamseldin, 2003)","plainTextFormattedCitation":"(Shamseldin, 2003)","previouslyFormattedCitation":"(Shamseldin, 2003)"},"properties":{"noteIndex":0},"schema":"https://github.com/citation-style-language/schema/raw/master/csl-citation.json"}</w:instrText>
      </w:r>
      <w:r w:rsidR="002E6318" w:rsidRPr="002E6318">
        <w:fldChar w:fldCharType="separate"/>
      </w:r>
      <w:r w:rsidR="002E6318" w:rsidRPr="002E6318">
        <w:rPr>
          <w:noProof/>
        </w:rPr>
        <w:t>(Shamseldin, 2003)</w:t>
      </w:r>
      <w:r w:rsidR="002E6318" w:rsidRPr="002E6318">
        <w:fldChar w:fldCharType="end"/>
      </w:r>
      <w:r w:rsidR="002E6318" w:rsidRPr="002E6318">
        <w:t>.</w:t>
      </w:r>
    </w:p>
    <w:p w14:paraId="7D3E49CC" w14:textId="652FBAD8" w:rsidR="005B3FBC" w:rsidRDefault="005B3FBC" w:rsidP="00E34AC2">
      <w:pPr>
        <w:pStyle w:val="Newparagraph"/>
        <w:jc w:val="both"/>
      </w:pPr>
      <w:r w:rsidRPr="005B3FBC">
        <w:t xml:space="preserve">Given the fact that the Egyptian government is currently executing a lot of construction megaprojects, it is expected that the amount of CDW will increase based on the high intensity of using materials and resources </w:t>
      </w:r>
      <w:r w:rsidRPr="005B3FBC">
        <w:fldChar w:fldCharType="begin" w:fldLock="1"/>
      </w:r>
      <w:r w:rsidR="004E2521">
        <w:instrText>ADDIN CSL_CITATION {"citationItems":[{"id":"ITEM-1","itemData":{"DOI":"10.1109/ISBEIA.2012.6422966","ISBN":"9781457716348","abstract":"—Rapid growth of construction projects have benefited mankind by providing social requirement like infrastructure, building etc as well contributing significantly in economic growth of country. At the same time is contributing significantly in generating high amount of construction waste, consuming resource excessively, and adverse impacts to environment, facing schedule delay and using excessive budget. These challenges has put the practitioners to adopt sustainable development principles in construction as traditional design and construction focuses on cost, time and quality only and pay very little attention on environmental impacts. On the contrary Sustainable construction merges sound environmentally responsible practices into one discipline that looks at the environmental, economic and social effects of a building or building project as a whole. Sustainable construction benefits by consuming fewer resources in construction and operation, reduce negative impacts on environment, minimize construction waste, and reduce planning risk, extended building life and viability.","author":[{"dropping-particle":"","family":"Azis","given":"Ade Asmi Abdul","non-dropping-particle":"","parse-names":false,"suffix":""},{"dropping-particle":"","family":"Memon","given":"Aftab Hameed","non-dropping-particle":"","parse-names":false,"suffix":""},{"dropping-particle":"","family":"Rahman","given":"Ismail Abdul","non-dropping-particle":"","parse-names":false,"suffix":""},{"dropping-particle":"","family":"Nagapan","given":"Sasitharan","non-dropping-particle":"","parse-names":false,"suffix":""},{"dropping-particle":"","family":"Latif","given":"Qadir Bux Alias Imran","non-dropping-particle":"","parse-names":false,"suffix":""}],"container-title":"2012 IEEE Symposium on Business, Engineering and Industrial Applications Challenges - ISBEIA 2012","id":"ITEM-1","issue":"September","issued":{"date-parts":[["2012"]]},"page":"630-634","publisher":"IEEE Xplore","publisher-place":"Bandung, Indonesia","title":"Challenges faced by construction industry in accomplishing sustainablity goals","type":"paper-conference"},"uris":["http://www.mendeley.com/documents/?uuid=402a0bf2-ab47-4a5b-9f88-1c353ddd20bc"]}],"mendeley":{"formattedCitation":"(Azis et al., 2012)","manualFormatting":"(Azis et al., 2012","plainTextFormattedCitation":"(Azis et al., 2012)","previouslyFormattedCitation":"(Azis et al., 2012)"},"properties":{"noteIndex":0},"schema":"https://github.com/citation-style-language/schema/raw/master/csl-citation.json"}</w:instrText>
      </w:r>
      <w:r w:rsidRPr="005B3FBC">
        <w:fldChar w:fldCharType="separate"/>
      </w:r>
      <w:r w:rsidRPr="005B3FBC">
        <w:rPr>
          <w:noProof/>
        </w:rPr>
        <w:t>(Azis et al.</w:t>
      </w:r>
      <w:r w:rsidR="00115E56">
        <w:rPr>
          <w:noProof/>
        </w:rPr>
        <w:t>,</w:t>
      </w:r>
      <w:r w:rsidRPr="005B3FBC">
        <w:rPr>
          <w:noProof/>
        </w:rPr>
        <w:t xml:space="preserve"> 2012</w:t>
      </w:r>
      <w:r w:rsidRPr="005B3FBC">
        <w:fldChar w:fldCharType="end"/>
      </w:r>
      <w:r w:rsidRPr="005B3FBC">
        <w:t xml:space="preserve">; </w:t>
      </w:r>
      <w:r w:rsidRPr="005B3FBC">
        <w:fldChar w:fldCharType="begin" w:fldLock="1"/>
      </w:r>
      <w:r w:rsidR="004E2521">
        <w:instrText>ADDIN CSL_CITATION {"citationItems":[{"id":"ITEM-1","itemData":{"DOI":"10.1051/matecconf/20141501037","ISSN":"2261-236X","abstract":"The function of minimization of construction solid waste is to reduce or eliminates the adverse impacts on the environment and to human health. Due to the increase of population that leads to rapid development, there are possibilities of construction solid waste to be increased shortly from the construction works, demolition or renovation works. Materials such as wood, concrete, paint, brick, roofing, tiles, plastic and any other materials would contribute problem involving construction solid waste. Therefore, the proper waste minimization is needed to control the quantity of construction solid waste produced. This paper identifies the type of construction solid waste produced and discusses the waste minimization practice by the contractors at construction sites in Selangor, Kuala Lumpur and Putrajaya, Malaysia.","author":[{"dropping-particle":"","family":"Ahmad","given":"A. Che","non-dropping-particle":"","parse-names":false,"suffix":""},{"dropping-particle":"","family":"Husin","given":"N.I.","non-dropping-particle":"","parse-names":false,"suffix":""},{"dropping-particle":"","family":"Zainol","given":"H.","non-dropping-particle":"","parse-names":false,"suffix":""},{"dropping-particle":"","family":"Tharim","given":"A. H. Abdul","non-dropping-particle":"","parse-names":false,"suffix":""},{"dropping-particle":"","family":"Ismail","given":"N. A.","non-dropping-particle":"","parse-names":false,"suffix":""},{"dropping-particle":"","family":"Wahid","given":"A.M. Ab","non-dropping-particle":"","parse-names":false,"suffix":""}],"container-title":"Building Surveying, Facilities Management and Engineering Conference (BSFMEC 2014)","editor":[{"dropping-particle":"","family":"Mydin","given":"Md Azree Othuman","non-dropping-particle":"","parse-names":false,"suffix":""},{"dropping-particle":"","family":"Salim","given":"Nuzaihan Aras Agus","non-dropping-particle":"","parse-names":false,"suffix":""}],"id":"ITEM-1","issue":"August","issued":{"date-parts":[["2014"]]},"page":"249-257","publisher":"EDP Sciences","publisher-place":"Perak","title":"The Construction Solid Waste Minimization Practices among Malaysian Contractors","type":"paper-conference","volume":"15"},"uris":["http://www.mendeley.com/documents/?uuid=862c6923-3330-41dc-b5f2-0c1d0c3c376e"]}],"mendeley":{"formattedCitation":"(Ahmad et al., 2014)","manualFormatting":"Ahmad et al., 2014)","plainTextFormattedCitation":"(Ahmad et al., 2014)","previouslyFormattedCitation":"(Ahmad et al., 2014)"},"properties":{"noteIndex":0},"schema":"https://github.com/citation-style-language/schema/raw/master/csl-citation.json"}</w:instrText>
      </w:r>
      <w:r w:rsidRPr="005B3FBC">
        <w:fldChar w:fldCharType="separate"/>
      </w:r>
      <w:r w:rsidRPr="005B3FBC">
        <w:rPr>
          <w:noProof/>
        </w:rPr>
        <w:t>Ahmad et al.</w:t>
      </w:r>
      <w:r w:rsidR="00115E56">
        <w:rPr>
          <w:noProof/>
        </w:rPr>
        <w:t>,</w:t>
      </w:r>
      <w:r w:rsidRPr="005B3FBC">
        <w:rPr>
          <w:noProof/>
        </w:rPr>
        <w:t xml:space="preserve"> 2014)</w:t>
      </w:r>
      <w:r w:rsidRPr="005B3FBC">
        <w:fldChar w:fldCharType="end"/>
      </w:r>
      <w:r w:rsidRPr="005B3FBC">
        <w:t>.</w:t>
      </w:r>
      <w:r w:rsidR="00E34AC2">
        <w:t xml:space="preserve"> </w:t>
      </w:r>
      <w:r w:rsidRPr="005B3FBC">
        <w:t xml:space="preserve">Besides, </w:t>
      </w:r>
      <w:r w:rsidRPr="005B3FBC">
        <w:fldChar w:fldCharType="begin" w:fldLock="1"/>
      </w:r>
      <w:r w:rsidR="00611F8E">
        <w:instrText>ADDIN CSL_CITATION {"citationItems":[{"id":"ITEM-1","itemData":{"abstract":"This research briefly reviews the definition and the principles of green architecture, making a comparison between the global green building rating systems in respect to materials only. These systems are the [1, 2]Green Pyramid, BREEAM (Building Research Establishment Environment Assessment Method), [3] LEED (Leadership in Energy and Environmental Design) and the [4] Green Star in the form of Credits %, importance and its Requirements. The research Aims to evaluate the green building material systems in Egypt and propose the suitable score and elements to the Egyptian society to evaluate materials that suit available technology in the Egyptian environment.","author":[{"dropping-particle":"","family":"Elattar","given":"Sherif M. S.","non-dropping-particle":"","parse-names":false,"suffix":""},{"dropping-particle":"","family":"Ahmed","given":"Eman B.","non-dropping-particle":"","parse-names":false,"suffix":""}],"container-title":"Journal of Asian Scientific Research","id":"ITEM-1","issue":"6","issued":{"date-parts":[["2014"]]},"page":"260-269","title":"Towards the Adaptation of Green Building Material Systems To the Egyptian Environment","type":"article-journal","volume":"4"},"uris":["http://www.mendeley.com/documents/?uuid=c51ed785-07b8-4f0b-84af-3315fce00796"]}],"mendeley":{"formattedCitation":"(Elattar &amp; Ahmed, 2014)","manualFormatting":"Elattar and Ahmed (2014)","plainTextFormattedCitation":"(Elattar &amp; Ahmed, 2014)","previouslyFormattedCitation":"(Elattar &amp; Ahmed, 2014)"},"properties":{"noteIndex":0},"schema":"https://github.com/citation-style-language/schema/raw/master/csl-citation.json"}</w:instrText>
      </w:r>
      <w:r w:rsidRPr="005B3FBC">
        <w:fldChar w:fldCharType="separate"/>
      </w:r>
      <w:r w:rsidRPr="005B3FBC">
        <w:rPr>
          <w:noProof/>
        </w:rPr>
        <w:t>Elattar and Ahmed (2014)</w:t>
      </w:r>
      <w:r w:rsidRPr="005B3FBC">
        <w:fldChar w:fldCharType="end"/>
      </w:r>
      <w:r w:rsidRPr="005B3FBC">
        <w:t xml:space="preserve"> claimed that using more materials and resources unwisely will lead to their depletion and increase of project cost. Moreover, </w:t>
      </w:r>
      <w:r w:rsidRPr="005B3FBC">
        <w:fldChar w:fldCharType="begin" w:fldLock="1"/>
      </w:r>
      <w:r w:rsidR="00611F8E">
        <w:instrText>ADDIN CSL_CITATION {"citationItems":[{"id":"ITEM-1","itemData":{"DOI":"10.1016/j.susmat.2017.01.001","ISSN":"22149937","abstract":"Although construction waste occurs during the actual construction activities, there is an understanding that it is caused by activities and actions at design, materials procurement and construction stages of project delivery processes. This study investigates the material procurement and logistics measures for mitigating waste generated by construction activities. In a bid to explore the phenomenon from the perspectives of experts from the construction industry, this study used a combination of descriptive interpretive research and survey approach as its methodological framework. The study suggests that four features characterised waste efficient logistic and procurement process. These include suppliers’ commitment to low waste measures, low waste purchase management, effective materials delivery management and waste efficient Bill of Quantity. In addition, the key requisite strategies for mitigating construction waste through materials procurement include commitment to take back scheme, procurement of waste efficient materials/technology and use of minimal packaging. The use of Just-in-Time (JIT) delivery system and prevention of over ordering are also important for mitigating waste through materials procurement processes. These implies that while the key measures are critical success factors for reducing waste through procurement process, the four established features are required of all procurement process. Measures through which the procurement process could enhance waste efficiency are further highlighted and discussed in the paper. Findings of this study could assist in understanding a set of measures that should be taken during materials procurement process, thereby corroborating waste management practices at design and construction stages of project delivery process.","author":[{"dropping-particle":"","family":"Ajayi","given":"Saheed O.","non-dropping-particle":"","parse-names":false,"suffix":""},{"dropping-particle":"","family":"Oyedele","given":"Lukumon O.","non-dropping-particle":"","parse-names":false,"suffix":""},{"dropping-particle":"","family":"Akinade","given":"Olugbenga O.","non-dropping-particle":"","parse-names":false,"suffix":""},{"dropping-particle":"","family":"Bilal","given":"Muhammad","non-dropping-particle":"","parse-names":false,"suffix":""},{"dropping-particle":"","family":"Alaka","given":"Hafiz A.","non-dropping-particle":"","parse-names":false,"suffix":""},{"dropping-particle":"","family":"Owolabi","given":"Hakeem A.","non-dropping-particle":"","parse-names":false,"suffix":""}],"container-title":"Sustainable Materials and Technologies","id":"ITEM-1","issued":{"date-parts":[["2017"]]},"page":"38-46","title":"Optimising material procurement for construction waste minimization: An exploration of success factors","type":"article-journal","volume":"11"},"uris":["http://www.mendeley.com/documents/?uuid=a7886861-a11e-4934-ba34-04db436f9da1"]}],"mendeley":{"formattedCitation":"(Ajayi et al., 2017)","manualFormatting":"Ajayi et al. (2017)","plainTextFormattedCitation":"(Ajayi et al., 2017)","previouslyFormattedCitation":"(Ajayi et al., 2017)"},"properties":{"noteIndex":0},"schema":"https://github.com/citation-style-language/schema/raw/master/csl-citation.json"}</w:instrText>
      </w:r>
      <w:r w:rsidRPr="005B3FBC">
        <w:fldChar w:fldCharType="separate"/>
      </w:r>
      <w:r w:rsidRPr="005B3FBC">
        <w:rPr>
          <w:noProof/>
        </w:rPr>
        <w:t>Ajayi et al. (2017)</w:t>
      </w:r>
      <w:r w:rsidRPr="005B3FBC">
        <w:fldChar w:fldCharType="end"/>
      </w:r>
      <w:r w:rsidRPr="005B3FBC">
        <w:t xml:space="preserve"> reported that construction materials could contribute up to 50% of the total project cost. Accordingly, in order to mitigate the negative effect of CDW on the triple bottom line (TBL) (i.e., society, environment, and economy) of sustainability, the usage of materials should be rationalised via guidelines and standards indicating how to procure and use materials in a sustainable manner </w:t>
      </w:r>
      <w:r w:rsidRPr="005B3FBC">
        <w:fldChar w:fldCharType="begin" w:fldLock="1"/>
      </w:r>
      <w:r w:rsidR="004E2521">
        <w:instrText>ADDIN CSL_CITATION {"citationItems":[{"id":"ITEM-1","itemData":{"DOI":"10.1016/j.hbrcj.2014.01.003","ISSN":"16874048","abstract":"The waste generated from construction and demolition sites is considered one of the most irritating problems in Egypt. In the last 10years some effort has been made toward solving this problem, the most outstanding is the newly issued Egyptian rating system “Green Pyramids Rating System”. It emphasizes on waste management and particularly “site provision and environment” which contributes to 75% of the management category score. However the traditional practice which is limited to dumping all the generated waste is still dominating. The absence of sustainable practices in construction sector in Egypt led to the lack in financial and environmental data. From strategic perspective, the research aims at developing a detailed procedure to evaluate two construction and demolition waste management approaches by means of Decision Matrix technique. A detailed study is introduced for the two approaches; for each approach a flow chart is developed to demonstrate its lifecycle, as well as the cost break down structure and the different stakeholders’ roles. A penetration discussion of the pros and cons for each approach was developed accordingly and came out with sixteen influencing attributes for both approaches. The previous steps paved the ground to construct a Decision Matrix to decide on one of the approaches from a strategic environmentally oriented perspective. The study relied on the detailed and deep demonstration of the two approaches to justify the assigned weight for attributes and scores for corresponding approach. From a strategic perspective, the decision came out in favor of the more environmentally friendly approach.","author":[{"dropping-particle":"","family":"Abdelhamid","given":"Manal S.","non-dropping-particle":"","parse-names":false,"suffix":""}],"container-title":"HBRC Journal","id":"ITEM-1","issue":"3","issued":{"date-parts":[["2014"]]},"page":"317-326","publisher":"Housing and Building National Research Center","title":"Assessment of different construction and demolition waste management approaches","type":"article-journal","volume":"10"},"uris":["http://www.mendeley.com/documents/?uuid=cbc78170-6a2d-41ed-b1bc-15643fb6b97b"]}],"mendeley":{"formattedCitation":"(Abdelhamid, 2014)","manualFormatting":"(Abdelhamid, 2014","plainTextFormattedCitation":"(Abdelhamid, 2014)","previouslyFormattedCitation":"(Abdelhamid, 2014)"},"properties":{"noteIndex":0},"schema":"https://github.com/citation-style-language/schema/raw/master/csl-citation.json"}</w:instrText>
      </w:r>
      <w:r w:rsidRPr="005B3FBC">
        <w:fldChar w:fldCharType="separate"/>
      </w:r>
      <w:r w:rsidRPr="005B3FBC">
        <w:rPr>
          <w:noProof/>
        </w:rPr>
        <w:t>(Abdelhamid</w:t>
      </w:r>
      <w:r w:rsidR="00115E56">
        <w:rPr>
          <w:noProof/>
        </w:rPr>
        <w:t>,</w:t>
      </w:r>
      <w:r w:rsidRPr="005B3FBC">
        <w:rPr>
          <w:noProof/>
        </w:rPr>
        <w:t xml:space="preserve"> 2014</w:t>
      </w:r>
      <w:r w:rsidRPr="005B3FBC">
        <w:fldChar w:fldCharType="end"/>
      </w:r>
      <w:r w:rsidRPr="005B3FBC">
        <w:t xml:space="preserve">; </w:t>
      </w:r>
      <w:r w:rsidRPr="005B3FBC">
        <w:fldChar w:fldCharType="begin" w:fldLock="1"/>
      </w:r>
      <w:r w:rsidR="00611F8E">
        <w:instrText>ADDIN CSL_CITATION {"citationItems":[{"id":"ITEM-1","itemData":{"abstract":"The purpose of this paper is to explore the causes, sources of the massive quantum of construction waste generated in the densest habitation in the Middle East and North Africa (MENA) which is the Greater Cairo (GC). The case study approach that the paper has adopted provided an in-depth knowledge of the contributing factors to the waste problem. Interviews with carefully selected experts, following the qualitative approach through face-to-face semi- structured interviews, have enabled the researchers to propose a set of practical solutions to the effective management of construction waste. The study findings indicate that there is a serious lack of awareness of the problem and its impact on the environment, society and the construction industry. This problem is compounded by the organizational and industry resistance to change, lack of higher management commitments to reduce the generated construction waste. This has meant that organisations were continuing to use old ways and approaches, poor technology, untrained staff and labors, the absence of construction waste management programs and the lack of strict governmental legislations and programs to motivate better practices.","author":[{"dropping-particle":"","family":"Hany","given":"Omar","non-dropping-particle":"","parse-names":false,"suffix":""},{"dropping-particle":"","family":"Dulaimi","given":"Mohammed","non-dropping-particle":"","parse-names":false,"suffix":""}],"container-title":"The First International Conference of the CIB Middle East &amp; North Africa Research Network (CIB-MENA 2014)","editor":[{"dropping-particle":"","family":"Okeil","given":"Ahmad","non-dropping-particle":"","parse-names":false,"suffix":""}],"id":"ITEM-1","issue":"December","issued":{"date-parts":[["2014"]]},"page":"281-305","publisher-place":"Abu Dhabi, United Arab Emirates","title":"Creating a sustainable future : Solutions for the construction waste in the Greater Cairo","type":"paper-conference"},"uris":["http://www.mendeley.com/documents/?uuid=4005cd10-7495-439a-85ed-a8e94a9be231"]}],"mendeley":{"formattedCitation":"(Hany &amp; Dulaimi, 2014)","manualFormatting":"Hany and Dulaimi 2014","plainTextFormattedCitation":"(Hany &amp; Dulaimi, 2014)","previouslyFormattedCitation":"(Hany &amp; Dulaimi, 2014)"},"properties":{"noteIndex":0},"schema":"https://github.com/citation-style-language/schema/raw/master/csl-citation.json"}</w:instrText>
      </w:r>
      <w:r w:rsidRPr="005B3FBC">
        <w:fldChar w:fldCharType="separate"/>
      </w:r>
      <w:r w:rsidRPr="005B3FBC">
        <w:rPr>
          <w:noProof/>
        </w:rPr>
        <w:t>Hany and Dulaimi 2014</w:t>
      </w:r>
      <w:r w:rsidRPr="005B3FBC">
        <w:fldChar w:fldCharType="end"/>
      </w:r>
      <w:r w:rsidRPr="005B3FBC">
        <w:t xml:space="preserve">; </w:t>
      </w:r>
      <w:r w:rsidRPr="005B3FBC">
        <w:fldChar w:fldCharType="begin" w:fldLock="1"/>
      </w:r>
      <w:r w:rsidR="004E2521">
        <w:instrText>ADDIN CSL_CITATION {"citationItems":[{"id":"ITEM-1","itemData":{"author":[{"dropping-particle":"","family":"Daoud","given":"Ahmed Osama","non-dropping-particle":"","parse-names":false,"suffix":""},{"dropping-particle":"","family":"Othman","given":"Ayman Ahmed","non-dropping-particle":"","parse-names":false,"suffix":""},{"dropping-particle":"","family":"Robinson","given":"Herbert","non-dropping-particle":"","parse-names":false,"suffix":""},{"dropping-particle":"","family":"Bayyati","given":"Ali","non-dropping-particle":"","parse-names":false,"suffix":""}],"container-title":"The 4th NZAAR International Event Series on Natural and Built Environment, Cities, Sustainability and Advanced Engineering","id":"ITEM-1","issued":{"date-parts":[["2018","1"]]},"page":"76-85","publisher":"New Zealand Academy of Applied Research Ltd","publisher-place":"Kuala Lumpur, Malaysia","title":"Exploring The Relationship Between Materials Procurement and Waste Minimization in The Construction Industry: The Case of Egypt","type":"paper-conference"},"uris":["http://www.mendeley.com/documents/?uuid=a70d9cf8-b4ef-40fd-9425-4adfc490ad6f"]}],"mendeley":{"formattedCitation":"(Daoud et al., 2018b)","manualFormatting":"Daoud et al., 2018b;","plainTextFormattedCitation":"(Daoud et al., 2018b)","previouslyFormattedCitation":"(Daoud et al., 2018b)"},"properties":{"noteIndex":0},"schema":"https://github.com/citation-style-language/schema/raw/master/csl-citation.json"}</w:instrText>
      </w:r>
      <w:r w:rsidRPr="005B3FBC">
        <w:fldChar w:fldCharType="separate"/>
      </w:r>
      <w:r w:rsidRPr="005B3FBC">
        <w:rPr>
          <w:noProof/>
        </w:rPr>
        <w:t>Daoud et al.</w:t>
      </w:r>
      <w:r w:rsidR="00115E56">
        <w:rPr>
          <w:noProof/>
        </w:rPr>
        <w:t>,</w:t>
      </w:r>
      <w:r w:rsidRPr="005B3FBC">
        <w:rPr>
          <w:noProof/>
        </w:rPr>
        <w:t xml:space="preserve"> 2018b;</w:t>
      </w:r>
      <w:r w:rsidRPr="005B3FBC">
        <w:fldChar w:fldCharType="end"/>
      </w:r>
      <w:r w:rsidRPr="005B3FBC">
        <w:t xml:space="preserve"> </w:t>
      </w:r>
      <w:r w:rsidRPr="005B3FBC">
        <w:fldChar w:fldCharType="begin" w:fldLock="1"/>
      </w:r>
      <w:r w:rsidR="00D8153F">
        <w:instrText>ADDIN CSL_CITATION {"citationItems":[{"id":"ITEM-1","itemData":{"DOI":"10.1177/0734242X20901568","abstract":"Solid waste management (SWM) is one of the most critical global challenges nowadays. It has a severe negative effect on the triple bottom line of sustainability. Construction and demolition waste (CDW) contributes about 50% of the total global annual generated SW. In the particular case of the Middle East and North Africa (MENA) region including Egypt, the SW problem has become a major challenge, and the need to find sustainable solutions is overwhelming. However, the region faces several challenges that hinder the development of an effective and efficient SWM system. This has resulted in the predominance of 2 unsustainable SWM practices such as indiscriminate disposals. The aim of this paper is to investigate the escalating problem of SW in the MENA Region, while focusing on CDW in Egypt as a part of the total generated SW, by reviewing the most recent research papers, and technical and governmental reports on the SW problem. The main challenges towards effective and efficient SWM systems and recommendations for improvement are gathered in this study based on the explored literature. Findings from this study are expected to be beneficial to local and central governments, academics, construction industry practitioners, and policymakers contending with the problems of SW in the MENA region and especially CDW in Egypt.","author":[{"dropping-particle":"","family":"Daoud","given":"Ahmed Osama","non-dropping-particle":"","parse-names":false,"suffix":""},{"dropping-particle":"","family":"Othman","given":"Ayman Ahmed Ezzat","non-dropping-particle":"","parse-names":false,"suffix":""},{"dropping-particle":"","family":"Robinson","given":"Herbert","non-dropping-particle":"","parse-names":false,"suffix":""},{"dropping-particle":"","family":"Bayyati","given":"Ali","non-dropping-particle":"","parse-names":false,"suffix":""}],"container-title":"Waste Management &amp; Research","id":"ITEM-1","issue":"4","issued":{"date-parts":[["2020"]]},"page":"371-382","title":"An Investigation into Solid Waste Problem in the Egyptian Construction Industry: A mini-review","type":"article-journal","volume":"38"},"uris":["http://www.mendeley.com/documents/?uuid=3b411033-da91-32e9-9ab7-54cca442ae28"]}],"mendeley":{"formattedCitation":"(Daoud et al., 2020)","manualFormatting":"Daoud et al., 2020)","plainTextFormattedCitation":"(Daoud et al., 2020)","previouslyFormattedCitation":"(Daoud et al., 2020)"},"properties":{"noteIndex":0},"schema":"https://github.com/citation-style-language/schema/raw/master/csl-citation.json"}</w:instrText>
      </w:r>
      <w:r w:rsidRPr="005B3FBC">
        <w:fldChar w:fldCharType="separate"/>
      </w:r>
      <w:r w:rsidRPr="005B3FBC">
        <w:rPr>
          <w:noProof/>
        </w:rPr>
        <w:t>Daoud et al.</w:t>
      </w:r>
      <w:r w:rsidR="00115E56">
        <w:rPr>
          <w:noProof/>
        </w:rPr>
        <w:t>,</w:t>
      </w:r>
      <w:r w:rsidRPr="005B3FBC">
        <w:rPr>
          <w:noProof/>
        </w:rPr>
        <w:t xml:space="preserve"> 2020)</w:t>
      </w:r>
      <w:r w:rsidRPr="005B3FBC">
        <w:fldChar w:fldCharType="end"/>
      </w:r>
      <w:r w:rsidRPr="005B3FBC">
        <w:t>.</w:t>
      </w:r>
    </w:p>
    <w:p w14:paraId="6DB2E114" w14:textId="08964036" w:rsidR="005753E6" w:rsidRPr="005753E6" w:rsidRDefault="005753E6" w:rsidP="005753E6">
      <w:pPr>
        <w:pStyle w:val="Newparagraph"/>
        <w:jc w:val="both"/>
      </w:pPr>
      <w:r w:rsidRPr="005753E6">
        <w:t xml:space="preserve">So far, many countries worldwide have developed their own rating standards and guidelines towards green building (GB) practices, named green building rating systems (GBRSs), in quest for sustainable construction industry </w:t>
      </w:r>
      <w:r w:rsidRPr="005753E6">
        <w:fldChar w:fldCharType="begin" w:fldLock="1"/>
      </w:r>
      <w:r w:rsidR="00611F8E">
        <w:instrText>ADDIN CSL_CITATION {"citationItems":[{"id":"ITEM-1","itemData":{"DOI":"dx.doi.org/10.11591/ijaas.v2i1.1321","author":[{"dropping-particle":"","family":"Hussin","given":"Jamilus","non-dropping-particle":"","parse-names":false,"suffix":""},{"dropping-particle":"","family":"Rahman","given":"Ismail Abdul","non-dropping-particle":"","parse-names":false,"suffix":""},{"dropping-particle":"","family":"Memon","given":"Aftab Hameed","non-dropping-particle":"","parse-names":false,"suffix":""}],"container-title":"International Journal of Advances in Applied Sciences (IJAAS)","id":"ITEM-1","issue":"1","issued":{"date-parts":[["2013"]]},"page":"31-42","title":"The Way Forward in Sustainable Construction : Issues and Challenges","type":"article-journal","volume":"2"},"uris":["http://www.mendeley.com/documents/?uuid=fc49b97c-d078-4a29-9d8a-e8a76840d04f"]}],"mendeley":{"formattedCitation":"(Hussin et al., 2013)","plainTextFormattedCitation":"(Hussin et al., 2013)","previouslyFormattedCitation":"(Hussin et al., 2013)"},"properties":{"noteIndex":0},"schema":"https://github.com/citation-style-language/schema/raw/master/csl-citation.json"}</w:instrText>
      </w:r>
      <w:r w:rsidRPr="005753E6">
        <w:fldChar w:fldCharType="separate"/>
      </w:r>
      <w:r w:rsidR="00E53F54" w:rsidRPr="00E53F54">
        <w:rPr>
          <w:noProof/>
        </w:rPr>
        <w:t>(Hussin et al., 2013)</w:t>
      </w:r>
      <w:r w:rsidRPr="005753E6">
        <w:fldChar w:fldCharType="end"/>
      </w:r>
      <w:r w:rsidRPr="005753E6">
        <w:t xml:space="preserve">. GBRSs emphasise sustainable development of societies on three different levels as follows: (1) human level; (2) country level; and (3) global level </w:t>
      </w:r>
      <w:r w:rsidRPr="005753E6">
        <w:fldChar w:fldCharType="begin" w:fldLock="1"/>
      </w:r>
      <w:r w:rsidR="00E53F54">
        <w:instrText>ADDIN CSL_CITATION {"citationItems":[{"id":"ITEM-1","itemData":{"author":[{"dropping-particle":"","family":"Karmany","given":"Hebaalla Mostafa","non-dropping-particle":"","parse-names":false,"suffix":""}],"id":"ITEM-1","issued":{"date-parts":[["2016"]]},"number-of-pages":"154","publisher":"The American University in Cairo","title":"Evaluation of green building rating systems for Egypt","type":"thesis"},"uris":["http://www.mendeley.com/documents/?uuid=52d7742e-afe0-45c4-a8b1-85cdcc23264e"]}],"mendeley":{"formattedCitation":"(Karmany, 2016)","plainTextFormattedCitation":"(Karmany, 2016)","previouslyFormattedCitation":"(Karmany, 2016)"},"properties":{"noteIndex":0},"schema":"https://github.com/citation-style-language/schema/raw/master/csl-citation.json"}</w:instrText>
      </w:r>
      <w:r w:rsidRPr="005753E6">
        <w:fldChar w:fldCharType="separate"/>
      </w:r>
      <w:r w:rsidR="00E53F54" w:rsidRPr="00E53F54">
        <w:rPr>
          <w:noProof/>
        </w:rPr>
        <w:t>(Karmany, 2016)</w:t>
      </w:r>
      <w:r w:rsidRPr="005753E6">
        <w:fldChar w:fldCharType="end"/>
      </w:r>
      <w:r w:rsidRPr="005753E6">
        <w:t xml:space="preserve">. Over the past 15 years, Middle East and North Africa (MENA) countries looked to developing and applying their GBRSs </w:t>
      </w:r>
      <w:r w:rsidRPr="005753E6">
        <w:fldChar w:fldCharType="begin" w:fldLock="1"/>
      </w:r>
      <w:r w:rsidR="00E53F54">
        <w:instrText>ADDIN CSL_CITATION {"citationItems":[{"id":"ITEM-1","itemData":{"URL":"https://www.ecomena.org/green-buildings-mena/","accessed":{"date-parts":[["2018","8","23"]]},"author":[{"dropping-particle":"","family":"Attia","given":"Shady","non-dropping-particle":"","parse-names":false,"suffix":""}],"id":"ITEM-1","issued":{"date-parts":[["2017"]]},"title":"Green Buildings Certification in MENA – Issues and Challenges","type":"webpage"},"uris":["http://www.mendeley.com/documents/?uuid=15c391b7-e2b5-436a-9231-22c2a09a4fe6"]}],"mendeley":{"formattedCitation":"(Attia, 2017)","plainTextFormattedCitation":"(Attia, 2017)","previouslyFormattedCitation":"(Attia, 2017)"},"properties":{"noteIndex":0},"schema":"https://github.com/citation-style-language/schema/raw/master/csl-citation.json"}</w:instrText>
      </w:r>
      <w:r w:rsidRPr="005753E6">
        <w:fldChar w:fldCharType="separate"/>
      </w:r>
      <w:r w:rsidR="00E53F54" w:rsidRPr="00E53F54">
        <w:rPr>
          <w:noProof/>
        </w:rPr>
        <w:t>(Attia, 2017)</w:t>
      </w:r>
      <w:r w:rsidRPr="005753E6">
        <w:fldChar w:fldCharType="end"/>
      </w:r>
      <w:r w:rsidRPr="005753E6">
        <w:t xml:space="preserve">. This has taken place after the leading initiatives taken by the UK and US to develop their GBRSs respectively as follows: Building Research Establishment Environmental Assessment Method (BREEAM) in 1990, and Leadership in Energy and Environmental Design (LEED) certification in 1998. Apart from the other sustainable goals of GBRSs, the emphasis on optimising the usage of </w:t>
      </w:r>
      <w:r w:rsidRPr="005753E6">
        <w:lastRenderedPageBreak/>
        <w:t xml:space="preserve">materials through established guidelines for sustainable procurement of materials is prominent </w:t>
      </w:r>
      <w:r w:rsidRPr="005753E6">
        <w:fldChar w:fldCharType="begin" w:fldLock="1"/>
      </w:r>
      <w:r w:rsidR="004E2521">
        <w:instrText>ADDIN CSL_CITATION {"citationItems":[{"id":"ITEM-1","itemData":{"DOI":"dx.doi.org/10.11591/ijaas.v2i1.1321","author":[{"dropping-particle":"","family":"Hussin","given":"Jamilus","non-dropping-particle":"","parse-names":false,"suffix":""},{"dropping-particle":"","family":"Rahman","given":"Ismail Abdul","non-dropping-particle":"","parse-names":false,"suffix":""},{"dropping-particle":"","family":"Memon","given":"Aftab Hameed","non-dropping-particle":"","parse-names":false,"suffix":""}],"container-title":"International Journal of Advances in Applied Sciences (IJAAS)","id":"ITEM-1","issue":"1","issued":{"date-parts":[["2013"]]},"page":"31-42","title":"The Way Forward in Sustainable Construction : Issues and Challenges","type":"article-journal","volume":"2"},"uris":["http://www.mendeley.com/documents/?uuid=fc49b97c-d078-4a29-9d8a-e8a76840d04f"]}],"mendeley":{"formattedCitation":"(Hussin et al., 2013)","manualFormatting":"(Hussin et al., 2013","plainTextFormattedCitation":"(Hussin et al., 2013)","previouslyFormattedCitation":"(Hussin et al., 2013)"},"properties":{"noteIndex":0},"schema":"https://github.com/citation-style-language/schema/raw/master/csl-citation.json"}</w:instrText>
      </w:r>
      <w:r w:rsidRPr="005753E6">
        <w:fldChar w:fldCharType="separate"/>
      </w:r>
      <w:r w:rsidRPr="005753E6">
        <w:rPr>
          <w:noProof/>
        </w:rPr>
        <w:t>(Hussin et al.</w:t>
      </w:r>
      <w:r w:rsidR="00115E56">
        <w:rPr>
          <w:noProof/>
        </w:rPr>
        <w:t>,</w:t>
      </w:r>
      <w:r w:rsidRPr="005753E6">
        <w:rPr>
          <w:noProof/>
        </w:rPr>
        <w:t xml:space="preserve"> 2013</w:t>
      </w:r>
      <w:r w:rsidRPr="005753E6">
        <w:fldChar w:fldCharType="end"/>
      </w:r>
      <w:r w:rsidRPr="005753E6">
        <w:t xml:space="preserve">; </w:t>
      </w:r>
      <w:r w:rsidRPr="005753E6">
        <w:fldChar w:fldCharType="begin" w:fldLock="1"/>
      </w:r>
      <w:r w:rsidR="004E2521">
        <w:instrText>ADDIN CSL_CITATION {"citationItems":[{"id":"ITEM-1","itemData":{"URL":"https://www.ecomena.org/green-buildings-mena/","accessed":{"date-parts":[["2018","8","23"]]},"author":[{"dropping-particle":"","family":"Attia","given":"Shady","non-dropping-particle":"","parse-names":false,"suffix":""}],"id":"ITEM-1","issued":{"date-parts":[["2017"]]},"title":"Green Buildings Certification in MENA – Issues and Challenges","type":"webpage"},"uris":["http://www.mendeley.com/documents/?uuid=15c391b7-e2b5-436a-9231-22c2a09a4fe6"]}],"mendeley":{"formattedCitation":"(Attia, 2017)","manualFormatting":"Attia, 2017)","plainTextFormattedCitation":"(Attia, 2017)","previouslyFormattedCitation":"(Attia, 2017)"},"properties":{"noteIndex":0},"schema":"https://github.com/citation-style-language/schema/raw/master/csl-citation.json"}</w:instrText>
      </w:r>
      <w:r w:rsidRPr="005753E6">
        <w:fldChar w:fldCharType="separate"/>
      </w:r>
      <w:r w:rsidRPr="005753E6">
        <w:rPr>
          <w:noProof/>
        </w:rPr>
        <w:t>Attia</w:t>
      </w:r>
      <w:r w:rsidR="00115E56">
        <w:rPr>
          <w:noProof/>
        </w:rPr>
        <w:t>,</w:t>
      </w:r>
      <w:r w:rsidRPr="005753E6">
        <w:rPr>
          <w:noProof/>
        </w:rPr>
        <w:t xml:space="preserve"> 2017)</w:t>
      </w:r>
      <w:r w:rsidRPr="005753E6">
        <w:fldChar w:fldCharType="end"/>
      </w:r>
      <w:r w:rsidRPr="005753E6">
        <w:t xml:space="preserve">. </w:t>
      </w:r>
    </w:p>
    <w:p w14:paraId="0271B14F" w14:textId="24108C87" w:rsidR="005753E6" w:rsidRDefault="005753E6" w:rsidP="005753E6">
      <w:pPr>
        <w:pStyle w:val="Newparagraph"/>
        <w:jc w:val="both"/>
      </w:pPr>
      <w:r w:rsidRPr="005753E6">
        <w:t xml:space="preserve">In 2011, the Egyptian Green Building Council (EGGBC) developed the Egyptian GBRS named Green Pyramid Rating System (GPRS) in its first version and it was revised in 2017 based on the third version of the LEED </w:t>
      </w:r>
      <w:r w:rsidRPr="005753E6">
        <w:fldChar w:fldCharType="begin" w:fldLock="1"/>
      </w:r>
      <w:r w:rsidR="004E2521">
        <w:instrText>ADDIN CSL_CITATION {"citationItems":[{"id":"ITEM-1","itemData":{"DOI":"10.1016/j.aej.2012.09.002","ISSN":"1110-0168","author":[{"dropping-particle":"","family":"Ammar","given":"Mohamed Gamal","non-dropping-particle":"","parse-names":false,"suffix":""}],"container-title":"Alexandria Engineering Journal","id":"ITEM-1","issue":"4","issued":{"date-parts":[["2012"]]},"page":"293-304","publisher":"Faculty of Engineering, Alexandria University","title":"Evaluation of the Green Egyptian Pyramid","type":"article-journal","volume":"51"},"uris":["http://www.mendeley.com/documents/?uuid=ff93af5e-2af7-4c91-8c30-b5fad1591587"]}],"mendeley":{"formattedCitation":"(Ammar, 2012)","manualFormatting":"(Ammar, 2012","plainTextFormattedCitation":"(Ammar, 2012)","previouslyFormattedCitation":"(Ammar, 2012)"},"properties":{"noteIndex":0},"schema":"https://github.com/citation-style-language/schema/raw/master/csl-citation.json"}</w:instrText>
      </w:r>
      <w:r w:rsidRPr="005753E6">
        <w:fldChar w:fldCharType="separate"/>
      </w:r>
      <w:r w:rsidRPr="005753E6">
        <w:rPr>
          <w:noProof/>
        </w:rPr>
        <w:t>(Ammar</w:t>
      </w:r>
      <w:r w:rsidR="00115E56">
        <w:rPr>
          <w:noProof/>
        </w:rPr>
        <w:t>,</w:t>
      </w:r>
      <w:r w:rsidRPr="005753E6">
        <w:rPr>
          <w:noProof/>
        </w:rPr>
        <w:t xml:space="preserve"> 2012</w:t>
      </w:r>
      <w:r w:rsidRPr="005753E6">
        <w:fldChar w:fldCharType="end"/>
      </w:r>
      <w:r w:rsidRPr="005753E6">
        <w:t xml:space="preserve">; </w:t>
      </w:r>
      <w:r w:rsidRPr="005753E6">
        <w:fldChar w:fldCharType="begin" w:fldLock="1"/>
      </w:r>
      <w:r w:rsidR="003B7D90">
        <w:instrText>ADDIN CSL_CITATION {"citationItems":[{"id":"ITEM-1","itemData":{"ISBN":"9789774905001","author":[{"dropping-particle":"","family":"Ismaeel","given":"Walaa S E","non-dropping-particle":"","parse-names":false,"suffix":""},{"dropping-particle":"","family":"Rashed","given":"Ahmed","non-dropping-particle":"","parse-names":false,"suffix":""},{"dropping-particle":"","family":"Toulibah","given":"Eman","non-dropping-particle":"","parse-names":false,"suffix":""}],"container-title":"Green Heritage Conference","editor":[{"dropping-particle":"","family":"Adel","given":"Marwa","non-dropping-particle":"","parse-names":false,"suffix":""},{"dropping-particle":"","family":"Maghraby","given":"Radwa","non-dropping-particle":"El","parse-names":false,"suffix":""},{"dropping-particle":"","family":"Fathi","given":"Salma","non-dropping-particle":"","parse-names":false,"suffix":""}],"id":"ITEM-1","issue":"March","issued":{"date-parts":[["2018","3"]]},"page":"L-LXII","publisher":"Elain Publishing House","publisher-place":"ElSherouk City, Cairo, Egypt","title":"To Be or Not to Be: The National Green Pyramid Rating System","type":"paper-conference"},"uris":["http://www.mendeley.com/documents/?uuid=bf45b0c0-14d8-4db4-8d89-4d617e790db8"]}],"mendeley":{"formattedCitation":"(Ismaeel et al., 2018)","manualFormatting":"Ismaeel et al., 2018)","plainTextFormattedCitation":"(Ismaeel et al., 2018)","previouslyFormattedCitation":"(Ismaeel et al., 2018)"},"properties":{"noteIndex":0},"schema":"https://github.com/citation-style-language/schema/raw/master/csl-citation.json"}</w:instrText>
      </w:r>
      <w:r w:rsidRPr="005753E6">
        <w:fldChar w:fldCharType="separate"/>
      </w:r>
      <w:r w:rsidRPr="005753E6">
        <w:rPr>
          <w:noProof/>
        </w:rPr>
        <w:t>Ismaeel et al.</w:t>
      </w:r>
      <w:r w:rsidR="00115E56">
        <w:rPr>
          <w:noProof/>
        </w:rPr>
        <w:t>,</w:t>
      </w:r>
      <w:r w:rsidRPr="005753E6">
        <w:rPr>
          <w:noProof/>
        </w:rPr>
        <w:t xml:space="preserve"> 2018)</w:t>
      </w:r>
      <w:r w:rsidRPr="005753E6">
        <w:fldChar w:fldCharType="end"/>
      </w:r>
      <w:r w:rsidRPr="005753E6">
        <w:t xml:space="preserve">. However, the GPRS still needs more development </w:t>
      </w:r>
      <w:r w:rsidRPr="005753E6">
        <w:fldChar w:fldCharType="begin" w:fldLock="1"/>
      </w:r>
      <w:r w:rsidR="00E53F54">
        <w:instrText>ADDIN CSL_CITATION {"citationItems":[{"id":"ITEM-1","itemData":{"DOI":"10.1016/j.aej.2012.09.002","ISSN":"1110-0168","author":[{"dropping-particle":"","family":"Ammar","given":"Mohamed Gamal","non-dropping-particle":"","parse-names":false,"suffix":""}],"container-title":"Alexandria Engineering Journal","id":"ITEM-1","issue":"4","issued":{"date-parts":[["2012"]]},"page":"293-304","publisher":"Faculty of Engineering, Alexandria University","title":"Evaluation of the Green Egyptian Pyramid","type":"article-journal","volume":"51"},"uris":["http://www.mendeley.com/documents/?uuid=ff93af5e-2af7-4c91-8c30-b5fad1591587"]}],"mendeley":{"formattedCitation":"(Ammar, 2012)","plainTextFormattedCitation":"(Ammar, 2012)","previouslyFormattedCitation":"(Ammar, 2012)"},"properties":{"noteIndex":0},"schema":"https://github.com/citation-style-language/schema/raw/master/csl-citation.json"}</w:instrText>
      </w:r>
      <w:r w:rsidRPr="005753E6">
        <w:fldChar w:fldCharType="separate"/>
      </w:r>
      <w:r w:rsidR="00E53F54" w:rsidRPr="00E53F54">
        <w:rPr>
          <w:noProof/>
        </w:rPr>
        <w:t>(Ammar, 2012)</w:t>
      </w:r>
      <w:r w:rsidRPr="005753E6">
        <w:fldChar w:fldCharType="end"/>
      </w:r>
      <w:r w:rsidRPr="005753E6">
        <w:t>. One of the main weaknesses found in the GPRS is imitating the LEED without adapting to the local context</w:t>
      </w:r>
      <w:r w:rsidR="00591755">
        <w:t>, in which</w:t>
      </w:r>
      <w:r w:rsidR="001E2C16">
        <w:t xml:space="preserve"> some criteria </w:t>
      </w:r>
      <w:r w:rsidR="00BB17FB">
        <w:t>were</w:t>
      </w:r>
      <w:r w:rsidR="001E2C16">
        <w:t xml:space="preserve"> adopted without considering local capacity and others </w:t>
      </w:r>
      <w:r w:rsidR="00BB17FB">
        <w:t>were</w:t>
      </w:r>
      <w:r w:rsidR="001E2C16">
        <w:t xml:space="preserve"> not adopted whi</w:t>
      </w:r>
      <w:r w:rsidR="003D135E">
        <w:t xml:space="preserve">le being considered </w:t>
      </w:r>
      <w:r w:rsidR="00CA2214">
        <w:t xml:space="preserve">as </w:t>
      </w:r>
      <w:r w:rsidR="003D135E">
        <w:t>promising</w:t>
      </w:r>
      <w:r w:rsidR="00CA2214">
        <w:t xml:space="preserve"> solutions</w:t>
      </w:r>
      <w:r w:rsidR="003D135E">
        <w:t xml:space="preserve"> for solving the </w:t>
      </w:r>
      <w:r w:rsidR="00CA2214">
        <w:t xml:space="preserve">current challenges </w:t>
      </w:r>
      <w:r w:rsidR="006754DC">
        <w:t xml:space="preserve">and needs </w:t>
      </w:r>
      <w:r w:rsidR="00CA2214">
        <w:t>in Egypt</w:t>
      </w:r>
      <w:r w:rsidRPr="005753E6">
        <w:t xml:space="preserve"> </w:t>
      </w:r>
      <w:r w:rsidRPr="005753E6">
        <w:fldChar w:fldCharType="begin" w:fldLock="1"/>
      </w:r>
      <w:r w:rsidR="00E53F54">
        <w:instrText>ADDIN CSL_CITATION {"citationItems":[{"id":"ITEM-1","itemData":{"URL":"https://www.ecomena.org/green-buildings-mena/","accessed":{"date-parts":[["2018","8","23"]]},"author":[{"dropping-particle":"","family":"Attia","given":"Shady","non-dropping-particle":"","parse-names":false,"suffix":""}],"id":"ITEM-1","issued":{"date-parts":[["2017"]]},"title":"Green Buildings Certification in MENA – Issues and Challenges","type":"webpage"},"uris":["http://www.mendeley.com/documents/?uuid=15c391b7-e2b5-436a-9231-22c2a09a4fe6"]}],"mendeley":{"formattedCitation":"(Attia, 2017)","plainTextFormattedCitation":"(Attia, 2017)","previouslyFormattedCitation":"(Attia, 2017)"},"properties":{"noteIndex":0},"schema":"https://github.com/citation-style-language/schema/raw/master/csl-citation.json"}</w:instrText>
      </w:r>
      <w:r w:rsidRPr="005753E6">
        <w:fldChar w:fldCharType="separate"/>
      </w:r>
      <w:r w:rsidR="00E53F54" w:rsidRPr="00E53F54">
        <w:rPr>
          <w:noProof/>
        </w:rPr>
        <w:t>(Attia, 2017)</w:t>
      </w:r>
      <w:r w:rsidRPr="005753E6">
        <w:fldChar w:fldCharType="end"/>
      </w:r>
      <w:r w:rsidRPr="005753E6">
        <w:t>.</w:t>
      </w:r>
      <w:r w:rsidR="00CE1F16">
        <w:t xml:space="preserve"> </w:t>
      </w:r>
      <w:r w:rsidRPr="005753E6">
        <w:t xml:space="preserve">Given a country’s specific nature and challenges, a rating system that is developed to suit a certain context or region needs to be tuned and adapted to local contexts </w:t>
      </w:r>
      <w:r w:rsidRPr="005753E6">
        <w:fldChar w:fldCharType="begin" w:fldLock="1"/>
      </w:r>
      <w:r w:rsidR="00E53F54">
        <w:instrText>ADDIN CSL_CITATION {"citationItems":[{"id":"ITEM-1","itemData":{"author":[{"dropping-particle":"","family":"Karmany","given":"Hebaalla Mostafa","non-dropping-particle":"","parse-names":false,"suffix":""}],"id":"ITEM-1","issued":{"date-parts":[["2016"]]},"number-of-pages":"154","publisher":"The American University in Cairo","title":"Evaluation of green building rating systems for Egypt","type":"thesis"},"uris":["http://www.mendeley.com/documents/?uuid=52d7742e-afe0-45c4-a8b1-85cdcc23264e"]}],"mendeley":{"formattedCitation":"(Karmany, 2016)","plainTextFormattedCitation":"(Karmany, 2016)","previouslyFormattedCitation":"(Karmany, 2016)"},"properties":{"noteIndex":0},"schema":"https://github.com/citation-style-language/schema/raw/master/csl-citation.json"}</w:instrText>
      </w:r>
      <w:r w:rsidRPr="005753E6">
        <w:fldChar w:fldCharType="separate"/>
      </w:r>
      <w:r w:rsidR="00E53F54" w:rsidRPr="00E53F54">
        <w:rPr>
          <w:noProof/>
        </w:rPr>
        <w:t>(Karmany, 2016)</w:t>
      </w:r>
      <w:r w:rsidRPr="005753E6">
        <w:fldChar w:fldCharType="end"/>
      </w:r>
      <w:r w:rsidRPr="005753E6">
        <w:t xml:space="preserve">. The development of a rating system must reflect local capacity, constraints, opportunities, and above all, the local strategies and needs of the adopting countries. Indeed, the need to develop the structure and rating criteria of the GPRS to address the environmental, economic, and social needs in Egypt is overwhelming </w:t>
      </w:r>
      <w:r w:rsidRPr="005753E6">
        <w:fldChar w:fldCharType="begin" w:fldLock="1"/>
      </w:r>
      <w:r w:rsidR="004E2521">
        <w:instrText>ADDIN CSL_CITATION {"citationItems":[{"id":"ITEM-1","itemData":{"DOI":"10.1016/j.aej.2012.09.002","ISSN":"1110-0168","author":[{"dropping-particle":"","family":"Ammar","given":"Mohamed Gamal","non-dropping-particle":"","parse-names":false,"suffix":""}],"container-title":"Alexandria Engineering Journal","id":"ITEM-1","issue":"4","issued":{"date-parts":[["2012"]]},"page":"293-304","publisher":"Faculty of Engineering, Alexandria University","title":"Evaluation of the Green Egyptian Pyramid","type":"article-journal","volume":"51"},"uris":["http://www.mendeley.com/documents/?uuid=ff93af5e-2af7-4c91-8c30-b5fad1591587"]}],"mendeley":{"formattedCitation":"(Ammar, 2012)","manualFormatting":"(Ammar, 2012","plainTextFormattedCitation":"(Ammar, 2012)","previouslyFormattedCitation":"(Ammar, 2012)"},"properties":{"noteIndex":0},"schema":"https://github.com/citation-style-language/schema/raw/master/csl-citation.json"}</w:instrText>
      </w:r>
      <w:r w:rsidRPr="005753E6">
        <w:fldChar w:fldCharType="separate"/>
      </w:r>
      <w:r w:rsidRPr="005753E6">
        <w:rPr>
          <w:noProof/>
        </w:rPr>
        <w:t>(Ammar</w:t>
      </w:r>
      <w:r w:rsidR="00115E56">
        <w:rPr>
          <w:noProof/>
        </w:rPr>
        <w:t>,</w:t>
      </w:r>
      <w:r w:rsidRPr="005753E6">
        <w:rPr>
          <w:noProof/>
        </w:rPr>
        <w:t xml:space="preserve"> 2012</w:t>
      </w:r>
      <w:r w:rsidRPr="005753E6">
        <w:fldChar w:fldCharType="end"/>
      </w:r>
      <w:r w:rsidRPr="005753E6">
        <w:t xml:space="preserve">; </w:t>
      </w:r>
      <w:r w:rsidRPr="005753E6">
        <w:fldChar w:fldCharType="begin" w:fldLock="1"/>
      </w:r>
      <w:r w:rsidR="003B7D90">
        <w:instrText>ADDIN CSL_CITATION {"citationItems":[{"id":"ITEM-1","itemData":{"ISBN":"9789774905001","author":[{"dropping-particle":"","family":"Ismaeel","given":"Walaa S E","non-dropping-particle":"","parse-names":false,"suffix":""},{"dropping-particle":"","family":"Rashed","given":"Ahmed","non-dropping-particle":"","parse-names":false,"suffix":""},{"dropping-particle":"","family":"Toulibah","given":"Eman","non-dropping-particle":"","parse-names":false,"suffix":""}],"container-title":"Green Heritage Conference","editor":[{"dropping-particle":"","family":"Adel","given":"Marwa","non-dropping-particle":"","parse-names":false,"suffix":""},{"dropping-particle":"","family":"Maghraby","given":"Radwa","non-dropping-particle":"El","parse-names":false,"suffix":""},{"dropping-particle":"","family":"Fathi","given":"Salma","non-dropping-particle":"","parse-names":false,"suffix":""}],"id":"ITEM-1","issue":"March","issued":{"date-parts":[["2018","3"]]},"page":"L-LXII","publisher":"Elain Publishing House","publisher-place":"ElSherouk City, Cairo, Egypt","title":"To Be or Not to Be: The National Green Pyramid Rating System","type":"paper-conference"},"uris":["http://www.mendeley.com/documents/?uuid=bf45b0c0-14d8-4db4-8d89-4d617e790db8"]}],"mendeley":{"formattedCitation":"(Ismaeel et al., 2018)","manualFormatting":"Ismaeel et al., 2018)","plainTextFormattedCitation":"(Ismaeel et al., 2018)","previouslyFormattedCitation":"(Ismaeel et al., 2018)"},"properties":{"noteIndex":0},"schema":"https://github.com/citation-style-language/schema/raw/master/csl-citation.json"}</w:instrText>
      </w:r>
      <w:r w:rsidRPr="005753E6">
        <w:fldChar w:fldCharType="separate"/>
      </w:r>
      <w:r w:rsidRPr="005753E6">
        <w:rPr>
          <w:noProof/>
        </w:rPr>
        <w:t>Ismaeel et al.</w:t>
      </w:r>
      <w:r w:rsidR="00115E56">
        <w:rPr>
          <w:noProof/>
        </w:rPr>
        <w:t>,</w:t>
      </w:r>
      <w:r w:rsidRPr="005753E6">
        <w:rPr>
          <w:noProof/>
        </w:rPr>
        <w:t xml:space="preserve"> 2018)</w:t>
      </w:r>
      <w:r w:rsidRPr="005753E6">
        <w:fldChar w:fldCharType="end"/>
      </w:r>
      <w:r w:rsidRPr="005753E6">
        <w:t xml:space="preserve">. The GPRS is quite promising but it cannot be considered comprehensive until it attunes to local needs </w:t>
      </w:r>
      <w:r w:rsidRPr="005753E6">
        <w:fldChar w:fldCharType="begin" w:fldLock="1"/>
      </w:r>
      <w:r w:rsidR="003B7D90">
        <w:instrText>ADDIN CSL_CITATION {"citationItems":[{"id":"ITEM-1","itemData":{"ISBN":"9789774905001","author":[{"dropping-particle":"","family":"Ismaeel","given":"Walaa S E","non-dropping-particle":"","parse-names":false,"suffix":""},{"dropping-particle":"","family":"Rashed","given":"Ahmed","non-dropping-particle":"","parse-names":false,"suffix":""},{"dropping-particle":"","family":"Toulibah","given":"Eman","non-dropping-particle":"","parse-names":false,"suffix":""}],"container-title":"Green Heritage Conference","editor":[{"dropping-particle":"","family":"Adel","given":"Marwa","non-dropping-particle":"","parse-names":false,"suffix":""},{"dropping-particle":"","family":"Maghraby","given":"Radwa","non-dropping-particle":"El","parse-names":false,"suffix":""},{"dropping-particle":"","family":"Fathi","given":"Salma","non-dropping-particle":"","parse-names":false,"suffix":""}],"id":"ITEM-1","issue":"March","issued":{"date-parts":[["2018","3"]]},"page":"L-LXII","publisher":"Elain Publishing House","publisher-place":"ElSherouk City, Cairo, Egypt","title":"To Be or Not to Be: The National Green Pyramid Rating System","type":"paper-conference"},"uris":["http://www.mendeley.com/documents/?uuid=bf45b0c0-14d8-4db4-8d89-4d617e790db8"]}],"mendeley":{"formattedCitation":"(Ismaeel et al., 2018)","manualFormatting":"(Ismaeel et al., 2018","plainTextFormattedCitation":"(Ismaeel et al., 2018)","previouslyFormattedCitation":"(Ismaeel et al., 2018)"},"properties":{"noteIndex":0},"schema":"https://github.com/citation-style-language/schema/raw/master/csl-citation.json"}</w:instrText>
      </w:r>
      <w:r w:rsidRPr="005753E6">
        <w:fldChar w:fldCharType="separate"/>
      </w:r>
      <w:r w:rsidR="00E53F54" w:rsidRPr="00E53F54">
        <w:rPr>
          <w:noProof/>
        </w:rPr>
        <w:t>(Ismaeel et al., 2018</w:t>
      </w:r>
      <w:r w:rsidRPr="005753E6">
        <w:fldChar w:fldCharType="end"/>
      </w:r>
      <w:r w:rsidR="00761CF0">
        <w:t xml:space="preserve">; </w:t>
      </w:r>
      <w:r w:rsidR="00761CF0">
        <w:fldChar w:fldCharType="begin" w:fldLock="1"/>
      </w:r>
      <w:r w:rsidR="00CA5D87">
        <w:instrText>ADDIN CSL_CITATION {"citationItems":[{"id":"ITEM-1","itemData":{"abstract":"The construction industry plays a crucial role in the social and economic development of countries. Recently, the Egyptian government is exerting tremendous efforts in implementing major construction projects as one of the main goals of Egypt’s sustainable development strategy (SDS) 2030. However, construction projects are associated with materials waste generated at different stages. Several studies showed that materials procurement, a critical interface between design and construction stages, contributes up to 50% of total project cost and 11.2% of materials waste. In addition, materials waste has significant negative impacts on the environment. As a result, different organizations worldwide have developed green building rating systems (GBRS) to reduce both materials waste and total project cost necessary to achieve sustainability. The aim of this paper is to explore the following: (1) current problems facing the Egyptian construction industry; (2) construction materials waste in the Egyptian construction industry; and (3) the role of the GBRS in minimizing materials waste and its financial impact on the total project cost. Particularly, the “Materials and Resources” category of Egypt’s Green Pyramid Rating System (GPRS) is investigated and analysed to assess its effectiveness and robustness as an approach to reduce materials waste during the procurement process. Limitations of “Materials and Resources” category are indicated and recommendations for its improvement are stated.","author":[{"dropping-particle":"","family":"Daoud","given":"Ahmed Osama","non-dropping-particle":"","parse-names":false,"suffix":""},{"dropping-particle":"","family":"Othman","given":"Ayman Ahmed Ezzat","non-dropping-particle":"","parse-names":false,"suffix":""},{"dropping-particle":"","family":"Robinson","given":"Herbert","non-dropping-particle":"","parse-names":false,"suffix":""},{"dropping-particle":"","family":"Bayyati","given":"Ali","non-dropping-particle":"","parse-names":false,"suffix":""}],"container-title":"Green Hiritage Conference: Chanage-Change-Challenge","editor":[{"dropping-particle":"","family":"Adel","given":"Marwa","non-dropping-particle":"","parse-names":false,"suffix":""},{"dropping-particle":"","family":"Maghraby","given":"Radwa","non-dropping-particle":"El","parse-names":false,"suffix":""},{"dropping-particle":"","family":"Fathi","given":"Salma","non-dropping-particle":"","parse-names":false,"suffix":""}],"id":"ITEM-1","issued":{"date-parts":[["2018","3"]]},"page":"575-591","publisher":"Elain Publishing House","publisher-place":"ElSherouk City, Cairo, Egypt","title":"Towards a Green Materials Procurement : Investigating the Egyptian Green Pyramid Rating System","type":"paper-conference"},"uris":["http://www.mendeley.com/documents/?uuid=ea34b9a5-e28f-4f19-ba02-6aa581c8f4a0"]}],"mendeley":{"formattedCitation":"(Daoud et al., 2018a)","manualFormatting":"Daoud et al., 2018a)","plainTextFormattedCitation":"(Daoud et al., 2018a)","previouslyFormattedCitation":"(Daoud et al., 2018a)"},"properties":{"noteIndex":0},"schema":"https://github.com/citation-style-language/schema/raw/master/csl-citation.json"}</w:instrText>
      </w:r>
      <w:r w:rsidR="00761CF0">
        <w:fldChar w:fldCharType="separate"/>
      </w:r>
      <w:r w:rsidR="00761CF0" w:rsidRPr="00761CF0">
        <w:rPr>
          <w:noProof/>
        </w:rPr>
        <w:t>Daoud et al., 2018a)</w:t>
      </w:r>
      <w:r w:rsidR="00761CF0">
        <w:fldChar w:fldCharType="end"/>
      </w:r>
      <w:r w:rsidRPr="005753E6">
        <w:t>.</w:t>
      </w:r>
      <w:r w:rsidR="00550DA1">
        <w:t xml:space="preserve"> </w:t>
      </w:r>
    </w:p>
    <w:p w14:paraId="084B386D" w14:textId="7E1A0578" w:rsidR="00720577" w:rsidRPr="005753E6" w:rsidRDefault="00720577" w:rsidP="005753E6">
      <w:pPr>
        <w:pStyle w:val="Newparagraph"/>
        <w:jc w:val="both"/>
      </w:pPr>
      <w:r w:rsidRPr="00D2532A">
        <w:t xml:space="preserve">Accordingly, this paper focuses on investigating the GPRS and analysing </w:t>
      </w:r>
      <w:r w:rsidR="00901E29" w:rsidRPr="00D2532A">
        <w:t>its</w:t>
      </w:r>
      <w:r w:rsidRPr="00D2532A">
        <w:t xml:space="preserve"> Materials and Resources (M&amp;R) category to suggest better improvements and developments. The paper starts by comparing the GPRS with BREEAM and LEED quantitatively and qualitatively with a special focus on M&amp;R category. This is for the sake of capturing what suits the Egyptian context in solving aspects of its environmental problems which is CDW. The outcome of the investigation</w:t>
      </w:r>
      <w:r w:rsidR="000F4182">
        <w:t xml:space="preserve"> of GPRS</w:t>
      </w:r>
      <w:r w:rsidRPr="00D2532A">
        <w:t xml:space="preserve"> and the critical comparison with BREEAM and LEED rating systems, focusing on the M&amp;R category, </w:t>
      </w:r>
      <w:r w:rsidRPr="00D2532A">
        <w:lastRenderedPageBreak/>
        <w:t>reveals some of the weaknesses in the GPRS and proposes improvements accordingly</w:t>
      </w:r>
      <w:r w:rsidR="00901E29" w:rsidRPr="00D2532A">
        <w:t xml:space="preserve"> as</w:t>
      </w:r>
      <w:r w:rsidR="00FD24F9" w:rsidRPr="00D2532A">
        <w:t xml:space="preserve"> are</w:t>
      </w:r>
      <w:r w:rsidR="00901E29" w:rsidRPr="00D2532A">
        <w:t xml:space="preserve"> explained in the research methodology section and investigated in detail later in the paper</w:t>
      </w:r>
      <w:r w:rsidRPr="00D2532A">
        <w:t>.</w:t>
      </w:r>
    </w:p>
    <w:p w14:paraId="47AE4B8A" w14:textId="0B2C6079" w:rsidR="007B5ABE" w:rsidRDefault="007B5ABE" w:rsidP="007B5ABE">
      <w:pPr>
        <w:pStyle w:val="Heading1"/>
      </w:pPr>
      <w:r>
        <w:t>Research methodology</w:t>
      </w:r>
    </w:p>
    <w:p w14:paraId="49F14BC8" w14:textId="1D7B614B" w:rsidR="00B97C28" w:rsidRDefault="007B5ABE" w:rsidP="00B97C28">
      <w:pPr>
        <w:pStyle w:val="Paragraph"/>
        <w:jc w:val="both"/>
      </w:pPr>
      <w:r>
        <w:t>This research adopted a</w:t>
      </w:r>
      <w:r w:rsidR="00991B90">
        <w:t xml:space="preserve"> </w:t>
      </w:r>
      <w:r w:rsidR="007549C4">
        <w:t>five</w:t>
      </w:r>
      <w:r w:rsidR="00991B90">
        <w:t xml:space="preserve">-sequential step approach, as shown in Figure 1, to </w:t>
      </w:r>
      <w:r w:rsidR="00991B90" w:rsidRPr="005753E6">
        <w:t>investigat</w:t>
      </w:r>
      <w:r w:rsidR="00991B90">
        <w:t>e</w:t>
      </w:r>
      <w:r w:rsidR="00991B90" w:rsidRPr="005753E6">
        <w:t xml:space="preserve"> the GPRS and analys</w:t>
      </w:r>
      <w:r w:rsidR="00991B90">
        <w:t>e its shortcomings especially</w:t>
      </w:r>
      <w:r w:rsidR="00991B90" w:rsidRPr="005753E6">
        <w:t xml:space="preserve"> the Materials and Resources (M&amp;R) category </w:t>
      </w:r>
      <w:r w:rsidR="00991B90">
        <w:t xml:space="preserve">in order </w:t>
      </w:r>
      <w:r w:rsidR="00991B90" w:rsidRPr="005753E6">
        <w:t>to suggest better improvements and developments.</w:t>
      </w:r>
      <w:r w:rsidR="00ED64EF">
        <w:t xml:space="preserve"> </w:t>
      </w:r>
      <w:r w:rsidR="00ED64EF" w:rsidRPr="00D209CD">
        <w:rPr>
          <w:b/>
          <w:bCs/>
        </w:rPr>
        <w:t>First</w:t>
      </w:r>
      <w:r w:rsidR="00ED64EF">
        <w:t>, a systematic internet search was conducted via different databases</w:t>
      </w:r>
      <w:r w:rsidR="00882898">
        <w:t>,</w:t>
      </w:r>
      <w:r w:rsidR="00E108C3">
        <w:t xml:space="preserve"> </w:t>
      </w:r>
      <w:r w:rsidR="00882898">
        <w:t>such as</w:t>
      </w:r>
      <w:r w:rsidR="00E108C3">
        <w:t xml:space="preserve"> </w:t>
      </w:r>
      <w:r w:rsidR="005F0CCF">
        <w:t xml:space="preserve">Scopus, Web of Science (WOS), </w:t>
      </w:r>
      <w:r w:rsidR="007C13B6">
        <w:t xml:space="preserve">JSTOR, </w:t>
      </w:r>
      <w:r w:rsidR="00C27910">
        <w:t>ProQuest</w:t>
      </w:r>
      <w:r w:rsidR="00E73FB9">
        <w:t>,</w:t>
      </w:r>
      <w:r w:rsidR="00ED64EF">
        <w:t xml:space="preserve"> to </w:t>
      </w:r>
      <w:r w:rsidR="00933453">
        <w:t>review different research papers and theses related to the research topic.</w:t>
      </w:r>
      <w:r w:rsidR="001A5505">
        <w:t xml:space="preserve"> This was conducted using specific keywords, either separately or in combination, such as “GPRS”, “BREEAM”, “LEED”, “materials and resources”, “materials waste”, “comparative study”, “waste reduction”.</w:t>
      </w:r>
      <w:r w:rsidR="00D209CD">
        <w:t xml:space="preserve"> Also, rating manual</w:t>
      </w:r>
      <w:r w:rsidR="008815B9">
        <w:t>s</w:t>
      </w:r>
      <w:r w:rsidR="00D209CD">
        <w:t xml:space="preserve"> of GPRS, BREEAM, and LEED were </w:t>
      </w:r>
      <w:r w:rsidR="00D209CD" w:rsidRPr="00D209CD">
        <w:t>thoroughly</w:t>
      </w:r>
      <w:r w:rsidR="00D209CD">
        <w:t xml:space="preserve"> reviewed to capture their components and detailed structure. </w:t>
      </w:r>
      <w:r w:rsidR="00D209CD" w:rsidRPr="00075C0F">
        <w:rPr>
          <w:b/>
          <w:bCs/>
        </w:rPr>
        <w:t>Second</w:t>
      </w:r>
      <w:r w:rsidR="00D209CD">
        <w:t>,</w:t>
      </w:r>
      <w:r w:rsidR="00991B90" w:rsidRPr="005753E6">
        <w:t xml:space="preserve"> the GPRS</w:t>
      </w:r>
      <w:r w:rsidR="00075C0F">
        <w:t xml:space="preserve"> was compared</w:t>
      </w:r>
      <w:r w:rsidR="00991B90" w:rsidRPr="005753E6">
        <w:t xml:space="preserve"> with BREEAM and LEED quantitatively and qualitatively</w:t>
      </w:r>
      <w:r w:rsidR="008E6789">
        <w:t xml:space="preserve"> in general,</w:t>
      </w:r>
      <w:r w:rsidR="009E238F">
        <w:t xml:space="preserve"> on the categorical level</w:t>
      </w:r>
      <w:r w:rsidR="008E6789">
        <w:t>, and on the criteria level of M&amp;R category</w:t>
      </w:r>
      <w:r w:rsidR="00991B90" w:rsidRPr="005753E6">
        <w:t xml:space="preserve"> </w:t>
      </w:r>
      <w:r w:rsidR="00075C0F">
        <w:t>to highlight similarities, differences, and current shortcomings in the GPRS</w:t>
      </w:r>
      <w:r w:rsidR="00991B90" w:rsidRPr="005753E6">
        <w:t>.</w:t>
      </w:r>
      <w:r w:rsidR="00075C0F">
        <w:t xml:space="preserve"> </w:t>
      </w:r>
    </w:p>
    <w:p w14:paraId="0F0EA3EE" w14:textId="2FAC9DD6" w:rsidR="00991B90" w:rsidRDefault="009E238F" w:rsidP="00E52A7A">
      <w:pPr>
        <w:pStyle w:val="Newparagraph"/>
        <w:jc w:val="both"/>
      </w:pPr>
      <w:r w:rsidRPr="007952A3">
        <w:rPr>
          <w:b/>
          <w:bCs/>
        </w:rPr>
        <w:t>Third</w:t>
      </w:r>
      <w:r>
        <w:t>,</w:t>
      </w:r>
      <w:r w:rsidR="007549C4">
        <w:t xml:space="preserve"> improvements to GPRS categorical weights were proposed based on</w:t>
      </w:r>
      <w:r w:rsidR="007549C4" w:rsidRPr="005753E6">
        <w:t xml:space="preserve"> </w:t>
      </w:r>
      <w:r w:rsidR="007549C4">
        <w:t>t</w:t>
      </w:r>
      <w:r w:rsidR="007549C4" w:rsidRPr="005753E6">
        <w:t>he outcome of the investigation and the critical comparison with BREEAM and LEED rating systems</w:t>
      </w:r>
      <w:r w:rsidR="007549C4">
        <w:t xml:space="preserve"> which</w:t>
      </w:r>
      <w:r w:rsidR="007549C4" w:rsidRPr="005753E6">
        <w:t xml:space="preserve"> reveal</w:t>
      </w:r>
      <w:r w:rsidR="007549C4">
        <w:t>ed</w:t>
      </w:r>
      <w:r w:rsidR="007549C4" w:rsidRPr="005753E6">
        <w:t xml:space="preserve"> some of the weaknesses in the GPRS</w:t>
      </w:r>
      <w:r w:rsidR="00991B90" w:rsidRPr="005753E6">
        <w:t>.</w:t>
      </w:r>
      <w:r w:rsidR="00BB39DA">
        <w:t xml:space="preserve"> </w:t>
      </w:r>
      <w:r w:rsidR="00E14EF1" w:rsidRPr="00E14EF1">
        <w:t>In addition</w:t>
      </w:r>
      <w:r w:rsidR="00BB39DA">
        <w:t>,</w:t>
      </w:r>
      <w:r w:rsidR="007549C4">
        <w:t xml:space="preserve"> an in-depth investigation was carried out on the criteria level of M&amp;R category to identify its shortcomings in the GPRS either by criticising existing criteria or by highlighting missing criteria compared to M&amp;R category of BREEAM and LEED.</w:t>
      </w:r>
      <w:r w:rsidR="00BB39DA">
        <w:t xml:space="preserve"> </w:t>
      </w:r>
      <w:r w:rsidR="00E14EF1" w:rsidRPr="00E14EF1">
        <w:rPr>
          <w:b/>
          <w:bCs/>
        </w:rPr>
        <w:t>Fourth</w:t>
      </w:r>
      <w:r w:rsidR="00991B90" w:rsidRPr="005753E6">
        <w:t xml:space="preserve">, a case study, which focuses on using chemically treated palm fronds (PFs) as a reinforcement material for concrete members, </w:t>
      </w:r>
      <w:r w:rsidR="00E52A7A">
        <w:t>was</w:t>
      </w:r>
      <w:r w:rsidR="00E52A7A" w:rsidRPr="005753E6">
        <w:t xml:space="preserve"> </w:t>
      </w:r>
      <w:r w:rsidR="00991B90" w:rsidRPr="005753E6">
        <w:t xml:space="preserve">employed to demonstrate the importance of M&amp;R category and </w:t>
      </w:r>
      <w:r w:rsidR="00991B90" w:rsidRPr="005753E6">
        <w:lastRenderedPageBreak/>
        <w:t>its impact on the TBL of sustainability.</w:t>
      </w:r>
      <w:r w:rsidR="00E14EF1">
        <w:t xml:space="preserve"> </w:t>
      </w:r>
      <w:r w:rsidR="007549C4">
        <w:rPr>
          <w:b/>
          <w:bCs/>
        </w:rPr>
        <w:t>Finally,</w:t>
      </w:r>
      <w:r w:rsidR="00E14EF1">
        <w:t xml:space="preserve"> </w:t>
      </w:r>
      <w:r w:rsidR="007549C4">
        <w:t>conclusion and recommendations section</w:t>
      </w:r>
      <w:r w:rsidR="00E14EF1">
        <w:t xml:space="preserve"> </w:t>
      </w:r>
      <w:r w:rsidR="007037D8">
        <w:t>are</w:t>
      </w:r>
      <w:r w:rsidR="00E14EF1">
        <w:t xml:space="preserve"> presented to highlight and</w:t>
      </w:r>
      <w:r w:rsidR="0020778F">
        <w:t xml:space="preserve"> comprehensively</w:t>
      </w:r>
      <w:r w:rsidR="00E14EF1">
        <w:t xml:space="preserve"> demonstrate</w:t>
      </w:r>
      <w:r w:rsidR="0020778F">
        <w:t xml:space="preserve"> the results of this research</w:t>
      </w:r>
      <w:r w:rsidR="007549C4">
        <w:t xml:space="preserve"> and propose </w:t>
      </w:r>
      <w:r w:rsidR="00991B90" w:rsidRPr="005753E6">
        <w:t>recommendations for</w:t>
      </w:r>
      <w:r w:rsidR="007549C4">
        <w:t xml:space="preserve"> future</w:t>
      </w:r>
      <w:r w:rsidR="00991B90" w:rsidRPr="005753E6">
        <w:t xml:space="preserve"> improvements</w:t>
      </w:r>
      <w:r w:rsidR="007549C4">
        <w:t>.</w:t>
      </w:r>
    </w:p>
    <w:p w14:paraId="60519FF2" w14:textId="1E71E1B0" w:rsidR="007F1242" w:rsidRPr="00426AE1" w:rsidRDefault="007F1242" w:rsidP="007F1242">
      <w:pPr>
        <w:pStyle w:val="Newparagraph"/>
        <w:jc w:val="center"/>
        <w:rPr>
          <w:b/>
          <w:bCs/>
        </w:rPr>
      </w:pPr>
      <w:r w:rsidRPr="00426AE1">
        <w:rPr>
          <w:b/>
          <w:bCs/>
        </w:rPr>
        <w:t xml:space="preserve">(please check and insert Figure </w:t>
      </w:r>
      <w:r>
        <w:rPr>
          <w:b/>
          <w:bCs/>
        </w:rPr>
        <w:t>1</w:t>
      </w:r>
      <w:r w:rsidRPr="00426AE1">
        <w:rPr>
          <w:b/>
          <w:bCs/>
        </w:rPr>
        <w:t xml:space="preserve">) </w:t>
      </w:r>
    </w:p>
    <w:p w14:paraId="2909306E" w14:textId="177643E5" w:rsidR="005753E6" w:rsidRDefault="005753E6" w:rsidP="005753E6">
      <w:pPr>
        <w:pStyle w:val="Heading1"/>
      </w:pPr>
      <w:r w:rsidRPr="005753E6">
        <w:t xml:space="preserve">A comparison between </w:t>
      </w:r>
      <w:r>
        <w:t>GPRS</w:t>
      </w:r>
      <w:r w:rsidRPr="005753E6">
        <w:t xml:space="preserve">, </w:t>
      </w:r>
      <w:r>
        <w:t>BREEAM</w:t>
      </w:r>
      <w:r w:rsidRPr="005753E6">
        <w:t xml:space="preserve">, and </w:t>
      </w:r>
      <w:r>
        <w:t>LEED</w:t>
      </w:r>
    </w:p>
    <w:p w14:paraId="4546C03D" w14:textId="77777777" w:rsidR="005753E6" w:rsidRPr="005753E6" w:rsidRDefault="005753E6" w:rsidP="00115E56">
      <w:pPr>
        <w:pStyle w:val="Paragraph"/>
        <w:jc w:val="both"/>
      </w:pPr>
      <w:r w:rsidRPr="005753E6">
        <w:t>This section presents an overall comparison between GPRS, BREEAM, and LEED. Also, it presents a categorical weights’ comparison between the three GBRSs in their most recent versions (i.e., GPRS V2, BREEAM International New Construction 2016, and LEED V4).</w:t>
      </w:r>
    </w:p>
    <w:p w14:paraId="2F1762F0" w14:textId="015E17AE" w:rsidR="005753E6" w:rsidRDefault="00741C69" w:rsidP="00741C69">
      <w:pPr>
        <w:pStyle w:val="Heading2"/>
      </w:pPr>
      <w:r w:rsidRPr="00741C69">
        <w:t xml:space="preserve">An </w:t>
      </w:r>
      <w:r>
        <w:t>o</w:t>
      </w:r>
      <w:r w:rsidRPr="00741C69">
        <w:t xml:space="preserve">verall </w:t>
      </w:r>
      <w:r>
        <w:t>c</w:t>
      </w:r>
      <w:r w:rsidRPr="00741C69">
        <w:t>omparison between GPRS, BREEAM, and LEED</w:t>
      </w:r>
    </w:p>
    <w:p w14:paraId="3DE5F953" w14:textId="09363E87" w:rsidR="00741C69" w:rsidRDefault="00741C69" w:rsidP="00741C69">
      <w:pPr>
        <w:pStyle w:val="Paragraph"/>
        <w:jc w:val="both"/>
      </w:pPr>
      <w:r w:rsidRPr="00741C69">
        <w:t>The main characteristics of GPRS, BREEAM, and LEED are summarised in Table 1. It is noticed that the three rating systems recently released their latest</w:t>
      </w:r>
      <w:r w:rsidR="000427DC">
        <w:t xml:space="preserve"> updated</w:t>
      </w:r>
      <w:r w:rsidRPr="00741C69">
        <w:t xml:space="preserve"> versions. This demonstrates that</w:t>
      </w:r>
      <w:r w:rsidR="009F483B">
        <w:t xml:space="preserve"> the three</w:t>
      </w:r>
      <w:r w:rsidRPr="00741C69">
        <w:t xml:space="preserve"> GBRSs </w:t>
      </w:r>
      <w:r w:rsidR="005B57DC" w:rsidRPr="00741C69">
        <w:t>t</w:t>
      </w:r>
      <w:r w:rsidR="005B57DC">
        <w:t>ry</w:t>
      </w:r>
      <w:r w:rsidR="002562D4">
        <w:t xml:space="preserve"> </w:t>
      </w:r>
      <w:r w:rsidRPr="00741C69">
        <w:t xml:space="preserve">to modify and update their contents, either criteria or weightings, to address the changing needs and new challenges towards achieving sustainable construction industry </w:t>
      </w:r>
      <w:r w:rsidRPr="00741C69">
        <w:fldChar w:fldCharType="begin" w:fldLock="1"/>
      </w:r>
      <w:r w:rsidR="00611F8E">
        <w:instrText>ADDIN CSL_CITATION {"citationItems":[{"id":"ITEM-1","itemData":{"DOI":"10.1016/j.buildenv.2017.07.007","ISSN":"03601323","abstract":"Various green rating systems are established globally to evaluate the sustainability of construction projects. Their categories and criteria have been under constant updates to follow the sustainable trend of building development. This paper aims to develop a systematic review of the development of green rating systems. The specific objectives are: 1) discover how interest and research in green rating systems have developed; 2) identify the similarity, difference, strength and weakness of green rating systems; 3) examine whether they fully assess the projects in all aspects of sustainability. Specifically, LEED (Leadership in Energy and Environmental Design), BREEAM (Building Research Establishment Assessment Method), CASBEE (Comprehensive Assessment System for Building Environmental Efficiency) and Green Star NZ were analysed in this paper. The results indicate that BREEAM, LEED, and CASBEE have been utilized since late the 2000s while Green Star NZ is still in its earlier stages. 70% of the research papers focusing on BREEAM, LEED, CASBEE are developed geographically in the USA, Canada, the UK, China, and Australia. Although these four rating systems were initiated in different contexts with different standards, Indoor Environment Quality, Energy, and Material are core common categories for all. Environmental concerns are the main focus in New Construction manuals while Society is emphasized in Neighbourhood Development manuals. Currently, BREEAM has been the only tool which could assess all four sustainable factors. Further in-depth research is anticipated to focus more on economic and institutional factors to improve the capability of green rating systems for sustainability assessment purposes.","author":[{"dropping-particle":"","family":"Doan","given":"Dat Tien","non-dropping-particle":"","parse-names":false,"suffix":""},{"dropping-particle":"","family":"Ghaffarianhoseini","given":"Ali","non-dropping-particle":"","parse-names":false,"suffix":""},{"dropping-particle":"","family":"Naismith","given":"Nicola","non-dropping-particle":"","parse-names":false,"suffix":""},{"dropping-particle":"","family":"Zhang","given":"Tongrui","non-dropping-particle":"","parse-names":false,"suffix":""},{"dropping-particle":"","family":"Ghaffarianhoseini","given":"Amirhosein","non-dropping-particle":"","parse-names":false,"suffix":""},{"dropping-particle":"","family":"Tookey","given":"John","non-dropping-particle":"","parse-names":false,"suffix":""}],"container-title":"Building and Environment","id":"ITEM-1","issued":{"date-parts":[["2017"]]},"page":"243-260","publisher":"Elsevier Ltd","title":"A critical comparison of green building rating systems","type":"article-journal","volume":"123"},"uris":["http://www.mendeley.com/documents/?uuid=de3fedaa-b504-4f74-b046-c342c2704944"]}],"mendeley":{"formattedCitation":"(Doan et al., 2017)","plainTextFormattedCitation":"(Doan et al., 2017)","previouslyFormattedCitation":"(Doan et al., 2017)"},"properties":{"noteIndex":0},"schema":"https://github.com/citation-style-language/schema/raw/master/csl-citation.json"}</w:instrText>
      </w:r>
      <w:r w:rsidRPr="00741C69">
        <w:fldChar w:fldCharType="separate"/>
      </w:r>
      <w:r w:rsidR="00E53F54" w:rsidRPr="00E53F54">
        <w:rPr>
          <w:noProof/>
        </w:rPr>
        <w:t>(Doan et al., 2017)</w:t>
      </w:r>
      <w:r w:rsidRPr="00741C69">
        <w:fldChar w:fldCharType="end"/>
      </w:r>
      <w:r w:rsidRPr="00741C69">
        <w:t xml:space="preserve">. </w:t>
      </w:r>
    </w:p>
    <w:p w14:paraId="1545EB75" w14:textId="344B16DC" w:rsidR="00741C69" w:rsidRDefault="008D4A61" w:rsidP="008D4A61">
      <w:pPr>
        <w:pStyle w:val="Newparagraph"/>
        <w:jc w:val="center"/>
        <w:rPr>
          <w:b/>
          <w:bCs/>
        </w:rPr>
      </w:pPr>
      <w:r w:rsidRPr="008D4A61">
        <w:rPr>
          <w:b/>
          <w:bCs/>
        </w:rPr>
        <w:t>(</w:t>
      </w:r>
      <w:r w:rsidR="00426AE1">
        <w:rPr>
          <w:b/>
          <w:bCs/>
        </w:rPr>
        <w:t>p</w:t>
      </w:r>
      <w:r w:rsidRPr="008D4A61">
        <w:rPr>
          <w:b/>
          <w:bCs/>
        </w:rPr>
        <w:t>lease check and insert Table 1)</w:t>
      </w:r>
    </w:p>
    <w:p w14:paraId="6022537C" w14:textId="5B79F371" w:rsidR="008D4A61" w:rsidRPr="008D4A61" w:rsidRDefault="008D4A61" w:rsidP="008D4A61">
      <w:pPr>
        <w:pStyle w:val="Newparagraph"/>
        <w:jc w:val="both"/>
      </w:pPr>
      <w:r w:rsidRPr="008D4A61">
        <w:t xml:space="preserve">It is obvious from the comparison that the applicability of the GPRS is limited to the Egyptian context only with a limited number of certified buildings. This can be explained by that fact that GPRS has been developed nine years ago and it is still at early stages of development and improvement compared to the well-established BREEAM and LEED </w:t>
      </w:r>
      <w:r w:rsidRPr="008D4A61">
        <w:fldChar w:fldCharType="begin" w:fldLock="1"/>
      </w:r>
      <w:r w:rsidR="00E53F54">
        <w:instrText>ADDIN CSL_CITATION {"citationItems":[{"id":"ITEM-1","itemData":{"author":[{"dropping-particle":"","family":"Karmany","given":"Hebaalla Mostafa","non-dropping-particle":"","parse-names":false,"suffix":""}],"id":"ITEM-1","issued":{"date-parts":[["2016"]]},"number-of-pages":"154","publisher":"The American University in Cairo","title":"Evaluation of green building rating systems for Egypt","type":"thesis"},"uris":["http://www.mendeley.com/documents/?uuid=52d7742e-afe0-45c4-a8b1-85cdcc23264e"]}],"mendeley":{"formattedCitation":"(Karmany, 2016)","plainTextFormattedCitation":"(Karmany, 2016)","previouslyFormattedCitation":"(Karmany, 2016)"},"properties":{"noteIndex":0},"schema":"https://github.com/citation-style-language/schema/raw/master/csl-citation.json"}</w:instrText>
      </w:r>
      <w:r w:rsidRPr="008D4A61">
        <w:fldChar w:fldCharType="separate"/>
      </w:r>
      <w:r w:rsidR="00E53F54" w:rsidRPr="00E53F54">
        <w:rPr>
          <w:noProof/>
        </w:rPr>
        <w:t>(Karmany, 2016)</w:t>
      </w:r>
      <w:r w:rsidRPr="008D4A61">
        <w:fldChar w:fldCharType="end"/>
      </w:r>
      <w:r w:rsidRPr="008D4A61">
        <w:t xml:space="preserve">. BREEAM and LEED are characterised by large number of certified buildings worldwide. Despite the different contexts, countries other than UK and US are using BREEAM and LEED for certifying green buildings. This is because GBRSs could be classified as international standards or local standards. Based on the comparison, </w:t>
      </w:r>
      <w:r w:rsidRPr="008D4A61">
        <w:lastRenderedPageBreak/>
        <w:t xml:space="preserve">it is obvious that the number of BREEAM certified buildings is almost seven times the number of LEED certified buildings. However, LEED has a higher applicability and popularity in worldwide countries than BREEAM </w:t>
      </w:r>
      <w:r w:rsidRPr="008D4A61">
        <w:fldChar w:fldCharType="begin" w:fldLock="1"/>
      </w:r>
      <w:r w:rsidR="00611F8E">
        <w:instrText>ADDIN CSL_CITATION {"citationItems":[{"id":"ITEM-1","itemData":{"DOI":"10.1016/j.buildenv.2017.07.007","ISSN":"03601323","abstract":"Various green rating systems are established globally to evaluate the sustainability of construction projects. Their categories and criteria have been under constant updates to follow the sustainable trend of building development. This paper aims to develop a systematic review of the development of green rating systems. The specific objectives are: 1) discover how interest and research in green rating systems have developed; 2) identify the similarity, difference, strength and weakness of green rating systems; 3) examine whether they fully assess the projects in all aspects of sustainability. Specifically, LEED (Leadership in Energy and Environmental Design), BREEAM (Building Research Establishment Assessment Method), CASBEE (Comprehensive Assessment System for Building Environmental Efficiency) and Green Star NZ were analysed in this paper. The results indicate that BREEAM, LEED, and CASBEE have been utilized since late the 2000s while Green Star NZ is still in its earlier stages. 70% of the research papers focusing on BREEAM, LEED, CASBEE are developed geographically in the USA, Canada, the UK, China, and Australia. Although these four rating systems were initiated in different contexts with different standards, Indoor Environment Quality, Energy, and Material are core common categories for all. Environmental concerns are the main focus in New Construction manuals while Society is emphasized in Neighbourhood Development manuals. Currently, BREEAM has been the only tool which could assess all four sustainable factors. Further in-depth research is anticipated to focus more on economic and institutional factors to improve the capability of green rating systems for sustainability assessment purposes.","author":[{"dropping-particle":"","family":"Doan","given":"Dat Tien","non-dropping-particle":"","parse-names":false,"suffix":""},{"dropping-particle":"","family":"Ghaffarianhoseini","given":"Ali","non-dropping-particle":"","parse-names":false,"suffix":""},{"dropping-particle":"","family":"Naismith","given":"Nicola","non-dropping-particle":"","parse-names":false,"suffix":""},{"dropping-particle":"","family":"Zhang","given":"Tongrui","non-dropping-particle":"","parse-names":false,"suffix":""},{"dropping-particle":"","family":"Ghaffarianhoseini","given":"Amirhosein","non-dropping-particle":"","parse-names":false,"suffix":""},{"dropping-particle":"","family":"Tookey","given":"John","non-dropping-particle":"","parse-names":false,"suffix":""}],"container-title":"Building and Environment","id":"ITEM-1","issued":{"date-parts":[["2017"]]},"page":"243-260","publisher":"Elsevier Ltd","title":"A critical comparison of green building rating systems","type":"article-journal","volume":"123"},"uris":["http://www.mendeley.com/documents/?uuid=de3fedaa-b504-4f74-b046-c342c2704944"]}],"mendeley":{"formattedCitation":"(Doan et al., 2017)","plainTextFormattedCitation":"(Doan et al., 2017)","previouslyFormattedCitation":"(Doan et al., 2017)"},"properties":{"noteIndex":0},"schema":"https://github.com/citation-style-language/schema/raw/master/csl-citation.json"}</w:instrText>
      </w:r>
      <w:r w:rsidRPr="008D4A61">
        <w:fldChar w:fldCharType="separate"/>
      </w:r>
      <w:r w:rsidR="00E53F54" w:rsidRPr="00E53F54">
        <w:rPr>
          <w:noProof/>
        </w:rPr>
        <w:t>(Doan et al., 2017)</w:t>
      </w:r>
      <w:r w:rsidRPr="008D4A61">
        <w:fldChar w:fldCharType="end"/>
      </w:r>
      <w:r w:rsidRPr="008D4A61">
        <w:t>.</w:t>
      </w:r>
    </w:p>
    <w:p w14:paraId="1FE9967D" w14:textId="34DEE13D" w:rsidR="008D4A61" w:rsidRDefault="008D4A61" w:rsidP="008D4A61">
      <w:pPr>
        <w:pStyle w:val="Newparagraph"/>
        <w:jc w:val="both"/>
      </w:pPr>
      <w:r w:rsidRPr="008D4A61">
        <w:t xml:space="preserve">Regarding the number of categories in the three GBRSs, BREEAM has the largest number (i.e., 10 categories), which is higher than those of LEED and GPRS with nine categories and seven </w:t>
      </w:r>
      <w:r w:rsidR="00DA2CEC" w:rsidRPr="008D4A61">
        <w:t>categories,</w:t>
      </w:r>
      <w:r w:rsidRPr="008D4A61">
        <w:t xml:space="preserve"> respectively. However, the three GBRSs share some common features of categories. This is because the direct influence of BREEAM on LEED </w:t>
      </w:r>
      <w:r w:rsidRPr="008D4A61">
        <w:fldChar w:fldCharType="begin" w:fldLock="1"/>
      </w:r>
      <w:r w:rsidR="00611F8E">
        <w:instrText>ADDIN CSL_CITATION {"citationItems":[{"id":"ITEM-1","itemData":{"DOI":"10.1016/j.buildenv.2017.07.007","ISSN":"03601323","abstract":"Various green rating systems are established globally to evaluate the sustainability of construction projects. Their categories and criteria have been under constant updates to follow the sustainable trend of building development. This paper aims to develop a systematic review of the development of green rating systems. The specific objectives are: 1) discover how interest and research in green rating systems have developed; 2) identify the similarity, difference, strength and weakness of green rating systems; 3) examine whether they fully assess the projects in all aspects of sustainability. Specifically, LEED (Leadership in Energy and Environmental Design), BREEAM (Building Research Establishment Assessment Method), CASBEE (Comprehensive Assessment System for Building Environmental Efficiency) and Green Star NZ were analysed in this paper. The results indicate that BREEAM, LEED, and CASBEE have been utilized since late the 2000s while Green Star NZ is still in its earlier stages. 70% of the research papers focusing on BREEAM, LEED, CASBEE are developed geographically in the USA, Canada, the UK, China, and Australia. Although these four rating systems were initiated in different contexts with different standards, Indoor Environment Quality, Energy, and Material are core common categories for all. Environmental concerns are the main focus in New Construction manuals while Society is emphasized in Neighbourhood Development manuals. Currently, BREEAM has been the only tool which could assess all four sustainable factors. Further in-depth research is anticipated to focus more on economic and institutional factors to improve the capability of green rating systems for sustainability assessment purposes.","author":[{"dropping-particle":"","family":"Doan","given":"Dat Tien","non-dropping-particle":"","parse-names":false,"suffix":""},{"dropping-particle":"","family":"Ghaffarianhoseini","given":"Ali","non-dropping-particle":"","parse-names":false,"suffix":""},{"dropping-particle":"","family":"Naismith","given":"Nicola","non-dropping-particle":"","parse-names":false,"suffix":""},{"dropping-particle":"","family":"Zhang","given":"Tongrui","non-dropping-particle":"","parse-names":false,"suffix":""},{"dropping-particle":"","family":"Ghaffarianhoseini","given":"Amirhosein","non-dropping-particle":"","parse-names":false,"suffix":""},{"dropping-particle":"","family":"Tookey","given":"John","non-dropping-particle":"","parse-names":false,"suffix":""}],"container-title":"Building and Environment","id":"ITEM-1","issued":{"date-parts":[["2017"]]},"page":"243-260","publisher":"Elsevier Ltd","title":"A critical comparison of green building rating systems","type":"article-journal","volume":"123"},"uris":["http://www.mendeley.com/documents/?uuid=de3fedaa-b504-4f74-b046-c342c2704944"]}],"mendeley":{"formattedCitation":"(Doan et al., 2017)","plainTextFormattedCitation":"(Doan et al., 2017)","previouslyFormattedCitation":"(Doan et al., 2017)"},"properties":{"noteIndex":0},"schema":"https://github.com/citation-style-language/schema/raw/master/csl-citation.json"}</w:instrText>
      </w:r>
      <w:r w:rsidRPr="008D4A61">
        <w:fldChar w:fldCharType="separate"/>
      </w:r>
      <w:r w:rsidR="00E53F54" w:rsidRPr="00E53F54">
        <w:rPr>
          <w:noProof/>
        </w:rPr>
        <w:t>(Doan et al., 2017)</w:t>
      </w:r>
      <w:r w:rsidRPr="008D4A61">
        <w:fldChar w:fldCharType="end"/>
      </w:r>
      <w:r w:rsidRPr="008D4A61">
        <w:t xml:space="preserve"> and the direct influence of LEED on GPRS </w:t>
      </w:r>
      <w:r w:rsidRPr="008D4A61">
        <w:fldChar w:fldCharType="begin" w:fldLock="1"/>
      </w:r>
      <w:r w:rsidR="003B7D90">
        <w:instrText>ADDIN CSL_CITATION {"citationItems":[{"id":"ITEM-1","itemData":{"ISBN":"9789774905001","author":[{"dropping-particle":"","family":"Ismaeel","given":"Walaa S E","non-dropping-particle":"","parse-names":false,"suffix":""},{"dropping-particle":"","family":"Rashed","given":"Ahmed","non-dropping-particle":"","parse-names":false,"suffix":""},{"dropping-particle":"","family":"Toulibah","given":"Eman","non-dropping-particle":"","parse-names":false,"suffix":""}],"container-title":"Green Heritage Conference","editor":[{"dropping-particle":"","family":"Adel","given":"Marwa","non-dropping-particle":"","parse-names":false,"suffix":""},{"dropping-particle":"","family":"Maghraby","given":"Radwa","non-dropping-particle":"El","parse-names":false,"suffix":""},{"dropping-particle":"","family":"Fathi","given":"Salma","non-dropping-particle":"","parse-names":false,"suffix":""}],"id":"ITEM-1","issue":"March","issued":{"date-parts":[["2018","3"]]},"page":"L-LXII","publisher":"Elain Publishing House","publisher-place":"ElSherouk City, Cairo, Egypt","title":"To Be or Not to Be: The National Green Pyramid Rating System","type":"paper-conference"},"uris":["http://www.mendeley.com/documents/?uuid=bf45b0c0-14d8-4db4-8d89-4d617e790db8"]}],"mendeley":{"formattedCitation":"(Ismaeel et al., 2018)","manualFormatting":"(Ismaeel et al., 2018","plainTextFormattedCitation":"(Ismaeel et al., 2018)","previouslyFormattedCitation":"(Ismaeel et al., 2018)"},"properties":{"noteIndex":0},"schema":"https://github.com/citation-style-language/schema/raw/master/csl-citation.json"}</w:instrText>
      </w:r>
      <w:r w:rsidRPr="008D4A61">
        <w:fldChar w:fldCharType="separate"/>
      </w:r>
      <w:r w:rsidRPr="008D4A61">
        <w:rPr>
          <w:noProof/>
        </w:rPr>
        <w:t>(Ismaeel et al.</w:t>
      </w:r>
      <w:r w:rsidR="007C53B9">
        <w:rPr>
          <w:noProof/>
        </w:rPr>
        <w:t>,</w:t>
      </w:r>
      <w:r w:rsidRPr="008D4A61">
        <w:rPr>
          <w:noProof/>
        </w:rPr>
        <w:t xml:space="preserve"> 2018</w:t>
      </w:r>
      <w:r w:rsidRPr="008D4A61">
        <w:fldChar w:fldCharType="end"/>
      </w:r>
      <w:r w:rsidRPr="008D4A61">
        <w:t xml:space="preserve">; </w:t>
      </w:r>
      <w:r w:rsidRPr="008D4A61">
        <w:fldChar w:fldCharType="begin" w:fldLock="1"/>
      </w:r>
      <w:r w:rsidR="004E2521">
        <w:instrText>ADDIN CSL_CITATION {"citationItems":[{"id":"ITEM-1","itemData":{"abstract":"The construction industry plays a crucial role in the social and economic development of countries. Recently, the Egyptian government is exerting tremendous efforts in implementing major construction projects as one of the main goals of Egypt’s sustainable development strategy (SDS) 2030. However, construction projects are associated with materials waste generated at different stages. Several studies showed that materials procurement, a critical interface between design and construction stages, contributes up to 50% of total project cost and 11.2% of materials waste. In addition, materials waste has significant negative impacts on the environment. As a result, different organizations worldwide have developed green building rating systems (GBRS) to reduce both materials waste and total project cost necessary to achieve sustainability. The aim of this paper is to explore the following: (1) current problems facing the Egyptian construction industry; (2) construction materials waste in the Egyptian construction industry; and (3) the role of the GBRS in minimizing materials waste and its financial impact on the total project cost. Particularly, the “Materials and Resources” category of Egypt’s Green Pyramid Rating System (GPRS) is investigated and analysed to assess its effectiveness and robustness as an approach to reduce materials waste during the procurement process. Limitations of “Materials and Resources” category are indicated and recommendations for its improvement are stated.","author":[{"dropping-particle":"","family":"Daoud","given":"Ahmed Osama","non-dropping-particle":"","parse-names":false,"suffix":""},{"dropping-particle":"","family":"Othman","given":"Ayman Ahmed Ezzat","non-dropping-particle":"","parse-names":false,"suffix":""},{"dropping-particle":"","family":"Robinson","given":"Herbert","non-dropping-particle":"","parse-names":false,"suffix":""},{"dropping-particle":"","family":"Bayyati","given":"Ali","non-dropping-particle":"","parse-names":false,"suffix":""}],"container-title":"Green Hiritage Conference: Chanage-Change-Challenge","editor":[{"dropping-particle":"","family":"Adel","given":"Marwa","non-dropping-particle":"","parse-names":false,"suffix":""},{"dropping-particle":"","family":"Maghraby","given":"Radwa","non-dropping-particle":"El","parse-names":false,"suffix":""},{"dropping-particle":"","family":"Fathi","given":"Salma","non-dropping-particle":"","parse-names":false,"suffix":""}],"id":"ITEM-1","issued":{"date-parts":[["2018","3"]]},"page":"575-591","publisher":"Elain Publishing House","publisher-place":"ElSherouk City, Cairo, Egypt","title":"Towards a Green Materials Procurement : Investigating the Egyptian Green Pyramid Rating System","type":"paper-conference"},"uris":["http://www.mendeley.com/documents/?uuid=ea34b9a5-e28f-4f19-ba02-6aa581c8f4a0"]}],"mendeley":{"formattedCitation":"(Daoud et al., 2018a)","manualFormatting":"Daoud et al., 2018a)","plainTextFormattedCitation":"(Daoud et al., 2018a)","previouslyFormattedCitation":"(Daoud et al., 2018a)"},"properties":{"noteIndex":0},"schema":"https://github.com/citation-style-language/schema/raw/master/csl-citation.json"}</w:instrText>
      </w:r>
      <w:r w:rsidRPr="008D4A61">
        <w:fldChar w:fldCharType="separate"/>
      </w:r>
      <w:r w:rsidRPr="008D4A61">
        <w:rPr>
          <w:noProof/>
        </w:rPr>
        <w:t>Daoud et al.</w:t>
      </w:r>
      <w:r w:rsidR="007C53B9">
        <w:rPr>
          <w:noProof/>
        </w:rPr>
        <w:t>,</w:t>
      </w:r>
      <w:r w:rsidRPr="008D4A61">
        <w:rPr>
          <w:noProof/>
        </w:rPr>
        <w:t xml:space="preserve"> 2018</w:t>
      </w:r>
      <w:r w:rsidR="00DB4EF0">
        <w:rPr>
          <w:noProof/>
        </w:rPr>
        <w:t>a</w:t>
      </w:r>
      <w:r w:rsidRPr="008D4A61">
        <w:rPr>
          <w:noProof/>
        </w:rPr>
        <w:t>)</w:t>
      </w:r>
      <w:r w:rsidRPr="008D4A61">
        <w:fldChar w:fldCharType="end"/>
      </w:r>
      <w:r w:rsidRPr="008D4A61">
        <w:t>, which consequently means that BREEAM has indirect influence on GPRS. Despite the effect of BREEAM and LEED on GPRS, there are some discrepancies in GPRS categories compared to those of BREEAM and LEED.</w:t>
      </w:r>
      <w:r w:rsidR="00390E04">
        <w:t xml:space="preserve"> </w:t>
      </w:r>
      <w:r w:rsidR="00390E04" w:rsidRPr="00390E04">
        <w:t>Some categories are missing or named with different terminologies in the GPRS as discussed later in this paper</w:t>
      </w:r>
      <w:r w:rsidR="00390E04">
        <w:t>.</w:t>
      </w:r>
      <w:r w:rsidRPr="008D4A61">
        <w:t xml:space="preserve"> </w:t>
      </w:r>
      <w:r w:rsidR="00C85C31" w:rsidRPr="00C85C31">
        <w:t>These discrepancies, between the GPRS on one hand and BREEAM and LEED on the other hand, may have resulted because GPRS was developed by Egyptian governmental bodies and Egyptian and non-Egyptian academics</w:t>
      </w:r>
      <w:r w:rsidRPr="008D4A61">
        <w:t xml:space="preserve">. The three GBRSs have common categories, such as </w:t>
      </w:r>
      <w:r w:rsidRPr="008D4A61">
        <w:rPr>
          <w:b/>
          <w:bCs/>
        </w:rPr>
        <w:t>Energy</w:t>
      </w:r>
      <w:r w:rsidRPr="008D4A61">
        <w:t xml:space="preserve">, </w:t>
      </w:r>
      <w:r w:rsidRPr="008D4A61">
        <w:rPr>
          <w:b/>
          <w:bCs/>
        </w:rPr>
        <w:t>Water</w:t>
      </w:r>
      <w:r w:rsidRPr="008D4A61">
        <w:t xml:space="preserve">, </w:t>
      </w:r>
      <w:r w:rsidRPr="008D4A61">
        <w:rPr>
          <w:b/>
          <w:bCs/>
        </w:rPr>
        <w:t>Materials</w:t>
      </w:r>
      <w:r w:rsidRPr="008D4A61">
        <w:t xml:space="preserve">, and </w:t>
      </w:r>
      <w:r w:rsidRPr="008D4A61">
        <w:rPr>
          <w:b/>
          <w:bCs/>
        </w:rPr>
        <w:t>Sustainable Sites</w:t>
      </w:r>
      <w:r w:rsidRPr="008D4A61">
        <w:t xml:space="preserve">, which are tailored to their local contexts </w:t>
      </w:r>
      <w:r w:rsidRPr="008D4A61">
        <w:fldChar w:fldCharType="begin" w:fldLock="1"/>
      </w:r>
      <w:r w:rsidR="004E2521">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2015)","manualFormatting":"(Ismail et al., 2015;","plainTextFormattedCitation":"(Ismail et al., 2015)","previouslyFormattedCitation":"(Ismail et al., 2015)"},"properties":{"noteIndex":0},"schema":"https://github.com/citation-style-language/schema/raw/master/csl-citation.json"}</w:instrText>
      </w:r>
      <w:r w:rsidRPr="008D4A61">
        <w:fldChar w:fldCharType="separate"/>
      </w:r>
      <w:r w:rsidRPr="008D4A61">
        <w:rPr>
          <w:noProof/>
        </w:rPr>
        <w:t>(Ismail et al.</w:t>
      </w:r>
      <w:r w:rsidR="007C53B9">
        <w:rPr>
          <w:noProof/>
        </w:rPr>
        <w:t>,</w:t>
      </w:r>
      <w:r w:rsidRPr="008D4A61">
        <w:rPr>
          <w:noProof/>
        </w:rPr>
        <w:t xml:space="preserve"> 2015;</w:t>
      </w:r>
      <w:r w:rsidRPr="008D4A61">
        <w:fldChar w:fldCharType="end"/>
      </w:r>
      <w:r w:rsidRPr="008D4A61">
        <w:t xml:space="preserve"> </w:t>
      </w:r>
      <w:r w:rsidRPr="008D4A61">
        <w:fldChar w:fldCharType="begin" w:fldLock="1"/>
      </w:r>
      <w:r w:rsidR="004E2521">
        <w:instrText>ADDIN CSL_CITATION {"citationItems":[{"id":"ITEM-1","itemData":{"author":[{"dropping-particle":"","family":"Karmany","given":"Hebaalla Mostafa","non-dropping-particle":"","parse-names":false,"suffix":""}],"id":"ITEM-1","issued":{"date-parts":[["2016"]]},"number-of-pages":"154","publisher":"The American University in Cairo","title":"Evaluation of green building rating systems for Egypt","type":"thesis"},"uris":["http://www.mendeley.com/documents/?uuid=52d7742e-afe0-45c4-a8b1-85cdcc23264e"]}],"mendeley":{"formattedCitation":"(Karmany, 2016)","manualFormatting":"Karmany, 2016)","plainTextFormattedCitation":"(Karmany, 2016)","previouslyFormattedCitation":"(Karmany, 2016)"},"properties":{"noteIndex":0},"schema":"https://github.com/citation-style-language/schema/raw/master/csl-citation.json"}</w:instrText>
      </w:r>
      <w:r w:rsidRPr="008D4A61">
        <w:fldChar w:fldCharType="separate"/>
      </w:r>
      <w:r w:rsidRPr="008D4A61">
        <w:rPr>
          <w:noProof/>
        </w:rPr>
        <w:t>Karmany</w:t>
      </w:r>
      <w:r w:rsidR="007C53B9">
        <w:rPr>
          <w:noProof/>
        </w:rPr>
        <w:t>,</w:t>
      </w:r>
      <w:r w:rsidRPr="008D4A61">
        <w:rPr>
          <w:noProof/>
        </w:rPr>
        <w:t xml:space="preserve"> 2016)</w:t>
      </w:r>
      <w:r w:rsidRPr="008D4A61">
        <w:fldChar w:fldCharType="end"/>
      </w:r>
      <w:r w:rsidRPr="008D4A61">
        <w:t xml:space="preserve">. This demonstrates that these categories are attracting global attention and they should be prioritised </w:t>
      </w:r>
      <w:r w:rsidRPr="008D4A61">
        <w:fldChar w:fldCharType="begin" w:fldLock="1"/>
      </w:r>
      <w:r w:rsidR="00611F8E">
        <w:instrText>ADDIN CSL_CITATION {"citationItems":[{"id":"ITEM-1","itemData":{"DOI":"10.1016/j.buildenv.2017.07.007","ISSN":"03601323","abstract":"Various green rating systems are established globally to evaluate the sustainability of construction projects. Their categories and criteria have been under constant updates to follow the sustainable trend of building development. This paper aims to develop a systematic review of the development of green rating systems. The specific objectives are: 1) discover how interest and research in green rating systems have developed; 2) identify the similarity, difference, strength and weakness of green rating systems; 3) examine whether they fully assess the projects in all aspects of sustainability. Specifically, LEED (Leadership in Energy and Environmental Design), BREEAM (Building Research Establishment Assessment Method), CASBEE (Comprehensive Assessment System for Building Environmental Efficiency) and Green Star NZ were analysed in this paper. The results indicate that BREEAM, LEED, and CASBEE have been utilized since late the 2000s while Green Star NZ is still in its earlier stages. 70% of the research papers focusing on BREEAM, LEED, CASBEE are developed geographically in the USA, Canada, the UK, China, and Australia. Although these four rating systems were initiated in different contexts with different standards, Indoor Environment Quality, Energy, and Material are core common categories for all. Environmental concerns are the main focus in New Construction manuals while Society is emphasized in Neighbourhood Development manuals. Currently, BREEAM has been the only tool which could assess all four sustainable factors. Further in-depth research is anticipated to focus more on economic and institutional factors to improve the capability of green rating systems for sustainability assessment purposes.","author":[{"dropping-particle":"","family":"Doan","given":"Dat Tien","non-dropping-particle":"","parse-names":false,"suffix":""},{"dropping-particle":"","family":"Ghaffarianhoseini","given":"Ali","non-dropping-particle":"","parse-names":false,"suffix":""},{"dropping-particle":"","family":"Naismith","given":"Nicola","non-dropping-particle":"","parse-names":false,"suffix":""},{"dropping-particle":"","family":"Zhang","given":"Tongrui","non-dropping-particle":"","parse-names":false,"suffix":""},{"dropping-particle":"","family":"Ghaffarianhoseini","given":"Amirhosein","non-dropping-particle":"","parse-names":false,"suffix":""},{"dropping-particle":"","family":"Tookey","given":"John","non-dropping-particle":"","parse-names":false,"suffix":""}],"container-title":"Building and Environment","id":"ITEM-1","issued":{"date-parts":[["2017"]]},"page":"243-260","publisher":"Elsevier Ltd","title":"A critical comparison of green building rating systems","type":"article-journal","volume":"123"},"uris":["http://www.mendeley.com/documents/?uuid=de3fedaa-b504-4f74-b046-c342c2704944"]}],"mendeley":{"formattedCitation":"(Doan et al., 2017)","plainTextFormattedCitation":"(Doan et al., 2017)","previouslyFormattedCitation":"(Doan et al., 2017)"},"properties":{"noteIndex":0},"schema":"https://github.com/citation-style-language/schema/raw/master/csl-citation.json"}</w:instrText>
      </w:r>
      <w:r w:rsidRPr="008D4A61">
        <w:fldChar w:fldCharType="separate"/>
      </w:r>
      <w:r w:rsidR="00E53F54" w:rsidRPr="00E53F54">
        <w:rPr>
          <w:noProof/>
        </w:rPr>
        <w:t>(Doan et al., 2017)</w:t>
      </w:r>
      <w:r w:rsidRPr="008D4A61">
        <w:fldChar w:fldCharType="end"/>
      </w:r>
      <w:r w:rsidRPr="008D4A61">
        <w:t xml:space="preserve">. Regarding the rating approach of the three GBRSs, GPRS and LEED sum all credit points to get the final grade while BREEAM pre-weight the categories before summing them to get a final BREEAM score. The rating approach of BREEAM is more complex than LEED and GPRS </w:t>
      </w:r>
      <w:r w:rsidRPr="008D4A61">
        <w:fldChar w:fldCharType="begin" w:fldLock="1"/>
      </w:r>
      <w:r w:rsidR="004E2521">
        <w:instrText>ADDIN CSL_CITATION {"citationItems":[{"id":"ITEM-1","itemData":{"author":[{"dropping-particle":"","family":"Karmany","given":"Hebaalla Mostafa","non-dropping-particle":"","parse-names":false,"suffix":""}],"id":"ITEM-1","issued":{"date-parts":[["2016"]]},"number-of-pages":"154","publisher":"The American University in Cairo","title":"Evaluation of green building rating systems for Egypt","type":"thesis"},"uris":["http://www.mendeley.com/documents/?uuid=52d7742e-afe0-45c4-a8b1-85cdcc23264e"]}],"mendeley":{"formattedCitation":"(Karmany, 2016)","manualFormatting":"(Karmany, 2016","plainTextFormattedCitation":"(Karmany, 2016)","previouslyFormattedCitation":"(Karmany, 2016)"},"properties":{"noteIndex":0},"schema":"https://github.com/citation-style-language/schema/raw/master/csl-citation.json"}</w:instrText>
      </w:r>
      <w:r w:rsidRPr="008D4A61">
        <w:fldChar w:fldCharType="separate"/>
      </w:r>
      <w:r w:rsidRPr="008D4A61">
        <w:rPr>
          <w:noProof/>
        </w:rPr>
        <w:t>(Karmany</w:t>
      </w:r>
      <w:r w:rsidR="007C53B9">
        <w:rPr>
          <w:noProof/>
        </w:rPr>
        <w:t>,</w:t>
      </w:r>
      <w:r w:rsidRPr="008D4A61">
        <w:rPr>
          <w:noProof/>
        </w:rPr>
        <w:t xml:space="preserve"> 2016</w:t>
      </w:r>
      <w:r w:rsidRPr="008D4A61">
        <w:fldChar w:fldCharType="end"/>
      </w:r>
      <w:r w:rsidRPr="008D4A61">
        <w:t xml:space="preserve">; </w:t>
      </w:r>
      <w:r w:rsidRPr="008D4A61">
        <w:fldChar w:fldCharType="begin" w:fldLock="1"/>
      </w:r>
      <w:r w:rsidR="004E2521">
        <w:instrText>ADDIN CSL_CITATION {"citationItems":[{"id":"ITEM-1","itemData":{"DOI":"10.1016/j.buildenv.2017.07.007","ISSN":"03601323","abstract":"Various green rating systems are established globally to evaluate the sustainability of construction projects. Their categories and criteria have been under constant updates to follow the sustainable trend of building development. This paper aims to develop a systematic review of the development of green rating systems. The specific objectives are: 1) discover how interest and research in green rating systems have developed; 2) identify the similarity, difference, strength and weakness of green rating systems; 3) examine whether they fully assess the projects in all aspects of sustainability. Specifically, LEED (Leadership in Energy and Environmental Design), BREEAM (Building Research Establishment Assessment Method), CASBEE (Comprehensive Assessment System for Building Environmental Efficiency) and Green Star NZ were analysed in this paper. The results indicate that BREEAM, LEED, and CASBEE have been utilized since late the 2000s while Green Star NZ is still in its earlier stages. 70% of the research papers focusing on BREEAM, LEED, CASBEE are developed geographically in the USA, Canada, the UK, China, and Australia. Although these four rating systems were initiated in different contexts with different standards, Indoor Environment Quality, Energy, and Material are core common categories for all. Environmental concerns are the main focus in New Construction manuals while Society is emphasized in Neighbourhood Development manuals. Currently, BREEAM has been the only tool which could assess all four sustainable factors. Further in-depth research is anticipated to focus more on economic and institutional factors to improve the capability of green rating systems for sustainability assessment purposes.","author":[{"dropping-particle":"","family":"Doan","given":"Dat Tien","non-dropping-particle":"","parse-names":false,"suffix":""},{"dropping-particle":"","family":"Ghaffarianhoseini","given":"Ali","non-dropping-particle":"","parse-names":false,"suffix":""},{"dropping-particle":"","family":"Naismith","given":"Nicola","non-dropping-particle":"","parse-names":false,"suffix":""},{"dropping-particle":"","family":"Zhang","given":"Tongrui","non-dropping-particle":"","parse-names":false,"suffix":""},{"dropping-particle":"","family":"Ghaffarianhoseini","given":"Amirhosein","non-dropping-particle":"","parse-names":false,"suffix":""},{"dropping-particle":"","family":"Tookey","given":"John","non-dropping-particle":"","parse-names":false,"suffix":""}],"container-title":"Building and Environment","id":"ITEM-1","issued":{"date-parts":[["2017"]]},"page":"243-260","publisher":"Elsevier Ltd","title":"A critical comparison of green building rating systems","type":"article-journal","volume":"123"},"uris":["http://www.mendeley.com/documents/?uuid=de3fedaa-b504-4f74-b046-c342c2704944"]}],"mendeley":{"formattedCitation":"(Doan et al., 2017)","manualFormatting":"Doan et al., 2017)","plainTextFormattedCitation":"(Doan et al., 2017)","previouslyFormattedCitation":"(Doan et al., 2017)"},"properties":{"noteIndex":0},"schema":"https://github.com/citation-style-language/schema/raw/master/csl-citation.json"}</w:instrText>
      </w:r>
      <w:r w:rsidRPr="008D4A61">
        <w:fldChar w:fldCharType="separate"/>
      </w:r>
      <w:r w:rsidRPr="008D4A61">
        <w:rPr>
          <w:noProof/>
        </w:rPr>
        <w:t>Doan et al.</w:t>
      </w:r>
      <w:r w:rsidR="007C53B9">
        <w:rPr>
          <w:noProof/>
        </w:rPr>
        <w:t>,</w:t>
      </w:r>
      <w:r w:rsidRPr="008D4A61">
        <w:rPr>
          <w:noProof/>
        </w:rPr>
        <w:t xml:space="preserve"> 2017)</w:t>
      </w:r>
      <w:r w:rsidRPr="008D4A61">
        <w:fldChar w:fldCharType="end"/>
      </w:r>
      <w:r w:rsidRPr="008D4A61">
        <w:t>.</w:t>
      </w:r>
    </w:p>
    <w:p w14:paraId="72424C49" w14:textId="7AD57FE0" w:rsidR="008D4A61" w:rsidRDefault="008D4A61" w:rsidP="008D4A61">
      <w:pPr>
        <w:pStyle w:val="Heading2"/>
      </w:pPr>
      <w:r w:rsidRPr="008D4A61">
        <w:t xml:space="preserve">Categorical </w:t>
      </w:r>
      <w:r w:rsidR="00426AE1">
        <w:t>w</w:t>
      </w:r>
      <w:r w:rsidRPr="008D4A61">
        <w:t xml:space="preserve">eights’ </w:t>
      </w:r>
      <w:r w:rsidR="00426AE1">
        <w:t>c</w:t>
      </w:r>
      <w:r w:rsidRPr="008D4A61">
        <w:t>omparison between GPRS, BREEAM, and LEED</w:t>
      </w:r>
    </w:p>
    <w:p w14:paraId="20E2AFA5" w14:textId="7B064BB4" w:rsidR="008D4A61" w:rsidRDefault="008D4A61" w:rsidP="008D4A61">
      <w:pPr>
        <w:pStyle w:val="Paragraph"/>
        <w:jc w:val="both"/>
      </w:pPr>
      <w:r w:rsidRPr="008D4A61">
        <w:t>In this section, the categories of the three GBRSs are compared together to investigate their weights and importance according to each GBRS</w:t>
      </w:r>
      <w:r w:rsidR="002F5CDC">
        <w:t xml:space="preserve"> as shown in Table 2</w:t>
      </w:r>
      <w:r w:rsidRPr="008D4A61">
        <w:t xml:space="preserve">. By examining </w:t>
      </w:r>
      <w:r w:rsidRPr="008D4A61">
        <w:lastRenderedPageBreak/>
        <w:t xml:space="preserve">the three GBRSs, it has been noticed that most of the categories listed in them have same meaning or aim but with different terminology </w:t>
      </w:r>
      <w:r w:rsidRPr="008D4A61">
        <w:fldChar w:fldCharType="begin" w:fldLock="1"/>
      </w:r>
      <w:r w:rsidR="00611F8E">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2015)","plainTextFormattedCitation":"(Ismail et al., 2015)","previouslyFormattedCitation":"(Ismail et al., 2015)"},"properties":{"noteIndex":0},"schema":"https://github.com/citation-style-language/schema/raw/master/csl-citation.json"}</w:instrText>
      </w:r>
      <w:r w:rsidRPr="008D4A61">
        <w:fldChar w:fldCharType="separate"/>
      </w:r>
      <w:r w:rsidR="00E53F54" w:rsidRPr="00E53F54">
        <w:rPr>
          <w:noProof/>
        </w:rPr>
        <w:t>(Ismail et al., 2015)</w:t>
      </w:r>
      <w:r w:rsidRPr="008D4A61">
        <w:fldChar w:fldCharType="end"/>
      </w:r>
      <w:r w:rsidRPr="008D4A61">
        <w:t xml:space="preserve">. For instance, Land Use &amp; Ecology category in BREEAM is equivalent to Sustainable Sites category in LEED and GPRS. But, the requirements or the criteria of the categories may differ from one rating system to another </w:t>
      </w:r>
      <w:r w:rsidRPr="008D4A61">
        <w:fldChar w:fldCharType="begin" w:fldLock="1"/>
      </w:r>
      <w:r w:rsidR="00E53F54">
        <w:instrText>ADDIN CSL_CITATION {"citationItems":[{"id":"ITEM-1","itemData":{"author":[{"dropping-particle":"","family":"Karmany","given":"Hebaalla Mostafa","non-dropping-particle":"","parse-names":false,"suffix":""}],"id":"ITEM-1","issued":{"date-parts":[["2016"]]},"number-of-pages":"154","publisher":"The American University in Cairo","title":"Evaluation of green building rating systems for Egypt","type":"thesis"},"uris":["http://www.mendeley.com/documents/?uuid=52d7742e-afe0-45c4-a8b1-85cdcc23264e"]}],"mendeley":{"formattedCitation":"(Karmany, 2016)","plainTextFormattedCitation":"(Karmany, 2016)","previouslyFormattedCitation":"(Karmany, 2016)"},"properties":{"noteIndex":0},"schema":"https://github.com/citation-style-language/schema/raw/master/csl-citation.json"}</w:instrText>
      </w:r>
      <w:r w:rsidRPr="008D4A61">
        <w:fldChar w:fldCharType="separate"/>
      </w:r>
      <w:r w:rsidR="00E53F54" w:rsidRPr="00E53F54">
        <w:rPr>
          <w:noProof/>
        </w:rPr>
        <w:t>(Karmany, 2016)</w:t>
      </w:r>
      <w:r w:rsidRPr="008D4A61">
        <w:fldChar w:fldCharType="end"/>
      </w:r>
      <w:r w:rsidRPr="008D4A61">
        <w:t xml:space="preserve">. Also, the criteria or requirements of a category sometimes are listed under different categories </w:t>
      </w:r>
      <w:r w:rsidRPr="008D4A61">
        <w:fldChar w:fldCharType="begin" w:fldLock="1"/>
      </w:r>
      <w:r w:rsidR="00E53F54">
        <w:instrText>ADDIN CSL_CITATION {"citationItems":[{"id":"ITEM-1","itemData":{"abstract":"The purpose of this research paper is to find the main differences and similarities between the green building certification programs BREEAM (Building Research Establishment Environmental Assessment Methodology) and LEED (Leadership in Energy and Environmental Design). Following this comparison the question will be explored whether it is possible to unify both system to a universal building rating system. To conclude there will be discussed if these labels could be used as design tools. The expectations are that both systems are very alike, if their rating sections and methods are unified. It is expected that these labels are difficult to use as design tools given their complexity. The research is conducted by comparing the credits BREEAM and LEED use to award their points. To do this it is necessary to unify the building sections or \"themes\" over which the credits are distributed. Examples of themes are Energy, Water and Health. To get a broader view of the context of the green building rating systems a literature study is performed. This will give more background information about the certification programs and reflect upon other labels in this field. The building sections from both BREEAM and LEED can be unified using the following distribution: Energy, Site, Water, Health, Waste, Materials, Transport, Social Sustainability and Innovation &amp; Education. The credits belonging to discarded sections are placed within other sections. The rating methods can be unified by calculating the weighting factor per credit, followed by calculating the weighting factor per building section. The comparison shows that the content of both labels are very much alike after this unification. The research shows that considering the content it should be possible to unify both systems to a universal rating system. It can be problematic that BREEAM and LEED are supported and developed by different organizations. Both labels are difficult to use as design tools, as the large amount of credits can have a limitative effect on the freedom of design teams. 3","author":[{"dropping-particle":"","family":"Menting","given":"Jesper","non-dropping-particle":"","parse-names":false,"suffix":""}],"id":"ITEM-1","issue":"March","issued":{"date-parts":[["2016"]]},"publisher-place":"Delft","title":"The comparison of LEED and BREEAM to find a universal way of rating sustainable buildings","type":"report"},"uris":["http://www.mendeley.com/documents/?uuid=2f81718b-e144-4b8e-993c-99da9a38a180"]}],"mendeley":{"formattedCitation":"(Menting, 2016)","plainTextFormattedCitation":"(Menting, 2016)","previouslyFormattedCitation":"(Menting, 2016)"},"properties":{"noteIndex":0},"schema":"https://github.com/citation-style-language/schema/raw/master/csl-citation.json"}</w:instrText>
      </w:r>
      <w:r w:rsidRPr="008D4A61">
        <w:fldChar w:fldCharType="separate"/>
      </w:r>
      <w:r w:rsidR="00E53F54" w:rsidRPr="00E53F54">
        <w:rPr>
          <w:noProof/>
        </w:rPr>
        <w:t>(Menting, 2016)</w:t>
      </w:r>
      <w:r w:rsidRPr="008D4A61">
        <w:fldChar w:fldCharType="end"/>
      </w:r>
      <w:r w:rsidRPr="008D4A61">
        <w:t>.</w:t>
      </w:r>
    </w:p>
    <w:p w14:paraId="7DD6112B" w14:textId="36E63383" w:rsidR="008D4A61" w:rsidRDefault="008D4A61" w:rsidP="008D4A61">
      <w:pPr>
        <w:pStyle w:val="Newparagraph"/>
        <w:jc w:val="center"/>
        <w:rPr>
          <w:b/>
          <w:bCs/>
        </w:rPr>
      </w:pPr>
      <w:r w:rsidRPr="008D4A61">
        <w:rPr>
          <w:b/>
          <w:bCs/>
        </w:rPr>
        <w:t>(</w:t>
      </w:r>
      <w:r w:rsidR="00426AE1">
        <w:rPr>
          <w:b/>
          <w:bCs/>
        </w:rPr>
        <w:t>p</w:t>
      </w:r>
      <w:r w:rsidRPr="008D4A61">
        <w:rPr>
          <w:b/>
          <w:bCs/>
        </w:rPr>
        <w:t>lease check and insert Table 2)</w:t>
      </w:r>
    </w:p>
    <w:p w14:paraId="55C7C7BF" w14:textId="19AA2BC5" w:rsidR="00ED2AA8" w:rsidRPr="00ED2AA8" w:rsidRDefault="00ED2AA8" w:rsidP="00ED2AA8">
      <w:pPr>
        <w:pStyle w:val="Newparagraph"/>
        <w:jc w:val="both"/>
      </w:pPr>
      <w:r w:rsidRPr="00ED2AA8">
        <w:t xml:space="preserve">It is worth mentioning that the weights of GPRS categories are the same for all types of buildings </w:t>
      </w:r>
      <w:r w:rsidRPr="00ED2AA8">
        <w:fldChar w:fldCharType="begin" w:fldLock="1"/>
      </w:r>
      <w:r w:rsidR="004E2521">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ED2AA8">
        <w:fldChar w:fldCharType="separate"/>
      </w:r>
      <w:r w:rsidRPr="00ED2AA8">
        <w:rPr>
          <w:noProof/>
        </w:rPr>
        <w:t>(HBRC</w:t>
      </w:r>
      <w:r w:rsidR="007C53B9">
        <w:rPr>
          <w:noProof/>
        </w:rPr>
        <w:t>,</w:t>
      </w:r>
      <w:r w:rsidRPr="00ED2AA8">
        <w:rPr>
          <w:noProof/>
        </w:rPr>
        <w:t xml:space="preserve"> 2017)</w:t>
      </w:r>
      <w:r w:rsidRPr="00ED2AA8">
        <w:fldChar w:fldCharType="end"/>
      </w:r>
      <w:r w:rsidRPr="00ED2AA8">
        <w:t xml:space="preserve">. Conversely, the weights of LEED and BREEAM categories differ according to the building type </w:t>
      </w:r>
      <w:r w:rsidRPr="00ED2AA8">
        <w:fldChar w:fldCharType="begin" w:fldLock="1"/>
      </w:r>
      <w:r w:rsidR="00E53F54">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2016)","manualFormatting":"(BRE 2016","plainTextFormattedCitation":"(Building Research Establishment (BRE), 2016)","previouslyFormattedCitation":"(Building Research Establishment (BRE), 2016)"},"properties":{"noteIndex":0},"schema":"https://github.com/citation-style-language/schema/raw/master/csl-citation.json"}</w:instrText>
      </w:r>
      <w:r w:rsidRPr="00ED2AA8">
        <w:fldChar w:fldCharType="separate"/>
      </w:r>
      <w:r w:rsidRPr="00ED2AA8">
        <w:rPr>
          <w:noProof/>
        </w:rPr>
        <w:t>(BRE 2016</w:t>
      </w:r>
      <w:r w:rsidRPr="00ED2AA8">
        <w:fldChar w:fldCharType="end"/>
      </w:r>
      <w:r w:rsidRPr="00ED2AA8">
        <w:t xml:space="preserve">; </w:t>
      </w:r>
      <w:r w:rsidRPr="00ED2AA8">
        <w:fldChar w:fldCharType="begin" w:fldLock="1"/>
      </w:r>
      <w:r w:rsidR="00E53F54">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2019)","manualFormatting":"USGBC 2019)","plainTextFormattedCitation":"(U.S. Green Building Council (USGBC), 2019)","previouslyFormattedCitation":"(U.S. Green Building Council (USGBC), 2019)"},"properties":{"noteIndex":0},"schema":"https://github.com/citation-style-language/schema/raw/master/csl-citation.json"}</w:instrText>
      </w:r>
      <w:r w:rsidRPr="00ED2AA8">
        <w:fldChar w:fldCharType="separate"/>
      </w:r>
      <w:r w:rsidRPr="00ED2AA8">
        <w:rPr>
          <w:noProof/>
        </w:rPr>
        <w:t>USGBC 2019)</w:t>
      </w:r>
      <w:r w:rsidRPr="00ED2AA8">
        <w:fldChar w:fldCharType="end"/>
      </w:r>
      <w:r w:rsidRPr="00ED2AA8">
        <w:t xml:space="preserve">. For instance, the building types in LEED are classified as follows: New Construction, Core and Shell, Schools, Retail, Data Centres, Warehouses and Distribution Centres, Hospitality, and Healthcare. The weight of M&amp;R Category is 12.73% for Core and Shell, 17.27% for Healthcare, and 11.82% for all other types of buildings including new construction. On the other hand, the building types in BREEAM are classified as follows: Non-residential (fully fitted, shell only, shell and core), and Single and Multiple Residential Dwellings and Multiple Residential Dwellings (partially fitted, and fully fitted). The weight of Materials category ranges between 12.50 to 18.41% according to the building type. Accordingly, for the sake of thoroughness in this comparison, New Construction and Non-residential Fully Fitted building types are chosen for LEED and </w:t>
      </w:r>
      <w:r w:rsidR="004C2EA6" w:rsidRPr="00ED2AA8">
        <w:t>BREEAM,</w:t>
      </w:r>
      <w:r w:rsidRPr="00ED2AA8">
        <w:t xml:space="preserve"> respectively. This is because the chosen LEED and BREEAM building types are fitting most of the construction projects which makes it a fair comparison with the GPRS as shown in Table 2.</w:t>
      </w:r>
    </w:p>
    <w:p w14:paraId="2679E0D8" w14:textId="309590CD" w:rsidR="00ED2AA8" w:rsidRDefault="00ED2AA8" w:rsidP="00CE4340">
      <w:pPr>
        <w:pStyle w:val="Newparagraph"/>
        <w:jc w:val="both"/>
      </w:pPr>
      <w:r w:rsidRPr="00ED2AA8">
        <w:t xml:space="preserve">It can be noticed that Energy Efficiency (EE) category has the highest weight in the three GBRSs. In the case of the GPRS, this demonstrates the growing energy crisis in </w:t>
      </w:r>
      <w:r w:rsidRPr="00ED2AA8">
        <w:lastRenderedPageBreak/>
        <w:t xml:space="preserve">Egypt mirrored by electricity supply interruptions in the country </w:t>
      </w:r>
      <w:r w:rsidRPr="00ED2AA8">
        <w:fldChar w:fldCharType="begin" w:fldLock="1"/>
      </w:r>
      <w:r w:rsidR="00611F8E">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2015)","plainTextFormattedCitation":"(Ismail et al., 2015)","previouslyFormattedCitation":"(Ismail et al., 2015)"},"properties":{"noteIndex":0},"schema":"https://github.com/citation-style-language/schema/raw/master/csl-citation.json"}</w:instrText>
      </w:r>
      <w:r w:rsidRPr="00ED2AA8">
        <w:fldChar w:fldCharType="separate"/>
      </w:r>
      <w:r w:rsidR="00E53F54" w:rsidRPr="00E53F54">
        <w:rPr>
          <w:noProof/>
        </w:rPr>
        <w:t>(Ismail et al., 2015)</w:t>
      </w:r>
      <w:r w:rsidRPr="00ED2AA8">
        <w:fldChar w:fldCharType="end"/>
      </w:r>
      <w:r w:rsidRPr="00ED2AA8">
        <w:t xml:space="preserve">. Also, the Water Efficiency (WE) category is accorded the second highest weight in the GPRS which reflects the growing water poverty owing to the construction of the Renaissance Dam leading to a reduction in Egypt’s share of the Nile River </w:t>
      </w:r>
      <w:r w:rsidRPr="00ED2AA8">
        <w:fldChar w:fldCharType="begin" w:fldLock="1"/>
      </w:r>
      <w:r w:rsidR="00611F8E">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2015)","plainTextFormattedCitation":"(Ismail et al., 2015)","previouslyFormattedCitation":"(Ismail et al., 2015)"},"properties":{"noteIndex":0},"schema":"https://github.com/citation-style-language/schema/raw/master/csl-citation.json"}</w:instrText>
      </w:r>
      <w:r w:rsidRPr="00ED2AA8">
        <w:fldChar w:fldCharType="separate"/>
      </w:r>
      <w:r w:rsidR="00E53F54" w:rsidRPr="00E53F54">
        <w:rPr>
          <w:noProof/>
        </w:rPr>
        <w:t>(Ismail et al., 2015)</w:t>
      </w:r>
      <w:r w:rsidRPr="00ED2AA8">
        <w:fldChar w:fldCharType="end"/>
      </w:r>
      <w:r w:rsidRPr="00ED2AA8">
        <w:t xml:space="preserve">. It is noticed that the weight of M&amp;R category in the three GBRSs is almost the same. However, in the case of the GPRS, M&amp;R category should be accorded a higher weight compared to BREEAM and LEED. This is because Egypt still relies heavily on traditional methods of construction, which is not the case in advanced construction industries of the UK and US. This has implications for material use, which is not as efficient as in modern construction, leading to increased materials wastage which consequently results in escalations of total project cost and depletion of natural resources </w:t>
      </w:r>
      <w:r w:rsidRPr="00ED2AA8">
        <w:fldChar w:fldCharType="begin" w:fldLock="1"/>
      </w:r>
      <w:r w:rsidR="004E2521">
        <w:instrText>ADDIN CSL_CITATION {"citationItems":[{"id":"ITEM-1","itemData":{"abstract":"This research briefly reviews the definition and the principles of green architecture, making a comparison between the global green building rating systems in respect to materials only. These systems are the [1, 2]Green Pyramid, BREEAM (Building Research Establishment Environment Assessment Method), [3] LEED (Leadership in Energy and Environmental Design) and the [4] Green Star in the form of Credits %, importance and its Requirements. The research Aims to evaluate the green building material systems in Egypt and propose the suitable score and elements to the Egyptian society to evaluate materials that suit available technology in the Egyptian environment.","author":[{"dropping-particle":"","family":"Elattar","given":"Sherif M. S.","non-dropping-particle":"","parse-names":false,"suffix":""},{"dropping-particle":"","family":"Ahmed","given":"Eman B.","non-dropping-particle":"","parse-names":false,"suffix":""}],"container-title":"Journal of Asian Scientific Research","id":"ITEM-1","issue":"6","issued":{"date-parts":[["2014"]]},"page":"260-269","title":"Towards the Adaptation of Green Building Material Systems To the Egyptian Environment","type":"article-journal","volume":"4"},"uris":["http://www.mendeley.com/documents/?uuid=c51ed785-07b8-4f0b-84af-3315fce00796"]}],"mendeley":{"formattedCitation":"(Elattar &amp; Ahmed, 2014)","manualFormatting":"(Elattar and Ahmed, 2014","plainTextFormattedCitation":"(Elattar &amp; Ahmed, 2014)","previouslyFormattedCitation":"(Elattar &amp; Ahmed, 2014)"},"properties":{"noteIndex":0},"schema":"https://github.com/citation-style-language/schema/raw/master/csl-citation.json"}</w:instrText>
      </w:r>
      <w:r w:rsidRPr="00ED2AA8">
        <w:fldChar w:fldCharType="separate"/>
      </w:r>
      <w:r w:rsidRPr="00ED2AA8">
        <w:rPr>
          <w:noProof/>
        </w:rPr>
        <w:t>(Elattar and Ahmed</w:t>
      </w:r>
      <w:r w:rsidR="007C53B9">
        <w:rPr>
          <w:noProof/>
        </w:rPr>
        <w:t>,</w:t>
      </w:r>
      <w:r w:rsidRPr="00ED2AA8">
        <w:rPr>
          <w:noProof/>
        </w:rPr>
        <w:t xml:space="preserve"> 2014</w:t>
      </w:r>
      <w:r w:rsidRPr="00ED2AA8">
        <w:fldChar w:fldCharType="end"/>
      </w:r>
      <w:r w:rsidRPr="00ED2AA8">
        <w:t xml:space="preserve">; </w:t>
      </w:r>
      <w:r w:rsidRPr="00ED2AA8">
        <w:fldChar w:fldCharType="begin" w:fldLock="1"/>
      </w:r>
      <w:r w:rsidR="004E2521">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2015)","manualFormatting":"Ismail et al., 2015)","plainTextFormattedCitation":"(Ismail et al., 2015)","previouslyFormattedCitation":"(Ismail et al., 2015)"},"properties":{"noteIndex":0},"schema":"https://github.com/citation-style-language/schema/raw/master/csl-citation.json"}</w:instrText>
      </w:r>
      <w:r w:rsidRPr="00ED2AA8">
        <w:fldChar w:fldCharType="separate"/>
      </w:r>
      <w:r w:rsidRPr="00ED2AA8">
        <w:rPr>
          <w:noProof/>
        </w:rPr>
        <w:t>Ismail et al.</w:t>
      </w:r>
      <w:r w:rsidR="007C53B9">
        <w:rPr>
          <w:noProof/>
        </w:rPr>
        <w:t>,</w:t>
      </w:r>
      <w:r w:rsidRPr="00ED2AA8">
        <w:rPr>
          <w:noProof/>
        </w:rPr>
        <w:t xml:space="preserve"> 2015)</w:t>
      </w:r>
      <w:r w:rsidRPr="00ED2AA8">
        <w:fldChar w:fldCharType="end"/>
      </w:r>
      <w:r w:rsidRPr="00ED2AA8">
        <w:t xml:space="preserve">. Indeed, </w:t>
      </w:r>
      <w:r w:rsidRPr="00ED2AA8">
        <w:fldChar w:fldCharType="begin" w:fldLock="1"/>
      </w:r>
      <w:r w:rsidR="008644A1">
        <w:instrText>ADDIN CSL_CITATION {"citationItems":[{"id":"ITEM-1","itemData":{"ISSN":"19461186","abstract":"The World Green Building Council, founded in 1998, is comprised of national councils from twelve countries. Of these countries, there are four predominate ranking systems (see Figure 1). Australia and New Zealand follow Green Star; United Kingdom, Building Research Establishment Environmental Assessment Method (BREEAM); Japan, Comprehensive Assessment System for Building Environmental Efficiency (CASBEE); and the United States, Brazil, Canada, and India use Leadership in Energy and Environmental Design (LEED), with slight variations. Together the members of the World Green Building Council represent over 50% of global construction activity. (World Green Building Council, 2008) This paper will focus on the similarities and differences between the four rating systems and look into the environmental and cultural factors that impact the rating system development. An additional rating system, Green Globes, which is commonly used in North America but is not affiliated with any one country, is also included. Many of the rating systems have different subsections. However, this paper will focus on new construction and major renovation for office buildings as opposed to residential, industrial and other building types.","author":[{"dropping-particle":"","family":"Say","given":"Candace","non-dropping-particle":"","parse-names":false,"suffix":""},{"dropping-particle":"","family":"Wood","given":"Antony","non-dropping-particle":"","parse-names":false,"suffix":""}],"container-title":"Council on Tall Buildings and Urban Habitat (CTBUH) Journal","id":"ITEM-1","issue":"II","issued":{"date-parts":[["2008"]]},"page":"18-29","title":"Sustainable rating systems around the world","type":"article-journal","volume":"2008"},"uris":["http://www.mendeley.com/documents/?uuid=f89ef388-40e2-42fe-8ff5-998ca42a1526"]}],"mendeley":{"formattedCitation":"(Say &amp; Wood, 2008)","manualFormatting":"Say and Wood (2008)","plainTextFormattedCitation":"(Say &amp; Wood, 2008)","previouslyFormattedCitation":"(Say &amp; Wood, 2008)"},"properties":{"noteIndex":0},"schema":"https://github.com/citation-style-language/schema/raw/master/csl-citation.json"}</w:instrText>
      </w:r>
      <w:r w:rsidRPr="00ED2AA8">
        <w:fldChar w:fldCharType="separate"/>
      </w:r>
      <w:r w:rsidRPr="00ED2AA8">
        <w:rPr>
          <w:noProof/>
        </w:rPr>
        <w:t>Say and Wood (2008)</w:t>
      </w:r>
      <w:r w:rsidRPr="00ED2AA8">
        <w:fldChar w:fldCharType="end"/>
      </w:r>
      <w:r w:rsidRPr="00ED2AA8">
        <w:t xml:space="preserve"> highlighted the fact that although some categories within rating systems have a greater positive impact on sustainability, yet they are assigned lower weights. Furthermore, </w:t>
      </w:r>
      <w:r w:rsidRPr="00ED2AA8">
        <w:fldChar w:fldCharType="begin" w:fldLock="1"/>
      </w:r>
      <w:r w:rsidR="00E53F54">
        <w:instrText>ADDIN CSL_CITATION {"citationItems":[{"id":"ITEM-1","itemData":{"author":[{"dropping-particle":"","family":"Dev","given":"Papon Kumar","non-dropping-particle":"","parse-names":false,"suffix":""}],"container-title":"The 1st International Conference: Towards A Better Quality of Life","id":"ITEM-1","issued":{"date-parts":[["2017"]]},"publisher-place":"El Gouna","title":"Evaluating Green Pyramid Rating System: Potentialities &amp; Revival","type":"paper-conference"},"uris":["http://www.mendeley.com/documents/?uuid=77b04745-3cbd-4767-bbde-905c74cacfac"]}],"mendeley":{"formattedCitation":"(Dev, 2017)","manualFormatting":"Dev (2017)","plainTextFormattedCitation":"(Dev, 2017)","previouslyFormattedCitation":"(Dev, 2017)"},"properties":{"noteIndex":0},"schema":"https://github.com/citation-style-language/schema/raw/master/csl-citation.json"}</w:instrText>
      </w:r>
      <w:r w:rsidRPr="00ED2AA8">
        <w:fldChar w:fldCharType="separate"/>
      </w:r>
      <w:r w:rsidRPr="00ED2AA8">
        <w:rPr>
          <w:noProof/>
        </w:rPr>
        <w:t>Dev (2017)</w:t>
      </w:r>
      <w:r w:rsidRPr="00ED2AA8">
        <w:fldChar w:fldCharType="end"/>
      </w:r>
      <w:r w:rsidRPr="00ED2AA8">
        <w:t xml:space="preserve"> argued that optimising materials consumption of the construction sector should be the priority of the GPRS given that it was developed to promote GBs in Egypt, minimise ecological footprints of the built environment, and boost the economic development by constructing complete societies in the deserts to meet the life needs of accelerating population growth. Accordingly, in the specific case and local context of the GPRS, the weighting allocated to M&amp;R category need to be revised as investigated </w:t>
      </w:r>
      <w:r w:rsidR="00DF18D6">
        <w:t>in the next section of this paper</w:t>
      </w:r>
      <w:r w:rsidRPr="00ED2AA8">
        <w:t xml:space="preserve">. </w:t>
      </w:r>
    </w:p>
    <w:p w14:paraId="5D65CAAE" w14:textId="426121F5" w:rsidR="001852CC" w:rsidRDefault="001852CC" w:rsidP="001852CC">
      <w:pPr>
        <w:pStyle w:val="Newparagraph"/>
        <w:jc w:val="both"/>
      </w:pPr>
      <w:r w:rsidRPr="00ED2AA8">
        <w:t xml:space="preserve">In particular, GPRS and LEED have no specific Waste category unlike BREEAM. In the Waste category of BREEAM, the management of both operational waste (i.e., waste resulting from the operation of the building by its occupants) and construction materials waste (i.e., waste of materials resulting from construction operations) is addressed </w:t>
      </w:r>
      <w:r w:rsidRPr="00ED2AA8">
        <w:fldChar w:fldCharType="begin" w:fldLock="1"/>
      </w:r>
      <w:r w:rsidR="004E2521">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2016)","manualFormatting":"(BRE, 2016)","plainTextFormattedCitation":"(Building Research Establishment (BRE), 2016)","previouslyFormattedCitation":"(Building Research Establishment (BRE), 2016)"},"properties":{"noteIndex":0},"schema":"https://github.com/citation-style-language/schema/raw/master/csl-citation.json"}</w:instrText>
      </w:r>
      <w:r w:rsidRPr="00ED2AA8">
        <w:fldChar w:fldCharType="separate"/>
      </w:r>
      <w:r w:rsidRPr="00ED2AA8">
        <w:rPr>
          <w:noProof/>
        </w:rPr>
        <w:t>(BRE</w:t>
      </w:r>
      <w:r w:rsidR="007C53B9">
        <w:rPr>
          <w:noProof/>
        </w:rPr>
        <w:t>,</w:t>
      </w:r>
      <w:r w:rsidRPr="00ED2AA8">
        <w:rPr>
          <w:noProof/>
        </w:rPr>
        <w:t xml:space="preserve"> 2016)</w:t>
      </w:r>
      <w:r w:rsidRPr="00ED2AA8">
        <w:fldChar w:fldCharType="end"/>
      </w:r>
      <w:r w:rsidRPr="00ED2AA8">
        <w:t xml:space="preserve">. Although there is no specific category addressing issues of waste </w:t>
      </w:r>
      <w:r w:rsidRPr="00ED2AA8">
        <w:lastRenderedPageBreak/>
        <w:t xml:space="preserve">in LEED, it nevertheless addresses the management of both operational and construction materials waste through defined pre-requisites and requirements in its M&amp;R category </w:t>
      </w:r>
      <w:r w:rsidRPr="00ED2AA8">
        <w:fldChar w:fldCharType="begin" w:fldLock="1"/>
      </w:r>
      <w:r w:rsidR="004E2521">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2019)","manualFormatting":"(USGBC, 2019)","plainTextFormattedCitation":"(U.S. Green Building Council (USGBC), 2019)","previouslyFormattedCitation":"(U.S. Green Building Council (USGBC), 2019)"},"properties":{"noteIndex":0},"schema":"https://github.com/citation-style-language/schema/raw/master/csl-citation.json"}</w:instrText>
      </w:r>
      <w:r w:rsidRPr="00ED2AA8">
        <w:fldChar w:fldCharType="separate"/>
      </w:r>
      <w:r w:rsidRPr="00ED2AA8">
        <w:rPr>
          <w:noProof/>
        </w:rPr>
        <w:t>(USGBC</w:t>
      </w:r>
      <w:r w:rsidR="007C53B9">
        <w:rPr>
          <w:noProof/>
        </w:rPr>
        <w:t>,</w:t>
      </w:r>
      <w:r w:rsidRPr="00ED2AA8">
        <w:rPr>
          <w:noProof/>
        </w:rPr>
        <w:t xml:space="preserve"> 2019)</w:t>
      </w:r>
      <w:r w:rsidRPr="00ED2AA8">
        <w:fldChar w:fldCharType="end"/>
      </w:r>
      <w:r w:rsidRPr="00ED2AA8">
        <w:t xml:space="preserve">. In the case of GPRS, only the management of operational waste has been addressed through defined criteria in the Management Protocols category </w:t>
      </w:r>
      <w:r w:rsidRPr="00ED2AA8">
        <w:fldChar w:fldCharType="begin" w:fldLock="1"/>
      </w:r>
      <w:r w:rsidR="004E2521">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ED2AA8">
        <w:fldChar w:fldCharType="separate"/>
      </w:r>
      <w:r w:rsidRPr="00ED2AA8">
        <w:rPr>
          <w:noProof/>
        </w:rPr>
        <w:t>(HBRC</w:t>
      </w:r>
      <w:r w:rsidR="007C53B9">
        <w:rPr>
          <w:noProof/>
        </w:rPr>
        <w:t>,</w:t>
      </w:r>
      <w:r w:rsidRPr="00ED2AA8">
        <w:rPr>
          <w:noProof/>
        </w:rPr>
        <w:t xml:space="preserve"> 2017)</w:t>
      </w:r>
      <w:r w:rsidRPr="00ED2AA8">
        <w:fldChar w:fldCharType="end"/>
      </w:r>
      <w:r w:rsidRPr="00ED2AA8">
        <w:t xml:space="preserve">. In other words, GPRS paid no attention to the escalating problem of CDW generated by the Egyptian construction sector </w:t>
      </w:r>
      <w:r w:rsidRPr="00ED2AA8">
        <w:fldChar w:fldCharType="begin" w:fldLock="1"/>
      </w:r>
      <w:r w:rsidR="004E2521">
        <w:instrText>ADDIN CSL_CITATION {"citationItems":[{"id":"ITEM-1","itemData":{"author":[{"dropping-particle":"","family":"Hassan","given":"Fatma","non-dropping-particle":"","parse-names":false,"suffix":""}],"id":"ITEM-1","issued":{"date-parts":[["2012"]]},"publisher-place":"Cairo","title":"LEED \"materials category\" a critical analysis of Applicability in Egypt","type":"report"},"uris":["http://www.mendeley.com/documents/?uuid=0cbce75f-3dd6-44df-b80c-d1c22532b3e8"]}],"mendeley":{"formattedCitation":"(Hassan, 2012)","manualFormatting":"(Hassan, 2012;","plainTextFormattedCitation":"(Hassan, 2012)","previouslyFormattedCitation":"(Hassan, 2012)"},"properties":{"noteIndex":0},"schema":"https://github.com/citation-style-language/schema/raw/master/csl-citation.json"}</w:instrText>
      </w:r>
      <w:r w:rsidRPr="00ED2AA8">
        <w:fldChar w:fldCharType="separate"/>
      </w:r>
      <w:r w:rsidRPr="00ED2AA8">
        <w:rPr>
          <w:noProof/>
        </w:rPr>
        <w:t>(Hassan</w:t>
      </w:r>
      <w:r w:rsidR="007C53B9">
        <w:rPr>
          <w:noProof/>
        </w:rPr>
        <w:t>,</w:t>
      </w:r>
      <w:r w:rsidRPr="00ED2AA8">
        <w:rPr>
          <w:noProof/>
        </w:rPr>
        <w:t xml:space="preserve"> 2012;</w:t>
      </w:r>
      <w:r w:rsidRPr="00ED2AA8">
        <w:fldChar w:fldCharType="end"/>
      </w:r>
      <w:r w:rsidRPr="00ED2AA8">
        <w:t xml:space="preserve"> </w:t>
      </w:r>
      <w:r w:rsidRPr="00ED2AA8">
        <w:fldChar w:fldCharType="begin" w:fldLock="1"/>
      </w:r>
      <w:r w:rsidR="004E2521">
        <w:instrText>ADDIN CSL_CITATION {"citationItems":[{"id":"ITEM-1","itemData":{"abstract":"This research briefly reviews the definition and the principles of green architecture, making a comparison between the global green building rating systems in respect to materials only. These systems are the [1, 2]Green Pyramid, BREEAM (Building Research Establishment Environment Assessment Method), [3] LEED (Leadership in Energy and Environmental Design) and the [4] Green Star in the form of Credits %, importance and its Requirements. The research Aims to evaluate the green building material systems in Egypt and propose the suitable score and elements to the Egyptian society to evaluate materials that suit available technology in the Egyptian environment.","author":[{"dropping-particle":"","family":"Elattar","given":"Sherif M. S.","non-dropping-particle":"","parse-names":false,"suffix":""},{"dropping-particle":"","family":"Ahmed","given":"Eman B.","non-dropping-particle":"","parse-names":false,"suffix":""}],"container-title":"Journal of Asian Scientific Research","id":"ITEM-1","issue":"6","issued":{"date-parts":[["2014"]]},"page":"260-269","title":"Towards the Adaptation of Green Building Material Systems To the Egyptian Environment","type":"article-journal","volume":"4"},"uris":["http://www.mendeley.com/documents/?uuid=c51ed785-07b8-4f0b-84af-3315fce00796"]}],"mendeley":{"formattedCitation":"(Elattar &amp; Ahmed, 2014)","manualFormatting":"Elattar and Ahmed, 2014)","plainTextFormattedCitation":"(Elattar &amp; Ahmed, 2014)","previouslyFormattedCitation":"(Elattar &amp; Ahmed, 2014)"},"properties":{"noteIndex":0},"schema":"https://github.com/citation-style-language/schema/raw/master/csl-citation.json"}</w:instrText>
      </w:r>
      <w:r w:rsidRPr="00ED2AA8">
        <w:fldChar w:fldCharType="separate"/>
      </w:r>
      <w:r w:rsidRPr="00ED2AA8">
        <w:rPr>
          <w:noProof/>
        </w:rPr>
        <w:t>Elattar and Ahmed</w:t>
      </w:r>
      <w:r w:rsidR="007C53B9">
        <w:rPr>
          <w:noProof/>
        </w:rPr>
        <w:t>,</w:t>
      </w:r>
      <w:r w:rsidRPr="00ED2AA8">
        <w:rPr>
          <w:noProof/>
        </w:rPr>
        <w:t xml:space="preserve"> 2014)</w:t>
      </w:r>
      <w:r w:rsidRPr="00ED2AA8">
        <w:fldChar w:fldCharType="end"/>
      </w:r>
      <w:r w:rsidRPr="00ED2AA8">
        <w:t xml:space="preserve">. Accordingly, CDW management has to be incorporated in the GPRS as investigated </w:t>
      </w:r>
      <w:r w:rsidR="00DF18D6">
        <w:t xml:space="preserve">later in </w:t>
      </w:r>
      <w:r w:rsidRPr="00ED2AA8">
        <w:t>this paper.</w:t>
      </w:r>
    </w:p>
    <w:p w14:paraId="3C3F7AAD" w14:textId="1C031357" w:rsidR="008945BA" w:rsidRDefault="008945BA" w:rsidP="008945BA">
      <w:pPr>
        <w:pStyle w:val="Heading1"/>
      </w:pPr>
      <w:r>
        <w:t>A</w:t>
      </w:r>
      <w:r w:rsidRPr="005B54EA">
        <w:t xml:space="preserve"> proposal </w:t>
      </w:r>
      <w:r>
        <w:t>f</w:t>
      </w:r>
      <w:r w:rsidRPr="005B54EA">
        <w:t>or improving the</w:t>
      </w:r>
      <w:r w:rsidR="00274ED0">
        <w:t xml:space="preserve"> categorical weights of</w:t>
      </w:r>
      <w:r w:rsidRPr="005B54EA">
        <w:t xml:space="preserve"> </w:t>
      </w:r>
      <w:r>
        <w:t>GPRS</w:t>
      </w:r>
    </w:p>
    <w:p w14:paraId="3771F0B7" w14:textId="02C78F1C" w:rsidR="005E599D" w:rsidRDefault="008945BA" w:rsidP="008945BA">
      <w:pPr>
        <w:pStyle w:val="Paragraph"/>
        <w:jc w:val="both"/>
      </w:pPr>
      <w:r w:rsidRPr="005B54EA">
        <w:t>This section presents modified categorical weights as s</w:t>
      </w:r>
      <w:r w:rsidR="004F0262">
        <w:t>h</w:t>
      </w:r>
      <w:r w:rsidRPr="005B54EA">
        <w:t xml:space="preserve">own in Table </w:t>
      </w:r>
      <w:r>
        <w:t>3</w:t>
      </w:r>
      <w:r w:rsidRPr="005B54EA">
        <w:t>, which are proposed by this study, for GPRS based on the current challenges faced by the Egyptian construction industry as previously investigated. Based on the aforementioned challenges in Egypt regards electricity supply shortage, water scarcity, and CDW, new categorical weights of the GPRS are proposed to address the current problems. Accordingly, EE, WE, and M&amp;R categories are given the highest priorities to reflect their importance. Categorical weights are carefully modified to make sure that the rest of modified categories are assigned reasonable new weights compared to their old ones</w:t>
      </w:r>
      <w:r w:rsidR="00A80A03">
        <w:t xml:space="preserve"> in </w:t>
      </w:r>
      <w:r w:rsidR="00B0429D">
        <w:t xml:space="preserve">GPRS </w:t>
      </w:r>
      <w:r w:rsidR="00DA7BAC">
        <w:t xml:space="preserve">V1 </w:t>
      </w:r>
      <w:r w:rsidR="00A34E5D">
        <w:t>and their current ones in GPRS</w:t>
      </w:r>
      <w:r w:rsidR="00DA7BAC">
        <w:t xml:space="preserve"> V2</w:t>
      </w:r>
      <w:r w:rsidRPr="005B54EA">
        <w:t>.</w:t>
      </w:r>
      <w:r w:rsidR="00CD5B79">
        <w:t xml:space="preserve"> </w:t>
      </w:r>
      <w:r w:rsidR="00661568">
        <w:t xml:space="preserve">The summation of all newly proposed categorical weights, </w:t>
      </w:r>
      <w:r w:rsidR="006B6BCA">
        <w:t>without the bonus category, has to be 100. Accordingly, the</w:t>
      </w:r>
      <w:r w:rsidR="003029B4">
        <w:t xml:space="preserve"> process </w:t>
      </w:r>
      <w:r w:rsidR="00586158">
        <w:t>of weights</w:t>
      </w:r>
      <w:r w:rsidR="00C91E69">
        <w:t xml:space="preserve"> modification started by </w:t>
      </w:r>
      <w:r w:rsidR="005A594A">
        <w:t>proposing new weights to the</w:t>
      </w:r>
      <w:r w:rsidR="00F115F0">
        <w:t xml:space="preserve"> aforementioned</w:t>
      </w:r>
      <w:r w:rsidR="005A594A">
        <w:t xml:space="preserve"> </w:t>
      </w:r>
      <w:r w:rsidR="00CC1266">
        <w:t>three critical cat</w:t>
      </w:r>
      <w:r w:rsidR="009D5006">
        <w:t>egories</w:t>
      </w:r>
      <w:r w:rsidR="006504F7">
        <w:t>, then modifying other categorical weights</w:t>
      </w:r>
      <w:r w:rsidR="0080654C">
        <w:t>.</w:t>
      </w:r>
      <w:r w:rsidRPr="005B54EA">
        <w:t xml:space="preserve"> </w:t>
      </w:r>
    </w:p>
    <w:p w14:paraId="6A5217C9" w14:textId="06FFC672" w:rsidR="008945BA" w:rsidRDefault="008945BA" w:rsidP="005E599D">
      <w:pPr>
        <w:pStyle w:val="Paragraph"/>
        <w:ind w:firstLine="720"/>
        <w:jc w:val="both"/>
      </w:pPr>
      <w:r w:rsidRPr="005B54EA">
        <w:t>It is worth mentioning that</w:t>
      </w:r>
      <w:r w:rsidR="005E599D">
        <w:t xml:space="preserve"> WE category is accorded a new higher weight similar to its old one in GPRS V1 given the </w:t>
      </w:r>
      <w:r w:rsidR="00F35A48">
        <w:t>expected negative impacts</w:t>
      </w:r>
      <w:r w:rsidR="005E599D">
        <w:t xml:space="preserve"> of Renaissance </w:t>
      </w:r>
      <w:r w:rsidR="00F35A48">
        <w:t>D</w:t>
      </w:r>
      <w:r w:rsidR="005E599D">
        <w:t>am</w:t>
      </w:r>
      <w:r w:rsidR="00F35A48">
        <w:t xml:space="preserve"> on Egypt</w:t>
      </w:r>
      <w:r w:rsidR="005E599D">
        <w:t>.</w:t>
      </w:r>
      <w:r w:rsidR="00670D5D">
        <w:t xml:space="preserve"> On the other hand, the electric power supply problem has been improved since the </w:t>
      </w:r>
      <w:r w:rsidR="00670D5D">
        <w:lastRenderedPageBreak/>
        <w:t xml:space="preserve">election of H.E. President </w:t>
      </w:r>
      <w:r w:rsidR="00670D5D" w:rsidRPr="00670D5D">
        <w:t>Abdel Fattah El Sisi</w:t>
      </w:r>
      <w:r w:rsidR="00670D5D">
        <w:t xml:space="preserve"> as a president. </w:t>
      </w:r>
      <w:r w:rsidR="00CA5D87" w:rsidRPr="00CA5D87">
        <w:t>Total capacity in Egypt’s power sector increased by 80% between June 2013 and June 2018 to 55.5</w:t>
      </w:r>
      <w:r w:rsidR="00A34E5D">
        <w:t xml:space="preserve"> gigawatts</w:t>
      </w:r>
      <w:r w:rsidR="00CA5D87" w:rsidRPr="00CA5D87">
        <w:t xml:space="preserve"> </w:t>
      </w:r>
      <w:r w:rsidR="00A34E5D">
        <w:t>(</w:t>
      </w:r>
      <w:r w:rsidR="00CA5D87" w:rsidRPr="00CA5D87">
        <w:t>GW</w:t>
      </w:r>
      <w:r w:rsidR="00A34E5D">
        <w:t>s)</w:t>
      </w:r>
      <w:r w:rsidR="00CA5D87" w:rsidRPr="00CA5D87">
        <w:t xml:space="preserve">, </w:t>
      </w:r>
      <w:r w:rsidR="00CA5D87">
        <w:t xml:space="preserve">and there is a power surplus </w:t>
      </w:r>
      <w:r w:rsidR="0005594A">
        <w:t xml:space="preserve">over demand </w:t>
      </w:r>
      <w:r w:rsidR="00CA5D87">
        <w:t xml:space="preserve">in Egypt </w:t>
      </w:r>
      <w:r w:rsidR="00CA5D87">
        <w:fldChar w:fldCharType="begin" w:fldLock="1"/>
      </w:r>
      <w:r w:rsidR="0049612F">
        <w:instrText>ADDIN CSL_CITATION {"citationItems":[{"id":"ITEM-1","itemData":{"URL":"https://castlereagh.net/egypt-sisis-power-surplus/","accessed":{"date-parts":[["2020","7","3"]]},"author":[{"dropping-particle":"","family":"Castlereagh Associates","given":"","non-dropping-particle":"","parse-names":false,"suffix":""}],"id":"ITEM-1","issued":{"date-parts":[["2019"]]},"title":"Egypt: Sisi's power surplus | Castlereagh","type":"webpage"},"uris":["http://www.mendeley.com/documents/?uuid=05ef24a8-6fc0-36e5-91c9-b601fc893527"]}],"mendeley":{"formattedCitation":"(Castlereagh Associates, 2019)","plainTextFormattedCitation":"(Castlereagh Associates, 2019)","previouslyFormattedCitation":"(Castlereagh Associates, 2019)"},"properties":{"noteIndex":0},"schema":"https://github.com/citation-style-language/schema/raw/master/csl-citation.json"}</w:instrText>
      </w:r>
      <w:r w:rsidR="00CA5D87">
        <w:fldChar w:fldCharType="separate"/>
      </w:r>
      <w:r w:rsidR="00CA5D87" w:rsidRPr="00CA5D87">
        <w:rPr>
          <w:noProof/>
        </w:rPr>
        <w:t>(Castlereagh Associates, 2019)</w:t>
      </w:r>
      <w:r w:rsidR="00CA5D87">
        <w:fldChar w:fldCharType="end"/>
      </w:r>
      <w:r w:rsidR="00CA5D87">
        <w:t xml:space="preserve">. </w:t>
      </w:r>
      <w:r w:rsidR="00E35EC8">
        <w:t>Accordingly, the</w:t>
      </w:r>
      <w:r w:rsidR="00956781">
        <w:t xml:space="preserve"> </w:t>
      </w:r>
      <w:r w:rsidR="00E35EC8">
        <w:t xml:space="preserve">EE category </w:t>
      </w:r>
      <w:r w:rsidR="00956781">
        <w:t>is accorded a bit lower weight</w:t>
      </w:r>
      <w:r w:rsidR="00E35EC8">
        <w:t xml:space="preserve"> to match its old </w:t>
      </w:r>
      <w:r w:rsidR="00E3718E">
        <w:t>one in GPRS V1 given the importance of this category</w:t>
      </w:r>
      <w:r w:rsidR="00956781">
        <w:t xml:space="preserve"> and the current improvements in the Egyptian power sector</w:t>
      </w:r>
      <w:r w:rsidR="00E3718E">
        <w:t>.</w:t>
      </w:r>
      <w:r w:rsidR="00670D5D">
        <w:t xml:space="preserve"> </w:t>
      </w:r>
      <w:r w:rsidR="00F115F0">
        <w:t xml:space="preserve">M&amp;R category is accorded a higher weight than its old one in GPRS V1 </w:t>
      </w:r>
      <w:r w:rsidR="00A34E5D">
        <w:t>and current one in GPRS</w:t>
      </w:r>
      <w:r w:rsidR="00F115F0">
        <w:t xml:space="preserve"> V2 given the growing challenge of CDW problem</w:t>
      </w:r>
      <w:r w:rsidR="0005594A">
        <w:t xml:space="preserve"> in Egypt</w:t>
      </w:r>
      <w:r w:rsidR="00F115F0">
        <w:t>.</w:t>
      </w:r>
      <w:r w:rsidR="00E3718E">
        <w:t xml:space="preserve"> The new proposed weight is accorded to M&amp;R category </w:t>
      </w:r>
      <w:r w:rsidR="00956781">
        <w:t>while</w:t>
      </w:r>
      <w:r w:rsidR="00E3718E">
        <w:t xml:space="preserve"> paying attention to</w:t>
      </w:r>
      <w:r w:rsidR="00956781">
        <w:t xml:space="preserve"> other</w:t>
      </w:r>
      <w:r w:rsidR="00E3718E">
        <w:t xml:space="preserve"> remaining categorical weights. </w:t>
      </w:r>
      <w:r w:rsidR="00956781">
        <w:t>For instance,</w:t>
      </w:r>
      <w:r w:rsidRPr="005B54EA">
        <w:t xml:space="preserve"> </w:t>
      </w:r>
      <w:r w:rsidR="00956781">
        <w:t>t</w:t>
      </w:r>
      <w:r w:rsidR="000268B2">
        <w:t xml:space="preserve">he IEQ category is accorded the same weight as its </w:t>
      </w:r>
      <w:r w:rsidR="00700A08">
        <w:t xml:space="preserve">old </w:t>
      </w:r>
      <w:r w:rsidR="006447EB">
        <w:t>one</w:t>
      </w:r>
      <w:r w:rsidR="00700A08">
        <w:t xml:space="preserve"> in GPRS V1. </w:t>
      </w:r>
      <w:r w:rsidR="00956781">
        <w:t>Also, t</w:t>
      </w:r>
      <w:r w:rsidR="0000084C">
        <w:t>he weight of SS category is kept as it</w:t>
      </w:r>
      <w:r w:rsidR="00ED7ECB">
        <w:t xml:space="preserve">s current weight in GPRS V2 without changes. </w:t>
      </w:r>
      <w:r w:rsidR="00E96CA9">
        <w:t>Finally,</w:t>
      </w:r>
      <w:r w:rsidR="003B33B7">
        <w:t xml:space="preserve"> the weight of MP category is reduced by 5%</w:t>
      </w:r>
      <w:r w:rsidR="00D92F6D">
        <w:t xml:space="preserve"> compared to its current weight in GPRS V2</w:t>
      </w:r>
      <w:r w:rsidR="003B33B7">
        <w:t xml:space="preserve"> given the fact that most of its criteria are listed </w:t>
      </w:r>
      <w:r w:rsidR="00BA20EB">
        <w:t>under</w:t>
      </w:r>
      <w:r w:rsidR="003B33B7">
        <w:t xml:space="preserve"> </w:t>
      </w:r>
      <w:r w:rsidR="00F4389F">
        <w:t xml:space="preserve">other categories and to make sure that the summation of all </w:t>
      </w:r>
      <w:r w:rsidR="00D00D1A">
        <w:t>proposed categorical weights is 100%.</w:t>
      </w:r>
    </w:p>
    <w:p w14:paraId="4A89ED5C" w14:textId="10604F74" w:rsidR="008945BA" w:rsidRPr="008945BA" w:rsidRDefault="008945BA" w:rsidP="008945BA">
      <w:pPr>
        <w:pStyle w:val="Newparagraph"/>
        <w:jc w:val="center"/>
        <w:rPr>
          <w:b/>
          <w:bCs/>
        </w:rPr>
      </w:pPr>
      <w:r w:rsidRPr="005B54EA">
        <w:rPr>
          <w:b/>
          <w:bCs/>
        </w:rPr>
        <w:t>(</w:t>
      </w:r>
      <w:r>
        <w:rPr>
          <w:b/>
          <w:bCs/>
        </w:rPr>
        <w:t>p</w:t>
      </w:r>
      <w:r w:rsidRPr="005B54EA">
        <w:rPr>
          <w:b/>
          <w:bCs/>
        </w:rPr>
        <w:t xml:space="preserve">lease check and insert Table </w:t>
      </w:r>
      <w:r>
        <w:rPr>
          <w:b/>
          <w:bCs/>
        </w:rPr>
        <w:t>3</w:t>
      </w:r>
      <w:r w:rsidRPr="005B54EA">
        <w:rPr>
          <w:b/>
          <w:bCs/>
        </w:rPr>
        <w:t>)</w:t>
      </w:r>
    </w:p>
    <w:p w14:paraId="3692B8D8" w14:textId="11F0D3D5" w:rsidR="00CE4340" w:rsidRDefault="008945BA" w:rsidP="00CE4340">
      <w:pPr>
        <w:pStyle w:val="Heading1"/>
      </w:pPr>
      <w:r>
        <w:t>Towards improving</w:t>
      </w:r>
      <w:r w:rsidR="00CE4340" w:rsidRPr="00CE4340">
        <w:t xml:space="preserve"> materials and </w:t>
      </w:r>
      <w:r w:rsidR="00CE4340">
        <w:t>resources (M&amp;R)</w:t>
      </w:r>
      <w:r w:rsidR="00CE4340" w:rsidRPr="00CE4340">
        <w:t xml:space="preserve"> category of the </w:t>
      </w:r>
      <w:r w:rsidR="00CE4340">
        <w:t>GPRS</w:t>
      </w:r>
    </w:p>
    <w:p w14:paraId="40C0EC55" w14:textId="503C91DB" w:rsidR="00CE4340" w:rsidRDefault="00CE4340" w:rsidP="00CE4340">
      <w:pPr>
        <w:pStyle w:val="Paragraph"/>
        <w:jc w:val="both"/>
      </w:pPr>
      <w:r w:rsidRPr="00CE4340">
        <w:t xml:space="preserve">In this section, the shortcomings in the criteria of the M&amp;R category are considered. This has been achieved based on an in-depth investigation of the criteria of the M&amp;R category in the three GBRSs. The shortcomings either in the existing criteria or the criteria which are missing in the GPRS, compared to those of BREEAM and LEED, are listed in Table </w:t>
      </w:r>
      <w:r w:rsidR="008945BA">
        <w:t>4</w:t>
      </w:r>
      <w:r w:rsidRPr="00CE4340">
        <w:t xml:space="preserve"> together with corresponding analysis. </w:t>
      </w:r>
    </w:p>
    <w:p w14:paraId="4EC8ACE5" w14:textId="299E7C7C" w:rsidR="00CE4340" w:rsidRDefault="00CE4340" w:rsidP="00CE4340">
      <w:pPr>
        <w:pStyle w:val="Newparagraph"/>
        <w:jc w:val="center"/>
        <w:rPr>
          <w:b/>
          <w:bCs/>
        </w:rPr>
      </w:pPr>
      <w:r w:rsidRPr="00CE4340">
        <w:rPr>
          <w:b/>
          <w:bCs/>
        </w:rPr>
        <w:t>(</w:t>
      </w:r>
      <w:r w:rsidR="00426AE1">
        <w:rPr>
          <w:b/>
          <w:bCs/>
        </w:rPr>
        <w:t>p</w:t>
      </w:r>
      <w:r w:rsidRPr="00CE4340">
        <w:rPr>
          <w:b/>
          <w:bCs/>
        </w:rPr>
        <w:t xml:space="preserve">lease check and insert Table </w:t>
      </w:r>
      <w:r w:rsidR="008945BA">
        <w:rPr>
          <w:b/>
          <w:bCs/>
        </w:rPr>
        <w:t>4</w:t>
      </w:r>
      <w:r w:rsidRPr="00CE4340">
        <w:rPr>
          <w:b/>
          <w:bCs/>
        </w:rPr>
        <w:t>)</w:t>
      </w:r>
    </w:p>
    <w:p w14:paraId="67128883" w14:textId="2B7A65DC" w:rsidR="005B54EA" w:rsidRDefault="005B54EA" w:rsidP="005B54EA">
      <w:pPr>
        <w:pStyle w:val="Heading1"/>
      </w:pPr>
      <w:r>
        <w:lastRenderedPageBreak/>
        <w:t>Case study</w:t>
      </w:r>
      <w:r w:rsidRPr="005B54EA">
        <w:t xml:space="preserve">: </w:t>
      </w:r>
      <w:proofErr w:type="spellStart"/>
      <w:r w:rsidRPr="005B54EA">
        <w:t>Palmocrete</w:t>
      </w:r>
      <w:proofErr w:type="spellEnd"/>
      <w:r w:rsidRPr="005B54EA">
        <w:t xml:space="preserve">© - </w:t>
      </w:r>
      <w:r>
        <w:t>r</w:t>
      </w:r>
      <w:r w:rsidRPr="005B54EA">
        <w:t>eplacement of steel rebars by chemically treated palm fronds as concrete reinforcement</w:t>
      </w:r>
    </w:p>
    <w:p w14:paraId="6C5741A8" w14:textId="01937FBB" w:rsidR="005B54EA" w:rsidRDefault="003A3D39" w:rsidP="005B54EA">
      <w:pPr>
        <w:pStyle w:val="Paragraph"/>
        <w:jc w:val="both"/>
      </w:pPr>
      <w:r>
        <w:t>The main goal of this case study is to</w:t>
      </w:r>
      <w:r w:rsidR="008E6BA8">
        <w:t xml:space="preserve"> prove </w:t>
      </w:r>
      <w:r w:rsidR="008E6BA8" w:rsidRPr="008E6BA8">
        <w:t xml:space="preserve">the importance of M&amp;R category and its impact on the TBL of </w:t>
      </w:r>
      <w:r w:rsidR="00DD6A66" w:rsidRPr="008E6BA8">
        <w:t>sustainability</w:t>
      </w:r>
      <w:r w:rsidR="00DD6A66">
        <w:t xml:space="preserve"> and</w:t>
      </w:r>
      <w:r w:rsidR="008E6BA8">
        <w:t xml:space="preserve"> support the rationale behind</w:t>
      </w:r>
      <w:r w:rsidR="00DD6A66">
        <w:t xml:space="preserve"> proposing a higher weigh</w:t>
      </w:r>
      <w:r w:rsidR="0088767B">
        <w:t>t</w:t>
      </w:r>
      <w:r w:rsidR="00DD6A66">
        <w:t xml:space="preserve"> to </w:t>
      </w:r>
      <w:r w:rsidR="0088767B">
        <w:t>it as investigated in this paper</w:t>
      </w:r>
      <w:r w:rsidR="00DD6A66">
        <w:t>.</w:t>
      </w:r>
      <w:r w:rsidR="008E6BA8" w:rsidRPr="008E6BA8">
        <w:t xml:space="preserve"> </w:t>
      </w:r>
      <w:r w:rsidR="00DD6A66">
        <w:t xml:space="preserve">This case study </w:t>
      </w:r>
      <w:r w:rsidR="000931EF">
        <w:t>adopt</w:t>
      </w:r>
      <w:r w:rsidR="0088767B">
        <w:t>ed only</w:t>
      </w:r>
      <w:r w:rsidR="000931EF">
        <w:t xml:space="preserve"> one criteri</w:t>
      </w:r>
      <w:r w:rsidR="006D0793">
        <w:t>on</w:t>
      </w:r>
      <w:r w:rsidR="000931EF">
        <w:t xml:space="preserve"> of the M&amp;R category</w:t>
      </w:r>
      <w:r w:rsidR="00F06CBE">
        <w:t>,</w:t>
      </w:r>
      <w:r w:rsidR="000931EF">
        <w:t xml:space="preserve"> which is “</w:t>
      </w:r>
      <w:r w:rsidR="00AE5ED1">
        <w:t xml:space="preserve">using </w:t>
      </w:r>
      <w:r w:rsidR="000931EF">
        <w:t>r</w:t>
      </w:r>
      <w:r w:rsidR="000931EF" w:rsidRPr="000931EF">
        <w:t>enewable materials</w:t>
      </w:r>
      <w:r w:rsidR="000931EF">
        <w:t>”</w:t>
      </w:r>
      <w:r w:rsidR="00F06CBE">
        <w:t xml:space="preserve">, by using PFs as concrete </w:t>
      </w:r>
      <w:r w:rsidR="00A46BC7">
        <w:t>reinforcing material</w:t>
      </w:r>
      <w:r w:rsidR="000931EF">
        <w:t>.</w:t>
      </w:r>
      <w:r w:rsidR="00DD6A66">
        <w:t xml:space="preserve"> </w:t>
      </w:r>
      <w:r w:rsidR="005B54EA" w:rsidRPr="005B54EA">
        <w:t xml:space="preserve">Due to the relatively high mechanical properties of palm PFs, PFs are considered attractive replacement to steel rebars in concrete members. PFs can improve the ductility, strength, and resistance to cracking of composite material, and they are responsible for converting the sudden brittle failure of concrete in tension into more gradual and ductile failure. PFs can be used in concrete medium after being coated with polyester chemical compound to preserve its mechanical and physical properties from deterioration and preserve its durability </w:t>
      </w:r>
      <w:r w:rsidR="005B54EA" w:rsidRPr="005B54EA">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2013)","plainTextFormattedCitation":"(Daoud, 2013)","previouslyFormattedCitation":"(Daoud, 2013)"},"properties":{"noteIndex":0},"schema":"https://github.com/citation-style-language/schema/raw/master/csl-citation.json"}</w:instrText>
      </w:r>
      <w:r w:rsidR="005B54EA" w:rsidRPr="005B54EA">
        <w:fldChar w:fldCharType="separate"/>
      </w:r>
      <w:r w:rsidR="00E53F54" w:rsidRPr="00E53F54">
        <w:rPr>
          <w:noProof/>
        </w:rPr>
        <w:t>(Daoud, 2013)</w:t>
      </w:r>
      <w:r w:rsidR="005B54EA" w:rsidRPr="005B54EA">
        <w:fldChar w:fldCharType="end"/>
      </w:r>
      <w:r w:rsidR="005B54EA" w:rsidRPr="005B54EA">
        <w:t xml:space="preserve">. This technique of using PFs as concrete reinforcement is intended to produce lightweight concrete members for a low income one-story housing and it is named by </w:t>
      </w:r>
      <w:r w:rsidR="005B54EA" w:rsidRPr="005B54EA">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2013)","manualFormatting":"Daoud (2013)","plainTextFormattedCitation":"(Daoud, 2013)","previouslyFormattedCitation":"(Daoud, 2013)"},"properties":{"noteIndex":0},"schema":"https://github.com/citation-style-language/schema/raw/master/csl-citation.json"}</w:instrText>
      </w:r>
      <w:r w:rsidR="005B54EA" w:rsidRPr="005B54EA">
        <w:fldChar w:fldCharType="separate"/>
      </w:r>
      <w:r w:rsidR="005B54EA" w:rsidRPr="005B54EA">
        <w:rPr>
          <w:noProof/>
        </w:rPr>
        <w:t>Daoud (2013)</w:t>
      </w:r>
      <w:r w:rsidR="005B54EA" w:rsidRPr="005B54EA">
        <w:fldChar w:fldCharType="end"/>
      </w:r>
      <w:r w:rsidR="005B54EA" w:rsidRPr="005B54EA">
        <w:t xml:space="preserve"> as </w:t>
      </w:r>
      <w:proofErr w:type="spellStart"/>
      <w:r w:rsidR="005B54EA" w:rsidRPr="005B54EA">
        <w:t>Palmocrete</w:t>
      </w:r>
      <w:proofErr w:type="spellEnd"/>
      <w:r w:rsidR="005B54EA" w:rsidRPr="005B54EA">
        <w:rPr>
          <w:b/>
          <w:bCs/>
          <w:vertAlign w:val="superscript"/>
        </w:rPr>
        <w:t>©</w:t>
      </w:r>
      <w:r w:rsidR="005B54EA" w:rsidRPr="005B54EA">
        <w:t xml:space="preserve">. Accordingly, this section demonstrates in </w:t>
      </w:r>
      <w:r w:rsidR="00CB7C36" w:rsidRPr="005B54EA">
        <w:t>detail</w:t>
      </w:r>
      <w:r w:rsidR="005B54EA" w:rsidRPr="005B54EA">
        <w:t xml:space="preserve"> the benefits of using chemically treated PFs, a green material, as replacement of steel rebars in concrete members.</w:t>
      </w:r>
    </w:p>
    <w:p w14:paraId="1C9884B7" w14:textId="4A26A344" w:rsidR="001852CC" w:rsidRPr="001852CC" w:rsidRDefault="001852CC" w:rsidP="001852CC">
      <w:pPr>
        <w:pStyle w:val="Heading2"/>
      </w:pPr>
      <w:r w:rsidRPr="001852CC">
        <w:t xml:space="preserve">Availability of </w:t>
      </w:r>
      <w:r w:rsidR="00426AE1">
        <w:t>p</w:t>
      </w:r>
      <w:r w:rsidRPr="001852CC">
        <w:t xml:space="preserve">alm </w:t>
      </w:r>
      <w:r w:rsidR="00426AE1">
        <w:t>f</w:t>
      </w:r>
      <w:r w:rsidRPr="001852CC">
        <w:t xml:space="preserve">ronds in Egypt and their </w:t>
      </w:r>
      <w:r w:rsidR="00426AE1">
        <w:t>p</w:t>
      </w:r>
      <w:r w:rsidRPr="001852CC">
        <w:t xml:space="preserve">ositive </w:t>
      </w:r>
      <w:r w:rsidR="00426AE1">
        <w:t>i</w:t>
      </w:r>
      <w:r w:rsidRPr="001852CC">
        <w:t xml:space="preserve">mpacts on </w:t>
      </w:r>
      <w:r w:rsidR="00426AE1">
        <w:t>s</w:t>
      </w:r>
      <w:r w:rsidRPr="001852CC">
        <w:t>ustainability</w:t>
      </w:r>
    </w:p>
    <w:p w14:paraId="06C77501" w14:textId="7B5A06B1" w:rsidR="001852CC" w:rsidRDefault="001852CC" w:rsidP="007C53B9">
      <w:pPr>
        <w:pStyle w:val="Paragraph"/>
        <w:jc w:val="both"/>
      </w:pPr>
      <w:r w:rsidRPr="001852CC">
        <w:t xml:space="preserve">As reported in </w:t>
      </w:r>
      <w:r w:rsidRPr="001852CC">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2013)","plainTextFormattedCitation":"(Daoud, 2013)","previouslyFormattedCitation":"(Daoud, 2013)"},"properties":{"noteIndex":0},"schema":"https://github.com/citation-style-language/schema/raw/master/csl-citation.json"}</w:instrText>
      </w:r>
      <w:r w:rsidRPr="001852CC">
        <w:fldChar w:fldCharType="separate"/>
      </w:r>
      <w:r w:rsidR="00E53F54" w:rsidRPr="00E53F54">
        <w:rPr>
          <w:noProof/>
        </w:rPr>
        <w:t>(Daoud, 2013)</w:t>
      </w:r>
      <w:r w:rsidRPr="001852CC">
        <w:fldChar w:fldCharType="end"/>
      </w:r>
      <w:r w:rsidRPr="001852CC">
        <w:t xml:space="preserve">, palm trees are widespread in the Arab countries with over a 100 million trees. Egypt owns more than 10% of the palm trees in Arab countries, in which it has 11 million palm trees distributed among its governorates. Studies on Egyptian palm trees showed that every palm tree yields 15 to 20 PFs as a result of annual healthy pruning process. This means that Egypt has a rich availability of PFs which ranges between 165 million to 220 million PFs annually </w:t>
      </w:r>
      <w:r w:rsidRPr="001852CC">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2013)","plainTextFormattedCitation":"(Daoud, 2013)","previouslyFormattedCitation":"(Daoud, 2013)"},"properties":{"noteIndex":0},"schema":"https://github.com/citation-style-language/schema/raw/master/csl-citation.json"}</w:instrText>
      </w:r>
      <w:r w:rsidRPr="001852CC">
        <w:fldChar w:fldCharType="separate"/>
      </w:r>
      <w:r w:rsidR="00E53F54" w:rsidRPr="00E53F54">
        <w:rPr>
          <w:noProof/>
        </w:rPr>
        <w:t>(Daoud, 2013)</w:t>
      </w:r>
      <w:r w:rsidRPr="001852CC">
        <w:fldChar w:fldCharType="end"/>
      </w:r>
      <w:r w:rsidRPr="001852CC">
        <w:t>.</w:t>
      </w:r>
    </w:p>
    <w:p w14:paraId="65F5BD1F" w14:textId="485090F8" w:rsidR="001852CC" w:rsidRDefault="001852CC" w:rsidP="00AC2D3A">
      <w:pPr>
        <w:pStyle w:val="Newparagraph"/>
        <w:jc w:val="both"/>
      </w:pPr>
      <w:proofErr w:type="spellStart"/>
      <w:r w:rsidRPr="001852CC">
        <w:lastRenderedPageBreak/>
        <w:t>Palmocrete</w:t>
      </w:r>
      <w:proofErr w:type="spellEnd"/>
      <w:r w:rsidRPr="001852CC">
        <w:rPr>
          <w:vertAlign w:val="superscript"/>
        </w:rPr>
        <w:t xml:space="preserve">© </w:t>
      </w:r>
      <w:r w:rsidRPr="001852CC">
        <w:t xml:space="preserve">has great impacts on the TBL of sustainability in Egypt. Based on research and field pilot experiments carried out by </w:t>
      </w:r>
      <w:r w:rsidRPr="001852CC">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2013)","manualFormatting":"Daoud (2013)","plainTextFormattedCitation":"(Daoud, 2013)","previouslyFormattedCitation":"(Daoud, 2013)"},"properties":{"noteIndex":0},"schema":"https://github.com/citation-style-language/schema/raw/master/csl-citation.json"}</w:instrText>
      </w:r>
      <w:r w:rsidRPr="001852CC">
        <w:fldChar w:fldCharType="separate"/>
      </w:r>
      <w:r w:rsidRPr="001852CC">
        <w:rPr>
          <w:noProof/>
        </w:rPr>
        <w:t>Daoud (2013)</w:t>
      </w:r>
      <w:r w:rsidRPr="001852CC">
        <w:fldChar w:fldCharType="end"/>
      </w:r>
      <w:r w:rsidRPr="001852CC">
        <w:t>, the impacts can be summarised as follows:</w:t>
      </w:r>
    </w:p>
    <w:p w14:paraId="56921565" w14:textId="77777777" w:rsidR="00AC2D3A" w:rsidRPr="00A7588C" w:rsidRDefault="00AC2D3A" w:rsidP="00AC2D3A">
      <w:pPr>
        <w:pStyle w:val="Bulletedlist"/>
        <w:jc w:val="both"/>
      </w:pPr>
      <w:r w:rsidRPr="00AC2D3A">
        <w:rPr>
          <w:i/>
          <w:iCs/>
        </w:rPr>
        <w:t>Economic impact</w:t>
      </w:r>
      <w:r w:rsidRPr="00A7588C">
        <w:t xml:space="preserve">: </w:t>
      </w:r>
      <w:r>
        <w:t>PFs can be</w:t>
      </w:r>
      <w:r w:rsidRPr="00A7588C">
        <w:t xml:space="preserve"> used instead of steel rebar</w:t>
      </w:r>
      <w:r>
        <w:t>s</w:t>
      </w:r>
      <w:r w:rsidRPr="00A7588C">
        <w:t xml:space="preserve"> in concrete reinforcement leading to reduction in the building cost. PFs may reduce the cost of reinforcement (materials and placement) by </w:t>
      </w:r>
      <w:r>
        <w:t>80-90</w:t>
      </w:r>
      <w:r w:rsidRPr="00A7588C">
        <w:t>%. One ton of steel costs about 1</w:t>
      </w:r>
      <w:r>
        <w:t>0</w:t>
      </w:r>
      <w:r w:rsidRPr="00A7588C">
        <w:t>,000 LE according to the Egyptian market</w:t>
      </w:r>
      <w:r>
        <w:t xml:space="preserve"> in 2019</w:t>
      </w:r>
      <w:r w:rsidRPr="00A7588C">
        <w:t>. On the other hand, PFs reinforcement costs 10-20% of steel rebar</w:t>
      </w:r>
      <w:r>
        <w:t>s</w:t>
      </w:r>
      <w:r w:rsidRPr="00A7588C">
        <w:t xml:space="preserve"> reinforcement cost, in which most of the cost goes to the coating compounds of the chemical treatment. It is worth mentioning that PFs possess high ultimate tensile strength (UTS) which may reach 70% </w:t>
      </w:r>
      <w:r>
        <w:t>of the steel rebars’</w:t>
      </w:r>
      <w:r w:rsidRPr="00A7588C">
        <w:t xml:space="preserve"> UTS.</w:t>
      </w:r>
    </w:p>
    <w:p w14:paraId="75F51E69" w14:textId="77777777" w:rsidR="00AC2D3A" w:rsidRPr="00A7588C" w:rsidRDefault="00AC2D3A" w:rsidP="00AC2D3A">
      <w:pPr>
        <w:pStyle w:val="Bulletedlist"/>
        <w:jc w:val="both"/>
      </w:pPr>
      <w:r w:rsidRPr="00AC2D3A">
        <w:rPr>
          <w:i/>
          <w:iCs/>
        </w:rPr>
        <w:t>Environmental impact</w:t>
      </w:r>
      <w:r w:rsidRPr="00D35D14">
        <w:t>:</w:t>
      </w:r>
      <w:r w:rsidRPr="00A7588C">
        <w:t xml:space="preserve"> PFs produced from </w:t>
      </w:r>
      <w:r>
        <w:t xml:space="preserve">healthy </w:t>
      </w:r>
      <w:r w:rsidRPr="00A7588C">
        <w:t xml:space="preserve">pruning </w:t>
      </w:r>
      <w:r>
        <w:t xml:space="preserve">process </w:t>
      </w:r>
      <w:r w:rsidRPr="00A7588C">
        <w:t>of palm trees</w:t>
      </w:r>
      <w:r>
        <w:t xml:space="preserve"> </w:t>
      </w:r>
      <w:r w:rsidRPr="008A581A">
        <w:t xml:space="preserve">are </w:t>
      </w:r>
      <w:r>
        <w:t xml:space="preserve">rarely </w:t>
      </w:r>
      <w:r w:rsidRPr="008A581A">
        <w:t xml:space="preserve">used </w:t>
      </w:r>
      <w:r>
        <w:t>in construction despite their huge potentials as a replacement of steel reinforcement</w:t>
      </w:r>
      <w:r w:rsidRPr="00A7588C">
        <w:t xml:space="preserve">. </w:t>
      </w:r>
      <w:r>
        <w:t xml:space="preserve">They </w:t>
      </w:r>
      <w:r w:rsidRPr="009533A8">
        <w:t xml:space="preserve">can be buried in concrete medium, and as a result, the indiscriminate disposal as </w:t>
      </w:r>
      <w:r>
        <w:t>SW</w:t>
      </w:r>
      <w:r w:rsidRPr="009533A8">
        <w:t xml:space="preserve"> on the streets and dumpsites can be mediated to ameliorate the environmental pollution resulting from current means of disposal, which is open incineration</w:t>
      </w:r>
      <w:r w:rsidRPr="00A7588C">
        <w:t>.</w:t>
      </w:r>
      <w:r>
        <w:t xml:space="preserve"> Above all, and unlike the finite resources used in steel manufacture, palm trees are renewable materials</w:t>
      </w:r>
      <w:r w:rsidRPr="00A7588C">
        <w:t>.</w:t>
      </w:r>
    </w:p>
    <w:p w14:paraId="465BBC8E" w14:textId="77777777" w:rsidR="00AC2D3A" w:rsidRPr="00A7588C" w:rsidRDefault="00AC2D3A" w:rsidP="00AC2D3A">
      <w:pPr>
        <w:pStyle w:val="Bulletedlist"/>
        <w:jc w:val="both"/>
      </w:pPr>
      <w:r w:rsidRPr="00AC2D3A">
        <w:rPr>
          <w:i/>
          <w:iCs/>
        </w:rPr>
        <w:t>Social impact</w:t>
      </w:r>
      <w:r w:rsidRPr="00D35D14">
        <w:t>:</w:t>
      </w:r>
      <w:r w:rsidRPr="00A7588C">
        <w:t xml:space="preserve"> </w:t>
      </w:r>
      <w:proofErr w:type="spellStart"/>
      <w:r w:rsidRPr="00A7588C">
        <w:t>Palmocrete</w:t>
      </w:r>
      <w:proofErr w:type="spellEnd"/>
      <w:r w:rsidRPr="00A7588C">
        <w:rPr>
          <w:vertAlign w:val="superscript"/>
        </w:rPr>
        <w:t>©</w:t>
      </w:r>
      <w:r w:rsidRPr="00A7588C">
        <w:t xml:space="preserve"> has </w:t>
      </w:r>
      <w:r>
        <w:t>huge social impact through the boost to self-esteem associated with employment and income generating opportunities</w:t>
      </w:r>
      <w:r w:rsidRPr="00A7588C">
        <w:t xml:space="preserve"> in Egypt</w:t>
      </w:r>
      <w:r>
        <w:t xml:space="preserve">. The affordability of </w:t>
      </w:r>
      <w:proofErr w:type="spellStart"/>
      <w:r w:rsidRPr="00A7588C">
        <w:t>Palmocrete</w:t>
      </w:r>
      <w:proofErr w:type="spellEnd"/>
      <w:r w:rsidRPr="00A7588C">
        <w:rPr>
          <w:vertAlign w:val="superscript"/>
        </w:rPr>
        <w:t>©</w:t>
      </w:r>
      <w:r>
        <w:t xml:space="preserve"> technique can provide tremendous employment and income generating opportunities </w:t>
      </w:r>
      <w:r w:rsidRPr="00A7588C">
        <w:t>due to the reduction in construction costs</w:t>
      </w:r>
      <w:r>
        <w:t>. It has the potential to stimulate and sustain rural income and wealth</w:t>
      </w:r>
      <w:r w:rsidRPr="00A7588C">
        <w:t xml:space="preserve"> </w:t>
      </w:r>
      <w:r>
        <w:t xml:space="preserve">by </w:t>
      </w:r>
      <w:r w:rsidRPr="00A7588C">
        <w:t xml:space="preserve">developing desert and remote areas </w:t>
      </w:r>
      <w:r>
        <w:t>in Egypt</w:t>
      </w:r>
      <w:r w:rsidRPr="00A7588C">
        <w:t xml:space="preserve">. </w:t>
      </w:r>
    </w:p>
    <w:p w14:paraId="15F6D2AC" w14:textId="61B9045B" w:rsidR="007D0ADD" w:rsidRDefault="007D0ADD" w:rsidP="007D0ADD">
      <w:pPr>
        <w:pStyle w:val="Heading2"/>
      </w:pPr>
      <w:r w:rsidRPr="007D0ADD">
        <w:lastRenderedPageBreak/>
        <w:t xml:space="preserve">Pilot </w:t>
      </w:r>
      <w:r w:rsidR="00426AE1">
        <w:t>e</w:t>
      </w:r>
      <w:r w:rsidRPr="007D0ADD">
        <w:t xml:space="preserve">xperiment: </w:t>
      </w:r>
      <w:r w:rsidR="00426AE1">
        <w:t>c</w:t>
      </w:r>
      <w:r w:rsidRPr="007D0ADD">
        <w:t xml:space="preserve">onstructing a </w:t>
      </w:r>
      <w:r w:rsidR="00426AE1">
        <w:t>s</w:t>
      </w:r>
      <w:r w:rsidRPr="007D0ADD">
        <w:t xml:space="preserve">mall </w:t>
      </w:r>
      <w:r w:rsidR="00426AE1">
        <w:t>h</w:t>
      </w:r>
      <w:r w:rsidRPr="007D0ADD">
        <w:t xml:space="preserve">ouse in Egypt </w:t>
      </w:r>
      <w:r w:rsidR="00426AE1">
        <w:t>u</w:t>
      </w:r>
      <w:r w:rsidRPr="007D0ADD">
        <w:t xml:space="preserve">sing </w:t>
      </w:r>
      <w:proofErr w:type="spellStart"/>
      <w:r w:rsidRPr="007D0ADD">
        <w:t>Palmocrete</w:t>
      </w:r>
      <w:proofErr w:type="spellEnd"/>
      <w:r w:rsidRPr="007D0ADD">
        <w:t xml:space="preserve">© </w:t>
      </w:r>
      <w:r w:rsidR="00426AE1">
        <w:t>t</w:t>
      </w:r>
      <w:r w:rsidRPr="007D0ADD">
        <w:t>echnique</w:t>
      </w:r>
    </w:p>
    <w:p w14:paraId="32DFFD1C" w14:textId="78E846C2" w:rsidR="007D0ADD" w:rsidRDefault="007D0ADD" w:rsidP="007D0ADD">
      <w:pPr>
        <w:pStyle w:val="Paragraph"/>
        <w:jc w:val="both"/>
      </w:pPr>
      <w:proofErr w:type="spellStart"/>
      <w:r w:rsidRPr="007D0ADD">
        <w:t>Palmocrete</w:t>
      </w:r>
      <w:proofErr w:type="spellEnd"/>
      <w:r w:rsidRPr="007D0ADD">
        <w:rPr>
          <w:vertAlign w:val="superscript"/>
        </w:rPr>
        <w:t>©</w:t>
      </w:r>
      <w:r w:rsidRPr="007D0ADD">
        <w:t xml:space="preserve"> technique is used for reinforcing one-way and two-way solid slabs and beams. These concrete members are reinforced using chemically treated PFs as aforementioned. The design of these concrete members using </w:t>
      </w:r>
      <w:proofErr w:type="spellStart"/>
      <w:r w:rsidRPr="007D0ADD">
        <w:t>Palmocrete</w:t>
      </w:r>
      <w:proofErr w:type="spellEnd"/>
      <w:r w:rsidRPr="007D0ADD">
        <w:rPr>
          <w:vertAlign w:val="superscript"/>
        </w:rPr>
        <w:t>©</w:t>
      </w:r>
      <w:r w:rsidRPr="007D0ADD">
        <w:t xml:space="preserve"> technique is carried out via using the Egyptian code of practice for concrete structures and Response-2000 programme, in which the UTS of steel rebars is replaced by the UTS of PFs. Slabs and beams rest on bearing walls constructed according to the Egyptian code of practice for concrete structures. These bearing walls rest on ground beams which act as foundations for the building </w:t>
      </w:r>
      <w:r w:rsidRPr="007D0ADD">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2013)","plainTextFormattedCitation":"(Daoud, 2013)","previouslyFormattedCitation":"(Daoud, 2013)"},"properties":{"noteIndex":0},"schema":"https://github.com/citation-style-language/schema/raw/master/csl-citation.json"}</w:instrText>
      </w:r>
      <w:r w:rsidRPr="007D0ADD">
        <w:fldChar w:fldCharType="separate"/>
      </w:r>
      <w:r w:rsidR="00E53F54" w:rsidRPr="00E53F54">
        <w:rPr>
          <w:noProof/>
        </w:rPr>
        <w:t>(Daoud, 2013)</w:t>
      </w:r>
      <w:r w:rsidRPr="007D0ADD">
        <w:fldChar w:fldCharType="end"/>
      </w:r>
      <w:r w:rsidRPr="007D0ADD">
        <w:t>.</w:t>
      </w:r>
    </w:p>
    <w:p w14:paraId="5824E6CF" w14:textId="0F70E5B7" w:rsidR="007D0ADD" w:rsidRPr="007D0ADD" w:rsidRDefault="007D0ADD" w:rsidP="007D0ADD">
      <w:pPr>
        <w:pStyle w:val="Newparagraph"/>
        <w:jc w:val="both"/>
      </w:pPr>
      <w:r w:rsidRPr="007D0ADD">
        <w:t>In June 2011, a one-story building was built in Aswan governorate with dimensions of 8 m length by 6 m width. The construction of the building was funded by the British University in Egypt (BUE) and executed through ENACTUS-BUE as a part of community development programme. The ground beams were reinforced using chemically treated PFs as a flexural reinforcement, while shear reinforcement were steel stirrups. After concrete casting of ground beams, bearing walls were built over them. After the construction of bearing walls, wooden formwork was installed for slab construction. The two-way solid slab was reinforced using chemically treated PFs in the two directions as shown in Fig</w:t>
      </w:r>
      <w:r w:rsidR="006E6802">
        <w:t>ure</w:t>
      </w:r>
      <w:r w:rsidRPr="007D0ADD">
        <w:t xml:space="preserve"> </w:t>
      </w:r>
      <w:r w:rsidR="007F1242">
        <w:t>2</w:t>
      </w:r>
      <w:r w:rsidRPr="007D0ADD">
        <w:t>. The slab’s beams were reinforced using chemically treated PFs for flexural reinforcement and steel stirrups of 6 mm diameter as shear reinforcement as shown in Fig</w:t>
      </w:r>
      <w:r w:rsidR="006E6802">
        <w:t>ure</w:t>
      </w:r>
      <w:r w:rsidRPr="007D0ADD">
        <w:t xml:space="preserve"> </w:t>
      </w:r>
      <w:r w:rsidR="007F1242">
        <w:t>3</w:t>
      </w:r>
      <w:r w:rsidRPr="007D0ADD">
        <w:t>. In addition of the four beams of the slab, there was an intermediate beam in midway of the slab dividing the long direction into two halves, as shown in Fig</w:t>
      </w:r>
      <w:r w:rsidR="006E6802">
        <w:t>ure</w:t>
      </w:r>
      <w:r w:rsidRPr="007D0ADD">
        <w:t xml:space="preserve"> </w:t>
      </w:r>
      <w:r w:rsidR="007F1242">
        <w:t>4</w:t>
      </w:r>
      <w:r w:rsidRPr="007D0ADD">
        <w:t xml:space="preserve">, because the length of PFs was ranging between 4 to 5 m while the long direction was 8 m </w:t>
      </w:r>
      <w:r w:rsidRPr="007D0ADD">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2013)","plainTextFormattedCitation":"(Daoud, 2013)","previouslyFormattedCitation":"(Daoud, 2013)"},"properties":{"noteIndex":0},"schema":"https://github.com/citation-style-language/schema/raw/master/csl-citation.json"}</w:instrText>
      </w:r>
      <w:r w:rsidRPr="007D0ADD">
        <w:fldChar w:fldCharType="separate"/>
      </w:r>
      <w:r w:rsidR="00E53F54" w:rsidRPr="00E53F54">
        <w:rPr>
          <w:noProof/>
        </w:rPr>
        <w:t>(Daoud, 2013)</w:t>
      </w:r>
      <w:r w:rsidRPr="007D0ADD">
        <w:fldChar w:fldCharType="end"/>
      </w:r>
      <w:r w:rsidRPr="007D0ADD">
        <w:t xml:space="preserve">. </w:t>
      </w:r>
    </w:p>
    <w:p w14:paraId="11CC8721" w14:textId="0BDE0D0E" w:rsidR="007D0ADD" w:rsidRDefault="007D0ADD" w:rsidP="007D0ADD">
      <w:pPr>
        <w:pStyle w:val="Newparagraph"/>
        <w:jc w:val="both"/>
      </w:pPr>
      <w:r w:rsidRPr="007D0ADD">
        <w:lastRenderedPageBreak/>
        <w:t xml:space="preserve">The final stage was concrete casting of the slab and its curing for 28 days. Local people and builders were transferred the knowledge of applying the </w:t>
      </w:r>
      <w:proofErr w:type="spellStart"/>
      <w:r w:rsidRPr="007D0ADD">
        <w:t>Palmocrete</w:t>
      </w:r>
      <w:proofErr w:type="spellEnd"/>
      <w:r w:rsidRPr="007D0ADD">
        <w:rPr>
          <w:vertAlign w:val="superscript"/>
        </w:rPr>
        <w:t>©</w:t>
      </w:r>
      <w:r w:rsidRPr="007D0ADD">
        <w:t xml:space="preserve"> to help them in constructing or adding value to their low-income houses. </w:t>
      </w:r>
      <w:proofErr w:type="spellStart"/>
      <w:r w:rsidRPr="007D0ADD">
        <w:t>Palmocrete</w:t>
      </w:r>
      <w:proofErr w:type="spellEnd"/>
      <w:r w:rsidRPr="007D0ADD">
        <w:rPr>
          <w:vertAlign w:val="superscript"/>
        </w:rPr>
        <w:t>©</w:t>
      </w:r>
      <w:r w:rsidRPr="007D0ADD">
        <w:t xml:space="preserve"> is cost effective, uses available locally produced PFs treated with available and affordable chemical compounds, and may prolong the active </w:t>
      </w:r>
      <w:r w:rsidR="0008779F" w:rsidRPr="007D0ADD">
        <w:t>lifetime</w:t>
      </w:r>
      <w:r w:rsidRPr="007D0ADD">
        <w:t xml:space="preserve"> span for such slabs dramatically. The constructed building, as shown in Fig</w:t>
      </w:r>
      <w:r w:rsidR="006E6802">
        <w:t>ure</w:t>
      </w:r>
      <w:r w:rsidRPr="007D0ADD">
        <w:t xml:space="preserve"> </w:t>
      </w:r>
      <w:r w:rsidR="007F1242">
        <w:t>5</w:t>
      </w:r>
      <w:r w:rsidRPr="007D0ADD">
        <w:t xml:space="preserve">, is being used till now for 9 years without any cracks in the slab or settlement in the ground beams </w:t>
      </w:r>
      <w:r w:rsidRPr="007D0ADD">
        <w:fldChar w:fldCharType="begin" w:fldLock="1"/>
      </w:r>
      <w:r w:rsidR="00E53F54">
        <w:instrText>ADDIN CSL_CITATION {"citationItems":[{"id":"ITEM-1","itemData":{"author":[{"dropping-particle":"","family":"Daoud","given":"Ahmed Osama","non-dropping-particle":"","parse-names":false,"suffix":""}],"id":"ITEM-1","issued":{"date-parts":[["2013"]]},"number-of-pages":"56","publisher":"The British University in Egypt (BUE)","title":"Palmocrete © - Replacement of Steel Rebars by Chemically Treated Palm Fronds as Concrete Members Reinforcement","type":"thesis"},"uris":["http://www.mendeley.com/documents/?uuid=b2cbb45f-d586-4580-a52f-68c793e816f4"]}],"mendeley":{"formattedCitation":"(Daoud, 2013)","plainTextFormattedCitation":"(Daoud, 2013)","previouslyFormattedCitation":"(Daoud, 2013)"},"properties":{"noteIndex":0},"schema":"https://github.com/citation-style-language/schema/raw/master/csl-citation.json"}</w:instrText>
      </w:r>
      <w:r w:rsidRPr="007D0ADD">
        <w:fldChar w:fldCharType="separate"/>
      </w:r>
      <w:r w:rsidR="00E53F54" w:rsidRPr="00E53F54">
        <w:rPr>
          <w:noProof/>
        </w:rPr>
        <w:t>(Daoud, 2013)</w:t>
      </w:r>
      <w:r w:rsidRPr="007D0ADD">
        <w:fldChar w:fldCharType="end"/>
      </w:r>
      <w:r w:rsidRPr="007D0ADD">
        <w:t>.</w:t>
      </w:r>
    </w:p>
    <w:p w14:paraId="2B701CA8" w14:textId="250065EB" w:rsidR="007D0ADD" w:rsidRPr="00426AE1" w:rsidRDefault="007D0ADD" w:rsidP="007D0ADD">
      <w:pPr>
        <w:pStyle w:val="Newparagraph"/>
        <w:jc w:val="center"/>
        <w:rPr>
          <w:b/>
          <w:bCs/>
        </w:rPr>
      </w:pPr>
      <w:r w:rsidRPr="00426AE1">
        <w:rPr>
          <w:b/>
          <w:bCs/>
        </w:rPr>
        <w:t>(</w:t>
      </w:r>
      <w:r w:rsidR="00426AE1" w:rsidRPr="00426AE1">
        <w:rPr>
          <w:b/>
          <w:bCs/>
        </w:rPr>
        <w:t>p</w:t>
      </w:r>
      <w:r w:rsidRPr="00426AE1">
        <w:rPr>
          <w:b/>
          <w:bCs/>
        </w:rPr>
        <w:t xml:space="preserve">lease check and insert Figures </w:t>
      </w:r>
      <w:r w:rsidR="007F1242">
        <w:rPr>
          <w:b/>
          <w:bCs/>
        </w:rPr>
        <w:t>2</w:t>
      </w:r>
      <w:r w:rsidRPr="00426AE1">
        <w:rPr>
          <w:b/>
          <w:bCs/>
        </w:rPr>
        <w:t>,</w:t>
      </w:r>
      <w:r w:rsidR="007F1242">
        <w:rPr>
          <w:b/>
          <w:bCs/>
        </w:rPr>
        <w:t>3</w:t>
      </w:r>
      <w:r w:rsidRPr="00426AE1">
        <w:rPr>
          <w:b/>
          <w:bCs/>
        </w:rPr>
        <w:t>,</w:t>
      </w:r>
      <w:r w:rsidR="007F1242">
        <w:rPr>
          <w:b/>
          <w:bCs/>
        </w:rPr>
        <w:t>4</w:t>
      </w:r>
      <w:r w:rsidRPr="00426AE1">
        <w:rPr>
          <w:b/>
          <w:bCs/>
        </w:rPr>
        <w:t xml:space="preserve"> &amp; </w:t>
      </w:r>
      <w:r w:rsidR="007F1242">
        <w:rPr>
          <w:b/>
          <w:bCs/>
        </w:rPr>
        <w:t>5</w:t>
      </w:r>
      <w:r w:rsidRPr="00426AE1">
        <w:rPr>
          <w:b/>
          <w:bCs/>
        </w:rPr>
        <w:t xml:space="preserve">) </w:t>
      </w:r>
    </w:p>
    <w:p w14:paraId="13728B0D" w14:textId="5ED44312" w:rsidR="007D0ADD" w:rsidRDefault="007D0ADD" w:rsidP="007D0ADD">
      <w:pPr>
        <w:pStyle w:val="Heading1"/>
      </w:pPr>
      <w:r w:rsidRPr="007D0ADD">
        <w:t>Conclusion and recommendations</w:t>
      </w:r>
    </w:p>
    <w:p w14:paraId="101DE960" w14:textId="3A430F78" w:rsidR="007D0ADD" w:rsidRDefault="00E47EA7" w:rsidP="007D0ADD">
      <w:pPr>
        <w:pStyle w:val="Paragraph"/>
        <w:jc w:val="both"/>
      </w:pPr>
      <w:r>
        <w:t>T</w:t>
      </w:r>
      <w:r w:rsidRPr="007D0ADD">
        <w:t>his paper</w:t>
      </w:r>
      <w:r>
        <w:t xml:space="preserve"> </w:t>
      </w:r>
      <w:r w:rsidR="002C037C">
        <w:t>thoroughly</w:t>
      </w:r>
      <w:r w:rsidR="007D0ADD" w:rsidRPr="007D0ADD">
        <w:t xml:space="preserve"> investigated </w:t>
      </w:r>
      <w:r>
        <w:t>the GPRS</w:t>
      </w:r>
      <w:r w:rsidR="007D0ADD" w:rsidRPr="007D0ADD">
        <w:t xml:space="preserve">, as a part of an on-going PhD research project, </w:t>
      </w:r>
      <w:r w:rsidR="00417292">
        <w:t>and</w:t>
      </w:r>
      <w:r w:rsidR="00417292" w:rsidRPr="007D0ADD">
        <w:t xml:space="preserve"> compar</w:t>
      </w:r>
      <w:r w:rsidR="00417292">
        <w:t>ed</w:t>
      </w:r>
      <w:r w:rsidR="00417292" w:rsidRPr="007D0ADD">
        <w:t xml:space="preserve"> </w:t>
      </w:r>
      <w:r w:rsidR="007D0ADD" w:rsidRPr="007D0ADD">
        <w:t xml:space="preserve">it with the well-established BREEAM and LEED </w:t>
      </w:r>
      <w:r w:rsidR="00515C1C">
        <w:t>in general, on the categorical level, and on the criteria level of</w:t>
      </w:r>
      <w:r w:rsidR="007D0ADD" w:rsidRPr="007D0ADD">
        <w:t xml:space="preserve"> M&amp;R category.</w:t>
      </w:r>
      <w:r>
        <w:t xml:space="preserve"> </w:t>
      </w:r>
      <w:r w:rsidR="006314E6">
        <w:t>I</w:t>
      </w:r>
      <w:r w:rsidR="006314E6" w:rsidRPr="00E53F54">
        <w:t xml:space="preserve">t </w:t>
      </w:r>
      <w:r w:rsidR="00E80AB4">
        <w:t>was</w:t>
      </w:r>
      <w:r w:rsidR="006314E6" w:rsidRPr="00E53F54">
        <w:t xml:space="preserve"> found that most of the categorical weights of the GPRS are imitating those of BREEAM and LEED without being tailored to the local context to address the current challenges in Egypt. For instance, the weight of M&amp;R category is imitating its peers in BREEAM and LEED without considering the escalating problem of CDW in Egypt. Accordingly, this study proposed newly modified categorical weights</w:t>
      </w:r>
      <w:r w:rsidR="00A611CD">
        <w:t>, as investigated in Table 3,</w:t>
      </w:r>
      <w:r w:rsidR="006314E6" w:rsidRPr="00E53F54">
        <w:t xml:space="preserve"> which may be considered for tackling the current challenges in Egypt regarding CDW, </w:t>
      </w:r>
      <w:r w:rsidR="002E1835">
        <w:t>energy conservation</w:t>
      </w:r>
      <w:r w:rsidR="006314E6" w:rsidRPr="00E53F54">
        <w:t>, and water scarcity. These three categories</w:t>
      </w:r>
      <w:r w:rsidR="009751CF">
        <w:t xml:space="preserve"> (i.e., M&amp;R, EE, and WE)</w:t>
      </w:r>
      <w:r w:rsidR="006314E6" w:rsidRPr="00E53F54">
        <w:t xml:space="preserve"> were assigned the highest weights in the newly proposed categorical weights to demonstrate their criticality and importance.</w:t>
      </w:r>
    </w:p>
    <w:p w14:paraId="4BB97D8D" w14:textId="0E12A3DB" w:rsidR="00E53F54" w:rsidRDefault="00E53F54" w:rsidP="00E53F54">
      <w:pPr>
        <w:pStyle w:val="Newparagraph"/>
        <w:jc w:val="both"/>
      </w:pPr>
      <w:r w:rsidRPr="00E53F54">
        <w:t>Based on an in-depth comparison of M&amp;R category in three GBRSs</w:t>
      </w:r>
      <w:r w:rsidR="00A611CD">
        <w:t xml:space="preserve"> as investigated in Table 4</w:t>
      </w:r>
      <w:r w:rsidRPr="00E53F54">
        <w:t xml:space="preserve">, </w:t>
      </w:r>
      <w:r w:rsidR="00FA31EF" w:rsidRPr="00E53F54">
        <w:t>shortcomings</w:t>
      </w:r>
      <w:r w:rsidRPr="00E53F54">
        <w:t xml:space="preserve"> and limitations in this category of the GPRS were discussed. it </w:t>
      </w:r>
      <w:r w:rsidR="00E80AB4">
        <w:t>wa</w:t>
      </w:r>
      <w:r w:rsidRPr="00E53F54">
        <w:t>s found that three important criteria are missing in the M&amp;R category of the GPRS</w:t>
      </w:r>
      <w:r w:rsidR="00A611CD">
        <w:t>,</w:t>
      </w:r>
      <w:r w:rsidR="007C7290">
        <w:t xml:space="preserve"> compared to </w:t>
      </w:r>
      <w:r w:rsidR="00A611CD">
        <w:t>BREEAM and LEED,</w:t>
      </w:r>
      <w:r w:rsidRPr="00E53F54">
        <w:t xml:space="preserve"> which are: </w:t>
      </w:r>
      <w:r w:rsidR="0005333E">
        <w:t>c</w:t>
      </w:r>
      <w:r w:rsidRPr="00E53F54">
        <w:t xml:space="preserve">onstruction </w:t>
      </w:r>
      <w:r w:rsidR="00C406F8">
        <w:t>w</w:t>
      </w:r>
      <w:r w:rsidRPr="00E53F54">
        <w:t xml:space="preserve">aste </w:t>
      </w:r>
      <w:r w:rsidR="00C406F8">
        <w:lastRenderedPageBreak/>
        <w:t>m</w:t>
      </w:r>
      <w:r w:rsidRPr="00E53F54">
        <w:t xml:space="preserve">anagement, </w:t>
      </w:r>
      <w:r w:rsidR="00C406F8">
        <w:t>b</w:t>
      </w:r>
      <w:r w:rsidRPr="00E53F54">
        <w:t xml:space="preserve">uilding and </w:t>
      </w:r>
      <w:r w:rsidR="00C406F8">
        <w:t>m</w:t>
      </w:r>
      <w:r w:rsidRPr="00E53F54">
        <w:t xml:space="preserve">aterial </w:t>
      </w:r>
      <w:r w:rsidR="00C406F8">
        <w:t>r</w:t>
      </w:r>
      <w:r w:rsidRPr="00E53F54">
        <w:t xml:space="preserve">euse, and </w:t>
      </w:r>
      <w:r w:rsidR="00C406F8">
        <w:t>m</w:t>
      </w:r>
      <w:r w:rsidRPr="00E53F54">
        <w:t xml:space="preserve">aterial </w:t>
      </w:r>
      <w:r w:rsidR="00C406F8">
        <w:t>e</w:t>
      </w:r>
      <w:r w:rsidRPr="00E53F54">
        <w:t xml:space="preserve">fficiency. It is recommended to integrate these criteria in the next version of the GPRS as they may help greatly in reducing and properly managing CDW in Egypt. In addition, it </w:t>
      </w:r>
      <w:r w:rsidR="00C406F8">
        <w:t>wa</w:t>
      </w:r>
      <w:r w:rsidRPr="00E53F54">
        <w:t xml:space="preserve">s found that existing criteria lacks critical elements. For instance, </w:t>
      </w:r>
      <w:r w:rsidR="00FA3CD8">
        <w:t>“</w:t>
      </w:r>
      <w:r w:rsidRPr="00E53F54">
        <w:t>Renewable Materials and Materials Manufactured Using Renewable Energy</w:t>
      </w:r>
      <w:r w:rsidR="00FA3CD8">
        <w:t>”</w:t>
      </w:r>
      <w:r w:rsidRPr="00E53F54">
        <w:t xml:space="preserve"> criterion lacks critical elements such as database for green materials in Egypt and their suppliers, green materials certifications, and standards needed to ensure that renewable materials are obtained from a source which is rapidly renewable. It is recommended to address the absence of the critical elements needed for the rigour and effective application of the criteria. Furthermore, it </w:t>
      </w:r>
      <w:r w:rsidR="00C406F8">
        <w:t>wa</w:t>
      </w:r>
      <w:r w:rsidRPr="00E53F54">
        <w:t>s found that some of the existing criteria are suffering from ineffective application due to low awareness of contractors, absence of qualified contractors, and high initial costs of its application. The Egyptian government is recommended to increase the awareness and capabilities towards the application of these high-tech methods and provide incentives for their application.</w:t>
      </w:r>
    </w:p>
    <w:p w14:paraId="4F463841" w14:textId="3EA598FC" w:rsidR="00E53F54" w:rsidRDefault="00E53F54" w:rsidP="00E53F54">
      <w:pPr>
        <w:pStyle w:val="Newparagraph"/>
        <w:jc w:val="both"/>
      </w:pPr>
      <w:r w:rsidRPr="00E53F54">
        <w:t>A case study of using PFs as a green material for concrete reinforcement was investigated.</w:t>
      </w:r>
      <w:r w:rsidR="00C406F8">
        <w:t xml:space="preserve"> Through the application of this case </w:t>
      </w:r>
      <w:r w:rsidR="00EA33E0">
        <w:t xml:space="preserve">study, </w:t>
      </w:r>
      <w:r w:rsidR="00EA33E0" w:rsidRPr="00E53F54">
        <w:t>it</w:t>
      </w:r>
      <w:r w:rsidR="00C406F8">
        <w:t xml:space="preserve"> was proved that the efficient </w:t>
      </w:r>
      <w:r w:rsidR="00EA33E0">
        <w:t>adoption of</w:t>
      </w:r>
      <w:r w:rsidR="00C406F8">
        <w:t xml:space="preserve"> one </w:t>
      </w:r>
      <w:r w:rsidR="00AF2BCA">
        <w:t>criterion</w:t>
      </w:r>
      <w:r w:rsidR="00C406F8">
        <w:t xml:space="preserve"> (i.e., using renewable materials) of M&amp;R categor</w:t>
      </w:r>
      <w:r w:rsidR="00EA33E0">
        <w:t>y can positively impact the TBL of sustainability.</w:t>
      </w:r>
      <w:r w:rsidR="00C406F8">
        <w:t xml:space="preserve"> </w:t>
      </w:r>
      <w:r w:rsidRPr="00E53F54">
        <w:t>Th</w:t>
      </w:r>
      <w:r w:rsidR="00EA33E0">
        <w:t>e main aim of the case study</w:t>
      </w:r>
      <w:r w:rsidRPr="00E53F54">
        <w:t xml:space="preserve"> </w:t>
      </w:r>
      <w:r w:rsidR="00EA33E0">
        <w:t>wa</w:t>
      </w:r>
      <w:r w:rsidRPr="00E53F54">
        <w:t>s to demonstrate the impact of M&amp;R category on sustainability, and to reinforce the argument of according it a higher weight than its current weight in the recent version of the GPRS</w:t>
      </w:r>
      <w:r w:rsidR="00C406F8">
        <w:t xml:space="preserve">. </w:t>
      </w:r>
      <w:r w:rsidRPr="00E53F54">
        <w:t xml:space="preserve">In summary, the next version of the GPRS has to revise the weights of the different categories based on the current challenges in the Egyptian context. Also, it has to ensure that the M&amp;R category is rigours enough by addressing the current shortcomings and limitations in its criteria to help in solving CDW problem in Egypt.  </w:t>
      </w:r>
    </w:p>
    <w:p w14:paraId="26D3DB1A" w14:textId="3EDCBB39" w:rsidR="00E53F54" w:rsidRDefault="00E53F54" w:rsidP="00E53F54">
      <w:pPr>
        <w:pStyle w:val="Heading1"/>
      </w:pPr>
      <w:r>
        <w:lastRenderedPageBreak/>
        <w:t>References</w:t>
      </w:r>
    </w:p>
    <w:p w14:paraId="45A04922" w14:textId="6560A1A4" w:rsidR="003B7D90" w:rsidRPr="003B7D90" w:rsidRDefault="00E53F54" w:rsidP="003B7D90">
      <w:pPr>
        <w:widowControl w:val="0"/>
        <w:autoSpaceDE w:val="0"/>
        <w:autoSpaceDN w:val="0"/>
        <w:adjustRightInd w:val="0"/>
        <w:spacing w:before="120" w:line="360" w:lineRule="auto"/>
        <w:ind w:left="480" w:hanging="480"/>
        <w:rPr>
          <w:noProof/>
        </w:rPr>
      </w:pPr>
      <w:r>
        <w:fldChar w:fldCharType="begin" w:fldLock="1"/>
      </w:r>
      <w:r>
        <w:instrText xml:space="preserve">ADDIN Mendeley Bibliography CSL_BIBLIOGRAPHY </w:instrText>
      </w:r>
      <w:r>
        <w:fldChar w:fldCharType="separate"/>
      </w:r>
      <w:r w:rsidR="003B7D90" w:rsidRPr="003B7D90">
        <w:rPr>
          <w:noProof/>
        </w:rPr>
        <w:t xml:space="preserve">Abdelhamid, M. S. (2014). Assessment of different construction and demolition waste management approaches. </w:t>
      </w:r>
      <w:r w:rsidR="003B7D90" w:rsidRPr="003B7D90">
        <w:rPr>
          <w:i/>
          <w:iCs/>
          <w:noProof/>
        </w:rPr>
        <w:t>HBRC Journal</w:t>
      </w:r>
      <w:r w:rsidR="003B7D90" w:rsidRPr="003B7D90">
        <w:rPr>
          <w:noProof/>
        </w:rPr>
        <w:t xml:space="preserve">, </w:t>
      </w:r>
      <w:r w:rsidR="003B7D90" w:rsidRPr="003B7D90">
        <w:rPr>
          <w:i/>
          <w:iCs/>
          <w:noProof/>
        </w:rPr>
        <w:t>10</w:t>
      </w:r>
      <w:r w:rsidR="003B7D90" w:rsidRPr="003B7D90">
        <w:rPr>
          <w:noProof/>
        </w:rPr>
        <w:t>(3), 317–326. https://doi.org/10.1016/j.hbrcj.2014.01.003</w:t>
      </w:r>
    </w:p>
    <w:p w14:paraId="31228A39"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Ahmad, A. C., Husin, N. I., Zainol, H., Tharim, A. H. A., Ismail, N. A., &amp; Wahid, A. M. A. (2014). The Construction Solid Waste Minimization Practices among Malaysian Contractors. In M. A. O. Mydin &amp; N. A. A. Salim (Eds.), </w:t>
      </w:r>
      <w:r w:rsidRPr="003B7D90">
        <w:rPr>
          <w:i/>
          <w:iCs/>
          <w:noProof/>
        </w:rPr>
        <w:t>Building Surveying, Facilities Management and Engineering Conference (BSFMEC 2014)</w:t>
      </w:r>
      <w:r w:rsidRPr="003B7D90">
        <w:rPr>
          <w:noProof/>
        </w:rPr>
        <w:t xml:space="preserve"> (Vol. 15, Issue August, pp. 249–257). EDP Sciences. https://doi.org/10.1051/matecconf/20141501037</w:t>
      </w:r>
    </w:p>
    <w:p w14:paraId="151D83A0"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Ajayi, S. O., Oyedele, L. O., Akinade, O. O., Bilal, M., Alaka, H. A., &amp; Owolabi, H. A. (2017). Optimising material procurement for construction waste minimization: An exploration of success factors. </w:t>
      </w:r>
      <w:r w:rsidRPr="003B7D90">
        <w:rPr>
          <w:i/>
          <w:iCs/>
          <w:noProof/>
        </w:rPr>
        <w:t>Sustainable Materials and Technologies</w:t>
      </w:r>
      <w:r w:rsidRPr="003B7D90">
        <w:rPr>
          <w:noProof/>
        </w:rPr>
        <w:t xml:space="preserve">, </w:t>
      </w:r>
      <w:r w:rsidRPr="003B7D90">
        <w:rPr>
          <w:i/>
          <w:iCs/>
          <w:noProof/>
        </w:rPr>
        <w:t>11</w:t>
      </w:r>
      <w:r w:rsidRPr="003B7D90">
        <w:rPr>
          <w:noProof/>
        </w:rPr>
        <w:t>, 38–46. https://doi.org/10.1016/j.susmat.2017.01.001</w:t>
      </w:r>
    </w:p>
    <w:p w14:paraId="284F5F94"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Ammar, M. G. (2012). Evaluation of the Green Egyptian Pyramid. </w:t>
      </w:r>
      <w:r w:rsidRPr="003B7D90">
        <w:rPr>
          <w:i/>
          <w:iCs/>
          <w:noProof/>
        </w:rPr>
        <w:t>Alexandria Engineering Journal</w:t>
      </w:r>
      <w:r w:rsidRPr="003B7D90">
        <w:rPr>
          <w:noProof/>
        </w:rPr>
        <w:t xml:space="preserve">, </w:t>
      </w:r>
      <w:r w:rsidRPr="003B7D90">
        <w:rPr>
          <w:i/>
          <w:iCs/>
          <w:noProof/>
        </w:rPr>
        <w:t>51</w:t>
      </w:r>
      <w:r w:rsidRPr="003B7D90">
        <w:rPr>
          <w:noProof/>
        </w:rPr>
        <w:t>(4), 293–304. https://doi.org/10.1016/j.aej.2012.09.002</w:t>
      </w:r>
    </w:p>
    <w:p w14:paraId="08126B10"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Attia, S. (2017). </w:t>
      </w:r>
      <w:r w:rsidRPr="003B7D90">
        <w:rPr>
          <w:i/>
          <w:iCs/>
          <w:noProof/>
        </w:rPr>
        <w:t>Green Buildings Certification in MENA – Issues and Challenges</w:t>
      </w:r>
      <w:r w:rsidRPr="003B7D90">
        <w:rPr>
          <w:noProof/>
        </w:rPr>
        <w:t>. https://www.ecomena.org/green-buildings-mena/</w:t>
      </w:r>
    </w:p>
    <w:p w14:paraId="45A2046D"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Azis, A. A. A., Memon, A. H., Rahman, I. A., Nagapan, S., &amp; Latif, Q. B. A. I. (2012). Challenges faced by construction industry in accomplishing sustainablity goals. </w:t>
      </w:r>
      <w:r w:rsidRPr="003B7D90">
        <w:rPr>
          <w:i/>
          <w:iCs/>
          <w:noProof/>
        </w:rPr>
        <w:t>2012 IEEE Symposium on Business, Engineering and Industrial Applications Challenges - ISBEIA 2012</w:t>
      </w:r>
      <w:r w:rsidRPr="003B7D90">
        <w:rPr>
          <w:noProof/>
        </w:rPr>
        <w:t xml:space="preserve">, </w:t>
      </w:r>
      <w:r w:rsidRPr="003B7D90">
        <w:rPr>
          <w:i/>
          <w:iCs/>
          <w:noProof/>
        </w:rPr>
        <w:t>September</w:t>
      </w:r>
      <w:r w:rsidRPr="003B7D90">
        <w:rPr>
          <w:noProof/>
        </w:rPr>
        <w:t>, 630–634. https://doi.org/10.1109/ISBEIA.2012.6422966</w:t>
      </w:r>
    </w:p>
    <w:p w14:paraId="7390AB9A"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Azmy, A. M., &amp; El Gohary, R. (2017). Environmental and Sustainable Guidelines for Integrated Municipal Solid Waste Management in Egypt. </w:t>
      </w:r>
      <w:r w:rsidRPr="003B7D90">
        <w:rPr>
          <w:i/>
          <w:iCs/>
          <w:noProof/>
        </w:rPr>
        <w:t>International Conference on Advanced Technology in Waste Water and Waste Management for Extractive Industries</w:t>
      </w:r>
      <w:r w:rsidRPr="003B7D90">
        <w:rPr>
          <w:noProof/>
        </w:rPr>
        <w:t xml:space="preserve">, </w:t>
      </w:r>
      <w:r w:rsidRPr="003B7D90">
        <w:rPr>
          <w:i/>
          <w:iCs/>
          <w:noProof/>
        </w:rPr>
        <w:t>October</w:t>
      </w:r>
      <w:r w:rsidRPr="003B7D90">
        <w:rPr>
          <w:noProof/>
        </w:rPr>
        <w:t>. https://www.researchgate.net/publication/320728195_Environmental_and_Sustainable_Guidelines_for_Integrated_Municipal_Solid_Waste_Management_in_Egypt</w:t>
      </w:r>
    </w:p>
    <w:p w14:paraId="10142344"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Barakat, M. S., Naayem, J. H., Baba, S. S., Kanso, F. A., Arabian, G. H., Nahlawi, F. N., &amp; Badr, A. (2017). </w:t>
      </w:r>
      <w:r w:rsidRPr="003B7D90">
        <w:rPr>
          <w:i/>
          <w:iCs/>
          <w:noProof/>
        </w:rPr>
        <w:t xml:space="preserve">Egypt Economic Report: Amid the Spillover Effects of Wide </w:t>
      </w:r>
      <w:r w:rsidRPr="003B7D90">
        <w:rPr>
          <w:i/>
          <w:iCs/>
          <w:noProof/>
        </w:rPr>
        <w:lastRenderedPageBreak/>
        <w:t>Macroeconomic Pressures and the Prospects of an Ambitious Adjustment Program</w:t>
      </w:r>
      <w:r w:rsidRPr="003B7D90">
        <w:rPr>
          <w:noProof/>
        </w:rPr>
        <w:t>. http://www.bankaudigroup.com</w:t>
      </w:r>
    </w:p>
    <w:p w14:paraId="6F99A5F7"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Barakat, M. S., Naayem, J. H., Baba, S. S., Kanso, F. A., Borgi, S. F., Arabian, G. H., &amp; Nahlawi, F. N. (2016). </w:t>
      </w:r>
      <w:r w:rsidRPr="003B7D90">
        <w:rPr>
          <w:i/>
          <w:iCs/>
          <w:noProof/>
        </w:rPr>
        <w:t>Egypt Economic Report: Between the Recovery of the Domestic Economy and the Burden of External Sector Challenges</w:t>
      </w:r>
      <w:r w:rsidRPr="003B7D90">
        <w:rPr>
          <w:noProof/>
        </w:rPr>
        <w:t>. http://www.bankaudigroup.com</w:t>
      </w:r>
    </w:p>
    <w:p w14:paraId="7480F2C2"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Building Research Establishment (BRE). (2016). </w:t>
      </w:r>
      <w:r w:rsidRPr="003B7D90">
        <w:rPr>
          <w:i/>
          <w:iCs/>
          <w:noProof/>
        </w:rPr>
        <w:t>BREEAM International New Construction 2016</w:t>
      </w:r>
      <w:r w:rsidRPr="003B7D90">
        <w:rPr>
          <w:noProof/>
        </w:rPr>
        <w:t xml:space="preserve"> (Issue 2.0). https://doi.org/10.1192/bjp.112.483.211-a</w:t>
      </w:r>
    </w:p>
    <w:p w14:paraId="11EDEA66"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Castlereagh Associates. (2019). </w:t>
      </w:r>
      <w:r w:rsidRPr="003B7D90">
        <w:rPr>
          <w:i/>
          <w:iCs/>
          <w:noProof/>
        </w:rPr>
        <w:t>Egypt: Sisi’s power surplus | Castlereagh</w:t>
      </w:r>
      <w:r w:rsidRPr="003B7D90">
        <w:rPr>
          <w:noProof/>
        </w:rPr>
        <w:t>. https://castlereagh.net/egypt-sisis-power-surplus/</w:t>
      </w:r>
    </w:p>
    <w:p w14:paraId="6F461083"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Central Bank of Egypt (CBE). (2015). </w:t>
      </w:r>
      <w:r w:rsidRPr="003B7D90">
        <w:rPr>
          <w:i/>
          <w:iCs/>
          <w:noProof/>
        </w:rPr>
        <w:t>Annual Report 2014/2015</w:t>
      </w:r>
      <w:r w:rsidRPr="003B7D90">
        <w:rPr>
          <w:noProof/>
        </w:rPr>
        <w:t>. http://www.cbe.org.eg/en/EconomicResearch/Publications/Pages/AnnualReport.aspx</w:t>
      </w:r>
    </w:p>
    <w:p w14:paraId="6DF45A0A"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Central Bank of Egypt (CBE). (2016). </w:t>
      </w:r>
      <w:r w:rsidRPr="003B7D90">
        <w:rPr>
          <w:i/>
          <w:iCs/>
          <w:noProof/>
        </w:rPr>
        <w:t>Annual Report 2015/2016</w:t>
      </w:r>
      <w:r w:rsidRPr="003B7D90">
        <w:rPr>
          <w:noProof/>
        </w:rPr>
        <w:t>. http://www.cbe.org.eg/en/EconomicResearch/Publications/Pages/AnnualReport.aspx</w:t>
      </w:r>
    </w:p>
    <w:p w14:paraId="522F1390"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Daoud, A. O. (2013). </w:t>
      </w:r>
      <w:r w:rsidRPr="003B7D90">
        <w:rPr>
          <w:i/>
          <w:iCs/>
          <w:noProof/>
        </w:rPr>
        <w:t>Palmocrete © - Replacement of Steel Rebars by Chemically Treated Palm Fronds as Concrete Members Reinforcement</w:t>
      </w:r>
      <w:r w:rsidRPr="003B7D90">
        <w:rPr>
          <w:noProof/>
        </w:rPr>
        <w:t>. The British University in Egypt (BUE).</w:t>
      </w:r>
    </w:p>
    <w:p w14:paraId="730E64BC"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Daoud, A. O., Othman, A. A. E., Robinson, H., &amp; Bayyati, A. (2020). An Investigation into Solid Waste Problem in the Egyptian Construction Industry: A mini-review. </w:t>
      </w:r>
      <w:r w:rsidRPr="003B7D90">
        <w:rPr>
          <w:i/>
          <w:iCs/>
          <w:noProof/>
        </w:rPr>
        <w:t>Waste Management &amp; Research</w:t>
      </w:r>
      <w:r w:rsidRPr="003B7D90">
        <w:rPr>
          <w:noProof/>
        </w:rPr>
        <w:t xml:space="preserve">, </w:t>
      </w:r>
      <w:r w:rsidRPr="003B7D90">
        <w:rPr>
          <w:i/>
          <w:iCs/>
          <w:noProof/>
        </w:rPr>
        <w:t>38</w:t>
      </w:r>
      <w:r w:rsidRPr="003B7D90">
        <w:rPr>
          <w:noProof/>
        </w:rPr>
        <w:t>(4), 371–382. https://doi.org/10.1177/0734242X20901568</w:t>
      </w:r>
    </w:p>
    <w:p w14:paraId="0A3B6FF2"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Daoud, A. O., Othman, A. A. E., Robinson, H., &amp; Bayyati, A. (2018a). Towards a Green Materials Procurement : Investigating the Egyptian Green Pyramid Rating System. In M. Adel, R. El Maghraby, &amp; S. Fathi (Eds.), </w:t>
      </w:r>
      <w:r w:rsidRPr="003B7D90">
        <w:rPr>
          <w:i/>
          <w:iCs/>
          <w:noProof/>
        </w:rPr>
        <w:t>Green Hiritage Conference: Chanage-Change-Challenge</w:t>
      </w:r>
      <w:r w:rsidRPr="003B7D90">
        <w:rPr>
          <w:noProof/>
        </w:rPr>
        <w:t xml:space="preserve"> (pp. 575–591). Elain Publishing House. https://www.researchgate.net/publication/323588948_Towards_a_Green_Materials_Procurement_Investigating_the_Egyptian_Green_Pyramid_Rating_System</w:t>
      </w:r>
    </w:p>
    <w:p w14:paraId="25423CE8"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Daoud, A. O., Othman, A. A., Robinson, H., &amp; Bayyati, A. (2018b). Exploring The Relationship Between Materials Procurement and Waste Minimization in The </w:t>
      </w:r>
      <w:r w:rsidRPr="003B7D90">
        <w:rPr>
          <w:noProof/>
        </w:rPr>
        <w:lastRenderedPageBreak/>
        <w:t xml:space="preserve">Construction Industry: The Case of Egypt. </w:t>
      </w:r>
      <w:r w:rsidRPr="003B7D90">
        <w:rPr>
          <w:i/>
          <w:iCs/>
          <w:noProof/>
        </w:rPr>
        <w:t>The 4th NZAAR International Event Series on Natural and Built Environment, Cities, Sustainability and Advanced Engineering</w:t>
      </w:r>
      <w:r w:rsidRPr="003B7D90">
        <w:rPr>
          <w:noProof/>
        </w:rPr>
        <w:t>, 76–85. https://static1.squarespace.com/static/565bcedee4b09e25856124af/t/5a6b801a0852293fdbf7ad07/1516994747704/NZAAR+Jan+2018+Proceedings.pdf</w:t>
      </w:r>
    </w:p>
    <w:p w14:paraId="79274747"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Dev, P. K. (2017). Evaluating Green Pyramid Rating System: Potentialities &amp; Revival. </w:t>
      </w:r>
      <w:r w:rsidRPr="003B7D90">
        <w:rPr>
          <w:i/>
          <w:iCs/>
          <w:noProof/>
        </w:rPr>
        <w:t>The 1st International Conference: Towards A Better Quality of Life</w:t>
      </w:r>
      <w:r w:rsidRPr="003B7D90">
        <w:rPr>
          <w:noProof/>
        </w:rPr>
        <w:t>. http://dx.doi.org/10.2139/ssrn.3163396</w:t>
      </w:r>
    </w:p>
    <w:p w14:paraId="72E65511"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Doan, D. T., Ghaffarianhoseini, A., Naismith, N., Zhang, T., Ghaffarianhoseini, A., &amp; Tookey, J. (2017). A critical comparison of green building rating systems. </w:t>
      </w:r>
      <w:r w:rsidRPr="003B7D90">
        <w:rPr>
          <w:i/>
          <w:iCs/>
          <w:noProof/>
        </w:rPr>
        <w:t>Building and Environment</w:t>
      </w:r>
      <w:r w:rsidRPr="003B7D90">
        <w:rPr>
          <w:noProof/>
        </w:rPr>
        <w:t xml:space="preserve">, </w:t>
      </w:r>
      <w:r w:rsidRPr="003B7D90">
        <w:rPr>
          <w:i/>
          <w:iCs/>
          <w:noProof/>
        </w:rPr>
        <w:t>123</w:t>
      </w:r>
      <w:r w:rsidRPr="003B7D90">
        <w:rPr>
          <w:noProof/>
        </w:rPr>
        <w:t>, 243–260. https://doi.org/10.1016/j.buildenv.2017.07.007</w:t>
      </w:r>
    </w:p>
    <w:p w14:paraId="095A6B22"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Egyptian Ministry of Environment (EMoE). (2017). </w:t>
      </w:r>
      <w:r w:rsidRPr="003B7D90">
        <w:rPr>
          <w:i/>
          <w:iCs/>
          <w:noProof/>
        </w:rPr>
        <w:t>Report on the Evironment Status - Egypt 2016</w:t>
      </w:r>
      <w:r w:rsidRPr="003B7D90">
        <w:rPr>
          <w:noProof/>
        </w:rPr>
        <w:t>.</w:t>
      </w:r>
    </w:p>
    <w:p w14:paraId="6CCCB7DD"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Elattar, S. M. S., &amp; Ahmed, E. B. (2014). Towards the Adaptation of Green Building Material Systems To the Egyptian Environment. </w:t>
      </w:r>
      <w:r w:rsidRPr="003B7D90">
        <w:rPr>
          <w:i/>
          <w:iCs/>
          <w:noProof/>
        </w:rPr>
        <w:t>Journal of Asian Scientific Research</w:t>
      </w:r>
      <w:r w:rsidRPr="003B7D90">
        <w:rPr>
          <w:noProof/>
        </w:rPr>
        <w:t xml:space="preserve">, </w:t>
      </w:r>
      <w:r w:rsidRPr="003B7D90">
        <w:rPr>
          <w:i/>
          <w:iCs/>
          <w:noProof/>
        </w:rPr>
        <w:t>4</w:t>
      </w:r>
      <w:r w:rsidRPr="003B7D90">
        <w:rPr>
          <w:noProof/>
        </w:rPr>
        <w:t>(6), 260–269.</w:t>
      </w:r>
    </w:p>
    <w:p w14:paraId="04B68230"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Esam, M., &amp; Ehab, M. (2015). </w:t>
      </w:r>
      <w:r w:rsidRPr="003B7D90">
        <w:rPr>
          <w:i/>
          <w:iCs/>
          <w:noProof/>
        </w:rPr>
        <w:t>Construction Supply Chain, Inter-sectoral Linkages and Contribution to Economic Growth: The Case of Egypt</w:t>
      </w:r>
      <w:r w:rsidRPr="003B7D90">
        <w:rPr>
          <w:noProof/>
        </w:rPr>
        <w:t xml:space="preserve"> (Issue 184). http://www.eces.org.eg/MediaFiles/Uploaded_Files/5c2eab3f.pdf</w:t>
      </w:r>
    </w:p>
    <w:p w14:paraId="68AD2A4D"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Hany, O., &amp; Dulaimi, M. (2014). Creating a sustainable future : Solutions for the construction waste in the Greater Cairo. In A. Okeil (Ed.), </w:t>
      </w:r>
      <w:r w:rsidRPr="003B7D90">
        <w:rPr>
          <w:i/>
          <w:iCs/>
          <w:noProof/>
        </w:rPr>
        <w:t>The First International Conference of the CIB Middle East &amp; North Africa Research Network (CIB-MENA 2014)</w:t>
      </w:r>
      <w:r w:rsidRPr="003B7D90">
        <w:rPr>
          <w:noProof/>
        </w:rPr>
        <w:t xml:space="preserve"> (Issue December, pp. 281–305). https://www.researchgate.net/publication/275646393_Creating_a_sustainable_future_Solutions_for_the_construction_waste_in_the_Greater_Cairo</w:t>
      </w:r>
    </w:p>
    <w:p w14:paraId="563CB505"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Hassan, F. (2012). </w:t>
      </w:r>
      <w:r w:rsidRPr="003B7D90">
        <w:rPr>
          <w:i/>
          <w:iCs/>
          <w:noProof/>
        </w:rPr>
        <w:t>LEED “materials category” a critical analysis of Applicability in Egypt</w:t>
      </w:r>
      <w:r w:rsidRPr="003B7D90">
        <w:rPr>
          <w:noProof/>
        </w:rPr>
        <w:t>.</w:t>
      </w:r>
    </w:p>
    <w:p w14:paraId="71F973FA"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Housing and Building National Research Center (HBRC). (2017). </w:t>
      </w:r>
      <w:r w:rsidRPr="003B7D90">
        <w:rPr>
          <w:i/>
          <w:iCs/>
          <w:noProof/>
        </w:rPr>
        <w:t>The Green Pyramid Rating System - Second Version</w:t>
      </w:r>
      <w:r w:rsidRPr="003B7D90">
        <w:rPr>
          <w:noProof/>
        </w:rPr>
        <w:t xml:space="preserve"> (Issue 2).</w:t>
      </w:r>
    </w:p>
    <w:p w14:paraId="09E344FF"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Hussin, J., Rahman, I. A., &amp; Memon, A. H. (2013). The Way Forward in Sustainable Construction : Issues and Challenges. </w:t>
      </w:r>
      <w:r w:rsidRPr="003B7D90">
        <w:rPr>
          <w:i/>
          <w:iCs/>
          <w:noProof/>
        </w:rPr>
        <w:t xml:space="preserve">International Journal of Advances in Applied </w:t>
      </w:r>
      <w:r w:rsidRPr="003B7D90">
        <w:rPr>
          <w:i/>
          <w:iCs/>
          <w:noProof/>
        </w:rPr>
        <w:lastRenderedPageBreak/>
        <w:t>Sciences (IJAAS)</w:t>
      </w:r>
      <w:r w:rsidRPr="003B7D90">
        <w:rPr>
          <w:noProof/>
        </w:rPr>
        <w:t xml:space="preserve">, </w:t>
      </w:r>
      <w:r w:rsidRPr="003B7D90">
        <w:rPr>
          <w:i/>
          <w:iCs/>
          <w:noProof/>
        </w:rPr>
        <w:t>2</w:t>
      </w:r>
      <w:r w:rsidRPr="003B7D90">
        <w:rPr>
          <w:noProof/>
        </w:rPr>
        <w:t>(1), 31–42. https://doi.org/dx.doi.org/10.11591/ijaas.v2i1.1321</w:t>
      </w:r>
    </w:p>
    <w:p w14:paraId="6EDA91D2"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Invest-gate. (2016). </w:t>
      </w:r>
      <w:r w:rsidRPr="003B7D90">
        <w:rPr>
          <w:i/>
          <w:iCs/>
          <w:noProof/>
        </w:rPr>
        <w:t>Egyptian Government’s Mega Projects 2016</w:t>
      </w:r>
      <w:r w:rsidRPr="003B7D90">
        <w:rPr>
          <w:noProof/>
        </w:rPr>
        <w:t xml:space="preserve"> (Issue October). http://invest-gate.me/wp-content/uploads/2016/10/Egyptian-Government’s-Mega-Projects-2016-.pdf</w:t>
      </w:r>
    </w:p>
    <w:p w14:paraId="5219256A"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Ismaeel, W. S. E., Rashed, A., &amp; Toulibah, E. (2018). To Be or Not to Be: The National Green Pyramid Rating System. In M. Adel, R. El Maghraby, &amp; S. Fathi (Eds.), </w:t>
      </w:r>
      <w:r w:rsidRPr="003B7D90">
        <w:rPr>
          <w:i/>
          <w:iCs/>
          <w:noProof/>
        </w:rPr>
        <w:t>Green Heritage Conference</w:t>
      </w:r>
      <w:r w:rsidRPr="003B7D90">
        <w:rPr>
          <w:noProof/>
        </w:rPr>
        <w:t xml:space="preserve"> (Issue March, pp. L–LXII). Elain Publishing House.</w:t>
      </w:r>
    </w:p>
    <w:p w14:paraId="29BD44BA"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Ismail, A. M., Abo Elela, M. M., &amp; Ahmed, E. B. (2015). Localized Green Building Standards: The Anti-Globalization Thesis. </w:t>
      </w:r>
      <w:r w:rsidRPr="003B7D90">
        <w:rPr>
          <w:i/>
          <w:iCs/>
          <w:noProof/>
        </w:rPr>
        <w:t>Researcher</w:t>
      </w:r>
      <w:r w:rsidRPr="003B7D90">
        <w:rPr>
          <w:noProof/>
        </w:rPr>
        <w:t xml:space="preserve">, </w:t>
      </w:r>
      <w:r w:rsidRPr="003B7D90">
        <w:rPr>
          <w:i/>
          <w:iCs/>
          <w:noProof/>
        </w:rPr>
        <w:t>7</w:t>
      </w:r>
      <w:r w:rsidRPr="003B7D90">
        <w:rPr>
          <w:noProof/>
        </w:rPr>
        <w:t>(9), 72–82.</w:t>
      </w:r>
    </w:p>
    <w:p w14:paraId="5D0258A7"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Japanese Ministry of Environment (JMoE). (2004). </w:t>
      </w:r>
      <w:r w:rsidRPr="003B7D90">
        <w:rPr>
          <w:i/>
          <w:iCs/>
          <w:noProof/>
        </w:rPr>
        <w:t>Waste Management</w:t>
      </w:r>
      <w:r w:rsidRPr="003B7D90">
        <w:rPr>
          <w:noProof/>
        </w:rPr>
        <w:t>. https://www.env.go.jp/earth/coop/coop/c_report/egypt_h16/english/pdf/021.pdf</w:t>
      </w:r>
    </w:p>
    <w:p w14:paraId="3E0FEAA4"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Karmany, H. M. (2016). </w:t>
      </w:r>
      <w:r w:rsidRPr="003B7D90">
        <w:rPr>
          <w:i/>
          <w:iCs/>
          <w:noProof/>
        </w:rPr>
        <w:t>Evaluation of green building rating systems for Egypt</w:t>
      </w:r>
      <w:r w:rsidRPr="003B7D90">
        <w:rPr>
          <w:noProof/>
        </w:rPr>
        <w:t xml:space="preserve"> [The American University in Cairo]. http://dar.aucegypt.edu/handle/10526/4628</w:t>
      </w:r>
    </w:p>
    <w:p w14:paraId="03A9659B"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Menting, J. (2016). </w:t>
      </w:r>
      <w:r w:rsidRPr="003B7D90">
        <w:rPr>
          <w:i/>
          <w:iCs/>
          <w:noProof/>
        </w:rPr>
        <w:t>The comparison of LEED and BREEAM to find a universal way of rating sustainable buildings</w:t>
      </w:r>
      <w:r w:rsidRPr="003B7D90">
        <w:rPr>
          <w:noProof/>
        </w:rPr>
        <w:t xml:space="preserve"> (Issue March). file:///C:/Users/dapro/Downloads/4020375_Research_Paper.pdf</w:t>
      </w:r>
    </w:p>
    <w:p w14:paraId="14AB9E7D"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Say, C., &amp; Wood, A. (2008). Sustainable rating systems around the world. </w:t>
      </w:r>
      <w:r w:rsidRPr="003B7D90">
        <w:rPr>
          <w:i/>
          <w:iCs/>
          <w:noProof/>
        </w:rPr>
        <w:t>Council on Tall Buildings and Urban Habitat (CTBUH) Journal</w:t>
      </w:r>
      <w:r w:rsidRPr="003B7D90">
        <w:rPr>
          <w:noProof/>
        </w:rPr>
        <w:t xml:space="preserve">, </w:t>
      </w:r>
      <w:r w:rsidRPr="003B7D90">
        <w:rPr>
          <w:i/>
          <w:iCs/>
          <w:noProof/>
        </w:rPr>
        <w:t>2008</w:t>
      </w:r>
      <w:r w:rsidRPr="003B7D90">
        <w:rPr>
          <w:noProof/>
        </w:rPr>
        <w:t>(II), 18–29.</w:t>
      </w:r>
    </w:p>
    <w:p w14:paraId="16EBD736"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Shamseldin, A. K. (2003). </w:t>
      </w:r>
      <w:r w:rsidRPr="003B7D90">
        <w:rPr>
          <w:i/>
          <w:iCs/>
          <w:noProof/>
        </w:rPr>
        <w:t>Energy Conservation in the Building Construction Phase</w:t>
      </w:r>
      <w:r w:rsidRPr="003B7D90">
        <w:rPr>
          <w:noProof/>
        </w:rPr>
        <w:t>. Ain Shams.</w:t>
      </w:r>
    </w:p>
    <w:p w14:paraId="70ABF620" w14:textId="77777777" w:rsidR="003B7D90" w:rsidRPr="003B7D90" w:rsidRDefault="003B7D90" w:rsidP="003B7D90">
      <w:pPr>
        <w:widowControl w:val="0"/>
        <w:autoSpaceDE w:val="0"/>
        <w:autoSpaceDN w:val="0"/>
        <w:adjustRightInd w:val="0"/>
        <w:spacing w:before="120" w:line="360" w:lineRule="auto"/>
        <w:ind w:left="480" w:hanging="480"/>
        <w:rPr>
          <w:noProof/>
        </w:rPr>
      </w:pPr>
      <w:r w:rsidRPr="003B7D90">
        <w:rPr>
          <w:noProof/>
        </w:rPr>
        <w:t xml:space="preserve">U.S. Green Building Council (USGBC). (2019). </w:t>
      </w:r>
      <w:r w:rsidRPr="003B7D90">
        <w:rPr>
          <w:i/>
          <w:iCs/>
          <w:noProof/>
        </w:rPr>
        <w:t>LEED v4 for Building Design and Construction</w:t>
      </w:r>
      <w:r w:rsidRPr="003B7D90">
        <w:rPr>
          <w:noProof/>
        </w:rPr>
        <w:t>.</w:t>
      </w:r>
    </w:p>
    <w:p w14:paraId="74B06680" w14:textId="56DA66A9" w:rsidR="00611F8E" w:rsidRDefault="00E53F54" w:rsidP="006A3108">
      <w:pPr>
        <w:pStyle w:val="References"/>
        <w:ind w:left="0" w:firstLine="0"/>
        <w:jc w:val="both"/>
      </w:pPr>
      <w:r>
        <w:fldChar w:fldCharType="end"/>
      </w:r>
    </w:p>
    <w:sectPr w:rsidR="00611F8E" w:rsidSect="00AD6828">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FC92" w14:textId="77777777" w:rsidR="00FF4C1F" w:rsidRDefault="00FF4C1F" w:rsidP="00AF2C92">
      <w:r>
        <w:separator/>
      </w:r>
    </w:p>
  </w:endnote>
  <w:endnote w:type="continuationSeparator" w:id="0">
    <w:p w14:paraId="78F2BA32" w14:textId="77777777" w:rsidR="00FF4C1F" w:rsidRDefault="00FF4C1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4B5D" w14:textId="77777777" w:rsidR="00FF4C1F" w:rsidRDefault="00FF4C1F" w:rsidP="00AF2C92">
      <w:r>
        <w:separator/>
      </w:r>
    </w:p>
  </w:footnote>
  <w:footnote w:type="continuationSeparator" w:id="0">
    <w:p w14:paraId="4015E47B" w14:textId="77777777" w:rsidR="00FF4C1F" w:rsidRDefault="00FF4C1F"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4A2BDF"/>
    <w:multiLevelType w:val="hybridMultilevel"/>
    <w:tmpl w:val="67C68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EF0798"/>
    <w:multiLevelType w:val="hybridMultilevel"/>
    <w:tmpl w:val="749262A4"/>
    <w:lvl w:ilvl="0" w:tplc="CAAA74BA">
      <w:start w:val="1"/>
      <w:numFmt w:val="bullet"/>
      <w:suff w:val="space"/>
      <w:lvlText w:val=""/>
      <w:lvlJc w:val="left"/>
      <w:pPr>
        <w:ind w:left="907" w:firstLine="21"/>
      </w:pPr>
      <w:rPr>
        <w:rFonts w:ascii="Symbol" w:hAnsi="Symbol" w:hint="default"/>
        <w:b w:val="0"/>
        <w:bCs w:val="0"/>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4"/>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3"/>
  </w:num>
  <w:num w:numId="30">
    <w:abstractNumId w:val="25"/>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D8"/>
    <w:rsid w:val="0000084C"/>
    <w:rsid w:val="00001899"/>
    <w:rsid w:val="000049AD"/>
    <w:rsid w:val="0000681B"/>
    <w:rsid w:val="000133C0"/>
    <w:rsid w:val="00014C4E"/>
    <w:rsid w:val="00017107"/>
    <w:rsid w:val="000202E2"/>
    <w:rsid w:val="00022441"/>
    <w:rsid w:val="0002261E"/>
    <w:rsid w:val="000234FB"/>
    <w:rsid w:val="00024839"/>
    <w:rsid w:val="00026871"/>
    <w:rsid w:val="000268B2"/>
    <w:rsid w:val="00037A98"/>
    <w:rsid w:val="000427DC"/>
    <w:rsid w:val="000427FB"/>
    <w:rsid w:val="0004455E"/>
    <w:rsid w:val="00047CB5"/>
    <w:rsid w:val="00051FAA"/>
    <w:rsid w:val="0005333E"/>
    <w:rsid w:val="0005594A"/>
    <w:rsid w:val="000572A9"/>
    <w:rsid w:val="00061325"/>
    <w:rsid w:val="000733AC"/>
    <w:rsid w:val="00074B81"/>
    <w:rsid w:val="00074D22"/>
    <w:rsid w:val="00075081"/>
    <w:rsid w:val="0007528A"/>
    <w:rsid w:val="00075C0F"/>
    <w:rsid w:val="00076456"/>
    <w:rsid w:val="000808F7"/>
    <w:rsid w:val="00080D9A"/>
    <w:rsid w:val="000811AB"/>
    <w:rsid w:val="00083C5F"/>
    <w:rsid w:val="0008779F"/>
    <w:rsid w:val="00087D00"/>
    <w:rsid w:val="0009172C"/>
    <w:rsid w:val="000930EC"/>
    <w:rsid w:val="000931EF"/>
    <w:rsid w:val="00095E61"/>
    <w:rsid w:val="000966C1"/>
    <w:rsid w:val="000970AC"/>
    <w:rsid w:val="000A1167"/>
    <w:rsid w:val="000A4428"/>
    <w:rsid w:val="000A6D40"/>
    <w:rsid w:val="000A7BC3"/>
    <w:rsid w:val="000B1661"/>
    <w:rsid w:val="000B1F0B"/>
    <w:rsid w:val="000B2E88"/>
    <w:rsid w:val="000B4603"/>
    <w:rsid w:val="000C02D9"/>
    <w:rsid w:val="000C09BE"/>
    <w:rsid w:val="000C1380"/>
    <w:rsid w:val="000C554F"/>
    <w:rsid w:val="000C72B2"/>
    <w:rsid w:val="000D0A7E"/>
    <w:rsid w:val="000D0DC5"/>
    <w:rsid w:val="000D15FF"/>
    <w:rsid w:val="000D28DF"/>
    <w:rsid w:val="000D488B"/>
    <w:rsid w:val="000D68DF"/>
    <w:rsid w:val="000E138D"/>
    <w:rsid w:val="000E187A"/>
    <w:rsid w:val="000E2D61"/>
    <w:rsid w:val="000E450E"/>
    <w:rsid w:val="000E6259"/>
    <w:rsid w:val="000F4182"/>
    <w:rsid w:val="000F4677"/>
    <w:rsid w:val="000F5BE0"/>
    <w:rsid w:val="00100587"/>
    <w:rsid w:val="001006B9"/>
    <w:rsid w:val="0010284E"/>
    <w:rsid w:val="00103122"/>
    <w:rsid w:val="0010336A"/>
    <w:rsid w:val="00104142"/>
    <w:rsid w:val="001050F1"/>
    <w:rsid w:val="00105AEA"/>
    <w:rsid w:val="00106DAF"/>
    <w:rsid w:val="00112080"/>
    <w:rsid w:val="001134EC"/>
    <w:rsid w:val="00114ABE"/>
    <w:rsid w:val="00115E56"/>
    <w:rsid w:val="00116023"/>
    <w:rsid w:val="00116866"/>
    <w:rsid w:val="00134A51"/>
    <w:rsid w:val="00140727"/>
    <w:rsid w:val="00160628"/>
    <w:rsid w:val="00161344"/>
    <w:rsid w:val="00162195"/>
    <w:rsid w:val="0016322A"/>
    <w:rsid w:val="00165A21"/>
    <w:rsid w:val="001705CE"/>
    <w:rsid w:val="0017714B"/>
    <w:rsid w:val="001804DF"/>
    <w:rsid w:val="00181629"/>
    <w:rsid w:val="00181BDC"/>
    <w:rsid w:val="00181DB0"/>
    <w:rsid w:val="001829E3"/>
    <w:rsid w:val="001852CC"/>
    <w:rsid w:val="001924C0"/>
    <w:rsid w:val="0019731E"/>
    <w:rsid w:val="001A09FE"/>
    <w:rsid w:val="001A5505"/>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4264"/>
    <w:rsid w:val="001D647F"/>
    <w:rsid w:val="001D6857"/>
    <w:rsid w:val="001E0572"/>
    <w:rsid w:val="001E0A67"/>
    <w:rsid w:val="001E1028"/>
    <w:rsid w:val="001E14E2"/>
    <w:rsid w:val="001E2C16"/>
    <w:rsid w:val="001E6302"/>
    <w:rsid w:val="001E7DCB"/>
    <w:rsid w:val="001F3411"/>
    <w:rsid w:val="001F4287"/>
    <w:rsid w:val="001F4DBA"/>
    <w:rsid w:val="00203B3A"/>
    <w:rsid w:val="0020415E"/>
    <w:rsid w:val="00204FF4"/>
    <w:rsid w:val="002071AF"/>
    <w:rsid w:val="0020778F"/>
    <w:rsid w:val="0021056E"/>
    <w:rsid w:val="0021075D"/>
    <w:rsid w:val="0021165A"/>
    <w:rsid w:val="00211BC9"/>
    <w:rsid w:val="0021620C"/>
    <w:rsid w:val="00216E78"/>
    <w:rsid w:val="00217275"/>
    <w:rsid w:val="002211DD"/>
    <w:rsid w:val="002254DD"/>
    <w:rsid w:val="00236F4B"/>
    <w:rsid w:val="00237657"/>
    <w:rsid w:val="00242B0D"/>
    <w:rsid w:val="002467C6"/>
    <w:rsid w:val="0024692A"/>
    <w:rsid w:val="00252BBA"/>
    <w:rsid w:val="00253123"/>
    <w:rsid w:val="002562D4"/>
    <w:rsid w:val="00264001"/>
    <w:rsid w:val="00266354"/>
    <w:rsid w:val="00267A18"/>
    <w:rsid w:val="00273462"/>
    <w:rsid w:val="0027395B"/>
    <w:rsid w:val="00274ED0"/>
    <w:rsid w:val="00275854"/>
    <w:rsid w:val="00283B41"/>
    <w:rsid w:val="002848B4"/>
    <w:rsid w:val="00285712"/>
    <w:rsid w:val="00285F28"/>
    <w:rsid w:val="00286398"/>
    <w:rsid w:val="002A3C42"/>
    <w:rsid w:val="002A5D75"/>
    <w:rsid w:val="002B1B1A"/>
    <w:rsid w:val="002B5F38"/>
    <w:rsid w:val="002B7228"/>
    <w:rsid w:val="002C037C"/>
    <w:rsid w:val="002C53EE"/>
    <w:rsid w:val="002D24F7"/>
    <w:rsid w:val="002D2799"/>
    <w:rsid w:val="002D2CD7"/>
    <w:rsid w:val="002D4DDC"/>
    <w:rsid w:val="002D4F75"/>
    <w:rsid w:val="002D6493"/>
    <w:rsid w:val="002D7AB6"/>
    <w:rsid w:val="002E06D0"/>
    <w:rsid w:val="002E1835"/>
    <w:rsid w:val="002E273A"/>
    <w:rsid w:val="002E3C27"/>
    <w:rsid w:val="002E403A"/>
    <w:rsid w:val="002E6318"/>
    <w:rsid w:val="002E7F3A"/>
    <w:rsid w:val="002F4EDB"/>
    <w:rsid w:val="002F5CDC"/>
    <w:rsid w:val="002F6054"/>
    <w:rsid w:val="003029B4"/>
    <w:rsid w:val="00310E13"/>
    <w:rsid w:val="00315713"/>
    <w:rsid w:val="0031686C"/>
    <w:rsid w:val="00316FE0"/>
    <w:rsid w:val="003204D2"/>
    <w:rsid w:val="0032605E"/>
    <w:rsid w:val="003275D1"/>
    <w:rsid w:val="00330B2A"/>
    <w:rsid w:val="00331E17"/>
    <w:rsid w:val="00333063"/>
    <w:rsid w:val="003408E3"/>
    <w:rsid w:val="00343480"/>
    <w:rsid w:val="00345E89"/>
    <w:rsid w:val="00346E82"/>
    <w:rsid w:val="003522A1"/>
    <w:rsid w:val="0035254B"/>
    <w:rsid w:val="00353555"/>
    <w:rsid w:val="003565D4"/>
    <w:rsid w:val="003607FB"/>
    <w:rsid w:val="00360FD5"/>
    <w:rsid w:val="0036340D"/>
    <w:rsid w:val="003634A5"/>
    <w:rsid w:val="00366868"/>
    <w:rsid w:val="00367506"/>
    <w:rsid w:val="00370085"/>
    <w:rsid w:val="00374426"/>
    <w:rsid w:val="003744A7"/>
    <w:rsid w:val="00376235"/>
    <w:rsid w:val="00381FB6"/>
    <w:rsid w:val="003836D3"/>
    <w:rsid w:val="00383A52"/>
    <w:rsid w:val="00390E04"/>
    <w:rsid w:val="00391652"/>
    <w:rsid w:val="0039507F"/>
    <w:rsid w:val="003A1260"/>
    <w:rsid w:val="003A295F"/>
    <w:rsid w:val="003A3D39"/>
    <w:rsid w:val="003A41DD"/>
    <w:rsid w:val="003A7033"/>
    <w:rsid w:val="003B33B7"/>
    <w:rsid w:val="003B47FE"/>
    <w:rsid w:val="003B5673"/>
    <w:rsid w:val="003B6287"/>
    <w:rsid w:val="003B62C9"/>
    <w:rsid w:val="003B7D90"/>
    <w:rsid w:val="003C7176"/>
    <w:rsid w:val="003D0929"/>
    <w:rsid w:val="003D135E"/>
    <w:rsid w:val="003D4729"/>
    <w:rsid w:val="003D7DD6"/>
    <w:rsid w:val="003E5AAF"/>
    <w:rsid w:val="003E600D"/>
    <w:rsid w:val="003E64DF"/>
    <w:rsid w:val="003E6A5D"/>
    <w:rsid w:val="003F193A"/>
    <w:rsid w:val="003F4207"/>
    <w:rsid w:val="003F5C46"/>
    <w:rsid w:val="003F7CBB"/>
    <w:rsid w:val="003F7D34"/>
    <w:rsid w:val="0041039E"/>
    <w:rsid w:val="00411AB4"/>
    <w:rsid w:val="00412C8E"/>
    <w:rsid w:val="0041518D"/>
    <w:rsid w:val="00417292"/>
    <w:rsid w:val="0042221D"/>
    <w:rsid w:val="00424DD3"/>
    <w:rsid w:val="004269C5"/>
    <w:rsid w:val="00426AE1"/>
    <w:rsid w:val="00431E70"/>
    <w:rsid w:val="00435620"/>
    <w:rsid w:val="00435939"/>
    <w:rsid w:val="00437CC7"/>
    <w:rsid w:val="00442B9C"/>
    <w:rsid w:val="00444BDC"/>
    <w:rsid w:val="00445EFA"/>
    <w:rsid w:val="0044738A"/>
    <w:rsid w:val="004473D3"/>
    <w:rsid w:val="00452231"/>
    <w:rsid w:val="00455F3C"/>
    <w:rsid w:val="00460C13"/>
    <w:rsid w:val="00463228"/>
    <w:rsid w:val="00463782"/>
    <w:rsid w:val="00464520"/>
    <w:rsid w:val="004667E0"/>
    <w:rsid w:val="0046760E"/>
    <w:rsid w:val="00470E10"/>
    <w:rsid w:val="00471798"/>
    <w:rsid w:val="00476821"/>
    <w:rsid w:val="0047730D"/>
    <w:rsid w:val="00477A97"/>
    <w:rsid w:val="0048074F"/>
    <w:rsid w:val="00481343"/>
    <w:rsid w:val="0048549E"/>
    <w:rsid w:val="004930C6"/>
    <w:rsid w:val="00493347"/>
    <w:rsid w:val="00496092"/>
    <w:rsid w:val="0049612F"/>
    <w:rsid w:val="004A08DB"/>
    <w:rsid w:val="004A0FE9"/>
    <w:rsid w:val="004A25D0"/>
    <w:rsid w:val="004A37E8"/>
    <w:rsid w:val="004A7549"/>
    <w:rsid w:val="004B09D4"/>
    <w:rsid w:val="004B309D"/>
    <w:rsid w:val="004B330A"/>
    <w:rsid w:val="004B7C8E"/>
    <w:rsid w:val="004C2EA6"/>
    <w:rsid w:val="004C3D3C"/>
    <w:rsid w:val="004D0EDC"/>
    <w:rsid w:val="004D1220"/>
    <w:rsid w:val="004D14B3"/>
    <w:rsid w:val="004D1529"/>
    <w:rsid w:val="004D2253"/>
    <w:rsid w:val="004D5514"/>
    <w:rsid w:val="004D56C3"/>
    <w:rsid w:val="004E0338"/>
    <w:rsid w:val="004E2521"/>
    <w:rsid w:val="004E4FF3"/>
    <w:rsid w:val="004E56A8"/>
    <w:rsid w:val="004F0262"/>
    <w:rsid w:val="004F3B55"/>
    <w:rsid w:val="004F428E"/>
    <w:rsid w:val="004F4E46"/>
    <w:rsid w:val="004F6B7D"/>
    <w:rsid w:val="005015F6"/>
    <w:rsid w:val="005030C4"/>
    <w:rsid w:val="005031C5"/>
    <w:rsid w:val="00504FDC"/>
    <w:rsid w:val="005120CC"/>
    <w:rsid w:val="00512B7B"/>
    <w:rsid w:val="00514EA1"/>
    <w:rsid w:val="00515C1C"/>
    <w:rsid w:val="005170FB"/>
    <w:rsid w:val="0051798B"/>
    <w:rsid w:val="00521F5A"/>
    <w:rsid w:val="00525E06"/>
    <w:rsid w:val="00526454"/>
    <w:rsid w:val="00531823"/>
    <w:rsid w:val="00534ECC"/>
    <w:rsid w:val="0053720D"/>
    <w:rsid w:val="00540EF5"/>
    <w:rsid w:val="00541BF3"/>
    <w:rsid w:val="00541CD3"/>
    <w:rsid w:val="005476FA"/>
    <w:rsid w:val="00550DA1"/>
    <w:rsid w:val="0055595E"/>
    <w:rsid w:val="00557988"/>
    <w:rsid w:val="00562C49"/>
    <w:rsid w:val="00562DEF"/>
    <w:rsid w:val="0056321A"/>
    <w:rsid w:val="00563A35"/>
    <w:rsid w:val="00566596"/>
    <w:rsid w:val="005741E9"/>
    <w:rsid w:val="005748CF"/>
    <w:rsid w:val="005753E6"/>
    <w:rsid w:val="00584270"/>
    <w:rsid w:val="00584738"/>
    <w:rsid w:val="00586158"/>
    <w:rsid w:val="00591755"/>
    <w:rsid w:val="005920B0"/>
    <w:rsid w:val="0059380D"/>
    <w:rsid w:val="00595A8F"/>
    <w:rsid w:val="005977C2"/>
    <w:rsid w:val="00597BF2"/>
    <w:rsid w:val="005A1F54"/>
    <w:rsid w:val="005A3020"/>
    <w:rsid w:val="005A5308"/>
    <w:rsid w:val="005A594A"/>
    <w:rsid w:val="005B134E"/>
    <w:rsid w:val="005B2039"/>
    <w:rsid w:val="005B344F"/>
    <w:rsid w:val="005B3FBA"/>
    <w:rsid w:val="005B3FBC"/>
    <w:rsid w:val="005B4A1D"/>
    <w:rsid w:val="005B54EA"/>
    <w:rsid w:val="005B57DC"/>
    <w:rsid w:val="005B674D"/>
    <w:rsid w:val="005C056D"/>
    <w:rsid w:val="005C0CBE"/>
    <w:rsid w:val="005C1FCF"/>
    <w:rsid w:val="005C3F41"/>
    <w:rsid w:val="005D1885"/>
    <w:rsid w:val="005D4A38"/>
    <w:rsid w:val="005E0467"/>
    <w:rsid w:val="005E0BFA"/>
    <w:rsid w:val="005E2EEA"/>
    <w:rsid w:val="005E3708"/>
    <w:rsid w:val="005E3CCD"/>
    <w:rsid w:val="005E3D6B"/>
    <w:rsid w:val="005E599D"/>
    <w:rsid w:val="005E5B55"/>
    <w:rsid w:val="005E5E4A"/>
    <w:rsid w:val="005E693D"/>
    <w:rsid w:val="005E75BF"/>
    <w:rsid w:val="005F0CCF"/>
    <w:rsid w:val="005F57BA"/>
    <w:rsid w:val="005F61E6"/>
    <w:rsid w:val="005F6C45"/>
    <w:rsid w:val="00605A69"/>
    <w:rsid w:val="00606C54"/>
    <w:rsid w:val="00611F8E"/>
    <w:rsid w:val="00614319"/>
    <w:rsid w:val="00614375"/>
    <w:rsid w:val="00615B0A"/>
    <w:rsid w:val="006168CF"/>
    <w:rsid w:val="0062011B"/>
    <w:rsid w:val="006250EC"/>
    <w:rsid w:val="00626DE0"/>
    <w:rsid w:val="00630901"/>
    <w:rsid w:val="006314E6"/>
    <w:rsid w:val="00631F8E"/>
    <w:rsid w:val="00636EE9"/>
    <w:rsid w:val="00640950"/>
    <w:rsid w:val="00641AE7"/>
    <w:rsid w:val="00642629"/>
    <w:rsid w:val="00643CC9"/>
    <w:rsid w:val="006447EB"/>
    <w:rsid w:val="0064782B"/>
    <w:rsid w:val="006504F7"/>
    <w:rsid w:val="006520A4"/>
    <w:rsid w:val="0065293D"/>
    <w:rsid w:val="00653EFC"/>
    <w:rsid w:val="00654021"/>
    <w:rsid w:val="00661045"/>
    <w:rsid w:val="00661568"/>
    <w:rsid w:val="00666DA8"/>
    <w:rsid w:val="00670D5D"/>
    <w:rsid w:val="00671057"/>
    <w:rsid w:val="006754DC"/>
    <w:rsid w:val="00675AAF"/>
    <w:rsid w:val="0068031A"/>
    <w:rsid w:val="00681B2F"/>
    <w:rsid w:val="0068335F"/>
    <w:rsid w:val="00687217"/>
    <w:rsid w:val="00693302"/>
    <w:rsid w:val="0069640B"/>
    <w:rsid w:val="00697F16"/>
    <w:rsid w:val="006A1B83"/>
    <w:rsid w:val="006A21CD"/>
    <w:rsid w:val="006A2921"/>
    <w:rsid w:val="006A3108"/>
    <w:rsid w:val="006A5918"/>
    <w:rsid w:val="006B21B2"/>
    <w:rsid w:val="006B4A4A"/>
    <w:rsid w:val="006B6BCA"/>
    <w:rsid w:val="006C19B2"/>
    <w:rsid w:val="006C4409"/>
    <w:rsid w:val="006C5BB8"/>
    <w:rsid w:val="006C6936"/>
    <w:rsid w:val="006C6FB0"/>
    <w:rsid w:val="006C7B01"/>
    <w:rsid w:val="006D0793"/>
    <w:rsid w:val="006D0FE8"/>
    <w:rsid w:val="006D4B2B"/>
    <w:rsid w:val="006D4F3C"/>
    <w:rsid w:val="006D5C66"/>
    <w:rsid w:val="006D7002"/>
    <w:rsid w:val="006D7131"/>
    <w:rsid w:val="006E1B3C"/>
    <w:rsid w:val="006E23FB"/>
    <w:rsid w:val="006E325A"/>
    <w:rsid w:val="006E33EC"/>
    <w:rsid w:val="006E3802"/>
    <w:rsid w:val="006E6802"/>
    <w:rsid w:val="006E6C02"/>
    <w:rsid w:val="006F231A"/>
    <w:rsid w:val="006F6B55"/>
    <w:rsid w:val="006F788D"/>
    <w:rsid w:val="006F78E1"/>
    <w:rsid w:val="00700A08"/>
    <w:rsid w:val="00701072"/>
    <w:rsid w:val="00702054"/>
    <w:rsid w:val="007035A4"/>
    <w:rsid w:val="007037D8"/>
    <w:rsid w:val="00711799"/>
    <w:rsid w:val="00712B78"/>
    <w:rsid w:val="0071393B"/>
    <w:rsid w:val="00713EE2"/>
    <w:rsid w:val="007174B5"/>
    <w:rsid w:val="007177FC"/>
    <w:rsid w:val="00720577"/>
    <w:rsid w:val="00720C5E"/>
    <w:rsid w:val="00721701"/>
    <w:rsid w:val="00731835"/>
    <w:rsid w:val="007341F8"/>
    <w:rsid w:val="00734372"/>
    <w:rsid w:val="00734EB8"/>
    <w:rsid w:val="00735F8B"/>
    <w:rsid w:val="0074090B"/>
    <w:rsid w:val="00741C69"/>
    <w:rsid w:val="00742D1F"/>
    <w:rsid w:val="00743EBA"/>
    <w:rsid w:val="00744C8E"/>
    <w:rsid w:val="0074707E"/>
    <w:rsid w:val="007516DC"/>
    <w:rsid w:val="00752E58"/>
    <w:rsid w:val="007549C4"/>
    <w:rsid w:val="00754B80"/>
    <w:rsid w:val="00761918"/>
    <w:rsid w:val="00761CF0"/>
    <w:rsid w:val="00762F03"/>
    <w:rsid w:val="0076413B"/>
    <w:rsid w:val="007648AE"/>
    <w:rsid w:val="00764BF8"/>
    <w:rsid w:val="0076514D"/>
    <w:rsid w:val="00773D59"/>
    <w:rsid w:val="00781003"/>
    <w:rsid w:val="0078225D"/>
    <w:rsid w:val="00787387"/>
    <w:rsid w:val="007911FD"/>
    <w:rsid w:val="00793930"/>
    <w:rsid w:val="00793DD1"/>
    <w:rsid w:val="00794FEC"/>
    <w:rsid w:val="0079513A"/>
    <w:rsid w:val="007952A3"/>
    <w:rsid w:val="007A003E"/>
    <w:rsid w:val="007A1965"/>
    <w:rsid w:val="007A2ED1"/>
    <w:rsid w:val="007A4BE6"/>
    <w:rsid w:val="007B0DC6"/>
    <w:rsid w:val="007B1094"/>
    <w:rsid w:val="007B1762"/>
    <w:rsid w:val="007B3320"/>
    <w:rsid w:val="007B5ABE"/>
    <w:rsid w:val="007C13B6"/>
    <w:rsid w:val="007C2065"/>
    <w:rsid w:val="007C301F"/>
    <w:rsid w:val="007C4540"/>
    <w:rsid w:val="007C53B9"/>
    <w:rsid w:val="007C65AF"/>
    <w:rsid w:val="007C7290"/>
    <w:rsid w:val="007D0ADD"/>
    <w:rsid w:val="007D135D"/>
    <w:rsid w:val="007D730F"/>
    <w:rsid w:val="007D7CD8"/>
    <w:rsid w:val="007E3AA7"/>
    <w:rsid w:val="007F1242"/>
    <w:rsid w:val="007F737D"/>
    <w:rsid w:val="00802BC4"/>
    <w:rsid w:val="0080308E"/>
    <w:rsid w:val="00805303"/>
    <w:rsid w:val="0080654C"/>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574A4"/>
    <w:rsid w:val="008644A1"/>
    <w:rsid w:val="00864B2E"/>
    <w:rsid w:val="00865963"/>
    <w:rsid w:val="00867237"/>
    <w:rsid w:val="00871C1D"/>
    <w:rsid w:val="00873B3A"/>
    <w:rsid w:val="00874092"/>
    <w:rsid w:val="0087450E"/>
    <w:rsid w:val="00875A82"/>
    <w:rsid w:val="00876CA3"/>
    <w:rsid w:val="008772FE"/>
    <w:rsid w:val="008775F1"/>
    <w:rsid w:val="00880772"/>
    <w:rsid w:val="008815B9"/>
    <w:rsid w:val="008821AE"/>
    <w:rsid w:val="00882898"/>
    <w:rsid w:val="00883D3A"/>
    <w:rsid w:val="008854F7"/>
    <w:rsid w:val="00885A9D"/>
    <w:rsid w:val="0088767B"/>
    <w:rsid w:val="008929D2"/>
    <w:rsid w:val="00893636"/>
    <w:rsid w:val="00893B94"/>
    <w:rsid w:val="008945BA"/>
    <w:rsid w:val="00896DF3"/>
    <w:rsid w:val="00896E9D"/>
    <w:rsid w:val="00896F11"/>
    <w:rsid w:val="008A1049"/>
    <w:rsid w:val="008A1C98"/>
    <w:rsid w:val="008A322D"/>
    <w:rsid w:val="008A4D72"/>
    <w:rsid w:val="008A6285"/>
    <w:rsid w:val="008A63B2"/>
    <w:rsid w:val="008B345D"/>
    <w:rsid w:val="008B6F76"/>
    <w:rsid w:val="008C1FC2"/>
    <w:rsid w:val="008C2980"/>
    <w:rsid w:val="008C4DD6"/>
    <w:rsid w:val="008C5AFB"/>
    <w:rsid w:val="008C68DB"/>
    <w:rsid w:val="008D07FB"/>
    <w:rsid w:val="008D0C02"/>
    <w:rsid w:val="008D357D"/>
    <w:rsid w:val="008D435A"/>
    <w:rsid w:val="008D4A61"/>
    <w:rsid w:val="008E387B"/>
    <w:rsid w:val="008E6087"/>
    <w:rsid w:val="008E6789"/>
    <w:rsid w:val="008E6BA8"/>
    <w:rsid w:val="008E758D"/>
    <w:rsid w:val="008F10A7"/>
    <w:rsid w:val="008F755D"/>
    <w:rsid w:val="008F7A39"/>
    <w:rsid w:val="00901E29"/>
    <w:rsid w:val="009021E8"/>
    <w:rsid w:val="00904677"/>
    <w:rsid w:val="00905EE2"/>
    <w:rsid w:val="009078A1"/>
    <w:rsid w:val="00911440"/>
    <w:rsid w:val="00911712"/>
    <w:rsid w:val="00911B27"/>
    <w:rsid w:val="009170BE"/>
    <w:rsid w:val="00920B55"/>
    <w:rsid w:val="009262C9"/>
    <w:rsid w:val="00930EB9"/>
    <w:rsid w:val="00933453"/>
    <w:rsid w:val="00933DC7"/>
    <w:rsid w:val="00937445"/>
    <w:rsid w:val="009418F4"/>
    <w:rsid w:val="00942BBC"/>
    <w:rsid w:val="00944180"/>
    <w:rsid w:val="00944AA0"/>
    <w:rsid w:val="00947DA2"/>
    <w:rsid w:val="00951177"/>
    <w:rsid w:val="00956781"/>
    <w:rsid w:val="00957A91"/>
    <w:rsid w:val="009673E8"/>
    <w:rsid w:val="00974DB8"/>
    <w:rsid w:val="009751CF"/>
    <w:rsid w:val="00980661"/>
    <w:rsid w:val="0098093B"/>
    <w:rsid w:val="009876D4"/>
    <w:rsid w:val="009914A5"/>
    <w:rsid w:val="00991B90"/>
    <w:rsid w:val="0099548E"/>
    <w:rsid w:val="00996456"/>
    <w:rsid w:val="00996A12"/>
    <w:rsid w:val="00997B0F"/>
    <w:rsid w:val="009A0CC3"/>
    <w:rsid w:val="009A1CAD"/>
    <w:rsid w:val="009A3440"/>
    <w:rsid w:val="009A5832"/>
    <w:rsid w:val="009A6838"/>
    <w:rsid w:val="009B24B5"/>
    <w:rsid w:val="009B4EBC"/>
    <w:rsid w:val="009B5ABB"/>
    <w:rsid w:val="009B612E"/>
    <w:rsid w:val="009B73CE"/>
    <w:rsid w:val="009C2461"/>
    <w:rsid w:val="009C5A15"/>
    <w:rsid w:val="009C6FE2"/>
    <w:rsid w:val="009C7674"/>
    <w:rsid w:val="009D004A"/>
    <w:rsid w:val="009D5006"/>
    <w:rsid w:val="009D5880"/>
    <w:rsid w:val="009E1FD4"/>
    <w:rsid w:val="009E238F"/>
    <w:rsid w:val="009E3B07"/>
    <w:rsid w:val="009E51D1"/>
    <w:rsid w:val="009E5531"/>
    <w:rsid w:val="009F171E"/>
    <w:rsid w:val="009F3D2F"/>
    <w:rsid w:val="009F483B"/>
    <w:rsid w:val="009F7052"/>
    <w:rsid w:val="00A02668"/>
    <w:rsid w:val="00A02801"/>
    <w:rsid w:val="00A06A39"/>
    <w:rsid w:val="00A07F58"/>
    <w:rsid w:val="00A12044"/>
    <w:rsid w:val="00A131CB"/>
    <w:rsid w:val="00A14847"/>
    <w:rsid w:val="00A16D6D"/>
    <w:rsid w:val="00A21383"/>
    <w:rsid w:val="00A2199F"/>
    <w:rsid w:val="00A21B31"/>
    <w:rsid w:val="00A2360E"/>
    <w:rsid w:val="00A268A7"/>
    <w:rsid w:val="00A26E0C"/>
    <w:rsid w:val="00A32FCB"/>
    <w:rsid w:val="00A34C25"/>
    <w:rsid w:val="00A34E5D"/>
    <w:rsid w:val="00A3507D"/>
    <w:rsid w:val="00A3717A"/>
    <w:rsid w:val="00A4088C"/>
    <w:rsid w:val="00A4456B"/>
    <w:rsid w:val="00A448D4"/>
    <w:rsid w:val="00A452E0"/>
    <w:rsid w:val="00A46BC7"/>
    <w:rsid w:val="00A506DF"/>
    <w:rsid w:val="00A51EA5"/>
    <w:rsid w:val="00A53742"/>
    <w:rsid w:val="00A557A1"/>
    <w:rsid w:val="00A611CD"/>
    <w:rsid w:val="00A63059"/>
    <w:rsid w:val="00A63AE3"/>
    <w:rsid w:val="00A651A4"/>
    <w:rsid w:val="00A71361"/>
    <w:rsid w:val="00A71916"/>
    <w:rsid w:val="00A746E2"/>
    <w:rsid w:val="00A77A80"/>
    <w:rsid w:val="00A80A03"/>
    <w:rsid w:val="00A81FF2"/>
    <w:rsid w:val="00A83904"/>
    <w:rsid w:val="00A90A79"/>
    <w:rsid w:val="00A96B30"/>
    <w:rsid w:val="00AA442D"/>
    <w:rsid w:val="00AA59B5"/>
    <w:rsid w:val="00AA7777"/>
    <w:rsid w:val="00AA7B84"/>
    <w:rsid w:val="00AC0B4C"/>
    <w:rsid w:val="00AC1164"/>
    <w:rsid w:val="00AC2296"/>
    <w:rsid w:val="00AC2754"/>
    <w:rsid w:val="00AC2D3A"/>
    <w:rsid w:val="00AC48B0"/>
    <w:rsid w:val="00AC4ACD"/>
    <w:rsid w:val="00AC5DFB"/>
    <w:rsid w:val="00AD13DC"/>
    <w:rsid w:val="00AD5065"/>
    <w:rsid w:val="00AD6828"/>
    <w:rsid w:val="00AD6DE2"/>
    <w:rsid w:val="00AE0A40"/>
    <w:rsid w:val="00AE1ED4"/>
    <w:rsid w:val="00AE21E1"/>
    <w:rsid w:val="00AE2F8D"/>
    <w:rsid w:val="00AE3BAE"/>
    <w:rsid w:val="00AE5ED1"/>
    <w:rsid w:val="00AE6A21"/>
    <w:rsid w:val="00AF1C8F"/>
    <w:rsid w:val="00AF2B68"/>
    <w:rsid w:val="00AF2BCA"/>
    <w:rsid w:val="00AF2C92"/>
    <w:rsid w:val="00AF3EC1"/>
    <w:rsid w:val="00AF5025"/>
    <w:rsid w:val="00AF519F"/>
    <w:rsid w:val="00AF5387"/>
    <w:rsid w:val="00AF55F5"/>
    <w:rsid w:val="00AF7E86"/>
    <w:rsid w:val="00B00E32"/>
    <w:rsid w:val="00B024B9"/>
    <w:rsid w:val="00B0429D"/>
    <w:rsid w:val="00B077FA"/>
    <w:rsid w:val="00B127D7"/>
    <w:rsid w:val="00B13B0C"/>
    <w:rsid w:val="00B14408"/>
    <w:rsid w:val="00B1453A"/>
    <w:rsid w:val="00B14BB4"/>
    <w:rsid w:val="00B20F82"/>
    <w:rsid w:val="00B23B0D"/>
    <w:rsid w:val="00B24597"/>
    <w:rsid w:val="00B25BD5"/>
    <w:rsid w:val="00B34079"/>
    <w:rsid w:val="00B3793A"/>
    <w:rsid w:val="00B401BA"/>
    <w:rsid w:val="00B407E4"/>
    <w:rsid w:val="00B425B6"/>
    <w:rsid w:val="00B42A72"/>
    <w:rsid w:val="00B441AE"/>
    <w:rsid w:val="00B45A65"/>
    <w:rsid w:val="00B45F33"/>
    <w:rsid w:val="00B46D50"/>
    <w:rsid w:val="00B53170"/>
    <w:rsid w:val="00B548B9"/>
    <w:rsid w:val="00B56957"/>
    <w:rsid w:val="00B56DBE"/>
    <w:rsid w:val="00B572C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97C28"/>
    <w:rsid w:val="00BA020A"/>
    <w:rsid w:val="00BA20EB"/>
    <w:rsid w:val="00BB025A"/>
    <w:rsid w:val="00BB02A4"/>
    <w:rsid w:val="00BB1270"/>
    <w:rsid w:val="00BB17FB"/>
    <w:rsid w:val="00BB1E44"/>
    <w:rsid w:val="00BB39DA"/>
    <w:rsid w:val="00BB5267"/>
    <w:rsid w:val="00BB52B8"/>
    <w:rsid w:val="00BB59D8"/>
    <w:rsid w:val="00BB6E93"/>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27910"/>
    <w:rsid w:val="00C3070E"/>
    <w:rsid w:val="00C30A2A"/>
    <w:rsid w:val="00C33993"/>
    <w:rsid w:val="00C4069E"/>
    <w:rsid w:val="00C406F8"/>
    <w:rsid w:val="00C41ADC"/>
    <w:rsid w:val="00C44149"/>
    <w:rsid w:val="00C44410"/>
    <w:rsid w:val="00C44A15"/>
    <w:rsid w:val="00C4630A"/>
    <w:rsid w:val="00C47453"/>
    <w:rsid w:val="00C523F0"/>
    <w:rsid w:val="00C526D2"/>
    <w:rsid w:val="00C53A91"/>
    <w:rsid w:val="00C5794E"/>
    <w:rsid w:val="00C60968"/>
    <w:rsid w:val="00C63D39"/>
    <w:rsid w:val="00C63EDD"/>
    <w:rsid w:val="00C65B36"/>
    <w:rsid w:val="00C7292E"/>
    <w:rsid w:val="00C74E88"/>
    <w:rsid w:val="00C80924"/>
    <w:rsid w:val="00C8286B"/>
    <w:rsid w:val="00C83040"/>
    <w:rsid w:val="00C85C31"/>
    <w:rsid w:val="00C91E69"/>
    <w:rsid w:val="00C947F8"/>
    <w:rsid w:val="00C9515F"/>
    <w:rsid w:val="00C963C5"/>
    <w:rsid w:val="00CA030C"/>
    <w:rsid w:val="00CA1F41"/>
    <w:rsid w:val="00CA2214"/>
    <w:rsid w:val="00CA32EE"/>
    <w:rsid w:val="00CA5771"/>
    <w:rsid w:val="00CA5D87"/>
    <w:rsid w:val="00CA6A1A"/>
    <w:rsid w:val="00CB14A8"/>
    <w:rsid w:val="00CB7C36"/>
    <w:rsid w:val="00CC1266"/>
    <w:rsid w:val="00CC1E75"/>
    <w:rsid w:val="00CC2E0E"/>
    <w:rsid w:val="00CC361C"/>
    <w:rsid w:val="00CC474B"/>
    <w:rsid w:val="00CC658C"/>
    <w:rsid w:val="00CC67BF"/>
    <w:rsid w:val="00CD0843"/>
    <w:rsid w:val="00CD4E31"/>
    <w:rsid w:val="00CD5A78"/>
    <w:rsid w:val="00CD5B79"/>
    <w:rsid w:val="00CD7345"/>
    <w:rsid w:val="00CE1F16"/>
    <w:rsid w:val="00CE372E"/>
    <w:rsid w:val="00CE4340"/>
    <w:rsid w:val="00CF0A1B"/>
    <w:rsid w:val="00CF19F6"/>
    <w:rsid w:val="00CF2F4F"/>
    <w:rsid w:val="00CF536D"/>
    <w:rsid w:val="00CF7F25"/>
    <w:rsid w:val="00D00D1A"/>
    <w:rsid w:val="00D02E9D"/>
    <w:rsid w:val="00D10CB8"/>
    <w:rsid w:val="00D12806"/>
    <w:rsid w:val="00D12D44"/>
    <w:rsid w:val="00D14593"/>
    <w:rsid w:val="00D15018"/>
    <w:rsid w:val="00D158AC"/>
    <w:rsid w:val="00D1694C"/>
    <w:rsid w:val="00D179DA"/>
    <w:rsid w:val="00D209CD"/>
    <w:rsid w:val="00D20F5E"/>
    <w:rsid w:val="00D23B76"/>
    <w:rsid w:val="00D24B4A"/>
    <w:rsid w:val="00D2532A"/>
    <w:rsid w:val="00D30854"/>
    <w:rsid w:val="00D379A3"/>
    <w:rsid w:val="00D45FF3"/>
    <w:rsid w:val="00D512CF"/>
    <w:rsid w:val="00D528B9"/>
    <w:rsid w:val="00D53186"/>
    <w:rsid w:val="00D5487D"/>
    <w:rsid w:val="00D60140"/>
    <w:rsid w:val="00D6024A"/>
    <w:rsid w:val="00D608B5"/>
    <w:rsid w:val="00D64739"/>
    <w:rsid w:val="00D67578"/>
    <w:rsid w:val="00D709D8"/>
    <w:rsid w:val="00D71F99"/>
    <w:rsid w:val="00D73CA4"/>
    <w:rsid w:val="00D73D71"/>
    <w:rsid w:val="00D74396"/>
    <w:rsid w:val="00D80284"/>
    <w:rsid w:val="00D8153F"/>
    <w:rsid w:val="00D81F71"/>
    <w:rsid w:val="00D823EC"/>
    <w:rsid w:val="00D8642D"/>
    <w:rsid w:val="00D90A5E"/>
    <w:rsid w:val="00D91A68"/>
    <w:rsid w:val="00D92F6D"/>
    <w:rsid w:val="00D95A68"/>
    <w:rsid w:val="00DA0A75"/>
    <w:rsid w:val="00DA17C7"/>
    <w:rsid w:val="00DA2CEC"/>
    <w:rsid w:val="00DA4721"/>
    <w:rsid w:val="00DA6A9A"/>
    <w:rsid w:val="00DA7BAC"/>
    <w:rsid w:val="00DB1EFD"/>
    <w:rsid w:val="00DB3EAF"/>
    <w:rsid w:val="00DB46C6"/>
    <w:rsid w:val="00DB4EF0"/>
    <w:rsid w:val="00DC3203"/>
    <w:rsid w:val="00DC3C99"/>
    <w:rsid w:val="00DC52F5"/>
    <w:rsid w:val="00DC5FD0"/>
    <w:rsid w:val="00DD0354"/>
    <w:rsid w:val="00DD27D7"/>
    <w:rsid w:val="00DD458C"/>
    <w:rsid w:val="00DD6A66"/>
    <w:rsid w:val="00DD72E9"/>
    <w:rsid w:val="00DD7605"/>
    <w:rsid w:val="00DE2020"/>
    <w:rsid w:val="00DE3476"/>
    <w:rsid w:val="00DE7BEA"/>
    <w:rsid w:val="00DF18D6"/>
    <w:rsid w:val="00DF5B84"/>
    <w:rsid w:val="00DF6D5B"/>
    <w:rsid w:val="00DF771B"/>
    <w:rsid w:val="00DF7EE2"/>
    <w:rsid w:val="00E01BAA"/>
    <w:rsid w:val="00E0282A"/>
    <w:rsid w:val="00E02F9B"/>
    <w:rsid w:val="00E07E14"/>
    <w:rsid w:val="00E108C3"/>
    <w:rsid w:val="00E14EF1"/>
    <w:rsid w:val="00E14F94"/>
    <w:rsid w:val="00E17336"/>
    <w:rsid w:val="00E17D15"/>
    <w:rsid w:val="00E22B95"/>
    <w:rsid w:val="00E30331"/>
    <w:rsid w:val="00E30BB8"/>
    <w:rsid w:val="00E31F9C"/>
    <w:rsid w:val="00E34AC2"/>
    <w:rsid w:val="00E35EC8"/>
    <w:rsid w:val="00E3718E"/>
    <w:rsid w:val="00E40488"/>
    <w:rsid w:val="00E43F59"/>
    <w:rsid w:val="00E47EA7"/>
    <w:rsid w:val="00E50367"/>
    <w:rsid w:val="00E51ABA"/>
    <w:rsid w:val="00E524CB"/>
    <w:rsid w:val="00E52A7A"/>
    <w:rsid w:val="00E53F54"/>
    <w:rsid w:val="00E65456"/>
    <w:rsid w:val="00E65A91"/>
    <w:rsid w:val="00E66188"/>
    <w:rsid w:val="00E664FB"/>
    <w:rsid w:val="00E672F0"/>
    <w:rsid w:val="00E70373"/>
    <w:rsid w:val="00E72E40"/>
    <w:rsid w:val="00E73665"/>
    <w:rsid w:val="00E73999"/>
    <w:rsid w:val="00E73BDC"/>
    <w:rsid w:val="00E73E9E"/>
    <w:rsid w:val="00E73FB9"/>
    <w:rsid w:val="00E80AB4"/>
    <w:rsid w:val="00E81660"/>
    <w:rsid w:val="00E854FE"/>
    <w:rsid w:val="00E906CC"/>
    <w:rsid w:val="00E939A0"/>
    <w:rsid w:val="00E96CA9"/>
    <w:rsid w:val="00E97E4E"/>
    <w:rsid w:val="00EA1CC2"/>
    <w:rsid w:val="00EA2D76"/>
    <w:rsid w:val="00EA33E0"/>
    <w:rsid w:val="00EA4644"/>
    <w:rsid w:val="00EA758A"/>
    <w:rsid w:val="00EB096F"/>
    <w:rsid w:val="00EB199F"/>
    <w:rsid w:val="00EB21A4"/>
    <w:rsid w:val="00EB27C4"/>
    <w:rsid w:val="00EB4338"/>
    <w:rsid w:val="00EB5387"/>
    <w:rsid w:val="00EB5C10"/>
    <w:rsid w:val="00EB7322"/>
    <w:rsid w:val="00EC0FE9"/>
    <w:rsid w:val="00EC198B"/>
    <w:rsid w:val="00EC426D"/>
    <w:rsid w:val="00EC571B"/>
    <w:rsid w:val="00EC57D7"/>
    <w:rsid w:val="00EC5EDC"/>
    <w:rsid w:val="00EC6385"/>
    <w:rsid w:val="00ED1DE9"/>
    <w:rsid w:val="00ED23D4"/>
    <w:rsid w:val="00ED2AA8"/>
    <w:rsid w:val="00ED5E0B"/>
    <w:rsid w:val="00ED64EF"/>
    <w:rsid w:val="00ED7ECB"/>
    <w:rsid w:val="00EE1B8C"/>
    <w:rsid w:val="00EE37B6"/>
    <w:rsid w:val="00EE7EBD"/>
    <w:rsid w:val="00EF02BB"/>
    <w:rsid w:val="00EF0F45"/>
    <w:rsid w:val="00EF7463"/>
    <w:rsid w:val="00EF7971"/>
    <w:rsid w:val="00F002EF"/>
    <w:rsid w:val="00F01EE9"/>
    <w:rsid w:val="00F04900"/>
    <w:rsid w:val="00F058DE"/>
    <w:rsid w:val="00F065A4"/>
    <w:rsid w:val="00F06CBE"/>
    <w:rsid w:val="00F115F0"/>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35A48"/>
    <w:rsid w:val="00F4389F"/>
    <w:rsid w:val="00F43B9D"/>
    <w:rsid w:val="00F44D5E"/>
    <w:rsid w:val="00F53A35"/>
    <w:rsid w:val="00F53B53"/>
    <w:rsid w:val="00F55A3D"/>
    <w:rsid w:val="00F5744B"/>
    <w:rsid w:val="00F61209"/>
    <w:rsid w:val="00F6259E"/>
    <w:rsid w:val="00F65DD4"/>
    <w:rsid w:val="00F672B2"/>
    <w:rsid w:val="00F714AA"/>
    <w:rsid w:val="00F83973"/>
    <w:rsid w:val="00F87FA3"/>
    <w:rsid w:val="00F93D8C"/>
    <w:rsid w:val="00FA3102"/>
    <w:rsid w:val="00FA31EF"/>
    <w:rsid w:val="00FA3234"/>
    <w:rsid w:val="00FA3CD8"/>
    <w:rsid w:val="00FA4232"/>
    <w:rsid w:val="00FA48D4"/>
    <w:rsid w:val="00FA54FA"/>
    <w:rsid w:val="00FA6D39"/>
    <w:rsid w:val="00FB0E2F"/>
    <w:rsid w:val="00FB227E"/>
    <w:rsid w:val="00FB3D61"/>
    <w:rsid w:val="00FB44CE"/>
    <w:rsid w:val="00FB5009"/>
    <w:rsid w:val="00FB76AB"/>
    <w:rsid w:val="00FD03FE"/>
    <w:rsid w:val="00FD126E"/>
    <w:rsid w:val="00FD24F9"/>
    <w:rsid w:val="00FD3C36"/>
    <w:rsid w:val="00FD4D81"/>
    <w:rsid w:val="00FD7498"/>
    <w:rsid w:val="00FD7FB3"/>
    <w:rsid w:val="00FE4713"/>
    <w:rsid w:val="00FF1F44"/>
    <w:rsid w:val="00FF225E"/>
    <w:rsid w:val="00FF4C1F"/>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38201"/>
  <w14:defaultImageDpi w14:val="330"/>
  <w15:docId w15:val="{F0068B7F-2D17-4C63-80A2-0D0D6E0C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444BDC"/>
    <w:rPr>
      <w:color w:val="0000FF" w:themeColor="hyperlink"/>
      <w:u w:val="single"/>
    </w:rPr>
  </w:style>
  <w:style w:type="character" w:styleId="UnresolvedMention">
    <w:name w:val="Unresolved Mention"/>
    <w:basedOn w:val="DefaultParagraphFont"/>
    <w:uiPriority w:val="99"/>
    <w:semiHidden/>
    <w:unhideWhenUsed/>
    <w:rsid w:val="00444BDC"/>
    <w:rPr>
      <w:color w:val="605E5C"/>
      <w:shd w:val="clear" w:color="auto" w:fill="E1DFDD"/>
    </w:rPr>
  </w:style>
  <w:style w:type="paragraph" w:styleId="ListParagraph">
    <w:name w:val="List Paragraph"/>
    <w:basedOn w:val="Normal"/>
    <w:uiPriority w:val="34"/>
    <w:rsid w:val="00AC2D3A"/>
    <w:pPr>
      <w:spacing w:line="240" w:lineRule="auto"/>
      <w:ind w:left="720"/>
      <w:contextualSpacing/>
      <w:jc w:val="both"/>
    </w:pPr>
    <w:rPr>
      <w:sz w:val="20"/>
      <w:lang w:eastAsia="en-US"/>
    </w:rPr>
  </w:style>
  <w:style w:type="character" w:styleId="LineNumber">
    <w:name w:val="line number"/>
    <w:basedOn w:val="DefaultParagraphFont"/>
    <w:semiHidden/>
    <w:unhideWhenUsed/>
    <w:rsid w:val="000808F7"/>
  </w:style>
  <w:style w:type="paragraph" w:styleId="BalloonText">
    <w:name w:val="Balloon Text"/>
    <w:basedOn w:val="Normal"/>
    <w:link w:val="BalloonTextChar"/>
    <w:semiHidden/>
    <w:unhideWhenUsed/>
    <w:rsid w:val="00E52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2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9842-38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7032-4690" TargetMode="External"/><Relationship Id="rId5" Type="http://schemas.openxmlformats.org/officeDocument/2006/relationships/numbering" Target="numbering.xml"/><Relationship Id="rId15" Type="http://schemas.openxmlformats.org/officeDocument/2006/relationships/hyperlink" Target="mailto:ahmed.daoud@bue.edu.e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9333-1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E~1\AppData\Local\Temp\Rar$DI00.000\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C8EEE7993BE14B96AAC0B68BEE30EE" ma:contentTypeVersion="13" ma:contentTypeDescription="Create a new document." ma:contentTypeScope="" ma:versionID="4d42cab2a7684c8d64ae9effd8c8a85c">
  <xsd:schema xmlns:xsd="http://www.w3.org/2001/XMLSchema" xmlns:xs="http://www.w3.org/2001/XMLSchema" xmlns:p="http://schemas.microsoft.com/office/2006/metadata/properties" xmlns:ns3="e4807109-feeb-4ab6-94f8-89914508c21f" xmlns:ns4="8c302792-5500-4278-9c2e-165501623ce2" targetNamespace="http://schemas.microsoft.com/office/2006/metadata/properties" ma:root="true" ma:fieldsID="6bf71dee2256d5940fa3895565182224" ns3:_="" ns4:_="">
    <xsd:import namespace="e4807109-feeb-4ab6-94f8-89914508c21f"/>
    <xsd:import namespace="8c302792-5500-4278-9c2e-165501623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07109-feeb-4ab6-94f8-89914508c2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02792-5500-4278-9c2e-165501623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16503-B125-4348-94DA-125A6540F6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28145-7086-4D9A-89FC-1DA38F051FD1}">
  <ds:schemaRefs>
    <ds:schemaRef ds:uri="http://schemas.openxmlformats.org/officeDocument/2006/bibliography"/>
  </ds:schemaRefs>
</ds:datastoreItem>
</file>

<file path=customXml/itemProps3.xml><?xml version="1.0" encoding="utf-8"?>
<ds:datastoreItem xmlns:ds="http://schemas.openxmlformats.org/officeDocument/2006/customXml" ds:itemID="{F9A5FD39-5399-4034-A544-65A20B72B52B}">
  <ds:schemaRefs>
    <ds:schemaRef ds:uri="http://schemas.microsoft.com/sharepoint/v3/contenttype/forms"/>
  </ds:schemaRefs>
</ds:datastoreItem>
</file>

<file path=customXml/itemProps4.xml><?xml version="1.0" encoding="utf-8"?>
<ds:datastoreItem xmlns:ds="http://schemas.openxmlformats.org/officeDocument/2006/customXml" ds:itemID="{F34E3E86-491B-43EF-997D-840B7B8B7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07109-feeb-4ab6-94f8-89914508c21f"/>
    <ds:schemaRef ds:uri="8c302792-5500-4278-9c2e-16550162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52</TotalTime>
  <Pages>21</Pages>
  <Words>21509</Words>
  <Characters>122604</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143826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Ahmed Daoud</dc:creator>
  <cp:lastModifiedBy>Ahmed Daoud</cp:lastModifiedBy>
  <cp:revision>16</cp:revision>
  <cp:lastPrinted>2011-07-22T14:54:00Z</cp:lastPrinted>
  <dcterms:created xsi:type="dcterms:W3CDTF">2020-07-03T22:50:00Z</dcterms:created>
  <dcterms:modified xsi:type="dcterms:W3CDTF">2020-07-30T14:31:00Z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0x01010043C8EEE7993BE14B96AAC0B68BEE30EE</vt:lpwstr>
  </property>
  <property fmtid="{D5CDD505-2E9C-101B-9397-08002B2CF9AE}" pid="3" name="Mendeley Document_1">
    <vt:lpwstr>True</vt:lpwstr>
  </property>
  <property fmtid="{D5CDD505-2E9C-101B-9397-08002B2CF9AE}" pid="4" name="Mendeley Unique User Id_1">
    <vt:lpwstr>de7c3fc3-7739-3d49-80df-f112c61d7e9c</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http://www.zotero.org/styles/harvard-london-south-bank-university</vt:lpwstr>
  </property>
  <property fmtid="{D5CDD505-2E9C-101B-9397-08002B2CF9AE}" pid="19" name="Mendeley Recent Style Name 6_1">
    <vt:lpwstr>London South Bank University - Harvard</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