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734" w:rsidRPr="00CC6195" w:rsidRDefault="00492734" w:rsidP="00492734">
      <w:pPr>
        <w:pStyle w:val="Heading1"/>
      </w:pPr>
      <w:r w:rsidRPr="00CC6195">
        <w:t>Politics and Ethics: Marx, Lenin, and Anarchism</w:t>
      </w:r>
    </w:p>
    <w:p w:rsidR="00492734" w:rsidRPr="00CC6195" w:rsidRDefault="00492734" w:rsidP="00492734">
      <w:pPr>
        <w:jc w:val="center"/>
        <w:rPr>
          <w:rFonts w:eastAsia="Times New Roman"/>
          <w:b/>
          <w:sz w:val="36"/>
          <w:szCs w:val="36"/>
        </w:rPr>
      </w:pPr>
      <w:r w:rsidRPr="00CC6195">
        <w:rPr>
          <w:rFonts w:eastAsia="Times New Roman"/>
          <w:b/>
          <w:sz w:val="36"/>
          <w:szCs w:val="36"/>
        </w:rPr>
        <w:t>by</w:t>
      </w:r>
    </w:p>
    <w:p w:rsidR="00492734" w:rsidRPr="00CC6195" w:rsidRDefault="00492734" w:rsidP="00492734">
      <w:pPr>
        <w:jc w:val="center"/>
        <w:rPr>
          <w:rFonts w:eastAsia="Times New Roman"/>
          <w:b/>
          <w:sz w:val="36"/>
          <w:szCs w:val="36"/>
        </w:rPr>
      </w:pPr>
      <w:r w:rsidRPr="00CC6195">
        <w:rPr>
          <w:rFonts w:eastAsia="Times New Roman"/>
          <w:b/>
          <w:sz w:val="36"/>
          <w:szCs w:val="36"/>
        </w:rPr>
        <w:t>Paul Blackledge</w:t>
      </w:r>
    </w:p>
    <w:p w:rsidR="00492734" w:rsidRPr="00CC6195" w:rsidRDefault="00492734" w:rsidP="00492734">
      <w:pPr>
        <w:jc w:val="both"/>
        <w:rPr>
          <w:rFonts w:eastAsia="Times New Roman"/>
        </w:rPr>
      </w:pPr>
    </w:p>
    <w:p w:rsidR="00492734" w:rsidRPr="00CC6195" w:rsidRDefault="00492734" w:rsidP="00492734">
      <w:pPr>
        <w:jc w:val="both"/>
        <w:rPr>
          <w:rFonts w:eastAsia="Times New Roman"/>
        </w:rPr>
      </w:pPr>
      <w:r w:rsidRPr="00CC6195">
        <w:rPr>
          <w:rFonts w:eastAsia="Times New Roman"/>
        </w:rPr>
        <w:t>The political left seems oddly impotent in the face of the ongoing economic crisis and of the accompanying austerity measures. Though these measures are aimed at shifting the cost of the crisis onto working people there is little sign that the crisis has informed the emergence of a renewed socialist let alone Marxist left. And even on the anti-capitalist left few would follow Raymond Geuss’ suggestion that if ‘political philosophy wishes to be at all connected with a serious understanding of politics, and thus to become an effective source of orientation or a guide to action, it needs to return from the present reactionary forms of neo-Kantianism to something like the ‘realist’ view, or, to put it slightly differently, to neo-Leninism’.</w:t>
      </w:r>
      <w:r w:rsidRPr="00CC6195">
        <w:rPr>
          <w:rFonts w:eastAsia="Times New Roman"/>
          <w:vertAlign w:val="superscript"/>
        </w:rPr>
        <w:endnoteReference w:id="1"/>
      </w:r>
      <w:r w:rsidRPr="00CC6195">
        <w:rPr>
          <w:rFonts w:eastAsia="Times New Roman"/>
        </w:rPr>
        <w:t xml:space="preserve"> Indeed, amongst even that small minority of political philosophers who have read his works, Lenin is typically dismissed as an opportunistic politician who held at best an instrumentalist view of political rationality. In these circles something like Alasdair MacIntyre’s comparison of Leninism and capitalist managerialism is w</w:t>
      </w:r>
      <w:bookmarkStart w:id="0" w:name="_GoBack"/>
      <w:bookmarkEnd w:id="0"/>
      <w:r w:rsidRPr="00CC6195">
        <w:rPr>
          <w:rFonts w:eastAsia="Times New Roman"/>
        </w:rPr>
        <w:t>idely accepted.</w:t>
      </w:r>
      <w:r w:rsidRPr="00CC6195">
        <w:rPr>
          <w:rFonts w:eastAsia="Times New Roman"/>
          <w:vertAlign w:val="superscript"/>
        </w:rPr>
        <w:endnoteReference w:id="2"/>
      </w:r>
      <w:r w:rsidRPr="00CC6195">
        <w:rPr>
          <w:rFonts w:eastAsia="Times New Roman"/>
        </w:rPr>
        <w:t xml:space="preserve"> Both Leninists and capitalist managers repeat, or so MacIntyre argues, a more general failing of modern politics: an inability to transcend the nihilistic limitations that Nietzsche claimed were a universal feature of the human condition.</w:t>
      </w:r>
      <w:r w:rsidRPr="00CC6195">
        <w:rPr>
          <w:rFonts w:eastAsia="Times New Roman"/>
          <w:vertAlign w:val="superscript"/>
        </w:rPr>
        <w:endnoteReference w:id="3"/>
      </w:r>
    </w:p>
    <w:p w:rsidR="00492734" w:rsidRPr="00CC6195" w:rsidRDefault="00492734" w:rsidP="00492734">
      <w:pPr>
        <w:jc w:val="both"/>
        <w:rPr>
          <w:rFonts w:eastAsia="Times New Roman"/>
        </w:rPr>
      </w:pPr>
      <w:r w:rsidRPr="00CC6195">
        <w:rPr>
          <w:rFonts w:eastAsia="Times New Roman"/>
        </w:rPr>
        <w:tab/>
        <w:t>From a similar perspective, Simon Critchley argues that Lenin’s vanguardism reproduced a form of active nihilism which reflects ‘the silence or hostility to ethics that one finds in Marx and many Marxist and post-Marxist figures’.</w:t>
      </w:r>
      <w:r w:rsidRPr="00CC6195">
        <w:rPr>
          <w:rFonts w:eastAsia="Times New Roman"/>
          <w:vertAlign w:val="superscript"/>
        </w:rPr>
        <w:endnoteReference w:id="4"/>
      </w:r>
      <w:r w:rsidRPr="00CC6195">
        <w:rPr>
          <w:rFonts w:eastAsia="Times New Roman"/>
        </w:rPr>
        <w:t xml:space="preserve"> In contrast to Leninism, Critchley argues that we now need ‘a conception of ethics that begins by accepting the motivational deficit in the institutions of liberal democracy, but without embracing either passive or active nihilism’.</w:t>
      </w:r>
      <w:r w:rsidRPr="00CC6195">
        <w:rPr>
          <w:rFonts w:eastAsia="Times New Roman"/>
          <w:vertAlign w:val="superscript"/>
        </w:rPr>
        <w:endnoteReference w:id="5"/>
      </w:r>
      <w:r w:rsidRPr="00CC6195">
        <w:rPr>
          <w:rFonts w:eastAsia="Times New Roman"/>
        </w:rPr>
        <w:t xml:space="preserve"> He suggests that ‘actually existing anarchism’s’ ethically grounded politics overcomes this lacuna in Marxism through the creation of ‘a new language of civil disobedience’ which, apart from anything else, escapes the ‘pious humourlessness of most forms of vanguardist active nihilism’.</w:t>
      </w:r>
      <w:r w:rsidRPr="00CC6195">
        <w:rPr>
          <w:rFonts w:eastAsia="Times New Roman"/>
          <w:vertAlign w:val="superscript"/>
        </w:rPr>
        <w:endnoteReference w:id="6"/>
      </w:r>
      <w:r w:rsidRPr="00CC6195">
        <w:rPr>
          <w:rFonts w:eastAsia="Times New Roman"/>
        </w:rPr>
        <w:t xml:space="preserve"> More concretely, he suggests that contemporary anarchism involves not merely a ‘continual questioning from below of any attempt to impose order from above’, but also ‘a recovery of the notion of direct democracy.</w:t>
      </w:r>
      <w:r w:rsidRPr="00CC6195">
        <w:rPr>
          <w:rFonts w:eastAsia="Times New Roman"/>
          <w:vertAlign w:val="superscript"/>
        </w:rPr>
        <w:endnoteReference w:id="7"/>
      </w:r>
      <w:r w:rsidRPr="00CC6195">
        <w:rPr>
          <w:rFonts w:eastAsia="Times New Roman"/>
        </w:rPr>
        <w:t xml:space="preserve"> </w:t>
      </w:r>
    </w:p>
    <w:p w:rsidR="00492734" w:rsidRPr="00CC6195" w:rsidRDefault="00492734" w:rsidP="00492734">
      <w:pPr>
        <w:jc w:val="both"/>
        <w:rPr>
          <w:rFonts w:eastAsia="Times New Roman"/>
        </w:rPr>
      </w:pPr>
      <w:r w:rsidRPr="00CC6195">
        <w:rPr>
          <w:rFonts w:eastAsia="Times New Roman"/>
        </w:rPr>
        <w:tab/>
        <w:t xml:space="preserve">While the appeal of this and similar conceptions of anti-capitalist politics is easily appreciated, in this paper I argue it involves two fundamental misconceptions. First, that Lenin and before him Marx failed to escape the parameters of modern nihilism, and, second, that contemporary anarchism points beyond these parameters. Conversely, I show that whereas Lenin pointed to the realisation of Marx’s ethics of freedom, anarchism embeds a key constituent part of the standpoint of civil society which traps it within the Nietzschean universe. </w:t>
      </w:r>
    </w:p>
    <w:p w:rsidR="00492734" w:rsidRPr="00CC6195" w:rsidRDefault="00492734" w:rsidP="00492734">
      <w:pPr>
        <w:ind w:firstLine="720"/>
        <w:jc w:val="both"/>
        <w:rPr>
          <w:rFonts w:eastAsia="Times New Roman"/>
        </w:rPr>
      </w:pPr>
      <w:r w:rsidRPr="00CC6195">
        <w:rPr>
          <w:rFonts w:eastAsia="Times New Roman"/>
        </w:rPr>
        <w:lastRenderedPageBreak/>
        <w:t>Specifically, I argue that social or class-struggle anarchism</w:t>
      </w:r>
      <w:r w:rsidRPr="00CC6195">
        <w:rPr>
          <w:rFonts w:eastAsia="Times New Roman"/>
          <w:vertAlign w:val="superscript"/>
        </w:rPr>
        <w:endnoteReference w:id="8"/>
      </w:r>
      <w:r w:rsidRPr="00CC6195">
        <w:rPr>
          <w:rFonts w:eastAsia="Times New Roman"/>
        </w:rPr>
        <w:t xml:space="preserve"> tends, like more obviously individualistic conceptions of anarchism, to naturalise a model of individual egoism which undermines not only the democratic impulse behind much of contemporary anarchist practice but also their criticisms of Lenin and Marx. Lenin and Marx, I argue, point beyond this impasse and towards an ethics of freedom understood as social self-determination through real democracy. </w:t>
      </w:r>
    </w:p>
    <w:p w:rsidR="00492734" w:rsidRPr="00CC6195" w:rsidRDefault="00492734" w:rsidP="00492734">
      <w:pPr>
        <w:ind w:firstLine="720"/>
        <w:jc w:val="both"/>
        <w:rPr>
          <w:rFonts w:eastAsia="Times New Roman"/>
        </w:rPr>
      </w:pPr>
      <w:r w:rsidRPr="00CC6195">
        <w:rPr>
          <w:rFonts w:eastAsia="Times New Roman"/>
        </w:rPr>
        <w:t>This essay, which extends arguments I have made elsewhere,</w:t>
      </w:r>
      <w:r w:rsidRPr="00CC6195">
        <w:rPr>
          <w:rFonts w:eastAsia="Times New Roman"/>
          <w:vertAlign w:val="superscript"/>
        </w:rPr>
        <w:endnoteReference w:id="9"/>
      </w:r>
      <w:r w:rsidRPr="00CC6195">
        <w:rPr>
          <w:rFonts w:eastAsia="Times New Roman"/>
        </w:rPr>
        <w:t xml:space="preserve"> is offered as an alternative to the dichotomy often presented within anti-capitalist literature between ethically justified impotence and practical but nihilistic efficiency. Against MacIntyre, Critchley and a number of other commentators, I argue that Marx and Lenin provide indispensable resources for an ethical anti-capitalism that points beyond the limitations not only of modern political philosophy but also of much of contemporary radical leftist theory. As we shall see, this ethical Leninism is obscured by a tendency amongst the minority of contemporary leftist theorists who do engage with Lenin’s ideas to one-sidedly caricature his revolutionary perspectives as a form of insurrectionary or Jacobin politics. After critically surveying some of this literature, I extend George Brenkert’s claim that Marx held to an ethics of freedom (understood as social self-determination) to suggest that Lenin, through his analysis of the consequences of the uneven nature of the struggle for freedom, and freedom’s institutional form, made a fundamental contribution to Marx’s ethics of liberation.</w:t>
      </w:r>
    </w:p>
    <w:p w:rsidR="00492734" w:rsidRPr="00CC6195" w:rsidRDefault="00492734" w:rsidP="00492734">
      <w:pPr>
        <w:ind w:firstLine="720"/>
        <w:jc w:val="both"/>
        <w:rPr>
          <w:rFonts w:eastAsia="Times New Roman"/>
        </w:rPr>
      </w:pPr>
      <w:r w:rsidRPr="00CC6195">
        <w:rPr>
          <w:rFonts w:eastAsia="Times New Roman"/>
        </w:rPr>
        <w:t>This ethical perspective presupposes the truth of Marx’s model of working class resistance to capitalism. The viability of this assumption is the wager upon which Marxist politics rests, and the traditional caricature of Leninism merely confuses this issue. While I do not, in what follows, address MacIntyre’s criticisms of this assumption, I have touched upon them elsewhere.</w:t>
      </w:r>
      <w:r w:rsidRPr="00CC6195">
        <w:rPr>
          <w:rFonts w:eastAsia="Times New Roman"/>
          <w:vertAlign w:val="superscript"/>
        </w:rPr>
        <w:endnoteReference w:id="10"/>
      </w:r>
      <w:r w:rsidRPr="00CC6195">
        <w:rPr>
          <w:rFonts w:eastAsia="Times New Roman"/>
        </w:rPr>
        <w:t xml:space="preserve"> </w:t>
      </w:r>
    </w:p>
    <w:p w:rsidR="00492734" w:rsidRPr="00CC6195" w:rsidRDefault="00492734" w:rsidP="00492734">
      <w:pPr>
        <w:ind w:firstLine="720"/>
        <w:jc w:val="both"/>
        <w:rPr>
          <w:rFonts w:eastAsia="Times New Roman"/>
        </w:rPr>
      </w:pPr>
    </w:p>
    <w:p w:rsidR="00492734" w:rsidRPr="00CC6195" w:rsidRDefault="00492734" w:rsidP="00492734">
      <w:pPr>
        <w:jc w:val="both"/>
        <w:rPr>
          <w:b/>
        </w:rPr>
      </w:pPr>
      <w:r w:rsidRPr="00CC6195">
        <w:rPr>
          <w:b/>
        </w:rPr>
        <w:t>Human Nature, Freedom, and Democracy</w:t>
      </w:r>
    </w:p>
    <w:p w:rsidR="00492734" w:rsidRPr="00CC6195" w:rsidRDefault="00492734" w:rsidP="00492734">
      <w:pPr>
        <w:jc w:val="both"/>
        <w:rPr>
          <w:rFonts w:eastAsia="Times New Roman"/>
        </w:rPr>
      </w:pPr>
      <w:r w:rsidRPr="00CC6195">
        <w:rPr>
          <w:rFonts w:eastAsia="Times New Roman"/>
        </w:rPr>
        <w:t>Critchley substantiates his claim that contemporary anarchism involves a recovery of the concept of direct democracy through reference to the work of David Graeber.</w:t>
      </w:r>
      <w:r w:rsidRPr="00CC6195">
        <w:rPr>
          <w:rFonts w:eastAsia="Times New Roman"/>
          <w:vertAlign w:val="superscript"/>
        </w:rPr>
        <w:endnoteReference w:id="11"/>
      </w:r>
      <w:r w:rsidRPr="00CC6195">
        <w:rPr>
          <w:rFonts w:eastAsia="Times New Roman"/>
        </w:rPr>
        <w:t xml:space="preserve"> Before I turn to Graeber’s comments on this issue it is apposite to point out that the link between anarchism and democracy is much more problematic than Critchley supposes. Uri Gordon, for instance, insists that despite the existence of ‘major parallels between some of the values animating anarchist practices and those which feature in the more radical end of democratic theory’, because democracies allow for majority control whereas anarchism defends the absolute rights of the individual against the state, anarchism is best understood as ‘not ‘democratic’ at all’.</w:t>
      </w:r>
      <w:r w:rsidRPr="00CC6195">
        <w:rPr>
          <w:rFonts w:eastAsia="Times New Roman"/>
          <w:vertAlign w:val="superscript"/>
        </w:rPr>
        <w:endnoteReference w:id="12"/>
      </w:r>
    </w:p>
    <w:p w:rsidR="00492734" w:rsidRPr="00CC6195" w:rsidRDefault="00492734" w:rsidP="00492734">
      <w:pPr>
        <w:jc w:val="both"/>
        <w:rPr>
          <w:rFonts w:eastAsia="Times New Roman"/>
        </w:rPr>
      </w:pPr>
      <w:r w:rsidRPr="00CC6195">
        <w:rPr>
          <w:rFonts w:eastAsia="Times New Roman"/>
        </w:rPr>
        <w:tab/>
        <w:t xml:space="preserve">Gordon’s assessment of the relationship between anarchism and democracy is true to the dominant tendency within classical anarchist theory. More to the point, it is just as true of social as it is of individualistic forms of anarchism. As David Morland argues in his comprehensive overview of social anarchist conceptions of human nature, although social anarchists rejected Max </w:t>
      </w:r>
      <w:r w:rsidRPr="00CC6195">
        <w:rPr>
          <w:rFonts w:eastAsia="Times New Roman"/>
        </w:rPr>
        <w:lastRenderedPageBreak/>
        <w:t>Stirner’s extreme individualism they never fully escaped the naturalised egoistic individual of liberal theory. Indeed, this concept sits at the very core of anarchism’s claimed synthesis between liberalism and socialism, and is embedded within the social anarchist ‘conception of human nature’ which was built ‘on the twin pillars of egoism and sociability’.</w:t>
      </w:r>
      <w:r w:rsidRPr="00CC6195">
        <w:rPr>
          <w:rFonts w:eastAsia="Times New Roman"/>
          <w:vertAlign w:val="superscript"/>
        </w:rPr>
        <w:endnoteReference w:id="13"/>
      </w:r>
      <w:r w:rsidRPr="00CC6195">
        <w:rPr>
          <w:rFonts w:eastAsia="Times New Roman"/>
        </w:rPr>
        <w:t xml:space="preserve"> Often presented as a virtue, for instance through the medium of Rudolf Rocker’s famous claim that anarchism involves a synthesis of a socialist critique of capitalism with a liberal critique of socialism,</w:t>
      </w:r>
      <w:r w:rsidRPr="00CC6195">
        <w:rPr>
          <w:rFonts w:eastAsia="Times New Roman"/>
          <w:vertAlign w:val="superscript"/>
        </w:rPr>
        <w:endnoteReference w:id="14"/>
      </w:r>
      <w:r w:rsidRPr="00CC6195">
        <w:rPr>
          <w:rFonts w:eastAsia="Times New Roman"/>
        </w:rPr>
        <w:t xml:space="preserve"> in reality anarchism’s inheritance from liberalism sits uneasily alongside its socialist pretentions. Morland shows that despite Proudhon’s, Bakunin’s, and even Kropotkin’s attempts to articulate social conceptions of anarchism in which society is ‘perceived as an organic whole within which individual freedom is mediated through some notion of communal individuality’, in practice social anarchist attempts to synthesise socialist and liberal accounts of human nature have been unsuccessful; bringing these two accounts together in an uneasy mix which, by universalising the liberal conception of the egoistic individual alongside more socialistic elements, results in an ‘irresolvable stalemate over the question of human nature’.</w:t>
      </w:r>
      <w:r w:rsidRPr="00CC6195">
        <w:rPr>
          <w:rFonts w:eastAsia="Times New Roman"/>
          <w:vertAlign w:val="superscript"/>
        </w:rPr>
        <w:endnoteReference w:id="15"/>
      </w:r>
      <w:r w:rsidRPr="00CC6195">
        <w:rPr>
          <w:rFonts w:eastAsia="Times New Roman"/>
        </w:rPr>
        <w:t xml:space="preserve"> </w:t>
      </w:r>
    </w:p>
    <w:p w:rsidR="00492734" w:rsidRPr="00CC6195" w:rsidRDefault="00492734" w:rsidP="00492734">
      <w:pPr>
        <w:ind w:firstLine="720"/>
        <w:jc w:val="both"/>
        <w:rPr>
          <w:rFonts w:eastAsia="Times New Roman"/>
        </w:rPr>
      </w:pPr>
      <w:r w:rsidRPr="00CC6195">
        <w:rPr>
          <w:rFonts w:eastAsia="Times New Roman"/>
        </w:rPr>
        <w:t>Thus Proudhon, Bakunin, and Kropotkin all embraced models of human nature that include transhistorical conceptions of both egoism and sociality that consequently tend towards a conceptualisation of history as ‘an ‘everlasting battle in human nature between good and evil’.</w:t>
      </w:r>
      <w:r w:rsidRPr="00CC6195">
        <w:rPr>
          <w:rFonts w:eastAsia="Times New Roman"/>
          <w:vertAlign w:val="superscript"/>
        </w:rPr>
        <w:endnoteReference w:id="16"/>
      </w:r>
      <w:r w:rsidRPr="00CC6195">
        <w:rPr>
          <w:rFonts w:eastAsia="Times New Roman"/>
        </w:rPr>
        <w:t xml:space="preserve"> For instance, Kropotkin, who is by far and away the most sophisticated spokesperson of social anarchism, was only able to make sense of the evils of modern society by embedding a transhistorical conception of egoism as the necessary counterweight to the idea of mutual aid within his model of human nature. As Morland argues, Kropotkin suggested that throughout human history two opposed traditions have vied with each other: this timeless struggle is actualised through history as struggles between ‘the Roman and the Popular; the imperial and the federalist; the authoritarian and the libertarian’.</w:t>
      </w:r>
      <w:r w:rsidRPr="00CC6195">
        <w:rPr>
          <w:rFonts w:eastAsia="Times New Roman"/>
          <w:vertAlign w:val="superscript"/>
        </w:rPr>
        <w:endnoteReference w:id="17"/>
      </w:r>
    </w:p>
    <w:p w:rsidR="00492734" w:rsidRPr="00CC6195" w:rsidRDefault="00492734" w:rsidP="00492734">
      <w:pPr>
        <w:ind w:firstLine="720"/>
        <w:jc w:val="both"/>
        <w:rPr>
          <w:rFonts w:eastAsia="Times New Roman"/>
        </w:rPr>
      </w:pPr>
      <w:r w:rsidRPr="00CC6195">
        <w:rPr>
          <w:rFonts w:eastAsia="Times New Roman"/>
        </w:rPr>
        <w:t xml:space="preserve">There are two political consequences of this approach to history that are relevant to my argument. First, as Bakunin insisted in his </w:t>
      </w:r>
      <w:r w:rsidRPr="00CC6195">
        <w:rPr>
          <w:rFonts w:eastAsia="Times New Roman"/>
          <w:i/>
        </w:rPr>
        <w:t>Revolutionary Catechism</w:t>
      </w:r>
      <w:r w:rsidRPr="00CC6195">
        <w:rPr>
          <w:rFonts w:eastAsia="Times New Roman"/>
        </w:rPr>
        <w:t>, anarchism involves the ‘absolute rejection of every authority’.</w:t>
      </w:r>
      <w:r w:rsidRPr="00CC6195">
        <w:rPr>
          <w:rFonts w:eastAsia="Times New Roman"/>
          <w:vertAlign w:val="superscript"/>
        </w:rPr>
        <w:endnoteReference w:id="18"/>
      </w:r>
      <w:r w:rsidRPr="00CC6195">
        <w:rPr>
          <w:rFonts w:eastAsia="Times New Roman"/>
        </w:rPr>
        <w:t xml:space="preserve"> Second, and related to this, is Kropotkin’s contention that because ‘men are men’ who cannot be trusted with power, revolutions could not be the work of a minority.</w:t>
      </w:r>
      <w:r w:rsidRPr="00CC6195">
        <w:rPr>
          <w:rFonts w:eastAsia="Times New Roman"/>
          <w:vertAlign w:val="superscript"/>
        </w:rPr>
        <w:endnoteReference w:id="19"/>
      </w:r>
    </w:p>
    <w:p w:rsidR="00492734" w:rsidRPr="00CC6195" w:rsidRDefault="00492734" w:rsidP="00492734">
      <w:pPr>
        <w:ind w:firstLine="720"/>
        <w:jc w:val="both"/>
        <w:rPr>
          <w:rFonts w:eastAsia="Times New Roman"/>
        </w:rPr>
      </w:pPr>
      <w:r w:rsidRPr="00CC6195">
        <w:rPr>
          <w:rFonts w:eastAsia="Times New Roman"/>
        </w:rPr>
        <w:t xml:space="preserve"> If the democratic flavour of Kropotkin’s argument is clearly perceptible, the undemocratic implications of Bakunin’s argument should be equally apparent. Indeed, despite the social aspects of anarchist theory, the political corollary of the liberal side of anarchism’s supposed synthesis of liberalism and socialism tends towards a conception of the social as an external (alienated) imposition on the individual. This negative conception of the social underpins the problems experienced by anarchist attempts to theorise democracy, even amongst those anarchists who otherwise reject Stirner’s egoism. Thus despite pointing to </w:t>
      </w:r>
      <w:r w:rsidRPr="00CC6195">
        <w:rPr>
          <w:rFonts w:eastAsia="Times New Roman"/>
        </w:rPr>
        <w:lastRenderedPageBreak/>
        <w:t>the limits of extreme individualism, Proudhon insisted that because freedom consists in submitting to no other law than one’s own, ‘the authority of the suffrage must be renounced’.</w:t>
      </w:r>
      <w:r w:rsidRPr="00CC6195">
        <w:rPr>
          <w:rFonts w:eastAsia="Times New Roman"/>
          <w:vertAlign w:val="superscript"/>
        </w:rPr>
        <w:endnoteReference w:id="20"/>
      </w:r>
      <w:r w:rsidRPr="00CC6195">
        <w:rPr>
          <w:rFonts w:eastAsia="Times New Roman"/>
        </w:rPr>
        <w:t xml:space="preserve"> Similarly, though Bakunin proclaimed himself both an individualist and a socialist, his individualism won out in so far as he insisted, in Guérin’s words, that ‘the individual owes duties to society only in so far as he has freely consented to become part of it’.</w:t>
      </w:r>
      <w:r w:rsidRPr="00CC6195">
        <w:rPr>
          <w:rFonts w:eastAsia="Times New Roman"/>
          <w:vertAlign w:val="superscript"/>
        </w:rPr>
        <w:endnoteReference w:id="21"/>
      </w:r>
      <w:r w:rsidRPr="00CC6195">
        <w:rPr>
          <w:rFonts w:eastAsia="Times New Roman"/>
        </w:rPr>
        <w:t xml:space="preserve"> In a more extreme variant of a similar thesis Errico Malatesta claimed that ‘democracy is a lie, it is oppression and is in reality, oligarchy; that is, government by the few to the advantage of a privileged class’.</w:t>
      </w:r>
      <w:r w:rsidRPr="00CC6195">
        <w:rPr>
          <w:rFonts w:eastAsia="Times New Roman"/>
          <w:vertAlign w:val="superscript"/>
        </w:rPr>
        <w:endnoteReference w:id="22"/>
      </w:r>
      <w:r w:rsidRPr="00CC6195">
        <w:rPr>
          <w:rFonts w:eastAsia="Times New Roman"/>
        </w:rPr>
        <w:t xml:space="preserve"> While Malatesta’s argument was aimed at bourgeois democratic forms, he did not specify that his critique was limited to these forms. Following this and similar claims, it is unsurprising that George Woodcock is able to comment that ‘no conception of anarchism is farther from the truth than that which regards it as an extreme form of democracy’.</w:t>
      </w:r>
      <w:r w:rsidRPr="00CC6195">
        <w:rPr>
          <w:rFonts w:eastAsia="Times New Roman"/>
          <w:vertAlign w:val="superscript"/>
        </w:rPr>
        <w:endnoteReference w:id="23"/>
      </w:r>
      <w:r w:rsidRPr="00CC6195">
        <w:rPr>
          <w:rFonts w:eastAsia="Times New Roman"/>
        </w:rPr>
        <w:t xml:space="preserve"> Peter Marshall gravitates to a similar position when approvingly quoting both Bakunin’s claim that ‘all political organisation is destined to end in the negation of freedom’ and Proudhon’s suggestion that ‘Universal Suffrage is the Counter-Revolution’.</w:t>
      </w:r>
      <w:r w:rsidRPr="00CC6195">
        <w:rPr>
          <w:rFonts w:eastAsia="Times New Roman"/>
          <w:vertAlign w:val="superscript"/>
        </w:rPr>
        <w:endnoteReference w:id="24"/>
      </w:r>
    </w:p>
    <w:p w:rsidR="00492734" w:rsidRPr="00CC6195" w:rsidRDefault="00492734" w:rsidP="00492734">
      <w:pPr>
        <w:ind w:firstLine="720"/>
        <w:jc w:val="both"/>
        <w:rPr>
          <w:rFonts w:eastAsia="Times New Roman"/>
        </w:rPr>
      </w:pPr>
      <w:r w:rsidRPr="00CC6195">
        <w:rPr>
          <w:rFonts w:eastAsia="Times New Roman"/>
        </w:rPr>
        <w:t xml:space="preserve">Interestingly, the essay by Graeber to which Critchley refers, </w:t>
      </w:r>
      <w:r w:rsidRPr="00CC6195">
        <w:rPr>
          <w:rFonts w:eastAsia="Times New Roman"/>
          <w:i/>
        </w:rPr>
        <w:t>Fragments of an Anarchist Anthropology</w:t>
      </w:r>
      <w:r w:rsidRPr="00CC6195">
        <w:rPr>
          <w:rFonts w:eastAsia="Times New Roman"/>
        </w:rPr>
        <w:t xml:space="preserve"> (2004), does not confront this problem. Indeed, beyond vague references to the new global justice or anti-capitalist movement ‘reinventing the very meaning of democracy’, Graeber says very little of substance about his vision of direct democracy other than that it is consensual and thus distinct from both modern liberal and classical Athenian democracies.</w:t>
      </w:r>
      <w:r w:rsidRPr="00CC6195">
        <w:rPr>
          <w:rFonts w:eastAsia="Times New Roman"/>
          <w:vertAlign w:val="superscript"/>
        </w:rPr>
        <w:endnoteReference w:id="25"/>
      </w:r>
      <w:r w:rsidRPr="00CC6195">
        <w:rPr>
          <w:rFonts w:eastAsia="Times New Roman"/>
        </w:rPr>
        <w:t xml:space="preserve"> This unsubstantiated gesture towards consensus politics fails to address a problem that Ruth Kinna notes is a more general characteristic of anarchist thought. In a discussion of the complementarities and tensions between anarchism and democratic theory, Kinna points out that anarchists have had little of substance to say about democracy beyond a desire for consensus decision-making. But, as she admits, this approach is open to the famous criticism levelled by Jo Freeman at the American anarcha-feminist movement in the 1960s. What she called </w:t>
      </w:r>
      <w:r w:rsidRPr="00CC6195">
        <w:rPr>
          <w:rFonts w:eastAsia="Times New Roman"/>
          <w:i/>
        </w:rPr>
        <w:t>The Tyranny of Structurelessness,</w:t>
      </w:r>
      <w:r w:rsidRPr="00CC6195">
        <w:rPr>
          <w:rFonts w:eastAsia="Times New Roman"/>
          <w:i/>
          <w:vertAlign w:val="superscript"/>
        </w:rPr>
        <w:endnoteReference w:id="26"/>
      </w:r>
      <w:r w:rsidRPr="00CC6195">
        <w:rPr>
          <w:rFonts w:eastAsia="Times New Roman"/>
        </w:rPr>
        <w:t xml:space="preserve"> or the ability of the most articulate (usually middle class) members of structureless groups to hold </w:t>
      </w:r>
      <w:r w:rsidRPr="00CC6195">
        <w:rPr>
          <w:rFonts w:eastAsia="Times New Roman"/>
          <w:i/>
        </w:rPr>
        <w:t>de facto</w:t>
      </w:r>
      <w:r w:rsidRPr="00CC6195">
        <w:rPr>
          <w:rFonts w:eastAsia="Times New Roman"/>
        </w:rPr>
        <w:t xml:space="preserve"> power within them. </w:t>
      </w:r>
    </w:p>
    <w:p w:rsidR="00492734" w:rsidRPr="00CC6195" w:rsidRDefault="00492734" w:rsidP="00492734">
      <w:pPr>
        <w:ind w:firstLine="720"/>
        <w:jc w:val="both"/>
        <w:rPr>
          <w:rFonts w:eastAsia="Times New Roman"/>
        </w:rPr>
      </w:pPr>
      <w:r w:rsidRPr="00CC6195">
        <w:rPr>
          <w:rFonts w:eastAsia="Times New Roman"/>
        </w:rPr>
        <w:t xml:space="preserve">Interestingly, in one the most sustained recent anarchist engagement with the problem of democracy Wayne Price points beyond this impasse to an overlap between anarchism and Marx’s and indeed Lenin’s politics. In </w:t>
      </w:r>
      <w:r w:rsidRPr="00CC6195">
        <w:rPr>
          <w:rFonts w:eastAsia="Times New Roman"/>
          <w:i/>
        </w:rPr>
        <w:t>The Abolition of the State</w:t>
      </w:r>
      <w:r w:rsidRPr="00CC6195">
        <w:rPr>
          <w:rFonts w:eastAsia="Times New Roman"/>
        </w:rPr>
        <w:t>, Price argues both that ‘the historical relation between anarchism and democracy is highly ambiguous’</w:t>
      </w:r>
      <w:r w:rsidRPr="00CC6195">
        <w:rPr>
          <w:rFonts w:eastAsia="Times New Roman"/>
          <w:vertAlign w:val="superscript"/>
        </w:rPr>
        <w:endnoteReference w:id="27"/>
      </w:r>
      <w:r w:rsidRPr="00CC6195">
        <w:rPr>
          <w:rFonts w:eastAsia="Times New Roman"/>
        </w:rPr>
        <w:t xml:space="preserve"> and that ‘anarchism is democracy without the state’.</w:t>
      </w:r>
      <w:r w:rsidRPr="00CC6195">
        <w:rPr>
          <w:rFonts w:eastAsia="Times New Roman"/>
          <w:vertAlign w:val="superscript"/>
        </w:rPr>
        <w:endnoteReference w:id="28"/>
      </w:r>
      <w:r w:rsidRPr="00CC6195">
        <w:rPr>
          <w:rFonts w:eastAsia="Times New Roman"/>
        </w:rPr>
        <w:t xml:space="preserve"> More concretely, he suggests that while ‘it will be necessary for the oppressed to take power’ in a revolutionary situation, it would be ‘a mistake for the oppressed to take state power’.</w:t>
      </w:r>
      <w:r w:rsidRPr="00CC6195">
        <w:rPr>
          <w:rFonts w:eastAsia="Times New Roman"/>
          <w:vertAlign w:val="superscript"/>
        </w:rPr>
        <w:endnoteReference w:id="29"/>
      </w:r>
      <w:r w:rsidRPr="00CC6195">
        <w:rPr>
          <w:rFonts w:eastAsia="Times New Roman"/>
        </w:rPr>
        <w:t xml:space="preserve"> It is to Price’s credit that he recognises that this position was, in essence, shared by Marx and Lenin. They too rejected the idea, often mistakenly associated with their names elsewhere in anarchist and </w:t>
      </w:r>
      <w:r w:rsidRPr="00CC6195">
        <w:rPr>
          <w:rFonts w:eastAsia="Times New Roman"/>
        </w:rPr>
        <w:lastRenderedPageBreak/>
        <w:t>autonomist circles, that socialists should ‘seize the state’. In its place they insisted that socialist revolutions could only be realised by smashing the capitalist state and then defended through workers’ own democratic organisations: a workers’ state. Thus in his analysis of the Paris Commune, Marx pointed out that though the old structures of state power (in Paris at least) had been smashed, workers replaced them not with a negation of authority but with their own rule: the Commune was ‘a working-class government’ that held real (not sham parliamentary) power in Paris. This, he explained, is what he meant by the concept dictatorship of the proletariat,</w:t>
      </w:r>
      <w:r w:rsidRPr="00CC6195">
        <w:rPr>
          <w:rFonts w:eastAsia="Times New Roman"/>
          <w:vertAlign w:val="superscript"/>
        </w:rPr>
        <w:endnoteReference w:id="30"/>
      </w:r>
      <w:r w:rsidRPr="00CC6195">
        <w:rPr>
          <w:rFonts w:eastAsia="Times New Roman"/>
        </w:rPr>
        <w:t xml:space="preserve"> or, more simply, the rule of the working class.</w:t>
      </w:r>
      <w:r w:rsidRPr="00CC6195">
        <w:rPr>
          <w:rFonts w:eastAsia="Times New Roman"/>
          <w:vertAlign w:val="superscript"/>
        </w:rPr>
        <w:endnoteReference w:id="31"/>
      </w:r>
      <w:r w:rsidRPr="00CC6195">
        <w:rPr>
          <w:rFonts w:eastAsia="Times New Roman"/>
        </w:rPr>
        <w:t xml:space="preserve"> And although Marxists have described this situation as a workers’ state, more properly, as Engels commented a couple of years later, the word state is misleading here: ‘all the palaver about the state ought to be dropped, especially after the commune, which has ceased to be a state in the true sense of the term’.</w:t>
      </w:r>
      <w:r w:rsidRPr="00CC6195">
        <w:rPr>
          <w:rFonts w:eastAsia="Times New Roman"/>
          <w:vertAlign w:val="superscript"/>
        </w:rPr>
        <w:endnoteReference w:id="32"/>
      </w:r>
      <w:r w:rsidRPr="00CC6195">
        <w:rPr>
          <w:rFonts w:eastAsia="Times New Roman"/>
        </w:rPr>
        <w:t xml:space="preserve"> Beyond this transformation of the social basis of democracy, Ian Hunt notes that Marx conceived proletarian democracy as differing from bourgeois democracy in three important ways: ‘a much wider us of elections ... a radical deprofessionalisation of public life and ... a different relationship between the legislature and the executive’ – most importantly the removal of the kind of checks and balances used to mediate popular control in bourgeois democracies.</w:t>
      </w:r>
      <w:r w:rsidRPr="00CC6195">
        <w:rPr>
          <w:rFonts w:eastAsia="Times New Roman"/>
          <w:vertAlign w:val="superscript"/>
        </w:rPr>
        <w:endnoteReference w:id="33"/>
      </w:r>
      <w:r w:rsidRPr="00CC6195">
        <w:rPr>
          <w:rFonts w:eastAsia="Times New Roman"/>
        </w:rPr>
        <w:t xml:space="preserve"> Lucien van der Walt has recently extended Wayne’s arguments through an anarcho-syndicalist response to my ‘Marxism and Anarchism’. He suggests that if we concede something like the democratic conception of the dictatorship of the proletariat noted above ‘</w:t>
      </w:r>
      <w:r w:rsidRPr="00CC6195">
        <w:rPr>
          <w:rFonts w:eastAsia="Times New Roman"/>
          <w:i/>
        </w:rPr>
        <w:t>then</w:t>
      </w:r>
      <w:r w:rsidRPr="00CC6195">
        <w:rPr>
          <w:rFonts w:eastAsia="Times New Roman"/>
        </w:rPr>
        <w:t xml:space="preserve"> the conclusion </w:t>
      </w:r>
      <w:r w:rsidRPr="00CC6195">
        <w:rPr>
          <w:rFonts w:eastAsia="Times New Roman"/>
          <w:i/>
        </w:rPr>
        <w:t>must</w:t>
      </w:r>
      <w:r w:rsidRPr="00CC6195">
        <w:rPr>
          <w:rFonts w:eastAsia="Times New Roman"/>
        </w:rPr>
        <w:t xml:space="preserve"> be drawn that Bakunin, Kropotkin – and, indeed, the majority of the broad anarchist tradition </w:t>
      </w:r>
      <w:r w:rsidRPr="00CC6195">
        <w:rPr>
          <w:rFonts w:eastAsia="Times New Roman"/>
          <w:i/>
        </w:rPr>
        <w:t>are</w:t>
      </w:r>
      <w:r w:rsidRPr="00CC6195">
        <w:rPr>
          <w:rFonts w:eastAsia="Times New Roman"/>
        </w:rPr>
        <w:t xml:space="preserve"> for the state – at least, that is, </w:t>
      </w:r>
      <w:r w:rsidRPr="00CC6195">
        <w:rPr>
          <w:rFonts w:eastAsia="Times New Roman"/>
          <w:i/>
        </w:rPr>
        <w:t>for</w:t>
      </w:r>
      <w:r w:rsidRPr="00CC6195">
        <w:rPr>
          <w:rFonts w:eastAsia="Times New Roman"/>
        </w:rPr>
        <w:t xml:space="preserve"> the ‘workers’ state’ and </w:t>
      </w:r>
      <w:r w:rsidRPr="00CC6195">
        <w:rPr>
          <w:rFonts w:eastAsia="Times New Roman"/>
          <w:i/>
        </w:rPr>
        <w:t>for</w:t>
      </w:r>
      <w:r w:rsidRPr="00CC6195">
        <w:rPr>
          <w:rFonts w:eastAsia="Times New Roman"/>
        </w:rPr>
        <w:t xml:space="preserve"> the ‘dictatorship of the proletariat.’</w:t>
      </w:r>
      <w:r w:rsidRPr="00CC6195">
        <w:rPr>
          <w:rFonts w:eastAsia="Times New Roman"/>
          <w:vertAlign w:val="superscript"/>
        </w:rPr>
        <w:endnoteReference w:id="34"/>
      </w:r>
      <w:r w:rsidRPr="00CC6195">
        <w:rPr>
          <w:rFonts w:eastAsia="Times New Roman"/>
        </w:rPr>
        <w:t xml:space="preserve"> </w:t>
      </w:r>
    </w:p>
    <w:p w:rsidR="00492734" w:rsidRPr="00CC6195" w:rsidRDefault="00492734" w:rsidP="00492734">
      <w:pPr>
        <w:ind w:firstLine="720"/>
        <w:jc w:val="both"/>
        <w:rPr>
          <w:rFonts w:eastAsia="Times New Roman"/>
        </w:rPr>
      </w:pPr>
      <w:r w:rsidRPr="00CC6195">
        <w:rPr>
          <w:rFonts w:eastAsia="Times New Roman"/>
        </w:rPr>
        <w:t>The fact is, however, that the broad anarchist tradition has not accepted the concept of the dictatorship of the proletariat. Clearly this is related to what Chomsky calls Bakunin’s ‘all too perceptive’ warnings about the inevitable logic of Marxist authoritarianism towards the creation of a ‘red bureaucracy’</w:t>
      </w:r>
      <w:r w:rsidRPr="00CC6195">
        <w:rPr>
          <w:rFonts w:eastAsia="Times New Roman"/>
          <w:vertAlign w:val="superscript"/>
        </w:rPr>
        <w:endnoteReference w:id="35"/>
      </w:r>
      <w:r w:rsidRPr="00CC6195">
        <w:rPr>
          <w:rFonts w:eastAsia="Times New Roman"/>
        </w:rPr>
        <w:t xml:space="preserve"> as they were apparently confirmed by the rise of Stalinism. However, this superficially appealing account of the degeneration of the Russian Revolution is predicated upon a transhistorical conception of human nature. Unfortunately, van der Walt does not explore the weaknesses of this perspective, and this is probably related to the fact he shares this assumption; in his case through his embrace of Robert Michel’s famous ‘Iron Law of Oligarchy’.</w:t>
      </w:r>
      <w:r w:rsidRPr="00CC6195">
        <w:rPr>
          <w:rFonts w:eastAsia="Times New Roman"/>
          <w:vertAlign w:val="superscript"/>
        </w:rPr>
        <w:endnoteReference w:id="36"/>
      </w:r>
      <w:r w:rsidRPr="00CC6195">
        <w:rPr>
          <w:rFonts w:eastAsia="Times New Roman"/>
        </w:rPr>
        <w:t xml:space="preserve"> For Michels the tendency towards oligarchy is rooted in what are in effect naturalised capitalist social relations. Indeed, he argues that it is a ‘natural love of power’ which gives rise to ‘immanent oligarchical tendencies in every kind of human organisation’.</w:t>
      </w:r>
      <w:r w:rsidRPr="00CC6195">
        <w:rPr>
          <w:rFonts w:eastAsia="Times New Roman"/>
          <w:vertAlign w:val="superscript"/>
        </w:rPr>
        <w:endnoteReference w:id="37"/>
      </w:r>
      <w:r w:rsidRPr="00CC6195">
        <w:rPr>
          <w:rFonts w:eastAsia="Times New Roman"/>
        </w:rPr>
        <w:t xml:space="preserve"> It is a problem for anarchists like van der Walt and Schmidt that a key implication of Michels’ thesis is the impossibility of not merely of socialism but of any but a shallow elitist form of democracy.</w:t>
      </w:r>
      <w:r w:rsidRPr="00CC6195">
        <w:rPr>
          <w:rFonts w:eastAsia="Times New Roman"/>
          <w:vertAlign w:val="superscript"/>
        </w:rPr>
        <w:endnoteReference w:id="38"/>
      </w:r>
      <w:r w:rsidRPr="00CC6195">
        <w:rPr>
          <w:rFonts w:eastAsia="Times New Roman"/>
        </w:rPr>
        <w:t xml:space="preserve"> </w:t>
      </w:r>
    </w:p>
    <w:p w:rsidR="00492734" w:rsidRPr="00CC6195" w:rsidRDefault="00492734" w:rsidP="00492734">
      <w:pPr>
        <w:ind w:firstLine="720"/>
        <w:jc w:val="both"/>
        <w:rPr>
          <w:rFonts w:eastAsia="Times New Roman"/>
        </w:rPr>
      </w:pPr>
      <w:r w:rsidRPr="00CC6195">
        <w:rPr>
          <w:rFonts w:eastAsia="Times New Roman"/>
        </w:rPr>
        <w:lastRenderedPageBreak/>
        <w:t>By contrast with Michels’ naturalisation of a historically specific conception of human egoism, Marx’s conception of democracy was predicated upon his historisation of human nature. Indeed, whereas liberalism assumes as its analytical point of departure the atomised egoistic individual, Marx’s socialism recognises the social and historical nature of human individuality.</w:t>
      </w:r>
      <w:r w:rsidRPr="00CC6195">
        <w:rPr>
          <w:rFonts w:eastAsia="Times New Roman"/>
          <w:vertAlign w:val="superscript"/>
        </w:rPr>
        <w:endnoteReference w:id="39"/>
      </w:r>
      <w:r w:rsidRPr="00CC6195">
        <w:rPr>
          <w:rFonts w:eastAsia="Times New Roman"/>
        </w:rPr>
        <w:t xml:space="preserve"> From the liberal assumption of individual egoism it is difficult to conceive of social organisation except as an alien power (state) over them: the state is simultaneously a threat to, and the essential guarantor of, individual liberty: the state is for liberals therefore, in Tom Paine’s felicitous phrase, a ‘necessary evil’! </w:t>
      </w:r>
    </w:p>
    <w:p w:rsidR="00492734" w:rsidRPr="00CC6195" w:rsidRDefault="00492734" w:rsidP="00492734">
      <w:pPr>
        <w:ind w:firstLine="720"/>
        <w:jc w:val="both"/>
        <w:rPr>
          <w:rFonts w:eastAsia="Times New Roman"/>
        </w:rPr>
      </w:pPr>
      <w:r w:rsidRPr="00CC6195">
        <w:rPr>
          <w:rFonts w:eastAsia="Times New Roman"/>
        </w:rPr>
        <w:t>Because Marx, by contrast, recognised that human individuality is shaped by the kind of society in which we live, he was able to grasp both the social and historical roots of modern individualism and that democratisation need not merely result in a new form of unfreedom, but rather expanded the space and nature of individual liberty.</w:t>
      </w:r>
      <w:r w:rsidRPr="00CC6195">
        <w:rPr>
          <w:rFonts w:eastAsia="Times New Roman"/>
          <w:vertAlign w:val="superscript"/>
        </w:rPr>
        <w:endnoteReference w:id="40"/>
      </w:r>
      <w:r w:rsidRPr="00CC6195">
        <w:rPr>
          <w:rFonts w:eastAsia="Times New Roman"/>
        </w:rPr>
        <w:t xml:space="preserve"> Interestingly, Marx developed this historical conception of human nature through his critique of Stirner’s anarchism. Whereas Stirner took liberal individualism to its logical (proto-Nietzschean) conclusion by denouncing as moralism any limit on the ego, Marx countered that socialism was not an abstract moral doctrine intended to repress the individual ego but rather was the real (ethical) movement of workers to submit society to democratic control.</w:t>
      </w:r>
      <w:r w:rsidRPr="00CC6195">
        <w:rPr>
          <w:rFonts w:eastAsia="Times New Roman"/>
          <w:vertAlign w:val="superscript"/>
        </w:rPr>
        <w:endnoteReference w:id="41"/>
      </w:r>
    </w:p>
    <w:p w:rsidR="00492734" w:rsidRPr="00CC6195" w:rsidRDefault="00492734" w:rsidP="00492734">
      <w:pPr>
        <w:ind w:firstLine="720"/>
        <w:jc w:val="both"/>
        <w:rPr>
          <w:rFonts w:eastAsia="Times New Roman"/>
        </w:rPr>
      </w:pPr>
      <w:r w:rsidRPr="00CC6195">
        <w:rPr>
          <w:rFonts w:eastAsia="Times New Roman"/>
        </w:rPr>
        <w:t>Marx and Engels agreed with Bakunin that organisation implies authority, but recognised that because society is an organisation it would be silly to imagine it without authority. The struggle for socialism from this perspective is not so much a struggle against authority as it is a struggle to replace one undemocratic form of authority with a democratic alternative. Whereas liberalism and anarchism find it difficult to imagine the social aspect of the humanity except as the alien form of the state, Marx argued that because workers are able to free themselves only through collective organisation their solidarity points towards a concrete democratic alternative to their alienation. Thus Engels comments that while all revolutionary socialists agree ‘that the political state, and with it political authority, will disappear as a result of the coming social revolution’, this would not mean the end of social organisation. Rather, he insisted, under socialism society would lose its (alienated) political character to take instead the form of the democratic control of administrative functions.</w:t>
      </w:r>
      <w:r w:rsidRPr="00CC6195">
        <w:rPr>
          <w:rFonts w:eastAsia="Times New Roman"/>
          <w:vertAlign w:val="superscript"/>
        </w:rPr>
        <w:endnoteReference w:id="42"/>
      </w:r>
      <w:r w:rsidRPr="00CC6195">
        <w:rPr>
          <w:rFonts w:eastAsia="Times New Roman"/>
        </w:rPr>
        <w:t xml:space="preserve"> More concretely, as Peter Gowan has highlighted through the medium of a demolition of neoclassical economic theory’s dogmatic attachment to the idea ‘increasing returns to scale </w:t>
      </w:r>
      <w:r w:rsidRPr="00CC6195">
        <w:rPr>
          <w:rFonts w:eastAsia="Times New Roman"/>
          <w:i/>
        </w:rPr>
        <w:t>do NOT operate</w:t>
      </w:r>
      <w:r w:rsidRPr="00CC6195">
        <w:rPr>
          <w:rFonts w:eastAsia="Times New Roman"/>
        </w:rPr>
        <w:t xml:space="preserve"> in modern industry’, it follows from Marx’s recognition of the empirical fact that there were increasing returns to scale in many modern industries that the key economic issue in the modern world is not between free markets and state planning but rather between democratic (social) and undemocratic (private) control of monopolies.</w:t>
      </w:r>
      <w:r w:rsidRPr="00CC6195">
        <w:rPr>
          <w:rFonts w:eastAsia="Times New Roman"/>
          <w:vertAlign w:val="superscript"/>
        </w:rPr>
        <w:endnoteReference w:id="43"/>
      </w:r>
      <w:r w:rsidRPr="00CC6195">
        <w:rPr>
          <w:rFonts w:eastAsia="Times New Roman"/>
        </w:rPr>
        <w:t xml:space="preserve"> This argument frames the co-ordinates of a Marxist counter to anarchist criticisms of centralised co-ordination </w:t>
      </w:r>
      <w:r w:rsidRPr="00CC6195">
        <w:rPr>
          <w:rFonts w:eastAsia="Times New Roman"/>
        </w:rPr>
        <w:lastRenderedPageBreak/>
        <w:t>of production and is the social basis of Herbert Marcuse’s comment that Marx looked not to the ending of authority but rather to its complete democratisation.</w:t>
      </w:r>
      <w:r w:rsidRPr="00CC6195">
        <w:rPr>
          <w:rFonts w:eastAsia="Times New Roman"/>
          <w:vertAlign w:val="superscript"/>
        </w:rPr>
        <w:endnoteReference w:id="44"/>
      </w:r>
      <w:r w:rsidRPr="00CC6195">
        <w:rPr>
          <w:rFonts w:eastAsia="Times New Roman"/>
        </w:rPr>
        <w:t xml:space="preserve"> </w:t>
      </w:r>
    </w:p>
    <w:p w:rsidR="00492734" w:rsidRPr="00CC6195" w:rsidRDefault="00492734" w:rsidP="00492734">
      <w:pPr>
        <w:ind w:firstLine="720"/>
        <w:jc w:val="both"/>
        <w:rPr>
          <w:rFonts w:eastAsia="Times New Roman"/>
        </w:rPr>
      </w:pPr>
      <w:r w:rsidRPr="00CC6195">
        <w:rPr>
          <w:rFonts w:eastAsia="Times New Roman"/>
        </w:rPr>
        <w:t>Interestingly, this historically specific democratic conception of socialist politics illuminates the error of reducing Marx’s or Lenin’s politics to a form of Blanquism or Jacobin elitism. The opinion that Marx failed to extricate himself from Jacobinism has been a staple of twentieth century liberalism. For instance Isaiah Berlin famously dismissed Marx as a ‘utopian’ believer in a form of ‘positive freedom’ whereby the idea of freedom is transposed from the individual to the social to become the tyrannical attempt on the part of those who control the state to impose their authority upon those poor wretches below them whose desires do not conform to ‘reason’.</w:t>
      </w:r>
      <w:r w:rsidRPr="00CC6195">
        <w:rPr>
          <w:rFonts w:eastAsia="Times New Roman"/>
          <w:vertAlign w:val="superscript"/>
        </w:rPr>
        <w:endnoteReference w:id="45"/>
      </w:r>
      <w:r w:rsidRPr="00CC6195">
        <w:rPr>
          <w:rFonts w:eastAsia="Times New Roman"/>
        </w:rPr>
        <w:t xml:space="preserve"> </w:t>
      </w:r>
    </w:p>
    <w:p w:rsidR="00492734" w:rsidRPr="00CC6195" w:rsidRDefault="00492734" w:rsidP="00492734">
      <w:pPr>
        <w:jc w:val="both"/>
        <w:rPr>
          <w:rFonts w:eastAsia="Times New Roman"/>
          <w:iCs/>
        </w:rPr>
      </w:pPr>
      <w:r w:rsidRPr="00CC6195">
        <w:rPr>
          <w:rFonts w:eastAsia="Times New Roman"/>
        </w:rPr>
        <w:tab/>
        <w:t>Although Daniel Guérin rejects the idea that revolutions necessarily degenerated into tyranny, he nevertheless agrees that Marx had not fully overcame the tension between ‘communal’ and ‘Jacobin’ aspects of his politics, and that Lenin went further along the Jacobin path.</w:t>
      </w:r>
      <w:r w:rsidRPr="00CC6195">
        <w:rPr>
          <w:rFonts w:eastAsia="Times New Roman"/>
          <w:vertAlign w:val="superscript"/>
        </w:rPr>
        <w:endnoteReference w:id="46"/>
      </w:r>
      <w:r w:rsidRPr="00CC6195">
        <w:rPr>
          <w:rFonts w:eastAsia="Times New Roman"/>
        </w:rPr>
        <w:t xml:space="preserve"> The reference to Lenin is an allusion to his famous comment that ‘a Jacobin who wholly identifies himself with the </w:t>
      </w:r>
      <w:r w:rsidRPr="00CC6195">
        <w:rPr>
          <w:rFonts w:eastAsia="Times New Roman"/>
          <w:i/>
          <w:iCs/>
        </w:rPr>
        <w:t>organisation</w:t>
      </w:r>
      <w:r w:rsidRPr="00CC6195">
        <w:rPr>
          <w:rFonts w:eastAsia="Times New Roman"/>
        </w:rPr>
        <w:t xml:space="preserve"> of the proletariat—a proletariat </w:t>
      </w:r>
      <w:r w:rsidRPr="00CC6195">
        <w:rPr>
          <w:rFonts w:eastAsia="Times New Roman"/>
          <w:i/>
          <w:iCs/>
        </w:rPr>
        <w:t>conscious</w:t>
      </w:r>
      <w:r w:rsidRPr="00CC6195">
        <w:rPr>
          <w:rFonts w:eastAsia="Times New Roman"/>
        </w:rPr>
        <w:t xml:space="preserve"> of its class interests—is a </w:t>
      </w:r>
      <w:r w:rsidRPr="00CC6195">
        <w:rPr>
          <w:rFonts w:eastAsia="Times New Roman"/>
          <w:i/>
          <w:iCs/>
        </w:rPr>
        <w:t>revolutionary Social-Democrat’</w:t>
      </w:r>
      <w:r w:rsidRPr="00CC6195">
        <w:rPr>
          <w:rFonts w:eastAsia="Times New Roman"/>
          <w:iCs/>
        </w:rPr>
        <w:t>.</w:t>
      </w:r>
      <w:r w:rsidRPr="00CC6195">
        <w:rPr>
          <w:rFonts w:eastAsia="Times New Roman"/>
          <w:iCs/>
          <w:vertAlign w:val="superscript"/>
        </w:rPr>
        <w:endnoteReference w:id="47"/>
      </w:r>
      <w:r w:rsidRPr="00CC6195">
        <w:rPr>
          <w:rFonts w:eastAsia="Times New Roman"/>
          <w:iCs/>
        </w:rPr>
        <w:t xml:space="preserve"> This phrase has often been cited as evidence that Lenin, at least, failed to escape the limits of Jacobinism, and that because of this the Russian Revolution, like its French predecessor, was doomed to end in terror. However, even a cursory examination of the context within which Lenin made these comments reveals that reference to Jacobinism was first made by the reformist critics of Marxism who sought to jettison revolutionary politics altogether, and then taken up by Lenin who pointed out that like the Jacobins, but in very different conditions, the Marxists were the most resolute opponents of the ruling order.</w:t>
      </w:r>
      <w:r w:rsidRPr="00CC6195">
        <w:rPr>
          <w:rFonts w:eastAsia="Times New Roman"/>
          <w:iCs/>
          <w:vertAlign w:val="superscript"/>
        </w:rPr>
        <w:endnoteReference w:id="48"/>
      </w:r>
    </w:p>
    <w:p w:rsidR="00492734" w:rsidRPr="00CC6195" w:rsidRDefault="00492734" w:rsidP="00492734">
      <w:pPr>
        <w:jc w:val="both"/>
        <w:rPr>
          <w:rFonts w:eastAsia="Times New Roman"/>
        </w:rPr>
      </w:pPr>
      <w:r w:rsidRPr="00CC6195">
        <w:rPr>
          <w:rFonts w:eastAsia="Times New Roman"/>
          <w:iCs/>
        </w:rPr>
        <w:tab/>
        <w:t xml:space="preserve">As a keen student of Marx, the difference between the conditions that gave rise to Jacobinism and those that underpinned the emergence of modern socialism would have been ABC to Lenin. </w:t>
      </w:r>
      <w:r w:rsidRPr="00CC6195">
        <w:rPr>
          <w:rFonts w:eastAsia="Times New Roman"/>
        </w:rPr>
        <w:t>Michael Löwy points out that while Marx obviously admired Robespierre’s ‘historical greatness and revolutionary energy’, he explicitly rejected Jacobinism ‘as a model or source of inspiration for socialist revolutionary praxis’.</w:t>
      </w:r>
      <w:r w:rsidRPr="00CC6195">
        <w:rPr>
          <w:rFonts w:eastAsia="Times New Roman"/>
          <w:vertAlign w:val="superscript"/>
        </w:rPr>
        <w:endnoteReference w:id="49"/>
      </w:r>
      <w:r w:rsidRPr="00CC6195">
        <w:rPr>
          <w:rFonts w:eastAsia="Times New Roman"/>
        </w:rPr>
        <w:t xml:space="preserve"> Indeed, from his earliest writings, Marx drew on Hegel’s analysis of Jacobinism specifically and the French Revolution more generally to criticise the one-sidedly political character of Robespierre’s practice.</w:t>
      </w:r>
      <w:r w:rsidRPr="00CC6195">
        <w:rPr>
          <w:rFonts w:eastAsia="Times New Roman"/>
          <w:vertAlign w:val="superscript"/>
        </w:rPr>
        <w:endnoteReference w:id="50"/>
      </w:r>
      <w:r w:rsidRPr="00CC6195">
        <w:rPr>
          <w:rFonts w:eastAsia="Times New Roman"/>
        </w:rPr>
        <w:t xml:space="preserve"> According to Hegel, Robespierre’s Terror was the necessary counterpart of his attempt to impose a vision on society from the top down that was not rooted in a prior transformation of the nation’s ‘dispositions and religion’.</w:t>
      </w:r>
      <w:r w:rsidRPr="00CC6195">
        <w:rPr>
          <w:rFonts w:eastAsia="Times New Roman"/>
          <w:vertAlign w:val="superscript"/>
        </w:rPr>
        <w:endnoteReference w:id="51"/>
      </w:r>
    </w:p>
    <w:p w:rsidR="00492734" w:rsidRPr="00CC6195" w:rsidRDefault="00492734" w:rsidP="00492734">
      <w:pPr>
        <w:jc w:val="both"/>
        <w:rPr>
          <w:rFonts w:eastAsia="Times New Roman"/>
        </w:rPr>
      </w:pPr>
      <w:r w:rsidRPr="00CC6195">
        <w:rPr>
          <w:rFonts w:eastAsia="Times New Roman"/>
        </w:rPr>
        <w:tab/>
        <w:t>Marx recognised the power of Hegel’s argument, but disagreed that Jacobinism exposed the limits of the revolutionary project.</w:t>
      </w:r>
      <w:r w:rsidRPr="00CC6195">
        <w:rPr>
          <w:rFonts w:eastAsia="Times New Roman"/>
          <w:vertAlign w:val="superscript"/>
        </w:rPr>
        <w:endnoteReference w:id="52"/>
      </w:r>
      <w:r w:rsidRPr="00CC6195">
        <w:rPr>
          <w:rFonts w:eastAsia="Times New Roman"/>
        </w:rPr>
        <w:t xml:space="preserve"> He argued that this gap between the revolutionary leadership and the mass of the population was not a general characteristic of revolutions, but rather reflected the bourgeois nature of the French Revolution. He distinguished this type of revolution from modern proletarian revolutions in a way that pointed to the qualitative difference between </w:t>
      </w:r>
      <w:r w:rsidRPr="00CC6195">
        <w:rPr>
          <w:rFonts w:eastAsia="Times New Roman"/>
        </w:rPr>
        <w:lastRenderedPageBreak/>
        <w:t>his politics and Jacobinism.</w:t>
      </w:r>
      <w:r w:rsidRPr="00CC6195">
        <w:rPr>
          <w:rFonts w:eastAsia="Times New Roman"/>
          <w:vertAlign w:val="superscript"/>
        </w:rPr>
        <w:endnoteReference w:id="53"/>
      </w:r>
      <w:r w:rsidRPr="00CC6195">
        <w:rPr>
          <w:rFonts w:eastAsia="Times New Roman"/>
        </w:rPr>
        <w:t xml:space="preserve"> According to Marx, bourgeois revolutions were born of developing contradictions between emergent capitalist relations of production and existing pre-capitalist states, and where they were successful resulted in the removal of fetters to further capitalist development. Although these revolutions were generally marked by a progressive break with pre-capitalist hierarchies, because they were characterised by the transference of power from one ruling class to another they involved at best a contradictory relationship between their leadership and the mass of the population. For instance, bourgeois revolutions ‘from above’ such as Bismarck’s unification of Germany involved no mass action at all, whereas England’s, America’s, and France’s bourgeois revolutions ‘from below’ were won through the involvement of the lower classes but ended similarly with the exclusion of the poor from power. Proletarian revolutions, by contrast, because they are made for and by the working class – ‘the emancipation of the working classes must be conquered by the working classes themselves’</w:t>
      </w:r>
      <w:r w:rsidRPr="00CC6195">
        <w:rPr>
          <w:rFonts w:eastAsia="Times New Roman"/>
          <w:vertAlign w:val="superscript"/>
        </w:rPr>
        <w:endnoteReference w:id="54"/>
      </w:r>
      <w:r w:rsidRPr="00CC6195">
        <w:rPr>
          <w:rFonts w:eastAsia="Times New Roman"/>
        </w:rPr>
        <w:t xml:space="preserve"> – were necessarily qualitatively more democratic in both their execution and outcome. Their triumph required the workers to be organised as a political force (a workers’ state), but because the workers exploit no social group below them once the bourgeois counter-revolution was suppressed the workers’ state would begin to ‘wither away’.</w:t>
      </w:r>
      <w:r w:rsidRPr="00CC6195">
        <w:rPr>
          <w:rFonts w:eastAsia="Times New Roman"/>
          <w:vertAlign w:val="superscript"/>
        </w:rPr>
        <w:endnoteReference w:id="55"/>
      </w:r>
      <w:r w:rsidRPr="00CC6195">
        <w:rPr>
          <w:rFonts w:eastAsia="Times New Roman"/>
        </w:rPr>
        <w:t xml:space="preserve"> </w:t>
      </w:r>
    </w:p>
    <w:p w:rsidR="00492734" w:rsidRPr="00CC6195" w:rsidRDefault="00492734" w:rsidP="00492734">
      <w:pPr>
        <w:ind w:firstLine="720"/>
        <w:jc w:val="both"/>
        <w:rPr>
          <w:rFonts w:eastAsia="Times New Roman"/>
        </w:rPr>
      </w:pPr>
      <w:r w:rsidRPr="00CC6195">
        <w:rPr>
          <w:rFonts w:eastAsia="Times New Roman"/>
        </w:rPr>
        <w:t xml:space="preserve">Marx’s distinction between bourgeois and proletarian revolutions points to a fundamental problem with the claim that there was an unbroken trajectory to him from Robespierre. For, unlike Robespierre, he clearly recognised that there could be no commonly accepted idea of what is good in a class divided society, but equally that workers’ collective struggles were uniquely able to point towards a systemic alternative to capitalist alienation in a way that could appeal far beyond their own ranks. If modern socialism only became a possibility therefore with the emergence of the modern working class, to realise this potential requires at least a two-sided struggle by socialists for leadership within the movement: Marxists struggle for the hegemony of socialism within the working class itself, while simultaneously struggling to win working-class socialist hegemony across society more generally. At its core, therefore, Marx’s revolutionary strategy was founded upon the emergence of new social forces – the growth of the modern working class. For this reason it is very different from previous (top-down/statist) attempts to realise a better world, and goes some way to explaining why Marx believed it important for revolutionaries to have a sure grasp of history: if a socialist revolution was possible only in specific historical circumstances, it was important to recognise what these were and how they different from the conditions that had given rise to other revolutionary moments. </w:t>
      </w:r>
    </w:p>
    <w:p w:rsidR="00492734" w:rsidRPr="00CC6195" w:rsidRDefault="00492734" w:rsidP="00492734">
      <w:pPr>
        <w:ind w:firstLine="720"/>
        <w:jc w:val="both"/>
        <w:rPr>
          <w:rFonts w:eastAsia="Times New Roman"/>
        </w:rPr>
      </w:pPr>
      <w:r w:rsidRPr="00CC6195">
        <w:rPr>
          <w:rFonts w:eastAsia="Times New Roman"/>
        </w:rPr>
        <w:t>By contrast with Marx, there were nineteenth-century socialists who continued the Jacobin tradition - and Marx distanced himself from their politics. For instance, Blanqui envisioned revolution as an act won by a small elite of revolutionaries who would act on behalf of the workers.</w:t>
      </w:r>
      <w:r w:rsidRPr="00CC6195">
        <w:rPr>
          <w:rFonts w:eastAsia="Times New Roman"/>
          <w:vertAlign w:val="superscript"/>
        </w:rPr>
        <w:endnoteReference w:id="56"/>
      </w:r>
      <w:r w:rsidRPr="00CC6195">
        <w:rPr>
          <w:rFonts w:eastAsia="Times New Roman"/>
        </w:rPr>
        <w:t xml:space="preserve"> Commenting on the Blanquists in the wake of the Commune, Engels argued that this group were </w:t>
      </w:r>
      <w:r w:rsidRPr="00CC6195">
        <w:rPr>
          <w:rFonts w:eastAsia="Times New Roman"/>
        </w:rPr>
        <w:lastRenderedPageBreak/>
        <w:t>‘socialists only in sentiment’, because their model of socialism was not underpinned by anything like an adequate account of either the class struggle or of the historical basis for socialism itself. And in stark contrast to the claim that he and Marx were closet Jacobins he dismissed Blanqui’s proposal that the revolution be a ‘</w:t>
      </w:r>
      <w:r w:rsidRPr="00CC6195">
        <w:rPr>
          <w:rFonts w:eastAsia="Times New Roman"/>
          <w:i/>
        </w:rPr>
        <w:t>coup de main</w:t>
      </w:r>
      <w:r w:rsidRPr="00CC6195">
        <w:rPr>
          <w:rFonts w:eastAsia="Times New Roman"/>
        </w:rPr>
        <w:t xml:space="preserve"> by a small revolutionary minority’, and claimed </w:t>
      </w:r>
      <w:r w:rsidRPr="00CC6195" w:rsidDel="00CD1556">
        <w:rPr>
          <w:rFonts w:eastAsia="Times New Roman"/>
        </w:rPr>
        <w:t xml:space="preserve">that </w:t>
      </w:r>
      <w:r w:rsidRPr="00CC6195">
        <w:rPr>
          <w:rFonts w:eastAsia="Times New Roman"/>
        </w:rPr>
        <w:t>the Blanquist (Jacobin) approach was an ‘obsolete’ model of revolution as ‘dictatorship’.</w:t>
      </w:r>
      <w:r w:rsidRPr="00CC6195">
        <w:rPr>
          <w:rFonts w:eastAsia="Times New Roman"/>
          <w:vertAlign w:val="superscript"/>
        </w:rPr>
        <w:endnoteReference w:id="57"/>
      </w:r>
      <w:r w:rsidRPr="00CC6195">
        <w:rPr>
          <w:rFonts w:eastAsia="Times New Roman"/>
        </w:rPr>
        <w:t xml:space="preserve"> Indeed, against elitist models of revolutionary politics, as early as 1845 Marx and Engels argued that revolution was necessary not only because ‘the ruling class cannot be overthrown in any other way’, but also because ‘the class overthrowing it can only in a revolution succeed in ridding itself of all the muck of ages and become fitted to found society anew’.</w:t>
      </w:r>
      <w:r w:rsidRPr="00CC6195">
        <w:rPr>
          <w:rFonts w:eastAsia="Times New Roman"/>
          <w:vertAlign w:val="superscript"/>
        </w:rPr>
        <w:endnoteReference w:id="58"/>
      </w:r>
      <w:r w:rsidRPr="00CC6195">
        <w:rPr>
          <w:rFonts w:eastAsia="Times New Roman"/>
        </w:rPr>
        <w:t xml:space="preserve"> </w:t>
      </w:r>
    </w:p>
    <w:p w:rsidR="00492734" w:rsidRPr="00CC6195" w:rsidRDefault="00492734" w:rsidP="00492734">
      <w:pPr>
        <w:ind w:firstLine="720"/>
        <w:jc w:val="both"/>
        <w:rPr>
          <w:rFonts w:eastAsia="Times New Roman"/>
        </w:rPr>
      </w:pPr>
      <w:r w:rsidRPr="00CC6195">
        <w:rPr>
          <w:rFonts w:eastAsia="Times New Roman"/>
        </w:rPr>
        <w:t>Socialism, from this perspective, could only emerge out of the real movement for solidarity from below through which workers would change. This conception of change in struggle is the point at which Marx sees the future prefigured in the present. Indeed, far from having an instrumental vision of workers’ struggles, according to Marx socialism is ‘workers’ power’,</w:t>
      </w:r>
      <w:r w:rsidRPr="00CC6195">
        <w:rPr>
          <w:rFonts w:eastAsia="Times New Roman"/>
          <w:vertAlign w:val="superscript"/>
        </w:rPr>
        <w:endnoteReference w:id="59"/>
      </w:r>
      <w:r w:rsidRPr="00CC6195">
        <w:rPr>
          <w:rFonts w:eastAsia="Times New Roman"/>
        </w:rPr>
        <w:t xml:space="preserve"> and this, as Engels insisted, is the modern meaning of democracy.</w:t>
      </w:r>
      <w:r w:rsidRPr="00CC6195">
        <w:rPr>
          <w:rFonts w:eastAsia="Times New Roman"/>
          <w:vertAlign w:val="superscript"/>
        </w:rPr>
        <w:endnoteReference w:id="60"/>
      </w:r>
      <w:r w:rsidRPr="00CC6195">
        <w:rPr>
          <w:rFonts w:eastAsia="Times New Roman"/>
        </w:rPr>
        <w:t xml:space="preserve"> More specifically, democracy, or rather social self-determination won through collective struggle, is the concrete meaning Marx gives to freedom. </w:t>
      </w:r>
    </w:p>
    <w:p w:rsidR="00492734" w:rsidRPr="00CC6195" w:rsidRDefault="00492734" w:rsidP="00492734">
      <w:pPr>
        <w:ind w:firstLine="720"/>
        <w:jc w:val="both"/>
        <w:rPr>
          <w:rFonts w:eastAsia="Times New Roman"/>
        </w:rPr>
      </w:pPr>
      <w:r w:rsidRPr="00CC6195">
        <w:rPr>
          <w:rFonts w:eastAsia="Times New Roman"/>
        </w:rPr>
        <w:t xml:space="preserve">In his </w:t>
      </w:r>
      <w:r w:rsidRPr="00CC6195">
        <w:rPr>
          <w:rFonts w:eastAsia="Times New Roman"/>
          <w:i/>
        </w:rPr>
        <w:t>Critique of Hegel’s Philosophy of Right</w:t>
      </w:r>
      <w:r w:rsidRPr="00CC6195">
        <w:rPr>
          <w:rFonts w:eastAsia="Times New Roman"/>
        </w:rPr>
        <w:t xml:space="preserve">, Marx famously argued that ‘the criticism of religion ends with the doctrine that </w:t>
      </w:r>
      <w:r w:rsidRPr="00CC6195">
        <w:rPr>
          <w:rFonts w:eastAsia="Times New Roman"/>
          <w:i/>
        </w:rPr>
        <w:t xml:space="preserve">for </w:t>
      </w:r>
      <w:r w:rsidRPr="00CC6195">
        <w:rPr>
          <w:rFonts w:eastAsia="Times New Roman"/>
          <w:i/>
          <w:iCs/>
        </w:rPr>
        <w:t>man the supreme being is man</w:t>
      </w:r>
      <w:r w:rsidRPr="00CC6195">
        <w:rPr>
          <w:rFonts w:eastAsia="Times New Roman"/>
          <w:iCs/>
        </w:rPr>
        <w:t>, and thus</w:t>
      </w:r>
      <w:r w:rsidRPr="00CC6195">
        <w:rPr>
          <w:rFonts w:eastAsia="Times New Roman"/>
        </w:rPr>
        <w:t xml:space="preserve"> with the </w:t>
      </w:r>
      <w:r w:rsidRPr="00CC6195">
        <w:rPr>
          <w:rFonts w:eastAsia="Times New Roman"/>
          <w:i/>
          <w:iCs/>
        </w:rPr>
        <w:t>categorical imperative to overthrow all conditions</w:t>
      </w:r>
      <w:r w:rsidRPr="00CC6195">
        <w:rPr>
          <w:rFonts w:eastAsia="Times New Roman"/>
        </w:rPr>
        <w:t xml:space="preserve"> in which man is a debased, enslaved, neglected and contemptible being’.</w:t>
      </w:r>
      <w:r w:rsidRPr="00CC6195">
        <w:rPr>
          <w:rFonts w:eastAsia="Times New Roman"/>
          <w:vertAlign w:val="superscript"/>
        </w:rPr>
        <w:endnoteReference w:id="61"/>
      </w:r>
      <w:r w:rsidRPr="00CC6195">
        <w:rPr>
          <w:rFonts w:eastAsia="Times New Roman"/>
        </w:rPr>
        <w:t xml:space="preserve"> While dismissed as a youthful excess by Althusser, Marx’s early ethical concern with human freedom, understood through Hegel’s synthesis of Kantian and Aristotelian themes,</w:t>
      </w:r>
      <w:r w:rsidRPr="00CC6195">
        <w:rPr>
          <w:rFonts w:eastAsia="Times New Roman"/>
          <w:vertAlign w:val="superscript"/>
        </w:rPr>
        <w:endnoteReference w:id="62"/>
      </w:r>
      <w:r w:rsidRPr="00CC6195">
        <w:rPr>
          <w:rFonts w:eastAsia="Times New Roman"/>
        </w:rPr>
        <w:t xml:space="preserve"> informed all his subsequent work. So, if the young Marx followed Kant and Hegel to insist that ‘freedom is so much the essence of man that even its opponents realise it in that they fight its reality’,</w:t>
      </w:r>
      <w:r w:rsidRPr="00CC6195">
        <w:rPr>
          <w:rFonts w:eastAsia="Times New Roman"/>
          <w:vertAlign w:val="superscript"/>
        </w:rPr>
        <w:endnoteReference w:id="63"/>
      </w:r>
      <w:r w:rsidRPr="00CC6195">
        <w:rPr>
          <w:rFonts w:eastAsia="Times New Roman"/>
        </w:rPr>
        <w:t xml:space="preserve"> this idea was not dropped but was in fact profoundly deepened in </w:t>
      </w:r>
      <w:r w:rsidRPr="00CC6195">
        <w:rPr>
          <w:rFonts w:eastAsia="Times New Roman"/>
          <w:i/>
        </w:rPr>
        <w:t>Capital</w:t>
      </w:r>
      <w:r w:rsidRPr="00CC6195">
        <w:rPr>
          <w:rFonts w:eastAsia="Times New Roman"/>
        </w:rPr>
        <w:t xml:space="preserve"> and in his mature political writings. </w:t>
      </w:r>
    </w:p>
    <w:p w:rsidR="00492734" w:rsidRPr="00CC6195" w:rsidRDefault="00492734" w:rsidP="00492734">
      <w:pPr>
        <w:ind w:firstLine="720"/>
        <w:jc w:val="both"/>
        <w:rPr>
          <w:rFonts w:eastAsia="Times New Roman"/>
        </w:rPr>
      </w:pPr>
      <w:r w:rsidRPr="00CC6195">
        <w:rPr>
          <w:rFonts w:eastAsia="Times New Roman"/>
        </w:rPr>
        <w:t xml:space="preserve">At its simplest, Marx argued that freedom must be historically grounded, first and foremost, in the satisfaction of our basic needs. Thus in the third volume of </w:t>
      </w:r>
      <w:r w:rsidRPr="00CC6195">
        <w:rPr>
          <w:rFonts w:eastAsia="Times New Roman"/>
          <w:i/>
        </w:rPr>
        <w:t>Capital</w:t>
      </w:r>
      <w:r w:rsidRPr="00CC6195">
        <w:rPr>
          <w:rFonts w:eastAsia="Times New Roman"/>
        </w:rPr>
        <w:t xml:space="preserve"> he argued that ‘the realm of freedom really begins only where labour determined by necessity and external expediency ends.… The reduction of the working day is the basic prerequisite’.</w:t>
      </w:r>
      <w:r w:rsidRPr="00CC6195">
        <w:rPr>
          <w:rFonts w:eastAsia="Times New Roman"/>
          <w:vertAlign w:val="superscript"/>
        </w:rPr>
        <w:endnoteReference w:id="64"/>
      </w:r>
      <w:r w:rsidRPr="00CC6195">
        <w:rPr>
          <w:rFonts w:eastAsia="Times New Roman"/>
        </w:rPr>
        <w:t xml:space="preserve"> However, Marx’s model of human freedom is historical in a second sense; not only do increases in the productivity of labour create the potential for people to devote more time to the development of ‘human powers as an end in itself’, but also, as labour productivity increases so too do human needs expand.</w:t>
      </w:r>
      <w:r w:rsidRPr="00CC6195">
        <w:rPr>
          <w:rFonts w:eastAsia="Times New Roman"/>
          <w:vertAlign w:val="superscript"/>
        </w:rPr>
        <w:endnoteReference w:id="65"/>
      </w:r>
      <w:r w:rsidRPr="00CC6195">
        <w:rPr>
          <w:rFonts w:eastAsia="Times New Roman"/>
        </w:rPr>
        <w:t xml:space="preserve"> And as human needs and powers expand through history so does the potential for the realisation of human freedom.</w:t>
      </w:r>
      <w:r w:rsidRPr="00CC6195">
        <w:rPr>
          <w:rFonts w:eastAsia="Times New Roman"/>
          <w:vertAlign w:val="superscript"/>
        </w:rPr>
        <w:endnoteReference w:id="66"/>
      </w:r>
    </w:p>
    <w:p w:rsidR="00492734" w:rsidRPr="00CC6195" w:rsidRDefault="00492734" w:rsidP="00492734">
      <w:pPr>
        <w:ind w:firstLine="720"/>
        <w:jc w:val="both"/>
        <w:rPr>
          <w:rFonts w:eastAsia="Times New Roman"/>
        </w:rPr>
      </w:pPr>
      <w:r w:rsidRPr="00CC6195">
        <w:rPr>
          <w:rFonts w:eastAsia="Times New Roman"/>
        </w:rPr>
        <w:t xml:space="preserve">For instance, Carol Gould points out that the concept of freedom is a major theme of Marx’s </w:t>
      </w:r>
      <w:r w:rsidRPr="00CC6195">
        <w:rPr>
          <w:rFonts w:eastAsia="Times New Roman"/>
          <w:i/>
        </w:rPr>
        <w:t>Grundrisse</w:t>
      </w:r>
      <w:r w:rsidRPr="00CC6195">
        <w:rPr>
          <w:rFonts w:eastAsia="Times New Roman"/>
        </w:rPr>
        <w:t xml:space="preserve"> where it is understood as a process through which ‘social individuals’ come to realise themselves through their labours.</w:t>
      </w:r>
      <w:r w:rsidRPr="00CC6195">
        <w:rPr>
          <w:rFonts w:eastAsia="Times New Roman"/>
          <w:vertAlign w:val="superscript"/>
        </w:rPr>
        <w:endnoteReference w:id="67"/>
      </w:r>
      <w:r w:rsidRPr="00CC6195">
        <w:rPr>
          <w:rFonts w:eastAsia="Times New Roman"/>
        </w:rPr>
        <w:t xml:space="preserve"> This idea </w:t>
      </w:r>
      <w:r w:rsidRPr="00CC6195">
        <w:rPr>
          <w:rFonts w:eastAsia="Times New Roman"/>
        </w:rPr>
        <w:lastRenderedPageBreak/>
        <w:t xml:space="preserve">is expressed in </w:t>
      </w:r>
      <w:r w:rsidRPr="00CC6195">
        <w:rPr>
          <w:rFonts w:eastAsia="Times New Roman"/>
          <w:i/>
        </w:rPr>
        <w:t>Capital</w:t>
      </w:r>
      <w:r w:rsidRPr="00CC6195">
        <w:rPr>
          <w:rFonts w:eastAsia="Times New Roman"/>
        </w:rPr>
        <w:t xml:space="preserve"> thus: ‘Through this movement he acts upon nature and changes it, and in this way he simultaneously changes his own nature’.</w:t>
      </w:r>
      <w:r w:rsidRPr="00CC6195">
        <w:rPr>
          <w:rFonts w:eastAsia="Times New Roman"/>
          <w:vertAlign w:val="superscript"/>
        </w:rPr>
        <w:endnoteReference w:id="68"/>
      </w:r>
      <w:r w:rsidRPr="00CC6195">
        <w:rPr>
          <w:rFonts w:eastAsia="Times New Roman"/>
        </w:rPr>
        <w:t xml:space="preserve"> Freedom consequently is understood not merely as a necessary, negative, aspect of our relationship to nature, but also positively as a process of ‘self-realisation’ through work.</w:t>
      </w:r>
      <w:r w:rsidRPr="00CC6195">
        <w:rPr>
          <w:rFonts w:eastAsia="Times New Roman"/>
          <w:vertAlign w:val="superscript"/>
        </w:rPr>
        <w:endnoteReference w:id="69"/>
      </w:r>
      <w:r w:rsidRPr="00CC6195">
        <w:rPr>
          <w:rFonts w:eastAsia="Times New Roman"/>
        </w:rPr>
        <w:t xml:space="preserve"> Gould argues that Marx took Hegel’s conception of freedom as self-realisation and reinterpreted it in materialist language to explain how we not only realise our potential through labour, but also recreate our very nature as our needs and capacities expand through purposeful social activity.</w:t>
      </w:r>
      <w:r w:rsidRPr="00CC6195">
        <w:rPr>
          <w:rFonts w:eastAsia="Times New Roman"/>
          <w:vertAlign w:val="superscript"/>
        </w:rPr>
        <w:endnoteReference w:id="70"/>
      </w:r>
      <w:r w:rsidRPr="00CC6195">
        <w:rPr>
          <w:rFonts w:eastAsia="Times New Roman"/>
        </w:rPr>
        <w:t xml:space="preserve"> This ‘historical form of humanism’</w:t>
      </w:r>
      <w:r w:rsidRPr="00CC6195">
        <w:rPr>
          <w:rFonts w:eastAsia="Times New Roman"/>
          <w:vertAlign w:val="superscript"/>
        </w:rPr>
        <w:endnoteReference w:id="71"/>
      </w:r>
      <w:r w:rsidRPr="00CC6195">
        <w:rPr>
          <w:rFonts w:eastAsia="Times New Roman"/>
        </w:rPr>
        <w:t xml:space="preserve"> is evident in the </w:t>
      </w:r>
      <w:r w:rsidRPr="00CC6195">
        <w:rPr>
          <w:rFonts w:eastAsia="Times New Roman"/>
          <w:i/>
        </w:rPr>
        <w:t>Grundrisse</w:t>
      </w:r>
      <w:r w:rsidRPr="00CC6195">
        <w:rPr>
          <w:rFonts w:eastAsia="Times New Roman"/>
        </w:rPr>
        <w:t xml:space="preserve"> where</w:t>
      </w:r>
      <w:r w:rsidRPr="00CC6195">
        <w:rPr>
          <w:rFonts w:eastAsia="Times New Roman"/>
          <w:i/>
        </w:rPr>
        <w:t xml:space="preserve"> </w:t>
      </w:r>
      <w:r w:rsidRPr="00CC6195">
        <w:rPr>
          <w:rFonts w:eastAsia="Times New Roman"/>
        </w:rPr>
        <w:t>Marx praised capitalism for creating the potential for a ‘rich individuality which is as all-sided in its production as it is in its consumption’.</w:t>
      </w:r>
      <w:r w:rsidRPr="00CC6195">
        <w:rPr>
          <w:rFonts w:eastAsia="Times New Roman"/>
          <w:vertAlign w:val="superscript"/>
        </w:rPr>
        <w:endnoteReference w:id="72"/>
      </w:r>
      <w:r w:rsidRPr="00CC6195">
        <w:rPr>
          <w:rFonts w:eastAsia="Times New Roman"/>
        </w:rPr>
        <w:t xml:space="preserve"> Thus, for Marx, as our needs and capacities change through history so too does our essence. Commenting on this perspective, Allen Wood has argued that while the sixth of Marx’s ‘Theses on Feuerbach’ does not entail a denial of human essence, it does assert ‘that this essence is inextricably bound up with the social relationships in which those individuals stand, and must be understood in light of them’.</w:t>
      </w:r>
      <w:r w:rsidRPr="00CC6195">
        <w:rPr>
          <w:rFonts w:eastAsia="Times New Roman"/>
          <w:vertAlign w:val="superscript"/>
        </w:rPr>
        <w:endnoteReference w:id="73"/>
      </w:r>
    </w:p>
    <w:p w:rsidR="00492734" w:rsidRPr="00CC6195" w:rsidRDefault="00492734" w:rsidP="00492734">
      <w:pPr>
        <w:ind w:firstLine="720"/>
        <w:jc w:val="both"/>
        <w:rPr>
          <w:rFonts w:eastAsia="Times New Roman"/>
          <w:highlight w:val="yellow"/>
        </w:rPr>
      </w:pPr>
      <w:r w:rsidRPr="00CC6195">
        <w:rPr>
          <w:rFonts w:eastAsia="Times New Roman"/>
        </w:rPr>
        <w:t>Thus historicised, the human essence as freedom is best understood as an immanent force which evolves over time through a process of collective struggles shaped by the development of humanity’s productive forces.</w:t>
      </w:r>
      <w:r w:rsidRPr="00CC6195">
        <w:rPr>
          <w:rFonts w:eastAsia="Times New Roman"/>
          <w:vertAlign w:val="superscript"/>
        </w:rPr>
        <w:endnoteReference w:id="74"/>
      </w:r>
      <w:r w:rsidRPr="00CC6195">
        <w:rPr>
          <w:rFonts w:eastAsia="Times New Roman"/>
        </w:rPr>
        <w:t xml:space="preserve"> And contra the attempts by analytical Marxists such as Norman Geras and Jerry Cohen to reduce Marx to the status of a minor moral theorist, Marx’s rejection of the one-dimensional abstractions of moral (Kantian) theory is rooted in his view that workers’ struggles opened the door to a conception of human freedom that was significantly deeper than Kant’s vision of the moral suppression of (egoistic) desire.</w:t>
      </w:r>
      <w:r w:rsidRPr="00CC6195">
        <w:rPr>
          <w:rFonts w:eastAsia="Times New Roman"/>
          <w:vertAlign w:val="superscript"/>
        </w:rPr>
        <w:endnoteReference w:id="75"/>
      </w:r>
      <w:r w:rsidRPr="00CC6195">
        <w:rPr>
          <w:rFonts w:eastAsia="Times New Roman"/>
        </w:rPr>
        <w:t xml:space="preserve"> For Marx, the concrete meaning of human freedom changes through history as the material parameters for its realisation expand and as groups form through struggle to fight for the realisation of these expanding demands.</w:t>
      </w:r>
      <w:r w:rsidRPr="00CC6195">
        <w:rPr>
          <w:rFonts w:eastAsia="Times New Roman"/>
          <w:vertAlign w:val="superscript"/>
        </w:rPr>
        <w:endnoteReference w:id="76"/>
      </w:r>
      <w:r w:rsidRPr="00CC6195">
        <w:rPr>
          <w:rFonts w:eastAsia="Times New Roman"/>
        </w:rPr>
        <w:t xml:space="preserve"> Against a unilinear reading of Marx’s comment that history has moved through ‘the Asiatic, ancient, feudal and modern bourgeois modes of production’, Eric Hobsbawm suggests that those stages be understood as a logical, not a historical, progression – a movement towards the growing ‘individualisation of man’.</w:t>
      </w:r>
      <w:r w:rsidRPr="00CC6195">
        <w:rPr>
          <w:rFonts w:eastAsia="Times New Roman"/>
          <w:vertAlign w:val="superscript"/>
        </w:rPr>
        <w:endnoteReference w:id="77"/>
      </w:r>
      <w:r w:rsidRPr="00CC6195">
        <w:rPr>
          <w:rFonts w:eastAsia="Times New Roman"/>
        </w:rPr>
        <w:t xml:space="preserve"> As Gould argues, the importance of this point for Marx cannot be overstated, for Marx insists that ‘although an individual cannot become free in isolation from others, nonetheless it is only individuals who are free’.</w:t>
      </w:r>
      <w:r w:rsidRPr="00CC6195">
        <w:rPr>
          <w:rFonts w:eastAsia="Times New Roman"/>
          <w:vertAlign w:val="superscript"/>
        </w:rPr>
        <w:endnoteReference w:id="78"/>
      </w:r>
      <w:r w:rsidRPr="00CC6195">
        <w:rPr>
          <w:rFonts w:eastAsia="Times New Roman"/>
        </w:rPr>
        <w:t xml:space="preserve"> </w:t>
      </w:r>
    </w:p>
    <w:p w:rsidR="00492734" w:rsidRPr="00CC6195" w:rsidRDefault="00492734" w:rsidP="00492734">
      <w:pPr>
        <w:ind w:firstLine="720"/>
        <w:jc w:val="both"/>
        <w:rPr>
          <w:rFonts w:eastAsia="Times New Roman"/>
        </w:rPr>
      </w:pPr>
      <w:r w:rsidRPr="00CC6195">
        <w:rPr>
          <w:rFonts w:eastAsia="Times New Roman"/>
        </w:rPr>
        <w:t>Nevertheless, Marx’s mature conception of freedom does not end with individual self-realisation. Our existence as social individuals presupposes some degree of division of labour as the medium through which society itself is possible.</w:t>
      </w:r>
      <w:r w:rsidRPr="00CC6195">
        <w:rPr>
          <w:rFonts w:eastAsia="Times New Roman"/>
          <w:vertAlign w:val="superscript"/>
        </w:rPr>
        <w:endnoteReference w:id="79"/>
      </w:r>
      <w:r w:rsidRPr="00CC6195">
        <w:rPr>
          <w:rFonts w:eastAsia="Times New Roman"/>
        </w:rPr>
        <w:t xml:space="preserve"> This social basis for politics means that it is impossible to develop </w:t>
      </w:r>
      <w:r w:rsidRPr="00CC6195">
        <w:rPr>
          <w:rFonts w:eastAsia="Times New Roman"/>
          <w:i/>
        </w:rPr>
        <w:t>all</w:t>
      </w:r>
      <w:r w:rsidRPr="00CC6195">
        <w:rPr>
          <w:rFonts w:eastAsia="Times New Roman"/>
        </w:rPr>
        <w:t xml:space="preserve"> of our potential. What we can do, is remove most of the barriers to human self-realisation that are a consequence of the technical or manufacturing division of labour, thus allowing people to flourish to a level that is presently denied the vast majority. Beyond this aim, the necessary (social) aspects of the division of labour are best understood as the historical precondition for our exercise of real </w:t>
      </w:r>
      <w:r w:rsidRPr="00CC6195">
        <w:rPr>
          <w:rFonts w:eastAsia="Times New Roman"/>
        </w:rPr>
        <w:lastRenderedPageBreak/>
        <w:t>democratic control over the product of our social labours. It is for this reason that Marx concretely conceives the struggle for freedom as the struggle to win the battle for democracy. As George Brenkert argues, Marx’s conception of freedom does not involve an impossible all-round conception of self-realisation but rather self-realisation that is best understood as social self-determination through democracy.</w:t>
      </w:r>
      <w:r w:rsidRPr="00CC6195">
        <w:rPr>
          <w:rFonts w:eastAsia="Times New Roman"/>
          <w:vertAlign w:val="superscript"/>
        </w:rPr>
        <w:endnoteReference w:id="80"/>
      </w:r>
      <w:r w:rsidRPr="00CC6195">
        <w:rPr>
          <w:rFonts w:eastAsia="Times New Roman"/>
        </w:rPr>
        <w:t xml:space="preserve"> Thus, in volume three of </w:t>
      </w:r>
      <w:r w:rsidRPr="00CC6195">
        <w:rPr>
          <w:rFonts w:eastAsia="Times New Roman"/>
          <w:i/>
        </w:rPr>
        <w:t>Capital</w:t>
      </w:r>
      <w:r w:rsidRPr="00CC6195">
        <w:rPr>
          <w:rFonts w:eastAsia="Times New Roman"/>
        </w:rPr>
        <w:t xml:space="preserve"> he wrote:</w:t>
      </w:r>
    </w:p>
    <w:p w:rsidR="00492734" w:rsidRPr="00CC6195" w:rsidRDefault="00492734" w:rsidP="00492734">
      <w:pPr>
        <w:mirrorIndents/>
        <w:jc w:val="both"/>
        <w:rPr>
          <w:rFonts w:eastAsia="Times New Roman"/>
        </w:rPr>
      </w:pPr>
    </w:p>
    <w:p w:rsidR="00492734" w:rsidRPr="00CC6195" w:rsidRDefault="00492734" w:rsidP="00492734">
      <w:pPr>
        <w:ind w:left="567" w:right="522"/>
        <w:jc w:val="both"/>
        <w:rPr>
          <w:rFonts w:eastAsia="Times New Roman"/>
          <w:sz w:val="24"/>
          <w:szCs w:val="24"/>
        </w:rPr>
      </w:pPr>
      <w:r w:rsidRPr="00CC6195">
        <w:rPr>
          <w:rFonts w:eastAsia="Times New Roman"/>
          <w:sz w:val="24"/>
          <w:szCs w:val="24"/>
        </w:rPr>
        <w:t>Freedom ... can consist only in this, that socialised man, the associated producers, govern the human metabolism with nature in a rational way, bringing it under their common control instead of being dominated by it as a blind power; accomplishing it with the least expenditure of energy and in conditions most worthy and appropriate for their human nature.</w:t>
      </w:r>
      <w:r w:rsidRPr="00CC6195">
        <w:rPr>
          <w:rFonts w:eastAsia="Times New Roman"/>
          <w:vertAlign w:val="superscript"/>
        </w:rPr>
        <w:endnoteReference w:id="81"/>
      </w:r>
    </w:p>
    <w:p w:rsidR="00492734" w:rsidRPr="00CC6195" w:rsidRDefault="00492734" w:rsidP="00492734">
      <w:pPr>
        <w:jc w:val="both"/>
        <w:rPr>
          <w:rFonts w:eastAsia="Times New Roman"/>
        </w:rPr>
      </w:pPr>
    </w:p>
    <w:p w:rsidR="00492734" w:rsidRPr="00CC6195" w:rsidRDefault="00492734" w:rsidP="00492734">
      <w:pPr>
        <w:jc w:val="both"/>
        <w:rPr>
          <w:rFonts w:eastAsia="Times New Roman"/>
          <w:b/>
        </w:rPr>
      </w:pPr>
      <w:r w:rsidRPr="00CC6195">
        <w:rPr>
          <w:rFonts w:eastAsia="Times New Roman"/>
          <w:b/>
        </w:rPr>
        <w:t>The Politics of Freedom</w:t>
      </w:r>
    </w:p>
    <w:p w:rsidR="00492734" w:rsidRPr="00CC6195" w:rsidRDefault="00492734" w:rsidP="00492734">
      <w:pPr>
        <w:jc w:val="both"/>
        <w:rPr>
          <w:rFonts w:eastAsia="Times New Roman"/>
        </w:rPr>
      </w:pPr>
      <w:r w:rsidRPr="00CC6195">
        <w:rPr>
          <w:rFonts w:eastAsia="Times New Roman"/>
        </w:rPr>
        <w:t>Elsewhere I have noted Lars Lih’s demolition of what he calls the ‘textbook interpretation’ of Leninism, according to which Lenin’s contempt for the intellectual capacities of workers underpins his insistence on building a party of professional revolutionaries who would bring socialist ideas to the working class from without and subsequently lead this class in a top-down manner.</w:t>
      </w:r>
      <w:r w:rsidRPr="00CC6195">
        <w:rPr>
          <w:rFonts w:eastAsia="Times New Roman"/>
          <w:vertAlign w:val="superscript"/>
        </w:rPr>
        <w:endnoteReference w:id="82"/>
      </w:r>
      <w:r w:rsidRPr="00CC6195">
        <w:rPr>
          <w:rFonts w:eastAsia="Times New Roman"/>
        </w:rPr>
        <w:t xml:space="preserve"> By contrast with this myth, Lih shows that Lenin’s underlying assumption in </w:t>
      </w:r>
      <w:r w:rsidRPr="00CC6195">
        <w:rPr>
          <w:rFonts w:eastAsia="Times New Roman"/>
          <w:i/>
        </w:rPr>
        <w:t>What is to be Done?</w:t>
      </w:r>
      <w:r w:rsidRPr="00CC6195">
        <w:rPr>
          <w:rFonts w:eastAsia="Times New Roman"/>
        </w:rPr>
        <w:t xml:space="preserve"> was an optimism about the possibility of the growth of socialist consciousness within the Russian working class, combined with scathing criticisms of the weaknesses of Russia’s radical intelligentsia generally and the Russian socialist movement specifically, which, or so he claimed, were in grave danger of failing the workers’ movement in the coming revolution.</w:t>
      </w:r>
      <w:r w:rsidRPr="00CC6195">
        <w:rPr>
          <w:rFonts w:eastAsia="Times New Roman"/>
          <w:vertAlign w:val="superscript"/>
        </w:rPr>
        <w:endnoteReference w:id="83"/>
      </w:r>
      <w:r w:rsidRPr="00CC6195">
        <w:rPr>
          <w:rFonts w:eastAsia="Times New Roman"/>
        </w:rPr>
        <w:t xml:space="preserve"> </w:t>
      </w:r>
    </w:p>
    <w:p w:rsidR="00492734" w:rsidRPr="00CC6195" w:rsidRDefault="00492734" w:rsidP="00492734">
      <w:pPr>
        <w:ind w:firstLine="720"/>
        <w:jc w:val="both"/>
        <w:rPr>
          <w:rFonts w:eastAsia="Times New Roman"/>
        </w:rPr>
      </w:pPr>
      <w:r w:rsidRPr="00CC6195">
        <w:rPr>
          <w:rFonts w:eastAsia="Times New Roman"/>
        </w:rPr>
        <w:t>Lenin strategy of building a revolutionary party assumed this optimistic analysis of the potential of working-class struggle to underpin the emergence of a widespread socialist movement. In this, as Lih points out, Lenin followed the logic of Marx’s politics. Because Marx insisted that socialism can only come from below, he realised that it necessarily would emerge from sectional and fragmented struggles, and it is the sectional and fragmentary nature of the struggle which creates differences between more and less advanced workers, a process which underpins the emergence of a ‘vanguard’ of socialist leaders. Consequently, though collective working-class struggles can begin to prefigure aspects of socialism because such struggles necessarily emerge in a fragmented and sectional way they also give rise to forms leadership that are not at all prefigurative in that sense. More concretely, Lih points out that whereas ‘[s]ometimes the dictum [socialism is the self-emancipation of the working class] is viewed as the opposite of the vanguard outlook … in actuality, it makes vanguardism almost inevitable. If the proletariat is the only agent capable of introducing socialism, then it must go through some process that will prepare it to carry out that great deed’.</w:t>
      </w:r>
      <w:r w:rsidRPr="00CC6195">
        <w:rPr>
          <w:rFonts w:eastAsia="Times New Roman"/>
          <w:vertAlign w:val="superscript"/>
        </w:rPr>
        <w:endnoteReference w:id="84"/>
      </w:r>
      <w:r w:rsidRPr="00CC6195">
        <w:rPr>
          <w:rFonts w:eastAsia="Times New Roman"/>
        </w:rPr>
        <w:t xml:space="preserve"> </w:t>
      </w:r>
    </w:p>
    <w:p w:rsidR="00492734" w:rsidRPr="00CC6195" w:rsidRDefault="00492734" w:rsidP="00492734">
      <w:pPr>
        <w:ind w:firstLine="720"/>
        <w:jc w:val="both"/>
        <w:rPr>
          <w:rFonts w:eastAsia="Times New Roman"/>
        </w:rPr>
      </w:pPr>
      <w:r w:rsidRPr="00CC6195">
        <w:rPr>
          <w:rFonts w:eastAsia="Times New Roman"/>
        </w:rPr>
        <w:lastRenderedPageBreak/>
        <w:t>The key aim of such a party is to create the conditions for its own dissolution by winning a majority of workers’ to socialism. Michael Löwy points out that for Marx while ‘the proletariat tends towards the totality through its practice of the class struggle’, this process is necessarily mediated through a revolutionary socialist party.</w:t>
      </w:r>
      <w:r w:rsidRPr="00CC6195">
        <w:rPr>
          <w:rFonts w:eastAsia="Times New Roman"/>
          <w:vertAlign w:val="superscript"/>
        </w:rPr>
        <w:endnoteReference w:id="85"/>
      </w:r>
      <w:r w:rsidRPr="00CC6195">
        <w:rPr>
          <w:rFonts w:eastAsia="Times New Roman"/>
        </w:rPr>
        <w:t xml:space="preserve"> The role of such an organisation is not to preach ‘the truth’ but to ‘participat[e] closely in the process of class struggle, helping the proletariat to find, through its own historical practice, the path to communist revolution’.</w:t>
      </w:r>
      <w:r w:rsidRPr="00CC6195">
        <w:rPr>
          <w:rFonts w:eastAsia="Times New Roman"/>
          <w:vertAlign w:val="superscript"/>
        </w:rPr>
        <w:endnoteReference w:id="86"/>
      </w:r>
      <w:r w:rsidRPr="00CC6195">
        <w:rPr>
          <w:rFonts w:eastAsia="Times New Roman"/>
        </w:rPr>
        <w:t xml:space="preserve"> This is the practical corollary of Marx’s famous claim that ‘Communism is for us not a </w:t>
      </w:r>
      <w:r w:rsidRPr="00CC6195">
        <w:rPr>
          <w:rFonts w:eastAsia="Times New Roman"/>
          <w:i/>
          <w:iCs/>
        </w:rPr>
        <w:t>state of affairs</w:t>
      </w:r>
      <w:r w:rsidRPr="00CC6195">
        <w:rPr>
          <w:rFonts w:eastAsia="Times New Roman"/>
        </w:rPr>
        <w:t xml:space="preserve"> which is to be established, an </w:t>
      </w:r>
      <w:r w:rsidRPr="00CC6195">
        <w:rPr>
          <w:rFonts w:eastAsia="Times New Roman"/>
          <w:i/>
          <w:iCs/>
        </w:rPr>
        <w:t>ideal</w:t>
      </w:r>
      <w:r w:rsidRPr="00CC6195">
        <w:rPr>
          <w:rFonts w:eastAsia="Times New Roman"/>
        </w:rPr>
        <w:t xml:space="preserve"> to which reality [will] have to adjust itself. We call communism the </w:t>
      </w:r>
      <w:r w:rsidRPr="00CC6195">
        <w:rPr>
          <w:rFonts w:eastAsia="Times New Roman"/>
          <w:i/>
          <w:iCs/>
        </w:rPr>
        <w:t xml:space="preserve">real </w:t>
      </w:r>
      <w:r w:rsidRPr="00CC6195">
        <w:rPr>
          <w:rFonts w:eastAsia="Times New Roman"/>
        </w:rPr>
        <w:t>movement which abolishes the present state of things. The conditions of this movement result from the premises now in existence’.</w:t>
      </w:r>
      <w:r w:rsidRPr="00CC6195">
        <w:rPr>
          <w:rFonts w:eastAsia="Times New Roman"/>
          <w:vertAlign w:val="superscript"/>
        </w:rPr>
        <w:endnoteReference w:id="87"/>
      </w:r>
      <w:r w:rsidRPr="00CC6195">
        <w:rPr>
          <w:rFonts w:eastAsia="Times New Roman"/>
        </w:rPr>
        <w:t xml:space="preserve"> It is from this perspective that Marx envisaged an ethical anti-capitalism which escaped the narrow nihilistic parameters of bourgeois society.</w:t>
      </w:r>
      <w:r w:rsidRPr="00CC6195">
        <w:rPr>
          <w:rFonts w:eastAsia="Times New Roman"/>
          <w:vertAlign w:val="superscript"/>
        </w:rPr>
        <w:endnoteReference w:id="88"/>
      </w:r>
      <w:r w:rsidRPr="00CC6195">
        <w:rPr>
          <w:rFonts w:eastAsia="Times New Roman"/>
        </w:rPr>
        <w:t xml:space="preserve"> </w:t>
      </w:r>
    </w:p>
    <w:p w:rsidR="00492734" w:rsidRPr="00CC6195" w:rsidRDefault="00492734" w:rsidP="00492734">
      <w:pPr>
        <w:ind w:firstLine="720"/>
        <w:jc w:val="both"/>
        <w:rPr>
          <w:rFonts w:eastAsia="Times New Roman"/>
        </w:rPr>
      </w:pPr>
      <w:r w:rsidRPr="00CC6195">
        <w:rPr>
          <w:rFonts w:eastAsia="Times New Roman"/>
        </w:rPr>
        <w:t>If Lenin’s contribution to Marxism included this focus the practical political consequences of this ethical critique of capitalism,</w:t>
      </w:r>
      <w:r w:rsidRPr="00CC6195">
        <w:rPr>
          <w:rFonts w:eastAsia="Times New Roman"/>
          <w:vertAlign w:val="superscript"/>
        </w:rPr>
        <w:endnoteReference w:id="89"/>
      </w:r>
      <w:r w:rsidRPr="00CC6195">
        <w:rPr>
          <w:rFonts w:eastAsia="Times New Roman"/>
        </w:rPr>
        <w:t xml:space="preserve"> he deepened the Marxist conception of democracy in </w:t>
      </w:r>
      <w:r w:rsidRPr="00CC6195">
        <w:rPr>
          <w:rFonts w:eastAsia="Times New Roman"/>
          <w:i/>
        </w:rPr>
        <w:t>The</w:t>
      </w:r>
      <w:r w:rsidRPr="00CC6195">
        <w:rPr>
          <w:rFonts w:eastAsia="Times New Roman"/>
        </w:rPr>
        <w:t xml:space="preserve"> </w:t>
      </w:r>
      <w:r w:rsidRPr="00CC6195">
        <w:rPr>
          <w:rFonts w:eastAsia="Times New Roman"/>
          <w:i/>
        </w:rPr>
        <w:t>State and Revolution</w:t>
      </w:r>
      <w:r w:rsidRPr="00CC6195">
        <w:rPr>
          <w:rFonts w:eastAsia="Times New Roman"/>
        </w:rPr>
        <w:t xml:space="preserve">. Through an engagement with Marx and Engels’ writings on freedom and the state and on the basis of his experience of the 1905 Revolution (the arguments of </w:t>
      </w:r>
      <w:r w:rsidRPr="00CC6195">
        <w:rPr>
          <w:rFonts w:eastAsia="Times New Roman"/>
          <w:i/>
        </w:rPr>
        <w:t>The State and Revolution</w:t>
      </w:r>
      <w:r w:rsidRPr="00CC6195">
        <w:rPr>
          <w:rFonts w:eastAsia="Times New Roman"/>
        </w:rPr>
        <w:t xml:space="preserve"> were formulated prior to 1917),</w:t>
      </w:r>
      <w:r w:rsidRPr="00CC6195">
        <w:rPr>
          <w:rFonts w:eastAsia="Times New Roman"/>
          <w:vertAlign w:val="superscript"/>
        </w:rPr>
        <w:endnoteReference w:id="90"/>
      </w:r>
      <w:r w:rsidRPr="00CC6195">
        <w:rPr>
          <w:rFonts w:eastAsia="Times New Roman"/>
        </w:rPr>
        <w:t xml:space="preserve"> Lenin reasserted Marx’s claim that socialism could only come through the ‘smashing’ of the old capitalist state and deepened it by showing that the concrete contemporary form of freedom as democracy involved the immense expansion of democracy characteristic of workers’ councils (soviets).</w:t>
      </w:r>
      <w:r w:rsidRPr="00CC6195">
        <w:rPr>
          <w:rFonts w:eastAsia="Times New Roman"/>
          <w:vertAlign w:val="superscript"/>
        </w:rPr>
        <w:endnoteReference w:id="91"/>
      </w:r>
      <w:r w:rsidRPr="00CC6195">
        <w:rPr>
          <w:rFonts w:eastAsia="Times New Roman"/>
        </w:rPr>
        <w:t xml:space="preserve"> </w:t>
      </w:r>
    </w:p>
    <w:p w:rsidR="00492734" w:rsidRPr="00CC6195" w:rsidRDefault="00492734" w:rsidP="00492734">
      <w:pPr>
        <w:ind w:firstLine="720"/>
        <w:jc w:val="both"/>
        <w:rPr>
          <w:rFonts w:eastAsia="Times New Roman"/>
        </w:rPr>
      </w:pPr>
      <w:r w:rsidRPr="00CC6195">
        <w:rPr>
          <w:rFonts w:eastAsia="Times New Roman"/>
        </w:rPr>
        <w:t>Workers’ councils offer the possibility of expanding democracy by overcoming the separation characteristic of capitalism between economics and politics.</w:t>
      </w:r>
      <w:r w:rsidRPr="00CC6195">
        <w:rPr>
          <w:rFonts w:eastAsia="Times New Roman"/>
          <w:vertAlign w:val="superscript"/>
        </w:rPr>
        <w:endnoteReference w:id="92"/>
      </w:r>
      <w:r w:rsidRPr="00CC6195">
        <w:rPr>
          <w:rFonts w:eastAsia="Times New Roman"/>
        </w:rPr>
        <w:t xml:space="preserve"> By thus extending the scope of democratic activity into an arena whose operation is falsely naturalised within both classical and neoclassical economic theory, workers councils act as the practical political basis for the socialist critique of capitalism. Beyond this, as Alex Callinicos has argued, something like the original Russian soviets are a necessary political prerequisite for the operation of the kinds of economic democracy modelled by socialists such as Pat Devine.</w:t>
      </w:r>
      <w:r w:rsidRPr="00CC6195">
        <w:rPr>
          <w:rFonts w:eastAsia="Times New Roman"/>
          <w:vertAlign w:val="superscript"/>
        </w:rPr>
        <w:endnoteReference w:id="93"/>
      </w:r>
      <w:r w:rsidRPr="00CC6195">
        <w:rPr>
          <w:rFonts w:eastAsia="Times New Roman"/>
        </w:rPr>
        <w:t xml:space="preserve"> Writing in the 1980s at a time when the idea of market socialism was in the ascendency, Devine pointed out that while the growing literature on market socialism started from a recognition of the limits of the ‘statist’</w:t>
      </w:r>
      <w:r w:rsidRPr="00CC6195">
        <w:rPr>
          <w:rFonts w:eastAsia="Times New Roman"/>
          <w:vertAlign w:val="superscript"/>
        </w:rPr>
        <w:endnoteReference w:id="94"/>
      </w:r>
      <w:r w:rsidRPr="00CC6195">
        <w:rPr>
          <w:rFonts w:eastAsia="Times New Roman"/>
        </w:rPr>
        <w:t xml:space="preserve"> economies of the Eastern Bloc, theorists of market socialism tended to counterpose to these regimes not the real economies of the West but rather their reified image as found in neoliberal textbooks. It was against this tacit tendency to idealise the operation of markets in really existing capitalist societies that Devine reiterated the Marxist critique of the inefficiencies, crisis prone tendencies, and exploitative essence of real market economies. </w:t>
      </w:r>
    </w:p>
    <w:p w:rsidR="00492734" w:rsidRPr="00CC6195" w:rsidRDefault="00492734" w:rsidP="00492734">
      <w:pPr>
        <w:ind w:firstLine="720"/>
        <w:jc w:val="both"/>
        <w:rPr>
          <w:rFonts w:eastAsia="Times New Roman"/>
        </w:rPr>
      </w:pPr>
      <w:r w:rsidRPr="00CC6195">
        <w:rPr>
          <w:rFonts w:eastAsia="Times New Roman"/>
        </w:rPr>
        <w:t xml:space="preserve">In opposition to both state and market authoritarianisms, Devine’s model of economic democracy was founded upon the idea of ‘negotiated coordination’ </w:t>
      </w:r>
      <w:r w:rsidRPr="00CC6195">
        <w:rPr>
          <w:rFonts w:eastAsia="Times New Roman"/>
        </w:rPr>
        <w:lastRenderedPageBreak/>
        <w:t>of production through democratic control from below.</w:t>
      </w:r>
      <w:r w:rsidRPr="00CC6195">
        <w:rPr>
          <w:rFonts w:eastAsia="Times New Roman"/>
          <w:vertAlign w:val="superscript"/>
        </w:rPr>
        <w:endnoteReference w:id="95"/>
      </w:r>
      <w:r w:rsidRPr="00CC6195">
        <w:rPr>
          <w:rFonts w:eastAsia="Times New Roman"/>
        </w:rPr>
        <w:t xml:space="preserve"> Concretely, Devine suggests, contra ‘statism’, decision making should be decentralised downwards to the people affected by the decisions, and, contra market economics, the </w:t>
      </w:r>
      <w:r w:rsidRPr="00CC6195">
        <w:rPr>
          <w:rFonts w:eastAsia="Times New Roman"/>
          <w:i/>
        </w:rPr>
        <w:t xml:space="preserve">ex ante </w:t>
      </w:r>
      <w:r w:rsidRPr="00CC6195">
        <w:rPr>
          <w:rFonts w:eastAsia="Times New Roman"/>
        </w:rPr>
        <w:t xml:space="preserve">rather than </w:t>
      </w:r>
      <w:r w:rsidRPr="00CC6195">
        <w:rPr>
          <w:rFonts w:eastAsia="Times New Roman"/>
          <w:i/>
        </w:rPr>
        <w:t>ex post</w:t>
      </w:r>
      <w:r w:rsidRPr="00CC6195">
        <w:rPr>
          <w:rFonts w:eastAsia="Times New Roman"/>
        </w:rPr>
        <w:t xml:space="preserve"> coordination of the economy by people whose democratic participation would allow them to ‘transcend their narrow self-interest’.</w:t>
      </w:r>
      <w:r w:rsidRPr="00CC6195">
        <w:rPr>
          <w:rFonts w:eastAsia="Times New Roman"/>
          <w:vertAlign w:val="superscript"/>
        </w:rPr>
        <w:endnoteReference w:id="96"/>
      </w:r>
      <w:r w:rsidRPr="00CC6195">
        <w:rPr>
          <w:rFonts w:eastAsia="Times New Roman"/>
        </w:rPr>
        <w:t xml:space="preserve"> </w:t>
      </w:r>
    </w:p>
    <w:p w:rsidR="00492734" w:rsidRPr="00CC6195" w:rsidRDefault="00492734" w:rsidP="00492734">
      <w:pPr>
        <w:ind w:firstLine="720"/>
        <w:jc w:val="both"/>
        <w:rPr>
          <w:rFonts w:eastAsia="Times New Roman"/>
        </w:rPr>
      </w:pPr>
    </w:p>
    <w:p w:rsidR="00492734" w:rsidRPr="00CC6195" w:rsidRDefault="00492734" w:rsidP="00492734">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jc w:val="both"/>
        <w:rPr>
          <w:rFonts w:eastAsia="Times New Roman"/>
        </w:rPr>
      </w:pPr>
      <w:r w:rsidRPr="00CC6195">
        <w:rPr>
          <w:rFonts w:eastAsia="Times New Roman"/>
          <w:b/>
        </w:rPr>
        <w:t>Conclusion</w:t>
      </w:r>
    </w:p>
    <w:p w:rsidR="00492734" w:rsidRPr="00CC6195" w:rsidRDefault="00492734" w:rsidP="00492734">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jc w:val="both"/>
        <w:rPr>
          <w:rFonts w:eastAsia="Times New Roman"/>
        </w:rPr>
      </w:pPr>
      <w:r w:rsidRPr="00CC6195">
        <w:rPr>
          <w:rFonts w:eastAsia="Times New Roman"/>
        </w:rPr>
        <w:t>Of course the soviets of 1917 quickly degenerated. Anarchists have an easy answer as to why this happened: Lenin, following Marx, reproduced the worst forms of hierarchical politics associated with the system they nominally aimed to overthrow. As I’ve suggested this critique is underpinned by anarchism’s embrace of a more or less explicit conception of egoistic individualism which negates the possibility not only of socialism but also of anything beyond a weak and elitist model of democracy. Marxists share anarchism’s revulsion at Stalinism, but provide a materialist explanation of the degeneration of the Russian Revolution in terms of the dramatic narrowing of possibilities under the whip of necessity.</w:t>
      </w:r>
      <w:r w:rsidRPr="00CC6195">
        <w:rPr>
          <w:rFonts w:eastAsia="Times New Roman"/>
          <w:vertAlign w:val="superscript"/>
        </w:rPr>
        <w:endnoteReference w:id="97"/>
      </w:r>
      <w:r w:rsidRPr="00CC6195">
        <w:rPr>
          <w:rFonts w:eastAsia="Times New Roman"/>
        </w:rPr>
        <w:t xml:space="preserve"> In essence it was this context that killed the Revolution. This means that they are more forgiving of the errors made by Lenin because they were made whilst trying to defend the Revolution in the hope that similar Revolutions in Germany and elsewhere in Europe would break Russia’s isolation.</w:t>
      </w:r>
      <w:r w:rsidRPr="00CC6195">
        <w:rPr>
          <w:rFonts w:eastAsia="Times New Roman"/>
          <w:vertAlign w:val="superscript"/>
        </w:rPr>
        <w:endnoteReference w:id="98"/>
      </w:r>
      <w:r w:rsidRPr="00CC6195">
        <w:rPr>
          <w:rFonts w:eastAsia="Times New Roman"/>
        </w:rPr>
        <w:t xml:space="preserve"> </w:t>
      </w:r>
    </w:p>
    <w:p w:rsidR="00492734" w:rsidRPr="00CC6195" w:rsidRDefault="00492734" w:rsidP="00492734">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jc w:val="both"/>
        <w:rPr>
          <w:rFonts w:eastAsia="Times New Roman"/>
        </w:rPr>
      </w:pPr>
      <w:r w:rsidRPr="00CC6195">
        <w:rPr>
          <w:rFonts w:eastAsia="Times New Roman"/>
        </w:rPr>
        <w:tab/>
        <w:t xml:space="preserve">As I noted in the introduction, Lenin’s argument presupposes that which Alasdair MacIntyre has denied: the revolutionary </w:t>
      </w:r>
      <w:r w:rsidRPr="00CC6195">
        <w:rPr>
          <w:rFonts w:eastAsia="Times New Roman"/>
          <w:i/>
        </w:rPr>
        <w:t>socialist</w:t>
      </w:r>
      <w:r w:rsidRPr="00CC6195">
        <w:rPr>
          <w:rFonts w:eastAsia="Times New Roman"/>
        </w:rPr>
        <w:t xml:space="preserve"> potential of the modern working class. If MacIntyre’s own work on social practice is an attempt to rethink ethics in this context, Critchley’s comments on contemporary anarchism betray a lack of awareness of implications of rejecting Marx’s conception of the working class. In the </w:t>
      </w:r>
      <w:r w:rsidRPr="00CC6195">
        <w:rPr>
          <w:rFonts w:eastAsia="Times New Roman"/>
          <w:i/>
        </w:rPr>
        <w:t>Theses on Feuerbach</w:t>
      </w:r>
      <w:r w:rsidRPr="00CC6195">
        <w:rPr>
          <w:rFonts w:eastAsia="Times New Roman"/>
        </w:rPr>
        <w:t xml:space="preserve"> Marx argued that his ‘new materialism’ escaped the limitations of modern morality because it took as its standpoint the ‘social humanity’ represented principally by collective working-class struggles against alienation.</w:t>
      </w:r>
      <w:r w:rsidRPr="00CC6195">
        <w:rPr>
          <w:rFonts w:eastAsia="Times New Roman"/>
          <w:vertAlign w:val="superscript"/>
        </w:rPr>
        <w:endnoteReference w:id="99"/>
      </w:r>
      <w:r w:rsidRPr="00CC6195">
        <w:rPr>
          <w:rFonts w:eastAsia="Times New Roman"/>
        </w:rPr>
        <w:t xml:space="preserve"> Conversely, the modern nihilistic simulacrum of morality has socio-historical determinants in the standpoint of civil society, and anarchist difficulties conceptualising democracy stem from the embeddedness of important aspects of this standpoint in its model of human nature. </w:t>
      </w:r>
    </w:p>
    <w:p w:rsidR="00492734" w:rsidRPr="00CC6195" w:rsidRDefault="00492734" w:rsidP="00492734">
      <w:pPr>
        <w:jc w:val="both"/>
        <w:rPr>
          <w:rFonts w:eastAsia="Times New Roman"/>
        </w:rPr>
      </w:pPr>
      <w:r w:rsidRPr="00CC6195">
        <w:rPr>
          <w:rFonts w:eastAsia="Times New Roman"/>
        </w:rPr>
        <w:tab/>
        <w:t xml:space="preserve">Whereas modern moral theory, pre-eminently Kantianism, confronts egoism with an abstract call to duty against desire, workers’ struggles can act as a concrete and potentially systemic counter to alienated egoism; suggesting an immanent convergence of duty and desire through the idea of solidarity. If the conflict between desire and duty in Kant reflects the tragic nature of egoistic individualism, Marx’s vision of an alternative to civil society, being rooted in the real movement of workers from below, is concrete and explicitly interested. Marx’s politics is best understood, therefore, not crudely in opposition to morality but as an expression of a social practice that overcomes the opposition between materialism and idealism. Working-class solidarity points to a need and desire for </w:t>
      </w:r>
      <w:r w:rsidRPr="00CC6195">
        <w:rPr>
          <w:rFonts w:eastAsia="Times New Roman"/>
        </w:rPr>
        <w:lastRenderedPageBreak/>
        <w:t xml:space="preserve">association through which social duty, initially as class solidarity and eventually as human solidarity, can cease to be an abstract moral imperative. Because Marxist </w:t>
      </w:r>
      <w:r w:rsidRPr="00CC6195">
        <w:rPr>
          <w:rFonts w:eastAsia="Times New Roman"/>
          <w:i/>
        </w:rPr>
        <w:t>revolutionary</w:t>
      </w:r>
      <w:r w:rsidRPr="00CC6195">
        <w:rPr>
          <w:rFonts w:eastAsia="Times New Roman"/>
        </w:rPr>
        <w:t xml:space="preserve"> politics is thus rooted in the emergence from below of a new class</w:t>
      </w:r>
      <w:r w:rsidRPr="00CC6195">
        <w:rPr>
          <w:rFonts w:eastAsia="Times New Roman"/>
          <w:b/>
        </w:rPr>
        <w:t xml:space="preserve"> </w:t>
      </w:r>
      <w:r w:rsidRPr="00CC6195">
        <w:rPr>
          <w:rFonts w:eastAsia="Times New Roman"/>
        </w:rPr>
        <w:t xml:space="preserve">with new modes of association it would be a mistake to reduce it to the kind of top-down (active nihilist) </w:t>
      </w:r>
      <w:r w:rsidRPr="00CC6195">
        <w:rPr>
          <w:rFonts w:eastAsia="Times New Roman"/>
          <w:i/>
        </w:rPr>
        <w:t>insurrectionary</w:t>
      </w:r>
      <w:r w:rsidRPr="00CC6195">
        <w:rPr>
          <w:rFonts w:eastAsia="Times New Roman"/>
        </w:rPr>
        <w:t xml:space="preserve"> politics that merely reproduce traditional political hierarchies. </w:t>
      </w:r>
    </w:p>
    <w:p w:rsidR="00492734" w:rsidRPr="00CC6195" w:rsidRDefault="00492734" w:rsidP="00492734">
      <w:pPr>
        <w:jc w:val="both"/>
        <w:rPr>
          <w:rFonts w:eastAsia="Times New Roman"/>
        </w:rPr>
      </w:pPr>
      <w:r w:rsidRPr="00CC6195">
        <w:rPr>
          <w:rFonts w:eastAsia="Times New Roman"/>
        </w:rPr>
        <w:tab/>
        <w:t>Because anarchist critics of Marx and Lenin have tended to reduce Marxist revolutionary practice to pre-Marxist insurrectionary politics, they fail to extricate themselves from the standpoint of civil society. This is the intellectual core of Bakunin’s otherwise absurd claim that ‘by education and by nature [Marx] is a Jacobin, and his favourite dream is of political dictatorship’.</w:t>
      </w:r>
      <w:r w:rsidRPr="00CC6195">
        <w:rPr>
          <w:rFonts w:eastAsia="Times New Roman"/>
          <w:vertAlign w:val="superscript"/>
        </w:rPr>
        <w:endnoteReference w:id="100"/>
      </w:r>
      <w:r w:rsidRPr="00CC6195">
        <w:rPr>
          <w:rFonts w:eastAsia="Times New Roman"/>
        </w:rPr>
        <w:t xml:space="preserve"> Bakunin’s superficial and silly rhetoric about Marx’s supposed will to power, actually reveals anarchism to be the flipside of elite theory: like Robert Michels and Lord Acton anarchists tend to confuse democracy with authoritarianism because their conception of human nature leads them to a secularised version of the original sin myth: all power, even democratic authority, corrupts.</w:t>
      </w:r>
      <w:r w:rsidRPr="00CC6195">
        <w:rPr>
          <w:rFonts w:eastAsia="Times New Roman"/>
          <w:vertAlign w:val="superscript"/>
        </w:rPr>
        <w:endnoteReference w:id="101"/>
      </w:r>
      <w:r w:rsidRPr="00CC6195">
        <w:rPr>
          <w:rFonts w:eastAsia="Times New Roman"/>
        </w:rPr>
        <w:t xml:space="preserve"> </w:t>
      </w:r>
    </w:p>
    <w:p w:rsidR="00492734" w:rsidRPr="00CC6195" w:rsidRDefault="00492734" w:rsidP="00492734">
      <w:pPr>
        <w:ind w:firstLine="720"/>
        <w:jc w:val="both"/>
        <w:rPr>
          <w:rFonts w:eastAsia="Times New Roman"/>
        </w:rPr>
      </w:pPr>
      <w:r w:rsidRPr="00CC6195">
        <w:rPr>
          <w:rFonts w:eastAsia="Times New Roman"/>
        </w:rPr>
        <w:t>This assumption informs the inherent elitism of direct action. As Ben Franks points out, direct action is best understood as a form of ‘practical prefiguration’.</w:t>
      </w:r>
      <w:r w:rsidRPr="00CC6195">
        <w:rPr>
          <w:rFonts w:eastAsia="Times New Roman"/>
          <w:vertAlign w:val="superscript"/>
        </w:rPr>
        <w:endnoteReference w:id="102"/>
      </w:r>
      <w:r w:rsidRPr="00CC6195">
        <w:rPr>
          <w:rFonts w:eastAsia="Times New Roman"/>
        </w:rPr>
        <w:t xml:space="preserve"> However, whereas Franks conceives this as the ethical other to Leninist instrumentalism, in effect it tends to inform the kind of political susbstitutionism that has been a recurrent failing of the twentieth-century left. If the rational core of anarchist practice reflects the reality of the unevenness of anti-capitalism across the population, the fetishisation of direct action as </w:t>
      </w:r>
      <w:r w:rsidRPr="00CC6195">
        <w:rPr>
          <w:rFonts w:eastAsia="Times New Roman"/>
          <w:i/>
        </w:rPr>
        <w:t>the</w:t>
      </w:r>
      <w:r w:rsidRPr="00CC6195">
        <w:rPr>
          <w:rFonts w:eastAsia="Times New Roman"/>
        </w:rPr>
        <w:t xml:space="preserve"> form of opposition tends to reify the problems of unevenness. Lenin, by contrast, once his politics are suitably recovered from their caricature at the hands of Stalin, reacted to this problem by fighting to overcome it: if vanguards reflect the unevenness of the spontaneous rebellion against capital, Lenin’s goal was to organise the vanguard to create the conditions for its own dissolution. Against capital’s alienated imperative to accumulate for accumulation’s sake,</w:t>
      </w:r>
      <w:r w:rsidRPr="00CC6195">
        <w:rPr>
          <w:rFonts w:eastAsia="Times New Roman"/>
          <w:vertAlign w:val="superscript"/>
        </w:rPr>
        <w:endnoteReference w:id="103"/>
      </w:r>
      <w:r w:rsidRPr="00CC6195">
        <w:rPr>
          <w:rFonts w:eastAsia="Times New Roman"/>
        </w:rPr>
        <w:t xml:space="preserve"> Marxist politics is rooted in those struggles which, as Terry Eagleton suggests, prefigure the structures through which our emergent need and desire for solidarity might be realised.</w:t>
      </w:r>
      <w:r w:rsidRPr="00CC6195">
        <w:rPr>
          <w:rFonts w:eastAsia="Times New Roman"/>
          <w:vertAlign w:val="superscript"/>
        </w:rPr>
        <w:endnoteReference w:id="104"/>
      </w:r>
      <w:r w:rsidRPr="00CC6195">
        <w:rPr>
          <w:rFonts w:eastAsia="Times New Roman"/>
        </w:rPr>
        <w:t xml:space="preserve"> Amongst the forms of revolutionary </w:t>
      </w:r>
      <w:r w:rsidRPr="00CC6195">
        <w:rPr>
          <w:rFonts w:eastAsia="Times New Roman"/>
          <w:i/>
        </w:rPr>
        <w:t>phronesis</w:t>
      </w:r>
      <w:r w:rsidRPr="00CC6195">
        <w:rPr>
          <w:rFonts w:eastAsia="Times New Roman"/>
        </w:rPr>
        <w:t xml:space="preserve"> (practical wisdom)</w:t>
      </w:r>
      <w:r w:rsidRPr="00CC6195">
        <w:rPr>
          <w:rFonts w:eastAsia="Times New Roman"/>
          <w:vertAlign w:val="superscript"/>
        </w:rPr>
        <w:endnoteReference w:id="105"/>
      </w:r>
      <w:r w:rsidRPr="00CC6195">
        <w:rPr>
          <w:rFonts w:eastAsia="Times New Roman"/>
        </w:rPr>
        <w:t xml:space="preserve"> required of such activists is an ability to lead in a way that escapes the Weberian conflation of leadership with domination. This is the ethics of Leninism, and it is rooted in a wager on the socialist potential of ordinary working-class people.</w:t>
      </w:r>
      <w:r w:rsidRPr="00CC6195">
        <w:rPr>
          <w:rFonts w:eastAsia="Times New Roman"/>
          <w:vertAlign w:val="superscript"/>
        </w:rPr>
        <w:endnoteReference w:id="106"/>
      </w:r>
    </w:p>
    <w:p w:rsidR="00492734" w:rsidRPr="00CC6195" w:rsidRDefault="00492734" w:rsidP="00492734">
      <w:pPr>
        <w:jc w:val="both"/>
        <w:rPr>
          <w:rFonts w:eastAsia="Times New Roman"/>
        </w:rPr>
      </w:pPr>
    </w:p>
    <w:p w:rsidR="00720132" w:rsidRDefault="00720132"/>
    <w:sectPr w:rsidR="00720132">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2CE" w:rsidRDefault="00B312CE" w:rsidP="00492734">
      <w:r>
        <w:separator/>
      </w:r>
    </w:p>
  </w:endnote>
  <w:endnote w:type="continuationSeparator" w:id="0">
    <w:p w:rsidR="00B312CE" w:rsidRDefault="00B312CE" w:rsidP="00492734">
      <w:r>
        <w:continuationSeparator/>
      </w:r>
    </w:p>
  </w:endnote>
  <w:endnote w:id="1">
    <w:p w:rsidR="00492734" w:rsidRPr="00A83AB1" w:rsidRDefault="00492734" w:rsidP="00492734">
      <w:pPr>
        <w:rPr>
          <w:sz w:val="22"/>
          <w:szCs w:val="22"/>
        </w:rPr>
      </w:pPr>
      <w:r w:rsidRPr="00A83AB1">
        <w:rPr>
          <w:rStyle w:val="EndnoteReference"/>
          <w:sz w:val="22"/>
          <w:szCs w:val="22"/>
        </w:rPr>
        <w:endnoteRef/>
      </w:r>
      <w:r w:rsidRPr="00A83AB1">
        <w:rPr>
          <w:sz w:val="22"/>
          <w:szCs w:val="22"/>
        </w:rPr>
        <w:t xml:space="preserve"> Geuss, Raymond 2008, </w:t>
      </w:r>
      <w:r w:rsidRPr="00A83AB1">
        <w:rPr>
          <w:i/>
          <w:sz w:val="22"/>
          <w:szCs w:val="22"/>
        </w:rPr>
        <w:t>Philosophy and Real Politics</w:t>
      </w:r>
      <w:r w:rsidRPr="00A83AB1">
        <w:rPr>
          <w:sz w:val="22"/>
          <w:szCs w:val="22"/>
        </w:rPr>
        <w:t>, Princeton: Princeton University Press, p. 99.</w:t>
      </w:r>
    </w:p>
  </w:endnote>
  <w:endnote w:id="2">
    <w:p w:rsidR="00492734" w:rsidRPr="00A83AB1" w:rsidRDefault="00492734" w:rsidP="00492734">
      <w:pPr>
        <w:rPr>
          <w:sz w:val="22"/>
          <w:szCs w:val="22"/>
        </w:rPr>
      </w:pPr>
      <w:r w:rsidRPr="00A83AB1">
        <w:rPr>
          <w:rStyle w:val="EndnoteReference"/>
          <w:sz w:val="22"/>
          <w:szCs w:val="22"/>
        </w:rPr>
        <w:endnoteRef/>
      </w:r>
      <w:r w:rsidRPr="00A83AB1">
        <w:rPr>
          <w:sz w:val="22"/>
          <w:szCs w:val="22"/>
        </w:rPr>
        <w:t xml:space="preserve"> MacIntyre, Alasdair 1973, ‘Ideology, Social Science and Revolution’, </w:t>
      </w:r>
      <w:r w:rsidRPr="00A83AB1">
        <w:rPr>
          <w:i/>
          <w:sz w:val="22"/>
          <w:szCs w:val="22"/>
        </w:rPr>
        <w:t>Comparative Politics</w:t>
      </w:r>
      <w:r w:rsidRPr="00A83AB1">
        <w:rPr>
          <w:sz w:val="22"/>
          <w:szCs w:val="22"/>
        </w:rPr>
        <w:t xml:space="preserve"> Vol. 5, pp. 341-2.</w:t>
      </w:r>
    </w:p>
  </w:endnote>
  <w:endnote w:id="3">
    <w:p w:rsidR="00492734" w:rsidRPr="00A83AB1" w:rsidRDefault="00492734" w:rsidP="00492734">
      <w:pPr>
        <w:rPr>
          <w:sz w:val="22"/>
          <w:szCs w:val="22"/>
        </w:rPr>
      </w:pPr>
      <w:r w:rsidRPr="00A83AB1">
        <w:rPr>
          <w:rStyle w:val="EndnoteReference"/>
          <w:sz w:val="22"/>
          <w:szCs w:val="22"/>
        </w:rPr>
        <w:endnoteRef/>
      </w:r>
      <w:r w:rsidRPr="00A83AB1">
        <w:rPr>
          <w:sz w:val="22"/>
          <w:szCs w:val="22"/>
        </w:rPr>
        <w:t xml:space="preserve"> MacIntyre, Alasdair 1985, </w:t>
      </w:r>
      <w:r w:rsidRPr="00A83AB1">
        <w:rPr>
          <w:i/>
          <w:iCs/>
          <w:sz w:val="22"/>
          <w:szCs w:val="22"/>
        </w:rPr>
        <w:t>After Virtue</w:t>
      </w:r>
      <w:r w:rsidRPr="00A83AB1">
        <w:rPr>
          <w:iCs/>
          <w:sz w:val="22"/>
          <w:szCs w:val="22"/>
        </w:rPr>
        <w:t xml:space="preserve">, </w:t>
      </w:r>
      <w:r w:rsidRPr="00A83AB1">
        <w:rPr>
          <w:sz w:val="22"/>
          <w:szCs w:val="22"/>
        </w:rPr>
        <w:t>London: Duckworth, p. 113.</w:t>
      </w:r>
    </w:p>
  </w:endnote>
  <w:endnote w:id="4">
    <w:p w:rsidR="00492734" w:rsidRPr="00A83AB1" w:rsidRDefault="00492734" w:rsidP="00492734">
      <w:pPr>
        <w:rPr>
          <w:sz w:val="22"/>
          <w:szCs w:val="22"/>
        </w:rPr>
      </w:pPr>
      <w:r w:rsidRPr="00A83AB1">
        <w:rPr>
          <w:rStyle w:val="EndnoteReference"/>
          <w:sz w:val="22"/>
          <w:szCs w:val="22"/>
        </w:rPr>
        <w:endnoteRef/>
      </w:r>
      <w:r w:rsidRPr="00A83AB1">
        <w:rPr>
          <w:sz w:val="22"/>
          <w:szCs w:val="22"/>
        </w:rPr>
        <w:t xml:space="preserve"> Critchley, Simon 2007, </w:t>
      </w:r>
      <w:r w:rsidRPr="00A83AB1">
        <w:rPr>
          <w:i/>
          <w:sz w:val="22"/>
          <w:szCs w:val="22"/>
        </w:rPr>
        <w:t>Infinitely Demanding</w:t>
      </w:r>
      <w:r w:rsidRPr="00A83AB1">
        <w:rPr>
          <w:sz w:val="22"/>
          <w:szCs w:val="22"/>
        </w:rPr>
        <w:t xml:space="preserve">, London: Verso, pp. 5; 93; 146; cf </w:t>
      </w:r>
      <w:r w:rsidRPr="00A83AB1">
        <w:rPr>
          <w:iCs/>
          <w:sz w:val="22"/>
          <w:szCs w:val="22"/>
        </w:rPr>
        <w:t xml:space="preserve">MacIntyre </w:t>
      </w:r>
      <w:r w:rsidRPr="00A83AB1">
        <w:rPr>
          <w:i/>
          <w:iCs/>
          <w:sz w:val="22"/>
          <w:szCs w:val="22"/>
        </w:rPr>
        <w:t>After Virtue</w:t>
      </w:r>
      <w:r w:rsidRPr="00A83AB1">
        <w:rPr>
          <w:iCs/>
          <w:sz w:val="22"/>
          <w:szCs w:val="22"/>
        </w:rPr>
        <w:t>, p. 262.</w:t>
      </w:r>
    </w:p>
  </w:endnote>
  <w:endnote w:id="5">
    <w:p w:rsidR="00492734" w:rsidRPr="00A83AB1" w:rsidRDefault="00492734" w:rsidP="00492734">
      <w:pPr>
        <w:rPr>
          <w:sz w:val="22"/>
          <w:szCs w:val="22"/>
        </w:rPr>
      </w:pPr>
      <w:r w:rsidRPr="00A83AB1">
        <w:rPr>
          <w:rStyle w:val="EndnoteReference"/>
          <w:sz w:val="22"/>
          <w:szCs w:val="22"/>
        </w:rPr>
        <w:endnoteRef/>
      </w:r>
      <w:r w:rsidRPr="00A83AB1">
        <w:rPr>
          <w:sz w:val="22"/>
          <w:szCs w:val="22"/>
        </w:rPr>
        <w:t xml:space="preserve"> Critchley, </w:t>
      </w:r>
      <w:r w:rsidRPr="00A83AB1">
        <w:rPr>
          <w:i/>
          <w:sz w:val="22"/>
          <w:szCs w:val="22"/>
        </w:rPr>
        <w:t>Infinitely Demanding</w:t>
      </w:r>
      <w:r w:rsidRPr="00A83AB1">
        <w:rPr>
          <w:sz w:val="22"/>
          <w:szCs w:val="22"/>
        </w:rPr>
        <w:t>, p. 8.</w:t>
      </w:r>
    </w:p>
  </w:endnote>
  <w:endnote w:id="6">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Critchley, </w:t>
      </w:r>
      <w:r w:rsidRPr="00A83AB1">
        <w:rPr>
          <w:rFonts w:ascii="Times New Roman" w:hAnsi="Times New Roman"/>
          <w:i/>
          <w:sz w:val="22"/>
          <w:szCs w:val="22"/>
        </w:rPr>
        <w:t>Infinitely Demanding</w:t>
      </w:r>
      <w:r w:rsidRPr="00A83AB1">
        <w:rPr>
          <w:rFonts w:ascii="Times New Roman" w:hAnsi="Times New Roman"/>
          <w:sz w:val="22"/>
          <w:szCs w:val="22"/>
        </w:rPr>
        <w:t>, pp. 93; 124.</w:t>
      </w:r>
    </w:p>
  </w:endnote>
  <w:endnote w:id="7">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Critchley, </w:t>
      </w:r>
      <w:r w:rsidRPr="00A83AB1">
        <w:rPr>
          <w:rFonts w:ascii="Times New Roman" w:hAnsi="Times New Roman"/>
          <w:i/>
          <w:sz w:val="22"/>
          <w:szCs w:val="22"/>
        </w:rPr>
        <w:t>Infinitely Demanding</w:t>
      </w:r>
      <w:r w:rsidRPr="00A83AB1">
        <w:rPr>
          <w:rFonts w:ascii="Times New Roman" w:hAnsi="Times New Roman"/>
          <w:sz w:val="22"/>
          <w:szCs w:val="22"/>
        </w:rPr>
        <w:t>, pp. 13; 126.</w:t>
      </w:r>
    </w:p>
  </w:endnote>
  <w:endnote w:id="8">
    <w:p w:rsidR="00492734" w:rsidRPr="00A83AB1" w:rsidRDefault="00492734" w:rsidP="00492734">
      <w:pPr>
        <w:rPr>
          <w:sz w:val="22"/>
          <w:szCs w:val="22"/>
        </w:rPr>
      </w:pPr>
      <w:r w:rsidRPr="00A83AB1">
        <w:rPr>
          <w:rStyle w:val="EndnoteReference"/>
          <w:sz w:val="22"/>
          <w:szCs w:val="22"/>
        </w:rPr>
        <w:endnoteRef/>
      </w:r>
      <w:r w:rsidRPr="00A83AB1">
        <w:rPr>
          <w:sz w:val="22"/>
          <w:szCs w:val="22"/>
        </w:rPr>
        <w:t xml:space="preserve"> In this essay I use the term anarchism to mean social anarchism. For recent overviews see Franks, Benjamin 2006, </w:t>
      </w:r>
      <w:r w:rsidRPr="00A83AB1">
        <w:rPr>
          <w:i/>
          <w:sz w:val="22"/>
          <w:szCs w:val="22"/>
        </w:rPr>
        <w:t>Rebel Alliances</w:t>
      </w:r>
      <w:r w:rsidRPr="00A83AB1">
        <w:rPr>
          <w:sz w:val="22"/>
          <w:szCs w:val="22"/>
        </w:rPr>
        <w:t xml:space="preserve">, Edinburgh: AK Press and Schmidt, Michael and Lucien van der Walt 2009, </w:t>
      </w:r>
      <w:r w:rsidRPr="00A83AB1">
        <w:rPr>
          <w:i/>
          <w:sz w:val="22"/>
          <w:szCs w:val="22"/>
        </w:rPr>
        <w:t>Black Flame</w:t>
      </w:r>
      <w:r w:rsidRPr="00A83AB1">
        <w:rPr>
          <w:sz w:val="22"/>
          <w:szCs w:val="22"/>
        </w:rPr>
        <w:t xml:space="preserve">, Edinburgh: AK Press. For my thoughts, see Blackledge, Paul 2010, ‘Marxism and Anarchism’, </w:t>
      </w:r>
      <w:r w:rsidRPr="00A83AB1">
        <w:rPr>
          <w:i/>
          <w:sz w:val="22"/>
          <w:szCs w:val="22"/>
        </w:rPr>
        <w:t>International Socialism</w:t>
      </w:r>
      <w:r w:rsidRPr="00A83AB1">
        <w:rPr>
          <w:sz w:val="22"/>
          <w:szCs w:val="22"/>
        </w:rPr>
        <w:t xml:space="preserve"> 2/125: 53-80</w:t>
      </w:r>
    </w:p>
  </w:endnote>
  <w:endnote w:id="9">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Blackledge, Paul 2010, ‘Marxism, Nihilism and the Problem of Ethical Politics Today’ </w:t>
      </w:r>
      <w:r w:rsidRPr="00A83AB1">
        <w:rPr>
          <w:rFonts w:ascii="Times New Roman" w:hAnsi="Times New Roman"/>
          <w:i/>
          <w:sz w:val="22"/>
          <w:szCs w:val="22"/>
        </w:rPr>
        <w:t>Socialism and Democracy</w:t>
      </w:r>
      <w:r w:rsidRPr="00A83AB1">
        <w:rPr>
          <w:rFonts w:ascii="Times New Roman" w:hAnsi="Times New Roman"/>
          <w:sz w:val="22"/>
          <w:szCs w:val="22"/>
        </w:rPr>
        <w:t xml:space="preserve"> Vol. 24, No. 2; Blackledge, Paul 2011, ‘Anarchism, Syndicalism and Strategy: A Reply to Lucien van der Walt’, </w:t>
      </w:r>
      <w:r w:rsidRPr="00A83AB1">
        <w:rPr>
          <w:rFonts w:ascii="Times New Roman" w:hAnsi="Times New Roman"/>
          <w:i/>
          <w:sz w:val="22"/>
          <w:szCs w:val="22"/>
        </w:rPr>
        <w:t>International Socialism</w:t>
      </w:r>
      <w:r w:rsidRPr="00A83AB1">
        <w:rPr>
          <w:rFonts w:ascii="Times New Roman" w:hAnsi="Times New Roman"/>
          <w:sz w:val="22"/>
          <w:szCs w:val="22"/>
        </w:rPr>
        <w:t xml:space="preserve"> 2/131.</w:t>
      </w:r>
    </w:p>
  </w:endnote>
  <w:endnote w:id="10">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Blackledge, Paul 2009, ‘Alasdair MacIntyre: Social Practices, Marxism and Ethical Anti-Capitalism’ </w:t>
      </w:r>
      <w:r w:rsidRPr="00A83AB1">
        <w:rPr>
          <w:rFonts w:ascii="Times New Roman" w:hAnsi="Times New Roman"/>
          <w:i/>
          <w:sz w:val="22"/>
          <w:szCs w:val="22"/>
        </w:rPr>
        <w:t>Political Studies</w:t>
      </w:r>
      <w:r w:rsidRPr="00A83AB1">
        <w:rPr>
          <w:rFonts w:ascii="Times New Roman" w:hAnsi="Times New Roman"/>
          <w:sz w:val="22"/>
          <w:szCs w:val="22"/>
        </w:rPr>
        <w:t xml:space="preserve"> Vol. 57, No. 4: 866-884.</w:t>
      </w:r>
    </w:p>
  </w:endnote>
  <w:endnote w:id="11">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Graeber, David 2004, </w:t>
      </w:r>
      <w:r w:rsidRPr="00A83AB1">
        <w:rPr>
          <w:rFonts w:ascii="Times New Roman" w:hAnsi="Times New Roman"/>
          <w:i/>
          <w:sz w:val="22"/>
          <w:szCs w:val="22"/>
        </w:rPr>
        <w:t>Fragments of an Anarchist Anthropology</w:t>
      </w:r>
      <w:r w:rsidRPr="00A83AB1">
        <w:rPr>
          <w:rFonts w:ascii="Times New Roman" w:hAnsi="Times New Roman"/>
          <w:sz w:val="22"/>
          <w:szCs w:val="22"/>
        </w:rPr>
        <w:t>, Chicago: Prickly Paradigm Press, pp. 82-94.</w:t>
      </w:r>
    </w:p>
  </w:endnote>
  <w:endnote w:id="12">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Gordon, Uri 2008, </w:t>
      </w:r>
      <w:r w:rsidRPr="00A83AB1">
        <w:rPr>
          <w:rFonts w:ascii="Times New Roman" w:hAnsi="Times New Roman"/>
          <w:i/>
          <w:sz w:val="22"/>
          <w:szCs w:val="22"/>
        </w:rPr>
        <w:t>Anarchy Alive</w:t>
      </w:r>
      <w:r w:rsidRPr="00A83AB1">
        <w:rPr>
          <w:rFonts w:ascii="Times New Roman" w:hAnsi="Times New Roman"/>
          <w:sz w:val="22"/>
          <w:szCs w:val="22"/>
        </w:rPr>
        <w:t>, London: Pluto, p. 69-70.</w:t>
      </w:r>
    </w:p>
  </w:endnote>
  <w:endnote w:id="13">
    <w:p w:rsidR="00492734" w:rsidRPr="00A83AB1" w:rsidRDefault="00492734" w:rsidP="00492734">
      <w:pPr>
        <w:rPr>
          <w:sz w:val="22"/>
          <w:szCs w:val="22"/>
        </w:rPr>
      </w:pPr>
      <w:r w:rsidRPr="00A83AB1">
        <w:rPr>
          <w:rStyle w:val="EndnoteReference"/>
          <w:sz w:val="22"/>
          <w:szCs w:val="22"/>
        </w:rPr>
        <w:endnoteRef/>
      </w:r>
      <w:r w:rsidRPr="00A83AB1">
        <w:rPr>
          <w:sz w:val="22"/>
          <w:szCs w:val="22"/>
        </w:rPr>
        <w:t xml:space="preserve"> Morland, David 1997, </w:t>
      </w:r>
      <w:r w:rsidRPr="00A83AB1">
        <w:rPr>
          <w:i/>
          <w:sz w:val="22"/>
          <w:szCs w:val="22"/>
        </w:rPr>
        <w:t>Demanding the Impossible? Human Nature and Politics in Nineteenth-Century Social Anarchism</w:t>
      </w:r>
      <w:r w:rsidRPr="00A83AB1">
        <w:rPr>
          <w:sz w:val="22"/>
          <w:szCs w:val="22"/>
        </w:rPr>
        <w:t>, London: Cassell, p. 23.</w:t>
      </w:r>
    </w:p>
  </w:endnote>
  <w:endnote w:id="14">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Rocker, Rudolf 2005, ‘The Ideology of Anarchism’, in Irving Horowitz ed., </w:t>
      </w:r>
      <w:r w:rsidRPr="00A83AB1">
        <w:rPr>
          <w:rFonts w:ascii="Times New Roman" w:hAnsi="Times New Roman"/>
          <w:i/>
          <w:sz w:val="22"/>
          <w:szCs w:val="22"/>
        </w:rPr>
        <w:t>The Anarchists</w:t>
      </w:r>
      <w:r w:rsidRPr="00A83AB1">
        <w:rPr>
          <w:rFonts w:ascii="Times New Roman" w:hAnsi="Times New Roman"/>
          <w:sz w:val="22"/>
          <w:szCs w:val="22"/>
        </w:rPr>
        <w:t xml:space="preserve">, New Brunswick: Aldine Transaction; Chomsky, Noam 1970, ‘Introduction’, Daniel Guérin, </w:t>
      </w:r>
      <w:r w:rsidRPr="00A83AB1">
        <w:rPr>
          <w:rFonts w:ascii="Times New Roman" w:hAnsi="Times New Roman"/>
          <w:i/>
          <w:iCs/>
          <w:sz w:val="22"/>
          <w:szCs w:val="22"/>
        </w:rPr>
        <w:t>Anarchism</w:t>
      </w:r>
      <w:r w:rsidRPr="00A83AB1">
        <w:rPr>
          <w:rFonts w:ascii="Times New Roman" w:hAnsi="Times New Roman"/>
          <w:sz w:val="22"/>
          <w:szCs w:val="22"/>
        </w:rPr>
        <w:t xml:space="preserve">, New York: Monthly Review, p. xii; Goodway, David 1989, ‘Introduction’, in David Goodway ed., </w:t>
      </w:r>
      <w:r w:rsidRPr="00A83AB1">
        <w:rPr>
          <w:rFonts w:ascii="Times New Roman" w:hAnsi="Times New Roman"/>
          <w:i/>
          <w:sz w:val="22"/>
          <w:szCs w:val="22"/>
        </w:rPr>
        <w:t>For Anarchism</w:t>
      </w:r>
      <w:r w:rsidRPr="00A83AB1">
        <w:rPr>
          <w:rFonts w:ascii="Times New Roman" w:hAnsi="Times New Roman"/>
          <w:sz w:val="22"/>
          <w:szCs w:val="22"/>
        </w:rPr>
        <w:t xml:space="preserve">, London: Routledge, p. 1; Marshall, Peter 2008, </w:t>
      </w:r>
      <w:r w:rsidRPr="00A83AB1">
        <w:rPr>
          <w:rFonts w:ascii="Times New Roman" w:hAnsi="Times New Roman"/>
          <w:i/>
          <w:iCs/>
          <w:sz w:val="22"/>
          <w:szCs w:val="22"/>
        </w:rPr>
        <w:t>Demanding the Impossible: A History of Anarchism</w:t>
      </w:r>
      <w:r w:rsidRPr="00A83AB1">
        <w:rPr>
          <w:rFonts w:ascii="Times New Roman" w:hAnsi="Times New Roman"/>
          <w:sz w:val="22"/>
          <w:szCs w:val="22"/>
        </w:rPr>
        <w:t>, London: Harper, p. 639.</w:t>
      </w:r>
    </w:p>
  </w:endnote>
  <w:endnote w:id="15">
    <w:p w:rsidR="00492734" w:rsidRPr="00A83AB1" w:rsidRDefault="00492734" w:rsidP="00492734">
      <w:pPr>
        <w:rPr>
          <w:sz w:val="22"/>
          <w:szCs w:val="22"/>
        </w:rPr>
      </w:pPr>
      <w:r w:rsidRPr="00A83AB1">
        <w:rPr>
          <w:rStyle w:val="EndnoteReference"/>
          <w:sz w:val="22"/>
          <w:szCs w:val="22"/>
        </w:rPr>
        <w:endnoteRef/>
      </w:r>
      <w:r w:rsidRPr="00A83AB1">
        <w:rPr>
          <w:sz w:val="22"/>
          <w:szCs w:val="22"/>
        </w:rPr>
        <w:t xml:space="preserve"> Morland, </w:t>
      </w:r>
      <w:r w:rsidRPr="00A83AB1">
        <w:rPr>
          <w:i/>
          <w:sz w:val="22"/>
          <w:szCs w:val="22"/>
        </w:rPr>
        <w:t>Demanding the Impossible?</w:t>
      </w:r>
      <w:r w:rsidRPr="00A83AB1">
        <w:rPr>
          <w:sz w:val="22"/>
          <w:szCs w:val="22"/>
        </w:rPr>
        <w:t>, pp. 3; 188-9.</w:t>
      </w:r>
    </w:p>
  </w:endnote>
  <w:endnote w:id="16">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Morland, </w:t>
      </w:r>
      <w:r w:rsidRPr="00A83AB1">
        <w:rPr>
          <w:rFonts w:ascii="Times New Roman" w:hAnsi="Times New Roman"/>
          <w:i/>
          <w:sz w:val="22"/>
          <w:szCs w:val="22"/>
        </w:rPr>
        <w:t>Demanding the Impossible?</w:t>
      </w:r>
      <w:r w:rsidRPr="00A83AB1">
        <w:rPr>
          <w:rFonts w:ascii="Times New Roman" w:hAnsi="Times New Roman"/>
          <w:sz w:val="22"/>
          <w:szCs w:val="22"/>
        </w:rPr>
        <w:t>, pp. 38; 78.</w:t>
      </w:r>
    </w:p>
  </w:endnote>
  <w:endnote w:id="17">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Kropotkin quoted in Morland, </w:t>
      </w:r>
      <w:r w:rsidRPr="00A83AB1">
        <w:rPr>
          <w:rFonts w:ascii="Times New Roman" w:hAnsi="Times New Roman"/>
          <w:i/>
          <w:sz w:val="22"/>
          <w:szCs w:val="22"/>
        </w:rPr>
        <w:t>Demanding the Impossible?</w:t>
      </w:r>
      <w:r w:rsidRPr="00A83AB1">
        <w:rPr>
          <w:rFonts w:ascii="Times New Roman" w:hAnsi="Times New Roman"/>
          <w:sz w:val="22"/>
          <w:szCs w:val="22"/>
        </w:rPr>
        <w:t>, p. 141.</w:t>
      </w:r>
    </w:p>
  </w:endnote>
  <w:endnote w:id="18">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Morland, </w:t>
      </w:r>
      <w:r w:rsidRPr="00A83AB1">
        <w:rPr>
          <w:rFonts w:ascii="Times New Roman" w:hAnsi="Times New Roman"/>
          <w:i/>
          <w:sz w:val="22"/>
          <w:szCs w:val="22"/>
        </w:rPr>
        <w:t>Demanding the Impossible?</w:t>
      </w:r>
      <w:r w:rsidRPr="00A83AB1">
        <w:rPr>
          <w:rFonts w:ascii="Times New Roman" w:hAnsi="Times New Roman"/>
          <w:sz w:val="22"/>
          <w:szCs w:val="22"/>
        </w:rPr>
        <w:t>, p. 83.</w:t>
      </w:r>
    </w:p>
  </w:endnote>
  <w:endnote w:id="19">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Morland, </w:t>
      </w:r>
      <w:r w:rsidRPr="00A83AB1">
        <w:rPr>
          <w:rFonts w:ascii="Times New Roman" w:hAnsi="Times New Roman"/>
          <w:i/>
          <w:sz w:val="22"/>
          <w:szCs w:val="22"/>
        </w:rPr>
        <w:t>Demanding the Impossible?</w:t>
      </w:r>
      <w:r w:rsidRPr="00A83AB1">
        <w:rPr>
          <w:rFonts w:ascii="Times New Roman" w:hAnsi="Times New Roman"/>
          <w:sz w:val="22"/>
          <w:szCs w:val="22"/>
        </w:rPr>
        <w:t>, p. 150.</w:t>
      </w:r>
    </w:p>
  </w:endnote>
  <w:endnote w:id="20">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Morland, </w:t>
      </w:r>
      <w:r w:rsidRPr="00A83AB1">
        <w:rPr>
          <w:rFonts w:ascii="Times New Roman" w:hAnsi="Times New Roman"/>
          <w:i/>
          <w:sz w:val="22"/>
          <w:szCs w:val="22"/>
        </w:rPr>
        <w:t>Demanding the Impossible?</w:t>
      </w:r>
      <w:r w:rsidRPr="00A83AB1">
        <w:rPr>
          <w:rFonts w:ascii="Times New Roman" w:hAnsi="Times New Roman"/>
          <w:sz w:val="22"/>
          <w:szCs w:val="22"/>
        </w:rPr>
        <w:t>, p. 50.</w:t>
      </w:r>
    </w:p>
  </w:endnote>
  <w:endnote w:id="21">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Guérin, </w:t>
      </w:r>
      <w:r w:rsidRPr="00A83AB1">
        <w:rPr>
          <w:rFonts w:ascii="Times New Roman" w:hAnsi="Times New Roman"/>
          <w:i/>
          <w:iCs/>
          <w:sz w:val="22"/>
          <w:szCs w:val="22"/>
        </w:rPr>
        <w:t>Anarchism</w:t>
      </w:r>
      <w:r w:rsidRPr="00A83AB1">
        <w:rPr>
          <w:rFonts w:ascii="Times New Roman" w:hAnsi="Times New Roman"/>
          <w:sz w:val="22"/>
          <w:szCs w:val="22"/>
        </w:rPr>
        <w:t>, p.31.</w:t>
      </w:r>
    </w:p>
  </w:endnote>
  <w:endnote w:id="22">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Malatesta, Errico 1924, </w:t>
      </w:r>
      <w:r w:rsidRPr="00A83AB1">
        <w:rPr>
          <w:rFonts w:ascii="Times New Roman" w:hAnsi="Times New Roman"/>
          <w:i/>
          <w:sz w:val="22"/>
          <w:szCs w:val="22"/>
        </w:rPr>
        <w:t>Democracy and Anarchy</w:t>
      </w:r>
      <w:r w:rsidRPr="00A83AB1">
        <w:rPr>
          <w:rFonts w:ascii="Times New Roman" w:hAnsi="Times New Roman"/>
          <w:sz w:val="22"/>
          <w:szCs w:val="22"/>
        </w:rPr>
        <w:t>,</w:t>
      </w:r>
    </w:p>
    <w:p w:rsidR="00492734" w:rsidRPr="00A83AB1" w:rsidRDefault="00492734" w:rsidP="00492734">
      <w:pPr>
        <w:pStyle w:val="EndnoteText"/>
        <w:rPr>
          <w:rFonts w:ascii="Times New Roman" w:hAnsi="Times New Roman"/>
          <w:sz w:val="22"/>
          <w:szCs w:val="22"/>
        </w:rPr>
      </w:pPr>
      <w:hyperlink r:id="rId1" w:history="1">
        <w:r w:rsidRPr="00A83AB1">
          <w:rPr>
            <w:rStyle w:val="Hyperlink"/>
            <w:rFonts w:ascii="Times New Roman" w:hAnsi="Times New Roman"/>
            <w:sz w:val="22"/>
            <w:szCs w:val="22"/>
          </w:rPr>
          <w:t>http://www.marxists.org/archive/malatesta/1924/03/democracy.htm</w:t>
        </w:r>
      </w:hyperlink>
    </w:p>
  </w:endnote>
  <w:endnote w:id="23">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Woodcock, George 1962, </w:t>
      </w:r>
      <w:r w:rsidRPr="00A83AB1">
        <w:rPr>
          <w:rFonts w:ascii="Times New Roman" w:hAnsi="Times New Roman"/>
          <w:i/>
          <w:sz w:val="22"/>
          <w:szCs w:val="22"/>
        </w:rPr>
        <w:t>Anarchism</w:t>
      </w:r>
      <w:r w:rsidRPr="00A83AB1">
        <w:rPr>
          <w:rFonts w:ascii="Times New Roman" w:hAnsi="Times New Roman"/>
          <w:sz w:val="22"/>
          <w:szCs w:val="22"/>
        </w:rPr>
        <w:t>, London: Penguin, pp. 7; 30.</w:t>
      </w:r>
    </w:p>
  </w:endnote>
  <w:endnote w:id="24">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Marshall, </w:t>
      </w:r>
      <w:r w:rsidRPr="00A83AB1">
        <w:rPr>
          <w:rFonts w:ascii="Times New Roman" w:hAnsi="Times New Roman"/>
          <w:i/>
          <w:iCs/>
          <w:sz w:val="22"/>
          <w:szCs w:val="22"/>
        </w:rPr>
        <w:t>Demanding the Impossible</w:t>
      </w:r>
      <w:r w:rsidRPr="00A83AB1">
        <w:rPr>
          <w:rFonts w:ascii="Times New Roman" w:hAnsi="Times New Roman"/>
          <w:iCs/>
          <w:sz w:val="22"/>
          <w:szCs w:val="22"/>
        </w:rPr>
        <w:t>, p. 23.</w:t>
      </w:r>
    </w:p>
  </w:endnote>
  <w:endnote w:id="25">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Graeber, </w:t>
      </w:r>
      <w:r w:rsidRPr="00A83AB1">
        <w:rPr>
          <w:rFonts w:ascii="Times New Roman" w:hAnsi="Times New Roman"/>
          <w:i/>
          <w:sz w:val="22"/>
          <w:szCs w:val="22"/>
        </w:rPr>
        <w:t>Fragments of an Anarchist Anthropology</w:t>
      </w:r>
      <w:r w:rsidRPr="00A83AB1">
        <w:rPr>
          <w:rFonts w:ascii="Times New Roman" w:hAnsi="Times New Roman"/>
          <w:sz w:val="22"/>
          <w:szCs w:val="22"/>
        </w:rPr>
        <w:t>, p. 93.</w:t>
      </w:r>
    </w:p>
  </w:endnote>
  <w:endnote w:id="26">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Kinna, Ruth 2005, </w:t>
      </w:r>
      <w:r w:rsidRPr="00A83AB1">
        <w:rPr>
          <w:rFonts w:ascii="Times New Roman" w:hAnsi="Times New Roman"/>
          <w:i/>
          <w:sz w:val="22"/>
          <w:szCs w:val="22"/>
        </w:rPr>
        <w:t>Anarchism</w:t>
      </w:r>
      <w:r w:rsidRPr="00A83AB1">
        <w:rPr>
          <w:rFonts w:ascii="Times New Roman" w:hAnsi="Times New Roman"/>
          <w:sz w:val="22"/>
          <w:szCs w:val="22"/>
        </w:rPr>
        <w:t xml:space="preserve">, Oxford: Oneworld, pp. 114-5; Freeman, Jo 1970, </w:t>
      </w:r>
      <w:r w:rsidRPr="00A83AB1">
        <w:rPr>
          <w:rFonts w:ascii="Times New Roman" w:hAnsi="Times New Roman"/>
          <w:i/>
          <w:sz w:val="22"/>
          <w:szCs w:val="22"/>
        </w:rPr>
        <w:t>The Tyranny of Structurelessness</w:t>
      </w:r>
      <w:r w:rsidRPr="00A83AB1">
        <w:rPr>
          <w:rFonts w:ascii="Times New Roman" w:hAnsi="Times New Roman"/>
          <w:sz w:val="22"/>
          <w:szCs w:val="22"/>
        </w:rPr>
        <w:t xml:space="preserve">, http://struggle.ws/pdfs/tyranny.pdf </w:t>
      </w:r>
    </w:p>
  </w:endnote>
  <w:endnote w:id="27">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Price, Wayne 2007, </w:t>
      </w:r>
      <w:r w:rsidRPr="00A83AB1">
        <w:rPr>
          <w:rFonts w:ascii="Times New Roman" w:hAnsi="Times New Roman"/>
          <w:i/>
          <w:sz w:val="22"/>
          <w:szCs w:val="22"/>
        </w:rPr>
        <w:t>The Abolition of the State</w:t>
      </w:r>
      <w:r w:rsidRPr="00A83AB1">
        <w:rPr>
          <w:rFonts w:ascii="Times New Roman" w:hAnsi="Times New Roman"/>
          <w:sz w:val="22"/>
          <w:szCs w:val="22"/>
        </w:rPr>
        <w:t xml:space="preserve"> AuthorHouse, pp. 49; 165.</w:t>
      </w:r>
    </w:p>
  </w:endnote>
  <w:endnote w:id="28">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Price 2007, p. 172.</w:t>
      </w:r>
    </w:p>
  </w:endnote>
  <w:endnote w:id="29">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Price 2007, p. 10.</w:t>
      </w:r>
    </w:p>
  </w:endnote>
  <w:endnote w:id="30">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Karl 1974, ‘The Civil War in France’ in Karl Marx 1974, </w:t>
      </w:r>
      <w:r w:rsidRPr="00A83AB1">
        <w:rPr>
          <w:rFonts w:ascii="Times New Roman" w:hAnsi="Times New Roman"/>
          <w:i/>
          <w:iCs/>
          <w:sz w:val="22"/>
          <w:szCs w:val="22"/>
        </w:rPr>
        <w:t>The First International and After</w:t>
      </w:r>
      <w:r w:rsidRPr="00A83AB1">
        <w:rPr>
          <w:rFonts w:ascii="Times New Roman" w:hAnsi="Times New Roman"/>
          <w:sz w:val="22"/>
          <w:szCs w:val="22"/>
        </w:rPr>
        <w:t>,</w:t>
      </w:r>
      <w:r w:rsidRPr="00A83AB1">
        <w:rPr>
          <w:rFonts w:ascii="Times New Roman" w:hAnsi="Times New Roman"/>
          <w:i/>
          <w:iCs/>
          <w:sz w:val="22"/>
          <w:szCs w:val="22"/>
        </w:rPr>
        <w:t xml:space="preserve"> </w:t>
      </w:r>
      <w:r w:rsidRPr="00A83AB1">
        <w:rPr>
          <w:rFonts w:ascii="Times New Roman" w:hAnsi="Times New Roman"/>
          <w:sz w:val="22"/>
          <w:szCs w:val="22"/>
        </w:rPr>
        <w:t>London: Penguin: 187-268, pp. 206; 208; 212.</w:t>
      </w:r>
    </w:p>
  </w:endnote>
  <w:endnote w:id="31">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Draper, Hal 1987, </w:t>
      </w:r>
      <w:r w:rsidRPr="00A83AB1">
        <w:rPr>
          <w:rFonts w:ascii="Times New Roman" w:hAnsi="Times New Roman"/>
          <w:i/>
          <w:iCs/>
          <w:sz w:val="22"/>
          <w:szCs w:val="22"/>
        </w:rPr>
        <w:t>The Dictatorship of the Proletariat: From Marx to Lenin</w:t>
      </w:r>
      <w:r w:rsidRPr="00A83AB1">
        <w:rPr>
          <w:rFonts w:ascii="Times New Roman" w:hAnsi="Times New Roman"/>
          <w:sz w:val="22"/>
          <w:szCs w:val="22"/>
        </w:rPr>
        <w:t>, New York: Monthly Review, p. 29.</w:t>
      </w:r>
    </w:p>
  </w:endnote>
  <w:endnote w:id="32">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Engels, Frederick 1989b, ‘Letter to August Bebel 18</w:t>
      </w:r>
      <w:r w:rsidRPr="00A83AB1">
        <w:rPr>
          <w:rFonts w:ascii="Times New Roman" w:hAnsi="Times New Roman"/>
          <w:sz w:val="22"/>
          <w:szCs w:val="22"/>
          <w:vertAlign w:val="superscript"/>
        </w:rPr>
        <w:t>th</w:t>
      </w:r>
      <w:r w:rsidRPr="00A83AB1">
        <w:rPr>
          <w:rFonts w:ascii="Times New Roman" w:hAnsi="Times New Roman"/>
          <w:sz w:val="22"/>
          <w:szCs w:val="22"/>
        </w:rPr>
        <w:t>-28</w:t>
      </w:r>
      <w:r w:rsidRPr="00A83AB1">
        <w:rPr>
          <w:rFonts w:ascii="Times New Roman" w:hAnsi="Times New Roman"/>
          <w:sz w:val="22"/>
          <w:szCs w:val="22"/>
          <w:vertAlign w:val="superscript"/>
        </w:rPr>
        <w:t>th</w:t>
      </w:r>
      <w:r w:rsidRPr="00A83AB1">
        <w:rPr>
          <w:rFonts w:ascii="Times New Roman" w:hAnsi="Times New Roman"/>
          <w:sz w:val="22"/>
          <w:szCs w:val="22"/>
        </w:rPr>
        <w:t xml:space="preserve"> March 1875’, in </w:t>
      </w:r>
      <w:r w:rsidRPr="00A83AB1">
        <w:rPr>
          <w:rFonts w:ascii="Times New Roman" w:hAnsi="Times New Roman"/>
          <w:i/>
          <w:iCs/>
          <w:sz w:val="22"/>
          <w:szCs w:val="22"/>
        </w:rPr>
        <w:t>Collected Works</w:t>
      </w:r>
      <w:r w:rsidRPr="00A83AB1">
        <w:rPr>
          <w:rFonts w:ascii="Times New Roman" w:hAnsi="Times New Roman"/>
          <w:sz w:val="22"/>
          <w:szCs w:val="22"/>
        </w:rPr>
        <w:t xml:space="preserve"> Vol. 24: 67-73, p. 71.</w:t>
      </w:r>
    </w:p>
  </w:endnote>
  <w:endnote w:id="33">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Hunt, Ian 1984, </w:t>
      </w:r>
      <w:r w:rsidRPr="00A83AB1">
        <w:rPr>
          <w:rFonts w:ascii="Times New Roman" w:hAnsi="Times New Roman"/>
          <w:i/>
          <w:sz w:val="22"/>
          <w:szCs w:val="22"/>
        </w:rPr>
        <w:t>The Political Ideas of Marx and Engels II</w:t>
      </w:r>
      <w:r w:rsidRPr="00A83AB1">
        <w:rPr>
          <w:rFonts w:ascii="Times New Roman" w:hAnsi="Times New Roman"/>
          <w:sz w:val="22"/>
          <w:szCs w:val="22"/>
        </w:rPr>
        <w:t>, Pittsburgh: University of Pittsburgh Press, pp. 134-5.</w:t>
      </w:r>
    </w:p>
  </w:endnote>
  <w:endnote w:id="34">
    <w:p w:rsidR="00492734" w:rsidRPr="00A83AB1" w:rsidRDefault="00492734" w:rsidP="00492734">
      <w:pPr>
        <w:rPr>
          <w:bCs/>
          <w:sz w:val="22"/>
          <w:szCs w:val="22"/>
          <w:lang w:eastAsia="en-GB"/>
        </w:rPr>
      </w:pPr>
      <w:r w:rsidRPr="00A83AB1">
        <w:rPr>
          <w:rStyle w:val="EndnoteReference"/>
          <w:sz w:val="22"/>
          <w:szCs w:val="22"/>
        </w:rPr>
        <w:endnoteRef/>
      </w:r>
      <w:r w:rsidRPr="00A83AB1">
        <w:rPr>
          <w:sz w:val="22"/>
          <w:szCs w:val="22"/>
        </w:rPr>
        <w:t xml:space="preserve"> Van der Walt, Lucien 2011, </w:t>
      </w:r>
      <w:r w:rsidRPr="00A83AB1">
        <w:rPr>
          <w:bCs/>
          <w:sz w:val="22"/>
          <w:szCs w:val="22"/>
          <w:lang w:eastAsia="en-GB"/>
        </w:rPr>
        <w:t xml:space="preserve">Anarchism, Black Flame, Marxism and the IST: debating power, revolution and Bolshevism, at </w:t>
      </w:r>
      <w:hyperlink r:id="rId2" w:history="1">
        <w:r w:rsidRPr="00A83AB1">
          <w:rPr>
            <w:rStyle w:val="Hyperlink"/>
            <w:bCs/>
            <w:sz w:val="22"/>
            <w:szCs w:val="22"/>
            <w:lang w:eastAsia="en-GB"/>
          </w:rPr>
          <w:t>http://lucienvanderwalt.blogspot.com/2011/02/anarchism-black-flame-marxism-and-ist.html</w:t>
        </w:r>
      </w:hyperlink>
    </w:p>
  </w:endnote>
  <w:endnote w:id="35">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Chomsky, Noam 2005, </w:t>
      </w:r>
      <w:r w:rsidRPr="00A83AB1">
        <w:rPr>
          <w:rFonts w:ascii="Times New Roman" w:hAnsi="Times New Roman"/>
          <w:i/>
          <w:sz w:val="22"/>
          <w:szCs w:val="22"/>
        </w:rPr>
        <w:t>Government in the Future</w:t>
      </w:r>
      <w:r w:rsidRPr="00A83AB1">
        <w:rPr>
          <w:rFonts w:ascii="Times New Roman" w:hAnsi="Times New Roman"/>
          <w:sz w:val="22"/>
          <w:szCs w:val="22"/>
        </w:rPr>
        <w:t>, New York: Seven Stories Press, p. 33.</w:t>
      </w:r>
    </w:p>
  </w:endnote>
  <w:endnote w:id="36">
    <w:p w:rsidR="00492734" w:rsidRPr="00A83AB1" w:rsidRDefault="00492734" w:rsidP="00492734">
      <w:pPr>
        <w:rPr>
          <w:sz w:val="22"/>
          <w:szCs w:val="22"/>
          <w:lang w:val="de-DE"/>
        </w:rPr>
      </w:pPr>
      <w:r w:rsidRPr="00A83AB1">
        <w:rPr>
          <w:rStyle w:val="EndnoteReference"/>
          <w:sz w:val="22"/>
          <w:szCs w:val="22"/>
        </w:rPr>
        <w:endnoteRef/>
      </w:r>
      <w:r w:rsidRPr="00A83AB1">
        <w:rPr>
          <w:sz w:val="22"/>
          <w:szCs w:val="22"/>
          <w:lang w:val="de-DE"/>
        </w:rPr>
        <w:t xml:space="preserve"> Van der Walt, Lucien and Michael Schmidt 2009, </w:t>
      </w:r>
      <w:r w:rsidRPr="00A83AB1">
        <w:rPr>
          <w:i/>
          <w:sz w:val="22"/>
          <w:szCs w:val="22"/>
          <w:lang w:val="de-DE"/>
        </w:rPr>
        <w:t>Black Flame</w:t>
      </w:r>
      <w:r w:rsidRPr="00A83AB1">
        <w:rPr>
          <w:sz w:val="22"/>
          <w:szCs w:val="22"/>
          <w:lang w:val="de-DE"/>
        </w:rPr>
        <w:t xml:space="preserve"> (AK Press), p. 189. </w:t>
      </w:r>
    </w:p>
  </w:endnote>
  <w:endnote w:id="37">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Michels, Robert 1962, </w:t>
      </w:r>
      <w:r w:rsidRPr="00A83AB1">
        <w:rPr>
          <w:rFonts w:ascii="Times New Roman" w:hAnsi="Times New Roman"/>
          <w:i/>
          <w:sz w:val="22"/>
          <w:szCs w:val="22"/>
        </w:rPr>
        <w:t>Political Parties</w:t>
      </w:r>
      <w:r w:rsidRPr="00A83AB1">
        <w:rPr>
          <w:rFonts w:ascii="Times New Roman" w:hAnsi="Times New Roman"/>
          <w:sz w:val="22"/>
          <w:szCs w:val="22"/>
        </w:rPr>
        <w:t>, New York: Collier Press, pp. 326; 50.</w:t>
      </w:r>
    </w:p>
  </w:endnote>
  <w:endnote w:id="38">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See Blackledge, Paul 2012, ‘Freedom and Democracy’, in Alex Pritchard et al eds. </w:t>
      </w:r>
      <w:r w:rsidRPr="00A83AB1">
        <w:rPr>
          <w:rFonts w:ascii="Times New Roman" w:hAnsi="Times New Roman"/>
          <w:i/>
          <w:sz w:val="22"/>
          <w:szCs w:val="22"/>
        </w:rPr>
        <w:t>Libertarian Socialism</w:t>
      </w:r>
      <w:r w:rsidRPr="00A83AB1">
        <w:rPr>
          <w:rFonts w:ascii="Times New Roman" w:hAnsi="Times New Roman"/>
          <w:sz w:val="22"/>
          <w:szCs w:val="22"/>
        </w:rPr>
        <w:t>, London: Palgrave, p. 18.</w:t>
      </w:r>
    </w:p>
  </w:endnote>
  <w:endnote w:id="39">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Karl 1973, </w:t>
      </w:r>
      <w:r w:rsidRPr="00A83AB1">
        <w:rPr>
          <w:rFonts w:ascii="Times New Roman" w:hAnsi="Times New Roman"/>
          <w:i/>
          <w:sz w:val="22"/>
          <w:szCs w:val="22"/>
        </w:rPr>
        <w:t>Grundrisse</w:t>
      </w:r>
      <w:r w:rsidRPr="00A83AB1">
        <w:rPr>
          <w:rFonts w:ascii="Times New Roman" w:hAnsi="Times New Roman"/>
          <w:sz w:val="22"/>
          <w:szCs w:val="22"/>
        </w:rPr>
        <w:t>, London: Penguin, p. 84.</w:t>
      </w:r>
    </w:p>
  </w:endnote>
  <w:endnote w:id="40">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Collier, Andrew 1990, </w:t>
      </w:r>
      <w:r w:rsidRPr="00A83AB1">
        <w:rPr>
          <w:rFonts w:ascii="Times New Roman" w:hAnsi="Times New Roman"/>
          <w:i/>
          <w:sz w:val="22"/>
          <w:szCs w:val="22"/>
        </w:rPr>
        <w:t>Socialist Reasoning</w:t>
      </w:r>
      <w:r w:rsidRPr="00A83AB1">
        <w:rPr>
          <w:rFonts w:ascii="Times New Roman" w:hAnsi="Times New Roman"/>
          <w:sz w:val="22"/>
          <w:szCs w:val="22"/>
        </w:rPr>
        <w:t>, London: Pluto Press, p. 41.</w:t>
      </w:r>
    </w:p>
  </w:endnote>
  <w:endnote w:id="41">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Blackledge, Paul 2012, </w:t>
      </w:r>
      <w:r w:rsidRPr="00A83AB1">
        <w:rPr>
          <w:rFonts w:ascii="Times New Roman" w:hAnsi="Times New Roman"/>
          <w:i/>
          <w:sz w:val="22"/>
          <w:szCs w:val="22"/>
        </w:rPr>
        <w:t>Marxism and Ethics</w:t>
      </w:r>
      <w:r w:rsidRPr="00A83AB1">
        <w:rPr>
          <w:rFonts w:ascii="Times New Roman" w:hAnsi="Times New Roman"/>
          <w:sz w:val="22"/>
          <w:szCs w:val="22"/>
        </w:rPr>
        <w:t>, New York: SUNY Press, pp. 79-81.</w:t>
      </w:r>
    </w:p>
  </w:endnote>
  <w:endnote w:id="42">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Engels, Frederick 1988, ‘On Authority’, </w:t>
      </w:r>
      <w:r w:rsidRPr="00A83AB1">
        <w:rPr>
          <w:rFonts w:ascii="Times New Roman" w:hAnsi="Times New Roman"/>
          <w:i/>
          <w:iCs/>
          <w:sz w:val="22"/>
          <w:szCs w:val="22"/>
        </w:rPr>
        <w:t>Collected Works</w:t>
      </w:r>
      <w:r w:rsidRPr="00A83AB1">
        <w:rPr>
          <w:rFonts w:ascii="Times New Roman" w:hAnsi="Times New Roman"/>
          <w:sz w:val="22"/>
          <w:szCs w:val="22"/>
        </w:rPr>
        <w:t xml:space="preserve"> 23: 422-425, p. 425; Engels, Frederick 1990, ‘A Critique of the Draft Programme of 1891’, </w:t>
      </w:r>
      <w:r w:rsidRPr="00A83AB1">
        <w:rPr>
          <w:rFonts w:ascii="Times New Roman" w:hAnsi="Times New Roman"/>
          <w:i/>
          <w:iCs/>
          <w:sz w:val="22"/>
          <w:szCs w:val="22"/>
        </w:rPr>
        <w:t>Collected Works</w:t>
      </w:r>
      <w:r w:rsidRPr="00A83AB1">
        <w:rPr>
          <w:rFonts w:ascii="Times New Roman" w:hAnsi="Times New Roman"/>
          <w:sz w:val="22"/>
          <w:szCs w:val="22"/>
        </w:rPr>
        <w:t xml:space="preserve"> 27: 219-232, p. 227; Marx, Karl 1974, ‘Conspectus of Bakunin’s </w:t>
      </w:r>
      <w:r w:rsidRPr="00A83AB1">
        <w:rPr>
          <w:rFonts w:ascii="Times New Roman" w:hAnsi="Times New Roman"/>
          <w:i/>
          <w:iCs/>
          <w:sz w:val="22"/>
          <w:szCs w:val="22"/>
        </w:rPr>
        <w:t>Statism and Anarchy</w:t>
      </w:r>
      <w:r w:rsidRPr="00A83AB1">
        <w:rPr>
          <w:rFonts w:ascii="Times New Roman" w:hAnsi="Times New Roman"/>
          <w:sz w:val="22"/>
          <w:szCs w:val="22"/>
        </w:rPr>
        <w:t xml:space="preserve">’, in Marx, Karl 1974, </w:t>
      </w:r>
      <w:r w:rsidRPr="00A83AB1">
        <w:rPr>
          <w:rFonts w:ascii="Times New Roman" w:hAnsi="Times New Roman"/>
          <w:i/>
          <w:iCs/>
          <w:sz w:val="22"/>
          <w:szCs w:val="22"/>
        </w:rPr>
        <w:t>The First International and After</w:t>
      </w:r>
      <w:r w:rsidRPr="00A83AB1">
        <w:rPr>
          <w:rFonts w:ascii="Times New Roman" w:hAnsi="Times New Roman"/>
          <w:sz w:val="22"/>
          <w:szCs w:val="22"/>
        </w:rPr>
        <w:t>, London: Penguin: pp. 333-338.</w:t>
      </w:r>
    </w:p>
  </w:endnote>
  <w:endnote w:id="43">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Gowan, Peter (2010), ‘Industrial Development and International Political Conflicts’, in Alex Anievas ed. (2010) </w:t>
      </w:r>
      <w:r w:rsidRPr="00A83AB1">
        <w:rPr>
          <w:rFonts w:ascii="Times New Roman" w:hAnsi="Times New Roman"/>
          <w:i/>
          <w:sz w:val="22"/>
          <w:szCs w:val="22"/>
        </w:rPr>
        <w:t>Marxism and World Politics</w:t>
      </w:r>
      <w:r w:rsidRPr="00A83AB1">
        <w:rPr>
          <w:rFonts w:ascii="Times New Roman" w:hAnsi="Times New Roman"/>
          <w:sz w:val="22"/>
          <w:szCs w:val="22"/>
        </w:rPr>
        <w:t>, London: Routledge.</w:t>
      </w:r>
    </w:p>
  </w:endnote>
  <w:endnote w:id="44">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Marcuse, Herbert 2008, </w:t>
      </w:r>
      <w:r w:rsidRPr="00A83AB1">
        <w:rPr>
          <w:rFonts w:ascii="Times New Roman" w:hAnsi="Times New Roman"/>
          <w:i/>
          <w:sz w:val="22"/>
          <w:szCs w:val="22"/>
        </w:rPr>
        <w:t>A Study on Authority</w:t>
      </w:r>
      <w:r w:rsidRPr="00A83AB1">
        <w:rPr>
          <w:rFonts w:ascii="Times New Roman" w:hAnsi="Times New Roman"/>
          <w:sz w:val="22"/>
          <w:szCs w:val="22"/>
        </w:rPr>
        <w:t>, London: Verso, p. 87.</w:t>
      </w:r>
    </w:p>
  </w:endnote>
  <w:endnote w:id="45">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Berlin, Isaiah 1997, ‘Two Concepts of Liberty’, in Berlin, Isaiah 1997, </w:t>
      </w:r>
      <w:r w:rsidRPr="00A83AB1">
        <w:rPr>
          <w:rFonts w:ascii="Times New Roman" w:hAnsi="Times New Roman"/>
          <w:i/>
          <w:sz w:val="22"/>
          <w:szCs w:val="22"/>
        </w:rPr>
        <w:t>The Proper Study of Mankind</w:t>
      </w:r>
      <w:r w:rsidRPr="00A83AB1">
        <w:rPr>
          <w:rFonts w:ascii="Times New Roman" w:hAnsi="Times New Roman"/>
          <w:sz w:val="22"/>
          <w:szCs w:val="22"/>
        </w:rPr>
        <w:t xml:space="preserve">, London: Pimlico: 191-242, p. 204; For a Marxist critique of this argument see Collier, Andrew 1990, </w:t>
      </w:r>
      <w:r w:rsidRPr="00A83AB1">
        <w:rPr>
          <w:rFonts w:ascii="Times New Roman" w:hAnsi="Times New Roman"/>
          <w:i/>
          <w:sz w:val="22"/>
          <w:szCs w:val="22"/>
        </w:rPr>
        <w:t>Socialist Reasoning</w:t>
      </w:r>
      <w:r w:rsidRPr="00A83AB1">
        <w:rPr>
          <w:rFonts w:ascii="Times New Roman" w:hAnsi="Times New Roman"/>
          <w:sz w:val="22"/>
          <w:szCs w:val="22"/>
        </w:rPr>
        <w:t>, p. 54.</w:t>
      </w:r>
    </w:p>
  </w:endnote>
  <w:endnote w:id="46">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Guérin, Daniel 1989, ‘Marxism and Anarchism’, in Goodway, David ed. </w:t>
      </w:r>
      <w:r w:rsidRPr="00A83AB1">
        <w:rPr>
          <w:rFonts w:ascii="Times New Roman" w:hAnsi="Times New Roman"/>
          <w:i/>
          <w:sz w:val="22"/>
          <w:szCs w:val="22"/>
        </w:rPr>
        <w:t>For Anarchism</w:t>
      </w:r>
      <w:r w:rsidRPr="00A83AB1">
        <w:rPr>
          <w:rFonts w:ascii="Times New Roman" w:hAnsi="Times New Roman"/>
          <w:sz w:val="22"/>
          <w:szCs w:val="22"/>
        </w:rPr>
        <w:t>, London: Routledge: 109-126, p.121.</w:t>
      </w:r>
    </w:p>
  </w:endnote>
  <w:endnote w:id="47">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Lenin, Vladimir 1961, ‘One Step Forward, Two Steps Back’, Lenin </w:t>
      </w:r>
      <w:r w:rsidRPr="00A83AB1">
        <w:rPr>
          <w:rFonts w:ascii="Times New Roman" w:hAnsi="Times New Roman"/>
          <w:i/>
          <w:sz w:val="22"/>
          <w:szCs w:val="22"/>
        </w:rPr>
        <w:t>Collected Works</w:t>
      </w:r>
      <w:r w:rsidRPr="00A83AB1">
        <w:rPr>
          <w:rFonts w:ascii="Times New Roman" w:hAnsi="Times New Roman"/>
          <w:sz w:val="22"/>
          <w:szCs w:val="22"/>
        </w:rPr>
        <w:t xml:space="preserve"> Vol. 7, Moscow: Progress Publishers, p. 383.</w:t>
      </w:r>
    </w:p>
  </w:endnote>
  <w:endnote w:id="48">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Le Blanc, Paul 1990, </w:t>
      </w:r>
      <w:r w:rsidRPr="00A83AB1">
        <w:rPr>
          <w:rFonts w:ascii="Times New Roman" w:hAnsi="Times New Roman"/>
          <w:i/>
          <w:sz w:val="22"/>
          <w:szCs w:val="22"/>
        </w:rPr>
        <w:t>Lenin and the Revolutionary Party</w:t>
      </w:r>
      <w:r w:rsidRPr="00A83AB1">
        <w:rPr>
          <w:rFonts w:ascii="Times New Roman" w:hAnsi="Times New Roman"/>
          <w:sz w:val="22"/>
          <w:szCs w:val="22"/>
        </w:rPr>
        <w:t>, New Jersey: Humanities Press, p. 83.</w:t>
      </w:r>
    </w:p>
  </w:endnote>
  <w:endnote w:id="49">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Löwy, Michael 1989, ‘The Poetry of the Past: Marx and the French Revolution’, </w:t>
      </w:r>
      <w:r w:rsidRPr="00A83AB1">
        <w:rPr>
          <w:rFonts w:ascii="Times New Roman" w:hAnsi="Times New Roman"/>
          <w:i/>
          <w:iCs/>
          <w:sz w:val="22"/>
          <w:szCs w:val="22"/>
        </w:rPr>
        <w:t>New Left Review</w:t>
      </w:r>
      <w:r w:rsidRPr="00A83AB1">
        <w:rPr>
          <w:rFonts w:ascii="Times New Roman" w:hAnsi="Times New Roman"/>
          <w:sz w:val="22"/>
          <w:szCs w:val="22"/>
        </w:rPr>
        <w:t xml:space="preserve"> 177: 111-124, p. 119.</w:t>
      </w:r>
    </w:p>
  </w:endnote>
  <w:endnote w:id="50">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Karl 1975, ‘Critical Notes on the Article ‘The King of Prussia and Social Reform by a Prussian’, in Karl Marx 1975, </w:t>
      </w:r>
      <w:r w:rsidRPr="00A83AB1">
        <w:rPr>
          <w:rFonts w:ascii="Times New Roman" w:hAnsi="Times New Roman"/>
          <w:i/>
          <w:iCs/>
          <w:sz w:val="22"/>
          <w:szCs w:val="22"/>
        </w:rPr>
        <w:t>Early Writings</w:t>
      </w:r>
      <w:r w:rsidRPr="00A83AB1">
        <w:rPr>
          <w:rFonts w:ascii="Times New Roman" w:hAnsi="Times New Roman"/>
          <w:sz w:val="22"/>
          <w:szCs w:val="22"/>
        </w:rPr>
        <w:t>, London: Penguin: 401-420, p. 413.</w:t>
      </w:r>
    </w:p>
  </w:endnote>
  <w:endnote w:id="51">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Hegel, Georg 1956, </w:t>
      </w:r>
      <w:r w:rsidRPr="00A83AB1">
        <w:rPr>
          <w:rFonts w:ascii="Times New Roman" w:hAnsi="Times New Roman"/>
          <w:i/>
          <w:iCs/>
          <w:sz w:val="22"/>
          <w:szCs w:val="22"/>
        </w:rPr>
        <w:t>The Philosophy of History</w:t>
      </w:r>
      <w:r w:rsidRPr="00A83AB1">
        <w:rPr>
          <w:rFonts w:ascii="Times New Roman" w:hAnsi="Times New Roman"/>
          <w:sz w:val="22"/>
          <w:szCs w:val="22"/>
        </w:rPr>
        <w:t>, New York: Dover, pp. 446; 450; 449.</w:t>
      </w:r>
    </w:p>
  </w:endnote>
  <w:endnote w:id="52">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Taylor, Charles 1975, </w:t>
      </w:r>
      <w:r w:rsidRPr="00A83AB1">
        <w:rPr>
          <w:rFonts w:ascii="Times New Roman" w:hAnsi="Times New Roman"/>
          <w:i/>
          <w:iCs/>
          <w:sz w:val="22"/>
          <w:szCs w:val="22"/>
        </w:rPr>
        <w:t>Hegel</w:t>
      </w:r>
      <w:r w:rsidRPr="00A83AB1">
        <w:rPr>
          <w:rFonts w:ascii="Times New Roman" w:hAnsi="Times New Roman"/>
          <w:sz w:val="22"/>
          <w:szCs w:val="22"/>
        </w:rPr>
        <w:t>, Cambridge: Cambridge University Press, p. 437.</w:t>
      </w:r>
    </w:p>
  </w:endnote>
  <w:endnote w:id="53">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Karl 1973, ‘The Eighteenth Brumaire of Louis Bonaparte’, in Marx, Karl 1973, </w:t>
      </w:r>
      <w:r w:rsidRPr="00A83AB1">
        <w:rPr>
          <w:rFonts w:ascii="Times New Roman" w:hAnsi="Times New Roman"/>
          <w:i/>
          <w:iCs/>
          <w:sz w:val="22"/>
          <w:szCs w:val="22"/>
        </w:rPr>
        <w:t>Surveys from Exile</w:t>
      </w:r>
      <w:r w:rsidRPr="00A83AB1">
        <w:rPr>
          <w:rFonts w:ascii="Times New Roman" w:hAnsi="Times New Roman"/>
          <w:sz w:val="22"/>
          <w:szCs w:val="22"/>
        </w:rPr>
        <w:t>, London: Penguin: pp. 143-249.</w:t>
      </w:r>
    </w:p>
  </w:endnote>
  <w:endnote w:id="54">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Karl 1974, ‘Provisional Rules of the International’ in Karl Marx 1974, </w:t>
      </w:r>
      <w:r w:rsidRPr="00A83AB1">
        <w:rPr>
          <w:rFonts w:ascii="Times New Roman" w:hAnsi="Times New Roman"/>
          <w:i/>
          <w:iCs/>
          <w:sz w:val="22"/>
          <w:szCs w:val="22"/>
        </w:rPr>
        <w:t>The First International and After</w:t>
      </w:r>
      <w:r w:rsidRPr="00A83AB1">
        <w:rPr>
          <w:rFonts w:ascii="Times New Roman" w:hAnsi="Times New Roman"/>
          <w:sz w:val="22"/>
          <w:szCs w:val="22"/>
        </w:rPr>
        <w:t>,</w:t>
      </w:r>
      <w:r w:rsidRPr="00A83AB1">
        <w:rPr>
          <w:rFonts w:ascii="Times New Roman" w:hAnsi="Times New Roman"/>
          <w:i/>
          <w:iCs/>
          <w:sz w:val="22"/>
          <w:szCs w:val="22"/>
        </w:rPr>
        <w:t xml:space="preserve"> </w:t>
      </w:r>
      <w:r w:rsidRPr="00A83AB1">
        <w:rPr>
          <w:rFonts w:ascii="Times New Roman" w:hAnsi="Times New Roman"/>
          <w:sz w:val="22"/>
          <w:szCs w:val="22"/>
        </w:rPr>
        <w:t>London: Penguin: 82-84, p. 82.</w:t>
      </w:r>
    </w:p>
  </w:endnote>
  <w:endnote w:id="55">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Blackledge, Paul 2006, </w:t>
      </w:r>
      <w:r w:rsidRPr="00A83AB1">
        <w:rPr>
          <w:rFonts w:ascii="Times New Roman" w:hAnsi="Times New Roman"/>
          <w:i/>
          <w:sz w:val="22"/>
          <w:szCs w:val="22"/>
        </w:rPr>
        <w:t>Reflections on the Marxist Theory of History</w:t>
      </w:r>
      <w:r w:rsidRPr="00A83AB1">
        <w:rPr>
          <w:rFonts w:ascii="Times New Roman" w:hAnsi="Times New Roman"/>
          <w:sz w:val="22"/>
          <w:szCs w:val="22"/>
        </w:rPr>
        <w:t>, Manchester: Manchester University Press, pp. 127-139.</w:t>
      </w:r>
    </w:p>
  </w:endnote>
  <w:endnote w:id="56">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Draper, Hal 1986, </w:t>
      </w:r>
      <w:r w:rsidRPr="00A83AB1">
        <w:rPr>
          <w:rFonts w:ascii="Times New Roman" w:hAnsi="Times New Roman"/>
          <w:i/>
          <w:iCs/>
          <w:sz w:val="22"/>
          <w:szCs w:val="22"/>
        </w:rPr>
        <w:t>Karl Marx’s Theory of Revolution</w:t>
      </w:r>
      <w:r w:rsidRPr="00A83AB1">
        <w:rPr>
          <w:rFonts w:ascii="Times New Roman" w:hAnsi="Times New Roman"/>
          <w:sz w:val="22"/>
          <w:szCs w:val="22"/>
        </w:rPr>
        <w:t xml:space="preserve"> Vol. III, New York: Monthly Review, pp. 37-8.</w:t>
      </w:r>
    </w:p>
  </w:endnote>
  <w:endnote w:id="57">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Engels, Frederick 1989, ‘Programme of the Blanquist Commune Refugees’, </w:t>
      </w:r>
      <w:r w:rsidRPr="00A83AB1">
        <w:rPr>
          <w:rFonts w:ascii="Times New Roman" w:hAnsi="Times New Roman"/>
          <w:i/>
          <w:iCs/>
          <w:sz w:val="22"/>
          <w:szCs w:val="22"/>
        </w:rPr>
        <w:t>Collected Works</w:t>
      </w:r>
      <w:r w:rsidRPr="00A83AB1">
        <w:rPr>
          <w:rFonts w:ascii="Times New Roman" w:hAnsi="Times New Roman"/>
          <w:sz w:val="22"/>
          <w:szCs w:val="22"/>
        </w:rPr>
        <w:t xml:space="preserve"> 24: 12-18, p. 13.</w:t>
      </w:r>
    </w:p>
  </w:endnote>
  <w:endnote w:id="58">
    <w:p w:rsidR="00492734" w:rsidRPr="00A83AB1" w:rsidRDefault="00492734" w:rsidP="00492734">
      <w:pPr>
        <w:rPr>
          <w:sz w:val="22"/>
          <w:szCs w:val="22"/>
        </w:rPr>
      </w:pPr>
      <w:r w:rsidRPr="00A83AB1">
        <w:rPr>
          <w:rStyle w:val="EndnoteReference"/>
          <w:sz w:val="22"/>
          <w:szCs w:val="22"/>
        </w:rPr>
        <w:endnoteRef/>
      </w:r>
      <w:r w:rsidRPr="00A83AB1">
        <w:rPr>
          <w:sz w:val="22"/>
          <w:szCs w:val="22"/>
        </w:rPr>
        <w:t xml:space="preserve"> Marx &amp; Engels 1970 Marx, Karl &amp; Engels, Frederick 1970, </w:t>
      </w:r>
      <w:r w:rsidRPr="00A83AB1">
        <w:rPr>
          <w:i/>
          <w:sz w:val="22"/>
          <w:szCs w:val="22"/>
        </w:rPr>
        <w:t>The German Ideology</w:t>
      </w:r>
      <w:r w:rsidRPr="00A83AB1">
        <w:rPr>
          <w:sz w:val="22"/>
          <w:szCs w:val="22"/>
        </w:rPr>
        <w:t>, London: Lawrence and Wishart, p. 95.</w:t>
      </w:r>
    </w:p>
  </w:endnote>
  <w:endnote w:id="59">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Draper, Hal 1978, </w:t>
      </w:r>
      <w:r w:rsidRPr="00A83AB1">
        <w:rPr>
          <w:rFonts w:ascii="Times New Roman" w:hAnsi="Times New Roman"/>
          <w:i/>
          <w:iCs/>
          <w:sz w:val="22"/>
          <w:szCs w:val="22"/>
        </w:rPr>
        <w:t>Karl Marx’s Theory of Revolution</w:t>
      </w:r>
      <w:r w:rsidRPr="00A83AB1">
        <w:rPr>
          <w:rFonts w:ascii="Times New Roman" w:hAnsi="Times New Roman"/>
          <w:sz w:val="22"/>
          <w:szCs w:val="22"/>
        </w:rPr>
        <w:t xml:space="preserve"> Vol. II, New York: Monthly Review, 24.</w:t>
      </w:r>
    </w:p>
  </w:endnote>
  <w:endnote w:id="60">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Engels, Frederick 1990, ‘A Critique of the Draft Programme of 1891’, p.227.</w:t>
      </w:r>
    </w:p>
  </w:endnote>
  <w:endnote w:id="61">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Karl 1975, ‘Critique of Hegel’s Philosophy of Right. Introduction’, in Marx, Karl, </w:t>
      </w:r>
      <w:r w:rsidRPr="00A83AB1">
        <w:rPr>
          <w:rFonts w:ascii="Times New Roman" w:hAnsi="Times New Roman"/>
          <w:i/>
          <w:sz w:val="22"/>
          <w:szCs w:val="22"/>
        </w:rPr>
        <w:t>Early Writings</w:t>
      </w:r>
      <w:r w:rsidRPr="00A83AB1">
        <w:rPr>
          <w:rFonts w:ascii="Times New Roman" w:hAnsi="Times New Roman"/>
          <w:sz w:val="22"/>
          <w:szCs w:val="22"/>
        </w:rPr>
        <w:t>, Harmondsworth: Penguin: 243-257, p. 251.</w:t>
      </w:r>
    </w:p>
  </w:endnote>
  <w:endnote w:id="62">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Wood, Allen 1990, </w:t>
      </w:r>
      <w:r w:rsidRPr="00A83AB1">
        <w:rPr>
          <w:rFonts w:ascii="Times New Roman" w:hAnsi="Times New Roman"/>
          <w:i/>
          <w:sz w:val="22"/>
          <w:szCs w:val="22"/>
        </w:rPr>
        <w:t>Hegel’s Ethical Thought</w:t>
      </w:r>
      <w:r w:rsidRPr="00A83AB1">
        <w:rPr>
          <w:rFonts w:ascii="Times New Roman" w:hAnsi="Times New Roman"/>
          <w:sz w:val="22"/>
          <w:szCs w:val="22"/>
        </w:rPr>
        <w:t>, Cambridge: Cambridge University Press, p. 7.</w:t>
      </w:r>
    </w:p>
  </w:endnote>
  <w:endnote w:id="63">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Karl [1842] ‘Debates on Freedom of the Press’ in </w:t>
      </w:r>
      <w:r w:rsidRPr="00A83AB1">
        <w:rPr>
          <w:rFonts w:ascii="Times New Roman" w:hAnsi="Times New Roman"/>
          <w:i/>
          <w:sz w:val="22"/>
          <w:szCs w:val="22"/>
        </w:rPr>
        <w:t>Collected Works</w:t>
      </w:r>
      <w:r w:rsidRPr="00A83AB1">
        <w:rPr>
          <w:rFonts w:ascii="Times New Roman" w:hAnsi="Times New Roman"/>
          <w:sz w:val="22"/>
          <w:szCs w:val="22"/>
        </w:rPr>
        <w:t xml:space="preserve"> Vol. 1: 132-181, p. 155; The translation I have used is taken from Dunayevskaya, Raya 1988, </w:t>
      </w:r>
      <w:r w:rsidRPr="00A83AB1">
        <w:rPr>
          <w:rFonts w:ascii="Times New Roman" w:hAnsi="Times New Roman"/>
          <w:i/>
          <w:sz w:val="22"/>
          <w:szCs w:val="22"/>
        </w:rPr>
        <w:t>Marxism and Freedom</w:t>
      </w:r>
      <w:r w:rsidRPr="00A83AB1">
        <w:rPr>
          <w:rFonts w:ascii="Times New Roman" w:hAnsi="Times New Roman"/>
          <w:sz w:val="22"/>
          <w:szCs w:val="22"/>
        </w:rPr>
        <w:t>, New York: Columbia University Press, p. 53.</w:t>
      </w:r>
    </w:p>
  </w:endnote>
  <w:endnote w:id="64">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Karl 1981, </w:t>
      </w:r>
      <w:r w:rsidRPr="00A83AB1">
        <w:rPr>
          <w:rFonts w:ascii="Times New Roman" w:hAnsi="Times New Roman"/>
          <w:i/>
          <w:sz w:val="22"/>
          <w:szCs w:val="22"/>
        </w:rPr>
        <w:t>Capital</w:t>
      </w:r>
      <w:r w:rsidRPr="00A83AB1">
        <w:rPr>
          <w:rFonts w:ascii="Times New Roman" w:hAnsi="Times New Roman"/>
          <w:sz w:val="22"/>
          <w:szCs w:val="22"/>
        </w:rPr>
        <w:t xml:space="preserve"> Vol. III, London: Penguin, p. 959.</w:t>
      </w:r>
    </w:p>
  </w:endnote>
  <w:endnote w:id="65">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Capital Vol. 3, p. 959; Fraser, Ian 1998, </w:t>
      </w:r>
      <w:r w:rsidRPr="00A83AB1">
        <w:rPr>
          <w:rFonts w:ascii="Times New Roman" w:hAnsi="Times New Roman"/>
          <w:i/>
          <w:sz w:val="22"/>
          <w:szCs w:val="22"/>
        </w:rPr>
        <w:t>Hegel and Marx: The Concept of Need</w:t>
      </w:r>
      <w:r w:rsidRPr="00A83AB1">
        <w:rPr>
          <w:rFonts w:ascii="Times New Roman" w:hAnsi="Times New Roman"/>
          <w:sz w:val="22"/>
          <w:szCs w:val="22"/>
        </w:rPr>
        <w:t>, Edinburgh: Edinburgh University Press.</w:t>
      </w:r>
    </w:p>
  </w:endnote>
  <w:endnote w:id="66">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Sayers, Sean 1998, </w:t>
      </w:r>
      <w:r w:rsidRPr="00A83AB1">
        <w:rPr>
          <w:rFonts w:ascii="Times New Roman" w:hAnsi="Times New Roman"/>
          <w:i/>
          <w:sz w:val="22"/>
          <w:szCs w:val="22"/>
        </w:rPr>
        <w:t>Marxism and Human Nature</w:t>
      </w:r>
      <w:r w:rsidRPr="00A83AB1">
        <w:rPr>
          <w:rFonts w:ascii="Times New Roman" w:hAnsi="Times New Roman"/>
          <w:sz w:val="22"/>
          <w:szCs w:val="22"/>
        </w:rPr>
        <w:t>, London: Routledge, p. 136.</w:t>
      </w:r>
    </w:p>
  </w:endnote>
  <w:endnote w:id="67">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Gould, Carol 1978, </w:t>
      </w:r>
      <w:r w:rsidRPr="00A83AB1">
        <w:rPr>
          <w:rFonts w:ascii="Times New Roman" w:hAnsi="Times New Roman"/>
          <w:i/>
          <w:sz w:val="22"/>
          <w:szCs w:val="22"/>
        </w:rPr>
        <w:t>Marx’s Social Ontology</w:t>
      </w:r>
      <w:r w:rsidRPr="00A83AB1">
        <w:rPr>
          <w:rFonts w:ascii="Times New Roman" w:hAnsi="Times New Roman"/>
          <w:sz w:val="22"/>
          <w:szCs w:val="22"/>
        </w:rPr>
        <w:t xml:space="preserve"> Cambridge: MIT Press, p. 101; cf Gilbert, Alan 1981, </w:t>
      </w:r>
      <w:r w:rsidRPr="00A83AB1">
        <w:rPr>
          <w:rFonts w:ascii="Times New Roman" w:hAnsi="Times New Roman"/>
          <w:i/>
          <w:sz w:val="22"/>
          <w:szCs w:val="22"/>
        </w:rPr>
        <w:t>Marx’s Politics</w:t>
      </w:r>
      <w:r w:rsidRPr="00A83AB1">
        <w:rPr>
          <w:rFonts w:ascii="Times New Roman" w:hAnsi="Times New Roman"/>
          <w:sz w:val="22"/>
          <w:szCs w:val="22"/>
        </w:rPr>
        <w:t>, Oxford: Martin Robertson, p. 98.</w:t>
      </w:r>
    </w:p>
  </w:endnote>
  <w:endnote w:id="68">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w:t>
      </w:r>
      <w:r w:rsidRPr="00A83AB1">
        <w:rPr>
          <w:rFonts w:ascii="Times New Roman" w:hAnsi="Times New Roman"/>
          <w:i/>
          <w:sz w:val="22"/>
          <w:szCs w:val="22"/>
        </w:rPr>
        <w:t>Capital</w:t>
      </w:r>
      <w:r w:rsidRPr="00A83AB1">
        <w:rPr>
          <w:rFonts w:ascii="Times New Roman" w:hAnsi="Times New Roman"/>
          <w:sz w:val="22"/>
          <w:szCs w:val="22"/>
        </w:rPr>
        <w:t xml:space="preserve"> Vol. 1, p. 283.</w:t>
      </w:r>
    </w:p>
  </w:endnote>
  <w:endnote w:id="69">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Gould, </w:t>
      </w:r>
      <w:r w:rsidRPr="00A83AB1">
        <w:rPr>
          <w:rFonts w:ascii="Times New Roman" w:hAnsi="Times New Roman"/>
          <w:i/>
          <w:sz w:val="22"/>
          <w:szCs w:val="22"/>
        </w:rPr>
        <w:t>Marx’s Social Ontology</w:t>
      </w:r>
      <w:r w:rsidRPr="00A83AB1">
        <w:rPr>
          <w:rFonts w:ascii="Times New Roman" w:hAnsi="Times New Roman"/>
          <w:sz w:val="22"/>
          <w:szCs w:val="22"/>
        </w:rPr>
        <w:t xml:space="preserve">, pp. 101-128; Sayers, </w:t>
      </w:r>
      <w:r w:rsidRPr="00A83AB1">
        <w:rPr>
          <w:rFonts w:ascii="Times New Roman" w:hAnsi="Times New Roman"/>
          <w:i/>
          <w:sz w:val="22"/>
          <w:szCs w:val="22"/>
        </w:rPr>
        <w:t>Marxism and Human Nature</w:t>
      </w:r>
      <w:r w:rsidRPr="00A83AB1">
        <w:rPr>
          <w:rFonts w:ascii="Times New Roman" w:hAnsi="Times New Roman"/>
          <w:sz w:val="22"/>
          <w:szCs w:val="22"/>
        </w:rPr>
        <w:t xml:space="preserve">, pp. 36-59; Marx, </w:t>
      </w:r>
      <w:r w:rsidRPr="00A83AB1">
        <w:rPr>
          <w:rFonts w:ascii="Times New Roman" w:hAnsi="Times New Roman"/>
          <w:i/>
          <w:sz w:val="22"/>
          <w:szCs w:val="22"/>
        </w:rPr>
        <w:t>Grundrisse</w:t>
      </w:r>
      <w:r w:rsidRPr="00A83AB1">
        <w:rPr>
          <w:rFonts w:ascii="Times New Roman" w:hAnsi="Times New Roman"/>
          <w:sz w:val="22"/>
          <w:szCs w:val="22"/>
        </w:rPr>
        <w:t>, p. 611.</w:t>
      </w:r>
    </w:p>
  </w:endnote>
  <w:endnote w:id="70">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Gould, </w:t>
      </w:r>
      <w:r w:rsidRPr="00A83AB1">
        <w:rPr>
          <w:rFonts w:ascii="Times New Roman" w:hAnsi="Times New Roman"/>
          <w:i/>
          <w:sz w:val="22"/>
          <w:szCs w:val="22"/>
        </w:rPr>
        <w:t>Marx’s Social Ontology</w:t>
      </w:r>
      <w:r w:rsidRPr="00A83AB1">
        <w:rPr>
          <w:rFonts w:ascii="Times New Roman" w:hAnsi="Times New Roman"/>
          <w:sz w:val="22"/>
          <w:szCs w:val="22"/>
        </w:rPr>
        <w:t>, p. 108.</w:t>
      </w:r>
    </w:p>
  </w:endnote>
  <w:endnote w:id="71">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Sayers, </w:t>
      </w:r>
      <w:r w:rsidRPr="00A83AB1">
        <w:rPr>
          <w:rFonts w:ascii="Times New Roman" w:hAnsi="Times New Roman"/>
          <w:i/>
          <w:sz w:val="22"/>
          <w:szCs w:val="22"/>
        </w:rPr>
        <w:t>Marxism and Human Nature</w:t>
      </w:r>
      <w:r w:rsidRPr="00A83AB1">
        <w:rPr>
          <w:rFonts w:ascii="Times New Roman" w:hAnsi="Times New Roman"/>
          <w:sz w:val="22"/>
          <w:szCs w:val="22"/>
        </w:rPr>
        <w:t>, pp. 128; 149.</w:t>
      </w:r>
    </w:p>
  </w:endnote>
  <w:endnote w:id="72">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Karl 1973, </w:t>
      </w:r>
      <w:r w:rsidRPr="00A83AB1">
        <w:rPr>
          <w:rFonts w:ascii="Times New Roman" w:hAnsi="Times New Roman"/>
          <w:i/>
          <w:sz w:val="22"/>
          <w:szCs w:val="22"/>
        </w:rPr>
        <w:t>Grundrisse</w:t>
      </w:r>
      <w:r w:rsidRPr="00A83AB1">
        <w:rPr>
          <w:rFonts w:ascii="Times New Roman" w:hAnsi="Times New Roman"/>
          <w:sz w:val="22"/>
          <w:szCs w:val="22"/>
        </w:rPr>
        <w:t>, London: Penguin, p. 325.</w:t>
      </w:r>
    </w:p>
  </w:endnote>
  <w:endnote w:id="73">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Wood, Allen 1981, </w:t>
      </w:r>
      <w:r w:rsidRPr="00A83AB1">
        <w:rPr>
          <w:rFonts w:ascii="Times New Roman" w:hAnsi="Times New Roman"/>
          <w:i/>
          <w:sz w:val="22"/>
          <w:szCs w:val="22"/>
        </w:rPr>
        <w:t>Karl Marx</w:t>
      </w:r>
      <w:r w:rsidRPr="00A83AB1">
        <w:rPr>
          <w:rFonts w:ascii="Times New Roman" w:hAnsi="Times New Roman"/>
          <w:sz w:val="22"/>
          <w:szCs w:val="22"/>
        </w:rPr>
        <w:t>,</w:t>
      </w:r>
      <w:r w:rsidRPr="00A83AB1">
        <w:rPr>
          <w:rFonts w:ascii="Times New Roman" w:hAnsi="Times New Roman"/>
          <w:i/>
          <w:sz w:val="22"/>
          <w:szCs w:val="22"/>
        </w:rPr>
        <w:t xml:space="preserve"> </w:t>
      </w:r>
      <w:r w:rsidRPr="00A83AB1">
        <w:rPr>
          <w:rFonts w:ascii="Times New Roman" w:hAnsi="Times New Roman"/>
          <w:sz w:val="22"/>
          <w:szCs w:val="22"/>
        </w:rPr>
        <w:t>London: Routledge, p. 17.</w:t>
      </w:r>
    </w:p>
  </w:endnote>
  <w:endnote w:id="74">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Karl and Engels, Frederick 1976, </w:t>
      </w:r>
      <w:r w:rsidRPr="00A83AB1">
        <w:rPr>
          <w:rFonts w:ascii="Times New Roman" w:hAnsi="Times New Roman"/>
          <w:i/>
          <w:sz w:val="22"/>
          <w:szCs w:val="22"/>
        </w:rPr>
        <w:t>The German Ideology</w:t>
      </w:r>
      <w:r w:rsidRPr="00A83AB1">
        <w:rPr>
          <w:rFonts w:ascii="Times New Roman" w:hAnsi="Times New Roman"/>
          <w:sz w:val="22"/>
          <w:szCs w:val="22"/>
        </w:rPr>
        <w:t xml:space="preserve">, in </w:t>
      </w:r>
      <w:r w:rsidRPr="00A83AB1">
        <w:rPr>
          <w:rFonts w:ascii="Times New Roman" w:hAnsi="Times New Roman"/>
          <w:i/>
          <w:sz w:val="22"/>
          <w:szCs w:val="22"/>
        </w:rPr>
        <w:t>Collected Works</w:t>
      </w:r>
      <w:r w:rsidRPr="00A83AB1">
        <w:rPr>
          <w:rFonts w:ascii="Times New Roman" w:hAnsi="Times New Roman"/>
          <w:sz w:val="22"/>
          <w:szCs w:val="22"/>
        </w:rPr>
        <w:t xml:space="preserve"> Vol. 5: 20-539, pp. 74ff.</w:t>
      </w:r>
    </w:p>
  </w:endnote>
  <w:endnote w:id="75">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Blackledge, </w:t>
      </w:r>
      <w:r w:rsidRPr="00A83AB1">
        <w:rPr>
          <w:rFonts w:ascii="Times New Roman" w:hAnsi="Times New Roman"/>
          <w:i/>
          <w:sz w:val="22"/>
          <w:szCs w:val="22"/>
        </w:rPr>
        <w:t>Marxism and Ethics</w:t>
      </w:r>
      <w:r w:rsidRPr="00A83AB1">
        <w:rPr>
          <w:rFonts w:ascii="Times New Roman" w:hAnsi="Times New Roman"/>
          <w:sz w:val="22"/>
          <w:szCs w:val="22"/>
        </w:rPr>
        <w:t>, p. 65.</w:t>
      </w:r>
    </w:p>
  </w:endnote>
  <w:endnote w:id="76">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Fromm, Erich 1966, </w:t>
      </w:r>
      <w:r w:rsidRPr="00A83AB1">
        <w:rPr>
          <w:rFonts w:ascii="Times New Roman" w:hAnsi="Times New Roman"/>
          <w:i/>
          <w:sz w:val="22"/>
          <w:szCs w:val="22"/>
        </w:rPr>
        <w:t>Marx’s Concept of Man</w:t>
      </w:r>
      <w:r w:rsidRPr="00A83AB1">
        <w:rPr>
          <w:rFonts w:ascii="Times New Roman" w:hAnsi="Times New Roman"/>
          <w:sz w:val="22"/>
          <w:szCs w:val="22"/>
        </w:rPr>
        <w:t>, New York: Unger.</w:t>
      </w:r>
    </w:p>
  </w:endnote>
  <w:endnote w:id="77">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Hobsbawm, Eric ‘Introduction’ to Marx, Karl 1964, </w:t>
      </w:r>
      <w:r w:rsidRPr="00A83AB1">
        <w:rPr>
          <w:rFonts w:ascii="Times New Roman" w:hAnsi="Times New Roman"/>
          <w:i/>
          <w:sz w:val="22"/>
          <w:szCs w:val="22"/>
        </w:rPr>
        <w:t>Pre-Capitalist Economic Formations</w:t>
      </w:r>
      <w:r w:rsidRPr="00A83AB1">
        <w:rPr>
          <w:rFonts w:ascii="Times New Roman" w:hAnsi="Times New Roman"/>
          <w:sz w:val="22"/>
          <w:szCs w:val="22"/>
        </w:rPr>
        <w:t xml:space="preserve">, London: Lawrence &amp; Wishart, pp. 36, 38; Cf Archibald, Peter 1993, </w:t>
      </w:r>
      <w:r w:rsidRPr="00A83AB1">
        <w:rPr>
          <w:rFonts w:ascii="Times New Roman" w:hAnsi="Times New Roman"/>
          <w:i/>
          <w:sz w:val="22"/>
          <w:szCs w:val="22"/>
        </w:rPr>
        <w:t>Marx and the Missing Link: Human Nature</w:t>
      </w:r>
      <w:r w:rsidRPr="00A83AB1">
        <w:rPr>
          <w:rFonts w:ascii="Times New Roman" w:hAnsi="Times New Roman"/>
          <w:sz w:val="22"/>
          <w:szCs w:val="22"/>
        </w:rPr>
        <w:t>, Atlantic Highlands: Humanities Press, pp. 181-221.</w:t>
      </w:r>
    </w:p>
  </w:endnote>
  <w:endnote w:id="78">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Gould, </w:t>
      </w:r>
      <w:r w:rsidRPr="00A83AB1">
        <w:rPr>
          <w:rFonts w:ascii="Times New Roman" w:hAnsi="Times New Roman"/>
          <w:i/>
          <w:sz w:val="22"/>
          <w:szCs w:val="22"/>
        </w:rPr>
        <w:t>Marx’s Social Ontology</w:t>
      </w:r>
      <w:r w:rsidRPr="00A83AB1">
        <w:rPr>
          <w:rFonts w:ascii="Times New Roman" w:hAnsi="Times New Roman"/>
          <w:sz w:val="22"/>
          <w:szCs w:val="22"/>
        </w:rPr>
        <w:t>, p. 108.</w:t>
      </w:r>
    </w:p>
  </w:endnote>
  <w:endnote w:id="79">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Beamish, Bob 1992, </w:t>
      </w:r>
      <w:r w:rsidRPr="00A83AB1">
        <w:rPr>
          <w:rFonts w:ascii="Times New Roman" w:hAnsi="Times New Roman"/>
          <w:i/>
          <w:sz w:val="22"/>
          <w:szCs w:val="22"/>
        </w:rPr>
        <w:t>Marx, Method and the Division of Labour</w:t>
      </w:r>
      <w:r w:rsidRPr="00A83AB1">
        <w:rPr>
          <w:rFonts w:ascii="Times New Roman" w:hAnsi="Times New Roman"/>
          <w:sz w:val="22"/>
          <w:szCs w:val="22"/>
        </w:rPr>
        <w:t>, Chicago: University of Illinois Press, p. 162.</w:t>
      </w:r>
    </w:p>
  </w:endnote>
  <w:endnote w:id="80">
    <w:p w:rsidR="00492734" w:rsidRPr="00A83AB1" w:rsidRDefault="00492734" w:rsidP="00492734">
      <w:pPr>
        <w:pStyle w:val="EndnoteText"/>
        <w:rPr>
          <w:rFonts w:ascii="Times New Roman" w:hAnsi="Times New Roman"/>
          <w:b/>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Brenkert, George 1983, </w:t>
      </w:r>
      <w:r w:rsidRPr="00A83AB1">
        <w:rPr>
          <w:rFonts w:ascii="Times New Roman" w:hAnsi="Times New Roman"/>
          <w:i/>
          <w:sz w:val="22"/>
          <w:szCs w:val="22"/>
        </w:rPr>
        <w:t>Marx’s Ethics of Freedom</w:t>
      </w:r>
      <w:r w:rsidRPr="00A83AB1">
        <w:rPr>
          <w:rFonts w:ascii="Times New Roman" w:hAnsi="Times New Roman"/>
          <w:sz w:val="22"/>
          <w:szCs w:val="22"/>
        </w:rPr>
        <w:t xml:space="preserve">, London: Routledge, pp. 87-88; 104; cf Wood, </w:t>
      </w:r>
      <w:r w:rsidRPr="00A83AB1">
        <w:rPr>
          <w:rFonts w:ascii="Times New Roman" w:hAnsi="Times New Roman"/>
          <w:i/>
          <w:sz w:val="22"/>
          <w:szCs w:val="22"/>
        </w:rPr>
        <w:t>Karl Marx</w:t>
      </w:r>
      <w:r w:rsidRPr="00A83AB1">
        <w:rPr>
          <w:rFonts w:ascii="Times New Roman" w:hAnsi="Times New Roman"/>
          <w:sz w:val="22"/>
          <w:szCs w:val="22"/>
        </w:rPr>
        <w:t>, p. 51.</w:t>
      </w:r>
    </w:p>
  </w:endnote>
  <w:endnote w:id="81">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w:t>
      </w:r>
      <w:r w:rsidRPr="00A83AB1">
        <w:rPr>
          <w:rFonts w:ascii="Times New Roman" w:hAnsi="Times New Roman"/>
          <w:i/>
          <w:sz w:val="22"/>
          <w:szCs w:val="22"/>
        </w:rPr>
        <w:t>Capital</w:t>
      </w:r>
      <w:r w:rsidRPr="00A83AB1">
        <w:rPr>
          <w:rFonts w:ascii="Times New Roman" w:hAnsi="Times New Roman"/>
          <w:sz w:val="22"/>
          <w:szCs w:val="22"/>
        </w:rPr>
        <w:t xml:space="preserve"> Vol. III, p. 959. </w:t>
      </w:r>
    </w:p>
  </w:endnote>
  <w:endnote w:id="82">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Blackledge, Paul 2008, ‘Alasdair MacIntyre’s Contribution to Marxism: A Road not Taken’</w:t>
      </w:r>
      <w:r w:rsidRPr="00A83AB1">
        <w:rPr>
          <w:rFonts w:ascii="Times New Roman" w:hAnsi="Times New Roman"/>
          <w:i/>
          <w:sz w:val="22"/>
          <w:szCs w:val="22"/>
        </w:rPr>
        <w:t xml:space="preserve"> Analyse and Kritik</w:t>
      </w:r>
      <w:r w:rsidRPr="00A83AB1">
        <w:rPr>
          <w:rFonts w:ascii="Times New Roman" w:hAnsi="Times New Roman"/>
          <w:sz w:val="22"/>
          <w:szCs w:val="22"/>
        </w:rPr>
        <w:t>, Vol. 30, No. 1: 215-227.</w:t>
      </w:r>
    </w:p>
  </w:endnote>
  <w:endnote w:id="83">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Lih, Lars 2006, </w:t>
      </w:r>
      <w:r w:rsidRPr="00A83AB1">
        <w:rPr>
          <w:rFonts w:ascii="Times New Roman" w:hAnsi="Times New Roman"/>
          <w:i/>
          <w:sz w:val="22"/>
          <w:szCs w:val="22"/>
        </w:rPr>
        <w:t>Lenin Rediscovered: What is to be Done? in Context</w:t>
      </w:r>
      <w:r w:rsidRPr="00A83AB1">
        <w:rPr>
          <w:rFonts w:ascii="Times New Roman" w:hAnsi="Times New Roman"/>
          <w:sz w:val="22"/>
          <w:szCs w:val="22"/>
        </w:rPr>
        <w:t xml:space="preserve">, Leiden: Brill, pp. 27; 615; For my comments on this book see Blackledge, Paul 2006, ‘What was Done: Lenin Rediscovered’, </w:t>
      </w:r>
      <w:r w:rsidRPr="00A83AB1">
        <w:rPr>
          <w:rFonts w:ascii="Times New Roman" w:hAnsi="Times New Roman"/>
          <w:i/>
          <w:sz w:val="22"/>
          <w:szCs w:val="22"/>
        </w:rPr>
        <w:t>International Socialism</w:t>
      </w:r>
      <w:r w:rsidRPr="00A83AB1">
        <w:rPr>
          <w:rFonts w:ascii="Times New Roman" w:hAnsi="Times New Roman"/>
          <w:sz w:val="22"/>
          <w:szCs w:val="22"/>
        </w:rPr>
        <w:t xml:space="preserve"> 2/111: pp. 111-126.</w:t>
      </w:r>
    </w:p>
  </w:endnote>
  <w:endnote w:id="84">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Lih, </w:t>
      </w:r>
      <w:r w:rsidRPr="00A83AB1">
        <w:rPr>
          <w:rFonts w:ascii="Times New Roman" w:hAnsi="Times New Roman"/>
          <w:i/>
          <w:sz w:val="22"/>
          <w:szCs w:val="22"/>
        </w:rPr>
        <w:t>Lenin Rediscovered</w:t>
      </w:r>
      <w:r w:rsidRPr="00A83AB1">
        <w:rPr>
          <w:rFonts w:ascii="Times New Roman" w:hAnsi="Times New Roman"/>
          <w:sz w:val="22"/>
          <w:szCs w:val="22"/>
        </w:rPr>
        <w:t xml:space="preserve">, p. 556. Marx, Karl 1964, </w:t>
      </w:r>
      <w:r w:rsidRPr="00A83AB1">
        <w:rPr>
          <w:rFonts w:ascii="Times New Roman" w:hAnsi="Times New Roman"/>
          <w:i/>
          <w:sz w:val="22"/>
          <w:szCs w:val="22"/>
        </w:rPr>
        <w:t>Pre-Capitalist Economic Formations</w:t>
      </w:r>
      <w:r w:rsidRPr="00A83AB1">
        <w:rPr>
          <w:rFonts w:ascii="Times New Roman" w:hAnsi="Times New Roman"/>
          <w:sz w:val="22"/>
          <w:szCs w:val="22"/>
        </w:rPr>
        <w:t xml:space="preserve">, London: Lawrence &amp; Wishart, pp. 36, 38; Cf Archibald, Peter 1993, </w:t>
      </w:r>
      <w:r w:rsidRPr="00A83AB1">
        <w:rPr>
          <w:rFonts w:ascii="Times New Roman" w:hAnsi="Times New Roman"/>
          <w:i/>
          <w:sz w:val="22"/>
          <w:szCs w:val="22"/>
        </w:rPr>
        <w:t>Marx and the Missing Link: Human Nature</w:t>
      </w:r>
      <w:r w:rsidRPr="00A83AB1">
        <w:rPr>
          <w:rFonts w:ascii="Times New Roman" w:hAnsi="Times New Roman"/>
          <w:sz w:val="22"/>
          <w:szCs w:val="22"/>
        </w:rPr>
        <w:t>, Atlantic Highlands: Humanities Press, pp. 181-221.</w:t>
      </w:r>
    </w:p>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Gould, </w:t>
      </w:r>
      <w:r w:rsidRPr="00A83AB1">
        <w:rPr>
          <w:rFonts w:ascii="Times New Roman" w:hAnsi="Times New Roman"/>
          <w:i/>
          <w:sz w:val="22"/>
          <w:szCs w:val="22"/>
        </w:rPr>
        <w:t>Marx’s Social Ontology</w:t>
      </w:r>
      <w:r w:rsidRPr="00A83AB1">
        <w:rPr>
          <w:rFonts w:ascii="Times New Roman" w:hAnsi="Times New Roman"/>
          <w:sz w:val="22"/>
          <w:szCs w:val="22"/>
        </w:rPr>
        <w:t>, p. 108.</w:t>
      </w:r>
    </w:p>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Beamish, Bob 1992, </w:t>
      </w:r>
      <w:r w:rsidRPr="00A83AB1">
        <w:rPr>
          <w:rFonts w:ascii="Times New Roman" w:hAnsi="Times New Roman"/>
          <w:i/>
          <w:sz w:val="22"/>
          <w:szCs w:val="22"/>
        </w:rPr>
        <w:t>Marx, Method and the Division of Labour</w:t>
      </w:r>
      <w:r w:rsidRPr="00A83AB1">
        <w:rPr>
          <w:rFonts w:ascii="Times New Roman" w:hAnsi="Times New Roman"/>
          <w:sz w:val="22"/>
          <w:szCs w:val="22"/>
        </w:rPr>
        <w:t>, Chicago: University of Illinois Press, p. 162.</w:t>
      </w:r>
    </w:p>
    <w:p w:rsidR="00492734" w:rsidRPr="00A83AB1" w:rsidRDefault="00492734" w:rsidP="00492734">
      <w:pPr>
        <w:pStyle w:val="EndnoteText"/>
        <w:rPr>
          <w:rFonts w:ascii="Times New Roman" w:hAnsi="Times New Roman"/>
          <w:b/>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Brenkert, George 1983, </w:t>
      </w:r>
      <w:r w:rsidRPr="00A83AB1">
        <w:rPr>
          <w:rFonts w:ascii="Times New Roman" w:hAnsi="Times New Roman"/>
          <w:i/>
          <w:sz w:val="22"/>
          <w:szCs w:val="22"/>
        </w:rPr>
        <w:t>Marx’s Ethics of Freedom</w:t>
      </w:r>
      <w:r w:rsidRPr="00A83AB1">
        <w:rPr>
          <w:rFonts w:ascii="Times New Roman" w:hAnsi="Times New Roman"/>
          <w:sz w:val="22"/>
          <w:szCs w:val="22"/>
        </w:rPr>
        <w:t xml:space="preserve">, London: Routledge, pp. 87-88; 104; cf Wood, </w:t>
      </w:r>
      <w:r w:rsidRPr="00A83AB1">
        <w:rPr>
          <w:rFonts w:ascii="Times New Roman" w:hAnsi="Times New Roman"/>
          <w:i/>
          <w:sz w:val="22"/>
          <w:szCs w:val="22"/>
        </w:rPr>
        <w:t>Karl Marx</w:t>
      </w:r>
      <w:r w:rsidRPr="00A83AB1">
        <w:rPr>
          <w:rFonts w:ascii="Times New Roman" w:hAnsi="Times New Roman"/>
          <w:sz w:val="22"/>
          <w:szCs w:val="22"/>
        </w:rPr>
        <w:t>, p. 51.</w:t>
      </w:r>
    </w:p>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w:t>
      </w:r>
      <w:r w:rsidRPr="00A83AB1">
        <w:rPr>
          <w:rFonts w:ascii="Times New Roman" w:hAnsi="Times New Roman"/>
          <w:i/>
          <w:sz w:val="22"/>
          <w:szCs w:val="22"/>
        </w:rPr>
        <w:t>Capital</w:t>
      </w:r>
      <w:r w:rsidRPr="00A83AB1">
        <w:rPr>
          <w:rFonts w:ascii="Times New Roman" w:hAnsi="Times New Roman"/>
          <w:sz w:val="22"/>
          <w:szCs w:val="22"/>
        </w:rPr>
        <w:t xml:space="preserve"> Vol. III, p. 959. </w:t>
      </w:r>
      <w:r w:rsidRPr="00A83AB1">
        <w:rPr>
          <w:rFonts w:ascii="Times New Roman" w:hAnsi="Times New Roman"/>
          <w:sz w:val="22"/>
          <w:szCs w:val="22"/>
        </w:rPr>
        <w:tab/>
      </w:r>
      <w:r w:rsidRPr="00A83AB1">
        <w:rPr>
          <w:rFonts w:ascii="Times New Roman" w:hAnsi="Times New Roman"/>
          <w:sz w:val="22"/>
          <w:szCs w:val="22"/>
        </w:rPr>
        <w:tab/>
      </w:r>
    </w:p>
  </w:endnote>
  <w:endnote w:id="85">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Löwy, Michael 2003, </w:t>
      </w:r>
      <w:r w:rsidRPr="00A83AB1">
        <w:rPr>
          <w:rFonts w:ascii="Times New Roman" w:hAnsi="Times New Roman"/>
          <w:i/>
          <w:sz w:val="22"/>
          <w:szCs w:val="22"/>
        </w:rPr>
        <w:t>The Theory of Revolution in the Young Marx</w:t>
      </w:r>
      <w:r w:rsidRPr="00A83AB1">
        <w:rPr>
          <w:rFonts w:ascii="Times New Roman" w:hAnsi="Times New Roman"/>
          <w:sz w:val="22"/>
          <w:szCs w:val="22"/>
        </w:rPr>
        <w:t>, Leiden: Brill, p. 137.</w:t>
      </w:r>
    </w:p>
  </w:endnote>
  <w:endnote w:id="86">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Löwy, </w:t>
      </w:r>
      <w:r w:rsidRPr="00A83AB1">
        <w:rPr>
          <w:rFonts w:ascii="Times New Roman" w:hAnsi="Times New Roman"/>
          <w:i/>
          <w:sz w:val="22"/>
          <w:szCs w:val="22"/>
        </w:rPr>
        <w:t>The Theory of Revolution in the Young Marx</w:t>
      </w:r>
      <w:r w:rsidRPr="00A83AB1">
        <w:rPr>
          <w:rFonts w:ascii="Times New Roman" w:hAnsi="Times New Roman"/>
          <w:sz w:val="22"/>
          <w:szCs w:val="22"/>
        </w:rPr>
        <w:t>, p. 136.</w:t>
      </w:r>
    </w:p>
  </w:endnote>
  <w:endnote w:id="87">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Marx and Engels, </w:t>
      </w:r>
      <w:r w:rsidRPr="00A83AB1">
        <w:rPr>
          <w:rFonts w:ascii="Times New Roman" w:hAnsi="Times New Roman"/>
          <w:i/>
          <w:sz w:val="22"/>
          <w:szCs w:val="22"/>
        </w:rPr>
        <w:t>The German Ideology</w:t>
      </w:r>
      <w:r w:rsidRPr="00A83AB1">
        <w:rPr>
          <w:rFonts w:ascii="Times New Roman" w:hAnsi="Times New Roman"/>
          <w:sz w:val="22"/>
          <w:szCs w:val="22"/>
        </w:rPr>
        <w:t>, p. 49.</w:t>
      </w:r>
    </w:p>
  </w:endnote>
  <w:endnote w:id="88">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Blackledge, </w:t>
      </w:r>
      <w:r w:rsidRPr="00A83AB1">
        <w:rPr>
          <w:rFonts w:ascii="Times New Roman" w:hAnsi="Times New Roman"/>
          <w:i/>
          <w:sz w:val="22"/>
          <w:szCs w:val="22"/>
        </w:rPr>
        <w:t>Marxism and Ethics</w:t>
      </w:r>
      <w:r w:rsidRPr="00A83AB1">
        <w:rPr>
          <w:rFonts w:ascii="Times New Roman" w:hAnsi="Times New Roman"/>
          <w:sz w:val="22"/>
          <w:szCs w:val="22"/>
        </w:rPr>
        <w:t>.</w:t>
      </w:r>
    </w:p>
  </w:endnote>
  <w:endnote w:id="89">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See, for instance, the essays by Daniel Bensaïd and Alex Callinicos in Žižek, Slavoj </w:t>
      </w:r>
      <w:r w:rsidRPr="00A83AB1">
        <w:rPr>
          <w:rFonts w:ascii="Times New Roman" w:hAnsi="Times New Roman"/>
          <w:i/>
          <w:sz w:val="22"/>
          <w:szCs w:val="22"/>
        </w:rPr>
        <w:t>et al</w:t>
      </w:r>
      <w:r w:rsidRPr="00A83AB1">
        <w:rPr>
          <w:rFonts w:ascii="Times New Roman" w:hAnsi="Times New Roman"/>
          <w:sz w:val="22"/>
          <w:szCs w:val="22"/>
        </w:rPr>
        <w:t xml:space="preserve"> eds. 2007, </w:t>
      </w:r>
      <w:r w:rsidRPr="00A83AB1">
        <w:rPr>
          <w:rFonts w:ascii="Times New Roman" w:hAnsi="Times New Roman"/>
          <w:i/>
          <w:sz w:val="22"/>
          <w:szCs w:val="22"/>
        </w:rPr>
        <w:t>Lenin Reloaded</w:t>
      </w:r>
      <w:r w:rsidRPr="00A83AB1">
        <w:rPr>
          <w:rFonts w:ascii="Times New Roman" w:hAnsi="Times New Roman"/>
          <w:sz w:val="22"/>
          <w:szCs w:val="22"/>
        </w:rPr>
        <w:t>, London: Duke University Press.</w:t>
      </w:r>
    </w:p>
  </w:endnote>
  <w:endnote w:id="90">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Sawer, Marion 1977, ‘The Genesis of </w:t>
      </w:r>
      <w:r w:rsidRPr="00A83AB1">
        <w:rPr>
          <w:rFonts w:ascii="Times New Roman" w:hAnsi="Times New Roman"/>
          <w:i/>
          <w:sz w:val="22"/>
          <w:szCs w:val="22"/>
        </w:rPr>
        <w:t>State and Revolution</w:t>
      </w:r>
      <w:r w:rsidRPr="00A83AB1">
        <w:rPr>
          <w:rFonts w:ascii="Times New Roman" w:hAnsi="Times New Roman"/>
          <w:sz w:val="22"/>
          <w:szCs w:val="22"/>
        </w:rPr>
        <w:t xml:space="preserve">, Miliband, Ralph and Saville, John eds. </w:t>
      </w:r>
      <w:r w:rsidRPr="00A83AB1">
        <w:rPr>
          <w:rFonts w:ascii="Times New Roman" w:hAnsi="Times New Roman"/>
          <w:i/>
          <w:sz w:val="22"/>
          <w:szCs w:val="22"/>
        </w:rPr>
        <w:t>The Socialist Register</w:t>
      </w:r>
      <w:r w:rsidRPr="00A83AB1">
        <w:rPr>
          <w:rFonts w:ascii="Times New Roman" w:hAnsi="Times New Roman"/>
          <w:sz w:val="22"/>
          <w:szCs w:val="22"/>
        </w:rPr>
        <w:t xml:space="preserve"> 1977, London: Merlin: 209-227.</w:t>
      </w:r>
    </w:p>
  </w:endnote>
  <w:endnote w:id="91">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Lenin, V.I. 1968, ‘The State and Revolution’, in Lenin, Vladimir</w:t>
      </w:r>
      <w:r w:rsidRPr="00A83AB1">
        <w:rPr>
          <w:rFonts w:ascii="Times New Roman" w:hAnsi="Times New Roman"/>
          <w:i/>
          <w:sz w:val="22"/>
          <w:szCs w:val="22"/>
        </w:rPr>
        <w:t>, Selected Works</w:t>
      </w:r>
      <w:r w:rsidRPr="00A83AB1">
        <w:rPr>
          <w:rFonts w:ascii="Times New Roman" w:hAnsi="Times New Roman"/>
          <w:sz w:val="22"/>
          <w:szCs w:val="22"/>
        </w:rPr>
        <w:t>, Moscow: Progress Publishers: 263-348, pp. 324-5.</w:t>
      </w:r>
    </w:p>
  </w:endnote>
  <w:endnote w:id="92">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Callinicos, Alex 1991, </w:t>
      </w:r>
      <w:r w:rsidRPr="00A83AB1">
        <w:rPr>
          <w:rFonts w:ascii="Times New Roman" w:hAnsi="Times New Roman"/>
          <w:i/>
          <w:sz w:val="22"/>
          <w:szCs w:val="22"/>
        </w:rPr>
        <w:t>The Revenge of History</w:t>
      </w:r>
      <w:r w:rsidRPr="00A83AB1">
        <w:rPr>
          <w:rFonts w:ascii="Times New Roman" w:hAnsi="Times New Roman"/>
          <w:sz w:val="22"/>
          <w:szCs w:val="22"/>
        </w:rPr>
        <w:t>, Cambridge: Polity, p. 111.</w:t>
      </w:r>
    </w:p>
  </w:endnote>
  <w:endnote w:id="93">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Callinicos, Alex 1993, ‘Socialism and Democracy’, in Held, David ed. </w:t>
      </w:r>
      <w:r w:rsidRPr="00A83AB1">
        <w:rPr>
          <w:rFonts w:ascii="Times New Roman" w:hAnsi="Times New Roman"/>
          <w:i/>
          <w:sz w:val="22"/>
          <w:szCs w:val="22"/>
        </w:rPr>
        <w:t>Prospects for Democracy</w:t>
      </w:r>
      <w:r w:rsidRPr="00A83AB1">
        <w:rPr>
          <w:rFonts w:ascii="Times New Roman" w:hAnsi="Times New Roman"/>
          <w:sz w:val="22"/>
          <w:szCs w:val="22"/>
        </w:rPr>
        <w:t>, Cambridge: Polity: 200-212, pp. 206-8.</w:t>
      </w:r>
    </w:p>
  </w:endnote>
  <w:endnote w:id="94">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I prefer the term ‘state capitalist’, see Callinicos, </w:t>
      </w:r>
      <w:r w:rsidRPr="00A83AB1">
        <w:rPr>
          <w:rFonts w:ascii="Times New Roman" w:hAnsi="Times New Roman"/>
          <w:i/>
          <w:sz w:val="22"/>
          <w:szCs w:val="22"/>
        </w:rPr>
        <w:t>Revenge of History</w:t>
      </w:r>
      <w:r w:rsidRPr="00A83AB1">
        <w:rPr>
          <w:rFonts w:ascii="Times New Roman" w:hAnsi="Times New Roman"/>
          <w:sz w:val="22"/>
          <w:szCs w:val="22"/>
        </w:rPr>
        <w:t>, p. 19.</w:t>
      </w:r>
    </w:p>
  </w:endnote>
  <w:endnote w:id="95">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Devine, Pat 1988, </w:t>
      </w:r>
      <w:r w:rsidRPr="00A83AB1">
        <w:rPr>
          <w:rFonts w:ascii="Times New Roman" w:hAnsi="Times New Roman"/>
          <w:i/>
          <w:sz w:val="22"/>
          <w:szCs w:val="22"/>
        </w:rPr>
        <w:t>Democracy and Economic Planning</w:t>
      </w:r>
      <w:r w:rsidRPr="00A83AB1">
        <w:rPr>
          <w:rFonts w:ascii="Times New Roman" w:hAnsi="Times New Roman"/>
          <w:sz w:val="22"/>
          <w:szCs w:val="22"/>
        </w:rPr>
        <w:t>, Cambridge: Polity, p. 3.</w:t>
      </w:r>
    </w:p>
  </w:endnote>
  <w:endnote w:id="96">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Devine, </w:t>
      </w:r>
      <w:r w:rsidRPr="00A83AB1">
        <w:rPr>
          <w:rFonts w:ascii="Times New Roman" w:hAnsi="Times New Roman"/>
          <w:i/>
          <w:sz w:val="22"/>
          <w:szCs w:val="22"/>
        </w:rPr>
        <w:t>Democracy and Economic Planning</w:t>
      </w:r>
      <w:r w:rsidRPr="00A83AB1">
        <w:rPr>
          <w:rFonts w:ascii="Times New Roman" w:hAnsi="Times New Roman"/>
          <w:sz w:val="22"/>
          <w:szCs w:val="22"/>
        </w:rPr>
        <w:t>, pp. 237-8.</w:t>
      </w:r>
    </w:p>
  </w:endnote>
  <w:endnote w:id="97">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See the overview presented in my ‘Anarchism, Syndicalism and Strategy’, pp. 198-204.</w:t>
      </w:r>
    </w:p>
  </w:endnote>
  <w:endnote w:id="98">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Hallas, Duncan 1985, </w:t>
      </w:r>
      <w:r w:rsidRPr="00A83AB1">
        <w:rPr>
          <w:rFonts w:ascii="Times New Roman" w:hAnsi="Times New Roman"/>
          <w:i/>
          <w:sz w:val="22"/>
          <w:szCs w:val="22"/>
        </w:rPr>
        <w:t>The Comintern</w:t>
      </w:r>
      <w:r w:rsidRPr="00A83AB1">
        <w:rPr>
          <w:rFonts w:ascii="Times New Roman" w:hAnsi="Times New Roman"/>
          <w:sz w:val="22"/>
          <w:szCs w:val="22"/>
        </w:rPr>
        <w:t>, London: Bookmarks.</w:t>
      </w:r>
    </w:p>
  </w:endnote>
  <w:endnote w:id="99">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Mészáros, István 1986, </w:t>
      </w:r>
      <w:r w:rsidRPr="00A83AB1">
        <w:rPr>
          <w:rFonts w:ascii="Times New Roman" w:hAnsi="Times New Roman"/>
          <w:i/>
          <w:sz w:val="22"/>
          <w:szCs w:val="22"/>
        </w:rPr>
        <w:t>Philosophy, Ideology and Social Science</w:t>
      </w:r>
      <w:r w:rsidRPr="00A83AB1">
        <w:rPr>
          <w:rFonts w:ascii="Times New Roman" w:hAnsi="Times New Roman"/>
          <w:sz w:val="22"/>
          <w:szCs w:val="22"/>
        </w:rPr>
        <w:t>, Brighton: Wheatsheaf, p. 105.</w:t>
      </w:r>
    </w:p>
  </w:endnote>
  <w:endnote w:id="100">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Bakunin, Mikhail 1990, </w:t>
      </w:r>
      <w:r w:rsidRPr="00A83AB1">
        <w:rPr>
          <w:rFonts w:ascii="Times New Roman" w:hAnsi="Times New Roman"/>
          <w:i/>
          <w:iCs/>
          <w:sz w:val="22"/>
          <w:szCs w:val="22"/>
        </w:rPr>
        <w:t>Statism and Anarchy</w:t>
      </w:r>
      <w:r w:rsidRPr="00A83AB1">
        <w:rPr>
          <w:rFonts w:ascii="Times New Roman" w:hAnsi="Times New Roman"/>
          <w:sz w:val="22"/>
          <w:szCs w:val="22"/>
        </w:rPr>
        <w:t>, Cambridge: Cambridge University Press, p. 182.</w:t>
      </w:r>
    </w:p>
  </w:endnote>
  <w:endnote w:id="101">
    <w:p w:rsidR="00492734" w:rsidRPr="00A83AB1" w:rsidRDefault="00492734" w:rsidP="00492734">
      <w:pPr>
        <w:rPr>
          <w:sz w:val="22"/>
          <w:szCs w:val="22"/>
        </w:rPr>
      </w:pPr>
      <w:r w:rsidRPr="00A83AB1">
        <w:rPr>
          <w:rStyle w:val="EndnoteReference"/>
          <w:sz w:val="22"/>
          <w:szCs w:val="22"/>
        </w:rPr>
        <w:endnoteRef/>
      </w:r>
      <w:r w:rsidRPr="00A83AB1">
        <w:rPr>
          <w:sz w:val="22"/>
          <w:szCs w:val="22"/>
        </w:rPr>
        <w:t xml:space="preserve"> Michels, </w:t>
      </w:r>
      <w:r w:rsidRPr="00A83AB1">
        <w:rPr>
          <w:i/>
          <w:sz w:val="22"/>
          <w:szCs w:val="22"/>
        </w:rPr>
        <w:t>Political Parties</w:t>
      </w:r>
      <w:r w:rsidRPr="00A83AB1">
        <w:rPr>
          <w:sz w:val="22"/>
          <w:szCs w:val="22"/>
        </w:rPr>
        <w:t>, p. 326.</w:t>
      </w:r>
    </w:p>
  </w:endnote>
  <w:endnote w:id="102">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Franks, </w:t>
      </w:r>
      <w:r w:rsidRPr="00A83AB1">
        <w:rPr>
          <w:rFonts w:ascii="Times New Roman" w:hAnsi="Times New Roman"/>
          <w:i/>
          <w:sz w:val="22"/>
          <w:szCs w:val="22"/>
        </w:rPr>
        <w:t>Rebel Alliances</w:t>
      </w:r>
      <w:r w:rsidRPr="00A83AB1">
        <w:rPr>
          <w:rFonts w:ascii="Times New Roman" w:hAnsi="Times New Roman"/>
          <w:sz w:val="22"/>
          <w:szCs w:val="22"/>
        </w:rPr>
        <w:t>, p. 115.</w:t>
      </w:r>
    </w:p>
  </w:endnote>
  <w:endnote w:id="103">
    <w:p w:rsidR="00492734" w:rsidRPr="00A83AB1" w:rsidRDefault="00492734" w:rsidP="00492734">
      <w:pPr>
        <w:pStyle w:val="NormalWeb"/>
        <w:spacing w:before="0" w:after="0"/>
        <w:rPr>
          <w:sz w:val="22"/>
          <w:szCs w:val="22"/>
        </w:rPr>
      </w:pPr>
      <w:r w:rsidRPr="00A83AB1">
        <w:rPr>
          <w:rStyle w:val="EndnoteReference"/>
          <w:sz w:val="22"/>
          <w:szCs w:val="22"/>
        </w:rPr>
        <w:endnoteRef/>
      </w:r>
      <w:r w:rsidRPr="00A83AB1">
        <w:rPr>
          <w:sz w:val="22"/>
          <w:szCs w:val="22"/>
        </w:rPr>
        <w:t xml:space="preserve"> Marx, </w:t>
      </w:r>
      <w:r w:rsidRPr="00A83AB1">
        <w:rPr>
          <w:i/>
          <w:sz w:val="22"/>
          <w:szCs w:val="22"/>
        </w:rPr>
        <w:t>Capital</w:t>
      </w:r>
      <w:r w:rsidRPr="00A83AB1">
        <w:rPr>
          <w:sz w:val="22"/>
          <w:szCs w:val="22"/>
        </w:rPr>
        <w:t xml:space="preserve"> Vol. I, p. 742.</w:t>
      </w:r>
    </w:p>
  </w:endnote>
  <w:endnote w:id="104">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Eagleton, Terry 2009, </w:t>
      </w:r>
      <w:r w:rsidRPr="00A83AB1">
        <w:rPr>
          <w:rFonts w:ascii="Times New Roman" w:hAnsi="Times New Roman"/>
          <w:i/>
          <w:sz w:val="22"/>
          <w:szCs w:val="22"/>
        </w:rPr>
        <w:t>The Trouble with Strangers</w:t>
      </w:r>
      <w:r w:rsidRPr="00A83AB1">
        <w:rPr>
          <w:rFonts w:ascii="Times New Roman" w:hAnsi="Times New Roman"/>
          <w:sz w:val="22"/>
          <w:szCs w:val="22"/>
        </w:rPr>
        <w:t>, Oxford: Blackwell, p. 293.</w:t>
      </w:r>
    </w:p>
  </w:endnote>
  <w:endnote w:id="105">
    <w:p w:rsidR="00492734" w:rsidRPr="00A83AB1" w:rsidRDefault="00492734" w:rsidP="00492734">
      <w:pPr>
        <w:pStyle w:val="EndnoteText"/>
        <w:rPr>
          <w:rFonts w:ascii="Times New Roman" w:hAnsi="Times New Roman"/>
          <w:sz w:val="22"/>
          <w:szCs w:val="22"/>
        </w:rPr>
      </w:pPr>
      <w:r w:rsidRPr="00A83AB1">
        <w:rPr>
          <w:rStyle w:val="EndnoteReference"/>
          <w:rFonts w:ascii="Times New Roman" w:hAnsi="Times New Roman"/>
          <w:sz w:val="22"/>
          <w:szCs w:val="22"/>
        </w:rPr>
        <w:endnoteRef/>
      </w:r>
      <w:r w:rsidRPr="00A83AB1">
        <w:rPr>
          <w:rFonts w:ascii="Times New Roman" w:hAnsi="Times New Roman"/>
          <w:sz w:val="22"/>
          <w:szCs w:val="22"/>
        </w:rPr>
        <w:t xml:space="preserve"> Eagleton, Terry 2007, ‘Lenin in the Postmodern Age’, in Žižek, Slavoj </w:t>
      </w:r>
      <w:r w:rsidRPr="00A83AB1">
        <w:rPr>
          <w:rFonts w:ascii="Times New Roman" w:hAnsi="Times New Roman"/>
          <w:i/>
          <w:sz w:val="22"/>
          <w:szCs w:val="22"/>
        </w:rPr>
        <w:t>et al</w:t>
      </w:r>
      <w:r w:rsidRPr="00A83AB1">
        <w:rPr>
          <w:rFonts w:ascii="Times New Roman" w:hAnsi="Times New Roman"/>
          <w:sz w:val="22"/>
          <w:szCs w:val="22"/>
        </w:rPr>
        <w:t xml:space="preserve"> eds. 2007, </w:t>
      </w:r>
      <w:r w:rsidRPr="00A83AB1">
        <w:rPr>
          <w:rFonts w:ascii="Times New Roman" w:hAnsi="Times New Roman"/>
          <w:i/>
          <w:sz w:val="22"/>
          <w:szCs w:val="22"/>
        </w:rPr>
        <w:t>Lenin Reloaded</w:t>
      </w:r>
      <w:r w:rsidRPr="00A83AB1">
        <w:rPr>
          <w:rFonts w:ascii="Times New Roman" w:hAnsi="Times New Roman"/>
          <w:sz w:val="22"/>
          <w:szCs w:val="22"/>
        </w:rPr>
        <w:t>, London: Duke University Press: 42-58, p. 44.</w:t>
      </w:r>
    </w:p>
  </w:endnote>
  <w:endnote w:id="106">
    <w:p w:rsidR="00492734" w:rsidRPr="00A83AB1" w:rsidRDefault="00492734" w:rsidP="00492734">
      <w:pPr>
        <w:rPr>
          <w:sz w:val="22"/>
          <w:szCs w:val="22"/>
        </w:rPr>
      </w:pPr>
      <w:r w:rsidRPr="00A83AB1">
        <w:rPr>
          <w:rStyle w:val="EndnoteReference"/>
          <w:sz w:val="22"/>
          <w:szCs w:val="22"/>
        </w:rPr>
        <w:endnoteRef/>
      </w:r>
      <w:r w:rsidRPr="00A83AB1">
        <w:rPr>
          <w:sz w:val="22"/>
          <w:szCs w:val="22"/>
        </w:rPr>
        <w:t xml:space="preserve"> Blackledge, Paul 2011. ‘</w:t>
      </w:r>
      <w:r w:rsidRPr="00A83AB1">
        <w:rPr>
          <w:bCs/>
          <w:sz w:val="22"/>
          <w:szCs w:val="22"/>
        </w:rPr>
        <w:t>Leadership or Management: Some Comments on Alasdair MacIntyre’s Critique of Marx(ism)</w:t>
      </w:r>
      <w:r w:rsidRPr="00A83AB1">
        <w:rPr>
          <w:sz w:val="22"/>
          <w:szCs w:val="22"/>
        </w:rPr>
        <w:t>’, in Blackledge, Paul &amp; Kelvin Knight eds.</w:t>
      </w:r>
      <w:r w:rsidRPr="00A83AB1">
        <w:rPr>
          <w:i/>
          <w:sz w:val="22"/>
          <w:szCs w:val="22"/>
        </w:rPr>
        <w:t xml:space="preserve"> Virtue and Politics: Alasdair MacIntyre’s Revolutionary Aristotelianism</w:t>
      </w:r>
      <w:r w:rsidRPr="00A83AB1">
        <w:rPr>
          <w:sz w:val="22"/>
          <w:szCs w:val="22"/>
        </w:rPr>
        <w:t>, London: Notre Dame.</w:t>
      </w:r>
    </w:p>
    <w:p w:rsidR="00492734" w:rsidRDefault="00492734" w:rsidP="00492734">
      <w:pPr>
        <w:rPr>
          <w:sz w:val="20"/>
          <w:szCs w:val="20"/>
        </w:rPr>
      </w:pPr>
    </w:p>
    <w:p w:rsidR="00492734" w:rsidRDefault="00492734" w:rsidP="00492734">
      <w:pPr>
        <w:rPr>
          <w:sz w:val="20"/>
          <w:szCs w:val="20"/>
        </w:rPr>
      </w:pPr>
    </w:p>
    <w:p w:rsidR="00492734" w:rsidRDefault="00492734" w:rsidP="00492734">
      <w:pPr>
        <w:rPr>
          <w:sz w:val="20"/>
          <w:szCs w:val="20"/>
        </w:rPr>
      </w:pPr>
    </w:p>
    <w:p w:rsidR="00492734" w:rsidRDefault="00492734" w:rsidP="00492734">
      <w:pPr>
        <w:rPr>
          <w:sz w:val="20"/>
          <w:szCs w:val="20"/>
        </w:rPr>
      </w:pPr>
    </w:p>
    <w:p w:rsidR="00492734" w:rsidRDefault="00492734" w:rsidP="00492734">
      <w:pPr>
        <w:rPr>
          <w:sz w:val="20"/>
          <w:szCs w:val="20"/>
        </w:rPr>
      </w:pPr>
    </w:p>
    <w:p w:rsidR="00492734" w:rsidRDefault="00492734" w:rsidP="00492734">
      <w:pPr>
        <w:rPr>
          <w:sz w:val="20"/>
          <w:szCs w:val="20"/>
        </w:rPr>
      </w:pPr>
    </w:p>
    <w:p w:rsidR="00492734" w:rsidRDefault="00492734" w:rsidP="00492734">
      <w:pPr>
        <w:rPr>
          <w:sz w:val="20"/>
          <w:szCs w:val="20"/>
        </w:rPr>
      </w:pPr>
    </w:p>
    <w:p w:rsidR="00492734" w:rsidRDefault="00492734" w:rsidP="00492734">
      <w:pPr>
        <w:rPr>
          <w:sz w:val="20"/>
          <w:szCs w:val="20"/>
        </w:rPr>
      </w:pPr>
    </w:p>
    <w:p w:rsidR="00492734" w:rsidRDefault="00492734" w:rsidP="00492734">
      <w:pPr>
        <w:rPr>
          <w:sz w:val="20"/>
          <w:szCs w:val="20"/>
        </w:rPr>
      </w:pPr>
    </w:p>
    <w:p w:rsidR="00492734" w:rsidRPr="00C629B0" w:rsidRDefault="00492734" w:rsidP="00492734">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2CE" w:rsidRDefault="00B312CE" w:rsidP="00492734">
      <w:r>
        <w:separator/>
      </w:r>
    </w:p>
  </w:footnote>
  <w:footnote w:type="continuationSeparator" w:id="0">
    <w:p w:rsidR="00B312CE" w:rsidRDefault="00B312CE" w:rsidP="0049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34"/>
    <w:rsid w:val="00492734"/>
    <w:rsid w:val="0068191D"/>
    <w:rsid w:val="00720132"/>
    <w:rsid w:val="00B3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11E6C-C821-4DD7-ACAC-4D09EF74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34"/>
    <w:pPr>
      <w:spacing w:after="0" w:line="240" w:lineRule="auto"/>
    </w:pPr>
    <w:rPr>
      <w:rFonts w:ascii="Times New Roman" w:eastAsia="MS Mincho" w:hAnsi="Times New Roman" w:cs="Times New Roman"/>
      <w:sz w:val="28"/>
      <w:szCs w:val="28"/>
    </w:rPr>
  </w:style>
  <w:style w:type="paragraph" w:styleId="Heading1">
    <w:name w:val="heading 1"/>
    <w:basedOn w:val="Normal"/>
    <w:next w:val="Normal"/>
    <w:link w:val="Heading1Char"/>
    <w:uiPriority w:val="9"/>
    <w:qFormat/>
    <w:rsid w:val="00492734"/>
    <w:pPr>
      <w:jc w:val="center"/>
      <w:outlineLvl w:val="0"/>
    </w:pPr>
    <w:rPr>
      <w:b/>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734"/>
    <w:rPr>
      <w:rFonts w:ascii="Times New Roman" w:eastAsia="MS Mincho" w:hAnsi="Times New Roman" w:cs="Times New Roman"/>
      <w:b/>
      <w:i/>
      <w:sz w:val="36"/>
      <w:szCs w:val="36"/>
    </w:rPr>
  </w:style>
  <w:style w:type="paragraph" w:styleId="EndnoteText">
    <w:name w:val="endnote text"/>
    <w:basedOn w:val="Normal"/>
    <w:link w:val="EndnoteTextChar"/>
    <w:uiPriority w:val="99"/>
    <w:rsid w:val="00492734"/>
    <w:rPr>
      <w:rFonts w:ascii="Cambria" w:hAnsi="Cambria"/>
      <w:sz w:val="20"/>
      <w:szCs w:val="20"/>
      <w:lang w:val="en-US"/>
    </w:rPr>
  </w:style>
  <w:style w:type="character" w:customStyle="1" w:styleId="EndnoteTextChar">
    <w:name w:val="Endnote Text Char"/>
    <w:basedOn w:val="DefaultParagraphFont"/>
    <w:link w:val="EndnoteText"/>
    <w:uiPriority w:val="99"/>
    <w:rsid w:val="00492734"/>
    <w:rPr>
      <w:rFonts w:ascii="Cambria" w:eastAsia="MS Mincho" w:hAnsi="Cambria" w:cs="Times New Roman"/>
      <w:sz w:val="20"/>
      <w:szCs w:val="20"/>
      <w:lang w:val="en-US"/>
    </w:rPr>
  </w:style>
  <w:style w:type="character" w:styleId="EndnoteReference">
    <w:name w:val="endnote reference"/>
    <w:uiPriority w:val="99"/>
    <w:rsid w:val="00492734"/>
    <w:rPr>
      <w:vertAlign w:val="superscript"/>
    </w:rPr>
  </w:style>
  <w:style w:type="character" w:styleId="Hyperlink">
    <w:name w:val="Hyperlink"/>
    <w:rsid w:val="00492734"/>
    <w:rPr>
      <w:color w:val="0000FF"/>
      <w:u w:val="single"/>
    </w:rPr>
  </w:style>
  <w:style w:type="paragraph" w:styleId="NormalWeb">
    <w:name w:val="Normal (Web)"/>
    <w:basedOn w:val="Normal"/>
    <w:uiPriority w:val="99"/>
    <w:rsid w:val="00492734"/>
    <w:pPr>
      <w:suppressAutoHyphens/>
      <w:spacing w:before="280" w:after="280"/>
    </w:pPr>
    <w:rPr>
      <w:rFonts w:eastAsia="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lucienvanderwalt.blogspot.com/2011/02/anarchism-black-flame-marxism-and-ist.html" TargetMode="External"/><Relationship Id="rId1" Type="http://schemas.openxmlformats.org/officeDocument/2006/relationships/hyperlink" Target="http://www.marxists.org/archive/malatesta/1924/03/democra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B320-E018-4883-A6FA-25B9893E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6600</Words>
  <Characters>37625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2018-04-21T18:53:00Z</dcterms:created>
  <dcterms:modified xsi:type="dcterms:W3CDTF">2018-04-21T18:53:00Z</dcterms:modified>
</cp:coreProperties>
</file>