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5BD27C" w14:textId="492157C0" w:rsidR="00884C41" w:rsidRPr="00C14EE7" w:rsidRDefault="00884C41" w:rsidP="00D14A77">
      <w:pPr>
        <w:spacing w:after="200" w:line="360" w:lineRule="auto"/>
        <w:jc w:val="center"/>
        <w:rPr>
          <w:rFonts w:ascii="Arial" w:hAnsi="Arial" w:cs="Arial"/>
        </w:rPr>
      </w:pPr>
    </w:p>
    <w:p w14:paraId="736A641F" w14:textId="77777777" w:rsidR="00982704" w:rsidRDefault="00982704" w:rsidP="007A3644">
      <w:pPr>
        <w:spacing w:after="200" w:line="480" w:lineRule="auto"/>
        <w:jc w:val="center"/>
        <w:rPr>
          <w:rFonts w:ascii="Times New Roman" w:hAnsi="Times New Roman" w:cs="Times New Roman"/>
          <w:b/>
          <w:bCs/>
          <w:sz w:val="24"/>
          <w:szCs w:val="24"/>
        </w:rPr>
      </w:pPr>
    </w:p>
    <w:p w14:paraId="527C7D58" w14:textId="77777777" w:rsidR="00982704" w:rsidRDefault="00982704" w:rsidP="007A3644">
      <w:pPr>
        <w:spacing w:after="200" w:line="480" w:lineRule="auto"/>
        <w:jc w:val="center"/>
        <w:rPr>
          <w:rFonts w:ascii="Times New Roman" w:hAnsi="Times New Roman" w:cs="Times New Roman"/>
          <w:b/>
          <w:bCs/>
          <w:sz w:val="24"/>
          <w:szCs w:val="24"/>
        </w:rPr>
      </w:pPr>
    </w:p>
    <w:p w14:paraId="3F54A880" w14:textId="77777777" w:rsidR="00982704" w:rsidRDefault="00982704" w:rsidP="007A3644">
      <w:pPr>
        <w:spacing w:after="200" w:line="480" w:lineRule="auto"/>
        <w:jc w:val="center"/>
        <w:rPr>
          <w:rFonts w:ascii="Times New Roman" w:hAnsi="Times New Roman" w:cs="Times New Roman"/>
          <w:b/>
          <w:bCs/>
          <w:sz w:val="24"/>
          <w:szCs w:val="24"/>
        </w:rPr>
      </w:pPr>
    </w:p>
    <w:p w14:paraId="4A4CB5AE" w14:textId="77777777" w:rsidR="00982704" w:rsidRDefault="00982704" w:rsidP="007A3644">
      <w:pPr>
        <w:spacing w:after="200" w:line="480" w:lineRule="auto"/>
        <w:jc w:val="center"/>
        <w:rPr>
          <w:rFonts w:ascii="Times New Roman" w:hAnsi="Times New Roman" w:cs="Times New Roman"/>
          <w:b/>
          <w:bCs/>
          <w:sz w:val="24"/>
          <w:szCs w:val="24"/>
        </w:rPr>
      </w:pPr>
    </w:p>
    <w:p w14:paraId="4283D729" w14:textId="77777777" w:rsidR="00982704" w:rsidRDefault="00982704" w:rsidP="007A3644">
      <w:pPr>
        <w:spacing w:after="200" w:line="480" w:lineRule="auto"/>
        <w:jc w:val="center"/>
        <w:rPr>
          <w:rFonts w:ascii="Times New Roman" w:hAnsi="Times New Roman" w:cs="Times New Roman"/>
          <w:b/>
          <w:bCs/>
          <w:sz w:val="24"/>
          <w:szCs w:val="24"/>
        </w:rPr>
      </w:pPr>
    </w:p>
    <w:p w14:paraId="3CC27ECB" w14:textId="77777777" w:rsidR="00982704" w:rsidRDefault="00982704" w:rsidP="007A3644">
      <w:pPr>
        <w:spacing w:after="200" w:line="480" w:lineRule="auto"/>
        <w:jc w:val="center"/>
        <w:rPr>
          <w:rFonts w:ascii="Times New Roman" w:hAnsi="Times New Roman" w:cs="Times New Roman"/>
          <w:b/>
          <w:bCs/>
          <w:sz w:val="24"/>
          <w:szCs w:val="24"/>
        </w:rPr>
      </w:pPr>
    </w:p>
    <w:p w14:paraId="5C933DFA" w14:textId="56E2256C" w:rsidR="00FB167E" w:rsidRPr="006C1258" w:rsidRDefault="00FB167E" w:rsidP="007A3644">
      <w:pPr>
        <w:spacing w:after="200" w:line="480" w:lineRule="auto"/>
        <w:jc w:val="center"/>
        <w:rPr>
          <w:rFonts w:ascii="Times New Roman" w:hAnsi="Times New Roman" w:cs="Times New Roman"/>
          <w:b/>
          <w:bCs/>
          <w:sz w:val="24"/>
          <w:szCs w:val="24"/>
        </w:rPr>
      </w:pPr>
      <w:r w:rsidRPr="006C1258">
        <w:rPr>
          <w:rFonts w:ascii="Times New Roman" w:hAnsi="Times New Roman" w:cs="Times New Roman"/>
          <w:b/>
          <w:bCs/>
          <w:sz w:val="24"/>
          <w:szCs w:val="24"/>
        </w:rPr>
        <w:t xml:space="preserve">The </w:t>
      </w:r>
      <w:r w:rsidR="00A02B91" w:rsidRPr="006C1258">
        <w:rPr>
          <w:rFonts w:ascii="Times New Roman" w:hAnsi="Times New Roman" w:cs="Times New Roman"/>
          <w:b/>
          <w:bCs/>
          <w:sz w:val="24"/>
          <w:szCs w:val="24"/>
        </w:rPr>
        <w:t>E</w:t>
      </w:r>
      <w:r w:rsidRPr="006C1258">
        <w:rPr>
          <w:rFonts w:ascii="Times New Roman" w:hAnsi="Times New Roman" w:cs="Times New Roman"/>
          <w:b/>
          <w:bCs/>
          <w:sz w:val="24"/>
          <w:szCs w:val="24"/>
        </w:rPr>
        <w:t xml:space="preserve">ffects of </w:t>
      </w:r>
      <w:r w:rsidR="0091266D" w:rsidRPr="006C1258">
        <w:rPr>
          <w:rFonts w:ascii="Times New Roman" w:hAnsi="Times New Roman" w:cs="Times New Roman"/>
          <w:b/>
          <w:bCs/>
          <w:sz w:val="24"/>
          <w:szCs w:val="24"/>
        </w:rPr>
        <w:t>Alcohol</w:t>
      </w:r>
      <w:r w:rsidRPr="006C1258">
        <w:rPr>
          <w:rFonts w:ascii="Times New Roman" w:hAnsi="Times New Roman" w:cs="Times New Roman"/>
          <w:b/>
          <w:bCs/>
          <w:sz w:val="24"/>
          <w:szCs w:val="24"/>
        </w:rPr>
        <w:t xml:space="preserve"> </w:t>
      </w:r>
      <w:r w:rsidR="00451DB1" w:rsidRPr="006C1258">
        <w:rPr>
          <w:rFonts w:ascii="Times New Roman" w:hAnsi="Times New Roman" w:cs="Times New Roman"/>
          <w:b/>
          <w:bCs/>
          <w:sz w:val="24"/>
          <w:szCs w:val="24"/>
        </w:rPr>
        <w:t>U</w:t>
      </w:r>
      <w:r w:rsidRPr="006C1258">
        <w:rPr>
          <w:rFonts w:ascii="Times New Roman" w:hAnsi="Times New Roman" w:cs="Times New Roman"/>
          <w:b/>
          <w:bCs/>
          <w:sz w:val="24"/>
          <w:szCs w:val="24"/>
        </w:rPr>
        <w:t xml:space="preserve">se on </w:t>
      </w:r>
      <w:r w:rsidR="00A02B91" w:rsidRPr="006C1258">
        <w:rPr>
          <w:rFonts w:ascii="Times New Roman" w:hAnsi="Times New Roman" w:cs="Times New Roman"/>
          <w:b/>
          <w:bCs/>
          <w:sz w:val="24"/>
          <w:szCs w:val="24"/>
        </w:rPr>
        <w:t>P</w:t>
      </w:r>
      <w:r w:rsidRPr="006C1258">
        <w:rPr>
          <w:rFonts w:ascii="Times New Roman" w:hAnsi="Times New Roman" w:cs="Times New Roman"/>
          <w:b/>
          <w:bCs/>
          <w:sz w:val="24"/>
          <w:szCs w:val="24"/>
        </w:rPr>
        <w:t xml:space="preserve">rospective </w:t>
      </w:r>
      <w:r w:rsidR="00A02B91" w:rsidRPr="006C1258">
        <w:rPr>
          <w:rFonts w:ascii="Times New Roman" w:hAnsi="Times New Roman" w:cs="Times New Roman"/>
          <w:b/>
          <w:bCs/>
          <w:sz w:val="24"/>
          <w:szCs w:val="24"/>
        </w:rPr>
        <w:t>M</w:t>
      </w:r>
      <w:r w:rsidRPr="006C1258">
        <w:rPr>
          <w:rFonts w:ascii="Times New Roman" w:hAnsi="Times New Roman" w:cs="Times New Roman"/>
          <w:b/>
          <w:bCs/>
          <w:sz w:val="24"/>
          <w:szCs w:val="24"/>
        </w:rPr>
        <w:t xml:space="preserve">emory: A </w:t>
      </w:r>
      <w:r w:rsidR="00A02B91" w:rsidRPr="006C1258">
        <w:rPr>
          <w:rFonts w:ascii="Times New Roman" w:hAnsi="Times New Roman" w:cs="Times New Roman"/>
          <w:b/>
          <w:bCs/>
          <w:sz w:val="24"/>
          <w:szCs w:val="24"/>
        </w:rPr>
        <w:t>S</w:t>
      </w:r>
      <w:r w:rsidRPr="006C1258">
        <w:rPr>
          <w:rFonts w:ascii="Times New Roman" w:hAnsi="Times New Roman" w:cs="Times New Roman"/>
          <w:b/>
          <w:bCs/>
          <w:sz w:val="24"/>
          <w:szCs w:val="24"/>
        </w:rPr>
        <w:t xml:space="preserve">ystematic </w:t>
      </w:r>
      <w:r w:rsidR="007C7A8C" w:rsidRPr="006C1258">
        <w:rPr>
          <w:rFonts w:ascii="Times New Roman" w:hAnsi="Times New Roman" w:cs="Times New Roman"/>
          <w:b/>
          <w:bCs/>
          <w:sz w:val="24"/>
          <w:szCs w:val="24"/>
        </w:rPr>
        <w:t xml:space="preserve">Literature </w:t>
      </w:r>
      <w:r w:rsidR="00A02B91" w:rsidRPr="006C1258">
        <w:rPr>
          <w:rFonts w:ascii="Times New Roman" w:hAnsi="Times New Roman" w:cs="Times New Roman"/>
          <w:b/>
          <w:bCs/>
          <w:sz w:val="24"/>
          <w:szCs w:val="24"/>
        </w:rPr>
        <w:t>R</w:t>
      </w:r>
      <w:r w:rsidRPr="006C1258">
        <w:rPr>
          <w:rFonts w:ascii="Times New Roman" w:hAnsi="Times New Roman" w:cs="Times New Roman"/>
          <w:b/>
          <w:bCs/>
          <w:sz w:val="24"/>
          <w:szCs w:val="24"/>
        </w:rPr>
        <w:t>evie</w:t>
      </w:r>
      <w:r w:rsidR="00A02B91" w:rsidRPr="006C1258">
        <w:rPr>
          <w:rFonts w:ascii="Times New Roman" w:hAnsi="Times New Roman" w:cs="Times New Roman"/>
          <w:b/>
          <w:bCs/>
          <w:sz w:val="24"/>
          <w:szCs w:val="24"/>
        </w:rPr>
        <w:t>w</w:t>
      </w:r>
    </w:p>
    <w:p w14:paraId="1F73E787" w14:textId="77777777" w:rsidR="00364573" w:rsidRPr="006C1258" w:rsidRDefault="00364573" w:rsidP="007A3644">
      <w:pPr>
        <w:spacing w:after="200" w:line="480" w:lineRule="auto"/>
        <w:jc w:val="center"/>
        <w:rPr>
          <w:rFonts w:ascii="Times New Roman" w:hAnsi="Times New Roman" w:cs="Times New Roman"/>
          <w:sz w:val="24"/>
          <w:szCs w:val="24"/>
        </w:rPr>
      </w:pPr>
    </w:p>
    <w:p w14:paraId="23FE5768" w14:textId="4E5D6274" w:rsidR="00E20EB9" w:rsidRPr="006C1258" w:rsidRDefault="00E20EB9" w:rsidP="007A3644">
      <w:pPr>
        <w:spacing w:after="200" w:line="480" w:lineRule="auto"/>
        <w:jc w:val="center"/>
        <w:rPr>
          <w:rFonts w:ascii="Times New Roman" w:hAnsi="Times New Roman" w:cs="Times New Roman"/>
          <w:sz w:val="24"/>
          <w:szCs w:val="24"/>
        </w:rPr>
      </w:pPr>
    </w:p>
    <w:p w14:paraId="71CD0989" w14:textId="77777777" w:rsidR="00364573" w:rsidRPr="006C1258" w:rsidRDefault="00364573" w:rsidP="00D14A77">
      <w:pPr>
        <w:spacing w:after="200" w:line="360" w:lineRule="auto"/>
        <w:jc w:val="center"/>
        <w:rPr>
          <w:rFonts w:ascii="Times New Roman" w:hAnsi="Times New Roman" w:cs="Times New Roman"/>
          <w:sz w:val="24"/>
          <w:szCs w:val="24"/>
        </w:rPr>
      </w:pPr>
    </w:p>
    <w:p w14:paraId="4C6CE970" w14:textId="77777777" w:rsidR="009A0FA1" w:rsidRPr="006C1258" w:rsidRDefault="009A0FA1" w:rsidP="00D14A77">
      <w:pPr>
        <w:spacing w:after="200" w:line="360" w:lineRule="auto"/>
        <w:jc w:val="center"/>
        <w:rPr>
          <w:rFonts w:ascii="Times New Roman" w:hAnsi="Times New Roman" w:cs="Times New Roman"/>
          <w:sz w:val="24"/>
          <w:szCs w:val="24"/>
        </w:rPr>
      </w:pPr>
    </w:p>
    <w:p w14:paraId="311D21C4" w14:textId="77777777" w:rsidR="00A02B91" w:rsidRPr="006C1258" w:rsidRDefault="00A02B91" w:rsidP="007A3644">
      <w:pPr>
        <w:spacing w:after="200" w:line="480" w:lineRule="auto"/>
        <w:jc w:val="center"/>
        <w:rPr>
          <w:rFonts w:ascii="Times New Roman" w:hAnsi="Times New Roman" w:cs="Times New Roman"/>
          <w:sz w:val="24"/>
          <w:szCs w:val="24"/>
        </w:rPr>
      </w:pPr>
    </w:p>
    <w:p w14:paraId="19902DB4" w14:textId="61F3B06C" w:rsidR="009A0FA1" w:rsidRPr="006C1258" w:rsidRDefault="009A0FA1" w:rsidP="00D14A77">
      <w:pPr>
        <w:spacing w:after="200" w:line="360" w:lineRule="auto"/>
        <w:jc w:val="center"/>
        <w:rPr>
          <w:rFonts w:ascii="Times New Roman" w:hAnsi="Times New Roman" w:cs="Times New Roman"/>
          <w:i/>
          <w:sz w:val="24"/>
          <w:szCs w:val="24"/>
        </w:rPr>
      </w:pPr>
    </w:p>
    <w:p w14:paraId="5CC40F8D" w14:textId="77777777" w:rsidR="00364573" w:rsidRPr="006C1258" w:rsidRDefault="00364573" w:rsidP="00D14A77">
      <w:pPr>
        <w:spacing w:after="200" w:line="360" w:lineRule="auto"/>
        <w:jc w:val="center"/>
        <w:rPr>
          <w:rFonts w:ascii="Times New Roman" w:hAnsi="Times New Roman" w:cs="Times New Roman"/>
          <w:i/>
          <w:sz w:val="24"/>
          <w:szCs w:val="24"/>
        </w:rPr>
      </w:pPr>
    </w:p>
    <w:p w14:paraId="29A290A9" w14:textId="77777777" w:rsidR="00FB167E" w:rsidRPr="00407A3F" w:rsidRDefault="00FB167E" w:rsidP="007A3644">
      <w:pPr>
        <w:spacing w:line="480" w:lineRule="auto"/>
        <w:jc w:val="both"/>
        <w:rPr>
          <w:rFonts w:ascii="Arial" w:hAnsi="Arial" w:cs="Arial"/>
          <w:b/>
          <w:sz w:val="20"/>
          <w:szCs w:val="20"/>
        </w:rPr>
      </w:pPr>
    </w:p>
    <w:p w14:paraId="455EF1F2" w14:textId="77777777" w:rsidR="00FB167E" w:rsidRPr="00407A3F" w:rsidRDefault="00FB167E" w:rsidP="00C80E82">
      <w:pPr>
        <w:jc w:val="both"/>
        <w:rPr>
          <w:rFonts w:ascii="Arial" w:hAnsi="Arial" w:cs="Arial"/>
          <w:b/>
          <w:sz w:val="20"/>
          <w:szCs w:val="20"/>
        </w:rPr>
      </w:pPr>
    </w:p>
    <w:p w14:paraId="6E922CD9" w14:textId="77777777" w:rsidR="00FB167E" w:rsidRPr="00407A3F" w:rsidRDefault="00FB167E" w:rsidP="00C80E82">
      <w:pPr>
        <w:spacing w:after="200" w:line="360" w:lineRule="auto"/>
        <w:jc w:val="both"/>
        <w:rPr>
          <w:rFonts w:ascii="Arial" w:hAnsi="Arial" w:cs="Arial"/>
          <w:b/>
          <w:sz w:val="20"/>
          <w:szCs w:val="20"/>
        </w:rPr>
      </w:pPr>
    </w:p>
    <w:p w14:paraId="7A482D6B" w14:textId="641ABBCB" w:rsidR="00E20EB9" w:rsidRPr="00407A3F" w:rsidRDefault="00FB167E" w:rsidP="00C80E82">
      <w:pPr>
        <w:spacing w:after="200" w:line="360" w:lineRule="auto"/>
        <w:jc w:val="both"/>
        <w:rPr>
          <w:rFonts w:ascii="Arial" w:hAnsi="Arial" w:cs="Arial"/>
          <w:b/>
          <w:sz w:val="20"/>
          <w:szCs w:val="20"/>
        </w:rPr>
      </w:pPr>
      <w:r w:rsidRPr="00407A3F">
        <w:rPr>
          <w:rFonts w:ascii="Arial" w:hAnsi="Arial" w:cs="Arial"/>
          <w:b/>
          <w:sz w:val="20"/>
          <w:szCs w:val="20"/>
        </w:rPr>
        <w:br w:type="page"/>
      </w:r>
    </w:p>
    <w:p w14:paraId="6700F0A1" w14:textId="2B2F9F44" w:rsidR="00FB167E" w:rsidRPr="006C1258" w:rsidRDefault="00CC448D" w:rsidP="007A3644">
      <w:pPr>
        <w:spacing w:after="20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Abstract</w:t>
      </w:r>
    </w:p>
    <w:p w14:paraId="1050ECB7" w14:textId="108F77CE" w:rsidR="00E301EE" w:rsidRPr="006C1258" w:rsidRDefault="00765638" w:rsidP="007A3644">
      <w:pPr>
        <w:spacing w:after="0" w:line="480" w:lineRule="auto"/>
        <w:jc w:val="both"/>
        <w:rPr>
          <w:rFonts w:ascii="Times New Roman" w:hAnsi="Times New Roman" w:cs="Times New Roman"/>
          <w:iCs/>
          <w:sz w:val="24"/>
          <w:szCs w:val="24"/>
        </w:rPr>
      </w:pPr>
      <w:r w:rsidRPr="006C1258">
        <w:rPr>
          <w:rFonts w:ascii="Times New Roman" w:hAnsi="Times New Roman" w:cs="Times New Roman"/>
          <w:i/>
          <w:sz w:val="24"/>
          <w:szCs w:val="24"/>
        </w:rPr>
        <w:t>Objectives</w:t>
      </w:r>
      <w:r w:rsidRPr="006C1258">
        <w:rPr>
          <w:rFonts w:ascii="Times New Roman" w:hAnsi="Times New Roman" w:cs="Times New Roman"/>
          <w:iCs/>
          <w:sz w:val="24"/>
          <w:szCs w:val="24"/>
        </w:rPr>
        <w:t xml:space="preserve">: </w:t>
      </w:r>
      <w:r w:rsidR="006F664B" w:rsidRPr="006C1258">
        <w:rPr>
          <w:rFonts w:ascii="Times New Roman" w:hAnsi="Times New Roman" w:cs="Times New Roman"/>
          <w:iCs/>
          <w:sz w:val="24"/>
          <w:szCs w:val="24"/>
        </w:rPr>
        <w:t xml:space="preserve">Alcohol use remains a public health concern with accumulating evidence pointing to </w:t>
      </w:r>
      <w:r w:rsidR="00306216" w:rsidRPr="006C1258">
        <w:rPr>
          <w:rFonts w:ascii="Times New Roman" w:hAnsi="Times New Roman" w:cs="Times New Roman"/>
          <w:iCs/>
          <w:sz w:val="24"/>
          <w:szCs w:val="24"/>
        </w:rPr>
        <w:t>alcohol-</w:t>
      </w:r>
      <w:r w:rsidR="00FB2D07" w:rsidRPr="006C1258">
        <w:rPr>
          <w:rFonts w:ascii="Times New Roman" w:hAnsi="Times New Roman" w:cs="Times New Roman"/>
          <w:iCs/>
          <w:sz w:val="24"/>
          <w:szCs w:val="24"/>
        </w:rPr>
        <w:t xml:space="preserve">associated </w:t>
      </w:r>
      <w:r w:rsidR="00E6611D" w:rsidRPr="006C1258">
        <w:rPr>
          <w:rFonts w:ascii="Times New Roman" w:hAnsi="Times New Roman" w:cs="Times New Roman"/>
          <w:iCs/>
          <w:sz w:val="24"/>
          <w:szCs w:val="24"/>
        </w:rPr>
        <w:t xml:space="preserve">prospective </w:t>
      </w:r>
      <w:r w:rsidR="00FB2D07" w:rsidRPr="006C1258">
        <w:rPr>
          <w:rFonts w:ascii="Times New Roman" w:hAnsi="Times New Roman" w:cs="Times New Roman"/>
          <w:iCs/>
          <w:sz w:val="24"/>
          <w:szCs w:val="24"/>
        </w:rPr>
        <w:t>memory</w:t>
      </w:r>
      <w:r w:rsidR="00E6611D" w:rsidRPr="006C1258">
        <w:rPr>
          <w:rFonts w:ascii="Times New Roman" w:hAnsi="Times New Roman" w:cs="Times New Roman"/>
          <w:iCs/>
          <w:sz w:val="24"/>
          <w:szCs w:val="24"/>
        </w:rPr>
        <w:t xml:space="preserve"> (PM)</w:t>
      </w:r>
      <w:r w:rsidR="00FB2D07" w:rsidRPr="006C1258">
        <w:rPr>
          <w:rFonts w:ascii="Times New Roman" w:hAnsi="Times New Roman" w:cs="Times New Roman"/>
          <w:iCs/>
          <w:sz w:val="24"/>
          <w:szCs w:val="24"/>
        </w:rPr>
        <w:t xml:space="preserve"> deficits</w:t>
      </w:r>
      <w:r w:rsidR="00572C5B" w:rsidRPr="006C1258">
        <w:rPr>
          <w:rFonts w:ascii="Times New Roman" w:hAnsi="Times New Roman" w:cs="Times New Roman"/>
          <w:iCs/>
          <w:sz w:val="24"/>
          <w:szCs w:val="24"/>
        </w:rPr>
        <w:t xml:space="preserve">. </w:t>
      </w:r>
      <w:r w:rsidR="000304F9" w:rsidRPr="006C1258">
        <w:rPr>
          <w:rFonts w:ascii="Times New Roman" w:hAnsi="Times New Roman" w:cs="Times New Roman"/>
          <w:iCs/>
          <w:sz w:val="24"/>
          <w:szCs w:val="24"/>
        </w:rPr>
        <w:t>PM</w:t>
      </w:r>
      <w:r w:rsidR="00572C5B" w:rsidRPr="006C1258">
        <w:rPr>
          <w:rFonts w:ascii="Times New Roman" w:hAnsi="Times New Roman" w:cs="Times New Roman"/>
          <w:iCs/>
          <w:sz w:val="24"/>
          <w:szCs w:val="24"/>
        </w:rPr>
        <w:t xml:space="preserve"> </w:t>
      </w:r>
      <w:r w:rsidR="00FB2D07" w:rsidRPr="006C1258">
        <w:rPr>
          <w:rFonts w:ascii="Times New Roman" w:hAnsi="Times New Roman" w:cs="Times New Roman"/>
          <w:iCs/>
          <w:sz w:val="24"/>
          <w:szCs w:val="24"/>
        </w:rPr>
        <w:t xml:space="preserve">is the cognitive ability to remember to perform an intended action </w:t>
      </w:r>
      <w:r w:rsidR="00521866" w:rsidRPr="006C1258">
        <w:rPr>
          <w:rFonts w:ascii="Times New Roman" w:hAnsi="Times New Roman" w:cs="Times New Roman"/>
          <w:iCs/>
          <w:sz w:val="24"/>
          <w:szCs w:val="24"/>
        </w:rPr>
        <w:t xml:space="preserve">at some point </w:t>
      </w:r>
      <w:r w:rsidR="00FB2D07" w:rsidRPr="006C1258">
        <w:rPr>
          <w:rFonts w:ascii="Times New Roman" w:hAnsi="Times New Roman" w:cs="Times New Roman"/>
          <w:iCs/>
          <w:sz w:val="24"/>
          <w:szCs w:val="24"/>
        </w:rPr>
        <w:t xml:space="preserve">in the future. </w:t>
      </w:r>
      <w:r w:rsidR="00E6611D" w:rsidRPr="006C1258">
        <w:rPr>
          <w:rFonts w:ascii="Times New Roman" w:hAnsi="Times New Roman" w:cs="Times New Roman"/>
          <w:iCs/>
          <w:sz w:val="24"/>
          <w:szCs w:val="24"/>
        </w:rPr>
        <w:t xml:space="preserve">Following PRISMA guidelines, </w:t>
      </w:r>
      <w:r w:rsidR="005974B1" w:rsidRPr="006C1258">
        <w:rPr>
          <w:rFonts w:ascii="Times New Roman" w:hAnsi="Times New Roman" w:cs="Times New Roman"/>
          <w:iCs/>
          <w:sz w:val="24"/>
          <w:szCs w:val="24"/>
        </w:rPr>
        <w:t>we</w:t>
      </w:r>
      <w:r w:rsidR="00521866" w:rsidRPr="006C1258">
        <w:rPr>
          <w:rFonts w:ascii="Times New Roman" w:hAnsi="Times New Roman" w:cs="Times New Roman"/>
          <w:iCs/>
          <w:sz w:val="24"/>
          <w:szCs w:val="24"/>
        </w:rPr>
        <w:t xml:space="preserve"> </w:t>
      </w:r>
      <w:r w:rsidR="00653B12" w:rsidRPr="006C1258">
        <w:rPr>
          <w:rFonts w:ascii="Times New Roman" w:hAnsi="Times New Roman" w:cs="Times New Roman"/>
          <w:iCs/>
          <w:sz w:val="24"/>
          <w:szCs w:val="24"/>
        </w:rPr>
        <w:t xml:space="preserve">searched the evidence base </w:t>
      </w:r>
      <w:r w:rsidR="005974B1" w:rsidRPr="006C1258">
        <w:rPr>
          <w:rFonts w:ascii="Times New Roman" w:hAnsi="Times New Roman" w:cs="Times New Roman"/>
          <w:iCs/>
          <w:sz w:val="24"/>
          <w:szCs w:val="24"/>
        </w:rPr>
        <w:t>to</w:t>
      </w:r>
      <w:r w:rsidR="00E6611D" w:rsidRPr="006C1258">
        <w:rPr>
          <w:rFonts w:ascii="Times New Roman" w:hAnsi="Times New Roman" w:cs="Times New Roman"/>
          <w:iCs/>
          <w:sz w:val="24"/>
          <w:szCs w:val="24"/>
        </w:rPr>
        <w:t xml:space="preserve"> identify and explore the evidence of a relationship between alcohol use and PM. </w:t>
      </w:r>
      <w:r w:rsidRPr="006C1258">
        <w:rPr>
          <w:rFonts w:ascii="Times New Roman" w:hAnsi="Times New Roman" w:cs="Times New Roman"/>
          <w:i/>
          <w:sz w:val="24"/>
          <w:szCs w:val="24"/>
        </w:rPr>
        <w:t>Methods</w:t>
      </w:r>
      <w:r w:rsidRPr="006C1258">
        <w:rPr>
          <w:rFonts w:ascii="Times New Roman" w:hAnsi="Times New Roman" w:cs="Times New Roman"/>
          <w:iCs/>
          <w:sz w:val="24"/>
          <w:szCs w:val="24"/>
        </w:rPr>
        <w:t xml:space="preserve">: </w:t>
      </w:r>
      <w:r w:rsidR="005974B1" w:rsidRPr="006C1258">
        <w:rPr>
          <w:rFonts w:ascii="Times New Roman" w:hAnsi="Times New Roman" w:cs="Times New Roman"/>
          <w:iCs/>
          <w:sz w:val="24"/>
          <w:szCs w:val="24"/>
        </w:rPr>
        <w:t xml:space="preserve">We conducted a systematic literature search in Medline, Embase, </w:t>
      </w:r>
      <w:proofErr w:type="spellStart"/>
      <w:r w:rsidR="005974B1" w:rsidRPr="006C1258">
        <w:rPr>
          <w:rFonts w:ascii="Times New Roman" w:hAnsi="Times New Roman" w:cs="Times New Roman"/>
          <w:iCs/>
          <w:sz w:val="24"/>
          <w:szCs w:val="24"/>
        </w:rPr>
        <w:t>Pubmed</w:t>
      </w:r>
      <w:proofErr w:type="spellEnd"/>
      <w:r w:rsidR="005974B1" w:rsidRPr="006C1258">
        <w:rPr>
          <w:rFonts w:ascii="Times New Roman" w:hAnsi="Times New Roman" w:cs="Times New Roman"/>
          <w:iCs/>
          <w:sz w:val="24"/>
          <w:szCs w:val="24"/>
        </w:rPr>
        <w:t xml:space="preserve">, CINAHL, PsycINFO and Web of Science databases. </w:t>
      </w:r>
      <w:r w:rsidR="00E301EE" w:rsidRPr="006C1258">
        <w:rPr>
          <w:rFonts w:ascii="Times New Roman" w:hAnsi="Times New Roman" w:cs="Times New Roman"/>
          <w:iCs/>
          <w:sz w:val="24"/>
          <w:szCs w:val="24"/>
        </w:rPr>
        <w:t xml:space="preserve">Studies were included if they met the following criteria: English language publication, </w:t>
      </w:r>
      <w:r w:rsidR="00C417CF" w:rsidRPr="006C1258">
        <w:rPr>
          <w:rFonts w:ascii="Times New Roman" w:hAnsi="Times New Roman" w:cs="Times New Roman"/>
          <w:iCs/>
          <w:sz w:val="24"/>
          <w:szCs w:val="24"/>
        </w:rPr>
        <w:t xml:space="preserve">healthy </w:t>
      </w:r>
      <w:r w:rsidR="00E301EE" w:rsidRPr="006C1258">
        <w:rPr>
          <w:rFonts w:ascii="Times New Roman" w:hAnsi="Times New Roman" w:cs="Times New Roman"/>
          <w:iCs/>
          <w:sz w:val="24"/>
          <w:szCs w:val="24"/>
        </w:rPr>
        <w:t xml:space="preserve">adult participants (16 years and over), primary data on the effects of alcohol on PM. </w:t>
      </w:r>
      <w:r w:rsidRPr="006C1258">
        <w:rPr>
          <w:rFonts w:ascii="Times New Roman" w:hAnsi="Times New Roman" w:cs="Times New Roman"/>
          <w:i/>
          <w:sz w:val="24"/>
          <w:szCs w:val="24"/>
        </w:rPr>
        <w:t>Results</w:t>
      </w:r>
      <w:r w:rsidRPr="006C1258">
        <w:rPr>
          <w:rFonts w:ascii="Times New Roman" w:hAnsi="Times New Roman" w:cs="Times New Roman"/>
          <w:iCs/>
          <w:sz w:val="24"/>
          <w:szCs w:val="24"/>
        </w:rPr>
        <w:t xml:space="preserve">: </w:t>
      </w:r>
      <w:r w:rsidR="00D75250" w:rsidRPr="006C1258">
        <w:rPr>
          <w:rFonts w:ascii="Times New Roman" w:hAnsi="Times New Roman" w:cs="Times New Roman"/>
          <w:iCs/>
          <w:sz w:val="24"/>
          <w:szCs w:val="24"/>
        </w:rPr>
        <w:t xml:space="preserve">Eight peer-reviewed studies were eligible for inclusion, of which </w:t>
      </w:r>
      <w:r w:rsidR="000D17AB" w:rsidRPr="006C1258">
        <w:rPr>
          <w:rFonts w:ascii="Times New Roman" w:hAnsi="Times New Roman" w:cs="Times New Roman"/>
          <w:iCs/>
          <w:sz w:val="24"/>
          <w:szCs w:val="24"/>
        </w:rPr>
        <w:t>five</w:t>
      </w:r>
      <w:r w:rsidR="00D75250" w:rsidRPr="006C1258">
        <w:rPr>
          <w:rFonts w:ascii="Times New Roman" w:hAnsi="Times New Roman" w:cs="Times New Roman"/>
          <w:iCs/>
          <w:sz w:val="24"/>
          <w:szCs w:val="24"/>
        </w:rPr>
        <w:t xml:space="preserve"> were randomized controlled trials examining the acute effects of a mild dose of alcohol and </w:t>
      </w:r>
      <w:r w:rsidR="000D17AB" w:rsidRPr="006C1258">
        <w:rPr>
          <w:rFonts w:ascii="Times New Roman" w:hAnsi="Times New Roman" w:cs="Times New Roman"/>
          <w:iCs/>
          <w:sz w:val="24"/>
          <w:szCs w:val="24"/>
        </w:rPr>
        <w:t>three</w:t>
      </w:r>
      <w:r w:rsidR="00D75250" w:rsidRPr="006C1258">
        <w:rPr>
          <w:rFonts w:ascii="Times New Roman" w:hAnsi="Times New Roman" w:cs="Times New Roman"/>
          <w:iCs/>
          <w:sz w:val="24"/>
          <w:szCs w:val="24"/>
        </w:rPr>
        <w:t xml:space="preserve"> were cross-sectional studies assessing </w:t>
      </w:r>
      <w:r w:rsidR="001334EA" w:rsidRPr="006C1258">
        <w:rPr>
          <w:rFonts w:ascii="Times New Roman" w:hAnsi="Times New Roman" w:cs="Times New Roman"/>
          <w:iCs/>
          <w:sz w:val="24"/>
          <w:szCs w:val="24"/>
        </w:rPr>
        <w:t xml:space="preserve">the long-term effects of different drinking patterns on </w:t>
      </w:r>
      <w:r w:rsidR="000D17AB" w:rsidRPr="006C1258">
        <w:rPr>
          <w:rFonts w:ascii="Times New Roman" w:hAnsi="Times New Roman" w:cs="Times New Roman"/>
          <w:iCs/>
          <w:sz w:val="24"/>
          <w:szCs w:val="24"/>
        </w:rPr>
        <w:t>PM</w:t>
      </w:r>
      <w:r w:rsidR="001334EA" w:rsidRPr="006C1258">
        <w:rPr>
          <w:rFonts w:ascii="Times New Roman" w:hAnsi="Times New Roman" w:cs="Times New Roman"/>
          <w:iCs/>
          <w:sz w:val="24"/>
          <w:szCs w:val="24"/>
        </w:rPr>
        <w:t xml:space="preserve">. </w:t>
      </w:r>
      <w:r w:rsidR="000D17AB" w:rsidRPr="006C1258">
        <w:rPr>
          <w:rFonts w:ascii="Times New Roman" w:hAnsi="Times New Roman" w:cs="Times New Roman"/>
          <w:iCs/>
          <w:sz w:val="24"/>
          <w:szCs w:val="24"/>
        </w:rPr>
        <w:t>Four</w:t>
      </w:r>
      <w:r w:rsidR="001334EA" w:rsidRPr="006C1258">
        <w:rPr>
          <w:rFonts w:ascii="Times New Roman" w:hAnsi="Times New Roman" w:cs="Times New Roman"/>
          <w:iCs/>
          <w:sz w:val="24"/>
          <w:szCs w:val="24"/>
        </w:rPr>
        <w:t xml:space="preserve"> main findings were supported by </w:t>
      </w:r>
      <w:r w:rsidR="008A0964" w:rsidRPr="006C1258">
        <w:rPr>
          <w:rFonts w:ascii="Times New Roman" w:hAnsi="Times New Roman" w:cs="Times New Roman"/>
          <w:iCs/>
          <w:sz w:val="24"/>
          <w:szCs w:val="24"/>
        </w:rPr>
        <w:t xml:space="preserve">the </w:t>
      </w:r>
      <w:r w:rsidR="001334EA" w:rsidRPr="006C1258">
        <w:rPr>
          <w:rFonts w:ascii="Times New Roman" w:hAnsi="Times New Roman" w:cs="Times New Roman"/>
          <w:iCs/>
          <w:sz w:val="24"/>
          <w:szCs w:val="24"/>
        </w:rPr>
        <w:t xml:space="preserve">literature: (1) compared </w:t>
      </w:r>
      <w:r w:rsidR="00DA67A8" w:rsidRPr="006C1258">
        <w:rPr>
          <w:rFonts w:ascii="Times New Roman" w:hAnsi="Times New Roman" w:cs="Times New Roman"/>
          <w:iCs/>
          <w:sz w:val="24"/>
          <w:szCs w:val="24"/>
        </w:rPr>
        <w:t>with</w:t>
      </w:r>
      <w:r w:rsidR="001334EA" w:rsidRPr="006C1258">
        <w:rPr>
          <w:rFonts w:ascii="Times New Roman" w:hAnsi="Times New Roman" w:cs="Times New Roman"/>
          <w:iCs/>
          <w:sz w:val="24"/>
          <w:szCs w:val="24"/>
        </w:rPr>
        <w:t xml:space="preserve"> placebo, an acute administration of a mild alcohol dose to healthy social drinkers </w:t>
      </w:r>
      <w:r w:rsidR="008F516D" w:rsidRPr="006C1258">
        <w:rPr>
          <w:rFonts w:ascii="Times New Roman" w:hAnsi="Times New Roman" w:cs="Times New Roman"/>
          <w:iCs/>
          <w:sz w:val="24"/>
          <w:szCs w:val="24"/>
        </w:rPr>
        <w:t xml:space="preserve">may </w:t>
      </w:r>
      <w:r w:rsidR="001334EA" w:rsidRPr="006C1258">
        <w:rPr>
          <w:rFonts w:ascii="Times New Roman" w:hAnsi="Times New Roman" w:cs="Times New Roman"/>
          <w:iCs/>
          <w:sz w:val="24"/>
          <w:szCs w:val="24"/>
        </w:rPr>
        <w:t xml:space="preserve">lead to poorer PM performance, (2) alcohol consumption over the recommended weekly units </w:t>
      </w:r>
      <w:r w:rsidR="008F516D" w:rsidRPr="006C1258">
        <w:rPr>
          <w:rFonts w:ascii="Times New Roman" w:hAnsi="Times New Roman" w:cs="Times New Roman"/>
          <w:iCs/>
          <w:sz w:val="24"/>
          <w:szCs w:val="24"/>
        </w:rPr>
        <w:t xml:space="preserve">can </w:t>
      </w:r>
      <w:r w:rsidR="001334EA" w:rsidRPr="006C1258">
        <w:rPr>
          <w:rFonts w:ascii="Times New Roman" w:hAnsi="Times New Roman" w:cs="Times New Roman"/>
          <w:iCs/>
          <w:sz w:val="24"/>
          <w:szCs w:val="24"/>
        </w:rPr>
        <w:t xml:space="preserve">be associated with impaired </w:t>
      </w:r>
      <w:r w:rsidR="002D7958" w:rsidRPr="006C1258">
        <w:rPr>
          <w:rFonts w:ascii="Times New Roman" w:hAnsi="Times New Roman" w:cs="Times New Roman"/>
          <w:iCs/>
          <w:sz w:val="24"/>
          <w:szCs w:val="24"/>
        </w:rPr>
        <w:t xml:space="preserve">PM </w:t>
      </w:r>
      <w:r w:rsidR="001334EA" w:rsidRPr="006C1258">
        <w:rPr>
          <w:rFonts w:ascii="Times New Roman" w:hAnsi="Times New Roman" w:cs="Times New Roman"/>
          <w:iCs/>
          <w:sz w:val="24"/>
          <w:szCs w:val="24"/>
        </w:rPr>
        <w:t>function</w:t>
      </w:r>
      <w:r w:rsidR="000D17AB" w:rsidRPr="006C1258">
        <w:rPr>
          <w:rFonts w:ascii="Times New Roman" w:hAnsi="Times New Roman" w:cs="Times New Roman"/>
          <w:iCs/>
          <w:sz w:val="24"/>
          <w:szCs w:val="24"/>
        </w:rPr>
        <w:t>,</w:t>
      </w:r>
      <w:r w:rsidR="001334EA" w:rsidRPr="006C1258">
        <w:rPr>
          <w:rFonts w:ascii="Times New Roman" w:hAnsi="Times New Roman" w:cs="Times New Roman"/>
          <w:iCs/>
          <w:sz w:val="24"/>
          <w:szCs w:val="24"/>
        </w:rPr>
        <w:t xml:space="preserve"> (3) </w:t>
      </w:r>
      <w:r w:rsidR="0021078B" w:rsidRPr="006C1258">
        <w:rPr>
          <w:rFonts w:ascii="Times New Roman" w:hAnsi="Times New Roman" w:cs="Times New Roman"/>
          <w:iCs/>
          <w:sz w:val="24"/>
          <w:szCs w:val="24"/>
        </w:rPr>
        <w:t xml:space="preserve">other cognitive domains </w:t>
      </w:r>
      <w:r w:rsidR="008F516D" w:rsidRPr="006C1258">
        <w:rPr>
          <w:rFonts w:ascii="Times New Roman" w:hAnsi="Times New Roman" w:cs="Times New Roman"/>
          <w:iCs/>
          <w:sz w:val="24"/>
          <w:szCs w:val="24"/>
        </w:rPr>
        <w:t xml:space="preserve">can </w:t>
      </w:r>
      <w:r w:rsidR="0021078B" w:rsidRPr="006C1258">
        <w:rPr>
          <w:rFonts w:ascii="Times New Roman" w:hAnsi="Times New Roman" w:cs="Times New Roman"/>
          <w:iCs/>
          <w:sz w:val="24"/>
          <w:szCs w:val="24"/>
        </w:rPr>
        <w:t xml:space="preserve">play a contributing role in alcohol-induced </w:t>
      </w:r>
      <w:r w:rsidR="002D7958" w:rsidRPr="006C1258">
        <w:rPr>
          <w:rFonts w:ascii="Times New Roman" w:hAnsi="Times New Roman" w:cs="Times New Roman"/>
          <w:iCs/>
          <w:sz w:val="24"/>
          <w:szCs w:val="24"/>
        </w:rPr>
        <w:t xml:space="preserve">PM </w:t>
      </w:r>
      <w:r w:rsidR="0021078B" w:rsidRPr="006C1258">
        <w:rPr>
          <w:rFonts w:ascii="Times New Roman" w:hAnsi="Times New Roman" w:cs="Times New Roman"/>
          <w:iCs/>
          <w:sz w:val="24"/>
          <w:szCs w:val="24"/>
        </w:rPr>
        <w:t>impairment</w:t>
      </w:r>
      <w:r w:rsidR="000D17AB" w:rsidRPr="006C1258">
        <w:rPr>
          <w:rFonts w:ascii="Times New Roman" w:hAnsi="Times New Roman" w:cs="Times New Roman"/>
          <w:iCs/>
          <w:sz w:val="24"/>
          <w:szCs w:val="24"/>
        </w:rPr>
        <w:t>,</w:t>
      </w:r>
      <w:r w:rsidR="00562B0F" w:rsidRPr="006C1258">
        <w:rPr>
          <w:rFonts w:ascii="Times New Roman" w:hAnsi="Times New Roman" w:cs="Times New Roman"/>
          <w:iCs/>
          <w:sz w:val="24"/>
          <w:szCs w:val="24"/>
        </w:rPr>
        <w:t xml:space="preserve"> and</w:t>
      </w:r>
      <w:r w:rsidR="000D17AB" w:rsidRPr="006C1258">
        <w:rPr>
          <w:rFonts w:ascii="Times New Roman" w:hAnsi="Times New Roman" w:cs="Times New Roman"/>
          <w:iCs/>
          <w:sz w:val="24"/>
          <w:szCs w:val="24"/>
        </w:rPr>
        <w:t xml:space="preserve"> (4)</w:t>
      </w:r>
      <w:r w:rsidR="0021078B" w:rsidRPr="006C1258">
        <w:rPr>
          <w:rFonts w:ascii="Times New Roman" w:hAnsi="Times New Roman" w:cs="Times New Roman"/>
          <w:iCs/>
          <w:sz w:val="24"/>
          <w:szCs w:val="24"/>
        </w:rPr>
        <w:t xml:space="preserve"> </w:t>
      </w:r>
      <w:r w:rsidR="008B4B8B" w:rsidRPr="006C1258">
        <w:rPr>
          <w:rFonts w:ascii="Times New Roman" w:hAnsi="Times New Roman" w:cs="Times New Roman"/>
          <w:iCs/>
          <w:sz w:val="24"/>
          <w:szCs w:val="24"/>
        </w:rPr>
        <w:t xml:space="preserve">following </w:t>
      </w:r>
      <w:r w:rsidR="004764F8" w:rsidRPr="006C1258">
        <w:rPr>
          <w:rFonts w:ascii="Times New Roman" w:hAnsi="Times New Roman" w:cs="Times New Roman"/>
          <w:iCs/>
          <w:sz w:val="24"/>
          <w:szCs w:val="24"/>
        </w:rPr>
        <w:t xml:space="preserve">future </w:t>
      </w:r>
      <w:r w:rsidR="000D17AB" w:rsidRPr="006C1258">
        <w:rPr>
          <w:rFonts w:ascii="Times New Roman" w:hAnsi="Times New Roman" w:cs="Times New Roman"/>
          <w:iCs/>
          <w:sz w:val="24"/>
          <w:szCs w:val="24"/>
        </w:rPr>
        <w:t xml:space="preserve">event simulation </w:t>
      </w:r>
      <w:r w:rsidR="004764F8" w:rsidRPr="006C1258">
        <w:rPr>
          <w:rFonts w:ascii="Times New Roman" w:hAnsi="Times New Roman" w:cs="Times New Roman"/>
          <w:iCs/>
          <w:sz w:val="24"/>
          <w:szCs w:val="24"/>
        </w:rPr>
        <w:t>alcohol-induced PM impairment</w:t>
      </w:r>
      <w:r w:rsidR="008B4B8B" w:rsidRPr="006C1258">
        <w:rPr>
          <w:rFonts w:ascii="Times New Roman" w:hAnsi="Times New Roman" w:cs="Times New Roman"/>
          <w:iCs/>
          <w:sz w:val="24"/>
          <w:szCs w:val="24"/>
        </w:rPr>
        <w:t xml:space="preserve"> </w:t>
      </w:r>
      <w:r w:rsidR="008F516D" w:rsidRPr="006C1258">
        <w:rPr>
          <w:rFonts w:ascii="Times New Roman" w:hAnsi="Times New Roman" w:cs="Times New Roman"/>
          <w:iCs/>
          <w:sz w:val="24"/>
          <w:szCs w:val="24"/>
        </w:rPr>
        <w:t xml:space="preserve">may </w:t>
      </w:r>
      <w:r w:rsidR="008B4B8B" w:rsidRPr="006C1258">
        <w:rPr>
          <w:rFonts w:ascii="Times New Roman" w:hAnsi="Times New Roman" w:cs="Times New Roman"/>
          <w:iCs/>
          <w:sz w:val="24"/>
          <w:szCs w:val="24"/>
        </w:rPr>
        <w:t>be improved</w:t>
      </w:r>
      <w:r w:rsidR="0021078B" w:rsidRPr="006C1258">
        <w:rPr>
          <w:rFonts w:ascii="Times New Roman" w:hAnsi="Times New Roman" w:cs="Times New Roman"/>
          <w:iCs/>
          <w:sz w:val="24"/>
          <w:szCs w:val="24"/>
        </w:rPr>
        <w:t xml:space="preserve">. </w:t>
      </w:r>
      <w:r w:rsidRPr="006C1258">
        <w:rPr>
          <w:rFonts w:ascii="Times New Roman" w:hAnsi="Times New Roman" w:cs="Times New Roman"/>
          <w:i/>
          <w:sz w:val="24"/>
          <w:szCs w:val="24"/>
        </w:rPr>
        <w:t>Conclusion</w:t>
      </w:r>
      <w:r w:rsidRPr="006C1258">
        <w:rPr>
          <w:rFonts w:ascii="Times New Roman" w:hAnsi="Times New Roman" w:cs="Times New Roman"/>
          <w:iCs/>
          <w:sz w:val="24"/>
          <w:szCs w:val="24"/>
        </w:rPr>
        <w:t xml:space="preserve">: </w:t>
      </w:r>
      <w:r w:rsidR="004A23CB" w:rsidRPr="006C1258">
        <w:rPr>
          <w:rFonts w:ascii="Times New Roman" w:hAnsi="Times New Roman" w:cs="Times New Roman"/>
          <w:iCs/>
          <w:sz w:val="24"/>
          <w:szCs w:val="24"/>
        </w:rPr>
        <w:t xml:space="preserve">Alcohol consumption potentially impairs </w:t>
      </w:r>
      <w:r w:rsidR="00775E70" w:rsidRPr="006C1258">
        <w:rPr>
          <w:rFonts w:ascii="Times New Roman" w:hAnsi="Times New Roman" w:cs="Times New Roman"/>
          <w:iCs/>
          <w:sz w:val="24"/>
          <w:szCs w:val="24"/>
        </w:rPr>
        <w:t>PM</w:t>
      </w:r>
      <w:r w:rsidR="004A23CB" w:rsidRPr="006C1258">
        <w:rPr>
          <w:rFonts w:ascii="Times New Roman" w:hAnsi="Times New Roman" w:cs="Times New Roman"/>
          <w:iCs/>
          <w:sz w:val="24"/>
          <w:szCs w:val="24"/>
        </w:rPr>
        <w:t xml:space="preserve">, even at a low modest dose. </w:t>
      </w:r>
      <w:r w:rsidR="008E7DC6" w:rsidRPr="006C1258">
        <w:rPr>
          <w:rFonts w:ascii="Times New Roman" w:hAnsi="Times New Roman" w:cs="Times New Roman"/>
          <w:iCs/>
          <w:sz w:val="24"/>
          <w:szCs w:val="24"/>
        </w:rPr>
        <w:t>Considering</w:t>
      </w:r>
      <w:r w:rsidR="004A23CB" w:rsidRPr="006C1258">
        <w:rPr>
          <w:rFonts w:ascii="Times New Roman" w:hAnsi="Times New Roman" w:cs="Times New Roman"/>
          <w:iCs/>
          <w:sz w:val="24"/>
          <w:szCs w:val="24"/>
        </w:rPr>
        <w:t xml:space="preserve"> </w:t>
      </w:r>
      <w:r w:rsidR="00490B00" w:rsidRPr="006C1258">
        <w:rPr>
          <w:rFonts w:ascii="Times New Roman" w:hAnsi="Times New Roman" w:cs="Times New Roman"/>
          <w:iCs/>
          <w:sz w:val="24"/>
          <w:szCs w:val="24"/>
        </w:rPr>
        <w:t xml:space="preserve">the small number of studies and their methodological flaws, </w:t>
      </w:r>
      <w:r w:rsidR="008E7DC6" w:rsidRPr="006C1258">
        <w:rPr>
          <w:rFonts w:ascii="Times New Roman" w:hAnsi="Times New Roman" w:cs="Times New Roman"/>
          <w:iCs/>
          <w:sz w:val="24"/>
          <w:szCs w:val="24"/>
        </w:rPr>
        <w:t>additional</w:t>
      </w:r>
      <w:r w:rsidR="00490B00" w:rsidRPr="006C1258">
        <w:rPr>
          <w:rFonts w:ascii="Times New Roman" w:hAnsi="Times New Roman" w:cs="Times New Roman"/>
          <w:iCs/>
          <w:sz w:val="24"/>
          <w:szCs w:val="24"/>
        </w:rPr>
        <w:t xml:space="preserve"> research is needed to decipher the alcohol-</w:t>
      </w:r>
      <w:r w:rsidR="002D7958" w:rsidRPr="006C1258">
        <w:rPr>
          <w:rFonts w:ascii="Times New Roman" w:hAnsi="Times New Roman" w:cs="Times New Roman"/>
          <w:iCs/>
          <w:sz w:val="24"/>
          <w:szCs w:val="24"/>
        </w:rPr>
        <w:t>P</w:t>
      </w:r>
      <w:r w:rsidR="003D78E1" w:rsidRPr="006C1258">
        <w:rPr>
          <w:rFonts w:ascii="Times New Roman" w:hAnsi="Times New Roman" w:cs="Times New Roman"/>
          <w:iCs/>
          <w:sz w:val="24"/>
          <w:szCs w:val="24"/>
        </w:rPr>
        <w:t>M</w:t>
      </w:r>
      <w:r w:rsidR="00490B00" w:rsidRPr="006C1258">
        <w:rPr>
          <w:rFonts w:ascii="Times New Roman" w:hAnsi="Times New Roman" w:cs="Times New Roman"/>
          <w:iCs/>
          <w:sz w:val="24"/>
          <w:szCs w:val="24"/>
        </w:rPr>
        <w:t xml:space="preserve"> relationship and provide </w:t>
      </w:r>
      <w:r w:rsidR="008E7DC6" w:rsidRPr="006C1258">
        <w:rPr>
          <w:rFonts w:ascii="Times New Roman" w:hAnsi="Times New Roman" w:cs="Times New Roman"/>
          <w:iCs/>
          <w:sz w:val="24"/>
          <w:szCs w:val="24"/>
        </w:rPr>
        <w:t>further</w:t>
      </w:r>
      <w:r w:rsidR="00490B00" w:rsidRPr="006C1258">
        <w:rPr>
          <w:rFonts w:ascii="Times New Roman" w:hAnsi="Times New Roman" w:cs="Times New Roman"/>
          <w:iCs/>
          <w:sz w:val="24"/>
          <w:szCs w:val="24"/>
        </w:rPr>
        <w:t xml:space="preserve"> </w:t>
      </w:r>
      <w:r w:rsidR="00507CAE" w:rsidRPr="006C1258">
        <w:rPr>
          <w:rFonts w:ascii="Times New Roman" w:hAnsi="Times New Roman" w:cs="Times New Roman"/>
          <w:iCs/>
          <w:sz w:val="24"/>
          <w:szCs w:val="24"/>
        </w:rPr>
        <w:t xml:space="preserve">supporting </w:t>
      </w:r>
      <w:r w:rsidR="00490B00" w:rsidRPr="006C1258">
        <w:rPr>
          <w:rFonts w:ascii="Times New Roman" w:hAnsi="Times New Roman" w:cs="Times New Roman"/>
          <w:iCs/>
          <w:sz w:val="24"/>
          <w:szCs w:val="24"/>
        </w:rPr>
        <w:t xml:space="preserve">evidence. </w:t>
      </w:r>
    </w:p>
    <w:p w14:paraId="4D242BD3" w14:textId="77777777" w:rsidR="008A51C2" w:rsidRPr="006C1258" w:rsidRDefault="008A51C2" w:rsidP="00C80E82">
      <w:pPr>
        <w:spacing w:after="200" w:line="360" w:lineRule="auto"/>
        <w:jc w:val="both"/>
        <w:rPr>
          <w:rFonts w:ascii="Times New Roman" w:hAnsi="Times New Roman" w:cs="Times New Roman"/>
          <w:i/>
          <w:sz w:val="24"/>
          <w:szCs w:val="24"/>
        </w:rPr>
      </w:pPr>
    </w:p>
    <w:p w14:paraId="770F6C6D" w14:textId="19E3901E" w:rsidR="001E3033" w:rsidRPr="007A3644" w:rsidRDefault="00D05841" w:rsidP="007A3644">
      <w:pPr>
        <w:spacing w:after="200" w:line="480" w:lineRule="auto"/>
        <w:jc w:val="both"/>
        <w:rPr>
          <w:rFonts w:ascii="Times New Roman" w:hAnsi="Times New Roman" w:cs="Times New Roman"/>
          <w:iCs/>
          <w:sz w:val="24"/>
          <w:szCs w:val="24"/>
        </w:rPr>
      </w:pPr>
      <w:r w:rsidRPr="006C1258">
        <w:rPr>
          <w:rFonts w:ascii="Times New Roman" w:hAnsi="Times New Roman" w:cs="Times New Roman"/>
          <w:b/>
          <w:bCs/>
          <w:iCs/>
          <w:sz w:val="24"/>
          <w:szCs w:val="24"/>
        </w:rPr>
        <w:t>K</w:t>
      </w:r>
      <w:r w:rsidR="00CC448D">
        <w:rPr>
          <w:rFonts w:ascii="Times New Roman" w:hAnsi="Times New Roman" w:cs="Times New Roman"/>
          <w:b/>
          <w:bCs/>
          <w:iCs/>
          <w:sz w:val="24"/>
          <w:szCs w:val="24"/>
        </w:rPr>
        <w:t>eywords</w:t>
      </w:r>
      <w:r w:rsidR="00E301EE" w:rsidRPr="006C1258">
        <w:rPr>
          <w:rFonts w:ascii="Times New Roman" w:hAnsi="Times New Roman" w:cs="Times New Roman"/>
          <w:b/>
          <w:bCs/>
          <w:iCs/>
          <w:sz w:val="24"/>
          <w:szCs w:val="24"/>
        </w:rPr>
        <w:tab/>
      </w:r>
      <w:r w:rsidR="006C1258">
        <w:rPr>
          <w:rFonts w:ascii="Times New Roman" w:hAnsi="Times New Roman" w:cs="Times New Roman"/>
          <w:b/>
          <w:bCs/>
          <w:iCs/>
          <w:sz w:val="24"/>
          <w:szCs w:val="24"/>
        </w:rPr>
        <w:tab/>
      </w:r>
      <w:r w:rsidR="00E301EE" w:rsidRPr="006C1258">
        <w:rPr>
          <w:rFonts w:ascii="Times New Roman" w:hAnsi="Times New Roman" w:cs="Times New Roman"/>
          <w:iCs/>
          <w:sz w:val="24"/>
          <w:szCs w:val="24"/>
        </w:rPr>
        <w:t>P</w:t>
      </w:r>
      <w:r w:rsidR="008A51C2" w:rsidRPr="006C1258">
        <w:rPr>
          <w:rFonts w:ascii="Times New Roman" w:hAnsi="Times New Roman" w:cs="Times New Roman"/>
          <w:iCs/>
          <w:sz w:val="24"/>
          <w:szCs w:val="24"/>
        </w:rPr>
        <w:t xml:space="preserve">rospective memory; </w:t>
      </w:r>
      <w:r w:rsidR="007E5256" w:rsidRPr="006C1258">
        <w:rPr>
          <w:rFonts w:ascii="Times New Roman" w:hAnsi="Times New Roman" w:cs="Times New Roman"/>
          <w:iCs/>
          <w:sz w:val="24"/>
          <w:szCs w:val="24"/>
        </w:rPr>
        <w:t xml:space="preserve">memory for intentions; </w:t>
      </w:r>
      <w:r w:rsidR="001019F2" w:rsidRPr="006C1258">
        <w:rPr>
          <w:rFonts w:ascii="Times New Roman" w:hAnsi="Times New Roman" w:cs="Times New Roman"/>
          <w:iCs/>
          <w:sz w:val="24"/>
          <w:szCs w:val="24"/>
        </w:rPr>
        <w:t>alcohol</w:t>
      </w:r>
      <w:r w:rsidR="008A51C2" w:rsidRPr="006C1258">
        <w:rPr>
          <w:rFonts w:ascii="Times New Roman" w:hAnsi="Times New Roman" w:cs="Times New Roman"/>
          <w:iCs/>
          <w:sz w:val="24"/>
          <w:szCs w:val="24"/>
        </w:rPr>
        <w:t>;</w:t>
      </w:r>
      <w:r w:rsidR="007E5256" w:rsidRPr="006C1258">
        <w:rPr>
          <w:rFonts w:ascii="Times New Roman" w:hAnsi="Times New Roman" w:cs="Times New Roman"/>
          <w:iCs/>
          <w:sz w:val="24"/>
          <w:szCs w:val="24"/>
        </w:rPr>
        <w:t xml:space="preserve"> </w:t>
      </w:r>
      <w:r w:rsidR="00882528" w:rsidRPr="006C1258">
        <w:rPr>
          <w:rFonts w:ascii="Times New Roman" w:hAnsi="Times New Roman" w:cs="Times New Roman"/>
          <w:iCs/>
          <w:sz w:val="24"/>
          <w:szCs w:val="24"/>
        </w:rPr>
        <w:t>memory impairment</w:t>
      </w:r>
      <w:r w:rsidR="009E6FE2" w:rsidRPr="006C1258">
        <w:rPr>
          <w:rFonts w:ascii="Times New Roman" w:hAnsi="Times New Roman" w:cs="Times New Roman"/>
          <w:iCs/>
          <w:sz w:val="24"/>
          <w:szCs w:val="24"/>
        </w:rPr>
        <w:t>; adult</w:t>
      </w:r>
      <w:r w:rsidR="00BF1EC3" w:rsidRPr="006C1258">
        <w:rPr>
          <w:rFonts w:ascii="Times New Roman" w:hAnsi="Times New Roman" w:cs="Times New Roman"/>
          <w:iCs/>
          <w:sz w:val="24"/>
          <w:szCs w:val="24"/>
        </w:rPr>
        <w:t xml:space="preserve">; </w:t>
      </w:r>
      <w:r w:rsidR="007E5256" w:rsidRPr="006C1258">
        <w:rPr>
          <w:rFonts w:ascii="Times New Roman" w:hAnsi="Times New Roman" w:cs="Times New Roman"/>
          <w:iCs/>
          <w:sz w:val="24"/>
          <w:szCs w:val="24"/>
        </w:rPr>
        <w:t xml:space="preserve">systematic </w:t>
      </w:r>
      <w:r w:rsidR="00394055" w:rsidRPr="006C1258">
        <w:rPr>
          <w:rFonts w:ascii="Times New Roman" w:hAnsi="Times New Roman" w:cs="Times New Roman"/>
          <w:iCs/>
          <w:sz w:val="24"/>
          <w:szCs w:val="24"/>
        </w:rPr>
        <w:t>review</w:t>
      </w:r>
      <w:r w:rsidR="00E301EE" w:rsidRPr="006C1258">
        <w:rPr>
          <w:rFonts w:ascii="Times New Roman" w:hAnsi="Times New Roman" w:cs="Times New Roman"/>
          <w:iCs/>
          <w:sz w:val="24"/>
          <w:szCs w:val="24"/>
        </w:rPr>
        <w:t xml:space="preserve">. </w:t>
      </w:r>
      <w:r w:rsidR="00233EEF" w:rsidRPr="00407A3F">
        <w:rPr>
          <w:rFonts w:ascii="Arial" w:hAnsi="Arial" w:cs="Arial"/>
          <w:b/>
          <w:sz w:val="20"/>
          <w:szCs w:val="20"/>
        </w:rPr>
        <w:br w:type="page"/>
      </w:r>
    </w:p>
    <w:p w14:paraId="001BDB19" w14:textId="77777777" w:rsidR="007A3644" w:rsidRDefault="00733906" w:rsidP="007A3644">
      <w:pPr>
        <w:spacing w:after="0" w:line="480" w:lineRule="auto"/>
        <w:jc w:val="both"/>
        <w:rPr>
          <w:rFonts w:ascii="Times New Roman" w:hAnsi="Times New Roman" w:cs="Times New Roman"/>
          <w:b/>
          <w:sz w:val="24"/>
          <w:szCs w:val="24"/>
        </w:rPr>
      </w:pPr>
      <w:r w:rsidRPr="006C1258">
        <w:rPr>
          <w:rFonts w:ascii="Times New Roman" w:hAnsi="Times New Roman" w:cs="Times New Roman"/>
          <w:b/>
          <w:sz w:val="24"/>
          <w:szCs w:val="24"/>
        </w:rPr>
        <w:lastRenderedPageBreak/>
        <w:t xml:space="preserve">Introduction </w:t>
      </w:r>
    </w:p>
    <w:p w14:paraId="0795A0DE" w14:textId="73EE14EC" w:rsidR="00733906" w:rsidRPr="007A3644" w:rsidRDefault="00733906" w:rsidP="007A3644">
      <w:pPr>
        <w:spacing w:after="0" w:line="480" w:lineRule="auto"/>
        <w:jc w:val="both"/>
        <w:rPr>
          <w:rFonts w:ascii="Times New Roman" w:hAnsi="Times New Roman" w:cs="Times New Roman"/>
          <w:b/>
          <w:sz w:val="24"/>
          <w:szCs w:val="24"/>
        </w:rPr>
      </w:pPr>
      <w:r w:rsidRPr="006C1258">
        <w:rPr>
          <w:rFonts w:ascii="Times New Roman" w:hAnsi="Times New Roman" w:cs="Times New Roman"/>
          <w:sz w:val="24"/>
          <w:szCs w:val="24"/>
        </w:rPr>
        <w:t xml:space="preserve">Alcohol use remains a public health concern causing more than 200 illnesses, injuries and other health conditions (Rehm </w:t>
      </w:r>
      <w:r w:rsidR="005342D1">
        <w:rPr>
          <w:rFonts w:ascii="Times New Roman" w:hAnsi="Times New Roman" w:cs="Times New Roman"/>
          <w:sz w:val="24"/>
          <w:szCs w:val="24"/>
        </w:rPr>
        <w:t>&amp; Shield</w:t>
      </w:r>
      <w:r w:rsidRPr="006C1258">
        <w:rPr>
          <w:rFonts w:ascii="Times New Roman" w:hAnsi="Times New Roman" w:cs="Times New Roman"/>
          <w:sz w:val="24"/>
          <w:szCs w:val="24"/>
        </w:rPr>
        <w:t xml:space="preserve"> 20</w:t>
      </w:r>
      <w:r w:rsidR="005342D1">
        <w:rPr>
          <w:rFonts w:ascii="Times New Roman" w:hAnsi="Times New Roman" w:cs="Times New Roman"/>
          <w:sz w:val="24"/>
          <w:szCs w:val="24"/>
        </w:rPr>
        <w:t>1</w:t>
      </w:r>
      <w:r w:rsidRPr="006C1258">
        <w:rPr>
          <w:rFonts w:ascii="Times New Roman" w:hAnsi="Times New Roman" w:cs="Times New Roman"/>
          <w:sz w:val="24"/>
          <w:szCs w:val="24"/>
        </w:rPr>
        <w:t xml:space="preserve">9). In 2016, approximately three million deaths (equivalent to 5.1% of all global deaths) were attributable to harmful use of alcohol (World Health Organization [WHO], 2018). </w:t>
      </w:r>
      <w:r w:rsidR="00B341FF">
        <w:rPr>
          <w:rFonts w:ascii="Times New Roman" w:hAnsi="Times New Roman" w:cs="Times New Roman"/>
          <w:sz w:val="24"/>
          <w:szCs w:val="24"/>
        </w:rPr>
        <w:t>In the United Kingdom, h</w:t>
      </w:r>
      <w:r w:rsidRPr="006C1258">
        <w:rPr>
          <w:rFonts w:ascii="Times New Roman" w:hAnsi="Times New Roman" w:cs="Times New Roman"/>
          <w:sz w:val="24"/>
          <w:szCs w:val="24"/>
        </w:rPr>
        <w:t>armful drinking refers to alcohol consumption exceeding 14 units per week for both males and females (UK National Health service [NHS], 2018). Despite its long recognition as a risk factor, the prevalence of alcohol consumption remains high. In Great Britain alone, approximately 29 million people (aged 16 years and over</w:t>
      </w:r>
      <w:r w:rsidR="00683872" w:rsidRPr="006C1258">
        <w:rPr>
          <w:rFonts w:ascii="Times New Roman" w:hAnsi="Times New Roman" w:cs="Times New Roman"/>
          <w:sz w:val="24"/>
          <w:szCs w:val="24"/>
        </w:rPr>
        <w:t>; 57% of the Opinions and Lifestyle Survey [OPN]</w:t>
      </w:r>
      <w:r w:rsidR="008E0F42" w:rsidRPr="006C1258">
        <w:rPr>
          <w:rFonts w:ascii="Times New Roman" w:hAnsi="Times New Roman" w:cs="Times New Roman"/>
          <w:sz w:val="24"/>
          <w:szCs w:val="24"/>
        </w:rPr>
        <w:t xml:space="preserve"> respondents</w:t>
      </w:r>
      <w:r w:rsidRPr="006C1258">
        <w:rPr>
          <w:rFonts w:ascii="Times New Roman" w:hAnsi="Times New Roman" w:cs="Times New Roman"/>
          <w:sz w:val="24"/>
          <w:szCs w:val="24"/>
        </w:rPr>
        <w:t xml:space="preserve">) reported drinking alcohol in 2017. Of these, 28% of men and 25% of women reported binge drinking on their heaviest drinking day (6/8 units) (Office for National Statistics [ONS], 2017). </w:t>
      </w:r>
      <w:r w:rsidR="008F516D" w:rsidRPr="006C1258">
        <w:rPr>
          <w:rFonts w:ascii="Times New Roman" w:hAnsi="Times New Roman" w:cs="Times New Roman"/>
          <w:sz w:val="24"/>
          <w:szCs w:val="24"/>
        </w:rPr>
        <w:t>While i</w:t>
      </w:r>
      <w:r w:rsidRPr="006C1258">
        <w:rPr>
          <w:rFonts w:ascii="Times New Roman" w:hAnsi="Times New Roman" w:cs="Times New Roman"/>
          <w:sz w:val="24"/>
          <w:szCs w:val="24"/>
        </w:rPr>
        <w:t xml:space="preserve">n 2017, there were 7,697 alcohol-specific deaths in the U.K. (ONS, 2017). </w:t>
      </w:r>
    </w:p>
    <w:p w14:paraId="124914D5" w14:textId="77777777" w:rsidR="00733906" w:rsidRPr="006C1258" w:rsidRDefault="00733906" w:rsidP="007A3644">
      <w:pPr>
        <w:spacing w:line="480" w:lineRule="auto"/>
        <w:jc w:val="both"/>
        <w:rPr>
          <w:rFonts w:ascii="Times New Roman" w:hAnsi="Times New Roman" w:cs="Times New Roman"/>
          <w:sz w:val="24"/>
          <w:szCs w:val="24"/>
        </w:rPr>
      </w:pPr>
    </w:p>
    <w:p w14:paraId="18B0DAFD" w14:textId="08EEEE85" w:rsidR="00733906" w:rsidRPr="006C1258" w:rsidRDefault="00733906" w:rsidP="007A3644">
      <w:pPr>
        <w:spacing w:after="0" w:line="480" w:lineRule="auto"/>
        <w:jc w:val="both"/>
        <w:rPr>
          <w:rFonts w:ascii="Times New Roman" w:hAnsi="Times New Roman" w:cs="Times New Roman"/>
          <w:sz w:val="24"/>
          <w:szCs w:val="24"/>
        </w:rPr>
      </w:pPr>
      <w:r w:rsidRPr="006C1258">
        <w:rPr>
          <w:rFonts w:ascii="Times New Roman" w:hAnsi="Times New Roman" w:cs="Times New Roman"/>
          <w:sz w:val="24"/>
          <w:szCs w:val="24"/>
        </w:rPr>
        <w:t xml:space="preserve">Emerging evidence indicates an impact of alcohol use on </w:t>
      </w:r>
      <w:r w:rsidRPr="006C1258">
        <w:rPr>
          <w:rFonts w:ascii="Times New Roman" w:hAnsi="Times New Roman" w:cs="Times New Roman"/>
          <w:iCs/>
          <w:sz w:val="24"/>
          <w:szCs w:val="24"/>
        </w:rPr>
        <w:t>prospective memory</w:t>
      </w:r>
      <w:r w:rsidRPr="006C1258">
        <w:rPr>
          <w:rFonts w:ascii="Times New Roman" w:hAnsi="Times New Roman" w:cs="Times New Roman"/>
          <w:i/>
          <w:sz w:val="24"/>
          <w:szCs w:val="24"/>
        </w:rPr>
        <w:t xml:space="preserve"> </w:t>
      </w:r>
      <w:r w:rsidRPr="006C1258">
        <w:rPr>
          <w:rFonts w:ascii="Times New Roman" w:hAnsi="Times New Roman" w:cs="Times New Roman"/>
          <w:sz w:val="24"/>
          <w:szCs w:val="24"/>
        </w:rPr>
        <w:t xml:space="preserve">(PM). Prospective memory is an essential cognitive ability to remember to perform an intended task at an appropriate time in the future (McDaniel </w:t>
      </w:r>
      <w:r w:rsidR="00937594" w:rsidRPr="006C1258">
        <w:rPr>
          <w:rFonts w:ascii="Times New Roman" w:hAnsi="Times New Roman" w:cs="Times New Roman"/>
          <w:sz w:val="24"/>
          <w:szCs w:val="24"/>
        </w:rPr>
        <w:t>&amp;</w:t>
      </w:r>
      <w:r w:rsidRPr="006C1258">
        <w:rPr>
          <w:rFonts w:ascii="Times New Roman" w:hAnsi="Times New Roman" w:cs="Times New Roman"/>
          <w:sz w:val="24"/>
          <w:szCs w:val="24"/>
        </w:rPr>
        <w:t xml:space="preserve"> Einstein, 2007), such as remembering to attend a meeting at 4pm or remembering to take medication (Heffernan, 2008). The realization of such intentions entails a multicomponent process (Ellis &amp; </w:t>
      </w:r>
      <w:proofErr w:type="spellStart"/>
      <w:r w:rsidRPr="006C1258">
        <w:rPr>
          <w:rFonts w:ascii="Times New Roman" w:hAnsi="Times New Roman" w:cs="Times New Roman"/>
          <w:sz w:val="24"/>
          <w:szCs w:val="24"/>
        </w:rPr>
        <w:t>Kvavilashvili</w:t>
      </w:r>
      <w:proofErr w:type="spellEnd"/>
      <w:r w:rsidRPr="006C1258">
        <w:rPr>
          <w:rFonts w:ascii="Times New Roman" w:hAnsi="Times New Roman" w:cs="Times New Roman"/>
          <w:sz w:val="24"/>
          <w:szCs w:val="24"/>
        </w:rPr>
        <w:t xml:space="preserve">, 2000; </w:t>
      </w:r>
      <w:proofErr w:type="spellStart"/>
      <w:r w:rsidRPr="006C1258">
        <w:rPr>
          <w:rFonts w:ascii="Times New Roman" w:hAnsi="Times New Roman" w:cs="Times New Roman"/>
          <w:sz w:val="24"/>
          <w:szCs w:val="24"/>
        </w:rPr>
        <w:t>Kliegel</w:t>
      </w:r>
      <w:proofErr w:type="spellEnd"/>
      <w:r w:rsidRPr="006C1258">
        <w:rPr>
          <w:rFonts w:ascii="Times New Roman" w:hAnsi="Times New Roman" w:cs="Times New Roman"/>
          <w:sz w:val="24"/>
          <w:szCs w:val="24"/>
        </w:rPr>
        <w:t>, Martin, McDaniel, &amp; Einstein, 2002), during which an intention is firstly formed and organized (encoding), then retained over a period of time (storage) during which the individual engages in other ongoing activities, and is finally carried out when the retrieval context (when) is recognized (cue identification) and the intended task (what) is recalled (retrieval). Retrieval of a previously formed intention from memory (when and what) implies a retrospective component</w:t>
      </w:r>
      <w:r w:rsidR="00803A33" w:rsidRPr="006C1258">
        <w:rPr>
          <w:rFonts w:ascii="Times New Roman" w:hAnsi="Times New Roman" w:cs="Times New Roman"/>
          <w:sz w:val="24"/>
          <w:szCs w:val="24"/>
        </w:rPr>
        <w:t xml:space="preserve"> of PM</w:t>
      </w:r>
      <w:r w:rsidR="001A3063" w:rsidRPr="006C1258">
        <w:rPr>
          <w:rFonts w:ascii="Times New Roman" w:hAnsi="Times New Roman" w:cs="Times New Roman"/>
          <w:sz w:val="24"/>
          <w:szCs w:val="24"/>
        </w:rPr>
        <w:t>. Arguably, PM</w:t>
      </w:r>
      <w:r w:rsidR="00803A33" w:rsidRPr="006C1258">
        <w:rPr>
          <w:rFonts w:ascii="Times New Roman" w:hAnsi="Times New Roman" w:cs="Times New Roman"/>
          <w:sz w:val="24"/>
          <w:szCs w:val="24"/>
        </w:rPr>
        <w:t xml:space="preserve"> also</w:t>
      </w:r>
      <w:r w:rsidR="001A3063" w:rsidRPr="006C1258">
        <w:rPr>
          <w:rFonts w:ascii="Times New Roman" w:hAnsi="Times New Roman" w:cs="Times New Roman"/>
          <w:sz w:val="24"/>
          <w:szCs w:val="24"/>
        </w:rPr>
        <w:t xml:space="preserve"> relies on executive functions (e.g., planning, </w:t>
      </w:r>
      <w:r w:rsidR="00817D87" w:rsidRPr="006C1258">
        <w:rPr>
          <w:rFonts w:ascii="Times New Roman" w:hAnsi="Times New Roman" w:cs="Times New Roman"/>
          <w:sz w:val="24"/>
          <w:szCs w:val="24"/>
        </w:rPr>
        <w:t xml:space="preserve">problem </w:t>
      </w:r>
      <w:r w:rsidR="00817D87" w:rsidRPr="006C1258">
        <w:rPr>
          <w:rFonts w:ascii="Times New Roman" w:hAnsi="Times New Roman" w:cs="Times New Roman"/>
          <w:sz w:val="24"/>
          <w:szCs w:val="24"/>
        </w:rPr>
        <w:lastRenderedPageBreak/>
        <w:t>solving</w:t>
      </w:r>
      <w:r w:rsidR="001A3063" w:rsidRPr="006C1258">
        <w:rPr>
          <w:rFonts w:ascii="Times New Roman" w:hAnsi="Times New Roman" w:cs="Times New Roman"/>
          <w:sz w:val="24"/>
          <w:szCs w:val="24"/>
        </w:rPr>
        <w:t xml:space="preserve">) </w:t>
      </w:r>
      <w:r w:rsidR="00817D87" w:rsidRPr="006C1258">
        <w:rPr>
          <w:rFonts w:ascii="Times New Roman" w:hAnsi="Times New Roman" w:cs="Times New Roman"/>
          <w:sz w:val="24"/>
          <w:szCs w:val="24"/>
        </w:rPr>
        <w:t>for the coordination of</w:t>
      </w:r>
      <w:r w:rsidR="00176FC7" w:rsidRPr="006C1258">
        <w:rPr>
          <w:rFonts w:ascii="Times New Roman" w:hAnsi="Times New Roman" w:cs="Times New Roman"/>
          <w:sz w:val="24"/>
          <w:szCs w:val="24"/>
        </w:rPr>
        <w:t xml:space="preserve"> this multicomponent process </w:t>
      </w:r>
      <w:r w:rsidRPr="006C1258">
        <w:rPr>
          <w:rFonts w:ascii="Times New Roman" w:hAnsi="Times New Roman" w:cs="Times New Roman"/>
          <w:sz w:val="24"/>
          <w:szCs w:val="24"/>
        </w:rPr>
        <w:t>(Einstein &amp; McDaniel, 1990; McDaniel, Howard &amp; Butler, 2008</w:t>
      </w:r>
      <w:r w:rsidR="00070466" w:rsidRPr="006C1258">
        <w:rPr>
          <w:rFonts w:ascii="Times New Roman" w:hAnsi="Times New Roman" w:cs="Times New Roman"/>
          <w:sz w:val="24"/>
          <w:szCs w:val="24"/>
        </w:rPr>
        <w:t xml:space="preserve">; </w:t>
      </w:r>
      <w:proofErr w:type="spellStart"/>
      <w:r w:rsidR="00070466" w:rsidRPr="006C1258">
        <w:rPr>
          <w:rFonts w:ascii="Times New Roman" w:hAnsi="Times New Roman" w:cs="Times New Roman"/>
          <w:sz w:val="24"/>
          <w:szCs w:val="24"/>
        </w:rPr>
        <w:t>Kvavilashvili</w:t>
      </w:r>
      <w:proofErr w:type="spellEnd"/>
      <w:r w:rsidR="00070466" w:rsidRPr="006C1258">
        <w:rPr>
          <w:rFonts w:ascii="Times New Roman" w:hAnsi="Times New Roman" w:cs="Times New Roman"/>
          <w:sz w:val="24"/>
          <w:szCs w:val="24"/>
        </w:rPr>
        <w:t>, 1987</w:t>
      </w:r>
      <w:r w:rsidRPr="006C1258">
        <w:rPr>
          <w:rFonts w:ascii="Times New Roman" w:hAnsi="Times New Roman" w:cs="Times New Roman"/>
          <w:sz w:val="24"/>
          <w:szCs w:val="24"/>
        </w:rPr>
        <w:t xml:space="preserve">). </w:t>
      </w:r>
    </w:p>
    <w:p w14:paraId="53CDEACF" w14:textId="77777777" w:rsidR="00733906" w:rsidRPr="006C1258" w:rsidRDefault="00733906" w:rsidP="007A3644">
      <w:pPr>
        <w:spacing w:after="0" w:line="480" w:lineRule="auto"/>
        <w:jc w:val="both"/>
        <w:rPr>
          <w:rFonts w:ascii="Times New Roman" w:hAnsi="Times New Roman" w:cs="Times New Roman"/>
          <w:sz w:val="24"/>
          <w:szCs w:val="24"/>
        </w:rPr>
      </w:pPr>
    </w:p>
    <w:p w14:paraId="1DB5EB4E" w14:textId="1D0382DB" w:rsidR="00733906" w:rsidRPr="006C1258" w:rsidRDefault="00733906" w:rsidP="007A3644">
      <w:pPr>
        <w:spacing w:after="0" w:line="480" w:lineRule="auto"/>
        <w:jc w:val="both"/>
        <w:rPr>
          <w:rFonts w:ascii="Times New Roman" w:hAnsi="Times New Roman" w:cs="Times New Roman"/>
          <w:sz w:val="24"/>
          <w:szCs w:val="24"/>
        </w:rPr>
      </w:pPr>
      <w:r w:rsidRPr="006C1258">
        <w:rPr>
          <w:rFonts w:ascii="Times New Roman" w:hAnsi="Times New Roman" w:cs="Times New Roman"/>
          <w:sz w:val="24"/>
          <w:szCs w:val="24"/>
        </w:rPr>
        <w:t xml:space="preserve">The retrieval context that activates </w:t>
      </w:r>
      <w:r w:rsidR="00070466" w:rsidRPr="006C1258">
        <w:rPr>
          <w:rFonts w:ascii="Times New Roman" w:hAnsi="Times New Roman" w:cs="Times New Roman"/>
          <w:sz w:val="24"/>
          <w:szCs w:val="24"/>
        </w:rPr>
        <w:t xml:space="preserve">the </w:t>
      </w:r>
      <w:r w:rsidRPr="006C1258">
        <w:rPr>
          <w:rFonts w:ascii="Times New Roman" w:hAnsi="Times New Roman" w:cs="Times New Roman"/>
          <w:sz w:val="24"/>
          <w:szCs w:val="24"/>
        </w:rPr>
        <w:t xml:space="preserve">realization of the intention can be event-based (e.g., remembering to reply to an email when getting to work); time-based (e.g., remembering to meet a friend at 4pm) or activity-based (e.g. remembering to switch off the oven after cooking) (Einstein &amp; McDaniel, 1996). Due to the absence of external cues, time-based PM (TBPM) tasks rely on self-initiated processes and have therefore been found to be more challenging than event-based (EBPM) and action-based (ABPM) tasks (Einstein, McDaniel, Richardson, </w:t>
      </w:r>
      <w:proofErr w:type="spellStart"/>
      <w:r w:rsidRPr="006C1258">
        <w:rPr>
          <w:rFonts w:ascii="Times New Roman" w:hAnsi="Times New Roman" w:cs="Times New Roman"/>
          <w:sz w:val="24"/>
          <w:szCs w:val="24"/>
        </w:rPr>
        <w:t>Guynn</w:t>
      </w:r>
      <w:proofErr w:type="spellEnd"/>
      <w:r w:rsidRPr="006C1258">
        <w:rPr>
          <w:rFonts w:ascii="Times New Roman" w:hAnsi="Times New Roman" w:cs="Times New Roman"/>
          <w:sz w:val="24"/>
          <w:szCs w:val="24"/>
        </w:rPr>
        <w:t xml:space="preserve">, &amp; </w:t>
      </w:r>
      <w:proofErr w:type="spellStart"/>
      <w:r w:rsidRPr="006C1258">
        <w:rPr>
          <w:rFonts w:ascii="Times New Roman" w:hAnsi="Times New Roman" w:cs="Times New Roman"/>
          <w:sz w:val="24"/>
          <w:szCs w:val="24"/>
        </w:rPr>
        <w:t>Cunfer</w:t>
      </w:r>
      <w:proofErr w:type="spellEnd"/>
      <w:r w:rsidRPr="006C1258">
        <w:rPr>
          <w:rFonts w:ascii="Times New Roman" w:hAnsi="Times New Roman" w:cs="Times New Roman"/>
          <w:sz w:val="24"/>
          <w:szCs w:val="24"/>
        </w:rPr>
        <w:t>, 1995). In contrast, ABPM tasks are the least challenging because the external cue coincides with the completion of an ongoing activity (</w:t>
      </w:r>
      <w:bookmarkStart w:id="0" w:name="_Hlk32305443"/>
      <w:r w:rsidRPr="006C1258">
        <w:rPr>
          <w:rFonts w:ascii="Times New Roman" w:hAnsi="Times New Roman" w:cs="Times New Roman"/>
          <w:sz w:val="24"/>
          <w:szCs w:val="24"/>
        </w:rPr>
        <w:t xml:space="preserve">Shum, </w:t>
      </w:r>
      <w:proofErr w:type="spellStart"/>
      <w:r w:rsidRPr="006C1258">
        <w:rPr>
          <w:rFonts w:ascii="Times New Roman" w:hAnsi="Times New Roman" w:cs="Times New Roman"/>
          <w:sz w:val="24"/>
          <w:szCs w:val="24"/>
        </w:rPr>
        <w:t>Ungvari</w:t>
      </w:r>
      <w:proofErr w:type="spellEnd"/>
      <w:r w:rsidRPr="006C1258">
        <w:rPr>
          <w:rFonts w:ascii="Times New Roman" w:hAnsi="Times New Roman" w:cs="Times New Roman"/>
          <w:sz w:val="24"/>
          <w:szCs w:val="24"/>
        </w:rPr>
        <w:t>, Tang, &amp; Leung, 2004</w:t>
      </w:r>
      <w:bookmarkEnd w:id="0"/>
      <w:r w:rsidRPr="006C1258">
        <w:rPr>
          <w:rFonts w:ascii="Times New Roman" w:hAnsi="Times New Roman" w:cs="Times New Roman"/>
          <w:sz w:val="24"/>
          <w:szCs w:val="24"/>
        </w:rPr>
        <w:t xml:space="preserve">). </w:t>
      </w:r>
      <w:r w:rsidR="008E0F42" w:rsidRPr="006C1258">
        <w:rPr>
          <w:rFonts w:ascii="Times New Roman" w:hAnsi="Times New Roman" w:cs="Times New Roman"/>
          <w:sz w:val="24"/>
          <w:szCs w:val="24"/>
        </w:rPr>
        <w:t>Prospective memory</w:t>
      </w:r>
      <w:r w:rsidRPr="006C1258">
        <w:rPr>
          <w:rFonts w:ascii="Times New Roman" w:hAnsi="Times New Roman" w:cs="Times New Roman"/>
          <w:sz w:val="24"/>
          <w:szCs w:val="24"/>
        </w:rPr>
        <w:t xml:space="preserve"> tasks can also be further </w:t>
      </w:r>
      <w:proofErr w:type="spellStart"/>
      <w:r w:rsidRPr="006C1258">
        <w:rPr>
          <w:rFonts w:ascii="Times New Roman" w:hAnsi="Times New Roman" w:cs="Times New Roman"/>
          <w:sz w:val="24"/>
          <w:szCs w:val="24"/>
        </w:rPr>
        <w:t>categorised</w:t>
      </w:r>
      <w:proofErr w:type="spellEnd"/>
      <w:r w:rsidRPr="006C1258">
        <w:rPr>
          <w:rFonts w:ascii="Times New Roman" w:hAnsi="Times New Roman" w:cs="Times New Roman"/>
          <w:sz w:val="24"/>
          <w:szCs w:val="24"/>
        </w:rPr>
        <w:t xml:space="preserve"> into regular, irregular, long-term episodic and short-term habitual tasks. Regular tasks refer to recurring tasks, for example, remembering to take medication every morning, whereas irregular tasks are ‘one-off’ tasks, such as remembering to attend a dental appointment (</w:t>
      </w:r>
      <w:proofErr w:type="spellStart"/>
      <w:r w:rsidRPr="006C1258">
        <w:rPr>
          <w:rFonts w:ascii="Times New Roman" w:hAnsi="Times New Roman" w:cs="Times New Roman"/>
          <w:sz w:val="24"/>
          <w:szCs w:val="24"/>
          <w:shd w:val="clear" w:color="auto" w:fill="FFFFFF"/>
        </w:rPr>
        <w:t>Kliegel</w:t>
      </w:r>
      <w:proofErr w:type="spellEnd"/>
      <w:r w:rsidRPr="006C1258">
        <w:rPr>
          <w:rFonts w:ascii="Times New Roman" w:hAnsi="Times New Roman" w:cs="Times New Roman"/>
          <w:sz w:val="24"/>
          <w:szCs w:val="24"/>
          <w:shd w:val="clear" w:color="auto" w:fill="FFFFFF"/>
        </w:rPr>
        <w:t xml:space="preserve">, Rendell, &amp; </w:t>
      </w:r>
      <w:proofErr w:type="spellStart"/>
      <w:r w:rsidRPr="006C1258">
        <w:rPr>
          <w:rFonts w:ascii="Times New Roman" w:hAnsi="Times New Roman" w:cs="Times New Roman"/>
          <w:sz w:val="24"/>
          <w:szCs w:val="24"/>
          <w:shd w:val="clear" w:color="auto" w:fill="FFFFFF"/>
        </w:rPr>
        <w:t>Altgassen</w:t>
      </w:r>
      <w:proofErr w:type="spellEnd"/>
      <w:r w:rsidRPr="006C1258">
        <w:rPr>
          <w:rFonts w:ascii="Times New Roman" w:hAnsi="Times New Roman" w:cs="Times New Roman"/>
          <w:sz w:val="24"/>
          <w:szCs w:val="24"/>
          <w:shd w:val="clear" w:color="auto" w:fill="FFFFFF"/>
        </w:rPr>
        <w:t>, 2008; Rendell &amp; Henry, 2009</w:t>
      </w:r>
      <w:r w:rsidRPr="006C1258">
        <w:rPr>
          <w:rFonts w:ascii="Times New Roman" w:hAnsi="Times New Roman" w:cs="Times New Roman"/>
          <w:sz w:val="24"/>
          <w:szCs w:val="24"/>
        </w:rPr>
        <w:t xml:space="preserve">). Long-term episodic tasks are irregular tasks that are completed hours or days after a cue to perform them, for example, “I missed an appointment I had scheduled”. Short-term habitual tasks refer to tasks that occur routinely and are completed within minutes of a cue to perform them (Hannon et al., 1995). </w:t>
      </w:r>
    </w:p>
    <w:p w14:paraId="6710DC96" w14:textId="77777777" w:rsidR="00733906" w:rsidRPr="006C1258" w:rsidRDefault="00733906" w:rsidP="007A3644">
      <w:pPr>
        <w:spacing w:after="0" w:line="480" w:lineRule="auto"/>
        <w:jc w:val="both"/>
        <w:rPr>
          <w:rFonts w:ascii="Times New Roman" w:hAnsi="Times New Roman" w:cs="Times New Roman"/>
          <w:sz w:val="24"/>
          <w:szCs w:val="24"/>
        </w:rPr>
      </w:pPr>
    </w:p>
    <w:p w14:paraId="0CEB4AC0" w14:textId="0E63A2C6" w:rsidR="00733906" w:rsidRPr="006C1258" w:rsidRDefault="008E0F42" w:rsidP="007A3644">
      <w:pPr>
        <w:spacing w:after="0" w:line="480" w:lineRule="auto"/>
        <w:jc w:val="both"/>
        <w:rPr>
          <w:rFonts w:ascii="Times New Roman" w:hAnsi="Times New Roman" w:cs="Times New Roman"/>
          <w:sz w:val="24"/>
          <w:szCs w:val="24"/>
        </w:rPr>
      </w:pPr>
      <w:r w:rsidRPr="006C1258">
        <w:rPr>
          <w:rFonts w:ascii="Times New Roman" w:hAnsi="Times New Roman" w:cs="Times New Roman"/>
          <w:sz w:val="24"/>
          <w:szCs w:val="24"/>
        </w:rPr>
        <w:t>Prospective memory</w:t>
      </w:r>
      <w:r w:rsidR="00733906" w:rsidRPr="006C1258">
        <w:rPr>
          <w:rFonts w:ascii="Times New Roman" w:hAnsi="Times New Roman" w:cs="Times New Roman"/>
          <w:sz w:val="24"/>
          <w:szCs w:val="24"/>
        </w:rPr>
        <w:t xml:space="preserve"> tasks therefore comprise activities of daily living (e.g., the returning of calls, attendance at meetings, paying of utility bills); hence, the importance of having an intact </w:t>
      </w:r>
      <w:r w:rsidRPr="006C1258">
        <w:rPr>
          <w:rFonts w:ascii="Times New Roman" w:hAnsi="Times New Roman" w:cs="Times New Roman"/>
          <w:sz w:val="24"/>
          <w:szCs w:val="24"/>
        </w:rPr>
        <w:t>PM</w:t>
      </w:r>
      <w:r w:rsidR="00733906" w:rsidRPr="006C1258">
        <w:rPr>
          <w:rFonts w:ascii="Times New Roman" w:hAnsi="Times New Roman" w:cs="Times New Roman"/>
          <w:sz w:val="24"/>
          <w:szCs w:val="24"/>
        </w:rPr>
        <w:t xml:space="preserve"> for maintaining autonomy, independence and an optimal quality of life should be clear. </w:t>
      </w:r>
    </w:p>
    <w:p w14:paraId="399F5C93" w14:textId="77777777" w:rsidR="00733906" w:rsidRPr="006C1258" w:rsidRDefault="00733906" w:rsidP="007A3644">
      <w:pPr>
        <w:spacing w:after="0" w:line="480" w:lineRule="auto"/>
        <w:jc w:val="both"/>
        <w:rPr>
          <w:rFonts w:ascii="Times New Roman" w:hAnsi="Times New Roman" w:cs="Times New Roman"/>
          <w:sz w:val="24"/>
          <w:szCs w:val="24"/>
        </w:rPr>
      </w:pPr>
    </w:p>
    <w:p w14:paraId="31AF4F6A" w14:textId="0F8325AB" w:rsidR="00733906" w:rsidRPr="006C1258" w:rsidRDefault="00733906" w:rsidP="007A3644">
      <w:pPr>
        <w:pStyle w:val="NormalWeb"/>
        <w:spacing w:before="0" w:beforeAutospacing="0" w:after="0" w:afterAutospacing="0" w:line="480" w:lineRule="auto"/>
        <w:jc w:val="both"/>
        <w:rPr>
          <w:color w:val="201F1E"/>
          <w:bdr w:val="none" w:sz="0" w:space="0" w:color="auto" w:frame="1"/>
        </w:rPr>
      </w:pPr>
      <w:r w:rsidRPr="006C1258">
        <w:lastRenderedPageBreak/>
        <w:t xml:space="preserve">Despite the accumulating evidence base on the exclusive effects of alcohol use on PM, there has not been a comprehensive narrative synthesis of these studies. Specifically, there has only been one meta-analytic review on the effects of licit (including alcohol) and illicit recreational drugs on </w:t>
      </w:r>
      <w:r w:rsidR="008E0F42" w:rsidRPr="006C1258">
        <w:t>P</w:t>
      </w:r>
      <w:r w:rsidRPr="006C1258">
        <w:t xml:space="preserve">M. </w:t>
      </w:r>
      <w:r w:rsidRPr="006C1258">
        <w:rPr>
          <w:color w:val="201F1E"/>
          <w:bdr w:val="none" w:sz="0" w:space="0" w:color="auto" w:frame="1"/>
        </w:rPr>
        <w:t xml:space="preserve">Although Platt and colleagues (2019) provide a meta-analytic review of the chronic effects of alcohol use (identifying seven studies), neither an examination of acute alcohol use on PM was conducted nor were </w:t>
      </w:r>
      <w:r w:rsidR="005F5BE2" w:rsidRPr="006C1258">
        <w:rPr>
          <w:color w:val="201F1E"/>
          <w:bdr w:val="none" w:sz="0" w:space="0" w:color="auto" w:frame="1"/>
        </w:rPr>
        <w:t xml:space="preserve">its </w:t>
      </w:r>
      <w:r w:rsidRPr="006C1258">
        <w:rPr>
          <w:color w:val="201F1E"/>
          <w:bdr w:val="none" w:sz="0" w:space="0" w:color="auto" w:frame="1"/>
        </w:rPr>
        <w:t xml:space="preserve">specific effects on PM (e.g. on the planning component of PM) reviewed. The effects of alcohol on ABPM were also not assessed. </w:t>
      </w:r>
    </w:p>
    <w:p w14:paraId="2D867172" w14:textId="77777777" w:rsidR="00733906" w:rsidRPr="006C1258" w:rsidRDefault="00733906" w:rsidP="007A3644">
      <w:pPr>
        <w:pStyle w:val="NormalWeb"/>
        <w:spacing w:before="0" w:beforeAutospacing="0" w:after="0" w:afterAutospacing="0" w:line="480" w:lineRule="auto"/>
        <w:jc w:val="both"/>
      </w:pPr>
    </w:p>
    <w:p w14:paraId="19BAF763" w14:textId="5E54D342" w:rsidR="00733906" w:rsidRPr="006C1258" w:rsidRDefault="00733906" w:rsidP="007A3644">
      <w:pPr>
        <w:spacing w:line="480" w:lineRule="auto"/>
        <w:jc w:val="both"/>
        <w:rPr>
          <w:rFonts w:ascii="Times New Roman" w:hAnsi="Times New Roman" w:cs="Times New Roman"/>
          <w:sz w:val="24"/>
          <w:szCs w:val="24"/>
        </w:rPr>
      </w:pPr>
      <w:r w:rsidRPr="006C1258">
        <w:rPr>
          <w:rFonts w:ascii="Times New Roman" w:hAnsi="Times New Roman" w:cs="Times New Roman"/>
          <w:color w:val="201F1E"/>
          <w:sz w:val="24"/>
          <w:szCs w:val="24"/>
          <w:bdr w:val="none" w:sz="0" w:space="0" w:color="auto" w:frame="1"/>
        </w:rPr>
        <w:t xml:space="preserve">To the best of our knowledge, this is the first systematic review to examine the effects of alcohol use on PM specifically. The primary aim of this review is to assess the effects of acute and non-acute (e.g. regular, long-term) use of alcohol on PM. </w:t>
      </w:r>
      <w:r w:rsidRPr="006C1258">
        <w:rPr>
          <w:rFonts w:ascii="Times New Roman" w:hAnsi="Times New Roman" w:cs="Times New Roman"/>
          <w:sz w:val="24"/>
          <w:szCs w:val="24"/>
        </w:rPr>
        <w:t>The quality of the reviewed studies is also evaluated through a formal risk</w:t>
      </w:r>
      <w:r w:rsidR="009662A1" w:rsidRPr="006C1258">
        <w:rPr>
          <w:rFonts w:ascii="Times New Roman" w:hAnsi="Times New Roman" w:cs="Times New Roman"/>
          <w:sz w:val="24"/>
          <w:szCs w:val="24"/>
        </w:rPr>
        <w:t xml:space="preserve"> of</w:t>
      </w:r>
      <w:r w:rsidRPr="006C1258">
        <w:rPr>
          <w:rFonts w:ascii="Times New Roman" w:hAnsi="Times New Roman" w:cs="Times New Roman"/>
          <w:sz w:val="24"/>
          <w:szCs w:val="24"/>
        </w:rPr>
        <w:t xml:space="preserve"> bias assessment. This review also explores the contributing role of other cognitive domains including that of episodic future thinking. An examination of the alcohol-PM relationship </w:t>
      </w:r>
      <w:r w:rsidR="008F516D" w:rsidRPr="006C1258">
        <w:rPr>
          <w:rFonts w:ascii="Times New Roman" w:hAnsi="Times New Roman" w:cs="Times New Roman"/>
          <w:sz w:val="24"/>
          <w:szCs w:val="24"/>
        </w:rPr>
        <w:t xml:space="preserve">can </w:t>
      </w:r>
      <w:r w:rsidRPr="006C1258">
        <w:rPr>
          <w:rFonts w:ascii="Times New Roman" w:hAnsi="Times New Roman" w:cs="Times New Roman"/>
          <w:sz w:val="24"/>
          <w:szCs w:val="24"/>
        </w:rPr>
        <w:t xml:space="preserve">pave the way for further research on this under-researched area. Findings from this review </w:t>
      </w:r>
      <w:r w:rsidR="007738F9" w:rsidRPr="006C1258">
        <w:rPr>
          <w:rFonts w:ascii="Times New Roman" w:hAnsi="Times New Roman" w:cs="Times New Roman"/>
          <w:sz w:val="24"/>
          <w:szCs w:val="24"/>
        </w:rPr>
        <w:t xml:space="preserve">may </w:t>
      </w:r>
      <w:r w:rsidRPr="006C1258">
        <w:rPr>
          <w:rFonts w:ascii="Times New Roman" w:hAnsi="Times New Roman" w:cs="Times New Roman"/>
          <w:sz w:val="24"/>
          <w:szCs w:val="24"/>
        </w:rPr>
        <w:t xml:space="preserve">also contribute to the addictions field by adapting appropriate preventative and treatment strategies. </w:t>
      </w:r>
    </w:p>
    <w:p w14:paraId="19AE49C6" w14:textId="4E50FD95" w:rsidR="00C05B88" w:rsidRPr="006C1258" w:rsidRDefault="00C05B88" w:rsidP="007A3644">
      <w:pPr>
        <w:spacing w:line="480" w:lineRule="auto"/>
        <w:rPr>
          <w:rFonts w:ascii="Times New Roman" w:hAnsi="Times New Roman" w:cs="Times New Roman"/>
          <w:sz w:val="24"/>
          <w:szCs w:val="24"/>
        </w:rPr>
      </w:pPr>
      <w:r w:rsidRPr="006C1258">
        <w:rPr>
          <w:rFonts w:ascii="Times New Roman" w:hAnsi="Times New Roman" w:cs="Times New Roman"/>
          <w:sz w:val="24"/>
          <w:szCs w:val="24"/>
        </w:rPr>
        <w:br w:type="page"/>
      </w:r>
    </w:p>
    <w:p w14:paraId="25E3B9A5" w14:textId="6466C00F" w:rsidR="00733906" w:rsidRPr="006C1258" w:rsidRDefault="00733906" w:rsidP="007A3644">
      <w:pPr>
        <w:spacing w:line="480" w:lineRule="auto"/>
        <w:jc w:val="both"/>
        <w:rPr>
          <w:rFonts w:ascii="Times New Roman" w:hAnsi="Times New Roman" w:cs="Times New Roman"/>
          <w:b/>
          <w:bCs/>
          <w:sz w:val="24"/>
          <w:szCs w:val="24"/>
        </w:rPr>
      </w:pPr>
      <w:r w:rsidRPr="006C1258">
        <w:rPr>
          <w:rFonts w:ascii="Times New Roman" w:hAnsi="Times New Roman" w:cs="Times New Roman"/>
          <w:b/>
          <w:bCs/>
          <w:sz w:val="24"/>
          <w:szCs w:val="24"/>
        </w:rPr>
        <w:lastRenderedPageBreak/>
        <w:t xml:space="preserve">Method </w:t>
      </w:r>
    </w:p>
    <w:p w14:paraId="2C55BF31" w14:textId="62EF1715" w:rsidR="00733906" w:rsidRPr="006C1258" w:rsidRDefault="00733906" w:rsidP="007A3644">
      <w:pPr>
        <w:spacing w:line="480" w:lineRule="auto"/>
        <w:jc w:val="both"/>
        <w:rPr>
          <w:rFonts w:ascii="Times New Roman" w:hAnsi="Times New Roman" w:cs="Times New Roman"/>
          <w:sz w:val="24"/>
          <w:szCs w:val="24"/>
        </w:rPr>
      </w:pPr>
      <w:r w:rsidRPr="006C1258">
        <w:rPr>
          <w:rFonts w:ascii="Times New Roman" w:hAnsi="Times New Roman" w:cs="Times New Roman"/>
          <w:sz w:val="24"/>
          <w:szCs w:val="24"/>
        </w:rPr>
        <w:t xml:space="preserve">A systematic literature search was conducted following PRISMA (Preferred Reporting Items for Systematic reviews and Meta-analysis) guidelines (Moher, </w:t>
      </w:r>
      <w:proofErr w:type="spellStart"/>
      <w:r w:rsidRPr="006C1258">
        <w:rPr>
          <w:rFonts w:ascii="Times New Roman" w:hAnsi="Times New Roman" w:cs="Times New Roman"/>
          <w:sz w:val="24"/>
          <w:szCs w:val="24"/>
        </w:rPr>
        <w:t>Liberati</w:t>
      </w:r>
      <w:proofErr w:type="spellEnd"/>
      <w:r w:rsidRPr="006C1258">
        <w:rPr>
          <w:rFonts w:ascii="Times New Roman" w:hAnsi="Times New Roman" w:cs="Times New Roman"/>
          <w:sz w:val="24"/>
          <w:szCs w:val="24"/>
        </w:rPr>
        <w:t xml:space="preserve">, </w:t>
      </w:r>
      <w:proofErr w:type="spellStart"/>
      <w:r w:rsidRPr="006C1258">
        <w:rPr>
          <w:rFonts w:ascii="Times New Roman" w:hAnsi="Times New Roman" w:cs="Times New Roman"/>
          <w:sz w:val="24"/>
          <w:szCs w:val="24"/>
        </w:rPr>
        <w:t>Tetzlaff</w:t>
      </w:r>
      <w:proofErr w:type="spellEnd"/>
      <w:r w:rsidRPr="006C1258">
        <w:rPr>
          <w:rFonts w:ascii="Times New Roman" w:hAnsi="Times New Roman" w:cs="Times New Roman"/>
          <w:sz w:val="24"/>
          <w:szCs w:val="24"/>
        </w:rPr>
        <w:t>, &amp; Altman, 2009). Data were narratively, rather than meta-analytically, synthesized given the small number of published studies and the variability in the PM outcome measures</w:t>
      </w:r>
      <w:r w:rsidR="00F6787F">
        <w:rPr>
          <w:rFonts w:ascii="Times New Roman" w:hAnsi="Times New Roman" w:cs="Times New Roman"/>
          <w:sz w:val="24"/>
          <w:szCs w:val="24"/>
        </w:rPr>
        <w:t xml:space="preserve"> (Higgins &amp; Green, 2011)</w:t>
      </w:r>
      <w:r w:rsidRPr="006C1258">
        <w:rPr>
          <w:rFonts w:ascii="Times New Roman" w:hAnsi="Times New Roman" w:cs="Times New Roman"/>
          <w:sz w:val="24"/>
          <w:szCs w:val="24"/>
        </w:rPr>
        <w:t xml:space="preserve">. </w:t>
      </w:r>
    </w:p>
    <w:p w14:paraId="709482E1" w14:textId="1D26E574" w:rsidR="00733906" w:rsidRPr="006C1258" w:rsidRDefault="00733906" w:rsidP="007A3644">
      <w:pPr>
        <w:spacing w:line="480" w:lineRule="auto"/>
        <w:jc w:val="both"/>
        <w:rPr>
          <w:rFonts w:ascii="Times New Roman" w:hAnsi="Times New Roman" w:cs="Times New Roman"/>
          <w:b/>
          <w:bCs/>
          <w:i/>
          <w:iCs/>
          <w:sz w:val="24"/>
          <w:szCs w:val="24"/>
        </w:rPr>
      </w:pPr>
      <w:r w:rsidRPr="006C1258">
        <w:rPr>
          <w:rFonts w:ascii="Times New Roman" w:hAnsi="Times New Roman" w:cs="Times New Roman"/>
          <w:b/>
          <w:bCs/>
          <w:i/>
          <w:iCs/>
          <w:sz w:val="24"/>
          <w:szCs w:val="24"/>
        </w:rPr>
        <w:t>Selection</w:t>
      </w:r>
      <w:r w:rsidR="00CC448D">
        <w:rPr>
          <w:rFonts w:ascii="Times New Roman" w:hAnsi="Times New Roman" w:cs="Times New Roman"/>
          <w:b/>
          <w:bCs/>
          <w:i/>
          <w:iCs/>
          <w:sz w:val="24"/>
          <w:szCs w:val="24"/>
        </w:rPr>
        <w:t xml:space="preserve"> C</w:t>
      </w:r>
      <w:r w:rsidRPr="006C1258">
        <w:rPr>
          <w:rFonts w:ascii="Times New Roman" w:hAnsi="Times New Roman" w:cs="Times New Roman"/>
          <w:b/>
          <w:bCs/>
          <w:i/>
          <w:iCs/>
          <w:sz w:val="24"/>
          <w:szCs w:val="24"/>
        </w:rPr>
        <w:t>riteria</w:t>
      </w:r>
    </w:p>
    <w:p w14:paraId="42BCE29E" w14:textId="0AA132EE" w:rsidR="00733906" w:rsidRPr="006C1258" w:rsidRDefault="00733906" w:rsidP="007A3644">
      <w:pPr>
        <w:spacing w:before="240" w:line="480" w:lineRule="auto"/>
        <w:jc w:val="both"/>
        <w:rPr>
          <w:rFonts w:ascii="Times New Roman" w:hAnsi="Times New Roman" w:cs="Times New Roman"/>
          <w:sz w:val="24"/>
          <w:szCs w:val="24"/>
        </w:rPr>
      </w:pPr>
      <w:r w:rsidRPr="006C1258">
        <w:rPr>
          <w:rFonts w:ascii="Times New Roman" w:hAnsi="Times New Roman" w:cs="Times New Roman"/>
          <w:sz w:val="24"/>
          <w:szCs w:val="24"/>
        </w:rPr>
        <w:t>Inclusion and exclusion criteria were applied during the formulation of both the search strategy and the study selection process (Table 1). Studies were included if the following criteria</w:t>
      </w:r>
      <w:r w:rsidR="001A27A9" w:rsidRPr="006C1258">
        <w:rPr>
          <w:rFonts w:ascii="Times New Roman" w:hAnsi="Times New Roman" w:cs="Times New Roman"/>
          <w:sz w:val="24"/>
          <w:szCs w:val="24"/>
        </w:rPr>
        <w:t xml:space="preserve"> were applicable</w:t>
      </w:r>
      <w:r w:rsidRPr="006C1258">
        <w:rPr>
          <w:rFonts w:ascii="Times New Roman" w:hAnsi="Times New Roman" w:cs="Times New Roman"/>
          <w:sz w:val="24"/>
          <w:szCs w:val="24"/>
        </w:rPr>
        <w:t xml:space="preserve">: English language peer-reviewed publication, healthy adult participants (≥ 16 years), primary data on the effects of alcohol use </w:t>
      </w:r>
      <w:r w:rsidR="008E0F42" w:rsidRPr="006C1258">
        <w:rPr>
          <w:rFonts w:ascii="Times New Roman" w:hAnsi="Times New Roman" w:cs="Times New Roman"/>
          <w:sz w:val="24"/>
          <w:szCs w:val="24"/>
        </w:rPr>
        <w:t xml:space="preserve">(moderate use, binge drinking, hangover) </w:t>
      </w:r>
      <w:r w:rsidRPr="006C1258">
        <w:rPr>
          <w:rFonts w:ascii="Times New Roman" w:hAnsi="Times New Roman" w:cs="Times New Roman"/>
          <w:sz w:val="24"/>
          <w:szCs w:val="24"/>
        </w:rPr>
        <w:t>on PM</w:t>
      </w:r>
      <w:r w:rsidR="008E0F42" w:rsidRPr="006C1258">
        <w:rPr>
          <w:rFonts w:ascii="Times New Roman" w:hAnsi="Times New Roman" w:cs="Times New Roman"/>
          <w:sz w:val="24"/>
          <w:szCs w:val="24"/>
        </w:rPr>
        <w:t xml:space="preserve"> (defined in terms of performance on PM tasks).</w:t>
      </w:r>
      <w:r w:rsidRPr="006C1258">
        <w:rPr>
          <w:rFonts w:ascii="Times New Roman" w:hAnsi="Times New Roman" w:cs="Times New Roman"/>
          <w:sz w:val="24"/>
          <w:szCs w:val="24"/>
        </w:rPr>
        <w:t xml:space="preserve"> Conference papers, posters and dissertations were excluded due to quality concerns. Studies in which alcohol was not the only substance of concern were not included in this review. This </w:t>
      </w:r>
      <w:r w:rsidR="00002498" w:rsidRPr="006C1258">
        <w:rPr>
          <w:rFonts w:ascii="Times New Roman" w:hAnsi="Times New Roman" w:cs="Times New Roman"/>
          <w:sz w:val="24"/>
          <w:szCs w:val="24"/>
        </w:rPr>
        <w:t xml:space="preserve">decision </w:t>
      </w:r>
      <w:r w:rsidRPr="006C1258">
        <w:rPr>
          <w:rFonts w:ascii="Times New Roman" w:hAnsi="Times New Roman" w:cs="Times New Roman"/>
          <w:sz w:val="24"/>
          <w:szCs w:val="24"/>
        </w:rPr>
        <w:t xml:space="preserve">was based on recent evidence showing deleterious effects of other licit and illicit drugs on PM (Platt et al., 2019), and therefore an inability to disaggregate the specific effects of alcohol on </w:t>
      </w:r>
      <w:r w:rsidR="008E0F42" w:rsidRPr="006C1258">
        <w:rPr>
          <w:rFonts w:ascii="Times New Roman" w:hAnsi="Times New Roman" w:cs="Times New Roman"/>
          <w:sz w:val="24"/>
          <w:szCs w:val="24"/>
        </w:rPr>
        <w:t>PM</w:t>
      </w:r>
      <w:r w:rsidRPr="006C1258">
        <w:rPr>
          <w:rFonts w:ascii="Times New Roman" w:hAnsi="Times New Roman" w:cs="Times New Roman"/>
          <w:sz w:val="24"/>
          <w:szCs w:val="24"/>
        </w:rPr>
        <w:t xml:space="preserve"> in such studies. Studies with participants who reported having a current diagnosis or with a history of neurologically relevant diagnoses (e.g. ADHD), severe mental illness or substance use disorders, were not eligible for inclusion. </w:t>
      </w:r>
    </w:p>
    <w:p w14:paraId="71DE5171" w14:textId="77777777" w:rsidR="008E0F42" w:rsidRPr="006C1258" w:rsidRDefault="008E0F42" w:rsidP="007A3644">
      <w:pPr>
        <w:spacing w:before="240" w:line="480" w:lineRule="auto"/>
        <w:jc w:val="both"/>
        <w:rPr>
          <w:rFonts w:ascii="Times New Roman" w:hAnsi="Times New Roman" w:cs="Times New Roman"/>
          <w:sz w:val="24"/>
          <w:szCs w:val="24"/>
        </w:rPr>
      </w:pPr>
    </w:p>
    <w:p w14:paraId="634EAC06" w14:textId="77777777" w:rsidR="00733906" w:rsidRPr="006C1258" w:rsidRDefault="00733906" w:rsidP="007A3644">
      <w:pPr>
        <w:spacing w:line="480" w:lineRule="auto"/>
        <w:jc w:val="both"/>
        <w:rPr>
          <w:rFonts w:ascii="Times New Roman" w:hAnsi="Times New Roman" w:cs="Times New Roman"/>
          <w:sz w:val="24"/>
          <w:szCs w:val="24"/>
        </w:rPr>
      </w:pPr>
      <w:r w:rsidRPr="006C1258">
        <w:rPr>
          <w:rFonts w:ascii="Times New Roman" w:hAnsi="Times New Roman" w:cs="Times New Roman"/>
          <w:sz w:val="24"/>
          <w:szCs w:val="24"/>
        </w:rPr>
        <w:t>&lt;&lt;Insert Table 1 About Here&gt;&gt;</w:t>
      </w:r>
    </w:p>
    <w:p w14:paraId="5C2A6035" w14:textId="0C2163B4" w:rsidR="00982704" w:rsidRDefault="00982704">
      <w:pPr>
        <w:rPr>
          <w:rFonts w:ascii="Times New Roman" w:hAnsi="Times New Roman" w:cs="Times New Roman"/>
          <w:b/>
          <w:bCs/>
          <w:sz w:val="24"/>
          <w:szCs w:val="24"/>
        </w:rPr>
      </w:pPr>
      <w:r>
        <w:rPr>
          <w:rFonts w:ascii="Times New Roman" w:hAnsi="Times New Roman" w:cs="Times New Roman"/>
          <w:b/>
          <w:bCs/>
          <w:sz w:val="24"/>
          <w:szCs w:val="24"/>
        </w:rPr>
        <w:br w:type="page"/>
      </w:r>
    </w:p>
    <w:p w14:paraId="60B9BF06" w14:textId="46C932BF" w:rsidR="00733906" w:rsidRPr="006C1258" w:rsidRDefault="00733906" w:rsidP="007A3644">
      <w:pPr>
        <w:spacing w:line="480" w:lineRule="auto"/>
        <w:jc w:val="both"/>
        <w:rPr>
          <w:rFonts w:ascii="Times New Roman" w:hAnsi="Times New Roman" w:cs="Times New Roman"/>
          <w:b/>
          <w:bCs/>
          <w:i/>
          <w:iCs/>
          <w:sz w:val="24"/>
          <w:szCs w:val="24"/>
        </w:rPr>
      </w:pPr>
      <w:r w:rsidRPr="006C1258">
        <w:rPr>
          <w:rFonts w:ascii="Times New Roman" w:hAnsi="Times New Roman" w:cs="Times New Roman"/>
          <w:b/>
          <w:bCs/>
          <w:i/>
          <w:iCs/>
          <w:sz w:val="24"/>
          <w:szCs w:val="24"/>
        </w:rPr>
        <w:lastRenderedPageBreak/>
        <w:t xml:space="preserve">Identification of </w:t>
      </w:r>
      <w:r w:rsidR="00CC448D">
        <w:rPr>
          <w:rFonts w:ascii="Times New Roman" w:hAnsi="Times New Roman" w:cs="Times New Roman"/>
          <w:b/>
          <w:bCs/>
          <w:i/>
          <w:iCs/>
          <w:sz w:val="24"/>
          <w:szCs w:val="24"/>
        </w:rPr>
        <w:t>S</w:t>
      </w:r>
      <w:r w:rsidRPr="006C1258">
        <w:rPr>
          <w:rFonts w:ascii="Times New Roman" w:hAnsi="Times New Roman" w:cs="Times New Roman"/>
          <w:b/>
          <w:bCs/>
          <w:i/>
          <w:iCs/>
          <w:sz w:val="24"/>
          <w:szCs w:val="24"/>
        </w:rPr>
        <w:t xml:space="preserve">tudies </w:t>
      </w:r>
    </w:p>
    <w:p w14:paraId="50E226FD" w14:textId="4960F344" w:rsidR="00733906" w:rsidRPr="006C1258" w:rsidRDefault="00733906" w:rsidP="007A3644">
      <w:pPr>
        <w:spacing w:line="480" w:lineRule="auto"/>
        <w:jc w:val="both"/>
        <w:rPr>
          <w:rFonts w:ascii="Times New Roman" w:hAnsi="Times New Roman" w:cs="Times New Roman"/>
          <w:sz w:val="24"/>
          <w:szCs w:val="24"/>
        </w:rPr>
      </w:pPr>
      <w:r w:rsidRPr="006C1258">
        <w:rPr>
          <w:rFonts w:ascii="Times New Roman" w:hAnsi="Times New Roman" w:cs="Times New Roman"/>
          <w:sz w:val="24"/>
          <w:szCs w:val="24"/>
        </w:rPr>
        <w:t>We used medical subject headings (</w:t>
      </w:r>
      <w:proofErr w:type="spellStart"/>
      <w:r w:rsidRPr="006C1258">
        <w:rPr>
          <w:rFonts w:ascii="Times New Roman" w:hAnsi="Times New Roman" w:cs="Times New Roman"/>
          <w:sz w:val="24"/>
          <w:szCs w:val="24"/>
        </w:rPr>
        <w:t>MeSH</w:t>
      </w:r>
      <w:proofErr w:type="spellEnd"/>
      <w:r w:rsidRPr="006C1258">
        <w:rPr>
          <w:rFonts w:ascii="Times New Roman" w:hAnsi="Times New Roman" w:cs="Times New Roman"/>
          <w:sz w:val="24"/>
          <w:szCs w:val="24"/>
        </w:rPr>
        <w:t xml:space="preserve">) and text words to search for studies on six bibliographic databases (Medline, Embase, </w:t>
      </w:r>
      <w:proofErr w:type="spellStart"/>
      <w:r w:rsidRPr="006C1258">
        <w:rPr>
          <w:rFonts w:ascii="Times New Roman" w:hAnsi="Times New Roman" w:cs="Times New Roman"/>
          <w:sz w:val="24"/>
          <w:szCs w:val="24"/>
        </w:rPr>
        <w:t>Pubmed</w:t>
      </w:r>
      <w:proofErr w:type="spellEnd"/>
      <w:r w:rsidRPr="006C1258">
        <w:rPr>
          <w:rFonts w:ascii="Times New Roman" w:hAnsi="Times New Roman" w:cs="Times New Roman"/>
          <w:sz w:val="24"/>
          <w:szCs w:val="24"/>
        </w:rPr>
        <w:t xml:space="preserve">, CINAHL, PsycINFO and Web of Science) from inception to July 2019. The search strategy was designed to be inclusive using PICOS (Participants, Interventions, Comparisons, Outcomes, and Study design) (Moher et al., 2009) and the following key terms were used, singly and in combination: prospective </w:t>
      </w:r>
      <w:proofErr w:type="spellStart"/>
      <w:r w:rsidRPr="006C1258">
        <w:rPr>
          <w:rFonts w:ascii="Times New Roman" w:hAnsi="Times New Roman" w:cs="Times New Roman"/>
          <w:sz w:val="24"/>
          <w:szCs w:val="24"/>
        </w:rPr>
        <w:t>memor</w:t>
      </w:r>
      <w:proofErr w:type="spellEnd"/>
      <w:r w:rsidRPr="006C1258">
        <w:rPr>
          <w:rFonts w:ascii="Times New Roman" w:hAnsi="Times New Roman" w:cs="Times New Roman"/>
          <w:sz w:val="24"/>
          <w:szCs w:val="24"/>
        </w:rPr>
        <w:t xml:space="preserve">*, prospective remember*, time based prospective memory, event based prospective memory, </w:t>
      </w:r>
      <w:proofErr w:type="spellStart"/>
      <w:r w:rsidRPr="006C1258">
        <w:rPr>
          <w:rFonts w:ascii="Times New Roman" w:hAnsi="Times New Roman" w:cs="Times New Roman"/>
          <w:sz w:val="24"/>
          <w:szCs w:val="24"/>
        </w:rPr>
        <w:t>memor</w:t>
      </w:r>
      <w:proofErr w:type="spellEnd"/>
      <w:r w:rsidRPr="006C1258">
        <w:rPr>
          <w:rFonts w:ascii="Times New Roman" w:hAnsi="Times New Roman" w:cs="Times New Roman"/>
          <w:sz w:val="24"/>
          <w:szCs w:val="24"/>
        </w:rPr>
        <w:t xml:space="preserve">* for intention*, everyday remembering, everyday </w:t>
      </w:r>
      <w:proofErr w:type="spellStart"/>
      <w:r w:rsidRPr="006C1258">
        <w:rPr>
          <w:rFonts w:ascii="Times New Roman" w:hAnsi="Times New Roman" w:cs="Times New Roman"/>
          <w:sz w:val="24"/>
          <w:szCs w:val="24"/>
        </w:rPr>
        <w:t>memor</w:t>
      </w:r>
      <w:proofErr w:type="spellEnd"/>
      <w:r w:rsidRPr="006C1258">
        <w:rPr>
          <w:rFonts w:ascii="Times New Roman" w:hAnsi="Times New Roman" w:cs="Times New Roman"/>
          <w:sz w:val="24"/>
          <w:szCs w:val="24"/>
        </w:rPr>
        <w:t xml:space="preserve">*, remember* to remember, acute alcohol*, </w:t>
      </w:r>
      <w:proofErr w:type="spellStart"/>
      <w:r w:rsidRPr="006C1258">
        <w:rPr>
          <w:rFonts w:ascii="Times New Roman" w:hAnsi="Times New Roman" w:cs="Times New Roman"/>
          <w:sz w:val="24"/>
          <w:szCs w:val="24"/>
        </w:rPr>
        <w:t>acut</w:t>
      </w:r>
      <w:proofErr w:type="spellEnd"/>
      <w:r w:rsidRPr="006C1258">
        <w:rPr>
          <w:rFonts w:ascii="Times New Roman" w:hAnsi="Times New Roman" w:cs="Times New Roman"/>
          <w:sz w:val="24"/>
          <w:szCs w:val="24"/>
        </w:rPr>
        <w:t xml:space="preserve">* </w:t>
      </w:r>
      <w:proofErr w:type="spellStart"/>
      <w:r w:rsidRPr="006C1258">
        <w:rPr>
          <w:rFonts w:ascii="Times New Roman" w:hAnsi="Times New Roman" w:cs="Times New Roman"/>
          <w:sz w:val="24"/>
          <w:szCs w:val="24"/>
        </w:rPr>
        <w:t>intoxic</w:t>
      </w:r>
      <w:proofErr w:type="spellEnd"/>
      <w:r w:rsidRPr="006C1258">
        <w:rPr>
          <w:rFonts w:ascii="Times New Roman" w:hAnsi="Times New Roman" w:cs="Times New Roman"/>
          <w:sz w:val="24"/>
          <w:szCs w:val="24"/>
        </w:rPr>
        <w:t xml:space="preserve">*, ethanol, drunk*, drink*, </w:t>
      </w:r>
      <w:proofErr w:type="spellStart"/>
      <w:r w:rsidRPr="006C1258">
        <w:rPr>
          <w:rFonts w:ascii="Times New Roman" w:hAnsi="Times New Roman" w:cs="Times New Roman"/>
          <w:sz w:val="24"/>
          <w:szCs w:val="24"/>
        </w:rPr>
        <w:t>intoxicat</w:t>
      </w:r>
      <w:proofErr w:type="spellEnd"/>
      <w:r w:rsidRPr="006C1258">
        <w:rPr>
          <w:rFonts w:ascii="Times New Roman" w:hAnsi="Times New Roman" w:cs="Times New Roman"/>
          <w:sz w:val="24"/>
          <w:szCs w:val="24"/>
        </w:rPr>
        <w:t xml:space="preserve">*, alcohol* , alcohol-related disorders (see </w:t>
      </w:r>
      <w:r w:rsidR="00070466" w:rsidRPr="006C1258">
        <w:rPr>
          <w:rFonts w:ascii="Times New Roman" w:hAnsi="Times New Roman" w:cs="Times New Roman"/>
          <w:sz w:val="24"/>
          <w:szCs w:val="24"/>
        </w:rPr>
        <w:t xml:space="preserve">S1 </w:t>
      </w:r>
      <w:r w:rsidRPr="006C1258">
        <w:rPr>
          <w:rFonts w:ascii="Times New Roman" w:hAnsi="Times New Roman" w:cs="Times New Roman"/>
          <w:sz w:val="24"/>
          <w:szCs w:val="24"/>
        </w:rPr>
        <w:t xml:space="preserve">for an example). The Boolean operators “AND”, “OR” were also used to complete the search strategy. In addition to searching the electronic databases, we also consulted the bibliography of pertinent literature reviews. </w:t>
      </w:r>
    </w:p>
    <w:p w14:paraId="0EFEA1A3" w14:textId="75C5E16A" w:rsidR="00733906" w:rsidRPr="006C1258" w:rsidRDefault="00733906" w:rsidP="007A3644">
      <w:pPr>
        <w:spacing w:line="480" w:lineRule="auto"/>
        <w:jc w:val="both"/>
        <w:rPr>
          <w:rFonts w:ascii="Times New Roman" w:hAnsi="Times New Roman" w:cs="Times New Roman"/>
          <w:sz w:val="24"/>
          <w:szCs w:val="24"/>
        </w:rPr>
      </w:pPr>
      <w:r w:rsidRPr="006C1258">
        <w:rPr>
          <w:rFonts w:ascii="Times New Roman" w:hAnsi="Times New Roman" w:cs="Times New Roman"/>
          <w:sz w:val="24"/>
          <w:szCs w:val="24"/>
        </w:rPr>
        <w:t xml:space="preserve">To identify relevant studies, one author (A.K.) first screened electronic titles, abstracts and keywords, then full-text articles. </w:t>
      </w:r>
      <w:r w:rsidR="009407A6" w:rsidRPr="006C1258">
        <w:rPr>
          <w:rFonts w:ascii="Times New Roman" w:hAnsi="Times New Roman" w:cs="Times New Roman"/>
          <w:sz w:val="24"/>
          <w:szCs w:val="24"/>
        </w:rPr>
        <w:t>A</w:t>
      </w:r>
      <w:r w:rsidRPr="006C1258">
        <w:rPr>
          <w:rFonts w:ascii="Times New Roman" w:hAnsi="Times New Roman" w:cs="Times New Roman"/>
          <w:sz w:val="24"/>
          <w:szCs w:val="24"/>
        </w:rPr>
        <w:t xml:space="preserve"> 100% check was independently completed at each screening phase by a second author (J.S.S.).</w:t>
      </w:r>
      <w:r w:rsidR="009407A6" w:rsidRPr="006C1258">
        <w:rPr>
          <w:rFonts w:ascii="Times New Roman" w:hAnsi="Times New Roman" w:cs="Times New Roman"/>
          <w:sz w:val="24"/>
          <w:szCs w:val="24"/>
        </w:rPr>
        <w:t xml:space="preserve"> </w:t>
      </w:r>
      <w:r w:rsidRPr="006C1258">
        <w:rPr>
          <w:rFonts w:ascii="Times New Roman" w:hAnsi="Times New Roman" w:cs="Times New Roman"/>
          <w:sz w:val="24"/>
          <w:szCs w:val="24"/>
        </w:rPr>
        <w:t xml:space="preserve">Any disagreements were resolved by discussion and consensus and any remaining disagreements were resolved by a third author (A.M.). A.K. also hand searched </w:t>
      </w:r>
      <w:r w:rsidR="00070466" w:rsidRPr="006C1258">
        <w:rPr>
          <w:rFonts w:ascii="Times New Roman" w:hAnsi="Times New Roman" w:cs="Times New Roman"/>
          <w:sz w:val="24"/>
          <w:szCs w:val="24"/>
        </w:rPr>
        <w:t xml:space="preserve">the </w:t>
      </w:r>
      <w:r w:rsidRPr="006C1258">
        <w:rPr>
          <w:rFonts w:ascii="Times New Roman" w:hAnsi="Times New Roman" w:cs="Times New Roman"/>
          <w:sz w:val="24"/>
          <w:szCs w:val="24"/>
        </w:rPr>
        <w:t>reference lists of included articles and screened any relevant literature. Reasons for exclusion were documented.</w:t>
      </w:r>
    </w:p>
    <w:p w14:paraId="598BA901" w14:textId="43259CB5" w:rsidR="00733906" w:rsidRPr="006C1258" w:rsidRDefault="00733906" w:rsidP="007A3644">
      <w:pPr>
        <w:spacing w:line="480" w:lineRule="auto"/>
        <w:jc w:val="both"/>
        <w:rPr>
          <w:rFonts w:ascii="Times New Roman" w:hAnsi="Times New Roman" w:cs="Times New Roman"/>
          <w:b/>
          <w:bCs/>
          <w:i/>
          <w:iCs/>
          <w:sz w:val="24"/>
          <w:szCs w:val="24"/>
        </w:rPr>
      </w:pPr>
      <w:r w:rsidRPr="006C1258">
        <w:rPr>
          <w:rFonts w:ascii="Times New Roman" w:hAnsi="Times New Roman" w:cs="Times New Roman"/>
          <w:b/>
          <w:bCs/>
          <w:i/>
          <w:iCs/>
          <w:sz w:val="24"/>
          <w:szCs w:val="24"/>
        </w:rPr>
        <w:t xml:space="preserve">Data </w:t>
      </w:r>
      <w:r w:rsidR="00CC448D">
        <w:rPr>
          <w:rFonts w:ascii="Times New Roman" w:hAnsi="Times New Roman" w:cs="Times New Roman"/>
          <w:b/>
          <w:bCs/>
          <w:i/>
          <w:iCs/>
          <w:sz w:val="24"/>
          <w:szCs w:val="24"/>
        </w:rPr>
        <w:t>E</w:t>
      </w:r>
      <w:r w:rsidRPr="006C1258">
        <w:rPr>
          <w:rFonts w:ascii="Times New Roman" w:hAnsi="Times New Roman" w:cs="Times New Roman"/>
          <w:b/>
          <w:bCs/>
          <w:i/>
          <w:iCs/>
          <w:sz w:val="24"/>
          <w:szCs w:val="24"/>
        </w:rPr>
        <w:t>xtraction</w:t>
      </w:r>
    </w:p>
    <w:p w14:paraId="77D11FB5" w14:textId="77777777" w:rsidR="00982704" w:rsidRDefault="00733906" w:rsidP="007A3644">
      <w:pPr>
        <w:spacing w:line="480" w:lineRule="auto"/>
        <w:jc w:val="both"/>
        <w:rPr>
          <w:rFonts w:ascii="Times New Roman" w:hAnsi="Times New Roman" w:cs="Times New Roman"/>
          <w:sz w:val="24"/>
          <w:szCs w:val="24"/>
        </w:rPr>
      </w:pPr>
      <w:r w:rsidRPr="006C1258">
        <w:rPr>
          <w:rFonts w:ascii="Times New Roman" w:hAnsi="Times New Roman" w:cs="Times New Roman"/>
          <w:sz w:val="24"/>
          <w:szCs w:val="24"/>
        </w:rPr>
        <w:t xml:space="preserve">Using a data extraction form, A.K. extracted the following information: study characteristics (e.g. sample type and size, design, setting); sample characteristics (e.g., gender, age); characteristics of the sample’s drinking category (e.g. type); including, when available, average weekly alcohol consumption (in units), and number of hours of last alcohol use. Exclusion </w:t>
      </w:r>
    </w:p>
    <w:p w14:paraId="0678B710" w14:textId="77777777" w:rsidR="00982704" w:rsidRDefault="00982704">
      <w:pPr>
        <w:rPr>
          <w:rFonts w:ascii="Times New Roman" w:hAnsi="Times New Roman" w:cs="Times New Roman"/>
          <w:sz w:val="24"/>
          <w:szCs w:val="24"/>
        </w:rPr>
      </w:pPr>
      <w:r>
        <w:rPr>
          <w:rFonts w:ascii="Times New Roman" w:hAnsi="Times New Roman" w:cs="Times New Roman"/>
          <w:sz w:val="24"/>
          <w:szCs w:val="24"/>
        </w:rPr>
        <w:br w:type="page"/>
      </w:r>
    </w:p>
    <w:p w14:paraId="5DDF6D71" w14:textId="2CBA69C7" w:rsidR="00733906" w:rsidRPr="006C1258" w:rsidRDefault="00733906" w:rsidP="007A3644">
      <w:pPr>
        <w:spacing w:line="480" w:lineRule="auto"/>
        <w:jc w:val="both"/>
        <w:rPr>
          <w:rFonts w:ascii="Times New Roman" w:hAnsi="Times New Roman" w:cs="Times New Roman"/>
          <w:sz w:val="24"/>
          <w:szCs w:val="24"/>
        </w:rPr>
      </w:pPr>
      <w:r w:rsidRPr="006C1258">
        <w:rPr>
          <w:rFonts w:ascii="Times New Roman" w:hAnsi="Times New Roman" w:cs="Times New Roman"/>
          <w:sz w:val="24"/>
          <w:szCs w:val="24"/>
        </w:rPr>
        <w:lastRenderedPageBreak/>
        <w:t xml:space="preserve">criteria on sample characteristics were also extracted (e.g., diagnosis of substance use disorders, psychiatric illnesses, of any neurocognitive impairments, any other drug use). </w:t>
      </w:r>
    </w:p>
    <w:p w14:paraId="5F767F56" w14:textId="079F4AF5" w:rsidR="00733906" w:rsidRPr="006C1258" w:rsidRDefault="00733906" w:rsidP="007A3644">
      <w:pPr>
        <w:spacing w:line="480" w:lineRule="auto"/>
        <w:jc w:val="both"/>
        <w:rPr>
          <w:rFonts w:ascii="Times New Roman" w:hAnsi="Times New Roman" w:cs="Times New Roman"/>
          <w:sz w:val="24"/>
          <w:szCs w:val="24"/>
        </w:rPr>
      </w:pPr>
      <w:r w:rsidRPr="006C1258">
        <w:rPr>
          <w:rFonts w:ascii="Times New Roman" w:hAnsi="Times New Roman" w:cs="Times New Roman"/>
          <w:sz w:val="24"/>
          <w:szCs w:val="24"/>
        </w:rPr>
        <w:t xml:space="preserve">Additionally, data on procedural aspects of the reviewed studies were extracted (e.g. </w:t>
      </w:r>
      <w:r w:rsidR="00724A9B" w:rsidRPr="006C1258">
        <w:rPr>
          <w:rFonts w:ascii="Times New Roman" w:hAnsi="Times New Roman" w:cs="Times New Roman"/>
          <w:sz w:val="24"/>
          <w:szCs w:val="24"/>
        </w:rPr>
        <w:t>b</w:t>
      </w:r>
      <w:r w:rsidR="00671DE9" w:rsidRPr="006C1258">
        <w:rPr>
          <w:rFonts w:ascii="Times New Roman" w:hAnsi="Times New Roman" w:cs="Times New Roman"/>
          <w:sz w:val="24"/>
          <w:szCs w:val="24"/>
        </w:rPr>
        <w:t xml:space="preserve">lood </w:t>
      </w:r>
      <w:r w:rsidR="00724A9B" w:rsidRPr="006C1258">
        <w:rPr>
          <w:rFonts w:ascii="Times New Roman" w:hAnsi="Times New Roman" w:cs="Times New Roman"/>
          <w:sz w:val="24"/>
          <w:szCs w:val="24"/>
        </w:rPr>
        <w:t>a</w:t>
      </w:r>
      <w:r w:rsidR="00671DE9" w:rsidRPr="006C1258">
        <w:rPr>
          <w:rFonts w:ascii="Times New Roman" w:hAnsi="Times New Roman" w:cs="Times New Roman"/>
          <w:sz w:val="24"/>
          <w:szCs w:val="24"/>
        </w:rPr>
        <w:t xml:space="preserve">lcohol </w:t>
      </w:r>
      <w:r w:rsidR="00724A9B" w:rsidRPr="006C1258">
        <w:rPr>
          <w:rFonts w:ascii="Times New Roman" w:hAnsi="Times New Roman" w:cs="Times New Roman"/>
          <w:sz w:val="24"/>
          <w:szCs w:val="24"/>
        </w:rPr>
        <w:t>c</w:t>
      </w:r>
      <w:r w:rsidR="00671DE9" w:rsidRPr="006C1258">
        <w:rPr>
          <w:rFonts w:ascii="Times New Roman" w:hAnsi="Times New Roman" w:cs="Times New Roman"/>
          <w:sz w:val="24"/>
          <w:szCs w:val="24"/>
        </w:rPr>
        <w:t>oncentration</w:t>
      </w:r>
      <w:r w:rsidRPr="006C1258">
        <w:rPr>
          <w:rFonts w:ascii="Times New Roman" w:hAnsi="Times New Roman" w:cs="Times New Roman"/>
          <w:sz w:val="24"/>
          <w:szCs w:val="24"/>
        </w:rPr>
        <w:t xml:space="preserve"> measure, ethanol dose, prior to </w:t>
      </w:r>
      <w:r w:rsidR="00724A9B" w:rsidRPr="006C1258">
        <w:rPr>
          <w:rFonts w:ascii="Times New Roman" w:hAnsi="Times New Roman" w:cs="Times New Roman"/>
          <w:sz w:val="24"/>
          <w:szCs w:val="24"/>
        </w:rPr>
        <w:t xml:space="preserve">experiment </w:t>
      </w:r>
      <w:r w:rsidRPr="006C1258">
        <w:rPr>
          <w:rFonts w:ascii="Times New Roman" w:hAnsi="Times New Roman" w:cs="Times New Roman"/>
          <w:sz w:val="24"/>
          <w:szCs w:val="24"/>
        </w:rPr>
        <w:t xml:space="preserve">abstinence period). Information on PM (e.g., measure, type of PM assessed), other cognitive domains assessed (e.g. retrospective memory, executive functioning) and on main findings (e.g. alcohol did affect, alcohol did not affect) was extracted. </w:t>
      </w:r>
    </w:p>
    <w:p w14:paraId="5FFFE6AC" w14:textId="4835CB2F" w:rsidR="00733906" w:rsidRPr="006C1258" w:rsidRDefault="00733906" w:rsidP="007A3644">
      <w:pPr>
        <w:spacing w:line="480" w:lineRule="auto"/>
        <w:jc w:val="both"/>
        <w:rPr>
          <w:rFonts w:ascii="Times New Roman" w:hAnsi="Times New Roman" w:cs="Times New Roman"/>
          <w:b/>
          <w:bCs/>
          <w:i/>
          <w:iCs/>
          <w:sz w:val="24"/>
          <w:szCs w:val="24"/>
        </w:rPr>
      </w:pPr>
      <w:r w:rsidRPr="006C1258">
        <w:rPr>
          <w:rFonts w:ascii="Times New Roman" w:hAnsi="Times New Roman" w:cs="Times New Roman"/>
          <w:b/>
          <w:bCs/>
          <w:i/>
          <w:iCs/>
          <w:sz w:val="24"/>
          <w:szCs w:val="24"/>
        </w:rPr>
        <w:t xml:space="preserve">Quality </w:t>
      </w:r>
      <w:r w:rsidR="00CC448D">
        <w:rPr>
          <w:rFonts w:ascii="Times New Roman" w:hAnsi="Times New Roman" w:cs="Times New Roman"/>
          <w:b/>
          <w:bCs/>
          <w:i/>
          <w:iCs/>
          <w:sz w:val="24"/>
          <w:szCs w:val="24"/>
        </w:rPr>
        <w:t>A</w:t>
      </w:r>
      <w:r w:rsidRPr="006C1258">
        <w:rPr>
          <w:rFonts w:ascii="Times New Roman" w:hAnsi="Times New Roman" w:cs="Times New Roman"/>
          <w:b/>
          <w:bCs/>
          <w:i/>
          <w:iCs/>
          <w:sz w:val="24"/>
          <w:szCs w:val="24"/>
        </w:rPr>
        <w:t xml:space="preserve">ssessment </w:t>
      </w:r>
    </w:p>
    <w:p w14:paraId="2CD48A4F" w14:textId="60848A3D" w:rsidR="003E6079" w:rsidRPr="006C1258" w:rsidRDefault="00733906" w:rsidP="007A3644">
      <w:pPr>
        <w:spacing w:line="480" w:lineRule="auto"/>
        <w:jc w:val="both"/>
        <w:rPr>
          <w:rFonts w:ascii="Times New Roman" w:hAnsi="Times New Roman" w:cs="Times New Roman"/>
          <w:sz w:val="24"/>
          <w:szCs w:val="24"/>
        </w:rPr>
      </w:pPr>
      <w:r w:rsidRPr="006C1258">
        <w:rPr>
          <w:rFonts w:ascii="Times New Roman" w:hAnsi="Times New Roman" w:cs="Times New Roman"/>
          <w:sz w:val="24"/>
          <w:szCs w:val="24"/>
        </w:rPr>
        <w:t xml:space="preserve">The methodological quality of the studies was assessed by performing a formal risk of bias assessment. </w:t>
      </w:r>
      <w:r w:rsidR="003E6079" w:rsidRPr="006C1258">
        <w:rPr>
          <w:rFonts w:ascii="Times New Roman" w:hAnsi="Times New Roman" w:cs="Times New Roman"/>
          <w:sz w:val="24"/>
          <w:szCs w:val="24"/>
        </w:rPr>
        <w:t>The National, Heart, Lung, &amp; Blood Institute (NHLBI) quality assessment tool (NHLBI, 2014) was used for observational and cross-sectional studies (see S</w:t>
      </w:r>
      <w:r w:rsidR="00BE6B86" w:rsidRPr="006C1258">
        <w:rPr>
          <w:rFonts w:ascii="Times New Roman" w:hAnsi="Times New Roman" w:cs="Times New Roman"/>
          <w:sz w:val="24"/>
          <w:szCs w:val="24"/>
        </w:rPr>
        <w:t>2 for further information</w:t>
      </w:r>
      <w:r w:rsidR="003E6079" w:rsidRPr="006C1258">
        <w:rPr>
          <w:rFonts w:ascii="Times New Roman" w:hAnsi="Times New Roman" w:cs="Times New Roman"/>
          <w:sz w:val="24"/>
          <w:szCs w:val="24"/>
        </w:rPr>
        <w:t xml:space="preserve">). The NHLBI tool </w:t>
      </w:r>
      <w:r w:rsidR="004A2C80" w:rsidRPr="006C1258">
        <w:rPr>
          <w:rFonts w:ascii="Times New Roman" w:hAnsi="Times New Roman" w:cs="Times New Roman"/>
          <w:sz w:val="24"/>
          <w:szCs w:val="24"/>
        </w:rPr>
        <w:t xml:space="preserve">has </w:t>
      </w:r>
      <w:r w:rsidR="003E6079" w:rsidRPr="006C1258">
        <w:rPr>
          <w:rFonts w:ascii="Times New Roman" w:hAnsi="Times New Roman" w:cs="Times New Roman"/>
          <w:sz w:val="24"/>
          <w:szCs w:val="24"/>
        </w:rPr>
        <w:t xml:space="preserve">been previously used successfully by </w:t>
      </w:r>
      <w:proofErr w:type="spellStart"/>
      <w:r w:rsidR="003E6079" w:rsidRPr="006C1258">
        <w:rPr>
          <w:rFonts w:ascii="Times New Roman" w:hAnsi="Times New Roman" w:cs="Times New Roman"/>
          <w:sz w:val="24"/>
          <w:szCs w:val="24"/>
        </w:rPr>
        <w:t>Carbia</w:t>
      </w:r>
      <w:proofErr w:type="spellEnd"/>
      <w:r w:rsidR="003E6079" w:rsidRPr="006C1258">
        <w:rPr>
          <w:rFonts w:ascii="Times New Roman" w:hAnsi="Times New Roman" w:cs="Times New Roman"/>
          <w:sz w:val="24"/>
          <w:szCs w:val="24"/>
        </w:rPr>
        <w:t xml:space="preserve"> and colleagues (2018). </w:t>
      </w:r>
    </w:p>
    <w:p w14:paraId="77414BEB" w14:textId="0CC48E5D" w:rsidR="00733906" w:rsidRPr="006C1258" w:rsidRDefault="00733906" w:rsidP="007A3644">
      <w:pPr>
        <w:spacing w:line="480" w:lineRule="auto"/>
        <w:jc w:val="both"/>
        <w:rPr>
          <w:rFonts w:ascii="Times New Roman" w:hAnsi="Times New Roman" w:cs="Times New Roman"/>
          <w:sz w:val="24"/>
          <w:szCs w:val="24"/>
        </w:rPr>
      </w:pPr>
      <w:r w:rsidRPr="006C1258">
        <w:rPr>
          <w:rFonts w:ascii="Times New Roman" w:hAnsi="Times New Roman" w:cs="Times New Roman"/>
          <w:sz w:val="24"/>
          <w:szCs w:val="24"/>
        </w:rPr>
        <w:t xml:space="preserve">We followed PRISMA guidelines (Van </w:t>
      </w:r>
      <w:proofErr w:type="spellStart"/>
      <w:r w:rsidRPr="006C1258">
        <w:rPr>
          <w:rFonts w:ascii="Times New Roman" w:hAnsi="Times New Roman" w:cs="Times New Roman"/>
          <w:sz w:val="24"/>
          <w:szCs w:val="24"/>
        </w:rPr>
        <w:t>Tulder</w:t>
      </w:r>
      <w:proofErr w:type="spellEnd"/>
      <w:r w:rsidRPr="006C1258">
        <w:rPr>
          <w:rFonts w:ascii="Times New Roman" w:hAnsi="Times New Roman" w:cs="Times New Roman"/>
          <w:sz w:val="24"/>
          <w:szCs w:val="24"/>
        </w:rPr>
        <w:t xml:space="preserve">, </w:t>
      </w:r>
      <w:proofErr w:type="spellStart"/>
      <w:r w:rsidRPr="006C1258">
        <w:rPr>
          <w:rFonts w:ascii="Times New Roman" w:hAnsi="Times New Roman" w:cs="Times New Roman"/>
          <w:sz w:val="24"/>
          <w:szCs w:val="24"/>
        </w:rPr>
        <w:t>Furnal</w:t>
      </w:r>
      <w:proofErr w:type="spellEnd"/>
      <w:r w:rsidRPr="006C1258">
        <w:rPr>
          <w:rFonts w:ascii="Times New Roman" w:hAnsi="Times New Roman" w:cs="Times New Roman"/>
          <w:sz w:val="24"/>
          <w:szCs w:val="24"/>
        </w:rPr>
        <w:t xml:space="preserve">, </w:t>
      </w:r>
      <w:proofErr w:type="spellStart"/>
      <w:r w:rsidRPr="006C1258">
        <w:rPr>
          <w:rFonts w:ascii="Times New Roman" w:hAnsi="Times New Roman" w:cs="Times New Roman"/>
          <w:sz w:val="24"/>
          <w:szCs w:val="24"/>
        </w:rPr>
        <w:t>Bombadier</w:t>
      </w:r>
      <w:proofErr w:type="spellEnd"/>
      <w:r w:rsidRPr="006C1258">
        <w:rPr>
          <w:rFonts w:ascii="Times New Roman" w:hAnsi="Times New Roman" w:cs="Times New Roman"/>
          <w:sz w:val="24"/>
          <w:szCs w:val="24"/>
        </w:rPr>
        <w:t xml:space="preserve">, </w:t>
      </w:r>
      <w:proofErr w:type="spellStart"/>
      <w:r w:rsidRPr="006C1258">
        <w:rPr>
          <w:rFonts w:ascii="Times New Roman" w:hAnsi="Times New Roman" w:cs="Times New Roman"/>
          <w:sz w:val="24"/>
          <w:szCs w:val="24"/>
        </w:rPr>
        <w:t>Bouter</w:t>
      </w:r>
      <w:proofErr w:type="spellEnd"/>
      <w:r w:rsidRPr="006C1258">
        <w:rPr>
          <w:rFonts w:ascii="Times New Roman" w:hAnsi="Times New Roman" w:cs="Times New Roman"/>
          <w:sz w:val="24"/>
          <w:szCs w:val="24"/>
        </w:rPr>
        <w:t xml:space="preserve">, &amp; Group, 2003) and Cochrane’s Handbook of Systematic Reviews of Interventions (Higgins et al., 2011) to assess the risk of bias in </w:t>
      </w:r>
      <w:proofErr w:type="spellStart"/>
      <w:r w:rsidRPr="006C1258">
        <w:rPr>
          <w:rFonts w:ascii="Times New Roman" w:hAnsi="Times New Roman" w:cs="Times New Roman"/>
          <w:sz w:val="24"/>
          <w:szCs w:val="24"/>
        </w:rPr>
        <w:t>randomised</w:t>
      </w:r>
      <w:proofErr w:type="spellEnd"/>
      <w:r w:rsidRPr="006C1258">
        <w:rPr>
          <w:rFonts w:ascii="Times New Roman" w:hAnsi="Times New Roman" w:cs="Times New Roman"/>
          <w:sz w:val="24"/>
          <w:szCs w:val="24"/>
        </w:rPr>
        <w:t xml:space="preserve"> controlled trials (RCTs). This process included screening for evidence of: (a) random sequence generation, (b) allocation concealment, (c) group similarity at baseline (i.e. age and drug use), (d) blinding of participants, (e) blinding of personnel, (f) blinding of outcome assessment, (g) timing of outcome assessment, (h) attrition bias, (</w:t>
      </w:r>
      <w:proofErr w:type="spellStart"/>
      <w:r w:rsidRPr="006C1258">
        <w:rPr>
          <w:rFonts w:ascii="Times New Roman" w:hAnsi="Times New Roman" w:cs="Times New Roman"/>
          <w:sz w:val="24"/>
          <w:szCs w:val="24"/>
        </w:rPr>
        <w:t>i</w:t>
      </w:r>
      <w:proofErr w:type="spellEnd"/>
      <w:r w:rsidRPr="006C1258">
        <w:rPr>
          <w:rFonts w:ascii="Times New Roman" w:hAnsi="Times New Roman" w:cs="Times New Roman"/>
          <w:sz w:val="24"/>
          <w:szCs w:val="24"/>
        </w:rPr>
        <w:t>) selective reporting and (j) other bias. In addition to these, we also considered whether participants were assessed for other drug use (licit and illicit) (</w:t>
      </w:r>
      <w:r w:rsidR="00BE6B86" w:rsidRPr="006C1258">
        <w:rPr>
          <w:rFonts w:ascii="Times New Roman" w:hAnsi="Times New Roman" w:cs="Times New Roman"/>
          <w:sz w:val="24"/>
          <w:szCs w:val="24"/>
        </w:rPr>
        <w:t>s</w:t>
      </w:r>
      <w:r w:rsidRPr="006C1258">
        <w:rPr>
          <w:rFonts w:ascii="Times New Roman" w:hAnsi="Times New Roman" w:cs="Times New Roman"/>
          <w:sz w:val="24"/>
          <w:szCs w:val="24"/>
        </w:rPr>
        <w:t xml:space="preserve">ee </w:t>
      </w:r>
      <w:r w:rsidR="00BE6B86" w:rsidRPr="006C1258">
        <w:rPr>
          <w:rFonts w:ascii="Times New Roman" w:hAnsi="Times New Roman" w:cs="Times New Roman"/>
          <w:sz w:val="24"/>
          <w:szCs w:val="24"/>
        </w:rPr>
        <w:t>S3 for a list of the criteria</w:t>
      </w:r>
      <w:r w:rsidRPr="006C1258">
        <w:rPr>
          <w:rFonts w:ascii="Times New Roman" w:hAnsi="Times New Roman" w:cs="Times New Roman"/>
          <w:sz w:val="24"/>
          <w:szCs w:val="24"/>
        </w:rPr>
        <w:t xml:space="preserve">). </w:t>
      </w:r>
      <w:r w:rsidR="00462D93" w:rsidRPr="006C1258">
        <w:rPr>
          <w:rFonts w:ascii="Times New Roman" w:hAnsi="Times New Roman" w:cs="Times New Roman"/>
          <w:sz w:val="24"/>
          <w:szCs w:val="24"/>
        </w:rPr>
        <w:t>Each domain was</w:t>
      </w:r>
      <w:r w:rsidRPr="006C1258">
        <w:rPr>
          <w:rFonts w:ascii="Times New Roman" w:hAnsi="Times New Roman" w:cs="Times New Roman"/>
          <w:sz w:val="24"/>
          <w:szCs w:val="24"/>
        </w:rPr>
        <w:t xml:space="preserve"> assigned a high, low, or unclear risk of bias. </w:t>
      </w:r>
      <w:r w:rsidR="00462D93" w:rsidRPr="006C1258">
        <w:rPr>
          <w:rFonts w:ascii="Times New Roman" w:hAnsi="Times New Roman" w:cs="Times New Roman"/>
          <w:sz w:val="24"/>
          <w:szCs w:val="24"/>
        </w:rPr>
        <w:t xml:space="preserve">Where </w:t>
      </w:r>
      <w:r w:rsidRPr="006C1258">
        <w:rPr>
          <w:rFonts w:ascii="Times New Roman" w:hAnsi="Times New Roman" w:cs="Times New Roman"/>
          <w:sz w:val="24"/>
          <w:szCs w:val="24"/>
        </w:rPr>
        <w:t xml:space="preserve">information was not </w:t>
      </w:r>
      <w:r w:rsidR="00FA31FF" w:rsidRPr="006C1258">
        <w:rPr>
          <w:rFonts w:ascii="Times New Roman" w:hAnsi="Times New Roman" w:cs="Times New Roman"/>
          <w:sz w:val="24"/>
          <w:szCs w:val="24"/>
        </w:rPr>
        <w:t>provided</w:t>
      </w:r>
      <w:r w:rsidRPr="006C1258">
        <w:rPr>
          <w:rFonts w:ascii="Times New Roman" w:hAnsi="Times New Roman" w:cs="Times New Roman"/>
          <w:sz w:val="24"/>
          <w:szCs w:val="24"/>
        </w:rPr>
        <w:t xml:space="preserve">, </w:t>
      </w:r>
      <w:r w:rsidR="00462D93" w:rsidRPr="006C1258">
        <w:rPr>
          <w:rFonts w:ascii="Times New Roman" w:hAnsi="Times New Roman" w:cs="Times New Roman"/>
          <w:sz w:val="24"/>
          <w:szCs w:val="24"/>
        </w:rPr>
        <w:t xml:space="preserve">a </w:t>
      </w:r>
      <w:r w:rsidRPr="006C1258">
        <w:rPr>
          <w:rFonts w:ascii="Times New Roman" w:hAnsi="Times New Roman" w:cs="Times New Roman"/>
          <w:sz w:val="24"/>
          <w:szCs w:val="24"/>
        </w:rPr>
        <w:t>‘not available’</w:t>
      </w:r>
      <w:r w:rsidR="00462D93" w:rsidRPr="006C1258">
        <w:rPr>
          <w:rFonts w:ascii="Times New Roman" w:hAnsi="Times New Roman" w:cs="Times New Roman"/>
          <w:sz w:val="24"/>
          <w:szCs w:val="24"/>
        </w:rPr>
        <w:t xml:space="preserve"> code was used. </w:t>
      </w:r>
      <w:r w:rsidRPr="006C1258">
        <w:rPr>
          <w:rFonts w:ascii="Times New Roman" w:hAnsi="Times New Roman" w:cs="Times New Roman"/>
          <w:sz w:val="24"/>
          <w:szCs w:val="24"/>
        </w:rPr>
        <w:t xml:space="preserve"> </w:t>
      </w:r>
    </w:p>
    <w:p w14:paraId="6CC795ED" w14:textId="77777777" w:rsidR="00733906" w:rsidRPr="006C1258" w:rsidRDefault="00733906" w:rsidP="007A3644">
      <w:pPr>
        <w:spacing w:line="480" w:lineRule="auto"/>
        <w:jc w:val="both"/>
        <w:rPr>
          <w:rFonts w:ascii="Times New Roman" w:hAnsi="Times New Roman" w:cs="Times New Roman"/>
          <w:sz w:val="24"/>
          <w:szCs w:val="24"/>
        </w:rPr>
      </w:pPr>
      <w:r w:rsidRPr="006C1258">
        <w:rPr>
          <w:rFonts w:ascii="Times New Roman" w:hAnsi="Times New Roman" w:cs="Times New Roman"/>
          <w:sz w:val="24"/>
          <w:szCs w:val="24"/>
        </w:rPr>
        <w:t xml:space="preserve">. </w:t>
      </w:r>
      <w:r w:rsidRPr="006C1258">
        <w:rPr>
          <w:rFonts w:ascii="Times New Roman" w:hAnsi="Times New Roman" w:cs="Times New Roman"/>
          <w:b/>
          <w:bCs/>
          <w:sz w:val="24"/>
          <w:szCs w:val="24"/>
        </w:rPr>
        <w:br w:type="page"/>
      </w:r>
    </w:p>
    <w:p w14:paraId="56D91E25" w14:textId="558EDD08" w:rsidR="00D14A77" w:rsidRPr="006C1258" w:rsidRDefault="00CC448D" w:rsidP="007A3644">
      <w:pPr>
        <w:spacing w:line="480" w:lineRule="auto"/>
        <w:jc w:val="both"/>
        <w:rPr>
          <w:rFonts w:ascii="Times New Roman" w:hAnsi="Times New Roman" w:cs="Times New Roman"/>
          <w:sz w:val="24"/>
          <w:szCs w:val="24"/>
        </w:rPr>
      </w:pPr>
      <w:r>
        <w:rPr>
          <w:rFonts w:ascii="Times New Roman" w:hAnsi="Times New Roman" w:cs="Times New Roman"/>
          <w:b/>
          <w:bCs/>
          <w:sz w:val="24"/>
          <w:szCs w:val="24"/>
        </w:rPr>
        <w:lastRenderedPageBreak/>
        <w:t>Results</w:t>
      </w:r>
    </w:p>
    <w:p w14:paraId="636A419C" w14:textId="45AAED0D" w:rsidR="00E0439F" w:rsidRPr="006C1258" w:rsidRDefault="001F5201" w:rsidP="007A3644">
      <w:pPr>
        <w:spacing w:line="480" w:lineRule="auto"/>
        <w:jc w:val="both"/>
        <w:rPr>
          <w:rFonts w:ascii="Times New Roman" w:hAnsi="Times New Roman" w:cs="Times New Roman"/>
          <w:b/>
          <w:bCs/>
          <w:i/>
          <w:iCs/>
          <w:sz w:val="24"/>
          <w:szCs w:val="24"/>
        </w:rPr>
      </w:pPr>
      <w:r w:rsidRPr="006C1258">
        <w:rPr>
          <w:rFonts w:ascii="Times New Roman" w:hAnsi="Times New Roman" w:cs="Times New Roman"/>
          <w:b/>
          <w:bCs/>
          <w:i/>
          <w:iCs/>
          <w:sz w:val="24"/>
          <w:szCs w:val="24"/>
        </w:rPr>
        <w:t xml:space="preserve">Main </w:t>
      </w:r>
      <w:r w:rsidR="00CC448D">
        <w:rPr>
          <w:rFonts w:ascii="Times New Roman" w:hAnsi="Times New Roman" w:cs="Times New Roman"/>
          <w:b/>
          <w:bCs/>
          <w:i/>
          <w:iCs/>
          <w:sz w:val="24"/>
          <w:szCs w:val="24"/>
        </w:rPr>
        <w:t>F</w:t>
      </w:r>
      <w:r w:rsidRPr="006C1258">
        <w:rPr>
          <w:rFonts w:ascii="Times New Roman" w:hAnsi="Times New Roman" w:cs="Times New Roman"/>
          <w:b/>
          <w:bCs/>
          <w:i/>
          <w:iCs/>
          <w:sz w:val="24"/>
          <w:szCs w:val="24"/>
        </w:rPr>
        <w:t>indings</w:t>
      </w:r>
      <w:r w:rsidR="00E0439F" w:rsidRPr="006C1258">
        <w:rPr>
          <w:rFonts w:ascii="Times New Roman" w:hAnsi="Times New Roman" w:cs="Times New Roman"/>
          <w:b/>
          <w:bCs/>
          <w:i/>
          <w:iCs/>
          <w:sz w:val="24"/>
          <w:szCs w:val="24"/>
        </w:rPr>
        <w:t xml:space="preserve"> </w:t>
      </w:r>
    </w:p>
    <w:p w14:paraId="692897C3" w14:textId="0E4F670B" w:rsidR="00F5173D" w:rsidRPr="006C1258" w:rsidRDefault="00F5173D" w:rsidP="007A3644">
      <w:pPr>
        <w:spacing w:line="480" w:lineRule="auto"/>
        <w:jc w:val="both"/>
        <w:rPr>
          <w:rFonts w:ascii="Times New Roman" w:hAnsi="Times New Roman" w:cs="Times New Roman"/>
          <w:sz w:val="24"/>
          <w:szCs w:val="24"/>
        </w:rPr>
      </w:pPr>
      <w:r w:rsidRPr="006C1258">
        <w:rPr>
          <w:rFonts w:ascii="Times New Roman" w:hAnsi="Times New Roman" w:cs="Times New Roman"/>
          <w:sz w:val="24"/>
          <w:szCs w:val="24"/>
        </w:rPr>
        <w:t xml:space="preserve">We identified </w:t>
      </w:r>
      <w:r w:rsidR="004755E3" w:rsidRPr="006C1258">
        <w:rPr>
          <w:rFonts w:ascii="Times New Roman" w:hAnsi="Times New Roman" w:cs="Times New Roman"/>
          <w:sz w:val="24"/>
          <w:szCs w:val="24"/>
        </w:rPr>
        <w:t xml:space="preserve">518 </w:t>
      </w:r>
      <w:r w:rsidR="00882955" w:rsidRPr="006C1258">
        <w:rPr>
          <w:rFonts w:ascii="Times New Roman" w:hAnsi="Times New Roman" w:cs="Times New Roman"/>
          <w:sz w:val="24"/>
          <w:szCs w:val="24"/>
        </w:rPr>
        <w:t xml:space="preserve">articles through database </w:t>
      </w:r>
      <w:r w:rsidR="001F5201" w:rsidRPr="006C1258">
        <w:rPr>
          <w:rFonts w:ascii="Times New Roman" w:hAnsi="Times New Roman" w:cs="Times New Roman"/>
          <w:sz w:val="24"/>
          <w:szCs w:val="24"/>
        </w:rPr>
        <w:t xml:space="preserve">searches. Handsearching of reference lists identified an additional 39. </w:t>
      </w:r>
      <w:r w:rsidR="004755E3" w:rsidRPr="006C1258">
        <w:rPr>
          <w:rFonts w:ascii="Times New Roman" w:hAnsi="Times New Roman" w:cs="Times New Roman"/>
          <w:sz w:val="24"/>
          <w:szCs w:val="24"/>
        </w:rPr>
        <w:t>Retrieved</w:t>
      </w:r>
      <w:r w:rsidR="00882955" w:rsidRPr="006C1258">
        <w:rPr>
          <w:rFonts w:ascii="Times New Roman" w:hAnsi="Times New Roman" w:cs="Times New Roman"/>
          <w:sz w:val="24"/>
          <w:szCs w:val="24"/>
        </w:rPr>
        <w:t xml:space="preserve"> articles were exported to Mendeley reference manager to </w:t>
      </w:r>
      <w:r w:rsidR="00940EA9" w:rsidRPr="006C1258">
        <w:rPr>
          <w:rFonts w:ascii="Times New Roman" w:hAnsi="Times New Roman" w:cs="Times New Roman"/>
          <w:sz w:val="24"/>
          <w:szCs w:val="24"/>
        </w:rPr>
        <w:t xml:space="preserve">remove </w:t>
      </w:r>
      <w:r w:rsidR="00882955" w:rsidRPr="006C1258">
        <w:rPr>
          <w:rFonts w:ascii="Times New Roman" w:hAnsi="Times New Roman" w:cs="Times New Roman"/>
          <w:sz w:val="24"/>
          <w:szCs w:val="24"/>
        </w:rPr>
        <w:t xml:space="preserve">duplicates </w:t>
      </w:r>
      <w:r w:rsidR="004755E3" w:rsidRPr="006C1258">
        <w:rPr>
          <w:rFonts w:ascii="Times New Roman" w:hAnsi="Times New Roman" w:cs="Times New Roman"/>
          <w:sz w:val="24"/>
          <w:szCs w:val="24"/>
        </w:rPr>
        <w:t>(n</w:t>
      </w:r>
      <w:r w:rsidR="00882955" w:rsidRPr="006C1258">
        <w:rPr>
          <w:rFonts w:ascii="Times New Roman" w:hAnsi="Times New Roman" w:cs="Times New Roman"/>
          <w:sz w:val="24"/>
          <w:szCs w:val="24"/>
        </w:rPr>
        <w:t xml:space="preserve"> = </w:t>
      </w:r>
      <w:r w:rsidR="004755E3" w:rsidRPr="006C1258">
        <w:rPr>
          <w:rFonts w:ascii="Times New Roman" w:hAnsi="Times New Roman" w:cs="Times New Roman"/>
          <w:sz w:val="24"/>
          <w:szCs w:val="24"/>
        </w:rPr>
        <w:t>235</w:t>
      </w:r>
      <w:r w:rsidR="00882955" w:rsidRPr="006C1258">
        <w:rPr>
          <w:rFonts w:ascii="Times New Roman" w:hAnsi="Times New Roman" w:cs="Times New Roman"/>
          <w:sz w:val="24"/>
          <w:szCs w:val="24"/>
        </w:rPr>
        <w:t>)</w:t>
      </w:r>
      <w:r w:rsidR="004755E3" w:rsidRPr="006C1258">
        <w:rPr>
          <w:rFonts w:ascii="Times New Roman" w:hAnsi="Times New Roman" w:cs="Times New Roman"/>
          <w:sz w:val="24"/>
          <w:szCs w:val="24"/>
        </w:rPr>
        <w:t>. Screening of title/abstract/keywords</w:t>
      </w:r>
      <w:r w:rsidR="00162468" w:rsidRPr="006C1258">
        <w:rPr>
          <w:rFonts w:ascii="Times New Roman" w:hAnsi="Times New Roman" w:cs="Times New Roman"/>
          <w:sz w:val="24"/>
          <w:szCs w:val="24"/>
        </w:rPr>
        <w:t xml:space="preserve"> led to the exclusion of 305 articles. </w:t>
      </w:r>
      <w:r w:rsidR="00096D9F" w:rsidRPr="006C1258">
        <w:rPr>
          <w:rFonts w:ascii="Times New Roman" w:hAnsi="Times New Roman" w:cs="Times New Roman"/>
          <w:sz w:val="24"/>
          <w:szCs w:val="24"/>
        </w:rPr>
        <w:t>The m</w:t>
      </w:r>
      <w:r w:rsidR="00162468" w:rsidRPr="006C1258">
        <w:rPr>
          <w:rFonts w:ascii="Times New Roman" w:hAnsi="Times New Roman" w:cs="Times New Roman"/>
          <w:sz w:val="24"/>
          <w:szCs w:val="24"/>
        </w:rPr>
        <w:t xml:space="preserve">ain reasons for exclusion were the </w:t>
      </w:r>
      <w:r w:rsidR="001F5201" w:rsidRPr="006C1258">
        <w:rPr>
          <w:rFonts w:ascii="Times New Roman" w:hAnsi="Times New Roman" w:cs="Times New Roman"/>
          <w:sz w:val="24"/>
          <w:szCs w:val="24"/>
        </w:rPr>
        <w:t>examination</w:t>
      </w:r>
      <w:r w:rsidR="00162468" w:rsidRPr="006C1258">
        <w:rPr>
          <w:rFonts w:ascii="Times New Roman" w:hAnsi="Times New Roman" w:cs="Times New Roman"/>
          <w:sz w:val="24"/>
          <w:szCs w:val="24"/>
        </w:rPr>
        <w:t xml:space="preserve"> of othe</w:t>
      </w:r>
      <w:r w:rsidR="00243194" w:rsidRPr="006C1258">
        <w:rPr>
          <w:rFonts w:ascii="Times New Roman" w:hAnsi="Times New Roman" w:cs="Times New Roman"/>
          <w:sz w:val="24"/>
          <w:szCs w:val="24"/>
        </w:rPr>
        <w:t>r non-relevant topics</w:t>
      </w:r>
      <w:r w:rsidR="00162468" w:rsidRPr="006C1258">
        <w:rPr>
          <w:rFonts w:ascii="Times New Roman" w:hAnsi="Times New Roman" w:cs="Times New Roman"/>
          <w:sz w:val="24"/>
          <w:szCs w:val="24"/>
        </w:rPr>
        <w:t xml:space="preserve"> and lack of primary data. Seventeen full-text papers were assessed for eligibility, nine of which did not meet the inclusion criteria and were therefore excluded</w:t>
      </w:r>
      <w:r w:rsidR="004755E3" w:rsidRPr="006C1258">
        <w:rPr>
          <w:rFonts w:ascii="Times New Roman" w:hAnsi="Times New Roman" w:cs="Times New Roman"/>
          <w:sz w:val="24"/>
          <w:szCs w:val="24"/>
        </w:rPr>
        <w:t xml:space="preserve"> (Fig</w:t>
      </w:r>
      <w:r w:rsidR="002D1FD1" w:rsidRPr="006C1258">
        <w:rPr>
          <w:rFonts w:ascii="Times New Roman" w:hAnsi="Times New Roman" w:cs="Times New Roman"/>
          <w:sz w:val="24"/>
          <w:szCs w:val="24"/>
        </w:rPr>
        <w:t>ure</w:t>
      </w:r>
      <w:r w:rsidR="004755E3" w:rsidRPr="006C1258">
        <w:rPr>
          <w:rFonts w:ascii="Times New Roman" w:hAnsi="Times New Roman" w:cs="Times New Roman"/>
          <w:sz w:val="24"/>
          <w:szCs w:val="24"/>
        </w:rPr>
        <w:t xml:space="preserve"> 1)</w:t>
      </w:r>
      <w:r w:rsidR="00DB57E8" w:rsidRPr="006C1258">
        <w:rPr>
          <w:rFonts w:ascii="Times New Roman" w:hAnsi="Times New Roman" w:cs="Times New Roman"/>
          <w:sz w:val="24"/>
          <w:szCs w:val="24"/>
        </w:rPr>
        <w:t>.</w:t>
      </w:r>
    </w:p>
    <w:p w14:paraId="09B75CCF" w14:textId="77777777" w:rsidR="00DB57E8" w:rsidRPr="006C1258" w:rsidRDefault="00DB57E8" w:rsidP="007A3644">
      <w:pPr>
        <w:spacing w:line="480" w:lineRule="auto"/>
        <w:jc w:val="both"/>
        <w:rPr>
          <w:rFonts w:ascii="Times New Roman" w:hAnsi="Times New Roman" w:cs="Times New Roman"/>
          <w:sz w:val="24"/>
          <w:szCs w:val="24"/>
        </w:rPr>
      </w:pPr>
    </w:p>
    <w:p w14:paraId="569462CF" w14:textId="404399E6" w:rsidR="00DB57E8" w:rsidRPr="006C1258" w:rsidRDefault="00DB57E8" w:rsidP="007A3644">
      <w:pPr>
        <w:spacing w:line="480" w:lineRule="auto"/>
        <w:jc w:val="both"/>
        <w:rPr>
          <w:rFonts w:ascii="Times New Roman" w:hAnsi="Times New Roman" w:cs="Times New Roman"/>
          <w:sz w:val="24"/>
          <w:szCs w:val="24"/>
        </w:rPr>
      </w:pPr>
      <w:r w:rsidRPr="006C1258">
        <w:rPr>
          <w:rFonts w:ascii="Times New Roman" w:hAnsi="Times New Roman" w:cs="Times New Roman"/>
          <w:sz w:val="24"/>
          <w:szCs w:val="24"/>
        </w:rPr>
        <w:t xml:space="preserve">&lt; Insert Figure 1 About Here&gt; </w:t>
      </w:r>
    </w:p>
    <w:p w14:paraId="7C73F467" w14:textId="77777777" w:rsidR="00DB57E8" w:rsidRPr="006C1258" w:rsidRDefault="00DB57E8" w:rsidP="007A3644">
      <w:pPr>
        <w:spacing w:line="480" w:lineRule="auto"/>
        <w:jc w:val="both"/>
        <w:rPr>
          <w:rFonts w:ascii="Times New Roman" w:hAnsi="Times New Roman" w:cs="Times New Roman"/>
          <w:sz w:val="24"/>
          <w:szCs w:val="24"/>
        </w:rPr>
      </w:pPr>
    </w:p>
    <w:p w14:paraId="77118A24" w14:textId="224BCB84" w:rsidR="004B77D4" w:rsidRPr="0069497D" w:rsidRDefault="004B77D4" w:rsidP="007A3644">
      <w:pPr>
        <w:spacing w:line="480" w:lineRule="auto"/>
        <w:jc w:val="both"/>
        <w:rPr>
          <w:rFonts w:ascii="Times New Roman" w:hAnsi="Times New Roman" w:cs="Times New Roman"/>
          <w:b/>
          <w:bCs/>
          <w:i/>
          <w:iCs/>
          <w:sz w:val="24"/>
          <w:szCs w:val="24"/>
        </w:rPr>
      </w:pPr>
      <w:r w:rsidRPr="0069497D">
        <w:rPr>
          <w:rFonts w:ascii="Times New Roman" w:hAnsi="Times New Roman" w:cs="Times New Roman"/>
          <w:b/>
          <w:bCs/>
          <w:i/>
          <w:iCs/>
          <w:sz w:val="24"/>
          <w:szCs w:val="24"/>
        </w:rPr>
        <w:t xml:space="preserve">Characteristics </w:t>
      </w:r>
      <w:r w:rsidR="006F3D9A" w:rsidRPr="0069497D">
        <w:rPr>
          <w:rFonts w:ascii="Times New Roman" w:hAnsi="Times New Roman" w:cs="Times New Roman"/>
          <w:b/>
          <w:bCs/>
          <w:i/>
          <w:iCs/>
          <w:sz w:val="24"/>
          <w:szCs w:val="24"/>
        </w:rPr>
        <w:t xml:space="preserve">of the </w:t>
      </w:r>
      <w:r w:rsidR="0069497D" w:rsidRPr="0069497D">
        <w:rPr>
          <w:rFonts w:ascii="Times New Roman" w:hAnsi="Times New Roman" w:cs="Times New Roman"/>
          <w:b/>
          <w:bCs/>
          <w:i/>
          <w:iCs/>
          <w:sz w:val="24"/>
          <w:szCs w:val="24"/>
        </w:rPr>
        <w:t>S</w:t>
      </w:r>
      <w:r w:rsidRPr="0069497D">
        <w:rPr>
          <w:rFonts w:ascii="Times New Roman" w:hAnsi="Times New Roman" w:cs="Times New Roman"/>
          <w:b/>
          <w:bCs/>
          <w:i/>
          <w:iCs/>
          <w:sz w:val="24"/>
          <w:szCs w:val="24"/>
        </w:rPr>
        <w:t>tudies</w:t>
      </w:r>
    </w:p>
    <w:p w14:paraId="0A7544AB" w14:textId="44DBD4CF" w:rsidR="007E22FF" w:rsidRPr="006C1258" w:rsidRDefault="00322323" w:rsidP="007A3644">
      <w:pPr>
        <w:spacing w:line="480" w:lineRule="auto"/>
        <w:jc w:val="both"/>
        <w:rPr>
          <w:rFonts w:ascii="Times New Roman" w:hAnsi="Times New Roman" w:cs="Times New Roman"/>
          <w:sz w:val="24"/>
          <w:szCs w:val="24"/>
        </w:rPr>
      </w:pPr>
      <w:r w:rsidRPr="006C1258">
        <w:rPr>
          <w:rFonts w:ascii="Times New Roman" w:hAnsi="Times New Roman" w:cs="Times New Roman"/>
          <w:sz w:val="24"/>
          <w:szCs w:val="24"/>
        </w:rPr>
        <w:t xml:space="preserve">Overall, research </w:t>
      </w:r>
      <w:r w:rsidR="009A55D3" w:rsidRPr="006C1258">
        <w:rPr>
          <w:rFonts w:ascii="Times New Roman" w:hAnsi="Times New Roman" w:cs="Times New Roman"/>
          <w:sz w:val="24"/>
          <w:szCs w:val="24"/>
        </w:rPr>
        <w:t xml:space="preserve">addressing the </w:t>
      </w:r>
      <w:r w:rsidR="001F5201" w:rsidRPr="006C1258">
        <w:rPr>
          <w:rFonts w:ascii="Times New Roman" w:hAnsi="Times New Roman" w:cs="Times New Roman"/>
          <w:sz w:val="24"/>
          <w:szCs w:val="24"/>
        </w:rPr>
        <w:t xml:space="preserve">isolated </w:t>
      </w:r>
      <w:r w:rsidRPr="006C1258">
        <w:rPr>
          <w:rFonts w:ascii="Times New Roman" w:hAnsi="Times New Roman" w:cs="Times New Roman"/>
          <w:sz w:val="24"/>
          <w:szCs w:val="24"/>
        </w:rPr>
        <w:t xml:space="preserve">effects </w:t>
      </w:r>
      <w:r w:rsidR="00317CCF" w:rsidRPr="006C1258">
        <w:rPr>
          <w:rFonts w:ascii="Times New Roman" w:hAnsi="Times New Roman" w:cs="Times New Roman"/>
          <w:sz w:val="24"/>
          <w:szCs w:val="24"/>
        </w:rPr>
        <w:t>of</w:t>
      </w:r>
      <w:r w:rsidR="009A55D3" w:rsidRPr="006C1258">
        <w:rPr>
          <w:rFonts w:ascii="Times New Roman" w:hAnsi="Times New Roman" w:cs="Times New Roman"/>
          <w:sz w:val="24"/>
          <w:szCs w:val="24"/>
        </w:rPr>
        <w:t xml:space="preserve"> alcohol use</w:t>
      </w:r>
      <w:r w:rsidR="00317CCF" w:rsidRPr="006C1258">
        <w:rPr>
          <w:rFonts w:ascii="Times New Roman" w:hAnsi="Times New Roman" w:cs="Times New Roman"/>
          <w:sz w:val="24"/>
          <w:szCs w:val="24"/>
        </w:rPr>
        <w:t xml:space="preserve"> on </w:t>
      </w:r>
      <w:r w:rsidR="002D7958" w:rsidRPr="006C1258">
        <w:rPr>
          <w:rFonts w:ascii="Times New Roman" w:hAnsi="Times New Roman" w:cs="Times New Roman"/>
          <w:sz w:val="24"/>
          <w:szCs w:val="24"/>
        </w:rPr>
        <w:t>PM</w:t>
      </w:r>
      <w:r w:rsidR="00A87A3B" w:rsidRPr="006C1258">
        <w:rPr>
          <w:rFonts w:ascii="Times New Roman" w:hAnsi="Times New Roman" w:cs="Times New Roman"/>
          <w:sz w:val="24"/>
          <w:szCs w:val="24"/>
        </w:rPr>
        <w:t xml:space="preserve"> </w:t>
      </w:r>
      <w:r w:rsidR="009A55D3" w:rsidRPr="006C1258">
        <w:rPr>
          <w:rFonts w:ascii="Times New Roman" w:hAnsi="Times New Roman" w:cs="Times New Roman"/>
          <w:sz w:val="24"/>
          <w:szCs w:val="24"/>
        </w:rPr>
        <w:t>is</w:t>
      </w:r>
      <w:r w:rsidRPr="006C1258">
        <w:rPr>
          <w:rFonts w:ascii="Times New Roman" w:hAnsi="Times New Roman" w:cs="Times New Roman"/>
          <w:sz w:val="24"/>
          <w:szCs w:val="24"/>
        </w:rPr>
        <w:t xml:space="preserve"> rather limited</w:t>
      </w:r>
      <w:r w:rsidR="009A55D3" w:rsidRPr="006C1258">
        <w:rPr>
          <w:rFonts w:ascii="Times New Roman" w:hAnsi="Times New Roman" w:cs="Times New Roman"/>
          <w:sz w:val="24"/>
          <w:szCs w:val="24"/>
        </w:rPr>
        <w:t xml:space="preserve">. </w:t>
      </w:r>
      <w:r w:rsidR="00176D11" w:rsidRPr="006C1258">
        <w:rPr>
          <w:rFonts w:ascii="Times New Roman" w:hAnsi="Times New Roman" w:cs="Times New Roman"/>
          <w:sz w:val="24"/>
          <w:szCs w:val="24"/>
        </w:rPr>
        <w:t xml:space="preserve">Most of the studies were from the United Kingdom (7/8) with one study being conducted in Germany (1/8). Samples comprised </w:t>
      </w:r>
      <w:r w:rsidR="00FD2F47" w:rsidRPr="006C1258">
        <w:rPr>
          <w:rFonts w:ascii="Times New Roman" w:hAnsi="Times New Roman" w:cs="Times New Roman"/>
          <w:sz w:val="24"/>
          <w:szCs w:val="24"/>
        </w:rPr>
        <w:t xml:space="preserve">healthy </w:t>
      </w:r>
      <w:r w:rsidR="00176D11" w:rsidRPr="006C1258">
        <w:rPr>
          <w:rFonts w:ascii="Times New Roman" w:hAnsi="Times New Roman" w:cs="Times New Roman"/>
          <w:sz w:val="24"/>
          <w:szCs w:val="24"/>
        </w:rPr>
        <w:t xml:space="preserve">nonclinical university students (8/8) aged between </w:t>
      </w:r>
      <w:r w:rsidR="008A2859" w:rsidRPr="006C1258">
        <w:rPr>
          <w:rFonts w:ascii="Times New Roman" w:hAnsi="Times New Roman" w:cs="Times New Roman"/>
          <w:sz w:val="24"/>
          <w:szCs w:val="24"/>
        </w:rPr>
        <w:t>1</w:t>
      </w:r>
      <w:r w:rsidR="0073314F" w:rsidRPr="006C1258">
        <w:rPr>
          <w:rFonts w:ascii="Times New Roman" w:hAnsi="Times New Roman" w:cs="Times New Roman"/>
          <w:sz w:val="24"/>
          <w:szCs w:val="24"/>
        </w:rPr>
        <w:t>7</w:t>
      </w:r>
      <w:r w:rsidR="008A2859" w:rsidRPr="006C1258">
        <w:rPr>
          <w:rFonts w:ascii="Times New Roman" w:hAnsi="Times New Roman" w:cs="Times New Roman"/>
          <w:sz w:val="24"/>
          <w:szCs w:val="24"/>
        </w:rPr>
        <w:t xml:space="preserve"> and 36 years. The majority of studies reported that participants </w:t>
      </w:r>
      <w:r w:rsidR="00317CCF" w:rsidRPr="006C1258">
        <w:rPr>
          <w:rFonts w:ascii="Times New Roman" w:hAnsi="Times New Roman" w:cs="Times New Roman"/>
          <w:sz w:val="24"/>
          <w:szCs w:val="24"/>
        </w:rPr>
        <w:t xml:space="preserve">were </w:t>
      </w:r>
      <w:r w:rsidR="008A2859" w:rsidRPr="006C1258">
        <w:rPr>
          <w:rFonts w:ascii="Times New Roman" w:hAnsi="Times New Roman" w:cs="Times New Roman"/>
          <w:sz w:val="24"/>
          <w:szCs w:val="24"/>
        </w:rPr>
        <w:t xml:space="preserve">aged between 18 and 35 years (5/8). </w:t>
      </w:r>
      <w:r w:rsidR="002D1FD1" w:rsidRPr="006C1258">
        <w:rPr>
          <w:rFonts w:ascii="Times New Roman" w:hAnsi="Times New Roman" w:cs="Times New Roman"/>
          <w:sz w:val="24"/>
          <w:szCs w:val="24"/>
        </w:rPr>
        <w:t>The remaining three reported</w:t>
      </w:r>
      <w:r w:rsidR="008A2859" w:rsidRPr="006C1258">
        <w:rPr>
          <w:rFonts w:ascii="Times New Roman" w:hAnsi="Times New Roman" w:cs="Times New Roman"/>
          <w:sz w:val="24"/>
          <w:szCs w:val="24"/>
        </w:rPr>
        <w:t xml:space="preserve"> an age range of 18 to 36 years (1/8), of 17-19 years (1/8) and of 18-25 years (1/8). </w:t>
      </w:r>
      <w:r w:rsidR="007E22FF" w:rsidRPr="006C1258">
        <w:rPr>
          <w:rFonts w:ascii="Times New Roman" w:hAnsi="Times New Roman" w:cs="Times New Roman"/>
          <w:sz w:val="24"/>
          <w:szCs w:val="24"/>
        </w:rPr>
        <w:t xml:space="preserve">Samples mainly comprised of both males and females (7/8) with only one study reporting an all-male sample (1/8). </w:t>
      </w:r>
    </w:p>
    <w:p w14:paraId="04296C0D" w14:textId="20F4FDA6" w:rsidR="00176D11" w:rsidRPr="006C1258" w:rsidRDefault="007E22FF" w:rsidP="007A3644">
      <w:pPr>
        <w:spacing w:line="480" w:lineRule="auto"/>
        <w:jc w:val="both"/>
        <w:rPr>
          <w:rFonts w:ascii="Times New Roman" w:hAnsi="Times New Roman" w:cs="Times New Roman"/>
          <w:sz w:val="24"/>
          <w:szCs w:val="24"/>
        </w:rPr>
      </w:pPr>
      <w:r w:rsidRPr="006C1258">
        <w:rPr>
          <w:rFonts w:ascii="Times New Roman" w:hAnsi="Times New Roman" w:cs="Times New Roman"/>
          <w:sz w:val="24"/>
          <w:szCs w:val="24"/>
        </w:rPr>
        <w:t xml:space="preserve">Two of the </w:t>
      </w:r>
      <w:r w:rsidR="00FD2F47" w:rsidRPr="006C1258">
        <w:rPr>
          <w:rFonts w:ascii="Times New Roman" w:hAnsi="Times New Roman" w:cs="Times New Roman"/>
          <w:sz w:val="24"/>
          <w:szCs w:val="24"/>
        </w:rPr>
        <w:t xml:space="preserve">included </w:t>
      </w:r>
      <w:r w:rsidRPr="006C1258">
        <w:rPr>
          <w:rFonts w:ascii="Times New Roman" w:hAnsi="Times New Roman" w:cs="Times New Roman"/>
          <w:sz w:val="24"/>
          <w:szCs w:val="24"/>
        </w:rPr>
        <w:t xml:space="preserve">studies examined the effects of binge drinking (BD) on </w:t>
      </w:r>
      <w:r w:rsidR="002D7958" w:rsidRPr="006C1258">
        <w:rPr>
          <w:rFonts w:ascii="Times New Roman" w:hAnsi="Times New Roman" w:cs="Times New Roman"/>
          <w:sz w:val="24"/>
          <w:szCs w:val="24"/>
        </w:rPr>
        <w:t>PM</w:t>
      </w:r>
      <w:r w:rsidR="00A87A3B" w:rsidRPr="006C1258">
        <w:rPr>
          <w:rFonts w:ascii="Times New Roman" w:hAnsi="Times New Roman" w:cs="Times New Roman"/>
          <w:sz w:val="24"/>
          <w:szCs w:val="24"/>
        </w:rPr>
        <w:t xml:space="preserve"> </w:t>
      </w:r>
      <w:r w:rsidRPr="006C1258">
        <w:rPr>
          <w:rFonts w:ascii="Times New Roman" w:hAnsi="Times New Roman" w:cs="Times New Roman"/>
          <w:sz w:val="24"/>
          <w:szCs w:val="24"/>
        </w:rPr>
        <w:t>(2/8)</w:t>
      </w:r>
      <w:r w:rsidR="00317CCF" w:rsidRPr="006C1258">
        <w:rPr>
          <w:rFonts w:ascii="Times New Roman" w:hAnsi="Times New Roman" w:cs="Times New Roman"/>
          <w:sz w:val="24"/>
          <w:szCs w:val="24"/>
        </w:rPr>
        <w:t>,</w:t>
      </w:r>
      <w:r w:rsidRPr="006C1258">
        <w:rPr>
          <w:rFonts w:ascii="Times New Roman" w:hAnsi="Times New Roman" w:cs="Times New Roman"/>
          <w:sz w:val="24"/>
          <w:szCs w:val="24"/>
        </w:rPr>
        <w:t xml:space="preserve"> </w:t>
      </w:r>
      <w:r w:rsidR="005A7D5E" w:rsidRPr="006C1258">
        <w:rPr>
          <w:rFonts w:ascii="Times New Roman" w:hAnsi="Times New Roman" w:cs="Times New Roman"/>
          <w:sz w:val="24"/>
          <w:szCs w:val="24"/>
        </w:rPr>
        <w:t xml:space="preserve">by comparing </w:t>
      </w:r>
      <w:r w:rsidR="002D7958" w:rsidRPr="006C1258">
        <w:rPr>
          <w:rFonts w:ascii="Times New Roman" w:hAnsi="Times New Roman" w:cs="Times New Roman"/>
          <w:sz w:val="24"/>
          <w:szCs w:val="24"/>
        </w:rPr>
        <w:t>PM</w:t>
      </w:r>
      <w:r w:rsidR="00A87A3B" w:rsidRPr="006C1258">
        <w:rPr>
          <w:rFonts w:ascii="Times New Roman" w:hAnsi="Times New Roman" w:cs="Times New Roman"/>
          <w:sz w:val="24"/>
          <w:szCs w:val="24"/>
        </w:rPr>
        <w:t xml:space="preserve"> </w:t>
      </w:r>
      <w:r w:rsidR="005A7D5E" w:rsidRPr="006C1258">
        <w:rPr>
          <w:rFonts w:ascii="Times New Roman" w:hAnsi="Times New Roman" w:cs="Times New Roman"/>
          <w:sz w:val="24"/>
          <w:szCs w:val="24"/>
        </w:rPr>
        <w:t xml:space="preserve">performance </w:t>
      </w:r>
      <w:r w:rsidR="00FD2F47" w:rsidRPr="006C1258">
        <w:rPr>
          <w:rFonts w:ascii="Times New Roman" w:hAnsi="Times New Roman" w:cs="Times New Roman"/>
          <w:sz w:val="24"/>
          <w:szCs w:val="24"/>
        </w:rPr>
        <w:t>of heavy</w:t>
      </w:r>
      <w:r w:rsidRPr="006C1258">
        <w:rPr>
          <w:rFonts w:ascii="Times New Roman" w:hAnsi="Times New Roman" w:cs="Times New Roman"/>
          <w:sz w:val="24"/>
          <w:szCs w:val="24"/>
        </w:rPr>
        <w:t xml:space="preserve"> drinkers (total n = </w:t>
      </w:r>
      <w:r w:rsidR="005A7D5E" w:rsidRPr="006C1258">
        <w:rPr>
          <w:rFonts w:ascii="Times New Roman" w:hAnsi="Times New Roman" w:cs="Times New Roman"/>
          <w:sz w:val="24"/>
          <w:szCs w:val="24"/>
        </w:rPr>
        <w:t xml:space="preserve">49) with control groups (total n = 57). </w:t>
      </w:r>
      <w:r w:rsidR="00FD2F47" w:rsidRPr="006C1258">
        <w:rPr>
          <w:rFonts w:ascii="Times New Roman" w:hAnsi="Times New Roman" w:cs="Times New Roman"/>
          <w:sz w:val="24"/>
          <w:szCs w:val="24"/>
        </w:rPr>
        <w:t xml:space="preserve">The impact of a state of alcohol hangover on </w:t>
      </w:r>
      <w:r w:rsidR="002D7958" w:rsidRPr="006C1258">
        <w:rPr>
          <w:rFonts w:ascii="Times New Roman" w:hAnsi="Times New Roman" w:cs="Times New Roman"/>
          <w:sz w:val="24"/>
          <w:szCs w:val="24"/>
        </w:rPr>
        <w:t>PM</w:t>
      </w:r>
      <w:r w:rsidR="00A87A3B" w:rsidRPr="006C1258">
        <w:rPr>
          <w:rFonts w:ascii="Times New Roman" w:hAnsi="Times New Roman" w:cs="Times New Roman"/>
          <w:sz w:val="24"/>
          <w:szCs w:val="24"/>
        </w:rPr>
        <w:t xml:space="preserve"> </w:t>
      </w:r>
      <w:r w:rsidR="00FD2F47" w:rsidRPr="006C1258">
        <w:rPr>
          <w:rFonts w:ascii="Times New Roman" w:hAnsi="Times New Roman" w:cs="Times New Roman"/>
          <w:sz w:val="24"/>
          <w:szCs w:val="24"/>
        </w:rPr>
        <w:t>was also assessed by one study (1/8)</w:t>
      </w:r>
      <w:r w:rsidR="00317CCF" w:rsidRPr="006C1258">
        <w:rPr>
          <w:rFonts w:ascii="Times New Roman" w:hAnsi="Times New Roman" w:cs="Times New Roman"/>
          <w:sz w:val="24"/>
          <w:szCs w:val="24"/>
        </w:rPr>
        <w:t>,</w:t>
      </w:r>
      <w:r w:rsidR="00FD2F47" w:rsidRPr="006C1258">
        <w:rPr>
          <w:rFonts w:ascii="Times New Roman" w:hAnsi="Times New Roman" w:cs="Times New Roman"/>
          <w:sz w:val="24"/>
          <w:szCs w:val="24"/>
        </w:rPr>
        <w:t xml:space="preserve"> comparing </w:t>
      </w:r>
      <w:r w:rsidR="00FC38CD" w:rsidRPr="006C1258">
        <w:rPr>
          <w:rFonts w:ascii="Times New Roman" w:hAnsi="Times New Roman" w:cs="Times New Roman"/>
          <w:sz w:val="24"/>
          <w:szCs w:val="24"/>
        </w:rPr>
        <w:t xml:space="preserve">the </w:t>
      </w:r>
      <w:r w:rsidR="002D7958" w:rsidRPr="006C1258">
        <w:rPr>
          <w:rFonts w:ascii="Times New Roman" w:hAnsi="Times New Roman" w:cs="Times New Roman"/>
          <w:sz w:val="24"/>
          <w:szCs w:val="24"/>
        </w:rPr>
        <w:t>PM</w:t>
      </w:r>
      <w:r w:rsidR="00A87A3B" w:rsidRPr="006C1258">
        <w:rPr>
          <w:rFonts w:ascii="Times New Roman" w:hAnsi="Times New Roman" w:cs="Times New Roman"/>
          <w:sz w:val="24"/>
          <w:szCs w:val="24"/>
        </w:rPr>
        <w:t xml:space="preserve"> </w:t>
      </w:r>
      <w:r w:rsidR="00FD2F47" w:rsidRPr="006C1258">
        <w:rPr>
          <w:rFonts w:ascii="Times New Roman" w:hAnsi="Times New Roman" w:cs="Times New Roman"/>
          <w:sz w:val="24"/>
          <w:szCs w:val="24"/>
        </w:rPr>
        <w:t xml:space="preserve">performance of an alcohol hangover group (total n = 25) with a control </w:t>
      </w:r>
      <w:r w:rsidR="00FD2F47" w:rsidRPr="006C1258">
        <w:rPr>
          <w:rFonts w:ascii="Times New Roman" w:hAnsi="Times New Roman" w:cs="Times New Roman"/>
          <w:sz w:val="24"/>
          <w:szCs w:val="24"/>
        </w:rPr>
        <w:lastRenderedPageBreak/>
        <w:t>group (total n = 33). All three studies employed a cross-sectional design to explore their research aims</w:t>
      </w:r>
      <w:r w:rsidR="0021396F" w:rsidRPr="006C1258">
        <w:rPr>
          <w:rFonts w:ascii="Times New Roman" w:hAnsi="Times New Roman" w:cs="Times New Roman"/>
          <w:sz w:val="24"/>
          <w:szCs w:val="24"/>
        </w:rPr>
        <w:t>,</w:t>
      </w:r>
      <w:r w:rsidR="00750624" w:rsidRPr="006C1258">
        <w:rPr>
          <w:rFonts w:ascii="Times New Roman" w:hAnsi="Times New Roman" w:cs="Times New Roman"/>
          <w:sz w:val="24"/>
          <w:szCs w:val="24"/>
        </w:rPr>
        <w:t xml:space="preserve"> with </w:t>
      </w:r>
      <w:r w:rsidR="00005E3D" w:rsidRPr="006C1258">
        <w:rPr>
          <w:rFonts w:ascii="Times New Roman" w:hAnsi="Times New Roman" w:cs="Times New Roman"/>
          <w:sz w:val="24"/>
          <w:szCs w:val="24"/>
        </w:rPr>
        <w:t>EBPM</w:t>
      </w:r>
      <w:r w:rsidR="00750624" w:rsidRPr="006C1258">
        <w:rPr>
          <w:rFonts w:ascii="Times New Roman" w:hAnsi="Times New Roman" w:cs="Times New Roman"/>
          <w:sz w:val="24"/>
          <w:szCs w:val="24"/>
        </w:rPr>
        <w:t xml:space="preserve"> being the most commonly researched </w:t>
      </w:r>
      <w:r w:rsidR="002D7958" w:rsidRPr="006C1258">
        <w:rPr>
          <w:rFonts w:ascii="Times New Roman" w:hAnsi="Times New Roman" w:cs="Times New Roman"/>
          <w:sz w:val="24"/>
          <w:szCs w:val="24"/>
        </w:rPr>
        <w:t>PM</w:t>
      </w:r>
      <w:r w:rsidR="00A87A3B" w:rsidRPr="006C1258">
        <w:rPr>
          <w:rFonts w:ascii="Times New Roman" w:hAnsi="Times New Roman" w:cs="Times New Roman"/>
          <w:sz w:val="24"/>
          <w:szCs w:val="24"/>
        </w:rPr>
        <w:t xml:space="preserve"> </w:t>
      </w:r>
      <w:r w:rsidR="00750624" w:rsidRPr="006C1258">
        <w:rPr>
          <w:rFonts w:ascii="Times New Roman" w:hAnsi="Times New Roman" w:cs="Times New Roman"/>
          <w:sz w:val="24"/>
          <w:szCs w:val="24"/>
        </w:rPr>
        <w:t>type (3/3). The</w:t>
      </w:r>
      <w:r w:rsidR="00B163D7" w:rsidRPr="006C1258">
        <w:rPr>
          <w:rFonts w:ascii="Times New Roman" w:hAnsi="Times New Roman" w:cs="Times New Roman"/>
          <w:sz w:val="24"/>
          <w:szCs w:val="24"/>
        </w:rPr>
        <w:t xml:space="preserve"> Prospective Remembering Video Procedure (</w:t>
      </w:r>
      <w:r w:rsidR="00750624" w:rsidRPr="006C1258">
        <w:rPr>
          <w:rFonts w:ascii="Times New Roman" w:hAnsi="Times New Roman" w:cs="Times New Roman"/>
          <w:sz w:val="24"/>
          <w:szCs w:val="24"/>
        </w:rPr>
        <w:t>PRVP</w:t>
      </w:r>
      <w:r w:rsidR="00B163D7" w:rsidRPr="006C1258">
        <w:rPr>
          <w:rFonts w:ascii="Times New Roman" w:hAnsi="Times New Roman" w:cs="Times New Roman"/>
          <w:sz w:val="24"/>
          <w:szCs w:val="24"/>
        </w:rPr>
        <w:t>)</w:t>
      </w:r>
      <w:r w:rsidR="00750624" w:rsidRPr="006C1258">
        <w:rPr>
          <w:rFonts w:ascii="Times New Roman" w:hAnsi="Times New Roman" w:cs="Times New Roman"/>
          <w:sz w:val="24"/>
          <w:szCs w:val="24"/>
        </w:rPr>
        <w:t xml:space="preserve"> task was also the </w:t>
      </w:r>
      <w:r w:rsidR="00B163D7" w:rsidRPr="006C1258">
        <w:rPr>
          <w:rFonts w:ascii="Times New Roman" w:hAnsi="Times New Roman" w:cs="Times New Roman"/>
          <w:sz w:val="24"/>
          <w:szCs w:val="24"/>
        </w:rPr>
        <w:t>most used</w:t>
      </w:r>
      <w:r w:rsidR="00750624" w:rsidRPr="006C1258">
        <w:rPr>
          <w:rFonts w:ascii="Times New Roman" w:hAnsi="Times New Roman" w:cs="Times New Roman"/>
          <w:sz w:val="24"/>
          <w:szCs w:val="24"/>
        </w:rPr>
        <w:t xml:space="preserve"> task (2/3). </w:t>
      </w:r>
    </w:p>
    <w:p w14:paraId="084366CA" w14:textId="6B1C0417" w:rsidR="00CE0572" w:rsidRPr="006C1258" w:rsidRDefault="00FD2F47" w:rsidP="007A3644">
      <w:pPr>
        <w:spacing w:line="480" w:lineRule="auto"/>
        <w:jc w:val="both"/>
        <w:rPr>
          <w:rFonts w:ascii="Times New Roman" w:hAnsi="Times New Roman" w:cs="Times New Roman"/>
          <w:sz w:val="24"/>
          <w:szCs w:val="24"/>
        </w:rPr>
      </w:pPr>
      <w:r w:rsidRPr="006C1258">
        <w:rPr>
          <w:rFonts w:ascii="Times New Roman" w:hAnsi="Times New Roman" w:cs="Times New Roman"/>
          <w:sz w:val="24"/>
          <w:szCs w:val="24"/>
        </w:rPr>
        <w:t xml:space="preserve">Five studies (5/8) </w:t>
      </w:r>
      <w:r w:rsidR="00940EA9" w:rsidRPr="006C1258">
        <w:rPr>
          <w:rFonts w:ascii="Times New Roman" w:hAnsi="Times New Roman" w:cs="Times New Roman"/>
          <w:sz w:val="24"/>
          <w:szCs w:val="24"/>
        </w:rPr>
        <w:t xml:space="preserve">were </w:t>
      </w:r>
      <w:r w:rsidR="005B010A" w:rsidRPr="006C1258">
        <w:rPr>
          <w:rFonts w:ascii="Times New Roman" w:hAnsi="Times New Roman" w:cs="Times New Roman"/>
          <w:sz w:val="24"/>
          <w:szCs w:val="24"/>
        </w:rPr>
        <w:t>RCTs</w:t>
      </w:r>
      <w:r w:rsidRPr="006C1258">
        <w:rPr>
          <w:rFonts w:ascii="Times New Roman" w:hAnsi="Times New Roman" w:cs="Times New Roman"/>
          <w:sz w:val="24"/>
          <w:szCs w:val="24"/>
        </w:rPr>
        <w:t xml:space="preserve"> </w:t>
      </w:r>
      <w:r w:rsidR="00940EA9" w:rsidRPr="006C1258">
        <w:rPr>
          <w:rFonts w:ascii="Times New Roman" w:hAnsi="Times New Roman" w:cs="Times New Roman"/>
          <w:sz w:val="24"/>
          <w:szCs w:val="24"/>
        </w:rPr>
        <w:t xml:space="preserve">that </w:t>
      </w:r>
      <w:r w:rsidRPr="006C1258">
        <w:rPr>
          <w:rFonts w:ascii="Times New Roman" w:hAnsi="Times New Roman" w:cs="Times New Roman"/>
          <w:sz w:val="24"/>
          <w:szCs w:val="24"/>
        </w:rPr>
        <w:t xml:space="preserve">examined the effects of an acute modest dose of alcohol on </w:t>
      </w:r>
      <w:r w:rsidR="002D7958" w:rsidRPr="006C1258">
        <w:rPr>
          <w:rFonts w:ascii="Times New Roman" w:hAnsi="Times New Roman" w:cs="Times New Roman"/>
          <w:sz w:val="24"/>
          <w:szCs w:val="24"/>
        </w:rPr>
        <w:t>PM</w:t>
      </w:r>
      <w:r w:rsidR="00A87A3B" w:rsidRPr="006C1258">
        <w:rPr>
          <w:rFonts w:ascii="Times New Roman" w:hAnsi="Times New Roman" w:cs="Times New Roman"/>
          <w:sz w:val="24"/>
          <w:szCs w:val="24"/>
        </w:rPr>
        <w:t xml:space="preserve"> </w:t>
      </w:r>
      <w:r w:rsidRPr="006C1258">
        <w:rPr>
          <w:rFonts w:ascii="Times New Roman" w:hAnsi="Times New Roman" w:cs="Times New Roman"/>
          <w:sz w:val="24"/>
          <w:szCs w:val="24"/>
        </w:rPr>
        <w:t>performance</w:t>
      </w:r>
      <w:r w:rsidR="00B163D7" w:rsidRPr="006C1258">
        <w:rPr>
          <w:rFonts w:ascii="Times New Roman" w:hAnsi="Times New Roman" w:cs="Times New Roman"/>
          <w:sz w:val="24"/>
          <w:szCs w:val="24"/>
        </w:rPr>
        <w:t xml:space="preserve"> in social drinkers. </w:t>
      </w:r>
      <w:r w:rsidRPr="006C1258">
        <w:rPr>
          <w:rFonts w:ascii="Times New Roman" w:hAnsi="Times New Roman" w:cs="Times New Roman"/>
          <w:sz w:val="24"/>
          <w:szCs w:val="24"/>
        </w:rPr>
        <w:t xml:space="preserve">Specifically, </w:t>
      </w:r>
      <w:r w:rsidR="00B163D7" w:rsidRPr="006C1258">
        <w:rPr>
          <w:rFonts w:ascii="Times New Roman" w:hAnsi="Times New Roman" w:cs="Times New Roman"/>
          <w:sz w:val="24"/>
          <w:szCs w:val="24"/>
        </w:rPr>
        <w:t>three of these administered a 0.6g/kg dose of ethanol to th</w:t>
      </w:r>
      <w:r w:rsidR="00BD1441" w:rsidRPr="006C1258">
        <w:rPr>
          <w:rFonts w:ascii="Times New Roman" w:hAnsi="Times New Roman" w:cs="Times New Roman"/>
          <w:sz w:val="24"/>
          <w:szCs w:val="24"/>
        </w:rPr>
        <w:t>e alcohol group</w:t>
      </w:r>
      <w:r w:rsidR="00317CCF" w:rsidRPr="006C1258">
        <w:rPr>
          <w:rFonts w:ascii="Times New Roman" w:hAnsi="Times New Roman" w:cs="Times New Roman"/>
          <w:sz w:val="24"/>
          <w:szCs w:val="24"/>
        </w:rPr>
        <w:t>,</w:t>
      </w:r>
      <w:r w:rsidR="00BD1441" w:rsidRPr="006C1258">
        <w:rPr>
          <w:rFonts w:ascii="Times New Roman" w:hAnsi="Times New Roman" w:cs="Times New Roman"/>
          <w:sz w:val="24"/>
          <w:szCs w:val="24"/>
        </w:rPr>
        <w:t xml:space="preserve"> whereas </w:t>
      </w:r>
      <w:r w:rsidR="00F9097F" w:rsidRPr="006C1258">
        <w:rPr>
          <w:rFonts w:ascii="Times New Roman" w:hAnsi="Times New Roman" w:cs="Times New Roman"/>
          <w:sz w:val="24"/>
          <w:szCs w:val="24"/>
        </w:rPr>
        <w:t>two</w:t>
      </w:r>
      <w:r w:rsidR="00BD1441" w:rsidRPr="006C1258">
        <w:rPr>
          <w:rFonts w:ascii="Times New Roman" w:hAnsi="Times New Roman" w:cs="Times New Roman"/>
          <w:sz w:val="24"/>
          <w:szCs w:val="24"/>
        </w:rPr>
        <w:t xml:space="preserve"> had an administration dose of 0.4g/</w:t>
      </w:r>
      <w:r w:rsidR="00005E3D" w:rsidRPr="006C1258">
        <w:rPr>
          <w:rFonts w:ascii="Times New Roman" w:hAnsi="Times New Roman" w:cs="Times New Roman"/>
          <w:sz w:val="24"/>
          <w:szCs w:val="24"/>
        </w:rPr>
        <w:t>kg.</w:t>
      </w:r>
      <w:r w:rsidR="00BD1441" w:rsidRPr="006C1258">
        <w:rPr>
          <w:rFonts w:ascii="Times New Roman" w:hAnsi="Times New Roman" w:cs="Times New Roman"/>
          <w:sz w:val="24"/>
          <w:szCs w:val="24"/>
        </w:rPr>
        <w:t xml:space="preserve"> The alcohol groups </w:t>
      </w:r>
      <w:r w:rsidR="007A1959" w:rsidRPr="006C1258">
        <w:rPr>
          <w:rFonts w:ascii="Times New Roman" w:hAnsi="Times New Roman" w:cs="Times New Roman"/>
          <w:sz w:val="24"/>
          <w:szCs w:val="24"/>
        </w:rPr>
        <w:t xml:space="preserve">(total n = 57) </w:t>
      </w:r>
      <w:r w:rsidR="00BD1441" w:rsidRPr="006C1258">
        <w:rPr>
          <w:rFonts w:ascii="Times New Roman" w:hAnsi="Times New Roman" w:cs="Times New Roman"/>
          <w:sz w:val="24"/>
          <w:szCs w:val="24"/>
        </w:rPr>
        <w:t>in the RCTs</w:t>
      </w:r>
      <w:r w:rsidR="007A1959" w:rsidRPr="006C1258">
        <w:rPr>
          <w:rFonts w:ascii="Times New Roman" w:hAnsi="Times New Roman" w:cs="Times New Roman"/>
          <w:sz w:val="24"/>
          <w:szCs w:val="24"/>
        </w:rPr>
        <w:t xml:space="preserve"> who were administered a dose of 0.4kg/kg ethanol</w:t>
      </w:r>
      <w:r w:rsidR="00CD064C" w:rsidRPr="006C1258">
        <w:rPr>
          <w:rFonts w:ascii="Times New Roman" w:hAnsi="Times New Roman" w:cs="Times New Roman"/>
          <w:sz w:val="24"/>
          <w:szCs w:val="24"/>
        </w:rPr>
        <w:t>,</w:t>
      </w:r>
      <w:r w:rsidR="007A1959" w:rsidRPr="006C1258">
        <w:rPr>
          <w:rFonts w:ascii="Times New Roman" w:hAnsi="Times New Roman" w:cs="Times New Roman"/>
          <w:sz w:val="24"/>
          <w:szCs w:val="24"/>
        </w:rPr>
        <w:t xml:space="preserve"> were compared with matched placebo groups (total n = 57) to explore the effects of this dose on </w:t>
      </w:r>
      <w:r w:rsidR="002D7958" w:rsidRPr="006C1258">
        <w:rPr>
          <w:rFonts w:ascii="Times New Roman" w:hAnsi="Times New Roman" w:cs="Times New Roman"/>
          <w:sz w:val="24"/>
          <w:szCs w:val="24"/>
        </w:rPr>
        <w:t>PM</w:t>
      </w:r>
      <w:r w:rsidR="00A87A3B" w:rsidRPr="006C1258">
        <w:rPr>
          <w:rFonts w:ascii="Times New Roman" w:hAnsi="Times New Roman" w:cs="Times New Roman"/>
          <w:sz w:val="24"/>
          <w:szCs w:val="24"/>
        </w:rPr>
        <w:t xml:space="preserve"> </w:t>
      </w:r>
      <w:r w:rsidR="007A1959" w:rsidRPr="006C1258">
        <w:rPr>
          <w:rFonts w:ascii="Times New Roman" w:hAnsi="Times New Roman" w:cs="Times New Roman"/>
          <w:sz w:val="24"/>
          <w:szCs w:val="24"/>
        </w:rPr>
        <w:t>(2/2)</w:t>
      </w:r>
      <w:r w:rsidR="00FA68A6" w:rsidRPr="006C1258">
        <w:rPr>
          <w:rFonts w:ascii="Times New Roman" w:hAnsi="Times New Roman" w:cs="Times New Roman"/>
          <w:sz w:val="24"/>
          <w:szCs w:val="24"/>
        </w:rPr>
        <w:t>, examine</w:t>
      </w:r>
      <w:r w:rsidR="00EB704E" w:rsidRPr="006C1258">
        <w:rPr>
          <w:rFonts w:ascii="Times New Roman" w:hAnsi="Times New Roman" w:cs="Times New Roman"/>
          <w:sz w:val="24"/>
          <w:szCs w:val="24"/>
        </w:rPr>
        <w:t>d</w:t>
      </w:r>
      <w:r w:rsidR="00FA68A6" w:rsidRPr="006C1258">
        <w:rPr>
          <w:rFonts w:ascii="Times New Roman" w:hAnsi="Times New Roman" w:cs="Times New Roman"/>
          <w:sz w:val="24"/>
          <w:szCs w:val="24"/>
        </w:rPr>
        <w:t xml:space="preserve"> the role of </w:t>
      </w:r>
      <w:r w:rsidR="007A1959" w:rsidRPr="006C1258">
        <w:rPr>
          <w:rFonts w:ascii="Times New Roman" w:hAnsi="Times New Roman" w:cs="Times New Roman"/>
          <w:sz w:val="24"/>
          <w:szCs w:val="24"/>
        </w:rPr>
        <w:t xml:space="preserve">executive </w:t>
      </w:r>
      <w:r w:rsidR="00FA68A6" w:rsidRPr="006C1258">
        <w:rPr>
          <w:rFonts w:ascii="Times New Roman" w:hAnsi="Times New Roman" w:cs="Times New Roman"/>
          <w:sz w:val="24"/>
          <w:szCs w:val="24"/>
        </w:rPr>
        <w:t xml:space="preserve">planning in </w:t>
      </w:r>
      <w:r w:rsidR="002D7958" w:rsidRPr="006C1258">
        <w:rPr>
          <w:rFonts w:ascii="Times New Roman" w:hAnsi="Times New Roman" w:cs="Times New Roman"/>
          <w:sz w:val="24"/>
          <w:szCs w:val="24"/>
        </w:rPr>
        <w:t>PM</w:t>
      </w:r>
      <w:r w:rsidR="00A87A3B" w:rsidRPr="006C1258">
        <w:rPr>
          <w:rFonts w:ascii="Times New Roman" w:hAnsi="Times New Roman" w:cs="Times New Roman"/>
          <w:sz w:val="24"/>
          <w:szCs w:val="24"/>
        </w:rPr>
        <w:t xml:space="preserve"> </w:t>
      </w:r>
      <w:r w:rsidR="00FA68A6" w:rsidRPr="006C1258">
        <w:rPr>
          <w:rFonts w:ascii="Times New Roman" w:hAnsi="Times New Roman" w:cs="Times New Roman"/>
          <w:sz w:val="24"/>
          <w:szCs w:val="24"/>
        </w:rPr>
        <w:t xml:space="preserve">performance (1/2) and the prospective and retrospective component of </w:t>
      </w:r>
      <w:r w:rsidR="002D7958" w:rsidRPr="006C1258">
        <w:rPr>
          <w:rFonts w:ascii="Times New Roman" w:hAnsi="Times New Roman" w:cs="Times New Roman"/>
          <w:sz w:val="24"/>
          <w:szCs w:val="24"/>
        </w:rPr>
        <w:t>PM</w:t>
      </w:r>
      <w:r w:rsidR="00A87A3B" w:rsidRPr="006C1258">
        <w:rPr>
          <w:rFonts w:ascii="Times New Roman" w:hAnsi="Times New Roman" w:cs="Times New Roman"/>
          <w:sz w:val="24"/>
          <w:szCs w:val="24"/>
        </w:rPr>
        <w:t xml:space="preserve"> </w:t>
      </w:r>
      <w:r w:rsidR="00FA68A6" w:rsidRPr="006C1258">
        <w:rPr>
          <w:rFonts w:ascii="Times New Roman" w:hAnsi="Times New Roman" w:cs="Times New Roman"/>
          <w:sz w:val="24"/>
          <w:szCs w:val="24"/>
        </w:rPr>
        <w:t>depending on cue valence</w:t>
      </w:r>
      <w:r w:rsidR="00CE0572" w:rsidRPr="006C1258">
        <w:rPr>
          <w:rFonts w:ascii="Times New Roman" w:hAnsi="Times New Roman" w:cs="Times New Roman"/>
          <w:sz w:val="24"/>
          <w:szCs w:val="24"/>
        </w:rPr>
        <w:t xml:space="preserve"> (1/2)</w:t>
      </w:r>
      <w:r w:rsidR="00FA68A6" w:rsidRPr="006C1258">
        <w:rPr>
          <w:rFonts w:ascii="Times New Roman" w:hAnsi="Times New Roman" w:cs="Times New Roman"/>
          <w:sz w:val="24"/>
          <w:szCs w:val="24"/>
        </w:rPr>
        <w:t>.</w:t>
      </w:r>
    </w:p>
    <w:p w14:paraId="70A11569" w14:textId="47412CDC" w:rsidR="0088733D" w:rsidRPr="006C1258" w:rsidRDefault="00FA68A6" w:rsidP="007A3644">
      <w:pPr>
        <w:spacing w:line="480" w:lineRule="auto"/>
        <w:jc w:val="both"/>
        <w:rPr>
          <w:rFonts w:ascii="Times New Roman" w:hAnsi="Times New Roman" w:cs="Times New Roman"/>
          <w:sz w:val="24"/>
          <w:szCs w:val="24"/>
        </w:rPr>
      </w:pPr>
      <w:r w:rsidRPr="006C1258">
        <w:rPr>
          <w:rFonts w:ascii="Times New Roman" w:hAnsi="Times New Roman" w:cs="Times New Roman"/>
          <w:sz w:val="24"/>
          <w:szCs w:val="24"/>
        </w:rPr>
        <w:t xml:space="preserve">Of the three RCTs (3/5) </w:t>
      </w:r>
      <w:r w:rsidR="00405940" w:rsidRPr="006C1258">
        <w:rPr>
          <w:rFonts w:ascii="Times New Roman" w:hAnsi="Times New Roman" w:cs="Times New Roman"/>
          <w:sz w:val="24"/>
          <w:szCs w:val="24"/>
        </w:rPr>
        <w:t xml:space="preserve">that </w:t>
      </w:r>
      <w:r w:rsidRPr="006C1258">
        <w:rPr>
          <w:rFonts w:ascii="Times New Roman" w:hAnsi="Times New Roman" w:cs="Times New Roman"/>
          <w:sz w:val="24"/>
          <w:szCs w:val="24"/>
        </w:rPr>
        <w:t xml:space="preserve">compared alcohol groups (administration dose of 0.6g/kg) with matched placebo groups, one employed a </w:t>
      </w:r>
      <w:r w:rsidR="0070664E" w:rsidRPr="006C1258">
        <w:rPr>
          <w:rFonts w:ascii="Times New Roman" w:hAnsi="Times New Roman" w:cs="Times New Roman"/>
          <w:sz w:val="24"/>
          <w:szCs w:val="24"/>
        </w:rPr>
        <w:t>within</w:t>
      </w:r>
      <w:r w:rsidRPr="006C1258">
        <w:rPr>
          <w:rFonts w:ascii="Times New Roman" w:hAnsi="Times New Roman" w:cs="Times New Roman"/>
          <w:sz w:val="24"/>
          <w:szCs w:val="24"/>
        </w:rPr>
        <w:t xml:space="preserve">-subjects design </w:t>
      </w:r>
      <w:r w:rsidR="0070664E" w:rsidRPr="006C1258">
        <w:rPr>
          <w:rFonts w:ascii="Times New Roman" w:hAnsi="Times New Roman" w:cs="Times New Roman"/>
          <w:sz w:val="24"/>
          <w:szCs w:val="24"/>
        </w:rPr>
        <w:t xml:space="preserve">in an all-male sample </w:t>
      </w:r>
      <w:r w:rsidRPr="006C1258">
        <w:rPr>
          <w:rFonts w:ascii="Times New Roman" w:hAnsi="Times New Roman" w:cs="Times New Roman"/>
          <w:sz w:val="24"/>
          <w:szCs w:val="24"/>
        </w:rPr>
        <w:t xml:space="preserve">to explore the role of executive functions in </w:t>
      </w:r>
      <w:r w:rsidR="002D7958" w:rsidRPr="006C1258">
        <w:rPr>
          <w:rFonts w:ascii="Times New Roman" w:hAnsi="Times New Roman" w:cs="Times New Roman"/>
          <w:sz w:val="24"/>
          <w:szCs w:val="24"/>
        </w:rPr>
        <w:t>PM</w:t>
      </w:r>
      <w:r w:rsidR="00A87A3B" w:rsidRPr="006C1258">
        <w:rPr>
          <w:rFonts w:ascii="Times New Roman" w:hAnsi="Times New Roman" w:cs="Times New Roman"/>
          <w:sz w:val="24"/>
          <w:szCs w:val="24"/>
        </w:rPr>
        <w:t xml:space="preserve"> </w:t>
      </w:r>
      <w:r w:rsidRPr="006C1258">
        <w:rPr>
          <w:rFonts w:ascii="Times New Roman" w:hAnsi="Times New Roman" w:cs="Times New Roman"/>
          <w:sz w:val="24"/>
          <w:szCs w:val="24"/>
        </w:rPr>
        <w:t>performance.</w:t>
      </w:r>
      <w:r w:rsidR="00EB704E" w:rsidRPr="006C1258">
        <w:rPr>
          <w:rFonts w:ascii="Times New Roman" w:hAnsi="Times New Roman" w:cs="Times New Roman"/>
          <w:sz w:val="24"/>
          <w:szCs w:val="24"/>
        </w:rPr>
        <w:t xml:space="preserve"> </w:t>
      </w:r>
      <w:r w:rsidR="00CE0572" w:rsidRPr="006C1258">
        <w:rPr>
          <w:rFonts w:ascii="Times New Roman" w:hAnsi="Times New Roman" w:cs="Times New Roman"/>
          <w:sz w:val="24"/>
          <w:szCs w:val="24"/>
        </w:rPr>
        <w:t xml:space="preserve">In addition to examining the effects of acute alcohol on </w:t>
      </w:r>
      <w:r w:rsidR="002D7958" w:rsidRPr="006C1258">
        <w:rPr>
          <w:rFonts w:ascii="Times New Roman" w:hAnsi="Times New Roman" w:cs="Times New Roman"/>
          <w:sz w:val="24"/>
          <w:szCs w:val="24"/>
        </w:rPr>
        <w:t>PM</w:t>
      </w:r>
      <w:r w:rsidR="00A87A3B" w:rsidRPr="006C1258">
        <w:rPr>
          <w:rFonts w:ascii="Times New Roman" w:hAnsi="Times New Roman" w:cs="Times New Roman"/>
          <w:sz w:val="24"/>
          <w:szCs w:val="24"/>
        </w:rPr>
        <w:t xml:space="preserve"> </w:t>
      </w:r>
      <w:r w:rsidR="00CE0572" w:rsidRPr="006C1258">
        <w:rPr>
          <w:rFonts w:ascii="Times New Roman" w:hAnsi="Times New Roman" w:cs="Times New Roman"/>
          <w:sz w:val="24"/>
          <w:szCs w:val="24"/>
        </w:rPr>
        <w:t>(3/3)</w:t>
      </w:r>
      <w:r w:rsidR="007F4B95" w:rsidRPr="006C1258">
        <w:rPr>
          <w:rFonts w:ascii="Times New Roman" w:hAnsi="Times New Roman" w:cs="Times New Roman"/>
          <w:sz w:val="24"/>
          <w:szCs w:val="24"/>
        </w:rPr>
        <w:t>,</w:t>
      </w:r>
      <w:r w:rsidR="00CE0572" w:rsidRPr="006C1258">
        <w:rPr>
          <w:rFonts w:ascii="Times New Roman" w:hAnsi="Times New Roman" w:cs="Times New Roman"/>
          <w:sz w:val="24"/>
          <w:szCs w:val="24"/>
        </w:rPr>
        <w:t xml:space="preserve"> the role of future event simulation on </w:t>
      </w:r>
      <w:r w:rsidR="002D7958" w:rsidRPr="006C1258">
        <w:rPr>
          <w:rFonts w:ascii="Times New Roman" w:hAnsi="Times New Roman" w:cs="Times New Roman"/>
          <w:sz w:val="24"/>
          <w:szCs w:val="24"/>
        </w:rPr>
        <w:t>PM</w:t>
      </w:r>
      <w:r w:rsidR="00A87A3B" w:rsidRPr="006C1258">
        <w:rPr>
          <w:rFonts w:ascii="Times New Roman" w:hAnsi="Times New Roman" w:cs="Times New Roman"/>
          <w:sz w:val="24"/>
          <w:szCs w:val="24"/>
        </w:rPr>
        <w:t xml:space="preserve"> </w:t>
      </w:r>
      <w:r w:rsidR="00CE0572" w:rsidRPr="006C1258">
        <w:rPr>
          <w:rFonts w:ascii="Times New Roman" w:hAnsi="Times New Roman" w:cs="Times New Roman"/>
          <w:sz w:val="24"/>
          <w:szCs w:val="24"/>
        </w:rPr>
        <w:t xml:space="preserve">performance was also explored by one RCT </w:t>
      </w:r>
      <w:r w:rsidR="00405940" w:rsidRPr="006C1258">
        <w:rPr>
          <w:rFonts w:ascii="Times New Roman" w:hAnsi="Times New Roman" w:cs="Times New Roman"/>
          <w:sz w:val="24"/>
          <w:szCs w:val="24"/>
        </w:rPr>
        <w:t xml:space="preserve">study </w:t>
      </w:r>
      <w:r w:rsidR="00CE0572" w:rsidRPr="006C1258">
        <w:rPr>
          <w:rFonts w:ascii="Times New Roman" w:hAnsi="Times New Roman" w:cs="Times New Roman"/>
          <w:sz w:val="24"/>
          <w:szCs w:val="24"/>
        </w:rPr>
        <w:t>(1/3).</w:t>
      </w:r>
      <w:r w:rsidRPr="006C1258">
        <w:rPr>
          <w:rFonts w:ascii="Times New Roman" w:hAnsi="Times New Roman" w:cs="Times New Roman"/>
          <w:sz w:val="24"/>
          <w:szCs w:val="24"/>
        </w:rPr>
        <w:t xml:space="preserve"> E</w:t>
      </w:r>
      <w:r w:rsidR="00317CCF" w:rsidRPr="006C1258">
        <w:rPr>
          <w:rFonts w:ascii="Times New Roman" w:hAnsi="Times New Roman" w:cs="Times New Roman"/>
          <w:sz w:val="24"/>
          <w:szCs w:val="24"/>
        </w:rPr>
        <w:t xml:space="preserve">vent-based </w:t>
      </w:r>
      <w:r w:rsidR="002D7958" w:rsidRPr="006C1258">
        <w:rPr>
          <w:rFonts w:ascii="Times New Roman" w:hAnsi="Times New Roman" w:cs="Times New Roman"/>
          <w:sz w:val="24"/>
          <w:szCs w:val="24"/>
        </w:rPr>
        <w:t>PM</w:t>
      </w:r>
      <w:r w:rsidR="00A87A3B" w:rsidRPr="006C1258">
        <w:rPr>
          <w:rFonts w:ascii="Times New Roman" w:hAnsi="Times New Roman" w:cs="Times New Roman"/>
          <w:sz w:val="24"/>
          <w:szCs w:val="24"/>
        </w:rPr>
        <w:t xml:space="preserve"> </w:t>
      </w:r>
      <w:r w:rsidRPr="006C1258">
        <w:rPr>
          <w:rFonts w:ascii="Times New Roman" w:hAnsi="Times New Roman" w:cs="Times New Roman"/>
          <w:sz w:val="24"/>
          <w:szCs w:val="24"/>
        </w:rPr>
        <w:t xml:space="preserve">(5/5) and TBPM (4/5) were the </w:t>
      </w:r>
      <w:r w:rsidR="00F9097F" w:rsidRPr="006C1258">
        <w:rPr>
          <w:rFonts w:ascii="Times New Roman" w:hAnsi="Times New Roman" w:cs="Times New Roman"/>
          <w:sz w:val="24"/>
          <w:szCs w:val="24"/>
        </w:rPr>
        <w:t>most researched</w:t>
      </w:r>
      <w:r w:rsidRPr="006C1258">
        <w:rPr>
          <w:rFonts w:ascii="Times New Roman" w:hAnsi="Times New Roman" w:cs="Times New Roman"/>
          <w:sz w:val="24"/>
          <w:szCs w:val="24"/>
        </w:rPr>
        <w:t xml:space="preserve"> types of </w:t>
      </w:r>
      <w:r w:rsidR="002D7958" w:rsidRPr="006C1258">
        <w:rPr>
          <w:rFonts w:ascii="Times New Roman" w:hAnsi="Times New Roman" w:cs="Times New Roman"/>
          <w:sz w:val="24"/>
          <w:szCs w:val="24"/>
        </w:rPr>
        <w:t>PM</w:t>
      </w:r>
      <w:r w:rsidR="00A87A3B" w:rsidRPr="006C1258">
        <w:rPr>
          <w:rFonts w:ascii="Times New Roman" w:hAnsi="Times New Roman" w:cs="Times New Roman"/>
          <w:sz w:val="24"/>
          <w:szCs w:val="24"/>
        </w:rPr>
        <w:t xml:space="preserve"> </w:t>
      </w:r>
      <w:r w:rsidRPr="006C1258">
        <w:rPr>
          <w:rFonts w:ascii="Times New Roman" w:hAnsi="Times New Roman" w:cs="Times New Roman"/>
          <w:sz w:val="24"/>
          <w:szCs w:val="24"/>
        </w:rPr>
        <w:t>with</w:t>
      </w:r>
      <w:r w:rsidR="00C8450D" w:rsidRPr="006C1258">
        <w:rPr>
          <w:rFonts w:ascii="Times New Roman" w:hAnsi="Times New Roman" w:cs="Times New Roman"/>
          <w:sz w:val="24"/>
          <w:szCs w:val="24"/>
        </w:rPr>
        <w:t xml:space="preserve"> the Virtual Week (VW) task being used in two RCTs. </w:t>
      </w:r>
    </w:p>
    <w:p w14:paraId="7E1B39C8" w14:textId="3EAD8644" w:rsidR="00176D11" w:rsidRPr="006C1258" w:rsidRDefault="00C8450D" w:rsidP="007A3644">
      <w:pPr>
        <w:spacing w:line="480" w:lineRule="auto"/>
        <w:jc w:val="both"/>
        <w:rPr>
          <w:rFonts w:ascii="Times New Roman" w:hAnsi="Times New Roman" w:cs="Times New Roman"/>
          <w:sz w:val="24"/>
          <w:szCs w:val="24"/>
        </w:rPr>
      </w:pPr>
      <w:r w:rsidRPr="006C1258">
        <w:rPr>
          <w:rFonts w:ascii="Times New Roman" w:hAnsi="Times New Roman" w:cs="Times New Roman"/>
          <w:sz w:val="24"/>
          <w:szCs w:val="24"/>
        </w:rPr>
        <w:t xml:space="preserve">The main characteristics of the studies are summarized in Table 2. </w:t>
      </w:r>
    </w:p>
    <w:p w14:paraId="373F32F1" w14:textId="77777777" w:rsidR="007E22FF" w:rsidRPr="006C1258" w:rsidRDefault="007E22FF" w:rsidP="007A3644">
      <w:pPr>
        <w:spacing w:line="480" w:lineRule="auto"/>
        <w:jc w:val="both"/>
        <w:rPr>
          <w:rFonts w:ascii="Times New Roman" w:hAnsi="Times New Roman" w:cs="Times New Roman"/>
          <w:sz w:val="24"/>
          <w:szCs w:val="24"/>
        </w:rPr>
      </w:pPr>
    </w:p>
    <w:p w14:paraId="25A71962" w14:textId="7705FA65" w:rsidR="00F853C4" w:rsidRPr="006C1258" w:rsidRDefault="00163BC4" w:rsidP="007A3644">
      <w:pPr>
        <w:spacing w:line="480" w:lineRule="auto"/>
        <w:jc w:val="both"/>
        <w:rPr>
          <w:rFonts w:ascii="Times New Roman" w:hAnsi="Times New Roman" w:cs="Times New Roman"/>
          <w:b/>
          <w:bCs/>
          <w:sz w:val="24"/>
          <w:szCs w:val="24"/>
        </w:rPr>
      </w:pPr>
      <w:r w:rsidRPr="006C1258">
        <w:rPr>
          <w:rFonts w:ascii="Times New Roman" w:hAnsi="Times New Roman" w:cs="Times New Roman"/>
          <w:sz w:val="24"/>
          <w:szCs w:val="24"/>
        </w:rPr>
        <w:t>&lt;&lt;</w:t>
      </w:r>
      <w:r w:rsidR="00D93B97" w:rsidRPr="006C1258">
        <w:rPr>
          <w:rFonts w:ascii="Times New Roman" w:hAnsi="Times New Roman" w:cs="Times New Roman"/>
          <w:sz w:val="24"/>
          <w:szCs w:val="24"/>
        </w:rPr>
        <w:t>Insert Table 2 About Here</w:t>
      </w:r>
      <w:r w:rsidRPr="006C1258">
        <w:rPr>
          <w:rFonts w:ascii="Times New Roman" w:hAnsi="Times New Roman" w:cs="Times New Roman"/>
          <w:sz w:val="24"/>
          <w:szCs w:val="24"/>
        </w:rPr>
        <w:t>&gt;&gt;</w:t>
      </w:r>
    </w:p>
    <w:p w14:paraId="629DFAC6" w14:textId="77777777" w:rsidR="00C14EE7" w:rsidRPr="006C1258" w:rsidRDefault="00C14EE7" w:rsidP="007A3644">
      <w:pPr>
        <w:spacing w:line="480" w:lineRule="auto"/>
        <w:jc w:val="both"/>
        <w:rPr>
          <w:rFonts w:ascii="Times New Roman" w:hAnsi="Times New Roman" w:cs="Times New Roman"/>
          <w:b/>
          <w:bCs/>
          <w:sz w:val="24"/>
          <w:szCs w:val="24"/>
        </w:rPr>
      </w:pPr>
    </w:p>
    <w:p w14:paraId="0F7F8EB9" w14:textId="3A428500" w:rsidR="000179A3" w:rsidRPr="006C1258" w:rsidRDefault="00C14EE7" w:rsidP="007A3644">
      <w:pPr>
        <w:spacing w:line="480" w:lineRule="auto"/>
        <w:jc w:val="both"/>
        <w:rPr>
          <w:rFonts w:ascii="Times New Roman" w:hAnsi="Times New Roman" w:cs="Times New Roman"/>
          <w:b/>
          <w:bCs/>
          <w:i/>
          <w:iCs/>
          <w:sz w:val="24"/>
          <w:szCs w:val="24"/>
        </w:rPr>
      </w:pPr>
      <w:r w:rsidRPr="006C1258">
        <w:rPr>
          <w:rFonts w:ascii="Times New Roman" w:hAnsi="Times New Roman" w:cs="Times New Roman"/>
          <w:b/>
          <w:bCs/>
          <w:i/>
          <w:iCs/>
          <w:sz w:val="24"/>
          <w:szCs w:val="24"/>
        </w:rPr>
        <w:t xml:space="preserve">Quality </w:t>
      </w:r>
      <w:r w:rsidR="000179A3" w:rsidRPr="006C1258">
        <w:rPr>
          <w:rFonts w:ascii="Times New Roman" w:hAnsi="Times New Roman" w:cs="Times New Roman"/>
          <w:b/>
          <w:bCs/>
          <w:i/>
          <w:iCs/>
          <w:sz w:val="24"/>
          <w:szCs w:val="24"/>
        </w:rPr>
        <w:t xml:space="preserve">assessment </w:t>
      </w:r>
    </w:p>
    <w:p w14:paraId="67B6F50B" w14:textId="70E3960A" w:rsidR="00982704" w:rsidRDefault="001447F1" w:rsidP="00982704">
      <w:pPr>
        <w:widowControl w:val="0"/>
        <w:spacing w:after="0" w:line="480" w:lineRule="auto"/>
        <w:jc w:val="both"/>
        <w:rPr>
          <w:rFonts w:ascii="Times New Roman" w:hAnsi="Times New Roman" w:cs="Times New Roman"/>
          <w:sz w:val="24"/>
          <w:szCs w:val="24"/>
        </w:rPr>
      </w:pPr>
      <w:r w:rsidRPr="006C1258">
        <w:rPr>
          <w:rFonts w:ascii="Times New Roman" w:hAnsi="Times New Roman" w:cs="Times New Roman"/>
          <w:sz w:val="24"/>
          <w:szCs w:val="24"/>
        </w:rPr>
        <w:t xml:space="preserve">We used the NHLBI assessment tool to assess the methodological quality of the three cross-sectional studies (see Table 3). </w:t>
      </w:r>
      <w:r w:rsidR="00FF1F94" w:rsidRPr="006C1258">
        <w:rPr>
          <w:rFonts w:ascii="Times New Roman" w:hAnsi="Times New Roman" w:cs="Times New Roman"/>
          <w:sz w:val="24"/>
          <w:szCs w:val="24"/>
        </w:rPr>
        <w:t xml:space="preserve">Two of these were of intermediate quality </w:t>
      </w:r>
      <w:r w:rsidR="00E81051" w:rsidRPr="006C1258">
        <w:rPr>
          <w:rFonts w:ascii="Times New Roman" w:hAnsi="Times New Roman" w:cs="Times New Roman"/>
          <w:sz w:val="24"/>
          <w:szCs w:val="24"/>
        </w:rPr>
        <w:t xml:space="preserve">and one of poor </w:t>
      </w:r>
      <w:r w:rsidR="00982704">
        <w:rPr>
          <w:rFonts w:ascii="Times New Roman" w:hAnsi="Times New Roman" w:cs="Times New Roman"/>
          <w:sz w:val="24"/>
          <w:szCs w:val="24"/>
        </w:rPr>
        <w:br w:type="page"/>
      </w:r>
    </w:p>
    <w:p w14:paraId="3BCC31FF" w14:textId="5534DAB3" w:rsidR="00FF1F94" w:rsidRPr="006C1258" w:rsidRDefault="00E81051" w:rsidP="007A3644">
      <w:pPr>
        <w:widowControl w:val="0"/>
        <w:spacing w:after="0" w:line="480" w:lineRule="auto"/>
        <w:jc w:val="both"/>
        <w:rPr>
          <w:rFonts w:ascii="Times New Roman" w:hAnsi="Times New Roman" w:cs="Times New Roman"/>
          <w:sz w:val="24"/>
          <w:szCs w:val="24"/>
        </w:rPr>
      </w:pPr>
      <w:r w:rsidRPr="006C1258">
        <w:rPr>
          <w:rFonts w:ascii="Times New Roman" w:hAnsi="Times New Roman" w:cs="Times New Roman"/>
          <w:sz w:val="24"/>
          <w:szCs w:val="24"/>
        </w:rPr>
        <w:lastRenderedPageBreak/>
        <w:t xml:space="preserve">quality. The main limitations of these studies were </w:t>
      </w:r>
      <w:r w:rsidR="009405A3" w:rsidRPr="006C1258">
        <w:rPr>
          <w:rFonts w:ascii="Times New Roman" w:hAnsi="Times New Roman" w:cs="Times New Roman"/>
          <w:sz w:val="24"/>
          <w:szCs w:val="24"/>
        </w:rPr>
        <w:t xml:space="preserve">a </w:t>
      </w:r>
      <w:r w:rsidRPr="006C1258">
        <w:rPr>
          <w:rFonts w:ascii="Times New Roman" w:hAnsi="Times New Roman" w:cs="Times New Roman"/>
          <w:sz w:val="24"/>
          <w:szCs w:val="24"/>
        </w:rPr>
        <w:t>lack of biological screening methods</w:t>
      </w:r>
      <w:r w:rsidR="00306661" w:rsidRPr="006C1258">
        <w:rPr>
          <w:rFonts w:ascii="Times New Roman" w:hAnsi="Times New Roman" w:cs="Times New Roman"/>
          <w:sz w:val="24"/>
          <w:szCs w:val="24"/>
        </w:rPr>
        <w:t xml:space="preserve"> to provide an accurate measure of drug use</w:t>
      </w:r>
      <w:r w:rsidR="00C71212" w:rsidRPr="006C1258">
        <w:rPr>
          <w:rFonts w:ascii="Times New Roman" w:hAnsi="Times New Roman" w:cs="Times New Roman"/>
          <w:sz w:val="24"/>
          <w:szCs w:val="24"/>
        </w:rPr>
        <w:t xml:space="preserve"> and </w:t>
      </w:r>
      <w:r w:rsidR="009405A3" w:rsidRPr="006C1258">
        <w:rPr>
          <w:rFonts w:ascii="Times New Roman" w:hAnsi="Times New Roman" w:cs="Times New Roman"/>
          <w:sz w:val="24"/>
          <w:szCs w:val="24"/>
        </w:rPr>
        <w:t xml:space="preserve">an </w:t>
      </w:r>
      <w:r w:rsidR="00C71212" w:rsidRPr="006C1258">
        <w:rPr>
          <w:rFonts w:ascii="Times New Roman" w:hAnsi="Times New Roman" w:cs="Times New Roman"/>
          <w:sz w:val="24"/>
          <w:szCs w:val="24"/>
        </w:rPr>
        <w:t>absence</w:t>
      </w:r>
      <w:r w:rsidR="00306661" w:rsidRPr="006C1258">
        <w:rPr>
          <w:rFonts w:ascii="Times New Roman" w:hAnsi="Times New Roman" w:cs="Times New Roman"/>
          <w:sz w:val="24"/>
          <w:szCs w:val="24"/>
        </w:rPr>
        <w:t xml:space="preserve"> of non-alcohol control groups. None of these studies reported whether the outcome assessors were blinded or not and a sample size justification </w:t>
      </w:r>
      <w:r w:rsidR="00C9049A" w:rsidRPr="006C1258">
        <w:rPr>
          <w:rFonts w:ascii="Times New Roman" w:hAnsi="Times New Roman" w:cs="Times New Roman"/>
          <w:sz w:val="24"/>
          <w:szCs w:val="24"/>
        </w:rPr>
        <w:t>was not provided.</w:t>
      </w:r>
      <w:r w:rsidR="00306661" w:rsidRPr="006C1258">
        <w:rPr>
          <w:rFonts w:ascii="Times New Roman" w:hAnsi="Times New Roman" w:cs="Times New Roman"/>
          <w:sz w:val="24"/>
          <w:szCs w:val="24"/>
        </w:rPr>
        <w:t xml:space="preserve"> </w:t>
      </w:r>
      <w:r w:rsidR="00C9049A" w:rsidRPr="006C1258">
        <w:rPr>
          <w:rFonts w:ascii="Times New Roman" w:hAnsi="Times New Roman" w:cs="Times New Roman"/>
          <w:sz w:val="24"/>
          <w:szCs w:val="24"/>
        </w:rPr>
        <w:t>Additionally, t</w:t>
      </w:r>
      <w:r w:rsidR="00306661" w:rsidRPr="006C1258">
        <w:rPr>
          <w:rFonts w:ascii="Times New Roman" w:hAnsi="Times New Roman" w:cs="Times New Roman"/>
          <w:sz w:val="24"/>
          <w:szCs w:val="24"/>
        </w:rPr>
        <w:t>wo of these studies did not assess the blood alcohol content of the participants prior to testing</w:t>
      </w:r>
      <w:r w:rsidR="00C9049A" w:rsidRPr="006C1258">
        <w:rPr>
          <w:rFonts w:ascii="Times New Roman" w:hAnsi="Times New Roman" w:cs="Times New Roman"/>
          <w:sz w:val="24"/>
          <w:szCs w:val="24"/>
        </w:rPr>
        <w:t xml:space="preserve"> and their binge drinking definition varied in terms of the frequency criterion. </w:t>
      </w:r>
      <w:r w:rsidR="00891E1C" w:rsidRPr="006C1258">
        <w:rPr>
          <w:rFonts w:ascii="Times New Roman" w:hAnsi="Times New Roman" w:cs="Times New Roman"/>
          <w:sz w:val="24"/>
          <w:szCs w:val="24"/>
        </w:rPr>
        <w:t xml:space="preserve">The study sample in all three studies was of adequate size (i.e. ≥ 20) to detect a difference of 1 </w:t>
      </w:r>
      <w:r w:rsidR="00891E1C" w:rsidRPr="006C1258">
        <w:rPr>
          <w:rFonts w:ascii="Times New Roman" w:hAnsi="Times New Roman" w:cs="Times New Roman"/>
          <w:i/>
          <w:iCs/>
          <w:sz w:val="24"/>
          <w:szCs w:val="24"/>
        </w:rPr>
        <w:t>SD</w:t>
      </w:r>
      <w:r w:rsidR="00891E1C" w:rsidRPr="006C1258">
        <w:rPr>
          <w:rFonts w:ascii="Times New Roman" w:hAnsi="Times New Roman" w:cs="Times New Roman"/>
          <w:sz w:val="24"/>
          <w:szCs w:val="24"/>
        </w:rPr>
        <w:t xml:space="preserve"> at alpha = 0.05 and beta 0.20 (</w:t>
      </w:r>
      <w:r w:rsidR="00056102" w:rsidRPr="006C1258">
        <w:rPr>
          <w:rFonts w:ascii="Times New Roman" w:hAnsi="Times New Roman" w:cs="Times New Roman"/>
          <w:sz w:val="24"/>
          <w:szCs w:val="24"/>
        </w:rPr>
        <w:t xml:space="preserve">Hinkle, Wiersma, &amp; </w:t>
      </w:r>
      <w:proofErr w:type="spellStart"/>
      <w:r w:rsidR="00056102" w:rsidRPr="006C1258">
        <w:rPr>
          <w:rFonts w:ascii="Times New Roman" w:hAnsi="Times New Roman" w:cs="Times New Roman"/>
          <w:sz w:val="24"/>
          <w:szCs w:val="24"/>
        </w:rPr>
        <w:t>Jurs</w:t>
      </w:r>
      <w:proofErr w:type="spellEnd"/>
      <w:r w:rsidR="00056102" w:rsidRPr="006C1258">
        <w:rPr>
          <w:rFonts w:ascii="Times New Roman" w:hAnsi="Times New Roman" w:cs="Times New Roman"/>
          <w:sz w:val="24"/>
          <w:szCs w:val="24"/>
        </w:rPr>
        <w:t>,</w:t>
      </w:r>
      <w:r w:rsidR="00891E1C" w:rsidRPr="006C1258">
        <w:rPr>
          <w:rFonts w:ascii="Times New Roman" w:hAnsi="Times New Roman" w:cs="Times New Roman"/>
          <w:sz w:val="24"/>
          <w:szCs w:val="24"/>
        </w:rPr>
        <w:t xml:space="preserve"> 1994). Confounding variables (i.e. other drug use, substance use disorders) were clearly identified, measured and statistically controlled for in two studies. Overall, the research questions were explicitly </w:t>
      </w:r>
      <w:r w:rsidR="00C71212" w:rsidRPr="006C1258">
        <w:rPr>
          <w:rFonts w:ascii="Times New Roman" w:hAnsi="Times New Roman" w:cs="Times New Roman"/>
          <w:sz w:val="24"/>
          <w:szCs w:val="24"/>
        </w:rPr>
        <w:t xml:space="preserve">defined and </w:t>
      </w:r>
      <w:r w:rsidR="00891E1C" w:rsidRPr="006C1258">
        <w:rPr>
          <w:rFonts w:ascii="Times New Roman" w:hAnsi="Times New Roman" w:cs="Times New Roman"/>
          <w:sz w:val="24"/>
          <w:szCs w:val="24"/>
        </w:rPr>
        <w:t>the study samples were sufficiently described</w:t>
      </w:r>
      <w:r w:rsidR="00C71212" w:rsidRPr="006C1258">
        <w:rPr>
          <w:rFonts w:ascii="Times New Roman" w:hAnsi="Times New Roman" w:cs="Times New Roman"/>
          <w:sz w:val="24"/>
          <w:szCs w:val="24"/>
        </w:rPr>
        <w:t xml:space="preserve"> </w:t>
      </w:r>
      <w:r w:rsidR="00891E1C" w:rsidRPr="006C1258">
        <w:rPr>
          <w:rFonts w:ascii="Times New Roman" w:hAnsi="Times New Roman" w:cs="Times New Roman"/>
          <w:sz w:val="24"/>
          <w:szCs w:val="24"/>
        </w:rPr>
        <w:t xml:space="preserve">(except for one study). </w:t>
      </w:r>
    </w:p>
    <w:p w14:paraId="005D2D24" w14:textId="77777777" w:rsidR="00454582" w:rsidRPr="006C1258" w:rsidRDefault="00454582" w:rsidP="007A3644">
      <w:pPr>
        <w:spacing w:line="480" w:lineRule="auto"/>
        <w:jc w:val="both"/>
        <w:rPr>
          <w:rFonts w:ascii="Times New Roman" w:hAnsi="Times New Roman" w:cs="Times New Roman"/>
          <w:b/>
          <w:bCs/>
          <w:sz w:val="24"/>
          <w:szCs w:val="24"/>
        </w:rPr>
      </w:pPr>
    </w:p>
    <w:p w14:paraId="24B9EEA4" w14:textId="4D3489AF" w:rsidR="00C71212" w:rsidRPr="006C1258" w:rsidRDefault="00163BC4" w:rsidP="007A3644">
      <w:pPr>
        <w:spacing w:line="480" w:lineRule="auto"/>
        <w:jc w:val="both"/>
        <w:rPr>
          <w:rFonts w:ascii="Times New Roman" w:hAnsi="Times New Roman" w:cs="Times New Roman"/>
          <w:sz w:val="24"/>
          <w:szCs w:val="24"/>
        </w:rPr>
      </w:pPr>
      <w:r w:rsidRPr="006C1258">
        <w:rPr>
          <w:rFonts w:ascii="Times New Roman" w:hAnsi="Times New Roman" w:cs="Times New Roman"/>
          <w:sz w:val="24"/>
          <w:szCs w:val="24"/>
        </w:rPr>
        <w:t>&lt;&lt;</w:t>
      </w:r>
      <w:r w:rsidR="00454582" w:rsidRPr="006C1258">
        <w:rPr>
          <w:rFonts w:ascii="Times New Roman" w:hAnsi="Times New Roman" w:cs="Times New Roman"/>
          <w:sz w:val="24"/>
          <w:szCs w:val="24"/>
        </w:rPr>
        <w:t>Insert Table 3 About Here</w:t>
      </w:r>
      <w:r w:rsidRPr="006C1258">
        <w:rPr>
          <w:rFonts w:ascii="Times New Roman" w:hAnsi="Times New Roman" w:cs="Times New Roman"/>
          <w:sz w:val="24"/>
          <w:szCs w:val="24"/>
        </w:rPr>
        <w:t>&gt;&gt;</w:t>
      </w:r>
    </w:p>
    <w:p w14:paraId="1864DCC2" w14:textId="77777777" w:rsidR="00003132" w:rsidRPr="006C1258" w:rsidRDefault="00003132" w:rsidP="007A3644">
      <w:pPr>
        <w:spacing w:line="480" w:lineRule="auto"/>
        <w:jc w:val="both"/>
        <w:rPr>
          <w:rFonts w:ascii="Times New Roman" w:hAnsi="Times New Roman" w:cs="Times New Roman"/>
          <w:b/>
          <w:bCs/>
          <w:sz w:val="24"/>
          <w:szCs w:val="24"/>
        </w:rPr>
      </w:pPr>
      <w:bookmarkStart w:id="1" w:name="_Hlk31358675"/>
    </w:p>
    <w:bookmarkEnd w:id="1"/>
    <w:p w14:paraId="31F57D8F" w14:textId="4E1ECA46" w:rsidR="002E4689" w:rsidRPr="006C1258" w:rsidRDefault="00860A19" w:rsidP="007A3644">
      <w:pPr>
        <w:spacing w:line="480" w:lineRule="auto"/>
        <w:jc w:val="both"/>
        <w:rPr>
          <w:rFonts w:ascii="Times New Roman" w:hAnsi="Times New Roman" w:cs="Times New Roman"/>
          <w:sz w:val="24"/>
          <w:szCs w:val="24"/>
        </w:rPr>
      </w:pPr>
      <w:r w:rsidRPr="006C1258">
        <w:rPr>
          <w:rFonts w:ascii="Times New Roman" w:hAnsi="Times New Roman" w:cs="Times New Roman"/>
          <w:sz w:val="24"/>
          <w:szCs w:val="24"/>
        </w:rPr>
        <w:t xml:space="preserve">Five out of the eight reviewed studies were randomized controlled trials (RCTs). We rated their methodological quality </w:t>
      </w:r>
      <w:r w:rsidR="008E7B21" w:rsidRPr="006C1258">
        <w:rPr>
          <w:rFonts w:ascii="Times New Roman" w:hAnsi="Times New Roman" w:cs="Times New Roman"/>
          <w:sz w:val="24"/>
          <w:szCs w:val="24"/>
        </w:rPr>
        <w:t>according to the Cochrane Collaboration</w:t>
      </w:r>
      <w:r w:rsidR="00950E95" w:rsidRPr="006C1258">
        <w:rPr>
          <w:rFonts w:ascii="Times New Roman" w:hAnsi="Times New Roman" w:cs="Times New Roman"/>
          <w:sz w:val="24"/>
          <w:szCs w:val="24"/>
        </w:rPr>
        <w:t>’s</w:t>
      </w:r>
      <w:r w:rsidR="008E7B21" w:rsidRPr="006C1258">
        <w:rPr>
          <w:rFonts w:ascii="Times New Roman" w:hAnsi="Times New Roman" w:cs="Times New Roman"/>
          <w:sz w:val="24"/>
          <w:szCs w:val="24"/>
        </w:rPr>
        <w:t xml:space="preserve"> tool </w:t>
      </w:r>
      <w:r w:rsidR="00950E95" w:rsidRPr="006C1258">
        <w:rPr>
          <w:rFonts w:ascii="Times New Roman" w:hAnsi="Times New Roman" w:cs="Times New Roman"/>
          <w:sz w:val="24"/>
          <w:szCs w:val="24"/>
        </w:rPr>
        <w:t>(Higgins et al., 201</w:t>
      </w:r>
      <w:r w:rsidR="00B35F6B" w:rsidRPr="006C1258">
        <w:rPr>
          <w:rFonts w:ascii="Times New Roman" w:hAnsi="Times New Roman" w:cs="Times New Roman"/>
          <w:sz w:val="24"/>
          <w:szCs w:val="24"/>
        </w:rPr>
        <w:t xml:space="preserve">1). A main strength of these studies is their randomized controlled trial design. However, nearly all studies provided no details of randomization procedure and none provided details on </w:t>
      </w:r>
      <w:r w:rsidR="005D3370" w:rsidRPr="006C1258">
        <w:rPr>
          <w:rFonts w:ascii="Times New Roman" w:hAnsi="Times New Roman" w:cs="Times New Roman"/>
          <w:sz w:val="24"/>
          <w:szCs w:val="24"/>
        </w:rPr>
        <w:t>allocation concealment</w:t>
      </w:r>
      <w:r w:rsidR="005E2A64" w:rsidRPr="006C1258">
        <w:rPr>
          <w:rFonts w:ascii="Times New Roman" w:hAnsi="Times New Roman" w:cs="Times New Roman"/>
          <w:sz w:val="24"/>
          <w:szCs w:val="24"/>
        </w:rPr>
        <w:t xml:space="preserve"> (see Figure 2)</w:t>
      </w:r>
      <w:r w:rsidR="00B35F6B" w:rsidRPr="006C1258">
        <w:rPr>
          <w:rFonts w:ascii="Times New Roman" w:hAnsi="Times New Roman" w:cs="Times New Roman"/>
          <w:sz w:val="24"/>
          <w:szCs w:val="24"/>
        </w:rPr>
        <w:t xml:space="preserve">. </w:t>
      </w:r>
      <w:r w:rsidR="005E2A64" w:rsidRPr="006C1258">
        <w:rPr>
          <w:rFonts w:ascii="Times New Roman" w:hAnsi="Times New Roman" w:cs="Times New Roman"/>
          <w:sz w:val="24"/>
          <w:szCs w:val="24"/>
        </w:rPr>
        <w:t xml:space="preserve">In addition, most studies (4/5) provided no details on blinding of personnel (e.g. study coordinator) and blinding of outcome assessors </w:t>
      </w:r>
      <w:r w:rsidR="003E6581" w:rsidRPr="006C1258">
        <w:rPr>
          <w:rFonts w:ascii="Times New Roman" w:hAnsi="Times New Roman" w:cs="Times New Roman"/>
          <w:sz w:val="24"/>
          <w:szCs w:val="24"/>
        </w:rPr>
        <w:t xml:space="preserve">(e.g. experimenters) </w:t>
      </w:r>
      <w:r w:rsidR="005E2A64" w:rsidRPr="006C1258">
        <w:rPr>
          <w:rFonts w:ascii="Times New Roman" w:hAnsi="Times New Roman" w:cs="Times New Roman"/>
          <w:sz w:val="24"/>
          <w:szCs w:val="24"/>
        </w:rPr>
        <w:t xml:space="preserve">(3/5). </w:t>
      </w:r>
      <w:r w:rsidR="00B35F6B" w:rsidRPr="006C1258">
        <w:rPr>
          <w:rFonts w:ascii="Times New Roman" w:hAnsi="Times New Roman" w:cs="Times New Roman"/>
          <w:sz w:val="24"/>
          <w:szCs w:val="24"/>
        </w:rPr>
        <w:t xml:space="preserve">Other unreported aspects were </w:t>
      </w:r>
      <w:r w:rsidR="0034657D" w:rsidRPr="006C1258">
        <w:rPr>
          <w:rFonts w:ascii="Times New Roman" w:hAnsi="Times New Roman" w:cs="Times New Roman"/>
          <w:sz w:val="24"/>
          <w:szCs w:val="24"/>
        </w:rPr>
        <w:t xml:space="preserve">whether participants were assessed for other drug use (legal or illegal) and if any exclusion criteria were applied accordingly. </w:t>
      </w:r>
    </w:p>
    <w:p w14:paraId="28F2BA2B" w14:textId="6C493E51" w:rsidR="001B5659" w:rsidRPr="006C1258" w:rsidRDefault="001B5659" w:rsidP="007A3644">
      <w:pPr>
        <w:spacing w:line="480" w:lineRule="auto"/>
        <w:jc w:val="both"/>
        <w:rPr>
          <w:rFonts w:ascii="Times New Roman" w:hAnsi="Times New Roman" w:cs="Times New Roman"/>
          <w:sz w:val="24"/>
          <w:szCs w:val="24"/>
        </w:rPr>
      </w:pPr>
      <w:r w:rsidRPr="006C1258">
        <w:rPr>
          <w:rFonts w:ascii="Times New Roman" w:hAnsi="Times New Roman" w:cs="Times New Roman"/>
          <w:sz w:val="24"/>
          <w:szCs w:val="24"/>
        </w:rPr>
        <w:lastRenderedPageBreak/>
        <w:t>All studies were independently reviewed by two authors (AK and AM), and ratings for quality were agreed on each metric. No differences in ratings between reviewers were identified through this process.</w:t>
      </w:r>
    </w:p>
    <w:p w14:paraId="459D933D" w14:textId="77777777" w:rsidR="005B010A" w:rsidRPr="006C1258" w:rsidRDefault="005B010A" w:rsidP="007A3644">
      <w:pPr>
        <w:spacing w:after="0" w:line="480" w:lineRule="auto"/>
        <w:jc w:val="both"/>
        <w:rPr>
          <w:rFonts w:ascii="Times New Roman" w:hAnsi="Times New Roman" w:cs="Times New Roman"/>
          <w:sz w:val="24"/>
          <w:szCs w:val="24"/>
        </w:rPr>
      </w:pPr>
    </w:p>
    <w:p w14:paraId="602E8BFB" w14:textId="77777777" w:rsidR="005B010A" w:rsidRPr="006C1258" w:rsidRDefault="005B010A" w:rsidP="007A3644">
      <w:pPr>
        <w:spacing w:after="0" w:line="480" w:lineRule="auto"/>
        <w:jc w:val="both"/>
        <w:rPr>
          <w:rFonts w:ascii="Times New Roman" w:hAnsi="Times New Roman" w:cs="Times New Roman"/>
          <w:sz w:val="24"/>
          <w:szCs w:val="24"/>
        </w:rPr>
      </w:pPr>
    </w:p>
    <w:p w14:paraId="78AF97B0" w14:textId="49265F9B" w:rsidR="00003132" w:rsidRPr="006C1258" w:rsidRDefault="00163BC4" w:rsidP="007A3644">
      <w:pPr>
        <w:spacing w:after="0" w:line="480" w:lineRule="auto"/>
        <w:jc w:val="both"/>
        <w:rPr>
          <w:rFonts w:ascii="Times New Roman" w:hAnsi="Times New Roman" w:cs="Times New Roman"/>
          <w:sz w:val="24"/>
          <w:szCs w:val="24"/>
        </w:rPr>
      </w:pPr>
      <w:r w:rsidRPr="006C1258">
        <w:rPr>
          <w:rFonts w:ascii="Times New Roman" w:hAnsi="Times New Roman" w:cs="Times New Roman"/>
          <w:sz w:val="24"/>
          <w:szCs w:val="24"/>
        </w:rPr>
        <w:t>&lt;&lt;</w:t>
      </w:r>
      <w:r w:rsidR="00AB0985" w:rsidRPr="006C1258">
        <w:rPr>
          <w:rFonts w:ascii="Times New Roman" w:hAnsi="Times New Roman" w:cs="Times New Roman"/>
          <w:sz w:val="24"/>
          <w:szCs w:val="24"/>
        </w:rPr>
        <w:t>Insert Figure 2 About Her</w:t>
      </w:r>
      <w:r w:rsidRPr="006C1258">
        <w:rPr>
          <w:rFonts w:ascii="Times New Roman" w:hAnsi="Times New Roman" w:cs="Times New Roman"/>
          <w:sz w:val="24"/>
          <w:szCs w:val="24"/>
        </w:rPr>
        <w:t>e&gt;&gt;</w:t>
      </w:r>
    </w:p>
    <w:p w14:paraId="469A7961" w14:textId="77777777" w:rsidR="00D14A77" w:rsidRPr="006C1258" w:rsidRDefault="00D14A77" w:rsidP="007A3644">
      <w:pPr>
        <w:spacing w:line="480" w:lineRule="auto"/>
        <w:jc w:val="both"/>
        <w:rPr>
          <w:rFonts w:ascii="Times New Roman" w:hAnsi="Times New Roman" w:cs="Times New Roman"/>
          <w:b/>
          <w:bCs/>
          <w:sz w:val="24"/>
          <w:szCs w:val="24"/>
        </w:rPr>
      </w:pPr>
    </w:p>
    <w:p w14:paraId="6E38D0C9" w14:textId="145C3A7E" w:rsidR="00C14EE7" w:rsidRPr="006C1258" w:rsidRDefault="00C14EE7" w:rsidP="007A3644">
      <w:pPr>
        <w:spacing w:line="480" w:lineRule="auto"/>
        <w:jc w:val="both"/>
        <w:rPr>
          <w:rFonts w:ascii="Times New Roman" w:hAnsi="Times New Roman" w:cs="Times New Roman"/>
          <w:b/>
          <w:bCs/>
          <w:i/>
          <w:iCs/>
          <w:sz w:val="24"/>
          <w:szCs w:val="24"/>
        </w:rPr>
      </w:pPr>
      <w:r w:rsidRPr="006C1258">
        <w:rPr>
          <w:rFonts w:ascii="Times New Roman" w:hAnsi="Times New Roman" w:cs="Times New Roman"/>
          <w:b/>
          <w:bCs/>
          <w:i/>
          <w:iCs/>
          <w:sz w:val="24"/>
          <w:szCs w:val="24"/>
        </w:rPr>
        <w:t xml:space="preserve">Narrative </w:t>
      </w:r>
      <w:r w:rsidR="0069497D">
        <w:rPr>
          <w:rFonts w:ascii="Times New Roman" w:hAnsi="Times New Roman" w:cs="Times New Roman"/>
          <w:b/>
          <w:bCs/>
          <w:i/>
          <w:iCs/>
          <w:sz w:val="24"/>
          <w:szCs w:val="24"/>
        </w:rPr>
        <w:t>S</w:t>
      </w:r>
      <w:r w:rsidRPr="006C1258">
        <w:rPr>
          <w:rFonts w:ascii="Times New Roman" w:hAnsi="Times New Roman" w:cs="Times New Roman"/>
          <w:b/>
          <w:bCs/>
          <w:i/>
          <w:iCs/>
          <w:sz w:val="24"/>
          <w:szCs w:val="24"/>
        </w:rPr>
        <w:t>ynthesis</w:t>
      </w:r>
    </w:p>
    <w:p w14:paraId="546C0B18" w14:textId="0F6362F1" w:rsidR="00D14A77" w:rsidRPr="006C1258" w:rsidRDefault="00C14EE7" w:rsidP="007A3644">
      <w:pPr>
        <w:spacing w:line="480" w:lineRule="auto"/>
        <w:jc w:val="both"/>
        <w:rPr>
          <w:rFonts w:ascii="Times New Roman" w:hAnsi="Times New Roman" w:cs="Times New Roman"/>
          <w:sz w:val="24"/>
          <w:szCs w:val="24"/>
        </w:rPr>
      </w:pPr>
      <w:r w:rsidRPr="006C1258">
        <w:rPr>
          <w:rFonts w:ascii="Times New Roman" w:hAnsi="Times New Roman" w:cs="Times New Roman"/>
          <w:sz w:val="24"/>
          <w:szCs w:val="24"/>
        </w:rPr>
        <w:t xml:space="preserve">Below we present a summary of the effects of </w:t>
      </w:r>
      <w:r w:rsidR="00325E74" w:rsidRPr="006C1258">
        <w:rPr>
          <w:rFonts w:ascii="Times New Roman" w:hAnsi="Times New Roman" w:cs="Times New Roman"/>
          <w:sz w:val="24"/>
          <w:szCs w:val="24"/>
        </w:rPr>
        <w:t>alcohol use</w:t>
      </w:r>
      <w:r w:rsidR="00BB4C4F" w:rsidRPr="006C1258">
        <w:rPr>
          <w:rFonts w:ascii="Times New Roman" w:hAnsi="Times New Roman" w:cs="Times New Roman"/>
          <w:sz w:val="24"/>
          <w:szCs w:val="24"/>
        </w:rPr>
        <w:t xml:space="preserve"> on </w:t>
      </w:r>
      <w:r w:rsidR="002D7958" w:rsidRPr="006C1258">
        <w:rPr>
          <w:rFonts w:ascii="Times New Roman" w:hAnsi="Times New Roman" w:cs="Times New Roman"/>
          <w:sz w:val="24"/>
          <w:szCs w:val="24"/>
        </w:rPr>
        <w:t>PM</w:t>
      </w:r>
      <w:r w:rsidR="00A87A3B" w:rsidRPr="006C1258">
        <w:rPr>
          <w:rFonts w:ascii="Times New Roman" w:hAnsi="Times New Roman" w:cs="Times New Roman"/>
          <w:sz w:val="24"/>
          <w:szCs w:val="24"/>
        </w:rPr>
        <w:t xml:space="preserve"> </w:t>
      </w:r>
      <w:r w:rsidR="00325E74" w:rsidRPr="006C1258">
        <w:rPr>
          <w:rFonts w:ascii="Times New Roman" w:hAnsi="Times New Roman" w:cs="Times New Roman"/>
          <w:sz w:val="24"/>
          <w:szCs w:val="24"/>
        </w:rPr>
        <w:t>organized by patterns of drinking</w:t>
      </w:r>
      <w:r w:rsidR="003E6581" w:rsidRPr="006C1258">
        <w:rPr>
          <w:rFonts w:ascii="Times New Roman" w:hAnsi="Times New Roman" w:cs="Times New Roman"/>
          <w:sz w:val="24"/>
          <w:szCs w:val="24"/>
        </w:rPr>
        <w:t xml:space="preserve"> (see Table 2 for more information)</w:t>
      </w:r>
      <w:r w:rsidR="00325E74" w:rsidRPr="006C1258">
        <w:rPr>
          <w:rFonts w:ascii="Times New Roman" w:hAnsi="Times New Roman" w:cs="Times New Roman"/>
          <w:sz w:val="24"/>
          <w:szCs w:val="24"/>
        </w:rPr>
        <w:t>.</w:t>
      </w:r>
      <w:r w:rsidR="00EE395F" w:rsidRPr="006C1258">
        <w:rPr>
          <w:rFonts w:ascii="Times New Roman" w:hAnsi="Times New Roman" w:cs="Times New Roman"/>
          <w:sz w:val="24"/>
          <w:szCs w:val="24"/>
        </w:rPr>
        <w:t xml:space="preserve"> Data were narratively, rather than meta-analytically, synthesized given the small number of published studies and the variability in the PM outcome measures.</w:t>
      </w:r>
    </w:p>
    <w:p w14:paraId="0CB5CD2F" w14:textId="7DDA80F5" w:rsidR="00C14EE7" w:rsidRPr="0069497D" w:rsidRDefault="00BB4C4F" w:rsidP="007A3644">
      <w:pPr>
        <w:spacing w:line="480" w:lineRule="auto"/>
        <w:jc w:val="both"/>
        <w:rPr>
          <w:rFonts w:ascii="Times New Roman" w:hAnsi="Times New Roman" w:cs="Times New Roman"/>
          <w:i/>
          <w:iCs/>
          <w:sz w:val="24"/>
          <w:szCs w:val="24"/>
        </w:rPr>
      </w:pPr>
      <w:r w:rsidRPr="0069497D">
        <w:rPr>
          <w:rFonts w:ascii="Times New Roman" w:hAnsi="Times New Roman" w:cs="Times New Roman"/>
          <w:i/>
          <w:iCs/>
          <w:sz w:val="24"/>
          <w:szCs w:val="24"/>
        </w:rPr>
        <w:t xml:space="preserve">A </w:t>
      </w:r>
      <w:r w:rsidR="0069497D">
        <w:rPr>
          <w:rFonts w:ascii="Times New Roman" w:hAnsi="Times New Roman" w:cs="Times New Roman"/>
          <w:i/>
          <w:iCs/>
          <w:sz w:val="24"/>
          <w:szCs w:val="24"/>
        </w:rPr>
        <w:t>M</w:t>
      </w:r>
      <w:r w:rsidR="00FC66E6" w:rsidRPr="0069497D">
        <w:rPr>
          <w:rFonts w:ascii="Times New Roman" w:hAnsi="Times New Roman" w:cs="Times New Roman"/>
          <w:i/>
          <w:iCs/>
          <w:sz w:val="24"/>
          <w:szCs w:val="24"/>
        </w:rPr>
        <w:t>oderate</w:t>
      </w:r>
      <w:r w:rsidRPr="0069497D">
        <w:rPr>
          <w:rFonts w:ascii="Times New Roman" w:hAnsi="Times New Roman" w:cs="Times New Roman"/>
          <w:i/>
          <w:iCs/>
          <w:sz w:val="24"/>
          <w:szCs w:val="24"/>
        </w:rPr>
        <w:t xml:space="preserve"> </w:t>
      </w:r>
      <w:r w:rsidR="0069497D">
        <w:rPr>
          <w:rFonts w:ascii="Times New Roman" w:hAnsi="Times New Roman" w:cs="Times New Roman"/>
          <w:i/>
          <w:iCs/>
          <w:sz w:val="24"/>
          <w:szCs w:val="24"/>
        </w:rPr>
        <w:t>D</w:t>
      </w:r>
      <w:r w:rsidRPr="0069497D">
        <w:rPr>
          <w:rFonts w:ascii="Times New Roman" w:hAnsi="Times New Roman" w:cs="Times New Roman"/>
          <w:i/>
          <w:iCs/>
          <w:sz w:val="24"/>
          <w:szCs w:val="24"/>
        </w:rPr>
        <w:t xml:space="preserve">ose of </w:t>
      </w:r>
      <w:r w:rsidR="0069497D">
        <w:rPr>
          <w:rFonts w:ascii="Times New Roman" w:hAnsi="Times New Roman" w:cs="Times New Roman"/>
          <w:i/>
          <w:iCs/>
          <w:sz w:val="24"/>
          <w:szCs w:val="24"/>
        </w:rPr>
        <w:t>A</w:t>
      </w:r>
      <w:r w:rsidRPr="0069497D">
        <w:rPr>
          <w:rFonts w:ascii="Times New Roman" w:hAnsi="Times New Roman" w:cs="Times New Roman"/>
          <w:i/>
          <w:iCs/>
          <w:sz w:val="24"/>
          <w:szCs w:val="24"/>
        </w:rPr>
        <w:t>lcohol</w:t>
      </w:r>
    </w:p>
    <w:p w14:paraId="345B2098" w14:textId="5DCCDA20" w:rsidR="004110A3" w:rsidRPr="006C1258" w:rsidRDefault="004110A3" w:rsidP="007A3644">
      <w:pPr>
        <w:spacing w:line="480" w:lineRule="auto"/>
        <w:jc w:val="both"/>
        <w:rPr>
          <w:rFonts w:ascii="Times New Roman" w:hAnsi="Times New Roman" w:cs="Times New Roman"/>
          <w:sz w:val="24"/>
          <w:szCs w:val="24"/>
        </w:rPr>
      </w:pPr>
      <w:r w:rsidRPr="006C1258">
        <w:rPr>
          <w:rFonts w:ascii="Times New Roman" w:hAnsi="Times New Roman" w:cs="Times New Roman"/>
          <w:sz w:val="24"/>
          <w:szCs w:val="24"/>
        </w:rPr>
        <w:t xml:space="preserve">Five </w:t>
      </w:r>
      <w:r w:rsidR="005B010A" w:rsidRPr="006C1258">
        <w:rPr>
          <w:rFonts w:ascii="Times New Roman" w:hAnsi="Times New Roman" w:cs="Times New Roman"/>
          <w:sz w:val="24"/>
          <w:szCs w:val="24"/>
        </w:rPr>
        <w:t>RCTs</w:t>
      </w:r>
      <w:r w:rsidRPr="006C1258">
        <w:rPr>
          <w:rFonts w:ascii="Times New Roman" w:hAnsi="Times New Roman" w:cs="Times New Roman"/>
          <w:sz w:val="24"/>
          <w:szCs w:val="24"/>
        </w:rPr>
        <w:t xml:space="preserve"> assessed the acute effects of </w:t>
      </w:r>
      <w:r w:rsidR="00422D36" w:rsidRPr="006C1258">
        <w:rPr>
          <w:rFonts w:ascii="Times New Roman" w:hAnsi="Times New Roman" w:cs="Times New Roman"/>
          <w:sz w:val="24"/>
          <w:szCs w:val="24"/>
        </w:rPr>
        <w:t>a</w:t>
      </w:r>
      <w:r w:rsidRPr="006C1258">
        <w:rPr>
          <w:rFonts w:ascii="Times New Roman" w:hAnsi="Times New Roman" w:cs="Times New Roman"/>
          <w:sz w:val="24"/>
          <w:szCs w:val="24"/>
        </w:rPr>
        <w:t xml:space="preserve"> modest dose of alcohol on </w:t>
      </w:r>
      <w:r w:rsidR="002D7958" w:rsidRPr="006C1258">
        <w:rPr>
          <w:rFonts w:ascii="Times New Roman" w:hAnsi="Times New Roman" w:cs="Times New Roman"/>
          <w:sz w:val="24"/>
          <w:szCs w:val="24"/>
        </w:rPr>
        <w:t>PM</w:t>
      </w:r>
      <w:r w:rsidR="00A87A3B" w:rsidRPr="006C1258">
        <w:rPr>
          <w:rFonts w:ascii="Times New Roman" w:hAnsi="Times New Roman" w:cs="Times New Roman"/>
          <w:sz w:val="24"/>
          <w:szCs w:val="24"/>
        </w:rPr>
        <w:t xml:space="preserve"> </w:t>
      </w:r>
      <w:r w:rsidR="00422D36" w:rsidRPr="006C1258">
        <w:rPr>
          <w:rFonts w:ascii="Times New Roman" w:hAnsi="Times New Roman" w:cs="Times New Roman"/>
          <w:sz w:val="24"/>
          <w:szCs w:val="24"/>
        </w:rPr>
        <w:t>in healthy social drinkers</w:t>
      </w:r>
      <w:r w:rsidR="004913B2" w:rsidRPr="006C1258">
        <w:rPr>
          <w:rFonts w:ascii="Times New Roman" w:hAnsi="Times New Roman" w:cs="Times New Roman"/>
          <w:sz w:val="24"/>
          <w:szCs w:val="24"/>
        </w:rPr>
        <w:t xml:space="preserve"> against their placebo group</w:t>
      </w:r>
      <w:r w:rsidR="00422D36" w:rsidRPr="006C1258">
        <w:rPr>
          <w:rFonts w:ascii="Times New Roman" w:hAnsi="Times New Roman" w:cs="Times New Roman"/>
          <w:sz w:val="24"/>
          <w:szCs w:val="24"/>
        </w:rPr>
        <w:t>. Of these, three administered an alcohol dose of 0.6</w:t>
      </w:r>
      <w:r w:rsidR="00927179" w:rsidRPr="006C1258">
        <w:rPr>
          <w:rFonts w:ascii="Times New Roman" w:hAnsi="Times New Roman" w:cs="Times New Roman"/>
          <w:sz w:val="24"/>
          <w:szCs w:val="24"/>
        </w:rPr>
        <w:t xml:space="preserve"> </w:t>
      </w:r>
      <w:r w:rsidR="00422D36" w:rsidRPr="006C1258">
        <w:rPr>
          <w:rFonts w:ascii="Times New Roman" w:hAnsi="Times New Roman" w:cs="Times New Roman"/>
          <w:sz w:val="24"/>
          <w:szCs w:val="24"/>
        </w:rPr>
        <w:t>g/kg and two a dose of 0.4</w:t>
      </w:r>
      <w:r w:rsidR="00927179" w:rsidRPr="006C1258">
        <w:rPr>
          <w:rFonts w:ascii="Times New Roman" w:hAnsi="Times New Roman" w:cs="Times New Roman"/>
          <w:sz w:val="24"/>
          <w:szCs w:val="24"/>
        </w:rPr>
        <w:t xml:space="preserve"> </w:t>
      </w:r>
      <w:r w:rsidR="00422D36" w:rsidRPr="006C1258">
        <w:rPr>
          <w:rFonts w:ascii="Times New Roman" w:hAnsi="Times New Roman" w:cs="Times New Roman"/>
          <w:sz w:val="24"/>
          <w:szCs w:val="24"/>
        </w:rPr>
        <w:t xml:space="preserve">g/kg. </w:t>
      </w:r>
      <w:r w:rsidR="00927179" w:rsidRPr="006C1258">
        <w:rPr>
          <w:rFonts w:ascii="Times New Roman" w:hAnsi="Times New Roman" w:cs="Times New Roman"/>
          <w:sz w:val="24"/>
          <w:szCs w:val="24"/>
        </w:rPr>
        <w:t>An alcohol dose of 0.6 g/kg has been found to impair memory while leaving executive function</w:t>
      </w:r>
      <w:r w:rsidR="00FE1B78" w:rsidRPr="006C1258">
        <w:rPr>
          <w:rFonts w:ascii="Times New Roman" w:hAnsi="Times New Roman" w:cs="Times New Roman"/>
          <w:sz w:val="24"/>
          <w:szCs w:val="24"/>
        </w:rPr>
        <w:t>ing</w:t>
      </w:r>
      <w:r w:rsidR="00927179" w:rsidRPr="006C1258">
        <w:rPr>
          <w:rFonts w:ascii="Times New Roman" w:hAnsi="Times New Roman" w:cs="Times New Roman"/>
          <w:sz w:val="24"/>
          <w:szCs w:val="24"/>
        </w:rPr>
        <w:t xml:space="preserve"> intact (Finn et al., 1999; Townsend &amp; </w:t>
      </w:r>
      <w:proofErr w:type="spellStart"/>
      <w:r w:rsidR="00927179" w:rsidRPr="006C1258">
        <w:rPr>
          <w:rFonts w:ascii="Times New Roman" w:hAnsi="Times New Roman" w:cs="Times New Roman"/>
          <w:sz w:val="24"/>
          <w:szCs w:val="24"/>
        </w:rPr>
        <w:t>Duka</w:t>
      </w:r>
      <w:proofErr w:type="spellEnd"/>
      <w:r w:rsidR="00927179" w:rsidRPr="006C1258">
        <w:rPr>
          <w:rFonts w:ascii="Times New Roman" w:hAnsi="Times New Roman" w:cs="Times New Roman"/>
          <w:sz w:val="24"/>
          <w:szCs w:val="24"/>
        </w:rPr>
        <w:t xml:space="preserve">, 2002). A dose of 0.4g/kg </w:t>
      </w:r>
      <w:r w:rsidR="00AD67FE" w:rsidRPr="006C1258">
        <w:rPr>
          <w:rFonts w:ascii="Times New Roman" w:hAnsi="Times New Roman" w:cs="Times New Roman"/>
          <w:sz w:val="24"/>
          <w:szCs w:val="24"/>
        </w:rPr>
        <w:t xml:space="preserve">was chosen by Walter and colleagues (2016) to reach a blood alcohol concentration near the legal limit of intoxication for driving in Germany. The same alcohol dose was chosen by Montgomery et al. (2011) due to the multitasking complexity of the JAAM </w:t>
      </w:r>
      <w:r w:rsidR="005A311A" w:rsidRPr="006C1258">
        <w:rPr>
          <w:rFonts w:ascii="Times New Roman" w:hAnsi="Times New Roman" w:cs="Times New Roman"/>
          <w:sz w:val="24"/>
          <w:szCs w:val="24"/>
        </w:rPr>
        <w:t xml:space="preserve">assessment </w:t>
      </w:r>
      <w:r w:rsidR="00AD67FE" w:rsidRPr="006C1258">
        <w:rPr>
          <w:rFonts w:ascii="Times New Roman" w:hAnsi="Times New Roman" w:cs="Times New Roman"/>
          <w:sz w:val="24"/>
          <w:szCs w:val="24"/>
        </w:rPr>
        <w:t>(</w:t>
      </w:r>
      <w:proofErr w:type="spellStart"/>
      <w:r w:rsidR="00AD67FE" w:rsidRPr="006C1258">
        <w:rPr>
          <w:rFonts w:ascii="Times New Roman" w:hAnsi="Times New Roman" w:cs="Times New Roman"/>
          <w:sz w:val="24"/>
          <w:szCs w:val="24"/>
        </w:rPr>
        <w:t>Jansari</w:t>
      </w:r>
      <w:proofErr w:type="spellEnd"/>
      <w:r w:rsidR="00AD67FE" w:rsidRPr="006C1258">
        <w:rPr>
          <w:rFonts w:ascii="Times New Roman" w:hAnsi="Times New Roman" w:cs="Times New Roman"/>
          <w:sz w:val="24"/>
          <w:szCs w:val="24"/>
        </w:rPr>
        <w:t xml:space="preserve"> et al., 2004)</w:t>
      </w:r>
      <w:r w:rsidR="005A311A" w:rsidRPr="006C1258">
        <w:rPr>
          <w:rFonts w:ascii="Times New Roman" w:hAnsi="Times New Roman" w:cs="Times New Roman"/>
          <w:sz w:val="24"/>
          <w:szCs w:val="24"/>
        </w:rPr>
        <w:t>.</w:t>
      </w:r>
      <w:r w:rsidR="00AD67FE" w:rsidRPr="006C1258">
        <w:rPr>
          <w:rFonts w:ascii="Times New Roman" w:hAnsi="Times New Roman" w:cs="Times New Roman"/>
          <w:sz w:val="24"/>
          <w:szCs w:val="24"/>
        </w:rPr>
        <w:t xml:space="preserve"> </w:t>
      </w:r>
    </w:p>
    <w:p w14:paraId="25500710" w14:textId="2760F3AF" w:rsidR="00ED35CC" w:rsidRPr="006C1258" w:rsidRDefault="00AD67FE" w:rsidP="007A3644">
      <w:pPr>
        <w:spacing w:line="480" w:lineRule="auto"/>
        <w:jc w:val="both"/>
        <w:rPr>
          <w:rFonts w:ascii="Times New Roman" w:hAnsi="Times New Roman" w:cs="Times New Roman"/>
          <w:sz w:val="24"/>
          <w:szCs w:val="24"/>
        </w:rPr>
      </w:pPr>
      <w:r w:rsidRPr="006C1258">
        <w:rPr>
          <w:rFonts w:ascii="Times New Roman" w:hAnsi="Times New Roman" w:cs="Times New Roman"/>
          <w:sz w:val="24"/>
          <w:szCs w:val="24"/>
        </w:rPr>
        <w:t xml:space="preserve">An acute alcohol dose of 0.6 g/kg, </w:t>
      </w:r>
      <w:r w:rsidR="00F045A0" w:rsidRPr="006C1258">
        <w:rPr>
          <w:rFonts w:ascii="Times New Roman" w:hAnsi="Times New Roman" w:cs="Times New Roman"/>
          <w:sz w:val="24"/>
          <w:szCs w:val="24"/>
        </w:rPr>
        <w:t>(</w:t>
      </w:r>
      <w:r w:rsidRPr="006C1258">
        <w:rPr>
          <w:rFonts w:ascii="Times New Roman" w:hAnsi="Times New Roman" w:cs="Times New Roman"/>
          <w:sz w:val="24"/>
          <w:szCs w:val="24"/>
        </w:rPr>
        <w:t>equivalent to 4-5 units</w:t>
      </w:r>
      <w:r w:rsidR="00F045A0" w:rsidRPr="006C1258">
        <w:rPr>
          <w:rFonts w:ascii="Times New Roman" w:hAnsi="Times New Roman" w:cs="Times New Roman"/>
          <w:sz w:val="24"/>
          <w:szCs w:val="24"/>
        </w:rPr>
        <w:t>)</w:t>
      </w:r>
      <w:r w:rsidRPr="006C1258">
        <w:rPr>
          <w:rFonts w:ascii="Times New Roman" w:hAnsi="Times New Roman" w:cs="Times New Roman"/>
          <w:sz w:val="24"/>
          <w:szCs w:val="24"/>
        </w:rPr>
        <w:t xml:space="preserve"> potentially impair</w:t>
      </w:r>
      <w:r w:rsidR="00F045A0" w:rsidRPr="006C1258">
        <w:rPr>
          <w:rFonts w:ascii="Times New Roman" w:hAnsi="Times New Roman" w:cs="Times New Roman"/>
          <w:sz w:val="24"/>
          <w:szCs w:val="24"/>
        </w:rPr>
        <w:t>s</w:t>
      </w:r>
      <w:r w:rsidRPr="006C1258">
        <w:rPr>
          <w:rFonts w:ascii="Times New Roman" w:hAnsi="Times New Roman" w:cs="Times New Roman"/>
          <w:sz w:val="24"/>
          <w:szCs w:val="24"/>
        </w:rPr>
        <w:t xml:space="preserve"> </w:t>
      </w:r>
      <w:r w:rsidR="002621D8" w:rsidRPr="006C1258">
        <w:rPr>
          <w:rFonts w:ascii="Times New Roman" w:hAnsi="Times New Roman" w:cs="Times New Roman"/>
          <w:sz w:val="24"/>
          <w:szCs w:val="24"/>
        </w:rPr>
        <w:t>PM</w:t>
      </w:r>
      <w:r w:rsidRPr="006C1258">
        <w:rPr>
          <w:rFonts w:ascii="Times New Roman" w:hAnsi="Times New Roman" w:cs="Times New Roman"/>
          <w:sz w:val="24"/>
          <w:szCs w:val="24"/>
        </w:rPr>
        <w:t xml:space="preserve">. Using the ‘Virtual Week’, </w:t>
      </w:r>
      <w:proofErr w:type="spellStart"/>
      <w:r w:rsidRPr="006C1258">
        <w:rPr>
          <w:rFonts w:ascii="Times New Roman" w:hAnsi="Times New Roman" w:cs="Times New Roman"/>
          <w:sz w:val="24"/>
          <w:szCs w:val="24"/>
        </w:rPr>
        <w:t>Leitz</w:t>
      </w:r>
      <w:proofErr w:type="spellEnd"/>
      <w:r w:rsidRPr="006C1258">
        <w:rPr>
          <w:rFonts w:ascii="Times New Roman" w:hAnsi="Times New Roman" w:cs="Times New Roman"/>
          <w:sz w:val="24"/>
          <w:szCs w:val="24"/>
        </w:rPr>
        <w:t xml:space="preserve"> et al. (2009) </w:t>
      </w:r>
      <w:r w:rsidR="006A557D" w:rsidRPr="006C1258">
        <w:rPr>
          <w:rFonts w:ascii="Times New Roman" w:hAnsi="Times New Roman" w:cs="Times New Roman"/>
          <w:sz w:val="24"/>
          <w:szCs w:val="24"/>
        </w:rPr>
        <w:t>demonstrated</w:t>
      </w:r>
      <w:r w:rsidRPr="006C1258">
        <w:rPr>
          <w:rFonts w:ascii="Times New Roman" w:hAnsi="Times New Roman" w:cs="Times New Roman"/>
          <w:sz w:val="24"/>
          <w:szCs w:val="24"/>
        </w:rPr>
        <w:t xml:space="preserve"> that a moderate dose of alcohol could </w:t>
      </w:r>
      <w:r w:rsidR="00DC2F6F" w:rsidRPr="006C1258">
        <w:rPr>
          <w:rFonts w:ascii="Times New Roman" w:hAnsi="Times New Roman" w:cs="Times New Roman"/>
          <w:sz w:val="24"/>
          <w:szCs w:val="24"/>
        </w:rPr>
        <w:lastRenderedPageBreak/>
        <w:t>generally</w:t>
      </w:r>
      <w:r w:rsidR="00600D7A" w:rsidRPr="006C1258">
        <w:rPr>
          <w:rFonts w:ascii="Times New Roman" w:hAnsi="Times New Roman" w:cs="Times New Roman"/>
          <w:sz w:val="24"/>
          <w:szCs w:val="24"/>
        </w:rPr>
        <w:t xml:space="preserve"> impair </w:t>
      </w:r>
      <w:r w:rsidR="002D7958" w:rsidRPr="006C1258">
        <w:rPr>
          <w:rFonts w:ascii="Times New Roman" w:hAnsi="Times New Roman" w:cs="Times New Roman"/>
          <w:sz w:val="24"/>
          <w:szCs w:val="24"/>
        </w:rPr>
        <w:t>PM</w:t>
      </w:r>
      <w:r w:rsidR="003B4689" w:rsidRPr="006C1258">
        <w:rPr>
          <w:rFonts w:ascii="Times New Roman" w:hAnsi="Times New Roman" w:cs="Times New Roman"/>
          <w:sz w:val="24"/>
          <w:szCs w:val="24"/>
        </w:rPr>
        <w:t xml:space="preserve"> </w:t>
      </w:r>
      <w:r w:rsidR="00600D7A" w:rsidRPr="006C1258">
        <w:rPr>
          <w:rFonts w:ascii="Times New Roman" w:hAnsi="Times New Roman" w:cs="Times New Roman"/>
          <w:sz w:val="24"/>
          <w:szCs w:val="24"/>
        </w:rPr>
        <w:t xml:space="preserve">(i.e. regular, irregular, </w:t>
      </w:r>
      <w:r w:rsidR="00DC2F6F" w:rsidRPr="006C1258">
        <w:rPr>
          <w:rFonts w:ascii="Times New Roman" w:hAnsi="Times New Roman" w:cs="Times New Roman"/>
          <w:sz w:val="24"/>
          <w:szCs w:val="24"/>
        </w:rPr>
        <w:t>EBPM and</w:t>
      </w:r>
      <w:r w:rsidR="00600D7A" w:rsidRPr="006C1258">
        <w:rPr>
          <w:rFonts w:ascii="Times New Roman" w:hAnsi="Times New Roman" w:cs="Times New Roman"/>
          <w:sz w:val="24"/>
          <w:szCs w:val="24"/>
        </w:rPr>
        <w:t xml:space="preserve"> </w:t>
      </w:r>
      <w:r w:rsidR="00DC2F6F" w:rsidRPr="006C1258">
        <w:rPr>
          <w:rFonts w:ascii="Times New Roman" w:hAnsi="Times New Roman" w:cs="Times New Roman"/>
          <w:sz w:val="24"/>
          <w:szCs w:val="24"/>
        </w:rPr>
        <w:t>TBPM</w:t>
      </w:r>
      <w:r w:rsidR="00600D7A" w:rsidRPr="006C1258">
        <w:rPr>
          <w:rFonts w:ascii="Times New Roman" w:hAnsi="Times New Roman" w:cs="Times New Roman"/>
          <w:sz w:val="24"/>
          <w:szCs w:val="24"/>
        </w:rPr>
        <w:t xml:space="preserve">). </w:t>
      </w:r>
      <w:r w:rsidR="00DC2F6F" w:rsidRPr="006C1258">
        <w:rPr>
          <w:rFonts w:ascii="Times New Roman" w:hAnsi="Times New Roman" w:cs="Times New Roman"/>
          <w:sz w:val="24"/>
          <w:szCs w:val="24"/>
        </w:rPr>
        <w:t>Retrospective memory and episodic memory deficits contributed to PM deficits but not the executive functioning</w:t>
      </w:r>
      <w:r w:rsidR="00891679" w:rsidRPr="006C1258">
        <w:rPr>
          <w:rFonts w:ascii="Times New Roman" w:hAnsi="Times New Roman" w:cs="Times New Roman"/>
          <w:sz w:val="24"/>
          <w:szCs w:val="24"/>
        </w:rPr>
        <w:t xml:space="preserve"> deficits</w:t>
      </w:r>
      <w:r w:rsidR="00DC2F6F" w:rsidRPr="006C1258">
        <w:rPr>
          <w:rFonts w:ascii="Times New Roman" w:hAnsi="Times New Roman" w:cs="Times New Roman"/>
          <w:sz w:val="24"/>
          <w:szCs w:val="24"/>
        </w:rPr>
        <w:t>.</w:t>
      </w:r>
      <w:r w:rsidR="00600D7A" w:rsidRPr="006C1258">
        <w:rPr>
          <w:rFonts w:ascii="Times New Roman" w:hAnsi="Times New Roman" w:cs="Times New Roman"/>
          <w:sz w:val="24"/>
          <w:szCs w:val="24"/>
        </w:rPr>
        <w:t xml:space="preserve"> </w:t>
      </w:r>
      <w:r w:rsidR="00BA4668" w:rsidRPr="006C1258">
        <w:rPr>
          <w:rFonts w:ascii="Times New Roman" w:hAnsi="Times New Roman" w:cs="Times New Roman"/>
          <w:sz w:val="24"/>
          <w:szCs w:val="24"/>
        </w:rPr>
        <w:t xml:space="preserve">Prospective memory impairments were also found by </w:t>
      </w:r>
      <w:proofErr w:type="spellStart"/>
      <w:r w:rsidR="00BA4668" w:rsidRPr="006C1258">
        <w:rPr>
          <w:rFonts w:ascii="Times New Roman" w:hAnsi="Times New Roman" w:cs="Times New Roman"/>
          <w:sz w:val="24"/>
          <w:szCs w:val="24"/>
        </w:rPr>
        <w:t>Paraskevaides</w:t>
      </w:r>
      <w:proofErr w:type="spellEnd"/>
      <w:r w:rsidR="00BA4668" w:rsidRPr="006C1258">
        <w:rPr>
          <w:rFonts w:ascii="Times New Roman" w:hAnsi="Times New Roman" w:cs="Times New Roman"/>
          <w:sz w:val="24"/>
          <w:szCs w:val="24"/>
        </w:rPr>
        <w:t xml:space="preserve"> et al. (2010). Using the same task, </w:t>
      </w:r>
      <w:r w:rsidR="003E6581" w:rsidRPr="006C1258">
        <w:rPr>
          <w:rFonts w:ascii="Times New Roman" w:hAnsi="Times New Roman" w:cs="Times New Roman"/>
          <w:sz w:val="24"/>
          <w:szCs w:val="24"/>
        </w:rPr>
        <w:t>they</w:t>
      </w:r>
      <w:r w:rsidR="00BA4668" w:rsidRPr="006C1258">
        <w:rPr>
          <w:rFonts w:ascii="Times New Roman" w:hAnsi="Times New Roman" w:cs="Times New Roman"/>
          <w:sz w:val="24"/>
          <w:szCs w:val="24"/>
        </w:rPr>
        <w:t xml:space="preserve"> found that an alcohol dose of 0.6 g/kg could produce </w:t>
      </w:r>
      <w:r w:rsidR="003B4689" w:rsidRPr="006C1258">
        <w:rPr>
          <w:rFonts w:ascii="Times New Roman" w:hAnsi="Times New Roman" w:cs="Times New Roman"/>
          <w:sz w:val="24"/>
          <w:szCs w:val="24"/>
        </w:rPr>
        <w:t>EBPM deficits</w:t>
      </w:r>
      <w:r w:rsidR="00F045A0" w:rsidRPr="006C1258">
        <w:rPr>
          <w:rFonts w:ascii="Times New Roman" w:hAnsi="Times New Roman" w:cs="Times New Roman"/>
          <w:sz w:val="24"/>
          <w:szCs w:val="24"/>
        </w:rPr>
        <w:t xml:space="preserve">. An acute alcohol dose also had a </w:t>
      </w:r>
      <w:r w:rsidR="00BA4668" w:rsidRPr="006C1258">
        <w:rPr>
          <w:rFonts w:ascii="Times New Roman" w:hAnsi="Times New Roman" w:cs="Times New Roman"/>
          <w:sz w:val="24"/>
          <w:szCs w:val="24"/>
        </w:rPr>
        <w:t xml:space="preserve">negative impact on regular tasks and selectively impaired episodic memory. However, no </w:t>
      </w:r>
      <w:r w:rsidR="003B4689" w:rsidRPr="006C1258">
        <w:rPr>
          <w:rFonts w:ascii="Times New Roman" w:hAnsi="Times New Roman" w:cs="Times New Roman"/>
          <w:sz w:val="24"/>
          <w:szCs w:val="24"/>
        </w:rPr>
        <w:t xml:space="preserve">TBPM </w:t>
      </w:r>
      <w:r w:rsidR="00BA4668" w:rsidRPr="006C1258">
        <w:rPr>
          <w:rFonts w:ascii="Times New Roman" w:hAnsi="Times New Roman" w:cs="Times New Roman"/>
          <w:sz w:val="24"/>
          <w:szCs w:val="24"/>
        </w:rPr>
        <w:t xml:space="preserve">impairments were evident. In line with </w:t>
      </w:r>
      <w:proofErr w:type="spellStart"/>
      <w:r w:rsidR="00BA4668" w:rsidRPr="006C1258">
        <w:rPr>
          <w:rFonts w:ascii="Times New Roman" w:hAnsi="Times New Roman" w:cs="Times New Roman"/>
          <w:sz w:val="24"/>
          <w:szCs w:val="24"/>
        </w:rPr>
        <w:t>Leitz</w:t>
      </w:r>
      <w:proofErr w:type="spellEnd"/>
      <w:r w:rsidR="00BA4668" w:rsidRPr="006C1258">
        <w:rPr>
          <w:rFonts w:ascii="Times New Roman" w:hAnsi="Times New Roman" w:cs="Times New Roman"/>
          <w:sz w:val="24"/>
          <w:szCs w:val="24"/>
        </w:rPr>
        <w:t xml:space="preserve"> et al.’s (2009) findings, they also found no </w:t>
      </w:r>
      <w:r w:rsidR="00891679" w:rsidRPr="006C1258">
        <w:rPr>
          <w:rFonts w:ascii="Times New Roman" w:hAnsi="Times New Roman" w:cs="Times New Roman"/>
          <w:sz w:val="24"/>
          <w:szCs w:val="24"/>
        </w:rPr>
        <w:t>e</w:t>
      </w:r>
      <w:r w:rsidR="00BA4668" w:rsidRPr="006C1258">
        <w:rPr>
          <w:rFonts w:ascii="Times New Roman" w:hAnsi="Times New Roman" w:cs="Times New Roman"/>
          <w:sz w:val="24"/>
          <w:szCs w:val="24"/>
        </w:rPr>
        <w:t>xecutive function impairments.</w:t>
      </w:r>
    </w:p>
    <w:p w14:paraId="1C65996E" w14:textId="2DCB6C9A" w:rsidR="00AD67FE" w:rsidRPr="006C1258" w:rsidRDefault="0068678F" w:rsidP="007A3644">
      <w:pPr>
        <w:spacing w:line="480" w:lineRule="auto"/>
        <w:jc w:val="both"/>
        <w:rPr>
          <w:rFonts w:ascii="Times New Roman" w:hAnsi="Times New Roman" w:cs="Times New Roman"/>
          <w:sz w:val="24"/>
          <w:szCs w:val="24"/>
        </w:rPr>
      </w:pPr>
      <w:r w:rsidRPr="006C1258">
        <w:rPr>
          <w:rFonts w:ascii="Times New Roman" w:hAnsi="Times New Roman" w:cs="Times New Roman"/>
          <w:sz w:val="24"/>
          <w:szCs w:val="24"/>
        </w:rPr>
        <w:t>Smith</w:t>
      </w:r>
      <w:r w:rsidR="00034367" w:rsidRPr="006C1258">
        <w:rPr>
          <w:rFonts w:ascii="Times New Roman" w:hAnsi="Times New Roman" w:cs="Times New Roman"/>
          <w:sz w:val="24"/>
          <w:szCs w:val="24"/>
        </w:rPr>
        <w:t>-Spark</w:t>
      </w:r>
      <w:r w:rsidRPr="006C1258">
        <w:rPr>
          <w:rFonts w:ascii="Times New Roman" w:hAnsi="Times New Roman" w:cs="Times New Roman"/>
          <w:sz w:val="24"/>
          <w:szCs w:val="24"/>
        </w:rPr>
        <w:t xml:space="preserve"> et al. (2016) also reported </w:t>
      </w:r>
      <w:r w:rsidR="002D7958" w:rsidRPr="006C1258">
        <w:rPr>
          <w:rFonts w:ascii="Times New Roman" w:hAnsi="Times New Roman" w:cs="Times New Roman"/>
          <w:sz w:val="24"/>
          <w:szCs w:val="24"/>
        </w:rPr>
        <w:t>PM</w:t>
      </w:r>
      <w:r w:rsidR="003B4689" w:rsidRPr="006C1258">
        <w:rPr>
          <w:rFonts w:ascii="Times New Roman" w:hAnsi="Times New Roman" w:cs="Times New Roman"/>
          <w:sz w:val="24"/>
          <w:szCs w:val="24"/>
        </w:rPr>
        <w:t xml:space="preserve"> </w:t>
      </w:r>
      <w:r w:rsidRPr="006C1258">
        <w:rPr>
          <w:rFonts w:ascii="Times New Roman" w:hAnsi="Times New Roman" w:cs="Times New Roman"/>
          <w:sz w:val="24"/>
          <w:szCs w:val="24"/>
        </w:rPr>
        <w:t xml:space="preserve">deficits following an administration of a 0.06 g/kg alcohol dose. Using the MIST-A and MIST-B measures, </w:t>
      </w:r>
      <w:r w:rsidR="008B217B" w:rsidRPr="006C1258">
        <w:rPr>
          <w:rFonts w:ascii="Times New Roman" w:hAnsi="Times New Roman" w:cs="Times New Roman"/>
          <w:sz w:val="24"/>
          <w:szCs w:val="24"/>
        </w:rPr>
        <w:t xml:space="preserve">the alcohol group reported a poorer performance on response to time cues, 2- and 15-min </w:t>
      </w:r>
      <w:r w:rsidR="009B2E7E" w:rsidRPr="006C1258">
        <w:rPr>
          <w:rFonts w:ascii="Times New Roman" w:hAnsi="Times New Roman" w:cs="Times New Roman"/>
          <w:sz w:val="24"/>
          <w:szCs w:val="24"/>
        </w:rPr>
        <w:t xml:space="preserve">delay </w:t>
      </w:r>
      <w:r w:rsidR="008B217B" w:rsidRPr="006C1258">
        <w:rPr>
          <w:rFonts w:ascii="Times New Roman" w:hAnsi="Times New Roman" w:cs="Times New Roman"/>
          <w:sz w:val="24"/>
          <w:szCs w:val="24"/>
        </w:rPr>
        <w:t xml:space="preserve">intervals, </w:t>
      </w:r>
      <w:r w:rsidR="009B2E7E" w:rsidRPr="006C1258">
        <w:rPr>
          <w:rFonts w:ascii="Times New Roman" w:hAnsi="Times New Roman" w:cs="Times New Roman"/>
          <w:sz w:val="24"/>
          <w:szCs w:val="24"/>
        </w:rPr>
        <w:t xml:space="preserve">and </w:t>
      </w:r>
      <w:r w:rsidR="008B217B" w:rsidRPr="006C1258">
        <w:rPr>
          <w:rFonts w:ascii="Times New Roman" w:hAnsi="Times New Roman" w:cs="Times New Roman"/>
          <w:sz w:val="24"/>
          <w:szCs w:val="24"/>
        </w:rPr>
        <w:t xml:space="preserve">verbal and action-based responses. The alcohol group was also more likely to report no response errors or more loss of content errors. Contrary to </w:t>
      </w:r>
      <w:proofErr w:type="spellStart"/>
      <w:r w:rsidR="008B217B" w:rsidRPr="006C1258">
        <w:rPr>
          <w:rFonts w:ascii="Times New Roman" w:hAnsi="Times New Roman" w:cs="Times New Roman"/>
          <w:sz w:val="24"/>
          <w:szCs w:val="24"/>
        </w:rPr>
        <w:t>Leit</w:t>
      </w:r>
      <w:r w:rsidR="0040073C" w:rsidRPr="006C1258">
        <w:rPr>
          <w:rFonts w:ascii="Times New Roman" w:hAnsi="Times New Roman" w:cs="Times New Roman"/>
          <w:sz w:val="24"/>
          <w:szCs w:val="24"/>
        </w:rPr>
        <w:t>z</w:t>
      </w:r>
      <w:proofErr w:type="spellEnd"/>
      <w:r w:rsidR="0040073C" w:rsidRPr="006C1258">
        <w:rPr>
          <w:rFonts w:ascii="Times New Roman" w:hAnsi="Times New Roman" w:cs="Times New Roman"/>
          <w:sz w:val="24"/>
          <w:szCs w:val="24"/>
        </w:rPr>
        <w:t xml:space="preserve"> et al. (2009) and </w:t>
      </w:r>
      <w:proofErr w:type="spellStart"/>
      <w:r w:rsidR="0040073C" w:rsidRPr="006C1258">
        <w:rPr>
          <w:rFonts w:ascii="Times New Roman" w:hAnsi="Times New Roman" w:cs="Times New Roman"/>
          <w:sz w:val="24"/>
          <w:szCs w:val="24"/>
        </w:rPr>
        <w:t>Parask</w:t>
      </w:r>
      <w:r w:rsidR="004A3179" w:rsidRPr="006C1258">
        <w:rPr>
          <w:rFonts w:ascii="Times New Roman" w:hAnsi="Times New Roman" w:cs="Times New Roman"/>
          <w:sz w:val="24"/>
          <w:szCs w:val="24"/>
        </w:rPr>
        <w:t>e</w:t>
      </w:r>
      <w:r w:rsidR="0040073C" w:rsidRPr="006C1258">
        <w:rPr>
          <w:rFonts w:ascii="Times New Roman" w:hAnsi="Times New Roman" w:cs="Times New Roman"/>
          <w:sz w:val="24"/>
          <w:szCs w:val="24"/>
        </w:rPr>
        <w:t>vaides</w:t>
      </w:r>
      <w:proofErr w:type="spellEnd"/>
      <w:r w:rsidR="0040073C" w:rsidRPr="006C1258">
        <w:rPr>
          <w:rFonts w:ascii="Times New Roman" w:hAnsi="Times New Roman" w:cs="Times New Roman"/>
          <w:sz w:val="24"/>
          <w:szCs w:val="24"/>
        </w:rPr>
        <w:t xml:space="preserve"> et al. (2010) findings, no event-based impairment </w:t>
      </w:r>
      <w:r w:rsidR="00ED35CC" w:rsidRPr="006C1258">
        <w:rPr>
          <w:rFonts w:ascii="Times New Roman" w:hAnsi="Times New Roman" w:cs="Times New Roman"/>
          <w:sz w:val="24"/>
          <w:szCs w:val="24"/>
        </w:rPr>
        <w:t>was</w:t>
      </w:r>
      <w:r w:rsidR="0040073C" w:rsidRPr="006C1258">
        <w:rPr>
          <w:rFonts w:ascii="Times New Roman" w:hAnsi="Times New Roman" w:cs="Times New Roman"/>
          <w:sz w:val="24"/>
          <w:szCs w:val="24"/>
        </w:rPr>
        <w:t xml:space="preserve"> found by Smith</w:t>
      </w:r>
      <w:r w:rsidR="009B2E7E" w:rsidRPr="006C1258">
        <w:rPr>
          <w:rFonts w:ascii="Times New Roman" w:hAnsi="Times New Roman" w:cs="Times New Roman"/>
          <w:sz w:val="24"/>
          <w:szCs w:val="24"/>
        </w:rPr>
        <w:t>-Spark</w:t>
      </w:r>
      <w:r w:rsidR="0040073C" w:rsidRPr="006C1258">
        <w:rPr>
          <w:rFonts w:ascii="Times New Roman" w:hAnsi="Times New Roman" w:cs="Times New Roman"/>
          <w:sz w:val="24"/>
          <w:szCs w:val="24"/>
        </w:rPr>
        <w:t xml:space="preserve"> and colleagues</w:t>
      </w:r>
      <w:r w:rsidR="00131F8D" w:rsidRPr="006C1258">
        <w:rPr>
          <w:rFonts w:ascii="Times New Roman" w:hAnsi="Times New Roman" w:cs="Times New Roman"/>
          <w:sz w:val="24"/>
          <w:szCs w:val="24"/>
        </w:rPr>
        <w:t xml:space="preserve"> (2016)</w:t>
      </w:r>
      <w:r w:rsidR="0040073C" w:rsidRPr="006C1258">
        <w:rPr>
          <w:rFonts w:ascii="Times New Roman" w:hAnsi="Times New Roman" w:cs="Times New Roman"/>
          <w:sz w:val="24"/>
          <w:szCs w:val="24"/>
        </w:rPr>
        <w:t xml:space="preserve">. </w:t>
      </w:r>
    </w:p>
    <w:p w14:paraId="4DE346A6" w14:textId="4442D613" w:rsidR="004A3179" w:rsidRPr="006C1258" w:rsidRDefault="00851347" w:rsidP="007A3644">
      <w:pPr>
        <w:spacing w:line="480" w:lineRule="auto"/>
        <w:jc w:val="both"/>
        <w:rPr>
          <w:rFonts w:ascii="Times New Roman" w:hAnsi="Times New Roman" w:cs="Times New Roman"/>
          <w:sz w:val="24"/>
          <w:szCs w:val="24"/>
        </w:rPr>
      </w:pPr>
      <w:r w:rsidRPr="006C1258">
        <w:rPr>
          <w:rFonts w:ascii="Times New Roman" w:hAnsi="Times New Roman" w:cs="Times New Roman"/>
          <w:sz w:val="24"/>
          <w:szCs w:val="24"/>
        </w:rPr>
        <w:t>Two of the five reviewed RCTs administered an alcohol dose of 0.4</w:t>
      </w:r>
      <w:r w:rsidR="004A3179" w:rsidRPr="006C1258">
        <w:rPr>
          <w:rFonts w:ascii="Times New Roman" w:hAnsi="Times New Roman" w:cs="Times New Roman"/>
          <w:sz w:val="24"/>
          <w:szCs w:val="24"/>
        </w:rPr>
        <w:t xml:space="preserve"> g/kg</w:t>
      </w:r>
      <w:r w:rsidRPr="006C1258">
        <w:rPr>
          <w:rFonts w:ascii="Times New Roman" w:hAnsi="Times New Roman" w:cs="Times New Roman"/>
          <w:sz w:val="24"/>
          <w:szCs w:val="24"/>
        </w:rPr>
        <w:t xml:space="preserve"> in </w:t>
      </w:r>
      <w:r w:rsidR="004A3179" w:rsidRPr="006C1258">
        <w:rPr>
          <w:rFonts w:ascii="Times New Roman" w:hAnsi="Times New Roman" w:cs="Times New Roman"/>
          <w:sz w:val="24"/>
          <w:szCs w:val="24"/>
        </w:rPr>
        <w:t xml:space="preserve">healthy </w:t>
      </w:r>
      <w:r w:rsidRPr="006C1258">
        <w:rPr>
          <w:rFonts w:ascii="Times New Roman" w:hAnsi="Times New Roman" w:cs="Times New Roman"/>
          <w:sz w:val="24"/>
          <w:szCs w:val="24"/>
        </w:rPr>
        <w:t>social drinkers</w:t>
      </w:r>
      <w:r w:rsidR="004A3179" w:rsidRPr="006C1258">
        <w:rPr>
          <w:rFonts w:ascii="Times New Roman" w:hAnsi="Times New Roman" w:cs="Times New Roman"/>
          <w:sz w:val="24"/>
          <w:szCs w:val="24"/>
        </w:rPr>
        <w:t>. Using the JAAM task,</w:t>
      </w:r>
      <w:r w:rsidRPr="006C1258">
        <w:rPr>
          <w:rFonts w:ascii="Times New Roman" w:hAnsi="Times New Roman" w:cs="Times New Roman"/>
          <w:sz w:val="24"/>
          <w:szCs w:val="24"/>
        </w:rPr>
        <w:t xml:space="preserve"> Montgomery et al</w:t>
      </w:r>
      <w:r w:rsidR="002856F0" w:rsidRPr="006C1258">
        <w:rPr>
          <w:rFonts w:ascii="Times New Roman" w:hAnsi="Times New Roman" w:cs="Times New Roman"/>
          <w:sz w:val="24"/>
          <w:szCs w:val="24"/>
        </w:rPr>
        <w:t>.</w:t>
      </w:r>
      <w:r w:rsidRPr="006C1258">
        <w:rPr>
          <w:rFonts w:ascii="Times New Roman" w:hAnsi="Times New Roman" w:cs="Times New Roman"/>
          <w:sz w:val="24"/>
          <w:szCs w:val="24"/>
        </w:rPr>
        <w:t xml:space="preserve"> (2011) </w:t>
      </w:r>
      <w:r w:rsidR="00F045A0" w:rsidRPr="006C1258">
        <w:rPr>
          <w:rFonts w:ascii="Times New Roman" w:hAnsi="Times New Roman" w:cs="Times New Roman"/>
          <w:sz w:val="24"/>
          <w:szCs w:val="24"/>
        </w:rPr>
        <w:t xml:space="preserve">also </w:t>
      </w:r>
      <w:r w:rsidR="004A3179" w:rsidRPr="006C1258">
        <w:rPr>
          <w:rFonts w:ascii="Times New Roman" w:hAnsi="Times New Roman" w:cs="Times New Roman"/>
          <w:sz w:val="24"/>
          <w:szCs w:val="24"/>
        </w:rPr>
        <w:t xml:space="preserve">found </w:t>
      </w:r>
      <w:r w:rsidR="003B4689" w:rsidRPr="006C1258">
        <w:rPr>
          <w:rFonts w:ascii="Times New Roman" w:hAnsi="Times New Roman" w:cs="Times New Roman"/>
          <w:sz w:val="24"/>
          <w:szCs w:val="24"/>
        </w:rPr>
        <w:t>EBPM</w:t>
      </w:r>
      <w:r w:rsidR="004A3179" w:rsidRPr="006C1258">
        <w:rPr>
          <w:rFonts w:ascii="Times New Roman" w:hAnsi="Times New Roman" w:cs="Times New Roman"/>
          <w:sz w:val="24"/>
          <w:szCs w:val="24"/>
        </w:rPr>
        <w:t xml:space="preserve"> and </w:t>
      </w:r>
      <w:r w:rsidR="003B4689" w:rsidRPr="006C1258">
        <w:rPr>
          <w:rFonts w:ascii="Times New Roman" w:hAnsi="Times New Roman" w:cs="Times New Roman"/>
          <w:sz w:val="24"/>
          <w:szCs w:val="24"/>
        </w:rPr>
        <w:t>TBPM</w:t>
      </w:r>
      <w:r w:rsidR="009B2E7E" w:rsidRPr="006C1258">
        <w:rPr>
          <w:rFonts w:ascii="Times New Roman" w:hAnsi="Times New Roman" w:cs="Times New Roman"/>
          <w:sz w:val="24"/>
          <w:szCs w:val="24"/>
        </w:rPr>
        <w:t>,</w:t>
      </w:r>
      <w:r w:rsidR="004A3179" w:rsidRPr="006C1258">
        <w:rPr>
          <w:rFonts w:ascii="Times New Roman" w:hAnsi="Times New Roman" w:cs="Times New Roman"/>
          <w:sz w:val="24"/>
          <w:szCs w:val="24"/>
        </w:rPr>
        <w:t xml:space="preserve"> but not </w:t>
      </w:r>
      <w:r w:rsidR="003B4689" w:rsidRPr="006C1258">
        <w:rPr>
          <w:rFonts w:ascii="Times New Roman" w:hAnsi="Times New Roman" w:cs="Times New Roman"/>
          <w:sz w:val="24"/>
          <w:szCs w:val="24"/>
        </w:rPr>
        <w:t xml:space="preserve">ABPM </w:t>
      </w:r>
      <w:r w:rsidR="004A3179" w:rsidRPr="006C1258">
        <w:rPr>
          <w:rFonts w:ascii="Times New Roman" w:hAnsi="Times New Roman" w:cs="Times New Roman"/>
          <w:sz w:val="24"/>
          <w:szCs w:val="24"/>
        </w:rPr>
        <w:t>deficits. In addition, alcohol impaired executive function</w:t>
      </w:r>
      <w:r w:rsidR="00F045A0" w:rsidRPr="006C1258">
        <w:rPr>
          <w:rFonts w:ascii="Times New Roman" w:hAnsi="Times New Roman" w:cs="Times New Roman"/>
          <w:sz w:val="24"/>
          <w:szCs w:val="24"/>
        </w:rPr>
        <w:t>s</w:t>
      </w:r>
      <w:r w:rsidR="004A3179" w:rsidRPr="006C1258">
        <w:rPr>
          <w:rFonts w:ascii="Times New Roman" w:hAnsi="Times New Roman" w:cs="Times New Roman"/>
          <w:sz w:val="24"/>
          <w:szCs w:val="24"/>
        </w:rPr>
        <w:t xml:space="preserve"> such as planning, prioritization, creativity and adaptability.</w:t>
      </w:r>
      <w:r w:rsidR="00D62BE9" w:rsidRPr="006C1258">
        <w:rPr>
          <w:rFonts w:ascii="Times New Roman" w:hAnsi="Times New Roman" w:cs="Times New Roman"/>
          <w:sz w:val="24"/>
          <w:szCs w:val="24"/>
        </w:rPr>
        <w:t xml:space="preserve"> To </w:t>
      </w:r>
      <w:r w:rsidR="00F15B33" w:rsidRPr="006C1258">
        <w:rPr>
          <w:rFonts w:ascii="Times New Roman" w:hAnsi="Times New Roman" w:cs="Times New Roman"/>
          <w:sz w:val="24"/>
          <w:szCs w:val="24"/>
        </w:rPr>
        <w:t xml:space="preserve">explore </w:t>
      </w:r>
      <w:r w:rsidR="00D62BE9" w:rsidRPr="006C1258">
        <w:rPr>
          <w:rFonts w:ascii="Times New Roman" w:hAnsi="Times New Roman" w:cs="Times New Roman"/>
          <w:sz w:val="24"/>
          <w:szCs w:val="24"/>
        </w:rPr>
        <w:t>the alcohol effects of a 0.4 g/kg dose, Walter et al. (2016) used a non</w:t>
      </w:r>
      <w:r w:rsidR="009B2E7E" w:rsidRPr="006C1258">
        <w:rPr>
          <w:rFonts w:ascii="Times New Roman" w:hAnsi="Times New Roman" w:cs="Times New Roman"/>
          <w:sz w:val="24"/>
          <w:szCs w:val="24"/>
        </w:rPr>
        <w:t>-</w:t>
      </w:r>
      <w:r w:rsidR="00D62BE9" w:rsidRPr="006C1258">
        <w:rPr>
          <w:rFonts w:ascii="Times New Roman" w:hAnsi="Times New Roman" w:cs="Times New Roman"/>
          <w:sz w:val="24"/>
          <w:szCs w:val="24"/>
        </w:rPr>
        <w:t xml:space="preserve">focal </w:t>
      </w:r>
      <w:r w:rsidR="002D7958" w:rsidRPr="006C1258">
        <w:rPr>
          <w:rFonts w:ascii="Times New Roman" w:hAnsi="Times New Roman" w:cs="Times New Roman"/>
          <w:sz w:val="24"/>
          <w:szCs w:val="24"/>
        </w:rPr>
        <w:t>PM</w:t>
      </w:r>
      <w:r w:rsidR="003B4689" w:rsidRPr="006C1258">
        <w:rPr>
          <w:rFonts w:ascii="Times New Roman" w:hAnsi="Times New Roman" w:cs="Times New Roman"/>
          <w:sz w:val="24"/>
          <w:szCs w:val="24"/>
        </w:rPr>
        <w:t xml:space="preserve"> </w:t>
      </w:r>
      <w:r w:rsidR="00D62BE9" w:rsidRPr="006C1258">
        <w:rPr>
          <w:rFonts w:ascii="Times New Roman" w:hAnsi="Times New Roman" w:cs="Times New Roman"/>
          <w:sz w:val="24"/>
          <w:szCs w:val="24"/>
        </w:rPr>
        <w:t xml:space="preserve">task with emotional targets to examine alcohol effects on </w:t>
      </w:r>
      <w:r w:rsidR="009B2E7E" w:rsidRPr="006C1258">
        <w:rPr>
          <w:rFonts w:ascii="Times New Roman" w:hAnsi="Times New Roman" w:cs="Times New Roman"/>
          <w:sz w:val="24"/>
          <w:szCs w:val="24"/>
        </w:rPr>
        <w:t>PM</w:t>
      </w:r>
      <w:r w:rsidR="00D62BE9" w:rsidRPr="006C1258">
        <w:rPr>
          <w:rFonts w:ascii="Times New Roman" w:hAnsi="Times New Roman" w:cs="Times New Roman"/>
          <w:sz w:val="24"/>
          <w:szCs w:val="24"/>
        </w:rPr>
        <w:t>. In non</w:t>
      </w:r>
      <w:r w:rsidR="009B2E7E" w:rsidRPr="006C1258">
        <w:rPr>
          <w:rFonts w:ascii="Times New Roman" w:hAnsi="Times New Roman" w:cs="Times New Roman"/>
          <w:sz w:val="24"/>
          <w:szCs w:val="24"/>
        </w:rPr>
        <w:t>-</w:t>
      </w:r>
      <w:r w:rsidR="00D62BE9" w:rsidRPr="006C1258">
        <w:rPr>
          <w:rFonts w:ascii="Times New Roman" w:hAnsi="Times New Roman" w:cs="Times New Roman"/>
          <w:sz w:val="24"/>
          <w:szCs w:val="24"/>
        </w:rPr>
        <w:t xml:space="preserve">focal memory tasks attention is not focused on relevant features of the </w:t>
      </w:r>
      <w:r w:rsidR="002D7958" w:rsidRPr="006C1258">
        <w:rPr>
          <w:rFonts w:ascii="Times New Roman" w:hAnsi="Times New Roman" w:cs="Times New Roman"/>
          <w:sz w:val="24"/>
          <w:szCs w:val="24"/>
        </w:rPr>
        <w:t>PM</w:t>
      </w:r>
      <w:r w:rsidR="003B4689" w:rsidRPr="006C1258">
        <w:rPr>
          <w:rFonts w:ascii="Times New Roman" w:hAnsi="Times New Roman" w:cs="Times New Roman"/>
          <w:sz w:val="24"/>
          <w:szCs w:val="24"/>
        </w:rPr>
        <w:t xml:space="preserve"> </w:t>
      </w:r>
      <w:r w:rsidR="00D62BE9" w:rsidRPr="006C1258">
        <w:rPr>
          <w:rFonts w:ascii="Times New Roman" w:hAnsi="Times New Roman" w:cs="Times New Roman"/>
          <w:sz w:val="24"/>
          <w:szCs w:val="24"/>
        </w:rPr>
        <w:t xml:space="preserve">task during the ongoing task (McDaniel &amp; Einstein, 2007). This study demonstrated selective alcohol effects on </w:t>
      </w:r>
      <w:r w:rsidR="002D7958" w:rsidRPr="006C1258">
        <w:rPr>
          <w:rFonts w:ascii="Times New Roman" w:hAnsi="Times New Roman" w:cs="Times New Roman"/>
          <w:sz w:val="24"/>
          <w:szCs w:val="24"/>
        </w:rPr>
        <w:t>PM</w:t>
      </w:r>
      <w:r w:rsidR="003B4689" w:rsidRPr="006C1258">
        <w:rPr>
          <w:rFonts w:ascii="Times New Roman" w:hAnsi="Times New Roman" w:cs="Times New Roman"/>
          <w:sz w:val="24"/>
          <w:szCs w:val="24"/>
        </w:rPr>
        <w:t xml:space="preserve"> </w:t>
      </w:r>
      <w:r w:rsidR="00D62BE9" w:rsidRPr="006C1258">
        <w:rPr>
          <w:rFonts w:ascii="Times New Roman" w:hAnsi="Times New Roman" w:cs="Times New Roman"/>
          <w:sz w:val="24"/>
          <w:szCs w:val="24"/>
        </w:rPr>
        <w:t xml:space="preserve">components depending on the </w:t>
      </w:r>
      <w:r w:rsidR="002D7958" w:rsidRPr="006C1258">
        <w:rPr>
          <w:rFonts w:ascii="Times New Roman" w:hAnsi="Times New Roman" w:cs="Times New Roman"/>
          <w:sz w:val="24"/>
          <w:szCs w:val="24"/>
        </w:rPr>
        <w:t>PM</w:t>
      </w:r>
      <w:r w:rsidR="003B4689" w:rsidRPr="006C1258">
        <w:rPr>
          <w:rFonts w:ascii="Times New Roman" w:hAnsi="Times New Roman" w:cs="Times New Roman"/>
          <w:sz w:val="24"/>
          <w:szCs w:val="24"/>
        </w:rPr>
        <w:t xml:space="preserve"> </w:t>
      </w:r>
      <w:r w:rsidR="00D62BE9" w:rsidRPr="006C1258">
        <w:rPr>
          <w:rFonts w:ascii="Times New Roman" w:hAnsi="Times New Roman" w:cs="Times New Roman"/>
          <w:sz w:val="24"/>
          <w:szCs w:val="24"/>
        </w:rPr>
        <w:t xml:space="preserve">cue valence (i.e. neutral, </w:t>
      </w:r>
      <w:r w:rsidR="004428D4" w:rsidRPr="006C1258">
        <w:rPr>
          <w:rFonts w:ascii="Times New Roman" w:hAnsi="Times New Roman" w:cs="Times New Roman"/>
          <w:sz w:val="24"/>
          <w:szCs w:val="24"/>
        </w:rPr>
        <w:t>positive, negative). Contrary to the above findings, Walter et al. (2016) did not replicate an alcohol</w:t>
      </w:r>
      <w:r w:rsidR="009B2E7E" w:rsidRPr="006C1258">
        <w:rPr>
          <w:rFonts w:ascii="Times New Roman" w:hAnsi="Times New Roman" w:cs="Times New Roman"/>
          <w:sz w:val="24"/>
          <w:szCs w:val="24"/>
        </w:rPr>
        <w:t>-</w:t>
      </w:r>
      <w:r w:rsidR="004428D4" w:rsidRPr="006C1258">
        <w:rPr>
          <w:rFonts w:ascii="Times New Roman" w:hAnsi="Times New Roman" w:cs="Times New Roman"/>
          <w:sz w:val="24"/>
          <w:szCs w:val="24"/>
        </w:rPr>
        <w:t xml:space="preserve">induced </w:t>
      </w:r>
      <w:r w:rsidR="002D7958" w:rsidRPr="006C1258">
        <w:rPr>
          <w:rFonts w:ascii="Times New Roman" w:hAnsi="Times New Roman" w:cs="Times New Roman"/>
          <w:sz w:val="24"/>
          <w:szCs w:val="24"/>
        </w:rPr>
        <w:t>PM</w:t>
      </w:r>
      <w:r w:rsidR="003B4689" w:rsidRPr="006C1258">
        <w:rPr>
          <w:rFonts w:ascii="Times New Roman" w:hAnsi="Times New Roman" w:cs="Times New Roman"/>
          <w:sz w:val="24"/>
          <w:szCs w:val="24"/>
        </w:rPr>
        <w:t xml:space="preserve"> </w:t>
      </w:r>
      <w:r w:rsidR="004428D4" w:rsidRPr="006C1258">
        <w:rPr>
          <w:rFonts w:ascii="Times New Roman" w:hAnsi="Times New Roman" w:cs="Times New Roman"/>
          <w:sz w:val="24"/>
          <w:szCs w:val="24"/>
        </w:rPr>
        <w:t xml:space="preserve">impairment. </w:t>
      </w:r>
    </w:p>
    <w:p w14:paraId="61687A7F" w14:textId="1747A7FC" w:rsidR="009D6428" w:rsidRPr="006C1258" w:rsidRDefault="00C91C53" w:rsidP="007A3644">
      <w:pPr>
        <w:spacing w:line="480" w:lineRule="auto"/>
        <w:jc w:val="both"/>
        <w:rPr>
          <w:rFonts w:ascii="Times New Roman" w:hAnsi="Times New Roman" w:cs="Times New Roman"/>
          <w:sz w:val="24"/>
          <w:szCs w:val="24"/>
        </w:rPr>
      </w:pPr>
      <w:r w:rsidRPr="006C1258">
        <w:rPr>
          <w:rFonts w:ascii="Times New Roman" w:hAnsi="Times New Roman" w:cs="Times New Roman"/>
          <w:sz w:val="24"/>
          <w:szCs w:val="24"/>
        </w:rPr>
        <w:lastRenderedPageBreak/>
        <w:t xml:space="preserve">Overall, the findings are indicative of </w:t>
      </w:r>
      <w:r w:rsidR="00A95EB9" w:rsidRPr="006C1258">
        <w:rPr>
          <w:rFonts w:ascii="Times New Roman" w:hAnsi="Times New Roman" w:cs="Times New Roman"/>
          <w:sz w:val="24"/>
          <w:szCs w:val="24"/>
        </w:rPr>
        <w:t>selective impairments</w:t>
      </w:r>
      <w:r w:rsidRPr="006C1258">
        <w:rPr>
          <w:rFonts w:ascii="Times New Roman" w:hAnsi="Times New Roman" w:cs="Times New Roman"/>
          <w:sz w:val="24"/>
          <w:szCs w:val="24"/>
        </w:rPr>
        <w:t xml:space="preserve"> in </w:t>
      </w:r>
      <w:r w:rsidR="002D7958" w:rsidRPr="006C1258">
        <w:rPr>
          <w:rFonts w:ascii="Times New Roman" w:hAnsi="Times New Roman" w:cs="Times New Roman"/>
          <w:sz w:val="24"/>
          <w:szCs w:val="24"/>
        </w:rPr>
        <w:t>PM</w:t>
      </w:r>
      <w:r w:rsidR="003B4689" w:rsidRPr="006C1258">
        <w:rPr>
          <w:rFonts w:ascii="Times New Roman" w:hAnsi="Times New Roman" w:cs="Times New Roman"/>
          <w:sz w:val="24"/>
          <w:szCs w:val="24"/>
        </w:rPr>
        <w:t xml:space="preserve"> </w:t>
      </w:r>
      <w:r w:rsidRPr="006C1258">
        <w:rPr>
          <w:rFonts w:ascii="Times New Roman" w:hAnsi="Times New Roman" w:cs="Times New Roman"/>
          <w:sz w:val="24"/>
          <w:szCs w:val="24"/>
        </w:rPr>
        <w:t xml:space="preserve">in social drinkers following a mild acute dose of alcohol. </w:t>
      </w:r>
      <w:r w:rsidR="00A95EB9" w:rsidRPr="006C1258">
        <w:rPr>
          <w:rFonts w:ascii="Times New Roman" w:hAnsi="Times New Roman" w:cs="Times New Roman"/>
          <w:sz w:val="24"/>
          <w:szCs w:val="24"/>
        </w:rPr>
        <w:t>Considering the</w:t>
      </w:r>
      <w:r w:rsidRPr="006C1258">
        <w:rPr>
          <w:rFonts w:ascii="Times New Roman" w:hAnsi="Times New Roman" w:cs="Times New Roman"/>
          <w:sz w:val="24"/>
          <w:szCs w:val="24"/>
        </w:rPr>
        <w:t xml:space="preserve"> variability </w:t>
      </w:r>
      <w:r w:rsidR="00A95EB9" w:rsidRPr="006C1258">
        <w:rPr>
          <w:rFonts w:ascii="Times New Roman" w:hAnsi="Times New Roman" w:cs="Times New Roman"/>
          <w:sz w:val="24"/>
          <w:szCs w:val="24"/>
        </w:rPr>
        <w:t xml:space="preserve">in the methodology of the above studies (i.e. alcohol dose and </w:t>
      </w:r>
      <w:r w:rsidR="00983D3D" w:rsidRPr="006C1258">
        <w:rPr>
          <w:rFonts w:ascii="Times New Roman" w:hAnsi="Times New Roman" w:cs="Times New Roman"/>
          <w:sz w:val="24"/>
          <w:szCs w:val="24"/>
        </w:rPr>
        <w:t xml:space="preserve">PM </w:t>
      </w:r>
      <w:r w:rsidR="00A95EB9" w:rsidRPr="006C1258">
        <w:rPr>
          <w:rFonts w:ascii="Times New Roman" w:hAnsi="Times New Roman" w:cs="Times New Roman"/>
          <w:sz w:val="24"/>
          <w:szCs w:val="24"/>
        </w:rPr>
        <w:t xml:space="preserve">outcome measures) and the inconsistency of findings, further research work is </w:t>
      </w:r>
      <w:r w:rsidR="00AA72A7" w:rsidRPr="006C1258">
        <w:rPr>
          <w:rFonts w:ascii="Times New Roman" w:hAnsi="Times New Roman" w:cs="Times New Roman"/>
          <w:sz w:val="24"/>
          <w:szCs w:val="24"/>
        </w:rPr>
        <w:t>needed</w:t>
      </w:r>
      <w:r w:rsidR="00A95EB9" w:rsidRPr="006C1258">
        <w:rPr>
          <w:rFonts w:ascii="Times New Roman" w:hAnsi="Times New Roman" w:cs="Times New Roman"/>
          <w:sz w:val="24"/>
          <w:szCs w:val="24"/>
        </w:rPr>
        <w:t xml:space="preserve"> </w:t>
      </w:r>
      <w:r w:rsidR="006367AD" w:rsidRPr="006C1258">
        <w:rPr>
          <w:rFonts w:ascii="Times New Roman" w:hAnsi="Times New Roman" w:cs="Times New Roman"/>
          <w:sz w:val="24"/>
          <w:szCs w:val="24"/>
        </w:rPr>
        <w:t xml:space="preserve">to </w:t>
      </w:r>
      <w:r w:rsidR="00AA72A7" w:rsidRPr="006C1258">
        <w:rPr>
          <w:rFonts w:ascii="Times New Roman" w:hAnsi="Times New Roman" w:cs="Times New Roman"/>
          <w:sz w:val="24"/>
          <w:szCs w:val="24"/>
        </w:rPr>
        <w:t xml:space="preserve">elucidate the relationship between an acute alcohol dose and </w:t>
      </w:r>
      <w:r w:rsidR="0098228F" w:rsidRPr="006C1258">
        <w:rPr>
          <w:rFonts w:ascii="Times New Roman" w:hAnsi="Times New Roman" w:cs="Times New Roman"/>
          <w:sz w:val="24"/>
          <w:szCs w:val="24"/>
        </w:rPr>
        <w:t>PM</w:t>
      </w:r>
      <w:r w:rsidR="00AA72A7" w:rsidRPr="006C1258">
        <w:rPr>
          <w:rFonts w:ascii="Times New Roman" w:hAnsi="Times New Roman" w:cs="Times New Roman"/>
          <w:sz w:val="24"/>
          <w:szCs w:val="24"/>
        </w:rPr>
        <w:t xml:space="preserve">. </w:t>
      </w:r>
    </w:p>
    <w:p w14:paraId="358D3DC5" w14:textId="7C295758" w:rsidR="00C14EE7" w:rsidRPr="0069497D" w:rsidRDefault="00BB4C4F" w:rsidP="007A3644">
      <w:pPr>
        <w:spacing w:line="480" w:lineRule="auto"/>
        <w:jc w:val="both"/>
        <w:rPr>
          <w:rFonts w:ascii="Times New Roman" w:hAnsi="Times New Roman" w:cs="Times New Roman"/>
          <w:i/>
          <w:iCs/>
          <w:sz w:val="24"/>
          <w:szCs w:val="24"/>
        </w:rPr>
      </w:pPr>
      <w:r w:rsidRPr="0069497D">
        <w:rPr>
          <w:rFonts w:ascii="Times New Roman" w:hAnsi="Times New Roman" w:cs="Times New Roman"/>
          <w:i/>
          <w:iCs/>
          <w:sz w:val="24"/>
          <w:szCs w:val="24"/>
        </w:rPr>
        <w:t xml:space="preserve">Binge </w:t>
      </w:r>
      <w:r w:rsidR="0069497D">
        <w:rPr>
          <w:rFonts w:ascii="Times New Roman" w:hAnsi="Times New Roman" w:cs="Times New Roman"/>
          <w:i/>
          <w:iCs/>
          <w:sz w:val="24"/>
          <w:szCs w:val="24"/>
        </w:rPr>
        <w:t>D</w:t>
      </w:r>
      <w:r w:rsidRPr="0069497D">
        <w:rPr>
          <w:rFonts w:ascii="Times New Roman" w:hAnsi="Times New Roman" w:cs="Times New Roman"/>
          <w:i/>
          <w:iCs/>
          <w:sz w:val="24"/>
          <w:szCs w:val="24"/>
        </w:rPr>
        <w:t xml:space="preserve">rinking </w:t>
      </w:r>
    </w:p>
    <w:p w14:paraId="5472AC23" w14:textId="33042373" w:rsidR="007618B0" w:rsidRPr="006C1258" w:rsidRDefault="00745734" w:rsidP="007A3644">
      <w:pPr>
        <w:spacing w:line="480" w:lineRule="auto"/>
        <w:jc w:val="both"/>
        <w:rPr>
          <w:rFonts w:ascii="Times New Roman" w:hAnsi="Times New Roman" w:cs="Times New Roman"/>
          <w:sz w:val="24"/>
          <w:szCs w:val="24"/>
        </w:rPr>
      </w:pPr>
      <w:r w:rsidRPr="006C1258">
        <w:rPr>
          <w:rFonts w:ascii="Times New Roman" w:hAnsi="Times New Roman" w:cs="Times New Roman"/>
          <w:sz w:val="24"/>
          <w:szCs w:val="24"/>
        </w:rPr>
        <w:t xml:space="preserve">Two of the eight reviewed studies explored the effects of binge drinking on </w:t>
      </w:r>
      <w:r w:rsidR="002621D8" w:rsidRPr="006C1258">
        <w:rPr>
          <w:rFonts w:ascii="Times New Roman" w:hAnsi="Times New Roman" w:cs="Times New Roman"/>
          <w:sz w:val="24"/>
          <w:szCs w:val="24"/>
        </w:rPr>
        <w:t>PM</w:t>
      </w:r>
      <w:r w:rsidRPr="006C1258">
        <w:rPr>
          <w:rFonts w:ascii="Times New Roman" w:hAnsi="Times New Roman" w:cs="Times New Roman"/>
          <w:sz w:val="24"/>
          <w:szCs w:val="24"/>
        </w:rPr>
        <w:t xml:space="preserve">. </w:t>
      </w:r>
      <w:r w:rsidR="008E372C" w:rsidRPr="006C1258">
        <w:rPr>
          <w:rFonts w:ascii="Times New Roman" w:hAnsi="Times New Roman" w:cs="Times New Roman"/>
          <w:sz w:val="24"/>
          <w:szCs w:val="24"/>
        </w:rPr>
        <w:t>Although the term ‘binge drinking’ stimulates debate, it is commonly used to refer to</w:t>
      </w:r>
      <w:r w:rsidR="00BE138D" w:rsidRPr="006C1258">
        <w:rPr>
          <w:rFonts w:ascii="Times New Roman" w:hAnsi="Times New Roman" w:cs="Times New Roman"/>
          <w:sz w:val="24"/>
          <w:szCs w:val="24"/>
        </w:rPr>
        <w:t xml:space="preserve"> heavy alcohol consumption within a short period of time, usually in excess of </w:t>
      </w:r>
      <w:r w:rsidR="00897DE5" w:rsidRPr="006C1258">
        <w:rPr>
          <w:rFonts w:ascii="Times New Roman" w:hAnsi="Times New Roman" w:cs="Times New Roman"/>
          <w:sz w:val="24"/>
          <w:szCs w:val="24"/>
        </w:rPr>
        <w:t>eight</w:t>
      </w:r>
      <w:r w:rsidR="00BE138D" w:rsidRPr="006C1258">
        <w:rPr>
          <w:rFonts w:ascii="Times New Roman" w:hAnsi="Times New Roman" w:cs="Times New Roman"/>
          <w:sz w:val="24"/>
          <w:szCs w:val="24"/>
        </w:rPr>
        <w:t xml:space="preserve"> </w:t>
      </w:r>
      <w:r w:rsidR="00366461" w:rsidRPr="006C1258">
        <w:rPr>
          <w:rFonts w:ascii="Times New Roman" w:hAnsi="Times New Roman" w:cs="Times New Roman"/>
          <w:sz w:val="24"/>
          <w:szCs w:val="24"/>
        </w:rPr>
        <w:t xml:space="preserve">units for men </w:t>
      </w:r>
      <w:r w:rsidR="008E372C" w:rsidRPr="006C1258">
        <w:rPr>
          <w:rFonts w:ascii="Times New Roman" w:hAnsi="Times New Roman" w:cs="Times New Roman"/>
          <w:sz w:val="24"/>
          <w:szCs w:val="24"/>
        </w:rPr>
        <w:t xml:space="preserve">and </w:t>
      </w:r>
      <w:r w:rsidR="00897DE5" w:rsidRPr="006C1258">
        <w:rPr>
          <w:rFonts w:ascii="Times New Roman" w:hAnsi="Times New Roman" w:cs="Times New Roman"/>
          <w:sz w:val="24"/>
          <w:szCs w:val="24"/>
        </w:rPr>
        <w:t>six</w:t>
      </w:r>
      <w:r w:rsidR="00366461" w:rsidRPr="006C1258">
        <w:rPr>
          <w:rFonts w:ascii="Times New Roman" w:hAnsi="Times New Roman" w:cs="Times New Roman"/>
          <w:sz w:val="24"/>
          <w:szCs w:val="24"/>
        </w:rPr>
        <w:t xml:space="preserve"> units for women </w:t>
      </w:r>
      <w:r w:rsidR="00BE138D" w:rsidRPr="006C1258">
        <w:rPr>
          <w:rFonts w:ascii="Times New Roman" w:hAnsi="Times New Roman" w:cs="Times New Roman"/>
          <w:sz w:val="24"/>
          <w:szCs w:val="24"/>
        </w:rPr>
        <w:t>(</w:t>
      </w:r>
      <w:r w:rsidR="008E372C" w:rsidRPr="006C1258">
        <w:rPr>
          <w:rFonts w:ascii="Times New Roman" w:hAnsi="Times New Roman" w:cs="Times New Roman"/>
          <w:sz w:val="24"/>
          <w:szCs w:val="24"/>
        </w:rPr>
        <w:t>Gill, 2002).</w:t>
      </w:r>
      <w:r w:rsidR="00366461" w:rsidRPr="006C1258">
        <w:rPr>
          <w:rFonts w:ascii="Times New Roman" w:hAnsi="Times New Roman" w:cs="Times New Roman"/>
          <w:sz w:val="24"/>
          <w:szCs w:val="24"/>
        </w:rPr>
        <w:t xml:space="preserve"> </w:t>
      </w:r>
      <w:r w:rsidR="008E372C" w:rsidRPr="006C1258">
        <w:rPr>
          <w:rFonts w:ascii="Times New Roman" w:hAnsi="Times New Roman" w:cs="Times New Roman"/>
          <w:sz w:val="24"/>
          <w:szCs w:val="24"/>
        </w:rPr>
        <w:t xml:space="preserve">Both studies reported </w:t>
      </w:r>
      <w:r w:rsidR="002D7958" w:rsidRPr="006C1258">
        <w:rPr>
          <w:rFonts w:ascii="Times New Roman" w:hAnsi="Times New Roman" w:cs="Times New Roman"/>
          <w:sz w:val="24"/>
          <w:szCs w:val="24"/>
        </w:rPr>
        <w:t>PM</w:t>
      </w:r>
      <w:r w:rsidR="00983D3D" w:rsidRPr="006C1258">
        <w:rPr>
          <w:rFonts w:ascii="Times New Roman" w:hAnsi="Times New Roman" w:cs="Times New Roman"/>
          <w:sz w:val="24"/>
          <w:szCs w:val="24"/>
        </w:rPr>
        <w:t xml:space="preserve"> </w:t>
      </w:r>
      <w:r w:rsidR="008E372C" w:rsidRPr="006C1258">
        <w:rPr>
          <w:rFonts w:ascii="Times New Roman" w:hAnsi="Times New Roman" w:cs="Times New Roman"/>
          <w:sz w:val="24"/>
          <w:szCs w:val="24"/>
        </w:rPr>
        <w:t>impairments associated with binge drinking in young adults. Heffernan and collaborators (2010) administered the PRVP and the P</w:t>
      </w:r>
      <w:r w:rsidR="00D054C4" w:rsidRPr="006C1258">
        <w:rPr>
          <w:rFonts w:ascii="Times New Roman" w:hAnsi="Times New Roman" w:cs="Times New Roman"/>
          <w:sz w:val="24"/>
          <w:szCs w:val="24"/>
        </w:rPr>
        <w:t xml:space="preserve">rospective and </w:t>
      </w:r>
      <w:r w:rsidR="008E372C" w:rsidRPr="006C1258">
        <w:rPr>
          <w:rFonts w:ascii="Times New Roman" w:hAnsi="Times New Roman" w:cs="Times New Roman"/>
          <w:sz w:val="24"/>
          <w:szCs w:val="24"/>
        </w:rPr>
        <w:t>R</w:t>
      </w:r>
      <w:r w:rsidR="00D054C4" w:rsidRPr="006C1258">
        <w:rPr>
          <w:rFonts w:ascii="Times New Roman" w:hAnsi="Times New Roman" w:cs="Times New Roman"/>
          <w:sz w:val="24"/>
          <w:szCs w:val="24"/>
        </w:rPr>
        <w:t xml:space="preserve">etrospective </w:t>
      </w:r>
      <w:r w:rsidR="008E372C" w:rsidRPr="006C1258">
        <w:rPr>
          <w:rFonts w:ascii="Times New Roman" w:hAnsi="Times New Roman" w:cs="Times New Roman"/>
          <w:sz w:val="24"/>
          <w:szCs w:val="24"/>
        </w:rPr>
        <w:t>M</w:t>
      </w:r>
      <w:r w:rsidR="00D054C4" w:rsidRPr="006C1258">
        <w:rPr>
          <w:rFonts w:ascii="Times New Roman" w:hAnsi="Times New Roman" w:cs="Times New Roman"/>
          <w:sz w:val="24"/>
          <w:szCs w:val="24"/>
        </w:rPr>
        <w:t xml:space="preserve">emory </w:t>
      </w:r>
      <w:r w:rsidR="008E372C" w:rsidRPr="006C1258">
        <w:rPr>
          <w:rFonts w:ascii="Times New Roman" w:hAnsi="Times New Roman" w:cs="Times New Roman"/>
          <w:sz w:val="24"/>
          <w:szCs w:val="24"/>
        </w:rPr>
        <w:t>Q</w:t>
      </w:r>
      <w:r w:rsidR="00D054C4" w:rsidRPr="006C1258">
        <w:rPr>
          <w:rFonts w:ascii="Times New Roman" w:hAnsi="Times New Roman" w:cs="Times New Roman"/>
          <w:sz w:val="24"/>
          <w:szCs w:val="24"/>
        </w:rPr>
        <w:t>uestionnaire (PRMQ; Smith et al., 2000)</w:t>
      </w:r>
      <w:r w:rsidR="008E372C" w:rsidRPr="006C1258">
        <w:rPr>
          <w:rFonts w:ascii="Times New Roman" w:hAnsi="Times New Roman" w:cs="Times New Roman"/>
          <w:sz w:val="24"/>
          <w:szCs w:val="24"/>
        </w:rPr>
        <w:t xml:space="preserve"> to measure </w:t>
      </w:r>
      <w:r w:rsidR="002D7958" w:rsidRPr="006C1258">
        <w:rPr>
          <w:rFonts w:ascii="Times New Roman" w:hAnsi="Times New Roman" w:cs="Times New Roman"/>
          <w:sz w:val="24"/>
          <w:szCs w:val="24"/>
        </w:rPr>
        <w:t>PM</w:t>
      </w:r>
      <w:r w:rsidR="00983D3D" w:rsidRPr="006C1258">
        <w:rPr>
          <w:rFonts w:ascii="Times New Roman" w:hAnsi="Times New Roman" w:cs="Times New Roman"/>
          <w:sz w:val="24"/>
          <w:szCs w:val="24"/>
        </w:rPr>
        <w:t xml:space="preserve"> </w:t>
      </w:r>
      <w:r w:rsidR="008E372C" w:rsidRPr="006C1258">
        <w:rPr>
          <w:rFonts w:ascii="Times New Roman" w:hAnsi="Times New Roman" w:cs="Times New Roman"/>
          <w:sz w:val="24"/>
          <w:szCs w:val="24"/>
        </w:rPr>
        <w:t xml:space="preserve">performance in binge drinkers against their controls (i.e. non-binge drinkers). </w:t>
      </w:r>
      <w:r w:rsidR="007728EE" w:rsidRPr="006C1258">
        <w:rPr>
          <w:rFonts w:ascii="Times New Roman" w:hAnsi="Times New Roman" w:cs="Times New Roman"/>
          <w:sz w:val="24"/>
          <w:szCs w:val="24"/>
        </w:rPr>
        <w:t xml:space="preserve">Although no statistically significant differences were evident on long- and short-term </w:t>
      </w:r>
      <w:r w:rsidR="002D7958" w:rsidRPr="006C1258">
        <w:rPr>
          <w:rFonts w:ascii="Times New Roman" w:hAnsi="Times New Roman" w:cs="Times New Roman"/>
          <w:sz w:val="24"/>
          <w:szCs w:val="24"/>
        </w:rPr>
        <w:t>PM</w:t>
      </w:r>
      <w:r w:rsidR="00983D3D" w:rsidRPr="006C1258">
        <w:rPr>
          <w:rFonts w:ascii="Times New Roman" w:hAnsi="Times New Roman" w:cs="Times New Roman"/>
          <w:sz w:val="24"/>
          <w:szCs w:val="24"/>
        </w:rPr>
        <w:t xml:space="preserve"> </w:t>
      </w:r>
      <w:r w:rsidR="007728EE" w:rsidRPr="006C1258">
        <w:rPr>
          <w:rFonts w:ascii="Times New Roman" w:hAnsi="Times New Roman" w:cs="Times New Roman"/>
          <w:sz w:val="24"/>
          <w:szCs w:val="24"/>
        </w:rPr>
        <w:t xml:space="preserve">lapses, binge drinkers exhibited </w:t>
      </w:r>
      <w:r w:rsidR="00983D3D" w:rsidRPr="006C1258">
        <w:rPr>
          <w:rFonts w:ascii="Times New Roman" w:hAnsi="Times New Roman" w:cs="Times New Roman"/>
          <w:sz w:val="24"/>
          <w:szCs w:val="24"/>
        </w:rPr>
        <w:t xml:space="preserve">EBPM </w:t>
      </w:r>
      <w:r w:rsidR="007728EE" w:rsidRPr="006C1258">
        <w:rPr>
          <w:rFonts w:ascii="Times New Roman" w:hAnsi="Times New Roman" w:cs="Times New Roman"/>
          <w:sz w:val="24"/>
          <w:szCs w:val="24"/>
        </w:rPr>
        <w:t xml:space="preserve">deficits. </w:t>
      </w:r>
      <w:r w:rsidR="009412F7" w:rsidRPr="006C1258">
        <w:rPr>
          <w:rFonts w:ascii="Times New Roman" w:hAnsi="Times New Roman" w:cs="Times New Roman"/>
          <w:sz w:val="24"/>
          <w:szCs w:val="24"/>
        </w:rPr>
        <w:t xml:space="preserve">Using the PRMQ and the CAMPROMPT </w:t>
      </w:r>
      <w:r w:rsidR="007728EE" w:rsidRPr="006C1258">
        <w:rPr>
          <w:rFonts w:ascii="Times New Roman" w:hAnsi="Times New Roman" w:cs="Times New Roman"/>
          <w:sz w:val="24"/>
          <w:szCs w:val="24"/>
        </w:rPr>
        <w:t>measures</w:t>
      </w:r>
      <w:r w:rsidR="009412F7" w:rsidRPr="006C1258">
        <w:rPr>
          <w:rFonts w:ascii="Times New Roman" w:hAnsi="Times New Roman" w:cs="Times New Roman"/>
          <w:sz w:val="24"/>
          <w:szCs w:val="24"/>
        </w:rPr>
        <w:t xml:space="preserve">, Heffernan et al. (2012) </w:t>
      </w:r>
      <w:r w:rsidR="007728EE" w:rsidRPr="006C1258">
        <w:rPr>
          <w:rFonts w:ascii="Times New Roman" w:hAnsi="Times New Roman" w:cs="Times New Roman"/>
          <w:sz w:val="24"/>
          <w:szCs w:val="24"/>
        </w:rPr>
        <w:t>found</w:t>
      </w:r>
      <w:r w:rsidR="009412F7" w:rsidRPr="006C1258">
        <w:rPr>
          <w:rFonts w:ascii="Times New Roman" w:hAnsi="Times New Roman" w:cs="Times New Roman"/>
          <w:sz w:val="24"/>
          <w:szCs w:val="24"/>
        </w:rPr>
        <w:t xml:space="preserve"> </w:t>
      </w:r>
      <w:r w:rsidR="00983D3D" w:rsidRPr="006C1258">
        <w:rPr>
          <w:rFonts w:ascii="Times New Roman" w:hAnsi="Times New Roman" w:cs="Times New Roman"/>
          <w:sz w:val="24"/>
          <w:szCs w:val="24"/>
        </w:rPr>
        <w:t xml:space="preserve">TBPM </w:t>
      </w:r>
      <w:r w:rsidR="009412F7" w:rsidRPr="006C1258">
        <w:rPr>
          <w:rFonts w:ascii="Times New Roman" w:hAnsi="Times New Roman" w:cs="Times New Roman"/>
          <w:sz w:val="24"/>
          <w:szCs w:val="24"/>
        </w:rPr>
        <w:t xml:space="preserve">deficits </w:t>
      </w:r>
      <w:r w:rsidR="007728EE" w:rsidRPr="006C1258">
        <w:rPr>
          <w:rFonts w:ascii="Times New Roman" w:hAnsi="Times New Roman" w:cs="Times New Roman"/>
          <w:sz w:val="24"/>
          <w:szCs w:val="24"/>
        </w:rPr>
        <w:t>in binge drinkers. However, no</w:t>
      </w:r>
      <w:r w:rsidR="009412F7" w:rsidRPr="006C1258">
        <w:rPr>
          <w:rFonts w:ascii="Times New Roman" w:hAnsi="Times New Roman" w:cs="Times New Roman"/>
          <w:sz w:val="24"/>
          <w:szCs w:val="24"/>
        </w:rPr>
        <w:t xml:space="preserve"> </w:t>
      </w:r>
      <w:r w:rsidR="00983D3D" w:rsidRPr="006C1258">
        <w:rPr>
          <w:rFonts w:ascii="Times New Roman" w:hAnsi="Times New Roman" w:cs="Times New Roman"/>
          <w:sz w:val="24"/>
          <w:szCs w:val="24"/>
        </w:rPr>
        <w:t xml:space="preserve">EBPM </w:t>
      </w:r>
      <w:r w:rsidR="009412F7" w:rsidRPr="006C1258">
        <w:rPr>
          <w:rFonts w:ascii="Times New Roman" w:hAnsi="Times New Roman" w:cs="Times New Roman"/>
          <w:sz w:val="24"/>
          <w:szCs w:val="24"/>
        </w:rPr>
        <w:t>differences were found</w:t>
      </w:r>
      <w:r w:rsidR="007728EE" w:rsidRPr="006C1258">
        <w:rPr>
          <w:rFonts w:ascii="Times New Roman" w:hAnsi="Times New Roman" w:cs="Times New Roman"/>
          <w:sz w:val="24"/>
          <w:szCs w:val="24"/>
        </w:rPr>
        <w:t xml:space="preserve"> between binge drinkers and their controls.</w:t>
      </w:r>
    </w:p>
    <w:p w14:paraId="34EA4A65" w14:textId="20EDCFAE" w:rsidR="00D14A77" w:rsidRPr="006C1258" w:rsidRDefault="007728EE" w:rsidP="007A3644">
      <w:pPr>
        <w:spacing w:line="480" w:lineRule="auto"/>
        <w:jc w:val="both"/>
        <w:rPr>
          <w:rFonts w:ascii="Times New Roman" w:hAnsi="Times New Roman" w:cs="Times New Roman"/>
          <w:sz w:val="24"/>
          <w:szCs w:val="24"/>
        </w:rPr>
      </w:pPr>
      <w:r w:rsidRPr="006C1258">
        <w:rPr>
          <w:rFonts w:ascii="Times New Roman" w:hAnsi="Times New Roman" w:cs="Times New Roman"/>
          <w:sz w:val="24"/>
          <w:szCs w:val="24"/>
        </w:rPr>
        <w:t xml:space="preserve">Although only two of the </w:t>
      </w:r>
      <w:r w:rsidR="00D054C4" w:rsidRPr="006C1258">
        <w:rPr>
          <w:rFonts w:ascii="Times New Roman" w:hAnsi="Times New Roman" w:cs="Times New Roman"/>
          <w:sz w:val="24"/>
          <w:szCs w:val="24"/>
        </w:rPr>
        <w:t xml:space="preserve">reviewed </w:t>
      </w:r>
      <w:r w:rsidRPr="006C1258">
        <w:rPr>
          <w:rFonts w:ascii="Times New Roman" w:hAnsi="Times New Roman" w:cs="Times New Roman"/>
          <w:sz w:val="24"/>
          <w:szCs w:val="24"/>
        </w:rPr>
        <w:t xml:space="preserve">studies examine the effects of binge drinking on </w:t>
      </w:r>
      <w:r w:rsidR="002D7958" w:rsidRPr="006C1258">
        <w:rPr>
          <w:rFonts w:ascii="Times New Roman" w:hAnsi="Times New Roman" w:cs="Times New Roman"/>
          <w:sz w:val="24"/>
          <w:szCs w:val="24"/>
        </w:rPr>
        <w:t>PM</w:t>
      </w:r>
      <w:r w:rsidR="00983D3D" w:rsidRPr="006C1258">
        <w:rPr>
          <w:rFonts w:ascii="Times New Roman" w:hAnsi="Times New Roman" w:cs="Times New Roman"/>
          <w:sz w:val="24"/>
          <w:szCs w:val="24"/>
        </w:rPr>
        <w:t xml:space="preserve"> </w:t>
      </w:r>
      <w:r w:rsidRPr="006C1258">
        <w:rPr>
          <w:rFonts w:ascii="Times New Roman" w:hAnsi="Times New Roman" w:cs="Times New Roman"/>
          <w:sz w:val="24"/>
          <w:szCs w:val="24"/>
        </w:rPr>
        <w:t xml:space="preserve">performance, </w:t>
      </w:r>
      <w:r w:rsidR="007C4FAC" w:rsidRPr="006C1258">
        <w:rPr>
          <w:rFonts w:ascii="Times New Roman" w:hAnsi="Times New Roman" w:cs="Times New Roman"/>
          <w:sz w:val="24"/>
          <w:szCs w:val="24"/>
        </w:rPr>
        <w:t>their findings denote a possible association between the two</w:t>
      </w:r>
      <w:r w:rsidR="00D16DE4" w:rsidRPr="006C1258">
        <w:rPr>
          <w:rFonts w:ascii="Times New Roman" w:hAnsi="Times New Roman" w:cs="Times New Roman"/>
          <w:sz w:val="24"/>
          <w:szCs w:val="24"/>
        </w:rPr>
        <w:t xml:space="preserve"> which warrants further exploration. </w:t>
      </w:r>
    </w:p>
    <w:p w14:paraId="0687832A" w14:textId="21F75C7E" w:rsidR="00C14EE7" w:rsidRPr="0069497D" w:rsidRDefault="00BB4C4F" w:rsidP="007A3644">
      <w:pPr>
        <w:spacing w:line="480" w:lineRule="auto"/>
        <w:jc w:val="both"/>
        <w:rPr>
          <w:rFonts w:ascii="Times New Roman" w:hAnsi="Times New Roman" w:cs="Times New Roman"/>
          <w:i/>
          <w:iCs/>
          <w:sz w:val="24"/>
          <w:szCs w:val="24"/>
        </w:rPr>
      </w:pPr>
      <w:r w:rsidRPr="0069497D">
        <w:rPr>
          <w:rFonts w:ascii="Times New Roman" w:hAnsi="Times New Roman" w:cs="Times New Roman"/>
          <w:i/>
          <w:iCs/>
          <w:sz w:val="24"/>
          <w:szCs w:val="24"/>
        </w:rPr>
        <w:t xml:space="preserve">Alcohol Hangover </w:t>
      </w:r>
    </w:p>
    <w:p w14:paraId="2ABB16BA" w14:textId="6663A9D8" w:rsidR="00982704" w:rsidRDefault="009C13E2" w:rsidP="00982704">
      <w:pPr>
        <w:spacing w:line="480" w:lineRule="auto"/>
        <w:jc w:val="both"/>
        <w:rPr>
          <w:rFonts w:ascii="Times New Roman" w:hAnsi="Times New Roman" w:cs="Times New Roman"/>
          <w:sz w:val="24"/>
          <w:szCs w:val="24"/>
        </w:rPr>
      </w:pPr>
      <w:r w:rsidRPr="006C1258">
        <w:rPr>
          <w:rFonts w:ascii="Times New Roman" w:hAnsi="Times New Roman" w:cs="Times New Roman"/>
          <w:sz w:val="24"/>
          <w:szCs w:val="24"/>
        </w:rPr>
        <w:t xml:space="preserve">Alcohol hangover </w:t>
      </w:r>
      <w:r w:rsidR="004E53AF" w:rsidRPr="006C1258">
        <w:rPr>
          <w:rFonts w:ascii="Times New Roman" w:hAnsi="Times New Roman" w:cs="Times New Roman"/>
          <w:sz w:val="24"/>
          <w:szCs w:val="24"/>
        </w:rPr>
        <w:t xml:space="preserve">refers to the presence of both mental (e.g. hyper-excitability, anxiety) and physical symptoms (e.g. headache, drowsiness, concentration problems, dizziness) following a single episode of heavy drinking </w:t>
      </w:r>
      <w:r w:rsidR="00FA2C6A" w:rsidRPr="006C1258">
        <w:rPr>
          <w:rFonts w:ascii="Times New Roman" w:hAnsi="Times New Roman" w:cs="Times New Roman"/>
          <w:sz w:val="24"/>
          <w:szCs w:val="24"/>
        </w:rPr>
        <w:t>arising</w:t>
      </w:r>
      <w:r w:rsidR="004E53AF" w:rsidRPr="006C1258">
        <w:rPr>
          <w:rFonts w:ascii="Times New Roman" w:hAnsi="Times New Roman" w:cs="Times New Roman"/>
          <w:sz w:val="24"/>
          <w:szCs w:val="24"/>
        </w:rPr>
        <w:t xml:space="preserve"> when the blood alcohol concentration approaches zero (</w:t>
      </w:r>
      <w:r w:rsidR="003727B5" w:rsidRPr="006C1258">
        <w:rPr>
          <w:rFonts w:ascii="Times New Roman" w:hAnsi="Times New Roman" w:cs="Times New Roman"/>
          <w:sz w:val="24"/>
          <w:szCs w:val="24"/>
        </w:rPr>
        <w:t>V</w:t>
      </w:r>
      <w:r w:rsidR="004E53AF" w:rsidRPr="006C1258">
        <w:rPr>
          <w:rFonts w:ascii="Times New Roman" w:hAnsi="Times New Roman" w:cs="Times New Roman"/>
          <w:sz w:val="24"/>
          <w:szCs w:val="24"/>
        </w:rPr>
        <w:t xml:space="preserve">an </w:t>
      </w:r>
      <w:proofErr w:type="spellStart"/>
      <w:r w:rsidR="004E53AF" w:rsidRPr="006C1258">
        <w:rPr>
          <w:rFonts w:ascii="Times New Roman" w:hAnsi="Times New Roman" w:cs="Times New Roman"/>
          <w:sz w:val="24"/>
          <w:szCs w:val="24"/>
        </w:rPr>
        <w:t>Schrojenstein</w:t>
      </w:r>
      <w:proofErr w:type="spellEnd"/>
      <w:r w:rsidR="004E53AF" w:rsidRPr="006C1258">
        <w:rPr>
          <w:rFonts w:ascii="Times New Roman" w:hAnsi="Times New Roman" w:cs="Times New Roman"/>
          <w:sz w:val="24"/>
          <w:szCs w:val="24"/>
        </w:rPr>
        <w:t xml:space="preserve"> </w:t>
      </w:r>
      <w:proofErr w:type="spellStart"/>
      <w:r w:rsidR="004E53AF" w:rsidRPr="006C1258">
        <w:rPr>
          <w:rFonts w:ascii="Times New Roman" w:hAnsi="Times New Roman" w:cs="Times New Roman"/>
          <w:sz w:val="24"/>
          <w:szCs w:val="24"/>
        </w:rPr>
        <w:t>Lantman</w:t>
      </w:r>
      <w:proofErr w:type="spellEnd"/>
      <w:r w:rsidR="004E53AF" w:rsidRPr="006C1258">
        <w:rPr>
          <w:rFonts w:ascii="Times New Roman" w:hAnsi="Times New Roman" w:cs="Times New Roman"/>
          <w:sz w:val="24"/>
          <w:szCs w:val="24"/>
        </w:rPr>
        <w:t xml:space="preserve"> et al., 2016). Heavy drinking can be defined as drinking in </w:t>
      </w:r>
      <w:r w:rsidR="00982704">
        <w:rPr>
          <w:rFonts w:ascii="Times New Roman" w:hAnsi="Times New Roman" w:cs="Times New Roman"/>
          <w:sz w:val="24"/>
          <w:szCs w:val="24"/>
        </w:rPr>
        <w:br w:type="page"/>
      </w:r>
    </w:p>
    <w:p w14:paraId="7E5F05AD" w14:textId="25077909" w:rsidR="004B6BBF" w:rsidRPr="006C1258" w:rsidRDefault="004E53AF" w:rsidP="007A3644">
      <w:pPr>
        <w:spacing w:line="480" w:lineRule="auto"/>
        <w:jc w:val="both"/>
        <w:rPr>
          <w:rFonts w:ascii="Times New Roman" w:hAnsi="Times New Roman" w:cs="Times New Roman"/>
          <w:sz w:val="24"/>
          <w:szCs w:val="24"/>
        </w:rPr>
      </w:pPr>
      <w:r w:rsidRPr="006C1258">
        <w:rPr>
          <w:rFonts w:ascii="Times New Roman" w:hAnsi="Times New Roman" w:cs="Times New Roman"/>
          <w:sz w:val="24"/>
          <w:szCs w:val="24"/>
        </w:rPr>
        <w:lastRenderedPageBreak/>
        <w:t>excess of four alcoholic drinks for women and of five drinks for men (Heffernan, 2018).</w:t>
      </w:r>
      <w:r w:rsidR="00D054C4" w:rsidRPr="006C1258">
        <w:rPr>
          <w:rFonts w:ascii="Times New Roman" w:hAnsi="Times New Roman" w:cs="Times New Roman"/>
          <w:sz w:val="24"/>
          <w:szCs w:val="24"/>
        </w:rPr>
        <w:t xml:space="preserve"> </w:t>
      </w:r>
      <w:r w:rsidRPr="006C1258">
        <w:rPr>
          <w:rFonts w:ascii="Times New Roman" w:hAnsi="Times New Roman" w:cs="Times New Roman"/>
          <w:sz w:val="24"/>
          <w:szCs w:val="24"/>
        </w:rPr>
        <w:t>Only one</w:t>
      </w:r>
      <w:r w:rsidR="00C96957" w:rsidRPr="006C1258">
        <w:rPr>
          <w:rFonts w:ascii="Times New Roman" w:hAnsi="Times New Roman" w:cs="Times New Roman"/>
          <w:sz w:val="24"/>
          <w:szCs w:val="24"/>
        </w:rPr>
        <w:t xml:space="preserve"> of the studies reviewed </w:t>
      </w:r>
      <w:r w:rsidRPr="006C1258">
        <w:rPr>
          <w:rFonts w:ascii="Times New Roman" w:hAnsi="Times New Roman" w:cs="Times New Roman"/>
          <w:sz w:val="24"/>
          <w:szCs w:val="24"/>
        </w:rPr>
        <w:t xml:space="preserve">examined the impact of a state of alcohol hangover on </w:t>
      </w:r>
      <w:r w:rsidR="00D054C4" w:rsidRPr="006C1258">
        <w:rPr>
          <w:rFonts w:ascii="Times New Roman" w:hAnsi="Times New Roman" w:cs="Times New Roman"/>
          <w:sz w:val="24"/>
          <w:szCs w:val="24"/>
        </w:rPr>
        <w:t>PM</w:t>
      </w:r>
      <w:r w:rsidRPr="006C1258">
        <w:rPr>
          <w:rFonts w:ascii="Times New Roman" w:hAnsi="Times New Roman" w:cs="Times New Roman"/>
          <w:sz w:val="24"/>
          <w:szCs w:val="24"/>
        </w:rPr>
        <w:t xml:space="preserve">. Heffernan (2018) </w:t>
      </w:r>
      <w:r w:rsidR="00C96957" w:rsidRPr="006C1258">
        <w:rPr>
          <w:rFonts w:ascii="Times New Roman" w:hAnsi="Times New Roman" w:cs="Times New Roman"/>
          <w:sz w:val="24"/>
          <w:szCs w:val="24"/>
        </w:rPr>
        <w:t xml:space="preserve">concluded that a state of alcohol hangover impeded </w:t>
      </w:r>
      <w:r w:rsidR="00DC2F6F" w:rsidRPr="006C1258">
        <w:rPr>
          <w:rFonts w:ascii="Times New Roman" w:hAnsi="Times New Roman" w:cs="Times New Roman"/>
          <w:sz w:val="24"/>
          <w:szCs w:val="24"/>
        </w:rPr>
        <w:t>EBPM</w:t>
      </w:r>
      <w:r w:rsidR="00C96957" w:rsidRPr="006C1258">
        <w:rPr>
          <w:rFonts w:ascii="Times New Roman" w:hAnsi="Times New Roman" w:cs="Times New Roman"/>
          <w:sz w:val="24"/>
          <w:szCs w:val="24"/>
        </w:rPr>
        <w:t xml:space="preserve">. Using the PRVP measure, young adults (aged between 18 and 35 years old), recalled fewer items than the control group. </w:t>
      </w:r>
    </w:p>
    <w:p w14:paraId="35CFECD0" w14:textId="0C0260F1" w:rsidR="00D14A77" w:rsidRPr="006C1258" w:rsidRDefault="00C96957" w:rsidP="007A3644">
      <w:pPr>
        <w:spacing w:line="480" w:lineRule="auto"/>
        <w:jc w:val="both"/>
        <w:rPr>
          <w:rFonts w:ascii="Times New Roman" w:hAnsi="Times New Roman" w:cs="Times New Roman"/>
          <w:sz w:val="24"/>
          <w:szCs w:val="24"/>
        </w:rPr>
      </w:pPr>
      <w:r w:rsidRPr="006C1258">
        <w:rPr>
          <w:rFonts w:ascii="Times New Roman" w:hAnsi="Times New Roman" w:cs="Times New Roman"/>
          <w:sz w:val="24"/>
          <w:szCs w:val="24"/>
        </w:rPr>
        <w:t xml:space="preserve">In summary, </w:t>
      </w:r>
      <w:r w:rsidR="00995346" w:rsidRPr="006C1258">
        <w:rPr>
          <w:rFonts w:ascii="Times New Roman" w:hAnsi="Times New Roman" w:cs="Times New Roman"/>
          <w:sz w:val="24"/>
          <w:szCs w:val="24"/>
        </w:rPr>
        <w:t xml:space="preserve">this finding potentially suggests an association between alcohol hangover and </w:t>
      </w:r>
      <w:r w:rsidR="002D7958" w:rsidRPr="006C1258">
        <w:rPr>
          <w:rFonts w:ascii="Times New Roman" w:hAnsi="Times New Roman" w:cs="Times New Roman"/>
          <w:sz w:val="24"/>
          <w:szCs w:val="24"/>
        </w:rPr>
        <w:t>PM</w:t>
      </w:r>
      <w:r w:rsidR="00983D3D" w:rsidRPr="006C1258">
        <w:rPr>
          <w:rFonts w:ascii="Times New Roman" w:hAnsi="Times New Roman" w:cs="Times New Roman"/>
          <w:sz w:val="24"/>
          <w:szCs w:val="24"/>
        </w:rPr>
        <w:t xml:space="preserve"> </w:t>
      </w:r>
      <w:r w:rsidR="00995346" w:rsidRPr="006C1258">
        <w:rPr>
          <w:rFonts w:ascii="Times New Roman" w:hAnsi="Times New Roman" w:cs="Times New Roman"/>
          <w:sz w:val="24"/>
          <w:szCs w:val="24"/>
        </w:rPr>
        <w:t>deficits. However, further research is required to support this finding.</w:t>
      </w:r>
    </w:p>
    <w:p w14:paraId="473FD5F3" w14:textId="29A422BE" w:rsidR="00AE26B3" w:rsidRPr="0069497D" w:rsidRDefault="00AE26B3" w:rsidP="007A3644">
      <w:pPr>
        <w:spacing w:line="480" w:lineRule="auto"/>
        <w:jc w:val="both"/>
        <w:rPr>
          <w:rFonts w:ascii="Times New Roman" w:hAnsi="Times New Roman" w:cs="Times New Roman"/>
          <w:i/>
          <w:iCs/>
          <w:sz w:val="24"/>
          <w:szCs w:val="24"/>
        </w:rPr>
      </w:pPr>
      <w:r w:rsidRPr="0069497D">
        <w:rPr>
          <w:rFonts w:ascii="Times New Roman" w:hAnsi="Times New Roman" w:cs="Times New Roman"/>
          <w:i/>
          <w:iCs/>
          <w:sz w:val="24"/>
          <w:szCs w:val="24"/>
        </w:rPr>
        <w:t xml:space="preserve">Mediation of </w:t>
      </w:r>
      <w:r w:rsidR="006027C9" w:rsidRPr="0069497D">
        <w:rPr>
          <w:rFonts w:ascii="Times New Roman" w:hAnsi="Times New Roman" w:cs="Times New Roman"/>
          <w:i/>
          <w:iCs/>
          <w:sz w:val="24"/>
          <w:szCs w:val="24"/>
        </w:rPr>
        <w:t>an Alcohol</w:t>
      </w:r>
      <w:r w:rsidR="00BC7948" w:rsidRPr="0069497D">
        <w:rPr>
          <w:rFonts w:ascii="Times New Roman" w:hAnsi="Times New Roman" w:cs="Times New Roman"/>
          <w:i/>
          <w:iCs/>
          <w:sz w:val="24"/>
          <w:szCs w:val="24"/>
        </w:rPr>
        <w:t>-</w:t>
      </w:r>
      <w:r w:rsidR="006027C9" w:rsidRPr="0069497D">
        <w:rPr>
          <w:rFonts w:ascii="Times New Roman" w:hAnsi="Times New Roman" w:cs="Times New Roman"/>
          <w:i/>
          <w:iCs/>
          <w:sz w:val="24"/>
          <w:szCs w:val="24"/>
        </w:rPr>
        <w:t>Induced Impairment</w:t>
      </w:r>
    </w:p>
    <w:p w14:paraId="26DD72F7" w14:textId="429EBAAB" w:rsidR="004B6BBF" w:rsidRPr="006C1258" w:rsidRDefault="006027C9" w:rsidP="007A3644">
      <w:pPr>
        <w:spacing w:line="480" w:lineRule="auto"/>
        <w:jc w:val="both"/>
        <w:rPr>
          <w:rFonts w:ascii="Times New Roman" w:hAnsi="Times New Roman" w:cs="Times New Roman"/>
          <w:sz w:val="24"/>
          <w:szCs w:val="24"/>
        </w:rPr>
      </w:pPr>
      <w:r w:rsidRPr="006C1258">
        <w:rPr>
          <w:rFonts w:ascii="Times New Roman" w:hAnsi="Times New Roman" w:cs="Times New Roman"/>
          <w:sz w:val="24"/>
          <w:szCs w:val="24"/>
        </w:rPr>
        <w:t xml:space="preserve">The contributing role of other cognitive domains has been examined by four of the reviewed </w:t>
      </w:r>
      <w:r w:rsidR="000D7D5D" w:rsidRPr="006C1258">
        <w:rPr>
          <w:rFonts w:ascii="Times New Roman" w:hAnsi="Times New Roman" w:cs="Times New Roman"/>
          <w:sz w:val="24"/>
          <w:szCs w:val="24"/>
        </w:rPr>
        <w:t>RCTs.</w:t>
      </w:r>
      <w:r w:rsidRPr="006C1258">
        <w:rPr>
          <w:rFonts w:ascii="Times New Roman" w:hAnsi="Times New Roman" w:cs="Times New Roman"/>
          <w:sz w:val="24"/>
          <w:szCs w:val="24"/>
        </w:rPr>
        <w:t xml:space="preserve"> </w:t>
      </w:r>
      <w:proofErr w:type="spellStart"/>
      <w:r w:rsidRPr="006C1258">
        <w:rPr>
          <w:rFonts w:ascii="Times New Roman" w:hAnsi="Times New Roman" w:cs="Times New Roman"/>
          <w:sz w:val="24"/>
          <w:szCs w:val="24"/>
        </w:rPr>
        <w:t>Leitz</w:t>
      </w:r>
      <w:proofErr w:type="spellEnd"/>
      <w:r w:rsidRPr="006C1258">
        <w:rPr>
          <w:rFonts w:ascii="Times New Roman" w:hAnsi="Times New Roman" w:cs="Times New Roman"/>
          <w:sz w:val="24"/>
          <w:szCs w:val="24"/>
        </w:rPr>
        <w:t xml:space="preserve"> et al. (2009) found that episodic memory </w:t>
      </w:r>
      <w:r w:rsidR="004B6BBF" w:rsidRPr="006C1258">
        <w:rPr>
          <w:rFonts w:ascii="Times New Roman" w:hAnsi="Times New Roman" w:cs="Times New Roman"/>
          <w:sz w:val="24"/>
          <w:szCs w:val="24"/>
        </w:rPr>
        <w:t xml:space="preserve">(the recollection of specific </w:t>
      </w:r>
      <w:r w:rsidR="00BC7948" w:rsidRPr="006C1258">
        <w:rPr>
          <w:rFonts w:ascii="Times New Roman" w:hAnsi="Times New Roman" w:cs="Times New Roman"/>
          <w:sz w:val="24"/>
          <w:szCs w:val="24"/>
        </w:rPr>
        <w:t xml:space="preserve">personally lived </w:t>
      </w:r>
      <w:r w:rsidR="004B6BBF" w:rsidRPr="006C1258">
        <w:rPr>
          <w:rFonts w:ascii="Times New Roman" w:hAnsi="Times New Roman" w:cs="Times New Roman"/>
          <w:sz w:val="24"/>
          <w:szCs w:val="24"/>
        </w:rPr>
        <w:t>experiences</w:t>
      </w:r>
      <w:r w:rsidR="00BC7948" w:rsidRPr="006C1258">
        <w:rPr>
          <w:rFonts w:ascii="Times New Roman" w:hAnsi="Times New Roman" w:cs="Times New Roman"/>
          <w:sz w:val="24"/>
          <w:szCs w:val="24"/>
        </w:rPr>
        <w:t xml:space="preserve">; e.g., Tulving, </w:t>
      </w:r>
      <w:r w:rsidR="00D919A7" w:rsidRPr="006C1258">
        <w:rPr>
          <w:rFonts w:ascii="Times New Roman" w:hAnsi="Times New Roman" w:cs="Times New Roman"/>
          <w:sz w:val="24"/>
          <w:szCs w:val="24"/>
        </w:rPr>
        <w:t>2002</w:t>
      </w:r>
      <w:r w:rsidR="004B6BBF" w:rsidRPr="006C1258">
        <w:rPr>
          <w:rFonts w:ascii="Times New Roman" w:hAnsi="Times New Roman" w:cs="Times New Roman"/>
          <w:sz w:val="24"/>
          <w:szCs w:val="24"/>
        </w:rPr>
        <w:t xml:space="preserve">) </w:t>
      </w:r>
      <w:r w:rsidRPr="006C1258">
        <w:rPr>
          <w:rFonts w:ascii="Times New Roman" w:hAnsi="Times New Roman" w:cs="Times New Roman"/>
          <w:sz w:val="24"/>
          <w:szCs w:val="24"/>
        </w:rPr>
        <w:t xml:space="preserve">plays a </w:t>
      </w:r>
      <w:r w:rsidR="00D71343" w:rsidRPr="006C1258">
        <w:rPr>
          <w:rFonts w:ascii="Times New Roman" w:hAnsi="Times New Roman" w:cs="Times New Roman"/>
          <w:sz w:val="24"/>
          <w:szCs w:val="24"/>
        </w:rPr>
        <w:t>crucial</w:t>
      </w:r>
      <w:r w:rsidRPr="006C1258">
        <w:rPr>
          <w:rFonts w:ascii="Times New Roman" w:hAnsi="Times New Roman" w:cs="Times New Roman"/>
          <w:sz w:val="24"/>
          <w:szCs w:val="24"/>
        </w:rPr>
        <w:t xml:space="preserve"> role in future remembering to perform irregular tasks. </w:t>
      </w:r>
      <w:r w:rsidR="004B6BBF" w:rsidRPr="006C1258">
        <w:rPr>
          <w:rFonts w:ascii="Times New Roman" w:hAnsi="Times New Roman" w:cs="Times New Roman"/>
          <w:sz w:val="24"/>
          <w:szCs w:val="24"/>
        </w:rPr>
        <w:t>They also argued</w:t>
      </w:r>
      <w:r w:rsidR="00B56171" w:rsidRPr="006C1258">
        <w:rPr>
          <w:rFonts w:ascii="Times New Roman" w:hAnsi="Times New Roman" w:cs="Times New Roman"/>
          <w:sz w:val="24"/>
          <w:szCs w:val="24"/>
        </w:rPr>
        <w:t xml:space="preserve"> that retrospective memory </w:t>
      </w:r>
      <w:r w:rsidR="004B6BBF" w:rsidRPr="006C1258">
        <w:rPr>
          <w:rFonts w:ascii="Times New Roman" w:hAnsi="Times New Roman" w:cs="Times New Roman"/>
          <w:sz w:val="24"/>
          <w:szCs w:val="24"/>
        </w:rPr>
        <w:t>plays</w:t>
      </w:r>
      <w:r w:rsidR="00B56171" w:rsidRPr="006C1258">
        <w:rPr>
          <w:rFonts w:ascii="Times New Roman" w:hAnsi="Times New Roman" w:cs="Times New Roman"/>
          <w:sz w:val="24"/>
          <w:szCs w:val="24"/>
        </w:rPr>
        <w:t xml:space="preserve"> a contributing role in </w:t>
      </w:r>
      <w:r w:rsidR="002D7958" w:rsidRPr="006C1258">
        <w:rPr>
          <w:rFonts w:ascii="Times New Roman" w:hAnsi="Times New Roman" w:cs="Times New Roman"/>
          <w:sz w:val="24"/>
          <w:szCs w:val="24"/>
        </w:rPr>
        <w:t>PM</w:t>
      </w:r>
      <w:r w:rsidR="00983D3D" w:rsidRPr="006C1258">
        <w:rPr>
          <w:rFonts w:ascii="Times New Roman" w:hAnsi="Times New Roman" w:cs="Times New Roman"/>
          <w:sz w:val="24"/>
          <w:szCs w:val="24"/>
        </w:rPr>
        <w:t xml:space="preserve"> deficits</w:t>
      </w:r>
      <w:r w:rsidR="00B56171" w:rsidRPr="006C1258">
        <w:rPr>
          <w:rFonts w:ascii="Times New Roman" w:hAnsi="Times New Roman" w:cs="Times New Roman"/>
          <w:sz w:val="24"/>
          <w:szCs w:val="24"/>
        </w:rPr>
        <w:t xml:space="preserve">. </w:t>
      </w:r>
      <w:proofErr w:type="spellStart"/>
      <w:r w:rsidR="00B56171" w:rsidRPr="006C1258">
        <w:rPr>
          <w:rFonts w:ascii="Times New Roman" w:hAnsi="Times New Roman" w:cs="Times New Roman"/>
          <w:sz w:val="24"/>
          <w:szCs w:val="24"/>
        </w:rPr>
        <w:t>Paraskevaides</w:t>
      </w:r>
      <w:proofErr w:type="spellEnd"/>
      <w:r w:rsidR="00B56171" w:rsidRPr="006C1258">
        <w:rPr>
          <w:rFonts w:ascii="Times New Roman" w:hAnsi="Times New Roman" w:cs="Times New Roman"/>
          <w:sz w:val="24"/>
          <w:szCs w:val="24"/>
        </w:rPr>
        <w:t xml:space="preserve"> et al. (2010) however, concluded that </w:t>
      </w:r>
      <w:r w:rsidR="002D7958" w:rsidRPr="006C1258">
        <w:rPr>
          <w:rFonts w:ascii="Times New Roman" w:hAnsi="Times New Roman" w:cs="Times New Roman"/>
          <w:sz w:val="24"/>
          <w:szCs w:val="24"/>
        </w:rPr>
        <w:t>PM</w:t>
      </w:r>
      <w:r w:rsidR="00983D3D" w:rsidRPr="006C1258">
        <w:rPr>
          <w:rFonts w:ascii="Times New Roman" w:hAnsi="Times New Roman" w:cs="Times New Roman"/>
          <w:sz w:val="24"/>
          <w:szCs w:val="24"/>
        </w:rPr>
        <w:t xml:space="preserve"> </w:t>
      </w:r>
      <w:r w:rsidR="00B56171" w:rsidRPr="006C1258">
        <w:rPr>
          <w:rFonts w:ascii="Times New Roman" w:hAnsi="Times New Roman" w:cs="Times New Roman"/>
          <w:sz w:val="24"/>
          <w:szCs w:val="24"/>
        </w:rPr>
        <w:t xml:space="preserve">impairments are not wholly attributable to retrospective memory deficits. </w:t>
      </w:r>
    </w:p>
    <w:p w14:paraId="4516351B" w14:textId="77777777" w:rsidR="00982704" w:rsidRDefault="00B56171" w:rsidP="007A3644">
      <w:pPr>
        <w:spacing w:line="480" w:lineRule="auto"/>
        <w:jc w:val="both"/>
        <w:rPr>
          <w:rFonts w:ascii="Times New Roman" w:hAnsi="Times New Roman" w:cs="Times New Roman"/>
          <w:sz w:val="24"/>
          <w:szCs w:val="24"/>
        </w:rPr>
      </w:pPr>
      <w:r w:rsidRPr="006C1258">
        <w:rPr>
          <w:rFonts w:ascii="Times New Roman" w:hAnsi="Times New Roman" w:cs="Times New Roman"/>
          <w:sz w:val="24"/>
          <w:szCs w:val="24"/>
        </w:rPr>
        <w:t xml:space="preserve">The role of executive functions in alcohol-induced </w:t>
      </w:r>
      <w:r w:rsidR="002D7958" w:rsidRPr="006C1258">
        <w:rPr>
          <w:rFonts w:ascii="Times New Roman" w:hAnsi="Times New Roman" w:cs="Times New Roman"/>
          <w:sz w:val="24"/>
          <w:szCs w:val="24"/>
        </w:rPr>
        <w:t>PM</w:t>
      </w:r>
      <w:r w:rsidR="00983D3D" w:rsidRPr="006C1258">
        <w:rPr>
          <w:rFonts w:ascii="Times New Roman" w:hAnsi="Times New Roman" w:cs="Times New Roman"/>
          <w:sz w:val="24"/>
          <w:szCs w:val="24"/>
        </w:rPr>
        <w:t xml:space="preserve"> </w:t>
      </w:r>
      <w:r w:rsidRPr="006C1258">
        <w:rPr>
          <w:rFonts w:ascii="Times New Roman" w:hAnsi="Times New Roman" w:cs="Times New Roman"/>
          <w:sz w:val="24"/>
          <w:szCs w:val="24"/>
        </w:rPr>
        <w:t xml:space="preserve">deficits was explored by Montgomery et al. (2011) and Smith-Spark et al. (2016). </w:t>
      </w:r>
      <w:r w:rsidR="00C326A8" w:rsidRPr="006C1258">
        <w:rPr>
          <w:rFonts w:ascii="Times New Roman" w:hAnsi="Times New Roman" w:cs="Times New Roman"/>
          <w:sz w:val="24"/>
          <w:szCs w:val="24"/>
        </w:rPr>
        <w:t xml:space="preserve">Modest alcohol doses selectively impaired executive functioning in both studies. </w:t>
      </w:r>
      <w:r w:rsidRPr="006C1258">
        <w:rPr>
          <w:rFonts w:ascii="Times New Roman" w:hAnsi="Times New Roman" w:cs="Times New Roman"/>
          <w:sz w:val="24"/>
          <w:szCs w:val="24"/>
        </w:rPr>
        <w:t xml:space="preserve">Montgomery et al. (2011) </w:t>
      </w:r>
      <w:r w:rsidR="00C326A8" w:rsidRPr="006C1258">
        <w:rPr>
          <w:rFonts w:ascii="Times New Roman" w:hAnsi="Times New Roman" w:cs="Times New Roman"/>
          <w:sz w:val="24"/>
          <w:szCs w:val="24"/>
        </w:rPr>
        <w:t xml:space="preserve">reported deficits in planning, prioritization, </w:t>
      </w:r>
      <w:r w:rsidR="00350965" w:rsidRPr="006C1258">
        <w:rPr>
          <w:rFonts w:ascii="Times New Roman" w:hAnsi="Times New Roman" w:cs="Times New Roman"/>
          <w:sz w:val="24"/>
          <w:szCs w:val="24"/>
        </w:rPr>
        <w:t xml:space="preserve">creativity and adaptability functions but not in the selection executive function. </w:t>
      </w:r>
      <w:r w:rsidR="00584E24" w:rsidRPr="006C1258">
        <w:rPr>
          <w:rFonts w:ascii="Times New Roman" w:hAnsi="Times New Roman" w:cs="Times New Roman"/>
          <w:sz w:val="24"/>
          <w:szCs w:val="24"/>
        </w:rPr>
        <w:t xml:space="preserve">Time-based and EBPM deficits were also </w:t>
      </w:r>
      <w:r w:rsidR="00396307" w:rsidRPr="006C1258">
        <w:rPr>
          <w:rFonts w:ascii="Times New Roman" w:hAnsi="Times New Roman" w:cs="Times New Roman"/>
          <w:sz w:val="24"/>
          <w:szCs w:val="24"/>
        </w:rPr>
        <w:t>evident</w:t>
      </w:r>
      <w:r w:rsidR="00584E24" w:rsidRPr="006C1258">
        <w:rPr>
          <w:rFonts w:ascii="Times New Roman" w:hAnsi="Times New Roman" w:cs="Times New Roman"/>
          <w:sz w:val="24"/>
          <w:szCs w:val="24"/>
        </w:rPr>
        <w:t xml:space="preserve">. The latter finding was further reinforced by </w:t>
      </w:r>
      <w:r w:rsidR="00E60CB4" w:rsidRPr="006C1258">
        <w:rPr>
          <w:rFonts w:ascii="Times New Roman" w:hAnsi="Times New Roman" w:cs="Times New Roman"/>
          <w:sz w:val="24"/>
          <w:szCs w:val="24"/>
        </w:rPr>
        <w:t>Smith-Spark and collaborators (2016)</w:t>
      </w:r>
      <w:r w:rsidR="004B6BBF" w:rsidRPr="006C1258">
        <w:rPr>
          <w:rFonts w:ascii="Times New Roman" w:hAnsi="Times New Roman" w:cs="Times New Roman"/>
          <w:sz w:val="24"/>
          <w:szCs w:val="24"/>
        </w:rPr>
        <w:t xml:space="preserve">. </w:t>
      </w:r>
      <w:r w:rsidR="00584E24" w:rsidRPr="006C1258">
        <w:rPr>
          <w:rFonts w:ascii="Times New Roman" w:hAnsi="Times New Roman" w:cs="Times New Roman"/>
          <w:sz w:val="24"/>
          <w:szCs w:val="24"/>
        </w:rPr>
        <w:t xml:space="preserve">Smith-Spark et al. (2016) </w:t>
      </w:r>
      <w:r w:rsidR="00671280" w:rsidRPr="006C1258">
        <w:rPr>
          <w:rFonts w:ascii="Times New Roman" w:hAnsi="Times New Roman" w:cs="Times New Roman"/>
          <w:sz w:val="24"/>
          <w:szCs w:val="24"/>
        </w:rPr>
        <w:t xml:space="preserve">found </w:t>
      </w:r>
      <w:r w:rsidR="00584E24" w:rsidRPr="006C1258">
        <w:rPr>
          <w:rFonts w:ascii="Times New Roman" w:hAnsi="Times New Roman" w:cs="Times New Roman"/>
          <w:sz w:val="24"/>
          <w:szCs w:val="24"/>
        </w:rPr>
        <w:t xml:space="preserve">a link of </w:t>
      </w:r>
      <w:r w:rsidR="00671280" w:rsidRPr="006C1258">
        <w:rPr>
          <w:rFonts w:ascii="Times New Roman" w:hAnsi="Times New Roman" w:cs="Times New Roman"/>
          <w:sz w:val="24"/>
          <w:szCs w:val="24"/>
        </w:rPr>
        <w:t xml:space="preserve">specific </w:t>
      </w:r>
      <w:r w:rsidR="00584E24" w:rsidRPr="006C1258">
        <w:rPr>
          <w:rFonts w:ascii="Times New Roman" w:hAnsi="Times New Roman" w:cs="Times New Roman"/>
          <w:sz w:val="24"/>
          <w:szCs w:val="24"/>
        </w:rPr>
        <w:t>executive functions to PM performance</w:t>
      </w:r>
      <w:r w:rsidR="00671280" w:rsidRPr="006C1258">
        <w:rPr>
          <w:rFonts w:ascii="Times New Roman" w:hAnsi="Times New Roman" w:cs="Times New Roman"/>
          <w:sz w:val="24"/>
          <w:szCs w:val="24"/>
        </w:rPr>
        <w:t xml:space="preserve"> but not an overall one. Specifically, they found that executive function acted as a predictor of PM where time cues existed and when verbal responses were requested. Phonemic fluency was reported being the strongest executive </w:t>
      </w:r>
    </w:p>
    <w:p w14:paraId="207004A2" w14:textId="77777777" w:rsidR="00982704" w:rsidRDefault="00982704">
      <w:pPr>
        <w:rPr>
          <w:rFonts w:ascii="Times New Roman" w:hAnsi="Times New Roman" w:cs="Times New Roman"/>
          <w:sz w:val="24"/>
          <w:szCs w:val="24"/>
        </w:rPr>
      </w:pPr>
      <w:r>
        <w:rPr>
          <w:rFonts w:ascii="Times New Roman" w:hAnsi="Times New Roman" w:cs="Times New Roman"/>
          <w:sz w:val="24"/>
          <w:szCs w:val="24"/>
        </w:rPr>
        <w:br w:type="page"/>
      </w:r>
    </w:p>
    <w:p w14:paraId="5041E9C6" w14:textId="000023F4" w:rsidR="00927179" w:rsidRPr="006C1258" w:rsidRDefault="00671280" w:rsidP="007A3644">
      <w:pPr>
        <w:spacing w:line="480" w:lineRule="auto"/>
        <w:jc w:val="both"/>
        <w:rPr>
          <w:rFonts w:ascii="Times New Roman" w:hAnsi="Times New Roman" w:cs="Times New Roman"/>
          <w:sz w:val="24"/>
          <w:szCs w:val="24"/>
        </w:rPr>
      </w:pPr>
      <w:r w:rsidRPr="006C1258">
        <w:rPr>
          <w:rFonts w:ascii="Times New Roman" w:hAnsi="Times New Roman" w:cs="Times New Roman"/>
          <w:sz w:val="24"/>
          <w:szCs w:val="24"/>
        </w:rPr>
        <w:lastRenderedPageBreak/>
        <w:t xml:space="preserve">function predictor. It should however be noted that the executive function measures were administered to the participants prior to alcohol administration. </w:t>
      </w:r>
    </w:p>
    <w:p w14:paraId="48CBF756" w14:textId="4A9D6F48" w:rsidR="009D6428" w:rsidRPr="006C1258" w:rsidRDefault="00EB754F" w:rsidP="007A3644">
      <w:pPr>
        <w:spacing w:line="480" w:lineRule="auto"/>
        <w:jc w:val="both"/>
        <w:rPr>
          <w:rFonts w:ascii="Times New Roman" w:hAnsi="Times New Roman" w:cs="Times New Roman"/>
          <w:sz w:val="24"/>
          <w:szCs w:val="24"/>
        </w:rPr>
      </w:pPr>
      <w:r w:rsidRPr="006C1258">
        <w:rPr>
          <w:rFonts w:ascii="Times New Roman" w:hAnsi="Times New Roman" w:cs="Times New Roman"/>
          <w:sz w:val="24"/>
          <w:szCs w:val="24"/>
        </w:rPr>
        <w:t xml:space="preserve">Using emotional targets, Walter et al. (2016) found that valence had detrimental effects on </w:t>
      </w:r>
      <w:r w:rsidR="00BA4885" w:rsidRPr="006C1258">
        <w:rPr>
          <w:rFonts w:ascii="Times New Roman" w:hAnsi="Times New Roman" w:cs="Times New Roman"/>
          <w:sz w:val="24"/>
          <w:szCs w:val="24"/>
        </w:rPr>
        <w:t>PM</w:t>
      </w:r>
      <w:r w:rsidR="007F14CA" w:rsidRPr="006C1258">
        <w:rPr>
          <w:rFonts w:ascii="Times New Roman" w:hAnsi="Times New Roman" w:cs="Times New Roman"/>
          <w:sz w:val="24"/>
          <w:szCs w:val="24"/>
        </w:rPr>
        <w:t>. Specifically,</w:t>
      </w:r>
      <w:r w:rsidRPr="006C1258">
        <w:rPr>
          <w:rFonts w:ascii="Times New Roman" w:hAnsi="Times New Roman" w:cs="Times New Roman"/>
          <w:sz w:val="24"/>
          <w:szCs w:val="24"/>
        </w:rPr>
        <w:t xml:space="preserve"> in the alcohol group, the </w:t>
      </w:r>
      <w:r w:rsidR="002D7958" w:rsidRPr="006C1258">
        <w:rPr>
          <w:rFonts w:ascii="Times New Roman" w:hAnsi="Times New Roman" w:cs="Times New Roman"/>
          <w:sz w:val="24"/>
          <w:szCs w:val="24"/>
        </w:rPr>
        <w:t>PM</w:t>
      </w:r>
      <w:r w:rsidR="00983D3D" w:rsidRPr="006C1258">
        <w:rPr>
          <w:rFonts w:ascii="Times New Roman" w:hAnsi="Times New Roman" w:cs="Times New Roman"/>
          <w:sz w:val="24"/>
          <w:szCs w:val="24"/>
        </w:rPr>
        <w:t xml:space="preserve"> </w:t>
      </w:r>
      <w:r w:rsidRPr="006C1258">
        <w:rPr>
          <w:rFonts w:ascii="Times New Roman" w:hAnsi="Times New Roman" w:cs="Times New Roman"/>
          <w:sz w:val="24"/>
          <w:szCs w:val="24"/>
        </w:rPr>
        <w:t xml:space="preserve">component was weaker for negative than for neutral cues and the retrospective component was stronger for positive than for neutral cues. The alcohol group had a significantly lower prospective component for negative cues and a lower retrospective component for neutral cues. </w:t>
      </w:r>
    </w:p>
    <w:p w14:paraId="0A5F9DC0" w14:textId="1B66875D" w:rsidR="00DC1381" w:rsidRPr="006C1258" w:rsidRDefault="004913B2" w:rsidP="007A3644">
      <w:pPr>
        <w:spacing w:line="480" w:lineRule="auto"/>
        <w:jc w:val="both"/>
        <w:rPr>
          <w:rFonts w:ascii="Times New Roman" w:hAnsi="Times New Roman" w:cs="Times New Roman"/>
          <w:sz w:val="24"/>
          <w:szCs w:val="24"/>
        </w:rPr>
      </w:pPr>
      <w:r w:rsidRPr="006C1258">
        <w:rPr>
          <w:rFonts w:ascii="Times New Roman" w:hAnsi="Times New Roman" w:cs="Times New Roman"/>
          <w:sz w:val="24"/>
          <w:szCs w:val="24"/>
        </w:rPr>
        <w:t xml:space="preserve">The role of future-event simulation (FES) (episodic future thinking) in </w:t>
      </w:r>
      <w:r w:rsidR="002D7958" w:rsidRPr="006C1258">
        <w:rPr>
          <w:rFonts w:ascii="Times New Roman" w:hAnsi="Times New Roman" w:cs="Times New Roman"/>
          <w:sz w:val="24"/>
          <w:szCs w:val="24"/>
        </w:rPr>
        <w:t>PM</w:t>
      </w:r>
      <w:r w:rsidR="00983D3D" w:rsidRPr="006C1258">
        <w:rPr>
          <w:rFonts w:ascii="Times New Roman" w:hAnsi="Times New Roman" w:cs="Times New Roman"/>
          <w:sz w:val="24"/>
          <w:szCs w:val="24"/>
        </w:rPr>
        <w:t xml:space="preserve"> </w:t>
      </w:r>
      <w:r w:rsidRPr="006C1258">
        <w:rPr>
          <w:rFonts w:ascii="Times New Roman" w:hAnsi="Times New Roman" w:cs="Times New Roman"/>
          <w:sz w:val="24"/>
          <w:szCs w:val="24"/>
        </w:rPr>
        <w:t xml:space="preserve">was </w:t>
      </w:r>
      <w:r w:rsidR="0021420F" w:rsidRPr="006C1258">
        <w:rPr>
          <w:rFonts w:ascii="Times New Roman" w:hAnsi="Times New Roman" w:cs="Times New Roman"/>
          <w:sz w:val="24"/>
          <w:szCs w:val="24"/>
        </w:rPr>
        <w:t>assessed</w:t>
      </w:r>
      <w:r w:rsidRPr="006C1258">
        <w:rPr>
          <w:rFonts w:ascii="Times New Roman" w:hAnsi="Times New Roman" w:cs="Times New Roman"/>
          <w:sz w:val="24"/>
          <w:szCs w:val="24"/>
        </w:rPr>
        <w:t xml:space="preserve"> by two of the reviewed studies. </w:t>
      </w:r>
      <w:proofErr w:type="spellStart"/>
      <w:r w:rsidR="00DC1381" w:rsidRPr="006C1258">
        <w:rPr>
          <w:rFonts w:ascii="Times New Roman" w:hAnsi="Times New Roman" w:cs="Times New Roman"/>
          <w:sz w:val="24"/>
          <w:szCs w:val="24"/>
        </w:rPr>
        <w:t>Leitz</w:t>
      </w:r>
      <w:proofErr w:type="spellEnd"/>
      <w:r w:rsidR="00DC1381" w:rsidRPr="006C1258">
        <w:rPr>
          <w:rFonts w:ascii="Times New Roman" w:hAnsi="Times New Roman" w:cs="Times New Roman"/>
          <w:sz w:val="24"/>
          <w:szCs w:val="24"/>
        </w:rPr>
        <w:t xml:space="preserve"> et al.</w:t>
      </w:r>
      <w:r w:rsidR="000215F7" w:rsidRPr="006C1258">
        <w:rPr>
          <w:rFonts w:ascii="Times New Roman" w:hAnsi="Times New Roman" w:cs="Times New Roman"/>
          <w:sz w:val="24"/>
          <w:szCs w:val="24"/>
        </w:rPr>
        <w:t xml:space="preserve">’s </w:t>
      </w:r>
      <w:r w:rsidR="00DC1381" w:rsidRPr="006C1258">
        <w:rPr>
          <w:rFonts w:ascii="Times New Roman" w:hAnsi="Times New Roman" w:cs="Times New Roman"/>
          <w:sz w:val="24"/>
          <w:szCs w:val="24"/>
        </w:rPr>
        <w:t xml:space="preserve">(2009) </w:t>
      </w:r>
      <w:r w:rsidR="000215F7" w:rsidRPr="006C1258">
        <w:rPr>
          <w:rFonts w:ascii="Times New Roman" w:hAnsi="Times New Roman" w:cs="Times New Roman"/>
          <w:sz w:val="24"/>
          <w:szCs w:val="24"/>
        </w:rPr>
        <w:t>findings indicated that although the FES strategy</w:t>
      </w:r>
      <w:r w:rsidR="00DC1381" w:rsidRPr="006C1258">
        <w:rPr>
          <w:rFonts w:ascii="Times New Roman" w:hAnsi="Times New Roman" w:cs="Times New Roman"/>
          <w:sz w:val="24"/>
          <w:szCs w:val="24"/>
        </w:rPr>
        <w:t xml:space="preserve"> improved </w:t>
      </w:r>
      <w:r w:rsidR="00983D3D" w:rsidRPr="006C1258">
        <w:rPr>
          <w:rFonts w:ascii="Times New Roman" w:hAnsi="Times New Roman" w:cs="Times New Roman"/>
          <w:sz w:val="24"/>
          <w:szCs w:val="24"/>
        </w:rPr>
        <w:t>EBPM</w:t>
      </w:r>
      <w:r w:rsidR="00DC1381" w:rsidRPr="006C1258">
        <w:rPr>
          <w:rFonts w:ascii="Times New Roman" w:hAnsi="Times New Roman" w:cs="Times New Roman"/>
          <w:sz w:val="24"/>
          <w:szCs w:val="24"/>
        </w:rPr>
        <w:t xml:space="preserve"> performance in the placebo group</w:t>
      </w:r>
      <w:r w:rsidR="000215F7" w:rsidRPr="006C1258">
        <w:rPr>
          <w:rFonts w:ascii="Times New Roman" w:hAnsi="Times New Roman" w:cs="Times New Roman"/>
          <w:sz w:val="24"/>
          <w:szCs w:val="24"/>
        </w:rPr>
        <w:t xml:space="preserve">, it did not enhance </w:t>
      </w:r>
      <w:r w:rsidR="0021420F" w:rsidRPr="006C1258">
        <w:rPr>
          <w:rFonts w:ascii="Times New Roman" w:hAnsi="Times New Roman" w:cs="Times New Roman"/>
          <w:sz w:val="24"/>
          <w:szCs w:val="24"/>
        </w:rPr>
        <w:t xml:space="preserve">the </w:t>
      </w:r>
      <w:r w:rsidR="000215F7" w:rsidRPr="006C1258">
        <w:rPr>
          <w:rFonts w:ascii="Times New Roman" w:hAnsi="Times New Roman" w:cs="Times New Roman"/>
          <w:sz w:val="24"/>
          <w:szCs w:val="24"/>
        </w:rPr>
        <w:t xml:space="preserve">performance of participants in </w:t>
      </w:r>
      <w:r w:rsidR="00DC1381" w:rsidRPr="006C1258">
        <w:rPr>
          <w:rFonts w:ascii="Times New Roman" w:hAnsi="Times New Roman" w:cs="Times New Roman"/>
          <w:sz w:val="24"/>
          <w:szCs w:val="24"/>
        </w:rPr>
        <w:t xml:space="preserve">the alcohol group. </w:t>
      </w:r>
      <w:r w:rsidR="00245BCE" w:rsidRPr="006C1258">
        <w:rPr>
          <w:rFonts w:ascii="Times New Roman" w:hAnsi="Times New Roman" w:cs="Times New Roman"/>
          <w:sz w:val="24"/>
          <w:szCs w:val="24"/>
        </w:rPr>
        <w:t xml:space="preserve">These findings contradict </w:t>
      </w:r>
      <w:proofErr w:type="spellStart"/>
      <w:r w:rsidR="00245BCE" w:rsidRPr="006C1258">
        <w:rPr>
          <w:rFonts w:ascii="Times New Roman" w:hAnsi="Times New Roman" w:cs="Times New Roman"/>
          <w:sz w:val="24"/>
          <w:szCs w:val="24"/>
        </w:rPr>
        <w:t>Paraskevaides</w:t>
      </w:r>
      <w:proofErr w:type="spellEnd"/>
      <w:r w:rsidR="00245BCE" w:rsidRPr="006C1258">
        <w:rPr>
          <w:rFonts w:ascii="Times New Roman" w:hAnsi="Times New Roman" w:cs="Times New Roman"/>
          <w:sz w:val="24"/>
          <w:szCs w:val="24"/>
        </w:rPr>
        <w:t xml:space="preserve"> et al.’s (2010) reported results which provided evidence </w:t>
      </w:r>
      <w:r w:rsidR="000D7D5D" w:rsidRPr="006C1258">
        <w:rPr>
          <w:rFonts w:ascii="Times New Roman" w:hAnsi="Times New Roman" w:cs="Times New Roman"/>
          <w:sz w:val="24"/>
          <w:szCs w:val="24"/>
        </w:rPr>
        <w:t>suggesting that</w:t>
      </w:r>
      <w:r w:rsidR="00245BCE" w:rsidRPr="006C1258">
        <w:rPr>
          <w:rFonts w:ascii="Times New Roman" w:hAnsi="Times New Roman" w:cs="Times New Roman"/>
          <w:sz w:val="24"/>
          <w:szCs w:val="24"/>
        </w:rPr>
        <w:t xml:space="preserve"> FES could overcome alcohol-induced impairments in both event- and time-based </w:t>
      </w:r>
      <w:r w:rsidR="007E07A3" w:rsidRPr="006C1258">
        <w:rPr>
          <w:rFonts w:ascii="Times New Roman" w:hAnsi="Times New Roman" w:cs="Times New Roman"/>
          <w:sz w:val="24"/>
          <w:szCs w:val="24"/>
        </w:rPr>
        <w:t>PM</w:t>
      </w:r>
      <w:r w:rsidR="00245BCE" w:rsidRPr="006C1258">
        <w:rPr>
          <w:rFonts w:ascii="Times New Roman" w:hAnsi="Times New Roman" w:cs="Times New Roman"/>
          <w:sz w:val="24"/>
          <w:szCs w:val="24"/>
        </w:rPr>
        <w:t xml:space="preserve">, </w:t>
      </w:r>
      <w:r w:rsidR="0006671D" w:rsidRPr="006C1258">
        <w:rPr>
          <w:rFonts w:ascii="Times New Roman" w:hAnsi="Times New Roman" w:cs="Times New Roman"/>
          <w:sz w:val="24"/>
          <w:szCs w:val="24"/>
        </w:rPr>
        <w:t>and</w:t>
      </w:r>
      <w:r w:rsidR="00245BCE" w:rsidRPr="006C1258">
        <w:rPr>
          <w:rFonts w:ascii="Times New Roman" w:hAnsi="Times New Roman" w:cs="Times New Roman"/>
          <w:sz w:val="24"/>
          <w:szCs w:val="24"/>
        </w:rPr>
        <w:t xml:space="preserve"> significantly </w:t>
      </w:r>
      <w:r w:rsidR="0006671D" w:rsidRPr="006C1258">
        <w:rPr>
          <w:rFonts w:ascii="Times New Roman" w:hAnsi="Times New Roman" w:cs="Times New Roman"/>
          <w:sz w:val="24"/>
          <w:szCs w:val="24"/>
        </w:rPr>
        <w:t>more</w:t>
      </w:r>
      <w:r w:rsidR="0021420F" w:rsidRPr="006C1258">
        <w:rPr>
          <w:rFonts w:ascii="Times New Roman" w:hAnsi="Times New Roman" w:cs="Times New Roman"/>
          <w:sz w:val="24"/>
          <w:szCs w:val="24"/>
        </w:rPr>
        <w:t xml:space="preserve"> so</w:t>
      </w:r>
      <w:r w:rsidR="0006671D" w:rsidRPr="006C1258">
        <w:rPr>
          <w:rFonts w:ascii="Times New Roman" w:hAnsi="Times New Roman" w:cs="Times New Roman"/>
          <w:sz w:val="24"/>
          <w:szCs w:val="24"/>
        </w:rPr>
        <w:t xml:space="preserve"> </w:t>
      </w:r>
      <w:r w:rsidR="00245BCE" w:rsidRPr="006C1258">
        <w:rPr>
          <w:rFonts w:ascii="Times New Roman" w:hAnsi="Times New Roman" w:cs="Times New Roman"/>
          <w:sz w:val="24"/>
          <w:szCs w:val="24"/>
        </w:rPr>
        <w:t>in</w:t>
      </w:r>
      <w:r w:rsidR="0021420F" w:rsidRPr="006C1258">
        <w:rPr>
          <w:rFonts w:ascii="Times New Roman" w:hAnsi="Times New Roman" w:cs="Times New Roman"/>
          <w:sz w:val="24"/>
          <w:szCs w:val="24"/>
        </w:rPr>
        <w:t xml:space="preserve"> </w:t>
      </w:r>
      <w:r w:rsidR="00245BCE" w:rsidRPr="006C1258">
        <w:rPr>
          <w:rFonts w:ascii="Times New Roman" w:hAnsi="Times New Roman" w:cs="Times New Roman"/>
          <w:sz w:val="24"/>
          <w:szCs w:val="24"/>
        </w:rPr>
        <w:t xml:space="preserve">event-based </w:t>
      </w:r>
      <w:r w:rsidR="007E07A3" w:rsidRPr="006C1258">
        <w:rPr>
          <w:rFonts w:ascii="Times New Roman" w:hAnsi="Times New Roman" w:cs="Times New Roman"/>
          <w:sz w:val="24"/>
          <w:szCs w:val="24"/>
        </w:rPr>
        <w:t>PM</w:t>
      </w:r>
      <w:r w:rsidR="00245BCE" w:rsidRPr="006C1258">
        <w:rPr>
          <w:rFonts w:ascii="Times New Roman" w:hAnsi="Times New Roman" w:cs="Times New Roman"/>
          <w:sz w:val="24"/>
          <w:szCs w:val="24"/>
        </w:rPr>
        <w:t xml:space="preserve">. </w:t>
      </w:r>
    </w:p>
    <w:p w14:paraId="7661468F" w14:textId="77777777" w:rsidR="00477EAB" w:rsidRPr="006C1258" w:rsidRDefault="00477EAB" w:rsidP="007A3644">
      <w:pPr>
        <w:spacing w:line="480" w:lineRule="auto"/>
        <w:jc w:val="both"/>
        <w:rPr>
          <w:rFonts w:ascii="Times New Roman" w:hAnsi="Times New Roman" w:cs="Times New Roman"/>
          <w:sz w:val="24"/>
          <w:szCs w:val="24"/>
        </w:rPr>
      </w:pPr>
    </w:p>
    <w:p w14:paraId="3531D054" w14:textId="77777777" w:rsidR="00DC1381" w:rsidRPr="006C1258" w:rsidRDefault="00DC1381" w:rsidP="007A3644">
      <w:pPr>
        <w:spacing w:line="480" w:lineRule="auto"/>
        <w:jc w:val="both"/>
        <w:rPr>
          <w:rFonts w:ascii="Times New Roman" w:hAnsi="Times New Roman" w:cs="Times New Roman"/>
          <w:b/>
          <w:bCs/>
          <w:sz w:val="24"/>
          <w:szCs w:val="24"/>
        </w:rPr>
      </w:pPr>
    </w:p>
    <w:p w14:paraId="71944F2B" w14:textId="62860EEB" w:rsidR="00163BC4" w:rsidRPr="006C1258" w:rsidRDefault="008531CB" w:rsidP="007A3644">
      <w:pPr>
        <w:spacing w:line="480" w:lineRule="auto"/>
        <w:jc w:val="both"/>
        <w:rPr>
          <w:rFonts w:ascii="Times New Roman" w:hAnsi="Times New Roman" w:cs="Times New Roman"/>
          <w:b/>
          <w:bCs/>
          <w:sz w:val="24"/>
          <w:szCs w:val="24"/>
        </w:rPr>
      </w:pPr>
      <w:r w:rsidRPr="006C1258">
        <w:rPr>
          <w:rFonts w:ascii="Times New Roman" w:hAnsi="Times New Roman" w:cs="Times New Roman"/>
          <w:b/>
          <w:bCs/>
          <w:sz w:val="24"/>
          <w:szCs w:val="24"/>
        </w:rPr>
        <w:br w:type="page"/>
      </w:r>
    </w:p>
    <w:p w14:paraId="2E59EDE7" w14:textId="18D5AC1E" w:rsidR="00894A81" w:rsidRPr="006C1258" w:rsidRDefault="00894A81" w:rsidP="007A3644">
      <w:pPr>
        <w:spacing w:line="480" w:lineRule="auto"/>
        <w:jc w:val="both"/>
        <w:rPr>
          <w:rFonts w:ascii="Times New Roman" w:hAnsi="Times New Roman" w:cs="Times New Roman"/>
          <w:b/>
          <w:bCs/>
          <w:sz w:val="24"/>
          <w:szCs w:val="24"/>
        </w:rPr>
      </w:pPr>
      <w:bookmarkStart w:id="2" w:name="_Hlk31200490"/>
      <w:r w:rsidRPr="006C1258">
        <w:rPr>
          <w:rFonts w:ascii="Times New Roman" w:hAnsi="Times New Roman" w:cs="Times New Roman"/>
          <w:b/>
          <w:bCs/>
          <w:sz w:val="24"/>
          <w:szCs w:val="24"/>
        </w:rPr>
        <w:lastRenderedPageBreak/>
        <w:t>D</w:t>
      </w:r>
      <w:r w:rsidR="005E5BCE" w:rsidRPr="006C1258">
        <w:rPr>
          <w:rFonts w:ascii="Times New Roman" w:hAnsi="Times New Roman" w:cs="Times New Roman"/>
          <w:b/>
          <w:bCs/>
          <w:sz w:val="24"/>
          <w:szCs w:val="24"/>
        </w:rPr>
        <w:t xml:space="preserve">iscussion </w:t>
      </w:r>
      <w:r w:rsidRPr="006C1258">
        <w:rPr>
          <w:rFonts w:ascii="Times New Roman" w:hAnsi="Times New Roman" w:cs="Times New Roman"/>
          <w:b/>
          <w:bCs/>
          <w:sz w:val="24"/>
          <w:szCs w:val="24"/>
        </w:rPr>
        <w:t xml:space="preserve"> </w:t>
      </w:r>
    </w:p>
    <w:p w14:paraId="4B087A81" w14:textId="3E6156A7" w:rsidR="00894A81" w:rsidRPr="006C1258" w:rsidRDefault="00894A81" w:rsidP="007A3644">
      <w:pPr>
        <w:spacing w:line="480" w:lineRule="auto"/>
        <w:jc w:val="both"/>
        <w:rPr>
          <w:rFonts w:ascii="Times New Roman" w:hAnsi="Times New Roman" w:cs="Times New Roman"/>
          <w:sz w:val="24"/>
          <w:szCs w:val="24"/>
        </w:rPr>
      </w:pPr>
      <w:bookmarkStart w:id="3" w:name="_Hlk31268932"/>
      <w:r w:rsidRPr="006C1258">
        <w:rPr>
          <w:rFonts w:ascii="Times New Roman" w:hAnsi="Times New Roman" w:cs="Times New Roman"/>
          <w:sz w:val="24"/>
          <w:szCs w:val="24"/>
        </w:rPr>
        <w:t xml:space="preserve">This systematic narrative review examined the effects (acute and non-acute) of alcohol on </w:t>
      </w:r>
      <w:r w:rsidR="002D7958" w:rsidRPr="006C1258">
        <w:rPr>
          <w:rFonts w:ascii="Times New Roman" w:hAnsi="Times New Roman" w:cs="Times New Roman"/>
          <w:sz w:val="24"/>
          <w:szCs w:val="24"/>
        </w:rPr>
        <w:t>PM</w:t>
      </w:r>
      <w:r w:rsidR="001B5659" w:rsidRPr="006C1258">
        <w:rPr>
          <w:rFonts w:ascii="Times New Roman" w:hAnsi="Times New Roman" w:cs="Times New Roman"/>
          <w:sz w:val="24"/>
          <w:szCs w:val="24"/>
        </w:rPr>
        <w:t xml:space="preserve"> </w:t>
      </w:r>
      <w:r w:rsidRPr="006C1258">
        <w:rPr>
          <w:rFonts w:ascii="Times New Roman" w:hAnsi="Times New Roman" w:cs="Times New Roman"/>
          <w:sz w:val="24"/>
          <w:szCs w:val="24"/>
        </w:rPr>
        <w:t xml:space="preserve">in non-clinical young adult samples. Additionally, the contributing role of other cognitive domains was explored. </w:t>
      </w:r>
      <w:bookmarkEnd w:id="3"/>
      <w:r w:rsidRPr="006C1258">
        <w:rPr>
          <w:rFonts w:ascii="Times New Roman" w:hAnsi="Times New Roman" w:cs="Times New Roman"/>
          <w:sz w:val="24"/>
          <w:szCs w:val="24"/>
        </w:rPr>
        <w:t xml:space="preserve">Despite being widely acknowledged that having an intact </w:t>
      </w:r>
      <w:r w:rsidR="002D7958" w:rsidRPr="006C1258">
        <w:rPr>
          <w:rFonts w:ascii="Times New Roman" w:hAnsi="Times New Roman" w:cs="Times New Roman"/>
          <w:sz w:val="24"/>
          <w:szCs w:val="24"/>
        </w:rPr>
        <w:t>PM</w:t>
      </w:r>
      <w:r w:rsidR="001B5659" w:rsidRPr="006C1258">
        <w:rPr>
          <w:rFonts w:ascii="Times New Roman" w:hAnsi="Times New Roman" w:cs="Times New Roman"/>
          <w:sz w:val="24"/>
          <w:szCs w:val="24"/>
        </w:rPr>
        <w:t xml:space="preserve"> </w:t>
      </w:r>
      <w:r w:rsidRPr="006C1258">
        <w:rPr>
          <w:rFonts w:ascii="Times New Roman" w:hAnsi="Times New Roman" w:cs="Times New Roman"/>
          <w:sz w:val="24"/>
          <w:szCs w:val="24"/>
        </w:rPr>
        <w:t xml:space="preserve">is important for daily functioning, research on its impact following alcohol consumption has been rather sparse. This is indicated by the limited number of studies identified for inclusion. Only eight studies met the inclusion criteria. Five were randomized controlled trials and three were cross-sectional studies. </w:t>
      </w:r>
    </w:p>
    <w:p w14:paraId="4D157E7E" w14:textId="604937CF" w:rsidR="00AD608C" w:rsidRPr="006C1258" w:rsidRDefault="00894A81" w:rsidP="007A3644">
      <w:pPr>
        <w:spacing w:line="480" w:lineRule="auto"/>
        <w:jc w:val="both"/>
        <w:rPr>
          <w:rFonts w:ascii="Times New Roman" w:hAnsi="Times New Roman" w:cs="Times New Roman"/>
          <w:sz w:val="24"/>
          <w:szCs w:val="24"/>
        </w:rPr>
      </w:pPr>
      <w:r w:rsidRPr="006C1258">
        <w:rPr>
          <w:rFonts w:ascii="Times New Roman" w:hAnsi="Times New Roman" w:cs="Times New Roman"/>
          <w:sz w:val="24"/>
          <w:szCs w:val="24"/>
        </w:rPr>
        <w:t xml:space="preserve">There is consensus that an acute mild alcohol dose of 0.6g/kg </w:t>
      </w:r>
      <w:r w:rsidR="00807C8F" w:rsidRPr="006C1258">
        <w:rPr>
          <w:rFonts w:ascii="Times New Roman" w:hAnsi="Times New Roman" w:cs="Times New Roman"/>
          <w:sz w:val="24"/>
          <w:szCs w:val="24"/>
        </w:rPr>
        <w:t xml:space="preserve">can </w:t>
      </w:r>
      <w:r w:rsidRPr="006C1258">
        <w:rPr>
          <w:rFonts w:ascii="Times New Roman" w:hAnsi="Times New Roman" w:cs="Times New Roman"/>
          <w:sz w:val="24"/>
          <w:szCs w:val="24"/>
        </w:rPr>
        <w:t xml:space="preserve">impair </w:t>
      </w:r>
      <w:r w:rsidR="002D7958" w:rsidRPr="006C1258">
        <w:rPr>
          <w:rFonts w:ascii="Times New Roman" w:hAnsi="Times New Roman" w:cs="Times New Roman"/>
          <w:sz w:val="24"/>
          <w:szCs w:val="24"/>
        </w:rPr>
        <w:t>PM</w:t>
      </w:r>
      <w:r w:rsidR="001B5659" w:rsidRPr="006C1258">
        <w:rPr>
          <w:rFonts w:ascii="Times New Roman" w:hAnsi="Times New Roman" w:cs="Times New Roman"/>
          <w:sz w:val="24"/>
          <w:szCs w:val="24"/>
        </w:rPr>
        <w:t xml:space="preserve"> </w:t>
      </w:r>
      <w:r w:rsidRPr="006C1258">
        <w:rPr>
          <w:rFonts w:ascii="Times New Roman" w:hAnsi="Times New Roman" w:cs="Times New Roman"/>
          <w:sz w:val="24"/>
          <w:szCs w:val="24"/>
        </w:rPr>
        <w:t>in healthy social drinkers (</w:t>
      </w:r>
      <w:proofErr w:type="spellStart"/>
      <w:r w:rsidRPr="006C1258">
        <w:rPr>
          <w:rFonts w:ascii="Times New Roman" w:hAnsi="Times New Roman" w:cs="Times New Roman"/>
          <w:sz w:val="24"/>
          <w:szCs w:val="24"/>
        </w:rPr>
        <w:t>Leitz</w:t>
      </w:r>
      <w:proofErr w:type="spellEnd"/>
      <w:r w:rsidRPr="006C1258">
        <w:rPr>
          <w:rFonts w:ascii="Times New Roman" w:hAnsi="Times New Roman" w:cs="Times New Roman"/>
          <w:sz w:val="24"/>
          <w:szCs w:val="24"/>
        </w:rPr>
        <w:t xml:space="preserve"> et al., 2009; </w:t>
      </w:r>
      <w:proofErr w:type="spellStart"/>
      <w:r w:rsidRPr="006C1258">
        <w:rPr>
          <w:rFonts w:ascii="Times New Roman" w:hAnsi="Times New Roman" w:cs="Times New Roman"/>
          <w:sz w:val="24"/>
          <w:szCs w:val="24"/>
        </w:rPr>
        <w:t>Paraskevaides</w:t>
      </w:r>
      <w:proofErr w:type="spellEnd"/>
      <w:r w:rsidRPr="006C1258">
        <w:rPr>
          <w:rFonts w:ascii="Times New Roman" w:hAnsi="Times New Roman" w:cs="Times New Roman"/>
          <w:sz w:val="24"/>
          <w:szCs w:val="24"/>
        </w:rPr>
        <w:t xml:space="preserve"> et al., 2010; Smith-Spark et al., 2016). Prospective memory deficits are also evident at a lower alcohol dose of 0.4 g/kg (Montgomery et al. 2011) although this finding has not been consistent (Walter et al., 2016). Global </w:t>
      </w:r>
      <w:r w:rsidR="002D7958" w:rsidRPr="006C1258">
        <w:rPr>
          <w:rFonts w:ascii="Times New Roman" w:hAnsi="Times New Roman" w:cs="Times New Roman"/>
          <w:sz w:val="24"/>
          <w:szCs w:val="24"/>
        </w:rPr>
        <w:t>PM</w:t>
      </w:r>
      <w:r w:rsidR="001B5659" w:rsidRPr="006C1258">
        <w:rPr>
          <w:rFonts w:ascii="Times New Roman" w:hAnsi="Times New Roman" w:cs="Times New Roman"/>
          <w:sz w:val="24"/>
          <w:szCs w:val="24"/>
        </w:rPr>
        <w:t xml:space="preserve"> </w:t>
      </w:r>
      <w:r w:rsidRPr="006C1258">
        <w:rPr>
          <w:rFonts w:ascii="Times New Roman" w:hAnsi="Times New Roman" w:cs="Times New Roman"/>
          <w:sz w:val="24"/>
          <w:szCs w:val="24"/>
        </w:rPr>
        <w:t>deficits were found in one study (</w:t>
      </w:r>
      <w:proofErr w:type="spellStart"/>
      <w:r w:rsidRPr="006C1258">
        <w:rPr>
          <w:rFonts w:ascii="Times New Roman" w:hAnsi="Times New Roman" w:cs="Times New Roman"/>
          <w:sz w:val="24"/>
          <w:szCs w:val="24"/>
        </w:rPr>
        <w:t>Leitz</w:t>
      </w:r>
      <w:proofErr w:type="spellEnd"/>
      <w:r w:rsidRPr="006C1258">
        <w:rPr>
          <w:rFonts w:ascii="Times New Roman" w:hAnsi="Times New Roman" w:cs="Times New Roman"/>
          <w:sz w:val="24"/>
          <w:szCs w:val="24"/>
        </w:rPr>
        <w:t xml:space="preserve"> et al. 2009), with deficits reported in regular (habitual), irregular (occasional), event- and </w:t>
      </w:r>
      <w:r w:rsidR="001B5659" w:rsidRPr="006C1258">
        <w:rPr>
          <w:rFonts w:ascii="Times New Roman" w:hAnsi="Times New Roman" w:cs="Times New Roman"/>
          <w:sz w:val="24"/>
          <w:szCs w:val="24"/>
        </w:rPr>
        <w:t xml:space="preserve">TBPM </w:t>
      </w:r>
      <w:r w:rsidRPr="006C1258">
        <w:rPr>
          <w:rFonts w:ascii="Times New Roman" w:hAnsi="Times New Roman" w:cs="Times New Roman"/>
          <w:sz w:val="24"/>
          <w:szCs w:val="24"/>
        </w:rPr>
        <w:t xml:space="preserve">performance as well as in impaired episodic memory. </w:t>
      </w:r>
      <w:r w:rsidR="00BB4711" w:rsidRPr="006C1258">
        <w:rPr>
          <w:rFonts w:ascii="Times New Roman" w:hAnsi="Times New Roman" w:cs="Times New Roman"/>
          <w:sz w:val="24"/>
          <w:szCs w:val="24"/>
        </w:rPr>
        <w:t xml:space="preserve">However, selective deficits were noted elsewhere (Montgomery et al., 2011; </w:t>
      </w:r>
      <w:proofErr w:type="spellStart"/>
      <w:r w:rsidR="00BB4711" w:rsidRPr="006C1258">
        <w:rPr>
          <w:rFonts w:ascii="Times New Roman" w:hAnsi="Times New Roman" w:cs="Times New Roman"/>
          <w:sz w:val="24"/>
          <w:szCs w:val="24"/>
        </w:rPr>
        <w:t>Paraskevaides</w:t>
      </w:r>
      <w:proofErr w:type="spellEnd"/>
      <w:r w:rsidR="00BB4711" w:rsidRPr="006C1258">
        <w:rPr>
          <w:rFonts w:ascii="Times New Roman" w:hAnsi="Times New Roman" w:cs="Times New Roman"/>
          <w:sz w:val="24"/>
          <w:szCs w:val="24"/>
        </w:rPr>
        <w:t xml:space="preserve"> et al., 2010) and none were reported by Walter et al. (2016). </w:t>
      </w:r>
    </w:p>
    <w:p w14:paraId="12EE4337" w14:textId="4D865A9C" w:rsidR="00AD608C" w:rsidRPr="006C1258" w:rsidRDefault="001E0DD2" w:rsidP="007A3644">
      <w:pPr>
        <w:spacing w:line="480" w:lineRule="auto"/>
        <w:jc w:val="both"/>
        <w:rPr>
          <w:rFonts w:ascii="Times New Roman" w:hAnsi="Times New Roman" w:cs="Times New Roman"/>
          <w:sz w:val="24"/>
          <w:szCs w:val="24"/>
          <w:highlight w:val="yellow"/>
        </w:rPr>
      </w:pPr>
      <w:r w:rsidRPr="006C1258">
        <w:rPr>
          <w:rFonts w:ascii="Times New Roman" w:hAnsi="Times New Roman" w:cs="Times New Roman"/>
          <w:sz w:val="24"/>
          <w:szCs w:val="24"/>
        </w:rPr>
        <w:t>Retrospective memory deficits were found to contribut</w:t>
      </w:r>
      <w:r w:rsidR="00471A8E" w:rsidRPr="006C1258">
        <w:rPr>
          <w:rFonts w:ascii="Times New Roman" w:hAnsi="Times New Roman" w:cs="Times New Roman"/>
          <w:sz w:val="24"/>
          <w:szCs w:val="24"/>
        </w:rPr>
        <w:t>e</w:t>
      </w:r>
      <w:r w:rsidR="002F34AF" w:rsidRPr="006C1258">
        <w:rPr>
          <w:rFonts w:ascii="Times New Roman" w:hAnsi="Times New Roman" w:cs="Times New Roman"/>
          <w:sz w:val="24"/>
          <w:szCs w:val="24"/>
        </w:rPr>
        <w:t xml:space="preserve"> </w:t>
      </w:r>
      <w:r w:rsidRPr="006C1258">
        <w:rPr>
          <w:rFonts w:ascii="Times New Roman" w:hAnsi="Times New Roman" w:cs="Times New Roman"/>
          <w:sz w:val="24"/>
          <w:szCs w:val="24"/>
        </w:rPr>
        <w:t xml:space="preserve">to </w:t>
      </w:r>
      <w:r w:rsidR="002D7958" w:rsidRPr="006C1258">
        <w:rPr>
          <w:rFonts w:ascii="Times New Roman" w:hAnsi="Times New Roman" w:cs="Times New Roman"/>
          <w:sz w:val="24"/>
          <w:szCs w:val="24"/>
        </w:rPr>
        <w:t>PM</w:t>
      </w:r>
      <w:r w:rsidR="001B5659" w:rsidRPr="006C1258">
        <w:rPr>
          <w:rFonts w:ascii="Times New Roman" w:hAnsi="Times New Roman" w:cs="Times New Roman"/>
          <w:sz w:val="24"/>
          <w:szCs w:val="24"/>
        </w:rPr>
        <w:t xml:space="preserve"> </w:t>
      </w:r>
      <w:r w:rsidRPr="006C1258">
        <w:rPr>
          <w:rFonts w:ascii="Times New Roman" w:hAnsi="Times New Roman" w:cs="Times New Roman"/>
          <w:sz w:val="24"/>
          <w:szCs w:val="24"/>
        </w:rPr>
        <w:t>deficits</w:t>
      </w:r>
      <w:r w:rsidR="002F34AF" w:rsidRPr="006C1258">
        <w:rPr>
          <w:rFonts w:ascii="Times New Roman" w:hAnsi="Times New Roman" w:cs="Times New Roman"/>
          <w:sz w:val="24"/>
          <w:szCs w:val="24"/>
        </w:rPr>
        <w:t xml:space="preserve"> </w:t>
      </w:r>
      <w:r w:rsidRPr="006C1258">
        <w:rPr>
          <w:rFonts w:ascii="Times New Roman" w:hAnsi="Times New Roman" w:cs="Times New Roman"/>
          <w:sz w:val="24"/>
          <w:szCs w:val="24"/>
        </w:rPr>
        <w:t>(</w:t>
      </w:r>
      <w:proofErr w:type="spellStart"/>
      <w:r w:rsidR="00364757" w:rsidRPr="006C1258">
        <w:rPr>
          <w:rFonts w:ascii="Times New Roman" w:hAnsi="Times New Roman" w:cs="Times New Roman"/>
          <w:sz w:val="24"/>
          <w:szCs w:val="24"/>
        </w:rPr>
        <w:t>Leitz</w:t>
      </w:r>
      <w:proofErr w:type="spellEnd"/>
      <w:r w:rsidR="00364757" w:rsidRPr="006C1258">
        <w:rPr>
          <w:rFonts w:ascii="Times New Roman" w:hAnsi="Times New Roman" w:cs="Times New Roman"/>
          <w:sz w:val="24"/>
          <w:szCs w:val="24"/>
        </w:rPr>
        <w:t xml:space="preserve"> et al., 2009; </w:t>
      </w:r>
      <w:proofErr w:type="spellStart"/>
      <w:r w:rsidR="005B755A" w:rsidRPr="006C1258">
        <w:rPr>
          <w:rFonts w:ascii="Times New Roman" w:hAnsi="Times New Roman" w:cs="Times New Roman"/>
          <w:sz w:val="24"/>
          <w:szCs w:val="24"/>
        </w:rPr>
        <w:t>Paraskevaides</w:t>
      </w:r>
      <w:proofErr w:type="spellEnd"/>
      <w:r w:rsidR="005B755A" w:rsidRPr="006C1258">
        <w:rPr>
          <w:rFonts w:ascii="Times New Roman" w:hAnsi="Times New Roman" w:cs="Times New Roman"/>
          <w:sz w:val="24"/>
          <w:szCs w:val="24"/>
        </w:rPr>
        <w:t xml:space="preserve"> et al., 201</w:t>
      </w:r>
      <w:r w:rsidR="00364757" w:rsidRPr="006C1258">
        <w:rPr>
          <w:rFonts w:ascii="Times New Roman" w:hAnsi="Times New Roman" w:cs="Times New Roman"/>
          <w:sz w:val="24"/>
          <w:szCs w:val="24"/>
        </w:rPr>
        <w:t>0</w:t>
      </w:r>
      <w:r w:rsidRPr="006C1258">
        <w:rPr>
          <w:rFonts w:ascii="Times New Roman" w:hAnsi="Times New Roman" w:cs="Times New Roman"/>
          <w:sz w:val="24"/>
          <w:szCs w:val="24"/>
        </w:rPr>
        <w:t>)</w:t>
      </w:r>
      <w:r w:rsidR="005B755A" w:rsidRPr="006C1258">
        <w:rPr>
          <w:rFonts w:ascii="Times New Roman" w:hAnsi="Times New Roman" w:cs="Times New Roman"/>
          <w:sz w:val="24"/>
          <w:szCs w:val="24"/>
        </w:rPr>
        <w:t xml:space="preserve">. </w:t>
      </w:r>
      <w:r w:rsidR="00364757" w:rsidRPr="006C1258">
        <w:rPr>
          <w:rFonts w:ascii="Times New Roman" w:hAnsi="Times New Roman" w:cs="Times New Roman"/>
          <w:sz w:val="24"/>
          <w:szCs w:val="24"/>
        </w:rPr>
        <w:t>E</w:t>
      </w:r>
      <w:r w:rsidR="005B755A" w:rsidRPr="006C1258">
        <w:rPr>
          <w:rFonts w:ascii="Times New Roman" w:hAnsi="Times New Roman" w:cs="Times New Roman"/>
          <w:sz w:val="24"/>
          <w:szCs w:val="24"/>
        </w:rPr>
        <w:t xml:space="preserve">xecutive function (e.g. planning) was </w:t>
      </w:r>
      <w:r w:rsidR="00364757" w:rsidRPr="006C1258">
        <w:rPr>
          <w:rFonts w:ascii="Times New Roman" w:hAnsi="Times New Roman" w:cs="Times New Roman"/>
          <w:sz w:val="24"/>
          <w:szCs w:val="24"/>
        </w:rPr>
        <w:t xml:space="preserve">also </w:t>
      </w:r>
      <w:r w:rsidR="00B355EE" w:rsidRPr="006C1258">
        <w:rPr>
          <w:rFonts w:ascii="Times New Roman" w:hAnsi="Times New Roman" w:cs="Times New Roman"/>
          <w:sz w:val="24"/>
          <w:szCs w:val="24"/>
        </w:rPr>
        <w:t xml:space="preserve">found to play a key role in </w:t>
      </w:r>
      <w:r w:rsidR="002D7958" w:rsidRPr="006C1258">
        <w:rPr>
          <w:rFonts w:ascii="Times New Roman" w:hAnsi="Times New Roman" w:cs="Times New Roman"/>
          <w:sz w:val="24"/>
          <w:szCs w:val="24"/>
        </w:rPr>
        <w:t>PM</w:t>
      </w:r>
      <w:r w:rsidR="001B5659" w:rsidRPr="006C1258">
        <w:rPr>
          <w:rFonts w:ascii="Times New Roman" w:hAnsi="Times New Roman" w:cs="Times New Roman"/>
          <w:sz w:val="24"/>
          <w:szCs w:val="24"/>
        </w:rPr>
        <w:t xml:space="preserve"> </w:t>
      </w:r>
      <w:r w:rsidR="00B355EE" w:rsidRPr="006C1258">
        <w:rPr>
          <w:rFonts w:ascii="Times New Roman" w:hAnsi="Times New Roman" w:cs="Times New Roman"/>
          <w:sz w:val="24"/>
          <w:szCs w:val="24"/>
        </w:rPr>
        <w:t xml:space="preserve">performance, </w:t>
      </w:r>
      <w:r w:rsidR="002F34AF" w:rsidRPr="006C1258">
        <w:rPr>
          <w:rFonts w:ascii="Times New Roman" w:hAnsi="Times New Roman" w:cs="Times New Roman"/>
          <w:sz w:val="24"/>
          <w:szCs w:val="24"/>
        </w:rPr>
        <w:t xml:space="preserve">both </w:t>
      </w:r>
      <w:r w:rsidR="00B355EE" w:rsidRPr="006C1258">
        <w:rPr>
          <w:rFonts w:ascii="Times New Roman" w:hAnsi="Times New Roman" w:cs="Times New Roman"/>
          <w:sz w:val="24"/>
          <w:szCs w:val="24"/>
        </w:rPr>
        <w:t xml:space="preserve">as a predictor </w:t>
      </w:r>
      <w:r w:rsidR="005B755A" w:rsidRPr="006C1258">
        <w:rPr>
          <w:rFonts w:ascii="Times New Roman" w:hAnsi="Times New Roman" w:cs="Times New Roman"/>
          <w:sz w:val="24"/>
          <w:szCs w:val="24"/>
        </w:rPr>
        <w:t xml:space="preserve">(Montgomery et al., 2011) and </w:t>
      </w:r>
      <w:r w:rsidR="00B355EE" w:rsidRPr="006C1258">
        <w:rPr>
          <w:rFonts w:ascii="Times New Roman" w:hAnsi="Times New Roman" w:cs="Times New Roman"/>
          <w:sz w:val="24"/>
          <w:szCs w:val="24"/>
        </w:rPr>
        <w:t>as a mediator</w:t>
      </w:r>
      <w:r w:rsidR="005B755A" w:rsidRPr="006C1258">
        <w:rPr>
          <w:rFonts w:ascii="Times New Roman" w:hAnsi="Times New Roman" w:cs="Times New Roman"/>
          <w:sz w:val="24"/>
          <w:szCs w:val="24"/>
        </w:rPr>
        <w:t xml:space="preserve"> (Smith-Spark</w:t>
      </w:r>
      <w:r w:rsidR="002E2843" w:rsidRPr="006C1258">
        <w:rPr>
          <w:rFonts w:ascii="Times New Roman" w:hAnsi="Times New Roman" w:cs="Times New Roman"/>
          <w:sz w:val="24"/>
          <w:szCs w:val="24"/>
        </w:rPr>
        <w:t xml:space="preserve"> et al., </w:t>
      </w:r>
      <w:r w:rsidR="005B755A" w:rsidRPr="006C1258">
        <w:rPr>
          <w:rFonts w:ascii="Times New Roman" w:hAnsi="Times New Roman" w:cs="Times New Roman"/>
          <w:sz w:val="24"/>
          <w:szCs w:val="24"/>
        </w:rPr>
        <w:t xml:space="preserve">2016). These findings further </w:t>
      </w:r>
      <w:r w:rsidR="00185B36" w:rsidRPr="006C1258">
        <w:rPr>
          <w:rFonts w:ascii="Times New Roman" w:hAnsi="Times New Roman" w:cs="Times New Roman"/>
          <w:sz w:val="24"/>
          <w:szCs w:val="24"/>
        </w:rPr>
        <w:t>highlight</w:t>
      </w:r>
      <w:r w:rsidR="005B755A" w:rsidRPr="006C1258">
        <w:rPr>
          <w:rFonts w:ascii="Times New Roman" w:hAnsi="Times New Roman" w:cs="Times New Roman"/>
          <w:sz w:val="24"/>
          <w:szCs w:val="24"/>
        </w:rPr>
        <w:t xml:space="preserve"> </w:t>
      </w:r>
      <w:r w:rsidR="00DC005F" w:rsidRPr="006C1258">
        <w:rPr>
          <w:rFonts w:ascii="Times New Roman" w:hAnsi="Times New Roman" w:cs="Times New Roman"/>
          <w:sz w:val="24"/>
          <w:szCs w:val="24"/>
        </w:rPr>
        <w:t>the</w:t>
      </w:r>
      <w:r w:rsidR="00471A8E" w:rsidRPr="006C1258">
        <w:rPr>
          <w:rFonts w:ascii="Times New Roman" w:hAnsi="Times New Roman" w:cs="Times New Roman"/>
          <w:sz w:val="24"/>
          <w:szCs w:val="24"/>
        </w:rPr>
        <w:t xml:space="preserve"> </w:t>
      </w:r>
      <w:r w:rsidR="002F34AF" w:rsidRPr="006C1258">
        <w:rPr>
          <w:rFonts w:ascii="Times New Roman" w:hAnsi="Times New Roman" w:cs="Times New Roman"/>
          <w:sz w:val="24"/>
          <w:szCs w:val="24"/>
        </w:rPr>
        <w:t xml:space="preserve">distinctive roles of the </w:t>
      </w:r>
      <w:r w:rsidR="002F34AF" w:rsidRPr="006C1258">
        <w:rPr>
          <w:rFonts w:ascii="Times New Roman" w:hAnsi="Times New Roman" w:cs="Times New Roman"/>
          <w:color w:val="000000" w:themeColor="text1"/>
          <w:sz w:val="24"/>
          <w:szCs w:val="24"/>
        </w:rPr>
        <w:t>r</w:t>
      </w:r>
      <w:r w:rsidR="00DC005F" w:rsidRPr="006C1258">
        <w:rPr>
          <w:rFonts w:ascii="Times New Roman" w:hAnsi="Times New Roman" w:cs="Times New Roman"/>
          <w:color w:val="000000" w:themeColor="text1"/>
          <w:sz w:val="24"/>
          <w:szCs w:val="24"/>
        </w:rPr>
        <w:t>etrospective</w:t>
      </w:r>
      <w:r w:rsidR="00DC005F" w:rsidRPr="006C1258">
        <w:rPr>
          <w:rFonts w:ascii="Times New Roman" w:hAnsi="Times New Roman" w:cs="Times New Roman"/>
          <w:sz w:val="24"/>
          <w:szCs w:val="24"/>
        </w:rPr>
        <w:t xml:space="preserve"> </w:t>
      </w:r>
      <w:r w:rsidR="002F34AF" w:rsidRPr="006C1258">
        <w:rPr>
          <w:rFonts w:ascii="Times New Roman" w:hAnsi="Times New Roman" w:cs="Times New Roman"/>
          <w:sz w:val="24"/>
          <w:szCs w:val="24"/>
        </w:rPr>
        <w:t xml:space="preserve">memory </w:t>
      </w:r>
      <w:r w:rsidR="00DC005F" w:rsidRPr="006C1258">
        <w:rPr>
          <w:rFonts w:ascii="Times New Roman" w:hAnsi="Times New Roman" w:cs="Times New Roman"/>
          <w:sz w:val="24"/>
          <w:szCs w:val="24"/>
        </w:rPr>
        <w:t xml:space="preserve">(when and what intention to retrieve) and </w:t>
      </w:r>
      <w:r w:rsidR="002F34AF" w:rsidRPr="006C1258">
        <w:rPr>
          <w:rFonts w:ascii="Times New Roman" w:hAnsi="Times New Roman" w:cs="Times New Roman"/>
          <w:sz w:val="24"/>
          <w:szCs w:val="24"/>
        </w:rPr>
        <w:t xml:space="preserve">of the </w:t>
      </w:r>
      <w:r w:rsidR="00DC005F" w:rsidRPr="006C1258">
        <w:rPr>
          <w:rFonts w:ascii="Times New Roman" w:hAnsi="Times New Roman" w:cs="Times New Roman"/>
          <w:sz w:val="24"/>
          <w:szCs w:val="24"/>
        </w:rPr>
        <w:t>executive functioning</w:t>
      </w:r>
      <w:r w:rsidR="00185B36" w:rsidRPr="006C1258">
        <w:rPr>
          <w:rFonts w:ascii="Times New Roman" w:hAnsi="Times New Roman" w:cs="Times New Roman"/>
          <w:sz w:val="24"/>
          <w:szCs w:val="24"/>
        </w:rPr>
        <w:t xml:space="preserve"> (e.g. planning)</w:t>
      </w:r>
      <w:r w:rsidR="00DC005F" w:rsidRPr="006C1258">
        <w:rPr>
          <w:rFonts w:ascii="Times New Roman" w:hAnsi="Times New Roman" w:cs="Times New Roman"/>
          <w:sz w:val="24"/>
          <w:szCs w:val="24"/>
        </w:rPr>
        <w:t xml:space="preserve"> </w:t>
      </w:r>
      <w:r w:rsidR="002F34AF" w:rsidRPr="006C1258">
        <w:rPr>
          <w:rFonts w:ascii="Times New Roman" w:hAnsi="Times New Roman" w:cs="Times New Roman"/>
          <w:sz w:val="24"/>
          <w:szCs w:val="24"/>
        </w:rPr>
        <w:t xml:space="preserve">as </w:t>
      </w:r>
      <w:r w:rsidR="00DC005F" w:rsidRPr="006C1258">
        <w:rPr>
          <w:rFonts w:ascii="Times New Roman" w:hAnsi="Times New Roman" w:cs="Times New Roman"/>
          <w:sz w:val="24"/>
          <w:szCs w:val="24"/>
        </w:rPr>
        <w:t>component</w:t>
      </w:r>
      <w:r w:rsidR="00471A8E" w:rsidRPr="006C1258">
        <w:rPr>
          <w:rFonts w:ascii="Times New Roman" w:hAnsi="Times New Roman" w:cs="Times New Roman"/>
          <w:sz w:val="24"/>
          <w:szCs w:val="24"/>
        </w:rPr>
        <w:t>s</w:t>
      </w:r>
      <w:r w:rsidR="00DC005F" w:rsidRPr="006C1258">
        <w:rPr>
          <w:rFonts w:ascii="Times New Roman" w:hAnsi="Times New Roman" w:cs="Times New Roman"/>
          <w:sz w:val="24"/>
          <w:szCs w:val="24"/>
        </w:rPr>
        <w:t xml:space="preserve"> of </w:t>
      </w:r>
      <w:r w:rsidR="002D7958" w:rsidRPr="006C1258">
        <w:rPr>
          <w:rFonts w:ascii="Times New Roman" w:hAnsi="Times New Roman" w:cs="Times New Roman"/>
          <w:sz w:val="24"/>
          <w:szCs w:val="24"/>
        </w:rPr>
        <w:t>PM</w:t>
      </w:r>
      <w:r w:rsidR="001B5659" w:rsidRPr="006C1258">
        <w:rPr>
          <w:rFonts w:ascii="Times New Roman" w:hAnsi="Times New Roman" w:cs="Times New Roman"/>
          <w:sz w:val="24"/>
          <w:szCs w:val="24"/>
        </w:rPr>
        <w:t xml:space="preserve"> </w:t>
      </w:r>
      <w:r w:rsidR="00DC005F" w:rsidRPr="006C1258">
        <w:rPr>
          <w:rFonts w:ascii="Times New Roman" w:hAnsi="Times New Roman" w:cs="Times New Roman"/>
          <w:sz w:val="24"/>
          <w:szCs w:val="24"/>
        </w:rPr>
        <w:t>(Einstein &amp; McDaniel, 1990</w:t>
      </w:r>
      <w:r w:rsidR="009A4DD6" w:rsidRPr="006C1258">
        <w:rPr>
          <w:rFonts w:ascii="Times New Roman" w:hAnsi="Times New Roman" w:cs="Times New Roman"/>
          <w:sz w:val="24"/>
          <w:szCs w:val="24"/>
        </w:rPr>
        <w:t xml:space="preserve">). </w:t>
      </w:r>
    </w:p>
    <w:p w14:paraId="0AD2F261" w14:textId="0C6CB3EC" w:rsidR="00D73B05" w:rsidRPr="006C1258" w:rsidRDefault="00D73B05" w:rsidP="007A3644">
      <w:pPr>
        <w:spacing w:line="480" w:lineRule="auto"/>
        <w:jc w:val="both"/>
        <w:rPr>
          <w:rFonts w:ascii="Times New Roman" w:hAnsi="Times New Roman" w:cs="Times New Roman"/>
          <w:sz w:val="24"/>
          <w:szCs w:val="24"/>
        </w:rPr>
      </w:pPr>
      <w:r w:rsidRPr="006C1258">
        <w:rPr>
          <w:rFonts w:ascii="Times New Roman" w:hAnsi="Times New Roman" w:cs="Times New Roman"/>
          <w:sz w:val="24"/>
          <w:szCs w:val="24"/>
        </w:rPr>
        <w:t xml:space="preserve">In addition to the above, this review recorded deleterious effects of non-acute (i.e. chronic, long-term) alcohol consumption on </w:t>
      </w:r>
      <w:r w:rsidR="00471A8E" w:rsidRPr="006C1258">
        <w:rPr>
          <w:rFonts w:ascii="Times New Roman" w:hAnsi="Times New Roman" w:cs="Times New Roman"/>
          <w:sz w:val="24"/>
          <w:szCs w:val="24"/>
        </w:rPr>
        <w:t>PM</w:t>
      </w:r>
      <w:r w:rsidRPr="006C1258">
        <w:rPr>
          <w:rFonts w:ascii="Times New Roman" w:hAnsi="Times New Roman" w:cs="Times New Roman"/>
          <w:sz w:val="24"/>
          <w:szCs w:val="24"/>
        </w:rPr>
        <w:t xml:space="preserve">. Alcohol consumption above the recommended weekly </w:t>
      </w:r>
      <w:r w:rsidRPr="006C1258">
        <w:rPr>
          <w:rFonts w:ascii="Times New Roman" w:hAnsi="Times New Roman" w:cs="Times New Roman"/>
          <w:sz w:val="24"/>
          <w:szCs w:val="24"/>
        </w:rPr>
        <w:lastRenderedPageBreak/>
        <w:t xml:space="preserve">units (14 units per week for both males and females) (NHS, 2018) could lead to </w:t>
      </w:r>
      <w:r w:rsidR="002D7958" w:rsidRPr="006C1258">
        <w:rPr>
          <w:rFonts w:ascii="Times New Roman" w:hAnsi="Times New Roman" w:cs="Times New Roman"/>
          <w:sz w:val="24"/>
          <w:szCs w:val="24"/>
        </w:rPr>
        <w:t>PM</w:t>
      </w:r>
      <w:r w:rsidR="00983D3D" w:rsidRPr="006C1258">
        <w:rPr>
          <w:rFonts w:ascii="Times New Roman" w:hAnsi="Times New Roman" w:cs="Times New Roman"/>
          <w:sz w:val="24"/>
          <w:szCs w:val="24"/>
        </w:rPr>
        <w:t xml:space="preserve"> </w:t>
      </w:r>
      <w:r w:rsidRPr="006C1258">
        <w:rPr>
          <w:rFonts w:ascii="Times New Roman" w:hAnsi="Times New Roman" w:cs="Times New Roman"/>
          <w:sz w:val="24"/>
          <w:szCs w:val="24"/>
        </w:rPr>
        <w:t>impairments (Heffernan, 2018</w:t>
      </w:r>
      <w:r w:rsidR="00471A8E" w:rsidRPr="006C1258">
        <w:rPr>
          <w:rFonts w:ascii="Times New Roman" w:hAnsi="Times New Roman" w:cs="Times New Roman"/>
          <w:sz w:val="24"/>
          <w:szCs w:val="24"/>
        </w:rPr>
        <w:t>;</w:t>
      </w:r>
      <w:r w:rsidRPr="006C1258">
        <w:rPr>
          <w:rFonts w:ascii="Times New Roman" w:hAnsi="Times New Roman" w:cs="Times New Roman"/>
          <w:sz w:val="24"/>
          <w:szCs w:val="24"/>
        </w:rPr>
        <w:t xml:space="preserve"> Heffernan et al</w:t>
      </w:r>
      <w:r w:rsidR="003727B5" w:rsidRPr="006C1258">
        <w:rPr>
          <w:rFonts w:ascii="Times New Roman" w:hAnsi="Times New Roman" w:cs="Times New Roman"/>
          <w:sz w:val="24"/>
          <w:szCs w:val="24"/>
        </w:rPr>
        <w:t>.</w:t>
      </w:r>
      <w:r w:rsidRPr="006C1258">
        <w:rPr>
          <w:rFonts w:ascii="Times New Roman" w:hAnsi="Times New Roman" w:cs="Times New Roman"/>
          <w:sz w:val="24"/>
          <w:szCs w:val="24"/>
        </w:rPr>
        <w:t xml:space="preserve">, </w:t>
      </w:r>
      <w:r w:rsidR="00983D3D" w:rsidRPr="006C1258">
        <w:rPr>
          <w:rFonts w:ascii="Times New Roman" w:hAnsi="Times New Roman" w:cs="Times New Roman"/>
          <w:sz w:val="24"/>
          <w:szCs w:val="24"/>
        </w:rPr>
        <w:t>2012; Heffernan</w:t>
      </w:r>
      <w:r w:rsidRPr="006C1258">
        <w:rPr>
          <w:rFonts w:ascii="Times New Roman" w:hAnsi="Times New Roman" w:cs="Times New Roman"/>
          <w:sz w:val="24"/>
          <w:szCs w:val="24"/>
        </w:rPr>
        <w:t xml:space="preserve"> et al., 2010). Binge drinking for example, was found to </w:t>
      </w:r>
      <w:r w:rsidR="003070FC" w:rsidRPr="006C1258">
        <w:rPr>
          <w:rFonts w:ascii="Times New Roman" w:hAnsi="Times New Roman" w:cs="Times New Roman"/>
          <w:sz w:val="24"/>
          <w:szCs w:val="24"/>
        </w:rPr>
        <w:t xml:space="preserve">impair </w:t>
      </w:r>
      <w:r w:rsidR="00983D3D" w:rsidRPr="006C1258">
        <w:rPr>
          <w:rFonts w:ascii="Times New Roman" w:hAnsi="Times New Roman" w:cs="Times New Roman"/>
          <w:sz w:val="24"/>
          <w:szCs w:val="24"/>
        </w:rPr>
        <w:t xml:space="preserve">EBPM </w:t>
      </w:r>
      <w:r w:rsidR="003070FC" w:rsidRPr="006C1258">
        <w:rPr>
          <w:rFonts w:ascii="Times New Roman" w:hAnsi="Times New Roman" w:cs="Times New Roman"/>
          <w:sz w:val="24"/>
          <w:szCs w:val="24"/>
        </w:rPr>
        <w:t xml:space="preserve">(Heffernan et al., 2010) and </w:t>
      </w:r>
      <w:r w:rsidR="00983D3D" w:rsidRPr="006C1258">
        <w:rPr>
          <w:rFonts w:ascii="Times New Roman" w:hAnsi="Times New Roman" w:cs="Times New Roman"/>
          <w:sz w:val="24"/>
          <w:szCs w:val="24"/>
        </w:rPr>
        <w:t xml:space="preserve">TBPM </w:t>
      </w:r>
      <w:r w:rsidR="003070FC" w:rsidRPr="006C1258">
        <w:rPr>
          <w:rFonts w:ascii="Times New Roman" w:hAnsi="Times New Roman" w:cs="Times New Roman"/>
          <w:sz w:val="24"/>
          <w:szCs w:val="24"/>
        </w:rPr>
        <w:t xml:space="preserve">(Heffernan et al., 2012). Prospective memory deficits were also evident in heavy drinkers (consuming more than four and five alcoholic drinks for women and men, respectively) during a state of alcohol hangover. </w:t>
      </w:r>
    </w:p>
    <w:p w14:paraId="4ADA19A9" w14:textId="21F902DA" w:rsidR="00D73B05" w:rsidRPr="006C1258" w:rsidRDefault="003070FC" w:rsidP="007A3644">
      <w:pPr>
        <w:spacing w:line="480" w:lineRule="auto"/>
        <w:jc w:val="both"/>
        <w:rPr>
          <w:rFonts w:ascii="Times New Roman" w:hAnsi="Times New Roman" w:cs="Times New Roman"/>
          <w:sz w:val="24"/>
          <w:szCs w:val="24"/>
        </w:rPr>
      </w:pPr>
      <w:r w:rsidRPr="006C1258">
        <w:rPr>
          <w:rFonts w:ascii="Times New Roman" w:hAnsi="Times New Roman" w:cs="Times New Roman"/>
          <w:sz w:val="24"/>
          <w:szCs w:val="24"/>
        </w:rPr>
        <w:t xml:space="preserve">Arguably, </w:t>
      </w:r>
      <w:r w:rsidR="002D7958" w:rsidRPr="006C1258">
        <w:rPr>
          <w:rFonts w:ascii="Times New Roman" w:hAnsi="Times New Roman" w:cs="Times New Roman"/>
          <w:sz w:val="24"/>
          <w:szCs w:val="24"/>
        </w:rPr>
        <w:t>PM</w:t>
      </w:r>
      <w:r w:rsidR="00983D3D" w:rsidRPr="006C1258">
        <w:rPr>
          <w:rFonts w:ascii="Times New Roman" w:hAnsi="Times New Roman" w:cs="Times New Roman"/>
          <w:sz w:val="24"/>
          <w:szCs w:val="24"/>
        </w:rPr>
        <w:t xml:space="preserve"> </w:t>
      </w:r>
      <w:r w:rsidRPr="006C1258">
        <w:rPr>
          <w:rFonts w:ascii="Times New Roman" w:hAnsi="Times New Roman" w:cs="Times New Roman"/>
          <w:sz w:val="24"/>
          <w:szCs w:val="24"/>
        </w:rPr>
        <w:t>impairments</w:t>
      </w:r>
      <w:r w:rsidR="009E424F" w:rsidRPr="006C1258">
        <w:rPr>
          <w:rFonts w:ascii="Times New Roman" w:hAnsi="Times New Roman" w:cs="Times New Roman"/>
          <w:sz w:val="24"/>
          <w:szCs w:val="24"/>
        </w:rPr>
        <w:t xml:space="preserve"> following an acute moderate alcohol dose,</w:t>
      </w:r>
      <w:r w:rsidRPr="006C1258">
        <w:rPr>
          <w:rFonts w:ascii="Times New Roman" w:hAnsi="Times New Roman" w:cs="Times New Roman"/>
          <w:sz w:val="24"/>
          <w:szCs w:val="24"/>
        </w:rPr>
        <w:t xml:space="preserve"> </w:t>
      </w:r>
      <w:r w:rsidR="009662A1" w:rsidRPr="006C1258">
        <w:rPr>
          <w:rFonts w:ascii="Times New Roman" w:hAnsi="Times New Roman" w:cs="Times New Roman"/>
          <w:sz w:val="24"/>
          <w:szCs w:val="24"/>
        </w:rPr>
        <w:t xml:space="preserve">can </w:t>
      </w:r>
      <w:r w:rsidRPr="006C1258">
        <w:rPr>
          <w:rFonts w:ascii="Times New Roman" w:hAnsi="Times New Roman" w:cs="Times New Roman"/>
          <w:sz w:val="24"/>
          <w:szCs w:val="24"/>
        </w:rPr>
        <w:t xml:space="preserve">be eliminated using a future event simulation </w:t>
      </w:r>
      <w:r w:rsidR="00807C8F" w:rsidRPr="006C1258">
        <w:rPr>
          <w:rFonts w:ascii="Times New Roman" w:hAnsi="Times New Roman" w:cs="Times New Roman"/>
          <w:sz w:val="24"/>
          <w:szCs w:val="24"/>
        </w:rPr>
        <w:t xml:space="preserve">(FES) </w:t>
      </w:r>
      <w:r w:rsidRPr="006C1258">
        <w:rPr>
          <w:rFonts w:ascii="Times New Roman" w:hAnsi="Times New Roman" w:cs="Times New Roman"/>
          <w:sz w:val="24"/>
          <w:szCs w:val="24"/>
        </w:rPr>
        <w:t xml:space="preserve">strategy </w:t>
      </w:r>
      <w:r w:rsidR="009E424F" w:rsidRPr="006C1258">
        <w:rPr>
          <w:rFonts w:ascii="Times New Roman" w:hAnsi="Times New Roman" w:cs="Times New Roman"/>
          <w:sz w:val="24"/>
          <w:szCs w:val="24"/>
        </w:rPr>
        <w:t>(</w:t>
      </w:r>
      <w:proofErr w:type="spellStart"/>
      <w:r w:rsidR="009E424F" w:rsidRPr="006C1258">
        <w:rPr>
          <w:rFonts w:ascii="Times New Roman" w:hAnsi="Times New Roman" w:cs="Times New Roman"/>
          <w:sz w:val="24"/>
          <w:szCs w:val="24"/>
        </w:rPr>
        <w:t>Paraskevaides</w:t>
      </w:r>
      <w:proofErr w:type="spellEnd"/>
      <w:r w:rsidR="009E424F" w:rsidRPr="006C1258">
        <w:rPr>
          <w:rFonts w:ascii="Times New Roman" w:hAnsi="Times New Roman" w:cs="Times New Roman"/>
          <w:sz w:val="24"/>
          <w:szCs w:val="24"/>
        </w:rPr>
        <w:t xml:space="preserve"> et al., 2010). Simulating a future scenario (Schacter &amp; Addis, 2007) also improved </w:t>
      </w:r>
      <w:r w:rsidR="002D7958" w:rsidRPr="006C1258">
        <w:rPr>
          <w:rFonts w:ascii="Times New Roman" w:hAnsi="Times New Roman" w:cs="Times New Roman"/>
          <w:sz w:val="24"/>
          <w:szCs w:val="24"/>
        </w:rPr>
        <w:t>PM</w:t>
      </w:r>
      <w:r w:rsidR="00983D3D" w:rsidRPr="006C1258">
        <w:rPr>
          <w:rFonts w:ascii="Times New Roman" w:hAnsi="Times New Roman" w:cs="Times New Roman"/>
          <w:sz w:val="24"/>
          <w:szCs w:val="24"/>
        </w:rPr>
        <w:t xml:space="preserve"> </w:t>
      </w:r>
      <w:r w:rsidR="009E424F" w:rsidRPr="006C1258">
        <w:rPr>
          <w:rFonts w:ascii="Times New Roman" w:hAnsi="Times New Roman" w:cs="Times New Roman"/>
          <w:sz w:val="24"/>
          <w:szCs w:val="24"/>
        </w:rPr>
        <w:t>performance in individuals who were not administered an acute alcohol dose (</w:t>
      </w:r>
      <w:proofErr w:type="spellStart"/>
      <w:r w:rsidR="008D271D" w:rsidRPr="006C1258">
        <w:rPr>
          <w:rFonts w:ascii="Times New Roman" w:hAnsi="Times New Roman" w:cs="Times New Roman"/>
          <w:sz w:val="24"/>
          <w:szCs w:val="24"/>
        </w:rPr>
        <w:t>Leitz</w:t>
      </w:r>
      <w:proofErr w:type="spellEnd"/>
      <w:r w:rsidR="008D271D" w:rsidRPr="006C1258">
        <w:rPr>
          <w:rFonts w:ascii="Times New Roman" w:hAnsi="Times New Roman" w:cs="Times New Roman"/>
          <w:sz w:val="24"/>
          <w:szCs w:val="24"/>
        </w:rPr>
        <w:t xml:space="preserve"> et al., 2009; </w:t>
      </w:r>
      <w:proofErr w:type="spellStart"/>
      <w:r w:rsidR="009E424F" w:rsidRPr="006C1258">
        <w:rPr>
          <w:rFonts w:ascii="Times New Roman" w:hAnsi="Times New Roman" w:cs="Times New Roman"/>
          <w:sz w:val="24"/>
          <w:szCs w:val="24"/>
        </w:rPr>
        <w:t>Paraskevaides</w:t>
      </w:r>
      <w:proofErr w:type="spellEnd"/>
      <w:r w:rsidR="009E424F" w:rsidRPr="006C1258">
        <w:rPr>
          <w:rFonts w:ascii="Times New Roman" w:hAnsi="Times New Roman" w:cs="Times New Roman"/>
          <w:sz w:val="24"/>
          <w:szCs w:val="24"/>
        </w:rPr>
        <w:t xml:space="preserve"> et al., 2010). </w:t>
      </w:r>
    </w:p>
    <w:p w14:paraId="114A13F4" w14:textId="54AF8E5B" w:rsidR="00894A81" w:rsidRPr="006C1258" w:rsidRDefault="009E424F" w:rsidP="007A3644">
      <w:pPr>
        <w:spacing w:line="480" w:lineRule="auto"/>
        <w:jc w:val="both"/>
        <w:rPr>
          <w:rFonts w:ascii="Times New Roman" w:hAnsi="Times New Roman" w:cs="Times New Roman"/>
          <w:sz w:val="24"/>
          <w:szCs w:val="24"/>
        </w:rPr>
      </w:pPr>
      <w:r w:rsidRPr="006C1258">
        <w:rPr>
          <w:rFonts w:ascii="Times New Roman" w:hAnsi="Times New Roman" w:cs="Times New Roman"/>
          <w:sz w:val="24"/>
          <w:szCs w:val="24"/>
        </w:rPr>
        <w:t>Notwithstanding the above</w:t>
      </w:r>
      <w:r w:rsidR="00692BBB" w:rsidRPr="006C1258">
        <w:rPr>
          <w:rFonts w:ascii="Times New Roman" w:hAnsi="Times New Roman" w:cs="Times New Roman"/>
          <w:sz w:val="24"/>
          <w:szCs w:val="24"/>
        </w:rPr>
        <w:t xml:space="preserve"> findings</w:t>
      </w:r>
      <w:r w:rsidRPr="006C1258">
        <w:rPr>
          <w:rFonts w:ascii="Times New Roman" w:hAnsi="Times New Roman" w:cs="Times New Roman"/>
          <w:sz w:val="24"/>
          <w:szCs w:val="24"/>
        </w:rPr>
        <w:t xml:space="preserve">, various methodological issues were identified when assessing the quality of the studies reviewed. </w:t>
      </w:r>
      <w:r w:rsidR="00692BBB" w:rsidRPr="006C1258">
        <w:rPr>
          <w:rFonts w:ascii="Times New Roman" w:hAnsi="Times New Roman" w:cs="Times New Roman"/>
          <w:sz w:val="24"/>
          <w:szCs w:val="24"/>
        </w:rPr>
        <w:t xml:space="preserve">Specifically, the cross-sectional studies lacked clarity in the blinding of outcome assessors (experimenters) </w:t>
      </w:r>
      <w:r w:rsidR="008F21B2" w:rsidRPr="006C1258">
        <w:rPr>
          <w:rFonts w:ascii="Times New Roman" w:hAnsi="Times New Roman" w:cs="Times New Roman"/>
          <w:sz w:val="24"/>
          <w:szCs w:val="24"/>
        </w:rPr>
        <w:t xml:space="preserve">and one was assessed as being of ‘poor’ quality (Heffernan, 2018). The reviewed </w:t>
      </w:r>
      <w:r w:rsidR="002D6FC4" w:rsidRPr="006C1258">
        <w:rPr>
          <w:rFonts w:ascii="Times New Roman" w:hAnsi="Times New Roman" w:cs="Times New Roman"/>
          <w:sz w:val="24"/>
          <w:szCs w:val="24"/>
        </w:rPr>
        <w:t>RCTs</w:t>
      </w:r>
      <w:r w:rsidR="008F21B2" w:rsidRPr="006C1258">
        <w:rPr>
          <w:rFonts w:ascii="Times New Roman" w:hAnsi="Times New Roman" w:cs="Times New Roman"/>
          <w:sz w:val="24"/>
          <w:szCs w:val="24"/>
        </w:rPr>
        <w:t xml:space="preserve">, also had an underreporting of the selection and allocation concealment procedures, with one study being assessed as having a high risk of performance bias (Walter et al., 2016) and one as having a high detection bias (Smith-Spark et al., 2016). Furthermore, alcohol and other drug use was mostly based on self-reporting and a </w:t>
      </w:r>
      <w:r w:rsidR="002D6FC4" w:rsidRPr="006C1258">
        <w:rPr>
          <w:rFonts w:ascii="Times New Roman" w:hAnsi="Times New Roman" w:cs="Times New Roman"/>
          <w:sz w:val="24"/>
          <w:szCs w:val="24"/>
        </w:rPr>
        <w:t>BAC</w:t>
      </w:r>
      <w:r w:rsidR="008F21B2" w:rsidRPr="006C1258">
        <w:rPr>
          <w:rFonts w:ascii="Times New Roman" w:hAnsi="Times New Roman" w:cs="Times New Roman"/>
          <w:sz w:val="24"/>
          <w:szCs w:val="24"/>
        </w:rPr>
        <w:t xml:space="preserve"> measure was not always used to verify abstinence. It should also be noted that not all studies used an objective measure of </w:t>
      </w:r>
      <w:r w:rsidR="002D7958" w:rsidRPr="006C1258">
        <w:rPr>
          <w:rFonts w:ascii="Times New Roman" w:hAnsi="Times New Roman" w:cs="Times New Roman"/>
          <w:sz w:val="24"/>
          <w:szCs w:val="24"/>
        </w:rPr>
        <w:t>PM</w:t>
      </w:r>
      <w:r w:rsidR="001B5659" w:rsidRPr="006C1258">
        <w:rPr>
          <w:rFonts w:ascii="Times New Roman" w:hAnsi="Times New Roman" w:cs="Times New Roman"/>
          <w:sz w:val="24"/>
          <w:szCs w:val="24"/>
        </w:rPr>
        <w:t xml:space="preserve"> </w:t>
      </w:r>
      <w:r w:rsidR="008F21B2" w:rsidRPr="006C1258">
        <w:rPr>
          <w:rFonts w:ascii="Times New Roman" w:hAnsi="Times New Roman" w:cs="Times New Roman"/>
          <w:sz w:val="24"/>
          <w:szCs w:val="24"/>
        </w:rPr>
        <w:t>performance</w:t>
      </w:r>
      <w:r w:rsidR="00515E9D" w:rsidRPr="006C1258">
        <w:rPr>
          <w:rFonts w:ascii="Times New Roman" w:hAnsi="Times New Roman" w:cs="Times New Roman"/>
          <w:sz w:val="24"/>
          <w:szCs w:val="24"/>
        </w:rPr>
        <w:t xml:space="preserve"> </w:t>
      </w:r>
      <w:r w:rsidR="008F21B2" w:rsidRPr="006C1258">
        <w:rPr>
          <w:rFonts w:ascii="Times New Roman" w:hAnsi="Times New Roman" w:cs="Times New Roman"/>
          <w:sz w:val="24"/>
          <w:szCs w:val="24"/>
        </w:rPr>
        <w:t xml:space="preserve">and reliability and validity </w:t>
      </w:r>
      <w:r w:rsidR="00B0766C" w:rsidRPr="006C1258">
        <w:rPr>
          <w:rFonts w:ascii="Times New Roman" w:hAnsi="Times New Roman" w:cs="Times New Roman"/>
          <w:sz w:val="24"/>
          <w:szCs w:val="24"/>
        </w:rPr>
        <w:t xml:space="preserve">psychometrics were not always reported. </w:t>
      </w:r>
      <w:r w:rsidR="00515E9D" w:rsidRPr="006C1258">
        <w:rPr>
          <w:rFonts w:ascii="Times New Roman" w:hAnsi="Times New Roman" w:cs="Times New Roman"/>
          <w:sz w:val="24"/>
          <w:szCs w:val="24"/>
        </w:rPr>
        <w:t xml:space="preserve">The majority of the studies were also conducted in the United Kingdom and all participants were university students. </w:t>
      </w:r>
      <w:r w:rsidR="008F7463" w:rsidRPr="006C1258">
        <w:rPr>
          <w:rFonts w:ascii="Times New Roman" w:hAnsi="Times New Roman" w:cs="Times New Roman"/>
          <w:sz w:val="24"/>
          <w:szCs w:val="24"/>
        </w:rPr>
        <w:t xml:space="preserve">These methodological limitations </w:t>
      </w:r>
      <w:r w:rsidR="00DB1238" w:rsidRPr="006C1258">
        <w:rPr>
          <w:rFonts w:ascii="Times New Roman" w:hAnsi="Times New Roman" w:cs="Times New Roman"/>
          <w:sz w:val="24"/>
          <w:szCs w:val="24"/>
        </w:rPr>
        <w:t xml:space="preserve">have </w:t>
      </w:r>
      <w:r w:rsidR="002D6FC4" w:rsidRPr="006C1258">
        <w:rPr>
          <w:rFonts w:ascii="Times New Roman" w:hAnsi="Times New Roman" w:cs="Times New Roman"/>
          <w:sz w:val="24"/>
          <w:szCs w:val="24"/>
        </w:rPr>
        <w:t xml:space="preserve">also </w:t>
      </w:r>
      <w:r w:rsidR="00DB1238" w:rsidRPr="006C1258">
        <w:rPr>
          <w:rFonts w:ascii="Times New Roman" w:hAnsi="Times New Roman" w:cs="Times New Roman"/>
          <w:sz w:val="24"/>
          <w:szCs w:val="24"/>
        </w:rPr>
        <w:t>been</w:t>
      </w:r>
      <w:r w:rsidR="008F7463" w:rsidRPr="006C1258">
        <w:rPr>
          <w:rFonts w:ascii="Times New Roman" w:hAnsi="Times New Roman" w:cs="Times New Roman"/>
          <w:sz w:val="24"/>
          <w:szCs w:val="24"/>
        </w:rPr>
        <w:t xml:space="preserve"> noted elsewhere (Platt et al., 2019). </w:t>
      </w:r>
    </w:p>
    <w:p w14:paraId="789A2F16" w14:textId="77777777" w:rsidR="007A3644" w:rsidRDefault="007A3644" w:rsidP="007A3644">
      <w:pPr>
        <w:spacing w:line="480" w:lineRule="auto"/>
        <w:jc w:val="both"/>
        <w:rPr>
          <w:rFonts w:ascii="Times New Roman" w:hAnsi="Times New Roman" w:cs="Times New Roman"/>
          <w:b/>
          <w:bCs/>
          <w:i/>
          <w:iCs/>
          <w:sz w:val="24"/>
          <w:szCs w:val="24"/>
        </w:rPr>
      </w:pPr>
    </w:p>
    <w:p w14:paraId="717A1960" w14:textId="77777777" w:rsidR="007A3644" w:rsidRDefault="007A3644" w:rsidP="007A3644">
      <w:pPr>
        <w:spacing w:line="480" w:lineRule="auto"/>
        <w:jc w:val="both"/>
        <w:rPr>
          <w:rFonts w:ascii="Times New Roman" w:hAnsi="Times New Roman" w:cs="Times New Roman"/>
          <w:b/>
          <w:bCs/>
          <w:i/>
          <w:iCs/>
          <w:sz w:val="24"/>
          <w:szCs w:val="24"/>
        </w:rPr>
      </w:pPr>
    </w:p>
    <w:p w14:paraId="61EC43FE" w14:textId="42B1B9EF" w:rsidR="00894A81" w:rsidRPr="006C1258" w:rsidRDefault="00894A81" w:rsidP="007A3644">
      <w:pPr>
        <w:spacing w:line="480" w:lineRule="auto"/>
        <w:jc w:val="both"/>
        <w:rPr>
          <w:rFonts w:ascii="Times New Roman" w:hAnsi="Times New Roman" w:cs="Times New Roman"/>
          <w:b/>
          <w:bCs/>
          <w:i/>
          <w:iCs/>
          <w:sz w:val="24"/>
          <w:szCs w:val="24"/>
        </w:rPr>
      </w:pPr>
      <w:r w:rsidRPr="006C1258">
        <w:rPr>
          <w:rFonts w:ascii="Times New Roman" w:hAnsi="Times New Roman" w:cs="Times New Roman"/>
          <w:b/>
          <w:bCs/>
          <w:i/>
          <w:iCs/>
          <w:sz w:val="24"/>
          <w:szCs w:val="24"/>
        </w:rPr>
        <w:lastRenderedPageBreak/>
        <w:t xml:space="preserve">Strengths and </w:t>
      </w:r>
      <w:r w:rsidR="0069497D">
        <w:rPr>
          <w:rFonts w:ascii="Times New Roman" w:hAnsi="Times New Roman" w:cs="Times New Roman"/>
          <w:b/>
          <w:bCs/>
          <w:i/>
          <w:iCs/>
          <w:sz w:val="24"/>
          <w:szCs w:val="24"/>
        </w:rPr>
        <w:t>L</w:t>
      </w:r>
      <w:r w:rsidRPr="006C1258">
        <w:rPr>
          <w:rFonts w:ascii="Times New Roman" w:hAnsi="Times New Roman" w:cs="Times New Roman"/>
          <w:b/>
          <w:bCs/>
          <w:i/>
          <w:iCs/>
          <w:sz w:val="24"/>
          <w:szCs w:val="24"/>
        </w:rPr>
        <w:t>imitations</w:t>
      </w:r>
    </w:p>
    <w:p w14:paraId="58CAE121" w14:textId="2E379F77" w:rsidR="00894A81" w:rsidRPr="006C1258" w:rsidRDefault="00894A81" w:rsidP="007A3644">
      <w:pPr>
        <w:spacing w:line="480" w:lineRule="auto"/>
        <w:jc w:val="both"/>
        <w:rPr>
          <w:rFonts w:ascii="Times New Roman" w:hAnsi="Times New Roman" w:cs="Times New Roman"/>
          <w:sz w:val="24"/>
          <w:szCs w:val="24"/>
        </w:rPr>
      </w:pPr>
      <w:r w:rsidRPr="006C1258">
        <w:rPr>
          <w:rFonts w:ascii="Times New Roman" w:hAnsi="Times New Roman" w:cs="Times New Roman"/>
          <w:sz w:val="24"/>
          <w:szCs w:val="24"/>
        </w:rPr>
        <w:t xml:space="preserve">To our knowledge, this the </w:t>
      </w:r>
      <w:r w:rsidR="00C80E82" w:rsidRPr="006C1258">
        <w:rPr>
          <w:rFonts w:ascii="Times New Roman" w:hAnsi="Times New Roman" w:cs="Times New Roman"/>
          <w:sz w:val="24"/>
          <w:szCs w:val="24"/>
        </w:rPr>
        <w:t>first</w:t>
      </w:r>
      <w:r w:rsidRPr="006C1258">
        <w:rPr>
          <w:rFonts w:ascii="Times New Roman" w:hAnsi="Times New Roman" w:cs="Times New Roman"/>
          <w:sz w:val="24"/>
          <w:szCs w:val="24"/>
        </w:rPr>
        <w:t xml:space="preserve"> </w:t>
      </w:r>
      <w:r w:rsidR="00C80E82" w:rsidRPr="006C1258">
        <w:rPr>
          <w:rFonts w:ascii="Times New Roman" w:hAnsi="Times New Roman" w:cs="Times New Roman"/>
          <w:sz w:val="24"/>
          <w:szCs w:val="24"/>
        </w:rPr>
        <w:t xml:space="preserve">comprehensive </w:t>
      </w:r>
      <w:r w:rsidRPr="006C1258">
        <w:rPr>
          <w:rFonts w:ascii="Times New Roman" w:hAnsi="Times New Roman" w:cs="Times New Roman"/>
          <w:sz w:val="24"/>
          <w:szCs w:val="24"/>
        </w:rPr>
        <w:t xml:space="preserve">systematic review </w:t>
      </w:r>
      <w:r w:rsidR="00BA5667" w:rsidRPr="006C1258">
        <w:rPr>
          <w:rFonts w:ascii="Times New Roman" w:hAnsi="Times New Roman" w:cs="Times New Roman"/>
          <w:sz w:val="24"/>
          <w:szCs w:val="24"/>
        </w:rPr>
        <w:t>that</w:t>
      </w:r>
      <w:r w:rsidRPr="006C1258">
        <w:rPr>
          <w:rFonts w:ascii="Times New Roman" w:hAnsi="Times New Roman" w:cs="Times New Roman"/>
          <w:sz w:val="24"/>
          <w:szCs w:val="24"/>
        </w:rPr>
        <w:t xml:space="preserve"> exclusively </w:t>
      </w:r>
      <w:r w:rsidR="00BA5667" w:rsidRPr="006C1258">
        <w:rPr>
          <w:rFonts w:ascii="Times New Roman" w:hAnsi="Times New Roman" w:cs="Times New Roman"/>
          <w:sz w:val="24"/>
          <w:szCs w:val="24"/>
        </w:rPr>
        <w:t>investigates</w:t>
      </w:r>
      <w:r w:rsidRPr="006C1258">
        <w:rPr>
          <w:rFonts w:ascii="Times New Roman" w:hAnsi="Times New Roman" w:cs="Times New Roman"/>
          <w:sz w:val="24"/>
          <w:szCs w:val="24"/>
        </w:rPr>
        <w:t xml:space="preserve"> the </w:t>
      </w:r>
      <w:r w:rsidR="00471A8E" w:rsidRPr="006C1258">
        <w:rPr>
          <w:rFonts w:ascii="Times New Roman" w:hAnsi="Times New Roman" w:cs="Times New Roman"/>
          <w:sz w:val="24"/>
          <w:szCs w:val="24"/>
        </w:rPr>
        <w:t xml:space="preserve">effects of </w:t>
      </w:r>
      <w:r w:rsidR="00BA5667" w:rsidRPr="006C1258">
        <w:rPr>
          <w:rFonts w:ascii="Times New Roman" w:hAnsi="Times New Roman" w:cs="Times New Roman"/>
          <w:sz w:val="24"/>
          <w:szCs w:val="24"/>
        </w:rPr>
        <w:t>alcohol use</w:t>
      </w:r>
      <w:r w:rsidRPr="006C1258">
        <w:rPr>
          <w:rFonts w:ascii="Times New Roman" w:hAnsi="Times New Roman" w:cs="Times New Roman"/>
          <w:sz w:val="24"/>
          <w:szCs w:val="24"/>
        </w:rPr>
        <w:t xml:space="preserve"> (moderate use, binge drinking, alcohol hangover) on </w:t>
      </w:r>
      <w:r w:rsidR="00471A8E" w:rsidRPr="006C1258">
        <w:rPr>
          <w:rFonts w:ascii="Times New Roman" w:hAnsi="Times New Roman" w:cs="Times New Roman"/>
          <w:sz w:val="24"/>
          <w:szCs w:val="24"/>
        </w:rPr>
        <w:t>PM</w:t>
      </w:r>
      <w:r w:rsidRPr="006C1258">
        <w:rPr>
          <w:rFonts w:ascii="Times New Roman" w:hAnsi="Times New Roman" w:cs="Times New Roman"/>
          <w:sz w:val="24"/>
          <w:szCs w:val="24"/>
        </w:rPr>
        <w:t>. There are</w:t>
      </w:r>
      <w:r w:rsidR="00471A8E" w:rsidRPr="006C1258">
        <w:rPr>
          <w:rFonts w:ascii="Times New Roman" w:hAnsi="Times New Roman" w:cs="Times New Roman"/>
          <w:sz w:val="24"/>
          <w:szCs w:val="24"/>
        </w:rPr>
        <w:t>, however,</w:t>
      </w:r>
      <w:r w:rsidRPr="006C1258">
        <w:rPr>
          <w:rFonts w:ascii="Times New Roman" w:hAnsi="Times New Roman" w:cs="Times New Roman"/>
          <w:sz w:val="24"/>
          <w:szCs w:val="24"/>
        </w:rPr>
        <w:t xml:space="preserve"> limitations. </w:t>
      </w:r>
      <w:r w:rsidR="00C80E82" w:rsidRPr="006C1258">
        <w:rPr>
          <w:rFonts w:ascii="Times New Roman" w:hAnsi="Times New Roman" w:cs="Times New Roman"/>
          <w:sz w:val="24"/>
          <w:szCs w:val="24"/>
        </w:rPr>
        <w:t>Firstly, we restricted the search to English language papers and we might therefore have omitted reviewing relevant papers publishe</w:t>
      </w:r>
      <w:r w:rsidR="00471A8E" w:rsidRPr="006C1258">
        <w:rPr>
          <w:rFonts w:ascii="Times New Roman" w:hAnsi="Times New Roman" w:cs="Times New Roman"/>
          <w:sz w:val="24"/>
          <w:szCs w:val="24"/>
        </w:rPr>
        <w:t>d</w:t>
      </w:r>
      <w:r w:rsidR="00C80E82" w:rsidRPr="006C1258">
        <w:rPr>
          <w:rFonts w:ascii="Times New Roman" w:hAnsi="Times New Roman" w:cs="Times New Roman"/>
          <w:sz w:val="24"/>
          <w:szCs w:val="24"/>
        </w:rPr>
        <w:t xml:space="preserve"> in </w:t>
      </w:r>
      <w:r w:rsidR="001B5659" w:rsidRPr="006C1258">
        <w:rPr>
          <w:rFonts w:ascii="Times New Roman" w:hAnsi="Times New Roman" w:cs="Times New Roman"/>
          <w:sz w:val="24"/>
          <w:szCs w:val="24"/>
        </w:rPr>
        <w:t xml:space="preserve">other </w:t>
      </w:r>
      <w:r w:rsidR="00C80E82" w:rsidRPr="006C1258">
        <w:rPr>
          <w:rFonts w:ascii="Times New Roman" w:hAnsi="Times New Roman" w:cs="Times New Roman"/>
          <w:sz w:val="24"/>
          <w:szCs w:val="24"/>
        </w:rPr>
        <w:t xml:space="preserve">languages. </w:t>
      </w:r>
      <w:r w:rsidR="00471A8E" w:rsidRPr="006C1258">
        <w:rPr>
          <w:rFonts w:ascii="Times New Roman" w:hAnsi="Times New Roman" w:cs="Times New Roman"/>
          <w:sz w:val="24"/>
          <w:szCs w:val="24"/>
        </w:rPr>
        <w:t>The g</w:t>
      </w:r>
      <w:r w:rsidR="00C80E82" w:rsidRPr="006C1258">
        <w:rPr>
          <w:rFonts w:ascii="Times New Roman" w:hAnsi="Times New Roman" w:cs="Times New Roman"/>
          <w:sz w:val="24"/>
          <w:szCs w:val="24"/>
        </w:rPr>
        <w:t xml:space="preserve">rey literature was also not searched. </w:t>
      </w:r>
      <w:r w:rsidR="00E2499B">
        <w:rPr>
          <w:rFonts w:ascii="Times New Roman" w:hAnsi="Times New Roman" w:cs="Times New Roman"/>
          <w:sz w:val="24"/>
          <w:szCs w:val="24"/>
        </w:rPr>
        <w:t xml:space="preserve">A meta-analysis was not possible due to the variability in PM outcome measures and the risk of bias detected in some of the included studies. </w:t>
      </w:r>
      <w:r w:rsidR="00C80E82" w:rsidRPr="006C1258">
        <w:rPr>
          <w:rFonts w:ascii="Times New Roman" w:hAnsi="Times New Roman" w:cs="Times New Roman"/>
          <w:sz w:val="24"/>
          <w:szCs w:val="24"/>
        </w:rPr>
        <w:t xml:space="preserve">We have also excluded </w:t>
      </w:r>
      <w:r w:rsidRPr="006C1258">
        <w:rPr>
          <w:rFonts w:ascii="Times New Roman" w:hAnsi="Times New Roman" w:cs="Times New Roman"/>
          <w:sz w:val="24"/>
          <w:szCs w:val="24"/>
        </w:rPr>
        <w:t xml:space="preserve">studies examining </w:t>
      </w:r>
      <w:r w:rsidR="00185B36" w:rsidRPr="006C1258">
        <w:rPr>
          <w:rFonts w:ascii="Times New Roman" w:hAnsi="Times New Roman" w:cs="Times New Roman"/>
          <w:sz w:val="24"/>
          <w:szCs w:val="24"/>
        </w:rPr>
        <w:t xml:space="preserve">the </w:t>
      </w:r>
      <w:r w:rsidRPr="006C1258">
        <w:rPr>
          <w:rFonts w:ascii="Times New Roman" w:hAnsi="Times New Roman" w:cs="Times New Roman"/>
          <w:sz w:val="24"/>
          <w:szCs w:val="24"/>
        </w:rPr>
        <w:t xml:space="preserve">effects of heavy alcohol use on </w:t>
      </w:r>
      <w:r w:rsidR="002D7958" w:rsidRPr="006C1258">
        <w:rPr>
          <w:rFonts w:ascii="Times New Roman" w:hAnsi="Times New Roman" w:cs="Times New Roman"/>
          <w:sz w:val="24"/>
          <w:szCs w:val="24"/>
        </w:rPr>
        <w:t>PM</w:t>
      </w:r>
      <w:r w:rsidR="001B5659" w:rsidRPr="006C1258">
        <w:rPr>
          <w:rFonts w:ascii="Times New Roman" w:hAnsi="Times New Roman" w:cs="Times New Roman"/>
          <w:sz w:val="24"/>
          <w:szCs w:val="24"/>
        </w:rPr>
        <w:t xml:space="preserve"> </w:t>
      </w:r>
      <w:r w:rsidRPr="006C1258">
        <w:rPr>
          <w:rFonts w:ascii="Times New Roman" w:hAnsi="Times New Roman" w:cs="Times New Roman"/>
          <w:sz w:val="24"/>
          <w:szCs w:val="24"/>
        </w:rPr>
        <w:t xml:space="preserve">due to </w:t>
      </w:r>
      <w:r w:rsidR="00471A8E" w:rsidRPr="006C1258">
        <w:rPr>
          <w:rFonts w:ascii="Times New Roman" w:hAnsi="Times New Roman" w:cs="Times New Roman"/>
          <w:sz w:val="24"/>
          <w:szCs w:val="24"/>
        </w:rPr>
        <w:t xml:space="preserve">the </w:t>
      </w:r>
      <w:r w:rsidRPr="006C1258">
        <w:rPr>
          <w:rFonts w:ascii="Times New Roman" w:hAnsi="Times New Roman" w:cs="Times New Roman"/>
          <w:sz w:val="24"/>
          <w:szCs w:val="24"/>
        </w:rPr>
        <w:t>reporting of concurrent drug use (licit and illicit) by the participants.</w:t>
      </w:r>
      <w:r w:rsidR="00C80E82" w:rsidRPr="006C1258">
        <w:rPr>
          <w:rFonts w:ascii="Times New Roman" w:hAnsi="Times New Roman" w:cs="Times New Roman"/>
          <w:sz w:val="24"/>
          <w:szCs w:val="24"/>
        </w:rPr>
        <w:t xml:space="preserve"> However, the aim of this review was to assess the effects of alcohol exclusively.</w:t>
      </w:r>
    </w:p>
    <w:p w14:paraId="7A2B8680" w14:textId="115B4C7D" w:rsidR="00894A81" w:rsidRPr="006C1258" w:rsidRDefault="00894A81" w:rsidP="007A3644">
      <w:pPr>
        <w:spacing w:line="480" w:lineRule="auto"/>
        <w:jc w:val="both"/>
        <w:rPr>
          <w:rFonts w:ascii="Times New Roman" w:hAnsi="Times New Roman" w:cs="Times New Roman"/>
          <w:b/>
          <w:bCs/>
          <w:i/>
          <w:iCs/>
          <w:sz w:val="24"/>
          <w:szCs w:val="24"/>
        </w:rPr>
      </w:pPr>
      <w:r w:rsidRPr="006C1258">
        <w:rPr>
          <w:rFonts w:ascii="Times New Roman" w:hAnsi="Times New Roman" w:cs="Times New Roman"/>
          <w:b/>
          <w:bCs/>
          <w:i/>
          <w:iCs/>
          <w:sz w:val="24"/>
          <w:szCs w:val="24"/>
        </w:rPr>
        <w:t xml:space="preserve">Conclusions </w:t>
      </w:r>
    </w:p>
    <w:p w14:paraId="5225F1AF" w14:textId="77777777" w:rsidR="00461B5D" w:rsidRDefault="00BE5EE4" w:rsidP="00461B5D">
      <w:pPr>
        <w:spacing w:after="0" w:line="480" w:lineRule="auto"/>
        <w:jc w:val="both"/>
        <w:rPr>
          <w:rFonts w:ascii="Times New Roman" w:hAnsi="Times New Roman" w:cs="Times New Roman"/>
          <w:sz w:val="24"/>
          <w:szCs w:val="24"/>
        </w:rPr>
      </w:pPr>
      <w:r w:rsidRPr="006C1258">
        <w:rPr>
          <w:rFonts w:ascii="Times New Roman" w:hAnsi="Times New Roman" w:cs="Times New Roman"/>
          <w:sz w:val="24"/>
          <w:szCs w:val="24"/>
        </w:rPr>
        <w:t xml:space="preserve">Existing research, although limited, suggests </w:t>
      </w:r>
      <w:r w:rsidR="002D7958" w:rsidRPr="006C1258">
        <w:rPr>
          <w:rFonts w:ascii="Times New Roman" w:hAnsi="Times New Roman" w:cs="Times New Roman"/>
          <w:sz w:val="24"/>
          <w:szCs w:val="24"/>
        </w:rPr>
        <w:t>PM</w:t>
      </w:r>
      <w:r w:rsidR="001B5659" w:rsidRPr="006C1258">
        <w:rPr>
          <w:rFonts w:ascii="Times New Roman" w:hAnsi="Times New Roman" w:cs="Times New Roman"/>
          <w:sz w:val="24"/>
          <w:szCs w:val="24"/>
        </w:rPr>
        <w:t xml:space="preserve"> </w:t>
      </w:r>
      <w:r w:rsidRPr="006C1258">
        <w:rPr>
          <w:rFonts w:ascii="Times New Roman" w:hAnsi="Times New Roman" w:cs="Times New Roman"/>
          <w:sz w:val="24"/>
          <w:szCs w:val="24"/>
        </w:rPr>
        <w:t xml:space="preserve">impairments following an acute moderate alcohol dose in healthy social drinkers. Binge drinking </w:t>
      </w:r>
      <w:r w:rsidR="00E47631" w:rsidRPr="006C1258">
        <w:rPr>
          <w:rFonts w:ascii="Times New Roman" w:hAnsi="Times New Roman" w:cs="Times New Roman"/>
          <w:sz w:val="24"/>
          <w:szCs w:val="24"/>
        </w:rPr>
        <w:t xml:space="preserve">has also been found to impair </w:t>
      </w:r>
      <w:r w:rsidR="002D7958" w:rsidRPr="006C1258">
        <w:rPr>
          <w:rFonts w:ascii="Times New Roman" w:hAnsi="Times New Roman" w:cs="Times New Roman"/>
          <w:sz w:val="24"/>
          <w:szCs w:val="24"/>
        </w:rPr>
        <w:t>PM</w:t>
      </w:r>
      <w:r w:rsidR="001B5659" w:rsidRPr="006C1258">
        <w:rPr>
          <w:rFonts w:ascii="Times New Roman" w:hAnsi="Times New Roman" w:cs="Times New Roman"/>
          <w:sz w:val="24"/>
          <w:szCs w:val="24"/>
        </w:rPr>
        <w:t xml:space="preserve"> </w:t>
      </w:r>
      <w:r w:rsidR="00E47631" w:rsidRPr="006C1258">
        <w:rPr>
          <w:rFonts w:ascii="Times New Roman" w:hAnsi="Times New Roman" w:cs="Times New Roman"/>
          <w:sz w:val="24"/>
          <w:szCs w:val="24"/>
        </w:rPr>
        <w:t>as well as a state of alcohol hangover. Retrospective memory</w:t>
      </w:r>
      <w:r w:rsidR="005E5BCE" w:rsidRPr="006C1258">
        <w:rPr>
          <w:rFonts w:ascii="Times New Roman" w:hAnsi="Times New Roman" w:cs="Times New Roman"/>
          <w:sz w:val="24"/>
          <w:szCs w:val="24"/>
        </w:rPr>
        <w:t xml:space="preserve">, episodic memory and </w:t>
      </w:r>
      <w:r w:rsidR="00E47631" w:rsidRPr="006C1258">
        <w:rPr>
          <w:rFonts w:ascii="Times New Roman" w:hAnsi="Times New Roman" w:cs="Times New Roman"/>
          <w:sz w:val="24"/>
          <w:szCs w:val="24"/>
        </w:rPr>
        <w:t xml:space="preserve">executive functions </w:t>
      </w:r>
      <w:r w:rsidR="009662A1" w:rsidRPr="006C1258">
        <w:rPr>
          <w:rFonts w:ascii="Times New Roman" w:hAnsi="Times New Roman" w:cs="Times New Roman"/>
          <w:sz w:val="24"/>
          <w:szCs w:val="24"/>
        </w:rPr>
        <w:t xml:space="preserve">can </w:t>
      </w:r>
      <w:r w:rsidR="00E47631" w:rsidRPr="006C1258">
        <w:rPr>
          <w:rFonts w:ascii="Times New Roman" w:hAnsi="Times New Roman" w:cs="Times New Roman"/>
          <w:sz w:val="24"/>
          <w:szCs w:val="24"/>
        </w:rPr>
        <w:t xml:space="preserve">have a contributing role in </w:t>
      </w:r>
      <w:r w:rsidR="002D7958" w:rsidRPr="006C1258">
        <w:rPr>
          <w:rFonts w:ascii="Times New Roman" w:hAnsi="Times New Roman" w:cs="Times New Roman"/>
          <w:sz w:val="24"/>
          <w:szCs w:val="24"/>
        </w:rPr>
        <w:t>PM</w:t>
      </w:r>
      <w:r w:rsidR="001B5659" w:rsidRPr="006C1258">
        <w:rPr>
          <w:rFonts w:ascii="Times New Roman" w:hAnsi="Times New Roman" w:cs="Times New Roman"/>
          <w:sz w:val="24"/>
          <w:szCs w:val="24"/>
        </w:rPr>
        <w:t xml:space="preserve"> </w:t>
      </w:r>
      <w:r w:rsidR="00E47631" w:rsidRPr="006C1258">
        <w:rPr>
          <w:rFonts w:ascii="Times New Roman" w:hAnsi="Times New Roman" w:cs="Times New Roman"/>
          <w:sz w:val="24"/>
          <w:szCs w:val="24"/>
        </w:rPr>
        <w:t>performance. However, in</w:t>
      </w:r>
      <w:r w:rsidR="00471A8E" w:rsidRPr="006C1258">
        <w:rPr>
          <w:rFonts w:ascii="Times New Roman" w:hAnsi="Times New Roman" w:cs="Times New Roman"/>
          <w:sz w:val="24"/>
          <w:szCs w:val="24"/>
        </w:rPr>
        <w:t xml:space="preserve"> the</w:t>
      </w:r>
      <w:r w:rsidR="00E47631" w:rsidRPr="006C1258">
        <w:rPr>
          <w:rFonts w:ascii="Times New Roman" w:hAnsi="Times New Roman" w:cs="Times New Roman"/>
          <w:sz w:val="24"/>
          <w:szCs w:val="24"/>
        </w:rPr>
        <w:t xml:space="preserve"> light of the small number of studies examining the alcohol-</w:t>
      </w:r>
      <w:r w:rsidR="002D7958" w:rsidRPr="006C1258">
        <w:rPr>
          <w:rFonts w:ascii="Times New Roman" w:hAnsi="Times New Roman" w:cs="Times New Roman"/>
          <w:sz w:val="24"/>
          <w:szCs w:val="24"/>
        </w:rPr>
        <w:t>PM</w:t>
      </w:r>
      <w:r w:rsidR="001B5659" w:rsidRPr="006C1258">
        <w:rPr>
          <w:rFonts w:ascii="Times New Roman" w:hAnsi="Times New Roman" w:cs="Times New Roman"/>
          <w:sz w:val="24"/>
          <w:szCs w:val="24"/>
        </w:rPr>
        <w:t xml:space="preserve"> </w:t>
      </w:r>
      <w:r w:rsidR="00E47631" w:rsidRPr="006C1258">
        <w:rPr>
          <w:rFonts w:ascii="Times New Roman" w:hAnsi="Times New Roman" w:cs="Times New Roman"/>
          <w:sz w:val="24"/>
          <w:szCs w:val="24"/>
        </w:rPr>
        <w:t xml:space="preserve">relationship, and of their methodological flaws, further research is required to provide concrete evidence on this area. Future research </w:t>
      </w:r>
      <w:r w:rsidR="009662A1" w:rsidRPr="006C1258">
        <w:rPr>
          <w:rFonts w:ascii="Times New Roman" w:hAnsi="Times New Roman" w:cs="Times New Roman"/>
          <w:sz w:val="24"/>
          <w:szCs w:val="24"/>
        </w:rPr>
        <w:t xml:space="preserve">can </w:t>
      </w:r>
      <w:r w:rsidR="00E47631" w:rsidRPr="006C1258">
        <w:rPr>
          <w:rFonts w:ascii="Times New Roman" w:hAnsi="Times New Roman" w:cs="Times New Roman"/>
          <w:sz w:val="24"/>
          <w:szCs w:val="24"/>
        </w:rPr>
        <w:t>implement robust and more accurate measures of alcohol and drug use</w:t>
      </w:r>
      <w:r w:rsidR="00F6012D" w:rsidRPr="006C1258">
        <w:rPr>
          <w:rFonts w:ascii="Times New Roman" w:hAnsi="Times New Roman" w:cs="Times New Roman"/>
          <w:sz w:val="24"/>
          <w:szCs w:val="24"/>
        </w:rPr>
        <w:t xml:space="preserve"> and </w:t>
      </w:r>
      <w:r w:rsidR="00E47631" w:rsidRPr="006C1258">
        <w:rPr>
          <w:rFonts w:ascii="Times New Roman" w:hAnsi="Times New Roman" w:cs="Times New Roman"/>
          <w:sz w:val="24"/>
          <w:szCs w:val="24"/>
        </w:rPr>
        <w:t xml:space="preserve">administer objective measures of </w:t>
      </w:r>
      <w:r w:rsidR="002D7958" w:rsidRPr="006C1258">
        <w:rPr>
          <w:rFonts w:ascii="Times New Roman" w:hAnsi="Times New Roman" w:cs="Times New Roman"/>
          <w:sz w:val="24"/>
          <w:szCs w:val="24"/>
        </w:rPr>
        <w:t>PM</w:t>
      </w:r>
      <w:r w:rsidR="001B5659" w:rsidRPr="006C1258">
        <w:rPr>
          <w:rFonts w:ascii="Times New Roman" w:hAnsi="Times New Roman" w:cs="Times New Roman"/>
          <w:sz w:val="24"/>
          <w:szCs w:val="24"/>
        </w:rPr>
        <w:t xml:space="preserve"> performance</w:t>
      </w:r>
      <w:r w:rsidR="00F6012D" w:rsidRPr="006C1258">
        <w:rPr>
          <w:rFonts w:ascii="Times New Roman" w:hAnsi="Times New Roman" w:cs="Times New Roman"/>
          <w:sz w:val="24"/>
          <w:szCs w:val="24"/>
        </w:rPr>
        <w:t xml:space="preserve">. </w:t>
      </w:r>
      <w:bookmarkStart w:id="4" w:name="_Hlk58247621"/>
    </w:p>
    <w:p w14:paraId="77977CBD" w14:textId="1F683895" w:rsidR="00461B5D" w:rsidRDefault="00461B5D" w:rsidP="00461B5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Within the addictions field, further research on the role of prospective memory in recovery can shed light on how these might interfere with treatment. Relapse for example, might be</w:t>
      </w:r>
      <w:r w:rsidRPr="00EA73CC">
        <w:rPr>
          <w:rFonts w:ascii="Times New Roman" w:hAnsi="Times New Roman" w:cs="Times New Roman"/>
          <w:sz w:val="24"/>
          <w:szCs w:val="24"/>
        </w:rPr>
        <w:t xml:space="preserve"> a failure to execute an intention (i.e., abstinence from substance use) (Heffernan et al., 2002).</w:t>
      </w:r>
      <w:r>
        <w:rPr>
          <w:rFonts w:ascii="Times New Roman" w:hAnsi="Times New Roman" w:cs="Times New Roman"/>
          <w:sz w:val="24"/>
          <w:szCs w:val="24"/>
        </w:rPr>
        <w:t xml:space="preserve"> </w:t>
      </w:r>
      <w:r w:rsidRPr="00EA73CC">
        <w:rPr>
          <w:rFonts w:ascii="Times New Roman" w:hAnsi="Times New Roman" w:cs="Times New Roman"/>
          <w:sz w:val="24"/>
          <w:szCs w:val="24"/>
        </w:rPr>
        <w:t>P</w:t>
      </w:r>
      <w:r w:rsidR="004F4B99">
        <w:rPr>
          <w:rFonts w:ascii="Times New Roman" w:hAnsi="Times New Roman" w:cs="Times New Roman"/>
          <w:sz w:val="24"/>
          <w:szCs w:val="24"/>
        </w:rPr>
        <w:t>rospective memory</w:t>
      </w:r>
      <w:r w:rsidRPr="00EA73CC">
        <w:rPr>
          <w:rFonts w:ascii="Times New Roman" w:hAnsi="Times New Roman" w:cs="Times New Roman"/>
          <w:sz w:val="24"/>
          <w:szCs w:val="24"/>
        </w:rPr>
        <w:t xml:space="preserve"> impairments </w:t>
      </w:r>
      <w:r>
        <w:rPr>
          <w:rFonts w:ascii="Times New Roman" w:hAnsi="Times New Roman" w:cs="Times New Roman"/>
          <w:sz w:val="24"/>
          <w:szCs w:val="24"/>
        </w:rPr>
        <w:t>might</w:t>
      </w:r>
      <w:r w:rsidRPr="00EA73CC">
        <w:rPr>
          <w:rFonts w:ascii="Times New Roman" w:hAnsi="Times New Roman" w:cs="Times New Roman"/>
          <w:sz w:val="24"/>
          <w:szCs w:val="24"/>
        </w:rPr>
        <w:t xml:space="preserve"> denote failure to remember to attend aftercare meetings or failing to remember to utilize relapse prevention strategies. </w:t>
      </w:r>
      <w:r>
        <w:rPr>
          <w:rFonts w:ascii="Times New Roman" w:hAnsi="Times New Roman" w:cs="Times New Roman"/>
          <w:sz w:val="24"/>
          <w:szCs w:val="24"/>
        </w:rPr>
        <w:t xml:space="preserve">Additionally, given </w:t>
      </w:r>
      <w:r>
        <w:rPr>
          <w:rFonts w:ascii="Times New Roman" w:hAnsi="Times New Roman" w:cs="Times New Roman"/>
          <w:sz w:val="24"/>
          <w:szCs w:val="24"/>
        </w:rPr>
        <w:lastRenderedPageBreak/>
        <w:t xml:space="preserve">that individuals with mild intellectual disability or borderline intellectual functioning are at risk for developing substance use disorders, research on PM deficits in this client group might also add to their current addiction care. </w:t>
      </w:r>
    </w:p>
    <w:p w14:paraId="04C8E4BC" w14:textId="2B1BD5BA" w:rsidR="008531CB" w:rsidRPr="006C1258" w:rsidRDefault="008531CB" w:rsidP="00785508">
      <w:pPr>
        <w:spacing w:after="0" w:line="480" w:lineRule="auto"/>
        <w:jc w:val="both"/>
        <w:rPr>
          <w:rFonts w:ascii="Times New Roman" w:hAnsi="Times New Roman" w:cs="Times New Roman"/>
          <w:sz w:val="24"/>
          <w:szCs w:val="24"/>
        </w:rPr>
      </w:pPr>
    </w:p>
    <w:bookmarkEnd w:id="4"/>
    <w:p w14:paraId="28D22767" w14:textId="77777777" w:rsidR="00F73E7C" w:rsidRPr="006C1258" w:rsidRDefault="00F73E7C" w:rsidP="007A3644">
      <w:pPr>
        <w:spacing w:line="480" w:lineRule="auto"/>
        <w:jc w:val="both"/>
        <w:rPr>
          <w:rFonts w:ascii="Times New Roman" w:hAnsi="Times New Roman" w:cs="Times New Roman"/>
          <w:b/>
          <w:bCs/>
          <w:sz w:val="24"/>
          <w:szCs w:val="24"/>
        </w:rPr>
      </w:pPr>
      <w:r w:rsidRPr="006C1258">
        <w:rPr>
          <w:rFonts w:ascii="Times New Roman" w:hAnsi="Times New Roman" w:cs="Times New Roman"/>
          <w:b/>
          <w:bCs/>
          <w:sz w:val="24"/>
          <w:szCs w:val="24"/>
        </w:rPr>
        <w:t>Acknowledgements</w:t>
      </w:r>
    </w:p>
    <w:p w14:paraId="213E571D" w14:textId="77777777" w:rsidR="00F73E7C" w:rsidRPr="006C1258" w:rsidRDefault="00F73E7C" w:rsidP="007A3644">
      <w:pPr>
        <w:spacing w:line="480" w:lineRule="auto"/>
        <w:jc w:val="both"/>
        <w:rPr>
          <w:rFonts w:ascii="Times New Roman" w:hAnsi="Times New Roman" w:cs="Times New Roman"/>
          <w:sz w:val="24"/>
          <w:szCs w:val="24"/>
        </w:rPr>
      </w:pPr>
      <w:r w:rsidRPr="006C1258">
        <w:rPr>
          <w:rFonts w:ascii="Times New Roman" w:hAnsi="Times New Roman" w:cs="Times New Roman"/>
          <w:sz w:val="24"/>
          <w:szCs w:val="24"/>
        </w:rPr>
        <w:t>The authors would like to thank Sara Pisani for reviewing our search strategies.</w:t>
      </w:r>
    </w:p>
    <w:p w14:paraId="2EA93204" w14:textId="04BC0621" w:rsidR="00F73E7C" w:rsidRPr="006C1258" w:rsidRDefault="003C3F44" w:rsidP="007A3644">
      <w:pPr>
        <w:spacing w:line="480" w:lineRule="auto"/>
        <w:jc w:val="both"/>
        <w:rPr>
          <w:rFonts w:ascii="Times New Roman" w:hAnsi="Times New Roman" w:cs="Times New Roman"/>
          <w:b/>
          <w:bCs/>
          <w:sz w:val="24"/>
          <w:szCs w:val="24"/>
        </w:rPr>
      </w:pPr>
      <w:r w:rsidRPr="006C1258">
        <w:rPr>
          <w:rFonts w:ascii="Times New Roman" w:hAnsi="Times New Roman" w:cs="Times New Roman"/>
          <w:b/>
          <w:bCs/>
          <w:sz w:val="24"/>
          <w:szCs w:val="24"/>
        </w:rPr>
        <w:t xml:space="preserve">Disclosure of </w:t>
      </w:r>
      <w:r w:rsidR="00565903">
        <w:rPr>
          <w:rFonts w:ascii="Times New Roman" w:hAnsi="Times New Roman" w:cs="Times New Roman"/>
          <w:b/>
          <w:bCs/>
          <w:sz w:val="24"/>
          <w:szCs w:val="24"/>
        </w:rPr>
        <w:t>I</w:t>
      </w:r>
      <w:r w:rsidRPr="006C1258">
        <w:rPr>
          <w:rFonts w:ascii="Times New Roman" w:hAnsi="Times New Roman" w:cs="Times New Roman"/>
          <w:b/>
          <w:bCs/>
          <w:sz w:val="24"/>
          <w:szCs w:val="24"/>
        </w:rPr>
        <w:t xml:space="preserve">nterest </w:t>
      </w:r>
    </w:p>
    <w:p w14:paraId="78F057EE" w14:textId="376A4E5B" w:rsidR="00982704" w:rsidRDefault="00F73E7C" w:rsidP="00982704">
      <w:pPr>
        <w:spacing w:line="480" w:lineRule="auto"/>
        <w:jc w:val="both"/>
        <w:rPr>
          <w:rFonts w:ascii="Times New Roman" w:hAnsi="Times New Roman" w:cs="Times New Roman"/>
          <w:sz w:val="24"/>
          <w:szCs w:val="24"/>
        </w:rPr>
      </w:pPr>
      <w:r w:rsidRPr="006C1258">
        <w:rPr>
          <w:rFonts w:ascii="Times New Roman" w:hAnsi="Times New Roman" w:cs="Times New Roman"/>
          <w:sz w:val="24"/>
          <w:szCs w:val="24"/>
        </w:rPr>
        <w:t xml:space="preserve">The authors declare that they have no conflict of interest. </w:t>
      </w:r>
      <w:r w:rsidR="00982704">
        <w:rPr>
          <w:rFonts w:ascii="Times New Roman" w:hAnsi="Times New Roman" w:cs="Times New Roman"/>
          <w:sz w:val="24"/>
          <w:szCs w:val="24"/>
        </w:rPr>
        <w:br w:type="page"/>
      </w:r>
    </w:p>
    <w:p w14:paraId="2E9EB8D3" w14:textId="5C092FBB" w:rsidR="001B5659" w:rsidRPr="006C1258" w:rsidRDefault="001B5659" w:rsidP="007A3644">
      <w:pPr>
        <w:spacing w:line="480" w:lineRule="auto"/>
        <w:jc w:val="both"/>
        <w:rPr>
          <w:rFonts w:ascii="Times New Roman" w:hAnsi="Times New Roman" w:cs="Times New Roman"/>
          <w:b/>
          <w:bCs/>
          <w:sz w:val="24"/>
          <w:szCs w:val="24"/>
        </w:rPr>
      </w:pPr>
      <w:r w:rsidRPr="006C1258">
        <w:rPr>
          <w:rFonts w:ascii="Times New Roman" w:hAnsi="Times New Roman" w:cs="Times New Roman"/>
          <w:b/>
          <w:bCs/>
          <w:sz w:val="24"/>
          <w:szCs w:val="24"/>
        </w:rPr>
        <w:lastRenderedPageBreak/>
        <w:t>Contributors</w:t>
      </w:r>
    </w:p>
    <w:p w14:paraId="2EF466C7" w14:textId="6CBE65D7" w:rsidR="00EF6551" w:rsidRPr="006C1258" w:rsidRDefault="005C5CBD" w:rsidP="007A3644">
      <w:pPr>
        <w:spacing w:line="480" w:lineRule="auto"/>
        <w:jc w:val="both"/>
        <w:rPr>
          <w:rFonts w:ascii="Times New Roman" w:hAnsi="Times New Roman" w:cs="Times New Roman"/>
          <w:sz w:val="24"/>
          <w:szCs w:val="24"/>
        </w:rPr>
      </w:pPr>
      <w:r w:rsidRPr="006C1258">
        <w:rPr>
          <w:rFonts w:ascii="Times New Roman" w:hAnsi="Times New Roman" w:cs="Times New Roman"/>
          <w:sz w:val="24"/>
          <w:szCs w:val="24"/>
        </w:rPr>
        <w:t xml:space="preserve">All authors have contributed to the design and protocol of this review. Authors AK and JSS selected relevant articles. AK extracted </w:t>
      </w:r>
      <w:r w:rsidR="005F6BA9" w:rsidRPr="006C1258">
        <w:rPr>
          <w:rFonts w:ascii="Times New Roman" w:hAnsi="Times New Roman" w:cs="Times New Roman"/>
          <w:sz w:val="24"/>
          <w:szCs w:val="24"/>
        </w:rPr>
        <w:t xml:space="preserve">and synthesized </w:t>
      </w:r>
      <w:r w:rsidR="00E25235" w:rsidRPr="006C1258">
        <w:rPr>
          <w:rFonts w:ascii="Times New Roman" w:hAnsi="Times New Roman" w:cs="Times New Roman"/>
          <w:sz w:val="24"/>
          <w:szCs w:val="24"/>
        </w:rPr>
        <w:t xml:space="preserve">the </w:t>
      </w:r>
      <w:r w:rsidR="00442753" w:rsidRPr="006C1258">
        <w:rPr>
          <w:rFonts w:ascii="Times New Roman" w:hAnsi="Times New Roman" w:cs="Times New Roman"/>
          <w:sz w:val="24"/>
          <w:szCs w:val="24"/>
        </w:rPr>
        <w:t>data and</w:t>
      </w:r>
      <w:r w:rsidRPr="006C1258">
        <w:rPr>
          <w:rFonts w:ascii="Times New Roman" w:hAnsi="Times New Roman" w:cs="Times New Roman"/>
          <w:sz w:val="24"/>
          <w:szCs w:val="24"/>
        </w:rPr>
        <w:t xml:space="preserve"> wrote the first and subsequent drafts. </w:t>
      </w:r>
      <w:r w:rsidR="00EF6551" w:rsidRPr="006C1258">
        <w:rPr>
          <w:rFonts w:ascii="Times New Roman" w:hAnsi="Times New Roman" w:cs="Times New Roman"/>
          <w:sz w:val="24"/>
          <w:szCs w:val="24"/>
        </w:rPr>
        <w:t xml:space="preserve">All authors have approved the final manuscript. </w:t>
      </w:r>
    </w:p>
    <w:p w14:paraId="542A495A" w14:textId="67E42030" w:rsidR="0073703F" w:rsidRPr="006C1258" w:rsidRDefault="0073703F" w:rsidP="007A3644">
      <w:pPr>
        <w:spacing w:line="480" w:lineRule="auto"/>
        <w:rPr>
          <w:rFonts w:ascii="Times New Roman" w:hAnsi="Times New Roman" w:cs="Times New Roman"/>
          <w:sz w:val="24"/>
          <w:szCs w:val="24"/>
        </w:rPr>
      </w:pPr>
      <w:r w:rsidRPr="006C1258">
        <w:rPr>
          <w:rFonts w:ascii="Times New Roman" w:hAnsi="Times New Roman" w:cs="Times New Roman"/>
          <w:sz w:val="24"/>
          <w:szCs w:val="24"/>
        </w:rPr>
        <w:br w:type="page"/>
      </w:r>
    </w:p>
    <w:bookmarkEnd w:id="2"/>
    <w:p w14:paraId="7221AC4B" w14:textId="4092FDA4" w:rsidR="00375A1E" w:rsidRPr="006C1258" w:rsidRDefault="006B2E32" w:rsidP="00375A1E">
      <w:pPr>
        <w:spacing w:line="360" w:lineRule="auto"/>
        <w:jc w:val="both"/>
        <w:rPr>
          <w:rFonts w:ascii="Times New Roman" w:hAnsi="Times New Roman" w:cs="Times New Roman"/>
          <w:b/>
          <w:bCs/>
          <w:color w:val="000000" w:themeColor="text1"/>
          <w:sz w:val="24"/>
          <w:szCs w:val="24"/>
          <w:shd w:val="clear" w:color="auto" w:fill="FFFFFF"/>
        </w:rPr>
      </w:pPr>
      <w:r w:rsidRPr="006C1258">
        <w:rPr>
          <w:rFonts w:ascii="Times New Roman" w:hAnsi="Times New Roman" w:cs="Times New Roman"/>
          <w:b/>
          <w:bCs/>
          <w:color w:val="000000" w:themeColor="text1"/>
          <w:sz w:val="24"/>
          <w:szCs w:val="24"/>
          <w:shd w:val="clear" w:color="auto" w:fill="FFFFFF"/>
        </w:rPr>
        <w:lastRenderedPageBreak/>
        <w:t>References</w:t>
      </w:r>
    </w:p>
    <w:p w14:paraId="10DBB435" w14:textId="77777777" w:rsidR="00375A1E" w:rsidRPr="006C1258" w:rsidRDefault="00375A1E" w:rsidP="007A3644">
      <w:pPr>
        <w:spacing w:after="0" w:line="480" w:lineRule="auto"/>
        <w:jc w:val="both"/>
        <w:rPr>
          <w:rFonts w:ascii="Times New Roman" w:eastAsia="Times New Roman" w:hAnsi="Times New Roman" w:cs="Times New Roman"/>
          <w:color w:val="000000" w:themeColor="text1"/>
          <w:sz w:val="24"/>
          <w:szCs w:val="24"/>
        </w:rPr>
      </w:pPr>
      <w:proofErr w:type="spellStart"/>
      <w:r w:rsidRPr="006C1258">
        <w:rPr>
          <w:rFonts w:ascii="Times New Roman" w:eastAsia="Times New Roman" w:hAnsi="Times New Roman" w:cs="Times New Roman"/>
          <w:color w:val="000000" w:themeColor="text1"/>
          <w:sz w:val="24"/>
          <w:szCs w:val="24"/>
        </w:rPr>
        <w:t>Carbia</w:t>
      </w:r>
      <w:proofErr w:type="spellEnd"/>
      <w:r w:rsidRPr="006C1258">
        <w:rPr>
          <w:rFonts w:ascii="Times New Roman" w:eastAsia="Times New Roman" w:hAnsi="Times New Roman" w:cs="Times New Roman"/>
          <w:color w:val="000000" w:themeColor="text1"/>
          <w:sz w:val="24"/>
          <w:szCs w:val="24"/>
        </w:rPr>
        <w:t>, C., López-</w:t>
      </w:r>
      <w:proofErr w:type="spellStart"/>
      <w:r w:rsidRPr="006C1258">
        <w:rPr>
          <w:rFonts w:ascii="Times New Roman" w:eastAsia="Times New Roman" w:hAnsi="Times New Roman" w:cs="Times New Roman"/>
          <w:color w:val="000000" w:themeColor="text1"/>
          <w:sz w:val="24"/>
          <w:szCs w:val="24"/>
        </w:rPr>
        <w:t>Caneda</w:t>
      </w:r>
      <w:proofErr w:type="spellEnd"/>
      <w:r w:rsidRPr="006C1258">
        <w:rPr>
          <w:rFonts w:ascii="Times New Roman" w:eastAsia="Times New Roman" w:hAnsi="Times New Roman" w:cs="Times New Roman"/>
          <w:color w:val="000000" w:themeColor="text1"/>
          <w:sz w:val="24"/>
          <w:szCs w:val="24"/>
        </w:rPr>
        <w:t xml:space="preserve">, E., Corral, M., &amp; </w:t>
      </w:r>
      <w:proofErr w:type="spellStart"/>
      <w:r w:rsidRPr="006C1258">
        <w:rPr>
          <w:rFonts w:ascii="Times New Roman" w:eastAsia="Times New Roman" w:hAnsi="Times New Roman" w:cs="Times New Roman"/>
          <w:color w:val="000000" w:themeColor="text1"/>
          <w:sz w:val="24"/>
          <w:szCs w:val="24"/>
        </w:rPr>
        <w:t>Cadaveira</w:t>
      </w:r>
      <w:proofErr w:type="spellEnd"/>
      <w:r w:rsidRPr="006C1258">
        <w:rPr>
          <w:rFonts w:ascii="Times New Roman" w:eastAsia="Times New Roman" w:hAnsi="Times New Roman" w:cs="Times New Roman"/>
          <w:color w:val="000000" w:themeColor="text1"/>
          <w:sz w:val="24"/>
          <w:szCs w:val="24"/>
        </w:rPr>
        <w:t xml:space="preserve">, F. (2018). A systematic review of neuropsychological studies involving young binge drinkers. </w:t>
      </w:r>
      <w:r w:rsidRPr="006C1258">
        <w:rPr>
          <w:rFonts w:ascii="Times New Roman" w:eastAsia="Times New Roman" w:hAnsi="Times New Roman" w:cs="Times New Roman"/>
          <w:i/>
          <w:iCs/>
          <w:color w:val="000000" w:themeColor="text1"/>
          <w:sz w:val="24"/>
          <w:szCs w:val="24"/>
        </w:rPr>
        <w:t>Neuroscience &amp; Biobehavioral Reviews</w:t>
      </w:r>
      <w:r w:rsidRPr="006C1258">
        <w:rPr>
          <w:rFonts w:ascii="Times New Roman" w:eastAsia="Times New Roman" w:hAnsi="Times New Roman" w:cs="Times New Roman"/>
          <w:color w:val="000000" w:themeColor="text1"/>
          <w:sz w:val="24"/>
          <w:szCs w:val="24"/>
        </w:rPr>
        <w:t xml:space="preserve">, </w:t>
      </w:r>
      <w:r w:rsidRPr="006C1258">
        <w:rPr>
          <w:rFonts w:ascii="Times New Roman" w:eastAsia="Times New Roman" w:hAnsi="Times New Roman" w:cs="Times New Roman"/>
          <w:i/>
          <w:iCs/>
          <w:color w:val="000000" w:themeColor="text1"/>
          <w:sz w:val="24"/>
          <w:szCs w:val="24"/>
        </w:rPr>
        <w:t>90</w:t>
      </w:r>
      <w:r w:rsidRPr="006C1258">
        <w:rPr>
          <w:rFonts w:ascii="Times New Roman" w:eastAsia="Times New Roman" w:hAnsi="Times New Roman" w:cs="Times New Roman"/>
          <w:color w:val="000000" w:themeColor="text1"/>
          <w:sz w:val="24"/>
          <w:szCs w:val="24"/>
        </w:rPr>
        <w:t xml:space="preserve">, 332-349. </w:t>
      </w:r>
      <w:hyperlink r:id="rId8" w:history="1">
        <w:r w:rsidRPr="006C1258">
          <w:rPr>
            <w:rStyle w:val="Hyperlink"/>
            <w:rFonts w:ascii="Times New Roman" w:hAnsi="Times New Roman" w:cs="Times New Roman"/>
            <w:color w:val="000000" w:themeColor="text1"/>
            <w:sz w:val="24"/>
            <w:szCs w:val="24"/>
          </w:rPr>
          <w:t>https://doi.org/10.1016/j.neubiorev.2018.04.013</w:t>
        </w:r>
      </w:hyperlink>
    </w:p>
    <w:p w14:paraId="579D0B93" w14:textId="77777777" w:rsidR="00375A1E" w:rsidRPr="006C1258" w:rsidRDefault="00375A1E" w:rsidP="00375A1E">
      <w:pPr>
        <w:spacing w:after="0" w:line="360" w:lineRule="auto"/>
        <w:jc w:val="both"/>
        <w:rPr>
          <w:rFonts w:ascii="Times New Roman" w:eastAsia="Times New Roman" w:hAnsi="Times New Roman" w:cs="Times New Roman"/>
          <w:color w:val="000000" w:themeColor="text1"/>
          <w:sz w:val="24"/>
          <w:szCs w:val="24"/>
        </w:rPr>
      </w:pPr>
    </w:p>
    <w:p w14:paraId="3ED1FAB1" w14:textId="77777777" w:rsidR="00375A1E" w:rsidRPr="006C1258" w:rsidRDefault="00375A1E" w:rsidP="007A3644">
      <w:pPr>
        <w:spacing w:after="0" w:line="480" w:lineRule="auto"/>
        <w:jc w:val="both"/>
        <w:rPr>
          <w:rFonts w:ascii="Times New Roman" w:hAnsi="Times New Roman" w:cs="Times New Roman"/>
          <w:color w:val="000000" w:themeColor="text1"/>
          <w:sz w:val="24"/>
          <w:szCs w:val="24"/>
          <w:shd w:val="clear" w:color="auto" w:fill="FFFFFF"/>
        </w:rPr>
      </w:pPr>
      <w:r w:rsidRPr="006C1258">
        <w:rPr>
          <w:rFonts w:ascii="Times New Roman" w:hAnsi="Times New Roman" w:cs="Times New Roman"/>
          <w:color w:val="000000" w:themeColor="text1"/>
          <w:sz w:val="24"/>
          <w:szCs w:val="24"/>
          <w:shd w:val="clear" w:color="auto" w:fill="FFFFFF"/>
        </w:rPr>
        <w:t xml:space="preserve">Einstein, G. O., &amp; McDaniel, M. A. (1990). Normal aging and prospective memory. </w:t>
      </w:r>
      <w:r w:rsidRPr="006C1258">
        <w:rPr>
          <w:rFonts w:ascii="Times New Roman" w:hAnsi="Times New Roman" w:cs="Times New Roman"/>
          <w:i/>
          <w:iCs/>
          <w:color w:val="000000" w:themeColor="text1"/>
          <w:sz w:val="24"/>
          <w:szCs w:val="24"/>
        </w:rPr>
        <w:t>Journal of Experimental Psychology: Learning, Memory, and Cognition</w:t>
      </w:r>
      <w:r w:rsidRPr="006C1258">
        <w:rPr>
          <w:rFonts w:ascii="Times New Roman" w:hAnsi="Times New Roman" w:cs="Times New Roman"/>
          <w:color w:val="000000" w:themeColor="text1"/>
          <w:sz w:val="24"/>
          <w:szCs w:val="24"/>
          <w:shd w:val="clear" w:color="auto" w:fill="FFFFFF"/>
        </w:rPr>
        <w:t xml:space="preserve">, </w:t>
      </w:r>
      <w:r w:rsidRPr="006C1258">
        <w:rPr>
          <w:rFonts w:ascii="Times New Roman" w:hAnsi="Times New Roman" w:cs="Times New Roman"/>
          <w:i/>
          <w:iCs/>
          <w:color w:val="000000" w:themeColor="text1"/>
          <w:sz w:val="24"/>
          <w:szCs w:val="24"/>
        </w:rPr>
        <w:t>16</w:t>
      </w:r>
      <w:r w:rsidRPr="006C1258">
        <w:rPr>
          <w:rFonts w:ascii="Times New Roman" w:hAnsi="Times New Roman" w:cs="Times New Roman"/>
          <w:color w:val="000000" w:themeColor="text1"/>
          <w:sz w:val="24"/>
          <w:szCs w:val="24"/>
          <w:shd w:val="clear" w:color="auto" w:fill="FFFFFF"/>
        </w:rPr>
        <w:t xml:space="preserve">(4), 717-726. </w:t>
      </w:r>
    </w:p>
    <w:p w14:paraId="188B2E8C" w14:textId="77777777" w:rsidR="00375A1E" w:rsidRPr="006C1258" w:rsidRDefault="00A874FB" w:rsidP="007A3644">
      <w:pPr>
        <w:spacing w:after="0" w:line="480" w:lineRule="auto"/>
        <w:jc w:val="both"/>
        <w:rPr>
          <w:rFonts w:ascii="Times New Roman" w:hAnsi="Times New Roman" w:cs="Times New Roman"/>
          <w:color w:val="000000" w:themeColor="text1"/>
          <w:sz w:val="24"/>
          <w:szCs w:val="24"/>
          <w:shd w:val="clear" w:color="auto" w:fill="FFFFFF"/>
        </w:rPr>
      </w:pPr>
      <w:hyperlink r:id="rId9" w:history="1">
        <w:r w:rsidR="00375A1E" w:rsidRPr="006C1258">
          <w:rPr>
            <w:rStyle w:val="Hyperlink"/>
            <w:rFonts w:ascii="Times New Roman" w:hAnsi="Times New Roman" w:cs="Times New Roman"/>
            <w:color w:val="000000" w:themeColor="text1"/>
            <w:sz w:val="24"/>
            <w:szCs w:val="24"/>
          </w:rPr>
          <w:t>http://dx.doi.org/10.1037/0278-7393.16.4.717</w:t>
        </w:r>
      </w:hyperlink>
      <w:r w:rsidR="00375A1E" w:rsidRPr="006C1258">
        <w:rPr>
          <w:rFonts w:ascii="Times New Roman" w:hAnsi="Times New Roman" w:cs="Times New Roman"/>
          <w:color w:val="000000" w:themeColor="text1"/>
          <w:sz w:val="24"/>
          <w:szCs w:val="24"/>
        </w:rPr>
        <w:t> </w:t>
      </w:r>
    </w:p>
    <w:p w14:paraId="2E8566F6" w14:textId="77777777" w:rsidR="00375A1E" w:rsidRPr="006C1258" w:rsidRDefault="00375A1E" w:rsidP="00375A1E">
      <w:pPr>
        <w:spacing w:after="0" w:line="360" w:lineRule="auto"/>
        <w:jc w:val="both"/>
        <w:rPr>
          <w:rFonts w:ascii="Times New Roman" w:hAnsi="Times New Roman" w:cs="Times New Roman"/>
          <w:color w:val="000000" w:themeColor="text1"/>
          <w:sz w:val="24"/>
          <w:szCs w:val="24"/>
          <w:shd w:val="clear" w:color="auto" w:fill="FFFFFF"/>
        </w:rPr>
      </w:pPr>
    </w:p>
    <w:p w14:paraId="4ECBA463" w14:textId="77777777" w:rsidR="00375A1E" w:rsidRPr="006C1258" w:rsidRDefault="00375A1E" w:rsidP="00E355E3">
      <w:pPr>
        <w:spacing w:after="0" w:line="480" w:lineRule="auto"/>
        <w:jc w:val="both"/>
        <w:rPr>
          <w:rFonts w:ascii="Times New Roman" w:hAnsi="Times New Roman" w:cs="Times New Roman"/>
          <w:color w:val="000000" w:themeColor="text1"/>
          <w:sz w:val="24"/>
          <w:szCs w:val="24"/>
          <w:shd w:val="clear" w:color="auto" w:fill="FFFFFF"/>
        </w:rPr>
      </w:pPr>
      <w:r w:rsidRPr="006C1258">
        <w:rPr>
          <w:rFonts w:ascii="Times New Roman" w:hAnsi="Times New Roman" w:cs="Times New Roman"/>
          <w:color w:val="000000" w:themeColor="text1"/>
          <w:sz w:val="24"/>
          <w:szCs w:val="24"/>
          <w:shd w:val="clear" w:color="auto" w:fill="FFFFFF"/>
        </w:rPr>
        <w:t xml:space="preserve">Einstein, G. O., &amp; McDaniel, M. A. (1996). Retrieval processes in prospective memory: Theoretical approaches and some new empirical findings. In M.A, </w:t>
      </w:r>
      <w:proofErr w:type="spellStart"/>
      <w:r w:rsidRPr="006C1258">
        <w:rPr>
          <w:rFonts w:ascii="Times New Roman" w:hAnsi="Times New Roman" w:cs="Times New Roman"/>
          <w:color w:val="000000" w:themeColor="text1"/>
          <w:sz w:val="24"/>
          <w:szCs w:val="24"/>
          <w:shd w:val="clear" w:color="auto" w:fill="FFFFFF"/>
        </w:rPr>
        <w:t>Brandimonte</w:t>
      </w:r>
      <w:proofErr w:type="spellEnd"/>
      <w:r w:rsidRPr="006C1258">
        <w:rPr>
          <w:rFonts w:ascii="Times New Roman" w:hAnsi="Times New Roman" w:cs="Times New Roman"/>
          <w:color w:val="000000" w:themeColor="text1"/>
          <w:sz w:val="24"/>
          <w:szCs w:val="24"/>
          <w:shd w:val="clear" w:color="auto" w:fill="FFFFFF"/>
        </w:rPr>
        <w:t xml:space="preserve">, G. O, Einstein, &amp; M. A, McDaniel (Eds.). </w:t>
      </w:r>
      <w:r w:rsidRPr="006C1258">
        <w:rPr>
          <w:rFonts w:ascii="Times New Roman" w:hAnsi="Times New Roman" w:cs="Times New Roman"/>
          <w:i/>
          <w:iCs/>
          <w:color w:val="000000" w:themeColor="text1"/>
          <w:sz w:val="24"/>
          <w:szCs w:val="24"/>
          <w:shd w:val="clear" w:color="auto" w:fill="FFFFFF"/>
        </w:rPr>
        <w:t>Prospective Memory: Theory and Application</w:t>
      </w:r>
      <w:r w:rsidRPr="006C1258">
        <w:rPr>
          <w:rFonts w:ascii="Times New Roman" w:hAnsi="Times New Roman" w:cs="Times New Roman"/>
          <w:color w:val="000000" w:themeColor="text1"/>
          <w:sz w:val="24"/>
          <w:szCs w:val="24"/>
          <w:shd w:val="clear" w:color="auto" w:fill="FFFFFF"/>
        </w:rPr>
        <w:t xml:space="preserve"> (pp. 115-142). Mahwah, NJ: Erlbaum.</w:t>
      </w:r>
    </w:p>
    <w:p w14:paraId="756E4C91" w14:textId="77777777" w:rsidR="00375A1E" w:rsidRPr="006C1258" w:rsidRDefault="00375A1E" w:rsidP="00E355E3">
      <w:pPr>
        <w:spacing w:after="0" w:line="480" w:lineRule="auto"/>
        <w:jc w:val="both"/>
        <w:rPr>
          <w:rFonts w:ascii="Times New Roman" w:hAnsi="Times New Roman" w:cs="Times New Roman"/>
          <w:color w:val="000000" w:themeColor="text1"/>
          <w:sz w:val="24"/>
          <w:szCs w:val="24"/>
          <w:shd w:val="clear" w:color="auto" w:fill="FFFFFF"/>
        </w:rPr>
      </w:pPr>
    </w:p>
    <w:p w14:paraId="237C5861" w14:textId="77777777" w:rsidR="00375A1E" w:rsidRPr="006C1258" w:rsidRDefault="00375A1E" w:rsidP="00E355E3">
      <w:pPr>
        <w:spacing w:after="0" w:line="480" w:lineRule="auto"/>
        <w:jc w:val="both"/>
        <w:rPr>
          <w:rFonts w:ascii="Times New Roman" w:hAnsi="Times New Roman" w:cs="Times New Roman"/>
          <w:color w:val="000000" w:themeColor="text1"/>
          <w:sz w:val="24"/>
          <w:szCs w:val="24"/>
        </w:rPr>
      </w:pPr>
      <w:r w:rsidRPr="006C1258">
        <w:rPr>
          <w:rFonts w:ascii="Times New Roman" w:hAnsi="Times New Roman" w:cs="Times New Roman"/>
          <w:color w:val="000000" w:themeColor="text1"/>
          <w:sz w:val="24"/>
          <w:szCs w:val="24"/>
        </w:rPr>
        <w:t xml:space="preserve">Einstein, G. O., McDaniel, M. A., Richardson, S. L., </w:t>
      </w:r>
      <w:proofErr w:type="spellStart"/>
      <w:r w:rsidRPr="006C1258">
        <w:rPr>
          <w:rFonts w:ascii="Times New Roman" w:hAnsi="Times New Roman" w:cs="Times New Roman"/>
          <w:color w:val="000000" w:themeColor="text1"/>
          <w:sz w:val="24"/>
          <w:szCs w:val="24"/>
        </w:rPr>
        <w:t>Guynn</w:t>
      </w:r>
      <w:proofErr w:type="spellEnd"/>
      <w:r w:rsidRPr="006C1258">
        <w:rPr>
          <w:rFonts w:ascii="Times New Roman" w:hAnsi="Times New Roman" w:cs="Times New Roman"/>
          <w:color w:val="000000" w:themeColor="text1"/>
          <w:sz w:val="24"/>
          <w:szCs w:val="24"/>
        </w:rPr>
        <w:t xml:space="preserve">, M. J., &amp; </w:t>
      </w:r>
      <w:proofErr w:type="spellStart"/>
      <w:r w:rsidRPr="006C1258">
        <w:rPr>
          <w:rFonts w:ascii="Times New Roman" w:hAnsi="Times New Roman" w:cs="Times New Roman"/>
          <w:color w:val="000000" w:themeColor="text1"/>
          <w:sz w:val="24"/>
          <w:szCs w:val="24"/>
        </w:rPr>
        <w:t>Cunfer</w:t>
      </w:r>
      <w:proofErr w:type="spellEnd"/>
      <w:r w:rsidRPr="006C1258">
        <w:rPr>
          <w:rFonts w:ascii="Times New Roman" w:hAnsi="Times New Roman" w:cs="Times New Roman"/>
          <w:color w:val="000000" w:themeColor="text1"/>
          <w:sz w:val="24"/>
          <w:szCs w:val="24"/>
        </w:rPr>
        <w:t xml:space="preserve">, A. R. (1995). Aging and prospective memory: Examining the influences of self-initiated retrieval processes. </w:t>
      </w:r>
      <w:r w:rsidRPr="006C1258">
        <w:rPr>
          <w:rFonts w:ascii="Times New Roman" w:hAnsi="Times New Roman" w:cs="Times New Roman"/>
          <w:i/>
          <w:iCs/>
          <w:color w:val="000000" w:themeColor="text1"/>
          <w:sz w:val="24"/>
          <w:szCs w:val="24"/>
        </w:rPr>
        <w:t>Journal of Experimental Psychology: Learning, Memory, and Cognition, 21</w:t>
      </w:r>
      <w:r w:rsidRPr="006C1258">
        <w:rPr>
          <w:rFonts w:ascii="Times New Roman" w:hAnsi="Times New Roman" w:cs="Times New Roman"/>
          <w:color w:val="000000" w:themeColor="text1"/>
          <w:sz w:val="24"/>
          <w:szCs w:val="24"/>
        </w:rPr>
        <w:t xml:space="preserve">(4), 996–1007. </w:t>
      </w:r>
      <w:hyperlink r:id="rId10" w:tgtFrame="_blank" w:history="1">
        <w:r w:rsidRPr="006C1258">
          <w:rPr>
            <w:rFonts w:ascii="Times New Roman" w:hAnsi="Times New Roman" w:cs="Times New Roman"/>
            <w:color w:val="000000" w:themeColor="text1"/>
            <w:sz w:val="24"/>
            <w:szCs w:val="24"/>
          </w:rPr>
          <w:t>https://doi.org/10.1037/0278-7393.21.4.996</w:t>
        </w:r>
      </w:hyperlink>
    </w:p>
    <w:p w14:paraId="745744E5" w14:textId="77777777" w:rsidR="00375A1E" w:rsidRPr="006C1258" w:rsidRDefault="00375A1E" w:rsidP="00375A1E">
      <w:pPr>
        <w:spacing w:after="0" w:line="360" w:lineRule="auto"/>
        <w:jc w:val="both"/>
        <w:rPr>
          <w:rFonts w:ascii="Times New Roman" w:hAnsi="Times New Roman" w:cs="Times New Roman"/>
          <w:color w:val="000000" w:themeColor="text1"/>
          <w:sz w:val="24"/>
          <w:szCs w:val="24"/>
        </w:rPr>
      </w:pPr>
    </w:p>
    <w:p w14:paraId="52FB0638" w14:textId="77777777" w:rsidR="00375A1E" w:rsidRPr="006C1258" w:rsidRDefault="00375A1E" w:rsidP="007A3644">
      <w:pPr>
        <w:spacing w:after="0" w:line="480" w:lineRule="auto"/>
        <w:jc w:val="both"/>
        <w:rPr>
          <w:rFonts w:ascii="Times New Roman" w:hAnsi="Times New Roman" w:cs="Times New Roman"/>
          <w:color w:val="000000" w:themeColor="text1"/>
          <w:sz w:val="24"/>
          <w:szCs w:val="24"/>
          <w:shd w:val="clear" w:color="auto" w:fill="FFFFFF"/>
        </w:rPr>
      </w:pPr>
      <w:r w:rsidRPr="006C1258">
        <w:rPr>
          <w:rFonts w:ascii="Times New Roman" w:hAnsi="Times New Roman" w:cs="Times New Roman"/>
          <w:color w:val="000000" w:themeColor="text1"/>
          <w:sz w:val="24"/>
          <w:szCs w:val="24"/>
          <w:shd w:val="clear" w:color="auto" w:fill="FFFFFF"/>
        </w:rPr>
        <w:t xml:space="preserve">Ellis, J., &amp; </w:t>
      </w:r>
      <w:proofErr w:type="spellStart"/>
      <w:r w:rsidRPr="006C1258">
        <w:rPr>
          <w:rFonts w:ascii="Times New Roman" w:hAnsi="Times New Roman" w:cs="Times New Roman"/>
          <w:color w:val="000000" w:themeColor="text1"/>
          <w:sz w:val="24"/>
          <w:szCs w:val="24"/>
          <w:shd w:val="clear" w:color="auto" w:fill="FFFFFF"/>
        </w:rPr>
        <w:t>Kvavilashvili</w:t>
      </w:r>
      <w:proofErr w:type="spellEnd"/>
      <w:r w:rsidRPr="006C1258">
        <w:rPr>
          <w:rFonts w:ascii="Times New Roman" w:hAnsi="Times New Roman" w:cs="Times New Roman"/>
          <w:color w:val="000000" w:themeColor="text1"/>
          <w:sz w:val="24"/>
          <w:szCs w:val="24"/>
          <w:shd w:val="clear" w:color="auto" w:fill="FFFFFF"/>
        </w:rPr>
        <w:t xml:space="preserve">, L. (2000). Prospective memory in 2000: Past, present, and future directions. </w:t>
      </w:r>
      <w:r w:rsidRPr="006C1258">
        <w:rPr>
          <w:rFonts w:ascii="Times New Roman" w:hAnsi="Times New Roman" w:cs="Times New Roman"/>
          <w:i/>
          <w:iCs/>
          <w:color w:val="000000" w:themeColor="text1"/>
          <w:sz w:val="24"/>
          <w:szCs w:val="24"/>
        </w:rPr>
        <w:t>Applied Cognitive Psychology: The Official Journal of the Society for Applied Research in Memory and Cognition</w:t>
      </w:r>
      <w:r w:rsidRPr="006C1258">
        <w:rPr>
          <w:rFonts w:ascii="Times New Roman" w:hAnsi="Times New Roman" w:cs="Times New Roman"/>
          <w:color w:val="000000" w:themeColor="text1"/>
          <w:sz w:val="24"/>
          <w:szCs w:val="24"/>
          <w:shd w:val="clear" w:color="auto" w:fill="FFFFFF"/>
        </w:rPr>
        <w:t xml:space="preserve">, </w:t>
      </w:r>
      <w:r w:rsidRPr="006C1258">
        <w:rPr>
          <w:rFonts w:ascii="Times New Roman" w:hAnsi="Times New Roman" w:cs="Times New Roman"/>
          <w:i/>
          <w:iCs/>
          <w:color w:val="000000" w:themeColor="text1"/>
          <w:sz w:val="24"/>
          <w:szCs w:val="24"/>
        </w:rPr>
        <w:t>14</w:t>
      </w:r>
      <w:r w:rsidRPr="006C1258">
        <w:rPr>
          <w:rFonts w:ascii="Times New Roman" w:hAnsi="Times New Roman" w:cs="Times New Roman"/>
          <w:color w:val="000000" w:themeColor="text1"/>
          <w:sz w:val="24"/>
          <w:szCs w:val="24"/>
          <w:shd w:val="clear" w:color="auto" w:fill="FFFFFF"/>
        </w:rPr>
        <w:t xml:space="preserve">(7), S1-S9. </w:t>
      </w:r>
      <w:hyperlink r:id="rId11" w:history="1">
        <w:r w:rsidRPr="006C1258">
          <w:rPr>
            <w:rFonts w:ascii="Times New Roman" w:hAnsi="Times New Roman" w:cs="Times New Roman"/>
            <w:color w:val="000000" w:themeColor="text1"/>
            <w:sz w:val="24"/>
            <w:szCs w:val="24"/>
          </w:rPr>
          <w:t>https://doi.org/10.1002/acp.767</w:t>
        </w:r>
      </w:hyperlink>
    </w:p>
    <w:p w14:paraId="032A6418" w14:textId="77777777" w:rsidR="00375A1E" w:rsidRPr="006C1258" w:rsidRDefault="00375A1E" w:rsidP="00375A1E">
      <w:pPr>
        <w:spacing w:after="0" w:line="360" w:lineRule="auto"/>
        <w:jc w:val="both"/>
        <w:rPr>
          <w:rFonts w:ascii="Times New Roman" w:hAnsi="Times New Roman" w:cs="Times New Roman"/>
          <w:color w:val="000000" w:themeColor="text1"/>
          <w:sz w:val="24"/>
          <w:szCs w:val="24"/>
          <w:shd w:val="clear" w:color="auto" w:fill="FFFFFF"/>
        </w:rPr>
      </w:pPr>
    </w:p>
    <w:p w14:paraId="0C4EA6B7" w14:textId="5FF66A0D" w:rsidR="00375A1E" w:rsidRDefault="00375A1E" w:rsidP="00E355E3">
      <w:pPr>
        <w:spacing w:after="0" w:line="480" w:lineRule="auto"/>
        <w:jc w:val="both"/>
        <w:rPr>
          <w:rFonts w:ascii="Times New Roman" w:hAnsi="Times New Roman" w:cs="Times New Roman"/>
          <w:color w:val="000000" w:themeColor="text1"/>
          <w:sz w:val="24"/>
          <w:szCs w:val="24"/>
          <w:shd w:val="clear" w:color="auto" w:fill="FCFCFC"/>
        </w:rPr>
      </w:pPr>
      <w:r w:rsidRPr="006C1258">
        <w:rPr>
          <w:rFonts w:ascii="Times New Roman" w:hAnsi="Times New Roman" w:cs="Times New Roman"/>
          <w:color w:val="000000" w:themeColor="text1"/>
          <w:sz w:val="24"/>
          <w:szCs w:val="24"/>
          <w:shd w:val="clear" w:color="auto" w:fill="FFFFFF"/>
        </w:rPr>
        <w:t xml:space="preserve">Finn, P. R., Justus, A., </w:t>
      </w:r>
      <w:proofErr w:type="spellStart"/>
      <w:r w:rsidRPr="006C1258">
        <w:rPr>
          <w:rFonts w:ascii="Times New Roman" w:hAnsi="Times New Roman" w:cs="Times New Roman"/>
          <w:color w:val="000000" w:themeColor="text1"/>
          <w:sz w:val="24"/>
          <w:szCs w:val="24"/>
          <w:shd w:val="clear" w:color="auto" w:fill="FFFFFF"/>
        </w:rPr>
        <w:t>Mazas</w:t>
      </w:r>
      <w:proofErr w:type="spellEnd"/>
      <w:r w:rsidRPr="006C1258">
        <w:rPr>
          <w:rFonts w:ascii="Times New Roman" w:hAnsi="Times New Roman" w:cs="Times New Roman"/>
          <w:color w:val="000000" w:themeColor="text1"/>
          <w:sz w:val="24"/>
          <w:szCs w:val="24"/>
          <w:shd w:val="clear" w:color="auto" w:fill="FFFFFF"/>
        </w:rPr>
        <w:t xml:space="preserve">, C., &amp; Steinmetz, J. E. (1999). Working memory, executive processes and the effects of alcohol on Go/No-Go learning: testing a model of behavioral </w:t>
      </w:r>
      <w:r w:rsidRPr="006C1258">
        <w:rPr>
          <w:rFonts w:ascii="Times New Roman" w:hAnsi="Times New Roman" w:cs="Times New Roman"/>
          <w:color w:val="000000" w:themeColor="text1"/>
          <w:sz w:val="24"/>
          <w:szCs w:val="24"/>
          <w:shd w:val="clear" w:color="auto" w:fill="FFFFFF"/>
        </w:rPr>
        <w:lastRenderedPageBreak/>
        <w:t xml:space="preserve">regulation and impulsivity. </w:t>
      </w:r>
      <w:r w:rsidRPr="006C1258">
        <w:rPr>
          <w:rFonts w:ascii="Times New Roman" w:hAnsi="Times New Roman" w:cs="Times New Roman"/>
          <w:i/>
          <w:iCs/>
          <w:color w:val="000000" w:themeColor="text1"/>
          <w:sz w:val="24"/>
          <w:szCs w:val="24"/>
        </w:rPr>
        <w:t>Psychopharmacology</w:t>
      </w:r>
      <w:r w:rsidRPr="006C1258">
        <w:rPr>
          <w:rFonts w:ascii="Times New Roman" w:hAnsi="Times New Roman" w:cs="Times New Roman"/>
          <w:color w:val="000000" w:themeColor="text1"/>
          <w:sz w:val="24"/>
          <w:szCs w:val="24"/>
          <w:shd w:val="clear" w:color="auto" w:fill="FFFFFF"/>
        </w:rPr>
        <w:t xml:space="preserve">, </w:t>
      </w:r>
      <w:r w:rsidRPr="006C1258">
        <w:rPr>
          <w:rFonts w:ascii="Times New Roman" w:hAnsi="Times New Roman" w:cs="Times New Roman"/>
          <w:i/>
          <w:iCs/>
          <w:color w:val="000000" w:themeColor="text1"/>
          <w:sz w:val="24"/>
          <w:szCs w:val="24"/>
        </w:rPr>
        <w:t>146</w:t>
      </w:r>
      <w:r w:rsidRPr="006C1258">
        <w:rPr>
          <w:rFonts w:ascii="Times New Roman" w:hAnsi="Times New Roman" w:cs="Times New Roman"/>
          <w:color w:val="000000" w:themeColor="text1"/>
          <w:sz w:val="24"/>
          <w:szCs w:val="24"/>
          <w:shd w:val="clear" w:color="auto" w:fill="FFFFFF"/>
        </w:rPr>
        <w:t>(4), 465-472.</w:t>
      </w:r>
      <w:r w:rsidRPr="006C1258">
        <w:rPr>
          <w:rFonts w:ascii="Times New Roman" w:hAnsi="Times New Roman" w:cs="Times New Roman"/>
          <w:color w:val="000000" w:themeColor="text1"/>
          <w:sz w:val="24"/>
          <w:szCs w:val="24"/>
          <w:shd w:val="clear" w:color="auto" w:fill="FCFCFC"/>
        </w:rPr>
        <w:t xml:space="preserve"> </w:t>
      </w:r>
      <w:hyperlink r:id="rId12" w:history="1">
        <w:r w:rsidR="00E355E3" w:rsidRPr="00E355E3">
          <w:rPr>
            <w:rStyle w:val="Hyperlink"/>
            <w:rFonts w:ascii="Times New Roman" w:hAnsi="Times New Roman" w:cs="Times New Roman"/>
            <w:color w:val="auto"/>
            <w:sz w:val="24"/>
            <w:szCs w:val="24"/>
            <w:shd w:val="clear" w:color="auto" w:fill="FCFCFC"/>
          </w:rPr>
          <w:t>https://doi.org/10.1007/PL00005492</w:t>
        </w:r>
      </w:hyperlink>
    </w:p>
    <w:p w14:paraId="083A47D4" w14:textId="77777777" w:rsidR="00E355E3" w:rsidRPr="006C1258" w:rsidRDefault="00E355E3" w:rsidP="00E355E3">
      <w:pPr>
        <w:spacing w:after="0" w:line="480" w:lineRule="auto"/>
        <w:jc w:val="both"/>
        <w:rPr>
          <w:rFonts w:ascii="Times New Roman" w:hAnsi="Times New Roman" w:cs="Times New Roman"/>
          <w:color w:val="000000" w:themeColor="text1"/>
          <w:sz w:val="24"/>
          <w:szCs w:val="24"/>
          <w:shd w:val="clear" w:color="auto" w:fill="FFFFFF"/>
        </w:rPr>
      </w:pPr>
    </w:p>
    <w:p w14:paraId="405E8496" w14:textId="0B4F5AB4" w:rsidR="00375A1E" w:rsidRDefault="00375A1E" w:rsidP="00E355E3">
      <w:pPr>
        <w:spacing w:after="0" w:line="480" w:lineRule="auto"/>
        <w:jc w:val="both"/>
        <w:rPr>
          <w:rFonts w:ascii="Times New Roman" w:hAnsi="Times New Roman" w:cs="Times New Roman"/>
          <w:color w:val="000000" w:themeColor="text1"/>
          <w:sz w:val="24"/>
          <w:szCs w:val="24"/>
        </w:rPr>
      </w:pPr>
      <w:r w:rsidRPr="006C1258">
        <w:rPr>
          <w:rFonts w:ascii="Times New Roman" w:hAnsi="Times New Roman" w:cs="Times New Roman"/>
          <w:color w:val="000000" w:themeColor="text1"/>
          <w:sz w:val="24"/>
          <w:szCs w:val="24"/>
        </w:rPr>
        <w:t xml:space="preserve">Gill, J. S. (2002). Reported levels of alcohol consumption and binge drinking within the UK undergraduate student population over the last 25 years. </w:t>
      </w:r>
      <w:r w:rsidRPr="006C1258">
        <w:rPr>
          <w:rFonts w:ascii="Times New Roman" w:hAnsi="Times New Roman" w:cs="Times New Roman"/>
          <w:i/>
          <w:iCs/>
          <w:color w:val="000000" w:themeColor="text1"/>
          <w:sz w:val="24"/>
          <w:szCs w:val="24"/>
        </w:rPr>
        <w:t>Alcohol and Alcoholism, 37</w:t>
      </w:r>
      <w:r w:rsidRPr="006C1258">
        <w:rPr>
          <w:rFonts w:ascii="Times New Roman" w:hAnsi="Times New Roman" w:cs="Times New Roman"/>
          <w:color w:val="000000" w:themeColor="text1"/>
          <w:sz w:val="24"/>
          <w:szCs w:val="24"/>
        </w:rPr>
        <w:t xml:space="preserve"> (2), 109-120. </w:t>
      </w:r>
      <w:hyperlink r:id="rId13" w:history="1">
        <w:r w:rsidRPr="006C1258">
          <w:rPr>
            <w:rFonts w:ascii="Times New Roman" w:hAnsi="Times New Roman" w:cs="Times New Roman"/>
            <w:color w:val="000000" w:themeColor="text1"/>
            <w:sz w:val="24"/>
            <w:szCs w:val="24"/>
          </w:rPr>
          <w:t>https://doi.org/10.1093/alcalc/37.2.109</w:t>
        </w:r>
      </w:hyperlink>
    </w:p>
    <w:p w14:paraId="7E576708" w14:textId="77777777" w:rsidR="00E355E3" w:rsidRPr="006C1258" w:rsidRDefault="00E355E3" w:rsidP="007A3644">
      <w:pPr>
        <w:spacing w:line="480" w:lineRule="auto"/>
        <w:jc w:val="both"/>
        <w:rPr>
          <w:rFonts w:ascii="Times New Roman" w:hAnsi="Times New Roman" w:cs="Times New Roman"/>
          <w:color w:val="000000" w:themeColor="text1"/>
          <w:sz w:val="24"/>
          <w:szCs w:val="24"/>
        </w:rPr>
      </w:pPr>
    </w:p>
    <w:p w14:paraId="0511519E" w14:textId="77777777" w:rsidR="00375A1E" w:rsidRPr="006C1258" w:rsidRDefault="00375A1E" w:rsidP="007A3644">
      <w:pPr>
        <w:spacing w:after="0" w:line="480" w:lineRule="auto"/>
        <w:jc w:val="both"/>
        <w:rPr>
          <w:rFonts w:ascii="Times New Roman" w:hAnsi="Times New Roman" w:cs="Times New Roman"/>
          <w:color w:val="000000" w:themeColor="text1"/>
          <w:sz w:val="24"/>
          <w:szCs w:val="24"/>
        </w:rPr>
      </w:pPr>
      <w:r w:rsidRPr="006C1258">
        <w:rPr>
          <w:rFonts w:ascii="Times New Roman" w:hAnsi="Times New Roman" w:cs="Times New Roman"/>
          <w:color w:val="000000" w:themeColor="text1"/>
          <w:sz w:val="24"/>
          <w:szCs w:val="24"/>
        </w:rPr>
        <w:t xml:space="preserve">Hannon, R., Adams, P., Harrington, S., Fries-Dias, C., &amp; Gipson, M. T. (1995). Effects of brain injury and age on prospective memory self-rating and performance. </w:t>
      </w:r>
      <w:r w:rsidRPr="006C1258">
        <w:rPr>
          <w:rFonts w:ascii="Times New Roman" w:hAnsi="Times New Roman" w:cs="Times New Roman"/>
          <w:i/>
          <w:iCs/>
          <w:color w:val="000000" w:themeColor="text1"/>
          <w:sz w:val="24"/>
          <w:szCs w:val="24"/>
        </w:rPr>
        <w:t>Rehabilitation Psychology, 40</w:t>
      </w:r>
      <w:r w:rsidRPr="006C1258">
        <w:rPr>
          <w:rFonts w:ascii="Times New Roman" w:hAnsi="Times New Roman" w:cs="Times New Roman"/>
          <w:color w:val="000000" w:themeColor="text1"/>
          <w:sz w:val="24"/>
          <w:szCs w:val="24"/>
        </w:rPr>
        <w:t xml:space="preserve">(4), 289–298. </w:t>
      </w:r>
      <w:hyperlink r:id="rId14" w:tgtFrame="_blank" w:history="1">
        <w:r w:rsidRPr="006C1258">
          <w:rPr>
            <w:rFonts w:ascii="Times New Roman" w:hAnsi="Times New Roman" w:cs="Times New Roman"/>
            <w:color w:val="000000" w:themeColor="text1"/>
            <w:sz w:val="24"/>
            <w:szCs w:val="24"/>
          </w:rPr>
          <w:t>https://doi.org/10.1037/0090-5550.40.4.289</w:t>
        </w:r>
      </w:hyperlink>
    </w:p>
    <w:p w14:paraId="0474CA82" w14:textId="77777777" w:rsidR="00375A1E" w:rsidRPr="006C1258" w:rsidRDefault="00375A1E" w:rsidP="00375A1E">
      <w:pPr>
        <w:spacing w:after="0" w:line="360" w:lineRule="auto"/>
        <w:jc w:val="both"/>
        <w:rPr>
          <w:rFonts w:ascii="Times New Roman" w:hAnsi="Times New Roman" w:cs="Times New Roman"/>
          <w:color w:val="000000" w:themeColor="text1"/>
          <w:sz w:val="24"/>
          <w:szCs w:val="24"/>
        </w:rPr>
      </w:pPr>
    </w:p>
    <w:p w14:paraId="0F8981DF" w14:textId="7A188E38" w:rsidR="00375A1E" w:rsidRDefault="00375A1E" w:rsidP="00E355E3">
      <w:pPr>
        <w:spacing w:after="0" w:line="480" w:lineRule="auto"/>
        <w:jc w:val="both"/>
        <w:rPr>
          <w:rFonts w:ascii="Times New Roman" w:hAnsi="Times New Roman" w:cs="Times New Roman"/>
          <w:color w:val="000000" w:themeColor="text1"/>
          <w:sz w:val="24"/>
          <w:szCs w:val="24"/>
          <w:shd w:val="clear" w:color="auto" w:fill="FFFFFF"/>
        </w:rPr>
      </w:pPr>
      <w:r w:rsidRPr="006C1258">
        <w:rPr>
          <w:rFonts w:ascii="Times New Roman" w:hAnsi="Times New Roman" w:cs="Times New Roman"/>
          <w:color w:val="000000" w:themeColor="text1"/>
          <w:sz w:val="24"/>
          <w:szCs w:val="24"/>
          <w:shd w:val="clear" w:color="auto" w:fill="FFFFFF"/>
        </w:rPr>
        <w:t xml:space="preserve">Heffernan, T. M. (2008). The impact of excessive alcohol use on prospective memory: a brief review. </w:t>
      </w:r>
      <w:r w:rsidRPr="006C1258">
        <w:rPr>
          <w:rFonts w:ascii="Times New Roman" w:hAnsi="Times New Roman" w:cs="Times New Roman"/>
          <w:i/>
          <w:iCs/>
          <w:color w:val="000000" w:themeColor="text1"/>
          <w:sz w:val="24"/>
          <w:szCs w:val="24"/>
        </w:rPr>
        <w:t>Current Drug Abuse Reviews</w:t>
      </w:r>
      <w:r w:rsidRPr="006C1258">
        <w:rPr>
          <w:rFonts w:ascii="Times New Roman" w:hAnsi="Times New Roman" w:cs="Times New Roman"/>
          <w:color w:val="000000" w:themeColor="text1"/>
          <w:sz w:val="24"/>
          <w:szCs w:val="24"/>
          <w:shd w:val="clear" w:color="auto" w:fill="FFFFFF"/>
        </w:rPr>
        <w:t xml:space="preserve">, </w:t>
      </w:r>
      <w:r w:rsidRPr="006C1258">
        <w:rPr>
          <w:rFonts w:ascii="Times New Roman" w:hAnsi="Times New Roman" w:cs="Times New Roman"/>
          <w:i/>
          <w:iCs/>
          <w:color w:val="000000" w:themeColor="text1"/>
          <w:sz w:val="24"/>
          <w:szCs w:val="24"/>
        </w:rPr>
        <w:t>1</w:t>
      </w:r>
      <w:r w:rsidRPr="006C1258">
        <w:rPr>
          <w:rFonts w:ascii="Times New Roman" w:hAnsi="Times New Roman" w:cs="Times New Roman"/>
          <w:color w:val="000000" w:themeColor="text1"/>
          <w:sz w:val="24"/>
          <w:szCs w:val="24"/>
          <w:shd w:val="clear" w:color="auto" w:fill="FFFFFF"/>
        </w:rPr>
        <w:t>(1), 36-41.</w:t>
      </w:r>
    </w:p>
    <w:p w14:paraId="1B150557" w14:textId="77777777" w:rsidR="00E355E3" w:rsidRPr="006C1258" w:rsidRDefault="00E355E3" w:rsidP="00E355E3">
      <w:pPr>
        <w:spacing w:after="0" w:line="480" w:lineRule="auto"/>
        <w:jc w:val="both"/>
        <w:rPr>
          <w:rFonts w:ascii="Times New Roman" w:hAnsi="Times New Roman" w:cs="Times New Roman"/>
          <w:color w:val="000000" w:themeColor="text1"/>
          <w:sz w:val="24"/>
          <w:szCs w:val="24"/>
          <w:shd w:val="clear" w:color="auto" w:fill="FFFFFF"/>
        </w:rPr>
      </w:pPr>
    </w:p>
    <w:p w14:paraId="2947F4AC" w14:textId="107A8BFD" w:rsidR="00375A1E" w:rsidRDefault="00375A1E" w:rsidP="00E355E3">
      <w:pPr>
        <w:spacing w:after="0" w:line="480" w:lineRule="auto"/>
        <w:jc w:val="both"/>
        <w:rPr>
          <w:rFonts w:ascii="Times New Roman" w:hAnsi="Times New Roman" w:cs="Times New Roman"/>
          <w:color w:val="000000" w:themeColor="text1"/>
          <w:sz w:val="24"/>
          <w:szCs w:val="24"/>
        </w:rPr>
      </w:pPr>
      <w:r w:rsidRPr="006C1258">
        <w:rPr>
          <w:rFonts w:ascii="Times New Roman" w:hAnsi="Times New Roman" w:cs="Times New Roman"/>
          <w:color w:val="000000" w:themeColor="text1"/>
          <w:sz w:val="24"/>
          <w:szCs w:val="24"/>
          <w:shd w:val="clear" w:color="auto" w:fill="FFFFFF"/>
        </w:rPr>
        <w:t xml:space="preserve">Heffernan, T.M. (2018). A state of alcohol hangover impedes everyday prospective memory. </w:t>
      </w:r>
      <w:r w:rsidRPr="006C1258">
        <w:rPr>
          <w:rFonts w:ascii="Times New Roman" w:hAnsi="Times New Roman" w:cs="Times New Roman"/>
          <w:i/>
          <w:iCs/>
          <w:color w:val="000000" w:themeColor="text1"/>
          <w:sz w:val="24"/>
          <w:szCs w:val="24"/>
        </w:rPr>
        <w:t>Frontiers in Human Neuroscience</w:t>
      </w:r>
      <w:r w:rsidRPr="006C1258">
        <w:rPr>
          <w:rFonts w:ascii="Times New Roman" w:hAnsi="Times New Roman" w:cs="Times New Roman"/>
          <w:color w:val="000000" w:themeColor="text1"/>
          <w:sz w:val="24"/>
          <w:szCs w:val="24"/>
          <w:shd w:val="clear" w:color="auto" w:fill="FFFFFF"/>
        </w:rPr>
        <w:t xml:space="preserve">, </w:t>
      </w:r>
      <w:r w:rsidRPr="006C1258">
        <w:rPr>
          <w:rFonts w:ascii="Times New Roman" w:hAnsi="Times New Roman" w:cs="Times New Roman"/>
          <w:i/>
          <w:iCs/>
          <w:color w:val="000000" w:themeColor="text1"/>
          <w:sz w:val="24"/>
          <w:szCs w:val="24"/>
        </w:rPr>
        <w:t>12</w:t>
      </w:r>
      <w:r w:rsidRPr="006C1258">
        <w:rPr>
          <w:rFonts w:ascii="Times New Roman" w:hAnsi="Times New Roman" w:cs="Times New Roman"/>
          <w:color w:val="000000" w:themeColor="text1"/>
          <w:sz w:val="24"/>
          <w:szCs w:val="24"/>
          <w:shd w:val="clear" w:color="auto" w:fill="FFFFFF"/>
        </w:rPr>
        <w:t xml:space="preserve">, (348), 1-6. </w:t>
      </w:r>
      <w:hyperlink r:id="rId15" w:history="1">
        <w:r w:rsidRPr="006C1258">
          <w:rPr>
            <w:rFonts w:ascii="Times New Roman" w:hAnsi="Times New Roman" w:cs="Times New Roman"/>
            <w:color w:val="000000" w:themeColor="text1"/>
            <w:sz w:val="24"/>
            <w:szCs w:val="24"/>
          </w:rPr>
          <w:t>https://doi.org/10.3389/fnhum.2018.00348</w:t>
        </w:r>
      </w:hyperlink>
    </w:p>
    <w:p w14:paraId="485910EC" w14:textId="77777777" w:rsidR="00E355E3" w:rsidRPr="006C1258" w:rsidRDefault="00E355E3" w:rsidP="007A3644">
      <w:pPr>
        <w:spacing w:line="480" w:lineRule="auto"/>
        <w:jc w:val="both"/>
        <w:rPr>
          <w:rFonts w:ascii="Times New Roman" w:hAnsi="Times New Roman" w:cs="Times New Roman"/>
          <w:color w:val="000000" w:themeColor="text1"/>
          <w:sz w:val="24"/>
          <w:szCs w:val="24"/>
          <w:shd w:val="clear" w:color="auto" w:fill="FFFFFF"/>
        </w:rPr>
      </w:pPr>
    </w:p>
    <w:p w14:paraId="488227DA" w14:textId="1BEB076D" w:rsidR="00375A1E" w:rsidRDefault="00375A1E" w:rsidP="00E355E3">
      <w:pPr>
        <w:spacing w:after="0" w:line="480" w:lineRule="auto"/>
        <w:jc w:val="both"/>
        <w:rPr>
          <w:rFonts w:ascii="Times New Roman" w:hAnsi="Times New Roman" w:cs="Times New Roman"/>
          <w:color w:val="000000" w:themeColor="text1"/>
          <w:sz w:val="24"/>
          <w:szCs w:val="24"/>
        </w:rPr>
      </w:pPr>
      <w:r w:rsidRPr="006C1258">
        <w:rPr>
          <w:rFonts w:ascii="Times New Roman" w:hAnsi="Times New Roman" w:cs="Times New Roman"/>
          <w:color w:val="000000" w:themeColor="text1"/>
          <w:sz w:val="24"/>
          <w:szCs w:val="24"/>
          <w:shd w:val="clear" w:color="auto" w:fill="FFFFFF"/>
        </w:rPr>
        <w:t xml:space="preserve">Heffernan, T., Clark, R., Bartholomew, J., Ling, J., &amp; Stephens, S. (2010). Does binge drinking in teenagers affect their everyday prospective </w:t>
      </w:r>
      <w:proofErr w:type="spellStart"/>
      <w:r w:rsidRPr="006C1258">
        <w:rPr>
          <w:rFonts w:ascii="Times New Roman" w:hAnsi="Times New Roman" w:cs="Times New Roman"/>
          <w:color w:val="000000" w:themeColor="text1"/>
          <w:sz w:val="24"/>
          <w:szCs w:val="24"/>
          <w:shd w:val="clear" w:color="auto" w:fill="FFFFFF"/>
        </w:rPr>
        <w:t>memory?.</w:t>
      </w:r>
      <w:r w:rsidRPr="006C1258">
        <w:rPr>
          <w:rFonts w:ascii="Times New Roman" w:hAnsi="Times New Roman" w:cs="Times New Roman"/>
          <w:i/>
          <w:iCs/>
          <w:color w:val="000000" w:themeColor="text1"/>
          <w:sz w:val="24"/>
          <w:szCs w:val="24"/>
        </w:rPr>
        <w:t>Drug</w:t>
      </w:r>
      <w:proofErr w:type="spellEnd"/>
      <w:r w:rsidRPr="006C1258">
        <w:rPr>
          <w:rFonts w:ascii="Times New Roman" w:hAnsi="Times New Roman" w:cs="Times New Roman"/>
          <w:i/>
          <w:iCs/>
          <w:color w:val="000000" w:themeColor="text1"/>
          <w:sz w:val="24"/>
          <w:szCs w:val="24"/>
        </w:rPr>
        <w:t xml:space="preserve"> and Alcohol Dependence</w:t>
      </w:r>
      <w:r w:rsidRPr="006C1258">
        <w:rPr>
          <w:rFonts w:ascii="Times New Roman" w:hAnsi="Times New Roman" w:cs="Times New Roman"/>
          <w:color w:val="000000" w:themeColor="text1"/>
          <w:sz w:val="24"/>
          <w:szCs w:val="24"/>
          <w:shd w:val="clear" w:color="auto" w:fill="FFFFFF"/>
        </w:rPr>
        <w:t xml:space="preserve">, </w:t>
      </w:r>
      <w:r w:rsidRPr="006C1258">
        <w:rPr>
          <w:rFonts w:ascii="Times New Roman" w:hAnsi="Times New Roman" w:cs="Times New Roman"/>
          <w:i/>
          <w:iCs/>
          <w:color w:val="000000" w:themeColor="text1"/>
          <w:sz w:val="24"/>
          <w:szCs w:val="24"/>
        </w:rPr>
        <w:t>109</w:t>
      </w:r>
      <w:r w:rsidRPr="006C1258">
        <w:rPr>
          <w:rFonts w:ascii="Times New Roman" w:hAnsi="Times New Roman" w:cs="Times New Roman"/>
          <w:color w:val="000000" w:themeColor="text1"/>
          <w:sz w:val="24"/>
          <w:szCs w:val="24"/>
          <w:shd w:val="clear" w:color="auto" w:fill="FFFFFF"/>
        </w:rPr>
        <w:t>(1-3), 73-78.</w:t>
      </w:r>
      <w:r w:rsidRPr="006C1258">
        <w:rPr>
          <w:rFonts w:ascii="Times New Roman" w:hAnsi="Times New Roman" w:cs="Times New Roman"/>
          <w:color w:val="000000" w:themeColor="text1"/>
          <w:sz w:val="24"/>
          <w:szCs w:val="24"/>
        </w:rPr>
        <w:t xml:space="preserve"> </w:t>
      </w:r>
      <w:hyperlink r:id="rId16" w:tgtFrame="_blank" w:tooltip="Persistent link using digital object identifier" w:history="1">
        <w:r w:rsidRPr="006C1258">
          <w:rPr>
            <w:rFonts w:ascii="Times New Roman" w:hAnsi="Times New Roman" w:cs="Times New Roman"/>
            <w:color w:val="000000" w:themeColor="text1"/>
            <w:sz w:val="24"/>
            <w:szCs w:val="24"/>
          </w:rPr>
          <w:t>https://doi.org/10.1016/j.drugalcdep.2009.12.013</w:t>
        </w:r>
      </w:hyperlink>
    </w:p>
    <w:p w14:paraId="1F6EBEF3" w14:textId="77777777" w:rsidR="00E355E3" w:rsidRDefault="00E355E3" w:rsidP="00E355E3">
      <w:pPr>
        <w:spacing w:after="0" w:line="480" w:lineRule="auto"/>
        <w:jc w:val="both"/>
        <w:rPr>
          <w:rFonts w:ascii="Times New Roman" w:hAnsi="Times New Roman" w:cs="Times New Roman"/>
          <w:i/>
          <w:iCs/>
          <w:color w:val="000000" w:themeColor="text1"/>
          <w:sz w:val="24"/>
          <w:szCs w:val="24"/>
        </w:rPr>
      </w:pPr>
    </w:p>
    <w:p w14:paraId="443FA6F8" w14:textId="304D4577" w:rsidR="00375A1E" w:rsidRPr="006C1258" w:rsidRDefault="00375A1E" w:rsidP="00E355E3">
      <w:pPr>
        <w:spacing w:after="0" w:line="480" w:lineRule="auto"/>
        <w:jc w:val="both"/>
        <w:rPr>
          <w:rFonts w:ascii="Times New Roman" w:hAnsi="Times New Roman" w:cs="Times New Roman"/>
          <w:color w:val="000000" w:themeColor="text1"/>
          <w:sz w:val="24"/>
          <w:szCs w:val="24"/>
        </w:rPr>
      </w:pPr>
      <w:r w:rsidRPr="006C1258">
        <w:rPr>
          <w:rFonts w:ascii="Times New Roman" w:hAnsi="Times New Roman" w:cs="Times New Roman"/>
          <w:color w:val="000000" w:themeColor="text1"/>
          <w:sz w:val="24"/>
          <w:szCs w:val="24"/>
        </w:rPr>
        <w:t xml:space="preserve">Heffernan, T. M., Moss, M., &amp; Ling, J. (2002). Subjective ratings of prospective memory deficits in chronic heavy alcohol users. </w:t>
      </w:r>
      <w:r w:rsidRPr="006C1258">
        <w:rPr>
          <w:rFonts w:ascii="Times New Roman" w:hAnsi="Times New Roman" w:cs="Times New Roman"/>
          <w:i/>
          <w:iCs/>
          <w:color w:val="000000" w:themeColor="text1"/>
          <w:sz w:val="24"/>
          <w:szCs w:val="24"/>
        </w:rPr>
        <w:t>Alcohol and Alcoholism</w:t>
      </w:r>
      <w:r w:rsidRPr="006C1258">
        <w:rPr>
          <w:rFonts w:ascii="Times New Roman" w:hAnsi="Times New Roman" w:cs="Times New Roman"/>
          <w:color w:val="000000" w:themeColor="text1"/>
          <w:sz w:val="24"/>
          <w:szCs w:val="24"/>
        </w:rPr>
        <w:t xml:space="preserve">, </w:t>
      </w:r>
      <w:r w:rsidRPr="006C1258">
        <w:rPr>
          <w:rFonts w:ascii="Times New Roman" w:hAnsi="Times New Roman" w:cs="Times New Roman"/>
          <w:i/>
          <w:iCs/>
          <w:color w:val="000000" w:themeColor="text1"/>
          <w:sz w:val="24"/>
          <w:szCs w:val="24"/>
        </w:rPr>
        <w:t>37</w:t>
      </w:r>
      <w:r w:rsidRPr="006C1258">
        <w:rPr>
          <w:rFonts w:ascii="Times New Roman" w:hAnsi="Times New Roman" w:cs="Times New Roman"/>
          <w:color w:val="000000" w:themeColor="text1"/>
          <w:sz w:val="24"/>
          <w:szCs w:val="24"/>
        </w:rPr>
        <w:t xml:space="preserve">(3), </w:t>
      </w:r>
    </w:p>
    <w:p w14:paraId="58F54A97" w14:textId="3C7823A5" w:rsidR="00E355E3" w:rsidRDefault="00375A1E" w:rsidP="007A3644">
      <w:pPr>
        <w:spacing w:after="0" w:line="480" w:lineRule="auto"/>
        <w:jc w:val="both"/>
        <w:rPr>
          <w:rFonts w:ascii="Times New Roman" w:hAnsi="Times New Roman" w:cs="Times New Roman"/>
          <w:color w:val="000000" w:themeColor="text1"/>
          <w:sz w:val="24"/>
          <w:szCs w:val="24"/>
        </w:rPr>
      </w:pPr>
      <w:r w:rsidRPr="006C1258">
        <w:rPr>
          <w:rFonts w:ascii="Times New Roman" w:hAnsi="Times New Roman" w:cs="Times New Roman"/>
          <w:color w:val="000000" w:themeColor="text1"/>
          <w:sz w:val="24"/>
          <w:szCs w:val="24"/>
        </w:rPr>
        <w:t xml:space="preserve">269-271. </w:t>
      </w:r>
      <w:hyperlink r:id="rId17" w:history="1">
        <w:r w:rsidRPr="006C1258">
          <w:rPr>
            <w:rFonts w:ascii="Times New Roman" w:hAnsi="Times New Roman" w:cs="Times New Roman"/>
            <w:color w:val="000000" w:themeColor="text1"/>
            <w:sz w:val="24"/>
            <w:szCs w:val="24"/>
          </w:rPr>
          <w:t>https://doi.org/10.1093/alcalc/37.3.269</w:t>
        </w:r>
      </w:hyperlink>
    </w:p>
    <w:p w14:paraId="67FC3F64" w14:textId="77777777" w:rsidR="00E355E3" w:rsidRDefault="00E355E3">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page"/>
      </w:r>
    </w:p>
    <w:p w14:paraId="0E35D999" w14:textId="26A30B0E" w:rsidR="00982704" w:rsidRDefault="00982704" w:rsidP="00982704">
      <w:pPr>
        <w:spacing w:after="0" w:line="480" w:lineRule="auto"/>
        <w:jc w:val="both"/>
        <w:rPr>
          <w:rFonts w:ascii="Times New Roman" w:hAnsi="Times New Roman" w:cs="Times New Roman"/>
          <w:color w:val="000000" w:themeColor="text1"/>
          <w:sz w:val="24"/>
          <w:szCs w:val="24"/>
        </w:rPr>
      </w:pPr>
      <w:r w:rsidRPr="006C1258">
        <w:rPr>
          <w:rFonts w:ascii="Times New Roman" w:hAnsi="Times New Roman" w:cs="Times New Roman"/>
          <w:color w:val="000000" w:themeColor="text1"/>
          <w:sz w:val="24"/>
          <w:szCs w:val="24"/>
          <w:shd w:val="clear" w:color="auto" w:fill="FFFFFF"/>
        </w:rPr>
        <w:lastRenderedPageBreak/>
        <w:t xml:space="preserve">Heffernan, T., &amp; O’Neill, T. (2012). </w:t>
      </w:r>
      <w:r w:rsidR="00375A1E" w:rsidRPr="006C1258">
        <w:rPr>
          <w:rFonts w:ascii="Times New Roman" w:hAnsi="Times New Roman" w:cs="Times New Roman"/>
          <w:color w:val="000000" w:themeColor="text1"/>
          <w:sz w:val="24"/>
          <w:szCs w:val="24"/>
          <w:shd w:val="clear" w:color="auto" w:fill="FFFFFF"/>
        </w:rPr>
        <w:t xml:space="preserve">Time based prospective memory deficits associated with binge drinking: evidence from the Cambridge Prospective Memory Test (CAMPROMPT). </w:t>
      </w:r>
      <w:r w:rsidR="00375A1E" w:rsidRPr="006C1258">
        <w:rPr>
          <w:rFonts w:ascii="Times New Roman" w:hAnsi="Times New Roman" w:cs="Times New Roman"/>
          <w:i/>
          <w:iCs/>
          <w:color w:val="000000" w:themeColor="text1"/>
          <w:sz w:val="24"/>
          <w:szCs w:val="24"/>
        </w:rPr>
        <w:t>Drug and Alcohol Dependence</w:t>
      </w:r>
      <w:r w:rsidR="00375A1E" w:rsidRPr="006C1258">
        <w:rPr>
          <w:rFonts w:ascii="Times New Roman" w:hAnsi="Times New Roman" w:cs="Times New Roman"/>
          <w:color w:val="000000" w:themeColor="text1"/>
          <w:sz w:val="24"/>
          <w:szCs w:val="24"/>
          <w:shd w:val="clear" w:color="auto" w:fill="FFFFFF"/>
        </w:rPr>
        <w:t xml:space="preserve">, </w:t>
      </w:r>
      <w:r w:rsidR="00375A1E" w:rsidRPr="006C1258">
        <w:rPr>
          <w:rFonts w:ascii="Times New Roman" w:hAnsi="Times New Roman" w:cs="Times New Roman"/>
          <w:i/>
          <w:iCs/>
          <w:color w:val="000000" w:themeColor="text1"/>
          <w:sz w:val="24"/>
          <w:szCs w:val="24"/>
        </w:rPr>
        <w:t>123</w:t>
      </w:r>
      <w:r w:rsidR="00375A1E" w:rsidRPr="006C1258">
        <w:rPr>
          <w:rFonts w:ascii="Times New Roman" w:hAnsi="Times New Roman" w:cs="Times New Roman"/>
          <w:color w:val="000000" w:themeColor="text1"/>
          <w:sz w:val="24"/>
          <w:szCs w:val="24"/>
          <w:shd w:val="clear" w:color="auto" w:fill="FFFFFF"/>
        </w:rPr>
        <w:t>(1-3), 207-212.</w:t>
      </w:r>
      <w:bookmarkStart w:id="5" w:name="baep-author-id2"/>
      <w:bookmarkEnd w:id="5"/>
      <w:r w:rsidR="00375A1E" w:rsidRPr="006C1258">
        <w:rPr>
          <w:rFonts w:ascii="Times New Roman" w:hAnsi="Times New Roman" w:cs="Times New Roman"/>
          <w:color w:val="000000" w:themeColor="text1"/>
          <w:sz w:val="24"/>
          <w:szCs w:val="24"/>
        </w:rPr>
        <w:t xml:space="preserve"> </w:t>
      </w:r>
      <w:hyperlink r:id="rId18" w:tgtFrame="_blank" w:tooltip="Persistent link using digital object identifier" w:history="1">
        <w:r w:rsidR="00375A1E" w:rsidRPr="006C1258">
          <w:rPr>
            <w:rFonts w:ascii="Times New Roman" w:hAnsi="Times New Roman" w:cs="Times New Roman"/>
            <w:color w:val="000000" w:themeColor="text1"/>
            <w:sz w:val="24"/>
            <w:szCs w:val="24"/>
          </w:rPr>
          <w:t>https://doi.org/10.1016/j.drugalcdep.2011.11.014</w:t>
        </w:r>
      </w:hyperlink>
    </w:p>
    <w:p w14:paraId="57EBDCA5" w14:textId="77777777" w:rsidR="00E355E3" w:rsidRDefault="00E355E3" w:rsidP="00982704">
      <w:pPr>
        <w:spacing w:after="0" w:line="480" w:lineRule="auto"/>
        <w:jc w:val="both"/>
        <w:rPr>
          <w:rFonts w:ascii="Times New Roman" w:hAnsi="Times New Roman" w:cs="Times New Roman"/>
          <w:color w:val="000000" w:themeColor="text1"/>
          <w:sz w:val="24"/>
          <w:szCs w:val="24"/>
        </w:rPr>
      </w:pPr>
    </w:p>
    <w:p w14:paraId="0860E9A9" w14:textId="17675B81" w:rsidR="00375A1E" w:rsidRDefault="00375A1E" w:rsidP="00E355E3">
      <w:pPr>
        <w:spacing w:after="0" w:line="480" w:lineRule="auto"/>
        <w:jc w:val="both"/>
        <w:rPr>
          <w:rFonts w:ascii="Times New Roman" w:hAnsi="Times New Roman" w:cs="Times New Roman"/>
          <w:color w:val="000000" w:themeColor="text1"/>
          <w:sz w:val="24"/>
          <w:szCs w:val="24"/>
        </w:rPr>
      </w:pPr>
      <w:r w:rsidRPr="006C1258">
        <w:rPr>
          <w:rFonts w:ascii="Times New Roman" w:hAnsi="Times New Roman" w:cs="Times New Roman"/>
          <w:color w:val="000000" w:themeColor="text1"/>
          <w:sz w:val="24"/>
          <w:szCs w:val="24"/>
          <w:shd w:val="clear" w:color="auto" w:fill="FFFFFF"/>
        </w:rPr>
        <w:t xml:space="preserve">Higgins, J. P., Altman, D. G., </w:t>
      </w:r>
      <w:proofErr w:type="spellStart"/>
      <w:r w:rsidRPr="006C1258">
        <w:rPr>
          <w:rFonts w:ascii="Times New Roman" w:hAnsi="Times New Roman" w:cs="Times New Roman"/>
          <w:color w:val="000000" w:themeColor="text1"/>
          <w:sz w:val="24"/>
          <w:szCs w:val="24"/>
          <w:shd w:val="clear" w:color="auto" w:fill="FFFFFF"/>
        </w:rPr>
        <w:t>Gøtzsche</w:t>
      </w:r>
      <w:proofErr w:type="spellEnd"/>
      <w:r w:rsidRPr="006C1258">
        <w:rPr>
          <w:rFonts w:ascii="Times New Roman" w:hAnsi="Times New Roman" w:cs="Times New Roman"/>
          <w:color w:val="000000" w:themeColor="text1"/>
          <w:sz w:val="24"/>
          <w:szCs w:val="24"/>
          <w:shd w:val="clear" w:color="auto" w:fill="FFFFFF"/>
        </w:rPr>
        <w:t xml:space="preserve">, P. C., </w:t>
      </w:r>
      <w:proofErr w:type="spellStart"/>
      <w:r w:rsidRPr="006C1258">
        <w:rPr>
          <w:rFonts w:ascii="Times New Roman" w:hAnsi="Times New Roman" w:cs="Times New Roman"/>
          <w:color w:val="000000" w:themeColor="text1"/>
          <w:sz w:val="24"/>
          <w:szCs w:val="24"/>
          <w:shd w:val="clear" w:color="auto" w:fill="FFFFFF"/>
        </w:rPr>
        <w:t>Jüni</w:t>
      </w:r>
      <w:proofErr w:type="spellEnd"/>
      <w:r w:rsidRPr="006C1258">
        <w:rPr>
          <w:rFonts w:ascii="Times New Roman" w:hAnsi="Times New Roman" w:cs="Times New Roman"/>
          <w:color w:val="000000" w:themeColor="text1"/>
          <w:sz w:val="24"/>
          <w:szCs w:val="24"/>
          <w:shd w:val="clear" w:color="auto" w:fill="FFFFFF"/>
        </w:rPr>
        <w:t xml:space="preserve">, P., Moher, D., </w:t>
      </w:r>
      <w:proofErr w:type="spellStart"/>
      <w:r w:rsidRPr="006C1258">
        <w:rPr>
          <w:rFonts w:ascii="Times New Roman" w:hAnsi="Times New Roman" w:cs="Times New Roman"/>
          <w:color w:val="000000" w:themeColor="text1"/>
          <w:sz w:val="24"/>
          <w:szCs w:val="24"/>
          <w:shd w:val="clear" w:color="auto" w:fill="FFFFFF"/>
        </w:rPr>
        <w:t>Oxman</w:t>
      </w:r>
      <w:proofErr w:type="spellEnd"/>
      <w:r w:rsidRPr="006C1258">
        <w:rPr>
          <w:rFonts w:ascii="Times New Roman" w:hAnsi="Times New Roman" w:cs="Times New Roman"/>
          <w:color w:val="000000" w:themeColor="text1"/>
          <w:sz w:val="24"/>
          <w:szCs w:val="24"/>
          <w:shd w:val="clear" w:color="auto" w:fill="FFFFFF"/>
        </w:rPr>
        <w:t xml:space="preserve">, A. D., Savovic. J., Schulz, K.F., Weeks, L., Sterne, J. A., Cochrane Bias Methods Group, &amp; Cochrane Statistical Methods Group (2011). The Cochrane Collaboration’s tool for assessing risk of bias in </w:t>
      </w:r>
      <w:proofErr w:type="spellStart"/>
      <w:r w:rsidRPr="006C1258">
        <w:rPr>
          <w:rFonts w:ascii="Times New Roman" w:hAnsi="Times New Roman" w:cs="Times New Roman"/>
          <w:color w:val="000000" w:themeColor="text1"/>
          <w:sz w:val="24"/>
          <w:szCs w:val="24"/>
          <w:shd w:val="clear" w:color="auto" w:fill="FFFFFF"/>
        </w:rPr>
        <w:t>randomised</w:t>
      </w:r>
      <w:proofErr w:type="spellEnd"/>
      <w:r w:rsidRPr="006C1258">
        <w:rPr>
          <w:rFonts w:ascii="Times New Roman" w:hAnsi="Times New Roman" w:cs="Times New Roman"/>
          <w:color w:val="000000" w:themeColor="text1"/>
          <w:sz w:val="24"/>
          <w:szCs w:val="24"/>
          <w:shd w:val="clear" w:color="auto" w:fill="FFFFFF"/>
        </w:rPr>
        <w:t xml:space="preserve"> trials. </w:t>
      </w:r>
      <w:r w:rsidRPr="006C1258">
        <w:rPr>
          <w:rFonts w:ascii="Times New Roman" w:hAnsi="Times New Roman" w:cs="Times New Roman"/>
          <w:i/>
          <w:iCs/>
          <w:color w:val="000000" w:themeColor="text1"/>
          <w:sz w:val="24"/>
          <w:szCs w:val="24"/>
        </w:rPr>
        <w:t>British Medical Journal,</w:t>
      </w:r>
      <w:r w:rsidRPr="006C1258">
        <w:rPr>
          <w:rFonts w:ascii="Times New Roman" w:hAnsi="Times New Roman" w:cs="Times New Roman"/>
          <w:color w:val="000000" w:themeColor="text1"/>
          <w:sz w:val="24"/>
          <w:szCs w:val="24"/>
          <w:shd w:val="clear" w:color="auto" w:fill="FFFFFF"/>
        </w:rPr>
        <w:t xml:space="preserve"> </w:t>
      </w:r>
      <w:r w:rsidRPr="006C1258">
        <w:rPr>
          <w:rFonts w:ascii="Times New Roman" w:hAnsi="Times New Roman" w:cs="Times New Roman"/>
          <w:i/>
          <w:iCs/>
          <w:color w:val="000000" w:themeColor="text1"/>
          <w:sz w:val="24"/>
          <w:szCs w:val="24"/>
        </w:rPr>
        <w:t>343</w:t>
      </w:r>
      <w:r w:rsidRPr="006C1258">
        <w:rPr>
          <w:rFonts w:ascii="Times New Roman" w:hAnsi="Times New Roman" w:cs="Times New Roman"/>
          <w:color w:val="000000" w:themeColor="text1"/>
          <w:sz w:val="24"/>
          <w:szCs w:val="24"/>
          <w:shd w:val="clear" w:color="auto" w:fill="FFFFFF"/>
        </w:rPr>
        <w:t>, d5928.</w:t>
      </w:r>
      <w:r w:rsidRPr="006C1258">
        <w:rPr>
          <w:rFonts w:ascii="Times New Roman" w:hAnsi="Times New Roman" w:cs="Times New Roman"/>
          <w:i/>
          <w:iCs/>
          <w:color w:val="000000" w:themeColor="text1"/>
          <w:sz w:val="24"/>
          <w:szCs w:val="24"/>
        </w:rPr>
        <w:t xml:space="preserve"> </w:t>
      </w:r>
      <w:proofErr w:type="spellStart"/>
      <w:r w:rsidRPr="006C1258">
        <w:rPr>
          <w:rFonts w:ascii="Times New Roman" w:hAnsi="Times New Roman" w:cs="Times New Roman"/>
          <w:color w:val="000000" w:themeColor="text1"/>
          <w:sz w:val="24"/>
          <w:szCs w:val="24"/>
        </w:rPr>
        <w:t>doi</w:t>
      </w:r>
      <w:proofErr w:type="spellEnd"/>
      <w:r w:rsidRPr="006C1258">
        <w:rPr>
          <w:rFonts w:ascii="Times New Roman" w:hAnsi="Times New Roman" w:cs="Times New Roman"/>
          <w:color w:val="000000" w:themeColor="text1"/>
          <w:sz w:val="24"/>
          <w:szCs w:val="24"/>
        </w:rPr>
        <w:t xml:space="preserve">: </w:t>
      </w:r>
      <w:hyperlink r:id="rId19" w:history="1">
        <w:r w:rsidRPr="006C1258">
          <w:rPr>
            <w:rFonts w:ascii="Times New Roman" w:hAnsi="Times New Roman" w:cs="Times New Roman"/>
            <w:color w:val="000000" w:themeColor="text1"/>
            <w:sz w:val="24"/>
            <w:szCs w:val="24"/>
          </w:rPr>
          <w:t>https://doi.org/10.1136/bmj.d5928</w:t>
        </w:r>
      </w:hyperlink>
    </w:p>
    <w:p w14:paraId="732E1AEF" w14:textId="77777777" w:rsidR="00E355E3" w:rsidRPr="006C1258" w:rsidRDefault="00E355E3" w:rsidP="00E355E3">
      <w:pPr>
        <w:spacing w:after="0" w:line="480" w:lineRule="auto"/>
        <w:jc w:val="both"/>
        <w:rPr>
          <w:rFonts w:ascii="Times New Roman" w:hAnsi="Times New Roman" w:cs="Times New Roman"/>
          <w:color w:val="000000" w:themeColor="text1"/>
          <w:sz w:val="24"/>
          <w:szCs w:val="24"/>
          <w:shd w:val="clear" w:color="auto" w:fill="FFFFFF"/>
        </w:rPr>
      </w:pPr>
    </w:p>
    <w:p w14:paraId="059EAB91" w14:textId="77777777" w:rsidR="00910C97" w:rsidRPr="00785508" w:rsidRDefault="00910C97" w:rsidP="00785508">
      <w:pPr>
        <w:spacing w:line="480" w:lineRule="auto"/>
        <w:rPr>
          <w:rFonts w:ascii="Times New Roman" w:hAnsi="Times New Roman" w:cs="Times New Roman"/>
          <w:sz w:val="24"/>
          <w:szCs w:val="24"/>
        </w:rPr>
      </w:pPr>
      <w:r w:rsidRPr="00785508">
        <w:rPr>
          <w:rFonts w:ascii="Times New Roman" w:eastAsia="Times New Roman" w:hAnsi="Times New Roman" w:cs="Times New Roman"/>
          <w:sz w:val="24"/>
          <w:szCs w:val="24"/>
        </w:rPr>
        <w:t xml:space="preserve">Higgins, J.P.T, &amp; Green, S. (2011). </w:t>
      </w:r>
      <w:r w:rsidRPr="00785508">
        <w:rPr>
          <w:rFonts w:ascii="Times New Roman" w:eastAsia="Times New Roman" w:hAnsi="Times New Roman" w:cs="Times New Roman"/>
          <w:i/>
          <w:iCs/>
          <w:sz w:val="24"/>
          <w:szCs w:val="24"/>
        </w:rPr>
        <w:t xml:space="preserve">Cochrane Handbook for Systematic Reviews of Interventions Version 5.1.0. </w:t>
      </w:r>
      <w:r w:rsidRPr="00785508">
        <w:rPr>
          <w:rFonts w:ascii="Times New Roman" w:eastAsia="Times New Roman" w:hAnsi="Times New Roman" w:cs="Times New Roman"/>
          <w:sz w:val="24"/>
          <w:szCs w:val="24"/>
        </w:rPr>
        <w:t xml:space="preserve">The Cochrane Collaboration. Retrieved from: </w:t>
      </w:r>
      <w:hyperlink r:id="rId20" w:history="1">
        <w:r w:rsidRPr="00785508">
          <w:rPr>
            <w:rStyle w:val="Hyperlink"/>
            <w:rFonts w:ascii="Times New Roman" w:hAnsi="Times New Roman" w:cs="Times New Roman"/>
            <w:sz w:val="24"/>
            <w:szCs w:val="24"/>
          </w:rPr>
          <w:t>http://handbook-5-1.cochrane.org/chapter_9/9_1_4_when_not_to_use_meta_analysis_in_a_review.htm</w:t>
        </w:r>
      </w:hyperlink>
    </w:p>
    <w:p w14:paraId="410FA4D0" w14:textId="77777777" w:rsidR="00910C97" w:rsidRDefault="00910C97" w:rsidP="00E355E3">
      <w:pPr>
        <w:spacing w:after="0" w:line="480" w:lineRule="auto"/>
        <w:jc w:val="both"/>
        <w:rPr>
          <w:rFonts w:ascii="Times New Roman" w:hAnsi="Times New Roman" w:cs="Times New Roman"/>
          <w:color w:val="000000" w:themeColor="text1"/>
          <w:sz w:val="24"/>
          <w:szCs w:val="24"/>
        </w:rPr>
      </w:pPr>
    </w:p>
    <w:p w14:paraId="08F0B670" w14:textId="69ECEB66" w:rsidR="00375A1E" w:rsidRDefault="00375A1E" w:rsidP="00E355E3">
      <w:pPr>
        <w:spacing w:after="0" w:line="480" w:lineRule="auto"/>
        <w:jc w:val="both"/>
        <w:rPr>
          <w:rFonts w:ascii="Times New Roman" w:hAnsi="Times New Roman" w:cs="Times New Roman"/>
          <w:color w:val="000000" w:themeColor="text1"/>
          <w:sz w:val="24"/>
          <w:szCs w:val="24"/>
        </w:rPr>
      </w:pPr>
      <w:r w:rsidRPr="006C1258">
        <w:rPr>
          <w:rFonts w:ascii="Times New Roman" w:hAnsi="Times New Roman" w:cs="Times New Roman"/>
          <w:color w:val="000000" w:themeColor="text1"/>
          <w:sz w:val="24"/>
          <w:szCs w:val="24"/>
        </w:rPr>
        <w:t xml:space="preserve">Hinkle, D. E., Wiersma, W., &amp; </w:t>
      </w:r>
      <w:proofErr w:type="spellStart"/>
      <w:r w:rsidRPr="006C1258">
        <w:rPr>
          <w:rFonts w:ascii="Times New Roman" w:hAnsi="Times New Roman" w:cs="Times New Roman"/>
          <w:color w:val="000000" w:themeColor="text1"/>
          <w:sz w:val="24"/>
          <w:szCs w:val="24"/>
        </w:rPr>
        <w:t>Jurs</w:t>
      </w:r>
      <w:proofErr w:type="spellEnd"/>
      <w:r w:rsidRPr="006C1258">
        <w:rPr>
          <w:rFonts w:ascii="Times New Roman" w:hAnsi="Times New Roman" w:cs="Times New Roman"/>
          <w:color w:val="000000" w:themeColor="text1"/>
          <w:sz w:val="24"/>
          <w:szCs w:val="24"/>
        </w:rPr>
        <w:t xml:space="preserve">, S. G. (1994). </w:t>
      </w:r>
      <w:r w:rsidRPr="006C1258">
        <w:rPr>
          <w:rFonts w:ascii="Times New Roman" w:hAnsi="Times New Roman" w:cs="Times New Roman"/>
          <w:i/>
          <w:iCs/>
          <w:color w:val="000000" w:themeColor="text1"/>
          <w:sz w:val="24"/>
          <w:szCs w:val="24"/>
        </w:rPr>
        <w:t xml:space="preserve">Applied Statistics for the Behavioral Sciences </w:t>
      </w:r>
      <w:r w:rsidRPr="006C1258">
        <w:rPr>
          <w:rFonts w:ascii="Times New Roman" w:hAnsi="Times New Roman" w:cs="Times New Roman"/>
          <w:color w:val="000000" w:themeColor="text1"/>
          <w:sz w:val="24"/>
          <w:szCs w:val="24"/>
        </w:rPr>
        <w:t>(3</w:t>
      </w:r>
      <w:r w:rsidRPr="006C1258">
        <w:rPr>
          <w:rFonts w:ascii="Times New Roman" w:hAnsi="Times New Roman" w:cs="Times New Roman"/>
          <w:color w:val="000000" w:themeColor="text1"/>
          <w:sz w:val="24"/>
          <w:szCs w:val="24"/>
          <w:vertAlign w:val="superscript"/>
        </w:rPr>
        <w:t>rd</w:t>
      </w:r>
      <w:r w:rsidRPr="006C1258">
        <w:rPr>
          <w:rFonts w:ascii="Times New Roman" w:hAnsi="Times New Roman" w:cs="Times New Roman"/>
          <w:color w:val="000000" w:themeColor="text1"/>
          <w:sz w:val="24"/>
          <w:szCs w:val="24"/>
        </w:rPr>
        <w:t xml:space="preserve"> ed.) Boston MA: Houghton Mifflin Company.</w:t>
      </w:r>
    </w:p>
    <w:p w14:paraId="6F8C70E4" w14:textId="77777777" w:rsidR="00E355E3" w:rsidRPr="006C1258" w:rsidRDefault="00E355E3" w:rsidP="00E355E3">
      <w:pPr>
        <w:spacing w:after="0" w:line="480" w:lineRule="auto"/>
        <w:jc w:val="both"/>
        <w:rPr>
          <w:rFonts w:ascii="Times New Roman" w:hAnsi="Times New Roman" w:cs="Times New Roman"/>
          <w:color w:val="000000" w:themeColor="text1"/>
          <w:sz w:val="24"/>
          <w:szCs w:val="24"/>
          <w:vertAlign w:val="superscript"/>
        </w:rPr>
      </w:pPr>
    </w:p>
    <w:p w14:paraId="1593A974" w14:textId="77777777" w:rsidR="00375A1E" w:rsidRPr="006C1258" w:rsidRDefault="00375A1E" w:rsidP="007A3644">
      <w:pPr>
        <w:spacing w:after="0" w:line="480" w:lineRule="auto"/>
        <w:jc w:val="both"/>
        <w:rPr>
          <w:rFonts w:ascii="Times New Roman" w:hAnsi="Times New Roman" w:cs="Times New Roman"/>
          <w:color w:val="000000" w:themeColor="text1"/>
          <w:sz w:val="24"/>
          <w:szCs w:val="24"/>
          <w:shd w:val="clear" w:color="auto" w:fill="FBFBFA"/>
        </w:rPr>
      </w:pPr>
      <w:bookmarkStart w:id="6" w:name="_Hlk25745821"/>
      <w:proofErr w:type="spellStart"/>
      <w:r w:rsidRPr="006C1258">
        <w:rPr>
          <w:rFonts w:ascii="Times New Roman" w:hAnsi="Times New Roman" w:cs="Times New Roman"/>
          <w:color w:val="000000" w:themeColor="text1"/>
          <w:sz w:val="24"/>
          <w:szCs w:val="24"/>
          <w:shd w:val="clear" w:color="auto" w:fill="FBFBFA"/>
        </w:rPr>
        <w:t>Jansari</w:t>
      </w:r>
      <w:proofErr w:type="spellEnd"/>
      <w:r w:rsidRPr="006C1258">
        <w:rPr>
          <w:rFonts w:ascii="Times New Roman" w:hAnsi="Times New Roman" w:cs="Times New Roman"/>
          <w:color w:val="000000" w:themeColor="text1"/>
          <w:sz w:val="24"/>
          <w:szCs w:val="24"/>
          <w:shd w:val="clear" w:color="auto" w:fill="FBFBFA"/>
        </w:rPr>
        <w:t xml:space="preserve">, A., Agnew, R., </w:t>
      </w:r>
      <w:proofErr w:type="spellStart"/>
      <w:r w:rsidRPr="006C1258">
        <w:rPr>
          <w:rFonts w:ascii="Times New Roman" w:hAnsi="Times New Roman" w:cs="Times New Roman"/>
          <w:color w:val="000000" w:themeColor="text1"/>
          <w:sz w:val="24"/>
          <w:szCs w:val="24"/>
          <w:shd w:val="clear" w:color="auto" w:fill="FBFBFA"/>
        </w:rPr>
        <w:t>Akesson</w:t>
      </w:r>
      <w:proofErr w:type="spellEnd"/>
      <w:r w:rsidRPr="006C1258">
        <w:rPr>
          <w:rFonts w:ascii="Times New Roman" w:hAnsi="Times New Roman" w:cs="Times New Roman"/>
          <w:color w:val="000000" w:themeColor="text1"/>
          <w:sz w:val="24"/>
          <w:szCs w:val="24"/>
          <w:shd w:val="clear" w:color="auto" w:fill="FBFBFA"/>
        </w:rPr>
        <w:t xml:space="preserve">, K., &amp; Murphy, L. (2004). The Use of Virtual Reality to Assess and Predict Real-world Executive Dysfunction: Can VR Help for Work-placement Rehabilitation? </w:t>
      </w:r>
      <w:r w:rsidRPr="006C1258">
        <w:rPr>
          <w:rFonts w:ascii="Times New Roman" w:hAnsi="Times New Roman" w:cs="Times New Roman"/>
          <w:i/>
          <w:iCs/>
          <w:color w:val="000000" w:themeColor="text1"/>
          <w:sz w:val="24"/>
          <w:szCs w:val="24"/>
          <w:bdr w:val="none" w:sz="0" w:space="0" w:color="auto" w:frame="1"/>
        </w:rPr>
        <w:t>Brain Impairment</w:t>
      </w:r>
      <w:r w:rsidRPr="006C1258">
        <w:rPr>
          <w:rFonts w:ascii="Times New Roman" w:hAnsi="Times New Roman" w:cs="Times New Roman"/>
          <w:i/>
          <w:iCs/>
          <w:color w:val="000000" w:themeColor="text1"/>
          <w:sz w:val="24"/>
          <w:szCs w:val="24"/>
          <w:shd w:val="clear" w:color="auto" w:fill="FBFBFA"/>
        </w:rPr>
        <w:t>, 5</w:t>
      </w:r>
      <w:r w:rsidRPr="006C1258">
        <w:rPr>
          <w:rFonts w:ascii="Times New Roman" w:hAnsi="Times New Roman" w:cs="Times New Roman"/>
          <w:color w:val="000000" w:themeColor="text1"/>
          <w:sz w:val="24"/>
          <w:szCs w:val="24"/>
          <w:shd w:val="clear" w:color="auto" w:fill="FBFBFA"/>
        </w:rPr>
        <w:t xml:space="preserve"> (1), 110. Retrieved from </w:t>
      </w:r>
    </w:p>
    <w:p w14:paraId="5CD8748C" w14:textId="77777777" w:rsidR="00375A1E" w:rsidRPr="006C1258" w:rsidRDefault="00A874FB" w:rsidP="007A3644">
      <w:pPr>
        <w:spacing w:after="0" w:line="480" w:lineRule="auto"/>
        <w:jc w:val="both"/>
        <w:rPr>
          <w:rFonts w:ascii="Times New Roman" w:hAnsi="Times New Roman" w:cs="Times New Roman"/>
          <w:color w:val="000000" w:themeColor="text1"/>
          <w:sz w:val="24"/>
          <w:szCs w:val="24"/>
          <w:shd w:val="clear" w:color="auto" w:fill="FBFBFA"/>
        </w:rPr>
      </w:pPr>
      <w:hyperlink r:id="rId21" w:history="1">
        <w:r w:rsidR="00375A1E" w:rsidRPr="006C1258">
          <w:rPr>
            <w:rStyle w:val="Hyperlink"/>
            <w:rFonts w:ascii="Times New Roman" w:hAnsi="Times New Roman" w:cs="Times New Roman"/>
            <w:color w:val="000000" w:themeColor="text1"/>
            <w:sz w:val="24"/>
            <w:szCs w:val="24"/>
          </w:rPr>
          <w:t>https://search.informit.com.au/documentSummary;dn=995577694044388;res=IELHEA</w:t>
        </w:r>
      </w:hyperlink>
    </w:p>
    <w:p w14:paraId="76FBFB8B" w14:textId="77777777" w:rsidR="00375A1E" w:rsidRPr="006C1258" w:rsidRDefault="00375A1E" w:rsidP="00375A1E">
      <w:pPr>
        <w:spacing w:after="0" w:line="360" w:lineRule="auto"/>
        <w:jc w:val="both"/>
        <w:rPr>
          <w:rFonts w:ascii="Times New Roman" w:hAnsi="Times New Roman" w:cs="Times New Roman"/>
          <w:color w:val="000000" w:themeColor="text1"/>
          <w:sz w:val="24"/>
          <w:szCs w:val="24"/>
          <w:shd w:val="clear" w:color="auto" w:fill="FBFBFA"/>
        </w:rPr>
      </w:pPr>
    </w:p>
    <w:p w14:paraId="3BEDF7C9" w14:textId="77777777" w:rsidR="00375A1E" w:rsidRPr="006C1258" w:rsidRDefault="00375A1E" w:rsidP="007A3644">
      <w:pPr>
        <w:spacing w:after="0" w:line="480" w:lineRule="auto"/>
        <w:jc w:val="both"/>
        <w:rPr>
          <w:rFonts w:ascii="Times New Roman" w:hAnsi="Times New Roman" w:cs="Times New Roman"/>
          <w:color w:val="000000" w:themeColor="text1"/>
          <w:sz w:val="24"/>
          <w:szCs w:val="24"/>
          <w:shd w:val="clear" w:color="auto" w:fill="FFFFFF"/>
        </w:rPr>
      </w:pPr>
      <w:proofErr w:type="spellStart"/>
      <w:r w:rsidRPr="006C1258">
        <w:rPr>
          <w:rFonts w:ascii="Times New Roman" w:hAnsi="Times New Roman" w:cs="Times New Roman"/>
          <w:color w:val="000000" w:themeColor="text1"/>
          <w:sz w:val="24"/>
          <w:szCs w:val="24"/>
          <w:shd w:val="clear" w:color="auto" w:fill="FFFFFF"/>
        </w:rPr>
        <w:t>Kliegel</w:t>
      </w:r>
      <w:proofErr w:type="spellEnd"/>
      <w:r w:rsidRPr="006C1258">
        <w:rPr>
          <w:rFonts w:ascii="Times New Roman" w:hAnsi="Times New Roman" w:cs="Times New Roman"/>
          <w:color w:val="000000" w:themeColor="text1"/>
          <w:sz w:val="24"/>
          <w:szCs w:val="24"/>
          <w:shd w:val="clear" w:color="auto" w:fill="FFFFFF"/>
        </w:rPr>
        <w:t xml:space="preserve">, M., Martin, M., McDaniel, M. A., &amp; Einstein, G. O. (2002). Complex prospective memory and executive control of working memory: A process model. </w:t>
      </w:r>
      <w:r w:rsidRPr="006C1258">
        <w:rPr>
          <w:rFonts w:ascii="Times New Roman" w:hAnsi="Times New Roman" w:cs="Times New Roman"/>
          <w:i/>
          <w:iCs/>
          <w:color w:val="000000" w:themeColor="text1"/>
          <w:sz w:val="24"/>
          <w:szCs w:val="24"/>
        </w:rPr>
        <w:t xml:space="preserve">Psychological Test and </w:t>
      </w:r>
      <w:r w:rsidRPr="006C1258">
        <w:rPr>
          <w:rFonts w:ascii="Times New Roman" w:hAnsi="Times New Roman" w:cs="Times New Roman"/>
          <w:i/>
          <w:iCs/>
          <w:color w:val="000000" w:themeColor="text1"/>
          <w:sz w:val="24"/>
          <w:szCs w:val="24"/>
        </w:rPr>
        <w:lastRenderedPageBreak/>
        <w:t>Assessment Modeling</w:t>
      </w:r>
      <w:r w:rsidRPr="006C1258">
        <w:rPr>
          <w:rFonts w:ascii="Times New Roman" w:hAnsi="Times New Roman" w:cs="Times New Roman"/>
          <w:color w:val="000000" w:themeColor="text1"/>
          <w:sz w:val="24"/>
          <w:szCs w:val="24"/>
          <w:shd w:val="clear" w:color="auto" w:fill="FFFFFF"/>
        </w:rPr>
        <w:t xml:space="preserve">, </w:t>
      </w:r>
      <w:r w:rsidRPr="006C1258">
        <w:rPr>
          <w:rFonts w:ascii="Times New Roman" w:hAnsi="Times New Roman" w:cs="Times New Roman"/>
          <w:i/>
          <w:iCs/>
          <w:color w:val="000000" w:themeColor="text1"/>
          <w:sz w:val="24"/>
          <w:szCs w:val="24"/>
        </w:rPr>
        <w:t>44</w:t>
      </w:r>
      <w:r w:rsidRPr="006C1258">
        <w:rPr>
          <w:rFonts w:ascii="Times New Roman" w:hAnsi="Times New Roman" w:cs="Times New Roman"/>
          <w:color w:val="000000" w:themeColor="text1"/>
          <w:sz w:val="24"/>
          <w:szCs w:val="24"/>
          <w:shd w:val="clear" w:color="auto" w:fill="FFFFFF"/>
        </w:rPr>
        <w:t>(2), 303-318.</w:t>
      </w:r>
      <w:r w:rsidRPr="006C1258">
        <w:rPr>
          <w:rFonts w:ascii="Times New Roman" w:hAnsi="Times New Roman" w:cs="Times New Roman"/>
          <w:color w:val="000000" w:themeColor="text1"/>
          <w:sz w:val="24"/>
          <w:szCs w:val="24"/>
        </w:rPr>
        <w:t xml:space="preserve"> Retrieved from https://search.proquest.com/docview/212182797?accountid=29916</w:t>
      </w:r>
    </w:p>
    <w:p w14:paraId="3347B043" w14:textId="77777777" w:rsidR="00375A1E" w:rsidRPr="006C1258" w:rsidRDefault="00375A1E" w:rsidP="00375A1E">
      <w:pPr>
        <w:spacing w:after="0" w:line="360" w:lineRule="auto"/>
        <w:jc w:val="both"/>
        <w:rPr>
          <w:rFonts w:ascii="Times New Roman" w:hAnsi="Times New Roman" w:cs="Times New Roman"/>
          <w:color w:val="000000" w:themeColor="text1"/>
          <w:sz w:val="24"/>
          <w:szCs w:val="24"/>
          <w:shd w:val="clear" w:color="auto" w:fill="FFFFFF"/>
        </w:rPr>
      </w:pPr>
    </w:p>
    <w:p w14:paraId="7F5173FD" w14:textId="72DBA02D" w:rsidR="00E355E3" w:rsidRDefault="00375A1E" w:rsidP="00E355E3">
      <w:pPr>
        <w:spacing w:line="480" w:lineRule="auto"/>
        <w:jc w:val="both"/>
        <w:rPr>
          <w:rFonts w:ascii="Times New Roman" w:hAnsi="Times New Roman" w:cs="Times New Roman"/>
          <w:color w:val="000000" w:themeColor="text1"/>
          <w:sz w:val="24"/>
          <w:szCs w:val="24"/>
          <w:shd w:val="clear" w:color="auto" w:fill="FFFFFF"/>
        </w:rPr>
      </w:pPr>
      <w:proofErr w:type="spellStart"/>
      <w:r w:rsidRPr="006C1258">
        <w:rPr>
          <w:rFonts w:ascii="Times New Roman" w:hAnsi="Times New Roman" w:cs="Times New Roman"/>
          <w:color w:val="000000" w:themeColor="text1"/>
          <w:sz w:val="24"/>
          <w:szCs w:val="24"/>
          <w:shd w:val="clear" w:color="auto" w:fill="FFFFFF"/>
        </w:rPr>
        <w:t>Kliegel</w:t>
      </w:r>
      <w:proofErr w:type="spellEnd"/>
      <w:r w:rsidRPr="006C1258">
        <w:rPr>
          <w:rFonts w:ascii="Times New Roman" w:hAnsi="Times New Roman" w:cs="Times New Roman"/>
          <w:color w:val="000000" w:themeColor="text1"/>
          <w:sz w:val="24"/>
          <w:szCs w:val="24"/>
          <w:shd w:val="clear" w:color="auto" w:fill="FFFFFF"/>
        </w:rPr>
        <w:t xml:space="preserve">, M., Rendell, P. G., &amp; </w:t>
      </w:r>
      <w:proofErr w:type="spellStart"/>
      <w:r w:rsidRPr="006C1258">
        <w:rPr>
          <w:rFonts w:ascii="Times New Roman" w:hAnsi="Times New Roman" w:cs="Times New Roman"/>
          <w:color w:val="000000" w:themeColor="text1"/>
          <w:sz w:val="24"/>
          <w:szCs w:val="24"/>
          <w:shd w:val="clear" w:color="auto" w:fill="FFFFFF"/>
        </w:rPr>
        <w:t>Altgassen</w:t>
      </w:r>
      <w:proofErr w:type="spellEnd"/>
      <w:r w:rsidRPr="006C1258">
        <w:rPr>
          <w:rFonts w:ascii="Times New Roman" w:hAnsi="Times New Roman" w:cs="Times New Roman"/>
          <w:color w:val="000000" w:themeColor="text1"/>
          <w:sz w:val="24"/>
          <w:szCs w:val="24"/>
          <w:shd w:val="clear" w:color="auto" w:fill="FFFFFF"/>
        </w:rPr>
        <w:t xml:space="preserve">, M. </w:t>
      </w:r>
      <w:bookmarkEnd w:id="6"/>
      <w:r w:rsidRPr="006C1258">
        <w:rPr>
          <w:rFonts w:ascii="Times New Roman" w:hAnsi="Times New Roman" w:cs="Times New Roman"/>
          <w:color w:val="000000" w:themeColor="text1"/>
          <w:sz w:val="24"/>
          <w:szCs w:val="24"/>
          <w:shd w:val="clear" w:color="auto" w:fill="FFFFFF"/>
        </w:rPr>
        <w:t xml:space="preserve">(2008). The added value of an applied perspective in cognitive gerontology. In S.M, Hofer, &amp; D.F, Alwin (Eds.). Handbook of cognitive aging: Interdisciplinary perspectives (pp.587-613). Thousand Oaks, CA: Sage. </w:t>
      </w:r>
      <w:r w:rsidR="00E355E3">
        <w:rPr>
          <w:rFonts w:ascii="Times New Roman" w:hAnsi="Times New Roman" w:cs="Times New Roman"/>
          <w:color w:val="000000" w:themeColor="text1"/>
          <w:sz w:val="24"/>
          <w:szCs w:val="24"/>
          <w:shd w:val="clear" w:color="auto" w:fill="FFFFFF"/>
        </w:rPr>
        <w:br w:type="page"/>
      </w:r>
    </w:p>
    <w:p w14:paraId="58DA55DB" w14:textId="408A960E" w:rsidR="00375A1E" w:rsidRPr="006C1258" w:rsidRDefault="00375A1E" w:rsidP="007A3644">
      <w:pPr>
        <w:spacing w:after="0" w:line="480" w:lineRule="auto"/>
        <w:jc w:val="both"/>
        <w:rPr>
          <w:rFonts w:ascii="Times New Roman" w:hAnsi="Times New Roman" w:cs="Times New Roman"/>
          <w:color w:val="000000" w:themeColor="text1"/>
          <w:sz w:val="24"/>
          <w:szCs w:val="24"/>
          <w:shd w:val="clear" w:color="auto" w:fill="FFFFFF"/>
        </w:rPr>
      </w:pPr>
      <w:proofErr w:type="spellStart"/>
      <w:r w:rsidRPr="006C1258">
        <w:rPr>
          <w:rFonts w:ascii="Times New Roman" w:hAnsi="Times New Roman" w:cs="Times New Roman"/>
          <w:color w:val="000000" w:themeColor="text1"/>
          <w:sz w:val="24"/>
          <w:szCs w:val="24"/>
          <w:shd w:val="clear" w:color="auto" w:fill="FFFFFF"/>
        </w:rPr>
        <w:lastRenderedPageBreak/>
        <w:t>Kvavilashvili</w:t>
      </w:r>
      <w:proofErr w:type="spellEnd"/>
      <w:r w:rsidRPr="006C1258">
        <w:rPr>
          <w:rFonts w:ascii="Times New Roman" w:hAnsi="Times New Roman" w:cs="Times New Roman"/>
          <w:color w:val="000000" w:themeColor="text1"/>
          <w:sz w:val="24"/>
          <w:szCs w:val="24"/>
          <w:shd w:val="clear" w:color="auto" w:fill="FFFFFF"/>
        </w:rPr>
        <w:t xml:space="preserve">, L. (1987). Remembering intention as a distinct form of memory. </w:t>
      </w:r>
      <w:r w:rsidRPr="006C1258">
        <w:rPr>
          <w:rFonts w:ascii="Times New Roman" w:hAnsi="Times New Roman" w:cs="Times New Roman"/>
          <w:i/>
          <w:iCs/>
          <w:color w:val="000000" w:themeColor="text1"/>
          <w:sz w:val="24"/>
          <w:szCs w:val="24"/>
          <w:shd w:val="clear" w:color="auto" w:fill="FFFFFF"/>
        </w:rPr>
        <w:t>British Journal of Psychology</w:t>
      </w:r>
      <w:r w:rsidRPr="006C1258">
        <w:rPr>
          <w:rFonts w:ascii="Times New Roman" w:hAnsi="Times New Roman" w:cs="Times New Roman"/>
          <w:color w:val="000000" w:themeColor="text1"/>
          <w:sz w:val="24"/>
          <w:szCs w:val="24"/>
          <w:shd w:val="clear" w:color="auto" w:fill="FFFFFF"/>
        </w:rPr>
        <w:t xml:space="preserve">, </w:t>
      </w:r>
      <w:r w:rsidRPr="006C1258">
        <w:rPr>
          <w:rFonts w:ascii="Times New Roman" w:hAnsi="Times New Roman" w:cs="Times New Roman"/>
          <w:i/>
          <w:iCs/>
          <w:color w:val="000000" w:themeColor="text1"/>
          <w:sz w:val="24"/>
          <w:szCs w:val="24"/>
          <w:shd w:val="clear" w:color="auto" w:fill="FFFFFF"/>
        </w:rPr>
        <w:t>78</w:t>
      </w:r>
      <w:r w:rsidRPr="006C1258">
        <w:rPr>
          <w:rFonts w:ascii="Times New Roman" w:hAnsi="Times New Roman" w:cs="Times New Roman"/>
          <w:color w:val="000000" w:themeColor="text1"/>
          <w:sz w:val="24"/>
          <w:szCs w:val="24"/>
          <w:shd w:val="clear" w:color="auto" w:fill="FFFFFF"/>
        </w:rPr>
        <w:t>(4), 507-518.</w:t>
      </w:r>
      <w:r w:rsidRPr="006C1258">
        <w:rPr>
          <w:rFonts w:ascii="Times New Roman" w:hAnsi="Times New Roman" w:cs="Times New Roman"/>
          <w:color w:val="000000" w:themeColor="text1"/>
          <w:sz w:val="24"/>
          <w:szCs w:val="24"/>
        </w:rPr>
        <w:t xml:space="preserve"> </w:t>
      </w:r>
      <w:hyperlink r:id="rId22" w:history="1">
        <w:r w:rsidRPr="006C1258">
          <w:rPr>
            <w:rFonts w:ascii="Times New Roman" w:hAnsi="Times New Roman" w:cs="Times New Roman"/>
            <w:color w:val="000000" w:themeColor="text1"/>
            <w:sz w:val="24"/>
            <w:szCs w:val="24"/>
          </w:rPr>
          <w:t>https://doi.org/10.1111/j.2044-8295.1987.tb02265.x</w:t>
        </w:r>
      </w:hyperlink>
    </w:p>
    <w:p w14:paraId="4B1C952A" w14:textId="77777777" w:rsidR="00375A1E" w:rsidRPr="006C1258" w:rsidRDefault="00375A1E" w:rsidP="007A3644">
      <w:pPr>
        <w:spacing w:line="480" w:lineRule="auto"/>
        <w:jc w:val="both"/>
        <w:rPr>
          <w:rFonts w:ascii="Times New Roman" w:hAnsi="Times New Roman" w:cs="Times New Roman"/>
          <w:color w:val="000000" w:themeColor="text1"/>
          <w:sz w:val="24"/>
          <w:szCs w:val="24"/>
          <w:shd w:val="clear" w:color="auto" w:fill="FFFFFF"/>
        </w:rPr>
      </w:pPr>
    </w:p>
    <w:p w14:paraId="22934799" w14:textId="4BEC760E" w:rsidR="00375A1E" w:rsidRPr="00E355E3" w:rsidRDefault="00375A1E" w:rsidP="00E355E3">
      <w:pPr>
        <w:spacing w:after="0" w:line="480" w:lineRule="auto"/>
        <w:jc w:val="both"/>
        <w:rPr>
          <w:rFonts w:ascii="Times New Roman" w:hAnsi="Times New Roman" w:cs="Times New Roman"/>
          <w:sz w:val="24"/>
          <w:szCs w:val="24"/>
        </w:rPr>
      </w:pPr>
      <w:proofErr w:type="spellStart"/>
      <w:r w:rsidRPr="006C1258">
        <w:rPr>
          <w:rFonts w:ascii="Times New Roman" w:hAnsi="Times New Roman" w:cs="Times New Roman"/>
          <w:color w:val="000000" w:themeColor="text1"/>
          <w:sz w:val="24"/>
          <w:szCs w:val="24"/>
          <w:shd w:val="clear" w:color="auto" w:fill="FFFFFF"/>
        </w:rPr>
        <w:t>Leitz</w:t>
      </w:r>
      <w:proofErr w:type="spellEnd"/>
      <w:r w:rsidRPr="006C1258">
        <w:rPr>
          <w:rFonts w:ascii="Times New Roman" w:hAnsi="Times New Roman" w:cs="Times New Roman"/>
          <w:color w:val="000000" w:themeColor="text1"/>
          <w:sz w:val="24"/>
          <w:szCs w:val="24"/>
          <w:shd w:val="clear" w:color="auto" w:fill="FFFFFF"/>
        </w:rPr>
        <w:t xml:space="preserve">, J. R., Morgan, C. J., </w:t>
      </w:r>
      <w:proofErr w:type="spellStart"/>
      <w:r w:rsidRPr="006C1258">
        <w:rPr>
          <w:rFonts w:ascii="Times New Roman" w:hAnsi="Times New Roman" w:cs="Times New Roman"/>
          <w:color w:val="000000" w:themeColor="text1"/>
          <w:sz w:val="24"/>
          <w:szCs w:val="24"/>
          <w:shd w:val="clear" w:color="auto" w:fill="FFFFFF"/>
        </w:rPr>
        <w:t>Bisby</w:t>
      </w:r>
      <w:proofErr w:type="spellEnd"/>
      <w:r w:rsidRPr="006C1258">
        <w:rPr>
          <w:rFonts w:ascii="Times New Roman" w:hAnsi="Times New Roman" w:cs="Times New Roman"/>
          <w:color w:val="000000" w:themeColor="text1"/>
          <w:sz w:val="24"/>
          <w:szCs w:val="24"/>
          <w:shd w:val="clear" w:color="auto" w:fill="FFFFFF"/>
        </w:rPr>
        <w:t xml:space="preserve">, J. A., Rendell, P. G., &amp; Curran, H. V. (2009). Global impairment of prospective memory following acute alcohol. </w:t>
      </w:r>
      <w:r w:rsidRPr="006C1258">
        <w:rPr>
          <w:rFonts w:ascii="Times New Roman" w:hAnsi="Times New Roman" w:cs="Times New Roman"/>
          <w:i/>
          <w:iCs/>
          <w:color w:val="000000" w:themeColor="text1"/>
          <w:sz w:val="24"/>
          <w:szCs w:val="24"/>
        </w:rPr>
        <w:t>Psychopharmacology</w:t>
      </w:r>
      <w:r w:rsidRPr="006C1258">
        <w:rPr>
          <w:rFonts w:ascii="Times New Roman" w:hAnsi="Times New Roman" w:cs="Times New Roman"/>
          <w:color w:val="000000" w:themeColor="text1"/>
          <w:sz w:val="24"/>
          <w:szCs w:val="24"/>
          <w:shd w:val="clear" w:color="auto" w:fill="FFFFFF"/>
        </w:rPr>
        <w:t xml:space="preserve">, </w:t>
      </w:r>
      <w:r w:rsidRPr="006C1258">
        <w:rPr>
          <w:rFonts w:ascii="Times New Roman" w:hAnsi="Times New Roman" w:cs="Times New Roman"/>
          <w:i/>
          <w:iCs/>
          <w:color w:val="000000" w:themeColor="text1"/>
          <w:sz w:val="24"/>
          <w:szCs w:val="24"/>
        </w:rPr>
        <w:t>205</w:t>
      </w:r>
      <w:r w:rsidRPr="006C1258">
        <w:rPr>
          <w:rFonts w:ascii="Times New Roman" w:hAnsi="Times New Roman" w:cs="Times New Roman"/>
          <w:color w:val="000000" w:themeColor="text1"/>
          <w:sz w:val="24"/>
          <w:szCs w:val="24"/>
          <w:shd w:val="clear" w:color="auto" w:fill="FFFFFF"/>
        </w:rPr>
        <w:t>(3), 379-387.</w:t>
      </w:r>
      <w:r w:rsidRPr="006C1258">
        <w:rPr>
          <w:rFonts w:ascii="Times New Roman" w:hAnsi="Times New Roman" w:cs="Times New Roman"/>
          <w:color w:val="000000" w:themeColor="text1"/>
          <w:sz w:val="24"/>
          <w:szCs w:val="24"/>
        </w:rPr>
        <w:t xml:space="preserve"> </w:t>
      </w:r>
      <w:hyperlink r:id="rId23" w:history="1">
        <w:r w:rsidR="00E355E3" w:rsidRPr="00E355E3">
          <w:rPr>
            <w:rStyle w:val="Hyperlink"/>
            <w:rFonts w:ascii="Times New Roman" w:hAnsi="Times New Roman" w:cs="Times New Roman"/>
            <w:color w:val="auto"/>
            <w:sz w:val="24"/>
            <w:szCs w:val="24"/>
          </w:rPr>
          <w:t>https://doi.org/10.1007/s00213-009-1546-z</w:t>
        </w:r>
      </w:hyperlink>
    </w:p>
    <w:p w14:paraId="11916A4D" w14:textId="77777777" w:rsidR="00E355E3" w:rsidRPr="006C1258" w:rsidRDefault="00E355E3" w:rsidP="00E355E3">
      <w:pPr>
        <w:spacing w:after="0" w:line="480" w:lineRule="auto"/>
        <w:jc w:val="both"/>
        <w:rPr>
          <w:rFonts w:ascii="Times New Roman" w:hAnsi="Times New Roman" w:cs="Times New Roman"/>
          <w:i/>
          <w:iCs/>
          <w:color w:val="000000" w:themeColor="text1"/>
          <w:sz w:val="24"/>
          <w:szCs w:val="24"/>
        </w:rPr>
      </w:pPr>
    </w:p>
    <w:p w14:paraId="072E7C2C" w14:textId="420F17AF" w:rsidR="00375A1E" w:rsidRPr="006C1258" w:rsidRDefault="00375A1E" w:rsidP="00E355E3">
      <w:pPr>
        <w:spacing w:after="0" w:line="480" w:lineRule="auto"/>
        <w:jc w:val="both"/>
        <w:rPr>
          <w:rFonts w:ascii="Times New Roman" w:hAnsi="Times New Roman" w:cs="Times New Roman"/>
          <w:color w:val="000000" w:themeColor="text1"/>
          <w:sz w:val="24"/>
          <w:szCs w:val="24"/>
        </w:rPr>
      </w:pPr>
      <w:r w:rsidRPr="006C1258">
        <w:rPr>
          <w:rFonts w:ascii="Times New Roman" w:hAnsi="Times New Roman" w:cs="Times New Roman"/>
          <w:color w:val="000000" w:themeColor="text1"/>
          <w:sz w:val="24"/>
          <w:szCs w:val="24"/>
          <w:shd w:val="clear" w:color="auto" w:fill="FFFFFF"/>
        </w:rPr>
        <w:t xml:space="preserve">McDaniel, M. A., &amp; Einstein, G. O. (2007). </w:t>
      </w:r>
      <w:r w:rsidRPr="006C1258">
        <w:rPr>
          <w:rFonts w:ascii="Times New Roman" w:hAnsi="Times New Roman" w:cs="Times New Roman"/>
          <w:i/>
          <w:iCs/>
          <w:color w:val="000000" w:themeColor="text1"/>
          <w:sz w:val="24"/>
          <w:szCs w:val="24"/>
        </w:rPr>
        <w:t>Prospective memory: An overview and synthesis of an emerging field</w:t>
      </w:r>
      <w:r w:rsidRPr="006C1258">
        <w:rPr>
          <w:rFonts w:ascii="Times New Roman" w:hAnsi="Times New Roman" w:cs="Times New Roman"/>
          <w:color w:val="000000" w:themeColor="text1"/>
          <w:sz w:val="24"/>
          <w:szCs w:val="24"/>
          <w:shd w:val="clear" w:color="auto" w:fill="FFFFFF"/>
        </w:rPr>
        <w:t xml:space="preserve">. </w:t>
      </w:r>
      <w:r w:rsidRPr="006C1258">
        <w:rPr>
          <w:rFonts w:ascii="Times New Roman" w:hAnsi="Times New Roman" w:cs="Times New Roman"/>
          <w:color w:val="000000" w:themeColor="text1"/>
          <w:sz w:val="24"/>
          <w:szCs w:val="24"/>
        </w:rPr>
        <w:t>Thousand Oaks, California: Sage</w:t>
      </w:r>
    </w:p>
    <w:p w14:paraId="1D5E5152" w14:textId="77777777" w:rsidR="00375A1E" w:rsidRPr="006C1258" w:rsidRDefault="00375A1E" w:rsidP="00375A1E">
      <w:pPr>
        <w:spacing w:after="0" w:line="360" w:lineRule="auto"/>
        <w:jc w:val="both"/>
        <w:rPr>
          <w:rFonts w:ascii="Times New Roman" w:hAnsi="Times New Roman" w:cs="Times New Roman"/>
          <w:color w:val="000000" w:themeColor="text1"/>
          <w:sz w:val="24"/>
          <w:szCs w:val="24"/>
        </w:rPr>
      </w:pPr>
    </w:p>
    <w:p w14:paraId="46626625" w14:textId="77777777" w:rsidR="00375A1E" w:rsidRPr="006C1258" w:rsidRDefault="00375A1E" w:rsidP="007A3644">
      <w:pPr>
        <w:spacing w:after="0" w:line="480" w:lineRule="auto"/>
        <w:jc w:val="both"/>
        <w:rPr>
          <w:rFonts w:ascii="Times New Roman" w:hAnsi="Times New Roman" w:cs="Times New Roman"/>
          <w:color w:val="000000" w:themeColor="text1"/>
          <w:sz w:val="24"/>
          <w:szCs w:val="24"/>
        </w:rPr>
      </w:pPr>
      <w:r w:rsidRPr="006C1258">
        <w:rPr>
          <w:rFonts w:ascii="Times New Roman" w:hAnsi="Times New Roman" w:cs="Times New Roman"/>
          <w:color w:val="000000" w:themeColor="text1"/>
          <w:sz w:val="24"/>
          <w:szCs w:val="24"/>
        </w:rPr>
        <w:t xml:space="preserve">McDaniel, M. A., Howard, D. C., &amp; Butler, K. M. (2008). Implementation intentions facilitate prospective memory under high attention demands. </w:t>
      </w:r>
      <w:r w:rsidRPr="006C1258">
        <w:rPr>
          <w:rFonts w:ascii="Times New Roman" w:hAnsi="Times New Roman" w:cs="Times New Roman"/>
          <w:i/>
          <w:iCs/>
          <w:color w:val="000000" w:themeColor="text1"/>
          <w:sz w:val="24"/>
          <w:szCs w:val="24"/>
        </w:rPr>
        <w:t>Memory &amp; Cognition</w:t>
      </w:r>
      <w:r w:rsidRPr="006C1258">
        <w:rPr>
          <w:rFonts w:ascii="Times New Roman" w:hAnsi="Times New Roman" w:cs="Times New Roman"/>
          <w:color w:val="000000" w:themeColor="text1"/>
          <w:sz w:val="24"/>
          <w:szCs w:val="24"/>
        </w:rPr>
        <w:t xml:space="preserve">, </w:t>
      </w:r>
      <w:r w:rsidRPr="006C1258">
        <w:rPr>
          <w:rFonts w:ascii="Times New Roman" w:hAnsi="Times New Roman" w:cs="Times New Roman"/>
          <w:i/>
          <w:iCs/>
          <w:color w:val="000000" w:themeColor="text1"/>
          <w:sz w:val="24"/>
          <w:szCs w:val="24"/>
        </w:rPr>
        <w:t>36</w:t>
      </w:r>
      <w:r w:rsidRPr="006C1258">
        <w:rPr>
          <w:rFonts w:ascii="Times New Roman" w:hAnsi="Times New Roman" w:cs="Times New Roman"/>
          <w:color w:val="000000" w:themeColor="text1"/>
          <w:sz w:val="24"/>
          <w:szCs w:val="24"/>
        </w:rPr>
        <w:t>(4), 716-724. https://doi.org/10.3758/MC.36.4.716</w:t>
      </w:r>
    </w:p>
    <w:p w14:paraId="47F56B7D" w14:textId="77777777" w:rsidR="00375A1E" w:rsidRPr="006C1258" w:rsidRDefault="00375A1E" w:rsidP="00375A1E">
      <w:pPr>
        <w:spacing w:after="0" w:line="360" w:lineRule="auto"/>
        <w:jc w:val="both"/>
        <w:rPr>
          <w:rFonts w:ascii="Times New Roman" w:hAnsi="Times New Roman" w:cs="Times New Roman"/>
          <w:color w:val="000000" w:themeColor="text1"/>
          <w:sz w:val="24"/>
          <w:szCs w:val="24"/>
        </w:rPr>
      </w:pPr>
    </w:p>
    <w:p w14:paraId="2D297048" w14:textId="43D4A76B" w:rsidR="00375A1E" w:rsidRDefault="00375A1E" w:rsidP="00E355E3">
      <w:pPr>
        <w:spacing w:after="0" w:line="480" w:lineRule="auto"/>
        <w:jc w:val="both"/>
        <w:rPr>
          <w:rStyle w:val="Hyperlink"/>
          <w:rFonts w:ascii="Times New Roman" w:hAnsi="Times New Roman" w:cs="Times New Roman"/>
          <w:color w:val="000000" w:themeColor="text1"/>
          <w:sz w:val="24"/>
          <w:szCs w:val="24"/>
        </w:rPr>
      </w:pPr>
      <w:r w:rsidRPr="006C1258">
        <w:rPr>
          <w:rFonts w:ascii="Times New Roman" w:hAnsi="Times New Roman" w:cs="Times New Roman"/>
          <w:color w:val="000000" w:themeColor="text1"/>
          <w:sz w:val="24"/>
          <w:szCs w:val="24"/>
        </w:rPr>
        <w:t xml:space="preserve">Moher D., </w:t>
      </w:r>
      <w:proofErr w:type="spellStart"/>
      <w:r w:rsidRPr="006C1258">
        <w:rPr>
          <w:rFonts w:ascii="Times New Roman" w:hAnsi="Times New Roman" w:cs="Times New Roman"/>
          <w:color w:val="000000" w:themeColor="text1"/>
          <w:sz w:val="24"/>
          <w:szCs w:val="24"/>
        </w:rPr>
        <w:t>Liberati</w:t>
      </w:r>
      <w:proofErr w:type="spellEnd"/>
      <w:r w:rsidRPr="006C1258">
        <w:rPr>
          <w:rFonts w:ascii="Times New Roman" w:hAnsi="Times New Roman" w:cs="Times New Roman"/>
          <w:color w:val="000000" w:themeColor="text1"/>
          <w:sz w:val="24"/>
          <w:szCs w:val="24"/>
        </w:rPr>
        <w:t xml:space="preserve"> A., </w:t>
      </w:r>
      <w:proofErr w:type="spellStart"/>
      <w:r w:rsidRPr="006C1258">
        <w:rPr>
          <w:rFonts w:ascii="Times New Roman" w:hAnsi="Times New Roman" w:cs="Times New Roman"/>
          <w:color w:val="000000" w:themeColor="text1"/>
          <w:sz w:val="24"/>
          <w:szCs w:val="24"/>
        </w:rPr>
        <w:t>Tetzlaff</w:t>
      </w:r>
      <w:proofErr w:type="spellEnd"/>
      <w:r w:rsidRPr="006C1258">
        <w:rPr>
          <w:rFonts w:ascii="Times New Roman" w:hAnsi="Times New Roman" w:cs="Times New Roman"/>
          <w:color w:val="000000" w:themeColor="text1"/>
          <w:sz w:val="24"/>
          <w:szCs w:val="24"/>
        </w:rPr>
        <w:t xml:space="preserve"> J., Altman D.G., &amp; The PRISMA Group (2009). Preferred Reporting Items for Systematic Reviews and Meta-Analyses: The PRISMA Statement. </w:t>
      </w:r>
      <w:proofErr w:type="spellStart"/>
      <w:r w:rsidRPr="006C1258">
        <w:rPr>
          <w:rFonts w:ascii="Times New Roman" w:hAnsi="Times New Roman" w:cs="Times New Roman"/>
          <w:i/>
          <w:iCs/>
          <w:color w:val="000000" w:themeColor="text1"/>
          <w:sz w:val="24"/>
          <w:szCs w:val="24"/>
        </w:rPr>
        <w:t>PLoS</w:t>
      </w:r>
      <w:proofErr w:type="spellEnd"/>
      <w:r w:rsidRPr="006C1258">
        <w:rPr>
          <w:rFonts w:ascii="Times New Roman" w:hAnsi="Times New Roman" w:cs="Times New Roman"/>
          <w:i/>
          <w:iCs/>
          <w:color w:val="000000" w:themeColor="text1"/>
          <w:sz w:val="24"/>
          <w:szCs w:val="24"/>
        </w:rPr>
        <w:t xml:space="preserve"> Medicine</w:t>
      </w:r>
      <w:r w:rsidRPr="006C1258">
        <w:rPr>
          <w:rFonts w:ascii="Times New Roman" w:hAnsi="Times New Roman" w:cs="Times New Roman"/>
          <w:color w:val="000000" w:themeColor="text1"/>
          <w:sz w:val="24"/>
          <w:szCs w:val="24"/>
        </w:rPr>
        <w:t xml:space="preserve"> </w:t>
      </w:r>
      <w:r w:rsidRPr="006C1258">
        <w:rPr>
          <w:rFonts w:ascii="Times New Roman" w:hAnsi="Times New Roman" w:cs="Times New Roman"/>
          <w:i/>
          <w:iCs/>
          <w:color w:val="000000" w:themeColor="text1"/>
          <w:sz w:val="24"/>
          <w:szCs w:val="24"/>
        </w:rPr>
        <w:t>6</w:t>
      </w:r>
      <w:r w:rsidRPr="006C1258">
        <w:rPr>
          <w:rFonts w:ascii="Times New Roman" w:hAnsi="Times New Roman" w:cs="Times New Roman"/>
          <w:color w:val="000000" w:themeColor="text1"/>
          <w:sz w:val="24"/>
          <w:szCs w:val="24"/>
        </w:rPr>
        <w:t xml:space="preserve">(7), e1000097. </w:t>
      </w:r>
      <w:hyperlink r:id="rId24" w:history="1">
        <w:r w:rsidRPr="006C1258">
          <w:rPr>
            <w:rStyle w:val="Hyperlink"/>
            <w:rFonts w:ascii="Times New Roman" w:hAnsi="Times New Roman" w:cs="Times New Roman"/>
            <w:color w:val="000000" w:themeColor="text1"/>
            <w:sz w:val="24"/>
            <w:szCs w:val="24"/>
          </w:rPr>
          <w:t>https://doi.org/10.1371/journal.pmed.1000097</w:t>
        </w:r>
      </w:hyperlink>
    </w:p>
    <w:p w14:paraId="50278BC3" w14:textId="77777777" w:rsidR="00E355E3" w:rsidRPr="006C1258" w:rsidRDefault="00E355E3" w:rsidP="00E355E3">
      <w:pPr>
        <w:spacing w:after="0" w:line="480" w:lineRule="auto"/>
        <w:jc w:val="both"/>
        <w:rPr>
          <w:rFonts w:ascii="Times New Roman" w:hAnsi="Times New Roman" w:cs="Times New Roman"/>
          <w:color w:val="000000" w:themeColor="text1"/>
          <w:sz w:val="24"/>
          <w:szCs w:val="24"/>
        </w:rPr>
      </w:pPr>
    </w:p>
    <w:p w14:paraId="29C533C7" w14:textId="77777777" w:rsidR="00375A1E" w:rsidRPr="006C1258" w:rsidRDefault="00375A1E" w:rsidP="00E355E3">
      <w:pPr>
        <w:spacing w:after="0" w:line="480" w:lineRule="auto"/>
        <w:jc w:val="both"/>
        <w:rPr>
          <w:rFonts w:ascii="Times New Roman" w:hAnsi="Times New Roman" w:cs="Times New Roman"/>
          <w:color w:val="000000" w:themeColor="text1"/>
          <w:sz w:val="24"/>
          <w:szCs w:val="24"/>
        </w:rPr>
      </w:pPr>
      <w:r w:rsidRPr="006C1258">
        <w:rPr>
          <w:rFonts w:ascii="Times New Roman" w:hAnsi="Times New Roman" w:cs="Times New Roman"/>
          <w:color w:val="000000" w:themeColor="text1"/>
          <w:sz w:val="24"/>
          <w:szCs w:val="24"/>
          <w:shd w:val="clear" w:color="auto" w:fill="FFFFFF"/>
        </w:rPr>
        <w:t xml:space="preserve">Montgomery, C., Ashmore, K. V., &amp; </w:t>
      </w:r>
      <w:proofErr w:type="spellStart"/>
      <w:r w:rsidRPr="006C1258">
        <w:rPr>
          <w:rFonts w:ascii="Times New Roman" w:hAnsi="Times New Roman" w:cs="Times New Roman"/>
          <w:color w:val="000000" w:themeColor="text1"/>
          <w:sz w:val="24"/>
          <w:szCs w:val="24"/>
          <w:shd w:val="clear" w:color="auto" w:fill="FFFFFF"/>
        </w:rPr>
        <w:t>Jansari</w:t>
      </w:r>
      <w:proofErr w:type="spellEnd"/>
      <w:r w:rsidRPr="006C1258">
        <w:rPr>
          <w:rFonts w:ascii="Times New Roman" w:hAnsi="Times New Roman" w:cs="Times New Roman"/>
          <w:color w:val="000000" w:themeColor="text1"/>
          <w:sz w:val="24"/>
          <w:szCs w:val="24"/>
          <w:shd w:val="clear" w:color="auto" w:fill="FFFFFF"/>
        </w:rPr>
        <w:t xml:space="preserve">, A. (2011). The effects of a modest dose of alcohol on executive functioning and prospective memory. </w:t>
      </w:r>
      <w:r w:rsidRPr="006C1258">
        <w:rPr>
          <w:rFonts w:ascii="Times New Roman" w:hAnsi="Times New Roman" w:cs="Times New Roman"/>
          <w:i/>
          <w:iCs/>
          <w:color w:val="000000" w:themeColor="text1"/>
          <w:sz w:val="24"/>
          <w:szCs w:val="24"/>
        </w:rPr>
        <w:t>Human Psychopharmacology: Clinical and Experimental</w:t>
      </w:r>
      <w:r w:rsidRPr="006C1258">
        <w:rPr>
          <w:rFonts w:ascii="Times New Roman" w:hAnsi="Times New Roman" w:cs="Times New Roman"/>
          <w:color w:val="000000" w:themeColor="text1"/>
          <w:sz w:val="24"/>
          <w:szCs w:val="24"/>
          <w:shd w:val="clear" w:color="auto" w:fill="FFFFFF"/>
        </w:rPr>
        <w:t xml:space="preserve">, </w:t>
      </w:r>
      <w:r w:rsidRPr="006C1258">
        <w:rPr>
          <w:rFonts w:ascii="Times New Roman" w:hAnsi="Times New Roman" w:cs="Times New Roman"/>
          <w:i/>
          <w:iCs/>
          <w:color w:val="000000" w:themeColor="text1"/>
          <w:sz w:val="24"/>
          <w:szCs w:val="24"/>
        </w:rPr>
        <w:t>26</w:t>
      </w:r>
      <w:r w:rsidRPr="006C1258">
        <w:rPr>
          <w:rFonts w:ascii="Times New Roman" w:hAnsi="Times New Roman" w:cs="Times New Roman"/>
          <w:color w:val="000000" w:themeColor="text1"/>
          <w:sz w:val="24"/>
          <w:szCs w:val="24"/>
          <w:shd w:val="clear" w:color="auto" w:fill="FFFFFF"/>
        </w:rPr>
        <w:t>(3), 208-215.</w:t>
      </w:r>
      <w:r w:rsidRPr="006C1258">
        <w:rPr>
          <w:rFonts w:ascii="Times New Roman" w:hAnsi="Times New Roman" w:cs="Times New Roman"/>
          <w:color w:val="000000" w:themeColor="text1"/>
          <w:sz w:val="24"/>
          <w:szCs w:val="24"/>
        </w:rPr>
        <w:t xml:space="preserve"> </w:t>
      </w:r>
      <w:hyperlink r:id="rId25" w:history="1">
        <w:r w:rsidRPr="006C1258">
          <w:rPr>
            <w:rFonts w:ascii="Times New Roman" w:hAnsi="Times New Roman" w:cs="Times New Roman"/>
            <w:color w:val="000000" w:themeColor="text1"/>
            <w:sz w:val="24"/>
            <w:szCs w:val="24"/>
          </w:rPr>
          <w:t>https://doi.org/10.1002/hup.1194</w:t>
        </w:r>
      </w:hyperlink>
    </w:p>
    <w:p w14:paraId="0D6026EC" w14:textId="77777777" w:rsidR="00375A1E" w:rsidRPr="006C1258" w:rsidRDefault="00375A1E" w:rsidP="00375A1E">
      <w:pPr>
        <w:spacing w:after="0" w:line="360" w:lineRule="auto"/>
        <w:jc w:val="both"/>
        <w:rPr>
          <w:rFonts w:ascii="Times New Roman" w:hAnsi="Times New Roman" w:cs="Times New Roman"/>
          <w:color w:val="000000" w:themeColor="text1"/>
          <w:sz w:val="24"/>
          <w:szCs w:val="24"/>
          <w:shd w:val="clear" w:color="auto" w:fill="FFFFFF"/>
        </w:rPr>
      </w:pPr>
    </w:p>
    <w:p w14:paraId="170E2119" w14:textId="09C99E2E" w:rsidR="00E355E3" w:rsidRDefault="00375A1E" w:rsidP="00E355E3">
      <w:pPr>
        <w:spacing w:after="0" w:line="480" w:lineRule="auto"/>
        <w:jc w:val="both"/>
        <w:rPr>
          <w:rFonts w:ascii="Times New Roman" w:hAnsi="Times New Roman" w:cs="Times New Roman"/>
          <w:sz w:val="24"/>
          <w:szCs w:val="24"/>
        </w:rPr>
      </w:pPr>
      <w:r w:rsidRPr="006C1258">
        <w:rPr>
          <w:rFonts w:ascii="Times New Roman" w:hAnsi="Times New Roman" w:cs="Times New Roman"/>
          <w:sz w:val="24"/>
          <w:szCs w:val="24"/>
        </w:rPr>
        <w:t xml:space="preserve">National Heart, Lung, and Blood Institute (NHLBI) (2014). </w:t>
      </w:r>
      <w:r w:rsidRPr="006C1258">
        <w:rPr>
          <w:rFonts w:ascii="Times New Roman" w:hAnsi="Times New Roman" w:cs="Times New Roman"/>
          <w:i/>
          <w:iCs/>
          <w:sz w:val="24"/>
          <w:szCs w:val="24"/>
        </w:rPr>
        <w:t>Quality Assessment Tool for Observational Cohort and Cross-Sectional Studies</w:t>
      </w:r>
      <w:r w:rsidRPr="006C1258">
        <w:rPr>
          <w:rFonts w:ascii="Times New Roman" w:hAnsi="Times New Roman" w:cs="Times New Roman"/>
          <w:sz w:val="24"/>
          <w:szCs w:val="24"/>
        </w:rPr>
        <w:t xml:space="preserve">. Retrieved from </w:t>
      </w:r>
      <w:hyperlink r:id="rId26" w:history="1">
        <w:r w:rsidR="00E355E3" w:rsidRPr="00E355E3">
          <w:rPr>
            <w:rStyle w:val="Hyperlink"/>
            <w:rFonts w:ascii="Times New Roman" w:hAnsi="Times New Roman" w:cs="Times New Roman"/>
            <w:color w:val="auto"/>
            <w:sz w:val="24"/>
            <w:szCs w:val="24"/>
          </w:rPr>
          <w:t>https://www.nhlbi.nih.gov/health-pro/guidelines/in-develop/cardiovascular-risk-reduction/tools/cohort</w:t>
        </w:r>
      </w:hyperlink>
      <w:r w:rsidR="00E355E3">
        <w:rPr>
          <w:rFonts w:ascii="Times New Roman" w:hAnsi="Times New Roman" w:cs="Times New Roman"/>
          <w:sz w:val="24"/>
          <w:szCs w:val="24"/>
        </w:rPr>
        <w:br w:type="page"/>
      </w:r>
    </w:p>
    <w:p w14:paraId="75A56063" w14:textId="77777777" w:rsidR="00375A1E" w:rsidRPr="006C1258" w:rsidRDefault="00375A1E" w:rsidP="007A3644">
      <w:pPr>
        <w:spacing w:after="0" w:line="480" w:lineRule="auto"/>
        <w:jc w:val="both"/>
        <w:rPr>
          <w:rFonts w:ascii="Times New Roman" w:hAnsi="Times New Roman" w:cs="Times New Roman"/>
          <w:i/>
          <w:iCs/>
          <w:color w:val="000000" w:themeColor="text1"/>
          <w:sz w:val="24"/>
          <w:szCs w:val="24"/>
        </w:rPr>
      </w:pPr>
      <w:r w:rsidRPr="006C1258">
        <w:rPr>
          <w:rFonts w:ascii="Times New Roman" w:hAnsi="Times New Roman" w:cs="Times New Roman"/>
          <w:color w:val="000000" w:themeColor="text1"/>
          <w:sz w:val="24"/>
          <w:szCs w:val="24"/>
        </w:rPr>
        <w:lastRenderedPageBreak/>
        <w:t xml:space="preserve">National Health Service (2018, August 21). </w:t>
      </w:r>
      <w:r w:rsidRPr="006C1258">
        <w:rPr>
          <w:rFonts w:ascii="Times New Roman" w:hAnsi="Times New Roman" w:cs="Times New Roman"/>
          <w:i/>
          <w:iCs/>
          <w:color w:val="000000" w:themeColor="text1"/>
          <w:sz w:val="24"/>
          <w:szCs w:val="24"/>
        </w:rPr>
        <w:t xml:space="preserve">Alcohol misuse. </w:t>
      </w:r>
    </w:p>
    <w:p w14:paraId="646FBA36" w14:textId="547F0859" w:rsidR="00E355E3" w:rsidRDefault="00375A1E" w:rsidP="007A3644">
      <w:pPr>
        <w:spacing w:after="0" w:line="480" w:lineRule="auto"/>
        <w:jc w:val="both"/>
        <w:rPr>
          <w:rStyle w:val="Hyperlink"/>
          <w:rFonts w:ascii="Times New Roman" w:hAnsi="Times New Roman" w:cs="Times New Roman"/>
          <w:color w:val="000000" w:themeColor="text1"/>
          <w:sz w:val="24"/>
          <w:szCs w:val="24"/>
        </w:rPr>
      </w:pPr>
      <w:r w:rsidRPr="006C1258">
        <w:rPr>
          <w:rFonts w:ascii="Times New Roman" w:hAnsi="Times New Roman" w:cs="Times New Roman"/>
          <w:color w:val="000000" w:themeColor="text1"/>
          <w:sz w:val="24"/>
          <w:szCs w:val="24"/>
        </w:rPr>
        <w:t xml:space="preserve">Retrieved from </w:t>
      </w:r>
      <w:hyperlink r:id="rId27" w:history="1">
        <w:r w:rsidRPr="006C1258">
          <w:rPr>
            <w:rStyle w:val="Hyperlink"/>
            <w:rFonts w:ascii="Times New Roman" w:hAnsi="Times New Roman" w:cs="Times New Roman"/>
            <w:color w:val="000000" w:themeColor="text1"/>
            <w:sz w:val="24"/>
            <w:szCs w:val="24"/>
          </w:rPr>
          <w:t>https://www.nhs.uk/conditions/alcohol-misuse/</w:t>
        </w:r>
      </w:hyperlink>
    </w:p>
    <w:p w14:paraId="287019F9" w14:textId="77777777" w:rsidR="00E355E3" w:rsidRDefault="00E355E3" w:rsidP="007A3644">
      <w:pPr>
        <w:spacing w:after="0" w:line="480" w:lineRule="auto"/>
        <w:jc w:val="both"/>
        <w:rPr>
          <w:rStyle w:val="Hyperlink"/>
          <w:rFonts w:ascii="Times New Roman" w:hAnsi="Times New Roman" w:cs="Times New Roman"/>
          <w:color w:val="000000" w:themeColor="text1"/>
          <w:sz w:val="24"/>
          <w:szCs w:val="24"/>
        </w:rPr>
      </w:pPr>
    </w:p>
    <w:p w14:paraId="1DC5D544" w14:textId="77777777" w:rsidR="00E355E3" w:rsidRDefault="00375A1E" w:rsidP="007A3644">
      <w:pPr>
        <w:spacing w:after="0" w:line="480" w:lineRule="auto"/>
        <w:jc w:val="both"/>
        <w:rPr>
          <w:rFonts w:ascii="Times New Roman" w:hAnsi="Times New Roman" w:cs="Times New Roman"/>
          <w:color w:val="000000" w:themeColor="text1"/>
          <w:sz w:val="24"/>
          <w:szCs w:val="24"/>
        </w:rPr>
      </w:pPr>
      <w:r w:rsidRPr="006C1258">
        <w:rPr>
          <w:rFonts w:ascii="Times New Roman" w:hAnsi="Times New Roman" w:cs="Times New Roman"/>
          <w:color w:val="000000" w:themeColor="text1"/>
          <w:sz w:val="24"/>
          <w:szCs w:val="24"/>
        </w:rPr>
        <w:t>Office for National Statistics (2018). Alcohol-specific deaths in the UK: registered in 2017.</w:t>
      </w:r>
      <w:r w:rsidR="00E355E3">
        <w:rPr>
          <w:rFonts w:ascii="Times New Roman" w:hAnsi="Times New Roman" w:cs="Times New Roman"/>
          <w:color w:val="000000" w:themeColor="text1"/>
          <w:sz w:val="24"/>
          <w:szCs w:val="24"/>
        </w:rPr>
        <w:t xml:space="preserve"> </w:t>
      </w:r>
    </w:p>
    <w:p w14:paraId="2EFA899A" w14:textId="4F6EE5AF" w:rsidR="00375A1E" w:rsidRPr="0004689E" w:rsidRDefault="00375A1E" w:rsidP="007A3644">
      <w:pPr>
        <w:spacing w:after="0" w:line="480" w:lineRule="auto"/>
        <w:jc w:val="both"/>
        <w:rPr>
          <w:rStyle w:val="Hyperlink"/>
          <w:rFonts w:ascii="Times New Roman" w:hAnsi="Times New Roman" w:cs="Times New Roman"/>
          <w:color w:val="auto"/>
          <w:sz w:val="24"/>
          <w:szCs w:val="24"/>
          <w:u w:val="none"/>
        </w:rPr>
      </w:pPr>
      <w:r w:rsidRPr="006C1258">
        <w:rPr>
          <w:rFonts w:ascii="Times New Roman" w:hAnsi="Times New Roman" w:cs="Times New Roman"/>
          <w:color w:val="000000" w:themeColor="text1"/>
          <w:sz w:val="24"/>
          <w:szCs w:val="24"/>
        </w:rPr>
        <w:t>Retrieved</w:t>
      </w:r>
      <w:r w:rsidR="00E355E3">
        <w:rPr>
          <w:rFonts w:ascii="Times New Roman" w:hAnsi="Times New Roman" w:cs="Times New Roman"/>
          <w:color w:val="000000" w:themeColor="text1"/>
          <w:sz w:val="24"/>
          <w:szCs w:val="24"/>
        </w:rPr>
        <w:t xml:space="preserve"> from </w:t>
      </w:r>
      <w:hyperlink r:id="rId28" w:history="1">
        <w:r w:rsidR="0004689E" w:rsidRPr="0004689E">
          <w:rPr>
            <w:rStyle w:val="Hyperlink"/>
            <w:rFonts w:ascii="Times New Roman" w:hAnsi="Times New Roman" w:cs="Times New Roman"/>
            <w:color w:val="auto"/>
            <w:sz w:val="24"/>
            <w:szCs w:val="24"/>
          </w:rPr>
          <w:t>https://www.ons.gov.uk/peoplepopulationandcommunity/healthandsocialcare/causesofdeath/bulletins/alcoholrelateddeathsintheunitedkingdom/registeredin2017</w:t>
        </w:r>
      </w:hyperlink>
    </w:p>
    <w:p w14:paraId="5C7DB747" w14:textId="77777777" w:rsidR="00375A1E" w:rsidRPr="006C1258" w:rsidRDefault="00375A1E" w:rsidP="00375A1E">
      <w:pPr>
        <w:spacing w:after="0" w:line="360" w:lineRule="auto"/>
        <w:jc w:val="both"/>
        <w:rPr>
          <w:rFonts w:ascii="Times New Roman" w:hAnsi="Times New Roman" w:cs="Times New Roman"/>
          <w:color w:val="000000" w:themeColor="text1"/>
          <w:sz w:val="24"/>
          <w:szCs w:val="24"/>
        </w:rPr>
      </w:pPr>
    </w:p>
    <w:p w14:paraId="5DED12EE" w14:textId="1A129FB3" w:rsidR="00375A1E" w:rsidRDefault="00375A1E" w:rsidP="0004689E">
      <w:pPr>
        <w:spacing w:after="0" w:line="480" w:lineRule="auto"/>
        <w:jc w:val="both"/>
        <w:rPr>
          <w:rFonts w:ascii="Times New Roman" w:hAnsi="Times New Roman" w:cs="Times New Roman"/>
          <w:color w:val="000000" w:themeColor="text1"/>
          <w:sz w:val="24"/>
          <w:szCs w:val="24"/>
        </w:rPr>
      </w:pPr>
      <w:proofErr w:type="spellStart"/>
      <w:r w:rsidRPr="006C1258">
        <w:rPr>
          <w:rFonts w:ascii="Times New Roman" w:hAnsi="Times New Roman" w:cs="Times New Roman"/>
          <w:color w:val="000000" w:themeColor="text1"/>
          <w:sz w:val="24"/>
          <w:szCs w:val="24"/>
          <w:shd w:val="clear" w:color="auto" w:fill="FFFFFF"/>
        </w:rPr>
        <w:t>Paraskevaides</w:t>
      </w:r>
      <w:proofErr w:type="spellEnd"/>
      <w:r w:rsidRPr="006C1258">
        <w:rPr>
          <w:rFonts w:ascii="Times New Roman" w:hAnsi="Times New Roman" w:cs="Times New Roman"/>
          <w:color w:val="000000" w:themeColor="text1"/>
          <w:sz w:val="24"/>
          <w:szCs w:val="24"/>
          <w:shd w:val="clear" w:color="auto" w:fill="FFFFFF"/>
        </w:rPr>
        <w:t xml:space="preserve">, T., Morgan, C. J., </w:t>
      </w:r>
      <w:proofErr w:type="spellStart"/>
      <w:r w:rsidRPr="006C1258">
        <w:rPr>
          <w:rFonts w:ascii="Times New Roman" w:hAnsi="Times New Roman" w:cs="Times New Roman"/>
          <w:color w:val="000000" w:themeColor="text1"/>
          <w:sz w:val="24"/>
          <w:szCs w:val="24"/>
          <w:shd w:val="clear" w:color="auto" w:fill="FFFFFF"/>
        </w:rPr>
        <w:t>Leitz</w:t>
      </w:r>
      <w:proofErr w:type="spellEnd"/>
      <w:r w:rsidRPr="006C1258">
        <w:rPr>
          <w:rFonts w:ascii="Times New Roman" w:hAnsi="Times New Roman" w:cs="Times New Roman"/>
          <w:color w:val="000000" w:themeColor="text1"/>
          <w:sz w:val="24"/>
          <w:szCs w:val="24"/>
          <w:shd w:val="clear" w:color="auto" w:fill="FFFFFF"/>
        </w:rPr>
        <w:t xml:space="preserve">, J. R., </w:t>
      </w:r>
      <w:proofErr w:type="spellStart"/>
      <w:r w:rsidRPr="006C1258">
        <w:rPr>
          <w:rFonts w:ascii="Times New Roman" w:hAnsi="Times New Roman" w:cs="Times New Roman"/>
          <w:color w:val="000000" w:themeColor="text1"/>
          <w:sz w:val="24"/>
          <w:szCs w:val="24"/>
          <w:shd w:val="clear" w:color="auto" w:fill="FFFFFF"/>
        </w:rPr>
        <w:t>Bisby</w:t>
      </w:r>
      <w:proofErr w:type="spellEnd"/>
      <w:r w:rsidRPr="006C1258">
        <w:rPr>
          <w:rFonts w:ascii="Times New Roman" w:hAnsi="Times New Roman" w:cs="Times New Roman"/>
          <w:color w:val="000000" w:themeColor="text1"/>
          <w:sz w:val="24"/>
          <w:szCs w:val="24"/>
          <w:shd w:val="clear" w:color="auto" w:fill="FFFFFF"/>
        </w:rPr>
        <w:t xml:space="preserve">, J. A., Rendell, P. G., &amp; Curran, H. V. (2010). Drinking and future thinking: acute effects of alcohol on prospective memory and future simulation. </w:t>
      </w:r>
      <w:r w:rsidRPr="006C1258">
        <w:rPr>
          <w:rFonts w:ascii="Times New Roman" w:hAnsi="Times New Roman" w:cs="Times New Roman"/>
          <w:i/>
          <w:iCs/>
          <w:color w:val="000000" w:themeColor="text1"/>
          <w:sz w:val="24"/>
          <w:szCs w:val="24"/>
        </w:rPr>
        <w:t>Psychopharmacology</w:t>
      </w:r>
      <w:r w:rsidRPr="006C1258">
        <w:rPr>
          <w:rFonts w:ascii="Times New Roman" w:hAnsi="Times New Roman" w:cs="Times New Roman"/>
          <w:color w:val="000000" w:themeColor="text1"/>
          <w:sz w:val="24"/>
          <w:szCs w:val="24"/>
          <w:shd w:val="clear" w:color="auto" w:fill="FFFFFF"/>
        </w:rPr>
        <w:t xml:space="preserve">, </w:t>
      </w:r>
      <w:r w:rsidRPr="006C1258">
        <w:rPr>
          <w:rFonts w:ascii="Times New Roman" w:hAnsi="Times New Roman" w:cs="Times New Roman"/>
          <w:i/>
          <w:iCs/>
          <w:color w:val="000000" w:themeColor="text1"/>
          <w:sz w:val="24"/>
          <w:szCs w:val="24"/>
        </w:rPr>
        <w:t>208</w:t>
      </w:r>
      <w:r w:rsidRPr="006C1258">
        <w:rPr>
          <w:rFonts w:ascii="Times New Roman" w:hAnsi="Times New Roman" w:cs="Times New Roman"/>
          <w:color w:val="000000" w:themeColor="text1"/>
          <w:sz w:val="24"/>
          <w:szCs w:val="24"/>
          <w:shd w:val="clear" w:color="auto" w:fill="FFFFFF"/>
        </w:rPr>
        <w:t>(2), 301-308. https://</w:t>
      </w:r>
      <w:r w:rsidRPr="006C1258">
        <w:rPr>
          <w:rFonts w:ascii="Times New Roman" w:hAnsi="Times New Roman" w:cs="Times New Roman"/>
          <w:color w:val="000000" w:themeColor="text1"/>
          <w:sz w:val="24"/>
          <w:szCs w:val="24"/>
        </w:rPr>
        <w:t>DOI 10.1007/s00213-009-1731-0</w:t>
      </w:r>
    </w:p>
    <w:p w14:paraId="57855BC9" w14:textId="77777777" w:rsidR="0004689E" w:rsidRPr="006C1258" w:rsidRDefault="0004689E" w:rsidP="0004689E">
      <w:pPr>
        <w:spacing w:after="0" w:line="480" w:lineRule="auto"/>
        <w:jc w:val="both"/>
        <w:rPr>
          <w:rFonts w:ascii="Times New Roman" w:hAnsi="Times New Roman" w:cs="Times New Roman"/>
          <w:color w:val="000000" w:themeColor="text1"/>
          <w:sz w:val="24"/>
          <w:szCs w:val="24"/>
          <w:shd w:val="clear" w:color="auto" w:fill="FFFFFF"/>
        </w:rPr>
      </w:pPr>
    </w:p>
    <w:p w14:paraId="6AFC2321" w14:textId="686D9943" w:rsidR="00375A1E" w:rsidRPr="0004689E" w:rsidRDefault="00375A1E" w:rsidP="0004689E">
      <w:pPr>
        <w:spacing w:after="0" w:line="480" w:lineRule="auto"/>
        <w:jc w:val="both"/>
        <w:rPr>
          <w:rFonts w:ascii="Times New Roman" w:hAnsi="Times New Roman" w:cs="Times New Roman"/>
          <w:sz w:val="24"/>
          <w:szCs w:val="24"/>
        </w:rPr>
      </w:pPr>
      <w:r w:rsidRPr="006C1258">
        <w:rPr>
          <w:rFonts w:ascii="Times New Roman" w:hAnsi="Times New Roman" w:cs="Times New Roman"/>
          <w:color w:val="000000" w:themeColor="text1"/>
          <w:sz w:val="24"/>
          <w:szCs w:val="24"/>
          <w:shd w:val="clear" w:color="auto" w:fill="FFFFFF"/>
        </w:rPr>
        <w:t xml:space="preserve">Platt, B., O’Driscoll, C., Curran, V. H., Rendell, P. G., &amp; Kamboj, S. K. (2019). The effects of licit and illicit recreational drugs on prospective memory: a meta-analytic review. </w:t>
      </w:r>
      <w:r w:rsidRPr="006C1258">
        <w:rPr>
          <w:rFonts w:ascii="Times New Roman" w:hAnsi="Times New Roman" w:cs="Times New Roman"/>
          <w:i/>
          <w:iCs/>
          <w:color w:val="000000" w:themeColor="text1"/>
          <w:sz w:val="24"/>
          <w:szCs w:val="24"/>
        </w:rPr>
        <w:t>Psychopharmacology</w:t>
      </w:r>
      <w:r w:rsidRPr="006C1258">
        <w:rPr>
          <w:rFonts w:ascii="Times New Roman" w:hAnsi="Times New Roman" w:cs="Times New Roman"/>
          <w:color w:val="000000" w:themeColor="text1"/>
          <w:sz w:val="24"/>
          <w:szCs w:val="24"/>
          <w:shd w:val="clear" w:color="auto" w:fill="FFFFFF"/>
        </w:rPr>
        <w:t xml:space="preserve">, </w:t>
      </w:r>
      <w:r w:rsidRPr="006C1258">
        <w:rPr>
          <w:rFonts w:ascii="Times New Roman" w:hAnsi="Times New Roman" w:cs="Times New Roman"/>
          <w:i/>
          <w:iCs/>
          <w:color w:val="000000" w:themeColor="text1"/>
          <w:sz w:val="24"/>
          <w:szCs w:val="24"/>
          <w:shd w:val="clear" w:color="auto" w:fill="FFFFFF"/>
        </w:rPr>
        <w:t>236</w:t>
      </w:r>
      <w:r w:rsidRPr="006C1258">
        <w:rPr>
          <w:rFonts w:ascii="Times New Roman" w:hAnsi="Times New Roman" w:cs="Times New Roman"/>
          <w:color w:val="000000" w:themeColor="text1"/>
          <w:sz w:val="24"/>
          <w:szCs w:val="24"/>
          <w:shd w:val="clear" w:color="auto" w:fill="FFFFFF"/>
        </w:rPr>
        <w:t>,1131-1143</w:t>
      </w:r>
      <w:r w:rsidRPr="0004689E">
        <w:rPr>
          <w:rFonts w:ascii="Times New Roman" w:hAnsi="Times New Roman" w:cs="Times New Roman"/>
          <w:sz w:val="24"/>
          <w:szCs w:val="24"/>
          <w:shd w:val="clear" w:color="auto" w:fill="FFFFFF"/>
        </w:rPr>
        <w:t xml:space="preserve">. </w:t>
      </w:r>
      <w:hyperlink r:id="rId29" w:history="1">
        <w:r w:rsidR="0004689E" w:rsidRPr="0004689E">
          <w:rPr>
            <w:rStyle w:val="Hyperlink"/>
            <w:rFonts w:ascii="Times New Roman" w:hAnsi="Times New Roman" w:cs="Times New Roman"/>
            <w:color w:val="auto"/>
            <w:sz w:val="24"/>
            <w:szCs w:val="24"/>
          </w:rPr>
          <w:t>https://doi.org/10.1007/s00213-019-05245-9</w:t>
        </w:r>
      </w:hyperlink>
    </w:p>
    <w:p w14:paraId="4E9B9C8F" w14:textId="77777777" w:rsidR="0004689E" w:rsidRPr="006C1258" w:rsidRDefault="0004689E" w:rsidP="0004689E">
      <w:pPr>
        <w:spacing w:after="0" w:line="480" w:lineRule="auto"/>
        <w:jc w:val="both"/>
        <w:rPr>
          <w:rFonts w:ascii="Times New Roman" w:hAnsi="Times New Roman" w:cs="Times New Roman"/>
          <w:color w:val="000000" w:themeColor="text1"/>
          <w:sz w:val="24"/>
          <w:szCs w:val="24"/>
          <w:shd w:val="clear" w:color="auto" w:fill="FFFFFF"/>
        </w:rPr>
      </w:pPr>
    </w:p>
    <w:p w14:paraId="27FE4225" w14:textId="77777777" w:rsidR="00BA559E" w:rsidRPr="001018DE" w:rsidRDefault="00BA559E" w:rsidP="00785508">
      <w:pPr>
        <w:spacing w:line="480" w:lineRule="auto"/>
        <w:rPr>
          <w:rFonts w:ascii="Times New Roman" w:eastAsia="Times New Roman" w:hAnsi="Times New Roman" w:cs="Times New Roman"/>
          <w:sz w:val="24"/>
          <w:szCs w:val="24"/>
        </w:rPr>
      </w:pPr>
      <w:r w:rsidRPr="001018DE">
        <w:rPr>
          <w:rFonts w:ascii="Times New Roman" w:hAnsi="Times New Roman" w:cs="Times New Roman"/>
          <w:color w:val="222222"/>
          <w:sz w:val="24"/>
          <w:szCs w:val="24"/>
          <w:shd w:val="clear" w:color="auto" w:fill="FFFFFF"/>
        </w:rPr>
        <w:t>Rehm, J., &amp; Shield, K. D. (2019). Global burden of alcohol use disorders and alcohol liver disease. </w:t>
      </w:r>
      <w:r w:rsidRPr="001018DE">
        <w:rPr>
          <w:rFonts w:ascii="Times New Roman" w:hAnsi="Times New Roman" w:cs="Times New Roman"/>
          <w:i/>
          <w:iCs/>
          <w:color w:val="222222"/>
          <w:sz w:val="24"/>
          <w:szCs w:val="24"/>
          <w:shd w:val="clear" w:color="auto" w:fill="FFFFFF"/>
        </w:rPr>
        <w:t>Biomedicines</w:t>
      </w:r>
      <w:r w:rsidRPr="001018DE">
        <w:rPr>
          <w:rFonts w:ascii="Times New Roman" w:hAnsi="Times New Roman" w:cs="Times New Roman"/>
          <w:color w:val="222222"/>
          <w:sz w:val="24"/>
          <w:szCs w:val="24"/>
          <w:shd w:val="clear" w:color="auto" w:fill="FFFFFF"/>
        </w:rPr>
        <w:t>, </w:t>
      </w:r>
      <w:r w:rsidRPr="001018DE">
        <w:rPr>
          <w:rFonts w:ascii="Times New Roman" w:hAnsi="Times New Roman" w:cs="Times New Roman"/>
          <w:i/>
          <w:iCs/>
          <w:color w:val="222222"/>
          <w:sz w:val="24"/>
          <w:szCs w:val="24"/>
          <w:shd w:val="clear" w:color="auto" w:fill="FFFFFF"/>
        </w:rPr>
        <w:t>7</w:t>
      </w:r>
      <w:r w:rsidRPr="001018DE">
        <w:rPr>
          <w:rFonts w:ascii="Times New Roman" w:hAnsi="Times New Roman" w:cs="Times New Roman"/>
          <w:color w:val="222222"/>
          <w:sz w:val="24"/>
          <w:szCs w:val="24"/>
          <w:shd w:val="clear" w:color="auto" w:fill="FFFFFF"/>
        </w:rPr>
        <w:t>(4), 99.</w:t>
      </w:r>
      <w:r w:rsidRPr="001018DE">
        <w:rPr>
          <w:rFonts w:ascii="Times New Roman" w:hAnsi="Times New Roman" w:cs="Times New Roman"/>
          <w:sz w:val="24"/>
          <w:szCs w:val="24"/>
        </w:rPr>
        <w:t xml:space="preserve"> doi:10.3390/biomedicines7040099</w:t>
      </w:r>
    </w:p>
    <w:p w14:paraId="59349DEF" w14:textId="77777777" w:rsidR="00375A1E" w:rsidRPr="006C1258" w:rsidRDefault="00375A1E" w:rsidP="00375A1E">
      <w:pPr>
        <w:spacing w:after="0" w:line="360" w:lineRule="auto"/>
        <w:jc w:val="both"/>
        <w:rPr>
          <w:rFonts w:ascii="Times New Roman" w:hAnsi="Times New Roman" w:cs="Times New Roman"/>
          <w:color w:val="000000" w:themeColor="text1"/>
          <w:sz w:val="24"/>
          <w:szCs w:val="24"/>
        </w:rPr>
      </w:pPr>
    </w:p>
    <w:p w14:paraId="3CA6D724" w14:textId="5B710F22" w:rsidR="0004689E" w:rsidRDefault="00375A1E" w:rsidP="007A3644">
      <w:pPr>
        <w:spacing w:after="0" w:line="480" w:lineRule="auto"/>
        <w:jc w:val="both"/>
        <w:rPr>
          <w:rStyle w:val="Hyperlink"/>
          <w:rFonts w:ascii="Times New Roman" w:hAnsi="Times New Roman" w:cs="Times New Roman"/>
          <w:color w:val="000000" w:themeColor="text1"/>
          <w:sz w:val="24"/>
          <w:szCs w:val="24"/>
        </w:rPr>
      </w:pPr>
      <w:r w:rsidRPr="006C1258">
        <w:rPr>
          <w:rFonts w:ascii="Times New Roman" w:hAnsi="Times New Roman" w:cs="Times New Roman"/>
          <w:color w:val="000000" w:themeColor="text1"/>
          <w:sz w:val="24"/>
          <w:szCs w:val="24"/>
          <w:shd w:val="clear" w:color="auto" w:fill="FFFFFF"/>
        </w:rPr>
        <w:t xml:space="preserve">Rendell, P. G., &amp; Henry, J. D. (2009). A review of Virtual Week for prospective memory assessment: Clinical implications. </w:t>
      </w:r>
      <w:r w:rsidRPr="006C1258">
        <w:rPr>
          <w:rFonts w:ascii="Times New Roman" w:hAnsi="Times New Roman" w:cs="Times New Roman"/>
          <w:i/>
          <w:iCs/>
          <w:color w:val="000000" w:themeColor="text1"/>
          <w:sz w:val="24"/>
          <w:szCs w:val="24"/>
        </w:rPr>
        <w:t>Brain Impairment</w:t>
      </w:r>
      <w:r w:rsidRPr="006C1258">
        <w:rPr>
          <w:rFonts w:ascii="Times New Roman" w:hAnsi="Times New Roman" w:cs="Times New Roman"/>
          <w:color w:val="000000" w:themeColor="text1"/>
          <w:sz w:val="24"/>
          <w:szCs w:val="24"/>
          <w:shd w:val="clear" w:color="auto" w:fill="FFFFFF"/>
        </w:rPr>
        <w:t xml:space="preserve">, </w:t>
      </w:r>
      <w:r w:rsidRPr="006C1258">
        <w:rPr>
          <w:rFonts w:ascii="Times New Roman" w:hAnsi="Times New Roman" w:cs="Times New Roman"/>
          <w:i/>
          <w:iCs/>
          <w:color w:val="000000" w:themeColor="text1"/>
          <w:sz w:val="24"/>
          <w:szCs w:val="24"/>
        </w:rPr>
        <w:t>10</w:t>
      </w:r>
      <w:r w:rsidRPr="006C1258">
        <w:rPr>
          <w:rFonts w:ascii="Times New Roman" w:hAnsi="Times New Roman" w:cs="Times New Roman"/>
          <w:color w:val="000000" w:themeColor="text1"/>
          <w:sz w:val="24"/>
          <w:szCs w:val="24"/>
          <w:shd w:val="clear" w:color="auto" w:fill="FFFFFF"/>
        </w:rPr>
        <w:t>(1), 14-22.</w:t>
      </w:r>
      <w:r w:rsidRPr="006C1258">
        <w:rPr>
          <w:rFonts w:ascii="Times New Roman" w:hAnsi="Times New Roman" w:cs="Times New Roman"/>
          <w:color w:val="000000" w:themeColor="text1"/>
          <w:sz w:val="24"/>
          <w:szCs w:val="24"/>
        </w:rPr>
        <w:t xml:space="preserve"> Retrieved from </w:t>
      </w:r>
      <w:hyperlink r:id="rId30" w:history="1">
        <w:r w:rsidRPr="006C1258">
          <w:rPr>
            <w:rStyle w:val="Hyperlink"/>
            <w:rFonts w:ascii="Times New Roman" w:hAnsi="Times New Roman" w:cs="Times New Roman"/>
            <w:color w:val="000000" w:themeColor="text1"/>
            <w:sz w:val="24"/>
            <w:szCs w:val="24"/>
          </w:rPr>
          <w:t>https://search.informit.com.au/documentSummary;dn=745219406029079;res=IELHEA</w:t>
        </w:r>
      </w:hyperlink>
    </w:p>
    <w:p w14:paraId="147A717A" w14:textId="13003093" w:rsidR="007A3644" w:rsidRPr="0004689E" w:rsidRDefault="0004689E" w:rsidP="0004689E">
      <w:pPr>
        <w:rPr>
          <w:rFonts w:ascii="Times New Roman" w:hAnsi="Times New Roman" w:cs="Times New Roman"/>
          <w:color w:val="000000" w:themeColor="text1"/>
          <w:sz w:val="24"/>
          <w:szCs w:val="24"/>
          <w:u w:val="single"/>
        </w:rPr>
      </w:pPr>
      <w:r>
        <w:rPr>
          <w:rStyle w:val="Hyperlink"/>
          <w:rFonts w:ascii="Times New Roman" w:hAnsi="Times New Roman" w:cs="Times New Roman"/>
          <w:color w:val="000000" w:themeColor="text1"/>
          <w:sz w:val="24"/>
          <w:szCs w:val="24"/>
        </w:rPr>
        <w:br w:type="page"/>
      </w:r>
    </w:p>
    <w:p w14:paraId="67986647" w14:textId="4CB5B008" w:rsidR="00E355E3" w:rsidRDefault="00375A1E" w:rsidP="0004689E">
      <w:pPr>
        <w:spacing w:after="0" w:line="480" w:lineRule="auto"/>
        <w:jc w:val="both"/>
        <w:rPr>
          <w:rFonts w:ascii="Times New Roman" w:hAnsi="Times New Roman" w:cs="Times New Roman"/>
          <w:color w:val="000000" w:themeColor="text1"/>
          <w:sz w:val="24"/>
          <w:szCs w:val="24"/>
        </w:rPr>
      </w:pPr>
      <w:r w:rsidRPr="006C1258">
        <w:rPr>
          <w:rFonts w:ascii="Times New Roman" w:hAnsi="Times New Roman" w:cs="Times New Roman"/>
          <w:color w:val="000000" w:themeColor="text1"/>
          <w:sz w:val="24"/>
          <w:szCs w:val="24"/>
          <w:shd w:val="clear" w:color="auto" w:fill="FFFFFF"/>
        </w:rPr>
        <w:lastRenderedPageBreak/>
        <w:t xml:space="preserve">Schacter, D. L., &amp; Addis, D. R. (2007). The cognitive neuroscience of constructive memory: remembering the past and imagining the future. </w:t>
      </w:r>
      <w:r w:rsidRPr="006C1258">
        <w:rPr>
          <w:rFonts w:ascii="Times New Roman" w:hAnsi="Times New Roman" w:cs="Times New Roman"/>
          <w:i/>
          <w:iCs/>
          <w:color w:val="000000" w:themeColor="text1"/>
          <w:sz w:val="24"/>
          <w:szCs w:val="24"/>
        </w:rPr>
        <w:t>Philosophical Transactions of the Royal Society B: Biological Sciences</w:t>
      </w:r>
      <w:r w:rsidRPr="006C1258">
        <w:rPr>
          <w:rFonts w:ascii="Times New Roman" w:hAnsi="Times New Roman" w:cs="Times New Roman"/>
          <w:color w:val="000000" w:themeColor="text1"/>
          <w:sz w:val="24"/>
          <w:szCs w:val="24"/>
          <w:shd w:val="clear" w:color="auto" w:fill="FFFFFF"/>
        </w:rPr>
        <w:t xml:space="preserve">, </w:t>
      </w:r>
      <w:r w:rsidRPr="006C1258">
        <w:rPr>
          <w:rFonts w:ascii="Times New Roman" w:hAnsi="Times New Roman" w:cs="Times New Roman"/>
          <w:i/>
          <w:iCs/>
          <w:color w:val="000000" w:themeColor="text1"/>
          <w:sz w:val="24"/>
          <w:szCs w:val="24"/>
        </w:rPr>
        <w:t>362</w:t>
      </w:r>
      <w:r w:rsidRPr="006C1258">
        <w:rPr>
          <w:rFonts w:ascii="Times New Roman" w:hAnsi="Times New Roman" w:cs="Times New Roman"/>
          <w:color w:val="000000" w:themeColor="text1"/>
          <w:sz w:val="24"/>
          <w:szCs w:val="24"/>
          <w:shd w:val="clear" w:color="auto" w:fill="FFFFFF"/>
        </w:rPr>
        <w:t xml:space="preserve">(1481), 773-786. </w:t>
      </w:r>
      <w:hyperlink r:id="rId31" w:history="1">
        <w:r w:rsidRPr="006C1258">
          <w:rPr>
            <w:rFonts w:ascii="Times New Roman" w:hAnsi="Times New Roman" w:cs="Times New Roman"/>
            <w:color w:val="000000" w:themeColor="text1"/>
            <w:sz w:val="24"/>
            <w:szCs w:val="24"/>
          </w:rPr>
          <w:t>https://doi.org/10.1098/rstb.2007.2087</w:t>
        </w:r>
      </w:hyperlink>
    </w:p>
    <w:p w14:paraId="712F12D9" w14:textId="77777777" w:rsidR="0004689E" w:rsidRDefault="0004689E" w:rsidP="0004689E">
      <w:pPr>
        <w:spacing w:after="0" w:line="480" w:lineRule="auto"/>
        <w:jc w:val="both"/>
        <w:rPr>
          <w:rFonts w:ascii="Times New Roman" w:hAnsi="Times New Roman" w:cs="Times New Roman"/>
          <w:color w:val="000000" w:themeColor="text1"/>
          <w:sz w:val="24"/>
          <w:szCs w:val="24"/>
        </w:rPr>
      </w:pPr>
    </w:p>
    <w:p w14:paraId="5C98A8B4" w14:textId="567238BB" w:rsidR="00375A1E" w:rsidRDefault="00375A1E" w:rsidP="0004689E">
      <w:pPr>
        <w:spacing w:after="0" w:line="480" w:lineRule="auto"/>
        <w:jc w:val="both"/>
        <w:textAlignment w:val="baseline"/>
        <w:rPr>
          <w:rFonts w:ascii="Times New Roman" w:eastAsia="Times New Roman" w:hAnsi="Times New Roman" w:cs="Times New Roman"/>
          <w:color w:val="000000" w:themeColor="text1"/>
          <w:sz w:val="24"/>
          <w:szCs w:val="24"/>
          <w:bdr w:val="none" w:sz="0" w:space="0" w:color="auto" w:frame="1"/>
        </w:rPr>
      </w:pPr>
      <w:r w:rsidRPr="006C1258">
        <w:rPr>
          <w:rFonts w:ascii="Times New Roman" w:hAnsi="Times New Roman" w:cs="Times New Roman"/>
          <w:color w:val="000000" w:themeColor="text1"/>
          <w:sz w:val="24"/>
          <w:szCs w:val="24"/>
          <w:shd w:val="clear" w:color="auto" w:fill="FFFFFF"/>
        </w:rPr>
        <w:t xml:space="preserve">Shum, D., </w:t>
      </w:r>
      <w:proofErr w:type="spellStart"/>
      <w:r w:rsidRPr="006C1258">
        <w:rPr>
          <w:rFonts w:ascii="Times New Roman" w:hAnsi="Times New Roman" w:cs="Times New Roman"/>
          <w:color w:val="000000" w:themeColor="text1"/>
          <w:sz w:val="24"/>
          <w:szCs w:val="24"/>
          <w:shd w:val="clear" w:color="auto" w:fill="FFFFFF"/>
        </w:rPr>
        <w:t>Ungvari</w:t>
      </w:r>
      <w:proofErr w:type="spellEnd"/>
      <w:r w:rsidRPr="006C1258">
        <w:rPr>
          <w:rFonts w:ascii="Times New Roman" w:hAnsi="Times New Roman" w:cs="Times New Roman"/>
          <w:color w:val="000000" w:themeColor="text1"/>
          <w:sz w:val="24"/>
          <w:szCs w:val="24"/>
          <w:shd w:val="clear" w:color="auto" w:fill="FFFFFF"/>
        </w:rPr>
        <w:t xml:space="preserve">, G. S., Tang, W. K., &amp; Leung, J. P. (2004). Performance of schizophrenia patients on time-, event-, and activity-based prospective memory tasks. </w:t>
      </w:r>
      <w:r w:rsidRPr="006C1258">
        <w:rPr>
          <w:rFonts w:ascii="Times New Roman" w:hAnsi="Times New Roman" w:cs="Times New Roman"/>
          <w:i/>
          <w:iCs/>
          <w:color w:val="000000" w:themeColor="text1"/>
          <w:sz w:val="24"/>
          <w:szCs w:val="24"/>
        </w:rPr>
        <w:t>Schizophrenia Bulletin</w:t>
      </w:r>
      <w:r w:rsidRPr="006C1258">
        <w:rPr>
          <w:rFonts w:ascii="Times New Roman" w:hAnsi="Times New Roman" w:cs="Times New Roman"/>
          <w:color w:val="000000" w:themeColor="text1"/>
          <w:sz w:val="24"/>
          <w:szCs w:val="24"/>
          <w:shd w:val="clear" w:color="auto" w:fill="FFFFFF"/>
        </w:rPr>
        <w:t xml:space="preserve">, </w:t>
      </w:r>
      <w:r w:rsidRPr="006C1258">
        <w:rPr>
          <w:rFonts w:ascii="Times New Roman" w:hAnsi="Times New Roman" w:cs="Times New Roman"/>
          <w:i/>
          <w:iCs/>
          <w:color w:val="000000" w:themeColor="text1"/>
          <w:sz w:val="24"/>
          <w:szCs w:val="24"/>
        </w:rPr>
        <w:t>30</w:t>
      </w:r>
      <w:r w:rsidRPr="006C1258">
        <w:rPr>
          <w:rFonts w:ascii="Times New Roman" w:hAnsi="Times New Roman" w:cs="Times New Roman"/>
          <w:color w:val="000000" w:themeColor="text1"/>
          <w:sz w:val="24"/>
          <w:szCs w:val="24"/>
          <w:shd w:val="clear" w:color="auto" w:fill="FFFFFF"/>
        </w:rPr>
        <w:t>(4), 693-702.</w:t>
      </w:r>
      <w:r w:rsidRPr="006C1258">
        <w:rPr>
          <w:rFonts w:ascii="Times New Roman" w:eastAsia="Times New Roman" w:hAnsi="Times New Roman" w:cs="Times New Roman"/>
          <w:color w:val="000000" w:themeColor="text1"/>
          <w:sz w:val="24"/>
          <w:szCs w:val="24"/>
        </w:rPr>
        <w:t xml:space="preserve"> </w:t>
      </w:r>
      <w:hyperlink r:id="rId32" w:history="1">
        <w:r w:rsidRPr="006C1258">
          <w:rPr>
            <w:rFonts w:ascii="Times New Roman" w:eastAsia="Times New Roman" w:hAnsi="Times New Roman" w:cs="Times New Roman"/>
            <w:color w:val="000000" w:themeColor="text1"/>
            <w:sz w:val="24"/>
            <w:szCs w:val="24"/>
            <w:bdr w:val="none" w:sz="0" w:space="0" w:color="auto" w:frame="1"/>
          </w:rPr>
          <w:t>https://doi.org/10.1093/oxfordjournals.schbul.a007123</w:t>
        </w:r>
      </w:hyperlink>
    </w:p>
    <w:p w14:paraId="76F73778" w14:textId="77777777" w:rsidR="00E355E3" w:rsidRPr="006C1258" w:rsidRDefault="00E355E3" w:rsidP="007A3644">
      <w:pPr>
        <w:spacing w:line="480" w:lineRule="auto"/>
        <w:jc w:val="both"/>
        <w:textAlignment w:val="baseline"/>
        <w:rPr>
          <w:rFonts w:ascii="Times New Roman" w:eastAsia="Times New Roman" w:hAnsi="Times New Roman" w:cs="Times New Roman"/>
          <w:color w:val="000000" w:themeColor="text1"/>
          <w:sz w:val="24"/>
          <w:szCs w:val="24"/>
        </w:rPr>
      </w:pPr>
    </w:p>
    <w:p w14:paraId="678CE558" w14:textId="11DF48CF" w:rsidR="00375A1E" w:rsidRPr="006C1258" w:rsidRDefault="00375A1E" w:rsidP="007A3644">
      <w:pPr>
        <w:spacing w:after="0" w:line="480" w:lineRule="auto"/>
        <w:jc w:val="both"/>
        <w:rPr>
          <w:rFonts w:ascii="Times New Roman" w:hAnsi="Times New Roman" w:cs="Times New Roman"/>
          <w:color w:val="000000" w:themeColor="text1"/>
          <w:sz w:val="24"/>
          <w:szCs w:val="24"/>
          <w:shd w:val="clear" w:color="auto" w:fill="FFFFFF"/>
        </w:rPr>
      </w:pPr>
      <w:r w:rsidRPr="006C1258">
        <w:rPr>
          <w:rFonts w:ascii="Times New Roman" w:hAnsi="Times New Roman" w:cs="Times New Roman"/>
          <w:color w:val="000000" w:themeColor="text1"/>
          <w:sz w:val="24"/>
          <w:szCs w:val="24"/>
          <w:shd w:val="clear" w:color="auto" w:fill="FFFFFF"/>
        </w:rPr>
        <w:t xml:space="preserve">Smith, G., Del Sala, S., </w:t>
      </w:r>
      <w:proofErr w:type="spellStart"/>
      <w:r w:rsidRPr="006C1258">
        <w:rPr>
          <w:rFonts w:ascii="Times New Roman" w:hAnsi="Times New Roman" w:cs="Times New Roman"/>
          <w:color w:val="000000" w:themeColor="text1"/>
          <w:sz w:val="24"/>
          <w:szCs w:val="24"/>
          <w:shd w:val="clear" w:color="auto" w:fill="FFFFFF"/>
        </w:rPr>
        <w:t>Logie</w:t>
      </w:r>
      <w:proofErr w:type="spellEnd"/>
      <w:r w:rsidRPr="006C1258">
        <w:rPr>
          <w:rFonts w:ascii="Times New Roman" w:hAnsi="Times New Roman" w:cs="Times New Roman"/>
          <w:color w:val="000000" w:themeColor="text1"/>
          <w:sz w:val="24"/>
          <w:szCs w:val="24"/>
          <w:shd w:val="clear" w:color="auto" w:fill="FFFFFF"/>
        </w:rPr>
        <w:t xml:space="preserve">, R. H., &amp; Maylor, E. A. (2000). Prospective and retrospective memory in normal ageing and dementia: A </w:t>
      </w:r>
      <w:r w:rsidR="00E355E3">
        <w:rPr>
          <w:rFonts w:ascii="Times New Roman" w:hAnsi="Times New Roman" w:cs="Times New Roman"/>
          <w:color w:val="000000" w:themeColor="text1"/>
          <w:sz w:val="24"/>
          <w:szCs w:val="24"/>
          <w:shd w:val="clear" w:color="auto" w:fill="FFFFFF"/>
        </w:rPr>
        <w:t>question</w:t>
      </w:r>
      <w:r w:rsidR="00E355E3" w:rsidRPr="006C1258">
        <w:rPr>
          <w:rFonts w:ascii="Times New Roman" w:hAnsi="Times New Roman" w:cs="Times New Roman"/>
          <w:color w:val="000000" w:themeColor="text1"/>
          <w:sz w:val="24"/>
          <w:szCs w:val="24"/>
          <w:shd w:val="clear" w:color="auto" w:fill="FFFFFF"/>
        </w:rPr>
        <w:t>naire</w:t>
      </w:r>
      <w:r w:rsidRPr="006C1258">
        <w:rPr>
          <w:rFonts w:ascii="Times New Roman" w:hAnsi="Times New Roman" w:cs="Times New Roman"/>
          <w:color w:val="000000" w:themeColor="text1"/>
          <w:sz w:val="24"/>
          <w:szCs w:val="24"/>
          <w:shd w:val="clear" w:color="auto" w:fill="FFFFFF"/>
        </w:rPr>
        <w:t xml:space="preserve"> study. </w:t>
      </w:r>
      <w:r w:rsidRPr="006C1258">
        <w:rPr>
          <w:rFonts w:ascii="Times New Roman" w:hAnsi="Times New Roman" w:cs="Times New Roman"/>
          <w:i/>
          <w:iCs/>
          <w:color w:val="000000" w:themeColor="text1"/>
          <w:sz w:val="24"/>
          <w:szCs w:val="24"/>
          <w:shd w:val="clear" w:color="auto" w:fill="FFFFFF"/>
        </w:rPr>
        <w:t>Memory, 8,</w:t>
      </w:r>
      <w:r w:rsidRPr="006C1258">
        <w:rPr>
          <w:rFonts w:ascii="Times New Roman" w:hAnsi="Times New Roman" w:cs="Times New Roman"/>
          <w:color w:val="000000" w:themeColor="text1"/>
          <w:sz w:val="24"/>
          <w:szCs w:val="24"/>
          <w:shd w:val="clear" w:color="auto" w:fill="FFFFFF"/>
        </w:rPr>
        <w:t xml:space="preserve"> 311-321.</w:t>
      </w:r>
      <w:r w:rsidRPr="006C1258">
        <w:rPr>
          <w:rFonts w:ascii="Times New Roman" w:hAnsi="Times New Roman" w:cs="Times New Roman"/>
          <w:color w:val="000000" w:themeColor="text1"/>
          <w:sz w:val="24"/>
          <w:szCs w:val="24"/>
        </w:rPr>
        <w:t xml:space="preserve"> </w:t>
      </w:r>
    </w:p>
    <w:p w14:paraId="234746A6" w14:textId="0A17E893" w:rsidR="00375A1E" w:rsidRDefault="00A874FB" w:rsidP="007A3644">
      <w:pPr>
        <w:spacing w:after="0" w:line="480" w:lineRule="auto"/>
        <w:jc w:val="both"/>
        <w:rPr>
          <w:rStyle w:val="Hyperlink"/>
          <w:rFonts w:ascii="Times New Roman" w:hAnsi="Times New Roman" w:cs="Times New Roman"/>
          <w:color w:val="000000" w:themeColor="text1"/>
          <w:sz w:val="24"/>
          <w:szCs w:val="24"/>
        </w:rPr>
      </w:pPr>
      <w:hyperlink r:id="rId33" w:history="1">
        <w:r w:rsidR="00375A1E" w:rsidRPr="006C1258">
          <w:rPr>
            <w:rStyle w:val="Hyperlink"/>
            <w:rFonts w:ascii="Times New Roman" w:hAnsi="Times New Roman" w:cs="Times New Roman"/>
            <w:color w:val="000000" w:themeColor="text1"/>
            <w:sz w:val="24"/>
            <w:szCs w:val="24"/>
          </w:rPr>
          <w:t>https://doi.org/10.1080/09658210050117735</w:t>
        </w:r>
      </w:hyperlink>
    </w:p>
    <w:p w14:paraId="524216A9" w14:textId="77777777" w:rsidR="00E355E3" w:rsidRPr="006C1258" w:rsidRDefault="00E355E3" w:rsidP="007A3644">
      <w:pPr>
        <w:spacing w:after="0" w:line="480" w:lineRule="auto"/>
        <w:jc w:val="both"/>
        <w:rPr>
          <w:rFonts w:ascii="Times New Roman" w:hAnsi="Times New Roman" w:cs="Times New Roman"/>
          <w:color w:val="000000" w:themeColor="text1"/>
          <w:sz w:val="24"/>
          <w:szCs w:val="24"/>
        </w:rPr>
      </w:pPr>
    </w:p>
    <w:p w14:paraId="006E1471" w14:textId="3DF8DA9B" w:rsidR="00375A1E" w:rsidRDefault="00375A1E" w:rsidP="0004689E">
      <w:pPr>
        <w:spacing w:after="0" w:line="480" w:lineRule="auto"/>
        <w:jc w:val="both"/>
        <w:rPr>
          <w:rStyle w:val="Hyperlink"/>
          <w:rFonts w:ascii="Times New Roman" w:hAnsi="Times New Roman" w:cs="Times New Roman"/>
          <w:color w:val="000000" w:themeColor="text1"/>
          <w:sz w:val="24"/>
          <w:szCs w:val="24"/>
        </w:rPr>
      </w:pPr>
      <w:r w:rsidRPr="006C1258">
        <w:rPr>
          <w:rFonts w:ascii="Times New Roman" w:hAnsi="Times New Roman" w:cs="Times New Roman"/>
          <w:color w:val="000000" w:themeColor="text1"/>
          <w:sz w:val="24"/>
          <w:szCs w:val="24"/>
          <w:shd w:val="clear" w:color="auto" w:fill="FFFFFF"/>
        </w:rPr>
        <w:t xml:space="preserve">Smith-Spark, J. H., Moss, A. C., &amp; Dyer, K. R. (2016). Do baseline executive functions mediate prospective memory performance under a moderate dose of alcohol? </w:t>
      </w:r>
      <w:r w:rsidRPr="006C1258">
        <w:rPr>
          <w:rFonts w:ascii="Times New Roman" w:hAnsi="Times New Roman" w:cs="Times New Roman"/>
          <w:i/>
          <w:iCs/>
          <w:color w:val="000000" w:themeColor="text1"/>
          <w:sz w:val="24"/>
          <w:szCs w:val="24"/>
        </w:rPr>
        <w:t>Frontiers in Psychology</w:t>
      </w:r>
      <w:r w:rsidRPr="006C1258">
        <w:rPr>
          <w:rFonts w:ascii="Times New Roman" w:hAnsi="Times New Roman" w:cs="Times New Roman"/>
          <w:color w:val="000000" w:themeColor="text1"/>
          <w:sz w:val="24"/>
          <w:szCs w:val="24"/>
          <w:shd w:val="clear" w:color="auto" w:fill="FFFFFF"/>
        </w:rPr>
        <w:t xml:space="preserve">, </w:t>
      </w:r>
      <w:r w:rsidRPr="006C1258">
        <w:rPr>
          <w:rFonts w:ascii="Times New Roman" w:hAnsi="Times New Roman" w:cs="Times New Roman"/>
          <w:i/>
          <w:iCs/>
          <w:color w:val="000000" w:themeColor="text1"/>
          <w:sz w:val="24"/>
          <w:szCs w:val="24"/>
        </w:rPr>
        <w:t>7</w:t>
      </w:r>
      <w:r w:rsidRPr="006C1258">
        <w:rPr>
          <w:rFonts w:ascii="Times New Roman" w:hAnsi="Times New Roman" w:cs="Times New Roman"/>
          <w:color w:val="000000" w:themeColor="text1"/>
          <w:sz w:val="24"/>
          <w:szCs w:val="24"/>
          <w:shd w:val="clear" w:color="auto" w:fill="FFFFFF"/>
        </w:rPr>
        <w:t xml:space="preserve">, 1325, 1-12. </w:t>
      </w:r>
      <w:hyperlink r:id="rId34" w:history="1">
        <w:r w:rsidRPr="006C1258">
          <w:rPr>
            <w:rStyle w:val="Hyperlink"/>
            <w:rFonts w:ascii="Times New Roman" w:hAnsi="Times New Roman" w:cs="Times New Roman"/>
            <w:color w:val="000000" w:themeColor="text1"/>
            <w:sz w:val="24"/>
            <w:szCs w:val="24"/>
          </w:rPr>
          <w:t>https://doi.org/10.3389/fpsyg.2016.01325</w:t>
        </w:r>
      </w:hyperlink>
    </w:p>
    <w:p w14:paraId="0EE74900" w14:textId="77777777" w:rsidR="00E355E3" w:rsidRPr="006C1258" w:rsidRDefault="00E355E3" w:rsidP="0004689E">
      <w:pPr>
        <w:spacing w:after="0" w:line="480" w:lineRule="auto"/>
        <w:jc w:val="both"/>
        <w:rPr>
          <w:rFonts w:ascii="Times New Roman" w:hAnsi="Times New Roman" w:cs="Times New Roman"/>
          <w:color w:val="000000" w:themeColor="text1"/>
          <w:sz w:val="24"/>
          <w:szCs w:val="24"/>
          <w:shd w:val="clear" w:color="auto" w:fill="FFFFFF"/>
        </w:rPr>
      </w:pPr>
    </w:p>
    <w:p w14:paraId="1A12E721" w14:textId="59E82C90" w:rsidR="00375A1E" w:rsidRDefault="00375A1E" w:rsidP="0004689E">
      <w:pPr>
        <w:spacing w:after="0" w:line="480" w:lineRule="auto"/>
        <w:jc w:val="both"/>
        <w:textAlignment w:val="baseline"/>
        <w:rPr>
          <w:rFonts w:ascii="Times New Roman" w:eastAsia="Times New Roman" w:hAnsi="Times New Roman" w:cs="Times New Roman"/>
          <w:color w:val="000000" w:themeColor="text1"/>
          <w:sz w:val="24"/>
          <w:szCs w:val="24"/>
          <w:bdr w:val="none" w:sz="0" w:space="0" w:color="auto" w:frame="1"/>
        </w:rPr>
      </w:pPr>
      <w:r w:rsidRPr="006C1258">
        <w:rPr>
          <w:rFonts w:ascii="Times New Roman" w:hAnsi="Times New Roman" w:cs="Times New Roman"/>
          <w:color w:val="000000" w:themeColor="text1"/>
          <w:sz w:val="24"/>
          <w:szCs w:val="24"/>
          <w:shd w:val="clear" w:color="auto" w:fill="FFFFFF"/>
        </w:rPr>
        <w:t xml:space="preserve">Townshend, J. M., &amp; </w:t>
      </w:r>
      <w:proofErr w:type="spellStart"/>
      <w:r w:rsidRPr="006C1258">
        <w:rPr>
          <w:rFonts w:ascii="Times New Roman" w:hAnsi="Times New Roman" w:cs="Times New Roman"/>
          <w:color w:val="000000" w:themeColor="text1"/>
          <w:sz w:val="24"/>
          <w:szCs w:val="24"/>
          <w:shd w:val="clear" w:color="auto" w:fill="FFFFFF"/>
        </w:rPr>
        <w:t>Duka</w:t>
      </w:r>
      <w:proofErr w:type="spellEnd"/>
      <w:r w:rsidRPr="006C1258">
        <w:rPr>
          <w:rFonts w:ascii="Times New Roman" w:hAnsi="Times New Roman" w:cs="Times New Roman"/>
          <w:color w:val="000000" w:themeColor="text1"/>
          <w:sz w:val="24"/>
          <w:szCs w:val="24"/>
          <w:shd w:val="clear" w:color="auto" w:fill="FFFFFF"/>
        </w:rPr>
        <w:t xml:space="preserve">, T. (2002). Patterns of alcohol drinking in a population of young social drinkers: a comparison of questionnaire and diary measures. </w:t>
      </w:r>
      <w:r w:rsidRPr="006C1258">
        <w:rPr>
          <w:rFonts w:ascii="Times New Roman" w:hAnsi="Times New Roman" w:cs="Times New Roman"/>
          <w:i/>
          <w:iCs/>
          <w:color w:val="000000" w:themeColor="text1"/>
          <w:sz w:val="24"/>
          <w:szCs w:val="24"/>
        </w:rPr>
        <w:t>Alcohol and Alcoholism</w:t>
      </w:r>
      <w:r w:rsidRPr="006C1258">
        <w:rPr>
          <w:rFonts w:ascii="Times New Roman" w:hAnsi="Times New Roman" w:cs="Times New Roman"/>
          <w:color w:val="000000" w:themeColor="text1"/>
          <w:sz w:val="24"/>
          <w:szCs w:val="24"/>
          <w:shd w:val="clear" w:color="auto" w:fill="FFFFFF"/>
        </w:rPr>
        <w:t xml:space="preserve">, </w:t>
      </w:r>
      <w:r w:rsidRPr="006C1258">
        <w:rPr>
          <w:rFonts w:ascii="Times New Roman" w:hAnsi="Times New Roman" w:cs="Times New Roman"/>
          <w:i/>
          <w:iCs/>
          <w:color w:val="000000" w:themeColor="text1"/>
          <w:sz w:val="24"/>
          <w:szCs w:val="24"/>
        </w:rPr>
        <w:t>37</w:t>
      </w:r>
      <w:r w:rsidRPr="006C1258">
        <w:rPr>
          <w:rFonts w:ascii="Times New Roman" w:hAnsi="Times New Roman" w:cs="Times New Roman"/>
          <w:color w:val="000000" w:themeColor="text1"/>
          <w:sz w:val="24"/>
          <w:szCs w:val="24"/>
          <w:shd w:val="clear" w:color="auto" w:fill="FFFFFF"/>
        </w:rPr>
        <w:t>(2), 187-192.</w:t>
      </w:r>
      <w:r w:rsidRPr="006C1258">
        <w:rPr>
          <w:rFonts w:ascii="Times New Roman" w:eastAsia="Times New Roman" w:hAnsi="Times New Roman" w:cs="Times New Roman"/>
          <w:color w:val="000000" w:themeColor="text1"/>
          <w:sz w:val="24"/>
          <w:szCs w:val="24"/>
        </w:rPr>
        <w:t xml:space="preserve"> </w:t>
      </w:r>
      <w:hyperlink r:id="rId35" w:history="1">
        <w:r w:rsidRPr="006C1258">
          <w:rPr>
            <w:rFonts w:ascii="Times New Roman" w:eastAsia="Times New Roman" w:hAnsi="Times New Roman" w:cs="Times New Roman"/>
            <w:color w:val="000000" w:themeColor="text1"/>
            <w:sz w:val="24"/>
            <w:szCs w:val="24"/>
            <w:bdr w:val="none" w:sz="0" w:space="0" w:color="auto" w:frame="1"/>
          </w:rPr>
          <w:t>https://doi.org/10.1093/alcalc/37.2.187</w:t>
        </w:r>
      </w:hyperlink>
    </w:p>
    <w:p w14:paraId="3B02668E" w14:textId="77777777" w:rsidR="00E355E3" w:rsidRPr="006C1258" w:rsidRDefault="00E355E3" w:rsidP="007A3644">
      <w:pPr>
        <w:spacing w:line="480" w:lineRule="auto"/>
        <w:jc w:val="both"/>
        <w:textAlignment w:val="baseline"/>
        <w:rPr>
          <w:rFonts w:ascii="Times New Roman" w:eastAsia="Times New Roman" w:hAnsi="Times New Roman" w:cs="Times New Roman"/>
          <w:color w:val="000000" w:themeColor="text1"/>
          <w:sz w:val="24"/>
          <w:szCs w:val="24"/>
        </w:rPr>
      </w:pPr>
    </w:p>
    <w:p w14:paraId="623999AE" w14:textId="3C45AED1" w:rsidR="0004689E" w:rsidRDefault="00375A1E" w:rsidP="007A3644">
      <w:pPr>
        <w:spacing w:line="480" w:lineRule="auto"/>
        <w:jc w:val="both"/>
        <w:rPr>
          <w:rFonts w:ascii="Times New Roman" w:hAnsi="Times New Roman" w:cs="Times New Roman"/>
          <w:sz w:val="24"/>
          <w:szCs w:val="24"/>
        </w:rPr>
      </w:pPr>
      <w:r w:rsidRPr="006C1258">
        <w:rPr>
          <w:rFonts w:ascii="Times New Roman" w:hAnsi="Times New Roman" w:cs="Times New Roman"/>
          <w:color w:val="000000" w:themeColor="text1"/>
          <w:sz w:val="24"/>
          <w:szCs w:val="24"/>
          <w:shd w:val="clear" w:color="auto" w:fill="FFFFFF"/>
        </w:rPr>
        <w:t xml:space="preserve">Tulving, E. (2002). Episodic memory: From mind to brain. </w:t>
      </w:r>
      <w:r w:rsidRPr="006C1258">
        <w:rPr>
          <w:rFonts w:ascii="Times New Roman" w:hAnsi="Times New Roman" w:cs="Times New Roman"/>
          <w:i/>
          <w:iCs/>
          <w:color w:val="000000" w:themeColor="text1"/>
          <w:sz w:val="24"/>
          <w:szCs w:val="24"/>
          <w:shd w:val="clear" w:color="auto" w:fill="FFFFFF"/>
        </w:rPr>
        <w:t>Annual Review of Psychology, 53,</w:t>
      </w:r>
      <w:r w:rsidRPr="006C1258">
        <w:rPr>
          <w:rFonts w:ascii="Times New Roman" w:hAnsi="Times New Roman" w:cs="Times New Roman"/>
          <w:color w:val="000000" w:themeColor="text1"/>
          <w:sz w:val="24"/>
          <w:szCs w:val="24"/>
          <w:shd w:val="clear" w:color="auto" w:fill="FFFFFF"/>
        </w:rPr>
        <w:t xml:space="preserve"> 1-25.</w:t>
      </w:r>
      <w:r w:rsidRPr="006C1258">
        <w:rPr>
          <w:rFonts w:ascii="Times New Roman" w:hAnsi="Times New Roman" w:cs="Times New Roman"/>
          <w:sz w:val="24"/>
          <w:szCs w:val="24"/>
        </w:rPr>
        <w:t xml:space="preserve"> </w:t>
      </w:r>
      <w:hyperlink r:id="rId36" w:history="1">
        <w:r w:rsidRPr="006C1258">
          <w:rPr>
            <w:rFonts w:ascii="Times New Roman" w:hAnsi="Times New Roman" w:cs="Times New Roman"/>
            <w:sz w:val="24"/>
            <w:szCs w:val="24"/>
          </w:rPr>
          <w:t>https://doi.org/10.1146/annurev.psych.53.100901.135114</w:t>
        </w:r>
      </w:hyperlink>
    </w:p>
    <w:p w14:paraId="3BFDD5BE" w14:textId="1D172126" w:rsidR="00E355E3" w:rsidRPr="0004689E" w:rsidRDefault="0004689E" w:rsidP="0004689E">
      <w:pPr>
        <w:rPr>
          <w:rFonts w:ascii="Times New Roman" w:hAnsi="Times New Roman" w:cs="Times New Roman"/>
          <w:sz w:val="24"/>
          <w:szCs w:val="24"/>
        </w:rPr>
      </w:pPr>
      <w:r>
        <w:rPr>
          <w:rFonts w:ascii="Times New Roman" w:hAnsi="Times New Roman" w:cs="Times New Roman"/>
          <w:sz w:val="24"/>
          <w:szCs w:val="24"/>
        </w:rPr>
        <w:br w:type="page"/>
      </w:r>
    </w:p>
    <w:p w14:paraId="56C9927F" w14:textId="1B5F620F" w:rsidR="00375A1E" w:rsidRDefault="00375A1E" w:rsidP="0004689E">
      <w:pPr>
        <w:spacing w:after="0" w:line="480" w:lineRule="auto"/>
        <w:jc w:val="both"/>
        <w:rPr>
          <w:rFonts w:ascii="Times New Roman" w:hAnsi="Times New Roman" w:cs="Times New Roman"/>
          <w:color w:val="000000" w:themeColor="text1"/>
          <w:sz w:val="24"/>
          <w:szCs w:val="24"/>
          <w:shd w:val="clear" w:color="auto" w:fill="FFFFFF"/>
        </w:rPr>
      </w:pPr>
      <w:r w:rsidRPr="006C1258">
        <w:rPr>
          <w:rFonts w:ascii="Times New Roman" w:hAnsi="Times New Roman" w:cs="Times New Roman"/>
          <w:color w:val="000000" w:themeColor="text1"/>
          <w:sz w:val="24"/>
          <w:szCs w:val="24"/>
          <w:shd w:val="clear" w:color="auto" w:fill="FFFFFF"/>
        </w:rPr>
        <w:lastRenderedPageBreak/>
        <w:t xml:space="preserve">Van </w:t>
      </w:r>
      <w:proofErr w:type="spellStart"/>
      <w:r w:rsidRPr="006C1258">
        <w:rPr>
          <w:rFonts w:ascii="Times New Roman" w:hAnsi="Times New Roman" w:cs="Times New Roman"/>
          <w:color w:val="000000" w:themeColor="text1"/>
          <w:sz w:val="24"/>
          <w:szCs w:val="24"/>
          <w:shd w:val="clear" w:color="auto" w:fill="FFFFFF"/>
        </w:rPr>
        <w:t>Schrojenstein</w:t>
      </w:r>
      <w:proofErr w:type="spellEnd"/>
      <w:r w:rsidRPr="006C1258">
        <w:rPr>
          <w:rFonts w:ascii="Times New Roman" w:hAnsi="Times New Roman" w:cs="Times New Roman"/>
          <w:color w:val="000000" w:themeColor="text1"/>
          <w:sz w:val="24"/>
          <w:szCs w:val="24"/>
          <w:shd w:val="clear" w:color="auto" w:fill="FFFFFF"/>
        </w:rPr>
        <w:t xml:space="preserve"> </w:t>
      </w:r>
      <w:proofErr w:type="spellStart"/>
      <w:r w:rsidRPr="006C1258">
        <w:rPr>
          <w:rFonts w:ascii="Times New Roman" w:hAnsi="Times New Roman" w:cs="Times New Roman"/>
          <w:color w:val="000000" w:themeColor="text1"/>
          <w:sz w:val="24"/>
          <w:szCs w:val="24"/>
          <w:shd w:val="clear" w:color="auto" w:fill="FFFFFF"/>
        </w:rPr>
        <w:t>Lantman</w:t>
      </w:r>
      <w:proofErr w:type="spellEnd"/>
      <w:r w:rsidRPr="006C1258">
        <w:rPr>
          <w:rFonts w:ascii="Times New Roman" w:hAnsi="Times New Roman" w:cs="Times New Roman"/>
          <w:color w:val="000000" w:themeColor="text1"/>
          <w:sz w:val="24"/>
          <w:szCs w:val="24"/>
          <w:shd w:val="clear" w:color="auto" w:fill="FFFFFF"/>
        </w:rPr>
        <w:t xml:space="preserve">, M., JAE van de Loo, A., </w:t>
      </w:r>
      <w:proofErr w:type="spellStart"/>
      <w:r w:rsidRPr="006C1258">
        <w:rPr>
          <w:rFonts w:ascii="Times New Roman" w:hAnsi="Times New Roman" w:cs="Times New Roman"/>
          <w:color w:val="000000" w:themeColor="text1"/>
          <w:sz w:val="24"/>
          <w:szCs w:val="24"/>
          <w:shd w:val="clear" w:color="auto" w:fill="FFFFFF"/>
        </w:rPr>
        <w:t>Mackus</w:t>
      </w:r>
      <w:proofErr w:type="spellEnd"/>
      <w:r w:rsidRPr="006C1258">
        <w:rPr>
          <w:rFonts w:ascii="Times New Roman" w:hAnsi="Times New Roman" w:cs="Times New Roman"/>
          <w:color w:val="000000" w:themeColor="text1"/>
          <w:sz w:val="24"/>
          <w:szCs w:val="24"/>
          <w:shd w:val="clear" w:color="auto" w:fill="FFFFFF"/>
        </w:rPr>
        <w:t xml:space="preserve">, M., &amp; C </w:t>
      </w:r>
      <w:proofErr w:type="spellStart"/>
      <w:r w:rsidRPr="006C1258">
        <w:rPr>
          <w:rFonts w:ascii="Times New Roman" w:hAnsi="Times New Roman" w:cs="Times New Roman"/>
          <w:color w:val="000000" w:themeColor="text1"/>
          <w:sz w:val="24"/>
          <w:szCs w:val="24"/>
          <w:shd w:val="clear" w:color="auto" w:fill="FFFFFF"/>
        </w:rPr>
        <w:t>Verster</w:t>
      </w:r>
      <w:proofErr w:type="spellEnd"/>
      <w:r w:rsidRPr="006C1258">
        <w:rPr>
          <w:rFonts w:ascii="Times New Roman" w:hAnsi="Times New Roman" w:cs="Times New Roman"/>
          <w:color w:val="000000" w:themeColor="text1"/>
          <w:sz w:val="24"/>
          <w:szCs w:val="24"/>
          <w:shd w:val="clear" w:color="auto" w:fill="FFFFFF"/>
        </w:rPr>
        <w:t xml:space="preserve">, J. (2016). Development of a definition for the alcohol hangover: consumer descriptions and expert consensus. </w:t>
      </w:r>
      <w:r w:rsidRPr="006C1258">
        <w:rPr>
          <w:rFonts w:ascii="Times New Roman" w:hAnsi="Times New Roman" w:cs="Times New Roman"/>
          <w:i/>
          <w:iCs/>
          <w:color w:val="000000" w:themeColor="text1"/>
          <w:sz w:val="24"/>
          <w:szCs w:val="24"/>
        </w:rPr>
        <w:t>Current Drug Abuse Reviews</w:t>
      </w:r>
      <w:r w:rsidRPr="006C1258">
        <w:rPr>
          <w:rFonts w:ascii="Times New Roman" w:hAnsi="Times New Roman" w:cs="Times New Roman"/>
          <w:color w:val="000000" w:themeColor="text1"/>
          <w:sz w:val="24"/>
          <w:szCs w:val="24"/>
          <w:shd w:val="clear" w:color="auto" w:fill="FFFFFF"/>
        </w:rPr>
        <w:t xml:space="preserve">, </w:t>
      </w:r>
      <w:r w:rsidRPr="006C1258">
        <w:rPr>
          <w:rFonts w:ascii="Times New Roman" w:hAnsi="Times New Roman" w:cs="Times New Roman"/>
          <w:i/>
          <w:iCs/>
          <w:color w:val="000000" w:themeColor="text1"/>
          <w:sz w:val="24"/>
          <w:szCs w:val="24"/>
        </w:rPr>
        <w:t>9</w:t>
      </w:r>
      <w:r w:rsidRPr="006C1258">
        <w:rPr>
          <w:rFonts w:ascii="Times New Roman" w:hAnsi="Times New Roman" w:cs="Times New Roman"/>
          <w:color w:val="000000" w:themeColor="text1"/>
          <w:sz w:val="24"/>
          <w:szCs w:val="24"/>
          <w:shd w:val="clear" w:color="auto" w:fill="FFFFFF"/>
        </w:rPr>
        <w:t>(2), 148-154.</w:t>
      </w:r>
    </w:p>
    <w:p w14:paraId="35419638" w14:textId="77777777" w:rsidR="0004689E" w:rsidRPr="006C1258" w:rsidRDefault="0004689E" w:rsidP="0004689E">
      <w:pPr>
        <w:spacing w:after="0" w:line="480" w:lineRule="auto"/>
        <w:jc w:val="both"/>
        <w:rPr>
          <w:rFonts w:ascii="Times New Roman" w:hAnsi="Times New Roman" w:cs="Times New Roman"/>
          <w:color w:val="000000" w:themeColor="text1"/>
          <w:sz w:val="24"/>
          <w:szCs w:val="24"/>
          <w:shd w:val="clear" w:color="auto" w:fill="FFFFFF"/>
        </w:rPr>
      </w:pPr>
    </w:p>
    <w:p w14:paraId="0E05F20C" w14:textId="77777777" w:rsidR="00375A1E" w:rsidRPr="006C1258" w:rsidRDefault="00375A1E" w:rsidP="0004689E">
      <w:pPr>
        <w:spacing w:after="0" w:line="480" w:lineRule="auto"/>
        <w:jc w:val="both"/>
        <w:rPr>
          <w:rFonts w:ascii="Times New Roman" w:hAnsi="Times New Roman" w:cs="Times New Roman"/>
          <w:color w:val="000000" w:themeColor="text1"/>
          <w:sz w:val="24"/>
          <w:szCs w:val="24"/>
          <w:shd w:val="clear" w:color="auto" w:fill="FFFFFF"/>
        </w:rPr>
      </w:pPr>
      <w:r w:rsidRPr="006C1258">
        <w:rPr>
          <w:rFonts w:ascii="Times New Roman" w:hAnsi="Times New Roman" w:cs="Times New Roman"/>
          <w:color w:val="000000" w:themeColor="text1"/>
          <w:sz w:val="24"/>
          <w:szCs w:val="24"/>
          <w:shd w:val="clear" w:color="auto" w:fill="FFFFFF"/>
        </w:rPr>
        <w:t xml:space="preserve">Van </w:t>
      </w:r>
      <w:proofErr w:type="spellStart"/>
      <w:r w:rsidRPr="006C1258">
        <w:rPr>
          <w:rFonts w:ascii="Times New Roman" w:hAnsi="Times New Roman" w:cs="Times New Roman"/>
          <w:color w:val="000000" w:themeColor="text1"/>
          <w:sz w:val="24"/>
          <w:szCs w:val="24"/>
          <w:shd w:val="clear" w:color="auto" w:fill="FFFFFF"/>
        </w:rPr>
        <w:t>Tulder</w:t>
      </w:r>
      <w:proofErr w:type="spellEnd"/>
      <w:r w:rsidRPr="006C1258">
        <w:rPr>
          <w:rFonts w:ascii="Times New Roman" w:hAnsi="Times New Roman" w:cs="Times New Roman"/>
          <w:color w:val="000000" w:themeColor="text1"/>
          <w:sz w:val="24"/>
          <w:szCs w:val="24"/>
          <w:shd w:val="clear" w:color="auto" w:fill="FFFFFF"/>
        </w:rPr>
        <w:t xml:space="preserve">, M., </w:t>
      </w:r>
      <w:proofErr w:type="spellStart"/>
      <w:r w:rsidRPr="006C1258">
        <w:rPr>
          <w:rFonts w:ascii="Times New Roman" w:hAnsi="Times New Roman" w:cs="Times New Roman"/>
          <w:color w:val="000000" w:themeColor="text1"/>
          <w:sz w:val="24"/>
          <w:szCs w:val="24"/>
          <w:shd w:val="clear" w:color="auto" w:fill="FFFFFF"/>
        </w:rPr>
        <w:t>Furlan</w:t>
      </w:r>
      <w:proofErr w:type="spellEnd"/>
      <w:r w:rsidRPr="006C1258">
        <w:rPr>
          <w:rFonts w:ascii="Times New Roman" w:hAnsi="Times New Roman" w:cs="Times New Roman"/>
          <w:color w:val="000000" w:themeColor="text1"/>
          <w:sz w:val="24"/>
          <w:szCs w:val="24"/>
          <w:shd w:val="clear" w:color="auto" w:fill="FFFFFF"/>
        </w:rPr>
        <w:t xml:space="preserve">, A., Bombardier, C., </w:t>
      </w:r>
      <w:proofErr w:type="spellStart"/>
      <w:r w:rsidRPr="006C1258">
        <w:rPr>
          <w:rFonts w:ascii="Times New Roman" w:hAnsi="Times New Roman" w:cs="Times New Roman"/>
          <w:color w:val="000000" w:themeColor="text1"/>
          <w:sz w:val="24"/>
          <w:szCs w:val="24"/>
          <w:shd w:val="clear" w:color="auto" w:fill="FFFFFF"/>
        </w:rPr>
        <w:t>Bouter</w:t>
      </w:r>
      <w:proofErr w:type="spellEnd"/>
      <w:r w:rsidRPr="006C1258">
        <w:rPr>
          <w:rFonts w:ascii="Times New Roman" w:hAnsi="Times New Roman" w:cs="Times New Roman"/>
          <w:color w:val="000000" w:themeColor="text1"/>
          <w:sz w:val="24"/>
          <w:szCs w:val="24"/>
          <w:shd w:val="clear" w:color="auto" w:fill="FFFFFF"/>
        </w:rPr>
        <w:t xml:space="preserve">, L., &amp; Editorial Board of the Cochrane Collaboration Back Review Group. (2003). Updated method guidelines for systematic reviews in the Cochrane collaboration back review group. </w:t>
      </w:r>
      <w:r w:rsidRPr="006C1258">
        <w:rPr>
          <w:rFonts w:ascii="Times New Roman" w:hAnsi="Times New Roman" w:cs="Times New Roman"/>
          <w:i/>
          <w:iCs/>
          <w:color w:val="000000" w:themeColor="text1"/>
          <w:sz w:val="24"/>
          <w:szCs w:val="24"/>
        </w:rPr>
        <w:t>Spine</w:t>
      </w:r>
      <w:r w:rsidRPr="006C1258">
        <w:rPr>
          <w:rFonts w:ascii="Times New Roman" w:hAnsi="Times New Roman" w:cs="Times New Roman"/>
          <w:color w:val="000000" w:themeColor="text1"/>
          <w:sz w:val="24"/>
          <w:szCs w:val="24"/>
          <w:shd w:val="clear" w:color="auto" w:fill="FFFFFF"/>
        </w:rPr>
        <w:t xml:space="preserve">, </w:t>
      </w:r>
      <w:r w:rsidRPr="006C1258">
        <w:rPr>
          <w:rFonts w:ascii="Times New Roman" w:hAnsi="Times New Roman" w:cs="Times New Roman"/>
          <w:i/>
          <w:iCs/>
          <w:color w:val="000000" w:themeColor="text1"/>
          <w:sz w:val="24"/>
          <w:szCs w:val="24"/>
        </w:rPr>
        <w:t>28</w:t>
      </w:r>
      <w:r w:rsidRPr="006C1258">
        <w:rPr>
          <w:rFonts w:ascii="Times New Roman" w:hAnsi="Times New Roman" w:cs="Times New Roman"/>
          <w:color w:val="000000" w:themeColor="text1"/>
          <w:sz w:val="24"/>
          <w:szCs w:val="24"/>
          <w:shd w:val="clear" w:color="auto" w:fill="FFFFFF"/>
        </w:rPr>
        <w:t xml:space="preserve">(12), 1290-1299. </w:t>
      </w:r>
    </w:p>
    <w:p w14:paraId="15237D05" w14:textId="77777777" w:rsidR="00375A1E" w:rsidRPr="006C1258" w:rsidRDefault="00375A1E" w:rsidP="007A3644">
      <w:pPr>
        <w:spacing w:after="0" w:line="480" w:lineRule="auto"/>
        <w:jc w:val="both"/>
        <w:rPr>
          <w:rFonts w:ascii="Times New Roman" w:hAnsi="Times New Roman" w:cs="Times New Roman"/>
          <w:color w:val="000000" w:themeColor="text1"/>
          <w:sz w:val="24"/>
          <w:szCs w:val="24"/>
          <w:shd w:val="clear" w:color="auto" w:fill="FFFFFF"/>
        </w:rPr>
      </w:pPr>
      <w:r w:rsidRPr="006C1258">
        <w:rPr>
          <w:rFonts w:ascii="Times New Roman" w:hAnsi="Times New Roman" w:cs="Times New Roman"/>
          <w:color w:val="000000" w:themeColor="text1"/>
          <w:sz w:val="24"/>
          <w:szCs w:val="24"/>
        </w:rPr>
        <w:t>https://</w:t>
      </w:r>
      <w:r w:rsidRPr="006C1258">
        <w:rPr>
          <w:rFonts w:ascii="Times New Roman" w:hAnsi="Times New Roman" w:cs="Times New Roman"/>
          <w:color w:val="000000" w:themeColor="text1"/>
          <w:sz w:val="24"/>
          <w:szCs w:val="24"/>
          <w:shd w:val="clear" w:color="auto" w:fill="FFFFFF"/>
        </w:rPr>
        <w:t>doi: 10.1097/01.BRS.0000065484.95996.AF</w:t>
      </w:r>
    </w:p>
    <w:p w14:paraId="0D7FE74F" w14:textId="77777777" w:rsidR="00375A1E" w:rsidRPr="006C1258" w:rsidRDefault="00375A1E" w:rsidP="007A3644">
      <w:pPr>
        <w:spacing w:after="0" w:line="480" w:lineRule="auto"/>
        <w:jc w:val="both"/>
        <w:rPr>
          <w:rFonts w:ascii="Times New Roman" w:hAnsi="Times New Roman" w:cs="Times New Roman"/>
          <w:color w:val="000000" w:themeColor="text1"/>
          <w:sz w:val="24"/>
          <w:szCs w:val="24"/>
          <w:shd w:val="clear" w:color="auto" w:fill="FFFFFF"/>
        </w:rPr>
      </w:pPr>
    </w:p>
    <w:p w14:paraId="7ED987E7" w14:textId="08200EED" w:rsidR="00375A1E" w:rsidRDefault="00375A1E" w:rsidP="0004689E">
      <w:pPr>
        <w:spacing w:after="0" w:line="480" w:lineRule="auto"/>
        <w:jc w:val="both"/>
        <w:rPr>
          <w:rFonts w:ascii="Times New Roman" w:hAnsi="Times New Roman" w:cs="Times New Roman"/>
          <w:color w:val="000000" w:themeColor="text1"/>
          <w:sz w:val="24"/>
          <w:szCs w:val="24"/>
          <w:shd w:val="clear" w:color="auto" w:fill="FFFFFF"/>
        </w:rPr>
      </w:pPr>
      <w:r w:rsidRPr="006C1258">
        <w:rPr>
          <w:rFonts w:ascii="Times New Roman" w:hAnsi="Times New Roman" w:cs="Times New Roman"/>
          <w:color w:val="000000" w:themeColor="text1"/>
          <w:sz w:val="24"/>
          <w:szCs w:val="24"/>
          <w:shd w:val="clear" w:color="auto" w:fill="FFFFFF"/>
        </w:rPr>
        <w:t xml:space="preserve">Walter, N. T., &amp; </w:t>
      </w:r>
      <w:proofErr w:type="spellStart"/>
      <w:r w:rsidRPr="006C1258">
        <w:rPr>
          <w:rFonts w:ascii="Times New Roman" w:hAnsi="Times New Roman" w:cs="Times New Roman"/>
          <w:color w:val="000000" w:themeColor="text1"/>
          <w:sz w:val="24"/>
          <w:szCs w:val="24"/>
          <w:shd w:val="clear" w:color="auto" w:fill="FFFFFF"/>
        </w:rPr>
        <w:t>Bayen</w:t>
      </w:r>
      <w:proofErr w:type="spellEnd"/>
      <w:r w:rsidRPr="006C1258">
        <w:rPr>
          <w:rFonts w:ascii="Times New Roman" w:hAnsi="Times New Roman" w:cs="Times New Roman"/>
          <w:color w:val="000000" w:themeColor="text1"/>
          <w:sz w:val="24"/>
          <w:szCs w:val="24"/>
          <w:shd w:val="clear" w:color="auto" w:fill="FFFFFF"/>
        </w:rPr>
        <w:t xml:space="preserve">, U. J. (2016). Selective effects of acute alcohol intake on the prospective and retrospective components of a prospective-memory task with emotional targets. </w:t>
      </w:r>
      <w:r w:rsidRPr="006C1258">
        <w:rPr>
          <w:rFonts w:ascii="Times New Roman" w:hAnsi="Times New Roman" w:cs="Times New Roman"/>
          <w:i/>
          <w:iCs/>
          <w:color w:val="000000" w:themeColor="text1"/>
          <w:sz w:val="24"/>
          <w:szCs w:val="24"/>
        </w:rPr>
        <w:t>Psychopharmacology</w:t>
      </w:r>
      <w:r w:rsidRPr="006C1258">
        <w:rPr>
          <w:rFonts w:ascii="Times New Roman" w:hAnsi="Times New Roman" w:cs="Times New Roman"/>
          <w:color w:val="000000" w:themeColor="text1"/>
          <w:sz w:val="24"/>
          <w:szCs w:val="24"/>
          <w:shd w:val="clear" w:color="auto" w:fill="FFFFFF"/>
        </w:rPr>
        <w:t xml:space="preserve">, </w:t>
      </w:r>
      <w:r w:rsidRPr="006C1258">
        <w:rPr>
          <w:rFonts w:ascii="Times New Roman" w:hAnsi="Times New Roman" w:cs="Times New Roman"/>
          <w:i/>
          <w:iCs/>
          <w:color w:val="000000" w:themeColor="text1"/>
          <w:sz w:val="24"/>
          <w:szCs w:val="24"/>
        </w:rPr>
        <w:t>233</w:t>
      </w:r>
      <w:r w:rsidRPr="006C1258">
        <w:rPr>
          <w:rFonts w:ascii="Times New Roman" w:hAnsi="Times New Roman" w:cs="Times New Roman"/>
          <w:color w:val="000000" w:themeColor="text1"/>
          <w:sz w:val="24"/>
          <w:szCs w:val="24"/>
          <w:shd w:val="clear" w:color="auto" w:fill="FFFFFF"/>
        </w:rPr>
        <w:t xml:space="preserve">(2), 325-339. </w:t>
      </w:r>
      <w:r w:rsidRPr="006C1258">
        <w:rPr>
          <w:rFonts w:ascii="Times New Roman" w:hAnsi="Times New Roman" w:cs="Times New Roman"/>
          <w:color w:val="000000" w:themeColor="text1"/>
          <w:sz w:val="24"/>
          <w:szCs w:val="24"/>
        </w:rPr>
        <w:t>https://</w:t>
      </w:r>
      <w:r w:rsidRPr="006C1258">
        <w:rPr>
          <w:rFonts w:ascii="Times New Roman" w:hAnsi="Times New Roman" w:cs="Times New Roman"/>
          <w:color w:val="000000" w:themeColor="text1"/>
          <w:sz w:val="24"/>
          <w:szCs w:val="24"/>
          <w:shd w:val="clear" w:color="auto" w:fill="FFFFFF"/>
        </w:rPr>
        <w:t>doi: 10.1007/s00213-015-4110-z</w:t>
      </w:r>
    </w:p>
    <w:p w14:paraId="50E94614" w14:textId="77777777" w:rsidR="0004689E" w:rsidRPr="006C1258" w:rsidRDefault="0004689E" w:rsidP="0004689E">
      <w:pPr>
        <w:spacing w:after="0" w:line="480" w:lineRule="auto"/>
        <w:jc w:val="both"/>
        <w:rPr>
          <w:rFonts w:ascii="Times New Roman" w:hAnsi="Times New Roman" w:cs="Times New Roman"/>
          <w:color w:val="000000" w:themeColor="text1"/>
          <w:sz w:val="24"/>
          <w:szCs w:val="24"/>
          <w:shd w:val="clear" w:color="auto" w:fill="FFFFFF"/>
        </w:rPr>
      </w:pPr>
    </w:p>
    <w:p w14:paraId="786A2EDE" w14:textId="2D4F61ED" w:rsidR="00375A1E" w:rsidRPr="006C1258" w:rsidRDefault="00375A1E" w:rsidP="0004689E">
      <w:pPr>
        <w:spacing w:after="0" w:line="480" w:lineRule="auto"/>
        <w:jc w:val="both"/>
        <w:rPr>
          <w:rFonts w:ascii="Times New Roman" w:hAnsi="Times New Roman" w:cs="Times New Roman"/>
          <w:b/>
          <w:bCs/>
          <w:color w:val="000000" w:themeColor="text1"/>
          <w:sz w:val="24"/>
          <w:szCs w:val="24"/>
        </w:rPr>
      </w:pPr>
      <w:r w:rsidRPr="006C1258">
        <w:rPr>
          <w:rFonts w:ascii="Times New Roman" w:hAnsi="Times New Roman" w:cs="Times New Roman"/>
          <w:color w:val="000000" w:themeColor="text1"/>
          <w:sz w:val="24"/>
          <w:szCs w:val="24"/>
        </w:rPr>
        <w:t xml:space="preserve">World Health Organization (2018). </w:t>
      </w:r>
      <w:r w:rsidRPr="006C1258">
        <w:rPr>
          <w:rFonts w:ascii="Times New Roman" w:hAnsi="Times New Roman" w:cs="Times New Roman"/>
          <w:i/>
          <w:iCs/>
          <w:color w:val="000000" w:themeColor="text1"/>
          <w:sz w:val="24"/>
          <w:szCs w:val="24"/>
        </w:rPr>
        <w:t>Global status report on alcohol and health</w:t>
      </w:r>
      <w:r w:rsidRPr="006C1258">
        <w:rPr>
          <w:rFonts w:ascii="Times New Roman" w:hAnsi="Times New Roman" w:cs="Times New Roman"/>
          <w:color w:val="000000" w:themeColor="text1"/>
          <w:sz w:val="24"/>
          <w:szCs w:val="24"/>
        </w:rPr>
        <w:t xml:space="preserve">. Retrieved from </w:t>
      </w:r>
      <w:hyperlink r:id="rId37" w:history="1">
        <w:r w:rsidRPr="006C1258">
          <w:rPr>
            <w:rStyle w:val="Hyperlink"/>
            <w:rFonts w:ascii="Times New Roman" w:hAnsi="Times New Roman" w:cs="Times New Roman"/>
            <w:color w:val="000000" w:themeColor="text1"/>
            <w:sz w:val="24"/>
            <w:szCs w:val="24"/>
          </w:rPr>
          <w:t>https://www.who.int/substance_abuse/publications/global_alcohol_report/en/</w:t>
        </w:r>
      </w:hyperlink>
    </w:p>
    <w:p w14:paraId="677C7989" w14:textId="170E48B6" w:rsidR="0004689E" w:rsidRDefault="0004689E">
      <w:pPr>
        <w:rPr>
          <w:rFonts w:ascii="Times New Roman" w:hAnsi="Times New Roman" w:cs="Times New Roman"/>
          <w:b/>
          <w:bCs/>
          <w:sz w:val="24"/>
          <w:szCs w:val="24"/>
        </w:rPr>
      </w:pPr>
    </w:p>
    <w:sectPr w:rsidR="0004689E" w:rsidSect="00ED2CD3">
      <w:headerReference w:type="default" r:id="rId38"/>
      <w:footerReference w:type="default" r:id="rId39"/>
      <w:pgSz w:w="11906" w:h="16838"/>
      <w:pgMar w:top="1440" w:right="1440" w:bottom="1440" w:left="1440" w:header="706" w:footer="706"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554660" w14:textId="77777777" w:rsidR="00F35726" w:rsidRDefault="00F35726" w:rsidP="00624641">
      <w:pPr>
        <w:spacing w:after="0" w:line="240" w:lineRule="auto"/>
      </w:pPr>
      <w:r>
        <w:separator/>
      </w:r>
    </w:p>
  </w:endnote>
  <w:endnote w:type="continuationSeparator" w:id="0">
    <w:p w14:paraId="0ADFB679" w14:textId="77777777" w:rsidR="00F35726" w:rsidRDefault="00F35726" w:rsidP="006246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ヒラギノ角ゴ Pro W3">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08482670"/>
      <w:docPartObj>
        <w:docPartGallery w:val="Page Numbers (Bottom of Page)"/>
        <w:docPartUnique/>
      </w:docPartObj>
    </w:sdtPr>
    <w:sdtEndPr>
      <w:rPr>
        <w:noProof/>
      </w:rPr>
    </w:sdtEndPr>
    <w:sdtContent>
      <w:p w14:paraId="79034A73" w14:textId="0A5FE6F5" w:rsidR="00CD064C" w:rsidRDefault="00CD064C">
        <w:pPr>
          <w:pStyle w:val="Footer"/>
          <w:jc w:val="right"/>
        </w:pPr>
        <w:r w:rsidRPr="00956942">
          <w:rPr>
            <w:rFonts w:ascii="Times New Roman" w:hAnsi="Times New Roman" w:cs="Times New Roman"/>
            <w:sz w:val="20"/>
            <w:szCs w:val="20"/>
          </w:rPr>
          <w:fldChar w:fldCharType="begin"/>
        </w:r>
        <w:r w:rsidRPr="00956942">
          <w:rPr>
            <w:rFonts w:ascii="Times New Roman" w:hAnsi="Times New Roman" w:cs="Times New Roman"/>
            <w:sz w:val="20"/>
            <w:szCs w:val="20"/>
          </w:rPr>
          <w:instrText xml:space="preserve"> PAGE   \* MERGEFORMAT </w:instrText>
        </w:r>
        <w:r w:rsidRPr="00956942">
          <w:rPr>
            <w:rFonts w:ascii="Times New Roman" w:hAnsi="Times New Roman" w:cs="Times New Roman"/>
            <w:sz w:val="20"/>
            <w:szCs w:val="20"/>
          </w:rPr>
          <w:fldChar w:fldCharType="separate"/>
        </w:r>
        <w:r>
          <w:rPr>
            <w:rFonts w:ascii="Times New Roman" w:hAnsi="Times New Roman" w:cs="Times New Roman"/>
            <w:noProof/>
            <w:sz w:val="20"/>
            <w:szCs w:val="20"/>
          </w:rPr>
          <w:t>17</w:t>
        </w:r>
        <w:r w:rsidRPr="00956942">
          <w:rPr>
            <w:rFonts w:ascii="Times New Roman" w:hAnsi="Times New Roman" w:cs="Times New Roman"/>
            <w:noProof/>
            <w:sz w:val="20"/>
            <w:szCs w:val="20"/>
          </w:rPr>
          <w:fldChar w:fldCharType="end"/>
        </w:r>
      </w:p>
    </w:sdtContent>
  </w:sdt>
  <w:p w14:paraId="35C09F4B" w14:textId="77777777" w:rsidR="00CD064C" w:rsidRDefault="00CD06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9D1F59" w14:textId="77777777" w:rsidR="00F35726" w:rsidRDefault="00F35726" w:rsidP="00624641">
      <w:pPr>
        <w:spacing w:after="0" w:line="240" w:lineRule="auto"/>
      </w:pPr>
      <w:r>
        <w:separator/>
      </w:r>
    </w:p>
  </w:footnote>
  <w:footnote w:type="continuationSeparator" w:id="0">
    <w:p w14:paraId="48CC3E1B" w14:textId="77777777" w:rsidR="00F35726" w:rsidRDefault="00F35726" w:rsidP="006246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4BFDF6" w14:textId="1B435BE1" w:rsidR="00CD064C" w:rsidRPr="006C1258" w:rsidRDefault="00CD064C" w:rsidP="009A0FA1">
    <w:pPr>
      <w:spacing w:after="200" w:line="360" w:lineRule="auto"/>
      <w:rPr>
        <w:rFonts w:ascii="Times New Roman" w:hAnsi="Times New Roman" w:cs="Times New Roman"/>
      </w:rPr>
    </w:pPr>
    <w:r w:rsidRPr="006C1258">
      <w:rPr>
        <w:rFonts w:ascii="Times New Roman" w:hAnsi="Times New Roman" w:cs="Times New Roman"/>
      </w:rPr>
      <w:t xml:space="preserve">Running Head: Effects of Alcohol use on Prospective Memory                        </w:t>
    </w:r>
    <w:r w:rsidRPr="006C1258">
      <w:rPr>
        <w:rFonts w:ascii="Times New Roman" w:hAnsi="Times New Roman" w:cs="Times New Roman"/>
        <w:b/>
        <w:bCs/>
      </w:rPr>
      <w:t xml:space="preserve">  </w:t>
    </w:r>
  </w:p>
  <w:p w14:paraId="2AE6CF07" w14:textId="1BED3A82" w:rsidR="00CD064C" w:rsidRDefault="00CD064C">
    <w:pPr>
      <w:pStyle w:val="Header"/>
      <w:rPr>
        <w:rFonts w:ascii="Times New Roman" w:hAnsi="Times New Roman" w:cs="Times New Roman"/>
        <w:sz w:val="20"/>
        <w:szCs w:val="20"/>
      </w:rPr>
    </w:pPr>
    <w:r>
      <w:rPr>
        <w:rFonts w:ascii="Times New Roman" w:hAnsi="Times New Roman" w:cs="Times New Roman"/>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C069A9"/>
    <w:multiLevelType w:val="hybridMultilevel"/>
    <w:tmpl w:val="A3E66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F57D39"/>
    <w:multiLevelType w:val="hybridMultilevel"/>
    <w:tmpl w:val="AFA60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064B0E"/>
    <w:multiLevelType w:val="hybridMultilevel"/>
    <w:tmpl w:val="2612D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F453EC"/>
    <w:multiLevelType w:val="hybridMultilevel"/>
    <w:tmpl w:val="AB405D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5D1515"/>
    <w:multiLevelType w:val="hybridMultilevel"/>
    <w:tmpl w:val="0F382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0B6710"/>
    <w:multiLevelType w:val="hybridMultilevel"/>
    <w:tmpl w:val="2200C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E749C7"/>
    <w:multiLevelType w:val="hybridMultilevel"/>
    <w:tmpl w:val="97482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9D7D77"/>
    <w:multiLevelType w:val="hybridMultilevel"/>
    <w:tmpl w:val="5BFC44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6"/>
  </w:num>
  <w:num w:numId="5">
    <w:abstractNumId w:val="0"/>
  </w:num>
  <w:num w:numId="6">
    <w:abstractNumId w:val="1"/>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defaultTabStop w:val="720"/>
  <w:drawingGridHorizontalSpacing w:val="10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32AD"/>
    <w:rsid w:val="000008F6"/>
    <w:rsid w:val="00002498"/>
    <w:rsid w:val="00002C26"/>
    <w:rsid w:val="00003093"/>
    <w:rsid w:val="00003132"/>
    <w:rsid w:val="00005C59"/>
    <w:rsid w:val="00005E3D"/>
    <w:rsid w:val="0000642E"/>
    <w:rsid w:val="00012B08"/>
    <w:rsid w:val="00014163"/>
    <w:rsid w:val="000179A3"/>
    <w:rsid w:val="00017AA0"/>
    <w:rsid w:val="00020CC6"/>
    <w:rsid w:val="000215F7"/>
    <w:rsid w:val="00022F43"/>
    <w:rsid w:val="0002486A"/>
    <w:rsid w:val="000270F3"/>
    <w:rsid w:val="000304F9"/>
    <w:rsid w:val="0003067B"/>
    <w:rsid w:val="00034367"/>
    <w:rsid w:val="000358AB"/>
    <w:rsid w:val="000424AE"/>
    <w:rsid w:val="000424CC"/>
    <w:rsid w:val="000448A0"/>
    <w:rsid w:val="000463EB"/>
    <w:rsid w:val="00046432"/>
    <w:rsid w:val="0004689E"/>
    <w:rsid w:val="00047A0E"/>
    <w:rsid w:val="00050365"/>
    <w:rsid w:val="00051286"/>
    <w:rsid w:val="00051C64"/>
    <w:rsid w:val="00053A01"/>
    <w:rsid w:val="00053C51"/>
    <w:rsid w:val="00054EC9"/>
    <w:rsid w:val="00055C47"/>
    <w:rsid w:val="00056102"/>
    <w:rsid w:val="00057BEF"/>
    <w:rsid w:val="00060397"/>
    <w:rsid w:val="000628C4"/>
    <w:rsid w:val="00064AF1"/>
    <w:rsid w:val="00066164"/>
    <w:rsid w:val="0006671D"/>
    <w:rsid w:val="00066CD0"/>
    <w:rsid w:val="00070466"/>
    <w:rsid w:val="000758C1"/>
    <w:rsid w:val="00075916"/>
    <w:rsid w:val="000816E3"/>
    <w:rsid w:val="000824BE"/>
    <w:rsid w:val="000825E6"/>
    <w:rsid w:val="000855C3"/>
    <w:rsid w:val="00091896"/>
    <w:rsid w:val="00091CD2"/>
    <w:rsid w:val="00096CF2"/>
    <w:rsid w:val="00096D9F"/>
    <w:rsid w:val="00096DE2"/>
    <w:rsid w:val="000A3FD0"/>
    <w:rsid w:val="000A4D58"/>
    <w:rsid w:val="000B0C80"/>
    <w:rsid w:val="000B0D8D"/>
    <w:rsid w:val="000B190D"/>
    <w:rsid w:val="000B3D4D"/>
    <w:rsid w:val="000B3FC0"/>
    <w:rsid w:val="000B4A78"/>
    <w:rsid w:val="000B5DC9"/>
    <w:rsid w:val="000C04F5"/>
    <w:rsid w:val="000C21F3"/>
    <w:rsid w:val="000C272E"/>
    <w:rsid w:val="000C3B51"/>
    <w:rsid w:val="000C5DB3"/>
    <w:rsid w:val="000C5EED"/>
    <w:rsid w:val="000D17AB"/>
    <w:rsid w:val="000D192C"/>
    <w:rsid w:val="000D3D8C"/>
    <w:rsid w:val="000D4C0D"/>
    <w:rsid w:val="000D6369"/>
    <w:rsid w:val="000D63F0"/>
    <w:rsid w:val="000D7D5D"/>
    <w:rsid w:val="000E05EE"/>
    <w:rsid w:val="000E40E5"/>
    <w:rsid w:val="000E43D5"/>
    <w:rsid w:val="000F1E4B"/>
    <w:rsid w:val="000F2699"/>
    <w:rsid w:val="000F2844"/>
    <w:rsid w:val="00100ED2"/>
    <w:rsid w:val="001019F2"/>
    <w:rsid w:val="00103A32"/>
    <w:rsid w:val="00103BF2"/>
    <w:rsid w:val="00104BA4"/>
    <w:rsid w:val="00106FB4"/>
    <w:rsid w:val="00122036"/>
    <w:rsid w:val="00125952"/>
    <w:rsid w:val="00126E8B"/>
    <w:rsid w:val="00127CE0"/>
    <w:rsid w:val="00131F8D"/>
    <w:rsid w:val="00133106"/>
    <w:rsid w:val="001334EA"/>
    <w:rsid w:val="001336F1"/>
    <w:rsid w:val="00133890"/>
    <w:rsid w:val="001427A6"/>
    <w:rsid w:val="001447F1"/>
    <w:rsid w:val="00144D94"/>
    <w:rsid w:val="00145382"/>
    <w:rsid w:val="001465BD"/>
    <w:rsid w:val="00151123"/>
    <w:rsid w:val="00151552"/>
    <w:rsid w:val="001570BC"/>
    <w:rsid w:val="00160128"/>
    <w:rsid w:val="00162468"/>
    <w:rsid w:val="00163BC4"/>
    <w:rsid w:val="00166D7A"/>
    <w:rsid w:val="00170D0C"/>
    <w:rsid w:val="00171724"/>
    <w:rsid w:val="001724B9"/>
    <w:rsid w:val="001742F1"/>
    <w:rsid w:val="0017506B"/>
    <w:rsid w:val="0017572F"/>
    <w:rsid w:val="00176D11"/>
    <w:rsid w:val="00176FC7"/>
    <w:rsid w:val="00177F36"/>
    <w:rsid w:val="00185B36"/>
    <w:rsid w:val="00186919"/>
    <w:rsid w:val="001918CC"/>
    <w:rsid w:val="001921FC"/>
    <w:rsid w:val="0019299C"/>
    <w:rsid w:val="00193034"/>
    <w:rsid w:val="00193AEA"/>
    <w:rsid w:val="00194682"/>
    <w:rsid w:val="00194CD9"/>
    <w:rsid w:val="00196037"/>
    <w:rsid w:val="00196C3C"/>
    <w:rsid w:val="001971C1"/>
    <w:rsid w:val="001A0D7C"/>
    <w:rsid w:val="001A130B"/>
    <w:rsid w:val="001A1999"/>
    <w:rsid w:val="001A27A9"/>
    <w:rsid w:val="001A3063"/>
    <w:rsid w:val="001A5EB0"/>
    <w:rsid w:val="001A67E8"/>
    <w:rsid w:val="001B1A40"/>
    <w:rsid w:val="001B2D69"/>
    <w:rsid w:val="001B2DEF"/>
    <w:rsid w:val="001B5659"/>
    <w:rsid w:val="001B68C6"/>
    <w:rsid w:val="001B6E04"/>
    <w:rsid w:val="001C39FD"/>
    <w:rsid w:val="001C4BE8"/>
    <w:rsid w:val="001C649D"/>
    <w:rsid w:val="001D08F6"/>
    <w:rsid w:val="001D09AA"/>
    <w:rsid w:val="001D0C4B"/>
    <w:rsid w:val="001D2E31"/>
    <w:rsid w:val="001D432D"/>
    <w:rsid w:val="001D548D"/>
    <w:rsid w:val="001D6184"/>
    <w:rsid w:val="001E0CC9"/>
    <w:rsid w:val="001E0DD2"/>
    <w:rsid w:val="001E0E01"/>
    <w:rsid w:val="001E3033"/>
    <w:rsid w:val="001E3A7B"/>
    <w:rsid w:val="001E4FD0"/>
    <w:rsid w:val="001E6144"/>
    <w:rsid w:val="001E6F74"/>
    <w:rsid w:val="001F29C5"/>
    <w:rsid w:val="001F4F56"/>
    <w:rsid w:val="001F5201"/>
    <w:rsid w:val="00200DA1"/>
    <w:rsid w:val="002035AC"/>
    <w:rsid w:val="00204427"/>
    <w:rsid w:val="002044E6"/>
    <w:rsid w:val="0021009F"/>
    <w:rsid w:val="0021078B"/>
    <w:rsid w:val="0021396F"/>
    <w:rsid w:val="0021420F"/>
    <w:rsid w:val="00216423"/>
    <w:rsid w:val="0021663A"/>
    <w:rsid w:val="00222BC9"/>
    <w:rsid w:val="00223F0E"/>
    <w:rsid w:val="00224B74"/>
    <w:rsid w:val="0023029C"/>
    <w:rsid w:val="002309F3"/>
    <w:rsid w:val="002329DF"/>
    <w:rsid w:val="0023301B"/>
    <w:rsid w:val="00233EEF"/>
    <w:rsid w:val="0023490E"/>
    <w:rsid w:val="002376CE"/>
    <w:rsid w:val="00241AC5"/>
    <w:rsid w:val="00242A42"/>
    <w:rsid w:val="00243194"/>
    <w:rsid w:val="00245BCE"/>
    <w:rsid w:val="00246BC8"/>
    <w:rsid w:val="002478DD"/>
    <w:rsid w:val="002503DE"/>
    <w:rsid w:val="002505B6"/>
    <w:rsid w:val="0025253F"/>
    <w:rsid w:val="00253D57"/>
    <w:rsid w:val="00256277"/>
    <w:rsid w:val="002612C2"/>
    <w:rsid w:val="00261774"/>
    <w:rsid w:val="00261EA3"/>
    <w:rsid w:val="002621D8"/>
    <w:rsid w:val="00262D7F"/>
    <w:rsid w:val="00264398"/>
    <w:rsid w:val="002651FA"/>
    <w:rsid w:val="00265290"/>
    <w:rsid w:val="00267F0E"/>
    <w:rsid w:val="002704D5"/>
    <w:rsid w:val="00274F8E"/>
    <w:rsid w:val="00277973"/>
    <w:rsid w:val="00280791"/>
    <w:rsid w:val="00281988"/>
    <w:rsid w:val="00281B6D"/>
    <w:rsid w:val="00281C05"/>
    <w:rsid w:val="002827C7"/>
    <w:rsid w:val="002856F0"/>
    <w:rsid w:val="00286113"/>
    <w:rsid w:val="002870C3"/>
    <w:rsid w:val="00290C3F"/>
    <w:rsid w:val="00292501"/>
    <w:rsid w:val="002948DB"/>
    <w:rsid w:val="0029631C"/>
    <w:rsid w:val="00296382"/>
    <w:rsid w:val="00297132"/>
    <w:rsid w:val="002A09E5"/>
    <w:rsid w:val="002A1608"/>
    <w:rsid w:val="002A7AE5"/>
    <w:rsid w:val="002B3B49"/>
    <w:rsid w:val="002B72BD"/>
    <w:rsid w:val="002C01FE"/>
    <w:rsid w:val="002C341E"/>
    <w:rsid w:val="002C5BE8"/>
    <w:rsid w:val="002C6360"/>
    <w:rsid w:val="002C76FF"/>
    <w:rsid w:val="002D04B0"/>
    <w:rsid w:val="002D11CB"/>
    <w:rsid w:val="002D1FD1"/>
    <w:rsid w:val="002D33A5"/>
    <w:rsid w:val="002D4891"/>
    <w:rsid w:val="002D6D6F"/>
    <w:rsid w:val="002D6FC4"/>
    <w:rsid w:val="002D7958"/>
    <w:rsid w:val="002D7AC1"/>
    <w:rsid w:val="002D7C5A"/>
    <w:rsid w:val="002E005D"/>
    <w:rsid w:val="002E13E3"/>
    <w:rsid w:val="002E1402"/>
    <w:rsid w:val="002E2843"/>
    <w:rsid w:val="002E42A1"/>
    <w:rsid w:val="002E4689"/>
    <w:rsid w:val="002E5FE6"/>
    <w:rsid w:val="002E6002"/>
    <w:rsid w:val="002F22B0"/>
    <w:rsid w:val="002F34AF"/>
    <w:rsid w:val="002F55C5"/>
    <w:rsid w:val="002F7F55"/>
    <w:rsid w:val="0030019A"/>
    <w:rsid w:val="003006CF"/>
    <w:rsid w:val="00300E47"/>
    <w:rsid w:val="00301BBF"/>
    <w:rsid w:val="00302FEE"/>
    <w:rsid w:val="00306216"/>
    <w:rsid w:val="00306661"/>
    <w:rsid w:val="003070FC"/>
    <w:rsid w:val="00310A97"/>
    <w:rsid w:val="003112EA"/>
    <w:rsid w:val="003114DD"/>
    <w:rsid w:val="003163E9"/>
    <w:rsid w:val="00316FA3"/>
    <w:rsid w:val="00317781"/>
    <w:rsid w:val="00317CCF"/>
    <w:rsid w:val="003212D7"/>
    <w:rsid w:val="00321702"/>
    <w:rsid w:val="00322323"/>
    <w:rsid w:val="0032236A"/>
    <w:rsid w:val="00322523"/>
    <w:rsid w:val="00322698"/>
    <w:rsid w:val="00325E74"/>
    <w:rsid w:val="00327DBF"/>
    <w:rsid w:val="00331B3C"/>
    <w:rsid w:val="00332130"/>
    <w:rsid w:val="003370B6"/>
    <w:rsid w:val="00337318"/>
    <w:rsid w:val="00337397"/>
    <w:rsid w:val="00340DFD"/>
    <w:rsid w:val="00342705"/>
    <w:rsid w:val="003436B5"/>
    <w:rsid w:val="003439DC"/>
    <w:rsid w:val="003447EB"/>
    <w:rsid w:val="0034490B"/>
    <w:rsid w:val="0034657D"/>
    <w:rsid w:val="003471EA"/>
    <w:rsid w:val="00350591"/>
    <w:rsid w:val="00350965"/>
    <w:rsid w:val="003509F5"/>
    <w:rsid w:val="00351CBF"/>
    <w:rsid w:val="00351F02"/>
    <w:rsid w:val="00352AD2"/>
    <w:rsid w:val="00353FB6"/>
    <w:rsid w:val="00354285"/>
    <w:rsid w:val="003555C5"/>
    <w:rsid w:val="0035609A"/>
    <w:rsid w:val="00363502"/>
    <w:rsid w:val="003643BC"/>
    <w:rsid w:val="00364573"/>
    <w:rsid w:val="00364757"/>
    <w:rsid w:val="00364850"/>
    <w:rsid w:val="00366461"/>
    <w:rsid w:val="00366FCE"/>
    <w:rsid w:val="00370DC0"/>
    <w:rsid w:val="003727B5"/>
    <w:rsid w:val="00372E14"/>
    <w:rsid w:val="00374443"/>
    <w:rsid w:val="00375354"/>
    <w:rsid w:val="00375A1E"/>
    <w:rsid w:val="00375CC5"/>
    <w:rsid w:val="003762CE"/>
    <w:rsid w:val="0037665F"/>
    <w:rsid w:val="00377037"/>
    <w:rsid w:val="003829F2"/>
    <w:rsid w:val="003846F7"/>
    <w:rsid w:val="00387C82"/>
    <w:rsid w:val="00392B2C"/>
    <w:rsid w:val="00394055"/>
    <w:rsid w:val="00396307"/>
    <w:rsid w:val="00396FA4"/>
    <w:rsid w:val="003A0E6E"/>
    <w:rsid w:val="003A1100"/>
    <w:rsid w:val="003A35CB"/>
    <w:rsid w:val="003B13BA"/>
    <w:rsid w:val="003B1931"/>
    <w:rsid w:val="003B413B"/>
    <w:rsid w:val="003B4689"/>
    <w:rsid w:val="003B5E91"/>
    <w:rsid w:val="003B6689"/>
    <w:rsid w:val="003C2327"/>
    <w:rsid w:val="003C24A9"/>
    <w:rsid w:val="003C3F44"/>
    <w:rsid w:val="003C4A15"/>
    <w:rsid w:val="003C642A"/>
    <w:rsid w:val="003C7317"/>
    <w:rsid w:val="003C7687"/>
    <w:rsid w:val="003D0C14"/>
    <w:rsid w:val="003D3A47"/>
    <w:rsid w:val="003D6C89"/>
    <w:rsid w:val="003D6F1F"/>
    <w:rsid w:val="003D78E1"/>
    <w:rsid w:val="003D7C57"/>
    <w:rsid w:val="003E1435"/>
    <w:rsid w:val="003E36B6"/>
    <w:rsid w:val="003E3D57"/>
    <w:rsid w:val="003E3D75"/>
    <w:rsid w:val="003E6079"/>
    <w:rsid w:val="003E6581"/>
    <w:rsid w:val="003E6AF0"/>
    <w:rsid w:val="003F30D5"/>
    <w:rsid w:val="003F44AB"/>
    <w:rsid w:val="003F6685"/>
    <w:rsid w:val="003F6701"/>
    <w:rsid w:val="003F7A97"/>
    <w:rsid w:val="003F7B06"/>
    <w:rsid w:val="004001F2"/>
    <w:rsid w:val="0040073C"/>
    <w:rsid w:val="00400DEA"/>
    <w:rsid w:val="00401981"/>
    <w:rsid w:val="00403C24"/>
    <w:rsid w:val="00405940"/>
    <w:rsid w:val="004079BE"/>
    <w:rsid w:val="00407A3F"/>
    <w:rsid w:val="004110A3"/>
    <w:rsid w:val="004145C4"/>
    <w:rsid w:val="00415D0B"/>
    <w:rsid w:val="00416E6F"/>
    <w:rsid w:val="00422D36"/>
    <w:rsid w:val="004272B1"/>
    <w:rsid w:val="0043242C"/>
    <w:rsid w:val="0043683B"/>
    <w:rsid w:val="00436E63"/>
    <w:rsid w:val="004417B8"/>
    <w:rsid w:val="00442753"/>
    <w:rsid w:val="004428D4"/>
    <w:rsid w:val="00443A26"/>
    <w:rsid w:val="00443FDA"/>
    <w:rsid w:val="00444DF1"/>
    <w:rsid w:val="00445045"/>
    <w:rsid w:val="00450EB5"/>
    <w:rsid w:val="00451DB1"/>
    <w:rsid w:val="004540BC"/>
    <w:rsid w:val="00454582"/>
    <w:rsid w:val="00457F47"/>
    <w:rsid w:val="00461B5D"/>
    <w:rsid w:val="00462766"/>
    <w:rsid w:val="004629EF"/>
    <w:rsid w:val="00462D93"/>
    <w:rsid w:val="0046724C"/>
    <w:rsid w:val="00467D5E"/>
    <w:rsid w:val="00471A8E"/>
    <w:rsid w:val="004720A4"/>
    <w:rsid w:val="00474BDB"/>
    <w:rsid w:val="004755E3"/>
    <w:rsid w:val="00475B26"/>
    <w:rsid w:val="00476317"/>
    <w:rsid w:val="004764F8"/>
    <w:rsid w:val="00477EAB"/>
    <w:rsid w:val="004807C0"/>
    <w:rsid w:val="00480FC2"/>
    <w:rsid w:val="00484CCB"/>
    <w:rsid w:val="004859DD"/>
    <w:rsid w:val="004905A2"/>
    <w:rsid w:val="00490B00"/>
    <w:rsid w:val="004913B2"/>
    <w:rsid w:val="00494876"/>
    <w:rsid w:val="004953E6"/>
    <w:rsid w:val="00496C37"/>
    <w:rsid w:val="004A0022"/>
    <w:rsid w:val="004A23CB"/>
    <w:rsid w:val="004A2C80"/>
    <w:rsid w:val="004A3179"/>
    <w:rsid w:val="004A3E1B"/>
    <w:rsid w:val="004A4B2B"/>
    <w:rsid w:val="004A7A46"/>
    <w:rsid w:val="004A7F1E"/>
    <w:rsid w:val="004B4EA4"/>
    <w:rsid w:val="004B52E7"/>
    <w:rsid w:val="004B52FA"/>
    <w:rsid w:val="004B5FB8"/>
    <w:rsid w:val="004B6060"/>
    <w:rsid w:val="004B63BA"/>
    <w:rsid w:val="004B6BBF"/>
    <w:rsid w:val="004B72C6"/>
    <w:rsid w:val="004B77D4"/>
    <w:rsid w:val="004C3914"/>
    <w:rsid w:val="004C4136"/>
    <w:rsid w:val="004C45C7"/>
    <w:rsid w:val="004C57D2"/>
    <w:rsid w:val="004C57DF"/>
    <w:rsid w:val="004D02AE"/>
    <w:rsid w:val="004D3652"/>
    <w:rsid w:val="004D506C"/>
    <w:rsid w:val="004D6639"/>
    <w:rsid w:val="004D718D"/>
    <w:rsid w:val="004E10C8"/>
    <w:rsid w:val="004E53AF"/>
    <w:rsid w:val="004E5723"/>
    <w:rsid w:val="004F340E"/>
    <w:rsid w:val="004F4B99"/>
    <w:rsid w:val="004F6ADD"/>
    <w:rsid w:val="00500F2D"/>
    <w:rsid w:val="005013DB"/>
    <w:rsid w:val="00502AA6"/>
    <w:rsid w:val="00503BE9"/>
    <w:rsid w:val="00505368"/>
    <w:rsid w:val="00507CAE"/>
    <w:rsid w:val="00511ED7"/>
    <w:rsid w:val="00511FDB"/>
    <w:rsid w:val="00515E9D"/>
    <w:rsid w:val="00520EBF"/>
    <w:rsid w:val="00521866"/>
    <w:rsid w:val="00521B95"/>
    <w:rsid w:val="00521BDC"/>
    <w:rsid w:val="005270D3"/>
    <w:rsid w:val="00531B80"/>
    <w:rsid w:val="00532F9F"/>
    <w:rsid w:val="005342D1"/>
    <w:rsid w:val="005344D3"/>
    <w:rsid w:val="00537C92"/>
    <w:rsid w:val="005423B8"/>
    <w:rsid w:val="00544157"/>
    <w:rsid w:val="005470A7"/>
    <w:rsid w:val="00547BA7"/>
    <w:rsid w:val="00556121"/>
    <w:rsid w:val="00556B64"/>
    <w:rsid w:val="00562B0F"/>
    <w:rsid w:val="005632CA"/>
    <w:rsid w:val="005648C5"/>
    <w:rsid w:val="00565903"/>
    <w:rsid w:val="00571622"/>
    <w:rsid w:val="00572C5B"/>
    <w:rsid w:val="00574C3B"/>
    <w:rsid w:val="00575B58"/>
    <w:rsid w:val="00575F85"/>
    <w:rsid w:val="00580E45"/>
    <w:rsid w:val="00582A91"/>
    <w:rsid w:val="00584E24"/>
    <w:rsid w:val="00585CDD"/>
    <w:rsid w:val="00591D01"/>
    <w:rsid w:val="00592438"/>
    <w:rsid w:val="005974B1"/>
    <w:rsid w:val="005A1090"/>
    <w:rsid w:val="005A240B"/>
    <w:rsid w:val="005A311A"/>
    <w:rsid w:val="005A3919"/>
    <w:rsid w:val="005A470E"/>
    <w:rsid w:val="005A4A39"/>
    <w:rsid w:val="005A65D5"/>
    <w:rsid w:val="005A7224"/>
    <w:rsid w:val="005A7D5E"/>
    <w:rsid w:val="005B010A"/>
    <w:rsid w:val="005B018F"/>
    <w:rsid w:val="005B0C60"/>
    <w:rsid w:val="005B1CCF"/>
    <w:rsid w:val="005B3198"/>
    <w:rsid w:val="005B6161"/>
    <w:rsid w:val="005B755A"/>
    <w:rsid w:val="005C05C9"/>
    <w:rsid w:val="005C2956"/>
    <w:rsid w:val="005C2FC0"/>
    <w:rsid w:val="005C3CE9"/>
    <w:rsid w:val="005C5CBD"/>
    <w:rsid w:val="005D0927"/>
    <w:rsid w:val="005D3370"/>
    <w:rsid w:val="005D39D0"/>
    <w:rsid w:val="005D47B4"/>
    <w:rsid w:val="005D5586"/>
    <w:rsid w:val="005D77AD"/>
    <w:rsid w:val="005E0BA3"/>
    <w:rsid w:val="005E2A64"/>
    <w:rsid w:val="005E55A1"/>
    <w:rsid w:val="005E56AB"/>
    <w:rsid w:val="005E576D"/>
    <w:rsid w:val="005E5BCE"/>
    <w:rsid w:val="005F0B0F"/>
    <w:rsid w:val="005F16D2"/>
    <w:rsid w:val="005F1916"/>
    <w:rsid w:val="005F1E58"/>
    <w:rsid w:val="005F3ECB"/>
    <w:rsid w:val="005F4B36"/>
    <w:rsid w:val="005F5BE2"/>
    <w:rsid w:val="005F602A"/>
    <w:rsid w:val="005F6722"/>
    <w:rsid w:val="005F6BA9"/>
    <w:rsid w:val="005F6FEB"/>
    <w:rsid w:val="005F7DC6"/>
    <w:rsid w:val="00600D7A"/>
    <w:rsid w:val="006011E5"/>
    <w:rsid w:val="006027C9"/>
    <w:rsid w:val="00602E64"/>
    <w:rsid w:val="00604676"/>
    <w:rsid w:val="00610B3D"/>
    <w:rsid w:val="0061340F"/>
    <w:rsid w:val="006152A3"/>
    <w:rsid w:val="00616386"/>
    <w:rsid w:val="00616D69"/>
    <w:rsid w:val="0062459B"/>
    <w:rsid w:val="00624641"/>
    <w:rsid w:val="00631AE3"/>
    <w:rsid w:val="00632073"/>
    <w:rsid w:val="0063210D"/>
    <w:rsid w:val="00633D85"/>
    <w:rsid w:val="006358B3"/>
    <w:rsid w:val="006367AD"/>
    <w:rsid w:val="00643835"/>
    <w:rsid w:val="00647BF1"/>
    <w:rsid w:val="00647D0F"/>
    <w:rsid w:val="0065230C"/>
    <w:rsid w:val="00653363"/>
    <w:rsid w:val="00653B12"/>
    <w:rsid w:val="00655FFE"/>
    <w:rsid w:val="00660620"/>
    <w:rsid w:val="00660A03"/>
    <w:rsid w:val="00663037"/>
    <w:rsid w:val="0066397D"/>
    <w:rsid w:val="00664517"/>
    <w:rsid w:val="00664B4C"/>
    <w:rsid w:val="00670929"/>
    <w:rsid w:val="00671280"/>
    <w:rsid w:val="00671DE9"/>
    <w:rsid w:val="00675FB3"/>
    <w:rsid w:val="0068258E"/>
    <w:rsid w:val="00682688"/>
    <w:rsid w:val="00682894"/>
    <w:rsid w:val="00683313"/>
    <w:rsid w:val="00683872"/>
    <w:rsid w:val="006841F9"/>
    <w:rsid w:val="00685B39"/>
    <w:rsid w:val="00686127"/>
    <w:rsid w:val="0068678F"/>
    <w:rsid w:val="00692BBB"/>
    <w:rsid w:val="00694703"/>
    <w:rsid w:val="0069497D"/>
    <w:rsid w:val="00695697"/>
    <w:rsid w:val="00697DB9"/>
    <w:rsid w:val="006A1103"/>
    <w:rsid w:val="006A557D"/>
    <w:rsid w:val="006B2E32"/>
    <w:rsid w:val="006B422F"/>
    <w:rsid w:val="006B54A1"/>
    <w:rsid w:val="006B567B"/>
    <w:rsid w:val="006B5761"/>
    <w:rsid w:val="006B5A99"/>
    <w:rsid w:val="006B68DC"/>
    <w:rsid w:val="006B6FF5"/>
    <w:rsid w:val="006C1258"/>
    <w:rsid w:val="006C1727"/>
    <w:rsid w:val="006C1AE2"/>
    <w:rsid w:val="006C2842"/>
    <w:rsid w:val="006C2A2F"/>
    <w:rsid w:val="006D5066"/>
    <w:rsid w:val="006D6C4F"/>
    <w:rsid w:val="006D6F70"/>
    <w:rsid w:val="006E06D3"/>
    <w:rsid w:val="006E0BEF"/>
    <w:rsid w:val="006E0F58"/>
    <w:rsid w:val="006E1B10"/>
    <w:rsid w:val="006E2A80"/>
    <w:rsid w:val="006E3ED3"/>
    <w:rsid w:val="006E57B8"/>
    <w:rsid w:val="006E5834"/>
    <w:rsid w:val="006E59A3"/>
    <w:rsid w:val="006E65D7"/>
    <w:rsid w:val="006F16C3"/>
    <w:rsid w:val="006F27DE"/>
    <w:rsid w:val="006F3D9A"/>
    <w:rsid w:val="006F4035"/>
    <w:rsid w:val="006F5133"/>
    <w:rsid w:val="006F664B"/>
    <w:rsid w:val="006F6866"/>
    <w:rsid w:val="006F79A7"/>
    <w:rsid w:val="00702546"/>
    <w:rsid w:val="00702ABE"/>
    <w:rsid w:val="00702F59"/>
    <w:rsid w:val="00705477"/>
    <w:rsid w:val="0070664E"/>
    <w:rsid w:val="007100C2"/>
    <w:rsid w:val="00711B79"/>
    <w:rsid w:val="00716FDC"/>
    <w:rsid w:val="007171DF"/>
    <w:rsid w:val="00717C36"/>
    <w:rsid w:val="00717FF2"/>
    <w:rsid w:val="007224B7"/>
    <w:rsid w:val="00724A9B"/>
    <w:rsid w:val="00730310"/>
    <w:rsid w:val="007313C8"/>
    <w:rsid w:val="007315A5"/>
    <w:rsid w:val="00731A60"/>
    <w:rsid w:val="0073314F"/>
    <w:rsid w:val="00733906"/>
    <w:rsid w:val="007368C6"/>
    <w:rsid w:val="0073703F"/>
    <w:rsid w:val="00740B6A"/>
    <w:rsid w:val="00742FB0"/>
    <w:rsid w:val="007432B6"/>
    <w:rsid w:val="00743448"/>
    <w:rsid w:val="00745734"/>
    <w:rsid w:val="00745779"/>
    <w:rsid w:val="00747A20"/>
    <w:rsid w:val="00750624"/>
    <w:rsid w:val="007507D1"/>
    <w:rsid w:val="007509A2"/>
    <w:rsid w:val="00760DE8"/>
    <w:rsid w:val="007611ED"/>
    <w:rsid w:val="007618B0"/>
    <w:rsid w:val="00761984"/>
    <w:rsid w:val="00761E24"/>
    <w:rsid w:val="007630D5"/>
    <w:rsid w:val="00765638"/>
    <w:rsid w:val="00766F68"/>
    <w:rsid w:val="0076791D"/>
    <w:rsid w:val="0077087C"/>
    <w:rsid w:val="00770E36"/>
    <w:rsid w:val="007712B9"/>
    <w:rsid w:val="007728EE"/>
    <w:rsid w:val="007738F9"/>
    <w:rsid w:val="0077436D"/>
    <w:rsid w:val="0077568D"/>
    <w:rsid w:val="00775E70"/>
    <w:rsid w:val="0077610F"/>
    <w:rsid w:val="0077636F"/>
    <w:rsid w:val="0078492F"/>
    <w:rsid w:val="00785508"/>
    <w:rsid w:val="00790A0D"/>
    <w:rsid w:val="0079147B"/>
    <w:rsid w:val="00791831"/>
    <w:rsid w:val="00796852"/>
    <w:rsid w:val="007A1959"/>
    <w:rsid w:val="007A20CB"/>
    <w:rsid w:val="007A3644"/>
    <w:rsid w:val="007A3A6B"/>
    <w:rsid w:val="007A584F"/>
    <w:rsid w:val="007A62BE"/>
    <w:rsid w:val="007A7D00"/>
    <w:rsid w:val="007B1FE5"/>
    <w:rsid w:val="007B2BFE"/>
    <w:rsid w:val="007B3A14"/>
    <w:rsid w:val="007B3CC5"/>
    <w:rsid w:val="007B5534"/>
    <w:rsid w:val="007C3D39"/>
    <w:rsid w:val="007C4FAC"/>
    <w:rsid w:val="007C6F5D"/>
    <w:rsid w:val="007C7A8C"/>
    <w:rsid w:val="007C7EA1"/>
    <w:rsid w:val="007D0CAB"/>
    <w:rsid w:val="007D26DF"/>
    <w:rsid w:val="007D5E5C"/>
    <w:rsid w:val="007D6241"/>
    <w:rsid w:val="007D6541"/>
    <w:rsid w:val="007D70CA"/>
    <w:rsid w:val="007D7C72"/>
    <w:rsid w:val="007E00DB"/>
    <w:rsid w:val="007E07A3"/>
    <w:rsid w:val="007E141B"/>
    <w:rsid w:val="007E22FF"/>
    <w:rsid w:val="007E3832"/>
    <w:rsid w:val="007E5256"/>
    <w:rsid w:val="007E7B0D"/>
    <w:rsid w:val="007F14CA"/>
    <w:rsid w:val="007F3C18"/>
    <w:rsid w:val="007F4643"/>
    <w:rsid w:val="007F4A10"/>
    <w:rsid w:val="007F4B95"/>
    <w:rsid w:val="007F5668"/>
    <w:rsid w:val="007F6FC3"/>
    <w:rsid w:val="007F7A9A"/>
    <w:rsid w:val="008028C0"/>
    <w:rsid w:val="00803330"/>
    <w:rsid w:val="00803565"/>
    <w:rsid w:val="00803A33"/>
    <w:rsid w:val="00806956"/>
    <w:rsid w:val="00807C8F"/>
    <w:rsid w:val="00813199"/>
    <w:rsid w:val="00814FBD"/>
    <w:rsid w:val="008179F1"/>
    <w:rsid w:val="00817D87"/>
    <w:rsid w:val="00817EC9"/>
    <w:rsid w:val="008206D8"/>
    <w:rsid w:val="00820B22"/>
    <w:rsid w:val="00821419"/>
    <w:rsid w:val="008238CC"/>
    <w:rsid w:val="00824368"/>
    <w:rsid w:val="00826136"/>
    <w:rsid w:val="00826AE4"/>
    <w:rsid w:val="00827EA6"/>
    <w:rsid w:val="00830278"/>
    <w:rsid w:val="00831313"/>
    <w:rsid w:val="00832567"/>
    <w:rsid w:val="00832891"/>
    <w:rsid w:val="00832959"/>
    <w:rsid w:val="00833D60"/>
    <w:rsid w:val="00833FDE"/>
    <w:rsid w:val="0083623B"/>
    <w:rsid w:val="008363C4"/>
    <w:rsid w:val="0084125D"/>
    <w:rsid w:val="0084175D"/>
    <w:rsid w:val="00842EF7"/>
    <w:rsid w:val="00843031"/>
    <w:rsid w:val="00843628"/>
    <w:rsid w:val="0084418D"/>
    <w:rsid w:val="008446BC"/>
    <w:rsid w:val="00846E3A"/>
    <w:rsid w:val="00850EC1"/>
    <w:rsid w:val="00851347"/>
    <w:rsid w:val="00851DBF"/>
    <w:rsid w:val="008531CB"/>
    <w:rsid w:val="0085343F"/>
    <w:rsid w:val="00854620"/>
    <w:rsid w:val="008558F6"/>
    <w:rsid w:val="008607A2"/>
    <w:rsid w:val="00860A19"/>
    <w:rsid w:val="00863E97"/>
    <w:rsid w:val="00865931"/>
    <w:rsid w:val="008709F1"/>
    <w:rsid w:val="00871C80"/>
    <w:rsid w:val="00872A6D"/>
    <w:rsid w:val="00873ED8"/>
    <w:rsid w:val="00874BC0"/>
    <w:rsid w:val="008751E5"/>
    <w:rsid w:val="0087584D"/>
    <w:rsid w:val="00875B1F"/>
    <w:rsid w:val="00875BED"/>
    <w:rsid w:val="00876C2E"/>
    <w:rsid w:val="00877975"/>
    <w:rsid w:val="00880155"/>
    <w:rsid w:val="00880F79"/>
    <w:rsid w:val="00881849"/>
    <w:rsid w:val="00882528"/>
    <w:rsid w:val="00882955"/>
    <w:rsid w:val="00882957"/>
    <w:rsid w:val="008831FD"/>
    <w:rsid w:val="00884C41"/>
    <w:rsid w:val="00886D7D"/>
    <w:rsid w:val="00886F3D"/>
    <w:rsid w:val="0088733D"/>
    <w:rsid w:val="008902C9"/>
    <w:rsid w:val="00890EF8"/>
    <w:rsid w:val="00891679"/>
    <w:rsid w:val="00891E1C"/>
    <w:rsid w:val="00894A81"/>
    <w:rsid w:val="00897DE5"/>
    <w:rsid w:val="008A0964"/>
    <w:rsid w:val="008A0C35"/>
    <w:rsid w:val="008A1054"/>
    <w:rsid w:val="008A2859"/>
    <w:rsid w:val="008A4171"/>
    <w:rsid w:val="008A4B58"/>
    <w:rsid w:val="008A51C2"/>
    <w:rsid w:val="008A6F3C"/>
    <w:rsid w:val="008B217B"/>
    <w:rsid w:val="008B370C"/>
    <w:rsid w:val="008B3F21"/>
    <w:rsid w:val="008B4B8B"/>
    <w:rsid w:val="008B5BAE"/>
    <w:rsid w:val="008B5CF8"/>
    <w:rsid w:val="008B61DF"/>
    <w:rsid w:val="008C0A02"/>
    <w:rsid w:val="008C3E65"/>
    <w:rsid w:val="008C4D90"/>
    <w:rsid w:val="008C4E1B"/>
    <w:rsid w:val="008C692A"/>
    <w:rsid w:val="008C6CC6"/>
    <w:rsid w:val="008C6DE8"/>
    <w:rsid w:val="008C6F14"/>
    <w:rsid w:val="008D0D22"/>
    <w:rsid w:val="008D271D"/>
    <w:rsid w:val="008D446C"/>
    <w:rsid w:val="008D57AA"/>
    <w:rsid w:val="008D7CCA"/>
    <w:rsid w:val="008E04F3"/>
    <w:rsid w:val="008E0F42"/>
    <w:rsid w:val="008E25AF"/>
    <w:rsid w:val="008E372C"/>
    <w:rsid w:val="008E6B42"/>
    <w:rsid w:val="008E7B21"/>
    <w:rsid w:val="008E7DC6"/>
    <w:rsid w:val="008F008D"/>
    <w:rsid w:val="008F05FB"/>
    <w:rsid w:val="008F1299"/>
    <w:rsid w:val="008F21B2"/>
    <w:rsid w:val="008F25A6"/>
    <w:rsid w:val="008F3BCB"/>
    <w:rsid w:val="008F4C74"/>
    <w:rsid w:val="008F516D"/>
    <w:rsid w:val="008F5926"/>
    <w:rsid w:val="008F5FBE"/>
    <w:rsid w:val="008F6599"/>
    <w:rsid w:val="008F7463"/>
    <w:rsid w:val="009014C3"/>
    <w:rsid w:val="00903224"/>
    <w:rsid w:val="0090492C"/>
    <w:rsid w:val="00905CF6"/>
    <w:rsid w:val="00910C97"/>
    <w:rsid w:val="00910CBB"/>
    <w:rsid w:val="0091266D"/>
    <w:rsid w:val="00924A32"/>
    <w:rsid w:val="009258A7"/>
    <w:rsid w:val="00925975"/>
    <w:rsid w:val="00927179"/>
    <w:rsid w:val="00934988"/>
    <w:rsid w:val="00937594"/>
    <w:rsid w:val="009405A3"/>
    <w:rsid w:val="009407A6"/>
    <w:rsid w:val="00940B9E"/>
    <w:rsid w:val="00940EA9"/>
    <w:rsid w:val="009412D8"/>
    <w:rsid w:val="009412F7"/>
    <w:rsid w:val="00944BDA"/>
    <w:rsid w:val="00945C6B"/>
    <w:rsid w:val="00946ABD"/>
    <w:rsid w:val="0095046D"/>
    <w:rsid w:val="00950E95"/>
    <w:rsid w:val="00952C0A"/>
    <w:rsid w:val="009537A2"/>
    <w:rsid w:val="00956942"/>
    <w:rsid w:val="00956F69"/>
    <w:rsid w:val="00957233"/>
    <w:rsid w:val="0095782B"/>
    <w:rsid w:val="009618DB"/>
    <w:rsid w:val="00962070"/>
    <w:rsid w:val="0096236D"/>
    <w:rsid w:val="00964FA2"/>
    <w:rsid w:val="00965374"/>
    <w:rsid w:val="00965A3A"/>
    <w:rsid w:val="009662A1"/>
    <w:rsid w:val="009708AE"/>
    <w:rsid w:val="0097268B"/>
    <w:rsid w:val="00972C9E"/>
    <w:rsid w:val="0098228F"/>
    <w:rsid w:val="00982704"/>
    <w:rsid w:val="00983D3D"/>
    <w:rsid w:val="00984C06"/>
    <w:rsid w:val="00985FE3"/>
    <w:rsid w:val="00986F9E"/>
    <w:rsid w:val="00987DDC"/>
    <w:rsid w:val="00994D96"/>
    <w:rsid w:val="00995346"/>
    <w:rsid w:val="009A0FA1"/>
    <w:rsid w:val="009A257F"/>
    <w:rsid w:val="009A32AD"/>
    <w:rsid w:val="009A4DD6"/>
    <w:rsid w:val="009A55D3"/>
    <w:rsid w:val="009A652B"/>
    <w:rsid w:val="009B0B10"/>
    <w:rsid w:val="009B0CA0"/>
    <w:rsid w:val="009B1B32"/>
    <w:rsid w:val="009B290C"/>
    <w:rsid w:val="009B2E7E"/>
    <w:rsid w:val="009C13E2"/>
    <w:rsid w:val="009C4094"/>
    <w:rsid w:val="009D0119"/>
    <w:rsid w:val="009D17CD"/>
    <w:rsid w:val="009D1885"/>
    <w:rsid w:val="009D1BBF"/>
    <w:rsid w:val="009D2511"/>
    <w:rsid w:val="009D57D8"/>
    <w:rsid w:val="009D6428"/>
    <w:rsid w:val="009E1BB0"/>
    <w:rsid w:val="009E2698"/>
    <w:rsid w:val="009E424F"/>
    <w:rsid w:val="009E5BE3"/>
    <w:rsid w:val="009E6FE2"/>
    <w:rsid w:val="009E7F0B"/>
    <w:rsid w:val="009F0323"/>
    <w:rsid w:val="009F2339"/>
    <w:rsid w:val="009F3C27"/>
    <w:rsid w:val="009F6D3C"/>
    <w:rsid w:val="009F76DB"/>
    <w:rsid w:val="00A003B7"/>
    <w:rsid w:val="00A0082F"/>
    <w:rsid w:val="00A013C0"/>
    <w:rsid w:val="00A02B91"/>
    <w:rsid w:val="00A06CEB"/>
    <w:rsid w:val="00A10232"/>
    <w:rsid w:val="00A10EEA"/>
    <w:rsid w:val="00A1188C"/>
    <w:rsid w:val="00A12B59"/>
    <w:rsid w:val="00A1305A"/>
    <w:rsid w:val="00A14657"/>
    <w:rsid w:val="00A147AA"/>
    <w:rsid w:val="00A165EF"/>
    <w:rsid w:val="00A2008E"/>
    <w:rsid w:val="00A25856"/>
    <w:rsid w:val="00A2706D"/>
    <w:rsid w:val="00A3288B"/>
    <w:rsid w:val="00A336A4"/>
    <w:rsid w:val="00A33E0B"/>
    <w:rsid w:val="00A34791"/>
    <w:rsid w:val="00A3537F"/>
    <w:rsid w:val="00A3580F"/>
    <w:rsid w:val="00A36C0A"/>
    <w:rsid w:val="00A40479"/>
    <w:rsid w:val="00A41B80"/>
    <w:rsid w:val="00A41E9A"/>
    <w:rsid w:val="00A42DD1"/>
    <w:rsid w:val="00A4489A"/>
    <w:rsid w:val="00A46CCE"/>
    <w:rsid w:val="00A50A62"/>
    <w:rsid w:val="00A52261"/>
    <w:rsid w:val="00A52920"/>
    <w:rsid w:val="00A53138"/>
    <w:rsid w:val="00A53B2A"/>
    <w:rsid w:val="00A54A69"/>
    <w:rsid w:val="00A55D9A"/>
    <w:rsid w:val="00A60F60"/>
    <w:rsid w:val="00A61A1A"/>
    <w:rsid w:val="00A61C9A"/>
    <w:rsid w:val="00A6361F"/>
    <w:rsid w:val="00A658D4"/>
    <w:rsid w:val="00A66E69"/>
    <w:rsid w:val="00A6746A"/>
    <w:rsid w:val="00A70466"/>
    <w:rsid w:val="00A7284A"/>
    <w:rsid w:val="00A76F1A"/>
    <w:rsid w:val="00A81489"/>
    <w:rsid w:val="00A847A2"/>
    <w:rsid w:val="00A85131"/>
    <w:rsid w:val="00A86742"/>
    <w:rsid w:val="00A874FB"/>
    <w:rsid w:val="00A87A39"/>
    <w:rsid w:val="00A87A3B"/>
    <w:rsid w:val="00A908BA"/>
    <w:rsid w:val="00A92796"/>
    <w:rsid w:val="00A95781"/>
    <w:rsid w:val="00A95EB9"/>
    <w:rsid w:val="00AA02EF"/>
    <w:rsid w:val="00AA1CFE"/>
    <w:rsid w:val="00AA2CBB"/>
    <w:rsid w:val="00AA3371"/>
    <w:rsid w:val="00AA3A95"/>
    <w:rsid w:val="00AA72A7"/>
    <w:rsid w:val="00AA78A2"/>
    <w:rsid w:val="00AB0985"/>
    <w:rsid w:val="00AB0DB3"/>
    <w:rsid w:val="00AB1123"/>
    <w:rsid w:val="00AB201F"/>
    <w:rsid w:val="00AB405B"/>
    <w:rsid w:val="00AB691F"/>
    <w:rsid w:val="00AB7CE2"/>
    <w:rsid w:val="00AC1B87"/>
    <w:rsid w:val="00AC21C6"/>
    <w:rsid w:val="00AC3567"/>
    <w:rsid w:val="00AC434D"/>
    <w:rsid w:val="00AC474B"/>
    <w:rsid w:val="00AC6EE3"/>
    <w:rsid w:val="00AC77A6"/>
    <w:rsid w:val="00AC7C0B"/>
    <w:rsid w:val="00AC7EB7"/>
    <w:rsid w:val="00AD0069"/>
    <w:rsid w:val="00AD00C2"/>
    <w:rsid w:val="00AD444E"/>
    <w:rsid w:val="00AD52D9"/>
    <w:rsid w:val="00AD608C"/>
    <w:rsid w:val="00AD67FE"/>
    <w:rsid w:val="00AD7211"/>
    <w:rsid w:val="00AE12D6"/>
    <w:rsid w:val="00AE1E89"/>
    <w:rsid w:val="00AE22C0"/>
    <w:rsid w:val="00AE26B3"/>
    <w:rsid w:val="00AE3A98"/>
    <w:rsid w:val="00AE4497"/>
    <w:rsid w:val="00AE6938"/>
    <w:rsid w:val="00AE7994"/>
    <w:rsid w:val="00AF0450"/>
    <w:rsid w:val="00AF081E"/>
    <w:rsid w:val="00AF08C0"/>
    <w:rsid w:val="00AF13AD"/>
    <w:rsid w:val="00AF2D2C"/>
    <w:rsid w:val="00AF2F8A"/>
    <w:rsid w:val="00AF77EF"/>
    <w:rsid w:val="00B00A90"/>
    <w:rsid w:val="00B012EC"/>
    <w:rsid w:val="00B02D59"/>
    <w:rsid w:val="00B0766C"/>
    <w:rsid w:val="00B0784C"/>
    <w:rsid w:val="00B11D51"/>
    <w:rsid w:val="00B12AD2"/>
    <w:rsid w:val="00B142D4"/>
    <w:rsid w:val="00B14A64"/>
    <w:rsid w:val="00B163D7"/>
    <w:rsid w:val="00B165CF"/>
    <w:rsid w:val="00B1759A"/>
    <w:rsid w:val="00B21284"/>
    <w:rsid w:val="00B2423E"/>
    <w:rsid w:val="00B25C14"/>
    <w:rsid w:val="00B303EF"/>
    <w:rsid w:val="00B33234"/>
    <w:rsid w:val="00B341FF"/>
    <w:rsid w:val="00B34AC9"/>
    <w:rsid w:val="00B355EE"/>
    <w:rsid w:val="00B35F6B"/>
    <w:rsid w:val="00B366D9"/>
    <w:rsid w:val="00B4293E"/>
    <w:rsid w:val="00B42C99"/>
    <w:rsid w:val="00B42EFC"/>
    <w:rsid w:val="00B42F44"/>
    <w:rsid w:val="00B4376A"/>
    <w:rsid w:val="00B441F0"/>
    <w:rsid w:val="00B443DD"/>
    <w:rsid w:val="00B445AA"/>
    <w:rsid w:val="00B44BC9"/>
    <w:rsid w:val="00B4528A"/>
    <w:rsid w:val="00B468BF"/>
    <w:rsid w:val="00B510C2"/>
    <w:rsid w:val="00B53778"/>
    <w:rsid w:val="00B53B1D"/>
    <w:rsid w:val="00B56171"/>
    <w:rsid w:val="00B56E5E"/>
    <w:rsid w:val="00B57D5E"/>
    <w:rsid w:val="00B624A4"/>
    <w:rsid w:val="00B627D0"/>
    <w:rsid w:val="00B630E2"/>
    <w:rsid w:val="00B63206"/>
    <w:rsid w:val="00B65E10"/>
    <w:rsid w:val="00B67F45"/>
    <w:rsid w:val="00B72D7E"/>
    <w:rsid w:val="00B73486"/>
    <w:rsid w:val="00B7422E"/>
    <w:rsid w:val="00B748DB"/>
    <w:rsid w:val="00B74EE0"/>
    <w:rsid w:val="00B751D6"/>
    <w:rsid w:val="00B9158B"/>
    <w:rsid w:val="00B928A9"/>
    <w:rsid w:val="00B9337E"/>
    <w:rsid w:val="00BA4668"/>
    <w:rsid w:val="00BA4885"/>
    <w:rsid w:val="00BA4890"/>
    <w:rsid w:val="00BA559E"/>
    <w:rsid w:val="00BA5667"/>
    <w:rsid w:val="00BA76B6"/>
    <w:rsid w:val="00BA791D"/>
    <w:rsid w:val="00BB0027"/>
    <w:rsid w:val="00BB4711"/>
    <w:rsid w:val="00BB4C4F"/>
    <w:rsid w:val="00BB4DC6"/>
    <w:rsid w:val="00BB65E2"/>
    <w:rsid w:val="00BB6C36"/>
    <w:rsid w:val="00BC1C2F"/>
    <w:rsid w:val="00BC2D36"/>
    <w:rsid w:val="00BC4254"/>
    <w:rsid w:val="00BC44A1"/>
    <w:rsid w:val="00BC554A"/>
    <w:rsid w:val="00BC5E12"/>
    <w:rsid w:val="00BC74F3"/>
    <w:rsid w:val="00BC7948"/>
    <w:rsid w:val="00BD0D38"/>
    <w:rsid w:val="00BD1441"/>
    <w:rsid w:val="00BD1DB6"/>
    <w:rsid w:val="00BD2EE2"/>
    <w:rsid w:val="00BD3FEA"/>
    <w:rsid w:val="00BD407D"/>
    <w:rsid w:val="00BD6E93"/>
    <w:rsid w:val="00BD7A10"/>
    <w:rsid w:val="00BE138D"/>
    <w:rsid w:val="00BE1543"/>
    <w:rsid w:val="00BE17D1"/>
    <w:rsid w:val="00BE1914"/>
    <w:rsid w:val="00BE1E5D"/>
    <w:rsid w:val="00BE3052"/>
    <w:rsid w:val="00BE355B"/>
    <w:rsid w:val="00BE5B06"/>
    <w:rsid w:val="00BE5EE4"/>
    <w:rsid w:val="00BE6B86"/>
    <w:rsid w:val="00BE75B9"/>
    <w:rsid w:val="00BF1934"/>
    <w:rsid w:val="00BF19FE"/>
    <w:rsid w:val="00BF1EC3"/>
    <w:rsid w:val="00BF6412"/>
    <w:rsid w:val="00BF695F"/>
    <w:rsid w:val="00BF6E78"/>
    <w:rsid w:val="00C015A0"/>
    <w:rsid w:val="00C015BE"/>
    <w:rsid w:val="00C01728"/>
    <w:rsid w:val="00C02DA7"/>
    <w:rsid w:val="00C05B88"/>
    <w:rsid w:val="00C10BA6"/>
    <w:rsid w:val="00C1244A"/>
    <w:rsid w:val="00C13649"/>
    <w:rsid w:val="00C14EE7"/>
    <w:rsid w:val="00C16350"/>
    <w:rsid w:val="00C1734E"/>
    <w:rsid w:val="00C2304F"/>
    <w:rsid w:val="00C244DF"/>
    <w:rsid w:val="00C25676"/>
    <w:rsid w:val="00C25EC6"/>
    <w:rsid w:val="00C27358"/>
    <w:rsid w:val="00C326A8"/>
    <w:rsid w:val="00C34B92"/>
    <w:rsid w:val="00C350D1"/>
    <w:rsid w:val="00C35675"/>
    <w:rsid w:val="00C36E42"/>
    <w:rsid w:val="00C371D4"/>
    <w:rsid w:val="00C40277"/>
    <w:rsid w:val="00C40F6B"/>
    <w:rsid w:val="00C4152B"/>
    <w:rsid w:val="00C417CF"/>
    <w:rsid w:val="00C41D36"/>
    <w:rsid w:val="00C42A20"/>
    <w:rsid w:val="00C42AD2"/>
    <w:rsid w:val="00C43851"/>
    <w:rsid w:val="00C442CC"/>
    <w:rsid w:val="00C47490"/>
    <w:rsid w:val="00C4789B"/>
    <w:rsid w:val="00C47BEE"/>
    <w:rsid w:val="00C52EDF"/>
    <w:rsid w:val="00C60481"/>
    <w:rsid w:val="00C61F53"/>
    <w:rsid w:val="00C62820"/>
    <w:rsid w:val="00C64B12"/>
    <w:rsid w:val="00C65970"/>
    <w:rsid w:val="00C70995"/>
    <w:rsid w:val="00C70E55"/>
    <w:rsid w:val="00C71212"/>
    <w:rsid w:val="00C73628"/>
    <w:rsid w:val="00C74B28"/>
    <w:rsid w:val="00C77FC3"/>
    <w:rsid w:val="00C80E82"/>
    <w:rsid w:val="00C8189B"/>
    <w:rsid w:val="00C81E85"/>
    <w:rsid w:val="00C8321C"/>
    <w:rsid w:val="00C8450D"/>
    <w:rsid w:val="00C86565"/>
    <w:rsid w:val="00C9049A"/>
    <w:rsid w:val="00C909CF"/>
    <w:rsid w:val="00C91C53"/>
    <w:rsid w:val="00C9211D"/>
    <w:rsid w:val="00C95164"/>
    <w:rsid w:val="00C96363"/>
    <w:rsid w:val="00C96957"/>
    <w:rsid w:val="00CA15E5"/>
    <w:rsid w:val="00CA5116"/>
    <w:rsid w:val="00CA5BF4"/>
    <w:rsid w:val="00CA686A"/>
    <w:rsid w:val="00CA7898"/>
    <w:rsid w:val="00CB02C7"/>
    <w:rsid w:val="00CB669E"/>
    <w:rsid w:val="00CC0A48"/>
    <w:rsid w:val="00CC0BDB"/>
    <w:rsid w:val="00CC1069"/>
    <w:rsid w:val="00CC23C3"/>
    <w:rsid w:val="00CC260E"/>
    <w:rsid w:val="00CC2977"/>
    <w:rsid w:val="00CC3812"/>
    <w:rsid w:val="00CC417B"/>
    <w:rsid w:val="00CC448D"/>
    <w:rsid w:val="00CC4D33"/>
    <w:rsid w:val="00CD064C"/>
    <w:rsid w:val="00CD1BEE"/>
    <w:rsid w:val="00CD1D9D"/>
    <w:rsid w:val="00CD1E8F"/>
    <w:rsid w:val="00CD2978"/>
    <w:rsid w:val="00CD3A55"/>
    <w:rsid w:val="00CD4928"/>
    <w:rsid w:val="00CD66C2"/>
    <w:rsid w:val="00CD7165"/>
    <w:rsid w:val="00CD727E"/>
    <w:rsid w:val="00CE04EC"/>
    <w:rsid w:val="00CE0572"/>
    <w:rsid w:val="00CE34C4"/>
    <w:rsid w:val="00CE7321"/>
    <w:rsid w:val="00CE7FCE"/>
    <w:rsid w:val="00CF2151"/>
    <w:rsid w:val="00CF257B"/>
    <w:rsid w:val="00CF280E"/>
    <w:rsid w:val="00CF2B6D"/>
    <w:rsid w:val="00CF69AC"/>
    <w:rsid w:val="00D031CE"/>
    <w:rsid w:val="00D054C4"/>
    <w:rsid w:val="00D05841"/>
    <w:rsid w:val="00D10024"/>
    <w:rsid w:val="00D11C55"/>
    <w:rsid w:val="00D129A3"/>
    <w:rsid w:val="00D131BF"/>
    <w:rsid w:val="00D14811"/>
    <w:rsid w:val="00D14A77"/>
    <w:rsid w:val="00D16DE4"/>
    <w:rsid w:val="00D17C68"/>
    <w:rsid w:val="00D22228"/>
    <w:rsid w:val="00D224AB"/>
    <w:rsid w:val="00D270AE"/>
    <w:rsid w:val="00D27259"/>
    <w:rsid w:val="00D27649"/>
    <w:rsid w:val="00D41D79"/>
    <w:rsid w:val="00D42CD5"/>
    <w:rsid w:val="00D456E7"/>
    <w:rsid w:val="00D466A2"/>
    <w:rsid w:val="00D46903"/>
    <w:rsid w:val="00D46EFA"/>
    <w:rsid w:val="00D47D7F"/>
    <w:rsid w:val="00D5128B"/>
    <w:rsid w:val="00D51357"/>
    <w:rsid w:val="00D565F9"/>
    <w:rsid w:val="00D610FD"/>
    <w:rsid w:val="00D62BE9"/>
    <w:rsid w:val="00D63AD4"/>
    <w:rsid w:val="00D6499F"/>
    <w:rsid w:val="00D65450"/>
    <w:rsid w:val="00D65D06"/>
    <w:rsid w:val="00D65D1C"/>
    <w:rsid w:val="00D71343"/>
    <w:rsid w:val="00D719AC"/>
    <w:rsid w:val="00D73B05"/>
    <w:rsid w:val="00D75250"/>
    <w:rsid w:val="00D756CE"/>
    <w:rsid w:val="00D758C1"/>
    <w:rsid w:val="00D77D19"/>
    <w:rsid w:val="00D80AED"/>
    <w:rsid w:val="00D81BD0"/>
    <w:rsid w:val="00D83F6F"/>
    <w:rsid w:val="00D84765"/>
    <w:rsid w:val="00D868BC"/>
    <w:rsid w:val="00D87030"/>
    <w:rsid w:val="00D87F31"/>
    <w:rsid w:val="00D919A7"/>
    <w:rsid w:val="00D93B97"/>
    <w:rsid w:val="00D959CB"/>
    <w:rsid w:val="00D9745F"/>
    <w:rsid w:val="00D97677"/>
    <w:rsid w:val="00DA378B"/>
    <w:rsid w:val="00DA39F7"/>
    <w:rsid w:val="00DA67A8"/>
    <w:rsid w:val="00DA7ED4"/>
    <w:rsid w:val="00DB1238"/>
    <w:rsid w:val="00DB15D1"/>
    <w:rsid w:val="00DB2A21"/>
    <w:rsid w:val="00DB57E8"/>
    <w:rsid w:val="00DB67A5"/>
    <w:rsid w:val="00DB7E88"/>
    <w:rsid w:val="00DC005F"/>
    <w:rsid w:val="00DC01DC"/>
    <w:rsid w:val="00DC1381"/>
    <w:rsid w:val="00DC228A"/>
    <w:rsid w:val="00DC2B27"/>
    <w:rsid w:val="00DC2F6F"/>
    <w:rsid w:val="00DC3399"/>
    <w:rsid w:val="00DC5038"/>
    <w:rsid w:val="00DC6349"/>
    <w:rsid w:val="00DD17C0"/>
    <w:rsid w:val="00DD230C"/>
    <w:rsid w:val="00DD2D17"/>
    <w:rsid w:val="00DD30D2"/>
    <w:rsid w:val="00DD34D6"/>
    <w:rsid w:val="00DD3869"/>
    <w:rsid w:val="00DD3928"/>
    <w:rsid w:val="00DD4757"/>
    <w:rsid w:val="00DD75A5"/>
    <w:rsid w:val="00DE6EF4"/>
    <w:rsid w:val="00DE7093"/>
    <w:rsid w:val="00DF064D"/>
    <w:rsid w:val="00DF1EA4"/>
    <w:rsid w:val="00DF250F"/>
    <w:rsid w:val="00DF35D5"/>
    <w:rsid w:val="00E010D4"/>
    <w:rsid w:val="00E0439F"/>
    <w:rsid w:val="00E1166A"/>
    <w:rsid w:val="00E11E08"/>
    <w:rsid w:val="00E14E89"/>
    <w:rsid w:val="00E15707"/>
    <w:rsid w:val="00E20BDC"/>
    <w:rsid w:val="00E20EB9"/>
    <w:rsid w:val="00E21DBD"/>
    <w:rsid w:val="00E23084"/>
    <w:rsid w:val="00E240DA"/>
    <w:rsid w:val="00E2499B"/>
    <w:rsid w:val="00E25034"/>
    <w:rsid w:val="00E25235"/>
    <w:rsid w:val="00E2748A"/>
    <w:rsid w:val="00E301EE"/>
    <w:rsid w:val="00E305F3"/>
    <w:rsid w:val="00E33723"/>
    <w:rsid w:val="00E33FEE"/>
    <w:rsid w:val="00E350EE"/>
    <w:rsid w:val="00E355E3"/>
    <w:rsid w:val="00E35BC1"/>
    <w:rsid w:val="00E40602"/>
    <w:rsid w:val="00E413B0"/>
    <w:rsid w:val="00E42C64"/>
    <w:rsid w:val="00E43FBC"/>
    <w:rsid w:val="00E4505E"/>
    <w:rsid w:val="00E46B13"/>
    <w:rsid w:val="00E46D9E"/>
    <w:rsid w:val="00E47631"/>
    <w:rsid w:val="00E56795"/>
    <w:rsid w:val="00E56AA7"/>
    <w:rsid w:val="00E56C30"/>
    <w:rsid w:val="00E57FFC"/>
    <w:rsid w:val="00E60CB4"/>
    <w:rsid w:val="00E633F5"/>
    <w:rsid w:val="00E646AC"/>
    <w:rsid w:val="00E65EE3"/>
    <w:rsid w:val="00E6611D"/>
    <w:rsid w:val="00E70480"/>
    <w:rsid w:val="00E7211D"/>
    <w:rsid w:val="00E73E94"/>
    <w:rsid w:val="00E81051"/>
    <w:rsid w:val="00E813E7"/>
    <w:rsid w:val="00E8242A"/>
    <w:rsid w:val="00E8323C"/>
    <w:rsid w:val="00E83461"/>
    <w:rsid w:val="00E8364A"/>
    <w:rsid w:val="00E84511"/>
    <w:rsid w:val="00E84A6B"/>
    <w:rsid w:val="00E856A2"/>
    <w:rsid w:val="00E862FF"/>
    <w:rsid w:val="00E86B92"/>
    <w:rsid w:val="00E912F7"/>
    <w:rsid w:val="00E913E1"/>
    <w:rsid w:val="00E9188A"/>
    <w:rsid w:val="00E91DC0"/>
    <w:rsid w:val="00E91E58"/>
    <w:rsid w:val="00E934BC"/>
    <w:rsid w:val="00E94BD5"/>
    <w:rsid w:val="00EA6C03"/>
    <w:rsid w:val="00EB09E9"/>
    <w:rsid w:val="00EB121E"/>
    <w:rsid w:val="00EB1E8B"/>
    <w:rsid w:val="00EB247F"/>
    <w:rsid w:val="00EB3DA6"/>
    <w:rsid w:val="00EB49B3"/>
    <w:rsid w:val="00EB4E9D"/>
    <w:rsid w:val="00EB5288"/>
    <w:rsid w:val="00EB704E"/>
    <w:rsid w:val="00EB754F"/>
    <w:rsid w:val="00EB7731"/>
    <w:rsid w:val="00EC298E"/>
    <w:rsid w:val="00EC36FC"/>
    <w:rsid w:val="00EC3E41"/>
    <w:rsid w:val="00EC4129"/>
    <w:rsid w:val="00EC56B3"/>
    <w:rsid w:val="00ED23C3"/>
    <w:rsid w:val="00ED28F6"/>
    <w:rsid w:val="00ED2A28"/>
    <w:rsid w:val="00ED2CD3"/>
    <w:rsid w:val="00ED35CC"/>
    <w:rsid w:val="00ED46D7"/>
    <w:rsid w:val="00ED4CA1"/>
    <w:rsid w:val="00ED53AD"/>
    <w:rsid w:val="00ED540E"/>
    <w:rsid w:val="00EE0C49"/>
    <w:rsid w:val="00EE0E74"/>
    <w:rsid w:val="00EE3869"/>
    <w:rsid w:val="00EE395F"/>
    <w:rsid w:val="00EE4DF6"/>
    <w:rsid w:val="00EE6ED4"/>
    <w:rsid w:val="00EF2936"/>
    <w:rsid w:val="00EF3C2C"/>
    <w:rsid w:val="00EF47A5"/>
    <w:rsid w:val="00EF6551"/>
    <w:rsid w:val="00F00F9F"/>
    <w:rsid w:val="00F013DD"/>
    <w:rsid w:val="00F045A0"/>
    <w:rsid w:val="00F1141D"/>
    <w:rsid w:val="00F11B3B"/>
    <w:rsid w:val="00F1215B"/>
    <w:rsid w:val="00F124B3"/>
    <w:rsid w:val="00F12B1B"/>
    <w:rsid w:val="00F12BDE"/>
    <w:rsid w:val="00F14EA8"/>
    <w:rsid w:val="00F15B33"/>
    <w:rsid w:val="00F22174"/>
    <w:rsid w:val="00F248DC"/>
    <w:rsid w:val="00F263AF"/>
    <w:rsid w:val="00F34AAC"/>
    <w:rsid w:val="00F35726"/>
    <w:rsid w:val="00F36B39"/>
    <w:rsid w:val="00F40C96"/>
    <w:rsid w:val="00F40D25"/>
    <w:rsid w:val="00F4402D"/>
    <w:rsid w:val="00F5173D"/>
    <w:rsid w:val="00F528FB"/>
    <w:rsid w:val="00F53DE8"/>
    <w:rsid w:val="00F6012D"/>
    <w:rsid w:val="00F6172D"/>
    <w:rsid w:val="00F63BB2"/>
    <w:rsid w:val="00F6479F"/>
    <w:rsid w:val="00F64A8D"/>
    <w:rsid w:val="00F65006"/>
    <w:rsid w:val="00F655B1"/>
    <w:rsid w:val="00F6787F"/>
    <w:rsid w:val="00F70211"/>
    <w:rsid w:val="00F70613"/>
    <w:rsid w:val="00F70CC4"/>
    <w:rsid w:val="00F73678"/>
    <w:rsid w:val="00F73BDC"/>
    <w:rsid w:val="00F73E7C"/>
    <w:rsid w:val="00F757B6"/>
    <w:rsid w:val="00F7599E"/>
    <w:rsid w:val="00F778E0"/>
    <w:rsid w:val="00F80568"/>
    <w:rsid w:val="00F807D1"/>
    <w:rsid w:val="00F853C4"/>
    <w:rsid w:val="00F875D1"/>
    <w:rsid w:val="00F87ECA"/>
    <w:rsid w:val="00F87F58"/>
    <w:rsid w:val="00F9097F"/>
    <w:rsid w:val="00F9422D"/>
    <w:rsid w:val="00F95709"/>
    <w:rsid w:val="00F97975"/>
    <w:rsid w:val="00FA0365"/>
    <w:rsid w:val="00FA094B"/>
    <w:rsid w:val="00FA2C6A"/>
    <w:rsid w:val="00FA31FF"/>
    <w:rsid w:val="00FA41CE"/>
    <w:rsid w:val="00FA59CF"/>
    <w:rsid w:val="00FA645D"/>
    <w:rsid w:val="00FA68A6"/>
    <w:rsid w:val="00FA76D0"/>
    <w:rsid w:val="00FB167E"/>
    <w:rsid w:val="00FB2764"/>
    <w:rsid w:val="00FB2D07"/>
    <w:rsid w:val="00FB36A3"/>
    <w:rsid w:val="00FB4C14"/>
    <w:rsid w:val="00FB752B"/>
    <w:rsid w:val="00FC137B"/>
    <w:rsid w:val="00FC1985"/>
    <w:rsid w:val="00FC2281"/>
    <w:rsid w:val="00FC38CD"/>
    <w:rsid w:val="00FC66E6"/>
    <w:rsid w:val="00FC72D8"/>
    <w:rsid w:val="00FC79BE"/>
    <w:rsid w:val="00FD2B16"/>
    <w:rsid w:val="00FD2F47"/>
    <w:rsid w:val="00FD34C2"/>
    <w:rsid w:val="00FD5C7B"/>
    <w:rsid w:val="00FE03C5"/>
    <w:rsid w:val="00FE0FAE"/>
    <w:rsid w:val="00FE1B78"/>
    <w:rsid w:val="00FE22DC"/>
    <w:rsid w:val="00FE3C08"/>
    <w:rsid w:val="00FE4556"/>
    <w:rsid w:val="00FE59AC"/>
    <w:rsid w:val="00FF1348"/>
    <w:rsid w:val="00FF17F4"/>
    <w:rsid w:val="00FF1F94"/>
    <w:rsid w:val="00FF2F29"/>
    <w:rsid w:val="00FF3885"/>
    <w:rsid w:val="00FF3C90"/>
    <w:rsid w:val="00FF55E5"/>
    <w:rsid w:val="00FF6E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1F876EB"/>
  <w15:chartTrackingRefBased/>
  <w15:docId w15:val="{567B81B8-95CB-4FE2-846C-7761082FB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376CE"/>
    <w:rPr>
      <w:sz w:val="16"/>
      <w:szCs w:val="16"/>
    </w:rPr>
  </w:style>
  <w:style w:type="paragraph" w:customStyle="1" w:styleId="Practicetasks">
    <w:name w:val="Practice tasks"/>
    <w:basedOn w:val="Normal"/>
    <w:qFormat/>
    <w:rsid w:val="00833D60"/>
    <w:pPr>
      <w:spacing w:after="0" w:line="240" w:lineRule="auto"/>
    </w:pPr>
    <w:rPr>
      <w:rFonts w:eastAsia="ヒラギノ角ゴ Pro W3" w:cs="Times New Roman"/>
      <w:color w:val="4472C4" w:themeColor="accent1"/>
      <w:sz w:val="28"/>
      <w:szCs w:val="20"/>
    </w:rPr>
  </w:style>
  <w:style w:type="paragraph" w:styleId="CommentText">
    <w:name w:val="annotation text"/>
    <w:basedOn w:val="Normal"/>
    <w:link w:val="CommentTextChar"/>
    <w:uiPriority w:val="99"/>
    <w:unhideWhenUsed/>
    <w:rsid w:val="00A81489"/>
    <w:pPr>
      <w:spacing w:line="240" w:lineRule="auto"/>
    </w:pPr>
    <w:rPr>
      <w:sz w:val="20"/>
      <w:szCs w:val="20"/>
    </w:rPr>
  </w:style>
  <w:style w:type="character" w:customStyle="1" w:styleId="CommentTextChar">
    <w:name w:val="Comment Text Char"/>
    <w:basedOn w:val="DefaultParagraphFont"/>
    <w:link w:val="CommentText"/>
    <w:uiPriority w:val="99"/>
    <w:rsid w:val="00A81489"/>
    <w:rPr>
      <w:sz w:val="20"/>
      <w:szCs w:val="20"/>
    </w:rPr>
  </w:style>
  <w:style w:type="paragraph" w:styleId="CommentSubject">
    <w:name w:val="annotation subject"/>
    <w:basedOn w:val="CommentText"/>
    <w:next w:val="CommentText"/>
    <w:link w:val="CommentSubjectChar"/>
    <w:uiPriority w:val="99"/>
    <w:semiHidden/>
    <w:unhideWhenUsed/>
    <w:rsid w:val="00A81489"/>
    <w:rPr>
      <w:b/>
      <w:bCs/>
    </w:rPr>
  </w:style>
  <w:style w:type="character" w:customStyle="1" w:styleId="CommentSubjectChar">
    <w:name w:val="Comment Subject Char"/>
    <w:basedOn w:val="CommentTextChar"/>
    <w:link w:val="CommentSubject"/>
    <w:uiPriority w:val="99"/>
    <w:semiHidden/>
    <w:rsid w:val="00A81489"/>
    <w:rPr>
      <w:b/>
      <w:bCs/>
      <w:sz w:val="20"/>
      <w:szCs w:val="20"/>
    </w:rPr>
  </w:style>
  <w:style w:type="paragraph" w:styleId="BalloonText">
    <w:name w:val="Balloon Text"/>
    <w:basedOn w:val="Normal"/>
    <w:link w:val="BalloonTextChar"/>
    <w:uiPriority w:val="99"/>
    <w:semiHidden/>
    <w:unhideWhenUsed/>
    <w:rsid w:val="00A814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1489"/>
    <w:rPr>
      <w:rFonts w:ascii="Segoe UI" w:hAnsi="Segoe UI" w:cs="Segoe UI"/>
      <w:sz w:val="18"/>
      <w:szCs w:val="18"/>
    </w:rPr>
  </w:style>
  <w:style w:type="paragraph" w:styleId="NormalWeb">
    <w:name w:val="Normal (Web)"/>
    <w:basedOn w:val="Normal"/>
    <w:uiPriority w:val="99"/>
    <w:semiHidden/>
    <w:unhideWhenUsed/>
    <w:rsid w:val="00054EC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73628"/>
    <w:rPr>
      <w:color w:val="0563C1" w:themeColor="hyperlink"/>
      <w:u w:val="single"/>
    </w:rPr>
  </w:style>
  <w:style w:type="character" w:customStyle="1" w:styleId="UnresolvedMention1">
    <w:name w:val="Unresolved Mention1"/>
    <w:basedOn w:val="DefaultParagraphFont"/>
    <w:uiPriority w:val="99"/>
    <w:semiHidden/>
    <w:unhideWhenUsed/>
    <w:rsid w:val="00C73628"/>
    <w:rPr>
      <w:color w:val="605E5C"/>
      <w:shd w:val="clear" w:color="auto" w:fill="E1DFDD"/>
    </w:rPr>
  </w:style>
  <w:style w:type="character" w:styleId="FollowedHyperlink">
    <w:name w:val="FollowedHyperlink"/>
    <w:basedOn w:val="DefaultParagraphFont"/>
    <w:uiPriority w:val="99"/>
    <w:semiHidden/>
    <w:unhideWhenUsed/>
    <w:rsid w:val="00C73628"/>
    <w:rPr>
      <w:color w:val="954F72" w:themeColor="followedHyperlink"/>
      <w:u w:val="single"/>
    </w:rPr>
  </w:style>
  <w:style w:type="paragraph" w:styleId="ListParagraph">
    <w:name w:val="List Paragraph"/>
    <w:basedOn w:val="Normal"/>
    <w:uiPriority w:val="34"/>
    <w:qFormat/>
    <w:rsid w:val="001E3033"/>
    <w:pPr>
      <w:ind w:left="720"/>
      <w:contextualSpacing/>
    </w:pPr>
  </w:style>
  <w:style w:type="paragraph" w:styleId="Header">
    <w:name w:val="header"/>
    <w:basedOn w:val="Normal"/>
    <w:link w:val="HeaderChar"/>
    <w:uiPriority w:val="99"/>
    <w:unhideWhenUsed/>
    <w:rsid w:val="006246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4641"/>
  </w:style>
  <w:style w:type="paragraph" w:styleId="Footer">
    <w:name w:val="footer"/>
    <w:basedOn w:val="Normal"/>
    <w:link w:val="FooterChar"/>
    <w:uiPriority w:val="99"/>
    <w:unhideWhenUsed/>
    <w:rsid w:val="006246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4641"/>
  </w:style>
  <w:style w:type="table" w:styleId="TableGrid">
    <w:name w:val="Table Grid"/>
    <w:basedOn w:val="TableNormal"/>
    <w:uiPriority w:val="39"/>
    <w:rsid w:val="00745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D7958"/>
    <w:pPr>
      <w:spacing w:after="0" w:line="240" w:lineRule="auto"/>
    </w:pPr>
  </w:style>
  <w:style w:type="character" w:styleId="UnresolvedMention">
    <w:name w:val="Unresolved Mention"/>
    <w:basedOn w:val="DefaultParagraphFont"/>
    <w:uiPriority w:val="99"/>
    <w:semiHidden/>
    <w:unhideWhenUsed/>
    <w:rsid w:val="00E355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9068093">
      <w:bodyDiv w:val="1"/>
      <w:marLeft w:val="0"/>
      <w:marRight w:val="0"/>
      <w:marTop w:val="0"/>
      <w:marBottom w:val="0"/>
      <w:divBdr>
        <w:top w:val="none" w:sz="0" w:space="0" w:color="auto"/>
        <w:left w:val="none" w:sz="0" w:space="0" w:color="auto"/>
        <w:bottom w:val="none" w:sz="0" w:space="0" w:color="auto"/>
        <w:right w:val="none" w:sz="0" w:space="0" w:color="auto"/>
      </w:divBdr>
    </w:div>
    <w:div w:id="575936857">
      <w:bodyDiv w:val="1"/>
      <w:marLeft w:val="0"/>
      <w:marRight w:val="0"/>
      <w:marTop w:val="0"/>
      <w:marBottom w:val="0"/>
      <w:divBdr>
        <w:top w:val="none" w:sz="0" w:space="0" w:color="auto"/>
        <w:left w:val="none" w:sz="0" w:space="0" w:color="auto"/>
        <w:bottom w:val="none" w:sz="0" w:space="0" w:color="auto"/>
        <w:right w:val="none" w:sz="0" w:space="0" w:color="auto"/>
      </w:divBdr>
    </w:div>
    <w:div w:id="804543713">
      <w:bodyDiv w:val="1"/>
      <w:marLeft w:val="0"/>
      <w:marRight w:val="0"/>
      <w:marTop w:val="0"/>
      <w:marBottom w:val="0"/>
      <w:divBdr>
        <w:top w:val="none" w:sz="0" w:space="0" w:color="auto"/>
        <w:left w:val="none" w:sz="0" w:space="0" w:color="auto"/>
        <w:bottom w:val="none" w:sz="0" w:space="0" w:color="auto"/>
        <w:right w:val="none" w:sz="0" w:space="0" w:color="auto"/>
      </w:divBdr>
    </w:div>
    <w:div w:id="1119954673">
      <w:bodyDiv w:val="1"/>
      <w:marLeft w:val="0"/>
      <w:marRight w:val="0"/>
      <w:marTop w:val="0"/>
      <w:marBottom w:val="0"/>
      <w:divBdr>
        <w:top w:val="none" w:sz="0" w:space="0" w:color="auto"/>
        <w:left w:val="none" w:sz="0" w:space="0" w:color="auto"/>
        <w:bottom w:val="none" w:sz="0" w:space="0" w:color="auto"/>
        <w:right w:val="none" w:sz="0" w:space="0" w:color="auto"/>
      </w:divBdr>
    </w:div>
    <w:div w:id="1132404277">
      <w:bodyDiv w:val="1"/>
      <w:marLeft w:val="0"/>
      <w:marRight w:val="0"/>
      <w:marTop w:val="0"/>
      <w:marBottom w:val="0"/>
      <w:divBdr>
        <w:top w:val="none" w:sz="0" w:space="0" w:color="auto"/>
        <w:left w:val="none" w:sz="0" w:space="0" w:color="auto"/>
        <w:bottom w:val="none" w:sz="0" w:space="0" w:color="auto"/>
        <w:right w:val="none" w:sz="0" w:space="0" w:color="auto"/>
      </w:divBdr>
    </w:div>
    <w:div w:id="1718965851">
      <w:bodyDiv w:val="1"/>
      <w:marLeft w:val="0"/>
      <w:marRight w:val="0"/>
      <w:marTop w:val="0"/>
      <w:marBottom w:val="0"/>
      <w:divBdr>
        <w:top w:val="none" w:sz="0" w:space="0" w:color="auto"/>
        <w:left w:val="none" w:sz="0" w:space="0" w:color="auto"/>
        <w:bottom w:val="none" w:sz="0" w:space="0" w:color="auto"/>
        <w:right w:val="none" w:sz="0" w:space="0" w:color="auto"/>
      </w:divBdr>
    </w:div>
    <w:div w:id="1774738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1093/alcalc/37.2.109" TargetMode="External"/><Relationship Id="rId18" Type="http://schemas.openxmlformats.org/officeDocument/2006/relationships/hyperlink" Target="https://doi.org/10.1016/j.drugalcdep.2011.11.014" TargetMode="External"/><Relationship Id="rId26" Type="http://schemas.openxmlformats.org/officeDocument/2006/relationships/hyperlink" Target="https://www.nhlbi.nih.gov/health-pro/guidelines/in-develop/cardiovascular-risk-reduction/tools/cohort" TargetMode="External"/><Relationship Id="rId39" Type="http://schemas.openxmlformats.org/officeDocument/2006/relationships/footer" Target="footer1.xml"/><Relationship Id="rId21" Type="http://schemas.openxmlformats.org/officeDocument/2006/relationships/hyperlink" Target="https://search.informit.com.au/documentSummary;dn=995577694044388;res=IELHEA" TargetMode="External"/><Relationship Id="rId34" Type="http://schemas.openxmlformats.org/officeDocument/2006/relationships/hyperlink" Target="https://doi.org/10.3389/fpsyg.2016.01325"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oi.org/10.1016/j.drugalcdep.2009.12.013" TargetMode="External"/><Relationship Id="rId20" Type="http://schemas.openxmlformats.org/officeDocument/2006/relationships/hyperlink" Target="http://handbook-5-1.cochrane.org/chapter_9/9_1_4_when_not_to_use_meta_analysis_in_a_review.htm" TargetMode="External"/><Relationship Id="rId29" Type="http://schemas.openxmlformats.org/officeDocument/2006/relationships/hyperlink" Target="https://doi.org/10.1007/s00213-019-05245-9"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02/acp.767" TargetMode="External"/><Relationship Id="rId24" Type="http://schemas.openxmlformats.org/officeDocument/2006/relationships/hyperlink" Target="https://doi.org/10.1371/journal.pmed.1000097" TargetMode="External"/><Relationship Id="rId32" Type="http://schemas.openxmlformats.org/officeDocument/2006/relationships/hyperlink" Target="https://doi.org/10.1093/oxfordjournals.schbul.a007123" TargetMode="External"/><Relationship Id="rId37" Type="http://schemas.openxmlformats.org/officeDocument/2006/relationships/hyperlink" Target="https://www.who.int/substance_abuse/publications/global_alcohol_report/en/"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doi.org/10.3389/fnhum.2018.00348" TargetMode="External"/><Relationship Id="rId23" Type="http://schemas.openxmlformats.org/officeDocument/2006/relationships/hyperlink" Target="https://doi.org/10.1007/s00213-009-1546-z" TargetMode="External"/><Relationship Id="rId28" Type="http://schemas.openxmlformats.org/officeDocument/2006/relationships/hyperlink" Target="https://www.ons.gov.uk/peoplepopulationandcommunity/healthandsocialcare/causesofdeath/bulletins/alcoholrelateddeathsintheunitedkingdom/registeredin2017" TargetMode="External"/><Relationship Id="rId36" Type="http://schemas.openxmlformats.org/officeDocument/2006/relationships/hyperlink" Target="https://doi.org/10.1146/annurev.psych.53.100901.135114" TargetMode="External"/><Relationship Id="rId10" Type="http://schemas.openxmlformats.org/officeDocument/2006/relationships/hyperlink" Target="https://psycnet.apa.org/doi/10.1037/0278-7393.21.4.996" TargetMode="External"/><Relationship Id="rId19" Type="http://schemas.openxmlformats.org/officeDocument/2006/relationships/hyperlink" Target="https://doi.org/10.1136/bmj.d5928" TargetMode="External"/><Relationship Id="rId31" Type="http://schemas.openxmlformats.org/officeDocument/2006/relationships/hyperlink" Target="https://doi.org/10.1098/rstb.2007.2087" TargetMode="External"/><Relationship Id="rId4" Type="http://schemas.openxmlformats.org/officeDocument/2006/relationships/settings" Target="settings.xml"/><Relationship Id="rId9" Type="http://schemas.openxmlformats.org/officeDocument/2006/relationships/hyperlink" Target="http://dx.doi.org/10.1037/0278-7393.16.4.717" TargetMode="External"/><Relationship Id="rId14" Type="http://schemas.openxmlformats.org/officeDocument/2006/relationships/hyperlink" Target="https://psycnet.apa.org/doi/10.1037/0090-5550.40.4.289" TargetMode="External"/><Relationship Id="rId22" Type="http://schemas.openxmlformats.org/officeDocument/2006/relationships/hyperlink" Target="https://doi.org/10.1111/j.2044-8295.1987.tb02265.x" TargetMode="External"/><Relationship Id="rId27" Type="http://schemas.openxmlformats.org/officeDocument/2006/relationships/hyperlink" Target="https://www.nhs.uk/conditions/alcohol-misuse/" TargetMode="External"/><Relationship Id="rId30" Type="http://schemas.openxmlformats.org/officeDocument/2006/relationships/hyperlink" Target="https://search.informit.com.au/documentSummary;dn=745219406029079;res=IELHEA" TargetMode="External"/><Relationship Id="rId35" Type="http://schemas.openxmlformats.org/officeDocument/2006/relationships/hyperlink" Target="https://doi.org/10.1093/alcalc/37.2.187" TargetMode="External"/><Relationship Id="rId8" Type="http://schemas.openxmlformats.org/officeDocument/2006/relationships/hyperlink" Target="https://doi.org/10.1016/j.neubiorev.2018.04.013" TargetMode="External"/><Relationship Id="rId3" Type="http://schemas.openxmlformats.org/officeDocument/2006/relationships/styles" Target="styles.xml"/><Relationship Id="rId12" Type="http://schemas.openxmlformats.org/officeDocument/2006/relationships/hyperlink" Target="https://doi.org/10.1007/PL00005492" TargetMode="External"/><Relationship Id="rId17" Type="http://schemas.openxmlformats.org/officeDocument/2006/relationships/hyperlink" Target="https://doi.org/10.1093/alcalc/37.3.269" TargetMode="External"/><Relationship Id="rId25" Type="http://schemas.openxmlformats.org/officeDocument/2006/relationships/hyperlink" Target="https://doi.org/10.1002/hup.1194" TargetMode="External"/><Relationship Id="rId33" Type="http://schemas.openxmlformats.org/officeDocument/2006/relationships/hyperlink" Target="https://doi.org/10.1080/09658210050117735" TargetMode="External"/><Relationship Id="rId3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14EAEE-F75D-4045-911F-0B2E2DCB3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6643</Words>
  <Characters>37870</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 Kyriacou</dc:creator>
  <cp:keywords/>
  <dc:description/>
  <cp:lastModifiedBy>Smith-Spark, James</cp:lastModifiedBy>
  <cp:revision>15</cp:revision>
  <cp:lastPrinted>2020-07-02T08:03:00Z</cp:lastPrinted>
  <dcterms:created xsi:type="dcterms:W3CDTF">2020-12-07T12:44:00Z</dcterms:created>
  <dcterms:modified xsi:type="dcterms:W3CDTF">2021-01-14T05:17:00Z</dcterms:modified>
</cp:coreProperties>
</file>