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BE92" w14:textId="5D9BE471" w:rsidR="00723D2A" w:rsidRPr="00003EE9" w:rsidRDefault="000D1D9F" w:rsidP="00205685">
      <w:pPr>
        <w:rPr>
          <w:rFonts w:cstheme="minorHAnsi"/>
          <w:sz w:val="24"/>
          <w:szCs w:val="24"/>
        </w:rPr>
      </w:pPr>
      <w:bookmarkStart w:id="0" w:name="_Toc2367375"/>
      <w:r w:rsidRPr="00003EE9">
        <w:rPr>
          <w:rFonts w:cstheme="minorHAnsi"/>
          <w:sz w:val="24"/>
          <w:szCs w:val="24"/>
        </w:rPr>
        <w:t xml:space="preserve">CHANGES IN PUFFING TOPOGRAPHY </w:t>
      </w:r>
      <w:r w:rsidR="00F92236" w:rsidRPr="00003EE9">
        <w:rPr>
          <w:rFonts w:cstheme="minorHAnsi"/>
          <w:sz w:val="24"/>
          <w:szCs w:val="24"/>
        </w:rPr>
        <w:t xml:space="preserve">AND SUBJECTIVE EFFECTS </w:t>
      </w:r>
      <w:r w:rsidRPr="00003EE9">
        <w:rPr>
          <w:rFonts w:cstheme="minorHAnsi"/>
          <w:sz w:val="24"/>
          <w:szCs w:val="24"/>
        </w:rPr>
        <w:t xml:space="preserve">OVER A 2-WEEK PERIOD IN E-CIGARETTE NAÏVE SMOKERS: EFFECTS OF DEVICE TYPE AND NICOTINE CONCENTRATIONS </w:t>
      </w:r>
    </w:p>
    <w:bookmarkEnd w:id="0"/>
    <w:p w14:paraId="21283571" w14:textId="77777777" w:rsidR="00E33F2C" w:rsidRPr="00003EE9" w:rsidRDefault="00E33F2C" w:rsidP="009D3E4F">
      <w:pPr>
        <w:spacing w:line="480" w:lineRule="auto"/>
        <w:rPr>
          <w:rFonts w:cstheme="minorHAnsi"/>
          <w:sz w:val="28"/>
          <w:szCs w:val="28"/>
        </w:rPr>
      </w:pPr>
    </w:p>
    <w:p w14:paraId="78AD05E8" w14:textId="529D9C6B" w:rsidR="006B4045" w:rsidRPr="00003EE9" w:rsidRDefault="006B4045" w:rsidP="006B4045">
      <w:pPr>
        <w:spacing w:line="480" w:lineRule="auto"/>
        <w:rPr>
          <w:rStyle w:val="Heading1Char"/>
        </w:rPr>
      </w:pPr>
      <w:r w:rsidRPr="00003EE9">
        <w:rPr>
          <w:rStyle w:val="Heading1Char"/>
        </w:rPr>
        <w:t>* C</w:t>
      </w:r>
      <w:r w:rsidR="00CD03C6" w:rsidRPr="00003EE9">
        <w:rPr>
          <w:rStyle w:val="Heading1Char"/>
        </w:rPr>
        <w:t>atherine F Kimber</w:t>
      </w:r>
      <w:r w:rsidRPr="00003EE9">
        <w:rPr>
          <w:rStyle w:val="Heading1Char"/>
          <w:vertAlign w:val="superscript"/>
        </w:rPr>
        <w:t>1</w:t>
      </w:r>
      <w:r w:rsidRPr="00003EE9">
        <w:rPr>
          <w:rStyle w:val="Heading1Char"/>
        </w:rPr>
        <w:t xml:space="preserve"> (PhD), </w:t>
      </w:r>
      <w:r w:rsidR="00CD03C6" w:rsidRPr="00003EE9">
        <w:rPr>
          <w:rStyle w:val="Heading1Char"/>
        </w:rPr>
        <w:t xml:space="preserve">Kirstie </w:t>
      </w:r>
      <w:r w:rsidRPr="00003EE9">
        <w:rPr>
          <w:rStyle w:val="Heading1Char"/>
        </w:rPr>
        <w:t>Soar</w:t>
      </w:r>
      <w:r w:rsidRPr="00003EE9">
        <w:rPr>
          <w:rStyle w:val="Heading1Char"/>
          <w:vertAlign w:val="superscript"/>
        </w:rPr>
        <w:t>2</w:t>
      </w:r>
      <w:r w:rsidRPr="00003EE9">
        <w:rPr>
          <w:rStyle w:val="Heading1Char"/>
        </w:rPr>
        <w:t xml:space="preserve"> (PhD), </w:t>
      </w:r>
      <w:r w:rsidR="00CD03C6" w:rsidRPr="00003EE9">
        <w:rPr>
          <w:rStyle w:val="Heading1Char"/>
        </w:rPr>
        <w:t xml:space="preserve">Lynne E </w:t>
      </w:r>
      <w:r w:rsidRPr="00003EE9">
        <w:rPr>
          <w:rStyle w:val="Heading1Char"/>
        </w:rPr>
        <w:t>Dawkins</w:t>
      </w:r>
      <w:r w:rsidRPr="00003EE9">
        <w:rPr>
          <w:rStyle w:val="Heading1Char"/>
          <w:vertAlign w:val="superscript"/>
        </w:rPr>
        <w:t>1</w:t>
      </w:r>
      <w:r w:rsidRPr="00003EE9">
        <w:rPr>
          <w:rStyle w:val="Heading1Char"/>
        </w:rPr>
        <w:t xml:space="preserve"> (PhD)</w:t>
      </w:r>
    </w:p>
    <w:p w14:paraId="20C88BD2" w14:textId="77777777" w:rsidR="006B4045" w:rsidRPr="00003EE9" w:rsidRDefault="006B4045" w:rsidP="006B4045">
      <w:pPr>
        <w:spacing w:line="480" w:lineRule="auto"/>
        <w:rPr>
          <w:rStyle w:val="Heading1Char"/>
        </w:rPr>
      </w:pPr>
    </w:p>
    <w:p w14:paraId="48A8B88D" w14:textId="77777777" w:rsidR="006B4045" w:rsidRPr="00003EE9" w:rsidRDefault="006B4045" w:rsidP="006B4045">
      <w:pPr>
        <w:spacing w:line="480" w:lineRule="auto"/>
        <w:rPr>
          <w:rStyle w:val="Heading1Char"/>
        </w:rPr>
      </w:pPr>
      <w:r w:rsidRPr="00003EE9">
        <w:rPr>
          <w:rStyle w:val="Heading1Char"/>
          <w:vertAlign w:val="superscript"/>
        </w:rPr>
        <w:t>1</w:t>
      </w:r>
      <w:r w:rsidRPr="00003EE9">
        <w:rPr>
          <w:rStyle w:val="Heading1Char"/>
        </w:rPr>
        <w:t xml:space="preserve">London South Bank University, 103 Borough road, London, SE1 0AA; </w:t>
      </w:r>
      <w:r w:rsidRPr="00003EE9">
        <w:rPr>
          <w:rStyle w:val="Heading1Char"/>
          <w:vertAlign w:val="superscript"/>
        </w:rPr>
        <w:t>2</w:t>
      </w:r>
      <w:r w:rsidRPr="00003EE9">
        <w:rPr>
          <w:rStyle w:val="Heading1Char"/>
        </w:rPr>
        <w:t>University</w:t>
      </w:r>
      <w:bookmarkStart w:id="1" w:name="_GoBack"/>
      <w:bookmarkEnd w:id="1"/>
      <w:r w:rsidRPr="00003EE9">
        <w:rPr>
          <w:rStyle w:val="Heading1Char"/>
        </w:rPr>
        <w:t xml:space="preserve"> of East London, Water Lane, London, E15 4LZ  </w:t>
      </w:r>
    </w:p>
    <w:p w14:paraId="672D70A5" w14:textId="77777777" w:rsidR="006B4045" w:rsidRPr="00003EE9" w:rsidRDefault="006B4045" w:rsidP="006B4045">
      <w:pPr>
        <w:spacing w:line="480" w:lineRule="auto"/>
        <w:rPr>
          <w:rStyle w:val="Heading1Char"/>
        </w:rPr>
      </w:pPr>
      <w:r w:rsidRPr="00003EE9">
        <w:rPr>
          <w:rStyle w:val="Heading1Char"/>
        </w:rPr>
        <w:t>*Corresponding author</w:t>
      </w:r>
    </w:p>
    <w:p w14:paraId="554756BC" w14:textId="03868AE5" w:rsidR="006B4045" w:rsidRPr="00003EE9" w:rsidRDefault="006B4045" w:rsidP="006B4045">
      <w:pPr>
        <w:spacing w:line="480" w:lineRule="auto"/>
        <w:rPr>
          <w:rStyle w:val="Heading1Char"/>
        </w:rPr>
      </w:pPr>
      <w:r w:rsidRPr="00003EE9">
        <w:rPr>
          <w:rStyle w:val="Heading1Char"/>
        </w:rPr>
        <w:t xml:space="preserve">Dr Catherine Kimber; kimberc3@lsbu.ac.uk </w:t>
      </w:r>
    </w:p>
    <w:p w14:paraId="5CBE3A34" w14:textId="77777777" w:rsidR="008B0DF0" w:rsidRPr="00003EE9" w:rsidRDefault="008B0DF0" w:rsidP="009D3E4F">
      <w:pPr>
        <w:spacing w:line="480" w:lineRule="auto"/>
        <w:rPr>
          <w:rStyle w:val="Heading1Char"/>
        </w:rPr>
      </w:pPr>
    </w:p>
    <w:p w14:paraId="0DBD2C9D" w14:textId="77777777" w:rsidR="008B0DF0" w:rsidRPr="00003EE9" w:rsidRDefault="008B0DF0" w:rsidP="009D3E4F">
      <w:pPr>
        <w:spacing w:line="480" w:lineRule="auto"/>
        <w:rPr>
          <w:rStyle w:val="Heading1Char"/>
        </w:rPr>
      </w:pPr>
    </w:p>
    <w:p w14:paraId="1E8A3588" w14:textId="77777777" w:rsidR="008B0DF0" w:rsidRPr="00003EE9" w:rsidRDefault="008B0DF0" w:rsidP="009D3E4F">
      <w:pPr>
        <w:spacing w:line="480" w:lineRule="auto"/>
        <w:rPr>
          <w:rStyle w:val="Heading1Char"/>
        </w:rPr>
      </w:pPr>
    </w:p>
    <w:p w14:paraId="43243DE7" w14:textId="77777777" w:rsidR="00320946" w:rsidRPr="00003EE9" w:rsidRDefault="00320946" w:rsidP="009D3E4F">
      <w:pPr>
        <w:spacing w:line="480" w:lineRule="auto"/>
        <w:rPr>
          <w:rStyle w:val="Heading1Char"/>
        </w:rPr>
      </w:pPr>
    </w:p>
    <w:p w14:paraId="4A42BC91" w14:textId="77777777" w:rsidR="006B2368" w:rsidRPr="00003EE9" w:rsidRDefault="006B2368" w:rsidP="009D3E4F">
      <w:pPr>
        <w:spacing w:line="480" w:lineRule="auto"/>
        <w:rPr>
          <w:rStyle w:val="Heading1Char"/>
        </w:rPr>
      </w:pPr>
    </w:p>
    <w:p w14:paraId="6FFF57F1" w14:textId="77777777" w:rsidR="006B2368" w:rsidRPr="00003EE9" w:rsidRDefault="006B2368" w:rsidP="009D3E4F">
      <w:pPr>
        <w:spacing w:line="480" w:lineRule="auto"/>
        <w:rPr>
          <w:rStyle w:val="Heading1Char"/>
        </w:rPr>
      </w:pPr>
    </w:p>
    <w:p w14:paraId="1FAFB0C3" w14:textId="77777777" w:rsidR="006B2368" w:rsidRPr="00003EE9" w:rsidRDefault="006B2368" w:rsidP="009D3E4F">
      <w:pPr>
        <w:spacing w:line="480" w:lineRule="auto"/>
        <w:rPr>
          <w:rStyle w:val="Heading1Char"/>
        </w:rPr>
      </w:pPr>
    </w:p>
    <w:p w14:paraId="1B30DF16" w14:textId="77777777" w:rsidR="006B2368" w:rsidRPr="00003EE9" w:rsidRDefault="006B2368" w:rsidP="009D3E4F">
      <w:pPr>
        <w:spacing w:line="480" w:lineRule="auto"/>
        <w:rPr>
          <w:rStyle w:val="Heading1Char"/>
        </w:rPr>
      </w:pPr>
    </w:p>
    <w:p w14:paraId="23063683" w14:textId="77777777" w:rsidR="006B2368" w:rsidRPr="00003EE9" w:rsidRDefault="006B2368" w:rsidP="009D3E4F">
      <w:pPr>
        <w:spacing w:line="480" w:lineRule="auto"/>
        <w:rPr>
          <w:rStyle w:val="Heading1Char"/>
        </w:rPr>
      </w:pPr>
    </w:p>
    <w:p w14:paraId="24FC2464" w14:textId="77777777" w:rsidR="006B2368" w:rsidRPr="00003EE9" w:rsidRDefault="006B2368" w:rsidP="009D3E4F">
      <w:pPr>
        <w:spacing w:line="480" w:lineRule="auto"/>
        <w:rPr>
          <w:rStyle w:val="Heading1Char"/>
        </w:rPr>
      </w:pPr>
    </w:p>
    <w:p w14:paraId="1CE5E5D4" w14:textId="77777777" w:rsidR="006B2368" w:rsidRPr="00003EE9" w:rsidRDefault="006B2368" w:rsidP="009D3E4F">
      <w:pPr>
        <w:spacing w:line="480" w:lineRule="auto"/>
        <w:rPr>
          <w:rStyle w:val="Heading1Char"/>
        </w:rPr>
      </w:pPr>
    </w:p>
    <w:p w14:paraId="41DD1437" w14:textId="6CDE20BD" w:rsidR="0027667B" w:rsidRPr="00003EE9" w:rsidRDefault="0027667B" w:rsidP="009D3E4F">
      <w:pPr>
        <w:spacing w:line="480" w:lineRule="auto"/>
        <w:rPr>
          <w:rFonts w:cstheme="minorHAnsi"/>
          <w:sz w:val="24"/>
          <w:szCs w:val="24"/>
        </w:rPr>
      </w:pPr>
      <w:r w:rsidRPr="00003EE9">
        <w:rPr>
          <w:rStyle w:val="Heading1Char"/>
        </w:rPr>
        <w:lastRenderedPageBreak/>
        <w:t>Abstract</w:t>
      </w:r>
    </w:p>
    <w:p w14:paraId="595D57B2" w14:textId="341DCA18" w:rsidR="0027667B" w:rsidRPr="00003EE9" w:rsidRDefault="0002373D" w:rsidP="009D3E4F">
      <w:pPr>
        <w:spacing w:line="480" w:lineRule="auto"/>
        <w:rPr>
          <w:rFonts w:cstheme="minorHAnsi"/>
          <w:iCs/>
          <w:sz w:val="24"/>
          <w:szCs w:val="24"/>
        </w:rPr>
      </w:pPr>
      <w:r w:rsidRPr="00003EE9">
        <w:rPr>
          <w:rFonts w:cstheme="minorHAnsi"/>
          <w:iCs/>
          <w:sz w:val="24"/>
          <w:szCs w:val="24"/>
        </w:rPr>
        <w:t>Introduction</w:t>
      </w:r>
      <w:r w:rsidR="0027667B" w:rsidRPr="00003EE9">
        <w:rPr>
          <w:rFonts w:cstheme="minorHAnsi"/>
          <w:iCs/>
          <w:sz w:val="24"/>
          <w:szCs w:val="24"/>
        </w:rPr>
        <w:t>:</w:t>
      </w:r>
      <w:r w:rsidR="00B231EA" w:rsidRPr="00003EE9">
        <w:rPr>
          <w:rFonts w:eastAsiaTheme="minorEastAsia" w:cstheme="minorHAnsi"/>
          <w:iCs/>
          <w:kern w:val="24"/>
          <w:sz w:val="24"/>
          <w:szCs w:val="24"/>
        </w:rPr>
        <w:t xml:space="preserve"> </w:t>
      </w:r>
      <w:r w:rsidR="00E55134" w:rsidRPr="00003EE9">
        <w:rPr>
          <w:rFonts w:eastAsiaTheme="minorEastAsia" w:cstheme="minorHAnsi"/>
          <w:iCs/>
          <w:kern w:val="24"/>
          <w:sz w:val="24"/>
          <w:szCs w:val="24"/>
        </w:rPr>
        <w:t xml:space="preserve">This study aimed to </w:t>
      </w:r>
      <w:r w:rsidR="00D166C8" w:rsidRPr="00003EE9">
        <w:rPr>
          <w:rFonts w:eastAsiaTheme="minorEastAsia" w:cstheme="minorHAnsi"/>
          <w:iCs/>
          <w:kern w:val="24"/>
          <w:sz w:val="24"/>
          <w:szCs w:val="24"/>
        </w:rPr>
        <w:t>document changes in puffing topography</w:t>
      </w:r>
      <w:r w:rsidR="007D7F1E" w:rsidRPr="00003EE9">
        <w:rPr>
          <w:rFonts w:eastAsiaTheme="minorEastAsia" w:cstheme="minorHAnsi"/>
          <w:iCs/>
          <w:kern w:val="24"/>
          <w:sz w:val="24"/>
          <w:szCs w:val="24"/>
        </w:rPr>
        <w:t xml:space="preserve"> and</w:t>
      </w:r>
      <w:r w:rsidR="00F42211" w:rsidRPr="00003EE9">
        <w:rPr>
          <w:rFonts w:eastAsiaTheme="minorEastAsia" w:cstheme="minorHAnsi"/>
          <w:iCs/>
          <w:kern w:val="24"/>
          <w:sz w:val="24"/>
          <w:szCs w:val="24"/>
        </w:rPr>
        <w:t>,</w:t>
      </w:r>
      <w:r w:rsidR="007D7F1E" w:rsidRPr="00003EE9">
        <w:rPr>
          <w:rFonts w:eastAsiaTheme="minorEastAsia" w:cstheme="minorHAnsi"/>
          <w:iCs/>
          <w:kern w:val="24"/>
          <w:sz w:val="24"/>
          <w:szCs w:val="24"/>
        </w:rPr>
        <w:t xml:space="preserve"> </w:t>
      </w:r>
      <w:r w:rsidR="00D34C9E" w:rsidRPr="00003EE9">
        <w:rPr>
          <w:rFonts w:eastAsiaTheme="minorEastAsia" w:cstheme="minorHAnsi"/>
          <w:iCs/>
          <w:kern w:val="24"/>
          <w:sz w:val="24"/>
          <w:szCs w:val="24"/>
        </w:rPr>
        <w:t>the</w:t>
      </w:r>
      <w:r w:rsidR="007D7F1E" w:rsidRPr="00003EE9">
        <w:rPr>
          <w:rFonts w:eastAsiaTheme="minorEastAsia" w:cstheme="minorHAnsi"/>
          <w:iCs/>
          <w:kern w:val="24"/>
          <w:sz w:val="24"/>
          <w:szCs w:val="24"/>
        </w:rPr>
        <w:t xml:space="preserve"> effects of device type and nicotine concentration on puffing topography,</w:t>
      </w:r>
      <w:r w:rsidR="00E55134" w:rsidRPr="00003EE9">
        <w:rPr>
          <w:rFonts w:eastAsiaTheme="minorEastAsia" w:cstheme="minorHAnsi"/>
          <w:iCs/>
          <w:kern w:val="24"/>
          <w:sz w:val="24"/>
          <w:szCs w:val="24"/>
        </w:rPr>
        <w:t xml:space="preserve"> </w:t>
      </w:r>
      <w:r w:rsidR="007D7F1E" w:rsidRPr="00003EE9">
        <w:rPr>
          <w:rFonts w:eastAsiaTheme="minorEastAsia" w:cstheme="minorHAnsi"/>
          <w:iCs/>
          <w:kern w:val="24"/>
          <w:sz w:val="24"/>
          <w:szCs w:val="24"/>
        </w:rPr>
        <w:t>subjective effects and</w:t>
      </w:r>
      <w:r w:rsidR="00E55134" w:rsidRPr="00003EE9">
        <w:rPr>
          <w:rFonts w:eastAsiaTheme="minorEastAsia" w:cstheme="minorHAnsi"/>
          <w:iCs/>
          <w:kern w:val="24"/>
          <w:sz w:val="24"/>
          <w:szCs w:val="24"/>
        </w:rPr>
        <w:t xml:space="preserve"> smoking behaviour over two weeks of </w:t>
      </w:r>
      <w:r w:rsidR="00A148C4" w:rsidRPr="00003EE9">
        <w:rPr>
          <w:rFonts w:eastAsiaTheme="minorEastAsia" w:cstheme="minorHAnsi"/>
          <w:iCs/>
          <w:kern w:val="24"/>
          <w:sz w:val="24"/>
          <w:szCs w:val="24"/>
        </w:rPr>
        <w:t>e-cigarette (</w:t>
      </w:r>
      <w:r w:rsidR="00E55134" w:rsidRPr="00003EE9">
        <w:rPr>
          <w:rFonts w:eastAsiaTheme="minorEastAsia" w:cstheme="minorHAnsi"/>
          <w:iCs/>
          <w:kern w:val="24"/>
          <w:sz w:val="24"/>
          <w:szCs w:val="24"/>
        </w:rPr>
        <w:t>EC</w:t>
      </w:r>
      <w:r w:rsidR="00A148C4" w:rsidRPr="00003EE9">
        <w:rPr>
          <w:rFonts w:eastAsiaTheme="minorEastAsia" w:cstheme="minorHAnsi"/>
          <w:iCs/>
          <w:kern w:val="24"/>
          <w:sz w:val="24"/>
          <w:szCs w:val="24"/>
        </w:rPr>
        <w:t>)</w:t>
      </w:r>
      <w:r w:rsidR="00E55134" w:rsidRPr="00003EE9">
        <w:rPr>
          <w:rFonts w:eastAsiaTheme="minorEastAsia" w:cstheme="minorHAnsi"/>
          <w:iCs/>
          <w:kern w:val="24"/>
          <w:sz w:val="24"/>
          <w:szCs w:val="24"/>
        </w:rPr>
        <w:t xml:space="preserve"> use</w:t>
      </w:r>
      <w:r w:rsidR="007D7F1E" w:rsidRPr="00003EE9">
        <w:rPr>
          <w:rFonts w:eastAsiaTheme="minorEastAsia" w:cstheme="minorHAnsi"/>
          <w:iCs/>
          <w:kern w:val="24"/>
          <w:sz w:val="24"/>
          <w:szCs w:val="24"/>
        </w:rPr>
        <w:t xml:space="preserve">. </w:t>
      </w:r>
    </w:p>
    <w:p w14:paraId="71C04892" w14:textId="666D9012" w:rsidR="00C97727" w:rsidRPr="00003EE9" w:rsidRDefault="0027667B" w:rsidP="009D3E4F">
      <w:pPr>
        <w:spacing w:line="480" w:lineRule="auto"/>
        <w:rPr>
          <w:rFonts w:eastAsia="Times New Roman" w:cstheme="minorHAnsi"/>
          <w:i/>
          <w:sz w:val="24"/>
          <w:szCs w:val="24"/>
        </w:rPr>
      </w:pPr>
      <w:r w:rsidRPr="00003EE9">
        <w:rPr>
          <w:rFonts w:cstheme="minorHAnsi"/>
          <w:iCs/>
          <w:sz w:val="24"/>
          <w:szCs w:val="24"/>
        </w:rPr>
        <w:t>Methods:</w:t>
      </w:r>
      <w:r w:rsidR="00B231EA" w:rsidRPr="00003EE9">
        <w:rPr>
          <w:rFonts w:eastAsiaTheme="minorEastAsia" w:cstheme="minorHAnsi"/>
          <w:b/>
          <w:iCs/>
          <w:kern w:val="24"/>
          <w:sz w:val="24"/>
          <w:szCs w:val="24"/>
        </w:rPr>
        <w:t xml:space="preserve"> </w:t>
      </w:r>
      <w:r w:rsidR="00C97727" w:rsidRPr="00003EE9">
        <w:rPr>
          <w:rFonts w:eastAsiaTheme="minorEastAsia" w:cstheme="minorHAnsi"/>
          <w:iCs/>
          <w:kern w:val="24"/>
          <w:sz w:val="24"/>
          <w:szCs w:val="24"/>
        </w:rPr>
        <w:t>E</w:t>
      </w:r>
      <w:r w:rsidR="00B82CE0" w:rsidRPr="00003EE9">
        <w:rPr>
          <w:rFonts w:eastAsiaTheme="minorEastAsia" w:cstheme="minorHAnsi"/>
          <w:iCs/>
          <w:kern w:val="24"/>
          <w:sz w:val="24"/>
          <w:szCs w:val="24"/>
        </w:rPr>
        <w:t>C</w:t>
      </w:r>
      <w:r w:rsidR="00B231EA" w:rsidRPr="00003EE9">
        <w:rPr>
          <w:rFonts w:eastAsiaTheme="minorEastAsia" w:cstheme="minorHAnsi"/>
          <w:iCs/>
          <w:kern w:val="24"/>
          <w:sz w:val="24"/>
          <w:szCs w:val="24"/>
        </w:rPr>
        <w:t xml:space="preserve"> naïve smokers (N = </w:t>
      </w:r>
      <w:r w:rsidR="002506D1" w:rsidRPr="00003EE9">
        <w:rPr>
          <w:rFonts w:eastAsiaTheme="minorEastAsia" w:cstheme="minorHAnsi"/>
          <w:iCs/>
          <w:kern w:val="24"/>
          <w:sz w:val="24"/>
          <w:szCs w:val="24"/>
        </w:rPr>
        <w:t>5</w:t>
      </w:r>
      <w:r w:rsidR="00B231EA" w:rsidRPr="00003EE9">
        <w:rPr>
          <w:rFonts w:eastAsiaTheme="minorEastAsia" w:cstheme="minorHAnsi"/>
          <w:iCs/>
          <w:kern w:val="24"/>
          <w:sz w:val="24"/>
          <w:szCs w:val="24"/>
        </w:rPr>
        <w:t>0</w:t>
      </w:r>
      <w:r w:rsidR="00B231EA" w:rsidRPr="00003EE9">
        <w:rPr>
          <w:rFonts w:eastAsia="Times New Roman" w:cstheme="minorHAnsi"/>
          <w:iCs/>
          <w:sz w:val="24"/>
          <w:szCs w:val="24"/>
        </w:rPr>
        <w:t>; 6</w:t>
      </w:r>
      <w:r w:rsidR="002506D1" w:rsidRPr="00003EE9">
        <w:rPr>
          <w:rFonts w:eastAsia="Times New Roman" w:cstheme="minorHAnsi"/>
          <w:iCs/>
          <w:sz w:val="24"/>
          <w:szCs w:val="24"/>
        </w:rPr>
        <w:t>4</w:t>
      </w:r>
      <w:r w:rsidR="00B231EA" w:rsidRPr="00003EE9">
        <w:rPr>
          <w:rFonts w:eastAsia="Times New Roman" w:cstheme="minorHAnsi"/>
          <w:iCs/>
          <w:sz w:val="24"/>
          <w:szCs w:val="24"/>
        </w:rPr>
        <w:t>% female</w:t>
      </w:r>
      <w:r w:rsidR="00B231EA" w:rsidRPr="00003EE9">
        <w:rPr>
          <w:rFonts w:eastAsiaTheme="minorEastAsia" w:cstheme="minorHAnsi"/>
          <w:iCs/>
          <w:kern w:val="24"/>
          <w:sz w:val="24"/>
          <w:szCs w:val="24"/>
        </w:rPr>
        <w:t xml:space="preserve">) were </w:t>
      </w:r>
      <w:r w:rsidR="00B231EA" w:rsidRPr="00003EE9">
        <w:rPr>
          <w:rFonts w:eastAsia="Times New Roman" w:cstheme="minorHAnsi"/>
          <w:iCs/>
          <w:sz w:val="24"/>
          <w:szCs w:val="24"/>
        </w:rPr>
        <w:t>randomly allocated to a cigalike (18</w:t>
      </w:r>
      <w:r w:rsidR="00C21959" w:rsidRPr="00003EE9">
        <w:rPr>
          <w:rFonts w:eastAsia="Times New Roman" w:cstheme="minorHAnsi"/>
          <w:iCs/>
          <w:sz w:val="24"/>
          <w:szCs w:val="24"/>
        </w:rPr>
        <w:t xml:space="preserve"> </w:t>
      </w:r>
      <w:r w:rsidR="00B231EA" w:rsidRPr="00003EE9">
        <w:rPr>
          <w:rFonts w:eastAsia="Times New Roman" w:cstheme="minorHAnsi"/>
          <w:iCs/>
          <w:sz w:val="24"/>
          <w:szCs w:val="24"/>
        </w:rPr>
        <w:t xml:space="preserve">mg/mL) or tank containing either 18 </w:t>
      </w:r>
      <w:r w:rsidR="00D93961" w:rsidRPr="00003EE9">
        <w:rPr>
          <w:rFonts w:eastAsia="Times New Roman" w:cstheme="minorHAnsi"/>
          <w:iCs/>
          <w:sz w:val="24"/>
          <w:szCs w:val="24"/>
        </w:rPr>
        <w:t xml:space="preserve">(Tank18) </w:t>
      </w:r>
      <w:r w:rsidR="00B231EA" w:rsidRPr="00003EE9">
        <w:rPr>
          <w:rFonts w:eastAsia="Times New Roman" w:cstheme="minorHAnsi"/>
          <w:iCs/>
          <w:sz w:val="24"/>
          <w:szCs w:val="24"/>
        </w:rPr>
        <w:t>or 6 mg/mL nicotine concentrations</w:t>
      </w:r>
      <w:r w:rsidR="00D93961" w:rsidRPr="00003EE9">
        <w:rPr>
          <w:rFonts w:eastAsia="Times New Roman" w:cstheme="minorHAnsi"/>
          <w:iCs/>
          <w:sz w:val="24"/>
          <w:szCs w:val="24"/>
        </w:rPr>
        <w:t xml:space="preserve"> (Tank6)</w:t>
      </w:r>
      <w:r w:rsidR="00B231EA" w:rsidRPr="00003EE9">
        <w:rPr>
          <w:rFonts w:eastAsiaTheme="minorEastAsia" w:cstheme="minorHAnsi"/>
          <w:iCs/>
          <w:kern w:val="24"/>
          <w:sz w:val="24"/>
          <w:szCs w:val="24"/>
        </w:rPr>
        <w:t xml:space="preserve">.  </w:t>
      </w:r>
      <w:r w:rsidR="00562B7B" w:rsidRPr="00003EE9">
        <w:rPr>
          <w:rFonts w:eastAsiaTheme="minorEastAsia" w:cstheme="minorHAnsi"/>
          <w:iCs/>
          <w:kern w:val="24"/>
          <w:sz w:val="24"/>
          <w:szCs w:val="24"/>
        </w:rPr>
        <w:t>In</w:t>
      </w:r>
      <w:r w:rsidR="00C97727" w:rsidRPr="00003EE9">
        <w:rPr>
          <w:rFonts w:eastAsiaTheme="minorEastAsia" w:cstheme="minorHAnsi"/>
          <w:iCs/>
          <w:kern w:val="24"/>
          <w:sz w:val="24"/>
          <w:szCs w:val="24"/>
        </w:rPr>
        <w:t xml:space="preserve"> 3</w:t>
      </w:r>
      <w:r w:rsidR="00562B7B" w:rsidRPr="00003EE9">
        <w:rPr>
          <w:rFonts w:eastAsiaTheme="minorEastAsia" w:cstheme="minorHAnsi"/>
          <w:iCs/>
          <w:kern w:val="24"/>
          <w:sz w:val="24"/>
          <w:szCs w:val="24"/>
        </w:rPr>
        <w:t xml:space="preserve"> </w:t>
      </w:r>
      <w:r w:rsidR="00C97727" w:rsidRPr="00003EE9">
        <w:rPr>
          <w:rFonts w:eastAsiaTheme="minorEastAsia" w:cstheme="minorHAnsi"/>
          <w:iCs/>
          <w:kern w:val="24"/>
          <w:sz w:val="24"/>
          <w:szCs w:val="24"/>
        </w:rPr>
        <w:t xml:space="preserve">separate </w:t>
      </w:r>
      <w:r w:rsidR="00C97727" w:rsidRPr="00003EE9">
        <w:rPr>
          <w:rFonts w:eastAsia="Times New Roman" w:cstheme="minorHAnsi"/>
          <w:iCs/>
          <w:sz w:val="24"/>
          <w:szCs w:val="24"/>
        </w:rPr>
        <w:t>sessions</w:t>
      </w:r>
      <w:r w:rsidR="00EC0111" w:rsidRPr="00003EE9">
        <w:rPr>
          <w:rFonts w:eastAsia="Times New Roman" w:cstheme="minorHAnsi"/>
          <w:iCs/>
          <w:sz w:val="24"/>
          <w:szCs w:val="24"/>
        </w:rPr>
        <w:t xml:space="preserve"> (Baseline, 1</w:t>
      </w:r>
      <w:r w:rsidR="004711BB" w:rsidRPr="00003EE9">
        <w:rPr>
          <w:rFonts w:eastAsia="Times New Roman" w:cstheme="minorHAnsi"/>
          <w:iCs/>
          <w:sz w:val="24"/>
          <w:szCs w:val="24"/>
        </w:rPr>
        <w:t xml:space="preserve"> and 2 weeks post-baseline)</w:t>
      </w:r>
      <w:r w:rsidR="00C97727" w:rsidRPr="00003EE9">
        <w:rPr>
          <w:rFonts w:eastAsia="Times New Roman" w:cstheme="minorHAnsi"/>
          <w:iCs/>
          <w:sz w:val="24"/>
          <w:szCs w:val="24"/>
        </w:rPr>
        <w:t xml:space="preserve">, participants </w:t>
      </w:r>
      <w:r w:rsidR="00883438" w:rsidRPr="00003EE9">
        <w:rPr>
          <w:rFonts w:eastAsia="Times New Roman" w:cstheme="minorHAnsi"/>
          <w:iCs/>
          <w:sz w:val="24"/>
          <w:szCs w:val="24"/>
        </w:rPr>
        <w:t>vaped</w:t>
      </w:r>
      <w:r w:rsidR="00C97727" w:rsidRPr="00003EE9">
        <w:rPr>
          <w:rFonts w:eastAsia="Times New Roman" w:cstheme="minorHAnsi"/>
          <w:iCs/>
          <w:sz w:val="24"/>
          <w:szCs w:val="24"/>
        </w:rPr>
        <w:t xml:space="preserve"> 20 mins ad</w:t>
      </w:r>
      <w:r w:rsidR="004F1BC4" w:rsidRPr="00003EE9">
        <w:rPr>
          <w:rFonts w:eastAsia="Times New Roman" w:cstheme="minorHAnsi"/>
          <w:iCs/>
          <w:sz w:val="24"/>
          <w:szCs w:val="24"/>
        </w:rPr>
        <w:t>-</w:t>
      </w:r>
      <w:r w:rsidR="00C97727" w:rsidRPr="00003EE9">
        <w:rPr>
          <w:rFonts w:eastAsia="Times New Roman" w:cstheme="minorHAnsi"/>
          <w:iCs/>
          <w:sz w:val="24"/>
          <w:szCs w:val="24"/>
        </w:rPr>
        <w:t>lib</w:t>
      </w:r>
      <w:r w:rsidR="004F1BC4" w:rsidRPr="00003EE9">
        <w:rPr>
          <w:rFonts w:eastAsia="Times New Roman" w:cstheme="minorHAnsi"/>
          <w:iCs/>
          <w:sz w:val="24"/>
          <w:szCs w:val="24"/>
        </w:rPr>
        <w:t>itum</w:t>
      </w:r>
      <w:r w:rsidR="00D93961" w:rsidRPr="00003EE9">
        <w:rPr>
          <w:rFonts w:eastAsia="Times New Roman" w:cstheme="minorHAnsi"/>
          <w:iCs/>
          <w:sz w:val="24"/>
          <w:szCs w:val="24"/>
        </w:rPr>
        <w:t>. P</w:t>
      </w:r>
      <w:r w:rsidR="00C97727" w:rsidRPr="00003EE9">
        <w:rPr>
          <w:rFonts w:eastAsia="Times New Roman" w:cstheme="minorHAnsi"/>
          <w:iCs/>
          <w:sz w:val="24"/>
          <w:szCs w:val="24"/>
        </w:rPr>
        <w:t>uff duration, puff number</w:t>
      </w:r>
      <w:r w:rsidR="00E55134" w:rsidRPr="00003EE9">
        <w:rPr>
          <w:rFonts w:eastAsia="Times New Roman" w:cstheme="minorHAnsi"/>
          <w:iCs/>
          <w:sz w:val="24"/>
          <w:szCs w:val="24"/>
        </w:rPr>
        <w:t xml:space="preserve">, </w:t>
      </w:r>
      <w:r w:rsidR="00C97727" w:rsidRPr="00003EE9">
        <w:rPr>
          <w:rFonts w:eastAsia="Times New Roman" w:cstheme="minorHAnsi"/>
          <w:iCs/>
          <w:sz w:val="24"/>
          <w:szCs w:val="24"/>
        </w:rPr>
        <w:t>inter-puff intervals (IPI)</w:t>
      </w:r>
      <w:r w:rsidR="00A81B15" w:rsidRPr="00003EE9">
        <w:rPr>
          <w:rFonts w:eastAsia="Times New Roman" w:cstheme="minorHAnsi"/>
          <w:iCs/>
          <w:sz w:val="24"/>
          <w:szCs w:val="24"/>
        </w:rPr>
        <w:t xml:space="preserve">, </w:t>
      </w:r>
      <w:r w:rsidR="00C97727" w:rsidRPr="00003EE9">
        <w:rPr>
          <w:rFonts w:eastAsia="Times New Roman" w:cstheme="minorHAnsi"/>
          <w:iCs/>
          <w:sz w:val="24"/>
          <w:szCs w:val="24"/>
        </w:rPr>
        <w:t xml:space="preserve">exhaled carbon monoxide (CO), </w:t>
      </w:r>
      <w:r w:rsidR="00A148C4" w:rsidRPr="00003EE9">
        <w:rPr>
          <w:rFonts w:eastAsia="Times New Roman" w:cstheme="minorHAnsi"/>
          <w:sz w:val="24"/>
          <w:szCs w:val="24"/>
          <w:lang w:eastAsia="en-GB"/>
        </w:rPr>
        <w:t>cigarettes per day</w:t>
      </w:r>
      <w:r w:rsidR="00A148C4" w:rsidRPr="00003EE9">
        <w:rPr>
          <w:rFonts w:eastAsia="Times New Roman" w:cstheme="minorHAnsi"/>
          <w:iCs/>
          <w:sz w:val="24"/>
          <w:szCs w:val="24"/>
        </w:rPr>
        <w:t xml:space="preserve"> (</w:t>
      </w:r>
      <w:r w:rsidR="00524EF8" w:rsidRPr="00003EE9">
        <w:rPr>
          <w:rFonts w:eastAsia="Times New Roman" w:cstheme="minorHAnsi"/>
          <w:iCs/>
          <w:sz w:val="24"/>
          <w:szCs w:val="24"/>
        </w:rPr>
        <w:t>CPD</w:t>
      </w:r>
      <w:r w:rsidR="00A148C4" w:rsidRPr="00003EE9">
        <w:rPr>
          <w:rFonts w:eastAsia="Times New Roman" w:cstheme="minorHAnsi"/>
          <w:iCs/>
          <w:sz w:val="24"/>
          <w:szCs w:val="24"/>
        </w:rPr>
        <w:t>)</w:t>
      </w:r>
      <w:r w:rsidR="00524EF8" w:rsidRPr="00003EE9">
        <w:rPr>
          <w:rFonts w:eastAsia="Times New Roman" w:cstheme="minorHAnsi"/>
          <w:iCs/>
          <w:sz w:val="24"/>
          <w:szCs w:val="24"/>
        </w:rPr>
        <w:t xml:space="preserve">, </w:t>
      </w:r>
      <w:r w:rsidR="00C97727" w:rsidRPr="00003EE9">
        <w:rPr>
          <w:rFonts w:eastAsia="Times New Roman" w:cstheme="minorHAnsi"/>
          <w:iCs/>
          <w:sz w:val="24"/>
          <w:szCs w:val="24"/>
        </w:rPr>
        <w:t>cigarette dependence, craving, withdrawal, and subjective effects</w:t>
      </w:r>
      <w:r w:rsidR="00A81B15" w:rsidRPr="00003EE9">
        <w:rPr>
          <w:rFonts w:eastAsia="Times New Roman" w:cstheme="minorHAnsi"/>
          <w:iCs/>
          <w:sz w:val="24"/>
          <w:szCs w:val="24"/>
        </w:rPr>
        <w:t xml:space="preserve"> were recorded</w:t>
      </w:r>
      <w:r w:rsidR="00C97727" w:rsidRPr="00003EE9">
        <w:rPr>
          <w:rFonts w:eastAsia="Times New Roman" w:cstheme="minorHAnsi"/>
          <w:iCs/>
          <w:sz w:val="24"/>
          <w:szCs w:val="24"/>
        </w:rPr>
        <w:t xml:space="preserve">. </w:t>
      </w:r>
    </w:p>
    <w:p w14:paraId="4F6006E0" w14:textId="7BF3F872" w:rsidR="00B231EA" w:rsidRPr="00003EE9" w:rsidRDefault="0027667B" w:rsidP="009D3E4F">
      <w:pPr>
        <w:spacing w:line="480" w:lineRule="auto"/>
        <w:rPr>
          <w:rFonts w:cstheme="minorHAnsi"/>
          <w:iCs/>
          <w:sz w:val="24"/>
          <w:szCs w:val="24"/>
        </w:rPr>
      </w:pPr>
      <w:r w:rsidRPr="00003EE9">
        <w:rPr>
          <w:rFonts w:cstheme="minorHAnsi"/>
          <w:iCs/>
          <w:sz w:val="24"/>
          <w:szCs w:val="24"/>
        </w:rPr>
        <w:t xml:space="preserve">Results: </w:t>
      </w:r>
      <w:r w:rsidR="00F149C1" w:rsidRPr="00003EE9">
        <w:rPr>
          <w:rFonts w:cstheme="minorHAnsi"/>
          <w:iCs/>
          <w:sz w:val="24"/>
          <w:szCs w:val="24"/>
        </w:rPr>
        <w:t xml:space="preserve">Two </w:t>
      </w:r>
      <w:r w:rsidR="00953F76" w:rsidRPr="00003EE9">
        <w:rPr>
          <w:rFonts w:eastAsiaTheme="minorEastAsia" w:cstheme="minorHAnsi"/>
          <w:iCs/>
          <w:kern w:val="24"/>
          <w:sz w:val="24"/>
          <w:szCs w:val="24"/>
        </w:rPr>
        <w:t>week</w:t>
      </w:r>
      <w:r w:rsidR="00F149C1" w:rsidRPr="00003EE9">
        <w:rPr>
          <w:rFonts w:eastAsiaTheme="minorEastAsia" w:cstheme="minorHAnsi"/>
          <w:iCs/>
          <w:kern w:val="24"/>
          <w:sz w:val="24"/>
          <w:szCs w:val="24"/>
        </w:rPr>
        <w:t xml:space="preserve">s </w:t>
      </w:r>
      <w:r w:rsidR="00422FE5" w:rsidRPr="00003EE9">
        <w:rPr>
          <w:rFonts w:eastAsiaTheme="minorEastAsia" w:cstheme="minorHAnsi"/>
          <w:iCs/>
          <w:kern w:val="24"/>
          <w:sz w:val="24"/>
          <w:szCs w:val="24"/>
        </w:rPr>
        <w:t>post-baseline</w:t>
      </w:r>
      <w:r w:rsidR="00953F76" w:rsidRPr="00003EE9">
        <w:rPr>
          <w:rFonts w:eastAsiaTheme="minorEastAsia" w:cstheme="minorHAnsi"/>
          <w:iCs/>
          <w:kern w:val="24"/>
          <w:sz w:val="24"/>
          <w:szCs w:val="24"/>
        </w:rPr>
        <w:t>, p</w:t>
      </w:r>
      <w:r w:rsidR="00B231EA" w:rsidRPr="00003EE9">
        <w:rPr>
          <w:rFonts w:eastAsiaTheme="minorEastAsia" w:cstheme="minorHAnsi"/>
          <w:iCs/>
          <w:kern w:val="24"/>
          <w:sz w:val="24"/>
          <w:szCs w:val="24"/>
        </w:rPr>
        <w:t>uff duration</w:t>
      </w:r>
      <w:bookmarkStart w:id="2" w:name="_Hlk40881554"/>
      <w:r w:rsidR="001E092C" w:rsidRPr="00003EE9">
        <w:rPr>
          <w:rFonts w:eastAsiaTheme="minorEastAsia" w:cstheme="minorHAnsi"/>
          <w:iCs/>
          <w:kern w:val="24"/>
          <w:sz w:val="24"/>
          <w:szCs w:val="24"/>
        </w:rPr>
        <w:t xml:space="preserve"> </w:t>
      </w:r>
      <w:bookmarkEnd w:id="2"/>
      <w:r w:rsidR="00647280" w:rsidRPr="00003EE9">
        <w:rPr>
          <w:rFonts w:cstheme="minorHAnsi"/>
          <w:iCs/>
          <w:sz w:val="24"/>
          <w:szCs w:val="24"/>
        </w:rPr>
        <w:t xml:space="preserve">and IPI </w:t>
      </w:r>
      <w:r w:rsidR="00647280" w:rsidRPr="00003EE9">
        <w:rPr>
          <w:rFonts w:eastAsiaTheme="minorEastAsia" w:cstheme="minorHAnsi"/>
          <w:iCs/>
          <w:kern w:val="24"/>
          <w:sz w:val="24"/>
          <w:szCs w:val="24"/>
        </w:rPr>
        <w:t>significantly increased</w:t>
      </w:r>
      <w:r w:rsidR="00647280" w:rsidRPr="00003EE9">
        <w:rPr>
          <w:rFonts w:cstheme="minorHAnsi"/>
          <w:iCs/>
          <w:sz w:val="24"/>
          <w:szCs w:val="24"/>
        </w:rPr>
        <w:t xml:space="preserve"> </w:t>
      </w:r>
      <w:r w:rsidR="001E092C" w:rsidRPr="00003EE9">
        <w:rPr>
          <w:rFonts w:cstheme="minorHAnsi"/>
          <w:iCs/>
          <w:sz w:val="24"/>
          <w:szCs w:val="24"/>
        </w:rPr>
        <w:t>whilst puff number decreased</w:t>
      </w:r>
      <w:r w:rsidR="00E847B9" w:rsidRPr="00003EE9">
        <w:rPr>
          <w:rFonts w:cstheme="minorHAnsi"/>
          <w:iCs/>
          <w:sz w:val="24"/>
          <w:szCs w:val="24"/>
        </w:rPr>
        <w:t xml:space="preserve">. </w:t>
      </w:r>
      <w:r w:rsidR="00B231EA" w:rsidRPr="00003EE9">
        <w:rPr>
          <w:rFonts w:cstheme="minorHAnsi"/>
          <w:iCs/>
          <w:sz w:val="24"/>
          <w:szCs w:val="24"/>
        </w:rPr>
        <w:t>Cigalikes were associated with</w:t>
      </w:r>
      <w:r w:rsidR="00D93961" w:rsidRPr="00003EE9">
        <w:rPr>
          <w:rFonts w:cstheme="minorHAnsi"/>
          <w:iCs/>
          <w:sz w:val="24"/>
          <w:szCs w:val="24"/>
        </w:rPr>
        <w:t xml:space="preserve"> </w:t>
      </w:r>
      <w:r w:rsidR="0084233F" w:rsidRPr="00003EE9">
        <w:rPr>
          <w:rFonts w:cstheme="minorHAnsi"/>
          <w:iCs/>
          <w:sz w:val="24"/>
          <w:szCs w:val="24"/>
        </w:rPr>
        <w:t xml:space="preserve">greater puff number </w:t>
      </w:r>
      <w:r w:rsidR="00CE03C2" w:rsidRPr="00003EE9">
        <w:rPr>
          <w:rFonts w:cstheme="minorHAnsi"/>
          <w:iCs/>
          <w:sz w:val="24"/>
          <w:szCs w:val="24"/>
        </w:rPr>
        <w:t xml:space="preserve">and </w:t>
      </w:r>
      <w:r w:rsidR="001C20C0" w:rsidRPr="00003EE9">
        <w:rPr>
          <w:rFonts w:cstheme="minorHAnsi"/>
          <w:iCs/>
          <w:sz w:val="24"/>
          <w:szCs w:val="24"/>
        </w:rPr>
        <w:t>shorter IPI</w:t>
      </w:r>
      <w:r w:rsidR="00FF3D8D" w:rsidRPr="00003EE9">
        <w:rPr>
          <w:rFonts w:cstheme="minorHAnsi"/>
          <w:iCs/>
          <w:sz w:val="24"/>
          <w:szCs w:val="24"/>
        </w:rPr>
        <w:t xml:space="preserve"> compared to Tank</w:t>
      </w:r>
      <w:r w:rsidR="003F0714" w:rsidRPr="00003EE9">
        <w:rPr>
          <w:rFonts w:cstheme="minorHAnsi"/>
          <w:iCs/>
          <w:sz w:val="24"/>
          <w:szCs w:val="24"/>
        </w:rPr>
        <w:t>s</w:t>
      </w:r>
      <w:r w:rsidR="0081173F" w:rsidRPr="00003EE9">
        <w:rPr>
          <w:rFonts w:cstheme="minorHAnsi"/>
          <w:iCs/>
          <w:sz w:val="24"/>
          <w:szCs w:val="24"/>
        </w:rPr>
        <w:t>;</w:t>
      </w:r>
      <w:r w:rsidR="00B231EA" w:rsidRPr="00003EE9">
        <w:rPr>
          <w:rFonts w:cstheme="minorHAnsi"/>
          <w:iCs/>
          <w:sz w:val="24"/>
          <w:szCs w:val="24"/>
        </w:rPr>
        <w:t xml:space="preserve"> </w:t>
      </w:r>
      <w:r w:rsidR="000E1C3C" w:rsidRPr="00003EE9">
        <w:rPr>
          <w:rFonts w:cstheme="minorHAnsi"/>
          <w:iCs/>
          <w:sz w:val="24"/>
          <w:szCs w:val="24"/>
        </w:rPr>
        <w:t xml:space="preserve">there was no difference between </w:t>
      </w:r>
      <w:r w:rsidR="00B27977" w:rsidRPr="00003EE9">
        <w:rPr>
          <w:rFonts w:cstheme="minorHAnsi"/>
          <w:iCs/>
          <w:sz w:val="24"/>
          <w:szCs w:val="24"/>
        </w:rPr>
        <w:t xml:space="preserve">Tank18 and Tank6. </w:t>
      </w:r>
      <w:r w:rsidR="00FF2DCE" w:rsidRPr="00003EE9">
        <w:rPr>
          <w:rFonts w:cstheme="minorHAnsi"/>
          <w:iCs/>
          <w:sz w:val="24"/>
          <w:szCs w:val="24"/>
        </w:rPr>
        <w:t>CPD, CO and cigarette dependence reduced significantly</w:t>
      </w:r>
      <w:r w:rsidR="00FF2DCE" w:rsidRPr="00003EE9">
        <w:rPr>
          <w:rFonts w:eastAsiaTheme="minorEastAsia" w:cstheme="minorHAnsi"/>
          <w:iCs/>
          <w:kern w:val="24"/>
          <w:sz w:val="24"/>
          <w:szCs w:val="24"/>
        </w:rPr>
        <w:t xml:space="preserve"> from bas</w:t>
      </w:r>
      <w:r w:rsidR="006C43F4" w:rsidRPr="00003EE9">
        <w:rPr>
          <w:rFonts w:eastAsiaTheme="minorEastAsia" w:cstheme="minorHAnsi"/>
          <w:iCs/>
          <w:kern w:val="24"/>
          <w:sz w:val="24"/>
          <w:szCs w:val="24"/>
        </w:rPr>
        <w:t xml:space="preserve">eline to </w:t>
      </w:r>
      <w:r w:rsidR="00FF2DCE" w:rsidRPr="00003EE9">
        <w:rPr>
          <w:rFonts w:eastAsiaTheme="minorEastAsia" w:cstheme="minorHAnsi"/>
          <w:iCs/>
          <w:kern w:val="24"/>
          <w:sz w:val="24"/>
          <w:szCs w:val="24"/>
        </w:rPr>
        <w:t xml:space="preserve">week1 </w:t>
      </w:r>
      <w:r w:rsidR="00FF2DCE" w:rsidRPr="00003EE9">
        <w:rPr>
          <w:rFonts w:cstheme="minorHAnsi"/>
          <w:iCs/>
          <w:sz w:val="24"/>
          <w:szCs w:val="24"/>
        </w:rPr>
        <w:t>but did not differ between conditions</w:t>
      </w:r>
      <w:r w:rsidR="00FF2DCE" w:rsidRPr="00003EE9">
        <w:rPr>
          <w:rFonts w:eastAsiaTheme="minorEastAsia" w:cstheme="minorHAnsi"/>
          <w:iCs/>
          <w:kern w:val="24"/>
          <w:sz w:val="24"/>
          <w:szCs w:val="24"/>
        </w:rPr>
        <w:t xml:space="preserve">. </w:t>
      </w:r>
      <w:r w:rsidR="00DE57F7" w:rsidRPr="00003EE9">
        <w:rPr>
          <w:rFonts w:eastAsiaTheme="minorEastAsia" w:cstheme="minorHAnsi"/>
          <w:iCs/>
          <w:kern w:val="24"/>
          <w:sz w:val="24"/>
          <w:szCs w:val="24"/>
        </w:rPr>
        <w:t xml:space="preserve">During each session, there was a significant reduction in craving, whilst </w:t>
      </w:r>
      <w:r w:rsidR="009816AF" w:rsidRPr="00003EE9">
        <w:rPr>
          <w:rFonts w:eastAsiaTheme="minorEastAsia" w:cstheme="minorHAnsi"/>
          <w:iCs/>
          <w:kern w:val="24"/>
          <w:sz w:val="24"/>
          <w:szCs w:val="24"/>
        </w:rPr>
        <w:t xml:space="preserve">withdrawal symptoms were only alleviated in </w:t>
      </w:r>
      <w:r w:rsidR="009F2E86" w:rsidRPr="00003EE9">
        <w:rPr>
          <w:rFonts w:eastAsiaTheme="minorEastAsia" w:cstheme="minorHAnsi"/>
          <w:iCs/>
          <w:kern w:val="24"/>
          <w:sz w:val="24"/>
          <w:szCs w:val="24"/>
        </w:rPr>
        <w:t>w</w:t>
      </w:r>
      <w:r w:rsidR="009816AF" w:rsidRPr="00003EE9">
        <w:rPr>
          <w:rFonts w:eastAsiaTheme="minorEastAsia" w:cstheme="minorHAnsi"/>
          <w:iCs/>
          <w:kern w:val="24"/>
          <w:sz w:val="24"/>
          <w:szCs w:val="24"/>
        </w:rPr>
        <w:t>eek1 and 2</w:t>
      </w:r>
      <w:r w:rsidR="00E074A8" w:rsidRPr="00003EE9">
        <w:rPr>
          <w:rFonts w:eastAsiaTheme="minorEastAsia" w:cstheme="minorHAnsi"/>
          <w:iCs/>
          <w:kern w:val="24"/>
          <w:sz w:val="24"/>
          <w:szCs w:val="24"/>
        </w:rPr>
        <w:t xml:space="preserve">; there was no difference between conditions. </w:t>
      </w:r>
      <w:r w:rsidR="00B231EA" w:rsidRPr="00003EE9">
        <w:rPr>
          <w:rFonts w:cstheme="minorHAnsi"/>
          <w:iCs/>
          <w:sz w:val="24"/>
          <w:szCs w:val="24"/>
        </w:rPr>
        <w:t xml:space="preserve">Tank18 </w:t>
      </w:r>
      <w:r w:rsidR="000324CA" w:rsidRPr="00003EE9">
        <w:rPr>
          <w:rFonts w:cstheme="minorHAnsi"/>
          <w:iCs/>
          <w:sz w:val="24"/>
          <w:szCs w:val="24"/>
        </w:rPr>
        <w:t>consistently</w:t>
      </w:r>
      <w:r w:rsidR="00B231EA" w:rsidRPr="00003EE9">
        <w:rPr>
          <w:rFonts w:cstheme="minorHAnsi"/>
          <w:iCs/>
          <w:sz w:val="24"/>
          <w:szCs w:val="24"/>
        </w:rPr>
        <w:t xml:space="preserve"> </w:t>
      </w:r>
      <w:r w:rsidR="00DE7421" w:rsidRPr="00003EE9">
        <w:rPr>
          <w:rFonts w:cstheme="minorHAnsi"/>
          <w:iCs/>
          <w:sz w:val="24"/>
          <w:szCs w:val="24"/>
        </w:rPr>
        <w:t xml:space="preserve">rated </w:t>
      </w:r>
      <w:r w:rsidR="00BF6D51" w:rsidRPr="00003EE9">
        <w:rPr>
          <w:rFonts w:cstheme="minorHAnsi"/>
          <w:iCs/>
          <w:sz w:val="24"/>
          <w:szCs w:val="24"/>
        </w:rPr>
        <w:t>highest on positive effects</w:t>
      </w:r>
      <w:r w:rsidR="00E074A8" w:rsidRPr="00003EE9">
        <w:rPr>
          <w:rFonts w:cstheme="minorHAnsi"/>
          <w:iCs/>
          <w:sz w:val="24"/>
          <w:szCs w:val="24"/>
        </w:rPr>
        <w:t xml:space="preserve"> including satisfaction</w:t>
      </w:r>
      <w:r w:rsidR="000D5F8E" w:rsidRPr="00003EE9">
        <w:rPr>
          <w:rFonts w:cstheme="minorHAnsi"/>
          <w:iCs/>
          <w:sz w:val="24"/>
          <w:szCs w:val="24"/>
        </w:rPr>
        <w:t>;</w:t>
      </w:r>
      <w:r w:rsidR="003F0714" w:rsidRPr="00003EE9">
        <w:rPr>
          <w:rFonts w:cstheme="minorHAnsi"/>
          <w:iCs/>
          <w:sz w:val="24"/>
          <w:szCs w:val="24"/>
        </w:rPr>
        <w:t xml:space="preserve"> </w:t>
      </w:r>
      <w:r w:rsidR="00607336" w:rsidRPr="00003EE9">
        <w:rPr>
          <w:rFonts w:cstheme="minorHAnsi"/>
          <w:iCs/>
          <w:sz w:val="24"/>
          <w:szCs w:val="24"/>
        </w:rPr>
        <w:t xml:space="preserve">satisfaction </w:t>
      </w:r>
      <w:r w:rsidR="00B77B6F" w:rsidRPr="00003EE9">
        <w:rPr>
          <w:rFonts w:cstheme="minorHAnsi"/>
          <w:iCs/>
          <w:sz w:val="24"/>
          <w:szCs w:val="24"/>
        </w:rPr>
        <w:t>s</w:t>
      </w:r>
      <w:r w:rsidR="000E1C3C" w:rsidRPr="00003EE9">
        <w:rPr>
          <w:rFonts w:cstheme="minorHAnsi"/>
          <w:iCs/>
          <w:sz w:val="24"/>
          <w:szCs w:val="24"/>
        </w:rPr>
        <w:t xml:space="preserve">cores </w:t>
      </w:r>
      <w:r w:rsidR="00AE332B" w:rsidRPr="00003EE9">
        <w:rPr>
          <w:rFonts w:cstheme="minorHAnsi"/>
          <w:iCs/>
          <w:sz w:val="24"/>
          <w:szCs w:val="24"/>
        </w:rPr>
        <w:t xml:space="preserve">for </w:t>
      </w:r>
      <w:r w:rsidR="000E1C3C" w:rsidRPr="00003EE9">
        <w:rPr>
          <w:rFonts w:cstheme="minorHAnsi"/>
          <w:iCs/>
          <w:sz w:val="24"/>
          <w:szCs w:val="24"/>
        </w:rPr>
        <w:t>Cigalike</w:t>
      </w:r>
      <w:r w:rsidR="00094961" w:rsidRPr="00003EE9">
        <w:rPr>
          <w:rFonts w:cstheme="minorHAnsi"/>
          <w:iCs/>
          <w:sz w:val="24"/>
          <w:szCs w:val="24"/>
        </w:rPr>
        <w:t>s</w:t>
      </w:r>
      <w:r w:rsidR="000E1C3C" w:rsidRPr="00003EE9">
        <w:rPr>
          <w:rFonts w:cstheme="minorHAnsi"/>
          <w:iCs/>
          <w:sz w:val="24"/>
          <w:szCs w:val="24"/>
        </w:rPr>
        <w:t xml:space="preserve"> and Tank6</w:t>
      </w:r>
      <w:r w:rsidR="00AE332B" w:rsidRPr="00003EE9">
        <w:rPr>
          <w:rFonts w:cstheme="minorHAnsi"/>
          <w:iCs/>
          <w:sz w:val="24"/>
          <w:szCs w:val="24"/>
        </w:rPr>
        <w:t xml:space="preserve"> </w:t>
      </w:r>
      <w:r w:rsidR="00BF6D51" w:rsidRPr="00003EE9">
        <w:rPr>
          <w:rFonts w:cstheme="minorHAnsi"/>
          <w:iCs/>
          <w:sz w:val="24"/>
          <w:szCs w:val="24"/>
        </w:rPr>
        <w:t>declin</w:t>
      </w:r>
      <w:r w:rsidR="00AE332B" w:rsidRPr="00003EE9">
        <w:rPr>
          <w:rFonts w:cstheme="minorHAnsi"/>
          <w:iCs/>
          <w:sz w:val="24"/>
          <w:szCs w:val="24"/>
        </w:rPr>
        <w:t>e</w:t>
      </w:r>
      <w:r w:rsidR="003F0714" w:rsidRPr="00003EE9">
        <w:rPr>
          <w:rFonts w:cstheme="minorHAnsi"/>
          <w:iCs/>
          <w:sz w:val="24"/>
          <w:szCs w:val="24"/>
        </w:rPr>
        <w:t>d</w:t>
      </w:r>
      <w:r w:rsidR="004F049B" w:rsidRPr="00003EE9">
        <w:rPr>
          <w:rFonts w:cstheme="minorHAnsi"/>
          <w:iCs/>
          <w:sz w:val="24"/>
          <w:szCs w:val="24"/>
        </w:rPr>
        <w:t xml:space="preserve"> overtime</w:t>
      </w:r>
      <w:r w:rsidR="000C4D42" w:rsidRPr="00003EE9">
        <w:rPr>
          <w:rFonts w:cstheme="minorHAnsi"/>
          <w:iCs/>
          <w:sz w:val="24"/>
          <w:szCs w:val="24"/>
        </w:rPr>
        <w:t>.</w:t>
      </w:r>
      <w:r w:rsidR="00B231EA" w:rsidRPr="00003EE9">
        <w:rPr>
          <w:rFonts w:cstheme="minorHAnsi"/>
          <w:iCs/>
          <w:sz w:val="24"/>
          <w:szCs w:val="24"/>
        </w:rPr>
        <w:t xml:space="preserve"> </w:t>
      </w:r>
    </w:p>
    <w:p w14:paraId="56D002BB" w14:textId="1B8FB260" w:rsidR="00B231EA" w:rsidRPr="00003EE9" w:rsidRDefault="0027667B" w:rsidP="009D3E4F">
      <w:pPr>
        <w:spacing w:line="480" w:lineRule="auto"/>
        <w:rPr>
          <w:rFonts w:cstheme="minorHAnsi"/>
          <w:iCs/>
          <w:sz w:val="24"/>
          <w:szCs w:val="24"/>
        </w:rPr>
      </w:pPr>
      <w:r w:rsidRPr="00003EE9">
        <w:rPr>
          <w:rFonts w:cstheme="minorHAnsi"/>
          <w:iCs/>
          <w:sz w:val="24"/>
          <w:szCs w:val="24"/>
        </w:rPr>
        <w:t>Conclusions:</w:t>
      </w:r>
      <w:r w:rsidR="00B231EA" w:rsidRPr="00003EE9">
        <w:rPr>
          <w:rFonts w:eastAsiaTheme="minorEastAsia" w:cstheme="minorHAnsi"/>
          <w:iCs/>
          <w:kern w:val="24"/>
          <w:sz w:val="24"/>
          <w:szCs w:val="24"/>
        </w:rPr>
        <w:t xml:space="preserve"> </w:t>
      </w:r>
      <w:r w:rsidR="003F0714" w:rsidRPr="00003EE9">
        <w:rPr>
          <w:rFonts w:cstheme="minorHAnsi"/>
          <w:iCs/>
          <w:sz w:val="24"/>
          <w:szCs w:val="24"/>
        </w:rPr>
        <w:t xml:space="preserve">Cigalikes and tanks were both effective for reducing craving, withdrawal symptoms and CPD although for the former, this may only be achieved through more frequent puffing. </w:t>
      </w:r>
      <w:r w:rsidR="00AF3009" w:rsidRPr="00003EE9">
        <w:rPr>
          <w:rFonts w:cstheme="minorHAnsi"/>
          <w:iCs/>
          <w:sz w:val="24"/>
          <w:szCs w:val="24"/>
        </w:rPr>
        <w:t xml:space="preserve">That the </w:t>
      </w:r>
      <w:r w:rsidR="00E074A8" w:rsidRPr="00003EE9">
        <w:rPr>
          <w:rFonts w:cstheme="minorHAnsi"/>
          <w:iCs/>
          <w:sz w:val="24"/>
          <w:szCs w:val="24"/>
        </w:rPr>
        <w:t>T</w:t>
      </w:r>
      <w:r w:rsidR="00B231EA" w:rsidRPr="00003EE9">
        <w:rPr>
          <w:rFonts w:cstheme="minorHAnsi"/>
          <w:iCs/>
          <w:sz w:val="24"/>
          <w:szCs w:val="24"/>
        </w:rPr>
        <w:t>ank</w:t>
      </w:r>
      <w:r w:rsidR="007538EE" w:rsidRPr="00003EE9">
        <w:rPr>
          <w:rFonts w:cstheme="minorHAnsi"/>
          <w:iCs/>
          <w:sz w:val="24"/>
          <w:szCs w:val="24"/>
        </w:rPr>
        <w:t>18</w:t>
      </w:r>
      <w:r w:rsidR="00B231EA" w:rsidRPr="00003EE9">
        <w:rPr>
          <w:rFonts w:cstheme="minorHAnsi"/>
          <w:iCs/>
          <w:sz w:val="24"/>
          <w:szCs w:val="24"/>
        </w:rPr>
        <w:t xml:space="preserve"> </w:t>
      </w:r>
      <w:r w:rsidR="00061030" w:rsidRPr="00003EE9">
        <w:rPr>
          <w:rFonts w:cstheme="minorHAnsi"/>
          <w:iCs/>
          <w:sz w:val="24"/>
          <w:szCs w:val="24"/>
        </w:rPr>
        <w:t>yield</w:t>
      </w:r>
      <w:r w:rsidR="00AF3009" w:rsidRPr="00003EE9">
        <w:rPr>
          <w:rFonts w:cstheme="minorHAnsi"/>
          <w:iCs/>
          <w:sz w:val="24"/>
          <w:szCs w:val="24"/>
        </w:rPr>
        <w:t>ed</w:t>
      </w:r>
      <w:r w:rsidR="00061030" w:rsidRPr="00003EE9">
        <w:rPr>
          <w:rFonts w:cstheme="minorHAnsi"/>
          <w:iCs/>
          <w:sz w:val="24"/>
          <w:szCs w:val="24"/>
        </w:rPr>
        <w:t xml:space="preserve"> greater</w:t>
      </w:r>
      <w:r w:rsidR="00B231EA" w:rsidRPr="00003EE9">
        <w:rPr>
          <w:rFonts w:cstheme="minorHAnsi"/>
          <w:iCs/>
          <w:sz w:val="24"/>
          <w:szCs w:val="24"/>
        </w:rPr>
        <w:t xml:space="preserve"> satisfaction</w:t>
      </w:r>
      <w:r w:rsidR="00061030" w:rsidRPr="00003EE9">
        <w:rPr>
          <w:rFonts w:cstheme="minorHAnsi"/>
          <w:iCs/>
          <w:sz w:val="24"/>
          <w:szCs w:val="24"/>
        </w:rPr>
        <w:t xml:space="preserve"> </w:t>
      </w:r>
      <w:r w:rsidR="00B231EA" w:rsidRPr="00003EE9">
        <w:rPr>
          <w:rFonts w:cstheme="minorHAnsi"/>
          <w:iCs/>
          <w:sz w:val="24"/>
          <w:szCs w:val="24"/>
        </w:rPr>
        <w:t>suggest</w:t>
      </w:r>
      <w:r w:rsidR="00CF5216" w:rsidRPr="00003EE9">
        <w:rPr>
          <w:rFonts w:cstheme="minorHAnsi"/>
          <w:iCs/>
          <w:sz w:val="24"/>
          <w:szCs w:val="24"/>
        </w:rPr>
        <w:t>s</w:t>
      </w:r>
      <w:r w:rsidR="00B231EA" w:rsidRPr="00003EE9">
        <w:rPr>
          <w:rFonts w:cstheme="minorHAnsi"/>
          <w:iCs/>
          <w:sz w:val="24"/>
          <w:szCs w:val="24"/>
        </w:rPr>
        <w:t xml:space="preserve"> </w:t>
      </w:r>
      <w:r w:rsidR="00AF3009" w:rsidRPr="00003EE9">
        <w:rPr>
          <w:rFonts w:cstheme="minorHAnsi"/>
          <w:iCs/>
          <w:sz w:val="24"/>
          <w:szCs w:val="24"/>
        </w:rPr>
        <w:t xml:space="preserve">tank devices and higher nicotine concentrations may </w:t>
      </w:r>
      <w:r w:rsidR="001724B1" w:rsidRPr="00003EE9">
        <w:rPr>
          <w:rFonts w:cstheme="minorHAnsi"/>
          <w:iCs/>
          <w:sz w:val="24"/>
          <w:szCs w:val="24"/>
        </w:rPr>
        <w:t xml:space="preserve">be more </w:t>
      </w:r>
      <w:r w:rsidR="00CF5216" w:rsidRPr="00003EE9">
        <w:rPr>
          <w:rFonts w:cstheme="minorHAnsi"/>
          <w:iCs/>
          <w:sz w:val="24"/>
          <w:szCs w:val="24"/>
        </w:rPr>
        <w:t>suitable</w:t>
      </w:r>
      <w:r w:rsidR="001724B1" w:rsidRPr="00003EE9">
        <w:rPr>
          <w:rFonts w:cstheme="minorHAnsi"/>
          <w:iCs/>
          <w:sz w:val="24"/>
          <w:szCs w:val="24"/>
        </w:rPr>
        <w:t xml:space="preserve"> </w:t>
      </w:r>
      <w:r w:rsidR="000C77E5" w:rsidRPr="00003EE9">
        <w:rPr>
          <w:rFonts w:cstheme="minorHAnsi"/>
          <w:iCs/>
          <w:sz w:val="24"/>
          <w:szCs w:val="24"/>
        </w:rPr>
        <w:t>in</w:t>
      </w:r>
      <w:r w:rsidR="001724B1" w:rsidRPr="00003EE9">
        <w:rPr>
          <w:rFonts w:cstheme="minorHAnsi"/>
          <w:iCs/>
          <w:sz w:val="24"/>
          <w:szCs w:val="24"/>
        </w:rPr>
        <w:t xml:space="preserve"> the early stage of a smoking cessation attempt.</w:t>
      </w:r>
    </w:p>
    <w:p w14:paraId="046448AD" w14:textId="47B715FB" w:rsidR="00685993" w:rsidRPr="00003EE9" w:rsidRDefault="00C5449A" w:rsidP="00D04F2F">
      <w:pPr>
        <w:spacing w:line="480" w:lineRule="auto"/>
        <w:rPr>
          <w:rFonts w:cstheme="minorHAnsi"/>
          <w:sz w:val="24"/>
          <w:szCs w:val="24"/>
        </w:rPr>
      </w:pPr>
      <w:r w:rsidRPr="00003EE9">
        <w:rPr>
          <w:rFonts w:cstheme="minorHAnsi"/>
          <w:b/>
          <w:bCs/>
          <w:sz w:val="24"/>
          <w:szCs w:val="24"/>
        </w:rPr>
        <w:t>Keywords</w:t>
      </w:r>
      <w:r w:rsidRPr="00003EE9">
        <w:rPr>
          <w:rFonts w:cstheme="minorHAnsi"/>
          <w:sz w:val="24"/>
          <w:szCs w:val="24"/>
        </w:rPr>
        <w:t xml:space="preserve">: </w:t>
      </w:r>
      <w:r w:rsidR="00BA251C" w:rsidRPr="00003EE9">
        <w:rPr>
          <w:rFonts w:cstheme="minorHAnsi"/>
          <w:sz w:val="24"/>
          <w:szCs w:val="24"/>
        </w:rPr>
        <w:t xml:space="preserve">E-cigarettes, </w:t>
      </w:r>
      <w:r w:rsidR="00463B7D" w:rsidRPr="00003EE9">
        <w:rPr>
          <w:rFonts w:cstheme="minorHAnsi"/>
          <w:sz w:val="24"/>
          <w:szCs w:val="24"/>
        </w:rPr>
        <w:t xml:space="preserve">Puffing topography, </w:t>
      </w:r>
      <w:r w:rsidR="00BA251C" w:rsidRPr="00003EE9">
        <w:rPr>
          <w:rFonts w:cstheme="minorHAnsi"/>
          <w:sz w:val="24"/>
          <w:szCs w:val="24"/>
        </w:rPr>
        <w:t>Cigalikes, Tanks, Device Type, Nicotine concentrations</w:t>
      </w:r>
      <w:r w:rsidR="005B5393" w:rsidRPr="00003EE9">
        <w:rPr>
          <w:rFonts w:cstheme="minorHAnsi"/>
          <w:sz w:val="24"/>
          <w:szCs w:val="24"/>
        </w:rPr>
        <w:t>,</w:t>
      </w:r>
      <w:r w:rsidR="00463B7D" w:rsidRPr="00003EE9">
        <w:rPr>
          <w:rFonts w:cstheme="minorHAnsi"/>
          <w:sz w:val="24"/>
          <w:szCs w:val="24"/>
        </w:rPr>
        <w:t xml:space="preserve"> </w:t>
      </w:r>
      <w:r w:rsidR="00563F60" w:rsidRPr="00003EE9">
        <w:rPr>
          <w:rFonts w:cstheme="minorHAnsi"/>
          <w:sz w:val="24"/>
          <w:szCs w:val="24"/>
        </w:rPr>
        <w:t>Compensatory puffing</w:t>
      </w:r>
      <w:r w:rsidR="007E3C2F" w:rsidRPr="00003EE9">
        <w:rPr>
          <w:rFonts w:cstheme="minorHAnsi"/>
          <w:sz w:val="24"/>
          <w:szCs w:val="24"/>
        </w:rPr>
        <w:t>, Satisfaction, Craving</w:t>
      </w:r>
      <w:r w:rsidR="00D67D62" w:rsidRPr="00003EE9">
        <w:rPr>
          <w:rFonts w:cstheme="minorHAnsi"/>
          <w:sz w:val="24"/>
          <w:szCs w:val="24"/>
        </w:rPr>
        <w:t>, Withdrawal symptoms</w:t>
      </w:r>
    </w:p>
    <w:p w14:paraId="45770BA4" w14:textId="5313E805" w:rsidR="0061781C" w:rsidRPr="00003EE9" w:rsidRDefault="008A1244" w:rsidP="00685993">
      <w:pPr>
        <w:pStyle w:val="Heading1"/>
        <w:numPr>
          <w:ilvl w:val="0"/>
          <w:numId w:val="4"/>
        </w:numPr>
      </w:pPr>
      <w:r w:rsidRPr="00003EE9">
        <w:lastRenderedPageBreak/>
        <w:t>Introduction</w:t>
      </w:r>
      <w:r w:rsidR="002F5CD8" w:rsidRPr="00003EE9">
        <w:t xml:space="preserve"> </w:t>
      </w:r>
    </w:p>
    <w:p w14:paraId="6B592E53" w14:textId="77777777" w:rsidR="00685993" w:rsidRPr="00003EE9" w:rsidRDefault="00685993" w:rsidP="00262254">
      <w:pPr>
        <w:spacing w:after="0" w:line="480" w:lineRule="auto"/>
        <w:ind w:firstLine="720"/>
        <w:contextualSpacing/>
        <w:rPr>
          <w:rFonts w:cstheme="minorHAnsi"/>
          <w:sz w:val="24"/>
          <w:szCs w:val="24"/>
        </w:rPr>
      </w:pPr>
    </w:p>
    <w:p w14:paraId="6E27FDCA" w14:textId="77777777" w:rsidR="00C518F7" w:rsidRPr="00003EE9" w:rsidRDefault="00FC0463" w:rsidP="00262254">
      <w:pPr>
        <w:spacing w:after="0" w:line="480" w:lineRule="auto"/>
        <w:ind w:firstLine="720"/>
        <w:contextualSpacing/>
        <w:rPr>
          <w:rFonts w:cstheme="minorHAnsi"/>
          <w:sz w:val="24"/>
          <w:szCs w:val="24"/>
        </w:rPr>
      </w:pPr>
      <w:r w:rsidRPr="00003EE9">
        <w:rPr>
          <w:rFonts w:cstheme="minorHAnsi"/>
          <w:sz w:val="24"/>
          <w:szCs w:val="24"/>
        </w:rPr>
        <w:t>E</w:t>
      </w:r>
      <w:r w:rsidR="007D4977" w:rsidRPr="00003EE9">
        <w:rPr>
          <w:rFonts w:cstheme="minorHAnsi"/>
          <w:sz w:val="24"/>
          <w:szCs w:val="24"/>
        </w:rPr>
        <w:t xml:space="preserve">-cigarettes </w:t>
      </w:r>
      <w:r w:rsidR="00D54595" w:rsidRPr="00003EE9">
        <w:rPr>
          <w:rFonts w:cstheme="minorHAnsi"/>
          <w:sz w:val="24"/>
          <w:szCs w:val="24"/>
        </w:rPr>
        <w:t>(</w:t>
      </w:r>
      <w:r w:rsidR="007D4977" w:rsidRPr="00003EE9">
        <w:rPr>
          <w:rFonts w:cstheme="minorHAnsi"/>
          <w:sz w:val="24"/>
          <w:szCs w:val="24"/>
        </w:rPr>
        <w:t xml:space="preserve">EC) </w:t>
      </w:r>
      <w:r w:rsidRPr="00003EE9">
        <w:rPr>
          <w:rFonts w:cstheme="minorHAnsi"/>
          <w:sz w:val="24"/>
          <w:szCs w:val="24"/>
        </w:rPr>
        <w:t>are</w:t>
      </w:r>
      <w:r w:rsidR="007D4977" w:rsidRPr="00003EE9">
        <w:rPr>
          <w:rFonts w:cstheme="minorHAnsi"/>
          <w:sz w:val="24"/>
          <w:szCs w:val="24"/>
        </w:rPr>
        <w:t xml:space="preserve"> now the most popular method for smoking cessation in England</w:t>
      </w:r>
      <w:r w:rsidR="0069411F" w:rsidRPr="00003EE9">
        <w:rPr>
          <w:rFonts w:cstheme="minorHAnsi"/>
          <w:sz w:val="24"/>
          <w:szCs w:val="24"/>
        </w:rPr>
        <w:fldChar w:fldCharType="begin" w:fldLock="1"/>
      </w:r>
      <w:r w:rsidR="00053EAA" w:rsidRPr="00003EE9">
        <w:rPr>
          <w:rFonts w:cstheme="minorHAnsi"/>
          <w:sz w:val="24"/>
          <w:szCs w:val="24"/>
        </w:rPr>
        <w:instrText>ADDIN CSL_CITATION {"citationItems":[{"id":"ITEM-1","itemData":{"author":[{"dropping-particle":"","family":"West","given":"Robert","non-dropping-particle":"","parse-names":false,"suffix":""},{"dropping-particle":"","family":"Brown","given":"Jamie","non-dropping-particle":"","parse-names":false,"suffix":""},{"dropping-particle":"","family":"Beard","given":"Emma","non-dropping-particle":"","parse-names":false,"suffix":""}],"id":"ITEM-1","issued":{"date-parts":[["2020"]]},"title":"Trends in e-cigarette use in England","type":"article"},"uris":["http://www.mendeley.com/documents/?uuid=beb7d7cb-2b75-481a-8d32-4097492ecdcd"]}],"mendeley":{"formattedCitation":"&lt;sup&gt;1&lt;/sup&gt;","plainTextFormattedCitation":"1","previouslyFormattedCitation":"&lt;sup&gt;1&lt;/sup&gt;"},"properties":{"noteIndex":0},"schema":"https://github.com/citation-style-language/schema/raw/master/csl-citation.json"}</w:instrText>
      </w:r>
      <w:r w:rsidR="0069411F" w:rsidRPr="00003EE9">
        <w:rPr>
          <w:rFonts w:cstheme="minorHAnsi"/>
          <w:sz w:val="24"/>
          <w:szCs w:val="24"/>
        </w:rPr>
        <w:fldChar w:fldCharType="separate"/>
      </w:r>
      <w:r w:rsidR="007B737F" w:rsidRPr="00003EE9">
        <w:rPr>
          <w:rFonts w:cstheme="minorHAnsi"/>
          <w:noProof/>
          <w:sz w:val="24"/>
          <w:szCs w:val="24"/>
          <w:vertAlign w:val="superscript"/>
        </w:rPr>
        <w:t>1</w:t>
      </w:r>
      <w:r w:rsidR="0069411F" w:rsidRPr="00003EE9">
        <w:rPr>
          <w:rFonts w:cstheme="minorHAnsi"/>
          <w:sz w:val="24"/>
          <w:szCs w:val="24"/>
        </w:rPr>
        <w:fldChar w:fldCharType="end"/>
      </w:r>
      <w:r w:rsidR="002F46B1" w:rsidRPr="00003EE9">
        <w:rPr>
          <w:rFonts w:cstheme="minorHAnsi"/>
          <w:sz w:val="24"/>
          <w:szCs w:val="24"/>
        </w:rPr>
        <w:t xml:space="preserve"> </w:t>
      </w:r>
      <w:r w:rsidR="007D4977" w:rsidRPr="00003EE9">
        <w:rPr>
          <w:rFonts w:cstheme="minorHAnsi"/>
          <w:sz w:val="24"/>
          <w:szCs w:val="24"/>
        </w:rPr>
        <w:t xml:space="preserve">with </w:t>
      </w:r>
      <w:r w:rsidR="00B30194" w:rsidRPr="00003EE9">
        <w:rPr>
          <w:rFonts w:cstheme="minorHAnsi"/>
          <w:sz w:val="24"/>
          <w:szCs w:val="24"/>
        </w:rPr>
        <w:t xml:space="preserve">increasing </w:t>
      </w:r>
      <w:r w:rsidR="007D4977" w:rsidRPr="00003EE9">
        <w:rPr>
          <w:rFonts w:cstheme="minorHAnsi"/>
          <w:sz w:val="24"/>
          <w:szCs w:val="24"/>
        </w:rPr>
        <w:t xml:space="preserve">evidence </w:t>
      </w:r>
      <w:r w:rsidR="00B30194" w:rsidRPr="00003EE9">
        <w:rPr>
          <w:rFonts w:cstheme="minorHAnsi"/>
          <w:sz w:val="24"/>
          <w:szCs w:val="24"/>
        </w:rPr>
        <w:t>for their</w:t>
      </w:r>
      <w:r w:rsidR="007D4977" w:rsidRPr="00003EE9">
        <w:rPr>
          <w:rFonts w:cstheme="minorHAnsi"/>
          <w:sz w:val="24"/>
          <w:szCs w:val="24"/>
        </w:rPr>
        <w:t xml:space="preserve"> efficacy</w:t>
      </w:r>
      <w:r w:rsidR="00B30194" w:rsidRPr="00003EE9">
        <w:rPr>
          <w:rFonts w:cstheme="minorHAnsi"/>
          <w:sz w:val="24"/>
          <w:szCs w:val="24"/>
        </w:rPr>
        <w:fldChar w:fldCharType="begin" w:fldLock="1"/>
      </w:r>
      <w:r w:rsidR="00053EAA" w:rsidRPr="00003EE9">
        <w:rPr>
          <w:rFonts w:cstheme="minorHAnsi"/>
          <w:sz w:val="24"/>
          <w:szCs w:val="24"/>
        </w:rPr>
        <w:instrText>ADDIN CSL_CITATION {"citationItems":[{"id":"ITEM-1","itemData":{"DOI":"10.1056/NEJMoa1808779","ISSN":"0028-4793","PMID":"30699054","abstract":"Abstract Background E-cigarettes are commonly used in attempts to stop smoking, but evidence is limited regarding their effectiveness as compared with that of nicotine products approved as smoking-cessation treatments. Methods We randomly assigned adults attending U.K. National Health Service stop-smoking services to either nicotine-replacement products of their choice, including product combinations, provided for up to 3 months, or an e-cigarette starter pack (a second-generation refillable e-cigarette with one bottle of nicotine e-liquid [18 mg per milliliter]), with a recommendation to purchase further e-liquids of the flavor and strength of their choice. Treatment included weekly behavioral support for at least 4 weeks. The primary outcome was sustained abstinence for 1 year, which was validated biochemically at the final visit. Participants who were lost to follow-up or did not provide biochemical validation were considered to not be abstinent. Secondary outcomes included participant-reported treatmeent usage and respiratory symptoms. Results A total of 886 participants underwent randomization. The 1-year abstinence rate was 18.0% in the e-cigarette group, as compared with 9.9% in the nicotine-replacement group (relative risk, 1.83; 95% confidence interval [CI], 1.30 to 2.58; P&lt;0.001). Among participants with 1-year abstinence, those in the e-cigarette group were more likely than those in the nicotine-replacement group to use their assigned product at 52 weeks (80% [63 of 79 participants] vs. 9% [4 of 44 participants]). Overall, throat or mouth irritation was reported more frequently in the e-cigarette group (65.3%, vs. 51.2% in the nicotine-replacement group) and nausea more frequently in the nicotine-replacement group (37.9%, vs. 31.3% in the e-cigarette group). The e-cigarette group reported greater declines in the incidence of cough and phlegm production from baseline to 52 weeks than did the nicotine-replacement group (relative risk for cough, 0.8; 95% CI, 0.6 to 0.9; relative risk for phlegm, 0.7; 95% CI, 0.6 to 0.9). There were no significant between-group differences in the incidence of wheezing or shortness of breath. Conclusions E-cigarettes were more effective for smoking cessation than nicotine-replacement therapy, when both products were accompanied by behavioral support. (Funded by the National Institute for Health Research and Cancer Research UK; Current Controlled Trials number, ISRCTN60477608. opens in new tab.)","author":[{"dropping-particle":"","family":"Hajek","given":"Peter","non-dropping-particle":"","parse-names":false,"suffix":""},{"dropping-particle":"","family":"Phillips-Waller","given":"Anna","non-dropping-particle":"","parse-names":false,"suffix":""},{"dropping-particle":"","family":"Przulj","given":"Dunja","non-dropping-particle":"","parse-names":false,"suffix":""},{"dropping-particle":"","family":"Pesola","given":"Francesca","non-dropping-particle":"","parse-names":false,"suffix":""},{"dropping-particle":"","family":"Myers Smith","given":"Katie","non-dropping-particle":"","parse-names":false,"suffix":""},{"dropping-particle":"","family":"Bisal","given":"Natalie","non-dropping-particle":"","parse-names":false,"suffix":""},{"dropping-particle":"","family":"Li","given":"Jinshuo","non-dropping-particle":"","parse-names":false,"suffix":""},{"dropping-particle":"","family":"Parrott","given":"Steve","non-dropping-particle":"","parse-names":false,"suffix":""},{"dropping-particle":"","family":"Sasieni","given":"Peter","non-dropping-particle":"","parse-names":false,"suffix":""},{"dropping-particle":"","family":"Dawkins","given":"Lynne","non-dropping-particle":"","parse-names":false,"suffix":""},{"dropping-particle":"","family":"Ross","given":"Louise","non-dropping-particle":"","parse-names":false,"suffix":""},{"dropping-particle":"","family":"Goniewicz","given":"Maciej","non-dropping-particle":"","parse-names":false,"suffix":""},{"dropping-particle":"","family":"Wu","given":"Qi","non-dropping-particle":"","parse-names":false,"suffix":""},{"dropping-particle":"","family":"McRobbie","given":"Hayden J.","non-dropping-particle":"","parse-names":false,"suffix":""}],"container-title":"New England Journal of Medicine","id":"ITEM-1","issued":{"date-parts":[["2019"]]},"page":"NEJMoa1808779","title":"A Randomized Trial of E-Cigarettes versus Nicotine-Replacement Therapy","type":"article-journal"},"uris":["http://www.mendeley.com/documents/?uuid=f6e31e0a-210b-43ea-aaca-f8602515cb95"]},{"id":"ITEM-2","itemData":{"DOI":"10.1002/14651858.CD010216.pub3","ISSN":"1469-493X","PMID":"27622384","abstract":"BACKGROUND: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2014.\n\nOBJECTIVES: To evaluate the safety and effect of using ECs to help people who smoke achieve long-term smoking abstinence.\n\nSEARCH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authors.\n\nSELECTION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(AEs).\n\nDATA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meta-analyses.\n\nMAIN RESULTS: Our searches identified over 1700 records, from which we include 24 completed studies (three RCTs, two of which were eligible for our cessation meta-analysis, and 21 cohort studies). Eleven of these studies are new for this vers…","author":[{"dropping-particle":"","family":"Hartmann-Boyce","given":"Jamie","non-dropping-particle":"","parse-names":false,"suffix":""},{"dropping-particle":"","family":"McRobbie","given":"Hayden","non-dropping-particle":"","parse-names":false,"suffix":""},{"dropping-particle":"","family":"Bullen","given":"Chris","non-dropping-particle":"","parse-names":false,"suffix":""},{"dropping-particle":"","family":"Begh","given":"Rachna","non-dropping-particle":"","parse-names":false,"suffix":""},{"dropping-particle":"","family":"Stead","given":"Lindsay F","non-dropping-particle":"","parse-names":false,"suffix":""},{"dropping-particle":"","family":"Hajek","given":"Peter","non-dropping-particle":"","parse-names":false,"suffix":""}],"container-title":"The Cochrane database of systematic reviews","editor":[{"dropping-particle":"","family":"Hartmann-Boyce","given":"Jamie","non-dropping-particle":"","parse-names":false,"suffix":""}],"id":"ITEM-2","issued":{"date-parts":[["2016","9","14"]]},"language":"en","page":"CD010216","publisher":"John Wiley &amp; Sons, Ltd","publisher-place":"Chichester, UK","title":"Electronic cigarettes for smoking cessation.","type":"article-journal","volume":"9"},"uris":["http://www.mendeley.com/documents/?uuid=b7442b8d-8f09-4b2d-a1b6-be68f2e349d0"]}],"mendeley":{"formattedCitation":"&lt;sup&gt;2,3&lt;/sup&gt;","plainTextFormattedCitation":"2,3","previouslyFormattedCitation":"&lt;sup&gt;2,3&lt;/sup&gt;"},"properties":{"noteIndex":0},"schema":"https://github.com/citation-style-language/schema/raw/master/csl-citation.json"}</w:instrText>
      </w:r>
      <w:r w:rsidR="00B30194" w:rsidRPr="00003EE9">
        <w:rPr>
          <w:rFonts w:cstheme="minorHAnsi"/>
          <w:sz w:val="24"/>
          <w:szCs w:val="24"/>
        </w:rPr>
        <w:fldChar w:fldCharType="separate"/>
      </w:r>
      <w:r w:rsidR="007B737F" w:rsidRPr="00003EE9">
        <w:rPr>
          <w:rFonts w:cstheme="minorHAnsi"/>
          <w:noProof/>
          <w:sz w:val="24"/>
          <w:szCs w:val="24"/>
          <w:vertAlign w:val="superscript"/>
        </w:rPr>
        <w:t>2,3</w:t>
      </w:r>
      <w:r w:rsidR="00B30194" w:rsidRPr="00003EE9">
        <w:rPr>
          <w:rFonts w:cstheme="minorHAnsi"/>
          <w:sz w:val="24"/>
          <w:szCs w:val="24"/>
        </w:rPr>
        <w:fldChar w:fldCharType="end"/>
      </w:r>
      <w:r w:rsidR="007C77A6" w:rsidRPr="00003EE9">
        <w:rPr>
          <w:rFonts w:cstheme="minorHAnsi"/>
          <w:sz w:val="24"/>
          <w:szCs w:val="24"/>
        </w:rPr>
        <w:t xml:space="preserve">. </w:t>
      </w:r>
      <w:r w:rsidR="00004C2F" w:rsidRPr="00003EE9">
        <w:rPr>
          <w:rFonts w:cstheme="minorHAnsi"/>
          <w:sz w:val="24"/>
          <w:szCs w:val="24"/>
        </w:rPr>
        <w:t xml:space="preserve"> </w:t>
      </w:r>
      <w:r w:rsidR="00FB2C5D" w:rsidRPr="00003EE9">
        <w:rPr>
          <w:rFonts w:cstheme="minorHAnsi"/>
          <w:sz w:val="24"/>
          <w:szCs w:val="24"/>
        </w:rPr>
        <w:t>In Europe</w:t>
      </w:r>
      <w:r w:rsidR="00601CDE" w:rsidRPr="00003EE9">
        <w:rPr>
          <w:rFonts w:cstheme="minorHAnsi"/>
          <w:sz w:val="24"/>
          <w:szCs w:val="24"/>
        </w:rPr>
        <w:t xml:space="preserve">, current and former smokers </w:t>
      </w:r>
      <w:r w:rsidR="0075261C" w:rsidRPr="00003EE9">
        <w:rPr>
          <w:rFonts w:cstheme="minorHAnsi"/>
          <w:sz w:val="24"/>
          <w:szCs w:val="24"/>
        </w:rPr>
        <w:t>have</w:t>
      </w:r>
      <w:r w:rsidR="00601CDE" w:rsidRPr="00003EE9">
        <w:rPr>
          <w:rFonts w:cstheme="minorHAnsi"/>
          <w:sz w:val="24"/>
          <w:szCs w:val="24"/>
        </w:rPr>
        <w:t xml:space="preserve"> the highest prevalence </w:t>
      </w:r>
      <w:r w:rsidR="00674210" w:rsidRPr="00003EE9">
        <w:rPr>
          <w:rFonts w:cstheme="minorHAnsi"/>
          <w:sz w:val="24"/>
          <w:szCs w:val="24"/>
        </w:rPr>
        <w:t>of</w:t>
      </w:r>
      <w:r w:rsidR="00E83CF6" w:rsidRPr="00003EE9">
        <w:rPr>
          <w:rFonts w:cstheme="minorHAnsi"/>
          <w:sz w:val="24"/>
          <w:szCs w:val="24"/>
        </w:rPr>
        <w:t xml:space="preserve"> </w:t>
      </w:r>
      <w:r w:rsidR="00674210" w:rsidRPr="00003EE9">
        <w:rPr>
          <w:rFonts w:cstheme="minorHAnsi"/>
          <w:sz w:val="24"/>
          <w:szCs w:val="24"/>
        </w:rPr>
        <w:t>use</w:t>
      </w:r>
      <w:r w:rsidR="00F76CAD" w:rsidRPr="00003EE9">
        <w:rPr>
          <w:rFonts w:cstheme="minorHAnsi"/>
          <w:sz w:val="24"/>
          <w:szCs w:val="24"/>
        </w:rPr>
        <w:t xml:space="preserve"> </w:t>
      </w:r>
      <w:r w:rsidR="002E25F9" w:rsidRPr="00003EE9">
        <w:rPr>
          <w:rFonts w:cstheme="minorHAnsi"/>
          <w:sz w:val="24"/>
          <w:szCs w:val="24"/>
        </w:rPr>
        <w:fldChar w:fldCharType="begin" w:fldLock="1"/>
      </w:r>
      <w:r w:rsidR="002E25F9" w:rsidRPr="00003EE9">
        <w:rPr>
          <w:rFonts w:cstheme="minorHAnsi"/>
          <w:sz w:val="24"/>
          <w:szCs w:val="24"/>
        </w:rPr>
        <w:instrText>ADDIN CSL_CITATION {"citationItems":[{"id":"ITEM-1","itemData":{"DOI":"10.3390/ijerph17061971","ISSN":"16604601","PMID":"32192139","abstract":"The increasing popularity of electronic cigarettes in past decades has aroused public health concern. This study aims to review the literature on the prevalence of e-cigarette use among the general adult and young populations in Europe. We searched Medline and Google Scholar from September 2019, and included “prevalence of e-cigarettes”, “electronic cigarettes” or “e-cigarettes”, and “electronic nicotine delivery system” or “vaping”. The prevalence of current e-cigarette use ranged from 0.2% to 27%, ever-use ranged from 5.5% to 56.6% and daily use ranged from 1% to 2.9%. Current smokers of conventional cigarettes showed the highest prevalence for the use of e-cigarettes, ranging from 20.4% to 83.1%, followed by ex-smokers, with ranges from 7% to 15%. The following socio-demographic factors were associated with a higher chance of using e-cigarettes: male sex and younger age groups; results for economic status were inconclusive. In European countries, there is a higher prevalence of e-cigarette use among males, adolescents and young adults, smokers of conventional cigarettes, and former smokers.","author":[{"dropping-particle":"","family":"Kapan","given":"A.","non-dropping-particle":"","parse-names":false,"suffix":""},{"dropping-particle":"","family":"Stefanac","given":"S.","non-dropping-particle":"","parse-names":false,"suffix":""},{"dropping-particle":"","family":"Sandner","given":"I.","non-dropping-particle":"","parse-names":false,"suffix":""},{"dropping-particle":"","family":"Haider","given":"S.","non-dropping-particle":"","parse-names":false,"suffix":""},{"dropping-particle":"","family":"Grabovac","given":"I.","non-dropping-particle":"","parse-names":false,"suffix":""},{"dropping-particle":"","family":"Dorner","given":"T. E.","non-dropping-particle":"","parse-names":false,"suffix":""}],"container-title":"International Journal of Environmental Research and Public Health","id":"ITEM-1","issue":"6","issued":{"date-parts":[["2020"]]},"title":"Use of electronic cigarettes in european populations: A narrative review","type":"article-journal","volume":"17"},"uris":["http://www.mendeley.com/documents/?uuid=5eb522fb-86b8-4fdb-90f8-058784e3a9aa"]}],"mendeley":{"formattedCitation":"&lt;sup&gt;4&lt;/sup&gt;","plainTextFormattedCitation":"4"},"properties":{"noteIndex":0},"schema":"https://github.com/citation-style-language/schema/raw/master/csl-citation.json"}</w:instrText>
      </w:r>
      <w:r w:rsidR="002E25F9" w:rsidRPr="00003EE9">
        <w:rPr>
          <w:rFonts w:cstheme="minorHAnsi"/>
          <w:sz w:val="24"/>
          <w:szCs w:val="24"/>
        </w:rPr>
        <w:fldChar w:fldCharType="separate"/>
      </w:r>
      <w:r w:rsidR="002E25F9" w:rsidRPr="00003EE9">
        <w:rPr>
          <w:rFonts w:cstheme="minorHAnsi"/>
          <w:noProof/>
          <w:sz w:val="24"/>
          <w:szCs w:val="24"/>
          <w:vertAlign w:val="superscript"/>
        </w:rPr>
        <w:t>4</w:t>
      </w:r>
      <w:r w:rsidR="002E25F9" w:rsidRPr="00003EE9">
        <w:rPr>
          <w:rFonts w:cstheme="minorHAnsi"/>
          <w:sz w:val="24"/>
          <w:szCs w:val="24"/>
        </w:rPr>
        <w:fldChar w:fldCharType="end"/>
      </w:r>
      <w:r w:rsidR="00181E68" w:rsidRPr="00003EE9">
        <w:rPr>
          <w:rFonts w:cstheme="minorHAnsi"/>
          <w:sz w:val="24"/>
          <w:szCs w:val="24"/>
        </w:rPr>
        <w:t xml:space="preserve">, whilst </w:t>
      </w:r>
      <w:r w:rsidR="00765576" w:rsidRPr="00003EE9">
        <w:rPr>
          <w:rFonts w:cstheme="minorHAnsi"/>
          <w:sz w:val="24"/>
          <w:szCs w:val="24"/>
        </w:rPr>
        <w:t xml:space="preserve">in the US </w:t>
      </w:r>
      <w:r w:rsidR="00BE1B5E" w:rsidRPr="00003EE9">
        <w:rPr>
          <w:rFonts w:cstheme="minorHAnsi"/>
          <w:sz w:val="24"/>
          <w:szCs w:val="24"/>
        </w:rPr>
        <w:t>between 2017 and 2018</w:t>
      </w:r>
      <w:r w:rsidR="001A4002" w:rsidRPr="00003EE9">
        <w:rPr>
          <w:rFonts w:cstheme="minorHAnsi"/>
          <w:sz w:val="24"/>
          <w:szCs w:val="24"/>
        </w:rPr>
        <w:t xml:space="preserve">, </w:t>
      </w:r>
      <w:r w:rsidR="00A71006" w:rsidRPr="00003EE9">
        <w:rPr>
          <w:rFonts w:cstheme="minorHAnsi"/>
          <w:sz w:val="24"/>
          <w:szCs w:val="24"/>
        </w:rPr>
        <w:t>the increase</w:t>
      </w:r>
      <w:r w:rsidR="00F208A9" w:rsidRPr="00003EE9">
        <w:rPr>
          <w:rFonts w:cstheme="minorHAnsi"/>
          <w:sz w:val="24"/>
          <w:szCs w:val="24"/>
        </w:rPr>
        <w:t>s</w:t>
      </w:r>
      <w:r w:rsidR="00A71006" w:rsidRPr="00003EE9">
        <w:rPr>
          <w:rFonts w:cstheme="minorHAnsi"/>
          <w:sz w:val="24"/>
          <w:szCs w:val="24"/>
        </w:rPr>
        <w:t xml:space="preserve"> in </w:t>
      </w:r>
      <w:r w:rsidR="001A4002" w:rsidRPr="00003EE9">
        <w:rPr>
          <w:rFonts w:cstheme="minorHAnsi"/>
          <w:sz w:val="24"/>
          <w:szCs w:val="24"/>
        </w:rPr>
        <w:t xml:space="preserve">EC use </w:t>
      </w:r>
      <w:r w:rsidR="00F208A9" w:rsidRPr="00003EE9">
        <w:rPr>
          <w:rFonts w:cstheme="minorHAnsi"/>
          <w:sz w:val="24"/>
          <w:szCs w:val="24"/>
        </w:rPr>
        <w:t>were</w:t>
      </w:r>
      <w:r w:rsidR="0077328B" w:rsidRPr="00003EE9">
        <w:rPr>
          <w:rFonts w:cstheme="minorHAnsi"/>
          <w:sz w:val="24"/>
          <w:szCs w:val="24"/>
        </w:rPr>
        <w:t xml:space="preserve"> observed </w:t>
      </w:r>
      <w:r w:rsidR="001A4002" w:rsidRPr="00003EE9">
        <w:rPr>
          <w:rFonts w:cstheme="minorHAnsi"/>
          <w:sz w:val="24"/>
          <w:szCs w:val="24"/>
        </w:rPr>
        <w:t xml:space="preserve">in </w:t>
      </w:r>
      <w:r w:rsidR="0077328B" w:rsidRPr="00003EE9">
        <w:rPr>
          <w:rFonts w:cstheme="minorHAnsi"/>
          <w:sz w:val="24"/>
          <w:szCs w:val="24"/>
        </w:rPr>
        <w:t>never and former s</w:t>
      </w:r>
      <w:r w:rsidR="00AB1776" w:rsidRPr="00003EE9">
        <w:rPr>
          <w:rFonts w:cstheme="minorHAnsi"/>
          <w:sz w:val="24"/>
          <w:szCs w:val="24"/>
        </w:rPr>
        <w:t>mo</w:t>
      </w:r>
      <w:r w:rsidR="0077328B" w:rsidRPr="00003EE9">
        <w:rPr>
          <w:rFonts w:cstheme="minorHAnsi"/>
          <w:sz w:val="24"/>
          <w:szCs w:val="24"/>
        </w:rPr>
        <w:t>kers</w:t>
      </w:r>
      <w:r w:rsidR="00F76CAD"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{"citationItems":[{"id":"ITEM-1","itemData":{"DOI":"10.1093/cid/cit684","ISSN":"10584838","author":[{"dropping-particle":"","family":"Dai","given":"Hongying","non-dropping-particle":"","parse-names":false,"suffix":""},{"dropping-particle":"","family":"Leventhal","given":"Adam M.","non-dropping-particle":"","parse-names":false,"suffix":""}],"container-title":"JAMA: Journal of the American Medical Association","id":"ITEM-1","issue":"18","issued":{"date-parts":[["2019"]]},"page":"1824-1827","title":"Prevalence of e-Cigarette Use Among Adults in the United States, 2014-2018","type":"article-journal","volume":"322"},"uris":["http://www.mendeley.com/documents/?uuid=ebb99e25-ce1d-4005-a23f-d7555714b4d0"]}],"mendeley":{"formattedCitation":"&lt;sup&gt;5&lt;/sup&gt;","plainTextFormattedCitation":"5","previouslyFormattedCitation":"&lt;sup&gt;4&lt;/sup&gt;"},"properties":{"noteIndex":0},"schema":"https://github.com/citation-style-language/schema/raw/master/csl-citation.json"}</w:instrText>
      </w:r>
      <w:r w:rsidR="00F76CAD" w:rsidRPr="00003EE9">
        <w:rPr>
          <w:rFonts w:cstheme="minorHAnsi"/>
          <w:sz w:val="24"/>
          <w:szCs w:val="24"/>
        </w:rPr>
        <w:fldChar w:fldCharType="separate"/>
      </w:r>
      <w:r w:rsidR="002E25F9" w:rsidRPr="00003EE9">
        <w:rPr>
          <w:rFonts w:cstheme="minorHAnsi"/>
          <w:noProof/>
          <w:sz w:val="24"/>
          <w:szCs w:val="24"/>
          <w:vertAlign w:val="superscript"/>
        </w:rPr>
        <w:t>5</w:t>
      </w:r>
      <w:r w:rsidR="00F76CAD" w:rsidRPr="00003EE9">
        <w:rPr>
          <w:rFonts w:cstheme="minorHAnsi"/>
          <w:sz w:val="24"/>
          <w:szCs w:val="24"/>
        </w:rPr>
        <w:fldChar w:fldCharType="end"/>
      </w:r>
      <w:r w:rsidR="00C122BC" w:rsidRPr="00003EE9">
        <w:rPr>
          <w:rFonts w:cstheme="minorHAnsi"/>
          <w:sz w:val="24"/>
          <w:szCs w:val="24"/>
        </w:rPr>
        <w:t xml:space="preserve">. </w:t>
      </w:r>
      <w:r w:rsidR="00674210" w:rsidRPr="00003EE9">
        <w:rPr>
          <w:rFonts w:cstheme="minorHAnsi"/>
          <w:sz w:val="24"/>
          <w:szCs w:val="24"/>
        </w:rPr>
        <w:t xml:space="preserve"> </w:t>
      </w:r>
      <w:r w:rsidR="007A012D" w:rsidRPr="00003EE9">
        <w:rPr>
          <w:rFonts w:cstheme="minorHAnsi"/>
          <w:sz w:val="24"/>
          <w:szCs w:val="24"/>
        </w:rPr>
        <w:t>The steady increase in the proportion of former smokers who current</w:t>
      </w:r>
      <w:r w:rsidR="0045289E" w:rsidRPr="00003EE9">
        <w:rPr>
          <w:rFonts w:cstheme="minorHAnsi"/>
          <w:sz w:val="24"/>
          <w:szCs w:val="24"/>
        </w:rPr>
        <w:t>ly use</w:t>
      </w:r>
      <w:r w:rsidR="007A012D" w:rsidRPr="00003EE9">
        <w:rPr>
          <w:rFonts w:cstheme="minorHAnsi"/>
          <w:sz w:val="24"/>
          <w:szCs w:val="24"/>
        </w:rPr>
        <w:t xml:space="preserve"> EC</w:t>
      </w:r>
      <w:r w:rsidR="00D33811"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{"citationItems":[{"id":"ITEM-1","itemData":{"author":[{"dropping-particle":"","family":"ASH","given":"","non-dropping-particle":"","parse-names":false,"suffix":""}],"id":"ITEM-1","issue":"September","issued":{"date-parts":[["2018"]]},"page":"1-15","title":"Use of e-cigarettes ( vapourisers ) among adults in Great Britain BACKGROUND - HEALTH EFFECTS OF VAPING COMPARED TO SMOKING","type":"article-journal"},"uris":["http://www.mendeley.com/documents/?uuid=bb9288ac-0f72-4e04-aa3d-d75f4c7b1383"]}],"mendeley":{"formattedCitation":"&lt;sup&gt;6&lt;/sup&gt;","plainTextFormattedCitation":"6","previouslyFormattedCitation":"&lt;sup&gt;5&lt;/sup&gt;"},"properties":{"noteIndex":0},"schema":"https://github.com/citation-style-language/schema/raw/master/csl-citation.json"}</w:instrText>
      </w:r>
      <w:r w:rsidR="00D33811" w:rsidRPr="00003EE9">
        <w:rPr>
          <w:rFonts w:cstheme="minorHAnsi"/>
          <w:sz w:val="24"/>
          <w:szCs w:val="24"/>
        </w:rPr>
        <w:fldChar w:fldCharType="separate"/>
      </w:r>
      <w:r w:rsidR="002E25F9" w:rsidRPr="00003EE9">
        <w:rPr>
          <w:rFonts w:cstheme="minorHAnsi"/>
          <w:noProof/>
          <w:sz w:val="24"/>
          <w:szCs w:val="24"/>
          <w:vertAlign w:val="superscript"/>
        </w:rPr>
        <w:t>6</w:t>
      </w:r>
      <w:r w:rsidR="00D33811" w:rsidRPr="00003EE9">
        <w:rPr>
          <w:rFonts w:cstheme="minorHAnsi"/>
          <w:sz w:val="24"/>
          <w:szCs w:val="24"/>
        </w:rPr>
        <w:fldChar w:fldCharType="end"/>
      </w:r>
      <w:r w:rsidR="00A77465" w:rsidRPr="00003EE9">
        <w:rPr>
          <w:rFonts w:cstheme="minorHAnsi"/>
          <w:sz w:val="24"/>
          <w:szCs w:val="24"/>
        </w:rPr>
        <w:t xml:space="preserve"> suggests an increase in the proportion </w:t>
      </w:r>
      <w:r w:rsidR="00896020" w:rsidRPr="00003EE9">
        <w:rPr>
          <w:rFonts w:cstheme="minorHAnsi"/>
          <w:sz w:val="24"/>
          <w:szCs w:val="24"/>
        </w:rPr>
        <w:t>who</w:t>
      </w:r>
      <w:r w:rsidR="00A77465" w:rsidRPr="00003EE9">
        <w:rPr>
          <w:rFonts w:cstheme="minorHAnsi"/>
          <w:sz w:val="24"/>
          <w:szCs w:val="24"/>
        </w:rPr>
        <w:t xml:space="preserve"> successfu</w:t>
      </w:r>
      <w:r w:rsidR="00004C2F" w:rsidRPr="00003EE9">
        <w:rPr>
          <w:rFonts w:cstheme="minorHAnsi"/>
          <w:sz w:val="24"/>
          <w:szCs w:val="24"/>
        </w:rPr>
        <w:t>l</w:t>
      </w:r>
      <w:r w:rsidR="00A77465" w:rsidRPr="00003EE9">
        <w:rPr>
          <w:rFonts w:cstheme="minorHAnsi"/>
          <w:sz w:val="24"/>
          <w:szCs w:val="24"/>
        </w:rPr>
        <w:t>l</w:t>
      </w:r>
      <w:r w:rsidR="00004C2F" w:rsidRPr="00003EE9">
        <w:rPr>
          <w:rFonts w:cstheme="minorHAnsi"/>
          <w:sz w:val="24"/>
          <w:szCs w:val="24"/>
        </w:rPr>
        <w:t>y</w:t>
      </w:r>
      <w:r w:rsidR="00A77465" w:rsidRPr="00003EE9">
        <w:rPr>
          <w:rFonts w:cstheme="minorHAnsi"/>
          <w:sz w:val="24"/>
          <w:szCs w:val="24"/>
        </w:rPr>
        <w:t xml:space="preserve"> switch from smoking to exclusive EC use</w:t>
      </w:r>
      <w:r w:rsidR="00BA79DF" w:rsidRPr="00003EE9">
        <w:rPr>
          <w:rFonts w:cstheme="minorHAnsi"/>
          <w:sz w:val="24"/>
          <w:szCs w:val="24"/>
        </w:rPr>
        <w:t>.</w:t>
      </w:r>
      <w:r w:rsidR="00D770B2" w:rsidRPr="00003EE9">
        <w:rPr>
          <w:rFonts w:cstheme="minorHAnsi"/>
          <w:sz w:val="24"/>
          <w:szCs w:val="24"/>
        </w:rPr>
        <w:t xml:space="preserve"> </w:t>
      </w:r>
      <w:r w:rsidR="00004C2F" w:rsidRPr="00003EE9">
        <w:rPr>
          <w:rFonts w:cstheme="minorHAnsi"/>
          <w:sz w:val="24"/>
          <w:szCs w:val="24"/>
        </w:rPr>
        <w:t xml:space="preserve"> </w:t>
      </w:r>
      <w:r w:rsidR="004C272A" w:rsidRPr="00003EE9">
        <w:rPr>
          <w:rFonts w:cstheme="minorHAnsi"/>
          <w:sz w:val="24"/>
          <w:szCs w:val="24"/>
        </w:rPr>
        <w:t>Yet</w:t>
      </w:r>
      <w:r w:rsidR="00553855" w:rsidRPr="00003EE9">
        <w:rPr>
          <w:rFonts w:cstheme="minorHAnsi"/>
          <w:sz w:val="24"/>
          <w:szCs w:val="24"/>
        </w:rPr>
        <w:t xml:space="preserve"> since 2016, EC prevalence has plateaued</w:t>
      </w:r>
      <w:r w:rsidR="00F10279" w:rsidRPr="00003EE9">
        <w:rPr>
          <w:rFonts w:cstheme="minorHAnsi"/>
          <w:sz w:val="24"/>
          <w:szCs w:val="24"/>
        </w:rPr>
        <w:t>.</w:t>
      </w:r>
      <w:r w:rsidR="00004C2F" w:rsidRPr="00003EE9">
        <w:rPr>
          <w:rFonts w:cstheme="minorHAnsi"/>
          <w:sz w:val="24"/>
          <w:szCs w:val="24"/>
        </w:rPr>
        <w:t xml:space="preserve"> </w:t>
      </w:r>
      <w:r w:rsidR="00F10279" w:rsidRPr="00003EE9">
        <w:rPr>
          <w:rFonts w:cstheme="minorHAnsi"/>
          <w:sz w:val="24"/>
          <w:szCs w:val="24"/>
        </w:rPr>
        <w:t xml:space="preserve"> W</w:t>
      </w:r>
      <w:r w:rsidR="00553855" w:rsidRPr="00003EE9">
        <w:rPr>
          <w:rFonts w:cstheme="minorHAnsi"/>
          <w:sz w:val="24"/>
          <w:szCs w:val="24"/>
        </w:rPr>
        <w:t xml:space="preserve">hilst </w:t>
      </w:r>
      <w:r w:rsidR="005F3EA5" w:rsidRPr="00003EE9">
        <w:rPr>
          <w:rFonts w:cstheme="minorHAnsi"/>
          <w:sz w:val="24"/>
          <w:szCs w:val="24"/>
        </w:rPr>
        <w:t>many</w:t>
      </w:r>
      <w:r w:rsidR="00553855" w:rsidRPr="00003EE9">
        <w:rPr>
          <w:rFonts w:cstheme="minorHAnsi"/>
          <w:sz w:val="24"/>
          <w:szCs w:val="24"/>
        </w:rPr>
        <w:t xml:space="preserve"> smokers report having tried EC, most fail to maintain use </w:t>
      </w:r>
      <w:r w:rsidR="00F10279" w:rsidRPr="00003EE9">
        <w:rPr>
          <w:rFonts w:cstheme="minorHAnsi"/>
          <w:sz w:val="24"/>
          <w:szCs w:val="24"/>
        </w:rPr>
        <w:t xml:space="preserve">and </w:t>
      </w:r>
      <w:r w:rsidR="00553855" w:rsidRPr="00003EE9">
        <w:rPr>
          <w:rFonts w:cstheme="minorHAnsi"/>
          <w:sz w:val="24"/>
          <w:szCs w:val="24"/>
        </w:rPr>
        <w:t>continu</w:t>
      </w:r>
      <w:r w:rsidR="00F10279" w:rsidRPr="00003EE9">
        <w:rPr>
          <w:rFonts w:cstheme="minorHAnsi"/>
          <w:sz w:val="24"/>
          <w:szCs w:val="24"/>
        </w:rPr>
        <w:t>e to</w:t>
      </w:r>
      <w:r w:rsidR="00553855" w:rsidRPr="00003EE9">
        <w:rPr>
          <w:rFonts w:cstheme="minorHAnsi"/>
          <w:sz w:val="24"/>
          <w:szCs w:val="24"/>
        </w:rPr>
        <w:t xml:space="preserve"> smok</w:t>
      </w:r>
      <w:r w:rsidR="00F10279" w:rsidRPr="00003EE9">
        <w:rPr>
          <w:rFonts w:cstheme="minorHAnsi"/>
          <w:sz w:val="24"/>
          <w:szCs w:val="24"/>
        </w:rPr>
        <w:t>e</w:t>
      </w:r>
      <w:r w:rsidR="00860FD1"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cd5e6062-7660-4e1e-8c82-13e0c2332596"]}],"mendeley":{"formattedCitation":"&lt;sup&gt;7&lt;/sup&gt;","plainTextFormattedCitation":"7","previouslyFormattedCitation":"&lt;sup&gt;6&lt;/sup&gt;"},"properties":{"noteIndex":0},"schema":"https://github.com/citation-style-language/schema/raw/master/csl-citation.json"}</w:instrText>
      </w:r>
      <w:r w:rsidR="00860FD1" w:rsidRPr="00003EE9">
        <w:rPr>
          <w:rFonts w:cstheme="minorHAnsi"/>
          <w:sz w:val="24"/>
          <w:szCs w:val="24"/>
        </w:rPr>
        <w:fldChar w:fldCharType="separate"/>
      </w:r>
      <w:r w:rsidR="002E25F9" w:rsidRPr="00003EE9">
        <w:rPr>
          <w:rFonts w:cstheme="minorHAnsi"/>
          <w:noProof/>
          <w:sz w:val="24"/>
          <w:szCs w:val="24"/>
          <w:vertAlign w:val="superscript"/>
        </w:rPr>
        <w:t>7</w:t>
      </w:r>
      <w:r w:rsidR="00860FD1" w:rsidRPr="00003EE9">
        <w:rPr>
          <w:rFonts w:cstheme="minorHAnsi"/>
          <w:sz w:val="24"/>
          <w:szCs w:val="24"/>
        </w:rPr>
        <w:fldChar w:fldCharType="end"/>
      </w:r>
      <w:r w:rsidR="00F10279" w:rsidRPr="00003EE9">
        <w:rPr>
          <w:rFonts w:cstheme="minorHAnsi"/>
          <w:sz w:val="24"/>
          <w:szCs w:val="24"/>
        </w:rPr>
        <w:t xml:space="preserve"> with </w:t>
      </w:r>
      <w:r w:rsidR="00D57EA9" w:rsidRPr="00003EE9">
        <w:rPr>
          <w:rFonts w:cstheme="minorHAnsi"/>
          <w:sz w:val="24"/>
          <w:szCs w:val="24"/>
        </w:rPr>
        <w:t>lack of satisfaction</w:t>
      </w:r>
      <w:r w:rsidR="00F10279" w:rsidRPr="00003EE9">
        <w:rPr>
          <w:rFonts w:cstheme="minorHAnsi"/>
          <w:sz w:val="24"/>
          <w:szCs w:val="24"/>
        </w:rPr>
        <w:t xml:space="preserve"> appearing to be the chief reason</w:t>
      </w:r>
      <w:r w:rsidR="00943DCD"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{"citationItems":[{"id":"ITEM-1","itemData":{"author":[{"dropping-particle":"","family":"ASH","given":"","non-dropping-particle":"","parse-names":false,"suffix":""}],"id":"ITEM-1","issue":"September","issued":{"date-parts":[["2019"]]},"number-of-pages":"1-15","title":"Use of e-cigarettes among adults in Great Britain","type":"report"},"uris":["http://www.mendeley.com/documents/?uuid=8f640fac-e7c7-4bc5-814a-4c4c8630b5b7"]}],"mendeley":{"formattedCitation":"&lt;sup&gt;8&lt;/sup&gt;","plainTextFormattedCitation":"8","previouslyFormattedCitation":"&lt;sup&gt;7&lt;/sup&gt;"},"properties":{"noteIndex":0},"schema":"https://github.com/citation-style-language/schema/raw/master/csl-citation.json"}</w:instrText>
      </w:r>
      <w:r w:rsidR="00943DCD" w:rsidRPr="00003EE9">
        <w:rPr>
          <w:rFonts w:cstheme="minorHAnsi"/>
          <w:sz w:val="24"/>
          <w:szCs w:val="24"/>
        </w:rPr>
        <w:fldChar w:fldCharType="separate"/>
      </w:r>
      <w:r w:rsidR="002E25F9" w:rsidRPr="00003EE9">
        <w:rPr>
          <w:rFonts w:cstheme="minorHAnsi"/>
          <w:noProof/>
          <w:sz w:val="24"/>
          <w:szCs w:val="24"/>
          <w:vertAlign w:val="superscript"/>
        </w:rPr>
        <w:t>8</w:t>
      </w:r>
      <w:r w:rsidR="00943DCD" w:rsidRPr="00003EE9">
        <w:rPr>
          <w:rFonts w:cstheme="minorHAnsi"/>
          <w:sz w:val="24"/>
          <w:szCs w:val="24"/>
        </w:rPr>
        <w:fldChar w:fldCharType="end"/>
      </w:r>
      <w:r w:rsidR="00D770B2" w:rsidRPr="00003EE9">
        <w:rPr>
          <w:rFonts w:cstheme="minorHAnsi"/>
          <w:sz w:val="24"/>
          <w:szCs w:val="24"/>
        </w:rPr>
        <w:t>.</w:t>
      </w:r>
      <w:r w:rsidR="002A324D" w:rsidRPr="00003EE9">
        <w:rPr>
          <w:rFonts w:cstheme="minorHAnsi"/>
          <w:sz w:val="24"/>
          <w:szCs w:val="24"/>
        </w:rPr>
        <w:t xml:space="preserve"> </w:t>
      </w:r>
      <w:r w:rsidR="00004C2F" w:rsidRPr="00003EE9">
        <w:rPr>
          <w:rFonts w:cstheme="minorHAnsi"/>
          <w:sz w:val="24"/>
          <w:szCs w:val="24"/>
        </w:rPr>
        <w:t xml:space="preserve"> </w:t>
      </w:r>
    </w:p>
    <w:p w14:paraId="6620C055" w14:textId="58D7470C" w:rsidR="0078420E" w:rsidRPr="00003EE9" w:rsidRDefault="00B860C6" w:rsidP="00262254">
      <w:pPr>
        <w:spacing w:after="0" w:line="480" w:lineRule="auto"/>
        <w:ind w:firstLine="720"/>
        <w:contextualSpacing/>
        <w:rPr>
          <w:rFonts w:cstheme="minorHAnsi"/>
          <w:sz w:val="24"/>
          <w:szCs w:val="24"/>
        </w:rPr>
      </w:pPr>
      <w:r w:rsidRPr="00003EE9">
        <w:rPr>
          <w:rFonts w:cstheme="minorHAnsi"/>
          <w:sz w:val="24"/>
          <w:szCs w:val="24"/>
        </w:rPr>
        <w:t>Although the categorisation an</w:t>
      </w:r>
      <w:r w:rsidR="005F4686" w:rsidRPr="00003EE9">
        <w:rPr>
          <w:rFonts w:cstheme="minorHAnsi"/>
          <w:sz w:val="24"/>
          <w:szCs w:val="24"/>
        </w:rPr>
        <w:t>d</w:t>
      </w:r>
      <w:r w:rsidRPr="00003EE9">
        <w:rPr>
          <w:rFonts w:cstheme="minorHAnsi"/>
          <w:sz w:val="24"/>
          <w:szCs w:val="24"/>
        </w:rPr>
        <w:t xml:space="preserve"> </w:t>
      </w:r>
      <w:r w:rsidR="007D7745" w:rsidRPr="00003EE9">
        <w:rPr>
          <w:rFonts w:cstheme="minorHAnsi"/>
          <w:sz w:val="24"/>
          <w:szCs w:val="24"/>
        </w:rPr>
        <w:t xml:space="preserve">appellation </w:t>
      </w:r>
      <w:r w:rsidRPr="00003EE9">
        <w:rPr>
          <w:rFonts w:cstheme="minorHAnsi"/>
          <w:sz w:val="24"/>
          <w:szCs w:val="24"/>
        </w:rPr>
        <w:t>of EC has evolved</w:t>
      </w:r>
      <w:r w:rsidR="005F4686" w:rsidRPr="00003EE9">
        <w:rPr>
          <w:rFonts w:cstheme="minorHAnsi"/>
          <w:sz w:val="24"/>
          <w:szCs w:val="24"/>
        </w:rPr>
        <w:t xml:space="preserve">, </w:t>
      </w:r>
      <w:r w:rsidR="00D42129" w:rsidRPr="00003EE9">
        <w:rPr>
          <w:rFonts w:cstheme="minorHAnsi"/>
          <w:sz w:val="24"/>
          <w:szCs w:val="24"/>
        </w:rPr>
        <w:t xml:space="preserve">there </w:t>
      </w:r>
      <w:r w:rsidR="003227D4" w:rsidRPr="00003EE9">
        <w:rPr>
          <w:rFonts w:cstheme="minorHAnsi"/>
          <w:sz w:val="24"/>
          <w:szCs w:val="24"/>
        </w:rPr>
        <w:t xml:space="preserve">still remains </w:t>
      </w:r>
      <w:r w:rsidR="005F4686" w:rsidRPr="00003EE9">
        <w:rPr>
          <w:rFonts w:cstheme="minorHAnsi"/>
          <w:sz w:val="24"/>
          <w:szCs w:val="24"/>
        </w:rPr>
        <w:t xml:space="preserve">three </w:t>
      </w:r>
      <w:r w:rsidR="004E256A" w:rsidRPr="00003EE9">
        <w:rPr>
          <w:rFonts w:cstheme="minorHAnsi"/>
          <w:sz w:val="24"/>
          <w:szCs w:val="24"/>
        </w:rPr>
        <w:t>distinct</w:t>
      </w:r>
      <w:r w:rsidR="005F4686" w:rsidRPr="00003EE9">
        <w:rPr>
          <w:rFonts w:cstheme="minorHAnsi"/>
          <w:sz w:val="24"/>
          <w:szCs w:val="24"/>
        </w:rPr>
        <w:t xml:space="preserve"> </w:t>
      </w:r>
      <w:r w:rsidR="00B953E1" w:rsidRPr="00003EE9">
        <w:rPr>
          <w:rFonts w:cstheme="minorHAnsi"/>
          <w:sz w:val="24"/>
          <w:szCs w:val="24"/>
        </w:rPr>
        <w:t xml:space="preserve">categories: </w:t>
      </w:r>
      <w:r w:rsidR="00562DDA" w:rsidRPr="00003EE9">
        <w:rPr>
          <w:rFonts w:cstheme="minorHAnsi"/>
          <w:sz w:val="24"/>
          <w:szCs w:val="24"/>
        </w:rPr>
        <w:t xml:space="preserve">i) </w:t>
      </w:r>
      <w:r w:rsidR="0098351E" w:rsidRPr="00003EE9">
        <w:rPr>
          <w:rFonts w:cstheme="minorHAnsi"/>
          <w:sz w:val="24"/>
          <w:szCs w:val="24"/>
        </w:rPr>
        <w:t>first on the market, cigalikes (</w:t>
      </w:r>
      <w:r w:rsidR="003F7262" w:rsidRPr="00003EE9">
        <w:rPr>
          <w:rFonts w:cstheme="minorHAnsi"/>
          <w:sz w:val="24"/>
          <w:szCs w:val="24"/>
        </w:rPr>
        <w:t>or</w:t>
      </w:r>
      <w:r w:rsidR="0098351E" w:rsidRPr="00003EE9">
        <w:rPr>
          <w:rFonts w:cstheme="minorHAnsi"/>
          <w:sz w:val="24"/>
          <w:szCs w:val="24"/>
        </w:rPr>
        <w:t xml:space="preserve"> closed systems) are similar </w:t>
      </w:r>
      <w:r w:rsidR="00DA601E" w:rsidRPr="00003EE9">
        <w:rPr>
          <w:rFonts w:cstheme="minorHAnsi"/>
          <w:sz w:val="24"/>
          <w:szCs w:val="24"/>
        </w:rPr>
        <w:t>in</w:t>
      </w:r>
      <w:r w:rsidR="0098351E" w:rsidRPr="00003EE9">
        <w:rPr>
          <w:rFonts w:cstheme="minorHAnsi"/>
          <w:sz w:val="24"/>
          <w:szCs w:val="24"/>
        </w:rPr>
        <w:t xml:space="preserve"> size and shape to conventional cigarettes, co</w:t>
      </w:r>
      <w:r w:rsidR="00DA601E" w:rsidRPr="00003EE9">
        <w:rPr>
          <w:rFonts w:cstheme="minorHAnsi"/>
          <w:sz w:val="24"/>
          <w:szCs w:val="24"/>
        </w:rPr>
        <w:t>nsist</w:t>
      </w:r>
      <w:r w:rsidR="0098351E" w:rsidRPr="00003EE9">
        <w:rPr>
          <w:rFonts w:cstheme="minorHAnsi"/>
          <w:sz w:val="24"/>
          <w:szCs w:val="24"/>
        </w:rPr>
        <w:t xml:space="preserve"> of pre-filled cartridges and use fixed power</w:t>
      </w:r>
      <w:r w:rsidR="001319FF" w:rsidRPr="00003EE9">
        <w:rPr>
          <w:rFonts w:cstheme="minorHAnsi"/>
          <w:sz w:val="24"/>
          <w:szCs w:val="24"/>
        </w:rPr>
        <w:t>;</w:t>
      </w:r>
      <w:r w:rsidR="002D7593" w:rsidRPr="00003EE9">
        <w:rPr>
          <w:rFonts w:cstheme="minorHAnsi"/>
          <w:sz w:val="24"/>
          <w:szCs w:val="24"/>
        </w:rPr>
        <w:t xml:space="preserve"> ii)</w:t>
      </w:r>
      <w:r w:rsidR="0098351E" w:rsidRPr="00003EE9">
        <w:rPr>
          <w:rFonts w:cstheme="minorHAnsi"/>
          <w:sz w:val="24"/>
          <w:szCs w:val="24"/>
        </w:rPr>
        <w:t xml:space="preserve"> </w:t>
      </w:r>
      <w:r w:rsidR="00B953E1" w:rsidRPr="00003EE9">
        <w:rPr>
          <w:rFonts w:cstheme="minorHAnsi"/>
          <w:sz w:val="24"/>
          <w:szCs w:val="24"/>
        </w:rPr>
        <w:t xml:space="preserve">tanks </w:t>
      </w:r>
      <w:r w:rsidR="00AE47E2" w:rsidRPr="00003EE9">
        <w:rPr>
          <w:rFonts w:cstheme="minorHAnsi"/>
          <w:sz w:val="24"/>
          <w:szCs w:val="24"/>
        </w:rPr>
        <w:t>(</w:t>
      </w:r>
      <w:r w:rsidR="003F7262" w:rsidRPr="00003EE9">
        <w:rPr>
          <w:rFonts w:cstheme="minorHAnsi"/>
          <w:sz w:val="24"/>
          <w:szCs w:val="24"/>
        </w:rPr>
        <w:t>or</w:t>
      </w:r>
      <w:r w:rsidR="00AE47E2" w:rsidRPr="00003EE9">
        <w:rPr>
          <w:rFonts w:cstheme="minorHAnsi"/>
          <w:sz w:val="24"/>
          <w:szCs w:val="24"/>
        </w:rPr>
        <w:t xml:space="preserve"> open systems) </w:t>
      </w:r>
      <w:r w:rsidR="005469DE" w:rsidRPr="00003EE9">
        <w:rPr>
          <w:rFonts w:cstheme="minorHAnsi"/>
          <w:sz w:val="24"/>
          <w:szCs w:val="24"/>
        </w:rPr>
        <w:t xml:space="preserve">are characterised by a </w:t>
      </w:r>
      <w:r w:rsidR="006E019F" w:rsidRPr="00003EE9">
        <w:rPr>
          <w:rFonts w:cstheme="minorHAnsi"/>
          <w:sz w:val="24"/>
          <w:szCs w:val="24"/>
        </w:rPr>
        <w:t>refillable reservoir</w:t>
      </w:r>
      <w:r w:rsidR="00930855" w:rsidRPr="00003EE9">
        <w:rPr>
          <w:rFonts w:cstheme="minorHAnsi"/>
          <w:sz w:val="24"/>
          <w:szCs w:val="24"/>
        </w:rPr>
        <w:t xml:space="preserve"> </w:t>
      </w:r>
      <w:r w:rsidR="005937CB" w:rsidRPr="00003EE9">
        <w:rPr>
          <w:rFonts w:cstheme="minorHAnsi"/>
          <w:sz w:val="24"/>
          <w:szCs w:val="24"/>
        </w:rPr>
        <w:t>and are</w:t>
      </w:r>
      <w:r w:rsidR="006E0E40" w:rsidRPr="00003EE9">
        <w:rPr>
          <w:rFonts w:cstheme="minorHAnsi"/>
          <w:sz w:val="24"/>
          <w:szCs w:val="24"/>
        </w:rPr>
        <w:t xml:space="preserve"> </w:t>
      </w:r>
      <w:r w:rsidR="00461422" w:rsidRPr="00003EE9">
        <w:rPr>
          <w:rFonts w:cstheme="minorHAnsi"/>
          <w:sz w:val="24"/>
          <w:szCs w:val="24"/>
        </w:rPr>
        <w:t xml:space="preserve">equipped with </w:t>
      </w:r>
      <w:r w:rsidR="0002683A" w:rsidRPr="00003EE9">
        <w:rPr>
          <w:rFonts w:cstheme="minorHAnsi"/>
          <w:sz w:val="24"/>
          <w:szCs w:val="24"/>
        </w:rPr>
        <w:t xml:space="preserve">a combination of </w:t>
      </w:r>
      <w:r w:rsidR="00461422" w:rsidRPr="00003EE9">
        <w:rPr>
          <w:rFonts w:cstheme="minorHAnsi"/>
          <w:sz w:val="24"/>
          <w:szCs w:val="24"/>
        </w:rPr>
        <w:t>functions that allow greater power</w:t>
      </w:r>
      <w:r w:rsidR="001319FF" w:rsidRPr="00003EE9">
        <w:rPr>
          <w:rFonts w:cstheme="minorHAnsi"/>
          <w:sz w:val="24"/>
          <w:szCs w:val="24"/>
        </w:rPr>
        <w:t xml:space="preserve"> </w:t>
      </w:r>
      <w:r w:rsidR="009D655C" w:rsidRPr="00003EE9">
        <w:rPr>
          <w:rFonts w:cstheme="minorHAnsi"/>
          <w:sz w:val="24"/>
          <w:szCs w:val="24"/>
        </w:rPr>
        <w:t xml:space="preserve">(watts) </w:t>
      </w:r>
      <w:r w:rsidR="001319FF" w:rsidRPr="00003EE9">
        <w:rPr>
          <w:rFonts w:cstheme="minorHAnsi"/>
          <w:sz w:val="24"/>
          <w:szCs w:val="24"/>
        </w:rPr>
        <w:t>to</w:t>
      </w:r>
      <w:r w:rsidR="005937CB" w:rsidRPr="00003EE9">
        <w:rPr>
          <w:rFonts w:cstheme="minorHAnsi"/>
          <w:sz w:val="24"/>
          <w:szCs w:val="24"/>
        </w:rPr>
        <w:t xml:space="preserve"> </w:t>
      </w:r>
      <w:r w:rsidR="001319FF" w:rsidRPr="00003EE9">
        <w:rPr>
          <w:rFonts w:cstheme="minorHAnsi"/>
          <w:sz w:val="24"/>
          <w:szCs w:val="24"/>
        </w:rPr>
        <w:t xml:space="preserve">emit </w:t>
      </w:r>
      <w:r w:rsidR="002D7593" w:rsidRPr="00003EE9">
        <w:rPr>
          <w:rFonts w:cstheme="minorHAnsi"/>
          <w:sz w:val="24"/>
          <w:szCs w:val="24"/>
        </w:rPr>
        <w:t xml:space="preserve">larger </w:t>
      </w:r>
      <w:r w:rsidR="001319FF" w:rsidRPr="00003EE9">
        <w:rPr>
          <w:rFonts w:cstheme="minorHAnsi"/>
          <w:sz w:val="24"/>
          <w:szCs w:val="24"/>
        </w:rPr>
        <w:t xml:space="preserve">volume of </w:t>
      </w:r>
      <w:r w:rsidR="003F705D" w:rsidRPr="00003EE9">
        <w:rPr>
          <w:rFonts w:cstheme="minorHAnsi"/>
          <w:sz w:val="24"/>
          <w:szCs w:val="24"/>
        </w:rPr>
        <w:t xml:space="preserve">aerosol </w:t>
      </w:r>
      <w:r w:rsidR="00E21E0F" w:rsidRPr="00003EE9">
        <w:rPr>
          <w:rFonts w:cstheme="minorHAnsi"/>
          <w:sz w:val="24"/>
          <w:szCs w:val="24"/>
        </w:rPr>
        <w:t>(</w:t>
      </w:r>
      <w:r w:rsidR="00143637" w:rsidRPr="00003EE9">
        <w:rPr>
          <w:rFonts w:cstheme="minorHAnsi"/>
          <w:sz w:val="24"/>
          <w:szCs w:val="24"/>
        </w:rPr>
        <w:t xml:space="preserve">e.g. </w:t>
      </w:r>
      <w:r w:rsidR="001319FF" w:rsidRPr="00003EE9">
        <w:rPr>
          <w:rFonts w:cstheme="minorHAnsi"/>
          <w:sz w:val="24"/>
          <w:szCs w:val="24"/>
        </w:rPr>
        <w:t xml:space="preserve">through </w:t>
      </w:r>
      <w:r w:rsidR="00E21E0F" w:rsidRPr="00003EE9">
        <w:rPr>
          <w:rFonts w:cstheme="minorHAnsi"/>
          <w:sz w:val="24"/>
          <w:szCs w:val="24"/>
        </w:rPr>
        <w:t>lower resistance coil</w:t>
      </w:r>
      <w:r w:rsidR="000F0C0C" w:rsidRPr="00003EE9">
        <w:rPr>
          <w:rFonts w:cstheme="minorHAnsi"/>
          <w:sz w:val="24"/>
          <w:szCs w:val="24"/>
        </w:rPr>
        <w:t xml:space="preserve"> ohm</w:t>
      </w:r>
      <w:r w:rsidR="009D655C" w:rsidRPr="00003EE9">
        <w:rPr>
          <w:rFonts w:cstheme="minorHAnsi"/>
          <w:sz w:val="24"/>
          <w:szCs w:val="24"/>
        </w:rPr>
        <w:t>s</w:t>
      </w:r>
      <w:r w:rsidR="00E21E0F" w:rsidRPr="00003EE9">
        <w:rPr>
          <w:rFonts w:cstheme="minorHAnsi"/>
          <w:sz w:val="24"/>
          <w:szCs w:val="24"/>
        </w:rPr>
        <w:t>, higher voltage)</w:t>
      </w:r>
      <w:r w:rsidR="003F705D" w:rsidRPr="00003EE9">
        <w:rPr>
          <w:rFonts w:cstheme="minorHAnsi"/>
          <w:sz w:val="24"/>
          <w:szCs w:val="24"/>
        </w:rPr>
        <w:t xml:space="preserve"> </w:t>
      </w:r>
      <w:r w:rsidR="002D7593" w:rsidRPr="00003EE9">
        <w:rPr>
          <w:rFonts w:cstheme="minorHAnsi"/>
          <w:sz w:val="24"/>
          <w:szCs w:val="24"/>
        </w:rPr>
        <w:t>compared to cigalikes</w:t>
      </w:r>
      <w:r w:rsidR="001319FF" w:rsidRPr="00003EE9">
        <w:rPr>
          <w:rFonts w:cstheme="minorHAnsi"/>
          <w:sz w:val="24"/>
          <w:szCs w:val="24"/>
        </w:rPr>
        <w:t>;</w:t>
      </w:r>
      <w:r w:rsidR="00562DDA" w:rsidRPr="00003EE9">
        <w:rPr>
          <w:rFonts w:cstheme="minorHAnsi"/>
          <w:sz w:val="24"/>
          <w:szCs w:val="24"/>
        </w:rPr>
        <w:t xml:space="preserve"> </w:t>
      </w:r>
      <w:r w:rsidR="009227E5" w:rsidRPr="00003EE9">
        <w:rPr>
          <w:rFonts w:cstheme="minorHAnsi"/>
          <w:sz w:val="24"/>
          <w:szCs w:val="24"/>
        </w:rPr>
        <w:t xml:space="preserve">iii) </w:t>
      </w:r>
      <w:r w:rsidR="00930855" w:rsidRPr="00003EE9">
        <w:rPr>
          <w:rFonts w:cstheme="minorHAnsi"/>
          <w:sz w:val="24"/>
          <w:szCs w:val="24"/>
        </w:rPr>
        <w:t xml:space="preserve">pod-based systems </w:t>
      </w:r>
      <w:r w:rsidR="00B72AE1" w:rsidRPr="00003EE9">
        <w:rPr>
          <w:rFonts w:cstheme="minorHAnsi"/>
          <w:sz w:val="24"/>
          <w:szCs w:val="24"/>
        </w:rPr>
        <w:t xml:space="preserve">are </w:t>
      </w:r>
      <w:r w:rsidR="00FF3F10" w:rsidRPr="00003EE9">
        <w:rPr>
          <w:rFonts w:cstheme="minorHAnsi"/>
          <w:sz w:val="24"/>
          <w:szCs w:val="24"/>
        </w:rPr>
        <w:t>small</w:t>
      </w:r>
      <w:r w:rsidR="000C3F44" w:rsidRPr="00003EE9">
        <w:rPr>
          <w:rFonts w:cstheme="minorHAnsi"/>
          <w:sz w:val="24"/>
          <w:szCs w:val="24"/>
        </w:rPr>
        <w:t xml:space="preserve"> and like the cigalikes use fixed power but</w:t>
      </w:r>
      <w:r w:rsidR="00AC4C89" w:rsidRPr="00003EE9">
        <w:rPr>
          <w:rFonts w:cstheme="minorHAnsi"/>
          <w:sz w:val="24"/>
          <w:szCs w:val="24"/>
        </w:rPr>
        <w:t xml:space="preserve"> differ</w:t>
      </w:r>
      <w:r w:rsidR="00657BD2" w:rsidRPr="00003EE9">
        <w:rPr>
          <w:rFonts w:cstheme="minorHAnsi"/>
          <w:sz w:val="24"/>
          <w:szCs w:val="24"/>
        </w:rPr>
        <w:t xml:space="preserve"> from the free</w:t>
      </w:r>
      <w:r w:rsidR="00BB66F6" w:rsidRPr="00003EE9">
        <w:rPr>
          <w:rFonts w:cstheme="minorHAnsi"/>
          <w:sz w:val="24"/>
          <w:szCs w:val="24"/>
        </w:rPr>
        <w:t>-</w:t>
      </w:r>
      <w:r w:rsidR="00657BD2" w:rsidRPr="00003EE9">
        <w:rPr>
          <w:rFonts w:cstheme="minorHAnsi"/>
          <w:sz w:val="24"/>
          <w:szCs w:val="24"/>
        </w:rPr>
        <w:t>base nicotine</w:t>
      </w:r>
      <w:r w:rsidR="000C3F44" w:rsidRPr="00003EE9">
        <w:rPr>
          <w:rFonts w:cstheme="minorHAnsi"/>
          <w:sz w:val="24"/>
          <w:szCs w:val="24"/>
        </w:rPr>
        <w:t xml:space="preserve"> </w:t>
      </w:r>
      <w:r w:rsidR="00924D9D" w:rsidRPr="00003EE9">
        <w:rPr>
          <w:rFonts w:cstheme="minorHAnsi"/>
          <w:sz w:val="24"/>
          <w:szCs w:val="24"/>
        </w:rPr>
        <w:t>found in the</w:t>
      </w:r>
      <w:r w:rsidR="00657BD2" w:rsidRPr="00003EE9">
        <w:rPr>
          <w:rFonts w:cstheme="minorHAnsi"/>
          <w:sz w:val="24"/>
          <w:szCs w:val="24"/>
        </w:rPr>
        <w:t xml:space="preserve"> </w:t>
      </w:r>
      <w:r w:rsidR="008C62B4" w:rsidRPr="00003EE9">
        <w:rPr>
          <w:rFonts w:cstheme="minorHAnsi"/>
          <w:sz w:val="24"/>
          <w:szCs w:val="24"/>
        </w:rPr>
        <w:t xml:space="preserve">cigalikes and </w:t>
      </w:r>
      <w:r w:rsidR="00657BD2" w:rsidRPr="00003EE9">
        <w:rPr>
          <w:rFonts w:cstheme="minorHAnsi"/>
          <w:sz w:val="24"/>
          <w:szCs w:val="24"/>
        </w:rPr>
        <w:t>tanks, rather the</w:t>
      </w:r>
      <w:r w:rsidR="008C62B4" w:rsidRPr="00003EE9">
        <w:rPr>
          <w:rFonts w:cstheme="minorHAnsi"/>
          <w:sz w:val="24"/>
          <w:szCs w:val="24"/>
        </w:rPr>
        <w:t>ir</w:t>
      </w:r>
      <w:r w:rsidR="00202BD1" w:rsidRPr="00003EE9">
        <w:rPr>
          <w:rFonts w:cstheme="minorHAnsi"/>
          <w:sz w:val="24"/>
          <w:szCs w:val="24"/>
        </w:rPr>
        <w:t xml:space="preserve"> </w:t>
      </w:r>
      <w:r w:rsidR="00F04761" w:rsidRPr="00003EE9">
        <w:rPr>
          <w:rFonts w:cstheme="minorHAnsi"/>
          <w:sz w:val="24"/>
          <w:szCs w:val="24"/>
        </w:rPr>
        <w:t xml:space="preserve">nicotine </w:t>
      </w:r>
      <w:r w:rsidR="00202BD1" w:rsidRPr="00003EE9">
        <w:rPr>
          <w:rFonts w:cstheme="minorHAnsi"/>
          <w:sz w:val="24"/>
          <w:szCs w:val="24"/>
        </w:rPr>
        <w:t xml:space="preserve">solution is </w:t>
      </w:r>
      <w:r w:rsidR="0052067D" w:rsidRPr="00003EE9">
        <w:rPr>
          <w:rFonts w:cstheme="minorHAnsi"/>
          <w:sz w:val="24"/>
          <w:szCs w:val="24"/>
        </w:rPr>
        <w:t xml:space="preserve">in a </w:t>
      </w:r>
      <w:r w:rsidR="00142147" w:rsidRPr="00003EE9">
        <w:rPr>
          <w:rFonts w:cstheme="minorHAnsi"/>
          <w:sz w:val="24"/>
          <w:szCs w:val="24"/>
        </w:rPr>
        <w:t>protonated form (</w:t>
      </w:r>
      <w:r w:rsidR="00F04761" w:rsidRPr="00003EE9">
        <w:rPr>
          <w:rFonts w:cstheme="minorHAnsi"/>
          <w:sz w:val="24"/>
          <w:szCs w:val="24"/>
        </w:rPr>
        <w:t>salt</w:t>
      </w:r>
      <w:r w:rsidR="00202BD1" w:rsidRPr="00003EE9">
        <w:rPr>
          <w:rFonts w:cstheme="minorHAnsi"/>
          <w:sz w:val="24"/>
          <w:szCs w:val="24"/>
        </w:rPr>
        <w:t>-based</w:t>
      </w:r>
      <w:r w:rsidR="00142147" w:rsidRPr="00003EE9">
        <w:rPr>
          <w:rFonts w:cstheme="minorHAnsi"/>
          <w:sz w:val="24"/>
          <w:szCs w:val="24"/>
        </w:rPr>
        <w:t>)</w:t>
      </w:r>
      <w:r w:rsidR="00BB66F6" w:rsidRPr="00003EE9">
        <w:rPr>
          <w:rFonts w:cstheme="minorHAnsi"/>
          <w:sz w:val="24"/>
          <w:szCs w:val="24"/>
        </w:rPr>
        <w:t xml:space="preserve">. </w:t>
      </w:r>
      <w:r w:rsidR="00930855" w:rsidRPr="00003EE9">
        <w:rPr>
          <w:rFonts w:cstheme="minorHAnsi"/>
          <w:sz w:val="24"/>
          <w:szCs w:val="24"/>
        </w:rPr>
        <w:t xml:space="preserve"> </w:t>
      </w:r>
      <w:r w:rsidR="006E019F" w:rsidRPr="00003EE9">
        <w:rPr>
          <w:rFonts w:cstheme="minorHAnsi"/>
          <w:sz w:val="24"/>
          <w:szCs w:val="24"/>
        </w:rPr>
        <w:t xml:space="preserve"> </w:t>
      </w:r>
      <w:r w:rsidR="00896020" w:rsidRPr="00003EE9">
        <w:rPr>
          <w:rFonts w:cstheme="minorHAnsi"/>
          <w:sz w:val="24"/>
          <w:szCs w:val="24"/>
        </w:rPr>
        <w:t>Although tank models continue to be the most popular type of EC and the newer pod-based systems are increasing in popularity</w:t>
      </w:r>
      <w:r w:rsidR="00671980"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{"citationItems":[{"id":"ITEM-1","itemData":{"author":[{"dropping-particle":"","family":"ASH","given":"","non-dropping-particle":"","parse-names":false,"suffix":""}],"id":"ITEM-1","issue":"September","issued":{"date-parts":[["2019"]]},"number-of-pages":"1-15","title":"Use of e-cigarettes among adults in Great Britain","type":"report"},"uris":["http://www.mendeley.com/documents/?uuid=8f640fac-e7c7-4bc5-814a-4c4c8630b5b7"]}],"mendeley":{"formattedCitation":"&lt;sup&gt;8&lt;/sup&gt;","plainTextFormattedCitation":"8","previouslyFormattedCitation":"&lt;sup&gt;7&lt;/sup&gt;"},"properties":{"noteIndex":0},"schema":"https://github.com/citation-style-language/schema/raw/master/csl-citation.json"}</w:instrText>
      </w:r>
      <w:r w:rsidR="00671980" w:rsidRPr="00003EE9">
        <w:rPr>
          <w:rFonts w:cstheme="minorHAnsi"/>
          <w:sz w:val="24"/>
          <w:szCs w:val="24"/>
        </w:rPr>
        <w:fldChar w:fldCharType="separate"/>
      </w:r>
      <w:r w:rsidR="002E25F9" w:rsidRPr="00003EE9">
        <w:rPr>
          <w:rFonts w:cstheme="minorHAnsi"/>
          <w:noProof/>
          <w:sz w:val="24"/>
          <w:szCs w:val="24"/>
          <w:vertAlign w:val="superscript"/>
        </w:rPr>
        <w:t>8</w:t>
      </w:r>
      <w:r w:rsidR="00671980" w:rsidRPr="00003EE9">
        <w:rPr>
          <w:rFonts w:cstheme="minorHAnsi"/>
          <w:sz w:val="24"/>
          <w:szCs w:val="24"/>
        </w:rPr>
        <w:fldChar w:fldCharType="end"/>
      </w:r>
      <w:r w:rsidR="00896020" w:rsidRPr="00003EE9">
        <w:rPr>
          <w:rFonts w:cstheme="minorHAnsi"/>
          <w:sz w:val="24"/>
          <w:szCs w:val="24"/>
        </w:rPr>
        <w:t xml:space="preserve">, </w:t>
      </w:r>
      <w:r w:rsidR="002A324D" w:rsidRPr="00003EE9">
        <w:rPr>
          <w:rFonts w:cstheme="minorHAnsi"/>
          <w:sz w:val="24"/>
          <w:szCs w:val="24"/>
        </w:rPr>
        <w:t>cigalikes still hold a sizeable market share</w:t>
      </w:r>
      <w:r w:rsidR="0078420E" w:rsidRPr="00003EE9">
        <w:rPr>
          <w:rFonts w:cstheme="minorHAnsi"/>
          <w:sz w:val="24"/>
          <w:szCs w:val="24"/>
        </w:rPr>
        <w:t xml:space="preserve"> and are an attractive entry product for many</w:t>
      </w:r>
      <w:r w:rsidR="003B31A6"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{"citationItems":[{"id":"ITEM-1","itemData":{"author":[{"dropping-particle":"","family":"ASH","given":"","non-dropping-particle":"","parse-names":false,"suffix":""}],"id":"ITEM-1","issue":"September","issued":{"date-parts":[["2019"]]},"number-of-pages":"1-15","title":"Use of e-cigarettes among adults in Great Britain","type":"report"},"uris":["http://www.mendeley.com/documents/?uuid=8f640fac-e7c7-4bc5-814a-4c4c8630b5b7"]},{"id":"ITEM-2","itemData":{"URL":"https://www.grandviewresearch.com/industry-analysis/e-cigarette-vaping-market","accessed":{"date-parts":[["2020","7","14"]]},"author":[{"dropping-particle":"","family":"Grand View Research","given":"","non-dropping-particle":"","parse-names":false,"suffix":""}],"container-title":"Grand View Research","id":"ITEM-2","issued":{"date-parts":[["2019"]]},"page":"139","title":"E-Cigarette And Vape Market Size, Share | Industry Report, 2019-2025","type":"webpage"},"uris":["http://www.mendeley.com/documents/?uuid=a63ac54a-473f-357a-ac26-36ea31a230c9"]}],"mendeley":{"formattedCitation":"&lt;sup&gt;8,9&lt;/sup&gt;","plainTextFormattedCitation":"8,9","previouslyFormattedCitation":"&lt;sup&gt;7,8&lt;/sup&gt;"},"properties":{"noteIndex":0},"schema":"https://github.com/citation-style-language/schema/raw/master/csl-citation.json"}</w:instrText>
      </w:r>
      <w:r w:rsidR="003B31A6" w:rsidRPr="00003EE9">
        <w:rPr>
          <w:rFonts w:cstheme="minorHAnsi"/>
          <w:sz w:val="24"/>
          <w:szCs w:val="24"/>
        </w:rPr>
        <w:fldChar w:fldCharType="separate"/>
      </w:r>
      <w:r w:rsidR="002E25F9" w:rsidRPr="00003EE9">
        <w:rPr>
          <w:rFonts w:cstheme="minorHAnsi"/>
          <w:noProof/>
          <w:sz w:val="24"/>
          <w:szCs w:val="24"/>
          <w:vertAlign w:val="superscript"/>
        </w:rPr>
        <w:t>8,9</w:t>
      </w:r>
      <w:r w:rsidR="003B31A6" w:rsidRPr="00003EE9">
        <w:rPr>
          <w:rFonts w:cstheme="minorHAnsi"/>
          <w:sz w:val="24"/>
          <w:szCs w:val="24"/>
        </w:rPr>
        <w:fldChar w:fldCharType="end"/>
      </w:r>
      <w:r w:rsidR="002A324D" w:rsidRPr="00003EE9">
        <w:rPr>
          <w:rFonts w:cstheme="minorHAnsi"/>
          <w:sz w:val="24"/>
          <w:szCs w:val="24"/>
        </w:rPr>
        <w:t xml:space="preserve">. </w:t>
      </w:r>
      <w:r w:rsidR="00004C2F" w:rsidRPr="00003EE9">
        <w:rPr>
          <w:rFonts w:cstheme="minorHAnsi"/>
          <w:sz w:val="24"/>
          <w:szCs w:val="24"/>
        </w:rPr>
        <w:t xml:space="preserve"> </w:t>
      </w:r>
      <w:r w:rsidR="00F10279" w:rsidRPr="00003EE9">
        <w:rPr>
          <w:rFonts w:cstheme="minorHAnsi"/>
          <w:sz w:val="24"/>
          <w:szCs w:val="24"/>
        </w:rPr>
        <w:t>Thus</w:t>
      </w:r>
      <w:r w:rsidR="006D16AA" w:rsidRPr="00003EE9">
        <w:rPr>
          <w:rFonts w:cstheme="minorHAnsi"/>
          <w:sz w:val="24"/>
          <w:szCs w:val="24"/>
        </w:rPr>
        <w:t>,</w:t>
      </w:r>
      <w:r w:rsidR="00F10279" w:rsidRPr="00003EE9">
        <w:rPr>
          <w:rFonts w:cstheme="minorHAnsi"/>
          <w:sz w:val="24"/>
          <w:szCs w:val="24"/>
        </w:rPr>
        <w:t xml:space="preserve"> exploring the relative subjective effects and puffing patterns</w:t>
      </w:r>
      <w:r w:rsidR="002A324D" w:rsidRPr="00003EE9">
        <w:rPr>
          <w:rFonts w:cstheme="minorHAnsi"/>
          <w:sz w:val="24"/>
          <w:szCs w:val="24"/>
        </w:rPr>
        <w:t xml:space="preserve"> </w:t>
      </w:r>
      <w:r w:rsidR="0078420E" w:rsidRPr="00003EE9">
        <w:rPr>
          <w:rFonts w:cstheme="minorHAnsi"/>
          <w:sz w:val="24"/>
          <w:szCs w:val="24"/>
        </w:rPr>
        <w:t>associated with the use of cigalikes versus tanks contributes relevant information that can be used by those supporting smokers using EC in a quit attempt.</w:t>
      </w:r>
    </w:p>
    <w:p w14:paraId="72B118B2" w14:textId="287A52D4" w:rsidR="0078420E" w:rsidRPr="00003EE9" w:rsidRDefault="004C272A" w:rsidP="00262254">
      <w:pPr>
        <w:spacing w:after="200" w:line="480" w:lineRule="auto"/>
        <w:ind w:firstLine="720"/>
        <w:rPr>
          <w:rFonts w:cstheme="minorHAnsi"/>
          <w:sz w:val="24"/>
          <w:szCs w:val="24"/>
        </w:rPr>
      </w:pPr>
      <w:r w:rsidRPr="00003EE9">
        <w:rPr>
          <w:rFonts w:eastAsia="Times New Roman" w:cstheme="minorHAnsi"/>
          <w:iCs/>
          <w:sz w:val="24"/>
          <w:szCs w:val="24"/>
          <w:lang w:eastAsia="en-GB"/>
        </w:rPr>
        <w:lastRenderedPageBreak/>
        <w:t xml:space="preserve">EC </w:t>
      </w:r>
      <w:r w:rsidR="002E1AA6" w:rsidRPr="00003EE9">
        <w:rPr>
          <w:rFonts w:eastAsia="Times New Roman" w:cstheme="minorHAnsi"/>
          <w:iCs/>
          <w:sz w:val="24"/>
          <w:szCs w:val="24"/>
          <w:lang w:eastAsia="en-GB"/>
        </w:rPr>
        <w:t>n</w:t>
      </w:r>
      <w:r w:rsidR="0078420E" w:rsidRPr="00003EE9">
        <w:rPr>
          <w:rFonts w:eastAsia="Times New Roman" w:cstheme="minorHAnsi"/>
          <w:iCs/>
          <w:sz w:val="24"/>
          <w:szCs w:val="24"/>
          <w:lang w:eastAsia="en-GB"/>
        </w:rPr>
        <w:t xml:space="preserve">icotine concentration is an important factor </w:t>
      </w:r>
      <w:r w:rsidR="002E1AA6" w:rsidRPr="00003EE9">
        <w:rPr>
          <w:rFonts w:eastAsia="Times New Roman" w:cstheme="minorHAnsi"/>
          <w:iCs/>
          <w:sz w:val="24"/>
          <w:szCs w:val="24"/>
          <w:lang w:eastAsia="en-GB"/>
        </w:rPr>
        <w:t xml:space="preserve">influencing </w:t>
      </w:r>
      <w:r w:rsidR="0078420E" w:rsidRPr="00003EE9">
        <w:rPr>
          <w:rFonts w:cstheme="minorHAnsi"/>
          <w:sz w:val="24"/>
          <w:szCs w:val="24"/>
        </w:rPr>
        <w:t>the</w:t>
      </w:r>
      <w:r w:rsidR="002E1AA6" w:rsidRPr="00003EE9">
        <w:rPr>
          <w:rFonts w:cstheme="minorHAnsi"/>
          <w:sz w:val="24"/>
          <w:szCs w:val="24"/>
        </w:rPr>
        <w:t>ir</w:t>
      </w:r>
      <w:r w:rsidR="0078420E" w:rsidRPr="00003EE9">
        <w:rPr>
          <w:rFonts w:cstheme="minorHAnsi"/>
          <w:sz w:val="24"/>
          <w:szCs w:val="24"/>
        </w:rPr>
        <w:t xml:space="preserve"> potential to displace smoking. </w:t>
      </w:r>
      <w:r w:rsidR="00004C2F" w:rsidRPr="00003EE9">
        <w:rPr>
          <w:rFonts w:cstheme="minorHAnsi"/>
          <w:sz w:val="24"/>
          <w:szCs w:val="24"/>
        </w:rPr>
        <w:t xml:space="preserve"> </w:t>
      </w:r>
      <w:r w:rsidR="008F75F4" w:rsidRPr="00003EE9">
        <w:rPr>
          <w:rFonts w:cstheme="minorHAnsi"/>
          <w:sz w:val="24"/>
          <w:szCs w:val="24"/>
        </w:rPr>
        <w:t>H</w:t>
      </w:r>
      <w:r w:rsidR="0078420E" w:rsidRPr="00003EE9">
        <w:rPr>
          <w:rFonts w:cstheme="minorHAnsi"/>
          <w:sz w:val="24"/>
          <w:szCs w:val="24"/>
        </w:rPr>
        <w:t>igh nicotine concentrations are associated with more effective nicotine delivery</w:t>
      </w:r>
      <w:r w:rsidR="00053EAA" w:rsidRPr="00003EE9">
        <w:rPr>
          <w:rFonts w:cstheme="minorHAnsi"/>
          <w:sz w:val="24"/>
          <w:szCs w:val="24"/>
        </w:rPr>
        <w:fldChar w:fldCharType="begin" w:fldLock="1"/>
      </w:r>
      <w:r w:rsidR="002E25F9" w:rsidRPr="00003EE9">
        <w:rPr>
          <w:rFonts w:cstheme="minorHAnsi"/>
          <w:sz w:val="24"/>
          <w:szCs w:val="24"/>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id":"ITEM-2","itemData":{"DOI":"10.1007/s00213-016-4512-6","ISSN":"0033-3158","PMID":"28070620","author":[{"dropping-particle":"","family":"Hajek","given":"Peter","non-dropping-particle":"","parse-names":false,"suffix":""},{"dropping-particle":"","family":"Przulj","given":"Dunja","non-dropping-particle":"","parse-names":false,"suffix":""},{"dropping-particle":"","family":"Phillips","given":"Anna","non-dropping-particle":"","parse-names":false,"suffix":""},{"dropping-particle":"","family":"Anderson","given":"Rebecca","non-dropping-particle":"","parse-names":false,"suffix":""},{"dropping-particle":"","family":"McRobbie","given":"Hayden","non-dropping-particle":"","parse-names":false,"suffix":""}],"container-title":"Psychopharmacology","id":"ITEM-2","issued":{"date-parts":[["2017"]]},"page":"773-779","publisher":"Psychopharmacology","title":"Nicotine delivery to users from cigarettes and from different types of e-cigarettes","type":"article-journal"},"uris":["http://www.mendeley.com/documents/?uuid=db37671e-ddf9-4ca4-b05c-94f89f6aef6e"]},{"id":"ITEM-3","itemData":{"DOI":"10.1093/ntr/ntv182","ISBN":"8048287862","ISSN":"1469994X","PMID":"26377515","abstract":"INTRODUCTION: Electronic cigarettes (ECIGs) aerosolize a liquid that usually contains propylene glycol and/or vegetable glycerin, flavorants, and the dependence-producing drug nicotine in various concentrations. This study examined the extent to which ECIG liquid nicotine concentration is related to user plasma nicotine concentration in ECIG-naive tobacco cigarette smokers. METHODS: Sixteen ECIG-naive cigarette smokers completed four laboratory sessions that differed by the nicotine concentration of the liquid (0, 8, 18, or 36mg/ml) that was placed into a 1.5 Ohm, dual coil \"cartomizer\" powered by a 3.3V battery. In each session, participants completed two, 10-puff ECIG use bouts with a 30-second inter-puff interval; bouts were separated by 60 minutes. Venous blood was sampled before and after bouts for later analysis of plasma nicotine concentration; puff duration, volume, and average flow rate were measured during each bout. RESULTS: In bout 1, relative to the 0mg/ml nicotine condition (mean = 3.8ng/ml, SD = 3.3), plasma nicotine concentration increased significantly immediately after the bout for the 8 (mean = 8.8ng/ml, SD = 6.3), 18 (mean = 13.2ng/ml, SD = 13.2), and 36mg/ml (mean = 17.0ng/ml, SD = 17.9) liquid concentration. A similar pattern was observed after bout 2. Average puff duration in the 36mg/ml condition was significantly shorter compared to the 0mg/ml nicotine condition. Puff volume increased during the second bout for 8 and 18mg/ml conditions. CONCLUSIONS: For a given ECIG device, nicotine delivery may be directly related to liquid concentration. ECIG-naive cigarette smokers can, from their first use bout, attain cigarette-like nicotine delivery profiles with some currently available ECIG products. IMPLICATIONS: Liquid nicotine concentration can influence plasma nicotine concentration in ECIG-naive cigarette smokers, and, at some concentrations, the nicotine delivery profile of a 3.3V ECIG with a dual coil, 1.5-Ohm cartomizer approaches that of a combustible tobacco cigarette in this population. Finding a product that delivers nicotine as effectively as a tobacco cigarette, as we report here, may be essential for smokers who want to replace completely their combustible tobacco cigarettes with ECIGs.[on SciFinder (R)]","author":[{"dropping-particle":"","family":"Lopez","given":"Alexa A.","non-dropping-particle":"","parse-names":false,"suffix":""},{"dropping-particle":"","family":"Hiler","given":"Marzena M.","non-dropping-particle":"","parse-names":false,"suffix":""},{"dropping-particle":"","family":"Soule","given":"Eric K.","non-dropping-particle":"","parse-names":false,"suffix":""},{"dropping-particle":"","family":"Ramôa","given":"Carolina P.","non-dropping-particle":"","parse-names":false,"suffix":""},{"dropping-particle":"V.","family":"Karaoghlanian","given":"Nareg","non-dropping-particle":"","parse-names":false,"suffix":""},{"dropping-particle":"","family":"Lipato","given":"Thokozeni","non-dropping-particle":"","parse-names":false,"suffix":""},{"dropping-particle":"","family":"Breland","given":"Alison B.","non-dropping-particle":"","parse-names":false,"suffix":""},{"dropping-particle":"","family":"Shihadeh","given":"Alan L.","non-dropping-particle":"","parse-names":false,"suffix":""},{"dropping-particle":"","family":"Eissenberg","given":"Thomas","non-dropping-particle":"","parse-names":false,"suffix":""}],"container-title":"Nicotine and Tobacco Research","id":"ITEM-3","issue":"5","issued":{"date-parts":[["2016"]]},"page":"720-723","title":"Effects of electronic cigarette liquid nicotine concentration on plasma nicotine and puff topography in tobacco cigarette smokers: A preliminary report","type":"article-journal","volume":"18"},"uris":["http://www.mendeley.com/documents/?uuid=da0bd60c-8949-4fd6-b917-cc39c3a4058b"]}],"mendeley":{"formattedCitation":"&lt;sup&gt;10–12&lt;/sup&gt;","plainTextFormattedCitation":"10–12","previouslyFormattedCitation":"&lt;sup&gt;9–11&lt;/sup&gt;"},"properties":{"noteIndex":0},"schema":"https://github.com/citation-style-language/schema/raw/master/csl-citation.json"}</w:instrText>
      </w:r>
      <w:r w:rsidR="00053EAA" w:rsidRPr="00003EE9">
        <w:rPr>
          <w:rFonts w:cstheme="minorHAnsi"/>
          <w:sz w:val="24"/>
          <w:szCs w:val="24"/>
        </w:rPr>
        <w:fldChar w:fldCharType="separate"/>
      </w:r>
      <w:r w:rsidR="002E25F9" w:rsidRPr="00003EE9">
        <w:rPr>
          <w:rFonts w:cstheme="minorHAnsi"/>
          <w:noProof/>
          <w:sz w:val="24"/>
          <w:szCs w:val="24"/>
          <w:vertAlign w:val="superscript"/>
        </w:rPr>
        <w:t>10–12</w:t>
      </w:r>
      <w:r w:rsidR="00053EAA" w:rsidRPr="00003EE9">
        <w:rPr>
          <w:rFonts w:cstheme="minorHAnsi"/>
          <w:sz w:val="24"/>
          <w:szCs w:val="24"/>
        </w:rPr>
        <w:fldChar w:fldCharType="end"/>
      </w:r>
      <w:r w:rsidR="0078420E" w:rsidRPr="00003EE9">
        <w:rPr>
          <w:rFonts w:cstheme="minorHAnsi"/>
          <w:sz w:val="24"/>
          <w:szCs w:val="24"/>
        </w:rPr>
        <w:t>, greater satisfaction and</w:t>
      </w:r>
      <w:r w:rsidR="006F68EA" w:rsidRPr="00003EE9">
        <w:rPr>
          <w:rFonts w:cstheme="minorHAnsi"/>
          <w:sz w:val="24"/>
          <w:szCs w:val="24"/>
        </w:rPr>
        <w:t>,</w:t>
      </w:r>
      <w:r w:rsidR="0078420E" w:rsidRPr="00003EE9">
        <w:rPr>
          <w:rFonts w:cstheme="minorHAnsi"/>
          <w:sz w:val="24"/>
          <w:szCs w:val="24"/>
        </w:rPr>
        <w:t xml:space="preserve"> withdrawal and craving reduction</w:t>
      </w:r>
      <w:r w:rsidR="0078420E" w:rsidRPr="00003EE9">
        <w:rPr>
          <w:rFonts w:cstheme="minorHAnsi"/>
          <w:sz w:val="24"/>
          <w:szCs w:val="24"/>
        </w:rPr>
        <w:fldChar w:fldCharType="begin" w:fldLock="1"/>
      </w:r>
      <w:r w:rsidR="002E25F9" w:rsidRPr="00003EE9">
        <w:rPr>
          <w:rFonts w:cstheme="minorHAnsi"/>
          <w:sz w:val="24"/>
          <w:szCs w:val="24"/>
        </w:rPr>
        <w:instrText>ADDIN CSL_CITATION {"citationItems":[{"id":"ITEM-1","itemData":{"DOI":"10.1186/s12889-015-2349-2","ISBN":"1471-2458","ISSN":"1471-2458","PMID":"26424091","abstract":"BACKGROUND: This randomized, partially single-blinded, 6-period crossover clinical study of adult smokers compared the nicotine pharmacokinetics, impacts on smoking urge and tolerability of various formulations of one brand of e-cigarettes with that of a tobacco cigarette.\\n\\nMETHODS: Five e-cigarettes with different e-liquid formulations containing 1.6 % and 2.4 % nicotine and a conventional tobacco cigarette were randomized among 24 subjects under two exposure sessions consisting of a 30-min controlled and a one-hour ad lib use period to assess plasma nicotine levels, impacts on smoking urge and adverse events. The 30-min controlled use session comprised an intensive use of the e-cigarettes with a total of 50 puffs taken every 30 s for comparison to a single conventional cigarette having a typical machine-measured nicotine yield (~0.8 mg). Ad lib product use conditions provided insight into more naturalistic product use behaviors and their accompanying smoking urge reductions. Adverse events (AEs) were assessed by the Principal Investigator.\\n\\nRESULTS: Significant (p &lt; 0.05) increases in plasma nicotine concentrations occurred within 10 min of controlled e-cigarette use and significant (p &lt; 0.001) reductions from baseline smoking urge were observed within 5 min. E-cigarette and cigarette nicotine plasma levels were comparable for up to one hour of use. After both sessions (90 min), nicotine exposure was the highest for the cigarette, with all e-cigarettes showing 23 % to 53 % lower plasma concentrations. During controlled use, peak reduction in smoking urge for e-cigs occurred later than for the cigarette. After completion of both sessions, significant smoking urge reduction persisted for most of the tested e-cigarettes, albeit at levels lower than that provided by the tobacco cigarette. Nicotine content, vehicle differences, and the presence of menthol did not significantly affect smoking urge reduction by the e-cigarettes. No subjects were discontinued due to AEs. The most frequently reported AEs events included cough, throat irritation, headache, and dizziness.\\n\\nCONCLUSIONS: Blood plasma nicotine levels obtained from short-term use of e-cigarettes containing 1.6 % and 2.4 % nicotine were significant, but lower than those of conventional tobacco cigarettes, yet the reduction in craving symptoms were broadly comparable. The types of AEs were consistent with other research studies of longer duration that have reported that use of e-cigarettes by ad…","author":[{"dropping-particle":"","family":"D'Ruiz","given":"Carl D","non-dropping-particle":"","parse-names":false,"suffix":""},{"dropping-particle":"","family":"Graff","given":"Donald W","non-dropping-particle":"","parse-names":false,"suffix":""},{"dropping-particle":"","family":"Yan","given":"X Sherwin","non-dropping-particle":"","parse-names":false,"suffix":""},{"dropping-particle":"","family":"Sherwin Yan","given":"X","non-dropping-particle":"","parse-names":false,"suffix":""},{"dropping-particle":"","family":"Yan","given":"X Sherwin","non-dropping-particle":"","parse-names":false,"suffix":""}],"container-title":"BMC public health","id":"ITEM-1","issue":"1","issued":{"date-parts":[["2015"]]},"note":"From Duplicate 2 (Nicotine delivery, tolerability and reduction of smoking urge in smokers following short-term use of one brand of electronic cigarettes. - D'Ruiz, Carl D; Graff, Donald W; Yan, X Sherwin; Sherwin Yan, X; Yan, X Sherwin)\n\nFrom Duplicate 1 (Nicotine delivery, tolerability and reduction of smoking urge in smokers following short-term use of one brand of electronic cigarettes - D'Ruiz, Carl D; Graff, Donald W; Sherwin Yan, X; Yan, X Sherwin)\n\nD'Ruiz, Carl D. 1; Email Address: carl.d'ruiz@itgbrands.com Graff, Donald W. 2 Sherwin Yan, X. 3 Yan, X Sherwin 3; Affiliation: 1: ITG Brands, LLC, A.W. Spears Research Center, R&amp;amp;D, Department of Scientific Affairs, 420 N. English Street, P.O. Box 21688, Greensboro, NC 27420-1688, USA 2: Celerion, Lincoln, NE, USA 3: Lorillard Tobacco Company, R&amp;amp;D, Department of Scientific Affairs, Greensboro, NC, USA; Source Info: 10/1/2015, Vol. 15 Issue 1, p1; Subject Term: ELECTRONIC cigarettes; Subject Term: NICOTINE addiction -- Treatment; Subject Term: CIGARETTE smokers; Subject Term: REHABILITATION; Subject Term: NICOTINE -- Physiological effect; Subject Term: PHARMACOKINETICS; Subject Term: ADVERSE health care events; Subject Term: SMOKING cessation; Subject Term: PHYSIOLOGICAL aspects; Author-Supplied Keyword: Adverse events; Author-Supplied Keyword: Clinical trial; Author-Supplied Keyword: Crossover study; Author-Supplied Keyword: Electronic cigarettes; Author-Supplied Keyword: Pharmacodynamics; Author-Supplied Keyword: Pharmacokinetics; Author-Supplied Keyword: Plasma nicotine; Author-Supplied Keyword: Smoking urge; Author-Supplied Keyword: Tolerability; NAICS/Industry Codes: 312230 Tobacco Manufacturing; NAICS/Industry Codes: 312220 Tobacco product manufacturing; Number of Pages: 12p; Illustrations: 4 Charts, 2 Graphs; Document Type: Article\n\nFrom Duplicate 3 (Nicotine delivery, tolerability and reduction of smoking urge in smokers following short-term use of one brand of electronic cigarettes Health behavior, health promotion and society - D'Ruiz, C D; Graff, D W; Yan, X S)\n\nExport Date: 16 October 2015","page":"991","publisher":"BMC Public Health","title":"Nicotine delivery, tolerability and reduction of smoking urge in smokers following short-term use of one brand of electronic cigarettes.","type":"article-journal","volume":"15"},"uris":["http://www.mendeley.com/documents/?uuid=b1f6bc04-930c-4964-aa9b-388a13bd2c12"]}],"mendeley":{"formattedCitation":"&lt;sup&gt;13&lt;/sup&gt;","plainTextFormattedCitation":"13","previouslyFormattedCitation":"&lt;sup&gt;12&lt;/sup&gt;"},"properties":{"noteIndex":0},"schema":"https://github.com/citation-style-language/schema/raw/master/csl-citation.json"}</w:instrText>
      </w:r>
      <w:r w:rsidR="0078420E" w:rsidRPr="00003EE9">
        <w:rPr>
          <w:rFonts w:cstheme="minorHAnsi"/>
          <w:sz w:val="24"/>
          <w:szCs w:val="24"/>
        </w:rPr>
        <w:fldChar w:fldCharType="separate"/>
      </w:r>
      <w:r w:rsidR="002E25F9" w:rsidRPr="00003EE9">
        <w:rPr>
          <w:rFonts w:cstheme="minorHAnsi"/>
          <w:noProof/>
          <w:sz w:val="24"/>
          <w:szCs w:val="24"/>
          <w:vertAlign w:val="superscript"/>
        </w:rPr>
        <w:t>13</w:t>
      </w:r>
      <w:r w:rsidR="0078420E" w:rsidRPr="00003EE9">
        <w:rPr>
          <w:rFonts w:cstheme="minorHAnsi"/>
          <w:sz w:val="24"/>
          <w:szCs w:val="24"/>
        </w:rPr>
        <w:fldChar w:fldCharType="end"/>
      </w:r>
      <w:r w:rsidR="0078420E" w:rsidRPr="00003EE9">
        <w:rPr>
          <w:rFonts w:cstheme="minorHAnsi"/>
          <w:sz w:val="24"/>
          <w:szCs w:val="24"/>
        </w:rPr>
        <w:t>.  That former smokers who completely switched to EC are more likely to use higher nicotine concentrations compared to dual users (i.e. those who concurrently smoke and use EC)</w:t>
      </w:r>
      <w:r w:rsidR="00267BCA"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West","given":"Robert","non-dropping-particle":"","parse-names":false,"suffix":""},{"dropping-particle":"","family":"Beard","given":"Emma","non-dropping-particle":"","parse-names":false,"suffix":""},{"dropping-particle":"","family":"Brown","given":"Jamie","non-dropping-particle":"","parse-names":false,"suffix":""}],"id":"ITEM-1","issued":{"date-parts":[["2020"]]},"title":"Electronic cigarettes in England - latest trends STS140123","type":"report"},"uris":["http://www.mendeley.com/documents/?uuid=fc7f254a-b88d-4491-86a5-9c3c2e59dcf7"]}],"mendeley":{"formattedCitation":"&lt;sup&gt;14&lt;/sup&gt;","plainTextFormattedCitation":"14","previouslyFormattedCitation":"&lt;sup&gt;13&lt;/sup&gt;"},"properties":{"noteIndex":0},"schema":"https://github.com/citation-style-language/schema/raw/master/csl-citation.json"}</w:instrText>
      </w:r>
      <w:r w:rsidR="00267BCA" w:rsidRPr="00003EE9">
        <w:rPr>
          <w:rFonts w:cstheme="minorHAnsi"/>
          <w:sz w:val="24"/>
          <w:szCs w:val="24"/>
        </w:rPr>
        <w:fldChar w:fldCharType="separate"/>
      </w:r>
      <w:r w:rsidR="002E25F9" w:rsidRPr="00003EE9">
        <w:rPr>
          <w:rFonts w:cstheme="minorHAnsi"/>
          <w:noProof/>
          <w:sz w:val="24"/>
          <w:szCs w:val="24"/>
          <w:vertAlign w:val="superscript"/>
        </w:rPr>
        <w:t>14</w:t>
      </w:r>
      <w:r w:rsidR="00267BCA" w:rsidRPr="00003EE9">
        <w:rPr>
          <w:rFonts w:cstheme="minorHAnsi"/>
          <w:sz w:val="24"/>
          <w:szCs w:val="24"/>
        </w:rPr>
        <w:fldChar w:fldCharType="end"/>
      </w:r>
      <w:r w:rsidR="00F94084" w:rsidRPr="00003EE9">
        <w:rPr>
          <w:rFonts w:cstheme="minorHAnsi"/>
          <w:sz w:val="24"/>
          <w:szCs w:val="24"/>
        </w:rPr>
        <w:t>,</w:t>
      </w:r>
      <w:r w:rsidR="0078420E" w:rsidRPr="00003EE9">
        <w:rPr>
          <w:rFonts w:cstheme="minorHAnsi"/>
          <w:sz w:val="24"/>
          <w:szCs w:val="24"/>
        </w:rPr>
        <w:t xml:space="preserve"> further adds to the proposition that higher nicotine concentrations are better suited to support successful cessation. </w:t>
      </w:r>
      <w:r w:rsidR="004635FF" w:rsidRPr="00003EE9">
        <w:rPr>
          <w:rFonts w:cstheme="minorHAnsi"/>
          <w:sz w:val="24"/>
          <w:szCs w:val="24"/>
        </w:rPr>
        <w:t xml:space="preserve"> </w:t>
      </w:r>
      <w:r w:rsidR="002E1AA6" w:rsidRPr="00003EE9">
        <w:rPr>
          <w:rFonts w:cstheme="minorHAnsi"/>
          <w:sz w:val="24"/>
          <w:szCs w:val="24"/>
        </w:rPr>
        <w:t>Nevertheless, how the use</w:t>
      </w:r>
      <w:r w:rsidR="004507F8" w:rsidRPr="00003EE9">
        <w:rPr>
          <w:rFonts w:cstheme="minorHAnsi"/>
          <w:sz w:val="24"/>
          <w:szCs w:val="24"/>
        </w:rPr>
        <w:t>r</w:t>
      </w:r>
      <w:r w:rsidR="002E1AA6" w:rsidRPr="00003EE9">
        <w:rPr>
          <w:rFonts w:cstheme="minorHAnsi"/>
          <w:sz w:val="24"/>
          <w:szCs w:val="24"/>
        </w:rPr>
        <w:t xml:space="preserve"> puffs on the device (puffing topography) is also an important </w:t>
      </w:r>
      <w:r w:rsidRPr="00003EE9">
        <w:rPr>
          <w:rFonts w:cstheme="minorHAnsi"/>
          <w:sz w:val="24"/>
          <w:szCs w:val="24"/>
        </w:rPr>
        <w:t>determinant of</w:t>
      </w:r>
      <w:r w:rsidR="002E1AA6" w:rsidRPr="00003EE9">
        <w:rPr>
          <w:rFonts w:cstheme="minorHAnsi"/>
          <w:sz w:val="24"/>
          <w:szCs w:val="24"/>
        </w:rPr>
        <w:t xml:space="preserve"> nicotine delivery. </w:t>
      </w:r>
      <w:r w:rsidR="00B644E3" w:rsidRPr="00003EE9">
        <w:rPr>
          <w:rFonts w:cstheme="minorHAnsi"/>
          <w:sz w:val="24"/>
          <w:szCs w:val="24"/>
        </w:rPr>
        <w:t xml:space="preserve"> </w:t>
      </w:r>
      <w:r w:rsidR="0078420E" w:rsidRPr="00003EE9">
        <w:rPr>
          <w:rFonts w:cstheme="minorHAnsi"/>
          <w:sz w:val="24"/>
          <w:szCs w:val="24"/>
        </w:rPr>
        <w:t>Indeed, despite reducing the nicotine concentration in e-liquids over time, nicotine intake remains constant</w:t>
      </w:r>
      <w:r w:rsidR="0078420E" w:rsidRPr="00003EE9">
        <w:rPr>
          <w:rFonts w:cstheme="minorHAnsi"/>
          <w:sz w:val="24"/>
          <w:szCs w:val="24"/>
        </w:rPr>
        <w:fldChar w:fldCharType="begin" w:fldLock="1"/>
      </w:r>
      <w:r w:rsidR="002E25F9" w:rsidRPr="00003EE9">
        <w:rPr>
          <w:rFonts w:cstheme="minorHAnsi"/>
          <w:sz w:val="24"/>
          <w:szCs w:val="24"/>
        </w:rPr>
        <w:instrText>ADDIN CSL_CITATION {"citationItems":[{"id":"ITEM-1","itemData":{"DOI":"10.1016/j.addbeh.2013.10.028","ISBN":"03064603","ISSN":"03064603","PMID":"92717962","abstract":"Abstract: Objective: To assess behavior change over 12months in users of e-cigarettes (“vapers”). Methods: Longitudinal Internet survey, 2011 to 2013. Participants were enrolled on websites dedicated to e-cigarettes and smoking cessation. We assessed use of e-cigarettes and tobacco among the same cohort at baseline, after one month (n =477) and one year (n =367). Results: Most participants (72%) were former smokers, and 76% were using e-cigarettes daily. At baseline, current users had been using e-cigarettes for 3months, took 150 puffs/day on their e-cigarette and used refill liquids containing 16mg/ml of nicotine, on average. Almost all the daily vapers at baseline were still vaping daily after one month (98%) and one year (89%). Of those who had been vaping daily for less than one month at baseline, 93% were still vaping daily after one month, and 81% after one year. In daily vapers, the number of puffs/day on e-cigarettes remained unchanged between baseline and one year. Among former smokers who were vaping daily at baseline, 6% had relapsed to smoking after one month and also 6% after one year. Among dual users (smokers who were vaping daily at baseline), 22% had stopped smoking after one month and 46% after one year. In dual users who were still smoking at follow-up, cigarette consumption decreased by 5.3 cig/day after one month (from 11.3 to 6.0 cig./day, p =0.006), but remained unchanged between baseline and 1-year follow-up. Conclusions: E-cigarettes may contribute to relapse prevention in former smokers and smoking cessation in current smokers. [Copyright &amp;y&amp; Elsevier] Copyright of Addictive Behaviors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Etter","given":"Jean-François","non-dropping-particle":"","parse-names":false,"suffix":""},{"dropping-particle":"","family":"Bullen","given":"Chris","non-dropping-particle":"","parse-names":false,"suffix":""}],"container-title":"Addict Behav","id":"ITEM-1","issue":"2","issued":{"date-parts":[["2014"]]},"note":"From Duplicate 1 (A longitudinal study of electronic cigarette users - Etter, Jean-François; Bullen, Chris)\n\nUseful for study 3\nFrom Duplicate 2 (A longitudinal study of electronic cigarette users - Etter, Jean-François; Bullen, Chris)\n\nEtter, Jean-François 1; Email Address: Jean-Francois.Etter@unige.ch; Bullen, Chris 2; Affiliations: 1: Institute of Social and Preventive Medicine, Faculty of Medicine, University of Geneva, Switzerland ; 2: National Institute for Health Innovation, School of Population Health, University of Auckland, New Zealand ; Source Info: Feb2014, Vol. 39 Issue 2, p491; Subject Term: LONGITUDINAL method; Subject Term: SMOKING; Subject Term: ELECTRONIC cigarettes; Subject Term: INTERNET surveys; Subject Term: EX-smokers; Subject Term: NICOTINE; Subject Term: SMOKING cessation; Number of Pages: 4p; Document Type: Article","page":"491-494","title":"A longitudinal study of electronic cigarette users","type":"article-journal","volume":"39"},"uris":["http://www.mendeley.com/documents/?uuid=b5faa597-779a-40e9-a099-78f6717c9006"]},{"id":"ITEM-2","itemData":{"DOI":"10.1016/j.addbeh.2018.07.019","ISBN":"03064603 (ISSN)","ISSN":"18736327","PMID":"30054021","abstract":"Background: Research indicates that, over time, exclusive e-cigarette users (vapers) gradually reduce the nicotine concentration in their e-liquid and transition to more sophisticated devices. Alongside this, consumption of e-liquid increases and constant cotinine levels are maintained. Aims: We aimed to confirm these observations in 27 experienced vapers tested at baseline and 12 months later, by measuring nicotine absorption (via salivary levels of the nicotine metabolite cotinine; ng/mL), nicotine concentrations in e-liquid (mg/mL), volume of e-liquid consumed (mL per day), device types and flavours used, both at baseline and 12 months. Results: Vapers reduced both their nicotine concentrations in e-liquid over 12 months (from 13.83 mg/mL at baseline to 9.91 at follow up) but significantly increased their e-liquid consumption (from 4.44 to 6.84 mL). No significant changes in salivary cotinine concentrations (370.88 ng/mL at baseline and 415.78 ng/mL at follow up) were observed. There was an increase in sub-ohming (using an atomiser coil with resistance of &lt;1 Ω with increased power) at 12 months, and in the use of fruit flavoured e-liquids. Conclusions: Our sample of experienced vapers reduced the concentration of nicotine in their e-liquid over time, but maintained their nicotine intake possibly through self-titration via more intensive puffing. Findings suggest there may be little benefit in reducing nicotine e-liquid concentration since this appears to result in higher e-liquid consumption which may incur both a financial and health cost. Gaining an understanding of underlying reasons for lowering e-liquid concentration would be a useful line of empirical enquiry.","author":[{"dropping-particle":"","family":"Soar","given":"K.","non-dropping-particle":"","parse-names":false,"suffix":""},{"dropping-particle":"","family":"Kimber","given":"Catherine F.","non-dropping-particle":"","parse-names":false,"suffix":""},{"dropping-particle":"","family":"McRobbie","given":"H.","non-dropping-particle":"","parse-names":false,"suffix":""},{"dropping-particle":"","family":"Dawkins","given":"L. E.","non-dropping-particle":"","parse-names":false,"suffix":""}],"container-title":"Addictive Behaviors","id":"ITEM-2","issue":"July","issued":{"date-parts":[["2018"]]},"page":"10-13","title":"Nicotine absorption from e-cigarettes over 12 months","type":"article-journal"},"uris":["http://www.mendeley.com/documents/?uuid=2a5484a5-3adc-45f2-8190-74da0a57d26c"]}],"mendeley":{"formattedCitation":"&lt;sup&gt;15,16&lt;/sup&gt;","plainTextFormattedCitation":"15,16","previouslyFormattedCitation":"&lt;sup&gt;14,15&lt;/sup&gt;"},"properties":{"noteIndex":0},"schema":"https://github.com/citation-style-language/schema/raw/master/csl-citation.json"}</w:instrText>
      </w:r>
      <w:r w:rsidR="0078420E" w:rsidRPr="00003EE9">
        <w:rPr>
          <w:rFonts w:cstheme="minorHAnsi"/>
          <w:sz w:val="24"/>
          <w:szCs w:val="24"/>
        </w:rPr>
        <w:fldChar w:fldCharType="separate"/>
      </w:r>
      <w:r w:rsidR="002E25F9" w:rsidRPr="00003EE9">
        <w:rPr>
          <w:rFonts w:cstheme="minorHAnsi"/>
          <w:noProof/>
          <w:sz w:val="24"/>
          <w:szCs w:val="24"/>
          <w:vertAlign w:val="superscript"/>
        </w:rPr>
        <w:t>15,16</w:t>
      </w:r>
      <w:r w:rsidR="0078420E" w:rsidRPr="00003EE9">
        <w:rPr>
          <w:rFonts w:cstheme="minorHAnsi"/>
          <w:sz w:val="24"/>
          <w:szCs w:val="24"/>
        </w:rPr>
        <w:fldChar w:fldCharType="end"/>
      </w:r>
      <w:r w:rsidR="0078420E" w:rsidRPr="00003EE9">
        <w:rPr>
          <w:rFonts w:cstheme="minorHAnsi"/>
          <w:sz w:val="24"/>
          <w:szCs w:val="24"/>
        </w:rPr>
        <w:t xml:space="preserve">, </w:t>
      </w:r>
      <w:r w:rsidR="0007161B" w:rsidRPr="00003EE9">
        <w:rPr>
          <w:rFonts w:cstheme="minorHAnsi"/>
          <w:sz w:val="24"/>
          <w:szCs w:val="24"/>
        </w:rPr>
        <w:t>this</w:t>
      </w:r>
      <w:r w:rsidR="0078420E" w:rsidRPr="00003EE9">
        <w:rPr>
          <w:rFonts w:cstheme="minorHAnsi"/>
          <w:sz w:val="24"/>
          <w:szCs w:val="24"/>
        </w:rPr>
        <w:t xml:space="preserve"> supports the notion that </w:t>
      </w:r>
      <w:r w:rsidR="0007161B" w:rsidRPr="00003EE9">
        <w:rPr>
          <w:rFonts w:cstheme="minorHAnsi"/>
          <w:sz w:val="24"/>
          <w:szCs w:val="24"/>
        </w:rPr>
        <w:t xml:space="preserve">EC </w:t>
      </w:r>
      <w:r w:rsidR="0078420E" w:rsidRPr="00003EE9">
        <w:rPr>
          <w:rFonts w:cstheme="minorHAnsi"/>
          <w:sz w:val="24"/>
          <w:szCs w:val="24"/>
        </w:rPr>
        <w:t>user</w:t>
      </w:r>
      <w:r w:rsidR="00B2492D" w:rsidRPr="00003EE9">
        <w:rPr>
          <w:rFonts w:cstheme="minorHAnsi"/>
          <w:sz w:val="24"/>
          <w:szCs w:val="24"/>
        </w:rPr>
        <w:t>s</w:t>
      </w:r>
      <w:r w:rsidR="002E1AA6" w:rsidRPr="00003EE9">
        <w:rPr>
          <w:rFonts w:cstheme="minorHAnsi"/>
          <w:sz w:val="24"/>
          <w:szCs w:val="24"/>
        </w:rPr>
        <w:t xml:space="preserve"> alter their puffing in order to </w:t>
      </w:r>
      <w:r w:rsidR="0078420E" w:rsidRPr="00003EE9">
        <w:rPr>
          <w:rFonts w:cstheme="minorHAnsi"/>
          <w:sz w:val="24"/>
          <w:szCs w:val="24"/>
        </w:rPr>
        <w:t xml:space="preserve">maintain constant blood nicotine levels.  </w:t>
      </w:r>
    </w:p>
    <w:p w14:paraId="6DC51386" w14:textId="5B46C7AA" w:rsidR="00911CE0" w:rsidRPr="00003EE9" w:rsidRDefault="008F75F4" w:rsidP="0085702B">
      <w:pPr>
        <w:spacing w:after="0" w:line="480" w:lineRule="auto"/>
        <w:ind w:firstLine="720"/>
        <w:contextualSpacing/>
        <w:rPr>
          <w:rFonts w:cstheme="minorHAnsi"/>
          <w:sz w:val="24"/>
          <w:szCs w:val="24"/>
        </w:rPr>
      </w:pPr>
      <w:r w:rsidRPr="00003EE9">
        <w:rPr>
          <w:rFonts w:eastAsia="Times New Roman" w:cstheme="minorHAnsi"/>
          <w:sz w:val="24"/>
          <w:szCs w:val="24"/>
          <w:lang w:eastAsia="en-GB"/>
        </w:rPr>
        <w:t>E</w:t>
      </w:r>
      <w:r w:rsidR="00EB46D6" w:rsidRPr="00003EE9">
        <w:rPr>
          <w:rFonts w:eastAsia="Times New Roman" w:cstheme="minorHAnsi"/>
          <w:sz w:val="24"/>
          <w:szCs w:val="24"/>
          <w:lang w:eastAsia="en-GB"/>
        </w:rPr>
        <w:t>xperienced EC users</w:t>
      </w:r>
      <w:r w:rsidR="00BF1A36" w:rsidRPr="00003EE9">
        <w:rPr>
          <w:rFonts w:eastAsia="Times New Roman" w:cstheme="minorHAnsi"/>
          <w:sz w:val="24"/>
          <w:szCs w:val="24"/>
          <w:lang w:eastAsia="en-GB"/>
        </w:rPr>
        <w:t xml:space="preserve"> typically achieve higher nicotine blood levels</w:t>
      </w:r>
      <w:r w:rsidR="006E3ECC" w:rsidRPr="00003EE9">
        <w:rPr>
          <w:rFonts w:eastAsia="Times New Roman" w:cstheme="minorHAnsi"/>
          <w:sz w:val="24"/>
          <w:szCs w:val="24"/>
          <w:lang w:eastAsia="en-GB"/>
        </w:rPr>
        <w:t xml:space="preserve"> thereby higher craving reduction and satisf</w:t>
      </w:r>
      <w:r w:rsidR="00B47636" w:rsidRPr="00003EE9">
        <w:rPr>
          <w:rFonts w:eastAsia="Times New Roman" w:cstheme="minorHAnsi"/>
          <w:sz w:val="24"/>
          <w:szCs w:val="24"/>
          <w:lang w:eastAsia="en-GB"/>
        </w:rPr>
        <w:t>ac</w:t>
      </w:r>
      <w:r w:rsidR="006E3ECC" w:rsidRPr="00003EE9">
        <w:rPr>
          <w:rFonts w:eastAsia="Times New Roman" w:cstheme="minorHAnsi"/>
          <w:sz w:val="24"/>
          <w:szCs w:val="24"/>
          <w:lang w:eastAsia="en-GB"/>
        </w:rPr>
        <w:t>tion</w:t>
      </w:r>
      <w:r w:rsidR="00BF1A36" w:rsidRPr="00003EE9">
        <w:rPr>
          <w:rFonts w:eastAsia="Times New Roman" w:cstheme="minorHAnsi"/>
          <w:sz w:val="24"/>
          <w:szCs w:val="24"/>
          <w:lang w:eastAsia="en-GB"/>
        </w:rPr>
        <w:t xml:space="preserve"> </w:t>
      </w:r>
      <w:r w:rsidR="00715C62" w:rsidRPr="00003EE9">
        <w:rPr>
          <w:rFonts w:eastAsia="Times New Roman" w:cstheme="minorHAnsi"/>
          <w:sz w:val="24"/>
          <w:szCs w:val="24"/>
          <w:lang w:eastAsia="en-GB"/>
        </w:rPr>
        <w:t>compared to EC-naïve smokers</w:t>
      </w:r>
      <w:r w:rsidR="00053EAA"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{"citationItems":[{"id":"ITEM-1","itemData":{"DOI":"10.5993/AJHB.41.1.2","ISSN":"1945-7359","PMID":"27935787","abstract":"OBJECTIVES E-cigarettes could potentially play a major role in tobacco harm reduction by delivering nicotine in a vapor containing significantly fewer toxicants than cigarette smoke and may aid smoking behavior changes such as reduction or cessation. METHODS We examined blood nicotine levels in smokers who were non-accustomed to e-cigarette use (Study 1) and accustomed e-cigarette users (Study 2). We compared nicotine levels when participants used a closed modular system e-cigarette to those when participants smoked a cigarette. RESULTS In Study 1, Cmax (geometric mean (CV)) during a 5-minute puffing period (10 puffs, 30 seconds apart) was 13.4 (51.4) ng/ ml for a regular cigarette. The e-cigarette Cmax was significantly lower (p .05) at 2.5 (67.8) ng/ml. In Study 2, during a 5-minute ad libitum puffing period, cigarette Cmax was 7.2 (130.8) ng/mL, and it was 7.8 (108.2) ng/mL for the e-cigarette. CONCLUSIONS Our data demonstrate heterogeneity of nicotine deliveries both between products and also with the same products used by different cohorts, eg, accustomed users versus smokers. Such differences must be taken into account when determining the likely behavioral impact, on smoking reduction and cessation, of nicotine delivery data and when planning e-cigarette nicotine pharmacokinetic studies.","author":[{"dropping-particle":"","family":"Fearon","given":"Ian M","non-dropping-particle":"","parse-names":false,"suffix":""},{"dropping-particle":"","family":"Eldridge","given":"Alison","non-dropping-particle":"","parse-names":false,"suffix":""},{"dropping-particle":"","family":"Gale","given":"Nathan","non-dropping-particle":"","parse-names":false,"suffix":""},{"dropping-particle":"","family":"Shepperd","given":"Christopher J","non-dropping-particle":"","parse-names":false,"suffix":""},{"dropping-particle":"","family":"McEwan","given":"Mike","non-dropping-particle":"","parse-names":false,"suffix":""},{"dropping-particle":"","family":"Camacho","given":"Oscar M","non-dropping-particle":"","parse-names":false,"suffix":""},{"dropping-particle":"","family":"Nides","given":"Mitch","non-dropping-particle":"","parse-names":false,"suffix":""},{"dropping-particle":"","family":"McAdam","given":"Kevin","non-dropping-particle":"","parse-names":false,"suffix":""},{"dropping-particle":"","family":"Proctor","given":"Christopher J","non-dropping-particle":"","parse-names":false,"suffix":""}],"container-title":"American journal of health behavior","id":"ITEM-1","issue":"1","issued":{"date-parts":[["2017"]]},"page":"16-32","title":"E-cigarette Nicotine Delivery: Data and Learnings from Pharmacokinetic Studies.","type":"article-journal","volume":"41"},"uris":["http://www.mendeley.com/documents/?uuid=b76ffc97-c23d-45d0-85a4-253c7dbf6621"]},{"id":"ITEM-2","itemData":{"DOI":"10.1038/srep11269","ISBN":"2045-2322","ISSN":"2045-2322","PMID":"26082330","abstract":"Electronic cigarettes (ECs) are nicotine delivery devices that are proposed as tobacco harm reduction products to smokers. Nicotine delivery from ECs is potentially important in their efficacy as smoking substitutes. Herein, nicotine delivery from using a new-generation EC device (variable-wattage, set at 9 W) was evaluated, comparing experienced (vapers) with naïve users (smokers). Twenty-four vapers and 23 smokers participated to the study. They were asked to obtain 10 puffs in 5 minutes and then use the EC ad lib for 60 more minutes (total duration of use: 65 minutes). An 18 mg/mL nicotine-containing liquid was used. Blood samples were obtained at baseline, 5-minutes and every 15 minutes thereafter, while number of puffs and average puff duration were recorded. Although at baseline both groups had similar plasma nicotine levels, smokers consistently exhibited lower levels at all time-periods; at 5-minutes the levels were lower by 46%, while during the subsequent period they were lower by 43% (at 65-minutes) to 54% (at 20-minutes). Both groups took similar number of puffs, but smokers had average puff duration of 2.3 s compared to 3.5 s in vapers. Even in vapers, plasma nicotine levels at 5 minutes were lower than those observed after smoking 1 tobacco cigarette.","author":[{"dropping-particle":"","family":"Farsalinos","given":"K E","non-dropping-particle":"","parse-names":false,"suffix":""},{"dropping-particle":"","family":"Spyrou","given":"Alketa","non-dropping-particle":"","parse-names":false,"suffix":""},{"dropping-particle":"","family":"Stefopoulos","given":"Christos","non-dropping-particle":"","parse-names":false,"suffix":""},{"dropping-particle":"","family":"Tsimopoulou","given":"Kalliroi","non-dropping-particle":"","parse-names":false,"suffix":""},{"dropping-particle":"","family":"Kourkoveli","given":"Panagiota","non-dropping-particle":"","parse-names":false,"suffix":""},{"dropping-particle":"","family":"Tsiapras","given":"Dimitris","non-dropping-particle":"","parse-names":false,"suffix":""},{"dropping-particle":"","family":"Kyrzopoulos","given":"Stamatis","non-dropping-particle":"","parse-names":false,"suffix":""},{"dropping-particle":"","family":"Poulas","given":"Konstantinos","non-dropping-particle":"","parse-names":false,"suffix":""},{"dropping-particle":"","family":"Voudris","given":"Vassilis","non-dropping-particle":"","parse-names":false,"suffix":""}],"container-title":"Scientific reports","id":"ITEM-2","issue":"April","issued":{"date-parts":[["2015"]]},"page":"13506","publisher":"Macmillan Publishers Limited","title":"Nicotine absorption from electronic cigarette use: comparison between experienced consumers (vapers) and naïve users (smokers)","type":"article-journal","volume":"5"},"uris":["http://www.mendeley.com/documents/?uuid=6c17dae6-6e7f-40e5-8e32-332e94eef430"]}],"mendeley":{"formattedCitation":"&lt;sup&gt;17,18&lt;/sup&gt;","plainTextFormattedCitation":"17,18","previouslyFormattedCitation":"&lt;sup&gt;16,17&lt;/sup&gt;"},"properties":{"noteIndex":0},"schema":"https://github.com/citation-style-language/schema/raw/master/csl-citation.json"}</w:instrText>
      </w:r>
      <w:r w:rsidR="00053EAA"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17,18</w:t>
      </w:r>
      <w:r w:rsidR="00053EAA" w:rsidRPr="00003EE9">
        <w:rPr>
          <w:rFonts w:eastAsia="Times New Roman" w:cstheme="minorHAnsi"/>
          <w:sz w:val="24"/>
          <w:szCs w:val="24"/>
          <w:lang w:eastAsia="en-GB"/>
        </w:rPr>
        <w:fldChar w:fldCharType="end"/>
      </w:r>
      <w:r w:rsidR="00D6419D" w:rsidRPr="00003EE9">
        <w:rPr>
          <w:rFonts w:eastAsia="Times New Roman" w:cstheme="minorHAnsi"/>
          <w:sz w:val="24"/>
          <w:szCs w:val="24"/>
          <w:lang w:eastAsia="en-GB"/>
        </w:rPr>
        <w:t>. This is achieved</w:t>
      </w:r>
      <w:r w:rsidR="00715C62" w:rsidRPr="00003EE9">
        <w:rPr>
          <w:rFonts w:eastAsia="Times New Roman" w:cstheme="minorHAnsi"/>
          <w:sz w:val="24"/>
          <w:szCs w:val="24"/>
          <w:lang w:eastAsia="en-GB"/>
        </w:rPr>
        <w:t xml:space="preserve"> </w:t>
      </w:r>
      <w:r w:rsidR="003F124D" w:rsidRPr="00003EE9">
        <w:rPr>
          <w:rFonts w:eastAsia="Times New Roman" w:cstheme="minorHAnsi"/>
          <w:sz w:val="24"/>
          <w:szCs w:val="24"/>
          <w:lang w:eastAsia="en-GB"/>
        </w:rPr>
        <w:t xml:space="preserve">by </w:t>
      </w:r>
      <w:r w:rsidR="003A19DF" w:rsidRPr="00003EE9">
        <w:rPr>
          <w:rFonts w:eastAsia="Times New Roman" w:cstheme="minorHAnsi"/>
          <w:sz w:val="24"/>
          <w:szCs w:val="24"/>
          <w:lang w:eastAsia="en-GB"/>
        </w:rPr>
        <w:t>exerting</w:t>
      </w:r>
      <w:r w:rsidR="00791470" w:rsidRPr="00003EE9">
        <w:rPr>
          <w:rFonts w:eastAsia="Times New Roman" w:cstheme="minorHAnsi"/>
          <w:sz w:val="24"/>
          <w:szCs w:val="24"/>
          <w:lang w:eastAsia="en-GB"/>
        </w:rPr>
        <w:t xml:space="preserve"> </w:t>
      </w:r>
      <w:r w:rsidR="003A19DF" w:rsidRPr="00003EE9">
        <w:rPr>
          <w:rFonts w:eastAsia="Times New Roman" w:cstheme="minorHAnsi"/>
          <w:sz w:val="24"/>
          <w:szCs w:val="24"/>
          <w:lang w:eastAsia="en-GB"/>
        </w:rPr>
        <w:t xml:space="preserve">a </w:t>
      </w:r>
      <w:r w:rsidR="00791470" w:rsidRPr="00003EE9">
        <w:rPr>
          <w:rFonts w:eastAsia="Times New Roman" w:cstheme="minorHAnsi"/>
          <w:sz w:val="24"/>
          <w:szCs w:val="24"/>
          <w:lang w:eastAsia="en-GB"/>
        </w:rPr>
        <w:t xml:space="preserve">more efficient </w:t>
      </w:r>
      <w:r w:rsidR="005777B5" w:rsidRPr="00003EE9">
        <w:rPr>
          <w:rFonts w:eastAsia="Times New Roman" w:cstheme="minorHAnsi"/>
          <w:sz w:val="24"/>
          <w:szCs w:val="24"/>
          <w:lang w:eastAsia="en-GB"/>
        </w:rPr>
        <w:t>puff</w:t>
      </w:r>
      <w:r w:rsidR="003A19DF" w:rsidRPr="00003EE9">
        <w:rPr>
          <w:rFonts w:eastAsia="Times New Roman" w:cstheme="minorHAnsi"/>
          <w:sz w:val="24"/>
          <w:szCs w:val="24"/>
          <w:lang w:eastAsia="en-GB"/>
        </w:rPr>
        <w:t>ing</w:t>
      </w:r>
      <w:r w:rsidR="005777B5" w:rsidRPr="00003EE9">
        <w:rPr>
          <w:rFonts w:eastAsia="Times New Roman" w:cstheme="minorHAnsi"/>
          <w:sz w:val="24"/>
          <w:szCs w:val="24"/>
          <w:lang w:eastAsia="en-GB"/>
        </w:rPr>
        <w:t xml:space="preserve"> topography</w:t>
      </w:r>
      <w:r w:rsidR="0078221F" w:rsidRPr="00003EE9">
        <w:rPr>
          <w:rFonts w:eastAsia="Times New Roman" w:cstheme="minorHAnsi"/>
          <w:sz w:val="24"/>
          <w:szCs w:val="24"/>
          <w:lang w:eastAsia="en-GB"/>
        </w:rPr>
        <w:t xml:space="preserve"> </w:t>
      </w:r>
      <w:r w:rsidR="00BC1892" w:rsidRPr="00003EE9">
        <w:rPr>
          <w:rFonts w:cstheme="minorHAnsi"/>
          <w:sz w:val="24"/>
          <w:szCs w:val="24"/>
        </w:rPr>
        <w:t xml:space="preserve">(measurable characteristics of puffing such as puff number, duration and inter-puff interval </w:t>
      </w:r>
      <w:r w:rsidR="00436AD4" w:rsidRPr="00003EE9">
        <w:rPr>
          <w:rFonts w:cstheme="minorHAnsi"/>
          <w:sz w:val="24"/>
          <w:szCs w:val="24"/>
        </w:rPr>
        <w:t>[</w:t>
      </w:r>
      <w:r w:rsidR="00BC1892" w:rsidRPr="00003EE9">
        <w:rPr>
          <w:rFonts w:cstheme="minorHAnsi"/>
          <w:sz w:val="24"/>
          <w:szCs w:val="24"/>
        </w:rPr>
        <w:t>IPI</w:t>
      </w:r>
      <w:r w:rsidR="004E6512" w:rsidRPr="00003EE9">
        <w:rPr>
          <w:rFonts w:cstheme="minorHAnsi"/>
          <w:sz w:val="24"/>
          <w:szCs w:val="24"/>
        </w:rPr>
        <w:t>]</w:t>
      </w:r>
      <w:r w:rsidR="00436AD4" w:rsidRPr="00003EE9">
        <w:rPr>
          <w:rFonts w:cstheme="minorHAnsi"/>
          <w:sz w:val="24"/>
          <w:szCs w:val="24"/>
        </w:rPr>
        <w:t>)</w:t>
      </w:r>
      <w:r w:rsidR="00BC1892" w:rsidRPr="00003EE9">
        <w:rPr>
          <w:rFonts w:cstheme="minorHAnsi"/>
          <w:sz w:val="24"/>
          <w:szCs w:val="24"/>
        </w:rPr>
        <w:t xml:space="preserve"> </w:t>
      </w:r>
      <w:r w:rsidR="0078221F" w:rsidRPr="00003EE9">
        <w:rPr>
          <w:rFonts w:eastAsia="Times New Roman" w:cstheme="minorHAnsi"/>
          <w:sz w:val="24"/>
          <w:szCs w:val="24"/>
          <w:lang w:eastAsia="en-GB"/>
        </w:rPr>
        <w:t>via longer puff duration</w:t>
      </w:r>
      <w:r w:rsidR="00793632"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{"citationItems":[{"id":"ITEM-1","itemData":{"DOI":"10.3390/ijerph10062500","ISBN":"1660-4601","ISSN":"16617827","PMID":"23778060","abstract":"BACKGROUND: Although millions of people are using electronic cigarettes (ECs) and research on this topic has intensified in recent years, the pattern of EC use has not been systematically studied. Additionally, no comparative measure of exposure and nicotine delivery between EC and tobacco cigarette or nicotine replacement therapy (NRTs) has been established. This is important, especially in the context of the proposal for a new Tobacco Product Directive issued by the European Commission.\\n\\nMETHODS: A second generation EC device, consisting of a higher capacity battery and tank atomiser design compared to smaller cigarette-like batteries and cartomizers, and a 9 mg/mL nicotine-concentration liquid were used in this study. Eighty subjects were recruited; 45 experienced EC users and 35 smokers. EC users were video-recorded when using the device (ECIG group), while smokers were recorded when smoking (SM-S group) and when using the EC (SM-E group) in a randomized cross-over design. Puff, inhalation and exhalation duration were measured. Additionally, the amount of EC liquid consumed by experienced EC users was measured at 5 min (similar to the time needed to smoke one tobacco cigarette) and at 20 min (similar to the time needed for a nicotine inhaler to deliver 4 mg nicotine).\\n\\nRESULTS: Puff duration was significantly higher in ECIG (4.2 ± 0.7 s) compared to SM-S (2.1 ± 0.4 s) and SM-E (2.3 ± 0.5 s), while inhalation time was lower (1.3 ± 0.4, 2.1 ± 0.4 and 2.1 ± 0.4 respectively). No difference was observed in exhalation duration. EC users took 13 puffs and consumed 62 ± 16 mg liquid in 5 min; they took 43 puffs and consumed 219 ± 56 mg liquid in 20 min. Nicotine delivery was estimated at 0.46 ± 0.12 mg after 5 min and 1.63 ± 0.41 mg after 20 min of use. Therefore, 20.8 mg/mL and 23.8 mg/mL nicotine-containing liquids would deliver 1 mg of nicotine in 5 min and 4 mg nicotine in 20 min, respectively. Since the ISO method significantly underestimates nicotine delivery by tobacco cigarettes, it seems that liquids with even higher than 24 mg/mL nicotine concentration would be comparable to one tobacco cigarette.\\n\\nCONCLUSIONS: EC use topography is significantly different compared to smoking. Four-second puffs with 20-30 s interpuff interval should be used when assessing EC effects in laboratory experiments, provided that the equipment used does not get overheated. Based on the characteristics of the device used in this study, a 20 mg/mL nicotine concentrat…","author":[{"dropping-particle":"","family":"Farsalinos","given":"K E","non-dropping-particle":"","parse-names":false,"suffix":""},{"dropping-particle":"","family":"Romagna","given":"G","non-dropping-particle":"","parse-names":false,"suffix":""},{"dropping-particle":"","family":"Tsiapras","given":"D.","non-dropping-particle":"","parse-names":false,"suffix":""},{"dropping-particle":"","family":"Kyrzopoulos","given":"S.","non-dropping-particle":"","parse-names":false,"suffix":""},{"dropping-particle":"","family":"Voudris","given":"V.","non-dropping-particle":"","parse-names":false,"suffix":""}],"container-title":"International Journal of Environmental Research and Public Health","id":"ITEM-1","issue":"6","issued":{"date-parts":[["2013"]]},"note":"From Duplicate 2 (Evaluation of electronic cigarette use (vaping) topography and estimation of liquid consumption: implications for research protocol standards definition and for public health authorities’ regulation - Farsalinos, Konstantinos E; Romagna, Giorgio; Tsiapras, Dimitris; Kyrzopoulos, Stamatis; Voudris, Vassilis)\n\nFrom Duplicate 1 (Evaluation of electronic cigarette use (Vaping) topography and estimation of liquid consumption: Implications for research protocol standards definition and for public health authorities' regulation - Farsalinos, K E; Romagna, G; Tsiapras, D; Kyrzopoulos, S; Voudris, V)\n\nCited By (since 1996):19\nExport Date: 1 December 2014","page":"2500-2514","title":"Evaluation of electronic cigarette use (Vaping) topography and estimation of liquid consumption: Implications for research protocol standards definition and for public health authorities' regulation","type":"article-journal","volume":"10"},"uris":["http://www.mendeley.com/documents/?uuid=da138e27-ff13-4c1d-93a9-d67a18870382"]},{"id":"ITEM-2","itemData":{"DOI":"10.1093/ntr/ntu174","ISBN":"1469-994X (Electronic)\r1462-2203 (Linking)","PMID":"25187061","abstract":"INTRODUCTION: Some electronic cigarette (ECIG) users attain tobacco cigarette-like plasma nicotine concentrations, while others do not. Understanding the factors that influence ECIG aerosol nicotine delivery is relevant to regulation, including product labeling and abuse liability. These factors may include user puff topography, ECIG liquid composition, and ECIG design features. This study addresses how these factors can influence ECIG nicotine yield. METHODS: Aerosols were machine generated with 1 type of ECIG cartridge (V4L CoolCart) using 5 distinct puff profiles representing a tobacco cigarette smoker (2-s puff duration, 33-ml/s puff velocity), a slow average ECIG user (4 s, 17 ml/s), a fast average user (4 s, 33 ml/s), a slow extreme user (8 s, 17 ml/s), and a fast extreme user (8 s, 33 ml/s). Output voltage (3.3-5.2 V or 3.0-7.5 W) and e-liquid nicotine concentration (18-36 mg/ml labeled concentration) were varied. A theoretical model was also developed to simulate the ECIG aerosol production process and provide insight into the empirical observations. RESULTS: Nicotine yields from 15 puffs varied by more than 50-fold across conditions. Experienced ECIG user profiles (longer puffs) resulted in higher nicotine yields relative to the tobacco smoker (shorter puffs). Puff velocity had no effect on nicotine yield. Higher nicotine concentration and higher voltages resulted in higher nicotine yields. These results were predicted well by the theoretical model (R 2 = 0.99). CONCLUSIONS: Depending on puff conditions and product features, 15 puffs from an ECIG can provide far less or far more nicotine than a single tobacco cigarette. ECIG emissions can be predicted using physical principles, with knowledge of puff topography and a few ECIG device design parameters.","author":[{"dropping-particle":"","family":"Talih","given":"S","non-dropping-particle":"","parse-names":false,"suffix":""},{"dropping-particle":"","family":"Balhas","given":"Z","non-dropping-particle":"","parse-names":false,"suffix":""},{"dropping-particle":"","family":"Eissenberg","given":"T","non-dropping-particle":"","parse-names":false,"suffix":""},{"dropping-particle":"","family":"Salman","given":"R","non-dropping-particle":"","parse-names":false,"suffix":""},{"dropping-particle":"","family":"Karaoghlanian","given":"N","non-dropping-particle":"","parse-names":false,"suffix":""},{"dropping-particle":"","family":"Hellani","given":"A","non-dropping-particle":"El","parse-names":false,"suffix":""},{"dropping-particle":"","family":"Baalbaki","given":"R","non-dropping-particle":"","parse-names":false,"suffix":""},{"dropping-particle":"","family":"Saliba","given":"N","non-dropping-particle":"","parse-names":false,"suffix":""},{"dropping-particle":"","family":"Shihadeh","given":"A","non-dropping-particle":"","parse-names":false,"suffix":""}],"container-title":"Nicotine Tob Res","id":"ITEM-2","issued":{"date-parts":[["2014"]]},"note":"Talih, Soha\nBalhas, Zainab\nEissenberg, Thomas\nSalman, Rola\nKaraoghlanian, Nareg\nEl Hellani, Ahmad\nBaalbaki, Rima\nSaliba, Najat\nShihadeh, Alan\nENG\n2014/09/05 06:00\nNicotine Tob Res. 2014 Sep 3. pii: ntu174.","title":"Effects of User Puff Topography, Device Voltage, and Liquid Nicotine Concentration on Electronic Cigarette Nicotine Yield: Measurements and Model Predictions","type":"article-journal"},"uris":["http://www.mendeley.com/documents/?uuid=d4ad94a6-123c-487d-a147-9cde251890dc"]}],"mendeley":{"formattedCitation":"&lt;sup&gt;19,20&lt;/sup&gt;","plainTextFormattedCitation":"19,20","previouslyFormattedCitation":"&lt;sup&gt;18,19&lt;/sup&gt;"},"properties":{"noteIndex":0},"schema":"https://github.com/citation-style-language/schema/raw/master/csl-citation.json"}</w:instrText>
      </w:r>
      <w:r w:rsidR="00793632"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19,20</w:t>
      </w:r>
      <w:r w:rsidR="00793632" w:rsidRPr="00003EE9">
        <w:rPr>
          <w:rFonts w:eastAsia="Times New Roman" w:cstheme="minorHAnsi"/>
          <w:sz w:val="24"/>
          <w:szCs w:val="24"/>
          <w:lang w:eastAsia="en-GB"/>
        </w:rPr>
        <w:fldChar w:fldCharType="end"/>
      </w:r>
      <w:r w:rsidR="00EB46D6" w:rsidRPr="00003EE9">
        <w:rPr>
          <w:rFonts w:eastAsia="Times New Roman" w:cstheme="minorHAnsi"/>
          <w:sz w:val="24"/>
          <w:szCs w:val="24"/>
          <w:lang w:eastAsia="en-GB"/>
        </w:rPr>
        <w:t xml:space="preserve">. </w:t>
      </w:r>
      <w:r w:rsidR="00FE50E9" w:rsidRPr="00003EE9">
        <w:rPr>
          <w:rFonts w:eastAsia="Times New Roman" w:cstheme="minorHAnsi"/>
          <w:sz w:val="24"/>
          <w:szCs w:val="24"/>
          <w:lang w:eastAsia="en-GB"/>
        </w:rPr>
        <w:t>Th</w:t>
      </w:r>
      <w:r w:rsidR="009A2D4D" w:rsidRPr="00003EE9">
        <w:rPr>
          <w:rFonts w:eastAsia="Times New Roman" w:cstheme="minorHAnsi"/>
          <w:sz w:val="24"/>
          <w:szCs w:val="24"/>
          <w:lang w:eastAsia="en-GB"/>
        </w:rPr>
        <w:t xml:space="preserve">e </w:t>
      </w:r>
      <w:r w:rsidR="004C272A" w:rsidRPr="00003EE9">
        <w:rPr>
          <w:rFonts w:eastAsia="Times New Roman" w:cstheme="minorHAnsi"/>
          <w:sz w:val="24"/>
          <w:szCs w:val="24"/>
          <w:lang w:eastAsia="en-GB"/>
        </w:rPr>
        <w:t xml:space="preserve">changes </w:t>
      </w:r>
      <w:r w:rsidR="009A2D4D" w:rsidRPr="00003EE9">
        <w:rPr>
          <w:rFonts w:eastAsia="Times New Roman" w:cstheme="minorHAnsi"/>
          <w:sz w:val="24"/>
          <w:szCs w:val="24"/>
          <w:lang w:eastAsia="en-GB"/>
        </w:rPr>
        <w:t>in puffin</w:t>
      </w:r>
      <w:r w:rsidR="007B72A4" w:rsidRPr="00003EE9">
        <w:rPr>
          <w:rFonts w:eastAsia="Times New Roman" w:cstheme="minorHAnsi"/>
          <w:sz w:val="24"/>
          <w:szCs w:val="24"/>
          <w:lang w:eastAsia="en-GB"/>
        </w:rPr>
        <w:t>g</w:t>
      </w:r>
      <w:r w:rsidR="009A2D4D" w:rsidRPr="00003EE9">
        <w:rPr>
          <w:rFonts w:eastAsia="Times New Roman" w:cstheme="minorHAnsi"/>
          <w:sz w:val="24"/>
          <w:szCs w:val="24"/>
          <w:lang w:eastAsia="en-GB"/>
        </w:rPr>
        <w:t xml:space="preserve"> topography is also </w:t>
      </w:r>
      <w:r w:rsidR="00937B49" w:rsidRPr="00003EE9">
        <w:rPr>
          <w:rFonts w:eastAsia="Times New Roman" w:cstheme="minorHAnsi"/>
          <w:sz w:val="24"/>
          <w:szCs w:val="24"/>
          <w:lang w:eastAsia="en-GB"/>
        </w:rPr>
        <w:t>evidenced in longitudinal studies</w:t>
      </w:r>
      <w:r w:rsidR="004C272A" w:rsidRPr="00003EE9">
        <w:rPr>
          <w:rFonts w:eastAsia="Times New Roman" w:cstheme="minorHAnsi"/>
          <w:sz w:val="24"/>
          <w:szCs w:val="24"/>
          <w:lang w:eastAsia="en-GB"/>
        </w:rPr>
        <w:t xml:space="preserve"> in experienced users</w:t>
      </w:r>
      <w:r w:rsidR="00E57BC1"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{"citationItems":[{"id":"ITEM-1","itemData":{"DOI":"10.1002/aur.1474.Replication","ISBN":"0000000000000","ISSN":"1527-5418","PMID":"24655651","abstract":"Introduction—Nicotine intake from electronic cigarette (e-cigarettes) increases with user’s experience. This suggests that smokers who switched from tobacco to electronic cigarettes compensate for nicotine over the time to get as much nicotine as they need. One of the mechanism by which smokers may compensate for nicotine is by modifying their puffing behavior. The aim of the study was to assess the changes in puffing behavior after switching from conventional to electronic cigarettes among regular smokers. Materials and Methods—Twenty smokers (11 female, aged 31±10, CPD 16±8, FTND 4±3, and exhaled CO 16±17 (mean±SD)) who were naïve to e-cigarettes participated in this study. They were asked to substitute their regular tobacco cigarettes with first generation e-cigarettes (labelled 18 mg nicotine) for two weeks. Puffing topography (number of puffs, puff volume, intervals between puffs, and average puff flow rate) was measured at the initial use (baseline), as well as after one and two weeks of product use. We tested changes in puffing topography outcomes using repeated measures ANOVA. Results—We found that after one week of using e-cigarettes, participants significantly increased the average time they puffed on e-cigarettes from 2.2±0.1 (mean±SEM) to 3.1±0.3 sec (p&lt;0.05). The average puff flow rate decreased from 30.6±2.3 to 25.1±1.8 ml/sec after one week of e- cigarette use (p&lt;0.05). ©","author":[{"dropping-particle":"","family":"Lee","given":"Yong Hee","non-dropping-particle":"","parse-names":false,"suffix":""},{"dropping-particle":"","family":"Gawron","given":"Michal","non-dropping-particle":"","parse-names":false,"suffix":""},{"dropping-particle":"","family":"Goniewicz","given":"Maciej Lukasz","non-dropping-particle":"","parse-names":false,"suffix":""}],"container-title":"Addictive Behaviors","id":"ITEM-1","issued":{"date-parts":[["2015"]]},"note":"From Duplicate 1 (The prevalence, correlates and reasons for using electronic cigarettes among New Zealand adults - Li, Judy; Newcombe, Rhiannon; Walton, Darren)\n\nFrom Duplicate 1 (The prevalence, correlates and reasons for using electronic cigarettes among New Zealand adults - Li, J; Newcombe, R; Walton, D)\nAnd Duplicate 2 (The prevalence, correlates and reasons for using electronic cigarettes among New Zealand adults - Li, J; Newcombe, R; Walton, D)\nAnd Duplicate 4 (The prevalence, correlates and reasons for using electronic cigarettes among New Zealand adults - Li, J; Newcombe, R; Walton, D)\n\nLi, Judy\nNewcombe, Rhiannon\nWalton, Darren\neng\nResearch Support, Non-U.S. Gov't\nEngland\n2015/03/07 06:00\nAddict Behav. 2015 Jun;45:245-51. doi: 10.1016/j.addbeh.2015.02.006. Epub 2015 Feb 20.\n\nFrom Duplicate 2 (The prevalence, correlates and reasons for using electronic cigarettes among New Zealand adults - Li, J; Newcombe, R; Walton, D)\n\nLi, Judy\nNewcombe, Rhiannon\nWalton, Darren\neng\nResearch Support, Non-U.S. Gov't\nEngland\n2015/03/07 06:00\nAddict Behav. 2015 Jun;45:245-51. doi: 10.1016/j.addbeh.2015.02.006. Epub 2015 Feb 20.","page":"1-4","title":"Changes in puffing behavior among smokers who switched from tobacco to electronic cigarettes","type":"article-journal","volume":"48"},"uris":["http://www.mendeley.com/documents/?uuid=37901b36-7349-437c-9982-6e1e2f20755f"]}],"mendeley":{"formattedCitation":"&lt;sup&gt;21&lt;/sup&gt;","plainTextFormattedCitation":"21","previouslyFormattedCitation":"&lt;sup&gt;20&lt;/sup&gt;"},"properties":{"noteIndex":0},"schema":"https://github.com/citation-style-language/schema/raw/master/csl-citation.json"}</w:instrText>
      </w:r>
      <w:r w:rsidR="00E57BC1"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21</w:t>
      </w:r>
      <w:r w:rsidR="00E57BC1" w:rsidRPr="00003EE9">
        <w:rPr>
          <w:rFonts w:eastAsia="Times New Roman" w:cstheme="minorHAnsi"/>
          <w:sz w:val="24"/>
          <w:szCs w:val="24"/>
          <w:lang w:eastAsia="en-GB"/>
        </w:rPr>
        <w:fldChar w:fldCharType="end"/>
      </w:r>
      <w:r w:rsidR="00E57BC1" w:rsidRPr="00003EE9">
        <w:rPr>
          <w:rFonts w:eastAsia="Times New Roman" w:cstheme="minorHAnsi"/>
          <w:sz w:val="24"/>
          <w:szCs w:val="24"/>
          <w:lang w:eastAsia="en-GB"/>
        </w:rPr>
        <w:t xml:space="preserve"> </w:t>
      </w:r>
      <w:r w:rsidR="000D29C6" w:rsidRPr="00003EE9">
        <w:rPr>
          <w:rFonts w:eastAsiaTheme="majorEastAsia" w:cstheme="minorHAnsi"/>
          <w:sz w:val="24"/>
          <w:szCs w:val="24"/>
        </w:rPr>
        <w:fldChar w:fldCharType="begin" w:fldLock="1"/>
      </w:r>
      <w:r w:rsidR="002E25F9" w:rsidRPr="00003EE9">
        <w:rPr>
          <w:rFonts w:eastAsiaTheme="majorEastAsia" w:cstheme="minorHAnsi"/>
          <w:sz w:val="24"/>
          <w:szCs w:val="24"/>
        </w:rPr>
        <w:instrText>ADDIN CSL_CITATION {"citationItems":[{"id":"ITEM-1","itemData":{"DOI":"10.1093/ntr/ntu153","ISBN":"1462-2203","ISSN":"1469994X","PMID":"25122503","abstract":"Introduction: Electronic cigarettes (EC) have the potential to generate a substantial public health benefit if there is a switch from smoking to EC use on a population scale. The nicotine delivery from EC is likely to play a major role in their attractiveness to smokers. We assessed nicotine delivery from a first-generation EC and the effect of experience with its use on nicotine intake. Methods: Six smokers provided pharmacokinetic (PK) data after their first use of EC and again following 4 weeks of use. Results: The peak nicotine levels were achieved within 5 min of starting the EC use, which suggests that EC may provide nicotine via pulmonary absorption. There were large individual differences in nicotine intake. Compared with the PK profile when using EC for the first time, 4 weeks of practice generated a 24% increase in the peak plasma concentrations (from 4.6 to 5.7 ng/ml; nonsignificant) and a 79% increase in overall nicotine intake (AUC(0 -&gt; inf) increased from 115 to 206 ng*min/ml; p &lt; .05). Conclusions: First-generation EC provide faster nicotine absorption than nicotine replacement products, but to compete successfully with conventional cigarettes, EC may need to provide higher doses of nicotine. Nicotine intake from EC can increase with practice, but further studies are needed to confirm this effect","author":[{"dropping-particle":"","family":"Hajek","given":"Peter","non-dropping-particle":"","parse-names":false,"suffix":""},{"dropping-particle":"","family":"Goniewicz","given":"Maciej L.","non-dropping-particle":"","parse-names":false,"suffix":""},{"dropping-particle":"","family":"Phillips","given":"Anna","non-dropping-particle":"","parse-names":false,"suffix":""},{"dropping-particle":"","family":"Smith","given":"Katie Myers","non-dropping-particle":"","parse-names":false,"suffix":""},{"dropping-particle":"","family":"West","given":"Oliver","non-dropping-particle":"","parse-names":false,"suffix":""},{"dropping-particle":"","family":"McRobbie","given":"Hayden","non-dropping-particle":"","parse-names":false,"suffix":""}],"container-title":"Nicotine and Tobacco Research","id":"ITEM-1","issue":"2","issued":{"date-parts":[["2015"]]},"page":"175-179","title":"Nicotine intake from electronic cigarettes on initial use and after 4 weeks of regular use","type":"article-journal","volume":"17"},"uris":["http://www.mendeley.com/documents/?uuid=40f1bfca-de14-4022-a19c-b4855ab4eb9c"]}],"mendeley":{"formattedCitation":"&lt;sup&gt;22&lt;/sup&gt;","plainTextFormattedCitation":"22","previouslyFormattedCitation":"&lt;sup&gt;21&lt;/sup&gt;"},"properties":{"noteIndex":0},"schema":"https://github.com/citation-style-language/schema/raw/master/csl-citation.json"}</w:instrText>
      </w:r>
      <w:r w:rsidR="000D29C6" w:rsidRPr="00003EE9">
        <w:rPr>
          <w:rFonts w:eastAsiaTheme="majorEastAsia" w:cstheme="minorHAnsi"/>
          <w:sz w:val="24"/>
          <w:szCs w:val="24"/>
        </w:rPr>
        <w:fldChar w:fldCharType="separate"/>
      </w:r>
      <w:r w:rsidR="002E25F9" w:rsidRPr="00003EE9">
        <w:rPr>
          <w:rFonts w:eastAsiaTheme="majorEastAsia" w:cstheme="minorHAnsi"/>
          <w:noProof/>
          <w:sz w:val="24"/>
          <w:szCs w:val="24"/>
          <w:vertAlign w:val="superscript"/>
        </w:rPr>
        <w:t>22</w:t>
      </w:r>
      <w:r w:rsidR="000D29C6" w:rsidRPr="00003EE9">
        <w:rPr>
          <w:rFonts w:eastAsiaTheme="majorEastAsia" w:cstheme="minorHAnsi"/>
          <w:sz w:val="24"/>
          <w:szCs w:val="24"/>
        </w:rPr>
        <w:fldChar w:fldCharType="end"/>
      </w:r>
      <w:r w:rsidR="000D29C6" w:rsidRPr="00003EE9">
        <w:rPr>
          <w:rFonts w:eastAsia="Times New Roman" w:cstheme="minorHAnsi"/>
          <w:sz w:val="24"/>
          <w:szCs w:val="24"/>
          <w:lang w:eastAsia="en-GB"/>
        </w:rPr>
        <w:t xml:space="preserve">. </w:t>
      </w:r>
      <w:r w:rsidR="00436AD4" w:rsidRPr="00003EE9">
        <w:rPr>
          <w:rFonts w:eastAsia="Times New Roman" w:cstheme="minorHAnsi"/>
          <w:sz w:val="24"/>
          <w:szCs w:val="24"/>
          <w:lang w:eastAsia="en-GB"/>
        </w:rPr>
        <w:t xml:space="preserve"> </w:t>
      </w:r>
      <w:r w:rsidR="00AA37E8" w:rsidRPr="00003EE9">
        <w:rPr>
          <w:rFonts w:eastAsia="Times New Roman" w:cstheme="minorHAnsi"/>
          <w:sz w:val="24"/>
          <w:szCs w:val="24"/>
          <w:lang w:eastAsia="en-GB"/>
        </w:rPr>
        <w:t xml:space="preserve">Thus, </w:t>
      </w:r>
      <w:r w:rsidR="000776AC" w:rsidRPr="00003EE9">
        <w:rPr>
          <w:rFonts w:eastAsia="Times New Roman" w:cstheme="minorHAnsi"/>
          <w:sz w:val="24"/>
          <w:szCs w:val="24"/>
          <w:lang w:eastAsia="en-GB"/>
        </w:rPr>
        <w:t xml:space="preserve">transitioning to EC may necessitate a readjustment of puffing topography to optimise </w:t>
      </w:r>
      <w:r w:rsidR="00370BC8" w:rsidRPr="00003EE9">
        <w:rPr>
          <w:rFonts w:eastAsia="Times New Roman" w:cstheme="minorHAnsi"/>
          <w:sz w:val="24"/>
          <w:szCs w:val="24"/>
          <w:lang w:eastAsia="en-GB"/>
        </w:rPr>
        <w:t xml:space="preserve">nicotine </w:t>
      </w:r>
      <w:r w:rsidR="00DD11BB" w:rsidRPr="00003EE9">
        <w:rPr>
          <w:rFonts w:eastAsia="Times New Roman" w:cstheme="minorHAnsi"/>
          <w:sz w:val="24"/>
          <w:szCs w:val="24"/>
          <w:lang w:eastAsia="en-GB"/>
        </w:rPr>
        <w:t xml:space="preserve">absorption </w:t>
      </w:r>
      <w:r w:rsidR="004E2A4A" w:rsidRPr="00003EE9">
        <w:rPr>
          <w:rFonts w:eastAsia="Times New Roman" w:cstheme="minorHAnsi"/>
          <w:sz w:val="24"/>
          <w:szCs w:val="24"/>
          <w:lang w:eastAsia="en-GB"/>
        </w:rPr>
        <w:t xml:space="preserve">and compete with satisfaction levels </w:t>
      </w:r>
      <w:r w:rsidR="005037FB" w:rsidRPr="00003EE9">
        <w:rPr>
          <w:rFonts w:eastAsia="Times New Roman" w:cstheme="minorHAnsi"/>
          <w:sz w:val="24"/>
          <w:szCs w:val="24"/>
          <w:lang w:eastAsia="en-GB"/>
        </w:rPr>
        <w:t>associated with smoking</w:t>
      </w:r>
      <w:r w:rsidR="000776AC" w:rsidRPr="00003EE9">
        <w:rPr>
          <w:rFonts w:eastAsia="Times New Roman" w:cstheme="minorHAnsi"/>
          <w:sz w:val="24"/>
          <w:szCs w:val="24"/>
          <w:lang w:eastAsia="en-GB"/>
        </w:rPr>
        <w:t xml:space="preserve">. </w:t>
      </w:r>
      <w:r w:rsidR="0078420E" w:rsidRPr="00003EE9">
        <w:rPr>
          <w:rFonts w:eastAsia="Times New Roman" w:cstheme="minorHAnsi"/>
          <w:sz w:val="24"/>
          <w:szCs w:val="24"/>
          <w:lang w:eastAsia="en-GB"/>
        </w:rPr>
        <w:t xml:space="preserve">  </w:t>
      </w:r>
    </w:p>
    <w:p w14:paraId="3DC23ADF" w14:textId="7C5911AB" w:rsidR="00B231EA" w:rsidRPr="00003EE9" w:rsidRDefault="0021371A" w:rsidP="00362FBD">
      <w:pPr>
        <w:spacing w:after="200" w:line="480" w:lineRule="auto"/>
        <w:ind w:firstLine="720"/>
        <w:rPr>
          <w:rFonts w:eastAsia="Calibri" w:cstheme="minorHAnsi"/>
          <w:sz w:val="24"/>
          <w:szCs w:val="24"/>
        </w:rPr>
      </w:pPr>
      <w:r w:rsidRPr="00003EE9">
        <w:rPr>
          <w:rFonts w:cstheme="minorHAnsi"/>
          <w:sz w:val="24"/>
          <w:szCs w:val="24"/>
        </w:rPr>
        <w:t>Type of e-cigarette device is a</w:t>
      </w:r>
      <w:r w:rsidR="00636BD1" w:rsidRPr="00003EE9">
        <w:rPr>
          <w:rFonts w:cstheme="minorHAnsi"/>
          <w:sz w:val="24"/>
          <w:szCs w:val="24"/>
        </w:rPr>
        <w:t>nother factor likely t</w:t>
      </w:r>
      <w:r w:rsidR="004B3414" w:rsidRPr="00003EE9">
        <w:rPr>
          <w:rFonts w:cstheme="minorHAnsi"/>
          <w:sz w:val="24"/>
          <w:szCs w:val="24"/>
        </w:rPr>
        <w:t>o</w:t>
      </w:r>
      <w:r w:rsidR="00636BD1" w:rsidRPr="00003EE9">
        <w:rPr>
          <w:rFonts w:cstheme="minorHAnsi"/>
          <w:sz w:val="24"/>
          <w:szCs w:val="24"/>
        </w:rPr>
        <w:t xml:space="preserve"> </w:t>
      </w:r>
      <w:r w:rsidR="00BF3820" w:rsidRPr="00003EE9">
        <w:rPr>
          <w:rFonts w:cstheme="minorHAnsi"/>
          <w:sz w:val="24"/>
          <w:szCs w:val="24"/>
        </w:rPr>
        <w:t xml:space="preserve">influence puffing topography and </w:t>
      </w:r>
      <w:r w:rsidR="00636BD1" w:rsidRPr="00003EE9">
        <w:rPr>
          <w:rFonts w:cstheme="minorHAnsi"/>
          <w:sz w:val="24"/>
          <w:szCs w:val="24"/>
        </w:rPr>
        <w:t>determine nicotine delivery</w:t>
      </w:r>
      <w:r w:rsidR="00BF3820" w:rsidRPr="00003EE9">
        <w:rPr>
          <w:rFonts w:cstheme="minorHAnsi"/>
          <w:sz w:val="24"/>
          <w:szCs w:val="24"/>
        </w:rPr>
        <w:t>.</w:t>
      </w:r>
      <w:r w:rsidRPr="00003EE9">
        <w:rPr>
          <w:rFonts w:cstheme="minorHAnsi"/>
          <w:sz w:val="24"/>
          <w:szCs w:val="24"/>
        </w:rPr>
        <w:t xml:space="preserve"> </w:t>
      </w:r>
      <w:r w:rsidR="00436AD4" w:rsidRPr="00003EE9">
        <w:rPr>
          <w:rFonts w:cstheme="minorHAnsi"/>
          <w:sz w:val="24"/>
          <w:szCs w:val="24"/>
        </w:rPr>
        <w:t xml:space="preserve"> </w:t>
      </w:r>
      <w:r w:rsidR="00935395" w:rsidRPr="00003EE9">
        <w:rPr>
          <w:rFonts w:cstheme="minorHAnsi"/>
          <w:sz w:val="24"/>
          <w:szCs w:val="24"/>
        </w:rPr>
        <w:t>A</w:t>
      </w:r>
      <w:r w:rsidR="00935395" w:rsidRPr="00003EE9">
        <w:rPr>
          <w:rFonts w:eastAsia="Calibri" w:cstheme="minorHAnsi"/>
          <w:sz w:val="24"/>
          <w:szCs w:val="24"/>
        </w:rPr>
        <w:t xml:space="preserve">lthough </w:t>
      </w:r>
      <w:r w:rsidR="003B34A8" w:rsidRPr="00003EE9">
        <w:rPr>
          <w:rFonts w:eastAsia="Calibri" w:cstheme="minorHAnsi"/>
          <w:sz w:val="24"/>
          <w:szCs w:val="24"/>
        </w:rPr>
        <w:t>many</w:t>
      </w:r>
      <w:r w:rsidR="00935395" w:rsidRPr="00003EE9">
        <w:rPr>
          <w:rFonts w:eastAsia="Calibri" w:cstheme="minorHAnsi"/>
          <w:sz w:val="24"/>
          <w:szCs w:val="24"/>
        </w:rPr>
        <w:t xml:space="preserve"> smokers initiate use with </w:t>
      </w:r>
      <w:r w:rsidR="00D92BCB" w:rsidRPr="00003EE9">
        <w:rPr>
          <w:rFonts w:eastAsia="Calibri" w:cstheme="minorHAnsi"/>
          <w:sz w:val="24"/>
          <w:szCs w:val="24"/>
        </w:rPr>
        <w:t xml:space="preserve">smaller </w:t>
      </w:r>
      <w:r w:rsidR="00247E48" w:rsidRPr="00003EE9">
        <w:rPr>
          <w:rFonts w:eastAsia="Calibri" w:cstheme="minorHAnsi"/>
          <w:sz w:val="24"/>
          <w:szCs w:val="24"/>
        </w:rPr>
        <w:t>starter kits</w:t>
      </w:r>
      <w:r w:rsidR="00935395" w:rsidRPr="00003EE9">
        <w:rPr>
          <w:rFonts w:eastAsia="Calibri" w:cstheme="minorHAnsi"/>
          <w:sz w:val="24"/>
          <w:szCs w:val="24"/>
        </w:rPr>
        <w:t>, most successfully reduce their smoking to eventually quit</w:t>
      </w:r>
      <w:r w:rsidR="003F0A86" w:rsidRPr="00003EE9">
        <w:rPr>
          <w:rFonts w:eastAsia="Calibri" w:cstheme="minorHAnsi"/>
          <w:sz w:val="24"/>
          <w:szCs w:val="24"/>
        </w:rPr>
        <w:t>,</w:t>
      </w:r>
      <w:r w:rsidR="00935395" w:rsidRPr="00003EE9">
        <w:rPr>
          <w:rFonts w:eastAsia="Calibri" w:cstheme="minorHAnsi"/>
          <w:sz w:val="24"/>
          <w:szCs w:val="24"/>
        </w:rPr>
        <w:t xml:space="preserve"> only after transitioning to more advanced </w:t>
      </w:r>
      <w:r w:rsidR="0089599B" w:rsidRPr="00003EE9">
        <w:rPr>
          <w:rFonts w:eastAsia="Calibri" w:cstheme="minorHAnsi"/>
          <w:sz w:val="24"/>
          <w:szCs w:val="24"/>
        </w:rPr>
        <w:t>tank</w:t>
      </w:r>
      <w:r w:rsidR="00616F68" w:rsidRPr="00003EE9">
        <w:rPr>
          <w:rFonts w:eastAsia="Calibri" w:cstheme="minorHAnsi"/>
          <w:sz w:val="24"/>
          <w:szCs w:val="24"/>
        </w:rPr>
        <w:t xml:space="preserve"> style</w:t>
      </w:r>
      <w:r w:rsidR="0089599B" w:rsidRPr="00003EE9">
        <w:rPr>
          <w:rFonts w:eastAsia="Calibri" w:cstheme="minorHAnsi"/>
          <w:sz w:val="24"/>
          <w:szCs w:val="24"/>
        </w:rPr>
        <w:t xml:space="preserve"> </w:t>
      </w:r>
      <w:r w:rsidR="00935395" w:rsidRPr="00003EE9">
        <w:rPr>
          <w:rFonts w:eastAsia="Calibri" w:cstheme="minorHAnsi"/>
          <w:sz w:val="24"/>
          <w:szCs w:val="24"/>
        </w:rPr>
        <w:t>model</w:t>
      </w:r>
      <w:r w:rsidR="00BF3820" w:rsidRPr="00003EE9">
        <w:rPr>
          <w:rFonts w:eastAsia="Calibri" w:cstheme="minorHAnsi"/>
          <w:sz w:val="24"/>
          <w:szCs w:val="24"/>
        </w:rPr>
        <w:t>s</w:t>
      </w:r>
      <w:r w:rsidR="00A7245A"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{"citationItems":[{"id":"ITEM-1","itemData":{"DOI":"10.1093/ntr/ntv052","ISBN":"1469-994X (Electronic) 1462-2203 (Linking)","ISSN":"1469994X","PMID":"25744966","abstract":"INTRODUCTION: Electronic cigarettes (e-cigs) are becoming increasingly popular but little is known about how e-cig users' transition between the different device types and what device characteristics and preferences may influence the transition.\\n\\nMETHODS: Four thousand four hundred twenty-one experienced e-cig users completed an online survey about their e-cig use, devices, and preferences. Participants included in analysis were ever cigarette smokers who used an e-cig at least 30 days in their lifetime and who reported the type of their first and current e-cig device and the nicotine concentration of their liquid. Analyses focused on transitions between \"first generation\" devices (same size as a cigarette with no button) and \"advanced generation\" devices (larger than a cigarette with a manual button) and differences between current users of each device type.\\n\\nRESULTS: Most e-cig users (n = 2603, 58.9%) began use with a first generation device, and of these users, 63.7% subsequently transitioned to current use of an advanced generation device. Among users who began use with an advanced generation device (n = 1818, 41.1%), only 5.7% transitioned to a first generation device. Seventy-seven percent of current advanced generation e-cig users switched to their current device in order to obtain a \"more satisfying hit.\" Battery capabilities and liquid flavor choices also influenced device choice.\\n\\nCONCLUSION: E-cig users commonly begin use with a device shaped like a cigarette and transition to a larger device with a more powerful battery, a button for manual activation and a wider choice of liquid flavors.","author":[{"dropping-particle":"","family":"Yingst","given":"Jessica M.","non-dropping-particle":"","parse-names":false,"suffix":""},{"dropping-particle":"","family":"Veldheer","given":"Susan","non-dropping-particle":"","parse-names":false,"suffix":""},{"dropping-particle":"","family":"Hrabovsky","given":"Shari","non-dropping-particle":"","parse-names":false,"suffix":""},{"dropping-particle":"","family":"Nichols","given":"Travis T.","non-dropping-particle":"","parse-names":false,"suffix":""},{"dropping-particle":"","family":"Wilson","given":"Stephen J.","non-dropping-particle":"","parse-names":false,"suffix":""},{"dropping-particle":"","family":"Foulds","given":"Jonathan","non-dropping-particle":"","parse-names":false,"suffix":""}],"container-title":"Nicotine Tob Res","edition":"2015/03/07","id":"ITEM-1","issue":"10","issued":{"date-parts":[["2015"]]},"language":"Eng","note":"From Duplicate 2 (Factors Associated With Electronic Cigarette Users' Device Preferences and Transition From First Generation to Advanced Generation Devices - Yingst, J M; Veldheer, S; Hrabovsky, S; Nichols, T T; Wilson, S J; Foulds, J)\n\nYingst, Jessica M\nVeldheer, Susan\nHrabovsky, Shari\nNichols, Travis T\nWilson, Stephen J\nFoulds, Jonathan\nNicotine Tob Res. 2015 Mar 5. pii: ntv052.","page":"1242-1246","title":"Factors Associated With Electronic Cigarette Users' Device Preferences and Transition From First Generation to Advanced Generation Devices","type":"article-journal","volume":"17"},"uris":["http://www.mendeley.com/documents/?uuid=5d910098-1733-4e36-9acc-b331fee87187"]}],"mendeley":{"formattedCitation":"&lt;sup&gt;23&lt;/sup&gt;","plainTextFormattedCitation":"23","previouslyFormattedCitation":"&lt;sup&gt;22&lt;/sup&gt;"},"properties":{"noteIndex":0},"schema":"https://github.com/citation-style-language/schema/raw/master/csl-citation.json"}</w:instrText>
      </w:r>
      <w:r w:rsidR="00A7245A"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23</w:t>
      </w:r>
      <w:r w:rsidR="00A7245A" w:rsidRPr="00003EE9">
        <w:rPr>
          <w:rFonts w:eastAsia="Calibri" w:cstheme="minorHAnsi"/>
          <w:sz w:val="24"/>
          <w:szCs w:val="24"/>
        </w:rPr>
        <w:fldChar w:fldCharType="end"/>
      </w:r>
      <w:r w:rsidR="00935395" w:rsidRPr="00003EE9">
        <w:rPr>
          <w:rFonts w:eastAsia="Calibri" w:cstheme="minorHAnsi"/>
          <w:sz w:val="24"/>
          <w:szCs w:val="24"/>
        </w:rPr>
        <w:t xml:space="preserve">. </w:t>
      </w:r>
      <w:r w:rsidR="00616F68" w:rsidRPr="00003EE9">
        <w:rPr>
          <w:rFonts w:eastAsia="Calibri" w:cstheme="minorHAnsi"/>
          <w:sz w:val="24"/>
          <w:szCs w:val="24"/>
        </w:rPr>
        <w:t xml:space="preserve"> </w:t>
      </w:r>
      <w:r w:rsidR="00BF056A" w:rsidRPr="00003EE9">
        <w:rPr>
          <w:rFonts w:eastAsia="Calibri" w:cstheme="minorHAnsi"/>
          <w:sz w:val="24"/>
          <w:szCs w:val="24"/>
        </w:rPr>
        <w:t xml:space="preserve">This may be due to the </w:t>
      </w:r>
      <w:r w:rsidR="00B231EA" w:rsidRPr="00003EE9">
        <w:rPr>
          <w:rFonts w:eastAsia="Calibri" w:cstheme="minorHAnsi"/>
          <w:sz w:val="24"/>
          <w:szCs w:val="24"/>
        </w:rPr>
        <w:t xml:space="preserve">marked differences in efficacy and ability </w:t>
      </w:r>
      <w:r w:rsidR="00BF056A" w:rsidRPr="00003EE9">
        <w:rPr>
          <w:rFonts w:eastAsia="Calibri" w:cstheme="minorHAnsi"/>
          <w:sz w:val="24"/>
          <w:szCs w:val="24"/>
        </w:rPr>
        <w:t xml:space="preserve">of </w:t>
      </w:r>
      <w:r w:rsidR="0002537D" w:rsidRPr="00003EE9">
        <w:rPr>
          <w:rFonts w:eastAsia="Calibri" w:cstheme="minorHAnsi"/>
          <w:sz w:val="24"/>
          <w:szCs w:val="24"/>
        </w:rPr>
        <w:t xml:space="preserve">different </w:t>
      </w:r>
      <w:r w:rsidR="00DF742F" w:rsidRPr="00003EE9">
        <w:rPr>
          <w:rFonts w:eastAsia="Calibri" w:cstheme="minorHAnsi"/>
          <w:sz w:val="24"/>
          <w:szCs w:val="24"/>
        </w:rPr>
        <w:t xml:space="preserve">EC </w:t>
      </w:r>
      <w:r w:rsidR="0002537D" w:rsidRPr="00003EE9">
        <w:rPr>
          <w:rFonts w:eastAsia="Calibri" w:cstheme="minorHAnsi"/>
          <w:sz w:val="24"/>
          <w:szCs w:val="24"/>
        </w:rPr>
        <w:t xml:space="preserve">types </w:t>
      </w:r>
      <w:r w:rsidR="00B231EA" w:rsidRPr="00003EE9">
        <w:rPr>
          <w:rFonts w:eastAsia="Calibri" w:cstheme="minorHAnsi"/>
          <w:sz w:val="24"/>
          <w:szCs w:val="24"/>
        </w:rPr>
        <w:t xml:space="preserve">to </w:t>
      </w:r>
      <w:r w:rsidR="00616F68" w:rsidRPr="00003EE9">
        <w:rPr>
          <w:rFonts w:eastAsia="Calibri" w:cstheme="minorHAnsi"/>
          <w:sz w:val="24"/>
          <w:szCs w:val="24"/>
        </w:rPr>
        <w:t>provide</w:t>
      </w:r>
      <w:r w:rsidR="00B231EA" w:rsidRPr="00003EE9">
        <w:rPr>
          <w:rFonts w:eastAsia="Calibri" w:cstheme="minorHAnsi"/>
          <w:sz w:val="24"/>
          <w:szCs w:val="24"/>
        </w:rPr>
        <w:t xml:space="preserve"> </w:t>
      </w:r>
      <w:r w:rsidR="0002537D" w:rsidRPr="00003EE9">
        <w:rPr>
          <w:rFonts w:eastAsia="Calibri" w:cstheme="minorHAnsi"/>
          <w:sz w:val="24"/>
          <w:szCs w:val="24"/>
        </w:rPr>
        <w:t>satisfaction</w:t>
      </w:r>
      <w:r w:rsidR="00B231EA"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{"citationItems":[{"id":"ITEM-1","itemData":{"DOI":"10.3109/16066359.2015.1077947","ISSN":"1606-6359","abstract":"Background: Awareness and use of electronic cigarettes (e-cigs) has increased significantly in the past five years, but little is known about the experiences, satisfaction, opinions and preferences of e-cigs users. Method: 1177 participants completed an online survey about their electronic cigarette preferences, of which 200 were randomly selected for analysis. The data were analyzed using both qualitative and quantitative methods. Results: Participants found the design, the ability to customize, and the quality of vapour to be the most important characteristics of the device. Participants thought the most positive aspects of e-cig use were help to quit smoking, improved overall health, and reduced cost. The negative aspects associated with its use were mainly related to side effects, such as dry mouth. When asked to explain how e-cigs were used differently than cigarettes, participants reported puffing more regularly, but taking fewer puffs per session. Conclusions: Experienced e-cig users stated that initiating e-cig use helped them to quit or reduce their conventional smoking, which they believe reduced their health risks. In comparison to cigarette smoking, e-cig users reported using their e-cig more times per day, but with fewer puffs at each use time. Users acknowledged that more research is needed to understand the safety and long-term effects of its use. They mentioned dry mouth as a common side effect and common problems with reliability of e-cigs. Understanding these views may help health professionals to assess and assist e-cig users, and in the future, may help regulators to improve quality and reduce risks. (PsycINFO Database Record (c) 2016 APA, all rights reserved)","author":[{"dropping-particle":"","family":"Baweja","given":"Raman","non-dropping-particle":"","parse-names":false,"suffix":""},{"dropping-particle":"","family":"Curci","given":"Katherine M","non-dropping-particle":"","parse-names":false,"suffix":""},{"dropping-particle":"","family":"Yingst","given":"Jessica","non-dropping-particle":"","parse-names":false,"suffix":""},{"dropping-particle":"","family":"Veldheer","given":"Susan","non-dropping-particle":"","parse-names":false,"suffix":""},{"dropping-particle":"","family":"Hrabovsky","given":"Shari","non-dropping-particle":"","parse-names":false,"suffix":""},{"dropping-particle":"","family":"Wilson","given":"Stephen J","non-dropping-particle":"","parse-names":false,"suffix":""},{"dropping-particle":"","family":"Nichols","given":"Travis T","non-dropping-particle":"","parse-names":false,"suffix":""},{"dropping-particle":"","family":"Eissenberg","given":"Thomas","non-dropping-particle":"","parse-names":false,"suffix":""},{"dropping-particle":"","family":"Foulds","given":"Jonathan","non-dropping-particle":"","parse-names":false,"suffix":""}],"container-title":"Addiction Research &amp; Theory","id":"ITEM-1","issue":"1","issued":{"date-parts":[["2016","1"]]},"note":"Accession Number: 2016-08848-011. Other Journal Title: Addiction Research. Partial author list: First Author &amp;amp; Affiliation: Baweja, Raman; Department of Psychiatry, Penn State College of Medicine, Hershey, PA, US. Other Publishers: Informa Healthcare. Release Date: 20160331. Publication Type: Journal (0100), Peer Reviewed Journal (0110). Format Covered: Electronic. Document Type: Journal Article. Language: English. Grant Information: Wilson, Stephen J. Major Descriptor: Public Health; Smoking Cessation; Electronic Cigarettes. Minor Descriptor: Satisfaction. Classification: Drug &amp;amp; Alcohol Usage (Legal) (2990). Population: Human (10); Male (30); Female (40). Location: US. Age Group: Adulthood (18 yrs &amp;amp; older) (300); Thirties (30-39 yrs) (340); Middle Age (40-64 yrs) (360). Methodology: Empirical Study; Qualitative Study; Quantitative Study. References Available: Y. Page Count: 9. Issue Publication Date: Jan, 2016. Publication History: First Posted Date: Aug 28, 2015; Accepted Date: Jul 27, 2015; Revised Date: Jul 23, 2015; First Submitted Date: Jan 6, 2015. Copyright Statement: Taylor &amp;amp; Francis. 2015.","page":"80-88","publisher":"Taylor &amp; Francis","publisher-place":"Baweja, Raman, Department of Psychiatry, Penn State College of Medicine, 500 University drive, Hershey, PA, US, 17033","title":"Views of experienced electronic cigarette users.","type":"article-journal","volume":"24"},"uris":["http://www.mendeley.com/documents/?uuid=2e458bc1-a975-4067-966f-e00e5221e3e7"]}],"mendeley":{"formattedCitation":"&lt;sup&gt;24&lt;/sup&gt;","plainTextFormattedCitation":"24","previouslyFormattedCitation":"&lt;sup&gt;23&lt;/sup&gt;"},"properties":{"noteIndex":0},"schema":"https://github.com/citation-style-language/schema/raw/master/csl-citation.json"}</w:instrText>
      </w:r>
      <w:r w:rsidR="00B231EA"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24</w:t>
      </w:r>
      <w:r w:rsidR="00B231EA" w:rsidRPr="00003EE9">
        <w:rPr>
          <w:rFonts w:eastAsia="Calibri" w:cstheme="minorHAnsi"/>
          <w:sz w:val="24"/>
          <w:szCs w:val="24"/>
        </w:rPr>
        <w:fldChar w:fldCharType="end"/>
      </w:r>
      <w:r w:rsidR="00B231EA" w:rsidRPr="00003EE9">
        <w:rPr>
          <w:rFonts w:eastAsia="Calibri" w:cstheme="minorHAnsi"/>
          <w:sz w:val="24"/>
          <w:szCs w:val="24"/>
        </w:rPr>
        <w:t xml:space="preserve"> and alleviate craving and withdrawal symptoms</w:t>
      </w:r>
      <w:r w:rsidR="000D2F52"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{"citationItems":[{"id":"ITEM-1","itemData":{"DOI":"10.1038/srep04133","ISBN":"2045-2322 (Electronic) 2045-2322 (Linking)","ISSN":"2045-2322","PMID":"24569565","abstract":"A wide range of electronic cigarette (EC) devices, from small cigarette-like (first-generation) to new-generation high-capacity batteries with electronic circuits that provide high energy to a refillable atomizer, are available for smokers to substitute smoking. Nicotine delivery to the bloodstream is important in determining the addictiveness of ECs, but also their efficacy as smoking substitutes. In this study, plasma nicotine levels were measured in experienced users using a first- vs. new-generation EC device for 1 hour with an 18 mg/ml nicotine-containing liquid. Plasma nicotine levels were higher by 35-72% when using the new- compared to the first-generation device. Compared to smoking one tobacco cigarette, the EC devices and liquid used in this study delivered one-third to one-fourth the amount of nicotine after 5 minutes of use. New-generation EC devices were more efficient in nicotine delivery, but still delivered nicotine much slower compared to tobacco cigarettes. The use of 18 mg/ml nicotine-concentration liquid probably compromises ECs' effectiveness as smoking substitutes; this study supports the need for higher levels of nicotine-containing liquids (approximately 50 mg/ml) in order to deliver nicotine more effectively and approach the nicotine-delivery profile of tobacco cigarettes.","author":[{"dropping-particle":"","family":"Farsalinos","given":"Konstantinos E","non-dropping-particle":"","parse-names":false,"suffix":""},{"dropping-particle":"","family":"Spyrou","given":"Alketa","non-dropping-particle":"","parse-names":false,"suffix":""},{"dropping-particle":"","family":"Tsimopoulou","given":"Kalliroi","non-dropping-particle":"","parse-names":false,"suffix":""},{"dropping-particle":"","family":"Stefopoulos","given":"Christos","non-dropping-particle":"","parse-names":false,"suffix":""},{"dropping-particle":"","family":"Romagna","given":"Giorgio","non-dropping-particle":"","parse-names":false,"suffix":""},{"dropping-particle":"","family":"Voudris","given":"Vassilis","non-dropping-particle":"","parse-names":false,"suffix":""}],"container-title":"Scientific Reports","id":"ITEM-1","issue":"1","issued":{"date-parts":[["2014"]]},"page":"4133","title":"Nicotine absorption from electronic cigarette use: comparison between first and new-generation devices","type":"article-journal","volume":"4"},"uris":["http://www.mendeley.com/documents/?uuid=5b8c6405-3fdd-4cf6-a426-d83aae94c5b6"]},{"id":"ITEM-2","itemData":{"DOI":"10.1007/s00213-016-4512-6","ISSN":"0033-3158","PMID":"28070620","author":[{"dropping-particle":"","family":"Hajek","given":"Peter","non-dropping-particle":"","parse-names":false,"suffix":""},{"dropping-particle":"","family":"Przulj","given":"Dunja","non-dropping-particle":"","parse-names":false,"suffix":""},{"dropping-particle":"","family":"Phillips","given":"Anna","non-dropping-particle":"","parse-names":false,"suffix":""},{"dropping-particle":"","family":"Anderson","given":"Rebecca","non-dropping-particle":"","parse-names":false,"suffix":""},{"dropping-particle":"","family":"McRobbie","given":"Hayden","non-dropping-particle":"","parse-names":false,"suffix":""}],"container-title":"Psychopharmacology","id":"ITEM-2","issued":{"date-parts":[["2017"]]},"page":"773-779","publisher":"Psychopharmacology","title":"Nicotine delivery to users from cigarettes and from different types of e-cigarettes","type":"article-journal"},"uris":["http://www.mendeley.com/documents/?uuid=db37671e-ddf9-4ca4-b05c-94f89f6aef6e"]},{"id":"ITEM-3","itemData":{"DOI":"10.1093/ntr/ntv052","ISBN":"1469-994X (Electronic) 1462-2203 (Linking)","ISSN":"1469994X","PMID":"25744966","abstract":"INTRODUCTION: Electronic cigarettes (e-cigs) are becoming increasingly popular but little is known about how e-cig users' transition between the different device types and what device characteristics and preferences may influence the transition.\\n\\nMETHODS: Four thousand four hundred twenty-one experienced e-cig users completed an online survey about their e-cig use, devices, and preferences. Participants included in analysis were ever cigarette smokers who used an e-cig at least 30 days in their lifetime and who reported the type of their first and current e-cig device and the nicotine concentration of their liquid. Analyses focused on transitions between \"first generation\" devices (same size as a cigarette with no button) and \"advanced generation\" devices (larger than a cigarette with a manual button) and differences between current users of each device type.\\n\\nRESULTS: Most e-cig users (n = 2603, 58.9%) began use with a first generation device, and of these users, 63.7% subsequently transitioned to current use of an advanced generation device. Among users who began use with an advanced generation device (n = 1818, 41.1%), only 5.7% transitioned to a first generation device. Seventy-seven percent of current advanced generation e-cig users switched to their current device in order to obtain a \"more satisfying hit.\" Battery capabilities and liquid flavor choices also influenced device choice.\\n\\nCONCLUSION: E-cig users commonly begin use with a device shaped like a cigarette and transition to a larger device with a more powerful battery, a button for manual activation and a wider choice of liquid flavors.","author":[{"dropping-particle":"","family":"Yingst","given":"Jessica M.","non-dropping-particle":"","parse-names":false,"suffix":""},{"dropping-particle":"","family":"Veldheer","given":"Susan","non-dropping-particle":"","parse-names":false,"suffix":""},{"dropping-particle":"","family":"Hrabovsky","given":"Shari","non-dropping-particle":"","parse-names":false,"suffix":""},{"dropping-particle":"","family":"Nichols","given":"Travis T.","non-dropping-particle":"","parse-names":false,"suffix":""},{"dropping-particle":"","family":"Wilson","given":"Stephen J.","non-dropping-particle":"","parse-names":false,"suffix":""},{"dropping-particle":"","family":"Foulds","given":"Jonathan","non-dropping-particle":"","parse-names":false,"suffix":""}],"container-title":"Nicotine Tob Res","edition":"2015/03/07","id":"ITEM-3","issue":"10","issued":{"date-parts":[["2015"]]},"language":"Eng","note":"From Duplicate 2 (Factors Associated With Electronic Cigarette Users' Device Preferences and Transition From First Generation to Advanced Generation Devices - Yingst, J M; Veldheer, S; Hrabovsky, S; Nichols, T T; Wilson, S J; Foulds, J)\n\nYingst, Jessica M\nVeldheer, Susan\nHrabovsky, Shari\nNichols, Travis T\nWilson, Stephen J\nFoulds, Jonathan\nNicotine Tob Res. 2015 Mar 5. pii: ntv052.","page":"1242-1246","title":"Factors Associated With Electronic Cigarette Users' Device Preferences and Transition From First Generation to Advanced Generation Devices","type":"article-journal","volume":"17"},"uris":["http://www.mendeley.com/documents/?uuid=5d910098-1733-4e36-9acc-b331fee87187"]}],"mendeley":{"formattedCitation":"&lt;sup&gt;11,23,25&lt;/sup&gt;","plainTextFormattedCitation":"11,23,25","previouslyFormattedCitation":"&lt;sup&gt;10,22,24&lt;/sup&gt;"},"properties":{"noteIndex":0},"schema":"https://github.com/citation-style-language/schema/raw/master/csl-citation.json"}</w:instrText>
      </w:r>
      <w:r w:rsidR="000D2F52"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11,23,25</w:t>
      </w:r>
      <w:r w:rsidR="000D2F52" w:rsidRPr="00003EE9">
        <w:rPr>
          <w:rFonts w:eastAsia="Calibri" w:cstheme="minorHAnsi"/>
          <w:sz w:val="24"/>
          <w:szCs w:val="24"/>
        </w:rPr>
        <w:fldChar w:fldCharType="end"/>
      </w:r>
      <w:r w:rsidR="00B231EA" w:rsidRPr="00003EE9">
        <w:rPr>
          <w:rFonts w:eastAsia="Calibri" w:cstheme="minorHAnsi"/>
          <w:sz w:val="24"/>
          <w:szCs w:val="24"/>
        </w:rPr>
        <w:t xml:space="preserve">. </w:t>
      </w:r>
      <w:r w:rsidR="00ED2774" w:rsidRPr="00003EE9">
        <w:rPr>
          <w:rFonts w:eastAsia="Calibri" w:cstheme="minorHAnsi"/>
          <w:sz w:val="24"/>
          <w:szCs w:val="24"/>
        </w:rPr>
        <w:t>For instance, tank system EC</w:t>
      </w:r>
      <w:r w:rsidRPr="00003EE9">
        <w:rPr>
          <w:rFonts w:eastAsia="Calibri" w:cstheme="minorHAnsi"/>
          <w:sz w:val="24"/>
          <w:szCs w:val="24"/>
        </w:rPr>
        <w:t>s</w:t>
      </w:r>
      <w:r w:rsidR="00ED2774" w:rsidRPr="00003EE9">
        <w:rPr>
          <w:rFonts w:eastAsia="Calibri" w:cstheme="minorHAnsi"/>
          <w:sz w:val="24"/>
          <w:szCs w:val="24"/>
        </w:rPr>
        <w:t xml:space="preserve"> have been </w:t>
      </w:r>
      <w:r w:rsidR="00ED32D9" w:rsidRPr="00003EE9">
        <w:rPr>
          <w:rFonts w:eastAsia="Calibri" w:cstheme="minorHAnsi"/>
          <w:sz w:val="24"/>
          <w:szCs w:val="24"/>
        </w:rPr>
        <w:t xml:space="preserve">reported to deliver </w:t>
      </w:r>
      <w:r w:rsidR="00D0777C" w:rsidRPr="00003EE9">
        <w:rPr>
          <w:rFonts w:eastAsia="Calibri" w:cstheme="minorHAnsi"/>
          <w:sz w:val="24"/>
          <w:szCs w:val="24"/>
        </w:rPr>
        <w:t>nicotine more efficiently</w:t>
      </w:r>
      <w:r w:rsidR="008A28A3"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{"citationItems":[{"id":"ITEM-1","itemData":{"DOI":"10.1038/srep04133","ISBN":"2045-2322 (Electronic) 2045-2322 (Linking)","ISSN":"2045-2322","PMID":"24569565","abstract":"A wide range of electronic cigarette (EC) devices, from small cigarette-like (first-generation) to new-generation high-capacity batteries with electronic circuits that provide high energy to a refillable atomizer, are available for smokers to substitute smoking. Nicotine delivery to the bloodstream is important in determining the addictiveness of ECs, but also their efficacy as smoking substitutes. In this study, plasma nicotine levels were measured in experienced users using a first- vs. new-generation EC device for 1 hour with an 18 mg/ml nicotine-containing liquid. Plasma nicotine levels were higher by 35-72% when using the new- compared to the first-generation device. Compared to smoking one tobacco cigarette, the EC devices and liquid used in this study delivered one-third to one-fourth the amount of nicotine after 5 minutes of use. New-generation EC devices were more efficient in nicotine delivery, but still delivered nicotine much slower compared to tobacco cigarettes. The use of 18 mg/ml nicotine-concentration liquid probably compromises ECs' effectiveness as smoking substitutes; this study supports the need for higher levels of nicotine-containing liquids (approximately 50 mg/ml) in order to deliver nicotine more effectively and approach the nicotine-delivery profile of tobacco cigarettes.","author":[{"dropping-particle":"","family":"Farsalinos","given":"Konstantinos E","non-dropping-particle":"","parse-names":false,"suffix":""},{"dropping-particle":"","family":"Spyrou","given":"Alketa","non-dropping-particle":"","parse-names":false,"suffix":""},{"dropping-particle":"","family":"Tsimopoulou","given":"Kalliroi","non-dropping-particle":"","parse-names":false,"suffix":""},{"dropping-particle":"","family":"Stefopoulos","given":"Christos","non-dropping-particle":"","parse-names":false,"suffix":""},{"dropping-particle":"","family":"Romagna","given":"Giorgio","non-dropping-particle":"","parse-names":false,"suffix":""},{"dropping-particle":"","family":"Voudris","given":"Vassilis","non-dropping-particle":"","parse-names":false,"suffix":""}],"container-title":"Scientific Reports","id":"ITEM-1","issue":"1","issued":{"date-parts":[["2014"]]},"page":"4133","title":"Nicotine absorption from electronic cigarette use: comparison between first and new-generation devices","type":"article-journal","volume":"4"},"uris":["http://www.mendeley.com/documents/?uuid=5b8c6405-3fdd-4cf6-a426-d83aae94c5b6"]},{"id":"ITEM-2","itemData":{"DOI":"10.1007/s00213-016-4512-6","ISSN":"0033-3158","PMID":"28070620","author":[{"dropping-particle":"","family":"Hajek","given":"Peter","non-dropping-particle":"","parse-names":false,"suffix":""},{"dropping-particle":"","family":"Przulj","given":"Dunja","non-dropping-particle":"","parse-names":false,"suffix":""},{"dropping-particle":"","family":"Phillips","given":"Anna","non-dropping-particle":"","parse-names":false,"suffix":""},{"dropping-particle":"","family":"Anderson","given":"Rebecca","non-dropping-particle":"","parse-names":false,"suffix":""},{"dropping-particle":"","family":"McRobbie","given":"Hayden","non-dropping-particle":"","parse-names":false,"suffix":""}],"container-title":"Psychopharmacology","id":"ITEM-2","issued":{"date-parts":[["2017"]]},"page":"773-779","publisher":"Psychopharmacology","title":"Nicotine delivery to users from cigarettes and from different types of e-cigarettes","type":"article-journal"},"uris":["http://www.mendeley.com/documents/?uuid=db37671e-ddf9-4ca4-b05c-94f89f6aef6e"]}],"mendeley":{"formattedCitation":"&lt;sup&gt;11,25&lt;/sup&gt;","plainTextFormattedCitation":"11,25","previouslyFormattedCitation":"&lt;sup&gt;10,24&lt;/sup&gt;"},"properties":{"noteIndex":0},"schema":"https://github.com/citation-style-language/schema/raw/master/csl-citation.json"}</w:instrText>
      </w:r>
      <w:r w:rsidR="008A28A3"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11,25</w:t>
      </w:r>
      <w:r w:rsidR="008A28A3" w:rsidRPr="00003EE9">
        <w:rPr>
          <w:rFonts w:eastAsia="Calibri" w:cstheme="minorHAnsi"/>
          <w:sz w:val="24"/>
          <w:szCs w:val="24"/>
        </w:rPr>
        <w:fldChar w:fldCharType="end"/>
      </w:r>
      <w:r w:rsidR="008A28A3" w:rsidRPr="00003EE9">
        <w:rPr>
          <w:rFonts w:eastAsia="Calibri" w:cstheme="minorHAnsi"/>
          <w:sz w:val="24"/>
          <w:szCs w:val="24"/>
        </w:rPr>
        <w:t xml:space="preserve"> </w:t>
      </w:r>
      <w:r w:rsidR="00111019" w:rsidRPr="00003EE9">
        <w:rPr>
          <w:rFonts w:eastAsia="Calibri" w:cstheme="minorHAnsi"/>
          <w:sz w:val="24"/>
          <w:szCs w:val="24"/>
        </w:rPr>
        <w:t xml:space="preserve">and are more likely to </w:t>
      </w:r>
      <w:r w:rsidR="00111019" w:rsidRPr="00003EE9">
        <w:rPr>
          <w:rFonts w:eastAsia="Calibri" w:cstheme="minorHAnsi"/>
          <w:sz w:val="24"/>
          <w:szCs w:val="24"/>
        </w:rPr>
        <w:lastRenderedPageBreak/>
        <w:t xml:space="preserve">promote cessation </w:t>
      </w:r>
      <w:r w:rsidR="00D0777C" w:rsidRPr="00003EE9">
        <w:rPr>
          <w:rFonts w:eastAsia="Calibri" w:cstheme="minorHAnsi"/>
          <w:sz w:val="24"/>
          <w:szCs w:val="24"/>
        </w:rPr>
        <w:t>compared to cigalikes</w:t>
      </w:r>
      <w:r w:rsidR="000F2DA2"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{"citationItems":[{"id":"ITEM-1","itemData":{"DOI":"10.1093/ntr/ntv078","ISSN":"1469994X","abstract":"Introduction: E-cigarettes can be categorized into two basic types, (1) cigalikes, that are disposable or use pre-filled cartridges and (2) tanks, that can be refilled with liquids. The aims of this study were to examine: (1) predictors of using the two e-cigarette types, and (2) the association between type used, frequency of use (daily vs. non-daily vs. no use), and quitting.Methods: Online longitudinal survey of smokers in Great Britain was first conducted in November 2012. Of 4064 respondents meeting inclusion criteria at baseline, this study included (N = 1643) current smokers followed-up 1 year later. Type and frequency of e-cigarette use were measured at follow-up.Results: At follow-up, 64% reported no e-cigarette use, 27% used cigalikes, and 9% used tanks. Among e-cigarette users at follow-up, respondents most likely to use tanks versus cigalikes included: 40–54 versus 18–24 year olds and those with low versus moderate/high education. Compared to no e-cigarette use at follow-up, non-daily cigalike users were less likely to have quit smoking since baseline (P = .0002), daily cigalike or non-daily tank users were no more or less likely to have quit (P = .3644 and P = .4216, respectively), and daily tank users were more likely to have quit (P = .0012).Conclusions: Whether e-cigarette use is associated with quitting depends on type and frequency of use. Compared with respondents not using e-cigarettes, daily tank users were more likely, and non-daily cigalike users were less likely, to have quit. Tanks were more likely to be used by older respondents and respondents with lower education.","author":[{"dropping-particle":"","family":"Hitchman","given":"Sara C.","non-dropping-particle":"","parse-names":false,"suffix":""},{"dropping-particle":"","family":"Brose","given":"Leonie S.","non-dropping-particle":"","parse-names":false,"suffix":""},{"dropping-particle":"","family":"Brown","given":"Jamie","non-dropping-particle":"","parse-names":false,"suffix":""},{"dropping-particle":"","family":"Robson","given":"Debbie","non-dropping-particle":"","parse-names":false,"suffix":""},{"dropping-particle":"","family":"McNeill","given":"Ann","non-dropping-particle":"","parse-names":false,"suffix":""}],"container-title":"Nicotine &amp; tobacco research","id":"ITEM-1","issue":"10","issued":{"date-parts":[["2015"]]},"page":"1187-1194","title":"Associations Between E-Cigarette Type, Frequency of Use, and Quitting Smoking: Findings From a Longitudinal Online Panel Survey in Great Britain","type":"article-journal","volume":"17"},"uris":["http://www.mendeley.com/documents/?uuid=e4015141-0689-4667-aff5-f1c52fa4f2b9"]}],"mendeley":{"formattedCitation":"&lt;sup&gt;26&lt;/sup&gt;","plainTextFormattedCitation":"26","previouslyFormattedCitation":"&lt;sup&gt;25&lt;/sup&gt;"},"properties":{"noteIndex":0},"schema":"https://github.com/citation-style-language/schema/raw/master/csl-citation.json"}</w:instrText>
      </w:r>
      <w:r w:rsidR="000F2DA2" w:rsidRPr="00003EE9">
        <w:rPr>
          <w:rFonts w:cstheme="minorHAnsi"/>
          <w:sz w:val="24"/>
          <w:szCs w:val="24"/>
        </w:rPr>
        <w:fldChar w:fldCharType="separate"/>
      </w:r>
      <w:r w:rsidR="002E25F9" w:rsidRPr="00003EE9">
        <w:rPr>
          <w:rFonts w:cstheme="minorHAnsi"/>
          <w:noProof/>
          <w:sz w:val="24"/>
          <w:szCs w:val="24"/>
          <w:vertAlign w:val="superscript"/>
        </w:rPr>
        <w:t>26</w:t>
      </w:r>
      <w:r w:rsidR="000F2DA2" w:rsidRPr="00003EE9">
        <w:rPr>
          <w:rFonts w:cstheme="minorHAnsi"/>
          <w:sz w:val="24"/>
          <w:szCs w:val="24"/>
        </w:rPr>
        <w:fldChar w:fldCharType="end"/>
      </w:r>
      <w:r w:rsidR="000F2DA2" w:rsidRPr="00003EE9">
        <w:rPr>
          <w:rFonts w:cstheme="minorHAnsi"/>
          <w:sz w:val="24"/>
          <w:szCs w:val="24"/>
        </w:rPr>
        <w:t>.</w:t>
      </w:r>
      <w:r w:rsidR="00E467AA" w:rsidRPr="00003EE9">
        <w:rPr>
          <w:rFonts w:cstheme="minorHAnsi"/>
          <w:sz w:val="24"/>
          <w:szCs w:val="24"/>
        </w:rPr>
        <w:t xml:space="preserve"> </w:t>
      </w:r>
      <w:r w:rsidR="00436AD4" w:rsidRPr="00003EE9">
        <w:rPr>
          <w:rFonts w:cstheme="minorHAnsi"/>
          <w:sz w:val="24"/>
          <w:szCs w:val="24"/>
        </w:rPr>
        <w:t xml:space="preserve"> </w:t>
      </w:r>
      <w:r w:rsidR="00BD7A5F" w:rsidRPr="00003EE9">
        <w:rPr>
          <w:rFonts w:cstheme="minorHAnsi"/>
          <w:sz w:val="24"/>
          <w:szCs w:val="24"/>
        </w:rPr>
        <w:t xml:space="preserve">However, the </w:t>
      </w:r>
      <w:r w:rsidR="00C92B47" w:rsidRPr="00003EE9">
        <w:rPr>
          <w:rFonts w:cstheme="minorHAnsi"/>
          <w:sz w:val="24"/>
          <w:szCs w:val="24"/>
        </w:rPr>
        <w:t xml:space="preserve">complexity and technicalities associated with </w:t>
      </w:r>
      <w:r w:rsidR="00BD7A5F" w:rsidRPr="00003EE9">
        <w:rPr>
          <w:rFonts w:cstheme="minorHAnsi"/>
          <w:sz w:val="24"/>
          <w:szCs w:val="24"/>
        </w:rPr>
        <w:t xml:space="preserve">these advanced </w:t>
      </w:r>
      <w:r w:rsidRPr="00003EE9">
        <w:rPr>
          <w:rFonts w:cstheme="minorHAnsi"/>
          <w:sz w:val="24"/>
          <w:szCs w:val="24"/>
        </w:rPr>
        <w:t xml:space="preserve">tank </w:t>
      </w:r>
      <w:r w:rsidR="00362FBD" w:rsidRPr="00003EE9">
        <w:rPr>
          <w:rFonts w:cstheme="minorHAnsi"/>
          <w:sz w:val="24"/>
          <w:szCs w:val="24"/>
        </w:rPr>
        <w:t xml:space="preserve">devices </w:t>
      </w:r>
      <w:r w:rsidR="00C92B47" w:rsidRPr="00003EE9">
        <w:rPr>
          <w:rFonts w:cstheme="minorHAnsi"/>
          <w:sz w:val="24"/>
          <w:szCs w:val="24"/>
        </w:rPr>
        <w:t xml:space="preserve">have been reported to be a </w:t>
      </w:r>
      <w:r w:rsidR="008479E2" w:rsidRPr="00003EE9">
        <w:rPr>
          <w:rFonts w:cstheme="minorHAnsi"/>
          <w:sz w:val="24"/>
          <w:szCs w:val="24"/>
        </w:rPr>
        <w:t>barrier</w:t>
      </w:r>
      <w:r w:rsidR="00C92B47" w:rsidRPr="00003EE9">
        <w:rPr>
          <w:rFonts w:cstheme="minorHAnsi"/>
          <w:sz w:val="24"/>
          <w:szCs w:val="24"/>
        </w:rPr>
        <w:t xml:space="preserve"> to many smokers</w:t>
      </w:r>
      <w:r w:rsidR="00C92B47"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cd5e6062-7660-4e1e-8c82-13e0c2332596"]},{"id":"ITEM-2","itemData":{"DOI":"10.3390/ijerph14060647","ISSN":"1660-4601","author":[{"dropping-particle":"","family":"Mckeganey","given":"Neil","non-dropping-particle":"","parse-names":false,"suffix":""},{"dropping-particle":"","family":"Dickson","given":"Tiffany","non-dropping-particle":"","parse-names":false,"suffix":""}],"container-title":"International Journal of Environmental Research and Public Health","id":"ITEM-2","issue":"6","issued":{"date-parts":[["2017"]]},"note":"Often experimentation and irregular use are included in the analysis of effectiveness of e-cigarette use. For example, ever use","page":"647","title":"Why Don't More Smokers Switch to Using E-Cigarettes: The Views of Confirmed Smokers","type":"article-journal","volume":"14"},"uris":["http://www.mendeley.com/documents/?uuid=e538e5e1-4c91-4fba-910c-2edc5dc81cc5"]},{"id":"ITEM-3","itemData":{"DOI":"10.3390/ijerph13070661","ISSN":"16604601","PMID":"27376312","abstract":"The aims of the study were to (1) describe how and why smokers start to vape and what products they use; (2) relate findings to the COM-B theory of behaviour change (three conditions are necessary for behaviour change (B): capability (C), opportunity (O), and motivation (M)); and (3) to consider implications for e-cigarette policy research. Semi-structured interviews (n = 30) were conducted in London, UK, with smokers or ex-smokers who were currently using or had used e-cigarettes. E-cigarette initiation (behaviour) was facilitated by: capability (physical capability to use an e-cigarette and psychological capability to understand that using e-cigarettes was less harmful than smoking); opportunity (physical opportunity to access e-cigarettes in shops, at a lower cost than cigarettes, and to vape in \" smoke-free \" environments, as well as social opportunity to vape with friends and family); and motivation (automatic motivation including curiosity, and reflective motivation, including self-conscious decision-making processes related to perceived health benefits). The application of the COM-B model identified multiple factors that may lead to e-cigarette initiation, including those that could be influenced by policy, such as price relative to cigarettes and use in smoke-free environments. The effects of these policies on initiation should be further investigated along with the possible moderating/mediating effects of social support.","author":[{"dropping-particle":"","family":"Wadsworth","given":"Elle","non-dropping-particle":"","parse-names":false,"suffix":""},{"dropping-particle":"","family":"Neale","given":"Joanne","non-dropping-particle":"","parse-names":false,"suffix":""},{"dropping-particle":"","family":"Mcneill","given":"Ann","non-dropping-particle":"","parse-names":false,"suffix":""},{"dropping-particle":"","family":"Hitchman","given":"Sara C","non-dropping-particle":"","parse-names":false,"suffix":""}],"container-title":"Int J Environ Res Public Health","id":"ITEM-3","issue":"7","issued":{"date-parts":[["2016"]]},"page":"661","title":"How and Why Do Smokers Start Using E-Cigarettes? Qualitative Study of Vapers in London, UK","type":"article-journal","volume":"13"},"uris":["http://www.mendeley.com/documents/?uuid=0ee9e908-9aae-455b-aae5-48adc997cdd4"]}],"mendeley":{"formattedCitation":"&lt;sup&gt;7,27,28&lt;/sup&gt;","plainTextFormattedCitation":"7,27,28","previouslyFormattedCitation":"&lt;sup&gt;6,26,27&lt;/sup&gt;"},"properties":{"noteIndex":0},"schema":"https://github.com/citation-style-language/schema/raw/master/csl-citation.json"}</w:instrText>
      </w:r>
      <w:r w:rsidR="00C92B47" w:rsidRPr="00003EE9">
        <w:rPr>
          <w:rFonts w:cstheme="minorHAnsi"/>
          <w:sz w:val="24"/>
          <w:szCs w:val="24"/>
        </w:rPr>
        <w:fldChar w:fldCharType="separate"/>
      </w:r>
      <w:r w:rsidR="002E25F9" w:rsidRPr="00003EE9">
        <w:rPr>
          <w:rFonts w:cstheme="minorHAnsi"/>
          <w:noProof/>
          <w:sz w:val="24"/>
          <w:szCs w:val="24"/>
          <w:vertAlign w:val="superscript"/>
        </w:rPr>
        <w:t>7,27,28</w:t>
      </w:r>
      <w:r w:rsidR="00C92B47" w:rsidRPr="00003EE9">
        <w:rPr>
          <w:rFonts w:cstheme="minorHAnsi"/>
          <w:sz w:val="24"/>
          <w:szCs w:val="24"/>
        </w:rPr>
        <w:fldChar w:fldCharType="end"/>
      </w:r>
      <w:r w:rsidR="00C92B47" w:rsidRPr="00003EE9">
        <w:rPr>
          <w:rFonts w:cstheme="minorHAnsi"/>
          <w:sz w:val="24"/>
          <w:szCs w:val="24"/>
        </w:rPr>
        <w:t xml:space="preserve">. </w:t>
      </w:r>
      <w:r w:rsidR="00E86DDA" w:rsidRPr="00003EE9">
        <w:rPr>
          <w:rFonts w:cstheme="minorHAnsi"/>
          <w:sz w:val="24"/>
          <w:szCs w:val="24"/>
        </w:rPr>
        <w:t xml:space="preserve"> </w:t>
      </w:r>
      <w:r w:rsidR="00C304BA" w:rsidRPr="00003EE9">
        <w:rPr>
          <w:rFonts w:cstheme="minorHAnsi"/>
          <w:sz w:val="24"/>
          <w:szCs w:val="24"/>
        </w:rPr>
        <w:t xml:space="preserve">Moreover, </w:t>
      </w:r>
      <w:r w:rsidR="007D0BDF" w:rsidRPr="00003EE9">
        <w:rPr>
          <w:rFonts w:cstheme="minorHAnsi"/>
          <w:sz w:val="24"/>
          <w:szCs w:val="24"/>
        </w:rPr>
        <w:t>for some smokers it is important that the device ‘</w:t>
      </w:r>
      <w:r w:rsidR="007D0BDF" w:rsidRPr="00003EE9">
        <w:rPr>
          <w:rFonts w:cstheme="minorHAnsi"/>
          <w:i/>
          <w:iCs/>
          <w:sz w:val="24"/>
          <w:szCs w:val="24"/>
        </w:rPr>
        <w:t>looks and feels</w:t>
      </w:r>
      <w:r w:rsidR="007D0BDF" w:rsidRPr="00003EE9">
        <w:rPr>
          <w:rFonts w:cstheme="minorHAnsi"/>
          <w:sz w:val="24"/>
          <w:szCs w:val="24"/>
        </w:rPr>
        <w:t xml:space="preserve"> </w:t>
      </w:r>
      <w:r w:rsidR="00DF742F" w:rsidRPr="00003EE9">
        <w:rPr>
          <w:rFonts w:cstheme="minorHAnsi"/>
          <w:i/>
          <w:sz w:val="24"/>
          <w:szCs w:val="24"/>
        </w:rPr>
        <w:t>like smoking</w:t>
      </w:r>
      <w:r w:rsidR="00DF742F" w:rsidRPr="00003EE9">
        <w:rPr>
          <w:rFonts w:cstheme="minorHAnsi"/>
          <w:sz w:val="24"/>
          <w:szCs w:val="24"/>
        </w:rPr>
        <w:t>’</w:t>
      </w:r>
      <w:r w:rsidR="00A72AF0" w:rsidRPr="00003EE9">
        <w:rPr>
          <w:rFonts w:cstheme="minorHAnsi"/>
          <w:sz w:val="24"/>
          <w:szCs w:val="24"/>
        </w:rPr>
        <w:fldChar w:fldCharType="begin" w:fldLock="1"/>
      </w:r>
      <w:r w:rsidR="002E25F9" w:rsidRPr="00003EE9">
        <w:rPr>
          <w:rFonts w:cstheme="minorHAnsi"/>
          <w:sz w:val="24"/>
          <w:szCs w:val="24"/>
        </w:rPr>
        <w:instrText>ADDIN CSL_CITATION {"citationItems":[{"id":"ITEM-1","itemData":{"DOI":"10.1111/add.12807","ISSN":"13600443 09652140","abstract":"© 2014 Society for the Study of Addiction.Aims: To (1) estimate predictors of first- versus second-generation electronic cigarette (e-cigarette) choice; and (2) determine whether a second-generation device was (i) superior for reducing urge to smoke and withdrawal symptoms (WS) and (ii) associated with enhanced positive subjective effects. Design: Mixed-effects experimental design. Phase 1: reason for e-cigarette choice was assessed via questionnaire. Phase 2: participants were allocated randomly to first- or second-generation e-cigarette condition. Urge to smoke and WS were measured before and 10minutes after taking 10 e-cigarette puffs. Setting: University of East London, UK. Participants: A total of 97 smokers (mean age 26; standard deviation 8.7; 54% female). Measurements: Single-item urge to smoke scale to assess craving and the Mood and Physical Symptoms Scale (MPSS) to assess WS. Subjective effects included: satisfaction, hit, 'felt like smoking' and 'would use to stop smoking' (yes versus no response). Findings: Equal numbers chose each device, but none of the predictor variables (gender, age, tobacco dependence, previous e-cigarette use) accounted for choice. Only baseline urge to smoke/WS predicted urge to smoke/WS 10minutes after use (B =0.38; P &lt;0.001 and B =0.53; P &lt;0.001). E-cigarette device was not a significant predictor. Those using the second-generation device were more likely to report satisfaction and use in a quit attempt (χ2=12.10, P =0.001 and χ2=5.53, P =0.02). Conclusions: First- and second-generation electronic cigarettes appear to be similarly effective in reducing urges to smoke during abstinence, but second-generation devices appear to be more satisfying to users.","author":[{"dropping-particle":"","family":"Dawkins","given":"Lynne E.","non-dropping-particle":"","parse-names":false,"suffix":""},{"dropping-particle":"","family":"Kimber","given":"Catherine F.","non-dropping-particle":"","parse-names":false,"suffix":""},{"dropping-particle":"","family":"Puwanesarasa","given":"Y.","non-dropping-particle":"","parse-names":false,"suffix":""},{"dropping-particle":"","family":"Soar","given":"K.","non-dropping-particle":"","parse-names":false,"suffix":""}],"container-title":"Addiction","id":"ITEM-1","issue":"4","issued":{"date-parts":[["2015"]]},"title":"First- versus second-generation electronic cigarettes: predictors of choice and effects on urge to smoke and withdrawal symptoms","type":"article-journal","volume":"110"},"uris":["http://www.mendeley.com/documents/?uuid=e9dedf36-195f-3b41-af5b-332ee54b320e"]}],"mendeley":{"formattedCitation":"&lt;sup&gt;29&lt;/sup&gt;","plainTextFormattedCitation":"29","previouslyFormattedCitation":"&lt;sup&gt;28&lt;/sup&gt;"},"properties":{"noteIndex":0},"schema":"https://github.com/citation-style-language/schema/raw/master/csl-citation.json"}</w:instrText>
      </w:r>
      <w:r w:rsidR="00A72AF0" w:rsidRPr="00003EE9">
        <w:rPr>
          <w:rFonts w:cstheme="minorHAnsi"/>
          <w:sz w:val="24"/>
          <w:szCs w:val="24"/>
        </w:rPr>
        <w:fldChar w:fldCharType="separate"/>
      </w:r>
      <w:r w:rsidR="002E25F9" w:rsidRPr="00003EE9">
        <w:rPr>
          <w:rFonts w:cstheme="minorHAnsi"/>
          <w:noProof/>
          <w:sz w:val="24"/>
          <w:szCs w:val="24"/>
          <w:vertAlign w:val="superscript"/>
        </w:rPr>
        <w:t>29</w:t>
      </w:r>
      <w:r w:rsidR="00A72AF0" w:rsidRPr="00003EE9">
        <w:rPr>
          <w:rFonts w:cstheme="minorHAnsi"/>
          <w:sz w:val="24"/>
          <w:szCs w:val="24"/>
        </w:rPr>
        <w:fldChar w:fldCharType="end"/>
      </w:r>
      <w:r w:rsidR="00DF742F" w:rsidRPr="00003EE9">
        <w:rPr>
          <w:rFonts w:cstheme="minorHAnsi"/>
          <w:sz w:val="24"/>
          <w:szCs w:val="24"/>
        </w:rPr>
        <w:t>.</w:t>
      </w:r>
      <w:r w:rsidR="00AA67E0" w:rsidRPr="00003EE9">
        <w:rPr>
          <w:rFonts w:cstheme="minorHAnsi"/>
          <w:sz w:val="24"/>
          <w:szCs w:val="24"/>
        </w:rPr>
        <w:t xml:space="preserve"> </w:t>
      </w:r>
      <w:r w:rsidR="00DF742F" w:rsidRPr="00003EE9">
        <w:rPr>
          <w:rFonts w:cstheme="minorHAnsi"/>
          <w:sz w:val="24"/>
          <w:szCs w:val="24"/>
        </w:rPr>
        <w:t xml:space="preserve"> Thus, </w:t>
      </w:r>
      <w:r w:rsidR="00E45FAD" w:rsidRPr="00003EE9">
        <w:rPr>
          <w:rFonts w:cstheme="minorHAnsi"/>
          <w:iCs/>
          <w:sz w:val="24"/>
          <w:szCs w:val="24"/>
        </w:rPr>
        <w:t xml:space="preserve">although the evidence suggests that cigalikes may not be as effective in promoting cessation, </w:t>
      </w:r>
      <w:r w:rsidR="003B0ECA" w:rsidRPr="00003EE9">
        <w:rPr>
          <w:rFonts w:cstheme="minorHAnsi"/>
          <w:iCs/>
          <w:sz w:val="24"/>
          <w:szCs w:val="24"/>
        </w:rPr>
        <w:t xml:space="preserve">for some, </w:t>
      </w:r>
      <w:r w:rsidR="00BF314C" w:rsidRPr="00003EE9">
        <w:rPr>
          <w:rFonts w:cstheme="minorHAnsi"/>
          <w:iCs/>
          <w:sz w:val="24"/>
          <w:szCs w:val="24"/>
        </w:rPr>
        <w:t>cigalikes</w:t>
      </w:r>
      <w:r w:rsidR="003B0ECA" w:rsidRPr="00003EE9">
        <w:rPr>
          <w:rFonts w:cstheme="minorHAnsi"/>
          <w:iCs/>
          <w:sz w:val="24"/>
          <w:szCs w:val="24"/>
        </w:rPr>
        <w:t xml:space="preserve"> may serve as an introductory product facilitating the transition to more advanced devices</w:t>
      </w:r>
      <w:r w:rsidR="00BC0FCB" w:rsidRPr="00003EE9">
        <w:rPr>
          <w:rFonts w:cstheme="minorHAnsi"/>
          <w:iCs/>
          <w:sz w:val="24"/>
          <w:szCs w:val="24"/>
        </w:rPr>
        <w:fldChar w:fldCharType="begin" w:fldLock="1"/>
      </w:r>
      <w:r w:rsidR="002E25F9" w:rsidRPr="00003EE9">
        <w:rPr>
          <w:rFonts w:cstheme="minorHAnsi"/>
          <w:iCs/>
          <w:sz w:val="24"/>
          <w:szCs w:val="24"/>
        </w:rPr>
        <w:instrText>ADDIN CSL_CITATION {"citationItems":[{"id":"ITEM-1","itemData":{"DOI":"10.1093/ntr/ntv052","ISBN":"1469-994X (Electronic) 1462-2203 (Linking)","ISSN":"1469994X","PMID":"25744966","abstract":"INTRODUCTION: Electronic cigarettes (e-cigs) are becoming increasingly popular but little is known about how e-cig users' transition between the different device types and what device characteristics and preferences may influence the transition.\\n\\nMETHODS: Four thousand four hundred twenty-one experienced e-cig users completed an online survey about their e-cig use, devices, and preferences. Participants included in analysis were ever cigarette smokers who used an e-cig at least 30 days in their lifetime and who reported the type of their first and current e-cig device and the nicotine concentration of their liquid. Analyses focused on transitions between \"first generation\" devices (same size as a cigarette with no button) and \"advanced generation\" devices (larger than a cigarette with a manual button) and differences between current users of each device type.\\n\\nRESULTS: Most e-cig users (n = 2603, 58.9%) began use with a first generation device, and of these users, 63.7% subsequently transitioned to current use of an advanced generation device. Among users who began use with an advanced generation device (n = 1818, 41.1%), only 5.7% transitioned to a first generation device. Seventy-seven percent of current advanced generation e-cig users switched to their current device in order to obtain a \"more satisfying hit.\" Battery capabilities and liquid flavor choices also influenced device choice.\\n\\nCONCLUSION: E-cig users commonly begin use with a device shaped like a cigarette and transition to a larger device with a more powerful battery, a button for manual activation and a wider choice of liquid flavors.","author":[{"dropping-particle":"","family":"Yingst","given":"Jessica M.","non-dropping-particle":"","parse-names":false,"suffix":""},{"dropping-particle":"","family":"Veldheer","given":"Susan","non-dropping-particle":"","parse-names":false,"suffix":""},{"dropping-particle":"","family":"Hrabovsky","given":"Shari","non-dropping-particle":"","parse-names":false,"suffix":""},{"dropping-particle":"","family":"Nichols","given":"Travis T.","non-dropping-particle":"","parse-names":false,"suffix":""},{"dropping-particle":"","family":"Wilson","given":"Stephen J.","non-dropping-particle":"","parse-names":false,"suffix":""},{"dropping-particle":"","family":"Foulds","given":"Jonathan","non-dropping-particle":"","parse-names":false,"suffix":""}],"container-title":"Nicotine Tob Res","edition":"2015/03/07","id":"ITEM-1","issue":"10","issued":{"date-parts":[["2015"]]},"language":"Eng","note":"From Duplicate 2 (Factors Associated With Electronic Cigarette Users' Device Preferences and Transition From First Generation to Advanced Generation Devices - Yingst, J M; Veldheer, S; Hrabovsky, S; Nichols, T T; Wilson, S J; Foulds, J)\n\nYingst, Jessica M\nVeldheer, Susan\nHrabovsky, Shari\nNichols, Travis T\nWilson, Stephen J\nFoulds, Jonathan\nNicotine Tob Res. 2015 Mar 5. pii: ntv052.","page":"1242-1246","title":"Factors Associated With Electronic Cigarette Users' Device Preferences and Transition From First Generation to Advanced Generation Devices","type":"article-journal","volume":"17"},"uris":["http://www.mendeley.com/documents/?uuid=5d910098-1733-4e36-9acc-b331fee87187"]}],"mendeley":{"formattedCitation":"&lt;sup&gt;23&lt;/sup&gt;","plainTextFormattedCitation":"23","previouslyFormattedCitation":"&lt;sup&gt;22&lt;/sup&gt;"},"properties":{"noteIndex":0},"schema":"https://github.com/citation-style-language/schema/raw/master/csl-citation.json"}</w:instrText>
      </w:r>
      <w:r w:rsidR="00BC0FCB" w:rsidRPr="00003EE9">
        <w:rPr>
          <w:rFonts w:cstheme="minorHAnsi"/>
          <w:iCs/>
          <w:sz w:val="24"/>
          <w:szCs w:val="24"/>
        </w:rPr>
        <w:fldChar w:fldCharType="separate"/>
      </w:r>
      <w:r w:rsidR="002E25F9" w:rsidRPr="00003EE9">
        <w:rPr>
          <w:rFonts w:cstheme="minorHAnsi"/>
          <w:iCs/>
          <w:noProof/>
          <w:sz w:val="24"/>
          <w:szCs w:val="24"/>
          <w:vertAlign w:val="superscript"/>
        </w:rPr>
        <w:t>23</w:t>
      </w:r>
      <w:r w:rsidR="00BC0FCB" w:rsidRPr="00003EE9">
        <w:rPr>
          <w:rFonts w:cstheme="minorHAnsi"/>
          <w:iCs/>
          <w:sz w:val="24"/>
          <w:szCs w:val="24"/>
        </w:rPr>
        <w:fldChar w:fldCharType="end"/>
      </w:r>
      <w:r w:rsidR="00E45FAD" w:rsidRPr="00003EE9">
        <w:rPr>
          <w:rFonts w:cstheme="minorHAnsi"/>
          <w:iCs/>
          <w:sz w:val="24"/>
          <w:szCs w:val="24"/>
        </w:rPr>
        <w:t xml:space="preserve">.  </w:t>
      </w:r>
    </w:p>
    <w:p w14:paraId="59307F6C" w14:textId="2793D169" w:rsidR="00B231EA" w:rsidRPr="00003EE9" w:rsidRDefault="008F75F4" w:rsidP="008F75F4">
      <w:pPr>
        <w:spacing w:after="0" w:line="480" w:lineRule="auto"/>
        <w:ind w:firstLine="720"/>
        <w:contextualSpacing/>
        <w:rPr>
          <w:rFonts w:eastAsia="Times New Roman" w:cstheme="minorHAnsi"/>
          <w:sz w:val="24"/>
          <w:szCs w:val="24"/>
        </w:rPr>
      </w:pPr>
      <w:r w:rsidRPr="00003EE9">
        <w:rPr>
          <w:rFonts w:cstheme="minorHAnsi"/>
          <w:iCs/>
          <w:sz w:val="24"/>
          <w:szCs w:val="24"/>
        </w:rPr>
        <w:t>U</w:t>
      </w:r>
      <w:r w:rsidR="00FB629A" w:rsidRPr="00003EE9">
        <w:rPr>
          <w:rFonts w:cstheme="minorHAnsi"/>
          <w:iCs/>
          <w:sz w:val="24"/>
          <w:szCs w:val="24"/>
        </w:rPr>
        <w:t xml:space="preserve">sers’ </w:t>
      </w:r>
      <w:r w:rsidR="00215CDE" w:rsidRPr="00003EE9">
        <w:rPr>
          <w:rFonts w:cstheme="minorHAnsi"/>
          <w:iCs/>
          <w:sz w:val="24"/>
          <w:szCs w:val="24"/>
        </w:rPr>
        <w:t>puffing topography</w:t>
      </w:r>
      <w:r w:rsidR="00FB629A" w:rsidRPr="00003EE9">
        <w:rPr>
          <w:rFonts w:cstheme="minorHAnsi"/>
          <w:iCs/>
          <w:sz w:val="24"/>
          <w:szCs w:val="24"/>
        </w:rPr>
        <w:t>, device types and nicotine concentrations are likely factors influencing nicotine delivery</w:t>
      </w:r>
      <w:r w:rsidR="00F0383E" w:rsidRPr="00003EE9">
        <w:rPr>
          <w:rFonts w:cstheme="minorHAnsi"/>
          <w:iCs/>
          <w:sz w:val="24"/>
          <w:szCs w:val="24"/>
        </w:rPr>
        <w:t xml:space="preserve"> </w:t>
      </w:r>
      <w:r w:rsidR="00CE0AB4" w:rsidRPr="00003EE9">
        <w:rPr>
          <w:rFonts w:cstheme="minorHAnsi"/>
          <w:iCs/>
          <w:sz w:val="24"/>
          <w:szCs w:val="24"/>
        </w:rPr>
        <w:t xml:space="preserve">and in turn likely to influence </w:t>
      </w:r>
      <w:r w:rsidR="00F0383E" w:rsidRPr="00003EE9">
        <w:rPr>
          <w:rFonts w:cstheme="minorHAnsi"/>
          <w:iCs/>
          <w:sz w:val="24"/>
          <w:szCs w:val="24"/>
        </w:rPr>
        <w:t>satisfaction</w:t>
      </w:r>
      <w:r w:rsidR="00FB629A" w:rsidRPr="00003EE9">
        <w:rPr>
          <w:rFonts w:cstheme="minorHAnsi"/>
          <w:iCs/>
          <w:sz w:val="24"/>
          <w:szCs w:val="24"/>
        </w:rPr>
        <w:t xml:space="preserve">. </w:t>
      </w:r>
      <w:r w:rsidR="0022193A" w:rsidRPr="00003EE9">
        <w:rPr>
          <w:rFonts w:cstheme="minorHAnsi"/>
          <w:iCs/>
          <w:sz w:val="24"/>
          <w:szCs w:val="24"/>
        </w:rPr>
        <w:t xml:space="preserve"> </w:t>
      </w:r>
      <w:r w:rsidR="00013DF9" w:rsidRPr="00003EE9">
        <w:rPr>
          <w:rFonts w:eastAsia="Calibri" w:cstheme="minorHAnsi"/>
          <w:iCs/>
          <w:sz w:val="24"/>
          <w:szCs w:val="24"/>
        </w:rPr>
        <w:t xml:space="preserve">These factors are important as they may further the understanding of </w:t>
      </w:r>
      <w:r w:rsidRPr="00003EE9">
        <w:rPr>
          <w:rFonts w:eastAsia="Calibri" w:cstheme="minorHAnsi"/>
          <w:iCs/>
          <w:sz w:val="24"/>
          <w:szCs w:val="24"/>
        </w:rPr>
        <w:t>EC</w:t>
      </w:r>
      <w:r w:rsidR="00013DF9" w:rsidRPr="00003EE9">
        <w:rPr>
          <w:rFonts w:eastAsia="Calibri" w:cstheme="minorHAnsi"/>
          <w:iCs/>
          <w:sz w:val="24"/>
          <w:szCs w:val="24"/>
        </w:rPr>
        <w:t xml:space="preserve"> product discontinuation</w:t>
      </w:r>
      <w:r w:rsidRPr="00003EE9">
        <w:rPr>
          <w:rFonts w:eastAsia="Calibri" w:cstheme="minorHAnsi"/>
          <w:iCs/>
          <w:sz w:val="24"/>
          <w:szCs w:val="24"/>
        </w:rPr>
        <w:t xml:space="preserve"> and/or</w:t>
      </w:r>
      <w:r w:rsidR="00013DF9" w:rsidRPr="00003EE9">
        <w:rPr>
          <w:rFonts w:eastAsia="Calibri" w:cstheme="minorHAnsi"/>
          <w:iCs/>
          <w:sz w:val="24"/>
          <w:szCs w:val="24"/>
        </w:rPr>
        <w:t xml:space="preserve"> the need to transition to </w:t>
      </w:r>
      <w:r w:rsidR="005B022F" w:rsidRPr="00003EE9">
        <w:rPr>
          <w:rFonts w:eastAsia="Calibri" w:cstheme="minorHAnsi"/>
          <w:iCs/>
          <w:sz w:val="24"/>
          <w:szCs w:val="24"/>
        </w:rPr>
        <w:t>more advanced</w:t>
      </w:r>
      <w:r w:rsidR="00013DF9" w:rsidRPr="00003EE9">
        <w:rPr>
          <w:rFonts w:eastAsia="Calibri" w:cstheme="minorHAnsi"/>
          <w:iCs/>
          <w:sz w:val="24"/>
          <w:szCs w:val="24"/>
        </w:rPr>
        <w:t xml:space="preserve"> models</w:t>
      </w:r>
      <w:r w:rsidR="00B94F6C" w:rsidRPr="00003EE9">
        <w:rPr>
          <w:rFonts w:eastAsia="Calibri" w:cstheme="minorHAnsi"/>
          <w:iCs/>
          <w:sz w:val="24"/>
          <w:szCs w:val="24"/>
        </w:rPr>
        <w:fldChar w:fldCharType="begin" w:fldLock="1"/>
      </w:r>
      <w:r w:rsidR="002E25F9" w:rsidRPr="00003EE9">
        <w:rPr>
          <w:rFonts w:eastAsia="Calibri" w:cstheme="minorHAnsi"/>
          <w:iCs/>
          <w:sz w:val="24"/>
          <w:szCs w:val="24"/>
        </w:rPr>
        <w:instrText>ADDIN CSL_CITATION {"citationItems":[{"id":"ITEM-1","itemData":{"DOI":"10.1093/ntr/ntv052","ISBN":"1469-994X (Electronic) 1462-2203 (Linking)","ISSN":"1469994X","PMID":"25744966","abstract":"INTRODUCTION: Electronic cigarettes (e-cigs) are becoming increasingly popular but little is known about how e-cig users' transition between the different device types and what device characteristics and preferences may influence the transition.\\n\\nMETHODS: Four thousand four hundred twenty-one experienced e-cig users completed an online survey about their e-cig use, devices, and preferences. Participants included in analysis were ever cigarette smokers who used an e-cig at least 30 days in their lifetime and who reported the type of their first and current e-cig device and the nicotine concentration of their liquid. Analyses focused on transitions between \"first generation\" devices (same size as a cigarette with no button) and \"advanced generation\" devices (larger than a cigarette with a manual button) and differences between current users of each device type.\\n\\nRESULTS: Most e-cig users (n = 2603, 58.9%) began use with a first generation device, and of these users, 63.7% subsequently transitioned to current use of an advanced generation device. Among users who began use with an advanced generation device (n = 1818, 41.1%), only 5.7% transitioned to a first generation device. Seventy-seven percent of current advanced generation e-cig users switched to their current device in order to obtain a \"more satisfying hit.\" Battery capabilities and liquid flavor choices also influenced device choice.\\n\\nCONCLUSION: E-cig users commonly begin use with a device shaped like a cigarette and transition to a larger device with a more powerful battery, a button for manual activation and a wider choice of liquid flavors.","author":[{"dropping-particle":"","family":"Yingst","given":"Jessica M.","non-dropping-particle":"","parse-names":false,"suffix":""},{"dropping-particle":"","family":"Veldheer","given":"Susan","non-dropping-particle":"","parse-names":false,"suffix":""},{"dropping-particle":"","family":"Hrabovsky","given":"Shari","non-dropping-particle":"","parse-names":false,"suffix":""},{"dropping-particle":"","family":"Nichols","given":"Travis T.","non-dropping-particle":"","parse-names":false,"suffix":""},{"dropping-particle":"","family":"Wilson","given":"Stephen J.","non-dropping-particle":"","parse-names":false,"suffix":""},{"dropping-particle":"","family":"Foulds","given":"Jonathan","non-dropping-particle":"","parse-names":false,"suffix":""}],"container-title":"Nicotine Tob Res","edition":"2015/03/07","id":"ITEM-1","issue":"10","issued":{"date-parts":[["2015"]]},"language":"Eng","note":"From Duplicate 2 (Factors Associated With Electronic Cigarette Users' Device Preferences and Transition From First Generation to Advanced Generation Devices - Yingst, J M; Veldheer, S; Hrabovsky, S; Nichols, T T; Wilson, S J; Foulds, J)\n\nYingst, Jessica M\nVeldheer, Susan\nHrabovsky, Shari\nNichols, Travis T\nWilson, Stephen J\nFoulds, Jonathan\nNicotine Tob Res. 2015 Mar 5. pii: ntv052.","page":"1242-1246","title":"Factors Associated With Electronic Cigarette Users' Device Preferences and Transition From First Generation to Advanced Generation Devices","type":"article-journal","volume":"17"},"uris":["http://www.mendeley.com/documents/?uuid=5d910098-1733-4e36-9acc-b331fee87187"]}],"mendeley":{"formattedCitation":"&lt;sup&gt;23&lt;/sup&gt;","plainTextFormattedCitation":"23","previouslyFormattedCitation":"&lt;sup&gt;22&lt;/sup&gt;"},"properties":{"noteIndex":0},"schema":"https://github.com/citation-style-language/schema/raw/master/csl-citation.json"}</w:instrText>
      </w:r>
      <w:r w:rsidR="00B94F6C" w:rsidRPr="00003EE9">
        <w:rPr>
          <w:rFonts w:eastAsia="Calibri" w:cstheme="minorHAnsi"/>
          <w:iCs/>
          <w:sz w:val="24"/>
          <w:szCs w:val="24"/>
        </w:rPr>
        <w:fldChar w:fldCharType="separate"/>
      </w:r>
      <w:r w:rsidR="002E25F9" w:rsidRPr="00003EE9">
        <w:rPr>
          <w:rFonts w:eastAsia="Calibri" w:cstheme="minorHAnsi"/>
          <w:iCs/>
          <w:noProof/>
          <w:sz w:val="24"/>
          <w:szCs w:val="24"/>
          <w:vertAlign w:val="superscript"/>
        </w:rPr>
        <w:t>23</w:t>
      </w:r>
      <w:r w:rsidR="00B94F6C" w:rsidRPr="00003EE9">
        <w:rPr>
          <w:rFonts w:eastAsia="Calibri" w:cstheme="minorHAnsi"/>
          <w:iCs/>
          <w:sz w:val="24"/>
          <w:szCs w:val="24"/>
        </w:rPr>
        <w:fldChar w:fldCharType="end"/>
      </w:r>
      <w:r w:rsidR="00013DF9" w:rsidRPr="00003EE9">
        <w:rPr>
          <w:rFonts w:eastAsia="Calibri" w:cstheme="minorHAnsi"/>
          <w:iCs/>
          <w:sz w:val="24"/>
          <w:szCs w:val="24"/>
        </w:rPr>
        <w:t>; this can be informative to smokers who are yet to transition away from smoking</w:t>
      </w:r>
      <w:r w:rsidR="00FB629A" w:rsidRPr="00003EE9">
        <w:rPr>
          <w:rFonts w:cstheme="minorHAnsi"/>
          <w:iCs/>
          <w:sz w:val="24"/>
          <w:szCs w:val="24"/>
        </w:rPr>
        <w:t>.</w:t>
      </w:r>
      <w:r w:rsidR="00AA67E0" w:rsidRPr="00003EE9">
        <w:rPr>
          <w:rFonts w:cstheme="minorHAnsi"/>
          <w:iCs/>
          <w:sz w:val="24"/>
          <w:szCs w:val="24"/>
        </w:rPr>
        <w:t xml:space="preserve"> </w:t>
      </w:r>
      <w:r w:rsidR="00B231EA" w:rsidRPr="00003EE9">
        <w:rPr>
          <w:rFonts w:eastAsia="Times New Roman" w:cstheme="minorHAnsi"/>
          <w:iCs/>
          <w:sz w:val="24"/>
          <w:szCs w:val="24"/>
        </w:rPr>
        <w:t xml:space="preserve"> </w:t>
      </w:r>
      <w:r w:rsidR="007A1F4D" w:rsidRPr="00003EE9">
        <w:rPr>
          <w:rFonts w:eastAsia="Times New Roman" w:cstheme="minorHAnsi"/>
          <w:iCs/>
          <w:sz w:val="24"/>
          <w:szCs w:val="24"/>
        </w:rPr>
        <w:t>T</w:t>
      </w:r>
      <w:r w:rsidR="00B231EA" w:rsidRPr="00003EE9">
        <w:rPr>
          <w:rFonts w:eastAsia="Times New Roman" w:cstheme="minorHAnsi"/>
          <w:iCs/>
          <w:sz w:val="24"/>
          <w:szCs w:val="24"/>
        </w:rPr>
        <w:t>his study will explore how puffing behaviours and nicotine delivery in</w:t>
      </w:r>
      <w:r w:rsidR="000721AC" w:rsidRPr="00003EE9">
        <w:rPr>
          <w:rFonts w:eastAsia="Times New Roman" w:cstheme="minorHAnsi"/>
          <w:iCs/>
          <w:sz w:val="24"/>
          <w:szCs w:val="24"/>
        </w:rPr>
        <w:t xml:space="preserve"> smokers unfamiliar with ECs,</w:t>
      </w:r>
      <w:r w:rsidR="00D7186F" w:rsidRPr="00003EE9">
        <w:rPr>
          <w:rFonts w:eastAsia="Times New Roman" w:cstheme="minorHAnsi"/>
          <w:iCs/>
          <w:sz w:val="24"/>
          <w:szCs w:val="24"/>
        </w:rPr>
        <w:t xml:space="preserve"> </w:t>
      </w:r>
      <w:r w:rsidR="00B231EA" w:rsidRPr="00003EE9">
        <w:rPr>
          <w:rFonts w:eastAsia="Times New Roman" w:cstheme="minorHAnsi"/>
          <w:iCs/>
          <w:sz w:val="24"/>
          <w:szCs w:val="24"/>
        </w:rPr>
        <w:t xml:space="preserve">change over time and vary according to device type and nicotine concentration.  </w:t>
      </w:r>
      <w:r w:rsidRPr="00003EE9">
        <w:rPr>
          <w:rFonts w:cstheme="minorHAnsi"/>
          <w:sz w:val="24"/>
          <w:szCs w:val="24"/>
        </w:rPr>
        <w:t xml:space="preserve">It </w:t>
      </w:r>
      <w:r w:rsidR="00B231EA" w:rsidRPr="00003EE9">
        <w:rPr>
          <w:rFonts w:cstheme="minorHAnsi"/>
          <w:sz w:val="24"/>
          <w:szCs w:val="24"/>
        </w:rPr>
        <w:t>aim</w:t>
      </w:r>
      <w:r w:rsidR="009354F4" w:rsidRPr="00003EE9">
        <w:rPr>
          <w:rFonts w:cstheme="minorHAnsi"/>
          <w:sz w:val="24"/>
          <w:szCs w:val="24"/>
        </w:rPr>
        <w:t>s</w:t>
      </w:r>
      <w:r w:rsidR="00B231EA" w:rsidRPr="00003EE9">
        <w:rPr>
          <w:rFonts w:cstheme="minorHAnsi"/>
          <w:sz w:val="24"/>
          <w:szCs w:val="24"/>
        </w:rPr>
        <w:t xml:space="preserve"> </w:t>
      </w:r>
      <w:r w:rsidR="009A1AED" w:rsidRPr="00003EE9">
        <w:rPr>
          <w:rFonts w:cstheme="minorHAnsi"/>
          <w:sz w:val="24"/>
          <w:szCs w:val="24"/>
        </w:rPr>
        <w:t>to explore</w:t>
      </w:r>
      <w:r w:rsidR="00B231EA" w:rsidRPr="00003EE9">
        <w:rPr>
          <w:rFonts w:cstheme="minorHAnsi"/>
          <w:sz w:val="24"/>
          <w:szCs w:val="24"/>
        </w:rPr>
        <w:t xml:space="preserve"> how </w:t>
      </w:r>
      <w:r w:rsidR="009354F4" w:rsidRPr="00003EE9">
        <w:rPr>
          <w:rFonts w:cstheme="minorHAnsi"/>
          <w:sz w:val="24"/>
          <w:szCs w:val="24"/>
        </w:rPr>
        <w:t>EC-</w:t>
      </w:r>
      <w:r w:rsidR="00B231EA" w:rsidRPr="00003EE9">
        <w:rPr>
          <w:rFonts w:cstheme="minorHAnsi"/>
          <w:sz w:val="24"/>
          <w:szCs w:val="24"/>
        </w:rPr>
        <w:t xml:space="preserve">naïve </w:t>
      </w:r>
      <w:r w:rsidR="009354F4" w:rsidRPr="00003EE9">
        <w:rPr>
          <w:rFonts w:cstheme="minorHAnsi"/>
          <w:sz w:val="24"/>
          <w:szCs w:val="24"/>
        </w:rPr>
        <w:t>smokers</w:t>
      </w:r>
      <w:r w:rsidR="00B231EA" w:rsidRPr="00003EE9">
        <w:rPr>
          <w:rFonts w:cstheme="minorHAnsi"/>
          <w:sz w:val="24"/>
          <w:szCs w:val="24"/>
        </w:rPr>
        <w:t xml:space="preserve">’ puffing </w:t>
      </w:r>
      <w:r w:rsidR="003515A1" w:rsidRPr="00003EE9">
        <w:rPr>
          <w:rFonts w:cstheme="minorHAnsi"/>
          <w:sz w:val="24"/>
          <w:szCs w:val="24"/>
        </w:rPr>
        <w:t>topography</w:t>
      </w:r>
      <w:r w:rsidR="00B231EA" w:rsidRPr="00003EE9">
        <w:rPr>
          <w:rFonts w:cstheme="minorHAnsi"/>
          <w:sz w:val="24"/>
          <w:szCs w:val="24"/>
        </w:rPr>
        <w:t xml:space="preserve"> a) </w:t>
      </w:r>
      <w:r w:rsidR="00167CE4" w:rsidRPr="00003EE9">
        <w:rPr>
          <w:rFonts w:cstheme="minorHAnsi"/>
          <w:sz w:val="24"/>
          <w:szCs w:val="24"/>
        </w:rPr>
        <w:t xml:space="preserve">change over time, b) </w:t>
      </w:r>
      <w:r w:rsidR="00B231EA" w:rsidRPr="00003EE9">
        <w:rPr>
          <w:rFonts w:cstheme="minorHAnsi"/>
          <w:sz w:val="24"/>
          <w:szCs w:val="24"/>
        </w:rPr>
        <w:t xml:space="preserve">differ </w:t>
      </w:r>
      <w:r w:rsidR="00167CE4" w:rsidRPr="00003EE9">
        <w:rPr>
          <w:rFonts w:cstheme="minorHAnsi"/>
          <w:sz w:val="24"/>
          <w:szCs w:val="24"/>
        </w:rPr>
        <w:t>according to</w:t>
      </w:r>
      <w:r w:rsidR="00B231EA" w:rsidRPr="00003EE9">
        <w:rPr>
          <w:rFonts w:cstheme="minorHAnsi"/>
          <w:sz w:val="24"/>
          <w:szCs w:val="24"/>
        </w:rPr>
        <w:t xml:space="preserve"> device</w:t>
      </w:r>
      <w:r w:rsidR="00167CE4" w:rsidRPr="00003EE9">
        <w:rPr>
          <w:rFonts w:cstheme="minorHAnsi"/>
          <w:sz w:val="24"/>
          <w:szCs w:val="24"/>
        </w:rPr>
        <w:t xml:space="preserve"> type</w:t>
      </w:r>
      <w:r w:rsidR="00B231EA" w:rsidRPr="00003EE9">
        <w:rPr>
          <w:rFonts w:cstheme="minorHAnsi"/>
          <w:sz w:val="24"/>
          <w:szCs w:val="24"/>
        </w:rPr>
        <w:t>s (cigalike vs. tank) and c) nicotine concentration</w:t>
      </w:r>
      <w:r w:rsidR="00167CE4" w:rsidRPr="00003EE9">
        <w:rPr>
          <w:rFonts w:cstheme="minorHAnsi"/>
          <w:sz w:val="24"/>
          <w:szCs w:val="24"/>
        </w:rPr>
        <w:t>s</w:t>
      </w:r>
      <w:r w:rsidR="00B231EA" w:rsidRPr="00003EE9">
        <w:rPr>
          <w:rFonts w:cstheme="minorHAnsi"/>
          <w:sz w:val="24"/>
          <w:szCs w:val="24"/>
        </w:rPr>
        <w:t xml:space="preserve"> (</w:t>
      </w:r>
      <w:r w:rsidR="00C64AA0" w:rsidRPr="00003EE9">
        <w:rPr>
          <w:rFonts w:cstheme="minorHAnsi"/>
          <w:sz w:val="24"/>
          <w:szCs w:val="24"/>
        </w:rPr>
        <w:t>18</w:t>
      </w:r>
      <w:r w:rsidR="00B231EA" w:rsidRPr="00003EE9">
        <w:rPr>
          <w:rFonts w:cstheme="minorHAnsi"/>
          <w:sz w:val="24"/>
          <w:szCs w:val="24"/>
        </w:rPr>
        <w:t xml:space="preserve"> vs. </w:t>
      </w:r>
      <w:r w:rsidR="00C64AA0" w:rsidRPr="00003EE9">
        <w:rPr>
          <w:rFonts w:cstheme="minorHAnsi"/>
          <w:sz w:val="24"/>
          <w:szCs w:val="24"/>
        </w:rPr>
        <w:t>6</w:t>
      </w:r>
      <w:r w:rsidR="002506D1" w:rsidRPr="00003EE9">
        <w:rPr>
          <w:rFonts w:cstheme="minorHAnsi"/>
          <w:sz w:val="24"/>
          <w:szCs w:val="24"/>
        </w:rPr>
        <w:t xml:space="preserve"> </w:t>
      </w:r>
      <w:r w:rsidR="00C64AA0" w:rsidRPr="00003EE9">
        <w:rPr>
          <w:rFonts w:cstheme="minorHAnsi"/>
          <w:sz w:val="24"/>
          <w:szCs w:val="24"/>
        </w:rPr>
        <w:t>mg/mL</w:t>
      </w:r>
      <w:r w:rsidR="00B231EA" w:rsidRPr="00003EE9">
        <w:rPr>
          <w:rFonts w:cstheme="minorHAnsi"/>
          <w:sz w:val="24"/>
          <w:szCs w:val="24"/>
        </w:rPr>
        <w:t>);</w:t>
      </w:r>
      <w:r w:rsidR="009A1AED" w:rsidRPr="00003EE9">
        <w:rPr>
          <w:rFonts w:cstheme="minorHAnsi"/>
          <w:sz w:val="24"/>
          <w:szCs w:val="24"/>
        </w:rPr>
        <w:t xml:space="preserve"> and secondly to</w:t>
      </w:r>
      <w:r w:rsidR="00B231EA" w:rsidRPr="00003EE9">
        <w:rPr>
          <w:rFonts w:cstheme="minorHAnsi"/>
          <w:sz w:val="24"/>
          <w:szCs w:val="24"/>
        </w:rPr>
        <w:t xml:space="preserve"> explore </w:t>
      </w:r>
      <w:r w:rsidR="008C1A62" w:rsidRPr="00003EE9">
        <w:rPr>
          <w:rFonts w:cstheme="minorHAnsi"/>
          <w:sz w:val="24"/>
          <w:szCs w:val="24"/>
        </w:rPr>
        <w:t xml:space="preserve">the effects </w:t>
      </w:r>
      <w:r w:rsidR="003515A1" w:rsidRPr="00003EE9">
        <w:rPr>
          <w:rFonts w:cstheme="minorHAnsi"/>
          <w:sz w:val="24"/>
          <w:szCs w:val="24"/>
        </w:rPr>
        <w:t xml:space="preserve">of the device type and nicotine concentrations </w:t>
      </w:r>
      <w:r w:rsidR="008C1A62" w:rsidRPr="00003EE9">
        <w:rPr>
          <w:rFonts w:cstheme="minorHAnsi"/>
          <w:sz w:val="24"/>
          <w:szCs w:val="24"/>
        </w:rPr>
        <w:t xml:space="preserve">on </w:t>
      </w:r>
      <w:r w:rsidR="00D7186F" w:rsidRPr="00003EE9">
        <w:rPr>
          <w:rFonts w:cstheme="minorHAnsi"/>
          <w:sz w:val="24"/>
          <w:szCs w:val="24"/>
        </w:rPr>
        <w:t>craving and withdrawal symptom</w:t>
      </w:r>
      <w:r w:rsidR="009A1AED" w:rsidRPr="00003EE9">
        <w:rPr>
          <w:rFonts w:cstheme="minorHAnsi"/>
          <w:sz w:val="24"/>
          <w:szCs w:val="24"/>
        </w:rPr>
        <w:t>, satisfaction</w:t>
      </w:r>
      <w:r w:rsidR="00CD4921" w:rsidRPr="00003EE9">
        <w:rPr>
          <w:rFonts w:cstheme="minorHAnsi"/>
          <w:sz w:val="24"/>
          <w:szCs w:val="24"/>
        </w:rPr>
        <w:t xml:space="preserve"> </w:t>
      </w:r>
      <w:r w:rsidR="009A1AED" w:rsidRPr="00003EE9">
        <w:rPr>
          <w:rFonts w:cstheme="minorHAnsi"/>
          <w:sz w:val="24"/>
          <w:szCs w:val="24"/>
        </w:rPr>
        <w:t xml:space="preserve">and other </w:t>
      </w:r>
      <w:r w:rsidR="00B57163" w:rsidRPr="00003EE9">
        <w:rPr>
          <w:rFonts w:cstheme="minorHAnsi"/>
          <w:sz w:val="24"/>
          <w:szCs w:val="24"/>
        </w:rPr>
        <w:t xml:space="preserve">subjective effects </w:t>
      </w:r>
      <w:r w:rsidR="00F64B2B" w:rsidRPr="00003EE9">
        <w:rPr>
          <w:rFonts w:cstheme="minorHAnsi"/>
          <w:sz w:val="24"/>
          <w:szCs w:val="24"/>
        </w:rPr>
        <w:t xml:space="preserve">over a two-week </w:t>
      </w:r>
      <w:r w:rsidR="008C1A62" w:rsidRPr="00003EE9">
        <w:rPr>
          <w:rFonts w:cstheme="minorHAnsi"/>
          <w:sz w:val="24"/>
          <w:szCs w:val="24"/>
        </w:rPr>
        <w:t>period</w:t>
      </w:r>
      <w:r w:rsidR="00B231EA" w:rsidRPr="00003EE9">
        <w:rPr>
          <w:rFonts w:cstheme="minorHAnsi"/>
          <w:sz w:val="24"/>
          <w:szCs w:val="24"/>
        </w:rPr>
        <w:t xml:space="preserve">.  </w:t>
      </w:r>
    </w:p>
    <w:p w14:paraId="3C3C9F94" w14:textId="77777777" w:rsidR="005870EF" w:rsidRPr="00003EE9" w:rsidRDefault="005870EF" w:rsidP="009D3E4F">
      <w:pPr>
        <w:spacing w:line="480" w:lineRule="auto"/>
        <w:rPr>
          <w:rStyle w:val="Heading1Char"/>
        </w:rPr>
      </w:pPr>
    </w:p>
    <w:p w14:paraId="50515F47" w14:textId="4251B8EB" w:rsidR="005870EF" w:rsidRPr="00003EE9" w:rsidRDefault="00F0161A" w:rsidP="00AB5088">
      <w:pPr>
        <w:pStyle w:val="NoSpacing"/>
        <w:numPr>
          <w:ilvl w:val="0"/>
          <w:numId w:val="4"/>
        </w:numPr>
      </w:pPr>
      <w:r w:rsidRPr="00003EE9">
        <w:rPr>
          <w:rStyle w:val="Heading1Char"/>
          <w:rFonts w:asciiTheme="minorHAnsi" w:hAnsiTheme="minorHAnsi"/>
        </w:rPr>
        <w:t xml:space="preserve">Materials and </w:t>
      </w:r>
      <w:r w:rsidR="006C474A" w:rsidRPr="00003EE9">
        <w:rPr>
          <w:rStyle w:val="Heading1Char"/>
          <w:rFonts w:asciiTheme="minorHAnsi" w:hAnsiTheme="minorHAnsi"/>
        </w:rPr>
        <w:t>Methods</w:t>
      </w:r>
    </w:p>
    <w:p w14:paraId="6C0EDF44" w14:textId="77777777" w:rsidR="006C474A" w:rsidRPr="00003EE9" w:rsidRDefault="006C474A" w:rsidP="006C474A">
      <w:pPr>
        <w:pStyle w:val="NoSpacing"/>
        <w:rPr>
          <w:rStyle w:val="Heading1Char"/>
        </w:rPr>
      </w:pPr>
    </w:p>
    <w:p w14:paraId="30940356" w14:textId="3226EC17" w:rsidR="00AD351C" w:rsidRPr="00003EE9" w:rsidRDefault="00464075" w:rsidP="00E322C5">
      <w:pPr>
        <w:pStyle w:val="Style1"/>
      </w:pPr>
      <w:bookmarkStart w:id="3" w:name="_Toc513732410"/>
      <w:r w:rsidRPr="00003EE9">
        <w:t>2.1</w:t>
      </w:r>
      <w:r w:rsidRPr="00003EE9">
        <w:tab/>
      </w:r>
      <w:r w:rsidR="00AD351C" w:rsidRPr="00003EE9">
        <w:t>Participants</w:t>
      </w:r>
    </w:p>
    <w:p w14:paraId="3950C1B9" w14:textId="7A961D5E" w:rsidR="00AD351C" w:rsidRPr="00003EE9" w:rsidRDefault="003E4435" w:rsidP="00AD351C">
      <w:pPr>
        <w:spacing w:after="0" w:line="480" w:lineRule="auto"/>
        <w:ind w:firstLine="720"/>
        <w:rPr>
          <w:rFonts w:eastAsia="Times New Roman" w:cstheme="minorHAnsi"/>
          <w:sz w:val="24"/>
          <w:szCs w:val="24"/>
          <w:lang w:eastAsia="en-GB"/>
        </w:rPr>
      </w:pPr>
      <w:r w:rsidRPr="00003EE9">
        <w:rPr>
          <w:rFonts w:eastAsia="+mn-ea" w:cstheme="minorHAnsi"/>
          <w:color w:val="000000"/>
          <w:sz w:val="24"/>
          <w:szCs w:val="24"/>
        </w:rPr>
        <w:t xml:space="preserve">Seventy </w:t>
      </w:r>
      <w:r w:rsidR="000E2A7C" w:rsidRPr="00003EE9">
        <w:rPr>
          <w:rFonts w:eastAsia="Times New Roman" w:cstheme="minorHAnsi"/>
          <w:sz w:val="24"/>
          <w:szCs w:val="24"/>
          <w:lang w:eastAsia="en-GB"/>
        </w:rPr>
        <w:t>(</w:t>
      </w:r>
      <w:r w:rsidR="009A1AED" w:rsidRPr="00003EE9">
        <w:rPr>
          <w:rFonts w:eastAsia="Times New Roman" w:cstheme="minorHAnsi"/>
          <w:sz w:val="24"/>
          <w:szCs w:val="24"/>
          <w:lang w:eastAsia="en-GB"/>
        </w:rPr>
        <w:t>63</w:t>
      </w:r>
      <w:r w:rsidR="000E2A7C" w:rsidRPr="00003EE9">
        <w:rPr>
          <w:rFonts w:eastAsia="Times New Roman" w:cstheme="minorHAnsi"/>
          <w:sz w:val="24"/>
          <w:szCs w:val="24"/>
          <w:lang w:eastAsia="en-GB"/>
        </w:rPr>
        <w:t xml:space="preserve">% female) </w:t>
      </w:r>
      <w:r w:rsidRPr="00003EE9">
        <w:rPr>
          <w:rFonts w:eastAsia="+mn-ea" w:cstheme="minorHAnsi"/>
          <w:color w:val="000000"/>
          <w:sz w:val="24"/>
          <w:szCs w:val="24"/>
        </w:rPr>
        <w:t>EC-naïve smokers</w:t>
      </w:r>
      <w:r w:rsidR="00AD351C" w:rsidRPr="00003EE9">
        <w:rPr>
          <w:rFonts w:eastAsia="Times New Roman" w:cstheme="minorHAnsi"/>
          <w:sz w:val="24"/>
          <w:szCs w:val="24"/>
          <w:lang w:eastAsia="en-GB"/>
        </w:rPr>
        <w:t xml:space="preserve"> were recruited between December 2015 to December 2016</w:t>
      </w:r>
      <w:r w:rsidR="00EB4C1A" w:rsidRPr="00003EE9">
        <w:rPr>
          <w:rFonts w:eastAsia="Times New Roman" w:cstheme="minorHAnsi"/>
          <w:sz w:val="24"/>
          <w:szCs w:val="24"/>
          <w:lang w:eastAsia="en-GB"/>
        </w:rPr>
        <w:t xml:space="preserve"> in the East London area, UK</w:t>
      </w:r>
      <w:r w:rsidR="00AD351C" w:rsidRPr="00003EE9">
        <w:rPr>
          <w:rFonts w:eastAsia="Times New Roman" w:cstheme="minorHAnsi"/>
          <w:sz w:val="24"/>
          <w:szCs w:val="24"/>
          <w:lang w:eastAsia="en-GB"/>
        </w:rPr>
        <w:t>.</w:t>
      </w:r>
      <w:r w:rsidR="00AB0FE8" w:rsidRPr="00003EE9">
        <w:rPr>
          <w:rFonts w:eastAsia="Times New Roman" w:cstheme="minorHAnsi"/>
          <w:sz w:val="24"/>
          <w:szCs w:val="24"/>
          <w:lang w:eastAsia="en-GB"/>
        </w:rPr>
        <w:t xml:space="preserve"> </w:t>
      </w:r>
      <w:r w:rsidR="006C7C57" w:rsidRPr="00003EE9">
        <w:rPr>
          <w:rFonts w:eastAsia="Times New Roman" w:cstheme="minorHAnsi"/>
          <w:sz w:val="24"/>
          <w:szCs w:val="24"/>
          <w:lang w:eastAsia="en-GB"/>
        </w:rPr>
        <w:t xml:space="preserve"> Inclusion criteria were:</w:t>
      </w:r>
      <w:r w:rsidR="00AD351C" w:rsidRPr="00003EE9">
        <w:rPr>
          <w:rFonts w:eastAsia="Times New Roman" w:cstheme="minorHAnsi"/>
          <w:sz w:val="24"/>
          <w:szCs w:val="24"/>
          <w:lang w:eastAsia="en-GB"/>
        </w:rPr>
        <w:t xml:space="preserve"> </w:t>
      </w:r>
      <w:r w:rsidR="006C7C57" w:rsidRPr="00003EE9">
        <w:rPr>
          <w:rFonts w:eastAsia="Times New Roman" w:cstheme="minorHAnsi"/>
          <w:sz w:val="24"/>
          <w:szCs w:val="24"/>
          <w:lang w:eastAsia="en-GB"/>
        </w:rPr>
        <w:t>must smoke daily ≥5 cigarettes</w:t>
      </w:r>
      <w:r w:rsidR="002E68E0" w:rsidRPr="00003EE9">
        <w:rPr>
          <w:rFonts w:eastAsia="Times New Roman" w:cstheme="minorHAnsi"/>
          <w:sz w:val="24"/>
          <w:szCs w:val="24"/>
          <w:lang w:eastAsia="en-GB"/>
        </w:rPr>
        <w:t>, have been a smoker</w:t>
      </w:r>
      <w:r w:rsidR="006C7C57" w:rsidRPr="00003EE9">
        <w:rPr>
          <w:rFonts w:eastAsia="Times New Roman" w:cstheme="minorHAnsi"/>
          <w:sz w:val="24"/>
          <w:szCs w:val="24"/>
          <w:lang w:eastAsia="en-GB"/>
        </w:rPr>
        <w:t xml:space="preserve"> for ≥1 year, not currently using an EC, willing to abstain 1 hr before the start of the session and willing to make a quit attempt (not expressly seeking treatment).  </w:t>
      </w:r>
      <w:r w:rsidR="00883258" w:rsidRPr="00003EE9">
        <w:rPr>
          <w:rFonts w:eastAsia="Times New Roman" w:cstheme="minorHAnsi"/>
          <w:sz w:val="24"/>
          <w:szCs w:val="24"/>
          <w:lang w:eastAsia="en-GB"/>
        </w:rPr>
        <w:lastRenderedPageBreak/>
        <w:t xml:space="preserve">Exclusion criteria included being </w:t>
      </w:r>
      <w:r w:rsidR="00AD351C" w:rsidRPr="00003EE9">
        <w:rPr>
          <w:rFonts w:eastAsia="Times New Roman" w:cstheme="minorHAnsi"/>
          <w:sz w:val="24"/>
          <w:szCs w:val="24"/>
          <w:lang w:eastAsia="en-GB"/>
        </w:rPr>
        <w:t xml:space="preserve">under 18 years, not fluent in English, </w:t>
      </w:r>
      <w:r w:rsidR="00883258" w:rsidRPr="00003EE9">
        <w:rPr>
          <w:rFonts w:eastAsia="Times New Roman" w:cstheme="minorHAnsi"/>
          <w:sz w:val="24"/>
          <w:szCs w:val="24"/>
          <w:lang w:eastAsia="en-GB"/>
        </w:rPr>
        <w:t>pregnancy</w:t>
      </w:r>
      <w:r w:rsidR="00AD351C" w:rsidRPr="00003EE9">
        <w:rPr>
          <w:rFonts w:eastAsia="Times New Roman" w:cstheme="minorHAnsi"/>
          <w:sz w:val="24"/>
          <w:szCs w:val="24"/>
          <w:lang w:eastAsia="en-GB"/>
        </w:rPr>
        <w:t xml:space="preserve"> or lactating</w:t>
      </w:r>
      <w:r w:rsidR="00883258" w:rsidRPr="00003EE9">
        <w:rPr>
          <w:rFonts w:eastAsia="Times New Roman" w:cstheme="minorHAnsi"/>
          <w:sz w:val="24"/>
          <w:szCs w:val="24"/>
          <w:lang w:eastAsia="en-GB"/>
        </w:rPr>
        <w:t>,</w:t>
      </w:r>
      <w:r w:rsidR="00AD351C" w:rsidRPr="00003EE9">
        <w:rPr>
          <w:rFonts w:eastAsia="Times New Roman" w:cstheme="minorHAnsi"/>
          <w:sz w:val="24"/>
          <w:szCs w:val="24"/>
          <w:lang w:eastAsia="en-GB"/>
        </w:rPr>
        <w:t xml:space="preserve"> </w:t>
      </w:r>
      <w:r w:rsidR="00721819" w:rsidRPr="00003EE9">
        <w:rPr>
          <w:rFonts w:eastAsia="Times New Roman" w:cstheme="minorHAnsi"/>
          <w:sz w:val="24"/>
          <w:szCs w:val="24"/>
          <w:lang w:eastAsia="en-GB"/>
        </w:rPr>
        <w:t xml:space="preserve">or </w:t>
      </w:r>
      <w:r w:rsidR="00883258" w:rsidRPr="00003EE9">
        <w:rPr>
          <w:rFonts w:eastAsia="Times New Roman" w:cstheme="minorHAnsi"/>
          <w:sz w:val="24"/>
          <w:szCs w:val="24"/>
          <w:lang w:eastAsia="en-GB"/>
        </w:rPr>
        <w:t>a</w:t>
      </w:r>
      <w:r w:rsidR="00AD351C" w:rsidRPr="00003EE9">
        <w:rPr>
          <w:rFonts w:eastAsia="Times New Roman" w:cstheme="minorHAnsi"/>
          <w:sz w:val="24"/>
          <w:szCs w:val="24"/>
          <w:lang w:eastAsia="en-GB"/>
        </w:rPr>
        <w:t xml:space="preserve"> known neurobiological or heart condition.  </w:t>
      </w:r>
    </w:p>
    <w:p w14:paraId="3577A645" w14:textId="64724653" w:rsidR="007D2089" w:rsidRPr="00003EE9" w:rsidRDefault="00464075" w:rsidP="00E322C5">
      <w:pPr>
        <w:pStyle w:val="Heading2"/>
      </w:pPr>
      <w:r w:rsidRPr="00003EE9">
        <w:t>2.2</w:t>
      </w:r>
      <w:r w:rsidRPr="00003EE9">
        <w:tab/>
      </w:r>
      <w:r w:rsidR="00F6370F" w:rsidRPr="00003EE9">
        <w:t xml:space="preserve">Study </w:t>
      </w:r>
      <w:r w:rsidR="00B231EA" w:rsidRPr="00003EE9">
        <w:t>Design</w:t>
      </w:r>
      <w:bookmarkEnd w:id="3"/>
    </w:p>
    <w:p w14:paraId="05B6C38C" w14:textId="515E084E" w:rsidR="00F840A9" w:rsidRPr="00003EE9" w:rsidRDefault="00B231EA" w:rsidP="00AD7867">
      <w:pPr>
        <w:keepNext/>
        <w:widowControl w:val="0"/>
        <w:spacing w:after="0" w:line="480" w:lineRule="auto"/>
        <w:ind w:firstLine="720"/>
        <w:rPr>
          <w:rFonts w:eastAsia="Times New Roman" w:cstheme="minorHAnsi"/>
          <w:sz w:val="24"/>
          <w:szCs w:val="24"/>
          <w:lang w:eastAsia="en-GB"/>
        </w:rPr>
      </w:pPr>
      <w:r w:rsidRPr="00003EE9">
        <w:rPr>
          <w:rFonts w:eastAsia="Times New Roman" w:cstheme="minorHAnsi"/>
          <w:sz w:val="24"/>
          <w:szCs w:val="24"/>
          <w:lang w:eastAsia="en-GB"/>
        </w:rPr>
        <w:t xml:space="preserve">A </w:t>
      </w:r>
      <w:r w:rsidR="00914F79" w:rsidRPr="00003EE9">
        <w:rPr>
          <w:rFonts w:eastAsia="Times New Roman" w:cstheme="minorHAnsi"/>
          <w:sz w:val="24"/>
          <w:szCs w:val="24"/>
          <w:lang w:eastAsia="en-GB"/>
        </w:rPr>
        <w:t>3</w:t>
      </w:r>
      <w:r w:rsidR="007D2089" w:rsidRPr="00003EE9">
        <w:rPr>
          <w:rFonts w:eastAsia="Times New Roman" w:cstheme="minorHAnsi"/>
          <w:sz w:val="24"/>
          <w:szCs w:val="24"/>
          <w:lang w:eastAsia="en-GB"/>
        </w:rPr>
        <w:t xml:space="preserve">X3 </w:t>
      </w:r>
      <w:r w:rsidRPr="00003EE9">
        <w:rPr>
          <w:rFonts w:eastAsia="Times New Roman" w:cstheme="minorHAnsi"/>
          <w:sz w:val="24"/>
          <w:szCs w:val="24"/>
          <w:lang w:eastAsia="en-GB"/>
        </w:rPr>
        <w:t>mixed-participants design with the between-subject factor</w:t>
      </w:r>
      <w:r w:rsidR="00B34E40" w:rsidRPr="00003EE9">
        <w:rPr>
          <w:rFonts w:eastAsia="Times New Roman" w:cstheme="minorHAnsi"/>
          <w:sz w:val="24"/>
          <w:szCs w:val="24"/>
          <w:lang w:eastAsia="en-GB"/>
        </w:rPr>
        <w:t xml:space="preserve"> D</w:t>
      </w:r>
      <w:r w:rsidR="00133D3F" w:rsidRPr="00003EE9">
        <w:rPr>
          <w:rFonts w:eastAsia="Times New Roman" w:cstheme="minorHAnsi"/>
          <w:sz w:val="24"/>
          <w:szCs w:val="24"/>
          <w:lang w:eastAsia="en-GB"/>
        </w:rPr>
        <w:t xml:space="preserve">evice type </w:t>
      </w:r>
      <w:r w:rsidRPr="00003EE9">
        <w:rPr>
          <w:rFonts w:eastAsia="Times New Roman" w:cstheme="minorHAnsi"/>
          <w:sz w:val="24"/>
          <w:szCs w:val="24"/>
          <w:lang w:eastAsia="en-GB"/>
        </w:rPr>
        <w:t>(</w:t>
      </w:r>
      <w:r w:rsidR="00517B3D" w:rsidRPr="00003EE9">
        <w:rPr>
          <w:rFonts w:eastAsia="Times New Roman" w:cstheme="minorHAnsi"/>
          <w:sz w:val="24"/>
          <w:szCs w:val="24"/>
          <w:lang w:eastAsia="en-GB"/>
        </w:rPr>
        <w:t>C</w:t>
      </w:r>
      <w:r w:rsidRPr="00003EE9">
        <w:rPr>
          <w:rFonts w:eastAsia="Times New Roman" w:cstheme="minorHAnsi"/>
          <w:sz w:val="24"/>
          <w:szCs w:val="24"/>
          <w:lang w:eastAsia="en-GB"/>
        </w:rPr>
        <w:t xml:space="preserve">igalike, </w:t>
      </w:r>
      <w:r w:rsidR="00133D3F" w:rsidRPr="00003EE9">
        <w:rPr>
          <w:rFonts w:eastAsia="Times New Roman" w:cstheme="minorHAnsi"/>
          <w:sz w:val="24"/>
          <w:szCs w:val="24"/>
          <w:lang w:eastAsia="en-GB"/>
        </w:rPr>
        <w:t>T</w:t>
      </w:r>
      <w:r w:rsidRPr="00003EE9">
        <w:rPr>
          <w:rFonts w:eastAsia="Times New Roman" w:cstheme="minorHAnsi"/>
          <w:sz w:val="24"/>
          <w:szCs w:val="24"/>
          <w:lang w:eastAsia="en-GB"/>
        </w:rPr>
        <w:t xml:space="preserve">ank18 and </w:t>
      </w:r>
      <w:r w:rsidR="00133D3F" w:rsidRPr="00003EE9">
        <w:rPr>
          <w:rFonts w:eastAsia="Times New Roman" w:cstheme="minorHAnsi"/>
          <w:sz w:val="24"/>
          <w:szCs w:val="24"/>
          <w:lang w:eastAsia="en-GB"/>
        </w:rPr>
        <w:t>T</w:t>
      </w:r>
      <w:r w:rsidRPr="00003EE9">
        <w:rPr>
          <w:rFonts w:eastAsia="Times New Roman" w:cstheme="minorHAnsi"/>
          <w:sz w:val="24"/>
          <w:szCs w:val="24"/>
          <w:lang w:eastAsia="en-GB"/>
        </w:rPr>
        <w:t xml:space="preserve">ank6) and the within-subject factor </w:t>
      </w:r>
      <w:r w:rsidR="00133D3F" w:rsidRPr="00003EE9">
        <w:rPr>
          <w:rFonts w:eastAsia="Times New Roman" w:cstheme="minorHAnsi"/>
          <w:sz w:val="24"/>
          <w:szCs w:val="24"/>
          <w:lang w:eastAsia="en-GB"/>
        </w:rPr>
        <w:t>T</w:t>
      </w:r>
      <w:r w:rsidRPr="00003EE9">
        <w:rPr>
          <w:rFonts w:eastAsia="Times New Roman" w:cstheme="minorHAnsi"/>
          <w:sz w:val="24"/>
          <w:szCs w:val="24"/>
          <w:lang w:eastAsia="en-GB"/>
        </w:rPr>
        <w:t>ime</w:t>
      </w:r>
      <w:r w:rsidR="007D2089" w:rsidRPr="00003EE9">
        <w:rPr>
          <w:rFonts w:eastAsia="Times New Roman" w:cstheme="minorHAnsi"/>
          <w:sz w:val="24"/>
          <w:szCs w:val="24"/>
          <w:lang w:eastAsia="en-GB"/>
        </w:rPr>
        <w:t xml:space="preserve"> (</w:t>
      </w:r>
      <w:r w:rsidR="003D5E1F" w:rsidRPr="00003EE9">
        <w:rPr>
          <w:rFonts w:eastAsia="Times New Roman" w:cstheme="minorHAnsi"/>
          <w:sz w:val="24"/>
          <w:szCs w:val="24"/>
          <w:lang w:eastAsia="en-GB"/>
        </w:rPr>
        <w:t>B</w:t>
      </w:r>
      <w:r w:rsidRPr="00003EE9">
        <w:rPr>
          <w:rFonts w:eastAsia="Times New Roman" w:cstheme="minorHAnsi"/>
          <w:sz w:val="24"/>
          <w:szCs w:val="24"/>
          <w:lang w:eastAsia="en-GB"/>
        </w:rPr>
        <w:t xml:space="preserve">aseline, </w:t>
      </w:r>
      <w:r w:rsidR="007D2089" w:rsidRPr="00003EE9">
        <w:rPr>
          <w:rFonts w:eastAsia="Times New Roman" w:cstheme="minorHAnsi"/>
          <w:sz w:val="24"/>
          <w:szCs w:val="24"/>
          <w:lang w:eastAsia="en-GB"/>
        </w:rPr>
        <w:t>W</w:t>
      </w:r>
      <w:r w:rsidRPr="00003EE9">
        <w:rPr>
          <w:rFonts w:eastAsia="Times New Roman" w:cstheme="minorHAnsi"/>
          <w:sz w:val="24"/>
          <w:szCs w:val="24"/>
          <w:lang w:eastAsia="en-GB"/>
        </w:rPr>
        <w:t>eek</w:t>
      </w:r>
      <w:r w:rsidR="007D2089" w:rsidRPr="00003EE9">
        <w:rPr>
          <w:rFonts w:eastAsia="Times New Roman" w:cstheme="minorHAnsi"/>
          <w:sz w:val="24"/>
          <w:szCs w:val="24"/>
          <w:lang w:eastAsia="en-GB"/>
        </w:rPr>
        <w:t>1</w:t>
      </w:r>
      <w:r w:rsidRPr="00003EE9">
        <w:rPr>
          <w:rFonts w:eastAsia="Times New Roman" w:cstheme="minorHAnsi"/>
          <w:sz w:val="24"/>
          <w:szCs w:val="24"/>
          <w:lang w:eastAsia="en-GB"/>
        </w:rPr>
        <w:t xml:space="preserve"> and </w:t>
      </w:r>
      <w:r w:rsidR="007D2089" w:rsidRPr="00003EE9">
        <w:rPr>
          <w:rFonts w:eastAsia="Times New Roman" w:cstheme="minorHAnsi"/>
          <w:sz w:val="24"/>
          <w:szCs w:val="24"/>
          <w:lang w:eastAsia="en-GB"/>
        </w:rPr>
        <w:t>W</w:t>
      </w:r>
      <w:r w:rsidRPr="00003EE9">
        <w:rPr>
          <w:rFonts w:eastAsia="Times New Roman" w:cstheme="minorHAnsi"/>
          <w:sz w:val="24"/>
          <w:szCs w:val="24"/>
          <w:lang w:eastAsia="en-GB"/>
        </w:rPr>
        <w:t>eek</w:t>
      </w:r>
      <w:r w:rsidR="007D2089" w:rsidRPr="00003EE9">
        <w:rPr>
          <w:rFonts w:eastAsia="Times New Roman" w:cstheme="minorHAnsi"/>
          <w:sz w:val="24"/>
          <w:szCs w:val="24"/>
          <w:lang w:eastAsia="en-GB"/>
        </w:rPr>
        <w:t>2)</w:t>
      </w:r>
      <w:r w:rsidR="0092317F" w:rsidRPr="00003EE9">
        <w:rPr>
          <w:rFonts w:eastAsia="Times New Roman" w:cstheme="minorHAnsi"/>
          <w:sz w:val="24"/>
          <w:szCs w:val="24"/>
          <w:lang w:eastAsia="en-GB"/>
        </w:rPr>
        <w:t xml:space="preserve"> was used</w:t>
      </w:r>
      <w:r w:rsidRPr="00003EE9">
        <w:rPr>
          <w:rFonts w:eastAsia="Times New Roman" w:cstheme="minorHAnsi"/>
          <w:sz w:val="24"/>
          <w:szCs w:val="24"/>
          <w:lang w:eastAsia="en-GB"/>
        </w:rPr>
        <w:t>.</w:t>
      </w:r>
      <w:r w:rsidR="003002C8" w:rsidRPr="00003EE9">
        <w:rPr>
          <w:rFonts w:eastAsia="Times New Roman" w:cstheme="minorHAnsi"/>
          <w:sz w:val="24"/>
          <w:szCs w:val="24"/>
          <w:lang w:eastAsia="en-GB"/>
        </w:rPr>
        <w:t xml:space="preserve">  </w:t>
      </w:r>
      <w:r w:rsidR="00F6370F" w:rsidRPr="00003EE9">
        <w:rPr>
          <w:rFonts w:eastAsia="Times New Roman" w:cstheme="minorHAnsi"/>
          <w:sz w:val="24"/>
          <w:szCs w:val="24"/>
          <w:lang w:eastAsia="en-GB"/>
        </w:rPr>
        <w:t xml:space="preserve">Participants were randomly allocated </w:t>
      </w:r>
      <w:r w:rsidR="00FB5A53" w:rsidRPr="00003EE9">
        <w:rPr>
          <w:rFonts w:eastAsia="Times New Roman" w:cstheme="minorHAnsi"/>
          <w:sz w:val="24"/>
          <w:szCs w:val="24"/>
          <w:lang w:eastAsia="en-GB"/>
        </w:rPr>
        <w:t>(using SPSS</w:t>
      </w:r>
      <w:r w:rsidR="00B215B3" w:rsidRPr="00003EE9">
        <w:rPr>
          <w:rFonts w:eastAsia="Times New Roman" w:cstheme="minorHAnsi"/>
          <w:sz w:val="24"/>
          <w:szCs w:val="24"/>
          <w:lang w:eastAsia="en-GB"/>
        </w:rPr>
        <w:t xml:space="preserve">) </w:t>
      </w:r>
      <w:r w:rsidR="00F6370F" w:rsidRPr="00003EE9">
        <w:rPr>
          <w:rFonts w:eastAsia="Times New Roman" w:cstheme="minorHAnsi"/>
          <w:sz w:val="24"/>
          <w:szCs w:val="24"/>
          <w:lang w:eastAsia="en-GB"/>
        </w:rPr>
        <w:t>to either a) a cigalike</w:t>
      </w:r>
      <w:r w:rsidR="007D2089" w:rsidRPr="00003EE9">
        <w:rPr>
          <w:rFonts w:eastAsia="Times New Roman" w:cstheme="minorHAnsi"/>
          <w:sz w:val="24"/>
          <w:szCs w:val="24"/>
          <w:lang w:eastAsia="en-GB"/>
        </w:rPr>
        <w:t xml:space="preserve"> containing</w:t>
      </w:r>
      <w:r w:rsidR="00F840A9" w:rsidRPr="00003EE9">
        <w:rPr>
          <w:rFonts w:eastAsia="Times New Roman" w:cstheme="minorHAnsi"/>
          <w:sz w:val="24"/>
          <w:szCs w:val="24"/>
          <w:lang w:eastAsia="en-GB"/>
        </w:rPr>
        <w:t xml:space="preserve"> 18</w:t>
      </w:r>
      <w:r w:rsidR="000668FA" w:rsidRPr="00003EE9">
        <w:rPr>
          <w:rFonts w:eastAsia="Times New Roman" w:cstheme="minorHAnsi"/>
          <w:sz w:val="24"/>
          <w:szCs w:val="24"/>
          <w:lang w:eastAsia="en-GB"/>
        </w:rPr>
        <w:t xml:space="preserve"> </w:t>
      </w:r>
      <w:r w:rsidR="00F840A9" w:rsidRPr="00003EE9">
        <w:rPr>
          <w:rFonts w:eastAsia="Times New Roman" w:cstheme="minorHAnsi"/>
          <w:sz w:val="24"/>
          <w:szCs w:val="24"/>
          <w:lang w:eastAsia="en-GB"/>
        </w:rPr>
        <w:t xml:space="preserve">mg/mL, b) a tank model </w:t>
      </w:r>
      <w:r w:rsidR="002606A6" w:rsidRPr="00003EE9">
        <w:rPr>
          <w:rFonts w:eastAsia="Times New Roman" w:cstheme="minorHAnsi"/>
          <w:sz w:val="24"/>
          <w:szCs w:val="24"/>
          <w:lang w:eastAsia="en-GB"/>
        </w:rPr>
        <w:t>containing</w:t>
      </w:r>
      <w:r w:rsidR="00F840A9" w:rsidRPr="00003EE9">
        <w:rPr>
          <w:rFonts w:eastAsia="Times New Roman" w:cstheme="minorHAnsi"/>
          <w:sz w:val="24"/>
          <w:szCs w:val="24"/>
          <w:lang w:eastAsia="en-GB"/>
        </w:rPr>
        <w:t xml:space="preserve"> 18</w:t>
      </w:r>
      <w:r w:rsidR="002506D1" w:rsidRPr="00003EE9">
        <w:rPr>
          <w:rFonts w:eastAsia="Times New Roman" w:cstheme="minorHAnsi"/>
          <w:sz w:val="24"/>
          <w:szCs w:val="24"/>
          <w:lang w:eastAsia="en-GB"/>
        </w:rPr>
        <w:t xml:space="preserve"> </w:t>
      </w:r>
      <w:r w:rsidR="00F840A9" w:rsidRPr="00003EE9">
        <w:rPr>
          <w:rFonts w:eastAsia="Times New Roman" w:cstheme="minorHAnsi"/>
          <w:sz w:val="24"/>
          <w:szCs w:val="24"/>
          <w:lang w:eastAsia="en-GB"/>
        </w:rPr>
        <w:t>mg/mL</w:t>
      </w:r>
      <w:r w:rsidR="002606A6" w:rsidRPr="00003EE9">
        <w:rPr>
          <w:rFonts w:eastAsia="Times New Roman" w:cstheme="minorHAnsi"/>
          <w:sz w:val="24"/>
          <w:szCs w:val="24"/>
          <w:lang w:eastAsia="en-GB"/>
        </w:rPr>
        <w:t xml:space="preserve"> (Tank18)</w:t>
      </w:r>
      <w:r w:rsidR="00F840A9" w:rsidRPr="00003EE9">
        <w:rPr>
          <w:rFonts w:eastAsia="Times New Roman" w:cstheme="minorHAnsi"/>
          <w:sz w:val="24"/>
          <w:szCs w:val="24"/>
          <w:lang w:eastAsia="en-GB"/>
        </w:rPr>
        <w:t xml:space="preserve">; or c) </w:t>
      </w:r>
      <w:r w:rsidR="002606A6" w:rsidRPr="00003EE9">
        <w:rPr>
          <w:rFonts w:eastAsia="Times New Roman" w:cstheme="minorHAnsi"/>
          <w:sz w:val="24"/>
          <w:szCs w:val="24"/>
          <w:lang w:eastAsia="en-GB"/>
        </w:rPr>
        <w:t>a tank model containing 6</w:t>
      </w:r>
      <w:r w:rsidR="002506D1" w:rsidRPr="00003EE9">
        <w:rPr>
          <w:rFonts w:eastAsia="Times New Roman" w:cstheme="minorHAnsi"/>
          <w:sz w:val="24"/>
          <w:szCs w:val="24"/>
          <w:lang w:eastAsia="en-GB"/>
        </w:rPr>
        <w:t xml:space="preserve"> </w:t>
      </w:r>
      <w:r w:rsidR="00F840A9" w:rsidRPr="00003EE9">
        <w:rPr>
          <w:rFonts w:eastAsia="Times New Roman" w:cstheme="minorHAnsi"/>
          <w:sz w:val="24"/>
          <w:szCs w:val="24"/>
          <w:lang w:eastAsia="en-GB"/>
        </w:rPr>
        <w:t>mg/ml</w:t>
      </w:r>
      <w:r w:rsidR="002606A6" w:rsidRPr="00003EE9">
        <w:rPr>
          <w:rFonts w:eastAsia="Times New Roman" w:cstheme="minorHAnsi"/>
          <w:sz w:val="24"/>
          <w:szCs w:val="24"/>
          <w:lang w:eastAsia="en-GB"/>
        </w:rPr>
        <w:t xml:space="preserve"> (Tank6).  </w:t>
      </w:r>
    </w:p>
    <w:p w14:paraId="2FDCF328" w14:textId="1E97E81E" w:rsidR="008E212F" w:rsidRPr="00003EE9" w:rsidRDefault="00464075" w:rsidP="00E322C5">
      <w:pPr>
        <w:pStyle w:val="Heading2"/>
        <w:rPr>
          <w:rFonts w:eastAsia="Times New Roman"/>
        </w:rPr>
      </w:pPr>
      <w:r w:rsidRPr="00003EE9">
        <w:rPr>
          <w:rFonts w:eastAsia="Times New Roman"/>
        </w:rPr>
        <w:t>2.3</w:t>
      </w:r>
      <w:r w:rsidRPr="00003EE9">
        <w:rPr>
          <w:rFonts w:eastAsia="Times New Roman"/>
        </w:rPr>
        <w:tab/>
      </w:r>
      <w:r w:rsidR="008E212F" w:rsidRPr="00003EE9">
        <w:rPr>
          <w:rFonts w:eastAsia="Times New Roman"/>
        </w:rPr>
        <w:t>Measures</w:t>
      </w:r>
    </w:p>
    <w:p w14:paraId="12A2C98B" w14:textId="0ED8646F" w:rsidR="006C1A69" w:rsidRPr="00003EE9" w:rsidRDefault="00A51C59" w:rsidP="006C1A69">
      <w:pPr>
        <w:keepNext/>
        <w:spacing w:after="0" w:line="480" w:lineRule="auto"/>
        <w:ind w:firstLine="720"/>
        <w:rPr>
          <w:rFonts w:eastAsia="Times New Roman" w:cstheme="minorHAnsi"/>
          <w:sz w:val="24"/>
          <w:szCs w:val="24"/>
          <w:lang w:eastAsia="en-GB"/>
        </w:rPr>
      </w:pPr>
      <w:r w:rsidRPr="00003EE9">
        <w:rPr>
          <w:rFonts w:eastAsia="Times New Roman" w:cstheme="minorHAnsi"/>
          <w:sz w:val="24"/>
          <w:szCs w:val="24"/>
          <w:lang w:eastAsia="en-GB"/>
        </w:rPr>
        <w:t>Key outcome measures: Number of puffs, puff duration and IPI (</w:t>
      </w:r>
      <w:r w:rsidR="00262254" w:rsidRPr="00003EE9">
        <w:rPr>
          <w:rFonts w:eastAsia="Times New Roman" w:cstheme="minorHAnsi"/>
          <w:sz w:val="24"/>
          <w:szCs w:val="24"/>
          <w:lang w:eastAsia="en-GB"/>
        </w:rPr>
        <w:t xml:space="preserve">Inter-puff intervals; </w:t>
      </w:r>
      <w:r w:rsidRPr="00003EE9">
        <w:rPr>
          <w:rFonts w:eastAsia="Times New Roman" w:cstheme="minorHAnsi"/>
          <w:sz w:val="24"/>
          <w:szCs w:val="24"/>
          <w:lang w:eastAsia="en-GB"/>
        </w:rPr>
        <w:t xml:space="preserve">in seconds) were </w:t>
      </w:r>
      <w:r w:rsidR="009F78AA" w:rsidRPr="00003EE9">
        <w:rPr>
          <w:rFonts w:eastAsia="Times New Roman" w:cstheme="minorHAnsi"/>
          <w:sz w:val="24"/>
          <w:szCs w:val="24"/>
          <w:lang w:eastAsia="en-GB"/>
        </w:rPr>
        <w:t>captured</w:t>
      </w:r>
      <w:r w:rsidRPr="00003EE9">
        <w:rPr>
          <w:rFonts w:eastAsia="Times New Roman" w:cstheme="minorHAnsi"/>
          <w:sz w:val="24"/>
          <w:szCs w:val="24"/>
          <w:lang w:eastAsia="en-GB"/>
        </w:rPr>
        <w:t xml:space="preserve"> via video-recording at each session (Baseline, Week1 and 2) </w:t>
      </w:r>
      <w:r w:rsidR="009F78AA" w:rsidRPr="00003EE9">
        <w:rPr>
          <w:rFonts w:eastAsia="Times New Roman" w:cstheme="minorHAnsi"/>
          <w:sz w:val="24"/>
          <w:szCs w:val="24"/>
          <w:lang w:eastAsia="en-GB"/>
        </w:rPr>
        <w:t>and analysed</w:t>
      </w:r>
      <w:r w:rsidR="00713FA0" w:rsidRPr="00003EE9">
        <w:rPr>
          <w:rFonts w:eastAsia="Times New Roman" w:cstheme="minorHAnsi"/>
          <w:sz w:val="24"/>
          <w:szCs w:val="24"/>
          <w:lang w:eastAsia="en-GB"/>
        </w:rPr>
        <w:t xml:space="preserve"> in line with previous protocols</w:t>
      </w:r>
      <w:r w:rsidR="00AF681A"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{"citationItems":[{"id":"ITEM-1","itemData":{"DOI":"10.3390/ijerph10062500","ISBN":"1660-4601","ISSN":"16617827","PMID":"23778060","abstract":"BACKGROUND: Although millions of people are using electronic cigarettes (ECs) and research on this topic has intensified in recent years, the pattern of EC use has not been systematically studied. Additionally, no comparative measure of exposure and nicotine delivery between EC and tobacco cigarette or nicotine replacement therapy (NRTs) has been established. This is important, especially in the context of the proposal for a new Tobacco Product Directive issued by the European Commission.\\n\\nMETHODS: A second generation EC device, consisting of a higher capacity battery and tank atomiser design compared to smaller cigarette-like batteries and cartomizers, and a 9 mg/mL nicotine-concentration liquid were used in this study. Eighty subjects were recruited; 45 experienced EC users and 35 smokers. EC users were video-recorded when using the device (ECIG group), while smokers were recorded when smoking (SM-S group) and when using the EC (SM-E group) in a randomized cross-over design. Puff, inhalation and exhalation duration were measured. Additionally, the amount of EC liquid consumed by experienced EC users was measured at 5 min (similar to the time needed to smoke one tobacco cigarette) and at 20 min (similar to the time needed for a nicotine inhaler to deliver 4 mg nicotine).\\n\\nRESULTS: Puff duration was significantly higher in ECIG (4.2 ± 0.7 s) compared to SM-S (2.1 ± 0.4 s) and SM-E (2.3 ± 0.5 s), while inhalation time was lower (1.3 ± 0.4, 2.1 ± 0.4 and 2.1 ± 0.4 respectively). No difference was observed in exhalation duration. EC users took 13 puffs and consumed 62 ± 16 mg liquid in 5 min; they took 43 puffs and consumed 219 ± 56 mg liquid in 20 min. Nicotine delivery was estimated at 0.46 ± 0.12 mg after 5 min and 1.63 ± 0.41 mg after 20 min of use. Therefore, 20.8 mg/mL and 23.8 mg/mL nicotine-containing liquids would deliver 1 mg of nicotine in 5 min and 4 mg nicotine in 20 min, respectively. Since the ISO method significantly underestimates nicotine delivery by tobacco cigarettes, it seems that liquids with even higher than 24 mg/mL nicotine concentration would be comparable to one tobacco cigarette.\\n\\nCONCLUSIONS: EC use topography is significantly different compared to smoking. Four-second puffs with 20-30 s interpuff interval should be used when assessing EC effects in laboratory experiments, provided that the equipment used does not get overheated. Based on the characteristics of the device used in this study, a 20 mg/mL nicotine concentrat…","author":[{"dropping-particle":"","family":"Farsalinos","given":"K E","non-dropping-particle":"","parse-names":false,"suffix":""},{"dropping-particle":"","family":"Romagna","given":"G","non-dropping-particle":"","parse-names":false,"suffix":""},{"dropping-particle":"","family":"Tsiapras","given":"D.","non-dropping-particle":"","parse-names":false,"suffix":""},{"dropping-particle":"","family":"Kyrzopoulos","given":"S.","non-dropping-particle":"","parse-names":false,"suffix":""},{"dropping-particle":"","family":"Voudris","given":"V.","non-dropping-particle":"","parse-names":false,"suffix":""}],"container-title":"International Journal of Environmental Research and Public Health","id":"ITEM-1","issue":"6","issued":{"date-parts":[["2013"]]},"note":"From Duplicate 2 (Evaluation of electronic cigarette use (vaping) topography and estimation of liquid consumption: implications for research protocol standards definition and for public health authorities’ regulation - Farsalinos, Konstantinos E; Romagna, Giorgio; Tsiapras, Dimitris; Kyrzopoulos, Stamatis; Voudris, Vassilis)\n\nFrom Duplicate 1 (Evaluation of electronic cigarette use (Vaping) topography and estimation of liquid consumption: Implications for research protocol standards definition and for public health authorities' regulation - Farsalinos, K E; Romagna, G; Tsiapras, D; Kyrzopoulos, S; Voudris, V)\n\nCited By (since 1996):19\nExport Date: 1 December 2014","page":"2500-2514","title":"Evaluation of electronic cigarette use (Vaping) topography and estimation of liquid consumption: Implications for research protocol standards definition and for public health authorities' regulation","type":"article-journal","volume":"10"},"uris":["http://www.mendeley.com/documents/?uuid=da138e27-ff13-4c1d-93a9-d67a18870382"]}],"mendeley":{"formattedCitation":"&lt;sup&gt;19&lt;/sup&gt;","plainTextFormattedCitation":"19","previouslyFormattedCitation":"&lt;sup&gt;18&lt;/sup&gt;"},"properties":{"noteIndex":0},"schema":"https://github.com/citation-style-language/schema/raw/master/csl-citation.json"}</w:instrText>
      </w:r>
      <w:r w:rsidR="00AF681A"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19</w:t>
      </w:r>
      <w:r w:rsidR="00AF681A" w:rsidRPr="00003EE9">
        <w:rPr>
          <w:rFonts w:eastAsia="Times New Roman" w:cstheme="minorHAnsi"/>
          <w:sz w:val="24"/>
          <w:szCs w:val="24"/>
          <w:lang w:eastAsia="en-GB"/>
        </w:rPr>
        <w:fldChar w:fldCharType="end"/>
      </w:r>
      <w:r w:rsidR="009F78AA" w:rsidRPr="00003EE9">
        <w:rPr>
          <w:rFonts w:eastAsia="Times New Roman" w:cstheme="minorHAnsi"/>
          <w:sz w:val="24"/>
          <w:szCs w:val="24"/>
          <w:lang w:eastAsia="en-GB"/>
        </w:rPr>
        <w:t xml:space="preserve"> </w:t>
      </w:r>
      <w:r w:rsidR="0067067E" w:rsidRPr="00003EE9">
        <w:rPr>
          <w:rFonts w:eastAsia="Times New Roman" w:cstheme="minorHAnsi"/>
          <w:sz w:val="24"/>
          <w:szCs w:val="24"/>
          <w:lang w:eastAsia="en-GB"/>
        </w:rPr>
        <w:t xml:space="preserve">by 2 investigators </w:t>
      </w:r>
      <w:r w:rsidRPr="00003EE9">
        <w:rPr>
          <w:rFonts w:eastAsia="Times New Roman" w:cstheme="minorHAnsi"/>
          <w:sz w:val="24"/>
          <w:szCs w:val="24"/>
          <w:lang w:eastAsia="en-GB"/>
        </w:rPr>
        <w:t xml:space="preserve">using a </w:t>
      </w:r>
      <w:r w:rsidR="00C21CC7" w:rsidRPr="00003EE9">
        <w:rPr>
          <w:rFonts w:eastAsia="Times New Roman" w:cstheme="minorHAnsi"/>
          <w:sz w:val="24"/>
          <w:szCs w:val="24"/>
          <w:lang w:eastAsia="en-GB"/>
        </w:rPr>
        <w:t xml:space="preserve">video-processing software ‘Adobe Premiere Pro CS5’ </w:t>
      </w:r>
      <w:r w:rsidR="009F78AA" w:rsidRPr="00003EE9">
        <w:rPr>
          <w:rFonts w:eastAsia="Times New Roman" w:cstheme="minorHAnsi"/>
          <w:sz w:val="24"/>
          <w:szCs w:val="24"/>
          <w:lang w:eastAsia="en-GB"/>
        </w:rPr>
        <w:t>consist</w:t>
      </w:r>
      <w:r w:rsidR="00713FA0" w:rsidRPr="00003EE9">
        <w:rPr>
          <w:rFonts w:eastAsia="Times New Roman" w:cstheme="minorHAnsi"/>
          <w:sz w:val="24"/>
          <w:szCs w:val="24"/>
          <w:lang w:eastAsia="en-GB"/>
        </w:rPr>
        <w:t>ing</w:t>
      </w:r>
      <w:r w:rsidR="009F78AA" w:rsidRPr="00003EE9">
        <w:rPr>
          <w:rFonts w:eastAsia="Times New Roman" w:cstheme="minorHAnsi"/>
          <w:sz w:val="24"/>
          <w:szCs w:val="24"/>
          <w:lang w:eastAsia="en-GB"/>
        </w:rPr>
        <w:t xml:space="preserve"> of a </w:t>
      </w:r>
      <w:r w:rsidRPr="00003EE9">
        <w:rPr>
          <w:rFonts w:eastAsia="Times New Roman" w:cstheme="minorHAnsi"/>
          <w:sz w:val="24"/>
          <w:szCs w:val="24"/>
          <w:lang w:eastAsia="en-GB"/>
        </w:rPr>
        <w:t>frame</w:t>
      </w:r>
      <w:r w:rsidR="00985759" w:rsidRPr="00003EE9">
        <w:rPr>
          <w:rFonts w:eastAsia="Times New Roman" w:cstheme="minorHAnsi"/>
          <w:sz w:val="24"/>
          <w:szCs w:val="24"/>
          <w:lang w:eastAsia="en-GB"/>
        </w:rPr>
        <w:t>-</w:t>
      </w:r>
      <w:r w:rsidRPr="00003EE9">
        <w:rPr>
          <w:rFonts w:eastAsia="Times New Roman" w:cstheme="minorHAnsi"/>
          <w:sz w:val="24"/>
          <w:szCs w:val="24"/>
          <w:lang w:eastAsia="en-GB"/>
        </w:rPr>
        <w:t>by</w:t>
      </w:r>
      <w:r w:rsidR="00985759" w:rsidRPr="00003EE9">
        <w:rPr>
          <w:rFonts w:eastAsia="Times New Roman" w:cstheme="minorHAnsi"/>
          <w:sz w:val="24"/>
          <w:szCs w:val="24"/>
          <w:lang w:eastAsia="en-GB"/>
        </w:rPr>
        <w:t>-</w:t>
      </w:r>
      <w:r w:rsidRPr="00003EE9">
        <w:rPr>
          <w:rFonts w:eastAsia="Times New Roman" w:cstheme="minorHAnsi"/>
          <w:sz w:val="24"/>
          <w:szCs w:val="24"/>
          <w:lang w:eastAsia="en-GB"/>
        </w:rPr>
        <w:t xml:space="preserve">frame analysis </w:t>
      </w:r>
      <w:r w:rsidR="00E63BB2" w:rsidRPr="00003EE9">
        <w:rPr>
          <w:rFonts w:eastAsia="Times New Roman" w:cstheme="minorHAnsi"/>
          <w:sz w:val="24"/>
          <w:szCs w:val="24"/>
          <w:lang w:eastAsia="en-GB"/>
        </w:rPr>
        <w:t>at</w:t>
      </w:r>
      <w:r w:rsidRPr="00003EE9">
        <w:rPr>
          <w:rFonts w:eastAsia="Times New Roman" w:cstheme="minorHAnsi"/>
          <w:sz w:val="24"/>
          <w:szCs w:val="24"/>
          <w:lang w:eastAsia="en-GB"/>
        </w:rPr>
        <w:t xml:space="preserve"> 29.97 fps (frame per second). </w:t>
      </w:r>
      <w:r w:rsidR="004E5B66" w:rsidRPr="00003EE9">
        <w:rPr>
          <w:rFonts w:eastAsia="Times New Roman" w:cstheme="minorHAnsi"/>
          <w:sz w:val="24"/>
          <w:szCs w:val="24"/>
          <w:lang w:eastAsia="en-GB"/>
        </w:rPr>
        <w:t xml:space="preserve"> </w:t>
      </w:r>
      <w:r w:rsidR="00EF0C63" w:rsidRPr="00003EE9">
        <w:rPr>
          <w:rFonts w:eastAsia="Times New Roman" w:cstheme="minorHAnsi"/>
          <w:sz w:val="24"/>
          <w:szCs w:val="24"/>
          <w:lang w:eastAsia="en-GB"/>
        </w:rPr>
        <w:t>Puff duration was demarcated as the time at which the e-cigarette was clearly placed in the mouth with both lips closed until the first frame capturing when the e-cigarette was removed from the mouth.  IPI was demarcated as the time frame when the e-cigarette was removed from the mouth until a subsequent puff</w:t>
      </w:r>
      <w:r w:rsidR="00FE1CF0" w:rsidRPr="00003EE9">
        <w:rPr>
          <w:rFonts w:eastAsia="Times New Roman" w:cstheme="minorHAnsi"/>
          <w:sz w:val="24"/>
          <w:szCs w:val="24"/>
          <w:lang w:eastAsia="en-GB"/>
        </w:rPr>
        <w:t>,</w:t>
      </w:r>
      <w:r w:rsidR="00EF0C63" w:rsidRPr="00003EE9">
        <w:rPr>
          <w:rFonts w:eastAsia="Times New Roman" w:cstheme="minorHAnsi"/>
          <w:sz w:val="24"/>
          <w:szCs w:val="24"/>
          <w:lang w:eastAsia="en-GB"/>
        </w:rPr>
        <w:t xml:space="preserve"> the time at which the e-cigarette was repositioned in the mouth with both lips closed. </w:t>
      </w:r>
      <w:r w:rsidR="0067067E" w:rsidRPr="00003EE9">
        <w:rPr>
          <w:rFonts w:eastAsia="Times New Roman" w:cstheme="minorHAnsi"/>
          <w:sz w:val="24"/>
          <w:szCs w:val="24"/>
          <w:lang w:eastAsia="en-GB"/>
        </w:rPr>
        <w:t xml:space="preserve"> </w:t>
      </w:r>
      <w:r w:rsidR="00B20507" w:rsidRPr="00003EE9">
        <w:rPr>
          <w:rFonts w:eastAsia="Times New Roman" w:cstheme="minorHAnsi"/>
          <w:sz w:val="24"/>
          <w:szCs w:val="24"/>
          <w:lang w:eastAsia="en-GB"/>
        </w:rPr>
        <w:t>Video-recordings has been previously used</w:t>
      </w:r>
      <w:r w:rsidR="00B20507"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{"citationItems":[{"id":"ITEM-1","itemData":{"DOI":"10.1038/srep11269","ISBN":"2045-2322","ISSN":"2045-2322","PMID":"26082330","abstract":"Electronic cigarettes (ECs) are nicotine delivery devices that are proposed as tobacco harm reduction products to smokers. Nicotine delivery from ECs is potentially important in their efficacy as smoking substitutes. Herein, nicotine delivery from using a new-generation EC device (variable-wattage, set at 9 W) was evaluated, comparing experienced (vapers) with naïve users (smokers). Twenty-four vapers and 23 smokers participated to the study. They were asked to obtain 10 puffs in 5 minutes and then use the EC ad lib for 60 more minutes (total duration of use: 65 minutes). An 18 mg/mL nicotine-containing liquid was used. Blood samples were obtained at baseline, 5-minutes and every 15 minutes thereafter, while number of puffs and average puff duration were recorded. Although at baseline both groups had similar plasma nicotine levels, smokers consistently exhibited lower levels at all time-periods; at 5-minutes the levels were lower by 46%, while during the subsequent period they were lower by 43% (at 65-minutes) to 54% (at 20-minutes). Both groups took similar number of puffs, but smokers had average puff duration of 2.3 s compared to 3.5 s in vapers. Even in vapers, plasma nicotine levels at 5 minutes were lower than those observed after smoking 1 tobacco cigarette.","author":[{"dropping-particle":"","family":"Farsalinos","given":"K E","non-dropping-particle":"","parse-names":false,"suffix":""},{"dropping-particle":"","family":"Spyrou","given":"Alketa","non-dropping-particle":"","parse-names":false,"suffix":""},{"dropping-particle":"","family":"Stefopoulos","given":"Christos","non-dropping-particle":"","parse-names":false,"suffix":""},{"dropping-particle":"","family":"Tsimopoulou","given":"Kalliroi","non-dropping-particle":"","parse-names":false,"suffix":""},{"dropping-particle":"","family":"Kourkoveli","given":"Panagiota","non-dropping-particle":"","parse-names":false,"suffix":""},{"dropping-particle":"","family":"Tsiapras","given":"Dimitris","non-dropping-particle":"","parse-names":false,"suffix":""},{"dropping-particle":"","family":"Kyrzopoulos","given":"Stamatis","non-dropping-particle":"","parse-names":false,"suffix":""},{"dropping-particle":"","family":"Poulas","given":"Konstantinos","non-dropping-particle":"","parse-names":false,"suffix":""},{"dropping-particle":"","family":"Voudris","given":"Vassilis","non-dropping-particle":"","parse-names":false,"suffix":""}],"container-title":"Scientific reports","id":"ITEM-1","issue":"April","issued":{"date-parts":[["2015"]]},"page":"13506","publisher":"Macmillan Publishers Limited","title":"Nicotine absorption from electronic cigarette use: comparison between experienced consumers (vapers) and naïve users (smokers)","type":"article-journal","volume":"5"},"uris":["http://www.mendeley.com/documents/?uuid=6c17dae6-6e7f-40e5-8e32-332e94eef430"]},{"id":"ITEM-2","itemData":{"DOI":"10.1016/j.yrtph.2019.104423","ISSN":"0273-2300","author":[{"dropping-particle":"","family":"Mcadam","given":"Kevin","non-dropping-particle":"","parse-names":false,"suffix":""},{"dropping-particle":"","family":"Warrington","given":"Anna","non-dropping-particle":"","parse-names":false,"suffix":""},{"dropping-particle":"","family":"Hughes","given":"Alice","non-dropping-particle":"","parse-names":false,"suffix":""},{"dropping-particle":"","family":"Adams","given":"David","non-dropping-particle":"","parse-names":false,"suffix":""},{"dropping-particle":"","family":"Margham","given":"Jennifer","non-dropping-particle":"","parse-names":false,"suffix":""},{"dropping-particle":"","family":"Vas","given":"Carl","non-dropping-particle":"","parse-names":false,"suffix":""},{"dropping-particle":"","family":"Davis","given":"Pete","non-dropping-particle":"","parse-names":false,"suffix":""},{"dropping-particle":"","family":"Costigan","given":"Sandra","non-dropping-particle":"","parse-names":false,"suffix":""},{"dropping-particle":"","family":"Proctor","given":"Christopher","non-dropping-particle":"","parse-names":false,"suffix":""},{"dropping-particle":"","family":"Costigan","given":"Sandra","non-dropping-particle":"","parse-names":false,"suffix":""},{"dropping-particle":"","family":"Proctor","given":"Christopher","non-dropping-particle":"","parse-names":false,"suffix":""}],"container-title":"Regulatory Toxicology and Pharmacology","id":"ITEM-2","issued":{"date-parts":[["2019"]]},"page":"104423","publisher":"Elsevier Inc.","title":"Use of social media to establish vapers puffing behaviour: Findings and implications for laboratory evaluation of e-cigarette emissions","type":"article-journal"},"uris":["http://www.mendeley.com/documents/?uuid=cd8164d3-1f51-46d3-8b96-ea8ef249a418"]},{"id":"ITEM-3","itemData":{"ISSN":"14622203","abstract":"Introduction:: Understanding factors that influence tobacco use often involves detailed assessment of smoking behavior (i.e., puff topography) via mouthpiece-based, computerized devices. Research suggests that the use of a mouthpiece to evaluate topography may alter natural smoking behavior. This study was designed to compare topography measurement using mouthpiece-based methods (i.e., desktop and portable computerized devices) to methods that do not use a mouthpiece (i.e., direct observation). [ABSTRACT FROM PUBLISHER]","author":[{"dropping-particle":"","family":"Blank","given":"Melissa D","non-dropping-particle":"","parse-names":false,"suffix":""},{"dropping-particle":"","family":"Disharoon","given":"Steven","non-dropping-particle":"","parse-names":false,"suffix":""},{"dropping-particle":"","family":"Eissenberg","given":"Thomas","non-dropping-particle":"","parse-names":false,"suffix":""}],"container-title":"Nicotine &amp; Tobacco Research","id":"ITEM-3","issue":"7","issued":{"date-parts":[["2009","7"]]},"note":"Accession Number: 44586969; Blank, Melissa D. 1 Disharoon, Steven 1 Eissenberg, Thomas 2; Email Address: teissenb@vcu.edu; Affiliation: 1: Department of Psychology, Virginia Commonwealth University, Richmond, VA 2: Department of Psychology, Virginia Commonwealth University and Institute for Drug and Alcohol Studies, Richmond, VA; Source Info: Jul2009, Vol. 11 Issue 7, p896; Subject Term: SMOKING; Subject Term: TOBACCO use; Subject Term: CIGARETTES; Subject Term: ORAL habits; Subject Term: HABIT; NAICS/Industry Codes: 312220 Tobacco product manufacturing; NAICS/Industry Codes: 312230 Tobacco Manufacturing; NAICS/Industry Codes: 413310 Cigarette and tobacco product merchant wholesalers; NAICS/Industry Codes: 453999 All other miscellaneous store retailers (except beer and wine-making supplies stores); NAICS/Industry Codes: 424940 Tobacco and Tobacco Product Merchant Wholesalers; NAICS/Industry Codes: 453991 Tobacco Stores; Number of Pages: 8p; Illustrations: 4 Charts; Document Type: Article","page":"896-903","title":"Comparison of methods for measurement of smoking behavior: Mouthpiece-based computerized devices versus direct observation.","type":"article-journal","volume":"11"},"uris":["http://www.mendeley.com/documents/?uuid=a49e275e-c07b-49ae-a27a-b62aa1371568"]}],"mendeley":{"formattedCitation":"&lt;sup&gt;18,30,31&lt;/sup&gt;","plainTextFormattedCitation":"18,30,31","previouslyFormattedCitation":"&lt;sup&gt;17,29,30&lt;/sup&gt;"},"properties":{"noteIndex":0},"schema":"https://github.com/citation-style-language/schema/raw/master/csl-citation.json"}</w:instrText>
      </w:r>
      <w:r w:rsidR="00B20507"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18,30,31</w:t>
      </w:r>
      <w:r w:rsidR="00B20507" w:rsidRPr="00003EE9">
        <w:rPr>
          <w:rFonts w:eastAsia="Times New Roman" w:cstheme="minorHAnsi"/>
          <w:sz w:val="24"/>
          <w:szCs w:val="24"/>
          <w:lang w:eastAsia="en-GB"/>
        </w:rPr>
        <w:fldChar w:fldCharType="end"/>
      </w:r>
      <w:r w:rsidR="00B20507" w:rsidRPr="00003EE9">
        <w:rPr>
          <w:rFonts w:eastAsia="Times New Roman" w:cstheme="minorHAnsi"/>
          <w:sz w:val="24"/>
          <w:szCs w:val="24"/>
          <w:lang w:eastAsia="en-GB"/>
        </w:rPr>
        <w:t xml:space="preserve"> and pilot-tested </w:t>
      </w:r>
      <w:r w:rsidR="00032B34" w:rsidRPr="00003EE9">
        <w:rPr>
          <w:rFonts w:eastAsia="Times New Roman" w:cstheme="minorHAnsi"/>
          <w:sz w:val="24"/>
          <w:szCs w:val="24"/>
          <w:lang w:eastAsia="en-GB"/>
        </w:rPr>
        <w:t xml:space="preserve">using an inter-rater reliability </w:t>
      </w:r>
      <w:r w:rsidR="00C30BA6" w:rsidRPr="00003EE9">
        <w:rPr>
          <w:rFonts w:eastAsia="Times New Roman" w:cstheme="minorHAnsi"/>
          <w:sz w:val="24"/>
          <w:szCs w:val="24"/>
          <w:lang w:eastAsia="en-GB"/>
        </w:rPr>
        <w:t>and</w:t>
      </w:r>
      <w:r w:rsidR="00B20507" w:rsidRPr="00003EE9">
        <w:rPr>
          <w:rFonts w:eastAsia="Times New Roman" w:cstheme="minorHAnsi"/>
          <w:sz w:val="24"/>
          <w:szCs w:val="24"/>
          <w:lang w:eastAsia="en-GB"/>
        </w:rPr>
        <w:t xml:space="preserve"> an e-cigarette equipped with a built-in puff counter</w:t>
      </w:r>
      <w:r w:rsidR="00B20507"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mendeley":{"formattedCitation":"&lt;sup&gt;10&lt;/sup&gt;","plainTextFormattedCitation":"10","previouslyFormattedCitation":"&lt;sup&gt;9&lt;/sup&gt;"},"properties":{"noteIndex":0},"schema":"https://github.com/citation-style-language/schema/raw/master/csl-citation.json"}</w:instrText>
      </w:r>
      <w:r w:rsidR="00B20507"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10</w:t>
      </w:r>
      <w:r w:rsidR="00B20507" w:rsidRPr="00003EE9">
        <w:rPr>
          <w:rFonts w:eastAsia="Times New Roman" w:cstheme="minorHAnsi"/>
          <w:sz w:val="24"/>
          <w:szCs w:val="24"/>
          <w:lang w:eastAsia="en-GB"/>
        </w:rPr>
        <w:fldChar w:fldCharType="end"/>
      </w:r>
      <w:r w:rsidR="00B20507" w:rsidRPr="00003EE9">
        <w:rPr>
          <w:rFonts w:eastAsia="Times New Roman" w:cstheme="minorHAnsi"/>
          <w:sz w:val="24"/>
          <w:szCs w:val="24"/>
          <w:lang w:eastAsia="en-GB"/>
        </w:rPr>
        <w:t xml:space="preserve">.  </w:t>
      </w:r>
    </w:p>
    <w:p w14:paraId="3D07FA45" w14:textId="180E28DB" w:rsidR="00C204A5" w:rsidRPr="00003EE9" w:rsidRDefault="00C45ADB" w:rsidP="006C1A69">
      <w:pPr>
        <w:keepNext/>
        <w:spacing w:after="0" w:line="480" w:lineRule="auto"/>
        <w:ind w:firstLine="720"/>
        <w:rPr>
          <w:rFonts w:eastAsia="Times New Roman" w:cstheme="minorHAnsi"/>
          <w:sz w:val="24"/>
          <w:szCs w:val="24"/>
          <w:lang w:eastAsia="en-GB"/>
        </w:rPr>
      </w:pPr>
      <w:r w:rsidRPr="00003EE9">
        <w:rPr>
          <w:rFonts w:eastAsia="Times New Roman" w:cstheme="minorHAnsi"/>
          <w:sz w:val="24"/>
          <w:szCs w:val="24"/>
          <w:lang w:eastAsia="en-GB"/>
        </w:rPr>
        <w:t>S</w:t>
      </w:r>
      <w:r w:rsidR="008E212F" w:rsidRPr="00003EE9">
        <w:rPr>
          <w:rFonts w:eastAsia="Times New Roman" w:cstheme="minorHAnsi"/>
          <w:sz w:val="24"/>
          <w:szCs w:val="24"/>
          <w:lang w:eastAsia="en-GB"/>
        </w:rPr>
        <w:t xml:space="preserve">ocio-demographic </w:t>
      </w:r>
      <w:r w:rsidRPr="00003EE9">
        <w:rPr>
          <w:rFonts w:eastAsia="Times New Roman" w:cstheme="minorHAnsi"/>
          <w:sz w:val="24"/>
          <w:szCs w:val="24"/>
          <w:lang w:eastAsia="en-GB"/>
        </w:rPr>
        <w:t>data</w:t>
      </w:r>
      <w:r w:rsidR="00833AAD" w:rsidRPr="00003EE9">
        <w:rPr>
          <w:rFonts w:eastAsia="Times New Roman" w:cstheme="minorHAnsi"/>
          <w:sz w:val="24"/>
          <w:szCs w:val="24"/>
          <w:lang w:eastAsia="en-GB"/>
        </w:rPr>
        <w:t>,</w:t>
      </w:r>
      <w:r w:rsidRPr="00003EE9">
        <w:rPr>
          <w:rFonts w:eastAsia="Times New Roman" w:cstheme="minorHAnsi"/>
          <w:sz w:val="24"/>
          <w:szCs w:val="24"/>
          <w:lang w:eastAsia="en-GB"/>
        </w:rPr>
        <w:t xml:space="preserve"> </w:t>
      </w:r>
      <w:r w:rsidR="00833AAD" w:rsidRPr="00003EE9">
        <w:rPr>
          <w:rFonts w:eastAsia="Times New Roman" w:cstheme="minorHAnsi"/>
          <w:sz w:val="24"/>
          <w:szCs w:val="24"/>
          <w:lang w:eastAsia="en-GB"/>
        </w:rPr>
        <w:t>smoking status and history</w:t>
      </w:r>
      <w:r w:rsidR="00B3156C" w:rsidRPr="00003EE9">
        <w:rPr>
          <w:rFonts w:eastAsia="Times New Roman" w:cstheme="minorHAnsi"/>
          <w:sz w:val="24"/>
          <w:szCs w:val="24"/>
          <w:lang w:eastAsia="en-GB"/>
        </w:rPr>
        <w:t>,</w:t>
      </w:r>
      <w:r w:rsidR="00D47675" w:rsidRPr="00003EE9">
        <w:rPr>
          <w:rFonts w:eastAsia="Times New Roman" w:cstheme="minorHAnsi"/>
          <w:sz w:val="24"/>
          <w:szCs w:val="24"/>
          <w:lang w:eastAsia="en-GB"/>
        </w:rPr>
        <w:t xml:space="preserve"> </w:t>
      </w:r>
      <w:r w:rsidR="00B3156C" w:rsidRPr="00003EE9">
        <w:rPr>
          <w:rFonts w:eastAsia="Times New Roman" w:cstheme="minorHAnsi"/>
          <w:sz w:val="24"/>
          <w:szCs w:val="24"/>
          <w:lang w:eastAsia="en-GB"/>
        </w:rPr>
        <w:t xml:space="preserve">motivation to </w:t>
      </w:r>
      <w:r w:rsidR="001F4186" w:rsidRPr="00003EE9">
        <w:rPr>
          <w:rFonts w:eastAsia="Times New Roman" w:cstheme="minorHAnsi"/>
          <w:sz w:val="24"/>
          <w:szCs w:val="24"/>
          <w:lang w:eastAsia="en-GB"/>
        </w:rPr>
        <w:t xml:space="preserve">stop smoking </w:t>
      </w:r>
      <w:r w:rsidR="00B3156C" w:rsidRPr="00003EE9">
        <w:rPr>
          <w:rFonts w:eastAsia="Times New Roman" w:cstheme="minorHAnsi"/>
          <w:sz w:val="24"/>
          <w:szCs w:val="24"/>
          <w:lang w:eastAsia="en-GB"/>
        </w:rPr>
        <w:t xml:space="preserve">(assessed with </w:t>
      </w:r>
      <w:r w:rsidR="0039667B" w:rsidRPr="00003EE9">
        <w:rPr>
          <w:rFonts w:eastAsia="Times New Roman" w:cstheme="minorHAnsi"/>
          <w:sz w:val="24"/>
          <w:szCs w:val="24"/>
          <w:lang w:eastAsia="en-GB"/>
        </w:rPr>
        <w:t xml:space="preserve">the </w:t>
      </w:r>
      <w:r w:rsidR="00B3156C" w:rsidRPr="00003EE9">
        <w:rPr>
          <w:rFonts w:eastAsia="Times New Roman" w:cstheme="minorHAnsi"/>
          <w:sz w:val="24"/>
          <w:szCs w:val="24"/>
          <w:lang w:eastAsia="en-GB"/>
        </w:rPr>
        <w:t xml:space="preserve">Motivation to Stop Scale </w:t>
      </w:r>
      <w:r w:rsidR="0039667B" w:rsidRPr="00003EE9">
        <w:rPr>
          <w:rFonts w:eastAsia="Times New Roman" w:cstheme="minorHAnsi"/>
          <w:sz w:val="24"/>
          <w:szCs w:val="24"/>
          <w:lang w:eastAsia="en-GB"/>
        </w:rPr>
        <w:t>[</w:t>
      </w:r>
      <w:r w:rsidR="00B3156C" w:rsidRPr="00003EE9">
        <w:rPr>
          <w:rFonts w:eastAsia="Times New Roman" w:cstheme="minorHAnsi"/>
          <w:sz w:val="24"/>
          <w:szCs w:val="24"/>
          <w:lang w:eastAsia="en-GB"/>
        </w:rPr>
        <w:t>MTSS</w:t>
      </w:r>
      <w:r w:rsidR="0039667B" w:rsidRPr="00003EE9">
        <w:rPr>
          <w:rFonts w:eastAsia="Times New Roman" w:cstheme="minorHAnsi"/>
          <w:sz w:val="24"/>
          <w:szCs w:val="24"/>
          <w:lang w:eastAsia="en-GB"/>
        </w:rPr>
        <w:t>])</w:t>
      </w:r>
      <w:r w:rsidR="00293258"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{"citationItems":[{"id":"ITEM-1","itemData":{"DOI":"10.1016/j.drugalcdep.2012.07.012","ISBN":"0376-8716","ISSN":"03768716","PMID":"22943961","abstract":"Background: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obert","non-dropping-particle":"","parse-names":false,"suffix":""}],"container-title":"Drug and Alcohol Dependence","id":"ITEM-1","issue":"1-2","issued":{"date-parts":[["2013"]]},"note":"From Duplicate 2 (Predictive validity of the Motivation To Stop Scale (MTSS): A single-item measure of motivation to stop smoking - Kotz, D.; Brown, J.; West, Robert)\n\nMTSS encompasses 3 measures: Intention, desire to stop and belief. Motivation to stop smoking scale has a good predictability and is cost-efficient.","page":"15-19","publisher":"Elsevier Ireland Ltd","title":"Predictive validity of the Motivation To Stop Scale (MTSS): A single-item measure of motivation to stop smoking","type":"article-journal","volume":"128"},"uris":["http://www.mendeley.com/documents/?uuid=384f7565-44bb-4076-be56-aed9114cfbae"]}],"mendeley":{"formattedCitation":"&lt;sup&gt;32&lt;/sup&gt;","plainTextFormattedCitation":"32","previouslyFormattedCitation":"&lt;sup&gt;31&lt;/sup&gt;"},"properties":{"noteIndex":0},"schema":"https://github.com/citation-style-language/schema/raw/master/csl-citation.json"}</w:instrText>
      </w:r>
      <w:r w:rsidR="00293258"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32</w:t>
      </w:r>
      <w:r w:rsidR="00293258" w:rsidRPr="00003EE9">
        <w:rPr>
          <w:rFonts w:eastAsia="Times New Roman" w:cstheme="minorHAnsi"/>
          <w:sz w:val="24"/>
          <w:szCs w:val="24"/>
          <w:lang w:eastAsia="en-GB"/>
        </w:rPr>
        <w:fldChar w:fldCharType="end"/>
      </w:r>
      <w:r w:rsidR="00B3156C" w:rsidRPr="00003EE9">
        <w:rPr>
          <w:rFonts w:eastAsia="Times New Roman" w:cstheme="minorHAnsi"/>
          <w:sz w:val="24"/>
          <w:szCs w:val="24"/>
          <w:lang w:eastAsia="en-GB"/>
        </w:rPr>
        <w:t xml:space="preserve"> </w:t>
      </w:r>
      <w:r w:rsidRPr="00003EE9">
        <w:rPr>
          <w:rFonts w:eastAsia="Times New Roman" w:cstheme="minorHAnsi"/>
          <w:sz w:val="24"/>
          <w:szCs w:val="24"/>
          <w:lang w:eastAsia="en-GB"/>
        </w:rPr>
        <w:t>w</w:t>
      </w:r>
      <w:r w:rsidR="00833AAD" w:rsidRPr="00003EE9">
        <w:rPr>
          <w:rFonts w:eastAsia="Times New Roman" w:cstheme="minorHAnsi"/>
          <w:sz w:val="24"/>
          <w:szCs w:val="24"/>
          <w:lang w:eastAsia="en-GB"/>
        </w:rPr>
        <w:t>ere</w:t>
      </w:r>
      <w:r w:rsidRPr="00003EE9">
        <w:rPr>
          <w:rFonts w:eastAsia="Times New Roman" w:cstheme="minorHAnsi"/>
          <w:sz w:val="24"/>
          <w:szCs w:val="24"/>
          <w:lang w:eastAsia="en-GB"/>
        </w:rPr>
        <w:t xml:space="preserve"> collected at baseline. </w:t>
      </w:r>
      <w:r w:rsidR="00C528AE" w:rsidRPr="00003EE9">
        <w:rPr>
          <w:rFonts w:eastAsia="Times New Roman" w:cstheme="minorHAnsi"/>
          <w:sz w:val="24"/>
          <w:szCs w:val="24"/>
          <w:lang w:eastAsia="en-GB"/>
        </w:rPr>
        <w:t xml:space="preserve"> C</w:t>
      </w:r>
      <w:r w:rsidR="005F58E0" w:rsidRPr="00003EE9">
        <w:rPr>
          <w:rFonts w:eastAsia="Times New Roman" w:cstheme="minorHAnsi"/>
          <w:sz w:val="24"/>
          <w:szCs w:val="24"/>
          <w:lang w:eastAsia="en-GB"/>
        </w:rPr>
        <w:t xml:space="preserve">igarette dependence </w:t>
      </w:r>
      <w:r w:rsidR="005B063D" w:rsidRPr="00003EE9">
        <w:rPr>
          <w:rFonts w:eastAsia="Times New Roman" w:cstheme="minorHAnsi"/>
          <w:sz w:val="24"/>
          <w:szCs w:val="24"/>
          <w:lang w:eastAsia="en-GB"/>
        </w:rPr>
        <w:t xml:space="preserve">was recorded at baseline, week1 and 2 </w:t>
      </w:r>
      <w:r w:rsidR="005F58E0" w:rsidRPr="00003EE9">
        <w:rPr>
          <w:rFonts w:eastAsia="Times New Roman" w:cstheme="minorHAnsi"/>
          <w:sz w:val="24"/>
          <w:szCs w:val="24"/>
          <w:lang w:eastAsia="en-GB"/>
        </w:rPr>
        <w:t>(using the Fagerström Test for Cigarette Dependence</w:t>
      </w:r>
      <w:r w:rsidR="00293258"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{"citationItems":[{"id":"ITEM-1","itemData":{"ISBN":"1462-2203 1469-994X","abstract":"This article discusses of determinants of tobacco use and renaming of test the Fagerström Test for Cigarette Dependence. Many clinical researchers, epidemiologists, and clinicians when working with cigarette smoking and smokers often use the term “nicotine dependence” to describe their work, although what they are studying is tobacco smoking. Apart from using a too narrow term, it also may send signals like it is nicotine that is the problem. Nicotine is not the major problem from a health point of view. Pure or medicinal nicotine is probably not that much different from caffeine and certainly less dangerous than alcohol. Nicotine is a strong determinant for dependence, but dependence to cigarette smoking is a multifaceted and broad dependence. Nicotine can also to some degree be part of the solution to the smoking problem if the need for tobacco smoking could be substituted by pure nicotine. What should be highlighted as the problem is tobacco and particularly smoked tobacco. Cigarettes smoke causes both the physical diseases and the strong dependence. Emphasizing tobacco does not mean that nicotine should be ignored. It remains an integral component of tobacco. In summary the total dependence panorama will most likely vary from a cigarette smoker to someone who uses tobacco in a different form. (PsycINFO Database Record (c) 2013 APA, all rights reserved)","author":[{"dropping-particle":"","family":"Fagerström","given":"K","non-dropping-particle":"","parse-names":false,"suffix":""}],"container-title":"Nicotine &amp; tobacco research","id":"ITEM-1","issue":"1","issued":{"date-parts":[["2012"]]},"note":"Fagerstrom Consulting, Kagerod, Sweden. Other Publishers: Taylor &amp;amp; Francis. Release Date: 20120312. Correction Date: 20130916. Publication Type: Journal (0100). Format Covered: Electronic. Document Type: Journal Article. Language: English. Major Descriptor: Naming; Nicotine; Psychometrics; Tobacco Smoking. Classification: Clinical Psychological Testing (2224); Substance Abuse &amp;amp; Addiction (3233). Population: Human (10). Tests &amp;amp; Measures: Fagerström Test for Cigarette Dependence DOI: 10.1037/t03773-000. References Available: Y. Page Count: 4. Issue Publication Date: Jan, 2012. Publication History: First Posted: Oct 24, 2011; Accepted: May 26, 2011; First Submitted: Apr 6, 2011. Copyright Statement: All rights reserved.. The Author. 2011","page":"75-78","publisher":"Oxford University Press","publisher-place":"United Kingdom","title":"Determinants of tobacco use and renaming the FTND to the Fagerström Test for Cigarette Dependence","type":"article-journal","volume":"14"},"uris":["http://www.mendeley.com/documents/?uuid=cb359237-a18a-464f-8ac9-509a213ca5a4"]}],"mendeley":{"formattedCitation":"&lt;sup&gt;33&lt;/sup&gt;","plainTextFormattedCitation":"33","previouslyFormattedCitation":"&lt;sup&gt;32&lt;/sup&gt;"},"properties":{"noteIndex":0},"schema":"https://github.com/citation-style-language/schema/raw/master/csl-citation.json"}</w:instrText>
      </w:r>
      <w:r w:rsidR="00293258"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33</w:t>
      </w:r>
      <w:r w:rsidR="00293258" w:rsidRPr="00003EE9">
        <w:rPr>
          <w:rFonts w:eastAsia="Times New Roman" w:cstheme="minorHAnsi"/>
          <w:sz w:val="24"/>
          <w:szCs w:val="24"/>
          <w:lang w:eastAsia="en-GB"/>
        </w:rPr>
        <w:fldChar w:fldCharType="end"/>
      </w:r>
      <w:r w:rsidR="003002C8" w:rsidRPr="00003EE9">
        <w:rPr>
          <w:rFonts w:eastAsia="Times New Roman" w:cstheme="minorHAnsi"/>
          <w:sz w:val="24"/>
          <w:szCs w:val="24"/>
          <w:lang w:eastAsia="en-GB"/>
        </w:rPr>
        <w:t xml:space="preserve"> [FTCD]</w:t>
      </w:r>
      <w:r w:rsidR="005F58E0" w:rsidRPr="00003EE9">
        <w:rPr>
          <w:rFonts w:eastAsia="Times New Roman" w:cstheme="minorHAnsi"/>
          <w:sz w:val="24"/>
          <w:szCs w:val="24"/>
          <w:lang w:eastAsia="en-GB"/>
        </w:rPr>
        <w:t>)</w:t>
      </w:r>
      <w:r w:rsidRPr="00003EE9">
        <w:rPr>
          <w:rFonts w:eastAsia="Times New Roman" w:cstheme="minorHAnsi"/>
          <w:sz w:val="24"/>
          <w:szCs w:val="24"/>
          <w:lang w:eastAsia="en-GB"/>
        </w:rPr>
        <w:t xml:space="preserve">. </w:t>
      </w:r>
      <w:r w:rsidR="00481307" w:rsidRPr="00003EE9">
        <w:rPr>
          <w:rFonts w:eastAsia="Times New Roman" w:cstheme="minorHAnsi"/>
          <w:sz w:val="24"/>
          <w:szCs w:val="24"/>
          <w:lang w:eastAsia="en-GB"/>
        </w:rPr>
        <w:t xml:space="preserve"> Number of cigarettes per day (</w:t>
      </w:r>
      <w:r w:rsidR="004A463D" w:rsidRPr="00003EE9">
        <w:rPr>
          <w:rFonts w:eastAsia="Times New Roman" w:cstheme="minorHAnsi"/>
          <w:sz w:val="24"/>
          <w:szCs w:val="24"/>
          <w:lang w:eastAsia="en-GB"/>
        </w:rPr>
        <w:t>CPD</w:t>
      </w:r>
      <w:r w:rsidR="00481307" w:rsidRPr="00003EE9">
        <w:rPr>
          <w:rFonts w:eastAsia="Times New Roman" w:cstheme="minorHAnsi"/>
          <w:sz w:val="24"/>
          <w:szCs w:val="24"/>
          <w:lang w:eastAsia="en-GB"/>
        </w:rPr>
        <w:t>)</w:t>
      </w:r>
      <w:r w:rsidR="004A463D" w:rsidRPr="00003EE9">
        <w:rPr>
          <w:rFonts w:eastAsia="Times New Roman" w:cstheme="minorHAnsi"/>
          <w:sz w:val="24"/>
          <w:szCs w:val="24"/>
          <w:lang w:eastAsia="en-GB"/>
        </w:rPr>
        <w:t xml:space="preserve"> was recorded </w:t>
      </w:r>
      <w:r w:rsidR="00481307" w:rsidRPr="00003EE9">
        <w:rPr>
          <w:rFonts w:eastAsia="Times New Roman" w:cstheme="minorHAnsi"/>
          <w:sz w:val="24"/>
          <w:szCs w:val="24"/>
          <w:lang w:eastAsia="en-GB"/>
        </w:rPr>
        <w:t xml:space="preserve">at baseline, thereafter </w:t>
      </w:r>
      <w:r w:rsidR="004A463D" w:rsidRPr="00003EE9">
        <w:rPr>
          <w:rFonts w:eastAsia="Times New Roman" w:cstheme="minorHAnsi"/>
          <w:sz w:val="24"/>
          <w:szCs w:val="24"/>
          <w:lang w:eastAsia="en-GB"/>
        </w:rPr>
        <w:t xml:space="preserve">daily </w:t>
      </w:r>
      <w:r w:rsidR="00481307" w:rsidRPr="00003EE9">
        <w:rPr>
          <w:rFonts w:eastAsia="Times New Roman" w:cstheme="minorHAnsi"/>
          <w:sz w:val="24"/>
          <w:szCs w:val="24"/>
          <w:lang w:eastAsia="en-GB"/>
        </w:rPr>
        <w:t xml:space="preserve">in a </w:t>
      </w:r>
      <w:r w:rsidR="00C528AE" w:rsidRPr="00003EE9">
        <w:rPr>
          <w:rFonts w:eastAsia="Times New Roman" w:cstheme="minorHAnsi"/>
          <w:sz w:val="24"/>
          <w:szCs w:val="24"/>
          <w:lang w:eastAsia="en-GB"/>
        </w:rPr>
        <w:t xml:space="preserve">weekly </w:t>
      </w:r>
      <w:r w:rsidR="00481307" w:rsidRPr="00003EE9">
        <w:rPr>
          <w:rFonts w:eastAsia="Times New Roman" w:cstheme="minorHAnsi"/>
          <w:sz w:val="24"/>
          <w:szCs w:val="24"/>
          <w:lang w:eastAsia="en-GB"/>
        </w:rPr>
        <w:t>diary</w:t>
      </w:r>
      <w:r w:rsidR="00C87EFB" w:rsidRPr="00003EE9">
        <w:rPr>
          <w:rFonts w:eastAsia="Times New Roman" w:cstheme="minorHAnsi"/>
          <w:sz w:val="24"/>
          <w:szCs w:val="24"/>
          <w:lang w:eastAsia="en-GB"/>
        </w:rPr>
        <w:t>;</w:t>
      </w:r>
      <w:r w:rsidR="00954B5F" w:rsidRPr="00003EE9">
        <w:rPr>
          <w:rFonts w:eastAsia="Times New Roman" w:cstheme="minorHAnsi"/>
          <w:sz w:val="24"/>
          <w:szCs w:val="24"/>
          <w:lang w:eastAsia="en-GB"/>
        </w:rPr>
        <w:t xml:space="preserve"> and</w:t>
      </w:r>
      <w:r w:rsidR="00C87EFB" w:rsidRPr="00003EE9">
        <w:rPr>
          <w:rFonts w:eastAsia="Times New Roman" w:cstheme="minorHAnsi"/>
          <w:sz w:val="24"/>
          <w:szCs w:val="24"/>
          <w:lang w:eastAsia="en-GB"/>
        </w:rPr>
        <w:t>,</w:t>
      </w:r>
      <w:r w:rsidR="00B20507" w:rsidRPr="00003EE9">
        <w:rPr>
          <w:rFonts w:eastAsia="Times New Roman" w:cstheme="minorHAnsi"/>
          <w:sz w:val="24"/>
          <w:szCs w:val="24"/>
          <w:lang w:eastAsia="en-GB"/>
        </w:rPr>
        <w:t xml:space="preserve"> </w:t>
      </w:r>
      <w:r w:rsidR="004A463D" w:rsidRPr="00003EE9">
        <w:rPr>
          <w:rFonts w:eastAsia="Times New Roman" w:cstheme="minorHAnsi"/>
          <w:sz w:val="24"/>
          <w:szCs w:val="24"/>
          <w:lang w:eastAsia="en-GB"/>
        </w:rPr>
        <w:t xml:space="preserve">average CPD </w:t>
      </w:r>
      <w:r w:rsidR="002445CB" w:rsidRPr="00003EE9">
        <w:rPr>
          <w:rFonts w:eastAsia="Times New Roman" w:cstheme="minorHAnsi"/>
          <w:sz w:val="24"/>
          <w:szCs w:val="24"/>
          <w:lang w:eastAsia="en-GB"/>
        </w:rPr>
        <w:t xml:space="preserve">was calculated </w:t>
      </w:r>
      <w:r w:rsidR="00751116" w:rsidRPr="00003EE9">
        <w:rPr>
          <w:rFonts w:eastAsia="Times New Roman" w:cstheme="minorHAnsi"/>
          <w:sz w:val="24"/>
          <w:szCs w:val="24"/>
          <w:lang w:eastAsia="en-GB"/>
        </w:rPr>
        <w:t>for each participant at week1 and 2</w:t>
      </w:r>
      <w:r w:rsidR="00954B5F" w:rsidRPr="00003EE9">
        <w:rPr>
          <w:rFonts w:eastAsia="Times New Roman" w:cstheme="minorHAnsi"/>
          <w:sz w:val="24"/>
          <w:szCs w:val="24"/>
          <w:lang w:eastAsia="en-GB"/>
        </w:rPr>
        <w:t>.</w:t>
      </w:r>
      <w:r w:rsidR="004A463D" w:rsidRPr="00003EE9">
        <w:rPr>
          <w:rFonts w:eastAsia="Times New Roman" w:cstheme="minorHAnsi"/>
          <w:sz w:val="24"/>
          <w:szCs w:val="24"/>
          <w:lang w:eastAsia="en-GB"/>
        </w:rPr>
        <w:t xml:space="preserve"> </w:t>
      </w:r>
      <w:r w:rsidR="00017518" w:rsidRPr="00003EE9">
        <w:rPr>
          <w:rFonts w:eastAsia="Times New Roman" w:cstheme="minorHAnsi"/>
          <w:sz w:val="24"/>
          <w:szCs w:val="24"/>
          <w:lang w:eastAsia="en-GB"/>
        </w:rPr>
        <w:t xml:space="preserve"> </w:t>
      </w:r>
      <w:r w:rsidRPr="00003EE9">
        <w:rPr>
          <w:rFonts w:eastAsia="Times New Roman" w:cstheme="minorHAnsi"/>
          <w:sz w:val="24"/>
          <w:szCs w:val="24"/>
          <w:lang w:eastAsia="en-GB"/>
        </w:rPr>
        <w:t xml:space="preserve">Craving and withdrawal symptoms </w:t>
      </w:r>
      <w:r w:rsidR="00E13A4D" w:rsidRPr="00003EE9">
        <w:rPr>
          <w:rFonts w:eastAsia="Times New Roman" w:cstheme="minorHAnsi"/>
          <w:sz w:val="24"/>
          <w:szCs w:val="24"/>
          <w:lang w:eastAsia="en-GB"/>
        </w:rPr>
        <w:t xml:space="preserve">were measured </w:t>
      </w:r>
      <w:r w:rsidR="00C90D97" w:rsidRPr="00003EE9">
        <w:rPr>
          <w:rFonts w:eastAsia="Times New Roman" w:cstheme="minorHAnsi"/>
          <w:sz w:val="24"/>
          <w:szCs w:val="24"/>
          <w:lang w:eastAsia="en-GB"/>
        </w:rPr>
        <w:t xml:space="preserve">before and after </w:t>
      </w:r>
      <w:r w:rsidR="008B09B5" w:rsidRPr="00003EE9">
        <w:rPr>
          <w:rFonts w:eastAsia="Times New Roman" w:cstheme="minorHAnsi"/>
          <w:sz w:val="24"/>
          <w:szCs w:val="24"/>
          <w:lang w:eastAsia="en-GB"/>
        </w:rPr>
        <w:t xml:space="preserve">EC use </w:t>
      </w:r>
      <w:r w:rsidRPr="00003EE9">
        <w:rPr>
          <w:rFonts w:eastAsia="Times New Roman" w:cstheme="minorHAnsi"/>
          <w:sz w:val="24"/>
          <w:szCs w:val="24"/>
          <w:lang w:eastAsia="en-GB"/>
        </w:rPr>
        <w:t>at baseline</w:t>
      </w:r>
      <w:r w:rsidR="00E13A4D" w:rsidRPr="00003EE9">
        <w:rPr>
          <w:rFonts w:eastAsia="Times New Roman" w:cstheme="minorHAnsi"/>
          <w:sz w:val="24"/>
          <w:szCs w:val="24"/>
          <w:lang w:eastAsia="en-GB"/>
        </w:rPr>
        <w:t xml:space="preserve">, </w:t>
      </w:r>
      <w:r w:rsidR="003002C8" w:rsidRPr="00003EE9">
        <w:rPr>
          <w:rFonts w:eastAsia="Times New Roman" w:cstheme="minorHAnsi"/>
          <w:sz w:val="24"/>
          <w:szCs w:val="24"/>
          <w:lang w:eastAsia="en-GB"/>
        </w:rPr>
        <w:t>w</w:t>
      </w:r>
      <w:r w:rsidR="00E13A4D" w:rsidRPr="00003EE9">
        <w:rPr>
          <w:rFonts w:eastAsia="Times New Roman" w:cstheme="minorHAnsi"/>
          <w:sz w:val="24"/>
          <w:szCs w:val="24"/>
          <w:lang w:eastAsia="en-GB"/>
        </w:rPr>
        <w:t>eek1 and 2</w:t>
      </w:r>
      <w:r w:rsidR="00EB0852" w:rsidRPr="00003EE9">
        <w:rPr>
          <w:rFonts w:eastAsia="Times New Roman" w:cstheme="minorHAnsi"/>
          <w:sz w:val="24"/>
          <w:szCs w:val="24"/>
          <w:lang w:eastAsia="en-GB"/>
        </w:rPr>
        <w:t xml:space="preserve"> using </w:t>
      </w:r>
      <w:r w:rsidRPr="00003EE9">
        <w:rPr>
          <w:rFonts w:eastAsia="Times New Roman" w:cstheme="minorHAnsi"/>
          <w:sz w:val="24"/>
          <w:szCs w:val="24"/>
          <w:lang w:eastAsia="en-GB"/>
        </w:rPr>
        <w:t>the Mood and Physical Symptoms Scale (MPSS)</w:t>
      </w:r>
      <w:r w:rsidR="00E47513"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{"citationItems":[{"id":"ITEM-1","itemData":{"DOI":"10.1007/s00213-004-1923-6","ISBN":"00333158","PMID":"15244922","abstract":"Rationale: The mood and physical symptoms scale (MPSS) was developed in the early 1980s to assess cigarette withdrawal symptoms, and variants of it have been used for 20 years. To date, no paper has been published on the properties of the scale. Objectives: To evaluate psychometric properties of MPSS and the interrelationship between the key tobacco withdrawal symptoms. Methods: The core elements of the MPSS involve 5-point ratings of depressed mood, irritability, restlessness, difficulty concentrating and hunger and 6- point ratings of strength of urges to smoke and time spent with these urges. The data set chosen for analysis was well suited to the task in that it involved a relatively large sample, abstinence was defined as \"not a puff\" for 24 h biochemically verified, participants were not using any medication that would have reduced withdrawal discomfort (e.g. nicotine patch), the abstinence rate was very high resulting in minimal bias due to attrition, and ratings were provided on three occasions prior to abstinence. The study involved 111 smokers setting a target quit date of whom 106 attempted abstinence and 96 achieved it. Results: The MPSS items were stable prior to abstinence and sensitive to abstinence. Post-abstinence increases in mood and physical symptoms demonstrated a high level of internal coherence. Ratings of urges to smoke correlated highly with changes in mood and other symptoms. Ratings of hunger correlated less well with the scale as a whole and may involve some distinct processes. Conclusions: The MPSS meets the key requirements of a cigarette withdrawal scale. Although urge to smoke/craving was not included in the list of DSM-IV withdrawal symptoms, should be regarded as forming part of the withdrawal syndrome. [ABSTRACT FROM AUTHOR] Copyright of Psychopharmacology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est","given":"Robert","non-dropping-particle":"","parse-names":false,"suffix":""},{"dropping-particle":"","family":"Hajek","given":"Peter","non-dropping-particle":"","parse-names":false,"suffix":""}],"container-title":"Psychopharmacology (Berl)","id":"ITEM-1","issue":"1/2","issued":{"date-parts":[["2004"]]},"note":"West, Robert 1; Email Address: robert.west@ucl.ac.uk Hajek, Peter 2; Affiliation: 1: Cancer Research UK Health Behaviour Unit, Department of Epidemiology and Public Health, University College London, London, WC1E 6BT, UK 2: Barts and the London School of Medicine and Dentistry, Queen Mary's School of Medicine, London, UK; Source Info: 2004, Vol. 177 Issue 1/2, p195; Subject Term: SMOKING; Subject Term: DRUG withdrawal symptoms; Subject Term: SUBSTANCE abuse; Subject Term: NICOTINE; Subject Term: TOBACCO; Author-Supplied Keyword: Cigarette; Author-Supplied Keyword: Measurement; Author-Supplied Keyword: Nicotine; Author-Supplied Keyword: Smoking; Author-Supplied Keyword: Symptom; Author-Supplied Keyword: Withdrawal; NAICS/Industry Codes: 325411 Medicinal and Botanical Manufacturing; NAICS/Industry Codes: 424940 Tobacco and Tobacco Product Merchant Wholesalers; NAICS/Industry Codes: 111910 Tobacco Farming; NAICS/Industry Codes: 453991 Tobacco Stores; Number of Pages: 5p; Illustrations: 5 Charts; Document Type: Article","page":"195-199","publisher":"Springer Science &amp; Business Media B.V.","title":"Evaluation of the mood and physical symptoms scale (MPSS) to assess cigarette withdrawal","type":"article-journal","volume":"177"},"uris":["http://www.mendeley.com/documents/?uuid=d1ecfa47-ee82-473e-b893-341cc085a3f9"]}],"mendeley":{"formattedCitation":"&lt;sup&gt;34&lt;/sup&gt;","plainTextFormattedCitation":"34","previouslyFormattedCitation":"&lt;sup&gt;33&lt;/sup&gt;"},"properties":{"noteIndex":0},"schema":"https://github.com/citation-style-language/schema/raw/master/csl-citation.json"}</w:instrText>
      </w:r>
      <w:r w:rsidR="00E47513"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34</w:t>
      </w:r>
      <w:r w:rsidR="00E47513" w:rsidRPr="00003EE9">
        <w:rPr>
          <w:rFonts w:eastAsia="Times New Roman" w:cstheme="minorHAnsi"/>
          <w:sz w:val="24"/>
          <w:szCs w:val="24"/>
          <w:lang w:eastAsia="en-GB"/>
        </w:rPr>
        <w:fldChar w:fldCharType="end"/>
      </w:r>
      <w:r w:rsidRPr="00003EE9">
        <w:rPr>
          <w:rFonts w:eastAsia="Times New Roman" w:cstheme="minorHAnsi"/>
          <w:sz w:val="24"/>
          <w:szCs w:val="24"/>
          <w:lang w:eastAsia="en-GB"/>
        </w:rPr>
        <w:t xml:space="preserve">. </w:t>
      </w:r>
      <w:r w:rsidR="003002C8"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 xml:space="preserve">Subjective effects </w:t>
      </w:r>
      <w:r w:rsidR="008C3DF4" w:rsidRPr="00003EE9">
        <w:rPr>
          <w:rFonts w:eastAsia="Times New Roman" w:cstheme="minorHAnsi"/>
          <w:sz w:val="24"/>
          <w:szCs w:val="24"/>
          <w:lang w:eastAsia="en-GB"/>
        </w:rPr>
        <w:t xml:space="preserve">related to EC </w:t>
      </w:r>
      <w:r w:rsidR="00D16D04" w:rsidRPr="00003EE9">
        <w:rPr>
          <w:rFonts w:eastAsia="Times New Roman" w:cstheme="minorHAnsi"/>
          <w:sz w:val="24"/>
          <w:szCs w:val="24"/>
          <w:lang w:eastAsia="en-GB"/>
        </w:rPr>
        <w:t xml:space="preserve">use </w:t>
      </w:r>
      <w:r w:rsidR="00C204A5" w:rsidRPr="00003EE9">
        <w:rPr>
          <w:rFonts w:eastAsia="Times New Roman" w:cstheme="minorHAnsi"/>
          <w:sz w:val="24"/>
          <w:szCs w:val="24"/>
          <w:lang w:eastAsia="en-GB"/>
        </w:rPr>
        <w:t xml:space="preserve">were assessed </w:t>
      </w:r>
      <w:r w:rsidR="008C3DF4" w:rsidRPr="00003EE9">
        <w:rPr>
          <w:rFonts w:eastAsia="Times New Roman" w:cstheme="minorHAnsi"/>
          <w:sz w:val="24"/>
          <w:szCs w:val="24"/>
          <w:lang w:eastAsia="en-GB"/>
        </w:rPr>
        <w:t xml:space="preserve">at the end of </w:t>
      </w:r>
      <w:r w:rsidR="008C3DF4" w:rsidRPr="00003EE9">
        <w:rPr>
          <w:rFonts w:eastAsia="Times New Roman" w:cstheme="minorHAnsi"/>
          <w:sz w:val="24"/>
          <w:szCs w:val="24"/>
          <w:lang w:eastAsia="en-GB"/>
        </w:rPr>
        <w:lastRenderedPageBreak/>
        <w:t xml:space="preserve">each lab session </w:t>
      </w:r>
      <w:r w:rsidR="00C204A5" w:rsidRPr="00003EE9">
        <w:rPr>
          <w:rFonts w:eastAsia="Times New Roman" w:cstheme="minorHAnsi"/>
          <w:sz w:val="24"/>
          <w:szCs w:val="24"/>
          <w:lang w:eastAsia="en-GB"/>
        </w:rPr>
        <w:t>using a two-part visual analogue scale (VAS) measuring positive and adverse effects</w:t>
      </w:r>
      <w:r w:rsidR="007E37F1"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{"citationItems":[{"id":"ITEM-1","itemData":{"DOI":"10.1007/s00213-013-3249-8","ISBN":"0033-3158","ISSN":"00333158","PMID":"23978909","abstract":"Rationale: Electronic cigarettes are becoming increasingly popular among smokers worldwide. Commonly reported reasons for use include the following: to quit smoking, to avoid relapse, to reduce urge to smoke, or as a perceived lower-risk alternative to smoking. Few studies, however, have explored whether electronic cigarettes (e-cigarettes) deliver measurable levels of nicotine to the blood. Objective: This study aims to explore in experienced users the effect of using an 18-mg/ml nicotine first-generation e-cigarette on blood nicotine, tobacco withdrawal symptoms, and urge to smoke. Methods: Fourteen regular e-cigarette users (three females), who are abstinent from smoking and e-cigarette use for 12 h, each completed a 2.5 h testing session. Blood was sampled, and questionnaires were completed (tobacco-related withdrawal symptoms, urge to smoke, positive and negative subjective effects) at four stages: baseline, 10 puffs, 60 min of ad lib use and a 60-min rest period. Results: Complete sets of blood were obtained from seven participants. Plasma nicotine concentration rose significantly from a mean of 0.74 ng/ml at baseline to 6.77 ng/ml 10 min after 10 puffs, reaching a mean maximum of 13.91 ng/ml by the end of the ad lib puffing period. Tobacco-related withdrawal symptoms and urge to smoke were significantly reduced; direct positive effects were strongly endorsed, and there was very low reporting of adverse effects. Conclusions: These findings demonstrate reliable blood nicotine delivery after the acute use of this brand/model of e-cigarette in a sample of regular users. Future studies might usefully quantify nicotine delivery in relation to inhalation technique and the relationship with successful smoking cessation/harm reduction. © 2013 Springer-Verlag Berlin Heidelberg.","author":[{"dropping-particle":"","family":"Dawkins","given":"Lynne","non-dropping-particle":"","parse-names":false,"suffix":""},{"dropping-particle":"","family":"Corcoran","given":"Olivia","non-dropping-particle":"","parse-names":false,"suffix":""}],"container-title":"Psychopharmacology","id":"ITEM-1","issue":"2","issued":{"date-parts":[["2014"]]},"note":"From Duplicate 2 (Acute electronic cigarette use: Nicotine delivery and subjective effects in regular users - Dawkins, L; Corcoran, O)\n\nCited By :59\nExport Date: 4 July 2016","page":"401-407","title":"Acute electronic cigarette use: Nicotine delivery and subjective effects in regular users","type":"article-journal","volume":"231"},"uris":["http://www.mendeley.com/documents/?uuid=02232f94-e87c-4b16-9e6d-2a12235db104"]},{"id":"ITEM-2","itemData":{"DOI":"10.1080/14622200801901880","ISBN":"1462-2203 1469-994X","ISSN":"1462-2203 (Print)","PMID":"18324559","abstract":"The tobacco industry markets potential reduced exposure products (PREPs) to smokers, including oral products that are intended to be used in situations where cigarettes cannot. For example, Ariva, marketed by Star Scientific, is a tablet made from compressed tobacco powder and is intended for \"adult smokers in situations where they cannot or choose not to smoke.\" No objective data are available regarding Ariva's effects in smokers, including its nicotine delivery, cardiovascular profile, or subjective effects. In this single-session, clinical laboratory study, 10 overnight-abstinent cigarette smokers were administered one Ariva tablet, followed 90 min later by two Ariva tablets, followed 90 min later by three Ariva tablets. Participants allowed each dose to dissolve in their mouths according to package instructions. Blood was sampled, heart rate monitored, and subjective effects assessed regularly. Ariva delivered nicotine in a dose-dependent manner; mean (SD) nicotine levels increased from 2.4 ng/ml (0.9) at baseline, to 3.4 ng/ml (1.4) 45 min post-1 tablet, 7.3 ng/ml (4.0) 45 min post-2 tablets, and 9.7 ng/ml (4.4) 45 min post-3 tablets. Heart rate increased after tablet administration, independent of dose. The tablets also significantly decreased subjective ratings of craving and urge, and increased ratings of nausea. Based on this short-term laboratory evaluation, Ariva exposes users to nicotine and may suppress some symptoms of tobacco abstinence, though its nausea-inducing characteristics may limit initial acceptability.","author":[{"dropping-particle":"","family":"Blank","given":"Melissa D","non-dropping-particle":"","parse-names":false,"suffix":""},{"dropping-particle":"","family":"Sams","given":"Cynthia","non-dropping-particle":"","parse-names":false,"suffix":""},{"dropping-particle":"","family":"Weaver","given":"Michael F","non-dropping-particle":"","parse-names":false,"suffix":""},{"dropping-particle":"","family":"Eissenberg","given":"Thomas","non-dropping-particle":"","parse-names":false,"suffix":""}],"container-title":"Nicotine and Tobacco Research","id":"ITEM-2","issue":"3","issued":{"date-parts":[["2008"]]},"note":"From Duplicate 1 (Nicotine delivery, cardiovascular profile, and subjective effects of an oral tobacco product for smokers - Blank, Melissa D; Sams, Cynthia; Weaver, Michael F; Eissenberg, Thomas)\n\nFrom Duplicate 2 (Nicotine delivery, cardiovascular profile, and subjective effects of an oral tobacco product for smokers - Blank, Melissa D; Sams, Cynthia; Weaver, Michael F; Eissenberg, Thomas)\n\nFrom Duplicate 1 (Nicotine delivery, cardiovascular profile, and subjective effects of an oral tobacco product for smokers - Blank, M D; Sams, C; Weaver, M F; Eissenberg, T)\n\nCited By (since 1996):12\nExport Date: 2 December 2014\n\nFrom Duplicate 2 (Nicotine delivery, cardiovascular profile, and subjective effects of an oral tobacco product for smokers - Blank, Melissa D; Sams, Cynthia; Weaver, Michael F; Eissenberg, Thomas)\n\n18324559[pmid]\nNicotine Tob Res\n\nFrom Duplicate 2 (Nicotine delivery, cardiovascular profile, and subjective effects of an oral tobacco product for smokers - Blank, Melissa D; Sams, Cynthia; Weaver, Michael F; Eissenberg, Thomas)\n\nFrom Duplicate 1 (Nicotine delivery, cardiovascular profile, and subjective effects of an oral tobacco product for smokers - Blank, M D; Sams, C; Weaver, M F; Eissenberg, T)\n\nCited By (since 1996):12\nExport Date: 2 December 2014\n\nFrom Duplicate 2 (Nicotine delivery, cardiovascular profile, and subjective effects of an oral tobacco product for smokers - Blank, Melissa D; Sams, Cynthia; Weaver, Michael F; Eissenberg, Thomas)\n\n18324559[pmid]\nNicotine Tob Res","page":"417-421","title":"Nicotine delivery, cardiovascular profile, and subjective effects of an oral tobacco product for smokers","type":"article-journal","volume":"10"},"uris":["http://www.mendeley.com/documents/?uuid=d32faded-cb36-44e0-b7de-4199e4ea9158"]}],"mendeley":{"formattedCitation":"&lt;sup&gt;35,36&lt;/sup&gt;","plainTextFormattedCitation":"35,36","previouslyFormattedCitation":"&lt;sup&gt;34,35&lt;/sup&gt;"},"properties":{"noteIndex":0},"schema":"https://github.com/citation-style-language/schema/raw/master/csl-citation.json"}</w:instrText>
      </w:r>
      <w:r w:rsidR="007E37F1"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35,36</w:t>
      </w:r>
      <w:r w:rsidR="007E37F1" w:rsidRPr="00003EE9">
        <w:rPr>
          <w:rFonts w:eastAsia="Times New Roman" w:cstheme="minorHAnsi"/>
          <w:sz w:val="24"/>
          <w:szCs w:val="24"/>
          <w:lang w:eastAsia="en-GB"/>
        </w:rPr>
        <w:fldChar w:fldCharType="end"/>
      </w:r>
      <w:r w:rsidR="00C204A5" w:rsidRPr="00003EE9">
        <w:rPr>
          <w:rFonts w:eastAsia="Times New Roman" w:cstheme="minorHAnsi"/>
          <w:sz w:val="24"/>
          <w:szCs w:val="24"/>
          <w:lang w:eastAsia="en-GB"/>
        </w:rPr>
        <w:t>.</w:t>
      </w:r>
      <w:r w:rsidR="008B032E"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 xml:space="preserve"> </w:t>
      </w:r>
      <w:r w:rsidR="008C3DF4" w:rsidRPr="00003EE9">
        <w:rPr>
          <w:rFonts w:eastAsia="Times New Roman" w:cstheme="minorHAnsi"/>
          <w:sz w:val="24"/>
          <w:szCs w:val="24"/>
          <w:lang w:eastAsia="en-GB"/>
        </w:rPr>
        <w:t>P</w:t>
      </w:r>
      <w:r w:rsidR="00C204A5" w:rsidRPr="00003EE9">
        <w:rPr>
          <w:rFonts w:eastAsia="Times New Roman" w:cstheme="minorHAnsi"/>
          <w:sz w:val="24"/>
          <w:szCs w:val="24"/>
          <w:lang w:eastAsia="en-GB"/>
        </w:rPr>
        <w:t>ositive effects include</w:t>
      </w:r>
      <w:r w:rsidR="00251CE6" w:rsidRPr="00003EE9">
        <w:rPr>
          <w:rFonts w:eastAsia="Times New Roman" w:cstheme="minorHAnsi"/>
          <w:sz w:val="24"/>
          <w:szCs w:val="24"/>
          <w:lang w:eastAsia="en-GB"/>
        </w:rPr>
        <w:t>d</w:t>
      </w:r>
      <w:r w:rsidR="008C3DF4"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11 items</w:t>
      </w:r>
      <w:r w:rsidR="008C3DF4"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w:t>
      </w:r>
      <w:r w:rsidR="0096568E" w:rsidRPr="00003EE9">
        <w:rPr>
          <w:rFonts w:eastAsia="Times New Roman" w:cstheme="minorHAnsi"/>
          <w:sz w:val="24"/>
          <w:szCs w:val="24"/>
          <w:lang w:eastAsia="en-GB"/>
        </w:rPr>
        <w:t>e.g.</w:t>
      </w:r>
      <w:r w:rsidR="00C204A5" w:rsidRPr="00003EE9">
        <w:rPr>
          <w:rFonts w:eastAsia="Times New Roman" w:cstheme="minorHAnsi"/>
          <w:sz w:val="24"/>
          <w:szCs w:val="24"/>
          <w:lang w:eastAsia="en-GB"/>
        </w:rPr>
        <w:t xml:space="preserve"> </w:t>
      </w:r>
      <w:r w:rsidR="008C3DF4" w:rsidRPr="00003EE9">
        <w:rPr>
          <w:rFonts w:eastAsia="Times New Roman" w:cstheme="minorHAnsi"/>
          <w:sz w:val="24"/>
          <w:szCs w:val="24"/>
          <w:lang w:eastAsia="en-GB"/>
        </w:rPr>
        <w:t>‘satisfaction’</w:t>
      </w:r>
      <w:r w:rsidR="008B032E" w:rsidRPr="00003EE9">
        <w:rPr>
          <w:rFonts w:eastAsia="Times New Roman" w:cstheme="minorHAnsi"/>
          <w:sz w:val="24"/>
          <w:szCs w:val="24"/>
          <w:lang w:eastAsia="en-GB"/>
        </w:rPr>
        <w:t>, ‘hit’</w:t>
      </w:r>
      <w:r w:rsidR="00C204A5" w:rsidRPr="00003EE9">
        <w:rPr>
          <w:rFonts w:eastAsia="Times New Roman" w:cstheme="minorHAnsi"/>
          <w:sz w:val="24"/>
          <w:szCs w:val="24"/>
          <w:lang w:eastAsia="en-GB"/>
        </w:rPr>
        <w:t>), adverse effects include</w:t>
      </w:r>
      <w:r w:rsidR="00251CE6" w:rsidRPr="00003EE9">
        <w:rPr>
          <w:rFonts w:eastAsia="Times New Roman" w:cstheme="minorHAnsi"/>
          <w:sz w:val="24"/>
          <w:szCs w:val="24"/>
          <w:lang w:eastAsia="en-GB"/>
        </w:rPr>
        <w:t>d</w:t>
      </w:r>
      <w:r w:rsidR="00C204A5" w:rsidRPr="00003EE9">
        <w:rPr>
          <w:rFonts w:eastAsia="Times New Roman" w:cstheme="minorHAnsi"/>
          <w:sz w:val="24"/>
          <w:szCs w:val="24"/>
          <w:lang w:eastAsia="en-GB"/>
        </w:rPr>
        <w:t xml:space="preserve"> 21</w:t>
      </w:r>
      <w:r w:rsidR="008C3DF4"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item</w:t>
      </w:r>
      <w:r w:rsidR="008C3DF4" w:rsidRPr="00003EE9">
        <w:rPr>
          <w:rFonts w:eastAsia="Times New Roman" w:cstheme="minorHAnsi"/>
          <w:sz w:val="24"/>
          <w:szCs w:val="24"/>
          <w:lang w:eastAsia="en-GB"/>
        </w:rPr>
        <w:t>s</w:t>
      </w:r>
      <w:r w:rsidR="00C204A5" w:rsidRPr="00003EE9">
        <w:rPr>
          <w:rFonts w:eastAsia="Times New Roman" w:cstheme="minorHAnsi"/>
          <w:sz w:val="24"/>
          <w:szCs w:val="24"/>
          <w:lang w:eastAsia="en-GB"/>
        </w:rPr>
        <w:t xml:space="preserve"> (e.g. ‘dizz</w:t>
      </w:r>
      <w:r w:rsidR="008C3DF4" w:rsidRPr="00003EE9">
        <w:rPr>
          <w:rFonts w:eastAsia="Times New Roman" w:cstheme="minorHAnsi"/>
          <w:sz w:val="24"/>
          <w:szCs w:val="24"/>
          <w:lang w:eastAsia="en-GB"/>
        </w:rPr>
        <w:t>iness</w:t>
      </w:r>
      <w:r w:rsidR="00C204A5" w:rsidRPr="00003EE9">
        <w:rPr>
          <w:rFonts w:eastAsia="Times New Roman" w:cstheme="minorHAnsi"/>
          <w:sz w:val="24"/>
          <w:szCs w:val="24"/>
          <w:lang w:eastAsia="en-GB"/>
        </w:rPr>
        <w:t xml:space="preserve">’, </w:t>
      </w:r>
      <w:r w:rsidR="008C3DF4" w:rsidRPr="00003EE9">
        <w:rPr>
          <w:rFonts w:eastAsia="Times New Roman" w:cstheme="minorHAnsi"/>
          <w:sz w:val="24"/>
          <w:szCs w:val="24"/>
          <w:lang w:eastAsia="en-GB"/>
        </w:rPr>
        <w:t>‘throat irritation’)</w:t>
      </w:r>
      <w:r w:rsidR="00C204A5" w:rsidRPr="00003EE9">
        <w:rPr>
          <w:rFonts w:eastAsia="Times New Roman" w:cstheme="minorHAnsi"/>
          <w:sz w:val="24"/>
          <w:szCs w:val="24"/>
          <w:lang w:eastAsia="en-GB"/>
        </w:rPr>
        <w:t>.</w:t>
      </w:r>
      <w:r w:rsidR="008B032E" w:rsidRPr="00003EE9">
        <w:rPr>
          <w:rFonts w:eastAsia="Times New Roman" w:cstheme="minorHAnsi"/>
          <w:sz w:val="24"/>
          <w:szCs w:val="24"/>
          <w:lang w:eastAsia="en-GB"/>
        </w:rPr>
        <w:t xml:space="preserve"> </w:t>
      </w:r>
      <w:r w:rsidR="00C204A5" w:rsidRPr="00003EE9">
        <w:rPr>
          <w:rFonts w:eastAsia="Times New Roman" w:cstheme="minorHAnsi"/>
          <w:sz w:val="24"/>
          <w:szCs w:val="24"/>
          <w:lang w:eastAsia="en-GB"/>
        </w:rPr>
        <w:t xml:space="preserve"> </w:t>
      </w:r>
      <w:r w:rsidR="00FA2769" w:rsidRPr="00003EE9">
        <w:rPr>
          <w:rFonts w:eastAsia="Times New Roman" w:cstheme="minorHAnsi"/>
          <w:sz w:val="24"/>
          <w:szCs w:val="24"/>
          <w:lang w:eastAsia="en-GB"/>
        </w:rPr>
        <w:t>Consistent with previous work</w:t>
      </w:r>
      <w:r w:rsidR="00D30FB5" w:rsidRPr="00003EE9">
        <w:rPr>
          <w:rFonts w:eastAsia="Times New Roman" w:cstheme="minorHAnsi"/>
          <w:sz w:val="24"/>
          <w:szCs w:val="24"/>
          <w:lang w:eastAsia="en-GB"/>
        </w:rPr>
        <w:fldChar w:fldCharType="begin" w:fldLock="1"/>
      </w:r>
      <w:r w:rsidR="002E25F9" w:rsidRPr="00003EE9">
        <w:rPr>
          <w:rFonts w:eastAsia="Times New Roman" w:cstheme="minorHAnsi"/>
          <w:sz w:val="24"/>
          <w:szCs w:val="24"/>
          <w:lang w:eastAsia="en-GB"/>
        </w:rPr>
        <w:instrText>ADDIN CSL_CITATION {"citationItems":[{"id":"ITEM-1","itemData":{"DOI":"DOI:10.1111/add.14271","author":[{"dropping-particle":"","family":"Dawkins","given":"Lynne E.","non-dropping-particle":"","parse-names":false,"suffix":""},{"dropping-particle":"","family":"Cox","given":"Sharon","non-dropping-particle":"","parse-names":false,"suffix":""},{"dropping-particle":"","family":"Goniewicz","given":"Maciej L.","non-dropping-particle":"","parse-names":false,"suffix":""},{"dropping-particle":"","family":"McRobbie","given":"Hayden","non-dropping-particle":"","parse-names":false,"suffix":""},{"dropping-particle":"","family":"Kimber","given":"Catherine F.","non-dropping-particle":"","parse-names":false,"suffix":""},{"dropping-particle":"","family":"Doig","given":"Mira","non-dropping-particle":"","parse-names":false,"suffix":""},{"dropping-particle":"","family":"Kosmider","given":"Leon","non-dropping-particle":"","parse-names":false,"suffix":""}],"container-title":"Addiction","id":"ITEM-1","issued":{"date-parts":[["2018"]]},"note":"Accepted Revised version","title":"‘Real-world’ compensatory behaviour with low nicotine concentration e-liquid: subjective effects and nicotine, acrolein and formaldehyde exposure","type":"article-journal"},"uris":["http://www.mendeley.com/documents/?uuid=0a7956f2-b454-47d8-b307-71a6b6e2395c"]},{"id":"ITEM-2","itemData":{"DOI":"10.1007/s00213-016-4338-2","ISSN":"14322072","PMID":"27235016","abstract":"Rationale: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-2","issue":"15-16","issued":{"date-parts":[["2016"]]},"page":"2933-2941","title":"Self-titration by experienced e-cigarette users: blood nicotine delivery and subjective effects","type":"article-journal","volume":"233"},"uris":["http://www.mendeley.com/documents/?uuid=59806af6-cea4-412e-a490-f3255506ca3e"]},{"id":"ITEM-3","itemData":{"DOI":"10.1111/add.12807","ISSN":"13600443 09652140","abstract":"© 2014 Society for the Study of Addiction.Aims: To (1) estimate predictors of first- versus second-generation electronic cigarette (e-cigarette) choice; and (2) determine whether a second-generation device was (i) superior for reducing urge to smoke and withdrawal symptoms (WS) and (ii) associated with enhanced positive subjective effects. Design: Mixed-effects experimental design. Phase 1: reason for e-cigarette choice was assessed via questionnaire. Phase 2: participants were allocated randomly to first- or second-generation e-cigarette condition. Urge to smoke and WS were measured before and 10minutes after taking 10 e-cigarette puffs. Setting: University of East London, UK. Participants: A total of 97 smokers (mean age 26; standard deviation 8.7; 54% female). Measurements: Single-item urge to smoke scale to assess craving and the Mood and Physical Symptoms Scale (MPSS) to assess WS. Subjective effects included: satisfaction, hit, 'felt like smoking' and 'would use to stop smoking' (yes versus no response). Findings: Equal numbers chose each device, but none of the predictor variables (gender, age, tobacco dependence, previous e-cigarette use) accounted for choice. Only baseline urge to smoke/WS predicted urge to smoke/WS 10minutes after use (B =0.38; P &lt;0.001 and B =0.53; P &lt;0.001). E-cigarette device was not a significant predictor. Those using the second-generation device were more likely to report satisfaction and use in a quit attempt (χ2=12.10, P =0.001 and χ2=5.53, P =0.02). Conclusions: First- and second-generation electronic cigarettes appear to be similarly effective in reducing urges to smoke during abstinence, but second-generation devices appear to be more satisfying to users.","author":[{"dropping-particle":"","family":"Dawkins","given":"Lynne E.","non-dropping-particle":"","parse-names":false,"suffix":""},{"dropping-particle":"","family":"Kimber","given":"Catherine F.","non-dropping-particle":"","parse-names":false,"suffix":""},{"dropping-particle":"","family":"Puwanesarasa","given":"Y.","non-dropping-particle":"","parse-names":false,"suffix":""},{"dropping-particle":"","family":"Soar","given":"K.","non-dropping-particle":"","parse-names":false,"suffix":""}],"container-title":"Addiction","id":"ITEM-3","issue":"4","issued":{"date-parts":[["2015"]]},"title":"First- versus second-generation electronic cigarettes: predictors of choice and effects on urge to smoke and withdrawal symptoms","type":"article-journal","volume":"110"},"uris":["http://www.mendeley.com/documents/?uuid=e9dedf36-195f-3b41-af5b-332ee54b320e"]}],"mendeley":{"formattedCitation":"&lt;sup&gt;10,29,37&lt;/sup&gt;","plainTextFormattedCitation":"10,29,37","previouslyFormattedCitation":"&lt;sup&gt;9,28,36&lt;/sup&gt;"},"properties":{"noteIndex":0},"schema":"https://github.com/citation-style-language/schema/raw/master/csl-citation.json"}</w:instrText>
      </w:r>
      <w:r w:rsidR="00D30FB5" w:rsidRPr="00003EE9">
        <w:rPr>
          <w:rFonts w:eastAsia="Times New Roman" w:cstheme="minorHAnsi"/>
          <w:sz w:val="24"/>
          <w:szCs w:val="24"/>
          <w:lang w:eastAsia="en-GB"/>
        </w:rPr>
        <w:fldChar w:fldCharType="separate"/>
      </w:r>
      <w:r w:rsidR="002E25F9" w:rsidRPr="00003EE9">
        <w:rPr>
          <w:rFonts w:eastAsia="Times New Roman" w:cstheme="minorHAnsi"/>
          <w:noProof/>
          <w:sz w:val="24"/>
          <w:szCs w:val="24"/>
          <w:vertAlign w:val="superscript"/>
          <w:lang w:eastAsia="en-GB"/>
        </w:rPr>
        <w:t>10,29,37</w:t>
      </w:r>
      <w:r w:rsidR="00D30FB5" w:rsidRPr="00003EE9">
        <w:rPr>
          <w:rFonts w:eastAsia="Times New Roman" w:cstheme="minorHAnsi"/>
          <w:sz w:val="24"/>
          <w:szCs w:val="24"/>
          <w:lang w:eastAsia="en-GB"/>
        </w:rPr>
        <w:fldChar w:fldCharType="end"/>
      </w:r>
      <w:r w:rsidR="00EF2A2A" w:rsidRPr="00003EE9">
        <w:rPr>
          <w:rFonts w:eastAsia="Times New Roman" w:cstheme="minorHAnsi"/>
          <w:sz w:val="24"/>
          <w:szCs w:val="24"/>
          <w:lang w:eastAsia="en-GB"/>
        </w:rPr>
        <w:t>,</w:t>
      </w:r>
      <w:r w:rsidR="00D30FB5" w:rsidRPr="00003EE9">
        <w:rPr>
          <w:rFonts w:eastAsia="Times New Roman" w:cstheme="minorHAnsi"/>
          <w:sz w:val="24"/>
          <w:szCs w:val="24"/>
          <w:lang w:eastAsia="en-GB"/>
        </w:rPr>
        <w:t xml:space="preserve"> </w:t>
      </w:r>
      <w:r w:rsidR="00FA2769" w:rsidRPr="00003EE9">
        <w:rPr>
          <w:rFonts w:eastAsia="Times New Roman" w:cstheme="minorHAnsi"/>
          <w:sz w:val="24"/>
          <w:szCs w:val="24"/>
          <w:lang w:eastAsia="en-GB"/>
        </w:rPr>
        <w:t>means for each individual construct were combined</w:t>
      </w:r>
      <w:r w:rsidR="00251CE6" w:rsidRPr="00003EE9">
        <w:rPr>
          <w:rFonts w:eastAsia="Times New Roman" w:cstheme="minorHAnsi"/>
          <w:sz w:val="24"/>
          <w:szCs w:val="24"/>
          <w:lang w:eastAsia="en-GB"/>
        </w:rPr>
        <w:t>,</w:t>
      </w:r>
      <w:r w:rsidR="00FA2769" w:rsidRPr="00003EE9">
        <w:rPr>
          <w:rFonts w:eastAsia="Times New Roman" w:cstheme="minorHAnsi"/>
          <w:sz w:val="24"/>
          <w:szCs w:val="24"/>
          <w:lang w:eastAsia="en-GB"/>
        </w:rPr>
        <w:t xml:space="preserve"> with the exception of </w:t>
      </w:r>
      <w:r w:rsidR="00251CE6" w:rsidRPr="00003EE9">
        <w:rPr>
          <w:rFonts w:eastAsia="Times New Roman" w:cstheme="minorHAnsi"/>
          <w:sz w:val="24"/>
          <w:szCs w:val="24"/>
          <w:lang w:eastAsia="en-GB"/>
        </w:rPr>
        <w:t xml:space="preserve">satisfaction </w:t>
      </w:r>
      <w:r w:rsidR="00FA2769" w:rsidRPr="00003EE9">
        <w:rPr>
          <w:rFonts w:eastAsia="Times New Roman" w:cstheme="minorHAnsi"/>
          <w:sz w:val="24"/>
          <w:szCs w:val="24"/>
          <w:lang w:eastAsia="en-GB"/>
        </w:rPr>
        <w:t xml:space="preserve">which </w:t>
      </w:r>
      <w:r w:rsidR="0011125C" w:rsidRPr="00003EE9">
        <w:rPr>
          <w:rFonts w:eastAsia="Times New Roman" w:cstheme="minorHAnsi"/>
          <w:sz w:val="24"/>
          <w:szCs w:val="24"/>
          <w:lang w:eastAsia="en-GB"/>
        </w:rPr>
        <w:t>is</w:t>
      </w:r>
      <w:r w:rsidR="00FA2769" w:rsidRPr="00003EE9">
        <w:rPr>
          <w:rFonts w:eastAsia="Times New Roman" w:cstheme="minorHAnsi"/>
          <w:sz w:val="24"/>
          <w:szCs w:val="24"/>
          <w:lang w:eastAsia="en-GB"/>
        </w:rPr>
        <w:t xml:space="preserve"> presented separately.    </w:t>
      </w:r>
    </w:p>
    <w:p w14:paraId="147AF32D" w14:textId="7DC0509B" w:rsidR="00C204A5" w:rsidRPr="00003EE9" w:rsidRDefault="00464075" w:rsidP="00E568EA">
      <w:pPr>
        <w:pStyle w:val="Heading2"/>
        <w:rPr>
          <w:rFonts w:eastAsia="Times New Roman"/>
        </w:rPr>
      </w:pPr>
      <w:r w:rsidRPr="00003EE9">
        <w:rPr>
          <w:rFonts w:eastAsia="Times New Roman"/>
        </w:rPr>
        <w:t>2.4</w:t>
      </w:r>
      <w:r w:rsidRPr="00003EE9">
        <w:rPr>
          <w:rFonts w:eastAsia="Times New Roman"/>
        </w:rPr>
        <w:tab/>
      </w:r>
      <w:r w:rsidR="00C204A5" w:rsidRPr="00003EE9">
        <w:rPr>
          <w:rFonts w:eastAsia="Times New Roman"/>
        </w:rPr>
        <w:t>Equipment</w:t>
      </w:r>
    </w:p>
    <w:p w14:paraId="5AB47B18" w14:textId="77FFF0CD" w:rsidR="008B032E" w:rsidRPr="00003EE9" w:rsidRDefault="000951F0" w:rsidP="008B032E">
      <w:pPr>
        <w:spacing w:after="0" w:line="480" w:lineRule="auto"/>
        <w:ind w:firstLine="720"/>
        <w:contextualSpacing/>
        <w:rPr>
          <w:rFonts w:eastAsia="Times New Roman" w:cstheme="minorHAnsi"/>
          <w:sz w:val="24"/>
          <w:szCs w:val="24"/>
          <w:lang w:eastAsia="en-GB"/>
        </w:rPr>
      </w:pPr>
      <w:r w:rsidRPr="00003EE9">
        <w:rPr>
          <w:rFonts w:eastAsia="Times New Roman" w:cstheme="minorHAnsi"/>
          <w:sz w:val="24"/>
          <w:szCs w:val="24"/>
          <w:lang w:eastAsia="en-GB"/>
        </w:rPr>
        <w:t>E</w:t>
      </w:r>
      <w:r w:rsidR="009E44E6" w:rsidRPr="00003EE9">
        <w:rPr>
          <w:rFonts w:eastAsia="Times New Roman" w:cstheme="minorHAnsi"/>
          <w:sz w:val="24"/>
          <w:szCs w:val="24"/>
          <w:lang w:eastAsia="en-GB"/>
        </w:rPr>
        <w:t xml:space="preserve">-cigarette products were purchased online between July 2015 and October 2016.  </w:t>
      </w:r>
      <w:r w:rsidR="00432EC2" w:rsidRPr="00003EE9">
        <w:rPr>
          <w:rFonts w:eastAsia="Times New Roman" w:cstheme="minorHAnsi"/>
          <w:sz w:val="24"/>
          <w:szCs w:val="24"/>
          <w:lang w:eastAsia="en-GB"/>
        </w:rPr>
        <w:t>For both conditions Tank18 and Tank6 t</w:t>
      </w:r>
      <w:r w:rsidR="008E212F" w:rsidRPr="00003EE9">
        <w:rPr>
          <w:rFonts w:eastAsia="Times New Roman" w:cstheme="minorHAnsi"/>
          <w:sz w:val="24"/>
          <w:szCs w:val="24"/>
          <w:lang w:eastAsia="en-GB"/>
        </w:rPr>
        <w:t xml:space="preserve">he </w:t>
      </w:r>
      <w:r w:rsidR="00432EC2" w:rsidRPr="00003EE9">
        <w:rPr>
          <w:rFonts w:eastAsia="Times New Roman" w:cstheme="minorHAnsi"/>
          <w:sz w:val="24"/>
          <w:szCs w:val="24"/>
          <w:lang w:eastAsia="en-GB"/>
        </w:rPr>
        <w:t>‘</w:t>
      </w:r>
      <w:r w:rsidR="00D52166" w:rsidRPr="00003EE9">
        <w:rPr>
          <w:rFonts w:eastAsia="Times New Roman" w:cstheme="minorHAnsi"/>
          <w:i/>
          <w:iCs/>
          <w:sz w:val="24"/>
          <w:szCs w:val="24"/>
          <w:lang w:eastAsia="en-GB"/>
        </w:rPr>
        <w:t>Totally Wicked</w:t>
      </w:r>
      <w:r w:rsidR="00D52166" w:rsidRPr="00003EE9">
        <w:rPr>
          <w:rFonts w:eastAsia="Times New Roman" w:cstheme="minorHAnsi"/>
          <w:sz w:val="24"/>
          <w:szCs w:val="24"/>
          <w:lang w:eastAsia="en-GB"/>
        </w:rPr>
        <w:t xml:space="preserve"> </w:t>
      </w:r>
      <w:r w:rsidR="008E212F" w:rsidRPr="00003EE9">
        <w:rPr>
          <w:rFonts w:eastAsia="Times New Roman" w:cstheme="minorHAnsi"/>
          <w:i/>
          <w:iCs/>
          <w:sz w:val="24"/>
          <w:szCs w:val="24"/>
          <w:lang w:eastAsia="en-GB"/>
        </w:rPr>
        <w:t>mini curve</w:t>
      </w:r>
      <w:r w:rsidR="00432EC2" w:rsidRPr="00003EE9">
        <w:rPr>
          <w:rFonts w:eastAsia="Times New Roman" w:cstheme="minorHAnsi"/>
          <w:i/>
          <w:iCs/>
          <w:sz w:val="24"/>
          <w:szCs w:val="24"/>
          <w:lang w:eastAsia="en-GB"/>
        </w:rPr>
        <w:t>’</w:t>
      </w:r>
      <w:r w:rsidR="008E212F" w:rsidRPr="00003EE9">
        <w:rPr>
          <w:rFonts w:eastAsia="Times New Roman" w:cstheme="minorHAnsi"/>
          <w:sz w:val="24"/>
          <w:szCs w:val="24"/>
          <w:lang w:eastAsia="en-GB"/>
        </w:rPr>
        <w:t xml:space="preserve"> was mounted with a 2 mL capacity tank which housed a standard atomiser of 1.</w:t>
      </w:r>
      <w:r w:rsidR="00593777" w:rsidRPr="00003EE9">
        <w:rPr>
          <w:rFonts w:eastAsia="Times New Roman" w:cstheme="minorHAnsi"/>
          <w:sz w:val="24"/>
          <w:szCs w:val="24"/>
          <w:lang w:eastAsia="en-GB"/>
        </w:rPr>
        <w:t>5</w:t>
      </w:r>
      <w:r w:rsidR="008E212F" w:rsidRPr="00003EE9">
        <w:rPr>
          <w:rFonts w:eastAsia="Times New Roman" w:cstheme="minorHAnsi"/>
          <w:sz w:val="24"/>
          <w:szCs w:val="24"/>
          <w:lang w:eastAsia="en-GB"/>
        </w:rPr>
        <w:t>ohm resistance</w:t>
      </w:r>
      <w:r w:rsidR="00F34B5E" w:rsidRPr="00003EE9">
        <w:rPr>
          <w:rFonts w:eastAsia="Times New Roman" w:cstheme="minorHAnsi"/>
          <w:sz w:val="24"/>
          <w:szCs w:val="24"/>
          <w:lang w:eastAsia="en-GB"/>
        </w:rPr>
        <w:t xml:space="preserve"> </w:t>
      </w:r>
      <w:r w:rsidR="00E67D96" w:rsidRPr="00003EE9">
        <w:rPr>
          <w:rFonts w:eastAsia="Times New Roman" w:cstheme="minorHAnsi"/>
          <w:sz w:val="24"/>
          <w:szCs w:val="24"/>
          <w:lang w:eastAsia="en-GB"/>
        </w:rPr>
        <w:t xml:space="preserve">(see </w:t>
      </w:r>
      <w:r w:rsidR="00297532" w:rsidRPr="00003EE9">
        <w:rPr>
          <w:rFonts w:eastAsia="Times New Roman" w:cstheme="minorHAnsi"/>
          <w:sz w:val="24"/>
          <w:szCs w:val="24"/>
          <w:lang w:eastAsia="en-GB"/>
        </w:rPr>
        <w:t xml:space="preserve">Figure S1 in </w:t>
      </w:r>
      <w:r w:rsidR="00E67D96" w:rsidRPr="00003EE9">
        <w:rPr>
          <w:rFonts w:eastAsia="Times New Roman" w:cstheme="minorHAnsi"/>
          <w:sz w:val="24"/>
          <w:szCs w:val="24"/>
          <w:lang w:eastAsia="en-GB"/>
        </w:rPr>
        <w:t>supple</w:t>
      </w:r>
      <w:r w:rsidR="00142FCD" w:rsidRPr="00003EE9">
        <w:rPr>
          <w:rFonts w:eastAsia="Times New Roman" w:cstheme="minorHAnsi"/>
          <w:sz w:val="24"/>
          <w:szCs w:val="24"/>
          <w:lang w:eastAsia="en-GB"/>
        </w:rPr>
        <w:t>mentary materials for further details)</w:t>
      </w:r>
      <w:r w:rsidR="008E212F" w:rsidRPr="00003EE9">
        <w:rPr>
          <w:rFonts w:eastAsia="Times New Roman" w:cstheme="minorHAnsi"/>
          <w:sz w:val="24"/>
          <w:szCs w:val="24"/>
          <w:lang w:eastAsia="en-GB"/>
        </w:rPr>
        <w:t xml:space="preserve">. </w:t>
      </w:r>
      <w:r w:rsidR="008B032E" w:rsidRPr="00003EE9">
        <w:rPr>
          <w:rFonts w:eastAsia="Times New Roman" w:cstheme="minorHAnsi"/>
          <w:sz w:val="24"/>
          <w:szCs w:val="24"/>
          <w:lang w:eastAsia="en-GB"/>
        </w:rPr>
        <w:t xml:space="preserve"> </w:t>
      </w:r>
      <w:r w:rsidR="0090680D" w:rsidRPr="00003EE9">
        <w:rPr>
          <w:rFonts w:eastAsia="Times New Roman" w:cstheme="minorHAnsi"/>
          <w:sz w:val="24"/>
          <w:szCs w:val="24"/>
          <w:lang w:eastAsia="en-GB"/>
        </w:rPr>
        <w:t>For the Cigalike condition, i</w:t>
      </w:r>
      <w:r w:rsidR="008E212F" w:rsidRPr="00003EE9">
        <w:rPr>
          <w:rFonts w:eastAsia="Times New Roman" w:cstheme="minorHAnsi"/>
          <w:sz w:val="24"/>
          <w:szCs w:val="24"/>
          <w:lang w:eastAsia="en-GB"/>
        </w:rPr>
        <w:t xml:space="preserve">nitially, the </w:t>
      </w:r>
      <w:r w:rsidR="0090680D" w:rsidRPr="00003EE9">
        <w:rPr>
          <w:rFonts w:eastAsia="Times New Roman" w:cstheme="minorHAnsi"/>
          <w:sz w:val="24"/>
          <w:szCs w:val="24"/>
          <w:lang w:eastAsia="en-GB"/>
        </w:rPr>
        <w:t>‘</w:t>
      </w:r>
      <w:r w:rsidR="008E212F" w:rsidRPr="00003EE9">
        <w:rPr>
          <w:rFonts w:eastAsia="Times New Roman" w:cstheme="minorHAnsi"/>
          <w:sz w:val="24"/>
          <w:szCs w:val="24"/>
          <w:lang w:eastAsia="en-GB"/>
        </w:rPr>
        <w:t xml:space="preserve">TECC Go e-cigarette’ was used (N = 11), however due to issues of leakages, this model was </w:t>
      </w:r>
      <w:r w:rsidR="0090680D" w:rsidRPr="00003EE9">
        <w:rPr>
          <w:rFonts w:eastAsia="Times New Roman" w:cstheme="minorHAnsi"/>
          <w:sz w:val="24"/>
          <w:szCs w:val="24"/>
          <w:lang w:eastAsia="en-GB"/>
        </w:rPr>
        <w:t xml:space="preserve">discontinued and </w:t>
      </w:r>
      <w:r w:rsidR="008E212F" w:rsidRPr="00003EE9">
        <w:rPr>
          <w:rFonts w:eastAsia="Times New Roman" w:cstheme="minorHAnsi"/>
          <w:sz w:val="24"/>
          <w:szCs w:val="24"/>
          <w:lang w:eastAsia="en-GB"/>
        </w:rPr>
        <w:t xml:space="preserve">replaced by the </w:t>
      </w:r>
      <w:r w:rsidR="0090680D" w:rsidRPr="00003EE9">
        <w:rPr>
          <w:rFonts w:eastAsia="Times New Roman" w:cstheme="minorHAnsi"/>
          <w:sz w:val="24"/>
          <w:szCs w:val="24"/>
          <w:lang w:eastAsia="en-GB"/>
        </w:rPr>
        <w:t>‘</w:t>
      </w:r>
      <w:r w:rsidR="008E212F" w:rsidRPr="00003EE9">
        <w:rPr>
          <w:rFonts w:eastAsia="Times New Roman" w:cstheme="minorHAnsi"/>
          <w:sz w:val="24"/>
          <w:szCs w:val="24"/>
          <w:lang w:eastAsia="en-GB"/>
        </w:rPr>
        <w:t>BLU</w:t>
      </w:r>
      <w:r w:rsidR="00590AEF" w:rsidRPr="00003EE9">
        <w:rPr>
          <w:rFonts w:eastAsia="Times New Roman" w:cstheme="minorHAnsi"/>
          <w:sz w:val="24"/>
          <w:szCs w:val="24"/>
          <w:lang w:eastAsia="en-GB"/>
        </w:rPr>
        <w:t>’</w:t>
      </w:r>
      <w:r w:rsidR="008E212F" w:rsidRPr="00003EE9">
        <w:rPr>
          <w:rFonts w:eastAsia="Times New Roman" w:cstheme="minorHAnsi"/>
          <w:sz w:val="24"/>
          <w:szCs w:val="24"/>
          <w:lang w:eastAsia="en-GB"/>
        </w:rPr>
        <w:t xml:space="preserve"> cigalike model (N = 13). </w:t>
      </w:r>
      <w:r w:rsidR="008B032E" w:rsidRPr="00003EE9">
        <w:rPr>
          <w:rFonts w:eastAsia="Times New Roman" w:cstheme="minorHAnsi"/>
          <w:sz w:val="24"/>
          <w:szCs w:val="24"/>
          <w:lang w:eastAsia="en-GB"/>
        </w:rPr>
        <w:t xml:space="preserve"> </w:t>
      </w:r>
      <w:r w:rsidR="008E212F" w:rsidRPr="00003EE9">
        <w:rPr>
          <w:rFonts w:eastAsia="Times New Roman" w:cstheme="minorHAnsi"/>
          <w:sz w:val="24"/>
          <w:szCs w:val="24"/>
          <w:lang w:eastAsia="en-GB"/>
        </w:rPr>
        <w:t>Both kits had similar functions and operated in the same manner</w:t>
      </w:r>
      <w:r w:rsidR="00297532" w:rsidRPr="00003EE9">
        <w:rPr>
          <w:rFonts w:eastAsia="Times New Roman" w:cstheme="minorHAnsi"/>
          <w:sz w:val="24"/>
          <w:szCs w:val="24"/>
          <w:lang w:eastAsia="en-GB"/>
        </w:rPr>
        <w:t xml:space="preserve"> (see Figure S2 in supplementary materials for further details)</w:t>
      </w:r>
      <w:r w:rsidR="0090680D" w:rsidRPr="00003EE9">
        <w:rPr>
          <w:rFonts w:eastAsia="Times New Roman" w:cstheme="minorHAnsi"/>
          <w:sz w:val="24"/>
          <w:szCs w:val="24"/>
          <w:lang w:eastAsia="en-GB"/>
        </w:rPr>
        <w:t>.</w:t>
      </w:r>
      <w:r w:rsidR="009E44E6" w:rsidRPr="00003EE9">
        <w:rPr>
          <w:rFonts w:eastAsia="Times New Roman" w:cstheme="minorHAnsi"/>
          <w:sz w:val="24"/>
          <w:szCs w:val="24"/>
          <w:lang w:eastAsia="en-GB"/>
        </w:rPr>
        <w:t xml:space="preserve"> </w:t>
      </w:r>
      <w:r w:rsidR="008B032E" w:rsidRPr="00003EE9">
        <w:rPr>
          <w:rFonts w:eastAsia="Times New Roman" w:cstheme="minorHAnsi"/>
          <w:sz w:val="24"/>
          <w:szCs w:val="24"/>
          <w:lang w:eastAsia="en-GB"/>
        </w:rPr>
        <w:t xml:space="preserve"> </w:t>
      </w:r>
      <w:r w:rsidR="00691BCF" w:rsidRPr="00003EE9">
        <w:rPr>
          <w:rFonts w:eastAsia="Times New Roman" w:cstheme="minorHAnsi"/>
          <w:sz w:val="24"/>
          <w:szCs w:val="24"/>
          <w:lang w:eastAsia="en-GB"/>
        </w:rPr>
        <w:t xml:space="preserve">E-liquid </w:t>
      </w:r>
      <w:r w:rsidR="009E44E6" w:rsidRPr="00003EE9">
        <w:rPr>
          <w:rFonts w:eastAsia="Times New Roman" w:cstheme="minorHAnsi"/>
          <w:sz w:val="24"/>
          <w:szCs w:val="24"/>
          <w:lang w:eastAsia="en-GB"/>
        </w:rPr>
        <w:t xml:space="preserve">ingredients composition and flavours were kept consistent across all conditions using the same ratio of propylene glycol and vegetable glycerin (PG/VG: 50/50) and tobacco flavour.  </w:t>
      </w:r>
      <w:r w:rsidR="00607B73" w:rsidRPr="00003EE9">
        <w:rPr>
          <w:rFonts w:eastAsia="Times New Roman" w:cstheme="minorHAnsi"/>
          <w:sz w:val="24"/>
          <w:szCs w:val="24"/>
          <w:lang w:eastAsia="en-GB"/>
        </w:rPr>
        <w:t xml:space="preserve">For the </w:t>
      </w:r>
      <w:r w:rsidR="00FF75D2" w:rsidRPr="00003EE9">
        <w:rPr>
          <w:rFonts w:eastAsia="Times New Roman" w:cstheme="minorHAnsi"/>
          <w:sz w:val="24"/>
          <w:szCs w:val="24"/>
          <w:lang w:eastAsia="en-GB"/>
        </w:rPr>
        <w:t>C</w:t>
      </w:r>
      <w:r w:rsidR="00607B73" w:rsidRPr="00003EE9">
        <w:rPr>
          <w:rFonts w:eastAsia="Times New Roman" w:cstheme="minorHAnsi"/>
          <w:sz w:val="24"/>
          <w:szCs w:val="24"/>
          <w:lang w:eastAsia="en-GB"/>
        </w:rPr>
        <w:t>igalike condition, data were collapsed for both models as no statistical differences were found in puffing topography between models.</w:t>
      </w:r>
      <w:r w:rsidR="008B032E" w:rsidRPr="00003EE9">
        <w:rPr>
          <w:rFonts w:eastAsia="Times New Roman" w:cstheme="minorHAnsi"/>
          <w:sz w:val="24"/>
          <w:szCs w:val="24"/>
          <w:lang w:eastAsia="en-GB"/>
        </w:rPr>
        <w:t xml:space="preserve"> </w:t>
      </w:r>
      <w:r w:rsidR="00607B73" w:rsidRPr="00003EE9">
        <w:rPr>
          <w:rFonts w:eastAsia="Times New Roman" w:cstheme="minorHAnsi"/>
          <w:sz w:val="24"/>
          <w:szCs w:val="24"/>
          <w:lang w:eastAsia="en-GB"/>
        </w:rPr>
        <w:t xml:space="preserve"> </w:t>
      </w:r>
    </w:p>
    <w:p w14:paraId="3F45DD32" w14:textId="1C6BF3AD" w:rsidR="00670252" w:rsidRPr="00003EE9" w:rsidRDefault="00464075" w:rsidP="00E322C5">
      <w:pPr>
        <w:pStyle w:val="Heading2"/>
        <w:rPr>
          <w:rFonts w:eastAsia="Times New Roman"/>
        </w:rPr>
      </w:pPr>
      <w:r w:rsidRPr="00003EE9">
        <w:rPr>
          <w:rFonts w:eastAsia="Times New Roman"/>
        </w:rPr>
        <w:t>2.5</w:t>
      </w:r>
      <w:r w:rsidRPr="00003EE9">
        <w:rPr>
          <w:rFonts w:eastAsia="Times New Roman"/>
        </w:rPr>
        <w:tab/>
      </w:r>
      <w:r w:rsidR="00670252" w:rsidRPr="00003EE9">
        <w:rPr>
          <w:rFonts w:eastAsia="Times New Roman"/>
        </w:rPr>
        <w:t xml:space="preserve">Procedure </w:t>
      </w:r>
    </w:p>
    <w:p w14:paraId="038473E4" w14:textId="0EFAB8FA" w:rsidR="00F6370F" w:rsidRPr="00003EE9" w:rsidRDefault="007C478D" w:rsidP="00C87EFB">
      <w:pPr>
        <w:spacing w:after="0" w:line="480" w:lineRule="auto"/>
        <w:ind w:firstLine="720"/>
        <w:contextualSpacing/>
        <w:rPr>
          <w:rFonts w:eastAsia="Times New Roman" w:cstheme="minorHAnsi"/>
          <w:sz w:val="24"/>
          <w:szCs w:val="24"/>
          <w:lang w:eastAsia="en-GB"/>
        </w:rPr>
      </w:pPr>
      <w:r w:rsidRPr="00003EE9">
        <w:rPr>
          <w:rFonts w:eastAsia="Times New Roman" w:cstheme="minorHAnsi"/>
          <w:sz w:val="24"/>
          <w:szCs w:val="24"/>
          <w:lang w:eastAsia="en-GB"/>
        </w:rPr>
        <w:t xml:space="preserve">The study received ethical approval by the University </w:t>
      </w:r>
      <w:r w:rsidR="00FA1B50" w:rsidRPr="00003EE9">
        <w:rPr>
          <w:rFonts w:eastAsia="Times New Roman" w:cstheme="minorHAnsi"/>
          <w:sz w:val="24"/>
          <w:szCs w:val="24"/>
          <w:lang w:eastAsia="en-GB"/>
        </w:rPr>
        <w:t xml:space="preserve">of East London </w:t>
      </w:r>
      <w:r w:rsidRPr="00003EE9">
        <w:rPr>
          <w:rFonts w:eastAsia="Times New Roman" w:cstheme="minorHAnsi"/>
          <w:sz w:val="24"/>
          <w:szCs w:val="24"/>
          <w:lang w:eastAsia="en-GB"/>
        </w:rPr>
        <w:t>ethics committee (UREC 1516-04_5</w:t>
      </w:r>
      <w:r w:rsidRPr="00003EE9">
        <w:rPr>
          <w:rFonts w:eastAsia="Times New Roman" w:cstheme="minorHAnsi"/>
          <w:sz w:val="24"/>
          <w:szCs w:val="24"/>
          <w:vertAlign w:val="superscript"/>
          <w:lang w:eastAsia="en-GB"/>
        </w:rPr>
        <w:t>th</w:t>
      </w:r>
      <w:r w:rsidRPr="00003EE9">
        <w:rPr>
          <w:rFonts w:eastAsia="Times New Roman" w:cstheme="minorHAnsi"/>
          <w:sz w:val="24"/>
          <w:szCs w:val="24"/>
          <w:lang w:eastAsia="en-GB"/>
        </w:rPr>
        <w:t xml:space="preserve"> October 2015). </w:t>
      </w:r>
      <w:r w:rsidR="008B032E" w:rsidRPr="00003EE9">
        <w:rPr>
          <w:rFonts w:eastAsia="Times New Roman" w:cstheme="minorHAnsi"/>
          <w:sz w:val="24"/>
          <w:szCs w:val="24"/>
          <w:lang w:eastAsia="en-GB"/>
        </w:rPr>
        <w:t xml:space="preserve"> </w:t>
      </w:r>
      <w:r w:rsidR="00F6370F" w:rsidRPr="00003EE9">
        <w:rPr>
          <w:rFonts w:eastAsia="Times New Roman" w:cstheme="minorHAnsi"/>
          <w:sz w:val="24"/>
          <w:szCs w:val="24"/>
          <w:lang w:eastAsia="en-GB"/>
        </w:rPr>
        <w:t>Participants were screened via phone interviews</w:t>
      </w:r>
      <w:r w:rsidR="0070680B" w:rsidRPr="00003EE9">
        <w:rPr>
          <w:rFonts w:eastAsia="Times New Roman" w:cstheme="minorHAnsi"/>
          <w:sz w:val="24"/>
          <w:szCs w:val="24"/>
          <w:lang w:eastAsia="en-GB"/>
        </w:rPr>
        <w:t xml:space="preserve">. </w:t>
      </w:r>
      <w:r w:rsidR="00C6627B" w:rsidRPr="00003EE9">
        <w:rPr>
          <w:rFonts w:eastAsia="Times New Roman" w:cstheme="minorHAnsi"/>
          <w:sz w:val="24"/>
          <w:szCs w:val="24"/>
          <w:lang w:eastAsia="en-GB"/>
        </w:rPr>
        <w:t xml:space="preserve"> Ahead of their baseline session, participants were instructed to abstain from smoking </w:t>
      </w:r>
      <w:r w:rsidR="00EB43F3" w:rsidRPr="00003EE9">
        <w:rPr>
          <w:rFonts w:eastAsia="Times New Roman" w:cstheme="minorHAnsi"/>
          <w:sz w:val="24"/>
          <w:szCs w:val="24"/>
          <w:lang w:eastAsia="en-GB"/>
        </w:rPr>
        <w:t>for a</w:t>
      </w:r>
      <w:r w:rsidR="00F6370F" w:rsidRPr="00003EE9">
        <w:rPr>
          <w:rFonts w:eastAsia="Times New Roman" w:cstheme="minorHAnsi"/>
          <w:sz w:val="24"/>
          <w:szCs w:val="24"/>
          <w:lang w:eastAsia="en-GB"/>
        </w:rPr>
        <w:t xml:space="preserve">n hour.  Following informed consent, </w:t>
      </w:r>
      <w:r w:rsidR="00B0111E" w:rsidRPr="00003EE9">
        <w:rPr>
          <w:rFonts w:eastAsia="Times New Roman" w:cstheme="minorHAnsi"/>
          <w:sz w:val="24"/>
          <w:szCs w:val="24"/>
          <w:lang w:eastAsia="en-GB"/>
        </w:rPr>
        <w:t>participants were randomly allocated to one of the three conditions</w:t>
      </w:r>
      <w:r w:rsidR="004E3348" w:rsidRPr="00003EE9">
        <w:rPr>
          <w:rFonts w:eastAsia="Times New Roman" w:cstheme="minorHAnsi"/>
          <w:sz w:val="24"/>
          <w:szCs w:val="24"/>
          <w:lang w:eastAsia="en-GB"/>
        </w:rPr>
        <w:t>, then</w:t>
      </w:r>
      <w:r w:rsidR="00B0111E" w:rsidRPr="00003EE9">
        <w:rPr>
          <w:rFonts w:eastAsia="Times New Roman" w:cstheme="minorHAnsi"/>
          <w:sz w:val="24"/>
          <w:szCs w:val="24"/>
          <w:lang w:eastAsia="en-GB"/>
        </w:rPr>
        <w:t xml:space="preserve"> </w:t>
      </w:r>
      <w:r w:rsidR="00B61563" w:rsidRPr="00003EE9">
        <w:rPr>
          <w:rFonts w:eastAsia="Times New Roman" w:cstheme="minorHAnsi"/>
          <w:sz w:val="24"/>
          <w:szCs w:val="24"/>
          <w:lang w:eastAsia="en-GB"/>
        </w:rPr>
        <w:t>CO</w:t>
      </w:r>
      <w:r w:rsidR="000E3DF4" w:rsidRPr="00003EE9">
        <w:rPr>
          <w:rFonts w:eastAsia="Times New Roman" w:cstheme="minorHAnsi"/>
          <w:sz w:val="24"/>
          <w:szCs w:val="24"/>
          <w:lang w:eastAsia="en-GB"/>
        </w:rPr>
        <w:t>,</w:t>
      </w:r>
      <w:r w:rsidR="00F6370F" w:rsidRPr="00003EE9">
        <w:rPr>
          <w:rFonts w:eastAsia="Times New Roman" w:cstheme="minorHAnsi"/>
          <w:sz w:val="24"/>
          <w:szCs w:val="24"/>
          <w:lang w:eastAsia="en-GB"/>
        </w:rPr>
        <w:t xml:space="preserve"> socio-demographic and </w:t>
      </w:r>
      <w:r w:rsidR="001A7D74" w:rsidRPr="00003EE9">
        <w:rPr>
          <w:rFonts w:eastAsia="Times New Roman" w:cstheme="minorHAnsi"/>
          <w:sz w:val="24"/>
          <w:szCs w:val="24"/>
          <w:lang w:eastAsia="en-GB"/>
        </w:rPr>
        <w:t>smoking-related data</w:t>
      </w:r>
      <w:r w:rsidR="004E3348" w:rsidRPr="00003EE9">
        <w:rPr>
          <w:rFonts w:eastAsia="Times New Roman" w:cstheme="minorHAnsi"/>
          <w:sz w:val="24"/>
          <w:szCs w:val="24"/>
          <w:lang w:eastAsia="en-GB"/>
        </w:rPr>
        <w:t xml:space="preserve"> were collected</w:t>
      </w:r>
      <w:r w:rsidR="00F6370F" w:rsidRPr="00003EE9">
        <w:rPr>
          <w:rFonts w:eastAsia="Times New Roman" w:cstheme="minorHAnsi"/>
          <w:sz w:val="24"/>
          <w:szCs w:val="24"/>
          <w:lang w:eastAsia="en-GB"/>
        </w:rPr>
        <w:t xml:space="preserve">. </w:t>
      </w:r>
      <w:r w:rsidR="00FF75D2" w:rsidRPr="00003EE9">
        <w:rPr>
          <w:rFonts w:eastAsia="Times New Roman" w:cstheme="minorHAnsi"/>
          <w:sz w:val="24"/>
          <w:szCs w:val="24"/>
          <w:lang w:eastAsia="en-GB"/>
        </w:rPr>
        <w:t xml:space="preserve"> </w:t>
      </w:r>
      <w:r w:rsidR="00AE5B1D" w:rsidRPr="00003EE9">
        <w:rPr>
          <w:rFonts w:eastAsia="Times New Roman" w:cstheme="minorHAnsi"/>
          <w:sz w:val="24"/>
          <w:szCs w:val="24"/>
          <w:lang w:eastAsia="en-GB"/>
        </w:rPr>
        <w:t xml:space="preserve">They were then instructed to </w:t>
      </w:r>
      <w:r w:rsidR="00A65EDD" w:rsidRPr="00003EE9">
        <w:rPr>
          <w:rFonts w:eastAsia="Times New Roman" w:cstheme="minorHAnsi"/>
          <w:sz w:val="24"/>
          <w:szCs w:val="24"/>
          <w:lang w:eastAsia="en-GB"/>
        </w:rPr>
        <w:t>rate their c</w:t>
      </w:r>
      <w:r w:rsidR="005C447A" w:rsidRPr="00003EE9">
        <w:rPr>
          <w:rFonts w:eastAsia="Times New Roman" w:cstheme="minorHAnsi"/>
          <w:sz w:val="24"/>
          <w:szCs w:val="24"/>
          <w:lang w:eastAsia="en-GB"/>
        </w:rPr>
        <w:t xml:space="preserve">raving and withdrawal symptoms </w:t>
      </w:r>
      <w:r w:rsidR="005F4FE4" w:rsidRPr="00003EE9">
        <w:rPr>
          <w:rFonts w:eastAsia="Times New Roman" w:cstheme="minorHAnsi"/>
          <w:sz w:val="24"/>
          <w:szCs w:val="24"/>
          <w:lang w:eastAsia="en-GB"/>
        </w:rPr>
        <w:t xml:space="preserve">(at the beginning and end </w:t>
      </w:r>
      <w:r w:rsidR="00E605AA" w:rsidRPr="00003EE9">
        <w:rPr>
          <w:rFonts w:eastAsia="Times New Roman" w:cstheme="minorHAnsi"/>
          <w:sz w:val="24"/>
          <w:szCs w:val="24"/>
          <w:lang w:eastAsia="en-GB"/>
        </w:rPr>
        <w:t>of the session)</w:t>
      </w:r>
      <w:r w:rsidR="00B466FC" w:rsidRPr="00003EE9">
        <w:rPr>
          <w:rFonts w:eastAsia="Times New Roman" w:cstheme="minorHAnsi"/>
          <w:sz w:val="24"/>
          <w:szCs w:val="24"/>
          <w:lang w:eastAsia="en-GB"/>
        </w:rPr>
        <w:t>,</w:t>
      </w:r>
      <w:r w:rsidR="00E605AA" w:rsidRPr="00003EE9">
        <w:rPr>
          <w:rFonts w:eastAsia="Times New Roman" w:cstheme="minorHAnsi"/>
          <w:sz w:val="24"/>
          <w:szCs w:val="24"/>
          <w:lang w:eastAsia="en-GB"/>
        </w:rPr>
        <w:t xml:space="preserve"> </w:t>
      </w:r>
      <w:r w:rsidR="00D16D04" w:rsidRPr="00003EE9">
        <w:rPr>
          <w:rFonts w:eastAsia="Times New Roman" w:cstheme="minorHAnsi"/>
          <w:sz w:val="24"/>
          <w:szCs w:val="24"/>
          <w:lang w:eastAsia="en-GB"/>
        </w:rPr>
        <w:t xml:space="preserve">before </w:t>
      </w:r>
      <w:r w:rsidR="00554F15" w:rsidRPr="00003EE9">
        <w:rPr>
          <w:rFonts w:eastAsia="Times New Roman" w:cstheme="minorHAnsi"/>
          <w:sz w:val="24"/>
          <w:szCs w:val="24"/>
          <w:lang w:eastAsia="en-GB"/>
        </w:rPr>
        <w:t>receiving instructions on how to use their EC and to vape ad libitum for 20 mins that is</w:t>
      </w:r>
      <w:r w:rsidR="004F6414" w:rsidRPr="00003EE9">
        <w:rPr>
          <w:rFonts w:eastAsia="Times New Roman" w:cstheme="minorHAnsi"/>
          <w:sz w:val="24"/>
          <w:szCs w:val="24"/>
          <w:lang w:eastAsia="en-GB"/>
        </w:rPr>
        <w:t xml:space="preserve"> </w:t>
      </w:r>
      <w:r w:rsidR="00DC1517" w:rsidRPr="00003EE9">
        <w:rPr>
          <w:rFonts w:eastAsia="Times New Roman" w:cstheme="minorHAnsi"/>
          <w:sz w:val="24"/>
          <w:szCs w:val="24"/>
          <w:lang w:eastAsia="en-GB"/>
        </w:rPr>
        <w:t>‘</w:t>
      </w:r>
      <w:r w:rsidR="004F6414" w:rsidRPr="00003EE9">
        <w:rPr>
          <w:rFonts w:eastAsia="Times New Roman" w:cstheme="minorHAnsi"/>
          <w:sz w:val="24"/>
          <w:szCs w:val="24"/>
          <w:lang w:eastAsia="en-GB"/>
        </w:rPr>
        <w:t xml:space="preserve">to take as many or as </w:t>
      </w:r>
      <w:r w:rsidR="004F6414" w:rsidRPr="00003EE9">
        <w:rPr>
          <w:rFonts w:eastAsia="Times New Roman" w:cstheme="minorHAnsi"/>
          <w:sz w:val="24"/>
          <w:szCs w:val="24"/>
          <w:lang w:eastAsia="en-GB"/>
        </w:rPr>
        <w:lastRenderedPageBreak/>
        <w:t>few puffs as they wish</w:t>
      </w:r>
      <w:r w:rsidR="00554F15" w:rsidRPr="00003EE9">
        <w:rPr>
          <w:rFonts w:eastAsia="Times New Roman" w:cstheme="minorHAnsi"/>
          <w:sz w:val="24"/>
          <w:szCs w:val="24"/>
          <w:lang w:eastAsia="en-GB"/>
        </w:rPr>
        <w:t xml:space="preserve"> in the next 20 mins</w:t>
      </w:r>
      <w:r w:rsidR="00DC1517" w:rsidRPr="00003EE9">
        <w:rPr>
          <w:rFonts w:eastAsia="Times New Roman" w:cstheme="minorHAnsi"/>
          <w:sz w:val="24"/>
          <w:szCs w:val="24"/>
          <w:lang w:eastAsia="en-GB"/>
        </w:rPr>
        <w:t>’</w:t>
      </w:r>
      <w:r w:rsidR="00833A77" w:rsidRPr="00003EE9">
        <w:rPr>
          <w:rFonts w:eastAsia="Times New Roman" w:cstheme="minorHAnsi"/>
          <w:sz w:val="24"/>
          <w:szCs w:val="24"/>
          <w:lang w:eastAsia="en-GB"/>
        </w:rPr>
        <w:t>.</w:t>
      </w:r>
      <w:r w:rsidR="008B032E" w:rsidRPr="00003EE9">
        <w:rPr>
          <w:rFonts w:eastAsia="Times New Roman" w:cstheme="minorHAnsi"/>
          <w:sz w:val="24"/>
          <w:szCs w:val="24"/>
          <w:lang w:eastAsia="en-GB"/>
        </w:rPr>
        <w:t xml:space="preserve"> </w:t>
      </w:r>
      <w:r w:rsidR="00833A77" w:rsidRPr="00003EE9">
        <w:rPr>
          <w:rFonts w:eastAsia="Times New Roman" w:cstheme="minorHAnsi"/>
          <w:sz w:val="24"/>
          <w:szCs w:val="24"/>
          <w:lang w:eastAsia="en-GB"/>
        </w:rPr>
        <w:t xml:space="preserve"> </w:t>
      </w:r>
      <w:r w:rsidR="004C7549" w:rsidRPr="00003EE9">
        <w:rPr>
          <w:rFonts w:eastAsia="Times New Roman" w:cstheme="minorHAnsi"/>
          <w:sz w:val="24"/>
          <w:szCs w:val="24"/>
          <w:lang w:eastAsia="en-GB"/>
        </w:rPr>
        <w:t xml:space="preserve">Positive and </w:t>
      </w:r>
      <w:r w:rsidR="00D16D04" w:rsidRPr="00003EE9">
        <w:rPr>
          <w:rFonts w:eastAsia="Times New Roman" w:cstheme="minorHAnsi"/>
          <w:sz w:val="24"/>
          <w:szCs w:val="24"/>
          <w:lang w:eastAsia="en-GB"/>
        </w:rPr>
        <w:t>adverse</w:t>
      </w:r>
      <w:r w:rsidR="004C7549" w:rsidRPr="00003EE9">
        <w:rPr>
          <w:rFonts w:eastAsia="Times New Roman" w:cstheme="minorHAnsi"/>
          <w:sz w:val="24"/>
          <w:szCs w:val="24"/>
          <w:lang w:eastAsia="en-GB"/>
        </w:rPr>
        <w:t xml:space="preserve"> effects </w:t>
      </w:r>
      <w:r w:rsidR="00AB2BB1" w:rsidRPr="00003EE9">
        <w:rPr>
          <w:rFonts w:eastAsia="Times New Roman" w:cstheme="minorHAnsi"/>
          <w:sz w:val="24"/>
          <w:szCs w:val="24"/>
          <w:lang w:eastAsia="en-GB"/>
        </w:rPr>
        <w:t xml:space="preserve">were measured at the end of the last puff. </w:t>
      </w:r>
      <w:r w:rsidR="003F74AF" w:rsidRPr="00003EE9">
        <w:rPr>
          <w:rFonts w:eastAsia="Times New Roman" w:cstheme="minorHAnsi"/>
          <w:sz w:val="24"/>
          <w:szCs w:val="24"/>
          <w:lang w:eastAsia="en-GB"/>
        </w:rPr>
        <w:t>All v</w:t>
      </w:r>
      <w:r w:rsidR="00C03E05" w:rsidRPr="00003EE9">
        <w:rPr>
          <w:rFonts w:eastAsia="Times New Roman" w:cstheme="minorHAnsi"/>
          <w:sz w:val="24"/>
          <w:szCs w:val="24"/>
          <w:lang w:eastAsia="en-GB"/>
        </w:rPr>
        <w:t xml:space="preserve">aping sessions were </w:t>
      </w:r>
      <w:r w:rsidR="00AB2BB1" w:rsidRPr="00003EE9">
        <w:rPr>
          <w:rFonts w:eastAsia="Times New Roman" w:cstheme="minorHAnsi"/>
          <w:sz w:val="24"/>
          <w:szCs w:val="24"/>
          <w:lang w:eastAsia="en-GB"/>
        </w:rPr>
        <w:t>video-</w:t>
      </w:r>
      <w:r w:rsidR="00C03E05" w:rsidRPr="00003EE9">
        <w:rPr>
          <w:rFonts w:eastAsia="Times New Roman" w:cstheme="minorHAnsi"/>
          <w:sz w:val="24"/>
          <w:szCs w:val="24"/>
          <w:lang w:eastAsia="en-GB"/>
        </w:rPr>
        <w:t>recorded.</w:t>
      </w:r>
      <w:r w:rsidR="003F74AF" w:rsidRPr="00003EE9">
        <w:rPr>
          <w:rFonts w:eastAsia="Times New Roman" w:cstheme="minorHAnsi"/>
          <w:sz w:val="24"/>
          <w:szCs w:val="24"/>
          <w:lang w:eastAsia="en-GB"/>
        </w:rPr>
        <w:t xml:space="preserve"> </w:t>
      </w:r>
      <w:r w:rsidR="003002C8" w:rsidRPr="00003EE9">
        <w:rPr>
          <w:rFonts w:eastAsia="Times New Roman" w:cstheme="minorHAnsi"/>
          <w:sz w:val="24"/>
          <w:szCs w:val="24"/>
          <w:lang w:eastAsia="en-GB"/>
        </w:rPr>
        <w:t xml:space="preserve"> </w:t>
      </w:r>
      <w:r w:rsidR="00AB2BB1" w:rsidRPr="00003EE9">
        <w:rPr>
          <w:rFonts w:eastAsia="Times New Roman" w:cstheme="minorHAnsi"/>
          <w:sz w:val="24"/>
          <w:szCs w:val="24"/>
          <w:lang w:eastAsia="en-GB"/>
        </w:rPr>
        <w:t>At the end of each session, p</w:t>
      </w:r>
      <w:r w:rsidR="00F6370F" w:rsidRPr="00003EE9">
        <w:rPr>
          <w:rFonts w:eastAsia="Times New Roman" w:cstheme="minorHAnsi"/>
          <w:sz w:val="24"/>
          <w:szCs w:val="24"/>
          <w:lang w:eastAsia="en-GB"/>
        </w:rPr>
        <w:t xml:space="preserve">articipants were </w:t>
      </w:r>
      <w:r w:rsidR="0081381F" w:rsidRPr="00003EE9">
        <w:rPr>
          <w:rFonts w:eastAsia="Times New Roman" w:cstheme="minorHAnsi"/>
          <w:sz w:val="24"/>
          <w:szCs w:val="24"/>
          <w:lang w:eastAsia="en-GB"/>
        </w:rPr>
        <w:t xml:space="preserve">given </w:t>
      </w:r>
      <w:r w:rsidR="00D16D04" w:rsidRPr="00003EE9">
        <w:rPr>
          <w:rFonts w:eastAsia="Times New Roman" w:cstheme="minorHAnsi"/>
          <w:sz w:val="24"/>
          <w:szCs w:val="24"/>
          <w:lang w:eastAsia="en-GB"/>
        </w:rPr>
        <w:t>the EC</w:t>
      </w:r>
      <w:r w:rsidR="0081381F" w:rsidRPr="00003EE9">
        <w:rPr>
          <w:rFonts w:eastAsia="Times New Roman" w:cstheme="minorHAnsi"/>
          <w:sz w:val="24"/>
          <w:szCs w:val="24"/>
          <w:lang w:eastAsia="en-GB"/>
        </w:rPr>
        <w:t xml:space="preserve"> and </w:t>
      </w:r>
      <w:r w:rsidR="00131F1D" w:rsidRPr="00003EE9">
        <w:rPr>
          <w:rFonts w:eastAsia="Times New Roman" w:cstheme="minorHAnsi"/>
          <w:sz w:val="24"/>
          <w:szCs w:val="24"/>
          <w:lang w:eastAsia="en-GB"/>
        </w:rPr>
        <w:t>were</w:t>
      </w:r>
      <w:r w:rsidR="008A36E1" w:rsidRPr="00003EE9">
        <w:rPr>
          <w:rFonts w:eastAsia="Times New Roman" w:cstheme="minorHAnsi"/>
          <w:sz w:val="24"/>
          <w:szCs w:val="24"/>
          <w:lang w:eastAsia="en-GB"/>
        </w:rPr>
        <w:t xml:space="preserve"> </w:t>
      </w:r>
      <w:r w:rsidR="00F6370F" w:rsidRPr="00003EE9">
        <w:rPr>
          <w:rFonts w:eastAsia="Times New Roman" w:cstheme="minorHAnsi"/>
          <w:sz w:val="24"/>
          <w:szCs w:val="24"/>
          <w:lang w:eastAsia="en-GB"/>
        </w:rPr>
        <w:t xml:space="preserve">instructed to keep a record </w:t>
      </w:r>
      <w:r w:rsidR="00131F1D" w:rsidRPr="00003EE9">
        <w:rPr>
          <w:rFonts w:eastAsia="Times New Roman" w:cstheme="minorHAnsi"/>
          <w:sz w:val="24"/>
          <w:szCs w:val="24"/>
          <w:lang w:eastAsia="en-GB"/>
        </w:rPr>
        <w:t>of the</w:t>
      </w:r>
      <w:r w:rsidR="00F6370F" w:rsidRPr="00003EE9">
        <w:rPr>
          <w:rFonts w:eastAsia="Times New Roman" w:cstheme="minorHAnsi"/>
          <w:sz w:val="24"/>
          <w:szCs w:val="24"/>
          <w:lang w:eastAsia="en-GB"/>
        </w:rPr>
        <w:t xml:space="preserve"> number of cigarettes smoked </w:t>
      </w:r>
      <w:r w:rsidR="003F74AF" w:rsidRPr="00003EE9">
        <w:rPr>
          <w:rFonts w:eastAsia="Times New Roman" w:cstheme="minorHAnsi"/>
          <w:sz w:val="24"/>
          <w:szCs w:val="24"/>
          <w:lang w:eastAsia="en-GB"/>
        </w:rPr>
        <w:t>at the end</w:t>
      </w:r>
      <w:r w:rsidR="00F6370F" w:rsidRPr="00003EE9">
        <w:rPr>
          <w:rFonts w:eastAsia="Times New Roman" w:cstheme="minorHAnsi"/>
          <w:sz w:val="24"/>
          <w:szCs w:val="24"/>
          <w:lang w:eastAsia="en-GB"/>
        </w:rPr>
        <w:t xml:space="preserve"> </w:t>
      </w:r>
      <w:r w:rsidR="000951F0" w:rsidRPr="00003EE9">
        <w:rPr>
          <w:rFonts w:eastAsia="Times New Roman" w:cstheme="minorHAnsi"/>
          <w:sz w:val="24"/>
          <w:szCs w:val="24"/>
          <w:lang w:eastAsia="en-GB"/>
        </w:rPr>
        <w:t xml:space="preserve">of </w:t>
      </w:r>
      <w:r w:rsidR="00F6370F" w:rsidRPr="00003EE9">
        <w:rPr>
          <w:rFonts w:eastAsia="Times New Roman" w:cstheme="minorHAnsi"/>
          <w:sz w:val="24"/>
          <w:szCs w:val="24"/>
          <w:lang w:eastAsia="en-GB"/>
        </w:rPr>
        <w:t>each day</w:t>
      </w:r>
      <w:r w:rsidR="008A36E1" w:rsidRPr="00003EE9">
        <w:rPr>
          <w:rFonts w:eastAsia="Times New Roman" w:cstheme="minorHAnsi"/>
          <w:sz w:val="24"/>
          <w:szCs w:val="24"/>
          <w:lang w:eastAsia="en-GB"/>
        </w:rPr>
        <w:t xml:space="preserve"> until their next </w:t>
      </w:r>
      <w:r w:rsidR="00B20507" w:rsidRPr="00003EE9">
        <w:rPr>
          <w:rFonts w:eastAsia="Times New Roman" w:cstheme="minorHAnsi"/>
          <w:sz w:val="24"/>
          <w:szCs w:val="24"/>
          <w:lang w:eastAsia="en-GB"/>
        </w:rPr>
        <w:t xml:space="preserve">and subsequent </w:t>
      </w:r>
      <w:r w:rsidR="008A36E1" w:rsidRPr="00003EE9">
        <w:rPr>
          <w:rFonts w:eastAsia="Times New Roman" w:cstheme="minorHAnsi"/>
          <w:sz w:val="24"/>
          <w:szCs w:val="24"/>
          <w:lang w:eastAsia="en-GB"/>
        </w:rPr>
        <w:t>session</w:t>
      </w:r>
      <w:r w:rsidR="00B20507" w:rsidRPr="00003EE9">
        <w:rPr>
          <w:rFonts w:eastAsia="Times New Roman" w:cstheme="minorHAnsi"/>
          <w:sz w:val="24"/>
          <w:szCs w:val="24"/>
          <w:lang w:eastAsia="en-GB"/>
        </w:rPr>
        <w:t>s</w:t>
      </w:r>
      <w:r w:rsidR="002F0E66" w:rsidRPr="00003EE9">
        <w:rPr>
          <w:rFonts w:eastAsia="Times New Roman" w:cstheme="minorHAnsi"/>
          <w:sz w:val="24"/>
          <w:szCs w:val="24"/>
          <w:lang w:eastAsia="en-GB"/>
        </w:rPr>
        <w:t xml:space="preserve"> </w:t>
      </w:r>
      <w:r w:rsidR="00B20507" w:rsidRPr="00003EE9">
        <w:rPr>
          <w:rFonts w:eastAsia="Times New Roman" w:cstheme="minorHAnsi"/>
          <w:sz w:val="24"/>
          <w:szCs w:val="24"/>
          <w:lang w:eastAsia="en-GB"/>
        </w:rPr>
        <w:t xml:space="preserve">i.e. </w:t>
      </w:r>
      <w:r w:rsidR="00AD545C" w:rsidRPr="00003EE9">
        <w:rPr>
          <w:rFonts w:eastAsia="Times New Roman" w:cstheme="minorHAnsi"/>
          <w:sz w:val="24"/>
          <w:szCs w:val="24"/>
          <w:lang w:eastAsia="en-GB"/>
        </w:rPr>
        <w:t xml:space="preserve">between </w:t>
      </w:r>
      <w:r w:rsidR="00220A06" w:rsidRPr="00003EE9">
        <w:rPr>
          <w:rFonts w:eastAsia="Times New Roman" w:cstheme="minorHAnsi"/>
          <w:sz w:val="24"/>
          <w:szCs w:val="24"/>
          <w:lang w:eastAsia="en-GB"/>
        </w:rPr>
        <w:t xml:space="preserve">the second </w:t>
      </w:r>
      <w:r w:rsidR="0044681D" w:rsidRPr="00003EE9">
        <w:rPr>
          <w:rFonts w:eastAsia="Times New Roman" w:cstheme="minorHAnsi"/>
          <w:sz w:val="24"/>
          <w:szCs w:val="24"/>
          <w:lang w:eastAsia="en-GB"/>
        </w:rPr>
        <w:t>(at week</w:t>
      </w:r>
      <w:r w:rsidR="008D6114" w:rsidRPr="00003EE9">
        <w:rPr>
          <w:rFonts w:eastAsia="Times New Roman" w:cstheme="minorHAnsi"/>
          <w:sz w:val="24"/>
          <w:szCs w:val="24"/>
          <w:lang w:eastAsia="en-GB"/>
        </w:rPr>
        <w:t>1</w:t>
      </w:r>
      <w:r w:rsidR="0044681D" w:rsidRPr="00003EE9">
        <w:rPr>
          <w:rFonts w:eastAsia="Times New Roman" w:cstheme="minorHAnsi"/>
          <w:sz w:val="24"/>
          <w:szCs w:val="24"/>
          <w:lang w:eastAsia="en-GB"/>
        </w:rPr>
        <w:t xml:space="preserve">) </w:t>
      </w:r>
      <w:r w:rsidR="00220A06" w:rsidRPr="00003EE9">
        <w:rPr>
          <w:rFonts w:eastAsia="Times New Roman" w:cstheme="minorHAnsi"/>
          <w:sz w:val="24"/>
          <w:szCs w:val="24"/>
          <w:lang w:eastAsia="en-GB"/>
        </w:rPr>
        <w:t xml:space="preserve">and third </w:t>
      </w:r>
      <w:r w:rsidR="004B245D" w:rsidRPr="00003EE9">
        <w:rPr>
          <w:rFonts w:eastAsia="Times New Roman" w:cstheme="minorHAnsi"/>
          <w:sz w:val="24"/>
          <w:szCs w:val="24"/>
          <w:lang w:eastAsia="en-GB"/>
        </w:rPr>
        <w:t>session</w:t>
      </w:r>
      <w:r w:rsidR="0044681D" w:rsidRPr="00003EE9">
        <w:rPr>
          <w:rFonts w:eastAsia="Times New Roman" w:cstheme="minorHAnsi"/>
          <w:sz w:val="24"/>
          <w:szCs w:val="24"/>
          <w:lang w:eastAsia="en-GB"/>
        </w:rPr>
        <w:t xml:space="preserve"> (at week</w:t>
      </w:r>
      <w:r w:rsidR="008D6114" w:rsidRPr="00003EE9">
        <w:rPr>
          <w:rFonts w:eastAsia="Times New Roman" w:cstheme="minorHAnsi"/>
          <w:sz w:val="24"/>
          <w:szCs w:val="24"/>
          <w:lang w:eastAsia="en-GB"/>
        </w:rPr>
        <w:t>2</w:t>
      </w:r>
      <w:r w:rsidR="0044681D" w:rsidRPr="00003EE9">
        <w:rPr>
          <w:rFonts w:eastAsia="Times New Roman" w:cstheme="minorHAnsi"/>
          <w:sz w:val="24"/>
          <w:szCs w:val="24"/>
          <w:lang w:eastAsia="en-GB"/>
        </w:rPr>
        <w:t>)</w:t>
      </w:r>
      <w:r w:rsidR="008A36E1" w:rsidRPr="00003EE9">
        <w:rPr>
          <w:rFonts w:eastAsia="Times New Roman" w:cstheme="minorHAnsi"/>
          <w:sz w:val="24"/>
          <w:szCs w:val="24"/>
          <w:lang w:eastAsia="en-GB"/>
        </w:rPr>
        <w:t xml:space="preserve">. </w:t>
      </w:r>
      <w:r w:rsidR="008B032E" w:rsidRPr="00003EE9">
        <w:rPr>
          <w:rFonts w:eastAsia="Times New Roman" w:cstheme="minorHAnsi"/>
          <w:sz w:val="24"/>
          <w:szCs w:val="24"/>
          <w:lang w:eastAsia="en-GB"/>
        </w:rPr>
        <w:t xml:space="preserve"> </w:t>
      </w:r>
      <w:r w:rsidR="008A36E1" w:rsidRPr="00003EE9">
        <w:rPr>
          <w:rFonts w:eastAsia="Times New Roman" w:cstheme="minorHAnsi"/>
          <w:sz w:val="24"/>
          <w:szCs w:val="24"/>
          <w:lang w:eastAsia="en-GB"/>
        </w:rPr>
        <w:t>Each partici</w:t>
      </w:r>
      <w:r w:rsidR="008B0C36" w:rsidRPr="00003EE9">
        <w:rPr>
          <w:rFonts w:eastAsia="Times New Roman" w:cstheme="minorHAnsi"/>
          <w:sz w:val="24"/>
          <w:szCs w:val="24"/>
          <w:lang w:eastAsia="en-GB"/>
        </w:rPr>
        <w:t xml:space="preserve">pant was provided with </w:t>
      </w:r>
      <w:r w:rsidR="00F6370F" w:rsidRPr="00003EE9">
        <w:rPr>
          <w:rFonts w:eastAsia="Times New Roman" w:cstheme="minorHAnsi"/>
          <w:sz w:val="24"/>
          <w:szCs w:val="24"/>
          <w:lang w:eastAsia="en-GB"/>
        </w:rPr>
        <w:t xml:space="preserve">a </w:t>
      </w:r>
      <w:r w:rsidR="00E53250" w:rsidRPr="00003EE9">
        <w:rPr>
          <w:rFonts w:eastAsia="Times New Roman" w:cstheme="minorHAnsi"/>
          <w:sz w:val="24"/>
          <w:szCs w:val="24"/>
          <w:lang w:eastAsia="en-GB"/>
        </w:rPr>
        <w:t xml:space="preserve">weekly </w:t>
      </w:r>
      <w:r w:rsidR="00F6370F" w:rsidRPr="00003EE9">
        <w:rPr>
          <w:rFonts w:eastAsia="Times New Roman" w:cstheme="minorHAnsi"/>
          <w:sz w:val="24"/>
          <w:szCs w:val="24"/>
          <w:lang w:eastAsia="en-GB"/>
        </w:rPr>
        <w:t xml:space="preserve">supply of </w:t>
      </w:r>
      <w:r w:rsidR="00E53250" w:rsidRPr="00003EE9">
        <w:rPr>
          <w:rFonts w:eastAsia="Times New Roman" w:cstheme="minorHAnsi"/>
          <w:sz w:val="24"/>
          <w:szCs w:val="24"/>
          <w:lang w:eastAsia="en-GB"/>
        </w:rPr>
        <w:t xml:space="preserve">either, </w:t>
      </w:r>
      <w:r w:rsidR="00131F1D" w:rsidRPr="00003EE9">
        <w:rPr>
          <w:rFonts w:eastAsia="Times New Roman" w:cstheme="minorHAnsi"/>
          <w:sz w:val="24"/>
          <w:szCs w:val="24"/>
          <w:lang w:eastAsia="en-GB"/>
        </w:rPr>
        <w:t>6</w:t>
      </w:r>
      <w:r w:rsidR="00F6370F" w:rsidRPr="00003EE9">
        <w:rPr>
          <w:rFonts w:eastAsia="Times New Roman" w:cstheme="minorHAnsi"/>
          <w:sz w:val="24"/>
          <w:szCs w:val="24"/>
          <w:lang w:eastAsia="en-GB"/>
        </w:rPr>
        <w:t>0</w:t>
      </w:r>
      <w:r w:rsidR="00131F1D" w:rsidRPr="00003EE9">
        <w:rPr>
          <w:rFonts w:eastAsia="Times New Roman" w:cstheme="minorHAnsi"/>
          <w:sz w:val="24"/>
          <w:szCs w:val="24"/>
          <w:lang w:eastAsia="en-GB"/>
        </w:rPr>
        <w:t>-80</w:t>
      </w:r>
      <w:r w:rsidR="00F6370F" w:rsidRPr="00003EE9">
        <w:rPr>
          <w:rFonts w:eastAsia="Times New Roman" w:cstheme="minorHAnsi"/>
          <w:sz w:val="24"/>
          <w:szCs w:val="24"/>
          <w:lang w:eastAsia="en-GB"/>
        </w:rPr>
        <w:t xml:space="preserve"> mL</w:t>
      </w:r>
      <w:r w:rsidR="00131F1D" w:rsidRPr="00003EE9">
        <w:rPr>
          <w:rFonts w:eastAsia="Times New Roman" w:cstheme="minorHAnsi"/>
          <w:sz w:val="24"/>
          <w:szCs w:val="24"/>
          <w:lang w:eastAsia="en-GB"/>
        </w:rPr>
        <w:t xml:space="preserve"> of e-liquid in refill bottles </w:t>
      </w:r>
      <w:r w:rsidR="00D34929" w:rsidRPr="00003EE9">
        <w:rPr>
          <w:rFonts w:eastAsia="Times New Roman" w:cstheme="minorHAnsi"/>
          <w:sz w:val="24"/>
          <w:szCs w:val="24"/>
          <w:lang w:eastAsia="en-GB"/>
        </w:rPr>
        <w:t>for those in the tank conditions</w:t>
      </w:r>
      <w:r w:rsidR="008B032E" w:rsidRPr="00003EE9">
        <w:rPr>
          <w:rFonts w:eastAsia="Times New Roman" w:cstheme="minorHAnsi"/>
          <w:sz w:val="24"/>
          <w:szCs w:val="24"/>
          <w:lang w:eastAsia="en-GB"/>
        </w:rPr>
        <w:t>,</w:t>
      </w:r>
      <w:r w:rsidR="00D34929" w:rsidRPr="00003EE9">
        <w:rPr>
          <w:rFonts w:eastAsia="Times New Roman" w:cstheme="minorHAnsi"/>
          <w:sz w:val="24"/>
          <w:szCs w:val="24"/>
          <w:lang w:eastAsia="en-GB"/>
        </w:rPr>
        <w:t xml:space="preserve"> </w:t>
      </w:r>
      <w:r w:rsidR="00E06B3D" w:rsidRPr="00003EE9">
        <w:rPr>
          <w:rFonts w:eastAsia="Times New Roman" w:cstheme="minorHAnsi"/>
          <w:sz w:val="24"/>
          <w:szCs w:val="24"/>
          <w:lang w:eastAsia="en-GB"/>
        </w:rPr>
        <w:t>or</w:t>
      </w:r>
      <w:r w:rsidR="00D34929" w:rsidRPr="00003EE9">
        <w:rPr>
          <w:rFonts w:eastAsia="Times New Roman" w:cstheme="minorHAnsi"/>
          <w:sz w:val="24"/>
          <w:szCs w:val="24"/>
          <w:lang w:eastAsia="en-GB"/>
        </w:rPr>
        <w:t xml:space="preserve"> 15 </w:t>
      </w:r>
      <w:r w:rsidR="00F6370F" w:rsidRPr="00003EE9">
        <w:rPr>
          <w:rFonts w:eastAsia="Times New Roman" w:cstheme="minorHAnsi"/>
          <w:sz w:val="24"/>
          <w:szCs w:val="24"/>
          <w:lang w:eastAsia="en-GB"/>
        </w:rPr>
        <w:t xml:space="preserve">cartridges </w:t>
      </w:r>
      <w:r w:rsidR="00BF1EA4" w:rsidRPr="00003EE9">
        <w:rPr>
          <w:rFonts w:eastAsia="Times New Roman" w:cstheme="minorHAnsi"/>
          <w:sz w:val="24"/>
          <w:szCs w:val="24"/>
          <w:lang w:eastAsia="en-GB"/>
        </w:rPr>
        <w:t>for those in the cigalike condition</w:t>
      </w:r>
      <w:r w:rsidR="00202852" w:rsidRPr="00003EE9">
        <w:rPr>
          <w:rFonts w:eastAsia="Times New Roman" w:cstheme="minorHAnsi"/>
          <w:sz w:val="24"/>
          <w:szCs w:val="24"/>
          <w:lang w:eastAsia="en-GB"/>
        </w:rPr>
        <w:t xml:space="preserve"> at the end </w:t>
      </w:r>
      <w:r w:rsidR="00B2134B" w:rsidRPr="00003EE9">
        <w:rPr>
          <w:rFonts w:eastAsia="Times New Roman" w:cstheme="minorHAnsi"/>
          <w:sz w:val="24"/>
          <w:szCs w:val="24"/>
          <w:lang w:eastAsia="en-GB"/>
        </w:rPr>
        <w:t>of each</w:t>
      </w:r>
      <w:r w:rsidR="00B20507" w:rsidRPr="00003EE9">
        <w:rPr>
          <w:rFonts w:eastAsia="Times New Roman" w:cstheme="minorHAnsi"/>
          <w:sz w:val="24"/>
          <w:szCs w:val="24"/>
          <w:lang w:eastAsia="en-GB"/>
        </w:rPr>
        <w:t xml:space="preserve"> testing</w:t>
      </w:r>
      <w:r w:rsidR="00B2134B" w:rsidRPr="00003EE9">
        <w:rPr>
          <w:rFonts w:eastAsia="Times New Roman" w:cstheme="minorHAnsi"/>
          <w:sz w:val="24"/>
          <w:szCs w:val="24"/>
          <w:lang w:eastAsia="en-GB"/>
        </w:rPr>
        <w:t xml:space="preserve"> session</w:t>
      </w:r>
      <w:r w:rsidR="00327572" w:rsidRPr="00003EE9">
        <w:rPr>
          <w:rFonts w:eastAsia="Times New Roman" w:cstheme="minorHAnsi"/>
          <w:sz w:val="24"/>
          <w:szCs w:val="24"/>
          <w:lang w:eastAsia="en-GB"/>
        </w:rPr>
        <w:t xml:space="preserve">, and </w:t>
      </w:r>
      <w:r w:rsidR="00FA5D15" w:rsidRPr="00003EE9">
        <w:rPr>
          <w:rFonts w:eastAsia="Times New Roman" w:cstheme="minorHAnsi"/>
          <w:sz w:val="24"/>
          <w:szCs w:val="24"/>
          <w:lang w:eastAsia="en-GB"/>
        </w:rPr>
        <w:t>asked to return all used and unused refill containers/cartridges</w:t>
      </w:r>
      <w:r w:rsidR="00327572" w:rsidRPr="00003EE9">
        <w:rPr>
          <w:rFonts w:eastAsia="Times New Roman" w:cstheme="minorHAnsi"/>
          <w:sz w:val="24"/>
          <w:szCs w:val="24"/>
          <w:lang w:eastAsia="en-GB"/>
        </w:rPr>
        <w:t xml:space="preserve">. </w:t>
      </w:r>
      <w:r w:rsidR="00FA5D15" w:rsidRPr="00003EE9">
        <w:rPr>
          <w:rFonts w:eastAsia="Times New Roman" w:cstheme="minorHAnsi"/>
          <w:sz w:val="24"/>
          <w:szCs w:val="24"/>
          <w:lang w:eastAsia="en-GB"/>
        </w:rPr>
        <w:t xml:space="preserve"> </w:t>
      </w:r>
      <w:r w:rsidR="00327572" w:rsidRPr="00003EE9">
        <w:rPr>
          <w:rFonts w:eastAsia="Times New Roman" w:cstheme="minorHAnsi"/>
          <w:sz w:val="24"/>
          <w:szCs w:val="24"/>
          <w:lang w:eastAsia="en-GB"/>
        </w:rPr>
        <w:t xml:space="preserve">There </w:t>
      </w:r>
      <w:r w:rsidR="00C87EFB" w:rsidRPr="00003EE9">
        <w:rPr>
          <w:rFonts w:eastAsia="Times New Roman" w:cstheme="minorHAnsi"/>
          <w:sz w:val="24"/>
          <w:szCs w:val="24"/>
          <w:lang w:eastAsia="en-GB"/>
        </w:rPr>
        <w:t xml:space="preserve">were no reports of supply exhaustion.  </w:t>
      </w:r>
      <w:r w:rsidR="00F6370F" w:rsidRPr="00003EE9">
        <w:rPr>
          <w:rFonts w:eastAsia="Times New Roman" w:cstheme="minorHAnsi"/>
          <w:sz w:val="24"/>
          <w:szCs w:val="24"/>
          <w:lang w:eastAsia="en-GB"/>
        </w:rPr>
        <w:t>The session was repe</w:t>
      </w:r>
      <w:r w:rsidR="003F74AF" w:rsidRPr="00003EE9">
        <w:rPr>
          <w:rFonts w:eastAsia="Times New Roman" w:cstheme="minorHAnsi"/>
          <w:sz w:val="24"/>
          <w:szCs w:val="24"/>
          <w:lang w:eastAsia="en-GB"/>
        </w:rPr>
        <w:t xml:space="preserve">ated </w:t>
      </w:r>
      <w:r w:rsidR="009337BE" w:rsidRPr="00003EE9">
        <w:rPr>
          <w:rFonts w:eastAsia="Times New Roman" w:cstheme="minorHAnsi"/>
          <w:sz w:val="24"/>
          <w:szCs w:val="24"/>
          <w:lang w:eastAsia="en-GB"/>
        </w:rPr>
        <w:t xml:space="preserve">the following week, then </w:t>
      </w:r>
      <w:r w:rsidR="003F74AF" w:rsidRPr="00003EE9">
        <w:rPr>
          <w:rFonts w:eastAsia="Times New Roman" w:cstheme="minorHAnsi"/>
          <w:sz w:val="24"/>
          <w:szCs w:val="24"/>
          <w:lang w:eastAsia="en-GB"/>
        </w:rPr>
        <w:t xml:space="preserve">one </w:t>
      </w:r>
      <w:r w:rsidR="009337BE" w:rsidRPr="00003EE9">
        <w:rPr>
          <w:rFonts w:eastAsia="Times New Roman" w:cstheme="minorHAnsi"/>
          <w:sz w:val="24"/>
          <w:szCs w:val="24"/>
          <w:lang w:eastAsia="en-GB"/>
        </w:rPr>
        <w:t>we</w:t>
      </w:r>
      <w:r w:rsidR="003F74AF" w:rsidRPr="00003EE9">
        <w:rPr>
          <w:rFonts w:eastAsia="Times New Roman" w:cstheme="minorHAnsi"/>
          <w:sz w:val="24"/>
          <w:szCs w:val="24"/>
          <w:lang w:eastAsia="en-GB"/>
        </w:rPr>
        <w:t>ek later</w:t>
      </w:r>
      <w:r w:rsidR="009337BE" w:rsidRPr="00003EE9">
        <w:rPr>
          <w:rFonts w:eastAsia="Times New Roman" w:cstheme="minorHAnsi"/>
          <w:sz w:val="24"/>
          <w:szCs w:val="24"/>
          <w:lang w:eastAsia="en-GB"/>
        </w:rPr>
        <w:t>.</w:t>
      </w:r>
      <w:r w:rsidR="003F74AF" w:rsidRPr="00003EE9">
        <w:rPr>
          <w:rFonts w:eastAsia="Times New Roman" w:cstheme="minorHAnsi"/>
          <w:sz w:val="24"/>
          <w:szCs w:val="24"/>
          <w:lang w:eastAsia="en-GB"/>
        </w:rPr>
        <w:t xml:space="preserve"> </w:t>
      </w:r>
      <w:r w:rsidR="007848C1" w:rsidRPr="00003EE9">
        <w:rPr>
          <w:rFonts w:eastAsia="Times New Roman" w:cstheme="minorHAnsi"/>
          <w:sz w:val="24"/>
          <w:szCs w:val="24"/>
          <w:lang w:eastAsia="en-GB"/>
        </w:rPr>
        <w:t xml:space="preserve"> </w:t>
      </w:r>
      <w:r w:rsidR="009337BE" w:rsidRPr="00003EE9">
        <w:rPr>
          <w:rFonts w:eastAsia="Times New Roman" w:cstheme="minorHAnsi"/>
          <w:sz w:val="24"/>
          <w:szCs w:val="24"/>
          <w:lang w:eastAsia="en-GB"/>
        </w:rPr>
        <w:t>Finally,</w:t>
      </w:r>
      <w:r w:rsidR="003F74AF" w:rsidRPr="00003EE9">
        <w:rPr>
          <w:rFonts w:eastAsia="Times New Roman" w:cstheme="minorHAnsi"/>
          <w:sz w:val="24"/>
          <w:szCs w:val="24"/>
          <w:lang w:eastAsia="en-GB"/>
        </w:rPr>
        <w:t xml:space="preserve"> p</w:t>
      </w:r>
      <w:r w:rsidR="00F6370F" w:rsidRPr="00003EE9">
        <w:rPr>
          <w:rFonts w:eastAsia="Times New Roman" w:cstheme="minorHAnsi"/>
          <w:sz w:val="24"/>
          <w:szCs w:val="24"/>
          <w:lang w:eastAsia="en-GB"/>
        </w:rPr>
        <w:t xml:space="preserve">articipants were asked to keep the device and encouraged to </w:t>
      </w:r>
      <w:r w:rsidR="009313BA" w:rsidRPr="00003EE9">
        <w:rPr>
          <w:rFonts w:eastAsia="Times New Roman" w:cstheme="minorHAnsi"/>
          <w:sz w:val="24"/>
          <w:szCs w:val="24"/>
          <w:lang w:eastAsia="en-GB"/>
        </w:rPr>
        <w:t xml:space="preserve">try and replace as many tobacco cigarettes as they can with the use of their EC. </w:t>
      </w:r>
      <w:r w:rsidR="00F6370F" w:rsidRPr="00003EE9">
        <w:rPr>
          <w:rFonts w:eastAsia="Times New Roman" w:cstheme="minorHAnsi"/>
          <w:sz w:val="24"/>
          <w:szCs w:val="24"/>
          <w:lang w:eastAsia="en-GB"/>
        </w:rPr>
        <w:t xml:space="preserve"> </w:t>
      </w:r>
      <w:bookmarkStart w:id="4" w:name="_Toc513732411"/>
    </w:p>
    <w:p w14:paraId="2888B052" w14:textId="52CCB1A0" w:rsidR="000660D4" w:rsidRPr="00003EE9" w:rsidRDefault="00464075" w:rsidP="00E568EA">
      <w:pPr>
        <w:pStyle w:val="Heading2"/>
      </w:pPr>
      <w:bookmarkStart w:id="5" w:name="_Toc513732412"/>
      <w:bookmarkEnd w:id="4"/>
      <w:r w:rsidRPr="00003EE9">
        <w:t>2.6</w:t>
      </w:r>
      <w:r w:rsidRPr="00003EE9">
        <w:tab/>
      </w:r>
      <w:r w:rsidR="0046494D" w:rsidRPr="00003EE9">
        <w:t>Data</w:t>
      </w:r>
      <w:r w:rsidR="000660D4" w:rsidRPr="00003EE9">
        <w:t xml:space="preserve"> analyses</w:t>
      </w:r>
      <w:bookmarkEnd w:id="5"/>
    </w:p>
    <w:p w14:paraId="162D7C7D" w14:textId="704AC505" w:rsidR="00A50246" w:rsidRPr="00003EE9" w:rsidRDefault="00AB6902" w:rsidP="00EB7106">
      <w:pPr>
        <w:spacing w:after="0" w:line="480" w:lineRule="auto"/>
        <w:ind w:firstLine="360"/>
        <w:contextualSpacing/>
        <w:rPr>
          <w:rFonts w:eastAsia="Times New Roman" w:cstheme="minorHAnsi"/>
          <w:sz w:val="24"/>
          <w:szCs w:val="24"/>
          <w:lang w:eastAsia="en-GB"/>
        </w:rPr>
      </w:pPr>
      <w:r w:rsidRPr="00003EE9">
        <w:rPr>
          <w:rFonts w:eastAsia="Times New Roman" w:cstheme="minorHAnsi"/>
          <w:sz w:val="24"/>
          <w:szCs w:val="24"/>
          <w:lang w:eastAsia="en-GB"/>
        </w:rPr>
        <w:t>Changes in c</w:t>
      </w:r>
      <w:r w:rsidR="00D9336A" w:rsidRPr="00003EE9">
        <w:rPr>
          <w:rFonts w:eastAsia="Times New Roman" w:cstheme="minorHAnsi"/>
          <w:sz w:val="24"/>
          <w:szCs w:val="24"/>
          <w:lang w:eastAsia="en-GB"/>
        </w:rPr>
        <w:t>raving and withdrawal symptom</w:t>
      </w:r>
      <w:r w:rsidRPr="00003EE9">
        <w:rPr>
          <w:rFonts w:eastAsia="Times New Roman" w:cstheme="minorHAnsi"/>
          <w:sz w:val="24"/>
          <w:szCs w:val="24"/>
          <w:lang w:eastAsia="en-GB"/>
        </w:rPr>
        <w:t>s</w:t>
      </w:r>
      <w:r w:rsidR="00D9336A" w:rsidRPr="00003EE9">
        <w:rPr>
          <w:rFonts w:eastAsia="Times New Roman" w:cstheme="minorHAnsi"/>
          <w:sz w:val="24"/>
          <w:szCs w:val="24"/>
          <w:lang w:eastAsia="en-GB"/>
        </w:rPr>
        <w:t xml:space="preserve"> </w:t>
      </w:r>
      <w:r w:rsidR="00891195" w:rsidRPr="00003EE9">
        <w:rPr>
          <w:rFonts w:eastAsia="Times New Roman" w:cstheme="minorHAnsi"/>
          <w:sz w:val="24"/>
          <w:szCs w:val="24"/>
          <w:lang w:eastAsia="en-GB"/>
        </w:rPr>
        <w:t xml:space="preserve">were computed </w:t>
      </w:r>
      <w:r w:rsidR="005F674D" w:rsidRPr="00003EE9">
        <w:rPr>
          <w:rFonts w:eastAsia="Times New Roman" w:cstheme="minorHAnsi"/>
          <w:sz w:val="24"/>
          <w:szCs w:val="24"/>
          <w:lang w:eastAsia="en-GB"/>
        </w:rPr>
        <w:t xml:space="preserve">by subtracting </w:t>
      </w:r>
      <w:r w:rsidR="005114C6" w:rsidRPr="00003EE9">
        <w:rPr>
          <w:rFonts w:eastAsia="Times New Roman" w:cstheme="minorHAnsi"/>
          <w:sz w:val="24"/>
          <w:szCs w:val="24"/>
          <w:lang w:eastAsia="en-GB"/>
        </w:rPr>
        <w:t xml:space="preserve">values at </w:t>
      </w:r>
      <w:r w:rsidR="005F674D" w:rsidRPr="00003EE9">
        <w:rPr>
          <w:rFonts w:eastAsia="Times New Roman" w:cstheme="minorHAnsi"/>
          <w:sz w:val="24"/>
          <w:szCs w:val="24"/>
          <w:lang w:eastAsia="en-GB"/>
        </w:rPr>
        <w:t xml:space="preserve">baseline </w:t>
      </w:r>
      <w:r w:rsidR="00A50246" w:rsidRPr="00003EE9">
        <w:rPr>
          <w:rFonts w:eastAsia="Times New Roman" w:cstheme="minorHAnsi"/>
          <w:sz w:val="24"/>
          <w:szCs w:val="24"/>
          <w:lang w:eastAsia="en-GB"/>
        </w:rPr>
        <w:t xml:space="preserve">from </w:t>
      </w:r>
      <w:r w:rsidR="004D6C50" w:rsidRPr="00003EE9">
        <w:rPr>
          <w:rFonts w:eastAsia="Times New Roman" w:cstheme="minorHAnsi"/>
          <w:sz w:val="24"/>
          <w:szCs w:val="24"/>
          <w:lang w:eastAsia="en-GB"/>
        </w:rPr>
        <w:t>the end</w:t>
      </w:r>
      <w:r w:rsidR="00A50246" w:rsidRPr="00003EE9">
        <w:rPr>
          <w:rFonts w:eastAsia="Times New Roman" w:cstheme="minorHAnsi"/>
          <w:sz w:val="24"/>
          <w:szCs w:val="24"/>
          <w:lang w:eastAsia="en-GB"/>
        </w:rPr>
        <w:t>point</w:t>
      </w:r>
      <w:r w:rsidR="004E3348" w:rsidRPr="00003EE9">
        <w:rPr>
          <w:rFonts w:eastAsia="Times New Roman" w:cstheme="minorHAnsi"/>
          <w:sz w:val="24"/>
          <w:szCs w:val="24"/>
          <w:lang w:eastAsia="en-GB"/>
        </w:rPr>
        <w:t>,</w:t>
      </w:r>
      <w:r w:rsidR="004D6C50" w:rsidRPr="00003EE9">
        <w:rPr>
          <w:rFonts w:eastAsia="Times New Roman" w:cstheme="minorHAnsi"/>
          <w:sz w:val="24"/>
          <w:szCs w:val="24"/>
          <w:lang w:eastAsia="en-GB"/>
        </w:rPr>
        <w:t xml:space="preserve"> </w:t>
      </w:r>
      <w:r w:rsidR="00A50246" w:rsidRPr="00003EE9">
        <w:rPr>
          <w:rFonts w:eastAsia="Times New Roman" w:cstheme="minorHAnsi"/>
          <w:sz w:val="24"/>
          <w:szCs w:val="24"/>
          <w:lang w:eastAsia="en-GB"/>
        </w:rPr>
        <w:t>so</w:t>
      </w:r>
      <w:r w:rsidR="003C3BF5" w:rsidRPr="00003EE9">
        <w:rPr>
          <w:rFonts w:eastAsia="Times New Roman" w:cstheme="minorHAnsi"/>
          <w:sz w:val="24"/>
          <w:szCs w:val="24"/>
          <w:lang w:eastAsia="en-GB"/>
        </w:rPr>
        <w:t>,</w:t>
      </w:r>
      <w:r w:rsidR="00A50246" w:rsidRPr="00003EE9">
        <w:rPr>
          <w:rFonts w:eastAsia="Times New Roman" w:cstheme="minorHAnsi"/>
          <w:sz w:val="24"/>
          <w:szCs w:val="24"/>
          <w:lang w:eastAsia="en-GB"/>
        </w:rPr>
        <w:t xml:space="preserve"> </w:t>
      </w:r>
      <w:r w:rsidR="00312C67" w:rsidRPr="00003EE9">
        <w:rPr>
          <w:rFonts w:eastAsia="Times New Roman" w:cstheme="minorHAnsi"/>
          <w:sz w:val="24"/>
          <w:szCs w:val="24"/>
          <w:lang w:eastAsia="en-GB"/>
        </w:rPr>
        <w:t xml:space="preserve">positive scores are indicative </w:t>
      </w:r>
      <w:r w:rsidR="00740617" w:rsidRPr="00003EE9">
        <w:rPr>
          <w:rFonts w:eastAsia="Times New Roman" w:cstheme="minorHAnsi"/>
          <w:sz w:val="24"/>
          <w:szCs w:val="24"/>
          <w:lang w:eastAsia="en-GB"/>
        </w:rPr>
        <w:t>of a reduction</w:t>
      </w:r>
      <w:r w:rsidR="003B2B78" w:rsidRPr="00003EE9">
        <w:rPr>
          <w:rFonts w:eastAsia="Times New Roman" w:cstheme="minorHAnsi"/>
          <w:sz w:val="24"/>
          <w:szCs w:val="24"/>
          <w:lang w:eastAsia="en-GB"/>
        </w:rPr>
        <w:t xml:space="preserve"> with</w:t>
      </w:r>
      <w:r w:rsidR="00080DBE" w:rsidRPr="00003EE9">
        <w:rPr>
          <w:rFonts w:eastAsia="Times New Roman" w:cstheme="minorHAnsi"/>
          <w:sz w:val="24"/>
          <w:szCs w:val="24"/>
          <w:lang w:eastAsia="en-GB"/>
        </w:rPr>
        <w:t xml:space="preserve"> </w:t>
      </w:r>
      <w:r w:rsidR="00A50246" w:rsidRPr="00003EE9">
        <w:rPr>
          <w:rFonts w:eastAsia="Times New Roman" w:cstheme="minorHAnsi"/>
          <w:sz w:val="24"/>
          <w:szCs w:val="24"/>
          <w:lang w:eastAsia="en-GB"/>
        </w:rPr>
        <w:t>higher score</w:t>
      </w:r>
      <w:r w:rsidR="00080DBE" w:rsidRPr="00003EE9">
        <w:rPr>
          <w:rFonts w:eastAsia="Times New Roman" w:cstheme="minorHAnsi"/>
          <w:sz w:val="24"/>
          <w:szCs w:val="24"/>
          <w:lang w:eastAsia="en-GB"/>
        </w:rPr>
        <w:t>s</w:t>
      </w:r>
      <w:r w:rsidR="00A50246" w:rsidRPr="00003EE9">
        <w:rPr>
          <w:rFonts w:eastAsia="Times New Roman" w:cstheme="minorHAnsi"/>
          <w:sz w:val="24"/>
          <w:szCs w:val="24"/>
          <w:lang w:eastAsia="en-GB"/>
        </w:rPr>
        <w:t xml:space="preserve"> represent</w:t>
      </w:r>
      <w:r w:rsidR="00790087" w:rsidRPr="00003EE9">
        <w:rPr>
          <w:rFonts w:eastAsia="Times New Roman" w:cstheme="minorHAnsi"/>
          <w:sz w:val="24"/>
          <w:szCs w:val="24"/>
          <w:lang w:eastAsia="en-GB"/>
        </w:rPr>
        <w:t>ing</w:t>
      </w:r>
      <w:r w:rsidR="00A50246" w:rsidRPr="00003EE9">
        <w:rPr>
          <w:rFonts w:eastAsia="Times New Roman" w:cstheme="minorHAnsi"/>
          <w:sz w:val="24"/>
          <w:szCs w:val="24"/>
          <w:lang w:eastAsia="en-GB"/>
        </w:rPr>
        <w:t xml:space="preserve"> greater reduction</w:t>
      </w:r>
      <w:r w:rsidR="006077EE" w:rsidRPr="00003EE9">
        <w:rPr>
          <w:rFonts w:eastAsia="Times New Roman" w:cstheme="minorHAnsi"/>
          <w:sz w:val="24"/>
          <w:szCs w:val="24"/>
          <w:lang w:eastAsia="en-GB"/>
        </w:rPr>
        <w:t>.</w:t>
      </w:r>
      <w:r w:rsidR="004A501A" w:rsidRPr="00003EE9">
        <w:rPr>
          <w:rFonts w:eastAsia="Times New Roman" w:cstheme="minorHAnsi"/>
          <w:sz w:val="24"/>
          <w:szCs w:val="24"/>
          <w:lang w:eastAsia="en-GB"/>
        </w:rPr>
        <w:t xml:space="preserve"> </w:t>
      </w:r>
      <w:r w:rsidR="00527F2D" w:rsidRPr="00003EE9">
        <w:rPr>
          <w:rFonts w:eastAsia="Times New Roman" w:cstheme="minorHAnsi"/>
          <w:sz w:val="24"/>
          <w:szCs w:val="24"/>
          <w:lang w:eastAsia="en-GB"/>
        </w:rPr>
        <w:t xml:space="preserve"> </w:t>
      </w:r>
      <w:r w:rsidR="00883258" w:rsidRPr="00003EE9">
        <w:rPr>
          <w:rFonts w:eastAsia="Times New Roman" w:cstheme="minorHAnsi"/>
          <w:sz w:val="24"/>
          <w:szCs w:val="24"/>
          <w:lang w:eastAsia="en-GB"/>
        </w:rPr>
        <w:t>N</w:t>
      </w:r>
      <w:r w:rsidR="004A501A" w:rsidRPr="00003EE9">
        <w:rPr>
          <w:rFonts w:eastAsia="Times New Roman" w:cstheme="minorHAnsi"/>
          <w:sz w:val="24"/>
          <w:szCs w:val="24"/>
          <w:lang w:eastAsia="en-GB"/>
        </w:rPr>
        <w:t xml:space="preserve">egative scores are indicative of </w:t>
      </w:r>
      <w:r w:rsidR="006077EE" w:rsidRPr="00003EE9">
        <w:rPr>
          <w:rFonts w:eastAsia="Times New Roman" w:cstheme="minorHAnsi"/>
          <w:sz w:val="24"/>
          <w:szCs w:val="24"/>
          <w:lang w:eastAsia="en-GB"/>
        </w:rPr>
        <w:t>an increase from baseline scores to post EC use (i.e. a worsening of symptoms)</w:t>
      </w:r>
      <w:r w:rsidR="00891195" w:rsidRPr="00003EE9">
        <w:rPr>
          <w:rFonts w:eastAsia="Times New Roman" w:cstheme="minorHAnsi"/>
          <w:sz w:val="24"/>
          <w:szCs w:val="24"/>
          <w:lang w:eastAsia="en-GB"/>
        </w:rPr>
        <w:t xml:space="preserve">.  </w:t>
      </w:r>
    </w:p>
    <w:p w14:paraId="5803920D" w14:textId="1DE35E58" w:rsidR="00BC3143" w:rsidRPr="00003EE9" w:rsidRDefault="00997F4D" w:rsidP="00BC3143">
      <w:pPr>
        <w:spacing w:after="0" w:line="480" w:lineRule="auto"/>
        <w:contextualSpacing/>
        <w:rPr>
          <w:rFonts w:eastAsia="Times New Roman" w:cstheme="minorHAnsi"/>
          <w:sz w:val="24"/>
          <w:szCs w:val="24"/>
          <w:lang w:eastAsia="en-GB"/>
        </w:rPr>
      </w:pPr>
      <w:r w:rsidRPr="00003EE9">
        <w:rPr>
          <w:rFonts w:eastAsia="Times New Roman" w:cstheme="minorHAnsi"/>
          <w:sz w:val="24"/>
          <w:szCs w:val="24"/>
          <w:lang w:eastAsia="en-GB"/>
        </w:rPr>
        <w:t xml:space="preserve">A </w:t>
      </w:r>
      <w:r w:rsidR="0092317F" w:rsidRPr="00003EE9">
        <w:rPr>
          <w:rFonts w:eastAsia="Times New Roman" w:cstheme="minorHAnsi"/>
          <w:sz w:val="24"/>
          <w:szCs w:val="24"/>
          <w:lang w:eastAsia="en-GB"/>
        </w:rPr>
        <w:t xml:space="preserve">series of </w:t>
      </w:r>
      <w:r w:rsidRPr="00003EE9">
        <w:rPr>
          <w:rFonts w:eastAsia="Times New Roman" w:cstheme="minorHAnsi"/>
          <w:sz w:val="24"/>
          <w:szCs w:val="24"/>
          <w:lang w:eastAsia="en-GB"/>
        </w:rPr>
        <w:t xml:space="preserve">mixed ANOVA </w:t>
      </w:r>
      <w:r w:rsidR="004B6870" w:rsidRPr="00003EE9">
        <w:rPr>
          <w:rFonts w:eastAsia="Times New Roman" w:cstheme="minorHAnsi"/>
          <w:sz w:val="24"/>
          <w:szCs w:val="24"/>
          <w:lang w:eastAsia="en-GB"/>
        </w:rPr>
        <w:t>was</w:t>
      </w:r>
      <w:r w:rsidRPr="00003EE9">
        <w:rPr>
          <w:rFonts w:eastAsia="Times New Roman" w:cstheme="minorHAnsi"/>
          <w:sz w:val="24"/>
          <w:szCs w:val="24"/>
          <w:lang w:eastAsia="en-GB"/>
        </w:rPr>
        <w:t xml:space="preserve"> used.</w:t>
      </w:r>
      <w:r w:rsidR="002506D1" w:rsidRPr="00003EE9">
        <w:rPr>
          <w:rFonts w:eastAsia="Times New Roman" w:cstheme="minorHAnsi"/>
          <w:sz w:val="24"/>
          <w:szCs w:val="24"/>
          <w:lang w:eastAsia="en-GB"/>
        </w:rPr>
        <w:t xml:space="preserve"> </w:t>
      </w:r>
      <w:r w:rsidRPr="00003EE9">
        <w:rPr>
          <w:rFonts w:eastAsia="Times New Roman" w:cstheme="minorHAnsi"/>
          <w:sz w:val="24"/>
          <w:szCs w:val="24"/>
          <w:lang w:eastAsia="en-GB"/>
        </w:rPr>
        <w:t xml:space="preserve"> </w:t>
      </w:r>
      <w:r w:rsidR="00D10290" w:rsidRPr="00003EE9">
        <w:rPr>
          <w:rFonts w:eastAsia="Times New Roman" w:cstheme="minorHAnsi"/>
          <w:sz w:val="24"/>
          <w:szCs w:val="24"/>
          <w:lang w:eastAsia="en-GB"/>
        </w:rPr>
        <w:t xml:space="preserve">In cases where Mauchley’s test of sphericity was violated Greenhouse-Geisser corrected values are reported. </w:t>
      </w:r>
      <w:r w:rsidR="00580FBE" w:rsidRPr="00003EE9">
        <w:rPr>
          <w:rFonts w:eastAsia="Times New Roman" w:cstheme="minorHAnsi"/>
          <w:sz w:val="24"/>
          <w:szCs w:val="24"/>
          <w:lang w:eastAsia="en-GB"/>
        </w:rPr>
        <w:t xml:space="preserve"> </w:t>
      </w:r>
      <w:r w:rsidR="00F177C3" w:rsidRPr="00003EE9">
        <w:rPr>
          <w:rFonts w:eastAsia="Times New Roman" w:cstheme="minorHAnsi"/>
          <w:sz w:val="24"/>
          <w:szCs w:val="24"/>
          <w:lang w:eastAsia="en-GB"/>
        </w:rPr>
        <w:t xml:space="preserve">Bonferroni </w:t>
      </w:r>
      <w:r w:rsidR="00071CC6" w:rsidRPr="00003EE9">
        <w:rPr>
          <w:rFonts w:eastAsia="Times New Roman" w:cstheme="minorHAnsi"/>
          <w:sz w:val="24"/>
          <w:szCs w:val="24"/>
          <w:lang w:eastAsia="en-GB"/>
        </w:rPr>
        <w:t xml:space="preserve">Post </w:t>
      </w:r>
      <w:r w:rsidR="00580FBE" w:rsidRPr="00003EE9">
        <w:rPr>
          <w:rFonts w:eastAsia="Times New Roman" w:cstheme="minorHAnsi"/>
          <w:sz w:val="24"/>
          <w:szCs w:val="24"/>
          <w:lang w:eastAsia="en-GB"/>
        </w:rPr>
        <w:t>H</w:t>
      </w:r>
      <w:r w:rsidR="00071CC6" w:rsidRPr="00003EE9">
        <w:rPr>
          <w:rFonts w:eastAsia="Times New Roman" w:cstheme="minorHAnsi"/>
          <w:sz w:val="24"/>
          <w:szCs w:val="24"/>
          <w:lang w:eastAsia="en-GB"/>
        </w:rPr>
        <w:t xml:space="preserve">oc t-tests are reported for </w:t>
      </w:r>
      <w:r w:rsidR="00C44933" w:rsidRPr="00003EE9">
        <w:rPr>
          <w:rFonts w:eastAsia="Times New Roman" w:cstheme="minorHAnsi"/>
          <w:sz w:val="24"/>
          <w:szCs w:val="24"/>
          <w:lang w:eastAsia="en-GB"/>
        </w:rPr>
        <w:t xml:space="preserve">any </w:t>
      </w:r>
      <w:r w:rsidR="00D10290" w:rsidRPr="00003EE9">
        <w:rPr>
          <w:rFonts w:eastAsia="Times New Roman" w:cstheme="minorHAnsi"/>
          <w:sz w:val="24"/>
          <w:szCs w:val="24"/>
          <w:lang w:eastAsia="en-GB"/>
        </w:rPr>
        <w:t xml:space="preserve">significant </w:t>
      </w:r>
      <w:r w:rsidR="00C44933" w:rsidRPr="00003EE9">
        <w:rPr>
          <w:rFonts w:eastAsia="Times New Roman" w:cstheme="minorHAnsi"/>
          <w:sz w:val="24"/>
          <w:szCs w:val="24"/>
          <w:lang w:eastAsia="en-GB"/>
        </w:rPr>
        <w:t xml:space="preserve">main effect of Time </w:t>
      </w:r>
      <w:r w:rsidR="00071CC6" w:rsidRPr="00003EE9">
        <w:rPr>
          <w:rFonts w:eastAsia="Times New Roman" w:cstheme="minorHAnsi"/>
          <w:sz w:val="24"/>
          <w:szCs w:val="24"/>
          <w:lang w:eastAsia="en-GB"/>
        </w:rPr>
        <w:t xml:space="preserve">and </w:t>
      </w:r>
      <w:r w:rsidR="00C436F3" w:rsidRPr="00003EE9">
        <w:rPr>
          <w:rFonts w:eastAsia="Times New Roman" w:cstheme="minorHAnsi"/>
          <w:sz w:val="24"/>
          <w:szCs w:val="24"/>
          <w:lang w:eastAsia="en-GB"/>
        </w:rPr>
        <w:t>Dunnet</w:t>
      </w:r>
      <w:r w:rsidR="00242940" w:rsidRPr="00003EE9">
        <w:rPr>
          <w:rFonts w:eastAsia="Times New Roman" w:cstheme="minorHAnsi"/>
          <w:sz w:val="24"/>
          <w:szCs w:val="24"/>
          <w:lang w:eastAsia="en-GB"/>
        </w:rPr>
        <w:t>t</w:t>
      </w:r>
      <w:r w:rsidR="00D90BDE" w:rsidRPr="00003EE9">
        <w:rPr>
          <w:rFonts w:eastAsia="Times New Roman" w:cstheme="minorHAnsi"/>
          <w:sz w:val="24"/>
          <w:szCs w:val="24"/>
          <w:lang w:eastAsia="en-GB"/>
        </w:rPr>
        <w:t>’s</w:t>
      </w:r>
      <w:r w:rsidR="00242940" w:rsidRPr="00003EE9">
        <w:rPr>
          <w:rFonts w:eastAsia="Times New Roman" w:cstheme="minorHAnsi"/>
          <w:sz w:val="24"/>
          <w:szCs w:val="24"/>
          <w:lang w:eastAsia="en-GB"/>
        </w:rPr>
        <w:t xml:space="preserve"> T3</w:t>
      </w:r>
      <w:r w:rsidR="00414F22" w:rsidRPr="00003EE9">
        <w:rPr>
          <w:rFonts w:eastAsia="Times New Roman" w:cstheme="minorHAnsi"/>
          <w:sz w:val="24"/>
          <w:szCs w:val="24"/>
          <w:lang w:eastAsia="en-GB"/>
        </w:rPr>
        <w:t xml:space="preserve"> </w:t>
      </w:r>
      <w:r w:rsidR="00C44933" w:rsidRPr="00003EE9">
        <w:rPr>
          <w:rFonts w:eastAsia="Times New Roman" w:cstheme="minorHAnsi"/>
          <w:sz w:val="24"/>
          <w:szCs w:val="24"/>
          <w:lang w:eastAsia="en-GB"/>
        </w:rPr>
        <w:t xml:space="preserve">for conditions </w:t>
      </w:r>
      <w:r w:rsidR="00242940" w:rsidRPr="00003EE9">
        <w:rPr>
          <w:rFonts w:eastAsia="Times New Roman" w:cstheme="minorHAnsi"/>
          <w:sz w:val="24"/>
          <w:szCs w:val="24"/>
          <w:lang w:eastAsia="en-GB"/>
        </w:rPr>
        <w:t>due to unequal groups size</w:t>
      </w:r>
      <w:r w:rsidR="00414F22" w:rsidRPr="00003EE9">
        <w:rPr>
          <w:rFonts w:eastAsia="Times New Roman" w:cstheme="minorHAnsi"/>
          <w:sz w:val="24"/>
          <w:szCs w:val="24"/>
          <w:lang w:eastAsia="en-GB"/>
        </w:rPr>
        <w:t xml:space="preserve">. </w:t>
      </w:r>
      <w:r w:rsidR="00D41F88" w:rsidRPr="00003EE9">
        <w:rPr>
          <w:rFonts w:eastAsia="Times New Roman" w:cstheme="minorHAnsi"/>
          <w:sz w:val="24"/>
          <w:szCs w:val="24"/>
          <w:lang w:eastAsia="en-GB"/>
        </w:rPr>
        <w:t xml:space="preserve"> </w:t>
      </w:r>
      <w:r w:rsidR="00BF03C8" w:rsidRPr="00003EE9">
        <w:rPr>
          <w:rFonts w:eastAsia="Times New Roman" w:cstheme="minorHAnsi"/>
          <w:sz w:val="24"/>
          <w:szCs w:val="24"/>
          <w:lang w:eastAsia="en-GB"/>
        </w:rPr>
        <w:t xml:space="preserve">Simple </w:t>
      </w:r>
      <w:r w:rsidR="006E668C" w:rsidRPr="00003EE9">
        <w:rPr>
          <w:rFonts w:eastAsia="Times New Roman" w:cstheme="minorHAnsi"/>
          <w:sz w:val="24"/>
          <w:szCs w:val="24"/>
          <w:lang w:eastAsia="en-GB"/>
        </w:rPr>
        <w:t>effects</w:t>
      </w:r>
      <w:r w:rsidR="002336B5" w:rsidRPr="00003EE9">
        <w:rPr>
          <w:rFonts w:eastAsia="Times New Roman" w:cstheme="minorHAnsi"/>
          <w:sz w:val="24"/>
          <w:szCs w:val="24"/>
          <w:lang w:eastAsia="en-GB"/>
        </w:rPr>
        <w:t xml:space="preserve"> analyses</w:t>
      </w:r>
      <w:r w:rsidR="00E642DC" w:rsidRPr="00003EE9">
        <w:rPr>
          <w:rFonts w:eastAsia="Times New Roman" w:cstheme="minorHAnsi"/>
          <w:sz w:val="24"/>
          <w:szCs w:val="24"/>
          <w:lang w:eastAsia="en-GB"/>
        </w:rPr>
        <w:t xml:space="preserve"> were used to explore </w:t>
      </w:r>
      <w:r w:rsidR="00D41F88" w:rsidRPr="00003EE9">
        <w:rPr>
          <w:rFonts w:eastAsia="Times New Roman" w:cstheme="minorHAnsi"/>
          <w:sz w:val="24"/>
          <w:szCs w:val="24"/>
          <w:lang w:eastAsia="en-GB"/>
        </w:rPr>
        <w:t xml:space="preserve">significant </w:t>
      </w:r>
      <w:r w:rsidR="002506D1" w:rsidRPr="00003EE9">
        <w:rPr>
          <w:rFonts w:eastAsia="Times New Roman" w:cstheme="minorHAnsi"/>
          <w:sz w:val="24"/>
          <w:szCs w:val="24"/>
          <w:lang w:eastAsia="en-GB"/>
        </w:rPr>
        <w:t>t</w:t>
      </w:r>
      <w:r w:rsidR="00FC7338" w:rsidRPr="00003EE9">
        <w:rPr>
          <w:rFonts w:eastAsia="Times New Roman" w:cstheme="minorHAnsi"/>
          <w:sz w:val="24"/>
          <w:szCs w:val="24"/>
          <w:lang w:eastAsia="en-GB"/>
        </w:rPr>
        <w:t xml:space="preserve">ime X condition </w:t>
      </w:r>
      <w:r w:rsidR="00D41F88" w:rsidRPr="00003EE9">
        <w:rPr>
          <w:rFonts w:eastAsia="Times New Roman" w:cstheme="minorHAnsi"/>
          <w:sz w:val="24"/>
          <w:szCs w:val="24"/>
          <w:lang w:eastAsia="en-GB"/>
        </w:rPr>
        <w:t>interactions</w:t>
      </w:r>
      <w:r w:rsidR="00FC7338" w:rsidRPr="00003EE9">
        <w:rPr>
          <w:rFonts w:eastAsia="Times New Roman" w:cstheme="minorHAnsi"/>
          <w:sz w:val="24"/>
          <w:szCs w:val="24"/>
          <w:lang w:eastAsia="en-GB"/>
        </w:rPr>
        <w:t xml:space="preserve">. </w:t>
      </w:r>
    </w:p>
    <w:p w14:paraId="0A433434" w14:textId="14D859F5" w:rsidR="00607B73" w:rsidRPr="00003EE9" w:rsidRDefault="00607B73" w:rsidP="00607B73">
      <w:pPr>
        <w:spacing w:after="0" w:line="480" w:lineRule="auto"/>
        <w:contextualSpacing/>
        <w:rPr>
          <w:rFonts w:eastAsia="Times New Roman" w:cstheme="minorHAnsi"/>
          <w:sz w:val="24"/>
          <w:szCs w:val="24"/>
          <w:lang w:eastAsia="en-GB"/>
        </w:rPr>
      </w:pPr>
      <w:r w:rsidRPr="00003EE9">
        <w:rPr>
          <w:rFonts w:eastAsia="Times New Roman" w:cstheme="minorHAnsi"/>
          <w:sz w:val="24"/>
          <w:szCs w:val="24"/>
          <w:lang w:eastAsia="en-GB"/>
        </w:rPr>
        <w:t>From the initial sample (N = 70) who attended the</w:t>
      </w:r>
      <w:r w:rsidR="007942AA" w:rsidRPr="00003EE9">
        <w:rPr>
          <w:rFonts w:eastAsia="Times New Roman" w:cstheme="minorHAnsi"/>
          <w:sz w:val="24"/>
          <w:szCs w:val="24"/>
          <w:lang w:eastAsia="en-GB"/>
        </w:rPr>
        <w:t>ir</w:t>
      </w:r>
      <w:r w:rsidRPr="00003EE9">
        <w:rPr>
          <w:rFonts w:eastAsia="Times New Roman" w:cstheme="minorHAnsi"/>
          <w:sz w:val="24"/>
          <w:szCs w:val="24"/>
          <w:lang w:eastAsia="en-GB"/>
        </w:rPr>
        <w:t xml:space="preserve"> first session, all analyses were conducted on the N = 5</w:t>
      </w:r>
      <w:r w:rsidR="002F455B" w:rsidRPr="00003EE9">
        <w:rPr>
          <w:rFonts w:eastAsia="Times New Roman" w:cstheme="minorHAnsi"/>
          <w:sz w:val="24"/>
          <w:szCs w:val="24"/>
          <w:lang w:eastAsia="en-GB"/>
        </w:rPr>
        <w:t>0</w:t>
      </w:r>
      <w:r w:rsidRPr="00003EE9">
        <w:rPr>
          <w:rFonts w:eastAsia="Times New Roman" w:cstheme="minorHAnsi"/>
          <w:sz w:val="24"/>
          <w:szCs w:val="24"/>
          <w:lang w:eastAsia="en-GB"/>
        </w:rPr>
        <w:t xml:space="preserve"> who returned for their 2nd and 3rd session (Cigalike, n = </w:t>
      </w:r>
      <w:r w:rsidR="005759E2" w:rsidRPr="00003EE9">
        <w:rPr>
          <w:rFonts w:eastAsia="Times New Roman" w:cstheme="minorHAnsi"/>
          <w:sz w:val="24"/>
          <w:szCs w:val="24"/>
          <w:lang w:eastAsia="en-GB"/>
        </w:rPr>
        <w:t>11</w:t>
      </w:r>
      <w:r w:rsidRPr="00003EE9">
        <w:rPr>
          <w:rFonts w:eastAsia="Times New Roman" w:cstheme="minorHAnsi"/>
          <w:sz w:val="24"/>
          <w:szCs w:val="24"/>
          <w:lang w:eastAsia="en-GB"/>
        </w:rPr>
        <w:t>; Tank18, n = 2</w:t>
      </w:r>
      <w:r w:rsidR="005759E2" w:rsidRPr="00003EE9">
        <w:rPr>
          <w:rFonts w:eastAsia="Times New Roman" w:cstheme="minorHAnsi"/>
          <w:sz w:val="24"/>
          <w:szCs w:val="24"/>
          <w:lang w:eastAsia="en-GB"/>
        </w:rPr>
        <w:t>0</w:t>
      </w:r>
      <w:r w:rsidRPr="00003EE9">
        <w:rPr>
          <w:rFonts w:eastAsia="Times New Roman" w:cstheme="minorHAnsi"/>
          <w:sz w:val="24"/>
          <w:szCs w:val="24"/>
          <w:lang w:eastAsia="en-GB"/>
        </w:rPr>
        <w:t xml:space="preserve">; Tank6, n = </w:t>
      </w:r>
      <w:r w:rsidR="005759E2" w:rsidRPr="00003EE9">
        <w:rPr>
          <w:rFonts w:eastAsia="Times New Roman" w:cstheme="minorHAnsi"/>
          <w:sz w:val="24"/>
          <w:szCs w:val="24"/>
          <w:lang w:eastAsia="en-GB"/>
        </w:rPr>
        <w:t>19</w:t>
      </w:r>
      <w:r w:rsidR="00F42C3D" w:rsidRPr="00003EE9">
        <w:rPr>
          <w:rFonts w:eastAsia="Times New Roman" w:cstheme="minorHAnsi"/>
          <w:sz w:val="24"/>
          <w:szCs w:val="24"/>
          <w:lang w:eastAsia="en-GB"/>
        </w:rPr>
        <w:t xml:space="preserve">; see </w:t>
      </w:r>
      <w:r w:rsidR="002A4EF1" w:rsidRPr="00003EE9">
        <w:rPr>
          <w:rFonts w:eastAsia="Times New Roman" w:cstheme="minorHAnsi"/>
          <w:sz w:val="24"/>
          <w:szCs w:val="24"/>
          <w:lang w:eastAsia="en-GB"/>
        </w:rPr>
        <w:t>Figure S</w:t>
      </w:r>
      <w:r w:rsidR="00A37ED7" w:rsidRPr="00003EE9">
        <w:rPr>
          <w:rFonts w:eastAsia="Times New Roman" w:cstheme="minorHAnsi"/>
          <w:sz w:val="24"/>
          <w:szCs w:val="24"/>
          <w:lang w:eastAsia="en-GB"/>
        </w:rPr>
        <w:t>3</w:t>
      </w:r>
      <w:r w:rsidR="002A4EF1" w:rsidRPr="00003EE9">
        <w:rPr>
          <w:rFonts w:eastAsia="Times New Roman" w:cstheme="minorHAnsi"/>
          <w:sz w:val="24"/>
          <w:szCs w:val="24"/>
          <w:lang w:eastAsia="en-GB"/>
        </w:rPr>
        <w:t xml:space="preserve"> </w:t>
      </w:r>
      <w:r w:rsidR="004E3234" w:rsidRPr="00003EE9">
        <w:rPr>
          <w:rFonts w:eastAsia="Times New Roman" w:cstheme="minorHAnsi"/>
          <w:sz w:val="24"/>
          <w:szCs w:val="24"/>
          <w:lang w:eastAsia="en-GB"/>
        </w:rPr>
        <w:t xml:space="preserve">for </w:t>
      </w:r>
      <w:r w:rsidR="001F0C22" w:rsidRPr="00003EE9">
        <w:rPr>
          <w:rFonts w:eastAsia="Times New Roman" w:cstheme="minorHAnsi"/>
          <w:sz w:val="24"/>
          <w:szCs w:val="24"/>
          <w:lang w:eastAsia="en-GB"/>
        </w:rPr>
        <w:t>the study</w:t>
      </w:r>
      <w:r w:rsidR="004E3234" w:rsidRPr="00003EE9">
        <w:rPr>
          <w:rFonts w:eastAsia="Times New Roman" w:cstheme="minorHAnsi"/>
          <w:sz w:val="24"/>
          <w:szCs w:val="24"/>
          <w:lang w:eastAsia="en-GB"/>
        </w:rPr>
        <w:t xml:space="preserve"> </w:t>
      </w:r>
      <w:r w:rsidR="001F0C22" w:rsidRPr="00003EE9">
        <w:rPr>
          <w:rFonts w:eastAsia="Times New Roman" w:cstheme="minorHAnsi"/>
          <w:sz w:val="24"/>
          <w:szCs w:val="24"/>
          <w:lang w:eastAsia="en-GB"/>
        </w:rPr>
        <w:t>participat</w:t>
      </w:r>
      <w:r w:rsidR="00D34BBA" w:rsidRPr="00003EE9">
        <w:rPr>
          <w:rFonts w:eastAsia="Times New Roman" w:cstheme="minorHAnsi"/>
          <w:sz w:val="24"/>
          <w:szCs w:val="24"/>
          <w:lang w:eastAsia="en-GB"/>
        </w:rPr>
        <w:t>ion</w:t>
      </w:r>
      <w:r w:rsidR="001F0C22" w:rsidRPr="00003EE9">
        <w:rPr>
          <w:rFonts w:eastAsia="Times New Roman" w:cstheme="minorHAnsi"/>
          <w:sz w:val="24"/>
          <w:szCs w:val="24"/>
          <w:lang w:eastAsia="en-GB"/>
        </w:rPr>
        <w:t xml:space="preserve"> </w:t>
      </w:r>
      <w:r w:rsidR="004E3234" w:rsidRPr="00003EE9">
        <w:rPr>
          <w:rFonts w:eastAsia="Times New Roman" w:cstheme="minorHAnsi"/>
          <w:sz w:val="24"/>
          <w:szCs w:val="24"/>
          <w:lang w:eastAsia="en-GB"/>
        </w:rPr>
        <w:t>flow</w:t>
      </w:r>
      <w:r w:rsidR="0001618B" w:rsidRPr="00003EE9">
        <w:rPr>
          <w:rFonts w:eastAsia="Times New Roman" w:cstheme="minorHAnsi"/>
          <w:sz w:val="24"/>
          <w:szCs w:val="24"/>
          <w:lang w:eastAsia="en-GB"/>
        </w:rPr>
        <w:t>chart</w:t>
      </w:r>
      <w:r w:rsidRPr="00003EE9">
        <w:rPr>
          <w:rFonts w:eastAsia="Times New Roman" w:cstheme="minorHAnsi"/>
          <w:sz w:val="24"/>
          <w:szCs w:val="24"/>
          <w:lang w:eastAsia="en-GB"/>
        </w:rPr>
        <w:t xml:space="preserve">).    </w:t>
      </w:r>
    </w:p>
    <w:p w14:paraId="29DDB1C2" w14:textId="77777777" w:rsidR="005B4F99" w:rsidRPr="00003EE9" w:rsidRDefault="005B4F99" w:rsidP="00D33811">
      <w:pPr>
        <w:spacing w:after="0" w:line="480" w:lineRule="auto"/>
        <w:rPr>
          <w:rFonts w:eastAsia="Times New Roman" w:cstheme="minorHAnsi"/>
          <w:sz w:val="24"/>
          <w:szCs w:val="24"/>
          <w:lang w:eastAsia="en-GB"/>
        </w:rPr>
      </w:pPr>
    </w:p>
    <w:p w14:paraId="3D4971C3" w14:textId="1F561A11" w:rsidR="0027667B" w:rsidRPr="00003EE9" w:rsidRDefault="0027667B" w:rsidP="00AB5088">
      <w:pPr>
        <w:pStyle w:val="NoSpacing"/>
        <w:numPr>
          <w:ilvl w:val="0"/>
          <w:numId w:val="4"/>
        </w:numPr>
        <w:rPr>
          <w:rStyle w:val="Heading1Char"/>
          <w:rFonts w:asciiTheme="minorHAnsi" w:hAnsiTheme="minorHAnsi"/>
        </w:rPr>
      </w:pPr>
      <w:r w:rsidRPr="00003EE9">
        <w:rPr>
          <w:rStyle w:val="Heading1Char"/>
          <w:rFonts w:asciiTheme="minorHAnsi" w:hAnsiTheme="minorHAnsi"/>
        </w:rPr>
        <w:t>RESULTS</w:t>
      </w:r>
      <w:r w:rsidR="00A01A20" w:rsidRPr="00003EE9">
        <w:rPr>
          <w:rStyle w:val="Heading1Char"/>
          <w:rFonts w:asciiTheme="minorHAnsi" w:hAnsiTheme="minorHAnsi"/>
        </w:rPr>
        <w:t xml:space="preserve"> </w:t>
      </w:r>
    </w:p>
    <w:p w14:paraId="12F289C6" w14:textId="64408ECC" w:rsidR="00123077" w:rsidRPr="00003EE9" w:rsidRDefault="00464075" w:rsidP="00E322C5">
      <w:pPr>
        <w:pStyle w:val="Heading2"/>
      </w:pPr>
      <w:r w:rsidRPr="00003EE9">
        <w:lastRenderedPageBreak/>
        <w:t>3.1</w:t>
      </w:r>
      <w:r w:rsidRPr="00003EE9">
        <w:tab/>
      </w:r>
      <w:r w:rsidR="000660D4" w:rsidRPr="00003EE9">
        <w:t>Participants Characteristics</w:t>
      </w:r>
    </w:p>
    <w:p w14:paraId="73DB07C7" w14:textId="458229AF" w:rsidR="000660D4" w:rsidRPr="00003EE9" w:rsidRDefault="00123077" w:rsidP="004E7F78">
      <w:pPr>
        <w:keepNext/>
        <w:keepLines/>
        <w:spacing w:before="40" w:after="0" w:line="480" w:lineRule="auto"/>
        <w:ind w:firstLine="720"/>
        <w:outlineLvl w:val="3"/>
        <w:rPr>
          <w:rFonts w:cstheme="minorHAnsi"/>
          <w:sz w:val="24"/>
          <w:szCs w:val="24"/>
        </w:rPr>
      </w:pPr>
      <w:r w:rsidRPr="00003EE9">
        <w:rPr>
          <w:rFonts w:cstheme="minorHAnsi"/>
          <w:sz w:val="24"/>
          <w:szCs w:val="24"/>
        </w:rPr>
        <w:t xml:space="preserve">Table 1 displays the baseline characteristics for the </w:t>
      </w:r>
      <w:r w:rsidR="00C56A2E" w:rsidRPr="00003EE9">
        <w:rPr>
          <w:rFonts w:cstheme="minorHAnsi"/>
          <w:sz w:val="24"/>
          <w:szCs w:val="24"/>
        </w:rPr>
        <w:t>final</w:t>
      </w:r>
      <w:r w:rsidRPr="00003EE9">
        <w:rPr>
          <w:rFonts w:cstheme="minorHAnsi"/>
          <w:sz w:val="24"/>
          <w:szCs w:val="24"/>
        </w:rPr>
        <w:t xml:space="preserve"> sample (N = </w:t>
      </w:r>
      <w:r w:rsidR="00C56A2E" w:rsidRPr="00003EE9">
        <w:rPr>
          <w:rFonts w:cstheme="minorHAnsi"/>
          <w:sz w:val="24"/>
          <w:szCs w:val="24"/>
        </w:rPr>
        <w:t>5</w:t>
      </w:r>
      <w:r w:rsidRPr="00003EE9">
        <w:rPr>
          <w:rFonts w:cstheme="minorHAnsi"/>
          <w:sz w:val="24"/>
          <w:szCs w:val="24"/>
        </w:rPr>
        <w:t xml:space="preserve">0).  </w:t>
      </w:r>
    </w:p>
    <w:p w14:paraId="3772C44E" w14:textId="3DF42EC7" w:rsidR="00B173C5" w:rsidRPr="00003EE9" w:rsidRDefault="00B173C5" w:rsidP="00586063"/>
    <w:p w14:paraId="40199F23" w14:textId="048AE171" w:rsidR="000660D4" w:rsidRPr="00003EE9" w:rsidRDefault="00464075" w:rsidP="00E322C5">
      <w:pPr>
        <w:pStyle w:val="Heading2"/>
      </w:pPr>
      <w:r w:rsidRPr="00003EE9">
        <w:t>3.2</w:t>
      </w:r>
      <w:r w:rsidRPr="00003EE9">
        <w:tab/>
      </w:r>
      <w:r w:rsidR="000660D4" w:rsidRPr="00003EE9">
        <w:t>Puffing topography</w:t>
      </w:r>
    </w:p>
    <w:p w14:paraId="1CAE321B" w14:textId="1829D3EE" w:rsidR="00B35E47" w:rsidRPr="00003EE9" w:rsidRDefault="004E7F78" w:rsidP="009D3E4F">
      <w:pPr>
        <w:spacing w:line="480" w:lineRule="auto"/>
        <w:ind w:firstLine="720"/>
        <w:rPr>
          <w:rFonts w:cstheme="minorHAnsi"/>
          <w:sz w:val="24"/>
          <w:szCs w:val="24"/>
        </w:rPr>
      </w:pPr>
      <w:r w:rsidRPr="00003EE9">
        <w:rPr>
          <w:rFonts w:cstheme="minorHAnsi"/>
          <w:sz w:val="24"/>
          <w:szCs w:val="24"/>
        </w:rPr>
        <w:t xml:space="preserve">Puffing topography data by condition and session </w:t>
      </w:r>
      <w:r w:rsidR="00AA6628" w:rsidRPr="00003EE9">
        <w:rPr>
          <w:rFonts w:cstheme="minorHAnsi"/>
          <w:sz w:val="24"/>
          <w:szCs w:val="24"/>
        </w:rPr>
        <w:t xml:space="preserve">are depicted in </w:t>
      </w:r>
      <w:r w:rsidR="000F7AC7" w:rsidRPr="00003EE9">
        <w:rPr>
          <w:rFonts w:cstheme="minorHAnsi"/>
          <w:sz w:val="24"/>
          <w:szCs w:val="24"/>
        </w:rPr>
        <w:t xml:space="preserve">Table 2.  </w:t>
      </w:r>
      <w:r w:rsidR="00EC72E6" w:rsidRPr="00003EE9">
        <w:rPr>
          <w:rFonts w:cstheme="minorHAnsi"/>
          <w:sz w:val="24"/>
          <w:szCs w:val="24"/>
        </w:rPr>
        <w:t>With all conditions collapsed, t</w:t>
      </w:r>
      <w:r w:rsidR="00B659D7" w:rsidRPr="00003EE9">
        <w:rPr>
          <w:rFonts w:cstheme="minorHAnsi"/>
          <w:sz w:val="24"/>
          <w:szCs w:val="24"/>
        </w:rPr>
        <w:t>here was a main effect of time f</w:t>
      </w:r>
      <w:r w:rsidR="009914E9" w:rsidRPr="00003EE9">
        <w:rPr>
          <w:rFonts w:cstheme="minorHAnsi"/>
          <w:sz w:val="24"/>
          <w:szCs w:val="24"/>
        </w:rPr>
        <w:t>or puff duration</w:t>
      </w:r>
      <w:r w:rsidR="00B659D7" w:rsidRPr="00003EE9">
        <w:rPr>
          <w:rFonts w:cstheme="minorHAnsi"/>
          <w:sz w:val="24"/>
          <w:szCs w:val="24"/>
        </w:rPr>
        <w:t xml:space="preserve"> [</w:t>
      </w:r>
      <w:r w:rsidR="00B659D7" w:rsidRPr="00003EE9">
        <w:rPr>
          <w:rFonts w:cstheme="minorHAnsi"/>
          <w:i/>
          <w:sz w:val="24"/>
          <w:szCs w:val="24"/>
        </w:rPr>
        <w:t>F</w:t>
      </w:r>
      <w:r w:rsidR="00B659D7" w:rsidRPr="00003EE9">
        <w:rPr>
          <w:rFonts w:cstheme="minorHAnsi"/>
          <w:sz w:val="24"/>
          <w:szCs w:val="24"/>
        </w:rPr>
        <w:t>(</w:t>
      </w:r>
      <w:r w:rsidR="00D3083D" w:rsidRPr="00003EE9">
        <w:rPr>
          <w:rFonts w:cstheme="minorHAnsi"/>
          <w:sz w:val="24"/>
          <w:szCs w:val="24"/>
        </w:rPr>
        <w:t>2</w:t>
      </w:r>
      <w:r w:rsidR="00B659D7" w:rsidRPr="00003EE9">
        <w:rPr>
          <w:rFonts w:cstheme="minorHAnsi"/>
          <w:sz w:val="24"/>
          <w:szCs w:val="24"/>
        </w:rPr>
        <w:t xml:space="preserve">, </w:t>
      </w:r>
      <w:r w:rsidR="00D3083D" w:rsidRPr="00003EE9">
        <w:rPr>
          <w:rFonts w:cstheme="minorHAnsi"/>
          <w:sz w:val="24"/>
          <w:szCs w:val="24"/>
        </w:rPr>
        <w:t>94</w:t>
      </w:r>
      <w:r w:rsidR="00B659D7" w:rsidRPr="00003EE9">
        <w:rPr>
          <w:rFonts w:cstheme="minorHAnsi"/>
          <w:sz w:val="24"/>
          <w:szCs w:val="24"/>
        </w:rPr>
        <w:t xml:space="preserve">) = 5.91, </w:t>
      </w:r>
      <w:r w:rsidR="00B659D7" w:rsidRPr="00003EE9">
        <w:rPr>
          <w:rFonts w:cstheme="minorHAnsi"/>
          <w:i/>
          <w:sz w:val="24"/>
          <w:szCs w:val="24"/>
        </w:rPr>
        <w:t>p</w:t>
      </w:r>
      <w:r w:rsidR="00B659D7" w:rsidRPr="00003EE9">
        <w:rPr>
          <w:rFonts w:cstheme="minorHAnsi"/>
          <w:sz w:val="24"/>
          <w:szCs w:val="24"/>
        </w:rPr>
        <w:t xml:space="preserve"> = .00</w:t>
      </w:r>
      <w:r w:rsidR="00D3083D" w:rsidRPr="00003EE9">
        <w:rPr>
          <w:rFonts w:cstheme="minorHAnsi"/>
          <w:sz w:val="24"/>
          <w:szCs w:val="24"/>
        </w:rPr>
        <w:t>4</w:t>
      </w:r>
      <w:r w:rsidR="00B659D7" w:rsidRPr="00003EE9">
        <w:rPr>
          <w:rFonts w:cstheme="minorHAnsi"/>
          <w:sz w:val="24"/>
          <w:szCs w:val="24"/>
        </w:rPr>
        <w:t xml:space="preserve">, </w:t>
      </w:r>
      <w:bookmarkStart w:id="6" w:name="_Hlk42004865"/>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bookmarkEnd w:id="6"/>
      <w:r w:rsidR="00B659D7" w:rsidRPr="00003EE9">
        <w:rPr>
          <w:rFonts w:cstheme="minorHAnsi"/>
          <w:sz w:val="24"/>
          <w:szCs w:val="24"/>
        </w:rPr>
        <w:t xml:space="preserve"> = .11</w:t>
      </w:r>
      <w:r w:rsidR="00BF4F9B" w:rsidRPr="00003EE9">
        <w:rPr>
          <w:rFonts w:cstheme="minorHAnsi"/>
          <w:sz w:val="24"/>
          <w:szCs w:val="24"/>
        </w:rPr>
        <w:t>2</w:t>
      </w:r>
      <w:r w:rsidR="00B659D7" w:rsidRPr="00003EE9">
        <w:rPr>
          <w:rFonts w:cstheme="minorHAnsi"/>
          <w:sz w:val="24"/>
          <w:szCs w:val="24"/>
        </w:rPr>
        <w:t>]</w:t>
      </w:r>
      <w:r w:rsidR="009914E9" w:rsidRPr="00003EE9">
        <w:rPr>
          <w:rFonts w:cstheme="minorHAnsi"/>
          <w:sz w:val="24"/>
          <w:szCs w:val="24"/>
        </w:rPr>
        <w:t xml:space="preserve">, </w:t>
      </w:r>
      <w:r w:rsidR="00B659D7" w:rsidRPr="00003EE9">
        <w:rPr>
          <w:rFonts w:cstheme="minorHAnsi"/>
          <w:sz w:val="24"/>
          <w:szCs w:val="24"/>
        </w:rPr>
        <w:t xml:space="preserve">puff number </w:t>
      </w:r>
      <w:r w:rsidR="00B659D7" w:rsidRPr="00003EE9">
        <w:rPr>
          <w:rFonts w:cstheme="minorHAnsi"/>
          <w:i/>
          <w:sz w:val="24"/>
          <w:szCs w:val="24"/>
        </w:rPr>
        <w:t>F</w:t>
      </w:r>
      <w:r w:rsidR="00B659D7" w:rsidRPr="00003EE9">
        <w:rPr>
          <w:rFonts w:cstheme="minorHAnsi"/>
          <w:sz w:val="24"/>
          <w:szCs w:val="24"/>
        </w:rPr>
        <w:t>(</w:t>
      </w:r>
      <w:r w:rsidR="00576F1E" w:rsidRPr="00003EE9">
        <w:rPr>
          <w:rFonts w:cstheme="minorHAnsi"/>
          <w:sz w:val="24"/>
          <w:szCs w:val="24"/>
        </w:rPr>
        <w:t>1.</w:t>
      </w:r>
      <w:r w:rsidR="00B5214A" w:rsidRPr="00003EE9">
        <w:rPr>
          <w:rFonts w:cstheme="minorHAnsi"/>
          <w:sz w:val="24"/>
          <w:szCs w:val="24"/>
        </w:rPr>
        <w:t>89</w:t>
      </w:r>
      <w:r w:rsidR="00B659D7" w:rsidRPr="00003EE9">
        <w:rPr>
          <w:rFonts w:cstheme="minorHAnsi"/>
          <w:sz w:val="24"/>
          <w:szCs w:val="24"/>
        </w:rPr>
        <w:t>,</w:t>
      </w:r>
      <w:r w:rsidR="00B5214A" w:rsidRPr="00003EE9">
        <w:rPr>
          <w:rFonts w:cstheme="minorHAnsi"/>
          <w:sz w:val="24"/>
          <w:szCs w:val="24"/>
        </w:rPr>
        <w:t xml:space="preserve"> 94</w:t>
      </w:r>
      <w:r w:rsidR="00B659D7" w:rsidRPr="00003EE9">
        <w:rPr>
          <w:rFonts w:cstheme="minorHAnsi"/>
          <w:sz w:val="24"/>
          <w:szCs w:val="24"/>
        </w:rPr>
        <w:t xml:space="preserve">) = </w:t>
      </w:r>
      <w:r w:rsidR="007C7B86" w:rsidRPr="00003EE9">
        <w:rPr>
          <w:rFonts w:cstheme="minorHAnsi"/>
          <w:sz w:val="24"/>
          <w:szCs w:val="24"/>
        </w:rPr>
        <w:t>6.88</w:t>
      </w:r>
      <w:r w:rsidR="00B659D7" w:rsidRPr="00003EE9">
        <w:rPr>
          <w:rFonts w:cstheme="minorHAnsi"/>
          <w:sz w:val="24"/>
          <w:szCs w:val="24"/>
        </w:rPr>
        <w:t xml:space="preserve">, </w:t>
      </w:r>
      <w:r w:rsidR="00B659D7" w:rsidRPr="00003EE9">
        <w:rPr>
          <w:rFonts w:cstheme="minorHAnsi"/>
          <w:i/>
          <w:iCs/>
          <w:sz w:val="24"/>
          <w:szCs w:val="24"/>
        </w:rPr>
        <w:t>p</w:t>
      </w:r>
      <w:r w:rsidR="00B659D7" w:rsidRPr="00003EE9">
        <w:rPr>
          <w:rFonts w:cstheme="minorHAnsi"/>
          <w:sz w:val="24"/>
          <w:szCs w:val="24"/>
        </w:rPr>
        <w:t xml:space="preserve"> = .0</w:t>
      </w:r>
      <w:r w:rsidR="007C7B86" w:rsidRPr="00003EE9">
        <w:rPr>
          <w:rFonts w:cstheme="minorHAnsi"/>
          <w:sz w:val="24"/>
          <w:szCs w:val="24"/>
        </w:rPr>
        <w:t>0</w:t>
      </w:r>
      <w:r w:rsidR="003F0D25" w:rsidRPr="00003EE9">
        <w:rPr>
          <w:rFonts w:cstheme="minorHAnsi"/>
          <w:sz w:val="24"/>
          <w:szCs w:val="24"/>
        </w:rPr>
        <w:t>2</w:t>
      </w:r>
      <w:r w:rsidR="00B659D7"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4A5091" w:rsidRPr="00003EE9">
        <w:rPr>
          <w:rFonts w:cstheme="minorHAnsi"/>
          <w:sz w:val="24"/>
          <w:szCs w:val="24"/>
        </w:rPr>
        <w:t xml:space="preserve"> </w:t>
      </w:r>
      <w:r w:rsidR="00B659D7" w:rsidRPr="00003EE9">
        <w:rPr>
          <w:rFonts w:cstheme="minorHAnsi"/>
          <w:sz w:val="24"/>
          <w:szCs w:val="24"/>
        </w:rPr>
        <w:t>= .1</w:t>
      </w:r>
      <w:r w:rsidR="003F0D25" w:rsidRPr="00003EE9">
        <w:rPr>
          <w:rFonts w:cstheme="minorHAnsi"/>
          <w:sz w:val="24"/>
          <w:szCs w:val="24"/>
        </w:rPr>
        <w:t>28</w:t>
      </w:r>
      <w:r w:rsidR="00B659D7" w:rsidRPr="00003EE9">
        <w:rPr>
          <w:rFonts w:cstheme="minorHAnsi"/>
          <w:sz w:val="24"/>
          <w:szCs w:val="24"/>
        </w:rPr>
        <w:t xml:space="preserve"> and IPI [</w:t>
      </w:r>
      <w:r w:rsidR="00B659D7" w:rsidRPr="00003EE9">
        <w:rPr>
          <w:rFonts w:cstheme="minorHAnsi"/>
          <w:i/>
          <w:iCs/>
          <w:sz w:val="24"/>
          <w:szCs w:val="24"/>
        </w:rPr>
        <w:t>F</w:t>
      </w:r>
      <w:r w:rsidR="00B659D7" w:rsidRPr="00003EE9">
        <w:rPr>
          <w:rFonts w:cstheme="minorHAnsi"/>
          <w:sz w:val="24"/>
          <w:szCs w:val="24"/>
        </w:rPr>
        <w:t>(</w:t>
      </w:r>
      <w:r w:rsidR="00D133F3" w:rsidRPr="00003EE9">
        <w:rPr>
          <w:rFonts w:cstheme="minorHAnsi"/>
          <w:sz w:val="24"/>
          <w:szCs w:val="24"/>
        </w:rPr>
        <w:t>1.</w:t>
      </w:r>
      <w:r w:rsidR="00625EA9" w:rsidRPr="00003EE9">
        <w:rPr>
          <w:rFonts w:cstheme="minorHAnsi"/>
          <w:sz w:val="24"/>
          <w:szCs w:val="24"/>
        </w:rPr>
        <w:t>48</w:t>
      </w:r>
      <w:r w:rsidR="00B659D7" w:rsidRPr="00003EE9">
        <w:rPr>
          <w:rFonts w:cstheme="minorHAnsi"/>
          <w:sz w:val="24"/>
          <w:szCs w:val="24"/>
        </w:rPr>
        <w:t>,</w:t>
      </w:r>
      <w:r w:rsidR="00625EA9" w:rsidRPr="00003EE9">
        <w:rPr>
          <w:rFonts w:cstheme="minorHAnsi"/>
          <w:sz w:val="24"/>
          <w:szCs w:val="24"/>
        </w:rPr>
        <w:t xml:space="preserve"> 94</w:t>
      </w:r>
      <w:r w:rsidR="00B659D7" w:rsidRPr="00003EE9">
        <w:rPr>
          <w:rFonts w:cstheme="minorHAnsi"/>
          <w:sz w:val="24"/>
          <w:szCs w:val="24"/>
        </w:rPr>
        <w:t>) = 6.</w:t>
      </w:r>
      <w:r w:rsidR="00625EA9" w:rsidRPr="00003EE9">
        <w:rPr>
          <w:rFonts w:cstheme="minorHAnsi"/>
          <w:sz w:val="24"/>
          <w:szCs w:val="24"/>
        </w:rPr>
        <w:t>53</w:t>
      </w:r>
      <w:r w:rsidR="00B659D7" w:rsidRPr="00003EE9">
        <w:rPr>
          <w:rFonts w:cstheme="minorHAnsi"/>
          <w:sz w:val="24"/>
          <w:szCs w:val="24"/>
        </w:rPr>
        <w:t xml:space="preserve">, </w:t>
      </w:r>
      <w:r w:rsidR="00B659D7" w:rsidRPr="00003EE9">
        <w:rPr>
          <w:rFonts w:cstheme="minorHAnsi"/>
          <w:i/>
          <w:sz w:val="24"/>
          <w:szCs w:val="24"/>
        </w:rPr>
        <w:t>p</w:t>
      </w:r>
      <w:r w:rsidR="00B659D7" w:rsidRPr="00003EE9">
        <w:rPr>
          <w:rFonts w:cstheme="minorHAnsi"/>
          <w:sz w:val="24"/>
          <w:szCs w:val="24"/>
        </w:rPr>
        <w:t xml:space="preserve"> = .00</w:t>
      </w:r>
      <w:r w:rsidR="00625EA9" w:rsidRPr="00003EE9">
        <w:rPr>
          <w:rFonts w:cstheme="minorHAnsi"/>
          <w:sz w:val="24"/>
          <w:szCs w:val="24"/>
        </w:rPr>
        <w:t>6</w:t>
      </w:r>
      <w:r w:rsidR="00B659D7"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B659D7" w:rsidRPr="00003EE9">
        <w:rPr>
          <w:rFonts w:cstheme="minorHAnsi"/>
          <w:sz w:val="24"/>
          <w:szCs w:val="24"/>
        </w:rPr>
        <w:t xml:space="preserve"> = .</w:t>
      </w:r>
      <w:r w:rsidR="00625EA9" w:rsidRPr="00003EE9">
        <w:rPr>
          <w:rFonts w:cstheme="minorHAnsi"/>
          <w:sz w:val="24"/>
          <w:szCs w:val="24"/>
        </w:rPr>
        <w:t>122</w:t>
      </w:r>
      <w:r w:rsidR="00B659D7" w:rsidRPr="00003EE9">
        <w:rPr>
          <w:rFonts w:cstheme="minorHAnsi"/>
          <w:sz w:val="24"/>
          <w:szCs w:val="24"/>
        </w:rPr>
        <w:t>]</w:t>
      </w:r>
      <w:r w:rsidR="00E701E3" w:rsidRPr="00003EE9">
        <w:rPr>
          <w:rFonts w:cstheme="minorHAnsi"/>
          <w:sz w:val="24"/>
          <w:szCs w:val="24"/>
        </w:rPr>
        <w:t xml:space="preserve">. </w:t>
      </w:r>
      <w:r w:rsidR="009914E9" w:rsidRPr="00003EE9">
        <w:rPr>
          <w:rFonts w:cstheme="minorHAnsi"/>
          <w:sz w:val="24"/>
          <w:szCs w:val="24"/>
        </w:rPr>
        <w:t xml:space="preserve"> </w:t>
      </w:r>
      <w:r w:rsidR="00363A0D" w:rsidRPr="00003EE9">
        <w:rPr>
          <w:rFonts w:cstheme="minorHAnsi"/>
          <w:sz w:val="24"/>
          <w:szCs w:val="24"/>
        </w:rPr>
        <w:t>P</w:t>
      </w:r>
      <w:r w:rsidR="009914E9" w:rsidRPr="00003EE9">
        <w:rPr>
          <w:rFonts w:cstheme="minorHAnsi"/>
          <w:sz w:val="24"/>
          <w:szCs w:val="24"/>
        </w:rPr>
        <w:t xml:space="preserve">uff duration increased </w:t>
      </w:r>
      <w:r w:rsidR="00C93978" w:rsidRPr="00003EE9">
        <w:rPr>
          <w:rFonts w:cstheme="minorHAnsi"/>
          <w:sz w:val="24"/>
          <w:szCs w:val="24"/>
        </w:rPr>
        <w:t>from</w:t>
      </w:r>
      <w:r w:rsidR="009914E9" w:rsidRPr="00003EE9">
        <w:rPr>
          <w:rFonts w:cstheme="minorHAnsi"/>
          <w:sz w:val="24"/>
          <w:szCs w:val="24"/>
        </w:rPr>
        <w:t xml:space="preserve"> </w:t>
      </w:r>
      <w:r w:rsidR="00ED06F8" w:rsidRPr="00003EE9">
        <w:rPr>
          <w:rFonts w:cstheme="minorHAnsi"/>
          <w:sz w:val="24"/>
          <w:szCs w:val="24"/>
        </w:rPr>
        <w:t>b</w:t>
      </w:r>
      <w:r w:rsidR="009914E9" w:rsidRPr="00003EE9">
        <w:rPr>
          <w:rFonts w:cstheme="minorHAnsi"/>
          <w:sz w:val="24"/>
          <w:szCs w:val="24"/>
        </w:rPr>
        <w:t xml:space="preserve">aseline </w:t>
      </w:r>
      <w:r w:rsidR="00C93978" w:rsidRPr="00003EE9">
        <w:rPr>
          <w:rFonts w:cstheme="minorHAnsi"/>
          <w:sz w:val="24"/>
          <w:szCs w:val="24"/>
        </w:rPr>
        <w:t>to</w:t>
      </w:r>
      <w:r w:rsidR="009914E9" w:rsidRPr="00003EE9">
        <w:rPr>
          <w:rFonts w:cstheme="minorHAnsi"/>
          <w:sz w:val="24"/>
          <w:szCs w:val="24"/>
        </w:rPr>
        <w:t xml:space="preserve"> </w:t>
      </w:r>
      <w:r w:rsidR="00ED06F8" w:rsidRPr="00003EE9">
        <w:rPr>
          <w:rFonts w:cstheme="minorHAnsi"/>
          <w:sz w:val="24"/>
          <w:szCs w:val="24"/>
        </w:rPr>
        <w:t>w</w:t>
      </w:r>
      <w:r w:rsidR="000B0EFD" w:rsidRPr="00003EE9">
        <w:rPr>
          <w:rFonts w:cstheme="minorHAnsi"/>
          <w:sz w:val="24"/>
          <w:szCs w:val="24"/>
        </w:rPr>
        <w:t>eek</w:t>
      </w:r>
      <w:r w:rsidR="00A660E8" w:rsidRPr="00003EE9">
        <w:rPr>
          <w:rFonts w:cstheme="minorHAnsi"/>
          <w:sz w:val="24"/>
          <w:szCs w:val="24"/>
        </w:rPr>
        <w:t>2 (</w:t>
      </w:r>
      <w:r w:rsidR="00A660E8" w:rsidRPr="00003EE9">
        <w:rPr>
          <w:rFonts w:cstheme="minorHAnsi"/>
          <w:i/>
          <w:iCs/>
          <w:sz w:val="24"/>
          <w:szCs w:val="24"/>
        </w:rPr>
        <w:t>p</w:t>
      </w:r>
      <w:r w:rsidR="00A660E8" w:rsidRPr="00003EE9">
        <w:rPr>
          <w:rFonts w:cstheme="minorHAnsi"/>
          <w:sz w:val="24"/>
          <w:szCs w:val="24"/>
        </w:rPr>
        <w:t xml:space="preserve"> = .013)</w:t>
      </w:r>
      <w:r w:rsidR="009914E9" w:rsidRPr="00003EE9">
        <w:rPr>
          <w:rFonts w:cstheme="minorHAnsi"/>
          <w:sz w:val="24"/>
          <w:szCs w:val="24"/>
        </w:rPr>
        <w:t xml:space="preserve">, </w:t>
      </w:r>
      <w:r w:rsidR="00A660E8" w:rsidRPr="00003EE9">
        <w:rPr>
          <w:rFonts w:cstheme="minorHAnsi"/>
          <w:sz w:val="24"/>
          <w:szCs w:val="24"/>
        </w:rPr>
        <w:t xml:space="preserve">but not </w:t>
      </w:r>
      <w:r w:rsidR="00C93978" w:rsidRPr="00003EE9">
        <w:rPr>
          <w:rFonts w:cstheme="minorHAnsi"/>
          <w:sz w:val="24"/>
          <w:szCs w:val="24"/>
        </w:rPr>
        <w:t>from</w:t>
      </w:r>
      <w:r w:rsidR="009914E9" w:rsidRPr="00003EE9">
        <w:rPr>
          <w:rFonts w:cstheme="minorHAnsi"/>
          <w:sz w:val="24"/>
          <w:szCs w:val="24"/>
        </w:rPr>
        <w:t xml:space="preserve"> </w:t>
      </w:r>
      <w:r w:rsidR="00ED06F8" w:rsidRPr="00003EE9">
        <w:rPr>
          <w:rFonts w:cstheme="minorHAnsi"/>
          <w:sz w:val="24"/>
          <w:szCs w:val="24"/>
        </w:rPr>
        <w:t>b</w:t>
      </w:r>
      <w:r w:rsidR="009914E9" w:rsidRPr="00003EE9">
        <w:rPr>
          <w:rFonts w:cstheme="minorHAnsi"/>
          <w:sz w:val="24"/>
          <w:szCs w:val="24"/>
        </w:rPr>
        <w:t xml:space="preserve">aseline </w:t>
      </w:r>
      <w:r w:rsidR="00C93978" w:rsidRPr="00003EE9">
        <w:rPr>
          <w:rFonts w:cstheme="minorHAnsi"/>
          <w:sz w:val="24"/>
          <w:szCs w:val="24"/>
        </w:rPr>
        <w:t>to</w:t>
      </w:r>
      <w:r w:rsidR="009914E9" w:rsidRPr="00003EE9">
        <w:rPr>
          <w:rFonts w:cstheme="minorHAnsi"/>
          <w:sz w:val="24"/>
          <w:szCs w:val="24"/>
        </w:rPr>
        <w:t xml:space="preserve"> </w:t>
      </w:r>
      <w:r w:rsidR="00ED06F8" w:rsidRPr="00003EE9">
        <w:rPr>
          <w:rFonts w:cstheme="minorHAnsi"/>
          <w:sz w:val="24"/>
          <w:szCs w:val="24"/>
        </w:rPr>
        <w:t>w</w:t>
      </w:r>
      <w:r w:rsidR="000B0EFD" w:rsidRPr="00003EE9">
        <w:rPr>
          <w:rFonts w:cstheme="minorHAnsi"/>
          <w:sz w:val="24"/>
          <w:szCs w:val="24"/>
        </w:rPr>
        <w:t>eek</w:t>
      </w:r>
      <w:r w:rsidR="00A660E8" w:rsidRPr="00003EE9">
        <w:rPr>
          <w:rFonts w:cstheme="minorHAnsi"/>
          <w:sz w:val="24"/>
          <w:szCs w:val="24"/>
        </w:rPr>
        <w:t>1</w:t>
      </w:r>
      <w:r w:rsidR="009914E9" w:rsidRPr="00003EE9">
        <w:rPr>
          <w:rFonts w:cstheme="minorHAnsi"/>
          <w:sz w:val="24"/>
          <w:szCs w:val="24"/>
        </w:rPr>
        <w:t xml:space="preserve"> (</w:t>
      </w:r>
      <w:r w:rsidR="009914E9" w:rsidRPr="00003EE9">
        <w:rPr>
          <w:rFonts w:cstheme="minorHAnsi"/>
          <w:i/>
          <w:sz w:val="24"/>
          <w:szCs w:val="24"/>
        </w:rPr>
        <w:t>p</w:t>
      </w:r>
      <w:r w:rsidR="009914E9" w:rsidRPr="00003EE9">
        <w:rPr>
          <w:rFonts w:cstheme="minorHAnsi"/>
          <w:sz w:val="24"/>
          <w:szCs w:val="24"/>
        </w:rPr>
        <w:t xml:space="preserve"> = .0</w:t>
      </w:r>
      <w:r w:rsidR="00A660E8" w:rsidRPr="00003EE9">
        <w:rPr>
          <w:rFonts w:cstheme="minorHAnsi"/>
          <w:sz w:val="24"/>
          <w:szCs w:val="24"/>
        </w:rPr>
        <w:t>77</w:t>
      </w:r>
      <w:r w:rsidR="009914E9" w:rsidRPr="00003EE9">
        <w:rPr>
          <w:rFonts w:cstheme="minorHAnsi"/>
          <w:sz w:val="24"/>
          <w:szCs w:val="24"/>
        </w:rPr>
        <w:t xml:space="preserve">) </w:t>
      </w:r>
      <w:r w:rsidR="00A660E8" w:rsidRPr="00003EE9">
        <w:rPr>
          <w:rFonts w:cstheme="minorHAnsi"/>
          <w:sz w:val="24"/>
          <w:szCs w:val="24"/>
        </w:rPr>
        <w:t>and</w:t>
      </w:r>
      <w:r w:rsidR="009914E9" w:rsidRPr="00003EE9">
        <w:rPr>
          <w:rFonts w:cstheme="minorHAnsi"/>
          <w:sz w:val="24"/>
          <w:szCs w:val="24"/>
        </w:rPr>
        <w:t xml:space="preserve"> </w:t>
      </w:r>
      <w:r w:rsidR="00ED06F8" w:rsidRPr="00003EE9">
        <w:rPr>
          <w:rFonts w:cstheme="minorHAnsi"/>
          <w:sz w:val="24"/>
          <w:szCs w:val="24"/>
        </w:rPr>
        <w:t>w</w:t>
      </w:r>
      <w:r w:rsidR="000B0EFD" w:rsidRPr="00003EE9">
        <w:rPr>
          <w:rFonts w:cstheme="minorHAnsi"/>
          <w:sz w:val="24"/>
          <w:szCs w:val="24"/>
        </w:rPr>
        <w:t>eek</w:t>
      </w:r>
      <w:r w:rsidR="009914E9" w:rsidRPr="00003EE9">
        <w:rPr>
          <w:rFonts w:cstheme="minorHAnsi"/>
          <w:sz w:val="24"/>
          <w:szCs w:val="24"/>
        </w:rPr>
        <w:t xml:space="preserve">1 </w:t>
      </w:r>
      <w:r w:rsidR="00C93978" w:rsidRPr="00003EE9">
        <w:rPr>
          <w:rFonts w:cstheme="minorHAnsi"/>
          <w:sz w:val="24"/>
          <w:szCs w:val="24"/>
        </w:rPr>
        <w:t>to</w:t>
      </w:r>
      <w:r w:rsidR="009914E9" w:rsidRPr="00003EE9">
        <w:rPr>
          <w:rFonts w:cstheme="minorHAnsi"/>
          <w:sz w:val="24"/>
          <w:szCs w:val="24"/>
        </w:rPr>
        <w:t xml:space="preserve"> 2 (</w:t>
      </w:r>
      <w:r w:rsidR="009914E9" w:rsidRPr="00003EE9">
        <w:rPr>
          <w:rFonts w:cstheme="minorHAnsi"/>
          <w:i/>
          <w:sz w:val="24"/>
          <w:szCs w:val="24"/>
        </w:rPr>
        <w:t>p</w:t>
      </w:r>
      <w:r w:rsidR="009914E9" w:rsidRPr="00003EE9">
        <w:rPr>
          <w:rFonts w:cstheme="minorHAnsi"/>
          <w:sz w:val="24"/>
          <w:szCs w:val="24"/>
        </w:rPr>
        <w:t xml:space="preserve"> = .</w:t>
      </w:r>
      <w:r w:rsidR="00A660E8" w:rsidRPr="00003EE9">
        <w:rPr>
          <w:rFonts w:cstheme="minorHAnsi"/>
          <w:sz w:val="24"/>
          <w:szCs w:val="24"/>
        </w:rPr>
        <w:t>927</w:t>
      </w:r>
      <w:r w:rsidR="009914E9" w:rsidRPr="00003EE9">
        <w:rPr>
          <w:rFonts w:cstheme="minorHAnsi"/>
          <w:sz w:val="24"/>
          <w:szCs w:val="24"/>
        </w:rPr>
        <w:t xml:space="preserve">).  </w:t>
      </w:r>
      <w:r w:rsidR="000B0EFD" w:rsidRPr="00003EE9">
        <w:rPr>
          <w:rFonts w:cstheme="minorHAnsi"/>
          <w:sz w:val="24"/>
          <w:szCs w:val="24"/>
        </w:rPr>
        <w:t>P</w:t>
      </w:r>
      <w:r w:rsidR="00A51C59" w:rsidRPr="00003EE9">
        <w:rPr>
          <w:rFonts w:cstheme="minorHAnsi"/>
          <w:sz w:val="24"/>
          <w:szCs w:val="24"/>
        </w:rPr>
        <w:t xml:space="preserve">uff number </w:t>
      </w:r>
      <w:r w:rsidR="004E744F" w:rsidRPr="00003EE9">
        <w:rPr>
          <w:rFonts w:cstheme="minorHAnsi"/>
          <w:sz w:val="24"/>
          <w:szCs w:val="24"/>
        </w:rPr>
        <w:t>decreased from</w:t>
      </w:r>
      <w:r w:rsidR="00A51C59" w:rsidRPr="00003EE9">
        <w:rPr>
          <w:rFonts w:cstheme="minorHAnsi"/>
          <w:sz w:val="24"/>
          <w:szCs w:val="24"/>
        </w:rPr>
        <w:t xml:space="preserve"> </w:t>
      </w:r>
      <w:r w:rsidR="00ED06F8" w:rsidRPr="00003EE9">
        <w:rPr>
          <w:rFonts w:cstheme="minorHAnsi"/>
          <w:sz w:val="24"/>
          <w:szCs w:val="24"/>
        </w:rPr>
        <w:t>b</w:t>
      </w:r>
      <w:r w:rsidR="00A51C59" w:rsidRPr="00003EE9">
        <w:rPr>
          <w:rFonts w:cstheme="minorHAnsi"/>
          <w:sz w:val="24"/>
          <w:szCs w:val="24"/>
        </w:rPr>
        <w:t xml:space="preserve">aseline to </w:t>
      </w:r>
      <w:r w:rsidR="00ED06F8" w:rsidRPr="00003EE9">
        <w:rPr>
          <w:rFonts w:cstheme="minorHAnsi"/>
          <w:sz w:val="24"/>
          <w:szCs w:val="24"/>
        </w:rPr>
        <w:t>w</w:t>
      </w:r>
      <w:r w:rsidR="000B0EFD" w:rsidRPr="00003EE9">
        <w:rPr>
          <w:rFonts w:cstheme="minorHAnsi"/>
          <w:sz w:val="24"/>
          <w:szCs w:val="24"/>
        </w:rPr>
        <w:t>eek</w:t>
      </w:r>
      <w:r w:rsidR="00A51C59" w:rsidRPr="00003EE9">
        <w:rPr>
          <w:rFonts w:cstheme="minorHAnsi"/>
          <w:sz w:val="24"/>
          <w:szCs w:val="24"/>
        </w:rPr>
        <w:t>1 (</w:t>
      </w:r>
      <w:r w:rsidR="00A51C59" w:rsidRPr="00003EE9">
        <w:rPr>
          <w:rFonts w:cstheme="minorHAnsi"/>
          <w:i/>
          <w:sz w:val="24"/>
          <w:szCs w:val="24"/>
        </w:rPr>
        <w:t>p</w:t>
      </w:r>
      <w:r w:rsidR="00A51C59" w:rsidRPr="00003EE9">
        <w:rPr>
          <w:rFonts w:cstheme="minorHAnsi"/>
          <w:sz w:val="24"/>
          <w:szCs w:val="24"/>
        </w:rPr>
        <w:t xml:space="preserve"> = .00</w:t>
      </w:r>
      <w:r w:rsidR="004E744F" w:rsidRPr="00003EE9">
        <w:rPr>
          <w:rFonts w:cstheme="minorHAnsi"/>
          <w:sz w:val="24"/>
          <w:szCs w:val="24"/>
        </w:rPr>
        <w:t>8</w:t>
      </w:r>
      <w:r w:rsidR="00A51C59" w:rsidRPr="00003EE9">
        <w:rPr>
          <w:rFonts w:cstheme="minorHAnsi"/>
          <w:sz w:val="24"/>
          <w:szCs w:val="24"/>
        </w:rPr>
        <w:t xml:space="preserve">) and </w:t>
      </w:r>
      <w:r w:rsidR="00ED06F8" w:rsidRPr="00003EE9">
        <w:rPr>
          <w:rFonts w:cstheme="minorHAnsi"/>
          <w:sz w:val="24"/>
          <w:szCs w:val="24"/>
        </w:rPr>
        <w:t>w</w:t>
      </w:r>
      <w:r w:rsidR="000B0EFD" w:rsidRPr="00003EE9">
        <w:rPr>
          <w:rFonts w:cstheme="minorHAnsi"/>
          <w:sz w:val="24"/>
          <w:szCs w:val="24"/>
        </w:rPr>
        <w:t>eek</w:t>
      </w:r>
      <w:r w:rsidR="00A51C59" w:rsidRPr="00003EE9">
        <w:rPr>
          <w:rFonts w:cstheme="minorHAnsi"/>
          <w:sz w:val="24"/>
          <w:szCs w:val="24"/>
        </w:rPr>
        <w:t>2 (</w:t>
      </w:r>
      <w:r w:rsidR="00A51C59" w:rsidRPr="00003EE9">
        <w:rPr>
          <w:rFonts w:cstheme="minorHAnsi"/>
          <w:i/>
          <w:sz w:val="24"/>
          <w:szCs w:val="24"/>
        </w:rPr>
        <w:t>p</w:t>
      </w:r>
      <w:r w:rsidR="00A51C59" w:rsidRPr="00003EE9">
        <w:rPr>
          <w:rFonts w:cstheme="minorHAnsi"/>
          <w:sz w:val="24"/>
          <w:szCs w:val="24"/>
        </w:rPr>
        <w:t xml:space="preserve"> = .0</w:t>
      </w:r>
      <w:r w:rsidR="00475E57" w:rsidRPr="00003EE9">
        <w:rPr>
          <w:rFonts w:cstheme="minorHAnsi"/>
          <w:sz w:val="24"/>
          <w:szCs w:val="24"/>
        </w:rPr>
        <w:t>09</w:t>
      </w:r>
      <w:r w:rsidR="00A51C59" w:rsidRPr="00003EE9">
        <w:rPr>
          <w:rFonts w:cstheme="minorHAnsi"/>
          <w:sz w:val="24"/>
          <w:szCs w:val="24"/>
        </w:rPr>
        <w:t>)</w:t>
      </w:r>
      <w:r w:rsidR="000B0EFD" w:rsidRPr="00003EE9">
        <w:rPr>
          <w:rFonts w:cstheme="minorHAnsi"/>
          <w:sz w:val="24"/>
          <w:szCs w:val="24"/>
        </w:rPr>
        <w:t xml:space="preserve"> but </w:t>
      </w:r>
      <w:r w:rsidR="009914E9" w:rsidRPr="00003EE9">
        <w:rPr>
          <w:rFonts w:cstheme="minorHAnsi"/>
          <w:sz w:val="24"/>
          <w:szCs w:val="24"/>
        </w:rPr>
        <w:t xml:space="preserve">did not differ between </w:t>
      </w:r>
      <w:r w:rsidR="00ED06F8" w:rsidRPr="00003EE9">
        <w:rPr>
          <w:rFonts w:cstheme="minorHAnsi"/>
          <w:sz w:val="24"/>
          <w:szCs w:val="24"/>
        </w:rPr>
        <w:t>w</w:t>
      </w:r>
      <w:r w:rsidR="000B0EFD" w:rsidRPr="00003EE9">
        <w:rPr>
          <w:rFonts w:cstheme="minorHAnsi"/>
          <w:sz w:val="24"/>
          <w:szCs w:val="24"/>
        </w:rPr>
        <w:t>eek</w:t>
      </w:r>
      <w:r w:rsidR="009914E9" w:rsidRPr="00003EE9">
        <w:rPr>
          <w:rFonts w:cstheme="minorHAnsi"/>
          <w:sz w:val="24"/>
          <w:szCs w:val="24"/>
        </w:rPr>
        <w:t>1 and 2 (</w:t>
      </w:r>
      <w:r w:rsidR="009914E9" w:rsidRPr="00003EE9">
        <w:rPr>
          <w:rFonts w:cstheme="minorHAnsi"/>
          <w:i/>
          <w:sz w:val="24"/>
          <w:szCs w:val="24"/>
        </w:rPr>
        <w:t>p</w:t>
      </w:r>
      <w:r w:rsidR="009914E9" w:rsidRPr="00003EE9">
        <w:rPr>
          <w:rFonts w:cstheme="minorHAnsi"/>
          <w:sz w:val="24"/>
          <w:szCs w:val="24"/>
        </w:rPr>
        <w:t xml:space="preserve"> </w:t>
      </w:r>
      <w:r w:rsidR="008A28B6" w:rsidRPr="00003EE9">
        <w:rPr>
          <w:rFonts w:cstheme="minorHAnsi"/>
          <w:sz w:val="24"/>
          <w:szCs w:val="24"/>
        </w:rPr>
        <w:t>&gt;</w:t>
      </w:r>
      <w:r w:rsidR="009914E9" w:rsidRPr="00003EE9">
        <w:rPr>
          <w:rFonts w:cstheme="minorHAnsi"/>
          <w:sz w:val="24"/>
          <w:szCs w:val="24"/>
        </w:rPr>
        <w:t xml:space="preserve"> </w:t>
      </w:r>
      <w:r w:rsidR="008A28B6" w:rsidRPr="00003EE9">
        <w:rPr>
          <w:rFonts w:cstheme="minorHAnsi"/>
          <w:sz w:val="24"/>
          <w:szCs w:val="24"/>
        </w:rPr>
        <w:t>.</w:t>
      </w:r>
      <w:r w:rsidR="00E03534" w:rsidRPr="00003EE9">
        <w:rPr>
          <w:rFonts w:cstheme="minorHAnsi"/>
          <w:sz w:val="24"/>
          <w:szCs w:val="24"/>
        </w:rPr>
        <w:t>05</w:t>
      </w:r>
      <w:r w:rsidR="009914E9" w:rsidRPr="00003EE9">
        <w:rPr>
          <w:rFonts w:cstheme="minorHAnsi"/>
          <w:sz w:val="24"/>
          <w:szCs w:val="24"/>
        </w:rPr>
        <w:t xml:space="preserve">).  </w:t>
      </w:r>
      <w:r w:rsidR="000B0EFD" w:rsidRPr="00003EE9">
        <w:rPr>
          <w:rFonts w:cstheme="minorHAnsi"/>
          <w:sz w:val="24"/>
          <w:szCs w:val="24"/>
        </w:rPr>
        <w:t xml:space="preserve">IPI increased from </w:t>
      </w:r>
      <w:r w:rsidR="00ED06F8" w:rsidRPr="00003EE9">
        <w:rPr>
          <w:rFonts w:cstheme="minorHAnsi"/>
          <w:sz w:val="24"/>
          <w:szCs w:val="24"/>
        </w:rPr>
        <w:t>b</w:t>
      </w:r>
      <w:r w:rsidR="000B0EFD" w:rsidRPr="00003EE9">
        <w:rPr>
          <w:rFonts w:cstheme="minorHAnsi"/>
          <w:sz w:val="24"/>
          <w:szCs w:val="24"/>
        </w:rPr>
        <w:t xml:space="preserve">aseline to </w:t>
      </w:r>
      <w:r w:rsidR="00ED06F8" w:rsidRPr="00003EE9">
        <w:rPr>
          <w:rFonts w:cstheme="minorHAnsi"/>
          <w:sz w:val="24"/>
          <w:szCs w:val="24"/>
        </w:rPr>
        <w:t>w</w:t>
      </w:r>
      <w:r w:rsidR="000B0EFD" w:rsidRPr="00003EE9">
        <w:rPr>
          <w:rFonts w:cstheme="minorHAnsi"/>
          <w:sz w:val="24"/>
          <w:szCs w:val="24"/>
        </w:rPr>
        <w:t>eek1</w:t>
      </w:r>
      <w:r w:rsidR="00BC5D7D" w:rsidRPr="00003EE9">
        <w:rPr>
          <w:rFonts w:cstheme="minorHAnsi"/>
          <w:sz w:val="24"/>
          <w:szCs w:val="24"/>
        </w:rPr>
        <w:t xml:space="preserve"> (</w:t>
      </w:r>
      <w:r w:rsidR="00BC5D7D" w:rsidRPr="00003EE9">
        <w:rPr>
          <w:rFonts w:cstheme="minorHAnsi"/>
          <w:i/>
          <w:iCs/>
          <w:sz w:val="24"/>
          <w:szCs w:val="24"/>
        </w:rPr>
        <w:t>p</w:t>
      </w:r>
      <w:r w:rsidR="00BC5D7D" w:rsidRPr="00003EE9">
        <w:rPr>
          <w:rFonts w:cstheme="minorHAnsi"/>
          <w:sz w:val="24"/>
          <w:szCs w:val="24"/>
        </w:rPr>
        <w:t xml:space="preserve"> = .0</w:t>
      </w:r>
      <w:r w:rsidR="003E33D5" w:rsidRPr="00003EE9">
        <w:rPr>
          <w:rFonts w:cstheme="minorHAnsi"/>
          <w:sz w:val="24"/>
          <w:szCs w:val="24"/>
        </w:rPr>
        <w:t>11), there was no</w:t>
      </w:r>
      <w:r w:rsidR="00F57EE6" w:rsidRPr="00003EE9">
        <w:rPr>
          <w:rFonts w:cstheme="minorHAnsi"/>
          <w:sz w:val="24"/>
          <w:szCs w:val="24"/>
        </w:rPr>
        <w:t xml:space="preserve"> further</w:t>
      </w:r>
      <w:r w:rsidR="003E33D5" w:rsidRPr="00003EE9">
        <w:rPr>
          <w:rFonts w:cstheme="minorHAnsi"/>
          <w:sz w:val="24"/>
          <w:szCs w:val="24"/>
        </w:rPr>
        <w:t xml:space="preserve"> changes</w:t>
      </w:r>
      <w:r w:rsidR="001D499C" w:rsidRPr="00003EE9">
        <w:rPr>
          <w:rFonts w:cstheme="minorHAnsi"/>
          <w:sz w:val="24"/>
          <w:szCs w:val="24"/>
        </w:rPr>
        <w:t xml:space="preserve"> at</w:t>
      </w:r>
      <w:r w:rsidR="003E33D5" w:rsidRPr="00003EE9">
        <w:rPr>
          <w:rFonts w:cstheme="minorHAnsi"/>
          <w:sz w:val="24"/>
          <w:szCs w:val="24"/>
        </w:rPr>
        <w:t xml:space="preserve"> </w:t>
      </w:r>
      <w:r w:rsidR="00ED06F8" w:rsidRPr="00003EE9">
        <w:rPr>
          <w:rFonts w:cstheme="minorHAnsi"/>
          <w:sz w:val="24"/>
          <w:szCs w:val="24"/>
        </w:rPr>
        <w:t>w</w:t>
      </w:r>
      <w:r w:rsidR="000B0EFD" w:rsidRPr="00003EE9">
        <w:rPr>
          <w:rFonts w:cstheme="minorHAnsi"/>
          <w:sz w:val="24"/>
          <w:szCs w:val="24"/>
        </w:rPr>
        <w:t>eek2</w:t>
      </w:r>
      <w:r w:rsidR="00F57EE6" w:rsidRPr="00003EE9">
        <w:rPr>
          <w:rFonts w:cstheme="minorHAnsi"/>
          <w:sz w:val="24"/>
          <w:szCs w:val="24"/>
        </w:rPr>
        <w:t xml:space="preserve"> </w:t>
      </w:r>
      <w:r w:rsidR="00ED6F17" w:rsidRPr="00003EE9">
        <w:rPr>
          <w:rFonts w:cstheme="minorHAnsi"/>
          <w:sz w:val="24"/>
          <w:szCs w:val="24"/>
        </w:rPr>
        <w:t>(</w:t>
      </w:r>
      <w:r w:rsidR="00ED6F17" w:rsidRPr="00003EE9">
        <w:rPr>
          <w:rFonts w:cstheme="minorHAnsi"/>
          <w:i/>
          <w:iCs/>
          <w:sz w:val="24"/>
          <w:szCs w:val="24"/>
        </w:rPr>
        <w:t>p</w:t>
      </w:r>
      <w:r w:rsidR="00ED6F17" w:rsidRPr="00003EE9">
        <w:rPr>
          <w:rFonts w:cstheme="minorHAnsi"/>
          <w:sz w:val="24"/>
          <w:szCs w:val="24"/>
        </w:rPr>
        <w:t xml:space="preserve"> = .</w:t>
      </w:r>
      <w:r w:rsidR="001D499C" w:rsidRPr="00003EE9">
        <w:rPr>
          <w:rFonts w:cstheme="minorHAnsi"/>
          <w:sz w:val="24"/>
          <w:szCs w:val="24"/>
        </w:rPr>
        <w:t>082</w:t>
      </w:r>
      <w:r w:rsidR="00455DFF" w:rsidRPr="00003EE9">
        <w:rPr>
          <w:rFonts w:cstheme="minorHAnsi"/>
          <w:sz w:val="24"/>
          <w:szCs w:val="24"/>
        </w:rPr>
        <w:t>)</w:t>
      </w:r>
      <w:r w:rsidR="000B0EFD" w:rsidRPr="00003EE9">
        <w:rPr>
          <w:rFonts w:cstheme="minorHAnsi"/>
          <w:sz w:val="24"/>
          <w:szCs w:val="24"/>
        </w:rPr>
        <w:t xml:space="preserve">, </w:t>
      </w:r>
      <w:r w:rsidR="001D499C" w:rsidRPr="00003EE9">
        <w:rPr>
          <w:rFonts w:cstheme="minorHAnsi"/>
          <w:sz w:val="24"/>
          <w:szCs w:val="24"/>
        </w:rPr>
        <w:t xml:space="preserve">and no differences between </w:t>
      </w:r>
      <w:r w:rsidR="00ED06F8" w:rsidRPr="00003EE9">
        <w:rPr>
          <w:rFonts w:cstheme="minorHAnsi"/>
          <w:sz w:val="24"/>
          <w:szCs w:val="24"/>
        </w:rPr>
        <w:t>b</w:t>
      </w:r>
      <w:r w:rsidR="001D499C" w:rsidRPr="00003EE9">
        <w:rPr>
          <w:rFonts w:cstheme="minorHAnsi"/>
          <w:sz w:val="24"/>
          <w:szCs w:val="24"/>
        </w:rPr>
        <w:t xml:space="preserve">aseline and </w:t>
      </w:r>
      <w:r w:rsidR="00ED06F8" w:rsidRPr="00003EE9">
        <w:rPr>
          <w:rFonts w:cstheme="minorHAnsi"/>
          <w:sz w:val="24"/>
          <w:szCs w:val="24"/>
        </w:rPr>
        <w:t>w</w:t>
      </w:r>
      <w:r w:rsidR="001D499C" w:rsidRPr="00003EE9">
        <w:rPr>
          <w:rFonts w:cstheme="minorHAnsi"/>
          <w:sz w:val="24"/>
          <w:szCs w:val="24"/>
        </w:rPr>
        <w:t xml:space="preserve">eek2 </w:t>
      </w:r>
      <w:r w:rsidR="000B0EFD" w:rsidRPr="00003EE9">
        <w:rPr>
          <w:rFonts w:cstheme="minorHAnsi"/>
          <w:sz w:val="24"/>
          <w:szCs w:val="24"/>
        </w:rPr>
        <w:t>(</w:t>
      </w:r>
      <w:r w:rsidR="000B0EFD" w:rsidRPr="00003EE9">
        <w:rPr>
          <w:rFonts w:cstheme="minorHAnsi"/>
          <w:i/>
          <w:sz w:val="24"/>
          <w:szCs w:val="24"/>
        </w:rPr>
        <w:t>p</w:t>
      </w:r>
      <w:r w:rsidR="000B0EFD" w:rsidRPr="00003EE9">
        <w:rPr>
          <w:rFonts w:cstheme="minorHAnsi"/>
          <w:sz w:val="24"/>
          <w:szCs w:val="24"/>
        </w:rPr>
        <w:t xml:space="preserve"> = .</w:t>
      </w:r>
      <w:r w:rsidR="00E45D09" w:rsidRPr="00003EE9">
        <w:rPr>
          <w:rFonts w:cstheme="minorHAnsi"/>
          <w:sz w:val="24"/>
          <w:szCs w:val="24"/>
        </w:rPr>
        <w:t>498</w:t>
      </w:r>
      <w:r w:rsidR="000B0EFD" w:rsidRPr="00003EE9">
        <w:rPr>
          <w:rFonts w:cstheme="minorHAnsi"/>
          <w:sz w:val="24"/>
          <w:szCs w:val="24"/>
        </w:rPr>
        <w:t xml:space="preserve">).  </w:t>
      </w:r>
    </w:p>
    <w:p w14:paraId="3D3DE79A" w14:textId="056BCE15" w:rsidR="008C2291" w:rsidRPr="00003EE9" w:rsidRDefault="00B35E47" w:rsidP="00363A0D">
      <w:pPr>
        <w:spacing w:line="480" w:lineRule="auto"/>
        <w:ind w:firstLine="720"/>
        <w:rPr>
          <w:rFonts w:cstheme="minorHAnsi"/>
          <w:sz w:val="24"/>
          <w:szCs w:val="24"/>
        </w:rPr>
      </w:pPr>
      <w:r w:rsidRPr="00003EE9">
        <w:rPr>
          <w:rFonts w:cstheme="minorHAnsi"/>
          <w:sz w:val="24"/>
          <w:szCs w:val="24"/>
        </w:rPr>
        <w:t>There was a significant main effect of condition for puff number [</w:t>
      </w:r>
      <w:r w:rsidRPr="00003EE9">
        <w:rPr>
          <w:rFonts w:cstheme="minorHAnsi"/>
          <w:i/>
          <w:sz w:val="24"/>
          <w:szCs w:val="24"/>
        </w:rPr>
        <w:t>F</w:t>
      </w:r>
      <w:r w:rsidRPr="00003EE9">
        <w:rPr>
          <w:rFonts w:cstheme="minorHAnsi"/>
          <w:sz w:val="24"/>
          <w:szCs w:val="24"/>
        </w:rPr>
        <w:t xml:space="preserve">(2,47) = </w:t>
      </w:r>
      <w:r w:rsidR="005B33CD" w:rsidRPr="00003EE9">
        <w:rPr>
          <w:rFonts w:cstheme="minorHAnsi"/>
          <w:sz w:val="24"/>
          <w:szCs w:val="24"/>
        </w:rPr>
        <w:t>9.25</w:t>
      </w:r>
      <w:r w:rsidRPr="00003EE9">
        <w:rPr>
          <w:rFonts w:cstheme="minorHAnsi"/>
          <w:sz w:val="24"/>
          <w:szCs w:val="24"/>
        </w:rPr>
        <w:t xml:space="preserve">, </w:t>
      </w:r>
      <w:r w:rsidRPr="00003EE9">
        <w:rPr>
          <w:rFonts w:cstheme="minorHAnsi"/>
          <w:i/>
          <w:sz w:val="24"/>
          <w:szCs w:val="24"/>
        </w:rPr>
        <w:t>p</w:t>
      </w:r>
      <w:r w:rsidRPr="00003EE9">
        <w:rPr>
          <w:rFonts w:cstheme="minorHAnsi"/>
          <w:sz w:val="24"/>
          <w:szCs w:val="24"/>
        </w:rPr>
        <w:t xml:space="preserve"> </w:t>
      </w:r>
      <w:r w:rsidR="005B33CD" w:rsidRPr="00003EE9">
        <w:rPr>
          <w:rFonts w:cstheme="minorHAnsi"/>
          <w:sz w:val="24"/>
          <w:szCs w:val="24"/>
        </w:rPr>
        <w:t>&lt;</w:t>
      </w:r>
      <w:r w:rsidRPr="00003EE9">
        <w:rPr>
          <w:rFonts w:cstheme="minorHAnsi"/>
          <w:sz w:val="24"/>
          <w:szCs w:val="24"/>
        </w:rPr>
        <w:t xml:space="preserve"> .001,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.2</w:t>
      </w:r>
      <w:r w:rsidR="005B33CD" w:rsidRPr="00003EE9">
        <w:rPr>
          <w:rFonts w:cstheme="minorHAnsi"/>
          <w:sz w:val="24"/>
          <w:szCs w:val="24"/>
        </w:rPr>
        <w:t>82</w:t>
      </w:r>
      <w:r w:rsidRPr="00003EE9">
        <w:rPr>
          <w:rFonts w:cstheme="minorHAnsi"/>
          <w:sz w:val="24"/>
          <w:szCs w:val="24"/>
        </w:rPr>
        <w:t xml:space="preserve">] and IPI [ </w:t>
      </w:r>
      <w:r w:rsidRPr="00003EE9">
        <w:rPr>
          <w:rFonts w:cstheme="minorHAnsi"/>
          <w:i/>
          <w:sz w:val="24"/>
          <w:szCs w:val="24"/>
        </w:rPr>
        <w:t>F</w:t>
      </w:r>
      <w:r w:rsidRPr="00003EE9">
        <w:rPr>
          <w:rFonts w:cstheme="minorHAnsi"/>
          <w:sz w:val="24"/>
          <w:szCs w:val="24"/>
        </w:rPr>
        <w:t xml:space="preserve">(2,47) = </w:t>
      </w:r>
      <w:r w:rsidR="0070730F" w:rsidRPr="00003EE9">
        <w:rPr>
          <w:rFonts w:cstheme="minorHAnsi"/>
          <w:sz w:val="24"/>
          <w:szCs w:val="24"/>
        </w:rPr>
        <w:t>6.58</w:t>
      </w:r>
      <w:r w:rsidRPr="00003EE9">
        <w:rPr>
          <w:rFonts w:cstheme="minorHAnsi"/>
          <w:sz w:val="24"/>
          <w:szCs w:val="24"/>
        </w:rPr>
        <w:t xml:space="preserve">, </w:t>
      </w:r>
      <w:r w:rsidRPr="00003EE9">
        <w:rPr>
          <w:rFonts w:cstheme="minorHAnsi"/>
          <w:i/>
          <w:iCs/>
          <w:sz w:val="24"/>
          <w:szCs w:val="24"/>
        </w:rPr>
        <w:t>p</w:t>
      </w:r>
      <w:r w:rsidRPr="00003EE9">
        <w:rPr>
          <w:rFonts w:cstheme="minorHAnsi"/>
          <w:sz w:val="24"/>
          <w:szCs w:val="24"/>
        </w:rPr>
        <w:t xml:space="preserve"> </w:t>
      </w:r>
      <w:r w:rsidR="00852B05" w:rsidRPr="00003EE9">
        <w:rPr>
          <w:rFonts w:cstheme="minorHAnsi"/>
          <w:sz w:val="24"/>
          <w:szCs w:val="24"/>
        </w:rPr>
        <w:t>=</w:t>
      </w:r>
      <w:r w:rsidRPr="00003EE9">
        <w:rPr>
          <w:rFonts w:cstheme="minorHAnsi"/>
          <w:sz w:val="24"/>
          <w:szCs w:val="24"/>
        </w:rPr>
        <w:t xml:space="preserve"> .00</w:t>
      </w:r>
      <w:r w:rsidR="00852B05" w:rsidRPr="00003EE9">
        <w:rPr>
          <w:rFonts w:cstheme="minorHAnsi"/>
          <w:sz w:val="24"/>
          <w:szCs w:val="24"/>
        </w:rPr>
        <w:t>3</w:t>
      </w:r>
      <w:r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w:t>
      </w:r>
      <w:r w:rsidR="0070730F" w:rsidRPr="00003EE9">
        <w:rPr>
          <w:rFonts w:cstheme="minorHAnsi"/>
          <w:sz w:val="24"/>
          <w:szCs w:val="24"/>
        </w:rPr>
        <w:t>22</w:t>
      </w:r>
      <w:r w:rsidRPr="00003EE9">
        <w:rPr>
          <w:rFonts w:cstheme="minorHAnsi"/>
          <w:sz w:val="24"/>
          <w:szCs w:val="24"/>
        </w:rPr>
        <w:t>] but not for puff duration [</w:t>
      </w:r>
      <w:r w:rsidRPr="00003EE9">
        <w:rPr>
          <w:rFonts w:cstheme="minorHAnsi"/>
          <w:i/>
          <w:sz w:val="24"/>
          <w:szCs w:val="24"/>
        </w:rPr>
        <w:t>F</w:t>
      </w:r>
      <w:r w:rsidRPr="00003EE9">
        <w:rPr>
          <w:rFonts w:cstheme="minorHAnsi"/>
          <w:sz w:val="24"/>
          <w:szCs w:val="24"/>
        </w:rPr>
        <w:t xml:space="preserve">(2, 47) = 2.14, </w:t>
      </w:r>
      <w:r w:rsidRPr="00003EE9">
        <w:rPr>
          <w:rFonts w:cstheme="minorHAnsi"/>
          <w:i/>
          <w:sz w:val="24"/>
          <w:szCs w:val="24"/>
        </w:rPr>
        <w:t>p</w:t>
      </w:r>
      <w:r w:rsidRPr="00003EE9">
        <w:rPr>
          <w:rFonts w:cstheme="minorHAnsi"/>
          <w:sz w:val="24"/>
          <w:szCs w:val="24"/>
        </w:rPr>
        <w:t xml:space="preserve"> = .129,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.083].  Participants took a greater number of puffs in the Cigalike compared to those in the Tank18 (</w:t>
      </w:r>
      <w:r w:rsidRPr="00003EE9">
        <w:rPr>
          <w:rFonts w:cstheme="minorHAnsi"/>
          <w:i/>
          <w:sz w:val="24"/>
          <w:szCs w:val="24"/>
        </w:rPr>
        <w:t>p</w:t>
      </w:r>
      <w:r w:rsidRPr="00003EE9">
        <w:rPr>
          <w:rFonts w:cstheme="minorHAnsi"/>
          <w:sz w:val="24"/>
          <w:szCs w:val="24"/>
        </w:rPr>
        <w:t xml:space="preserve"> </w:t>
      </w:r>
      <w:r w:rsidR="0055746A" w:rsidRPr="00003EE9">
        <w:rPr>
          <w:rFonts w:cstheme="minorHAnsi"/>
          <w:sz w:val="24"/>
          <w:szCs w:val="24"/>
        </w:rPr>
        <w:t>= .</w:t>
      </w:r>
      <w:r w:rsidR="00A5552C" w:rsidRPr="00003EE9">
        <w:rPr>
          <w:rFonts w:cstheme="minorHAnsi"/>
          <w:sz w:val="24"/>
          <w:szCs w:val="24"/>
        </w:rPr>
        <w:t>019</w:t>
      </w:r>
      <w:r w:rsidRPr="00003EE9">
        <w:rPr>
          <w:rFonts w:cstheme="minorHAnsi"/>
          <w:sz w:val="24"/>
          <w:szCs w:val="24"/>
        </w:rPr>
        <w:t>) and those in the Tank6 (</w:t>
      </w:r>
      <w:r w:rsidRPr="00003EE9">
        <w:rPr>
          <w:rFonts w:cstheme="minorHAnsi"/>
          <w:i/>
          <w:sz w:val="24"/>
          <w:szCs w:val="24"/>
        </w:rPr>
        <w:t>p</w:t>
      </w:r>
      <w:r w:rsidRPr="00003EE9">
        <w:rPr>
          <w:rFonts w:cstheme="minorHAnsi"/>
          <w:sz w:val="24"/>
          <w:szCs w:val="24"/>
        </w:rPr>
        <w:t xml:space="preserve"> = .</w:t>
      </w:r>
      <w:r w:rsidR="00A5552C" w:rsidRPr="00003EE9">
        <w:rPr>
          <w:rFonts w:cstheme="minorHAnsi"/>
          <w:sz w:val="24"/>
          <w:szCs w:val="24"/>
        </w:rPr>
        <w:t>048</w:t>
      </w:r>
      <w:r w:rsidRPr="00003EE9">
        <w:rPr>
          <w:rFonts w:cstheme="minorHAnsi"/>
          <w:sz w:val="24"/>
          <w:szCs w:val="24"/>
        </w:rPr>
        <w:t xml:space="preserve">), but </w:t>
      </w:r>
      <w:r w:rsidR="00DE6788" w:rsidRPr="00003EE9">
        <w:rPr>
          <w:rFonts w:cstheme="minorHAnsi"/>
          <w:sz w:val="24"/>
          <w:szCs w:val="24"/>
        </w:rPr>
        <w:t>this</w:t>
      </w:r>
      <w:r w:rsidRPr="00003EE9">
        <w:rPr>
          <w:rFonts w:cstheme="minorHAnsi"/>
          <w:sz w:val="24"/>
          <w:szCs w:val="24"/>
        </w:rPr>
        <w:t xml:space="preserve"> </w:t>
      </w:r>
      <w:r w:rsidR="00DE6788" w:rsidRPr="00003EE9">
        <w:rPr>
          <w:rFonts w:cstheme="minorHAnsi"/>
          <w:sz w:val="24"/>
          <w:szCs w:val="24"/>
        </w:rPr>
        <w:t>did not differ between</w:t>
      </w:r>
      <w:r w:rsidRPr="00003EE9">
        <w:rPr>
          <w:rFonts w:cstheme="minorHAnsi"/>
          <w:sz w:val="24"/>
          <w:szCs w:val="24"/>
        </w:rPr>
        <w:t xml:space="preserve"> the Tank18 </w:t>
      </w:r>
      <w:r w:rsidR="00DE6788" w:rsidRPr="00003EE9">
        <w:rPr>
          <w:rFonts w:cstheme="minorHAnsi"/>
          <w:sz w:val="24"/>
          <w:szCs w:val="24"/>
        </w:rPr>
        <w:t xml:space="preserve">and </w:t>
      </w:r>
      <w:r w:rsidRPr="00003EE9">
        <w:rPr>
          <w:rFonts w:cstheme="minorHAnsi"/>
          <w:sz w:val="24"/>
          <w:szCs w:val="24"/>
        </w:rPr>
        <w:t>Tank6 (</w:t>
      </w:r>
      <w:r w:rsidRPr="00003EE9">
        <w:rPr>
          <w:rFonts w:cstheme="minorHAnsi"/>
          <w:i/>
          <w:sz w:val="24"/>
          <w:szCs w:val="24"/>
        </w:rPr>
        <w:t>p</w:t>
      </w:r>
      <w:r w:rsidRPr="00003EE9">
        <w:rPr>
          <w:rFonts w:cstheme="minorHAnsi"/>
          <w:sz w:val="24"/>
          <w:szCs w:val="24"/>
        </w:rPr>
        <w:t xml:space="preserve"> = .</w:t>
      </w:r>
      <w:r w:rsidR="00A5552C" w:rsidRPr="00003EE9">
        <w:rPr>
          <w:rFonts w:cstheme="minorHAnsi"/>
          <w:sz w:val="24"/>
          <w:szCs w:val="24"/>
        </w:rPr>
        <w:t>72</w:t>
      </w:r>
      <w:r w:rsidRPr="00003EE9">
        <w:rPr>
          <w:rFonts w:cstheme="minorHAnsi"/>
          <w:sz w:val="24"/>
          <w:szCs w:val="24"/>
        </w:rPr>
        <w:t xml:space="preserve">).  </w:t>
      </w:r>
      <w:r w:rsidR="00954E08" w:rsidRPr="00003EE9">
        <w:rPr>
          <w:rFonts w:cstheme="minorHAnsi"/>
          <w:sz w:val="24"/>
          <w:szCs w:val="24"/>
        </w:rPr>
        <w:t xml:space="preserve">IPI was </w:t>
      </w:r>
      <w:r w:rsidRPr="00003EE9">
        <w:rPr>
          <w:rFonts w:cstheme="minorHAnsi"/>
          <w:sz w:val="24"/>
          <w:szCs w:val="24"/>
        </w:rPr>
        <w:t>shorter in the Cigalike compared to the Tank18 (</w:t>
      </w:r>
      <w:r w:rsidRPr="00003EE9">
        <w:rPr>
          <w:rFonts w:cstheme="minorHAnsi"/>
          <w:i/>
          <w:sz w:val="24"/>
          <w:szCs w:val="24"/>
        </w:rPr>
        <w:t>p</w:t>
      </w:r>
      <w:r w:rsidRPr="00003EE9">
        <w:rPr>
          <w:rFonts w:cstheme="minorHAnsi"/>
          <w:sz w:val="24"/>
          <w:szCs w:val="24"/>
        </w:rPr>
        <w:t xml:space="preserve"> </w:t>
      </w:r>
      <w:r w:rsidR="008E0D8E" w:rsidRPr="00003EE9">
        <w:rPr>
          <w:rFonts w:cstheme="minorHAnsi"/>
          <w:sz w:val="24"/>
          <w:szCs w:val="24"/>
        </w:rPr>
        <w:t xml:space="preserve">= </w:t>
      </w:r>
      <w:r w:rsidR="00AA750B" w:rsidRPr="00003EE9">
        <w:rPr>
          <w:rFonts w:cstheme="minorHAnsi"/>
          <w:sz w:val="24"/>
          <w:szCs w:val="24"/>
        </w:rPr>
        <w:t>.00</w:t>
      </w:r>
      <w:r w:rsidR="009E3A17" w:rsidRPr="00003EE9">
        <w:rPr>
          <w:rFonts w:cstheme="minorHAnsi"/>
          <w:sz w:val="24"/>
          <w:szCs w:val="24"/>
        </w:rPr>
        <w:t>1</w:t>
      </w:r>
      <w:r w:rsidRPr="00003EE9">
        <w:rPr>
          <w:rFonts w:cstheme="minorHAnsi"/>
          <w:sz w:val="24"/>
          <w:szCs w:val="24"/>
        </w:rPr>
        <w:t>)</w:t>
      </w:r>
      <w:r w:rsidR="00AA750B" w:rsidRPr="00003EE9">
        <w:rPr>
          <w:rFonts w:cstheme="minorHAnsi"/>
          <w:sz w:val="24"/>
          <w:szCs w:val="24"/>
        </w:rPr>
        <w:t xml:space="preserve">, </w:t>
      </w:r>
      <w:r w:rsidR="003E634D" w:rsidRPr="00003EE9">
        <w:rPr>
          <w:rFonts w:cstheme="minorHAnsi"/>
          <w:sz w:val="24"/>
          <w:szCs w:val="24"/>
        </w:rPr>
        <w:t>and</w:t>
      </w:r>
      <w:r w:rsidR="00AA750B" w:rsidRPr="00003EE9">
        <w:rPr>
          <w:rFonts w:cstheme="minorHAnsi"/>
          <w:sz w:val="24"/>
          <w:szCs w:val="24"/>
        </w:rPr>
        <w:t xml:space="preserve"> </w:t>
      </w:r>
      <w:r w:rsidRPr="00003EE9">
        <w:rPr>
          <w:rFonts w:cstheme="minorHAnsi"/>
          <w:sz w:val="24"/>
          <w:szCs w:val="24"/>
        </w:rPr>
        <w:t>Tank6 (</w:t>
      </w:r>
      <w:r w:rsidRPr="00003EE9">
        <w:rPr>
          <w:rFonts w:cstheme="minorHAnsi"/>
          <w:i/>
          <w:sz w:val="24"/>
          <w:szCs w:val="24"/>
        </w:rPr>
        <w:t>p</w:t>
      </w:r>
      <w:r w:rsidRPr="00003EE9">
        <w:rPr>
          <w:rFonts w:cstheme="minorHAnsi"/>
          <w:sz w:val="24"/>
          <w:szCs w:val="24"/>
        </w:rPr>
        <w:t xml:space="preserve"> </w:t>
      </w:r>
      <w:r w:rsidR="00A87867" w:rsidRPr="00003EE9">
        <w:rPr>
          <w:rFonts w:cstheme="minorHAnsi"/>
          <w:sz w:val="24"/>
          <w:szCs w:val="24"/>
        </w:rPr>
        <w:t>= .</w:t>
      </w:r>
      <w:r w:rsidR="00F91EAB" w:rsidRPr="00003EE9">
        <w:rPr>
          <w:rFonts w:cstheme="minorHAnsi"/>
          <w:sz w:val="24"/>
          <w:szCs w:val="24"/>
        </w:rPr>
        <w:t>0</w:t>
      </w:r>
      <w:r w:rsidR="001D6CE9" w:rsidRPr="00003EE9">
        <w:rPr>
          <w:rFonts w:cstheme="minorHAnsi"/>
          <w:sz w:val="24"/>
          <w:szCs w:val="24"/>
        </w:rPr>
        <w:t>0</w:t>
      </w:r>
      <w:r w:rsidR="00A87867" w:rsidRPr="00003EE9">
        <w:rPr>
          <w:rFonts w:cstheme="minorHAnsi"/>
          <w:sz w:val="24"/>
          <w:szCs w:val="24"/>
        </w:rPr>
        <w:t>7</w:t>
      </w:r>
      <w:r w:rsidRPr="00003EE9">
        <w:rPr>
          <w:rFonts w:cstheme="minorHAnsi"/>
          <w:sz w:val="24"/>
          <w:szCs w:val="24"/>
        </w:rPr>
        <w:t>)</w:t>
      </w:r>
      <w:r w:rsidR="00954E08" w:rsidRPr="00003EE9">
        <w:rPr>
          <w:rFonts w:cstheme="minorHAnsi"/>
          <w:sz w:val="24"/>
          <w:szCs w:val="24"/>
        </w:rPr>
        <w:t>;</w:t>
      </w:r>
      <w:r w:rsidR="00A87867" w:rsidRPr="00003EE9">
        <w:rPr>
          <w:rFonts w:cstheme="minorHAnsi"/>
          <w:sz w:val="24"/>
          <w:szCs w:val="24"/>
        </w:rPr>
        <w:t xml:space="preserve"> </w:t>
      </w:r>
      <w:r w:rsidR="00970BB9" w:rsidRPr="00003EE9">
        <w:rPr>
          <w:rFonts w:cstheme="minorHAnsi"/>
          <w:sz w:val="24"/>
          <w:szCs w:val="24"/>
        </w:rPr>
        <w:t xml:space="preserve">those </w:t>
      </w:r>
      <w:r w:rsidR="001D6CE9" w:rsidRPr="00003EE9">
        <w:rPr>
          <w:rFonts w:cstheme="minorHAnsi"/>
          <w:sz w:val="24"/>
          <w:szCs w:val="24"/>
        </w:rPr>
        <w:t>in the Tank6</w:t>
      </w:r>
      <w:r w:rsidR="00970BB9" w:rsidRPr="00003EE9">
        <w:rPr>
          <w:rFonts w:cstheme="minorHAnsi"/>
          <w:sz w:val="24"/>
          <w:szCs w:val="24"/>
        </w:rPr>
        <w:t xml:space="preserve"> did not differ from those in </w:t>
      </w:r>
      <w:r w:rsidR="005318A5" w:rsidRPr="00003EE9">
        <w:rPr>
          <w:rFonts w:cstheme="minorHAnsi"/>
          <w:sz w:val="24"/>
          <w:szCs w:val="24"/>
        </w:rPr>
        <w:t xml:space="preserve">the </w:t>
      </w:r>
      <w:r w:rsidR="00970BB9" w:rsidRPr="00003EE9">
        <w:rPr>
          <w:rFonts w:cstheme="minorHAnsi"/>
          <w:sz w:val="24"/>
          <w:szCs w:val="24"/>
        </w:rPr>
        <w:t>T</w:t>
      </w:r>
      <w:r w:rsidR="00B66E8F" w:rsidRPr="00003EE9">
        <w:rPr>
          <w:rFonts w:cstheme="minorHAnsi"/>
          <w:sz w:val="24"/>
          <w:szCs w:val="24"/>
        </w:rPr>
        <w:t xml:space="preserve">ank18 </w:t>
      </w:r>
      <w:r w:rsidRPr="00003EE9">
        <w:rPr>
          <w:rFonts w:cstheme="minorHAnsi"/>
          <w:sz w:val="24"/>
          <w:szCs w:val="24"/>
        </w:rPr>
        <w:t>(</w:t>
      </w:r>
      <w:r w:rsidRPr="00003EE9">
        <w:rPr>
          <w:rFonts w:cstheme="minorHAnsi"/>
          <w:i/>
          <w:sz w:val="24"/>
          <w:szCs w:val="24"/>
        </w:rPr>
        <w:t>p</w:t>
      </w:r>
      <w:r w:rsidRPr="00003EE9">
        <w:rPr>
          <w:rFonts w:cstheme="minorHAnsi"/>
          <w:sz w:val="24"/>
          <w:szCs w:val="24"/>
        </w:rPr>
        <w:t xml:space="preserve"> = .</w:t>
      </w:r>
      <w:r w:rsidR="00970BB9" w:rsidRPr="00003EE9">
        <w:rPr>
          <w:rFonts w:cstheme="minorHAnsi"/>
          <w:sz w:val="24"/>
          <w:szCs w:val="24"/>
        </w:rPr>
        <w:t>4</w:t>
      </w:r>
      <w:r w:rsidR="001D6CE9" w:rsidRPr="00003EE9">
        <w:rPr>
          <w:rFonts w:cstheme="minorHAnsi"/>
          <w:sz w:val="24"/>
          <w:szCs w:val="24"/>
        </w:rPr>
        <w:t>28</w:t>
      </w:r>
      <w:r w:rsidRPr="00003EE9">
        <w:rPr>
          <w:rFonts w:cstheme="minorHAnsi"/>
          <w:sz w:val="24"/>
          <w:szCs w:val="24"/>
        </w:rPr>
        <w:t xml:space="preserve">).  There was no significant </w:t>
      </w:r>
      <w:r w:rsidR="00ED06F8" w:rsidRPr="00003EE9">
        <w:rPr>
          <w:rFonts w:cstheme="minorHAnsi"/>
          <w:sz w:val="24"/>
          <w:szCs w:val="24"/>
        </w:rPr>
        <w:t>t</w:t>
      </w:r>
      <w:r w:rsidRPr="00003EE9">
        <w:rPr>
          <w:rFonts w:cstheme="minorHAnsi"/>
          <w:sz w:val="24"/>
          <w:szCs w:val="24"/>
        </w:rPr>
        <w:t xml:space="preserve">ime </w:t>
      </w:r>
      <w:r w:rsidR="00B66E8F" w:rsidRPr="00003EE9">
        <w:rPr>
          <w:rFonts w:cstheme="minorHAnsi"/>
          <w:sz w:val="24"/>
          <w:szCs w:val="24"/>
        </w:rPr>
        <w:t>X</w:t>
      </w:r>
      <w:r w:rsidRPr="00003EE9">
        <w:rPr>
          <w:rFonts w:cstheme="minorHAnsi"/>
          <w:sz w:val="24"/>
          <w:szCs w:val="24"/>
        </w:rPr>
        <w:t xml:space="preserve"> condition </w:t>
      </w:r>
      <w:r w:rsidR="00B66E8F" w:rsidRPr="00003EE9">
        <w:rPr>
          <w:rFonts w:cstheme="minorHAnsi"/>
          <w:sz w:val="24"/>
          <w:szCs w:val="24"/>
        </w:rPr>
        <w:t>interaction for</w:t>
      </w:r>
      <w:r w:rsidRPr="00003EE9">
        <w:rPr>
          <w:rFonts w:cstheme="minorHAnsi"/>
          <w:sz w:val="24"/>
          <w:szCs w:val="24"/>
        </w:rPr>
        <w:t xml:space="preserve"> </w:t>
      </w:r>
      <w:r w:rsidR="00B66E8F" w:rsidRPr="00003EE9">
        <w:rPr>
          <w:rFonts w:cstheme="minorHAnsi"/>
          <w:sz w:val="24"/>
          <w:szCs w:val="24"/>
        </w:rPr>
        <w:t>puff duration [</w:t>
      </w:r>
      <w:r w:rsidR="00B66E8F" w:rsidRPr="00003EE9">
        <w:rPr>
          <w:rFonts w:cstheme="minorHAnsi"/>
          <w:i/>
          <w:sz w:val="24"/>
          <w:szCs w:val="24"/>
        </w:rPr>
        <w:t>F</w:t>
      </w:r>
      <w:r w:rsidR="00B66E8F" w:rsidRPr="00003EE9">
        <w:rPr>
          <w:rFonts w:cstheme="minorHAnsi"/>
          <w:sz w:val="24"/>
          <w:szCs w:val="24"/>
        </w:rPr>
        <w:t xml:space="preserve">(4,92) = 1.82, </w:t>
      </w:r>
      <w:r w:rsidR="00B66E8F" w:rsidRPr="00003EE9">
        <w:rPr>
          <w:rFonts w:cstheme="minorHAnsi"/>
          <w:i/>
          <w:sz w:val="24"/>
          <w:szCs w:val="24"/>
        </w:rPr>
        <w:t xml:space="preserve">p </w:t>
      </w:r>
      <w:r w:rsidR="00B66E8F" w:rsidRPr="00003EE9">
        <w:rPr>
          <w:rFonts w:cstheme="minorHAnsi"/>
          <w:sz w:val="24"/>
          <w:szCs w:val="24"/>
        </w:rPr>
        <w:t xml:space="preserve">= .133,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B66E8F" w:rsidRPr="00003EE9">
        <w:rPr>
          <w:rFonts w:cstheme="minorHAnsi"/>
          <w:sz w:val="24"/>
          <w:szCs w:val="24"/>
        </w:rPr>
        <w:t xml:space="preserve"> = .073], puff number [</w:t>
      </w:r>
      <w:r w:rsidR="00B66E8F" w:rsidRPr="00003EE9">
        <w:rPr>
          <w:rFonts w:cstheme="minorHAnsi"/>
          <w:i/>
          <w:sz w:val="24"/>
          <w:szCs w:val="24"/>
        </w:rPr>
        <w:t>F</w:t>
      </w:r>
      <w:r w:rsidR="00B66E8F" w:rsidRPr="00003EE9">
        <w:rPr>
          <w:rFonts w:cstheme="minorHAnsi"/>
          <w:sz w:val="24"/>
          <w:szCs w:val="24"/>
        </w:rPr>
        <w:t xml:space="preserve">(4,92) = 0.69, </w:t>
      </w:r>
      <w:r w:rsidR="00B66E8F" w:rsidRPr="00003EE9">
        <w:rPr>
          <w:rFonts w:cstheme="minorHAnsi"/>
          <w:i/>
          <w:sz w:val="24"/>
          <w:szCs w:val="24"/>
        </w:rPr>
        <w:t xml:space="preserve">p </w:t>
      </w:r>
      <w:r w:rsidR="00B66E8F" w:rsidRPr="00003EE9">
        <w:rPr>
          <w:rFonts w:cstheme="minorHAnsi"/>
          <w:sz w:val="24"/>
          <w:szCs w:val="24"/>
        </w:rPr>
        <w:t xml:space="preserve">= .59,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B66E8F" w:rsidRPr="00003EE9">
        <w:rPr>
          <w:rFonts w:cstheme="minorHAnsi"/>
          <w:sz w:val="24"/>
          <w:szCs w:val="24"/>
        </w:rPr>
        <w:t xml:space="preserve"> = .03] </w:t>
      </w:r>
      <w:r w:rsidR="00F70967" w:rsidRPr="00003EE9">
        <w:rPr>
          <w:rFonts w:cstheme="minorHAnsi"/>
          <w:sz w:val="24"/>
          <w:szCs w:val="24"/>
        </w:rPr>
        <w:t>or</w:t>
      </w:r>
      <w:r w:rsidR="00B66E8F" w:rsidRPr="00003EE9">
        <w:rPr>
          <w:rFonts w:cstheme="minorHAnsi"/>
          <w:sz w:val="24"/>
          <w:szCs w:val="24"/>
        </w:rPr>
        <w:t xml:space="preserve"> </w:t>
      </w:r>
      <w:r w:rsidRPr="00003EE9">
        <w:rPr>
          <w:rFonts w:cstheme="minorHAnsi"/>
          <w:sz w:val="24"/>
          <w:szCs w:val="24"/>
        </w:rPr>
        <w:t>IPI</w:t>
      </w:r>
      <w:r w:rsidR="00B66E8F" w:rsidRPr="00003EE9">
        <w:rPr>
          <w:rFonts w:cstheme="minorHAnsi"/>
          <w:sz w:val="24"/>
          <w:szCs w:val="24"/>
        </w:rPr>
        <w:t xml:space="preserve"> [</w:t>
      </w:r>
      <w:r w:rsidRPr="00003EE9">
        <w:rPr>
          <w:rFonts w:cstheme="minorHAnsi"/>
          <w:i/>
          <w:sz w:val="24"/>
          <w:szCs w:val="24"/>
        </w:rPr>
        <w:t>F</w:t>
      </w:r>
      <w:r w:rsidRPr="00003EE9">
        <w:rPr>
          <w:rFonts w:cstheme="minorHAnsi"/>
          <w:sz w:val="24"/>
          <w:szCs w:val="24"/>
        </w:rPr>
        <w:t xml:space="preserve">(4,92) = 0.66, </w:t>
      </w:r>
      <w:r w:rsidRPr="00003EE9">
        <w:rPr>
          <w:rFonts w:cstheme="minorHAnsi"/>
          <w:i/>
          <w:sz w:val="24"/>
          <w:szCs w:val="24"/>
        </w:rPr>
        <w:t xml:space="preserve">p </w:t>
      </w:r>
      <w:r w:rsidRPr="00003EE9">
        <w:rPr>
          <w:rFonts w:cstheme="minorHAnsi"/>
          <w:sz w:val="24"/>
          <w:szCs w:val="24"/>
        </w:rPr>
        <w:t xml:space="preserve">= .67,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5379A4" w:rsidRPr="00003EE9">
        <w:rPr>
          <w:rFonts w:cstheme="minorHAnsi"/>
          <w:sz w:val="24"/>
          <w:szCs w:val="24"/>
          <w:vertAlign w:val="superscript"/>
        </w:rPr>
        <w:t xml:space="preserve"> </w:t>
      </w:r>
      <w:r w:rsidRPr="00003EE9">
        <w:rPr>
          <w:rFonts w:cstheme="minorHAnsi"/>
          <w:sz w:val="24"/>
          <w:szCs w:val="24"/>
        </w:rPr>
        <w:t>= .025</w:t>
      </w:r>
      <w:r w:rsidR="00B66E8F" w:rsidRPr="00003EE9">
        <w:rPr>
          <w:rFonts w:cstheme="minorHAnsi"/>
          <w:sz w:val="24"/>
          <w:szCs w:val="24"/>
        </w:rPr>
        <w:t>]</w:t>
      </w:r>
      <w:r w:rsidRPr="00003EE9">
        <w:rPr>
          <w:rFonts w:cstheme="minorHAnsi"/>
          <w:sz w:val="24"/>
          <w:szCs w:val="24"/>
        </w:rPr>
        <w:t xml:space="preserve">.  </w:t>
      </w:r>
    </w:p>
    <w:p w14:paraId="08036702" w14:textId="77777777" w:rsidR="00E526A2" w:rsidRPr="00003EE9" w:rsidRDefault="00E526A2" w:rsidP="00EF1178"/>
    <w:p w14:paraId="60EB885B" w14:textId="729F8FA6" w:rsidR="000660D4" w:rsidRPr="00003EE9" w:rsidRDefault="00464075" w:rsidP="00E322C5">
      <w:pPr>
        <w:pStyle w:val="Heading2"/>
      </w:pPr>
      <w:r w:rsidRPr="00003EE9">
        <w:t>3.3</w:t>
      </w:r>
      <w:r w:rsidRPr="00003EE9">
        <w:tab/>
      </w:r>
      <w:r w:rsidR="000660D4" w:rsidRPr="00003EE9">
        <w:t xml:space="preserve">Effects on Smoking </w:t>
      </w:r>
      <w:r w:rsidR="004D34C5" w:rsidRPr="00003EE9">
        <w:t>related behaviours</w:t>
      </w:r>
    </w:p>
    <w:p w14:paraId="54CF0315" w14:textId="4C35EFFA" w:rsidR="00F95E1E" w:rsidRPr="00003EE9" w:rsidRDefault="004E3348" w:rsidP="00827AD6">
      <w:pPr>
        <w:spacing w:line="480" w:lineRule="auto"/>
        <w:ind w:firstLine="720"/>
        <w:rPr>
          <w:rFonts w:cstheme="minorHAnsi"/>
          <w:sz w:val="24"/>
          <w:szCs w:val="24"/>
        </w:rPr>
      </w:pPr>
      <w:r w:rsidRPr="00003EE9">
        <w:rPr>
          <w:rFonts w:cstheme="minorHAnsi"/>
          <w:sz w:val="24"/>
          <w:szCs w:val="24"/>
        </w:rPr>
        <w:t>Table 3 show m</w:t>
      </w:r>
      <w:r w:rsidR="008805BE" w:rsidRPr="00003EE9">
        <w:rPr>
          <w:rFonts w:cstheme="minorHAnsi"/>
          <w:sz w:val="24"/>
          <w:szCs w:val="24"/>
        </w:rPr>
        <w:t xml:space="preserve">ean [95% CI] </w:t>
      </w:r>
      <w:r w:rsidR="00432A39" w:rsidRPr="00003EE9">
        <w:rPr>
          <w:rFonts w:cstheme="minorHAnsi"/>
          <w:sz w:val="24"/>
          <w:szCs w:val="24"/>
        </w:rPr>
        <w:t xml:space="preserve">scores </w:t>
      </w:r>
      <w:r w:rsidR="005318A5" w:rsidRPr="00003EE9">
        <w:rPr>
          <w:rFonts w:cstheme="minorHAnsi"/>
          <w:sz w:val="24"/>
          <w:szCs w:val="24"/>
        </w:rPr>
        <w:t>in CPD, CO and cigarette dependence across conditions and time</w:t>
      </w:r>
      <w:r w:rsidR="00783F9F" w:rsidRPr="00003EE9">
        <w:rPr>
          <w:rFonts w:cstheme="minorHAnsi"/>
          <w:sz w:val="24"/>
          <w:szCs w:val="24"/>
        </w:rPr>
        <w:t xml:space="preserve">.   </w:t>
      </w:r>
    </w:p>
    <w:p w14:paraId="46DAEC2A" w14:textId="4964187A" w:rsidR="000660D4" w:rsidRPr="00003EE9" w:rsidRDefault="00464075" w:rsidP="00371E74">
      <w:pPr>
        <w:pStyle w:val="Heading3"/>
      </w:pPr>
      <w:r w:rsidRPr="00003EE9">
        <w:lastRenderedPageBreak/>
        <w:t>3.3.1</w:t>
      </w:r>
      <w:r w:rsidRPr="00003EE9">
        <w:tab/>
      </w:r>
      <w:r w:rsidR="000660D4" w:rsidRPr="00003EE9">
        <w:t>C</w:t>
      </w:r>
      <w:r w:rsidR="008202B6" w:rsidRPr="00003EE9">
        <w:t>igarettes per day (CPD)</w:t>
      </w:r>
    </w:p>
    <w:p w14:paraId="75ABBCFB" w14:textId="006F4BA7" w:rsidR="00B46DB5" w:rsidRPr="00003EE9" w:rsidRDefault="000660D4" w:rsidP="00F95E1E">
      <w:pPr>
        <w:spacing w:line="480" w:lineRule="auto"/>
        <w:rPr>
          <w:rFonts w:cstheme="minorHAnsi"/>
          <w:sz w:val="24"/>
          <w:szCs w:val="24"/>
        </w:rPr>
      </w:pPr>
      <w:r w:rsidRPr="00003EE9">
        <w:rPr>
          <w:rFonts w:cstheme="minorHAnsi"/>
          <w:sz w:val="24"/>
          <w:szCs w:val="24"/>
        </w:rPr>
        <w:t xml:space="preserve">There was a main effect of time, </w:t>
      </w:r>
      <w:r w:rsidRPr="00003EE9">
        <w:rPr>
          <w:rFonts w:cstheme="minorHAnsi"/>
          <w:i/>
          <w:sz w:val="24"/>
          <w:szCs w:val="24"/>
        </w:rPr>
        <w:t>F</w:t>
      </w:r>
      <w:r w:rsidRPr="00003EE9">
        <w:rPr>
          <w:rFonts w:cstheme="minorHAnsi"/>
          <w:sz w:val="24"/>
          <w:szCs w:val="24"/>
        </w:rPr>
        <w:t>(1.</w:t>
      </w:r>
      <w:r w:rsidR="004B0958" w:rsidRPr="00003EE9">
        <w:rPr>
          <w:rFonts w:cstheme="minorHAnsi"/>
          <w:sz w:val="24"/>
          <w:szCs w:val="24"/>
        </w:rPr>
        <w:t>29</w:t>
      </w:r>
      <w:r w:rsidRPr="00003EE9">
        <w:rPr>
          <w:rFonts w:cstheme="minorHAnsi"/>
          <w:sz w:val="24"/>
          <w:szCs w:val="24"/>
        </w:rPr>
        <w:t xml:space="preserve">, </w:t>
      </w:r>
      <w:r w:rsidR="004B0958" w:rsidRPr="00003EE9">
        <w:rPr>
          <w:rFonts w:cstheme="minorHAnsi"/>
          <w:sz w:val="24"/>
          <w:szCs w:val="24"/>
        </w:rPr>
        <w:t>48.05</w:t>
      </w:r>
      <w:r w:rsidRPr="00003EE9">
        <w:rPr>
          <w:rFonts w:cstheme="minorHAnsi"/>
          <w:sz w:val="24"/>
          <w:szCs w:val="24"/>
        </w:rPr>
        <w:t>) = 6</w:t>
      </w:r>
      <w:r w:rsidR="004B0958" w:rsidRPr="00003EE9">
        <w:rPr>
          <w:rFonts w:cstheme="minorHAnsi"/>
          <w:sz w:val="24"/>
          <w:szCs w:val="24"/>
        </w:rPr>
        <w:t>3</w:t>
      </w:r>
      <w:r w:rsidRPr="00003EE9">
        <w:rPr>
          <w:rFonts w:cstheme="minorHAnsi"/>
          <w:sz w:val="24"/>
          <w:szCs w:val="24"/>
        </w:rPr>
        <w:t>.</w:t>
      </w:r>
      <w:r w:rsidR="004B0958" w:rsidRPr="00003EE9">
        <w:rPr>
          <w:rFonts w:cstheme="minorHAnsi"/>
          <w:sz w:val="24"/>
          <w:szCs w:val="24"/>
        </w:rPr>
        <w:t>52</w:t>
      </w:r>
      <w:r w:rsidRPr="00003EE9">
        <w:rPr>
          <w:rFonts w:cstheme="minorHAnsi"/>
          <w:sz w:val="24"/>
          <w:szCs w:val="24"/>
        </w:rPr>
        <w:t xml:space="preserve">, </w:t>
      </w:r>
      <w:r w:rsidRPr="00003EE9">
        <w:rPr>
          <w:rFonts w:cstheme="minorHAnsi"/>
          <w:i/>
          <w:sz w:val="24"/>
          <w:szCs w:val="24"/>
        </w:rPr>
        <w:t>p</w:t>
      </w:r>
      <w:r w:rsidRPr="00003EE9">
        <w:rPr>
          <w:rFonts w:cstheme="minorHAnsi"/>
          <w:sz w:val="24"/>
          <w:szCs w:val="24"/>
        </w:rPr>
        <w:t xml:space="preserve"> &lt; .0001,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.63.  CPD </w:t>
      </w:r>
      <w:r w:rsidR="004A5091" w:rsidRPr="00003EE9">
        <w:rPr>
          <w:rFonts w:cstheme="minorHAnsi"/>
          <w:sz w:val="24"/>
          <w:szCs w:val="24"/>
        </w:rPr>
        <w:t xml:space="preserve">significantly </w:t>
      </w:r>
      <w:r w:rsidRPr="00003EE9">
        <w:rPr>
          <w:rFonts w:cstheme="minorHAnsi"/>
          <w:sz w:val="24"/>
          <w:szCs w:val="24"/>
        </w:rPr>
        <w:t xml:space="preserve">reduced from </w:t>
      </w:r>
      <w:r w:rsidR="002D1826" w:rsidRPr="00003EE9">
        <w:rPr>
          <w:rFonts w:cstheme="minorHAnsi"/>
          <w:sz w:val="24"/>
          <w:szCs w:val="24"/>
        </w:rPr>
        <w:t>b</w:t>
      </w:r>
      <w:r w:rsidRPr="00003EE9">
        <w:rPr>
          <w:rFonts w:cstheme="minorHAnsi"/>
          <w:sz w:val="24"/>
          <w:szCs w:val="24"/>
        </w:rPr>
        <w:t xml:space="preserve">aseline to </w:t>
      </w:r>
      <w:r w:rsidR="0049513D" w:rsidRPr="00003EE9">
        <w:rPr>
          <w:rFonts w:cstheme="minorHAnsi"/>
          <w:sz w:val="24"/>
          <w:szCs w:val="24"/>
        </w:rPr>
        <w:t>w</w:t>
      </w:r>
      <w:r w:rsidR="004A5091" w:rsidRPr="00003EE9">
        <w:rPr>
          <w:rFonts w:cstheme="minorHAnsi"/>
          <w:sz w:val="24"/>
          <w:szCs w:val="24"/>
        </w:rPr>
        <w:t>eek1</w:t>
      </w:r>
      <w:r w:rsidRPr="00003EE9">
        <w:rPr>
          <w:rFonts w:cstheme="minorHAnsi"/>
          <w:sz w:val="24"/>
          <w:szCs w:val="24"/>
        </w:rPr>
        <w:t xml:space="preserve"> (</w:t>
      </w:r>
      <w:r w:rsidRPr="00003EE9">
        <w:rPr>
          <w:rFonts w:cstheme="minorHAnsi"/>
          <w:i/>
          <w:sz w:val="24"/>
          <w:szCs w:val="24"/>
        </w:rPr>
        <w:t>p</w:t>
      </w:r>
      <w:r w:rsidRPr="00003EE9">
        <w:rPr>
          <w:rFonts w:cstheme="minorHAnsi"/>
          <w:sz w:val="24"/>
          <w:szCs w:val="24"/>
        </w:rPr>
        <w:t xml:space="preserve"> &lt; .0001) and </w:t>
      </w:r>
      <w:r w:rsidR="008202B6" w:rsidRPr="00003EE9">
        <w:rPr>
          <w:rFonts w:cstheme="minorHAnsi"/>
          <w:sz w:val="24"/>
          <w:szCs w:val="24"/>
        </w:rPr>
        <w:t xml:space="preserve">from </w:t>
      </w:r>
      <w:r w:rsidR="0049513D" w:rsidRPr="00003EE9">
        <w:rPr>
          <w:rFonts w:cstheme="minorHAnsi"/>
          <w:sz w:val="24"/>
          <w:szCs w:val="24"/>
        </w:rPr>
        <w:t>b</w:t>
      </w:r>
      <w:r w:rsidR="008202B6" w:rsidRPr="00003EE9">
        <w:rPr>
          <w:rFonts w:cstheme="minorHAnsi"/>
          <w:sz w:val="24"/>
          <w:szCs w:val="24"/>
        </w:rPr>
        <w:t xml:space="preserve">aseline to </w:t>
      </w:r>
      <w:r w:rsidR="0049513D" w:rsidRPr="00003EE9">
        <w:rPr>
          <w:rFonts w:cstheme="minorHAnsi"/>
          <w:sz w:val="24"/>
          <w:szCs w:val="24"/>
        </w:rPr>
        <w:t>w</w:t>
      </w:r>
      <w:r w:rsidR="004A5091" w:rsidRPr="00003EE9">
        <w:rPr>
          <w:rFonts w:cstheme="minorHAnsi"/>
          <w:sz w:val="24"/>
          <w:szCs w:val="24"/>
        </w:rPr>
        <w:t>eek</w:t>
      </w:r>
      <w:r w:rsidRPr="00003EE9">
        <w:rPr>
          <w:rFonts w:cstheme="minorHAnsi"/>
          <w:sz w:val="24"/>
          <w:szCs w:val="24"/>
        </w:rPr>
        <w:t xml:space="preserve">2 </w:t>
      </w:r>
      <w:r w:rsidR="008202B6" w:rsidRPr="00003EE9">
        <w:rPr>
          <w:rFonts w:cstheme="minorHAnsi"/>
          <w:sz w:val="24"/>
          <w:szCs w:val="24"/>
        </w:rPr>
        <w:t>(</w:t>
      </w:r>
      <w:r w:rsidRPr="00003EE9">
        <w:rPr>
          <w:rFonts w:cstheme="minorHAnsi"/>
          <w:i/>
          <w:sz w:val="24"/>
          <w:szCs w:val="24"/>
        </w:rPr>
        <w:t>p</w:t>
      </w:r>
      <w:r w:rsidRPr="00003EE9">
        <w:rPr>
          <w:rFonts w:cstheme="minorHAnsi"/>
          <w:sz w:val="24"/>
          <w:szCs w:val="24"/>
        </w:rPr>
        <w:t xml:space="preserve"> &lt; .0001</w:t>
      </w:r>
      <w:r w:rsidR="008202B6" w:rsidRPr="00003EE9">
        <w:rPr>
          <w:rFonts w:cstheme="minorHAnsi"/>
          <w:sz w:val="24"/>
          <w:szCs w:val="24"/>
        </w:rPr>
        <w:t>)</w:t>
      </w:r>
      <w:r w:rsidR="004A5091" w:rsidRPr="00003EE9">
        <w:rPr>
          <w:rFonts w:cstheme="minorHAnsi"/>
          <w:sz w:val="24"/>
          <w:szCs w:val="24"/>
        </w:rPr>
        <w:t xml:space="preserve">, but not from </w:t>
      </w:r>
      <w:r w:rsidR="0049513D" w:rsidRPr="00003EE9">
        <w:rPr>
          <w:rFonts w:cstheme="minorHAnsi"/>
          <w:sz w:val="24"/>
          <w:szCs w:val="24"/>
        </w:rPr>
        <w:t>w</w:t>
      </w:r>
      <w:r w:rsidR="004A5091" w:rsidRPr="00003EE9">
        <w:rPr>
          <w:rFonts w:cstheme="minorHAnsi"/>
          <w:sz w:val="24"/>
          <w:szCs w:val="24"/>
        </w:rPr>
        <w:t xml:space="preserve">eek1 to </w:t>
      </w:r>
      <w:r w:rsidR="0049513D" w:rsidRPr="00003EE9">
        <w:rPr>
          <w:rFonts w:cstheme="minorHAnsi"/>
          <w:sz w:val="24"/>
          <w:szCs w:val="24"/>
        </w:rPr>
        <w:t>w</w:t>
      </w:r>
      <w:r w:rsidR="004A5091" w:rsidRPr="00003EE9">
        <w:rPr>
          <w:rFonts w:cstheme="minorHAnsi"/>
          <w:sz w:val="24"/>
          <w:szCs w:val="24"/>
        </w:rPr>
        <w:t>eek2 (</w:t>
      </w:r>
      <w:r w:rsidR="004A5091" w:rsidRPr="00003EE9">
        <w:rPr>
          <w:rFonts w:cstheme="minorHAnsi"/>
          <w:i/>
          <w:iCs/>
          <w:sz w:val="24"/>
          <w:szCs w:val="24"/>
        </w:rPr>
        <w:t>p</w:t>
      </w:r>
      <w:r w:rsidR="004A5091" w:rsidRPr="00003EE9">
        <w:rPr>
          <w:rFonts w:cstheme="minorHAnsi"/>
          <w:sz w:val="24"/>
          <w:szCs w:val="24"/>
        </w:rPr>
        <w:t xml:space="preserve"> = .0</w:t>
      </w:r>
      <w:r w:rsidR="00973A50" w:rsidRPr="00003EE9">
        <w:rPr>
          <w:rFonts w:cstheme="minorHAnsi"/>
          <w:sz w:val="24"/>
          <w:szCs w:val="24"/>
        </w:rPr>
        <w:t>84</w:t>
      </w:r>
      <w:r w:rsidR="004A5091" w:rsidRPr="00003EE9">
        <w:rPr>
          <w:rFonts w:cstheme="minorHAnsi"/>
          <w:sz w:val="24"/>
          <w:szCs w:val="24"/>
        </w:rPr>
        <w:t>)</w:t>
      </w:r>
      <w:r w:rsidRPr="00003EE9">
        <w:rPr>
          <w:rFonts w:cstheme="minorHAnsi"/>
          <w:sz w:val="24"/>
          <w:szCs w:val="24"/>
        </w:rPr>
        <w:t xml:space="preserve">.  </w:t>
      </w:r>
      <w:r w:rsidR="004A5091" w:rsidRPr="00003EE9">
        <w:rPr>
          <w:rFonts w:cstheme="minorHAnsi"/>
          <w:sz w:val="24"/>
          <w:szCs w:val="24"/>
        </w:rPr>
        <w:t>T</w:t>
      </w:r>
      <w:r w:rsidRPr="00003EE9">
        <w:rPr>
          <w:rFonts w:cstheme="minorHAnsi"/>
          <w:sz w:val="24"/>
          <w:szCs w:val="24"/>
        </w:rPr>
        <w:t xml:space="preserve">here was no main effect of condition </w:t>
      </w:r>
      <w:r w:rsidRPr="00003EE9">
        <w:rPr>
          <w:rFonts w:cstheme="minorHAnsi"/>
          <w:i/>
          <w:sz w:val="24"/>
          <w:szCs w:val="24"/>
        </w:rPr>
        <w:t>F</w:t>
      </w:r>
      <w:r w:rsidRPr="00003EE9">
        <w:rPr>
          <w:rFonts w:cstheme="minorHAnsi"/>
          <w:sz w:val="24"/>
          <w:szCs w:val="24"/>
        </w:rPr>
        <w:t>(2,3</w:t>
      </w:r>
      <w:r w:rsidR="00973A50" w:rsidRPr="00003EE9">
        <w:rPr>
          <w:rFonts w:cstheme="minorHAnsi"/>
          <w:sz w:val="24"/>
          <w:szCs w:val="24"/>
        </w:rPr>
        <w:t>7</w:t>
      </w:r>
      <w:r w:rsidRPr="00003EE9">
        <w:rPr>
          <w:rFonts w:cstheme="minorHAnsi"/>
          <w:sz w:val="24"/>
          <w:szCs w:val="24"/>
        </w:rPr>
        <w:t xml:space="preserve">) = </w:t>
      </w:r>
      <w:r w:rsidR="00A04853" w:rsidRPr="00003EE9">
        <w:rPr>
          <w:rFonts w:cstheme="minorHAnsi"/>
          <w:sz w:val="24"/>
          <w:szCs w:val="24"/>
        </w:rPr>
        <w:t>0</w:t>
      </w:r>
      <w:r w:rsidRPr="00003EE9">
        <w:rPr>
          <w:rFonts w:cstheme="minorHAnsi"/>
          <w:sz w:val="24"/>
          <w:szCs w:val="24"/>
        </w:rPr>
        <w:t>.7</w:t>
      </w:r>
      <w:r w:rsidR="00973A50" w:rsidRPr="00003EE9">
        <w:rPr>
          <w:rFonts w:cstheme="minorHAnsi"/>
          <w:sz w:val="24"/>
          <w:szCs w:val="24"/>
        </w:rPr>
        <w:t>0</w:t>
      </w:r>
      <w:r w:rsidRPr="00003EE9">
        <w:rPr>
          <w:rFonts w:cstheme="minorHAnsi"/>
          <w:sz w:val="24"/>
          <w:szCs w:val="24"/>
        </w:rPr>
        <w:t xml:space="preserve">5, </w:t>
      </w:r>
      <w:r w:rsidRPr="00003EE9">
        <w:rPr>
          <w:rFonts w:cstheme="minorHAnsi"/>
          <w:i/>
          <w:sz w:val="24"/>
          <w:szCs w:val="24"/>
        </w:rPr>
        <w:t>p</w:t>
      </w:r>
      <w:r w:rsidRPr="00003EE9">
        <w:rPr>
          <w:rFonts w:cstheme="minorHAnsi"/>
          <w:sz w:val="24"/>
          <w:szCs w:val="24"/>
        </w:rPr>
        <w:t xml:space="preserve"> = .</w:t>
      </w:r>
      <w:r w:rsidR="005C7F5E" w:rsidRPr="00003EE9">
        <w:rPr>
          <w:rFonts w:cstheme="minorHAnsi"/>
          <w:sz w:val="24"/>
          <w:szCs w:val="24"/>
        </w:rPr>
        <w:t>501</w:t>
      </w:r>
      <w:r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.037</w:t>
      </w:r>
      <w:r w:rsidR="004A5091" w:rsidRPr="00003EE9">
        <w:rPr>
          <w:rFonts w:cstheme="minorHAnsi"/>
          <w:sz w:val="24"/>
          <w:szCs w:val="24"/>
        </w:rPr>
        <w:t>,</w:t>
      </w:r>
      <w:r w:rsidRPr="00003EE9">
        <w:rPr>
          <w:rFonts w:cstheme="minorHAnsi"/>
          <w:sz w:val="24"/>
          <w:szCs w:val="24"/>
        </w:rPr>
        <w:t xml:space="preserve"> </w:t>
      </w:r>
      <w:r w:rsidR="00D86728" w:rsidRPr="00003EE9">
        <w:rPr>
          <w:rFonts w:cstheme="minorHAnsi"/>
          <w:sz w:val="24"/>
          <w:szCs w:val="24"/>
        </w:rPr>
        <w:t>and no</w:t>
      </w:r>
      <w:r w:rsidRPr="00003EE9">
        <w:rPr>
          <w:rFonts w:cstheme="minorHAnsi"/>
          <w:sz w:val="24"/>
          <w:szCs w:val="24"/>
        </w:rPr>
        <w:t xml:space="preserve"> significant </w:t>
      </w:r>
      <w:r w:rsidR="007E57FD" w:rsidRPr="00003EE9">
        <w:rPr>
          <w:rFonts w:cstheme="minorHAnsi"/>
          <w:sz w:val="24"/>
          <w:szCs w:val="24"/>
        </w:rPr>
        <w:t xml:space="preserve">time </w:t>
      </w:r>
      <w:r w:rsidR="00BC0DDD" w:rsidRPr="00003EE9">
        <w:rPr>
          <w:rFonts w:cstheme="minorHAnsi"/>
          <w:sz w:val="24"/>
          <w:szCs w:val="24"/>
        </w:rPr>
        <w:t xml:space="preserve">X condition </w:t>
      </w:r>
      <w:r w:rsidRPr="00003EE9">
        <w:rPr>
          <w:rFonts w:cstheme="minorHAnsi"/>
          <w:sz w:val="24"/>
          <w:szCs w:val="24"/>
        </w:rPr>
        <w:t xml:space="preserve">interaction, </w:t>
      </w:r>
      <w:r w:rsidRPr="00003EE9">
        <w:rPr>
          <w:rFonts w:cstheme="minorHAnsi"/>
          <w:i/>
          <w:sz w:val="24"/>
          <w:szCs w:val="24"/>
        </w:rPr>
        <w:t>F</w:t>
      </w:r>
      <w:r w:rsidRPr="00003EE9">
        <w:rPr>
          <w:rFonts w:cstheme="minorHAnsi"/>
          <w:sz w:val="24"/>
          <w:szCs w:val="24"/>
        </w:rPr>
        <w:t>(2.</w:t>
      </w:r>
      <w:r w:rsidR="00B22ED6" w:rsidRPr="00003EE9">
        <w:rPr>
          <w:rFonts w:cstheme="minorHAnsi"/>
          <w:sz w:val="24"/>
          <w:szCs w:val="24"/>
        </w:rPr>
        <w:t>60</w:t>
      </w:r>
      <w:r w:rsidRPr="00003EE9">
        <w:rPr>
          <w:rFonts w:cstheme="minorHAnsi"/>
          <w:sz w:val="24"/>
          <w:szCs w:val="24"/>
        </w:rPr>
        <w:t xml:space="preserve">, </w:t>
      </w:r>
      <w:r w:rsidR="00B22ED6" w:rsidRPr="00003EE9">
        <w:rPr>
          <w:rFonts w:cstheme="minorHAnsi"/>
          <w:sz w:val="24"/>
          <w:szCs w:val="24"/>
        </w:rPr>
        <w:t>48.05</w:t>
      </w:r>
      <w:r w:rsidRPr="00003EE9">
        <w:rPr>
          <w:rFonts w:cstheme="minorHAnsi"/>
          <w:sz w:val="24"/>
          <w:szCs w:val="24"/>
        </w:rPr>
        <w:t>) = 2.</w:t>
      </w:r>
      <w:r w:rsidR="00B22ED6" w:rsidRPr="00003EE9">
        <w:rPr>
          <w:rFonts w:cstheme="minorHAnsi"/>
          <w:sz w:val="24"/>
          <w:szCs w:val="24"/>
        </w:rPr>
        <w:t>20</w:t>
      </w:r>
      <w:r w:rsidRPr="00003EE9">
        <w:rPr>
          <w:rFonts w:cstheme="minorHAnsi"/>
          <w:sz w:val="24"/>
          <w:szCs w:val="24"/>
        </w:rPr>
        <w:t xml:space="preserve">, </w:t>
      </w:r>
      <w:r w:rsidRPr="00003EE9">
        <w:rPr>
          <w:rFonts w:cstheme="minorHAnsi"/>
          <w:i/>
          <w:sz w:val="24"/>
          <w:szCs w:val="24"/>
        </w:rPr>
        <w:t>p</w:t>
      </w:r>
      <w:r w:rsidRPr="00003EE9">
        <w:rPr>
          <w:rFonts w:cstheme="minorHAnsi"/>
          <w:sz w:val="24"/>
          <w:szCs w:val="24"/>
        </w:rPr>
        <w:t xml:space="preserve"> = .</w:t>
      </w:r>
      <w:r w:rsidR="00B22ED6" w:rsidRPr="00003EE9">
        <w:rPr>
          <w:rFonts w:cstheme="minorHAnsi"/>
          <w:sz w:val="24"/>
          <w:szCs w:val="24"/>
        </w:rPr>
        <w:t>109</w:t>
      </w:r>
      <w:r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.1</w:t>
      </w:r>
      <w:r w:rsidR="00B22ED6" w:rsidRPr="00003EE9">
        <w:rPr>
          <w:rFonts w:cstheme="minorHAnsi"/>
          <w:sz w:val="24"/>
          <w:szCs w:val="24"/>
        </w:rPr>
        <w:t>06</w:t>
      </w:r>
      <w:r w:rsidRPr="00003EE9">
        <w:rPr>
          <w:rFonts w:cstheme="minorHAnsi"/>
          <w:sz w:val="24"/>
          <w:szCs w:val="24"/>
        </w:rPr>
        <w:t xml:space="preserve">.  </w:t>
      </w:r>
    </w:p>
    <w:p w14:paraId="478911B0" w14:textId="3CD4AC95" w:rsidR="000660D4" w:rsidRPr="00003EE9" w:rsidRDefault="00464075" w:rsidP="00371E74">
      <w:pPr>
        <w:pStyle w:val="Heading3"/>
      </w:pPr>
      <w:r w:rsidRPr="00003EE9">
        <w:t>3.3.2</w:t>
      </w:r>
      <w:r w:rsidRPr="00003EE9">
        <w:tab/>
      </w:r>
      <w:r w:rsidR="000660D4" w:rsidRPr="00003EE9">
        <w:t xml:space="preserve">Carbon monoxide levels (CO) </w:t>
      </w:r>
    </w:p>
    <w:p w14:paraId="707873D0" w14:textId="30E0CF6B" w:rsidR="000660D4" w:rsidRPr="00003EE9" w:rsidRDefault="00B46DB5" w:rsidP="00F95E1E">
      <w:pPr>
        <w:spacing w:line="480" w:lineRule="auto"/>
        <w:rPr>
          <w:rFonts w:cstheme="minorHAnsi"/>
          <w:sz w:val="24"/>
          <w:szCs w:val="24"/>
        </w:rPr>
      </w:pPr>
      <w:r w:rsidRPr="00003EE9">
        <w:rPr>
          <w:rFonts w:cstheme="minorHAnsi"/>
          <w:sz w:val="24"/>
          <w:szCs w:val="24"/>
        </w:rPr>
        <w:t xml:space="preserve">There was a </w:t>
      </w:r>
      <w:r w:rsidR="000660D4" w:rsidRPr="00003EE9">
        <w:rPr>
          <w:rFonts w:cstheme="minorHAnsi"/>
          <w:sz w:val="24"/>
          <w:szCs w:val="24"/>
        </w:rPr>
        <w:t xml:space="preserve">main effect of </w:t>
      </w:r>
      <w:r w:rsidR="007E57FD" w:rsidRPr="00003EE9">
        <w:rPr>
          <w:rFonts w:cstheme="minorHAnsi"/>
          <w:sz w:val="24"/>
          <w:szCs w:val="24"/>
        </w:rPr>
        <w:t xml:space="preserve">time </w:t>
      </w:r>
      <w:r w:rsidR="007E2302" w:rsidRPr="00003EE9">
        <w:rPr>
          <w:rFonts w:cstheme="minorHAnsi"/>
          <w:i/>
          <w:sz w:val="24"/>
          <w:szCs w:val="24"/>
        </w:rPr>
        <w:t>F</w:t>
      </w:r>
      <w:r w:rsidR="007E2302" w:rsidRPr="00003EE9">
        <w:rPr>
          <w:rFonts w:cstheme="minorHAnsi"/>
          <w:sz w:val="24"/>
          <w:szCs w:val="24"/>
        </w:rPr>
        <w:t xml:space="preserve">(2, </w:t>
      </w:r>
      <w:r w:rsidR="006B15BB" w:rsidRPr="00003EE9">
        <w:rPr>
          <w:rFonts w:cstheme="minorHAnsi"/>
          <w:sz w:val="24"/>
          <w:szCs w:val="24"/>
        </w:rPr>
        <w:t>9</w:t>
      </w:r>
      <w:r w:rsidR="00854E51" w:rsidRPr="00003EE9">
        <w:rPr>
          <w:rFonts w:cstheme="minorHAnsi"/>
          <w:sz w:val="24"/>
          <w:szCs w:val="24"/>
        </w:rPr>
        <w:t>4</w:t>
      </w:r>
      <w:r w:rsidR="007E2302" w:rsidRPr="00003EE9">
        <w:rPr>
          <w:rFonts w:cstheme="minorHAnsi"/>
          <w:sz w:val="24"/>
          <w:szCs w:val="24"/>
        </w:rPr>
        <w:t xml:space="preserve">) = </w:t>
      </w:r>
      <w:r w:rsidR="00854E51" w:rsidRPr="00003EE9">
        <w:rPr>
          <w:rFonts w:cstheme="minorHAnsi"/>
          <w:sz w:val="24"/>
          <w:szCs w:val="24"/>
        </w:rPr>
        <w:t>12.88</w:t>
      </w:r>
      <w:r w:rsidR="007E2302" w:rsidRPr="00003EE9">
        <w:rPr>
          <w:rFonts w:cstheme="minorHAnsi"/>
          <w:sz w:val="24"/>
          <w:szCs w:val="24"/>
        </w:rPr>
        <w:t xml:space="preserve">, </w:t>
      </w:r>
      <w:r w:rsidR="007E2302" w:rsidRPr="00003EE9">
        <w:rPr>
          <w:rFonts w:cstheme="minorHAnsi"/>
          <w:i/>
          <w:sz w:val="24"/>
          <w:szCs w:val="24"/>
        </w:rPr>
        <w:t>p</w:t>
      </w:r>
      <w:r w:rsidR="007E2302" w:rsidRPr="00003EE9">
        <w:rPr>
          <w:rFonts w:cstheme="minorHAnsi"/>
          <w:sz w:val="24"/>
          <w:szCs w:val="24"/>
        </w:rPr>
        <w:t xml:space="preserve"> &lt; .0001, </w:t>
      </w:r>
      <w:r w:rsidR="007E2302" w:rsidRPr="00003EE9">
        <w:rPr>
          <w:rFonts w:cstheme="minorHAnsi"/>
          <w:i/>
          <w:sz w:val="24"/>
          <w:szCs w:val="24"/>
        </w:rPr>
        <w:t>ƞ</w:t>
      </w:r>
      <w:r w:rsidR="007E2302" w:rsidRPr="00003EE9">
        <w:rPr>
          <w:rFonts w:cstheme="minorHAnsi"/>
          <w:i/>
          <w:sz w:val="24"/>
          <w:szCs w:val="24"/>
          <w:vertAlign w:val="superscript"/>
        </w:rPr>
        <w:t>2</w:t>
      </w:r>
      <w:r w:rsidR="007E2302" w:rsidRPr="00003EE9">
        <w:rPr>
          <w:rFonts w:cstheme="minorHAnsi"/>
          <w:i/>
          <w:sz w:val="24"/>
          <w:szCs w:val="24"/>
          <w:vertAlign w:val="subscript"/>
        </w:rPr>
        <w:t>p</w:t>
      </w:r>
      <w:r w:rsidR="007E2302" w:rsidRPr="00003EE9">
        <w:rPr>
          <w:rFonts w:cstheme="minorHAnsi"/>
          <w:sz w:val="24"/>
          <w:szCs w:val="24"/>
        </w:rPr>
        <w:t xml:space="preserve"> = .2</w:t>
      </w:r>
      <w:r w:rsidR="00854E51" w:rsidRPr="00003EE9">
        <w:rPr>
          <w:rFonts w:cstheme="minorHAnsi"/>
          <w:sz w:val="24"/>
          <w:szCs w:val="24"/>
        </w:rPr>
        <w:t>15</w:t>
      </w:r>
      <w:r w:rsidR="000660D4" w:rsidRPr="00003EE9">
        <w:rPr>
          <w:rFonts w:cstheme="minorHAnsi"/>
          <w:sz w:val="24"/>
          <w:szCs w:val="24"/>
        </w:rPr>
        <w:t xml:space="preserve">.  CO reduced </w:t>
      </w:r>
      <w:r w:rsidR="001D6668" w:rsidRPr="00003EE9">
        <w:rPr>
          <w:rFonts w:cstheme="minorHAnsi"/>
          <w:sz w:val="24"/>
          <w:szCs w:val="24"/>
        </w:rPr>
        <w:t xml:space="preserve">significantly </w:t>
      </w:r>
      <w:r w:rsidR="000660D4" w:rsidRPr="00003EE9">
        <w:rPr>
          <w:rFonts w:cstheme="minorHAnsi"/>
          <w:sz w:val="24"/>
          <w:szCs w:val="24"/>
        </w:rPr>
        <w:t xml:space="preserve">from </w:t>
      </w:r>
      <w:r w:rsidR="0049513D" w:rsidRPr="00003EE9">
        <w:rPr>
          <w:rFonts w:cstheme="minorHAnsi"/>
          <w:sz w:val="24"/>
          <w:szCs w:val="24"/>
        </w:rPr>
        <w:t>b</w:t>
      </w:r>
      <w:r w:rsidR="000660D4" w:rsidRPr="00003EE9">
        <w:rPr>
          <w:rFonts w:cstheme="minorHAnsi"/>
          <w:sz w:val="24"/>
          <w:szCs w:val="24"/>
        </w:rPr>
        <w:t>aseline</w:t>
      </w:r>
      <w:r w:rsidR="000660D4" w:rsidRPr="00003EE9">
        <w:rPr>
          <w:rFonts w:cstheme="minorHAnsi"/>
          <w:i/>
          <w:sz w:val="24"/>
          <w:szCs w:val="24"/>
        </w:rPr>
        <w:t xml:space="preserve"> </w:t>
      </w:r>
      <w:r w:rsidR="000660D4" w:rsidRPr="00003EE9">
        <w:rPr>
          <w:rFonts w:cstheme="minorHAnsi"/>
          <w:sz w:val="24"/>
          <w:szCs w:val="24"/>
        </w:rPr>
        <w:t xml:space="preserve">to </w:t>
      </w:r>
      <w:r w:rsidR="0049513D" w:rsidRPr="00003EE9">
        <w:rPr>
          <w:rFonts w:cstheme="minorHAnsi"/>
          <w:sz w:val="24"/>
          <w:szCs w:val="24"/>
        </w:rPr>
        <w:t>w</w:t>
      </w:r>
      <w:r w:rsidR="001D6668" w:rsidRPr="00003EE9">
        <w:rPr>
          <w:rFonts w:cstheme="minorHAnsi"/>
          <w:sz w:val="24"/>
          <w:szCs w:val="24"/>
        </w:rPr>
        <w:t>eek1</w:t>
      </w:r>
      <w:r w:rsidR="000660D4" w:rsidRPr="00003EE9">
        <w:rPr>
          <w:rFonts w:cstheme="minorHAnsi"/>
          <w:i/>
          <w:sz w:val="24"/>
          <w:szCs w:val="24"/>
        </w:rPr>
        <w:t xml:space="preserve"> </w:t>
      </w:r>
      <w:r w:rsidR="000660D4" w:rsidRPr="00003EE9">
        <w:rPr>
          <w:rFonts w:cstheme="minorHAnsi"/>
          <w:sz w:val="24"/>
          <w:szCs w:val="24"/>
        </w:rPr>
        <w:t>(</w:t>
      </w:r>
      <w:r w:rsidR="000660D4" w:rsidRPr="00003EE9">
        <w:rPr>
          <w:rFonts w:cstheme="minorHAnsi"/>
          <w:i/>
          <w:sz w:val="24"/>
          <w:szCs w:val="24"/>
        </w:rPr>
        <w:t>p</w:t>
      </w:r>
      <w:r w:rsidR="000660D4" w:rsidRPr="00003EE9">
        <w:rPr>
          <w:rFonts w:cstheme="minorHAnsi"/>
          <w:sz w:val="24"/>
          <w:szCs w:val="24"/>
        </w:rPr>
        <w:t xml:space="preserve"> </w:t>
      </w:r>
      <w:r w:rsidR="0076442E" w:rsidRPr="00003EE9">
        <w:rPr>
          <w:rFonts w:cstheme="minorHAnsi"/>
          <w:sz w:val="24"/>
          <w:szCs w:val="24"/>
        </w:rPr>
        <w:t>= .00</w:t>
      </w:r>
      <w:r w:rsidR="00886986" w:rsidRPr="00003EE9">
        <w:rPr>
          <w:rFonts w:cstheme="minorHAnsi"/>
          <w:sz w:val="24"/>
          <w:szCs w:val="24"/>
        </w:rPr>
        <w:t>3</w:t>
      </w:r>
      <w:r w:rsidR="000660D4" w:rsidRPr="00003EE9">
        <w:rPr>
          <w:rFonts w:cstheme="minorHAnsi"/>
          <w:sz w:val="24"/>
          <w:szCs w:val="24"/>
        </w:rPr>
        <w:t xml:space="preserve">) and </w:t>
      </w:r>
      <w:r w:rsidR="0049513D" w:rsidRPr="00003EE9">
        <w:rPr>
          <w:rFonts w:cstheme="minorHAnsi"/>
          <w:sz w:val="24"/>
          <w:szCs w:val="24"/>
        </w:rPr>
        <w:t>b</w:t>
      </w:r>
      <w:r w:rsidRPr="00003EE9">
        <w:rPr>
          <w:rFonts w:cstheme="minorHAnsi"/>
          <w:sz w:val="24"/>
          <w:szCs w:val="24"/>
        </w:rPr>
        <w:t xml:space="preserve">aseline to </w:t>
      </w:r>
      <w:r w:rsidR="0049513D" w:rsidRPr="00003EE9">
        <w:rPr>
          <w:rFonts w:cstheme="minorHAnsi"/>
          <w:sz w:val="24"/>
          <w:szCs w:val="24"/>
        </w:rPr>
        <w:t>w</w:t>
      </w:r>
      <w:r w:rsidR="0076442E" w:rsidRPr="00003EE9">
        <w:rPr>
          <w:rFonts w:cstheme="minorHAnsi"/>
          <w:sz w:val="24"/>
          <w:szCs w:val="24"/>
        </w:rPr>
        <w:t>eek</w:t>
      </w:r>
      <w:r w:rsidR="000660D4" w:rsidRPr="00003EE9">
        <w:rPr>
          <w:rFonts w:cstheme="minorHAnsi"/>
          <w:sz w:val="24"/>
          <w:szCs w:val="24"/>
        </w:rPr>
        <w:t>2 (</w:t>
      </w:r>
      <w:r w:rsidR="000660D4" w:rsidRPr="00003EE9">
        <w:rPr>
          <w:rFonts w:cstheme="minorHAnsi"/>
          <w:i/>
          <w:sz w:val="24"/>
          <w:szCs w:val="24"/>
        </w:rPr>
        <w:t>p</w:t>
      </w:r>
      <w:r w:rsidR="000660D4" w:rsidRPr="00003EE9">
        <w:rPr>
          <w:rFonts w:cstheme="minorHAnsi"/>
          <w:sz w:val="24"/>
          <w:szCs w:val="24"/>
        </w:rPr>
        <w:t xml:space="preserve"> &lt; .0001)</w:t>
      </w:r>
      <w:r w:rsidR="0076442E" w:rsidRPr="00003EE9">
        <w:rPr>
          <w:rFonts w:cstheme="minorHAnsi"/>
          <w:sz w:val="24"/>
          <w:szCs w:val="24"/>
        </w:rPr>
        <w:t xml:space="preserve"> but not from </w:t>
      </w:r>
      <w:r w:rsidR="0049513D" w:rsidRPr="00003EE9">
        <w:rPr>
          <w:rFonts w:cstheme="minorHAnsi"/>
          <w:sz w:val="24"/>
          <w:szCs w:val="24"/>
        </w:rPr>
        <w:t>w</w:t>
      </w:r>
      <w:r w:rsidR="0076442E" w:rsidRPr="00003EE9">
        <w:rPr>
          <w:rFonts w:cstheme="minorHAnsi"/>
          <w:sz w:val="24"/>
          <w:szCs w:val="24"/>
        </w:rPr>
        <w:t xml:space="preserve">eek1 to </w:t>
      </w:r>
      <w:r w:rsidR="0049513D" w:rsidRPr="00003EE9">
        <w:rPr>
          <w:rFonts w:cstheme="minorHAnsi"/>
          <w:sz w:val="24"/>
          <w:szCs w:val="24"/>
        </w:rPr>
        <w:t>w</w:t>
      </w:r>
      <w:r w:rsidR="0076442E" w:rsidRPr="00003EE9">
        <w:rPr>
          <w:rFonts w:cstheme="minorHAnsi"/>
          <w:sz w:val="24"/>
          <w:szCs w:val="24"/>
        </w:rPr>
        <w:t>eek2 (</w:t>
      </w:r>
      <w:r w:rsidR="0076442E" w:rsidRPr="00003EE9">
        <w:rPr>
          <w:rFonts w:cstheme="minorHAnsi"/>
          <w:i/>
          <w:iCs/>
          <w:sz w:val="24"/>
          <w:szCs w:val="24"/>
        </w:rPr>
        <w:t>p</w:t>
      </w:r>
      <w:r w:rsidR="0076442E" w:rsidRPr="00003EE9">
        <w:rPr>
          <w:rFonts w:cstheme="minorHAnsi"/>
          <w:sz w:val="24"/>
          <w:szCs w:val="24"/>
        </w:rPr>
        <w:t xml:space="preserve"> = </w:t>
      </w:r>
      <w:r w:rsidR="003A5061" w:rsidRPr="00003EE9">
        <w:rPr>
          <w:rFonts w:cstheme="minorHAnsi"/>
          <w:sz w:val="24"/>
          <w:szCs w:val="24"/>
        </w:rPr>
        <w:t>.</w:t>
      </w:r>
      <w:r w:rsidR="00E12480" w:rsidRPr="00003EE9">
        <w:rPr>
          <w:rFonts w:cstheme="minorHAnsi"/>
          <w:sz w:val="24"/>
          <w:szCs w:val="24"/>
        </w:rPr>
        <w:t>771</w:t>
      </w:r>
      <w:r w:rsidR="003A5061" w:rsidRPr="00003EE9">
        <w:rPr>
          <w:rFonts w:cstheme="minorHAnsi"/>
          <w:sz w:val="24"/>
          <w:szCs w:val="24"/>
        </w:rPr>
        <w:t>)</w:t>
      </w:r>
      <w:r w:rsidR="000660D4" w:rsidRPr="00003EE9">
        <w:rPr>
          <w:rFonts w:cstheme="minorHAnsi"/>
          <w:sz w:val="24"/>
          <w:szCs w:val="24"/>
        </w:rPr>
        <w:t xml:space="preserve">.  </w:t>
      </w:r>
      <w:r w:rsidR="003C2DBB" w:rsidRPr="00003EE9">
        <w:rPr>
          <w:rFonts w:cstheme="minorHAnsi"/>
          <w:sz w:val="24"/>
          <w:szCs w:val="24"/>
        </w:rPr>
        <w:t>T</w:t>
      </w:r>
      <w:r w:rsidR="000660D4" w:rsidRPr="00003EE9">
        <w:rPr>
          <w:rFonts w:cstheme="minorHAnsi"/>
          <w:sz w:val="24"/>
          <w:szCs w:val="24"/>
        </w:rPr>
        <w:t xml:space="preserve">here was no main effect of condition </w:t>
      </w:r>
      <w:r w:rsidR="000660D4" w:rsidRPr="00003EE9">
        <w:rPr>
          <w:rFonts w:cstheme="minorHAnsi"/>
          <w:i/>
          <w:sz w:val="24"/>
          <w:szCs w:val="24"/>
        </w:rPr>
        <w:t>F</w:t>
      </w:r>
      <w:r w:rsidR="000660D4" w:rsidRPr="00003EE9">
        <w:rPr>
          <w:rFonts w:cstheme="minorHAnsi"/>
          <w:sz w:val="24"/>
          <w:szCs w:val="24"/>
        </w:rPr>
        <w:t xml:space="preserve">(2, </w:t>
      </w:r>
      <w:r w:rsidR="00BD40BB" w:rsidRPr="00003EE9">
        <w:rPr>
          <w:rFonts w:cstheme="minorHAnsi"/>
          <w:sz w:val="24"/>
          <w:szCs w:val="24"/>
        </w:rPr>
        <w:t>4</w:t>
      </w:r>
      <w:r w:rsidR="00E12480" w:rsidRPr="00003EE9">
        <w:rPr>
          <w:rFonts w:cstheme="minorHAnsi"/>
          <w:sz w:val="24"/>
          <w:szCs w:val="24"/>
        </w:rPr>
        <w:t>7</w:t>
      </w:r>
      <w:r w:rsidR="000660D4" w:rsidRPr="00003EE9">
        <w:rPr>
          <w:rFonts w:cstheme="minorHAnsi"/>
          <w:sz w:val="24"/>
          <w:szCs w:val="24"/>
        </w:rPr>
        <w:t xml:space="preserve">) = </w:t>
      </w:r>
      <w:r w:rsidR="00A04853" w:rsidRPr="00003EE9">
        <w:rPr>
          <w:rFonts w:cstheme="minorHAnsi"/>
          <w:sz w:val="24"/>
          <w:szCs w:val="24"/>
        </w:rPr>
        <w:t>0</w:t>
      </w:r>
      <w:r w:rsidR="000660D4" w:rsidRPr="00003EE9">
        <w:rPr>
          <w:rFonts w:cstheme="minorHAnsi"/>
          <w:sz w:val="24"/>
          <w:szCs w:val="24"/>
        </w:rPr>
        <w:t>.</w:t>
      </w:r>
      <w:r w:rsidR="00FB27A6" w:rsidRPr="00003EE9">
        <w:rPr>
          <w:rFonts w:cstheme="minorHAnsi"/>
          <w:sz w:val="24"/>
          <w:szCs w:val="24"/>
        </w:rPr>
        <w:t>204</w:t>
      </w:r>
      <w:r w:rsidR="000660D4" w:rsidRPr="00003EE9">
        <w:rPr>
          <w:rFonts w:cstheme="minorHAnsi"/>
          <w:sz w:val="24"/>
          <w:szCs w:val="24"/>
        </w:rPr>
        <w:t xml:space="preserve">, </w:t>
      </w:r>
      <w:r w:rsidR="000660D4" w:rsidRPr="00003EE9">
        <w:rPr>
          <w:rFonts w:cstheme="minorHAnsi"/>
          <w:i/>
          <w:sz w:val="24"/>
          <w:szCs w:val="24"/>
        </w:rPr>
        <w:t>p</w:t>
      </w:r>
      <w:r w:rsidR="000660D4" w:rsidRPr="00003EE9">
        <w:rPr>
          <w:rFonts w:cstheme="minorHAnsi"/>
          <w:sz w:val="24"/>
          <w:szCs w:val="24"/>
        </w:rPr>
        <w:t xml:space="preserve"> = .</w:t>
      </w:r>
      <w:r w:rsidR="00FB27A6" w:rsidRPr="00003EE9">
        <w:rPr>
          <w:rFonts w:cstheme="minorHAnsi"/>
          <w:sz w:val="24"/>
          <w:szCs w:val="24"/>
        </w:rPr>
        <w:t>817</w:t>
      </w:r>
      <w:r w:rsidR="000660D4"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w:t>
      </w:r>
      <w:r w:rsidR="00FB27A6" w:rsidRPr="00003EE9">
        <w:rPr>
          <w:rFonts w:cstheme="minorHAnsi"/>
          <w:sz w:val="24"/>
          <w:szCs w:val="24"/>
        </w:rPr>
        <w:t>009</w:t>
      </w:r>
      <w:r w:rsidRPr="00003EE9">
        <w:rPr>
          <w:rFonts w:cstheme="minorHAnsi"/>
          <w:sz w:val="24"/>
          <w:szCs w:val="24"/>
        </w:rPr>
        <w:t xml:space="preserve"> </w:t>
      </w:r>
      <w:r w:rsidR="007E2302" w:rsidRPr="00003EE9">
        <w:rPr>
          <w:rFonts w:cstheme="minorHAnsi"/>
          <w:sz w:val="24"/>
          <w:szCs w:val="24"/>
        </w:rPr>
        <w:t xml:space="preserve">and no </w:t>
      </w:r>
      <w:r w:rsidR="0049513D" w:rsidRPr="00003EE9">
        <w:rPr>
          <w:rFonts w:cstheme="minorHAnsi"/>
          <w:sz w:val="24"/>
          <w:szCs w:val="24"/>
        </w:rPr>
        <w:t>t</w:t>
      </w:r>
      <w:r w:rsidR="007E2302" w:rsidRPr="00003EE9">
        <w:rPr>
          <w:rFonts w:cstheme="minorHAnsi"/>
          <w:sz w:val="24"/>
          <w:szCs w:val="24"/>
        </w:rPr>
        <w:t>ime X condition</w:t>
      </w:r>
      <w:r w:rsidRPr="00003EE9">
        <w:rPr>
          <w:rFonts w:cstheme="minorHAnsi"/>
          <w:sz w:val="24"/>
          <w:szCs w:val="24"/>
        </w:rPr>
        <w:t xml:space="preserve"> </w:t>
      </w:r>
      <w:r w:rsidR="000660D4" w:rsidRPr="00003EE9">
        <w:rPr>
          <w:rFonts w:cstheme="minorHAnsi"/>
          <w:sz w:val="24"/>
          <w:szCs w:val="24"/>
        </w:rPr>
        <w:t xml:space="preserve">interaction </w:t>
      </w:r>
      <w:r w:rsidR="000660D4" w:rsidRPr="00003EE9">
        <w:rPr>
          <w:rFonts w:cstheme="minorHAnsi"/>
          <w:i/>
          <w:sz w:val="24"/>
          <w:szCs w:val="24"/>
        </w:rPr>
        <w:t>F</w:t>
      </w:r>
      <w:r w:rsidR="000660D4" w:rsidRPr="00003EE9">
        <w:rPr>
          <w:rFonts w:cstheme="minorHAnsi"/>
          <w:sz w:val="24"/>
          <w:szCs w:val="24"/>
        </w:rPr>
        <w:t xml:space="preserve">(4, </w:t>
      </w:r>
      <w:r w:rsidR="00F24F19" w:rsidRPr="00003EE9">
        <w:rPr>
          <w:rFonts w:cstheme="minorHAnsi"/>
          <w:sz w:val="24"/>
          <w:szCs w:val="24"/>
        </w:rPr>
        <w:t>9</w:t>
      </w:r>
      <w:r w:rsidR="00012E46" w:rsidRPr="00003EE9">
        <w:rPr>
          <w:rFonts w:cstheme="minorHAnsi"/>
          <w:sz w:val="24"/>
          <w:szCs w:val="24"/>
        </w:rPr>
        <w:t>4</w:t>
      </w:r>
      <w:r w:rsidR="000660D4" w:rsidRPr="00003EE9">
        <w:rPr>
          <w:rFonts w:cstheme="minorHAnsi"/>
          <w:sz w:val="24"/>
          <w:szCs w:val="24"/>
        </w:rPr>
        <w:t xml:space="preserve">) = </w:t>
      </w:r>
      <w:r w:rsidR="00A04853" w:rsidRPr="00003EE9">
        <w:rPr>
          <w:rFonts w:cstheme="minorHAnsi"/>
          <w:sz w:val="24"/>
          <w:szCs w:val="24"/>
        </w:rPr>
        <w:t>0</w:t>
      </w:r>
      <w:r w:rsidR="000660D4" w:rsidRPr="00003EE9">
        <w:rPr>
          <w:rFonts w:cstheme="minorHAnsi"/>
          <w:sz w:val="24"/>
          <w:szCs w:val="24"/>
        </w:rPr>
        <w:t>.5</w:t>
      </w:r>
      <w:r w:rsidR="00012E46" w:rsidRPr="00003EE9">
        <w:rPr>
          <w:rFonts w:cstheme="minorHAnsi"/>
          <w:sz w:val="24"/>
          <w:szCs w:val="24"/>
        </w:rPr>
        <w:t>68</w:t>
      </w:r>
      <w:r w:rsidR="000660D4" w:rsidRPr="00003EE9">
        <w:rPr>
          <w:rFonts w:cstheme="minorHAnsi"/>
          <w:sz w:val="24"/>
          <w:szCs w:val="24"/>
        </w:rPr>
        <w:t xml:space="preserve">, </w:t>
      </w:r>
      <w:r w:rsidR="000660D4" w:rsidRPr="00003EE9">
        <w:rPr>
          <w:rFonts w:cstheme="minorHAnsi"/>
          <w:i/>
          <w:sz w:val="24"/>
          <w:szCs w:val="24"/>
        </w:rPr>
        <w:t>p</w:t>
      </w:r>
      <w:r w:rsidR="000660D4" w:rsidRPr="00003EE9">
        <w:rPr>
          <w:rFonts w:cstheme="minorHAnsi"/>
          <w:sz w:val="24"/>
          <w:szCs w:val="24"/>
        </w:rPr>
        <w:t xml:space="preserve"> = .</w:t>
      </w:r>
      <w:r w:rsidR="00BD40BB" w:rsidRPr="00003EE9">
        <w:rPr>
          <w:rFonts w:cstheme="minorHAnsi"/>
          <w:sz w:val="24"/>
          <w:szCs w:val="24"/>
        </w:rPr>
        <w:t>68</w:t>
      </w:r>
      <w:r w:rsidR="00012E46" w:rsidRPr="00003EE9">
        <w:rPr>
          <w:rFonts w:cstheme="minorHAnsi"/>
          <w:sz w:val="24"/>
          <w:szCs w:val="24"/>
        </w:rPr>
        <w:t>7</w:t>
      </w:r>
      <w:r w:rsidR="000660D4" w:rsidRPr="00003EE9">
        <w:rPr>
          <w:rFonts w:cstheme="minorHAnsi"/>
          <w:sz w:val="24"/>
          <w:szCs w:val="24"/>
        </w:rPr>
        <w:t xml:space="preserve">,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0660D4" w:rsidRPr="00003EE9">
        <w:rPr>
          <w:rFonts w:cstheme="minorHAnsi"/>
          <w:sz w:val="24"/>
          <w:szCs w:val="24"/>
        </w:rPr>
        <w:t xml:space="preserve"> = .02</w:t>
      </w:r>
      <w:r w:rsidR="00012E46" w:rsidRPr="00003EE9">
        <w:rPr>
          <w:rFonts w:cstheme="minorHAnsi"/>
          <w:sz w:val="24"/>
          <w:szCs w:val="24"/>
        </w:rPr>
        <w:t>4</w:t>
      </w:r>
      <w:r w:rsidR="00E97211" w:rsidRPr="00003EE9">
        <w:rPr>
          <w:rFonts w:cstheme="minorHAnsi"/>
          <w:sz w:val="24"/>
          <w:szCs w:val="24"/>
        </w:rPr>
        <w:t xml:space="preserve">). </w:t>
      </w:r>
      <w:r w:rsidR="0049513D" w:rsidRPr="00003EE9">
        <w:rPr>
          <w:rFonts w:cstheme="minorHAnsi"/>
          <w:sz w:val="24"/>
          <w:szCs w:val="24"/>
        </w:rPr>
        <w:t xml:space="preserve"> </w:t>
      </w:r>
      <w:r w:rsidR="00E97211" w:rsidRPr="00003EE9">
        <w:rPr>
          <w:rFonts w:cstheme="minorHAnsi"/>
          <w:sz w:val="24"/>
          <w:szCs w:val="24"/>
        </w:rPr>
        <w:t xml:space="preserve">At </w:t>
      </w:r>
      <w:r w:rsidR="0049513D" w:rsidRPr="00003EE9">
        <w:rPr>
          <w:rFonts w:cstheme="minorHAnsi"/>
          <w:sz w:val="24"/>
          <w:szCs w:val="24"/>
        </w:rPr>
        <w:t>w</w:t>
      </w:r>
      <w:r w:rsidR="00E97211" w:rsidRPr="00003EE9">
        <w:rPr>
          <w:rFonts w:cstheme="minorHAnsi"/>
          <w:sz w:val="24"/>
          <w:szCs w:val="24"/>
        </w:rPr>
        <w:t xml:space="preserve">eek1, there were </w:t>
      </w:r>
      <w:r w:rsidR="00954E08" w:rsidRPr="00003EE9">
        <w:rPr>
          <w:rFonts w:cstheme="minorHAnsi"/>
          <w:sz w:val="24"/>
          <w:szCs w:val="24"/>
        </w:rPr>
        <w:t>two</w:t>
      </w:r>
      <w:r w:rsidR="00E97211" w:rsidRPr="00003EE9">
        <w:rPr>
          <w:rFonts w:cstheme="minorHAnsi"/>
          <w:sz w:val="24"/>
          <w:szCs w:val="24"/>
        </w:rPr>
        <w:t xml:space="preserve"> self-reports of complete cessation in the Tank18, </w:t>
      </w:r>
      <w:r w:rsidR="0049513D" w:rsidRPr="00003EE9">
        <w:rPr>
          <w:rFonts w:cstheme="minorHAnsi"/>
          <w:sz w:val="24"/>
          <w:szCs w:val="24"/>
        </w:rPr>
        <w:t>one</w:t>
      </w:r>
      <w:r w:rsidR="00E97211" w:rsidRPr="00003EE9">
        <w:rPr>
          <w:rFonts w:cstheme="minorHAnsi"/>
          <w:sz w:val="24"/>
          <w:szCs w:val="24"/>
        </w:rPr>
        <w:t xml:space="preserve"> in the Tank6</w:t>
      </w:r>
      <w:r w:rsidR="00C91C6A" w:rsidRPr="00003EE9">
        <w:rPr>
          <w:rFonts w:cstheme="minorHAnsi"/>
          <w:sz w:val="24"/>
          <w:szCs w:val="24"/>
        </w:rPr>
        <w:t xml:space="preserve"> (</w:t>
      </w:r>
      <w:r w:rsidR="009E483A" w:rsidRPr="00003EE9">
        <w:rPr>
          <w:rFonts w:cstheme="minorHAnsi"/>
          <w:sz w:val="24"/>
          <w:szCs w:val="24"/>
        </w:rPr>
        <w:t xml:space="preserve">with </w:t>
      </w:r>
      <w:r w:rsidR="00C91C6A" w:rsidRPr="00003EE9">
        <w:rPr>
          <w:rFonts w:cstheme="minorHAnsi"/>
          <w:sz w:val="24"/>
          <w:szCs w:val="24"/>
        </w:rPr>
        <w:t xml:space="preserve">CO </w:t>
      </w:r>
      <w:r w:rsidR="00643C8F" w:rsidRPr="00003EE9">
        <w:rPr>
          <w:rFonts w:cstheme="minorHAnsi"/>
          <w:sz w:val="24"/>
          <w:szCs w:val="24"/>
        </w:rPr>
        <w:t xml:space="preserve">readings </w:t>
      </w:r>
      <w:r w:rsidR="00C91C6A" w:rsidRPr="00003EE9">
        <w:rPr>
          <w:rFonts w:cstheme="minorHAnsi"/>
          <w:sz w:val="24"/>
          <w:szCs w:val="24"/>
        </w:rPr>
        <w:t>of 3, 4 and 5 ppm respectively)</w:t>
      </w:r>
      <w:r w:rsidR="00E97211" w:rsidRPr="00003EE9">
        <w:rPr>
          <w:rFonts w:cstheme="minorHAnsi"/>
          <w:sz w:val="24"/>
          <w:szCs w:val="24"/>
        </w:rPr>
        <w:t xml:space="preserve"> and none in the Cigalike condition, these</w:t>
      </w:r>
      <w:r w:rsidR="000F7AC7" w:rsidRPr="00003EE9">
        <w:rPr>
          <w:rFonts w:cstheme="minorHAnsi"/>
          <w:sz w:val="24"/>
          <w:szCs w:val="24"/>
        </w:rPr>
        <w:t xml:space="preserve"> numbers</w:t>
      </w:r>
      <w:r w:rsidR="00E97211" w:rsidRPr="00003EE9">
        <w:rPr>
          <w:rFonts w:cstheme="minorHAnsi"/>
          <w:sz w:val="24"/>
          <w:szCs w:val="24"/>
        </w:rPr>
        <w:t xml:space="preserve"> remained consistent at </w:t>
      </w:r>
      <w:r w:rsidR="00922174" w:rsidRPr="00003EE9">
        <w:rPr>
          <w:rFonts w:cstheme="minorHAnsi"/>
          <w:sz w:val="24"/>
          <w:szCs w:val="24"/>
        </w:rPr>
        <w:t>w</w:t>
      </w:r>
      <w:r w:rsidR="00E97211" w:rsidRPr="00003EE9">
        <w:rPr>
          <w:rFonts w:cstheme="minorHAnsi"/>
          <w:sz w:val="24"/>
          <w:szCs w:val="24"/>
        </w:rPr>
        <w:t>eek2.</w:t>
      </w:r>
      <w:r w:rsidR="003011F0" w:rsidRPr="00003EE9">
        <w:rPr>
          <w:rFonts w:cstheme="minorHAnsi"/>
          <w:sz w:val="24"/>
          <w:szCs w:val="24"/>
        </w:rPr>
        <w:t xml:space="preserve"> </w:t>
      </w:r>
    </w:p>
    <w:p w14:paraId="7D6BD8D4" w14:textId="7EB39ECC" w:rsidR="000D7193" w:rsidRPr="00003EE9" w:rsidRDefault="00464075" w:rsidP="00371E74">
      <w:pPr>
        <w:pStyle w:val="Heading3"/>
      </w:pPr>
      <w:r w:rsidRPr="00003EE9">
        <w:t>3.3.3</w:t>
      </w:r>
      <w:r w:rsidRPr="00003EE9">
        <w:tab/>
      </w:r>
      <w:r w:rsidR="000D7193" w:rsidRPr="00003EE9">
        <w:t xml:space="preserve">Cigarette dependence </w:t>
      </w:r>
    </w:p>
    <w:p w14:paraId="2D6A3760" w14:textId="090CA7A5" w:rsidR="003024F0" w:rsidRPr="00003EE9" w:rsidRDefault="000D7193" w:rsidP="000D7193">
      <w:pPr>
        <w:spacing w:line="480" w:lineRule="auto"/>
        <w:rPr>
          <w:rFonts w:cstheme="minorHAnsi"/>
          <w:sz w:val="24"/>
          <w:szCs w:val="24"/>
        </w:rPr>
      </w:pPr>
      <w:r w:rsidRPr="00003EE9">
        <w:rPr>
          <w:rFonts w:cstheme="minorHAnsi"/>
          <w:sz w:val="24"/>
          <w:szCs w:val="24"/>
        </w:rPr>
        <w:t xml:space="preserve">There was a main effect of </w:t>
      </w:r>
      <w:r w:rsidR="00D923F1" w:rsidRPr="00003EE9">
        <w:rPr>
          <w:rFonts w:cstheme="minorHAnsi"/>
          <w:sz w:val="24"/>
          <w:szCs w:val="24"/>
        </w:rPr>
        <w:t>t</w:t>
      </w:r>
      <w:r w:rsidRPr="00003EE9">
        <w:rPr>
          <w:rFonts w:cstheme="minorHAnsi"/>
          <w:sz w:val="24"/>
          <w:szCs w:val="24"/>
        </w:rPr>
        <w:t xml:space="preserve">ime, </w:t>
      </w:r>
      <w:r w:rsidRPr="00003EE9">
        <w:rPr>
          <w:rFonts w:cstheme="minorHAnsi"/>
          <w:i/>
          <w:iCs/>
          <w:sz w:val="24"/>
          <w:szCs w:val="24"/>
        </w:rPr>
        <w:t>F</w:t>
      </w:r>
      <w:r w:rsidRPr="00003EE9">
        <w:rPr>
          <w:rFonts w:cstheme="minorHAnsi"/>
          <w:sz w:val="24"/>
          <w:szCs w:val="24"/>
        </w:rPr>
        <w:t>(1.7</w:t>
      </w:r>
      <w:r w:rsidR="00A50D57" w:rsidRPr="00003EE9">
        <w:rPr>
          <w:rFonts w:cstheme="minorHAnsi"/>
          <w:sz w:val="24"/>
          <w:szCs w:val="24"/>
        </w:rPr>
        <w:t>5</w:t>
      </w:r>
      <w:r w:rsidRPr="00003EE9">
        <w:rPr>
          <w:rFonts w:cstheme="minorHAnsi"/>
          <w:sz w:val="24"/>
          <w:szCs w:val="24"/>
        </w:rPr>
        <w:t>, 8</w:t>
      </w:r>
      <w:r w:rsidR="001F6F64" w:rsidRPr="00003EE9">
        <w:rPr>
          <w:rFonts w:cstheme="minorHAnsi"/>
          <w:sz w:val="24"/>
          <w:szCs w:val="24"/>
        </w:rPr>
        <w:t>2</w:t>
      </w:r>
      <w:r w:rsidRPr="00003EE9">
        <w:rPr>
          <w:rFonts w:cstheme="minorHAnsi"/>
          <w:sz w:val="24"/>
          <w:szCs w:val="24"/>
        </w:rPr>
        <w:t>.</w:t>
      </w:r>
      <w:r w:rsidR="00A50D57" w:rsidRPr="00003EE9">
        <w:rPr>
          <w:rFonts w:cstheme="minorHAnsi"/>
          <w:sz w:val="24"/>
          <w:szCs w:val="24"/>
        </w:rPr>
        <w:t>0</w:t>
      </w:r>
      <w:r w:rsidR="006B3AA7" w:rsidRPr="00003EE9">
        <w:rPr>
          <w:rFonts w:cstheme="minorHAnsi"/>
          <w:sz w:val="24"/>
          <w:szCs w:val="24"/>
        </w:rPr>
        <w:t>5</w:t>
      </w:r>
      <w:r w:rsidRPr="00003EE9">
        <w:rPr>
          <w:rFonts w:cstheme="minorHAnsi"/>
          <w:sz w:val="24"/>
          <w:szCs w:val="24"/>
        </w:rPr>
        <w:t xml:space="preserve">) = </w:t>
      </w:r>
      <w:r w:rsidR="001F6F64" w:rsidRPr="00003EE9">
        <w:rPr>
          <w:rFonts w:cstheme="minorHAnsi"/>
          <w:sz w:val="24"/>
          <w:szCs w:val="24"/>
        </w:rPr>
        <w:t>1</w:t>
      </w:r>
      <w:r w:rsidR="00A50D57" w:rsidRPr="00003EE9">
        <w:rPr>
          <w:rFonts w:cstheme="minorHAnsi"/>
          <w:sz w:val="24"/>
          <w:szCs w:val="24"/>
        </w:rPr>
        <w:t>2.05</w:t>
      </w:r>
      <w:r w:rsidRPr="00003EE9">
        <w:rPr>
          <w:rFonts w:cstheme="minorHAnsi"/>
          <w:sz w:val="24"/>
          <w:szCs w:val="24"/>
        </w:rPr>
        <w:t xml:space="preserve">, </w:t>
      </w:r>
      <w:r w:rsidRPr="00003EE9">
        <w:rPr>
          <w:rFonts w:cstheme="minorHAnsi"/>
          <w:i/>
          <w:iCs/>
          <w:sz w:val="24"/>
          <w:szCs w:val="24"/>
        </w:rPr>
        <w:t>p</w:t>
      </w:r>
      <w:r w:rsidRPr="00003EE9">
        <w:rPr>
          <w:rFonts w:cstheme="minorHAnsi"/>
          <w:sz w:val="24"/>
          <w:szCs w:val="24"/>
        </w:rPr>
        <w:t xml:space="preserve"> = .0001, </w:t>
      </w:r>
      <w:r w:rsidR="004A5091" w:rsidRPr="00003EE9">
        <w:rPr>
          <w:rFonts w:cstheme="minorHAnsi"/>
          <w:i/>
          <w:iCs/>
          <w:sz w:val="24"/>
          <w:szCs w:val="24"/>
        </w:rPr>
        <w:t>ƞ</w:t>
      </w:r>
      <w:r w:rsidR="004A5091" w:rsidRPr="00003EE9">
        <w:rPr>
          <w:rFonts w:cstheme="minorHAnsi"/>
          <w:i/>
          <w:iCs/>
          <w:sz w:val="24"/>
          <w:szCs w:val="24"/>
          <w:vertAlign w:val="superscript"/>
        </w:rPr>
        <w:t>2</w:t>
      </w:r>
      <w:r w:rsidR="004A5091" w:rsidRPr="00003EE9">
        <w:rPr>
          <w:rFonts w:cstheme="minorHAnsi"/>
          <w:i/>
          <w:iCs/>
          <w:sz w:val="24"/>
          <w:szCs w:val="24"/>
          <w:vertAlign w:val="subscript"/>
        </w:rPr>
        <w:t>p</w:t>
      </w:r>
      <w:r w:rsidRPr="00003EE9">
        <w:rPr>
          <w:rFonts w:cstheme="minorHAnsi"/>
          <w:sz w:val="24"/>
          <w:szCs w:val="24"/>
        </w:rPr>
        <w:t xml:space="preserve"> = .2</w:t>
      </w:r>
      <w:r w:rsidR="00A50D57" w:rsidRPr="00003EE9">
        <w:rPr>
          <w:rFonts w:cstheme="minorHAnsi"/>
          <w:sz w:val="24"/>
          <w:szCs w:val="24"/>
        </w:rPr>
        <w:t>0</w:t>
      </w:r>
      <w:r w:rsidR="001F6F64" w:rsidRPr="00003EE9">
        <w:rPr>
          <w:rFonts w:cstheme="minorHAnsi"/>
          <w:sz w:val="24"/>
          <w:szCs w:val="24"/>
        </w:rPr>
        <w:t>4</w:t>
      </w:r>
      <w:r w:rsidRPr="00003EE9">
        <w:rPr>
          <w:rFonts w:cstheme="minorHAnsi"/>
          <w:sz w:val="24"/>
          <w:szCs w:val="24"/>
        </w:rPr>
        <w:t xml:space="preserve">.  Cigarette dependence decreased from </w:t>
      </w:r>
      <w:r w:rsidR="006141DB" w:rsidRPr="00003EE9">
        <w:rPr>
          <w:rFonts w:cstheme="minorHAnsi"/>
          <w:sz w:val="24"/>
          <w:szCs w:val="24"/>
        </w:rPr>
        <w:t>b</w:t>
      </w:r>
      <w:r w:rsidRPr="00003EE9">
        <w:rPr>
          <w:rFonts w:cstheme="minorHAnsi"/>
          <w:sz w:val="24"/>
          <w:szCs w:val="24"/>
        </w:rPr>
        <w:t xml:space="preserve">aseline to </w:t>
      </w:r>
      <w:r w:rsidR="006141DB" w:rsidRPr="00003EE9">
        <w:rPr>
          <w:rFonts w:cstheme="minorHAnsi"/>
          <w:sz w:val="24"/>
          <w:szCs w:val="24"/>
        </w:rPr>
        <w:t>w</w:t>
      </w:r>
      <w:r w:rsidR="005A3301" w:rsidRPr="00003EE9">
        <w:rPr>
          <w:rFonts w:cstheme="minorHAnsi"/>
          <w:sz w:val="24"/>
          <w:szCs w:val="24"/>
        </w:rPr>
        <w:t>eek</w:t>
      </w:r>
      <w:r w:rsidRPr="00003EE9">
        <w:rPr>
          <w:rFonts w:cstheme="minorHAnsi"/>
          <w:sz w:val="24"/>
          <w:szCs w:val="24"/>
        </w:rPr>
        <w:t>1</w:t>
      </w:r>
      <w:r w:rsidR="0058122B" w:rsidRPr="00003EE9">
        <w:rPr>
          <w:rFonts w:cstheme="minorHAnsi"/>
          <w:sz w:val="24"/>
          <w:szCs w:val="24"/>
        </w:rPr>
        <w:t xml:space="preserve"> </w:t>
      </w:r>
      <w:r w:rsidRPr="00003EE9">
        <w:rPr>
          <w:rFonts w:cstheme="minorHAnsi"/>
          <w:sz w:val="24"/>
          <w:szCs w:val="24"/>
        </w:rPr>
        <w:t>(</w:t>
      </w:r>
      <w:r w:rsidRPr="00003EE9">
        <w:rPr>
          <w:rFonts w:cstheme="minorHAnsi"/>
          <w:i/>
          <w:iCs/>
          <w:sz w:val="24"/>
          <w:szCs w:val="24"/>
        </w:rPr>
        <w:t>p</w:t>
      </w:r>
      <w:r w:rsidRPr="00003EE9">
        <w:rPr>
          <w:rFonts w:cstheme="minorHAnsi"/>
          <w:sz w:val="24"/>
          <w:szCs w:val="24"/>
        </w:rPr>
        <w:t xml:space="preserve"> &lt; .0001), and </w:t>
      </w:r>
      <w:r w:rsidR="006141DB" w:rsidRPr="00003EE9">
        <w:rPr>
          <w:rFonts w:cstheme="minorHAnsi"/>
          <w:sz w:val="24"/>
          <w:szCs w:val="24"/>
        </w:rPr>
        <w:t>w</w:t>
      </w:r>
      <w:r w:rsidR="005A3301" w:rsidRPr="00003EE9">
        <w:rPr>
          <w:rFonts w:cstheme="minorHAnsi"/>
          <w:sz w:val="24"/>
          <w:szCs w:val="24"/>
        </w:rPr>
        <w:t>eek</w:t>
      </w:r>
      <w:r w:rsidRPr="00003EE9">
        <w:rPr>
          <w:rFonts w:cstheme="minorHAnsi"/>
          <w:sz w:val="24"/>
          <w:szCs w:val="24"/>
        </w:rPr>
        <w:t>2 (</w:t>
      </w:r>
      <w:r w:rsidRPr="00003EE9">
        <w:rPr>
          <w:rFonts w:cstheme="minorHAnsi"/>
          <w:i/>
          <w:iCs/>
          <w:sz w:val="24"/>
          <w:szCs w:val="24"/>
        </w:rPr>
        <w:t>p</w:t>
      </w:r>
      <w:r w:rsidRPr="00003EE9">
        <w:rPr>
          <w:rFonts w:cstheme="minorHAnsi"/>
          <w:sz w:val="24"/>
          <w:szCs w:val="24"/>
        </w:rPr>
        <w:t xml:space="preserve"> &lt; .0001)</w:t>
      </w:r>
      <w:r w:rsidR="005A3301" w:rsidRPr="00003EE9">
        <w:rPr>
          <w:rFonts w:cstheme="minorHAnsi"/>
          <w:sz w:val="24"/>
          <w:szCs w:val="24"/>
        </w:rPr>
        <w:t xml:space="preserve">, but not </w:t>
      </w:r>
      <w:r w:rsidR="00BE1166" w:rsidRPr="00003EE9">
        <w:rPr>
          <w:rFonts w:cstheme="minorHAnsi"/>
          <w:sz w:val="24"/>
          <w:szCs w:val="24"/>
        </w:rPr>
        <w:t xml:space="preserve">from </w:t>
      </w:r>
      <w:r w:rsidR="006141DB" w:rsidRPr="00003EE9">
        <w:rPr>
          <w:rFonts w:cstheme="minorHAnsi"/>
          <w:sz w:val="24"/>
          <w:szCs w:val="24"/>
        </w:rPr>
        <w:t>w</w:t>
      </w:r>
      <w:r w:rsidR="00BE1166" w:rsidRPr="00003EE9">
        <w:rPr>
          <w:rFonts w:cstheme="minorHAnsi"/>
          <w:sz w:val="24"/>
          <w:szCs w:val="24"/>
        </w:rPr>
        <w:t xml:space="preserve">eek1 to </w:t>
      </w:r>
      <w:r w:rsidR="006141DB" w:rsidRPr="00003EE9">
        <w:rPr>
          <w:rFonts w:cstheme="minorHAnsi"/>
          <w:sz w:val="24"/>
          <w:szCs w:val="24"/>
        </w:rPr>
        <w:t>w</w:t>
      </w:r>
      <w:r w:rsidR="00BE1166" w:rsidRPr="00003EE9">
        <w:rPr>
          <w:rFonts w:cstheme="minorHAnsi"/>
          <w:sz w:val="24"/>
          <w:szCs w:val="24"/>
        </w:rPr>
        <w:t>eek2 (</w:t>
      </w:r>
      <w:r w:rsidR="00BE1166" w:rsidRPr="00003EE9">
        <w:rPr>
          <w:rFonts w:cstheme="minorHAnsi"/>
          <w:i/>
          <w:iCs/>
          <w:sz w:val="24"/>
          <w:szCs w:val="24"/>
        </w:rPr>
        <w:t>p</w:t>
      </w:r>
      <w:r w:rsidR="00BE1166" w:rsidRPr="00003EE9">
        <w:rPr>
          <w:rFonts w:cstheme="minorHAnsi"/>
          <w:sz w:val="24"/>
          <w:szCs w:val="24"/>
        </w:rPr>
        <w:t xml:space="preserve"> = .</w:t>
      </w:r>
      <w:r w:rsidR="00A33358" w:rsidRPr="00003EE9">
        <w:rPr>
          <w:rFonts w:cstheme="minorHAnsi"/>
          <w:sz w:val="24"/>
          <w:szCs w:val="24"/>
        </w:rPr>
        <w:t>274</w:t>
      </w:r>
      <w:r w:rsidR="00BE1166" w:rsidRPr="00003EE9">
        <w:rPr>
          <w:rFonts w:cstheme="minorHAnsi"/>
          <w:sz w:val="24"/>
          <w:szCs w:val="24"/>
        </w:rPr>
        <w:t>)</w:t>
      </w:r>
      <w:r w:rsidRPr="00003EE9">
        <w:rPr>
          <w:rFonts w:cstheme="minorHAnsi"/>
          <w:sz w:val="24"/>
          <w:szCs w:val="24"/>
        </w:rPr>
        <w:t xml:space="preserve">.  There was no main effect of condition </w:t>
      </w:r>
      <w:r w:rsidRPr="00003EE9">
        <w:rPr>
          <w:rFonts w:cstheme="minorHAnsi"/>
          <w:i/>
          <w:iCs/>
          <w:sz w:val="24"/>
          <w:szCs w:val="24"/>
        </w:rPr>
        <w:t>F</w:t>
      </w:r>
      <w:r w:rsidRPr="00003EE9">
        <w:rPr>
          <w:rFonts w:cstheme="minorHAnsi"/>
          <w:sz w:val="24"/>
          <w:szCs w:val="24"/>
        </w:rPr>
        <w:t>(2, 4</w:t>
      </w:r>
      <w:r w:rsidR="00ED033C" w:rsidRPr="00003EE9">
        <w:rPr>
          <w:rFonts w:cstheme="minorHAnsi"/>
          <w:sz w:val="24"/>
          <w:szCs w:val="24"/>
        </w:rPr>
        <w:t>8</w:t>
      </w:r>
      <w:r w:rsidRPr="00003EE9">
        <w:rPr>
          <w:rFonts w:cstheme="minorHAnsi"/>
          <w:sz w:val="24"/>
          <w:szCs w:val="24"/>
        </w:rPr>
        <w:t xml:space="preserve">) = </w:t>
      </w:r>
      <w:r w:rsidR="00A04853" w:rsidRPr="00003EE9">
        <w:rPr>
          <w:rFonts w:cstheme="minorHAnsi"/>
          <w:sz w:val="24"/>
          <w:szCs w:val="24"/>
        </w:rPr>
        <w:t>0</w:t>
      </w:r>
      <w:r w:rsidRPr="00003EE9">
        <w:rPr>
          <w:rFonts w:cstheme="minorHAnsi"/>
          <w:sz w:val="24"/>
          <w:szCs w:val="24"/>
        </w:rPr>
        <w:t>.</w:t>
      </w:r>
      <w:r w:rsidR="00ED033C" w:rsidRPr="00003EE9">
        <w:rPr>
          <w:rFonts w:cstheme="minorHAnsi"/>
          <w:sz w:val="24"/>
          <w:szCs w:val="24"/>
        </w:rPr>
        <w:t>50</w:t>
      </w:r>
      <w:r w:rsidRPr="00003EE9">
        <w:rPr>
          <w:rFonts w:cstheme="minorHAnsi"/>
          <w:sz w:val="24"/>
          <w:szCs w:val="24"/>
        </w:rPr>
        <w:t xml:space="preserve">, </w:t>
      </w:r>
      <w:r w:rsidRPr="00003EE9">
        <w:rPr>
          <w:rFonts w:cstheme="minorHAnsi"/>
          <w:i/>
          <w:iCs/>
          <w:sz w:val="24"/>
          <w:szCs w:val="24"/>
        </w:rPr>
        <w:t>p</w:t>
      </w:r>
      <w:r w:rsidRPr="00003EE9">
        <w:rPr>
          <w:rFonts w:cstheme="minorHAnsi"/>
          <w:sz w:val="24"/>
          <w:szCs w:val="24"/>
        </w:rPr>
        <w:t xml:space="preserve"> = .</w:t>
      </w:r>
      <w:r w:rsidR="00ED033C" w:rsidRPr="00003EE9">
        <w:rPr>
          <w:rFonts w:cstheme="minorHAnsi"/>
          <w:sz w:val="24"/>
          <w:szCs w:val="24"/>
        </w:rPr>
        <w:t>612</w:t>
      </w:r>
      <w:r w:rsidRPr="00003EE9">
        <w:rPr>
          <w:rFonts w:cstheme="minorHAnsi"/>
          <w:sz w:val="24"/>
          <w:szCs w:val="24"/>
        </w:rPr>
        <w:t xml:space="preserve">, </w:t>
      </w:r>
      <w:r w:rsidR="004A5091" w:rsidRPr="00003EE9">
        <w:rPr>
          <w:rFonts w:cstheme="minorHAnsi"/>
          <w:i/>
          <w:iCs/>
          <w:sz w:val="24"/>
          <w:szCs w:val="24"/>
        </w:rPr>
        <w:t>ƞ</w:t>
      </w:r>
      <w:r w:rsidR="004A5091" w:rsidRPr="00003EE9">
        <w:rPr>
          <w:rFonts w:cstheme="minorHAnsi"/>
          <w:i/>
          <w:iCs/>
          <w:sz w:val="24"/>
          <w:szCs w:val="24"/>
          <w:vertAlign w:val="superscript"/>
        </w:rPr>
        <w:t>2</w:t>
      </w:r>
      <w:r w:rsidR="004A5091" w:rsidRPr="00003EE9">
        <w:rPr>
          <w:rFonts w:cstheme="minorHAnsi"/>
          <w:i/>
          <w:iCs/>
          <w:sz w:val="24"/>
          <w:szCs w:val="24"/>
          <w:vertAlign w:val="subscript"/>
        </w:rPr>
        <w:t>p</w:t>
      </w:r>
      <w:r w:rsidRPr="00003EE9">
        <w:rPr>
          <w:rFonts w:cstheme="minorHAnsi"/>
          <w:sz w:val="24"/>
          <w:szCs w:val="24"/>
        </w:rPr>
        <w:t xml:space="preserve"> = .02</w:t>
      </w:r>
      <w:r w:rsidR="00ED033C" w:rsidRPr="00003EE9">
        <w:rPr>
          <w:rFonts w:cstheme="minorHAnsi"/>
          <w:sz w:val="24"/>
          <w:szCs w:val="24"/>
        </w:rPr>
        <w:t>0</w:t>
      </w:r>
      <w:r w:rsidRPr="00003EE9">
        <w:rPr>
          <w:rFonts w:cstheme="minorHAnsi"/>
          <w:sz w:val="24"/>
          <w:szCs w:val="24"/>
        </w:rPr>
        <w:t xml:space="preserve"> or interaction between </w:t>
      </w:r>
      <w:r w:rsidR="00922174" w:rsidRPr="00003EE9">
        <w:rPr>
          <w:rFonts w:cstheme="minorHAnsi"/>
          <w:sz w:val="24"/>
          <w:szCs w:val="24"/>
        </w:rPr>
        <w:t>t</w:t>
      </w:r>
      <w:r w:rsidRPr="00003EE9">
        <w:rPr>
          <w:rFonts w:cstheme="minorHAnsi"/>
          <w:sz w:val="24"/>
          <w:szCs w:val="24"/>
        </w:rPr>
        <w:t xml:space="preserve">ime and condition </w:t>
      </w:r>
      <w:r w:rsidR="0044374F" w:rsidRPr="00003EE9">
        <w:rPr>
          <w:rFonts w:cstheme="minorHAnsi"/>
          <w:i/>
          <w:iCs/>
          <w:sz w:val="24"/>
          <w:szCs w:val="24"/>
        </w:rPr>
        <w:t>F</w:t>
      </w:r>
      <w:r w:rsidR="0044374F" w:rsidRPr="00003EE9">
        <w:rPr>
          <w:rFonts w:cstheme="minorHAnsi"/>
          <w:sz w:val="24"/>
          <w:szCs w:val="24"/>
        </w:rPr>
        <w:t>(</w:t>
      </w:r>
      <w:r w:rsidR="0058122B" w:rsidRPr="00003EE9">
        <w:rPr>
          <w:rFonts w:cstheme="minorHAnsi"/>
          <w:sz w:val="24"/>
          <w:szCs w:val="24"/>
        </w:rPr>
        <w:t>3.4</w:t>
      </w:r>
      <w:r w:rsidR="006B3AA7" w:rsidRPr="00003EE9">
        <w:rPr>
          <w:rFonts w:cstheme="minorHAnsi"/>
          <w:sz w:val="24"/>
          <w:szCs w:val="24"/>
        </w:rPr>
        <w:t>9</w:t>
      </w:r>
      <w:r w:rsidR="0058122B" w:rsidRPr="00003EE9">
        <w:rPr>
          <w:rFonts w:cstheme="minorHAnsi"/>
          <w:sz w:val="24"/>
          <w:szCs w:val="24"/>
        </w:rPr>
        <w:t xml:space="preserve">, </w:t>
      </w:r>
      <w:r w:rsidR="00A97DCD" w:rsidRPr="00003EE9">
        <w:rPr>
          <w:rFonts w:cstheme="minorHAnsi"/>
          <w:sz w:val="24"/>
          <w:szCs w:val="24"/>
        </w:rPr>
        <w:t>82.</w:t>
      </w:r>
      <w:r w:rsidR="006B3AA7" w:rsidRPr="00003EE9">
        <w:rPr>
          <w:rFonts w:cstheme="minorHAnsi"/>
          <w:sz w:val="24"/>
          <w:szCs w:val="24"/>
        </w:rPr>
        <w:t>05</w:t>
      </w:r>
      <w:r w:rsidR="0044374F" w:rsidRPr="00003EE9">
        <w:rPr>
          <w:rFonts w:cstheme="minorHAnsi"/>
          <w:sz w:val="24"/>
          <w:szCs w:val="24"/>
        </w:rPr>
        <w:t xml:space="preserve">) = </w:t>
      </w:r>
      <w:r w:rsidR="006B3AA7" w:rsidRPr="00003EE9">
        <w:rPr>
          <w:rFonts w:cstheme="minorHAnsi"/>
          <w:sz w:val="24"/>
          <w:szCs w:val="24"/>
        </w:rPr>
        <w:t>2.46</w:t>
      </w:r>
      <w:r w:rsidR="0044374F" w:rsidRPr="00003EE9">
        <w:rPr>
          <w:rFonts w:cstheme="minorHAnsi"/>
          <w:sz w:val="24"/>
          <w:szCs w:val="24"/>
        </w:rPr>
        <w:t xml:space="preserve">, </w:t>
      </w:r>
      <w:r w:rsidRPr="00003EE9">
        <w:rPr>
          <w:rFonts w:cstheme="minorHAnsi"/>
          <w:i/>
          <w:iCs/>
          <w:sz w:val="24"/>
          <w:szCs w:val="24"/>
        </w:rPr>
        <w:t>p</w:t>
      </w:r>
      <w:r w:rsidRPr="00003EE9">
        <w:rPr>
          <w:rFonts w:cstheme="minorHAnsi"/>
          <w:sz w:val="24"/>
          <w:szCs w:val="24"/>
        </w:rPr>
        <w:t xml:space="preserve"> </w:t>
      </w:r>
      <w:r w:rsidR="00871DF2" w:rsidRPr="00003EE9">
        <w:rPr>
          <w:rFonts w:cstheme="minorHAnsi"/>
          <w:sz w:val="24"/>
          <w:szCs w:val="24"/>
        </w:rPr>
        <w:t xml:space="preserve">= </w:t>
      </w:r>
      <w:r w:rsidR="003D3E91" w:rsidRPr="00003EE9">
        <w:rPr>
          <w:rFonts w:cstheme="minorHAnsi"/>
          <w:sz w:val="24"/>
          <w:szCs w:val="24"/>
        </w:rPr>
        <w:t>.</w:t>
      </w:r>
      <w:r w:rsidR="006B3AA7" w:rsidRPr="00003EE9">
        <w:rPr>
          <w:rFonts w:cstheme="minorHAnsi"/>
          <w:sz w:val="24"/>
          <w:szCs w:val="24"/>
        </w:rPr>
        <w:t>06</w:t>
      </w:r>
      <w:r w:rsidR="0044374F" w:rsidRPr="00003EE9">
        <w:rPr>
          <w:rFonts w:cstheme="minorHAnsi"/>
          <w:sz w:val="24"/>
          <w:szCs w:val="24"/>
        </w:rPr>
        <w:t xml:space="preserve">, </w:t>
      </w:r>
      <w:r w:rsidR="0044374F" w:rsidRPr="00003EE9">
        <w:rPr>
          <w:rFonts w:cstheme="minorHAnsi"/>
          <w:i/>
          <w:iCs/>
          <w:sz w:val="24"/>
          <w:szCs w:val="24"/>
        </w:rPr>
        <w:t>ƞ</w:t>
      </w:r>
      <w:r w:rsidR="0044374F" w:rsidRPr="00003EE9">
        <w:rPr>
          <w:rFonts w:cstheme="minorHAnsi"/>
          <w:i/>
          <w:iCs/>
          <w:sz w:val="24"/>
          <w:szCs w:val="24"/>
          <w:vertAlign w:val="superscript"/>
        </w:rPr>
        <w:t>2</w:t>
      </w:r>
      <w:r w:rsidR="0044374F" w:rsidRPr="00003EE9">
        <w:rPr>
          <w:rFonts w:cstheme="minorHAnsi"/>
          <w:i/>
          <w:iCs/>
          <w:sz w:val="24"/>
          <w:szCs w:val="24"/>
          <w:vertAlign w:val="subscript"/>
        </w:rPr>
        <w:t>p</w:t>
      </w:r>
      <w:r w:rsidR="0044374F" w:rsidRPr="00003EE9">
        <w:rPr>
          <w:rFonts w:cstheme="minorHAnsi"/>
          <w:sz w:val="24"/>
          <w:szCs w:val="24"/>
        </w:rPr>
        <w:t xml:space="preserve"> = </w:t>
      </w:r>
      <w:r w:rsidR="005A3301" w:rsidRPr="00003EE9">
        <w:rPr>
          <w:rFonts w:cstheme="minorHAnsi"/>
          <w:sz w:val="24"/>
          <w:szCs w:val="24"/>
        </w:rPr>
        <w:t>.0</w:t>
      </w:r>
      <w:r w:rsidR="006B3AA7" w:rsidRPr="00003EE9">
        <w:rPr>
          <w:rFonts w:cstheme="minorHAnsi"/>
          <w:sz w:val="24"/>
          <w:szCs w:val="24"/>
        </w:rPr>
        <w:t>95</w:t>
      </w:r>
      <w:r w:rsidRPr="00003EE9">
        <w:rPr>
          <w:rFonts w:cstheme="minorHAnsi"/>
          <w:sz w:val="24"/>
          <w:szCs w:val="24"/>
        </w:rPr>
        <w:t xml:space="preserve">. </w:t>
      </w:r>
    </w:p>
    <w:p w14:paraId="6B51CB51" w14:textId="0F812114" w:rsidR="00371E74" w:rsidRPr="00003EE9" w:rsidRDefault="00464075" w:rsidP="00371E74">
      <w:pPr>
        <w:pStyle w:val="Heading2"/>
      </w:pPr>
      <w:r w:rsidRPr="00003EE9">
        <w:t>3.4</w:t>
      </w:r>
      <w:r w:rsidRPr="00003EE9">
        <w:tab/>
      </w:r>
      <w:r w:rsidR="0030347F" w:rsidRPr="00003EE9">
        <w:t>In</w:t>
      </w:r>
      <w:r w:rsidR="00260F41" w:rsidRPr="00003EE9">
        <w:t>-</w:t>
      </w:r>
      <w:r w:rsidR="0030347F" w:rsidRPr="00003EE9">
        <w:t>lab session</w:t>
      </w:r>
      <w:r w:rsidR="00660954" w:rsidRPr="00003EE9">
        <w:t>s</w:t>
      </w:r>
      <w:r w:rsidR="0030347F" w:rsidRPr="00003EE9">
        <w:t xml:space="preserve"> </w:t>
      </w:r>
      <w:r w:rsidR="00130E2B" w:rsidRPr="00003EE9">
        <w:t xml:space="preserve">‘Changes in </w:t>
      </w:r>
      <w:r w:rsidR="000660D4" w:rsidRPr="00003EE9">
        <w:t>Craving</w:t>
      </w:r>
      <w:r w:rsidR="00130E2B" w:rsidRPr="00003EE9">
        <w:t>’</w:t>
      </w:r>
      <w:r w:rsidR="000660D4" w:rsidRPr="00003EE9">
        <w:t xml:space="preserve"> </w:t>
      </w:r>
      <w:r w:rsidR="008C1C70" w:rsidRPr="00003EE9">
        <w:t>(</w:t>
      </w:r>
      <w:r w:rsidR="00F054F0" w:rsidRPr="00003EE9">
        <w:t xml:space="preserve">pre </w:t>
      </w:r>
      <w:r w:rsidR="00E6791F" w:rsidRPr="00003EE9">
        <w:t>vs.</w:t>
      </w:r>
      <w:r w:rsidR="00F054F0" w:rsidRPr="00003EE9">
        <w:t xml:space="preserve"> post</w:t>
      </w:r>
      <w:r w:rsidR="00E6791F" w:rsidRPr="00003EE9">
        <w:t xml:space="preserve"> EC use</w:t>
      </w:r>
      <w:r w:rsidR="008C1C70" w:rsidRPr="00003EE9">
        <w:t>)</w:t>
      </w:r>
    </w:p>
    <w:p w14:paraId="27B86BF9" w14:textId="77777777" w:rsidR="00A86DAC" w:rsidRPr="00003EE9" w:rsidRDefault="00A86DAC" w:rsidP="00A86DAC">
      <w:pPr>
        <w:rPr>
          <w:lang w:eastAsia="en-GB"/>
        </w:rPr>
      </w:pPr>
    </w:p>
    <w:p w14:paraId="76904591" w14:textId="05E258D1" w:rsidR="00946356" w:rsidRPr="00003EE9" w:rsidRDefault="003847E5" w:rsidP="0020262E">
      <w:pPr>
        <w:spacing w:line="480" w:lineRule="auto"/>
        <w:ind w:firstLine="720"/>
        <w:rPr>
          <w:sz w:val="24"/>
          <w:szCs w:val="24"/>
        </w:rPr>
      </w:pPr>
      <w:r w:rsidRPr="00003EE9">
        <w:rPr>
          <w:sz w:val="24"/>
          <w:szCs w:val="24"/>
        </w:rPr>
        <w:t xml:space="preserve">In each of the </w:t>
      </w:r>
      <w:r w:rsidR="0049627C" w:rsidRPr="00003EE9">
        <w:rPr>
          <w:sz w:val="24"/>
          <w:szCs w:val="24"/>
        </w:rPr>
        <w:t xml:space="preserve">sessions, </w:t>
      </w:r>
      <w:r w:rsidR="0089090D" w:rsidRPr="00003EE9">
        <w:rPr>
          <w:sz w:val="24"/>
          <w:szCs w:val="24"/>
        </w:rPr>
        <w:t xml:space="preserve">use of the EC was associated </w:t>
      </w:r>
      <w:r w:rsidR="00663A11" w:rsidRPr="00003EE9">
        <w:rPr>
          <w:sz w:val="24"/>
          <w:szCs w:val="24"/>
        </w:rPr>
        <w:t xml:space="preserve">with a significant reduction in craving </w:t>
      </w:r>
      <w:r w:rsidR="00A94BF5" w:rsidRPr="00003EE9">
        <w:rPr>
          <w:sz w:val="24"/>
          <w:szCs w:val="24"/>
        </w:rPr>
        <w:t xml:space="preserve">(all ps &lt; .0001) </w:t>
      </w:r>
      <w:r w:rsidR="00663A11" w:rsidRPr="00003EE9">
        <w:rPr>
          <w:sz w:val="24"/>
          <w:szCs w:val="24"/>
        </w:rPr>
        <w:t>but there was no</w:t>
      </w:r>
      <w:r w:rsidR="00A94BF5" w:rsidRPr="00003EE9">
        <w:rPr>
          <w:sz w:val="24"/>
          <w:szCs w:val="24"/>
        </w:rPr>
        <w:t xml:space="preserve"> main effect of </w:t>
      </w:r>
      <w:r w:rsidR="00316A1E" w:rsidRPr="00003EE9">
        <w:rPr>
          <w:sz w:val="24"/>
          <w:szCs w:val="24"/>
        </w:rPr>
        <w:t>condition</w:t>
      </w:r>
      <w:r w:rsidR="00A94BF5" w:rsidRPr="00003EE9">
        <w:rPr>
          <w:sz w:val="24"/>
          <w:szCs w:val="24"/>
        </w:rPr>
        <w:t xml:space="preserve"> </w:t>
      </w:r>
      <w:r w:rsidR="003E7C48" w:rsidRPr="00003EE9">
        <w:rPr>
          <w:sz w:val="24"/>
          <w:szCs w:val="24"/>
        </w:rPr>
        <w:t xml:space="preserve">and no </w:t>
      </w:r>
      <w:r w:rsidR="009B063B" w:rsidRPr="00003EE9">
        <w:rPr>
          <w:sz w:val="24"/>
          <w:szCs w:val="24"/>
        </w:rPr>
        <w:t>t</w:t>
      </w:r>
      <w:r w:rsidR="003E7C48" w:rsidRPr="00003EE9">
        <w:rPr>
          <w:sz w:val="24"/>
          <w:szCs w:val="24"/>
        </w:rPr>
        <w:t>ime X condition interaction (all ps &gt; .05)</w:t>
      </w:r>
      <w:r w:rsidR="008A3228" w:rsidRPr="00003EE9">
        <w:rPr>
          <w:sz w:val="24"/>
          <w:szCs w:val="24"/>
        </w:rPr>
        <w:t xml:space="preserve"> (see Table S1 for means [95%CI]</w:t>
      </w:r>
      <w:r w:rsidR="001712FB" w:rsidRPr="00003EE9">
        <w:rPr>
          <w:sz w:val="24"/>
          <w:szCs w:val="24"/>
        </w:rPr>
        <w:t xml:space="preserve">, p and </w:t>
      </w:r>
      <w:r w:rsidR="00946356" w:rsidRPr="00003EE9">
        <w:rPr>
          <w:sz w:val="24"/>
          <w:szCs w:val="24"/>
        </w:rPr>
        <w:t xml:space="preserve">F values). </w:t>
      </w:r>
    </w:p>
    <w:p w14:paraId="2114C4B5" w14:textId="66CBCFF7" w:rsidR="0068565D" w:rsidRPr="00003EE9" w:rsidRDefault="0066017B" w:rsidP="0020262E">
      <w:pPr>
        <w:spacing w:line="480" w:lineRule="auto"/>
        <w:rPr>
          <w:sz w:val="24"/>
          <w:szCs w:val="24"/>
        </w:rPr>
      </w:pPr>
      <w:r w:rsidRPr="00003EE9">
        <w:rPr>
          <w:sz w:val="24"/>
          <w:szCs w:val="24"/>
        </w:rPr>
        <w:lastRenderedPageBreak/>
        <w:t>Across all 3 sessions</w:t>
      </w:r>
      <w:r w:rsidR="005C0113" w:rsidRPr="00003EE9">
        <w:rPr>
          <w:sz w:val="24"/>
          <w:szCs w:val="24"/>
        </w:rPr>
        <w:t xml:space="preserve">, </w:t>
      </w:r>
      <w:r w:rsidR="00557480" w:rsidRPr="00003EE9">
        <w:rPr>
          <w:sz w:val="24"/>
          <w:szCs w:val="24"/>
        </w:rPr>
        <w:t xml:space="preserve">the ability of EC to reduce craving did not </w:t>
      </w:r>
      <w:r w:rsidR="0042728A" w:rsidRPr="00003EE9">
        <w:rPr>
          <w:sz w:val="24"/>
          <w:szCs w:val="24"/>
        </w:rPr>
        <w:t>differ between devices</w:t>
      </w:r>
      <w:r w:rsidR="001C6F97" w:rsidRPr="00003EE9">
        <w:rPr>
          <w:sz w:val="24"/>
          <w:szCs w:val="24"/>
        </w:rPr>
        <w:t xml:space="preserve"> [</w:t>
      </w:r>
      <w:r w:rsidR="001C6F97" w:rsidRPr="00003EE9">
        <w:rPr>
          <w:i/>
          <w:iCs/>
          <w:sz w:val="24"/>
          <w:szCs w:val="24"/>
        </w:rPr>
        <w:t>F</w:t>
      </w:r>
      <w:r w:rsidR="001C6F97" w:rsidRPr="00003EE9">
        <w:rPr>
          <w:sz w:val="24"/>
          <w:szCs w:val="24"/>
        </w:rPr>
        <w:t xml:space="preserve">(2, 47) = 2.193, </w:t>
      </w:r>
      <w:r w:rsidR="001C6F97" w:rsidRPr="00003EE9">
        <w:rPr>
          <w:i/>
          <w:iCs/>
          <w:sz w:val="24"/>
          <w:szCs w:val="24"/>
        </w:rPr>
        <w:t>p</w:t>
      </w:r>
      <w:r w:rsidR="001C6F97" w:rsidRPr="00003EE9">
        <w:rPr>
          <w:sz w:val="24"/>
          <w:szCs w:val="24"/>
        </w:rPr>
        <w:t xml:space="preserve"> = .123, </w:t>
      </w:r>
      <w:r w:rsidR="001C6F97" w:rsidRPr="00003EE9">
        <w:rPr>
          <w:i/>
          <w:iCs/>
          <w:sz w:val="24"/>
          <w:szCs w:val="24"/>
        </w:rPr>
        <w:t>ƞ</w:t>
      </w:r>
      <w:r w:rsidR="001C6F97" w:rsidRPr="00003EE9">
        <w:rPr>
          <w:i/>
          <w:iCs/>
          <w:sz w:val="24"/>
          <w:szCs w:val="24"/>
          <w:vertAlign w:val="superscript"/>
        </w:rPr>
        <w:t>2</w:t>
      </w:r>
      <w:r w:rsidR="001C6F97" w:rsidRPr="00003EE9">
        <w:rPr>
          <w:i/>
          <w:iCs/>
          <w:sz w:val="24"/>
          <w:szCs w:val="24"/>
          <w:vertAlign w:val="subscript"/>
        </w:rPr>
        <w:t>p</w:t>
      </w:r>
      <w:r w:rsidR="001C6F97" w:rsidRPr="00003EE9">
        <w:rPr>
          <w:sz w:val="24"/>
          <w:szCs w:val="24"/>
        </w:rPr>
        <w:t xml:space="preserve"> = .085] or </w:t>
      </w:r>
      <w:r w:rsidR="00557480" w:rsidRPr="00003EE9">
        <w:rPr>
          <w:sz w:val="24"/>
          <w:szCs w:val="24"/>
        </w:rPr>
        <w:t xml:space="preserve">change from baseline to week1 or week2 </w:t>
      </w:r>
      <w:r w:rsidR="00F12341" w:rsidRPr="00003EE9">
        <w:rPr>
          <w:sz w:val="24"/>
          <w:szCs w:val="24"/>
        </w:rPr>
        <w:t xml:space="preserve">[main effect: </w:t>
      </w:r>
      <w:r w:rsidR="00F12341" w:rsidRPr="00003EE9">
        <w:rPr>
          <w:i/>
          <w:iCs/>
          <w:sz w:val="24"/>
          <w:szCs w:val="24"/>
        </w:rPr>
        <w:t>F</w:t>
      </w:r>
      <w:r w:rsidR="00F12341" w:rsidRPr="00003EE9">
        <w:rPr>
          <w:sz w:val="24"/>
          <w:szCs w:val="24"/>
        </w:rPr>
        <w:t xml:space="preserve">(1.78, 83.58) = 0.350, </w:t>
      </w:r>
      <w:r w:rsidR="00F12341" w:rsidRPr="00003EE9">
        <w:rPr>
          <w:i/>
          <w:iCs/>
          <w:sz w:val="24"/>
          <w:szCs w:val="24"/>
        </w:rPr>
        <w:t>p</w:t>
      </w:r>
      <w:r w:rsidR="00F12341" w:rsidRPr="00003EE9">
        <w:rPr>
          <w:sz w:val="24"/>
          <w:szCs w:val="24"/>
        </w:rPr>
        <w:t xml:space="preserve"> = .681, </w:t>
      </w:r>
      <w:r w:rsidR="00F12341" w:rsidRPr="00003EE9">
        <w:rPr>
          <w:i/>
          <w:iCs/>
          <w:sz w:val="24"/>
          <w:szCs w:val="24"/>
        </w:rPr>
        <w:t>ƞ</w:t>
      </w:r>
      <w:r w:rsidR="00F12341" w:rsidRPr="00003EE9">
        <w:rPr>
          <w:i/>
          <w:iCs/>
          <w:sz w:val="24"/>
          <w:szCs w:val="24"/>
          <w:vertAlign w:val="superscript"/>
        </w:rPr>
        <w:t>2</w:t>
      </w:r>
      <w:r w:rsidR="00F12341" w:rsidRPr="00003EE9">
        <w:rPr>
          <w:i/>
          <w:iCs/>
          <w:sz w:val="24"/>
          <w:szCs w:val="24"/>
          <w:vertAlign w:val="subscript"/>
        </w:rPr>
        <w:t>p</w:t>
      </w:r>
      <w:r w:rsidR="00F12341" w:rsidRPr="00003EE9">
        <w:rPr>
          <w:sz w:val="24"/>
          <w:szCs w:val="24"/>
        </w:rPr>
        <w:t xml:space="preserve"> =  .007)] </w:t>
      </w:r>
      <w:r w:rsidR="001C6F97" w:rsidRPr="00003EE9">
        <w:rPr>
          <w:sz w:val="24"/>
          <w:szCs w:val="24"/>
        </w:rPr>
        <w:t>n</w:t>
      </w:r>
      <w:r w:rsidR="00557480" w:rsidRPr="00003EE9">
        <w:rPr>
          <w:sz w:val="24"/>
          <w:szCs w:val="24"/>
        </w:rPr>
        <w:t xml:space="preserve">or interact significantly with device type </w:t>
      </w:r>
      <w:r w:rsidR="006F288D" w:rsidRPr="00003EE9">
        <w:rPr>
          <w:sz w:val="24"/>
          <w:szCs w:val="24"/>
        </w:rPr>
        <w:t>[</w:t>
      </w:r>
      <w:r w:rsidR="00F12341" w:rsidRPr="00003EE9">
        <w:rPr>
          <w:i/>
          <w:iCs/>
          <w:sz w:val="24"/>
          <w:szCs w:val="24"/>
        </w:rPr>
        <w:t>F</w:t>
      </w:r>
      <w:r w:rsidR="00F12341" w:rsidRPr="00003EE9">
        <w:rPr>
          <w:sz w:val="24"/>
          <w:szCs w:val="24"/>
        </w:rPr>
        <w:t xml:space="preserve">(3.56, 83.58) = .283, </w:t>
      </w:r>
      <w:r w:rsidR="00F12341" w:rsidRPr="00003EE9">
        <w:rPr>
          <w:i/>
          <w:iCs/>
          <w:sz w:val="24"/>
          <w:szCs w:val="24"/>
        </w:rPr>
        <w:t>p</w:t>
      </w:r>
      <w:r w:rsidR="00F12341" w:rsidRPr="00003EE9">
        <w:rPr>
          <w:sz w:val="24"/>
          <w:szCs w:val="24"/>
        </w:rPr>
        <w:t xml:space="preserve"> = .869, </w:t>
      </w:r>
      <w:r w:rsidR="00F12341" w:rsidRPr="00003EE9">
        <w:rPr>
          <w:i/>
          <w:iCs/>
          <w:sz w:val="24"/>
          <w:szCs w:val="24"/>
        </w:rPr>
        <w:t>ƞ</w:t>
      </w:r>
      <w:r w:rsidR="00F12341" w:rsidRPr="00003EE9">
        <w:rPr>
          <w:i/>
          <w:iCs/>
          <w:sz w:val="24"/>
          <w:szCs w:val="24"/>
          <w:vertAlign w:val="superscript"/>
        </w:rPr>
        <w:t>2</w:t>
      </w:r>
      <w:r w:rsidR="00F12341" w:rsidRPr="00003EE9">
        <w:rPr>
          <w:i/>
          <w:iCs/>
          <w:sz w:val="24"/>
          <w:szCs w:val="24"/>
          <w:vertAlign w:val="subscript"/>
        </w:rPr>
        <w:t>p</w:t>
      </w:r>
      <w:r w:rsidR="00F12341" w:rsidRPr="00003EE9">
        <w:rPr>
          <w:sz w:val="24"/>
          <w:szCs w:val="24"/>
        </w:rPr>
        <w:t xml:space="preserve"> = .012</w:t>
      </w:r>
      <w:r w:rsidR="006F288D" w:rsidRPr="00003EE9">
        <w:rPr>
          <w:sz w:val="24"/>
          <w:szCs w:val="24"/>
        </w:rPr>
        <w:t>]</w:t>
      </w:r>
      <w:r w:rsidR="00557480" w:rsidRPr="00003EE9">
        <w:rPr>
          <w:sz w:val="24"/>
          <w:szCs w:val="24"/>
        </w:rPr>
        <w:t>.</w:t>
      </w:r>
    </w:p>
    <w:p w14:paraId="5F7A8076" w14:textId="39983A86" w:rsidR="000660D4" w:rsidRPr="00003EE9" w:rsidRDefault="00464075" w:rsidP="00E568EA">
      <w:pPr>
        <w:pStyle w:val="Heading2"/>
      </w:pPr>
      <w:r w:rsidRPr="00003EE9">
        <w:t>3.5</w:t>
      </w:r>
      <w:r w:rsidRPr="00003EE9">
        <w:tab/>
      </w:r>
      <w:r w:rsidR="0030347F" w:rsidRPr="00003EE9">
        <w:t>In</w:t>
      </w:r>
      <w:r w:rsidR="00260F41" w:rsidRPr="00003EE9">
        <w:t>-</w:t>
      </w:r>
      <w:r w:rsidR="0030347F" w:rsidRPr="00003EE9">
        <w:t>lab session</w:t>
      </w:r>
      <w:r w:rsidR="00260F41" w:rsidRPr="00003EE9">
        <w:t>s</w:t>
      </w:r>
      <w:r w:rsidR="0030347F" w:rsidRPr="00003EE9">
        <w:t xml:space="preserve"> </w:t>
      </w:r>
      <w:r w:rsidR="009E483A" w:rsidRPr="00003EE9">
        <w:t xml:space="preserve">‘Changes in </w:t>
      </w:r>
      <w:r w:rsidR="000660D4" w:rsidRPr="00003EE9">
        <w:t>Withdrawal symptoms</w:t>
      </w:r>
      <w:r w:rsidR="009E483A" w:rsidRPr="00003EE9">
        <w:t>’</w:t>
      </w:r>
      <w:r w:rsidR="000660D4" w:rsidRPr="00003EE9">
        <w:t xml:space="preserve"> </w:t>
      </w:r>
      <w:r w:rsidR="00AF3B31" w:rsidRPr="00003EE9">
        <w:t>(pre vs. post EC use)</w:t>
      </w:r>
    </w:p>
    <w:p w14:paraId="7672E5EB" w14:textId="77777777" w:rsidR="00371E74" w:rsidRPr="00003EE9" w:rsidRDefault="00371E74" w:rsidP="00371E74">
      <w:pPr>
        <w:rPr>
          <w:lang w:eastAsia="en-GB"/>
        </w:rPr>
      </w:pPr>
    </w:p>
    <w:p w14:paraId="2CCF1C64" w14:textId="72113D29" w:rsidR="00567EA6" w:rsidRPr="00003EE9" w:rsidRDefault="00AF3B31" w:rsidP="00AF3B31">
      <w:pPr>
        <w:spacing w:line="480" w:lineRule="auto"/>
        <w:ind w:firstLine="720"/>
        <w:rPr>
          <w:sz w:val="24"/>
          <w:szCs w:val="24"/>
        </w:rPr>
      </w:pPr>
      <w:r w:rsidRPr="00003EE9">
        <w:rPr>
          <w:sz w:val="24"/>
          <w:szCs w:val="24"/>
        </w:rPr>
        <w:t>In each of the session</w:t>
      </w:r>
      <w:r w:rsidR="00554556" w:rsidRPr="00003EE9">
        <w:rPr>
          <w:sz w:val="24"/>
          <w:szCs w:val="24"/>
        </w:rPr>
        <w:t>s</w:t>
      </w:r>
      <w:r w:rsidRPr="00003EE9">
        <w:rPr>
          <w:sz w:val="24"/>
          <w:szCs w:val="24"/>
        </w:rPr>
        <w:t xml:space="preserve">, </w:t>
      </w:r>
      <w:r w:rsidR="007B443F" w:rsidRPr="00003EE9">
        <w:rPr>
          <w:sz w:val="24"/>
          <w:szCs w:val="24"/>
        </w:rPr>
        <w:t xml:space="preserve">EC use was associated with a significant decrease in </w:t>
      </w:r>
      <w:r w:rsidR="00990492" w:rsidRPr="00003EE9">
        <w:rPr>
          <w:sz w:val="24"/>
          <w:szCs w:val="24"/>
        </w:rPr>
        <w:t>withdrawal symptoms</w:t>
      </w:r>
      <w:r w:rsidR="007B443F" w:rsidRPr="00003EE9">
        <w:rPr>
          <w:sz w:val="24"/>
          <w:szCs w:val="24"/>
        </w:rPr>
        <w:t xml:space="preserve"> at weeks 1 and 2 </w:t>
      </w:r>
      <w:r w:rsidR="004502F7" w:rsidRPr="00003EE9">
        <w:rPr>
          <w:sz w:val="24"/>
          <w:szCs w:val="24"/>
        </w:rPr>
        <w:t>(all ps &lt; .0</w:t>
      </w:r>
      <w:r w:rsidR="00BA20EE" w:rsidRPr="00003EE9">
        <w:rPr>
          <w:sz w:val="24"/>
          <w:szCs w:val="24"/>
        </w:rPr>
        <w:t>05</w:t>
      </w:r>
      <w:r w:rsidR="004502F7" w:rsidRPr="00003EE9">
        <w:rPr>
          <w:sz w:val="24"/>
          <w:szCs w:val="24"/>
        </w:rPr>
        <w:t>)</w:t>
      </w:r>
      <w:r w:rsidR="001856BD" w:rsidRPr="00003EE9">
        <w:rPr>
          <w:sz w:val="24"/>
          <w:szCs w:val="24"/>
        </w:rPr>
        <w:t>,</w:t>
      </w:r>
      <w:r w:rsidR="004502F7" w:rsidRPr="00003EE9">
        <w:rPr>
          <w:sz w:val="24"/>
          <w:szCs w:val="24"/>
        </w:rPr>
        <w:t xml:space="preserve"> </w:t>
      </w:r>
      <w:r w:rsidR="007B443F" w:rsidRPr="00003EE9">
        <w:rPr>
          <w:sz w:val="24"/>
          <w:szCs w:val="24"/>
        </w:rPr>
        <w:t>but not at baseline</w:t>
      </w:r>
      <w:r w:rsidR="00790351" w:rsidRPr="00003EE9">
        <w:rPr>
          <w:sz w:val="24"/>
          <w:szCs w:val="24"/>
        </w:rPr>
        <w:t xml:space="preserve"> (p &gt; </w:t>
      </w:r>
      <w:r w:rsidR="007B443F" w:rsidRPr="00003EE9">
        <w:rPr>
          <w:sz w:val="24"/>
          <w:szCs w:val="24"/>
        </w:rPr>
        <w:t>.</w:t>
      </w:r>
      <w:r w:rsidR="004036D7" w:rsidRPr="00003EE9">
        <w:rPr>
          <w:sz w:val="24"/>
          <w:szCs w:val="24"/>
        </w:rPr>
        <w:t>05).</w:t>
      </w:r>
      <w:r w:rsidR="007B443F" w:rsidRPr="00003EE9">
        <w:rPr>
          <w:sz w:val="24"/>
          <w:szCs w:val="24"/>
        </w:rPr>
        <w:t xml:space="preserve"> There were no sig</w:t>
      </w:r>
      <w:r w:rsidR="00FE42AD" w:rsidRPr="00003EE9">
        <w:rPr>
          <w:sz w:val="24"/>
          <w:szCs w:val="24"/>
        </w:rPr>
        <w:t>nificant</w:t>
      </w:r>
      <w:r w:rsidR="007B443F" w:rsidRPr="00003EE9">
        <w:rPr>
          <w:sz w:val="24"/>
          <w:szCs w:val="24"/>
        </w:rPr>
        <w:t xml:space="preserve"> effects of </w:t>
      </w:r>
      <w:r w:rsidR="001707DB" w:rsidRPr="00003EE9">
        <w:rPr>
          <w:sz w:val="24"/>
          <w:szCs w:val="24"/>
        </w:rPr>
        <w:t>condition</w:t>
      </w:r>
      <w:r w:rsidR="007B443F" w:rsidRPr="00003EE9">
        <w:rPr>
          <w:sz w:val="24"/>
          <w:szCs w:val="24"/>
        </w:rPr>
        <w:t xml:space="preserve"> or sig</w:t>
      </w:r>
      <w:r w:rsidR="001707DB" w:rsidRPr="00003EE9">
        <w:rPr>
          <w:sz w:val="24"/>
          <w:szCs w:val="24"/>
        </w:rPr>
        <w:t>nificant Time X Condition</w:t>
      </w:r>
      <w:r w:rsidR="007B443F" w:rsidRPr="00003EE9">
        <w:rPr>
          <w:sz w:val="24"/>
          <w:szCs w:val="24"/>
        </w:rPr>
        <w:t xml:space="preserve"> interactions at any time point</w:t>
      </w:r>
      <w:r w:rsidR="001707DB" w:rsidRPr="00003EE9">
        <w:rPr>
          <w:sz w:val="24"/>
          <w:szCs w:val="24"/>
        </w:rPr>
        <w:t xml:space="preserve"> (p &gt; .05)</w:t>
      </w:r>
      <w:r w:rsidR="00370506" w:rsidRPr="00003EE9">
        <w:rPr>
          <w:sz w:val="24"/>
          <w:szCs w:val="24"/>
        </w:rPr>
        <w:t xml:space="preserve"> (See Table S</w:t>
      </w:r>
      <w:r w:rsidR="000F1B66" w:rsidRPr="00003EE9">
        <w:rPr>
          <w:sz w:val="24"/>
          <w:szCs w:val="24"/>
        </w:rPr>
        <w:t>2</w:t>
      </w:r>
      <w:r w:rsidR="00370506" w:rsidRPr="00003EE9">
        <w:rPr>
          <w:sz w:val="24"/>
          <w:szCs w:val="24"/>
        </w:rPr>
        <w:t xml:space="preserve"> for </w:t>
      </w:r>
      <w:r w:rsidR="004703F1" w:rsidRPr="00003EE9">
        <w:rPr>
          <w:sz w:val="24"/>
          <w:szCs w:val="24"/>
        </w:rPr>
        <w:t>details</w:t>
      </w:r>
      <w:r w:rsidR="00370506" w:rsidRPr="00003EE9">
        <w:rPr>
          <w:sz w:val="24"/>
          <w:szCs w:val="24"/>
        </w:rPr>
        <w:t>)</w:t>
      </w:r>
      <w:r w:rsidR="001707DB" w:rsidRPr="00003EE9">
        <w:rPr>
          <w:sz w:val="24"/>
          <w:szCs w:val="24"/>
        </w:rPr>
        <w:t>.</w:t>
      </w:r>
      <w:r w:rsidR="00FB39BD" w:rsidRPr="00003EE9">
        <w:rPr>
          <w:sz w:val="24"/>
          <w:szCs w:val="24"/>
        </w:rPr>
        <w:t xml:space="preserve">  </w:t>
      </w:r>
    </w:p>
    <w:p w14:paraId="7D77BE10" w14:textId="1EF765CC" w:rsidR="00B57370" w:rsidRPr="00003EE9" w:rsidRDefault="00FB39BD" w:rsidP="0020262E">
      <w:pPr>
        <w:spacing w:line="480" w:lineRule="auto"/>
        <w:rPr>
          <w:sz w:val="24"/>
          <w:szCs w:val="24"/>
        </w:rPr>
      </w:pPr>
      <w:r w:rsidRPr="00003EE9">
        <w:rPr>
          <w:sz w:val="24"/>
          <w:szCs w:val="24"/>
        </w:rPr>
        <w:t>A</w:t>
      </w:r>
      <w:r w:rsidR="00F62214" w:rsidRPr="00003EE9">
        <w:rPr>
          <w:sz w:val="24"/>
          <w:szCs w:val="24"/>
        </w:rPr>
        <w:t>cross all 3 sessions</w:t>
      </w:r>
      <w:r w:rsidR="00597718" w:rsidRPr="00003EE9">
        <w:rPr>
          <w:sz w:val="28"/>
          <w:szCs w:val="28"/>
        </w:rPr>
        <w:t xml:space="preserve">, </w:t>
      </w:r>
      <w:r w:rsidR="00597718" w:rsidRPr="00003EE9">
        <w:rPr>
          <w:sz w:val="24"/>
          <w:szCs w:val="24"/>
        </w:rPr>
        <w:t xml:space="preserve">the ability of EC to </w:t>
      </w:r>
      <w:r w:rsidR="00994759" w:rsidRPr="00003EE9">
        <w:rPr>
          <w:sz w:val="24"/>
          <w:szCs w:val="24"/>
        </w:rPr>
        <w:t xml:space="preserve">alleviate withdrawal symptoms </w:t>
      </w:r>
      <w:r w:rsidR="00597718" w:rsidRPr="00003EE9">
        <w:rPr>
          <w:sz w:val="24"/>
          <w:szCs w:val="24"/>
        </w:rPr>
        <w:t xml:space="preserve">did not differ between devices </w:t>
      </w:r>
      <w:r w:rsidR="0001096E" w:rsidRPr="00003EE9">
        <w:rPr>
          <w:sz w:val="24"/>
          <w:szCs w:val="24"/>
        </w:rPr>
        <w:t>[</w:t>
      </w:r>
      <w:r w:rsidR="0001096E" w:rsidRPr="00003EE9">
        <w:rPr>
          <w:rFonts w:cstheme="minorHAnsi"/>
          <w:i/>
          <w:sz w:val="24"/>
          <w:szCs w:val="24"/>
        </w:rPr>
        <w:t>F</w:t>
      </w:r>
      <w:r w:rsidR="0001096E" w:rsidRPr="00003EE9">
        <w:rPr>
          <w:rFonts w:cstheme="minorHAnsi"/>
          <w:sz w:val="24"/>
          <w:szCs w:val="24"/>
        </w:rPr>
        <w:t xml:space="preserve">(2, 47) = 1.073, </w:t>
      </w:r>
      <w:r w:rsidR="0001096E" w:rsidRPr="00003EE9">
        <w:rPr>
          <w:rFonts w:cstheme="minorHAnsi"/>
          <w:i/>
          <w:sz w:val="24"/>
          <w:szCs w:val="24"/>
        </w:rPr>
        <w:t>p</w:t>
      </w:r>
      <w:r w:rsidR="0001096E" w:rsidRPr="00003EE9">
        <w:rPr>
          <w:rFonts w:cstheme="minorHAnsi"/>
          <w:sz w:val="24"/>
          <w:szCs w:val="24"/>
        </w:rPr>
        <w:t xml:space="preserve"> = .350, </w:t>
      </w:r>
      <w:r w:rsidR="0001096E" w:rsidRPr="00003EE9">
        <w:rPr>
          <w:rFonts w:cstheme="minorHAnsi"/>
          <w:i/>
          <w:sz w:val="24"/>
          <w:szCs w:val="24"/>
        </w:rPr>
        <w:t>ƞ</w:t>
      </w:r>
      <w:r w:rsidR="0001096E" w:rsidRPr="00003EE9">
        <w:rPr>
          <w:rFonts w:cstheme="minorHAnsi"/>
          <w:i/>
          <w:sz w:val="24"/>
          <w:szCs w:val="24"/>
          <w:vertAlign w:val="superscript"/>
        </w:rPr>
        <w:t>2</w:t>
      </w:r>
      <w:r w:rsidR="0001096E" w:rsidRPr="00003EE9">
        <w:rPr>
          <w:rFonts w:cstheme="minorHAnsi"/>
          <w:i/>
          <w:sz w:val="24"/>
          <w:szCs w:val="24"/>
          <w:vertAlign w:val="subscript"/>
        </w:rPr>
        <w:t>p</w:t>
      </w:r>
      <w:r w:rsidR="0001096E" w:rsidRPr="00003EE9">
        <w:rPr>
          <w:rFonts w:cstheme="minorHAnsi"/>
          <w:sz w:val="24"/>
          <w:szCs w:val="24"/>
        </w:rPr>
        <w:t xml:space="preserve"> = .044]</w:t>
      </w:r>
      <w:r w:rsidR="001856BD" w:rsidRPr="00003EE9">
        <w:rPr>
          <w:rFonts w:cstheme="minorHAnsi"/>
          <w:sz w:val="24"/>
          <w:szCs w:val="24"/>
        </w:rPr>
        <w:t>,</w:t>
      </w:r>
      <w:r w:rsidR="00BD7F9F" w:rsidRPr="00003EE9">
        <w:rPr>
          <w:rFonts w:cstheme="minorHAnsi"/>
          <w:sz w:val="24"/>
          <w:szCs w:val="24"/>
        </w:rPr>
        <w:t xml:space="preserve"> but </w:t>
      </w:r>
      <w:r w:rsidR="00E60FD0" w:rsidRPr="00003EE9">
        <w:rPr>
          <w:rFonts w:cstheme="minorHAnsi"/>
          <w:sz w:val="24"/>
          <w:szCs w:val="24"/>
        </w:rPr>
        <w:t xml:space="preserve">significantly increased from </w:t>
      </w:r>
      <w:r w:rsidR="002C51D1" w:rsidRPr="00003EE9">
        <w:rPr>
          <w:rFonts w:cstheme="minorHAnsi"/>
          <w:sz w:val="24"/>
          <w:szCs w:val="24"/>
        </w:rPr>
        <w:t>b</w:t>
      </w:r>
      <w:r w:rsidR="00E60FD0" w:rsidRPr="00003EE9">
        <w:rPr>
          <w:rFonts w:cstheme="minorHAnsi"/>
          <w:sz w:val="24"/>
          <w:szCs w:val="24"/>
        </w:rPr>
        <w:t xml:space="preserve">aseline to </w:t>
      </w:r>
      <w:r w:rsidR="002C51D1" w:rsidRPr="00003EE9">
        <w:rPr>
          <w:rFonts w:cstheme="minorHAnsi"/>
          <w:sz w:val="24"/>
          <w:szCs w:val="24"/>
        </w:rPr>
        <w:t>w</w:t>
      </w:r>
      <w:r w:rsidR="00E60FD0" w:rsidRPr="00003EE9">
        <w:rPr>
          <w:rFonts w:cstheme="minorHAnsi"/>
          <w:sz w:val="24"/>
          <w:szCs w:val="24"/>
        </w:rPr>
        <w:t>eek1 (</w:t>
      </w:r>
      <w:r w:rsidR="00E60FD0" w:rsidRPr="00003EE9">
        <w:rPr>
          <w:rFonts w:cstheme="minorHAnsi"/>
          <w:i/>
          <w:iCs/>
          <w:sz w:val="24"/>
          <w:szCs w:val="24"/>
        </w:rPr>
        <w:t>p</w:t>
      </w:r>
      <w:r w:rsidR="00E60FD0" w:rsidRPr="00003EE9">
        <w:rPr>
          <w:rFonts w:cstheme="minorHAnsi"/>
          <w:sz w:val="24"/>
          <w:szCs w:val="24"/>
        </w:rPr>
        <w:t xml:space="preserve"> = .003) and </w:t>
      </w:r>
      <w:r w:rsidR="002C51D1" w:rsidRPr="00003EE9">
        <w:rPr>
          <w:rFonts w:cstheme="minorHAnsi"/>
          <w:sz w:val="24"/>
          <w:szCs w:val="24"/>
        </w:rPr>
        <w:t>w</w:t>
      </w:r>
      <w:r w:rsidR="00E60FD0" w:rsidRPr="00003EE9">
        <w:rPr>
          <w:rFonts w:cstheme="minorHAnsi"/>
          <w:sz w:val="24"/>
          <w:szCs w:val="24"/>
        </w:rPr>
        <w:t>eek2 (</w:t>
      </w:r>
      <w:r w:rsidR="00E60FD0" w:rsidRPr="00003EE9">
        <w:rPr>
          <w:rFonts w:cstheme="minorHAnsi"/>
          <w:i/>
          <w:iCs/>
          <w:sz w:val="24"/>
          <w:szCs w:val="24"/>
        </w:rPr>
        <w:t>p</w:t>
      </w:r>
      <w:r w:rsidR="00E60FD0" w:rsidRPr="00003EE9">
        <w:rPr>
          <w:rFonts w:cstheme="minorHAnsi"/>
          <w:sz w:val="24"/>
          <w:szCs w:val="24"/>
        </w:rPr>
        <w:t xml:space="preserve"> = .004)</w:t>
      </w:r>
      <w:r w:rsidR="001856BD" w:rsidRPr="00003EE9">
        <w:rPr>
          <w:rFonts w:cstheme="minorHAnsi"/>
          <w:sz w:val="24"/>
          <w:szCs w:val="24"/>
        </w:rPr>
        <w:t>,</w:t>
      </w:r>
      <w:r w:rsidR="00E60FD0" w:rsidRPr="00003EE9">
        <w:rPr>
          <w:rFonts w:cstheme="minorHAnsi"/>
          <w:sz w:val="24"/>
          <w:szCs w:val="24"/>
        </w:rPr>
        <w:t xml:space="preserve"> but not from </w:t>
      </w:r>
      <w:r w:rsidR="002C51D1" w:rsidRPr="00003EE9">
        <w:rPr>
          <w:rFonts w:cstheme="minorHAnsi"/>
          <w:sz w:val="24"/>
          <w:szCs w:val="24"/>
        </w:rPr>
        <w:t>w</w:t>
      </w:r>
      <w:r w:rsidR="00E60FD0" w:rsidRPr="00003EE9">
        <w:rPr>
          <w:rFonts w:cstheme="minorHAnsi"/>
          <w:sz w:val="24"/>
          <w:szCs w:val="24"/>
        </w:rPr>
        <w:t xml:space="preserve">eek1 to </w:t>
      </w:r>
      <w:r w:rsidR="002C51D1" w:rsidRPr="00003EE9">
        <w:rPr>
          <w:rFonts w:cstheme="minorHAnsi"/>
          <w:sz w:val="24"/>
          <w:szCs w:val="24"/>
        </w:rPr>
        <w:t>w</w:t>
      </w:r>
      <w:r w:rsidR="00E60FD0" w:rsidRPr="00003EE9">
        <w:rPr>
          <w:rFonts w:cstheme="minorHAnsi"/>
          <w:sz w:val="24"/>
          <w:szCs w:val="24"/>
        </w:rPr>
        <w:t>eek2 (</w:t>
      </w:r>
      <w:r w:rsidR="00E60FD0" w:rsidRPr="00003EE9">
        <w:rPr>
          <w:rFonts w:cstheme="minorHAnsi"/>
          <w:i/>
          <w:iCs/>
          <w:sz w:val="24"/>
          <w:szCs w:val="24"/>
        </w:rPr>
        <w:t>p</w:t>
      </w:r>
      <w:r w:rsidR="00E60FD0" w:rsidRPr="00003EE9">
        <w:rPr>
          <w:rFonts w:cstheme="minorHAnsi"/>
          <w:sz w:val="24"/>
          <w:szCs w:val="24"/>
        </w:rPr>
        <w:t xml:space="preserve"> &gt;.05)</w:t>
      </w:r>
      <w:r w:rsidR="00613B8E" w:rsidRPr="00003EE9">
        <w:rPr>
          <w:rFonts w:cstheme="minorHAnsi"/>
          <w:sz w:val="24"/>
          <w:szCs w:val="24"/>
        </w:rPr>
        <w:t xml:space="preserve"> [main effect of </w:t>
      </w:r>
      <w:r w:rsidR="002C51D1" w:rsidRPr="00003EE9">
        <w:rPr>
          <w:rFonts w:cstheme="minorHAnsi"/>
          <w:sz w:val="24"/>
          <w:szCs w:val="24"/>
        </w:rPr>
        <w:t>t</w:t>
      </w:r>
      <w:r w:rsidR="00613B8E" w:rsidRPr="00003EE9">
        <w:rPr>
          <w:rFonts w:cstheme="minorHAnsi"/>
          <w:sz w:val="24"/>
          <w:szCs w:val="24"/>
        </w:rPr>
        <w:t xml:space="preserve">ime, </w:t>
      </w:r>
      <w:r w:rsidR="00851506" w:rsidRPr="00003EE9">
        <w:rPr>
          <w:rFonts w:cstheme="minorHAnsi"/>
          <w:i/>
          <w:sz w:val="24"/>
          <w:szCs w:val="24"/>
        </w:rPr>
        <w:t>F</w:t>
      </w:r>
      <w:r w:rsidR="00851506" w:rsidRPr="00003EE9">
        <w:rPr>
          <w:rFonts w:cstheme="minorHAnsi"/>
          <w:sz w:val="24"/>
          <w:szCs w:val="24"/>
        </w:rPr>
        <w:t xml:space="preserve">(2, 94) = 8.99, </w:t>
      </w:r>
      <w:r w:rsidR="00851506" w:rsidRPr="00003EE9">
        <w:rPr>
          <w:rFonts w:cstheme="minorHAnsi"/>
          <w:i/>
          <w:sz w:val="24"/>
          <w:szCs w:val="24"/>
        </w:rPr>
        <w:t>p</w:t>
      </w:r>
      <w:r w:rsidR="00851506" w:rsidRPr="00003EE9">
        <w:rPr>
          <w:rFonts w:cstheme="minorHAnsi"/>
          <w:sz w:val="24"/>
          <w:szCs w:val="24"/>
        </w:rPr>
        <w:t xml:space="preserve"> &lt; .0001, </w:t>
      </w:r>
      <w:r w:rsidR="00851506" w:rsidRPr="00003EE9">
        <w:rPr>
          <w:rFonts w:cstheme="minorHAnsi"/>
          <w:i/>
          <w:sz w:val="24"/>
          <w:szCs w:val="24"/>
        </w:rPr>
        <w:t>ƞ</w:t>
      </w:r>
      <w:r w:rsidR="00851506" w:rsidRPr="00003EE9">
        <w:rPr>
          <w:rFonts w:cstheme="minorHAnsi"/>
          <w:i/>
          <w:sz w:val="24"/>
          <w:szCs w:val="24"/>
          <w:vertAlign w:val="superscript"/>
        </w:rPr>
        <w:t>2</w:t>
      </w:r>
      <w:r w:rsidR="00851506" w:rsidRPr="00003EE9">
        <w:rPr>
          <w:rFonts w:cstheme="minorHAnsi"/>
          <w:i/>
          <w:sz w:val="24"/>
          <w:szCs w:val="24"/>
          <w:vertAlign w:val="subscript"/>
        </w:rPr>
        <w:t>p</w:t>
      </w:r>
      <w:r w:rsidR="00851506" w:rsidRPr="00003EE9">
        <w:rPr>
          <w:rFonts w:cstheme="minorHAnsi"/>
          <w:sz w:val="24"/>
          <w:szCs w:val="24"/>
        </w:rPr>
        <w:t xml:space="preserve"> = .161</w:t>
      </w:r>
      <w:r w:rsidR="00613B8E" w:rsidRPr="00003EE9">
        <w:rPr>
          <w:rFonts w:cstheme="minorHAnsi"/>
          <w:sz w:val="24"/>
          <w:szCs w:val="24"/>
        </w:rPr>
        <w:t xml:space="preserve">]. </w:t>
      </w:r>
      <w:r w:rsidR="002C51D1" w:rsidRPr="00003EE9">
        <w:rPr>
          <w:rFonts w:cstheme="minorHAnsi"/>
          <w:sz w:val="24"/>
          <w:szCs w:val="24"/>
        </w:rPr>
        <w:t xml:space="preserve"> </w:t>
      </w:r>
      <w:r w:rsidR="001B5F86" w:rsidRPr="00003EE9">
        <w:rPr>
          <w:rFonts w:cstheme="minorHAnsi"/>
          <w:sz w:val="24"/>
          <w:szCs w:val="24"/>
        </w:rPr>
        <w:t xml:space="preserve">There was no significant </w:t>
      </w:r>
      <w:r w:rsidR="002C51D1" w:rsidRPr="00003EE9">
        <w:rPr>
          <w:rFonts w:cstheme="minorHAnsi"/>
          <w:sz w:val="24"/>
          <w:szCs w:val="24"/>
        </w:rPr>
        <w:t>t</w:t>
      </w:r>
      <w:r w:rsidR="00B57370" w:rsidRPr="00003EE9">
        <w:rPr>
          <w:rFonts w:cstheme="minorHAnsi"/>
          <w:sz w:val="24"/>
          <w:szCs w:val="24"/>
        </w:rPr>
        <w:t xml:space="preserve">ime X </w:t>
      </w:r>
      <w:r w:rsidR="002C51D1" w:rsidRPr="00003EE9">
        <w:rPr>
          <w:rFonts w:cstheme="minorHAnsi"/>
          <w:sz w:val="24"/>
          <w:szCs w:val="24"/>
        </w:rPr>
        <w:t>c</w:t>
      </w:r>
      <w:r w:rsidR="00B57370" w:rsidRPr="00003EE9">
        <w:rPr>
          <w:rFonts w:cstheme="minorHAnsi"/>
          <w:sz w:val="24"/>
          <w:szCs w:val="24"/>
        </w:rPr>
        <w:t xml:space="preserve">ondition interaction, </w:t>
      </w:r>
      <w:r w:rsidR="00B57370" w:rsidRPr="00003EE9">
        <w:rPr>
          <w:rFonts w:cstheme="minorHAnsi"/>
          <w:i/>
          <w:sz w:val="24"/>
          <w:szCs w:val="24"/>
        </w:rPr>
        <w:t>F</w:t>
      </w:r>
      <w:r w:rsidR="00B57370" w:rsidRPr="00003EE9">
        <w:rPr>
          <w:rFonts w:cstheme="minorHAnsi"/>
          <w:sz w:val="24"/>
          <w:szCs w:val="24"/>
        </w:rPr>
        <w:t>(</w:t>
      </w:r>
      <w:r w:rsidR="00AD1E01" w:rsidRPr="00003EE9">
        <w:rPr>
          <w:rFonts w:cstheme="minorHAnsi"/>
          <w:sz w:val="24"/>
          <w:szCs w:val="24"/>
        </w:rPr>
        <w:t>4, 9</w:t>
      </w:r>
      <w:r w:rsidR="00267877" w:rsidRPr="00003EE9">
        <w:rPr>
          <w:rFonts w:cstheme="minorHAnsi"/>
          <w:sz w:val="24"/>
          <w:szCs w:val="24"/>
        </w:rPr>
        <w:t>4</w:t>
      </w:r>
      <w:r w:rsidR="00B57370" w:rsidRPr="00003EE9">
        <w:rPr>
          <w:rFonts w:cstheme="minorHAnsi"/>
          <w:sz w:val="24"/>
          <w:szCs w:val="24"/>
        </w:rPr>
        <w:t xml:space="preserve">) = </w:t>
      </w:r>
      <w:r w:rsidR="00AD1E01" w:rsidRPr="00003EE9">
        <w:rPr>
          <w:rFonts w:cstheme="minorHAnsi"/>
          <w:sz w:val="24"/>
          <w:szCs w:val="24"/>
        </w:rPr>
        <w:t>2.</w:t>
      </w:r>
      <w:r w:rsidR="00267877" w:rsidRPr="00003EE9">
        <w:rPr>
          <w:rFonts w:cstheme="minorHAnsi"/>
          <w:sz w:val="24"/>
          <w:szCs w:val="24"/>
        </w:rPr>
        <w:t>37</w:t>
      </w:r>
      <w:r w:rsidR="00B57370" w:rsidRPr="00003EE9">
        <w:rPr>
          <w:rFonts w:cstheme="minorHAnsi"/>
          <w:sz w:val="24"/>
          <w:szCs w:val="24"/>
        </w:rPr>
        <w:t xml:space="preserve">, </w:t>
      </w:r>
      <w:r w:rsidR="00B57370" w:rsidRPr="00003EE9">
        <w:rPr>
          <w:rFonts w:cstheme="minorHAnsi"/>
          <w:i/>
          <w:sz w:val="24"/>
          <w:szCs w:val="24"/>
        </w:rPr>
        <w:t>p</w:t>
      </w:r>
      <w:r w:rsidR="00B57370" w:rsidRPr="00003EE9">
        <w:rPr>
          <w:rFonts w:cstheme="minorHAnsi"/>
          <w:sz w:val="24"/>
          <w:szCs w:val="24"/>
        </w:rPr>
        <w:t xml:space="preserve"> = .</w:t>
      </w:r>
      <w:r w:rsidR="00AD1E01" w:rsidRPr="00003EE9">
        <w:rPr>
          <w:rFonts w:cstheme="minorHAnsi"/>
          <w:sz w:val="24"/>
          <w:szCs w:val="24"/>
        </w:rPr>
        <w:t>0</w:t>
      </w:r>
      <w:r w:rsidR="00267877" w:rsidRPr="00003EE9">
        <w:rPr>
          <w:rFonts w:cstheme="minorHAnsi"/>
          <w:sz w:val="24"/>
          <w:szCs w:val="24"/>
        </w:rPr>
        <w:t>58</w:t>
      </w:r>
      <w:r w:rsidR="00B57370" w:rsidRPr="00003EE9">
        <w:rPr>
          <w:rFonts w:cstheme="minorHAnsi"/>
          <w:sz w:val="24"/>
          <w:szCs w:val="24"/>
        </w:rPr>
        <w:t xml:space="preserve">, </w:t>
      </w:r>
      <w:r w:rsidR="00B57370" w:rsidRPr="00003EE9">
        <w:rPr>
          <w:rFonts w:cstheme="minorHAnsi"/>
          <w:i/>
          <w:sz w:val="24"/>
          <w:szCs w:val="24"/>
        </w:rPr>
        <w:t>ƞ</w:t>
      </w:r>
      <w:r w:rsidR="00B57370" w:rsidRPr="00003EE9">
        <w:rPr>
          <w:rFonts w:cstheme="minorHAnsi"/>
          <w:i/>
          <w:sz w:val="24"/>
          <w:szCs w:val="24"/>
          <w:vertAlign w:val="superscript"/>
        </w:rPr>
        <w:t>2</w:t>
      </w:r>
      <w:r w:rsidR="00B57370" w:rsidRPr="00003EE9">
        <w:rPr>
          <w:rFonts w:cstheme="minorHAnsi"/>
          <w:i/>
          <w:sz w:val="24"/>
          <w:szCs w:val="24"/>
          <w:vertAlign w:val="subscript"/>
        </w:rPr>
        <w:t>p</w:t>
      </w:r>
      <w:r w:rsidR="00B57370" w:rsidRPr="00003EE9">
        <w:rPr>
          <w:rFonts w:cstheme="minorHAnsi"/>
          <w:sz w:val="24"/>
          <w:szCs w:val="24"/>
        </w:rPr>
        <w:t xml:space="preserve"> = .0</w:t>
      </w:r>
      <w:r w:rsidR="00267877" w:rsidRPr="00003EE9">
        <w:rPr>
          <w:rFonts w:cstheme="minorHAnsi"/>
          <w:sz w:val="24"/>
          <w:szCs w:val="24"/>
        </w:rPr>
        <w:t>92</w:t>
      </w:r>
      <w:r w:rsidR="00B57370" w:rsidRPr="00003EE9">
        <w:rPr>
          <w:rFonts w:cstheme="minorHAnsi"/>
          <w:sz w:val="24"/>
          <w:szCs w:val="24"/>
        </w:rPr>
        <w:t xml:space="preserve">.  </w:t>
      </w:r>
    </w:p>
    <w:p w14:paraId="5C1D2A92" w14:textId="5E33CC6A" w:rsidR="000660D4" w:rsidRPr="00003EE9" w:rsidRDefault="00464075" w:rsidP="00E568EA">
      <w:pPr>
        <w:pStyle w:val="Heading2"/>
      </w:pPr>
      <w:bookmarkStart w:id="7" w:name="_Toc513732415"/>
      <w:r w:rsidRPr="00003EE9">
        <w:t>3.6</w:t>
      </w:r>
      <w:r w:rsidRPr="00003EE9">
        <w:tab/>
      </w:r>
      <w:r w:rsidR="0030347F" w:rsidRPr="00003EE9">
        <w:t>In</w:t>
      </w:r>
      <w:r w:rsidR="00260F41" w:rsidRPr="00003EE9">
        <w:t>-</w:t>
      </w:r>
      <w:r w:rsidR="0030347F" w:rsidRPr="00003EE9">
        <w:t>lab session</w:t>
      </w:r>
      <w:r w:rsidR="00260F41" w:rsidRPr="00003EE9">
        <w:t>s</w:t>
      </w:r>
      <w:r w:rsidR="0030347F" w:rsidRPr="00003EE9">
        <w:t xml:space="preserve"> </w:t>
      </w:r>
      <w:r w:rsidR="004D34C5" w:rsidRPr="00003EE9">
        <w:t xml:space="preserve">Positive and Adverse </w:t>
      </w:r>
      <w:r w:rsidR="000660D4" w:rsidRPr="00003EE9">
        <w:t>effects</w:t>
      </w:r>
      <w:bookmarkEnd w:id="7"/>
      <w:r w:rsidR="00A70ACE" w:rsidRPr="00003EE9">
        <w:t xml:space="preserve"> </w:t>
      </w:r>
      <w:r w:rsidR="00F02EDD" w:rsidRPr="00003EE9">
        <w:t>(post EC use)</w:t>
      </w:r>
    </w:p>
    <w:p w14:paraId="5D8A5453" w14:textId="77777777" w:rsidR="00371E74" w:rsidRPr="00003EE9" w:rsidRDefault="00371E74" w:rsidP="00371E74">
      <w:pPr>
        <w:rPr>
          <w:lang w:eastAsia="en-GB"/>
        </w:rPr>
      </w:pPr>
    </w:p>
    <w:p w14:paraId="65F6FBFA" w14:textId="4DF973F4" w:rsidR="000660D4" w:rsidRPr="00003EE9" w:rsidRDefault="00C5706B" w:rsidP="00371E74">
      <w:pPr>
        <w:pStyle w:val="Heading3"/>
      </w:pPr>
      <w:r w:rsidRPr="00003EE9">
        <w:t>3.6.1</w:t>
      </w:r>
      <w:r w:rsidRPr="00003EE9">
        <w:tab/>
      </w:r>
      <w:r w:rsidR="000660D4" w:rsidRPr="00003EE9">
        <w:t xml:space="preserve">Positive effects following </w:t>
      </w:r>
      <w:r w:rsidR="002F6824" w:rsidRPr="00003EE9">
        <w:t>EC</w:t>
      </w:r>
      <w:r w:rsidR="000660D4" w:rsidRPr="00003EE9">
        <w:t xml:space="preserve"> use </w:t>
      </w:r>
    </w:p>
    <w:p w14:paraId="55D93F9E" w14:textId="5FB80A2D" w:rsidR="001F58F2" w:rsidRPr="00003EE9" w:rsidRDefault="000660D4" w:rsidP="00BC6F7E">
      <w:pPr>
        <w:spacing w:line="480" w:lineRule="auto"/>
        <w:rPr>
          <w:rFonts w:cstheme="minorHAnsi"/>
          <w:sz w:val="24"/>
          <w:szCs w:val="24"/>
          <w:lang w:eastAsia="en-GB"/>
        </w:rPr>
      </w:pPr>
      <w:r w:rsidRPr="00003EE9">
        <w:rPr>
          <w:rFonts w:cstheme="minorHAnsi"/>
          <w:sz w:val="24"/>
          <w:szCs w:val="24"/>
          <w:lang w:eastAsia="en-GB"/>
        </w:rPr>
        <w:t xml:space="preserve">For </w:t>
      </w:r>
      <w:r w:rsidR="004A0F5E" w:rsidRPr="00003EE9">
        <w:rPr>
          <w:rFonts w:cstheme="minorHAnsi"/>
          <w:sz w:val="24"/>
          <w:szCs w:val="24"/>
          <w:lang w:eastAsia="en-GB"/>
        </w:rPr>
        <w:t>o</w:t>
      </w:r>
      <w:r w:rsidRPr="00003EE9">
        <w:rPr>
          <w:rFonts w:cstheme="minorHAnsi"/>
          <w:sz w:val="24"/>
          <w:szCs w:val="24"/>
          <w:lang w:eastAsia="en-GB"/>
        </w:rPr>
        <w:t>verall</w:t>
      </w:r>
      <w:r w:rsidR="00065F25" w:rsidRPr="00003EE9">
        <w:rPr>
          <w:rFonts w:cstheme="minorHAnsi"/>
          <w:sz w:val="24"/>
          <w:szCs w:val="24"/>
          <w:lang w:eastAsia="en-GB"/>
        </w:rPr>
        <w:t xml:space="preserve"> positive effects</w:t>
      </w:r>
      <w:r w:rsidRPr="00003EE9">
        <w:rPr>
          <w:rFonts w:cstheme="minorHAnsi"/>
          <w:sz w:val="24"/>
          <w:szCs w:val="24"/>
          <w:lang w:eastAsia="en-GB"/>
        </w:rPr>
        <w:t xml:space="preserve">, there was a main effect of </w:t>
      </w:r>
      <w:r w:rsidR="00EC35E3" w:rsidRPr="00003EE9">
        <w:rPr>
          <w:rFonts w:cstheme="minorHAnsi"/>
          <w:sz w:val="24"/>
          <w:szCs w:val="24"/>
          <w:lang w:eastAsia="en-GB"/>
        </w:rPr>
        <w:t>t</w:t>
      </w:r>
      <w:r w:rsidRPr="00003EE9">
        <w:rPr>
          <w:rFonts w:cstheme="minorHAnsi"/>
          <w:sz w:val="24"/>
          <w:szCs w:val="24"/>
          <w:lang w:eastAsia="en-GB"/>
        </w:rPr>
        <w:t xml:space="preserve">ime </w:t>
      </w:r>
      <w:r w:rsidRPr="00003EE9">
        <w:rPr>
          <w:rFonts w:cstheme="minorHAnsi"/>
          <w:i/>
          <w:sz w:val="24"/>
          <w:szCs w:val="24"/>
        </w:rPr>
        <w:t>F</w:t>
      </w:r>
      <w:r w:rsidRPr="00003EE9">
        <w:rPr>
          <w:rFonts w:cstheme="minorHAnsi"/>
          <w:sz w:val="24"/>
          <w:szCs w:val="24"/>
        </w:rPr>
        <w:t xml:space="preserve">(2, 94) = 10.159, </w:t>
      </w:r>
      <w:r w:rsidRPr="00003EE9">
        <w:rPr>
          <w:rFonts w:cstheme="minorHAnsi"/>
          <w:i/>
          <w:sz w:val="24"/>
          <w:szCs w:val="24"/>
        </w:rPr>
        <w:t>p</w:t>
      </w:r>
      <w:r w:rsidRPr="00003EE9">
        <w:rPr>
          <w:rFonts w:cstheme="minorHAnsi"/>
          <w:sz w:val="24"/>
          <w:szCs w:val="24"/>
        </w:rPr>
        <w:t xml:space="preserve"> &lt; .0001,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.178.  </w:t>
      </w:r>
      <w:r w:rsidR="003C561C" w:rsidRPr="00003EE9">
        <w:rPr>
          <w:rFonts w:cstheme="minorHAnsi"/>
          <w:sz w:val="24"/>
          <w:szCs w:val="24"/>
        </w:rPr>
        <w:t>O</w:t>
      </w:r>
      <w:r w:rsidRPr="00003EE9">
        <w:rPr>
          <w:rFonts w:cstheme="minorHAnsi"/>
          <w:sz w:val="24"/>
          <w:szCs w:val="24"/>
        </w:rPr>
        <w:t xml:space="preserve">verall positive effects </w:t>
      </w:r>
      <w:r w:rsidR="003C561C" w:rsidRPr="00003EE9">
        <w:rPr>
          <w:rFonts w:cstheme="minorHAnsi"/>
          <w:sz w:val="24"/>
          <w:szCs w:val="24"/>
        </w:rPr>
        <w:t>decreased</w:t>
      </w:r>
      <w:r w:rsidRPr="00003EE9">
        <w:rPr>
          <w:rFonts w:cstheme="minorHAnsi"/>
          <w:sz w:val="24"/>
          <w:szCs w:val="24"/>
        </w:rPr>
        <w:t xml:space="preserve"> from </w:t>
      </w:r>
      <w:r w:rsidR="0020262E" w:rsidRPr="00003EE9">
        <w:rPr>
          <w:rFonts w:cstheme="minorHAnsi"/>
          <w:sz w:val="24"/>
          <w:szCs w:val="24"/>
        </w:rPr>
        <w:t>b</w:t>
      </w:r>
      <w:r w:rsidRPr="00003EE9">
        <w:rPr>
          <w:rFonts w:cstheme="minorHAnsi"/>
          <w:sz w:val="24"/>
          <w:szCs w:val="24"/>
        </w:rPr>
        <w:t xml:space="preserve">aseline to </w:t>
      </w:r>
      <w:r w:rsidR="0020262E" w:rsidRPr="00003EE9">
        <w:rPr>
          <w:rFonts w:cstheme="minorHAnsi"/>
          <w:sz w:val="24"/>
          <w:szCs w:val="24"/>
        </w:rPr>
        <w:t>w</w:t>
      </w:r>
      <w:r w:rsidR="0040647E" w:rsidRPr="00003EE9">
        <w:rPr>
          <w:rFonts w:cstheme="minorHAnsi"/>
          <w:sz w:val="24"/>
          <w:szCs w:val="24"/>
        </w:rPr>
        <w:t>eek1</w:t>
      </w:r>
      <w:r w:rsidR="00065F25" w:rsidRPr="00003EE9">
        <w:rPr>
          <w:rFonts w:cstheme="minorHAnsi"/>
          <w:sz w:val="24"/>
          <w:szCs w:val="24"/>
        </w:rPr>
        <w:t xml:space="preserve"> </w:t>
      </w:r>
      <w:r w:rsidR="00526003" w:rsidRPr="00003EE9">
        <w:rPr>
          <w:rFonts w:cstheme="minorHAnsi"/>
          <w:sz w:val="24"/>
          <w:szCs w:val="24"/>
        </w:rPr>
        <w:t>(</w:t>
      </w:r>
      <w:r w:rsidR="00526003" w:rsidRPr="00003EE9">
        <w:rPr>
          <w:rFonts w:cstheme="minorHAnsi"/>
          <w:i/>
          <w:sz w:val="24"/>
          <w:szCs w:val="24"/>
        </w:rPr>
        <w:t>p</w:t>
      </w:r>
      <w:r w:rsidR="00526003" w:rsidRPr="00003EE9">
        <w:rPr>
          <w:rFonts w:cstheme="minorHAnsi"/>
          <w:sz w:val="24"/>
          <w:szCs w:val="24"/>
        </w:rPr>
        <w:t xml:space="preserve"> = .0</w:t>
      </w:r>
      <w:r w:rsidR="00610898" w:rsidRPr="00003EE9">
        <w:rPr>
          <w:rFonts w:cstheme="minorHAnsi"/>
          <w:sz w:val="24"/>
          <w:szCs w:val="24"/>
        </w:rPr>
        <w:t>44</w:t>
      </w:r>
      <w:r w:rsidR="00526003" w:rsidRPr="00003EE9">
        <w:rPr>
          <w:rFonts w:cstheme="minorHAnsi"/>
          <w:sz w:val="24"/>
          <w:szCs w:val="24"/>
        </w:rPr>
        <w:t>)</w:t>
      </w:r>
      <w:r w:rsidR="00953FF9" w:rsidRPr="00003EE9">
        <w:rPr>
          <w:rFonts w:cstheme="minorHAnsi"/>
          <w:sz w:val="24"/>
          <w:szCs w:val="24"/>
        </w:rPr>
        <w:t xml:space="preserve"> and</w:t>
      </w:r>
      <w:r w:rsidR="00610898" w:rsidRPr="00003EE9">
        <w:rPr>
          <w:rFonts w:cstheme="minorHAnsi"/>
          <w:sz w:val="24"/>
          <w:szCs w:val="24"/>
        </w:rPr>
        <w:t xml:space="preserve"> </w:t>
      </w:r>
      <w:r w:rsidR="0020262E" w:rsidRPr="00003EE9">
        <w:rPr>
          <w:rFonts w:cstheme="minorHAnsi"/>
          <w:sz w:val="24"/>
          <w:szCs w:val="24"/>
        </w:rPr>
        <w:t>b</w:t>
      </w:r>
      <w:r w:rsidRPr="00003EE9">
        <w:rPr>
          <w:rFonts w:cstheme="minorHAnsi"/>
          <w:sz w:val="24"/>
          <w:szCs w:val="24"/>
        </w:rPr>
        <w:t xml:space="preserve">aseline </w:t>
      </w:r>
      <w:r w:rsidR="00610898" w:rsidRPr="00003EE9">
        <w:rPr>
          <w:rFonts w:cstheme="minorHAnsi"/>
          <w:sz w:val="24"/>
          <w:szCs w:val="24"/>
        </w:rPr>
        <w:t>to</w:t>
      </w:r>
      <w:r w:rsidRPr="00003EE9">
        <w:rPr>
          <w:rFonts w:cstheme="minorHAnsi"/>
          <w:sz w:val="24"/>
          <w:szCs w:val="24"/>
        </w:rPr>
        <w:t xml:space="preserve"> </w:t>
      </w:r>
      <w:r w:rsidR="0020262E" w:rsidRPr="00003EE9">
        <w:rPr>
          <w:rFonts w:cstheme="minorHAnsi"/>
          <w:sz w:val="24"/>
          <w:szCs w:val="24"/>
        </w:rPr>
        <w:t>w</w:t>
      </w:r>
      <w:r w:rsidR="00610898" w:rsidRPr="00003EE9">
        <w:rPr>
          <w:rFonts w:cstheme="minorHAnsi"/>
          <w:sz w:val="24"/>
          <w:szCs w:val="24"/>
        </w:rPr>
        <w:t>eek</w:t>
      </w:r>
      <w:r w:rsidRPr="00003EE9">
        <w:rPr>
          <w:rFonts w:cstheme="minorHAnsi"/>
          <w:sz w:val="24"/>
          <w:szCs w:val="24"/>
        </w:rPr>
        <w:t>2 (</w:t>
      </w:r>
      <w:r w:rsidRPr="00003EE9">
        <w:rPr>
          <w:rFonts w:cstheme="minorHAnsi"/>
          <w:i/>
          <w:sz w:val="24"/>
          <w:szCs w:val="24"/>
        </w:rPr>
        <w:t>p</w:t>
      </w:r>
      <w:r w:rsidRPr="00003EE9">
        <w:rPr>
          <w:rFonts w:cstheme="minorHAnsi"/>
          <w:sz w:val="24"/>
          <w:szCs w:val="24"/>
        </w:rPr>
        <w:t xml:space="preserve"> &lt; .0001)</w:t>
      </w:r>
      <w:r w:rsidR="00953FF9" w:rsidRPr="00003EE9">
        <w:rPr>
          <w:rFonts w:cstheme="minorHAnsi"/>
          <w:sz w:val="24"/>
          <w:szCs w:val="24"/>
        </w:rPr>
        <w:t>,</w:t>
      </w:r>
      <w:r w:rsidRPr="00003EE9">
        <w:rPr>
          <w:rFonts w:cstheme="minorHAnsi"/>
          <w:sz w:val="24"/>
          <w:szCs w:val="24"/>
        </w:rPr>
        <w:t xml:space="preserve"> </w:t>
      </w:r>
      <w:r w:rsidR="00610898" w:rsidRPr="00003EE9">
        <w:rPr>
          <w:rFonts w:cstheme="minorHAnsi"/>
          <w:sz w:val="24"/>
          <w:szCs w:val="24"/>
        </w:rPr>
        <w:t xml:space="preserve">but not from </w:t>
      </w:r>
      <w:r w:rsidR="0020262E" w:rsidRPr="00003EE9">
        <w:rPr>
          <w:rFonts w:cstheme="minorHAnsi"/>
          <w:sz w:val="24"/>
          <w:szCs w:val="24"/>
        </w:rPr>
        <w:t>w</w:t>
      </w:r>
      <w:r w:rsidR="00610898" w:rsidRPr="00003EE9">
        <w:rPr>
          <w:rFonts w:cstheme="minorHAnsi"/>
          <w:sz w:val="24"/>
          <w:szCs w:val="24"/>
        </w:rPr>
        <w:t>eek</w:t>
      </w:r>
      <w:r w:rsidRPr="00003EE9">
        <w:rPr>
          <w:rFonts w:cstheme="minorHAnsi"/>
          <w:sz w:val="24"/>
          <w:szCs w:val="24"/>
        </w:rPr>
        <w:t xml:space="preserve">1 </w:t>
      </w:r>
      <w:r w:rsidR="00610898" w:rsidRPr="00003EE9">
        <w:rPr>
          <w:rFonts w:cstheme="minorHAnsi"/>
          <w:sz w:val="24"/>
          <w:szCs w:val="24"/>
        </w:rPr>
        <w:t xml:space="preserve">to </w:t>
      </w:r>
      <w:r w:rsidR="0020262E" w:rsidRPr="00003EE9">
        <w:rPr>
          <w:rFonts w:cstheme="minorHAnsi"/>
          <w:sz w:val="24"/>
          <w:szCs w:val="24"/>
        </w:rPr>
        <w:t>w</w:t>
      </w:r>
      <w:r w:rsidR="00610898" w:rsidRPr="00003EE9">
        <w:rPr>
          <w:rFonts w:cstheme="minorHAnsi"/>
          <w:sz w:val="24"/>
          <w:szCs w:val="24"/>
        </w:rPr>
        <w:t>eek</w:t>
      </w:r>
      <w:r w:rsidRPr="00003EE9">
        <w:rPr>
          <w:rFonts w:cstheme="minorHAnsi"/>
          <w:sz w:val="24"/>
          <w:szCs w:val="24"/>
        </w:rPr>
        <w:t>2 (</w:t>
      </w:r>
      <w:r w:rsidRPr="00003EE9">
        <w:rPr>
          <w:rFonts w:cstheme="minorHAnsi"/>
          <w:i/>
          <w:sz w:val="24"/>
          <w:szCs w:val="24"/>
        </w:rPr>
        <w:t>p</w:t>
      </w:r>
      <w:r w:rsidRPr="00003EE9">
        <w:rPr>
          <w:rFonts w:cstheme="minorHAnsi"/>
          <w:sz w:val="24"/>
          <w:szCs w:val="24"/>
        </w:rPr>
        <w:t xml:space="preserve"> = .</w:t>
      </w:r>
      <w:r w:rsidR="00610898" w:rsidRPr="00003EE9">
        <w:rPr>
          <w:rFonts w:cstheme="minorHAnsi"/>
          <w:sz w:val="24"/>
          <w:szCs w:val="24"/>
        </w:rPr>
        <w:t>128</w:t>
      </w:r>
      <w:r w:rsidRPr="00003EE9">
        <w:rPr>
          <w:rFonts w:cstheme="minorHAnsi"/>
          <w:sz w:val="24"/>
          <w:szCs w:val="24"/>
        </w:rPr>
        <w:t xml:space="preserve">).  There was no main effect of </w:t>
      </w:r>
      <w:r w:rsidR="00526003" w:rsidRPr="00003EE9">
        <w:rPr>
          <w:rFonts w:cstheme="minorHAnsi"/>
          <w:sz w:val="24"/>
          <w:szCs w:val="24"/>
        </w:rPr>
        <w:t>c</w:t>
      </w:r>
      <w:r w:rsidRPr="00003EE9">
        <w:rPr>
          <w:rFonts w:cstheme="minorHAnsi"/>
          <w:sz w:val="24"/>
          <w:szCs w:val="24"/>
        </w:rPr>
        <w:t xml:space="preserve">ondition </w:t>
      </w:r>
      <w:r w:rsidRPr="00003EE9">
        <w:rPr>
          <w:rFonts w:cstheme="minorHAnsi"/>
          <w:i/>
          <w:sz w:val="24"/>
          <w:szCs w:val="24"/>
        </w:rPr>
        <w:t>F</w:t>
      </w:r>
      <w:r w:rsidRPr="00003EE9">
        <w:rPr>
          <w:rFonts w:cstheme="minorHAnsi"/>
          <w:sz w:val="24"/>
          <w:szCs w:val="24"/>
        </w:rPr>
        <w:t xml:space="preserve">(2, 47) = .981, </w:t>
      </w:r>
      <w:r w:rsidRPr="00003EE9">
        <w:rPr>
          <w:rFonts w:cstheme="minorHAnsi"/>
          <w:i/>
          <w:sz w:val="24"/>
          <w:szCs w:val="24"/>
        </w:rPr>
        <w:t>p</w:t>
      </w:r>
      <w:r w:rsidRPr="00003EE9">
        <w:rPr>
          <w:rFonts w:cstheme="minorHAnsi"/>
          <w:sz w:val="24"/>
          <w:szCs w:val="24"/>
        </w:rPr>
        <w:t xml:space="preserve"> = .383,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.040</w:t>
      </w:r>
      <w:r w:rsidR="00526003" w:rsidRPr="00003EE9">
        <w:rPr>
          <w:rFonts w:cstheme="minorHAnsi"/>
          <w:sz w:val="24"/>
          <w:szCs w:val="24"/>
        </w:rPr>
        <w:t>,</w:t>
      </w:r>
      <w:r w:rsidRPr="00003EE9">
        <w:rPr>
          <w:rFonts w:cstheme="minorHAnsi"/>
          <w:sz w:val="24"/>
          <w:szCs w:val="24"/>
        </w:rPr>
        <w:t xml:space="preserve"> but a significant </w:t>
      </w:r>
      <w:r w:rsidR="0020262E" w:rsidRPr="00003EE9">
        <w:rPr>
          <w:rFonts w:cstheme="minorHAnsi"/>
          <w:sz w:val="24"/>
          <w:szCs w:val="24"/>
        </w:rPr>
        <w:t>t</w:t>
      </w:r>
      <w:r w:rsidR="0040647E" w:rsidRPr="00003EE9">
        <w:rPr>
          <w:rFonts w:cstheme="minorHAnsi"/>
          <w:sz w:val="24"/>
          <w:szCs w:val="24"/>
        </w:rPr>
        <w:t xml:space="preserve">ime X </w:t>
      </w:r>
      <w:r w:rsidR="0020262E" w:rsidRPr="00003EE9">
        <w:rPr>
          <w:rFonts w:cstheme="minorHAnsi"/>
          <w:sz w:val="24"/>
          <w:szCs w:val="24"/>
        </w:rPr>
        <w:t>c</w:t>
      </w:r>
      <w:r w:rsidR="0040647E" w:rsidRPr="00003EE9">
        <w:rPr>
          <w:rFonts w:cstheme="minorHAnsi"/>
          <w:sz w:val="24"/>
          <w:szCs w:val="24"/>
        </w:rPr>
        <w:t xml:space="preserve">ondition </w:t>
      </w:r>
      <w:r w:rsidRPr="00003EE9">
        <w:rPr>
          <w:rFonts w:cstheme="minorHAnsi"/>
          <w:sz w:val="24"/>
          <w:szCs w:val="24"/>
        </w:rPr>
        <w:t xml:space="preserve">interaction </w:t>
      </w:r>
      <w:r w:rsidRPr="00003EE9">
        <w:rPr>
          <w:rFonts w:cstheme="minorHAnsi"/>
          <w:i/>
          <w:sz w:val="24"/>
          <w:szCs w:val="24"/>
        </w:rPr>
        <w:t>F</w:t>
      </w:r>
      <w:r w:rsidRPr="00003EE9">
        <w:rPr>
          <w:rFonts w:cstheme="minorHAnsi"/>
          <w:sz w:val="24"/>
          <w:szCs w:val="24"/>
        </w:rPr>
        <w:t xml:space="preserve">(4, 94) = 2.623, </w:t>
      </w:r>
      <w:r w:rsidRPr="00003EE9">
        <w:rPr>
          <w:rFonts w:cstheme="minorHAnsi"/>
          <w:i/>
          <w:sz w:val="24"/>
          <w:szCs w:val="24"/>
        </w:rPr>
        <w:t>p</w:t>
      </w:r>
      <w:r w:rsidRPr="00003EE9">
        <w:rPr>
          <w:rFonts w:cstheme="minorHAnsi"/>
          <w:sz w:val="24"/>
          <w:szCs w:val="24"/>
        </w:rPr>
        <w:t xml:space="preserve"> = .040,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.100</w:t>
      </w:r>
      <w:r w:rsidR="00C158A6" w:rsidRPr="00003EE9">
        <w:rPr>
          <w:rFonts w:cstheme="minorHAnsi"/>
          <w:sz w:val="24"/>
          <w:szCs w:val="24"/>
        </w:rPr>
        <w:t xml:space="preserve">. </w:t>
      </w:r>
      <w:r w:rsidR="0020262E" w:rsidRPr="00003EE9">
        <w:rPr>
          <w:rFonts w:cstheme="minorHAnsi"/>
          <w:sz w:val="24"/>
          <w:szCs w:val="24"/>
        </w:rPr>
        <w:t xml:space="preserve"> </w:t>
      </w:r>
      <w:r w:rsidR="00C90514" w:rsidRPr="00003EE9">
        <w:rPr>
          <w:rFonts w:cstheme="minorHAnsi"/>
          <w:sz w:val="24"/>
          <w:szCs w:val="24"/>
        </w:rPr>
        <w:t xml:space="preserve">Overall positive effects significantly reduced </w:t>
      </w:r>
      <w:r w:rsidR="00B62830" w:rsidRPr="00003EE9">
        <w:rPr>
          <w:rFonts w:cstheme="minorHAnsi"/>
          <w:sz w:val="24"/>
          <w:szCs w:val="24"/>
        </w:rPr>
        <w:t xml:space="preserve">from </w:t>
      </w:r>
      <w:r w:rsidR="0020262E" w:rsidRPr="00003EE9">
        <w:rPr>
          <w:rFonts w:cstheme="minorHAnsi"/>
          <w:sz w:val="24"/>
          <w:szCs w:val="24"/>
        </w:rPr>
        <w:t>b</w:t>
      </w:r>
      <w:r w:rsidR="00B62830" w:rsidRPr="00003EE9">
        <w:rPr>
          <w:rFonts w:cstheme="minorHAnsi"/>
          <w:sz w:val="24"/>
          <w:szCs w:val="24"/>
        </w:rPr>
        <w:t xml:space="preserve">aseline to </w:t>
      </w:r>
      <w:r w:rsidR="0020262E" w:rsidRPr="00003EE9">
        <w:rPr>
          <w:rFonts w:cstheme="minorHAnsi"/>
          <w:sz w:val="24"/>
          <w:szCs w:val="24"/>
        </w:rPr>
        <w:t>w</w:t>
      </w:r>
      <w:r w:rsidR="00B62830" w:rsidRPr="00003EE9">
        <w:rPr>
          <w:rFonts w:cstheme="minorHAnsi"/>
          <w:sz w:val="24"/>
          <w:szCs w:val="24"/>
        </w:rPr>
        <w:t>eek2 (</w:t>
      </w:r>
      <w:r w:rsidR="009758D4" w:rsidRPr="00003EE9">
        <w:rPr>
          <w:rFonts w:cstheme="minorHAnsi"/>
          <w:i/>
          <w:iCs/>
          <w:sz w:val="24"/>
          <w:szCs w:val="24"/>
        </w:rPr>
        <w:t>p</w:t>
      </w:r>
      <w:r w:rsidR="009758D4" w:rsidRPr="00003EE9">
        <w:rPr>
          <w:rFonts w:cstheme="minorHAnsi"/>
          <w:sz w:val="24"/>
          <w:szCs w:val="24"/>
        </w:rPr>
        <w:t xml:space="preserve"> &lt; .0001) </w:t>
      </w:r>
      <w:r w:rsidR="00B62830" w:rsidRPr="00003EE9">
        <w:rPr>
          <w:rFonts w:cstheme="minorHAnsi"/>
          <w:sz w:val="24"/>
          <w:szCs w:val="24"/>
        </w:rPr>
        <w:t xml:space="preserve">for those in </w:t>
      </w:r>
      <w:r w:rsidR="00B62830" w:rsidRPr="00003EE9">
        <w:rPr>
          <w:rFonts w:cstheme="minorHAnsi"/>
          <w:sz w:val="24"/>
          <w:szCs w:val="24"/>
        </w:rPr>
        <w:lastRenderedPageBreak/>
        <w:t xml:space="preserve">the Cigalikes </w:t>
      </w:r>
      <w:r w:rsidR="00A95C37" w:rsidRPr="00003EE9">
        <w:rPr>
          <w:rFonts w:cstheme="minorHAnsi"/>
          <w:sz w:val="24"/>
          <w:szCs w:val="24"/>
        </w:rPr>
        <w:t xml:space="preserve">and those in the Tank6 </w:t>
      </w:r>
      <w:r w:rsidR="00B75EC7" w:rsidRPr="00003EE9">
        <w:rPr>
          <w:rFonts w:cstheme="minorHAnsi"/>
          <w:sz w:val="24"/>
          <w:szCs w:val="24"/>
        </w:rPr>
        <w:t>(</w:t>
      </w:r>
      <w:r w:rsidR="00B75EC7" w:rsidRPr="00003EE9">
        <w:rPr>
          <w:rFonts w:cstheme="minorHAnsi"/>
          <w:i/>
          <w:iCs/>
          <w:sz w:val="24"/>
          <w:szCs w:val="24"/>
        </w:rPr>
        <w:t>p</w:t>
      </w:r>
      <w:r w:rsidR="00B75EC7" w:rsidRPr="00003EE9">
        <w:rPr>
          <w:rFonts w:cstheme="minorHAnsi"/>
          <w:sz w:val="24"/>
          <w:szCs w:val="24"/>
        </w:rPr>
        <w:t xml:space="preserve"> </w:t>
      </w:r>
      <w:r w:rsidR="00AF71D2" w:rsidRPr="00003EE9">
        <w:rPr>
          <w:rFonts w:cstheme="minorHAnsi"/>
          <w:sz w:val="24"/>
          <w:szCs w:val="24"/>
        </w:rPr>
        <w:t>= .036</w:t>
      </w:r>
      <w:r w:rsidR="00B75EC7" w:rsidRPr="00003EE9">
        <w:rPr>
          <w:rFonts w:cstheme="minorHAnsi"/>
          <w:sz w:val="24"/>
          <w:szCs w:val="24"/>
        </w:rPr>
        <w:t xml:space="preserve">) </w:t>
      </w:r>
      <w:r w:rsidR="00B62830" w:rsidRPr="00003EE9">
        <w:rPr>
          <w:rFonts w:cstheme="minorHAnsi"/>
          <w:sz w:val="24"/>
          <w:szCs w:val="24"/>
        </w:rPr>
        <w:t xml:space="preserve">whilst remaining stable for those in the Tank 18 </w:t>
      </w:r>
      <w:r w:rsidR="00A94909" w:rsidRPr="00003EE9">
        <w:rPr>
          <w:rFonts w:cstheme="minorHAnsi"/>
          <w:sz w:val="24"/>
          <w:szCs w:val="24"/>
        </w:rPr>
        <w:t>(</w:t>
      </w:r>
      <w:r w:rsidR="00A94909" w:rsidRPr="00003EE9">
        <w:rPr>
          <w:rFonts w:cstheme="minorHAnsi"/>
          <w:i/>
          <w:iCs/>
          <w:sz w:val="24"/>
          <w:szCs w:val="24"/>
        </w:rPr>
        <w:t>p</w:t>
      </w:r>
      <w:r w:rsidR="0078381E" w:rsidRPr="00003EE9">
        <w:rPr>
          <w:rFonts w:cstheme="minorHAnsi"/>
          <w:sz w:val="24"/>
          <w:szCs w:val="24"/>
        </w:rPr>
        <w:t xml:space="preserve"> = </w:t>
      </w:r>
      <w:r w:rsidR="00733A7E" w:rsidRPr="00003EE9">
        <w:rPr>
          <w:rFonts w:cstheme="minorHAnsi"/>
          <w:sz w:val="24"/>
          <w:szCs w:val="24"/>
        </w:rPr>
        <w:t>.589)</w:t>
      </w:r>
      <w:r w:rsidRPr="00003EE9">
        <w:rPr>
          <w:rFonts w:cstheme="minorHAnsi"/>
          <w:sz w:val="24"/>
          <w:szCs w:val="24"/>
        </w:rPr>
        <w:t xml:space="preserve"> (</w:t>
      </w:r>
      <w:r w:rsidR="00F00626" w:rsidRPr="00003EE9">
        <w:rPr>
          <w:rFonts w:cstheme="minorHAnsi"/>
          <w:sz w:val="24"/>
          <w:szCs w:val="24"/>
        </w:rPr>
        <w:t xml:space="preserve">see </w:t>
      </w:r>
      <w:r w:rsidRPr="00003EE9">
        <w:rPr>
          <w:rFonts w:cstheme="minorHAnsi"/>
          <w:sz w:val="24"/>
          <w:szCs w:val="24"/>
        </w:rPr>
        <w:t xml:space="preserve">Figure </w:t>
      </w:r>
      <w:r w:rsidR="00F00626" w:rsidRPr="00003EE9">
        <w:rPr>
          <w:rFonts w:cstheme="minorHAnsi"/>
          <w:sz w:val="24"/>
          <w:szCs w:val="24"/>
        </w:rPr>
        <w:t>1</w:t>
      </w:r>
      <w:r w:rsidRPr="00003EE9">
        <w:rPr>
          <w:rFonts w:cstheme="minorHAnsi"/>
          <w:sz w:val="24"/>
          <w:szCs w:val="24"/>
        </w:rPr>
        <w:t>).</w:t>
      </w:r>
      <w:r w:rsidRPr="00003EE9">
        <w:rPr>
          <w:rFonts w:cstheme="minorHAnsi"/>
          <w:sz w:val="24"/>
          <w:szCs w:val="24"/>
          <w:lang w:eastAsia="en-GB"/>
        </w:rPr>
        <w:t xml:space="preserve">   </w:t>
      </w:r>
    </w:p>
    <w:p w14:paraId="3A6CF11B" w14:textId="059EDA14" w:rsidR="00053290" w:rsidRPr="00003EE9" w:rsidRDefault="00053290" w:rsidP="00EB6AC4">
      <w:pPr>
        <w:spacing w:line="480" w:lineRule="auto"/>
        <w:ind w:firstLine="720"/>
        <w:rPr>
          <w:rFonts w:cstheme="minorHAnsi"/>
          <w:sz w:val="24"/>
          <w:szCs w:val="24"/>
        </w:rPr>
      </w:pPr>
      <w:r w:rsidRPr="00003EE9">
        <w:rPr>
          <w:rFonts w:cstheme="minorHAnsi"/>
          <w:sz w:val="24"/>
          <w:szCs w:val="24"/>
        </w:rPr>
        <w:t xml:space="preserve">For </w:t>
      </w:r>
      <w:r w:rsidR="001A4120" w:rsidRPr="00003EE9">
        <w:rPr>
          <w:rFonts w:eastAsiaTheme="majorEastAsia" w:cstheme="minorHAnsi"/>
          <w:sz w:val="24"/>
          <w:szCs w:val="24"/>
        </w:rPr>
        <w:t>satisfaction</w:t>
      </w:r>
      <w:r w:rsidRPr="00003EE9">
        <w:rPr>
          <w:rFonts w:eastAsiaTheme="majorEastAsia" w:cstheme="minorHAnsi"/>
          <w:sz w:val="24"/>
          <w:szCs w:val="24"/>
        </w:rPr>
        <w:t>, t</w:t>
      </w:r>
      <w:r w:rsidRPr="00003EE9">
        <w:rPr>
          <w:rFonts w:cstheme="minorHAnsi"/>
          <w:sz w:val="24"/>
          <w:szCs w:val="24"/>
        </w:rPr>
        <w:t xml:space="preserve">here was a main effect of </w:t>
      </w:r>
      <w:r w:rsidR="0020262E" w:rsidRPr="00003EE9">
        <w:rPr>
          <w:rFonts w:cstheme="minorHAnsi"/>
          <w:sz w:val="24"/>
          <w:szCs w:val="24"/>
        </w:rPr>
        <w:t>t</w:t>
      </w:r>
      <w:r w:rsidRPr="00003EE9">
        <w:rPr>
          <w:rFonts w:cstheme="minorHAnsi"/>
          <w:sz w:val="24"/>
          <w:szCs w:val="24"/>
        </w:rPr>
        <w:t xml:space="preserve">ime </w:t>
      </w:r>
      <w:r w:rsidRPr="00003EE9">
        <w:rPr>
          <w:rFonts w:cstheme="minorHAnsi"/>
          <w:i/>
          <w:sz w:val="24"/>
          <w:szCs w:val="24"/>
        </w:rPr>
        <w:t>F</w:t>
      </w:r>
      <w:r w:rsidRPr="00003EE9">
        <w:rPr>
          <w:rFonts w:cstheme="minorHAnsi"/>
          <w:sz w:val="24"/>
          <w:szCs w:val="24"/>
        </w:rPr>
        <w:t xml:space="preserve">(1.64, 77.25) = 6.24, </w:t>
      </w:r>
      <w:r w:rsidRPr="00003EE9">
        <w:rPr>
          <w:rFonts w:cstheme="minorHAnsi"/>
          <w:i/>
          <w:sz w:val="24"/>
          <w:szCs w:val="24"/>
        </w:rPr>
        <w:t>p</w:t>
      </w:r>
      <w:r w:rsidRPr="00003EE9">
        <w:rPr>
          <w:rFonts w:cstheme="minorHAnsi"/>
          <w:sz w:val="24"/>
          <w:szCs w:val="24"/>
        </w:rPr>
        <w:t xml:space="preserve"> = .005, </w:t>
      </w:r>
      <w:r w:rsidRPr="00003EE9">
        <w:rPr>
          <w:rFonts w:cstheme="minorHAnsi"/>
          <w:i/>
          <w:sz w:val="24"/>
          <w:szCs w:val="24"/>
        </w:rPr>
        <w:t>ƞ</w:t>
      </w:r>
      <w:r w:rsidRPr="00003EE9">
        <w:rPr>
          <w:rFonts w:cstheme="minorHAnsi"/>
          <w:i/>
          <w:sz w:val="24"/>
          <w:szCs w:val="24"/>
          <w:vertAlign w:val="superscript"/>
        </w:rPr>
        <w:t>2</w:t>
      </w:r>
      <w:r w:rsidRPr="00003EE9">
        <w:rPr>
          <w:rFonts w:cstheme="minorHAnsi"/>
          <w:i/>
          <w:sz w:val="24"/>
          <w:szCs w:val="24"/>
          <w:vertAlign w:val="subscript"/>
        </w:rPr>
        <w:t>p</w:t>
      </w:r>
      <w:r w:rsidRPr="00003EE9">
        <w:rPr>
          <w:rFonts w:cstheme="minorHAnsi"/>
          <w:sz w:val="24"/>
          <w:szCs w:val="24"/>
        </w:rPr>
        <w:t xml:space="preserve"> = .117. </w:t>
      </w:r>
      <w:r w:rsidRPr="00003EE9">
        <w:rPr>
          <w:rFonts w:cstheme="minorHAnsi"/>
          <w:color w:val="FF0000"/>
          <w:sz w:val="24"/>
          <w:szCs w:val="24"/>
        </w:rPr>
        <w:t xml:space="preserve"> </w:t>
      </w:r>
      <w:r w:rsidRPr="00003EE9">
        <w:rPr>
          <w:rFonts w:cstheme="minorHAnsi"/>
          <w:sz w:val="24"/>
          <w:szCs w:val="24"/>
        </w:rPr>
        <w:t xml:space="preserve">From </w:t>
      </w:r>
      <w:r w:rsidR="0020262E" w:rsidRPr="00003EE9">
        <w:rPr>
          <w:rFonts w:cstheme="minorHAnsi"/>
          <w:sz w:val="24"/>
          <w:szCs w:val="24"/>
        </w:rPr>
        <w:t>b</w:t>
      </w:r>
      <w:r w:rsidRPr="00003EE9">
        <w:rPr>
          <w:rFonts w:cstheme="minorHAnsi"/>
          <w:sz w:val="24"/>
          <w:szCs w:val="24"/>
        </w:rPr>
        <w:t xml:space="preserve">aseline to </w:t>
      </w:r>
      <w:r w:rsidR="0020262E" w:rsidRPr="00003EE9">
        <w:rPr>
          <w:rFonts w:cstheme="minorHAnsi"/>
          <w:sz w:val="24"/>
          <w:szCs w:val="24"/>
        </w:rPr>
        <w:t>w</w:t>
      </w:r>
      <w:r w:rsidRPr="00003EE9">
        <w:rPr>
          <w:rFonts w:cstheme="minorHAnsi"/>
          <w:sz w:val="24"/>
          <w:szCs w:val="24"/>
        </w:rPr>
        <w:t>eek2 (</w:t>
      </w:r>
      <w:r w:rsidRPr="00003EE9">
        <w:rPr>
          <w:rFonts w:cstheme="minorHAnsi"/>
          <w:i/>
          <w:sz w:val="24"/>
          <w:szCs w:val="24"/>
        </w:rPr>
        <w:t>p</w:t>
      </w:r>
      <w:r w:rsidRPr="00003EE9">
        <w:rPr>
          <w:rFonts w:cstheme="minorHAnsi"/>
          <w:sz w:val="24"/>
          <w:szCs w:val="24"/>
        </w:rPr>
        <w:t xml:space="preserve"> = .013), </w:t>
      </w:r>
      <w:r w:rsidR="001A4120" w:rsidRPr="00003EE9">
        <w:rPr>
          <w:rFonts w:cstheme="minorHAnsi"/>
          <w:sz w:val="24"/>
          <w:szCs w:val="24"/>
        </w:rPr>
        <w:t xml:space="preserve">satisfaction </w:t>
      </w:r>
      <w:r w:rsidR="0081210A" w:rsidRPr="00003EE9">
        <w:rPr>
          <w:rFonts w:cstheme="minorHAnsi"/>
          <w:sz w:val="24"/>
          <w:szCs w:val="24"/>
        </w:rPr>
        <w:t>decreased;</w:t>
      </w:r>
      <w:r w:rsidRPr="00003EE9">
        <w:rPr>
          <w:rFonts w:cstheme="minorHAnsi"/>
          <w:sz w:val="24"/>
          <w:szCs w:val="24"/>
        </w:rPr>
        <w:t xml:space="preserve"> this did not differ at any other time-points (</w:t>
      </w:r>
      <w:r w:rsidR="0020262E" w:rsidRPr="00003EE9">
        <w:rPr>
          <w:rFonts w:cstheme="minorHAnsi"/>
          <w:sz w:val="24"/>
          <w:szCs w:val="24"/>
        </w:rPr>
        <w:t>b</w:t>
      </w:r>
      <w:r w:rsidRPr="00003EE9">
        <w:rPr>
          <w:rFonts w:cstheme="minorHAnsi"/>
          <w:sz w:val="24"/>
          <w:szCs w:val="24"/>
        </w:rPr>
        <w:t xml:space="preserve">aseline to </w:t>
      </w:r>
      <w:r w:rsidR="0020262E" w:rsidRPr="00003EE9">
        <w:rPr>
          <w:rFonts w:cstheme="minorHAnsi"/>
          <w:sz w:val="24"/>
          <w:szCs w:val="24"/>
        </w:rPr>
        <w:t>w</w:t>
      </w:r>
      <w:r w:rsidRPr="00003EE9">
        <w:rPr>
          <w:rFonts w:cstheme="minorHAnsi"/>
          <w:sz w:val="24"/>
          <w:szCs w:val="24"/>
        </w:rPr>
        <w:t xml:space="preserve">eek1 </w:t>
      </w:r>
      <w:r w:rsidRPr="00003EE9">
        <w:rPr>
          <w:rFonts w:cstheme="minorHAnsi"/>
          <w:i/>
          <w:sz w:val="24"/>
          <w:szCs w:val="24"/>
        </w:rPr>
        <w:t>p</w:t>
      </w:r>
      <w:r w:rsidRPr="00003EE9">
        <w:rPr>
          <w:rFonts w:cstheme="minorHAnsi"/>
          <w:sz w:val="24"/>
          <w:szCs w:val="24"/>
        </w:rPr>
        <w:t xml:space="preserve"> = .221 and </w:t>
      </w:r>
      <w:r w:rsidR="0020262E" w:rsidRPr="00003EE9">
        <w:rPr>
          <w:rFonts w:cstheme="minorHAnsi"/>
          <w:sz w:val="24"/>
          <w:szCs w:val="24"/>
        </w:rPr>
        <w:t>w</w:t>
      </w:r>
      <w:r w:rsidRPr="00003EE9">
        <w:rPr>
          <w:rFonts w:cstheme="minorHAnsi"/>
          <w:sz w:val="24"/>
          <w:szCs w:val="24"/>
        </w:rPr>
        <w:t xml:space="preserve">eek1 to </w:t>
      </w:r>
      <w:r w:rsidR="0020262E" w:rsidRPr="00003EE9">
        <w:rPr>
          <w:rFonts w:cstheme="minorHAnsi"/>
          <w:sz w:val="24"/>
          <w:szCs w:val="24"/>
        </w:rPr>
        <w:t>w</w:t>
      </w:r>
      <w:r w:rsidRPr="00003EE9">
        <w:rPr>
          <w:rFonts w:cstheme="minorHAnsi"/>
          <w:sz w:val="24"/>
          <w:szCs w:val="24"/>
        </w:rPr>
        <w:t xml:space="preserve">eek2 p = .099). </w:t>
      </w:r>
      <w:r w:rsidR="00146642" w:rsidRPr="00003EE9">
        <w:rPr>
          <w:rFonts w:cstheme="minorHAnsi"/>
          <w:sz w:val="24"/>
          <w:szCs w:val="24"/>
        </w:rPr>
        <w:t xml:space="preserve"> </w:t>
      </w:r>
      <w:r w:rsidRPr="00003EE9">
        <w:rPr>
          <w:rFonts w:cstheme="minorHAnsi"/>
          <w:sz w:val="24"/>
          <w:szCs w:val="24"/>
        </w:rPr>
        <w:t xml:space="preserve">There was a main effect of </w:t>
      </w:r>
      <w:r w:rsidR="001A4120" w:rsidRPr="00003EE9">
        <w:rPr>
          <w:rFonts w:cstheme="minorHAnsi"/>
          <w:sz w:val="24"/>
          <w:szCs w:val="24"/>
        </w:rPr>
        <w:t xml:space="preserve">condition </w:t>
      </w:r>
      <w:r w:rsidRPr="00003EE9">
        <w:rPr>
          <w:rFonts w:cstheme="minorHAnsi"/>
          <w:i/>
          <w:sz w:val="24"/>
          <w:szCs w:val="24"/>
        </w:rPr>
        <w:t>F</w:t>
      </w:r>
      <w:r w:rsidRPr="00003EE9">
        <w:rPr>
          <w:rFonts w:cstheme="minorHAnsi"/>
          <w:sz w:val="24"/>
          <w:szCs w:val="24"/>
        </w:rPr>
        <w:t xml:space="preserve">(2,47) = 7.42, </w:t>
      </w:r>
      <w:r w:rsidRPr="00003EE9">
        <w:rPr>
          <w:rFonts w:cstheme="minorHAnsi"/>
          <w:i/>
          <w:sz w:val="24"/>
          <w:szCs w:val="24"/>
        </w:rPr>
        <w:t>p</w:t>
      </w:r>
      <w:r w:rsidRPr="00003EE9">
        <w:rPr>
          <w:rFonts w:cstheme="minorHAnsi"/>
          <w:sz w:val="24"/>
          <w:szCs w:val="24"/>
        </w:rPr>
        <w:t xml:space="preserve"> = .002, </w:t>
      </w:r>
      <w:r w:rsidRPr="00003EE9">
        <w:rPr>
          <w:rFonts w:cstheme="minorHAnsi"/>
          <w:i/>
          <w:sz w:val="24"/>
          <w:szCs w:val="24"/>
        </w:rPr>
        <w:t>ƞ</w:t>
      </w:r>
      <w:r w:rsidRPr="00003EE9">
        <w:rPr>
          <w:rFonts w:cstheme="minorHAnsi"/>
          <w:i/>
          <w:sz w:val="24"/>
          <w:szCs w:val="24"/>
          <w:vertAlign w:val="superscript"/>
        </w:rPr>
        <w:t>2</w:t>
      </w:r>
      <w:r w:rsidRPr="00003EE9">
        <w:rPr>
          <w:rFonts w:cstheme="minorHAnsi"/>
          <w:i/>
          <w:sz w:val="24"/>
          <w:szCs w:val="24"/>
          <w:vertAlign w:val="subscript"/>
        </w:rPr>
        <w:t>p</w:t>
      </w:r>
      <w:r w:rsidRPr="00003EE9">
        <w:rPr>
          <w:rFonts w:cstheme="minorHAnsi"/>
          <w:sz w:val="24"/>
          <w:szCs w:val="24"/>
        </w:rPr>
        <w:t xml:space="preserve"> = .240, </w:t>
      </w:r>
      <w:r w:rsidR="0081210A" w:rsidRPr="00003EE9">
        <w:rPr>
          <w:rFonts w:cstheme="minorHAnsi"/>
          <w:sz w:val="24"/>
          <w:szCs w:val="24"/>
        </w:rPr>
        <w:t xml:space="preserve">with higher </w:t>
      </w:r>
      <w:r w:rsidR="009E57E3" w:rsidRPr="00003EE9">
        <w:rPr>
          <w:rFonts w:cstheme="minorHAnsi"/>
          <w:sz w:val="24"/>
          <w:szCs w:val="24"/>
        </w:rPr>
        <w:t>s</w:t>
      </w:r>
      <w:r w:rsidRPr="00003EE9">
        <w:rPr>
          <w:rFonts w:cstheme="minorHAnsi"/>
          <w:sz w:val="24"/>
          <w:szCs w:val="24"/>
        </w:rPr>
        <w:t xml:space="preserve">atisfaction </w:t>
      </w:r>
      <w:r w:rsidR="0081210A" w:rsidRPr="00003EE9">
        <w:rPr>
          <w:rFonts w:cstheme="minorHAnsi"/>
          <w:sz w:val="24"/>
          <w:szCs w:val="24"/>
        </w:rPr>
        <w:t xml:space="preserve">scores for </w:t>
      </w:r>
      <w:r w:rsidRPr="00003EE9">
        <w:rPr>
          <w:rFonts w:cstheme="minorHAnsi"/>
          <w:sz w:val="24"/>
          <w:szCs w:val="24"/>
        </w:rPr>
        <w:t>Tank18 (</w:t>
      </w:r>
      <w:r w:rsidRPr="00003EE9">
        <w:rPr>
          <w:rFonts w:cstheme="minorHAnsi"/>
          <w:i/>
          <w:sz w:val="24"/>
          <w:szCs w:val="24"/>
        </w:rPr>
        <w:t>p</w:t>
      </w:r>
      <w:r w:rsidRPr="00003EE9">
        <w:rPr>
          <w:rFonts w:cstheme="minorHAnsi"/>
          <w:sz w:val="24"/>
          <w:szCs w:val="24"/>
        </w:rPr>
        <w:t xml:space="preserve"> = .002) and Tank6 (</w:t>
      </w:r>
      <w:r w:rsidRPr="00003EE9">
        <w:rPr>
          <w:rFonts w:cstheme="minorHAnsi"/>
          <w:i/>
          <w:sz w:val="24"/>
          <w:szCs w:val="24"/>
        </w:rPr>
        <w:t>p</w:t>
      </w:r>
      <w:r w:rsidRPr="00003EE9">
        <w:rPr>
          <w:rFonts w:cstheme="minorHAnsi"/>
          <w:sz w:val="24"/>
          <w:szCs w:val="24"/>
        </w:rPr>
        <w:t xml:space="preserve"> = .008) compared to the Cigalike. </w:t>
      </w:r>
      <w:r w:rsidR="0030101E" w:rsidRPr="00003EE9">
        <w:rPr>
          <w:rFonts w:cstheme="minorHAnsi"/>
          <w:sz w:val="24"/>
          <w:szCs w:val="24"/>
        </w:rPr>
        <w:t xml:space="preserve"> </w:t>
      </w:r>
      <w:r w:rsidRPr="00003EE9">
        <w:rPr>
          <w:rFonts w:cstheme="minorHAnsi"/>
          <w:sz w:val="24"/>
          <w:szCs w:val="24"/>
        </w:rPr>
        <w:t xml:space="preserve">Tank 18 and Tank6 did not differ (p &gt; .05).  There was no significant </w:t>
      </w:r>
      <w:r w:rsidR="0020262E" w:rsidRPr="00003EE9">
        <w:rPr>
          <w:rFonts w:cstheme="minorHAnsi"/>
          <w:sz w:val="24"/>
          <w:szCs w:val="24"/>
        </w:rPr>
        <w:t>t</w:t>
      </w:r>
      <w:r w:rsidRPr="00003EE9">
        <w:rPr>
          <w:rFonts w:cstheme="minorHAnsi"/>
          <w:sz w:val="24"/>
          <w:szCs w:val="24"/>
        </w:rPr>
        <w:t xml:space="preserve">ime X condition interaction </w:t>
      </w:r>
      <w:r w:rsidRPr="00003EE9">
        <w:rPr>
          <w:rFonts w:cstheme="minorHAnsi"/>
          <w:i/>
          <w:sz w:val="24"/>
          <w:szCs w:val="24"/>
        </w:rPr>
        <w:t>F</w:t>
      </w:r>
      <w:r w:rsidRPr="00003EE9">
        <w:rPr>
          <w:rFonts w:cstheme="minorHAnsi"/>
          <w:sz w:val="24"/>
          <w:szCs w:val="24"/>
        </w:rPr>
        <w:t xml:space="preserve">(3.287, 77.248) = 1.60, </w:t>
      </w:r>
      <w:r w:rsidRPr="00003EE9">
        <w:rPr>
          <w:rFonts w:cstheme="minorHAnsi"/>
          <w:i/>
          <w:sz w:val="24"/>
          <w:szCs w:val="24"/>
        </w:rPr>
        <w:t>p</w:t>
      </w:r>
      <w:r w:rsidRPr="00003EE9">
        <w:rPr>
          <w:rFonts w:cstheme="minorHAnsi"/>
          <w:sz w:val="24"/>
          <w:szCs w:val="24"/>
        </w:rPr>
        <w:t xml:space="preserve"> = .193, </w:t>
      </w:r>
      <w:r w:rsidRPr="00003EE9">
        <w:rPr>
          <w:rFonts w:cstheme="minorHAnsi"/>
          <w:i/>
          <w:sz w:val="24"/>
          <w:szCs w:val="24"/>
        </w:rPr>
        <w:t>ƞ</w:t>
      </w:r>
      <w:r w:rsidRPr="00003EE9">
        <w:rPr>
          <w:rFonts w:cstheme="minorHAnsi"/>
          <w:i/>
          <w:sz w:val="24"/>
          <w:szCs w:val="24"/>
          <w:vertAlign w:val="superscript"/>
        </w:rPr>
        <w:t>2</w:t>
      </w:r>
      <w:r w:rsidRPr="00003EE9">
        <w:rPr>
          <w:rFonts w:cstheme="minorHAnsi"/>
          <w:i/>
          <w:sz w:val="24"/>
          <w:szCs w:val="24"/>
          <w:vertAlign w:val="subscript"/>
        </w:rPr>
        <w:t>p</w:t>
      </w:r>
      <w:r w:rsidRPr="00003EE9">
        <w:rPr>
          <w:rFonts w:cstheme="minorHAnsi"/>
          <w:sz w:val="24"/>
          <w:szCs w:val="24"/>
        </w:rPr>
        <w:t xml:space="preserve"> =  .064. </w:t>
      </w:r>
    </w:p>
    <w:p w14:paraId="472A6A33" w14:textId="00E92657" w:rsidR="000660D4" w:rsidRPr="00003EE9" w:rsidRDefault="00C5706B" w:rsidP="009D3E4F">
      <w:pPr>
        <w:keepNext/>
        <w:keepLines/>
        <w:spacing w:before="40" w:after="0" w:line="480" w:lineRule="auto"/>
        <w:outlineLvl w:val="4"/>
        <w:rPr>
          <w:rFonts w:eastAsiaTheme="majorEastAsia" w:cstheme="minorHAnsi"/>
          <w:i/>
          <w:sz w:val="24"/>
          <w:szCs w:val="24"/>
        </w:rPr>
      </w:pPr>
      <w:r w:rsidRPr="00003EE9">
        <w:rPr>
          <w:rStyle w:val="Heading3Char"/>
        </w:rPr>
        <w:t>3.6.2</w:t>
      </w:r>
      <w:r w:rsidRPr="00003EE9">
        <w:rPr>
          <w:rStyle w:val="Heading3Char"/>
        </w:rPr>
        <w:tab/>
      </w:r>
      <w:r w:rsidR="00EB6AC4" w:rsidRPr="00003EE9">
        <w:rPr>
          <w:rStyle w:val="Heading3Char"/>
        </w:rPr>
        <w:t xml:space="preserve">Overall </w:t>
      </w:r>
      <w:r w:rsidR="002F6824" w:rsidRPr="00003EE9">
        <w:rPr>
          <w:rStyle w:val="Heading3Char"/>
        </w:rPr>
        <w:t>a</w:t>
      </w:r>
      <w:r w:rsidR="000660D4" w:rsidRPr="00003EE9">
        <w:rPr>
          <w:rStyle w:val="Heading3Char"/>
        </w:rPr>
        <w:t>dverse effects</w:t>
      </w:r>
      <w:r w:rsidR="00F40ABF" w:rsidRPr="00003EE9">
        <w:rPr>
          <w:rStyle w:val="Heading3Char"/>
        </w:rPr>
        <w:t xml:space="preserve"> following </w:t>
      </w:r>
      <w:r w:rsidR="002F6824" w:rsidRPr="00003EE9">
        <w:rPr>
          <w:rStyle w:val="Heading3Char"/>
        </w:rPr>
        <w:t>EC</w:t>
      </w:r>
      <w:r w:rsidR="00F40ABF" w:rsidRPr="00003EE9">
        <w:rPr>
          <w:rStyle w:val="Heading3Char"/>
        </w:rPr>
        <w:t xml:space="preserve"> us</w:t>
      </w:r>
      <w:r w:rsidR="00E568EA" w:rsidRPr="00003EE9">
        <w:rPr>
          <w:rStyle w:val="Heading3Char"/>
        </w:rPr>
        <w:t>e</w:t>
      </w:r>
    </w:p>
    <w:p w14:paraId="0872B3FD" w14:textId="1BE2B3F7" w:rsidR="00F40ABF" w:rsidRPr="00003EE9" w:rsidRDefault="00F40ABF" w:rsidP="00FF5528">
      <w:pPr>
        <w:spacing w:line="480" w:lineRule="auto"/>
        <w:ind w:firstLine="720"/>
        <w:rPr>
          <w:rFonts w:cstheme="minorHAnsi"/>
          <w:sz w:val="24"/>
          <w:szCs w:val="24"/>
        </w:rPr>
      </w:pPr>
      <w:r w:rsidRPr="00003EE9">
        <w:rPr>
          <w:rFonts w:cstheme="minorHAnsi"/>
          <w:sz w:val="24"/>
          <w:szCs w:val="24"/>
          <w:lang w:eastAsia="en-GB"/>
        </w:rPr>
        <w:t>There was</w:t>
      </w:r>
      <w:r w:rsidR="000660D4" w:rsidRPr="00003EE9">
        <w:rPr>
          <w:rFonts w:cstheme="minorHAnsi"/>
          <w:sz w:val="24"/>
          <w:szCs w:val="24"/>
          <w:lang w:eastAsia="en-GB"/>
        </w:rPr>
        <w:t xml:space="preserve"> no main effect of </w:t>
      </w:r>
      <w:r w:rsidR="0020262E" w:rsidRPr="00003EE9">
        <w:rPr>
          <w:rFonts w:cstheme="minorHAnsi"/>
          <w:sz w:val="24"/>
          <w:szCs w:val="24"/>
          <w:lang w:eastAsia="en-GB"/>
        </w:rPr>
        <w:t>t</w:t>
      </w:r>
      <w:r w:rsidR="000660D4" w:rsidRPr="00003EE9">
        <w:rPr>
          <w:rFonts w:cstheme="minorHAnsi"/>
          <w:sz w:val="24"/>
          <w:szCs w:val="24"/>
          <w:lang w:eastAsia="en-GB"/>
        </w:rPr>
        <w:t xml:space="preserve">ime </w:t>
      </w:r>
      <w:r w:rsidRPr="00003EE9">
        <w:rPr>
          <w:rFonts w:cstheme="minorHAnsi"/>
          <w:sz w:val="24"/>
          <w:szCs w:val="24"/>
          <w:lang w:eastAsia="en-GB"/>
        </w:rPr>
        <w:t>on</w:t>
      </w:r>
      <w:r w:rsidR="000660D4" w:rsidRPr="00003EE9">
        <w:rPr>
          <w:rFonts w:cstheme="minorHAnsi"/>
          <w:sz w:val="24"/>
          <w:szCs w:val="24"/>
          <w:lang w:eastAsia="en-GB"/>
        </w:rPr>
        <w:t xml:space="preserve"> the overall adverse effects</w:t>
      </w:r>
      <w:r w:rsidRPr="00003EE9">
        <w:rPr>
          <w:rFonts w:cstheme="minorHAnsi"/>
          <w:sz w:val="24"/>
          <w:szCs w:val="24"/>
          <w:lang w:eastAsia="en-GB"/>
        </w:rPr>
        <w:t xml:space="preserve"> reported following </w:t>
      </w:r>
      <w:r w:rsidR="0020262E" w:rsidRPr="00003EE9">
        <w:rPr>
          <w:rFonts w:cstheme="minorHAnsi"/>
          <w:sz w:val="24"/>
          <w:szCs w:val="24"/>
          <w:lang w:eastAsia="en-GB"/>
        </w:rPr>
        <w:t>EC use</w:t>
      </w:r>
      <w:r w:rsidRPr="00003EE9">
        <w:rPr>
          <w:rFonts w:cstheme="minorHAnsi"/>
          <w:sz w:val="24"/>
          <w:szCs w:val="24"/>
          <w:lang w:eastAsia="en-GB"/>
        </w:rPr>
        <w:t xml:space="preserve"> in the lab sessions</w:t>
      </w:r>
      <w:r w:rsidR="000660D4" w:rsidRPr="00003EE9">
        <w:rPr>
          <w:rFonts w:cstheme="minorHAnsi"/>
          <w:sz w:val="24"/>
          <w:szCs w:val="24"/>
          <w:lang w:eastAsia="en-GB"/>
        </w:rPr>
        <w:t xml:space="preserve">, </w:t>
      </w:r>
      <w:r w:rsidR="000660D4" w:rsidRPr="00003EE9">
        <w:rPr>
          <w:rFonts w:cstheme="minorHAnsi"/>
          <w:i/>
          <w:sz w:val="24"/>
          <w:szCs w:val="24"/>
        </w:rPr>
        <w:t>F</w:t>
      </w:r>
      <w:r w:rsidR="000660D4" w:rsidRPr="00003EE9">
        <w:rPr>
          <w:rFonts w:cstheme="minorHAnsi"/>
          <w:sz w:val="24"/>
          <w:szCs w:val="24"/>
        </w:rPr>
        <w:t xml:space="preserve">(1.51, 70.92) = .875, </w:t>
      </w:r>
      <w:r w:rsidR="000660D4" w:rsidRPr="00003EE9">
        <w:rPr>
          <w:rFonts w:cstheme="minorHAnsi"/>
          <w:i/>
          <w:sz w:val="24"/>
          <w:szCs w:val="24"/>
        </w:rPr>
        <w:t>p</w:t>
      </w:r>
      <w:r w:rsidR="000660D4" w:rsidRPr="00003EE9">
        <w:rPr>
          <w:rFonts w:cstheme="minorHAnsi"/>
          <w:sz w:val="24"/>
          <w:szCs w:val="24"/>
        </w:rPr>
        <w:t xml:space="preserve"> = .394,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Pr="00003EE9">
        <w:rPr>
          <w:rFonts w:cstheme="minorHAnsi"/>
          <w:sz w:val="24"/>
          <w:szCs w:val="24"/>
        </w:rPr>
        <w:t xml:space="preserve"> = .018, </w:t>
      </w:r>
      <w:r w:rsidR="0022043D" w:rsidRPr="00003EE9">
        <w:rPr>
          <w:rFonts w:cstheme="minorHAnsi"/>
          <w:sz w:val="24"/>
          <w:szCs w:val="24"/>
        </w:rPr>
        <w:t>no</w:t>
      </w:r>
      <w:r w:rsidR="000660D4" w:rsidRPr="00003EE9">
        <w:rPr>
          <w:rFonts w:cstheme="minorHAnsi"/>
          <w:sz w:val="24"/>
          <w:szCs w:val="24"/>
        </w:rPr>
        <w:t xml:space="preserve"> main effect of </w:t>
      </w:r>
      <w:r w:rsidR="001A4120" w:rsidRPr="00003EE9">
        <w:rPr>
          <w:rFonts w:cstheme="minorHAnsi"/>
          <w:sz w:val="24"/>
          <w:szCs w:val="24"/>
        </w:rPr>
        <w:t xml:space="preserve">condition </w:t>
      </w:r>
      <w:r w:rsidR="000660D4" w:rsidRPr="00003EE9">
        <w:rPr>
          <w:rFonts w:cstheme="minorHAnsi"/>
          <w:i/>
          <w:sz w:val="24"/>
          <w:szCs w:val="24"/>
        </w:rPr>
        <w:t>F</w:t>
      </w:r>
      <w:r w:rsidR="000660D4" w:rsidRPr="00003EE9">
        <w:rPr>
          <w:rFonts w:cstheme="minorHAnsi"/>
          <w:sz w:val="24"/>
          <w:szCs w:val="24"/>
        </w:rPr>
        <w:t xml:space="preserve">(2, 47) = .864, </w:t>
      </w:r>
      <w:r w:rsidR="000660D4" w:rsidRPr="00003EE9">
        <w:rPr>
          <w:rFonts w:cstheme="minorHAnsi"/>
          <w:i/>
          <w:sz w:val="24"/>
          <w:szCs w:val="24"/>
        </w:rPr>
        <w:t>p</w:t>
      </w:r>
      <w:r w:rsidR="000660D4" w:rsidRPr="00003EE9">
        <w:rPr>
          <w:rFonts w:cstheme="minorHAnsi"/>
          <w:sz w:val="24"/>
          <w:szCs w:val="24"/>
        </w:rPr>
        <w:t xml:space="preserve"> = .428,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0660D4" w:rsidRPr="00003EE9">
        <w:rPr>
          <w:rFonts w:cstheme="minorHAnsi"/>
          <w:sz w:val="24"/>
          <w:szCs w:val="24"/>
        </w:rPr>
        <w:t xml:space="preserve"> =  .035</w:t>
      </w:r>
      <w:r w:rsidR="0022043D" w:rsidRPr="00003EE9">
        <w:rPr>
          <w:rFonts w:cstheme="minorHAnsi"/>
          <w:sz w:val="24"/>
          <w:szCs w:val="24"/>
        </w:rPr>
        <w:t>, no</w:t>
      </w:r>
      <w:r w:rsidR="000660D4" w:rsidRPr="00003EE9">
        <w:rPr>
          <w:rFonts w:cstheme="minorHAnsi"/>
          <w:sz w:val="24"/>
          <w:szCs w:val="24"/>
        </w:rPr>
        <w:t xml:space="preserve"> significant </w:t>
      </w:r>
      <w:r w:rsidR="0030101E" w:rsidRPr="00003EE9">
        <w:rPr>
          <w:rFonts w:cstheme="minorHAnsi"/>
          <w:sz w:val="24"/>
          <w:szCs w:val="24"/>
        </w:rPr>
        <w:t>t</w:t>
      </w:r>
      <w:r w:rsidR="0022043D" w:rsidRPr="00003EE9">
        <w:rPr>
          <w:rFonts w:cstheme="minorHAnsi"/>
          <w:sz w:val="24"/>
          <w:szCs w:val="24"/>
        </w:rPr>
        <w:t xml:space="preserve">ime X </w:t>
      </w:r>
      <w:r w:rsidR="001A4120" w:rsidRPr="00003EE9">
        <w:rPr>
          <w:rFonts w:cstheme="minorHAnsi"/>
          <w:sz w:val="24"/>
          <w:szCs w:val="24"/>
        </w:rPr>
        <w:t xml:space="preserve">condition </w:t>
      </w:r>
      <w:r w:rsidR="000660D4" w:rsidRPr="00003EE9">
        <w:rPr>
          <w:rFonts w:cstheme="minorHAnsi"/>
          <w:sz w:val="24"/>
          <w:szCs w:val="24"/>
        </w:rPr>
        <w:t xml:space="preserve">interaction </w:t>
      </w:r>
      <w:r w:rsidR="000660D4" w:rsidRPr="00003EE9">
        <w:rPr>
          <w:rFonts w:cstheme="minorHAnsi"/>
          <w:i/>
          <w:sz w:val="24"/>
          <w:szCs w:val="24"/>
        </w:rPr>
        <w:t>F</w:t>
      </w:r>
      <w:r w:rsidR="000660D4" w:rsidRPr="00003EE9">
        <w:rPr>
          <w:rFonts w:cstheme="minorHAnsi"/>
          <w:sz w:val="24"/>
          <w:szCs w:val="24"/>
        </w:rPr>
        <w:t xml:space="preserve">(3.02, 70.92) = .636, </w:t>
      </w:r>
      <w:r w:rsidR="000660D4" w:rsidRPr="00003EE9">
        <w:rPr>
          <w:rFonts w:cstheme="minorHAnsi"/>
          <w:i/>
          <w:sz w:val="24"/>
          <w:szCs w:val="24"/>
        </w:rPr>
        <w:t>p</w:t>
      </w:r>
      <w:r w:rsidR="000660D4" w:rsidRPr="00003EE9">
        <w:rPr>
          <w:rFonts w:cstheme="minorHAnsi"/>
          <w:sz w:val="24"/>
          <w:szCs w:val="24"/>
        </w:rPr>
        <w:t xml:space="preserve"> = .595, </w:t>
      </w:r>
      <w:r w:rsidR="004A5091" w:rsidRPr="00003EE9">
        <w:rPr>
          <w:rFonts w:cstheme="minorHAnsi"/>
          <w:i/>
          <w:sz w:val="24"/>
          <w:szCs w:val="24"/>
        </w:rPr>
        <w:t>ƞ</w:t>
      </w:r>
      <w:r w:rsidR="004A5091" w:rsidRPr="00003EE9">
        <w:rPr>
          <w:rFonts w:cstheme="minorHAnsi"/>
          <w:i/>
          <w:sz w:val="24"/>
          <w:szCs w:val="24"/>
          <w:vertAlign w:val="superscript"/>
        </w:rPr>
        <w:t>2</w:t>
      </w:r>
      <w:r w:rsidR="004A5091" w:rsidRPr="00003EE9">
        <w:rPr>
          <w:rFonts w:cstheme="minorHAnsi"/>
          <w:i/>
          <w:sz w:val="24"/>
          <w:szCs w:val="24"/>
          <w:vertAlign w:val="subscript"/>
        </w:rPr>
        <w:t>p</w:t>
      </w:r>
      <w:r w:rsidR="000660D4" w:rsidRPr="00003EE9">
        <w:rPr>
          <w:rFonts w:cstheme="minorHAnsi"/>
          <w:sz w:val="24"/>
          <w:szCs w:val="24"/>
        </w:rPr>
        <w:t xml:space="preserve"> = .026.</w:t>
      </w:r>
      <w:r w:rsidRPr="00003EE9">
        <w:rPr>
          <w:rFonts w:cstheme="minorHAnsi"/>
          <w:sz w:val="24"/>
          <w:szCs w:val="24"/>
        </w:rPr>
        <w:t xml:space="preserve">  </w:t>
      </w:r>
    </w:p>
    <w:p w14:paraId="3F582DAB" w14:textId="12DDA8AD" w:rsidR="0027667B" w:rsidRPr="00003EE9" w:rsidRDefault="0027667B" w:rsidP="00AB5088">
      <w:pPr>
        <w:pStyle w:val="Heading1"/>
        <w:numPr>
          <w:ilvl w:val="0"/>
          <w:numId w:val="4"/>
        </w:numPr>
      </w:pPr>
      <w:r w:rsidRPr="00003EE9">
        <w:t>DISCUSSION</w:t>
      </w:r>
      <w:r w:rsidR="00AA3CDE" w:rsidRPr="00003EE9">
        <w:t xml:space="preserve"> </w:t>
      </w:r>
    </w:p>
    <w:p w14:paraId="01BC8773" w14:textId="77777777" w:rsidR="001A4120" w:rsidRPr="00003EE9" w:rsidRDefault="001A4120" w:rsidP="00657A4A"/>
    <w:p w14:paraId="2FE82EAD" w14:textId="4E8ACDA0" w:rsidR="00373250" w:rsidRPr="00003EE9" w:rsidRDefault="004A60F8" w:rsidP="00C01842">
      <w:pPr>
        <w:spacing w:line="480" w:lineRule="auto"/>
        <w:ind w:firstLine="720"/>
        <w:rPr>
          <w:rFonts w:cstheme="minorHAnsi"/>
          <w:sz w:val="24"/>
          <w:szCs w:val="24"/>
        </w:rPr>
      </w:pPr>
      <w:r w:rsidRPr="00003EE9">
        <w:rPr>
          <w:rFonts w:cstheme="minorHAnsi"/>
          <w:sz w:val="24"/>
          <w:szCs w:val="24"/>
        </w:rPr>
        <w:t>Th</w:t>
      </w:r>
      <w:r w:rsidR="002B58C8" w:rsidRPr="00003EE9">
        <w:rPr>
          <w:rFonts w:cstheme="minorHAnsi"/>
          <w:sz w:val="24"/>
          <w:szCs w:val="24"/>
        </w:rPr>
        <w:t xml:space="preserve">e </w:t>
      </w:r>
      <w:r w:rsidR="000F7AC7" w:rsidRPr="00003EE9">
        <w:rPr>
          <w:rFonts w:cstheme="minorHAnsi"/>
          <w:sz w:val="24"/>
          <w:szCs w:val="24"/>
        </w:rPr>
        <w:t>current study aimed to explore</w:t>
      </w:r>
      <w:r w:rsidR="002B58C8" w:rsidRPr="00003EE9">
        <w:rPr>
          <w:rFonts w:cstheme="minorHAnsi"/>
          <w:sz w:val="24"/>
          <w:szCs w:val="24"/>
        </w:rPr>
        <w:t xml:space="preserve"> </w:t>
      </w:r>
      <w:r w:rsidRPr="00003EE9">
        <w:rPr>
          <w:rFonts w:cstheme="minorHAnsi"/>
          <w:sz w:val="24"/>
          <w:szCs w:val="24"/>
        </w:rPr>
        <w:t xml:space="preserve">how </w:t>
      </w:r>
      <w:r w:rsidR="00BB4DCF" w:rsidRPr="00003EE9">
        <w:rPr>
          <w:rFonts w:cstheme="minorHAnsi"/>
          <w:sz w:val="24"/>
          <w:szCs w:val="24"/>
        </w:rPr>
        <w:t>EC-</w:t>
      </w:r>
      <w:r w:rsidRPr="00003EE9">
        <w:rPr>
          <w:rFonts w:cstheme="minorHAnsi"/>
          <w:sz w:val="24"/>
          <w:szCs w:val="24"/>
        </w:rPr>
        <w:t xml:space="preserve">naïve smokers’ puffing </w:t>
      </w:r>
      <w:r w:rsidR="00B84BFA" w:rsidRPr="00003EE9">
        <w:rPr>
          <w:rFonts w:cstheme="minorHAnsi"/>
          <w:sz w:val="24"/>
          <w:szCs w:val="24"/>
        </w:rPr>
        <w:t xml:space="preserve">patterns </w:t>
      </w:r>
      <w:r w:rsidR="009F746F" w:rsidRPr="00003EE9">
        <w:rPr>
          <w:rFonts w:cstheme="minorHAnsi"/>
          <w:sz w:val="24"/>
          <w:szCs w:val="24"/>
        </w:rPr>
        <w:t>change over time</w:t>
      </w:r>
      <w:r w:rsidR="009F7416" w:rsidRPr="00003EE9">
        <w:rPr>
          <w:rFonts w:cstheme="minorHAnsi"/>
          <w:sz w:val="24"/>
          <w:szCs w:val="24"/>
        </w:rPr>
        <w:t xml:space="preserve"> and </w:t>
      </w:r>
      <w:r w:rsidRPr="00003EE9">
        <w:rPr>
          <w:rFonts w:cstheme="minorHAnsi"/>
          <w:sz w:val="24"/>
          <w:szCs w:val="24"/>
        </w:rPr>
        <w:t xml:space="preserve">differ </w:t>
      </w:r>
      <w:r w:rsidR="009F7416" w:rsidRPr="00003EE9">
        <w:rPr>
          <w:rFonts w:cstheme="minorHAnsi"/>
          <w:sz w:val="24"/>
          <w:szCs w:val="24"/>
        </w:rPr>
        <w:t>according to</w:t>
      </w:r>
      <w:r w:rsidRPr="00003EE9">
        <w:rPr>
          <w:rFonts w:cstheme="minorHAnsi"/>
          <w:sz w:val="24"/>
          <w:szCs w:val="24"/>
        </w:rPr>
        <w:t xml:space="preserve"> device type (cigalike</w:t>
      </w:r>
      <w:r w:rsidR="005B16BD" w:rsidRPr="00003EE9">
        <w:rPr>
          <w:rFonts w:cstheme="minorHAnsi"/>
          <w:sz w:val="24"/>
          <w:szCs w:val="24"/>
        </w:rPr>
        <w:t>s</w:t>
      </w:r>
      <w:r w:rsidRPr="00003EE9">
        <w:rPr>
          <w:rFonts w:cstheme="minorHAnsi"/>
          <w:sz w:val="24"/>
          <w:szCs w:val="24"/>
        </w:rPr>
        <w:t xml:space="preserve"> vs. tank</w:t>
      </w:r>
      <w:r w:rsidR="005B16BD" w:rsidRPr="00003EE9">
        <w:rPr>
          <w:rFonts w:cstheme="minorHAnsi"/>
          <w:sz w:val="24"/>
          <w:szCs w:val="24"/>
        </w:rPr>
        <w:t>s</w:t>
      </w:r>
      <w:r w:rsidRPr="00003EE9">
        <w:rPr>
          <w:rFonts w:cstheme="minorHAnsi"/>
          <w:sz w:val="24"/>
          <w:szCs w:val="24"/>
        </w:rPr>
        <w:t xml:space="preserve">), </w:t>
      </w:r>
      <w:r w:rsidR="006A5C68" w:rsidRPr="00003EE9">
        <w:rPr>
          <w:rFonts w:cstheme="minorHAnsi"/>
          <w:sz w:val="24"/>
          <w:szCs w:val="24"/>
        </w:rPr>
        <w:t>and</w:t>
      </w:r>
      <w:r w:rsidRPr="00003EE9">
        <w:rPr>
          <w:rFonts w:cstheme="minorHAnsi"/>
          <w:sz w:val="24"/>
          <w:szCs w:val="24"/>
        </w:rPr>
        <w:t xml:space="preserve"> nicotine concentration</w:t>
      </w:r>
      <w:r w:rsidR="00E91477" w:rsidRPr="00003EE9">
        <w:rPr>
          <w:rFonts w:cstheme="minorHAnsi"/>
          <w:sz w:val="24"/>
          <w:szCs w:val="24"/>
        </w:rPr>
        <w:t>s</w:t>
      </w:r>
      <w:r w:rsidRPr="00003EE9">
        <w:rPr>
          <w:rFonts w:cstheme="minorHAnsi"/>
          <w:sz w:val="24"/>
          <w:szCs w:val="24"/>
        </w:rPr>
        <w:t xml:space="preserve"> (18</w:t>
      </w:r>
      <w:r w:rsidR="003D0CA0" w:rsidRPr="00003EE9">
        <w:rPr>
          <w:rFonts w:cstheme="minorHAnsi"/>
          <w:sz w:val="24"/>
          <w:szCs w:val="24"/>
        </w:rPr>
        <w:t xml:space="preserve"> </w:t>
      </w:r>
      <w:r w:rsidRPr="00003EE9">
        <w:rPr>
          <w:rFonts w:cstheme="minorHAnsi"/>
          <w:sz w:val="24"/>
          <w:szCs w:val="24"/>
        </w:rPr>
        <w:t>vs. 6 mg/mL)</w:t>
      </w:r>
      <w:r w:rsidR="003D0CA0" w:rsidRPr="00003EE9">
        <w:rPr>
          <w:rFonts w:cstheme="minorHAnsi"/>
          <w:sz w:val="24"/>
          <w:szCs w:val="24"/>
        </w:rPr>
        <w:t xml:space="preserve">. </w:t>
      </w:r>
      <w:r w:rsidR="001C0616" w:rsidRPr="00003EE9">
        <w:rPr>
          <w:rFonts w:cstheme="minorHAnsi"/>
          <w:sz w:val="24"/>
          <w:szCs w:val="24"/>
        </w:rPr>
        <w:t xml:space="preserve"> </w:t>
      </w:r>
      <w:r w:rsidR="00C67EA7" w:rsidRPr="00003EE9">
        <w:rPr>
          <w:rFonts w:cstheme="minorHAnsi"/>
          <w:sz w:val="24"/>
          <w:szCs w:val="24"/>
        </w:rPr>
        <w:t xml:space="preserve">Secondary aims were </w:t>
      </w:r>
      <w:r w:rsidR="00EB49EE" w:rsidRPr="00003EE9">
        <w:rPr>
          <w:rFonts w:cstheme="minorHAnsi"/>
          <w:sz w:val="24"/>
          <w:szCs w:val="24"/>
        </w:rPr>
        <w:t>to explore the effects of the device type and nicotine concentrations on craving and withdrawal symptoms, satisfaction</w:t>
      </w:r>
      <w:r w:rsidR="001C0616" w:rsidRPr="00003EE9">
        <w:rPr>
          <w:rFonts w:cstheme="minorHAnsi"/>
          <w:sz w:val="24"/>
          <w:szCs w:val="24"/>
        </w:rPr>
        <w:t>,</w:t>
      </w:r>
      <w:r w:rsidR="009A43E4" w:rsidRPr="00003EE9">
        <w:rPr>
          <w:rFonts w:cstheme="minorHAnsi"/>
          <w:sz w:val="24"/>
          <w:szCs w:val="24"/>
        </w:rPr>
        <w:t xml:space="preserve"> </w:t>
      </w:r>
      <w:r w:rsidR="00EB49EE" w:rsidRPr="00003EE9">
        <w:rPr>
          <w:rFonts w:cstheme="minorHAnsi"/>
          <w:sz w:val="24"/>
          <w:szCs w:val="24"/>
        </w:rPr>
        <w:t>and other subjective effects</w:t>
      </w:r>
      <w:r w:rsidR="002260A2" w:rsidRPr="00003EE9">
        <w:rPr>
          <w:rFonts w:cstheme="minorHAnsi"/>
          <w:sz w:val="24"/>
          <w:szCs w:val="24"/>
        </w:rPr>
        <w:t xml:space="preserve"> </w:t>
      </w:r>
      <w:r w:rsidR="00EB49EE" w:rsidRPr="00003EE9">
        <w:rPr>
          <w:rFonts w:cstheme="minorHAnsi"/>
          <w:sz w:val="24"/>
          <w:szCs w:val="24"/>
        </w:rPr>
        <w:t>over a two-week period.</w:t>
      </w:r>
      <w:r w:rsidR="004E3219" w:rsidRPr="00003EE9">
        <w:rPr>
          <w:rFonts w:cstheme="minorHAnsi"/>
          <w:sz w:val="24"/>
          <w:szCs w:val="24"/>
        </w:rPr>
        <w:t xml:space="preserve"> </w:t>
      </w:r>
      <w:r w:rsidR="002260A2" w:rsidRPr="00003EE9">
        <w:rPr>
          <w:rFonts w:cstheme="minorHAnsi"/>
          <w:sz w:val="24"/>
          <w:szCs w:val="24"/>
        </w:rPr>
        <w:t>R</w:t>
      </w:r>
      <w:r w:rsidR="00AD6FB7" w:rsidRPr="00003EE9">
        <w:rPr>
          <w:rFonts w:cstheme="minorHAnsi"/>
          <w:sz w:val="24"/>
          <w:szCs w:val="24"/>
        </w:rPr>
        <w:t>egardless of the device used, EC-naïve smokers learnt to adjust their puffing rapidly by taking fewer and longer puffs with longer inter-puff intervals</w:t>
      </w:r>
      <w:r w:rsidR="006A22D0" w:rsidRPr="00003EE9">
        <w:rPr>
          <w:rFonts w:cstheme="minorHAnsi"/>
          <w:sz w:val="24"/>
          <w:szCs w:val="24"/>
        </w:rPr>
        <w:t xml:space="preserve">. </w:t>
      </w:r>
      <w:r w:rsidR="001C0616" w:rsidRPr="00003EE9">
        <w:rPr>
          <w:rFonts w:cstheme="minorHAnsi"/>
          <w:sz w:val="24"/>
          <w:szCs w:val="24"/>
        </w:rPr>
        <w:t xml:space="preserve"> </w:t>
      </w:r>
      <w:r w:rsidR="006A22D0" w:rsidRPr="00003EE9">
        <w:rPr>
          <w:rFonts w:cstheme="minorHAnsi"/>
          <w:sz w:val="24"/>
          <w:szCs w:val="24"/>
        </w:rPr>
        <w:t>P</w:t>
      </w:r>
      <w:r w:rsidR="0034016E" w:rsidRPr="00003EE9">
        <w:rPr>
          <w:rFonts w:cstheme="minorHAnsi"/>
          <w:sz w:val="24"/>
          <w:szCs w:val="24"/>
        </w:rPr>
        <w:t xml:space="preserve">articipants using the cigalikes exerted more intensive puffing patterns with </w:t>
      </w:r>
      <w:r w:rsidR="0071206E" w:rsidRPr="00003EE9">
        <w:rPr>
          <w:rFonts w:cstheme="minorHAnsi"/>
          <w:sz w:val="24"/>
          <w:szCs w:val="24"/>
        </w:rPr>
        <w:t xml:space="preserve">more </w:t>
      </w:r>
      <w:r w:rsidR="00BB1102" w:rsidRPr="00003EE9">
        <w:rPr>
          <w:rFonts w:cstheme="minorHAnsi"/>
          <w:sz w:val="24"/>
          <w:szCs w:val="24"/>
        </w:rPr>
        <w:t>frequen</w:t>
      </w:r>
      <w:r w:rsidR="0071206E" w:rsidRPr="00003EE9">
        <w:rPr>
          <w:rFonts w:cstheme="minorHAnsi"/>
          <w:sz w:val="24"/>
          <w:szCs w:val="24"/>
        </w:rPr>
        <w:t>t puffs</w:t>
      </w:r>
      <w:r w:rsidR="00BB1102" w:rsidRPr="00003EE9">
        <w:rPr>
          <w:rFonts w:cstheme="minorHAnsi"/>
          <w:sz w:val="24"/>
          <w:szCs w:val="24"/>
        </w:rPr>
        <w:t xml:space="preserve"> </w:t>
      </w:r>
      <w:r w:rsidR="0034016E" w:rsidRPr="00003EE9">
        <w:rPr>
          <w:rFonts w:cstheme="minorHAnsi"/>
          <w:sz w:val="24"/>
          <w:szCs w:val="24"/>
        </w:rPr>
        <w:t>and shorter intervals between puffs compared to those using the tank device</w:t>
      </w:r>
      <w:r w:rsidR="0071206E" w:rsidRPr="00003EE9">
        <w:rPr>
          <w:rFonts w:cstheme="minorHAnsi"/>
          <w:sz w:val="24"/>
          <w:szCs w:val="24"/>
        </w:rPr>
        <w:t xml:space="preserve">. </w:t>
      </w:r>
      <w:r w:rsidR="009D1303" w:rsidRPr="00003EE9">
        <w:rPr>
          <w:rFonts w:cstheme="minorHAnsi"/>
          <w:sz w:val="24"/>
          <w:szCs w:val="24"/>
        </w:rPr>
        <w:t xml:space="preserve"> Smoking </w:t>
      </w:r>
      <w:r w:rsidR="0081668C" w:rsidRPr="00003EE9">
        <w:rPr>
          <w:rFonts w:cstheme="minorHAnsi"/>
          <w:sz w:val="24"/>
          <w:szCs w:val="24"/>
        </w:rPr>
        <w:t xml:space="preserve">and cigarette dependence </w:t>
      </w:r>
      <w:r w:rsidR="009D1303" w:rsidRPr="00003EE9">
        <w:rPr>
          <w:rFonts w:cstheme="minorHAnsi"/>
          <w:sz w:val="24"/>
          <w:szCs w:val="24"/>
        </w:rPr>
        <w:t xml:space="preserve">reduced regardless </w:t>
      </w:r>
      <w:r w:rsidR="0081668C" w:rsidRPr="00003EE9">
        <w:rPr>
          <w:rFonts w:cstheme="minorHAnsi"/>
          <w:sz w:val="24"/>
          <w:szCs w:val="24"/>
        </w:rPr>
        <w:t>of the device used</w:t>
      </w:r>
      <w:r w:rsidR="007114E4" w:rsidRPr="00003EE9">
        <w:rPr>
          <w:rFonts w:cstheme="minorHAnsi"/>
          <w:sz w:val="24"/>
          <w:szCs w:val="24"/>
        </w:rPr>
        <w:t xml:space="preserve"> as did in-lab craving from pre to post </w:t>
      </w:r>
      <w:r w:rsidR="0012248C" w:rsidRPr="00003EE9">
        <w:rPr>
          <w:rFonts w:cstheme="minorHAnsi"/>
          <w:sz w:val="24"/>
          <w:szCs w:val="24"/>
        </w:rPr>
        <w:t>EC use</w:t>
      </w:r>
      <w:r w:rsidR="009A43E4" w:rsidRPr="00003EE9">
        <w:rPr>
          <w:rFonts w:cstheme="minorHAnsi"/>
          <w:sz w:val="24"/>
          <w:szCs w:val="24"/>
        </w:rPr>
        <w:t>.</w:t>
      </w:r>
      <w:r w:rsidR="0012248C" w:rsidRPr="00003EE9">
        <w:rPr>
          <w:rFonts w:cstheme="minorHAnsi"/>
          <w:sz w:val="24"/>
          <w:szCs w:val="24"/>
        </w:rPr>
        <w:t xml:space="preserve"> </w:t>
      </w:r>
      <w:r w:rsidR="001C0616" w:rsidRPr="00003EE9">
        <w:rPr>
          <w:rFonts w:cstheme="minorHAnsi"/>
          <w:sz w:val="24"/>
          <w:szCs w:val="24"/>
        </w:rPr>
        <w:t xml:space="preserve"> </w:t>
      </w:r>
      <w:r w:rsidR="00565C5B" w:rsidRPr="00003EE9">
        <w:rPr>
          <w:rFonts w:cstheme="minorHAnsi"/>
          <w:sz w:val="24"/>
          <w:szCs w:val="24"/>
        </w:rPr>
        <w:t xml:space="preserve">In contrast, withdrawal </w:t>
      </w:r>
      <w:r w:rsidR="009D3532" w:rsidRPr="00003EE9">
        <w:rPr>
          <w:rFonts w:cstheme="minorHAnsi"/>
          <w:sz w:val="24"/>
          <w:szCs w:val="24"/>
        </w:rPr>
        <w:lastRenderedPageBreak/>
        <w:t>symptoms alleviation occurred one and two weeks after first use</w:t>
      </w:r>
      <w:r w:rsidR="002260A2" w:rsidRPr="00003EE9">
        <w:rPr>
          <w:rFonts w:cstheme="minorHAnsi"/>
          <w:sz w:val="24"/>
          <w:szCs w:val="24"/>
        </w:rPr>
        <w:t>,</w:t>
      </w:r>
      <w:r w:rsidR="009D3532" w:rsidRPr="00003EE9">
        <w:rPr>
          <w:rFonts w:cstheme="minorHAnsi"/>
          <w:sz w:val="24"/>
          <w:szCs w:val="24"/>
        </w:rPr>
        <w:t xml:space="preserve"> but not in the initial baseline session. </w:t>
      </w:r>
      <w:r w:rsidR="0069244E" w:rsidRPr="00003EE9">
        <w:rPr>
          <w:rFonts w:cstheme="minorHAnsi"/>
          <w:sz w:val="24"/>
          <w:szCs w:val="24"/>
        </w:rPr>
        <w:t xml:space="preserve">Participants using the cigalikes and the Tank6 reported a decrease in overall positive effects </w:t>
      </w:r>
      <w:r w:rsidR="00F22F78" w:rsidRPr="00003EE9">
        <w:rPr>
          <w:rFonts w:cstheme="minorHAnsi"/>
          <w:sz w:val="24"/>
          <w:szCs w:val="24"/>
        </w:rPr>
        <w:t xml:space="preserve">unlike those using the Tank18. </w:t>
      </w:r>
      <w:r w:rsidR="001C0616" w:rsidRPr="00003EE9">
        <w:rPr>
          <w:rFonts w:cstheme="minorHAnsi"/>
          <w:sz w:val="24"/>
          <w:szCs w:val="24"/>
        </w:rPr>
        <w:t xml:space="preserve"> </w:t>
      </w:r>
      <w:r w:rsidR="009D3532" w:rsidRPr="00003EE9">
        <w:rPr>
          <w:rFonts w:cstheme="minorHAnsi"/>
          <w:sz w:val="24"/>
          <w:szCs w:val="24"/>
        </w:rPr>
        <w:t>Th</w:t>
      </w:r>
      <w:r w:rsidR="00DF0DFB" w:rsidRPr="00003EE9">
        <w:rPr>
          <w:rFonts w:cstheme="minorHAnsi"/>
          <w:sz w:val="24"/>
          <w:szCs w:val="24"/>
        </w:rPr>
        <w:t>ose using</w:t>
      </w:r>
      <w:r w:rsidR="00180D7C" w:rsidRPr="00003EE9">
        <w:rPr>
          <w:rFonts w:cstheme="minorHAnsi"/>
          <w:sz w:val="24"/>
          <w:szCs w:val="24"/>
        </w:rPr>
        <w:t xml:space="preserve"> </w:t>
      </w:r>
      <w:r w:rsidR="005215DF" w:rsidRPr="00003EE9">
        <w:rPr>
          <w:rFonts w:cstheme="minorHAnsi"/>
          <w:sz w:val="24"/>
          <w:szCs w:val="24"/>
        </w:rPr>
        <w:t>t</w:t>
      </w:r>
      <w:r w:rsidR="00180D7C" w:rsidRPr="00003EE9">
        <w:rPr>
          <w:rFonts w:cstheme="minorHAnsi"/>
          <w:sz w:val="24"/>
          <w:szCs w:val="24"/>
        </w:rPr>
        <w:t xml:space="preserve">ank </w:t>
      </w:r>
      <w:r w:rsidR="005215DF" w:rsidRPr="00003EE9">
        <w:rPr>
          <w:rFonts w:cstheme="minorHAnsi"/>
          <w:sz w:val="24"/>
          <w:szCs w:val="24"/>
        </w:rPr>
        <w:t>device</w:t>
      </w:r>
      <w:r w:rsidR="002A081B" w:rsidRPr="00003EE9">
        <w:rPr>
          <w:rFonts w:cstheme="minorHAnsi"/>
          <w:sz w:val="24"/>
          <w:szCs w:val="24"/>
        </w:rPr>
        <w:t>s</w:t>
      </w:r>
      <w:r w:rsidR="005215DF" w:rsidRPr="00003EE9">
        <w:rPr>
          <w:rFonts w:cstheme="minorHAnsi"/>
          <w:sz w:val="24"/>
          <w:szCs w:val="24"/>
        </w:rPr>
        <w:t xml:space="preserve"> </w:t>
      </w:r>
      <w:r w:rsidR="00180D7C" w:rsidRPr="00003EE9">
        <w:rPr>
          <w:rFonts w:cstheme="minorHAnsi"/>
          <w:sz w:val="24"/>
          <w:szCs w:val="24"/>
        </w:rPr>
        <w:t xml:space="preserve">also </w:t>
      </w:r>
      <w:r w:rsidR="009D3532" w:rsidRPr="00003EE9">
        <w:rPr>
          <w:rFonts w:cstheme="minorHAnsi"/>
          <w:sz w:val="24"/>
          <w:szCs w:val="24"/>
        </w:rPr>
        <w:t>re</w:t>
      </w:r>
      <w:r w:rsidR="00DF0DFB" w:rsidRPr="00003EE9">
        <w:rPr>
          <w:rFonts w:cstheme="minorHAnsi"/>
          <w:sz w:val="24"/>
          <w:szCs w:val="24"/>
        </w:rPr>
        <w:t>ported greater satisfaction levels</w:t>
      </w:r>
      <w:r w:rsidR="002A081B" w:rsidRPr="00003EE9">
        <w:rPr>
          <w:rFonts w:cstheme="minorHAnsi"/>
          <w:sz w:val="24"/>
          <w:szCs w:val="24"/>
        </w:rPr>
        <w:t xml:space="preserve">. </w:t>
      </w:r>
      <w:r w:rsidR="00F73EB9" w:rsidRPr="00003EE9">
        <w:rPr>
          <w:rFonts w:cstheme="minorHAnsi"/>
          <w:sz w:val="24"/>
          <w:szCs w:val="24"/>
        </w:rPr>
        <w:t xml:space="preserve"> Finally, three </w:t>
      </w:r>
      <w:r w:rsidR="00B95A68" w:rsidRPr="00003EE9">
        <w:rPr>
          <w:rFonts w:cstheme="minorHAnsi"/>
          <w:sz w:val="24"/>
          <w:szCs w:val="24"/>
        </w:rPr>
        <w:t>reported</w:t>
      </w:r>
      <w:r w:rsidR="00B20507" w:rsidRPr="00003EE9">
        <w:rPr>
          <w:rFonts w:cstheme="minorHAnsi"/>
          <w:sz w:val="24"/>
          <w:szCs w:val="24"/>
        </w:rPr>
        <w:t xml:space="preserve"> a</w:t>
      </w:r>
      <w:r w:rsidR="00B95A68" w:rsidRPr="00003EE9">
        <w:rPr>
          <w:rFonts w:cstheme="minorHAnsi"/>
          <w:sz w:val="24"/>
          <w:szCs w:val="24"/>
        </w:rPr>
        <w:t xml:space="preserve"> complete switch </w:t>
      </w:r>
      <w:r w:rsidR="00187179" w:rsidRPr="00003EE9">
        <w:rPr>
          <w:rFonts w:cstheme="minorHAnsi"/>
          <w:sz w:val="24"/>
          <w:szCs w:val="24"/>
        </w:rPr>
        <w:t xml:space="preserve">away from smoking </w:t>
      </w:r>
      <w:r w:rsidR="00B95A68" w:rsidRPr="00003EE9">
        <w:rPr>
          <w:rFonts w:cstheme="minorHAnsi"/>
          <w:sz w:val="24"/>
          <w:szCs w:val="24"/>
        </w:rPr>
        <w:t>(CO &lt; 10 ppm verified)</w:t>
      </w:r>
      <w:r w:rsidR="00187179" w:rsidRPr="00003EE9">
        <w:rPr>
          <w:rFonts w:cstheme="minorHAnsi"/>
          <w:sz w:val="24"/>
          <w:szCs w:val="24"/>
        </w:rPr>
        <w:t>.</w:t>
      </w:r>
    </w:p>
    <w:p w14:paraId="1322E86A" w14:textId="5F522BBF" w:rsidR="00A45EDA" w:rsidRPr="00003EE9" w:rsidRDefault="004B4AF9" w:rsidP="00C01842">
      <w:pPr>
        <w:spacing w:line="480" w:lineRule="auto"/>
        <w:ind w:firstLine="720"/>
        <w:rPr>
          <w:rFonts w:cstheme="minorHAnsi"/>
          <w:sz w:val="24"/>
          <w:szCs w:val="24"/>
        </w:rPr>
      </w:pPr>
      <w:r w:rsidRPr="00003EE9">
        <w:rPr>
          <w:rFonts w:cstheme="minorHAnsi"/>
          <w:sz w:val="24"/>
          <w:szCs w:val="24"/>
        </w:rPr>
        <w:t xml:space="preserve">Puffing topography measures </w:t>
      </w:r>
      <w:r w:rsidR="00213565" w:rsidRPr="00003EE9">
        <w:rPr>
          <w:rFonts w:cstheme="minorHAnsi"/>
          <w:sz w:val="24"/>
          <w:szCs w:val="24"/>
        </w:rPr>
        <w:t>found here are in line with earlier studies</w:t>
      </w:r>
      <w:r w:rsidR="000B58C1" w:rsidRPr="00003EE9">
        <w:rPr>
          <w:rFonts w:cstheme="minorHAnsi"/>
          <w:sz w:val="24"/>
          <w:szCs w:val="24"/>
        </w:rPr>
        <w:fldChar w:fldCharType="begin" w:fldLock="1"/>
      </w:r>
      <w:r w:rsidR="002E25F9" w:rsidRPr="00003EE9">
        <w:rPr>
          <w:rFonts w:cstheme="minorHAnsi"/>
          <w:sz w:val="24"/>
          <w:szCs w:val="24"/>
        </w:rPr>
        <w:instrText>ADDIN CSL_CITATION {"citationItems":[{"id":"ITEM-1","itemData":{"DOI":"10.1186/1617-9625-12-17","ISBN":"2070-7266 (Print)\\r1617-9625 (Linking)","ISSN":"16179625","PMID":"25324711","abstract":"Background: Electronic nicotine delivery systems (ENDS) present an emerging issue for tobacco control and data on product use behaviors are limited. Methods: Participants (N = 38 enrolled; N = 16 compliant) completed three lab visits over 5 days and were asked to abstain from regular cigarettes for 72 hours in favor of ENDS (Smoke 51 TRIO – 3 piece, First Generation with 11 mg/ml filters). Lab visits included measurement of exhaled carbon monoxide (CO) and salivary cotinine concentration, questionnaire measures of regular cigarette craving after the 72 hour abstinence, and subjective product effects. Participants used a topography device to record puff volume, duration, flow rate, and inter-puff interval. Results: Analyses revealed significant differences across products in puff count, average volume, total volume and inter-puff interval, with ENDS broadly showing a more intensive smoking pattern. Cigarette craving scores dropped significantly after smoking regular cigarettes, but not ENDS (p = .001), and subjective measures showed ENDS rated less favorably. CO boost, after ENDS use, decreased significantly (p &lt; .001), and saliva cotinine significantly dropped between visits 1 and 3 (p &lt; 0.001) after ENDS use relative to after cigarette smoking. For compliant and non-compliant participants, there was an average 82.0% [V1 -16.1 cpd; V3 -2.9 cpd] and average 73.9% [V1 -20.3 cpd; V3 -5.3 cpd] reduction in regular cigarette use per day during the ENDS trial period, respectively. Conclusions: The ENDS were smoked more intensively than own brand cigarettes, but delivered significantly less nicotineand were less satisfying. These findings have implications for the viability of certain ENDS as alternatives to cigarettes.","author":[{"dropping-particle":"","family":"Norton","given":"Kaila J","non-dropping-particle":"","parse-names":false,"suffix":""},{"dropping-particle":"","family":"June","given":"Kristie M","non-dropping-particle":"","parse-names":false,"suffix":""},{"dropping-particle":"","family":"O'Connor","given":"Richard J.","non-dropping-particle":"","parse-names":false,"suffix":""}],"container-title":"Tobacco Induced Diseases","id":"ITEM-1","issue":"1","issued":{"date-parts":[["2014"]]},"title":"Initial puffing behaviors and subjective responses differ between an electronic nicotine delivery system and traditional cigarettes","type":"article-journal","volume":"12"},"uris":["http://www.mendeley.com/documents/?uuid=efbe2a92-5ece-345e-8b43-ef1403cc79dd"]},{"id":"ITEM-2","itemData":{"DOI":"10.1371/journal.pone.0117222","ISBN":"19326203","ISSN":"1932-6203","PMID":"25664463","abstract":"BACKGROUND: Prior electronic cigarette (EC) topography data are based on two video analyses with limited parameters. Alternate methods for measuring topography are needed to understand EC use and nicotine intake.\n\nOBJECTIVES: This study evaluated EC topography with a CReSS Pocket device and quantified nicotine intake.\n\nMETHODS: Validation tests on pressure drop, flow rate, and volume confirmed reliable performance of the CReSS Pocket device. Twenty participants used Blu Cigs and V2 Cigs for 10 minute intervals with a 10-15 minute break between brands. Brand order was reversed and repeated within 7 days Data were analyzed to determine puff duration, puff count, volume, flow rate, peak flow, and inter-puff interval. Nicotine intake was estimated from cartomizer fluid consumption and topography data.\n\nRESULTS: Nine patterns of EC use were identified. The average puff count and inter-puff interval were 32 puffs and 17.9 seconds. All participants, except one, took more than 20 puffs/10 minutes. The averages for puff duration (2.65 seconds/puff), volume/puff (51 ml/puff), total puff volume (1,579 ml), EC fluid consumption (79.6 mg), flow rate (20 ml/s), and peak flow rate (27 ml/s) were determined for 10-minute sessions. All parameters except total puff count were significantly different for Blu versus V2 EC. Total volume for Blu versus V2 was four-times higher than for conventional cigarettes. Average nicotine intake for Blu and V2 across both sessions was 1.2 ± 0.5 mg and 1.4 ± 0.7 mg, respectively, which is similar to conventional smokers.\n\nCONCLUSIONS: EC puffing topography was variable among participants in the study, but often similar within an individual between brands or days. Puff duration, inter-puff interval, and puff volume varied from conventional cigarette standards. Data on total puff volume and nicotine intake are consistent with compensatory usage of EC. These data can contribute to the development of a standard protocol for laboratory testing of EC products.","author":[{"dropping-particle":"","family":"Behar","given":"Rachel Z.","non-dropping-particle":"","parse-names":false,"suffix":""},{"dropping-particle":"","family":"Hua","given":"My","non-dropping-particle":"","parse-names":false,"suffix":""},{"dropping-particle":"","family":"Talbot","given":"Prue","non-dropping-particle":"","parse-names":false,"suffix":""}],"container-title":"PloS one","id":"ITEM-2","issue":"2","issued":{"date-parts":[["2015","1","9"]]},"note":"From Duplicate 1 (Puffing topography and nicotine intake of electronic cigarette users. - Behar, Rachel Z.; Hua, My; Talbot, Prue)\n\nFrom Duplicate 1 (Puffing topography and nicotine intake of electronic cigarette users. - Behar, Rachel Z.; Hua, My; Talbot, Prue)\n\nFrom Duplicate 1 (Puffing topography and nicotine intake of electronic cigarette users. - Behar, Rachel Z; Hua, My; Talbot, Prue)\n\nFrom Duplicate 2 (Puffing Topography and Nicotine Intake of Electronic Cigarette Users - Behar, Rachel Z; Hua, My; Talbot, Prue)\n\nBehar, Rachel Z. 1,2 Hua, My 2 Talbot, Prue 2; Email Address: talbot@ucr.edu; Affiliation: 1: Cell Molecular and Developmental Biology Graduate Program, University of California Riverside, Riverside, California, United States of America 2: Department of Cell Biology and Neuroscience, University of California Riverside, Riverside, California, United States of America; Source Info: Feb2015, Vol. 10 Issue 2, p1; Subject Term: ELECTRONIC cigarettes; Subject Term: TOBACCO use; Subject Term: CIGARETTE smokers; Subject Term: PRESSURE drop (Fluid dynamics); Subject Term: PARAMETER estimation; Author-Supplied Keyword: Research Article; NAICS/Industry Codes: 312220 Tobacco product manufacturing; NAICS/Industry Codes: 312230 Tobacco Manufacturing; Number of Pages: 18p; Document Type: Article","page":"e0117222","publisher":"Public Library of Science","title":"Puffing topography and nicotine intake of electronic cigarette users.","type":"article-journal","volume":"10"},"uris":["http://www.mendeley.com/documents/?uuid=c8c866e1-ffdc-463a-86a6-79aac123ea8a"]},{"id":"ITEM-3","itemData":{"DOI":"10.1093/ntr/ntu186","ISBN":"8048287862","ISSN":"1469994X","PMID":"25239957","abstract":"INTRODUCTION: Electronic cigarettes (ECIGs) heat a nicotine-containing solution; the resulting aerosol is inhaled by the user. Nicotine delivery may be affected by users' puffing behavior (puff topography), and little is known about the puff topography of ECIG users. Puff topography can be measured using mouthpiece-based computerized systems. However, the extent to which a mouthpiece influences nicotine delivery and subjective effects in ECIG users is unknown. METHODS: Plasma nicotine concentration, heart rate, and subjective effects were measured in 13 experienced ECIG users who used their preferred ECIG and liquid (≥12mg/ml nicotine) in two sessions (with or without a mouthpiece). In both sessions, participants completed an ECIG use bout in which they were instructed to take 10 puffs with 30 s inter-puff intervals. Puff topography was recorded in the mouthpiece condition. RESULTS: Almost all measures of the effects of ECIG use were independent of topography measurement. Collapsed across session, mean plasma nicotine concentration increased by 16.8ng/ml and mean heart rate increased by 8.5 bpm (ps &lt; .05). Withdrawal symptoms decreased significantly after ECIG use. Participants reported that the mouthpiece affected awareness, and made ECIG use more difficult. Relative to previously reported data for tobacco cigarette smokers using similar topography measurement equipment, ECIG-using participants took larger and longer puffs with lower flow rates. CONCLUSIONS: In experienced ECIG users, measuring ECIG topography did not influence ECIG-associated nicotine delivery or most measures of withdrawal suppression. Topography measurement systems will need to account for the low flow rates observed for ECIG users.","author":[{"dropping-particle":"","family":"Spindle","given":"Tory R.","non-dropping-particle":"","parse-names":false,"suffix":""},{"dropping-particle":"","family":"Breland","given":"Alison B.","non-dropping-particle":"","parse-names":false,"suffix":""},{"dropping-particle":"V.","family":"Karaoghlanian","given":"Nareg","non-dropping-particle":"","parse-names":false,"suffix":""},{"dropping-particle":"","family":"Shihadeh","given":"Alan L.","non-dropping-particle":"","parse-names":false,"suffix":""},{"dropping-particle":"","family":"Eissenberg","given":"Thomas","non-dropping-particle":"","parse-names":false,"suffix":""}],"container-title":"Nicotine and Tobacco Research","id":"ITEM-3","issue":"2","issued":{"date-parts":[["2015"]]},"page":"142-149","publisher":"Oxford University Press","title":"Preliminary results of an examination of electronic cigarette user puff topography: The effect of a mouthpiece-based topography measurement device on plasma nicotine and subjective effects.","type":"article-journal","volume":"17"},"uris":["http://www.mendeley.com/documents/?uuid=e1278321-6abe-48dc-b9e0-4b803d113202"]}],"mendeley":{"formattedCitation":"&lt;sup&gt;38–40&lt;/sup&gt;","plainTextFormattedCitation":"38–40","previouslyFormattedCitation":"&lt;sup&gt;37–39&lt;/sup&gt;"},"properties":{"noteIndex":0},"schema":"https://github.com/citation-style-language/schema/raw/master/csl-citation.json"}</w:instrText>
      </w:r>
      <w:r w:rsidR="000B58C1" w:rsidRPr="00003EE9">
        <w:rPr>
          <w:rFonts w:cstheme="minorHAnsi"/>
          <w:sz w:val="24"/>
          <w:szCs w:val="24"/>
        </w:rPr>
        <w:fldChar w:fldCharType="separate"/>
      </w:r>
      <w:r w:rsidR="002E25F9" w:rsidRPr="00003EE9">
        <w:rPr>
          <w:rFonts w:cstheme="minorHAnsi"/>
          <w:noProof/>
          <w:sz w:val="24"/>
          <w:szCs w:val="24"/>
          <w:vertAlign w:val="superscript"/>
        </w:rPr>
        <w:t>38–40</w:t>
      </w:r>
      <w:r w:rsidR="000B58C1" w:rsidRPr="00003EE9">
        <w:rPr>
          <w:rFonts w:cstheme="minorHAnsi"/>
          <w:sz w:val="24"/>
          <w:szCs w:val="24"/>
        </w:rPr>
        <w:fldChar w:fldCharType="end"/>
      </w:r>
      <w:r w:rsidR="00CE3828" w:rsidRPr="00003EE9">
        <w:rPr>
          <w:rFonts w:cstheme="minorHAnsi"/>
          <w:sz w:val="24"/>
          <w:szCs w:val="24"/>
        </w:rPr>
        <w:t xml:space="preserve">, with </w:t>
      </w:r>
      <w:r w:rsidR="00657A4A" w:rsidRPr="00003EE9">
        <w:rPr>
          <w:rFonts w:cstheme="minorHAnsi"/>
          <w:sz w:val="24"/>
          <w:szCs w:val="24"/>
        </w:rPr>
        <w:t>one</w:t>
      </w:r>
      <w:r w:rsidR="00CE3828" w:rsidRPr="00003EE9">
        <w:rPr>
          <w:rFonts w:cstheme="minorHAnsi"/>
          <w:sz w:val="24"/>
          <w:szCs w:val="24"/>
        </w:rPr>
        <w:t xml:space="preserve"> report </w:t>
      </w:r>
      <w:r w:rsidR="00783911" w:rsidRPr="00003EE9">
        <w:rPr>
          <w:rFonts w:cstheme="minorHAnsi"/>
          <w:sz w:val="24"/>
          <w:szCs w:val="24"/>
        </w:rPr>
        <w:t>of similar changes</w:t>
      </w:r>
      <w:r w:rsidR="005229A1" w:rsidRPr="00003EE9">
        <w:rPr>
          <w:rFonts w:cstheme="minorHAnsi"/>
          <w:sz w:val="24"/>
          <w:szCs w:val="24"/>
        </w:rPr>
        <w:t xml:space="preserve"> in puffing patterns</w:t>
      </w:r>
      <w:r w:rsidR="00783911" w:rsidRPr="00003EE9">
        <w:rPr>
          <w:rFonts w:cstheme="minorHAnsi"/>
          <w:sz w:val="24"/>
          <w:szCs w:val="24"/>
        </w:rPr>
        <w:t xml:space="preserve"> </w:t>
      </w:r>
      <w:r w:rsidR="00557A2A" w:rsidRPr="00003EE9">
        <w:rPr>
          <w:rFonts w:cstheme="minorHAnsi"/>
          <w:sz w:val="24"/>
          <w:szCs w:val="24"/>
        </w:rPr>
        <w:t xml:space="preserve">(i.e. longer </w:t>
      </w:r>
      <w:r w:rsidR="00FD57B5" w:rsidRPr="00003EE9">
        <w:rPr>
          <w:rFonts w:cstheme="minorHAnsi"/>
          <w:sz w:val="24"/>
          <w:szCs w:val="24"/>
        </w:rPr>
        <w:t xml:space="preserve">puffs) </w:t>
      </w:r>
      <w:r w:rsidR="00783911" w:rsidRPr="00003EE9">
        <w:rPr>
          <w:rFonts w:cstheme="minorHAnsi"/>
          <w:sz w:val="24"/>
          <w:szCs w:val="24"/>
        </w:rPr>
        <w:t>one week after initial use</w:t>
      </w:r>
      <w:r w:rsidR="0057660C" w:rsidRPr="00003EE9">
        <w:rPr>
          <w:rFonts w:cstheme="minorHAnsi"/>
          <w:sz w:val="24"/>
          <w:szCs w:val="24"/>
        </w:rPr>
        <w:fldChar w:fldCharType="begin" w:fldLock="1"/>
      </w:r>
      <w:r w:rsidR="002E25F9" w:rsidRPr="00003EE9">
        <w:rPr>
          <w:rFonts w:cstheme="minorHAnsi"/>
          <w:sz w:val="24"/>
          <w:szCs w:val="24"/>
        </w:rPr>
        <w:instrText>ADDIN CSL_CITATION {"citationItems":[{"id":"ITEM-1","itemData":{"DOI":"10.1002/aur.1474.Replication","ISBN":"0000000000000","ISSN":"1527-5418","PMID":"24655651","abstract":"Introduction—Nicotine intake from electronic cigarette (e-cigarettes) increases with user’s experience. This suggests that smokers who switched from tobacco to electronic cigarettes compensate for nicotine over the time to get as much nicotine as they need. One of the mechanism by which smokers may compensate for nicotine is by modifying their puffing behavior. The aim of the study was to assess the changes in puffing behavior after switching from conventional to electronic cigarettes among regular smokers. Materials and Methods—Twenty smokers (11 female, aged 31±10, CPD 16±8, FTND 4±3, and exhaled CO 16±17 (mean±SD)) who were naïve to e-cigarettes participated in this study. They were asked to substitute their regular tobacco cigarettes with first generation e-cigarettes (labelled 18 mg nicotine) for two weeks. Puffing topography (number of puffs, puff volume, intervals between puffs, and average puff flow rate) was measured at the initial use (baseline), as well as after one and two weeks of product use. We tested changes in puffing topography outcomes using repeated measures ANOVA. Results—We found that after one week of using e-cigarettes, participants significantly increased the average time they puffed on e-cigarettes from 2.2±0.1 (mean±SEM) to 3.1±0.3 sec (p&lt;0.05). The average puff flow rate decreased from 30.6±2.3 to 25.1±1.8 ml/sec after one week of e- cigarette use (p&lt;0.05). ©","author":[{"dropping-particle":"","family":"Lee","given":"Yong Hee","non-dropping-particle":"","parse-names":false,"suffix":""},{"dropping-particle":"","family":"Gawron","given":"Michal","non-dropping-particle":"","parse-names":false,"suffix":""},{"dropping-particle":"","family":"Goniewicz","given":"Maciej Lukasz","non-dropping-particle":"","parse-names":false,"suffix":""}],"container-title":"Addictive Behaviors","id":"ITEM-1","issued":{"date-parts":[["2015"]]},"note":"From Duplicate 1 (The prevalence, correlates and reasons for using electronic cigarettes among New Zealand adults - Li, Judy; Newcombe, Rhiannon; Walton, Darren)\n\nFrom Duplicate 1 (The prevalence, correlates and reasons for using electronic cigarettes among New Zealand adults - Li, J; Newcombe, R; Walton, D)\nAnd Duplicate 2 (The prevalence, correlates and reasons for using electronic cigarettes among New Zealand adults - Li, J; Newcombe, R; Walton, D)\nAnd Duplicate 4 (The prevalence, correlates and reasons for using electronic cigarettes among New Zealand adults - Li, J; Newcombe, R; Walton, D)\n\nLi, Judy\nNewcombe, Rhiannon\nWalton, Darren\neng\nResearch Support, Non-U.S. Gov't\nEngland\n2015/03/07 06:00\nAddict Behav. 2015 Jun;45:245-51. doi: 10.1016/j.addbeh.2015.02.006. Epub 2015 Feb 20.\n\nFrom Duplicate 2 (The prevalence, correlates and reasons for using electronic cigarettes among New Zealand adults - Li, J; Newcombe, R; Walton, D)\n\nLi, Judy\nNewcombe, Rhiannon\nWalton, Darren\neng\nResearch Support, Non-U.S. Gov't\nEngland\n2015/03/07 06:00\nAddict Behav. 2015 Jun;45:245-51. doi: 10.1016/j.addbeh.2015.02.006. Epub 2015 Feb 20.","page":"1-4","title":"Changes in puffing behavior among smokers who switched from tobacco to electronic cigarettes","type":"article-journal","volume":"48"},"uris":["http://www.mendeley.com/documents/?uuid=37901b36-7349-437c-9982-6e1e2f20755f"]}],"mendeley":{"formattedCitation":"&lt;sup&gt;21&lt;/sup&gt;","plainTextFormattedCitation":"21","previouslyFormattedCitation":"&lt;sup&gt;20&lt;/sup&gt;"},"properties":{"noteIndex":0},"schema":"https://github.com/citation-style-language/schema/raw/master/csl-citation.json"}</w:instrText>
      </w:r>
      <w:r w:rsidR="0057660C" w:rsidRPr="00003EE9">
        <w:rPr>
          <w:rFonts w:cstheme="minorHAnsi"/>
          <w:sz w:val="24"/>
          <w:szCs w:val="24"/>
        </w:rPr>
        <w:fldChar w:fldCharType="separate"/>
      </w:r>
      <w:r w:rsidR="002E25F9" w:rsidRPr="00003EE9">
        <w:rPr>
          <w:rFonts w:cstheme="minorHAnsi"/>
          <w:noProof/>
          <w:sz w:val="24"/>
          <w:szCs w:val="24"/>
          <w:vertAlign w:val="superscript"/>
        </w:rPr>
        <w:t>21</w:t>
      </w:r>
      <w:r w:rsidR="0057660C" w:rsidRPr="00003EE9">
        <w:rPr>
          <w:rFonts w:cstheme="minorHAnsi"/>
          <w:sz w:val="24"/>
          <w:szCs w:val="24"/>
        </w:rPr>
        <w:fldChar w:fldCharType="end"/>
      </w:r>
      <w:r w:rsidR="00271839" w:rsidRPr="00003EE9">
        <w:rPr>
          <w:rFonts w:cstheme="minorHAnsi"/>
          <w:sz w:val="24"/>
          <w:szCs w:val="24"/>
        </w:rPr>
        <w:t xml:space="preserve"> </w:t>
      </w:r>
      <w:r w:rsidR="00783911" w:rsidRPr="00003EE9">
        <w:rPr>
          <w:rFonts w:cstheme="minorHAnsi"/>
          <w:sz w:val="24"/>
          <w:szCs w:val="24"/>
        </w:rPr>
        <w:t>and another</w:t>
      </w:r>
      <w:r w:rsidR="001B4634" w:rsidRPr="00003EE9">
        <w:rPr>
          <w:rFonts w:cstheme="minorHAnsi"/>
          <w:sz w:val="24"/>
          <w:szCs w:val="24"/>
        </w:rPr>
        <w:t xml:space="preserve"> report</w:t>
      </w:r>
      <w:r w:rsidR="00783911" w:rsidRPr="00003EE9">
        <w:rPr>
          <w:rFonts w:cstheme="minorHAnsi"/>
          <w:sz w:val="24"/>
          <w:szCs w:val="24"/>
        </w:rPr>
        <w:t>ing</w:t>
      </w:r>
      <w:r w:rsidR="001B4634" w:rsidRPr="00003EE9">
        <w:rPr>
          <w:rFonts w:cstheme="minorHAnsi"/>
          <w:sz w:val="24"/>
          <w:szCs w:val="24"/>
        </w:rPr>
        <w:t xml:space="preserve"> </w:t>
      </w:r>
      <w:r w:rsidR="00EF17B5" w:rsidRPr="00003EE9">
        <w:rPr>
          <w:rFonts w:cstheme="minorHAnsi"/>
          <w:sz w:val="24"/>
          <w:szCs w:val="24"/>
        </w:rPr>
        <w:t xml:space="preserve">significant increase </w:t>
      </w:r>
      <w:r w:rsidR="00271839" w:rsidRPr="00003EE9">
        <w:rPr>
          <w:rFonts w:cstheme="minorHAnsi"/>
          <w:sz w:val="24"/>
          <w:szCs w:val="24"/>
        </w:rPr>
        <w:t xml:space="preserve">in </w:t>
      </w:r>
      <w:r w:rsidR="00EF17B5" w:rsidRPr="00003EE9">
        <w:rPr>
          <w:rFonts w:cstheme="minorHAnsi"/>
          <w:sz w:val="24"/>
          <w:szCs w:val="24"/>
        </w:rPr>
        <w:t xml:space="preserve">blood nicotine levels after a period of </w:t>
      </w:r>
      <w:r w:rsidR="001B4634" w:rsidRPr="00003EE9">
        <w:rPr>
          <w:rFonts w:cstheme="minorHAnsi"/>
          <w:sz w:val="24"/>
          <w:szCs w:val="24"/>
        </w:rPr>
        <w:t>4 weeks</w:t>
      </w:r>
      <w:r w:rsidR="008269BD"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{"citationItems":[{"id":"ITEM-1","itemData":{"DOI":"10.1093/ntr/ntu153","ISBN":"1462-2203","ISSN":"1469994X","PMID":"25122503","abstract":"Introduction: Electronic cigarettes (EC) have the potential to generate a substantial public health benefit if there is a switch from smoking to EC use on a population scale. The nicotine delivery from EC is likely to play a major role in their attractiveness to smokers. We assessed nicotine delivery from a first-generation EC and the effect of experience with its use on nicotine intake. Methods: Six smokers provided pharmacokinetic (PK) data after their first use of EC and again following 4 weeks of use. Results: The peak nicotine levels were achieved within 5 min of starting the EC use, which suggests that EC may provide nicotine via pulmonary absorption. There were large individual differences in nicotine intake. Compared with the PK profile when using EC for the first time, 4 weeks of practice generated a 24% increase in the peak plasma concentrations (from 4.6 to 5.7 ng/ml; nonsignificant) and a 79% increase in overall nicotine intake (AUC(0 -&gt; inf) increased from 115 to 206 ng*min/ml; p &lt; .05). Conclusions: First-generation EC provide faster nicotine absorption than nicotine replacement products, but to compete successfully with conventional cigarettes, EC may need to provide higher doses of nicotine. Nicotine intake from EC can increase with practice, but further studies are needed to confirm this effect","author":[{"dropping-particle":"","family":"Hajek","given":"Peter","non-dropping-particle":"","parse-names":false,"suffix":""},{"dropping-particle":"","family":"Goniewicz","given":"Maciej L.","non-dropping-particle":"","parse-names":false,"suffix":""},{"dropping-particle":"","family":"Phillips","given":"Anna","non-dropping-particle":"","parse-names":false,"suffix":""},{"dropping-particle":"","family":"Smith","given":"Katie Myers","non-dropping-particle":"","parse-names":false,"suffix":""},{"dropping-particle":"","family":"West","given":"Oliver","non-dropping-particle":"","parse-names":false,"suffix":""},{"dropping-particle":"","family":"McRobbie","given":"Hayden","non-dropping-particle":"","parse-names":false,"suffix":""}],"container-title":"Nicotine and Tobacco Research","id":"ITEM-1","issue":"2","issued":{"date-parts":[["2015"]]},"page":"175-179","title":"Nicotine intake from electronic cigarettes on initial use and after 4 weeks of regular use","type":"article-journal","volume":"17"},"uris":["http://www.mendeley.com/documents/?uuid=40f1bfca-de14-4022-a19c-b4855ab4eb9c"]}],"mendeley":{"formattedCitation":"&lt;sup&gt;22&lt;/sup&gt;","plainTextFormattedCitation":"22","previouslyFormattedCitation":"&lt;sup&gt;21&lt;/sup&gt;"},"properties":{"noteIndex":0},"schema":"https://github.com/citation-style-language/schema/raw/master/csl-citation.json"}</w:instrText>
      </w:r>
      <w:r w:rsidR="008269BD" w:rsidRPr="00003EE9">
        <w:rPr>
          <w:rFonts w:cstheme="minorHAnsi"/>
          <w:sz w:val="24"/>
          <w:szCs w:val="24"/>
        </w:rPr>
        <w:fldChar w:fldCharType="separate"/>
      </w:r>
      <w:r w:rsidR="002E25F9" w:rsidRPr="00003EE9">
        <w:rPr>
          <w:rFonts w:cstheme="minorHAnsi"/>
          <w:noProof/>
          <w:sz w:val="24"/>
          <w:szCs w:val="24"/>
          <w:vertAlign w:val="superscript"/>
        </w:rPr>
        <w:t>22</w:t>
      </w:r>
      <w:r w:rsidR="008269BD" w:rsidRPr="00003EE9">
        <w:rPr>
          <w:rFonts w:cstheme="minorHAnsi"/>
          <w:sz w:val="24"/>
          <w:szCs w:val="24"/>
        </w:rPr>
        <w:fldChar w:fldCharType="end"/>
      </w:r>
      <w:r w:rsidR="00F11529" w:rsidRPr="00003EE9">
        <w:rPr>
          <w:rFonts w:cstheme="minorHAnsi"/>
          <w:sz w:val="24"/>
          <w:szCs w:val="24"/>
        </w:rPr>
        <w:t xml:space="preserve">. </w:t>
      </w:r>
      <w:r w:rsidR="00C70C83" w:rsidRPr="00003EE9">
        <w:rPr>
          <w:rFonts w:cstheme="minorHAnsi"/>
          <w:sz w:val="24"/>
          <w:szCs w:val="24"/>
        </w:rPr>
        <w:t xml:space="preserve">This adjustment in puffing is likely to be a result of </w:t>
      </w:r>
      <w:r w:rsidR="00000988" w:rsidRPr="00003EE9">
        <w:rPr>
          <w:rFonts w:cstheme="minorHAnsi"/>
          <w:sz w:val="24"/>
          <w:szCs w:val="24"/>
        </w:rPr>
        <w:t>smokers’</w:t>
      </w:r>
      <w:r w:rsidR="00C70C83" w:rsidRPr="00003EE9">
        <w:rPr>
          <w:rFonts w:cstheme="minorHAnsi"/>
          <w:sz w:val="24"/>
          <w:szCs w:val="24"/>
        </w:rPr>
        <w:t xml:space="preserve"> need to regulate their nicotine intake to habituated and satisfactory levels</w:t>
      </w:r>
      <w:r w:rsidR="00F940D7" w:rsidRPr="00003EE9">
        <w:rPr>
          <w:rFonts w:cstheme="minorHAnsi"/>
          <w:sz w:val="24"/>
          <w:szCs w:val="24"/>
        </w:rPr>
        <w:t xml:space="preserve"> in a way that is consistent with more effective nicotine delivery</w:t>
      </w:r>
      <w:r w:rsidR="00597AF8" w:rsidRPr="00003EE9">
        <w:rPr>
          <w:rFonts w:cstheme="minorHAnsi"/>
          <w:sz w:val="24"/>
          <w:szCs w:val="24"/>
        </w:rPr>
        <w:t>,</w:t>
      </w:r>
      <w:r w:rsidR="00F940D7" w:rsidRPr="00003EE9">
        <w:rPr>
          <w:rFonts w:cstheme="minorHAnsi"/>
          <w:sz w:val="24"/>
          <w:szCs w:val="24"/>
        </w:rPr>
        <w:t xml:space="preserve"> as documented </w:t>
      </w:r>
      <w:r w:rsidR="002A4DAB" w:rsidRPr="00003EE9">
        <w:rPr>
          <w:rFonts w:cstheme="minorHAnsi"/>
          <w:sz w:val="24"/>
          <w:szCs w:val="24"/>
        </w:rPr>
        <w:t>by others</w:t>
      </w:r>
      <w:r w:rsidR="002A4DAB"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{"citationItems":[{"id":"ITEM-1","itemData":{"DOI":"10.1093/ntr/ntu153","ISBN":"1462-2203","ISSN":"1469994X","PMID":"25122503","abstract":"Introduction: Electronic cigarettes (EC) have the potential to generate a substantial public health benefit if there is a switch from smoking to EC use on a population scale. The nicotine delivery from EC is likely to play a major role in their attractiveness to smokers. We assessed nicotine delivery from a first-generation EC and the effect of experience with its use on nicotine intake. Methods: Six smokers provided pharmacokinetic (PK) data after their first use of EC and again following 4 weeks of use. Results: The peak nicotine levels were achieved within 5 min of starting the EC use, which suggests that EC may provide nicotine via pulmonary absorption. There were large individual differences in nicotine intake. Compared with the PK profile when using EC for the first time, 4 weeks of practice generated a 24% increase in the peak plasma concentrations (from 4.6 to 5.7 ng/ml; nonsignificant) and a 79% increase in overall nicotine intake (AUC(0 -&gt; inf) increased from 115 to 206 ng*min/ml; p &lt; .05). Conclusions: First-generation EC provide faster nicotine absorption than nicotine replacement products, but to compete successfully with conventional cigarettes, EC may need to provide higher doses of nicotine. Nicotine intake from EC can increase with practice, but further studies are needed to confirm this effect","author":[{"dropping-particle":"","family":"Hajek","given":"Peter","non-dropping-particle":"","parse-names":false,"suffix":""},{"dropping-particle":"","family":"Goniewicz","given":"Maciej L.","non-dropping-particle":"","parse-names":false,"suffix":""},{"dropping-particle":"","family":"Phillips","given":"Anna","non-dropping-particle":"","parse-names":false,"suffix":""},{"dropping-particle":"","family":"Smith","given":"Katie Myers","non-dropping-particle":"","parse-names":false,"suffix":""},{"dropping-particle":"","family":"West","given":"Oliver","non-dropping-particle":"","parse-names":false,"suffix":""},{"dropping-particle":"","family":"McRobbie","given":"Hayden","non-dropping-particle":"","parse-names":false,"suffix":""}],"container-title":"Nicotine and Tobacco Research","id":"ITEM-1","issue":"2","issued":{"date-parts":[["2015"]]},"page":"175-179","title":"Nicotine intake from electronic cigarettes on initial use and after 4 weeks of regular use","type":"article-journal","volume":"17"},"uris":["http://www.mendeley.com/documents/?uuid=40f1bfca-de14-4022-a19c-b4855ab4eb9c"]}],"mendeley":{"formattedCitation":"&lt;sup&gt;22&lt;/sup&gt;","plainTextFormattedCitation":"22","previouslyFormattedCitation":"&lt;sup&gt;21&lt;/sup&gt;"},"properties":{"noteIndex":0},"schema":"https://github.com/citation-style-language/schema/raw/master/csl-citation.json"}</w:instrText>
      </w:r>
      <w:r w:rsidR="002A4DAB" w:rsidRPr="00003EE9">
        <w:rPr>
          <w:rFonts w:cstheme="minorHAnsi"/>
          <w:sz w:val="24"/>
          <w:szCs w:val="24"/>
        </w:rPr>
        <w:fldChar w:fldCharType="separate"/>
      </w:r>
      <w:r w:rsidR="002E25F9" w:rsidRPr="00003EE9">
        <w:rPr>
          <w:rFonts w:cstheme="minorHAnsi"/>
          <w:noProof/>
          <w:sz w:val="24"/>
          <w:szCs w:val="24"/>
          <w:vertAlign w:val="superscript"/>
        </w:rPr>
        <w:t>22</w:t>
      </w:r>
      <w:r w:rsidR="002A4DAB" w:rsidRPr="00003EE9">
        <w:rPr>
          <w:rFonts w:cstheme="minorHAnsi"/>
          <w:sz w:val="24"/>
          <w:szCs w:val="24"/>
        </w:rPr>
        <w:fldChar w:fldCharType="end"/>
      </w:r>
      <w:r w:rsidR="00C70C83" w:rsidRPr="00003EE9">
        <w:rPr>
          <w:rFonts w:cstheme="minorHAnsi"/>
          <w:sz w:val="24"/>
          <w:szCs w:val="24"/>
        </w:rPr>
        <w:t xml:space="preserve">.  </w:t>
      </w:r>
      <w:r w:rsidR="002F3ADE" w:rsidRPr="00003EE9">
        <w:rPr>
          <w:rFonts w:cstheme="minorHAnsi"/>
          <w:sz w:val="24"/>
          <w:szCs w:val="24"/>
        </w:rPr>
        <w:t xml:space="preserve"> </w:t>
      </w:r>
    </w:p>
    <w:p w14:paraId="302BF65D" w14:textId="599F6D27" w:rsidR="001C3907" w:rsidRPr="00003EE9" w:rsidRDefault="001C3907" w:rsidP="001C3907">
      <w:pPr>
        <w:spacing w:line="480" w:lineRule="auto"/>
        <w:ind w:firstLine="720"/>
        <w:rPr>
          <w:rFonts w:cstheme="minorHAnsi"/>
          <w:sz w:val="24"/>
          <w:szCs w:val="24"/>
        </w:rPr>
      </w:pPr>
      <w:r w:rsidRPr="00003EE9">
        <w:rPr>
          <w:rFonts w:cstheme="minorHAnsi"/>
          <w:sz w:val="24"/>
          <w:szCs w:val="24"/>
        </w:rPr>
        <w:t xml:space="preserve">Those using the cigalike took more puffs and shorter IPI than those using the tank device.  Although puff duration did not differ </w:t>
      </w:r>
      <w:r w:rsidR="00A3128B" w:rsidRPr="00003EE9">
        <w:rPr>
          <w:rFonts w:cstheme="minorHAnsi"/>
          <w:sz w:val="24"/>
          <w:szCs w:val="24"/>
        </w:rPr>
        <w:t xml:space="preserve">significantly </w:t>
      </w:r>
      <w:r w:rsidRPr="00003EE9">
        <w:rPr>
          <w:rFonts w:cstheme="minorHAnsi"/>
          <w:sz w:val="24"/>
          <w:szCs w:val="24"/>
        </w:rPr>
        <w:t xml:space="preserve">between devices, using cigalikes led to more frequent puffs compared to tanks. These findings are </w:t>
      </w:r>
      <w:r w:rsidR="005971FB" w:rsidRPr="00003EE9">
        <w:rPr>
          <w:rFonts w:cstheme="minorHAnsi"/>
          <w:sz w:val="24"/>
          <w:szCs w:val="24"/>
        </w:rPr>
        <w:t>consistent</w:t>
      </w:r>
      <w:r w:rsidRPr="00003EE9">
        <w:rPr>
          <w:rFonts w:cstheme="minorHAnsi"/>
          <w:sz w:val="24"/>
          <w:szCs w:val="24"/>
        </w:rPr>
        <w:t xml:space="preserve"> with previous reports of similar puff duration but different puff volume and IPI between cigalikes v</w:t>
      </w:r>
      <w:r w:rsidR="00657A4A" w:rsidRPr="00003EE9">
        <w:rPr>
          <w:rFonts w:cstheme="minorHAnsi"/>
          <w:sz w:val="24"/>
          <w:szCs w:val="24"/>
        </w:rPr>
        <w:t>ersus</w:t>
      </w:r>
      <w:r w:rsidRPr="00003EE9">
        <w:rPr>
          <w:rFonts w:cstheme="minorHAnsi"/>
          <w:sz w:val="24"/>
          <w:szCs w:val="24"/>
        </w:rPr>
        <w:t xml:space="preserve"> pen-like devices</w:t>
      </w:r>
      <w:r w:rsidRPr="00003EE9">
        <w:rPr>
          <w:rFonts w:cstheme="minorHAnsi"/>
          <w:sz w:val="24"/>
          <w:szCs w:val="24"/>
        </w:rPr>
        <w:fldChar w:fldCharType="begin" w:fldLock="1"/>
      </w:r>
      <w:r w:rsidR="002E25F9" w:rsidRPr="00003EE9">
        <w:rPr>
          <w:rFonts w:cstheme="minorHAnsi"/>
          <w:sz w:val="24"/>
          <w:szCs w:val="24"/>
        </w:rPr>
        <w:instrText>ADDIN CSL_CITATION {"citationItems":[{"id":"ITEM-1","itemData":{"DOI":"10.1038/srep35071","ISSN":"20452322","abstract":"With the rapidly rising popularity and substantial evolution of electronic cigarettes (e-cigarettes) in the past 5-6 years, how these devices are used by vapers and consumers' exposure to aerosol emissions need to be understood. We used puffing topography to measure directly product use. We adapted a cigarette puffing topography device for use with e-cigarettes. We performed validation using air and e-cigarette aerosol under multiple regimes. Consumer puffing topography was measured for 60 vapers provided with rechargeable \"cig-a-like\" or larger button-activated e-cigarettes, to use ad-libitum in two sessions. Under all regimes, air puff volumes were within 1 mL of the target and aerosol volumes within 5 mL for all device types, serving to validate the device. Vapers' mean puff durations (2.0 s and 2.2 s) were similar with both types of e-cigarette, but mean puff volumes (52.2 mL and 83.0 mL) and mean inter-puff intervals (23.2 s and 29.3 s) differed significantly. The differing data show that product characteristics influence puffing topography and, therefore, the results obtained from a given e-cigarette might not read across to other products. Understanding the factors that affect puffing topography will be important for standardising testing protocols for e-cigarette emissions.","author":[{"dropping-particle":"","family":"Cunningham","given":"Anthony","non-dropping-particle":"","parse-names":false,"suffix":""},{"dropping-particle":"","family":"Slayford","given":"Sandra","non-dropping-particle":"","parse-names":false,"suffix":""},{"dropping-particle":"","family":"Vas","given":"Carl","non-dropping-particle":"","parse-names":false,"suffix":""},{"dropping-particle":"","family":"Gee","given":"Jodie","non-dropping-particle":"","parse-names":false,"suffix":""},{"dropping-particle":"","family":"Costigan","given":"Sandra","non-dropping-particle":"","parse-names":false,"suffix":""},{"dropping-particle":"","family":"Prasad","given":"Krishna","non-dropping-particle":"","parse-names":false,"suffix":""}],"container-title":"Scientific Reports","id":"ITEM-1","issued":{"date-parts":[["2016","10","10"]]},"publisher":"Nature Publishing Group","title":"Development, validation and application of a device to measure e-cigarette users' puffing topography","type":"article-journal","volume":"6"},"uris":["http://www.mendeley.com/documents/?uuid=56d8e289-a212-31d9-8f03-f4036ae9a53a"]}],"mendeley":{"formattedCitation":"&lt;sup&gt;41&lt;/sup&gt;","plainTextFormattedCitation":"41","previouslyFormattedCitation":"&lt;sup&gt;40&lt;/sup&gt;"},"properties":{"noteIndex":0},"schema":"https://github.com/citation-style-language/schema/raw/master/csl-citation.json"}</w:instrText>
      </w:r>
      <w:r w:rsidRPr="00003EE9">
        <w:rPr>
          <w:rFonts w:cstheme="minorHAnsi"/>
          <w:sz w:val="24"/>
          <w:szCs w:val="24"/>
        </w:rPr>
        <w:fldChar w:fldCharType="separate"/>
      </w:r>
      <w:r w:rsidR="002E25F9" w:rsidRPr="00003EE9">
        <w:rPr>
          <w:rFonts w:cstheme="minorHAnsi"/>
          <w:noProof/>
          <w:sz w:val="24"/>
          <w:szCs w:val="24"/>
          <w:vertAlign w:val="superscript"/>
        </w:rPr>
        <w:t>41</w:t>
      </w:r>
      <w:r w:rsidRPr="00003EE9">
        <w:rPr>
          <w:rFonts w:cstheme="minorHAnsi"/>
          <w:sz w:val="24"/>
          <w:szCs w:val="24"/>
        </w:rPr>
        <w:fldChar w:fldCharType="end"/>
      </w:r>
      <w:r w:rsidRPr="00003EE9">
        <w:rPr>
          <w:rFonts w:cstheme="minorHAnsi"/>
          <w:sz w:val="24"/>
          <w:szCs w:val="24"/>
        </w:rPr>
        <w:t xml:space="preserve">. </w:t>
      </w:r>
      <w:r w:rsidR="0000111A" w:rsidRPr="00003EE9">
        <w:rPr>
          <w:rFonts w:cstheme="minorHAnsi"/>
          <w:sz w:val="24"/>
          <w:szCs w:val="24"/>
        </w:rPr>
        <w:t xml:space="preserve"> </w:t>
      </w:r>
      <w:r w:rsidRPr="00003EE9">
        <w:rPr>
          <w:rFonts w:cstheme="minorHAnsi"/>
          <w:sz w:val="24"/>
          <w:szCs w:val="24"/>
        </w:rPr>
        <w:t xml:space="preserve">The continued discrepancy in puff numbers between the cigalike and the tank is indicative of the need to compensate for the poorer nicotine and/or aerosol delivery.  </w:t>
      </w:r>
      <w:r w:rsidR="005971FB" w:rsidRPr="00003EE9">
        <w:rPr>
          <w:rFonts w:cstheme="minorHAnsi"/>
          <w:sz w:val="24"/>
          <w:szCs w:val="24"/>
        </w:rPr>
        <w:t>These alone</w:t>
      </w:r>
      <w:r w:rsidR="00355034" w:rsidRPr="00003EE9">
        <w:rPr>
          <w:rFonts w:cstheme="minorHAnsi"/>
          <w:sz w:val="24"/>
          <w:szCs w:val="24"/>
        </w:rPr>
        <w:t xml:space="preserve"> </w:t>
      </w:r>
      <w:r w:rsidR="00CF6ABA" w:rsidRPr="00003EE9">
        <w:rPr>
          <w:rFonts w:cstheme="minorHAnsi"/>
          <w:sz w:val="24"/>
          <w:szCs w:val="24"/>
        </w:rPr>
        <w:t>ha</w:t>
      </w:r>
      <w:r w:rsidR="005971FB" w:rsidRPr="00003EE9">
        <w:rPr>
          <w:rFonts w:cstheme="minorHAnsi"/>
          <w:sz w:val="24"/>
          <w:szCs w:val="24"/>
        </w:rPr>
        <w:t xml:space="preserve">ve </w:t>
      </w:r>
      <w:r w:rsidR="00CF6ABA" w:rsidRPr="00003EE9">
        <w:rPr>
          <w:rFonts w:cstheme="minorHAnsi"/>
          <w:sz w:val="24"/>
          <w:szCs w:val="24"/>
        </w:rPr>
        <w:t xml:space="preserve"> </w:t>
      </w:r>
      <w:r w:rsidRPr="00003EE9">
        <w:rPr>
          <w:rFonts w:cstheme="minorHAnsi"/>
          <w:sz w:val="24"/>
          <w:szCs w:val="24"/>
        </w:rPr>
        <w:t>also been found to affect sensory smoking cues adversely</w:t>
      </w:r>
      <w:r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{"citationItems":[{"id":"ITEM-1","itemData":{"DOI":"10.1093/ntr/ntu118","ISBN":"1462-2203","ISSN":"1469994X","PMID":"25104117","abstract":"INTRODUCTION: The purpose of this study was to characterize the performance of disposable button-activated and disposable airflow-activated electronic cigarettes (EC) and electronic hookahs (EH).\\n\\nMETHODS: The airflow rate required to produce aerosol, pressure drop, and the aerosol absorbance at 420nm were measured during smoke-outs of 9 disposable products. Three units of each product were tested in these experiments.\\n\\nRESULTS: The airflow rates required to produce aerosol and the aerosol absorbances were lower for button-activated models (3mL/s; 0.41-0.55 absorbance) than for airflow-activated models (7-17mL/s; 0.48-0.84 absorbance). Pressure drop was also lower across button-activated products (range = 6-12mm H2O) than airflow-activated products (range = 15-67mm H20). For 25 of 27 units tested, airflow did not have to be increased during smoke-out to maintain aerosol production, unlike earlier generation models. Two brands had uniform performance characteristics for all parameters, while 3 had at least 1 product that did not function normally. While button-activated models lasted 200 puffs or less and EH airflow-activated models often lasted 400 puffs, none of the models produced as many puffs as advertised. Puff number was limited by battery life, which was shorter in button-activated models.\\n\\nCONCLUSION: The performance of disposable products was differentiated mainly by the way the aerosol was produced (button vs. airflow-activated) rather than by product type (EC vs. EH). Users need to take harder drags on airflow-activated models. Performance varied within models and battery life limited the number of puffs. Data suggest quality control in manufacturing varies among brands.","author":[{"dropping-particle":"","family":"Williams","given":"Monique","non-dropping-particle":"","parse-names":false,"suffix":""},{"dropping-particle":"","family":"Ghai","given":"Sanjay","non-dropping-particle":"","parse-names":false,"suffix":""},{"dropping-particle":"","family":"Talbot","given":"Prue","non-dropping-particle":"","parse-names":false,"suffix":""}],"container-title":"Nicotine and Tobacco Research","id":"ITEM-1","issue":"2","issued":{"date-parts":[["2015"]]},"page":"201-208","title":"Disposable electronic cigarettes and electronic hookahs: Evaluation of performance","type":"article-journal","volume":"17"},"uris":["http://www.mendeley.com/documents/?uuid=6b93c995-cfa3-4fbf-baf2-86c4dcbe4203"]}],"mendeley":{"formattedCitation":"&lt;sup&gt;42&lt;/sup&gt;","plainTextFormattedCitation":"42","previouslyFormattedCitation":"&lt;sup&gt;41&lt;/sup&gt;"},"properties":{"noteIndex":0},"schema":"https://github.com/citation-style-language/schema/raw/master/csl-citation.json"}</w:instrText>
      </w:r>
      <w:r w:rsidRPr="00003EE9">
        <w:rPr>
          <w:rFonts w:cstheme="minorHAnsi"/>
          <w:sz w:val="24"/>
          <w:szCs w:val="24"/>
        </w:rPr>
        <w:fldChar w:fldCharType="separate"/>
      </w:r>
      <w:r w:rsidR="002E25F9" w:rsidRPr="00003EE9">
        <w:rPr>
          <w:rFonts w:cstheme="minorHAnsi"/>
          <w:noProof/>
          <w:sz w:val="24"/>
          <w:szCs w:val="24"/>
          <w:vertAlign w:val="superscript"/>
        </w:rPr>
        <w:t>42</w:t>
      </w:r>
      <w:r w:rsidRPr="00003EE9">
        <w:rPr>
          <w:rFonts w:cstheme="minorHAnsi"/>
          <w:sz w:val="24"/>
          <w:szCs w:val="24"/>
        </w:rPr>
        <w:fldChar w:fldCharType="end"/>
      </w:r>
      <w:r w:rsidRPr="00003EE9">
        <w:rPr>
          <w:rFonts w:cstheme="minorHAnsi"/>
          <w:sz w:val="24"/>
          <w:szCs w:val="24"/>
        </w:rPr>
        <w:t xml:space="preserve">, thus likely to affect craving, withdrawal symptoms and satisfaction.  </w:t>
      </w:r>
    </w:p>
    <w:p w14:paraId="2FB51163" w14:textId="5BFA6993" w:rsidR="00D55FE0" w:rsidRPr="00003EE9" w:rsidRDefault="00D55FE0" w:rsidP="00C01842">
      <w:pPr>
        <w:spacing w:line="480" w:lineRule="auto"/>
        <w:ind w:firstLine="720"/>
        <w:rPr>
          <w:rFonts w:cstheme="minorHAnsi"/>
          <w:iCs/>
          <w:sz w:val="24"/>
          <w:szCs w:val="24"/>
        </w:rPr>
      </w:pPr>
      <w:r w:rsidRPr="00003EE9">
        <w:rPr>
          <w:rFonts w:cstheme="minorHAnsi"/>
          <w:sz w:val="24"/>
          <w:szCs w:val="24"/>
        </w:rPr>
        <w:t>Along with cigarette dependence, there was a reduction in CPD and CO</w:t>
      </w:r>
      <w:r w:rsidR="006B382E" w:rsidRPr="00003EE9">
        <w:rPr>
          <w:rFonts w:cstheme="minorHAnsi"/>
          <w:iCs/>
          <w:sz w:val="24"/>
          <w:szCs w:val="24"/>
        </w:rPr>
        <w:t xml:space="preserve"> </w:t>
      </w:r>
      <w:r w:rsidRPr="00003EE9">
        <w:rPr>
          <w:rFonts w:cstheme="minorHAnsi"/>
          <w:iCs/>
          <w:sz w:val="24"/>
          <w:szCs w:val="24"/>
        </w:rPr>
        <w:t>suggest</w:t>
      </w:r>
      <w:r w:rsidR="006B382E" w:rsidRPr="00003EE9">
        <w:rPr>
          <w:rFonts w:cstheme="minorHAnsi"/>
          <w:iCs/>
          <w:sz w:val="24"/>
          <w:szCs w:val="24"/>
        </w:rPr>
        <w:t>ing</w:t>
      </w:r>
      <w:r w:rsidRPr="00003EE9">
        <w:rPr>
          <w:rFonts w:cstheme="minorHAnsi"/>
          <w:iCs/>
          <w:sz w:val="24"/>
          <w:szCs w:val="24"/>
        </w:rPr>
        <w:t xml:space="preserve"> that regardless of the device type or nicotine concentration, EC can help promote smoking reduction, at least in the short term</w:t>
      </w:r>
      <w:r w:rsidR="009C12AB" w:rsidRPr="00003EE9">
        <w:rPr>
          <w:rFonts w:cstheme="minorHAnsi"/>
          <w:iCs/>
          <w:sz w:val="24"/>
          <w:szCs w:val="24"/>
        </w:rPr>
        <w:t>; a</w:t>
      </w:r>
      <w:r w:rsidR="00B33677" w:rsidRPr="00003EE9">
        <w:rPr>
          <w:rFonts w:cstheme="minorHAnsi"/>
          <w:iCs/>
          <w:sz w:val="24"/>
          <w:szCs w:val="24"/>
        </w:rPr>
        <w:t>lthough</w:t>
      </w:r>
      <w:r w:rsidR="00CF10EF" w:rsidRPr="00003EE9">
        <w:rPr>
          <w:rFonts w:cstheme="minorHAnsi"/>
          <w:iCs/>
          <w:sz w:val="24"/>
          <w:szCs w:val="24"/>
        </w:rPr>
        <w:t>,</w:t>
      </w:r>
      <w:r w:rsidR="008151B4" w:rsidRPr="00003EE9">
        <w:rPr>
          <w:rFonts w:cstheme="minorHAnsi"/>
          <w:iCs/>
          <w:sz w:val="24"/>
          <w:szCs w:val="24"/>
        </w:rPr>
        <w:t xml:space="preserve"> </w:t>
      </w:r>
      <w:r w:rsidR="00CF10EF" w:rsidRPr="00003EE9">
        <w:rPr>
          <w:rFonts w:cstheme="minorHAnsi"/>
          <w:iCs/>
          <w:sz w:val="24"/>
          <w:szCs w:val="24"/>
        </w:rPr>
        <w:t xml:space="preserve">it is </w:t>
      </w:r>
      <w:r w:rsidR="008151B4" w:rsidRPr="00003EE9">
        <w:rPr>
          <w:rFonts w:cstheme="minorHAnsi"/>
          <w:iCs/>
          <w:sz w:val="24"/>
          <w:szCs w:val="24"/>
        </w:rPr>
        <w:t>wort</w:t>
      </w:r>
      <w:r w:rsidR="009C12AB" w:rsidRPr="00003EE9">
        <w:rPr>
          <w:rFonts w:cstheme="minorHAnsi"/>
          <w:iCs/>
          <w:sz w:val="24"/>
          <w:szCs w:val="24"/>
        </w:rPr>
        <w:t>h mentioning</w:t>
      </w:r>
      <w:r w:rsidR="009F45D4" w:rsidRPr="00003EE9">
        <w:rPr>
          <w:rFonts w:cstheme="minorHAnsi"/>
          <w:iCs/>
          <w:sz w:val="24"/>
          <w:szCs w:val="24"/>
        </w:rPr>
        <w:t xml:space="preserve">, of the three self-reports of complete </w:t>
      </w:r>
      <w:r w:rsidR="00C572C8" w:rsidRPr="00003EE9">
        <w:rPr>
          <w:rFonts w:cstheme="minorHAnsi"/>
          <w:iCs/>
          <w:sz w:val="24"/>
          <w:szCs w:val="24"/>
        </w:rPr>
        <w:t xml:space="preserve">cessation, </w:t>
      </w:r>
      <w:r w:rsidR="008151B4" w:rsidRPr="00003EE9">
        <w:rPr>
          <w:rFonts w:cstheme="minorHAnsi"/>
          <w:iCs/>
          <w:sz w:val="24"/>
          <w:szCs w:val="24"/>
        </w:rPr>
        <w:t>all</w:t>
      </w:r>
      <w:r w:rsidR="00C572C8" w:rsidRPr="00003EE9">
        <w:rPr>
          <w:rFonts w:cstheme="minorHAnsi"/>
          <w:iCs/>
          <w:sz w:val="24"/>
          <w:szCs w:val="24"/>
        </w:rPr>
        <w:t xml:space="preserve"> </w:t>
      </w:r>
      <w:r w:rsidR="008151B4" w:rsidRPr="00003EE9">
        <w:rPr>
          <w:rFonts w:cstheme="minorHAnsi"/>
          <w:iCs/>
          <w:sz w:val="24"/>
          <w:szCs w:val="24"/>
        </w:rPr>
        <w:t>used the tank device</w:t>
      </w:r>
      <w:r w:rsidR="00C572C8" w:rsidRPr="00003EE9">
        <w:rPr>
          <w:rFonts w:cstheme="minorHAnsi"/>
          <w:iCs/>
          <w:sz w:val="24"/>
          <w:szCs w:val="24"/>
        </w:rPr>
        <w:t>.</w:t>
      </w:r>
      <w:r w:rsidR="009F45D4" w:rsidRPr="00003EE9">
        <w:rPr>
          <w:rFonts w:cstheme="minorHAnsi"/>
          <w:iCs/>
          <w:sz w:val="24"/>
          <w:szCs w:val="24"/>
        </w:rPr>
        <w:t xml:space="preserve">  </w:t>
      </w:r>
      <w:r w:rsidR="0098143C" w:rsidRPr="00003EE9">
        <w:rPr>
          <w:rFonts w:cstheme="minorHAnsi"/>
          <w:sz w:val="24"/>
          <w:szCs w:val="24"/>
        </w:rPr>
        <w:t xml:space="preserve">That the </w:t>
      </w:r>
      <w:r w:rsidR="00A559FB" w:rsidRPr="00003EE9">
        <w:rPr>
          <w:rFonts w:cstheme="minorHAnsi"/>
          <w:sz w:val="24"/>
          <w:szCs w:val="24"/>
        </w:rPr>
        <w:t>cigalike was associated with a comparable reduction in CPD compared with the tank devices</w:t>
      </w:r>
      <w:r w:rsidR="0098143C" w:rsidRPr="00003EE9">
        <w:rPr>
          <w:rFonts w:cstheme="minorHAnsi"/>
          <w:sz w:val="24"/>
          <w:szCs w:val="24"/>
        </w:rPr>
        <w:t xml:space="preserve"> is surprising and i</w:t>
      </w:r>
      <w:r w:rsidR="004D3219" w:rsidRPr="00003EE9">
        <w:rPr>
          <w:rFonts w:cstheme="minorHAnsi"/>
          <w:sz w:val="24"/>
          <w:szCs w:val="24"/>
        </w:rPr>
        <w:t xml:space="preserve">n contrast with previous </w:t>
      </w:r>
      <w:r w:rsidR="004C1900" w:rsidRPr="00003EE9">
        <w:rPr>
          <w:rFonts w:cstheme="minorHAnsi"/>
          <w:sz w:val="24"/>
          <w:szCs w:val="24"/>
        </w:rPr>
        <w:t xml:space="preserve">studies which report </w:t>
      </w:r>
      <w:r w:rsidR="002E5C23" w:rsidRPr="00003EE9">
        <w:rPr>
          <w:rFonts w:cstheme="minorHAnsi"/>
          <w:sz w:val="24"/>
          <w:szCs w:val="24"/>
        </w:rPr>
        <w:lastRenderedPageBreak/>
        <w:t>more effective nicotine delivery in tanks</w:t>
      </w:r>
      <w:r w:rsidR="004D3219" w:rsidRPr="00003EE9">
        <w:rPr>
          <w:rFonts w:cstheme="minorHAnsi"/>
          <w:sz w:val="24"/>
          <w:szCs w:val="24"/>
        </w:rPr>
        <w:fldChar w:fldCharType="begin" w:fldLock="1"/>
      </w:r>
      <w:r w:rsidR="002E25F9" w:rsidRPr="00003EE9">
        <w:rPr>
          <w:rFonts w:cstheme="minorHAnsi"/>
          <w:sz w:val="24"/>
          <w:szCs w:val="24"/>
        </w:rPr>
        <w:instrText>ADDIN CSL_CITATION {"citationItems":[{"id":"ITEM-1","itemData":{"DOI":"10.1038/srep04133","ISBN":"2045-2322 (Electronic) 2045-2322 (Linking)","ISSN":"2045-2322","PMID":"24569565","abstract":"A wide range of electronic cigarette (EC) devices, from small cigarette-like (first-generation) to new-generation high-capacity batteries with electronic circuits that provide high energy to a refillable atomizer, are available for smokers to substitute smoking. Nicotine delivery to the bloodstream is important in determining the addictiveness of ECs, but also their efficacy as smoking substitutes. In this study, plasma nicotine levels were measured in experienced users using a first- vs. new-generation EC device for 1 hour with an 18 mg/ml nicotine-containing liquid. Plasma nicotine levels were higher by 35-72% when using the new- compared to the first-generation device. Compared to smoking one tobacco cigarette, the EC devices and liquid used in this study delivered one-third to one-fourth the amount of nicotine after 5 minutes of use. New-generation EC devices were more efficient in nicotine delivery, but still delivered nicotine much slower compared to tobacco cigarettes. The use of 18 mg/ml nicotine-concentration liquid probably compromises ECs' effectiveness as smoking substitutes; this study supports the need for higher levels of nicotine-containing liquids (approximately 50 mg/ml) in order to deliver nicotine more effectively and approach the nicotine-delivery profile of tobacco cigarettes.","author":[{"dropping-particle":"","family":"Farsalinos","given":"Konstantinos E","non-dropping-particle":"","parse-names":false,"suffix":""},{"dropping-particle":"","family":"Spyrou","given":"Alketa","non-dropping-particle":"","parse-names":false,"suffix":""},{"dropping-particle":"","family":"Tsimopoulou","given":"Kalliroi","non-dropping-particle":"","parse-names":false,"suffix":""},{"dropping-particle":"","family":"Stefopoulos","given":"Christos","non-dropping-particle":"","parse-names":false,"suffix":""},{"dropping-particle":"","family":"Romagna","given":"Giorgio","non-dropping-particle":"","parse-names":false,"suffix":""},{"dropping-particle":"","family":"Voudris","given":"Vassilis","non-dropping-particle":"","parse-names":false,"suffix":""}],"container-title":"Scientific Reports","id":"ITEM-1","issue":"1","issued":{"date-parts":[["2014"]]},"page":"4133","title":"Nicotine absorption from electronic cigarette use: comparison between first and new-generation devices","type":"article-journal","volume":"4"},"uris":["http://www.mendeley.com/documents/?uuid=5b8c6405-3fdd-4cf6-a426-d83aae94c5b6"]}],"mendeley":{"formattedCitation":"&lt;sup&gt;25&lt;/sup&gt;","plainTextFormattedCitation":"25","previouslyFormattedCitation":"&lt;sup&gt;24&lt;/sup&gt;"},"properties":{"noteIndex":0},"schema":"https://github.com/citation-style-language/schema/raw/master/csl-citation.json"}</w:instrText>
      </w:r>
      <w:r w:rsidR="004D3219" w:rsidRPr="00003EE9">
        <w:rPr>
          <w:rFonts w:cstheme="minorHAnsi"/>
          <w:sz w:val="24"/>
          <w:szCs w:val="24"/>
        </w:rPr>
        <w:fldChar w:fldCharType="separate"/>
      </w:r>
      <w:r w:rsidR="002E25F9" w:rsidRPr="00003EE9">
        <w:rPr>
          <w:rFonts w:cstheme="minorHAnsi"/>
          <w:noProof/>
          <w:sz w:val="24"/>
          <w:szCs w:val="24"/>
          <w:vertAlign w:val="superscript"/>
        </w:rPr>
        <w:t>25</w:t>
      </w:r>
      <w:r w:rsidR="004D3219" w:rsidRPr="00003EE9">
        <w:rPr>
          <w:rFonts w:cstheme="minorHAnsi"/>
          <w:sz w:val="24"/>
          <w:szCs w:val="24"/>
        </w:rPr>
        <w:fldChar w:fldCharType="end"/>
      </w:r>
      <w:r w:rsidR="005D166D" w:rsidRPr="00003EE9">
        <w:rPr>
          <w:rFonts w:cstheme="minorHAnsi"/>
          <w:sz w:val="24"/>
          <w:szCs w:val="24"/>
        </w:rPr>
        <w:t xml:space="preserve">. </w:t>
      </w:r>
      <w:r w:rsidR="00BF1B34" w:rsidRPr="00003EE9">
        <w:rPr>
          <w:rFonts w:cstheme="minorHAnsi"/>
          <w:sz w:val="24"/>
          <w:szCs w:val="24"/>
        </w:rPr>
        <w:t xml:space="preserve"> </w:t>
      </w:r>
      <w:r w:rsidR="005D166D" w:rsidRPr="00003EE9">
        <w:rPr>
          <w:rFonts w:cstheme="minorHAnsi"/>
          <w:sz w:val="24"/>
          <w:szCs w:val="24"/>
        </w:rPr>
        <w:t>T</w:t>
      </w:r>
      <w:r w:rsidR="00A559FB" w:rsidRPr="00003EE9">
        <w:rPr>
          <w:rFonts w:cstheme="minorHAnsi"/>
          <w:sz w:val="24"/>
          <w:szCs w:val="24"/>
        </w:rPr>
        <w:t xml:space="preserve">his suggests that </w:t>
      </w:r>
      <w:r w:rsidR="006B382E" w:rsidRPr="00003EE9">
        <w:rPr>
          <w:rFonts w:cstheme="minorHAnsi"/>
          <w:sz w:val="24"/>
          <w:szCs w:val="24"/>
        </w:rPr>
        <w:t>changes in puffing topography can partly compensate for poor nicotine deliv</w:t>
      </w:r>
      <w:r w:rsidR="00DC75C0" w:rsidRPr="00003EE9">
        <w:rPr>
          <w:rFonts w:cstheme="minorHAnsi"/>
          <w:sz w:val="24"/>
          <w:szCs w:val="24"/>
        </w:rPr>
        <w:t>ery</w:t>
      </w:r>
      <w:r w:rsidR="00B20507" w:rsidRPr="00003EE9">
        <w:rPr>
          <w:rFonts w:cstheme="minorHAnsi"/>
          <w:sz w:val="24"/>
          <w:szCs w:val="24"/>
        </w:rPr>
        <w:t>,</w:t>
      </w:r>
      <w:r w:rsidR="00C21D70" w:rsidRPr="00003EE9">
        <w:rPr>
          <w:rFonts w:cstheme="minorHAnsi"/>
          <w:sz w:val="24"/>
          <w:szCs w:val="24"/>
        </w:rPr>
        <w:t xml:space="preserve"> at least in the short term</w:t>
      </w:r>
      <w:r w:rsidR="00DC75C0" w:rsidRPr="00003EE9">
        <w:rPr>
          <w:rFonts w:cstheme="minorHAnsi"/>
          <w:sz w:val="24"/>
          <w:szCs w:val="24"/>
        </w:rPr>
        <w:t>.</w:t>
      </w:r>
      <w:r w:rsidR="00BF1B34" w:rsidRPr="00003EE9">
        <w:rPr>
          <w:rFonts w:cstheme="minorHAnsi"/>
          <w:sz w:val="24"/>
          <w:szCs w:val="24"/>
        </w:rPr>
        <w:t xml:space="preserve"> </w:t>
      </w:r>
      <w:r w:rsidR="00DC75C0" w:rsidRPr="00003EE9">
        <w:rPr>
          <w:rFonts w:cstheme="minorHAnsi"/>
          <w:sz w:val="24"/>
          <w:szCs w:val="24"/>
        </w:rPr>
        <w:t xml:space="preserve"> Alternatively, </w:t>
      </w:r>
      <w:r w:rsidR="00A559FB" w:rsidRPr="00003EE9">
        <w:rPr>
          <w:rFonts w:cstheme="minorHAnsi"/>
          <w:sz w:val="24"/>
          <w:szCs w:val="24"/>
        </w:rPr>
        <w:t>non-nicotine aspects of dependence</w:t>
      </w:r>
      <w:r w:rsidR="00BF1B34" w:rsidRPr="00003EE9">
        <w:rPr>
          <w:rFonts w:cstheme="minorHAnsi"/>
          <w:sz w:val="24"/>
          <w:szCs w:val="24"/>
        </w:rPr>
        <w:t>,</w:t>
      </w:r>
      <w:r w:rsidR="008A386B" w:rsidRPr="00003EE9">
        <w:rPr>
          <w:rFonts w:cstheme="minorHAnsi"/>
          <w:sz w:val="24"/>
          <w:szCs w:val="24"/>
        </w:rPr>
        <w:t xml:space="preserve"> for example</w:t>
      </w:r>
      <w:r w:rsidR="00D578CA" w:rsidRPr="00003EE9">
        <w:rPr>
          <w:rFonts w:cstheme="minorHAnsi"/>
          <w:sz w:val="24"/>
          <w:szCs w:val="24"/>
        </w:rPr>
        <w:t>,</w:t>
      </w:r>
      <w:r w:rsidR="005D166D" w:rsidRPr="00003EE9">
        <w:rPr>
          <w:rFonts w:cstheme="minorHAnsi"/>
          <w:sz w:val="24"/>
          <w:szCs w:val="24"/>
        </w:rPr>
        <w:t xml:space="preserve"> visual appearance</w:t>
      </w:r>
      <w:r w:rsidR="009D0D9F" w:rsidRPr="00003EE9">
        <w:rPr>
          <w:rFonts w:cstheme="minorHAnsi"/>
          <w:sz w:val="24"/>
          <w:szCs w:val="24"/>
        </w:rPr>
        <w:fldChar w:fldCharType="begin" w:fldLock="1"/>
      </w:r>
      <w:r w:rsidR="002E25F9" w:rsidRPr="00003EE9">
        <w:rPr>
          <w:rFonts w:cstheme="minorHAnsi"/>
          <w:sz w:val="24"/>
          <w:szCs w:val="24"/>
        </w:rPr>
        <w:instrText>ADDIN CSL_CITATION {"citationItems":[{"id":"ITEM-1","itemData":{"DOI":"10.1111/add.12807","ISSN":"13600443 09652140","abstract":"© 2014 Society for the Study of Addiction.Aims: To (1) estimate predictors of first- versus second-generation electronic cigarette (e-cigarette) choice; and (2) determine whether a second-generation device was (i) superior for reducing urge to smoke and withdrawal symptoms (WS) and (ii) associated with enhanced positive subjective effects. Design: Mixed-effects experimental design. Phase 1: reason for e-cigarette choice was assessed via questionnaire. Phase 2: participants were allocated randomly to first- or second-generation e-cigarette condition. Urge to smoke and WS were measured before and 10minutes after taking 10 e-cigarette puffs. Setting: University of East London, UK. Participants: A total of 97 smokers (mean age 26; standard deviation 8.7; 54% female). Measurements: Single-item urge to smoke scale to assess craving and the Mood and Physical Symptoms Scale (MPSS) to assess WS. Subjective effects included: satisfaction, hit, 'felt like smoking' and 'would use to stop smoking' (yes versus no response). Findings: Equal numbers chose each device, but none of the predictor variables (gender, age, tobacco dependence, previous e-cigarette use) accounted for choice. Only baseline urge to smoke/WS predicted urge to smoke/WS 10minutes after use (B =0.38; P &lt;0.001 and B =0.53; P &lt;0.001). E-cigarette device was not a significant predictor. Those using the second-generation device were more likely to report satisfaction and use in a quit attempt (χ2=12.10, P =0.001 and χ2=5.53, P =0.02). Conclusions: First- and second-generation electronic cigarettes appear to be similarly effective in reducing urges to smoke during abstinence, but second-generation devices appear to be more satisfying to users.","author":[{"dropping-particle":"","family":"Dawkins","given":"Lynne E.","non-dropping-particle":"","parse-names":false,"suffix":""},{"dropping-particle":"","family":"Kimber","given":"Catherine F.","non-dropping-particle":"","parse-names":false,"suffix":""},{"dropping-particle":"","family":"Puwanesarasa","given":"Y.","non-dropping-particle":"","parse-names":false,"suffix":""},{"dropping-particle":"","family":"Soar","given":"K.","non-dropping-particle":"","parse-names":false,"suffix":""}],"container-title":"Addiction","id":"ITEM-1","issue":"4","issued":{"date-parts":[["2015"]]},"title":"First- versus second-generation electronic cigarettes: predictors of choice and effects on urge to smoke and withdrawal symptoms","type":"article-journal","volume":"110"},"uris":["http://www.mendeley.com/documents/?uuid=e9dedf36-195f-3b41-af5b-332ee54b320e"]},{"id":"ITEM-2","itemData":{"DOI":"10.1037/adb0000112","abstract":"Electronic cigarette (e-cigarette) use is becoming increasing popular among smokers, and there is a plethora of devices available. Nicotine delivery is clearly important for reducing tobacco craving and withdrawal symptoms, but other sensorimotor aspects of e-cigarettes (such as visual appearance) may contribute to this effect. This study explored whether it is important for an e-cigarette to visually resemble a tobacco cigarette in order to reduce craving and withdrawal symptoms. Sixty-three cigarette smokers (40% female, aged 18-65 years) who were not current e-cigarette users were randomly allocated to take ten 3-s puffs from either a white or a red first-generation e-cigarette following overnight abstinence. Current craving (urge to smoke) and nicotine withdrawal symptoms (using the Mood and Physical Symptoms Scale [MPSS]) were measured before and 10 min after use. Linear regression revealed higher craving and withdrawal symptoms in the red condition versus the white condition, but only among those who were e-cigarette naive (craving: B = .76, p = .009; withdrawal symptoms: B = 2.18, p = .009), not among those with e-cigarette experience (craving: B = ?.08, p = .89; withdrawal symptoms: B = .24, p = .81), and these effects differed between groups (p = .04 and 0.01 for craving and withdrawal symptoms, respectively). In conclusion, cigarette-like appearance was associated with lower craving and withdrawal symptoms, but only for those with no prior e-cigarette experience. This effect, putatively mediated via classical conditioning or expectancies, may aid understanding of smokers' initial preferences for \"cigalike\" e-cigarette devices. (PsycINFO Database Record © 2015 APA, all rights reserved).","author":[{"dropping-particle":"","family":"Dawkins","given":"Lynne E.","non-dropping-particle":"","parse-names":false,"suffix":""},{"dropping-particle":"","family":"Munafò","given":"M","non-dropping-particle":"","parse-names":false,"suffix":""},{"dropping-particle":"","family":"Christoforou","given":"G","non-dropping-particle":"","parse-names":false,"suffix":""},{"dropping-particle":"","family":"Olumegbon","given":"N","non-dropping-particle":"","parse-names":false,"suffix":""},{"dropping-particle":"","family":"Soar","given":"K","non-dropping-particle":"","parse-names":false,"suffix":""}],"container-title":"Psychology of Addictive Behaviors","id":"ITEM-2","issued":{"date-parts":[["2015"]]},"note":"Export Date: 5 November 2015\nArticle in Press","title":"The Effects of E-Cigarette Visual Appearance on Craving and Withdrawal Symptoms in Abstinent Smokers","type":"article-journal"},"uris":["http://www.mendeley.com/documents/?uuid=00b1fd96-e1f2-4abc-aeda-0365f575f82b"]}],"mendeley":{"formattedCitation":"&lt;sup&gt;29,43&lt;/sup&gt;","plainTextFormattedCitation":"29,43","previouslyFormattedCitation":"&lt;sup&gt;28,42&lt;/sup&gt;"},"properties":{"noteIndex":0},"schema":"https://github.com/citation-style-language/schema/raw/master/csl-citation.json"}</w:instrText>
      </w:r>
      <w:r w:rsidR="009D0D9F" w:rsidRPr="00003EE9">
        <w:rPr>
          <w:rFonts w:cstheme="minorHAnsi"/>
          <w:sz w:val="24"/>
          <w:szCs w:val="24"/>
        </w:rPr>
        <w:fldChar w:fldCharType="separate"/>
      </w:r>
      <w:r w:rsidR="002E25F9" w:rsidRPr="00003EE9">
        <w:rPr>
          <w:rFonts w:cstheme="minorHAnsi"/>
          <w:noProof/>
          <w:sz w:val="24"/>
          <w:szCs w:val="24"/>
          <w:vertAlign w:val="superscript"/>
        </w:rPr>
        <w:t>29,43</w:t>
      </w:r>
      <w:r w:rsidR="009D0D9F" w:rsidRPr="00003EE9">
        <w:rPr>
          <w:rFonts w:cstheme="minorHAnsi"/>
          <w:sz w:val="24"/>
          <w:szCs w:val="24"/>
        </w:rPr>
        <w:fldChar w:fldCharType="end"/>
      </w:r>
      <w:r w:rsidR="00D831D5" w:rsidRPr="00003EE9">
        <w:rPr>
          <w:rFonts w:cstheme="minorHAnsi"/>
          <w:sz w:val="24"/>
          <w:szCs w:val="24"/>
        </w:rPr>
        <w:t xml:space="preserve"> or other </w:t>
      </w:r>
      <w:r w:rsidR="008913EE" w:rsidRPr="00003EE9">
        <w:rPr>
          <w:rFonts w:cstheme="minorHAnsi"/>
          <w:sz w:val="24"/>
          <w:szCs w:val="24"/>
        </w:rPr>
        <w:t>psycho-motor cues</w:t>
      </w:r>
      <w:r w:rsidR="007C640E" w:rsidRPr="00003EE9">
        <w:rPr>
          <w:rFonts w:cstheme="minorHAnsi"/>
          <w:sz w:val="24"/>
          <w:szCs w:val="24"/>
        </w:rPr>
        <w:t xml:space="preserve"> </w:t>
      </w:r>
      <w:r w:rsidR="00D831D5" w:rsidRPr="00003EE9">
        <w:rPr>
          <w:rFonts w:cstheme="minorHAnsi"/>
          <w:sz w:val="24"/>
          <w:szCs w:val="24"/>
        </w:rPr>
        <w:t xml:space="preserve">are important </w:t>
      </w:r>
      <w:r w:rsidR="007C640E" w:rsidRPr="00003EE9">
        <w:rPr>
          <w:rFonts w:cstheme="minorHAnsi"/>
          <w:sz w:val="24"/>
          <w:szCs w:val="24"/>
        </w:rPr>
        <w:t xml:space="preserve">and </w:t>
      </w:r>
      <w:r w:rsidR="00A559FB" w:rsidRPr="00003EE9">
        <w:rPr>
          <w:rFonts w:cstheme="minorHAnsi"/>
          <w:sz w:val="24"/>
          <w:szCs w:val="24"/>
        </w:rPr>
        <w:t xml:space="preserve">may have </w:t>
      </w:r>
      <w:r w:rsidR="00905C28" w:rsidRPr="00003EE9">
        <w:rPr>
          <w:rFonts w:cstheme="minorHAnsi"/>
          <w:sz w:val="24"/>
          <w:szCs w:val="24"/>
        </w:rPr>
        <w:t>contribut</w:t>
      </w:r>
      <w:r w:rsidR="000A5830" w:rsidRPr="00003EE9">
        <w:rPr>
          <w:rFonts w:cstheme="minorHAnsi"/>
          <w:sz w:val="24"/>
          <w:szCs w:val="24"/>
        </w:rPr>
        <w:t xml:space="preserve">ed to the effects seen in smoking reduction </w:t>
      </w:r>
      <w:r w:rsidR="0028780E" w:rsidRPr="00003EE9">
        <w:rPr>
          <w:rFonts w:cstheme="minorHAnsi"/>
          <w:sz w:val="24"/>
          <w:szCs w:val="24"/>
        </w:rPr>
        <w:t>and other related behaviours</w:t>
      </w:r>
      <w:r w:rsidR="00FA118D" w:rsidRPr="00003EE9">
        <w:rPr>
          <w:rFonts w:cstheme="minorHAnsi"/>
          <w:sz w:val="24"/>
          <w:szCs w:val="24"/>
        </w:rPr>
        <w:t xml:space="preserve"> such as craving</w:t>
      </w:r>
      <w:r w:rsidR="00A559FB" w:rsidRPr="00003EE9">
        <w:rPr>
          <w:rFonts w:cstheme="minorHAnsi"/>
          <w:sz w:val="24"/>
          <w:szCs w:val="24"/>
        </w:rPr>
        <w:t xml:space="preserve">.  </w:t>
      </w:r>
    </w:p>
    <w:p w14:paraId="0618297B" w14:textId="5EAAF2B8" w:rsidR="00651402" w:rsidRPr="00003EE9" w:rsidRDefault="007F7C10" w:rsidP="00C01842">
      <w:pPr>
        <w:spacing w:line="480" w:lineRule="auto"/>
        <w:ind w:firstLine="720"/>
        <w:rPr>
          <w:rFonts w:cstheme="minorHAnsi"/>
          <w:sz w:val="24"/>
          <w:szCs w:val="24"/>
        </w:rPr>
      </w:pPr>
      <w:r w:rsidRPr="00003EE9">
        <w:rPr>
          <w:rFonts w:cstheme="minorHAnsi"/>
          <w:sz w:val="24"/>
          <w:szCs w:val="24"/>
        </w:rPr>
        <w:t xml:space="preserve">Whilst there was no change </w:t>
      </w:r>
      <w:r w:rsidR="000E0742" w:rsidRPr="00003EE9">
        <w:rPr>
          <w:rFonts w:cstheme="minorHAnsi"/>
          <w:sz w:val="24"/>
          <w:szCs w:val="24"/>
        </w:rPr>
        <w:t>over the two-week</w:t>
      </w:r>
      <w:r w:rsidR="00883258" w:rsidRPr="00003EE9">
        <w:rPr>
          <w:rFonts w:cstheme="minorHAnsi"/>
          <w:sz w:val="24"/>
          <w:szCs w:val="24"/>
        </w:rPr>
        <w:t>s</w:t>
      </w:r>
      <w:r w:rsidR="002C6DA7" w:rsidRPr="00003EE9">
        <w:rPr>
          <w:rFonts w:cstheme="minorHAnsi"/>
          <w:sz w:val="24"/>
          <w:szCs w:val="24"/>
        </w:rPr>
        <w:t xml:space="preserve"> </w:t>
      </w:r>
      <w:r w:rsidRPr="00003EE9">
        <w:rPr>
          <w:rFonts w:cstheme="minorHAnsi"/>
          <w:sz w:val="24"/>
          <w:szCs w:val="24"/>
        </w:rPr>
        <w:t xml:space="preserve">or difference between conditions in craving, </w:t>
      </w:r>
      <w:r w:rsidR="00194025" w:rsidRPr="00003EE9">
        <w:rPr>
          <w:rFonts w:cstheme="minorHAnsi"/>
          <w:sz w:val="24"/>
          <w:szCs w:val="24"/>
        </w:rPr>
        <w:t xml:space="preserve">participants were unable to </w:t>
      </w:r>
      <w:r w:rsidR="00404EFF" w:rsidRPr="00003EE9">
        <w:rPr>
          <w:rFonts w:cstheme="minorHAnsi"/>
          <w:sz w:val="24"/>
          <w:szCs w:val="24"/>
        </w:rPr>
        <w:t xml:space="preserve">achieve </w:t>
      </w:r>
      <w:r w:rsidRPr="00003EE9">
        <w:rPr>
          <w:rFonts w:cstheme="minorHAnsi"/>
          <w:sz w:val="24"/>
          <w:szCs w:val="24"/>
        </w:rPr>
        <w:t>w</w:t>
      </w:r>
      <w:r w:rsidR="00BB4DCF" w:rsidRPr="00003EE9">
        <w:rPr>
          <w:rFonts w:cstheme="minorHAnsi"/>
          <w:sz w:val="24"/>
          <w:szCs w:val="24"/>
        </w:rPr>
        <w:t xml:space="preserve">ithdrawal symptoms </w:t>
      </w:r>
      <w:r w:rsidR="00404EFF" w:rsidRPr="00003EE9">
        <w:rPr>
          <w:rFonts w:cstheme="minorHAnsi"/>
          <w:sz w:val="24"/>
          <w:szCs w:val="24"/>
        </w:rPr>
        <w:t>alleviation in the baseline session</w:t>
      </w:r>
      <w:r w:rsidR="00BF7BC6" w:rsidRPr="00003EE9">
        <w:rPr>
          <w:rFonts w:cstheme="minorHAnsi"/>
          <w:sz w:val="24"/>
          <w:szCs w:val="24"/>
        </w:rPr>
        <w:t xml:space="preserve">.  Withdrawal symptom scores reduced only after </w:t>
      </w:r>
      <w:r w:rsidR="004B002E" w:rsidRPr="00003EE9">
        <w:rPr>
          <w:rFonts w:cstheme="minorHAnsi"/>
          <w:sz w:val="24"/>
          <w:szCs w:val="24"/>
        </w:rPr>
        <w:t>one</w:t>
      </w:r>
      <w:r w:rsidR="00494288" w:rsidRPr="00003EE9">
        <w:rPr>
          <w:rFonts w:cstheme="minorHAnsi"/>
          <w:sz w:val="24"/>
          <w:szCs w:val="24"/>
        </w:rPr>
        <w:t xml:space="preserve"> and </w:t>
      </w:r>
      <w:r w:rsidR="004B002E" w:rsidRPr="00003EE9">
        <w:rPr>
          <w:rFonts w:cstheme="minorHAnsi"/>
          <w:sz w:val="24"/>
          <w:szCs w:val="24"/>
        </w:rPr>
        <w:t>two</w:t>
      </w:r>
      <w:r w:rsidR="00494288" w:rsidRPr="00003EE9">
        <w:rPr>
          <w:rFonts w:cstheme="minorHAnsi"/>
          <w:sz w:val="24"/>
          <w:szCs w:val="24"/>
        </w:rPr>
        <w:t xml:space="preserve"> weeks of EC use</w:t>
      </w:r>
      <w:r w:rsidR="000B3106" w:rsidRPr="00003EE9">
        <w:rPr>
          <w:rFonts w:cstheme="minorHAnsi"/>
          <w:sz w:val="24"/>
          <w:szCs w:val="24"/>
        </w:rPr>
        <w:t>.</w:t>
      </w:r>
      <w:r w:rsidR="00BF1B34" w:rsidRPr="00003EE9">
        <w:rPr>
          <w:rFonts w:cstheme="minorHAnsi"/>
          <w:sz w:val="24"/>
          <w:szCs w:val="24"/>
        </w:rPr>
        <w:t xml:space="preserve"> </w:t>
      </w:r>
      <w:r w:rsidR="00494288" w:rsidRPr="00003EE9">
        <w:rPr>
          <w:rFonts w:cstheme="minorHAnsi"/>
          <w:sz w:val="24"/>
          <w:szCs w:val="24"/>
        </w:rPr>
        <w:t xml:space="preserve"> </w:t>
      </w:r>
      <w:r w:rsidR="000B3106" w:rsidRPr="00003EE9">
        <w:rPr>
          <w:rFonts w:cstheme="minorHAnsi"/>
          <w:sz w:val="24"/>
          <w:szCs w:val="24"/>
        </w:rPr>
        <w:t xml:space="preserve">This steady increase in alleviation mirrors the changes in puffing topography </w:t>
      </w:r>
      <w:r w:rsidR="00494288" w:rsidRPr="00003EE9">
        <w:rPr>
          <w:rFonts w:cstheme="minorHAnsi"/>
          <w:sz w:val="24"/>
          <w:szCs w:val="24"/>
        </w:rPr>
        <w:t xml:space="preserve">which </w:t>
      </w:r>
      <w:r w:rsidR="004B002E" w:rsidRPr="00003EE9">
        <w:rPr>
          <w:rFonts w:cstheme="minorHAnsi"/>
          <w:sz w:val="24"/>
          <w:szCs w:val="24"/>
        </w:rPr>
        <w:t xml:space="preserve">is </w:t>
      </w:r>
      <w:r w:rsidR="00657A4A" w:rsidRPr="00003EE9">
        <w:rPr>
          <w:rFonts w:cstheme="minorHAnsi"/>
          <w:sz w:val="24"/>
          <w:szCs w:val="24"/>
        </w:rPr>
        <w:t>akin</w:t>
      </w:r>
      <w:r w:rsidR="007F51E0" w:rsidRPr="00003EE9">
        <w:rPr>
          <w:rFonts w:cstheme="minorHAnsi"/>
          <w:sz w:val="24"/>
          <w:szCs w:val="24"/>
        </w:rPr>
        <w:t xml:space="preserve"> of the </w:t>
      </w:r>
      <w:r w:rsidR="004C67A8" w:rsidRPr="00003EE9">
        <w:rPr>
          <w:rFonts w:cstheme="minorHAnsi"/>
          <w:sz w:val="24"/>
          <w:szCs w:val="24"/>
        </w:rPr>
        <w:t>‘</w:t>
      </w:r>
      <w:r w:rsidR="007F51E0" w:rsidRPr="00003EE9">
        <w:rPr>
          <w:rFonts w:cstheme="minorHAnsi"/>
          <w:i/>
          <w:iCs/>
          <w:sz w:val="24"/>
          <w:szCs w:val="24"/>
        </w:rPr>
        <w:t>learning curve</w:t>
      </w:r>
      <w:r w:rsidR="004C67A8" w:rsidRPr="00003EE9">
        <w:rPr>
          <w:rFonts w:cstheme="minorHAnsi"/>
          <w:i/>
          <w:iCs/>
          <w:sz w:val="24"/>
          <w:szCs w:val="24"/>
        </w:rPr>
        <w:t>’</w:t>
      </w:r>
      <w:r w:rsidR="004C67A8" w:rsidRPr="00003EE9">
        <w:rPr>
          <w:rFonts w:cstheme="minorHAnsi"/>
          <w:sz w:val="24"/>
          <w:szCs w:val="24"/>
        </w:rPr>
        <w:fldChar w:fldCharType="begin" w:fldLock="1"/>
      </w:r>
      <w:r w:rsidR="002E25F9" w:rsidRPr="00003EE9">
        <w:rPr>
          <w:rFonts w:cstheme="minorHAnsi"/>
          <w:sz w:val="24"/>
          <w:szCs w:val="24"/>
        </w:rPr>
        <w:instrText>ADDIN CSL_CITATION {"citationItems":[{"id":"ITEM-1","itemData":{"ISBN":"14622203","PMID":"65456814","abstract":"Introduction: Awareness and use of electronic cigarettes (e-cigs) has increased dramatically. Electronic Nicotine Delivery Devices deliver an aerosol comprised usually of water, propylene glycol and/or glycerin, nicotine, and flavorings. Scant research exists to evaluate the efficacy and safety of such devices, and only one quantitative survey of European users (N = 81) has been published. This qualitative study explores e-cig users’ (“vapers”) experiences. Methods: Participants attended a convention or club meeting in St. Louis, MO, and were interviewed individually or in small groups. Qualitative methods were used to analyze interview data for both deductive and emergent themes to broad research questions. Results: Even with a relatively small sample of formal participants (N = 15), there were pervasive themes including the language and culture of vaping; social and informational support among vapers and their use of Internet resources (learning about e-cigs); the learning curve to using e-cigs and the numerous modifications (“mods”) available for e-cigs and personal vaporizers; motives and perceived benefits of using e-cigs versus cigarettes including cigarette-like enjoyment, cost, restored sense of taste and smell, and improved breathing and exercise tolerance; rapidly reduced nicotine tolerance and dependence; and a strong interest in e-cig–related research and policy. Conclusions: The learning curve to using e-cigs has important implications for laboratory tests of these devices with novice users. Similarly, the multiple e-cig options and the use of “mods” create challenges for researchers and policy makers. Transdisciplinary research is urgently needed, and experienced “vapers” are very interested and willing research participants. [ABSTRACT FROM AUTHOR] Copyright of Nicotine &amp; Tobacco Research is the property of Oxford University Press / USA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cQueen","given":"Amy","non-dropping-particle":"","parse-names":false,"suffix":""},{"dropping-particle":"","family":"Tower","given":"Stephanie","non-dropping-particle":"","parse-names":false,"suffix":""},{"dropping-particle":"","family":"Sumner","given":"Walton","non-dropping-particle":"","parse-names":false,"suffix":""}],"container-title":"Nicotine &amp; tobacco research","id":"ITEM-1","issue":"9","issued":{"date-parts":[["2011"]]},"note":"McQueen, Amy 1 Tower, Stephanie 1 Sumner, Walton 2; Affiliation: 1: Division of Health Behavior Research, Department of Medicine, School of Medicine, Washington University, St. Louis, MO 2: Division of General Medical Sciences, Department of Medicine, School of Medicine, Washington University, St. Louis, MO; Source Info: Sep2011, Vol. 13 Issue 9, p860; Subject Term: ELECTRONIC cigarettes; Subject Term: CIGARETTES; Subject Term: RESEARCH; Subject Term: GLYCERIN; Subject Term: SURVEYS; Subject Term: NICOTINE; Subject Term: INTERNET; Subject Term: INTERVIEWS; Subject Term: EUROPE; NAICS/Industry Codes: 424940 Tobacco and Tobacco Product Merchant Wholesalers; NAICS/Industry Codes: 453999 All other miscellaneous store retailers (except beer and wine-making supplies stores); NAICS/Industry Codes: 312220 Tobacco product manufacturing; NAICS/Industry Codes: 413310 Cigarette and tobacco product merchant wholesalers; NAICS/Industry Codes: 312230 Tobacco Manufacturing; NAICS/Industry Codes: 453991 Tobacco Stores; NAICS/Industry Codes: 325610 Soap and cleaning compound manufacturing; NAICS/Industry Codes: 325611 Soap and Other Detergent Manufacturing; NAICS/Industry Codes: 519130 Internet Publishing and Broadcasting and Web Search Portals; NAICS/Industry Codes: 517110 Wired Telecommunications Carriers; NAICS/Industry Codes: 325411 Medicinal and Botanical Manufacturing; Number of Pages: 8p; Illustrations: 1 Chart; Document Type: Article","page":"860-867","publisher":"Oxford University Press / USA","title":"Interviews With “Vapers”: Implications for Future Research With Electronic Cigarettes","type":"article-journal","volume":"13"},"uris":["http://www.mendeley.com/documents/?uuid=46aa1097-9119-4a89-b875-a3c78a0a25d1"]}],"mendeley":{"formattedCitation":"&lt;sup&gt;44&lt;/sup&gt;","plainTextFormattedCitation":"44","previouslyFormattedCitation":"&lt;sup&gt;43&lt;/sup&gt;"},"properties":{"noteIndex":0},"schema":"https://github.com/citation-style-language/schema/raw/master/csl-citation.json"}</w:instrText>
      </w:r>
      <w:r w:rsidR="004C67A8" w:rsidRPr="00003EE9">
        <w:rPr>
          <w:rFonts w:cstheme="minorHAnsi"/>
          <w:sz w:val="24"/>
          <w:szCs w:val="24"/>
        </w:rPr>
        <w:fldChar w:fldCharType="separate"/>
      </w:r>
      <w:r w:rsidR="002E25F9" w:rsidRPr="00003EE9">
        <w:rPr>
          <w:rFonts w:cstheme="minorHAnsi"/>
          <w:noProof/>
          <w:sz w:val="24"/>
          <w:szCs w:val="24"/>
          <w:vertAlign w:val="superscript"/>
        </w:rPr>
        <w:t>44</w:t>
      </w:r>
      <w:r w:rsidR="004C67A8" w:rsidRPr="00003EE9">
        <w:rPr>
          <w:rFonts w:cstheme="minorHAnsi"/>
          <w:sz w:val="24"/>
          <w:szCs w:val="24"/>
        </w:rPr>
        <w:fldChar w:fldCharType="end"/>
      </w:r>
      <w:r w:rsidR="004C67A8" w:rsidRPr="00003EE9">
        <w:rPr>
          <w:rFonts w:cstheme="minorHAnsi"/>
          <w:sz w:val="24"/>
          <w:szCs w:val="24"/>
        </w:rPr>
        <w:t xml:space="preserve"> when trying to transition away from smoking to exclusive EC use. </w:t>
      </w:r>
      <w:r w:rsidR="000B3106" w:rsidRPr="00003EE9">
        <w:rPr>
          <w:rFonts w:cstheme="minorHAnsi"/>
          <w:sz w:val="24"/>
          <w:szCs w:val="24"/>
        </w:rPr>
        <w:t xml:space="preserve"> </w:t>
      </w:r>
      <w:r w:rsidR="009724F7" w:rsidRPr="00003EE9">
        <w:rPr>
          <w:rFonts w:cstheme="minorHAnsi"/>
          <w:sz w:val="24"/>
          <w:szCs w:val="24"/>
        </w:rPr>
        <w:t>A</w:t>
      </w:r>
      <w:r w:rsidR="00D4076A" w:rsidRPr="00003EE9">
        <w:rPr>
          <w:rFonts w:cstheme="minorHAnsi"/>
          <w:sz w:val="24"/>
          <w:szCs w:val="24"/>
        </w:rPr>
        <w:t xml:space="preserve">s </w:t>
      </w:r>
      <w:r w:rsidR="005304B4" w:rsidRPr="00003EE9">
        <w:rPr>
          <w:rFonts w:cstheme="minorHAnsi"/>
          <w:sz w:val="24"/>
          <w:szCs w:val="24"/>
        </w:rPr>
        <w:t xml:space="preserve">the puffing increased in duration </w:t>
      </w:r>
      <w:r w:rsidR="0087387C" w:rsidRPr="00003EE9">
        <w:rPr>
          <w:rFonts w:cstheme="minorHAnsi"/>
          <w:sz w:val="24"/>
          <w:szCs w:val="24"/>
        </w:rPr>
        <w:t xml:space="preserve">whilst </w:t>
      </w:r>
      <w:r w:rsidR="00245F12" w:rsidRPr="00003EE9">
        <w:rPr>
          <w:rFonts w:cstheme="minorHAnsi"/>
          <w:sz w:val="24"/>
          <w:szCs w:val="24"/>
        </w:rPr>
        <w:t>decreasing in frequency</w:t>
      </w:r>
      <w:r w:rsidR="00E53DC2" w:rsidRPr="00003EE9">
        <w:rPr>
          <w:rFonts w:cstheme="minorHAnsi"/>
          <w:sz w:val="24"/>
          <w:szCs w:val="24"/>
        </w:rPr>
        <w:t xml:space="preserve">, </w:t>
      </w:r>
      <w:r w:rsidR="00412F80" w:rsidRPr="00003EE9">
        <w:rPr>
          <w:rFonts w:cstheme="minorHAnsi"/>
          <w:sz w:val="24"/>
          <w:szCs w:val="24"/>
        </w:rPr>
        <w:t>use of the EC allowed to effectively relieve withdrawal symptoms</w:t>
      </w:r>
      <w:r w:rsidR="002B0098" w:rsidRPr="00003EE9">
        <w:rPr>
          <w:rFonts w:cstheme="minorHAnsi"/>
          <w:sz w:val="24"/>
          <w:szCs w:val="24"/>
        </w:rPr>
        <w:t>.</w:t>
      </w:r>
      <w:r w:rsidR="00657A4A" w:rsidRPr="00003EE9">
        <w:rPr>
          <w:rFonts w:cstheme="minorHAnsi"/>
          <w:sz w:val="24"/>
          <w:szCs w:val="24"/>
        </w:rPr>
        <w:t xml:space="preserve"> </w:t>
      </w:r>
      <w:r w:rsidR="002B0098" w:rsidRPr="00003EE9">
        <w:rPr>
          <w:rFonts w:cstheme="minorHAnsi"/>
          <w:sz w:val="24"/>
          <w:szCs w:val="24"/>
        </w:rPr>
        <w:t xml:space="preserve"> </w:t>
      </w:r>
      <w:r w:rsidR="00651402" w:rsidRPr="00003EE9">
        <w:rPr>
          <w:rFonts w:cstheme="minorHAnsi"/>
          <w:sz w:val="24"/>
          <w:szCs w:val="24"/>
        </w:rPr>
        <w:t xml:space="preserve">The inability of </w:t>
      </w:r>
      <w:r w:rsidR="00E7514F" w:rsidRPr="00003EE9">
        <w:rPr>
          <w:rFonts w:cstheme="minorHAnsi"/>
          <w:sz w:val="24"/>
          <w:szCs w:val="24"/>
        </w:rPr>
        <w:t>EC</w:t>
      </w:r>
      <w:r w:rsidR="00651402" w:rsidRPr="00003EE9">
        <w:rPr>
          <w:rFonts w:cstheme="minorHAnsi"/>
          <w:sz w:val="24"/>
          <w:szCs w:val="24"/>
        </w:rPr>
        <w:t xml:space="preserve"> to deal with craving and provide satisfaction are often cited as chief reasons for discontinued use</w:t>
      </w:r>
      <w:r w:rsidR="00DA25C5" w:rsidRPr="00003EE9">
        <w:rPr>
          <w:rFonts w:cstheme="minorHAnsi"/>
          <w:sz w:val="24"/>
          <w:szCs w:val="24"/>
        </w:rPr>
        <w:fldChar w:fldCharType="begin" w:fldLock="1"/>
      </w:r>
      <w:r w:rsidR="002E25F9" w:rsidRPr="00003EE9">
        <w:rPr>
          <w:rFonts w:cstheme="minorHAnsi"/>
          <w:sz w:val="24"/>
          <w:szCs w:val="24"/>
        </w:rPr>
        <w:instrText>ADDIN CSL_CITATION {"citationItems":[{"id":"ITEM-1","itemData":{"author":[{"dropping-particle":"","family":"ASH","given":"","non-dropping-particle":"","parse-names":false,"suffix":""}],"id":"ITEM-1","issue":"September","issued":{"date-parts":[["2019"]]},"number-of-pages":"1-15","title":"Use of e-cigarettes among adults in Great Britain","type":"report"},"uris":["http://www.mendeley.com/documents/?uuid=8f640fac-e7c7-4bc5-814a-4c4c8630b5b7"]}],"mendeley":{"formattedCitation":"&lt;sup&gt;8&lt;/sup&gt;","plainTextFormattedCitation":"8","previouslyFormattedCitation":"&lt;sup&gt;7&lt;/sup&gt;"},"properties":{"noteIndex":0},"schema":"https://github.com/citation-style-language/schema/raw/master/csl-citation.json"}</w:instrText>
      </w:r>
      <w:r w:rsidR="00DA25C5" w:rsidRPr="00003EE9">
        <w:rPr>
          <w:rFonts w:cstheme="minorHAnsi"/>
          <w:sz w:val="24"/>
          <w:szCs w:val="24"/>
        </w:rPr>
        <w:fldChar w:fldCharType="separate"/>
      </w:r>
      <w:r w:rsidR="002E25F9" w:rsidRPr="00003EE9">
        <w:rPr>
          <w:rFonts w:cstheme="minorHAnsi"/>
          <w:noProof/>
          <w:sz w:val="24"/>
          <w:szCs w:val="24"/>
          <w:vertAlign w:val="superscript"/>
        </w:rPr>
        <w:t>8</w:t>
      </w:r>
      <w:r w:rsidR="00DA25C5" w:rsidRPr="00003EE9">
        <w:rPr>
          <w:rFonts w:cstheme="minorHAnsi"/>
          <w:sz w:val="24"/>
          <w:szCs w:val="24"/>
        </w:rPr>
        <w:fldChar w:fldCharType="end"/>
      </w:r>
      <w:r w:rsidR="00651402" w:rsidRPr="00003EE9">
        <w:rPr>
          <w:rFonts w:cstheme="minorHAnsi"/>
          <w:sz w:val="24"/>
          <w:szCs w:val="24"/>
        </w:rPr>
        <w:t xml:space="preserve">, therefore greater emphasis must be put on educating smokers </w:t>
      </w:r>
      <w:r w:rsidR="00DA25C5" w:rsidRPr="00003EE9">
        <w:rPr>
          <w:rFonts w:cstheme="minorHAnsi"/>
          <w:sz w:val="24"/>
          <w:szCs w:val="24"/>
        </w:rPr>
        <w:t xml:space="preserve">on </w:t>
      </w:r>
      <w:r w:rsidR="00651402" w:rsidRPr="00003EE9">
        <w:rPr>
          <w:rFonts w:cstheme="minorHAnsi"/>
          <w:sz w:val="24"/>
          <w:szCs w:val="24"/>
        </w:rPr>
        <w:t xml:space="preserve">how to use their devices </w:t>
      </w:r>
      <w:r w:rsidR="009F17C8" w:rsidRPr="00003EE9">
        <w:rPr>
          <w:rFonts w:cstheme="minorHAnsi"/>
          <w:sz w:val="24"/>
          <w:szCs w:val="24"/>
        </w:rPr>
        <w:t>for</w:t>
      </w:r>
      <w:r w:rsidR="00651402" w:rsidRPr="00003EE9">
        <w:rPr>
          <w:rFonts w:cstheme="minorHAnsi"/>
          <w:sz w:val="24"/>
          <w:szCs w:val="24"/>
        </w:rPr>
        <w:t xml:space="preserve"> craving relief.  </w:t>
      </w:r>
    </w:p>
    <w:p w14:paraId="3F6007FE" w14:textId="1E160A46" w:rsidR="008602A3" w:rsidRPr="00003EE9" w:rsidRDefault="004A0F5E" w:rsidP="00C01842">
      <w:pPr>
        <w:spacing w:line="480" w:lineRule="auto"/>
        <w:ind w:firstLine="720"/>
        <w:rPr>
          <w:rFonts w:cstheme="minorHAnsi"/>
          <w:sz w:val="24"/>
          <w:szCs w:val="24"/>
        </w:rPr>
      </w:pPr>
      <w:r w:rsidRPr="00003EE9">
        <w:rPr>
          <w:rFonts w:cstheme="minorHAnsi"/>
          <w:sz w:val="24"/>
          <w:szCs w:val="24"/>
        </w:rPr>
        <w:t xml:space="preserve">Overall positive effects declined over time for those allocated </w:t>
      </w:r>
      <w:r w:rsidR="00804C07" w:rsidRPr="00003EE9">
        <w:rPr>
          <w:rFonts w:cstheme="minorHAnsi"/>
          <w:sz w:val="24"/>
          <w:szCs w:val="24"/>
        </w:rPr>
        <w:t xml:space="preserve">to </w:t>
      </w:r>
      <w:r w:rsidRPr="00003EE9">
        <w:rPr>
          <w:rFonts w:cstheme="minorHAnsi"/>
          <w:sz w:val="24"/>
          <w:szCs w:val="24"/>
        </w:rPr>
        <w:t>the cigalike</w:t>
      </w:r>
      <w:r w:rsidR="00804C07" w:rsidRPr="00003EE9">
        <w:rPr>
          <w:rFonts w:cstheme="minorHAnsi"/>
          <w:sz w:val="24"/>
          <w:szCs w:val="24"/>
        </w:rPr>
        <w:t xml:space="preserve"> </w:t>
      </w:r>
      <w:r w:rsidR="00B33A48" w:rsidRPr="00003EE9">
        <w:rPr>
          <w:rFonts w:cstheme="minorHAnsi"/>
          <w:sz w:val="24"/>
          <w:szCs w:val="24"/>
        </w:rPr>
        <w:t xml:space="preserve">or </w:t>
      </w:r>
      <w:r w:rsidR="00123E6C" w:rsidRPr="00003EE9">
        <w:rPr>
          <w:rFonts w:cstheme="minorHAnsi"/>
          <w:sz w:val="24"/>
          <w:szCs w:val="24"/>
        </w:rPr>
        <w:t>T</w:t>
      </w:r>
      <w:r w:rsidR="00804C07" w:rsidRPr="00003EE9">
        <w:rPr>
          <w:rFonts w:cstheme="minorHAnsi"/>
          <w:sz w:val="24"/>
          <w:szCs w:val="24"/>
        </w:rPr>
        <w:t>ank</w:t>
      </w:r>
      <w:r w:rsidR="001210D4" w:rsidRPr="00003EE9">
        <w:rPr>
          <w:rFonts w:cstheme="minorHAnsi"/>
          <w:sz w:val="24"/>
          <w:szCs w:val="24"/>
        </w:rPr>
        <w:t>6</w:t>
      </w:r>
      <w:r w:rsidR="00BF6DA3" w:rsidRPr="00003EE9">
        <w:rPr>
          <w:rFonts w:cstheme="minorHAnsi"/>
          <w:sz w:val="24"/>
          <w:szCs w:val="24"/>
        </w:rPr>
        <w:t xml:space="preserve"> </w:t>
      </w:r>
      <w:r w:rsidRPr="00003EE9">
        <w:rPr>
          <w:rFonts w:cstheme="minorHAnsi"/>
          <w:sz w:val="24"/>
          <w:szCs w:val="24"/>
        </w:rPr>
        <w:t xml:space="preserve">whilst remaining stable for participants using </w:t>
      </w:r>
      <w:r w:rsidR="00BF6DA3" w:rsidRPr="00003EE9">
        <w:rPr>
          <w:rFonts w:cstheme="minorHAnsi"/>
          <w:sz w:val="24"/>
          <w:szCs w:val="24"/>
        </w:rPr>
        <w:t>Tank18</w:t>
      </w:r>
      <w:r w:rsidRPr="00003EE9">
        <w:rPr>
          <w:rFonts w:cstheme="minorHAnsi"/>
          <w:sz w:val="24"/>
          <w:szCs w:val="24"/>
        </w:rPr>
        <w:t xml:space="preserve">. </w:t>
      </w:r>
      <w:r w:rsidR="00BF6DA3" w:rsidRPr="00003EE9">
        <w:rPr>
          <w:rFonts w:cstheme="minorHAnsi"/>
          <w:sz w:val="24"/>
          <w:szCs w:val="24"/>
        </w:rPr>
        <w:t xml:space="preserve"> </w:t>
      </w:r>
      <w:r w:rsidRPr="00003EE9">
        <w:rPr>
          <w:rFonts w:cstheme="minorHAnsi"/>
          <w:sz w:val="24"/>
          <w:szCs w:val="24"/>
        </w:rPr>
        <w:t xml:space="preserve">Both, </w:t>
      </w:r>
      <w:r w:rsidR="00CA12A1" w:rsidRPr="00003EE9">
        <w:rPr>
          <w:rFonts w:cstheme="minorHAnsi"/>
          <w:sz w:val="24"/>
          <w:szCs w:val="24"/>
        </w:rPr>
        <w:t xml:space="preserve">Tank6 and Tank18 </w:t>
      </w:r>
      <w:r w:rsidR="009E4C34" w:rsidRPr="00003EE9">
        <w:rPr>
          <w:rFonts w:cstheme="minorHAnsi"/>
          <w:sz w:val="24"/>
          <w:szCs w:val="24"/>
        </w:rPr>
        <w:t>yielded greater level of satisfaction compared to the cigalike</w:t>
      </w:r>
      <w:r w:rsidR="007314E8" w:rsidRPr="00003EE9">
        <w:rPr>
          <w:rFonts w:cstheme="minorHAnsi"/>
          <w:sz w:val="24"/>
          <w:szCs w:val="24"/>
        </w:rPr>
        <w:t>,</w:t>
      </w:r>
      <w:r w:rsidR="007314E8" w:rsidRPr="00003EE9">
        <w:rPr>
          <w:rFonts w:cstheme="minorHAnsi"/>
          <w:i/>
          <w:sz w:val="24"/>
          <w:szCs w:val="24"/>
        </w:rPr>
        <w:t xml:space="preserve"> </w:t>
      </w:r>
      <w:r w:rsidR="007314E8" w:rsidRPr="00003EE9">
        <w:rPr>
          <w:rFonts w:cstheme="minorHAnsi"/>
          <w:iCs/>
          <w:sz w:val="24"/>
          <w:szCs w:val="24"/>
        </w:rPr>
        <w:t>suggesting that tank systems are preferred for satisfaction</w:t>
      </w:r>
      <w:r w:rsidR="00486C2B" w:rsidRPr="00003EE9">
        <w:rPr>
          <w:rFonts w:cstheme="minorHAnsi"/>
          <w:iCs/>
          <w:sz w:val="24"/>
          <w:szCs w:val="24"/>
        </w:rPr>
        <w:t>; this is consistent with previous work</w:t>
      </w:r>
      <w:r w:rsidR="00123E6C" w:rsidRPr="00003EE9">
        <w:rPr>
          <w:rFonts w:cstheme="minorHAnsi"/>
          <w:iCs/>
          <w:sz w:val="24"/>
          <w:szCs w:val="24"/>
        </w:rPr>
        <w:fldChar w:fldCharType="begin" w:fldLock="1"/>
      </w:r>
      <w:r w:rsidR="002E25F9" w:rsidRPr="00003EE9">
        <w:rPr>
          <w:rFonts w:cstheme="minorHAnsi"/>
          <w:iCs/>
          <w:sz w:val="24"/>
          <w:szCs w:val="24"/>
        </w:rPr>
        <w:instrText>ADDIN CSL_CITATION {"citationItems":[{"id":"ITEM-1","itemData":{"DOI":"10.1111/add.12807","ISSN":"13600443 09652140","abstract":"© 2014 Society for the Study of Addiction.Aims: To (1) estimate predictors of first- versus second-generation electronic cigarette (e-cigarette) choice; and (2) determine whether a second-generation device was (i) superior for reducing urge to smoke and withdrawal symptoms (WS) and (ii) associated with enhanced positive subjective effects. Design: Mixed-effects experimental design. Phase 1: reason for e-cigarette choice was assessed via questionnaire. Phase 2: participants were allocated randomly to first- or second-generation e-cigarette condition. Urge to smoke and WS were measured before and 10minutes after taking 10 e-cigarette puffs. Setting: University of East London, UK. Participants: A total of 97 smokers (mean age 26; standard deviation 8.7; 54% female). Measurements: Single-item urge to smoke scale to assess craving and the Mood and Physical Symptoms Scale (MPSS) to assess WS. Subjective effects included: satisfaction, hit, 'felt like smoking' and 'would use to stop smoking' (yes versus no response). Findings: Equal numbers chose each device, but none of the predictor variables (gender, age, tobacco dependence, previous e-cigarette use) accounted for choice. Only baseline urge to smoke/WS predicted urge to smoke/WS 10minutes after use (B =0.38; P &lt;0.001 and B =0.53; P &lt;0.001). E-cigarette device was not a significant predictor. Those using the second-generation device were more likely to report satisfaction and use in a quit attempt (χ2=12.10, P =0.001 and χ2=5.53, P =0.02). Conclusions: First- and second-generation electronic cigarettes appear to be similarly effective in reducing urges to smoke during abstinence, but second-generation devices appear to be more satisfying to users.","author":[{"dropping-particle":"","family":"Dawkins","given":"Lynne E.","non-dropping-particle":"","parse-names":false,"suffix":""},{"dropping-particle":"","family":"Kimber","given":"Catherine F.","non-dropping-particle":"","parse-names":false,"suffix":""},{"dropping-particle":"","family":"Puwanesarasa","given":"Y.","non-dropping-particle":"","parse-names":false,"suffix":""},{"dropping-particle":"","family":"Soar","given":"K.","non-dropping-particle":"","parse-names":false,"suffix":""}],"container-title":"Addiction","id":"ITEM-1","issue":"4","issued":{"date-parts":[["2015"]]},"title":"First- versus second-generation electronic cigarettes: predictors of choice and effects on urge to smoke and withdrawal symptoms","type":"article-journal","volume":"110"},"uris":["http://www.mendeley.com/documents/?uuid=e9dedf36-195f-3b41-af5b-332ee54b320e"]}],"mendeley":{"formattedCitation":"&lt;sup&gt;29&lt;/sup&gt;","plainTextFormattedCitation":"29","previouslyFormattedCitation":"&lt;sup&gt;28&lt;/sup&gt;"},"properties":{"noteIndex":0},"schema":"https://github.com/citation-style-language/schema/raw/master/csl-citation.json"}</w:instrText>
      </w:r>
      <w:r w:rsidR="00123E6C" w:rsidRPr="00003EE9">
        <w:rPr>
          <w:rFonts w:cstheme="minorHAnsi"/>
          <w:iCs/>
          <w:sz w:val="24"/>
          <w:szCs w:val="24"/>
        </w:rPr>
        <w:fldChar w:fldCharType="separate"/>
      </w:r>
      <w:r w:rsidR="002E25F9" w:rsidRPr="00003EE9">
        <w:rPr>
          <w:rFonts w:cstheme="minorHAnsi"/>
          <w:iCs/>
          <w:noProof/>
          <w:sz w:val="24"/>
          <w:szCs w:val="24"/>
          <w:vertAlign w:val="superscript"/>
        </w:rPr>
        <w:t>29</w:t>
      </w:r>
      <w:r w:rsidR="00123E6C" w:rsidRPr="00003EE9">
        <w:rPr>
          <w:rFonts w:cstheme="minorHAnsi"/>
          <w:iCs/>
          <w:sz w:val="24"/>
          <w:szCs w:val="24"/>
        </w:rPr>
        <w:fldChar w:fldCharType="end"/>
      </w:r>
      <w:r w:rsidR="00123E6C" w:rsidRPr="00003EE9">
        <w:rPr>
          <w:rFonts w:cstheme="minorHAnsi"/>
          <w:iCs/>
          <w:sz w:val="24"/>
          <w:szCs w:val="24"/>
        </w:rPr>
        <w:t>.</w:t>
      </w:r>
      <w:r w:rsidR="00DA25C5" w:rsidRPr="00003EE9">
        <w:rPr>
          <w:rFonts w:cstheme="minorHAnsi"/>
          <w:iCs/>
          <w:sz w:val="24"/>
          <w:szCs w:val="24"/>
        </w:rPr>
        <w:t xml:space="preserve"> </w:t>
      </w:r>
      <w:r w:rsidRPr="00003EE9">
        <w:rPr>
          <w:rFonts w:cstheme="minorHAnsi"/>
          <w:sz w:val="24"/>
          <w:szCs w:val="24"/>
        </w:rPr>
        <w:t xml:space="preserve"> </w:t>
      </w:r>
      <w:r w:rsidR="000660D4" w:rsidRPr="00003EE9">
        <w:rPr>
          <w:rFonts w:cstheme="minorHAnsi"/>
          <w:iCs/>
          <w:sz w:val="24"/>
          <w:szCs w:val="24"/>
        </w:rPr>
        <w:t>For the overall adverse effects, there w</w:t>
      </w:r>
      <w:r w:rsidR="00B33A48" w:rsidRPr="00003EE9">
        <w:rPr>
          <w:rFonts w:cstheme="minorHAnsi"/>
          <w:iCs/>
          <w:sz w:val="24"/>
          <w:szCs w:val="24"/>
        </w:rPr>
        <w:t>ere</w:t>
      </w:r>
      <w:r w:rsidR="000660D4" w:rsidRPr="00003EE9">
        <w:rPr>
          <w:rFonts w:cstheme="minorHAnsi"/>
          <w:iCs/>
          <w:sz w:val="24"/>
          <w:szCs w:val="24"/>
        </w:rPr>
        <w:t xml:space="preserve"> no changes over time or differences between conditions.  </w:t>
      </w:r>
    </w:p>
    <w:p w14:paraId="062575B7" w14:textId="4927E215" w:rsidR="00436E77" w:rsidRPr="00003EE9" w:rsidRDefault="000660D4" w:rsidP="00C01842">
      <w:pPr>
        <w:spacing w:line="480" w:lineRule="auto"/>
        <w:ind w:firstLine="720"/>
        <w:rPr>
          <w:rFonts w:cstheme="minorHAnsi"/>
          <w:i/>
          <w:sz w:val="24"/>
          <w:szCs w:val="24"/>
        </w:rPr>
      </w:pPr>
      <w:r w:rsidRPr="00003EE9">
        <w:rPr>
          <w:rFonts w:cstheme="minorHAnsi"/>
          <w:sz w:val="24"/>
          <w:szCs w:val="24"/>
        </w:rPr>
        <w:t xml:space="preserve">The current </w:t>
      </w:r>
      <w:r w:rsidR="00111E39" w:rsidRPr="00003EE9">
        <w:rPr>
          <w:rFonts w:cstheme="minorHAnsi"/>
          <w:sz w:val="24"/>
          <w:szCs w:val="24"/>
        </w:rPr>
        <w:t xml:space="preserve">study is not without </w:t>
      </w:r>
      <w:r w:rsidR="0024156B" w:rsidRPr="00003EE9">
        <w:rPr>
          <w:rFonts w:cstheme="minorHAnsi"/>
          <w:sz w:val="24"/>
          <w:szCs w:val="24"/>
        </w:rPr>
        <w:t>i</w:t>
      </w:r>
      <w:r w:rsidR="003C006A" w:rsidRPr="00003EE9">
        <w:rPr>
          <w:rFonts w:cstheme="minorHAnsi"/>
          <w:sz w:val="24"/>
          <w:szCs w:val="24"/>
        </w:rPr>
        <w:t>t</w:t>
      </w:r>
      <w:r w:rsidR="0024156B" w:rsidRPr="00003EE9">
        <w:rPr>
          <w:rFonts w:cstheme="minorHAnsi"/>
          <w:sz w:val="24"/>
          <w:szCs w:val="24"/>
        </w:rPr>
        <w:t>s limitations.</w:t>
      </w:r>
      <w:r w:rsidR="00657A4A" w:rsidRPr="00003EE9">
        <w:rPr>
          <w:rFonts w:cstheme="minorHAnsi"/>
          <w:sz w:val="24"/>
          <w:szCs w:val="24"/>
        </w:rPr>
        <w:t xml:space="preserve"> </w:t>
      </w:r>
      <w:r w:rsidR="0024156B" w:rsidRPr="00003EE9">
        <w:rPr>
          <w:rFonts w:cstheme="minorHAnsi"/>
          <w:sz w:val="24"/>
          <w:szCs w:val="24"/>
        </w:rPr>
        <w:t xml:space="preserve"> </w:t>
      </w:r>
      <w:r w:rsidR="00DD3911" w:rsidRPr="00003EE9">
        <w:rPr>
          <w:rFonts w:cstheme="minorHAnsi"/>
          <w:sz w:val="24"/>
          <w:szCs w:val="24"/>
        </w:rPr>
        <w:t>Whilst t</w:t>
      </w:r>
      <w:r w:rsidR="00266479" w:rsidRPr="00003EE9">
        <w:rPr>
          <w:rFonts w:eastAsia="Calibri" w:cstheme="minorHAnsi"/>
          <w:sz w:val="24"/>
          <w:szCs w:val="24"/>
        </w:rPr>
        <w:t>he study</w:t>
      </w:r>
      <w:r w:rsidR="00C430CF" w:rsidRPr="00003EE9">
        <w:rPr>
          <w:rFonts w:eastAsia="Calibri" w:cstheme="minorHAnsi"/>
          <w:sz w:val="24"/>
          <w:szCs w:val="24"/>
        </w:rPr>
        <w:t xml:space="preserve"> was conducted in a controlled laboratory environment</w:t>
      </w:r>
      <w:r w:rsidR="00DD3911" w:rsidRPr="00003EE9">
        <w:rPr>
          <w:rFonts w:eastAsia="Calibri" w:cstheme="minorHAnsi"/>
          <w:sz w:val="24"/>
          <w:szCs w:val="24"/>
        </w:rPr>
        <w:t>, this</w:t>
      </w:r>
      <w:r w:rsidR="00C430CF" w:rsidRPr="00003EE9">
        <w:rPr>
          <w:rFonts w:eastAsia="Calibri" w:cstheme="minorHAnsi"/>
          <w:sz w:val="24"/>
          <w:szCs w:val="24"/>
        </w:rPr>
        <w:t xml:space="preserve"> may not be a true reflection of real puffing behaviour</w:t>
      </w:r>
      <w:r w:rsidR="00CC7752"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{"citationItems":[{"id":"ITEM-1","itemData":{"DOI":"10.1186/1617-9625-12-17","ISBN":"2070-7266 (Print)\\r1617-9625 (Linking)","ISSN":"16179625","PMID":"25324711","abstract":"Background: Electronic nicotine delivery systems (ENDS) present an emerging issue for tobacco control and data on product use behaviors are limited. Methods: Participants (N = 38 enrolled; N = 16 compliant) completed three lab visits over 5 days and were asked to abstain from regular cigarettes for 72 hours in favor of ENDS (Smoke 51 TRIO – 3 piece, First Generation with 11 mg/ml filters). Lab visits included measurement of exhaled carbon monoxide (CO) and salivary cotinine concentration, questionnaire measures of regular cigarette craving after the 72 hour abstinence, and subjective product effects. Participants used a topography device to record puff volume, duration, flow rate, and inter-puff interval. Results: Analyses revealed significant differences across products in puff count, average volume, total volume and inter-puff interval, with ENDS broadly showing a more intensive smoking pattern. Cigarette craving scores dropped significantly after smoking regular cigarettes, but not ENDS (p = .001), and subjective measures showed ENDS rated less favorably. CO boost, after ENDS use, decreased significantly (p &lt; .001), and saliva cotinine significantly dropped between visits 1 and 3 (p &lt; 0.001) after ENDS use relative to after cigarette smoking. For compliant and non-compliant participants, there was an average 82.0% [V1 -16.1 cpd; V3 -2.9 cpd] and average 73.9% [V1 -20.3 cpd; V3 -5.3 cpd] reduction in regular cigarette use per day during the ENDS trial period, respectively. Conclusions: The ENDS were smoked more intensively than own brand cigarettes, but delivered significantly less nicotineand were less satisfying. These findings have implications for the viability of certain ENDS as alternatives to cigarettes.","author":[{"dropping-particle":"","family":"Norton","given":"Kaila J","non-dropping-particle":"","parse-names":false,"suffix":""},{"dropping-particle":"","family":"June","given":"Kristie M","non-dropping-particle":"","parse-names":false,"suffix":""},{"dropping-particle":"","family":"O'Connor","given":"Richard J.","non-dropping-particle":"","parse-names":false,"suffix":""}],"container-title":"Tobacco Induced Diseases","id":"ITEM-1","issue":"1","issued":{"date-parts":[["2014"]]},"title":"Initial puffing behaviors and subjective responses differ between an electronic nicotine delivery system and traditional cigarettes","type":"article-journal","volume":"12"},"uris":["http://www.mendeley.com/documents/?uuid=efbe2a92-5ece-345e-8b43-ef1403cc79dd"]},{"id":"ITEM-2","itemData":{"DOI":"10.1371/journal.pone.0129296","ISBN":"19326203","PMID":"103565825","abstract":"This paper presents the results of a clinical, observational, descriptive study to quantify the use patterns of electronic cigarette users in their natural environment. Previously published work regarding puff topography has been widely indirect in nature, and qualitative rather than quantitative, with the exception of three studies conducted in a laboratory environment for limited amounts of time. The current study quantifies the variation in puffing behaviors among users as well as the variation for a given user throughout the course of a day. Puff topography characteristics computed for each puffing session by each subject include the number of subject puffs per puffing session, the mean puff duration per session, the mean puff flow rate per session, the mean puff volume per session, and the cumulative puff volume per session. The same puff topography characteristics are computed across all puffing sessions by each single subject and across all subjects in the study cohort. Results indicate significant inter-subject variability with regard to puffing topography, suggesting that a range of representative puffing topography patterns should be used to drive machine-puffed electronic cigarette aerosol evaluation systems. [ABSTRACT FROM AUTHOR] Copyright of PLoS ONE is the property of Public Library of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Abstracts.)","author":[{"dropping-particle":"","family":"Robinson","given":"R J","non-dropping-particle":"","parse-names":false,"suffix":""},{"dropping-particle":"","family":"Hensel","given":"E C","non-dropping-particle":"","parse-names":false,"suffix":""},{"dropping-particle":"","family":"Morabito","given":"P N","non-dropping-particle":"","parse-names":false,"suffix":""},{"dropping-particle":"","family":"Roundtree","given":"K A","non-dropping-particle":"","parse-names":false,"suffix":""}],"container-title":"PLoS One","id":"ITEM-2","issue":"6","issued":{"date-parts":[["2015"]]},"note":"Robinson, R. J. 1; Email Address: rjreme@rit.edu Hensel, E. C. 1 Morabito, P. N. 1 Roundtree, K. A. 1; Affiliation: 1: Department of Mechanical Engineering, Rochester Institute of Technology, Rochester, New York, United States of America; Source Info: Jun2015, Vol. 10 Issue 6, p1; Subject Term: ELECTRONIC cigarettes; Subject Term: MEDICAL geography; Subject Term: OBSERVATION (Scientific method); Subject Term: CIGARETTE smokers; Subject Term: COHORT analysis; Author-Supplied Keyword: Research Article; NAICS/Industry Codes: 312220 Tobacco product manufacturing; NAICS/Industry Codes: 312230 Tobacco Manufacturing; Number of Pages: 14p; Document Type: Article","page":"1-14","publisher":"Public Library of Science","title":"Electronic Cigarette Topography in the Natural Environment","type":"article-journal","volume":"10"},"uris":["http://www.mendeley.com/documents/?uuid=0ccc7765-d377-405e-9326-362899bfa399"]}],"mendeley":{"formattedCitation":"&lt;sup&gt;38,45&lt;/sup&gt;","plainTextFormattedCitation":"38,45","previouslyFormattedCitation":"&lt;sup&gt;37,44&lt;/sup&gt;"},"properties":{"noteIndex":0},"schema":"https://github.com/citation-style-language/schema/raw/master/csl-citation.json"}</w:instrText>
      </w:r>
      <w:r w:rsidR="00CC7752"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38,45</w:t>
      </w:r>
      <w:r w:rsidR="00CC7752" w:rsidRPr="00003EE9">
        <w:rPr>
          <w:rFonts w:eastAsia="Calibri" w:cstheme="minorHAnsi"/>
          <w:sz w:val="24"/>
          <w:szCs w:val="24"/>
        </w:rPr>
        <w:fldChar w:fldCharType="end"/>
      </w:r>
      <w:r w:rsidR="00C430CF" w:rsidRPr="00003EE9">
        <w:rPr>
          <w:rFonts w:eastAsia="Times New Roman" w:cstheme="minorHAnsi"/>
          <w:sz w:val="24"/>
          <w:szCs w:val="24"/>
        </w:rPr>
        <w:t xml:space="preserve">. </w:t>
      </w:r>
      <w:r w:rsidR="00C430CF" w:rsidRPr="00003EE9">
        <w:rPr>
          <w:rFonts w:cstheme="minorHAnsi"/>
          <w:sz w:val="24"/>
          <w:szCs w:val="24"/>
        </w:rPr>
        <w:t xml:space="preserve">Secondly, </w:t>
      </w:r>
      <w:r w:rsidR="008271A9" w:rsidRPr="00003EE9">
        <w:rPr>
          <w:rFonts w:cstheme="minorHAnsi"/>
          <w:sz w:val="24"/>
          <w:szCs w:val="24"/>
        </w:rPr>
        <w:t>we did not measure puff volume</w:t>
      </w:r>
      <w:r w:rsidR="00495244" w:rsidRPr="00003EE9">
        <w:rPr>
          <w:rFonts w:cstheme="minorHAnsi"/>
          <w:sz w:val="24"/>
          <w:szCs w:val="24"/>
        </w:rPr>
        <w:t xml:space="preserve"> and velocity</w:t>
      </w:r>
      <w:r w:rsidR="008271A9" w:rsidRPr="00003EE9">
        <w:rPr>
          <w:rFonts w:cstheme="minorHAnsi"/>
          <w:sz w:val="24"/>
          <w:szCs w:val="24"/>
        </w:rPr>
        <w:t xml:space="preserve">; </w:t>
      </w:r>
      <w:r w:rsidR="00C430CF" w:rsidRPr="00003EE9">
        <w:rPr>
          <w:rFonts w:cstheme="minorHAnsi"/>
          <w:sz w:val="24"/>
          <w:szCs w:val="24"/>
        </w:rPr>
        <w:t>whilst</w:t>
      </w:r>
      <w:r w:rsidR="009F100A" w:rsidRPr="00003EE9">
        <w:rPr>
          <w:rFonts w:cstheme="minorHAnsi"/>
          <w:sz w:val="24"/>
          <w:szCs w:val="24"/>
        </w:rPr>
        <w:t>,</w:t>
      </w:r>
      <w:r w:rsidR="00C430CF" w:rsidRPr="00003EE9">
        <w:rPr>
          <w:rFonts w:cstheme="minorHAnsi"/>
          <w:sz w:val="24"/>
          <w:szCs w:val="24"/>
        </w:rPr>
        <w:t xml:space="preserve"> puff duration is the most common</w:t>
      </w:r>
      <w:r w:rsidR="008271A9" w:rsidRPr="00003EE9">
        <w:rPr>
          <w:rFonts w:cstheme="minorHAnsi"/>
          <w:sz w:val="24"/>
          <w:szCs w:val="24"/>
        </w:rPr>
        <w:t>ly</w:t>
      </w:r>
      <w:r w:rsidR="00FF5996" w:rsidRPr="00003EE9">
        <w:rPr>
          <w:rFonts w:cstheme="minorHAnsi"/>
          <w:sz w:val="24"/>
          <w:szCs w:val="24"/>
        </w:rPr>
        <w:t xml:space="preserve"> </w:t>
      </w:r>
      <w:r w:rsidR="008271A9" w:rsidRPr="00003EE9">
        <w:rPr>
          <w:rFonts w:cstheme="minorHAnsi"/>
          <w:sz w:val="24"/>
          <w:szCs w:val="24"/>
        </w:rPr>
        <w:t xml:space="preserve">reported </w:t>
      </w:r>
      <w:r w:rsidR="00C430CF" w:rsidRPr="00003EE9">
        <w:rPr>
          <w:rFonts w:cstheme="minorHAnsi"/>
          <w:sz w:val="24"/>
          <w:szCs w:val="24"/>
        </w:rPr>
        <w:t>measure</w:t>
      </w:r>
      <w:r w:rsidR="00331642" w:rsidRPr="00003EE9">
        <w:rPr>
          <w:rFonts w:cstheme="minorHAnsi"/>
          <w:sz w:val="24"/>
          <w:szCs w:val="24"/>
        </w:rPr>
        <w:fldChar w:fldCharType="begin" w:fldLock="1"/>
      </w:r>
      <w:r w:rsidR="002E25F9" w:rsidRPr="00003EE9">
        <w:rPr>
          <w:rFonts w:cstheme="minorHAnsi"/>
          <w:sz w:val="24"/>
          <w:szCs w:val="24"/>
        </w:rPr>
        <w:instrText>ADDIN CSL_CITATION {"citationItems":[{"id":"ITEM-1","itemData":{"DOI":"10.1093/ntr/ntx219/4318827/Changes-in-puffing-topography-and-nicotine","author":[{"dropping-particle":"","family":"Farsalinos","given":"K E","non-dropping-particle":"","parse-names":false,"suffix":""},{"dropping-particle":"","family":"Poulas","given":"K","non-dropping-particle":"","parse-names":false,"suffix":""},{"dropping-particle":"","family":"Voudris","given":"Vasillis","non-dropping-particle":"","parse-names":false,"suffix":""}],"container-title":"Nicotine &amp; Tobacco Research","id":"ITEM-1","issued":{"date-parts":[["2017"]]},"title":"Changes in puffing topography and nicotine consumption depending on the power setting of electronic cigarettes","type":"article-journal"},"uris":["http://www.mendeley.com/documents/?uuid=3d317982-ffde-4aa4-9259-6697386c9ac7"]}],"mendeley":{"formattedCitation":"&lt;sup&gt;46&lt;/sup&gt;","plainTextFormattedCitation":"46","previouslyFormattedCitation":"&lt;sup&gt;45&lt;/sup&gt;"},"properties":{"noteIndex":0},"schema":"https://github.com/citation-style-language/schema/raw/master/csl-citation.json"}</w:instrText>
      </w:r>
      <w:r w:rsidR="00331642" w:rsidRPr="00003EE9">
        <w:rPr>
          <w:rFonts w:cstheme="minorHAnsi"/>
          <w:sz w:val="24"/>
          <w:szCs w:val="24"/>
        </w:rPr>
        <w:fldChar w:fldCharType="separate"/>
      </w:r>
      <w:r w:rsidR="002E25F9" w:rsidRPr="00003EE9">
        <w:rPr>
          <w:rFonts w:cstheme="minorHAnsi"/>
          <w:noProof/>
          <w:sz w:val="24"/>
          <w:szCs w:val="24"/>
          <w:vertAlign w:val="superscript"/>
        </w:rPr>
        <w:t>46</w:t>
      </w:r>
      <w:r w:rsidR="00331642" w:rsidRPr="00003EE9">
        <w:rPr>
          <w:rFonts w:cstheme="minorHAnsi"/>
          <w:sz w:val="24"/>
          <w:szCs w:val="24"/>
        </w:rPr>
        <w:fldChar w:fldCharType="end"/>
      </w:r>
      <w:r w:rsidR="00324C95" w:rsidRPr="00003EE9">
        <w:rPr>
          <w:rFonts w:cstheme="minorHAnsi"/>
          <w:sz w:val="24"/>
          <w:szCs w:val="24"/>
        </w:rPr>
        <w:t xml:space="preserve">, </w:t>
      </w:r>
      <w:r w:rsidR="00C430CF" w:rsidRPr="00003EE9">
        <w:rPr>
          <w:rFonts w:cstheme="minorHAnsi"/>
          <w:sz w:val="24"/>
          <w:szCs w:val="24"/>
        </w:rPr>
        <w:t xml:space="preserve">the changes in puffing topography could have occurred through deeper </w:t>
      </w:r>
      <w:r w:rsidR="00C430CF" w:rsidRPr="00003EE9">
        <w:rPr>
          <w:rFonts w:cstheme="minorHAnsi"/>
          <w:sz w:val="24"/>
          <w:szCs w:val="24"/>
        </w:rPr>
        <w:lastRenderedPageBreak/>
        <w:t>inhalation.</w:t>
      </w:r>
      <w:r w:rsidR="00DA25C5" w:rsidRPr="00003EE9">
        <w:rPr>
          <w:rFonts w:cstheme="minorHAnsi"/>
          <w:sz w:val="24"/>
          <w:szCs w:val="24"/>
        </w:rPr>
        <w:t xml:space="preserve"> </w:t>
      </w:r>
      <w:r w:rsidR="00C430CF" w:rsidRPr="00003EE9">
        <w:rPr>
          <w:rFonts w:cstheme="minorHAnsi"/>
          <w:sz w:val="24"/>
          <w:szCs w:val="24"/>
        </w:rPr>
        <w:t xml:space="preserve"> </w:t>
      </w:r>
      <w:r w:rsidR="008271A9" w:rsidRPr="00003EE9">
        <w:rPr>
          <w:rFonts w:cstheme="minorHAnsi"/>
          <w:sz w:val="24"/>
          <w:szCs w:val="24"/>
        </w:rPr>
        <w:t>That said</w:t>
      </w:r>
      <w:r w:rsidR="00C430CF" w:rsidRPr="00003EE9">
        <w:rPr>
          <w:rFonts w:cstheme="minorHAnsi"/>
          <w:sz w:val="24"/>
          <w:szCs w:val="24"/>
        </w:rPr>
        <w:t>, s</w:t>
      </w:r>
      <w:r w:rsidR="00C430CF" w:rsidRPr="00003EE9">
        <w:rPr>
          <w:rFonts w:eastAsia="Calibri" w:cstheme="minorHAnsi"/>
          <w:sz w:val="24"/>
          <w:szCs w:val="24"/>
        </w:rPr>
        <w:t xml:space="preserve">tudies </w:t>
      </w:r>
      <w:r w:rsidR="00391C06" w:rsidRPr="00003EE9">
        <w:rPr>
          <w:rFonts w:eastAsia="Calibri" w:cstheme="minorHAnsi"/>
          <w:sz w:val="24"/>
          <w:szCs w:val="24"/>
        </w:rPr>
        <w:t>have identified</w:t>
      </w:r>
      <w:r w:rsidR="00C430CF" w:rsidRPr="00003EE9">
        <w:rPr>
          <w:rFonts w:eastAsia="Calibri" w:cstheme="minorHAnsi"/>
          <w:sz w:val="24"/>
          <w:szCs w:val="24"/>
        </w:rPr>
        <w:t xml:space="preserve"> </w:t>
      </w:r>
      <w:r w:rsidR="00AE6814" w:rsidRPr="00003EE9">
        <w:rPr>
          <w:rFonts w:eastAsia="Calibri" w:cstheme="minorHAnsi"/>
          <w:sz w:val="24"/>
          <w:szCs w:val="24"/>
        </w:rPr>
        <w:t xml:space="preserve">puff duration </w:t>
      </w:r>
      <w:r w:rsidR="00391C06" w:rsidRPr="00003EE9">
        <w:rPr>
          <w:rFonts w:eastAsia="Calibri" w:cstheme="minorHAnsi"/>
          <w:sz w:val="24"/>
          <w:szCs w:val="24"/>
        </w:rPr>
        <w:t xml:space="preserve">as </w:t>
      </w:r>
      <w:r w:rsidR="008D5139" w:rsidRPr="00003EE9">
        <w:rPr>
          <w:rFonts w:eastAsia="Calibri" w:cstheme="minorHAnsi"/>
          <w:sz w:val="24"/>
          <w:szCs w:val="24"/>
        </w:rPr>
        <w:t xml:space="preserve">the </w:t>
      </w:r>
      <w:r w:rsidR="00C35D33" w:rsidRPr="00003EE9">
        <w:rPr>
          <w:rFonts w:eastAsia="Calibri" w:cstheme="minorHAnsi"/>
          <w:sz w:val="24"/>
          <w:szCs w:val="24"/>
        </w:rPr>
        <w:t>primary</w:t>
      </w:r>
      <w:r w:rsidR="00391C06" w:rsidRPr="00003EE9">
        <w:rPr>
          <w:rFonts w:eastAsia="Calibri" w:cstheme="minorHAnsi"/>
          <w:sz w:val="24"/>
          <w:szCs w:val="24"/>
        </w:rPr>
        <w:t xml:space="preserve"> determinant of nicotine exposure</w:t>
      </w:r>
      <w:r w:rsidR="00BD0475" w:rsidRPr="00003EE9">
        <w:rPr>
          <w:rFonts w:eastAsia="Calibri" w:cstheme="minorHAnsi"/>
          <w:sz w:val="24"/>
          <w:szCs w:val="24"/>
        </w:rPr>
        <w:t xml:space="preserve"> </w:t>
      </w:r>
      <w:r w:rsidR="00564D09" w:rsidRPr="00003EE9">
        <w:rPr>
          <w:rFonts w:eastAsia="Calibri" w:cstheme="minorHAnsi"/>
          <w:sz w:val="24"/>
          <w:szCs w:val="24"/>
        </w:rPr>
        <w:t xml:space="preserve">delivered </w:t>
      </w:r>
      <w:r w:rsidR="008D5139" w:rsidRPr="00003EE9">
        <w:rPr>
          <w:rFonts w:eastAsia="Calibri" w:cstheme="minorHAnsi"/>
          <w:sz w:val="24"/>
          <w:szCs w:val="24"/>
        </w:rPr>
        <w:t>via EC</w:t>
      </w:r>
      <w:r w:rsidR="004B1157"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{"citationItems":[{"id":"ITEM-1","itemData":{"ISSN":"0033-2240","PMID":"29688686","abstract":"Wpływ parametrów użytkowania elektronicznych papierosów na ilość odparowanego e-płynu E-cigarette (EC) was designed to provide less harmful alternative to conventional cigarettes. Along with growing popularity of ECs around the world, more products have appeared on the market. There are limited safe-ty studies and data relating to po-tential toxicity of EC use. Therefore, there is strong need to gain thorough information about a composition of generated aerosol from ECs. Due to the fact that ECs settings and puffing regimes influence vapor and toxins generation, we decided to identify parameters that have the greatest im-pact on the aerosol yield. Material and Methods: We took into account three puffing parameters: puff volume, puff duration and inter-puff interval. The study was divided into two stages. In a first stage puff-ing regimes were achieved in testing volunteers (14 men and 11 women). In a second one found parameters (vol-ume, puffs durations, intervals be-tween puffs) were used to mimic ECs use in laboratory settings to examine influence of different puffing regimes on aerosol yields. Smoking machine was used to generate aerosol (6 times for each set of parameters). Aerosol yield was represented as amount of e-liquid trapped on Cambridge filter. Results: The results of puffing regimes study among ECs users are presented as mean ± SD: puff volume [mL] 65 ± 49, puff duration [s] 2.8 ± 2.7 and intervals between puffs [s] 16 ± 40. Aerosol yields varied depending on the set puffing regimes. Conclusions: Our results indicate that the most important puffing pa-rameters, which determine aerosol yield, are puffs duration and interpuff intervals. Puffs volume (between 41-76 mL) has no influence on aerosol yield. E-papieros (EC) został zaprojekto-wany jako mniej szkodliwa alternatywa dla papierosów konwencjonalnych. Wraz z rosnącą popularnością EC na całym świecie, coraz więcej produktów pojawia się w sprzedaży. Istnieją nielicz-ne badania dotyczące bezpieczeństwa oraz dane odnoszące się do potencjal-nej toksyczności używania EC. Dlatego też istnieje duża potrzeba pozyskania rzetelnych informacji o składzie aero-zolu generowanego z EC. Ze względu na fakt, iż ustawienia i parametry użyt-kowania EC wpływają na generowanie aerozolu i związków toksycznych, zde-cydowaliśmy się zidentyfikować para-metry, które mają największy wpływ na ilość generowanego aerozolu. Materiał i Metodyka: Badaniom pod-daliśmy trzy parametry zaciągania: ob-jętość zaciągnięcia, cza…","author":[{"dropping-particle":"","family":"Kosmider","given":"Leon","non-dropping-particle":"","parse-names":false,"suffix":""},{"dropping-particle":"","family":"Madej","given":"Daria","non-dropping-particle":"","parse-names":false,"suffix":""},{"dropping-particle":"","family":"Garwon","given":"M","non-dropping-particle":"","parse-names":false,"suffix":""},{"dropping-particle":"","family":"Sobczak","given":"Andrzej","non-dropping-particle":"","parse-names":false,"suffix":""},{"dropping-particle":"","family":"Kośmider","given":"Leon","non-dropping-particle":"","parse-names":false,"suffix":""},{"dropping-particle":"","family":"Madej","given":"Daria","non-dropping-particle":"","parse-names":false,"suffix":""},{"dropping-particle":"","family":"Gawron","given":"Michał","non-dropping-particle":"","parse-names":false,"suffix":""},{"dropping-particle":"","family":"Sobczak","given":"Andrzej","non-dropping-particle":"","parse-names":false,"suffix":""}],"container-title":"Przegląd Lekarski","id":"ITEM-1","issue":"10","issued":{"date-parts":[["2016"]]},"page":"699-703","title":"Influence of electronic cigarettes puffing regimes on amount of vaporized liquid*","type":"article-journal","volume":"73"},"uris":["http://www.mendeley.com/documents/?uuid=8013ce3e-7012-4b96-9668-044a2f59c061"]},{"id":"ITEM-2","itemData":{"DOI":"https://doi.org/10.1016/j.yrtph.2018.11.006","ISSN":"0273-2300","abstract":"There is increasing diversity of nicotine inhalation products worldwide. Next Generation Products (NGP) such as e-cigarettes, have gained mass popularity, and there is increasing use of electrical and carbon-based Tobacco-Heating Products (e-THP and c-THP respectively). Recently, emission levels from these products have been compared to conventional cigarettes (CC); however, few formal laboratory testing standards exist, and inconsistent puffing parameters have been used. We investigated the impact of how a number of NGPs, including two e-cigarettes, a carbon-heated THP, and both pulse- and continuously-heated e-THPs, are puffed on the magnitude of their emissions, examining the influence of puff profile, volume, frequency and duration, in comparison to standard CCs. Our findings demonstrated that for each NGP choice of puffing parameters has a substantial impact on the magnitude of aerosol and smoke emissions, and that significant differences exist between different types of NGP. With e-cigarettes and pulse-heated e-THPs puff duration is the most important puffing parameter influencing yields. In contrast, for CCs, c-THPs and continuously-heated e-THPs, puff volume and puff frequency were the critical parameters. For e-cigarettes, there was no significant difference in emissions between rectangular and bell-shaped profiles. Our study has also shown that these different behaviours are a result of how heat-management within different NGPs, from heat-source to the nicotine- and aerosol-releasing substrates, is a vital mechanistic factor impacting aerosol generation. These findings point the need for detailed real-world e-cigarette and THP puffing topography data in order to identify the most appropriate puffing parameters for laboratory testing; our findings will help focus these studies on the most important parameters and can thereby support the future development of robust standardised NGP testing regimes.","author":[{"dropping-particle":"","family":"McAdam","given":"K","non-dropping-particle":"","parse-names":false,"suffix":""},{"dropping-particle":"","family":"Davis","given":"P","non-dropping-particle":"","parse-names":false,"suffix":""},{"dropping-particle":"","family":"Ashmore","given":"L","non-dropping-particle":"","parse-names":false,"suffix":""},{"dropping-particle":"","family":"Eaton","given":"D","non-dropping-particle":"","parse-names":false,"suffix":""},{"dropping-particle":"","family":"Jakaj","given":"B","non-dropping-particle":"","parse-names":false,"suffix":""},{"dropping-particle":"","family":"Eldridge","given":"A","non-dropping-particle":"","parse-names":false,"suffix":""},{"dropping-particle":"","family":"Liu","given":"C","non-dropping-particle":"","parse-names":false,"suffix":""}],"container-title":"Regulatory Toxicology and Pharmacology","id":"ITEM-2","issued":{"date-parts":[["2019"]]},"page":"156-165","title":"Influence of machine-based puffing parameters on aerosol and smoke emissions from next generation nicotine inhalation products","type":"article-journal","volume":"101"},"uris":["http://www.mendeley.com/documents/?uuid=e227357f-8172-4b95-8891-e8eb9bf46acc"]}],"mendeley":{"formattedCitation":"&lt;sup&gt;47,48&lt;/sup&gt;","plainTextFormattedCitation":"47,48","previouslyFormattedCitation":"&lt;sup&gt;46,47&lt;/sup&gt;"},"properties":{"noteIndex":0},"schema":"https://github.com/citation-style-language/schema/raw/master/csl-citation.json"}</w:instrText>
      </w:r>
      <w:r w:rsidR="004B1157"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47,48</w:t>
      </w:r>
      <w:r w:rsidR="004B1157" w:rsidRPr="00003EE9">
        <w:rPr>
          <w:rFonts w:eastAsia="Calibri" w:cstheme="minorHAnsi"/>
          <w:sz w:val="24"/>
          <w:szCs w:val="24"/>
        </w:rPr>
        <w:fldChar w:fldCharType="end"/>
      </w:r>
      <w:r w:rsidR="007A5987" w:rsidRPr="00003EE9">
        <w:rPr>
          <w:rFonts w:eastAsia="Calibri" w:cstheme="minorHAnsi"/>
          <w:sz w:val="24"/>
          <w:szCs w:val="24"/>
        </w:rPr>
        <w:t xml:space="preserve"> </w:t>
      </w:r>
      <w:r w:rsidR="00BD0475" w:rsidRPr="00003EE9">
        <w:rPr>
          <w:rFonts w:eastAsia="Calibri" w:cstheme="minorHAnsi"/>
          <w:sz w:val="24"/>
          <w:szCs w:val="24"/>
        </w:rPr>
        <w:t>and</w:t>
      </w:r>
      <w:r w:rsidR="00BF1B34" w:rsidRPr="00003EE9">
        <w:rPr>
          <w:rFonts w:eastAsia="Calibri" w:cstheme="minorHAnsi"/>
          <w:sz w:val="24"/>
          <w:szCs w:val="24"/>
        </w:rPr>
        <w:t>,</w:t>
      </w:r>
      <w:r w:rsidR="00BD0475" w:rsidRPr="00003EE9">
        <w:rPr>
          <w:rFonts w:eastAsia="Calibri" w:cstheme="minorHAnsi"/>
          <w:sz w:val="24"/>
          <w:szCs w:val="24"/>
        </w:rPr>
        <w:t xml:space="preserve"> </w:t>
      </w:r>
      <w:r w:rsidR="00C430CF" w:rsidRPr="00003EE9">
        <w:rPr>
          <w:rFonts w:eastAsia="Calibri" w:cstheme="minorHAnsi"/>
          <w:sz w:val="24"/>
          <w:szCs w:val="24"/>
        </w:rPr>
        <w:t xml:space="preserve">the apparatus </w:t>
      </w:r>
      <w:r w:rsidR="008B188E" w:rsidRPr="00003EE9">
        <w:rPr>
          <w:rFonts w:eastAsia="Calibri" w:cstheme="minorHAnsi"/>
          <w:sz w:val="24"/>
          <w:szCs w:val="24"/>
        </w:rPr>
        <w:t xml:space="preserve">used </w:t>
      </w:r>
      <w:r w:rsidR="00C430CF" w:rsidRPr="00003EE9">
        <w:rPr>
          <w:rFonts w:eastAsia="Calibri" w:cstheme="minorHAnsi"/>
          <w:sz w:val="24"/>
          <w:szCs w:val="24"/>
        </w:rPr>
        <w:t xml:space="preserve">to measure this </w:t>
      </w:r>
      <w:r w:rsidR="008B188E" w:rsidRPr="00003EE9">
        <w:rPr>
          <w:rFonts w:eastAsia="Calibri" w:cstheme="minorHAnsi"/>
          <w:sz w:val="24"/>
          <w:szCs w:val="24"/>
        </w:rPr>
        <w:t>can</w:t>
      </w:r>
      <w:r w:rsidR="00C430CF" w:rsidRPr="00003EE9">
        <w:rPr>
          <w:rFonts w:eastAsia="Calibri" w:cstheme="minorHAnsi"/>
          <w:sz w:val="24"/>
          <w:szCs w:val="24"/>
        </w:rPr>
        <w:t xml:space="preserve"> </w:t>
      </w:r>
      <w:r w:rsidR="00400E5E" w:rsidRPr="00003EE9">
        <w:rPr>
          <w:rFonts w:eastAsia="Calibri" w:cstheme="minorHAnsi"/>
          <w:sz w:val="24"/>
          <w:szCs w:val="24"/>
        </w:rPr>
        <w:t xml:space="preserve">affect </w:t>
      </w:r>
      <w:r w:rsidR="00C430CF" w:rsidRPr="00003EE9">
        <w:rPr>
          <w:rFonts w:eastAsia="Calibri" w:cstheme="minorHAnsi"/>
          <w:sz w:val="24"/>
          <w:szCs w:val="24"/>
        </w:rPr>
        <w:t>the user’s experience hindering the capture of naturalistic behaviours</w:t>
      </w:r>
      <w:r w:rsidR="00C430CF" w:rsidRPr="00003EE9">
        <w:rPr>
          <w:rFonts w:eastAsia="Calibri" w:cstheme="minorHAnsi"/>
          <w:sz w:val="24"/>
          <w:szCs w:val="24"/>
        </w:rPr>
        <w:fldChar w:fldCharType="begin" w:fldLock="1"/>
      </w:r>
      <w:r w:rsidR="002E25F9" w:rsidRPr="00003EE9">
        <w:rPr>
          <w:rFonts w:eastAsia="Calibri" w:cstheme="minorHAnsi"/>
          <w:sz w:val="24"/>
          <w:szCs w:val="24"/>
        </w:rPr>
        <w:instrText>ADDIN CSL_CITATION {"citationItems":[{"id":"ITEM-1","itemData":{"ISSN":"14622203","abstract":"&lt;bold&gt;Background: &lt;/bold&gt;Smoking topography (ST) devices are an important methodological tool for quantifying puffing behavior (eg, puff volume, puff velocity) as well as identifying puffing differences across individuals and situations. Available ST devices are designed such that the smoker's mouth and hands have direct contact with the device rather than the cigarette itself. Given the importance of the sensorimotor aspects of cigarette smoking in smoking reward, it is possible that ST devices may interfere with the acute rewarding effects of smoking. Despite the methodological importance of this issue, few studies have directly compared subjective reactions to smoking through a topography device to naturalistic smoking.&lt;bold&gt;Methods: &lt;/bold&gt;Smokers (N = 58; 38% female) smoked their preferred brand of cigarettes one time through a portable topography device and one time naturalistically, in counterbalanced order across two laboratory sessions. Smoking behavior (eg, number of puffs) and subjective effects (eg, urge reduction, affect, smoking satisfaction) were assessed.&lt;bold&gt;Results: &lt;/bold&gt;Negative affect reduction was greater in the natural smoking condition relative to the topography condition, but differences were not significant on measures of urge, withdrawal, or positive affect. Self-reported smoking satisfaction, enjoyment of respiratory tract sensations, psychological reward, craving reduction, and other rewarding effects of smoking were also significantly greater in the naturalistic smoking condition.&lt;bold&gt;Conclusions: &lt;/bold&gt;The effects of using a ST device on the smoking experience should be considered when it is used in research as it may diminish some of the rewarding effects of smoking.&lt;bold&gt;Implications: &lt;/bold&gt;When considering the inclusion of a smoking topography device in one's research, it is important to know if use of that device will alter the smoker's experience. This study assessed affective and subjective reactions to smoking through a topography device compared to naturalistic smoking. We found that smoking satisfaction, psychological reward, enjoyment of respiratory tract sensations and other rewarding effects were all diminished when smoking through the topography device. The effects of using a smoking topography device on the smoking experience should be considered when it is used in future research. [ABSTRACT FROM AUTHOR]","author":[{"dropping-particle":"","family":"Ross","given":"Kathryn C","non-dropping-particle":"","parse-names":false,"suffix":""},{"dropping-particle":"","family":"Juliano","given":"Laura M","non-dropping-particle":"","parse-names":false,"suffix":""}],"container-title":"Nicotine &amp; Tobacco Research","id":"ITEM-1","issue":"5","issued":{"date-parts":[["2016","5"]]},"note":"Accession Number: 114468744; Ross, Kathryn C. 1; Email Address: kathryn.ross@ucsf.edu Juliano, Laura M. 1; Affiliation: 1: Department of Psychology, American University, Washington, DC; Source Info: May2016, Vol. 18 Issue 5, p564; Subject Term: SMOKING; Subject Term: CIGARETTE smokers; Subject Term: SENSORIMOTOR integration; Subject Term: SELF-evaluation; Subject Term: RESPIRATORY infections; Number of Pages: 8p; Illustrations: 2 Charts, 2 Graphs; Document Type: journal article","page":"564-571","title":"Smoking Through a Topography Device Diminishes Some of the Acute Rewarding Effects of Smoking.","type":"article-journal","volume":"18"},"uris":["http://www.mendeley.com/documents/?uuid=8995314b-58c7-4f12-af63-061be0fbbe03"]}],"mendeley":{"formattedCitation":"&lt;sup&gt;49&lt;/sup&gt;","plainTextFormattedCitation":"49","previouslyFormattedCitation":"&lt;sup&gt;48&lt;/sup&gt;"},"properties":{"noteIndex":0},"schema":"https://github.com/citation-style-language/schema/raw/master/csl-citation.json"}</w:instrText>
      </w:r>
      <w:r w:rsidR="00C430CF" w:rsidRPr="00003EE9">
        <w:rPr>
          <w:rFonts w:eastAsia="Calibri" w:cstheme="minorHAnsi"/>
          <w:sz w:val="24"/>
          <w:szCs w:val="24"/>
        </w:rPr>
        <w:fldChar w:fldCharType="separate"/>
      </w:r>
      <w:r w:rsidR="002E25F9" w:rsidRPr="00003EE9">
        <w:rPr>
          <w:rFonts w:eastAsia="Calibri" w:cstheme="minorHAnsi"/>
          <w:noProof/>
          <w:sz w:val="24"/>
          <w:szCs w:val="24"/>
          <w:vertAlign w:val="superscript"/>
        </w:rPr>
        <w:t>49</w:t>
      </w:r>
      <w:r w:rsidR="00C430CF" w:rsidRPr="00003EE9">
        <w:rPr>
          <w:rFonts w:eastAsia="Calibri" w:cstheme="minorHAnsi"/>
          <w:sz w:val="24"/>
          <w:szCs w:val="24"/>
        </w:rPr>
        <w:fldChar w:fldCharType="end"/>
      </w:r>
      <w:r w:rsidR="00C430CF" w:rsidRPr="00003EE9">
        <w:rPr>
          <w:rFonts w:eastAsia="Calibri" w:cstheme="minorHAnsi"/>
          <w:sz w:val="24"/>
          <w:szCs w:val="24"/>
        </w:rPr>
        <w:t xml:space="preserve">. </w:t>
      </w:r>
      <w:r w:rsidR="00657A4A" w:rsidRPr="00003EE9">
        <w:rPr>
          <w:rFonts w:eastAsia="Calibri" w:cstheme="minorHAnsi"/>
          <w:sz w:val="24"/>
          <w:szCs w:val="24"/>
        </w:rPr>
        <w:t xml:space="preserve"> </w:t>
      </w:r>
      <w:r w:rsidR="00266479" w:rsidRPr="00003EE9">
        <w:rPr>
          <w:rFonts w:cstheme="minorHAnsi"/>
          <w:sz w:val="24"/>
          <w:szCs w:val="24"/>
        </w:rPr>
        <w:t>Thirdly</w:t>
      </w:r>
      <w:r w:rsidR="0024156B" w:rsidRPr="00003EE9">
        <w:rPr>
          <w:rFonts w:cstheme="minorHAnsi"/>
          <w:sz w:val="24"/>
          <w:szCs w:val="24"/>
        </w:rPr>
        <w:t xml:space="preserve">, </w:t>
      </w:r>
      <w:r w:rsidR="00664A3D" w:rsidRPr="00003EE9">
        <w:rPr>
          <w:rFonts w:cstheme="minorHAnsi"/>
          <w:sz w:val="24"/>
          <w:szCs w:val="24"/>
        </w:rPr>
        <w:t xml:space="preserve">we did not verify </w:t>
      </w:r>
      <w:r w:rsidR="00033B4C" w:rsidRPr="00003EE9">
        <w:rPr>
          <w:rFonts w:cstheme="minorHAnsi"/>
          <w:sz w:val="24"/>
          <w:szCs w:val="24"/>
        </w:rPr>
        <w:t xml:space="preserve">accuracy of </w:t>
      </w:r>
      <w:r w:rsidRPr="00003EE9">
        <w:rPr>
          <w:rFonts w:cstheme="minorHAnsi"/>
          <w:sz w:val="24"/>
          <w:szCs w:val="24"/>
        </w:rPr>
        <w:t xml:space="preserve">nicotine </w:t>
      </w:r>
      <w:r w:rsidR="00664A3D" w:rsidRPr="00003EE9">
        <w:rPr>
          <w:rFonts w:cstheme="minorHAnsi"/>
          <w:sz w:val="24"/>
          <w:szCs w:val="24"/>
        </w:rPr>
        <w:t xml:space="preserve">concentrations </w:t>
      </w:r>
      <w:r w:rsidR="00033B4C" w:rsidRPr="00003EE9">
        <w:rPr>
          <w:rFonts w:cstheme="minorHAnsi"/>
          <w:sz w:val="24"/>
          <w:szCs w:val="24"/>
        </w:rPr>
        <w:t xml:space="preserve">as </w:t>
      </w:r>
      <w:r w:rsidR="00FA5D79" w:rsidRPr="00003EE9">
        <w:rPr>
          <w:rFonts w:cstheme="minorHAnsi"/>
          <w:sz w:val="24"/>
          <w:szCs w:val="24"/>
        </w:rPr>
        <w:t>labelled on pack</w:t>
      </w:r>
      <w:r w:rsidR="00B33A48" w:rsidRPr="00003EE9">
        <w:rPr>
          <w:rFonts w:cstheme="minorHAnsi"/>
          <w:sz w:val="24"/>
          <w:szCs w:val="24"/>
        </w:rPr>
        <w:t>s</w:t>
      </w:r>
      <w:r w:rsidR="00612000" w:rsidRPr="00003EE9">
        <w:rPr>
          <w:rFonts w:cstheme="minorHAnsi"/>
          <w:sz w:val="24"/>
          <w:szCs w:val="24"/>
        </w:rPr>
        <w:t xml:space="preserve">, </w:t>
      </w:r>
      <w:r w:rsidR="00255A66" w:rsidRPr="00003EE9">
        <w:rPr>
          <w:rFonts w:cstheme="minorHAnsi"/>
          <w:sz w:val="24"/>
          <w:szCs w:val="24"/>
        </w:rPr>
        <w:t>and do not report volume consumed</w:t>
      </w:r>
      <w:r w:rsidRPr="00003EE9">
        <w:rPr>
          <w:rFonts w:cstheme="minorHAnsi"/>
          <w:sz w:val="24"/>
          <w:szCs w:val="24"/>
        </w:rPr>
        <w:t xml:space="preserve">. </w:t>
      </w:r>
      <w:r w:rsidR="00657A4A" w:rsidRPr="00003EE9">
        <w:rPr>
          <w:rFonts w:cstheme="minorHAnsi"/>
          <w:sz w:val="24"/>
          <w:szCs w:val="24"/>
        </w:rPr>
        <w:t xml:space="preserve"> </w:t>
      </w:r>
      <w:r w:rsidR="007B518E" w:rsidRPr="00003EE9">
        <w:rPr>
          <w:rFonts w:cstheme="minorHAnsi"/>
          <w:sz w:val="24"/>
          <w:szCs w:val="24"/>
        </w:rPr>
        <w:t>An atte</w:t>
      </w:r>
      <w:r w:rsidR="002770F5" w:rsidRPr="00003EE9">
        <w:rPr>
          <w:rFonts w:cstheme="minorHAnsi"/>
          <w:sz w:val="24"/>
          <w:szCs w:val="24"/>
        </w:rPr>
        <w:t>m</w:t>
      </w:r>
      <w:r w:rsidR="007B518E" w:rsidRPr="00003EE9">
        <w:rPr>
          <w:rFonts w:cstheme="minorHAnsi"/>
          <w:sz w:val="24"/>
          <w:szCs w:val="24"/>
        </w:rPr>
        <w:t xml:space="preserve">pt was made to </w:t>
      </w:r>
      <w:r w:rsidR="00255A66" w:rsidRPr="00003EE9">
        <w:rPr>
          <w:rFonts w:cstheme="minorHAnsi"/>
          <w:sz w:val="24"/>
          <w:szCs w:val="24"/>
        </w:rPr>
        <w:t>quantify the volume of e-liquid used; however</w:t>
      </w:r>
      <w:r w:rsidR="002770F5" w:rsidRPr="00003EE9">
        <w:rPr>
          <w:rFonts w:cstheme="minorHAnsi"/>
          <w:sz w:val="24"/>
          <w:szCs w:val="24"/>
        </w:rPr>
        <w:t>,</w:t>
      </w:r>
      <w:r w:rsidR="00255A66" w:rsidRPr="00003EE9">
        <w:rPr>
          <w:rFonts w:cstheme="minorHAnsi"/>
          <w:sz w:val="24"/>
          <w:szCs w:val="24"/>
        </w:rPr>
        <w:t xml:space="preserve"> this </w:t>
      </w:r>
      <w:r w:rsidR="000F209E" w:rsidRPr="00003EE9">
        <w:rPr>
          <w:rFonts w:cstheme="minorHAnsi"/>
          <w:sz w:val="24"/>
          <w:szCs w:val="24"/>
        </w:rPr>
        <w:t>was undermined by</w:t>
      </w:r>
      <w:r w:rsidR="00255A66" w:rsidRPr="00003EE9">
        <w:rPr>
          <w:rFonts w:cstheme="minorHAnsi"/>
          <w:sz w:val="24"/>
          <w:szCs w:val="24"/>
        </w:rPr>
        <w:t xml:space="preserve"> a series of factors</w:t>
      </w:r>
      <w:r w:rsidR="002770F5" w:rsidRPr="00003EE9">
        <w:rPr>
          <w:rFonts w:cstheme="minorHAnsi"/>
          <w:sz w:val="24"/>
          <w:szCs w:val="24"/>
        </w:rPr>
        <w:t xml:space="preserve">. </w:t>
      </w:r>
      <w:r w:rsidR="00255A66" w:rsidRPr="00003EE9">
        <w:rPr>
          <w:rFonts w:cstheme="minorHAnsi"/>
          <w:sz w:val="24"/>
          <w:szCs w:val="24"/>
        </w:rPr>
        <w:t xml:space="preserve"> </w:t>
      </w:r>
      <w:r w:rsidR="002770F5" w:rsidRPr="00003EE9">
        <w:rPr>
          <w:rFonts w:cstheme="minorHAnsi"/>
          <w:sz w:val="24"/>
          <w:szCs w:val="24"/>
        </w:rPr>
        <w:t>B</w:t>
      </w:r>
      <w:r w:rsidR="00255A66" w:rsidRPr="00003EE9">
        <w:rPr>
          <w:rFonts w:cstheme="minorHAnsi"/>
          <w:sz w:val="24"/>
          <w:szCs w:val="24"/>
        </w:rPr>
        <w:t xml:space="preserve">udget restraints did not allow to source the required apparatus to enable the extraction of the nicotine liquid from </w:t>
      </w:r>
      <w:r w:rsidR="00341A7C" w:rsidRPr="00003EE9">
        <w:rPr>
          <w:rFonts w:cstheme="minorHAnsi"/>
          <w:sz w:val="24"/>
          <w:szCs w:val="24"/>
        </w:rPr>
        <w:t>the</w:t>
      </w:r>
      <w:r w:rsidR="00255A66" w:rsidRPr="00003EE9">
        <w:rPr>
          <w:rFonts w:cstheme="minorHAnsi"/>
          <w:sz w:val="24"/>
          <w:szCs w:val="24"/>
        </w:rPr>
        <w:t xml:space="preserve"> </w:t>
      </w:r>
      <w:r w:rsidR="00341A7C" w:rsidRPr="00003EE9">
        <w:rPr>
          <w:rFonts w:cstheme="minorHAnsi"/>
          <w:sz w:val="24"/>
          <w:szCs w:val="24"/>
        </w:rPr>
        <w:t xml:space="preserve">used and </w:t>
      </w:r>
      <w:r w:rsidR="00255A66" w:rsidRPr="00003EE9">
        <w:rPr>
          <w:rFonts w:cstheme="minorHAnsi"/>
          <w:sz w:val="24"/>
          <w:szCs w:val="24"/>
        </w:rPr>
        <w:t>disused cartridge</w:t>
      </w:r>
      <w:r w:rsidR="00341A7C" w:rsidRPr="00003EE9">
        <w:rPr>
          <w:rFonts w:cstheme="minorHAnsi"/>
          <w:sz w:val="24"/>
          <w:szCs w:val="24"/>
        </w:rPr>
        <w:t>s</w:t>
      </w:r>
      <w:r w:rsidR="00255A66" w:rsidRPr="00003EE9">
        <w:rPr>
          <w:rFonts w:cstheme="minorHAnsi"/>
          <w:sz w:val="24"/>
          <w:szCs w:val="24"/>
        </w:rPr>
        <w:t xml:space="preserve">, </w:t>
      </w:r>
      <w:r w:rsidR="002770F5" w:rsidRPr="00003EE9">
        <w:rPr>
          <w:rFonts w:cstheme="minorHAnsi"/>
          <w:sz w:val="24"/>
          <w:szCs w:val="24"/>
        </w:rPr>
        <w:t>which</w:t>
      </w:r>
      <w:r w:rsidR="00255A66" w:rsidRPr="00003EE9">
        <w:rPr>
          <w:rFonts w:cstheme="minorHAnsi"/>
          <w:sz w:val="24"/>
          <w:szCs w:val="24"/>
        </w:rPr>
        <w:t xml:space="preserve"> would have been necessary for </w:t>
      </w:r>
      <w:r w:rsidR="00043B89" w:rsidRPr="00003EE9">
        <w:rPr>
          <w:rFonts w:cstheme="minorHAnsi"/>
          <w:sz w:val="24"/>
          <w:szCs w:val="24"/>
        </w:rPr>
        <w:t>an</w:t>
      </w:r>
      <w:r w:rsidR="00255A66" w:rsidRPr="00003EE9">
        <w:rPr>
          <w:rFonts w:cstheme="minorHAnsi"/>
          <w:sz w:val="24"/>
          <w:szCs w:val="24"/>
        </w:rPr>
        <w:t xml:space="preserve"> accurate comparison</w:t>
      </w:r>
      <w:r w:rsidR="00A16B44" w:rsidRPr="00003EE9">
        <w:rPr>
          <w:rFonts w:cstheme="minorHAnsi"/>
          <w:sz w:val="24"/>
          <w:szCs w:val="24"/>
        </w:rPr>
        <w:t xml:space="preserve"> with the liquid contained in refill bottles</w:t>
      </w:r>
      <w:r w:rsidR="00B202E7" w:rsidRPr="00003EE9">
        <w:rPr>
          <w:rFonts w:cstheme="minorHAnsi"/>
          <w:sz w:val="24"/>
          <w:szCs w:val="24"/>
        </w:rPr>
        <w:t xml:space="preserve">.  Moreover, </w:t>
      </w:r>
      <w:r w:rsidR="002331B9" w:rsidRPr="00003EE9">
        <w:rPr>
          <w:rFonts w:cstheme="minorHAnsi"/>
          <w:sz w:val="24"/>
          <w:szCs w:val="24"/>
        </w:rPr>
        <w:t>some</w:t>
      </w:r>
      <w:r w:rsidR="00255A66" w:rsidRPr="00003EE9">
        <w:rPr>
          <w:rFonts w:cstheme="minorHAnsi"/>
          <w:sz w:val="24"/>
          <w:szCs w:val="24"/>
        </w:rPr>
        <w:t xml:space="preserve"> participants admitted discarding some used refill bottles. </w:t>
      </w:r>
      <w:r w:rsidR="00B202E7" w:rsidRPr="00003EE9">
        <w:rPr>
          <w:rFonts w:cstheme="minorHAnsi"/>
          <w:sz w:val="24"/>
          <w:szCs w:val="24"/>
        </w:rPr>
        <w:t xml:space="preserve"> </w:t>
      </w:r>
      <w:r w:rsidR="00266479" w:rsidRPr="00003EE9">
        <w:rPr>
          <w:rFonts w:cstheme="minorHAnsi"/>
          <w:sz w:val="24"/>
          <w:szCs w:val="24"/>
        </w:rPr>
        <w:t xml:space="preserve">Finally, </w:t>
      </w:r>
      <w:r w:rsidRPr="00003EE9">
        <w:rPr>
          <w:rFonts w:cstheme="minorHAnsi"/>
          <w:sz w:val="24"/>
          <w:szCs w:val="24"/>
        </w:rPr>
        <w:t xml:space="preserve">given the wide variations in device models and brands’ ability to deliver nicotine, </w:t>
      </w:r>
      <w:r w:rsidR="000B28DD" w:rsidRPr="00003EE9">
        <w:rPr>
          <w:rFonts w:cstheme="minorHAnsi"/>
          <w:sz w:val="24"/>
          <w:szCs w:val="24"/>
        </w:rPr>
        <w:t xml:space="preserve">and </w:t>
      </w:r>
      <w:r w:rsidRPr="00003EE9">
        <w:rPr>
          <w:rFonts w:cstheme="minorHAnsi"/>
          <w:sz w:val="24"/>
          <w:szCs w:val="24"/>
        </w:rPr>
        <w:t xml:space="preserve">in e-liquid formulation, the current findings </w:t>
      </w:r>
      <w:r w:rsidRPr="00003EE9">
        <w:rPr>
          <w:rFonts w:eastAsia="Times New Roman" w:cstheme="minorHAnsi"/>
          <w:sz w:val="24"/>
          <w:szCs w:val="24"/>
        </w:rPr>
        <w:t xml:space="preserve">cannot be generalised to other </w:t>
      </w:r>
      <w:r w:rsidR="00111E39" w:rsidRPr="00003EE9">
        <w:rPr>
          <w:rFonts w:eastAsia="Times New Roman" w:cstheme="minorHAnsi"/>
          <w:sz w:val="24"/>
          <w:szCs w:val="24"/>
        </w:rPr>
        <w:t xml:space="preserve">EC device </w:t>
      </w:r>
      <w:r w:rsidRPr="00003EE9">
        <w:rPr>
          <w:rFonts w:eastAsia="Times New Roman" w:cstheme="minorHAnsi"/>
          <w:sz w:val="24"/>
          <w:szCs w:val="24"/>
        </w:rPr>
        <w:t>types and e-liquids</w:t>
      </w:r>
      <w:r w:rsidRPr="00003EE9">
        <w:rPr>
          <w:rFonts w:cstheme="minorHAnsi"/>
          <w:sz w:val="24"/>
          <w:szCs w:val="24"/>
        </w:rPr>
        <w:t>.</w:t>
      </w:r>
      <w:r w:rsidR="008632CE" w:rsidRPr="00003EE9">
        <w:t xml:space="preserve"> </w:t>
      </w:r>
    </w:p>
    <w:p w14:paraId="36883305" w14:textId="5EFBE757" w:rsidR="000660D4" w:rsidRPr="00003EE9" w:rsidRDefault="000660D4" w:rsidP="00C01842">
      <w:pPr>
        <w:spacing w:line="480" w:lineRule="auto"/>
        <w:ind w:firstLine="720"/>
        <w:rPr>
          <w:rFonts w:cstheme="minorHAnsi"/>
          <w:sz w:val="24"/>
          <w:szCs w:val="24"/>
        </w:rPr>
      </w:pPr>
      <w:r w:rsidRPr="00003EE9">
        <w:rPr>
          <w:rFonts w:cstheme="minorHAnsi"/>
          <w:sz w:val="24"/>
          <w:szCs w:val="24"/>
        </w:rPr>
        <w:t xml:space="preserve">The current study </w:t>
      </w:r>
      <w:r w:rsidR="001B1386" w:rsidRPr="00003EE9">
        <w:rPr>
          <w:rFonts w:cstheme="minorHAnsi"/>
          <w:sz w:val="24"/>
          <w:szCs w:val="24"/>
        </w:rPr>
        <w:t>add</w:t>
      </w:r>
      <w:r w:rsidRPr="00003EE9">
        <w:rPr>
          <w:rFonts w:cstheme="minorHAnsi"/>
          <w:sz w:val="24"/>
          <w:szCs w:val="24"/>
        </w:rPr>
        <w:t>s</w:t>
      </w:r>
      <w:r w:rsidR="001B1386" w:rsidRPr="00003EE9">
        <w:rPr>
          <w:rFonts w:cstheme="minorHAnsi"/>
          <w:sz w:val="24"/>
          <w:szCs w:val="24"/>
        </w:rPr>
        <w:t xml:space="preserve"> to the body of</w:t>
      </w:r>
      <w:r w:rsidRPr="00003EE9">
        <w:rPr>
          <w:rFonts w:cstheme="minorHAnsi"/>
          <w:sz w:val="24"/>
          <w:szCs w:val="24"/>
        </w:rPr>
        <w:t xml:space="preserve"> </w:t>
      </w:r>
      <w:r w:rsidR="001B1386" w:rsidRPr="00003EE9">
        <w:rPr>
          <w:rFonts w:cstheme="minorHAnsi"/>
          <w:sz w:val="24"/>
          <w:szCs w:val="24"/>
        </w:rPr>
        <w:t xml:space="preserve">knowledge of </w:t>
      </w:r>
      <w:r w:rsidR="001427F6" w:rsidRPr="00003EE9">
        <w:rPr>
          <w:rFonts w:cstheme="minorHAnsi"/>
          <w:sz w:val="24"/>
          <w:szCs w:val="24"/>
        </w:rPr>
        <w:t>how</w:t>
      </w:r>
      <w:r w:rsidR="002A7EE6" w:rsidRPr="00003EE9">
        <w:rPr>
          <w:rFonts w:cstheme="minorHAnsi"/>
          <w:sz w:val="24"/>
          <w:szCs w:val="24"/>
        </w:rPr>
        <w:t xml:space="preserve"> </w:t>
      </w:r>
      <w:r w:rsidR="001B1386" w:rsidRPr="00003EE9">
        <w:rPr>
          <w:rFonts w:cstheme="minorHAnsi"/>
          <w:sz w:val="24"/>
          <w:szCs w:val="24"/>
        </w:rPr>
        <w:t>EC-</w:t>
      </w:r>
      <w:r w:rsidR="002A7EE6" w:rsidRPr="00003EE9">
        <w:rPr>
          <w:rFonts w:cstheme="minorHAnsi"/>
          <w:sz w:val="24"/>
          <w:szCs w:val="24"/>
        </w:rPr>
        <w:t xml:space="preserve">naïve </w:t>
      </w:r>
      <w:r w:rsidR="001B1386" w:rsidRPr="00003EE9">
        <w:rPr>
          <w:rFonts w:cstheme="minorHAnsi"/>
          <w:sz w:val="24"/>
          <w:szCs w:val="24"/>
        </w:rPr>
        <w:t>smokers</w:t>
      </w:r>
      <w:r w:rsidR="002A7EE6" w:rsidRPr="00003EE9">
        <w:rPr>
          <w:rFonts w:cstheme="minorHAnsi"/>
          <w:sz w:val="24"/>
          <w:szCs w:val="24"/>
        </w:rPr>
        <w:t xml:space="preserve"> adjust </w:t>
      </w:r>
      <w:r w:rsidR="001B1386" w:rsidRPr="00003EE9">
        <w:rPr>
          <w:rFonts w:cstheme="minorHAnsi"/>
          <w:sz w:val="24"/>
          <w:szCs w:val="24"/>
        </w:rPr>
        <w:t xml:space="preserve">their </w:t>
      </w:r>
      <w:r w:rsidR="002A7EE6" w:rsidRPr="00003EE9">
        <w:rPr>
          <w:rFonts w:cstheme="minorHAnsi"/>
          <w:sz w:val="24"/>
          <w:szCs w:val="24"/>
        </w:rPr>
        <w:t xml:space="preserve">puffing topographies </w:t>
      </w:r>
      <w:r w:rsidR="001427F6" w:rsidRPr="00003EE9">
        <w:rPr>
          <w:rFonts w:cstheme="minorHAnsi"/>
          <w:sz w:val="24"/>
          <w:szCs w:val="24"/>
        </w:rPr>
        <w:t>in the early phase of use</w:t>
      </w:r>
      <w:r w:rsidR="0040194C" w:rsidRPr="00003EE9">
        <w:rPr>
          <w:rFonts w:cstheme="minorHAnsi"/>
          <w:sz w:val="24"/>
          <w:szCs w:val="24"/>
        </w:rPr>
        <w:t xml:space="preserve">. </w:t>
      </w:r>
      <w:r w:rsidR="005F18E0" w:rsidRPr="00003EE9">
        <w:rPr>
          <w:rFonts w:cstheme="minorHAnsi"/>
          <w:sz w:val="24"/>
          <w:szCs w:val="24"/>
        </w:rPr>
        <w:t xml:space="preserve"> </w:t>
      </w:r>
      <w:r w:rsidR="0040194C" w:rsidRPr="00003EE9">
        <w:rPr>
          <w:rFonts w:cstheme="minorHAnsi"/>
          <w:sz w:val="24"/>
          <w:szCs w:val="24"/>
        </w:rPr>
        <w:t xml:space="preserve">These </w:t>
      </w:r>
      <w:r w:rsidR="001926BC" w:rsidRPr="00003EE9">
        <w:rPr>
          <w:rFonts w:cstheme="minorHAnsi"/>
          <w:sz w:val="24"/>
          <w:szCs w:val="24"/>
        </w:rPr>
        <w:t>c</w:t>
      </w:r>
      <w:r w:rsidR="0040194C" w:rsidRPr="00003EE9">
        <w:rPr>
          <w:rFonts w:cstheme="minorHAnsi"/>
          <w:sz w:val="24"/>
          <w:szCs w:val="24"/>
        </w:rPr>
        <w:t>hanges are</w:t>
      </w:r>
      <w:r w:rsidR="002A7EE6" w:rsidRPr="00003EE9">
        <w:rPr>
          <w:rFonts w:cstheme="minorHAnsi"/>
          <w:sz w:val="24"/>
          <w:szCs w:val="24"/>
          <w:shd w:val="clear" w:color="auto" w:fill="FFFFFF"/>
        </w:rPr>
        <w:t xml:space="preserve"> characterised by a shift to longer </w:t>
      </w:r>
      <w:r w:rsidR="00816EC0" w:rsidRPr="00003EE9">
        <w:rPr>
          <w:rFonts w:cstheme="minorHAnsi"/>
          <w:sz w:val="24"/>
          <w:szCs w:val="24"/>
          <w:shd w:val="clear" w:color="auto" w:fill="FFFFFF"/>
        </w:rPr>
        <w:t>a</w:t>
      </w:r>
      <w:r w:rsidR="002E7F58" w:rsidRPr="00003EE9">
        <w:rPr>
          <w:rFonts w:cstheme="minorHAnsi"/>
          <w:sz w:val="24"/>
          <w:szCs w:val="24"/>
          <w:shd w:val="clear" w:color="auto" w:fill="FFFFFF"/>
        </w:rPr>
        <w:t>nd less frequent</w:t>
      </w:r>
      <w:r w:rsidR="002A7EE6" w:rsidRPr="00003EE9">
        <w:rPr>
          <w:rFonts w:cstheme="minorHAnsi"/>
          <w:sz w:val="24"/>
          <w:szCs w:val="24"/>
          <w:shd w:val="clear" w:color="auto" w:fill="FFFFFF"/>
        </w:rPr>
        <w:t xml:space="preserve"> puff</w:t>
      </w:r>
      <w:r w:rsidR="0040194C" w:rsidRPr="00003EE9">
        <w:rPr>
          <w:rFonts w:cstheme="minorHAnsi"/>
          <w:sz w:val="24"/>
          <w:szCs w:val="24"/>
          <w:shd w:val="clear" w:color="auto" w:fill="FFFFFF"/>
        </w:rPr>
        <w:t>s</w:t>
      </w:r>
      <w:r w:rsidR="002A7EE6" w:rsidRPr="00003EE9">
        <w:rPr>
          <w:rFonts w:cstheme="minorHAnsi"/>
          <w:sz w:val="24"/>
          <w:szCs w:val="24"/>
          <w:shd w:val="clear" w:color="auto" w:fill="FFFFFF"/>
        </w:rPr>
        <w:t>.</w:t>
      </w:r>
      <w:r w:rsidRPr="00003EE9">
        <w:rPr>
          <w:rFonts w:cstheme="minorHAnsi"/>
          <w:sz w:val="24"/>
          <w:szCs w:val="24"/>
          <w:shd w:val="clear" w:color="auto" w:fill="FFFFFF"/>
        </w:rPr>
        <w:t xml:space="preserve"> </w:t>
      </w:r>
      <w:r w:rsidR="00844A63" w:rsidRPr="00003EE9">
        <w:rPr>
          <w:rFonts w:cstheme="minorHAnsi"/>
          <w:sz w:val="24"/>
          <w:szCs w:val="24"/>
          <w:shd w:val="clear" w:color="auto" w:fill="FFFFFF"/>
        </w:rPr>
        <w:t xml:space="preserve"> </w:t>
      </w:r>
      <w:r w:rsidR="003A71EE" w:rsidRPr="00003EE9">
        <w:rPr>
          <w:rFonts w:cstheme="minorHAnsi"/>
          <w:sz w:val="24"/>
          <w:szCs w:val="24"/>
          <w:shd w:val="clear" w:color="auto" w:fill="FFFFFF"/>
        </w:rPr>
        <w:t>T</w:t>
      </w:r>
      <w:r w:rsidRPr="00003EE9">
        <w:rPr>
          <w:rFonts w:cstheme="minorHAnsi"/>
          <w:sz w:val="24"/>
          <w:szCs w:val="24"/>
        </w:rPr>
        <w:t xml:space="preserve">he cigalike was associated with </w:t>
      </w:r>
      <w:r w:rsidR="001926BC" w:rsidRPr="00003EE9">
        <w:rPr>
          <w:rFonts w:cstheme="minorHAnsi"/>
          <w:sz w:val="24"/>
          <w:szCs w:val="24"/>
        </w:rPr>
        <w:t xml:space="preserve">more erratic puffing </w:t>
      </w:r>
      <w:r w:rsidR="00F95964" w:rsidRPr="00003EE9">
        <w:rPr>
          <w:rFonts w:cstheme="minorHAnsi"/>
          <w:sz w:val="24"/>
          <w:szCs w:val="24"/>
        </w:rPr>
        <w:t xml:space="preserve">with </w:t>
      </w:r>
      <w:r w:rsidR="00573F8B" w:rsidRPr="00003EE9">
        <w:rPr>
          <w:rFonts w:cstheme="minorHAnsi"/>
          <w:sz w:val="24"/>
          <w:szCs w:val="24"/>
        </w:rPr>
        <w:t xml:space="preserve">higher </w:t>
      </w:r>
      <w:r w:rsidR="00F95964" w:rsidRPr="00003EE9">
        <w:rPr>
          <w:rFonts w:cstheme="minorHAnsi"/>
          <w:sz w:val="24"/>
          <w:szCs w:val="24"/>
        </w:rPr>
        <w:t>puffs</w:t>
      </w:r>
      <w:r w:rsidR="0027471B" w:rsidRPr="00003EE9">
        <w:rPr>
          <w:sz w:val="24"/>
          <w:szCs w:val="24"/>
        </w:rPr>
        <w:t xml:space="preserve"> </w:t>
      </w:r>
      <w:r w:rsidR="00573F8B" w:rsidRPr="00003EE9">
        <w:rPr>
          <w:sz w:val="24"/>
          <w:szCs w:val="24"/>
        </w:rPr>
        <w:t xml:space="preserve">frequency </w:t>
      </w:r>
      <w:r w:rsidR="00B1732B" w:rsidRPr="00003EE9">
        <w:rPr>
          <w:sz w:val="24"/>
          <w:szCs w:val="24"/>
        </w:rPr>
        <w:t xml:space="preserve">which persisted </w:t>
      </w:r>
      <w:r w:rsidR="00B1732B" w:rsidRPr="00003EE9">
        <w:rPr>
          <w:rFonts w:cstheme="minorHAnsi"/>
          <w:sz w:val="24"/>
          <w:szCs w:val="24"/>
        </w:rPr>
        <w:t xml:space="preserve">after 2 weeks </w:t>
      </w:r>
      <w:r w:rsidR="00B1732B" w:rsidRPr="00003EE9">
        <w:rPr>
          <w:sz w:val="24"/>
          <w:szCs w:val="24"/>
        </w:rPr>
        <w:t>of initial use, yet</w:t>
      </w:r>
      <w:r w:rsidR="00091D53" w:rsidRPr="00003EE9">
        <w:rPr>
          <w:sz w:val="24"/>
          <w:szCs w:val="24"/>
        </w:rPr>
        <w:t xml:space="preserve"> with </w:t>
      </w:r>
      <w:r w:rsidR="00F95964" w:rsidRPr="00003EE9">
        <w:rPr>
          <w:sz w:val="24"/>
          <w:szCs w:val="24"/>
        </w:rPr>
        <w:t>concurrent</w:t>
      </w:r>
      <w:r w:rsidR="00091D53" w:rsidRPr="00003EE9">
        <w:rPr>
          <w:sz w:val="24"/>
          <w:szCs w:val="24"/>
        </w:rPr>
        <w:t xml:space="preserve"> reduct</w:t>
      </w:r>
      <w:r w:rsidR="009B7258" w:rsidRPr="00003EE9">
        <w:rPr>
          <w:sz w:val="24"/>
          <w:szCs w:val="24"/>
        </w:rPr>
        <w:t>ion in</w:t>
      </w:r>
      <w:r w:rsidR="00B1732B" w:rsidRPr="00003EE9">
        <w:rPr>
          <w:sz w:val="24"/>
          <w:szCs w:val="24"/>
        </w:rPr>
        <w:t xml:space="preserve"> </w:t>
      </w:r>
      <w:r w:rsidR="0027471B" w:rsidRPr="00003EE9">
        <w:rPr>
          <w:rFonts w:cstheme="minorHAnsi"/>
          <w:sz w:val="24"/>
          <w:szCs w:val="24"/>
        </w:rPr>
        <w:t>satisf</w:t>
      </w:r>
      <w:r w:rsidR="00965C6F" w:rsidRPr="00003EE9">
        <w:rPr>
          <w:rFonts w:cstheme="minorHAnsi"/>
          <w:sz w:val="24"/>
          <w:szCs w:val="24"/>
        </w:rPr>
        <w:t>action levels</w:t>
      </w:r>
      <w:r w:rsidR="0027471B" w:rsidRPr="00003EE9">
        <w:rPr>
          <w:rFonts w:cstheme="minorHAnsi"/>
          <w:sz w:val="24"/>
          <w:szCs w:val="24"/>
        </w:rPr>
        <w:t xml:space="preserve">. </w:t>
      </w:r>
      <w:r w:rsidR="005F18E0" w:rsidRPr="00003EE9">
        <w:rPr>
          <w:rFonts w:cstheme="minorHAnsi"/>
          <w:sz w:val="24"/>
          <w:szCs w:val="24"/>
        </w:rPr>
        <w:t xml:space="preserve"> </w:t>
      </w:r>
      <w:r w:rsidR="00123DBB" w:rsidRPr="00003EE9">
        <w:rPr>
          <w:rFonts w:cstheme="minorHAnsi"/>
          <w:sz w:val="24"/>
          <w:szCs w:val="24"/>
        </w:rPr>
        <w:t xml:space="preserve">That the </w:t>
      </w:r>
      <w:r w:rsidR="00BF6DA3" w:rsidRPr="00003EE9">
        <w:rPr>
          <w:rFonts w:cstheme="minorHAnsi"/>
          <w:sz w:val="24"/>
          <w:szCs w:val="24"/>
        </w:rPr>
        <w:t>Tank18</w:t>
      </w:r>
      <w:r w:rsidR="00123DBB" w:rsidRPr="00003EE9">
        <w:rPr>
          <w:rFonts w:cstheme="minorHAnsi"/>
          <w:sz w:val="24"/>
          <w:szCs w:val="24"/>
        </w:rPr>
        <w:t xml:space="preserve"> consistently performed the best </w:t>
      </w:r>
      <w:r w:rsidR="00836DB2" w:rsidRPr="00003EE9">
        <w:rPr>
          <w:rFonts w:cstheme="minorHAnsi"/>
          <w:sz w:val="24"/>
          <w:szCs w:val="24"/>
        </w:rPr>
        <w:t>at maintaining satisfaction levels lend</w:t>
      </w:r>
      <w:r w:rsidR="00AF12B1" w:rsidRPr="00003EE9">
        <w:rPr>
          <w:rFonts w:cstheme="minorHAnsi"/>
          <w:sz w:val="24"/>
          <w:szCs w:val="24"/>
        </w:rPr>
        <w:t>s</w:t>
      </w:r>
      <w:r w:rsidR="00836DB2" w:rsidRPr="00003EE9">
        <w:rPr>
          <w:rFonts w:cstheme="minorHAnsi"/>
          <w:sz w:val="24"/>
          <w:szCs w:val="24"/>
        </w:rPr>
        <w:t xml:space="preserve"> support</w:t>
      </w:r>
      <w:r w:rsidR="005436D8" w:rsidRPr="00003EE9">
        <w:rPr>
          <w:rFonts w:cstheme="minorHAnsi"/>
          <w:sz w:val="24"/>
          <w:szCs w:val="24"/>
        </w:rPr>
        <w:t xml:space="preserve"> to the proposition that</w:t>
      </w:r>
      <w:r w:rsidRPr="00003EE9">
        <w:rPr>
          <w:rFonts w:cstheme="minorHAnsi"/>
          <w:sz w:val="24"/>
          <w:szCs w:val="24"/>
        </w:rPr>
        <w:t xml:space="preserve"> higher nicotine concentrations and tank</w:t>
      </w:r>
      <w:r w:rsidR="005436D8" w:rsidRPr="00003EE9">
        <w:rPr>
          <w:rFonts w:cstheme="minorHAnsi"/>
          <w:sz w:val="24"/>
          <w:szCs w:val="24"/>
        </w:rPr>
        <w:t xml:space="preserve"> style EC</w:t>
      </w:r>
      <w:r w:rsidRPr="00003EE9">
        <w:rPr>
          <w:rFonts w:cstheme="minorHAnsi"/>
          <w:sz w:val="24"/>
          <w:szCs w:val="24"/>
        </w:rPr>
        <w:t xml:space="preserve"> </w:t>
      </w:r>
      <w:r w:rsidR="00573F8B" w:rsidRPr="00003EE9">
        <w:rPr>
          <w:rFonts w:cstheme="minorHAnsi"/>
          <w:sz w:val="24"/>
          <w:szCs w:val="24"/>
        </w:rPr>
        <w:t>should be recommended over cigalikes to smokers considering using EC in a quit attempt</w:t>
      </w:r>
      <w:r w:rsidR="009F100A" w:rsidRPr="00003EE9">
        <w:rPr>
          <w:rFonts w:cstheme="minorHAnsi"/>
          <w:sz w:val="24"/>
          <w:szCs w:val="24"/>
        </w:rPr>
        <w:t>.</w:t>
      </w:r>
      <w:r w:rsidR="00573F8B" w:rsidRPr="00003EE9">
        <w:rPr>
          <w:rFonts w:cstheme="minorHAnsi"/>
          <w:sz w:val="24"/>
          <w:szCs w:val="24"/>
        </w:rPr>
        <w:t xml:space="preserve"> </w:t>
      </w:r>
    </w:p>
    <w:p w14:paraId="264EE027" w14:textId="77777777" w:rsidR="009F100A" w:rsidRPr="00003EE9" w:rsidRDefault="009F100A" w:rsidP="000B5876"/>
    <w:p w14:paraId="36D4B1CC" w14:textId="77777777" w:rsidR="00193D72" w:rsidRPr="00003EE9" w:rsidRDefault="00193D72" w:rsidP="00193D72">
      <w:pPr>
        <w:keepNext/>
        <w:keepLines/>
        <w:spacing w:after="0" w:line="480" w:lineRule="auto"/>
        <w:outlineLvl w:val="1"/>
        <w:rPr>
          <w:rFonts w:ascii="Calibri" w:eastAsia="Times New Roman" w:hAnsi="Calibri" w:cs="Calibri"/>
          <w:b/>
          <w:sz w:val="24"/>
          <w:szCs w:val="24"/>
          <w:lang w:eastAsia="en-GB"/>
        </w:rPr>
      </w:pPr>
      <w:r w:rsidRPr="00003EE9">
        <w:rPr>
          <w:rFonts w:ascii="Calibri" w:eastAsia="Times New Roman" w:hAnsi="Calibri" w:cs="Calibri"/>
          <w:b/>
          <w:sz w:val="24"/>
          <w:szCs w:val="24"/>
          <w:lang w:eastAsia="en-GB"/>
        </w:rPr>
        <w:t>Role of Funding Sources</w:t>
      </w:r>
    </w:p>
    <w:p w14:paraId="18B5B97A" w14:textId="77777777" w:rsidR="00193D72" w:rsidRPr="00003EE9" w:rsidRDefault="00193D72" w:rsidP="00193D72">
      <w:pPr>
        <w:spacing w:line="480" w:lineRule="auto"/>
        <w:rPr>
          <w:rFonts w:ascii="Calibri" w:eastAsia="Calibri" w:hAnsi="Calibri" w:cs="Times New Roman"/>
        </w:rPr>
      </w:pPr>
      <w:r w:rsidRPr="00003EE9">
        <w:rPr>
          <w:rFonts w:ascii="Calibri" w:eastAsia="Calibri" w:hAnsi="Calibri" w:cs="Times New Roman"/>
        </w:rPr>
        <w:t>This work was funded by the University of East London through a PhD studentship award.  The funder had no role in the study design, collection, analysis or interpretation of data, writing the manuscript and the decision to submit the manuscript for publication.</w:t>
      </w:r>
    </w:p>
    <w:p w14:paraId="3B45F982" w14:textId="77777777" w:rsidR="00ED7375" w:rsidRPr="00003EE9" w:rsidRDefault="00ED7375" w:rsidP="00ED7375">
      <w:pPr>
        <w:keepNext/>
        <w:keepLines/>
        <w:spacing w:before="40" w:after="0" w:line="480" w:lineRule="auto"/>
        <w:outlineLvl w:val="1"/>
        <w:rPr>
          <w:rFonts w:ascii="Calibri" w:eastAsia="Times New Roman" w:hAnsi="Calibri" w:cs="Calibri"/>
          <w:b/>
          <w:sz w:val="24"/>
          <w:szCs w:val="24"/>
          <w:lang w:eastAsia="en-GB"/>
        </w:rPr>
      </w:pPr>
      <w:r w:rsidRPr="00003EE9">
        <w:rPr>
          <w:rFonts w:ascii="Calibri" w:eastAsia="Times New Roman" w:hAnsi="Calibri" w:cs="Calibri"/>
          <w:b/>
          <w:sz w:val="24"/>
          <w:szCs w:val="24"/>
          <w:lang w:eastAsia="en-GB"/>
        </w:rPr>
        <w:lastRenderedPageBreak/>
        <w:t>Acknowledgments</w:t>
      </w:r>
    </w:p>
    <w:p w14:paraId="0681BFE1" w14:textId="77777777" w:rsidR="00ED7375" w:rsidRPr="00003EE9" w:rsidRDefault="00ED7375" w:rsidP="00ED7375">
      <w:pPr>
        <w:spacing w:line="480" w:lineRule="auto"/>
        <w:rPr>
          <w:rFonts w:ascii="Calibri" w:eastAsia="Calibri" w:hAnsi="Calibri" w:cs="Times New Roman"/>
        </w:rPr>
      </w:pPr>
      <w:r w:rsidRPr="00003EE9">
        <w:rPr>
          <w:rFonts w:ascii="Calibri" w:eastAsia="Calibri" w:hAnsi="Calibri" w:cs="Times New Roman"/>
        </w:rPr>
        <w:t xml:space="preserve">We thank the University of East London school of Psychology’s technician team for their support and Ms </w:t>
      </w:r>
      <w:r w:rsidRPr="00003EE9">
        <w:rPr>
          <w:rFonts w:ascii="Calibri" w:eastAsia="Times New Roman" w:hAnsi="Calibri" w:cs="Times New Roman"/>
        </w:rPr>
        <w:t xml:space="preserve">Corrin Lacey for her contribution in </w:t>
      </w:r>
      <w:r w:rsidRPr="00003EE9">
        <w:rPr>
          <w:rFonts w:ascii="Calibri" w:eastAsia="Times New Roman" w:hAnsi="Calibri" w:cs="Calibri"/>
          <w:sz w:val="24"/>
          <w:szCs w:val="24"/>
          <w:lang w:eastAsia="en-GB"/>
        </w:rPr>
        <w:t xml:space="preserve">processing the video </w:t>
      </w:r>
      <w:r w:rsidRPr="00003EE9">
        <w:rPr>
          <w:rFonts w:ascii="Calibri" w:eastAsia="Times New Roman" w:hAnsi="Calibri" w:cs="Times New Roman"/>
        </w:rPr>
        <w:t>data.</w:t>
      </w:r>
    </w:p>
    <w:p w14:paraId="0E9F3972" w14:textId="77777777" w:rsidR="00844991" w:rsidRPr="00003EE9" w:rsidRDefault="00844991" w:rsidP="000E7098"/>
    <w:p w14:paraId="007C14EC" w14:textId="77777777" w:rsidR="00ED7375" w:rsidRPr="00003EE9" w:rsidRDefault="00ED7375" w:rsidP="00ED7375"/>
    <w:p w14:paraId="5CD02470" w14:textId="768C53E9" w:rsidR="0027667B" w:rsidRPr="00003EE9" w:rsidRDefault="004B1157" w:rsidP="00ED7375">
      <w:pPr>
        <w:pStyle w:val="Heading1"/>
        <w:numPr>
          <w:ilvl w:val="0"/>
          <w:numId w:val="0"/>
        </w:numPr>
      </w:pPr>
      <w:r w:rsidRPr="00003EE9">
        <w:t>References</w:t>
      </w:r>
    </w:p>
    <w:p w14:paraId="760B7F95" w14:textId="6DF82B64" w:rsidR="002E25F9" w:rsidRPr="00003EE9" w:rsidRDefault="004B1157"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cstheme="minorHAnsi"/>
          <w:sz w:val="24"/>
          <w:szCs w:val="24"/>
        </w:rPr>
        <w:fldChar w:fldCharType="begin" w:fldLock="1"/>
      </w:r>
      <w:r w:rsidRPr="00003EE9">
        <w:rPr>
          <w:rFonts w:cstheme="minorHAnsi"/>
          <w:sz w:val="24"/>
          <w:szCs w:val="24"/>
        </w:rPr>
        <w:instrText xml:space="preserve">ADDIN Mendeley Bibliography CSL_BIBLIOGRAPHY </w:instrText>
      </w:r>
      <w:r w:rsidRPr="00003EE9">
        <w:rPr>
          <w:rFonts w:cstheme="minorHAnsi"/>
          <w:sz w:val="24"/>
          <w:szCs w:val="24"/>
        </w:rPr>
        <w:fldChar w:fldCharType="separate"/>
      </w:r>
      <w:r w:rsidR="002E25F9" w:rsidRPr="00003EE9">
        <w:rPr>
          <w:rFonts w:ascii="Calibri" w:hAnsi="Calibri" w:cs="Calibri"/>
          <w:noProof/>
          <w:sz w:val="24"/>
          <w:szCs w:val="24"/>
        </w:rPr>
        <w:t xml:space="preserve">1. </w:t>
      </w:r>
      <w:r w:rsidR="002E25F9" w:rsidRPr="00003EE9">
        <w:rPr>
          <w:rFonts w:ascii="Calibri" w:hAnsi="Calibri" w:cs="Calibri"/>
          <w:noProof/>
          <w:sz w:val="24"/>
          <w:szCs w:val="24"/>
        </w:rPr>
        <w:tab/>
        <w:t>West R, Brown J, Beard E. Trends in e-cigarette use in England. 2020. http://www.smokinginengland.info/downloadfile/?type=latest-stats&amp;src=11.</w:t>
      </w:r>
    </w:p>
    <w:p w14:paraId="322A6BF1"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 </w:t>
      </w:r>
      <w:r w:rsidRPr="00003EE9">
        <w:rPr>
          <w:rFonts w:ascii="Calibri" w:hAnsi="Calibri" w:cs="Calibri"/>
          <w:noProof/>
          <w:sz w:val="24"/>
          <w:szCs w:val="24"/>
        </w:rPr>
        <w:tab/>
        <w:t xml:space="preserve">Hajek P, Phillips-Waller A, Przulj D, et al. A Randomized Trial of E-Cigarettes versus Nicotine-Replacement Therapy. </w:t>
      </w:r>
      <w:r w:rsidRPr="00003EE9">
        <w:rPr>
          <w:rFonts w:ascii="Calibri" w:hAnsi="Calibri" w:cs="Calibri"/>
          <w:i/>
          <w:iCs/>
          <w:noProof/>
          <w:sz w:val="24"/>
          <w:szCs w:val="24"/>
        </w:rPr>
        <w:t>N Engl J Med</w:t>
      </w:r>
      <w:r w:rsidRPr="00003EE9">
        <w:rPr>
          <w:rFonts w:ascii="Calibri" w:hAnsi="Calibri" w:cs="Calibri"/>
          <w:noProof/>
          <w:sz w:val="24"/>
          <w:szCs w:val="24"/>
        </w:rPr>
        <w:t>. 2019:NEJMoa1808779. doi:10.1056/NEJMoa1808779</w:t>
      </w:r>
    </w:p>
    <w:p w14:paraId="207BDD49"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 </w:t>
      </w:r>
      <w:r w:rsidRPr="00003EE9">
        <w:rPr>
          <w:rFonts w:ascii="Calibri" w:hAnsi="Calibri" w:cs="Calibri"/>
          <w:noProof/>
          <w:sz w:val="24"/>
          <w:szCs w:val="24"/>
        </w:rPr>
        <w:tab/>
        <w:t xml:space="preserve">Hartmann-Boyce J, McRobbie H, Bullen C, Begh R, Stead LF, Hajek P. Electronic cigarettes for smoking cessation. Hartmann-Boyce J, ed. </w:t>
      </w:r>
      <w:r w:rsidRPr="00003EE9">
        <w:rPr>
          <w:rFonts w:ascii="Calibri" w:hAnsi="Calibri" w:cs="Calibri"/>
          <w:i/>
          <w:iCs/>
          <w:noProof/>
          <w:sz w:val="24"/>
          <w:szCs w:val="24"/>
        </w:rPr>
        <w:t>Cochrane database Syst Rev</w:t>
      </w:r>
      <w:r w:rsidRPr="00003EE9">
        <w:rPr>
          <w:rFonts w:ascii="Calibri" w:hAnsi="Calibri" w:cs="Calibri"/>
          <w:noProof/>
          <w:sz w:val="24"/>
          <w:szCs w:val="24"/>
        </w:rPr>
        <w:t>. 2016;9:CD010216. doi:10.1002/14651858.CD010216.pub3</w:t>
      </w:r>
    </w:p>
    <w:p w14:paraId="4AE5001A"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 </w:t>
      </w:r>
      <w:r w:rsidRPr="00003EE9">
        <w:rPr>
          <w:rFonts w:ascii="Calibri" w:hAnsi="Calibri" w:cs="Calibri"/>
          <w:noProof/>
          <w:sz w:val="24"/>
          <w:szCs w:val="24"/>
        </w:rPr>
        <w:tab/>
        <w:t xml:space="preserve">Kapan A, Stefanac S, Sandner I, Haider S, Grabovac I, Dorner TE. Use of electronic cigarettes in european populations: A narrative review. </w:t>
      </w:r>
      <w:r w:rsidRPr="00003EE9">
        <w:rPr>
          <w:rFonts w:ascii="Calibri" w:hAnsi="Calibri" w:cs="Calibri"/>
          <w:i/>
          <w:iCs/>
          <w:noProof/>
          <w:sz w:val="24"/>
          <w:szCs w:val="24"/>
        </w:rPr>
        <w:t>Int J Environ Res Public Health</w:t>
      </w:r>
      <w:r w:rsidRPr="00003EE9">
        <w:rPr>
          <w:rFonts w:ascii="Calibri" w:hAnsi="Calibri" w:cs="Calibri"/>
          <w:noProof/>
          <w:sz w:val="24"/>
          <w:szCs w:val="24"/>
        </w:rPr>
        <w:t>. 2020;17(6). doi:10.3390/ijerph17061971</w:t>
      </w:r>
    </w:p>
    <w:p w14:paraId="4E41C354"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5. </w:t>
      </w:r>
      <w:r w:rsidRPr="00003EE9">
        <w:rPr>
          <w:rFonts w:ascii="Calibri" w:hAnsi="Calibri" w:cs="Calibri"/>
          <w:noProof/>
          <w:sz w:val="24"/>
          <w:szCs w:val="24"/>
        </w:rPr>
        <w:tab/>
        <w:t xml:space="preserve">Dai H, Leventhal AM. Prevalence of e-Cigarette Use Among Adults in the United States, 2014-2018. </w:t>
      </w:r>
      <w:r w:rsidRPr="00003EE9">
        <w:rPr>
          <w:rFonts w:ascii="Calibri" w:hAnsi="Calibri" w:cs="Calibri"/>
          <w:i/>
          <w:iCs/>
          <w:noProof/>
          <w:sz w:val="24"/>
          <w:szCs w:val="24"/>
        </w:rPr>
        <w:t>JAMA J Am Med Assoc</w:t>
      </w:r>
      <w:r w:rsidRPr="00003EE9">
        <w:rPr>
          <w:rFonts w:ascii="Calibri" w:hAnsi="Calibri" w:cs="Calibri"/>
          <w:noProof/>
          <w:sz w:val="24"/>
          <w:szCs w:val="24"/>
        </w:rPr>
        <w:t>. 2019;322(18):1824-1827. doi:10.1093/cid/cit684</w:t>
      </w:r>
    </w:p>
    <w:p w14:paraId="4BEF5E35"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6. </w:t>
      </w:r>
      <w:r w:rsidRPr="00003EE9">
        <w:rPr>
          <w:rFonts w:ascii="Calibri" w:hAnsi="Calibri" w:cs="Calibri"/>
          <w:noProof/>
          <w:sz w:val="24"/>
          <w:szCs w:val="24"/>
        </w:rPr>
        <w:tab/>
        <w:t>ASH. Use of e-cigarettes ( vapourisers ) among adults in Great Britain BACKGROUND - HEALTH EFFECTS OF VAPING COMPARED TO SMOKING. 2018;(September):1-15. http://ash.org.uk/category/information-and-resources/fact-sheets/.</w:t>
      </w:r>
    </w:p>
    <w:p w14:paraId="38FDF849"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7. </w:t>
      </w:r>
      <w:r w:rsidRPr="00003EE9">
        <w:rPr>
          <w:rFonts w:ascii="Calibri" w:hAnsi="Calibri" w:cs="Calibri"/>
          <w:noProof/>
          <w:sz w:val="24"/>
          <w:szCs w:val="24"/>
        </w:rPr>
        <w:tab/>
        <w:t xml:space="preserve">ASH. </w:t>
      </w:r>
      <w:r w:rsidRPr="00003EE9">
        <w:rPr>
          <w:rFonts w:ascii="Calibri" w:hAnsi="Calibri" w:cs="Calibri"/>
          <w:i/>
          <w:iCs/>
          <w:noProof/>
          <w:sz w:val="24"/>
          <w:szCs w:val="24"/>
        </w:rPr>
        <w:t>Use of Electronic Cigarettes (Vapourisers) among Adults in Great Britain</w:t>
      </w:r>
      <w:r w:rsidRPr="00003EE9">
        <w:rPr>
          <w:rFonts w:ascii="Calibri" w:hAnsi="Calibri" w:cs="Calibri"/>
          <w:noProof/>
          <w:sz w:val="24"/>
          <w:szCs w:val="24"/>
        </w:rPr>
        <w:t>.; 2017.</w:t>
      </w:r>
    </w:p>
    <w:p w14:paraId="022AEAFB"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8. </w:t>
      </w:r>
      <w:r w:rsidRPr="00003EE9">
        <w:rPr>
          <w:rFonts w:ascii="Calibri" w:hAnsi="Calibri" w:cs="Calibri"/>
          <w:noProof/>
          <w:sz w:val="24"/>
          <w:szCs w:val="24"/>
        </w:rPr>
        <w:tab/>
        <w:t xml:space="preserve">ASH. </w:t>
      </w:r>
      <w:r w:rsidRPr="00003EE9">
        <w:rPr>
          <w:rFonts w:ascii="Calibri" w:hAnsi="Calibri" w:cs="Calibri"/>
          <w:i/>
          <w:iCs/>
          <w:noProof/>
          <w:sz w:val="24"/>
          <w:szCs w:val="24"/>
        </w:rPr>
        <w:t>Use of E-Cigarettes among Adults in Great Britain</w:t>
      </w:r>
      <w:r w:rsidRPr="00003EE9">
        <w:rPr>
          <w:rFonts w:ascii="Calibri" w:hAnsi="Calibri" w:cs="Calibri"/>
          <w:noProof/>
          <w:sz w:val="24"/>
          <w:szCs w:val="24"/>
        </w:rPr>
        <w:t xml:space="preserve">.; 2019. </w:t>
      </w:r>
      <w:r w:rsidRPr="00003EE9">
        <w:rPr>
          <w:rFonts w:ascii="Calibri" w:hAnsi="Calibri" w:cs="Calibri"/>
          <w:noProof/>
          <w:sz w:val="24"/>
          <w:szCs w:val="24"/>
        </w:rPr>
        <w:lastRenderedPageBreak/>
        <w:t>http://ash.org.uk/category/information-and-resources/fact-sheets/.</w:t>
      </w:r>
    </w:p>
    <w:p w14:paraId="43854639"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9. </w:t>
      </w:r>
      <w:r w:rsidRPr="00003EE9">
        <w:rPr>
          <w:rFonts w:ascii="Calibri" w:hAnsi="Calibri" w:cs="Calibri"/>
          <w:noProof/>
          <w:sz w:val="24"/>
          <w:szCs w:val="24"/>
        </w:rPr>
        <w:tab/>
        <w:t>Grand View Research. E-Cigarette And Vape Market Size, Share | Industry Report, 2019-2025. Grand View Research. https://www.grandviewresearch.com/industry-analysis/e-cigarette-vaping-market. Published 2019. Accessed July 14, 2020.</w:t>
      </w:r>
    </w:p>
    <w:p w14:paraId="6AE3C489"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10. </w:t>
      </w:r>
      <w:r w:rsidRPr="00003EE9">
        <w:rPr>
          <w:rFonts w:ascii="Calibri" w:hAnsi="Calibri" w:cs="Calibri"/>
          <w:noProof/>
          <w:sz w:val="24"/>
          <w:szCs w:val="24"/>
        </w:rPr>
        <w:tab/>
        <w:t xml:space="preserve">Dawkins LE, Kimber CF, Doig M, Feyerabend C, Corcoran O. Self-titration by experienced e-cigarette users: blood nicotine delivery and subjective effects. </w:t>
      </w:r>
      <w:r w:rsidRPr="00003EE9">
        <w:rPr>
          <w:rFonts w:ascii="Calibri" w:hAnsi="Calibri" w:cs="Calibri"/>
          <w:i/>
          <w:iCs/>
          <w:noProof/>
          <w:sz w:val="24"/>
          <w:szCs w:val="24"/>
        </w:rPr>
        <w:t>Psychopharmacology (Berl)</w:t>
      </w:r>
      <w:r w:rsidRPr="00003EE9">
        <w:rPr>
          <w:rFonts w:ascii="Calibri" w:hAnsi="Calibri" w:cs="Calibri"/>
          <w:noProof/>
          <w:sz w:val="24"/>
          <w:szCs w:val="24"/>
        </w:rPr>
        <w:t>. 2016;233(15-16):2933-2941. doi:10.1007/s00213-016-4338-2</w:t>
      </w:r>
    </w:p>
    <w:p w14:paraId="3EF7A5B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11. </w:t>
      </w:r>
      <w:r w:rsidRPr="00003EE9">
        <w:rPr>
          <w:rFonts w:ascii="Calibri" w:hAnsi="Calibri" w:cs="Calibri"/>
          <w:noProof/>
          <w:sz w:val="24"/>
          <w:szCs w:val="24"/>
        </w:rPr>
        <w:tab/>
        <w:t xml:space="preserve">Hajek P, Przulj D, Phillips A, Anderson R, McRobbie H. Nicotine delivery to users from cigarettes and from different types of e-cigarettes. </w:t>
      </w:r>
      <w:r w:rsidRPr="00003EE9">
        <w:rPr>
          <w:rFonts w:ascii="Calibri" w:hAnsi="Calibri" w:cs="Calibri"/>
          <w:i/>
          <w:iCs/>
          <w:noProof/>
          <w:sz w:val="24"/>
          <w:szCs w:val="24"/>
        </w:rPr>
        <w:t>Psychopharmacology (Berl)</w:t>
      </w:r>
      <w:r w:rsidRPr="00003EE9">
        <w:rPr>
          <w:rFonts w:ascii="Calibri" w:hAnsi="Calibri" w:cs="Calibri"/>
          <w:noProof/>
          <w:sz w:val="24"/>
          <w:szCs w:val="24"/>
        </w:rPr>
        <w:t>. 2017:773-779. doi:10.1007/s00213-016-4512-6</w:t>
      </w:r>
    </w:p>
    <w:p w14:paraId="3D9D57B0"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12. </w:t>
      </w:r>
      <w:r w:rsidRPr="00003EE9">
        <w:rPr>
          <w:rFonts w:ascii="Calibri" w:hAnsi="Calibri" w:cs="Calibri"/>
          <w:noProof/>
          <w:sz w:val="24"/>
          <w:szCs w:val="24"/>
        </w:rPr>
        <w:tab/>
        <w:t xml:space="preserve">Lopez AA, Hiler MM, Soule EK, et al. Effects of electronic cigarette liquid nicotine concentration on plasma nicotine and puff topography in tobacco cigarette smokers: A preliminary report. </w:t>
      </w:r>
      <w:r w:rsidRPr="00003EE9">
        <w:rPr>
          <w:rFonts w:ascii="Calibri" w:hAnsi="Calibri" w:cs="Calibri"/>
          <w:i/>
          <w:iCs/>
          <w:noProof/>
          <w:sz w:val="24"/>
          <w:szCs w:val="24"/>
        </w:rPr>
        <w:t>Nicotine Tob Res</w:t>
      </w:r>
      <w:r w:rsidRPr="00003EE9">
        <w:rPr>
          <w:rFonts w:ascii="Calibri" w:hAnsi="Calibri" w:cs="Calibri"/>
          <w:noProof/>
          <w:sz w:val="24"/>
          <w:szCs w:val="24"/>
        </w:rPr>
        <w:t>. 2016;18(5):720-723. doi:10.1093/ntr/ntv182</w:t>
      </w:r>
    </w:p>
    <w:p w14:paraId="5839DE97"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13. </w:t>
      </w:r>
      <w:r w:rsidRPr="00003EE9">
        <w:rPr>
          <w:rFonts w:ascii="Calibri" w:hAnsi="Calibri" w:cs="Calibri"/>
          <w:noProof/>
          <w:sz w:val="24"/>
          <w:szCs w:val="24"/>
        </w:rPr>
        <w:tab/>
        <w:t xml:space="preserve">D’Ruiz CD, Graff DW, Yan XS, Sherwin Yan X, Yan XS. Nicotine delivery, tolerability and reduction of smoking urge in smokers following short-term use of one brand of electronic cigarettes. </w:t>
      </w:r>
      <w:r w:rsidRPr="00003EE9">
        <w:rPr>
          <w:rFonts w:ascii="Calibri" w:hAnsi="Calibri" w:cs="Calibri"/>
          <w:i/>
          <w:iCs/>
          <w:noProof/>
          <w:sz w:val="24"/>
          <w:szCs w:val="24"/>
        </w:rPr>
        <w:t>BMC Public Health</w:t>
      </w:r>
      <w:r w:rsidRPr="00003EE9">
        <w:rPr>
          <w:rFonts w:ascii="Calibri" w:hAnsi="Calibri" w:cs="Calibri"/>
          <w:noProof/>
          <w:sz w:val="24"/>
          <w:szCs w:val="24"/>
        </w:rPr>
        <w:t>. 2015;15(1):991. doi:10.1186/s12889-015-2349-2</w:t>
      </w:r>
    </w:p>
    <w:p w14:paraId="3F1D3706"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14. </w:t>
      </w:r>
      <w:r w:rsidRPr="00003EE9">
        <w:rPr>
          <w:rFonts w:ascii="Calibri" w:hAnsi="Calibri" w:cs="Calibri"/>
          <w:noProof/>
          <w:sz w:val="24"/>
          <w:szCs w:val="24"/>
        </w:rPr>
        <w:tab/>
        <w:t xml:space="preserve">West R, Beard E, Brown J. </w:t>
      </w:r>
      <w:r w:rsidRPr="00003EE9">
        <w:rPr>
          <w:rFonts w:ascii="Calibri" w:hAnsi="Calibri" w:cs="Calibri"/>
          <w:i/>
          <w:iCs/>
          <w:noProof/>
          <w:sz w:val="24"/>
          <w:szCs w:val="24"/>
        </w:rPr>
        <w:t>Electronic Cigarettes in England - Latest Trends STS140123</w:t>
      </w:r>
      <w:r w:rsidRPr="00003EE9">
        <w:rPr>
          <w:rFonts w:ascii="Calibri" w:hAnsi="Calibri" w:cs="Calibri"/>
          <w:noProof/>
          <w:sz w:val="24"/>
          <w:szCs w:val="24"/>
        </w:rPr>
        <w:t>.; 2020. http://www.smokinginengland.info/downloadfile/?type=latest-stats&amp;src=11.</w:t>
      </w:r>
    </w:p>
    <w:p w14:paraId="5ED4B7CC"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15. </w:t>
      </w:r>
      <w:r w:rsidRPr="00003EE9">
        <w:rPr>
          <w:rFonts w:ascii="Calibri" w:hAnsi="Calibri" w:cs="Calibri"/>
          <w:noProof/>
          <w:sz w:val="24"/>
          <w:szCs w:val="24"/>
        </w:rPr>
        <w:tab/>
        <w:t xml:space="preserve">Etter J-F, Bullen C. A longitudinal study of electronic cigarette users. </w:t>
      </w:r>
      <w:r w:rsidRPr="00003EE9">
        <w:rPr>
          <w:rFonts w:ascii="Calibri" w:hAnsi="Calibri" w:cs="Calibri"/>
          <w:i/>
          <w:iCs/>
          <w:noProof/>
          <w:sz w:val="24"/>
          <w:szCs w:val="24"/>
        </w:rPr>
        <w:t>Addict Behav</w:t>
      </w:r>
      <w:r w:rsidRPr="00003EE9">
        <w:rPr>
          <w:rFonts w:ascii="Calibri" w:hAnsi="Calibri" w:cs="Calibri"/>
          <w:noProof/>
          <w:sz w:val="24"/>
          <w:szCs w:val="24"/>
        </w:rPr>
        <w:t>. 2014;39(2):491-494. doi:10.1016/j.addbeh.2013.10.028</w:t>
      </w:r>
    </w:p>
    <w:p w14:paraId="219BE60D"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16. </w:t>
      </w:r>
      <w:r w:rsidRPr="00003EE9">
        <w:rPr>
          <w:rFonts w:ascii="Calibri" w:hAnsi="Calibri" w:cs="Calibri"/>
          <w:noProof/>
          <w:sz w:val="24"/>
          <w:szCs w:val="24"/>
        </w:rPr>
        <w:tab/>
        <w:t xml:space="preserve">Soar K, Kimber CF, McRobbie H, Dawkins LE. Nicotine absorption from e-cigarettes over 12 months. </w:t>
      </w:r>
      <w:r w:rsidRPr="00003EE9">
        <w:rPr>
          <w:rFonts w:ascii="Calibri" w:hAnsi="Calibri" w:cs="Calibri"/>
          <w:i/>
          <w:iCs/>
          <w:noProof/>
          <w:sz w:val="24"/>
          <w:szCs w:val="24"/>
        </w:rPr>
        <w:t>Addict Behav</w:t>
      </w:r>
      <w:r w:rsidRPr="00003EE9">
        <w:rPr>
          <w:rFonts w:ascii="Calibri" w:hAnsi="Calibri" w:cs="Calibri"/>
          <w:noProof/>
          <w:sz w:val="24"/>
          <w:szCs w:val="24"/>
        </w:rPr>
        <w:t>. 2018;(July):10-13. doi:10.1016/j.addbeh.2018.07.019</w:t>
      </w:r>
    </w:p>
    <w:p w14:paraId="74D54B80"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lastRenderedPageBreak/>
        <w:t xml:space="preserve">17. </w:t>
      </w:r>
      <w:r w:rsidRPr="00003EE9">
        <w:rPr>
          <w:rFonts w:ascii="Calibri" w:hAnsi="Calibri" w:cs="Calibri"/>
          <w:noProof/>
          <w:sz w:val="24"/>
          <w:szCs w:val="24"/>
        </w:rPr>
        <w:tab/>
        <w:t xml:space="preserve">Fearon IM, Eldridge A, Gale N, et al. E-cigarette Nicotine Delivery: Data and Learnings from Pharmacokinetic Studies. </w:t>
      </w:r>
      <w:r w:rsidRPr="00003EE9">
        <w:rPr>
          <w:rFonts w:ascii="Calibri" w:hAnsi="Calibri" w:cs="Calibri"/>
          <w:i/>
          <w:iCs/>
          <w:noProof/>
          <w:sz w:val="24"/>
          <w:szCs w:val="24"/>
        </w:rPr>
        <w:t>Am J Health Behav</w:t>
      </w:r>
      <w:r w:rsidRPr="00003EE9">
        <w:rPr>
          <w:rFonts w:ascii="Calibri" w:hAnsi="Calibri" w:cs="Calibri"/>
          <w:noProof/>
          <w:sz w:val="24"/>
          <w:szCs w:val="24"/>
        </w:rPr>
        <w:t>. 2017;41(1):16-32. doi:10.5993/AJHB.41.1.2</w:t>
      </w:r>
    </w:p>
    <w:p w14:paraId="35BE51FB"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18. </w:t>
      </w:r>
      <w:r w:rsidRPr="00003EE9">
        <w:rPr>
          <w:rFonts w:ascii="Calibri" w:hAnsi="Calibri" w:cs="Calibri"/>
          <w:noProof/>
          <w:sz w:val="24"/>
          <w:szCs w:val="24"/>
        </w:rPr>
        <w:tab/>
        <w:t xml:space="preserve">Farsalinos KE, Spyrou A, Stefopoulos C, et al. Nicotine absorption from electronic cigarette use: comparison between experienced consumers (vapers) and naïve users (smokers). </w:t>
      </w:r>
      <w:r w:rsidRPr="00003EE9">
        <w:rPr>
          <w:rFonts w:ascii="Calibri" w:hAnsi="Calibri" w:cs="Calibri"/>
          <w:i/>
          <w:iCs/>
          <w:noProof/>
          <w:sz w:val="24"/>
          <w:szCs w:val="24"/>
        </w:rPr>
        <w:t>Sci Rep</w:t>
      </w:r>
      <w:r w:rsidRPr="00003EE9">
        <w:rPr>
          <w:rFonts w:ascii="Calibri" w:hAnsi="Calibri" w:cs="Calibri"/>
          <w:noProof/>
          <w:sz w:val="24"/>
          <w:szCs w:val="24"/>
        </w:rPr>
        <w:t>. 2015;5(April):13506. doi:10.1038/srep11269</w:t>
      </w:r>
    </w:p>
    <w:p w14:paraId="615BD3FC"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19. </w:t>
      </w:r>
      <w:r w:rsidRPr="00003EE9">
        <w:rPr>
          <w:rFonts w:ascii="Calibri" w:hAnsi="Calibri" w:cs="Calibri"/>
          <w:noProof/>
          <w:sz w:val="24"/>
          <w:szCs w:val="24"/>
        </w:rPr>
        <w:tab/>
        <w:t xml:space="preserve">Farsalinos KE, Romagna G, Tsiapras D, Kyrzopoulos S, Voudris V. Evaluation of electronic cigarette use (Vaping) topography and estimation of liquid consumption: Implications for research protocol standards definition and for public health authorities’ regulation. </w:t>
      </w:r>
      <w:r w:rsidRPr="00003EE9">
        <w:rPr>
          <w:rFonts w:ascii="Calibri" w:hAnsi="Calibri" w:cs="Calibri"/>
          <w:i/>
          <w:iCs/>
          <w:noProof/>
          <w:sz w:val="24"/>
          <w:szCs w:val="24"/>
        </w:rPr>
        <w:t>Int J Environ Res Public Health</w:t>
      </w:r>
      <w:r w:rsidRPr="00003EE9">
        <w:rPr>
          <w:rFonts w:ascii="Calibri" w:hAnsi="Calibri" w:cs="Calibri"/>
          <w:noProof/>
          <w:sz w:val="24"/>
          <w:szCs w:val="24"/>
        </w:rPr>
        <w:t>. 2013;10(6):2500-2514. doi:10.3390/ijerph10062500</w:t>
      </w:r>
    </w:p>
    <w:p w14:paraId="1AE0678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20. </w:t>
      </w:r>
      <w:r w:rsidRPr="00003EE9">
        <w:rPr>
          <w:rFonts w:ascii="Calibri" w:hAnsi="Calibri" w:cs="Calibri"/>
          <w:noProof/>
          <w:sz w:val="24"/>
          <w:szCs w:val="24"/>
        </w:rPr>
        <w:tab/>
        <w:t xml:space="preserve">Talih S, Balhas Z, Eissenberg T, et al. Effects of User Puff Topography, Device Voltage, and Liquid Nicotine Concentration on Electronic Cigarette Nicotine Yield: Measurements and Model Predictions. </w:t>
      </w:r>
      <w:r w:rsidRPr="00003EE9">
        <w:rPr>
          <w:rFonts w:ascii="Calibri" w:hAnsi="Calibri" w:cs="Calibri"/>
          <w:i/>
          <w:iCs/>
          <w:noProof/>
          <w:sz w:val="24"/>
          <w:szCs w:val="24"/>
        </w:rPr>
        <w:t>Nicotine Tob Res</w:t>
      </w:r>
      <w:r w:rsidRPr="00003EE9">
        <w:rPr>
          <w:rFonts w:ascii="Calibri" w:hAnsi="Calibri" w:cs="Calibri"/>
          <w:noProof/>
          <w:sz w:val="24"/>
          <w:szCs w:val="24"/>
        </w:rPr>
        <w:t>. 2014. doi:10.1093/ntr/ntu174</w:t>
      </w:r>
    </w:p>
    <w:p w14:paraId="2DF07EFC"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21. </w:t>
      </w:r>
      <w:r w:rsidRPr="00003EE9">
        <w:rPr>
          <w:rFonts w:ascii="Calibri" w:hAnsi="Calibri" w:cs="Calibri"/>
          <w:noProof/>
          <w:sz w:val="24"/>
          <w:szCs w:val="24"/>
        </w:rPr>
        <w:tab/>
        <w:t xml:space="preserve">Lee YH, Gawron M, Goniewicz ML. Changes in puffing behavior among smokers who switched from tobacco to electronic cigarettes. </w:t>
      </w:r>
      <w:r w:rsidRPr="00003EE9">
        <w:rPr>
          <w:rFonts w:ascii="Calibri" w:hAnsi="Calibri" w:cs="Calibri"/>
          <w:i/>
          <w:iCs/>
          <w:noProof/>
          <w:sz w:val="24"/>
          <w:szCs w:val="24"/>
        </w:rPr>
        <w:t>Addict Behav</w:t>
      </w:r>
      <w:r w:rsidRPr="00003EE9">
        <w:rPr>
          <w:rFonts w:ascii="Calibri" w:hAnsi="Calibri" w:cs="Calibri"/>
          <w:noProof/>
          <w:sz w:val="24"/>
          <w:szCs w:val="24"/>
        </w:rPr>
        <w:t>. 2015;48:1-4. doi:10.1002/aur.1474.Replication</w:t>
      </w:r>
    </w:p>
    <w:p w14:paraId="7E445452"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22. </w:t>
      </w:r>
      <w:r w:rsidRPr="00003EE9">
        <w:rPr>
          <w:rFonts w:ascii="Calibri" w:hAnsi="Calibri" w:cs="Calibri"/>
          <w:noProof/>
          <w:sz w:val="24"/>
          <w:szCs w:val="24"/>
        </w:rPr>
        <w:tab/>
        <w:t xml:space="preserve">Hajek P, Goniewicz ML, Phillips A, Smith KM, West O, McRobbie H. Nicotine intake from electronic cigarettes on initial use and after 4 weeks of regular use. </w:t>
      </w:r>
      <w:r w:rsidRPr="00003EE9">
        <w:rPr>
          <w:rFonts w:ascii="Calibri" w:hAnsi="Calibri" w:cs="Calibri"/>
          <w:i/>
          <w:iCs/>
          <w:noProof/>
          <w:sz w:val="24"/>
          <w:szCs w:val="24"/>
        </w:rPr>
        <w:t>Nicotine Tob Res</w:t>
      </w:r>
      <w:r w:rsidRPr="00003EE9">
        <w:rPr>
          <w:rFonts w:ascii="Calibri" w:hAnsi="Calibri" w:cs="Calibri"/>
          <w:noProof/>
          <w:sz w:val="24"/>
          <w:szCs w:val="24"/>
        </w:rPr>
        <w:t>. 2015;17(2):175-179. doi:10.1093/ntr/ntu153</w:t>
      </w:r>
    </w:p>
    <w:p w14:paraId="1E63D8A2"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23. </w:t>
      </w:r>
      <w:r w:rsidRPr="00003EE9">
        <w:rPr>
          <w:rFonts w:ascii="Calibri" w:hAnsi="Calibri" w:cs="Calibri"/>
          <w:noProof/>
          <w:sz w:val="24"/>
          <w:szCs w:val="24"/>
        </w:rPr>
        <w:tab/>
        <w:t xml:space="preserve">Yingst JM, Veldheer S, Hrabovsky S, Nichols TT, Wilson SJ, Foulds J. Factors Associated With Electronic Cigarette Users’ Device Preferences and Transition From First Generation to Advanced Generation Devices. </w:t>
      </w:r>
      <w:r w:rsidRPr="00003EE9">
        <w:rPr>
          <w:rFonts w:ascii="Calibri" w:hAnsi="Calibri" w:cs="Calibri"/>
          <w:i/>
          <w:iCs/>
          <w:noProof/>
          <w:sz w:val="24"/>
          <w:szCs w:val="24"/>
        </w:rPr>
        <w:t>Nicotine Tob Res</w:t>
      </w:r>
      <w:r w:rsidRPr="00003EE9">
        <w:rPr>
          <w:rFonts w:ascii="Calibri" w:hAnsi="Calibri" w:cs="Calibri"/>
          <w:noProof/>
          <w:sz w:val="24"/>
          <w:szCs w:val="24"/>
        </w:rPr>
        <w:t>. 2015;17(10):1242-1246. doi:10.1093/ntr/ntv052</w:t>
      </w:r>
    </w:p>
    <w:p w14:paraId="777A88A7"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lastRenderedPageBreak/>
        <w:t xml:space="preserve">24. </w:t>
      </w:r>
      <w:r w:rsidRPr="00003EE9">
        <w:rPr>
          <w:rFonts w:ascii="Calibri" w:hAnsi="Calibri" w:cs="Calibri"/>
          <w:noProof/>
          <w:sz w:val="24"/>
          <w:szCs w:val="24"/>
        </w:rPr>
        <w:tab/>
        <w:t xml:space="preserve">Baweja R, Curci KM, Yingst J, et al. Views of experienced electronic cigarette users. </w:t>
      </w:r>
      <w:r w:rsidRPr="00003EE9">
        <w:rPr>
          <w:rFonts w:ascii="Calibri" w:hAnsi="Calibri" w:cs="Calibri"/>
          <w:i/>
          <w:iCs/>
          <w:noProof/>
          <w:sz w:val="24"/>
          <w:szCs w:val="24"/>
        </w:rPr>
        <w:t>Addict Res Theory</w:t>
      </w:r>
      <w:r w:rsidRPr="00003EE9">
        <w:rPr>
          <w:rFonts w:ascii="Calibri" w:hAnsi="Calibri" w:cs="Calibri"/>
          <w:noProof/>
          <w:sz w:val="24"/>
          <w:szCs w:val="24"/>
        </w:rPr>
        <w:t>. 2016;24(1):80-88. doi:10.3109/16066359.2015.1077947</w:t>
      </w:r>
    </w:p>
    <w:p w14:paraId="32D96BA6"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25. </w:t>
      </w:r>
      <w:r w:rsidRPr="00003EE9">
        <w:rPr>
          <w:rFonts w:ascii="Calibri" w:hAnsi="Calibri" w:cs="Calibri"/>
          <w:noProof/>
          <w:sz w:val="24"/>
          <w:szCs w:val="24"/>
        </w:rPr>
        <w:tab/>
        <w:t xml:space="preserve">Farsalinos KE, Spyrou A, Tsimopoulou K, Stefopoulos C, Romagna G, Voudris V. Nicotine absorption from electronic cigarette use: comparison between first and new-generation devices. </w:t>
      </w:r>
      <w:r w:rsidRPr="00003EE9">
        <w:rPr>
          <w:rFonts w:ascii="Calibri" w:hAnsi="Calibri" w:cs="Calibri"/>
          <w:i/>
          <w:iCs/>
          <w:noProof/>
          <w:sz w:val="24"/>
          <w:szCs w:val="24"/>
        </w:rPr>
        <w:t>Sci Rep</w:t>
      </w:r>
      <w:r w:rsidRPr="00003EE9">
        <w:rPr>
          <w:rFonts w:ascii="Calibri" w:hAnsi="Calibri" w:cs="Calibri"/>
          <w:noProof/>
          <w:sz w:val="24"/>
          <w:szCs w:val="24"/>
        </w:rPr>
        <w:t>. 2014;4(1):4133. doi:10.1038/srep04133</w:t>
      </w:r>
    </w:p>
    <w:p w14:paraId="5A03983E"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26. </w:t>
      </w:r>
      <w:r w:rsidRPr="00003EE9">
        <w:rPr>
          <w:rFonts w:ascii="Calibri" w:hAnsi="Calibri" w:cs="Calibri"/>
          <w:noProof/>
          <w:sz w:val="24"/>
          <w:szCs w:val="24"/>
        </w:rPr>
        <w:tab/>
        <w:t xml:space="preserve">Hitchman SC, Brose LS, Brown J, Robson D, McNeill A. Associations Between E-Cigarette Type, Frequency of Use, and Quitting Smoking: Findings From a Longitudinal Online Panel Survey in Great Britain. </w:t>
      </w:r>
      <w:r w:rsidRPr="00003EE9">
        <w:rPr>
          <w:rFonts w:ascii="Calibri" w:hAnsi="Calibri" w:cs="Calibri"/>
          <w:i/>
          <w:iCs/>
          <w:noProof/>
          <w:sz w:val="24"/>
          <w:szCs w:val="24"/>
        </w:rPr>
        <w:t>Nicotine Tob Res</w:t>
      </w:r>
      <w:r w:rsidRPr="00003EE9">
        <w:rPr>
          <w:rFonts w:ascii="Calibri" w:hAnsi="Calibri" w:cs="Calibri"/>
          <w:noProof/>
          <w:sz w:val="24"/>
          <w:szCs w:val="24"/>
        </w:rPr>
        <w:t>. 2015;17(10):1187-1194. doi:10.1093/ntr/ntv078</w:t>
      </w:r>
    </w:p>
    <w:p w14:paraId="56F473AA"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27. </w:t>
      </w:r>
      <w:r w:rsidRPr="00003EE9">
        <w:rPr>
          <w:rFonts w:ascii="Calibri" w:hAnsi="Calibri" w:cs="Calibri"/>
          <w:noProof/>
          <w:sz w:val="24"/>
          <w:szCs w:val="24"/>
        </w:rPr>
        <w:tab/>
        <w:t xml:space="preserve">Mckeganey N, Dickson T. Why Don’t More Smokers Switch to Using E-Cigarettes: The Views of Confirmed Smokers. </w:t>
      </w:r>
      <w:r w:rsidRPr="00003EE9">
        <w:rPr>
          <w:rFonts w:ascii="Calibri" w:hAnsi="Calibri" w:cs="Calibri"/>
          <w:i/>
          <w:iCs/>
          <w:noProof/>
          <w:sz w:val="24"/>
          <w:szCs w:val="24"/>
        </w:rPr>
        <w:t>Int J Environ Res Public Health</w:t>
      </w:r>
      <w:r w:rsidRPr="00003EE9">
        <w:rPr>
          <w:rFonts w:ascii="Calibri" w:hAnsi="Calibri" w:cs="Calibri"/>
          <w:noProof/>
          <w:sz w:val="24"/>
          <w:szCs w:val="24"/>
        </w:rPr>
        <w:t>. 2017;14(6):647. doi:10.3390/ijerph14060647</w:t>
      </w:r>
    </w:p>
    <w:p w14:paraId="7B06253C"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28. </w:t>
      </w:r>
      <w:r w:rsidRPr="00003EE9">
        <w:rPr>
          <w:rFonts w:ascii="Calibri" w:hAnsi="Calibri" w:cs="Calibri"/>
          <w:noProof/>
          <w:sz w:val="24"/>
          <w:szCs w:val="24"/>
        </w:rPr>
        <w:tab/>
        <w:t xml:space="preserve">Wadsworth E, Neale J, Mcneill A, Hitchman SC. How and Why Do Smokers Start Using E-Cigarettes? Qualitative Study of Vapers in London, UK. </w:t>
      </w:r>
      <w:r w:rsidRPr="00003EE9">
        <w:rPr>
          <w:rFonts w:ascii="Calibri" w:hAnsi="Calibri" w:cs="Calibri"/>
          <w:i/>
          <w:iCs/>
          <w:noProof/>
          <w:sz w:val="24"/>
          <w:szCs w:val="24"/>
        </w:rPr>
        <w:t>Int J Env Res Public Heal</w:t>
      </w:r>
      <w:r w:rsidRPr="00003EE9">
        <w:rPr>
          <w:rFonts w:ascii="Calibri" w:hAnsi="Calibri" w:cs="Calibri"/>
          <w:noProof/>
          <w:sz w:val="24"/>
          <w:szCs w:val="24"/>
        </w:rPr>
        <w:t>. 2016;13(7):661. doi:10.3390/ijerph13070661</w:t>
      </w:r>
    </w:p>
    <w:p w14:paraId="35CF5EE4"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29. </w:t>
      </w:r>
      <w:r w:rsidRPr="00003EE9">
        <w:rPr>
          <w:rFonts w:ascii="Calibri" w:hAnsi="Calibri" w:cs="Calibri"/>
          <w:noProof/>
          <w:sz w:val="24"/>
          <w:szCs w:val="24"/>
        </w:rPr>
        <w:tab/>
        <w:t xml:space="preserve">Dawkins LE, Kimber CF, Puwanesarasa Y, Soar K. First- versus second-generation electronic cigarettes: predictors of choice and effects on urge to smoke and withdrawal symptoms. </w:t>
      </w:r>
      <w:r w:rsidRPr="00003EE9">
        <w:rPr>
          <w:rFonts w:ascii="Calibri" w:hAnsi="Calibri" w:cs="Calibri"/>
          <w:i/>
          <w:iCs/>
          <w:noProof/>
          <w:sz w:val="24"/>
          <w:szCs w:val="24"/>
        </w:rPr>
        <w:t>Addiction</w:t>
      </w:r>
      <w:r w:rsidRPr="00003EE9">
        <w:rPr>
          <w:rFonts w:ascii="Calibri" w:hAnsi="Calibri" w:cs="Calibri"/>
          <w:noProof/>
          <w:sz w:val="24"/>
          <w:szCs w:val="24"/>
        </w:rPr>
        <w:t>. 2015;110(4). doi:10.1111/add.12807</w:t>
      </w:r>
    </w:p>
    <w:p w14:paraId="6F782079"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30. </w:t>
      </w:r>
      <w:r w:rsidRPr="00003EE9">
        <w:rPr>
          <w:rFonts w:ascii="Calibri" w:hAnsi="Calibri" w:cs="Calibri"/>
          <w:noProof/>
          <w:sz w:val="24"/>
          <w:szCs w:val="24"/>
        </w:rPr>
        <w:tab/>
        <w:t xml:space="preserve">Mcadam K, Warrington A, Hughes A, et al. Use of social media to establish vapers puffing behaviour: Findings and implications for laboratory evaluation of e-cigarette emissions. </w:t>
      </w:r>
      <w:r w:rsidRPr="00003EE9">
        <w:rPr>
          <w:rFonts w:ascii="Calibri" w:hAnsi="Calibri" w:cs="Calibri"/>
          <w:i/>
          <w:iCs/>
          <w:noProof/>
          <w:sz w:val="24"/>
          <w:szCs w:val="24"/>
        </w:rPr>
        <w:t>Regul Toxicol Pharmacol</w:t>
      </w:r>
      <w:r w:rsidRPr="00003EE9">
        <w:rPr>
          <w:rFonts w:ascii="Calibri" w:hAnsi="Calibri" w:cs="Calibri"/>
          <w:noProof/>
          <w:sz w:val="24"/>
          <w:szCs w:val="24"/>
        </w:rPr>
        <w:t>. 2019:104423. doi:10.1016/j.yrtph.2019.104423</w:t>
      </w:r>
    </w:p>
    <w:p w14:paraId="6E82C561"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31. </w:t>
      </w:r>
      <w:r w:rsidRPr="00003EE9">
        <w:rPr>
          <w:rFonts w:ascii="Calibri" w:hAnsi="Calibri" w:cs="Calibri"/>
          <w:noProof/>
          <w:sz w:val="24"/>
          <w:szCs w:val="24"/>
        </w:rPr>
        <w:tab/>
        <w:t xml:space="preserve">Blank MD, Disharoon S, Eissenberg T. Comparison of methods for measurement of smoking behavior: Mouthpiece-based computerized devices versus direct observation. </w:t>
      </w:r>
      <w:r w:rsidRPr="00003EE9">
        <w:rPr>
          <w:rFonts w:ascii="Calibri" w:hAnsi="Calibri" w:cs="Calibri"/>
          <w:i/>
          <w:iCs/>
          <w:noProof/>
          <w:sz w:val="24"/>
          <w:szCs w:val="24"/>
        </w:rPr>
        <w:t xml:space="preserve">Nicotine Tob </w:t>
      </w:r>
      <w:r w:rsidRPr="00003EE9">
        <w:rPr>
          <w:rFonts w:ascii="Calibri" w:hAnsi="Calibri" w:cs="Calibri"/>
          <w:i/>
          <w:iCs/>
          <w:noProof/>
          <w:sz w:val="24"/>
          <w:szCs w:val="24"/>
        </w:rPr>
        <w:lastRenderedPageBreak/>
        <w:t>Res</w:t>
      </w:r>
      <w:r w:rsidRPr="00003EE9">
        <w:rPr>
          <w:rFonts w:ascii="Calibri" w:hAnsi="Calibri" w:cs="Calibri"/>
          <w:noProof/>
          <w:sz w:val="24"/>
          <w:szCs w:val="24"/>
        </w:rPr>
        <w:t>. 2009;11(7):896-903. http://10.0.4.69/ntr/ntp083.</w:t>
      </w:r>
    </w:p>
    <w:p w14:paraId="29DB0B2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32. </w:t>
      </w:r>
      <w:r w:rsidRPr="00003EE9">
        <w:rPr>
          <w:rFonts w:ascii="Calibri" w:hAnsi="Calibri" w:cs="Calibri"/>
          <w:noProof/>
          <w:sz w:val="24"/>
          <w:szCs w:val="24"/>
        </w:rPr>
        <w:tab/>
        <w:t xml:space="preserve">Kotz D, Brown J, West R. Predictive validity of the Motivation To Stop Scale (MTSS): A single-item measure of motivation to stop smoking. </w:t>
      </w:r>
      <w:r w:rsidRPr="00003EE9">
        <w:rPr>
          <w:rFonts w:ascii="Calibri" w:hAnsi="Calibri" w:cs="Calibri"/>
          <w:i/>
          <w:iCs/>
          <w:noProof/>
          <w:sz w:val="24"/>
          <w:szCs w:val="24"/>
        </w:rPr>
        <w:t>Drug Alcohol Depend</w:t>
      </w:r>
      <w:r w:rsidRPr="00003EE9">
        <w:rPr>
          <w:rFonts w:ascii="Calibri" w:hAnsi="Calibri" w:cs="Calibri"/>
          <w:noProof/>
          <w:sz w:val="24"/>
          <w:szCs w:val="24"/>
        </w:rPr>
        <w:t>. 2013;128(1-2):15-19. doi:10.1016/j.drugalcdep.2012.07.012</w:t>
      </w:r>
    </w:p>
    <w:p w14:paraId="5347CD2E"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33. </w:t>
      </w:r>
      <w:r w:rsidRPr="00003EE9">
        <w:rPr>
          <w:rFonts w:ascii="Calibri" w:hAnsi="Calibri" w:cs="Calibri"/>
          <w:noProof/>
          <w:sz w:val="24"/>
          <w:szCs w:val="24"/>
        </w:rPr>
        <w:tab/>
        <w:t xml:space="preserve">Fagerström K. Determinants of tobacco use and renaming the FTND to the Fagerström Test for Cigarette Dependence. </w:t>
      </w:r>
      <w:r w:rsidRPr="00003EE9">
        <w:rPr>
          <w:rFonts w:ascii="Calibri" w:hAnsi="Calibri" w:cs="Calibri"/>
          <w:i/>
          <w:iCs/>
          <w:noProof/>
          <w:sz w:val="24"/>
          <w:szCs w:val="24"/>
        </w:rPr>
        <w:t>Nicotine Tob Res</w:t>
      </w:r>
      <w:r w:rsidRPr="00003EE9">
        <w:rPr>
          <w:rFonts w:ascii="Calibri" w:hAnsi="Calibri" w:cs="Calibri"/>
          <w:noProof/>
          <w:sz w:val="24"/>
          <w:szCs w:val="24"/>
        </w:rPr>
        <w:t>. 2012;14(1):75-78. http://search.ebscohost.com/login.aspx?direct=true&amp;db=psyh&amp;AN=2011-30003-008&amp;site=ehost-live.</w:t>
      </w:r>
    </w:p>
    <w:p w14:paraId="04973AC7"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34. </w:t>
      </w:r>
      <w:r w:rsidRPr="00003EE9">
        <w:rPr>
          <w:rFonts w:ascii="Calibri" w:hAnsi="Calibri" w:cs="Calibri"/>
          <w:noProof/>
          <w:sz w:val="24"/>
          <w:szCs w:val="24"/>
        </w:rPr>
        <w:tab/>
        <w:t xml:space="preserve">West R, Hajek P. Evaluation of the mood and physical symptoms scale (MPSS) to assess cigarette withdrawal. </w:t>
      </w:r>
      <w:r w:rsidRPr="00003EE9">
        <w:rPr>
          <w:rFonts w:ascii="Calibri" w:hAnsi="Calibri" w:cs="Calibri"/>
          <w:i/>
          <w:iCs/>
          <w:noProof/>
          <w:sz w:val="24"/>
          <w:szCs w:val="24"/>
        </w:rPr>
        <w:t>Psychopharmacol</w:t>
      </w:r>
      <w:r w:rsidRPr="00003EE9">
        <w:rPr>
          <w:rFonts w:ascii="Calibri" w:hAnsi="Calibri" w:cs="Calibri"/>
          <w:noProof/>
          <w:sz w:val="24"/>
          <w:szCs w:val="24"/>
        </w:rPr>
        <w:t>. 2004;177(1/2):195-199. doi:10.1007/s00213-004-1923-6</w:t>
      </w:r>
    </w:p>
    <w:p w14:paraId="38B68856"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35. </w:t>
      </w:r>
      <w:r w:rsidRPr="00003EE9">
        <w:rPr>
          <w:rFonts w:ascii="Calibri" w:hAnsi="Calibri" w:cs="Calibri"/>
          <w:noProof/>
          <w:sz w:val="24"/>
          <w:szCs w:val="24"/>
        </w:rPr>
        <w:tab/>
        <w:t xml:space="preserve">Dawkins L, Corcoran O. Acute electronic cigarette use: Nicotine delivery and subjective effects in regular users. </w:t>
      </w:r>
      <w:r w:rsidRPr="00003EE9">
        <w:rPr>
          <w:rFonts w:ascii="Calibri" w:hAnsi="Calibri" w:cs="Calibri"/>
          <w:i/>
          <w:iCs/>
          <w:noProof/>
          <w:sz w:val="24"/>
          <w:szCs w:val="24"/>
        </w:rPr>
        <w:t>Psychopharmacology (Berl)</w:t>
      </w:r>
      <w:r w:rsidRPr="00003EE9">
        <w:rPr>
          <w:rFonts w:ascii="Calibri" w:hAnsi="Calibri" w:cs="Calibri"/>
          <w:noProof/>
          <w:sz w:val="24"/>
          <w:szCs w:val="24"/>
        </w:rPr>
        <w:t>. 2014;231(2):401-407. doi:10.1007/s00213-013-3249-8</w:t>
      </w:r>
    </w:p>
    <w:p w14:paraId="4D990CE1"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36. </w:t>
      </w:r>
      <w:r w:rsidRPr="00003EE9">
        <w:rPr>
          <w:rFonts w:ascii="Calibri" w:hAnsi="Calibri" w:cs="Calibri"/>
          <w:noProof/>
          <w:sz w:val="24"/>
          <w:szCs w:val="24"/>
        </w:rPr>
        <w:tab/>
        <w:t xml:space="preserve">Blank MD, Sams C, Weaver MF, Eissenberg T. Nicotine delivery, cardiovascular profile, and subjective effects of an oral tobacco product for smokers. </w:t>
      </w:r>
      <w:r w:rsidRPr="00003EE9">
        <w:rPr>
          <w:rFonts w:ascii="Calibri" w:hAnsi="Calibri" w:cs="Calibri"/>
          <w:i/>
          <w:iCs/>
          <w:noProof/>
          <w:sz w:val="24"/>
          <w:szCs w:val="24"/>
        </w:rPr>
        <w:t>Nicotine Tob Res</w:t>
      </w:r>
      <w:r w:rsidRPr="00003EE9">
        <w:rPr>
          <w:rFonts w:ascii="Calibri" w:hAnsi="Calibri" w:cs="Calibri"/>
          <w:noProof/>
          <w:sz w:val="24"/>
          <w:szCs w:val="24"/>
        </w:rPr>
        <w:t>. 2008;10(3):417-421. doi:10.1080/14622200801901880</w:t>
      </w:r>
    </w:p>
    <w:p w14:paraId="038FF214"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37. </w:t>
      </w:r>
      <w:r w:rsidRPr="00003EE9">
        <w:rPr>
          <w:rFonts w:ascii="Calibri" w:hAnsi="Calibri" w:cs="Calibri"/>
          <w:noProof/>
          <w:sz w:val="24"/>
          <w:szCs w:val="24"/>
        </w:rPr>
        <w:tab/>
        <w:t xml:space="preserve">Dawkins LE, Cox S, Goniewicz ML, et al. ‘Real-world’ compensatory behaviour with low nicotine concentration e-liquid: subjective effects and nicotine, acrolein and formaldehyde exposure. </w:t>
      </w:r>
      <w:r w:rsidRPr="00003EE9">
        <w:rPr>
          <w:rFonts w:ascii="Calibri" w:hAnsi="Calibri" w:cs="Calibri"/>
          <w:i/>
          <w:iCs/>
          <w:noProof/>
          <w:sz w:val="24"/>
          <w:szCs w:val="24"/>
        </w:rPr>
        <w:t>Addiction</w:t>
      </w:r>
      <w:r w:rsidRPr="00003EE9">
        <w:rPr>
          <w:rFonts w:ascii="Calibri" w:hAnsi="Calibri" w:cs="Calibri"/>
          <w:noProof/>
          <w:sz w:val="24"/>
          <w:szCs w:val="24"/>
        </w:rPr>
        <w:t>. 2018. doi:DOI:10.1111/add.14271</w:t>
      </w:r>
    </w:p>
    <w:p w14:paraId="444690AE"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38. </w:t>
      </w:r>
      <w:r w:rsidRPr="00003EE9">
        <w:rPr>
          <w:rFonts w:ascii="Calibri" w:hAnsi="Calibri" w:cs="Calibri"/>
          <w:noProof/>
          <w:sz w:val="24"/>
          <w:szCs w:val="24"/>
        </w:rPr>
        <w:tab/>
        <w:t xml:space="preserve">Norton KJ, June KM, O’Connor RJ. Initial puffing behaviors and subjective responses differ between an electronic nicotine delivery system and traditional cigarettes. </w:t>
      </w:r>
      <w:r w:rsidRPr="00003EE9">
        <w:rPr>
          <w:rFonts w:ascii="Calibri" w:hAnsi="Calibri" w:cs="Calibri"/>
          <w:i/>
          <w:iCs/>
          <w:noProof/>
          <w:sz w:val="24"/>
          <w:szCs w:val="24"/>
        </w:rPr>
        <w:t>Tob Induc Dis</w:t>
      </w:r>
      <w:r w:rsidRPr="00003EE9">
        <w:rPr>
          <w:rFonts w:ascii="Calibri" w:hAnsi="Calibri" w:cs="Calibri"/>
          <w:noProof/>
          <w:sz w:val="24"/>
          <w:szCs w:val="24"/>
        </w:rPr>
        <w:t xml:space="preserve">. </w:t>
      </w:r>
      <w:r w:rsidRPr="00003EE9">
        <w:rPr>
          <w:rFonts w:ascii="Calibri" w:hAnsi="Calibri" w:cs="Calibri"/>
          <w:noProof/>
          <w:sz w:val="24"/>
          <w:szCs w:val="24"/>
        </w:rPr>
        <w:lastRenderedPageBreak/>
        <w:t>2014;12(1). doi:10.1186/1617-9625-12-17</w:t>
      </w:r>
    </w:p>
    <w:p w14:paraId="62292B84"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39. </w:t>
      </w:r>
      <w:r w:rsidRPr="00003EE9">
        <w:rPr>
          <w:rFonts w:ascii="Calibri" w:hAnsi="Calibri" w:cs="Calibri"/>
          <w:noProof/>
          <w:sz w:val="24"/>
          <w:szCs w:val="24"/>
        </w:rPr>
        <w:tab/>
        <w:t xml:space="preserve">Behar RZ, Hua M, Talbot P. Puffing topography and nicotine intake of electronic cigarette users. </w:t>
      </w:r>
      <w:r w:rsidRPr="00003EE9">
        <w:rPr>
          <w:rFonts w:ascii="Calibri" w:hAnsi="Calibri" w:cs="Calibri"/>
          <w:i/>
          <w:iCs/>
          <w:noProof/>
          <w:sz w:val="24"/>
          <w:szCs w:val="24"/>
        </w:rPr>
        <w:t>PLoS One</w:t>
      </w:r>
      <w:r w:rsidRPr="00003EE9">
        <w:rPr>
          <w:rFonts w:ascii="Calibri" w:hAnsi="Calibri" w:cs="Calibri"/>
          <w:noProof/>
          <w:sz w:val="24"/>
          <w:szCs w:val="24"/>
        </w:rPr>
        <w:t>. 2015;10(2):e0117222. doi:10.1371/journal.pone.0117222</w:t>
      </w:r>
    </w:p>
    <w:p w14:paraId="60774BA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40. </w:t>
      </w:r>
      <w:r w:rsidRPr="00003EE9">
        <w:rPr>
          <w:rFonts w:ascii="Calibri" w:hAnsi="Calibri" w:cs="Calibri"/>
          <w:noProof/>
          <w:sz w:val="24"/>
          <w:szCs w:val="24"/>
        </w:rPr>
        <w:tab/>
        <w:t xml:space="preserve">Spindle TR, Breland AB, Karaoghlanian N V., Shihadeh AL, Eissenberg T. Preliminary results of an examination of electronic cigarette user puff topography: The effect of a mouthpiece-based topography measurement device on plasma nicotine and subjective effects. </w:t>
      </w:r>
      <w:r w:rsidRPr="00003EE9">
        <w:rPr>
          <w:rFonts w:ascii="Calibri" w:hAnsi="Calibri" w:cs="Calibri"/>
          <w:i/>
          <w:iCs/>
          <w:noProof/>
          <w:sz w:val="24"/>
          <w:szCs w:val="24"/>
        </w:rPr>
        <w:t>Nicotine Tob Res</w:t>
      </w:r>
      <w:r w:rsidRPr="00003EE9">
        <w:rPr>
          <w:rFonts w:ascii="Calibri" w:hAnsi="Calibri" w:cs="Calibri"/>
          <w:noProof/>
          <w:sz w:val="24"/>
          <w:szCs w:val="24"/>
        </w:rPr>
        <w:t>. 2015;17(2):142-149. doi:10.1093/ntr/ntu186</w:t>
      </w:r>
    </w:p>
    <w:p w14:paraId="5B9E4AAA"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41. </w:t>
      </w:r>
      <w:r w:rsidRPr="00003EE9">
        <w:rPr>
          <w:rFonts w:ascii="Calibri" w:hAnsi="Calibri" w:cs="Calibri"/>
          <w:noProof/>
          <w:sz w:val="24"/>
          <w:szCs w:val="24"/>
        </w:rPr>
        <w:tab/>
        <w:t xml:space="preserve">Cunningham A, Slayford S, Vas C, Gee J, Costigan S, Prasad K. Development, validation and application of a device to measure e-cigarette users’ puffing topography. </w:t>
      </w:r>
      <w:r w:rsidRPr="00003EE9">
        <w:rPr>
          <w:rFonts w:ascii="Calibri" w:hAnsi="Calibri" w:cs="Calibri"/>
          <w:i/>
          <w:iCs/>
          <w:noProof/>
          <w:sz w:val="24"/>
          <w:szCs w:val="24"/>
        </w:rPr>
        <w:t>Sci Rep</w:t>
      </w:r>
      <w:r w:rsidRPr="00003EE9">
        <w:rPr>
          <w:rFonts w:ascii="Calibri" w:hAnsi="Calibri" w:cs="Calibri"/>
          <w:noProof/>
          <w:sz w:val="24"/>
          <w:szCs w:val="24"/>
        </w:rPr>
        <w:t>. 2016;6. doi:10.1038/srep35071</w:t>
      </w:r>
    </w:p>
    <w:p w14:paraId="62A3456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42. </w:t>
      </w:r>
      <w:r w:rsidRPr="00003EE9">
        <w:rPr>
          <w:rFonts w:ascii="Calibri" w:hAnsi="Calibri" w:cs="Calibri"/>
          <w:noProof/>
          <w:sz w:val="24"/>
          <w:szCs w:val="24"/>
        </w:rPr>
        <w:tab/>
        <w:t xml:space="preserve">Williams M, Ghai S, Talbot P. Disposable electronic cigarettes and electronic hookahs: Evaluation of performance. </w:t>
      </w:r>
      <w:r w:rsidRPr="00003EE9">
        <w:rPr>
          <w:rFonts w:ascii="Calibri" w:hAnsi="Calibri" w:cs="Calibri"/>
          <w:i/>
          <w:iCs/>
          <w:noProof/>
          <w:sz w:val="24"/>
          <w:szCs w:val="24"/>
        </w:rPr>
        <w:t>Nicotine Tob Res</w:t>
      </w:r>
      <w:r w:rsidRPr="00003EE9">
        <w:rPr>
          <w:rFonts w:ascii="Calibri" w:hAnsi="Calibri" w:cs="Calibri"/>
          <w:noProof/>
          <w:sz w:val="24"/>
          <w:szCs w:val="24"/>
        </w:rPr>
        <w:t>. 2015;17(2):201-208. doi:10.1093/ntr/ntu118</w:t>
      </w:r>
    </w:p>
    <w:p w14:paraId="2CAA84F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43. </w:t>
      </w:r>
      <w:r w:rsidRPr="00003EE9">
        <w:rPr>
          <w:rFonts w:ascii="Calibri" w:hAnsi="Calibri" w:cs="Calibri"/>
          <w:noProof/>
          <w:sz w:val="24"/>
          <w:szCs w:val="24"/>
        </w:rPr>
        <w:tab/>
        <w:t xml:space="preserve">Dawkins LE, Munafò M, Christoforou G, Olumegbon N, Soar K. The Effects of E-Cigarette Visual Appearance on Craving and Withdrawal Symptoms in Abstinent Smokers. </w:t>
      </w:r>
      <w:r w:rsidRPr="00003EE9">
        <w:rPr>
          <w:rFonts w:ascii="Calibri" w:hAnsi="Calibri" w:cs="Calibri"/>
          <w:i/>
          <w:iCs/>
          <w:noProof/>
          <w:sz w:val="24"/>
          <w:szCs w:val="24"/>
        </w:rPr>
        <w:t>Psychol Addict Behav</w:t>
      </w:r>
      <w:r w:rsidRPr="00003EE9">
        <w:rPr>
          <w:rFonts w:ascii="Calibri" w:hAnsi="Calibri" w:cs="Calibri"/>
          <w:noProof/>
          <w:sz w:val="24"/>
          <w:szCs w:val="24"/>
        </w:rPr>
        <w:t>. 2015. doi:10.1037/adb0000112</w:t>
      </w:r>
    </w:p>
    <w:p w14:paraId="24BBDDEF"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44. </w:t>
      </w:r>
      <w:r w:rsidRPr="00003EE9">
        <w:rPr>
          <w:rFonts w:ascii="Calibri" w:hAnsi="Calibri" w:cs="Calibri"/>
          <w:noProof/>
          <w:sz w:val="24"/>
          <w:szCs w:val="24"/>
        </w:rPr>
        <w:tab/>
        <w:t xml:space="preserve">McQueen A, Tower S, Sumner W. Interviews With “Vapers”: Implications for Future Research With Electronic Cigarettes. </w:t>
      </w:r>
      <w:r w:rsidRPr="00003EE9">
        <w:rPr>
          <w:rFonts w:ascii="Calibri" w:hAnsi="Calibri" w:cs="Calibri"/>
          <w:i/>
          <w:iCs/>
          <w:noProof/>
          <w:sz w:val="24"/>
          <w:szCs w:val="24"/>
        </w:rPr>
        <w:t>Nicotine Tob Res</w:t>
      </w:r>
      <w:r w:rsidRPr="00003EE9">
        <w:rPr>
          <w:rFonts w:ascii="Calibri" w:hAnsi="Calibri" w:cs="Calibri"/>
          <w:noProof/>
          <w:sz w:val="24"/>
          <w:szCs w:val="24"/>
        </w:rPr>
        <w:t>. 2011;13(9):860-867. http://search.ebscohost.com/login.aspx?direct=true&amp;db=a9h&amp;AN=65456814&amp;site=ehost-live.</w:t>
      </w:r>
    </w:p>
    <w:p w14:paraId="563DEA5F"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45. </w:t>
      </w:r>
      <w:r w:rsidRPr="00003EE9">
        <w:rPr>
          <w:rFonts w:ascii="Calibri" w:hAnsi="Calibri" w:cs="Calibri"/>
          <w:noProof/>
          <w:sz w:val="24"/>
          <w:szCs w:val="24"/>
        </w:rPr>
        <w:tab/>
        <w:t xml:space="preserve">Robinson RJ, Hensel EC, Morabito PN, Roundtree KA. Electronic Cigarette Topography in the Natural Environment. </w:t>
      </w:r>
      <w:r w:rsidRPr="00003EE9">
        <w:rPr>
          <w:rFonts w:ascii="Calibri" w:hAnsi="Calibri" w:cs="Calibri"/>
          <w:i/>
          <w:iCs/>
          <w:noProof/>
          <w:sz w:val="24"/>
          <w:szCs w:val="24"/>
        </w:rPr>
        <w:t>PLoS One</w:t>
      </w:r>
      <w:r w:rsidRPr="00003EE9">
        <w:rPr>
          <w:rFonts w:ascii="Calibri" w:hAnsi="Calibri" w:cs="Calibri"/>
          <w:noProof/>
          <w:sz w:val="24"/>
          <w:szCs w:val="24"/>
        </w:rPr>
        <w:t>. 2015;10(6):1-14. doi:10.1371/journal.pone.0129296</w:t>
      </w:r>
    </w:p>
    <w:p w14:paraId="2055227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46. </w:t>
      </w:r>
      <w:r w:rsidRPr="00003EE9">
        <w:rPr>
          <w:rFonts w:ascii="Calibri" w:hAnsi="Calibri" w:cs="Calibri"/>
          <w:noProof/>
          <w:sz w:val="24"/>
          <w:szCs w:val="24"/>
        </w:rPr>
        <w:tab/>
        <w:t xml:space="preserve">Farsalinos KE, Poulas K, Voudris V. Changes in puffing topography and nicotine consumption </w:t>
      </w:r>
      <w:r w:rsidRPr="00003EE9">
        <w:rPr>
          <w:rFonts w:ascii="Calibri" w:hAnsi="Calibri" w:cs="Calibri"/>
          <w:noProof/>
          <w:sz w:val="24"/>
          <w:szCs w:val="24"/>
        </w:rPr>
        <w:lastRenderedPageBreak/>
        <w:t xml:space="preserve">depending on the power setting of electronic cigarettes. </w:t>
      </w:r>
      <w:r w:rsidRPr="00003EE9">
        <w:rPr>
          <w:rFonts w:ascii="Calibri" w:hAnsi="Calibri" w:cs="Calibri"/>
          <w:i/>
          <w:iCs/>
          <w:noProof/>
          <w:sz w:val="24"/>
          <w:szCs w:val="24"/>
        </w:rPr>
        <w:t>Nicotine Tob Res</w:t>
      </w:r>
      <w:r w:rsidRPr="00003EE9">
        <w:rPr>
          <w:rFonts w:ascii="Calibri" w:hAnsi="Calibri" w:cs="Calibri"/>
          <w:noProof/>
          <w:sz w:val="24"/>
          <w:szCs w:val="24"/>
        </w:rPr>
        <w:t>. 2017. doi:10.1093/ntr/ntx219/4318827/Changes-in-puffing-topography-and-nicotine</w:t>
      </w:r>
    </w:p>
    <w:p w14:paraId="7D1814E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47. </w:t>
      </w:r>
      <w:r w:rsidRPr="00003EE9">
        <w:rPr>
          <w:rFonts w:ascii="Calibri" w:hAnsi="Calibri" w:cs="Calibri"/>
          <w:noProof/>
          <w:sz w:val="24"/>
          <w:szCs w:val="24"/>
        </w:rPr>
        <w:tab/>
        <w:t xml:space="preserve">Kosmider L, Madej D, Garwon M, et al. Influence of electronic cigarettes puffing regimes on amount of vaporized liquid*. </w:t>
      </w:r>
      <w:r w:rsidRPr="00003EE9">
        <w:rPr>
          <w:rFonts w:ascii="Calibri" w:hAnsi="Calibri" w:cs="Calibri"/>
          <w:i/>
          <w:iCs/>
          <w:noProof/>
          <w:sz w:val="24"/>
          <w:szCs w:val="24"/>
        </w:rPr>
        <w:t>Przegl Lek</w:t>
      </w:r>
      <w:r w:rsidRPr="00003EE9">
        <w:rPr>
          <w:rFonts w:ascii="Calibri" w:hAnsi="Calibri" w:cs="Calibri"/>
          <w:noProof/>
          <w:sz w:val="24"/>
          <w:szCs w:val="24"/>
        </w:rPr>
        <w:t>. 2016;73(10):699-703. http://www.wple.net/plek/numery_2016/numer-10-2016/699-703.pdf. Accessed April 30, 2018.</w:t>
      </w:r>
    </w:p>
    <w:p w14:paraId="1FE6F4C8"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szCs w:val="24"/>
        </w:rPr>
      </w:pPr>
      <w:r w:rsidRPr="00003EE9">
        <w:rPr>
          <w:rFonts w:ascii="Calibri" w:hAnsi="Calibri" w:cs="Calibri"/>
          <w:noProof/>
          <w:sz w:val="24"/>
          <w:szCs w:val="24"/>
        </w:rPr>
        <w:t xml:space="preserve">48. </w:t>
      </w:r>
      <w:r w:rsidRPr="00003EE9">
        <w:rPr>
          <w:rFonts w:ascii="Calibri" w:hAnsi="Calibri" w:cs="Calibri"/>
          <w:noProof/>
          <w:sz w:val="24"/>
          <w:szCs w:val="24"/>
        </w:rPr>
        <w:tab/>
        <w:t xml:space="preserve">McAdam K, Davis P, Ashmore L, et al. Influence of machine-based puffing parameters on aerosol and smoke emissions from next generation nicotine inhalation products. </w:t>
      </w:r>
      <w:r w:rsidRPr="00003EE9">
        <w:rPr>
          <w:rFonts w:ascii="Calibri" w:hAnsi="Calibri" w:cs="Calibri"/>
          <w:i/>
          <w:iCs/>
          <w:noProof/>
          <w:sz w:val="24"/>
          <w:szCs w:val="24"/>
        </w:rPr>
        <w:t>Regul Toxicol Pharmacol</w:t>
      </w:r>
      <w:r w:rsidRPr="00003EE9">
        <w:rPr>
          <w:rFonts w:ascii="Calibri" w:hAnsi="Calibri" w:cs="Calibri"/>
          <w:noProof/>
          <w:sz w:val="24"/>
          <w:szCs w:val="24"/>
        </w:rPr>
        <w:t>. 2019;101:156-165. doi:https://doi.org/10.1016/j.yrtph.2018.11.006</w:t>
      </w:r>
    </w:p>
    <w:p w14:paraId="7A4950BA" w14:textId="77777777" w:rsidR="002E25F9" w:rsidRPr="00003EE9" w:rsidRDefault="002E25F9" w:rsidP="002E25F9">
      <w:pPr>
        <w:widowControl w:val="0"/>
        <w:autoSpaceDE w:val="0"/>
        <w:autoSpaceDN w:val="0"/>
        <w:adjustRightInd w:val="0"/>
        <w:spacing w:line="480" w:lineRule="auto"/>
        <w:ind w:left="640" w:hanging="640"/>
        <w:rPr>
          <w:rFonts w:ascii="Calibri" w:hAnsi="Calibri" w:cs="Calibri"/>
          <w:noProof/>
          <w:sz w:val="24"/>
        </w:rPr>
      </w:pPr>
      <w:r w:rsidRPr="00003EE9">
        <w:rPr>
          <w:rFonts w:ascii="Calibri" w:hAnsi="Calibri" w:cs="Calibri"/>
          <w:noProof/>
          <w:sz w:val="24"/>
          <w:szCs w:val="24"/>
        </w:rPr>
        <w:t xml:space="preserve">49. </w:t>
      </w:r>
      <w:r w:rsidRPr="00003EE9">
        <w:rPr>
          <w:rFonts w:ascii="Calibri" w:hAnsi="Calibri" w:cs="Calibri"/>
          <w:noProof/>
          <w:sz w:val="24"/>
          <w:szCs w:val="24"/>
        </w:rPr>
        <w:tab/>
        <w:t xml:space="preserve">Ross KC, Juliano LM. Smoking Through a Topography Device Diminishes Some of the Acute Rewarding Effects of Smoking. </w:t>
      </w:r>
      <w:r w:rsidRPr="00003EE9">
        <w:rPr>
          <w:rFonts w:ascii="Calibri" w:hAnsi="Calibri" w:cs="Calibri"/>
          <w:i/>
          <w:iCs/>
          <w:noProof/>
          <w:sz w:val="24"/>
          <w:szCs w:val="24"/>
        </w:rPr>
        <w:t>Nicotine Tob Res</w:t>
      </w:r>
      <w:r w:rsidRPr="00003EE9">
        <w:rPr>
          <w:rFonts w:ascii="Calibri" w:hAnsi="Calibri" w:cs="Calibri"/>
          <w:noProof/>
          <w:sz w:val="24"/>
          <w:szCs w:val="24"/>
        </w:rPr>
        <w:t>. 2016;18(5):564-571. http://10.0.4.69/ntr/ntv159.</w:t>
      </w:r>
    </w:p>
    <w:p w14:paraId="2AA028C0" w14:textId="28758378" w:rsidR="00C5449A" w:rsidRPr="00003EE9" w:rsidRDefault="004B1157" w:rsidP="009D3E4F">
      <w:pPr>
        <w:spacing w:line="480" w:lineRule="auto"/>
        <w:rPr>
          <w:rFonts w:cstheme="minorHAnsi"/>
          <w:sz w:val="24"/>
          <w:szCs w:val="24"/>
        </w:rPr>
      </w:pPr>
      <w:r w:rsidRPr="00003EE9">
        <w:rPr>
          <w:rFonts w:cstheme="minorHAnsi"/>
          <w:sz w:val="24"/>
          <w:szCs w:val="24"/>
        </w:rPr>
        <w:fldChar w:fldCharType="end"/>
      </w:r>
    </w:p>
    <w:p w14:paraId="3F41525C" w14:textId="4219B9E9" w:rsidR="00D61E8C" w:rsidRPr="00003EE9" w:rsidRDefault="00D61E8C" w:rsidP="009D3E4F">
      <w:pPr>
        <w:spacing w:line="480" w:lineRule="auto"/>
        <w:rPr>
          <w:rFonts w:cstheme="minorHAnsi"/>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167"/>
        <w:gridCol w:w="1678"/>
        <w:gridCol w:w="1628"/>
        <w:gridCol w:w="1628"/>
        <w:gridCol w:w="1307"/>
      </w:tblGrid>
      <w:tr w:rsidR="00D61E8C" w:rsidRPr="00003EE9" w14:paraId="2FF54259" w14:textId="77777777" w:rsidTr="004B1BA6">
        <w:tc>
          <w:tcPr>
            <w:tcW w:w="10490" w:type="dxa"/>
            <w:gridSpan w:val="6"/>
            <w:tcBorders>
              <w:bottom w:val="single" w:sz="4" w:space="0" w:color="auto"/>
            </w:tcBorders>
          </w:tcPr>
          <w:p w14:paraId="7AC69955" w14:textId="77777777" w:rsidR="00D61E8C" w:rsidRPr="00003EE9" w:rsidRDefault="00D61E8C" w:rsidP="009F2E86">
            <w:pPr>
              <w:keepNext/>
              <w:keepLines/>
              <w:spacing w:before="40"/>
              <w:outlineLvl w:val="3"/>
              <w:rPr>
                <w:rFonts w:eastAsiaTheme="majorEastAsia" w:cstheme="minorHAnsi"/>
                <w:b/>
                <w:iCs/>
              </w:rPr>
            </w:pPr>
            <w:r w:rsidRPr="00003EE9">
              <w:rPr>
                <w:rFonts w:asciiTheme="minorHAnsi" w:eastAsiaTheme="majorEastAsia" w:hAnsiTheme="minorHAnsi" w:cstheme="minorHAnsi"/>
                <w:b/>
                <w:iCs/>
                <w:sz w:val="22"/>
                <w:szCs w:val="22"/>
              </w:rPr>
              <w:lastRenderedPageBreak/>
              <w:t xml:space="preserve">Table 1 </w:t>
            </w:r>
            <w:r w:rsidRPr="00003EE9">
              <w:rPr>
                <w:rFonts w:asciiTheme="minorHAnsi" w:eastAsiaTheme="majorEastAsia" w:hAnsiTheme="minorHAnsi" w:cstheme="minorHAnsi"/>
                <w:bCs/>
                <w:iCs/>
                <w:sz w:val="22"/>
                <w:szCs w:val="22"/>
              </w:rPr>
              <w:t>Participants characteristics for the overall sample and per conditions</w:t>
            </w:r>
          </w:p>
        </w:tc>
      </w:tr>
      <w:tr w:rsidR="00D61E8C" w:rsidRPr="00003EE9" w14:paraId="4D1D4A6E" w14:textId="77777777" w:rsidTr="004B1BA6">
        <w:tc>
          <w:tcPr>
            <w:tcW w:w="2127" w:type="dxa"/>
            <w:tcBorders>
              <w:top w:val="single" w:sz="4" w:space="0" w:color="auto"/>
              <w:bottom w:val="single" w:sz="4" w:space="0" w:color="auto"/>
            </w:tcBorders>
          </w:tcPr>
          <w:p w14:paraId="6EFF1C88"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2263" w:type="dxa"/>
            <w:tcBorders>
              <w:top w:val="single" w:sz="4" w:space="0" w:color="auto"/>
              <w:bottom w:val="single" w:sz="4" w:space="0" w:color="auto"/>
            </w:tcBorders>
          </w:tcPr>
          <w:p w14:paraId="4BF68331"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Overall sample N = 50</w:t>
            </w:r>
          </w:p>
        </w:tc>
        <w:tc>
          <w:tcPr>
            <w:tcW w:w="1727" w:type="dxa"/>
            <w:tcBorders>
              <w:top w:val="single" w:sz="4" w:space="0" w:color="auto"/>
              <w:bottom w:val="single" w:sz="4" w:space="0" w:color="auto"/>
            </w:tcBorders>
          </w:tcPr>
          <w:p w14:paraId="4B13DD52"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Cigalikes N = 11</w:t>
            </w:r>
          </w:p>
        </w:tc>
        <w:tc>
          <w:tcPr>
            <w:tcW w:w="1672" w:type="dxa"/>
            <w:tcBorders>
              <w:top w:val="single" w:sz="4" w:space="0" w:color="auto"/>
              <w:bottom w:val="single" w:sz="4" w:space="0" w:color="auto"/>
            </w:tcBorders>
          </w:tcPr>
          <w:p w14:paraId="541E698E"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Tank18 N = 20</w:t>
            </w:r>
          </w:p>
        </w:tc>
        <w:tc>
          <w:tcPr>
            <w:tcW w:w="1672" w:type="dxa"/>
            <w:tcBorders>
              <w:top w:val="single" w:sz="4" w:space="0" w:color="auto"/>
              <w:bottom w:val="single" w:sz="4" w:space="0" w:color="auto"/>
            </w:tcBorders>
          </w:tcPr>
          <w:p w14:paraId="2DC45377"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Tank6 N = 19</w:t>
            </w:r>
          </w:p>
        </w:tc>
        <w:tc>
          <w:tcPr>
            <w:tcW w:w="1029" w:type="dxa"/>
            <w:tcBorders>
              <w:top w:val="single" w:sz="4" w:space="0" w:color="auto"/>
              <w:bottom w:val="single" w:sz="4" w:space="0" w:color="auto"/>
            </w:tcBorders>
          </w:tcPr>
          <w:p w14:paraId="5FC2BEC4"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Tests for differences</w:t>
            </w:r>
            <w:r w:rsidRPr="00003EE9">
              <w:rPr>
                <w:rFonts w:asciiTheme="minorHAnsi" w:eastAsiaTheme="majorEastAsia" w:hAnsiTheme="minorHAnsi" w:cstheme="minorHAnsi"/>
                <w:b/>
                <w:iCs/>
                <w:sz w:val="22"/>
                <w:szCs w:val="22"/>
                <w:vertAlign w:val="superscript"/>
              </w:rPr>
              <w:t>1</w:t>
            </w:r>
          </w:p>
        </w:tc>
      </w:tr>
      <w:tr w:rsidR="00D61E8C" w:rsidRPr="00003EE9" w14:paraId="143A41FE" w14:textId="77777777" w:rsidTr="004B1BA6">
        <w:trPr>
          <w:trHeight w:val="430"/>
        </w:trPr>
        <w:tc>
          <w:tcPr>
            <w:tcW w:w="2127" w:type="dxa"/>
            <w:tcBorders>
              <w:top w:val="single" w:sz="4" w:space="0" w:color="auto"/>
              <w:bottom w:val="single" w:sz="4" w:space="0" w:color="auto"/>
            </w:tcBorders>
          </w:tcPr>
          <w:p w14:paraId="77BD4702"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2263" w:type="dxa"/>
            <w:tcBorders>
              <w:top w:val="single" w:sz="4" w:space="0" w:color="auto"/>
              <w:bottom w:val="single" w:sz="4" w:space="0" w:color="auto"/>
            </w:tcBorders>
          </w:tcPr>
          <w:p w14:paraId="335A0AE4"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 xml:space="preserve">n = Frequency </w:t>
            </w:r>
          </w:p>
        </w:tc>
        <w:tc>
          <w:tcPr>
            <w:tcW w:w="1727" w:type="dxa"/>
            <w:tcBorders>
              <w:top w:val="single" w:sz="4" w:space="0" w:color="auto"/>
              <w:bottom w:val="single" w:sz="4" w:space="0" w:color="auto"/>
            </w:tcBorders>
          </w:tcPr>
          <w:p w14:paraId="2060ADB6"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n = Frequency</w:t>
            </w:r>
          </w:p>
        </w:tc>
        <w:tc>
          <w:tcPr>
            <w:tcW w:w="1672" w:type="dxa"/>
            <w:tcBorders>
              <w:top w:val="single" w:sz="4" w:space="0" w:color="auto"/>
              <w:bottom w:val="single" w:sz="4" w:space="0" w:color="auto"/>
            </w:tcBorders>
          </w:tcPr>
          <w:p w14:paraId="37F4F3A3"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n = Frequency</w:t>
            </w:r>
          </w:p>
        </w:tc>
        <w:tc>
          <w:tcPr>
            <w:tcW w:w="1672" w:type="dxa"/>
            <w:tcBorders>
              <w:top w:val="single" w:sz="4" w:space="0" w:color="auto"/>
              <w:bottom w:val="single" w:sz="4" w:space="0" w:color="auto"/>
            </w:tcBorders>
          </w:tcPr>
          <w:p w14:paraId="4B3389DC"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n = Frequency</w:t>
            </w:r>
          </w:p>
        </w:tc>
        <w:tc>
          <w:tcPr>
            <w:tcW w:w="1029" w:type="dxa"/>
            <w:tcBorders>
              <w:top w:val="single" w:sz="4" w:space="0" w:color="auto"/>
              <w:bottom w:val="single" w:sz="4" w:space="0" w:color="auto"/>
            </w:tcBorders>
          </w:tcPr>
          <w:p w14:paraId="133C8801"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p value</w:t>
            </w:r>
          </w:p>
        </w:tc>
      </w:tr>
      <w:tr w:rsidR="00D61E8C" w:rsidRPr="00003EE9" w14:paraId="6DA846E3" w14:textId="77777777" w:rsidTr="004B1BA6">
        <w:trPr>
          <w:trHeight w:val="383"/>
        </w:trPr>
        <w:tc>
          <w:tcPr>
            <w:tcW w:w="2127" w:type="dxa"/>
            <w:tcBorders>
              <w:top w:val="single" w:sz="4" w:space="0" w:color="auto"/>
            </w:tcBorders>
          </w:tcPr>
          <w:p w14:paraId="1A026685"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Gender</w:t>
            </w:r>
          </w:p>
        </w:tc>
        <w:tc>
          <w:tcPr>
            <w:tcW w:w="2263" w:type="dxa"/>
            <w:tcBorders>
              <w:top w:val="single" w:sz="4" w:space="0" w:color="auto"/>
            </w:tcBorders>
          </w:tcPr>
          <w:p w14:paraId="6923CD76"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1727" w:type="dxa"/>
            <w:tcBorders>
              <w:top w:val="single" w:sz="4" w:space="0" w:color="auto"/>
            </w:tcBorders>
          </w:tcPr>
          <w:p w14:paraId="1D8E1D35"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1672" w:type="dxa"/>
            <w:tcBorders>
              <w:top w:val="single" w:sz="4" w:space="0" w:color="auto"/>
            </w:tcBorders>
          </w:tcPr>
          <w:p w14:paraId="70033EF6"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1672" w:type="dxa"/>
            <w:tcBorders>
              <w:top w:val="single" w:sz="4" w:space="0" w:color="auto"/>
            </w:tcBorders>
          </w:tcPr>
          <w:p w14:paraId="479352DC"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p>
        </w:tc>
        <w:tc>
          <w:tcPr>
            <w:tcW w:w="1029" w:type="dxa"/>
            <w:tcBorders>
              <w:top w:val="single" w:sz="4" w:space="0" w:color="auto"/>
            </w:tcBorders>
          </w:tcPr>
          <w:p w14:paraId="79DEA68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.60</w:t>
            </w:r>
          </w:p>
        </w:tc>
      </w:tr>
      <w:tr w:rsidR="00D61E8C" w:rsidRPr="00003EE9" w14:paraId="62251C0A" w14:textId="77777777" w:rsidTr="004B1BA6">
        <w:trPr>
          <w:trHeight w:val="349"/>
        </w:trPr>
        <w:tc>
          <w:tcPr>
            <w:tcW w:w="2127" w:type="dxa"/>
          </w:tcPr>
          <w:p w14:paraId="6BB46062" w14:textId="77777777" w:rsidR="00D61E8C" w:rsidRPr="00003EE9" w:rsidRDefault="00D61E8C" w:rsidP="009F2E86">
            <w:pPr>
              <w:keepNext/>
              <w:keepLines/>
              <w:spacing w:before="40"/>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0"/>
                <w:szCs w:val="20"/>
              </w:rPr>
              <w:t>Male</w:t>
            </w:r>
          </w:p>
        </w:tc>
        <w:tc>
          <w:tcPr>
            <w:tcW w:w="2263" w:type="dxa"/>
          </w:tcPr>
          <w:p w14:paraId="01E27B6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18</w:t>
            </w:r>
          </w:p>
        </w:tc>
        <w:tc>
          <w:tcPr>
            <w:tcW w:w="1727" w:type="dxa"/>
          </w:tcPr>
          <w:p w14:paraId="68A5C6C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672" w:type="dxa"/>
          </w:tcPr>
          <w:p w14:paraId="3AC6E93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9</w:t>
            </w:r>
          </w:p>
        </w:tc>
        <w:tc>
          <w:tcPr>
            <w:tcW w:w="1672" w:type="dxa"/>
          </w:tcPr>
          <w:p w14:paraId="7BEE445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6</w:t>
            </w:r>
          </w:p>
        </w:tc>
        <w:tc>
          <w:tcPr>
            <w:tcW w:w="1029" w:type="dxa"/>
          </w:tcPr>
          <w:p w14:paraId="7EC18C0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0376DC84" w14:textId="77777777" w:rsidTr="004B1BA6">
        <w:tc>
          <w:tcPr>
            <w:tcW w:w="2127" w:type="dxa"/>
          </w:tcPr>
          <w:p w14:paraId="44B19A74" w14:textId="77777777" w:rsidR="00D61E8C" w:rsidRPr="00003EE9" w:rsidRDefault="00D61E8C" w:rsidP="009F2E86">
            <w:pPr>
              <w:keepNext/>
              <w:keepLines/>
              <w:spacing w:before="40"/>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0"/>
                <w:szCs w:val="20"/>
              </w:rPr>
              <w:t>Female</w:t>
            </w:r>
          </w:p>
        </w:tc>
        <w:tc>
          <w:tcPr>
            <w:tcW w:w="2263" w:type="dxa"/>
          </w:tcPr>
          <w:p w14:paraId="6C7F206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32</w:t>
            </w:r>
          </w:p>
        </w:tc>
        <w:tc>
          <w:tcPr>
            <w:tcW w:w="1727" w:type="dxa"/>
          </w:tcPr>
          <w:p w14:paraId="640B7F4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8</w:t>
            </w:r>
          </w:p>
        </w:tc>
        <w:tc>
          <w:tcPr>
            <w:tcW w:w="1672" w:type="dxa"/>
          </w:tcPr>
          <w:p w14:paraId="281E17D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11</w:t>
            </w:r>
          </w:p>
        </w:tc>
        <w:tc>
          <w:tcPr>
            <w:tcW w:w="1672" w:type="dxa"/>
          </w:tcPr>
          <w:p w14:paraId="258464A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13</w:t>
            </w:r>
          </w:p>
        </w:tc>
        <w:tc>
          <w:tcPr>
            <w:tcW w:w="1029" w:type="dxa"/>
          </w:tcPr>
          <w:p w14:paraId="6316F9B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6A204450" w14:textId="77777777" w:rsidTr="004B1BA6">
        <w:tc>
          <w:tcPr>
            <w:tcW w:w="2127" w:type="dxa"/>
          </w:tcPr>
          <w:p w14:paraId="01F6712C"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Ethnicity</w:t>
            </w:r>
          </w:p>
        </w:tc>
        <w:tc>
          <w:tcPr>
            <w:tcW w:w="2263" w:type="dxa"/>
          </w:tcPr>
          <w:p w14:paraId="666067D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727" w:type="dxa"/>
          </w:tcPr>
          <w:p w14:paraId="1B7BBE0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7536021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33FBD7C5"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029" w:type="dxa"/>
          </w:tcPr>
          <w:p w14:paraId="5F91741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.17</w:t>
            </w:r>
          </w:p>
        </w:tc>
      </w:tr>
      <w:tr w:rsidR="00D61E8C" w:rsidRPr="00003EE9" w14:paraId="6F7D18CF" w14:textId="77777777" w:rsidTr="004B1BA6">
        <w:tc>
          <w:tcPr>
            <w:tcW w:w="2127" w:type="dxa"/>
          </w:tcPr>
          <w:p w14:paraId="72E9B1B6"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White/Caucasian</w:t>
            </w:r>
          </w:p>
        </w:tc>
        <w:tc>
          <w:tcPr>
            <w:tcW w:w="2263" w:type="dxa"/>
          </w:tcPr>
          <w:p w14:paraId="0A538E9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30</w:t>
            </w:r>
          </w:p>
        </w:tc>
        <w:tc>
          <w:tcPr>
            <w:tcW w:w="1727" w:type="dxa"/>
          </w:tcPr>
          <w:p w14:paraId="42926A9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6</w:t>
            </w:r>
          </w:p>
        </w:tc>
        <w:tc>
          <w:tcPr>
            <w:tcW w:w="1672" w:type="dxa"/>
          </w:tcPr>
          <w:p w14:paraId="0610B32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12</w:t>
            </w:r>
          </w:p>
        </w:tc>
        <w:tc>
          <w:tcPr>
            <w:tcW w:w="1672" w:type="dxa"/>
          </w:tcPr>
          <w:p w14:paraId="49B56F6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12</w:t>
            </w:r>
          </w:p>
        </w:tc>
        <w:tc>
          <w:tcPr>
            <w:tcW w:w="1029" w:type="dxa"/>
          </w:tcPr>
          <w:p w14:paraId="50809265"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3BF3059D" w14:textId="77777777" w:rsidTr="004B1BA6">
        <w:tc>
          <w:tcPr>
            <w:tcW w:w="2127" w:type="dxa"/>
          </w:tcPr>
          <w:p w14:paraId="2D2DC186"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Black Afro-Caribbean</w:t>
            </w:r>
          </w:p>
        </w:tc>
        <w:tc>
          <w:tcPr>
            <w:tcW w:w="2263" w:type="dxa"/>
          </w:tcPr>
          <w:p w14:paraId="4F66032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5</w:t>
            </w:r>
          </w:p>
        </w:tc>
        <w:tc>
          <w:tcPr>
            <w:tcW w:w="1727" w:type="dxa"/>
          </w:tcPr>
          <w:p w14:paraId="1792CD7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75E1758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w:t>
            </w:r>
          </w:p>
        </w:tc>
        <w:tc>
          <w:tcPr>
            <w:tcW w:w="1672" w:type="dxa"/>
          </w:tcPr>
          <w:p w14:paraId="6567467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029" w:type="dxa"/>
          </w:tcPr>
          <w:p w14:paraId="4607FFF4"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6D1B5091" w14:textId="77777777" w:rsidTr="004B1BA6">
        <w:tc>
          <w:tcPr>
            <w:tcW w:w="2127" w:type="dxa"/>
          </w:tcPr>
          <w:p w14:paraId="752B26EF"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Mixed Race</w:t>
            </w:r>
          </w:p>
        </w:tc>
        <w:tc>
          <w:tcPr>
            <w:tcW w:w="2263" w:type="dxa"/>
          </w:tcPr>
          <w:p w14:paraId="138182E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727" w:type="dxa"/>
          </w:tcPr>
          <w:p w14:paraId="6A88B1B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1916776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672" w:type="dxa"/>
          </w:tcPr>
          <w:p w14:paraId="0DEE52B4"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029" w:type="dxa"/>
          </w:tcPr>
          <w:p w14:paraId="0AE7790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21DADC71" w14:textId="77777777" w:rsidTr="004B1BA6">
        <w:tc>
          <w:tcPr>
            <w:tcW w:w="2127" w:type="dxa"/>
          </w:tcPr>
          <w:p w14:paraId="4BEEC602"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Asian</w:t>
            </w:r>
          </w:p>
        </w:tc>
        <w:tc>
          <w:tcPr>
            <w:tcW w:w="2263" w:type="dxa"/>
          </w:tcPr>
          <w:p w14:paraId="222F13F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w:t>
            </w:r>
          </w:p>
        </w:tc>
        <w:tc>
          <w:tcPr>
            <w:tcW w:w="1727" w:type="dxa"/>
          </w:tcPr>
          <w:p w14:paraId="031DD16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w:t>
            </w:r>
          </w:p>
        </w:tc>
        <w:tc>
          <w:tcPr>
            <w:tcW w:w="1672" w:type="dxa"/>
          </w:tcPr>
          <w:p w14:paraId="29F67099"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6E4A68C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029" w:type="dxa"/>
          </w:tcPr>
          <w:p w14:paraId="37A3CC2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7B20F17B" w14:textId="77777777" w:rsidTr="004B1BA6">
        <w:tc>
          <w:tcPr>
            <w:tcW w:w="2127" w:type="dxa"/>
          </w:tcPr>
          <w:p w14:paraId="64479558"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Other</w:t>
            </w:r>
          </w:p>
        </w:tc>
        <w:tc>
          <w:tcPr>
            <w:tcW w:w="2263" w:type="dxa"/>
          </w:tcPr>
          <w:p w14:paraId="293936F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10</w:t>
            </w:r>
          </w:p>
        </w:tc>
        <w:tc>
          <w:tcPr>
            <w:tcW w:w="1727" w:type="dxa"/>
          </w:tcPr>
          <w:p w14:paraId="12FDC3E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672" w:type="dxa"/>
          </w:tcPr>
          <w:p w14:paraId="2C51FEB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672" w:type="dxa"/>
          </w:tcPr>
          <w:p w14:paraId="60A48A7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029" w:type="dxa"/>
          </w:tcPr>
          <w:p w14:paraId="2361D479"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71286607" w14:textId="77777777" w:rsidTr="004B1BA6">
        <w:tc>
          <w:tcPr>
            <w:tcW w:w="2127" w:type="dxa"/>
          </w:tcPr>
          <w:p w14:paraId="39DCFF7C"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Occupation</w:t>
            </w:r>
          </w:p>
        </w:tc>
        <w:tc>
          <w:tcPr>
            <w:tcW w:w="2263" w:type="dxa"/>
          </w:tcPr>
          <w:p w14:paraId="6E41FF0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727" w:type="dxa"/>
          </w:tcPr>
          <w:p w14:paraId="74E0A3B9"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68F5F2C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3E70B9C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029" w:type="dxa"/>
          </w:tcPr>
          <w:p w14:paraId="0592F0B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.21</w:t>
            </w:r>
          </w:p>
        </w:tc>
      </w:tr>
      <w:tr w:rsidR="00D61E8C" w:rsidRPr="00003EE9" w14:paraId="229BE778" w14:textId="77777777" w:rsidTr="004B1BA6">
        <w:tc>
          <w:tcPr>
            <w:tcW w:w="2127" w:type="dxa"/>
          </w:tcPr>
          <w:p w14:paraId="35DF0F6F"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 xml:space="preserve">Employed </w:t>
            </w:r>
          </w:p>
        </w:tc>
        <w:tc>
          <w:tcPr>
            <w:tcW w:w="2263" w:type="dxa"/>
          </w:tcPr>
          <w:p w14:paraId="495FD69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17</w:t>
            </w:r>
          </w:p>
        </w:tc>
        <w:tc>
          <w:tcPr>
            <w:tcW w:w="1727" w:type="dxa"/>
          </w:tcPr>
          <w:p w14:paraId="7CB81A5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6</w:t>
            </w:r>
          </w:p>
        </w:tc>
        <w:tc>
          <w:tcPr>
            <w:tcW w:w="1672" w:type="dxa"/>
          </w:tcPr>
          <w:p w14:paraId="3DD7AAB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w:t>
            </w:r>
          </w:p>
        </w:tc>
        <w:tc>
          <w:tcPr>
            <w:tcW w:w="1672" w:type="dxa"/>
          </w:tcPr>
          <w:p w14:paraId="15BCF4F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7</w:t>
            </w:r>
          </w:p>
        </w:tc>
        <w:tc>
          <w:tcPr>
            <w:tcW w:w="1029" w:type="dxa"/>
          </w:tcPr>
          <w:p w14:paraId="0D0F64D5"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3FDE1910" w14:textId="77777777" w:rsidTr="004B1BA6">
        <w:tc>
          <w:tcPr>
            <w:tcW w:w="2127" w:type="dxa"/>
          </w:tcPr>
          <w:p w14:paraId="520BA0E3"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Non-employed</w:t>
            </w:r>
          </w:p>
        </w:tc>
        <w:tc>
          <w:tcPr>
            <w:tcW w:w="2263" w:type="dxa"/>
          </w:tcPr>
          <w:p w14:paraId="23280A7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727" w:type="dxa"/>
          </w:tcPr>
          <w:p w14:paraId="5225730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01BBD06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672" w:type="dxa"/>
          </w:tcPr>
          <w:p w14:paraId="1D36E3F9"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029" w:type="dxa"/>
          </w:tcPr>
          <w:p w14:paraId="5DD4982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0B41A994" w14:textId="77777777" w:rsidTr="004B1BA6">
        <w:tc>
          <w:tcPr>
            <w:tcW w:w="2127" w:type="dxa"/>
          </w:tcPr>
          <w:p w14:paraId="46744F2F"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Studying</w:t>
            </w:r>
          </w:p>
        </w:tc>
        <w:tc>
          <w:tcPr>
            <w:tcW w:w="2263" w:type="dxa"/>
          </w:tcPr>
          <w:p w14:paraId="770E85C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32</w:t>
            </w:r>
          </w:p>
        </w:tc>
        <w:tc>
          <w:tcPr>
            <w:tcW w:w="1727" w:type="dxa"/>
          </w:tcPr>
          <w:p w14:paraId="032F1CF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5</w:t>
            </w:r>
          </w:p>
        </w:tc>
        <w:tc>
          <w:tcPr>
            <w:tcW w:w="1672" w:type="dxa"/>
          </w:tcPr>
          <w:p w14:paraId="41777C0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15</w:t>
            </w:r>
          </w:p>
        </w:tc>
        <w:tc>
          <w:tcPr>
            <w:tcW w:w="1672" w:type="dxa"/>
          </w:tcPr>
          <w:p w14:paraId="1FDF321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12</w:t>
            </w:r>
          </w:p>
        </w:tc>
        <w:tc>
          <w:tcPr>
            <w:tcW w:w="1029" w:type="dxa"/>
          </w:tcPr>
          <w:p w14:paraId="5091FA7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79C25A59" w14:textId="77777777" w:rsidTr="004B1BA6">
        <w:tc>
          <w:tcPr>
            <w:tcW w:w="2127" w:type="dxa"/>
          </w:tcPr>
          <w:p w14:paraId="71135526"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Qualification</w:t>
            </w:r>
          </w:p>
        </w:tc>
        <w:tc>
          <w:tcPr>
            <w:tcW w:w="2263" w:type="dxa"/>
          </w:tcPr>
          <w:p w14:paraId="0DB6907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727" w:type="dxa"/>
          </w:tcPr>
          <w:p w14:paraId="2FD0C9D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77DD430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672" w:type="dxa"/>
          </w:tcPr>
          <w:p w14:paraId="7E616DA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c>
          <w:tcPr>
            <w:tcW w:w="1029" w:type="dxa"/>
          </w:tcPr>
          <w:p w14:paraId="7AB7D70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.28</w:t>
            </w:r>
          </w:p>
        </w:tc>
      </w:tr>
      <w:tr w:rsidR="00D61E8C" w:rsidRPr="00003EE9" w14:paraId="68DDDF5D" w14:textId="77777777" w:rsidTr="004B1BA6">
        <w:tc>
          <w:tcPr>
            <w:tcW w:w="2127" w:type="dxa"/>
          </w:tcPr>
          <w:p w14:paraId="30110AEF"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Postgraduate study</w:t>
            </w:r>
          </w:p>
        </w:tc>
        <w:tc>
          <w:tcPr>
            <w:tcW w:w="2263" w:type="dxa"/>
          </w:tcPr>
          <w:p w14:paraId="18DD3D6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9</w:t>
            </w:r>
          </w:p>
        </w:tc>
        <w:tc>
          <w:tcPr>
            <w:tcW w:w="1727" w:type="dxa"/>
          </w:tcPr>
          <w:p w14:paraId="7A8881C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672" w:type="dxa"/>
          </w:tcPr>
          <w:p w14:paraId="61E8DEA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5</w:t>
            </w:r>
          </w:p>
        </w:tc>
        <w:tc>
          <w:tcPr>
            <w:tcW w:w="1672" w:type="dxa"/>
          </w:tcPr>
          <w:p w14:paraId="3DB2A1A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029" w:type="dxa"/>
          </w:tcPr>
          <w:p w14:paraId="08EF8C16" w14:textId="77777777" w:rsidR="00D61E8C" w:rsidRPr="00003EE9" w:rsidRDefault="00D61E8C" w:rsidP="009F2E86">
            <w:pPr>
              <w:keepNext/>
              <w:keepLines/>
              <w:spacing w:before="40"/>
              <w:outlineLvl w:val="3"/>
              <w:rPr>
                <w:rFonts w:asciiTheme="minorHAnsi" w:eastAsiaTheme="majorEastAsia" w:hAnsiTheme="minorHAnsi" w:cstheme="minorHAnsi"/>
                <w:bCs/>
                <w:iCs/>
                <w:sz w:val="22"/>
                <w:szCs w:val="22"/>
              </w:rPr>
            </w:pPr>
          </w:p>
        </w:tc>
      </w:tr>
      <w:tr w:rsidR="00D61E8C" w:rsidRPr="00003EE9" w14:paraId="1E0C5641" w14:textId="77777777" w:rsidTr="004B1BA6">
        <w:tc>
          <w:tcPr>
            <w:tcW w:w="2127" w:type="dxa"/>
          </w:tcPr>
          <w:p w14:paraId="22CED58B"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Undergraduate study</w:t>
            </w:r>
          </w:p>
        </w:tc>
        <w:tc>
          <w:tcPr>
            <w:tcW w:w="2263" w:type="dxa"/>
          </w:tcPr>
          <w:p w14:paraId="73E2F86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11</w:t>
            </w:r>
          </w:p>
        </w:tc>
        <w:tc>
          <w:tcPr>
            <w:tcW w:w="1727" w:type="dxa"/>
          </w:tcPr>
          <w:p w14:paraId="65608F7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w:t>
            </w:r>
          </w:p>
        </w:tc>
        <w:tc>
          <w:tcPr>
            <w:tcW w:w="1672" w:type="dxa"/>
          </w:tcPr>
          <w:p w14:paraId="446D82D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6</w:t>
            </w:r>
          </w:p>
        </w:tc>
        <w:tc>
          <w:tcPr>
            <w:tcW w:w="1672" w:type="dxa"/>
          </w:tcPr>
          <w:p w14:paraId="3841DA3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w:t>
            </w:r>
          </w:p>
        </w:tc>
        <w:tc>
          <w:tcPr>
            <w:tcW w:w="1029" w:type="dxa"/>
          </w:tcPr>
          <w:p w14:paraId="515DFEFF" w14:textId="77777777" w:rsidR="00D61E8C" w:rsidRPr="00003EE9" w:rsidRDefault="00D61E8C" w:rsidP="009F2E86">
            <w:pPr>
              <w:keepNext/>
              <w:keepLines/>
              <w:spacing w:before="40"/>
              <w:outlineLvl w:val="3"/>
              <w:rPr>
                <w:rFonts w:asciiTheme="minorHAnsi" w:eastAsiaTheme="majorEastAsia" w:hAnsiTheme="minorHAnsi" w:cstheme="minorHAnsi"/>
                <w:bCs/>
                <w:iCs/>
                <w:sz w:val="22"/>
                <w:szCs w:val="22"/>
              </w:rPr>
            </w:pPr>
          </w:p>
        </w:tc>
      </w:tr>
      <w:tr w:rsidR="00D61E8C" w:rsidRPr="00003EE9" w14:paraId="0573E4A6" w14:textId="77777777" w:rsidTr="004B1BA6">
        <w:tc>
          <w:tcPr>
            <w:tcW w:w="2127" w:type="dxa"/>
          </w:tcPr>
          <w:p w14:paraId="5A55B861"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A- and O-levels or equivalent</w:t>
            </w:r>
          </w:p>
        </w:tc>
        <w:tc>
          <w:tcPr>
            <w:tcW w:w="2263" w:type="dxa"/>
          </w:tcPr>
          <w:p w14:paraId="258F46F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21</w:t>
            </w:r>
          </w:p>
        </w:tc>
        <w:tc>
          <w:tcPr>
            <w:tcW w:w="1727" w:type="dxa"/>
          </w:tcPr>
          <w:p w14:paraId="04A34B6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5</w:t>
            </w:r>
          </w:p>
        </w:tc>
        <w:tc>
          <w:tcPr>
            <w:tcW w:w="1672" w:type="dxa"/>
          </w:tcPr>
          <w:p w14:paraId="078F783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8</w:t>
            </w:r>
          </w:p>
        </w:tc>
        <w:tc>
          <w:tcPr>
            <w:tcW w:w="1672" w:type="dxa"/>
          </w:tcPr>
          <w:p w14:paraId="2602D33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8</w:t>
            </w:r>
          </w:p>
        </w:tc>
        <w:tc>
          <w:tcPr>
            <w:tcW w:w="1029" w:type="dxa"/>
          </w:tcPr>
          <w:p w14:paraId="556E59B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3105710E" w14:textId="77777777" w:rsidTr="004B1BA6">
        <w:tc>
          <w:tcPr>
            <w:tcW w:w="2127" w:type="dxa"/>
          </w:tcPr>
          <w:p w14:paraId="4A1765C2"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 xml:space="preserve">Vocational </w:t>
            </w:r>
          </w:p>
        </w:tc>
        <w:tc>
          <w:tcPr>
            <w:tcW w:w="2263" w:type="dxa"/>
          </w:tcPr>
          <w:p w14:paraId="7EA798D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w:t>
            </w:r>
          </w:p>
        </w:tc>
        <w:tc>
          <w:tcPr>
            <w:tcW w:w="1727" w:type="dxa"/>
          </w:tcPr>
          <w:p w14:paraId="7E9E85D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672" w:type="dxa"/>
          </w:tcPr>
          <w:p w14:paraId="22820D2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672" w:type="dxa"/>
          </w:tcPr>
          <w:p w14:paraId="724089D4"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w:t>
            </w:r>
          </w:p>
        </w:tc>
        <w:tc>
          <w:tcPr>
            <w:tcW w:w="1029" w:type="dxa"/>
          </w:tcPr>
          <w:p w14:paraId="30F48E5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3401AA5F" w14:textId="77777777" w:rsidTr="004B1BA6">
        <w:tc>
          <w:tcPr>
            <w:tcW w:w="2127" w:type="dxa"/>
          </w:tcPr>
          <w:p w14:paraId="38CEEA92"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GCSEs or equivalent</w:t>
            </w:r>
          </w:p>
        </w:tc>
        <w:tc>
          <w:tcPr>
            <w:tcW w:w="2263" w:type="dxa"/>
          </w:tcPr>
          <w:p w14:paraId="7509BDA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w:t>
            </w:r>
          </w:p>
        </w:tc>
        <w:tc>
          <w:tcPr>
            <w:tcW w:w="1727" w:type="dxa"/>
          </w:tcPr>
          <w:p w14:paraId="11BC941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0A8B1972"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Pr>
          <w:p w14:paraId="155BD60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w:t>
            </w:r>
          </w:p>
        </w:tc>
        <w:tc>
          <w:tcPr>
            <w:tcW w:w="1029" w:type="dxa"/>
          </w:tcPr>
          <w:p w14:paraId="7F2E731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2A5E2F16" w14:textId="77777777" w:rsidTr="004B1BA6">
        <w:tc>
          <w:tcPr>
            <w:tcW w:w="2127" w:type="dxa"/>
            <w:tcBorders>
              <w:bottom w:val="single" w:sz="4" w:space="0" w:color="auto"/>
            </w:tcBorders>
          </w:tcPr>
          <w:p w14:paraId="3EF1CBC3" w14:textId="77777777" w:rsidR="00D61E8C" w:rsidRPr="00003EE9" w:rsidRDefault="00D61E8C" w:rsidP="009F2E86">
            <w:pPr>
              <w:keepNext/>
              <w:keepLines/>
              <w:spacing w:before="40"/>
              <w:outlineLvl w:val="3"/>
              <w:rPr>
                <w:rFonts w:asciiTheme="minorHAnsi" w:eastAsiaTheme="majorEastAsia" w:hAnsiTheme="minorHAnsi" w:cstheme="minorHAnsi"/>
                <w:bCs/>
                <w:iCs/>
                <w:sz w:val="20"/>
                <w:szCs w:val="20"/>
              </w:rPr>
            </w:pPr>
            <w:r w:rsidRPr="00003EE9">
              <w:rPr>
                <w:rFonts w:asciiTheme="minorHAnsi" w:eastAsiaTheme="majorEastAsia" w:hAnsiTheme="minorHAnsi" w:cstheme="minorHAnsi"/>
                <w:bCs/>
                <w:iCs/>
                <w:sz w:val="20"/>
                <w:szCs w:val="20"/>
              </w:rPr>
              <w:t>No qualification</w:t>
            </w:r>
          </w:p>
        </w:tc>
        <w:tc>
          <w:tcPr>
            <w:tcW w:w="2263" w:type="dxa"/>
            <w:tcBorders>
              <w:bottom w:val="single" w:sz="4" w:space="0" w:color="auto"/>
            </w:tcBorders>
          </w:tcPr>
          <w:p w14:paraId="5D22DC1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727" w:type="dxa"/>
            <w:tcBorders>
              <w:bottom w:val="single" w:sz="4" w:space="0" w:color="auto"/>
            </w:tcBorders>
          </w:tcPr>
          <w:p w14:paraId="1D625FE9"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Borders>
              <w:bottom w:val="single" w:sz="4" w:space="0" w:color="auto"/>
            </w:tcBorders>
          </w:tcPr>
          <w:p w14:paraId="6206234B"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0</w:t>
            </w:r>
          </w:p>
        </w:tc>
        <w:tc>
          <w:tcPr>
            <w:tcW w:w="1672" w:type="dxa"/>
            <w:tcBorders>
              <w:bottom w:val="single" w:sz="4" w:space="0" w:color="auto"/>
            </w:tcBorders>
          </w:tcPr>
          <w:p w14:paraId="2084D02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w:t>
            </w:r>
          </w:p>
        </w:tc>
        <w:tc>
          <w:tcPr>
            <w:tcW w:w="1029" w:type="dxa"/>
            <w:tcBorders>
              <w:bottom w:val="single" w:sz="4" w:space="0" w:color="auto"/>
            </w:tcBorders>
          </w:tcPr>
          <w:p w14:paraId="2233700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2D713A1A" w14:textId="77777777" w:rsidTr="004B1BA6">
        <w:tc>
          <w:tcPr>
            <w:tcW w:w="2127" w:type="dxa"/>
            <w:tcBorders>
              <w:top w:val="single" w:sz="4" w:space="0" w:color="auto"/>
              <w:bottom w:val="single" w:sz="4" w:space="0" w:color="auto"/>
            </w:tcBorders>
          </w:tcPr>
          <w:p w14:paraId="7A4137B4"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p>
        </w:tc>
        <w:tc>
          <w:tcPr>
            <w:tcW w:w="2263" w:type="dxa"/>
            <w:tcBorders>
              <w:top w:val="single" w:sz="4" w:space="0" w:color="auto"/>
              <w:bottom w:val="single" w:sz="4" w:space="0" w:color="auto"/>
            </w:tcBorders>
          </w:tcPr>
          <w:p w14:paraId="3302F6FE"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Mean (SD)</w:t>
            </w:r>
          </w:p>
        </w:tc>
        <w:tc>
          <w:tcPr>
            <w:tcW w:w="1727" w:type="dxa"/>
            <w:tcBorders>
              <w:top w:val="single" w:sz="4" w:space="0" w:color="auto"/>
              <w:bottom w:val="single" w:sz="4" w:space="0" w:color="auto"/>
            </w:tcBorders>
          </w:tcPr>
          <w:p w14:paraId="13CA38D5"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Mean (SD)</w:t>
            </w:r>
          </w:p>
        </w:tc>
        <w:tc>
          <w:tcPr>
            <w:tcW w:w="1672" w:type="dxa"/>
            <w:tcBorders>
              <w:top w:val="single" w:sz="4" w:space="0" w:color="auto"/>
              <w:bottom w:val="single" w:sz="4" w:space="0" w:color="auto"/>
            </w:tcBorders>
          </w:tcPr>
          <w:p w14:paraId="4FF2EC97"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Mean (SD)</w:t>
            </w:r>
          </w:p>
        </w:tc>
        <w:tc>
          <w:tcPr>
            <w:tcW w:w="1672" w:type="dxa"/>
            <w:tcBorders>
              <w:top w:val="single" w:sz="4" w:space="0" w:color="auto"/>
              <w:bottom w:val="single" w:sz="4" w:space="0" w:color="auto"/>
            </w:tcBorders>
          </w:tcPr>
          <w:p w14:paraId="356B32F3" w14:textId="77777777" w:rsidR="00D61E8C" w:rsidRPr="00003EE9" w:rsidRDefault="00D61E8C" w:rsidP="009F2E86">
            <w:pPr>
              <w:keepNext/>
              <w:keepLines/>
              <w:spacing w:before="40"/>
              <w:jc w:val="center"/>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Mean (SD)</w:t>
            </w:r>
          </w:p>
        </w:tc>
        <w:tc>
          <w:tcPr>
            <w:tcW w:w="1029" w:type="dxa"/>
            <w:tcBorders>
              <w:top w:val="single" w:sz="4" w:space="0" w:color="auto"/>
              <w:bottom w:val="single" w:sz="4" w:space="0" w:color="auto"/>
            </w:tcBorders>
          </w:tcPr>
          <w:p w14:paraId="6C8E62C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p>
        </w:tc>
      </w:tr>
      <w:tr w:rsidR="00D61E8C" w:rsidRPr="00003EE9" w14:paraId="77CC88E9" w14:textId="77777777" w:rsidTr="004B1BA6">
        <w:tc>
          <w:tcPr>
            <w:tcW w:w="2127" w:type="dxa"/>
            <w:tcBorders>
              <w:top w:val="single" w:sz="4" w:space="0" w:color="auto"/>
            </w:tcBorders>
          </w:tcPr>
          <w:p w14:paraId="6BCEB303"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Age (years)</w:t>
            </w:r>
          </w:p>
        </w:tc>
        <w:tc>
          <w:tcPr>
            <w:tcW w:w="2263" w:type="dxa"/>
            <w:tcBorders>
              <w:top w:val="single" w:sz="4" w:space="0" w:color="auto"/>
            </w:tcBorders>
          </w:tcPr>
          <w:p w14:paraId="73B6637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29.52 (9.31)</w:t>
            </w:r>
          </w:p>
        </w:tc>
        <w:tc>
          <w:tcPr>
            <w:tcW w:w="1727" w:type="dxa"/>
            <w:tcBorders>
              <w:top w:val="single" w:sz="4" w:space="0" w:color="auto"/>
            </w:tcBorders>
          </w:tcPr>
          <w:p w14:paraId="3711A88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28.55 (10.62)</w:t>
            </w:r>
          </w:p>
        </w:tc>
        <w:tc>
          <w:tcPr>
            <w:tcW w:w="1672" w:type="dxa"/>
            <w:tcBorders>
              <w:top w:val="single" w:sz="4" w:space="0" w:color="auto"/>
            </w:tcBorders>
          </w:tcPr>
          <w:p w14:paraId="3B7A87E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31 (10.05)</w:t>
            </w:r>
          </w:p>
        </w:tc>
        <w:tc>
          <w:tcPr>
            <w:tcW w:w="1672" w:type="dxa"/>
            <w:tcBorders>
              <w:top w:val="single" w:sz="4" w:space="0" w:color="auto"/>
            </w:tcBorders>
          </w:tcPr>
          <w:p w14:paraId="66BD5CD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28.53 (7.89)</w:t>
            </w:r>
          </w:p>
        </w:tc>
        <w:tc>
          <w:tcPr>
            <w:tcW w:w="1029" w:type="dxa"/>
            <w:tcBorders>
              <w:top w:val="single" w:sz="4" w:space="0" w:color="auto"/>
            </w:tcBorders>
          </w:tcPr>
          <w:p w14:paraId="09A0C5AF"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.87</w:t>
            </w:r>
          </w:p>
        </w:tc>
      </w:tr>
      <w:tr w:rsidR="00D61E8C" w:rsidRPr="00003EE9" w14:paraId="37049399" w14:textId="77777777" w:rsidTr="004B1BA6">
        <w:tc>
          <w:tcPr>
            <w:tcW w:w="2127" w:type="dxa"/>
          </w:tcPr>
          <w:p w14:paraId="7CAD57A4"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Years smoking</w:t>
            </w:r>
          </w:p>
        </w:tc>
        <w:tc>
          <w:tcPr>
            <w:tcW w:w="2263" w:type="dxa"/>
          </w:tcPr>
          <w:p w14:paraId="2108184E"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11.84 (8.64)</w:t>
            </w:r>
          </w:p>
        </w:tc>
        <w:tc>
          <w:tcPr>
            <w:tcW w:w="1727" w:type="dxa"/>
          </w:tcPr>
          <w:p w14:paraId="4E99273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10.64 (9.77)</w:t>
            </w:r>
          </w:p>
        </w:tc>
        <w:tc>
          <w:tcPr>
            <w:tcW w:w="1672" w:type="dxa"/>
          </w:tcPr>
          <w:p w14:paraId="6481B89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12.60 (9.26)</w:t>
            </w:r>
          </w:p>
        </w:tc>
        <w:tc>
          <w:tcPr>
            <w:tcW w:w="1672" w:type="dxa"/>
          </w:tcPr>
          <w:p w14:paraId="5F92D29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11.74 (7.62)</w:t>
            </w:r>
          </w:p>
        </w:tc>
        <w:tc>
          <w:tcPr>
            <w:tcW w:w="1029" w:type="dxa"/>
          </w:tcPr>
          <w:p w14:paraId="1EA4E57C"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.81</w:t>
            </w:r>
          </w:p>
        </w:tc>
      </w:tr>
      <w:tr w:rsidR="00D61E8C" w:rsidRPr="00003EE9" w14:paraId="011D90A4" w14:textId="77777777" w:rsidTr="004B1BA6">
        <w:tc>
          <w:tcPr>
            <w:tcW w:w="2127" w:type="dxa"/>
          </w:tcPr>
          <w:p w14:paraId="459F2E59"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Baseline CPD</w:t>
            </w:r>
            <w:r w:rsidRPr="00003EE9">
              <w:rPr>
                <w:rFonts w:asciiTheme="minorHAnsi" w:eastAsiaTheme="majorEastAsia" w:hAnsiTheme="minorHAnsi" w:cstheme="minorHAnsi"/>
                <w:bCs/>
                <w:iCs/>
                <w:sz w:val="22"/>
                <w:szCs w:val="22"/>
                <w:vertAlign w:val="superscript"/>
              </w:rPr>
              <w:t>2</w:t>
            </w:r>
          </w:p>
        </w:tc>
        <w:tc>
          <w:tcPr>
            <w:tcW w:w="2263" w:type="dxa"/>
          </w:tcPr>
          <w:p w14:paraId="06C1D70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13.09 (6.66)</w:t>
            </w:r>
          </w:p>
        </w:tc>
        <w:tc>
          <w:tcPr>
            <w:tcW w:w="1727" w:type="dxa"/>
          </w:tcPr>
          <w:p w14:paraId="556351C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10.27 (4.88)</w:t>
            </w:r>
          </w:p>
        </w:tc>
        <w:tc>
          <w:tcPr>
            <w:tcW w:w="1672" w:type="dxa"/>
          </w:tcPr>
          <w:p w14:paraId="5E45338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13.63 (5.71)</w:t>
            </w:r>
          </w:p>
        </w:tc>
        <w:tc>
          <w:tcPr>
            <w:tcW w:w="1672" w:type="dxa"/>
          </w:tcPr>
          <w:p w14:paraId="1FD5D18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14.16 (8.16)</w:t>
            </w:r>
          </w:p>
        </w:tc>
        <w:tc>
          <w:tcPr>
            <w:tcW w:w="1029" w:type="dxa"/>
          </w:tcPr>
          <w:p w14:paraId="68D2FC15"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.16</w:t>
            </w:r>
          </w:p>
        </w:tc>
      </w:tr>
      <w:tr w:rsidR="00D61E8C" w:rsidRPr="00003EE9" w14:paraId="34C0F967" w14:textId="77777777" w:rsidTr="004B1BA6">
        <w:tc>
          <w:tcPr>
            <w:tcW w:w="2127" w:type="dxa"/>
          </w:tcPr>
          <w:p w14:paraId="6642A357"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Baseline CO</w:t>
            </w:r>
            <w:r w:rsidRPr="00003EE9">
              <w:rPr>
                <w:rFonts w:asciiTheme="minorHAnsi" w:eastAsiaTheme="majorEastAsia" w:hAnsiTheme="minorHAnsi" w:cstheme="minorHAnsi"/>
                <w:b/>
                <w:iCs/>
                <w:sz w:val="22"/>
                <w:szCs w:val="22"/>
                <w:vertAlign w:val="superscript"/>
              </w:rPr>
              <w:t>3</w:t>
            </w:r>
          </w:p>
        </w:tc>
        <w:tc>
          <w:tcPr>
            <w:tcW w:w="2263" w:type="dxa"/>
          </w:tcPr>
          <w:p w14:paraId="2581308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15.66 (9.59)</w:t>
            </w:r>
          </w:p>
        </w:tc>
        <w:tc>
          <w:tcPr>
            <w:tcW w:w="1727" w:type="dxa"/>
          </w:tcPr>
          <w:p w14:paraId="68305E6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13.36 (10.57)</w:t>
            </w:r>
          </w:p>
        </w:tc>
        <w:tc>
          <w:tcPr>
            <w:tcW w:w="1672" w:type="dxa"/>
          </w:tcPr>
          <w:p w14:paraId="22A24C58"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16.60 (9.27)</w:t>
            </w:r>
          </w:p>
        </w:tc>
        <w:tc>
          <w:tcPr>
            <w:tcW w:w="1672" w:type="dxa"/>
          </w:tcPr>
          <w:p w14:paraId="475784E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16 (9.67)</w:t>
            </w:r>
          </w:p>
        </w:tc>
        <w:tc>
          <w:tcPr>
            <w:tcW w:w="1029" w:type="dxa"/>
          </w:tcPr>
          <w:p w14:paraId="0392E0A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.55</w:t>
            </w:r>
          </w:p>
        </w:tc>
      </w:tr>
      <w:tr w:rsidR="00D61E8C" w:rsidRPr="00003EE9" w14:paraId="22968E0C" w14:textId="77777777" w:rsidTr="004B1BA6">
        <w:tc>
          <w:tcPr>
            <w:tcW w:w="2127" w:type="dxa"/>
          </w:tcPr>
          <w:p w14:paraId="6A2CA7A0"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Baseline FTCD</w:t>
            </w:r>
            <w:r w:rsidRPr="00003EE9">
              <w:rPr>
                <w:rFonts w:asciiTheme="minorHAnsi" w:eastAsiaTheme="majorEastAsia" w:hAnsiTheme="minorHAnsi" w:cstheme="minorHAnsi"/>
                <w:bCs/>
                <w:iCs/>
                <w:sz w:val="22"/>
                <w:szCs w:val="22"/>
                <w:vertAlign w:val="superscript"/>
              </w:rPr>
              <w:t>4</w:t>
            </w:r>
          </w:p>
        </w:tc>
        <w:tc>
          <w:tcPr>
            <w:tcW w:w="2263" w:type="dxa"/>
          </w:tcPr>
          <w:p w14:paraId="4E27A2B4"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4.16 (2.45)</w:t>
            </w:r>
          </w:p>
        </w:tc>
        <w:tc>
          <w:tcPr>
            <w:tcW w:w="1727" w:type="dxa"/>
          </w:tcPr>
          <w:p w14:paraId="6199BDB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2.82 (1.47)</w:t>
            </w:r>
          </w:p>
        </w:tc>
        <w:tc>
          <w:tcPr>
            <w:tcW w:w="1672" w:type="dxa"/>
          </w:tcPr>
          <w:p w14:paraId="620FE5A7"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4.4 (2.62)</w:t>
            </w:r>
          </w:p>
        </w:tc>
        <w:tc>
          <w:tcPr>
            <w:tcW w:w="1672" w:type="dxa"/>
          </w:tcPr>
          <w:p w14:paraId="16EA1F26"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4.68 (2.54)</w:t>
            </w:r>
          </w:p>
        </w:tc>
        <w:tc>
          <w:tcPr>
            <w:tcW w:w="1029" w:type="dxa"/>
          </w:tcPr>
          <w:p w14:paraId="2EB9A25D"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.06</w:t>
            </w:r>
          </w:p>
        </w:tc>
      </w:tr>
      <w:tr w:rsidR="00D61E8C" w:rsidRPr="00003EE9" w14:paraId="2B276FAE" w14:textId="77777777" w:rsidTr="004B1BA6">
        <w:tc>
          <w:tcPr>
            <w:tcW w:w="2127" w:type="dxa"/>
          </w:tcPr>
          <w:p w14:paraId="04D4280C" w14:textId="77777777" w:rsidR="00D61E8C" w:rsidRPr="00003EE9" w:rsidRDefault="00D61E8C" w:rsidP="009F2E86">
            <w:pPr>
              <w:keepNext/>
              <w:keepLines/>
              <w:spacing w:before="40"/>
              <w:outlineLvl w:val="3"/>
              <w:rPr>
                <w:rFonts w:eastAsiaTheme="majorEastAsia" w:cstheme="minorHAnsi"/>
                <w:b/>
                <w:iCs/>
              </w:rPr>
            </w:pPr>
            <w:r w:rsidRPr="00003EE9">
              <w:rPr>
                <w:rFonts w:asciiTheme="minorHAnsi" w:eastAsiaTheme="majorEastAsia" w:hAnsiTheme="minorHAnsi" w:cstheme="minorHAnsi"/>
                <w:b/>
                <w:iCs/>
                <w:sz w:val="22"/>
                <w:szCs w:val="22"/>
              </w:rPr>
              <w:t>Baseline MTSS</w:t>
            </w:r>
            <w:r w:rsidRPr="00003EE9">
              <w:rPr>
                <w:rFonts w:asciiTheme="minorHAnsi" w:eastAsiaTheme="majorEastAsia" w:hAnsiTheme="minorHAnsi" w:cstheme="minorHAnsi"/>
                <w:bCs/>
                <w:iCs/>
                <w:sz w:val="22"/>
                <w:szCs w:val="22"/>
                <w:vertAlign w:val="superscript"/>
              </w:rPr>
              <w:t>5</w:t>
            </w:r>
          </w:p>
        </w:tc>
        <w:tc>
          <w:tcPr>
            <w:tcW w:w="2263" w:type="dxa"/>
          </w:tcPr>
          <w:p w14:paraId="5A1104FD" w14:textId="77777777" w:rsidR="00D61E8C" w:rsidRPr="00003EE9" w:rsidRDefault="00D61E8C" w:rsidP="009F2E86">
            <w:pPr>
              <w:keepNext/>
              <w:keepLines/>
              <w:spacing w:before="40"/>
              <w:jc w:val="center"/>
              <w:outlineLvl w:val="3"/>
              <w:rPr>
                <w:rFonts w:eastAsiaTheme="majorEastAsia" w:cstheme="minorHAnsi"/>
                <w:bCs/>
                <w:iCs/>
              </w:rPr>
            </w:pPr>
            <w:r w:rsidRPr="00003EE9">
              <w:rPr>
                <w:rFonts w:asciiTheme="minorHAnsi" w:eastAsiaTheme="majorEastAsia" w:hAnsiTheme="minorHAnsi" w:cstheme="minorHAnsi"/>
                <w:bCs/>
                <w:iCs/>
                <w:sz w:val="22"/>
                <w:szCs w:val="22"/>
              </w:rPr>
              <w:t>4.88 (1.55)</w:t>
            </w:r>
          </w:p>
        </w:tc>
        <w:tc>
          <w:tcPr>
            <w:tcW w:w="1727" w:type="dxa"/>
          </w:tcPr>
          <w:p w14:paraId="59F93354" w14:textId="77777777" w:rsidR="00D61E8C" w:rsidRPr="00003EE9" w:rsidRDefault="00D61E8C" w:rsidP="009F2E86">
            <w:pPr>
              <w:keepNext/>
              <w:keepLines/>
              <w:spacing w:before="40"/>
              <w:jc w:val="center"/>
              <w:outlineLvl w:val="3"/>
              <w:rPr>
                <w:rFonts w:eastAsiaTheme="majorEastAsia" w:cstheme="minorHAnsi"/>
                <w:bCs/>
                <w:iCs/>
              </w:rPr>
            </w:pPr>
            <w:r w:rsidRPr="00003EE9">
              <w:rPr>
                <w:rFonts w:asciiTheme="minorHAnsi" w:eastAsiaTheme="majorEastAsia" w:hAnsiTheme="minorHAnsi" w:cstheme="minorHAnsi"/>
                <w:bCs/>
                <w:iCs/>
                <w:sz w:val="22"/>
                <w:szCs w:val="22"/>
              </w:rPr>
              <w:t>5.18 (1.08)</w:t>
            </w:r>
          </w:p>
        </w:tc>
        <w:tc>
          <w:tcPr>
            <w:tcW w:w="1672" w:type="dxa"/>
          </w:tcPr>
          <w:p w14:paraId="4832FA0D" w14:textId="77777777" w:rsidR="00D61E8C" w:rsidRPr="00003EE9" w:rsidRDefault="00D61E8C" w:rsidP="009F2E86">
            <w:pPr>
              <w:keepNext/>
              <w:keepLines/>
              <w:spacing w:before="40"/>
              <w:jc w:val="center"/>
              <w:outlineLvl w:val="3"/>
              <w:rPr>
                <w:rFonts w:eastAsiaTheme="majorEastAsia" w:cstheme="minorHAnsi"/>
                <w:bCs/>
                <w:iCs/>
              </w:rPr>
            </w:pPr>
            <w:r w:rsidRPr="00003EE9">
              <w:rPr>
                <w:rFonts w:asciiTheme="minorHAnsi" w:eastAsiaTheme="majorEastAsia" w:hAnsiTheme="minorHAnsi" w:cstheme="minorHAnsi"/>
                <w:bCs/>
                <w:iCs/>
                <w:sz w:val="22"/>
                <w:szCs w:val="22"/>
              </w:rPr>
              <w:t>4.50 (1.57)</w:t>
            </w:r>
          </w:p>
        </w:tc>
        <w:tc>
          <w:tcPr>
            <w:tcW w:w="1672" w:type="dxa"/>
          </w:tcPr>
          <w:p w14:paraId="66AFAB13" w14:textId="77777777" w:rsidR="00D61E8C" w:rsidRPr="00003EE9" w:rsidRDefault="00D61E8C" w:rsidP="009F2E86">
            <w:pPr>
              <w:keepNext/>
              <w:keepLines/>
              <w:spacing w:before="40"/>
              <w:jc w:val="center"/>
              <w:outlineLvl w:val="3"/>
              <w:rPr>
                <w:rFonts w:eastAsiaTheme="majorEastAsia" w:cstheme="minorHAnsi"/>
                <w:bCs/>
                <w:iCs/>
              </w:rPr>
            </w:pPr>
            <w:r w:rsidRPr="00003EE9">
              <w:rPr>
                <w:rFonts w:asciiTheme="minorHAnsi" w:eastAsiaTheme="majorEastAsia" w:hAnsiTheme="minorHAnsi" w:cstheme="minorHAnsi"/>
                <w:bCs/>
                <w:iCs/>
                <w:sz w:val="22"/>
                <w:szCs w:val="22"/>
              </w:rPr>
              <w:t>5.11 (1.73)</w:t>
            </w:r>
          </w:p>
        </w:tc>
        <w:tc>
          <w:tcPr>
            <w:tcW w:w="1029" w:type="dxa"/>
          </w:tcPr>
          <w:p w14:paraId="7C42D662" w14:textId="77777777" w:rsidR="00D61E8C" w:rsidRPr="00003EE9" w:rsidRDefault="00D61E8C" w:rsidP="009F2E86">
            <w:pPr>
              <w:keepNext/>
              <w:keepLines/>
              <w:spacing w:before="40"/>
              <w:jc w:val="center"/>
              <w:outlineLvl w:val="3"/>
              <w:rPr>
                <w:rFonts w:eastAsiaTheme="majorEastAsia" w:cstheme="minorHAnsi"/>
                <w:bCs/>
                <w:i/>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.91</w:t>
            </w:r>
          </w:p>
        </w:tc>
      </w:tr>
      <w:tr w:rsidR="00D61E8C" w:rsidRPr="00003EE9" w14:paraId="4896A462" w14:textId="77777777" w:rsidTr="004B1BA6">
        <w:tc>
          <w:tcPr>
            <w:tcW w:w="2127" w:type="dxa"/>
          </w:tcPr>
          <w:p w14:paraId="22F42647" w14:textId="77777777" w:rsidR="00D61E8C" w:rsidRPr="00003EE9" w:rsidRDefault="00D61E8C" w:rsidP="009F2E86">
            <w:pPr>
              <w:keepNext/>
              <w:keepLines/>
              <w:spacing w:before="40"/>
              <w:outlineLvl w:val="3"/>
              <w:rPr>
                <w:rFonts w:asciiTheme="minorHAnsi" w:eastAsiaTheme="majorEastAsia" w:hAnsiTheme="minorHAnsi" w:cstheme="minorHAnsi"/>
                <w:b/>
                <w:iCs/>
                <w:sz w:val="22"/>
                <w:szCs w:val="22"/>
              </w:rPr>
            </w:pPr>
            <w:r w:rsidRPr="00003EE9">
              <w:rPr>
                <w:rFonts w:asciiTheme="minorHAnsi" w:eastAsiaTheme="majorEastAsia" w:hAnsiTheme="minorHAnsi" w:cstheme="minorHAnsi"/>
                <w:b/>
                <w:iCs/>
                <w:sz w:val="22"/>
                <w:szCs w:val="22"/>
              </w:rPr>
              <w:t>Self-confidence</w:t>
            </w:r>
            <w:r w:rsidRPr="00003EE9">
              <w:rPr>
                <w:rFonts w:asciiTheme="minorHAnsi" w:eastAsiaTheme="majorEastAsia" w:hAnsiTheme="minorHAnsi" w:cstheme="minorHAnsi"/>
                <w:bCs/>
                <w:iCs/>
                <w:sz w:val="22"/>
                <w:szCs w:val="22"/>
                <w:vertAlign w:val="superscript"/>
              </w:rPr>
              <w:t>6</w:t>
            </w:r>
          </w:p>
        </w:tc>
        <w:tc>
          <w:tcPr>
            <w:tcW w:w="2263" w:type="dxa"/>
          </w:tcPr>
          <w:p w14:paraId="0B6D30E3"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2.16 (.84)</w:t>
            </w:r>
          </w:p>
        </w:tc>
        <w:tc>
          <w:tcPr>
            <w:tcW w:w="1727" w:type="dxa"/>
          </w:tcPr>
          <w:p w14:paraId="76F925B1"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2.27 (.65)</w:t>
            </w:r>
          </w:p>
        </w:tc>
        <w:tc>
          <w:tcPr>
            <w:tcW w:w="1672" w:type="dxa"/>
          </w:tcPr>
          <w:p w14:paraId="4F27DE1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2.05 (.83)</w:t>
            </w:r>
          </w:p>
        </w:tc>
        <w:tc>
          <w:tcPr>
            <w:tcW w:w="1672" w:type="dxa"/>
          </w:tcPr>
          <w:p w14:paraId="47806D60"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Cs/>
                <w:sz w:val="22"/>
                <w:szCs w:val="22"/>
              </w:rPr>
              <w:t>2.21 (.98)</w:t>
            </w:r>
          </w:p>
        </w:tc>
        <w:tc>
          <w:tcPr>
            <w:tcW w:w="1029" w:type="dxa"/>
          </w:tcPr>
          <w:p w14:paraId="24F0E53A" w14:textId="77777777" w:rsidR="00D61E8C" w:rsidRPr="00003EE9" w:rsidRDefault="00D61E8C" w:rsidP="009F2E86">
            <w:pPr>
              <w:keepNext/>
              <w:keepLines/>
              <w:spacing w:before="40"/>
              <w:jc w:val="center"/>
              <w:outlineLvl w:val="3"/>
              <w:rPr>
                <w:rFonts w:asciiTheme="minorHAnsi" w:eastAsiaTheme="majorEastAsia" w:hAnsiTheme="minorHAnsi" w:cstheme="minorHAnsi"/>
                <w:bCs/>
                <w:iCs/>
                <w:sz w:val="22"/>
                <w:szCs w:val="22"/>
              </w:rPr>
            </w:pPr>
            <w:r w:rsidRPr="00003EE9">
              <w:rPr>
                <w:rFonts w:asciiTheme="minorHAnsi" w:eastAsiaTheme="majorEastAsia" w:hAnsiTheme="minorHAnsi" w:cstheme="minorHAnsi"/>
                <w:bCs/>
                <w:i/>
                <w:sz w:val="22"/>
                <w:szCs w:val="22"/>
              </w:rPr>
              <w:t>p</w:t>
            </w:r>
            <w:r w:rsidRPr="00003EE9">
              <w:rPr>
                <w:rFonts w:asciiTheme="minorHAnsi" w:eastAsiaTheme="majorEastAsia" w:hAnsiTheme="minorHAnsi" w:cstheme="minorHAnsi"/>
                <w:bCs/>
                <w:iCs/>
                <w:sz w:val="22"/>
                <w:szCs w:val="22"/>
              </w:rPr>
              <w:t xml:space="preserve"> = .95</w:t>
            </w:r>
          </w:p>
        </w:tc>
      </w:tr>
      <w:tr w:rsidR="00D61E8C" w:rsidRPr="00003EE9" w14:paraId="1A623A26" w14:textId="77777777" w:rsidTr="004B1BA6">
        <w:tc>
          <w:tcPr>
            <w:tcW w:w="10490" w:type="dxa"/>
            <w:gridSpan w:val="6"/>
            <w:tcBorders>
              <w:top w:val="single" w:sz="4" w:space="0" w:color="auto"/>
              <w:bottom w:val="single" w:sz="4" w:space="0" w:color="auto"/>
            </w:tcBorders>
          </w:tcPr>
          <w:p w14:paraId="562D13EC" w14:textId="77777777" w:rsidR="00D61E8C" w:rsidRPr="00003EE9" w:rsidRDefault="00D61E8C" w:rsidP="009F2E86">
            <w:pPr>
              <w:keepNext/>
              <w:keepLines/>
              <w:spacing w:before="40"/>
              <w:outlineLvl w:val="3"/>
              <w:rPr>
                <w:rFonts w:asciiTheme="minorHAnsi" w:eastAsiaTheme="majorEastAsia" w:hAnsiTheme="minorHAnsi" w:cstheme="minorHAnsi"/>
                <w:bCs/>
                <w:i/>
                <w:sz w:val="22"/>
                <w:szCs w:val="22"/>
              </w:rPr>
            </w:pPr>
            <w:r w:rsidRPr="00003EE9">
              <w:rPr>
                <w:rFonts w:asciiTheme="minorHAnsi" w:eastAsiaTheme="majorEastAsia" w:hAnsiTheme="minorHAnsi" w:cstheme="minorHAnsi"/>
                <w:bCs/>
                <w:i/>
                <w:sz w:val="22"/>
                <w:szCs w:val="22"/>
              </w:rPr>
              <w:t xml:space="preserve">Note. p values based on Fisher’s exact tests are reported for all categorical variables due to small sample size and expected count cells of &lt; 5 and One Way ANOVA for discrete variables; </w:t>
            </w:r>
            <w:r w:rsidRPr="00003EE9">
              <w:rPr>
                <w:rFonts w:asciiTheme="minorHAnsi" w:eastAsiaTheme="majorEastAsia" w:hAnsiTheme="minorHAnsi" w:cstheme="minorHAnsi"/>
                <w:bCs/>
                <w:i/>
                <w:sz w:val="22"/>
                <w:szCs w:val="22"/>
                <w:vertAlign w:val="superscript"/>
              </w:rPr>
              <w:t>2</w:t>
            </w:r>
            <w:r w:rsidRPr="00003EE9">
              <w:rPr>
                <w:rFonts w:asciiTheme="minorHAnsi" w:eastAsiaTheme="majorEastAsia" w:hAnsiTheme="minorHAnsi" w:cstheme="minorHAnsi"/>
                <w:bCs/>
                <w:i/>
                <w:sz w:val="22"/>
                <w:szCs w:val="22"/>
              </w:rPr>
              <w:t xml:space="preserve">CPD signifies Cigarettes smoked Per Day; </w:t>
            </w:r>
            <w:r w:rsidRPr="00003EE9">
              <w:rPr>
                <w:rFonts w:asciiTheme="minorHAnsi" w:eastAsiaTheme="majorEastAsia" w:hAnsiTheme="minorHAnsi" w:cstheme="minorHAnsi"/>
                <w:bCs/>
                <w:i/>
                <w:sz w:val="22"/>
                <w:szCs w:val="22"/>
                <w:vertAlign w:val="superscript"/>
              </w:rPr>
              <w:t>3</w:t>
            </w:r>
            <w:r w:rsidRPr="00003EE9">
              <w:rPr>
                <w:rFonts w:asciiTheme="minorHAnsi" w:eastAsiaTheme="majorEastAsia" w:hAnsiTheme="minorHAnsi" w:cstheme="minorHAnsi"/>
                <w:bCs/>
                <w:i/>
                <w:sz w:val="22"/>
                <w:szCs w:val="22"/>
              </w:rPr>
              <w:t xml:space="preserve">CO signifies exhaled carbon monoxide; </w:t>
            </w:r>
            <w:r w:rsidRPr="00003EE9">
              <w:rPr>
                <w:rFonts w:asciiTheme="minorHAnsi" w:eastAsiaTheme="majorEastAsia" w:hAnsiTheme="minorHAnsi" w:cstheme="minorHAnsi"/>
                <w:bCs/>
                <w:i/>
                <w:sz w:val="22"/>
                <w:szCs w:val="22"/>
                <w:vertAlign w:val="superscript"/>
              </w:rPr>
              <w:t>4</w:t>
            </w:r>
            <w:r w:rsidRPr="00003EE9">
              <w:rPr>
                <w:rFonts w:asciiTheme="minorHAnsi" w:eastAsiaTheme="majorEastAsia" w:hAnsiTheme="minorHAnsi" w:cstheme="minorHAnsi"/>
                <w:bCs/>
                <w:i/>
                <w:sz w:val="22"/>
                <w:szCs w:val="22"/>
              </w:rPr>
              <w:t xml:space="preserve">FTCD represents Fagerström test for Cigarette Dependence questionnaire; </w:t>
            </w:r>
            <w:r w:rsidRPr="00003EE9">
              <w:rPr>
                <w:rFonts w:asciiTheme="minorHAnsi" w:eastAsiaTheme="majorEastAsia" w:hAnsiTheme="minorHAnsi" w:cstheme="minorHAnsi"/>
                <w:bCs/>
                <w:i/>
                <w:sz w:val="22"/>
                <w:szCs w:val="22"/>
                <w:vertAlign w:val="superscript"/>
              </w:rPr>
              <w:t>5</w:t>
            </w:r>
            <w:r w:rsidRPr="00003EE9">
              <w:rPr>
                <w:rFonts w:asciiTheme="minorHAnsi" w:eastAsiaTheme="majorEastAsia" w:hAnsiTheme="minorHAnsi" w:cstheme="minorHAnsi"/>
                <w:bCs/>
                <w:i/>
                <w:sz w:val="22"/>
                <w:szCs w:val="22"/>
              </w:rPr>
              <w:t xml:space="preserve">MTSS represents Motivation to Stop Smoking scale questionnaire; Self-confidence represents Self-confidence to quit </w:t>
            </w:r>
          </w:p>
        </w:tc>
      </w:tr>
    </w:tbl>
    <w:p w14:paraId="6FFDE853" w14:textId="1AA8C481" w:rsidR="00D61E8C" w:rsidRPr="00003EE9" w:rsidRDefault="00D61E8C" w:rsidP="009D3E4F">
      <w:pPr>
        <w:spacing w:line="480" w:lineRule="auto"/>
        <w:rPr>
          <w:rFonts w:cstheme="minorHAnsi"/>
          <w:sz w:val="24"/>
          <w:szCs w:val="24"/>
        </w:rPr>
      </w:pPr>
    </w:p>
    <w:p w14:paraId="57873A77" w14:textId="79DACA82" w:rsidR="00D61E8C" w:rsidRPr="00003EE9" w:rsidRDefault="00D61E8C" w:rsidP="009D3E4F">
      <w:pPr>
        <w:spacing w:line="480" w:lineRule="auto"/>
        <w:rPr>
          <w:rFonts w:cstheme="minorHAnsi"/>
          <w:sz w:val="24"/>
          <w:szCs w:val="24"/>
        </w:rPr>
      </w:pPr>
    </w:p>
    <w:p w14:paraId="5997D0EA" w14:textId="30368C3B" w:rsidR="00D61E8C" w:rsidRPr="00003EE9" w:rsidRDefault="00D61E8C" w:rsidP="009D3E4F">
      <w:pPr>
        <w:spacing w:line="480" w:lineRule="auto"/>
        <w:rPr>
          <w:rFonts w:cstheme="minorHAnsi"/>
          <w:sz w:val="24"/>
          <w:szCs w:val="24"/>
        </w:rPr>
      </w:pPr>
    </w:p>
    <w:tbl>
      <w:tblPr>
        <w:tblStyle w:val="TableGrid"/>
        <w:tblW w:w="0" w:type="auto"/>
        <w:jc w:val="center"/>
        <w:tblLook w:val="04A0" w:firstRow="1" w:lastRow="0" w:firstColumn="1" w:lastColumn="0" w:noHBand="0" w:noVBand="1"/>
      </w:tblPr>
      <w:tblGrid>
        <w:gridCol w:w="993"/>
        <w:gridCol w:w="1134"/>
        <w:gridCol w:w="1984"/>
        <w:gridCol w:w="1701"/>
        <w:gridCol w:w="2538"/>
        <w:gridCol w:w="440"/>
      </w:tblGrid>
      <w:tr w:rsidR="00D61E8C" w:rsidRPr="00003EE9" w14:paraId="413AD8E1" w14:textId="77777777" w:rsidTr="000634D4">
        <w:trPr>
          <w:jc w:val="center"/>
        </w:trPr>
        <w:tc>
          <w:tcPr>
            <w:tcW w:w="8790" w:type="dxa"/>
            <w:gridSpan w:val="6"/>
            <w:tcBorders>
              <w:top w:val="nil"/>
              <w:left w:val="nil"/>
              <w:bottom w:val="single" w:sz="4" w:space="0" w:color="auto"/>
              <w:right w:val="nil"/>
            </w:tcBorders>
          </w:tcPr>
          <w:p w14:paraId="3E042CE3" w14:textId="77777777" w:rsidR="00D61E8C" w:rsidRPr="00003EE9" w:rsidRDefault="00D61E8C" w:rsidP="009F2E86">
            <w:pPr>
              <w:keepNext/>
              <w:keepLines/>
              <w:spacing w:before="40" w:line="276" w:lineRule="auto"/>
              <w:outlineLvl w:val="6"/>
              <w:rPr>
                <w:rFonts w:asciiTheme="minorHAnsi" w:eastAsiaTheme="majorEastAsia" w:hAnsiTheme="minorHAnsi" w:cstheme="minorHAnsi"/>
                <w:iCs/>
                <w:sz w:val="22"/>
                <w:szCs w:val="22"/>
                <w:lang w:eastAsia="en-GB"/>
              </w:rPr>
            </w:pPr>
            <w:bookmarkStart w:id="8" w:name="_Toc3624351"/>
            <w:r w:rsidRPr="00003EE9">
              <w:rPr>
                <w:rFonts w:asciiTheme="minorHAnsi" w:eastAsiaTheme="majorEastAsia" w:hAnsiTheme="minorHAnsi" w:cstheme="minorHAnsi"/>
                <w:b/>
                <w:bCs/>
                <w:iCs/>
                <w:sz w:val="22"/>
                <w:szCs w:val="22"/>
                <w:lang w:eastAsia="en-GB"/>
              </w:rPr>
              <w:lastRenderedPageBreak/>
              <w:t>Table 2</w:t>
            </w:r>
            <w:bookmarkEnd w:id="8"/>
            <w:r w:rsidRPr="00003EE9">
              <w:rPr>
                <w:rFonts w:asciiTheme="minorHAnsi" w:eastAsiaTheme="majorEastAsia" w:hAnsiTheme="minorHAnsi" w:cstheme="minorHAnsi"/>
                <w:iCs/>
                <w:sz w:val="22"/>
                <w:szCs w:val="22"/>
                <w:lang w:eastAsia="en-GB"/>
              </w:rPr>
              <w:t xml:space="preserve">. </w:t>
            </w:r>
            <w:bookmarkStart w:id="9" w:name="_Toc3624352"/>
            <w:r w:rsidRPr="00003EE9">
              <w:rPr>
                <w:rFonts w:asciiTheme="minorHAnsi" w:eastAsiaTheme="majorEastAsia" w:hAnsiTheme="minorHAnsi" w:cstheme="minorHAnsi"/>
                <w:iCs/>
                <w:sz w:val="22"/>
                <w:szCs w:val="22"/>
                <w:lang w:eastAsia="en-GB"/>
              </w:rPr>
              <w:t>Mean [95%CI] for Puff Number, Puff Duration and IPI per condition at Baseline, Week1 and 2</w:t>
            </w:r>
            <w:bookmarkEnd w:id="9"/>
          </w:p>
        </w:tc>
      </w:tr>
      <w:tr w:rsidR="00D61E8C" w:rsidRPr="00003EE9" w14:paraId="4A030FBB" w14:textId="77777777" w:rsidTr="000634D4">
        <w:trPr>
          <w:trHeight w:val="419"/>
          <w:jc w:val="center"/>
        </w:trPr>
        <w:tc>
          <w:tcPr>
            <w:tcW w:w="993" w:type="dxa"/>
            <w:tcBorders>
              <w:top w:val="single" w:sz="12" w:space="0" w:color="auto"/>
              <w:left w:val="nil"/>
              <w:bottom w:val="single" w:sz="4" w:space="0" w:color="auto"/>
              <w:right w:val="nil"/>
            </w:tcBorders>
          </w:tcPr>
          <w:p w14:paraId="099F1678"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Sessions</w:t>
            </w:r>
          </w:p>
        </w:tc>
        <w:tc>
          <w:tcPr>
            <w:tcW w:w="1134" w:type="dxa"/>
            <w:tcBorders>
              <w:top w:val="single" w:sz="12" w:space="0" w:color="auto"/>
              <w:left w:val="nil"/>
              <w:bottom w:val="single" w:sz="4" w:space="0" w:color="auto"/>
              <w:right w:val="nil"/>
            </w:tcBorders>
          </w:tcPr>
          <w:p w14:paraId="372DAE32"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Condition</w:t>
            </w:r>
          </w:p>
        </w:tc>
        <w:tc>
          <w:tcPr>
            <w:tcW w:w="1984" w:type="dxa"/>
            <w:tcBorders>
              <w:top w:val="single" w:sz="12" w:space="0" w:color="auto"/>
              <w:left w:val="nil"/>
              <w:bottom w:val="single" w:sz="4" w:space="0" w:color="auto"/>
              <w:right w:val="nil"/>
            </w:tcBorders>
          </w:tcPr>
          <w:p w14:paraId="6E807B45"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 xml:space="preserve">Puff Number </w:t>
            </w:r>
          </w:p>
        </w:tc>
        <w:tc>
          <w:tcPr>
            <w:tcW w:w="1701" w:type="dxa"/>
            <w:tcBorders>
              <w:top w:val="single" w:sz="12" w:space="0" w:color="auto"/>
              <w:left w:val="nil"/>
              <w:bottom w:val="single" w:sz="4" w:space="0" w:color="auto"/>
              <w:right w:val="nil"/>
            </w:tcBorders>
          </w:tcPr>
          <w:p w14:paraId="5205EE5E"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Puff Duration</w:t>
            </w:r>
          </w:p>
          <w:p w14:paraId="48965FFE" w14:textId="77777777" w:rsidR="00D61E8C" w:rsidRPr="00003EE9" w:rsidRDefault="00D61E8C" w:rsidP="009F2E86">
            <w:pPr>
              <w:keepNext/>
              <w:spacing w:line="276" w:lineRule="auto"/>
              <w:jc w:val="center"/>
              <w:rPr>
                <w:rFonts w:asciiTheme="minorHAnsi" w:hAnsiTheme="minorHAnsi" w:cstheme="minorHAnsi"/>
                <w:b/>
                <w:bCs/>
                <w:sz w:val="22"/>
                <w:szCs w:val="22"/>
              </w:rPr>
            </w:pPr>
          </w:p>
        </w:tc>
        <w:tc>
          <w:tcPr>
            <w:tcW w:w="2538" w:type="dxa"/>
            <w:tcBorders>
              <w:top w:val="single" w:sz="12" w:space="0" w:color="auto"/>
              <w:left w:val="nil"/>
              <w:bottom w:val="single" w:sz="4" w:space="0" w:color="auto"/>
              <w:right w:val="nil"/>
            </w:tcBorders>
          </w:tcPr>
          <w:p w14:paraId="4BED76ED"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IPI</w:t>
            </w:r>
            <w:r w:rsidRPr="00003EE9">
              <w:rPr>
                <w:rFonts w:asciiTheme="minorHAnsi" w:hAnsiTheme="minorHAnsi" w:cstheme="minorHAnsi"/>
                <w:b/>
                <w:bCs/>
                <w:sz w:val="22"/>
                <w:szCs w:val="22"/>
                <w:vertAlign w:val="superscript"/>
              </w:rPr>
              <w:t>1</w:t>
            </w:r>
            <w:r w:rsidRPr="00003EE9">
              <w:rPr>
                <w:rFonts w:asciiTheme="minorHAnsi" w:hAnsiTheme="minorHAnsi" w:cstheme="minorHAnsi"/>
                <w:b/>
                <w:bCs/>
                <w:sz w:val="22"/>
                <w:szCs w:val="22"/>
              </w:rPr>
              <w:t xml:space="preserve"> </w:t>
            </w:r>
          </w:p>
          <w:p w14:paraId="6FF85243" w14:textId="77777777" w:rsidR="00D61E8C" w:rsidRPr="00003EE9" w:rsidRDefault="00D61E8C" w:rsidP="009F2E86">
            <w:pPr>
              <w:keepNext/>
              <w:spacing w:line="276" w:lineRule="auto"/>
              <w:jc w:val="center"/>
              <w:rPr>
                <w:rFonts w:asciiTheme="minorHAnsi" w:hAnsiTheme="minorHAnsi" w:cstheme="minorHAnsi"/>
                <w:b/>
                <w:bCs/>
                <w:sz w:val="22"/>
                <w:szCs w:val="22"/>
              </w:rPr>
            </w:pPr>
          </w:p>
        </w:tc>
        <w:tc>
          <w:tcPr>
            <w:tcW w:w="440" w:type="dxa"/>
            <w:tcBorders>
              <w:top w:val="single" w:sz="12" w:space="0" w:color="auto"/>
              <w:left w:val="nil"/>
              <w:bottom w:val="single" w:sz="4" w:space="0" w:color="auto"/>
              <w:right w:val="nil"/>
            </w:tcBorders>
          </w:tcPr>
          <w:p w14:paraId="2478D152" w14:textId="77777777" w:rsidR="00D61E8C" w:rsidRPr="00003EE9" w:rsidRDefault="00D61E8C" w:rsidP="009F2E86">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N</w:t>
            </w:r>
          </w:p>
        </w:tc>
      </w:tr>
      <w:tr w:rsidR="000634D4" w:rsidRPr="00003EE9" w14:paraId="79B9D5C6" w14:textId="77777777" w:rsidTr="000634D4">
        <w:trPr>
          <w:jc w:val="center"/>
        </w:trPr>
        <w:tc>
          <w:tcPr>
            <w:tcW w:w="993" w:type="dxa"/>
            <w:tcBorders>
              <w:top w:val="single" w:sz="4" w:space="0" w:color="auto"/>
              <w:left w:val="nil"/>
              <w:bottom w:val="nil"/>
              <w:right w:val="nil"/>
            </w:tcBorders>
          </w:tcPr>
          <w:p w14:paraId="727F43B6"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Baseline</w:t>
            </w:r>
          </w:p>
        </w:tc>
        <w:tc>
          <w:tcPr>
            <w:tcW w:w="1134" w:type="dxa"/>
            <w:tcBorders>
              <w:top w:val="single" w:sz="4" w:space="0" w:color="auto"/>
              <w:left w:val="nil"/>
              <w:bottom w:val="nil"/>
              <w:right w:val="nil"/>
            </w:tcBorders>
          </w:tcPr>
          <w:p w14:paraId="17558199"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1984" w:type="dxa"/>
            <w:tcBorders>
              <w:top w:val="single" w:sz="4" w:space="0" w:color="auto"/>
              <w:left w:val="nil"/>
              <w:bottom w:val="nil"/>
              <w:right w:val="nil"/>
            </w:tcBorders>
          </w:tcPr>
          <w:p w14:paraId="46599463"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46.09 [35.39-56.79]</w:t>
            </w:r>
          </w:p>
        </w:tc>
        <w:tc>
          <w:tcPr>
            <w:tcW w:w="1701" w:type="dxa"/>
            <w:tcBorders>
              <w:top w:val="single" w:sz="4" w:space="0" w:color="auto"/>
              <w:left w:val="nil"/>
              <w:bottom w:val="nil"/>
              <w:right w:val="nil"/>
            </w:tcBorders>
          </w:tcPr>
          <w:p w14:paraId="759E7094"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2.77 [2.09-3.44]</w:t>
            </w:r>
          </w:p>
        </w:tc>
        <w:tc>
          <w:tcPr>
            <w:tcW w:w="2538" w:type="dxa"/>
            <w:tcBorders>
              <w:top w:val="single" w:sz="4" w:space="0" w:color="auto"/>
              <w:left w:val="nil"/>
              <w:bottom w:val="nil"/>
              <w:right w:val="nil"/>
            </w:tcBorders>
          </w:tcPr>
          <w:p w14:paraId="5A51DD11" w14:textId="40D5EC14"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31.19 [4.56-57.82]</w:t>
            </w:r>
          </w:p>
        </w:tc>
        <w:tc>
          <w:tcPr>
            <w:tcW w:w="440" w:type="dxa"/>
            <w:tcBorders>
              <w:top w:val="single" w:sz="4" w:space="0" w:color="auto"/>
              <w:left w:val="nil"/>
              <w:bottom w:val="nil"/>
              <w:right w:val="nil"/>
            </w:tcBorders>
          </w:tcPr>
          <w:p w14:paraId="119AC665"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11</w:t>
            </w:r>
          </w:p>
        </w:tc>
      </w:tr>
      <w:tr w:rsidR="000634D4" w:rsidRPr="00003EE9" w14:paraId="520089C5" w14:textId="77777777" w:rsidTr="000634D4">
        <w:trPr>
          <w:jc w:val="center"/>
        </w:trPr>
        <w:tc>
          <w:tcPr>
            <w:tcW w:w="993" w:type="dxa"/>
            <w:tcBorders>
              <w:top w:val="nil"/>
              <w:left w:val="nil"/>
              <w:bottom w:val="nil"/>
              <w:right w:val="nil"/>
            </w:tcBorders>
          </w:tcPr>
          <w:p w14:paraId="694AF8E6"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7C3B8603"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1984" w:type="dxa"/>
            <w:tcBorders>
              <w:top w:val="nil"/>
              <w:left w:val="nil"/>
              <w:bottom w:val="nil"/>
              <w:right w:val="nil"/>
            </w:tcBorders>
          </w:tcPr>
          <w:p w14:paraId="129127F7"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23.80 [15.86-31.74]</w:t>
            </w:r>
          </w:p>
        </w:tc>
        <w:tc>
          <w:tcPr>
            <w:tcW w:w="1701" w:type="dxa"/>
            <w:tcBorders>
              <w:top w:val="nil"/>
              <w:left w:val="nil"/>
              <w:bottom w:val="nil"/>
              <w:right w:val="nil"/>
            </w:tcBorders>
          </w:tcPr>
          <w:p w14:paraId="65B6E068"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2.40 [1.90-2.90]</w:t>
            </w:r>
          </w:p>
        </w:tc>
        <w:tc>
          <w:tcPr>
            <w:tcW w:w="2538" w:type="dxa"/>
            <w:tcBorders>
              <w:top w:val="nil"/>
              <w:left w:val="nil"/>
              <w:bottom w:val="nil"/>
              <w:right w:val="nil"/>
            </w:tcBorders>
          </w:tcPr>
          <w:p w14:paraId="33CBE008" w14:textId="35B978CB"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79.53 [59.78-99.28]</w:t>
            </w:r>
          </w:p>
        </w:tc>
        <w:tc>
          <w:tcPr>
            <w:tcW w:w="440" w:type="dxa"/>
            <w:tcBorders>
              <w:top w:val="nil"/>
              <w:left w:val="nil"/>
              <w:bottom w:val="nil"/>
              <w:right w:val="nil"/>
            </w:tcBorders>
          </w:tcPr>
          <w:p w14:paraId="2F5E5C1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20</w:t>
            </w:r>
          </w:p>
        </w:tc>
      </w:tr>
      <w:tr w:rsidR="000634D4" w:rsidRPr="00003EE9" w14:paraId="4047B82A" w14:textId="77777777" w:rsidTr="000634D4">
        <w:trPr>
          <w:jc w:val="center"/>
        </w:trPr>
        <w:tc>
          <w:tcPr>
            <w:tcW w:w="993" w:type="dxa"/>
            <w:tcBorders>
              <w:top w:val="nil"/>
              <w:left w:val="nil"/>
              <w:bottom w:val="nil"/>
              <w:right w:val="nil"/>
            </w:tcBorders>
          </w:tcPr>
          <w:p w14:paraId="79B21E1C"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413A0651"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1984" w:type="dxa"/>
            <w:tcBorders>
              <w:top w:val="nil"/>
              <w:left w:val="nil"/>
              <w:bottom w:val="nil"/>
              <w:right w:val="nil"/>
            </w:tcBorders>
          </w:tcPr>
          <w:p w14:paraId="6A112BD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24.26 [16.12-32.41]</w:t>
            </w:r>
          </w:p>
        </w:tc>
        <w:tc>
          <w:tcPr>
            <w:tcW w:w="1701" w:type="dxa"/>
            <w:tcBorders>
              <w:top w:val="nil"/>
              <w:left w:val="nil"/>
              <w:bottom w:val="nil"/>
              <w:right w:val="nil"/>
            </w:tcBorders>
          </w:tcPr>
          <w:p w14:paraId="2FCCA057"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2.49 [1.98-3.00]</w:t>
            </w:r>
          </w:p>
        </w:tc>
        <w:tc>
          <w:tcPr>
            <w:tcW w:w="2538" w:type="dxa"/>
            <w:tcBorders>
              <w:top w:val="nil"/>
              <w:left w:val="nil"/>
              <w:bottom w:val="nil"/>
              <w:right w:val="nil"/>
            </w:tcBorders>
          </w:tcPr>
          <w:p w14:paraId="58300863" w14:textId="0612060E"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61.91 [41.65-82.16]</w:t>
            </w:r>
          </w:p>
        </w:tc>
        <w:tc>
          <w:tcPr>
            <w:tcW w:w="440" w:type="dxa"/>
            <w:tcBorders>
              <w:top w:val="nil"/>
              <w:left w:val="nil"/>
              <w:bottom w:val="nil"/>
              <w:right w:val="nil"/>
            </w:tcBorders>
          </w:tcPr>
          <w:p w14:paraId="45BEB58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19</w:t>
            </w:r>
          </w:p>
        </w:tc>
      </w:tr>
      <w:tr w:rsidR="000634D4" w:rsidRPr="00003EE9" w14:paraId="1BAC6AB8" w14:textId="77777777" w:rsidTr="000634D4">
        <w:trPr>
          <w:jc w:val="center"/>
        </w:trPr>
        <w:tc>
          <w:tcPr>
            <w:tcW w:w="993" w:type="dxa"/>
            <w:tcBorders>
              <w:top w:val="nil"/>
              <w:left w:val="nil"/>
              <w:bottom w:val="single" w:sz="4" w:space="0" w:color="auto"/>
              <w:right w:val="nil"/>
            </w:tcBorders>
          </w:tcPr>
          <w:p w14:paraId="1A710A36"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single" w:sz="4" w:space="0" w:color="auto"/>
              <w:right w:val="nil"/>
            </w:tcBorders>
          </w:tcPr>
          <w:p w14:paraId="7DA1831E"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1984" w:type="dxa"/>
            <w:tcBorders>
              <w:top w:val="nil"/>
              <w:left w:val="nil"/>
              <w:bottom w:val="single" w:sz="4" w:space="0" w:color="auto"/>
              <w:right w:val="nil"/>
            </w:tcBorders>
          </w:tcPr>
          <w:p w14:paraId="38301D5F"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31.39 [26.18-36.59]</w:t>
            </w:r>
          </w:p>
        </w:tc>
        <w:tc>
          <w:tcPr>
            <w:tcW w:w="1701" w:type="dxa"/>
            <w:tcBorders>
              <w:top w:val="nil"/>
              <w:left w:val="nil"/>
              <w:bottom w:val="single" w:sz="4" w:space="0" w:color="auto"/>
              <w:right w:val="nil"/>
            </w:tcBorders>
          </w:tcPr>
          <w:p w14:paraId="28E38893"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2.55 [2.23-2.88]</w:t>
            </w:r>
          </w:p>
        </w:tc>
        <w:tc>
          <w:tcPr>
            <w:tcW w:w="2538" w:type="dxa"/>
            <w:tcBorders>
              <w:top w:val="nil"/>
              <w:left w:val="nil"/>
              <w:bottom w:val="single" w:sz="4" w:space="0" w:color="auto"/>
              <w:right w:val="nil"/>
            </w:tcBorders>
          </w:tcPr>
          <w:p w14:paraId="3BFB38AF" w14:textId="2C0952E3"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57.54 [44.59-.70.49]</w:t>
            </w:r>
          </w:p>
        </w:tc>
        <w:tc>
          <w:tcPr>
            <w:tcW w:w="440" w:type="dxa"/>
            <w:tcBorders>
              <w:top w:val="nil"/>
              <w:left w:val="nil"/>
              <w:bottom w:val="single" w:sz="4" w:space="0" w:color="auto"/>
              <w:right w:val="nil"/>
            </w:tcBorders>
          </w:tcPr>
          <w:p w14:paraId="2FBA5DC7"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50</w:t>
            </w:r>
          </w:p>
        </w:tc>
      </w:tr>
      <w:tr w:rsidR="000634D4" w:rsidRPr="00003EE9" w14:paraId="18B862E3" w14:textId="77777777" w:rsidTr="000634D4">
        <w:trPr>
          <w:jc w:val="center"/>
        </w:trPr>
        <w:tc>
          <w:tcPr>
            <w:tcW w:w="993" w:type="dxa"/>
            <w:tcBorders>
              <w:top w:val="single" w:sz="4" w:space="0" w:color="auto"/>
              <w:left w:val="nil"/>
              <w:bottom w:val="nil"/>
              <w:right w:val="nil"/>
            </w:tcBorders>
          </w:tcPr>
          <w:p w14:paraId="4086DD00"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Week1</w:t>
            </w:r>
          </w:p>
        </w:tc>
        <w:tc>
          <w:tcPr>
            <w:tcW w:w="1134" w:type="dxa"/>
            <w:tcBorders>
              <w:top w:val="single" w:sz="4" w:space="0" w:color="auto"/>
              <w:left w:val="nil"/>
              <w:bottom w:val="nil"/>
              <w:right w:val="nil"/>
            </w:tcBorders>
          </w:tcPr>
          <w:p w14:paraId="10D91FC5"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1984" w:type="dxa"/>
            <w:tcBorders>
              <w:top w:val="single" w:sz="4" w:space="0" w:color="auto"/>
              <w:left w:val="nil"/>
              <w:bottom w:val="nil"/>
              <w:right w:val="nil"/>
            </w:tcBorders>
          </w:tcPr>
          <w:p w14:paraId="74A48914"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39.09 [30.49-47.70]</w:t>
            </w:r>
          </w:p>
        </w:tc>
        <w:tc>
          <w:tcPr>
            <w:tcW w:w="1701" w:type="dxa"/>
            <w:tcBorders>
              <w:top w:val="single" w:sz="4" w:space="0" w:color="auto"/>
              <w:left w:val="nil"/>
              <w:bottom w:val="nil"/>
              <w:right w:val="nil"/>
            </w:tcBorders>
          </w:tcPr>
          <w:p w14:paraId="672BAD2A"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3.46 [2.58-4.33]</w:t>
            </w:r>
          </w:p>
        </w:tc>
        <w:tc>
          <w:tcPr>
            <w:tcW w:w="2538" w:type="dxa"/>
            <w:tcBorders>
              <w:top w:val="single" w:sz="4" w:space="0" w:color="auto"/>
              <w:left w:val="nil"/>
              <w:bottom w:val="nil"/>
              <w:right w:val="nil"/>
            </w:tcBorders>
          </w:tcPr>
          <w:p w14:paraId="119F097D" w14:textId="0F1D35FB"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40.35 [-.15-.95.72]</w:t>
            </w:r>
          </w:p>
        </w:tc>
        <w:tc>
          <w:tcPr>
            <w:tcW w:w="440" w:type="dxa"/>
            <w:tcBorders>
              <w:top w:val="single" w:sz="4" w:space="0" w:color="auto"/>
              <w:left w:val="nil"/>
              <w:bottom w:val="nil"/>
              <w:right w:val="nil"/>
            </w:tcBorders>
          </w:tcPr>
          <w:p w14:paraId="1D3BC319"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11</w:t>
            </w:r>
          </w:p>
        </w:tc>
      </w:tr>
      <w:tr w:rsidR="000634D4" w:rsidRPr="00003EE9" w14:paraId="6C21524B" w14:textId="77777777" w:rsidTr="000634D4">
        <w:trPr>
          <w:jc w:val="center"/>
        </w:trPr>
        <w:tc>
          <w:tcPr>
            <w:tcW w:w="993" w:type="dxa"/>
            <w:tcBorders>
              <w:top w:val="nil"/>
              <w:left w:val="nil"/>
              <w:bottom w:val="nil"/>
              <w:right w:val="nil"/>
            </w:tcBorders>
          </w:tcPr>
          <w:p w14:paraId="74B658E8"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127DB033"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1984" w:type="dxa"/>
            <w:tcBorders>
              <w:top w:val="nil"/>
              <w:left w:val="nil"/>
              <w:bottom w:val="nil"/>
              <w:right w:val="nil"/>
            </w:tcBorders>
          </w:tcPr>
          <w:p w14:paraId="7ADD4800"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17.65 [11.27-24.03]</w:t>
            </w:r>
          </w:p>
        </w:tc>
        <w:tc>
          <w:tcPr>
            <w:tcW w:w="1701" w:type="dxa"/>
            <w:tcBorders>
              <w:top w:val="nil"/>
              <w:left w:val="nil"/>
              <w:bottom w:val="nil"/>
              <w:right w:val="nil"/>
            </w:tcBorders>
          </w:tcPr>
          <w:p w14:paraId="1620200A"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2.57 [1.92-3.22]</w:t>
            </w:r>
          </w:p>
        </w:tc>
        <w:tc>
          <w:tcPr>
            <w:tcW w:w="2538" w:type="dxa"/>
            <w:tcBorders>
              <w:top w:val="nil"/>
              <w:left w:val="nil"/>
              <w:bottom w:val="nil"/>
              <w:right w:val="nil"/>
            </w:tcBorders>
          </w:tcPr>
          <w:p w14:paraId="6979D2CE" w14:textId="7053AFEC"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137.97 [96.91-179.05]</w:t>
            </w:r>
          </w:p>
        </w:tc>
        <w:tc>
          <w:tcPr>
            <w:tcW w:w="440" w:type="dxa"/>
            <w:tcBorders>
              <w:top w:val="nil"/>
              <w:left w:val="nil"/>
              <w:bottom w:val="nil"/>
              <w:right w:val="nil"/>
            </w:tcBorders>
          </w:tcPr>
          <w:p w14:paraId="01992B5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20</w:t>
            </w:r>
          </w:p>
        </w:tc>
      </w:tr>
      <w:tr w:rsidR="000634D4" w:rsidRPr="00003EE9" w14:paraId="13828115" w14:textId="77777777" w:rsidTr="000634D4">
        <w:trPr>
          <w:jc w:val="center"/>
        </w:trPr>
        <w:tc>
          <w:tcPr>
            <w:tcW w:w="993" w:type="dxa"/>
            <w:tcBorders>
              <w:top w:val="nil"/>
              <w:left w:val="nil"/>
              <w:bottom w:val="nil"/>
              <w:right w:val="nil"/>
            </w:tcBorders>
          </w:tcPr>
          <w:p w14:paraId="555EFA56"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37B69A9F"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1984" w:type="dxa"/>
            <w:tcBorders>
              <w:top w:val="nil"/>
              <w:left w:val="nil"/>
              <w:bottom w:val="nil"/>
              <w:right w:val="nil"/>
            </w:tcBorders>
          </w:tcPr>
          <w:p w14:paraId="73569662"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21.47 [14.93-28.02]</w:t>
            </w:r>
          </w:p>
        </w:tc>
        <w:tc>
          <w:tcPr>
            <w:tcW w:w="1701" w:type="dxa"/>
            <w:tcBorders>
              <w:top w:val="nil"/>
              <w:left w:val="nil"/>
              <w:bottom w:val="nil"/>
              <w:right w:val="nil"/>
            </w:tcBorders>
          </w:tcPr>
          <w:p w14:paraId="5BD41886"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2.71 [2.04-3.38]</w:t>
            </w:r>
          </w:p>
        </w:tc>
        <w:tc>
          <w:tcPr>
            <w:tcW w:w="2538" w:type="dxa"/>
            <w:tcBorders>
              <w:top w:val="nil"/>
              <w:left w:val="nil"/>
              <w:bottom w:val="nil"/>
              <w:right w:val="nil"/>
            </w:tcBorders>
          </w:tcPr>
          <w:p w14:paraId="72BDAE4F" w14:textId="325B9140"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103.69 [61.59-145.82]</w:t>
            </w:r>
          </w:p>
        </w:tc>
        <w:tc>
          <w:tcPr>
            <w:tcW w:w="440" w:type="dxa"/>
            <w:tcBorders>
              <w:top w:val="nil"/>
              <w:left w:val="nil"/>
              <w:bottom w:val="nil"/>
              <w:right w:val="nil"/>
            </w:tcBorders>
          </w:tcPr>
          <w:p w14:paraId="71D50089"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19</w:t>
            </w:r>
          </w:p>
        </w:tc>
      </w:tr>
      <w:tr w:rsidR="000634D4" w:rsidRPr="00003EE9" w14:paraId="1A8DC737" w14:textId="77777777" w:rsidTr="000634D4">
        <w:trPr>
          <w:jc w:val="center"/>
        </w:trPr>
        <w:tc>
          <w:tcPr>
            <w:tcW w:w="993" w:type="dxa"/>
            <w:tcBorders>
              <w:top w:val="nil"/>
              <w:left w:val="nil"/>
              <w:bottom w:val="single" w:sz="4" w:space="0" w:color="auto"/>
              <w:right w:val="nil"/>
            </w:tcBorders>
          </w:tcPr>
          <w:p w14:paraId="109EB91B"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single" w:sz="4" w:space="0" w:color="auto"/>
              <w:right w:val="nil"/>
            </w:tcBorders>
          </w:tcPr>
          <w:p w14:paraId="342FF64F"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1984" w:type="dxa"/>
            <w:tcBorders>
              <w:top w:val="nil"/>
              <w:left w:val="nil"/>
              <w:bottom w:val="single" w:sz="4" w:space="0" w:color="auto"/>
              <w:right w:val="nil"/>
            </w:tcBorders>
          </w:tcPr>
          <w:p w14:paraId="2F0902B3"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26.07 [21.89-30.26]</w:t>
            </w:r>
          </w:p>
        </w:tc>
        <w:tc>
          <w:tcPr>
            <w:tcW w:w="1701" w:type="dxa"/>
            <w:tcBorders>
              <w:top w:val="nil"/>
              <w:left w:val="nil"/>
              <w:bottom w:val="single" w:sz="4" w:space="0" w:color="auto"/>
              <w:right w:val="nil"/>
            </w:tcBorders>
          </w:tcPr>
          <w:p w14:paraId="07B96A3E"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2.91 [2.48-3.34]</w:t>
            </w:r>
          </w:p>
        </w:tc>
        <w:tc>
          <w:tcPr>
            <w:tcW w:w="2538" w:type="dxa"/>
            <w:tcBorders>
              <w:top w:val="nil"/>
              <w:left w:val="nil"/>
              <w:bottom w:val="single" w:sz="4" w:space="0" w:color="auto"/>
              <w:right w:val="nil"/>
            </w:tcBorders>
          </w:tcPr>
          <w:p w14:paraId="6F2D7E80" w14:textId="1648F410"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94.00 [67.07-120.94]</w:t>
            </w:r>
          </w:p>
        </w:tc>
        <w:tc>
          <w:tcPr>
            <w:tcW w:w="440" w:type="dxa"/>
            <w:tcBorders>
              <w:top w:val="nil"/>
              <w:left w:val="nil"/>
              <w:bottom w:val="single" w:sz="4" w:space="0" w:color="auto"/>
              <w:right w:val="nil"/>
            </w:tcBorders>
          </w:tcPr>
          <w:p w14:paraId="3F5AD442"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50</w:t>
            </w:r>
          </w:p>
        </w:tc>
      </w:tr>
      <w:tr w:rsidR="000634D4" w:rsidRPr="00003EE9" w14:paraId="444EF4C1" w14:textId="77777777" w:rsidTr="000634D4">
        <w:trPr>
          <w:jc w:val="center"/>
        </w:trPr>
        <w:tc>
          <w:tcPr>
            <w:tcW w:w="993" w:type="dxa"/>
            <w:tcBorders>
              <w:top w:val="single" w:sz="4" w:space="0" w:color="auto"/>
              <w:left w:val="nil"/>
              <w:bottom w:val="nil"/>
              <w:right w:val="nil"/>
            </w:tcBorders>
          </w:tcPr>
          <w:p w14:paraId="4C203749"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Week2</w:t>
            </w:r>
          </w:p>
        </w:tc>
        <w:tc>
          <w:tcPr>
            <w:tcW w:w="1134" w:type="dxa"/>
            <w:tcBorders>
              <w:top w:val="single" w:sz="4" w:space="0" w:color="auto"/>
              <w:left w:val="nil"/>
              <w:bottom w:val="nil"/>
              <w:right w:val="nil"/>
            </w:tcBorders>
          </w:tcPr>
          <w:p w14:paraId="0AF5CF1A"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1984" w:type="dxa"/>
            <w:tcBorders>
              <w:top w:val="single" w:sz="4" w:space="0" w:color="auto"/>
              <w:left w:val="nil"/>
              <w:bottom w:val="nil"/>
              <w:right w:val="nil"/>
            </w:tcBorders>
          </w:tcPr>
          <w:p w14:paraId="1316DB49"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33.36 [26.62-40.07]</w:t>
            </w:r>
          </w:p>
        </w:tc>
        <w:tc>
          <w:tcPr>
            <w:tcW w:w="1701" w:type="dxa"/>
            <w:tcBorders>
              <w:top w:val="single" w:sz="4" w:space="0" w:color="auto"/>
              <w:left w:val="nil"/>
              <w:bottom w:val="nil"/>
              <w:right w:val="nil"/>
            </w:tcBorders>
          </w:tcPr>
          <w:p w14:paraId="6EE733E4"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3.86 [3.07-4.65]</w:t>
            </w:r>
          </w:p>
        </w:tc>
        <w:tc>
          <w:tcPr>
            <w:tcW w:w="2538" w:type="dxa"/>
            <w:tcBorders>
              <w:top w:val="single" w:sz="4" w:space="0" w:color="auto"/>
              <w:left w:val="nil"/>
              <w:bottom w:val="nil"/>
              <w:right w:val="nil"/>
            </w:tcBorders>
          </w:tcPr>
          <w:p w14:paraId="36BEB0C2" w14:textId="1425D806"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36.34 [8.13-64.55]</w:t>
            </w:r>
          </w:p>
        </w:tc>
        <w:tc>
          <w:tcPr>
            <w:tcW w:w="440" w:type="dxa"/>
            <w:tcBorders>
              <w:top w:val="single" w:sz="4" w:space="0" w:color="auto"/>
              <w:left w:val="nil"/>
              <w:bottom w:val="nil"/>
              <w:right w:val="nil"/>
            </w:tcBorders>
          </w:tcPr>
          <w:p w14:paraId="4C8FD0E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11</w:t>
            </w:r>
          </w:p>
        </w:tc>
      </w:tr>
      <w:tr w:rsidR="000634D4" w:rsidRPr="00003EE9" w14:paraId="66693A18" w14:textId="77777777" w:rsidTr="000634D4">
        <w:trPr>
          <w:jc w:val="center"/>
        </w:trPr>
        <w:tc>
          <w:tcPr>
            <w:tcW w:w="993" w:type="dxa"/>
            <w:tcBorders>
              <w:top w:val="nil"/>
              <w:left w:val="nil"/>
              <w:bottom w:val="nil"/>
              <w:right w:val="nil"/>
            </w:tcBorders>
          </w:tcPr>
          <w:p w14:paraId="24107618"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268F325D"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1984" w:type="dxa"/>
            <w:tcBorders>
              <w:top w:val="nil"/>
              <w:left w:val="nil"/>
              <w:bottom w:val="nil"/>
              <w:right w:val="nil"/>
            </w:tcBorders>
          </w:tcPr>
          <w:p w14:paraId="5E8BE3B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18.15 [13.18-23.12]</w:t>
            </w:r>
          </w:p>
        </w:tc>
        <w:tc>
          <w:tcPr>
            <w:tcW w:w="1701" w:type="dxa"/>
            <w:tcBorders>
              <w:top w:val="nil"/>
              <w:left w:val="nil"/>
              <w:bottom w:val="nil"/>
              <w:right w:val="nil"/>
            </w:tcBorders>
          </w:tcPr>
          <w:p w14:paraId="37ACAE37"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2.45 [1.86-3.04]</w:t>
            </w:r>
          </w:p>
        </w:tc>
        <w:tc>
          <w:tcPr>
            <w:tcW w:w="2538" w:type="dxa"/>
            <w:tcBorders>
              <w:top w:val="nil"/>
              <w:left w:val="nil"/>
              <w:bottom w:val="nil"/>
              <w:right w:val="nil"/>
            </w:tcBorders>
          </w:tcPr>
          <w:p w14:paraId="76A444AD" w14:textId="600C13E8"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92.22 [71.30-113.14]</w:t>
            </w:r>
          </w:p>
        </w:tc>
        <w:tc>
          <w:tcPr>
            <w:tcW w:w="440" w:type="dxa"/>
            <w:tcBorders>
              <w:top w:val="nil"/>
              <w:left w:val="nil"/>
              <w:bottom w:val="nil"/>
              <w:right w:val="nil"/>
            </w:tcBorders>
          </w:tcPr>
          <w:p w14:paraId="16EB92BE"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20</w:t>
            </w:r>
          </w:p>
        </w:tc>
      </w:tr>
      <w:tr w:rsidR="000634D4" w:rsidRPr="00003EE9" w14:paraId="11F469BD" w14:textId="77777777" w:rsidTr="000634D4">
        <w:trPr>
          <w:jc w:val="center"/>
        </w:trPr>
        <w:tc>
          <w:tcPr>
            <w:tcW w:w="993" w:type="dxa"/>
            <w:tcBorders>
              <w:top w:val="nil"/>
              <w:left w:val="nil"/>
              <w:bottom w:val="nil"/>
              <w:right w:val="nil"/>
            </w:tcBorders>
          </w:tcPr>
          <w:p w14:paraId="6DE697F6"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nil"/>
              <w:right w:val="nil"/>
            </w:tcBorders>
          </w:tcPr>
          <w:p w14:paraId="4260B220"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1984" w:type="dxa"/>
            <w:tcBorders>
              <w:top w:val="nil"/>
              <w:left w:val="nil"/>
              <w:bottom w:val="nil"/>
              <w:right w:val="nil"/>
            </w:tcBorders>
          </w:tcPr>
          <w:p w14:paraId="129E55E9"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23.16 [18.06-28.26]</w:t>
            </w:r>
          </w:p>
        </w:tc>
        <w:tc>
          <w:tcPr>
            <w:tcW w:w="1701" w:type="dxa"/>
            <w:tcBorders>
              <w:top w:val="nil"/>
              <w:left w:val="nil"/>
              <w:bottom w:val="nil"/>
              <w:right w:val="nil"/>
            </w:tcBorders>
          </w:tcPr>
          <w:p w14:paraId="5F528EC7"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2.77 [2.17-3.37]</w:t>
            </w:r>
          </w:p>
        </w:tc>
        <w:tc>
          <w:tcPr>
            <w:tcW w:w="2538" w:type="dxa"/>
            <w:tcBorders>
              <w:top w:val="nil"/>
              <w:left w:val="nil"/>
              <w:bottom w:val="nil"/>
              <w:right w:val="nil"/>
            </w:tcBorders>
          </w:tcPr>
          <w:p w14:paraId="7D3C5EE7" w14:textId="0E9B7932"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72.28 [50.81-93.74]</w:t>
            </w:r>
          </w:p>
        </w:tc>
        <w:tc>
          <w:tcPr>
            <w:tcW w:w="440" w:type="dxa"/>
            <w:tcBorders>
              <w:top w:val="nil"/>
              <w:left w:val="nil"/>
              <w:bottom w:val="nil"/>
              <w:right w:val="nil"/>
            </w:tcBorders>
          </w:tcPr>
          <w:p w14:paraId="1011B25E"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19</w:t>
            </w:r>
          </w:p>
        </w:tc>
      </w:tr>
      <w:tr w:rsidR="000634D4" w:rsidRPr="00003EE9" w14:paraId="7E9C9F6B" w14:textId="77777777" w:rsidTr="000634D4">
        <w:trPr>
          <w:jc w:val="center"/>
        </w:trPr>
        <w:tc>
          <w:tcPr>
            <w:tcW w:w="993" w:type="dxa"/>
            <w:tcBorders>
              <w:top w:val="nil"/>
              <w:left w:val="nil"/>
              <w:bottom w:val="single" w:sz="4" w:space="0" w:color="auto"/>
              <w:right w:val="nil"/>
            </w:tcBorders>
          </w:tcPr>
          <w:p w14:paraId="688923DE" w14:textId="77777777" w:rsidR="000634D4" w:rsidRPr="00003EE9" w:rsidRDefault="000634D4" w:rsidP="000634D4">
            <w:pPr>
              <w:keepNext/>
              <w:spacing w:line="276" w:lineRule="auto"/>
              <w:jc w:val="center"/>
              <w:rPr>
                <w:rFonts w:asciiTheme="minorHAnsi" w:hAnsiTheme="minorHAnsi" w:cstheme="minorHAnsi"/>
                <w:b/>
                <w:bCs/>
                <w:sz w:val="22"/>
                <w:szCs w:val="22"/>
              </w:rPr>
            </w:pPr>
          </w:p>
        </w:tc>
        <w:tc>
          <w:tcPr>
            <w:tcW w:w="1134" w:type="dxa"/>
            <w:tcBorders>
              <w:top w:val="nil"/>
              <w:left w:val="nil"/>
              <w:bottom w:val="single" w:sz="4" w:space="0" w:color="auto"/>
              <w:right w:val="nil"/>
            </w:tcBorders>
          </w:tcPr>
          <w:p w14:paraId="7031DBEE" w14:textId="77777777" w:rsidR="000634D4" w:rsidRPr="00003EE9" w:rsidRDefault="000634D4" w:rsidP="000634D4">
            <w:pPr>
              <w:keepNext/>
              <w:spacing w:line="276" w:lineRule="auto"/>
              <w:jc w:val="cente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1984" w:type="dxa"/>
            <w:tcBorders>
              <w:top w:val="nil"/>
              <w:left w:val="nil"/>
              <w:bottom w:val="single" w:sz="4" w:space="0" w:color="auto"/>
              <w:right w:val="nil"/>
            </w:tcBorders>
          </w:tcPr>
          <w:p w14:paraId="43CF22F6"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24.89 [21.63-28.15]</w:t>
            </w:r>
          </w:p>
        </w:tc>
        <w:tc>
          <w:tcPr>
            <w:tcW w:w="1701" w:type="dxa"/>
            <w:tcBorders>
              <w:top w:val="nil"/>
              <w:left w:val="nil"/>
              <w:bottom w:val="single" w:sz="4" w:space="0" w:color="auto"/>
              <w:right w:val="nil"/>
            </w:tcBorders>
          </w:tcPr>
          <w:p w14:paraId="7C7D079D"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3.03 [2.64-3.41]</w:t>
            </w:r>
          </w:p>
        </w:tc>
        <w:tc>
          <w:tcPr>
            <w:tcW w:w="2538" w:type="dxa"/>
            <w:tcBorders>
              <w:top w:val="nil"/>
              <w:left w:val="nil"/>
              <w:bottom w:val="single" w:sz="4" w:space="0" w:color="auto"/>
              <w:right w:val="nil"/>
            </w:tcBorders>
          </w:tcPr>
          <w:p w14:paraId="639A007A" w14:textId="76ACC451"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66.95 [53.23-80.66]</w:t>
            </w:r>
          </w:p>
        </w:tc>
        <w:tc>
          <w:tcPr>
            <w:tcW w:w="440" w:type="dxa"/>
            <w:tcBorders>
              <w:top w:val="nil"/>
              <w:left w:val="nil"/>
              <w:bottom w:val="single" w:sz="4" w:space="0" w:color="auto"/>
              <w:right w:val="nil"/>
            </w:tcBorders>
          </w:tcPr>
          <w:p w14:paraId="26113EA2" w14:textId="77777777" w:rsidR="000634D4" w:rsidRPr="00003EE9" w:rsidRDefault="000634D4" w:rsidP="000634D4">
            <w:pPr>
              <w:keepNext/>
              <w:spacing w:line="276" w:lineRule="auto"/>
              <w:jc w:val="center"/>
              <w:rPr>
                <w:rFonts w:asciiTheme="minorHAnsi" w:hAnsiTheme="minorHAnsi" w:cstheme="minorHAnsi"/>
                <w:sz w:val="22"/>
                <w:szCs w:val="22"/>
              </w:rPr>
            </w:pPr>
            <w:r w:rsidRPr="00003EE9">
              <w:rPr>
                <w:rFonts w:asciiTheme="minorHAnsi" w:hAnsiTheme="minorHAnsi" w:cstheme="minorHAnsi"/>
                <w:sz w:val="22"/>
                <w:szCs w:val="22"/>
              </w:rPr>
              <w:t>50</w:t>
            </w:r>
          </w:p>
        </w:tc>
      </w:tr>
      <w:tr w:rsidR="00D61E8C" w:rsidRPr="00003EE9" w14:paraId="7044FB86" w14:textId="77777777" w:rsidTr="000634D4">
        <w:trPr>
          <w:jc w:val="center"/>
        </w:trPr>
        <w:tc>
          <w:tcPr>
            <w:tcW w:w="8790" w:type="dxa"/>
            <w:gridSpan w:val="6"/>
            <w:tcBorders>
              <w:top w:val="single" w:sz="4" w:space="0" w:color="auto"/>
              <w:left w:val="nil"/>
              <w:bottom w:val="single" w:sz="4" w:space="0" w:color="auto"/>
              <w:right w:val="nil"/>
            </w:tcBorders>
          </w:tcPr>
          <w:p w14:paraId="599CD284" w14:textId="66704B12" w:rsidR="00D61E8C" w:rsidRPr="00003EE9" w:rsidRDefault="00D61E8C" w:rsidP="009F2E86">
            <w:pPr>
              <w:keepNext/>
              <w:spacing w:line="276" w:lineRule="auto"/>
              <w:rPr>
                <w:rFonts w:asciiTheme="minorHAnsi" w:hAnsiTheme="minorHAnsi" w:cstheme="minorHAnsi"/>
                <w:i/>
                <w:iCs/>
              </w:rPr>
            </w:pPr>
            <w:r w:rsidRPr="00003EE9">
              <w:rPr>
                <w:rFonts w:asciiTheme="minorHAnsi" w:hAnsiTheme="minorHAnsi" w:cstheme="minorHAnsi"/>
                <w:i/>
                <w:iCs/>
              </w:rPr>
              <w:t xml:space="preserve">Note. </w:t>
            </w:r>
            <w:r w:rsidRPr="00003EE9">
              <w:rPr>
                <w:rFonts w:asciiTheme="minorHAnsi" w:hAnsiTheme="minorHAnsi" w:cstheme="minorHAnsi"/>
                <w:i/>
                <w:iCs/>
                <w:vertAlign w:val="superscript"/>
              </w:rPr>
              <w:t>1</w:t>
            </w:r>
            <w:r w:rsidRPr="00003EE9">
              <w:rPr>
                <w:rFonts w:asciiTheme="minorHAnsi" w:hAnsiTheme="minorHAnsi" w:cstheme="minorHAnsi"/>
                <w:i/>
                <w:iCs/>
              </w:rPr>
              <w:t xml:space="preserve"> IPI signifies Inter-puff intervals; Puff duration and IPI are expressed in seconds</w:t>
            </w:r>
          </w:p>
        </w:tc>
      </w:tr>
    </w:tbl>
    <w:p w14:paraId="37AE8A80" w14:textId="40EF23AD" w:rsidR="00D61E8C" w:rsidRPr="00003EE9" w:rsidRDefault="00D61E8C" w:rsidP="009D3E4F">
      <w:pPr>
        <w:spacing w:line="480" w:lineRule="auto"/>
        <w:rPr>
          <w:rFonts w:cstheme="minorHAnsi"/>
          <w:sz w:val="24"/>
          <w:szCs w:val="24"/>
        </w:rPr>
      </w:pPr>
    </w:p>
    <w:p w14:paraId="31388A47" w14:textId="611D84E2" w:rsidR="00146642" w:rsidRPr="00003EE9" w:rsidRDefault="00146642" w:rsidP="009D3E4F">
      <w:pPr>
        <w:spacing w:line="480" w:lineRule="auto"/>
        <w:rPr>
          <w:rFonts w:cstheme="minorHAnsi"/>
          <w:sz w:val="24"/>
          <w:szCs w:val="24"/>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08"/>
        <w:gridCol w:w="2025"/>
        <w:gridCol w:w="599"/>
        <w:gridCol w:w="2088"/>
        <w:gridCol w:w="112"/>
        <w:gridCol w:w="454"/>
        <w:gridCol w:w="1980"/>
        <w:gridCol w:w="847"/>
      </w:tblGrid>
      <w:tr w:rsidR="00146642" w:rsidRPr="00003EE9" w14:paraId="71921160" w14:textId="77777777" w:rsidTr="009F2E86">
        <w:tc>
          <w:tcPr>
            <w:tcW w:w="10201" w:type="dxa"/>
            <w:gridSpan w:val="9"/>
            <w:tcBorders>
              <w:bottom w:val="single" w:sz="4" w:space="0" w:color="auto"/>
            </w:tcBorders>
          </w:tcPr>
          <w:p w14:paraId="709DD21A" w14:textId="77777777" w:rsidR="00146642" w:rsidRPr="00003EE9" w:rsidRDefault="00146642" w:rsidP="009F2E86">
            <w:pPr>
              <w:rPr>
                <w:rFonts w:asciiTheme="minorHAnsi" w:hAnsiTheme="minorHAnsi" w:cstheme="minorHAnsi"/>
                <w:sz w:val="22"/>
                <w:szCs w:val="22"/>
              </w:rPr>
            </w:pPr>
            <w:r w:rsidRPr="00003EE9">
              <w:rPr>
                <w:rFonts w:asciiTheme="minorHAnsi" w:eastAsiaTheme="majorEastAsia" w:hAnsiTheme="minorHAnsi" w:cstheme="minorHAnsi"/>
                <w:b/>
                <w:bCs/>
                <w:sz w:val="22"/>
                <w:szCs w:val="22"/>
                <w:lang w:eastAsia="en-GB"/>
              </w:rPr>
              <w:t>Table 3</w:t>
            </w:r>
            <w:r w:rsidRPr="00003EE9">
              <w:rPr>
                <w:rFonts w:asciiTheme="minorHAnsi" w:eastAsiaTheme="majorEastAsia" w:hAnsiTheme="minorHAnsi" w:cstheme="minorHAnsi"/>
                <w:sz w:val="22"/>
                <w:szCs w:val="22"/>
                <w:lang w:eastAsia="en-GB"/>
              </w:rPr>
              <w:t>.  Mean [95%CI] in CPD (cigarette per day), CO (Carbon Monoxide) and Cigarette dependence at Baseline, Week1 and 2</w:t>
            </w:r>
          </w:p>
        </w:tc>
      </w:tr>
      <w:tr w:rsidR="00146642" w:rsidRPr="00003EE9" w14:paraId="79FA0B75" w14:textId="77777777" w:rsidTr="009F2E86">
        <w:tc>
          <w:tcPr>
            <w:tcW w:w="988" w:type="dxa"/>
            <w:tcBorders>
              <w:top w:val="single" w:sz="4" w:space="0" w:color="auto"/>
              <w:bottom w:val="single" w:sz="4" w:space="0" w:color="auto"/>
            </w:tcBorders>
          </w:tcPr>
          <w:p w14:paraId="0BB1794D" w14:textId="77777777" w:rsidR="00146642" w:rsidRPr="00003EE9" w:rsidRDefault="00146642" w:rsidP="009F2E86">
            <w:pPr>
              <w:rPr>
                <w:rFonts w:asciiTheme="minorHAnsi" w:hAnsiTheme="minorHAnsi" w:cstheme="minorHAnsi"/>
                <w:b/>
                <w:bCs/>
                <w:sz w:val="22"/>
                <w:szCs w:val="22"/>
              </w:rPr>
            </w:pPr>
          </w:p>
        </w:tc>
        <w:tc>
          <w:tcPr>
            <w:tcW w:w="1108" w:type="dxa"/>
            <w:tcBorders>
              <w:top w:val="single" w:sz="4" w:space="0" w:color="auto"/>
              <w:bottom w:val="single" w:sz="4" w:space="0" w:color="auto"/>
            </w:tcBorders>
          </w:tcPr>
          <w:p w14:paraId="32874854" w14:textId="77777777" w:rsidR="00146642" w:rsidRPr="00003EE9" w:rsidRDefault="00146642" w:rsidP="009F2E86">
            <w:pPr>
              <w:rPr>
                <w:rFonts w:asciiTheme="minorHAnsi" w:hAnsiTheme="minorHAnsi" w:cstheme="minorHAnsi"/>
                <w:b/>
                <w:bCs/>
                <w:sz w:val="22"/>
                <w:szCs w:val="22"/>
              </w:rPr>
            </w:pPr>
          </w:p>
        </w:tc>
        <w:tc>
          <w:tcPr>
            <w:tcW w:w="2025" w:type="dxa"/>
            <w:tcBorders>
              <w:top w:val="single" w:sz="4" w:space="0" w:color="auto"/>
              <w:bottom w:val="single" w:sz="4" w:space="0" w:color="auto"/>
            </w:tcBorders>
          </w:tcPr>
          <w:p w14:paraId="0AEE91B1"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CPD</w:t>
            </w:r>
            <w:r w:rsidRPr="00003EE9">
              <w:rPr>
                <w:rFonts w:asciiTheme="minorHAnsi" w:hAnsiTheme="minorHAnsi" w:cstheme="minorHAnsi"/>
                <w:b/>
                <w:bCs/>
                <w:sz w:val="22"/>
                <w:szCs w:val="22"/>
                <w:vertAlign w:val="superscript"/>
              </w:rPr>
              <w:t>1</w:t>
            </w:r>
          </w:p>
        </w:tc>
        <w:tc>
          <w:tcPr>
            <w:tcW w:w="599" w:type="dxa"/>
            <w:tcBorders>
              <w:top w:val="single" w:sz="4" w:space="0" w:color="auto"/>
              <w:bottom w:val="single" w:sz="4" w:space="0" w:color="auto"/>
            </w:tcBorders>
          </w:tcPr>
          <w:p w14:paraId="7D57D83D" w14:textId="77777777" w:rsidR="00146642" w:rsidRPr="00003EE9" w:rsidRDefault="00146642" w:rsidP="009F2E86">
            <w:pPr>
              <w:rPr>
                <w:rFonts w:asciiTheme="minorHAnsi" w:hAnsiTheme="minorHAnsi" w:cstheme="minorHAnsi"/>
                <w:b/>
                <w:bCs/>
                <w:sz w:val="22"/>
                <w:szCs w:val="22"/>
              </w:rPr>
            </w:pPr>
          </w:p>
        </w:tc>
        <w:tc>
          <w:tcPr>
            <w:tcW w:w="2088" w:type="dxa"/>
            <w:tcBorders>
              <w:top w:val="single" w:sz="4" w:space="0" w:color="auto"/>
              <w:bottom w:val="single" w:sz="4" w:space="0" w:color="auto"/>
            </w:tcBorders>
          </w:tcPr>
          <w:p w14:paraId="2E0F8B0E"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CO</w:t>
            </w:r>
            <w:r w:rsidRPr="00003EE9">
              <w:rPr>
                <w:rFonts w:asciiTheme="minorHAnsi" w:hAnsiTheme="minorHAnsi" w:cstheme="minorHAnsi"/>
                <w:b/>
                <w:bCs/>
                <w:sz w:val="22"/>
                <w:szCs w:val="22"/>
                <w:vertAlign w:val="superscript"/>
              </w:rPr>
              <w:t>2</w:t>
            </w:r>
          </w:p>
        </w:tc>
        <w:tc>
          <w:tcPr>
            <w:tcW w:w="566" w:type="dxa"/>
            <w:gridSpan w:val="2"/>
            <w:tcBorders>
              <w:top w:val="single" w:sz="4" w:space="0" w:color="auto"/>
              <w:bottom w:val="single" w:sz="4" w:space="0" w:color="auto"/>
            </w:tcBorders>
          </w:tcPr>
          <w:p w14:paraId="25566B55" w14:textId="77777777" w:rsidR="00146642" w:rsidRPr="00003EE9" w:rsidRDefault="00146642" w:rsidP="009F2E86">
            <w:pPr>
              <w:rPr>
                <w:rFonts w:asciiTheme="minorHAnsi" w:hAnsiTheme="minorHAnsi" w:cstheme="minorHAnsi"/>
                <w:b/>
                <w:bCs/>
                <w:sz w:val="22"/>
                <w:szCs w:val="22"/>
              </w:rPr>
            </w:pPr>
          </w:p>
        </w:tc>
        <w:tc>
          <w:tcPr>
            <w:tcW w:w="1980" w:type="dxa"/>
            <w:tcBorders>
              <w:top w:val="single" w:sz="4" w:space="0" w:color="auto"/>
              <w:bottom w:val="single" w:sz="4" w:space="0" w:color="auto"/>
            </w:tcBorders>
          </w:tcPr>
          <w:p w14:paraId="7F606E26"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Cig dependence</w:t>
            </w:r>
            <w:r w:rsidRPr="00003EE9">
              <w:rPr>
                <w:rFonts w:asciiTheme="minorHAnsi" w:hAnsiTheme="minorHAnsi" w:cstheme="minorHAnsi"/>
                <w:b/>
                <w:bCs/>
                <w:sz w:val="22"/>
                <w:szCs w:val="22"/>
                <w:vertAlign w:val="superscript"/>
              </w:rPr>
              <w:t>3</w:t>
            </w:r>
          </w:p>
        </w:tc>
        <w:tc>
          <w:tcPr>
            <w:tcW w:w="847" w:type="dxa"/>
            <w:tcBorders>
              <w:top w:val="single" w:sz="4" w:space="0" w:color="auto"/>
              <w:bottom w:val="single" w:sz="4" w:space="0" w:color="auto"/>
            </w:tcBorders>
          </w:tcPr>
          <w:p w14:paraId="316E9294" w14:textId="77777777" w:rsidR="00146642" w:rsidRPr="00003EE9" w:rsidRDefault="00146642" w:rsidP="009F2E86">
            <w:pPr>
              <w:rPr>
                <w:rFonts w:asciiTheme="minorHAnsi" w:hAnsiTheme="minorHAnsi" w:cstheme="minorHAnsi"/>
                <w:b/>
                <w:bCs/>
                <w:sz w:val="22"/>
                <w:szCs w:val="22"/>
              </w:rPr>
            </w:pPr>
          </w:p>
        </w:tc>
      </w:tr>
      <w:tr w:rsidR="00146642" w:rsidRPr="00003EE9" w14:paraId="342E81E1" w14:textId="77777777" w:rsidTr="009F2E86">
        <w:tc>
          <w:tcPr>
            <w:tcW w:w="988" w:type="dxa"/>
            <w:tcBorders>
              <w:top w:val="single" w:sz="4" w:space="0" w:color="auto"/>
              <w:bottom w:val="single" w:sz="4" w:space="0" w:color="auto"/>
            </w:tcBorders>
          </w:tcPr>
          <w:p w14:paraId="08968397"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Session</w:t>
            </w:r>
          </w:p>
        </w:tc>
        <w:tc>
          <w:tcPr>
            <w:tcW w:w="1108" w:type="dxa"/>
            <w:tcBorders>
              <w:top w:val="single" w:sz="4" w:space="0" w:color="auto"/>
              <w:bottom w:val="single" w:sz="4" w:space="0" w:color="auto"/>
            </w:tcBorders>
          </w:tcPr>
          <w:p w14:paraId="1142E38B"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Condition</w:t>
            </w:r>
          </w:p>
        </w:tc>
        <w:tc>
          <w:tcPr>
            <w:tcW w:w="2025" w:type="dxa"/>
            <w:tcBorders>
              <w:top w:val="single" w:sz="4" w:space="0" w:color="auto"/>
              <w:bottom w:val="single" w:sz="4" w:space="0" w:color="auto"/>
            </w:tcBorders>
          </w:tcPr>
          <w:p w14:paraId="4E1FFB00"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M [95%CI]</w:t>
            </w:r>
          </w:p>
        </w:tc>
        <w:tc>
          <w:tcPr>
            <w:tcW w:w="599" w:type="dxa"/>
            <w:tcBorders>
              <w:top w:val="single" w:sz="4" w:space="0" w:color="auto"/>
              <w:bottom w:val="single" w:sz="4" w:space="0" w:color="auto"/>
            </w:tcBorders>
          </w:tcPr>
          <w:p w14:paraId="3BED0EFC"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N</w:t>
            </w:r>
          </w:p>
        </w:tc>
        <w:tc>
          <w:tcPr>
            <w:tcW w:w="2088" w:type="dxa"/>
            <w:tcBorders>
              <w:top w:val="single" w:sz="4" w:space="0" w:color="auto"/>
              <w:bottom w:val="single" w:sz="4" w:space="0" w:color="auto"/>
            </w:tcBorders>
          </w:tcPr>
          <w:p w14:paraId="1064A72D"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M [95%CI]</w:t>
            </w:r>
          </w:p>
        </w:tc>
        <w:tc>
          <w:tcPr>
            <w:tcW w:w="566" w:type="dxa"/>
            <w:gridSpan w:val="2"/>
            <w:tcBorders>
              <w:top w:val="single" w:sz="4" w:space="0" w:color="auto"/>
              <w:bottom w:val="single" w:sz="4" w:space="0" w:color="auto"/>
            </w:tcBorders>
          </w:tcPr>
          <w:p w14:paraId="006E23B9"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N</w:t>
            </w:r>
          </w:p>
        </w:tc>
        <w:tc>
          <w:tcPr>
            <w:tcW w:w="1980" w:type="dxa"/>
            <w:tcBorders>
              <w:top w:val="single" w:sz="4" w:space="0" w:color="auto"/>
              <w:bottom w:val="single" w:sz="4" w:space="0" w:color="auto"/>
            </w:tcBorders>
          </w:tcPr>
          <w:p w14:paraId="1C5D106E" w14:textId="77777777" w:rsidR="00146642" w:rsidRPr="00003EE9" w:rsidRDefault="00146642" w:rsidP="009F2E86">
            <w:pPr>
              <w:jc w:val="center"/>
              <w:rPr>
                <w:rFonts w:asciiTheme="minorHAnsi" w:hAnsiTheme="minorHAnsi" w:cstheme="minorHAnsi"/>
                <w:b/>
                <w:bCs/>
                <w:sz w:val="22"/>
                <w:szCs w:val="22"/>
              </w:rPr>
            </w:pPr>
            <w:r w:rsidRPr="00003EE9">
              <w:rPr>
                <w:rFonts w:asciiTheme="minorHAnsi" w:hAnsiTheme="minorHAnsi" w:cstheme="minorHAnsi"/>
                <w:b/>
                <w:bCs/>
                <w:sz w:val="22"/>
                <w:szCs w:val="22"/>
              </w:rPr>
              <w:t>M [95%CI]</w:t>
            </w:r>
          </w:p>
        </w:tc>
        <w:tc>
          <w:tcPr>
            <w:tcW w:w="847" w:type="dxa"/>
            <w:tcBorders>
              <w:top w:val="single" w:sz="4" w:space="0" w:color="auto"/>
              <w:bottom w:val="single" w:sz="4" w:space="0" w:color="auto"/>
            </w:tcBorders>
          </w:tcPr>
          <w:p w14:paraId="394C037C"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N</w:t>
            </w:r>
          </w:p>
        </w:tc>
      </w:tr>
      <w:tr w:rsidR="00146642" w:rsidRPr="00003EE9" w14:paraId="7732D13D" w14:textId="77777777" w:rsidTr="009F2E86">
        <w:tc>
          <w:tcPr>
            <w:tcW w:w="988" w:type="dxa"/>
            <w:tcBorders>
              <w:top w:val="single" w:sz="4" w:space="0" w:color="auto"/>
            </w:tcBorders>
          </w:tcPr>
          <w:p w14:paraId="77395E04"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Baseline</w:t>
            </w:r>
          </w:p>
        </w:tc>
        <w:tc>
          <w:tcPr>
            <w:tcW w:w="1108" w:type="dxa"/>
            <w:tcBorders>
              <w:top w:val="single" w:sz="4" w:space="0" w:color="auto"/>
            </w:tcBorders>
          </w:tcPr>
          <w:p w14:paraId="6ED8B204"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2025" w:type="dxa"/>
            <w:tcBorders>
              <w:top w:val="single" w:sz="4" w:space="0" w:color="auto"/>
            </w:tcBorders>
          </w:tcPr>
          <w:p w14:paraId="0A32395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9.63 [4.88-14.37]</w:t>
            </w:r>
          </w:p>
        </w:tc>
        <w:tc>
          <w:tcPr>
            <w:tcW w:w="599" w:type="dxa"/>
            <w:tcBorders>
              <w:top w:val="single" w:sz="4" w:space="0" w:color="auto"/>
            </w:tcBorders>
          </w:tcPr>
          <w:p w14:paraId="43CDA7A0"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8</w:t>
            </w:r>
          </w:p>
        </w:tc>
        <w:tc>
          <w:tcPr>
            <w:tcW w:w="2200" w:type="dxa"/>
            <w:gridSpan w:val="2"/>
            <w:tcBorders>
              <w:top w:val="single" w:sz="4" w:space="0" w:color="auto"/>
            </w:tcBorders>
          </w:tcPr>
          <w:p w14:paraId="43A47EBD"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13.36 [7.47-19.25]</w:t>
            </w:r>
          </w:p>
        </w:tc>
        <w:tc>
          <w:tcPr>
            <w:tcW w:w="454" w:type="dxa"/>
            <w:tcBorders>
              <w:top w:val="single" w:sz="4" w:space="0" w:color="auto"/>
            </w:tcBorders>
          </w:tcPr>
          <w:p w14:paraId="189EFBCB"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11</w:t>
            </w:r>
          </w:p>
        </w:tc>
        <w:tc>
          <w:tcPr>
            <w:tcW w:w="1980" w:type="dxa"/>
            <w:tcBorders>
              <w:top w:val="single" w:sz="4" w:space="0" w:color="auto"/>
            </w:tcBorders>
          </w:tcPr>
          <w:p w14:paraId="262E5A23"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2.82 [1.37-4.27]</w:t>
            </w:r>
          </w:p>
        </w:tc>
        <w:tc>
          <w:tcPr>
            <w:tcW w:w="847" w:type="dxa"/>
            <w:tcBorders>
              <w:top w:val="single" w:sz="4" w:space="0" w:color="auto"/>
            </w:tcBorders>
          </w:tcPr>
          <w:p w14:paraId="5B44BDD1"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11</w:t>
            </w:r>
          </w:p>
        </w:tc>
      </w:tr>
      <w:tr w:rsidR="00146642" w:rsidRPr="00003EE9" w14:paraId="1FC6CB51" w14:textId="77777777" w:rsidTr="009F2E86">
        <w:tc>
          <w:tcPr>
            <w:tcW w:w="988" w:type="dxa"/>
          </w:tcPr>
          <w:p w14:paraId="73921AF3" w14:textId="77777777" w:rsidR="00146642" w:rsidRPr="00003EE9" w:rsidRDefault="00146642" w:rsidP="009F2E86">
            <w:pPr>
              <w:rPr>
                <w:rFonts w:asciiTheme="minorHAnsi" w:hAnsiTheme="minorHAnsi" w:cstheme="minorHAnsi"/>
                <w:b/>
                <w:bCs/>
                <w:sz w:val="22"/>
                <w:szCs w:val="22"/>
              </w:rPr>
            </w:pPr>
          </w:p>
        </w:tc>
        <w:tc>
          <w:tcPr>
            <w:tcW w:w="1108" w:type="dxa"/>
          </w:tcPr>
          <w:p w14:paraId="4720DDFA"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2025" w:type="dxa"/>
          </w:tcPr>
          <w:p w14:paraId="52F0A9D8"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13.41 [10.05-16.76]</w:t>
            </w:r>
          </w:p>
        </w:tc>
        <w:tc>
          <w:tcPr>
            <w:tcW w:w="599" w:type="dxa"/>
          </w:tcPr>
          <w:p w14:paraId="75B09E21"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13AF4FF4"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16.60 [12.23-20.97]</w:t>
            </w:r>
          </w:p>
        </w:tc>
        <w:tc>
          <w:tcPr>
            <w:tcW w:w="454" w:type="dxa"/>
          </w:tcPr>
          <w:p w14:paraId="479AEFC6"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c>
          <w:tcPr>
            <w:tcW w:w="1980" w:type="dxa"/>
          </w:tcPr>
          <w:p w14:paraId="1DED583F"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4.4 [3.33-5.48]</w:t>
            </w:r>
          </w:p>
        </w:tc>
        <w:tc>
          <w:tcPr>
            <w:tcW w:w="847" w:type="dxa"/>
          </w:tcPr>
          <w:p w14:paraId="355F3025"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r>
      <w:tr w:rsidR="00146642" w:rsidRPr="00003EE9" w14:paraId="47BDFDC1" w14:textId="77777777" w:rsidTr="009F2E86">
        <w:tc>
          <w:tcPr>
            <w:tcW w:w="988" w:type="dxa"/>
          </w:tcPr>
          <w:p w14:paraId="2872AE08" w14:textId="77777777" w:rsidR="00146642" w:rsidRPr="00003EE9" w:rsidRDefault="00146642" w:rsidP="009F2E86">
            <w:pPr>
              <w:rPr>
                <w:rFonts w:asciiTheme="minorHAnsi" w:hAnsiTheme="minorHAnsi" w:cstheme="minorHAnsi"/>
                <w:b/>
                <w:bCs/>
                <w:sz w:val="22"/>
                <w:szCs w:val="22"/>
              </w:rPr>
            </w:pPr>
          </w:p>
        </w:tc>
        <w:tc>
          <w:tcPr>
            <w:tcW w:w="1108" w:type="dxa"/>
          </w:tcPr>
          <w:p w14:paraId="528B26F2"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2025" w:type="dxa"/>
          </w:tcPr>
          <w:p w14:paraId="3F61FB0A"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14.50 [11.15-17.85]</w:t>
            </w:r>
          </w:p>
        </w:tc>
        <w:tc>
          <w:tcPr>
            <w:tcW w:w="599" w:type="dxa"/>
          </w:tcPr>
          <w:p w14:paraId="2CE88267"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6EDF861A"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16 [11.52-20.48]</w:t>
            </w:r>
          </w:p>
        </w:tc>
        <w:tc>
          <w:tcPr>
            <w:tcW w:w="454" w:type="dxa"/>
          </w:tcPr>
          <w:p w14:paraId="102887BD"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c>
          <w:tcPr>
            <w:tcW w:w="1980" w:type="dxa"/>
          </w:tcPr>
          <w:p w14:paraId="7DEC0D89"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4.68 [3.58-5.79]</w:t>
            </w:r>
          </w:p>
        </w:tc>
        <w:tc>
          <w:tcPr>
            <w:tcW w:w="847" w:type="dxa"/>
          </w:tcPr>
          <w:p w14:paraId="63D04398"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r>
      <w:tr w:rsidR="00146642" w:rsidRPr="00003EE9" w14:paraId="314F1022" w14:textId="77777777" w:rsidTr="009F2E86">
        <w:tc>
          <w:tcPr>
            <w:tcW w:w="988" w:type="dxa"/>
          </w:tcPr>
          <w:p w14:paraId="5EBC9F4A" w14:textId="77777777" w:rsidR="00146642" w:rsidRPr="00003EE9" w:rsidRDefault="00146642" w:rsidP="009F2E86">
            <w:pPr>
              <w:rPr>
                <w:rFonts w:asciiTheme="minorHAnsi" w:hAnsiTheme="minorHAnsi" w:cstheme="minorHAnsi"/>
                <w:b/>
                <w:bCs/>
                <w:sz w:val="22"/>
                <w:szCs w:val="22"/>
              </w:rPr>
            </w:pPr>
          </w:p>
        </w:tc>
        <w:tc>
          <w:tcPr>
            <w:tcW w:w="1108" w:type="dxa"/>
          </w:tcPr>
          <w:p w14:paraId="0537D358"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2025" w:type="dxa"/>
          </w:tcPr>
          <w:p w14:paraId="49B39B4E"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12.51 [10.28-14.75]</w:t>
            </w:r>
          </w:p>
        </w:tc>
        <w:tc>
          <w:tcPr>
            <w:tcW w:w="599" w:type="dxa"/>
          </w:tcPr>
          <w:p w14:paraId="0A59CBFE"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40</w:t>
            </w:r>
          </w:p>
        </w:tc>
        <w:tc>
          <w:tcPr>
            <w:tcW w:w="2200" w:type="dxa"/>
            <w:gridSpan w:val="2"/>
          </w:tcPr>
          <w:p w14:paraId="31F37BC8"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15.32 [12.46-18.19]</w:t>
            </w:r>
          </w:p>
        </w:tc>
        <w:tc>
          <w:tcPr>
            <w:tcW w:w="454" w:type="dxa"/>
          </w:tcPr>
          <w:p w14:paraId="64E07D72"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c>
          <w:tcPr>
            <w:tcW w:w="1980" w:type="dxa"/>
          </w:tcPr>
          <w:p w14:paraId="13397DCC"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3.97 [3.26-4.67]</w:t>
            </w:r>
          </w:p>
        </w:tc>
        <w:tc>
          <w:tcPr>
            <w:tcW w:w="847" w:type="dxa"/>
          </w:tcPr>
          <w:p w14:paraId="1F9BA67F"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r>
      <w:tr w:rsidR="00146642" w:rsidRPr="00003EE9" w14:paraId="00DE6A70" w14:textId="77777777" w:rsidTr="009F2E86">
        <w:tc>
          <w:tcPr>
            <w:tcW w:w="988" w:type="dxa"/>
          </w:tcPr>
          <w:p w14:paraId="412AB275"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Week1</w:t>
            </w:r>
          </w:p>
        </w:tc>
        <w:tc>
          <w:tcPr>
            <w:tcW w:w="1108" w:type="dxa"/>
          </w:tcPr>
          <w:p w14:paraId="1E0CFEA2"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2025" w:type="dxa"/>
          </w:tcPr>
          <w:p w14:paraId="7391554E"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6.02 [2.03-10.00]</w:t>
            </w:r>
          </w:p>
        </w:tc>
        <w:tc>
          <w:tcPr>
            <w:tcW w:w="599" w:type="dxa"/>
          </w:tcPr>
          <w:p w14:paraId="298283FA"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8</w:t>
            </w:r>
          </w:p>
        </w:tc>
        <w:tc>
          <w:tcPr>
            <w:tcW w:w="2200" w:type="dxa"/>
            <w:gridSpan w:val="2"/>
          </w:tcPr>
          <w:p w14:paraId="0F0DE45E"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11.27 [5.57-16.97]</w:t>
            </w:r>
          </w:p>
        </w:tc>
        <w:tc>
          <w:tcPr>
            <w:tcW w:w="454" w:type="dxa"/>
          </w:tcPr>
          <w:p w14:paraId="22FE95C2"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12</w:t>
            </w:r>
          </w:p>
        </w:tc>
        <w:tc>
          <w:tcPr>
            <w:tcW w:w="1980" w:type="dxa"/>
          </w:tcPr>
          <w:p w14:paraId="1BC40261"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3.00 [1.49-4.51]</w:t>
            </w:r>
          </w:p>
        </w:tc>
        <w:tc>
          <w:tcPr>
            <w:tcW w:w="847" w:type="dxa"/>
          </w:tcPr>
          <w:p w14:paraId="499C00FB"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11</w:t>
            </w:r>
          </w:p>
        </w:tc>
      </w:tr>
      <w:tr w:rsidR="00146642" w:rsidRPr="00003EE9" w14:paraId="69CA7AE1" w14:textId="77777777" w:rsidTr="009F2E86">
        <w:tc>
          <w:tcPr>
            <w:tcW w:w="988" w:type="dxa"/>
          </w:tcPr>
          <w:p w14:paraId="6FA60893" w14:textId="77777777" w:rsidR="00146642" w:rsidRPr="00003EE9" w:rsidRDefault="00146642" w:rsidP="009F2E86">
            <w:pPr>
              <w:rPr>
                <w:rFonts w:asciiTheme="minorHAnsi" w:hAnsiTheme="minorHAnsi" w:cstheme="minorHAnsi"/>
                <w:b/>
                <w:bCs/>
                <w:sz w:val="22"/>
                <w:szCs w:val="22"/>
              </w:rPr>
            </w:pPr>
          </w:p>
        </w:tc>
        <w:tc>
          <w:tcPr>
            <w:tcW w:w="1108" w:type="dxa"/>
          </w:tcPr>
          <w:p w14:paraId="4FA3F0F4"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2025" w:type="dxa"/>
          </w:tcPr>
          <w:p w14:paraId="5F5FA844"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6.02 [3.20-8.84]</w:t>
            </w:r>
          </w:p>
        </w:tc>
        <w:tc>
          <w:tcPr>
            <w:tcW w:w="599" w:type="dxa"/>
          </w:tcPr>
          <w:p w14:paraId="73C71A8E"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3852C255"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12.1 [7.87-16.33]</w:t>
            </w:r>
          </w:p>
        </w:tc>
        <w:tc>
          <w:tcPr>
            <w:tcW w:w="454" w:type="dxa"/>
          </w:tcPr>
          <w:p w14:paraId="59F5FD63"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c>
          <w:tcPr>
            <w:tcW w:w="1980" w:type="dxa"/>
          </w:tcPr>
          <w:p w14:paraId="4D0695E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3 [1.88-4.12]</w:t>
            </w:r>
          </w:p>
        </w:tc>
        <w:tc>
          <w:tcPr>
            <w:tcW w:w="847" w:type="dxa"/>
          </w:tcPr>
          <w:p w14:paraId="10B0CD8E"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r>
      <w:tr w:rsidR="00146642" w:rsidRPr="00003EE9" w14:paraId="2B1A72A9" w14:textId="77777777" w:rsidTr="009F2E86">
        <w:tc>
          <w:tcPr>
            <w:tcW w:w="988" w:type="dxa"/>
          </w:tcPr>
          <w:p w14:paraId="17D8EFB8" w14:textId="77777777" w:rsidR="00146642" w:rsidRPr="00003EE9" w:rsidRDefault="00146642" w:rsidP="009F2E86">
            <w:pPr>
              <w:rPr>
                <w:rFonts w:asciiTheme="minorHAnsi" w:hAnsiTheme="minorHAnsi" w:cstheme="minorHAnsi"/>
                <w:b/>
                <w:bCs/>
                <w:sz w:val="22"/>
                <w:szCs w:val="22"/>
              </w:rPr>
            </w:pPr>
          </w:p>
        </w:tc>
        <w:tc>
          <w:tcPr>
            <w:tcW w:w="1108" w:type="dxa"/>
          </w:tcPr>
          <w:p w14:paraId="7871217C"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2025" w:type="dxa"/>
          </w:tcPr>
          <w:p w14:paraId="271E825E"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7.30 [4.49-10.12]</w:t>
            </w:r>
          </w:p>
        </w:tc>
        <w:tc>
          <w:tcPr>
            <w:tcW w:w="599" w:type="dxa"/>
          </w:tcPr>
          <w:p w14:paraId="587C0E6A"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2A41D02D"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12.32 [7.98-16.65]</w:t>
            </w:r>
          </w:p>
        </w:tc>
        <w:tc>
          <w:tcPr>
            <w:tcW w:w="454" w:type="dxa"/>
          </w:tcPr>
          <w:p w14:paraId="39DC15C1"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c>
          <w:tcPr>
            <w:tcW w:w="1980" w:type="dxa"/>
          </w:tcPr>
          <w:p w14:paraId="4B3B6AEC"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3.63 [2.48-4.78]</w:t>
            </w:r>
          </w:p>
        </w:tc>
        <w:tc>
          <w:tcPr>
            <w:tcW w:w="847" w:type="dxa"/>
          </w:tcPr>
          <w:p w14:paraId="4181C975"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r>
      <w:tr w:rsidR="00146642" w:rsidRPr="00003EE9" w14:paraId="18CCA66F" w14:textId="77777777" w:rsidTr="009F2E86">
        <w:tc>
          <w:tcPr>
            <w:tcW w:w="988" w:type="dxa"/>
          </w:tcPr>
          <w:p w14:paraId="30AD791D" w14:textId="77777777" w:rsidR="00146642" w:rsidRPr="00003EE9" w:rsidRDefault="00146642" w:rsidP="009F2E86">
            <w:pPr>
              <w:rPr>
                <w:rFonts w:asciiTheme="minorHAnsi" w:hAnsiTheme="minorHAnsi" w:cstheme="minorHAnsi"/>
                <w:b/>
                <w:bCs/>
                <w:sz w:val="22"/>
                <w:szCs w:val="22"/>
              </w:rPr>
            </w:pPr>
          </w:p>
        </w:tc>
        <w:tc>
          <w:tcPr>
            <w:tcW w:w="1108" w:type="dxa"/>
          </w:tcPr>
          <w:p w14:paraId="0A0C1E76"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2025" w:type="dxa"/>
          </w:tcPr>
          <w:p w14:paraId="0DF94EF1"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6.45 [4.57-8.33]</w:t>
            </w:r>
          </w:p>
        </w:tc>
        <w:tc>
          <w:tcPr>
            <w:tcW w:w="599" w:type="dxa"/>
          </w:tcPr>
          <w:p w14:paraId="30561E43"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40</w:t>
            </w:r>
          </w:p>
        </w:tc>
        <w:tc>
          <w:tcPr>
            <w:tcW w:w="2200" w:type="dxa"/>
            <w:gridSpan w:val="2"/>
          </w:tcPr>
          <w:p w14:paraId="72D3B858"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11.90 [9.12-14.67]</w:t>
            </w:r>
          </w:p>
        </w:tc>
        <w:tc>
          <w:tcPr>
            <w:tcW w:w="454" w:type="dxa"/>
          </w:tcPr>
          <w:p w14:paraId="3F53F72A"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c>
          <w:tcPr>
            <w:tcW w:w="1980" w:type="dxa"/>
          </w:tcPr>
          <w:p w14:paraId="133DCF04"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3.21 [2.48-3.94]</w:t>
            </w:r>
          </w:p>
        </w:tc>
        <w:tc>
          <w:tcPr>
            <w:tcW w:w="847" w:type="dxa"/>
          </w:tcPr>
          <w:p w14:paraId="453B8E3D"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r>
      <w:tr w:rsidR="00146642" w:rsidRPr="00003EE9" w14:paraId="0E30B5A8" w14:textId="77777777" w:rsidTr="009F2E86">
        <w:tc>
          <w:tcPr>
            <w:tcW w:w="988" w:type="dxa"/>
          </w:tcPr>
          <w:p w14:paraId="7E19B5DB"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Week2</w:t>
            </w:r>
          </w:p>
        </w:tc>
        <w:tc>
          <w:tcPr>
            <w:tcW w:w="1108" w:type="dxa"/>
          </w:tcPr>
          <w:p w14:paraId="3B6281FA"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Cigalike</w:t>
            </w:r>
          </w:p>
        </w:tc>
        <w:tc>
          <w:tcPr>
            <w:tcW w:w="2025" w:type="dxa"/>
          </w:tcPr>
          <w:p w14:paraId="4D21318E"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5.41 [1.74-9.08]</w:t>
            </w:r>
          </w:p>
        </w:tc>
        <w:tc>
          <w:tcPr>
            <w:tcW w:w="599" w:type="dxa"/>
          </w:tcPr>
          <w:p w14:paraId="0D76F758"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8</w:t>
            </w:r>
          </w:p>
        </w:tc>
        <w:tc>
          <w:tcPr>
            <w:tcW w:w="2200" w:type="dxa"/>
            <w:gridSpan w:val="2"/>
          </w:tcPr>
          <w:p w14:paraId="27FBADE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9.91 [4.88-14.94]</w:t>
            </w:r>
          </w:p>
        </w:tc>
        <w:tc>
          <w:tcPr>
            <w:tcW w:w="454" w:type="dxa"/>
          </w:tcPr>
          <w:p w14:paraId="7D4A7271"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12</w:t>
            </w:r>
          </w:p>
        </w:tc>
        <w:tc>
          <w:tcPr>
            <w:tcW w:w="1980" w:type="dxa"/>
          </w:tcPr>
          <w:p w14:paraId="2C1553DC"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2.55 [1.13-3.96]</w:t>
            </w:r>
          </w:p>
        </w:tc>
        <w:tc>
          <w:tcPr>
            <w:tcW w:w="847" w:type="dxa"/>
          </w:tcPr>
          <w:p w14:paraId="493EEDAC"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11</w:t>
            </w:r>
          </w:p>
        </w:tc>
      </w:tr>
      <w:tr w:rsidR="00146642" w:rsidRPr="00003EE9" w14:paraId="1CB10DEA" w14:textId="77777777" w:rsidTr="009F2E86">
        <w:tc>
          <w:tcPr>
            <w:tcW w:w="988" w:type="dxa"/>
          </w:tcPr>
          <w:p w14:paraId="7DB59D28" w14:textId="77777777" w:rsidR="00146642" w:rsidRPr="00003EE9" w:rsidRDefault="00146642" w:rsidP="009F2E86">
            <w:pPr>
              <w:rPr>
                <w:rFonts w:asciiTheme="minorHAnsi" w:hAnsiTheme="minorHAnsi" w:cstheme="minorHAnsi"/>
                <w:b/>
                <w:bCs/>
                <w:sz w:val="22"/>
                <w:szCs w:val="22"/>
              </w:rPr>
            </w:pPr>
          </w:p>
        </w:tc>
        <w:tc>
          <w:tcPr>
            <w:tcW w:w="1108" w:type="dxa"/>
          </w:tcPr>
          <w:p w14:paraId="3B5B1166"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Tank18</w:t>
            </w:r>
          </w:p>
        </w:tc>
        <w:tc>
          <w:tcPr>
            <w:tcW w:w="2025" w:type="dxa"/>
          </w:tcPr>
          <w:p w14:paraId="2FB75849"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4.59 [2.00-7.18]</w:t>
            </w:r>
          </w:p>
        </w:tc>
        <w:tc>
          <w:tcPr>
            <w:tcW w:w="599" w:type="dxa"/>
          </w:tcPr>
          <w:p w14:paraId="27C2C761"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7667AC6D"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10.55 [6.82-14.28]</w:t>
            </w:r>
          </w:p>
        </w:tc>
        <w:tc>
          <w:tcPr>
            <w:tcW w:w="454" w:type="dxa"/>
          </w:tcPr>
          <w:p w14:paraId="024EC9C9"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c>
          <w:tcPr>
            <w:tcW w:w="1980" w:type="dxa"/>
          </w:tcPr>
          <w:p w14:paraId="239FE4FC"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2.95 [1.90-4.00]</w:t>
            </w:r>
          </w:p>
        </w:tc>
        <w:tc>
          <w:tcPr>
            <w:tcW w:w="847" w:type="dxa"/>
          </w:tcPr>
          <w:p w14:paraId="48205D88"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20</w:t>
            </w:r>
          </w:p>
        </w:tc>
      </w:tr>
      <w:tr w:rsidR="00146642" w:rsidRPr="00003EE9" w14:paraId="41C9D8C4" w14:textId="77777777" w:rsidTr="009F2E86">
        <w:tc>
          <w:tcPr>
            <w:tcW w:w="988" w:type="dxa"/>
          </w:tcPr>
          <w:p w14:paraId="4F6F85E0" w14:textId="77777777" w:rsidR="00146642" w:rsidRPr="00003EE9" w:rsidRDefault="00146642" w:rsidP="009F2E86">
            <w:pPr>
              <w:rPr>
                <w:rFonts w:asciiTheme="minorHAnsi" w:hAnsiTheme="minorHAnsi" w:cstheme="minorHAnsi"/>
                <w:b/>
                <w:bCs/>
                <w:sz w:val="22"/>
                <w:szCs w:val="22"/>
              </w:rPr>
            </w:pPr>
          </w:p>
        </w:tc>
        <w:tc>
          <w:tcPr>
            <w:tcW w:w="1108" w:type="dxa"/>
          </w:tcPr>
          <w:p w14:paraId="046FC13D"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Tank6</w:t>
            </w:r>
          </w:p>
        </w:tc>
        <w:tc>
          <w:tcPr>
            <w:tcW w:w="2025" w:type="dxa"/>
          </w:tcPr>
          <w:p w14:paraId="4E54F2FD"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6.93 [4.34-9.53]</w:t>
            </w:r>
          </w:p>
        </w:tc>
        <w:tc>
          <w:tcPr>
            <w:tcW w:w="599" w:type="dxa"/>
          </w:tcPr>
          <w:p w14:paraId="2BFAA5BC"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16</w:t>
            </w:r>
          </w:p>
        </w:tc>
        <w:tc>
          <w:tcPr>
            <w:tcW w:w="2200" w:type="dxa"/>
            <w:gridSpan w:val="2"/>
          </w:tcPr>
          <w:p w14:paraId="49B4DE4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12.21 [8.39-16.04]</w:t>
            </w:r>
          </w:p>
        </w:tc>
        <w:tc>
          <w:tcPr>
            <w:tcW w:w="454" w:type="dxa"/>
          </w:tcPr>
          <w:p w14:paraId="3ABF7653"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c>
          <w:tcPr>
            <w:tcW w:w="1980" w:type="dxa"/>
          </w:tcPr>
          <w:p w14:paraId="5E2B1AA7"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2.84 [1.77-3.92]</w:t>
            </w:r>
          </w:p>
        </w:tc>
        <w:tc>
          <w:tcPr>
            <w:tcW w:w="847" w:type="dxa"/>
          </w:tcPr>
          <w:p w14:paraId="36AA63F7"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19</w:t>
            </w:r>
          </w:p>
        </w:tc>
      </w:tr>
      <w:tr w:rsidR="00146642" w:rsidRPr="00003EE9" w14:paraId="08D14ABF" w14:textId="77777777" w:rsidTr="009F2E86">
        <w:tc>
          <w:tcPr>
            <w:tcW w:w="988" w:type="dxa"/>
            <w:tcBorders>
              <w:bottom w:val="single" w:sz="4" w:space="0" w:color="auto"/>
            </w:tcBorders>
          </w:tcPr>
          <w:p w14:paraId="778DAF77" w14:textId="77777777" w:rsidR="00146642" w:rsidRPr="00003EE9" w:rsidRDefault="00146642" w:rsidP="009F2E86">
            <w:pPr>
              <w:rPr>
                <w:rFonts w:asciiTheme="minorHAnsi" w:hAnsiTheme="minorHAnsi" w:cstheme="minorHAnsi"/>
                <w:b/>
                <w:bCs/>
                <w:sz w:val="22"/>
                <w:szCs w:val="22"/>
              </w:rPr>
            </w:pPr>
          </w:p>
        </w:tc>
        <w:tc>
          <w:tcPr>
            <w:tcW w:w="1108" w:type="dxa"/>
            <w:tcBorders>
              <w:bottom w:val="single" w:sz="4" w:space="0" w:color="auto"/>
            </w:tcBorders>
          </w:tcPr>
          <w:p w14:paraId="11916763" w14:textId="77777777" w:rsidR="00146642" w:rsidRPr="00003EE9" w:rsidRDefault="00146642" w:rsidP="009F2E86">
            <w:pPr>
              <w:rPr>
                <w:rFonts w:asciiTheme="minorHAnsi" w:hAnsiTheme="minorHAnsi" w:cstheme="minorHAnsi"/>
                <w:b/>
                <w:bCs/>
                <w:sz w:val="22"/>
                <w:szCs w:val="22"/>
              </w:rPr>
            </w:pPr>
            <w:r w:rsidRPr="00003EE9">
              <w:rPr>
                <w:rFonts w:asciiTheme="minorHAnsi" w:hAnsiTheme="minorHAnsi" w:cstheme="minorHAnsi"/>
                <w:b/>
                <w:bCs/>
                <w:sz w:val="22"/>
                <w:szCs w:val="22"/>
              </w:rPr>
              <w:t>Total</w:t>
            </w:r>
          </w:p>
        </w:tc>
        <w:tc>
          <w:tcPr>
            <w:tcW w:w="2025" w:type="dxa"/>
            <w:tcBorders>
              <w:bottom w:val="single" w:sz="4" w:space="0" w:color="auto"/>
            </w:tcBorders>
          </w:tcPr>
          <w:p w14:paraId="1237FDE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5.64 [3.92-7.37]</w:t>
            </w:r>
          </w:p>
        </w:tc>
        <w:tc>
          <w:tcPr>
            <w:tcW w:w="599" w:type="dxa"/>
            <w:tcBorders>
              <w:bottom w:val="single" w:sz="4" w:space="0" w:color="auto"/>
            </w:tcBorders>
          </w:tcPr>
          <w:p w14:paraId="0913946E"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40</w:t>
            </w:r>
          </w:p>
        </w:tc>
        <w:tc>
          <w:tcPr>
            <w:tcW w:w="2200" w:type="dxa"/>
            <w:gridSpan w:val="2"/>
            <w:tcBorders>
              <w:bottom w:val="single" w:sz="4" w:space="0" w:color="auto"/>
            </w:tcBorders>
          </w:tcPr>
          <w:p w14:paraId="4F3204D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10.89 [8.45-13.34]</w:t>
            </w:r>
          </w:p>
        </w:tc>
        <w:tc>
          <w:tcPr>
            <w:tcW w:w="454" w:type="dxa"/>
            <w:tcBorders>
              <w:bottom w:val="single" w:sz="4" w:space="0" w:color="auto"/>
            </w:tcBorders>
          </w:tcPr>
          <w:p w14:paraId="4CEFC35B"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c>
          <w:tcPr>
            <w:tcW w:w="1980" w:type="dxa"/>
            <w:tcBorders>
              <w:bottom w:val="single" w:sz="4" w:space="0" w:color="auto"/>
            </w:tcBorders>
          </w:tcPr>
          <w:p w14:paraId="25265672" w14:textId="77777777" w:rsidR="00146642" w:rsidRPr="00003EE9" w:rsidRDefault="00146642" w:rsidP="009F2E86">
            <w:pPr>
              <w:jc w:val="center"/>
              <w:rPr>
                <w:rFonts w:asciiTheme="minorHAnsi" w:hAnsiTheme="minorHAnsi" w:cstheme="minorHAnsi"/>
                <w:sz w:val="22"/>
                <w:szCs w:val="22"/>
              </w:rPr>
            </w:pPr>
            <w:r w:rsidRPr="00003EE9">
              <w:rPr>
                <w:rFonts w:asciiTheme="minorHAnsi" w:hAnsiTheme="minorHAnsi" w:cstheme="minorHAnsi"/>
                <w:sz w:val="22"/>
                <w:szCs w:val="22"/>
              </w:rPr>
              <w:t>2.78 [2.09-3.47]</w:t>
            </w:r>
          </w:p>
        </w:tc>
        <w:tc>
          <w:tcPr>
            <w:tcW w:w="847" w:type="dxa"/>
            <w:tcBorders>
              <w:bottom w:val="single" w:sz="4" w:space="0" w:color="auto"/>
            </w:tcBorders>
          </w:tcPr>
          <w:p w14:paraId="4ACF2BD4" w14:textId="77777777" w:rsidR="00146642" w:rsidRPr="00003EE9" w:rsidRDefault="00146642" w:rsidP="009F2E86">
            <w:pPr>
              <w:rPr>
                <w:rFonts w:asciiTheme="minorHAnsi" w:hAnsiTheme="minorHAnsi" w:cstheme="minorHAnsi"/>
                <w:sz w:val="22"/>
                <w:szCs w:val="22"/>
              </w:rPr>
            </w:pPr>
            <w:r w:rsidRPr="00003EE9">
              <w:rPr>
                <w:rFonts w:asciiTheme="minorHAnsi" w:hAnsiTheme="minorHAnsi" w:cstheme="minorHAnsi"/>
                <w:sz w:val="22"/>
                <w:szCs w:val="22"/>
              </w:rPr>
              <w:t>51</w:t>
            </w:r>
          </w:p>
        </w:tc>
      </w:tr>
      <w:tr w:rsidR="00146642" w:rsidRPr="00003EE9" w14:paraId="417CF204" w14:textId="77777777" w:rsidTr="009F2E86">
        <w:tc>
          <w:tcPr>
            <w:tcW w:w="10201" w:type="dxa"/>
            <w:gridSpan w:val="9"/>
            <w:tcBorders>
              <w:top w:val="single" w:sz="4" w:space="0" w:color="auto"/>
              <w:bottom w:val="single" w:sz="4" w:space="0" w:color="auto"/>
            </w:tcBorders>
          </w:tcPr>
          <w:p w14:paraId="602D35FC" w14:textId="7BA038AA" w:rsidR="00146642" w:rsidRPr="00003EE9" w:rsidRDefault="00146642" w:rsidP="009F2E86">
            <w:pPr>
              <w:rPr>
                <w:rFonts w:asciiTheme="minorHAnsi" w:hAnsiTheme="minorHAnsi" w:cstheme="minorHAnsi"/>
                <w:i/>
                <w:iCs/>
                <w:sz w:val="22"/>
                <w:szCs w:val="22"/>
              </w:rPr>
            </w:pPr>
            <w:r w:rsidRPr="00003EE9">
              <w:rPr>
                <w:rFonts w:asciiTheme="minorHAnsi" w:hAnsiTheme="minorHAnsi" w:cstheme="minorHAnsi"/>
                <w:i/>
                <w:iCs/>
                <w:sz w:val="22"/>
                <w:szCs w:val="22"/>
              </w:rPr>
              <w:t xml:space="preserve">Note.  </w:t>
            </w:r>
            <w:r w:rsidRPr="00003EE9">
              <w:rPr>
                <w:rFonts w:asciiTheme="minorHAnsi" w:hAnsiTheme="minorHAnsi" w:cstheme="minorHAnsi"/>
                <w:i/>
                <w:iCs/>
                <w:sz w:val="22"/>
                <w:szCs w:val="22"/>
                <w:vertAlign w:val="superscript"/>
              </w:rPr>
              <w:t>1</w:t>
            </w:r>
            <w:r w:rsidRPr="00003EE9">
              <w:rPr>
                <w:rFonts w:asciiTheme="minorHAnsi" w:hAnsiTheme="minorHAnsi" w:cstheme="minorHAnsi"/>
                <w:i/>
                <w:iCs/>
                <w:sz w:val="22"/>
                <w:szCs w:val="22"/>
              </w:rPr>
              <w:t xml:space="preserve">CPD signifies Cigarettes smoked per day; </w:t>
            </w:r>
            <w:r w:rsidRPr="00003EE9">
              <w:rPr>
                <w:rFonts w:asciiTheme="minorHAnsi" w:hAnsiTheme="minorHAnsi" w:cstheme="minorHAnsi"/>
                <w:i/>
                <w:iCs/>
                <w:sz w:val="22"/>
                <w:szCs w:val="22"/>
                <w:vertAlign w:val="superscript"/>
              </w:rPr>
              <w:t>2</w:t>
            </w:r>
            <w:r w:rsidRPr="00003EE9">
              <w:rPr>
                <w:rFonts w:asciiTheme="minorHAnsi" w:hAnsiTheme="minorHAnsi" w:cstheme="minorHAnsi"/>
                <w:i/>
                <w:iCs/>
                <w:sz w:val="22"/>
                <w:szCs w:val="22"/>
              </w:rPr>
              <w:t xml:space="preserve">Co signifies exhaled Carbon Monoxide (in ppm); </w:t>
            </w:r>
            <w:r w:rsidRPr="00003EE9">
              <w:rPr>
                <w:rFonts w:asciiTheme="minorHAnsi" w:hAnsiTheme="minorHAnsi" w:cstheme="minorHAnsi"/>
                <w:i/>
                <w:iCs/>
                <w:sz w:val="22"/>
                <w:szCs w:val="22"/>
                <w:vertAlign w:val="superscript"/>
              </w:rPr>
              <w:t>3</w:t>
            </w:r>
            <w:r w:rsidRPr="00003EE9">
              <w:rPr>
                <w:rFonts w:asciiTheme="minorHAnsi" w:hAnsiTheme="minorHAnsi" w:cstheme="minorHAnsi"/>
                <w:i/>
                <w:iCs/>
                <w:sz w:val="22"/>
                <w:szCs w:val="22"/>
              </w:rPr>
              <w:t xml:space="preserve">Cig Dependence signifies Cigarette Dependence </w:t>
            </w:r>
          </w:p>
        </w:tc>
      </w:tr>
    </w:tbl>
    <w:p w14:paraId="447FA9B1" w14:textId="675EADAA" w:rsidR="00146642" w:rsidRPr="00003EE9" w:rsidRDefault="00146642" w:rsidP="009D3E4F">
      <w:pPr>
        <w:spacing w:line="480" w:lineRule="auto"/>
        <w:rPr>
          <w:rFonts w:cstheme="minorHAnsi"/>
          <w:sz w:val="24"/>
          <w:szCs w:val="24"/>
        </w:rPr>
      </w:pPr>
    </w:p>
    <w:p w14:paraId="4391918C" w14:textId="1D831925" w:rsidR="004B1BA6" w:rsidRPr="00003EE9" w:rsidRDefault="008B0416" w:rsidP="009D3E4F">
      <w:pPr>
        <w:spacing w:line="480" w:lineRule="auto"/>
        <w:rPr>
          <w:rFonts w:cstheme="minorHAnsi"/>
          <w:sz w:val="24"/>
          <w:szCs w:val="24"/>
        </w:rPr>
      </w:pPr>
      <w:r w:rsidRPr="00003EE9">
        <w:rPr>
          <w:rFonts w:cstheme="minorHAnsi"/>
          <w:noProof/>
          <w:lang w:eastAsia="en-GB"/>
        </w:rPr>
        <w:lastRenderedPageBreak/>
        <w:drawing>
          <wp:inline distT="0" distB="0" distL="0" distR="0" wp14:anchorId="58B387BD" wp14:editId="64608F1F">
            <wp:extent cx="5895975" cy="329565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ADB9DD" w14:textId="3D875ED7" w:rsidR="008B0416" w:rsidRPr="0034562C" w:rsidRDefault="008B0416" w:rsidP="008B0416">
      <w:pPr>
        <w:spacing w:line="240" w:lineRule="auto"/>
        <w:rPr>
          <w:rFonts w:cstheme="minorHAnsi"/>
          <w:b/>
          <w:bCs/>
          <w:i/>
          <w:iCs/>
          <w:sz w:val="24"/>
          <w:szCs w:val="24"/>
        </w:rPr>
      </w:pPr>
      <w:r w:rsidRPr="00003EE9">
        <w:rPr>
          <w:rFonts w:cstheme="minorHAnsi"/>
          <w:b/>
          <w:bCs/>
          <w:i/>
          <w:iCs/>
          <w:sz w:val="24"/>
          <w:szCs w:val="24"/>
        </w:rPr>
        <w:t xml:space="preserve">Figure 1. </w:t>
      </w:r>
      <w:r w:rsidRPr="00003EE9">
        <w:rPr>
          <w:rFonts w:cstheme="minorHAnsi"/>
          <w:i/>
          <w:iCs/>
          <w:sz w:val="24"/>
          <w:szCs w:val="24"/>
        </w:rPr>
        <w:t>Mean (SE) ratings on overall positive effects following EC use per condition at baseline, week1 and 2.</w:t>
      </w:r>
      <w:r w:rsidRPr="0034562C">
        <w:rPr>
          <w:rFonts w:cstheme="minorHAnsi"/>
          <w:b/>
          <w:bCs/>
          <w:i/>
          <w:iCs/>
          <w:sz w:val="24"/>
          <w:szCs w:val="24"/>
        </w:rPr>
        <w:t xml:space="preserve">  </w:t>
      </w:r>
    </w:p>
    <w:p w14:paraId="496865FA" w14:textId="497797D7" w:rsidR="008B0416" w:rsidRPr="009D3E4F" w:rsidRDefault="008B0416" w:rsidP="009D3E4F">
      <w:pPr>
        <w:spacing w:line="480" w:lineRule="auto"/>
        <w:rPr>
          <w:rFonts w:cstheme="minorHAnsi"/>
          <w:sz w:val="24"/>
          <w:szCs w:val="24"/>
        </w:rPr>
      </w:pPr>
    </w:p>
    <w:sectPr w:rsidR="008B0416" w:rsidRPr="009D3E4F" w:rsidSect="008F3D36">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4F99" w14:textId="77777777" w:rsidR="0046538A" w:rsidRDefault="0046538A">
      <w:pPr>
        <w:spacing w:after="0" w:line="240" w:lineRule="auto"/>
      </w:pPr>
      <w:r>
        <w:separator/>
      </w:r>
    </w:p>
  </w:endnote>
  <w:endnote w:type="continuationSeparator" w:id="0">
    <w:p w14:paraId="76B6DFC7" w14:textId="77777777" w:rsidR="0046538A" w:rsidRDefault="0046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59005"/>
      <w:docPartObj>
        <w:docPartGallery w:val="Page Numbers (Bottom of Page)"/>
        <w:docPartUnique/>
      </w:docPartObj>
    </w:sdtPr>
    <w:sdtEndPr>
      <w:rPr>
        <w:noProof/>
      </w:rPr>
    </w:sdtEndPr>
    <w:sdtContent>
      <w:p w14:paraId="7F7AD9C9" w14:textId="64BACC81" w:rsidR="000634D4" w:rsidRDefault="000634D4">
        <w:pPr>
          <w:pStyle w:val="Footer"/>
          <w:jc w:val="right"/>
        </w:pPr>
        <w:r>
          <w:fldChar w:fldCharType="begin"/>
        </w:r>
        <w:r>
          <w:instrText xml:space="preserve"> PAGE   \* MERGEFORMAT </w:instrText>
        </w:r>
        <w:r>
          <w:fldChar w:fldCharType="separate"/>
        </w:r>
        <w:r w:rsidR="00003EE9">
          <w:rPr>
            <w:noProof/>
          </w:rPr>
          <w:t>1</w:t>
        </w:r>
        <w:r>
          <w:rPr>
            <w:noProof/>
          </w:rPr>
          <w:fldChar w:fldCharType="end"/>
        </w:r>
      </w:p>
    </w:sdtContent>
  </w:sdt>
  <w:p w14:paraId="23F43EE8" w14:textId="77777777" w:rsidR="000634D4" w:rsidRDefault="0006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E556" w14:textId="77777777" w:rsidR="0046538A" w:rsidRDefault="0046538A">
      <w:pPr>
        <w:spacing w:after="0" w:line="240" w:lineRule="auto"/>
      </w:pPr>
      <w:r>
        <w:separator/>
      </w:r>
    </w:p>
  </w:footnote>
  <w:footnote w:type="continuationSeparator" w:id="0">
    <w:p w14:paraId="21A67CC4" w14:textId="77777777" w:rsidR="0046538A" w:rsidRDefault="0046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624D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206503"/>
    <w:multiLevelType w:val="hybridMultilevel"/>
    <w:tmpl w:val="FAC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56FE4"/>
    <w:multiLevelType w:val="hybridMultilevel"/>
    <w:tmpl w:val="A8622CA6"/>
    <w:lvl w:ilvl="0" w:tplc="208ACD2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878E2"/>
    <w:multiLevelType w:val="hybridMultilevel"/>
    <w:tmpl w:val="15FAA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F3757"/>
    <w:multiLevelType w:val="hybridMultilevel"/>
    <w:tmpl w:val="0404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52004"/>
    <w:multiLevelType w:val="multilevel"/>
    <w:tmpl w:val="BEB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69"/>
    <w:rsid w:val="00000988"/>
    <w:rsid w:val="0000111A"/>
    <w:rsid w:val="000035DE"/>
    <w:rsid w:val="00003EE9"/>
    <w:rsid w:val="00004C2F"/>
    <w:rsid w:val="0000568F"/>
    <w:rsid w:val="000062C6"/>
    <w:rsid w:val="000071F0"/>
    <w:rsid w:val="00007EB9"/>
    <w:rsid w:val="0001001B"/>
    <w:rsid w:val="0001096E"/>
    <w:rsid w:val="000111AB"/>
    <w:rsid w:val="000117BC"/>
    <w:rsid w:val="00011FE4"/>
    <w:rsid w:val="00012E46"/>
    <w:rsid w:val="00013215"/>
    <w:rsid w:val="00013DF9"/>
    <w:rsid w:val="0001548B"/>
    <w:rsid w:val="0001618B"/>
    <w:rsid w:val="00017054"/>
    <w:rsid w:val="00017518"/>
    <w:rsid w:val="00022DE1"/>
    <w:rsid w:val="0002373D"/>
    <w:rsid w:val="00023B31"/>
    <w:rsid w:val="00023D9E"/>
    <w:rsid w:val="00024274"/>
    <w:rsid w:val="000249FC"/>
    <w:rsid w:val="0002537D"/>
    <w:rsid w:val="00025AC4"/>
    <w:rsid w:val="0002683A"/>
    <w:rsid w:val="00026B6E"/>
    <w:rsid w:val="00027873"/>
    <w:rsid w:val="000306F6"/>
    <w:rsid w:val="00030A55"/>
    <w:rsid w:val="00031561"/>
    <w:rsid w:val="00031595"/>
    <w:rsid w:val="00031743"/>
    <w:rsid w:val="00031827"/>
    <w:rsid w:val="000324CA"/>
    <w:rsid w:val="00032B34"/>
    <w:rsid w:val="00033B4C"/>
    <w:rsid w:val="00033EAB"/>
    <w:rsid w:val="000343B7"/>
    <w:rsid w:val="000348D8"/>
    <w:rsid w:val="000369B5"/>
    <w:rsid w:val="000401F5"/>
    <w:rsid w:val="000405BE"/>
    <w:rsid w:val="00040BF9"/>
    <w:rsid w:val="00041106"/>
    <w:rsid w:val="00041BDE"/>
    <w:rsid w:val="00041C84"/>
    <w:rsid w:val="00042494"/>
    <w:rsid w:val="00042C3F"/>
    <w:rsid w:val="00042D98"/>
    <w:rsid w:val="00043B89"/>
    <w:rsid w:val="000452D1"/>
    <w:rsid w:val="000500D5"/>
    <w:rsid w:val="00050880"/>
    <w:rsid w:val="0005268A"/>
    <w:rsid w:val="00052DFD"/>
    <w:rsid w:val="00053290"/>
    <w:rsid w:val="00053350"/>
    <w:rsid w:val="00053EAA"/>
    <w:rsid w:val="0005516C"/>
    <w:rsid w:val="000553DE"/>
    <w:rsid w:val="00057D7E"/>
    <w:rsid w:val="00060B06"/>
    <w:rsid w:val="00060C49"/>
    <w:rsid w:val="00061030"/>
    <w:rsid w:val="00061942"/>
    <w:rsid w:val="000621EE"/>
    <w:rsid w:val="0006237C"/>
    <w:rsid w:val="000634D4"/>
    <w:rsid w:val="00065F25"/>
    <w:rsid w:val="000660D4"/>
    <w:rsid w:val="000668FA"/>
    <w:rsid w:val="0007083B"/>
    <w:rsid w:val="0007161B"/>
    <w:rsid w:val="00071CC6"/>
    <w:rsid w:val="0007205E"/>
    <w:rsid w:val="000721AC"/>
    <w:rsid w:val="00073516"/>
    <w:rsid w:val="0007365A"/>
    <w:rsid w:val="00075276"/>
    <w:rsid w:val="00076B77"/>
    <w:rsid w:val="000776AC"/>
    <w:rsid w:val="00077D06"/>
    <w:rsid w:val="00080DBE"/>
    <w:rsid w:val="000820E2"/>
    <w:rsid w:val="00082CDB"/>
    <w:rsid w:val="000841B1"/>
    <w:rsid w:val="00084D2D"/>
    <w:rsid w:val="0008508C"/>
    <w:rsid w:val="00086D8F"/>
    <w:rsid w:val="000901E5"/>
    <w:rsid w:val="00090707"/>
    <w:rsid w:val="00090ABD"/>
    <w:rsid w:val="00091C9F"/>
    <w:rsid w:val="00091D53"/>
    <w:rsid w:val="00094961"/>
    <w:rsid w:val="000951F0"/>
    <w:rsid w:val="00096F19"/>
    <w:rsid w:val="000A00C0"/>
    <w:rsid w:val="000A1D0C"/>
    <w:rsid w:val="000A2A97"/>
    <w:rsid w:val="000A3AEA"/>
    <w:rsid w:val="000A3CE8"/>
    <w:rsid w:val="000A3EC3"/>
    <w:rsid w:val="000A5830"/>
    <w:rsid w:val="000A5CD3"/>
    <w:rsid w:val="000A64FA"/>
    <w:rsid w:val="000A7B89"/>
    <w:rsid w:val="000B0EFD"/>
    <w:rsid w:val="000B27E5"/>
    <w:rsid w:val="000B28DD"/>
    <w:rsid w:val="000B3106"/>
    <w:rsid w:val="000B35B8"/>
    <w:rsid w:val="000B41AE"/>
    <w:rsid w:val="000B53A3"/>
    <w:rsid w:val="000B5876"/>
    <w:rsid w:val="000B58C1"/>
    <w:rsid w:val="000B6925"/>
    <w:rsid w:val="000B748E"/>
    <w:rsid w:val="000C014A"/>
    <w:rsid w:val="000C10BD"/>
    <w:rsid w:val="000C11B5"/>
    <w:rsid w:val="000C3F44"/>
    <w:rsid w:val="000C4D42"/>
    <w:rsid w:val="000C5B3B"/>
    <w:rsid w:val="000C6CB1"/>
    <w:rsid w:val="000C77E5"/>
    <w:rsid w:val="000C7DB8"/>
    <w:rsid w:val="000D0C9E"/>
    <w:rsid w:val="000D1D9F"/>
    <w:rsid w:val="000D29C6"/>
    <w:rsid w:val="000D2BD1"/>
    <w:rsid w:val="000D2F52"/>
    <w:rsid w:val="000D44D7"/>
    <w:rsid w:val="000D477B"/>
    <w:rsid w:val="000D5F8E"/>
    <w:rsid w:val="000D7193"/>
    <w:rsid w:val="000D793F"/>
    <w:rsid w:val="000E02D2"/>
    <w:rsid w:val="000E0637"/>
    <w:rsid w:val="000E0742"/>
    <w:rsid w:val="000E1C3C"/>
    <w:rsid w:val="000E1E52"/>
    <w:rsid w:val="000E28A2"/>
    <w:rsid w:val="000E2A7C"/>
    <w:rsid w:val="000E2F0E"/>
    <w:rsid w:val="000E3441"/>
    <w:rsid w:val="000E3B33"/>
    <w:rsid w:val="000E3D7F"/>
    <w:rsid w:val="000E3DF4"/>
    <w:rsid w:val="000E4C94"/>
    <w:rsid w:val="000E55BD"/>
    <w:rsid w:val="000E6C12"/>
    <w:rsid w:val="000E7098"/>
    <w:rsid w:val="000E7B50"/>
    <w:rsid w:val="000F0C0C"/>
    <w:rsid w:val="000F1116"/>
    <w:rsid w:val="000F1258"/>
    <w:rsid w:val="000F1659"/>
    <w:rsid w:val="000F1B66"/>
    <w:rsid w:val="000F1FCE"/>
    <w:rsid w:val="000F209E"/>
    <w:rsid w:val="000F2DA2"/>
    <w:rsid w:val="000F4C81"/>
    <w:rsid w:val="000F4D7D"/>
    <w:rsid w:val="000F55C5"/>
    <w:rsid w:val="000F7AC7"/>
    <w:rsid w:val="000F7AF0"/>
    <w:rsid w:val="000F7D23"/>
    <w:rsid w:val="00103C09"/>
    <w:rsid w:val="0010453B"/>
    <w:rsid w:val="00104708"/>
    <w:rsid w:val="00104F79"/>
    <w:rsid w:val="00106608"/>
    <w:rsid w:val="00107C69"/>
    <w:rsid w:val="001102CA"/>
    <w:rsid w:val="00111019"/>
    <w:rsid w:val="0011115A"/>
    <w:rsid w:val="0011125C"/>
    <w:rsid w:val="00111817"/>
    <w:rsid w:val="00111B66"/>
    <w:rsid w:val="00111E39"/>
    <w:rsid w:val="001120EC"/>
    <w:rsid w:val="001124F1"/>
    <w:rsid w:val="00112AD9"/>
    <w:rsid w:val="00112DB4"/>
    <w:rsid w:val="00113606"/>
    <w:rsid w:val="001143D2"/>
    <w:rsid w:val="00114844"/>
    <w:rsid w:val="00114BE8"/>
    <w:rsid w:val="00114C75"/>
    <w:rsid w:val="0011568E"/>
    <w:rsid w:val="00116550"/>
    <w:rsid w:val="0011690A"/>
    <w:rsid w:val="001178C3"/>
    <w:rsid w:val="00117E00"/>
    <w:rsid w:val="001200F7"/>
    <w:rsid w:val="001202FD"/>
    <w:rsid w:val="00120CCF"/>
    <w:rsid w:val="00120DD1"/>
    <w:rsid w:val="001210D4"/>
    <w:rsid w:val="00121ECE"/>
    <w:rsid w:val="0012248C"/>
    <w:rsid w:val="00122B55"/>
    <w:rsid w:val="00123077"/>
    <w:rsid w:val="00123175"/>
    <w:rsid w:val="00123DBB"/>
    <w:rsid w:val="00123E6C"/>
    <w:rsid w:val="00125AFB"/>
    <w:rsid w:val="0012752D"/>
    <w:rsid w:val="00127AF9"/>
    <w:rsid w:val="00127E98"/>
    <w:rsid w:val="00130E2B"/>
    <w:rsid w:val="001319FF"/>
    <w:rsid w:val="00131F1D"/>
    <w:rsid w:val="001329E3"/>
    <w:rsid w:val="00132CC1"/>
    <w:rsid w:val="00132DCE"/>
    <w:rsid w:val="00133694"/>
    <w:rsid w:val="00133D3F"/>
    <w:rsid w:val="001357F0"/>
    <w:rsid w:val="0013705F"/>
    <w:rsid w:val="0013745B"/>
    <w:rsid w:val="00140AD3"/>
    <w:rsid w:val="00142147"/>
    <w:rsid w:val="001427F6"/>
    <w:rsid w:val="00142D36"/>
    <w:rsid w:val="00142FCD"/>
    <w:rsid w:val="00143637"/>
    <w:rsid w:val="00143FCE"/>
    <w:rsid w:val="001442D9"/>
    <w:rsid w:val="00144AE2"/>
    <w:rsid w:val="00146642"/>
    <w:rsid w:val="001501CB"/>
    <w:rsid w:val="0015036F"/>
    <w:rsid w:val="00150FC6"/>
    <w:rsid w:val="00151309"/>
    <w:rsid w:val="00154113"/>
    <w:rsid w:val="001546A6"/>
    <w:rsid w:val="00155611"/>
    <w:rsid w:val="00157E2A"/>
    <w:rsid w:val="0016051D"/>
    <w:rsid w:val="00161A28"/>
    <w:rsid w:val="00161BBE"/>
    <w:rsid w:val="001630D7"/>
    <w:rsid w:val="00164155"/>
    <w:rsid w:val="00164EDF"/>
    <w:rsid w:val="00165519"/>
    <w:rsid w:val="001656DA"/>
    <w:rsid w:val="00165EF0"/>
    <w:rsid w:val="00167B4B"/>
    <w:rsid w:val="00167CE4"/>
    <w:rsid w:val="001707DB"/>
    <w:rsid w:val="001712FB"/>
    <w:rsid w:val="00171A0E"/>
    <w:rsid w:val="001722E5"/>
    <w:rsid w:val="001724B1"/>
    <w:rsid w:val="00172D2E"/>
    <w:rsid w:val="00173C8C"/>
    <w:rsid w:val="001749C2"/>
    <w:rsid w:val="00177738"/>
    <w:rsid w:val="00177C5F"/>
    <w:rsid w:val="00177E22"/>
    <w:rsid w:val="001809C3"/>
    <w:rsid w:val="00180D7C"/>
    <w:rsid w:val="00180ED1"/>
    <w:rsid w:val="00181E68"/>
    <w:rsid w:val="00182047"/>
    <w:rsid w:val="001825EE"/>
    <w:rsid w:val="00182FBD"/>
    <w:rsid w:val="001840DE"/>
    <w:rsid w:val="0018466D"/>
    <w:rsid w:val="00184A4D"/>
    <w:rsid w:val="00185212"/>
    <w:rsid w:val="00185295"/>
    <w:rsid w:val="001856BD"/>
    <w:rsid w:val="001863E3"/>
    <w:rsid w:val="00187040"/>
    <w:rsid w:val="00187179"/>
    <w:rsid w:val="00187E31"/>
    <w:rsid w:val="00187FE3"/>
    <w:rsid w:val="001911B0"/>
    <w:rsid w:val="001914A4"/>
    <w:rsid w:val="00191E60"/>
    <w:rsid w:val="001926BC"/>
    <w:rsid w:val="001939A3"/>
    <w:rsid w:val="00193D72"/>
    <w:rsid w:val="00194025"/>
    <w:rsid w:val="001959D4"/>
    <w:rsid w:val="00196A26"/>
    <w:rsid w:val="00196C78"/>
    <w:rsid w:val="001A0983"/>
    <w:rsid w:val="001A392C"/>
    <w:rsid w:val="001A3C2C"/>
    <w:rsid w:val="001A4002"/>
    <w:rsid w:val="001A4120"/>
    <w:rsid w:val="001A46E9"/>
    <w:rsid w:val="001A6083"/>
    <w:rsid w:val="001A6514"/>
    <w:rsid w:val="001A656E"/>
    <w:rsid w:val="001A7D74"/>
    <w:rsid w:val="001B098B"/>
    <w:rsid w:val="001B1386"/>
    <w:rsid w:val="001B16A3"/>
    <w:rsid w:val="001B174C"/>
    <w:rsid w:val="001B180A"/>
    <w:rsid w:val="001B1BB0"/>
    <w:rsid w:val="001B2533"/>
    <w:rsid w:val="001B4634"/>
    <w:rsid w:val="001B593C"/>
    <w:rsid w:val="001B5F86"/>
    <w:rsid w:val="001C0616"/>
    <w:rsid w:val="001C1165"/>
    <w:rsid w:val="001C20C0"/>
    <w:rsid w:val="001C243E"/>
    <w:rsid w:val="001C28E9"/>
    <w:rsid w:val="001C3907"/>
    <w:rsid w:val="001C3A0A"/>
    <w:rsid w:val="001C3DDA"/>
    <w:rsid w:val="001C5F40"/>
    <w:rsid w:val="001C5FF9"/>
    <w:rsid w:val="001C60E4"/>
    <w:rsid w:val="001C685C"/>
    <w:rsid w:val="001C6F97"/>
    <w:rsid w:val="001C6FB2"/>
    <w:rsid w:val="001C7341"/>
    <w:rsid w:val="001C7B54"/>
    <w:rsid w:val="001C7BDE"/>
    <w:rsid w:val="001C7CA4"/>
    <w:rsid w:val="001D005B"/>
    <w:rsid w:val="001D0399"/>
    <w:rsid w:val="001D05D1"/>
    <w:rsid w:val="001D1258"/>
    <w:rsid w:val="001D2AF8"/>
    <w:rsid w:val="001D4718"/>
    <w:rsid w:val="001D499C"/>
    <w:rsid w:val="001D5DF3"/>
    <w:rsid w:val="001D6668"/>
    <w:rsid w:val="001D6BE6"/>
    <w:rsid w:val="001D6CE9"/>
    <w:rsid w:val="001D7BA4"/>
    <w:rsid w:val="001E092C"/>
    <w:rsid w:val="001E10AC"/>
    <w:rsid w:val="001E1BC3"/>
    <w:rsid w:val="001E38F7"/>
    <w:rsid w:val="001E3DDB"/>
    <w:rsid w:val="001E55BF"/>
    <w:rsid w:val="001E5F37"/>
    <w:rsid w:val="001E6099"/>
    <w:rsid w:val="001F0C22"/>
    <w:rsid w:val="001F2DFC"/>
    <w:rsid w:val="001F2FD9"/>
    <w:rsid w:val="001F3BE5"/>
    <w:rsid w:val="001F4186"/>
    <w:rsid w:val="001F506E"/>
    <w:rsid w:val="001F58F2"/>
    <w:rsid w:val="001F5AAE"/>
    <w:rsid w:val="001F6F64"/>
    <w:rsid w:val="001F7714"/>
    <w:rsid w:val="001F7DF3"/>
    <w:rsid w:val="00200299"/>
    <w:rsid w:val="00200B47"/>
    <w:rsid w:val="002017A5"/>
    <w:rsid w:val="00201AAD"/>
    <w:rsid w:val="0020262E"/>
    <w:rsid w:val="00202826"/>
    <w:rsid w:val="00202852"/>
    <w:rsid w:val="00202BD1"/>
    <w:rsid w:val="00202D45"/>
    <w:rsid w:val="0020388B"/>
    <w:rsid w:val="00205685"/>
    <w:rsid w:val="0020636B"/>
    <w:rsid w:val="00206D10"/>
    <w:rsid w:val="00210D5D"/>
    <w:rsid w:val="00210F5F"/>
    <w:rsid w:val="0021276E"/>
    <w:rsid w:val="00213565"/>
    <w:rsid w:val="0021371A"/>
    <w:rsid w:val="00215CDE"/>
    <w:rsid w:val="00216D66"/>
    <w:rsid w:val="0022043D"/>
    <w:rsid w:val="0022067E"/>
    <w:rsid w:val="00220A06"/>
    <w:rsid w:val="00220BD7"/>
    <w:rsid w:val="0022193A"/>
    <w:rsid w:val="002226C3"/>
    <w:rsid w:val="00225768"/>
    <w:rsid w:val="002260A2"/>
    <w:rsid w:val="00227354"/>
    <w:rsid w:val="00227513"/>
    <w:rsid w:val="0023207C"/>
    <w:rsid w:val="002331B9"/>
    <w:rsid w:val="002331C5"/>
    <w:rsid w:val="002336B5"/>
    <w:rsid w:val="00234DE8"/>
    <w:rsid w:val="00236B10"/>
    <w:rsid w:val="00237A4D"/>
    <w:rsid w:val="0024021E"/>
    <w:rsid w:val="00240DA8"/>
    <w:rsid w:val="0024156B"/>
    <w:rsid w:val="002416AF"/>
    <w:rsid w:val="00242390"/>
    <w:rsid w:val="002424DD"/>
    <w:rsid w:val="00242940"/>
    <w:rsid w:val="00242F4C"/>
    <w:rsid w:val="002445CB"/>
    <w:rsid w:val="00244EFC"/>
    <w:rsid w:val="00245E57"/>
    <w:rsid w:val="00245F12"/>
    <w:rsid w:val="00247E48"/>
    <w:rsid w:val="002506D1"/>
    <w:rsid w:val="002518B4"/>
    <w:rsid w:val="00251CE6"/>
    <w:rsid w:val="002544B1"/>
    <w:rsid w:val="00255A66"/>
    <w:rsid w:val="00257C6F"/>
    <w:rsid w:val="0026059D"/>
    <w:rsid w:val="002606A6"/>
    <w:rsid w:val="00260D25"/>
    <w:rsid w:val="00260F41"/>
    <w:rsid w:val="002610B4"/>
    <w:rsid w:val="00262254"/>
    <w:rsid w:val="00263B77"/>
    <w:rsid w:val="00264438"/>
    <w:rsid w:val="00264CE9"/>
    <w:rsid w:val="00266479"/>
    <w:rsid w:val="00266ACF"/>
    <w:rsid w:val="00267316"/>
    <w:rsid w:val="00267877"/>
    <w:rsid w:val="00267A6E"/>
    <w:rsid w:val="00267BCA"/>
    <w:rsid w:val="00267CAF"/>
    <w:rsid w:val="00271839"/>
    <w:rsid w:val="00271E70"/>
    <w:rsid w:val="002723A0"/>
    <w:rsid w:val="00272AC5"/>
    <w:rsid w:val="00273783"/>
    <w:rsid w:val="0027471B"/>
    <w:rsid w:val="00274D1F"/>
    <w:rsid w:val="00275FF3"/>
    <w:rsid w:val="0027667B"/>
    <w:rsid w:val="00276B8F"/>
    <w:rsid w:val="002770F5"/>
    <w:rsid w:val="00277855"/>
    <w:rsid w:val="00277C82"/>
    <w:rsid w:val="00282487"/>
    <w:rsid w:val="00284206"/>
    <w:rsid w:val="002842EF"/>
    <w:rsid w:val="00285A5D"/>
    <w:rsid w:val="00286EB6"/>
    <w:rsid w:val="0028780E"/>
    <w:rsid w:val="00287D4C"/>
    <w:rsid w:val="00290CFA"/>
    <w:rsid w:val="00290D05"/>
    <w:rsid w:val="00290E2E"/>
    <w:rsid w:val="00291A17"/>
    <w:rsid w:val="00291A2D"/>
    <w:rsid w:val="00293258"/>
    <w:rsid w:val="002949E0"/>
    <w:rsid w:val="002953CA"/>
    <w:rsid w:val="002963B3"/>
    <w:rsid w:val="00297532"/>
    <w:rsid w:val="002A0512"/>
    <w:rsid w:val="002A081B"/>
    <w:rsid w:val="002A0ECC"/>
    <w:rsid w:val="002A2591"/>
    <w:rsid w:val="002A324D"/>
    <w:rsid w:val="002A4770"/>
    <w:rsid w:val="002A4DAB"/>
    <w:rsid w:val="002A4EF1"/>
    <w:rsid w:val="002A58CE"/>
    <w:rsid w:val="002A5976"/>
    <w:rsid w:val="002A685E"/>
    <w:rsid w:val="002A7002"/>
    <w:rsid w:val="002A7405"/>
    <w:rsid w:val="002A7A7B"/>
    <w:rsid w:val="002A7EE6"/>
    <w:rsid w:val="002B0098"/>
    <w:rsid w:val="002B015E"/>
    <w:rsid w:val="002B07A2"/>
    <w:rsid w:val="002B12E2"/>
    <w:rsid w:val="002B13F5"/>
    <w:rsid w:val="002B2781"/>
    <w:rsid w:val="002B488C"/>
    <w:rsid w:val="002B4C97"/>
    <w:rsid w:val="002B58C8"/>
    <w:rsid w:val="002B5EC3"/>
    <w:rsid w:val="002B6B19"/>
    <w:rsid w:val="002B787D"/>
    <w:rsid w:val="002C0219"/>
    <w:rsid w:val="002C1836"/>
    <w:rsid w:val="002C1F6F"/>
    <w:rsid w:val="002C4B72"/>
    <w:rsid w:val="002C51D1"/>
    <w:rsid w:val="002C6A93"/>
    <w:rsid w:val="002C6BD1"/>
    <w:rsid w:val="002C6DA7"/>
    <w:rsid w:val="002C73BE"/>
    <w:rsid w:val="002C7670"/>
    <w:rsid w:val="002D1826"/>
    <w:rsid w:val="002D3610"/>
    <w:rsid w:val="002D3C04"/>
    <w:rsid w:val="002D4900"/>
    <w:rsid w:val="002D4BC8"/>
    <w:rsid w:val="002D5238"/>
    <w:rsid w:val="002D6A66"/>
    <w:rsid w:val="002D7107"/>
    <w:rsid w:val="002D7593"/>
    <w:rsid w:val="002E045F"/>
    <w:rsid w:val="002E0466"/>
    <w:rsid w:val="002E1AA6"/>
    <w:rsid w:val="002E25F9"/>
    <w:rsid w:val="002E2D23"/>
    <w:rsid w:val="002E2D44"/>
    <w:rsid w:val="002E36EE"/>
    <w:rsid w:val="002E49C7"/>
    <w:rsid w:val="002E5C23"/>
    <w:rsid w:val="002E68E0"/>
    <w:rsid w:val="002E787A"/>
    <w:rsid w:val="002E7D18"/>
    <w:rsid w:val="002E7F58"/>
    <w:rsid w:val="002F0E66"/>
    <w:rsid w:val="002F171B"/>
    <w:rsid w:val="002F1AD9"/>
    <w:rsid w:val="002F2899"/>
    <w:rsid w:val="002F28DF"/>
    <w:rsid w:val="002F2A75"/>
    <w:rsid w:val="002F3ADE"/>
    <w:rsid w:val="002F455B"/>
    <w:rsid w:val="002F46B1"/>
    <w:rsid w:val="002F5CD8"/>
    <w:rsid w:val="002F6824"/>
    <w:rsid w:val="003002C8"/>
    <w:rsid w:val="00300D0A"/>
    <w:rsid w:val="00300FFB"/>
    <w:rsid w:val="0030101E"/>
    <w:rsid w:val="003011F0"/>
    <w:rsid w:val="00302434"/>
    <w:rsid w:val="003024F0"/>
    <w:rsid w:val="00302F2A"/>
    <w:rsid w:val="0030347F"/>
    <w:rsid w:val="003037A7"/>
    <w:rsid w:val="00303E4E"/>
    <w:rsid w:val="00304010"/>
    <w:rsid w:val="003066F3"/>
    <w:rsid w:val="0030792D"/>
    <w:rsid w:val="00307ECA"/>
    <w:rsid w:val="00307EEF"/>
    <w:rsid w:val="00311BAE"/>
    <w:rsid w:val="003124B2"/>
    <w:rsid w:val="00312653"/>
    <w:rsid w:val="00312C67"/>
    <w:rsid w:val="003150BC"/>
    <w:rsid w:val="003153AA"/>
    <w:rsid w:val="00315681"/>
    <w:rsid w:val="0031658D"/>
    <w:rsid w:val="003169B3"/>
    <w:rsid w:val="003169EA"/>
    <w:rsid w:val="00316A1E"/>
    <w:rsid w:val="003174CB"/>
    <w:rsid w:val="00320946"/>
    <w:rsid w:val="003211B7"/>
    <w:rsid w:val="00321EE2"/>
    <w:rsid w:val="00321F2B"/>
    <w:rsid w:val="00322402"/>
    <w:rsid w:val="003227D4"/>
    <w:rsid w:val="003228BA"/>
    <w:rsid w:val="003229E8"/>
    <w:rsid w:val="00322BEC"/>
    <w:rsid w:val="003244DF"/>
    <w:rsid w:val="00324C95"/>
    <w:rsid w:val="00325463"/>
    <w:rsid w:val="0032638F"/>
    <w:rsid w:val="00327116"/>
    <w:rsid w:val="00327572"/>
    <w:rsid w:val="00327C10"/>
    <w:rsid w:val="00327F7F"/>
    <w:rsid w:val="003301A6"/>
    <w:rsid w:val="00330291"/>
    <w:rsid w:val="00330615"/>
    <w:rsid w:val="00330AC8"/>
    <w:rsid w:val="00330DBF"/>
    <w:rsid w:val="00331642"/>
    <w:rsid w:val="00331957"/>
    <w:rsid w:val="0033214E"/>
    <w:rsid w:val="00333B0D"/>
    <w:rsid w:val="00334417"/>
    <w:rsid w:val="00335696"/>
    <w:rsid w:val="00336B85"/>
    <w:rsid w:val="0034016E"/>
    <w:rsid w:val="00340249"/>
    <w:rsid w:val="003411D9"/>
    <w:rsid w:val="00341A7C"/>
    <w:rsid w:val="00341E00"/>
    <w:rsid w:val="00343C6B"/>
    <w:rsid w:val="00344418"/>
    <w:rsid w:val="003446A1"/>
    <w:rsid w:val="0034562C"/>
    <w:rsid w:val="00345653"/>
    <w:rsid w:val="00346C58"/>
    <w:rsid w:val="00347A10"/>
    <w:rsid w:val="00347CE3"/>
    <w:rsid w:val="0035066D"/>
    <w:rsid w:val="00350D51"/>
    <w:rsid w:val="00351047"/>
    <w:rsid w:val="003515A1"/>
    <w:rsid w:val="00352004"/>
    <w:rsid w:val="0035250B"/>
    <w:rsid w:val="00352B66"/>
    <w:rsid w:val="0035306A"/>
    <w:rsid w:val="00353660"/>
    <w:rsid w:val="00355034"/>
    <w:rsid w:val="00357039"/>
    <w:rsid w:val="003578C8"/>
    <w:rsid w:val="00360BCD"/>
    <w:rsid w:val="00361097"/>
    <w:rsid w:val="003610C7"/>
    <w:rsid w:val="00361C0B"/>
    <w:rsid w:val="00362FBD"/>
    <w:rsid w:val="0036325C"/>
    <w:rsid w:val="00363A0D"/>
    <w:rsid w:val="003643E6"/>
    <w:rsid w:val="003644E6"/>
    <w:rsid w:val="003648B7"/>
    <w:rsid w:val="0036696E"/>
    <w:rsid w:val="00370506"/>
    <w:rsid w:val="00370BC8"/>
    <w:rsid w:val="00371E74"/>
    <w:rsid w:val="00373250"/>
    <w:rsid w:val="00373B3C"/>
    <w:rsid w:val="00373BDB"/>
    <w:rsid w:val="003749D2"/>
    <w:rsid w:val="00375894"/>
    <w:rsid w:val="0037622B"/>
    <w:rsid w:val="003765BA"/>
    <w:rsid w:val="00377164"/>
    <w:rsid w:val="003800F3"/>
    <w:rsid w:val="0038130D"/>
    <w:rsid w:val="003823AF"/>
    <w:rsid w:val="003839A4"/>
    <w:rsid w:val="0038459D"/>
    <w:rsid w:val="003847E5"/>
    <w:rsid w:val="00384A09"/>
    <w:rsid w:val="00384EA8"/>
    <w:rsid w:val="0038518D"/>
    <w:rsid w:val="003851A5"/>
    <w:rsid w:val="003865FA"/>
    <w:rsid w:val="00386FA6"/>
    <w:rsid w:val="00390565"/>
    <w:rsid w:val="00391BFA"/>
    <w:rsid w:val="00391C06"/>
    <w:rsid w:val="00392CDD"/>
    <w:rsid w:val="003938A8"/>
    <w:rsid w:val="0039457D"/>
    <w:rsid w:val="00395C37"/>
    <w:rsid w:val="0039667B"/>
    <w:rsid w:val="003A00A0"/>
    <w:rsid w:val="003A141C"/>
    <w:rsid w:val="003A19A1"/>
    <w:rsid w:val="003A19DF"/>
    <w:rsid w:val="003A1EA0"/>
    <w:rsid w:val="003A293C"/>
    <w:rsid w:val="003A30A9"/>
    <w:rsid w:val="003A4760"/>
    <w:rsid w:val="003A4E5C"/>
    <w:rsid w:val="003A4E64"/>
    <w:rsid w:val="003A4FF0"/>
    <w:rsid w:val="003A5061"/>
    <w:rsid w:val="003A57FC"/>
    <w:rsid w:val="003A5EB3"/>
    <w:rsid w:val="003A71EE"/>
    <w:rsid w:val="003B00D8"/>
    <w:rsid w:val="003B0ECA"/>
    <w:rsid w:val="003B14E3"/>
    <w:rsid w:val="003B1E28"/>
    <w:rsid w:val="003B2B78"/>
    <w:rsid w:val="003B30B4"/>
    <w:rsid w:val="003B31A6"/>
    <w:rsid w:val="003B34A8"/>
    <w:rsid w:val="003B484A"/>
    <w:rsid w:val="003B49FE"/>
    <w:rsid w:val="003B5D8A"/>
    <w:rsid w:val="003B6029"/>
    <w:rsid w:val="003B649B"/>
    <w:rsid w:val="003B6771"/>
    <w:rsid w:val="003B6AE8"/>
    <w:rsid w:val="003B6DE7"/>
    <w:rsid w:val="003B7868"/>
    <w:rsid w:val="003C006A"/>
    <w:rsid w:val="003C2DBB"/>
    <w:rsid w:val="003C3BF5"/>
    <w:rsid w:val="003C4D6A"/>
    <w:rsid w:val="003C4DF2"/>
    <w:rsid w:val="003C50FA"/>
    <w:rsid w:val="003C5270"/>
    <w:rsid w:val="003C561C"/>
    <w:rsid w:val="003C61A1"/>
    <w:rsid w:val="003C717F"/>
    <w:rsid w:val="003D0CA0"/>
    <w:rsid w:val="003D1798"/>
    <w:rsid w:val="003D1805"/>
    <w:rsid w:val="003D221A"/>
    <w:rsid w:val="003D248F"/>
    <w:rsid w:val="003D25CB"/>
    <w:rsid w:val="003D2D8B"/>
    <w:rsid w:val="003D3C3D"/>
    <w:rsid w:val="003D3E91"/>
    <w:rsid w:val="003D523E"/>
    <w:rsid w:val="003D5E1F"/>
    <w:rsid w:val="003D6653"/>
    <w:rsid w:val="003E0866"/>
    <w:rsid w:val="003E09B1"/>
    <w:rsid w:val="003E0C3B"/>
    <w:rsid w:val="003E155C"/>
    <w:rsid w:val="003E193E"/>
    <w:rsid w:val="003E1B61"/>
    <w:rsid w:val="003E21AD"/>
    <w:rsid w:val="003E2A01"/>
    <w:rsid w:val="003E2C91"/>
    <w:rsid w:val="003E32D4"/>
    <w:rsid w:val="003E33D5"/>
    <w:rsid w:val="003E37E2"/>
    <w:rsid w:val="003E40B7"/>
    <w:rsid w:val="003E4435"/>
    <w:rsid w:val="003E4AFF"/>
    <w:rsid w:val="003E634D"/>
    <w:rsid w:val="003E6815"/>
    <w:rsid w:val="003E6E5F"/>
    <w:rsid w:val="003E6EA6"/>
    <w:rsid w:val="003E6EDF"/>
    <w:rsid w:val="003E7441"/>
    <w:rsid w:val="003E7992"/>
    <w:rsid w:val="003E7B60"/>
    <w:rsid w:val="003E7BE3"/>
    <w:rsid w:val="003E7C48"/>
    <w:rsid w:val="003F0714"/>
    <w:rsid w:val="003F0A50"/>
    <w:rsid w:val="003F0A86"/>
    <w:rsid w:val="003F0D25"/>
    <w:rsid w:val="003F124D"/>
    <w:rsid w:val="003F266A"/>
    <w:rsid w:val="003F2EEC"/>
    <w:rsid w:val="003F369B"/>
    <w:rsid w:val="003F48F1"/>
    <w:rsid w:val="003F705D"/>
    <w:rsid w:val="003F7262"/>
    <w:rsid w:val="003F74AF"/>
    <w:rsid w:val="003F772E"/>
    <w:rsid w:val="003F77F4"/>
    <w:rsid w:val="00400E5E"/>
    <w:rsid w:val="0040194C"/>
    <w:rsid w:val="00401AB3"/>
    <w:rsid w:val="00402EC1"/>
    <w:rsid w:val="004036D7"/>
    <w:rsid w:val="00404157"/>
    <w:rsid w:val="00404EFF"/>
    <w:rsid w:val="00405159"/>
    <w:rsid w:val="00405BEA"/>
    <w:rsid w:val="0040647E"/>
    <w:rsid w:val="00410F9A"/>
    <w:rsid w:val="00412F80"/>
    <w:rsid w:val="00413372"/>
    <w:rsid w:val="00414D7A"/>
    <w:rsid w:val="00414F22"/>
    <w:rsid w:val="004150F4"/>
    <w:rsid w:val="00415696"/>
    <w:rsid w:val="00415955"/>
    <w:rsid w:val="00416688"/>
    <w:rsid w:val="00417C8E"/>
    <w:rsid w:val="00422FE5"/>
    <w:rsid w:val="00423384"/>
    <w:rsid w:val="004268E3"/>
    <w:rsid w:val="00426FC0"/>
    <w:rsid w:val="0042728A"/>
    <w:rsid w:val="00430273"/>
    <w:rsid w:val="00431309"/>
    <w:rsid w:val="00431F5A"/>
    <w:rsid w:val="00432A39"/>
    <w:rsid w:val="00432EC2"/>
    <w:rsid w:val="00434030"/>
    <w:rsid w:val="00436AD4"/>
    <w:rsid w:val="00436E77"/>
    <w:rsid w:val="00437573"/>
    <w:rsid w:val="00440375"/>
    <w:rsid w:val="004404C4"/>
    <w:rsid w:val="004417B1"/>
    <w:rsid w:val="00441836"/>
    <w:rsid w:val="0044374F"/>
    <w:rsid w:val="00443836"/>
    <w:rsid w:val="004443CC"/>
    <w:rsid w:val="004445D1"/>
    <w:rsid w:val="00444FBD"/>
    <w:rsid w:val="0044681D"/>
    <w:rsid w:val="004471FE"/>
    <w:rsid w:val="004502F7"/>
    <w:rsid w:val="004507F8"/>
    <w:rsid w:val="00450A47"/>
    <w:rsid w:val="00450F1D"/>
    <w:rsid w:val="0045147C"/>
    <w:rsid w:val="004523AF"/>
    <w:rsid w:val="00452633"/>
    <w:rsid w:val="0045279A"/>
    <w:rsid w:val="0045289E"/>
    <w:rsid w:val="00452929"/>
    <w:rsid w:val="00453C23"/>
    <w:rsid w:val="004544A5"/>
    <w:rsid w:val="004549B5"/>
    <w:rsid w:val="00455948"/>
    <w:rsid w:val="00455DFF"/>
    <w:rsid w:val="00456591"/>
    <w:rsid w:val="00456F59"/>
    <w:rsid w:val="004573B6"/>
    <w:rsid w:val="0045774A"/>
    <w:rsid w:val="0046116C"/>
    <w:rsid w:val="00461422"/>
    <w:rsid w:val="004632DD"/>
    <w:rsid w:val="004635FF"/>
    <w:rsid w:val="004638AE"/>
    <w:rsid w:val="00463B7D"/>
    <w:rsid w:val="00463F49"/>
    <w:rsid w:val="00464075"/>
    <w:rsid w:val="0046494D"/>
    <w:rsid w:val="00464EB4"/>
    <w:rsid w:val="0046538A"/>
    <w:rsid w:val="00467770"/>
    <w:rsid w:val="00467E59"/>
    <w:rsid w:val="00467ED6"/>
    <w:rsid w:val="004703F1"/>
    <w:rsid w:val="00470795"/>
    <w:rsid w:val="004711BB"/>
    <w:rsid w:val="004715B3"/>
    <w:rsid w:val="004742E9"/>
    <w:rsid w:val="00475917"/>
    <w:rsid w:val="00475965"/>
    <w:rsid w:val="00475E57"/>
    <w:rsid w:val="00475F08"/>
    <w:rsid w:val="00476A61"/>
    <w:rsid w:val="00477106"/>
    <w:rsid w:val="0048030D"/>
    <w:rsid w:val="00481307"/>
    <w:rsid w:val="00481435"/>
    <w:rsid w:val="00482C12"/>
    <w:rsid w:val="00484749"/>
    <w:rsid w:val="0048515A"/>
    <w:rsid w:val="00485844"/>
    <w:rsid w:val="004862C2"/>
    <w:rsid w:val="0048687F"/>
    <w:rsid w:val="004868DF"/>
    <w:rsid w:val="00486C2B"/>
    <w:rsid w:val="00486F48"/>
    <w:rsid w:val="004874C1"/>
    <w:rsid w:val="00491BC0"/>
    <w:rsid w:val="00492076"/>
    <w:rsid w:val="004923C4"/>
    <w:rsid w:val="00492D32"/>
    <w:rsid w:val="00494288"/>
    <w:rsid w:val="00494C73"/>
    <w:rsid w:val="0049513D"/>
    <w:rsid w:val="00495244"/>
    <w:rsid w:val="004954F7"/>
    <w:rsid w:val="0049627C"/>
    <w:rsid w:val="00497597"/>
    <w:rsid w:val="004A05EE"/>
    <w:rsid w:val="004A0F5E"/>
    <w:rsid w:val="004A1619"/>
    <w:rsid w:val="004A1826"/>
    <w:rsid w:val="004A24E2"/>
    <w:rsid w:val="004A2AEB"/>
    <w:rsid w:val="004A39CD"/>
    <w:rsid w:val="004A3A59"/>
    <w:rsid w:val="004A3E86"/>
    <w:rsid w:val="004A3F14"/>
    <w:rsid w:val="004A463D"/>
    <w:rsid w:val="004A4A09"/>
    <w:rsid w:val="004A501A"/>
    <w:rsid w:val="004A5091"/>
    <w:rsid w:val="004A5ABA"/>
    <w:rsid w:val="004A5AE5"/>
    <w:rsid w:val="004A5C35"/>
    <w:rsid w:val="004A60F8"/>
    <w:rsid w:val="004A7721"/>
    <w:rsid w:val="004A7B7F"/>
    <w:rsid w:val="004B002E"/>
    <w:rsid w:val="004B0958"/>
    <w:rsid w:val="004B1157"/>
    <w:rsid w:val="004B1BA6"/>
    <w:rsid w:val="004B245D"/>
    <w:rsid w:val="004B3373"/>
    <w:rsid w:val="004B3414"/>
    <w:rsid w:val="004B345E"/>
    <w:rsid w:val="004B48A3"/>
    <w:rsid w:val="004B4AF9"/>
    <w:rsid w:val="004B4B80"/>
    <w:rsid w:val="004B6870"/>
    <w:rsid w:val="004B6ACA"/>
    <w:rsid w:val="004B7266"/>
    <w:rsid w:val="004C0293"/>
    <w:rsid w:val="004C15BB"/>
    <w:rsid w:val="004C1900"/>
    <w:rsid w:val="004C272A"/>
    <w:rsid w:val="004C29C6"/>
    <w:rsid w:val="004C4EC8"/>
    <w:rsid w:val="004C5D9E"/>
    <w:rsid w:val="004C666A"/>
    <w:rsid w:val="004C67A8"/>
    <w:rsid w:val="004C74E5"/>
    <w:rsid w:val="004C7549"/>
    <w:rsid w:val="004C78B2"/>
    <w:rsid w:val="004D052F"/>
    <w:rsid w:val="004D1606"/>
    <w:rsid w:val="004D1C44"/>
    <w:rsid w:val="004D26F5"/>
    <w:rsid w:val="004D302B"/>
    <w:rsid w:val="004D3219"/>
    <w:rsid w:val="004D34C5"/>
    <w:rsid w:val="004D4A94"/>
    <w:rsid w:val="004D5ABD"/>
    <w:rsid w:val="004D63A5"/>
    <w:rsid w:val="004D6911"/>
    <w:rsid w:val="004D6C50"/>
    <w:rsid w:val="004D6E81"/>
    <w:rsid w:val="004E0AB1"/>
    <w:rsid w:val="004E1E8C"/>
    <w:rsid w:val="004E2495"/>
    <w:rsid w:val="004E256A"/>
    <w:rsid w:val="004E2A4A"/>
    <w:rsid w:val="004E2EE0"/>
    <w:rsid w:val="004E3219"/>
    <w:rsid w:val="004E3234"/>
    <w:rsid w:val="004E3348"/>
    <w:rsid w:val="004E3B96"/>
    <w:rsid w:val="004E477E"/>
    <w:rsid w:val="004E5B66"/>
    <w:rsid w:val="004E6512"/>
    <w:rsid w:val="004E71B7"/>
    <w:rsid w:val="004E744F"/>
    <w:rsid w:val="004E74D7"/>
    <w:rsid w:val="004E7F78"/>
    <w:rsid w:val="004F049B"/>
    <w:rsid w:val="004F108A"/>
    <w:rsid w:val="004F1BC4"/>
    <w:rsid w:val="004F1F17"/>
    <w:rsid w:val="004F5356"/>
    <w:rsid w:val="004F6414"/>
    <w:rsid w:val="004F7E47"/>
    <w:rsid w:val="005037FB"/>
    <w:rsid w:val="00503890"/>
    <w:rsid w:val="0050425A"/>
    <w:rsid w:val="005054C1"/>
    <w:rsid w:val="005107F2"/>
    <w:rsid w:val="00510AC1"/>
    <w:rsid w:val="005111EE"/>
    <w:rsid w:val="005114C6"/>
    <w:rsid w:val="0051270B"/>
    <w:rsid w:val="00512E42"/>
    <w:rsid w:val="00512F7D"/>
    <w:rsid w:val="00514DDD"/>
    <w:rsid w:val="00514E62"/>
    <w:rsid w:val="00515176"/>
    <w:rsid w:val="00516ACA"/>
    <w:rsid w:val="00516C1D"/>
    <w:rsid w:val="00517B3D"/>
    <w:rsid w:val="0052067D"/>
    <w:rsid w:val="005207E8"/>
    <w:rsid w:val="0052086B"/>
    <w:rsid w:val="005215DF"/>
    <w:rsid w:val="00521E92"/>
    <w:rsid w:val="005229A1"/>
    <w:rsid w:val="005229ED"/>
    <w:rsid w:val="005234A2"/>
    <w:rsid w:val="00524911"/>
    <w:rsid w:val="00524EF8"/>
    <w:rsid w:val="00526003"/>
    <w:rsid w:val="00526CF5"/>
    <w:rsid w:val="00527202"/>
    <w:rsid w:val="00527F2D"/>
    <w:rsid w:val="005304B4"/>
    <w:rsid w:val="00530560"/>
    <w:rsid w:val="0053094D"/>
    <w:rsid w:val="0053152F"/>
    <w:rsid w:val="005318A5"/>
    <w:rsid w:val="00531B12"/>
    <w:rsid w:val="00532834"/>
    <w:rsid w:val="00532F5E"/>
    <w:rsid w:val="005348D1"/>
    <w:rsid w:val="00534E36"/>
    <w:rsid w:val="005351D8"/>
    <w:rsid w:val="005379A4"/>
    <w:rsid w:val="00537C8F"/>
    <w:rsid w:val="00541AD9"/>
    <w:rsid w:val="00542653"/>
    <w:rsid w:val="005436D8"/>
    <w:rsid w:val="005469DE"/>
    <w:rsid w:val="0054723B"/>
    <w:rsid w:val="00551872"/>
    <w:rsid w:val="00552F5A"/>
    <w:rsid w:val="0055343B"/>
    <w:rsid w:val="00553855"/>
    <w:rsid w:val="00553A79"/>
    <w:rsid w:val="00554556"/>
    <w:rsid w:val="00554F15"/>
    <w:rsid w:val="0055502E"/>
    <w:rsid w:val="005559E7"/>
    <w:rsid w:val="00555CED"/>
    <w:rsid w:val="005569D7"/>
    <w:rsid w:val="00556AF8"/>
    <w:rsid w:val="0055746A"/>
    <w:rsid w:val="00557480"/>
    <w:rsid w:val="00557A2A"/>
    <w:rsid w:val="00560CE0"/>
    <w:rsid w:val="00560F5C"/>
    <w:rsid w:val="00561B97"/>
    <w:rsid w:val="00562B7B"/>
    <w:rsid w:val="00562DDA"/>
    <w:rsid w:val="00563495"/>
    <w:rsid w:val="00563F60"/>
    <w:rsid w:val="00564D09"/>
    <w:rsid w:val="00565C5B"/>
    <w:rsid w:val="00565E28"/>
    <w:rsid w:val="0056747D"/>
    <w:rsid w:val="005674D8"/>
    <w:rsid w:val="00567A4F"/>
    <w:rsid w:val="00567EA6"/>
    <w:rsid w:val="005711CD"/>
    <w:rsid w:val="00573348"/>
    <w:rsid w:val="00573F8B"/>
    <w:rsid w:val="005746B5"/>
    <w:rsid w:val="00574E93"/>
    <w:rsid w:val="0057552E"/>
    <w:rsid w:val="005759E2"/>
    <w:rsid w:val="0057660C"/>
    <w:rsid w:val="00576F1E"/>
    <w:rsid w:val="00577258"/>
    <w:rsid w:val="005777B5"/>
    <w:rsid w:val="00580FBE"/>
    <w:rsid w:val="0058122B"/>
    <w:rsid w:val="005823AD"/>
    <w:rsid w:val="00582B99"/>
    <w:rsid w:val="00582D1D"/>
    <w:rsid w:val="005833CF"/>
    <w:rsid w:val="0058526B"/>
    <w:rsid w:val="00586063"/>
    <w:rsid w:val="0058671D"/>
    <w:rsid w:val="00586AE1"/>
    <w:rsid w:val="005870EF"/>
    <w:rsid w:val="00587347"/>
    <w:rsid w:val="0059076F"/>
    <w:rsid w:val="00590AEF"/>
    <w:rsid w:val="00591EFC"/>
    <w:rsid w:val="00591FFB"/>
    <w:rsid w:val="005928C4"/>
    <w:rsid w:val="00593777"/>
    <w:rsid w:val="005937CB"/>
    <w:rsid w:val="00594DB8"/>
    <w:rsid w:val="005956AF"/>
    <w:rsid w:val="005957CA"/>
    <w:rsid w:val="005971FB"/>
    <w:rsid w:val="00597223"/>
    <w:rsid w:val="00597252"/>
    <w:rsid w:val="00597718"/>
    <w:rsid w:val="00597AF8"/>
    <w:rsid w:val="00597B35"/>
    <w:rsid w:val="00597BDC"/>
    <w:rsid w:val="005A069A"/>
    <w:rsid w:val="005A0FA6"/>
    <w:rsid w:val="005A22F6"/>
    <w:rsid w:val="005A3301"/>
    <w:rsid w:val="005A34F0"/>
    <w:rsid w:val="005A381B"/>
    <w:rsid w:val="005A3BF4"/>
    <w:rsid w:val="005A52B2"/>
    <w:rsid w:val="005A55C1"/>
    <w:rsid w:val="005B022F"/>
    <w:rsid w:val="005B063D"/>
    <w:rsid w:val="005B16BD"/>
    <w:rsid w:val="005B1882"/>
    <w:rsid w:val="005B2A1F"/>
    <w:rsid w:val="005B2C05"/>
    <w:rsid w:val="005B33CD"/>
    <w:rsid w:val="005B35B4"/>
    <w:rsid w:val="005B37B9"/>
    <w:rsid w:val="005B4F99"/>
    <w:rsid w:val="005B5393"/>
    <w:rsid w:val="005C0113"/>
    <w:rsid w:val="005C0EBE"/>
    <w:rsid w:val="005C11EC"/>
    <w:rsid w:val="005C27F8"/>
    <w:rsid w:val="005C447A"/>
    <w:rsid w:val="005C4B48"/>
    <w:rsid w:val="005C5AC7"/>
    <w:rsid w:val="005C5D31"/>
    <w:rsid w:val="005C781F"/>
    <w:rsid w:val="005C7F5E"/>
    <w:rsid w:val="005D166D"/>
    <w:rsid w:val="005D17EF"/>
    <w:rsid w:val="005D22F6"/>
    <w:rsid w:val="005D2E33"/>
    <w:rsid w:val="005D3749"/>
    <w:rsid w:val="005D396B"/>
    <w:rsid w:val="005D4865"/>
    <w:rsid w:val="005D5DC5"/>
    <w:rsid w:val="005E0B71"/>
    <w:rsid w:val="005E0D75"/>
    <w:rsid w:val="005E3FB2"/>
    <w:rsid w:val="005E4BB3"/>
    <w:rsid w:val="005E4DF8"/>
    <w:rsid w:val="005E6CF3"/>
    <w:rsid w:val="005E7133"/>
    <w:rsid w:val="005F02BF"/>
    <w:rsid w:val="005F18E0"/>
    <w:rsid w:val="005F2032"/>
    <w:rsid w:val="005F244A"/>
    <w:rsid w:val="005F254F"/>
    <w:rsid w:val="005F3B45"/>
    <w:rsid w:val="005F3C7D"/>
    <w:rsid w:val="005F3EA5"/>
    <w:rsid w:val="005F4259"/>
    <w:rsid w:val="005F42B6"/>
    <w:rsid w:val="005F4686"/>
    <w:rsid w:val="005F4FE4"/>
    <w:rsid w:val="005F58E0"/>
    <w:rsid w:val="005F674D"/>
    <w:rsid w:val="005F7023"/>
    <w:rsid w:val="005F734D"/>
    <w:rsid w:val="005F7597"/>
    <w:rsid w:val="005F7FA7"/>
    <w:rsid w:val="00601CDE"/>
    <w:rsid w:val="006022C4"/>
    <w:rsid w:val="006030C7"/>
    <w:rsid w:val="00604A16"/>
    <w:rsid w:val="00606230"/>
    <w:rsid w:val="00606590"/>
    <w:rsid w:val="00606FA8"/>
    <w:rsid w:val="00607027"/>
    <w:rsid w:val="006071B3"/>
    <w:rsid w:val="00607336"/>
    <w:rsid w:val="006077EE"/>
    <w:rsid w:val="00607B73"/>
    <w:rsid w:val="00610898"/>
    <w:rsid w:val="00612000"/>
    <w:rsid w:val="006136EF"/>
    <w:rsid w:val="00613B8E"/>
    <w:rsid w:val="00613C5C"/>
    <w:rsid w:val="00613DE9"/>
    <w:rsid w:val="006141DB"/>
    <w:rsid w:val="00616F68"/>
    <w:rsid w:val="0061781C"/>
    <w:rsid w:val="00617F2F"/>
    <w:rsid w:val="006204DE"/>
    <w:rsid w:val="00620DA7"/>
    <w:rsid w:val="006210FE"/>
    <w:rsid w:val="006239F3"/>
    <w:rsid w:val="0062416D"/>
    <w:rsid w:val="00624FDD"/>
    <w:rsid w:val="00625EA9"/>
    <w:rsid w:val="006278E4"/>
    <w:rsid w:val="00631135"/>
    <w:rsid w:val="006319E5"/>
    <w:rsid w:val="00632092"/>
    <w:rsid w:val="006330F8"/>
    <w:rsid w:val="00633431"/>
    <w:rsid w:val="00634A33"/>
    <w:rsid w:val="006354EB"/>
    <w:rsid w:val="0063592C"/>
    <w:rsid w:val="00636BD1"/>
    <w:rsid w:val="00643C8F"/>
    <w:rsid w:val="00645521"/>
    <w:rsid w:val="006467DC"/>
    <w:rsid w:val="00647280"/>
    <w:rsid w:val="0065054C"/>
    <w:rsid w:val="00650622"/>
    <w:rsid w:val="00651402"/>
    <w:rsid w:val="00651A6A"/>
    <w:rsid w:val="00651AFF"/>
    <w:rsid w:val="00652AFB"/>
    <w:rsid w:val="00652EA1"/>
    <w:rsid w:val="006568D8"/>
    <w:rsid w:val="00657A4A"/>
    <w:rsid w:val="00657BD2"/>
    <w:rsid w:val="0066017B"/>
    <w:rsid w:val="00660745"/>
    <w:rsid w:val="00660954"/>
    <w:rsid w:val="00661BEF"/>
    <w:rsid w:val="006620F4"/>
    <w:rsid w:val="006624B9"/>
    <w:rsid w:val="00663A11"/>
    <w:rsid w:val="006642E5"/>
    <w:rsid w:val="00664A3D"/>
    <w:rsid w:val="00664BA7"/>
    <w:rsid w:val="006653DF"/>
    <w:rsid w:val="0066655F"/>
    <w:rsid w:val="00666779"/>
    <w:rsid w:val="00666867"/>
    <w:rsid w:val="00667094"/>
    <w:rsid w:val="00667670"/>
    <w:rsid w:val="0067009A"/>
    <w:rsid w:val="00670252"/>
    <w:rsid w:val="0067067E"/>
    <w:rsid w:val="00670B61"/>
    <w:rsid w:val="00671980"/>
    <w:rsid w:val="00672016"/>
    <w:rsid w:val="006726B9"/>
    <w:rsid w:val="006729D4"/>
    <w:rsid w:val="00673264"/>
    <w:rsid w:val="00674210"/>
    <w:rsid w:val="006745E3"/>
    <w:rsid w:val="00676437"/>
    <w:rsid w:val="006770A5"/>
    <w:rsid w:val="006779DB"/>
    <w:rsid w:val="00681311"/>
    <w:rsid w:val="006814A1"/>
    <w:rsid w:val="00682ACB"/>
    <w:rsid w:val="00683451"/>
    <w:rsid w:val="0068565D"/>
    <w:rsid w:val="00685993"/>
    <w:rsid w:val="00685E14"/>
    <w:rsid w:val="006867C9"/>
    <w:rsid w:val="0068685C"/>
    <w:rsid w:val="0068688B"/>
    <w:rsid w:val="006906B1"/>
    <w:rsid w:val="00690E50"/>
    <w:rsid w:val="00691BCF"/>
    <w:rsid w:val="0069244E"/>
    <w:rsid w:val="0069411F"/>
    <w:rsid w:val="0069698D"/>
    <w:rsid w:val="006A1F12"/>
    <w:rsid w:val="006A22D0"/>
    <w:rsid w:val="006A4806"/>
    <w:rsid w:val="006A4BF2"/>
    <w:rsid w:val="006A51FC"/>
    <w:rsid w:val="006A5C68"/>
    <w:rsid w:val="006A5F2F"/>
    <w:rsid w:val="006B0053"/>
    <w:rsid w:val="006B01C6"/>
    <w:rsid w:val="006B15BB"/>
    <w:rsid w:val="006B2368"/>
    <w:rsid w:val="006B2445"/>
    <w:rsid w:val="006B27AB"/>
    <w:rsid w:val="006B2B3F"/>
    <w:rsid w:val="006B382E"/>
    <w:rsid w:val="006B3AA7"/>
    <w:rsid w:val="006B4045"/>
    <w:rsid w:val="006B4DB3"/>
    <w:rsid w:val="006B5C12"/>
    <w:rsid w:val="006B6DF8"/>
    <w:rsid w:val="006C1A69"/>
    <w:rsid w:val="006C2505"/>
    <w:rsid w:val="006C2538"/>
    <w:rsid w:val="006C2F6D"/>
    <w:rsid w:val="006C3370"/>
    <w:rsid w:val="006C33BA"/>
    <w:rsid w:val="006C421E"/>
    <w:rsid w:val="006C43F4"/>
    <w:rsid w:val="006C474A"/>
    <w:rsid w:val="006C5A00"/>
    <w:rsid w:val="006C7C57"/>
    <w:rsid w:val="006D10E5"/>
    <w:rsid w:val="006D16AA"/>
    <w:rsid w:val="006D1CAC"/>
    <w:rsid w:val="006D2B50"/>
    <w:rsid w:val="006D4291"/>
    <w:rsid w:val="006D50E7"/>
    <w:rsid w:val="006D525E"/>
    <w:rsid w:val="006D56AB"/>
    <w:rsid w:val="006D5A31"/>
    <w:rsid w:val="006D5C6B"/>
    <w:rsid w:val="006D5E7A"/>
    <w:rsid w:val="006D5FB0"/>
    <w:rsid w:val="006D7578"/>
    <w:rsid w:val="006E019F"/>
    <w:rsid w:val="006E05A4"/>
    <w:rsid w:val="006E0E40"/>
    <w:rsid w:val="006E1F9E"/>
    <w:rsid w:val="006E3662"/>
    <w:rsid w:val="006E3ECC"/>
    <w:rsid w:val="006E50E4"/>
    <w:rsid w:val="006E631C"/>
    <w:rsid w:val="006E668C"/>
    <w:rsid w:val="006E7D90"/>
    <w:rsid w:val="006E7FE3"/>
    <w:rsid w:val="006F0601"/>
    <w:rsid w:val="006F2823"/>
    <w:rsid w:val="006F288D"/>
    <w:rsid w:val="006F297D"/>
    <w:rsid w:val="006F2E67"/>
    <w:rsid w:val="006F5234"/>
    <w:rsid w:val="006F6324"/>
    <w:rsid w:val="006F68EA"/>
    <w:rsid w:val="006F7626"/>
    <w:rsid w:val="006F7AF6"/>
    <w:rsid w:val="00702549"/>
    <w:rsid w:val="00702839"/>
    <w:rsid w:val="007036C2"/>
    <w:rsid w:val="00704BF5"/>
    <w:rsid w:val="007060A8"/>
    <w:rsid w:val="00706481"/>
    <w:rsid w:val="0070680B"/>
    <w:rsid w:val="007068C9"/>
    <w:rsid w:val="0070730F"/>
    <w:rsid w:val="0071095C"/>
    <w:rsid w:val="00710D0C"/>
    <w:rsid w:val="007114E4"/>
    <w:rsid w:val="00711A8F"/>
    <w:rsid w:val="0071206E"/>
    <w:rsid w:val="00712323"/>
    <w:rsid w:val="00712958"/>
    <w:rsid w:val="00713B39"/>
    <w:rsid w:val="00713FA0"/>
    <w:rsid w:val="007147C5"/>
    <w:rsid w:val="00715601"/>
    <w:rsid w:val="00715C62"/>
    <w:rsid w:val="00715EA5"/>
    <w:rsid w:val="00716548"/>
    <w:rsid w:val="00716C53"/>
    <w:rsid w:val="0071788D"/>
    <w:rsid w:val="007203B9"/>
    <w:rsid w:val="007211ED"/>
    <w:rsid w:val="00721388"/>
    <w:rsid w:val="0072178A"/>
    <w:rsid w:val="00721819"/>
    <w:rsid w:val="0072286F"/>
    <w:rsid w:val="00722D02"/>
    <w:rsid w:val="0072399E"/>
    <w:rsid w:val="00723D2A"/>
    <w:rsid w:val="00724A5C"/>
    <w:rsid w:val="007257A6"/>
    <w:rsid w:val="00726B73"/>
    <w:rsid w:val="00727F04"/>
    <w:rsid w:val="00730189"/>
    <w:rsid w:val="00730219"/>
    <w:rsid w:val="00730EB0"/>
    <w:rsid w:val="00730F16"/>
    <w:rsid w:val="007314E8"/>
    <w:rsid w:val="00732352"/>
    <w:rsid w:val="00733536"/>
    <w:rsid w:val="00733A7E"/>
    <w:rsid w:val="0073444B"/>
    <w:rsid w:val="00734FE3"/>
    <w:rsid w:val="007363D1"/>
    <w:rsid w:val="007374BB"/>
    <w:rsid w:val="00737843"/>
    <w:rsid w:val="00740617"/>
    <w:rsid w:val="00741C6B"/>
    <w:rsid w:val="00742BD7"/>
    <w:rsid w:val="007433FC"/>
    <w:rsid w:val="00744E03"/>
    <w:rsid w:val="007466E7"/>
    <w:rsid w:val="00746C31"/>
    <w:rsid w:val="0074768F"/>
    <w:rsid w:val="00751116"/>
    <w:rsid w:val="0075136A"/>
    <w:rsid w:val="007515D9"/>
    <w:rsid w:val="0075261C"/>
    <w:rsid w:val="007538EE"/>
    <w:rsid w:val="00757238"/>
    <w:rsid w:val="007576EE"/>
    <w:rsid w:val="0076058B"/>
    <w:rsid w:val="0076104C"/>
    <w:rsid w:val="00761655"/>
    <w:rsid w:val="00761C4A"/>
    <w:rsid w:val="007633FA"/>
    <w:rsid w:val="00763765"/>
    <w:rsid w:val="00763AC4"/>
    <w:rsid w:val="0076442E"/>
    <w:rsid w:val="00765576"/>
    <w:rsid w:val="007657AB"/>
    <w:rsid w:val="007663E5"/>
    <w:rsid w:val="00766907"/>
    <w:rsid w:val="007669AE"/>
    <w:rsid w:val="00767CF7"/>
    <w:rsid w:val="007705BA"/>
    <w:rsid w:val="00770FE7"/>
    <w:rsid w:val="0077328B"/>
    <w:rsid w:val="0077411C"/>
    <w:rsid w:val="00775D29"/>
    <w:rsid w:val="007760AB"/>
    <w:rsid w:val="00776C13"/>
    <w:rsid w:val="00781015"/>
    <w:rsid w:val="0078138E"/>
    <w:rsid w:val="0078221F"/>
    <w:rsid w:val="0078247F"/>
    <w:rsid w:val="007826CE"/>
    <w:rsid w:val="007829B7"/>
    <w:rsid w:val="007837C1"/>
    <w:rsid w:val="0078381E"/>
    <w:rsid w:val="00783911"/>
    <w:rsid w:val="00783F9F"/>
    <w:rsid w:val="0078420E"/>
    <w:rsid w:val="007848C1"/>
    <w:rsid w:val="00784DBF"/>
    <w:rsid w:val="0078643C"/>
    <w:rsid w:val="00786D13"/>
    <w:rsid w:val="007877FA"/>
    <w:rsid w:val="00787A18"/>
    <w:rsid w:val="00790087"/>
    <w:rsid w:val="00790351"/>
    <w:rsid w:val="007904D1"/>
    <w:rsid w:val="00791470"/>
    <w:rsid w:val="0079193E"/>
    <w:rsid w:val="00792148"/>
    <w:rsid w:val="00792610"/>
    <w:rsid w:val="007928BD"/>
    <w:rsid w:val="00792934"/>
    <w:rsid w:val="007931EA"/>
    <w:rsid w:val="00793632"/>
    <w:rsid w:val="007942AA"/>
    <w:rsid w:val="00794F3D"/>
    <w:rsid w:val="00796659"/>
    <w:rsid w:val="007971CC"/>
    <w:rsid w:val="0079766D"/>
    <w:rsid w:val="00797A34"/>
    <w:rsid w:val="007A012D"/>
    <w:rsid w:val="007A1F4D"/>
    <w:rsid w:val="007A2221"/>
    <w:rsid w:val="007A24FB"/>
    <w:rsid w:val="007A3263"/>
    <w:rsid w:val="007A3F49"/>
    <w:rsid w:val="007A48CF"/>
    <w:rsid w:val="007A5987"/>
    <w:rsid w:val="007A5A17"/>
    <w:rsid w:val="007A6210"/>
    <w:rsid w:val="007A631E"/>
    <w:rsid w:val="007A6407"/>
    <w:rsid w:val="007A71C8"/>
    <w:rsid w:val="007B1698"/>
    <w:rsid w:val="007B1BB4"/>
    <w:rsid w:val="007B1BE7"/>
    <w:rsid w:val="007B3DA4"/>
    <w:rsid w:val="007B443F"/>
    <w:rsid w:val="007B466B"/>
    <w:rsid w:val="007B518E"/>
    <w:rsid w:val="007B72A4"/>
    <w:rsid w:val="007B737F"/>
    <w:rsid w:val="007B7C87"/>
    <w:rsid w:val="007C3453"/>
    <w:rsid w:val="007C3BEE"/>
    <w:rsid w:val="007C478D"/>
    <w:rsid w:val="007C640E"/>
    <w:rsid w:val="007C77A6"/>
    <w:rsid w:val="007C77FA"/>
    <w:rsid w:val="007C7B86"/>
    <w:rsid w:val="007D0355"/>
    <w:rsid w:val="007D0BDF"/>
    <w:rsid w:val="007D140A"/>
    <w:rsid w:val="007D2089"/>
    <w:rsid w:val="007D2513"/>
    <w:rsid w:val="007D4977"/>
    <w:rsid w:val="007D6DF5"/>
    <w:rsid w:val="007D7313"/>
    <w:rsid w:val="007D7745"/>
    <w:rsid w:val="007D7F1E"/>
    <w:rsid w:val="007E0449"/>
    <w:rsid w:val="007E06A2"/>
    <w:rsid w:val="007E1206"/>
    <w:rsid w:val="007E1D49"/>
    <w:rsid w:val="007E2302"/>
    <w:rsid w:val="007E37F1"/>
    <w:rsid w:val="007E3805"/>
    <w:rsid w:val="007E3C2F"/>
    <w:rsid w:val="007E495F"/>
    <w:rsid w:val="007E57FD"/>
    <w:rsid w:val="007E66C6"/>
    <w:rsid w:val="007E730F"/>
    <w:rsid w:val="007F1408"/>
    <w:rsid w:val="007F506D"/>
    <w:rsid w:val="007F51E0"/>
    <w:rsid w:val="007F5D8E"/>
    <w:rsid w:val="007F7C10"/>
    <w:rsid w:val="0080028B"/>
    <w:rsid w:val="0080127D"/>
    <w:rsid w:val="00801E99"/>
    <w:rsid w:val="00802D18"/>
    <w:rsid w:val="00802D72"/>
    <w:rsid w:val="00803C98"/>
    <w:rsid w:val="008044C1"/>
    <w:rsid w:val="00804C07"/>
    <w:rsid w:val="00806B9D"/>
    <w:rsid w:val="00807F3E"/>
    <w:rsid w:val="00810221"/>
    <w:rsid w:val="008102D1"/>
    <w:rsid w:val="00810AC4"/>
    <w:rsid w:val="0081173F"/>
    <w:rsid w:val="0081210A"/>
    <w:rsid w:val="0081236E"/>
    <w:rsid w:val="0081381F"/>
    <w:rsid w:val="00813CB7"/>
    <w:rsid w:val="00814D2E"/>
    <w:rsid w:val="0081512A"/>
    <w:rsid w:val="008151B4"/>
    <w:rsid w:val="0081668C"/>
    <w:rsid w:val="0081679E"/>
    <w:rsid w:val="00816C11"/>
    <w:rsid w:val="00816EC0"/>
    <w:rsid w:val="00817E83"/>
    <w:rsid w:val="008202B6"/>
    <w:rsid w:val="00821162"/>
    <w:rsid w:val="008212D8"/>
    <w:rsid w:val="00821684"/>
    <w:rsid w:val="0082241B"/>
    <w:rsid w:val="00822AD0"/>
    <w:rsid w:val="00822EAB"/>
    <w:rsid w:val="008242B0"/>
    <w:rsid w:val="00825108"/>
    <w:rsid w:val="008269BD"/>
    <w:rsid w:val="00827026"/>
    <w:rsid w:val="008271A9"/>
    <w:rsid w:val="0082733F"/>
    <w:rsid w:val="00827558"/>
    <w:rsid w:val="00827AD6"/>
    <w:rsid w:val="0083198D"/>
    <w:rsid w:val="00831AF5"/>
    <w:rsid w:val="00831C97"/>
    <w:rsid w:val="00833A77"/>
    <w:rsid w:val="00833AAD"/>
    <w:rsid w:val="008353A7"/>
    <w:rsid w:val="0083586E"/>
    <w:rsid w:val="008358ED"/>
    <w:rsid w:val="0083590D"/>
    <w:rsid w:val="0083591E"/>
    <w:rsid w:val="00835A2F"/>
    <w:rsid w:val="0083651B"/>
    <w:rsid w:val="00836D47"/>
    <w:rsid w:val="00836DB2"/>
    <w:rsid w:val="0084007E"/>
    <w:rsid w:val="00840498"/>
    <w:rsid w:val="00840500"/>
    <w:rsid w:val="00841BDA"/>
    <w:rsid w:val="008421EE"/>
    <w:rsid w:val="0084233F"/>
    <w:rsid w:val="008428A9"/>
    <w:rsid w:val="00842D24"/>
    <w:rsid w:val="0084383F"/>
    <w:rsid w:val="00844991"/>
    <w:rsid w:val="00844A63"/>
    <w:rsid w:val="00844BB8"/>
    <w:rsid w:val="00846117"/>
    <w:rsid w:val="00846837"/>
    <w:rsid w:val="008479E2"/>
    <w:rsid w:val="00847D8E"/>
    <w:rsid w:val="00850FA0"/>
    <w:rsid w:val="00851506"/>
    <w:rsid w:val="008523AD"/>
    <w:rsid w:val="00852B05"/>
    <w:rsid w:val="00852FD6"/>
    <w:rsid w:val="008536C0"/>
    <w:rsid w:val="00853F09"/>
    <w:rsid w:val="00854267"/>
    <w:rsid w:val="008549FB"/>
    <w:rsid w:val="00854E51"/>
    <w:rsid w:val="0085702B"/>
    <w:rsid w:val="00857D78"/>
    <w:rsid w:val="008602A3"/>
    <w:rsid w:val="00860AFD"/>
    <w:rsid w:val="00860C16"/>
    <w:rsid w:val="00860FD1"/>
    <w:rsid w:val="00862337"/>
    <w:rsid w:val="008632CE"/>
    <w:rsid w:val="00864140"/>
    <w:rsid w:val="0086554C"/>
    <w:rsid w:val="0086798A"/>
    <w:rsid w:val="00867E67"/>
    <w:rsid w:val="00871DF2"/>
    <w:rsid w:val="0087387C"/>
    <w:rsid w:val="00875CD1"/>
    <w:rsid w:val="00876623"/>
    <w:rsid w:val="00877528"/>
    <w:rsid w:val="008805BE"/>
    <w:rsid w:val="008828F7"/>
    <w:rsid w:val="0088306E"/>
    <w:rsid w:val="00883258"/>
    <w:rsid w:val="00883438"/>
    <w:rsid w:val="008840EA"/>
    <w:rsid w:val="0088642F"/>
    <w:rsid w:val="00886986"/>
    <w:rsid w:val="00886C77"/>
    <w:rsid w:val="0089090D"/>
    <w:rsid w:val="00891195"/>
    <w:rsid w:val="008913EE"/>
    <w:rsid w:val="008920A3"/>
    <w:rsid w:val="00892BA0"/>
    <w:rsid w:val="00893187"/>
    <w:rsid w:val="00893A70"/>
    <w:rsid w:val="00893D5C"/>
    <w:rsid w:val="008940E2"/>
    <w:rsid w:val="0089599B"/>
    <w:rsid w:val="00895D80"/>
    <w:rsid w:val="00895DC2"/>
    <w:rsid w:val="00896020"/>
    <w:rsid w:val="008A1244"/>
    <w:rsid w:val="008A147F"/>
    <w:rsid w:val="008A28A3"/>
    <w:rsid w:val="008A28B6"/>
    <w:rsid w:val="008A2D2B"/>
    <w:rsid w:val="008A2D38"/>
    <w:rsid w:val="008A3228"/>
    <w:rsid w:val="008A36E1"/>
    <w:rsid w:val="008A386B"/>
    <w:rsid w:val="008A44C7"/>
    <w:rsid w:val="008A55D4"/>
    <w:rsid w:val="008A5F96"/>
    <w:rsid w:val="008B032E"/>
    <w:rsid w:val="008B0416"/>
    <w:rsid w:val="008B0857"/>
    <w:rsid w:val="008B09B5"/>
    <w:rsid w:val="008B0C36"/>
    <w:rsid w:val="008B0DF0"/>
    <w:rsid w:val="008B188E"/>
    <w:rsid w:val="008B3C86"/>
    <w:rsid w:val="008B66F5"/>
    <w:rsid w:val="008C16B8"/>
    <w:rsid w:val="008C198F"/>
    <w:rsid w:val="008C1A62"/>
    <w:rsid w:val="008C1C70"/>
    <w:rsid w:val="008C1F3D"/>
    <w:rsid w:val="008C2291"/>
    <w:rsid w:val="008C3DF4"/>
    <w:rsid w:val="008C4FE2"/>
    <w:rsid w:val="008C501D"/>
    <w:rsid w:val="008C50B0"/>
    <w:rsid w:val="008C62B4"/>
    <w:rsid w:val="008D013C"/>
    <w:rsid w:val="008D0BD1"/>
    <w:rsid w:val="008D5139"/>
    <w:rsid w:val="008D6114"/>
    <w:rsid w:val="008E0D8E"/>
    <w:rsid w:val="008E1DC6"/>
    <w:rsid w:val="008E212F"/>
    <w:rsid w:val="008E4EB5"/>
    <w:rsid w:val="008E72EE"/>
    <w:rsid w:val="008E7C6D"/>
    <w:rsid w:val="008F067A"/>
    <w:rsid w:val="008F26AD"/>
    <w:rsid w:val="008F3D36"/>
    <w:rsid w:val="008F6D21"/>
    <w:rsid w:val="008F6D81"/>
    <w:rsid w:val="008F75F4"/>
    <w:rsid w:val="009002AA"/>
    <w:rsid w:val="00900A00"/>
    <w:rsid w:val="00902C89"/>
    <w:rsid w:val="009052EF"/>
    <w:rsid w:val="00905702"/>
    <w:rsid w:val="00905B74"/>
    <w:rsid w:val="00905C28"/>
    <w:rsid w:val="00905F76"/>
    <w:rsid w:val="0090680D"/>
    <w:rsid w:val="00906896"/>
    <w:rsid w:val="009074A0"/>
    <w:rsid w:val="00907DDD"/>
    <w:rsid w:val="00907E83"/>
    <w:rsid w:val="0091052F"/>
    <w:rsid w:val="0091062C"/>
    <w:rsid w:val="00911C82"/>
    <w:rsid w:val="00911CE0"/>
    <w:rsid w:val="0091204C"/>
    <w:rsid w:val="009133CA"/>
    <w:rsid w:val="00914973"/>
    <w:rsid w:val="00914CED"/>
    <w:rsid w:val="00914F79"/>
    <w:rsid w:val="00915556"/>
    <w:rsid w:val="00916AAB"/>
    <w:rsid w:val="0091789D"/>
    <w:rsid w:val="00917EE2"/>
    <w:rsid w:val="0092022C"/>
    <w:rsid w:val="0092149B"/>
    <w:rsid w:val="00922087"/>
    <w:rsid w:val="00922174"/>
    <w:rsid w:val="009227E5"/>
    <w:rsid w:val="0092287A"/>
    <w:rsid w:val="0092317F"/>
    <w:rsid w:val="00923CB3"/>
    <w:rsid w:val="00924D9D"/>
    <w:rsid w:val="00924E59"/>
    <w:rsid w:val="0092529F"/>
    <w:rsid w:val="00925ECB"/>
    <w:rsid w:val="009279E2"/>
    <w:rsid w:val="00930100"/>
    <w:rsid w:val="0093048F"/>
    <w:rsid w:val="00930855"/>
    <w:rsid w:val="009313BA"/>
    <w:rsid w:val="00931836"/>
    <w:rsid w:val="0093222A"/>
    <w:rsid w:val="009323C6"/>
    <w:rsid w:val="009337BE"/>
    <w:rsid w:val="00933C7C"/>
    <w:rsid w:val="00933D9C"/>
    <w:rsid w:val="00934A40"/>
    <w:rsid w:val="00935395"/>
    <w:rsid w:val="009354F4"/>
    <w:rsid w:val="00935AB1"/>
    <w:rsid w:val="00937B49"/>
    <w:rsid w:val="00943DCD"/>
    <w:rsid w:val="00944058"/>
    <w:rsid w:val="00946356"/>
    <w:rsid w:val="00946CF7"/>
    <w:rsid w:val="00946D08"/>
    <w:rsid w:val="00946EC2"/>
    <w:rsid w:val="009474F4"/>
    <w:rsid w:val="00947713"/>
    <w:rsid w:val="00947A4A"/>
    <w:rsid w:val="00947B77"/>
    <w:rsid w:val="0095015B"/>
    <w:rsid w:val="00951CD0"/>
    <w:rsid w:val="00952121"/>
    <w:rsid w:val="009532CB"/>
    <w:rsid w:val="00953774"/>
    <w:rsid w:val="00953F76"/>
    <w:rsid w:val="00953FF9"/>
    <w:rsid w:val="00954B5F"/>
    <w:rsid w:val="00954D05"/>
    <w:rsid w:val="00954E08"/>
    <w:rsid w:val="009551F2"/>
    <w:rsid w:val="00955269"/>
    <w:rsid w:val="00956C75"/>
    <w:rsid w:val="00962808"/>
    <w:rsid w:val="00963038"/>
    <w:rsid w:val="0096568E"/>
    <w:rsid w:val="0096572C"/>
    <w:rsid w:val="00965C6F"/>
    <w:rsid w:val="00967A8E"/>
    <w:rsid w:val="009707D8"/>
    <w:rsid w:val="00970BB9"/>
    <w:rsid w:val="0097196B"/>
    <w:rsid w:val="00971DE0"/>
    <w:rsid w:val="009724F7"/>
    <w:rsid w:val="00972998"/>
    <w:rsid w:val="00973552"/>
    <w:rsid w:val="00973A50"/>
    <w:rsid w:val="009758D4"/>
    <w:rsid w:val="009767EB"/>
    <w:rsid w:val="00980020"/>
    <w:rsid w:val="009802F9"/>
    <w:rsid w:val="00980A3A"/>
    <w:rsid w:val="0098143C"/>
    <w:rsid w:val="009816AF"/>
    <w:rsid w:val="0098199F"/>
    <w:rsid w:val="0098278D"/>
    <w:rsid w:val="0098351E"/>
    <w:rsid w:val="00985759"/>
    <w:rsid w:val="00986384"/>
    <w:rsid w:val="00990492"/>
    <w:rsid w:val="009904AE"/>
    <w:rsid w:val="009914E9"/>
    <w:rsid w:val="00991E0F"/>
    <w:rsid w:val="00992CFA"/>
    <w:rsid w:val="00994759"/>
    <w:rsid w:val="00995AC7"/>
    <w:rsid w:val="00995C8B"/>
    <w:rsid w:val="0099744C"/>
    <w:rsid w:val="00997EB1"/>
    <w:rsid w:val="00997F4D"/>
    <w:rsid w:val="009A1AED"/>
    <w:rsid w:val="009A2351"/>
    <w:rsid w:val="009A2D4D"/>
    <w:rsid w:val="009A3404"/>
    <w:rsid w:val="009A43E4"/>
    <w:rsid w:val="009A442E"/>
    <w:rsid w:val="009A47E6"/>
    <w:rsid w:val="009A51F0"/>
    <w:rsid w:val="009A5D80"/>
    <w:rsid w:val="009A614E"/>
    <w:rsid w:val="009B063B"/>
    <w:rsid w:val="009B0B73"/>
    <w:rsid w:val="009B1367"/>
    <w:rsid w:val="009B1E1A"/>
    <w:rsid w:val="009B2301"/>
    <w:rsid w:val="009B2E2C"/>
    <w:rsid w:val="009B2F60"/>
    <w:rsid w:val="009B49BE"/>
    <w:rsid w:val="009B4F6E"/>
    <w:rsid w:val="009B5505"/>
    <w:rsid w:val="009B7258"/>
    <w:rsid w:val="009B72A4"/>
    <w:rsid w:val="009B7520"/>
    <w:rsid w:val="009C021D"/>
    <w:rsid w:val="009C0C5F"/>
    <w:rsid w:val="009C12AB"/>
    <w:rsid w:val="009C46AB"/>
    <w:rsid w:val="009C71B8"/>
    <w:rsid w:val="009C7314"/>
    <w:rsid w:val="009D0D9F"/>
    <w:rsid w:val="009D11DA"/>
    <w:rsid w:val="009D1303"/>
    <w:rsid w:val="009D3532"/>
    <w:rsid w:val="009D3E4F"/>
    <w:rsid w:val="009D42CD"/>
    <w:rsid w:val="009D56E9"/>
    <w:rsid w:val="009D583B"/>
    <w:rsid w:val="009D655C"/>
    <w:rsid w:val="009D7106"/>
    <w:rsid w:val="009D7E21"/>
    <w:rsid w:val="009D7FD5"/>
    <w:rsid w:val="009E0117"/>
    <w:rsid w:val="009E21C8"/>
    <w:rsid w:val="009E352E"/>
    <w:rsid w:val="009E3A17"/>
    <w:rsid w:val="009E439B"/>
    <w:rsid w:val="009E44E6"/>
    <w:rsid w:val="009E483A"/>
    <w:rsid w:val="009E4C34"/>
    <w:rsid w:val="009E548F"/>
    <w:rsid w:val="009E57E3"/>
    <w:rsid w:val="009E5E6D"/>
    <w:rsid w:val="009E617D"/>
    <w:rsid w:val="009E64A3"/>
    <w:rsid w:val="009F0E4D"/>
    <w:rsid w:val="009F0FC9"/>
    <w:rsid w:val="009F100A"/>
    <w:rsid w:val="009F17C8"/>
    <w:rsid w:val="009F1813"/>
    <w:rsid w:val="009F2E86"/>
    <w:rsid w:val="009F3116"/>
    <w:rsid w:val="009F45D4"/>
    <w:rsid w:val="009F4A1E"/>
    <w:rsid w:val="009F59DF"/>
    <w:rsid w:val="009F5DC1"/>
    <w:rsid w:val="009F6B13"/>
    <w:rsid w:val="009F6FDE"/>
    <w:rsid w:val="009F7416"/>
    <w:rsid w:val="009F746F"/>
    <w:rsid w:val="009F747C"/>
    <w:rsid w:val="009F788A"/>
    <w:rsid w:val="009F78AA"/>
    <w:rsid w:val="009F7CE0"/>
    <w:rsid w:val="009F7FBE"/>
    <w:rsid w:val="00A0093C"/>
    <w:rsid w:val="00A01A20"/>
    <w:rsid w:val="00A01B37"/>
    <w:rsid w:val="00A0231B"/>
    <w:rsid w:val="00A023F0"/>
    <w:rsid w:val="00A02471"/>
    <w:rsid w:val="00A02F91"/>
    <w:rsid w:val="00A037D1"/>
    <w:rsid w:val="00A04853"/>
    <w:rsid w:val="00A06385"/>
    <w:rsid w:val="00A071F3"/>
    <w:rsid w:val="00A07CC4"/>
    <w:rsid w:val="00A07E1B"/>
    <w:rsid w:val="00A10AB7"/>
    <w:rsid w:val="00A1129F"/>
    <w:rsid w:val="00A14069"/>
    <w:rsid w:val="00A14847"/>
    <w:rsid w:val="00A148C4"/>
    <w:rsid w:val="00A16B44"/>
    <w:rsid w:val="00A208A2"/>
    <w:rsid w:val="00A217EA"/>
    <w:rsid w:val="00A22F2A"/>
    <w:rsid w:val="00A242AC"/>
    <w:rsid w:val="00A24352"/>
    <w:rsid w:val="00A257C1"/>
    <w:rsid w:val="00A309A3"/>
    <w:rsid w:val="00A3128B"/>
    <w:rsid w:val="00A32752"/>
    <w:rsid w:val="00A32AE4"/>
    <w:rsid w:val="00A32B00"/>
    <w:rsid w:val="00A33184"/>
    <w:rsid w:val="00A33358"/>
    <w:rsid w:val="00A34948"/>
    <w:rsid w:val="00A35A3C"/>
    <w:rsid w:val="00A35CBC"/>
    <w:rsid w:val="00A363F8"/>
    <w:rsid w:val="00A36932"/>
    <w:rsid w:val="00A36EF7"/>
    <w:rsid w:val="00A37646"/>
    <w:rsid w:val="00A37D6B"/>
    <w:rsid w:val="00A37DC2"/>
    <w:rsid w:val="00A37ED7"/>
    <w:rsid w:val="00A40882"/>
    <w:rsid w:val="00A40BA7"/>
    <w:rsid w:val="00A41001"/>
    <w:rsid w:val="00A421E5"/>
    <w:rsid w:val="00A449FB"/>
    <w:rsid w:val="00A45224"/>
    <w:rsid w:val="00A45EDA"/>
    <w:rsid w:val="00A4621E"/>
    <w:rsid w:val="00A468A0"/>
    <w:rsid w:val="00A47FA3"/>
    <w:rsid w:val="00A50113"/>
    <w:rsid w:val="00A50246"/>
    <w:rsid w:val="00A50C93"/>
    <w:rsid w:val="00A50D57"/>
    <w:rsid w:val="00A51B00"/>
    <w:rsid w:val="00A51C59"/>
    <w:rsid w:val="00A52454"/>
    <w:rsid w:val="00A531C2"/>
    <w:rsid w:val="00A532AB"/>
    <w:rsid w:val="00A5460F"/>
    <w:rsid w:val="00A5552C"/>
    <w:rsid w:val="00A55804"/>
    <w:rsid w:val="00A559FB"/>
    <w:rsid w:val="00A56D8A"/>
    <w:rsid w:val="00A6178F"/>
    <w:rsid w:val="00A63049"/>
    <w:rsid w:val="00A6426F"/>
    <w:rsid w:val="00A648CC"/>
    <w:rsid w:val="00A65707"/>
    <w:rsid w:val="00A65EDD"/>
    <w:rsid w:val="00A65F7A"/>
    <w:rsid w:val="00A66057"/>
    <w:rsid w:val="00A660E8"/>
    <w:rsid w:val="00A6644D"/>
    <w:rsid w:val="00A70278"/>
    <w:rsid w:val="00A704C9"/>
    <w:rsid w:val="00A706FB"/>
    <w:rsid w:val="00A70ACE"/>
    <w:rsid w:val="00A71006"/>
    <w:rsid w:val="00A722FA"/>
    <w:rsid w:val="00A7245A"/>
    <w:rsid w:val="00A72AF0"/>
    <w:rsid w:val="00A73106"/>
    <w:rsid w:val="00A73601"/>
    <w:rsid w:val="00A73946"/>
    <w:rsid w:val="00A73CD9"/>
    <w:rsid w:val="00A73ECE"/>
    <w:rsid w:val="00A746F2"/>
    <w:rsid w:val="00A75CC5"/>
    <w:rsid w:val="00A77465"/>
    <w:rsid w:val="00A77583"/>
    <w:rsid w:val="00A815E3"/>
    <w:rsid w:val="00A81B15"/>
    <w:rsid w:val="00A824C6"/>
    <w:rsid w:val="00A82E76"/>
    <w:rsid w:val="00A83963"/>
    <w:rsid w:val="00A865B3"/>
    <w:rsid w:val="00A865F6"/>
    <w:rsid w:val="00A86DAC"/>
    <w:rsid w:val="00A87867"/>
    <w:rsid w:val="00A91F4B"/>
    <w:rsid w:val="00A92FA7"/>
    <w:rsid w:val="00A939FE"/>
    <w:rsid w:val="00A94909"/>
    <w:rsid w:val="00A94BF5"/>
    <w:rsid w:val="00A95427"/>
    <w:rsid w:val="00A95690"/>
    <w:rsid w:val="00A95C37"/>
    <w:rsid w:val="00A96774"/>
    <w:rsid w:val="00A96A8A"/>
    <w:rsid w:val="00A96B5D"/>
    <w:rsid w:val="00A96C1B"/>
    <w:rsid w:val="00A9791D"/>
    <w:rsid w:val="00A97DCD"/>
    <w:rsid w:val="00AA06CA"/>
    <w:rsid w:val="00AA0774"/>
    <w:rsid w:val="00AA0D6D"/>
    <w:rsid w:val="00AA0DBE"/>
    <w:rsid w:val="00AA0E8B"/>
    <w:rsid w:val="00AA0EF4"/>
    <w:rsid w:val="00AA1B19"/>
    <w:rsid w:val="00AA1F7D"/>
    <w:rsid w:val="00AA2A85"/>
    <w:rsid w:val="00AA37E8"/>
    <w:rsid w:val="00AA3CDE"/>
    <w:rsid w:val="00AA3D77"/>
    <w:rsid w:val="00AA5666"/>
    <w:rsid w:val="00AA6628"/>
    <w:rsid w:val="00AA6659"/>
    <w:rsid w:val="00AA67E0"/>
    <w:rsid w:val="00AA6C70"/>
    <w:rsid w:val="00AA750B"/>
    <w:rsid w:val="00AA7C68"/>
    <w:rsid w:val="00AB0FE8"/>
    <w:rsid w:val="00AB1776"/>
    <w:rsid w:val="00AB23B8"/>
    <w:rsid w:val="00AB2BB1"/>
    <w:rsid w:val="00AB3DDE"/>
    <w:rsid w:val="00AB4FC4"/>
    <w:rsid w:val="00AB500F"/>
    <w:rsid w:val="00AB5088"/>
    <w:rsid w:val="00AB51B6"/>
    <w:rsid w:val="00AB567F"/>
    <w:rsid w:val="00AB56D1"/>
    <w:rsid w:val="00AB5C6F"/>
    <w:rsid w:val="00AB682B"/>
    <w:rsid w:val="00AB6902"/>
    <w:rsid w:val="00AB6C04"/>
    <w:rsid w:val="00AB7124"/>
    <w:rsid w:val="00AC1C52"/>
    <w:rsid w:val="00AC3984"/>
    <w:rsid w:val="00AC4C89"/>
    <w:rsid w:val="00AC4E8C"/>
    <w:rsid w:val="00AC665C"/>
    <w:rsid w:val="00AC7893"/>
    <w:rsid w:val="00AD00F2"/>
    <w:rsid w:val="00AD0D5D"/>
    <w:rsid w:val="00AD1E01"/>
    <w:rsid w:val="00AD351C"/>
    <w:rsid w:val="00AD545C"/>
    <w:rsid w:val="00AD630B"/>
    <w:rsid w:val="00AD6500"/>
    <w:rsid w:val="00AD6FB7"/>
    <w:rsid w:val="00AD7596"/>
    <w:rsid w:val="00AD77C9"/>
    <w:rsid w:val="00AD7867"/>
    <w:rsid w:val="00AE0443"/>
    <w:rsid w:val="00AE0529"/>
    <w:rsid w:val="00AE2CEF"/>
    <w:rsid w:val="00AE332B"/>
    <w:rsid w:val="00AE333A"/>
    <w:rsid w:val="00AE3BEC"/>
    <w:rsid w:val="00AE47E2"/>
    <w:rsid w:val="00AE5188"/>
    <w:rsid w:val="00AE5B1D"/>
    <w:rsid w:val="00AE61D8"/>
    <w:rsid w:val="00AE6814"/>
    <w:rsid w:val="00AF0EB0"/>
    <w:rsid w:val="00AF12B1"/>
    <w:rsid w:val="00AF3009"/>
    <w:rsid w:val="00AF3B31"/>
    <w:rsid w:val="00AF4B7F"/>
    <w:rsid w:val="00AF681A"/>
    <w:rsid w:val="00AF6913"/>
    <w:rsid w:val="00AF71D2"/>
    <w:rsid w:val="00AF7393"/>
    <w:rsid w:val="00AF73DB"/>
    <w:rsid w:val="00B0111E"/>
    <w:rsid w:val="00B01605"/>
    <w:rsid w:val="00B01797"/>
    <w:rsid w:val="00B0190E"/>
    <w:rsid w:val="00B02A47"/>
    <w:rsid w:val="00B02EE0"/>
    <w:rsid w:val="00B039AC"/>
    <w:rsid w:val="00B03D8C"/>
    <w:rsid w:val="00B063A6"/>
    <w:rsid w:val="00B06C1C"/>
    <w:rsid w:val="00B11258"/>
    <w:rsid w:val="00B1181B"/>
    <w:rsid w:val="00B12A22"/>
    <w:rsid w:val="00B13485"/>
    <w:rsid w:val="00B14983"/>
    <w:rsid w:val="00B17067"/>
    <w:rsid w:val="00B1732B"/>
    <w:rsid w:val="00B173C5"/>
    <w:rsid w:val="00B202E7"/>
    <w:rsid w:val="00B20507"/>
    <w:rsid w:val="00B205E6"/>
    <w:rsid w:val="00B2134B"/>
    <w:rsid w:val="00B215B3"/>
    <w:rsid w:val="00B224CB"/>
    <w:rsid w:val="00B22ED6"/>
    <w:rsid w:val="00B231EA"/>
    <w:rsid w:val="00B23808"/>
    <w:rsid w:val="00B2492D"/>
    <w:rsid w:val="00B24FD8"/>
    <w:rsid w:val="00B25291"/>
    <w:rsid w:val="00B27977"/>
    <w:rsid w:val="00B30194"/>
    <w:rsid w:val="00B306E6"/>
    <w:rsid w:val="00B30AC1"/>
    <w:rsid w:val="00B31096"/>
    <w:rsid w:val="00B3156C"/>
    <w:rsid w:val="00B325F2"/>
    <w:rsid w:val="00B33677"/>
    <w:rsid w:val="00B33830"/>
    <w:rsid w:val="00B33A48"/>
    <w:rsid w:val="00B33E08"/>
    <w:rsid w:val="00B34895"/>
    <w:rsid w:val="00B34E40"/>
    <w:rsid w:val="00B35298"/>
    <w:rsid w:val="00B355D7"/>
    <w:rsid w:val="00B35E47"/>
    <w:rsid w:val="00B377D1"/>
    <w:rsid w:val="00B4006C"/>
    <w:rsid w:val="00B40C52"/>
    <w:rsid w:val="00B40D33"/>
    <w:rsid w:val="00B41D6B"/>
    <w:rsid w:val="00B42187"/>
    <w:rsid w:val="00B42FCB"/>
    <w:rsid w:val="00B44083"/>
    <w:rsid w:val="00B44BDE"/>
    <w:rsid w:val="00B45169"/>
    <w:rsid w:val="00B466FC"/>
    <w:rsid w:val="00B46DB5"/>
    <w:rsid w:val="00B47636"/>
    <w:rsid w:val="00B47711"/>
    <w:rsid w:val="00B516D6"/>
    <w:rsid w:val="00B51FA2"/>
    <w:rsid w:val="00B5214A"/>
    <w:rsid w:val="00B52403"/>
    <w:rsid w:val="00B52B29"/>
    <w:rsid w:val="00B52FFE"/>
    <w:rsid w:val="00B560B7"/>
    <w:rsid w:val="00B56A9E"/>
    <w:rsid w:val="00B57163"/>
    <w:rsid w:val="00B57370"/>
    <w:rsid w:val="00B57AA6"/>
    <w:rsid w:val="00B57AE5"/>
    <w:rsid w:val="00B602EE"/>
    <w:rsid w:val="00B61563"/>
    <w:rsid w:val="00B615CB"/>
    <w:rsid w:val="00B61A9A"/>
    <w:rsid w:val="00B61B6D"/>
    <w:rsid w:val="00B61E44"/>
    <w:rsid w:val="00B62830"/>
    <w:rsid w:val="00B62A04"/>
    <w:rsid w:val="00B62F52"/>
    <w:rsid w:val="00B644E3"/>
    <w:rsid w:val="00B648A6"/>
    <w:rsid w:val="00B64D56"/>
    <w:rsid w:val="00B658B7"/>
    <w:rsid w:val="00B659D7"/>
    <w:rsid w:val="00B664C2"/>
    <w:rsid w:val="00B66E8F"/>
    <w:rsid w:val="00B66F6B"/>
    <w:rsid w:val="00B704AD"/>
    <w:rsid w:val="00B70DF7"/>
    <w:rsid w:val="00B712CD"/>
    <w:rsid w:val="00B71AEA"/>
    <w:rsid w:val="00B7232B"/>
    <w:rsid w:val="00B72AE1"/>
    <w:rsid w:val="00B72E32"/>
    <w:rsid w:val="00B752D0"/>
    <w:rsid w:val="00B75EC7"/>
    <w:rsid w:val="00B76B3C"/>
    <w:rsid w:val="00B770ED"/>
    <w:rsid w:val="00B77358"/>
    <w:rsid w:val="00B77974"/>
    <w:rsid w:val="00B77B6F"/>
    <w:rsid w:val="00B80875"/>
    <w:rsid w:val="00B81167"/>
    <w:rsid w:val="00B81CE1"/>
    <w:rsid w:val="00B82CE0"/>
    <w:rsid w:val="00B82DEC"/>
    <w:rsid w:val="00B82FD3"/>
    <w:rsid w:val="00B8324F"/>
    <w:rsid w:val="00B8327E"/>
    <w:rsid w:val="00B8394A"/>
    <w:rsid w:val="00B846EE"/>
    <w:rsid w:val="00B84828"/>
    <w:rsid w:val="00B84BFA"/>
    <w:rsid w:val="00B860C6"/>
    <w:rsid w:val="00B86851"/>
    <w:rsid w:val="00B86CD8"/>
    <w:rsid w:val="00B870FA"/>
    <w:rsid w:val="00B900CC"/>
    <w:rsid w:val="00B904B9"/>
    <w:rsid w:val="00B9269C"/>
    <w:rsid w:val="00B94F6C"/>
    <w:rsid w:val="00B953E1"/>
    <w:rsid w:val="00B95A68"/>
    <w:rsid w:val="00B9665F"/>
    <w:rsid w:val="00B97290"/>
    <w:rsid w:val="00B979AE"/>
    <w:rsid w:val="00B97EF3"/>
    <w:rsid w:val="00BA04AF"/>
    <w:rsid w:val="00BA20EE"/>
    <w:rsid w:val="00BA21BA"/>
    <w:rsid w:val="00BA231C"/>
    <w:rsid w:val="00BA251C"/>
    <w:rsid w:val="00BA4D2B"/>
    <w:rsid w:val="00BA523D"/>
    <w:rsid w:val="00BA5C8D"/>
    <w:rsid w:val="00BA5CC1"/>
    <w:rsid w:val="00BA5F63"/>
    <w:rsid w:val="00BA653C"/>
    <w:rsid w:val="00BA79DF"/>
    <w:rsid w:val="00BB01AC"/>
    <w:rsid w:val="00BB01EA"/>
    <w:rsid w:val="00BB03F4"/>
    <w:rsid w:val="00BB1102"/>
    <w:rsid w:val="00BB24A5"/>
    <w:rsid w:val="00BB27FE"/>
    <w:rsid w:val="00BB3A97"/>
    <w:rsid w:val="00BB41D0"/>
    <w:rsid w:val="00BB4DCF"/>
    <w:rsid w:val="00BB5311"/>
    <w:rsid w:val="00BB65C9"/>
    <w:rsid w:val="00BB66F6"/>
    <w:rsid w:val="00BB7918"/>
    <w:rsid w:val="00BC04C5"/>
    <w:rsid w:val="00BC0DDD"/>
    <w:rsid w:val="00BC0FCB"/>
    <w:rsid w:val="00BC1892"/>
    <w:rsid w:val="00BC3143"/>
    <w:rsid w:val="00BC4E73"/>
    <w:rsid w:val="00BC5D7D"/>
    <w:rsid w:val="00BC5F0A"/>
    <w:rsid w:val="00BC6F7E"/>
    <w:rsid w:val="00BC75D3"/>
    <w:rsid w:val="00BC76A0"/>
    <w:rsid w:val="00BC7A8B"/>
    <w:rsid w:val="00BC7B5E"/>
    <w:rsid w:val="00BD0475"/>
    <w:rsid w:val="00BD0CA2"/>
    <w:rsid w:val="00BD247F"/>
    <w:rsid w:val="00BD296D"/>
    <w:rsid w:val="00BD2982"/>
    <w:rsid w:val="00BD2CBA"/>
    <w:rsid w:val="00BD2DA2"/>
    <w:rsid w:val="00BD321F"/>
    <w:rsid w:val="00BD33AA"/>
    <w:rsid w:val="00BD3A8A"/>
    <w:rsid w:val="00BD3E9C"/>
    <w:rsid w:val="00BD40BB"/>
    <w:rsid w:val="00BD4242"/>
    <w:rsid w:val="00BD4B2A"/>
    <w:rsid w:val="00BD52D6"/>
    <w:rsid w:val="00BD66D8"/>
    <w:rsid w:val="00BD7433"/>
    <w:rsid w:val="00BD7A5F"/>
    <w:rsid w:val="00BD7F9F"/>
    <w:rsid w:val="00BE0406"/>
    <w:rsid w:val="00BE1022"/>
    <w:rsid w:val="00BE1166"/>
    <w:rsid w:val="00BE1B5E"/>
    <w:rsid w:val="00BE4714"/>
    <w:rsid w:val="00BE4814"/>
    <w:rsid w:val="00BE70C3"/>
    <w:rsid w:val="00BE7918"/>
    <w:rsid w:val="00BF03C8"/>
    <w:rsid w:val="00BF056A"/>
    <w:rsid w:val="00BF0FDF"/>
    <w:rsid w:val="00BF17E2"/>
    <w:rsid w:val="00BF1A36"/>
    <w:rsid w:val="00BF1B34"/>
    <w:rsid w:val="00BF1EA4"/>
    <w:rsid w:val="00BF1EBD"/>
    <w:rsid w:val="00BF314C"/>
    <w:rsid w:val="00BF35DB"/>
    <w:rsid w:val="00BF3820"/>
    <w:rsid w:val="00BF38AD"/>
    <w:rsid w:val="00BF3E23"/>
    <w:rsid w:val="00BF459C"/>
    <w:rsid w:val="00BF4F9B"/>
    <w:rsid w:val="00BF6D51"/>
    <w:rsid w:val="00BF6DA3"/>
    <w:rsid w:val="00BF7BC6"/>
    <w:rsid w:val="00BF7EDC"/>
    <w:rsid w:val="00C01842"/>
    <w:rsid w:val="00C02995"/>
    <w:rsid w:val="00C02A02"/>
    <w:rsid w:val="00C03939"/>
    <w:rsid w:val="00C03E05"/>
    <w:rsid w:val="00C10029"/>
    <w:rsid w:val="00C1153A"/>
    <w:rsid w:val="00C11FEB"/>
    <w:rsid w:val="00C122BC"/>
    <w:rsid w:val="00C12999"/>
    <w:rsid w:val="00C132CF"/>
    <w:rsid w:val="00C13408"/>
    <w:rsid w:val="00C14E7D"/>
    <w:rsid w:val="00C158A6"/>
    <w:rsid w:val="00C204A5"/>
    <w:rsid w:val="00C2063E"/>
    <w:rsid w:val="00C212F9"/>
    <w:rsid w:val="00C21959"/>
    <w:rsid w:val="00C21CC7"/>
    <w:rsid w:val="00C21D70"/>
    <w:rsid w:val="00C21EF3"/>
    <w:rsid w:val="00C22A95"/>
    <w:rsid w:val="00C2315B"/>
    <w:rsid w:val="00C23AA6"/>
    <w:rsid w:val="00C246BC"/>
    <w:rsid w:val="00C24CA2"/>
    <w:rsid w:val="00C2681D"/>
    <w:rsid w:val="00C26D79"/>
    <w:rsid w:val="00C26EB8"/>
    <w:rsid w:val="00C27F54"/>
    <w:rsid w:val="00C304BA"/>
    <w:rsid w:val="00C30BA6"/>
    <w:rsid w:val="00C30F13"/>
    <w:rsid w:val="00C34313"/>
    <w:rsid w:val="00C3574D"/>
    <w:rsid w:val="00C35D33"/>
    <w:rsid w:val="00C35EAF"/>
    <w:rsid w:val="00C37EEA"/>
    <w:rsid w:val="00C408D8"/>
    <w:rsid w:val="00C41C27"/>
    <w:rsid w:val="00C430CF"/>
    <w:rsid w:val="00C436F3"/>
    <w:rsid w:val="00C43A95"/>
    <w:rsid w:val="00C44933"/>
    <w:rsid w:val="00C45ADB"/>
    <w:rsid w:val="00C46339"/>
    <w:rsid w:val="00C46EEA"/>
    <w:rsid w:val="00C503A3"/>
    <w:rsid w:val="00C50974"/>
    <w:rsid w:val="00C518F7"/>
    <w:rsid w:val="00C528AE"/>
    <w:rsid w:val="00C5449A"/>
    <w:rsid w:val="00C54A52"/>
    <w:rsid w:val="00C54B69"/>
    <w:rsid w:val="00C5567B"/>
    <w:rsid w:val="00C5573A"/>
    <w:rsid w:val="00C55A0D"/>
    <w:rsid w:val="00C560FC"/>
    <w:rsid w:val="00C569B0"/>
    <w:rsid w:val="00C56A2E"/>
    <w:rsid w:val="00C56F7C"/>
    <w:rsid w:val="00C5706B"/>
    <w:rsid w:val="00C572C8"/>
    <w:rsid w:val="00C57A80"/>
    <w:rsid w:val="00C60289"/>
    <w:rsid w:val="00C60AFF"/>
    <w:rsid w:val="00C62103"/>
    <w:rsid w:val="00C627B3"/>
    <w:rsid w:val="00C64AA0"/>
    <w:rsid w:val="00C64C40"/>
    <w:rsid w:val="00C64FE7"/>
    <w:rsid w:val="00C659BD"/>
    <w:rsid w:val="00C6627B"/>
    <w:rsid w:val="00C667B4"/>
    <w:rsid w:val="00C67EA7"/>
    <w:rsid w:val="00C70716"/>
    <w:rsid w:val="00C7099E"/>
    <w:rsid w:val="00C70B25"/>
    <w:rsid w:val="00C70C83"/>
    <w:rsid w:val="00C72400"/>
    <w:rsid w:val="00C72BCB"/>
    <w:rsid w:val="00C73977"/>
    <w:rsid w:val="00C7454C"/>
    <w:rsid w:val="00C7497A"/>
    <w:rsid w:val="00C75311"/>
    <w:rsid w:val="00C76FA1"/>
    <w:rsid w:val="00C77237"/>
    <w:rsid w:val="00C775B7"/>
    <w:rsid w:val="00C80B40"/>
    <w:rsid w:val="00C81330"/>
    <w:rsid w:val="00C82F48"/>
    <w:rsid w:val="00C844C9"/>
    <w:rsid w:val="00C85928"/>
    <w:rsid w:val="00C859C5"/>
    <w:rsid w:val="00C86C7B"/>
    <w:rsid w:val="00C86E6F"/>
    <w:rsid w:val="00C87EFB"/>
    <w:rsid w:val="00C87F47"/>
    <w:rsid w:val="00C90514"/>
    <w:rsid w:val="00C90B9E"/>
    <w:rsid w:val="00C90D97"/>
    <w:rsid w:val="00C9156D"/>
    <w:rsid w:val="00C91589"/>
    <w:rsid w:val="00C91C6A"/>
    <w:rsid w:val="00C925EB"/>
    <w:rsid w:val="00C92600"/>
    <w:rsid w:val="00C92B47"/>
    <w:rsid w:val="00C93978"/>
    <w:rsid w:val="00C96331"/>
    <w:rsid w:val="00C96978"/>
    <w:rsid w:val="00C97727"/>
    <w:rsid w:val="00CA07DC"/>
    <w:rsid w:val="00CA0926"/>
    <w:rsid w:val="00CA0A12"/>
    <w:rsid w:val="00CA12A1"/>
    <w:rsid w:val="00CA1734"/>
    <w:rsid w:val="00CA4BE0"/>
    <w:rsid w:val="00CA4DC7"/>
    <w:rsid w:val="00CA5425"/>
    <w:rsid w:val="00CB12A6"/>
    <w:rsid w:val="00CB1C72"/>
    <w:rsid w:val="00CB255D"/>
    <w:rsid w:val="00CB3B98"/>
    <w:rsid w:val="00CB6361"/>
    <w:rsid w:val="00CB7C30"/>
    <w:rsid w:val="00CC095E"/>
    <w:rsid w:val="00CC0C85"/>
    <w:rsid w:val="00CC2ADA"/>
    <w:rsid w:val="00CC2AE2"/>
    <w:rsid w:val="00CC3D2E"/>
    <w:rsid w:val="00CC3F3D"/>
    <w:rsid w:val="00CC53D4"/>
    <w:rsid w:val="00CC6258"/>
    <w:rsid w:val="00CC7752"/>
    <w:rsid w:val="00CD03C6"/>
    <w:rsid w:val="00CD3260"/>
    <w:rsid w:val="00CD3DBD"/>
    <w:rsid w:val="00CD4921"/>
    <w:rsid w:val="00CD4E50"/>
    <w:rsid w:val="00CD4FAE"/>
    <w:rsid w:val="00CD6F83"/>
    <w:rsid w:val="00CD7AC6"/>
    <w:rsid w:val="00CD7D5E"/>
    <w:rsid w:val="00CE03C2"/>
    <w:rsid w:val="00CE0AB4"/>
    <w:rsid w:val="00CE1447"/>
    <w:rsid w:val="00CE1980"/>
    <w:rsid w:val="00CE252A"/>
    <w:rsid w:val="00CE2CA8"/>
    <w:rsid w:val="00CE3100"/>
    <w:rsid w:val="00CE3828"/>
    <w:rsid w:val="00CE5541"/>
    <w:rsid w:val="00CE55B4"/>
    <w:rsid w:val="00CE7538"/>
    <w:rsid w:val="00CF0759"/>
    <w:rsid w:val="00CF10EF"/>
    <w:rsid w:val="00CF233D"/>
    <w:rsid w:val="00CF39BC"/>
    <w:rsid w:val="00CF39F7"/>
    <w:rsid w:val="00CF3AE6"/>
    <w:rsid w:val="00CF4874"/>
    <w:rsid w:val="00CF4D83"/>
    <w:rsid w:val="00CF5216"/>
    <w:rsid w:val="00CF5C17"/>
    <w:rsid w:val="00CF5E67"/>
    <w:rsid w:val="00CF652F"/>
    <w:rsid w:val="00CF6ABA"/>
    <w:rsid w:val="00CF6D55"/>
    <w:rsid w:val="00CF77C8"/>
    <w:rsid w:val="00CF7EC1"/>
    <w:rsid w:val="00D00149"/>
    <w:rsid w:val="00D02A29"/>
    <w:rsid w:val="00D03169"/>
    <w:rsid w:val="00D04E77"/>
    <w:rsid w:val="00D04F2F"/>
    <w:rsid w:val="00D0777C"/>
    <w:rsid w:val="00D07DDB"/>
    <w:rsid w:val="00D10006"/>
    <w:rsid w:val="00D10290"/>
    <w:rsid w:val="00D11BAD"/>
    <w:rsid w:val="00D12586"/>
    <w:rsid w:val="00D133F3"/>
    <w:rsid w:val="00D1394B"/>
    <w:rsid w:val="00D13C13"/>
    <w:rsid w:val="00D14135"/>
    <w:rsid w:val="00D141F3"/>
    <w:rsid w:val="00D149AB"/>
    <w:rsid w:val="00D14FA0"/>
    <w:rsid w:val="00D152E9"/>
    <w:rsid w:val="00D1593D"/>
    <w:rsid w:val="00D165D9"/>
    <w:rsid w:val="00D166C8"/>
    <w:rsid w:val="00D167AB"/>
    <w:rsid w:val="00D16D04"/>
    <w:rsid w:val="00D20758"/>
    <w:rsid w:val="00D210A3"/>
    <w:rsid w:val="00D21418"/>
    <w:rsid w:val="00D218C6"/>
    <w:rsid w:val="00D229F5"/>
    <w:rsid w:val="00D231A2"/>
    <w:rsid w:val="00D24976"/>
    <w:rsid w:val="00D25FC9"/>
    <w:rsid w:val="00D3078C"/>
    <w:rsid w:val="00D3083D"/>
    <w:rsid w:val="00D3085B"/>
    <w:rsid w:val="00D30E28"/>
    <w:rsid w:val="00D30F25"/>
    <w:rsid w:val="00D30FB5"/>
    <w:rsid w:val="00D32D37"/>
    <w:rsid w:val="00D332EF"/>
    <w:rsid w:val="00D33811"/>
    <w:rsid w:val="00D34929"/>
    <w:rsid w:val="00D34BBA"/>
    <w:rsid w:val="00D34C9E"/>
    <w:rsid w:val="00D35757"/>
    <w:rsid w:val="00D35A80"/>
    <w:rsid w:val="00D35D1F"/>
    <w:rsid w:val="00D35FEE"/>
    <w:rsid w:val="00D36136"/>
    <w:rsid w:val="00D3639C"/>
    <w:rsid w:val="00D4007A"/>
    <w:rsid w:val="00D4076A"/>
    <w:rsid w:val="00D40A96"/>
    <w:rsid w:val="00D41F88"/>
    <w:rsid w:val="00D42129"/>
    <w:rsid w:val="00D46C42"/>
    <w:rsid w:val="00D47675"/>
    <w:rsid w:val="00D478A1"/>
    <w:rsid w:val="00D52166"/>
    <w:rsid w:val="00D526E1"/>
    <w:rsid w:val="00D5279B"/>
    <w:rsid w:val="00D53286"/>
    <w:rsid w:val="00D54373"/>
    <w:rsid w:val="00D543A7"/>
    <w:rsid w:val="00D54595"/>
    <w:rsid w:val="00D554E9"/>
    <w:rsid w:val="00D55FE0"/>
    <w:rsid w:val="00D56471"/>
    <w:rsid w:val="00D56737"/>
    <w:rsid w:val="00D57516"/>
    <w:rsid w:val="00D578CA"/>
    <w:rsid w:val="00D57B35"/>
    <w:rsid w:val="00D57EA9"/>
    <w:rsid w:val="00D57FE2"/>
    <w:rsid w:val="00D61E8C"/>
    <w:rsid w:val="00D6419D"/>
    <w:rsid w:val="00D6501A"/>
    <w:rsid w:val="00D67295"/>
    <w:rsid w:val="00D672E3"/>
    <w:rsid w:val="00D676F6"/>
    <w:rsid w:val="00D67D62"/>
    <w:rsid w:val="00D702EA"/>
    <w:rsid w:val="00D70B7F"/>
    <w:rsid w:val="00D7186F"/>
    <w:rsid w:val="00D72CA5"/>
    <w:rsid w:val="00D736BA"/>
    <w:rsid w:val="00D73A33"/>
    <w:rsid w:val="00D74734"/>
    <w:rsid w:val="00D74DD6"/>
    <w:rsid w:val="00D753F9"/>
    <w:rsid w:val="00D75D78"/>
    <w:rsid w:val="00D76442"/>
    <w:rsid w:val="00D770B2"/>
    <w:rsid w:val="00D81666"/>
    <w:rsid w:val="00D831D5"/>
    <w:rsid w:val="00D83735"/>
    <w:rsid w:val="00D837C3"/>
    <w:rsid w:val="00D84C31"/>
    <w:rsid w:val="00D84C48"/>
    <w:rsid w:val="00D8500A"/>
    <w:rsid w:val="00D850DC"/>
    <w:rsid w:val="00D86513"/>
    <w:rsid w:val="00D86728"/>
    <w:rsid w:val="00D90BC0"/>
    <w:rsid w:val="00D90BDE"/>
    <w:rsid w:val="00D92018"/>
    <w:rsid w:val="00D923F1"/>
    <w:rsid w:val="00D92BCB"/>
    <w:rsid w:val="00D93187"/>
    <w:rsid w:val="00D9336A"/>
    <w:rsid w:val="00D93961"/>
    <w:rsid w:val="00D940DA"/>
    <w:rsid w:val="00D9471D"/>
    <w:rsid w:val="00D9543C"/>
    <w:rsid w:val="00D958E5"/>
    <w:rsid w:val="00D9723F"/>
    <w:rsid w:val="00D97A22"/>
    <w:rsid w:val="00DA25C5"/>
    <w:rsid w:val="00DA25DD"/>
    <w:rsid w:val="00DA3C62"/>
    <w:rsid w:val="00DA5221"/>
    <w:rsid w:val="00DA601E"/>
    <w:rsid w:val="00DB1007"/>
    <w:rsid w:val="00DB393D"/>
    <w:rsid w:val="00DB44F7"/>
    <w:rsid w:val="00DB46C3"/>
    <w:rsid w:val="00DB5E8F"/>
    <w:rsid w:val="00DB7C65"/>
    <w:rsid w:val="00DC06E4"/>
    <w:rsid w:val="00DC1517"/>
    <w:rsid w:val="00DC1F96"/>
    <w:rsid w:val="00DC2844"/>
    <w:rsid w:val="00DC450D"/>
    <w:rsid w:val="00DC4564"/>
    <w:rsid w:val="00DC6970"/>
    <w:rsid w:val="00DC7282"/>
    <w:rsid w:val="00DC75C0"/>
    <w:rsid w:val="00DC7C2F"/>
    <w:rsid w:val="00DD029C"/>
    <w:rsid w:val="00DD0449"/>
    <w:rsid w:val="00DD08ED"/>
    <w:rsid w:val="00DD11BB"/>
    <w:rsid w:val="00DD22BA"/>
    <w:rsid w:val="00DD3911"/>
    <w:rsid w:val="00DE31C6"/>
    <w:rsid w:val="00DE3B46"/>
    <w:rsid w:val="00DE57F7"/>
    <w:rsid w:val="00DE5B65"/>
    <w:rsid w:val="00DE6788"/>
    <w:rsid w:val="00DE71DB"/>
    <w:rsid w:val="00DE7421"/>
    <w:rsid w:val="00DE75EC"/>
    <w:rsid w:val="00DF0BE4"/>
    <w:rsid w:val="00DF0DFB"/>
    <w:rsid w:val="00DF223A"/>
    <w:rsid w:val="00DF3743"/>
    <w:rsid w:val="00DF41D5"/>
    <w:rsid w:val="00DF63E7"/>
    <w:rsid w:val="00DF721C"/>
    <w:rsid w:val="00DF73EE"/>
    <w:rsid w:val="00DF742F"/>
    <w:rsid w:val="00E002FF"/>
    <w:rsid w:val="00E008E6"/>
    <w:rsid w:val="00E02251"/>
    <w:rsid w:val="00E022E2"/>
    <w:rsid w:val="00E027C0"/>
    <w:rsid w:val="00E02BDF"/>
    <w:rsid w:val="00E033C5"/>
    <w:rsid w:val="00E03534"/>
    <w:rsid w:val="00E0554E"/>
    <w:rsid w:val="00E064CD"/>
    <w:rsid w:val="00E06B3D"/>
    <w:rsid w:val="00E06C7A"/>
    <w:rsid w:val="00E074A8"/>
    <w:rsid w:val="00E1044E"/>
    <w:rsid w:val="00E12480"/>
    <w:rsid w:val="00E12C86"/>
    <w:rsid w:val="00E13A4D"/>
    <w:rsid w:val="00E13D40"/>
    <w:rsid w:val="00E152C5"/>
    <w:rsid w:val="00E154B8"/>
    <w:rsid w:val="00E21462"/>
    <w:rsid w:val="00E214B3"/>
    <w:rsid w:val="00E21E0F"/>
    <w:rsid w:val="00E21E38"/>
    <w:rsid w:val="00E2274E"/>
    <w:rsid w:val="00E22F4D"/>
    <w:rsid w:val="00E25734"/>
    <w:rsid w:val="00E277C2"/>
    <w:rsid w:val="00E3192F"/>
    <w:rsid w:val="00E31A75"/>
    <w:rsid w:val="00E322C5"/>
    <w:rsid w:val="00E33306"/>
    <w:rsid w:val="00E3346D"/>
    <w:rsid w:val="00E33F2C"/>
    <w:rsid w:val="00E348BE"/>
    <w:rsid w:val="00E3570F"/>
    <w:rsid w:val="00E35E46"/>
    <w:rsid w:val="00E37A87"/>
    <w:rsid w:val="00E37B74"/>
    <w:rsid w:val="00E400CE"/>
    <w:rsid w:val="00E40A74"/>
    <w:rsid w:val="00E4304E"/>
    <w:rsid w:val="00E432DA"/>
    <w:rsid w:val="00E44299"/>
    <w:rsid w:val="00E455BE"/>
    <w:rsid w:val="00E45700"/>
    <w:rsid w:val="00E45953"/>
    <w:rsid w:val="00E45A13"/>
    <w:rsid w:val="00E45D09"/>
    <w:rsid w:val="00E45FAD"/>
    <w:rsid w:val="00E467AA"/>
    <w:rsid w:val="00E47448"/>
    <w:rsid w:val="00E47513"/>
    <w:rsid w:val="00E51AF8"/>
    <w:rsid w:val="00E526A2"/>
    <w:rsid w:val="00E53250"/>
    <w:rsid w:val="00E53D78"/>
    <w:rsid w:val="00E53DC2"/>
    <w:rsid w:val="00E543B2"/>
    <w:rsid w:val="00E55134"/>
    <w:rsid w:val="00E55ED5"/>
    <w:rsid w:val="00E568EA"/>
    <w:rsid w:val="00E57BC1"/>
    <w:rsid w:val="00E601EC"/>
    <w:rsid w:val="00E605AA"/>
    <w:rsid w:val="00E60D5D"/>
    <w:rsid w:val="00E60FD0"/>
    <w:rsid w:val="00E6202F"/>
    <w:rsid w:val="00E63BB2"/>
    <w:rsid w:val="00E63CD0"/>
    <w:rsid w:val="00E64044"/>
    <w:rsid w:val="00E642DC"/>
    <w:rsid w:val="00E64D0A"/>
    <w:rsid w:val="00E65157"/>
    <w:rsid w:val="00E66D49"/>
    <w:rsid w:val="00E66ED1"/>
    <w:rsid w:val="00E67797"/>
    <w:rsid w:val="00E6791F"/>
    <w:rsid w:val="00E67CD0"/>
    <w:rsid w:val="00E67D96"/>
    <w:rsid w:val="00E67EC9"/>
    <w:rsid w:val="00E701E3"/>
    <w:rsid w:val="00E70B7D"/>
    <w:rsid w:val="00E70C70"/>
    <w:rsid w:val="00E71293"/>
    <w:rsid w:val="00E71F94"/>
    <w:rsid w:val="00E72A1D"/>
    <w:rsid w:val="00E73345"/>
    <w:rsid w:val="00E73D86"/>
    <w:rsid w:val="00E7514F"/>
    <w:rsid w:val="00E76498"/>
    <w:rsid w:val="00E77C76"/>
    <w:rsid w:val="00E80642"/>
    <w:rsid w:val="00E8196D"/>
    <w:rsid w:val="00E81FCC"/>
    <w:rsid w:val="00E8237E"/>
    <w:rsid w:val="00E82F84"/>
    <w:rsid w:val="00E83511"/>
    <w:rsid w:val="00E8369A"/>
    <w:rsid w:val="00E83CF6"/>
    <w:rsid w:val="00E846A4"/>
    <w:rsid w:val="00E847B9"/>
    <w:rsid w:val="00E851CF"/>
    <w:rsid w:val="00E85C95"/>
    <w:rsid w:val="00E86937"/>
    <w:rsid w:val="00E86C15"/>
    <w:rsid w:val="00E86DDA"/>
    <w:rsid w:val="00E872A7"/>
    <w:rsid w:val="00E87890"/>
    <w:rsid w:val="00E91477"/>
    <w:rsid w:val="00E91F16"/>
    <w:rsid w:val="00E926FF"/>
    <w:rsid w:val="00E92F4F"/>
    <w:rsid w:val="00E953A0"/>
    <w:rsid w:val="00E957A5"/>
    <w:rsid w:val="00E97211"/>
    <w:rsid w:val="00E97FE1"/>
    <w:rsid w:val="00EA0C64"/>
    <w:rsid w:val="00EA20F0"/>
    <w:rsid w:val="00EA2C94"/>
    <w:rsid w:val="00EA411E"/>
    <w:rsid w:val="00EA42C5"/>
    <w:rsid w:val="00EA4ECA"/>
    <w:rsid w:val="00EB0852"/>
    <w:rsid w:val="00EB0E63"/>
    <w:rsid w:val="00EB150F"/>
    <w:rsid w:val="00EB188B"/>
    <w:rsid w:val="00EB1957"/>
    <w:rsid w:val="00EB1DB0"/>
    <w:rsid w:val="00EB43F3"/>
    <w:rsid w:val="00EB446D"/>
    <w:rsid w:val="00EB46D6"/>
    <w:rsid w:val="00EB46E3"/>
    <w:rsid w:val="00EB49EE"/>
    <w:rsid w:val="00EB4C1A"/>
    <w:rsid w:val="00EB6820"/>
    <w:rsid w:val="00EB6AC4"/>
    <w:rsid w:val="00EB6BF8"/>
    <w:rsid w:val="00EB7106"/>
    <w:rsid w:val="00EB7822"/>
    <w:rsid w:val="00EC0111"/>
    <w:rsid w:val="00EC0408"/>
    <w:rsid w:val="00EC1CED"/>
    <w:rsid w:val="00EC35E3"/>
    <w:rsid w:val="00EC4675"/>
    <w:rsid w:val="00EC693D"/>
    <w:rsid w:val="00EC72E6"/>
    <w:rsid w:val="00EC79ED"/>
    <w:rsid w:val="00ED033C"/>
    <w:rsid w:val="00ED06F8"/>
    <w:rsid w:val="00ED1ED6"/>
    <w:rsid w:val="00ED2774"/>
    <w:rsid w:val="00ED3287"/>
    <w:rsid w:val="00ED32D9"/>
    <w:rsid w:val="00ED6763"/>
    <w:rsid w:val="00ED6D01"/>
    <w:rsid w:val="00ED6F17"/>
    <w:rsid w:val="00ED7375"/>
    <w:rsid w:val="00ED7555"/>
    <w:rsid w:val="00ED7ABA"/>
    <w:rsid w:val="00EE01A4"/>
    <w:rsid w:val="00EE111D"/>
    <w:rsid w:val="00EE1F4A"/>
    <w:rsid w:val="00EE3DE7"/>
    <w:rsid w:val="00EE4C91"/>
    <w:rsid w:val="00EE5DDD"/>
    <w:rsid w:val="00EE7249"/>
    <w:rsid w:val="00EF0C63"/>
    <w:rsid w:val="00EF1178"/>
    <w:rsid w:val="00EF17B5"/>
    <w:rsid w:val="00EF1B77"/>
    <w:rsid w:val="00EF2A2A"/>
    <w:rsid w:val="00EF2ECF"/>
    <w:rsid w:val="00EF38B5"/>
    <w:rsid w:val="00F00626"/>
    <w:rsid w:val="00F0114A"/>
    <w:rsid w:val="00F0161A"/>
    <w:rsid w:val="00F017BF"/>
    <w:rsid w:val="00F02DFC"/>
    <w:rsid w:val="00F02ED4"/>
    <w:rsid w:val="00F02EDD"/>
    <w:rsid w:val="00F0383E"/>
    <w:rsid w:val="00F03A52"/>
    <w:rsid w:val="00F04761"/>
    <w:rsid w:val="00F054F0"/>
    <w:rsid w:val="00F05FED"/>
    <w:rsid w:val="00F10279"/>
    <w:rsid w:val="00F10F43"/>
    <w:rsid w:val="00F10FFB"/>
    <w:rsid w:val="00F11529"/>
    <w:rsid w:val="00F11625"/>
    <w:rsid w:val="00F1222F"/>
    <w:rsid w:val="00F12341"/>
    <w:rsid w:val="00F12F81"/>
    <w:rsid w:val="00F1310E"/>
    <w:rsid w:val="00F1438B"/>
    <w:rsid w:val="00F149C1"/>
    <w:rsid w:val="00F14A42"/>
    <w:rsid w:val="00F1504C"/>
    <w:rsid w:val="00F1777E"/>
    <w:rsid w:val="00F177C3"/>
    <w:rsid w:val="00F1799A"/>
    <w:rsid w:val="00F208A9"/>
    <w:rsid w:val="00F20ABB"/>
    <w:rsid w:val="00F20B7A"/>
    <w:rsid w:val="00F21297"/>
    <w:rsid w:val="00F21804"/>
    <w:rsid w:val="00F227EF"/>
    <w:rsid w:val="00F22AF5"/>
    <w:rsid w:val="00F22F78"/>
    <w:rsid w:val="00F2314E"/>
    <w:rsid w:val="00F24F19"/>
    <w:rsid w:val="00F25CF1"/>
    <w:rsid w:val="00F262AB"/>
    <w:rsid w:val="00F26EDB"/>
    <w:rsid w:val="00F270CE"/>
    <w:rsid w:val="00F271FD"/>
    <w:rsid w:val="00F27EB3"/>
    <w:rsid w:val="00F309D0"/>
    <w:rsid w:val="00F30BC2"/>
    <w:rsid w:val="00F31561"/>
    <w:rsid w:val="00F3192E"/>
    <w:rsid w:val="00F3415E"/>
    <w:rsid w:val="00F34B5E"/>
    <w:rsid w:val="00F3640F"/>
    <w:rsid w:val="00F37B23"/>
    <w:rsid w:val="00F4056C"/>
    <w:rsid w:val="00F40ABF"/>
    <w:rsid w:val="00F415EA"/>
    <w:rsid w:val="00F42211"/>
    <w:rsid w:val="00F42C3D"/>
    <w:rsid w:val="00F434E5"/>
    <w:rsid w:val="00F45926"/>
    <w:rsid w:val="00F50BD8"/>
    <w:rsid w:val="00F50E9F"/>
    <w:rsid w:val="00F51647"/>
    <w:rsid w:val="00F51707"/>
    <w:rsid w:val="00F52858"/>
    <w:rsid w:val="00F54F4F"/>
    <w:rsid w:val="00F55A0B"/>
    <w:rsid w:val="00F566C5"/>
    <w:rsid w:val="00F57C30"/>
    <w:rsid w:val="00F57EE6"/>
    <w:rsid w:val="00F60496"/>
    <w:rsid w:val="00F6054D"/>
    <w:rsid w:val="00F62214"/>
    <w:rsid w:val="00F62427"/>
    <w:rsid w:val="00F6370F"/>
    <w:rsid w:val="00F64B2B"/>
    <w:rsid w:val="00F656EA"/>
    <w:rsid w:val="00F65748"/>
    <w:rsid w:val="00F66872"/>
    <w:rsid w:val="00F66AA8"/>
    <w:rsid w:val="00F671B4"/>
    <w:rsid w:val="00F67D3F"/>
    <w:rsid w:val="00F70967"/>
    <w:rsid w:val="00F71293"/>
    <w:rsid w:val="00F71898"/>
    <w:rsid w:val="00F73EB9"/>
    <w:rsid w:val="00F76CAD"/>
    <w:rsid w:val="00F77577"/>
    <w:rsid w:val="00F818B7"/>
    <w:rsid w:val="00F829B6"/>
    <w:rsid w:val="00F8392F"/>
    <w:rsid w:val="00F840A9"/>
    <w:rsid w:val="00F8541E"/>
    <w:rsid w:val="00F86915"/>
    <w:rsid w:val="00F9126D"/>
    <w:rsid w:val="00F91EAB"/>
    <w:rsid w:val="00F91EAF"/>
    <w:rsid w:val="00F92236"/>
    <w:rsid w:val="00F92A59"/>
    <w:rsid w:val="00F94084"/>
    <w:rsid w:val="00F940D7"/>
    <w:rsid w:val="00F9547B"/>
    <w:rsid w:val="00F95964"/>
    <w:rsid w:val="00F95E1E"/>
    <w:rsid w:val="00F96067"/>
    <w:rsid w:val="00F97096"/>
    <w:rsid w:val="00F970A2"/>
    <w:rsid w:val="00F97B0F"/>
    <w:rsid w:val="00FA118D"/>
    <w:rsid w:val="00FA172E"/>
    <w:rsid w:val="00FA1B50"/>
    <w:rsid w:val="00FA25EA"/>
    <w:rsid w:val="00FA2769"/>
    <w:rsid w:val="00FA3967"/>
    <w:rsid w:val="00FA5D15"/>
    <w:rsid w:val="00FA5D79"/>
    <w:rsid w:val="00FA7C13"/>
    <w:rsid w:val="00FB1C12"/>
    <w:rsid w:val="00FB27A6"/>
    <w:rsid w:val="00FB2C5D"/>
    <w:rsid w:val="00FB33A3"/>
    <w:rsid w:val="00FB39BD"/>
    <w:rsid w:val="00FB417B"/>
    <w:rsid w:val="00FB41DC"/>
    <w:rsid w:val="00FB5A53"/>
    <w:rsid w:val="00FB5C32"/>
    <w:rsid w:val="00FB629A"/>
    <w:rsid w:val="00FC0463"/>
    <w:rsid w:val="00FC0881"/>
    <w:rsid w:val="00FC1CA6"/>
    <w:rsid w:val="00FC264A"/>
    <w:rsid w:val="00FC43CA"/>
    <w:rsid w:val="00FC44FA"/>
    <w:rsid w:val="00FC7338"/>
    <w:rsid w:val="00FC747E"/>
    <w:rsid w:val="00FD12AB"/>
    <w:rsid w:val="00FD2547"/>
    <w:rsid w:val="00FD30C1"/>
    <w:rsid w:val="00FD4ABD"/>
    <w:rsid w:val="00FD57B5"/>
    <w:rsid w:val="00FD7535"/>
    <w:rsid w:val="00FD7B40"/>
    <w:rsid w:val="00FE135C"/>
    <w:rsid w:val="00FE144A"/>
    <w:rsid w:val="00FE1CF0"/>
    <w:rsid w:val="00FE25F0"/>
    <w:rsid w:val="00FE31C9"/>
    <w:rsid w:val="00FE42AD"/>
    <w:rsid w:val="00FE50E9"/>
    <w:rsid w:val="00FE583F"/>
    <w:rsid w:val="00FE5A86"/>
    <w:rsid w:val="00FE65C5"/>
    <w:rsid w:val="00FE65F8"/>
    <w:rsid w:val="00FE79E1"/>
    <w:rsid w:val="00FE79E7"/>
    <w:rsid w:val="00FE7DC0"/>
    <w:rsid w:val="00FF0DAA"/>
    <w:rsid w:val="00FF0E2D"/>
    <w:rsid w:val="00FF0ECC"/>
    <w:rsid w:val="00FF1247"/>
    <w:rsid w:val="00FF1937"/>
    <w:rsid w:val="00FF298D"/>
    <w:rsid w:val="00FF2DCE"/>
    <w:rsid w:val="00FF3679"/>
    <w:rsid w:val="00FF3D8D"/>
    <w:rsid w:val="00FF3F10"/>
    <w:rsid w:val="00FF5528"/>
    <w:rsid w:val="00FF5996"/>
    <w:rsid w:val="00FF68D2"/>
    <w:rsid w:val="00FF75D2"/>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AA5FD"/>
  <w15:chartTrackingRefBased/>
  <w15:docId w15:val="{48057E35-5798-48A6-954C-E91C08A8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FA"/>
  </w:style>
  <w:style w:type="paragraph" w:styleId="Heading1">
    <w:name w:val="heading 1"/>
    <w:basedOn w:val="Normal"/>
    <w:next w:val="Normal"/>
    <w:link w:val="Heading1Char"/>
    <w:autoRedefine/>
    <w:qFormat/>
    <w:rsid w:val="00685993"/>
    <w:pPr>
      <w:keepNext/>
      <w:keepLines/>
      <w:numPr>
        <w:numId w:val="3"/>
      </w:numPr>
      <w:spacing w:before="240" w:after="0"/>
      <w:outlineLvl w:val="0"/>
    </w:pPr>
    <w:rPr>
      <w:rFonts w:eastAsiaTheme="majorEastAsia" w:cstheme="minorHAnsi"/>
      <w:sz w:val="24"/>
      <w:szCs w:val="24"/>
    </w:rPr>
  </w:style>
  <w:style w:type="paragraph" w:styleId="Heading2">
    <w:name w:val="heading 2"/>
    <w:basedOn w:val="Normal"/>
    <w:next w:val="Normal"/>
    <w:link w:val="Heading2Char"/>
    <w:autoRedefine/>
    <w:uiPriority w:val="9"/>
    <w:unhideWhenUsed/>
    <w:qFormat/>
    <w:rsid w:val="00A73106"/>
    <w:pPr>
      <w:keepNext/>
      <w:keepLines/>
      <w:spacing w:before="40" w:after="0"/>
      <w:outlineLvl w:val="1"/>
    </w:pPr>
    <w:rPr>
      <w:rFonts w:eastAsiaTheme="majorEastAsia" w:cstheme="minorHAnsi"/>
      <w:b/>
      <w:sz w:val="24"/>
      <w:szCs w:val="24"/>
      <w:lang w:eastAsia="en-GB"/>
    </w:rPr>
  </w:style>
  <w:style w:type="paragraph" w:styleId="Heading3">
    <w:name w:val="heading 3"/>
    <w:basedOn w:val="Normal"/>
    <w:next w:val="Normal"/>
    <w:link w:val="Heading3Char"/>
    <w:autoRedefine/>
    <w:uiPriority w:val="9"/>
    <w:unhideWhenUsed/>
    <w:qFormat/>
    <w:rsid w:val="00371E74"/>
    <w:pPr>
      <w:keepNext/>
      <w:widowControl w:val="0"/>
      <w:spacing w:before="40" w:after="0" w:line="480" w:lineRule="auto"/>
      <w:ind w:firstLine="720"/>
      <w:outlineLvl w:val="2"/>
    </w:pPr>
    <w:rPr>
      <w:rFonts w:eastAsiaTheme="majorEastAsia" w:cstheme="minorHAnsi"/>
      <w:bCs/>
      <w:i/>
      <w:iCs/>
      <w:sz w:val="24"/>
      <w:szCs w:val="24"/>
    </w:rPr>
  </w:style>
  <w:style w:type="paragraph" w:styleId="Heading4">
    <w:name w:val="heading 4"/>
    <w:basedOn w:val="Normal"/>
    <w:next w:val="Normal"/>
    <w:link w:val="Heading4Char"/>
    <w:autoRedefine/>
    <w:uiPriority w:val="9"/>
    <w:unhideWhenUsed/>
    <w:qFormat/>
    <w:rsid w:val="000D7193"/>
    <w:pPr>
      <w:keepNext/>
      <w:keepLines/>
      <w:spacing w:before="40" w:after="0"/>
      <w:outlineLvl w:val="3"/>
    </w:pPr>
    <w:rPr>
      <w:rFonts w:eastAsiaTheme="majorEastAsia" w:cstheme="minorHAnsi"/>
      <w:i/>
      <w:iCs/>
      <w:sz w:val="24"/>
      <w:szCs w:val="24"/>
    </w:rPr>
  </w:style>
  <w:style w:type="paragraph" w:styleId="Heading5">
    <w:name w:val="heading 5"/>
    <w:basedOn w:val="Normal"/>
    <w:next w:val="Normal"/>
    <w:link w:val="Heading5Char"/>
    <w:autoRedefine/>
    <w:uiPriority w:val="9"/>
    <w:unhideWhenUsed/>
    <w:qFormat/>
    <w:rsid w:val="000660D4"/>
    <w:pPr>
      <w:keepNext/>
      <w:keepLines/>
      <w:spacing w:before="40" w:after="0"/>
      <w:outlineLvl w:val="4"/>
    </w:pPr>
    <w:rPr>
      <w:rFonts w:ascii="Times New Roman" w:eastAsiaTheme="majorEastAsia" w:hAnsi="Times New Roman" w:cstheme="majorBidi"/>
      <w:i/>
      <w:sz w:val="24"/>
      <w:szCs w:val="24"/>
    </w:rPr>
  </w:style>
  <w:style w:type="paragraph" w:styleId="Heading6">
    <w:name w:val="heading 6"/>
    <w:basedOn w:val="Normal"/>
    <w:next w:val="Normal"/>
    <w:link w:val="Heading6Char"/>
    <w:uiPriority w:val="9"/>
    <w:unhideWhenUsed/>
    <w:qFormat/>
    <w:rsid w:val="000660D4"/>
    <w:pPr>
      <w:keepNext/>
      <w:keepLines/>
      <w:spacing w:before="40" w:after="0"/>
      <w:outlineLvl w:val="5"/>
    </w:pPr>
    <w:rPr>
      <w:rFonts w:asciiTheme="majorHAnsi" w:eastAsiaTheme="majorEastAsia" w:hAnsiTheme="majorHAnsi" w:cstheme="majorBidi"/>
      <w:color w:val="1F4D78" w:themeColor="accent1" w:themeShade="7F"/>
      <w:sz w:val="24"/>
      <w:szCs w:val="20"/>
    </w:rPr>
  </w:style>
  <w:style w:type="paragraph" w:styleId="Heading7">
    <w:name w:val="heading 7"/>
    <w:basedOn w:val="Normal"/>
    <w:next w:val="Normal"/>
    <w:link w:val="Heading7Char"/>
    <w:autoRedefine/>
    <w:uiPriority w:val="9"/>
    <w:unhideWhenUsed/>
    <w:qFormat/>
    <w:rsid w:val="000660D4"/>
    <w:pPr>
      <w:keepNext/>
      <w:keepLines/>
      <w:spacing w:before="40" w:after="0" w:line="240" w:lineRule="auto"/>
      <w:outlineLvl w:val="6"/>
    </w:pPr>
    <w:rPr>
      <w:rFonts w:ascii="Times New Roman" w:eastAsiaTheme="majorEastAsia" w:hAnsi="Times New Roman" w:cstheme="majorBidi"/>
      <w:i/>
      <w:iCs/>
      <w:sz w:val="24"/>
      <w:szCs w:val="24"/>
      <w:lang w:eastAsia="en-GB"/>
    </w:rPr>
  </w:style>
  <w:style w:type="paragraph" w:styleId="Heading8">
    <w:name w:val="heading 8"/>
    <w:basedOn w:val="Normal"/>
    <w:next w:val="Normal"/>
    <w:link w:val="Heading8Char"/>
    <w:uiPriority w:val="9"/>
    <w:unhideWhenUsed/>
    <w:qFormat/>
    <w:rsid w:val="000660D4"/>
    <w:pPr>
      <w:keepNext/>
      <w:keepLines/>
      <w:spacing w:before="40" w:after="0"/>
      <w:outlineLvl w:val="7"/>
    </w:pPr>
    <w:rPr>
      <w:rFonts w:ascii="Times New Roman" w:eastAsiaTheme="majorEastAsia" w:hAnsi="Times New Roman" w:cstheme="majorBidi"/>
      <w:b/>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69"/>
    <w:rPr>
      <w:rFonts w:ascii="Segoe UI" w:hAnsi="Segoe UI" w:cs="Segoe UI"/>
      <w:sz w:val="18"/>
      <w:szCs w:val="18"/>
    </w:rPr>
  </w:style>
  <w:style w:type="character" w:styleId="CommentReference">
    <w:name w:val="annotation reference"/>
    <w:basedOn w:val="DefaultParagraphFont"/>
    <w:uiPriority w:val="99"/>
    <w:semiHidden/>
    <w:unhideWhenUsed/>
    <w:rsid w:val="0027667B"/>
    <w:rPr>
      <w:sz w:val="16"/>
      <w:szCs w:val="16"/>
    </w:rPr>
  </w:style>
  <w:style w:type="paragraph" w:styleId="CommentText">
    <w:name w:val="annotation text"/>
    <w:basedOn w:val="Normal"/>
    <w:link w:val="CommentTextChar"/>
    <w:uiPriority w:val="99"/>
    <w:unhideWhenUsed/>
    <w:rsid w:val="0027667B"/>
    <w:pPr>
      <w:spacing w:line="240" w:lineRule="auto"/>
    </w:pPr>
    <w:rPr>
      <w:sz w:val="20"/>
      <w:szCs w:val="20"/>
    </w:rPr>
  </w:style>
  <w:style w:type="character" w:customStyle="1" w:styleId="CommentTextChar">
    <w:name w:val="Comment Text Char"/>
    <w:basedOn w:val="DefaultParagraphFont"/>
    <w:link w:val="CommentText"/>
    <w:uiPriority w:val="99"/>
    <w:rsid w:val="0027667B"/>
    <w:rPr>
      <w:sz w:val="20"/>
      <w:szCs w:val="20"/>
    </w:rPr>
  </w:style>
  <w:style w:type="paragraph" w:styleId="CommentSubject">
    <w:name w:val="annotation subject"/>
    <w:basedOn w:val="CommentText"/>
    <w:next w:val="CommentText"/>
    <w:link w:val="CommentSubjectChar"/>
    <w:uiPriority w:val="99"/>
    <w:semiHidden/>
    <w:unhideWhenUsed/>
    <w:rsid w:val="0027667B"/>
    <w:rPr>
      <w:b/>
      <w:bCs/>
    </w:rPr>
  </w:style>
  <w:style w:type="character" w:customStyle="1" w:styleId="CommentSubjectChar">
    <w:name w:val="Comment Subject Char"/>
    <w:basedOn w:val="CommentTextChar"/>
    <w:link w:val="CommentSubject"/>
    <w:uiPriority w:val="99"/>
    <w:semiHidden/>
    <w:rsid w:val="0027667B"/>
    <w:rPr>
      <w:b/>
      <w:bCs/>
      <w:sz w:val="20"/>
      <w:szCs w:val="20"/>
    </w:rPr>
  </w:style>
  <w:style w:type="character" w:styleId="Hyperlink">
    <w:name w:val="Hyperlink"/>
    <w:basedOn w:val="DefaultParagraphFont"/>
    <w:uiPriority w:val="99"/>
    <w:unhideWhenUsed/>
    <w:rsid w:val="00B231EA"/>
    <w:rPr>
      <w:color w:val="0563C1" w:themeColor="hyperlink"/>
      <w:u w:val="single"/>
    </w:rPr>
  </w:style>
  <w:style w:type="character" w:customStyle="1" w:styleId="Heading1Char">
    <w:name w:val="Heading 1 Char"/>
    <w:basedOn w:val="DefaultParagraphFont"/>
    <w:link w:val="Heading1"/>
    <w:rsid w:val="00685993"/>
    <w:rPr>
      <w:rFonts w:eastAsiaTheme="majorEastAsia" w:cstheme="minorHAnsi"/>
      <w:sz w:val="24"/>
      <w:szCs w:val="24"/>
    </w:rPr>
  </w:style>
  <w:style w:type="character" w:customStyle="1" w:styleId="Heading2Char">
    <w:name w:val="Heading 2 Char"/>
    <w:basedOn w:val="DefaultParagraphFont"/>
    <w:link w:val="Heading2"/>
    <w:uiPriority w:val="9"/>
    <w:rsid w:val="00A73106"/>
    <w:rPr>
      <w:rFonts w:eastAsiaTheme="majorEastAsia" w:cstheme="minorHAnsi"/>
      <w:b/>
      <w:sz w:val="24"/>
      <w:szCs w:val="24"/>
      <w:lang w:eastAsia="en-GB"/>
    </w:rPr>
  </w:style>
  <w:style w:type="character" w:customStyle="1" w:styleId="Heading3Char">
    <w:name w:val="Heading 3 Char"/>
    <w:basedOn w:val="DefaultParagraphFont"/>
    <w:link w:val="Heading3"/>
    <w:uiPriority w:val="9"/>
    <w:rsid w:val="00371E74"/>
    <w:rPr>
      <w:rFonts w:eastAsiaTheme="majorEastAsia" w:cstheme="minorHAnsi"/>
      <w:bCs/>
      <w:i/>
      <w:iCs/>
      <w:sz w:val="24"/>
      <w:szCs w:val="24"/>
    </w:rPr>
  </w:style>
  <w:style w:type="character" w:customStyle="1" w:styleId="Heading4Char">
    <w:name w:val="Heading 4 Char"/>
    <w:basedOn w:val="DefaultParagraphFont"/>
    <w:link w:val="Heading4"/>
    <w:uiPriority w:val="9"/>
    <w:rsid w:val="000D7193"/>
    <w:rPr>
      <w:rFonts w:eastAsiaTheme="majorEastAsia" w:cstheme="minorHAnsi"/>
      <w:i/>
      <w:iCs/>
      <w:sz w:val="24"/>
      <w:szCs w:val="24"/>
    </w:rPr>
  </w:style>
  <w:style w:type="character" w:customStyle="1" w:styleId="Heading5Char">
    <w:name w:val="Heading 5 Char"/>
    <w:basedOn w:val="DefaultParagraphFont"/>
    <w:link w:val="Heading5"/>
    <w:uiPriority w:val="9"/>
    <w:rsid w:val="000660D4"/>
    <w:rPr>
      <w:rFonts w:ascii="Times New Roman" w:eastAsiaTheme="majorEastAsia" w:hAnsi="Times New Roman" w:cstheme="majorBidi"/>
      <w:i/>
      <w:sz w:val="24"/>
      <w:szCs w:val="24"/>
    </w:rPr>
  </w:style>
  <w:style w:type="character" w:customStyle="1" w:styleId="Heading6Char">
    <w:name w:val="Heading 6 Char"/>
    <w:basedOn w:val="DefaultParagraphFont"/>
    <w:link w:val="Heading6"/>
    <w:uiPriority w:val="9"/>
    <w:rsid w:val="000660D4"/>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rsid w:val="000660D4"/>
    <w:rPr>
      <w:rFonts w:ascii="Times New Roman" w:eastAsiaTheme="majorEastAsia" w:hAnsi="Times New Roman" w:cstheme="majorBidi"/>
      <w:i/>
      <w:iCs/>
      <w:sz w:val="24"/>
      <w:szCs w:val="24"/>
      <w:lang w:eastAsia="en-GB"/>
    </w:rPr>
  </w:style>
  <w:style w:type="character" w:customStyle="1" w:styleId="Heading8Char">
    <w:name w:val="Heading 8 Char"/>
    <w:basedOn w:val="DefaultParagraphFont"/>
    <w:link w:val="Heading8"/>
    <w:uiPriority w:val="9"/>
    <w:rsid w:val="000660D4"/>
    <w:rPr>
      <w:rFonts w:ascii="Times New Roman" w:eastAsiaTheme="majorEastAsia" w:hAnsi="Times New Roman" w:cstheme="majorBidi"/>
      <w:b/>
      <w:color w:val="272727" w:themeColor="text1" w:themeTint="D8"/>
      <w:sz w:val="24"/>
      <w:szCs w:val="21"/>
    </w:rPr>
  </w:style>
  <w:style w:type="numbering" w:customStyle="1" w:styleId="NoList1">
    <w:name w:val="No List1"/>
    <w:next w:val="NoList"/>
    <w:uiPriority w:val="99"/>
    <w:semiHidden/>
    <w:unhideWhenUsed/>
    <w:rsid w:val="000660D4"/>
  </w:style>
  <w:style w:type="paragraph" w:styleId="Header">
    <w:name w:val="header"/>
    <w:basedOn w:val="Normal"/>
    <w:link w:val="HeaderChar"/>
    <w:uiPriority w:val="99"/>
    <w:unhideWhenUsed/>
    <w:rsid w:val="000660D4"/>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660D4"/>
    <w:rPr>
      <w:rFonts w:ascii="Times New Roman" w:hAnsi="Times New Roman" w:cs="Times New Roman"/>
      <w:sz w:val="24"/>
      <w:szCs w:val="24"/>
    </w:rPr>
  </w:style>
  <w:style w:type="paragraph" w:styleId="Footer">
    <w:name w:val="footer"/>
    <w:basedOn w:val="Normal"/>
    <w:link w:val="FooterChar"/>
    <w:uiPriority w:val="99"/>
    <w:unhideWhenUsed/>
    <w:rsid w:val="000660D4"/>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660D4"/>
    <w:rPr>
      <w:rFonts w:ascii="Times New Roman" w:hAnsi="Times New Roman" w:cs="Times New Roman"/>
      <w:sz w:val="24"/>
      <w:szCs w:val="24"/>
    </w:rPr>
  </w:style>
  <w:style w:type="table" w:customStyle="1" w:styleId="TableGrid2">
    <w:name w:val="Table Grid2"/>
    <w:basedOn w:val="TableNormal"/>
    <w:next w:val="TableGrid"/>
    <w:uiPriority w:val="59"/>
    <w:rsid w:val="000660D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60D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D4"/>
    <w:pPr>
      <w:spacing w:after="0" w:line="240" w:lineRule="auto"/>
      <w:ind w:left="720"/>
      <w:contextualSpacing/>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660D4"/>
    <w:pPr>
      <w:outlineLvl w:val="9"/>
    </w:pPr>
    <w:rPr>
      <w:lang w:val="en-US"/>
    </w:rPr>
  </w:style>
  <w:style w:type="paragraph" w:styleId="TOC1">
    <w:name w:val="toc 1"/>
    <w:basedOn w:val="Normal"/>
    <w:next w:val="Normal"/>
    <w:autoRedefine/>
    <w:uiPriority w:val="39"/>
    <w:unhideWhenUsed/>
    <w:rsid w:val="000660D4"/>
    <w:pPr>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0660D4"/>
    <w:pPr>
      <w:spacing w:after="100"/>
      <w:ind w:left="240"/>
    </w:pPr>
    <w:rPr>
      <w:rFonts w:ascii="Times New Roman" w:hAnsi="Times New Roman" w:cs="Times New Roman"/>
      <w:sz w:val="24"/>
      <w:szCs w:val="24"/>
    </w:rPr>
  </w:style>
  <w:style w:type="paragraph" w:styleId="TOC3">
    <w:name w:val="toc 3"/>
    <w:basedOn w:val="Normal"/>
    <w:next w:val="Normal"/>
    <w:autoRedefine/>
    <w:uiPriority w:val="39"/>
    <w:unhideWhenUsed/>
    <w:rsid w:val="000660D4"/>
    <w:pPr>
      <w:spacing w:after="100"/>
      <w:ind w:left="480"/>
    </w:pPr>
    <w:rPr>
      <w:rFonts w:ascii="Times New Roman" w:hAnsi="Times New Roman" w:cs="Times New Roman"/>
      <w:sz w:val="24"/>
      <w:szCs w:val="24"/>
    </w:rPr>
  </w:style>
  <w:style w:type="paragraph" w:styleId="NoSpacing">
    <w:name w:val="No Spacing"/>
    <w:uiPriority w:val="1"/>
    <w:qFormat/>
    <w:rsid w:val="000660D4"/>
    <w:pPr>
      <w:spacing w:after="0" w:line="240" w:lineRule="auto"/>
    </w:pPr>
    <w:rPr>
      <w:rFonts w:ascii="Times New Roman" w:hAnsi="Times New Roman" w:cs="Times New Roman"/>
      <w:sz w:val="24"/>
      <w:szCs w:val="24"/>
    </w:rPr>
  </w:style>
  <w:style w:type="paragraph" w:styleId="FootnoteText">
    <w:name w:val="footnote text"/>
    <w:basedOn w:val="Normal"/>
    <w:link w:val="FootnoteTextChar"/>
    <w:unhideWhenUsed/>
    <w:rsid w:val="000660D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0660D4"/>
    <w:rPr>
      <w:rFonts w:ascii="Times New Roman" w:hAnsi="Times New Roman" w:cs="Times New Roman"/>
      <w:sz w:val="20"/>
      <w:szCs w:val="20"/>
    </w:rPr>
  </w:style>
  <w:style w:type="character" w:styleId="FootnoteReference">
    <w:name w:val="footnote reference"/>
    <w:basedOn w:val="DefaultParagraphFont"/>
    <w:unhideWhenUsed/>
    <w:rsid w:val="000660D4"/>
    <w:rPr>
      <w:vertAlign w:val="superscript"/>
    </w:rPr>
  </w:style>
  <w:style w:type="paragraph" w:styleId="NormalWeb">
    <w:name w:val="Normal (Web)"/>
    <w:basedOn w:val="Normal"/>
    <w:uiPriority w:val="99"/>
    <w:semiHidden/>
    <w:unhideWhenUsed/>
    <w:rsid w:val="000660D4"/>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1">
    <w:name w:val="No List11"/>
    <w:next w:val="NoList"/>
    <w:uiPriority w:val="99"/>
    <w:semiHidden/>
    <w:unhideWhenUsed/>
    <w:rsid w:val="000660D4"/>
  </w:style>
  <w:style w:type="table" w:customStyle="1" w:styleId="TableGrid1">
    <w:name w:val="Table Grid1"/>
    <w:basedOn w:val="TableNormal"/>
    <w:next w:val="TableGrid"/>
    <w:uiPriority w:val="59"/>
    <w:rsid w:val="000660D4"/>
    <w:pPr>
      <w:spacing w:after="0" w:line="240" w:lineRule="auto"/>
    </w:pPr>
    <w:rPr>
      <w:rFonts w:ascii="Times New Roman" w:eastAsia="Calibri" w:hAnsi="Times New Roman" w:cs="Arial"/>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6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0660D4"/>
    <w:pPr>
      <w:numPr>
        <w:numId w:val="1"/>
      </w:numPr>
      <w:contextualSpacing/>
    </w:pPr>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0660D4"/>
    <w:rPr>
      <w:vertAlign w:val="superscript"/>
    </w:rPr>
  </w:style>
  <w:style w:type="table" w:customStyle="1" w:styleId="TableGrid3">
    <w:name w:val="Table Grid3"/>
    <w:basedOn w:val="TableNormal"/>
    <w:next w:val="TableGrid"/>
    <w:uiPriority w:val="39"/>
    <w:rsid w:val="0006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60D4"/>
    <w:pPr>
      <w:spacing w:after="0" w:line="240" w:lineRule="auto"/>
    </w:pPr>
    <w:rPr>
      <w:rFonts w:ascii="Times New Roman" w:hAnsi="Times New Roman" w:cs="Times New Roman"/>
      <w:sz w:val="24"/>
      <w:szCs w:val="24"/>
    </w:rPr>
  </w:style>
  <w:style w:type="paragraph" w:customStyle="1" w:styleId="Body">
    <w:name w:val="Body"/>
    <w:rsid w:val="000660D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table" w:customStyle="1" w:styleId="TableGrid4">
    <w:name w:val="Table Grid4"/>
    <w:basedOn w:val="TableNormal"/>
    <w:next w:val="TableGrid"/>
    <w:uiPriority w:val="39"/>
    <w:rsid w:val="000660D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0660D4"/>
    <w:rPr>
      <w:color w:val="954F72" w:themeColor="followedHyperlink"/>
      <w:u w:val="single"/>
    </w:rPr>
  </w:style>
  <w:style w:type="character" w:customStyle="1" w:styleId="Hyperlink0">
    <w:name w:val="Hyperlink.0"/>
    <w:basedOn w:val="DefaultParagraphFont"/>
    <w:rsid w:val="000660D4"/>
    <w:rPr>
      <w:rFonts w:ascii="Arial" w:eastAsia="Arial" w:hAnsi="Arial" w:cs="Arial"/>
      <w:color w:val="0000FF"/>
      <w:u w:val="single" w:color="0000FF"/>
    </w:rPr>
  </w:style>
  <w:style w:type="character" w:customStyle="1" w:styleId="Hyperlink1">
    <w:name w:val="Hyperlink.1"/>
    <w:basedOn w:val="DefaultParagraphFont"/>
    <w:rsid w:val="000660D4"/>
    <w:rPr>
      <w:rFonts w:ascii="Arial" w:eastAsia="Arial" w:hAnsi="Arial" w:cs="Arial"/>
      <w:color w:val="0000FF"/>
      <w:u w:val="single" w:color="0000FF"/>
      <w:shd w:val="clear" w:color="auto" w:fill="FFFFFF"/>
    </w:rPr>
  </w:style>
  <w:style w:type="character" w:styleId="IntenseEmphasis">
    <w:name w:val="Intense Emphasis"/>
    <w:basedOn w:val="DefaultParagraphFont"/>
    <w:uiPriority w:val="21"/>
    <w:qFormat/>
    <w:rsid w:val="000660D4"/>
    <w:rPr>
      <w:i/>
      <w:iCs/>
      <w:color w:val="5B9BD5" w:themeColor="accent1"/>
    </w:rPr>
  </w:style>
  <w:style w:type="paragraph" w:styleId="DocumentMap">
    <w:name w:val="Document Map"/>
    <w:basedOn w:val="Normal"/>
    <w:link w:val="DocumentMapChar"/>
    <w:uiPriority w:val="99"/>
    <w:semiHidden/>
    <w:unhideWhenUsed/>
    <w:rsid w:val="000660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60D4"/>
    <w:rPr>
      <w:rFonts w:ascii="Tahoma" w:hAnsi="Tahoma" w:cs="Tahoma"/>
      <w:sz w:val="16"/>
      <w:szCs w:val="16"/>
    </w:rPr>
  </w:style>
  <w:style w:type="paragraph" w:customStyle="1" w:styleId="Default">
    <w:name w:val="Default"/>
    <w:rsid w:val="000660D4"/>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0660D4"/>
    <w:pPr>
      <w:spacing w:after="0"/>
    </w:pPr>
    <w:rPr>
      <w:rFonts w:ascii="Times New Roman" w:hAnsi="Times New Roman" w:cs="Times New Roman"/>
      <w:sz w:val="24"/>
      <w:szCs w:val="24"/>
    </w:rPr>
  </w:style>
  <w:style w:type="paragraph" w:styleId="Title">
    <w:name w:val="Title"/>
    <w:basedOn w:val="Normal"/>
    <w:next w:val="Normal"/>
    <w:link w:val="TitleChar"/>
    <w:uiPriority w:val="10"/>
    <w:qFormat/>
    <w:rsid w:val="0006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0D4"/>
    <w:rPr>
      <w:rFonts w:asciiTheme="majorHAnsi" w:eastAsiaTheme="majorEastAsia" w:hAnsiTheme="majorHAnsi" w:cstheme="majorBidi"/>
      <w:spacing w:val="-10"/>
      <w:kern w:val="28"/>
      <w:sz w:val="56"/>
      <w:szCs w:val="56"/>
    </w:rPr>
  </w:style>
  <w:style w:type="table" w:customStyle="1" w:styleId="TableGrid5">
    <w:name w:val="Table Grid5"/>
    <w:basedOn w:val="TableNormal"/>
    <w:next w:val="TableGrid"/>
    <w:uiPriority w:val="59"/>
    <w:rsid w:val="000660D4"/>
    <w:pPr>
      <w:spacing w:after="0" w:line="240" w:lineRule="auto"/>
    </w:pPr>
    <w:rPr>
      <w:rFonts w:ascii="Times New Roman" w:eastAsia="Calibri" w:hAnsi="Times New Roman" w:cs="Arial"/>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660D4"/>
    <w:pPr>
      <w:spacing w:after="100"/>
      <w:ind w:left="660"/>
    </w:pPr>
    <w:rPr>
      <w:rFonts w:eastAsiaTheme="minorEastAsia"/>
      <w:lang w:eastAsia="en-GB"/>
    </w:rPr>
  </w:style>
  <w:style w:type="paragraph" w:styleId="TOC5">
    <w:name w:val="toc 5"/>
    <w:basedOn w:val="Normal"/>
    <w:next w:val="Normal"/>
    <w:autoRedefine/>
    <w:uiPriority w:val="39"/>
    <w:unhideWhenUsed/>
    <w:rsid w:val="000660D4"/>
    <w:pPr>
      <w:spacing w:after="100"/>
      <w:ind w:left="880"/>
    </w:pPr>
    <w:rPr>
      <w:rFonts w:eastAsiaTheme="minorEastAsia"/>
      <w:lang w:eastAsia="en-GB"/>
    </w:rPr>
  </w:style>
  <w:style w:type="paragraph" w:styleId="TOC6">
    <w:name w:val="toc 6"/>
    <w:basedOn w:val="Normal"/>
    <w:next w:val="Normal"/>
    <w:autoRedefine/>
    <w:uiPriority w:val="39"/>
    <w:unhideWhenUsed/>
    <w:rsid w:val="000660D4"/>
    <w:pPr>
      <w:spacing w:after="100"/>
      <w:ind w:left="1100"/>
    </w:pPr>
    <w:rPr>
      <w:rFonts w:eastAsiaTheme="minorEastAsia"/>
      <w:lang w:eastAsia="en-GB"/>
    </w:rPr>
  </w:style>
  <w:style w:type="paragraph" w:styleId="TOC7">
    <w:name w:val="toc 7"/>
    <w:basedOn w:val="Normal"/>
    <w:next w:val="Normal"/>
    <w:autoRedefine/>
    <w:uiPriority w:val="39"/>
    <w:unhideWhenUsed/>
    <w:rsid w:val="000660D4"/>
    <w:pPr>
      <w:spacing w:after="100"/>
      <w:ind w:left="1320"/>
    </w:pPr>
    <w:rPr>
      <w:rFonts w:eastAsiaTheme="minorEastAsia"/>
      <w:lang w:eastAsia="en-GB"/>
    </w:rPr>
  </w:style>
  <w:style w:type="paragraph" w:styleId="TOC8">
    <w:name w:val="toc 8"/>
    <w:basedOn w:val="Normal"/>
    <w:next w:val="Normal"/>
    <w:autoRedefine/>
    <w:uiPriority w:val="39"/>
    <w:unhideWhenUsed/>
    <w:rsid w:val="000660D4"/>
    <w:pPr>
      <w:spacing w:after="100"/>
      <w:ind w:left="1540"/>
    </w:pPr>
    <w:rPr>
      <w:rFonts w:eastAsiaTheme="minorEastAsia"/>
      <w:lang w:eastAsia="en-GB"/>
    </w:rPr>
  </w:style>
  <w:style w:type="paragraph" w:styleId="TOC9">
    <w:name w:val="toc 9"/>
    <w:basedOn w:val="Normal"/>
    <w:next w:val="Normal"/>
    <w:autoRedefine/>
    <w:uiPriority w:val="39"/>
    <w:unhideWhenUsed/>
    <w:rsid w:val="000660D4"/>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0660D4"/>
    <w:rPr>
      <w:color w:val="808080"/>
      <w:shd w:val="clear" w:color="auto" w:fill="E6E6E6"/>
    </w:rPr>
  </w:style>
  <w:style w:type="numbering" w:customStyle="1" w:styleId="NoList2">
    <w:name w:val="No List2"/>
    <w:next w:val="NoList"/>
    <w:uiPriority w:val="99"/>
    <w:semiHidden/>
    <w:unhideWhenUsed/>
    <w:rsid w:val="000660D4"/>
  </w:style>
  <w:style w:type="paragraph" w:customStyle="1" w:styleId="Heading">
    <w:name w:val="Heading"/>
    <w:basedOn w:val="Normal"/>
    <w:rsid w:val="000660D4"/>
    <w:pPr>
      <w:spacing w:after="0" w:line="240" w:lineRule="auto"/>
    </w:pPr>
    <w:rPr>
      <w:rFonts w:ascii="Times" w:eastAsia="Times New Roman" w:hAnsi="Times" w:cs="Times New Roman"/>
      <w:b/>
      <w:i/>
      <w:smallCaps/>
      <w:sz w:val="24"/>
      <w:szCs w:val="20"/>
      <w:lang w:val="en-US"/>
    </w:rPr>
  </w:style>
  <w:style w:type="character" w:styleId="Strong">
    <w:name w:val="Strong"/>
    <w:basedOn w:val="DefaultParagraphFont"/>
    <w:uiPriority w:val="22"/>
    <w:qFormat/>
    <w:rsid w:val="000660D4"/>
    <w:rPr>
      <w:b/>
      <w:bCs/>
    </w:rPr>
  </w:style>
  <w:style w:type="character" w:styleId="Emphasis">
    <w:name w:val="Emphasis"/>
    <w:basedOn w:val="DefaultParagraphFont"/>
    <w:uiPriority w:val="20"/>
    <w:qFormat/>
    <w:rsid w:val="000660D4"/>
    <w:rPr>
      <w:i/>
      <w:iCs/>
    </w:rPr>
  </w:style>
  <w:style w:type="paragraph" w:customStyle="1" w:styleId="Noindent">
    <w:name w:val="No. indent"/>
    <w:basedOn w:val="Normal"/>
    <w:rsid w:val="000660D4"/>
    <w:pPr>
      <w:spacing w:after="0" w:line="240" w:lineRule="auto"/>
      <w:ind w:left="720" w:hanging="720"/>
    </w:pPr>
    <w:rPr>
      <w:rFonts w:ascii="Palatino" w:eastAsia="Times New Roman" w:hAnsi="Palatino" w:cs="Times New Roman"/>
      <w:b/>
      <w:sz w:val="20"/>
      <w:szCs w:val="20"/>
      <w:lang w:val="en-US"/>
    </w:rPr>
  </w:style>
  <w:style w:type="paragraph" w:styleId="BodyText2">
    <w:name w:val="Body Text 2"/>
    <w:basedOn w:val="Normal"/>
    <w:link w:val="BodyText2Char"/>
    <w:rsid w:val="000660D4"/>
    <w:pPr>
      <w:spacing w:after="0" w:line="240" w:lineRule="auto"/>
      <w:ind w:right="20"/>
    </w:pPr>
    <w:rPr>
      <w:rFonts w:ascii="Arial" w:eastAsia="Times New Roman" w:hAnsi="Arial" w:cs="Times New Roman"/>
      <w:i/>
      <w:sz w:val="16"/>
      <w:szCs w:val="20"/>
      <w:lang w:val="en-US"/>
    </w:rPr>
  </w:style>
  <w:style w:type="character" w:customStyle="1" w:styleId="BodyText2Char">
    <w:name w:val="Body Text 2 Char"/>
    <w:basedOn w:val="DefaultParagraphFont"/>
    <w:link w:val="BodyText2"/>
    <w:rsid w:val="000660D4"/>
    <w:rPr>
      <w:rFonts w:ascii="Arial" w:eastAsia="Times New Roman" w:hAnsi="Arial" w:cs="Times New Roman"/>
      <w:i/>
      <w:sz w:val="16"/>
      <w:szCs w:val="20"/>
      <w:lang w:val="en-US"/>
    </w:rPr>
  </w:style>
  <w:style w:type="paragraph" w:customStyle="1" w:styleId="Explnote">
    <w:name w:val="Expl note"/>
    <w:basedOn w:val="Noindent"/>
    <w:rsid w:val="000660D4"/>
    <w:pPr>
      <w:ind w:firstLine="0"/>
    </w:pPr>
    <w:rPr>
      <w:b w:val="0"/>
    </w:rPr>
  </w:style>
  <w:style w:type="paragraph" w:styleId="HTMLPreformatted">
    <w:name w:val="HTML Preformatted"/>
    <w:basedOn w:val="Normal"/>
    <w:link w:val="HTMLPreformattedChar"/>
    <w:uiPriority w:val="99"/>
    <w:unhideWhenUsed/>
    <w:rsid w:val="0006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660D4"/>
    <w:rPr>
      <w:rFonts w:ascii="Courier New" w:eastAsia="Times New Roman" w:hAnsi="Courier New" w:cs="Courier New"/>
      <w:sz w:val="20"/>
      <w:szCs w:val="20"/>
      <w:lang w:eastAsia="en-GB"/>
    </w:rPr>
  </w:style>
  <w:style w:type="character" w:customStyle="1" w:styleId="apple-converted-space">
    <w:name w:val="apple-converted-space"/>
    <w:rsid w:val="000660D4"/>
  </w:style>
  <w:style w:type="paragraph" w:styleId="BodyText">
    <w:name w:val="Body Text"/>
    <w:basedOn w:val="Normal"/>
    <w:link w:val="BodyTextChar"/>
    <w:uiPriority w:val="99"/>
    <w:semiHidden/>
    <w:unhideWhenUsed/>
    <w:rsid w:val="000660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660D4"/>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0660D4"/>
  </w:style>
  <w:style w:type="paragraph" w:customStyle="1" w:styleId="EndNoteBibliographyTitle">
    <w:name w:val="EndNote Bibliography Title"/>
    <w:basedOn w:val="Normal"/>
    <w:link w:val="EndNoteBibliographyTitleChar"/>
    <w:rsid w:val="000660D4"/>
    <w:pPr>
      <w:spacing w:after="0" w:line="240" w:lineRule="auto"/>
      <w:jc w:val="center"/>
    </w:pPr>
    <w:rPr>
      <w:rFonts w:ascii="Times New Roman" w:eastAsia="Calibri" w:hAnsi="Times New Roman" w:cs="Times New Roman"/>
      <w:noProof/>
      <w:sz w:val="24"/>
      <w:szCs w:val="20"/>
      <w:lang w:eastAsia="en-GB"/>
    </w:rPr>
  </w:style>
  <w:style w:type="character" w:customStyle="1" w:styleId="EndNoteBibliographyTitleChar">
    <w:name w:val="EndNote Bibliography Title Char"/>
    <w:basedOn w:val="DefaultParagraphFont"/>
    <w:link w:val="EndNoteBibliographyTitle"/>
    <w:rsid w:val="000660D4"/>
    <w:rPr>
      <w:rFonts w:ascii="Times New Roman" w:eastAsia="Calibri" w:hAnsi="Times New Roman" w:cs="Times New Roman"/>
      <w:noProof/>
      <w:sz w:val="24"/>
      <w:szCs w:val="20"/>
      <w:lang w:eastAsia="en-GB"/>
    </w:rPr>
  </w:style>
  <w:style w:type="paragraph" w:customStyle="1" w:styleId="EndNoteBibliography">
    <w:name w:val="EndNote Bibliography"/>
    <w:basedOn w:val="Normal"/>
    <w:link w:val="EndNoteBibliographyChar"/>
    <w:rsid w:val="000660D4"/>
    <w:pPr>
      <w:spacing w:after="0" w:line="240" w:lineRule="auto"/>
    </w:pPr>
    <w:rPr>
      <w:rFonts w:ascii="Times New Roman" w:eastAsia="Calibri" w:hAnsi="Times New Roman" w:cs="Times New Roman"/>
      <w:noProof/>
      <w:sz w:val="24"/>
      <w:szCs w:val="20"/>
      <w:lang w:eastAsia="en-GB"/>
    </w:rPr>
  </w:style>
  <w:style w:type="character" w:customStyle="1" w:styleId="EndNoteBibliographyChar">
    <w:name w:val="EndNote Bibliography Char"/>
    <w:basedOn w:val="DefaultParagraphFont"/>
    <w:link w:val="EndNoteBibliography"/>
    <w:rsid w:val="000660D4"/>
    <w:rPr>
      <w:rFonts w:ascii="Times New Roman" w:eastAsia="Calibri" w:hAnsi="Times New Roman" w:cs="Times New Roman"/>
      <w:noProof/>
      <w:sz w:val="24"/>
      <w:szCs w:val="20"/>
      <w:lang w:eastAsia="en-GB"/>
    </w:rPr>
  </w:style>
  <w:style w:type="paragraph" w:styleId="Index1">
    <w:name w:val="index 1"/>
    <w:basedOn w:val="Normal"/>
    <w:next w:val="Normal"/>
    <w:autoRedefine/>
    <w:uiPriority w:val="99"/>
    <w:semiHidden/>
    <w:unhideWhenUsed/>
    <w:rsid w:val="000660D4"/>
    <w:pPr>
      <w:spacing w:after="0" w:line="240" w:lineRule="auto"/>
      <w:ind w:left="240" w:hanging="240"/>
    </w:pPr>
    <w:rPr>
      <w:rFonts w:ascii="Times New Roman" w:hAnsi="Times New Roman" w:cs="Times New Roman"/>
      <w:sz w:val="24"/>
      <w:szCs w:val="24"/>
    </w:rPr>
  </w:style>
  <w:style w:type="paragraph" w:customStyle="1" w:styleId="Style1">
    <w:name w:val="Style1"/>
    <w:basedOn w:val="Heading2"/>
    <w:link w:val="Style1Char"/>
    <w:qFormat/>
    <w:rsid w:val="00E322C5"/>
  </w:style>
  <w:style w:type="character" w:customStyle="1" w:styleId="Style1Char">
    <w:name w:val="Style1 Char"/>
    <w:basedOn w:val="Heading2Char"/>
    <w:link w:val="Style1"/>
    <w:rsid w:val="00E322C5"/>
    <w:rPr>
      <w:rFonts w:eastAsiaTheme="majorEastAsia" w:cstheme="minorHAns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0567">
      <w:bodyDiv w:val="1"/>
      <w:marLeft w:val="0"/>
      <w:marRight w:val="0"/>
      <w:marTop w:val="0"/>
      <w:marBottom w:val="0"/>
      <w:divBdr>
        <w:top w:val="none" w:sz="0" w:space="0" w:color="auto"/>
        <w:left w:val="none" w:sz="0" w:space="0" w:color="auto"/>
        <w:bottom w:val="none" w:sz="0" w:space="0" w:color="auto"/>
        <w:right w:val="none" w:sz="0" w:space="0" w:color="auto"/>
      </w:divBdr>
      <w:divsChild>
        <w:div w:id="1728648885">
          <w:marLeft w:val="0"/>
          <w:marRight w:val="0"/>
          <w:marTop w:val="0"/>
          <w:marBottom w:val="0"/>
          <w:divBdr>
            <w:top w:val="none" w:sz="0" w:space="0" w:color="auto"/>
            <w:left w:val="none" w:sz="0" w:space="0" w:color="auto"/>
            <w:bottom w:val="none" w:sz="0" w:space="0" w:color="auto"/>
            <w:right w:val="none" w:sz="0" w:space="0" w:color="auto"/>
          </w:divBdr>
          <w:divsChild>
            <w:div w:id="760956879">
              <w:marLeft w:val="0"/>
              <w:marRight w:val="0"/>
              <w:marTop w:val="0"/>
              <w:marBottom w:val="0"/>
              <w:divBdr>
                <w:top w:val="none" w:sz="0" w:space="0" w:color="auto"/>
                <w:left w:val="none" w:sz="0" w:space="0" w:color="auto"/>
                <w:bottom w:val="none" w:sz="0" w:space="0" w:color="auto"/>
                <w:right w:val="none" w:sz="0" w:space="0" w:color="auto"/>
              </w:divBdr>
              <w:divsChild>
                <w:div w:id="131598981">
                  <w:marLeft w:val="0"/>
                  <w:marRight w:val="0"/>
                  <w:marTop w:val="0"/>
                  <w:marBottom w:val="0"/>
                  <w:divBdr>
                    <w:top w:val="none" w:sz="0" w:space="0" w:color="auto"/>
                    <w:left w:val="none" w:sz="0" w:space="0" w:color="auto"/>
                    <w:bottom w:val="none" w:sz="0" w:space="0" w:color="auto"/>
                    <w:right w:val="none" w:sz="0" w:space="0" w:color="auto"/>
                  </w:divBdr>
                  <w:divsChild>
                    <w:div w:id="1590114458">
                      <w:marLeft w:val="0"/>
                      <w:marRight w:val="0"/>
                      <w:marTop w:val="0"/>
                      <w:marBottom w:val="0"/>
                      <w:divBdr>
                        <w:top w:val="none" w:sz="0" w:space="0" w:color="auto"/>
                        <w:left w:val="none" w:sz="0" w:space="0" w:color="auto"/>
                        <w:bottom w:val="none" w:sz="0" w:space="0" w:color="auto"/>
                        <w:right w:val="none" w:sz="0" w:space="0" w:color="auto"/>
                      </w:divBdr>
                      <w:divsChild>
                        <w:div w:id="2134322015">
                          <w:marLeft w:val="0"/>
                          <w:marRight w:val="0"/>
                          <w:marTop w:val="0"/>
                          <w:marBottom w:val="0"/>
                          <w:divBdr>
                            <w:top w:val="none" w:sz="0" w:space="0" w:color="auto"/>
                            <w:left w:val="none" w:sz="0" w:space="0" w:color="auto"/>
                            <w:bottom w:val="none" w:sz="0" w:space="0" w:color="auto"/>
                            <w:right w:val="none" w:sz="0" w:space="0" w:color="auto"/>
                          </w:divBdr>
                          <w:divsChild>
                            <w:div w:id="2122843984">
                              <w:marLeft w:val="0"/>
                              <w:marRight w:val="0"/>
                              <w:marTop w:val="0"/>
                              <w:marBottom w:val="0"/>
                              <w:divBdr>
                                <w:top w:val="none" w:sz="0" w:space="0" w:color="auto"/>
                                <w:left w:val="none" w:sz="0" w:space="0" w:color="auto"/>
                                <w:bottom w:val="none" w:sz="0" w:space="0" w:color="auto"/>
                                <w:right w:val="none" w:sz="0" w:space="0" w:color="auto"/>
                              </w:divBdr>
                              <w:divsChild>
                                <w:div w:id="1447311878">
                                  <w:marLeft w:val="0"/>
                                  <w:marRight w:val="0"/>
                                  <w:marTop w:val="0"/>
                                  <w:marBottom w:val="0"/>
                                  <w:divBdr>
                                    <w:top w:val="none" w:sz="0" w:space="0" w:color="auto"/>
                                    <w:left w:val="none" w:sz="0" w:space="0" w:color="auto"/>
                                    <w:bottom w:val="none" w:sz="0" w:space="0" w:color="auto"/>
                                    <w:right w:val="none" w:sz="0" w:space="0" w:color="auto"/>
                                  </w:divBdr>
                                  <w:divsChild>
                                    <w:div w:id="954677107">
                                      <w:marLeft w:val="0"/>
                                      <w:marRight w:val="0"/>
                                      <w:marTop w:val="0"/>
                                      <w:marBottom w:val="0"/>
                                      <w:divBdr>
                                        <w:top w:val="none" w:sz="0" w:space="0" w:color="auto"/>
                                        <w:left w:val="none" w:sz="0" w:space="0" w:color="auto"/>
                                        <w:bottom w:val="none" w:sz="0" w:space="0" w:color="auto"/>
                                        <w:right w:val="none" w:sz="0" w:space="0" w:color="auto"/>
                                      </w:divBdr>
                                      <w:divsChild>
                                        <w:div w:id="854416986">
                                          <w:marLeft w:val="0"/>
                                          <w:marRight w:val="0"/>
                                          <w:marTop w:val="0"/>
                                          <w:marBottom w:val="0"/>
                                          <w:divBdr>
                                            <w:top w:val="none" w:sz="0" w:space="0" w:color="auto"/>
                                            <w:left w:val="none" w:sz="0" w:space="0" w:color="auto"/>
                                            <w:bottom w:val="none" w:sz="0" w:space="0" w:color="auto"/>
                                            <w:right w:val="none" w:sz="0" w:space="0" w:color="auto"/>
                                          </w:divBdr>
                                          <w:divsChild>
                                            <w:div w:id="2081097233">
                                              <w:marLeft w:val="0"/>
                                              <w:marRight w:val="0"/>
                                              <w:marTop w:val="0"/>
                                              <w:marBottom w:val="0"/>
                                              <w:divBdr>
                                                <w:top w:val="none" w:sz="0" w:space="0" w:color="auto"/>
                                                <w:left w:val="none" w:sz="0" w:space="0" w:color="auto"/>
                                                <w:bottom w:val="none" w:sz="0" w:space="0" w:color="auto"/>
                                                <w:right w:val="none" w:sz="0" w:space="0" w:color="auto"/>
                                              </w:divBdr>
                                              <w:divsChild>
                                                <w:div w:id="1047946127">
                                                  <w:marLeft w:val="0"/>
                                                  <w:marRight w:val="0"/>
                                                  <w:marTop w:val="0"/>
                                                  <w:marBottom w:val="0"/>
                                                  <w:divBdr>
                                                    <w:top w:val="none" w:sz="0" w:space="0" w:color="auto"/>
                                                    <w:left w:val="none" w:sz="0" w:space="0" w:color="auto"/>
                                                    <w:bottom w:val="none" w:sz="0" w:space="0" w:color="auto"/>
                                                    <w:right w:val="none" w:sz="0" w:space="0" w:color="auto"/>
                                                  </w:divBdr>
                                                  <w:divsChild>
                                                    <w:div w:id="1718436590">
                                                      <w:marLeft w:val="0"/>
                                                      <w:marRight w:val="0"/>
                                                      <w:marTop w:val="0"/>
                                                      <w:marBottom w:val="0"/>
                                                      <w:divBdr>
                                                        <w:top w:val="none" w:sz="0" w:space="0" w:color="auto"/>
                                                        <w:left w:val="none" w:sz="0" w:space="0" w:color="auto"/>
                                                        <w:bottom w:val="none" w:sz="0" w:space="0" w:color="auto"/>
                                                        <w:right w:val="none" w:sz="0" w:space="0" w:color="auto"/>
                                                      </w:divBdr>
                                                      <w:divsChild>
                                                        <w:div w:id="1047922501">
                                                          <w:marLeft w:val="0"/>
                                                          <w:marRight w:val="0"/>
                                                          <w:marTop w:val="0"/>
                                                          <w:marBottom w:val="0"/>
                                                          <w:divBdr>
                                                            <w:top w:val="none" w:sz="0" w:space="0" w:color="auto"/>
                                                            <w:left w:val="none" w:sz="0" w:space="0" w:color="auto"/>
                                                            <w:bottom w:val="none" w:sz="0" w:space="0" w:color="auto"/>
                                                            <w:right w:val="none" w:sz="0" w:space="0" w:color="auto"/>
                                                          </w:divBdr>
                                                          <w:divsChild>
                                                            <w:div w:id="1756978417">
                                                              <w:marLeft w:val="0"/>
                                                              <w:marRight w:val="0"/>
                                                              <w:marTop w:val="0"/>
                                                              <w:marBottom w:val="0"/>
                                                              <w:divBdr>
                                                                <w:top w:val="none" w:sz="0" w:space="0" w:color="auto"/>
                                                                <w:left w:val="none" w:sz="0" w:space="0" w:color="auto"/>
                                                                <w:bottom w:val="none" w:sz="0" w:space="0" w:color="auto"/>
                                                                <w:right w:val="none" w:sz="0" w:space="0" w:color="auto"/>
                                                              </w:divBdr>
                                                              <w:divsChild>
                                                                <w:div w:id="749037685">
                                                                  <w:marLeft w:val="0"/>
                                                                  <w:marRight w:val="0"/>
                                                                  <w:marTop w:val="0"/>
                                                                  <w:marBottom w:val="0"/>
                                                                  <w:divBdr>
                                                                    <w:top w:val="none" w:sz="0" w:space="0" w:color="auto"/>
                                                                    <w:left w:val="none" w:sz="0" w:space="0" w:color="auto"/>
                                                                    <w:bottom w:val="none" w:sz="0" w:space="0" w:color="auto"/>
                                                                    <w:right w:val="none" w:sz="0" w:space="0" w:color="auto"/>
                                                                  </w:divBdr>
                                                                  <w:divsChild>
                                                                    <w:div w:id="2062711281">
                                                                      <w:marLeft w:val="0"/>
                                                                      <w:marRight w:val="0"/>
                                                                      <w:marTop w:val="0"/>
                                                                      <w:marBottom w:val="0"/>
                                                                      <w:divBdr>
                                                                        <w:top w:val="none" w:sz="0" w:space="0" w:color="auto"/>
                                                                        <w:left w:val="none" w:sz="0" w:space="0" w:color="auto"/>
                                                                        <w:bottom w:val="none" w:sz="0" w:space="0" w:color="auto"/>
                                                                        <w:right w:val="none" w:sz="0" w:space="0" w:color="auto"/>
                                                                      </w:divBdr>
                                                                      <w:divsChild>
                                                                        <w:div w:id="1607077649">
                                                                          <w:marLeft w:val="0"/>
                                                                          <w:marRight w:val="0"/>
                                                                          <w:marTop w:val="0"/>
                                                                          <w:marBottom w:val="0"/>
                                                                          <w:divBdr>
                                                                            <w:top w:val="none" w:sz="0" w:space="0" w:color="auto"/>
                                                                            <w:left w:val="none" w:sz="0" w:space="0" w:color="auto"/>
                                                                            <w:bottom w:val="none" w:sz="0" w:space="0" w:color="auto"/>
                                                                            <w:right w:val="none" w:sz="0" w:space="0" w:color="auto"/>
                                                                          </w:divBdr>
                                                                          <w:divsChild>
                                                                            <w:div w:id="1696736107">
                                                                              <w:marLeft w:val="0"/>
                                                                              <w:marRight w:val="0"/>
                                                                              <w:marTop w:val="0"/>
                                                                              <w:marBottom w:val="0"/>
                                                                              <w:divBdr>
                                                                                <w:top w:val="none" w:sz="0" w:space="0" w:color="auto"/>
                                                                                <w:left w:val="none" w:sz="0" w:space="0" w:color="auto"/>
                                                                                <w:bottom w:val="none" w:sz="0" w:space="0" w:color="auto"/>
                                                                                <w:right w:val="none" w:sz="0" w:space="0" w:color="auto"/>
                                                                              </w:divBdr>
                                                                              <w:divsChild>
                                                                                <w:div w:id="233012692">
                                                                                  <w:marLeft w:val="0"/>
                                                                                  <w:marRight w:val="0"/>
                                                                                  <w:marTop w:val="0"/>
                                                                                  <w:marBottom w:val="0"/>
                                                                                  <w:divBdr>
                                                                                    <w:top w:val="none" w:sz="0" w:space="0" w:color="auto"/>
                                                                                    <w:left w:val="none" w:sz="0" w:space="0" w:color="auto"/>
                                                                                    <w:bottom w:val="none" w:sz="0" w:space="0" w:color="auto"/>
                                                                                    <w:right w:val="none" w:sz="0" w:space="0" w:color="auto"/>
                                                                                  </w:divBdr>
                                                                                  <w:divsChild>
                                                                                    <w:div w:id="1234512359">
                                                                                      <w:marLeft w:val="0"/>
                                                                                      <w:marRight w:val="0"/>
                                                                                      <w:marTop w:val="0"/>
                                                                                      <w:marBottom w:val="0"/>
                                                                                      <w:divBdr>
                                                                                        <w:top w:val="none" w:sz="0" w:space="0" w:color="auto"/>
                                                                                        <w:left w:val="none" w:sz="0" w:space="0" w:color="auto"/>
                                                                                        <w:bottom w:val="none" w:sz="0" w:space="0" w:color="auto"/>
                                                                                        <w:right w:val="none" w:sz="0" w:space="0" w:color="auto"/>
                                                                                      </w:divBdr>
                                                                                      <w:divsChild>
                                                                                        <w:div w:id="1493371656">
                                                                                          <w:marLeft w:val="0"/>
                                                                                          <w:marRight w:val="0"/>
                                                                                          <w:marTop w:val="0"/>
                                                                                          <w:marBottom w:val="0"/>
                                                                                          <w:divBdr>
                                                                                            <w:top w:val="none" w:sz="0" w:space="0" w:color="auto"/>
                                                                                            <w:left w:val="none" w:sz="0" w:space="0" w:color="auto"/>
                                                                                            <w:bottom w:val="none" w:sz="0" w:space="0" w:color="auto"/>
                                                                                            <w:right w:val="none" w:sz="0" w:space="0" w:color="auto"/>
                                                                                          </w:divBdr>
                                                                                          <w:divsChild>
                                                                                            <w:div w:id="2688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20661">
      <w:bodyDiv w:val="1"/>
      <w:marLeft w:val="0"/>
      <w:marRight w:val="0"/>
      <w:marTop w:val="0"/>
      <w:marBottom w:val="0"/>
      <w:divBdr>
        <w:top w:val="none" w:sz="0" w:space="0" w:color="auto"/>
        <w:left w:val="none" w:sz="0" w:space="0" w:color="auto"/>
        <w:bottom w:val="none" w:sz="0" w:space="0" w:color="auto"/>
        <w:right w:val="none" w:sz="0" w:space="0" w:color="auto"/>
      </w:divBdr>
    </w:div>
    <w:div w:id="888344755">
      <w:bodyDiv w:val="1"/>
      <w:marLeft w:val="0"/>
      <w:marRight w:val="0"/>
      <w:marTop w:val="0"/>
      <w:marBottom w:val="0"/>
      <w:divBdr>
        <w:top w:val="none" w:sz="0" w:space="0" w:color="auto"/>
        <w:left w:val="none" w:sz="0" w:space="0" w:color="auto"/>
        <w:bottom w:val="none" w:sz="0" w:space="0" w:color="auto"/>
        <w:right w:val="none" w:sz="0" w:space="0" w:color="auto"/>
      </w:divBdr>
      <w:divsChild>
        <w:div w:id="866219097">
          <w:marLeft w:val="547"/>
          <w:marRight w:val="0"/>
          <w:marTop w:val="0"/>
          <w:marBottom w:val="0"/>
          <w:divBdr>
            <w:top w:val="none" w:sz="0" w:space="0" w:color="auto"/>
            <w:left w:val="none" w:sz="0" w:space="0" w:color="auto"/>
            <w:bottom w:val="none" w:sz="0" w:space="0" w:color="auto"/>
            <w:right w:val="none" w:sz="0" w:space="0" w:color="auto"/>
          </w:divBdr>
        </w:div>
      </w:divsChild>
    </w:div>
    <w:div w:id="9596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PhD_research_record\Study%202_3\S2_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057126717428036"/>
          <c:y val="0.19206001540356363"/>
          <c:w val="0.76179310725015859"/>
          <c:h val="0.71280916236675107"/>
        </c:manualLayout>
      </c:layout>
      <c:lineChart>
        <c:grouping val="standard"/>
        <c:varyColors val="0"/>
        <c:ser>
          <c:idx val="0"/>
          <c:order val="0"/>
          <c:tx>
            <c:strRef>
              <c:f>'VAS '!$A$20</c:f>
              <c:strCache>
                <c:ptCount val="1"/>
                <c:pt idx="0">
                  <c:v>Cigalikes</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errBars>
            <c:errDir val="y"/>
            <c:errBarType val="both"/>
            <c:errValType val="cust"/>
            <c:noEndCap val="0"/>
            <c:plus>
              <c:numRef>
                <c:f>'VAS '!$E$20:$G$20</c:f>
                <c:numCache>
                  <c:formatCode>General</c:formatCode>
                  <c:ptCount val="3"/>
                  <c:pt idx="0">
                    <c:v>4.68</c:v>
                  </c:pt>
                  <c:pt idx="1">
                    <c:v>4.3499999999999996</c:v>
                  </c:pt>
                  <c:pt idx="2">
                    <c:v>5.23</c:v>
                  </c:pt>
                </c:numCache>
              </c:numRef>
            </c:plus>
            <c:minus>
              <c:numRef>
                <c:f>'VAS '!$E$20:$G$20</c:f>
                <c:numCache>
                  <c:formatCode>General</c:formatCode>
                  <c:ptCount val="3"/>
                  <c:pt idx="0">
                    <c:v>4.68</c:v>
                  </c:pt>
                  <c:pt idx="1">
                    <c:v>4.3499999999999996</c:v>
                  </c:pt>
                  <c:pt idx="2">
                    <c:v>5.23</c:v>
                  </c:pt>
                </c:numCache>
              </c:numRef>
            </c:minus>
            <c:spPr>
              <a:noFill/>
              <a:ln w="9525" cap="flat" cmpd="sng" algn="ctr">
                <a:solidFill>
                  <a:schemeClr val="tx1">
                    <a:lumMod val="65000"/>
                    <a:lumOff val="35000"/>
                  </a:schemeClr>
                </a:solidFill>
                <a:round/>
              </a:ln>
              <a:effectLst/>
            </c:spPr>
          </c:errBars>
          <c:cat>
            <c:strRef>
              <c:f>'VAS '!$B$19:$D$19</c:f>
              <c:strCache>
                <c:ptCount val="3"/>
                <c:pt idx="0">
                  <c:v>Baseline</c:v>
                </c:pt>
                <c:pt idx="1">
                  <c:v>Time 1</c:v>
                </c:pt>
                <c:pt idx="2">
                  <c:v>Time 2</c:v>
                </c:pt>
              </c:strCache>
            </c:strRef>
          </c:cat>
          <c:val>
            <c:numRef>
              <c:f>'VAS '!$B$20:$D$20</c:f>
              <c:numCache>
                <c:formatCode>General</c:formatCode>
                <c:ptCount val="3"/>
                <c:pt idx="0">
                  <c:v>45.96</c:v>
                </c:pt>
                <c:pt idx="1">
                  <c:v>38.61</c:v>
                </c:pt>
                <c:pt idx="2">
                  <c:v>29.84</c:v>
                </c:pt>
              </c:numCache>
            </c:numRef>
          </c:val>
          <c:smooth val="0"/>
          <c:extLst>
            <c:ext xmlns:c16="http://schemas.microsoft.com/office/drawing/2014/chart" uri="{C3380CC4-5D6E-409C-BE32-E72D297353CC}">
              <c16:uniqueId val="{00000000-D227-437D-9BC8-699FFF58FB95}"/>
            </c:ext>
          </c:extLst>
        </c:ser>
        <c:ser>
          <c:idx val="1"/>
          <c:order val="1"/>
          <c:tx>
            <c:strRef>
              <c:f>'VAS '!$A$21</c:f>
              <c:strCache>
                <c:ptCount val="1"/>
                <c:pt idx="0">
                  <c:v>Tank 18</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errBars>
            <c:errDir val="y"/>
            <c:errBarType val="both"/>
            <c:errValType val="cust"/>
            <c:noEndCap val="0"/>
            <c:plus>
              <c:numRef>
                <c:f>'VAS '!$E$21:$G$21</c:f>
                <c:numCache>
                  <c:formatCode>General</c:formatCode>
                  <c:ptCount val="3"/>
                  <c:pt idx="0">
                    <c:v>3.47</c:v>
                  </c:pt>
                  <c:pt idx="1">
                    <c:v>3.23</c:v>
                  </c:pt>
                  <c:pt idx="2">
                    <c:v>3.88</c:v>
                  </c:pt>
                </c:numCache>
              </c:numRef>
            </c:plus>
            <c:minus>
              <c:numRef>
                <c:f>'VAS '!$E$21:$G$21</c:f>
                <c:numCache>
                  <c:formatCode>General</c:formatCode>
                  <c:ptCount val="3"/>
                  <c:pt idx="0">
                    <c:v>3.47</c:v>
                  </c:pt>
                  <c:pt idx="1">
                    <c:v>3.23</c:v>
                  </c:pt>
                  <c:pt idx="2">
                    <c:v>3.88</c:v>
                  </c:pt>
                </c:numCache>
              </c:numRef>
            </c:minus>
            <c:spPr>
              <a:noFill/>
              <a:ln w="9525" cap="flat" cmpd="sng" algn="ctr">
                <a:solidFill>
                  <a:schemeClr val="tx1">
                    <a:lumMod val="65000"/>
                    <a:lumOff val="35000"/>
                  </a:schemeClr>
                </a:solidFill>
                <a:round/>
              </a:ln>
              <a:effectLst/>
            </c:spPr>
          </c:errBars>
          <c:cat>
            <c:strRef>
              <c:f>'VAS '!$B$19:$D$19</c:f>
              <c:strCache>
                <c:ptCount val="3"/>
                <c:pt idx="0">
                  <c:v>Baseline</c:v>
                </c:pt>
                <c:pt idx="1">
                  <c:v>Time 1</c:v>
                </c:pt>
                <c:pt idx="2">
                  <c:v>Time 2</c:v>
                </c:pt>
              </c:strCache>
            </c:strRef>
          </c:cat>
          <c:val>
            <c:numRef>
              <c:f>'VAS '!$B$21:$D$21</c:f>
              <c:numCache>
                <c:formatCode>General</c:formatCode>
                <c:ptCount val="3"/>
                <c:pt idx="0">
                  <c:v>45.79</c:v>
                </c:pt>
                <c:pt idx="1">
                  <c:v>42.87</c:v>
                </c:pt>
                <c:pt idx="2">
                  <c:v>45.03</c:v>
                </c:pt>
              </c:numCache>
            </c:numRef>
          </c:val>
          <c:smooth val="0"/>
          <c:extLst>
            <c:ext xmlns:c16="http://schemas.microsoft.com/office/drawing/2014/chart" uri="{C3380CC4-5D6E-409C-BE32-E72D297353CC}">
              <c16:uniqueId val="{00000001-D227-437D-9BC8-699FFF58FB95}"/>
            </c:ext>
          </c:extLst>
        </c:ser>
        <c:ser>
          <c:idx val="2"/>
          <c:order val="2"/>
          <c:tx>
            <c:strRef>
              <c:f>'VAS '!$A$22</c:f>
              <c:strCache>
                <c:ptCount val="1"/>
                <c:pt idx="0">
                  <c:v>Tank 6</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errBars>
            <c:errDir val="y"/>
            <c:errBarType val="both"/>
            <c:errValType val="cust"/>
            <c:noEndCap val="0"/>
            <c:plus>
              <c:numRef>
                <c:f>'VAS '!$E$22:$G$22</c:f>
                <c:numCache>
                  <c:formatCode>General</c:formatCode>
                  <c:ptCount val="3"/>
                  <c:pt idx="0">
                    <c:v>3.56</c:v>
                  </c:pt>
                  <c:pt idx="1">
                    <c:v>3.31</c:v>
                  </c:pt>
                  <c:pt idx="2">
                    <c:v>3.98</c:v>
                  </c:pt>
                </c:numCache>
              </c:numRef>
            </c:plus>
            <c:minus>
              <c:numRef>
                <c:f>'VAS '!$E$22:$G$22</c:f>
                <c:numCache>
                  <c:formatCode>General</c:formatCode>
                  <c:ptCount val="3"/>
                  <c:pt idx="0">
                    <c:v>3.56</c:v>
                  </c:pt>
                  <c:pt idx="1">
                    <c:v>3.31</c:v>
                  </c:pt>
                  <c:pt idx="2">
                    <c:v>3.98</c:v>
                  </c:pt>
                </c:numCache>
              </c:numRef>
            </c:minus>
            <c:spPr>
              <a:noFill/>
              <a:ln w="9525" cap="flat" cmpd="sng" algn="ctr">
                <a:solidFill>
                  <a:schemeClr val="tx1">
                    <a:lumMod val="65000"/>
                    <a:lumOff val="35000"/>
                  </a:schemeClr>
                </a:solidFill>
                <a:round/>
              </a:ln>
              <a:effectLst/>
            </c:spPr>
          </c:errBars>
          <c:cat>
            <c:strRef>
              <c:f>'VAS '!$B$19:$D$19</c:f>
              <c:strCache>
                <c:ptCount val="3"/>
                <c:pt idx="0">
                  <c:v>Baseline</c:v>
                </c:pt>
                <c:pt idx="1">
                  <c:v>Time 1</c:v>
                </c:pt>
                <c:pt idx="2">
                  <c:v>Time 2</c:v>
                </c:pt>
              </c:strCache>
            </c:strRef>
          </c:cat>
          <c:val>
            <c:numRef>
              <c:f>'VAS '!$B$22:$D$22</c:f>
              <c:numCache>
                <c:formatCode>General</c:formatCode>
                <c:ptCount val="3"/>
                <c:pt idx="0">
                  <c:v>50.06</c:v>
                </c:pt>
                <c:pt idx="1">
                  <c:v>44.55</c:v>
                </c:pt>
                <c:pt idx="2">
                  <c:v>39.72</c:v>
                </c:pt>
              </c:numCache>
            </c:numRef>
          </c:val>
          <c:smooth val="0"/>
          <c:extLst>
            <c:ext xmlns:c16="http://schemas.microsoft.com/office/drawing/2014/chart" uri="{C3380CC4-5D6E-409C-BE32-E72D297353CC}">
              <c16:uniqueId val="{00000002-D227-437D-9BC8-699FFF58FB95}"/>
            </c:ext>
          </c:extLst>
        </c:ser>
        <c:dLbls>
          <c:showLegendKey val="0"/>
          <c:showVal val="0"/>
          <c:showCatName val="0"/>
          <c:showSerName val="0"/>
          <c:showPercent val="0"/>
          <c:showBubbleSize val="0"/>
        </c:dLbls>
        <c:marker val="1"/>
        <c:smooth val="0"/>
        <c:axId val="449655688"/>
        <c:axId val="449649808"/>
      </c:lineChart>
      <c:catAx>
        <c:axId val="4496556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crossAx val="449649808"/>
        <c:crosses val="autoZero"/>
        <c:auto val="1"/>
        <c:lblAlgn val="ctr"/>
        <c:lblOffset val="100"/>
        <c:noMultiLvlLbl val="0"/>
      </c:catAx>
      <c:valAx>
        <c:axId val="449649808"/>
        <c:scaling>
          <c:orientation val="minMax"/>
          <c:min val="2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r>
                  <a:rPr lang="en-US" sz="1100">
                    <a:solidFill>
                      <a:sysClr val="windowText" lastClr="000000"/>
                    </a:solidFill>
                    <a:latin typeface="+mn-lt"/>
                  </a:rPr>
                  <a:t>Overall positive effects: mean percentage </a:t>
                </a:r>
              </a:p>
            </c:rich>
          </c:tx>
          <c:layout>
            <c:manualLayout>
              <c:xMode val="edge"/>
              <c:yMode val="edge"/>
              <c:x val="4.9116558330047196E-2"/>
              <c:y val="0.1541428853185259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crossAx val="449655688"/>
        <c:crosses val="autoZero"/>
        <c:crossBetween val="between"/>
        <c:majorUnit val="5"/>
      </c:valAx>
      <c:spPr>
        <a:noFill/>
        <a:ln>
          <a:noFill/>
        </a:ln>
        <a:effectLst/>
      </c:spPr>
    </c:plotArea>
    <c:legend>
      <c:legendPos val="r"/>
      <c:layout>
        <c:manualLayout>
          <c:xMode val="edge"/>
          <c:yMode val="edge"/>
          <c:x val="0.68724484172574518"/>
          <c:y val="0.14005901449689817"/>
          <c:w val="0.17498982969913296"/>
          <c:h val="0.1996053332726276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5cddabcba850cc3663d424c6d7ec4fa1">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27022f3b451d77f00553401110a50042"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DF68-C90B-4062-B748-97FE5BB0EC69}">
  <ds:schemaRefs>
    <ds:schemaRef ds:uri="http://schemas.microsoft.com/sharepoint/v3/contenttype/forms"/>
  </ds:schemaRefs>
</ds:datastoreItem>
</file>

<file path=customXml/itemProps2.xml><?xml version="1.0" encoding="utf-8"?>
<ds:datastoreItem xmlns:ds="http://schemas.openxmlformats.org/officeDocument/2006/customXml" ds:itemID="{ED09AF7A-FA46-4F98-8130-906BAA7EF987}">
  <ds:schemaRefs>
    <ds:schemaRef ds:uri="http://purl.org/dc/terms/"/>
    <ds:schemaRef ds:uri="http://www.w3.org/XML/1998/namespace"/>
    <ds:schemaRef ds:uri="http://schemas.microsoft.com/office/2006/documentManagement/types"/>
    <ds:schemaRef ds:uri="205e5b56-7121-4307-b16b-422c1a4e6d50"/>
    <ds:schemaRef ds:uri="http://purl.org/dc/dcmitype/"/>
    <ds:schemaRef ds:uri="http://schemas.openxmlformats.org/package/2006/metadata/core-properties"/>
    <ds:schemaRef ds:uri="http://schemas.microsoft.com/office/infopath/2007/PartnerControls"/>
    <ds:schemaRef ds:uri="265d22e4-8ff5-4752-afeb-0f01bc9ea83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08D5BC8-4988-45E4-9829-8B1ECD79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E37E1-C774-4A5C-8B75-8EBCF89F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35889</Words>
  <Characters>204570</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Kimber</dc:creator>
  <cp:keywords/>
  <dc:description/>
  <cp:lastModifiedBy>Dawkins, Lynne 3</cp:lastModifiedBy>
  <cp:revision>2</cp:revision>
  <cp:lastPrinted>2020-03-11T16:39:00Z</cp:lastPrinted>
  <dcterms:created xsi:type="dcterms:W3CDTF">2021-03-08T16:41:00Z</dcterms:created>
  <dcterms:modified xsi:type="dcterms:W3CDTF">2021-03-08T16:41:00Z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dd2a41a2-4ea8-3aab-9d8a-7d5695736fce</vt:lpwstr>
  </property>
  <property fmtid="{D5CDD505-2E9C-101B-9397-08002B2CF9AE}" pid="25" name="Mendeley Citation Style_1">
    <vt:lpwstr>http://www.zotero.org/styles/american-medical-association</vt:lpwstr>
  </property>
</Properties>
</file>