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0D38" w14:textId="77777777" w:rsidR="001F15C5" w:rsidRDefault="001F15C5" w:rsidP="00355E72">
      <w:pPr>
        <w:spacing w:line="360" w:lineRule="auto"/>
        <w:rPr>
          <w:b/>
        </w:rPr>
      </w:pPr>
      <w:r>
        <w:rPr>
          <w:b/>
        </w:rPr>
        <w:t xml:space="preserve">Editorial for Nursing in Critical </w:t>
      </w:r>
      <w:r w:rsidR="00AF65B2">
        <w:rPr>
          <w:b/>
        </w:rPr>
        <w:t>Care</w:t>
      </w:r>
    </w:p>
    <w:p w14:paraId="2CD700CF" w14:textId="77777777" w:rsidR="001F15C5" w:rsidRDefault="001F15C5" w:rsidP="00355E72">
      <w:pPr>
        <w:spacing w:line="360" w:lineRule="auto"/>
        <w:rPr>
          <w:b/>
        </w:rPr>
      </w:pPr>
      <w:bookmarkStart w:id="0" w:name="_GoBack"/>
      <w:bookmarkEnd w:id="0"/>
    </w:p>
    <w:p w14:paraId="4F46E029" w14:textId="77777777" w:rsidR="00EB1770" w:rsidRPr="009F2563" w:rsidRDefault="00EB1770" w:rsidP="00355E72">
      <w:pPr>
        <w:spacing w:line="360" w:lineRule="auto"/>
      </w:pPr>
      <w:r>
        <w:rPr>
          <w:b/>
        </w:rPr>
        <w:t xml:space="preserve">Dr Suzanne Bench </w:t>
      </w:r>
      <w:r w:rsidRPr="009F2563">
        <w:t>PhD</w:t>
      </w:r>
      <w:r w:rsidR="009F2563" w:rsidRPr="009F2563">
        <w:t>, MSc, ENB 100, RGN</w:t>
      </w:r>
    </w:p>
    <w:p w14:paraId="6D12725D" w14:textId="77777777" w:rsidR="009F2563" w:rsidRPr="009F2563" w:rsidRDefault="009F2563" w:rsidP="009F2563">
      <w:pPr>
        <w:spacing w:line="360" w:lineRule="auto"/>
      </w:pPr>
      <w:r w:rsidRPr="009F2563">
        <w:t>Associate Professor of Nursing</w:t>
      </w:r>
      <w:r>
        <w:t xml:space="preserve"> and Deputy Director of Research (Nursing)</w:t>
      </w:r>
      <w:r w:rsidRPr="009F2563">
        <w:t>,</w:t>
      </w:r>
    </w:p>
    <w:p w14:paraId="77BA4215" w14:textId="77777777" w:rsidR="009F2563" w:rsidRDefault="009F2563" w:rsidP="009F2563">
      <w:pPr>
        <w:spacing w:line="360" w:lineRule="auto"/>
      </w:pPr>
      <w:r w:rsidRPr="009F2563">
        <w:t>London South Bank University</w:t>
      </w:r>
      <w:r>
        <w:t xml:space="preserve">/Royal National Orthopaedic Hospital </w:t>
      </w:r>
    </w:p>
    <w:p w14:paraId="3F8619D6" w14:textId="77777777" w:rsidR="009F2563" w:rsidRDefault="009F2563" w:rsidP="009F2563">
      <w:pPr>
        <w:spacing w:line="360" w:lineRule="auto"/>
        <w:rPr>
          <w:b/>
          <w:i/>
        </w:rPr>
      </w:pPr>
    </w:p>
    <w:p w14:paraId="169A0A79" w14:textId="77777777" w:rsidR="009F2563" w:rsidRPr="009F2563" w:rsidRDefault="009F2563" w:rsidP="009F2563">
      <w:pPr>
        <w:spacing w:line="360" w:lineRule="auto"/>
        <w:rPr>
          <w:b/>
          <w:i/>
        </w:rPr>
      </w:pPr>
      <w:r w:rsidRPr="009F2563">
        <w:rPr>
          <w:b/>
          <w:i/>
        </w:rPr>
        <w:t xml:space="preserve">Correspondence address  </w:t>
      </w:r>
    </w:p>
    <w:p w14:paraId="2E9094BB" w14:textId="77777777" w:rsidR="009F2563" w:rsidRDefault="009F2563" w:rsidP="009F2563">
      <w:pPr>
        <w:spacing w:line="360" w:lineRule="auto"/>
      </w:pPr>
      <w:r w:rsidRPr="009F2563">
        <w:t>School of Health and Social Care</w:t>
      </w:r>
    </w:p>
    <w:p w14:paraId="7BA69C6D" w14:textId="77777777" w:rsidR="009F2563" w:rsidRDefault="009F2563" w:rsidP="009F2563">
      <w:pPr>
        <w:spacing w:line="360" w:lineRule="auto"/>
      </w:pPr>
      <w:r>
        <w:t xml:space="preserve">London South Bank University </w:t>
      </w:r>
    </w:p>
    <w:p w14:paraId="41CC0147" w14:textId="77777777" w:rsidR="009F2563" w:rsidRPr="009F2563" w:rsidRDefault="009F2563" w:rsidP="009F2563">
      <w:pPr>
        <w:spacing w:line="360" w:lineRule="auto"/>
      </w:pPr>
      <w:r w:rsidRPr="009F2563">
        <w:t>103 Borough Road, London, SE1 0AA</w:t>
      </w:r>
    </w:p>
    <w:p w14:paraId="4A59C80D" w14:textId="77777777" w:rsidR="009F2563" w:rsidRPr="009F2563" w:rsidRDefault="009F2563" w:rsidP="009F2563">
      <w:pPr>
        <w:spacing w:line="360" w:lineRule="auto"/>
      </w:pPr>
      <w:r w:rsidRPr="009F2563">
        <w:t xml:space="preserve">Tel: 020 7815 6797 </w:t>
      </w:r>
    </w:p>
    <w:p w14:paraId="715C6A98" w14:textId="77777777" w:rsidR="009F2563" w:rsidRDefault="009F2563" w:rsidP="009F2563">
      <w:pPr>
        <w:spacing w:line="360" w:lineRule="auto"/>
      </w:pPr>
      <w:r w:rsidRPr="009F2563">
        <w:t xml:space="preserve">Email: </w:t>
      </w:r>
      <w:hyperlink r:id="rId6" w:history="1">
        <w:r w:rsidRPr="00DD7B1C">
          <w:rPr>
            <w:rStyle w:val="Hyperlink"/>
          </w:rPr>
          <w:t>benchs@lsbu.ac.uk</w:t>
        </w:r>
      </w:hyperlink>
    </w:p>
    <w:p w14:paraId="01723B30" w14:textId="77777777" w:rsidR="00355E72" w:rsidRDefault="00355E72" w:rsidP="00355E72">
      <w:pPr>
        <w:spacing w:line="360" w:lineRule="auto"/>
      </w:pPr>
    </w:p>
    <w:p w14:paraId="16555E8E" w14:textId="77777777" w:rsidR="001F15C5" w:rsidRDefault="001F15C5" w:rsidP="00355E72">
      <w:pPr>
        <w:spacing w:line="360" w:lineRule="auto"/>
      </w:pPr>
      <w:r w:rsidRPr="00303C49">
        <w:rPr>
          <w:b/>
          <w:i/>
        </w:rPr>
        <w:t>Keywords</w:t>
      </w:r>
      <w:r>
        <w:t xml:space="preserve">: </w:t>
      </w:r>
      <w:r w:rsidRPr="001F15C5">
        <w:t xml:space="preserve">critical care; </w:t>
      </w:r>
      <w:r>
        <w:t>public involvement</w:t>
      </w:r>
      <w:r w:rsidR="00303C49">
        <w:t xml:space="preserve">, quality improvement, research </w:t>
      </w:r>
      <w:r>
        <w:t xml:space="preserve"> </w:t>
      </w:r>
    </w:p>
    <w:p w14:paraId="64193751" w14:textId="77777777" w:rsidR="001F15C5" w:rsidRDefault="001F15C5" w:rsidP="009F2563">
      <w:pPr>
        <w:spacing w:line="360" w:lineRule="auto"/>
        <w:rPr>
          <w:b/>
        </w:rPr>
      </w:pPr>
    </w:p>
    <w:p w14:paraId="366BF994" w14:textId="77777777" w:rsidR="00AF65B2" w:rsidRDefault="00AF65B2">
      <w:pPr>
        <w:spacing w:after="160" w:line="259" w:lineRule="auto"/>
        <w:rPr>
          <w:b/>
        </w:rPr>
      </w:pPr>
      <w:r>
        <w:rPr>
          <w:b/>
        </w:rPr>
        <w:br w:type="page"/>
      </w:r>
    </w:p>
    <w:p w14:paraId="67526826" w14:textId="77777777" w:rsidR="009F2563" w:rsidRPr="002F693B" w:rsidRDefault="009F2563" w:rsidP="009F2563">
      <w:pPr>
        <w:spacing w:line="360" w:lineRule="auto"/>
        <w:rPr>
          <w:b/>
        </w:rPr>
      </w:pPr>
      <w:r w:rsidRPr="002F693B">
        <w:rPr>
          <w:b/>
        </w:rPr>
        <w:lastRenderedPageBreak/>
        <w:t>Involving patients and families in critical care research and quality improvement</w:t>
      </w:r>
    </w:p>
    <w:p w14:paraId="5F725B49" w14:textId="48FAF268" w:rsidR="003506BB" w:rsidRPr="002F693B" w:rsidRDefault="00CD6A1C" w:rsidP="00355E72">
      <w:pPr>
        <w:spacing w:line="360" w:lineRule="auto"/>
      </w:pPr>
      <w:r w:rsidRPr="002F693B">
        <w:t>U</w:t>
      </w:r>
      <w:r w:rsidR="003506BB" w:rsidRPr="002F693B">
        <w:t xml:space="preserve">ndertaking ethical research </w:t>
      </w:r>
      <w:r w:rsidR="001E5B21" w:rsidRPr="002F693B">
        <w:t xml:space="preserve">and innovation </w:t>
      </w:r>
      <w:r w:rsidR="003506BB" w:rsidRPr="002F693B">
        <w:t xml:space="preserve">practice, which informs and </w:t>
      </w:r>
      <w:r w:rsidR="003B6E8B" w:rsidRPr="002F693B">
        <w:t>enhances</w:t>
      </w:r>
      <w:r w:rsidR="003506BB" w:rsidRPr="002F693B">
        <w:t xml:space="preserve"> healthcare</w:t>
      </w:r>
      <w:r w:rsidR="003B6E8B" w:rsidRPr="002F693B">
        <w:t xml:space="preserve"> delivery</w:t>
      </w:r>
      <w:r w:rsidR="003506BB" w:rsidRPr="002F693B">
        <w:t xml:space="preserve">, is </w:t>
      </w:r>
      <w:r w:rsidR="00F10949" w:rsidRPr="002F693B">
        <w:t>a priority for</w:t>
      </w:r>
      <w:r w:rsidR="003506BB" w:rsidRPr="002F693B">
        <w:t xml:space="preserve"> me</w:t>
      </w:r>
      <w:r w:rsidRPr="002F693B">
        <w:t xml:space="preserve"> as a clinical-academic nurse</w:t>
      </w:r>
      <w:r w:rsidR="00652136" w:rsidRPr="002F693B">
        <w:t xml:space="preserve"> and for all </w:t>
      </w:r>
      <w:r w:rsidR="00AA0121" w:rsidRPr="002F693B">
        <w:t>healthcare staff</w:t>
      </w:r>
      <w:r w:rsidR="003506BB" w:rsidRPr="002F693B">
        <w:t xml:space="preserve">. </w:t>
      </w:r>
      <w:r w:rsidR="00774D59" w:rsidRPr="002F693B">
        <w:t xml:space="preserve">I hope </w:t>
      </w:r>
      <w:r w:rsidR="00652136" w:rsidRPr="002F693B">
        <w:t xml:space="preserve">that </w:t>
      </w:r>
      <w:r w:rsidR="00D04049" w:rsidRPr="002F693B">
        <w:t xml:space="preserve">sharing </w:t>
      </w:r>
      <w:r w:rsidR="00DA768D" w:rsidRPr="002F693B">
        <w:t xml:space="preserve">my </w:t>
      </w:r>
      <w:r w:rsidR="00774D59" w:rsidRPr="002F693B">
        <w:t xml:space="preserve">reflections </w:t>
      </w:r>
      <w:r w:rsidR="00F10949" w:rsidRPr="002F693B">
        <w:t xml:space="preserve">in this editorial </w:t>
      </w:r>
      <w:r w:rsidR="00EB5743" w:rsidRPr="002F693B">
        <w:t xml:space="preserve">on the growing practice of public involvement in the field of critical care </w:t>
      </w:r>
      <w:r w:rsidR="003506BB" w:rsidRPr="002F693B">
        <w:t xml:space="preserve">will </w:t>
      </w:r>
      <w:r w:rsidR="00804B9C" w:rsidRPr="002F693B">
        <w:t xml:space="preserve">contribute to a critical consideration </w:t>
      </w:r>
      <w:r w:rsidR="003B6E8B" w:rsidRPr="002F693B">
        <w:t xml:space="preserve">of </w:t>
      </w:r>
      <w:r w:rsidR="00EB5743" w:rsidRPr="002F693B">
        <w:t xml:space="preserve">its use and </w:t>
      </w:r>
      <w:r w:rsidR="00774D59" w:rsidRPr="002F693B">
        <w:t xml:space="preserve">a curiosity that </w:t>
      </w:r>
      <w:r w:rsidR="00D04049" w:rsidRPr="002F693B">
        <w:t xml:space="preserve">leads to </w:t>
      </w:r>
      <w:r w:rsidR="00804B9C" w:rsidRPr="002F693B">
        <w:t xml:space="preserve">high quality, safe and effective practice. </w:t>
      </w:r>
      <w:r w:rsidR="00774D59" w:rsidRPr="002F693B">
        <w:t xml:space="preserve">  </w:t>
      </w:r>
      <w:r w:rsidR="003506BB" w:rsidRPr="002F693B">
        <w:t xml:space="preserve">  </w:t>
      </w:r>
    </w:p>
    <w:p w14:paraId="4124E56C" w14:textId="77777777" w:rsidR="003506BB" w:rsidRPr="002F693B" w:rsidRDefault="003506BB" w:rsidP="00355E72">
      <w:pPr>
        <w:spacing w:line="360" w:lineRule="auto"/>
      </w:pPr>
    </w:p>
    <w:p w14:paraId="3F823B46" w14:textId="68D4C623" w:rsidR="007F74C6" w:rsidRPr="002F693B" w:rsidRDefault="003506BB" w:rsidP="00355E72">
      <w:pPr>
        <w:spacing w:line="360" w:lineRule="auto"/>
      </w:pPr>
      <w:r w:rsidRPr="002F693B">
        <w:t>P</w:t>
      </w:r>
      <w:r w:rsidR="00804B9C" w:rsidRPr="002F693B">
        <w:t xml:space="preserve">ublic involvement </w:t>
      </w:r>
      <w:r w:rsidRPr="002F693B">
        <w:t xml:space="preserve">is defined as when </w:t>
      </w:r>
      <w:r w:rsidR="00BD3B2F" w:rsidRPr="002F693B">
        <w:t xml:space="preserve">research is </w:t>
      </w:r>
      <w:r w:rsidR="00D04049" w:rsidRPr="002F693B">
        <w:t>“</w:t>
      </w:r>
      <w:r w:rsidRPr="002F693B">
        <w:rPr>
          <w:i/>
        </w:rPr>
        <w:t>carried out with or by members of the public rather than</w:t>
      </w:r>
      <w:r w:rsidR="00774D59" w:rsidRPr="002F693B">
        <w:rPr>
          <w:i/>
        </w:rPr>
        <w:t xml:space="preserve"> </w:t>
      </w:r>
      <w:r w:rsidRPr="002F693B">
        <w:rPr>
          <w:i/>
        </w:rPr>
        <w:t>to, about or for them</w:t>
      </w:r>
      <w:r w:rsidR="00D04049" w:rsidRPr="002F693B">
        <w:t>” (</w:t>
      </w:r>
      <w:r w:rsidR="00F10949" w:rsidRPr="002F693B">
        <w:t>INVOLVE</w:t>
      </w:r>
      <w:r w:rsidR="00CD6A1C" w:rsidRPr="002F693B">
        <w:t>,</w:t>
      </w:r>
      <w:r w:rsidR="00F10949" w:rsidRPr="002F693B">
        <w:t xml:space="preserve"> </w:t>
      </w:r>
      <w:r w:rsidR="00D04049" w:rsidRPr="002F693B">
        <w:t>201</w:t>
      </w:r>
      <w:r w:rsidR="00CD6A1C" w:rsidRPr="002F693B">
        <w:t>2</w:t>
      </w:r>
      <w:r w:rsidR="00D04049" w:rsidRPr="002F693B">
        <w:t>)</w:t>
      </w:r>
      <w:r w:rsidRPr="002F693B">
        <w:t xml:space="preserve">. </w:t>
      </w:r>
      <w:r w:rsidR="003F51D2" w:rsidRPr="002F693B">
        <w:t xml:space="preserve">In </w:t>
      </w:r>
      <w:proofErr w:type="gramStart"/>
      <w:r w:rsidR="003F51D2" w:rsidRPr="002F693B">
        <w:t>practice</w:t>
      </w:r>
      <w:proofErr w:type="gramEnd"/>
      <w:r w:rsidR="003F51D2" w:rsidRPr="002F693B">
        <w:t xml:space="preserve"> this means </w:t>
      </w:r>
      <w:r w:rsidR="00CF2CFE" w:rsidRPr="002F693B">
        <w:t xml:space="preserve">researchers and/or healthcare staff </w:t>
      </w:r>
      <w:r w:rsidR="003F51D2" w:rsidRPr="002F693B">
        <w:t xml:space="preserve">working with </w:t>
      </w:r>
      <w:r w:rsidR="00BA29CB" w:rsidRPr="002F693B">
        <w:t>lay people</w:t>
      </w:r>
      <w:r w:rsidR="003F51D2" w:rsidRPr="002F693B">
        <w:t xml:space="preserve"> to design</w:t>
      </w:r>
      <w:r w:rsidR="00FF5EB0" w:rsidRPr="002F693B">
        <w:t xml:space="preserve"> and/or to carry out </w:t>
      </w:r>
      <w:r w:rsidR="00C96C43" w:rsidRPr="002F693B">
        <w:t>research</w:t>
      </w:r>
      <w:r w:rsidR="003F51D2" w:rsidRPr="002F693B">
        <w:t xml:space="preserve">. </w:t>
      </w:r>
      <w:r w:rsidR="005C67A0" w:rsidRPr="002F693B">
        <w:t xml:space="preserve">INVOLVE, the National Institute of Health Research (NIHR) funded national advisory group for public involvement </w:t>
      </w:r>
      <w:r w:rsidR="008E0D85" w:rsidRPr="002F693B">
        <w:t xml:space="preserve">in England </w:t>
      </w:r>
      <w:r w:rsidR="00DA768D" w:rsidRPr="002F693B">
        <w:t>use the</w:t>
      </w:r>
      <w:r w:rsidR="00D04049" w:rsidRPr="002F693B">
        <w:t xml:space="preserve"> term public to </w:t>
      </w:r>
      <w:r w:rsidR="00DA768D" w:rsidRPr="002F693B">
        <w:t xml:space="preserve">mean </w:t>
      </w:r>
      <w:r w:rsidR="00494EE8" w:rsidRPr="002F693B">
        <w:t xml:space="preserve">patients, service users, survivors, carers and family members (NIHR, 2018). </w:t>
      </w:r>
      <w:r w:rsidR="00212BFE" w:rsidRPr="002F693B">
        <w:t xml:space="preserve">Within critical care, the public specifically refers to patients (and </w:t>
      </w:r>
      <w:r w:rsidR="00F83805" w:rsidRPr="002F693B">
        <w:t xml:space="preserve">their </w:t>
      </w:r>
      <w:r w:rsidR="00212BFE" w:rsidRPr="002F693B">
        <w:t xml:space="preserve">carers/family members) who have experienced a critical illness. </w:t>
      </w:r>
      <w:r w:rsidR="005C67A0" w:rsidRPr="002F693B">
        <w:t>Although related</w:t>
      </w:r>
      <w:r w:rsidR="001E5B21" w:rsidRPr="002F693B">
        <w:t xml:space="preserve">, public involvement is a different concept from </w:t>
      </w:r>
      <w:r w:rsidR="005C67A0" w:rsidRPr="002F693B">
        <w:t>p</w:t>
      </w:r>
      <w:r w:rsidR="00D04049" w:rsidRPr="002F693B">
        <w:t>ublic engagement</w:t>
      </w:r>
      <w:r w:rsidR="001E5B21" w:rsidRPr="002F693B">
        <w:t>, which focuses on the a</w:t>
      </w:r>
      <w:r w:rsidR="00D04049" w:rsidRPr="002F693B">
        <w:t>ctive shar</w:t>
      </w:r>
      <w:r w:rsidR="001E5B21" w:rsidRPr="002F693B">
        <w:t xml:space="preserve">ing of </w:t>
      </w:r>
      <w:r w:rsidR="00D04049" w:rsidRPr="002F693B">
        <w:t>knowledge with the public</w:t>
      </w:r>
      <w:r w:rsidR="00494EE8" w:rsidRPr="002F693B">
        <w:t>,</w:t>
      </w:r>
      <w:r w:rsidR="00D04049" w:rsidRPr="002F693B">
        <w:t xml:space="preserve"> and </w:t>
      </w:r>
      <w:r w:rsidR="0008092D" w:rsidRPr="002F693B">
        <w:t xml:space="preserve">from </w:t>
      </w:r>
      <w:r w:rsidR="00D04049" w:rsidRPr="002F693B">
        <w:t>research participation</w:t>
      </w:r>
      <w:r w:rsidR="00494EE8" w:rsidRPr="002F693B">
        <w:t xml:space="preserve">, </w:t>
      </w:r>
      <w:r w:rsidR="00D04049" w:rsidRPr="002F693B">
        <w:t xml:space="preserve">where </w:t>
      </w:r>
      <w:r w:rsidR="00494EE8" w:rsidRPr="002F693B">
        <w:t xml:space="preserve">people are involved </w:t>
      </w:r>
      <w:r w:rsidR="0003068A" w:rsidRPr="002F693B">
        <w:t xml:space="preserve">in research </w:t>
      </w:r>
      <w:r w:rsidR="00494EE8" w:rsidRPr="002F693B">
        <w:t>as subjects (INVOLVE, 2012)</w:t>
      </w:r>
      <w:r w:rsidR="00D04049" w:rsidRPr="002F693B">
        <w:t xml:space="preserve">. </w:t>
      </w:r>
    </w:p>
    <w:p w14:paraId="0228BA82" w14:textId="77777777" w:rsidR="0008092D" w:rsidRPr="002F693B" w:rsidRDefault="0008092D" w:rsidP="00355E72">
      <w:pPr>
        <w:spacing w:line="360" w:lineRule="auto"/>
      </w:pPr>
    </w:p>
    <w:p w14:paraId="6F87CB0A" w14:textId="5BE104A6" w:rsidR="000D21AA" w:rsidRPr="002F693B" w:rsidRDefault="00613FC5" w:rsidP="00571F2D">
      <w:pPr>
        <w:spacing w:line="360" w:lineRule="auto"/>
      </w:pPr>
      <w:r w:rsidRPr="002F693B">
        <w:t xml:space="preserve">Public involvement is </w:t>
      </w:r>
      <w:r w:rsidR="003B6E8B" w:rsidRPr="002F693B">
        <w:t xml:space="preserve">applicable to </w:t>
      </w:r>
      <w:r w:rsidR="00D77418" w:rsidRPr="002F693B">
        <w:t xml:space="preserve">both research and </w:t>
      </w:r>
      <w:r w:rsidR="003B6E8B" w:rsidRPr="002F693B">
        <w:t xml:space="preserve">quality improvement </w:t>
      </w:r>
      <w:r w:rsidR="00521A96" w:rsidRPr="002F693B">
        <w:t>(QI)</w:t>
      </w:r>
      <w:r w:rsidR="0008092D" w:rsidRPr="002F693B">
        <w:t xml:space="preserve">. </w:t>
      </w:r>
      <w:r w:rsidR="000D21AA" w:rsidRPr="002F693B">
        <w:t>T</w:t>
      </w:r>
      <w:r w:rsidR="0008092D" w:rsidRPr="002F693B">
        <w:t>he term ‘experts by experience’ describes the input of the public in reviewing health and social care and related improvement activities (CQC, 2018). M</w:t>
      </w:r>
      <w:r w:rsidR="008E0D85" w:rsidRPr="002F693B">
        <w:t xml:space="preserve">any critical care units </w:t>
      </w:r>
      <w:r w:rsidR="0008092D" w:rsidRPr="002F693B">
        <w:t xml:space="preserve">now </w:t>
      </w:r>
      <w:r w:rsidR="008E0D85" w:rsidRPr="002F693B">
        <w:t xml:space="preserve">have a </w:t>
      </w:r>
      <w:r w:rsidR="00F83805" w:rsidRPr="002F693B">
        <w:t>p</w:t>
      </w:r>
      <w:r w:rsidR="007F74C6" w:rsidRPr="002F693B">
        <w:t>atient and family group</w:t>
      </w:r>
      <w:r w:rsidR="008E0D85" w:rsidRPr="002F693B">
        <w:t xml:space="preserve"> </w:t>
      </w:r>
      <w:r w:rsidR="00B80D95" w:rsidRPr="002F693B">
        <w:t xml:space="preserve">guiding </w:t>
      </w:r>
      <w:r w:rsidR="007F74C6" w:rsidRPr="002F693B">
        <w:t xml:space="preserve">local </w:t>
      </w:r>
      <w:r w:rsidR="001405AA" w:rsidRPr="002F693B">
        <w:t xml:space="preserve">improvement </w:t>
      </w:r>
      <w:r w:rsidR="008E0D85" w:rsidRPr="002F693B">
        <w:t xml:space="preserve">work. </w:t>
      </w:r>
      <w:r w:rsidR="0008092D" w:rsidRPr="002F693B">
        <w:t>In addition, t</w:t>
      </w:r>
      <w:r w:rsidR="00A5592C" w:rsidRPr="002F693B">
        <w:t xml:space="preserve">he use of </w:t>
      </w:r>
      <w:r w:rsidR="007F74C6" w:rsidRPr="002F693B">
        <w:t xml:space="preserve">experienced based co-design or other methods of coproduction </w:t>
      </w:r>
      <w:proofErr w:type="gramStart"/>
      <w:r w:rsidR="00C96C43" w:rsidRPr="002F693B">
        <w:t>are</w:t>
      </w:r>
      <w:r w:rsidR="00A5592C" w:rsidRPr="002F693B">
        <w:t xml:space="preserve"> recommended</w:t>
      </w:r>
      <w:proofErr w:type="gramEnd"/>
      <w:r w:rsidR="00A5592C" w:rsidRPr="002F693B">
        <w:t xml:space="preserve"> </w:t>
      </w:r>
      <w:r w:rsidR="00C96C43" w:rsidRPr="002F693B">
        <w:t xml:space="preserve">as </w:t>
      </w:r>
      <w:r w:rsidR="007F74C6" w:rsidRPr="002F693B">
        <w:t>way</w:t>
      </w:r>
      <w:r w:rsidR="00C96C43" w:rsidRPr="002F693B">
        <w:t>s</w:t>
      </w:r>
      <w:r w:rsidR="007F74C6" w:rsidRPr="002F693B">
        <w:t xml:space="preserve"> of enabling patient representatives, clinicians and researchers to work together to identify and implement practice improvements and/or to carry out research (</w:t>
      </w:r>
      <w:proofErr w:type="spellStart"/>
      <w:r w:rsidR="00CD6A1C" w:rsidRPr="002F693B">
        <w:t>Loco</w:t>
      </w:r>
      <w:r w:rsidR="0008092D" w:rsidRPr="002F693B">
        <w:t>c</w:t>
      </w:r>
      <w:r w:rsidR="00CD6A1C" w:rsidRPr="002F693B">
        <w:t>k</w:t>
      </w:r>
      <w:proofErr w:type="spellEnd"/>
      <w:r w:rsidR="00CD6A1C" w:rsidRPr="002F693B">
        <w:t xml:space="preserve"> et al., 2014</w:t>
      </w:r>
      <w:r w:rsidR="00A5592C" w:rsidRPr="002F693B">
        <w:t xml:space="preserve">; </w:t>
      </w:r>
      <w:proofErr w:type="spellStart"/>
      <w:r w:rsidR="00A5592C" w:rsidRPr="002F693B">
        <w:t>Staniszewska</w:t>
      </w:r>
      <w:proofErr w:type="spellEnd"/>
      <w:r w:rsidR="00A5592C" w:rsidRPr="002F693B">
        <w:t xml:space="preserve"> et al., 2018</w:t>
      </w:r>
      <w:r w:rsidR="0093269F" w:rsidRPr="002F693B">
        <w:t>a</w:t>
      </w:r>
      <w:r w:rsidR="007F74C6" w:rsidRPr="002F693B">
        <w:t xml:space="preserve">). </w:t>
      </w:r>
      <w:r w:rsidR="00B80D95" w:rsidRPr="002F693B">
        <w:t>O</w:t>
      </w:r>
      <w:r w:rsidR="007F74C6" w:rsidRPr="002F693B">
        <w:t>utside of specific projects</w:t>
      </w:r>
      <w:r w:rsidR="00B80D95" w:rsidRPr="002F693B">
        <w:t xml:space="preserve">, </w:t>
      </w:r>
      <w:r w:rsidR="006303F2" w:rsidRPr="002F693B">
        <w:t xml:space="preserve">critical care </w:t>
      </w:r>
      <w:r w:rsidR="007F74C6" w:rsidRPr="002F693B">
        <w:t xml:space="preserve">patient representatives </w:t>
      </w:r>
      <w:r w:rsidR="00B80D95" w:rsidRPr="002F693B">
        <w:t xml:space="preserve">also </w:t>
      </w:r>
      <w:r w:rsidR="007F74C6" w:rsidRPr="002F693B">
        <w:t>sit on or chair committees and/or stakeholder events, run critical care support groups and/or undertak</w:t>
      </w:r>
      <w:r w:rsidR="00B80D95" w:rsidRPr="002F693B">
        <w:t>e</w:t>
      </w:r>
      <w:r w:rsidR="007F74C6" w:rsidRPr="002F693B">
        <w:t xml:space="preserve"> volunteer work </w:t>
      </w:r>
      <w:r w:rsidR="006303F2" w:rsidRPr="002F693B">
        <w:t>in</w:t>
      </w:r>
      <w:r w:rsidR="007F74C6" w:rsidRPr="002F693B">
        <w:t xml:space="preserve"> local unit</w:t>
      </w:r>
      <w:r w:rsidR="006303F2" w:rsidRPr="002F693B">
        <w:t>s</w:t>
      </w:r>
      <w:r w:rsidR="007F74C6" w:rsidRPr="002F693B">
        <w:t xml:space="preserve"> (Bench et al. 2018</w:t>
      </w:r>
      <w:r w:rsidR="00B80D95" w:rsidRPr="002F693B">
        <w:t>b</w:t>
      </w:r>
      <w:r w:rsidR="007F74C6" w:rsidRPr="002F693B">
        <w:t xml:space="preserve">). </w:t>
      </w:r>
    </w:p>
    <w:p w14:paraId="47853938" w14:textId="77777777" w:rsidR="000D21AA" w:rsidRPr="002F693B" w:rsidRDefault="000D21AA" w:rsidP="00571F2D">
      <w:pPr>
        <w:spacing w:line="360" w:lineRule="auto"/>
      </w:pPr>
    </w:p>
    <w:p w14:paraId="5CF0EA31" w14:textId="35B4FA84" w:rsidR="007F74C6" w:rsidRPr="002F693B" w:rsidRDefault="00BD3B2F" w:rsidP="00571F2D">
      <w:pPr>
        <w:spacing w:line="360" w:lineRule="auto"/>
      </w:pPr>
      <w:r w:rsidRPr="002F693B">
        <w:t>The involvement of the public in the design and delivery of research is now commonplace in the United Kingdom (UK) (</w:t>
      </w:r>
      <w:proofErr w:type="spellStart"/>
      <w:r w:rsidRPr="002F693B">
        <w:t>Staniszewska</w:t>
      </w:r>
      <w:proofErr w:type="spellEnd"/>
      <w:r w:rsidRPr="002F693B">
        <w:t xml:space="preserve"> et al., 2017)</w:t>
      </w:r>
      <w:r w:rsidR="00CC6A44" w:rsidRPr="002F693B">
        <w:t xml:space="preserve">; </w:t>
      </w:r>
      <w:r w:rsidR="008A6EA3" w:rsidRPr="002F693B">
        <w:t>indeed,</w:t>
      </w:r>
      <w:r w:rsidR="001C3A6B" w:rsidRPr="002F693B">
        <w:t xml:space="preserve"> </w:t>
      </w:r>
      <w:r w:rsidR="00CC6A44" w:rsidRPr="002F693B">
        <w:t xml:space="preserve">large scale </w:t>
      </w:r>
      <w:r w:rsidR="001C3A6B" w:rsidRPr="002F693B">
        <w:t>funding for research is unlikely without a clear explanation of how</w:t>
      </w:r>
      <w:r w:rsidR="00CC6A44" w:rsidRPr="002F693B">
        <w:t xml:space="preserve"> members of</w:t>
      </w:r>
      <w:r w:rsidR="001C3A6B" w:rsidRPr="002F693B">
        <w:t xml:space="preserve"> the </w:t>
      </w:r>
      <w:r w:rsidR="00E8369B" w:rsidRPr="002F693B">
        <w:t xml:space="preserve">public contributed to </w:t>
      </w:r>
      <w:r w:rsidR="001C3A6B" w:rsidRPr="002F693B">
        <w:t>its development and how they will be involved throughout the project. However, outside of the UK, public involvement is less well developed (</w:t>
      </w:r>
      <w:r w:rsidR="00D0152E" w:rsidRPr="002F693B">
        <w:t>Pearson et al., 2013</w:t>
      </w:r>
      <w:proofErr w:type="gramStart"/>
      <w:r w:rsidR="00D0152E" w:rsidRPr="002F693B">
        <w:t>;</w:t>
      </w:r>
      <w:proofErr w:type="gramEnd"/>
      <w:r w:rsidR="00D0152E" w:rsidRPr="002F693B">
        <w:t xml:space="preserve"> </w:t>
      </w:r>
      <w:proofErr w:type="spellStart"/>
      <w:r w:rsidR="00D0152E" w:rsidRPr="002F693B">
        <w:t>Staniszewska</w:t>
      </w:r>
      <w:proofErr w:type="spellEnd"/>
      <w:r w:rsidR="00D0152E" w:rsidRPr="002F693B">
        <w:t xml:space="preserve">, </w:t>
      </w:r>
      <w:r w:rsidR="00D0152E" w:rsidRPr="002F693B">
        <w:lastRenderedPageBreak/>
        <w:t>2018b</w:t>
      </w:r>
      <w:r w:rsidR="001C3A6B" w:rsidRPr="002F693B">
        <w:t xml:space="preserve">). A stakeholder event </w:t>
      </w:r>
      <w:r w:rsidR="00B43C06" w:rsidRPr="002F693B">
        <w:t xml:space="preserve">I </w:t>
      </w:r>
      <w:r w:rsidR="008559F4" w:rsidRPr="002F693B">
        <w:t xml:space="preserve">co-hosted </w:t>
      </w:r>
      <w:r w:rsidR="001C3A6B" w:rsidRPr="002F693B">
        <w:t xml:space="preserve">highlighted this, with </w:t>
      </w:r>
      <w:r w:rsidR="008559F4" w:rsidRPr="002F693B">
        <w:t xml:space="preserve">non-UK </w:t>
      </w:r>
      <w:r w:rsidR="00B43C06" w:rsidRPr="002F693B">
        <w:t xml:space="preserve">researchers </w:t>
      </w:r>
      <w:r w:rsidR="001C3A6B" w:rsidRPr="002F693B">
        <w:t xml:space="preserve">noting the additional value of public involvement </w:t>
      </w:r>
      <w:r w:rsidR="005D0968" w:rsidRPr="002F693B">
        <w:t xml:space="preserve">they observed </w:t>
      </w:r>
      <w:r w:rsidR="001C3A6B" w:rsidRPr="002F693B">
        <w:t xml:space="preserve">over and above the extensive reviews of the literature already undertaken to inform the proposal. </w:t>
      </w:r>
      <w:r w:rsidRPr="002F693B">
        <w:t>W</w:t>
      </w:r>
      <w:r w:rsidR="000D21AA" w:rsidRPr="002F693B">
        <w:t>ithin critical care, the guidelines for the provision of intensive care services (FICM, 2018) actively support and encourage involvement activities</w:t>
      </w:r>
      <w:r w:rsidRPr="002F693B">
        <w:t xml:space="preserve"> and </w:t>
      </w:r>
      <w:r w:rsidR="000D21AA" w:rsidRPr="002F693B">
        <w:t>I have personally experienced the benefits of involvement during my own PhD and post-doctoral work</w:t>
      </w:r>
      <w:r w:rsidR="0029721C" w:rsidRPr="002F693B">
        <w:t xml:space="preserve">. I have witnessed the contribution that </w:t>
      </w:r>
      <w:r w:rsidR="00C96C43" w:rsidRPr="002F693B">
        <w:t xml:space="preserve">former patients and their family members </w:t>
      </w:r>
      <w:r w:rsidR="0029721C" w:rsidRPr="002F693B">
        <w:t xml:space="preserve">can make to shaping research according to user needs </w:t>
      </w:r>
      <w:r w:rsidR="00DA2809" w:rsidRPr="002F693B">
        <w:t>(Bench et al., 2012)</w:t>
      </w:r>
      <w:r w:rsidR="0029721C" w:rsidRPr="002F693B">
        <w:t xml:space="preserve">. </w:t>
      </w:r>
      <w:r w:rsidR="008559F4" w:rsidRPr="002F693B">
        <w:t>For example, I amended the timing of my data collection and the numbe</w:t>
      </w:r>
      <w:r w:rsidR="00C96C43" w:rsidRPr="002F693B">
        <w:t xml:space="preserve">r of questionnaires </w:t>
      </w:r>
      <w:r w:rsidR="008559F4" w:rsidRPr="002F693B">
        <w:t>after listening to people’s views about how</w:t>
      </w:r>
      <w:r w:rsidR="00D0152E" w:rsidRPr="002F693B">
        <w:t xml:space="preserve"> they felt immediately post </w:t>
      </w:r>
      <w:r w:rsidR="008559F4" w:rsidRPr="002F693B">
        <w:t>discharge</w:t>
      </w:r>
      <w:r w:rsidR="00D0152E" w:rsidRPr="002F693B">
        <w:t xml:space="preserve"> from the intensive care unit</w:t>
      </w:r>
      <w:r w:rsidR="00797BFF" w:rsidRPr="002F693B">
        <w:t xml:space="preserve">. I have also listened to people talking about the </w:t>
      </w:r>
      <w:r w:rsidR="008559F4" w:rsidRPr="002F693B">
        <w:t>therapeutic benefits</w:t>
      </w:r>
      <w:r w:rsidR="00690BD0" w:rsidRPr="002F693B">
        <w:t>, such as reduced feelings of</w:t>
      </w:r>
      <w:r w:rsidR="008559F4" w:rsidRPr="002F693B">
        <w:t xml:space="preserve"> social isolation and the improved psychological well-being that </w:t>
      </w:r>
      <w:r w:rsidR="00E8369B" w:rsidRPr="002F693B">
        <w:t>can come</w:t>
      </w:r>
      <w:r w:rsidR="00D5299B" w:rsidRPr="002F693B">
        <w:t xml:space="preserve"> from </w:t>
      </w:r>
      <w:r w:rsidR="00E8369B" w:rsidRPr="002F693B">
        <w:t>sharing experiences</w:t>
      </w:r>
      <w:r w:rsidR="00CB3FF9" w:rsidRPr="002F693B">
        <w:t xml:space="preserve"> during project involvement</w:t>
      </w:r>
      <w:r w:rsidR="008559F4" w:rsidRPr="002F693B">
        <w:t xml:space="preserve">. </w:t>
      </w:r>
    </w:p>
    <w:p w14:paraId="21553344" w14:textId="77777777" w:rsidR="007F74C6" w:rsidRPr="002F693B" w:rsidRDefault="007F74C6" w:rsidP="00355E72">
      <w:pPr>
        <w:spacing w:line="360" w:lineRule="auto"/>
      </w:pPr>
    </w:p>
    <w:p w14:paraId="2D19E47F" w14:textId="6BB98036" w:rsidR="00347FD4" w:rsidRPr="002F693B" w:rsidRDefault="00B775B8" w:rsidP="001E14D7">
      <w:pPr>
        <w:spacing w:line="360" w:lineRule="auto"/>
        <w:jc w:val="both"/>
      </w:pPr>
      <w:r w:rsidRPr="002F693B">
        <w:t xml:space="preserve">Despite the </w:t>
      </w:r>
      <w:r w:rsidR="001B7308" w:rsidRPr="002F693B">
        <w:t xml:space="preserve">perceived </w:t>
      </w:r>
      <w:r w:rsidRPr="002F693B">
        <w:t xml:space="preserve">benefits, </w:t>
      </w:r>
      <w:r w:rsidR="00804B9C" w:rsidRPr="002F693B">
        <w:t>as healthcare researchers and practitioners we have a moral obligation to question whether we should be dedicating</w:t>
      </w:r>
      <w:r w:rsidR="005D0968" w:rsidRPr="002F693B">
        <w:t xml:space="preserve"> so much resource to a practice, </w:t>
      </w:r>
      <w:r w:rsidR="00804B9C" w:rsidRPr="002F693B">
        <w:t xml:space="preserve">which </w:t>
      </w:r>
      <w:r w:rsidR="005D0968" w:rsidRPr="002F693B">
        <w:t xml:space="preserve">can be viewed as tokenistic and </w:t>
      </w:r>
      <w:r w:rsidR="00B61132" w:rsidRPr="002F693B">
        <w:t xml:space="preserve">which, </w:t>
      </w:r>
      <w:r w:rsidR="00804B9C" w:rsidRPr="002F693B">
        <w:t>to date has a limited evidence base of its impact</w:t>
      </w:r>
      <w:r w:rsidR="003F51D2" w:rsidRPr="002F693B">
        <w:t xml:space="preserve">. </w:t>
      </w:r>
      <w:r w:rsidR="00D66E66" w:rsidRPr="002F693B">
        <w:t>Whilst my own research work highlights people’s desire to give something back (Bench et al.</w:t>
      </w:r>
      <w:r w:rsidR="00CD6A1C" w:rsidRPr="002F693B">
        <w:t>,</w:t>
      </w:r>
      <w:r w:rsidR="00D66E66" w:rsidRPr="002F693B">
        <w:t xml:space="preserve"> 2018</w:t>
      </w:r>
      <w:r w:rsidR="00CD6A1C" w:rsidRPr="002F693B">
        <w:t>b</w:t>
      </w:r>
      <w:r w:rsidR="00D66E66" w:rsidRPr="002F693B">
        <w:t>), w</w:t>
      </w:r>
      <w:r w:rsidR="003B6E8B" w:rsidRPr="002F693B">
        <w:t xml:space="preserve">e need to </w:t>
      </w:r>
      <w:r w:rsidR="00D66E66" w:rsidRPr="002F693B">
        <w:t>question</w:t>
      </w:r>
      <w:r w:rsidR="003B6E8B" w:rsidRPr="002F693B">
        <w:t xml:space="preserve"> </w:t>
      </w:r>
      <w:r w:rsidR="00D66E66" w:rsidRPr="002F693B">
        <w:t xml:space="preserve">the need for </w:t>
      </w:r>
      <w:r w:rsidR="003B6E8B" w:rsidRPr="002F693B">
        <w:t xml:space="preserve">public involvement </w:t>
      </w:r>
      <w:r w:rsidR="006608CD" w:rsidRPr="002F693B">
        <w:t xml:space="preserve">for every project and </w:t>
      </w:r>
      <w:r w:rsidR="00D66E66" w:rsidRPr="002F693B">
        <w:t xml:space="preserve">debate </w:t>
      </w:r>
      <w:r w:rsidR="006608CD" w:rsidRPr="002F693B">
        <w:t xml:space="preserve">how </w:t>
      </w:r>
      <w:r w:rsidR="003B6E8B" w:rsidRPr="002F693B">
        <w:t xml:space="preserve">best </w:t>
      </w:r>
      <w:r w:rsidR="00D66E66" w:rsidRPr="002F693B">
        <w:t xml:space="preserve">to </w:t>
      </w:r>
      <w:r w:rsidR="006608CD" w:rsidRPr="002F693B">
        <w:t xml:space="preserve">utilise people’s experiences in a way that maximises benefit whilst limiting potential risks to the individuals involved. </w:t>
      </w:r>
      <w:r w:rsidR="00347FD4" w:rsidRPr="002F693B">
        <w:t xml:space="preserve">We also need to consider the potential for </w:t>
      </w:r>
      <w:r w:rsidR="009974A2" w:rsidRPr="002F693B">
        <w:t>patient representatives to become ‘</w:t>
      </w:r>
      <w:r w:rsidR="00347FD4" w:rsidRPr="002F693B">
        <w:t>professionalis</w:t>
      </w:r>
      <w:r w:rsidR="009974A2" w:rsidRPr="002F693B">
        <w:t xml:space="preserve">ed’ </w:t>
      </w:r>
      <w:r w:rsidR="00347FD4" w:rsidRPr="002F693B">
        <w:t>and the impact of this, particularly where people take part in many different studies over an extended period (Bench et al., 2018b).</w:t>
      </w:r>
    </w:p>
    <w:p w14:paraId="4F7F7B69" w14:textId="77777777" w:rsidR="00347FD4" w:rsidRPr="002F693B" w:rsidRDefault="00347FD4" w:rsidP="001E14D7">
      <w:pPr>
        <w:spacing w:line="360" w:lineRule="auto"/>
        <w:jc w:val="both"/>
      </w:pPr>
    </w:p>
    <w:p w14:paraId="5C9C8CE5" w14:textId="38EC9B93" w:rsidR="004D722D" w:rsidRPr="002F693B" w:rsidRDefault="0006442C" w:rsidP="001E14D7">
      <w:pPr>
        <w:spacing w:line="360" w:lineRule="auto"/>
        <w:jc w:val="both"/>
      </w:pPr>
      <w:r w:rsidRPr="002F693B">
        <w:t>T</w:t>
      </w:r>
      <w:r w:rsidR="004D722D" w:rsidRPr="002F693B">
        <w:t xml:space="preserve">he </w:t>
      </w:r>
      <w:r w:rsidR="004023F2" w:rsidRPr="002F693B">
        <w:t xml:space="preserve">effect </w:t>
      </w:r>
      <w:r w:rsidR="004D722D" w:rsidRPr="002F693B">
        <w:t>of involvement on th</w:t>
      </w:r>
      <w:r w:rsidR="009974A2" w:rsidRPr="002F693B">
        <w:t xml:space="preserve">e health of </w:t>
      </w:r>
      <w:r w:rsidR="004D722D" w:rsidRPr="002F693B">
        <w:t xml:space="preserve">critical illness </w:t>
      </w:r>
      <w:r w:rsidR="009974A2" w:rsidRPr="002F693B">
        <w:t xml:space="preserve">survivors </w:t>
      </w:r>
      <w:r w:rsidR="002B13CC" w:rsidRPr="002F693B">
        <w:t xml:space="preserve">and their family members </w:t>
      </w:r>
      <w:r w:rsidR="00347FD4" w:rsidRPr="002F693B">
        <w:t xml:space="preserve">also </w:t>
      </w:r>
      <w:r w:rsidR="004D722D" w:rsidRPr="002F693B">
        <w:t>remains unclear</w:t>
      </w:r>
      <w:r w:rsidR="00D66E66" w:rsidRPr="002F693B">
        <w:t>. A</w:t>
      </w:r>
      <w:r w:rsidR="00A75821" w:rsidRPr="002F693B">
        <w:t xml:space="preserve">lthough </w:t>
      </w:r>
      <w:r w:rsidR="005B2B64" w:rsidRPr="002F693B">
        <w:t xml:space="preserve">involvement </w:t>
      </w:r>
      <w:r w:rsidR="00A75821" w:rsidRPr="002F693B">
        <w:t>can help</w:t>
      </w:r>
      <w:r w:rsidR="00D66E66" w:rsidRPr="002F693B">
        <w:t xml:space="preserve"> people to positively reflect on their own experiences, </w:t>
      </w:r>
      <w:r w:rsidR="00A75821" w:rsidRPr="002F693B">
        <w:t xml:space="preserve">a </w:t>
      </w:r>
      <w:proofErr w:type="gramStart"/>
      <w:r w:rsidR="00A75821" w:rsidRPr="002F693B">
        <w:t>process which</w:t>
      </w:r>
      <w:proofErr w:type="gramEnd"/>
      <w:r w:rsidR="00A75821" w:rsidRPr="002F693B">
        <w:t xml:space="preserve"> can be therapeutic, </w:t>
      </w:r>
      <w:r w:rsidR="00D66E66" w:rsidRPr="002F693B">
        <w:t>it also has the potential to negative</w:t>
      </w:r>
      <w:r w:rsidR="00E13AB8" w:rsidRPr="002F693B">
        <w:t xml:space="preserve">ly affect </w:t>
      </w:r>
      <w:r w:rsidR="00D66E66" w:rsidRPr="002F693B">
        <w:t xml:space="preserve">people’s psychological well-being, due to the need to relive traumatic emotional experiences </w:t>
      </w:r>
      <w:r w:rsidR="00347FD4" w:rsidRPr="002F693B">
        <w:t xml:space="preserve">(Bench et al., </w:t>
      </w:r>
      <w:r w:rsidR="00D66E66" w:rsidRPr="002F693B">
        <w:t>2018</w:t>
      </w:r>
      <w:r w:rsidR="00CD6A1C" w:rsidRPr="002F693B">
        <w:t>b</w:t>
      </w:r>
      <w:r w:rsidR="00D66E66" w:rsidRPr="002F693B">
        <w:t xml:space="preserve">). </w:t>
      </w:r>
      <w:r w:rsidR="004D722D" w:rsidRPr="002F693B">
        <w:t>Moreover, the impact on service delivery and health outcomes within critical care rem</w:t>
      </w:r>
      <w:r w:rsidR="001C3BBB" w:rsidRPr="002F693B">
        <w:t>ains largely unknown</w:t>
      </w:r>
      <w:r w:rsidR="004D722D" w:rsidRPr="002F693B">
        <w:t xml:space="preserve">, with most publications </w:t>
      </w:r>
      <w:r w:rsidR="004023F2" w:rsidRPr="002F693B">
        <w:t xml:space="preserve">reporting </w:t>
      </w:r>
      <w:r w:rsidR="004D722D" w:rsidRPr="002F693B">
        <w:t>research and</w:t>
      </w:r>
      <w:r w:rsidR="0096357E" w:rsidRPr="002F693B">
        <w:t xml:space="preserve">/or </w:t>
      </w:r>
      <w:r w:rsidR="004D722D" w:rsidRPr="002F693B">
        <w:t xml:space="preserve">QI lacking detail about their methods </w:t>
      </w:r>
      <w:r w:rsidR="003B6E8B" w:rsidRPr="002F693B">
        <w:t xml:space="preserve">of involvement </w:t>
      </w:r>
      <w:r w:rsidR="004D722D" w:rsidRPr="002F693B">
        <w:t>(Bench et al., 2018</w:t>
      </w:r>
      <w:r w:rsidR="00CD6A1C" w:rsidRPr="002F693B">
        <w:t>a</w:t>
      </w:r>
      <w:r w:rsidR="004D722D" w:rsidRPr="002F693B">
        <w:t>).</w:t>
      </w:r>
      <w:r w:rsidRPr="002F693B">
        <w:t xml:space="preserve"> </w:t>
      </w:r>
    </w:p>
    <w:p w14:paraId="7CD61B2F" w14:textId="77777777" w:rsidR="004D722D" w:rsidRPr="002F693B" w:rsidRDefault="004D722D" w:rsidP="00355E72">
      <w:pPr>
        <w:spacing w:line="360" w:lineRule="auto"/>
      </w:pPr>
    </w:p>
    <w:p w14:paraId="153D8622" w14:textId="0BD02F53" w:rsidR="00154C5D" w:rsidRPr="002F693B" w:rsidRDefault="0006442C" w:rsidP="00355E72">
      <w:pPr>
        <w:spacing w:line="360" w:lineRule="auto"/>
      </w:pPr>
      <w:r w:rsidRPr="002F693B">
        <w:t xml:space="preserve">What can we learn from work conducted in other healthcare settings? A growing body of evidence suggests that </w:t>
      </w:r>
      <w:r w:rsidR="003B6E8B" w:rsidRPr="002F693B">
        <w:t xml:space="preserve">public involvement </w:t>
      </w:r>
      <w:r w:rsidR="004A440D" w:rsidRPr="002F693B">
        <w:t>has</w:t>
      </w:r>
      <w:r w:rsidR="003D2E1A" w:rsidRPr="002F693B">
        <w:t xml:space="preserve"> </w:t>
      </w:r>
      <w:r w:rsidRPr="002F693B">
        <w:t xml:space="preserve">a positive impact </w:t>
      </w:r>
      <w:r w:rsidR="004A440D" w:rsidRPr="002F693B">
        <w:t xml:space="preserve">on the design and delivery of research </w:t>
      </w:r>
      <w:r w:rsidRPr="002F693B">
        <w:t xml:space="preserve">(for example, </w:t>
      </w:r>
      <w:proofErr w:type="spellStart"/>
      <w:r w:rsidRPr="002F693B">
        <w:t>Boote</w:t>
      </w:r>
      <w:proofErr w:type="spellEnd"/>
      <w:r w:rsidRPr="002F693B">
        <w:t xml:space="preserve"> et al., 2015; Brett et al., 2014; Evans et al., 2015; </w:t>
      </w:r>
      <w:proofErr w:type="spellStart"/>
      <w:r w:rsidRPr="002F693B">
        <w:t>Mockford</w:t>
      </w:r>
      <w:proofErr w:type="spellEnd"/>
      <w:r w:rsidRPr="002F693B">
        <w:t xml:space="preserve"> et al., 2012</w:t>
      </w:r>
      <w:r w:rsidR="00451832" w:rsidRPr="002F693B">
        <w:t xml:space="preserve">; </w:t>
      </w:r>
      <w:proofErr w:type="spellStart"/>
      <w:r w:rsidR="00451832" w:rsidRPr="002F693B">
        <w:t>Staniszewska</w:t>
      </w:r>
      <w:proofErr w:type="spellEnd"/>
      <w:r w:rsidR="00451832" w:rsidRPr="002F693B">
        <w:t xml:space="preserve"> et al., 2018</w:t>
      </w:r>
      <w:r w:rsidR="0093269F" w:rsidRPr="002F693B">
        <w:t>a</w:t>
      </w:r>
      <w:r w:rsidRPr="002F693B">
        <w:t xml:space="preserve">). </w:t>
      </w:r>
      <w:r w:rsidR="00451832" w:rsidRPr="002F693B">
        <w:t>However, a</w:t>
      </w:r>
      <w:r w:rsidR="00685058" w:rsidRPr="002F693B">
        <w:t xml:space="preserve"> review of the barriers and enablers to progressing public involvement published by </w:t>
      </w:r>
      <w:proofErr w:type="spellStart"/>
      <w:r w:rsidR="00685058" w:rsidRPr="002F693B">
        <w:t>Staniszewska</w:t>
      </w:r>
      <w:proofErr w:type="spellEnd"/>
      <w:r w:rsidR="00685058" w:rsidRPr="002F693B">
        <w:t xml:space="preserve"> et al. (2018</w:t>
      </w:r>
      <w:r w:rsidR="0093269F" w:rsidRPr="002F693B">
        <w:t>a</w:t>
      </w:r>
      <w:r w:rsidR="00685058" w:rsidRPr="002F693B">
        <w:t xml:space="preserve">) identified problems related to attitudes, resources, </w:t>
      </w:r>
      <w:r w:rsidR="003F7F78" w:rsidRPr="002F693B">
        <w:t xml:space="preserve">infrastructure, training, </w:t>
      </w:r>
      <w:r w:rsidR="00685058" w:rsidRPr="002F693B">
        <w:t xml:space="preserve">support and leadership. </w:t>
      </w:r>
      <w:r w:rsidR="001C3BBB" w:rsidRPr="002F693B">
        <w:t xml:space="preserve">The </w:t>
      </w:r>
      <w:r w:rsidR="00161A32" w:rsidRPr="002F693B">
        <w:t>u</w:t>
      </w:r>
      <w:r w:rsidR="001C3BBB" w:rsidRPr="002F693B">
        <w:t>s</w:t>
      </w:r>
      <w:r w:rsidR="00161A32" w:rsidRPr="002F693B">
        <w:t xml:space="preserve">e of </w:t>
      </w:r>
      <w:r w:rsidR="00AC4BB3" w:rsidRPr="002F693B">
        <w:t xml:space="preserve">medical jargon and </w:t>
      </w:r>
      <w:r w:rsidR="00161A32" w:rsidRPr="002F693B">
        <w:t xml:space="preserve">technical </w:t>
      </w:r>
      <w:r w:rsidR="00260EBB" w:rsidRPr="002F693B">
        <w:t>language</w:t>
      </w:r>
      <w:r w:rsidR="00161A32" w:rsidRPr="002F693B">
        <w:t xml:space="preserve">, which is not </w:t>
      </w:r>
      <w:r w:rsidR="00260EBB" w:rsidRPr="002F693B">
        <w:t xml:space="preserve">understood by everyone </w:t>
      </w:r>
      <w:proofErr w:type="gramStart"/>
      <w:r w:rsidR="001C3BBB" w:rsidRPr="002F693B">
        <w:t>also</w:t>
      </w:r>
      <w:proofErr w:type="gramEnd"/>
      <w:r w:rsidR="001C3BBB" w:rsidRPr="002F693B">
        <w:t xml:space="preserve"> inhibits </w:t>
      </w:r>
      <w:r w:rsidR="002E1619" w:rsidRPr="002F693B">
        <w:t xml:space="preserve">effective involvement (Bench et al., 2018; Pearson et al., 2013). </w:t>
      </w:r>
      <w:r w:rsidR="00161A32" w:rsidRPr="002F693B">
        <w:t xml:space="preserve">To address some of these issues, based on findings from a narrative review of the literature, </w:t>
      </w:r>
      <w:proofErr w:type="spellStart"/>
      <w:r w:rsidR="00154C5D" w:rsidRPr="002F693B">
        <w:t>Gradinger</w:t>
      </w:r>
      <w:proofErr w:type="spellEnd"/>
      <w:r w:rsidR="00154C5D" w:rsidRPr="002F693B">
        <w:t xml:space="preserve"> et al. (2015) </w:t>
      </w:r>
      <w:r w:rsidR="003F7F78" w:rsidRPr="002F693B">
        <w:t>recommend</w:t>
      </w:r>
      <w:r w:rsidR="00154C5D" w:rsidRPr="002F693B">
        <w:t xml:space="preserve"> that research teams </w:t>
      </w:r>
      <w:r w:rsidR="00335AC3" w:rsidRPr="002F693B">
        <w:t xml:space="preserve">should </w:t>
      </w:r>
      <w:r w:rsidR="00347FD4" w:rsidRPr="002F693B">
        <w:t xml:space="preserve">articulate </w:t>
      </w:r>
      <w:r w:rsidR="00154C5D" w:rsidRPr="002F693B">
        <w:t xml:space="preserve">the values they attach to public involvement and consider how </w:t>
      </w:r>
      <w:r w:rsidR="00F84E98" w:rsidRPr="002F693B">
        <w:t xml:space="preserve">to </w:t>
      </w:r>
      <w:r w:rsidR="00154C5D" w:rsidRPr="002F693B">
        <w:t>optim</w:t>
      </w:r>
      <w:r w:rsidR="00161A32" w:rsidRPr="002F693B">
        <w:t xml:space="preserve">ise </w:t>
      </w:r>
      <w:r w:rsidR="00154C5D" w:rsidRPr="002F693B">
        <w:t xml:space="preserve">benefits for the researchers, the ‘experts by experience’ and the research. </w:t>
      </w:r>
    </w:p>
    <w:p w14:paraId="2A742F7F" w14:textId="77777777" w:rsidR="00154C5D" w:rsidRPr="002F693B" w:rsidRDefault="00154C5D" w:rsidP="00355E72">
      <w:pPr>
        <w:spacing w:line="360" w:lineRule="auto"/>
      </w:pPr>
    </w:p>
    <w:p w14:paraId="7CB5EC79" w14:textId="247E6790" w:rsidR="00AB3415" w:rsidRPr="002F693B" w:rsidRDefault="00774D59" w:rsidP="00355E72">
      <w:pPr>
        <w:spacing w:line="360" w:lineRule="auto"/>
      </w:pPr>
      <w:r w:rsidRPr="002F693B">
        <w:t xml:space="preserve">My </w:t>
      </w:r>
      <w:r w:rsidR="00F83805" w:rsidRPr="002F693B">
        <w:t xml:space="preserve">own </w:t>
      </w:r>
      <w:r w:rsidRPr="002F693B">
        <w:t>research</w:t>
      </w:r>
      <w:r w:rsidR="00685058" w:rsidRPr="002F693B">
        <w:t xml:space="preserve"> focused on critical care </w:t>
      </w:r>
      <w:r w:rsidR="004A440D" w:rsidRPr="002F693B">
        <w:t>patient</w:t>
      </w:r>
      <w:r w:rsidR="001E14D7" w:rsidRPr="002F693B">
        <w:t>s</w:t>
      </w:r>
      <w:r w:rsidR="004A440D" w:rsidRPr="002F693B">
        <w:t>’</w:t>
      </w:r>
      <w:r w:rsidR="001E14D7" w:rsidRPr="002F693B">
        <w:t xml:space="preserve"> </w:t>
      </w:r>
      <w:r w:rsidR="0015184F" w:rsidRPr="002F693B">
        <w:t xml:space="preserve">and family members’ </w:t>
      </w:r>
      <w:r w:rsidR="001E14D7" w:rsidRPr="002F693B">
        <w:t xml:space="preserve">views </w:t>
      </w:r>
      <w:r w:rsidR="00685058" w:rsidRPr="002F693B">
        <w:t xml:space="preserve">also </w:t>
      </w:r>
      <w:r w:rsidRPr="002F693B">
        <w:t xml:space="preserve">suggests that </w:t>
      </w:r>
      <w:r w:rsidR="004A440D" w:rsidRPr="002F693B">
        <w:t>both p</w:t>
      </w:r>
      <w:r w:rsidR="00154C5D" w:rsidRPr="002F693B">
        <w:t xml:space="preserve">ractitioners and researchers </w:t>
      </w:r>
      <w:r w:rsidRPr="002F693B">
        <w:t>still have some way to go to get things right. I</w:t>
      </w:r>
      <w:r w:rsidR="003C4C1A" w:rsidRPr="002F693B">
        <w:t xml:space="preserve">nterviews with </w:t>
      </w:r>
      <w:r w:rsidR="0015184F" w:rsidRPr="002F693B">
        <w:t xml:space="preserve">patient representatives </w:t>
      </w:r>
      <w:r w:rsidRPr="002F693B">
        <w:t>across England (Bench et al.</w:t>
      </w:r>
      <w:r w:rsidR="00CD6A1C" w:rsidRPr="002F693B">
        <w:t>,</w:t>
      </w:r>
      <w:r w:rsidRPr="002F693B">
        <w:t xml:space="preserve"> </w:t>
      </w:r>
      <w:r w:rsidR="00CD6A1C" w:rsidRPr="002F693B">
        <w:t>2018b</w:t>
      </w:r>
      <w:r w:rsidRPr="002F693B">
        <w:t xml:space="preserve">) highlight the </w:t>
      </w:r>
      <w:r w:rsidR="00C85207" w:rsidRPr="002F693B">
        <w:t>challenges</w:t>
      </w:r>
      <w:r w:rsidR="0015184F" w:rsidRPr="002F693B">
        <w:t xml:space="preserve"> faced by </w:t>
      </w:r>
      <w:r w:rsidRPr="002F693B">
        <w:t xml:space="preserve">survivors and their family members in relation to involvement </w:t>
      </w:r>
      <w:r w:rsidR="00B43C06" w:rsidRPr="002F693B">
        <w:t>activities</w:t>
      </w:r>
      <w:r w:rsidRPr="002F693B">
        <w:t xml:space="preserve">. </w:t>
      </w:r>
      <w:r w:rsidR="001375D5" w:rsidRPr="002F693B">
        <w:t>C</w:t>
      </w:r>
      <w:r w:rsidR="005B1C2A" w:rsidRPr="002F693B">
        <w:t xml:space="preserve">hallenges include those related </w:t>
      </w:r>
      <w:r w:rsidR="0074694B" w:rsidRPr="002F693B">
        <w:t xml:space="preserve">to people’s </w:t>
      </w:r>
      <w:r w:rsidR="005B1C2A" w:rsidRPr="002F693B">
        <w:t>physical health</w:t>
      </w:r>
      <w:r w:rsidR="0074694B" w:rsidRPr="002F693B">
        <w:t xml:space="preserve"> status</w:t>
      </w:r>
      <w:r w:rsidR="005B1C2A" w:rsidRPr="002F693B">
        <w:t>, such as weakness</w:t>
      </w:r>
      <w:r w:rsidR="00C71872" w:rsidRPr="002F693B">
        <w:t xml:space="preserve">, fatigue </w:t>
      </w:r>
      <w:r w:rsidR="005B1C2A" w:rsidRPr="002F693B">
        <w:t>and limited mobility</w:t>
      </w:r>
      <w:r w:rsidR="00505BC6" w:rsidRPr="002F693B">
        <w:t>. These are common problems after a critical illness</w:t>
      </w:r>
      <w:r w:rsidR="00BE6028" w:rsidRPr="002F693B">
        <w:t xml:space="preserve"> (NICE, 2009)</w:t>
      </w:r>
      <w:r w:rsidR="00505BC6" w:rsidRPr="002F693B">
        <w:t xml:space="preserve">, which </w:t>
      </w:r>
      <w:r w:rsidR="005B1C2A" w:rsidRPr="002F693B">
        <w:t>imp</w:t>
      </w:r>
      <w:r w:rsidR="00505BC6" w:rsidRPr="002F693B">
        <w:t xml:space="preserve">act on the </w:t>
      </w:r>
      <w:r w:rsidR="005B1C2A" w:rsidRPr="002F693B">
        <w:t>ability to travel to meetings or other events</w:t>
      </w:r>
      <w:r w:rsidR="00C71872" w:rsidRPr="002F693B">
        <w:t xml:space="preserve"> and to complete </w:t>
      </w:r>
      <w:r w:rsidR="00505BC6" w:rsidRPr="002F693B">
        <w:t xml:space="preserve">the necessary </w:t>
      </w:r>
      <w:r w:rsidR="00C71872" w:rsidRPr="002F693B">
        <w:t>tasks</w:t>
      </w:r>
      <w:r w:rsidR="005B1C2A" w:rsidRPr="002F693B">
        <w:t xml:space="preserve">. </w:t>
      </w:r>
      <w:r w:rsidR="00FF5EB0" w:rsidRPr="002F693B">
        <w:t>My</w:t>
      </w:r>
      <w:r w:rsidR="001F56B5" w:rsidRPr="002F693B">
        <w:t xml:space="preserve"> research </w:t>
      </w:r>
      <w:r w:rsidR="00AB3415" w:rsidRPr="002F693B">
        <w:t xml:space="preserve">emphasises </w:t>
      </w:r>
      <w:r w:rsidR="00F21AF7" w:rsidRPr="002F693B">
        <w:t>the vital role of project leads in making people feel valued and equal partners in the process</w:t>
      </w:r>
      <w:r w:rsidR="00AB3415" w:rsidRPr="002F693B">
        <w:t xml:space="preserve">. In addition, it highlights the need </w:t>
      </w:r>
      <w:r w:rsidRPr="002F693B">
        <w:t>to enable and support people to make informed choices at a time when they are ready to do so and the importance of gatekeepers, to avoid vulnerable people contributing before they are ready, a practice, which could negatively affect their health status</w:t>
      </w:r>
      <w:r w:rsidR="00B43C06" w:rsidRPr="002F693B">
        <w:t xml:space="preserve"> (Bench et al., 2018b)</w:t>
      </w:r>
      <w:r w:rsidRPr="002F693B">
        <w:t>.</w:t>
      </w:r>
      <w:r w:rsidR="002D2183" w:rsidRPr="002F693B">
        <w:t xml:space="preserve"> </w:t>
      </w:r>
    </w:p>
    <w:p w14:paraId="604A5631" w14:textId="77777777" w:rsidR="00AB3415" w:rsidRPr="002F693B" w:rsidRDefault="00AB3415" w:rsidP="00355E72">
      <w:pPr>
        <w:spacing w:line="360" w:lineRule="auto"/>
      </w:pPr>
    </w:p>
    <w:p w14:paraId="3CDDCCCA" w14:textId="5FA5B936" w:rsidR="00774D59" w:rsidRPr="002F693B" w:rsidRDefault="00AB3415" w:rsidP="00355E72">
      <w:pPr>
        <w:spacing w:line="360" w:lineRule="auto"/>
      </w:pPr>
      <w:r w:rsidRPr="002F693B">
        <w:t>P</w:t>
      </w:r>
      <w:r w:rsidR="002D2183" w:rsidRPr="002F693B">
        <w:t xml:space="preserve">ublic involvement in critical care continues to engage a minority of survivors, </w:t>
      </w:r>
      <w:r w:rsidR="00F83805" w:rsidRPr="002F693B">
        <w:t xml:space="preserve">of a </w:t>
      </w:r>
      <w:r w:rsidR="002D2183" w:rsidRPr="002F693B">
        <w:t>particular</w:t>
      </w:r>
      <w:r w:rsidR="00F83805" w:rsidRPr="002F693B">
        <w:t xml:space="preserve"> demographic</w:t>
      </w:r>
      <w:r w:rsidRPr="002F693B">
        <w:t xml:space="preserve"> (Bench et al., 2018b)</w:t>
      </w:r>
      <w:r w:rsidR="002D2183" w:rsidRPr="002F693B">
        <w:t xml:space="preserve">. </w:t>
      </w:r>
      <w:r w:rsidR="00DE1334" w:rsidRPr="002F693B">
        <w:t xml:space="preserve">This is </w:t>
      </w:r>
      <w:r w:rsidRPr="002F693B">
        <w:t xml:space="preserve">also </w:t>
      </w:r>
      <w:r w:rsidR="00DE1334" w:rsidRPr="002F693B">
        <w:t>evident in other population groups</w:t>
      </w:r>
      <w:r w:rsidR="00D66E66" w:rsidRPr="002F693B">
        <w:t xml:space="preserve"> (</w:t>
      </w:r>
      <w:proofErr w:type="spellStart"/>
      <w:r w:rsidR="00B43C06" w:rsidRPr="002F693B">
        <w:t>Staniszewska</w:t>
      </w:r>
      <w:proofErr w:type="spellEnd"/>
      <w:r w:rsidR="00B43C06" w:rsidRPr="002F693B">
        <w:t xml:space="preserve"> et al., 2018a</w:t>
      </w:r>
      <w:r w:rsidR="00D66E66" w:rsidRPr="002F693B">
        <w:t>)</w:t>
      </w:r>
      <w:r w:rsidR="00DE1334" w:rsidRPr="002F693B">
        <w:t xml:space="preserve">. </w:t>
      </w:r>
      <w:r w:rsidR="0096357E" w:rsidRPr="002F693B">
        <w:t xml:space="preserve">We need further investigation around </w:t>
      </w:r>
      <w:r w:rsidR="001B7308" w:rsidRPr="002F693B">
        <w:t>how best to involve for example, those with disabilities that affect their ability to communicate or bereaved families</w:t>
      </w:r>
      <w:r w:rsidR="0096357E" w:rsidRPr="002F693B">
        <w:t>,</w:t>
      </w:r>
      <w:r w:rsidR="001B7308" w:rsidRPr="002F693B">
        <w:t xml:space="preserve"> and </w:t>
      </w:r>
      <w:r w:rsidR="00EB1770" w:rsidRPr="002F693B">
        <w:t xml:space="preserve">the best time </w:t>
      </w:r>
      <w:r w:rsidR="001B7308" w:rsidRPr="002F693B">
        <w:t xml:space="preserve">to invite people to become involved. </w:t>
      </w:r>
      <w:r w:rsidR="003D2E1A" w:rsidRPr="002F693B">
        <w:t>Furthermore, a</w:t>
      </w:r>
      <w:r w:rsidR="00B775B8" w:rsidRPr="002F693B">
        <w:t xml:space="preserve">lthough there are examples of people </w:t>
      </w:r>
      <w:r w:rsidR="003D2E1A" w:rsidRPr="002F693B">
        <w:t xml:space="preserve">undertaking </w:t>
      </w:r>
      <w:r w:rsidR="00B775B8" w:rsidRPr="002F693B">
        <w:t>wider activities</w:t>
      </w:r>
      <w:r w:rsidR="003D2E1A" w:rsidRPr="002F693B">
        <w:t xml:space="preserve"> (such as collecting data and co-authoring publications)</w:t>
      </w:r>
      <w:r w:rsidR="00B775B8" w:rsidRPr="002F693B">
        <w:t xml:space="preserve">, people’s involvement </w:t>
      </w:r>
      <w:r w:rsidR="004A440D" w:rsidRPr="002F693B">
        <w:t xml:space="preserve">both in critical care and more widely </w:t>
      </w:r>
      <w:r w:rsidR="00B775B8" w:rsidRPr="002F693B">
        <w:t>is generally limited to advising on project aims and methods and reviewing documents</w:t>
      </w:r>
      <w:r w:rsidR="00B43C06" w:rsidRPr="002F693B">
        <w:t xml:space="preserve"> (Bench et al., 2018b)</w:t>
      </w:r>
      <w:r w:rsidR="00B775B8" w:rsidRPr="002F693B">
        <w:t>.</w:t>
      </w:r>
      <w:r w:rsidR="00154C5D" w:rsidRPr="002F693B">
        <w:t xml:space="preserve"> </w:t>
      </w:r>
    </w:p>
    <w:p w14:paraId="24063ED2" w14:textId="77777777" w:rsidR="00586DF6" w:rsidRPr="002F693B" w:rsidRDefault="00586DF6" w:rsidP="00355E72">
      <w:pPr>
        <w:spacing w:line="360" w:lineRule="auto"/>
      </w:pPr>
    </w:p>
    <w:p w14:paraId="1EA4C52C" w14:textId="77777777" w:rsidR="00685058" w:rsidRPr="002F693B" w:rsidRDefault="00260E7C" w:rsidP="00355E72">
      <w:pPr>
        <w:spacing w:line="360" w:lineRule="auto"/>
      </w:pPr>
      <w:r w:rsidRPr="002F693B">
        <w:t>Improvement science is all about investigating the best and most appropriate methods through which to ensure the quality and safety of health services and exploring factors that can encourage or impede improvement.</w:t>
      </w:r>
      <w:r w:rsidR="00685058" w:rsidRPr="002F693B">
        <w:t xml:space="preserve"> </w:t>
      </w:r>
      <w:r w:rsidRPr="002F693B">
        <w:t>Identifying the best method</w:t>
      </w:r>
      <w:r w:rsidR="001930F8" w:rsidRPr="002F693B">
        <w:t>s</w:t>
      </w:r>
      <w:r w:rsidRPr="002F693B">
        <w:t xml:space="preserve"> by which to involve critical illness survivors is an important research priority in itself (Bench et al., 2018</w:t>
      </w:r>
      <w:r w:rsidR="00CD6A1C" w:rsidRPr="002F693B">
        <w:t>a</w:t>
      </w:r>
      <w:r w:rsidR="00DB1698" w:rsidRPr="002F693B">
        <w:t>; Menzies et al., 2016</w:t>
      </w:r>
      <w:r w:rsidRPr="002F693B">
        <w:t xml:space="preserve">). </w:t>
      </w:r>
      <w:r w:rsidR="009B3FDB" w:rsidRPr="002F693B">
        <w:t>In March 2018, the NIHR published the first set of UK national standards for public involvement. Six generic standards focus on inclusivity, working together, support and learning, communications, impact and governance</w:t>
      </w:r>
      <w:r w:rsidR="00DB1698" w:rsidRPr="002F693B">
        <w:t xml:space="preserve"> (NIHR 2018)</w:t>
      </w:r>
      <w:r w:rsidR="009B3FDB" w:rsidRPr="002F693B">
        <w:t xml:space="preserve">. </w:t>
      </w:r>
      <w:r w:rsidR="005C67A0" w:rsidRPr="002F693B">
        <w:t>Guidance for reporting involvement generally is also available (</w:t>
      </w:r>
      <w:proofErr w:type="spellStart"/>
      <w:r w:rsidR="005C67A0" w:rsidRPr="002F693B">
        <w:t>Staniszewska</w:t>
      </w:r>
      <w:proofErr w:type="spellEnd"/>
      <w:r w:rsidR="005C67A0" w:rsidRPr="002F693B">
        <w:t xml:space="preserve"> et al., 2017). Whilst these publications are applicable to all areas of practice, it is imperative that they </w:t>
      </w:r>
      <w:r w:rsidR="00685058" w:rsidRPr="002F693B">
        <w:t xml:space="preserve">are used in way that addresses </w:t>
      </w:r>
      <w:r w:rsidR="005C67A0" w:rsidRPr="002F693B">
        <w:t xml:space="preserve">the particular needs of people with previous experience of critical illness. </w:t>
      </w:r>
    </w:p>
    <w:p w14:paraId="322CFC61" w14:textId="77777777" w:rsidR="00685058" w:rsidRPr="002F693B" w:rsidRDefault="00685058" w:rsidP="00355E72">
      <w:pPr>
        <w:spacing w:line="360" w:lineRule="auto"/>
      </w:pPr>
    </w:p>
    <w:p w14:paraId="02DAF573" w14:textId="2859B8C0" w:rsidR="001930F8" w:rsidRPr="002F693B" w:rsidRDefault="004A440D" w:rsidP="00355E72">
      <w:pPr>
        <w:spacing w:line="360" w:lineRule="auto"/>
      </w:pPr>
      <w:r w:rsidRPr="002F693B">
        <w:t>So,</w:t>
      </w:r>
      <w:r w:rsidR="00685058" w:rsidRPr="002F693B">
        <w:t xml:space="preserve"> what do</w:t>
      </w:r>
      <w:r w:rsidRPr="002F693B">
        <w:t>es this mean for critical care research, practice and quality of care</w:t>
      </w:r>
      <w:r w:rsidR="00685058" w:rsidRPr="002F693B">
        <w:t>? Should we advocate public involvement in critical care? Based on current literature and my own experience, my answer would be a resounding yes. However</w:t>
      </w:r>
      <w:r w:rsidR="00B82811" w:rsidRPr="002F693B">
        <w:t xml:space="preserve">, it is important that </w:t>
      </w:r>
      <w:r w:rsidR="00AB3415" w:rsidRPr="002F693B">
        <w:t xml:space="preserve">we </w:t>
      </w:r>
      <w:r w:rsidR="00B82811" w:rsidRPr="002F693B">
        <w:t>use</w:t>
      </w:r>
      <w:r w:rsidR="00685058" w:rsidRPr="002F693B">
        <w:t xml:space="preserve"> an </w:t>
      </w:r>
      <w:r w:rsidR="001930F8" w:rsidRPr="002F693B">
        <w:t xml:space="preserve">ethical, </w:t>
      </w:r>
      <w:r w:rsidR="00685058" w:rsidRPr="002F693B">
        <w:t>equitable, flexible and supportive approach, which enables people to contribute in different ways, depending on their circumstances</w:t>
      </w:r>
      <w:r w:rsidR="009F2563" w:rsidRPr="002F693B">
        <w:t xml:space="preserve"> </w:t>
      </w:r>
      <w:r w:rsidR="00685058" w:rsidRPr="002F693B">
        <w:t>(</w:t>
      </w:r>
      <w:r w:rsidR="00E92C6D" w:rsidRPr="002F693B">
        <w:t xml:space="preserve">Bench et al., 2018b; </w:t>
      </w:r>
      <w:proofErr w:type="spellStart"/>
      <w:r w:rsidR="00685058" w:rsidRPr="002F693B">
        <w:t>Denegri</w:t>
      </w:r>
      <w:proofErr w:type="spellEnd"/>
      <w:r w:rsidR="00685058" w:rsidRPr="002F693B">
        <w:t>, 2015</w:t>
      </w:r>
      <w:r w:rsidR="005573E9" w:rsidRPr="002F693B">
        <w:t>; Pearson et al., 2013</w:t>
      </w:r>
      <w:r w:rsidR="00685058" w:rsidRPr="002F693B">
        <w:t xml:space="preserve">). </w:t>
      </w:r>
      <w:r w:rsidR="004604B9" w:rsidRPr="002F693B">
        <w:t xml:space="preserve">Although challenging, we should strive to achieve broader representation from all sectors of our community. </w:t>
      </w:r>
      <w:r w:rsidR="00685058" w:rsidRPr="002F693B">
        <w:t xml:space="preserve">We must also develop an infrastructure, which enables us to mitigate the potential risks of involvement, both for the individuals and for the projects on which </w:t>
      </w:r>
      <w:r w:rsidR="00826A6B" w:rsidRPr="002F693B">
        <w:t>people</w:t>
      </w:r>
      <w:r w:rsidR="00685058" w:rsidRPr="002F693B">
        <w:t xml:space="preserve"> are working. </w:t>
      </w:r>
      <w:r w:rsidR="009F2563" w:rsidRPr="002F693B">
        <w:t>For example, while INVOLVE and the English Health Research Authority acknowledge that public inv</w:t>
      </w:r>
      <w:r w:rsidR="001C3BBB" w:rsidRPr="002F693B">
        <w:t>olvement helps to produce more ‘</w:t>
      </w:r>
      <w:r w:rsidR="001C3BBB" w:rsidRPr="002F693B">
        <w:rPr>
          <w:i/>
        </w:rPr>
        <w:t>ethically acceptable’</w:t>
      </w:r>
      <w:r w:rsidR="009F2563" w:rsidRPr="002F693B">
        <w:t xml:space="preserve"> research</w:t>
      </w:r>
      <w:r w:rsidR="001C3BBB" w:rsidRPr="002F693B">
        <w:t>,</w:t>
      </w:r>
      <w:r w:rsidR="009F2563" w:rsidRPr="002F693B">
        <w:t xml:space="preserve"> guidance </w:t>
      </w:r>
      <w:r w:rsidR="00A719D1" w:rsidRPr="002F693B">
        <w:t xml:space="preserve">on </w:t>
      </w:r>
      <w:r w:rsidR="009F2563" w:rsidRPr="002F693B">
        <w:t>the ethical conduct of</w:t>
      </w:r>
      <w:r w:rsidR="00AB3415" w:rsidRPr="002F693B">
        <w:t xml:space="preserve"> public involvement at</w:t>
      </w:r>
      <w:r w:rsidR="009F2563" w:rsidRPr="002F693B">
        <w:t xml:space="preserve"> the research design stag</w:t>
      </w:r>
      <w:r w:rsidR="00AB3415" w:rsidRPr="002F693B">
        <w:t xml:space="preserve">e </w:t>
      </w:r>
      <w:r w:rsidR="00A719D1" w:rsidRPr="002F693B">
        <w:t xml:space="preserve">is lacking </w:t>
      </w:r>
      <w:r w:rsidR="009F2563" w:rsidRPr="002F693B">
        <w:t>(Pandya-Wood et al. 2017).</w:t>
      </w:r>
    </w:p>
    <w:p w14:paraId="2506F8F2" w14:textId="77777777" w:rsidR="001930F8" w:rsidRPr="002F693B" w:rsidRDefault="001930F8" w:rsidP="00355E72">
      <w:pPr>
        <w:spacing w:line="360" w:lineRule="auto"/>
      </w:pPr>
    </w:p>
    <w:p w14:paraId="1789304A" w14:textId="22AB33E8" w:rsidR="00CB5C6A" w:rsidRPr="002F693B" w:rsidRDefault="00A719D1" w:rsidP="00355E72">
      <w:pPr>
        <w:spacing w:line="360" w:lineRule="auto"/>
      </w:pPr>
      <w:r w:rsidRPr="002F693B">
        <w:t>Both within and outside of the UK, a</w:t>
      </w:r>
      <w:r w:rsidR="009B3FDB" w:rsidRPr="002F693B">
        <w:t xml:space="preserve">s critical care academics and practitioners, it is our responsibility to </w:t>
      </w:r>
      <w:r w:rsidR="003251E9" w:rsidRPr="002F693B">
        <w:t xml:space="preserve">consider how best we can apply </w:t>
      </w:r>
      <w:r w:rsidR="005C67A0" w:rsidRPr="002F693B">
        <w:t>and build upon the national standards for</w:t>
      </w:r>
      <w:r w:rsidR="003251E9" w:rsidRPr="002F693B">
        <w:t xml:space="preserve"> public involvement </w:t>
      </w:r>
      <w:r w:rsidR="00685058" w:rsidRPr="002F693B">
        <w:t>(NIHR, 2018) in</w:t>
      </w:r>
      <w:r w:rsidR="003251E9" w:rsidRPr="002F693B">
        <w:t xml:space="preserve"> our </w:t>
      </w:r>
      <w:r w:rsidR="009B3FDB" w:rsidRPr="002F693B">
        <w:t>patient group</w:t>
      </w:r>
      <w:r w:rsidR="00E7099D" w:rsidRPr="002F693B">
        <w:t xml:space="preserve">, both </w:t>
      </w:r>
      <w:r w:rsidR="005C67A0" w:rsidRPr="002F693B">
        <w:t>in</w:t>
      </w:r>
      <w:r w:rsidR="00E7099D" w:rsidRPr="002F693B">
        <w:t xml:space="preserve"> research and quality improvement</w:t>
      </w:r>
      <w:r w:rsidR="009B3FDB" w:rsidRPr="002F693B">
        <w:t xml:space="preserve">. </w:t>
      </w:r>
      <w:r w:rsidR="00C36B95" w:rsidRPr="002F693B">
        <w:t xml:space="preserve">We must also consider how </w:t>
      </w:r>
      <w:r w:rsidR="004604B9" w:rsidRPr="002F693B">
        <w:t xml:space="preserve">we align </w:t>
      </w:r>
      <w:r w:rsidR="007762B1" w:rsidRPr="002F693B">
        <w:t xml:space="preserve">our public </w:t>
      </w:r>
      <w:r w:rsidR="00C36B95" w:rsidRPr="002F693B">
        <w:t xml:space="preserve">involvement </w:t>
      </w:r>
      <w:r w:rsidR="007762B1" w:rsidRPr="002F693B">
        <w:t>priorities</w:t>
      </w:r>
      <w:r w:rsidR="00C36B95" w:rsidRPr="002F693B">
        <w:t xml:space="preserve"> </w:t>
      </w:r>
      <w:r w:rsidR="004604B9" w:rsidRPr="002F693B">
        <w:t xml:space="preserve">with </w:t>
      </w:r>
      <w:r w:rsidR="007762B1" w:rsidRPr="002F693B">
        <w:t xml:space="preserve">those of </w:t>
      </w:r>
      <w:r w:rsidR="00C36B95" w:rsidRPr="002F693B">
        <w:t>clinical pr</w:t>
      </w:r>
      <w:r w:rsidR="007762B1" w:rsidRPr="002F693B">
        <w:t xml:space="preserve">actice, the </w:t>
      </w:r>
      <w:r w:rsidR="00C36B95" w:rsidRPr="002F693B">
        <w:t xml:space="preserve">budget and efficiency. To date, </w:t>
      </w:r>
      <w:r w:rsidR="007762B1" w:rsidRPr="002F693B">
        <w:t>several</w:t>
      </w:r>
      <w:r w:rsidR="00CB5C6A" w:rsidRPr="002F693B">
        <w:t xml:space="preserve"> issues remain unresolved, potentially leading to patient safety concerns. As advocates for our patients and their families, nurses, along with the wider healthcare profession, have a responsibility to ensure that public involvement in our work offers benefit for all those involved</w:t>
      </w:r>
      <w:r w:rsidR="00685058" w:rsidRPr="002F693B">
        <w:t xml:space="preserve"> and that, as noted by </w:t>
      </w:r>
      <w:proofErr w:type="spellStart"/>
      <w:r w:rsidR="00685058" w:rsidRPr="002F693B">
        <w:t>Staniszewska</w:t>
      </w:r>
      <w:proofErr w:type="spellEnd"/>
      <w:r w:rsidR="00685058" w:rsidRPr="002F693B">
        <w:t xml:space="preserve"> et al. (2018</w:t>
      </w:r>
      <w:r w:rsidR="0093269F" w:rsidRPr="002F693B">
        <w:t>a</w:t>
      </w:r>
      <w:r w:rsidR="00685058" w:rsidRPr="002F693B">
        <w:t xml:space="preserve">), it is </w:t>
      </w:r>
      <w:r w:rsidR="0096357E" w:rsidRPr="002F693B">
        <w:t xml:space="preserve">underpinned by a robust </w:t>
      </w:r>
      <w:r w:rsidR="00685058" w:rsidRPr="002F693B">
        <w:t>evidence</w:t>
      </w:r>
      <w:r w:rsidR="0096357E" w:rsidRPr="002F693B">
        <w:t xml:space="preserve"> base</w:t>
      </w:r>
      <w:r w:rsidR="00685058" w:rsidRPr="002F693B">
        <w:t xml:space="preserve">.  </w:t>
      </w:r>
    </w:p>
    <w:p w14:paraId="0E9C84B1" w14:textId="226D6ECD" w:rsidR="005F5D11" w:rsidRPr="002F693B" w:rsidRDefault="005F5D11" w:rsidP="00355E72">
      <w:pPr>
        <w:spacing w:line="360" w:lineRule="auto"/>
        <w:rPr>
          <w:b/>
        </w:rPr>
      </w:pPr>
      <w:r w:rsidRPr="002F693B">
        <w:rPr>
          <w:b/>
        </w:rPr>
        <w:t>References</w:t>
      </w:r>
    </w:p>
    <w:p w14:paraId="259B2E01" w14:textId="77777777" w:rsidR="005F5D11" w:rsidRPr="002F693B" w:rsidRDefault="00D66E66" w:rsidP="00355E72">
      <w:pPr>
        <w:spacing w:line="360" w:lineRule="auto"/>
      </w:pPr>
      <w:r w:rsidRPr="002F693B">
        <w:t xml:space="preserve">Bench S., </w:t>
      </w:r>
      <w:proofErr w:type="spellStart"/>
      <w:r w:rsidR="00AC5D0E" w:rsidRPr="002F693B">
        <w:t>Eassom</w:t>
      </w:r>
      <w:proofErr w:type="spellEnd"/>
      <w:r w:rsidR="00AC5D0E" w:rsidRPr="002F693B">
        <w:t xml:space="preserve"> E., Poursanidou K.</w:t>
      </w:r>
      <w:r w:rsidRPr="002F693B">
        <w:t xml:space="preserve"> (2018</w:t>
      </w:r>
      <w:r w:rsidR="00F10949" w:rsidRPr="002F693B">
        <w:t>a</w:t>
      </w:r>
      <w:r w:rsidRPr="002F693B">
        <w:t xml:space="preserve">) </w:t>
      </w:r>
      <w:proofErr w:type="gramStart"/>
      <w:r w:rsidRPr="002F693B">
        <w:t>The</w:t>
      </w:r>
      <w:proofErr w:type="gramEnd"/>
      <w:r w:rsidRPr="002F693B">
        <w:t xml:space="preserve"> nature and extent of service user involvement in critical care research and quality improvement; a scoping review of the literature. International Journal of Consumer Studies 42 (2): 217-231. </w:t>
      </w:r>
      <w:hyperlink r:id="rId7" w:history="1">
        <w:r w:rsidR="00AC5D0E" w:rsidRPr="002F693B">
          <w:rPr>
            <w:rStyle w:val="Hyperlink"/>
          </w:rPr>
          <w:t>https://doi.org/10.1111/ijcs.12406</w:t>
        </w:r>
      </w:hyperlink>
      <w:r w:rsidR="00AC5D0E" w:rsidRPr="002F693B">
        <w:t>.</w:t>
      </w:r>
    </w:p>
    <w:p w14:paraId="4D409C94" w14:textId="77777777" w:rsidR="005F5D11" w:rsidRPr="002F693B" w:rsidRDefault="005F5D11" w:rsidP="00355E72">
      <w:pPr>
        <w:spacing w:line="360" w:lineRule="auto"/>
      </w:pPr>
    </w:p>
    <w:p w14:paraId="42C3A6CB" w14:textId="77777777" w:rsidR="00F10949" w:rsidRPr="002F693B" w:rsidRDefault="00F10949" w:rsidP="00355E72">
      <w:pPr>
        <w:spacing w:line="360" w:lineRule="auto"/>
      </w:pPr>
      <w:r w:rsidRPr="002F693B">
        <w:t xml:space="preserve">Bench S., Poursanidou K, Boaz A. (2018b) Exploring experiences of service user involvement in critical care: a qualitative study. Oral presentation. </w:t>
      </w:r>
      <w:proofErr w:type="gramStart"/>
      <w:r w:rsidRPr="002F693B">
        <w:t>33rd</w:t>
      </w:r>
      <w:proofErr w:type="gramEnd"/>
      <w:r w:rsidRPr="002F693B">
        <w:t xml:space="preserve"> annual British Association of Critical Care Nurses conference, C36: 17th September, Bournemouth.   </w:t>
      </w:r>
    </w:p>
    <w:p w14:paraId="66E28918" w14:textId="77777777" w:rsidR="00F10949" w:rsidRPr="002F693B" w:rsidRDefault="00F10949" w:rsidP="00355E72">
      <w:pPr>
        <w:spacing w:line="360" w:lineRule="auto"/>
      </w:pPr>
    </w:p>
    <w:p w14:paraId="1BB24546" w14:textId="77777777" w:rsidR="00D66E66" w:rsidRPr="002F693B" w:rsidRDefault="00D66E66" w:rsidP="00355E72">
      <w:pPr>
        <w:spacing w:line="360" w:lineRule="auto"/>
      </w:pPr>
      <w:r w:rsidRPr="002F693B">
        <w:t>Bench S.</w:t>
      </w:r>
      <w:r w:rsidR="00AC5D0E" w:rsidRPr="002F693B">
        <w:t xml:space="preserve">, Day T., Griffiths P. </w:t>
      </w:r>
      <w:r w:rsidRPr="002F693B">
        <w:t>(2012) Developing user centred critical care discharge information to support early critical illness rehabilitation using the medical research council's complex interventions framework. Intensive &amp; Critical Care Nursing 28(2): 123-131.</w:t>
      </w:r>
      <w:r w:rsidR="00AC5D0E" w:rsidRPr="002F693B">
        <w:t xml:space="preserve"> </w:t>
      </w:r>
    </w:p>
    <w:p w14:paraId="211842F5" w14:textId="77777777" w:rsidR="00AC5D0E" w:rsidRPr="002F693B" w:rsidRDefault="002F693B" w:rsidP="00355E72">
      <w:pPr>
        <w:spacing w:line="360" w:lineRule="auto"/>
      </w:pPr>
      <w:hyperlink r:id="rId8" w:history="1">
        <w:r w:rsidR="00AC5D0E" w:rsidRPr="002F693B">
          <w:rPr>
            <w:rStyle w:val="Hyperlink"/>
          </w:rPr>
          <w:t>https://doi.org/10.1016/j.iccn.2012.02.002</w:t>
        </w:r>
      </w:hyperlink>
      <w:r w:rsidR="00AC5D0E" w:rsidRPr="002F693B">
        <w:t>.</w:t>
      </w:r>
    </w:p>
    <w:p w14:paraId="3ACD7125" w14:textId="77777777" w:rsidR="00AC5D0E" w:rsidRPr="002F693B" w:rsidRDefault="00AC5D0E" w:rsidP="00355E72">
      <w:pPr>
        <w:spacing w:line="360" w:lineRule="auto"/>
      </w:pPr>
    </w:p>
    <w:p w14:paraId="767A5E7F" w14:textId="77777777" w:rsidR="00D66E66" w:rsidRPr="002F693B" w:rsidRDefault="00D66E66" w:rsidP="00AC5D0E">
      <w:pPr>
        <w:spacing w:line="360" w:lineRule="auto"/>
      </w:pPr>
      <w:proofErr w:type="spellStart"/>
      <w:r w:rsidRPr="002F693B">
        <w:t>Boote</w:t>
      </w:r>
      <w:proofErr w:type="spellEnd"/>
      <w:r w:rsidRPr="002F693B">
        <w:t xml:space="preserve"> </w:t>
      </w:r>
      <w:r w:rsidR="005F5D11" w:rsidRPr="002F693B">
        <w:t>J</w:t>
      </w:r>
      <w:r w:rsidRPr="002F693B">
        <w:t xml:space="preserve">., </w:t>
      </w:r>
      <w:r w:rsidR="005F5D11" w:rsidRPr="002F693B">
        <w:t>Wong R., Booth A. (</w:t>
      </w:r>
      <w:r w:rsidRPr="002F693B">
        <w:t>2015</w:t>
      </w:r>
      <w:r w:rsidR="005F5D11" w:rsidRPr="002F693B">
        <w:t>) ‘Talking the talk or walking the walk?’ A bibliometric review of the literature on public involvement in health research published between 1995 and 2009. Health Expectations</w:t>
      </w:r>
      <w:r w:rsidR="00AC5D0E" w:rsidRPr="002F693B">
        <w:t xml:space="preserve"> </w:t>
      </w:r>
      <w:r w:rsidR="005F5D11" w:rsidRPr="002F693B">
        <w:t>18</w:t>
      </w:r>
      <w:r w:rsidR="00AC5D0E" w:rsidRPr="002F693B">
        <w:t xml:space="preserve">: </w:t>
      </w:r>
      <w:r w:rsidR="005F5D11" w:rsidRPr="002F693B">
        <w:t>44-57.</w:t>
      </w:r>
      <w:r w:rsidR="00AC5D0E" w:rsidRPr="002F693B">
        <w:t xml:space="preserve"> </w:t>
      </w:r>
      <w:hyperlink r:id="rId9" w:history="1">
        <w:r w:rsidR="00AC5D0E" w:rsidRPr="002F693B">
          <w:rPr>
            <w:rStyle w:val="Hyperlink"/>
          </w:rPr>
          <w:t>https://doi.org/10.1111/hex.12007</w:t>
        </w:r>
      </w:hyperlink>
      <w:r w:rsidR="00AC5D0E" w:rsidRPr="002F693B">
        <w:t>.</w:t>
      </w:r>
    </w:p>
    <w:p w14:paraId="4F8827F8" w14:textId="77777777" w:rsidR="00D66E66" w:rsidRPr="002F693B" w:rsidRDefault="00D66E66" w:rsidP="00355E72">
      <w:pPr>
        <w:spacing w:line="360" w:lineRule="auto"/>
      </w:pPr>
    </w:p>
    <w:p w14:paraId="35723C6C" w14:textId="77777777" w:rsidR="00D66E66" w:rsidRPr="002F693B" w:rsidRDefault="005F5D11" w:rsidP="00AC5D0E">
      <w:pPr>
        <w:spacing w:line="360" w:lineRule="auto"/>
      </w:pPr>
      <w:r w:rsidRPr="002F693B">
        <w:t xml:space="preserve">Brett J., </w:t>
      </w:r>
      <w:proofErr w:type="spellStart"/>
      <w:r w:rsidRPr="002F693B">
        <w:t>Staniszewska</w:t>
      </w:r>
      <w:proofErr w:type="spellEnd"/>
      <w:r w:rsidRPr="002F693B">
        <w:t xml:space="preserve"> S., </w:t>
      </w:r>
      <w:proofErr w:type="spellStart"/>
      <w:r w:rsidRPr="002F693B">
        <w:t>Mockford</w:t>
      </w:r>
      <w:proofErr w:type="spellEnd"/>
      <w:r w:rsidRPr="002F693B">
        <w:t xml:space="preserve"> C., Seers K., Herron-Marx S.</w:t>
      </w:r>
      <w:r w:rsidR="00AC5D0E" w:rsidRPr="002F693B">
        <w:t xml:space="preserve">, </w:t>
      </w:r>
      <w:proofErr w:type="spellStart"/>
      <w:r w:rsidRPr="002F693B">
        <w:t>Bayliss</w:t>
      </w:r>
      <w:proofErr w:type="spellEnd"/>
      <w:r w:rsidRPr="002F693B">
        <w:t xml:space="preserve"> H. (2014) A systematic review of the impact of patient and public involvement on service users, researchers and communities. Patient 7</w:t>
      </w:r>
      <w:r w:rsidR="00AC5D0E" w:rsidRPr="002F693B">
        <w:t xml:space="preserve">: </w:t>
      </w:r>
      <w:r w:rsidRPr="002F693B">
        <w:t>387–95.</w:t>
      </w:r>
      <w:r w:rsidR="00AC5D0E" w:rsidRPr="002F693B">
        <w:t xml:space="preserve"> 10.1007/s40271-014-0065-0.</w:t>
      </w:r>
    </w:p>
    <w:p w14:paraId="7A84C137" w14:textId="77777777" w:rsidR="007A150A" w:rsidRPr="002F693B" w:rsidRDefault="007A150A" w:rsidP="00355E72">
      <w:pPr>
        <w:spacing w:line="360" w:lineRule="auto"/>
      </w:pPr>
    </w:p>
    <w:p w14:paraId="51F54DD8" w14:textId="77777777" w:rsidR="007A150A" w:rsidRPr="002F693B" w:rsidRDefault="007A150A" w:rsidP="00355E72">
      <w:pPr>
        <w:spacing w:line="360" w:lineRule="auto"/>
      </w:pPr>
      <w:r w:rsidRPr="002F693B">
        <w:t xml:space="preserve">Care Quality Commission (CQC) (2018) Experts by Experience. </w:t>
      </w:r>
      <w:hyperlink r:id="rId10" w:history="1">
        <w:r w:rsidRPr="002F693B">
          <w:rPr>
            <w:rStyle w:val="Hyperlink"/>
          </w:rPr>
          <w:t>https://www.cqc.org.uk/about-us/jobs/experts-experience</w:t>
        </w:r>
      </w:hyperlink>
      <w:r w:rsidRPr="002F693B">
        <w:t>. Accessed 10.12.2018.</w:t>
      </w:r>
    </w:p>
    <w:p w14:paraId="4AB842D7" w14:textId="77777777" w:rsidR="007A150A" w:rsidRPr="002F693B" w:rsidRDefault="007A150A" w:rsidP="00355E72">
      <w:pPr>
        <w:spacing w:line="360" w:lineRule="auto"/>
      </w:pPr>
    </w:p>
    <w:p w14:paraId="19E9171D" w14:textId="77777777" w:rsidR="005F5D11" w:rsidRPr="002F693B" w:rsidRDefault="005F5D11" w:rsidP="00355E72">
      <w:pPr>
        <w:spacing w:line="360" w:lineRule="auto"/>
      </w:pPr>
      <w:proofErr w:type="spellStart"/>
      <w:r w:rsidRPr="002F693B">
        <w:t>Denegri</w:t>
      </w:r>
      <w:proofErr w:type="spellEnd"/>
      <w:r w:rsidRPr="002F693B">
        <w:t xml:space="preserve"> S. (2015) Going the Extra Mile: improving the nation’s health and wellbeing through public involvement in research. National Institute for Health Research (NIHR). URL. </w:t>
      </w:r>
      <w:hyperlink r:id="rId11" w:history="1">
        <w:r w:rsidR="00AC5D0E" w:rsidRPr="002F693B">
          <w:rPr>
            <w:rStyle w:val="Hyperlink"/>
          </w:rPr>
          <w:t>https://www.nihr.ac.uk/patients-and-public/documents/Going-the-Extra-Mile.pdf</w:t>
        </w:r>
      </w:hyperlink>
      <w:r w:rsidR="00AC5D0E" w:rsidRPr="002F693B">
        <w:t>. Accessed 10.12.2018.</w:t>
      </w:r>
    </w:p>
    <w:p w14:paraId="1E286152" w14:textId="77777777" w:rsidR="00AC5D0E" w:rsidRPr="002F693B" w:rsidRDefault="00AC5D0E" w:rsidP="00355E72">
      <w:pPr>
        <w:spacing w:line="360" w:lineRule="auto"/>
      </w:pPr>
    </w:p>
    <w:p w14:paraId="0E2A3998" w14:textId="77777777" w:rsidR="005F5D11" w:rsidRPr="002F693B" w:rsidRDefault="005F5D11" w:rsidP="00355E72">
      <w:pPr>
        <w:spacing w:line="360" w:lineRule="auto"/>
      </w:pPr>
      <w:r w:rsidRPr="002F693B">
        <w:t xml:space="preserve">Evans D, Coad J, Cottrell K. et al. (2014) Public involvement in research: assessing impact through a realist evaluation. Southampton (UK): NIHR Journals Library; 2014 Oct. (Health Services and Delivery Research, No. 2.36.) </w:t>
      </w:r>
      <w:hyperlink r:id="rId12" w:history="1">
        <w:r w:rsidR="00AC5D0E" w:rsidRPr="002F693B">
          <w:rPr>
            <w:rStyle w:val="Hyperlink"/>
          </w:rPr>
          <w:t>https://www.ncbi.nlm.nih.gov/books/NBK260168/</w:t>
        </w:r>
      </w:hyperlink>
      <w:r w:rsidR="00AC5D0E" w:rsidRPr="002F693B">
        <w:t>. Accessed 10.12.2018.</w:t>
      </w:r>
    </w:p>
    <w:p w14:paraId="04F0358B" w14:textId="77777777" w:rsidR="00AC5D0E" w:rsidRPr="002F693B" w:rsidRDefault="00AC5D0E" w:rsidP="00355E72">
      <w:pPr>
        <w:spacing w:line="360" w:lineRule="auto"/>
      </w:pPr>
    </w:p>
    <w:p w14:paraId="0E42C740" w14:textId="77777777" w:rsidR="005F5D11" w:rsidRPr="002F693B" w:rsidRDefault="005F5D11" w:rsidP="00355E72">
      <w:pPr>
        <w:spacing w:line="360" w:lineRule="auto"/>
      </w:pPr>
      <w:r w:rsidRPr="002F693B">
        <w:t>Faculty of Intensive Care Medicine (FIC</w:t>
      </w:r>
      <w:r w:rsidR="004C5DF8" w:rsidRPr="002F693B">
        <w:t>M</w:t>
      </w:r>
      <w:r w:rsidRPr="002F693B">
        <w:t>)</w:t>
      </w:r>
      <w:r w:rsidR="004C5DF8" w:rsidRPr="002F693B">
        <w:t xml:space="preserve"> </w:t>
      </w:r>
      <w:r w:rsidRPr="002F693B">
        <w:t>(</w:t>
      </w:r>
      <w:r w:rsidR="004C5DF8" w:rsidRPr="002F693B">
        <w:t>2018</w:t>
      </w:r>
      <w:r w:rsidRPr="002F693B">
        <w:t>) Guidelines for the</w:t>
      </w:r>
    </w:p>
    <w:p w14:paraId="32E2AD1B" w14:textId="69FDE815" w:rsidR="004C5DF8" w:rsidRPr="002F693B" w:rsidRDefault="005F5D11" w:rsidP="00355E72">
      <w:pPr>
        <w:spacing w:line="360" w:lineRule="auto"/>
      </w:pPr>
      <w:r w:rsidRPr="002F693B">
        <w:t xml:space="preserve">Provision of Intensive Care Services (GPICS). Version 2. Draft for public consultation.  </w:t>
      </w:r>
      <w:hyperlink r:id="rId13" w:history="1">
        <w:r w:rsidR="00CC7BF8" w:rsidRPr="002F693B">
          <w:rPr>
            <w:rStyle w:val="Hyperlink"/>
          </w:rPr>
          <w:t>https://www.ficm.ac.uk/sites/default/files/gpics_v2-public-consultation-draft-october-2018_0.pdf. Accessed 12.12.2018</w:t>
        </w:r>
      </w:hyperlink>
      <w:r w:rsidRPr="002F693B">
        <w:t>.</w:t>
      </w:r>
    </w:p>
    <w:p w14:paraId="0CF43043" w14:textId="4CBD66CA" w:rsidR="00CC7BF8" w:rsidRPr="002F693B" w:rsidRDefault="00CC7BF8" w:rsidP="00355E72">
      <w:pPr>
        <w:spacing w:line="360" w:lineRule="auto"/>
      </w:pPr>
    </w:p>
    <w:p w14:paraId="191D2236" w14:textId="7A6FA71D" w:rsidR="00CC7BF8" w:rsidRPr="002F693B" w:rsidRDefault="00907BB6" w:rsidP="00355E72">
      <w:pPr>
        <w:spacing w:line="360" w:lineRule="auto"/>
      </w:pPr>
      <w:proofErr w:type="spellStart"/>
      <w:r w:rsidRPr="002F693B">
        <w:t>Gradinger</w:t>
      </w:r>
      <w:proofErr w:type="spellEnd"/>
      <w:r w:rsidRPr="002F693B">
        <w:t xml:space="preserve"> F., Britten N., Wyatt K., Froggatt K., Gibson A., Jacoby A., </w:t>
      </w:r>
      <w:proofErr w:type="spellStart"/>
      <w:r w:rsidRPr="002F693B">
        <w:t>Lobban</w:t>
      </w:r>
      <w:proofErr w:type="spellEnd"/>
      <w:r w:rsidRPr="002F693B">
        <w:t xml:space="preserve"> F., Mayes D., Snape D., </w:t>
      </w:r>
      <w:proofErr w:type="spellStart"/>
      <w:r w:rsidRPr="002F693B">
        <w:t>Rawcliffe</w:t>
      </w:r>
      <w:proofErr w:type="spellEnd"/>
      <w:r w:rsidRPr="002F693B">
        <w:t xml:space="preserve"> T., </w:t>
      </w:r>
      <w:proofErr w:type="spellStart"/>
      <w:r w:rsidRPr="002F693B">
        <w:t>Popay</w:t>
      </w:r>
      <w:proofErr w:type="spellEnd"/>
      <w:r w:rsidR="00CC7BF8" w:rsidRPr="002F693B">
        <w:t xml:space="preserve"> J. (2015) Values associated with public involvement in health and social care research: A narrat</w:t>
      </w:r>
      <w:r w:rsidRPr="002F693B">
        <w:t>ive review. Health Expectations</w:t>
      </w:r>
      <w:r w:rsidR="00CC7BF8" w:rsidRPr="002F693B">
        <w:t xml:space="preserve"> 18 (5)</w:t>
      </w:r>
      <w:r w:rsidRPr="002F693B">
        <w:t xml:space="preserve">: </w:t>
      </w:r>
      <w:r w:rsidR="00CC7BF8" w:rsidRPr="002F693B">
        <w:t>661-675.</w:t>
      </w:r>
    </w:p>
    <w:p w14:paraId="3D17A9E5" w14:textId="77777777" w:rsidR="004C5DF8" w:rsidRPr="002F693B" w:rsidRDefault="004C5DF8" w:rsidP="00355E72">
      <w:pPr>
        <w:spacing w:line="360" w:lineRule="auto"/>
      </w:pPr>
    </w:p>
    <w:p w14:paraId="4FDD7BCD" w14:textId="77777777" w:rsidR="005F5D11" w:rsidRPr="002F693B" w:rsidRDefault="005F5D11" w:rsidP="00355E72">
      <w:pPr>
        <w:spacing w:line="360" w:lineRule="auto"/>
      </w:pPr>
      <w:r w:rsidRPr="002F693B">
        <w:t>INVOLVE (201</w:t>
      </w:r>
      <w:r w:rsidR="00CD6A1C" w:rsidRPr="002F693B">
        <w:t>2</w:t>
      </w:r>
      <w:r w:rsidRPr="002F693B">
        <w:t xml:space="preserve">) </w:t>
      </w:r>
      <w:r w:rsidR="00F10949" w:rsidRPr="002F693B">
        <w:t>Briefing note</w:t>
      </w:r>
      <w:r w:rsidR="00CD6A1C" w:rsidRPr="002F693B">
        <w:t>s for researchers</w:t>
      </w:r>
      <w:r w:rsidR="00F10949" w:rsidRPr="002F693B">
        <w:t xml:space="preserve">: </w:t>
      </w:r>
      <w:r w:rsidR="00CD6A1C" w:rsidRPr="002F693B">
        <w:t>Briefing note 2: w</w:t>
      </w:r>
      <w:r w:rsidR="00F10949" w:rsidRPr="002F693B">
        <w:t>hat is public involvement in research?</w:t>
      </w:r>
      <w:r w:rsidR="00CD6A1C" w:rsidRPr="002F693B">
        <w:t xml:space="preserve"> </w:t>
      </w:r>
      <w:hyperlink r:id="rId14" w:history="1">
        <w:r w:rsidR="00CD6A1C" w:rsidRPr="002F693B">
          <w:rPr>
            <w:rStyle w:val="Hyperlink"/>
          </w:rPr>
          <w:t>https://www.invo.org.uk/resource-centre/</w:t>
        </w:r>
      </w:hyperlink>
      <w:r w:rsidR="00CD6A1C" w:rsidRPr="002F693B">
        <w:t xml:space="preserve"> Accessed 10.12.2018</w:t>
      </w:r>
      <w:r w:rsidR="00AC5D0E" w:rsidRPr="002F693B">
        <w:t>.</w:t>
      </w:r>
    </w:p>
    <w:p w14:paraId="7EE3377E" w14:textId="77777777" w:rsidR="00CD6A1C" w:rsidRPr="002F693B" w:rsidRDefault="00CD6A1C" w:rsidP="00355E72">
      <w:pPr>
        <w:spacing w:line="360" w:lineRule="auto"/>
      </w:pPr>
    </w:p>
    <w:p w14:paraId="6DD4DCAC" w14:textId="77777777" w:rsidR="005F5D11" w:rsidRPr="002F693B" w:rsidRDefault="005F5D11" w:rsidP="00355E72">
      <w:pPr>
        <w:spacing w:line="360" w:lineRule="auto"/>
      </w:pPr>
      <w:proofErr w:type="spellStart"/>
      <w:r w:rsidRPr="002F693B">
        <w:t>Locock</w:t>
      </w:r>
      <w:proofErr w:type="spellEnd"/>
      <w:r w:rsidRPr="002F693B">
        <w:t xml:space="preserve">, L., Robert, G., Boaz, A., </w:t>
      </w:r>
      <w:proofErr w:type="spellStart"/>
      <w:r w:rsidRPr="002F693B">
        <w:t>Vougioukalou</w:t>
      </w:r>
      <w:proofErr w:type="spellEnd"/>
      <w:r w:rsidRPr="002F693B">
        <w:t xml:space="preserve">, S., </w:t>
      </w:r>
      <w:proofErr w:type="spellStart"/>
      <w:r w:rsidRPr="002F693B">
        <w:t>Shuldham</w:t>
      </w:r>
      <w:proofErr w:type="spellEnd"/>
      <w:r w:rsidRPr="002F693B">
        <w:t xml:space="preserve">, C., </w:t>
      </w:r>
      <w:proofErr w:type="spellStart"/>
      <w:r w:rsidRPr="002F693B">
        <w:t>Fielden</w:t>
      </w:r>
      <w:proofErr w:type="spellEnd"/>
      <w:r w:rsidRPr="002F693B">
        <w:t>, J</w:t>
      </w:r>
      <w:proofErr w:type="gramStart"/>
      <w:r w:rsidRPr="002F693B">
        <w:t>,.</w:t>
      </w:r>
      <w:proofErr w:type="gramEnd"/>
      <w:r w:rsidRPr="002F693B">
        <w:t xml:space="preserve"> </w:t>
      </w:r>
      <w:proofErr w:type="gramStart"/>
      <w:r w:rsidRPr="002F693B">
        <w:t>et</w:t>
      </w:r>
      <w:proofErr w:type="gramEnd"/>
      <w:r w:rsidRPr="002F693B">
        <w:t xml:space="preserve"> al. (2014) Testing accelerated experience-based co-design: a qualitative study of using a national archive of patient experience narrative interviews to promote rapid patient-centred service improvement. Health Services and Delivery Research, 2</w:t>
      </w:r>
      <w:r w:rsidR="00AC5D0E" w:rsidRPr="002F693B">
        <w:t xml:space="preserve"> (4)</w:t>
      </w:r>
      <w:r w:rsidRPr="002F693B">
        <w:t xml:space="preserve">. </w:t>
      </w:r>
      <w:hyperlink r:id="rId15" w:history="1">
        <w:r w:rsidR="00AC5D0E" w:rsidRPr="002F693B">
          <w:rPr>
            <w:rStyle w:val="Hyperlink"/>
          </w:rPr>
          <w:t>https://www.ncbi.nlm.nih.gov/books/NBK259580/</w:t>
        </w:r>
      </w:hyperlink>
      <w:r w:rsidR="00AC5D0E" w:rsidRPr="002F693B">
        <w:t xml:space="preserve"> Accessed 10.12.2018.</w:t>
      </w:r>
    </w:p>
    <w:p w14:paraId="1A22B516" w14:textId="77777777" w:rsidR="00AC5D0E" w:rsidRPr="002F693B" w:rsidRDefault="00AC5D0E" w:rsidP="00355E72">
      <w:pPr>
        <w:spacing w:line="360" w:lineRule="auto"/>
      </w:pPr>
    </w:p>
    <w:p w14:paraId="4089D78C" w14:textId="77777777" w:rsidR="005F5D11" w:rsidRPr="002F693B" w:rsidRDefault="005F5D11" w:rsidP="00355E72">
      <w:pPr>
        <w:spacing w:line="360" w:lineRule="auto"/>
      </w:pPr>
      <w:r w:rsidRPr="002F693B">
        <w:t>Menzies JC, Morris KP, Duncan HP, Marriott JF. (2016) Patient and public involvement in Paediatric Intensive Care research: considerations, challenges and facilitating factors. Res</w:t>
      </w:r>
      <w:r w:rsidR="00AC5D0E" w:rsidRPr="002F693B">
        <w:t>earch</w:t>
      </w:r>
      <w:r w:rsidRPr="002F693B">
        <w:t xml:space="preserve"> </w:t>
      </w:r>
      <w:r w:rsidR="00AC5D0E" w:rsidRPr="002F693B">
        <w:t xml:space="preserve">Involvement and </w:t>
      </w:r>
      <w:r w:rsidRPr="002F693B">
        <w:t>Engagem</w:t>
      </w:r>
      <w:r w:rsidR="00AC5D0E" w:rsidRPr="002F693B">
        <w:t>ent</w:t>
      </w:r>
      <w:r w:rsidRPr="002F693B">
        <w:t xml:space="preserve">. </w:t>
      </w:r>
      <w:proofErr w:type="gramStart"/>
      <w:r w:rsidRPr="002F693B">
        <w:t>2</w:t>
      </w:r>
      <w:proofErr w:type="gramEnd"/>
      <w:r w:rsidR="00AC5D0E" w:rsidRPr="002F693B">
        <w:t xml:space="preserve"> (</w:t>
      </w:r>
      <w:r w:rsidRPr="002F693B">
        <w:t>32</w:t>
      </w:r>
      <w:r w:rsidR="00AC5D0E" w:rsidRPr="002F693B">
        <w:t>)</w:t>
      </w:r>
      <w:r w:rsidRPr="002F693B">
        <w:t xml:space="preserve">. </w:t>
      </w:r>
      <w:proofErr w:type="spellStart"/>
      <w:proofErr w:type="gramStart"/>
      <w:r w:rsidRPr="002F693B">
        <w:t>doi</w:t>
      </w:r>
      <w:proofErr w:type="spellEnd"/>
      <w:proofErr w:type="gramEnd"/>
      <w:r w:rsidRPr="002F693B">
        <w:t>: 10.1186/s40900-016-0046-7.</w:t>
      </w:r>
    </w:p>
    <w:p w14:paraId="031EE570" w14:textId="77777777" w:rsidR="005F5D11" w:rsidRPr="002F693B" w:rsidRDefault="005F5D11" w:rsidP="00355E72">
      <w:pPr>
        <w:spacing w:line="360" w:lineRule="auto"/>
      </w:pPr>
    </w:p>
    <w:p w14:paraId="5354A96A" w14:textId="77777777" w:rsidR="005F5D11" w:rsidRPr="002F693B" w:rsidRDefault="005F5D11" w:rsidP="00355E72">
      <w:pPr>
        <w:spacing w:line="360" w:lineRule="auto"/>
      </w:pPr>
      <w:proofErr w:type="spellStart"/>
      <w:r w:rsidRPr="002F693B">
        <w:t>Mockford</w:t>
      </w:r>
      <w:proofErr w:type="spellEnd"/>
      <w:r w:rsidRPr="002F693B">
        <w:t xml:space="preserve"> M., </w:t>
      </w:r>
      <w:proofErr w:type="spellStart"/>
      <w:r w:rsidRPr="002F693B">
        <w:t>Staniszewska</w:t>
      </w:r>
      <w:proofErr w:type="spellEnd"/>
      <w:r w:rsidRPr="002F693B">
        <w:t xml:space="preserve"> S., Griffiths F.</w:t>
      </w:r>
      <w:r w:rsidR="00AC5D0E" w:rsidRPr="002F693B">
        <w:t xml:space="preserve">, </w:t>
      </w:r>
      <w:r w:rsidRPr="002F693B">
        <w:t xml:space="preserve">Herron-Marx S. (2012) </w:t>
      </w:r>
      <w:proofErr w:type="gramStart"/>
      <w:r w:rsidRPr="002F693B">
        <w:t>The</w:t>
      </w:r>
      <w:proofErr w:type="gramEnd"/>
      <w:r w:rsidRPr="002F693B">
        <w:t xml:space="preserve"> impact of patient and public involvement on UK NHS health care: a systematic review. International Journal for Quality in Health Care 24</w:t>
      </w:r>
      <w:r w:rsidR="00BA22CC" w:rsidRPr="002F693B">
        <w:t xml:space="preserve"> (1):</w:t>
      </w:r>
      <w:r w:rsidRPr="002F693B">
        <w:t xml:space="preserve"> 28-38.</w:t>
      </w:r>
      <w:r w:rsidR="00BA22CC" w:rsidRPr="002F693B">
        <w:t xml:space="preserve"> </w:t>
      </w:r>
    </w:p>
    <w:p w14:paraId="71F43C65" w14:textId="77777777" w:rsidR="005F5D11" w:rsidRPr="002F693B" w:rsidRDefault="005F5D11" w:rsidP="00355E72">
      <w:pPr>
        <w:spacing w:line="360" w:lineRule="auto"/>
      </w:pPr>
    </w:p>
    <w:p w14:paraId="41BDED52" w14:textId="77777777" w:rsidR="009B3FDB" w:rsidRPr="002F693B" w:rsidRDefault="009B3FDB" w:rsidP="00355E72">
      <w:pPr>
        <w:spacing w:line="360" w:lineRule="auto"/>
      </w:pPr>
      <w:bookmarkStart w:id="1" w:name="_Hlk532466054"/>
      <w:r w:rsidRPr="002F693B">
        <w:t xml:space="preserve">National Institute for Health Research (NIHR) (2018) </w:t>
      </w:r>
      <w:bookmarkEnd w:id="1"/>
      <w:r w:rsidRPr="002F693B">
        <w:t xml:space="preserve">National Standards for Public Involvement in Research. </w:t>
      </w:r>
      <w:hyperlink r:id="rId16" w:history="1">
        <w:r w:rsidRPr="002F693B">
          <w:rPr>
            <w:rStyle w:val="Hyperlink"/>
          </w:rPr>
          <w:t>https://sites.google.com/nihr.ac.uk/pi-standards/standards</w:t>
        </w:r>
      </w:hyperlink>
    </w:p>
    <w:p w14:paraId="2E463BBB" w14:textId="39E8CFE8" w:rsidR="009B3FDB" w:rsidRPr="002F693B" w:rsidRDefault="009B3FDB" w:rsidP="00355E72">
      <w:pPr>
        <w:spacing w:line="360" w:lineRule="auto"/>
      </w:pPr>
      <w:r w:rsidRPr="002F693B">
        <w:t>Accessed 10.12.2018.</w:t>
      </w:r>
    </w:p>
    <w:p w14:paraId="337CBAA5" w14:textId="53110ABB" w:rsidR="00BE6028" w:rsidRPr="002F693B" w:rsidRDefault="00BE6028" w:rsidP="00355E72">
      <w:pPr>
        <w:spacing w:line="360" w:lineRule="auto"/>
      </w:pPr>
    </w:p>
    <w:p w14:paraId="4FD58A04" w14:textId="29DE0327" w:rsidR="00BE6028" w:rsidRPr="002F693B" w:rsidRDefault="00BE6028" w:rsidP="00355E72">
      <w:pPr>
        <w:spacing w:line="360" w:lineRule="auto"/>
      </w:pPr>
      <w:r w:rsidRPr="002F693B">
        <w:t xml:space="preserve">National Institute for Health Research (NIHR) (2009) Rehabilitation after critical illness in adults. CG83. </w:t>
      </w:r>
      <w:hyperlink r:id="rId17" w:history="1">
        <w:r w:rsidRPr="002F693B">
          <w:rPr>
            <w:rStyle w:val="Hyperlink"/>
          </w:rPr>
          <w:t>https://www.nice.org.uk/guidance/cg83</w:t>
        </w:r>
      </w:hyperlink>
      <w:r w:rsidRPr="002F693B">
        <w:t>. Accessed 13.12.2018.</w:t>
      </w:r>
    </w:p>
    <w:p w14:paraId="01D2AC53" w14:textId="77777777" w:rsidR="00BE6028" w:rsidRPr="002F693B" w:rsidRDefault="00BE6028" w:rsidP="00355E72">
      <w:pPr>
        <w:spacing w:line="360" w:lineRule="auto"/>
      </w:pPr>
    </w:p>
    <w:p w14:paraId="3B8F0D99" w14:textId="6DDF7DC5" w:rsidR="001930F8" w:rsidRPr="002F693B" w:rsidRDefault="001930F8" w:rsidP="001930F8">
      <w:pPr>
        <w:spacing w:line="360" w:lineRule="auto"/>
      </w:pPr>
      <w:r w:rsidRPr="002F693B">
        <w:t>Pandya-Wood R., Barron DS, Elliott J. (2017) A framework for public involvement at the</w:t>
      </w:r>
    </w:p>
    <w:p w14:paraId="7A09704F" w14:textId="77777777" w:rsidR="001930F8" w:rsidRPr="002F693B" w:rsidRDefault="001930F8" w:rsidP="001930F8">
      <w:pPr>
        <w:spacing w:line="360" w:lineRule="auto"/>
      </w:pPr>
      <w:proofErr w:type="gramStart"/>
      <w:r w:rsidRPr="002F693B">
        <w:t>design</w:t>
      </w:r>
      <w:proofErr w:type="gramEnd"/>
      <w:r w:rsidRPr="002F693B">
        <w:t xml:space="preserve"> stage of NHS health and social care research: time to develop ethically conscious standards. Research Involvement and Engagement 3:6. DOI 10.1186/s40900-017-0058-y.</w:t>
      </w:r>
    </w:p>
    <w:p w14:paraId="57267CB6" w14:textId="77777777" w:rsidR="001930F8" w:rsidRPr="002F693B" w:rsidRDefault="001930F8" w:rsidP="00355E72">
      <w:pPr>
        <w:spacing w:line="360" w:lineRule="auto"/>
      </w:pPr>
    </w:p>
    <w:p w14:paraId="748B806E" w14:textId="16CDE4C8" w:rsidR="00907BB6" w:rsidRPr="002F693B" w:rsidRDefault="00907BB6" w:rsidP="00355E72">
      <w:pPr>
        <w:spacing w:line="360" w:lineRule="auto"/>
      </w:pPr>
      <w:r w:rsidRPr="002F693B">
        <w:t xml:space="preserve">Pearson M., Monks T., Gibson A., Allen M., </w:t>
      </w:r>
      <w:proofErr w:type="spellStart"/>
      <w:r w:rsidRPr="002F693B">
        <w:t>Komashie</w:t>
      </w:r>
      <w:proofErr w:type="spellEnd"/>
      <w:r w:rsidRPr="002F693B">
        <w:t xml:space="preserve"> A., Fordyce A., Harris-</w:t>
      </w:r>
      <w:proofErr w:type="spellStart"/>
      <w:r w:rsidRPr="002F693B">
        <w:t>Golesworthy</w:t>
      </w:r>
      <w:proofErr w:type="spellEnd"/>
      <w:r w:rsidRPr="002F693B">
        <w:t xml:space="preserve"> F., Pitt M., </w:t>
      </w:r>
      <w:proofErr w:type="spellStart"/>
      <w:r w:rsidRPr="002F693B">
        <w:t>Brailsford</w:t>
      </w:r>
      <w:proofErr w:type="spellEnd"/>
      <w:r w:rsidRPr="002F693B">
        <w:t xml:space="preserve"> S., Stein K. (2013) Involving patients and the public in healthcare operational research — The challenges and opportunities. Operations Research for Health Care 2 (4): 86-89.</w:t>
      </w:r>
    </w:p>
    <w:p w14:paraId="7A8B2F40" w14:textId="67EFC5FE" w:rsidR="00D66E66" w:rsidRPr="002F693B" w:rsidRDefault="005F5D11" w:rsidP="00355E72">
      <w:pPr>
        <w:spacing w:line="360" w:lineRule="auto"/>
      </w:pPr>
      <w:proofErr w:type="spellStart"/>
      <w:r w:rsidRPr="002F693B">
        <w:t>Staniszewska</w:t>
      </w:r>
      <w:proofErr w:type="spellEnd"/>
      <w:r w:rsidRPr="002F693B">
        <w:t xml:space="preserve"> S. et al. (2017) GRIPP2 reporting checklists: tools to improve reporting of patient and public involvement</w:t>
      </w:r>
      <w:r w:rsidR="00BA22CC" w:rsidRPr="002F693B">
        <w:t xml:space="preserve"> in research. BMJ </w:t>
      </w:r>
      <w:r w:rsidRPr="002F693B">
        <w:t>358:</w:t>
      </w:r>
      <w:r w:rsidR="00BA22CC" w:rsidRPr="002F693B">
        <w:t xml:space="preserve"> </w:t>
      </w:r>
      <w:r w:rsidRPr="002F693B">
        <w:t xml:space="preserve">j3453. </w:t>
      </w:r>
      <w:hyperlink r:id="rId18" w:history="1">
        <w:r w:rsidR="00826A6B" w:rsidRPr="002F693B">
          <w:rPr>
            <w:rStyle w:val="Hyperlink"/>
          </w:rPr>
          <w:t>https://doi.org/10.1136/bmj.j3453</w:t>
        </w:r>
      </w:hyperlink>
      <w:r w:rsidRPr="002F693B">
        <w:t>.</w:t>
      </w:r>
    </w:p>
    <w:p w14:paraId="48A0A1FC" w14:textId="77777777" w:rsidR="00826A6B" w:rsidRPr="002F693B" w:rsidRDefault="00826A6B" w:rsidP="00355E72">
      <w:pPr>
        <w:spacing w:line="360" w:lineRule="auto"/>
      </w:pPr>
    </w:p>
    <w:p w14:paraId="55732493" w14:textId="77777777" w:rsidR="00826A6B" w:rsidRPr="002F693B" w:rsidRDefault="00826A6B" w:rsidP="00355E72">
      <w:pPr>
        <w:spacing w:line="360" w:lineRule="auto"/>
      </w:pPr>
      <w:proofErr w:type="spellStart"/>
      <w:r w:rsidRPr="002F693B">
        <w:t>Staniszewska</w:t>
      </w:r>
      <w:proofErr w:type="spellEnd"/>
      <w:r w:rsidRPr="002F693B">
        <w:t xml:space="preserve"> S., </w:t>
      </w:r>
      <w:proofErr w:type="spellStart"/>
      <w:r w:rsidRPr="002F693B">
        <w:t>Denegri</w:t>
      </w:r>
      <w:proofErr w:type="spellEnd"/>
      <w:r w:rsidRPr="002F693B">
        <w:t xml:space="preserve"> S., Matthews R., Minogue V. (2018</w:t>
      </w:r>
      <w:r w:rsidR="003C6112" w:rsidRPr="002F693B">
        <w:t>a</w:t>
      </w:r>
      <w:r w:rsidRPr="002F693B">
        <w:t>) Reviewing progress in</w:t>
      </w:r>
    </w:p>
    <w:p w14:paraId="3D4F080D" w14:textId="77777777" w:rsidR="00826A6B" w:rsidRPr="002F693B" w:rsidRDefault="00826A6B" w:rsidP="00355E72">
      <w:pPr>
        <w:spacing w:line="360" w:lineRule="auto"/>
      </w:pPr>
      <w:proofErr w:type="gramStart"/>
      <w:r w:rsidRPr="002F693B">
        <w:t>public</w:t>
      </w:r>
      <w:proofErr w:type="gramEnd"/>
      <w:r w:rsidRPr="002F693B">
        <w:t xml:space="preserve"> involvement in NIHR research: developing and implementing a new vision for the future. BMJ Open</w:t>
      </w:r>
      <w:r w:rsidR="00BA22CC" w:rsidRPr="002F693B">
        <w:t xml:space="preserve"> </w:t>
      </w:r>
      <w:r w:rsidRPr="002F693B">
        <w:t xml:space="preserve">8:e017124. </w:t>
      </w:r>
      <w:proofErr w:type="gramStart"/>
      <w:r w:rsidRPr="002F693B">
        <w:t>doi:</w:t>
      </w:r>
      <w:proofErr w:type="gramEnd"/>
      <w:r w:rsidRPr="002F693B">
        <w:t>10.1136/bmjopen-2017-017124</w:t>
      </w:r>
      <w:r w:rsidR="003C6112" w:rsidRPr="002F693B">
        <w:t>.</w:t>
      </w:r>
    </w:p>
    <w:p w14:paraId="1BF49CBD" w14:textId="77777777" w:rsidR="003C6112" w:rsidRPr="002F693B" w:rsidRDefault="003C6112" w:rsidP="00355E72">
      <w:pPr>
        <w:spacing w:line="360" w:lineRule="auto"/>
      </w:pPr>
    </w:p>
    <w:p w14:paraId="122DB31D" w14:textId="77777777" w:rsidR="003C6112" w:rsidRDefault="003C6112" w:rsidP="003C6112">
      <w:pPr>
        <w:spacing w:line="360" w:lineRule="auto"/>
      </w:pPr>
      <w:proofErr w:type="spellStart"/>
      <w:r w:rsidRPr="002F693B">
        <w:t>Staniszewska</w:t>
      </w:r>
      <w:proofErr w:type="spellEnd"/>
      <w:r w:rsidRPr="002F693B">
        <w:t xml:space="preserve"> S., </w:t>
      </w:r>
      <w:proofErr w:type="spellStart"/>
      <w:r w:rsidRPr="002F693B">
        <w:t>Denegri</w:t>
      </w:r>
      <w:proofErr w:type="spellEnd"/>
      <w:r w:rsidRPr="002F693B">
        <w:t xml:space="preserve"> S., Bagley H., Hickey G., Morley R. (2018b) Moving forward with global patient and public involvement in research. Cochrane Community Blog.  </w:t>
      </w:r>
      <w:hyperlink r:id="rId19" w:history="1">
        <w:r w:rsidRPr="002F693B">
          <w:rPr>
            <w:rStyle w:val="Hyperlink"/>
          </w:rPr>
          <w:t>https://community.cochrane.org/news/moving-forward-global-patient-and-public-involvement-research</w:t>
        </w:r>
      </w:hyperlink>
      <w:r w:rsidRPr="002F693B">
        <w:t>. Accessed 10.12.2018.</w:t>
      </w:r>
    </w:p>
    <w:p w14:paraId="7E3D18B4" w14:textId="77777777" w:rsidR="003C6112" w:rsidRPr="003C6112" w:rsidRDefault="003C6112" w:rsidP="003C6112">
      <w:pPr>
        <w:spacing w:line="360" w:lineRule="auto"/>
      </w:pPr>
    </w:p>
    <w:p w14:paraId="05F62113" w14:textId="77777777" w:rsidR="00CC6A44" w:rsidRDefault="00CC6A44" w:rsidP="00355E72">
      <w:pPr>
        <w:spacing w:line="360" w:lineRule="auto"/>
        <w:rPr>
          <w:rFonts w:ascii="Helvetica" w:hAnsi="Helvetica"/>
          <w:color w:val="000000"/>
          <w:shd w:val="clear" w:color="auto" w:fill="FFFFFF"/>
        </w:rPr>
      </w:pPr>
    </w:p>
    <w:sectPr w:rsidR="00CC6A4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ACE0" w14:textId="77777777" w:rsidR="005F5F0C" w:rsidRDefault="005F5F0C" w:rsidP="0035671A">
      <w:r>
        <w:separator/>
      </w:r>
    </w:p>
  </w:endnote>
  <w:endnote w:type="continuationSeparator" w:id="0">
    <w:p w14:paraId="3633ACD6" w14:textId="77777777" w:rsidR="005F5F0C" w:rsidRDefault="005F5F0C" w:rsidP="0035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681442"/>
      <w:docPartObj>
        <w:docPartGallery w:val="Page Numbers (Bottom of Page)"/>
        <w:docPartUnique/>
      </w:docPartObj>
    </w:sdtPr>
    <w:sdtEndPr>
      <w:rPr>
        <w:noProof/>
      </w:rPr>
    </w:sdtEndPr>
    <w:sdtContent>
      <w:p w14:paraId="039ADC72" w14:textId="669087CF" w:rsidR="0035671A" w:rsidRDefault="0035671A">
        <w:pPr>
          <w:pStyle w:val="Footer"/>
          <w:jc w:val="right"/>
        </w:pPr>
        <w:r>
          <w:fldChar w:fldCharType="begin"/>
        </w:r>
        <w:r>
          <w:instrText xml:space="preserve"> PAGE   \* MERGEFORMAT </w:instrText>
        </w:r>
        <w:r>
          <w:fldChar w:fldCharType="separate"/>
        </w:r>
        <w:r w:rsidR="002F693B">
          <w:rPr>
            <w:noProof/>
          </w:rPr>
          <w:t>1</w:t>
        </w:r>
        <w:r>
          <w:rPr>
            <w:noProof/>
          </w:rPr>
          <w:fldChar w:fldCharType="end"/>
        </w:r>
      </w:p>
    </w:sdtContent>
  </w:sdt>
  <w:p w14:paraId="6707A920" w14:textId="6234D396" w:rsidR="0035671A" w:rsidRPr="00D25C6C" w:rsidRDefault="00D25C6C" w:rsidP="00D25C6C">
    <w:pPr>
      <w:pStyle w:val="Footer"/>
      <w:rPr>
        <w:sz w:val="16"/>
        <w:szCs w:val="16"/>
      </w:rPr>
    </w:pPr>
    <w:r w:rsidRPr="00D25C6C">
      <w:rPr>
        <w:sz w:val="16"/>
        <w:szCs w:val="16"/>
      </w:rPr>
      <w:t>Editorial: Involving patients and families in critical care research a</w:t>
    </w:r>
    <w:r w:rsidR="00BA4F43">
      <w:rPr>
        <w:sz w:val="16"/>
        <w:szCs w:val="16"/>
      </w:rPr>
      <w:t>nd quality improvement Version 2 SB 13</w:t>
    </w:r>
    <w:r w:rsidRPr="00D25C6C">
      <w:rPr>
        <w:sz w:val="16"/>
        <w:szCs w:val="16"/>
      </w:rPr>
      <w:t>.12.2018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F144" w14:textId="77777777" w:rsidR="005F5F0C" w:rsidRDefault="005F5F0C" w:rsidP="0035671A">
      <w:r>
        <w:separator/>
      </w:r>
    </w:p>
  </w:footnote>
  <w:footnote w:type="continuationSeparator" w:id="0">
    <w:p w14:paraId="5C13D1EC" w14:textId="77777777" w:rsidR="005F5F0C" w:rsidRDefault="005F5F0C" w:rsidP="0035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2D"/>
    <w:rsid w:val="0003068A"/>
    <w:rsid w:val="000637E1"/>
    <w:rsid w:val="0006442C"/>
    <w:rsid w:val="0008092D"/>
    <w:rsid w:val="00094E4B"/>
    <w:rsid w:val="000D21AA"/>
    <w:rsid w:val="001375D5"/>
    <w:rsid w:val="001405AA"/>
    <w:rsid w:val="0015184F"/>
    <w:rsid w:val="00154C5D"/>
    <w:rsid w:val="00161A32"/>
    <w:rsid w:val="00166C8A"/>
    <w:rsid w:val="001930F8"/>
    <w:rsid w:val="001B7308"/>
    <w:rsid w:val="001C3A6B"/>
    <w:rsid w:val="001C3BBB"/>
    <w:rsid w:val="001E14D7"/>
    <w:rsid w:val="001E5B21"/>
    <w:rsid w:val="001F15C5"/>
    <w:rsid w:val="001F56B5"/>
    <w:rsid w:val="00201005"/>
    <w:rsid w:val="00212BFE"/>
    <w:rsid w:val="00225F9C"/>
    <w:rsid w:val="00260E7C"/>
    <w:rsid w:val="00260EBB"/>
    <w:rsid w:val="002754B3"/>
    <w:rsid w:val="00291759"/>
    <w:rsid w:val="00291E3C"/>
    <w:rsid w:val="0029721C"/>
    <w:rsid w:val="002B13CC"/>
    <w:rsid w:val="002B7056"/>
    <w:rsid w:val="002B7BF9"/>
    <w:rsid w:val="002D0C9A"/>
    <w:rsid w:val="002D2183"/>
    <w:rsid w:val="002E1619"/>
    <w:rsid w:val="002F693B"/>
    <w:rsid w:val="00303C49"/>
    <w:rsid w:val="0030651B"/>
    <w:rsid w:val="003251E9"/>
    <w:rsid w:val="00334296"/>
    <w:rsid w:val="00335AC3"/>
    <w:rsid w:val="00347FD4"/>
    <w:rsid w:val="003506BB"/>
    <w:rsid w:val="00355E72"/>
    <w:rsid w:val="0035671A"/>
    <w:rsid w:val="003B6E8B"/>
    <w:rsid w:val="003B7A1B"/>
    <w:rsid w:val="003C4AB1"/>
    <w:rsid w:val="003C4C1A"/>
    <w:rsid w:val="003C6112"/>
    <w:rsid w:val="003D2E1A"/>
    <w:rsid w:val="003F51D2"/>
    <w:rsid w:val="003F7F78"/>
    <w:rsid w:val="004023F2"/>
    <w:rsid w:val="00451832"/>
    <w:rsid w:val="00455997"/>
    <w:rsid w:val="004563FA"/>
    <w:rsid w:val="004604B9"/>
    <w:rsid w:val="00466F99"/>
    <w:rsid w:val="00494EE8"/>
    <w:rsid w:val="004A440D"/>
    <w:rsid w:val="004C5DF8"/>
    <w:rsid w:val="004D722D"/>
    <w:rsid w:val="004E1A97"/>
    <w:rsid w:val="00505BC6"/>
    <w:rsid w:val="00521A96"/>
    <w:rsid w:val="005431AF"/>
    <w:rsid w:val="005573E9"/>
    <w:rsid w:val="00567885"/>
    <w:rsid w:val="005708BF"/>
    <w:rsid w:val="00571F2D"/>
    <w:rsid w:val="00586DF6"/>
    <w:rsid w:val="005B1C2A"/>
    <w:rsid w:val="005B2B64"/>
    <w:rsid w:val="005C67A0"/>
    <w:rsid w:val="005D0968"/>
    <w:rsid w:val="005F5D11"/>
    <w:rsid w:val="005F5F0C"/>
    <w:rsid w:val="00613FC5"/>
    <w:rsid w:val="006303F2"/>
    <w:rsid w:val="00652136"/>
    <w:rsid w:val="006608CD"/>
    <w:rsid w:val="00685058"/>
    <w:rsid w:val="00690BD0"/>
    <w:rsid w:val="00741C9A"/>
    <w:rsid w:val="0074694B"/>
    <w:rsid w:val="00774D59"/>
    <w:rsid w:val="007762B1"/>
    <w:rsid w:val="00797BFF"/>
    <w:rsid w:val="007A150A"/>
    <w:rsid w:val="007F74C6"/>
    <w:rsid w:val="00804B9C"/>
    <w:rsid w:val="00814800"/>
    <w:rsid w:val="008257A7"/>
    <w:rsid w:val="00826A6B"/>
    <w:rsid w:val="008559F4"/>
    <w:rsid w:val="00892307"/>
    <w:rsid w:val="008A6EA3"/>
    <w:rsid w:val="008B4110"/>
    <w:rsid w:val="008E0D85"/>
    <w:rsid w:val="008F3C78"/>
    <w:rsid w:val="00907BB6"/>
    <w:rsid w:val="0093269F"/>
    <w:rsid w:val="0096357E"/>
    <w:rsid w:val="00967D87"/>
    <w:rsid w:val="00985F27"/>
    <w:rsid w:val="009974A2"/>
    <w:rsid w:val="009B3FDB"/>
    <w:rsid w:val="009D78A5"/>
    <w:rsid w:val="009F2563"/>
    <w:rsid w:val="00A5592C"/>
    <w:rsid w:val="00A719D1"/>
    <w:rsid w:val="00A75821"/>
    <w:rsid w:val="00AA0121"/>
    <w:rsid w:val="00AB3415"/>
    <w:rsid w:val="00AC4BB3"/>
    <w:rsid w:val="00AC5D0E"/>
    <w:rsid w:val="00AF2939"/>
    <w:rsid w:val="00AF53B7"/>
    <w:rsid w:val="00AF65B2"/>
    <w:rsid w:val="00B43C06"/>
    <w:rsid w:val="00B61132"/>
    <w:rsid w:val="00B775B8"/>
    <w:rsid w:val="00B80D95"/>
    <w:rsid w:val="00B8179A"/>
    <w:rsid w:val="00B82811"/>
    <w:rsid w:val="00BA22CC"/>
    <w:rsid w:val="00BA29CB"/>
    <w:rsid w:val="00BA4F43"/>
    <w:rsid w:val="00BD3B2F"/>
    <w:rsid w:val="00BE44C5"/>
    <w:rsid w:val="00BE6028"/>
    <w:rsid w:val="00C00454"/>
    <w:rsid w:val="00C2708E"/>
    <w:rsid w:val="00C36B95"/>
    <w:rsid w:val="00C70645"/>
    <w:rsid w:val="00C71872"/>
    <w:rsid w:val="00C83080"/>
    <w:rsid w:val="00C85207"/>
    <w:rsid w:val="00C96C43"/>
    <w:rsid w:val="00CB3FF9"/>
    <w:rsid w:val="00CB5C6A"/>
    <w:rsid w:val="00CC6A44"/>
    <w:rsid w:val="00CC7BF8"/>
    <w:rsid w:val="00CD6A1C"/>
    <w:rsid w:val="00CF2CFE"/>
    <w:rsid w:val="00CF5474"/>
    <w:rsid w:val="00D0152E"/>
    <w:rsid w:val="00D04049"/>
    <w:rsid w:val="00D25C6C"/>
    <w:rsid w:val="00D5299B"/>
    <w:rsid w:val="00D66E66"/>
    <w:rsid w:val="00D756A8"/>
    <w:rsid w:val="00D77418"/>
    <w:rsid w:val="00DA2809"/>
    <w:rsid w:val="00DA45D4"/>
    <w:rsid w:val="00DA768D"/>
    <w:rsid w:val="00DB1698"/>
    <w:rsid w:val="00DE1334"/>
    <w:rsid w:val="00E1309D"/>
    <w:rsid w:val="00E13AB8"/>
    <w:rsid w:val="00E23DBB"/>
    <w:rsid w:val="00E4598E"/>
    <w:rsid w:val="00E7099D"/>
    <w:rsid w:val="00E8369B"/>
    <w:rsid w:val="00E8380A"/>
    <w:rsid w:val="00E92C6D"/>
    <w:rsid w:val="00EB1770"/>
    <w:rsid w:val="00EB5743"/>
    <w:rsid w:val="00F10949"/>
    <w:rsid w:val="00F21AF7"/>
    <w:rsid w:val="00F770C6"/>
    <w:rsid w:val="00F83805"/>
    <w:rsid w:val="00F84E98"/>
    <w:rsid w:val="00FD5662"/>
    <w:rsid w:val="00FF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1A43"/>
  <w15:docId w15:val="{9B9C172E-D80D-41B8-8FAE-46E66E74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D11"/>
    <w:rPr>
      <w:color w:val="0563C1" w:themeColor="hyperlink"/>
      <w:u w:val="single"/>
    </w:rPr>
  </w:style>
  <w:style w:type="paragraph" w:styleId="Header">
    <w:name w:val="header"/>
    <w:basedOn w:val="Normal"/>
    <w:link w:val="HeaderChar"/>
    <w:uiPriority w:val="99"/>
    <w:unhideWhenUsed/>
    <w:rsid w:val="0035671A"/>
    <w:pPr>
      <w:tabs>
        <w:tab w:val="center" w:pos="4513"/>
        <w:tab w:val="right" w:pos="9026"/>
      </w:tabs>
    </w:pPr>
  </w:style>
  <w:style w:type="character" w:customStyle="1" w:styleId="HeaderChar">
    <w:name w:val="Header Char"/>
    <w:basedOn w:val="DefaultParagraphFont"/>
    <w:link w:val="Header"/>
    <w:uiPriority w:val="99"/>
    <w:rsid w:val="0035671A"/>
    <w:rPr>
      <w:rFonts w:ascii="Times New Roman" w:hAnsi="Times New Roman" w:cs="Times New Roman"/>
      <w:sz w:val="24"/>
      <w:szCs w:val="24"/>
      <w:lang w:eastAsia="en-GB"/>
    </w:rPr>
  </w:style>
  <w:style w:type="paragraph" w:styleId="Footer">
    <w:name w:val="footer"/>
    <w:basedOn w:val="Normal"/>
    <w:link w:val="FooterChar"/>
    <w:uiPriority w:val="99"/>
    <w:unhideWhenUsed/>
    <w:rsid w:val="0035671A"/>
    <w:pPr>
      <w:tabs>
        <w:tab w:val="center" w:pos="4513"/>
        <w:tab w:val="right" w:pos="9026"/>
      </w:tabs>
    </w:pPr>
  </w:style>
  <w:style w:type="character" w:customStyle="1" w:styleId="FooterChar">
    <w:name w:val="Footer Char"/>
    <w:basedOn w:val="DefaultParagraphFont"/>
    <w:link w:val="Footer"/>
    <w:uiPriority w:val="99"/>
    <w:rsid w:val="0035671A"/>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6A44"/>
    <w:rPr>
      <w:sz w:val="16"/>
      <w:szCs w:val="16"/>
    </w:rPr>
  </w:style>
  <w:style w:type="paragraph" w:styleId="CommentText">
    <w:name w:val="annotation text"/>
    <w:basedOn w:val="Normal"/>
    <w:link w:val="CommentTextChar"/>
    <w:uiPriority w:val="99"/>
    <w:semiHidden/>
    <w:unhideWhenUsed/>
    <w:rsid w:val="00CC6A44"/>
    <w:rPr>
      <w:sz w:val="20"/>
      <w:szCs w:val="20"/>
    </w:rPr>
  </w:style>
  <w:style w:type="character" w:customStyle="1" w:styleId="CommentTextChar">
    <w:name w:val="Comment Text Char"/>
    <w:basedOn w:val="DefaultParagraphFont"/>
    <w:link w:val="CommentText"/>
    <w:uiPriority w:val="99"/>
    <w:semiHidden/>
    <w:rsid w:val="00CC6A4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6A44"/>
    <w:rPr>
      <w:b/>
      <w:bCs/>
    </w:rPr>
  </w:style>
  <w:style w:type="character" w:customStyle="1" w:styleId="CommentSubjectChar">
    <w:name w:val="Comment Subject Char"/>
    <w:basedOn w:val="CommentTextChar"/>
    <w:link w:val="CommentSubject"/>
    <w:uiPriority w:val="99"/>
    <w:semiHidden/>
    <w:rsid w:val="00CC6A44"/>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C6A44"/>
    <w:rPr>
      <w:rFonts w:ascii="Tahoma" w:hAnsi="Tahoma" w:cs="Tahoma"/>
      <w:sz w:val="16"/>
      <w:szCs w:val="16"/>
    </w:rPr>
  </w:style>
  <w:style w:type="character" w:customStyle="1" w:styleId="BalloonTextChar">
    <w:name w:val="Balloon Text Char"/>
    <w:basedOn w:val="DefaultParagraphFont"/>
    <w:link w:val="BalloonText"/>
    <w:uiPriority w:val="99"/>
    <w:semiHidden/>
    <w:rsid w:val="00CC6A44"/>
    <w:rPr>
      <w:rFonts w:ascii="Tahoma" w:hAnsi="Tahoma" w:cs="Tahoma"/>
      <w:sz w:val="16"/>
      <w:szCs w:val="16"/>
      <w:lang w:eastAsia="en-GB"/>
    </w:rPr>
  </w:style>
  <w:style w:type="character" w:customStyle="1" w:styleId="UnresolvedMention">
    <w:name w:val="Unresolved Mention"/>
    <w:basedOn w:val="DefaultParagraphFont"/>
    <w:uiPriority w:val="99"/>
    <w:semiHidden/>
    <w:unhideWhenUsed/>
    <w:rsid w:val="00CC7B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8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ccn.2012.02.002" TargetMode="External"/><Relationship Id="rId13" Type="http://schemas.openxmlformats.org/officeDocument/2006/relationships/hyperlink" Target="https://www.ficm.ac.uk/sites/default/files/gpics_v2-public-consultation-draft-october-2018_0.pdf.%20Accessed%2012.12.2018" TargetMode="External"/><Relationship Id="rId18" Type="http://schemas.openxmlformats.org/officeDocument/2006/relationships/hyperlink" Target="https://doi.org/10.1136/bmj.j345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oi.org/10.1111/ijcs.12406" TargetMode="External"/><Relationship Id="rId12" Type="http://schemas.openxmlformats.org/officeDocument/2006/relationships/hyperlink" Target="https://www.ncbi.nlm.nih.gov/books/NBK260168/" TargetMode="External"/><Relationship Id="rId17" Type="http://schemas.openxmlformats.org/officeDocument/2006/relationships/hyperlink" Target="https://www.nice.org.uk/guidance/cg83" TargetMode="External"/><Relationship Id="rId2" Type="http://schemas.openxmlformats.org/officeDocument/2006/relationships/settings" Target="settings.xml"/><Relationship Id="rId16" Type="http://schemas.openxmlformats.org/officeDocument/2006/relationships/hyperlink" Target="https://sites.google.com/nihr.ac.uk/pi-standards/standard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benchs@lsbu.ac.uk" TargetMode="External"/><Relationship Id="rId11" Type="http://schemas.openxmlformats.org/officeDocument/2006/relationships/hyperlink" Target="https://www.nihr.ac.uk/patients-and-public/documents/Going-the-Extra-Mile.pdf" TargetMode="External"/><Relationship Id="rId5" Type="http://schemas.openxmlformats.org/officeDocument/2006/relationships/endnotes" Target="endnotes.xml"/><Relationship Id="rId15" Type="http://schemas.openxmlformats.org/officeDocument/2006/relationships/hyperlink" Target="https://www.ncbi.nlm.nih.gov/books/NBK259580/" TargetMode="External"/><Relationship Id="rId10" Type="http://schemas.openxmlformats.org/officeDocument/2006/relationships/hyperlink" Target="https://www.cqc.org.uk/about-us/jobs/experts-experience" TargetMode="External"/><Relationship Id="rId19" Type="http://schemas.openxmlformats.org/officeDocument/2006/relationships/hyperlink" Target="https://community.cochrane.org/news/moving-forward-global-patient-and-public-involvement-research" TargetMode="External"/><Relationship Id="rId4" Type="http://schemas.openxmlformats.org/officeDocument/2006/relationships/footnotes" Target="footnotes.xml"/><Relationship Id="rId9" Type="http://schemas.openxmlformats.org/officeDocument/2006/relationships/hyperlink" Target="https://doi.org/10.1111/hex.12007" TargetMode="External"/><Relationship Id="rId14" Type="http://schemas.openxmlformats.org/officeDocument/2006/relationships/hyperlink" Target="https://www.invo.org.uk/resource-cent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14943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Bench, Suzanne</dc:creator>
  <cp:lastModifiedBy>Bench, Suzanne</cp:lastModifiedBy>
  <cp:revision>2</cp:revision>
  <dcterms:created xsi:type="dcterms:W3CDTF">2019-05-10T15:21:00Z</dcterms:created>
  <dcterms:modified xsi:type="dcterms:W3CDTF">2019-05-10T15:21:00Z</dcterms:modified>
</cp:coreProperties>
</file>