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25" w:rsidRDefault="00DA19DA" w:rsidP="009B5C25">
      <w:pPr>
        <w:pStyle w:val="Default"/>
        <w:spacing w:line="276" w:lineRule="auto"/>
        <w:jc w:val="center"/>
        <w:rPr>
          <w:b/>
          <w:bCs/>
          <w:sz w:val="28"/>
          <w:szCs w:val="28"/>
        </w:rPr>
      </w:pPr>
      <w:r>
        <w:rPr>
          <w:b/>
          <w:bCs/>
          <w:sz w:val="28"/>
          <w:szCs w:val="28"/>
        </w:rPr>
        <w:t>Social Sustainability of HSR-Comparative S</w:t>
      </w:r>
      <w:r w:rsidR="009B5C25" w:rsidRPr="00DA19DA">
        <w:rPr>
          <w:b/>
          <w:bCs/>
          <w:sz w:val="28"/>
          <w:szCs w:val="28"/>
        </w:rPr>
        <w:t>tudy</w:t>
      </w:r>
    </w:p>
    <w:p w:rsidR="00DA19DA" w:rsidRDefault="00DA19DA" w:rsidP="00DA19DA">
      <w:pPr>
        <w:pStyle w:val="Default"/>
        <w:spacing w:line="276" w:lineRule="auto"/>
        <w:rPr>
          <w:b/>
          <w:bCs/>
          <w:sz w:val="16"/>
          <w:szCs w:val="16"/>
        </w:rPr>
      </w:pPr>
      <w:r>
        <w:rPr>
          <w:b/>
          <w:bCs/>
          <w:sz w:val="16"/>
          <w:szCs w:val="16"/>
        </w:rPr>
        <w:t xml:space="preserve">I. Watson, </w:t>
      </w:r>
      <w:r w:rsidR="008E34CD">
        <w:rPr>
          <w:b/>
          <w:bCs/>
          <w:sz w:val="16"/>
          <w:szCs w:val="16"/>
        </w:rPr>
        <w:t xml:space="preserve">Dr </w:t>
      </w:r>
      <w:r>
        <w:rPr>
          <w:b/>
          <w:bCs/>
          <w:sz w:val="16"/>
          <w:szCs w:val="16"/>
        </w:rPr>
        <w:t xml:space="preserve">A. Ali, </w:t>
      </w:r>
      <w:r w:rsidR="008E34CD">
        <w:rPr>
          <w:b/>
          <w:bCs/>
          <w:sz w:val="16"/>
          <w:szCs w:val="16"/>
        </w:rPr>
        <w:t xml:space="preserve">Dr </w:t>
      </w:r>
      <w:r w:rsidR="002503BC">
        <w:rPr>
          <w:b/>
          <w:bCs/>
          <w:sz w:val="16"/>
          <w:szCs w:val="16"/>
        </w:rPr>
        <w:t>A. Bayyati</w:t>
      </w:r>
    </w:p>
    <w:p w:rsidR="00A32ACE" w:rsidRDefault="00A32ACE" w:rsidP="00DA19DA">
      <w:pPr>
        <w:pStyle w:val="Default"/>
        <w:spacing w:line="276" w:lineRule="auto"/>
        <w:rPr>
          <w:b/>
          <w:bCs/>
          <w:sz w:val="16"/>
          <w:szCs w:val="16"/>
        </w:rPr>
      </w:pPr>
      <w:r>
        <w:rPr>
          <w:b/>
          <w:bCs/>
          <w:sz w:val="16"/>
          <w:szCs w:val="16"/>
        </w:rPr>
        <w:t>London South Bank University</w:t>
      </w:r>
    </w:p>
    <w:p w:rsidR="00A32ACE" w:rsidRDefault="00A32ACE" w:rsidP="00DA19DA">
      <w:pPr>
        <w:pStyle w:val="Default"/>
        <w:spacing w:line="276" w:lineRule="auto"/>
        <w:rPr>
          <w:b/>
          <w:bCs/>
          <w:sz w:val="16"/>
          <w:szCs w:val="16"/>
        </w:rPr>
      </w:pPr>
      <w:r>
        <w:rPr>
          <w:b/>
          <w:bCs/>
          <w:sz w:val="16"/>
          <w:szCs w:val="16"/>
        </w:rPr>
        <w:t xml:space="preserve">School of </w:t>
      </w:r>
      <w:r w:rsidR="00B26FE1">
        <w:rPr>
          <w:b/>
          <w:bCs/>
          <w:sz w:val="16"/>
          <w:szCs w:val="16"/>
        </w:rPr>
        <w:t>the</w:t>
      </w:r>
      <w:r>
        <w:rPr>
          <w:b/>
          <w:bCs/>
          <w:sz w:val="16"/>
          <w:szCs w:val="16"/>
        </w:rPr>
        <w:t xml:space="preserve"> Built Environment and Architecture</w:t>
      </w:r>
    </w:p>
    <w:p w:rsidR="00B26FE1" w:rsidRDefault="00B26FE1" w:rsidP="00DA19DA">
      <w:pPr>
        <w:pStyle w:val="Default"/>
        <w:spacing w:line="276" w:lineRule="auto"/>
        <w:rPr>
          <w:b/>
          <w:bCs/>
          <w:sz w:val="16"/>
          <w:szCs w:val="16"/>
        </w:rPr>
      </w:pPr>
      <w:r>
        <w:rPr>
          <w:b/>
          <w:bCs/>
          <w:sz w:val="16"/>
          <w:szCs w:val="16"/>
        </w:rPr>
        <w:t xml:space="preserve">United Kingdom </w:t>
      </w:r>
    </w:p>
    <w:p w:rsidR="00AD5585" w:rsidRDefault="00AD5585" w:rsidP="00DA19DA">
      <w:pPr>
        <w:pStyle w:val="Default"/>
        <w:spacing w:line="276" w:lineRule="auto"/>
        <w:rPr>
          <w:b/>
          <w:bCs/>
          <w:sz w:val="16"/>
          <w:szCs w:val="16"/>
        </w:rPr>
      </w:pPr>
    </w:p>
    <w:p w:rsidR="00AD5585" w:rsidRDefault="00AD5585" w:rsidP="00DA19DA">
      <w:pPr>
        <w:pStyle w:val="Default"/>
        <w:spacing w:line="276" w:lineRule="auto"/>
        <w:rPr>
          <w:b/>
          <w:bCs/>
          <w:sz w:val="16"/>
          <w:szCs w:val="16"/>
        </w:rPr>
      </w:pPr>
    </w:p>
    <w:p w:rsidR="00AD5585" w:rsidRDefault="00AD5585" w:rsidP="00DA19DA">
      <w:pPr>
        <w:pStyle w:val="Default"/>
        <w:spacing w:line="276" w:lineRule="auto"/>
        <w:rPr>
          <w:b/>
          <w:bCs/>
          <w:sz w:val="16"/>
          <w:szCs w:val="16"/>
        </w:rPr>
      </w:pPr>
    </w:p>
    <w:p w:rsidR="00AD5585" w:rsidRDefault="00AD5585" w:rsidP="00DA19DA">
      <w:pPr>
        <w:pStyle w:val="Default"/>
        <w:spacing w:line="276" w:lineRule="auto"/>
        <w:rPr>
          <w:b/>
          <w:bCs/>
          <w:sz w:val="16"/>
          <w:szCs w:val="16"/>
        </w:rPr>
      </w:pPr>
    </w:p>
    <w:p w:rsidR="00AD5585" w:rsidRDefault="00AD5585" w:rsidP="00DA19DA">
      <w:pPr>
        <w:pStyle w:val="Default"/>
        <w:spacing w:line="276" w:lineRule="auto"/>
        <w:rPr>
          <w:b/>
          <w:bCs/>
          <w:sz w:val="16"/>
          <w:szCs w:val="16"/>
        </w:rPr>
      </w:pPr>
    </w:p>
    <w:p w:rsidR="00AD5585" w:rsidRDefault="00AD5585" w:rsidP="00DA19DA">
      <w:pPr>
        <w:pStyle w:val="Default"/>
        <w:spacing w:line="276" w:lineRule="auto"/>
        <w:rPr>
          <w:b/>
          <w:bCs/>
          <w:sz w:val="16"/>
          <w:szCs w:val="16"/>
        </w:rPr>
      </w:pPr>
    </w:p>
    <w:p w:rsidR="00AD5585" w:rsidRDefault="00AD5585" w:rsidP="00DA19DA">
      <w:pPr>
        <w:pStyle w:val="Default"/>
        <w:spacing w:line="276" w:lineRule="auto"/>
        <w:rPr>
          <w:b/>
          <w:bCs/>
          <w:sz w:val="16"/>
          <w:szCs w:val="16"/>
        </w:rPr>
      </w:pPr>
    </w:p>
    <w:p w:rsidR="00AD5585" w:rsidRDefault="00AD5585" w:rsidP="00DA19DA">
      <w:pPr>
        <w:pStyle w:val="Default"/>
        <w:spacing w:line="276" w:lineRule="auto"/>
        <w:rPr>
          <w:b/>
          <w:bCs/>
          <w:sz w:val="16"/>
          <w:szCs w:val="16"/>
        </w:rPr>
      </w:pPr>
    </w:p>
    <w:p w:rsidR="00AD5585" w:rsidRPr="00DA19DA" w:rsidRDefault="00AD5585" w:rsidP="00DA19DA">
      <w:pPr>
        <w:pStyle w:val="Default"/>
        <w:spacing w:line="276" w:lineRule="auto"/>
        <w:rPr>
          <w:b/>
          <w:bCs/>
          <w:sz w:val="16"/>
          <w:szCs w:val="16"/>
        </w:rPr>
      </w:pPr>
    </w:p>
    <w:p w:rsidR="00AB79ED" w:rsidRDefault="00AD5585" w:rsidP="00AB79ED">
      <w:pPr>
        <w:pStyle w:val="Default"/>
        <w:spacing w:line="276" w:lineRule="auto"/>
        <w:rPr>
          <w:sz w:val="16"/>
          <w:szCs w:val="16"/>
        </w:rPr>
      </w:pPr>
      <w:r>
        <w:rPr>
          <w:b/>
          <w:bCs/>
          <w:sz w:val="16"/>
          <w:szCs w:val="16"/>
        </w:rPr>
        <w:t>ABSTRACT</w:t>
      </w:r>
      <w:r w:rsidR="009F3B33" w:rsidRPr="00AD5585">
        <w:rPr>
          <w:sz w:val="16"/>
          <w:szCs w:val="16"/>
        </w:rPr>
        <w:t xml:space="preserve"> </w:t>
      </w:r>
    </w:p>
    <w:p w:rsidR="00AB79ED" w:rsidRDefault="00AB79ED" w:rsidP="00AB79ED">
      <w:pPr>
        <w:pStyle w:val="Default"/>
        <w:spacing w:line="276" w:lineRule="auto"/>
        <w:rPr>
          <w:sz w:val="16"/>
          <w:szCs w:val="16"/>
        </w:rPr>
      </w:pPr>
    </w:p>
    <w:p w:rsidR="009B5C25" w:rsidRPr="00AD5585" w:rsidRDefault="0082388A" w:rsidP="00AB79ED">
      <w:pPr>
        <w:pStyle w:val="Default"/>
        <w:spacing w:line="276" w:lineRule="auto"/>
        <w:rPr>
          <w:sz w:val="16"/>
          <w:szCs w:val="16"/>
        </w:rPr>
      </w:pPr>
      <w:r>
        <w:rPr>
          <w:sz w:val="16"/>
          <w:szCs w:val="16"/>
        </w:rPr>
        <w:t>High-</w:t>
      </w:r>
      <w:r w:rsidR="009F3B33" w:rsidRPr="00AD5585">
        <w:rPr>
          <w:sz w:val="16"/>
          <w:szCs w:val="16"/>
        </w:rPr>
        <w:t>Speed R</w:t>
      </w:r>
      <w:r w:rsidR="009B5C25" w:rsidRPr="00AD5585">
        <w:rPr>
          <w:sz w:val="16"/>
          <w:szCs w:val="16"/>
        </w:rPr>
        <w:t>ailway</w:t>
      </w:r>
      <w:r w:rsidR="009F3B33" w:rsidRPr="00AD5585">
        <w:rPr>
          <w:sz w:val="16"/>
          <w:szCs w:val="16"/>
        </w:rPr>
        <w:t xml:space="preserve"> (HSR)</w:t>
      </w:r>
      <w:r w:rsidR="009B5C25" w:rsidRPr="00AD5585">
        <w:rPr>
          <w:sz w:val="16"/>
          <w:szCs w:val="16"/>
        </w:rPr>
        <w:t xml:space="preserve"> provides access and mobility for society, creates new jobs, supports welfare and contributes to increasing the local business activity. </w:t>
      </w:r>
    </w:p>
    <w:p w:rsidR="009B5C25" w:rsidRPr="00AD5585" w:rsidRDefault="009B5C25" w:rsidP="00AB79ED">
      <w:pPr>
        <w:pStyle w:val="Default"/>
        <w:spacing w:line="276" w:lineRule="auto"/>
        <w:rPr>
          <w:sz w:val="16"/>
          <w:szCs w:val="16"/>
        </w:rPr>
      </w:pPr>
      <w:r w:rsidRPr="00AD5585">
        <w:rPr>
          <w:sz w:val="16"/>
          <w:szCs w:val="16"/>
        </w:rPr>
        <w:t>This research investigates the social aspect of su</w:t>
      </w:r>
      <w:r w:rsidR="008472A7" w:rsidRPr="00AD5585">
        <w:rPr>
          <w:sz w:val="16"/>
          <w:szCs w:val="16"/>
        </w:rPr>
        <w:t xml:space="preserve">stainability of HSR </w:t>
      </w:r>
      <w:r w:rsidRPr="00AD5585">
        <w:rPr>
          <w:sz w:val="16"/>
          <w:szCs w:val="16"/>
        </w:rPr>
        <w:t xml:space="preserve">transportation and evaluates its social impact. </w:t>
      </w:r>
      <w:r w:rsidR="006633F9">
        <w:rPr>
          <w:sz w:val="16"/>
          <w:szCs w:val="16"/>
        </w:rPr>
        <w:t xml:space="preserve">It aims to help </w:t>
      </w:r>
      <w:r w:rsidRPr="00AD5585">
        <w:rPr>
          <w:sz w:val="16"/>
          <w:szCs w:val="16"/>
        </w:rPr>
        <w:t>answer the fundamental question that motivated this resea</w:t>
      </w:r>
      <w:r w:rsidR="008472A7" w:rsidRPr="00AD5585">
        <w:rPr>
          <w:sz w:val="16"/>
          <w:szCs w:val="16"/>
        </w:rPr>
        <w:t>rch; are the HSR</w:t>
      </w:r>
      <w:r w:rsidRPr="00AD5585">
        <w:rPr>
          <w:sz w:val="16"/>
          <w:szCs w:val="16"/>
        </w:rPr>
        <w:t xml:space="preserve"> socially sustainable and what influences such sustainability. </w:t>
      </w:r>
    </w:p>
    <w:p w:rsidR="009B5C25" w:rsidRPr="00AD5585" w:rsidRDefault="009B5C25" w:rsidP="00AB79ED">
      <w:pPr>
        <w:pStyle w:val="Default"/>
        <w:spacing w:line="276" w:lineRule="auto"/>
        <w:rPr>
          <w:sz w:val="16"/>
          <w:szCs w:val="16"/>
        </w:rPr>
      </w:pPr>
      <w:r w:rsidRPr="00AD5585">
        <w:rPr>
          <w:sz w:val="16"/>
          <w:szCs w:val="16"/>
        </w:rPr>
        <w:t xml:space="preserve">The main findings </w:t>
      </w:r>
      <w:r w:rsidR="008D7690">
        <w:rPr>
          <w:sz w:val="16"/>
          <w:szCs w:val="16"/>
        </w:rPr>
        <w:t>show</w:t>
      </w:r>
      <w:r w:rsidR="008472A7" w:rsidRPr="00AD5585">
        <w:rPr>
          <w:sz w:val="16"/>
          <w:szCs w:val="16"/>
        </w:rPr>
        <w:t xml:space="preserve"> that HSR</w:t>
      </w:r>
      <w:r w:rsidR="00D24BAA">
        <w:rPr>
          <w:sz w:val="16"/>
          <w:szCs w:val="16"/>
        </w:rPr>
        <w:t xml:space="preserve"> can</w:t>
      </w:r>
      <w:r w:rsidR="006420C5">
        <w:rPr>
          <w:sz w:val="16"/>
          <w:szCs w:val="16"/>
        </w:rPr>
        <w:t xml:space="preserve"> bring</w:t>
      </w:r>
      <w:r w:rsidR="00D24BAA">
        <w:rPr>
          <w:sz w:val="16"/>
          <w:szCs w:val="16"/>
        </w:rPr>
        <w:t xml:space="preserve"> benefit</w:t>
      </w:r>
      <w:r w:rsidR="00C65A7B">
        <w:rPr>
          <w:sz w:val="16"/>
          <w:szCs w:val="16"/>
        </w:rPr>
        <w:t xml:space="preserve"> </w:t>
      </w:r>
      <w:r w:rsidR="006420C5">
        <w:rPr>
          <w:sz w:val="16"/>
          <w:szCs w:val="16"/>
        </w:rPr>
        <w:t xml:space="preserve">to </w:t>
      </w:r>
      <w:r w:rsidRPr="00AD5585">
        <w:rPr>
          <w:sz w:val="16"/>
          <w:szCs w:val="16"/>
        </w:rPr>
        <w:t>so</w:t>
      </w:r>
      <w:r w:rsidR="00D24BAA">
        <w:rPr>
          <w:sz w:val="16"/>
          <w:szCs w:val="16"/>
        </w:rPr>
        <w:t>ciety by contributing</w:t>
      </w:r>
      <w:r w:rsidR="006420C5">
        <w:rPr>
          <w:sz w:val="16"/>
          <w:szCs w:val="16"/>
        </w:rPr>
        <w:t xml:space="preserve"> to</w:t>
      </w:r>
      <w:r w:rsidR="00957D6C">
        <w:rPr>
          <w:sz w:val="16"/>
          <w:szCs w:val="16"/>
        </w:rPr>
        <w:t xml:space="preserve"> improving</w:t>
      </w:r>
      <w:r w:rsidR="00D24BAA">
        <w:rPr>
          <w:sz w:val="16"/>
          <w:szCs w:val="16"/>
        </w:rPr>
        <w:t xml:space="preserve"> employability</w:t>
      </w:r>
      <w:r w:rsidRPr="00AD5585">
        <w:rPr>
          <w:sz w:val="16"/>
          <w:szCs w:val="16"/>
        </w:rPr>
        <w:t xml:space="preserve"> </w:t>
      </w:r>
      <w:r w:rsidR="006420C5">
        <w:rPr>
          <w:sz w:val="16"/>
          <w:szCs w:val="16"/>
        </w:rPr>
        <w:t xml:space="preserve">in society </w:t>
      </w:r>
      <w:r w:rsidRPr="00AD5585">
        <w:rPr>
          <w:sz w:val="16"/>
          <w:szCs w:val="16"/>
        </w:rPr>
        <w:t>and he</w:t>
      </w:r>
      <w:r w:rsidR="006420C5">
        <w:rPr>
          <w:sz w:val="16"/>
          <w:szCs w:val="16"/>
        </w:rPr>
        <w:t xml:space="preserve">lp </w:t>
      </w:r>
      <w:r w:rsidR="00D24BAA">
        <w:rPr>
          <w:sz w:val="16"/>
          <w:szCs w:val="16"/>
        </w:rPr>
        <w:t>b</w:t>
      </w:r>
      <w:r w:rsidR="006420C5">
        <w:rPr>
          <w:sz w:val="16"/>
          <w:szCs w:val="16"/>
        </w:rPr>
        <w:t>alance the economy and bring</w:t>
      </w:r>
      <w:r w:rsidRPr="00AD5585">
        <w:rPr>
          <w:sz w:val="16"/>
          <w:szCs w:val="16"/>
        </w:rPr>
        <w:t xml:space="preserve"> prosperity to the local communities. </w:t>
      </w:r>
    </w:p>
    <w:p w:rsidR="00616264" w:rsidRDefault="009B5C25" w:rsidP="00241C08">
      <w:pPr>
        <w:rPr>
          <w:rFonts w:ascii="Verdana" w:hAnsi="Verdana"/>
          <w:sz w:val="16"/>
          <w:szCs w:val="16"/>
        </w:rPr>
      </w:pPr>
      <w:r w:rsidRPr="00AD5585">
        <w:rPr>
          <w:rFonts w:ascii="Verdana" w:hAnsi="Verdana"/>
          <w:b/>
          <w:bCs/>
          <w:sz w:val="16"/>
          <w:szCs w:val="16"/>
        </w:rPr>
        <w:t>Keywords</w:t>
      </w:r>
      <w:r w:rsidRPr="00AD5585">
        <w:rPr>
          <w:rFonts w:ascii="Verdana" w:hAnsi="Verdana"/>
          <w:sz w:val="16"/>
          <w:szCs w:val="16"/>
        </w:rPr>
        <w:t>:</w:t>
      </w:r>
      <w:r w:rsidR="00957D6C">
        <w:rPr>
          <w:rFonts w:ascii="Verdana" w:hAnsi="Verdana"/>
          <w:sz w:val="16"/>
          <w:szCs w:val="16"/>
        </w:rPr>
        <w:t xml:space="preserve"> high-</w:t>
      </w:r>
      <w:r w:rsidR="008472A7" w:rsidRPr="00AD5585">
        <w:rPr>
          <w:rFonts w:ascii="Verdana" w:hAnsi="Verdana"/>
          <w:sz w:val="16"/>
          <w:szCs w:val="16"/>
        </w:rPr>
        <w:t>speed railway</w:t>
      </w:r>
      <w:r w:rsidRPr="00AD5585">
        <w:rPr>
          <w:rFonts w:ascii="Verdana" w:hAnsi="Verdana"/>
          <w:sz w:val="16"/>
          <w:szCs w:val="16"/>
        </w:rPr>
        <w:t>, social s</w:t>
      </w:r>
      <w:r w:rsidR="00A55987">
        <w:rPr>
          <w:rFonts w:ascii="Verdana" w:hAnsi="Verdana"/>
          <w:sz w:val="16"/>
          <w:szCs w:val="16"/>
        </w:rPr>
        <w:t>ustainability, population</w:t>
      </w:r>
      <w:r w:rsidR="003214C8">
        <w:rPr>
          <w:rFonts w:ascii="Verdana" w:hAnsi="Verdana"/>
          <w:sz w:val="16"/>
          <w:szCs w:val="16"/>
        </w:rPr>
        <w:t>, accessibility, employability</w:t>
      </w:r>
    </w:p>
    <w:p w:rsidR="00C8125F" w:rsidRDefault="00C8125F" w:rsidP="00241C08">
      <w:pPr>
        <w:rPr>
          <w:rFonts w:ascii="Verdana" w:hAnsi="Verdana"/>
          <w:b/>
          <w:sz w:val="16"/>
          <w:szCs w:val="16"/>
        </w:rPr>
      </w:pPr>
    </w:p>
    <w:p w:rsidR="00241C08" w:rsidRPr="00241C08" w:rsidRDefault="00241C08" w:rsidP="00241C08">
      <w:pPr>
        <w:rPr>
          <w:rFonts w:ascii="Verdana" w:hAnsi="Verdana"/>
          <w:b/>
          <w:sz w:val="16"/>
          <w:szCs w:val="16"/>
        </w:rPr>
      </w:pPr>
      <w:r w:rsidRPr="00241C08">
        <w:rPr>
          <w:rFonts w:ascii="Verdana" w:hAnsi="Verdana"/>
          <w:b/>
          <w:sz w:val="16"/>
          <w:szCs w:val="16"/>
        </w:rPr>
        <w:t>1. INTRODUCTION</w:t>
      </w:r>
    </w:p>
    <w:p w:rsidR="009B5C25" w:rsidRPr="00AD5585" w:rsidRDefault="00616264" w:rsidP="00AB79ED">
      <w:pPr>
        <w:rPr>
          <w:rFonts w:ascii="Verdana" w:hAnsi="Verdana"/>
          <w:sz w:val="16"/>
          <w:szCs w:val="16"/>
        </w:rPr>
      </w:pPr>
      <w:r w:rsidRPr="00616264">
        <w:rPr>
          <w:rFonts w:ascii="Verdana" w:hAnsi="Verdana"/>
          <w:sz w:val="16"/>
          <w:szCs w:val="16"/>
        </w:rPr>
        <w:t>Transport is</w:t>
      </w:r>
      <w:r>
        <w:rPr>
          <w:rFonts w:ascii="Verdana" w:hAnsi="Verdana"/>
          <w:sz w:val="16"/>
          <w:szCs w:val="16"/>
        </w:rPr>
        <w:t xml:space="preserve"> </w:t>
      </w:r>
      <w:r w:rsidR="0040169D">
        <w:rPr>
          <w:rFonts w:ascii="Verdana" w:hAnsi="Verdana"/>
          <w:sz w:val="16"/>
          <w:szCs w:val="16"/>
        </w:rPr>
        <w:t>a major factor in</w:t>
      </w:r>
      <w:r w:rsidR="009B5C25" w:rsidRPr="00AD5585">
        <w:rPr>
          <w:rFonts w:ascii="Verdana" w:hAnsi="Verdana"/>
          <w:sz w:val="16"/>
          <w:szCs w:val="16"/>
        </w:rPr>
        <w:t xml:space="preserve"> national and i</w:t>
      </w:r>
      <w:bookmarkStart w:id="0" w:name="_GoBack"/>
      <w:bookmarkEnd w:id="0"/>
      <w:r w:rsidR="009B5C25" w:rsidRPr="00AD5585">
        <w:rPr>
          <w:rFonts w:ascii="Verdana" w:hAnsi="Verdana"/>
          <w:sz w:val="16"/>
          <w:szCs w:val="16"/>
        </w:rPr>
        <w:t>nternational ec</w:t>
      </w:r>
      <w:r w:rsidR="0040169D">
        <w:rPr>
          <w:rFonts w:ascii="Verdana" w:hAnsi="Verdana"/>
          <w:sz w:val="16"/>
          <w:szCs w:val="16"/>
        </w:rPr>
        <w:t>onomies. The increasing globalis</w:t>
      </w:r>
      <w:r w:rsidR="009B5C25" w:rsidRPr="00AD5585">
        <w:rPr>
          <w:rFonts w:ascii="Verdana" w:hAnsi="Verdana"/>
          <w:sz w:val="16"/>
          <w:szCs w:val="16"/>
        </w:rPr>
        <w:t xml:space="preserve">ation of the world’s economy has a large impact on the transport system. Efficient transport </w:t>
      </w:r>
      <w:r w:rsidR="0048697C">
        <w:rPr>
          <w:rFonts w:ascii="Verdana" w:hAnsi="Verdana"/>
          <w:sz w:val="16"/>
          <w:szCs w:val="16"/>
        </w:rPr>
        <w:t xml:space="preserve">systems can support creating new jobs, redevelop </w:t>
      </w:r>
      <w:r w:rsidR="0048697C" w:rsidRPr="00AD5585">
        <w:rPr>
          <w:rFonts w:ascii="Verdana" w:hAnsi="Verdana"/>
          <w:sz w:val="16"/>
          <w:szCs w:val="16"/>
        </w:rPr>
        <w:t>deteriorated</w:t>
      </w:r>
      <w:r w:rsidR="003923C4">
        <w:rPr>
          <w:rFonts w:ascii="Verdana" w:hAnsi="Verdana"/>
          <w:sz w:val="16"/>
          <w:szCs w:val="16"/>
        </w:rPr>
        <w:t xml:space="preserve"> areas and improve </w:t>
      </w:r>
      <w:r w:rsidR="00140B4B">
        <w:rPr>
          <w:rFonts w:ascii="Verdana" w:hAnsi="Verdana"/>
          <w:sz w:val="16"/>
          <w:szCs w:val="16"/>
        </w:rPr>
        <w:t xml:space="preserve">the </w:t>
      </w:r>
      <w:r w:rsidR="003923C4">
        <w:rPr>
          <w:rFonts w:ascii="Verdana" w:hAnsi="Verdana"/>
          <w:sz w:val="16"/>
          <w:szCs w:val="16"/>
        </w:rPr>
        <w:t>well-being of</w:t>
      </w:r>
      <w:r w:rsidR="009B5C25" w:rsidRPr="00AD5585">
        <w:rPr>
          <w:rFonts w:ascii="Verdana" w:hAnsi="Verdana"/>
          <w:sz w:val="16"/>
          <w:szCs w:val="16"/>
        </w:rPr>
        <w:t xml:space="preserve"> society. Railway transport is becoming an important</w:t>
      </w:r>
      <w:r w:rsidR="00D52D40" w:rsidRPr="00AD5585">
        <w:rPr>
          <w:rFonts w:ascii="Verdana" w:hAnsi="Verdana"/>
          <w:sz w:val="16"/>
          <w:szCs w:val="16"/>
        </w:rPr>
        <w:t xml:space="preserve"> mode of transportation,</w:t>
      </w:r>
      <w:r w:rsidR="009B5C25" w:rsidRPr="00AD5585">
        <w:rPr>
          <w:rFonts w:ascii="Verdana" w:hAnsi="Verdana"/>
          <w:sz w:val="16"/>
          <w:szCs w:val="16"/>
        </w:rPr>
        <w:t xml:space="preserve"> </w:t>
      </w:r>
      <w:r w:rsidR="0048697C">
        <w:rPr>
          <w:rFonts w:ascii="Verdana" w:hAnsi="Verdana"/>
          <w:sz w:val="16"/>
          <w:szCs w:val="16"/>
        </w:rPr>
        <w:t xml:space="preserve">as </w:t>
      </w:r>
      <w:r w:rsidR="009B5C25" w:rsidRPr="00AD5585">
        <w:rPr>
          <w:rFonts w:ascii="Verdana" w:hAnsi="Verdana"/>
          <w:sz w:val="16"/>
          <w:szCs w:val="16"/>
        </w:rPr>
        <w:t>it of</w:t>
      </w:r>
      <w:r w:rsidR="0048697C">
        <w:rPr>
          <w:rFonts w:ascii="Verdana" w:hAnsi="Verdana"/>
          <w:sz w:val="16"/>
          <w:szCs w:val="16"/>
        </w:rPr>
        <w:t>fers many advantages compared with</w:t>
      </w:r>
      <w:r w:rsidR="009332B8">
        <w:rPr>
          <w:rFonts w:ascii="Verdana" w:hAnsi="Verdana"/>
          <w:sz w:val="16"/>
          <w:szCs w:val="16"/>
        </w:rPr>
        <w:t xml:space="preserve"> other modes whilst</w:t>
      </w:r>
      <w:r w:rsidR="009B5C25" w:rsidRPr="00AD5585">
        <w:rPr>
          <w:rFonts w:ascii="Verdana" w:hAnsi="Verdana"/>
          <w:sz w:val="16"/>
          <w:szCs w:val="16"/>
        </w:rPr>
        <w:t xml:space="preserve"> the role of railway transport will tend to increase, as increasing congestion and negative environmental factors constrain the growth of road and air transport</w:t>
      </w:r>
      <w:r w:rsidR="009F3B33" w:rsidRPr="00AD5585">
        <w:rPr>
          <w:rFonts w:ascii="Verdana" w:hAnsi="Verdana"/>
          <w:sz w:val="16"/>
          <w:szCs w:val="16"/>
        </w:rPr>
        <w:t>.</w:t>
      </w:r>
      <w:r w:rsidR="009B5C25" w:rsidRPr="00AD5585">
        <w:rPr>
          <w:rFonts w:ascii="Verdana" w:hAnsi="Verdana"/>
          <w:sz w:val="16"/>
          <w:szCs w:val="16"/>
        </w:rPr>
        <w:t xml:space="preserve"> H</w:t>
      </w:r>
      <w:r w:rsidR="0048697C">
        <w:rPr>
          <w:rFonts w:ascii="Verdana" w:hAnsi="Verdana"/>
          <w:sz w:val="16"/>
          <w:szCs w:val="16"/>
        </w:rPr>
        <w:t>SR can help</w:t>
      </w:r>
      <w:r w:rsidR="00794910">
        <w:rPr>
          <w:rFonts w:ascii="Verdana" w:hAnsi="Verdana"/>
          <w:sz w:val="16"/>
          <w:szCs w:val="16"/>
        </w:rPr>
        <w:t xml:space="preserve"> cut</w:t>
      </w:r>
      <w:r w:rsidR="009B5C25" w:rsidRPr="00AD5585">
        <w:rPr>
          <w:rFonts w:ascii="Verdana" w:hAnsi="Verdana"/>
          <w:sz w:val="16"/>
          <w:szCs w:val="16"/>
        </w:rPr>
        <w:t xml:space="preserve"> </w:t>
      </w:r>
      <w:r w:rsidR="00794910">
        <w:rPr>
          <w:rFonts w:ascii="Verdana" w:hAnsi="Verdana"/>
          <w:sz w:val="16"/>
          <w:szCs w:val="16"/>
        </w:rPr>
        <w:t>these</w:t>
      </w:r>
      <w:r w:rsidR="0048697C">
        <w:rPr>
          <w:rFonts w:ascii="Verdana" w:hAnsi="Verdana"/>
          <w:sz w:val="16"/>
          <w:szCs w:val="16"/>
        </w:rPr>
        <w:t xml:space="preserve"> negative impacts and offers</w:t>
      </w:r>
      <w:r w:rsidR="00673D50">
        <w:rPr>
          <w:rFonts w:ascii="Verdana" w:hAnsi="Verdana"/>
          <w:sz w:val="16"/>
          <w:szCs w:val="16"/>
        </w:rPr>
        <w:t xml:space="preserve"> a</w:t>
      </w:r>
      <w:r w:rsidR="0048697C" w:rsidRPr="00AD5585">
        <w:rPr>
          <w:rFonts w:ascii="Verdana" w:hAnsi="Verdana"/>
          <w:sz w:val="16"/>
          <w:szCs w:val="16"/>
        </w:rPr>
        <w:t xml:space="preserve"> safe</w:t>
      </w:r>
      <w:r w:rsidR="009B5C25" w:rsidRPr="00AD5585">
        <w:rPr>
          <w:rFonts w:ascii="Verdana" w:hAnsi="Verdana"/>
          <w:sz w:val="16"/>
          <w:szCs w:val="16"/>
        </w:rPr>
        <w:t>, fast and a comfortable way to travel. The mos</w:t>
      </w:r>
      <w:r w:rsidR="0096466A">
        <w:rPr>
          <w:rFonts w:ascii="Verdana" w:hAnsi="Verdana"/>
          <w:sz w:val="16"/>
          <w:szCs w:val="16"/>
        </w:rPr>
        <w:t xml:space="preserve">t developed </w:t>
      </w:r>
      <w:r w:rsidR="009F3B33" w:rsidRPr="00AD5585">
        <w:rPr>
          <w:rFonts w:ascii="Verdana" w:hAnsi="Verdana"/>
          <w:sz w:val="16"/>
          <w:szCs w:val="16"/>
        </w:rPr>
        <w:t>HSR</w:t>
      </w:r>
      <w:r w:rsidR="003248C4">
        <w:rPr>
          <w:rFonts w:ascii="Verdana" w:hAnsi="Verdana"/>
          <w:sz w:val="16"/>
          <w:szCs w:val="16"/>
        </w:rPr>
        <w:t xml:space="preserve"> systems belong</w:t>
      </w:r>
      <w:r w:rsidR="009B5C25" w:rsidRPr="00AD5585">
        <w:rPr>
          <w:rFonts w:ascii="Verdana" w:hAnsi="Verdana"/>
          <w:sz w:val="16"/>
          <w:szCs w:val="16"/>
        </w:rPr>
        <w:t xml:space="preserve"> to </w:t>
      </w:r>
      <w:r w:rsidR="009B5C25" w:rsidRPr="00AD5585">
        <w:rPr>
          <w:rFonts w:ascii="Verdana" w:hAnsi="Verdana"/>
          <w:sz w:val="16"/>
          <w:szCs w:val="16"/>
          <w:lang w:val="en"/>
        </w:rPr>
        <w:t>Japan, France, Germany, Spain, Italy and China.</w:t>
      </w:r>
    </w:p>
    <w:p w:rsidR="009B5C25" w:rsidRPr="00AD5585" w:rsidRDefault="009F3B33" w:rsidP="00AB79ED">
      <w:pPr>
        <w:rPr>
          <w:rFonts w:ascii="Verdana" w:hAnsi="Verdana"/>
          <w:sz w:val="16"/>
          <w:szCs w:val="16"/>
        </w:rPr>
      </w:pPr>
      <w:r w:rsidRPr="00AD5585">
        <w:rPr>
          <w:rFonts w:ascii="Verdana" w:hAnsi="Verdana"/>
          <w:sz w:val="16"/>
          <w:szCs w:val="16"/>
        </w:rPr>
        <w:t>HSR</w:t>
      </w:r>
      <w:r w:rsidR="0096466A">
        <w:rPr>
          <w:rFonts w:ascii="Verdana" w:hAnsi="Verdana"/>
          <w:sz w:val="16"/>
          <w:szCs w:val="16"/>
        </w:rPr>
        <w:t xml:space="preserve"> comes</w:t>
      </w:r>
      <w:r w:rsidR="009B5C25" w:rsidRPr="00AD5585">
        <w:rPr>
          <w:rFonts w:ascii="Verdana" w:hAnsi="Verdana"/>
          <w:sz w:val="16"/>
          <w:szCs w:val="16"/>
        </w:rPr>
        <w:t xml:space="preserve"> with huge costs a</w:t>
      </w:r>
      <w:r w:rsidR="0048697C">
        <w:rPr>
          <w:rFonts w:ascii="Verdana" w:hAnsi="Verdana"/>
          <w:sz w:val="16"/>
          <w:szCs w:val="16"/>
        </w:rPr>
        <w:t>nd therefore it is</w:t>
      </w:r>
      <w:r w:rsidR="009B5C25" w:rsidRPr="00AD5585">
        <w:rPr>
          <w:rFonts w:ascii="Verdana" w:hAnsi="Verdana"/>
          <w:sz w:val="16"/>
          <w:szCs w:val="16"/>
        </w:rPr>
        <w:t xml:space="preserve"> important to evaluate the</w:t>
      </w:r>
      <w:r w:rsidRPr="00AD5585">
        <w:rPr>
          <w:rFonts w:ascii="Verdana" w:hAnsi="Verdana"/>
          <w:sz w:val="16"/>
          <w:szCs w:val="16"/>
        </w:rPr>
        <w:t xml:space="preserve"> benefit that HSR</w:t>
      </w:r>
      <w:r w:rsidR="009B5C25" w:rsidRPr="00AD5585">
        <w:rPr>
          <w:rFonts w:ascii="Verdana" w:hAnsi="Verdana"/>
          <w:sz w:val="16"/>
          <w:szCs w:val="16"/>
        </w:rPr>
        <w:t xml:space="preserve"> can bring. The aim of this research is to investigate the social aspects of the s</w:t>
      </w:r>
      <w:r w:rsidR="00D52D40" w:rsidRPr="00AD5585">
        <w:rPr>
          <w:rFonts w:ascii="Verdana" w:hAnsi="Verdana"/>
          <w:sz w:val="16"/>
          <w:szCs w:val="16"/>
        </w:rPr>
        <w:t>ustainability of HSR</w:t>
      </w:r>
      <w:r w:rsidR="009B5C25" w:rsidRPr="00AD5585">
        <w:rPr>
          <w:rFonts w:ascii="Verdana" w:hAnsi="Verdana"/>
          <w:sz w:val="16"/>
          <w:szCs w:val="16"/>
        </w:rPr>
        <w:t xml:space="preserve"> system</w:t>
      </w:r>
      <w:r w:rsidR="00673D50">
        <w:rPr>
          <w:rFonts w:ascii="Verdana" w:hAnsi="Verdana"/>
          <w:sz w:val="16"/>
          <w:szCs w:val="16"/>
        </w:rPr>
        <w:t>s</w:t>
      </w:r>
      <w:r w:rsidR="009F57D6">
        <w:rPr>
          <w:rFonts w:ascii="Verdana" w:hAnsi="Verdana"/>
          <w:sz w:val="16"/>
          <w:szCs w:val="16"/>
        </w:rPr>
        <w:t xml:space="preserve"> and evaluate its social impact</w:t>
      </w:r>
      <w:r w:rsidR="009332B8">
        <w:rPr>
          <w:rFonts w:ascii="Verdana" w:hAnsi="Verdana"/>
          <w:sz w:val="16"/>
          <w:szCs w:val="16"/>
        </w:rPr>
        <w:t xml:space="preserve"> and to consider</w:t>
      </w:r>
      <w:r w:rsidR="009B5C25" w:rsidRPr="00AD5585">
        <w:rPr>
          <w:rFonts w:ascii="Verdana" w:hAnsi="Verdana"/>
          <w:sz w:val="16"/>
          <w:szCs w:val="16"/>
        </w:rPr>
        <w:t xml:space="preserve"> related factors that influence</w:t>
      </w:r>
      <w:r w:rsidR="00673D50">
        <w:rPr>
          <w:rFonts w:ascii="Verdana" w:hAnsi="Verdana"/>
          <w:sz w:val="16"/>
          <w:szCs w:val="16"/>
        </w:rPr>
        <w:t>s</w:t>
      </w:r>
      <w:r w:rsidR="009B5C25" w:rsidRPr="00AD5585">
        <w:rPr>
          <w:rFonts w:ascii="Verdana" w:hAnsi="Verdana"/>
          <w:sz w:val="16"/>
          <w:szCs w:val="16"/>
        </w:rPr>
        <w:t xml:space="preserve"> such sustainability. </w:t>
      </w:r>
      <w:r w:rsidR="00794910">
        <w:rPr>
          <w:rFonts w:ascii="Verdana" w:hAnsi="Verdana"/>
          <w:sz w:val="16"/>
          <w:szCs w:val="16"/>
        </w:rPr>
        <w:t xml:space="preserve">Examples around the world show that major cities such as Barcelona, London and Paris have most of the benefit </w:t>
      </w:r>
      <w:r w:rsidR="0048697C">
        <w:rPr>
          <w:rFonts w:ascii="Verdana" w:hAnsi="Verdana"/>
          <w:sz w:val="16"/>
          <w:szCs w:val="16"/>
        </w:rPr>
        <w:t>generated by the development of</w:t>
      </w:r>
      <w:r w:rsidR="00D95E47">
        <w:rPr>
          <w:rFonts w:ascii="Verdana" w:hAnsi="Verdana"/>
          <w:sz w:val="16"/>
          <w:szCs w:val="16"/>
        </w:rPr>
        <w:t xml:space="preserve"> HSR, but peripheral</w:t>
      </w:r>
      <w:r w:rsidR="00794910">
        <w:rPr>
          <w:rFonts w:ascii="Verdana" w:hAnsi="Verdana"/>
          <w:sz w:val="16"/>
          <w:szCs w:val="16"/>
        </w:rPr>
        <w:t xml:space="preserve"> regions have much less benefit</w:t>
      </w:r>
      <w:r w:rsidR="004774E5">
        <w:rPr>
          <w:rFonts w:ascii="Verdana" w:hAnsi="Verdana"/>
          <w:sz w:val="16"/>
          <w:szCs w:val="16"/>
        </w:rPr>
        <w:t xml:space="preserve"> (7,13)</w:t>
      </w:r>
      <w:r w:rsidR="00794910">
        <w:rPr>
          <w:rFonts w:ascii="Verdana" w:hAnsi="Verdana"/>
          <w:sz w:val="16"/>
          <w:szCs w:val="16"/>
        </w:rPr>
        <w:t>.</w:t>
      </w:r>
      <w:r w:rsidR="009B5C25" w:rsidRPr="00AD5585">
        <w:rPr>
          <w:rFonts w:ascii="Verdana" w:hAnsi="Verdana"/>
          <w:sz w:val="16"/>
          <w:szCs w:val="16"/>
        </w:rPr>
        <w:t xml:space="preserve"> In some </w:t>
      </w:r>
      <w:r w:rsidR="00794910" w:rsidRPr="00AD5585">
        <w:rPr>
          <w:rFonts w:ascii="Verdana" w:hAnsi="Verdana"/>
          <w:sz w:val="16"/>
          <w:szCs w:val="16"/>
        </w:rPr>
        <w:t>cases,</w:t>
      </w:r>
      <w:r w:rsidR="009B5C25" w:rsidRPr="00AD5585">
        <w:rPr>
          <w:rFonts w:ascii="Verdana" w:hAnsi="Verdana"/>
          <w:sz w:val="16"/>
          <w:szCs w:val="16"/>
        </w:rPr>
        <w:t xml:space="preserve"> the transport investments contribute to increasing social disproportion</w:t>
      </w:r>
      <w:r w:rsidR="0096466A">
        <w:rPr>
          <w:rFonts w:ascii="Verdana" w:hAnsi="Verdana"/>
          <w:sz w:val="16"/>
          <w:szCs w:val="16"/>
        </w:rPr>
        <w:t xml:space="preserve"> between regions. It was found</w:t>
      </w:r>
      <w:r w:rsidR="009B5C25" w:rsidRPr="00AD5585">
        <w:rPr>
          <w:rFonts w:ascii="Verdana" w:hAnsi="Verdana"/>
          <w:sz w:val="16"/>
          <w:szCs w:val="16"/>
        </w:rPr>
        <w:t xml:space="preserve"> that social benefit that is created </w:t>
      </w:r>
      <w:r w:rsidR="00EE1133">
        <w:rPr>
          <w:rFonts w:ascii="Verdana" w:hAnsi="Verdana"/>
          <w:sz w:val="16"/>
          <w:szCs w:val="16"/>
        </w:rPr>
        <w:t>by implementing HSR is</w:t>
      </w:r>
      <w:r w:rsidR="0096466A">
        <w:rPr>
          <w:rFonts w:ascii="Verdana" w:hAnsi="Verdana"/>
          <w:sz w:val="16"/>
          <w:szCs w:val="16"/>
        </w:rPr>
        <w:t xml:space="preserve"> dependent</w:t>
      </w:r>
      <w:r w:rsidR="009B5C25" w:rsidRPr="00AD5585">
        <w:rPr>
          <w:rFonts w:ascii="Verdana" w:hAnsi="Verdana"/>
          <w:sz w:val="16"/>
          <w:szCs w:val="16"/>
        </w:rPr>
        <w:t xml:space="preserve"> on</w:t>
      </w:r>
      <w:r w:rsidR="0096466A">
        <w:rPr>
          <w:rFonts w:ascii="Verdana" w:hAnsi="Verdana"/>
          <w:sz w:val="16"/>
          <w:szCs w:val="16"/>
        </w:rPr>
        <w:t xml:space="preserve"> the</w:t>
      </w:r>
      <w:r w:rsidR="009B5C25" w:rsidRPr="00AD5585">
        <w:rPr>
          <w:rFonts w:ascii="Verdana" w:hAnsi="Verdana"/>
          <w:sz w:val="16"/>
          <w:szCs w:val="16"/>
        </w:rPr>
        <w:t xml:space="preserve"> attitude of local </w:t>
      </w:r>
      <w:r w:rsidR="00765AB3" w:rsidRPr="00AD5585">
        <w:rPr>
          <w:rFonts w:ascii="Verdana" w:hAnsi="Verdana"/>
          <w:sz w:val="16"/>
          <w:szCs w:val="16"/>
        </w:rPr>
        <w:t>authorities</w:t>
      </w:r>
      <w:r w:rsidR="00765AB3">
        <w:rPr>
          <w:rFonts w:ascii="Verdana" w:hAnsi="Verdana"/>
          <w:sz w:val="16"/>
          <w:szCs w:val="16"/>
        </w:rPr>
        <w:t xml:space="preserve"> (</w:t>
      </w:r>
      <w:r w:rsidR="00BD24FC">
        <w:rPr>
          <w:rFonts w:ascii="Verdana" w:hAnsi="Verdana"/>
          <w:sz w:val="16"/>
          <w:szCs w:val="16"/>
        </w:rPr>
        <w:t>30</w:t>
      </w:r>
      <w:r w:rsidR="004774E5">
        <w:rPr>
          <w:rFonts w:ascii="Verdana" w:hAnsi="Verdana"/>
          <w:sz w:val="16"/>
          <w:szCs w:val="16"/>
        </w:rPr>
        <w:t>)</w:t>
      </w:r>
      <w:r w:rsidR="009B5C25" w:rsidRPr="00AD5585">
        <w:rPr>
          <w:rFonts w:ascii="Verdana" w:hAnsi="Verdana"/>
          <w:sz w:val="16"/>
          <w:szCs w:val="16"/>
        </w:rPr>
        <w:t>. Only implementing the HSR system</w:t>
      </w:r>
      <w:r w:rsidR="009332B8">
        <w:rPr>
          <w:rFonts w:ascii="Verdana" w:hAnsi="Verdana"/>
          <w:sz w:val="16"/>
          <w:szCs w:val="16"/>
        </w:rPr>
        <w:t>s would not</w:t>
      </w:r>
      <w:r w:rsidR="0096466A">
        <w:rPr>
          <w:rFonts w:ascii="Verdana" w:hAnsi="Verdana"/>
          <w:sz w:val="16"/>
          <w:szCs w:val="16"/>
        </w:rPr>
        <w:t xml:space="preserve"> work so effectively as</w:t>
      </w:r>
      <w:r w:rsidR="009B5C25" w:rsidRPr="00AD5585">
        <w:rPr>
          <w:rFonts w:ascii="Verdana" w:hAnsi="Verdana"/>
          <w:sz w:val="16"/>
          <w:szCs w:val="16"/>
        </w:rPr>
        <w:t xml:space="preserve"> the aggregate with the efforts th</w:t>
      </w:r>
      <w:r w:rsidR="00EE2969">
        <w:rPr>
          <w:rFonts w:ascii="Verdana" w:hAnsi="Verdana"/>
          <w:sz w:val="16"/>
          <w:szCs w:val="16"/>
        </w:rPr>
        <w:t>at the local authorities put in</w:t>
      </w:r>
      <w:r w:rsidR="009B5C25" w:rsidRPr="00AD5585">
        <w:rPr>
          <w:rFonts w:ascii="Verdana" w:hAnsi="Verdana"/>
          <w:sz w:val="16"/>
          <w:szCs w:val="16"/>
        </w:rPr>
        <w:t xml:space="preserve">to </w:t>
      </w:r>
      <w:r w:rsidR="00EE2969">
        <w:rPr>
          <w:rFonts w:ascii="Verdana" w:hAnsi="Verdana"/>
          <w:sz w:val="16"/>
          <w:szCs w:val="16"/>
        </w:rPr>
        <w:t xml:space="preserve">the </w:t>
      </w:r>
      <w:r w:rsidR="009B5C25" w:rsidRPr="00AD5585">
        <w:rPr>
          <w:rFonts w:ascii="Verdana" w:hAnsi="Verdana"/>
          <w:sz w:val="16"/>
          <w:szCs w:val="16"/>
        </w:rPr>
        <w:t xml:space="preserve">regeneration of depressed areas. For this </w:t>
      </w:r>
      <w:r w:rsidR="00794910" w:rsidRPr="00AD5585">
        <w:rPr>
          <w:rFonts w:ascii="Verdana" w:hAnsi="Verdana"/>
          <w:sz w:val="16"/>
          <w:szCs w:val="16"/>
        </w:rPr>
        <w:t>reason,</w:t>
      </w:r>
      <w:r w:rsidR="009B5C25" w:rsidRPr="00AD5585">
        <w:rPr>
          <w:rFonts w:ascii="Verdana" w:hAnsi="Verdana"/>
          <w:sz w:val="16"/>
          <w:szCs w:val="16"/>
        </w:rPr>
        <w:t xml:space="preserve"> the effect </w:t>
      </w:r>
      <w:r w:rsidR="00B428E8">
        <w:rPr>
          <w:rFonts w:ascii="Verdana" w:hAnsi="Verdana"/>
          <w:sz w:val="16"/>
          <w:szCs w:val="16"/>
        </w:rPr>
        <w:t>of the implementation of HSR on peripheral regions is</w:t>
      </w:r>
      <w:r w:rsidR="009B5C25" w:rsidRPr="00AD5585">
        <w:rPr>
          <w:rFonts w:ascii="Verdana" w:hAnsi="Verdana"/>
          <w:sz w:val="16"/>
          <w:szCs w:val="16"/>
        </w:rPr>
        <w:t xml:space="preserve"> difficult to predict and it is uncertain. </w:t>
      </w:r>
    </w:p>
    <w:p w:rsidR="00C8125F" w:rsidRDefault="00C8125F" w:rsidP="00AB79ED">
      <w:pPr>
        <w:rPr>
          <w:rFonts w:ascii="Verdana" w:hAnsi="Verdana"/>
          <w:b/>
          <w:sz w:val="16"/>
          <w:szCs w:val="16"/>
        </w:rPr>
      </w:pPr>
    </w:p>
    <w:p w:rsidR="009B5C25" w:rsidRPr="00AD5585" w:rsidRDefault="00AD5585" w:rsidP="00AB79ED">
      <w:pPr>
        <w:rPr>
          <w:rFonts w:ascii="Verdana" w:hAnsi="Verdana"/>
          <w:b/>
          <w:sz w:val="16"/>
          <w:szCs w:val="16"/>
        </w:rPr>
      </w:pPr>
      <w:r>
        <w:rPr>
          <w:rFonts w:ascii="Verdana" w:hAnsi="Verdana"/>
          <w:b/>
          <w:sz w:val="16"/>
          <w:szCs w:val="16"/>
        </w:rPr>
        <w:t>2. METHODOLOGY</w:t>
      </w:r>
    </w:p>
    <w:p w:rsidR="009B5C25" w:rsidRDefault="009332B8" w:rsidP="00AB79ED">
      <w:pPr>
        <w:pStyle w:val="Default"/>
        <w:spacing w:line="276" w:lineRule="auto"/>
        <w:rPr>
          <w:sz w:val="16"/>
          <w:szCs w:val="16"/>
        </w:rPr>
      </w:pPr>
      <w:r>
        <w:rPr>
          <w:sz w:val="16"/>
          <w:szCs w:val="16"/>
        </w:rPr>
        <w:t xml:space="preserve">The purpose of this research is to understand components of social sustainability of HSR and what influences the social sustainability of HSR. </w:t>
      </w:r>
      <w:r w:rsidR="009B5C25" w:rsidRPr="00AD5585">
        <w:rPr>
          <w:sz w:val="16"/>
          <w:szCs w:val="16"/>
        </w:rPr>
        <w:t xml:space="preserve">This research investigates the aspect of social sustainability of </w:t>
      </w:r>
      <w:r w:rsidR="0096466A">
        <w:rPr>
          <w:sz w:val="16"/>
          <w:szCs w:val="16"/>
        </w:rPr>
        <w:t xml:space="preserve">the </w:t>
      </w:r>
      <w:r w:rsidR="009B5C25" w:rsidRPr="00AD5585">
        <w:rPr>
          <w:sz w:val="16"/>
          <w:szCs w:val="16"/>
        </w:rPr>
        <w:t>HSR system and eval</w:t>
      </w:r>
      <w:r w:rsidR="00AF6BBE" w:rsidRPr="00AD5585">
        <w:rPr>
          <w:sz w:val="16"/>
          <w:szCs w:val="16"/>
        </w:rPr>
        <w:t>uates its social impact.</w:t>
      </w:r>
      <w:r w:rsidR="009B5C25" w:rsidRPr="00AD5585">
        <w:rPr>
          <w:sz w:val="16"/>
          <w:szCs w:val="16"/>
        </w:rPr>
        <w:t xml:space="preserve"> The secondary data methodology has been u</w:t>
      </w:r>
      <w:r w:rsidR="00AF6BBE" w:rsidRPr="00AD5585">
        <w:rPr>
          <w:sz w:val="16"/>
          <w:szCs w:val="16"/>
        </w:rPr>
        <w:t>sed to prepare this paper.</w:t>
      </w:r>
      <w:r w:rsidR="00765AB3">
        <w:rPr>
          <w:sz w:val="16"/>
          <w:szCs w:val="16"/>
        </w:rPr>
        <w:t xml:space="preserve"> It analysed</w:t>
      </w:r>
      <w:r w:rsidR="009B5C25" w:rsidRPr="00AD5585">
        <w:rPr>
          <w:sz w:val="16"/>
          <w:szCs w:val="16"/>
        </w:rPr>
        <w:t xml:space="preserve"> the influence of HSR in terms of improving the employability of society, increasing the </w:t>
      </w:r>
      <w:r w:rsidR="001C30FB">
        <w:rPr>
          <w:sz w:val="16"/>
          <w:szCs w:val="16"/>
        </w:rPr>
        <w:t>economic growth of a country in addition to</w:t>
      </w:r>
      <w:r w:rsidR="009B5C25" w:rsidRPr="00AD5585">
        <w:rPr>
          <w:sz w:val="16"/>
          <w:szCs w:val="16"/>
        </w:rPr>
        <w:t xml:space="preserve"> improving the</w:t>
      </w:r>
      <w:r w:rsidR="00627BA1">
        <w:rPr>
          <w:sz w:val="16"/>
          <w:szCs w:val="16"/>
        </w:rPr>
        <w:t xml:space="preserve"> quality of life for people. C</w:t>
      </w:r>
      <w:r w:rsidR="009B5C25" w:rsidRPr="00AD5585">
        <w:rPr>
          <w:sz w:val="16"/>
          <w:szCs w:val="16"/>
        </w:rPr>
        <w:t xml:space="preserve">ases from countries with sufficient </w:t>
      </w:r>
      <w:r w:rsidR="009B5C25" w:rsidRPr="00AD5585">
        <w:rPr>
          <w:sz w:val="16"/>
          <w:szCs w:val="16"/>
        </w:rPr>
        <w:lastRenderedPageBreak/>
        <w:t>experiences</w:t>
      </w:r>
      <w:r w:rsidR="00AF6BBE" w:rsidRPr="00AD5585">
        <w:rPr>
          <w:sz w:val="16"/>
          <w:szCs w:val="16"/>
        </w:rPr>
        <w:t xml:space="preserve"> of operating HSR</w:t>
      </w:r>
      <w:r w:rsidR="00627BA1">
        <w:rPr>
          <w:sz w:val="16"/>
          <w:szCs w:val="16"/>
        </w:rPr>
        <w:t xml:space="preserve"> were</w:t>
      </w:r>
      <w:r w:rsidR="004D40D9">
        <w:rPr>
          <w:sz w:val="16"/>
          <w:szCs w:val="16"/>
        </w:rPr>
        <w:t xml:space="preserve"> selected namely;</w:t>
      </w:r>
      <w:r w:rsidR="009B5C25" w:rsidRPr="00AD5585">
        <w:rPr>
          <w:sz w:val="16"/>
          <w:szCs w:val="16"/>
        </w:rPr>
        <w:t xml:space="preserve"> France, Spain, Germany, UK and Japan. Most of the data was gathered from the internet, research in </w:t>
      </w:r>
      <w:r w:rsidR="00AF6BBE" w:rsidRPr="00AD5585">
        <w:rPr>
          <w:sz w:val="16"/>
          <w:szCs w:val="16"/>
        </w:rPr>
        <w:t>depth of the HSR</w:t>
      </w:r>
      <w:r w:rsidR="009B5C25" w:rsidRPr="00AD5585">
        <w:rPr>
          <w:sz w:val="16"/>
          <w:szCs w:val="16"/>
        </w:rPr>
        <w:t xml:space="preserve"> in selected countries, and International Union of Rail</w:t>
      </w:r>
      <w:r w:rsidR="003E26EB">
        <w:rPr>
          <w:sz w:val="16"/>
          <w:szCs w:val="16"/>
        </w:rPr>
        <w:t>way’s websites. A</w:t>
      </w:r>
      <w:r w:rsidR="00E52FED">
        <w:rPr>
          <w:sz w:val="16"/>
          <w:szCs w:val="16"/>
        </w:rPr>
        <w:t>lso</w:t>
      </w:r>
      <w:r w:rsidR="009128FD">
        <w:rPr>
          <w:sz w:val="16"/>
          <w:szCs w:val="16"/>
        </w:rPr>
        <w:t>,</w:t>
      </w:r>
      <w:r w:rsidR="00E52FED">
        <w:rPr>
          <w:sz w:val="16"/>
          <w:szCs w:val="16"/>
        </w:rPr>
        <w:t xml:space="preserve"> considered</w:t>
      </w:r>
      <w:r w:rsidR="009B5C25" w:rsidRPr="00AD5585">
        <w:rPr>
          <w:sz w:val="16"/>
          <w:szCs w:val="16"/>
        </w:rPr>
        <w:t xml:space="preserve"> </w:t>
      </w:r>
      <w:r w:rsidR="009128FD">
        <w:rPr>
          <w:sz w:val="16"/>
          <w:szCs w:val="16"/>
        </w:rPr>
        <w:t>were</w:t>
      </w:r>
      <w:r w:rsidR="003E26EB">
        <w:rPr>
          <w:sz w:val="16"/>
          <w:szCs w:val="16"/>
        </w:rPr>
        <w:t xml:space="preserve"> </w:t>
      </w:r>
      <w:r w:rsidR="009B5C25" w:rsidRPr="00AD5585">
        <w:rPr>
          <w:sz w:val="16"/>
          <w:szCs w:val="16"/>
        </w:rPr>
        <w:t>railway statistics, and European and Institutional publications.</w:t>
      </w:r>
    </w:p>
    <w:p w:rsidR="00AD5585" w:rsidRDefault="00F2016A" w:rsidP="00AB79ED">
      <w:pPr>
        <w:pStyle w:val="Default"/>
        <w:spacing w:line="276" w:lineRule="auto"/>
        <w:rPr>
          <w:sz w:val="16"/>
          <w:szCs w:val="16"/>
        </w:rPr>
      </w:pPr>
      <w:r>
        <w:rPr>
          <w:sz w:val="16"/>
          <w:szCs w:val="16"/>
        </w:rPr>
        <w:t>The factors</w:t>
      </w:r>
      <w:r w:rsidR="00EA1930">
        <w:rPr>
          <w:sz w:val="16"/>
          <w:szCs w:val="16"/>
        </w:rPr>
        <w:t xml:space="preserve"> that affected the Social Sustainability</w:t>
      </w:r>
      <w:r>
        <w:rPr>
          <w:sz w:val="16"/>
          <w:szCs w:val="16"/>
        </w:rPr>
        <w:t xml:space="preserve"> considered here are depicted in Figure 1 which shows the link that relates each of them to Social Sustainability. </w:t>
      </w:r>
      <w:r w:rsidR="00EA1930">
        <w:rPr>
          <w:sz w:val="16"/>
          <w:szCs w:val="16"/>
        </w:rPr>
        <w:t>Any changes in population, economy, policies and resources will represent in some changes in Social Sustainability.</w:t>
      </w:r>
      <w:r w:rsidR="00D94F5B">
        <w:rPr>
          <w:sz w:val="16"/>
          <w:szCs w:val="16"/>
        </w:rPr>
        <w:t xml:space="preserve"> This tool can be used to evaluate</w:t>
      </w:r>
      <w:r w:rsidR="00FC6546">
        <w:rPr>
          <w:sz w:val="16"/>
          <w:szCs w:val="16"/>
        </w:rPr>
        <w:t xml:space="preserve"> of</w:t>
      </w:r>
      <w:r w:rsidR="00E92257">
        <w:rPr>
          <w:sz w:val="16"/>
          <w:szCs w:val="16"/>
        </w:rPr>
        <w:t xml:space="preserve"> Social S</w:t>
      </w:r>
      <w:r w:rsidR="00D94F5B">
        <w:rPr>
          <w:sz w:val="16"/>
          <w:szCs w:val="16"/>
        </w:rPr>
        <w:t>ustainability</w:t>
      </w:r>
      <w:r w:rsidR="00FC6546">
        <w:rPr>
          <w:sz w:val="16"/>
          <w:szCs w:val="16"/>
        </w:rPr>
        <w:t xml:space="preserve"> enhancement and it allows to evaluate the impact </w:t>
      </w:r>
      <w:r w:rsidR="00046684">
        <w:rPr>
          <w:sz w:val="16"/>
          <w:szCs w:val="16"/>
        </w:rPr>
        <w:t>of changes in the S</w:t>
      </w:r>
      <w:r w:rsidR="00FC6546">
        <w:rPr>
          <w:sz w:val="16"/>
          <w:szCs w:val="16"/>
        </w:rPr>
        <w:t>ocial s</w:t>
      </w:r>
      <w:r w:rsidR="00046684">
        <w:rPr>
          <w:sz w:val="16"/>
          <w:szCs w:val="16"/>
        </w:rPr>
        <w:t>ustainability of a HSR.</w:t>
      </w:r>
    </w:p>
    <w:p w:rsidR="00FF0BB9" w:rsidRDefault="00445E0C" w:rsidP="00AB79ED">
      <w:pPr>
        <w:pStyle w:val="Default"/>
        <w:spacing w:line="276" w:lineRule="auto"/>
        <w:rPr>
          <w:sz w:val="16"/>
          <w:szCs w:val="16"/>
        </w:rPr>
      </w:pPr>
      <w:r w:rsidRPr="00445E0C">
        <w:rPr>
          <w:noProof/>
          <w:sz w:val="16"/>
          <w:szCs w:val="16"/>
          <w:lang w:eastAsia="en-GB"/>
        </w:rPr>
        <mc:AlternateContent>
          <mc:Choice Requires="wps">
            <w:drawing>
              <wp:anchor distT="45720" distB="45720" distL="114300" distR="114300" simplePos="0" relativeHeight="251656192" behindDoc="0" locked="0" layoutInCell="1" allowOverlap="1">
                <wp:simplePos x="0" y="0"/>
                <wp:positionH relativeFrom="column">
                  <wp:posOffset>1724025</wp:posOffset>
                </wp:positionH>
                <wp:positionV relativeFrom="paragraph">
                  <wp:posOffset>556260</wp:posOffset>
                </wp:positionV>
                <wp:extent cx="2360930" cy="2190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solidFill>
                            <a:schemeClr val="bg1"/>
                          </a:solidFill>
                          <a:miter lim="800000"/>
                          <a:headEnd/>
                          <a:tailEnd/>
                        </a:ln>
                      </wps:spPr>
                      <wps:txbx>
                        <w:txbxContent>
                          <w:p w:rsidR="00445E0C" w:rsidRPr="00445E0C" w:rsidRDefault="00445E0C">
                            <w:pPr>
                              <w:rPr>
                                <w:rFonts w:ascii="Verdana" w:hAnsi="Verdana"/>
                                <w:b/>
                                <w:sz w:val="16"/>
                                <w:szCs w:val="16"/>
                              </w:rPr>
                            </w:pPr>
                            <w:r w:rsidRPr="00445E0C">
                              <w:rPr>
                                <w:rFonts w:ascii="Verdana" w:hAnsi="Verdana"/>
                                <w:b/>
                                <w:sz w:val="16"/>
                                <w:szCs w:val="16"/>
                              </w:rPr>
                              <w:t>Social Sustainability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35.75pt;margin-top:43.8pt;width:185.9pt;height:17.2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" strokecolor="white [3212]">
                <v:textbox>
                  <w:txbxContent>
                    <w:p w:rsidR="00445E0C" w:rsidRPr="00445E0C" w:rsidRDefault="00445E0C">
                      <w:pPr>
                        <w:rPr>
                          <w:rFonts w:ascii="Verdana" w:hAnsi="Verdana"/>
                          <w:b/>
                          <w:sz w:val="16"/>
                          <w:szCs w:val="16"/>
                        </w:rPr>
                      </w:pPr>
                      <w:r w:rsidRPr="00445E0C">
                        <w:rPr>
                          <w:rFonts w:ascii="Verdana" w:hAnsi="Verdana"/>
                          <w:b/>
                          <w:sz w:val="16"/>
                          <w:szCs w:val="16"/>
                        </w:rPr>
                        <w:t>Social Sustainability</w:t>
                      </w:r>
                    </w:p>
                  </w:txbxContent>
                </v:textbox>
                <w10:wrap type="square"/>
              </v:shape>
            </w:pict>
          </mc:Fallback>
        </mc:AlternateContent>
      </w:r>
      <w:r w:rsidR="00C8125F">
        <w:rPr>
          <w:noProof/>
          <w:sz w:val="16"/>
          <w:szCs w:val="16"/>
          <w:lang w:eastAsia="en-GB"/>
        </w:rPr>
        <mc:AlternateContent>
          <mc:Choice Requires="wpc">
            <w:drawing>
              <wp:anchor distT="0" distB="0" distL="114300" distR="114300" simplePos="0" relativeHeight="251668480" behindDoc="0" locked="1" layoutInCell="1" allowOverlap="1">
                <wp:simplePos x="0" y="0"/>
                <wp:positionH relativeFrom="column">
                  <wp:posOffset>323850</wp:posOffset>
                </wp:positionH>
                <wp:positionV relativeFrom="paragraph">
                  <wp:posOffset>280670</wp:posOffset>
                </wp:positionV>
                <wp:extent cx="4359600" cy="3409200"/>
                <wp:effectExtent l="0" t="0" r="22225" b="20320"/>
                <wp:wrapTopAndBottom/>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bg1"/>
                          </a:solidFill>
                        </a:ln>
                      </wpc:whole>
                      <wps:wsp>
                        <wps:cNvPr id="3" name="Straight Connector 3"/>
                        <wps:cNvCnPr/>
                        <wps:spPr>
                          <a:xfrm flipH="1">
                            <a:off x="1226623" y="647701"/>
                            <a:ext cx="923925" cy="762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2150548" y="657226"/>
                            <a:ext cx="1066800" cy="590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2969697" y="1247776"/>
                            <a:ext cx="247651" cy="1133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236148" y="1409701"/>
                            <a:ext cx="228600" cy="10382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1455223" y="2362201"/>
                            <a:ext cx="1533525" cy="7620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2293423" y="1657351"/>
                            <a:ext cx="971550" cy="1019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flipV="1">
                            <a:off x="2093399" y="209551"/>
                            <a:ext cx="200024" cy="1466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2264848" y="1057276"/>
                            <a:ext cx="1362075" cy="6191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H="1">
                            <a:off x="1159948" y="1666876"/>
                            <a:ext cx="1133475" cy="1028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931348" y="1352551"/>
                            <a:ext cx="1400175" cy="323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Flowchart: Connector 13"/>
                        <wps:cNvSpPr/>
                        <wps:spPr>
                          <a:xfrm>
                            <a:off x="2083874" y="628652"/>
                            <a:ext cx="114300" cy="952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Connector 14"/>
                        <wps:cNvSpPr/>
                        <wps:spPr>
                          <a:xfrm>
                            <a:off x="3179247" y="1181101"/>
                            <a:ext cx="95251" cy="10477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Connector 15"/>
                        <wps:cNvSpPr/>
                        <wps:spPr>
                          <a:xfrm>
                            <a:off x="2893497" y="2324101"/>
                            <a:ext cx="104775" cy="952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Connector 18"/>
                        <wps:cNvSpPr/>
                        <wps:spPr>
                          <a:xfrm>
                            <a:off x="1426647" y="2381252"/>
                            <a:ext cx="104775" cy="1143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Connector 19"/>
                        <wps:cNvSpPr/>
                        <wps:spPr>
                          <a:xfrm>
                            <a:off x="1198048" y="1400175"/>
                            <a:ext cx="114300" cy="10477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2121973" y="419101"/>
                            <a:ext cx="1266825" cy="7334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a:off x="3131623" y="1171576"/>
                            <a:ext cx="266700" cy="13906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1245673" y="2543176"/>
                            <a:ext cx="1895477" cy="76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flipV="1">
                            <a:off x="1036123" y="1381126"/>
                            <a:ext cx="209551" cy="123825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1036123" y="419101"/>
                            <a:ext cx="1076325" cy="9525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74098" y="2971801"/>
                            <a:ext cx="638175"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flipH="1">
                            <a:off x="35999" y="3238501"/>
                            <a:ext cx="628649" cy="95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9" name="Text Box 199"/>
                        <wps:cNvSpPr txBox="1"/>
                        <wps:spPr>
                          <a:xfrm>
                            <a:off x="3474523" y="1152526"/>
                            <a:ext cx="885825" cy="228600"/>
                          </a:xfrm>
                          <a:prstGeom prst="rect">
                            <a:avLst/>
                          </a:prstGeom>
                          <a:solidFill>
                            <a:schemeClr val="lt1"/>
                          </a:solidFill>
                          <a:ln w="6350">
                            <a:solidFill>
                              <a:schemeClr val="bg1"/>
                            </a:solidFill>
                          </a:ln>
                        </wps:spPr>
                        <wps:txbx>
                          <w:txbxContent>
                            <w:p w:rsidR="00445E0C" w:rsidRPr="00065592" w:rsidRDefault="00065592">
                              <w:pPr>
                                <w:rPr>
                                  <w:rFonts w:ascii="Verdana" w:hAnsi="Verdana"/>
                                  <w:b/>
                                  <w:sz w:val="16"/>
                                  <w:szCs w:val="16"/>
                                </w:rPr>
                              </w:pPr>
                              <w:r w:rsidRPr="00065592">
                                <w:rPr>
                                  <w:rFonts w:ascii="Verdana" w:hAnsi="Verdana"/>
                                  <w:b/>
                                  <w:sz w:val="16"/>
                                  <w:szCs w:val="16"/>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3303074" y="2371727"/>
                            <a:ext cx="685800" cy="266699"/>
                          </a:xfrm>
                          <a:prstGeom prst="rect">
                            <a:avLst/>
                          </a:prstGeom>
                          <a:solidFill>
                            <a:schemeClr val="lt1"/>
                          </a:solidFill>
                          <a:ln w="6350">
                            <a:solidFill>
                              <a:schemeClr val="bg1"/>
                            </a:solidFill>
                          </a:ln>
                        </wps:spPr>
                        <wps:txbx>
                          <w:txbxContent>
                            <w:p w:rsidR="00065592" w:rsidRPr="00065592" w:rsidRDefault="00065592">
                              <w:pPr>
                                <w:rPr>
                                  <w:rFonts w:ascii="Verdana" w:hAnsi="Verdana"/>
                                  <w:b/>
                                  <w:sz w:val="16"/>
                                  <w:szCs w:val="16"/>
                                </w:rPr>
                              </w:pPr>
                              <w:r w:rsidRPr="00065592">
                                <w:rPr>
                                  <w:rFonts w:ascii="Verdana" w:hAnsi="Verdana"/>
                                  <w:b/>
                                  <w:sz w:val="16"/>
                                  <w:szCs w:val="16"/>
                                </w:rPr>
                                <w:t>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455097" y="2333626"/>
                            <a:ext cx="714375" cy="238125"/>
                          </a:xfrm>
                          <a:prstGeom prst="rect">
                            <a:avLst/>
                          </a:prstGeom>
                          <a:solidFill>
                            <a:schemeClr val="lt1"/>
                          </a:solidFill>
                          <a:ln w="6350">
                            <a:solidFill>
                              <a:schemeClr val="bg1"/>
                            </a:solidFill>
                          </a:ln>
                        </wps:spPr>
                        <wps:txbx>
                          <w:txbxContent>
                            <w:p w:rsidR="00065592" w:rsidRPr="00065592" w:rsidRDefault="00065592">
                              <w:pPr>
                                <w:rPr>
                                  <w:rFonts w:ascii="Verdana" w:hAnsi="Verdana"/>
                                  <w:b/>
                                  <w:sz w:val="16"/>
                                  <w:szCs w:val="16"/>
                                </w:rPr>
                              </w:pPr>
                              <w:r w:rsidRPr="00065592">
                                <w:rPr>
                                  <w:rFonts w:ascii="Verdana" w:hAnsi="Verdana"/>
                                  <w:b/>
                                  <w:sz w:val="16"/>
                                  <w:szCs w:val="16"/>
                                </w:rPr>
                                <w:t>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64573" y="1219201"/>
                            <a:ext cx="857250" cy="247650"/>
                          </a:xfrm>
                          <a:prstGeom prst="rect">
                            <a:avLst/>
                          </a:prstGeom>
                          <a:solidFill>
                            <a:schemeClr val="lt1"/>
                          </a:solidFill>
                          <a:ln w="6350">
                            <a:solidFill>
                              <a:schemeClr val="bg1"/>
                            </a:solidFill>
                          </a:ln>
                        </wps:spPr>
                        <wps:txbx>
                          <w:txbxContent>
                            <w:p w:rsidR="00065592" w:rsidRPr="00065592" w:rsidRDefault="00065592">
                              <w:pPr>
                                <w:rPr>
                                  <w:rFonts w:ascii="Verdana" w:hAnsi="Verdana"/>
                                  <w:b/>
                                  <w:sz w:val="16"/>
                                  <w:szCs w:val="16"/>
                                </w:rPr>
                              </w:pPr>
                              <w:r w:rsidRPr="00065592">
                                <w:rPr>
                                  <w:rFonts w:ascii="Verdana" w:hAnsi="Verdana"/>
                                  <w:b/>
                                  <w:sz w:val="16"/>
                                  <w:szCs w:val="16"/>
                                </w:rPr>
                                <w:t>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769424" y="2847977"/>
                            <a:ext cx="2352676" cy="228599"/>
                          </a:xfrm>
                          <a:prstGeom prst="rect">
                            <a:avLst/>
                          </a:prstGeom>
                          <a:solidFill>
                            <a:schemeClr val="lt1"/>
                          </a:solidFill>
                          <a:ln w="6350">
                            <a:solidFill>
                              <a:schemeClr val="bg1"/>
                            </a:solidFill>
                          </a:ln>
                        </wps:spPr>
                        <wps:txbx>
                          <w:txbxContent>
                            <w:p w:rsidR="00065592" w:rsidRPr="00065592" w:rsidRDefault="00065592">
                              <w:pPr>
                                <w:rPr>
                                  <w:rFonts w:ascii="Verdana" w:hAnsi="Verdana"/>
                                  <w:sz w:val="16"/>
                                  <w:szCs w:val="16"/>
                                </w:rPr>
                              </w:pPr>
                              <w:r w:rsidRPr="00065592">
                                <w:rPr>
                                  <w:rFonts w:ascii="Verdana" w:hAnsi="Verdana"/>
                                  <w:sz w:val="16"/>
                                  <w:szCs w:val="16"/>
                                </w:rPr>
                                <w:t>Current state of Social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788472" y="3162302"/>
                            <a:ext cx="2057401" cy="219074"/>
                          </a:xfrm>
                          <a:prstGeom prst="rect">
                            <a:avLst/>
                          </a:prstGeom>
                          <a:solidFill>
                            <a:schemeClr val="lt1"/>
                          </a:solidFill>
                          <a:ln w="6350">
                            <a:solidFill>
                              <a:schemeClr val="bg1"/>
                            </a:solidFill>
                          </a:ln>
                        </wps:spPr>
                        <wps:txbx>
                          <w:txbxContent>
                            <w:p w:rsidR="00065592" w:rsidRPr="00C8125F" w:rsidRDefault="00C8125F">
                              <w:pPr>
                                <w:rPr>
                                  <w:rFonts w:ascii="Verdana" w:hAnsi="Verdana"/>
                                  <w:sz w:val="16"/>
                                  <w:szCs w:val="16"/>
                                </w:rPr>
                              </w:pPr>
                              <w:r w:rsidRPr="00C8125F">
                                <w:rPr>
                                  <w:rFonts w:ascii="Verdana" w:hAnsi="Verdana"/>
                                  <w:sz w:val="16"/>
                                  <w:szCs w:val="16"/>
                                </w:rPr>
                                <w:t>Future state of Social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Canvas 2" o:spid="_x0000_s1027" editas="canvas" style="position:absolute;margin-left:25.5pt;margin-top:22.1pt;width:343.3pt;height:268.45pt;z-index:251668480;mso-width-relative:margin;mso-height-relative:margin" coordsize="43592,3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3592;height:34086;visibility:visible;mso-wrap-style:square" stroked="t" strokecolor="white [3212]">
                  <v:fill o:detectmouseclick="t"/>
                  <v:path o:connecttype="none"/>
                </v:shape>
                <v:line id="Straight Connector 3" o:spid="_x0000_s1029" style="position:absolute;flip:x;visibility:visible;mso-wrap-style:square" from="12266,6477" to="21505,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" strokecolor="#5b9bd5 [3204]" strokeweight=".5pt">
                  <v:stroke joinstyle="miter"/>
                </v:line>
                <v:line id="Straight Connector 4" o:spid="_x0000_s1030" style="position:absolute;visibility:visible;mso-wrap-style:square" from="21505,6572" to="3217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5b9bd5 [3204]" strokeweight=".5pt">
                  <v:stroke joinstyle="miter"/>
                </v:line>
                <v:line id="Straight Connector 5" o:spid="_x0000_s1031" style="position:absolute;flip:x;visibility:visible;mso-wrap-style:square" from="29696,12477" to="32173,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" strokecolor="#5b9bd5 [3204]" strokeweight=".5pt">
                  <v:stroke joinstyle="miter"/>
                </v:line>
                <v:line id="Straight Connector 6" o:spid="_x0000_s1032" style="position:absolute;visibility:visible;mso-wrap-style:square" from="12361,14097" to="14647,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5b9bd5 [3204]" strokeweight=".5pt">
                  <v:stroke joinstyle="miter"/>
                </v:line>
                <v:line id="Straight Connector 7" o:spid="_x0000_s1033" style="position:absolute;flip:y;visibility:visible;mso-wrap-style:square" from="14552,23622" to="29887,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" strokecolor="#5b9bd5 [3204]" strokeweight=".5pt">
                  <v:stroke joinstyle="miter"/>
                </v:line>
                <v:line id="Straight Connector 8" o:spid="_x0000_s1034" style="position:absolute;visibility:visible;mso-wrap-style:square" from="22934,16573" to="32649,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5b9bd5 [3204]" strokeweight=".5pt">
                  <v:stroke joinstyle="miter"/>
                </v:line>
                <v:line id="Straight Connector 9" o:spid="_x0000_s1035" style="position:absolute;flip:x y;visibility:visible;mso-wrap-style:square" from="20933,2095" to="22934,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" strokecolor="#5b9bd5 [3204]" strokeweight=".5pt">
                  <v:stroke joinstyle="miter"/>
                </v:line>
                <v:line id="Straight Connector 10" o:spid="_x0000_s1036" style="position:absolute;flip:y;visibility:visible;mso-wrap-style:square" from="22648,10572" to="36269,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" strokecolor="#5b9bd5 [3204]" strokeweight=".5pt">
                  <v:stroke joinstyle="miter"/>
                </v:line>
                <v:line id="Straight Connector 11" o:spid="_x0000_s1037" style="position:absolute;flip:x;visibility:visible;mso-wrap-style:square" from="11599,16668" to="22934,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" strokecolor="#5b9bd5 [3204]" strokeweight=".5pt">
                  <v:stroke joinstyle="miter"/>
                </v:line>
                <v:line id="Straight Connector 12" o:spid="_x0000_s1038" style="position:absolute;visibility:visible;mso-wrap-style:square" from="9313,13525" to="2331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5b9bd5 [3204]" strokeweight=".5pt">
                  <v:stroke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 o:spid="_x0000_s1039" type="#_x0000_t120" style="position:absolute;left:20838;top:6286;width:114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" fillcolor="#5b9bd5 [3204]" strokecolor="#1f4d78 [1604]" strokeweight="1pt">
                  <v:stroke joinstyle="miter"/>
                </v:shape>
                <v:shape id="Flowchart: Connector 14" o:spid="_x0000_s1040" type="#_x0000_t120" style="position:absolute;left:31792;top:11811;width:952;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" fillcolor="#5b9bd5 [3204]" strokecolor="#1f4d78 [1604]" strokeweight="1pt">
                  <v:stroke joinstyle="miter"/>
                </v:shape>
                <v:shape id="Flowchart: Connector 15" o:spid="_x0000_s1041" type="#_x0000_t120" style="position:absolute;left:28934;top:23241;width:1048;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" fillcolor="#5b9bd5 [3204]" strokecolor="#1f4d78 [1604]" strokeweight="1pt">
                  <v:stroke joinstyle="miter"/>
                </v:shape>
                <v:shape id="Flowchart: Connector 18" o:spid="_x0000_s1042" type="#_x0000_t120" style="position:absolute;left:14266;top:23812;width:1048;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" fillcolor="#5b9bd5 [3204]" strokecolor="#1f4d78 [1604]" strokeweight="1pt">
                  <v:stroke joinstyle="miter"/>
                </v:shape>
                <v:shape id="Flowchart: Connector 19" o:spid="_x0000_s1043" type="#_x0000_t120" style="position:absolute;left:11980;top:14001;width:1143;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" fillcolor="#5b9bd5 [3204]" strokecolor="#1f4d78 [1604]" strokeweight="1pt">
                  <v:stroke joinstyle="miter"/>
                </v:shape>
                <v:line id="Straight Connector 23" o:spid="_x0000_s1044" style="position:absolute;visibility:visible;mso-wrap-style:square" from="21219,4191" to="33887,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" strokecolor="black [3213]" strokeweight=".5pt">
                  <v:stroke dashstyle="dash" joinstyle="miter"/>
                </v:line>
                <v:line id="Straight Connector 24" o:spid="_x0000_s1045" style="position:absolute;flip:x;visibility:visible;mso-wrap-style:square" from="31316,11715" to="33983,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" strokecolor="black [3213]" strokeweight=".5pt">
                  <v:stroke dashstyle="dash" joinstyle="miter"/>
                </v:line>
                <v:line id="Straight Connector 25" o:spid="_x0000_s1046" style="position:absolute;flip:x;visibility:visible;mso-wrap-style:square" from="12456,25431" to="31411,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" strokecolor="black [3213]" strokeweight=".5pt">
                  <v:stroke dashstyle="dash" joinstyle="miter"/>
                </v:line>
                <v:line id="Straight Connector 26" o:spid="_x0000_s1047" style="position:absolute;flip:x y;visibility:visible;mso-wrap-style:square" from="10361,13811" to="12456,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" strokecolor="black [3213]" strokeweight=".5pt">
                  <v:stroke dashstyle="dash" joinstyle="miter"/>
                </v:line>
                <v:line id="Straight Connector 27" o:spid="_x0000_s1048" style="position:absolute;flip:y;visibility:visible;mso-wrap-style:square" from="10361,4191" to="2112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" strokecolor="black [3213]" strokeweight=".5pt">
                  <v:stroke dashstyle="dash" joinstyle="miter"/>
                </v:line>
                <v:line id="Straight Connector 28" o:spid="_x0000_s1049" style="position:absolute;visibility:visible;mso-wrap-style:square" from="740,29718" to="7122,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" strokecolor="#5b9bd5 [3204]" strokeweight=".5pt">
                  <v:stroke joinstyle="miter"/>
                </v:line>
                <v:line id="Straight Connector 196" o:spid="_x0000_s1050" style="position:absolute;flip:x;visibility:visible;mso-wrap-style:square" from="359,32385" to="6646,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" strokecolor="black [3213]" strokeweight=".5pt">
                  <v:stroke dashstyle="dash" joinstyle="miter"/>
                </v:line>
                <v:shape id="Text Box 199" o:spid="_x0000_s1051" type="#_x0000_t202" style="position:absolute;left:34745;top:11525;width:8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" fillcolor="white [3201]" strokecolor="white [3212]" strokeweight=".5pt">
                  <v:textbox>
                    <w:txbxContent>
                      <w:p w:rsidR="00445E0C" w:rsidRPr="00065592" w:rsidRDefault="00065592">
                        <w:pPr>
                          <w:rPr>
                            <w:rFonts w:ascii="Verdana" w:hAnsi="Verdana"/>
                            <w:b/>
                            <w:sz w:val="16"/>
                            <w:szCs w:val="16"/>
                          </w:rPr>
                        </w:pPr>
                        <w:r w:rsidRPr="00065592">
                          <w:rPr>
                            <w:rFonts w:ascii="Verdana" w:hAnsi="Verdana"/>
                            <w:b/>
                            <w:sz w:val="16"/>
                            <w:szCs w:val="16"/>
                          </w:rPr>
                          <w:t>Resources</w:t>
                        </w:r>
                      </w:p>
                    </w:txbxContent>
                  </v:textbox>
                </v:shape>
                <v:shape id="Text Box 200" o:spid="_x0000_s1052" type="#_x0000_t202" style="position:absolute;left:33030;top:23717;width:6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" fillcolor="white [3201]" strokecolor="white [3212]" strokeweight=".5pt">
                  <v:textbox>
                    <w:txbxContent>
                      <w:p w:rsidR="00065592" w:rsidRPr="00065592" w:rsidRDefault="00065592">
                        <w:pPr>
                          <w:rPr>
                            <w:rFonts w:ascii="Verdana" w:hAnsi="Verdana"/>
                            <w:b/>
                            <w:sz w:val="16"/>
                            <w:szCs w:val="16"/>
                          </w:rPr>
                        </w:pPr>
                        <w:r w:rsidRPr="00065592">
                          <w:rPr>
                            <w:rFonts w:ascii="Verdana" w:hAnsi="Verdana"/>
                            <w:b/>
                            <w:sz w:val="16"/>
                            <w:szCs w:val="16"/>
                          </w:rPr>
                          <w:t>Policies</w:t>
                        </w:r>
                      </w:p>
                    </w:txbxContent>
                  </v:textbox>
                </v:shape>
                <v:shape id="Text Box 201" o:spid="_x0000_s1053" type="#_x0000_t202" style="position:absolute;left:4550;top:23336;width:7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" fillcolor="white [3201]" strokecolor="white [3212]" strokeweight=".5pt">
                  <v:textbox>
                    <w:txbxContent>
                      <w:p w:rsidR="00065592" w:rsidRPr="00065592" w:rsidRDefault="00065592">
                        <w:pPr>
                          <w:rPr>
                            <w:rFonts w:ascii="Verdana" w:hAnsi="Verdana"/>
                            <w:b/>
                            <w:sz w:val="16"/>
                            <w:szCs w:val="16"/>
                          </w:rPr>
                        </w:pPr>
                        <w:r w:rsidRPr="00065592">
                          <w:rPr>
                            <w:rFonts w:ascii="Verdana" w:hAnsi="Verdana"/>
                            <w:b/>
                            <w:sz w:val="16"/>
                            <w:szCs w:val="16"/>
                          </w:rPr>
                          <w:t>Economy</w:t>
                        </w:r>
                      </w:p>
                    </w:txbxContent>
                  </v:textbox>
                </v:shape>
                <v:shape id="Text Box 202" o:spid="_x0000_s1054" type="#_x0000_t202" style="position:absolute;left:645;top:12192;width:8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" fillcolor="white [3201]" strokecolor="white [3212]" strokeweight=".5pt">
                  <v:textbox>
                    <w:txbxContent>
                      <w:p w:rsidR="00065592" w:rsidRPr="00065592" w:rsidRDefault="00065592">
                        <w:pPr>
                          <w:rPr>
                            <w:rFonts w:ascii="Verdana" w:hAnsi="Verdana"/>
                            <w:b/>
                            <w:sz w:val="16"/>
                            <w:szCs w:val="16"/>
                          </w:rPr>
                        </w:pPr>
                        <w:r w:rsidRPr="00065592">
                          <w:rPr>
                            <w:rFonts w:ascii="Verdana" w:hAnsi="Verdana"/>
                            <w:b/>
                            <w:sz w:val="16"/>
                            <w:szCs w:val="16"/>
                          </w:rPr>
                          <w:t>Population</w:t>
                        </w:r>
                      </w:p>
                    </w:txbxContent>
                  </v:textbox>
                </v:shape>
                <v:shape id="Text Box 203" o:spid="_x0000_s1055" type="#_x0000_t202" style="position:absolute;left:7694;top:28479;width:2352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" fillcolor="white [3201]" strokecolor="white [3212]" strokeweight=".5pt">
                  <v:textbox>
                    <w:txbxContent>
                      <w:p w:rsidR="00065592" w:rsidRPr="00065592" w:rsidRDefault="00065592">
                        <w:pPr>
                          <w:rPr>
                            <w:rFonts w:ascii="Verdana" w:hAnsi="Verdana"/>
                            <w:sz w:val="16"/>
                            <w:szCs w:val="16"/>
                          </w:rPr>
                        </w:pPr>
                        <w:r w:rsidRPr="00065592">
                          <w:rPr>
                            <w:rFonts w:ascii="Verdana" w:hAnsi="Verdana"/>
                            <w:sz w:val="16"/>
                            <w:szCs w:val="16"/>
                          </w:rPr>
                          <w:t>Current state of Social Sustainability</w:t>
                        </w:r>
                      </w:p>
                    </w:txbxContent>
                  </v:textbox>
                </v:shape>
                <v:shape id="Text Box 204" o:spid="_x0000_s1056" type="#_x0000_t202" style="position:absolute;left:7884;top:31623;width:20574;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" fillcolor="white [3201]" strokecolor="white [3212]" strokeweight=".5pt">
                  <v:textbox>
                    <w:txbxContent>
                      <w:p w:rsidR="00065592" w:rsidRPr="00C8125F" w:rsidRDefault="00C8125F">
                        <w:pPr>
                          <w:rPr>
                            <w:rFonts w:ascii="Verdana" w:hAnsi="Verdana"/>
                            <w:sz w:val="16"/>
                            <w:szCs w:val="16"/>
                          </w:rPr>
                        </w:pPr>
                        <w:r w:rsidRPr="00C8125F">
                          <w:rPr>
                            <w:rFonts w:ascii="Verdana" w:hAnsi="Verdana"/>
                            <w:sz w:val="16"/>
                            <w:szCs w:val="16"/>
                          </w:rPr>
                          <w:t>Future state of Social Sustainability</w:t>
                        </w:r>
                      </w:p>
                    </w:txbxContent>
                  </v:textbox>
                </v:shape>
                <w10:wrap type="topAndBottom"/>
                <w10:anchorlock/>
              </v:group>
            </w:pict>
          </mc:Fallback>
        </mc:AlternateContent>
      </w:r>
    </w:p>
    <w:p w:rsidR="00FF0BB9" w:rsidRDefault="00FF0BB9" w:rsidP="00AB79ED">
      <w:pPr>
        <w:pStyle w:val="Default"/>
        <w:spacing w:line="276" w:lineRule="auto"/>
        <w:rPr>
          <w:sz w:val="16"/>
          <w:szCs w:val="16"/>
        </w:rPr>
      </w:pPr>
    </w:p>
    <w:p w:rsidR="001F12DE" w:rsidRPr="00C8125F" w:rsidRDefault="001F12DE" w:rsidP="00C8125F">
      <w:pPr>
        <w:pStyle w:val="Default"/>
        <w:spacing w:line="276" w:lineRule="auto"/>
        <w:jc w:val="center"/>
        <w:rPr>
          <w:b/>
          <w:sz w:val="16"/>
          <w:szCs w:val="16"/>
        </w:rPr>
      </w:pPr>
      <w:r w:rsidRPr="00C8125F">
        <w:rPr>
          <w:b/>
          <w:sz w:val="16"/>
          <w:szCs w:val="16"/>
        </w:rPr>
        <w:t>Figure 1. Pentagram of Social Sustainability and Related Factors</w:t>
      </w:r>
    </w:p>
    <w:p w:rsidR="001F12DE" w:rsidRDefault="001F12DE" w:rsidP="00AB79ED">
      <w:pPr>
        <w:pStyle w:val="Default"/>
        <w:spacing w:line="276" w:lineRule="auto"/>
        <w:rPr>
          <w:b/>
          <w:sz w:val="16"/>
          <w:szCs w:val="16"/>
        </w:rPr>
      </w:pPr>
    </w:p>
    <w:p w:rsidR="001F12DE" w:rsidRDefault="001F12DE" w:rsidP="00AB79ED">
      <w:pPr>
        <w:pStyle w:val="Default"/>
        <w:spacing w:line="276" w:lineRule="auto"/>
        <w:rPr>
          <w:b/>
          <w:sz w:val="16"/>
          <w:szCs w:val="16"/>
        </w:rPr>
      </w:pPr>
    </w:p>
    <w:p w:rsidR="00AD5585" w:rsidRDefault="00B0221B" w:rsidP="00AB79ED">
      <w:pPr>
        <w:pStyle w:val="Default"/>
        <w:spacing w:line="276" w:lineRule="auto"/>
        <w:rPr>
          <w:b/>
          <w:sz w:val="16"/>
          <w:szCs w:val="16"/>
        </w:rPr>
      </w:pPr>
      <w:r>
        <w:rPr>
          <w:b/>
          <w:sz w:val="16"/>
          <w:szCs w:val="16"/>
        </w:rPr>
        <w:t>3. HSR</w:t>
      </w:r>
      <w:r w:rsidR="00AD5585">
        <w:rPr>
          <w:b/>
          <w:sz w:val="16"/>
          <w:szCs w:val="16"/>
        </w:rPr>
        <w:t xml:space="preserve"> IMPROVE</w:t>
      </w:r>
      <w:r w:rsidR="00B26483">
        <w:rPr>
          <w:b/>
          <w:sz w:val="16"/>
          <w:szCs w:val="16"/>
        </w:rPr>
        <w:t>S</w:t>
      </w:r>
      <w:r w:rsidR="00AD5585">
        <w:rPr>
          <w:b/>
          <w:sz w:val="16"/>
          <w:szCs w:val="16"/>
        </w:rPr>
        <w:t xml:space="preserve"> THE SOCIAL SUSTAINABILITY OF SOCIETY</w:t>
      </w:r>
    </w:p>
    <w:p w:rsidR="00AD5585" w:rsidRPr="00AD5585" w:rsidRDefault="00AD5585" w:rsidP="00AB79ED">
      <w:pPr>
        <w:pStyle w:val="Default"/>
        <w:spacing w:line="276" w:lineRule="auto"/>
        <w:rPr>
          <w:b/>
          <w:sz w:val="16"/>
          <w:szCs w:val="16"/>
        </w:rPr>
      </w:pPr>
    </w:p>
    <w:p w:rsidR="00CD5361" w:rsidRPr="00AD5585" w:rsidRDefault="00CD5361" w:rsidP="00AB79ED">
      <w:pPr>
        <w:rPr>
          <w:rFonts w:ascii="Verdana" w:hAnsi="Verdana"/>
          <w:sz w:val="16"/>
          <w:szCs w:val="16"/>
        </w:rPr>
      </w:pPr>
      <w:r w:rsidRPr="00AD5585">
        <w:rPr>
          <w:rFonts w:ascii="Verdana" w:hAnsi="Verdana"/>
          <w:sz w:val="16"/>
          <w:szCs w:val="16"/>
        </w:rPr>
        <w:t>Social Sustainability is an ongoing search for new solutions to social problems in different social, cultural and historical settings</w:t>
      </w:r>
      <w:r w:rsidR="0091727E">
        <w:rPr>
          <w:rFonts w:ascii="Verdana" w:hAnsi="Verdana"/>
          <w:sz w:val="16"/>
          <w:szCs w:val="16"/>
        </w:rPr>
        <w:t>. Social sustainability means creating</w:t>
      </w:r>
      <w:r w:rsidRPr="00AD5585">
        <w:rPr>
          <w:rFonts w:ascii="Verdana" w:hAnsi="Verdana"/>
          <w:sz w:val="16"/>
          <w:szCs w:val="16"/>
        </w:rPr>
        <w:t xml:space="preserve"> more jobs, support</w:t>
      </w:r>
      <w:r w:rsidR="0091727E">
        <w:rPr>
          <w:rFonts w:ascii="Verdana" w:hAnsi="Verdana"/>
          <w:sz w:val="16"/>
          <w:szCs w:val="16"/>
        </w:rPr>
        <w:t>ing welfare, and providing</w:t>
      </w:r>
      <w:r w:rsidRPr="00AD5585">
        <w:rPr>
          <w:rFonts w:ascii="Verdana" w:hAnsi="Verdana"/>
          <w:sz w:val="16"/>
          <w:szCs w:val="16"/>
        </w:rPr>
        <w:t xml:space="preserve"> a safe and healthy living environment. HSR </w:t>
      </w:r>
      <w:r w:rsidR="00BC5F68">
        <w:rPr>
          <w:rFonts w:ascii="Verdana" w:hAnsi="Verdana"/>
          <w:sz w:val="16"/>
          <w:szCs w:val="16"/>
        </w:rPr>
        <w:t xml:space="preserve">plays a major </w:t>
      </w:r>
      <w:r w:rsidRPr="00AD5585">
        <w:rPr>
          <w:rFonts w:ascii="Verdana" w:hAnsi="Verdana"/>
          <w:sz w:val="16"/>
          <w:szCs w:val="16"/>
        </w:rPr>
        <w:t xml:space="preserve">part in </w:t>
      </w:r>
      <w:r w:rsidR="00183665" w:rsidRPr="00AD5585">
        <w:rPr>
          <w:rFonts w:ascii="Verdana" w:hAnsi="Verdana"/>
          <w:sz w:val="16"/>
          <w:szCs w:val="16"/>
        </w:rPr>
        <w:t xml:space="preserve">providing </w:t>
      </w:r>
      <w:r w:rsidR="00183665">
        <w:rPr>
          <w:rFonts w:ascii="Verdana" w:hAnsi="Verdana"/>
          <w:sz w:val="16"/>
          <w:szCs w:val="16"/>
        </w:rPr>
        <w:t xml:space="preserve">a </w:t>
      </w:r>
      <w:r w:rsidRPr="00AD5585">
        <w:rPr>
          <w:rFonts w:ascii="Verdana" w:hAnsi="Verdana"/>
          <w:sz w:val="16"/>
          <w:szCs w:val="16"/>
        </w:rPr>
        <w:t>sustainable future for transport by redu</w:t>
      </w:r>
      <w:r w:rsidR="00EE1133">
        <w:rPr>
          <w:rFonts w:ascii="Verdana" w:hAnsi="Verdana"/>
          <w:sz w:val="16"/>
          <w:szCs w:val="16"/>
        </w:rPr>
        <w:t xml:space="preserve">cing the negative impact on </w:t>
      </w:r>
      <w:r w:rsidR="002D4164">
        <w:rPr>
          <w:rFonts w:ascii="Verdana" w:hAnsi="Verdana"/>
          <w:sz w:val="16"/>
          <w:szCs w:val="16"/>
        </w:rPr>
        <w:t xml:space="preserve">the </w:t>
      </w:r>
      <w:r w:rsidR="00EE1133">
        <w:rPr>
          <w:rFonts w:ascii="Verdana" w:hAnsi="Verdana"/>
          <w:sz w:val="16"/>
          <w:szCs w:val="16"/>
        </w:rPr>
        <w:t>eco</w:t>
      </w:r>
      <w:r w:rsidR="006D1729">
        <w:rPr>
          <w:rFonts w:ascii="Verdana" w:hAnsi="Verdana"/>
          <w:sz w:val="16"/>
          <w:szCs w:val="16"/>
        </w:rPr>
        <w:t>system</w:t>
      </w:r>
      <w:r w:rsidR="0091727E">
        <w:rPr>
          <w:rFonts w:ascii="Verdana" w:hAnsi="Verdana"/>
          <w:sz w:val="16"/>
          <w:szCs w:val="16"/>
        </w:rPr>
        <w:t xml:space="preserve"> and offering a fast, reliable, comfortable and safe way to travel.</w:t>
      </w:r>
      <w:r w:rsidR="006D1729">
        <w:rPr>
          <w:rFonts w:ascii="Verdana" w:hAnsi="Verdana"/>
          <w:sz w:val="16"/>
          <w:szCs w:val="16"/>
        </w:rPr>
        <w:t xml:space="preserve"> </w:t>
      </w:r>
    </w:p>
    <w:p w:rsidR="00AB79ED" w:rsidRDefault="0054748E" w:rsidP="00060901">
      <w:pPr>
        <w:spacing w:after="0"/>
        <w:rPr>
          <w:rFonts w:ascii="Verdana" w:hAnsi="Verdana"/>
          <w:b/>
          <w:sz w:val="16"/>
          <w:szCs w:val="16"/>
        </w:rPr>
      </w:pPr>
      <w:r w:rsidRPr="00AD5585">
        <w:rPr>
          <w:rFonts w:ascii="Verdana" w:hAnsi="Verdana"/>
          <w:b/>
          <w:sz w:val="16"/>
          <w:szCs w:val="16"/>
        </w:rPr>
        <w:t>3.1 HSR contributes to local development</w:t>
      </w:r>
    </w:p>
    <w:p w:rsidR="0054748E" w:rsidRPr="00AB79ED" w:rsidRDefault="0054748E" w:rsidP="00060901">
      <w:pPr>
        <w:spacing w:after="0"/>
        <w:rPr>
          <w:rFonts w:ascii="Verdana" w:hAnsi="Verdana"/>
          <w:b/>
          <w:sz w:val="16"/>
          <w:szCs w:val="16"/>
        </w:rPr>
      </w:pPr>
      <w:r w:rsidRPr="00AD5585">
        <w:rPr>
          <w:rFonts w:ascii="Verdana" w:hAnsi="Verdana"/>
          <w:sz w:val="16"/>
          <w:szCs w:val="16"/>
        </w:rPr>
        <w:t xml:space="preserve">One of the strongest arguments in the development </w:t>
      </w:r>
      <w:r w:rsidR="00D9142E" w:rsidRPr="00AD5585">
        <w:rPr>
          <w:rFonts w:ascii="Verdana" w:hAnsi="Verdana"/>
          <w:sz w:val="16"/>
          <w:szCs w:val="16"/>
        </w:rPr>
        <w:t>of HSR</w:t>
      </w:r>
      <w:r w:rsidRPr="00AD5585">
        <w:rPr>
          <w:rFonts w:ascii="Verdana" w:hAnsi="Verdana"/>
          <w:sz w:val="16"/>
          <w:szCs w:val="16"/>
        </w:rPr>
        <w:t xml:space="preserve"> is the long term benefit that</w:t>
      </w:r>
      <w:r w:rsidR="00D9142E" w:rsidRPr="00AD5585">
        <w:rPr>
          <w:rFonts w:ascii="Verdana" w:hAnsi="Verdana"/>
          <w:sz w:val="16"/>
          <w:szCs w:val="16"/>
        </w:rPr>
        <w:t xml:space="preserve"> HSR</w:t>
      </w:r>
      <w:r w:rsidRPr="00AD5585">
        <w:rPr>
          <w:rFonts w:ascii="Verdana" w:hAnsi="Verdana"/>
          <w:sz w:val="16"/>
          <w:szCs w:val="16"/>
        </w:rPr>
        <w:t xml:space="preserve"> bring</w:t>
      </w:r>
      <w:r w:rsidR="00D9142E" w:rsidRPr="00AD5585">
        <w:rPr>
          <w:rFonts w:ascii="Verdana" w:hAnsi="Verdana"/>
          <w:sz w:val="16"/>
          <w:szCs w:val="16"/>
        </w:rPr>
        <w:t>s</w:t>
      </w:r>
      <w:r w:rsidRPr="00AD5585">
        <w:rPr>
          <w:rFonts w:ascii="Verdana" w:hAnsi="Verdana"/>
          <w:sz w:val="16"/>
          <w:szCs w:val="16"/>
        </w:rPr>
        <w:t xml:space="preserve"> for local communities, but this effect is difficult to predict. In </w:t>
      </w:r>
      <w:r w:rsidR="007F053A">
        <w:rPr>
          <w:rFonts w:ascii="Verdana" w:hAnsi="Verdana"/>
          <w:sz w:val="16"/>
          <w:szCs w:val="16"/>
        </w:rPr>
        <w:t>most</w:t>
      </w:r>
      <w:r w:rsidR="00D9142E" w:rsidRPr="00AD5585">
        <w:rPr>
          <w:rFonts w:ascii="Verdana" w:hAnsi="Verdana"/>
          <w:sz w:val="16"/>
          <w:szCs w:val="16"/>
        </w:rPr>
        <w:t xml:space="preserve"> cases</w:t>
      </w:r>
      <w:r w:rsidR="001F4210">
        <w:rPr>
          <w:rFonts w:ascii="Verdana" w:hAnsi="Verdana"/>
          <w:sz w:val="16"/>
          <w:szCs w:val="16"/>
        </w:rPr>
        <w:t>,</w:t>
      </w:r>
      <w:r w:rsidR="00D9142E" w:rsidRPr="00AD5585">
        <w:rPr>
          <w:rFonts w:ascii="Verdana" w:hAnsi="Verdana"/>
          <w:sz w:val="16"/>
          <w:szCs w:val="16"/>
        </w:rPr>
        <w:t xml:space="preserve"> HSR</w:t>
      </w:r>
      <w:r w:rsidRPr="00AD5585">
        <w:rPr>
          <w:rFonts w:ascii="Verdana" w:hAnsi="Verdana"/>
          <w:sz w:val="16"/>
          <w:szCs w:val="16"/>
        </w:rPr>
        <w:t xml:space="preserve"> can never pay back the investment</w:t>
      </w:r>
      <w:r w:rsidR="000D1C4D">
        <w:rPr>
          <w:rFonts w:ascii="Verdana" w:hAnsi="Verdana"/>
          <w:sz w:val="16"/>
          <w:szCs w:val="16"/>
        </w:rPr>
        <w:t xml:space="preserve"> (23</w:t>
      </w:r>
      <w:r w:rsidR="00420855">
        <w:rPr>
          <w:rFonts w:ascii="Verdana" w:hAnsi="Verdana"/>
          <w:sz w:val="16"/>
          <w:szCs w:val="16"/>
        </w:rPr>
        <w:t>)</w:t>
      </w:r>
      <w:r w:rsidRPr="00AD5585">
        <w:rPr>
          <w:rFonts w:ascii="Verdana" w:hAnsi="Verdana"/>
          <w:sz w:val="16"/>
          <w:szCs w:val="16"/>
        </w:rPr>
        <w:t xml:space="preserve">. </w:t>
      </w:r>
      <w:r w:rsidR="0096466A">
        <w:rPr>
          <w:rFonts w:ascii="Verdana" w:hAnsi="Verdana"/>
          <w:sz w:val="16"/>
          <w:szCs w:val="16"/>
          <w:lang w:val="en-US"/>
        </w:rPr>
        <w:t>However, the development</w:t>
      </w:r>
      <w:r w:rsidRPr="00AD5585">
        <w:rPr>
          <w:rFonts w:ascii="Verdana" w:hAnsi="Verdana"/>
          <w:sz w:val="16"/>
          <w:szCs w:val="16"/>
          <w:lang w:val="en-US"/>
        </w:rPr>
        <w:t xml:space="preserve"> of </w:t>
      </w:r>
      <w:r w:rsidR="00D9142E" w:rsidRPr="00AD5585">
        <w:rPr>
          <w:rFonts w:ascii="Verdana" w:hAnsi="Verdana"/>
          <w:sz w:val="16"/>
          <w:szCs w:val="16"/>
          <w:lang w:val="en-US"/>
        </w:rPr>
        <w:t>HSR</w:t>
      </w:r>
      <w:r w:rsidRPr="00AD5585">
        <w:rPr>
          <w:rFonts w:ascii="Verdana" w:hAnsi="Verdana"/>
          <w:sz w:val="16"/>
          <w:szCs w:val="16"/>
          <w:lang w:val="en-US"/>
        </w:rPr>
        <w:t xml:space="preserve"> wi</w:t>
      </w:r>
      <w:r w:rsidR="0046192C">
        <w:rPr>
          <w:rFonts w:ascii="Verdana" w:hAnsi="Verdana"/>
          <w:sz w:val="16"/>
          <w:szCs w:val="16"/>
          <w:lang w:val="en-US"/>
        </w:rPr>
        <w:t>ll improve the accessibility and</w:t>
      </w:r>
      <w:r w:rsidRPr="00AD5585">
        <w:rPr>
          <w:rFonts w:ascii="Verdana" w:hAnsi="Verdana"/>
          <w:sz w:val="16"/>
          <w:szCs w:val="16"/>
          <w:lang w:val="en-US"/>
        </w:rPr>
        <w:t xml:space="preserve"> increases the distances that </w:t>
      </w:r>
      <w:r w:rsidR="001B5F32" w:rsidRPr="00AD5585">
        <w:rPr>
          <w:rFonts w:ascii="Verdana" w:hAnsi="Verdana"/>
          <w:sz w:val="16"/>
          <w:szCs w:val="16"/>
          <w:lang w:val="en-US"/>
        </w:rPr>
        <w:t>labo</w:t>
      </w:r>
      <w:r w:rsidR="00A52F21">
        <w:rPr>
          <w:rFonts w:ascii="Verdana" w:hAnsi="Verdana"/>
          <w:sz w:val="16"/>
          <w:szCs w:val="16"/>
          <w:lang w:val="en-US"/>
        </w:rPr>
        <w:t>u</w:t>
      </w:r>
      <w:r w:rsidR="001B5F32">
        <w:rPr>
          <w:rFonts w:ascii="Verdana" w:hAnsi="Verdana"/>
          <w:sz w:val="16"/>
          <w:szCs w:val="16"/>
          <w:lang w:val="en-US"/>
        </w:rPr>
        <w:t>r</w:t>
      </w:r>
      <w:r w:rsidRPr="00AD5585">
        <w:rPr>
          <w:rFonts w:ascii="Verdana" w:hAnsi="Verdana"/>
          <w:sz w:val="16"/>
          <w:szCs w:val="16"/>
          <w:lang w:val="en-US"/>
        </w:rPr>
        <w:t xml:space="preserve"> can travel for jobs. This in its turn will expand the </w:t>
      </w:r>
      <w:r w:rsidR="001B5F32" w:rsidRPr="00AD5585">
        <w:rPr>
          <w:rFonts w:ascii="Verdana" w:hAnsi="Verdana"/>
          <w:sz w:val="16"/>
          <w:szCs w:val="16"/>
          <w:lang w:val="en-US"/>
        </w:rPr>
        <w:t>labo</w:t>
      </w:r>
      <w:r w:rsidR="00A52F21">
        <w:rPr>
          <w:rFonts w:ascii="Verdana" w:hAnsi="Verdana"/>
          <w:sz w:val="16"/>
          <w:szCs w:val="16"/>
          <w:lang w:val="en-US"/>
        </w:rPr>
        <w:t>u</w:t>
      </w:r>
      <w:r w:rsidR="001B5F32">
        <w:rPr>
          <w:rFonts w:ascii="Verdana" w:hAnsi="Verdana"/>
          <w:sz w:val="16"/>
          <w:szCs w:val="16"/>
          <w:lang w:val="en-US"/>
        </w:rPr>
        <w:t>r</w:t>
      </w:r>
      <w:r w:rsidRPr="00AD5585">
        <w:rPr>
          <w:rFonts w:ascii="Verdana" w:hAnsi="Verdana"/>
          <w:sz w:val="16"/>
          <w:szCs w:val="16"/>
          <w:lang w:val="en-US"/>
        </w:rPr>
        <w:t xml:space="preserve"> market and bring the talen</w:t>
      </w:r>
      <w:r w:rsidR="00947795">
        <w:rPr>
          <w:rFonts w:ascii="Verdana" w:hAnsi="Verdana"/>
          <w:sz w:val="16"/>
          <w:szCs w:val="16"/>
          <w:lang w:val="en-US"/>
        </w:rPr>
        <w:t>ted workers within easy reach of</w:t>
      </w:r>
      <w:r w:rsidRPr="00AD5585">
        <w:rPr>
          <w:rFonts w:ascii="Verdana" w:hAnsi="Verdana"/>
          <w:sz w:val="16"/>
          <w:szCs w:val="16"/>
          <w:lang w:val="en-US"/>
        </w:rPr>
        <w:t xml:space="preserve"> </w:t>
      </w:r>
      <w:r w:rsidR="00A52F21">
        <w:rPr>
          <w:rFonts w:ascii="Verdana" w:hAnsi="Verdana"/>
          <w:sz w:val="16"/>
          <w:szCs w:val="16"/>
          <w:lang w:val="en-US"/>
        </w:rPr>
        <w:t>centre</w:t>
      </w:r>
      <w:r w:rsidR="001B5F32" w:rsidRPr="00AD5585">
        <w:rPr>
          <w:rFonts w:ascii="Verdana" w:hAnsi="Verdana"/>
          <w:sz w:val="16"/>
          <w:szCs w:val="16"/>
          <w:lang w:val="en-US"/>
        </w:rPr>
        <w:t>s</w:t>
      </w:r>
      <w:r w:rsidR="00EE1133">
        <w:rPr>
          <w:rFonts w:ascii="Verdana" w:hAnsi="Verdana"/>
          <w:sz w:val="16"/>
          <w:szCs w:val="16"/>
          <w:lang w:val="en-US"/>
        </w:rPr>
        <w:t>. D</w:t>
      </w:r>
      <w:r w:rsidRPr="00AD5585">
        <w:rPr>
          <w:rFonts w:ascii="Verdana" w:hAnsi="Verdana"/>
          <w:sz w:val="16"/>
          <w:szCs w:val="16"/>
          <w:lang w:val="en-US"/>
        </w:rPr>
        <w:t>ifferent infrastructures that ha</w:t>
      </w:r>
      <w:r w:rsidR="006D4AFB" w:rsidRPr="00AD5585">
        <w:rPr>
          <w:rFonts w:ascii="Verdana" w:hAnsi="Verdana"/>
          <w:sz w:val="16"/>
          <w:szCs w:val="16"/>
          <w:lang w:val="en-US"/>
        </w:rPr>
        <w:t>ve connection</w:t>
      </w:r>
      <w:r w:rsidR="001910A5">
        <w:rPr>
          <w:rFonts w:ascii="Verdana" w:hAnsi="Verdana"/>
          <w:sz w:val="16"/>
          <w:szCs w:val="16"/>
          <w:lang w:val="en-US"/>
        </w:rPr>
        <w:t>s</w:t>
      </w:r>
      <w:r w:rsidR="006D4AFB" w:rsidRPr="00AD5585">
        <w:rPr>
          <w:rFonts w:ascii="Verdana" w:hAnsi="Verdana"/>
          <w:sz w:val="16"/>
          <w:szCs w:val="16"/>
          <w:lang w:val="en-US"/>
        </w:rPr>
        <w:t xml:space="preserve"> with HSR will benefit too, such as airports</w:t>
      </w:r>
      <w:r w:rsidRPr="00AD5585">
        <w:rPr>
          <w:rFonts w:ascii="Verdana" w:hAnsi="Verdana"/>
          <w:sz w:val="16"/>
          <w:szCs w:val="16"/>
          <w:lang w:val="en-US"/>
        </w:rPr>
        <w:t>, larger universities,</w:t>
      </w:r>
      <w:r w:rsidR="00BE7184">
        <w:rPr>
          <w:rFonts w:ascii="Verdana" w:hAnsi="Verdana"/>
          <w:sz w:val="16"/>
          <w:szCs w:val="16"/>
          <w:lang w:val="en-US"/>
        </w:rPr>
        <w:t xml:space="preserve"> tourism </w:t>
      </w:r>
      <w:r w:rsidR="00504BD7" w:rsidRPr="00AD5585">
        <w:rPr>
          <w:rFonts w:ascii="Verdana" w:hAnsi="Verdana"/>
          <w:sz w:val="16"/>
          <w:szCs w:val="16"/>
          <w:lang w:val="en-US"/>
        </w:rPr>
        <w:t>areas.</w:t>
      </w:r>
    </w:p>
    <w:p w:rsidR="0054748E" w:rsidRPr="00AD5585" w:rsidRDefault="003D7380" w:rsidP="00AB79ED">
      <w:pPr>
        <w:rPr>
          <w:rFonts w:ascii="Verdana" w:hAnsi="Verdana" w:cs="Garamond"/>
          <w:sz w:val="16"/>
          <w:szCs w:val="16"/>
        </w:rPr>
      </w:pPr>
      <w:r>
        <w:rPr>
          <w:rFonts w:ascii="Verdana" w:hAnsi="Verdana" w:cs="Garamond"/>
          <w:sz w:val="16"/>
          <w:szCs w:val="16"/>
        </w:rPr>
        <w:t>C</w:t>
      </w:r>
      <w:r w:rsidR="0054748E" w:rsidRPr="00AD5585">
        <w:rPr>
          <w:rFonts w:ascii="Verdana" w:hAnsi="Verdana" w:cs="Garamond"/>
          <w:sz w:val="16"/>
          <w:szCs w:val="16"/>
        </w:rPr>
        <w:t xml:space="preserve">ities such as Lyon and Lille </w:t>
      </w:r>
      <w:r w:rsidR="00D9142E" w:rsidRPr="00AD5585">
        <w:rPr>
          <w:rFonts w:ascii="Verdana" w:hAnsi="Verdana" w:cs="Garamond"/>
          <w:sz w:val="16"/>
          <w:szCs w:val="16"/>
        </w:rPr>
        <w:t xml:space="preserve">in France, </w:t>
      </w:r>
      <w:r w:rsidR="0054748E" w:rsidRPr="00AD5585">
        <w:rPr>
          <w:rFonts w:ascii="Verdana" w:hAnsi="Verdana" w:cs="Garamond"/>
          <w:sz w:val="16"/>
          <w:szCs w:val="16"/>
        </w:rPr>
        <w:t>have had a large benefit from developing the HSR systems. In 1976 the French government allocated funding for the</w:t>
      </w:r>
      <w:r w:rsidR="00D9142E" w:rsidRPr="00AD5585">
        <w:rPr>
          <w:rFonts w:ascii="Verdana" w:hAnsi="Verdana" w:cs="Garamond"/>
          <w:sz w:val="16"/>
          <w:szCs w:val="16"/>
        </w:rPr>
        <w:t xml:space="preserve"> first HSR</w:t>
      </w:r>
      <w:r>
        <w:rPr>
          <w:rFonts w:ascii="Verdana" w:hAnsi="Verdana" w:cs="Garamond"/>
          <w:sz w:val="16"/>
          <w:szCs w:val="16"/>
        </w:rPr>
        <w:t xml:space="preserve"> and with the start of </w:t>
      </w:r>
      <w:r w:rsidR="0054748E" w:rsidRPr="00AD5585">
        <w:rPr>
          <w:rFonts w:ascii="Verdana" w:hAnsi="Verdana" w:cs="Garamond"/>
          <w:sz w:val="16"/>
          <w:szCs w:val="16"/>
        </w:rPr>
        <w:t>build</w:t>
      </w:r>
      <w:r>
        <w:rPr>
          <w:rFonts w:ascii="Verdana" w:hAnsi="Verdana" w:cs="Garamond"/>
          <w:sz w:val="16"/>
          <w:szCs w:val="16"/>
        </w:rPr>
        <w:t>ing</w:t>
      </w:r>
      <w:r w:rsidR="0054748E" w:rsidRPr="00AD5585">
        <w:rPr>
          <w:rFonts w:ascii="Verdana" w:hAnsi="Verdana" w:cs="Garamond"/>
          <w:sz w:val="16"/>
          <w:szCs w:val="16"/>
        </w:rPr>
        <w:t xml:space="preserve"> of</w:t>
      </w:r>
      <w:r w:rsidR="00D9142E" w:rsidRPr="00AD5585">
        <w:rPr>
          <w:rFonts w:ascii="Verdana" w:hAnsi="Verdana" w:cs="Garamond"/>
          <w:sz w:val="16"/>
          <w:szCs w:val="16"/>
        </w:rPr>
        <w:t xml:space="preserve"> HSR</w:t>
      </w:r>
      <w:r w:rsidR="0054748E" w:rsidRPr="00AD5585">
        <w:rPr>
          <w:rFonts w:ascii="Verdana" w:hAnsi="Verdana" w:cs="Garamond"/>
          <w:sz w:val="16"/>
          <w:szCs w:val="16"/>
        </w:rPr>
        <w:t xml:space="preserve"> in Lyon the city flourished.</w:t>
      </w:r>
      <w:r w:rsidR="00D827A8" w:rsidRPr="00AD5585">
        <w:rPr>
          <w:rFonts w:ascii="Verdana" w:hAnsi="Verdana" w:cs="Garamond"/>
          <w:sz w:val="16"/>
          <w:szCs w:val="16"/>
        </w:rPr>
        <w:t xml:space="preserve"> The populatio</w:t>
      </w:r>
      <w:r w:rsidR="00562737" w:rsidRPr="00AD5585">
        <w:rPr>
          <w:rFonts w:ascii="Verdana" w:hAnsi="Verdana" w:cs="Garamond"/>
          <w:sz w:val="16"/>
          <w:szCs w:val="16"/>
        </w:rPr>
        <w:t>n of Lyon in 1982 was 1,049,488 (</w:t>
      </w:r>
      <w:r w:rsidR="000D1C4D">
        <w:rPr>
          <w:rFonts w:ascii="Verdana" w:hAnsi="Verdana" w:cs="Garamond"/>
          <w:sz w:val="16"/>
          <w:szCs w:val="16"/>
        </w:rPr>
        <w:t>30</w:t>
      </w:r>
      <w:r w:rsidR="00233431">
        <w:rPr>
          <w:rFonts w:ascii="Verdana" w:hAnsi="Verdana" w:cs="Garamond"/>
          <w:sz w:val="16"/>
          <w:szCs w:val="16"/>
        </w:rPr>
        <w:t>)</w:t>
      </w:r>
      <w:r w:rsidR="00155928">
        <w:rPr>
          <w:rFonts w:ascii="Verdana" w:hAnsi="Verdana" w:cs="Garamond"/>
          <w:sz w:val="16"/>
          <w:szCs w:val="16"/>
        </w:rPr>
        <w:t xml:space="preserve"> but </w:t>
      </w:r>
      <w:r w:rsidR="00562737" w:rsidRPr="00AD5585">
        <w:rPr>
          <w:rFonts w:ascii="Verdana" w:hAnsi="Verdana" w:cs="Garamond"/>
          <w:sz w:val="16"/>
          <w:szCs w:val="16"/>
        </w:rPr>
        <w:t>Lyon</w:t>
      </w:r>
      <w:r w:rsidR="0054748E" w:rsidRPr="00AD5585">
        <w:rPr>
          <w:rFonts w:ascii="Verdana" w:hAnsi="Verdana" w:cs="Garamond"/>
          <w:sz w:val="16"/>
          <w:szCs w:val="16"/>
        </w:rPr>
        <w:t xml:space="preserve"> is now the second largest metropolitan area in France after Paris. </w:t>
      </w:r>
      <w:r w:rsidR="00D9142E" w:rsidRPr="00AD5585">
        <w:rPr>
          <w:rFonts w:ascii="Verdana" w:hAnsi="Verdana" w:cs="Garamond"/>
          <w:sz w:val="16"/>
          <w:szCs w:val="16"/>
        </w:rPr>
        <w:t>The population of Lyon</w:t>
      </w:r>
      <w:r w:rsidR="001910A5">
        <w:rPr>
          <w:rFonts w:ascii="Verdana" w:hAnsi="Verdana" w:cs="Garamond"/>
          <w:sz w:val="16"/>
          <w:szCs w:val="16"/>
        </w:rPr>
        <w:t>,</w:t>
      </w:r>
      <w:r w:rsidR="00D9142E" w:rsidRPr="00AD5585">
        <w:rPr>
          <w:rFonts w:ascii="Verdana" w:hAnsi="Verdana" w:cs="Garamond"/>
          <w:sz w:val="16"/>
          <w:szCs w:val="16"/>
        </w:rPr>
        <w:t xml:space="preserve"> after opening HSR services</w:t>
      </w:r>
      <w:r w:rsidR="009868B4">
        <w:rPr>
          <w:rFonts w:ascii="Verdana" w:hAnsi="Verdana" w:cs="Garamond"/>
          <w:sz w:val="16"/>
          <w:szCs w:val="16"/>
        </w:rPr>
        <w:t>,</w:t>
      </w:r>
      <w:r w:rsidR="00D9142E" w:rsidRPr="00AD5585">
        <w:rPr>
          <w:rFonts w:ascii="Verdana" w:hAnsi="Verdana" w:cs="Garamond"/>
          <w:sz w:val="16"/>
          <w:szCs w:val="16"/>
        </w:rPr>
        <w:t xml:space="preserve"> started</w:t>
      </w:r>
      <w:r w:rsidR="001910A5">
        <w:rPr>
          <w:rFonts w:ascii="Verdana" w:hAnsi="Verdana" w:cs="Garamond"/>
          <w:sz w:val="16"/>
          <w:szCs w:val="16"/>
        </w:rPr>
        <w:t xml:space="preserve"> to</w:t>
      </w:r>
      <w:r w:rsidR="00D9142E" w:rsidRPr="00AD5585">
        <w:rPr>
          <w:rFonts w:ascii="Verdana" w:hAnsi="Verdana" w:cs="Garamond"/>
          <w:sz w:val="16"/>
          <w:szCs w:val="16"/>
        </w:rPr>
        <w:t xml:space="preserve"> increase </w:t>
      </w:r>
      <w:r w:rsidR="00562737" w:rsidRPr="00AD5585">
        <w:rPr>
          <w:rFonts w:ascii="Verdana" w:hAnsi="Verdana" w:cs="Garamond"/>
          <w:sz w:val="16"/>
          <w:szCs w:val="16"/>
        </w:rPr>
        <w:t xml:space="preserve">and </w:t>
      </w:r>
      <w:r w:rsidR="00D9142E" w:rsidRPr="00AD5585">
        <w:rPr>
          <w:rFonts w:ascii="Verdana" w:hAnsi="Verdana" w:cs="Garamond"/>
          <w:sz w:val="16"/>
          <w:szCs w:val="16"/>
        </w:rPr>
        <w:t>these changes</w:t>
      </w:r>
      <w:r w:rsidR="009868B4">
        <w:rPr>
          <w:rFonts w:ascii="Verdana" w:hAnsi="Verdana" w:cs="Garamond"/>
          <w:sz w:val="16"/>
          <w:szCs w:val="16"/>
        </w:rPr>
        <w:t xml:space="preserve"> can be partially</w:t>
      </w:r>
      <w:r w:rsidR="00D9142E" w:rsidRPr="00AD5585">
        <w:rPr>
          <w:rFonts w:ascii="Verdana" w:hAnsi="Verdana" w:cs="Garamond"/>
          <w:sz w:val="16"/>
          <w:szCs w:val="16"/>
        </w:rPr>
        <w:t xml:space="preserve"> linked to the improvement in public transport</w:t>
      </w:r>
      <w:r w:rsidR="00D827A8" w:rsidRPr="00AD5585">
        <w:rPr>
          <w:rFonts w:ascii="Verdana" w:hAnsi="Verdana" w:cs="Garamond"/>
          <w:sz w:val="16"/>
          <w:szCs w:val="16"/>
        </w:rPr>
        <w:t>.</w:t>
      </w:r>
      <w:r w:rsidR="00702ED2">
        <w:rPr>
          <w:rFonts w:ascii="Verdana" w:hAnsi="Verdana" w:cs="Garamond"/>
          <w:sz w:val="16"/>
          <w:szCs w:val="16"/>
        </w:rPr>
        <w:t xml:space="preserve"> Figure 2 shows t</w:t>
      </w:r>
      <w:r w:rsidR="00702ED2" w:rsidRPr="00702ED2">
        <w:rPr>
          <w:rFonts w:ascii="Verdana" w:hAnsi="Verdana" w:cs="Garamond"/>
          <w:sz w:val="16"/>
          <w:szCs w:val="16"/>
        </w:rPr>
        <w:t xml:space="preserve">he </w:t>
      </w:r>
      <w:r w:rsidR="00702ED2">
        <w:rPr>
          <w:rFonts w:ascii="Verdana" w:hAnsi="Verdana" w:cs="Garamond"/>
          <w:sz w:val="16"/>
          <w:szCs w:val="16"/>
        </w:rPr>
        <w:t xml:space="preserve">changes in the </w:t>
      </w:r>
      <w:r w:rsidR="00702ED2" w:rsidRPr="00702ED2">
        <w:rPr>
          <w:rFonts w:ascii="Verdana" w:hAnsi="Verdana" w:cs="Garamond"/>
          <w:sz w:val="16"/>
          <w:szCs w:val="16"/>
        </w:rPr>
        <w:t>Oxygen Tower</w:t>
      </w:r>
      <w:r w:rsidR="00702ED2">
        <w:rPr>
          <w:rFonts w:ascii="Verdana" w:hAnsi="Verdana" w:cs="Garamond"/>
          <w:sz w:val="16"/>
          <w:szCs w:val="16"/>
        </w:rPr>
        <w:t xml:space="preserve"> and surrounding areas </w:t>
      </w:r>
      <w:r w:rsidR="00702ED2" w:rsidRPr="00702ED2">
        <w:rPr>
          <w:rFonts w:ascii="Verdana" w:hAnsi="Verdana" w:cs="Garamond"/>
          <w:sz w:val="16"/>
          <w:szCs w:val="16"/>
        </w:rPr>
        <w:t xml:space="preserve"> in Lyon'</w:t>
      </w:r>
      <w:r w:rsidR="00702ED2">
        <w:rPr>
          <w:rFonts w:ascii="Verdana" w:hAnsi="Verdana" w:cs="Garamond"/>
          <w:sz w:val="16"/>
          <w:szCs w:val="16"/>
        </w:rPr>
        <w:t>s Part-Dieu business district</w:t>
      </w:r>
      <w:r w:rsidR="00702ED2" w:rsidRPr="00702ED2">
        <w:rPr>
          <w:rFonts w:ascii="Verdana" w:hAnsi="Verdana" w:cs="Garamond"/>
          <w:sz w:val="16"/>
          <w:szCs w:val="16"/>
        </w:rPr>
        <w:t xml:space="preserve"> before 1982 and after re-development</w:t>
      </w:r>
    </w:p>
    <w:p w:rsidR="0054748E" w:rsidRPr="00AC77D0" w:rsidRDefault="0054748E" w:rsidP="00AB79ED">
      <w:pPr>
        <w:rPr>
          <w:rFonts w:ascii="Verdana" w:hAnsi="Verdana" w:cs="Garamond"/>
          <w:sz w:val="16"/>
          <w:szCs w:val="16"/>
        </w:rPr>
      </w:pPr>
      <w:r w:rsidRPr="00AC77D0">
        <w:rPr>
          <w:rFonts w:ascii="Verdana" w:hAnsi="Verdana"/>
          <w:noProof/>
          <w:color w:val="0000FF"/>
          <w:sz w:val="16"/>
          <w:szCs w:val="16"/>
          <w:lang w:eastAsia="en-GB"/>
        </w:rPr>
        <w:lastRenderedPageBreak/>
        <w:drawing>
          <wp:inline distT="0" distB="0" distL="0" distR="0" wp14:anchorId="6B3C50DC" wp14:editId="03F6FC5D">
            <wp:extent cx="2971800" cy="3114675"/>
            <wp:effectExtent l="0" t="0" r="0" b="9525"/>
            <wp:docPr id="16" name="irc_mi" descr="https://s-media-cache-ak0.pinimg.com/736x/c9/38/e2/c938e218978590180b5f7a5eef1bb4a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c9/38/e2/c938e218978590180b5f7a5eef1bb4a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114675"/>
                    </a:xfrm>
                    <a:prstGeom prst="rect">
                      <a:avLst/>
                    </a:prstGeom>
                    <a:noFill/>
                    <a:ln>
                      <a:noFill/>
                    </a:ln>
                  </pic:spPr>
                </pic:pic>
              </a:graphicData>
            </a:graphic>
          </wp:inline>
        </w:drawing>
      </w:r>
      <w:r w:rsidRPr="00AC77D0">
        <w:rPr>
          <w:rFonts w:ascii="Verdana" w:hAnsi="Verdana" w:cs="Arial"/>
          <w:noProof/>
          <w:sz w:val="16"/>
          <w:szCs w:val="16"/>
          <w:lang w:eastAsia="en-GB"/>
        </w:rPr>
        <w:drawing>
          <wp:inline distT="0" distB="0" distL="0" distR="0" wp14:anchorId="353C39C0" wp14:editId="62805CE7">
            <wp:extent cx="2740660" cy="3114675"/>
            <wp:effectExtent l="0" t="0" r="2540" b="9525"/>
            <wp:docPr id="17" name="Picture 17" descr="the Oxygen Tower in Lyon's Part-Dieu business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xygen Tower in Lyon's Part-Dieu business district"/>
                    <pic:cNvPicPr>
                      <a:picLocks noChangeAspect="1" noChangeArrowheads="1"/>
                    </pic:cNvPicPr>
                  </pic:nvPicPr>
                  <pic:blipFill rotWithShape="1">
                    <a:blip r:embed="rId9">
                      <a:extLst>
                        <a:ext uri="{28A0092B-C50C-407E-A947-70E740481C1C}">
                          <a14:useLocalDpi xmlns:a14="http://schemas.microsoft.com/office/drawing/2010/main" val="0"/>
                        </a:ext>
                      </a:extLst>
                    </a:blip>
                    <a:srcRect t="1076" b="1582"/>
                    <a:stretch/>
                  </pic:blipFill>
                  <pic:spPr bwMode="auto">
                    <a:xfrm>
                      <a:off x="0" y="0"/>
                      <a:ext cx="2756314" cy="3132465"/>
                    </a:xfrm>
                    <a:prstGeom prst="rect">
                      <a:avLst/>
                    </a:prstGeom>
                    <a:noFill/>
                    <a:ln>
                      <a:noFill/>
                    </a:ln>
                    <a:extLst>
                      <a:ext uri="{53640926-AAD7-44D8-BBD7-CCE9431645EC}">
                        <a14:shadowObscured xmlns:a14="http://schemas.microsoft.com/office/drawing/2010/main"/>
                      </a:ext>
                    </a:extLst>
                  </pic:spPr>
                </pic:pic>
              </a:graphicData>
            </a:graphic>
          </wp:inline>
        </w:drawing>
      </w:r>
    </w:p>
    <w:p w:rsidR="0054748E" w:rsidRPr="00C8125F" w:rsidRDefault="00AC77D0" w:rsidP="00E339ED">
      <w:pPr>
        <w:jc w:val="center"/>
        <w:rPr>
          <w:rStyle w:val="t402-elided-ellipsis"/>
          <w:rFonts w:ascii="Verdana" w:hAnsi="Verdana" w:cs="Arial"/>
          <w:b/>
          <w:sz w:val="16"/>
          <w:szCs w:val="16"/>
          <w:lang w:val="en"/>
        </w:rPr>
      </w:pPr>
      <w:r w:rsidRPr="00C8125F">
        <w:rPr>
          <w:rFonts w:ascii="Verdana" w:hAnsi="Verdana" w:cs="Arial"/>
          <w:b/>
          <w:sz w:val="16"/>
          <w:szCs w:val="16"/>
          <w:lang w:val="en"/>
        </w:rPr>
        <w:t xml:space="preserve">Figure 2. </w:t>
      </w:r>
      <w:r w:rsidR="0054748E" w:rsidRPr="00C8125F">
        <w:rPr>
          <w:rFonts w:ascii="Verdana" w:hAnsi="Verdana" w:cs="Arial"/>
          <w:b/>
          <w:sz w:val="16"/>
          <w:szCs w:val="16"/>
          <w:lang w:val="en"/>
        </w:rPr>
        <w:t>The Oxygen Tower in Lyon's Part-Dieu business district</w:t>
      </w:r>
      <w:r w:rsidR="0054748E" w:rsidRPr="00C8125F">
        <w:rPr>
          <w:rStyle w:val="t402-elided-ellipsis"/>
          <w:rFonts w:ascii="Verdana" w:hAnsi="Verdana" w:cs="Arial"/>
          <w:b/>
          <w:sz w:val="16"/>
          <w:szCs w:val="16"/>
          <w:lang w:val="en"/>
        </w:rPr>
        <w:t>... before 1982 and after re-development</w:t>
      </w:r>
      <w:r w:rsidR="00E339ED" w:rsidRPr="00C8125F">
        <w:rPr>
          <w:rStyle w:val="t402-elided-ellipsis"/>
          <w:rFonts w:ascii="Verdana" w:hAnsi="Verdana" w:cs="Arial"/>
          <w:b/>
          <w:sz w:val="16"/>
          <w:szCs w:val="16"/>
          <w:lang w:val="en"/>
        </w:rPr>
        <w:t xml:space="preserve"> </w:t>
      </w:r>
      <w:r w:rsidR="000D1C4D" w:rsidRPr="00C8125F">
        <w:rPr>
          <w:rStyle w:val="t402-elided-ellipsis"/>
          <w:rFonts w:ascii="Verdana" w:hAnsi="Verdana" w:cs="Arial"/>
          <w:b/>
          <w:sz w:val="16"/>
          <w:szCs w:val="16"/>
          <w:lang w:val="en"/>
        </w:rPr>
        <w:t>(23</w:t>
      </w:r>
      <w:r w:rsidR="0045027F">
        <w:rPr>
          <w:rStyle w:val="t402-elided-ellipsis"/>
          <w:rFonts w:ascii="Verdana" w:hAnsi="Verdana" w:cs="Arial"/>
          <w:b/>
          <w:sz w:val="16"/>
          <w:szCs w:val="16"/>
          <w:lang w:val="en"/>
        </w:rPr>
        <w:t>,</w:t>
      </w:r>
      <w:r w:rsidR="000D1C4D" w:rsidRPr="00C8125F">
        <w:rPr>
          <w:rStyle w:val="t402-elided-ellipsis"/>
          <w:rFonts w:ascii="Verdana" w:hAnsi="Verdana" w:cs="Arial"/>
          <w:b/>
          <w:sz w:val="16"/>
          <w:szCs w:val="16"/>
          <w:lang w:val="en"/>
        </w:rPr>
        <w:t>30</w:t>
      </w:r>
      <w:r w:rsidR="00193E5B" w:rsidRPr="00C8125F">
        <w:rPr>
          <w:rStyle w:val="t402-elided-ellipsis"/>
          <w:rFonts w:ascii="Verdana" w:hAnsi="Verdana" w:cs="Arial"/>
          <w:b/>
          <w:sz w:val="16"/>
          <w:szCs w:val="16"/>
          <w:lang w:val="en"/>
        </w:rPr>
        <w:t>)</w:t>
      </w:r>
    </w:p>
    <w:p w:rsidR="00525AB2" w:rsidRPr="00AD5585" w:rsidRDefault="0054748E" w:rsidP="008D31E2">
      <w:pPr>
        <w:spacing w:line="240" w:lineRule="auto"/>
        <w:rPr>
          <w:rFonts w:ascii="Verdana" w:hAnsi="Verdana" w:cs="Arial"/>
          <w:sz w:val="16"/>
          <w:szCs w:val="16"/>
          <w:lang w:val="en"/>
        </w:rPr>
      </w:pPr>
      <w:r w:rsidRPr="00AD5585">
        <w:rPr>
          <w:rStyle w:val="t402-elided-ellipsis"/>
          <w:rFonts w:ascii="Verdana" w:hAnsi="Verdana" w:cs="Arial"/>
          <w:sz w:val="16"/>
          <w:szCs w:val="16"/>
          <w:lang w:val="en"/>
        </w:rPr>
        <w:t>T</w:t>
      </w:r>
      <w:r w:rsidR="008D31E2">
        <w:rPr>
          <w:rStyle w:val="t402-elided-ellipsis"/>
          <w:rFonts w:ascii="Verdana" w:hAnsi="Verdana" w:cs="Arial"/>
          <w:sz w:val="16"/>
          <w:szCs w:val="16"/>
          <w:lang w:val="en"/>
        </w:rPr>
        <w:t>he district became a hub that connects</w:t>
      </w:r>
      <w:r w:rsidRPr="00AD5585">
        <w:rPr>
          <w:rStyle w:val="t402-elided-ellipsis"/>
          <w:rFonts w:ascii="Verdana" w:hAnsi="Verdana" w:cs="Arial"/>
          <w:sz w:val="16"/>
          <w:szCs w:val="16"/>
          <w:lang w:val="en"/>
        </w:rPr>
        <w:t xml:space="preserve"> international railways combined with public transport and tram stations from which passengers can get to the airport. One of the reasons of </w:t>
      </w:r>
      <w:r w:rsidR="004C721A">
        <w:rPr>
          <w:rStyle w:val="t402-elided-ellipsis"/>
          <w:rFonts w:ascii="Verdana" w:hAnsi="Verdana" w:cs="Arial"/>
          <w:sz w:val="16"/>
          <w:szCs w:val="16"/>
          <w:lang w:val="en"/>
        </w:rPr>
        <w:t xml:space="preserve">the </w:t>
      </w:r>
      <w:r w:rsidRPr="00AD5585">
        <w:rPr>
          <w:rStyle w:val="t402-elided-ellipsis"/>
          <w:rFonts w:ascii="Verdana" w:hAnsi="Verdana" w:cs="Arial"/>
          <w:sz w:val="16"/>
          <w:szCs w:val="16"/>
          <w:lang w:val="en"/>
        </w:rPr>
        <w:t xml:space="preserve">success of re-developing Lyon was the good connection of the </w:t>
      </w:r>
      <w:r w:rsidR="001B5F32" w:rsidRPr="00AD5585">
        <w:rPr>
          <w:rStyle w:val="t402-elided-ellipsis"/>
          <w:rFonts w:ascii="Verdana" w:hAnsi="Verdana" w:cs="Arial"/>
          <w:sz w:val="16"/>
          <w:szCs w:val="16"/>
          <w:lang w:val="en"/>
        </w:rPr>
        <w:t>cen</w:t>
      </w:r>
      <w:r w:rsidR="008D31E2">
        <w:rPr>
          <w:rStyle w:val="t402-elided-ellipsis"/>
          <w:rFonts w:ascii="Verdana" w:hAnsi="Verdana" w:cs="Arial"/>
          <w:sz w:val="16"/>
          <w:szCs w:val="16"/>
          <w:lang w:val="en"/>
        </w:rPr>
        <w:t>tre</w:t>
      </w:r>
      <w:r w:rsidR="001B5F32" w:rsidRPr="00AD5585">
        <w:rPr>
          <w:rStyle w:val="t402-elided-ellipsis"/>
          <w:rFonts w:ascii="Verdana" w:hAnsi="Verdana" w:cs="Arial"/>
          <w:sz w:val="16"/>
          <w:szCs w:val="16"/>
          <w:lang w:val="en"/>
        </w:rPr>
        <w:t>s</w:t>
      </w:r>
      <w:r w:rsidR="00E65FB0">
        <w:rPr>
          <w:rStyle w:val="t402-elided-ellipsis"/>
          <w:rFonts w:ascii="Verdana" w:hAnsi="Verdana" w:cs="Arial"/>
          <w:sz w:val="16"/>
          <w:szCs w:val="16"/>
          <w:lang w:val="en"/>
        </w:rPr>
        <w:t xml:space="preserve"> of</w:t>
      </w:r>
      <w:r w:rsidRPr="00AD5585">
        <w:rPr>
          <w:rStyle w:val="t402-elided-ellipsis"/>
          <w:rFonts w:ascii="Verdana" w:hAnsi="Verdana" w:cs="Arial"/>
          <w:sz w:val="16"/>
          <w:szCs w:val="16"/>
          <w:lang w:val="en"/>
        </w:rPr>
        <w:t xml:space="preserve"> economic activities with local transport networks. The ar</w:t>
      </w:r>
      <w:r w:rsidR="003F1BB4">
        <w:rPr>
          <w:rStyle w:val="t402-elided-ellipsis"/>
          <w:rFonts w:ascii="Verdana" w:hAnsi="Verdana" w:cs="Arial"/>
          <w:sz w:val="16"/>
          <w:szCs w:val="16"/>
          <w:lang w:val="en"/>
        </w:rPr>
        <w:t>ea around the HSR</w:t>
      </w:r>
      <w:r w:rsidRPr="00AD5585">
        <w:rPr>
          <w:rStyle w:val="t402-elided-ellipsis"/>
          <w:rFonts w:ascii="Verdana" w:hAnsi="Verdana" w:cs="Arial"/>
          <w:sz w:val="16"/>
          <w:szCs w:val="16"/>
          <w:lang w:val="en"/>
        </w:rPr>
        <w:t xml:space="preserve"> station was re-de</w:t>
      </w:r>
      <w:r w:rsidR="000730DD">
        <w:rPr>
          <w:rStyle w:val="t402-elided-ellipsis"/>
          <w:rFonts w:ascii="Verdana" w:hAnsi="Verdana" w:cs="Arial"/>
          <w:sz w:val="16"/>
          <w:szCs w:val="16"/>
          <w:lang w:val="en"/>
        </w:rPr>
        <w:t xml:space="preserve">veloped into new business </w:t>
      </w:r>
      <w:r w:rsidR="008D31E2">
        <w:rPr>
          <w:rStyle w:val="t402-elided-ellipsis"/>
          <w:rFonts w:ascii="Verdana" w:hAnsi="Verdana" w:cs="Arial"/>
          <w:sz w:val="16"/>
          <w:szCs w:val="16"/>
          <w:lang w:val="en"/>
        </w:rPr>
        <w:t>centre</w:t>
      </w:r>
      <w:r w:rsidR="001B5F32" w:rsidRPr="00AD5585">
        <w:rPr>
          <w:rStyle w:val="t402-elided-ellipsis"/>
          <w:rFonts w:ascii="Verdana" w:hAnsi="Verdana" w:cs="Arial"/>
          <w:sz w:val="16"/>
          <w:szCs w:val="16"/>
          <w:lang w:val="en"/>
        </w:rPr>
        <w:t>s</w:t>
      </w:r>
      <w:r w:rsidRPr="00AD5585">
        <w:rPr>
          <w:rStyle w:val="t402-elided-ellipsis"/>
          <w:rFonts w:ascii="Verdana" w:hAnsi="Verdana" w:cs="Arial"/>
          <w:sz w:val="16"/>
          <w:szCs w:val="16"/>
          <w:lang w:val="en"/>
        </w:rPr>
        <w:t xml:space="preserve"> after </w:t>
      </w:r>
      <w:r w:rsidR="00A97D15">
        <w:rPr>
          <w:rStyle w:val="t402-elided-ellipsis"/>
          <w:rFonts w:ascii="Verdana" w:hAnsi="Verdana" w:cs="Arial"/>
          <w:sz w:val="16"/>
          <w:szCs w:val="16"/>
          <w:lang w:val="en"/>
        </w:rPr>
        <w:t xml:space="preserve">the </w:t>
      </w:r>
      <w:r w:rsidRPr="00AD5585">
        <w:rPr>
          <w:rStyle w:val="t402-elided-ellipsis"/>
          <w:rFonts w:ascii="Verdana" w:hAnsi="Verdana" w:cs="Arial"/>
          <w:sz w:val="16"/>
          <w:szCs w:val="16"/>
          <w:lang w:val="en"/>
        </w:rPr>
        <w:t>metro services were extended to the station. In 2015 the population of the metropolitan area of Lyon was 2,214,068 (</w:t>
      </w:r>
      <w:r w:rsidR="00720709">
        <w:rPr>
          <w:rFonts w:ascii="Verdana" w:hAnsi="Verdana" w:cs="Arial"/>
          <w:sz w:val="16"/>
          <w:szCs w:val="16"/>
          <w:lang w:val="en"/>
        </w:rPr>
        <w:t>1</w:t>
      </w:r>
      <w:r w:rsidR="0062062E">
        <w:rPr>
          <w:rStyle w:val="t402-elided-ellipsis"/>
          <w:rFonts w:ascii="Verdana" w:hAnsi="Verdana" w:cs="Arial"/>
          <w:sz w:val="16"/>
          <w:szCs w:val="16"/>
          <w:lang w:val="en"/>
        </w:rPr>
        <w:t>). I</w:t>
      </w:r>
      <w:r w:rsidR="00AF7F50">
        <w:rPr>
          <w:rStyle w:val="t402-elided-ellipsis"/>
          <w:rFonts w:ascii="Verdana" w:hAnsi="Verdana" w:cs="Arial"/>
          <w:sz w:val="16"/>
          <w:szCs w:val="16"/>
          <w:lang w:val="en"/>
        </w:rPr>
        <w:t>t</w:t>
      </w:r>
      <w:r w:rsidR="008D31E2">
        <w:rPr>
          <w:rStyle w:val="t402-elided-ellipsis"/>
          <w:rFonts w:ascii="Verdana" w:hAnsi="Verdana" w:cs="Arial"/>
          <w:sz w:val="16"/>
          <w:szCs w:val="16"/>
          <w:lang w:val="en"/>
        </w:rPr>
        <w:t xml:space="preserve"> has</w:t>
      </w:r>
      <w:r w:rsidR="00AF7F50">
        <w:rPr>
          <w:rStyle w:val="t402-elided-ellipsis"/>
          <w:rFonts w:ascii="Verdana" w:hAnsi="Verdana" w:cs="Arial"/>
          <w:sz w:val="16"/>
          <w:szCs w:val="16"/>
          <w:lang w:val="en"/>
        </w:rPr>
        <w:t xml:space="preserve"> more than double</w:t>
      </w:r>
      <w:r w:rsidR="008D31E2">
        <w:rPr>
          <w:rStyle w:val="t402-elided-ellipsis"/>
          <w:rFonts w:ascii="Verdana" w:hAnsi="Verdana" w:cs="Arial"/>
          <w:sz w:val="16"/>
          <w:szCs w:val="16"/>
          <w:lang w:val="en"/>
        </w:rPr>
        <w:t>d since</w:t>
      </w:r>
      <w:r w:rsidR="008702B7">
        <w:rPr>
          <w:rStyle w:val="t402-elided-ellipsis"/>
          <w:rFonts w:ascii="Verdana" w:hAnsi="Verdana" w:cs="Arial"/>
          <w:sz w:val="16"/>
          <w:szCs w:val="16"/>
          <w:lang w:val="en"/>
        </w:rPr>
        <w:t xml:space="preserve"> </w:t>
      </w:r>
      <w:r w:rsidR="0062062E">
        <w:rPr>
          <w:rStyle w:val="t402-elided-ellipsis"/>
          <w:rFonts w:ascii="Verdana" w:hAnsi="Verdana" w:cs="Arial"/>
          <w:sz w:val="16"/>
          <w:szCs w:val="16"/>
          <w:lang w:val="en"/>
        </w:rPr>
        <w:t>1982,</w:t>
      </w:r>
      <w:r w:rsidR="00AF7F50">
        <w:rPr>
          <w:rStyle w:val="t402-elided-ellipsis"/>
          <w:rFonts w:ascii="Verdana" w:hAnsi="Verdana" w:cs="Arial"/>
          <w:sz w:val="16"/>
          <w:szCs w:val="16"/>
          <w:lang w:val="en"/>
        </w:rPr>
        <w:t xml:space="preserve"> although</w:t>
      </w:r>
      <w:r w:rsidR="0062062E">
        <w:rPr>
          <w:rStyle w:val="t402-elided-ellipsis"/>
          <w:rFonts w:ascii="Verdana" w:hAnsi="Verdana" w:cs="Arial"/>
          <w:sz w:val="16"/>
          <w:szCs w:val="16"/>
          <w:lang w:val="en"/>
        </w:rPr>
        <w:t xml:space="preserve"> </w:t>
      </w:r>
      <w:r w:rsidR="008D31E2">
        <w:rPr>
          <w:rStyle w:val="t402-elided-ellipsis"/>
          <w:rFonts w:ascii="Verdana" w:hAnsi="Verdana" w:cs="Arial"/>
          <w:sz w:val="16"/>
          <w:szCs w:val="16"/>
          <w:lang w:val="en"/>
        </w:rPr>
        <w:t>the population of France</w:t>
      </w:r>
      <w:r w:rsidR="0062062E">
        <w:rPr>
          <w:rStyle w:val="t402-elided-ellipsis"/>
          <w:rFonts w:ascii="Verdana" w:hAnsi="Verdana" w:cs="Arial"/>
          <w:sz w:val="16"/>
          <w:szCs w:val="16"/>
          <w:lang w:val="en"/>
        </w:rPr>
        <w:t xml:space="preserve"> increased </w:t>
      </w:r>
      <w:r w:rsidR="00AF7F50">
        <w:rPr>
          <w:rStyle w:val="t402-elided-ellipsis"/>
          <w:rFonts w:ascii="Verdana" w:hAnsi="Verdana" w:cs="Arial"/>
          <w:sz w:val="16"/>
          <w:szCs w:val="16"/>
          <w:lang w:val="en"/>
        </w:rPr>
        <w:t>by approximately 16% for that period.</w:t>
      </w:r>
      <w:r w:rsidR="0062062E">
        <w:rPr>
          <w:rStyle w:val="t402-elided-ellipsis"/>
          <w:rFonts w:ascii="Verdana" w:hAnsi="Verdana" w:cs="Arial"/>
          <w:sz w:val="16"/>
          <w:szCs w:val="16"/>
          <w:lang w:val="en"/>
        </w:rPr>
        <w:t xml:space="preserve"> </w:t>
      </w:r>
      <w:r w:rsidRPr="00AD5585">
        <w:rPr>
          <w:rStyle w:val="t402-elided-ellipsis"/>
          <w:rFonts w:ascii="Verdana" w:hAnsi="Verdana" w:cs="Arial"/>
          <w:sz w:val="16"/>
          <w:szCs w:val="16"/>
          <w:lang w:val="en"/>
        </w:rPr>
        <w:t xml:space="preserve"> Land value in the are</w:t>
      </w:r>
      <w:r w:rsidR="00A946FC">
        <w:rPr>
          <w:rStyle w:val="t402-elided-ellipsis"/>
          <w:rFonts w:ascii="Verdana" w:hAnsi="Verdana" w:cs="Arial"/>
          <w:sz w:val="16"/>
          <w:szCs w:val="16"/>
          <w:lang w:val="en"/>
        </w:rPr>
        <w:t>a surrounding HSR</w:t>
      </w:r>
      <w:r w:rsidR="00A97D15">
        <w:rPr>
          <w:rStyle w:val="t402-elided-ellipsis"/>
          <w:rFonts w:ascii="Verdana" w:hAnsi="Verdana" w:cs="Arial"/>
          <w:sz w:val="16"/>
          <w:szCs w:val="16"/>
          <w:lang w:val="en"/>
        </w:rPr>
        <w:t xml:space="preserve"> stations in Lyon grew and between</w:t>
      </w:r>
      <w:r w:rsidRPr="00AD5585">
        <w:rPr>
          <w:rStyle w:val="t402-elided-ellipsis"/>
          <w:rFonts w:ascii="Verdana" w:hAnsi="Verdana" w:cs="Arial"/>
          <w:sz w:val="16"/>
          <w:szCs w:val="16"/>
          <w:lang w:val="en"/>
        </w:rPr>
        <w:t xml:space="preserve"> 1983 and 1990 the demand for office s</w:t>
      </w:r>
      <w:r w:rsidR="00AA1599">
        <w:rPr>
          <w:rStyle w:val="t402-elided-ellipsis"/>
          <w:rFonts w:ascii="Verdana" w:hAnsi="Verdana" w:cs="Arial"/>
          <w:sz w:val="16"/>
          <w:szCs w:val="16"/>
          <w:lang w:val="en"/>
        </w:rPr>
        <w:t>pace increased by 5.2% per year</w:t>
      </w:r>
      <w:r w:rsidRPr="00AD5585">
        <w:rPr>
          <w:rStyle w:val="t402-elided-ellipsis"/>
          <w:rFonts w:ascii="Verdana" w:hAnsi="Verdana" w:cs="Arial"/>
          <w:sz w:val="16"/>
          <w:szCs w:val="16"/>
          <w:lang w:val="en"/>
        </w:rPr>
        <w:t xml:space="preserve"> (</w:t>
      </w:r>
      <w:r w:rsidR="000D1C4D">
        <w:rPr>
          <w:rFonts w:ascii="Verdana" w:hAnsi="Verdana" w:cs="Arial"/>
          <w:sz w:val="16"/>
          <w:szCs w:val="16"/>
          <w:lang w:val="en"/>
        </w:rPr>
        <w:t>30</w:t>
      </w:r>
      <w:r w:rsidR="00A0040D" w:rsidRPr="00AD5585">
        <w:rPr>
          <w:rStyle w:val="t402-elided-ellipsis"/>
          <w:rFonts w:ascii="Verdana" w:hAnsi="Verdana" w:cs="Arial"/>
          <w:sz w:val="16"/>
          <w:szCs w:val="16"/>
          <w:lang w:val="en"/>
        </w:rPr>
        <w:t>).</w:t>
      </w:r>
      <w:r w:rsidR="00AA1599">
        <w:rPr>
          <w:rStyle w:val="t402-elided-ellipsis"/>
          <w:rFonts w:ascii="Verdana" w:hAnsi="Verdana"/>
          <w:sz w:val="16"/>
          <w:szCs w:val="16"/>
        </w:rPr>
        <w:t xml:space="preserve"> </w:t>
      </w:r>
      <w:r w:rsidR="00A0040D" w:rsidRPr="00AD5585">
        <w:rPr>
          <w:rStyle w:val="t402-elided-ellipsis"/>
          <w:rFonts w:ascii="Verdana" w:hAnsi="Verdana"/>
          <w:sz w:val="16"/>
          <w:szCs w:val="16"/>
        </w:rPr>
        <w:t>After</w:t>
      </w:r>
      <w:r w:rsidR="00A97D15">
        <w:rPr>
          <w:rStyle w:val="t402-elided-ellipsis"/>
          <w:rFonts w:ascii="Verdana" w:hAnsi="Verdana"/>
          <w:sz w:val="16"/>
          <w:szCs w:val="16"/>
        </w:rPr>
        <w:t xml:space="preserve"> the</w:t>
      </w:r>
      <w:r w:rsidR="00A0040D" w:rsidRPr="00AD5585">
        <w:rPr>
          <w:rStyle w:val="t402-elided-ellipsis"/>
          <w:rFonts w:ascii="Verdana" w:hAnsi="Verdana"/>
          <w:sz w:val="16"/>
          <w:szCs w:val="16"/>
        </w:rPr>
        <w:t xml:space="preserve"> completion of the HSR link to Paris approximately </w:t>
      </w:r>
      <w:r w:rsidR="00315F80" w:rsidRPr="00AD5585">
        <w:rPr>
          <w:rStyle w:val="t402-elided-ellipsis"/>
          <w:rFonts w:ascii="Verdana" w:hAnsi="Verdana"/>
          <w:sz w:val="16"/>
          <w:szCs w:val="16"/>
        </w:rPr>
        <w:t>60</w:t>
      </w:r>
      <w:r w:rsidR="001910A5">
        <w:rPr>
          <w:rStyle w:val="t402-elided-ellipsis"/>
          <w:rFonts w:ascii="Verdana" w:hAnsi="Verdana"/>
          <w:sz w:val="16"/>
          <w:szCs w:val="16"/>
        </w:rPr>
        <w:t>00 new jobs near the station were</w:t>
      </w:r>
      <w:r w:rsidR="00315F80" w:rsidRPr="00AD5585">
        <w:rPr>
          <w:rStyle w:val="t402-elided-ellipsis"/>
          <w:rFonts w:ascii="Verdana" w:hAnsi="Verdana"/>
          <w:sz w:val="16"/>
          <w:szCs w:val="16"/>
        </w:rPr>
        <w:t xml:space="preserve"> created and </w:t>
      </w:r>
      <w:r w:rsidR="00315F80" w:rsidRPr="00AD5585">
        <w:rPr>
          <w:rFonts w:ascii="Verdana" w:hAnsi="Verdana"/>
          <w:sz w:val="16"/>
          <w:szCs w:val="16"/>
        </w:rPr>
        <w:t>the amount of office spaces near railway stations increased by 43%</w:t>
      </w:r>
      <w:r w:rsidR="0071682B" w:rsidRPr="00AD5585">
        <w:rPr>
          <w:rFonts w:ascii="Verdana" w:hAnsi="Verdana"/>
          <w:sz w:val="16"/>
          <w:szCs w:val="16"/>
        </w:rPr>
        <w:t xml:space="preserve"> </w:t>
      </w:r>
      <w:r w:rsidR="00315F80" w:rsidRPr="00AD5585">
        <w:rPr>
          <w:rFonts w:ascii="Verdana" w:hAnsi="Verdana"/>
          <w:sz w:val="16"/>
          <w:szCs w:val="16"/>
        </w:rPr>
        <w:t>(</w:t>
      </w:r>
      <w:r w:rsidR="00AA1599">
        <w:rPr>
          <w:rFonts w:ascii="Verdana" w:hAnsi="Verdana"/>
          <w:sz w:val="16"/>
          <w:szCs w:val="16"/>
        </w:rPr>
        <w:t>8</w:t>
      </w:r>
      <w:r w:rsidR="00315F80" w:rsidRPr="00AD5585">
        <w:rPr>
          <w:rFonts w:ascii="Verdana" w:hAnsi="Verdana"/>
          <w:sz w:val="16"/>
          <w:szCs w:val="16"/>
        </w:rPr>
        <w:t>).</w:t>
      </w:r>
      <w:r w:rsidR="0071682B" w:rsidRPr="00AD5585">
        <w:rPr>
          <w:rFonts w:ascii="Verdana" w:hAnsi="Verdana"/>
          <w:sz w:val="16"/>
          <w:szCs w:val="16"/>
        </w:rPr>
        <w:t xml:space="preserve"> Lyon, was boost</w:t>
      </w:r>
      <w:r w:rsidR="001910A5">
        <w:rPr>
          <w:rFonts w:ascii="Verdana" w:hAnsi="Verdana"/>
          <w:sz w:val="16"/>
          <w:szCs w:val="16"/>
        </w:rPr>
        <w:t>ed</w:t>
      </w:r>
      <w:r w:rsidR="00525AB2" w:rsidRPr="00AD5585">
        <w:rPr>
          <w:rFonts w:ascii="Verdana" w:hAnsi="Verdana"/>
          <w:sz w:val="16"/>
          <w:szCs w:val="16"/>
        </w:rPr>
        <w:t xml:space="preserve"> by attracting busi</w:t>
      </w:r>
      <w:r w:rsidR="0029453F">
        <w:rPr>
          <w:rFonts w:ascii="Verdana" w:hAnsi="Verdana"/>
          <w:sz w:val="16"/>
          <w:szCs w:val="16"/>
        </w:rPr>
        <w:t>nesses from the same region, whilst</w:t>
      </w:r>
      <w:r w:rsidR="00525AB2" w:rsidRPr="00AD5585">
        <w:rPr>
          <w:rFonts w:ascii="Verdana" w:hAnsi="Verdana"/>
          <w:sz w:val="16"/>
          <w:szCs w:val="16"/>
        </w:rPr>
        <w:t xml:space="preserve"> firms from Lyon used the TGV to expand their bus</w:t>
      </w:r>
      <w:r w:rsidR="006F3D43" w:rsidRPr="00AD5585">
        <w:rPr>
          <w:rFonts w:ascii="Verdana" w:hAnsi="Verdana"/>
          <w:sz w:val="16"/>
          <w:szCs w:val="16"/>
        </w:rPr>
        <w:t>inesses to the Paris market, and</w:t>
      </w:r>
      <w:r w:rsidR="00525AB2" w:rsidRPr="00AD5585">
        <w:rPr>
          <w:rFonts w:ascii="Verdana" w:hAnsi="Verdana"/>
          <w:sz w:val="16"/>
          <w:szCs w:val="16"/>
        </w:rPr>
        <w:t xml:space="preserve"> in reverse many international businesses opened their branches in Lyon.</w:t>
      </w:r>
    </w:p>
    <w:p w:rsidR="0054748E" w:rsidRPr="00AD5585" w:rsidRDefault="0054748E" w:rsidP="00AB79ED">
      <w:pPr>
        <w:rPr>
          <w:rFonts w:ascii="Verdana" w:hAnsi="Verdana" w:cs="Garamond"/>
          <w:sz w:val="16"/>
          <w:szCs w:val="16"/>
        </w:rPr>
      </w:pPr>
      <w:r w:rsidRPr="00AD5585">
        <w:rPr>
          <w:rStyle w:val="t402-elided-ellipsis"/>
          <w:rFonts w:ascii="Verdana" w:hAnsi="Verdana" w:cs="Arial"/>
          <w:sz w:val="16"/>
          <w:szCs w:val="16"/>
          <w:lang w:val="en"/>
        </w:rPr>
        <w:t xml:space="preserve">After starting </w:t>
      </w:r>
      <w:r w:rsidRPr="00AD5585">
        <w:rPr>
          <w:rFonts w:ascii="Verdana" w:hAnsi="Verdana"/>
          <w:sz w:val="16"/>
          <w:szCs w:val="16"/>
        </w:rPr>
        <w:t>the development</w:t>
      </w:r>
      <w:r w:rsidR="0063641E" w:rsidRPr="00AD5585">
        <w:rPr>
          <w:rFonts w:ascii="Verdana" w:hAnsi="Verdana"/>
          <w:sz w:val="16"/>
          <w:szCs w:val="16"/>
        </w:rPr>
        <w:t xml:space="preserve"> of the HSR</w:t>
      </w:r>
      <w:r w:rsidR="001910A5">
        <w:rPr>
          <w:rFonts w:ascii="Verdana" w:hAnsi="Verdana"/>
          <w:sz w:val="16"/>
          <w:szCs w:val="16"/>
        </w:rPr>
        <w:t xml:space="preserve"> the</w:t>
      </w:r>
      <w:r w:rsidR="0063641E" w:rsidRPr="00AD5585">
        <w:rPr>
          <w:rFonts w:ascii="Verdana" w:hAnsi="Verdana"/>
          <w:sz w:val="16"/>
          <w:szCs w:val="16"/>
        </w:rPr>
        <w:t xml:space="preserve"> </w:t>
      </w:r>
      <w:r w:rsidRPr="00AD5585">
        <w:rPr>
          <w:rFonts w:ascii="Verdana" w:hAnsi="Verdana"/>
          <w:sz w:val="16"/>
          <w:szCs w:val="16"/>
        </w:rPr>
        <w:t>economy</w:t>
      </w:r>
      <w:r w:rsidR="0063641E" w:rsidRPr="00AD5585">
        <w:rPr>
          <w:rFonts w:ascii="Verdana" w:hAnsi="Verdana"/>
          <w:sz w:val="16"/>
          <w:szCs w:val="16"/>
        </w:rPr>
        <w:t xml:space="preserve"> of Lille</w:t>
      </w:r>
      <w:r w:rsidRPr="00AD5585">
        <w:rPr>
          <w:rFonts w:ascii="Verdana" w:hAnsi="Verdana"/>
          <w:sz w:val="16"/>
          <w:szCs w:val="16"/>
        </w:rPr>
        <w:t xml:space="preserve"> </w:t>
      </w:r>
      <w:r w:rsidR="0063641E" w:rsidRPr="00AD5585">
        <w:rPr>
          <w:rFonts w:ascii="Verdana" w:hAnsi="Verdana"/>
          <w:sz w:val="16"/>
          <w:szCs w:val="16"/>
        </w:rPr>
        <w:t>prospered</w:t>
      </w:r>
      <w:r w:rsidRPr="00AD5585">
        <w:rPr>
          <w:rFonts w:ascii="Verdana" w:hAnsi="Verdana"/>
          <w:sz w:val="16"/>
          <w:szCs w:val="16"/>
        </w:rPr>
        <w:t xml:space="preserve"> and the depressed areas were uplifted.</w:t>
      </w:r>
      <w:r w:rsidRPr="00AD5585">
        <w:rPr>
          <w:rStyle w:val="t402-elided-ellipsis"/>
          <w:rFonts w:ascii="Verdana" w:hAnsi="Verdana" w:cs="Arial"/>
          <w:sz w:val="16"/>
          <w:szCs w:val="16"/>
          <w:lang w:val="en"/>
        </w:rPr>
        <w:t xml:space="preserve"> </w:t>
      </w:r>
      <w:r w:rsidRPr="00AD5585">
        <w:rPr>
          <w:rFonts w:ascii="Verdana" w:hAnsi="Verdana" w:cs="Garamond"/>
          <w:sz w:val="16"/>
          <w:szCs w:val="16"/>
        </w:rPr>
        <w:t xml:space="preserve">The population of Lille in 1990 was 1,059,268, </w:t>
      </w:r>
      <w:r w:rsidR="000F6327">
        <w:rPr>
          <w:rFonts w:ascii="Verdana" w:hAnsi="Verdana" w:cs="Garamond"/>
          <w:sz w:val="16"/>
          <w:szCs w:val="16"/>
        </w:rPr>
        <w:t xml:space="preserve">but </w:t>
      </w:r>
      <w:r w:rsidRPr="00AD5585">
        <w:rPr>
          <w:rFonts w:ascii="Verdana" w:hAnsi="Verdana" w:cs="Garamond"/>
          <w:sz w:val="16"/>
          <w:szCs w:val="16"/>
        </w:rPr>
        <w:t>by 2015 the population increased to 1,166.452 (</w:t>
      </w:r>
      <w:r w:rsidR="00DF69A2">
        <w:rPr>
          <w:rFonts w:ascii="Verdana" w:hAnsi="Verdana" w:cs="Garamond"/>
          <w:sz w:val="16"/>
          <w:szCs w:val="16"/>
        </w:rPr>
        <w:t>1</w:t>
      </w:r>
      <w:r w:rsidR="00AF7F50">
        <w:rPr>
          <w:rFonts w:ascii="Verdana" w:hAnsi="Verdana" w:cs="Garamond"/>
          <w:sz w:val="16"/>
          <w:szCs w:val="16"/>
        </w:rPr>
        <w:t xml:space="preserve">). </w:t>
      </w:r>
      <w:r w:rsidRPr="00AD5585">
        <w:rPr>
          <w:rFonts w:ascii="Verdana" w:hAnsi="Verdana" w:cs="Garamond"/>
          <w:sz w:val="16"/>
          <w:szCs w:val="16"/>
        </w:rPr>
        <w:t xml:space="preserve"> The local government played a crucial part </w:t>
      </w:r>
      <w:r w:rsidR="00434616" w:rsidRPr="00AD5585">
        <w:rPr>
          <w:rFonts w:ascii="Verdana" w:hAnsi="Verdana" w:cs="Garamond"/>
          <w:sz w:val="16"/>
          <w:szCs w:val="16"/>
        </w:rPr>
        <w:t>in moving the HSR</w:t>
      </w:r>
      <w:r w:rsidRPr="00AD5585">
        <w:rPr>
          <w:rFonts w:ascii="Verdana" w:hAnsi="Verdana" w:cs="Garamond"/>
          <w:sz w:val="16"/>
          <w:szCs w:val="16"/>
        </w:rPr>
        <w:t xml:space="preserve"> station to the centre of the city. This decision brought re-development and prosperity to the city. Residents of Lille travel to work i</w:t>
      </w:r>
      <w:r w:rsidR="000F6327">
        <w:rPr>
          <w:rFonts w:ascii="Verdana" w:hAnsi="Verdana" w:cs="Garamond"/>
          <w:sz w:val="16"/>
          <w:szCs w:val="16"/>
        </w:rPr>
        <w:t>n Paris, Brussels and London whilst</w:t>
      </w:r>
      <w:r w:rsidRPr="00AD5585">
        <w:rPr>
          <w:rFonts w:ascii="Verdana" w:hAnsi="Verdana" w:cs="Garamond"/>
          <w:sz w:val="16"/>
          <w:szCs w:val="16"/>
        </w:rPr>
        <w:t xml:space="preserve"> Lille has become the bedroom city.</w:t>
      </w:r>
      <w:r w:rsidR="0063641E" w:rsidRPr="00AD5585">
        <w:rPr>
          <w:rFonts w:ascii="Verdana" w:hAnsi="Verdana" w:cs="Garamond"/>
          <w:sz w:val="16"/>
          <w:szCs w:val="16"/>
        </w:rPr>
        <w:t xml:space="preserve"> </w:t>
      </w:r>
      <w:r w:rsidR="004D0CFD" w:rsidRPr="00AD5585">
        <w:rPr>
          <w:rFonts w:ascii="Verdana" w:hAnsi="Verdana" w:cs="Garamond"/>
          <w:sz w:val="16"/>
          <w:szCs w:val="16"/>
        </w:rPr>
        <w:t>Successful HSR</w:t>
      </w:r>
      <w:r w:rsidRPr="00AD5585">
        <w:rPr>
          <w:rFonts w:ascii="Verdana" w:hAnsi="Verdana" w:cs="Garamond"/>
          <w:sz w:val="16"/>
          <w:szCs w:val="16"/>
        </w:rPr>
        <w:t xml:space="preserve"> stations </w:t>
      </w:r>
      <w:r w:rsidR="004D0CFD" w:rsidRPr="00AD5585">
        <w:rPr>
          <w:rFonts w:ascii="Verdana" w:hAnsi="Verdana" w:cs="Garamond"/>
          <w:sz w:val="16"/>
          <w:szCs w:val="16"/>
        </w:rPr>
        <w:t xml:space="preserve">in Lille </w:t>
      </w:r>
      <w:r w:rsidRPr="00AD5585">
        <w:rPr>
          <w:rFonts w:ascii="Verdana" w:hAnsi="Verdana" w:cs="Garamond"/>
          <w:sz w:val="16"/>
          <w:szCs w:val="16"/>
        </w:rPr>
        <w:t>serve not only as transportation hubs but also as places where people like to spend their time.  Within the area</w:t>
      </w:r>
      <w:r w:rsidR="008464CC">
        <w:rPr>
          <w:rFonts w:ascii="Verdana" w:hAnsi="Verdana" w:cs="Garamond"/>
          <w:sz w:val="16"/>
          <w:szCs w:val="16"/>
        </w:rPr>
        <w:t>,</w:t>
      </w:r>
      <w:r w:rsidRPr="00AD5585">
        <w:rPr>
          <w:rFonts w:ascii="Verdana" w:hAnsi="Verdana" w:cs="Garamond"/>
          <w:sz w:val="16"/>
          <w:szCs w:val="16"/>
        </w:rPr>
        <w:t xml:space="preserve"> there has bee</w:t>
      </w:r>
      <w:r w:rsidR="00CF015E" w:rsidRPr="00AD5585">
        <w:rPr>
          <w:rFonts w:ascii="Verdana" w:hAnsi="Verdana" w:cs="Garamond"/>
          <w:sz w:val="16"/>
          <w:szCs w:val="16"/>
        </w:rPr>
        <w:t xml:space="preserve">n </w:t>
      </w:r>
      <w:r w:rsidR="00674C05">
        <w:rPr>
          <w:rFonts w:ascii="Verdana" w:hAnsi="Verdana" w:cs="Garamond"/>
          <w:sz w:val="16"/>
          <w:szCs w:val="16"/>
        </w:rPr>
        <w:t xml:space="preserve">newly </w:t>
      </w:r>
      <w:r w:rsidR="00CF015E" w:rsidRPr="00AD5585">
        <w:rPr>
          <w:rFonts w:ascii="Verdana" w:hAnsi="Verdana" w:cs="Garamond"/>
          <w:sz w:val="16"/>
          <w:szCs w:val="16"/>
        </w:rPr>
        <w:t>built hotels, a</w:t>
      </w:r>
      <w:r w:rsidRPr="00AD5585">
        <w:rPr>
          <w:rFonts w:ascii="Verdana" w:hAnsi="Verdana" w:cs="Garamond"/>
          <w:sz w:val="16"/>
          <w:szCs w:val="16"/>
        </w:rPr>
        <w:t xml:space="preserve"> commercial centre, event halls and many offices as well as a public </w:t>
      </w:r>
      <w:r w:rsidR="004009FC" w:rsidRPr="00AD5585">
        <w:rPr>
          <w:rFonts w:ascii="Verdana" w:hAnsi="Verdana" w:cs="Garamond"/>
          <w:sz w:val="16"/>
          <w:szCs w:val="16"/>
        </w:rPr>
        <w:t>park.</w:t>
      </w:r>
      <w:r w:rsidR="00B325B4">
        <w:rPr>
          <w:rFonts w:ascii="Verdana" w:hAnsi="Verdana" w:cs="Garamond"/>
          <w:sz w:val="16"/>
          <w:szCs w:val="16"/>
        </w:rPr>
        <w:t xml:space="preserve"> </w:t>
      </w:r>
      <w:r w:rsidR="00D477C1" w:rsidRPr="00AD5585">
        <w:rPr>
          <w:rFonts w:ascii="Verdana" w:hAnsi="Verdana" w:cs="Times New Roman"/>
          <w:sz w:val="16"/>
          <w:szCs w:val="16"/>
        </w:rPr>
        <w:t>HSR</w:t>
      </w:r>
      <w:r w:rsidRPr="00AD5585">
        <w:rPr>
          <w:rFonts w:ascii="Verdana" w:hAnsi="Verdana" w:cs="Times New Roman"/>
          <w:sz w:val="16"/>
          <w:szCs w:val="16"/>
        </w:rPr>
        <w:t xml:space="preserve"> can benefit communities surrounding the stations, by offering new jobs, improving accessibility and mobility for society and offering places for socialising. Building new </w:t>
      </w:r>
      <w:r w:rsidR="00066243">
        <w:rPr>
          <w:rFonts w:ascii="Verdana" w:hAnsi="Verdana" w:cs="Times New Roman"/>
          <w:sz w:val="16"/>
          <w:szCs w:val="16"/>
        </w:rPr>
        <w:t xml:space="preserve">stations </w:t>
      </w:r>
      <w:r w:rsidRPr="00AD5585">
        <w:rPr>
          <w:rFonts w:ascii="Verdana" w:hAnsi="Verdana" w:cs="Times New Roman"/>
          <w:sz w:val="16"/>
          <w:szCs w:val="16"/>
        </w:rPr>
        <w:t>or re-developing existing stations encourages the economic development of surrounding area</w:t>
      </w:r>
      <w:r w:rsidR="00B26483">
        <w:rPr>
          <w:rFonts w:ascii="Verdana" w:hAnsi="Verdana" w:cs="Times New Roman"/>
          <w:sz w:val="16"/>
          <w:szCs w:val="16"/>
        </w:rPr>
        <w:t>s and it can transform the</w:t>
      </w:r>
      <w:r w:rsidRPr="00AD5585">
        <w:rPr>
          <w:rFonts w:ascii="Verdana" w:hAnsi="Verdana" w:cs="Times New Roman"/>
          <w:sz w:val="16"/>
          <w:szCs w:val="16"/>
        </w:rPr>
        <w:t xml:space="preserve"> city and regions. HSR can be the catalyst for regeneration. It has been</w:t>
      </w:r>
      <w:r w:rsidRPr="00AD5585">
        <w:rPr>
          <w:rFonts w:ascii="Verdana" w:hAnsi="Verdana"/>
          <w:sz w:val="16"/>
          <w:szCs w:val="16"/>
        </w:rPr>
        <w:t xml:space="preserve"> </w:t>
      </w:r>
      <w:r w:rsidRPr="00AD5585">
        <w:rPr>
          <w:rFonts w:ascii="Verdana" w:hAnsi="Verdana" w:cs="Times New Roman"/>
          <w:sz w:val="16"/>
          <w:szCs w:val="16"/>
        </w:rPr>
        <w:t>estimated</w:t>
      </w:r>
      <w:r w:rsidR="00F8425D" w:rsidRPr="00AD5585">
        <w:rPr>
          <w:rFonts w:ascii="Verdana" w:hAnsi="Verdana" w:cs="Times New Roman"/>
          <w:sz w:val="16"/>
          <w:szCs w:val="16"/>
        </w:rPr>
        <w:t xml:space="preserve"> that areas close to HSR </w:t>
      </w:r>
      <w:r w:rsidRPr="00AD5585">
        <w:rPr>
          <w:rFonts w:ascii="Verdana" w:hAnsi="Verdana" w:cs="Times New Roman"/>
          <w:sz w:val="16"/>
          <w:szCs w:val="16"/>
        </w:rPr>
        <w:t>stations have higher employability and have around 2.7% GDP growth more than surround</w:t>
      </w:r>
      <w:r w:rsidR="000D1C4D">
        <w:rPr>
          <w:rFonts w:ascii="Verdana" w:hAnsi="Verdana" w:cs="Times New Roman"/>
          <w:sz w:val="16"/>
          <w:szCs w:val="16"/>
        </w:rPr>
        <w:t>ing areas (29</w:t>
      </w:r>
      <w:r w:rsidRPr="00AD5585">
        <w:rPr>
          <w:rFonts w:ascii="Verdana" w:hAnsi="Verdana" w:cs="Times New Roman"/>
          <w:sz w:val="16"/>
          <w:szCs w:val="16"/>
        </w:rPr>
        <w:t xml:space="preserve">). Increasing accessibility positively affects </w:t>
      </w:r>
      <w:r w:rsidR="008D76AA">
        <w:rPr>
          <w:rFonts w:ascii="Verdana" w:hAnsi="Verdana" w:cs="Times New Roman"/>
          <w:sz w:val="16"/>
          <w:szCs w:val="16"/>
        </w:rPr>
        <w:t xml:space="preserve">the </w:t>
      </w:r>
      <w:r w:rsidR="00066243">
        <w:rPr>
          <w:rFonts w:ascii="Verdana" w:hAnsi="Verdana" w:cs="Times New Roman"/>
          <w:sz w:val="16"/>
          <w:szCs w:val="16"/>
        </w:rPr>
        <w:t>growth of the economy. For example,</w:t>
      </w:r>
      <w:r w:rsidRPr="00AD5585">
        <w:rPr>
          <w:rFonts w:ascii="Verdana" w:hAnsi="Verdana" w:cs="Times New Roman"/>
          <w:sz w:val="16"/>
          <w:szCs w:val="16"/>
        </w:rPr>
        <w:t xml:space="preserve"> increasing accessibility by </w:t>
      </w:r>
      <w:r w:rsidR="00D002CA">
        <w:rPr>
          <w:rFonts w:ascii="Verdana" w:hAnsi="Verdana" w:cs="Times New Roman"/>
          <w:sz w:val="16"/>
          <w:szCs w:val="16"/>
        </w:rPr>
        <w:t xml:space="preserve">1% </w:t>
      </w:r>
      <w:r w:rsidR="00066243">
        <w:rPr>
          <w:rFonts w:ascii="Verdana" w:hAnsi="Verdana" w:cs="Times New Roman"/>
          <w:sz w:val="16"/>
          <w:szCs w:val="16"/>
        </w:rPr>
        <w:t xml:space="preserve">will allow </w:t>
      </w:r>
      <w:r w:rsidR="00D002CA">
        <w:rPr>
          <w:rFonts w:ascii="Verdana" w:hAnsi="Verdana" w:cs="Times New Roman"/>
          <w:sz w:val="16"/>
          <w:szCs w:val="16"/>
        </w:rPr>
        <w:t xml:space="preserve">the economy </w:t>
      </w:r>
      <w:r w:rsidR="00066243">
        <w:rPr>
          <w:rFonts w:ascii="Verdana" w:hAnsi="Verdana" w:cs="Times New Roman"/>
          <w:sz w:val="16"/>
          <w:szCs w:val="16"/>
        </w:rPr>
        <w:t>to grow</w:t>
      </w:r>
      <w:r w:rsidR="00D002CA">
        <w:rPr>
          <w:rFonts w:ascii="Verdana" w:hAnsi="Verdana" w:cs="Times New Roman"/>
          <w:sz w:val="16"/>
          <w:szCs w:val="16"/>
        </w:rPr>
        <w:t xml:space="preserve"> by 0.25% </w:t>
      </w:r>
      <w:r w:rsidRPr="00AD5585">
        <w:rPr>
          <w:rFonts w:ascii="Verdana" w:hAnsi="Verdana" w:cs="Times New Roman"/>
          <w:sz w:val="16"/>
          <w:szCs w:val="16"/>
        </w:rPr>
        <w:t>(</w:t>
      </w:r>
      <w:r w:rsidR="000D1C4D">
        <w:rPr>
          <w:rFonts w:ascii="Verdana" w:hAnsi="Verdana" w:cs="Times New Roman"/>
          <w:sz w:val="16"/>
          <w:szCs w:val="16"/>
        </w:rPr>
        <w:t>33</w:t>
      </w:r>
      <w:r w:rsidRPr="00AD5585">
        <w:rPr>
          <w:rFonts w:ascii="Verdana" w:hAnsi="Verdana" w:cs="Times New Roman"/>
          <w:sz w:val="16"/>
          <w:szCs w:val="16"/>
        </w:rPr>
        <w:t xml:space="preserve">). </w:t>
      </w:r>
    </w:p>
    <w:p w:rsidR="00952B83" w:rsidRPr="00E53020" w:rsidRDefault="0054748E" w:rsidP="00AB79ED">
      <w:pPr>
        <w:pStyle w:val="NormalWeb"/>
        <w:spacing w:after="0" w:afterAutospacing="0" w:line="276" w:lineRule="auto"/>
        <w:rPr>
          <w:rFonts w:ascii="Verdana" w:hAnsi="Verdana" w:cs="Garamond"/>
          <w:sz w:val="16"/>
          <w:szCs w:val="16"/>
        </w:rPr>
      </w:pPr>
      <w:r w:rsidRPr="00AD5585">
        <w:rPr>
          <w:rFonts w:ascii="Verdana" w:hAnsi="Verdana" w:cs="Garamond"/>
          <w:sz w:val="16"/>
          <w:szCs w:val="16"/>
        </w:rPr>
        <w:t xml:space="preserve">Some industries benefit </w:t>
      </w:r>
      <w:r w:rsidR="00E53020">
        <w:rPr>
          <w:rFonts w:ascii="Verdana" w:hAnsi="Verdana" w:cs="Garamond"/>
          <w:sz w:val="16"/>
          <w:szCs w:val="16"/>
        </w:rPr>
        <w:t xml:space="preserve">from the </w:t>
      </w:r>
      <w:r w:rsidRPr="00AD5585">
        <w:rPr>
          <w:rFonts w:ascii="Verdana" w:hAnsi="Verdana" w:cs="Garamond"/>
          <w:sz w:val="16"/>
          <w:szCs w:val="16"/>
        </w:rPr>
        <w:t xml:space="preserve">development of HSR </w:t>
      </w:r>
      <w:r w:rsidR="00E53020">
        <w:rPr>
          <w:rFonts w:ascii="Verdana" w:hAnsi="Verdana" w:cs="Garamond"/>
          <w:sz w:val="16"/>
          <w:szCs w:val="16"/>
        </w:rPr>
        <w:t>more than others. I</w:t>
      </w:r>
      <w:r w:rsidRPr="00AD5585">
        <w:rPr>
          <w:rFonts w:ascii="Verdana" w:hAnsi="Verdana" w:cs="Garamond"/>
          <w:sz w:val="16"/>
          <w:szCs w:val="16"/>
        </w:rPr>
        <w:t>t was found that employment grew more in retail, wholesaling, and construction industries.  The growth is 16-34% higher in these industries in cities with a</w:t>
      </w:r>
      <w:r w:rsidR="00150C0A">
        <w:rPr>
          <w:rFonts w:ascii="Verdana" w:hAnsi="Verdana" w:cs="Garamond"/>
          <w:sz w:val="16"/>
          <w:szCs w:val="16"/>
        </w:rPr>
        <w:t>n</w:t>
      </w:r>
      <w:r w:rsidR="00A0040D" w:rsidRPr="00AD5585">
        <w:rPr>
          <w:rFonts w:ascii="Verdana" w:hAnsi="Verdana" w:cs="Garamond"/>
          <w:sz w:val="16"/>
          <w:szCs w:val="16"/>
        </w:rPr>
        <w:t xml:space="preserve"> HSR</w:t>
      </w:r>
      <w:r w:rsidRPr="00AD5585">
        <w:rPr>
          <w:rFonts w:ascii="Verdana" w:hAnsi="Verdana" w:cs="Garamond"/>
          <w:sz w:val="16"/>
          <w:szCs w:val="16"/>
        </w:rPr>
        <w:t xml:space="preserve"> station (</w:t>
      </w:r>
      <w:r w:rsidR="00917D24">
        <w:rPr>
          <w:rFonts w:ascii="Verdana" w:hAnsi="Verdana"/>
          <w:sz w:val="16"/>
          <w:szCs w:val="16"/>
        </w:rPr>
        <w:t>3</w:t>
      </w:r>
      <w:r w:rsidRPr="00AD5585">
        <w:rPr>
          <w:rFonts w:ascii="Verdana" w:hAnsi="Verdana"/>
          <w:sz w:val="16"/>
          <w:szCs w:val="16"/>
        </w:rPr>
        <w:t xml:space="preserve">). </w:t>
      </w:r>
    </w:p>
    <w:p w:rsidR="00201E58" w:rsidRDefault="00201E58" w:rsidP="00AB79ED">
      <w:pPr>
        <w:pStyle w:val="NormalWeb"/>
        <w:spacing w:after="0" w:afterAutospacing="0" w:line="276" w:lineRule="auto"/>
        <w:rPr>
          <w:rFonts w:ascii="Verdana" w:hAnsi="Verdana"/>
          <w:sz w:val="16"/>
          <w:szCs w:val="16"/>
        </w:rPr>
      </w:pPr>
    </w:p>
    <w:p w:rsidR="00201E58" w:rsidRDefault="00201E58" w:rsidP="00AB79ED">
      <w:pPr>
        <w:pStyle w:val="NormalWeb"/>
        <w:spacing w:after="0" w:afterAutospacing="0" w:line="276" w:lineRule="auto"/>
        <w:rPr>
          <w:rFonts w:ascii="Verdana" w:hAnsi="Verdana"/>
          <w:sz w:val="16"/>
          <w:szCs w:val="16"/>
        </w:rPr>
      </w:pPr>
    </w:p>
    <w:p w:rsidR="00201E58" w:rsidRPr="00C8125F" w:rsidRDefault="00201E58" w:rsidP="00C8125F">
      <w:pPr>
        <w:pStyle w:val="NormalWeb"/>
        <w:spacing w:after="0" w:afterAutospacing="0" w:line="276" w:lineRule="auto"/>
        <w:jc w:val="center"/>
        <w:rPr>
          <w:rFonts w:ascii="Verdana" w:hAnsi="Verdana"/>
          <w:b/>
          <w:sz w:val="16"/>
          <w:szCs w:val="16"/>
        </w:rPr>
      </w:pPr>
      <w:r w:rsidRPr="00C8125F">
        <w:rPr>
          <w:rFonts w:ascii="Verdana" w:hAnsi="Verdana"/>
          <w:b/>
          <w:sz w:val="16"/>
          <w:szCs w:val="16"/>
        </w:rPr>
        <w:t xml:space="preserve">Table </w:t>
      </w:r>
      <w:r w:rsidR="009A622E" w:rsidRPr="00C8125F">
        <w:rPr>
          <w:rFonts w:ascii="Verdana" w:hAnsi="Verdana"/>
          <w:b/>
          <w:sz w:val="16"/>
          <w:szCs w:val="16"/>
        </w:rPr>
        <w:t>1. Comparison</w:t>
      </w:r>
      <w:r w:rsidRPr="00C8125F">
        <w:rPr>
          <w:rFonts w:ascii="Verdana" w:hAnsi="Verdana"/>
          <w:b/>
          <w:sz w:val="16"/>
          <w:szCs w:val="16"/>
        </w:rPr>
        <w:t xml:space="preserve"> of cities with and without Shinkansen railway stations 10 years before and after operation of the Shinkansen (7)</w:t>
      </w:r>
    </w:p>
    <w:p w:rsidR="00952B83" w:rsidRDefault="00201E58" w:rsidP="00AB79ED">
      <w:pPr>
        <w:pStyle w:val="NormalWeb"/>
        <w:spacing w:after="0" w:afterAutospacing="0" w:line="276" w:lineRule="auto"/>
        <w:rPr>
          <w:rFonts w:ascii="Verdana" w:hAnsi="Verdana"/>
          <w:sz w:val="16"/>
          <w:szCs w:val="16"/>
        </w:rPr>
      </w:pPr>
      <w:r w:rsidRPr="002B0A9F">
        <w:rPr>
          <w:rFonts w:ascii="Verdana" w:hAnsi="Verdana"/>
          <w:noProof/>
        </w:rPr>
        <w:drawing>
          <wp:inline distT="0" distB="0" distL="0" distR="0" wp14:anchorId="33CE3E45" wp14:editId="0A37BB54">
            <wp:extent cx="5653405" cy="2019300"/>
            <wp:effectExtent l="0" t="0" r="4445" b="0"/>
            <wp:docPr id="21" name="Picture 21" descr="F:\28.03.16page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8.03.16page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41" t="45820" r="11534" b="38708"/>
                    <a:stretch/>
                  </pic:blipFill>
                  <pic:spPr bwMode="auto">
                    <a:xfrm>
                      <a:off x="0" y="0"/>
                      <a:ext cx="5675484" cy="2027186"/>
                    </a:xfrm>
                    <a:prstGeom prst="rect">
                      <a:avLst/>
                    </a:prstGeom>
                    <a:noFill/>
                    <a:ln>
                      <a:noFill/>
                    </a:ln>
                    <a:extLst>
                      <a:ext uri="{53640926-AAD7-44D8-BBD7-CCE9431645EC}">
                        <a14:shadowObscured xmlns:a14="http://schemas.microsoft.com/office/drawing/2010/main"/>
                      </a:ext>
                    </a:extLst>
                  </pic:spPr>
                </pic:pic>
              </a:graphicData>
            </a:graphic>
          </wp:inline>
        </w:drawing>
      </w:r>
    </w:p>
    <w:p w:rsidR="0054748E" w:rsidRPr="00AD5585" w:rsidRDefault="00F04E58" w:rsidP="00AB79ED">
      <w:pPr>
        <w:pStyle w:val="NormalWeb"/>
        <w:spacing w:after="0" w:afterAutospacing="0" w:line="276" w:lineRule="auto"/>
        <w:rPr>
          <w:rFonts w:ascii="Verdana" w:hAnsi="Verdana"/>
          <w:sz w:val="16"/>
          <w:szCs w:val="16"/>
        </w:rPr>
      </w:pPr>
      <w:r>
        <w:rPr>
          <w:rFonts w:ascii="Verdana" w:hAnsi="Verdana"/>
          <w:sz w:val="16"/>
          <w:szCs w:val="16"/>
        </w:rPr>
        <w:t>The c</w:t>
      </w:r>
      <w:r w:rsidR="00F94879">
        <w:rPr>
          <w:rFonts w:ascii="Verdana" w:hAnsi="Verdana"/>
          <w:sz w:val="16"/>
          <w:szCs w:val="16"/>
        </w:rPr>
        <w:t>oncentration of the service</w:t>
      </w:r>
      <w:r w:rsidR="0054748E" w:rsidRPr="00AD5585">
        <w:rPr>
          <w:rFonts w:ascii="Verdana" w:hAnsi="Verdana"/>
          <w:sz w:val="16"/>
          <w:szCs w:val="16"/>
        </w:rPr>
        <w:t xml:space="preserve"> industries becomes higher i</w:t>
      </w:r>
      <w:r w:rsidR="00A0040D" w:rsidRPr="00AD5585">
        <w:rPr>
          <w:rFonts w:ascii="Verdana" w:hAnsi="Verdana"/>
          <w:sz w:val="16"/>
          <w:szCs w:val="16"/>
        </w:rPr>
        <w:t>n cities with HSR</w:t>
      </w:r>
      <w:r w:rsidR="0054748E" w:rsidRPr="00AD5585">
        <w:rPr>
          <w:rFonts w:ascii="Verdana" w:hAnsi="Verdana"/>
          <w:sz w:val="16"/>
          <w:szCs w:val="16"/>
        </w:rPr>
        <w:t xml:space="preserve"> stations. </w:t>
      </w:r>
      <w:r w:rsidR="00A0040D" w:rsidRPr="00AD5585">
        <w:rPr>
          <w:rFonts w:ascii="Verdana" w:hAnsi="Verdana"/>
          <w:sz w:val="16"/>
          <w:szCs w:val="16"/>
        </w:rPr>
        <w:t>However, i</w:t>
      </w:r>
      <w:r w:rsidR="00F94879">
        <w:rPr>
          <w:rFonts w:ascii="Verdana" w:hAnsi="Verdana"/>
          <w:sz w:val="16"/>
          <w:szCs w:val="16"/>
        </w:rPr>
        <w:t>n</w:t>
      </w:r>
      <w:r w:rsidR="0054748E" w:rsidRPr="00AD5585">
        <w:rPr>
          <w:rFonts w:ascii="Verdana" w:hAnsi="Verdana"/>
          <w:sz w:val="16"/>
          <w:szCs w:val="16"/>
        </w:rPr>
        <w:t xml:space="preserve"> </w:t>
      </w:r>
      <w:r w:rsidR="00E26E1A">
        <w:rPr>
          <w:rFonts w:ascii="Verdana" w:hAnsi="Verdana"/>
          <w:sz w:val="16"/>
          <w:szCs w:val="16"/>
        </w:rPr>
        <w:t xml:space="preserve">the </w:t>
      </w:r>
      <w:r w:rsidR="0054748E" w:rsidRPr="00AD5585">
        <w:rPr>
          <w:rFonts w:ascii="Verdana" w:hAnsi="Verdana"/>
          <w:sz w:val="16"/>
          <w:szCs w:val="16"/>
        </w:rPr>
        <w:t xml:space="preserve">areas between the </w:t>
      </w:r>
      <w:r w:rsidR="00A0040D" w:rsidRPr="00AD5585">
        <w:rPr>
          <w:rFonts w:ascii="Verdana" w:hAnsi="Verdana"/>
          <w:sz w:val="16"/>
          <w:szCs w:val="16"/>
        </w:rPr>
        <w:t>major HSR</w:t>
      </w:r>
      <w:r w:rsidR="0054748E" w:rsidRPr="00AD5585">
        <w:rPr>
          <w:rFonts w:ascii="Verdana" w:hAnsi="Verdana"/>
          <w:sz w:val="16"/>
          <w:szCs w:val="16"/>
        </w:rPr>
        <w:t xml:space="preserve"> stations unemp</w:t>
      </w:r>
      <w:r w:rsidR="001910A5">
        <w:rPr>
          <w:rFonts w:ascii="Verdana" w:hAnsi="Verdana"/>
          <w:sz w:val="16"/>
          <w:szCs w:val="16"/>
        </w:rPr>
        <w:t xml:space="preserve">loyment </w:t>
      </w:r>
      <w:r w:rsidR="00E26E1A">
        <w:rPr>
          <w:rFonts w:ascii="Verdana" w:hAnsi="Verdana"/>
          <w:sz w:val="16"/>
          <w:szCs w:val="16"/>
        </w:rPr>
        <w:t xml:space="preserve">was increased whilst the </w:t>
      </w:r>
      <w:r w:rsidR="0054748E" w:rsidRPr="00AD5585">
        <w:rPr>
          <w:rFonts w:ascii="Verdana" w:hAnsi="Verdana"/>
          <w:sz w:val="16"/>
          <w:szCs w:val="16"/>
        </w:rPr>
        <w:t>outflow</w:t>
      </w:r>
      <w:r w:rsidR="001910A5">
        <w:rPr>
          <w:rFonts w:ascii="Verdana" w:hAnsi="Verdana"/>
          <w:sz w:val="16"/>
          <w:szCs w:val="16"/>
        </w:rPr>
        <w:t xml:space="preserve"> of</w:t>
      </w:r>
      <w:r w:rsidR="0054748E" w:rsidRPr="00AD5585">
        <w:rPr>
          <w:rFonts w:ascii="Verdana" w:hAnsi="Verdana"/>
          <w:sz w:val="16"/>
          <w:szCs w:val="16"/>
        </w:rPr>
        <w:t xml:space="preserve"> working forces from areas t</w:t>
      </w:r>
      <w:r w:rsidR="00A0040D" w:rsidRPr="00AD5585">
        <w:rPr>
          <w:rFonts w:ascii="Verdana" w:hAnsi="Verdana"/>
          <w:sz w:val="16"/>
          <w:szCs w:val="16"/>
        </w:rPr>
        <w:t>o cities with HSR</w:t>
      </w:r>
      <w:r w:rsidR="0054748E" w:rsidRPr="00AD5585">
        <w:rPr>
          <w:rFonts w:ascii="Verdana" w:hAnsi="Verdana"/>
          <w:sz w:val="16"/>
          <w:szCs w:val="16"/>
        </w:rPr>
        <w:t xml:space="preserve"> stations</w:t>
      </w:r>
      <w:r w:rsidR="00E26E1A">
        <w:rPr>
          <w:rFonts w:ascii="Verdana" w:hAnsi="Verdana"/>
          <w:sz w:val="16"/>
          <w:szCs w:val="16"/>
        </w:rPr>
        <w:t xml:space="preserve"> was also increased</w:t>
      </w:r>
      <w:r w:rsidR="0054748E" w:rsidRPr="00AD5585">
        <w:rPr>
          <w:rFonts w:ascii="Verdana" w:hAnsi="Verdana"/>
          <w:sz w:val="16"/>
          <w:szCs w:val="16"/>
        </w:rPr>
        <w:t>. For example</w:t>
      </w:r>
      <w:r w:rsidR="00A0040D" w:rsidRPr="00AD5585">
        <w:rPr>
          <w:rFonts w:ascii="Verdana" w:hAnsi="Verdana"/>
          <w:sz w:val="16"/>
          <w:szCs w:val="16"/>
        </w:rPr>
        <w:t>,</w:t>
      </w:r>
      <w:r w:rsidR="0054748E" w:rsidRPr="00AD5585">
        <w:rPr>
          <w:rFonts w:ascii="Verdana" w:hAnsi="Verdana"/>
          <w:sz w:val="16"/>
          <w:szCs w:val="16"/>
        </w:rPr>
        <w:t xml:space="preserve"> Tokyo and Osaka in Japan have highly concentrated service industries but in towns between them such as Nagayo unemployment increase</w:t>
      </w:r>
      <w:r w:rsidR="00F94879">
        <w:rPr>
          <w:rFonts w:ascii="Verdana" w:hAnsi="Verdana"/>
          <w:sz w:val="16"/>
          <w:szCs w:val="16"/>
        </w:rPr>
        <w:t>d</w:t>
      </w:r>
      <w:r w:rsidR="0054748E" w:rsidRPr="00AD5585">
        <w:rPr>
          <w:rFonts w:ascii="Verdana" w:hAnsi="Verdana"/>
          <w:sz w:val="16"/>
          <w:szCs w:val="16"/>
        </w:rPr>
        <w:t xml:space="preserve"> (</w:t>
      </w:r>
      <w:r w:rsidR="00917D24">
        <w:rPr>
          <w:rFonts w:ascii="Verdana" w:hAnsi="Verdana"/>
          <w:sz w:val="16"/>
          <w:szCs w:val="16"/>
        </w:rPr>
        <w:t>3</w:t>
      </w:r>
      <w:r w:rsidR="0054748E" w:rsidRPr="00AD5585">
        <w:rPr>
          <w:rFonts w:ascii="Verdana" w:hAnsi="Verdana"/>
          <w:sz w:val="16"/>
          <w:szCs w:val="16"/>
        </w:rPr>
        <w:t>).</w:t>
      </w:r>
    </w:p>
    <w:p w:rsidR="0054748E" w:rsidRPr="00AD5585" w:rsidRDefault="0054748E" w:rsidP="00AB79ED">
      <w:pPr>
        <w:rPr>
          <w:rFonts w:ascii="Verdana" w:hAnsi="Verdana"/>
          <w:sz w:val="16"/>
          <w:szCs w:val="16"/>
        </w:rPr>
      </w:pPr>
      <w:r w:rsidRPr="00AD5585">
        <w:rPr>
          <w:rFonts w:ascii="Verdana" w:hAnsi="Verdana"/>
          <w:sz w:val="16"/>
          <w:szCs w:val="16"/>
        </w:rPr>
        <w:t xml:space="preserve">Between 1980 and 1993 cities with a Shinkansen station </w:t>
      </w:r>
      <w:r w:rsidR="00702ED2">
        <w:rPr>
          <w:rFonts w:ascii="Verdana" w:hAnsi="Verdana"/>
          <w:sz w:val="16"/>
          <w:szCs w:val="16"/>
        </w:rPr>
        <w:t xml:space="preserve"> (see Table 1) </w:t>
      </w:r>
      <w:r w:rsidRPr="00AD5585">
        <w:rPr>
          <w:rFonts w:ascii="Verdana" w:hAnsi="Verdana"/>
          <w:sz w:val="16"/>
          <w:szCs w:val="16"/>
        </w:rPr>
        <w:t>in Japan saw a sharp increase of approximately 155% in their municipal receipts, compare</w:t>
      </w:r>
      <w:r w:rsidR="00133D15">
        <w:rPr>
          <w:rFonts w:ascii="Verdana" w:hAnsi="Verdana"/>
          <w:sz w:val="16"/>
          <w:szCs w:val="16"/>
        </w:rPr>
        <w:t>d</w:t>
      </w:r>
      <w:r w:rsidR="00D002CA">
        <w:rPr>
          <w:rFonts w:ascii="Verdana" w:hAnsi="Verdana"/>
          <w:sz w:val="16"/>
          <w:szCs w:val="16"/>
        </w:rPr>
        <w:t xml:space="preserve"> with their nationa</w:t>
      </w:r>
      <w:r w:rsidR="008F22E1">
        <w:rPr>
          <w:rFonts w:ascii="Verdana" w:hAnsi="Verdana"/>
          <w:sz w:val="16"/>
          <w:szCs w:val="16"/>
        </w:rPr>
        <w:t>l average (27</w:t>
      </w:r>
      <w:r w:rsidRPr="00AD5585">
        <w:rPr>
          <w:rFonts w:ascii="Verdana" w:hAnsi="Verdana"/>
          <w:sz w:val="16"/>
          <w:szCs w:val="16"/>
        </w:rPr>
        <w:t>).</w:t>
      </w:r>
      <w:r w:rsidR="00B325B4">
        <w:rPr>
          <w:rFonts w:ascii="Verdana" w:hAnsi="Verdana"/>
          <w:sz w:val="16"/>
          <w:szCs w:val="16"/>
        </w:rPr>
        <w:t xml:space="preserve"> </w:t>
      </w:r>
      <w:r w:rsidR="001E4BF6" w:rsidRPr="00AD5585">
        <w:rPr>
          <w:rFonts w:ascii="Verdana" w:hAnsi="Verdana"/>
          <w:sz w:val="16"/>
          <w:szCs w:val="16"/>
        </w:rPr>
        <w:t xml:space="preserve">Many cities benefit from HSR, it boosts their economy and draws forward the redevelopment of cities. St. Pancras station in London was the catalyst for </w:t>
      </w:r>
      <w:r w:rsidR="00D97C9F">
        <w:rPr>
          <w:rFonts w:ascii="Verdana" w:hAnsi="Verdana"/>
          <w:sz w:val="16"/>
          <w:szCs w:val="16"/>
        </w:rPr>
        <w:t>the re</w:t>
      </w:r>
      <w:r w:rsidR="001910A5">
        <w:rPr>
          <w:rFonts w:ascii="Verdana" w:hAnsi="Verdana"/>
          <w:sz w:val="16"/>
          <w:szCs w:val="16"/>
        </w:rPr>
        <w:t>development</w:t>
      </w:r>
      <w:r w:rsidR="001E4BF6" w:rsidRPr="00AD5585">
        <w:rPr>
          <w:rFonts w:ascii="Verdana" w:hAnsi="Verdana"/>
          <w:sz w:val="16"/>
          <w:szCs w:val="16"/>
        </w:rPr>
        <w:t xml:space="preserve"> of King’s Cross area with major development plans to build 20 new streets, 10 new major public spaces, and up to 2000 new residential units, </w:t>
      </w:r>
      <w:r w:rsidR="00BE7F75">
        <w:rPr>
          <w:rFonts w:ascii="Verdana" w:hAnsi="Verdana"/>
          <w:sz w:val="16"/>
          <w:szCs w:val="16"/>
        </w:rPr>
        <w:t xml:space="preserve">in addition to </w:t>
      </w:r>
      <w:r w:rsidR="001E4BF6" w:rsidRPr="00AD5585">
        <w:rPr>
          <w:rFonts w:ascii="Verdana" w:hAnsi="Verdana"/>
          <w:sz w:val="16"/>
          <w:szCs w:val="16"/>
        </w:rPr>
        <w:t>cultural venues, hotels and offices (</w:t>
      </w:r>
      <w:r w:rsidR="008F22E1">
        <w:rPr>
          <w:rFonts w:ascii="Verdana" w:hAnsi="Verdana"/>
          <w:sz w:val="16"/>
          <w:szCs w:val="16"/>
        </w:rPr>
        <w:t>32</w:t>
      </w:r>
      <w:r w:rsidR="001E4BF6" w:rsidRPr="00AD5585">
        <w:rPr>
          <w:rFonts w:ascii="Verdana" w:hAnsi="Verdana"/>
          <w:sz w:val="16"/>
          <w:szCs w:val="16"/>
        </w:rPr>
        <w:t>). It was estimated tha</w:t>
      </w:r>
      <w:r w:rsidR="00797017">
        <w:rPr>
          <w:rFonts w:ascii="Verdana" w:hAnsi="Verdana"/>
          <w:sz w:val="16"/>
          <w:szCs w:val="16"/>
        </w:rPr>
        <w:t>t bringing HSR</w:t>
      </w:r>
      <w:r w:rsidR="001910A5">
        <w:rPr>
          <w:rFonts w:ascii="Verdana" w:hAnsi="Verdana"/>
          <w:sz w:val="16"/>
          <w:szCs w:val="16"/>
        </w:rPr>
        <w:t xml:space="preserve"> to </w:t>
      </w:r>
      <w:r w:rsidR="001E4BF6" w:rsidRPr="00AD5585">
        <w:rPr>
          <w:rFonts w:ascii="Verdana" w:hAnsi="Verdana"/>
          <w:sz w:val="16"/>
          <w:szCs w:val="16"/>
        </w:rPr>
        <w:t>St. Pancras</w:t>
      </w:r>
      <w:r w:rsidR="00797017">
        <w:rPr>
          <w:rFonts w:ascii="Verdana" w:hAnsi="Verdana"/>
          <w:sz w:val="16"/>
          <w:szCs w:val="16"/>
        </w:rPr>
        <w:t xml:space="preserve"> in London</w:t>
      </w:r>
      <w:r w:rsidR="001E4BF6" w:rsidRPr="00AD5585">
        <w:rPr>
          <w:rFonts w:ascii="Verdana" w:hAnsi="Verdana"/>
          <w:sz w:val="16"/>
          <w:szCs w:val="16"/>
        </w:rPr>
        <w:t xml:space="preserve"> brought £10Billion in private investment into the local station area (</w:t>
      </w:r>
      <w:r w:rsidR="008F22E1">
        <w:rPr>
          <w:rFonts w:ascii="Verdana" w:hAnsi="Verdana"/>
          <w:sz w:val="16"/>
          <w:szCs w:val="16"/>
        </w:rPr>
        <w:t>30</w:t>
      </w:r>
      <w:r w:rsidR="001E4BF6" w:rsidRPr="00AD5585">
        <w:rPr>
          <w:rFonts w:ascii="Verdana" w:hAnsi="Verdana"/>
          <w:sz w:val="16"/>
          <w:szCs w:val="16"/>
        </w:rPr>
        <w:t>).</w:t>
      </w:r>
      <w:r w:rsidR="00B325B4">
        <w:rPr>
          <w:rFonts w:ascii="Verdana" w:hAnsi="Verdana"/>
          <w:sz w:val="16"/>
          <w:szCs w:val="16"/>
        </w:rPr>
        <w:t xml:space="preserve"> </w:t>
      </w:r>
      <w:r w:rsidR="000F7423" w:rsidRPr="00AD5585">
        <w:rPr>
          <w:rFonts w:ascii="Verdana" w:hAnsi="Verdana"/>
          <w:sz w:val="16"/>
          <w:szCs w:val="16"/>
        </w:rPr>
        <w:t xml:space="preserve">In </w:t>
      </w:r>
      <w:r w:rsidRPr="00AD5585">
        <w:rPr>
          <w:rFonts w:ascii="Verdana" w:hAnsi="Verdana"/>
          <w:sz w:val="16"/>
          <w:szCs w:val="16"/>
        </w:rPr>
        <w:t xml:space="preserve">Germany, areas surrounding Frankfurt and Cologne </w:t>
      </w:r>
      <w:r w:rsidR="00A0040D" w:rsidRPr="00AD5585">
        <w:rPr>
          <w:rFonts w:ascii="Verdana" w:hAnsi="Verdana"/>
          <w:sz w:val="16"/>
          <w:szCs w:val="16"/>
        </w:rPr>
        <w:t xml:space="preserve">HSR </w:t>
      </w:r>
      <w:r w:rsidRPr="00AD5585">
        <w:rPr>
          <w:rFonts w:ascii="Verdana" w:hAnsi="Verdana"/>
          <w:sz w:val="16"/>
          <w:szCs w:val="16"/>
        </w:rPr>
        <w:t xml:space="preserve">stations had a 2.7% increase in economic activity after opening these stations, compared </w:t>
      </w:r>
      <w:r w:rsidR="000730DD">
        <w:rPr>
          <w:rFonts w:ascii="Verdana" w:hAnsi="Verdana"/>
          <w:sz w:val="16"/>
          <w:szCs w:val="16"/>
        </w:rPr>
        <w:t>with the rest of the region</w:t>
      </w:r>
      <w:r w:rsidR="002F2ECD">
        <w:rPr>
          <w:rFonts w:ascii="Verdana" w:hAnsi="Verdana"/>
          <w:sz w:val="16"/>
          <w:szCs w:val="16"/>
        </w:rPr>
        <w:t xml:space="preserve"> (13)</w:t>
      </w:r>
      <w:r w:rsidR="000730DD">
        <w:rPr>
          <w:rFonts w:ascii="Verdana" w:hAnsi="Verdana"/>
          <w:sz w:val="16"/>
          <w:szCs w:val="16"/>
        </w:rPr>
        <w:t>. T</w:t>
      </w:r>
      <w:r w:rsidRPr="00AD5585">
        <w:rPr>
          <w:rFonts w:ascii="Verdana" w:hAnsi="Verdana"/>
          <w:sz w:val="16"/>
          <w:szCs w:val="16"/>
        </w:rPr>
        <w:t>he areas su</w:t>
      </w:r>
      <w:r w:rsidR="000730DD">
        <w:rPr>
          <w:rFonts w:ascii="Verdana" w:hAnsi="Verdana"/>
          <w:sz w:val="16"/>
          <w:szCs w:val="16"/>
        </w:rPr>
        <w:t>rrounding HSR stations have</w:t>
      </w:r>
      <w:r w:rsidRPr="00AD5585">
        <w:rPr>
          <w:rFonts w:ascii="Verdana" w:hAnsi="Verdana"/>
          <w:sz w:val="16"/>
          <w:szCs w:val="16"/>
        </w:rPr>
        <w:t xml:space="preserve"> higher rents for office space than in other parts of the same cities.  In Japan, property value</w:t>
      </w:r>
      <w:r w:rsidR="004756F7">
        <w:rPr>
          <w:rFonts w:ascii="Verdana" w:hAnsi="Verdana"/>
          <w:sz w:val="16"/>
          <w:szCs w:val="16"/>
        </w:rPr>
        <w:t xml:space="preserve">s near Shinkansen’s stations are </w:t>
      </w:r>
      <w:r w:rsidRPr="00AD5585">
        <w:rPr>
          <w:rFonts w:ascii="Verdana" w:hAnsi="Verdana"/>
          <w:sz w:val="16"/>
          <w:szCs w:val="16"/>
        </w:rPr>
        <w:t>67% higher than property prices further away (</w:t>
      </w:r>
      <w:r w:rsidR="008E0A4F">
        <w:rPr>
          <w:rFonts w:ascii="Verdana" w:hAnsi="Verdana"/>
          <w:sz w:val="16"/>
          <w:szCs w:val="16"/>
        </w:rPr>
        <w:t>8</w:t>
      </w:r>
      <w:r w:rsidR="00790FB5" w:rsidRPr="00AD5585">
        <w:rPr>
          <w:rFonts w:ascii="Verdana" w:hAnsi="Verdana"/>
          <w:sz w:val="16"/>
          <w:szCs w:val="16"/>
        </w:rPr>
        <w:t xml:space="preserve">). </w:t>
      </w:r>
      <w:r w:rsidRPr="00AD5585">
        <w:rPr>
          <w:rFonts w:ascii="Verdana" w:hAnsi="Verdana"/>
          <w:sz w:val="16"/>
          <w:szCs w:val="16"/>
        </w:rPr>
        <w:t>T</w:t>
      </w:r>
      <w:r w:rsidR="00315F80" w:rsidRPr="00AD5585">
        <w:rPr>
          <w:rFonts w:ascii="Verdana" w:hAnsi="Verdana"/>
          <w:sz w:val="16"/>
          <w:szCs w:val="16"/>
        </w:rPr>
        <w:t>he cities with HSR</w:t>
      </w:r>
      <w:r w:rsidRPr="00AD5585">
        <w:rPr>
          <w:rFonts w:ascii="Verdana" w:hAnsi="Verdana"/>
          <w:sz w:val="16"/>
          <w:szCs w:val="16"/>
        </w:rPr>
        <w:t xml:space="preserve"> stations have higher economic growth than without, </w:t>
      </w:r>
      <w:r w:rsidR="00315F80" w:rsidRPr="00AD5585">
        <w:rPr>
          <w:rFonts w:ascii="Verdana" w:hAnsi="Verdana"/>
          <w:sz w:val="16"/>
          <w:szCs w:val="16"/>
        </w:rPr>
        <w:t>but</w:t>
      </w:r>
      <w:r w:rsidR="00BD0773">
        <w:rPr>
          <w:rFonts w:ascii="Verdana" w:hAnsi="Verdana"/>
          <w:sz w:val="16"/>
          <w:szCs w:val="16"/>
        </w:rPr>
        <w:t xml:space="preserve"> the</w:t>
      </w:r>
      <w:r w:rsidR="00315F80" w:rsidRPr="00AD5585">
        <w:rPr>
          <w:rFonts w:ascii="Verdana" w:hAnsi="Verdana"/>
          <w:sz w:val="16"/>
          <w:szCs w:val="16"/>
        </w:rPr>
        <w:t xml:space="preserve"> impact of HSR</w:t>
      </w:r>
      <w:r w:rsidR="00A24B7B">
        <w:rPr>
          <w:rFonts w:ascii="Verdana" w:hAnsi="Verdana"/>
          <w:sz w:val="16"/>
          <w:szCs w:val="16"/>
        </w:rPr>
        <w:t xml:space="preserve"> as a key factor i</w:t>
      </w:r>
      <w:r w:rsidRPr="00AD5585">
        <w:rPr>
          <w:rFonts w:ascii="Verdana" w:hAnsi="Verdana"/>
          <w:sz w:val="16"/>
          <w:szCs w:val="16"/>
        </w:rPr>
        <w:t>n business locations decisions is minor. However, service sector businesses consider this factor when they make decisions about location.</w:t>
      </w:r>
    </w:p>
    <w:p w:rsidR="0054748E" w:rsidRPr="00291A52" w:rsidRDefault="0004118B" w:rsidP="00291A52">
      <w:pPr>
        <w:autoSpaceDE w:val="0"/>
        <w:autoSpaceDN w:val="0"/>
        <w:adjustRightInd w:val="0"/>
        <w:spacing w:after="0"/>
        <w:rPr>
          <w:rFonts w:ascii="Verdana" w:hAnsi="Verdana" w:cs="Helvetica"/>
          <w:sz w:val="16"/>
          <w:szCs w:val="16"/>
        </w:rPr>
      </w:pPr>
      <w:r>
        <w:rPr>
          <w:rFonts w:ascii="Verdana" w:hAnsi="Verdana"/>
          <w:sz w:val="16"/>
          <w:szCs w:val="16"/>
        </w:rPr>
        <w:t>Retail properties within one-</w:t>
      </w:r>
      <w:r w:rsidR="0054748E" w:rsidRPr="00AD5585">
        <w:rPr>
          <w:rFonts w:ascii="Verdana" w:hAnsi="Verdana"/>
          <w:sz w:val="16"/>
          <w:szCs w:val="16"/>
        </w:rPr>
        <w:t>quarter</w:t>
      </w:r>
      <w:r w:rsidR="001910A5">
        <w:rPr>
          <w:rFonts w:ascii="Verdana" w:hAnsi="Verdana"/>
          <w:sz w:val="16"/>
          <w:szCs w:val="16"/>
        </w:rPr>
        <w:t xml:space="preserve"> of a </w:t>
      </w:r>
      <w:r w:rsidR="001910A5" w:rsidRPr="00AD5585">
        <w:rPr>
          <w:rFonts w:ascii="Verdana" w:hAnsi="Verdana"/>
          <w:sz w:val="16"/>
          <w:szCs w:val="16"/>
        </w:rPr>
        <w:t>mile</w:t>
      </w:r>
      <w:r w:rsidR="0054748E" w:rsidRPr="00AD5585">
        <w:rPr>
          <w:rFonts w:ascii="Verdana" w:hAnsi="Verdana"/>
          <w:sz w:val="16"/>
          <w:szCs w:val="16"/>
        </w:rPr>
        <w:t xml:space="preserve"> from railway stations are valued 36.75% higher, offices valued 13.85% higher, residential properties 5.97% higher and industri</w:t>
      </w:r>
      <w:r w:rsidR="00831A8B">
        <w:rPr>
          <w:rFonts w:ascii="Verdana" w:hAnsi="Verdana"/>
          <w:sz w:val="16"/>
          <w:szCs w:val="16"/>
        </w:rPr>
        <w:t>al properties 7.68% higher (12</w:t>
      </w:r>
      <w:r w:rsidR="00FF2DDE" w:rsidRPr="00AD5585">
        <w:rPr>
          <w:rFonts w:ascii="Verdana" w:hAnsi="Verdana"/>
          <w:sz w:val="16"/>
          <w:szCs w:val="16"/>
        </w:rPr>
        <w:t>).</w:t>
      </w:r>
      <w:r w:rsidR="0054748E" w:rsidRPr="00AD5585">
        <w:rPr>
          <w:rFonts w:ascii="Verdana" w:hAnsi="Verdana"/>
          <w:sz w:val="16"/>
          <w:szCs w:val="16"/>
        </w:rPr>
        <w:t xml:space="preserve"> This is put down to the accessibility of public transport. </w:t>
      </w:r>
      <w:r w:rsidR="0054748E" w:rsidRPr="00AD5585">
        <w:rPr>
          <w:rFonts w:ascii="Verdana" w:hAnsi="Verdana" w:cs="Helvetica"/>
          <w:sz w:val="16"/>
          <w:szCs w:val="16"/>
        </w:rPr>
        <w:t>Businesses valued location of offices near HSR station if their staff and customers use</w:t>
      </w:r>
      <w:r w:rsidR="00D0293C">
        <w:rPr>
          <w:rFonts w:ascii="Verdana" w:hAnsi="Verdana" w:cs="Helvetica"/>
          <w:sz w:val="16"/>
          <w:szCs w:val="16"/>
        </w:rPr>
        <w:t>d</w:t>
      </w:r>
      <w:r w:rsidR="0054748E" w:rsidRPr="00AD5585">
        <w:rPr>
          <w:rFonts w:ascii="Verdana" w:hAnsi="Verdana" w:cs="Helvetica"/>
          <w:sz w:val="16"/>
          <w:szCs w:val="16"/>
        </w:rPr>
        <w:t xml:space="preserve"> rail services. It gives </w:t>
      </w:r>
      <w:r w:rsidR="001910A5">
        <w:rPr>
          <w:rFonts w:ascii="Verdana" w:hAnsi="Verdana" w:cs="Helvetica"/>
          <w:sz w:val="16"/>
          <w:szCs w:val="16"/>
        </w:rPr>
        <w:t xml:space="preserve">an </w:t>
      </w:r>
      <w:r w:rsidR="0054748E" w:rsidRPr="00AD5585">
        <w:rPr>
          <w:rFonts w:ascii="Verdana" w:hAnsi="Verdana" w:cs="Helvetica"/>
          <w:sz w:val="16"/>
          <w:szCs w:val="16"/>
        </w:rPr>
        <w:t>opportunity for businesses to choose staff from a wider labour market to have higher qualified staff.</w:t>
      </w:r>
      <w:r w:rsidR="00F06885">
        <w:rPr>
          <w:rFonts w:ascii="Verdana" w:hAnsi="Verdana" w:cs="Helvetica"/>
          <w:sz w:val="16"/>
          <w:szCs w:val="16"/>
        </w:rPr>
        <w:t xml:space="preserve"> For </w:t>
      </w:r>
      <w:r w:rsidR="006D4F1C">
        <w:rPr>
          <w:rFonts w:ascii="Verdana" w:hAnsi="Verdana" w:cs="Helvetica"/>
          <w:sz w:val="16"/>
          <w:szCs w:val="16"/>
        </w:rPr>
        <w:t>London,</w:t>
      </w:r>
      <w:r w:rsidR="00F06885">
        <w:rPr>
          <w:rFonts w:ascii="Verdana" w:hAnsi="Verdana" w:cs="Helvetica"/>
          <w:sz w:val="16"/>
          <w:szCs w:val="16"/>
        </w:rPr>
        <w:t xml:space="preserve"> </w:t>
      </w:r>
      <w:r w:rsidR="006809C2">
        <w:rPr>
          <w:rFonts w:ascii="Verdana" w:hAnsi="Verdana" w:cs="Helvetica"/>
          <w:sz w:val="16"/>
          <w:szCs w:val="16"/>
        </w:rPr>
        <w:t xml:space="preserve">the </w:t>
      </w:r>
      <w:r w:rsidR="00F06885">
        <w:rPr>
          <w:rFonts w:ascii="Verdana" w:hAnsi="Verdana" w:cs="Helvetica"/>
          <w:sz w:val="16"/>
          <w:szCs w:val="16"/>
        </w:rPr>
        <w:t xml:space="preserve">premium value to property location in </w:t>
      </w:r>
      <w:r w:rsidR="007A7561">
        <w:rPr>
          <w:rFonts w:ascii="Verdana" w:hAnsi="Verdana" w:cs="Helvetica"/>
          <w:sz w:val="16"/>
          <w:szCs w:val="16"/>
        </w:rPr>
        <w:t xml:space="preserve">a </w:t>
      </w:r>
      <w:r w:rsidR="00F06885">
        <w:rPr>
          <w:rFonts w:ascii="Verdana" w:hAnsi="Verdana" w:cs="Helvetica"/>
          <w:sz w:val="16"/>
          <w:szCs w:val="16"/>
        </w:rPr>
        <w:t xml:space="preserve">radius of 500m from </w:t>
      </w:r>
      <w:r w:rsidR="005D4A12">
        <w:rPr>
          <w:rFonts w:ascii="Verdana" w:hAnsi="Verdana" w:cs="Helvetica"/>
          <w:sz w:val="16"/>
          <w:szCs w:val="16"/>
        </w:rPr>
        <w:t xml:space="preserve">the </w:t>
      </w:r>
      <w:r w:rsidR="00F06885">
        <w:rPr>
          <w:rFonts w:ascii="Verdana" w:hAnsi="Verdana" w:cs="Helvetica"/>
          <w:sz w:val="16"/>
          <w:szCs w:val="16"/>
        </w:rPr>
        <w:t xml:space="preserve">railway station is 10.5%, in radius 750m it is 7.6% and in </w:t>
      </w:r>
      <w:r w:rsidR="001910A5">
        <w:rPr>
          <w:rFonts w:ascii="Verdana" w:hAnsi="Verdana" w:cs="Helvetica"/>
          <w:sz w:val="16"/>
          <w:szCs w:val="16"/>
        </w:rPr>
        <w:t xml:space="preserve">a </w:t>
      </w:r>
      <w:r w:rsidR="00F06885">
        <w:rPr>
          <w:rFonts w:ascii="Verdana" w:hAnsi="Verdana" w:cs="Helvetica"/>
          <w:sz w:val="16"/>
          <w:szCs w:val="16"/>
        </w:rPr>
        <w:t>radius of 1000m is 4.9% compared to property price</w:t>
      </w:r>
      <w:r w:rsidR="002B2102">
        <w:rPr>
          <w:rFonts w:ascii="Verdana" w:hAnsi="Verdana" w:cs="Helvetica"/>
          <w:sz w:val="16"/>
          <w:szCs w:val="16"/>
        </w:rPr>
        <w:t>s</w:t>
      </w:r>
      <w:r w:rsidR="00F06885">
        <w:rPr>
          <w:rFonts w:ascii="Verdana" w:hAnsi="Verdana" w:cs="Helvetica"/>
          <w:sz w:val="16"/>
          <w:szCs w:val="16"/>
        </w:rPr>
        <w:t xml:space="preserve"> located 1.500m from </w:t>
      </w:r>
      <w:r w:rsidR="002B2102">
        <w:rPr>
          <w:rFonts w:ascii="Verdana" w:hAnsi="Verdana" w:cs="Helvetica"/>
          <w:sz w:val="16"/>
          <w:szCs w:val="16"/>
        </w:rPr>
        <w:t xml:space="preserve">a </w:t>
      </w:r>
      <w:r w:rsidR="00F06885">
        <w:rPr>
          <w:rFonts w:ascii="Verdana" w:hAnsi="Verdana" w:cs="Helvetica"/>
          <w:sz w:val="16"/>
          <w:szCs w:val="16"/>
        </w:rPr>
        <w:t>station (</w:t>
      </w:r>
      <w:r w:rsidR="00033108">
        <w:rPr>
          <w:rFonts w:ascii="Verdana" w:hAnsi="Verdana"/>
          <w:sz w:val="16"/>
          <w:szCs w:val="16"/>
        </w:rPr>
        <w:t>9</w:t>
      </w:r>
      <w:r w:rsidR="00F06885">
        <w:rPr>
          <w:rStyle w:val="Hyperlink"/>
          <w:rFonts w:ascii="Verdana" w:hAnsi="Verdana"/>
          <w:color w:val="auto"/>
          <w:sz w:val="16"/>
          <w:szCs w:val="16"/>
          <w:u w:val="none"/>
        </w:rPr>
        <w:t>).</w:t>
      </w:r>
    </w:p>
    <w:p w:rsidR="000C2677" w:rsidRPr="00AD5585" w:rsidRDefault="002A0B38" w:rsidP="00AB79ED">
      <w:pPr>
        <w:rPr>
          <w:rFonts w:ascii="Verdana" w:hAnsi="Verdana"/>
          <w:sz w:val="16"/>
          <w:szCs w:val="16"/>
        </w:rPr>
      </w:pPr>
      <w:r w:rsidRPr="00AD5585">
        <w:rPr>
          <w:rFonts w:ascii="Verdana" w:hAnsi="Verdana"/>
          <w:sz w:val="16"/>
          <w:szCs w:val="16"/>
        </w:rPr>
        <w:t>HSR</w:t>
      </w:r>
      <w:r w:rsidR="0054748E" w:rsidRPr="00AD5585">
        <w:rPr>
          <w:rFonts w:ascii="Verdana" w:hAnsi="Verdana"/>
          <w:sz w:val="16"/>
          <w:szCs w:val="16"/>
        </w:rPr>
        <w:t xml:space="preserve"> systems support the u</w:t>
      </w:r>
      <w:r w:rsidR="00895346">
        <w:rPr>
          <w:rFonts w:ascii="Verdana" w:hAnsi="Verdana"/>
          <w:sz w:val="16"/>
          <w:szCs w:val="16"/>
        </w:rPr>
        <w:t>rbanis</w:t>
      </w:r>
      <w:r w:rsidR="001910A5">
        <w:rPr>
          <w:rFonts w:ascii="Verdana" w:hAnsi="Verdana"/>
          <w:sz w:val="16"/>
          <w:szCs w:val="16"/>
        </w:rPr>
        <w:t>ation of major cities by</w:t>
      </w:r>
      <w:r w:rsidR="0054748E" w:rsidRPr="00AD5585">
        <w:rPr>
          <w:rFonts w:ascii="Verdana" w:hAnsi="Verdana"/>
          <w:sz w:val="16"/>
          <w:szCs w:val="16"/>
        </w:rPr>
        <w:t xml:space="preserve"> creating new job</w:t>
      </w:r>
      <w:r w:rsidR="0022278B">
        <w:rPr>
          <w:rFonts w:ascii="Verdana" w:hAnsi="Verdana"/>
          <w:sz w:val="16"/>
          <w:szCs w:val="16"/>
        </w:rPr>
        <w:t>s and expanding the market. Such economic benefit which</w:t>
      </w:r>
      <w:r w:rsidR="0054748E" w:rsidRPr="00AD5585">
        <w:rPr>
          <w:rFonts w:ascii="Verdana" w:hAnsi="Verdana"/>
          <w:sz w:val="16"/>
          <w:szCs w:val="16"/>
        </w:rPr>
        <w:t xml:space="preserve"> is created by</w:t>
      </w:r>
      <w:r w:rsidR="001910A5">
        <w:rPr>
          <w:rFonts w:ascii="Verdana" w:hAnsi="Verdana"/>
          <w:sz w:val="16"/>
          <w:szCs w:val="16"/>
        </w:rPr>
        <w:t xml:space="preserve"> </w:t>
      </w:r>
      <w:r w:rsidR="00096A6C">
        <w:rPr>
          <w:rFonts w:ascii="Verdana" w:hAnsi="Verdana"/>
          <w:sz w:val="16"/>
          <w:szCs w:val="16"/>
        </w:rPr>
        <w:t xml:space="preserve">implementing </w:t>
      </w:r>
      <w:r w:rsidR="00096A6C" w:rsidRPr="00AD5585">
        <w:rPr>
          <w:rFonts w:ascii="Verdana" w:hAnsi="Verdana"/>
          <w:sz w:val="16"/>
          <w:szCs w:val="16"/>
        </w:rPr>
        <w:t>HSR</w:t>
      </w:r>
      <w:r w:rsidR="00682D2A" w:rsidRPr="00AD5585">
        <w:rPr>
          <w:rFonts w:ascii="Verdana" w:hAnsi="Verdana"/>
          <w:sz w:val="16"/>
          <w:szCs w:val="16"/>
        </w:rPr>
        <w:t xml:space="preserve"> systems</w:t>
      </w:r>
      <w:r w:rsidR="0054748E" w:rsidRPr="00AD5585">
        <w:rPr>
          <w:rFonts w:ascii="Verdana" w:hAnsi="Verdana"/>
          <w:sz w:val="16"/>
          <w:szCs w:val="16"/>
        </w:rPr>
        <w:t xml:space="preserve"> very much depends on </w:t>
      </w:r>
      <w:r w:rsidR="00D533E8">
        <w:rPr>
          <w:rFonts w:ascii="Verdana" w:hAnsi="Verdana"/>
          <w:sz w:val="16"/>
          <w:szCs w:val="16"/>
        </w:rPr>
        <w:t xml:space="preserve">the </w:t>
      </w:r>
      <w:r w:rsidR="0054748E" w:rsidRPr="00AD5585">
        <w:rPr>
          <w:rFonts w:ascii="Verdana" w:hAnsi="Verdana"/>
          <w:sz w:val="16"/>
          <w:szCs w:val="16"/>
        </w:rPr>
        <w:t>attitude of local authorities. Implemen</w:t>
      </w:r>
      <w:r w:rsidR="00682D2A" w:rsidRPr="00AD5585">
        <w:rPr>
          <w:rFonts w:ascii="Verdana" w:hAnsi="Verdana"/>
          <w:sz w:val="16"/>
          <w:szCs w:val="16"/>
        </w:rPr>
        <w:t>ting the HSR</w:t>
      </w:r>
      <w:r w:rsidR="0054748E" w:rsidRPr="00AD5585">
        <w:rPr>
          <w:rFonts w:ascii="Verdana" w:hAnsi="Verdana"/>
          <w:sz w:val="16"/>
          <w:szCs w:val="16"/>
        </w:rPr>
        <w:t xml:space="preserve"> alone does not work as effectively as it would aggravate with efforts of the local authorities to regenerate depressed areas. For this </w:t>
      </w:r>
      <w:r w:rsidR="0004118B" w:rsidRPr="00AD5585">
        <w:rPr>
          <w:rFonts w:ascii="Verdana" w:hAnsi="Verdana"/>
          <w:sz w:val="16"/>
          <w:szCs w:val="16"/>
        </w:rPr>
        <w:t>reason,</w:t>
      </w:r>
      <w:r w:rsidR="0054748E" w:rsidRPr="00AD5585">
        <w:rPr>
          <w:rFonts w:ascii="Verdana" w:hAnsi="Verdana"/>
          <w:sz w:val="16"/>
          <w:szCs w:val="16"/>
        </w:rPr>
        <w:t xml:space="preserve"> </w:t>
      </w:r>
      <w:r w:rsidR="00063369">
        <w:rPr>
          <w:rFonts w:ascii="Verdana" w:hAnsi="Verdana"/>
          <w:sz w:val="16"/>
          <w:szCs w:val="16"/>
        </w:rPr>
        <w:t xml:space="preserve">the </w:t>
      </w:r>
      <w:r w:rsidR="0055408E">
        <w:rPr>
          <w:rFonts w:ascii="Verdana" w:hAnsi="Verdana"/>
          <w:sz w:val="16"/>
          <w:szCs w:val="16"/>
        </w:rPr>
        <w:t xml:space="preserve">effect for </w:t>
      </w:r>
      <w:r w:rsidR="000B10F9">
        <w:rPr>
          <w:rFonts w:ascii="Verdana" w:hAnsi="Verdana"/>
          <w:sz w:val="16"/>
          <w:szCs w:val="16"/>
        </w:rPr>
        <w:t>peripheral</w:t>
      </w:r>
      <w:r w:rsidR="0054748E" w:rsidRPr="00AD5585">
        <w:rPr>
          <w:rFonts w:ascii="Verdana" w:hAnsi="Verdana"/>
          <w:sz w:val="16"/>
          <w:szCs w:val="16"/>
        </w:rPr>
        <w:t xml:space="preserve"> regions of implementing of HSR is difficult to predict and it is uncertain. </w:t>
      </w:r>
      <w:r w:rsidR="0004118B" w:rsidRPr="00AD5585">
        <w:rPr>
          <w:rFonts w:ascii="Verdana" w:hAnsi="Verdana"/>
          <w:sz w:val="16"/>
          <w:szCs w:val="16"/>
        </w:rPr>
        <w:t>Generally,</w:t>
      </w:r>
      <w:r w:rsidR="0054748E" w:rsidRPr="00AD5585">
        <w:rPr>
          <w:rFonts w:ascii="Verdana" w:hAnsi="Verdana"/>
          <w:sz w:val="16"/>
          <w:szCs w:val="16"/>
        </w:rPr>
        <w:t xml:space="preserve"> improving the accessibility and mobility of society supports the growth of </w:t>
      </w:r>
      <w:r w:rsidR="007D3637">
        <w:rPr>
          <w:rFonts w:ascii="Verdana" w:hAnsi="Verdana"/>
          <w:sz w:val="16"/>
          <w:szCs w:val="16"/>
        </w:rPr>
        <w:t xml:space="preserve">the </w:t>
      </w:r>
      <w:r w:rsidR="0054748E" w:rsidRPr="00AD5585">
        <w:rPr>
          <w:rFonts w:ascii="Verdana" w:hAnsi="Verdana"/>
          <w:sz w:val="16"/>
          <w:szCs w:val="16"/>
        </w:rPr>
        <w:t>economy and this typically applies to any tr</w:t>
      </w:r>
      <w:r w:rsidR="00682D2A" w:rsidRPr="00AD5585">
        <w:rPr>
          <w:rFonts w:ascii="Verdana" w:hAnsi="Verdana"/>
          <w:sz w:val="16"/>
          <w:szCs w:val="16"/>
        </w:rPr>
        <w:t>ansport mode.</w:t>
      </w:r>
      <w:r w:rsidR="000C2677" w:rsidRPr="00AD5585">
        <w:rPr>
          <w:rFonts w:ascii="Verdana" w:hAnsi="Verdana"/>
          <w:sz w:val="16"/>
          <w:szCs w:val="16"/>
        </w:rPr>
        <w:t xml:space="preserve"> Development of HSR</w:t>
      </w:r>
      <w:r w:rsidR="0022278B">
        <w:rPr>
          <w:rFonts w:ascii="Verdana" w:hAnsi="Verdana"/>
          <w:sz w:val="16"/>
          <w:szCs w:val="16"/>
        </w:rPr>
        <w:t xml:space="preserve"> was</w:t>
      </w:r>
      <w:r w:rsidR="000C2677" w:rsidRPr="00AD5585">
        <w:rPr>
          <w:rFonts w:ascii="Verdana" w:hAnsi="Verdana"/>
          <w:sz w:val="16"/>
          <w:szCs w:val="16"/>
        </w:rPr>
        <w:t xml:space="preserve"> </w:t>
      </w:r>
      <w:r w:rsidR="0022278B">
        <w:rPr>
          <w:rFonts w:ascii="Verdana" w:hAnsi="Verdana"/>
          <w:sz w:val="16"/>
          <w:szCs w:val="16"/>
        </w:rPr>
        <w:t>considered</w:t>
      </w:r>
      <w:r w:rsidR="0054748E" w:rsidRPr="00AD5585">
        <w:rPr>
          <w:rFonts w:ascii="Verdana" w:hAnsi="Verdana"/>
          <w:sz w:val="16"/>
          <w:szCs w:val="16"/>
        </w:rPr>
        <w:t xml:space="preserve"> commercially profit</w:t>
      </w:r>
      <w:r w:rsidR="00BD60B7">
        <w:rPr>
          <w:rFonts w:ascii="Verdana" w:hAnsi="Verdana"/>
          <w:sz w:val="16"/>
          <w:szCs w:val="16"/>
        </w:rPr>
        <w:t>able to major urban cities, of</w:t>
      </w:r>
      <w:r w:rsidR="0054748E" w:rsidRPr="00AD5585">
        <w:rPr>
          <w:rFonts w:ascii="Verdana" w:hAnsi="Verdana"/>
          <w:sz w:val="16"/>
          <w:szCs w:val="16"/>
        </w:rPr>
        <w:t xml:space="preserve"> o</w:t>
      </w:r>
      <w:r w:rsidR="00467681" w:rsidRPr="00AD5585">
        <w:rPr>
          <w:rFonts w:ascii="Verdana" w:hAnsi="Verdana"/>
          <w:sz w:val="16"/>
          <w:szCs w:val="16"/>
        </w:rPr>
        <w:t>ver one million people.</w:t>
      </w:r>
      <w:r w:rsidR="0061263B" w:rsidRPr="00AD5585">
        <w:rPr>
          <w:rFonts w:ascii="Verdana" w:hAnsi="Verdana"/>
          <w:sz w:val="16"/>
          <w:szCs w:val="16"/>
        </w:rPr>
        <w:t xml:space="preserve"> However, d</w:t>
      </w:r>
      <w:r w:rsidR="00096A6C">
        <w:rPr>
          <w:rFonts w:ascii="Verdana" w:hAnsi="Verdana"/>
          <w:sz w:val="16"/>
          <w:szCs w:val="16"/>
        </w:rPr>
        <w:t xml:space="preserve">evelopment </w:t>
      </w:r>
      <w:r w:rsidR="0061263B" w:rsidRPr="00AD5585">
        <w:rPr>
          <w:rFonts w:ascii="Verdana" w:hAnsi="Verdana"/>
          <w:sz w:val="16"/>
          <w:szCs w:val="16"/>
        </w:rPr>
        <w:t>of</w:t>
      </w:r>
      <w:r w:rsidR="000C2677" w:rsidRPr="00AD5585">
        <w:rPr>
          <w:rFonts w:ascii="Verdana" w:hAnsi="Verdana"/>
          <w:sz w:val="16"/>
          <w:szCs w:val="16"/>
        </w:rPr>
        <w:t xml:space="preserve"> HSR can widen the gap between territorial equity, reduce the social</w:t>
      </w:r>
      <w:r w:rsidR="00924173">
        <w:rPr>
          <w:rFonts w:ascii="Verdana" w:hAnsi="Verdana"/>
          <w:sz w:val="16"/>
          <w:szCs w:val="16"/>
        </w:rPr>
        <w:t xml:space="preserve"> cohesion and leads to a polaris</w:t>
      </w:r>
      <w:r w:rsidR="000C2677" w:rsidRPr="00AD5585">
        <w:rPr>
          <w:rFonts w:ascii="Verdana" w:hAnsi="Verdana"/>
          <w:sz w:val="16"/>
          <w:szCs w:val="16"/>
        </w:rPr>
        <w:t>ation of differences between territories</w:t>
      </w:r>
      <w:r w:rsidR="00F72906">
        <w:rPr>
          <w:rFonts w:ascii="Verdana" w:hAnsi="Verdana"/>
          <w:sz w:val="16"/>
          <w:szCs w:val="16"/>
        </w:rPr>
        <w:t xml:space="preserve"> (22</w:t>
      </w:r>
      <w:r w:rsidR="008617CD">
        <w:rPr>
          <w:rFonts w:ascii="Verdana" w:hAnsi="Verdana"/>
          <w:sz w:val="16"/>
          <w:szCs w:val="16"/>
        </w:rPr>
        <w:t>)</w:t>
      </w:r>
      <w:r w:rsidR="000C2677" w:rsidRPr="00AD5585">
        <w:rPr>
          <w:rFonts w:ascii="Verdana" w:hAnsi="Verdana"/>
          <w:sz w:val="16"/>
          <w:szCs w:val="16"/>
        </w:rPr>
        <w:t xml:space="preserve">. </w:t>
      </w:r>
      <w:r w:rsidR="000C2677" w:rsidRPr="00AD5585">
        <w:rPr>
          <w:rFonts w:ascii="Verdana" w:hAnsi="Verdana" w:cs="TimesNewRomanPSMT"/>
          <w:color w:val="000000"/>
          <w:sz w:val="16"/>
          <w:szCs w:val="16"/>
        </w:rPr>
        <w:t>Territories t</w:t>
      </w:r>
      <w:r w:rsidR="00EF5780">
        <w:rPr>
          <w:rFonts w:ascii="Verdana" w:hAnsi="Verdana" w:cs="TimesNewRomanPSMT"/>
          <w:color w:val="000000"/>
          <w:sz w:val="16"/>
          <w:szCs w:val="16"/>
        </w:rPr>
        <w:t>hat</w:t>
      </w:r>
      <w:r w:rsidR="000C2677" w:rsidRPr="00AD5585">
        <w:rPr>
          <w:rFonts w:ascii="Verdana" w:hAnsi="Verdana" w:cs="TimesNewRomanPSMT"/>
          <w:color w:val="000000"/>
          <w:sz w:val="16"/>
          <w:szCs w:val="16"/>
        </w:rPr>
        <w:t xml:space="preserve"> do not have access to HSR services tend to develop less quickly than territories that have direct access to HSR.</w:t>
      </w:r>
    </w:p>
    <w:p w:rsidR="0042493F" w:rsidRPr="00B325B4" w:rsidRDefault="0054748E" w:rsidP="00B325B4">
      <w:pPr>
        <w:rPr>
          <w:rFonts w:ascii="Verdana" w:hAnsi="Verdana"/>
          <w:color w:val="FF0000"/>
          <w:sz w:val="16"/>
          <w:szCs w:val="16"/>
        </w:rPr>
      </w:pPr>
      <w:r w:rsidRPr="00AD5585">
        <w:rPr>
          <w:rFonts w:ascii="Verdana" w:hAnsi="Verdana"/>
          <w:sz w:val="16"/>
          <w:szCs w:val="16"/>
        </w:rPr>
        <w:t xml:space="preserve">In France, only large cities, such as Lyon had so obviously benefited from the development of </w:t>
      </w:r>
      <w:r w:rsidR="0042493F" w:rsidRPr="00AD5585">
        <w:rPr>
          <w:rFonts w:ascii="Verdana" w:hAnsi="Verdana"/>
          <w:sz w:val="16"/>
          <w:szCs w:val="16"/>
        </w:rPr>
        <w:t>HSR</w:t>
      </w:r>
      <w:r w:rsidRPr="00AD5585">
        <w:rPr>
          <w:rFonts w:ascii="Verdana" w:hAnsi="Verdana"/>
          <w:sz w:val="16"/>
          <w:szCs w:val="16"/>
        </w:rPr>
        <w:t>,</w:t>
      </w:r>
      <w:r w:rsidR="00EF5780">
        <w:rPr>
          <w:rFonts w:ascii="Verdana" w:hAnsi="Verdana"/>
          <w:sz w:val="16"/>
          <w:szCs w:val="16"/>
        </w:rPr>
        <w:t xml:space="preserve"> but</w:t>
      </w:r>
      <w:r w:rsidRPr="00AD5585">
        <w:rPr>
          <w:rFonts w:ascii="Verdana" w:hAnsi="Verdana"/>
          <w:sz w:val="16"/>
          <w:szCs w:val="16"/>
        </w:rPr>
        <w:t xml:space="preserve"> in some regions</w:t>
      </w:r>
      <w:r w:rsidR="00EF5780">
        <w:rPr>
          <w:rFonts w:ascii="Verdana" w:hAnsi="Verdana"/>
          <w:sz w:val="16"/>
          <w:szCs w:val="16"/>
        </w:rPr>
        <w:t xml:space="preserve"> the benefit</w:t>
      </w:r>
      <w:r w:rsidRPr="00AD5585">
        <w:rPr>
          <w:rFonts w:ascii="Verdana" w:hAnsi="Verdana"/>
          <w:sz w:val="16"/>
          <w:szCs w:val="16"/>
        </w:rPr>
        <w:t xml:space="preserve"> is less direct. Benefit for m</w:t>
      </w:r>
      <w:r w:rsidR="0042493F" w:rsidRPr="00AD5585">
        <w:rPr>
          <w:rFonts w:ascii="Verdana" w:hAnsi="Verdana"/>
          <w:sz w:val="16"/>
          <w:szCs w:val="16"/>
        </w:rPr>
        <w:t>edium or small cities with HSR</w:t>
      </w:r>
      <w:r w:rsidR="001002C8">
        <w:rPr>
          <w:rFonts w:ascii="Verdana" w:hAnsi="Verdana"/>
          <w:sz w:val="16"/>
          <w:szCs w:val="16"/>
        </w:rPr>
        <w:t xml:space="preserve"> is</w:t>
      </w:r>
      <w:r w:rsidRPr="00AD5585">
        <w:rPr>
          <w:rFonts w:ascii="Verdana" w:hAnsi="Verdana"/>
          <w:sz w:val="16"/>
          <w:szCs w:val="16"/>
        </w:rPr>
        <w:t xml:space="preserve"> much lower. Many </w:t>
      </w:r>
      <w:r w:rsidRPr="00AD5585">
        <w:rPr>
          <w:rFonts w:ascii="Verdana" w:hAnsi="Verdana"/>
          <w:sz w:val="16"/>
          <w:szCs w:val="16"/>
        </w:rPr>
        <w:lastRenderedPageBreak/>
        <w:t>exa</w:t>
      </w:r>
      <w:r w:rsidR="00AA08E8">
        <w:rPr>
          <w:rFonts w:ascii="Verdana" w:hAnsi="Verdana"/>
          <w:sz w:val="16"/>
          <w:szCs w:val="16"/>
        </w:rPr>
        <w:t>mples from France and Spain show</w:t>
      </w:r>
      <w:r w:rsidRPr="00AD5585">
        <w:rPr>
          <w:rFonts w:ascii="Verdana" w:hAnsi="Verdana"/>
          <w:sz w:val="16"/>
          <w:szCs w:val="16"/>
        </w:rPr>
        <w:t xml:space="preserve"> that transport infrastructure alone does not bring growth without any local government relevant policy to stimulate economic activity (</w:t>
      </w:r>
      <w:r w:rsidR="002547BE">
        <w:rPr>
          <w:rFonts w:ascii="Verdana" w:hAnsi="Verdana"/>
          <w:sz w:val="16"/>
          <w:szCs w:val="16"/>
        </w:rPr>
        <w:t>7</w:t>
      </w:r>
      <w:r w:rsidRPr="00AD5585">
        <w:rPr>
          <w:rFonts w:ascii="Verdana" w:hAnsi="Verdana"/>
          <w:sz w:val="16"/>
          <w:szCs w:val="16"/>
        </w:rPr>
        <w:t>).</w:t>
      </w:r>
      <w:r w:rsidR="00B325B4">
        <w:rPr>
          <w:rFonts w:ascii="Verdana" w:hAnsi="Verdana"/>
          <w:color w:val="FF0000"/>
          <w:sz w:val="16"/>
          <w:szCs w:val="16"/>
        </w:rPr>
        <w:t xml:space="preserve"> </w:t>
      </w:r>
      <w:r w:rsidR="0042493F" w:rsidRPr="00AD5585">
        <w:rPr>
          <w:rFonts w:ascii="Verdana" w:hAnsi="Verdana"/>
          <w:sz w:val="16"/>
          <w:szCs w:val="16"/>
        </w:rPr>
        <w:t xml:space="preserve">Ashford, UK has had very little benefit from implementing HSR services. With </w:t>
      </w:r>
      <w:r w:rsidR="00BB5C2B">
        <w:rPr>
          <w:rFonts w:ascii="Verdana" w:hAnsi="Verdana"/>
          <w:sz w:val="16"/>
          <w:szCs w:val="16"/>
        </w:rPr>
        <w:t>the opening of</w:t>
      </w:r>
      <w:r w:rsidR="0042493F" w:rsidRPr="00AD5585">
        <w:rPr>
          <w:rFonts w:ascii="Verdana" w:hAnsi="Verdana"/>
          <w:sz w:val="16"/>
          <w:szCs w:val="16"/>
        </w:rPr>
        <w:t xml:space="preserve"> Ebbsfleet</w:t>
      </w:r>
      <w:r w:rsidR="00BB5C2B">
        <w:rPr>
          <w:rFonts w:ascii="Verdana" w:hAnsi="Verdana"/>
          <w:sz w:val="16"/>
          <w:szCs w:val="16"/>
        </w:rPr>
        <w:t xml:space="preserve"> International station</w:t>
      </w:r>
      <w:r w:rsidR="0042493F" w:rsidRPr="00AD5585">
        <w:rPr>
          <w:rFonts w:ascii="Verdana" w:hAnsi="Verdana"/>
          <w:sz w:val="16"/>
          <w:szCs w:val="16"/>
        </w:rPr>
        <w:t xml:space="preserve"> a direct service to Brussels</w:t>
      </w:r>
      <w:r w:rsidR="00AA08E8">
        <w:rPr>
          <w:rFonts w:ascii="Verdana" w:hAnsi="Verdana"/>
          <w:sz w:val="16"/>
          <w:szCs w:val="16"/>
        </w:rPr>
        <w:t xml:space="preserve"> was lost with</w:t>
      </w:r>
      <w:r w:rsidR="00BB5C2B">
        <w:rPr>
          <w:rFonts w:ascii="Verdana" w:hAnsi="Verdana"/>
          <w:sz w:val="16"/>
          <w:szCs w:val="16"/>
        </w:rPr>
        <w:t xml:space="preserve"> a</w:t>
      </w:r>
      <w:r w:rsidR="0042493F" w:rsidRPr="00AD5585">
        <w:rPr>
          <w:rFonts w:ascii="Verdana" w:hAnsi="Verdana"/>
          <w:sz w:val="16"/>
          <w:szCs w:val="16"/>
        </w:rPr>
        <w:t xml:space="preserve"> reduction</w:t>
      </w:r>
      <w:r w:rsidR="00BB5C2B">
        <w:rPr>
          <w:rFonts w:ascii="Verdana" w:hAnsi="Verdana"/>
          <w:sz w:val="16"/>
          <w:szCs w:val="16"/>
        </w:rPr>
        <w:t xml:space="preserve"> of</w:t>
      </w:r>
      <w:r w:rsidR="0042493F" w:rsidRPr="00AD5585">
        <w:rPr>
          <w:rFonts w:ascii="Verdana" w:hAnsi="Verdana"/>
          <w:sz w:val="16"/>
          <w:szCs w:val="16"/>
        </w:rPr>
        <w:t xml:space="preserve"> around 50% in services to Paris (</w:t>
      </w:r>
      <w:r w:rsidR="008F22E1">
        <w:rPr>
          <w:rFonts w:ascii="Verdana" w:hAnsi="Verdana"/>
          <w:sz w:val="16"/>
          <w:szCs w:val="16"/>
        </w:rPr>
        <w:t>28</w:t>
      </w:r>
      <w:r w:rsidR="000F65D4">
        <w:rPr>
          <w:rFonts w:ascii="Verdana" w:hAnsi="Verdana"/>
          <w:sz w:val="16"/>
          <w:szCs w:val="16"/>
        </w:rPr>
        <w:t>). It looks</w:t>
      </w:r>
      <w:r w:rsidR="005F3C99">
        <w:rPr>
          <w:rFonts w:ascii="Verdana" w:hAnsi="Verdana"/>
          <w:sz w:val="16"/>
          <w:szCs w:val="16"/>
        </w:rPr>
        <w:t xml:space="preserve"> that </w:t>
      </w:r>
      <w:r w:rsidR="00B325B4">
        <w:rPr>
          <w:rFonts w:ascii="Verdana" w:hAnsi="Verdana"/>
          <w:sz w:val="16"/>
          <w:szCs w:val="16"/>
        </w:rPr>
        <w:t>the</w:t>
      </w:r>
      <w:r w:rsidR="0042493F" w:rsidRPr="00AD5585">
        <w:rPr>
          <w:rFonts w:ascii="Verdana" w:hAnsi="Verdana"/>
          <w:sz w:val="16"/>
          <w:szCs w:val="16"/>
        </w:rPr>
        <w:t xml:space="preserve"> larger benefit for the economy of Ashford will be in improvi</w:t>
      </w:r>
      <w:r w:rsidR="00466FAB">
        <w:rPr>
          <w:rFonts w:ascii="Verdana" w:hAnsi="Verdana"/>
          <w:sz w:val="16"/>
          <w:szCs w:val="16"/>
        </w:rPr>
        <w:t xml:space="preserve">ng the services to </w:t>
      </w:r>
      <w:r w:rsidR="00C05364">
        <w:rPr>
          <w:rFonts w:ascii="Verdana" w:hAnsi="Verdana"/>
          <w:sz w:val="16"/>
          <w:szCs w:val="16"/>
        </w:rPr>
        <w:t xml:space="preserve">London, </w:t>
      </w:r>
      <w:r w:rsidR="00C05364" w:rsidRPr="00AD5585">
        <w:rPr>
          <w:rFonts w:ascii="Verdana" w:hAnsi="Verdana"/>
          <w:sz w:val="16"/>
          <w:szCs w:val="16"/>
        </w:rPr>
        <w:t>as</w:t>
      </w:r>
      <w:r w:rsidR="0042493F" w:rsidRPr="00AD5585">
        <w:rPr>
          <w:rFonts w:ascii="Verdana" w:hAnsi="Verdana"/>
          <w:sz w:val="16"/>
          <w:szCs w:val="16"/>
        </w:rPr>
        <w:t xml:space="preserve"> Kent is more strongly linked economically to London than to Paris.</w:t>
      </w:r>
    </w:p>
    <w:p w:rsidR="0054748E" w:rsidRPr="00AD5585" w:rsidRDefault="0054748E" w:rsidP="00AB79ED">
      <w:pPr>
        <w:rPr>
          <w:rFonts w:ascii="Verdana" w:hAnsi="Verdana"/>
          <w:sz w:val="16"/>
          <w:szCs w:val="16"/>
        </w:rPr>
      </w:pPr>
      <w:r w:rsidRPr="00AD5585">
        <w:rPr>
          <w:rFonts w:ascii="Verdana" w:hAnsi="Verdana"/>
          <w:sz w:val="16"/>
          <w:szCs w:val="16"/>
        </w:rPr>
        <w:t xml:space="preserve">There </w:t>
      </w:r>
      <w:r w:rsidR="0042493F" w:rsidRPr="00AD5585">
        <w:rPr>
          <w:rFonts w:ascii="Verdana" w:hAnsi="Verdana"/>
          <w:sz w:val="16"/>
          <w:szCs w:val="16"/>
        </w:rPr>
        <w:t>are three major impacts of HSR</w:t>
      </w:r>
      <w:r w:rsidRPr="00AD5585">
        <w:rPr>
          <w:rFonts w:ascii="Verdana" w:hAnsi="Verdana"/>
          <w:sz w:val="16"/>
          <w:szCs w:val="16"/>
        </w:rPr>
        <w:t xml:space="preserve"> on local and regi</w:t>
      </w:r>
      <w:r w:rsidR="002C4E5F" w:rsidRPr="00AD5585">
        <w:rPr>
          <w:rFonts w:ascii="Verdana" w:hAnsi="Verdana"/>
          <w:sz w:val="16"/>
          <w:szCs w:val="16"/>
        </w:rPr>
        <w:t>onal development. Firstly, HSR</w:t>
      </w:r>
      <w:r w:rsidRPr="00AD5585">
        <w:rPr>
          <w:rFonts w:ascii="Verdana" w:hAnsi="Verdana"/>
          <w:sz w:val="16"/>
          <w:szCs w:val="16"/>
        </w:rPr>
        <w:t xml:space="preserve"> can stimulate economic development of a region, changes in land use pattern in the surrounding a</w:t>
      </w:r>
      <w:r w:rsidR="009F04F0">
        <w:rPr>
          <w:rFonts w:ascii="Verdana" w:hAnsi="Verdana"/>
          <w:sz w:val="16"/>
          <w:szCs w:val="16"/>
        </w:rPr>
        <w:t>reas of stations. Secondly, HSR can change the</w:t>
      </w:r>
      <w:r w:rsidRPr="00AD5585">
        <w:rPr>
          <w:rFonts w:ascii="Verdana" w:hAnsi="Verdana"/>
          <w:sz w:val="16"/>
          <w:szCs w:val="16"/>
        </w:rPr>
        <w:t xml:space="preserve"> image of the city, as </w:t>
      </w:r>
      <w:r w:rsidR="009F04F0">
        <w:rPr>
          <w:rFonts w:ascii="Verdana" w:hAnsi="Verdana"/>
          <w:sz w:val="16"/>
          <w:szCs w:val="16"/>
        </w:rPr>
        <w:t xml:space="preserve">a </w:t>
      </w:r>
      <w:r w:rsidRPr="00AD5585">
        <w:rPr>
          <w:rFonts w:ascii="Verdana" w:hAnsi="Verdana"/>
          <w:sz w:val="16"/>
          <w:szCs w:val="16"/>
        </w:rPr>
        <w:t xml:space="preserve">modern and innovative </w:t>
      </w:r>
      <w:r w:rsidR="009F04F0">
        <w:rPr>
          <w:rFonts w:ascii="Verdana" w:hAnsi="Verdana"/>
          <w:sz w:val="16"/>
          <w:szCs w:val="16"/>
        </w:rPr>
        <w:t>city.</w:t>
      </w:r>
      <w:r w:rsidRPr="00AD5585">
        <w:rPr>
          <w:rFonts w:ascii="Verdana" w:hAnsi="Verdana"/>
          <w:sz w:val="16"/>
          <w:szCs w:val="16"/>
        </w:rPr>
        <w:t xml:space="preserve"> Thirdly, i</w:t>
      </w:r>
      <w:r w:rsidR="005F3C99">
        <w:rPr>
          <w:rFonts w:ascii="Verdana" w:hAnsi="Verdana"/>
          <w:sz w:val="16"/>
          <w:szCs w:val="16"/>
        </w:rPr>
        <w:t>t can create completely new cit</w:t>
      </w:r>
      <w:r w:rsidR="00BB5C2B">
        <w:rPr>
          <w:rFonts w:ascii="Verdana" w:hAnsi="Verdana"/>
          <w:sz w:val="16"/>
          <w:szCs w:val="16"/>
        </w:rPr>
        <w:t>y</w:t>
      </w:r>
      <w:r w:rsidRPr="00AD5585">
        <w:rPr>
          <w:rFonts w:ascii="Verdana" w:hAnsi="Verdana"/>
          <w:sz w:val="16"/>
          <w:szCs w:val="16"/>
        </w:rPr>
        <w:t xml:space="preserve"> districts with hotels, offices, retail and residential area</w:t>
      </w:r>
      <w:r w:rsidR="009F04F0">
        <w:rPr>
          <w:rFonts w:ascii="Verdana" w:hAnsi="Verdana"/>
          <w:sz w:val="16"/>
          <w:szCs w:val="16"/>
        </w:rPr>
        <w:t>s. A</w:t>
      </w:r>
      <w:r w:rsidR="007D125B">
        <w:rPr>
          <w:rFonts w:ascii="Verdana" w:hAnsi="Verdana"/>
          <w:sz w:val="16"/>
          <w:szCs w:val="16"/>
        </w:rPr>
        <w:t xml:space="preserve">s </w:t>
      </w:r>
      <w:r w:rsidR="009F04F0">
        <w:rPr>
          <w:rFonts w:ascii="Verdana" w:hAnsi="Verdana"/>
          <w:sz w:val="16"/>
          <w:szCs w:val="16"/>
        </w:rPr>
        <w:t xml:space="preserve">a </w:t>
      </w:r>
      <w:r w:rsidR="007D125B">
        <w:rPr>
          <w:rFonts w:ascii="Verdana" w:hAnsi="Verdana"/>
          <w:sz w:val="16"/>
          <w:szCs w:val="16"/>
        </w:rPr>
        <w:t>result</w:t>
      </w:r>
      <w:r w:rsidR="009F04F0">
        <w:rPr>
          <w:rFonts w:ascii="Verdana" w:hAnsi="Verdana"/>
          <w:sz w:val="16"/>
          <w:szCs w:val="16"/>
        </w:rPr>
        <w:t>, it</w:t>
      </w:r>
      <w:r w:rsidR="007D125B">
        <w:rPr>
          <w:rFonts w:ascii="Verdana" w:hAnsi="Verdana"/>
          <w:sz w:val="16"/>
          <w:szCs w:val="16"/>
        </w:rPr>
        <w:t xml:space="preserve"> increases the urbanis</w:t>
      </w:r>
      <w:r w:rsidR="009F04F0">
        <w:rPr>
          <w:rFonts w:ascii="Verdana" w:hAnsi="Verdana"/>
          <w:sz w:val="16"/>
          <w:szCs w:val="16"/>
        </w:rPr>
        <w:t xml:space="preserve">ation and contributes to the creation </w:t>
      </w:r>
      <w:r w:rsidRPr="00AD5585">
        <w:rPr>
          <w:rFonts w:ascii="Verdana" w:hAnsi="Verdana"/>
          <w:sz w:val="16"/>
          <w:szCs w:val="16"/>
        </w:rPr>
        <w:t>of megalopolises with an expanding labour and commercial market</w:t>
      </w:r>
      <w:r w:rsidR="008F22E1">
        <w:rPr>
          <w:rFonts w:ascii="Verdana" w:hAnsi="Verdana"/>
          <w:sz w:val="16"/>
          <w:szCs w:val="16"/>
        </w:rPr>
        <w:t xml:space="preserve"> (26</w:t>
      </w:r>
      <w:r w:rsidR="00BD2C7E">
        <w:rPr>
          <w:rFonts w:ascii="Verdana" w:hAnsi="Verdana"/>
          <w:sz w:val="16"/>
          <w:szCs w:val="16"/>
        </w:rPr>
        <w:t>)</w:t>
      </w:r>
      <w:r w:rsidRPr="00AD5585">
        <w:rPr>
          <w:rFonts w:ascii="Verdana" w:hAnsi="Verdana"/>
          <w:sz w:val="16"/>
          <w:szCs w:val="16"/>
        </w:rPr>
        <w:t>.</w:t>
      </w:r>
    </w:p>
    <w:p w:rsidR="008376DC" w:rsidRPr="00AD5585" w:rsidRDefault="008376DC" w:rsidP="00060901">
      <w:pPr>
        <w:pStyle w:val="Default"/>
        <w:spacing w:line="276" w:lineRule="auto"/>
        <w:rPr>
          <w:b/>
          <w:sz w:val="16"/>
          <w:szCs w:val="16"/>
        </w:rPr>
      </w:pPr>
      <w:r w:rsidRPr="00847D52">
        <w:rPr>
          <w:b/>
          <w:color w:val="auto"/>
          <w:sz w:val="16"/>
          <w:szCs w:val="16"/>
        </w:rPr>
        <w:t xml:space="preserve">3.2 </w:t>
      </w:r>
      <w:r w:rsidRPr="00AD5585">
        <w:rPr>
          <w:b/>
          <w:sz w:val="16"/>
          <w:szCs w:val="16"/>
        </w:rPr>
        <w:t>Developing HSR will improve employability</w:t>
      </w:r>
    </w:p>
    <w:p w:rsidR="0094580F" w:rsidRDefault="008376DC" w:rsidP="00060901">
      <w:pPr>
        <w:spacing w:after="0"/>
        <w:rPr>
          <w:rFonts w:ascii="Verdana" w:hAnsi="Verdana" w:cs="MetaNormal-Roman"/>
          <w:sz w:val="16"/>
          <w:szCs w:val="16"/>
        </w:rPr>
      </w:pPr>
      <w:r w:rsidRPr="00AD5585">
        <w:rPr>
          <w:rFonts w:ascii="Verdana" w:hAnsi="Verdana"/>
          <w:sz w:val="16"/>
          <w:szCs w:val="16"/>
        </w:rPr>
        <w:t xml:space="preserve">It was forecast that </w:t>
      </w:r>
      <w:r w:rsidR="00505F7A">
        <w:rPr>
          <w:rFonts w:ascii="Verdana" w:hAnsi="Verdana"/>
          <w:sz w:val="16"/>
          <w:szCs w:val="16"/>
        </w:rPr>
        <w:t xml:space="preserve">the population in </w:t>
      </w:r>
      <w:r w:rsidR="00AE69F1">
        <w:rPr>
          <w:rFonts w:ascii="Verdana" w:hAnsi="Verdana"/>
          <w:sz w:val="16"/>
          <w:szCs w:val="16"/>
        </w:rPr>
        <w:t xml:space="preserve">Europe </w:t>
      </w:r>
      <w:r w:rsidR="00AE69F1" w:rsidRPr="00AD5585">
        <w:rPr>
          <w:rFonts w:ascii="Verdana" w:hAnsi="Verdana"/>
          <w:sz w:val="16"/>
          <w:szCs w:val="16"/>
        </w:rPr>
        <w:t>will</w:t>
      </w:r>
      <w:r w:rsidRPr="00AD5585">
        <w:rPr>
          <w:rFonts w:ascii="Verdana" w:hAnsi="Verdana"/>
          <w:sz w:val="16"/>
          <w:szCs w:val="16"/>
        </w:rPr>
        <w:t xml:space="preserve"> increase to 520.7 million</w:t>
      </w:r>
      <w:r w:rsidR="00505F7A">
        <w:rPr>
          <w:rFonts w:ascii="Verdana" w:hAnsi="Verdana"/>
          <w:sz w:val="16"/>
          <w:szCs w:val="16"/>
        </w:rPr>
        <w:t xml:space="preserve"> by the year 2035</w:t>
      </w:r>
      <w:r w:rsidRPr="00AD5585">
        <w:rPr>
          <w:rFonts w:ascii="Verdana" w:hAnsi="Verdana"/>
          <w:sz w:val="16"/>
          <w:szCs w:val="16"/>
        </w:rPr>
        <w:t>. The European Union has a very ambitious goal to reach 75% employment for the age group b</w:t>
      </w:r>
      <w:r w:rsidR="00010947">
        <w:rPr>
          <w:rFonts w:ascii="Verdana" w:hAnsi="Verdana"/>
          <w:sz w:val="16"/>
          <w:szCs w:val="16"/>
        </w:rPr>
        <w:t>etween 20 and 64 by 2020. With the threat of a new</w:t>
      </w:r>
      <w:r w:rsidRPr="00AD5585">
        <w:rPr>
          <w:rFonts w:ascii="Verdana" w:hAnsi="Verdana"/>
          <w:sz w:val="16"/>
          <w:szCs w:val="16"/>
        </w:rPr>
        <w:t xml:space="preserve"> recession and low GDP growth</w:t>
      </w:r>
      <w:r w:rsidR="00010947">
        <w:rPr>
          <w:rFonts w:ascii="Verdana" w:hAnsi="Verdana"/>
          <w:sz w:val="16"/>
          <w:szCs w:val="16"/>
        </w:rPr>
        <w:t>,</w:t>
      </w:r>
      <w:r w:rsidR="00AE69F1">
        <w:rPr>
          <w:rFonts w:ascii="Verdana" w:hAnsi="Verdana"/>
          <w:sz w:val="16"/>
          <w:szCs w:val="16"/>
        </w:rPr>
        <w:t xml:space="preserve"> </w:t>
      </w:r>
      <w:r w:rsidR="0022020A">
        <w:rPr>
          <w:rFonts w:ascii="Verdana" w:hAnsi="Verdana"/>
          <w:sz w:val="16"/>
          <w:szCs w:val="16"/>
        </w:rPr>
        <w:t xml:space="preserve">the </w:t>
      </w:r>
      <w:r w:rsidR="0022020A" w:rsidRPr="00AD5585">
        <w:rPr>
          <w:rFonts w:ascii="Verdana" w:hAnsi="Verdana"/>
          <w:sz w:val="16"/>
          <w:szCs w:val="16"/>
        </w:rPr>
        <w:t>creation</w:t>
      </w:r>
      <w:r w:rsidR="00AE69F1">
        <w:rPr>
          <w:rFonts w:ascii="Verdana" w:hAnsi="Verdana"/>
          <w:sz w:val="16"/>
          <w:szCs w:val="16"/>
        </w:rPr>
        <w:t xml:space="preserve"> of</w:t>
      </w:r>
      <w:r w:rsidRPr="00AD5585">
        <w:rPr>
          <w:rFonts w:ascii="Verdana" w:hAnsi="Verdana"/>
          <w:sz w:val="16"/>
          <w:szCs w:val="16"/>
        </w:rPr>
        <w:t xml:space="preserve"> new jobs is crucial for the </w:t>
      </w:r>
      <w:r w:rsidR="00304631" w:rsidRPr="00AD5585">
        <w:rPr>
          <w:rFonts w:ascii="Verdana" w:hAnsi="Verdana"/>
          <w:sz w:val="16"/>
          <w:szCs w:val="16"/>
        </w:rPr>
        <w:t>economy to grow. I</w:t>
      </w:r>
      <w:r w:rsidRPr="00AD5585">
        <w:rPr>
          <w:rFonts w:ascii="Verdana" w:hAnsi="Verdana"/>
          <w:sz w:val="16"/>
          <w:szCs w:val="16"/>
        </w:rPr>
        <w:t>t was estimated that by 2040 up to 48% of current jobs could be replaced by automation</w:t>
      </w:r>
      <w:r w:rsidR="008718B7">
        <w:rPr>
          <w:rFonts w:ascii="Verdana" w:hAnsi="Verdana"/>
          <w:sz w:val="16"/>
          <w:szCs w:val="16"/>
        </w:rPr>
        <w:t xml:space="preserve"> </w:t>
      </w:r>
      <w:r w:rsidRPr="00AD5585">
        <w:rPr>
          <w:rFonts w:ascii="Verdana" w:hAnsi="Verdana"/>
          <w:sz w:val="16"/>
          <w:szCs w:val="16"/>
        </w:rPr>
        <w:t>(</w:t>
      </w:r>
      <w:r w:rsidR="008718B7">
        <w:rPr>
          <w:rFonts w:ascii="Verdana" w:hAnsi="Verdana"/>
          <w:sz w:val="16"/>
          <w:szCs w:val="16"/>
        </w:rPr>
        <w:t>10</w:t>
      </w:r>
      <w:r w:rsidRPr="00AD5585">
        <w:rPr>
          <w:rFonts w:ascii="Verdana" w:hAnsi="Verdana"/>
          <w:sz w:val="16"/>
          <w:szCs w:val="16"/>
        </w:rPr>
        <w:t>).</w:t>
      </w:r>
      <w:r w:rsidR="0099267B" w:rsidRPr="00AD5585">
        <w:rPr>
          <w:rFonts w:ascii="Verdana" w:hAnsi="Verdana"/>
          <w:sz w:val="16"/>
          <w:szCs w:val="16"/>
        </w:rPr>
        <w:t xml:space="preserve"> </w:t>
      </w:r>
      <w:r w:rsidR="00BC5E7B" w:rsidRPr="00AD5585">
        <w:rPr>
          <w:rFonts w:ascii="Verdana" w:hAnsi="Verdana"/>
          <w:sz w:val="16"/>
          <w:szCs w:val="16"/>
        </w:rPr>
        <w:t>HSR created</w:t>
      </w:r>
      <w:r w:rsidR="00BB5C2B">
        <w:rPr>
          <w:rFonts w:ascii="Verdana" w:hAnsi="Verdana"/>
          <w:sz w:val="16"/>
          <w:szCs w:val="16"/>
        </w:rPr>
        <w:t xml:space="preserve"> a</w:t>
      </w:r>
      <w:r w:rsidR="0022020A">
        <w:rPr>
          <w:rFonts w:ascii="Verdana" w:hAnsi="Verdana"/>
          <w:sz w:val="16"/>
          <w:szCs w:val="16"/>
        </w:rPr>
        <w:t xml:space="preserve"> large number</w:t>
      </w:r>
      <w:r w:rsidR="00BB5C2B">
        <w:rPr>
          <w:rFonts w:ascii="Verdana" w:hAnsi="Verdana"/>
          <w:sz w:val="16"/>
          <w:szCs w:val="16"/>
        </w:rPr>
        <w:t xml:space="preserve"> of</w:t>
      </w:r>
      <w:r w:rsidR="00BC5E7B" w:rsidRPr="00AD5585">
        <w:rPr>
          <w:rFonts w:ascii="Verdana" w:hAnsi="Verdana"/>
          <w:sz w:val="16"/>
          <w:szCs w:val="16"/>
        </w:rPr>
        <w:t xml:space="preserve"> direct and indirect jobs. </w:t>
      </w:r>
      <w:r w:rsidR="0099267B" w:rsidRPr="00AD5585">
        <w:rPr>
          <w:rFonts w:ascii="Verdana" w:hAnsi="Verdana"/>
          <w:sz w:val="16"/>
          <w:szCs w:val="16"/>
        </w:rPr>
        <w:t xml:space="preserve">The </w:t>
      </w:r>
      <w:r w:rsidRPr="00AD5585">
        <w:rPr>
          <w:rFonts w:ascii="Verdana" w:hAnsi="Verdana"/>
          <w:sz w:val="16"/>
          <w:szCs w:val="16"/>
        </w:rPr>
        <w:t xml:space="preserve">number of jobs that can be created by </w:t>
      </w:r>
      <w:r w:rsidR="0099267B" w:rsidRPr="00AD5585">
        <w:rPr>
          <w:rFonts w:ascii="Verdana" w:hAnsi="Verdana"/>
          <w:sz w:val="16"/>
          <w:szCs w:val="16"/>
        </w:rPr>
        <w:t>the</w:t>
      </w:r>
      <w:r w:rsidR="00010947">
        <w:rPr>
          <w:rFonts w:ascii="Verdana" w:hAnsi="Verdana"/>
          <w:sz w:val="16"/>
          <w:szCs w:val="16"/>
        </w:rPr>
        <w:t xml:space="preserve"> development of </w:t>
      </w:r>
      <w:r w:rsidR="00010947" w:rsidRPr="00AD5585">
        <w:rPr>
          <w:rFonts w:ascii="Verdana" w:hAnsi="Verdana"/>
          <w:sz w:val="16"/>
          <w:szCs w:val="16"/>
        </w:rPr>
        <w:t>HSR</w:t>
      </w:r>
      <w:r w:rsidR="0099267B" w:rsidRPr="00AD5585">
        <w:rPr>
          <w:rFonts w:ascii="Verdana" w:hAnsi="Verdana"/>
          <w:sz w:val="16"/>
          <w:szCs w:val="16"/>
        </w:rPr>
        <w:t xml:space="preserve"> </w:t>
      </w:r>
      <w:r w:rsidR="005F3C99">
        <w:rPr>
          <w:rFonts w:ascii="Verdana" w:hAnsi="Verdana"/>
          <w:sz w:val="16"/>
          <w:szCs w:val="16"/>
        </w:rPr>
        <w:t>could be</w:t>
      </w:r>
      <w:r w:rsidRPr="00AD5585">
        <w:rPr>
          <w:rFonts w:ascii="Verdana" w:hAnsi="Verdana"/>
          <w:sz w:val="16"/>
          <w:szCs w:val="16"/>
        </w:rPr>
        <w:t xml:space="preserve"> greater than the loss in other transport sectors through modal shift.</w:t>
      </w:r>
      <w:r w:rsidR="00904189" w:rsidRPr="00AD5585">
        <w:rPr>
          <w:rFonts w:ascii="Verdana" w:hAnsi="Verdana" w:cs="MetaNormal-Roman"/>
          <w:sz w:val="16"/>
          <w:szCs w:val="16"/>
        </w:rPr>
        <w:t xml:space="preserve"> </w:t>
      </w:r>
    </w:p>
    <w:p w:rsidR="008169FC" w:rsidRDefault="00010947" w:rsidP="00D9754D">
      <w:pPr>
        <w:rPr>
          <w:rFonts w:ascii="Verdana" w:hAnsi="Verdana"/>
          <w:sz w:val="16"/>
          <w:szCs w:val="16"/>
        </w:rPr>
      </w:pPr>
      <w:r>
        <w:rPr>
          <w:rFonts w:ascii="Verdana" w:hAnsi="Verdana"/>
          <w:sz w:val="16"/>
          <w:szCs w:val="16"/>
        </w:rPr>
        <w:t xml:space="preserve"> For example, t</w:t>
      </w:r>
      <w:r w:rsidR="008376DC" w:rsidRPr="00AD5585">
        <w:rPr>
          <w:rFonts w:ascii="Verdana" w:hAnsi="Verdana"/>
          <w:sz w:val="16"/>
          <w:szCs w:val="16"/>
        </w:rPr>
        <w:t>he constructi</w:t>
      </w:r>
      <w:r w:rsidR="00BB5C2B">
        <w:rPr>
          <w:rFonts w:ascii="Verdana" w:hAnsi="Verdana"/>
          <w:sz w:val="16"/>
          <w:szCs w:val="16"/>
        </w:rPr>
        <w:t>on period of</w:t>
      </w:r>
      <w:r w:rsidR="0024396F" w:rsidRPr="00AD5585">
        <w:rPr>
          <w:rFonts w:ascii="Verdana" w:hAnsi="Verdana"/>
          <w:sz w:val="16"/>
          <w:szCs w:val="16"/>
        </w:rPr>
        <w:t xml:space="preserve"> HSR</w:t>
      </w:r>
      <w:r w:rsidR="008376DC" w:rsidRPr="00AD5585">
        <w:rPr>
          <w:rFonts w:ascii="Verdana" w:hAnsi="Verdana"/>
          <w:sz w:val="16"/>
          <w:szCs w:val="16"/>
        </w:rPr>
        <w:t xml:space="preserve"> from Madrid to Valencia had created more than 100,000 direct jobs. During the first five years of service 135,000</w:t>
      </w:r>
      <w:r w:rsidR="00DC1DEC">
        <w:rPr>
          <w:rFonts w:ascii="Verdana" w:hAnsi="Verdana"/>
          <w:sz w:val="16"/>
          <w:szCs w:val="16"/>
        </w:rPr>
        <w:t>,</w:t>
      </w:r>
      <w:r w:rsidR="008376DC" w:rsidRPr="00AD5585">
        <w:rPr>
          <w:rFonts w:ascii="Verdana" w:hAnsi="Verdana"/>
          <w:sz w:val="16"/>
          <w:szCs w:val="16"/>
        </w:rPr>
        <w:t xml:space="preserve"> new permanent jobs were created. Some studies estimated that for 10 new direct rail jobs at least 14 new indirect jobs were generated </w:t>
      </w:r>
      <w:r w:rsidR="008376DC" w:rsidRPr="00607059">
        <w:rPr>
          <w:rFonts w:ascii="Verdana" w:hAnsi="Verdana"/>
          <w:sz w:val="16"/>
          <w:szCs w:val="16"/>
        </w:rPr>
        <w:t>(</w:t>
      </w:r>
      <w:r w:rsidR="008F22E1">
        <w:rPr>
          <w:rFonts w:ascii="Verdana" w:hAnsi="Verdana" w:cs="Arial"/>
          <w:sz w:val="16"/>
          <w:szCs w:val="16"/>
        </w:rPr>
        <w:t>35</w:t>
      </w:r>
      <w:r w:rsidR="008376DC" w:rsidRPr="00AD5585">
        <w:rPr>
          <w:rStyle w:val="HTMLCite"/>
          <w:rFonts w:ascii="Verdana" w:hAnsi="Verdana" w:cs="Arial"/>
          <w:i w:val="0"/>
          <w:sz w:val="16"/>
          <w:szCs w:val="16"/>
        </w:rPr>
        <w:t>).</w:t>
      </w:r>
      <w:r w:rsidR="0099267B" w:rsidRPr="00AD5585">
        <w:rPr>
          <w:rFonts w:ascii="Verdana" w:hAnsi="Verdana"/>
          <w:i/>
          <w:sz w:val="16"/>
          <w:szCs w:val="16"/>
        </w:rPr>
        <w:t xml:space="preserve"> </w:t>
      </w:r>
      <w:r w:rsidR="0099267B" w:rsidRPr="00AD5585">
        <w:rPr>
          <w:rFonts w:ascii="Verdana" w:hAnsi="Verdana"/>
          <w:sz w:val="16"/>
          <w:szCs w:val="16"/>
        </w:rPr>
        <w:t xml:space="preserve">In </w:t>
      </w:r>
      <w:r w:rsidR="008376DC" w:rsidRPr="00AD5585">
        <w:rPr>
          <w:rFonts w:ascii="Verdana" w:hAnsi="Verdana"/>
          <w:sz w:val="16"/>
          <w:szCs w:val="16"/>
        </w:rPr>
        <w:t>Californ</w:t>
      </w:r>
      <w:r w:rsidR="005F3C99">
        <w:rPr>
          <w:rFonts w:ascii="Verdana" w:hAnsi="Verdana"/>
          <w:sz w:val="16"/>
          <w:szCs w:val="16"/>
        </w:rPr>
        <w:t xml:space="preserve">ia, USA, it was predicted </w:t>
      </w:r>
      <w:r w:rsidR="00243283">
        <w:rPr>
          <w:rFonts w:ascii="Verdana" w:hAnsi="Verdana"/>
          <w:sz w:val="16"/>
          <w:szCs w:val="16"/>
        </w:rPr>
        <w:t xml:space="preserve">that </w:t>
      </w:r>
      <w:r w:rsidR="00243283" w:rsidRPr="00AD5585">
        <w:rPr>
          <w:rFonts w:ascii="Verdana" w:hAnsi="Verdana"/>
          <w:sz w:val="16"/>
          <w:szCs w:val="16"/>
        </w:rPr>
        <w:t>construction</w:t>
      </w:r>
      <w:r w:rsidR="005C0124" w:rsidRPr="00AD5585">
        <w:rPr>
          <w:rFonts w:ascii="Verdana" w:hAnsi="Verdana"/>
          <w:sz w:val="16"/>
          <w:szCs w:val="16"/>
        </w:rPr>
        <w:t xml:space="preserve"> of HSR</w:t>
      </w:r>
      <w:r w:rsidR="008376DC" w:rsidRPr="00AD5585">
        <w:rPr>
          <w:rFonts w:ascii="Verdana" w:hAnsi="Verdana"/>
          <w:sz w:val="16"/>
          <w:szCs w:val="16"/>
        </w:rPr>
        <w:t xml:space="preserve"> for the next five years will create 20,000</w:t>
      </w:r>
      <w:r w:rsidR="00B85C62">
        <w:rPr>
          <w:rFonts w:ascii="Verdana" w:hAnsi="Verdana"/>
          <w:sz w:val="16"/>
          <w:szCs w:val="16"/>
        </w:rPr>
        <w:t xml:space="preserve"> </w:t>
      </w:r>
      <w:r>
        <w:rPr>
          <w:rFonts w:ascii="Verdana" w:hAnsi="Verdana"/>
          <w:sz w:val="16"/>
          <w:szCs w:val="16"/>
        </w:rPr>
        <w:t>jobs annually</w:t>
      </w:r>
      <w:r w:rsidR="009A2D1D">
        <w:rPr>
          <w:rFonts w:ascii="Verdana" w:hAnsi="Verdana"/>
          <w:sz w:val="16"/>
          <w:szCs w:val="16"/>
        </w:rPr>
        <w:t xml:space="preserve"> as shown in Figure 3</w:t>
      </w:r>
      <w:r>
        <w:rPr>
          <w:rFonts w:ascii="Verdana" w:hAnsi="Verdana"/>
          <w:sz w:val="16"/>
          <w:szCs w:val="16"/>
        </w:rPr>
        <w:t>. On the next step</w:t>
      </w:r>
      <w:r w:rsidR="008376DC" w:rsidRPr="00AD5585">
        <w:rPr>
          <w:rFonts w:ascii="Verdana" w:hAnsi="Verdana"/>
          <w:sz w:val="16"/>
          <w:szCs w:val="16"/>
        </w:rPr>
        <w:t>, the initial</w:t>
      </w:r>
      <w:r>
        <w:rPr>
          <w:rFonts w:ascii="Verdana" w:hAnsi="Verdana"/>
          <w:sz w:val="16"/>
          <w:szCs w:val="16"/>
        </w:rPr>
        <w:t xml:space="preserve"> operation sector will have</w:t>
      </w:r>
      <w:r w:rsidR="008376DC" w:rsidRPr="00AD5585">
        <w:rPr>
          <w:rFonts w:ascii="Verdana" w:hAnsi="Verdana"/>
          <w:sz w:val="16"/>
          <w:szCs w:val="16"/>
        </w:rPr>
        <w:t xml:space="preserve"> </w:t>
      </w:r>
      <w:r>
        <w:rPr>
          <w:rFonts w:ascii="Verdana" w:hAnsi="Verdana"/>
          <w:sz w:val="16"/>
          <w:szCs w:val="16"/>
        </w:rPr>
        <w:t>up</w:t>
      </w:r>
      <w:r w:rsidRPr="00AD5585">
        <w:rPr>
          <w:rFonts w:ascii="Verdana" w:hAnsi="Verdana"/>
          <w:sz w:val="16"/>
          <w:szCs w:val="16"/>
        </w:rPr>
        <w:t xml:space="preserve"> to</w:t>
      </w:r>
      <w:r w:rsidR="008376DC" w:rsidRPr="00AD5585">
        <w:rPr>
          <w:rFonts w:ascii="Verdana" w:hAnsi="Verdana"/>
          <w:sz w:val="16"/>
          <w:szCs w:val="16"/>
        </w:rPr>
        <w:t xml:space="preserve"> 34,000 jobs annually. In the next 15 years after finishing </w:t>
      </w:r>
      <w:r>
        <w:rPr>
          <w:rFonts w:ascii="Verdana" w:hAnsi="Verdana"/>
          <w:sz w:val="16"/>
          <w:szCs w:val="16"/>
        </w:rPr>
        <w:t xml:space="preserve">the </w:t>
      </w:r>
      <w:r w:rsidR="008376DC" w:rsidRPr="00AD5585">
        <w:rPr>
          <w:rFonts w:ascii="Verdana" w:hAnsi="Verdana"/>
          <w:sz w:val="16"/>
          <w:szCs w:val="16"/>
        </w:rPr>
        <w:t>construction</w:t>
      </w:r>
      <w:r>
        <w:rPr>
          <w:rFonts w:ascii="Verdana" w:hAnsi="Verdana"/>
          <w:sz w:val="16"/>
          <w:szCs w:val="16"/>
        </w:rPr>
        <w:t xml:space="preserve"> of HSR</w:t>
      </w:r>
      <w:r w:rsidR="008376DC" w:rsidRPr="00AD5585">
        <w:rPr>
          <w:rFonts w:ascii="Verdana" w:hAnsi="Verdana"/>
          <w:sz w:val="16"/>
          <w:szCs w:val="16"/>
        </w:rPr>
        <w:t xml:space="preserve"> the number of jobs will increase to 60,000 annually for the following 13 years</w:t>
      </w:r>
      <w:r w:rsidR="00481D7A">
        <w:rPr>
          <w:rFonts w:ascii="Verdana" w:hAnsi="Verdana"/>
          <w:sz w:val="16"/>
          <w:szCs w:val="16"/>
        </w:rPr>
        <w:t xml:space="preserve"> </w:t>
      </w:r>
      <w:r w:rsidR="008376DC" w:rsidRPr="00AD5585">
        <w:rPr>
          <w:rFonts w:ascii="Verdana" w:hAnsi="Verdana"/>
          <w:sz w:val="16"/>
          <w:szCs w:val="16"/>
        </w:rPr>
        <w:t>(</w:t>
      </w:r>
      <w:r w:rsidR="008F22E1">
        <w:rPr>
          <w:rFonts w:ascii="Verdana" w:hAnsi="Verdana"/>
          <w:sz w:val="16"/>
          <w:szCs w:val="16"/>
        </w:rPr>
        <w:t>36</w:t>
      </w:r>
      <w:r w:rsidR="005C0124" w:rsidRPr="00AD5585">
        <w:rPr>
          <w:rStyle w:val="Hyperlink"/>
          <w:rFonts w:ascii="Verdana" w:hAnsi="Verdana"/>
          <w:color w:val="auto"/>
          <w:sz w:val="16"/>
          <w:szCs w:val="16"/>
          <w:u w:val="none"/>
        </w:rPr>
        <w:t>)</w:t>
      </w:r>
      <w:r w:rsidR="005C0124" w:rsidRPr="00AD5585">
        <w:rPr>
          <w:rFonts w:ascii="Verdana" w:hAnsi="Verdana"/>
          <w:sz w:val="16"/>
          <w:szCs w:val="16"/>
        </w:rPr>
        <w:t xml:space="preserve">. </w:t>
      </w:r>
    </w:p>
    <w:p w:rsidR="008169FC" w:rsidRDefault="008169FC" w:rsidP="00D9754D">
      <w:pPr>
        <w:rPr>
          <w:rFonts w:ascii="Verdana" w:hAnsi="Verdana"/>
          <w:sz w:val="16"/>
          <w:szCs w:val="16"/>
        </w:rPr>
      </w:pPr>
      <w:r>
        <w:rPr>
          <w:rFonts w:ascii="Verdana" w:hAnsi="Verdana"/>
          <w:noProof/>
          <w:sz w:val="16"/>
          <w:szCs w:val="16"/>
          <w:lang w:eastAsia="en-GB"/>
        </w:rPr>
        <mc:AlternateContent>
          <mc:Cho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quires="cx2">
            <w:drawing>
              <wp:anchor distT="0" distB="0" distL="114300" distR="114300" simplePos="0" relativeHeight="251696128" behindDoc="0" locked="0" layoutInCell="1" allowOverlap="1">
                <wp:simplePos x="0" y="0"/>
                <wp:positionH relativeFrom="column">
                  <wp:posOffset>0</wp:posOffset>
                </wp:positionH>
                <wp:positionV relativeFrom="paragraph">
                  <wp:posOffset>4445</wp:posOffset>
                </wp:positionV>
                <wp:extent cx="5486400" cy="1533525"/>
                <wp:effectExtent l="0" t="0" r="0" b="9525"/>
                <wp:wrapSquare wrapText="bothSides"/>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96128" behindDoc="0" locked="0" layoutInCell="1" allowOverlap="1">
                <wp:simplePos x="0" y="0"/>
                <wp:positionH relativeFrom="column">
                  <wp:posOffset>0</wp:posOffset>
                </wp:positionH>
                <wp:positionV relativeFrom="paragraph">
                  <wp:posOffset>4445</wp:posOffset>
                </wp:positionV>
                <wp:extent cx="5486400" cy="1533525"/>
                <wp:effectExtent l="0" t="0" r="0" b="9525"/>
                <wp:wrapSquare wrapText="bothSides"/>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2"/>
                        <a:stretch>
                          <a:fillRect/>
                        </a:stretch>
                      </pic:blipFill>
                      <pic:spPr>
                        <a:xfrm>
                          <a:off x="0" y="0"/>
                          <a:ext cx="5486400" cy="1533525"/>
                        </a:xfrm>
                        <a:prstGeom prst="rect">
                          <a:avLst/>
                        </a:prstGeom>
                      </pic:spPr>
                    </pic:pic>
                  </a:graphicData>
                </a:graphic>
                <wp14:sizeRelH relativeFrom="page">
                  <wp14:pctWidth>0</wp14:pctWidth>
                </wp14:sizeRelH>
                <wp14:sizeRelV relativeFrom="page">
                  <wp14:pctHeight>0</wp14:pctHeight>
                </wp14:sizeRelV>
              </wp:anchor>
            </w:drawing>
          </mc:Fallback>
        </mc:AlternateContent>
      </w:r>
    </w:p>
    <w:p w:rsidR="00EB031D" w:rsidRPr="00C8125F" w:rsidRDefault="00EB031D" w:rsidP="00C8125F">
      <w:pPr>
        <w:jc w:val="center"/>
        <w:rPr>
          <w:rFonts w:ascii="Verdana" w:hAnsi="Verdana"/>
          <w:b/>
          <w:sz w:val="16"/>
          <w:szCs w:val="16"/>
        </w:rPr>
      </w:pPr>
      <w:r w:rsidRPr="00C8125F">
        <w:rPr>
          <w:rFonts w:ascii="Verdana" w:hAnsi="Verdana"/>
          <w:b/>
          <w:sz w:val="16"/>
          <w:szCs w:val="16"/>
        </w:rPr>
        <w:t>Figure 3. Predicted number of jobs that can be created annually by the construction of HSR in California, USA</w:t>
      </w:r>
      <w:r w:rsidR="008F22E1" w:rsidRPr="00C8125F">
        <w:rPr>
          <w:rFonts w:ascii="Verdana" w:hAnsi="Verdana"/>
          <w:b/>
          <w:sz w:val="16"/>
          <w:szCs w:val="16"/>
        </w:rPr>
        <w:t xml:space="preserve"> Data adapted from (36</w:t>
      </w:r>
      <w:r w:rsidR="001F4A96" w:rsidRPr="00C8125F">
        <w:rPr>
          <w:rFonts w:ascii="Verdana" w:hAnsi="Verdana"/>
          <w:b/>
          <w:sz w:val="16"/>
          <w:szCs w:val="16"/>
        </w:rPr>
        <w:t>)</w:t>
      </w:r>
    </w:p>
    <w:p w:rsidR="008376DC" w:rsidRDefault="005C0124" w:rsidP="00926E1C">
      <w:pPr>
        <w:rPr>
          <w:rStyle w:val="Hyperlink"/>
          <w:rFonts w:ascii="Verdana" w:hAnsi="Verdana"/>
          <w:color w:val="auto"/>
          <w:sz w:val="16"/>
          <w:szCs w:val="16"/>
          <w:u w:val="none"/>
        </w:rPr>
      </w:pPr>
      <w:r w:rsidRPr="00AD5585">
        <w:rPr>
          <w:rFonts w:ascii="Verdana" w:hAnsi="Verdana"/>
          <w:sz w:val="16"/>
          <w:szCs w:val="16"/>
        </w:rPr>
        <w:t>HSR provides</w:t>
      </w:r>
      <w:r w:rsidR="00BA4D3C">
        <w:rPr>
          <w:rFonts w:ascii="Verdana" w:hAnsi="Verdana"/>
          <w:sz w:val="16"/>
          <w:szCs w:val="16"/>
        </w:rPr>
        <w:t xml:space="preserve"> the opportunity for</w:t>
      </w:r>
      <w:r w:rsidR="008376DC" w:rsidRPr="00AD5585">
        <w:rPr>
          <w:rFonts w:ascii="Verdana" w:hAnsi="Verdana"/>
          <w:sz w:val="16"/>
          <w:szCs w:val="16"/>
        </w:rPr>
        <w:t xml:space="preserve"> the creatio</w:t>
      </w:r>
      <w:r w:rsidR="00BB5C2B">
        <w:rPr>
          <w:rFonts w:ascii="Verdana" w:hAnsi="Verdana"/>
          <w:sz w:val="16"/>
          <w:szCs w:val="16"/>
        </w:rPr>
        <w:t xml:space="preserve">n of indirect jobs, as </w:t>
      </w:r>
      <w:r w:rsidR="008376DC" w:rsidRPr="00AD5585">
        <w:rPr>
          <w:rFonts w:ascii="Verdana" w:hAnsi="Verdana"/>
          <w:sz w:val="16"/>
          <w:szCs w:val="16"/>
        </w:rPr>
        <w:t>connectivity</w:t>
      </w:r>
      <w:r w:rsidR="00D249AF">
        <w:rPr>
          <w:rFonts w:ascii="Verdana" w:hAnsi="Verdana"/>
          <w:sz w:val="16"/>
          <w:szCs w:val="16"/>
        </w:rPr>
        <w:t xml:space="preserve"> increases. It</w:t>
      </w:r>
      <w:r w:rsidR="00BB5C2B">
        <w:rPr>
          <w:rFonts w:ascii="Verdana" w:hAnsi="Verdana"/>
          <w:sz w:val="16"/>
          <w:szCs w:val="16"/>
        </w:rPr>
        <w:t xml:space="preserve"> also </w:t>
      </w:r>
      <w:r w:rsidR="00D249AF">
        <w:rPr>
          <w:rFonts w:ascii="Verdana" w:hAnsi="Verdana"/>
          <w:sz w:val="16"/>
          <w:szCs w:val="16"/>
        </w:rPr>
        <w:t xml:space="preserve">improves the </w:t>
      </w:r>
      <w:r w:rsidR="008376DC" w:rsidRPr="00AD5585">
        <w:rPr>
          <w:rFonts w:ascii="Verdana" w:hAnsi="Verdana"/>
          <w:sz w:val="16"/>
          <w:szCs w:val="16"/>
        </w:rPr>
        <w:t>efficiency and compet</w:t>
      </w:r>
      <w:r w:rsidR="006A4DC2" w:rsidRPr="00AD5585">
        <w:rPr>
          <w:rFonts w:ascii="Verdana" w:hAnsi="Verdana"/>
          <w:sz w:val="16"/>
          <w:szCs w:val="16"/>
        </w:rPr>
        <w:t>itiveness of the economy.</w:t>
      </w:r>
      <w:r w:rsidR="008376DC" w:rsidRPr="00AD5585">
        <w:rPr>
          <w:rFonts w:ascii="Verdana" w:hAnsi="Verdana"/>
          <w:sz w:val="16"/>
          <w:szCs w:val="16"/>
        </w:rPr>
        <w:t xml:space="preserve"> There is also a need to add</w:t>
      </w:r>
      <w:r w:rsidR="00243283">
        <w:rPr>
          <w:rFonts w:ascii="Verdana" w:hAnsi="Verdana"/>
          <w:sz w:val="16"/>
          <w:szCs w:val="16"/>
        </w:rPr>
        <w:t>-</w:t>
      </w:r>
      <w:r w:rsidR="008376DC" w:rsidRPr="00AD5585">
        <w:rPr>
          <w:rFonts w:ascii="Verdana" w:hAnsi="Verdana"/>
          <w:sz w:val="16"/>
          <w:szCs w:val="16"/>
        </w:rPr>
        <w:t xml:space="preserve">on hundreds of thousands </w:t>
      </w:r>
      <w:r w:rsidR="0025299F">
        <w:rPr>
          <w:rFonts w:ascii="Verdana" w:hAnsi="Verdana"/>
          <w:sz w:val="16"/>
          <w:szCs w:val="16"/>
        </w:rPr>
        <w:t xml:space="preserve">of </w:t>
      </w:r>
      <w:r w:rsidR="008376DC" w:rsidRPr="00AD5585">
        <w:rPr>
          <w:rFonts w:ascii="Verdana" w:hAnsi="Verdana"/>
          <w:sz w:val="16"/>
          <w:szCs w:val="16"/>
        </w:rPr>
        <w:t xml:space="preserve">additional jobs in the rolling stock manufacturing industry </w:t>
      </w:r>
      <w:r w:rsidR="005F3C99" w:rsidRPr="00AD5585">
        <w:rPr>
          <w:rFonts w:ascii="Verdana" w:hAnsi="Verdana"/>
          <w:sz w:val="16"/>
          <w:szCs w:val="16"/>
        </w:rPr>
        <w:t>and</w:t>
      </w:r>
      <w:r w:rsidR="008376DC" w:rsidRPr="00AD5585">
        <w:rPr>
          <w:rFonts w:ascii="Verdana" w:hAnsi="Verdana"/>
          <w:sz w:val="16"/>
          <w:szCs w:val="16"/>
        </w:rPr>
        <w:t xml:space="preserve"> new jobs that will be created by the supply chain.</w:t>
      </w:r>
      <w:r w:rsidR="008C57B8">
        <w:rPr>
          <w:rFonts w:ascii="Verdana" w:hAnsi="Verdana"/>
          <w:i/>
          <w:sz w:val="16"/>
          <w:szCs w:val="16"/>
        </w:rPr>
        <w:t xml:space="preserve"> </w:t>
      </w:r>
      <w:r w:rsidR="00DF18D0">
        <w:rPr>
          <w:rFonts w:ascii="Verdana" w:hAnsi="Verdana"/>
          <w:sz w:val="16"/>
          <w:szCs w:val="16"/>
        </w:rPr>
        <w:t>T</w:t>
      </w:r>
      <w:r w:rsidR="008376DC" w:rsidRPr="00AD5585">
        <w:rPr>
          <w:rFonts w:ascii="Verdana" w:hAnsi="Verdana"/>
          <w:sz w:val="16"/>
          <w:szCs w:val="16"/>
        </w:rPr>
        <w:t>he development of HS2 in the UK</w:t>
      </w:r>
      <w:r w:rsidR="006D37AC">
        <w:rPr>
          <w:rFonts w:ascii="Verdana" w:hAnsi="Verdana"/>
          <w:sz w:val="16"/>
          <w:szCs w:val="16"/>
        </w:rPr>
        <w:t xml:space="preserve"> </w:t>
      </w:r>
      <w:r w:rsidR="008376DC" w:rsidRPr="00AD5585">
        <w:rPr>
          <w:rFonts w:ascii="Verdana" w:hAnsi="Verdana"/>
          <w:sz w:val="16"/>
          <w:szCs w:val="16"/>
        </w:rPr>
        <w:t>will re</w:t>
      </w:r>
      <w:r w:rsidR="00D95E47">
        <w:rPr>
          <w:rFonts w:ascii="Verdana" w:hAnsi="Verdana"/>
          <w:sz w:val="16"/>
          <w:szCs w:val="16"/>
        </w:rPr>
        <w:t>-</w:t>
      </w:r>
      <w:r w:rsidR="008376DC" w:rsidRPr="00AD5585">
        <w:rPr>
          <w:rFonts w:ascii="Verdana" w:hAnsi="Verdana"/>
          <w:sz w:val="16"/>
          <w:szCs w:val="16"/>
        </w:rPr>
        <w:t xml:space="preserve">balance the economy and bring prosperity and create jobs to the North West of </w:t>
      </w:r>
      <w:r w:rsidR="00A27706">
        <w:rPr>
          <w:rFonts w:ascii="Verdana" w:hAnsi="Verdana"/>
          <w:sz w:val="16"/>
          <w:szCs w:val="16"/>
        </w:rPr>
        <w:t xml:space="preserve">the </w:t>
      </w:r>
      <w:r w:rsidR="008376DC" w:rsidRPr="00AD5585">
        <w:rPr>
          <w:rFonts w:ascii="Verdana" w:hAnsi="Verdana"/>
          <w:sz w:val="16"/>
          <w:szCs w:val="16"/>
        </w:rPr>
        <w:t>UK, Midlands and Yorkshire. The co</w:t>
      </w:r>
      <w:r w:rsidR="0099267B" w:rsidRPr="00AD5585">
        <w:rPr>
          <w:rFonts w:ascii="Verdana" w:hAnsi="Verdana"/>
          <w:sz w:val="16"/>
          <w:szCs w:val="16"/>
        </w:rPr>
        <w:t xml:space="preserve">nstruction of the </w:t>
      </w:r>
      <w:r w:rsidR="008D0CAA" w:rsidRPr="00AD5585">
        <w:rPr>
          <w:rFonts w:ascii="Verdana" w:hAnsi="Verdana"/>
          <w:sz w:val="16"/>
          <w:szCs w:val="16"/>
        </w:rPr>
        <w:t>HS2</w:t>
      </w:r>
      <w:r w:rsidR="008376DC" w:rsidRPr="00AD5585">
        <w:rPr>
          <w:rFonts w:ascii="Verdana" w:hAnsi="Verdana"/>
          <w:sz w:val="16"/>
          <w:szCs w:val="16"/>
        </w:rPr>
        <w:t xml:space="preserve">, its maintenance and the building of new stations will increase the local business activity. In the next five </w:t>
      </w:r>
      <w:r w:rsidR="00F126F5" w:rsidRPr="00AD5585">
        <w:rPr>
          <w:rFonts w:ascii="Verdana" w:hAnsi="Verdana"/>
          <w:sz w:val="16"/>
          <w:szCs w:val="16"/>
        </w:rPr>
        <w:t>years,</w:t>
      </w:r>
      <w:r w:rsidR="008376DC" w:rsidRPr="00AD5585">
        <w:rPr>
          <w:rFonts w:ascii="Verdana" w:hAnsi="Verdana"/>
          <w:sz w:val="16"/>
          <w:szCs w:val="16"/>
        </w:rPr>
        <w:t xml:space="preserve"> there will be 22,000 new jobs created in the construction industry and when the line is up and running it will g</w:t>
      </w:r>
      <w:r w:rsidR="00DD3223" w:rsidRPr="00AD5585">
        <w:rPr>
          <w:rFonts w:ascii="Verdana" w:hAnsi="Verdana"/>
          <w:sz w:val="16"/>
          <w:szCs w:val="16"/>
        </w:rPr>
        <w:t>enerate around 100,000 new jobs</w:t>
      </w:r>
      <w:r w:rsidR="008376DC" w:rsidRPr="00AD5585">
        <w:rPr>
          <w:rFonts w:ascii="Verdana" w:hAnsi="Verdana"/>
          <w:sz w:val="16"/>
          <w:szCs w:val="16"/>
        </w:rPr>
        <w:t xml:space="preserve"> </w:t>
      </w:r>
      <w:r w:rsidR="00DD3223" w:rsidRPr="00AD5585">
        <w:rPr>
          <w:rFonts w:ascii="Verdana" w:hAnsi="Verdana"/>
          <w:sz w:val="16"/>
          <w:szCs w:val="16"/>
        </w:rPr>
        <w:t>(</w:t>
      </w:r>
      <w:r w:rsidR="00991C3E">
        <w:rPr>
          <w:rFonts w:ascii="Verdana" w:hAnsi="Verdana"/>
          <w:sz w:val="16"/>
          <w:szCs w:val="16"/>
        </w:rPr>
        <w:t>2</w:t>
      </w:r>
      <w:r w:rsidR="00DD3223" w:rsidRPr="00607059">
        <w:rPr>
          <w:rStyle w:val="Hyperlink"/>
          <w:rFonts w:ascii="Verdana" w:hAnsi="Verdana"/>
          <w:color w:val="auto"/>
          <w:sz w:val="16"/>
          <w:szCs w:val="16"/>
          <w:u w:val="none"/>
        </w:rPr>
        <w:t>).</w:t>
      </w:r>
    </w:p>
    <w:p w:rsidR="00732D22" w:rsidRDefault="001E3BC4" w:rsidP="00732D22">
      <w:pPr>
        <w:rPr>
          <w:rFonts w:ascii="Verdana" w:hAnsi="Verdana"/>
          <w:sz w:val="16"/>
          <w:szCs w:val="16"/>
        </w:rPr>
      </w:pPr>
      <w:r>
        <w:rPr>
          <w:rFonts w:ascii="Verdana" w:hAnsi="Verdana"/>
          <w:sz w:val="16"/>
          <w:szCs w:val="16"/>
        </w:rPr>
        <w:t>T</w:t>
      </w:r>
      <w:r w:rsidR="004F5697">
        <w:rPr>
          <w:rFonts w:ascii="Verdana" w:hAnsi="Verdana"/>
          <w:sz w:val="16"/>
          <w:szCs w:val="16"/>
        </w:rPr>
        <w:t>he total number of employees in</w:t>
      </w:r>
      <w:r w:rsidR="008376DC" w:rsidRPr="00AD5585">
        <w:rPr>
          <w:rFonts w:ascii="Verdana" w:hAnsi="Verdana"/>
          <w:sz w:val="16"/>
          <w:szCs w:val="16"/>
        </w:rPr>
        <w:t xml:space="preserve"> the </w:t>
      </w:r>
      <w:r w:rsidR="004F5697">
        <w:rPr>
          <w:rFonts w:ascii="Verdana" w:hAnsi="Verdana"/>
          <w:sz w:val="16"/>
          <w:szCs w:val="16"/>
        </w:rPr>
        <w:t>railway sector</w:t>
      </w:r>
      <w:r>
        <w:rPr>
          <w:rFonts w:ascii="Verdana" w:hAnsi="Verdana"/>
          <w:sz w:val="16"/>
          <w:szCs w:val="16"/>
        </w:rPr>
        <w:t xml:space="preserve"> of Europe in 1991 </w:t>
      </w:r>
      <w:r w:rsidRPr="00AD5585">
        <w:rPr>
          <w:rFonts w:ascii="Verdana" w:hAnsi="Verdana"/>
          <w:sz w:val="16"/>
          <w:szCs w:val="16"/>
        </w:rPr>
        <w:t>was</w:t>
      </w:r>
      <w:r w:rsidR="001E0A42">
        <w:rPr>
          <w:rFonts w:ascii="Verdana" w:hAnsi="Verdana"/>
          <w:sz w:val="16"/>
          <w:szCs w:val="16"/>
        </w:rPr>
        <w:t xml:space="preserve"> 897.800 (17</w:t>
      </w:r>
      <w:r w:rsidR="00C725AE">
        <w:rPr>
          <w:rFonts w:ascii="Verdana" w:hAnsi="Verdana"/>
          <w:sz w:val="16"/>
          <w:szCs w:val="16"/>
        </w:rPr>
        <w:t>)</w:t>
      </w:r>
      <w:r w:rsidRPr="00AD5585">
        <w:rPr>
          <w:rFonts w:ascii="Verdana" w:hAnsi="Verdana"/>
          <w:sz w:val="16"/>
          <w:szCs w:val="16"/>
        </w:rPr>
        <w:t xml:space="preserve"> by</w:t>
      </w:r>
      <w:r w:rsidR="004C6BCD" w:rsidRPr="00AD5585">
        <w:rPr>
          <w:rFonts w:ascii="Verdana" w:hAnsi="Verdana"/>
          <w:sz w:val="16"/>
          <w:szCs w:val="16"/>
        </w:rPr>
        <w:t xml:space="preserve"> 200</w:t>
      </w:r>
      <w:r w:rsidR="00373BF5">
        <w:rPr>
          <w:rFonts w:ascii="Verdana" w:hAnsi="Verdana"/>
          <w:sz w:val="16"/>
          <w:szCs w:val="16"/>
        </w:rPr>
        <w:t>8 the number of employees on</w:t>
      </w:r>
      <w:r w:rsidR="004C6BCD" w:rsidRPr="00AD5585">
        <w:rPr>
          <w:rFonts w:ascii="Verdana" w:hAnsi="Verdana"/>
          <w:sz w:val="16"/>
          <w:szCs w:val="16"/>
        </w:rPr>
        <w:t xml:space="preserve"> Europe’s railways drop</w:t>
      </w:r>
      <w:r w:rsidR="009442BB">
        <w:rPr>
          <w:rFonts w:ascii="Verdana" w:hAnsi="Verdana"/>
          <w:sz w:val="16"/>
          <w:szCs w:val="16"/>
        </w:rPr>
        <w:t>ped</w:t>
      </w:r>
      <w:r w:rsidR="004C6BCD" w:rsidRPr="00AD5585">
        <w:rPr>
          <w:rFonts w:ascii="Verdana" w:hAnsi="Verdana"/>
          <w:sz w:val="16"/>
          <w:szCs w:val="16"/>
        </w:rPr>
        <w:t xml:space="preserve"> to 812,366</w:t>
      </w:r>
      <w:r w:rsidR="00AF084C" w:rsidRPr="00AD5585">
        <w:rPr>
          <w:rFonts w:ascii="Verdana" w:hAnsi="Verdana"/>
          <w:sz w:val="16"/>
          <w:szCs w:val="16"/>
        </w:rPr>
        <w:t xml:space="preserve"> </w:t>
      </w:r>
      <w:r w:rsidR="006B3A5C">
        <w:rPr>
          <w:rFonts w:ascii="Verdana" w:hAnsi="Verdana"/>
          <w:sz w:val="16"/>
          <w:szCs w:val="16"/>
        </w:rPr>
        <w:t>(14</w:t>
      </w:r>
      <w:r w:rsidR="00FF627D">
        <w:rPr>
          <w:rFonts w:ascii="Verdana" w:hAnsi="Verdana"/>
          <w:sz w:val="16"/>
          <w:szCs w:val="16"/>
        </w:rPr>
        <w:t xml:space="preserve">). There are clear signs that indicate the </w:t>
      </w:r>
      <w:r w:rsidR="008376DC" w:rsidRPr="00AD5585">
        <w:rPr>
          <w:rFonts w:ascii="Verdana" w:hAnsi="Verdana"/>
          <w:sz w:val="16"/>
          <w:szCs w:val="16"/>
        </w:rPr>
        <w:t xml:space="preserve">shrinking </w:t>
      </w:r>
      <w:r w:rsidR="00FF627D">
        <w:rPr>
          <w:rFonts w:ascii="Verdana" w:hAnsi="Verdana"/>
          <w:sz w:val="16"/>
          <w:szCs w:val="16"/>
        </w:rPr>
        <w:t>of employee forces, which</w:t>
      </w:r>
      <w:r w:rsidR="008376DC" w:rsidRPr="00AD5585">
        <w:rPr>
          <w:rFonts w:ascii="Verdana" w:hAnsi="Verdana"/>
          <w:sz w:val="16"/>
          <w:szCs w:val="16"/>
        </w:rPr>
        <w:t xml:space="preserve"> happened for two </w:t>
      </w:r>
      <w:r w:rsidR="007E7A79">
        <w:rPr>
          <w:rFonts w:ascii="Verdana" w:hAnsi="Verdana"/>
          <w:sz w:val="16"/>
          <w:szCs w:val="16"/>
        </w:rPr>
        <w:t>reasons; first</w:t>
      </w:r>
      <w:r w:rsidR="008376DC" w:rsidRPr="00AD5585">
        <w:rPr>
          <w:rFonts w:ascii="Verdana" w:hAnsi="Verdana"/>
          <w:sz w:val="16"/>
          <w:szCs w:val="16"/>
        </w:rPr>
        <w:t>, the decrease in demand for travel by railways and secondly, improved railway technologies a</w:t>
      </w:r>
      <w:r w:rsidR="005536EC">
        <w:rPr>
          <w:rFonts w:ascii="Verdana" w:hAnsi="Verdana"/>
          <w:sz w:val="16"/>
          <w:szCs w:val="16"/>
        </w:rPr>
        <w:t>nd increasing automation of low-</w:t>
      </w:r>
      <w:r w:rsidR="008376DC" w:rsidRPr="00AD5585">
        <w:rPr>
          <w:rFonts w:ascii="Verdana" w:hAnsi="Verdana"/>
          <w:sz w:val="16"/>
          <w:szCs w:val="16"/>
        </w:rPr>
        <w:t>skilled jobs.</w:t>
      </w:r>
      <w:r w:rsidR="00E36F5B">
        <w:rPr>
          <w:rFonts w:ascii="Verdana" w:hAnsi="Verdana"/>
          <w:sz w:val="16"/>
          <w:szCs w:val="16"/>
        </w:rPr>
        <w:t xml:space="preserve"> </w:t>
      </w:r>
      <w:r w:rsidR="000C1E9D">
        <w:rPr>
          <w:rFonts w:ascii="Verdana" w:hAnsi="Verdana"/>
          <w:sz w:val="16"/>
          <w:szCs w:val="16"/>
        </w:rPr>
        <w:t>Rolling stock manufacturers</w:t>
      </w:r>
      <w:r w:rsidR="006A508F" w:rsidRPr="00AD5585">
        <w:rPr>
          <w:rFonts w:ascii="Verdana" w:hAnsi="Verdana"/>
          <w:sz w:val="16"/>
          <w:szCs w:val="16"/>
        </w:rPr>
        <w:t xml:space="preserve"> </w:t>
      </w:r>
      <w:r w:rsidR="00AB6DFF" w:rsidRPr="00AD5585">
        <w:rPr>
          <w:rFonts w:ascii="Verdana" w:hAnsi="Verdana"/>
          <w:sz w:val="16"/>
          <w:szCs w:val="16"/>
        </w:rPr>
        <w:t>have large</w:t>
      </w:r>
      <w:r w:rsidR="006A508F" w:rsidRPr="00AD5585">
        <w:rPr>
          <w:rFonts w:ascii="Verdana" w:hAnsi="Verdana"/>
          <w:sz w:val="16"/>
          <w:szCs w:val="16"/>
        </w:rPr>
        <w:t xml:space="preserve"> labour forces. </w:t>
      </w:r>
      <w:r w:rsidR="008376DC" w:rsidRPr="00AD5585">
        <w:rPr>
          <w:rFonts w:ascii="Verdana" w:hAnsi="Verdana"/>
          <w:sz w:val="16"/>
          <w:szCs w:val="16"/>
        </w:rPr>
        <w:t xml:space="preserve">Germany, Spain, Japan and China are the four major countries which manufacture the rolling stock. They have significant manufacturing employment. In these </w:t>
      </w:r>
      <w:r w:rsidR="00AB6DFF" w:rsidRPr="00AD5585">
        <w:rPr>
          <w:rFonts w:ascii="Verdana" w:hAnsi="Verdana"/>
          <w:sz w:val="16"/>
          <w:szCs w:val="16"/>
        </w:rPr>
        <w:t>countries,</w:t>
      </w:r>
      <w:r w:rsidR="008376DC" w:rsidRPr="00AD5585">
        <w:rPr>
          <w:rFonts w:ascii="Verdana" w:hAnsi="Verdana"/>
          <w:sz w:val="16"/>
          <w:szCs w:val="16"/>
        </w:rPr>
        <w:t xml:space="preserve"> at least </w:t>
      </w:r>
      <w:r w:rsidR="008376DC" w:rsidRPr="00AD5585">
        <w:rPr>
          <w:rFonts w:ascii="Verdana" w:hAnsi="Verdana"/>
          <w:sz w:val="16"/>
          <w:szCs w:val="16"/>
        </w:rPr>
        <w:lastRenderedPageBreak/>
        <w:t>500,000 are directly employed in rolli</w:t>
      </w:r>
      <w:r w:rsidR="00957A8F">
        <w:rPr>
          <w:rFonts w:ascii="Verdana" w:hAnsi="Verdana"/>
          <w:sz w:val="16"/>
          <w:szCs w:val="16"/>
        </w:rPr>
        <w:t>ng stock manufacturing, and much</w:t>
      </w:r>
      <w:r w:rsidR="008376DC" w:rsidRPr="00AD5585">
        <w:rPr>
          <w:rFonts w:ascii="Verdana" w:hAnsi="Verdana"/>
          <w:sz w:val="16"/>
          <w:szCs w:val="16"/>
        </w:rPr>
        <w:t xml:space="preserve"> more indirectly in the supply chain (</w:t>
      </w:r>
      <w:r w:rsidR="00F614EC">
        <w:rPr>
          <w:rFonts w:ascii="Verdana" w:hAnsi="Verdana"/>
          <w:sz w:val="16"/>
          <w:szCs w:val="16"/>
        </w:rPr>
        <w:t>28</w:t>
      </w:r>
      <w:r w:rsidR="008376DC" w:rsidRPr="00AD5585">
        <w:rPr>
          <w:rFonts w:ascii="Verdana" w:hAnsi="Verdana"/>
          <w:sz w:val="16"/>
          <w:szCs w:val="16"/>
        </w:rPr>
        <w:t>).</w:t>
      </w:r>
      <w:r w:rsidR="008D0CAA" w:rsidRPr="00AD5585">
        <w:rPr>
          <w:rFonts w:ascii="Verdana" w:hAnsi="Verdana"/>
          <w:sz w:val="16"/>
          <w:szCs w:val="16"/>
        </w:rPr>
        <w:t xml:space="preserve"> In </w:t>
      </w:r>
      <w:r w:rsidR="008376DC" w:rsidRPr="00AD5585">
        <w:rPr>
          <w:rFonts w:ascii="Verdana" w:hAnsi="Verdana"/>
          <w:sz w:val="16"/>
          <w:szCs w:val="16"/>
        </w:rPr>
        <w:t>Germany</w:t>
      </w:r>
      <w:r w:rsidR="00AC4D9B">
        <w:rPr>
          <w:rFonts w:ascii="Verdana" w:hAnsi="Verdana"/>
          <w:sz w:val="16"/>
          <w:szCs w:val="16"/>
        </w:rPr>
        <w:t>,</w:t>
      </w:r>
      <w:r w:rsidR="008D0CAA" w:rsidRPr="00AD5585">
        <w:rPr>
          <w:rFonts w:ascii="Verdana" w:hAnsi="Verdana"/>
          <w:sz w:val="16"/>
          <w:szCs w:val="16"/>
        </w:rPr>
        <w:t xml:space="preserve"> t</w:t>
      </w:r>
      <w:r w:rsidR="008376DC" w:rsidRPr="00AD5585">
        <w:rPr>
          <w:rFonts w:ascii="Verdana" w:hAnsi="Verdana"/>
          <w:sz w:val="16"/>
          <w:szCs w:val="16"/>
        </w:rPr>
        <w:t xml:space="preserve">he direct and indirect jobs that have been created in the </w:t>
      </w:r>
      <w:r w:rsidR="008D0CAA" w:rsidRPr="00AD5585">
        <w:rPr>
          <w:rFonts w:ascii="Verdana" w:hAnsi="Verdana"/>
          <w:sz w:val="16"/>
          <w:szCs w:val="16"/>
        </w:rPr>
        <w:t xml:space="preserve">manufacturing </w:t>
      </w:r>
      <w:r w:rsidR="00E36F5B">
        <w:rPr>
          <w:rFonts w:ascii="Verdana" w:hAnsi="Verdana"/>
          <w:sz w:val="16"/>
          <w:szCs w:val="16"/>
        </w:rPr>
        <w:t>of</w:t>
      </w:r>
      <w:r w:rsidR="008D0CAA" w:rsidRPr="00AD5585">
        <w:rPr>
          <w:rFonts w:ascii="Verdana" w:hAnsi="Verdana"/>
          <w:sz w:val="16"/>
          <w:szCs w:val="16"/>
        </w:rPr>
        <w:t xml:space="preserve"> rolling stock</w:t>
      </w:r>
      <w:r w:rsidR="008376DC" w:rsidRPr="00AD5585">
        <w:rPr>
          <w:rFonts w:ascii="Verdana" w:hAnsi="Verdana"/>
          <w:sz w:val="16"/>
          <w:szCs w:val="16"/>
        </w:rPr>
        <w:t xml:space="preserve"> is almost 200,000, but with rail construction and operations, employment in rail transport rises to 580,000 (</w:t>
      </w:r>
      <w:r w:rsidR="001E0A42">
        <w:rPr>
          <w:rFonts w:ascii="Verdana" w:hAnsi="Verdana"/>
          <w:sz w:val="16"/>
          <w:szCs w:val="16"/>
        </w:rPr>
        <w:t>16</w:t>
      </w:r>
      <w:r w:rsidR="008376DC" w:rsidRPr="00AD5585">
        <w:rPr>
          <w:rFonts w:ascii="Verdana" w:hAnsi="Verdana"/>
          <w:sz w:val="16"/>
          <w:szCs w:val="16"/>
        </w:rPr>
        <w:t>).</w:t>
      </w:r>
    </w:p>
    <w:p w:rsidR="008376DC" w:rsidRPr="00866325" w:rsidRDefault="00E36F5B" w:rsidP="00AB79ED">
      <w:pPr>
        <w:rPr>
          <w:rFonts w:ascii="Verdana" w:hAnsi="Verdana"/>
          <w:sz w:val="16"/>
          <w:szCs w:val="16"/>
        </w:rPr>
      </w:pPr>
      <w:r>
        <w:rPr>
          <w:rFonts w:ascii="Verdana" w:hAnsi="Verdana"/>
          <w:sz w:val="16"/>
          <w:szCs w:val="16"/>
        </w:rPr>
        <w:t xml:space="preserve">Development of </w:t>
      </w:r>
      <w:r w:rsidR="00FF627D">
        <w:rPr>
          <w:rFonts w:ascii="Verdana" w:hAnsi="Verdana"/>
          <w:sz w:val="16"/>
          <w:szCs w:val="16"/>
        </w:rPr>
        <w:t>the HSR</w:t>
      </w:r>
      <w:r>
        <w:rPr>
          <w:rFonts w:ascii="Verdana" w:hAnsi="Verdana"/>
          <w:sz w:val="16"/>
          <w:szCs w:val="16"/>
        </w:rPr>
        <w:t xml:space="preserve"> </w:t>
      </w:r>
      <w:r w:rsidR="00732D22">
        <w:rPr>
          <w:rFonts w:ascii="Verdana" w:hAnsi="Verdana"/>
          <w:sz w:val="16"/>
          <w:szCs w:val="16"/>
        </w:rPr>
        <w:t>supports the creation of</w:t>
      </w:r>
      <w:r>
        <w:rPr>
          <w:rFonts w:ascii="Verdana" w:hAnsi="Verdana"/>
          <w:sz w:val="16"/>
          <w:szCs w:val="16"/>
        </w:rPr>
        <w:t xml:space="preserve"> many thousand jobs in </w:t>
      </w:r>
      <w:r w:rsidR="00732D22">
        <w:rPr>
          <w:rFonts w:ascii="Verdana" w:hAnsi="Verdana"/>
          <w:sz w:val="16"/>
          <w:szCs w:val="16"/>
        </w:rPr>
        <w:t xml:space="preserve">the </w:t>
      </w:r>
      <w:r>
        <w:rPr>
          <w:rFonts w:ascii="Verdana" w:hAnsi="Verdana"/>
          <w:sz w:val="16"/>
          <w:szCs w:val="16"/>
        </w:rPr>
        <w:t>industry</w:t>
      </w:r>
      <w:r w:rsidR="005E4D02">
        <w:rPr>
          <w:rFonts w:ascii="Verdana" w:hAnsi="Verdana"/>
          <w:sz w:val="16"/>
          <w:szCs w:val="16"/>
        </w:rPr>
        <w:t>, moreover</w:t>
      </w:r>
      <w:r w:rsidR="0061438C">
        <w:rPr>
          <w:rFonts w:ascii="Verdana" w:hAnsi="Verdana"/>
          <w:sz w:val="16"/>
          <w:szCs w:val="16"/>
        </w:rPr>
        <w:t xml:space="preserve"> it</w:t>
      </w:r>
      <w:r w:rsidR="00732D22">
        <w:rPr>
          <w:rFonts w:ascii="Verdana" w:hAnsi="Verdana"/>
          <w:sz w:val="16"/>
          <w:szCs w:val="16"/>
        </w:rPr>
        <w:t xml:space="preserve"> </w:t>
      </w:r>
      <w:r w:rsidR="00FF627D">
        <w:rPr>
          <w:rFonts w:ascii="Verdana" w:hAnsi="Verdana"/>
          <w:sz w:val="16"/>
          <w:szCs w:val="16"/>
        </w:rPr>
        <w:t>also supports</w:t>
      </w:r>
      <w:r>
        <w:rPr>
          <w:rFonts w:ascii="Verdana" w:hAnsi="Verdana"/>
          <w:sz w:val="16"/>
          <w:szCs w:val="16"/>
        </w:rPr>
        <w:t xml:space="preserve"> </w:t>
      </w:r>
      <w:r w:rsidR="00FF627D">
        <w:rPr>
          <w:rFonts w:ascii="Verdana" w:hAnsi="Verdana"/>
          <w:sz w:val="16"/>
          <w:szCs w:val="16"/>
        </w:rPr>
        <w:t>the creation</w:t>
      </w:r>
      <w:r w:rsidR="00732D22">
        <w:rPr>
          <w:rFonts w:ascii="Verdana" w:hAnsi="Verdana"/>
          <w:sz w:val="16"/>
          <w:szCs w:val="16"/>
        </w:rPr>
        <w:t xml:space="preserve"> new jobs </w:t>
      </w:r>
      <w:r w:rsidR="008376DC" w:rsidRPr="00AD5585">
        <w:rPr>
          <w:rFonts w:ascii="Verdana" w:hAnsi="Verdana"/>
          <w:sz w:val="16"/>
          <w:szCs w:val="16"/>
        </w:rPr>
        <w:t>a</w:t>
      </w:r>
      <w:r w:rsidR="0061438C">
        <w:rPr>
          <w:rFonts w:ascii="Verdana" w:hAnsi="Verdana"/>
          <w:sz w:val="16"/>
          <w:szCs w:val="16"/>
        </w:rPr>
        <w:t>round</w:t>
      </w:r>
      <w:r w:rsidR="00153EA5" w:rsidRPr="00AD5585">
        <w:rPr>
          <w:rFonts w:ascii="Verdana" w:hAnsi="Verdana"/>
          <w:sz w:val="16"/>
          <w:szCs w:val="16"/>
        </w:rPr>
        <w:t xml:space="preserve"> </w:t>
      </w:r>
      <w:r w:rsidR="00732D22">
        <w:rPr>
          <w:rFonts w:ascii="Verdana" w:hAnsi="Verdana"/>
          <w:sz w:val="16"/>
          <w:szCs w:val="16"/>
        </w:rPr>
        <w:t xml:space="preserve">railway </w:t>
      </w:r>
      <w:r w:rsidR="00153EA5" w:rsidRPr="00AD5585">
        <w:rPr>
          <w:rFonts w:ascii="Verdana" w:hAnsi="Verdana"/>
          <w:sz w:val="16"/>
          <w:szCs w:val="16"/>
        </w:rPr>
        <w:t>stations. The</w:t>
      </w:r>
      <w:r w:rsidR="008376DC" w:rsidRPr="00AD5585">
        <w:rPr>
          <w:rFonts w:ascii="Verdana" w:hAnsi="Verdana"/>
          <w:sz w:val="16"/>
          <w:szCs w:val="16"/>
        </w:rPr>
        <w:t xml:space="preserve"> three districts in the centre of Barcelona, Eixample, Sants-Montjuic and Les Corts, surrounding </w:t>
      </w:r>
      <w:r w:rsidR="008D0CAA" w:rsidRPr="00AD5585">
        <w:rPr>
          <w:rFonts w:ascii="Verdana" w:hAnsi="Verdana"/>
          <w:sz w:val="16"/>
          <w:szCs w:val="16"/>
        </w:rPr>
        <w:t>the HSR</w:t>
      </w:r>
      <w:r w:rsidR="008376DC" w:rsidRPr="00AD5585">
        <w:rPr>
          <w:rFonts w:ascii="Verdana" w:hAnsi="Verdana"/>
          <w:sz w:val="16"/>
          <w:szCs w:val="16"/>
        </w:rPr>
        <w:t xml:space="preserve"> station have on av</w:t>
      </w:r>
      <w:r w:rsidR="00BE20E4" w:rsidRPr="00AD5585">
        <w:rPr>
          <w:rFonts w:ascii="Verdana" w:hAnsi="Verdana"/>
          <w:sz w:val="16"/>
          <w:szCs w:val="16"/>
        </w:rPr>
        <w:t>erage 78% more employment than rest of country</w:t>
      </w:r>
      <w:r w:rsidR="008376DC" w:rsidRPr="00AD5585">
        <w:rPr>
          <w:rFonts w:ascii="Verdana" w:hAnsi="Verdana"/>
          <w:sz w:val="16"/>
          <w:szCs w:val="16"/>
        </w:rPr>
        <w:t>. The four districts in Madrid, Salamanca, Retiro, Chambe</w:t>
      </w:r>
      <w:r w:rsidR="008D0CAA" w:rsidRPr="00AD5585">
        <w:rPr>
          <w:rFonts w:ascii="Verdana" w:hAnsi="Verdana"/>
          <w:sz w:val="16"/>
          <w:szCs w:val="16"/>
        </w:rPr>
        <w:t>rí, and Centro surrounding HSR</w:t>
      </w:r>
      <w:r w:rsidR="008376DC" w:rsidRPr="00AD5585">
        <w:rPr>
          <w:rFonts w:ascii="Verdana" w:hAnsi="Verdana"/>
          <w:sz w:val="16"/>
          <w:szCs w:val="16"/>
        </w:rPr>
        <w:t xml:space="preserve"> stations have on average 132% higher employ</w:t>
      </w:r>
      <w:r w:rsidR="0020077E" w:rsidRPr="00AD5585">
        <w:rPr>
          <w:rFonts w:ascii="Verdana" w:hAnsi="Verdana"/>
          <w:sz w:val="16"/>
          <w:szCs w:val="16"/>
        </w:rPr>
        <w:t>ment</w:t>
      </w:r>
      <w:r w:rsidR="008D0CAA" w:rsidRPr="00AD5585">
        <w:rPr>
          <w:rFonts w:ascii="Verdana" w:hAnsi="Verdana"/>
          <w:sz w:val="16"/>
          <w:szCs w:val="16"/>
        </w:rPr>
        <w:t>. HSR</w:t>
      </w:r>
      <w:r w:rsidR="008376DC" w:rsidRPr="00AD5585">
        <w:rPr>
          <w:rFonts w:ascii="Verdana" w:hAnsi="Verdana"/>
          <w:sz w:val="16"/>
          <w:szCs w:val="16"/>
        </w:rPr>
        <w:t xml:space="preserve"> not only create</w:t>
      </w:r>
      <w:r w:rsidR="00BB5C2B">
        <w:rPr>
          <w:rFonts w:ascii="Verdana" w:hAnsi="Verdana"/>
          <w:sz w:val="16"/>
          <w:szCs w:val="16"/>
        </w:rPr>
        <w:t>s</w:t>
      </w:r>
      <w:r w:rsidR="008376DC" w:rsidRPr="00AD5585">
        <w:rPr>
          <w:rFonts w:ascii="Verdana" w:hAnsi="Verdana"/>
          <w:sz w:val="16"/>
          <w:szCs w:val="16"/>
        </w:rPr>
        <w:t xml:space="preserve"> jobs in the railway industry but support</w:t>
      </w:r>
      <w:r w:rsidR="00BB5C2B">
        <w:rPr>
          <w:rFonts w:ascii="Verdana" w:hAnsi="Verdana"/>
          <w:sz w:val="16"/>
          <w:szCs w:val="16"/>
        </w:rPr>
        <w:t>s</w:t>
      </w:r>
      <w:r w:rsidR="00161D08">
        <w:rPr>
          <w:rFonts w:ascii="Verdana" w:hAnsi="Verdana"/>
          <w:sz w:val="16"/>
          <w:szCs w:val="16"/>
        </w:rPr>
        <w:t xml:space="preserve"> the creation</w:t>
      </w:r>
      <w:r w:rsidR="00904766">
        <w:rPr>
          <w:rFonts w:ascii="Verdana" w:hAnsi="Verdana"/>
          <w:sz w:val="16"/>
          <w:szCs w:val="16"/>
        </w:rPr>
        <w:t xml:space="preserve"> of</w:t>
      </w:r>
      <w:r w:rsidR="008376DC" w:rsidRPr="00AD5585">
        <w:rPr>
          <w:rFonts w:ascii="Verdana" w:hAnsi="Verdana"/>
          <w:sz w:val="16"/>
          <w:szCs w:val="16"/>
        </w:rPr>
        <w:t xml:space="preserve"> new jobs in ar</w:t>
      </w:r>
      <w:r w:rsidR="00E9451E">
        <w:rPr>
          <w:rFonts w:ascii="Verdana" w:hAnsi="Verdana"/>
          <w:sz w:val="16"/>
          <w:szCs w:val="16"/>
        </w:rPr>
        <w:t>eas where they are implemented</w:t>
      </w:r>
      <w:r w:rsidR="0020077E" w:rsidRPr="00AD5585">
        <w:rPr>
          <w:rFonts w:ascii="Verdana" w:hAnsi="Verdana"/>
          <w:sz w:val="16"/>
          <w:szCs w:val="16"/>
        </w:rPr>
        <w:t xml:space="preserve"> </w:t>
      </w:r>
      <w:r w:rsidR="008376DC" w:rsidRPr="00AD5585">
        <w:rPr>
          <w:rFonts w:ascii="Verdana" w:hAnsi="Verdana"/>
          <w:sz w:val="16"/>
          <w:szCs w:val="16"/>
        </w:rPr>
        <w:t>(</w:t>
      </w:r>
      <w:r w:rsidR="00BA3832">
        <w:rPr>
          <w:rFonts w:ascii="Verdana" w:hAnsi="Verdana"/>
          <w:sz w:val="16"/>
          <w:szCs w:val="16"/>
        </w:rPr>
        <w:t>6</w:t>
      </w:r>
      <w:r w:rsidR="008376DC" w:rsidRPr="00AD5585">
        <w:rPr>
          <w:rStyle w:val="Hyperlink"/>
          <w:rFonts w:ascii="Verdana" w:hAnsi="Verdana"/>
          <w:color w:val="auto"/>
          <w:sz w:val="16"/>
          <w:szCs w:val="16"/>
          <w:u w:val="none"/>
        </w:rPr>
        <w:t>)</w:t>
      </w:r>
      <w:r w:rsidR="008D0CAA" w:rsidRPr="00AD5585">
        <w:rPr>
          <w:rFonts w:ascii="Verdana" w:hAnsi="Verdana"/>
          <w:sz w:val="16"/>
          <w:szCs w:val="16"/>
        </w:rPr>
        <w:t>.</w:t>
      </w:r>
      <w:r w:rsidR="00866325">
        <w:rPr>
          <w:rFonts w:ascii="Verdana" w:hAnsi="Verdana"/>
          <w:sz w:val="16"/>
          <w:szCs w:val="16"/>
        </w:rPr>
        <w:t xml:space="preserve"> </w:t>
      </w:r>
      <w:r w:rsidR="008376DC" w:rsidRPr="00AD5585">
        <w:rPr>
          <w:rFonts w:ascii="Verdana" w:hAnsi="Verdana"/>
          <w:sz w:val="16"/>
          <w:szCs w:val="16"/>
        </w:rPr>
        <w:t>The railway indus</w:t>
      </w:r>
      <w:r w:rsidR="000249CA" w:rsidRPr="00AD5585">
        <w:rPr>
          <w:rFonts w:ascii="Verdana" w:hAnsi="Verdana"/>
          <w:sz w:val="16"/>
          <w:szCs w:val="16"/>
        </w:rPr>
        <w:t>try and HSR</w:t>
      </w:r>
      <w:r w:rsidR="008376DC" w:rsidRPr="00AD5585">
        <w:rPr>
          <w:rFonts w:ascii="Verdana" w:hAnsi="Verdana"/>
          <w:sz w:val="16"/>
          <w:szCs w:val="16"/>
        </w:rPr>
        <w:t xml:space="preserve"> </w:t>
      </w:r>
      <w:r w:rsidR="007E7A79" w:rsidRPr="00AD5585">
        <w:rPr>
          <w:rFonts w:ascii="Verdana" w:hAnsi="Verdana"/>
          <w:sz w:val="16"/>
          <w:szCs w:val="16"/>
        </w:rPr>
        <w:t>can</w:t>
      </w:r>
      <w:r w:rsidR="008376DC" w:rsidRPr="00AD5585">
        <w:rPr>
          <w:rFonts w:ascii="Verdana" w:hAnsi="Verdana"/>
          <w:sz w:val="16"/>
          <w:szCs w:val="16"/>
        </w:rPr>
        <w:t xml:space="preserve"> help in transforming currently unsustainable transport systems towards a m</w:t>
      </w:r>
      <w:r w:rsidR="000249CA" w:rsidRPr="00AD5585">
        <w:rPr>
          <w:rFonts w:ascii="Verdana" w:hAnsi="Verdana"/>
          <w:sz w:val="16"/>
          <w:szCs w:val="16"/>
        </w:rPr>
        <w:t xml:space="preserve">ore efficient, low-emission mobility. </w:t>
      </w:r>
      <w:r w:rsidR="008376DC" w:rsidRPr="00AD5585">
        <w:rPr>
          <w:rFonts w:ascii="Verdana" w:hAnsi="Verdana"/>
          <w:sz w:val="16"/>
          <w:szCs w:val="16"/>
        </w:rPr>
        <w:t xml:space="preserve"> “</w:t>
      </w:r>
      <w:r w:rsidR="00FB3B37">
        <w:rPr>
          <w:rFonts w:ascii="Verdana" w:hAnsi="Verdana"/>
          <w:sz w:val="16"/>
          <w:szCs w:val="16"/>
          <w:lang w:val="en"/>
        </w:rPr>
        <w:t>High-</w:t>
      </w:r>
      <w:r w:rsidR="008376DC" w:rsidRPr="00AD5585">
        <w:rPr>
          <w:rFonts w:ascii="Verdana" w:hAnsi="Verdana"/>
          <w:sz w:val="16"/>
          <w:szCs w:val="16"/>
          <w:lang w:val="en"/>
        </w:rPr>
        <w:t>speed rail is a catalyst that will help to secure economic prosperity across Britain, rebalance our economy and support tens of thousands of jobs”, said</w:t>
      </w:r>
      <w:r w:rsidR="0091378D">
        <w:rPr>
          <w:rFonts w:ascii="Verdana" w:hAnsi="Verdana"/>
          <w:sz w:val="16"/>
          <w:szCs w:val="16"/>
          <w:lang w:val="en"/>
        </w:rPr>
        <w:t xml:space="preserve"> ex-Prime</w:t>
      </w:r>
      <w:r w:rsidR="008376DC" w:rsidRPr="00AD5585">
        <w:rPr>
          <w:rFonts w:ascii="Verdana" w:hAnsi="Verdana"/>
          <w:sz w:val="16"/>
          <w:szCs w:val="16"/>
          <w:lang w:val="en"/>
        </w:rPr>
        <w:t xml:space="preserve"> Minister David Cameron</w:t>
      </w:r>
      <w:r w:rsidR="008376DC" w:rsidRPr="00AD5585">
        <w:rPr>
          <w:rFonts w:ascii="Verdana" w:hAnsi="Verdana"/>
          <w:sz w:val="16"/>
          <w:szCs w:val="16"/>
        </w:rPr>
        <w:t xml:space="preserve"> </w:t>
      </w:r>
      <w:r w:rsidR="00607059">
        <w:rPr>
          <w:rFonts w:ascii="Verdana" w:hAnsi="Verdana"/>
          <w:sz w:val="16"/>
          <w:szCs w:val="16"/>
        </w:rPr>
        <w:t>(</w:t>
      </w:r>
      <w:r w:rsidR="00F614EC">
        <w:rPr>
          <w:rFonts w:ascii="Verdana" w:hAnsi="Verdana"/>
          <w:sz w:val="16"/>
          <w:szCs w:val="16"/>
        </w:rPr>
        <w:t>26</w:t>
      </w:r>
      <w:r w:rsidR="00607059">
        <w:rPr>
          <w:rFonts w:ascii="Verdana" w:hAnsi="Verdana"/>
          <w:sz w:val="16"/>
          <w:szCs w:val="16"/>
        </w:rPr>
        <w:t>).</w:t>
      </w:r>
    </w:p>
    <w:p w:rsidR="00B2255F" w:rsidRPr="00AD5585" w:rsidRDefault="00B2255F" w:rsidP="00824F33">
      <w:pPr>
        <w:spacing w:after="0"/>
        <w:rPr>
          <w:rFonts w:ascii="Verdana" w:hAnsi="Verdana" w:cs="Garamond"/>
          <w:b/>
          <w:sz w:val="16"/>
          <w:szCs w:val="16"/>
        </w:rPr>
      </w:pPr>
      <w:r w:rsidRPr="00066869">
        <w:rPr>
          <w:rFonts w:ascii="Verdana" w:hAnsi="Verdana" w:cs="Garamond"/>
          <w:b/>
          <w:sz w:val="16"/>
          <w:szCs w:val="16"/>
        </w:rPr>
        <w:t xml:space="preserve">3.3 </w:t>
      </w:r>
      <w:r w:rsidRPr="00AD5585">
        <w:rPr>
          <w:rFonts w:ascii="Verdana" w:hAnsi="Verdana" w:cs="Garamond"/>
          <w:b/>
          <w:sz w:val="16"/>
          <w:szCs w:val="16"/>
        </w:rPr>
        <w:t>HSR improve</w:t>
      </w:r>
      <w:r w:rsidR="00B475D3">
        <w:rPr>
          <w:rFonts w:ascii="Verdana" w:hAnsi="Verdana" w:cs="Garamond"/>
          <w:b/>
          <w:sz w:val="16"/>
          <w:szCs w:val="16"/>
        </w:rPr>
        <w:t>s</w:t>
      </w:r>
      <w:r w:rsidRPr="00AD5585">
        <w:rPr>
          <w:rFonts w:ascii="Verdana" w:hAnsi="Verdana" w:cs="Garamond"/>
          <w:b/>
          <w:sz w:val="16"/>
          <w:szCs w:val="16"/>
        </w:rPr>
        <w:t xml:space="preserve"> accessibility for society</w:t>
      </w:r>
    </w:p>
    <w:p w:rsidR="00B2255F" w:rsidRPr="00AD5585" w:rsidRDefault="007138B6" w:rsidP="00824F33">
      <w:pPr>
        <w:spacing w:after="0"/>
        <w:rPr>
          <w:rFonts w:ascii="Verdana" w:hAnsi="Verdana"/>
          <w:sz w:val="16"/>
          <w:szCs w:val="16"/>
        </w:rPr>
      </w:pPr>
      <w:r>
        <w:rPr>
          <w:rFonts w:ascii="Verdana" w:hAnsi="Verdana"/>
          <w:sz w:val="16"/>
          <w:szCs w:val="16"/>
        </w:rPr>
        <w:t>The t</w:t>
      </w:r>
      <w:r w:rsidR="00AE3315" w:rsidRPr="00AD5585">
        <w:rPr>
          <w:rFonts w:ascii="Verdana" w:hAnsi="Verdana"/>
          <w:sz w:val="16"/>
          <w:szCs w:val="16"/>
        </w:rPr>
        <w:t>ransport</w:t>
      </w:r>
      <w:r w:rsidR="00B2255F" w:rsidRPr="00AD5585">
        <w:rPr>
          <w:rFonts w:ascii="Verdana" w:hAnsi="Verdana"/>
          <w:sz w:val="16"/>
          <w:szCs w:val="16"/>
        </w:rPr>
        <w:t xml:space="preserve"> system is not only about physical movement, but it is also about improving access to goods and services for the population. Access is defined “as the ability to reach desired goods and services and activi</w:t>
      </w:r>
      <w:r w:rsidR="00C725AE">
        <w:rPr>
          <w:rFonts w:ascii="Verdana" w:hAnsi="Verdana"/>
          <w:sz w:val="16"/>
          <w:szCs w:val="16"/>
        </w:rPr>
        <w:t>ties</w:t>
      </w:r>
      <w:r w:rsidR="0094580F">
        <w:rPr>
          <w:rFonts w:ascii="Verdana" w:hAnsi="Verdana"/>
          <w:sz w:val="16"/>
          <w:szCs w:val="16"/>
        </w:rPr>
        <w:t>”</w:t>
      </w:r>
      <w:r w:rsidR="00C725AE">
        <w:rPr>
          <w:rFonts w:ascii="Verdana" w:hAnsi="Verdana"/>
          <w:sz w:val="16"/>
          <w:szCs w:val="16"/>
        </w:rPr>
        <w:t xml:space="preserve"> (11)</w:t>
      </w:r>
      <w:r w:rsidR="00B2255F" w:rsidRPr="00AD5585">
        <w:rPr>
          <w:rFonts w:ascii="Verdana" w:hAnsi="Verdana"/>
          <w:sz w:val="16"/>
          <w:szCs w:val="16"/>
        </w:rPr>
        <w:t>.  Public tran</w:t>
      </w:r>
      <w:r w:rsidR="001B5137">
        <w:rPr>
          <w:rFonts w:ascii="Verdana" w:hAnsi="Verdana"/>
          <w:sz w:val="16"/>
          <w:szCs w:val="16"/>
        </w:rPr>
        <w:t>sport is generally inadequate in terms of</w:t>
      </w:r>
      <w:r w:rsidR="00B2255F" w:rsidRPr="00AD5585">
        <w:rPr>
          <w:rFonts w:ascii="Verdana" w:hAnsi="Verdana"/>
          <w:sz w:val="16"/>
          <w:szCs w:val="16"/>
        </w:rPr>
        <w:t xml:space="preserve"> the requirements of a modern society for mobility and accessibility, but</w:t>
      </w:r>
      <w:r w:rsidR="00AE3315" w:rsidRPr="00AD5585">
        <w:rPr>
          <w:rFonts w:ascii="Verdana" w:hAnsi="Verdana"/>
          <w:sz w:val="16"/>
          <w:szCs w:val="16"/>
        </w:rPr>
        <w:t xml:space="preserve"> HSR</w:t>
      </w:r>
      <w:r w:rsidR="00B2255F" w:rsidRPr="00AD5585">
        <w:rPr>
          <w:rFonts w:ascii="Verdana" w:hAnsi="Verdana"/>
          <w:sz w:val="16"/>
          <w:szCs w:val="16"/>
        </w:rPr>
        <w:t xml:space="preserve"> can fill this gap.</w:t>
      </w:r>
      <w:r w:rsidR="00AE3315" w:rsidRPr="00AD5585">
        <w:rPr>
          <w:rFonts w:ascii="Verdana" w:hAnsi="Verdana"/>
          <w:sz w:val="16"/>
          <w:szCs w:val="16"/>
        </w:rPr>
        <w:t xml:space="preserve"> </w:t>
      </w:r>
      <w:r w:rsidR="00B2255F" w:rsidRPr="00AD5585">
        <w:rPr>
          <w:rFonts w:ascii="Verdana" w:hAnsi="Verdana"/>
          <w:sz w:val="16"/>
          <w:szCs w:val="16"/>
        </w:rPr>
        <w:t>With th</w:t>
      </w:r>
      <w:r w:rsidR="00263783">
        <w:rPr>
          <w:rFonts w:ascii="Verdana" w:hAnsi="Verdana"/>
          <w:sz w:val="16"/>
          <w:szCs w:val="16"/>
        </w:rPr>
        <w:t>e growing population and urbanis</w:t>
      </w:r>
      <w:r w:rsidR="00B2255F" w:rsidRPr="00AD5585">
        <w:rPr>
          <w:rFonts w:ascii="Verdana" w:hAnsi="Verdana"/>
          <w:sz w:val="16"/>
          <w:szCs w:val="16"/>
        </w:rPr>
        <w:t>ation, demand for more efficient transportation system is inevitable; there is a need for a link to fixed resources and labour forces. There is a long-term need for access to central cities in different countries.</w:t>
      </w:r>
      <w:r w:rsidR="00AE3722" w:rsidRPr="00AD5585">
        <w:rPr>
          <w:rFonts w:ascii="Verdana" w:hAnsi="Verdana"/>
          <w:sz w:val="16"/>
          <w:szCs w:val="16"/>
        </w:rPr>
        <w:t xml:space="preserve"> HSR</w:t>
      </w:r>
      <w:r w:rsidR="001B5137">
        <w:rPr>
          <w:rFonts w:ascii="Verdana" w:hAnsi="Verdana"/>
          <w:sz w:val="16"/>
          <w:szCs w:val="16"/>
        </w:rPr>
        <w:t xml:space="preserve"> connects territories and </w:t>
      </w:r>
      <w:r w:rsidR="00B2255F" w:rsidRPr="00AD5585">
        <w:rPr>
          <w:rFonts w:ascii="Verdana" w:hAnsi="Verdana"/>
          <w:sz w:val="16"/>
          <w:szCs w:val="16"/>
        </w:rPr>
        <w:t>improve</w:t>
      </w:r>
      <w:r w:rsidR="001B5137">
        <w:rPr>
          <w:rFonts w:ascii="Verdana" w:hAnsi="Verdana"/>
          <w:sz w:val="16"/>
          <w:szCs w:val="16"/>
        </w:rPr>
        <w:t>s</w:t>
      </w:r>
      <w:r w:rsidR="00B2255F" w:rsidRPr="00AD5585">
        <w:rPr>
          <w:rFonts w:ascii="Verdana" w:hAnsi="Verdana"/>
          <w:sz w:val="16"/>
          <w:szCs w:val="16"/>
        </w:rPr>
        <w:t xml:space="preserve"> the global accessibility.  </w:t>
      </w:r>
      <w:r w:rsidR="000966FB" w:rsidRPr="00AD5585">
        <w:rPr>
          <w:rFonts w:ascii="Verdana" w:hAnsi="Verdana"/>
          <w:sz w:val="16"/>
          <w:szCs w:val="16"/>
        </w:rPr>
        <w:t>HSR</w:t>
      </w:r>
      <w:r w:rsidR="00B2255F" w:rsidRPr="00AD5585">
        <w:rPr>
          <w:rFonts w:ascii="Verdana" w:hAnsi="Verdana"/>
          <w:sz w:val="16"/>
          <w:szCs w:val="16"/>
        </w:rPr>
        <w:t xml:space="preserve"> improves the accessibility in terms of time and distance, creates new regions by linking cities together,</w:t>
      </w:r>
      <w:r w:rsidR="00CF1FB9">
        <w:rPr>
          <w:rFonts w:ascii="Verdana" w:hAnsi="Verdana"/>
          <w:sz w:val="16"/>
          <w:szCs w:val="16"/>
        </w:rPr>
        <w:t xml:space="preserve"> and cuts</w:t>
      </w:r>
      <w:r w:rsidR="00B2255F" w:rsidRPr="00AD5585">
        <w:rPr>
          <w:rFonts w:ascii="Verdana" w:hAnsi="Verdana"/>
          <w:sz w:val="16"/>
          <w:szCs w:val="16"/>
        </w:rPr>
        <w:t xml:space="preserve"> the travelling time bet</w:t>
      </w:r>
      <w:r w:rsidR="006F6E88" w:rsidRPr="00AD5585">
        <w:rPr>
          <w:rFonts w:ascii="Verdana" w:hAnsi="Verdana"/>
          <w:sz w:val="16"/>
          <w:szCs w:val="16"/>
        </w:rPr>
        <w:t xml:space="preserve">ween them. </w:t>
      </w:r>
      <w:r w:rsidR="00B2255F" w:rsidRPr="00AD5585">
        <w:rPr>
          <w:rFonts w:ascii="Verdana" w:hAnsi="Verdana"/>
          <w:sz w:val="16"/>
          <w:szCs w:val="16"/>
        </w:rPr>
        <w:t xml:space="preserve">The low state of accessibility is regarded as a serious barrier for businesses to grow in peripheral regions. Four major </w:t>
      </w:r>
      <w:r w:rsidR="00553047" w:rsidRPr="00AD5585">
        <w:rPr>
          <w:rFonts w:ascii="Verdana" w:hAnsi="Verdana"/>
          <w:sz w:val="16"/>
          <w:szCs w:val="16"/>
        </w:rPr>
        <w:t>components of HSR</w:t>
      </w:r>
      <w:r w:rsidR="00CF1FB9">
        <w:rPr>
          <w:rFonts w:ascii="Verdana" w:hAnsi="Verdana"/>
          <w:sz w:val="16"/>
          <w:szCs w:val="16"/>
        </w:rPr>
        <w:t xml:space="preserve"> accessibility are</w:t>
      </w:r>
      <w:r w:rsidR="00B2255F" w:rsidRPr="00AD5585">
        <w:rPr>
          <w:rFonts w:ascii="Verdana" w:hAnsi="Verdana"/>
          <w:sz w:val="16"/>
          <w:szCs w:val="16"/>
        </w:rPr>
        <w:t xml:space="preserve">: income, population, </w:t>
      </w:r>
      <w:r w:rsidR="00E81079">
        <w:rPr>
          <w:rFonts w:ascii="Verdana" w:hAnsi="Verdana"/>
          <w:sz w:val="16"/>
          <w:szCs w:val="16"/>
        </w:rPr>
        <w:t xml:space="preserve">the </w:t>
      </w:r>
      <w:r w:rsidR="00B2255F" w:rsidRPr="00AD5585">
        <w:rPr>
          <w:rFonts w:ascii="Verdana" w:hAnsi="Verdana"/>
          <w:sz w:val="16"/>
          <w:szCs w:val="16"/>
        </w:rPr>
        <w:t>density of population and job market</w:t>
      </w:r>
      <w:r w:rsidR="00B8541B">
        <w:rPr>
          <w:rFonts w:ascii="Verdana" w:hAnsi="Verdana"/>
          <w:sz w:val="16"/>
          <w:szCs w:val="16"/>
        </w:rPr>
        <w:t xml:space="preserve"> </w:t>
      </w:r>
      <w:r w:rsidR="002F52B1">
        <w:rPr>
          <w:rFonts w:ascii="Verdana" w:hAnsi="Verdana"/>
          <w:sz w:val="16"/>
          <w:szCs w:val="16"/>
        </w:rPr>
        <w:t>(3</w:t>
      </w:r>
      <w:r w:rsidR="00B8541B">
        <w:rPr>
          <w:rFonts w:ascii="Verdana" w:hAnsi="Verdana"/>
          <w:sz w:val="16"/>
          <w:szCs w:val="16"/>
        </w:rPr>
        <w:t>)</w:t>
      </w:r>
      <w:r w:rsidR="00B2255F" w:rsidRPr="00AD5585">
        <w:rPr>
          <w:rFonts w:ascii="Verdana" w:hAnsi="Verdana"/>
          <w:sz w:val="16"/>
          <w:szCs w:val="16"/>
        </w:rPr>
        <w:t>. Greater distance in commuting from home to work gives a w</w:t>
      </w:r>
      <w:r w:rsidR="00E81079">
        <w:rPr>
          <w:rFonts w:ascii="Verdana" w:hAnsi="Verdana"/>
          <w:sz w:val="16"/>
          <w:szCs w:val="16"/>
        </w:rPr>
        <w:t>ider range of job opportunities</w:t>
      </w:r>
      <w:r w:rsidR="00B2255F" w:rsidRPr="00AD5585">
        <w:rPr>
          <w:rFonts w:ascii="Verdana" w:hAnsi="Verdana"/>
          <w:sz w:val="16"/>
          <w:szCs w:val="16"/>
        </w:rPr>
        <w:t xml:space="preserve"> and can represent lower housing costs. Better accessibility makes regions more competitive.</w:t>
      </w:r>
      <w:r w:rsidR="0091378D">
        <w:rPr>
          <w:rFonts w:ascii="Verdana" w:hAnsi="Verdana"/>
          <w:sz w:val="16"/>
          <w:szCs w:val="16"/>
        </w:rPr>
        <w:t xml:space="preserve"> Building a</w:t>
      </w:r>
      <w:r w:rsidR="00A10F7D" w:rsidRPr="00AD5585">
        <w:rPr>
          <w:rFonts w:ascii="Verdana" w:hAnsi="Verdana"/>
          <w:sz w:val="16"/>
          <w:szCs w:val="16"/>
        </w:rPr>
        <w:t xml:space="preserve"> new HSR</w:t>
      </w:r>
      <w:r w:rsidR="00B2255F" w:rsidRPr="00AD5585">
        <w:rPr>
          <w:rFonts w:ascii="Verdana" w:hAnsi="Verdana"/>
          <w:sz w:val="16"/>
          <w:szCs w:val="16"/>
        </w:rPr>
        <w:t xml:space="preserve"> will increase capacity on the conventional network for freight, commuter and regional rail services.</w:t>
      </w:r>
    </w:p>
    <w:p w:rsidR="00B2255F" w:rsidRPr="00AD5585" w:rsidRDefault="00B2255F" w:rsidP="00AB79ED">
      <w:pPr>
        <w:rPr>
          <w:rFonts w:ascii="Verdana" w:hAnsi="Verdana"/>
          <w:sz w:val="16"/>
          <w:szCs w:val="16"/>
        </w:rPr>
      </w:pPr>
      <w:r w:rsidRPr="00AD5585">
        <w:rPr>
          <w:rFonts w:ascii="Verdana" w:hAnsi="Verdana"/>
          <w:sz w:val="16"/>
          <w:szCs w:val="16"/>
        </w:rPr>
        <w:t>In Spain</w:t>
      </w:r>
      <w:r w:rsidR="00D459CF" w:rsidRPr="00AD5585">
        <w:rPr>
          <w:rFonts w:ascii="Verdana" w:hAnsi="Verdana"/>
          <w:sz w:val="16"/>
          <w:szCs w:val="16"/>
        </w:rPr>
        <w:t>,</w:t>
      </w:r>
      <w:r w:rsidR="003532CC" w:rsidRPr="00AD5585">
        <w:rPr>
          <w:rFonts w:ascii="Verdana" w:hAnsi="Verdana"/>
          <w:sz w:val="16"/>
          <w:szCs w:val="16"/>
        </w:rPr>
        <w:t xml:space="preserve"> </w:t>
      </w:r>
      <w:r w:rsidRPr="00AD5585">
        <w:rPr>
          <w:rFonts w:ascii="Verdana" w:hAnsi="Verdana"/>
          <w:sz w:val="16"/>
          <w:szCs w:val="16"/>
        </w:rPr>
        <w:t xml:space="preserve">40% of the population in 2009 had </w:t>
      </w:r>
      <w:r w:rsidR="00E2293A" w:rsidRPr="00AD5585">
        <w:rPr>
          <w:rFonts w:ascii="Verdana" w:hAnsi="Verdana"/>
          <w:sz w:val="16"/>
          <w:szCs w:val="16"/>
        </w:rPr>
        <w:t>a HSR</w:t>
      </w:r>
      <w:r w:rsidRPr="00AD5585">
        <w:rPr>
          <w:rFonts w:ascii="Verdana" w:hAnsi="Verdana"/>
          <w:sz w:val="16"/>
          <w:szCs w:val="16"/>
        </w:rPr>
        <w:t xml:space="preserve"> station within a </w:t>
      </w:r>
      <w:r w:rsidR="00AE6F33" w:rsidRPr="00AD5585">
        <w:rPr>
          <w:rFonts w:ascii="Verdana" w:hAnsi="Verdana"/>
          <w:sz w:val="16"/>
          <w:szCs w:val="16"/>
        </w:rPr>
        <w:t>50-km</w:t>
      </w:r>
      <w:r w:rsidRPr="00AD5585">
        <w:rPr>
          <w:rFonts w:ascii="Verdana" w:hAnsi="Verdana"/>
          <w:sz w:val="16"/>
          <w:szCs w:val="16"/>
        </w:rPr>
        <w:t xml:space="preserve"> radius,</w:t>
      </w:r>
      <w:r w:rsidR="00EB4667">
        <w:rPr>
          <w:rFonts w:ascii="Verdana" w:hAnsi="Verdana"/>
          <w:sz w:val="16"/>
          <w:szCs w:val="16"/>
        </w:rPr>
        <w:t xml:space="preserve"> but</w:t>
      </w:r>
      <w:r w:rsidRPr="00AD5585">
        <w:rPr>
          <w:rFonts w:ascii="Verdana" w:hAnsi="Verdana"/>
          <w:sz w:val="16"/>
          <w:szCs w:val="16"/>
        </w:rPr>
        <w:t xml:space="preserve"> in 2012 this percent increased to 55%, and by 2030 90% of</w:t>
      </w:r>
      <w:r w:rsidR="0091378D">
        <w:rPr>
          <w:rFonts w:ascii="Verdana" w:hAnsi="Verdana"/>
          <w:sz w:val="16"/>
          <w:szCs w:val="16"/>
        </w:rPr>
        <w:t xml:space="preserve"> the</w:t>
      </w:r>
      <w:r w:rsidRPr="00AD5585">
        <w:rPr>
          <w:rFonts w:ascii="Verdana" w:hAnsi="Verdana"/>
          <w:sz w:val="16"/>
          <w:szCs w:val="16"/>
        </w:rPr>
        <w:t xml:space="preserve"> population will live in a radius within 50 km of a high-speed railway station</w:t>
      </w:r>
      <w:r w:rsidR="00E2293A" w:rsidRPr="00AD5585">
        <w:rPr>
          <w:rFonts w:ascii="Verdana" w:hAnsi="Verdana"/>
          <w:sz w:val="16"/>
          <w:szCs w:val="16"/>
        </w:rPr>
        <w:t>.</w:t>
      </w:r>
      <w:r w:rsidRPr="00AD5585">
        <w:rPr>
          <w:rFonts w:ascii="Verdana" w:hAnsi="Verdana"/>
          <w:sz w:val="16"/>
          <w:szCs w:val="16"/>
        </w:rPr>
        <w:t xml:space="preserve"> (</w:t>
      </w:r>
      <w:r w:rsidR="00F72906">
        <w:rPr>
          <w:rFonts w:ascii="Verdana" w:hAnsi="Verdana" w:cs="Helvetica"/>
          <w:sz w:val="16"/>
          <w:szCs w:val="16"/>
        </w:rPr>
        <w:t>35</w:t>
      </w:r>
      <w:r w:rsidR="00E2293A" w:rsidRPr="00AD5585">
        <w:rPr>
          <w:rFonts w:ascii="Verdana" w:hAnsi="Verdana" w:cs="Helvetica"/>
          <w:sz w:val="16"/>
          <w:szCs w:val="16"/>
        </w:rPr>
        <w:t>).</w:t>
      </w:r>
      <w:r w:rsidR="00C0730E">
        <w:rPr>
          <w:rFonts w:ascii="Verdana" w:hAnsi="Verdana"/>
          <w:sz w:val="16"/>
          <w:szCs w:val="16"/>
        </w:rPr>
        <w:t xml:space="preserve"> </w:t>
      </w:r>
      <w:r w:rsidR="00D459CF" w:rsidRPr="00AD5585">
        <w:rPr>
          <w:rFonts w:ascii="Verdana" w:hAnsi="Verdana"/>
          <w:sz w:val="16"/>
          <w:szCs w:val="16"/>
        </w:rPr>
        <w:t>HSR</w:t>
      </w:r>
      <w:r w:rsidRPr="00AD5585">
        <w:rPr>
          <w:rFonts w:ascii="Verdana" w:hAnsi="Verdana"/>
          <w:sz w:val="16"/>
          <w:szCs w:val="16"/>
        </w:rPr>
        <w:t xml:space="preserve"> gives opportunities for people to move away from mega cities to urban areas to benefit from a better quality of </w:t>
      </w:r>
      <w:r w:rsidR="00045C1D">
        <w:rPr>
          <w:rFonts w:ascii="Verdana" w:hAnsi="Verdana"/>
          <w:sz w:val="16"/>
          <w:szCs w:val="16"/>
        </w:rPr>
        <w:t xml:space="preserve">the </w:t>
      </w:r>
      <w:r w:rsidRPr="00AD5585">
        <w:rPr>
          <w:rFonts w:ascii="Verdana" w:hAnsi="Verdana"/>
          <w:sz w:val="16"/>
          <w:szCs w:val="16"/>
        </w:rPr>
        <w:t>environment and cheaper property prices, but still have the possibility to carry on working in cities. Rural areas i</w:t>
      </w:r>
      <w:r w:rsidR="00D459CF" w:rsidRPr="00AD5585">
        <w:rPr>
          <w:rFonts w:ascii="Verdana" w:hAnsi="Verdana"/>
          <w:sz w:val="16"/>
          <w:szCs w:val="16"/>
        </w:rPr>
        <w:t>n countries with developed HSR</w:t>
      </w:r>
      <w:r w:rsidRPr="00AD5585">
        <w:rPr>
          <w:rFonts w:ascii="Verdana" w:hAnsi="Verdana"/>
          <w:sz w:val="16"/>
          <w:szCs w:val="16"/>
        </w:rPr>
        <w:t xml:space="preserve"> are getting close to centres of politics and finance. </w:t>
      </w:r>
      <w:r w:rsidR="003C71E4" w:rsidRPr="00AD5585">
        <w:rPr>
          <w:rFonts w:ascii="Verdana" w:hAnsi="Verdana"/>
          <w:sz w:val="16"/>
          <w:szCs w:val="16"/>
        </w:rPr>
        <w:t>In France, HSR transforme</w:t>
      </w:r>
      <w:r w:rsidR="00BB4E4B">
        <w:rPr>
          <w:rFonts w:ascii="Verdana" w:hAnsi="Verdana"/>
          <w:sz w:val="16"/>
          <w:szCs w:val="16"/>
        </w:rPr>
        <w:t>d depressed industrial areas in</w:t>
      </w:r>
      <w:r w:rsidR="003C71E4" w:rsidRPr="00AD5585">
        <w:rPr>
          <w:rFonts w:ascii="Verdana" w:hAnsi="Verdana"/>
          <w:sz w:val="16"/>
          <w:szCs w:val="16"/>
        </w:rPr>
        <w:t xml:space="preserve">to prosperous places with booming economies. </w:t>
      </w:r>
      <w:r w:rsidRPr="00AD5585">
        <w:rPr>
          <w:rFonts w:ascii="Verdana" w:hAnsi="Verdana"/>
          <w:sz w:val="16"/>
          <w:szCs w:val="16"/>
        </w:rPr>
        <w:t>I</w:t>
      </w:r>
      <w:r w:rsidR="000966FB" w:rsidRPr="00AD5585">
        <w:rPr>
          <w:rFonts w:ascii="Verdana" w:hAnsi="Verdana"/>
          <w:sz w:val="16"/>
          <w:szCs w:val="16"/>
        </w:rPr>
        <w:t>mplementing the HSR</w:t>
      </w:r>
      <w:r w:rsidRPr="00AD5585">
        <w:rPr>
          <w:rFonts w:ascii="Verdana" w:hAnsi="Verdana"/>
          <w:sz w:val="16"/>
          <w:szCs w:val="16"/>
        </w:rPr>
        <w:t xml:space="preserve"> was a huge success in improving accessibility across urban areas for commuters. Now Paris is only three hours away from the Mediterranean, less than two and half hours away from London and just over one hour from Brussels. It will significantly improve the connectivity with Spain by intro</w:t>
      </w:r>
      <w:r w:rsidR="0095084A" w:rsidRPr="00AD5585">
        <w:rPr>
          <w:rFonts w:ascii="Verdana" w:hAnsi="Verdana"/>
          <w:sz w:val="16"/>
          <w:szCs w:val="16"/>
        </w:rPr>
        <w:t>ducing new lines. Developing</w:t>
      </w:r>
      <w:r w:rsidRPr="00AD5585">
        <w:rPr>
          <w:rFonts w:ascii="Verdana" w:hAnsi="Verdana"/>
          <w:sz w:val="16"/>
          <w:szCs w:val="16"/>
        </w:rPr>
        <w:t xml:space="preserve"> HSR brings improvement in local transport systems too. In France from the 20 tram/light-rail systems that </w:t>
      </w:r>
      <w:r w:rsidR="00FB440C">
        <w:rPr>
          <w:rFonts w:ascii="Verdana" w:hAnsi="Verdana"/>
          <w:sz w:val="16"/>
          <w:szCs w:val="16"/>
        </w:rPr>
        <w:t xml:space="preserve">were </w:t>
      </w:r>
      <w:r w:rsidR="00FB440C" w:rsidRPr="00AD5585">
        <w:rPr>
          <w:rFonts w:ascii="Verdana" w:hAnsi="Verdana"/>
          <w:sz w:val="16"/>
          <w:szCs w:val="16"/>
        </w:rPr>
        <w:t>introduced</w:t>
      </w:r>
      <w:r w:rsidRPr="00AD5585">
        <w:rPr>
          <w:rFonts w:ascii="Verdana" w:hAnsi="Verdana"/>
          <w:sz w:val="16"/>
          <w:szCs w:val="16"/>
        </w:rPr>
        <w:t xml:space="preserve"> in the last ten years outside of Paris 18 were built in cities with </w:t>
      </w:r>
      <w:r w:rsidR="007D442E">
        <w:rPr>
          <w:rFonts w:ascii="Verdana" w:hAnsi="Verdana"/>
          <w:sz w:val="16"/>
          <w:szCs w:val="16"/>
        </w:rPr>
        <w:t xml:space="preserve">a </w:t>
      </w:r>
      <w:r w:rsidRPr="00AD5585">
        <w:rPr>
          <w:rFonts w:ascii="Verdana" w:hAnsi="Verdana"/>
          <w:sz w:val="16"/>
          <w:szCs w:val="16"/>
        </w:rPr>
        <w:t>HSR system (</w:t>
      </w:r>
      <w:r w:rsidR="00F72906">
        <w:rPr>
          <w:rFonts w:ascii="Verdana" w:hAnsi="Verdana"/>
          <w:sz w:val="16"/>
          <w:szCs w:val="16"/>
        </w:rPr>
        <w:t>30</w:t>
      </w:r>
      <w:r w:rsidR="0095084A" w:rsidRPr="00AD5585">
        <w:rPr>
          <w:rStyle w:val="Hyperlink"/>
          <w:rFonts w:ascii="Verdana" w:hAnsi="Verdana"/>
          <w:color w:val="auto"/>
          <w:sz w:val="16"/>
          <w:szCs w:val="16"/>
          <w:u w:val="none"/>
        </w:rPr>
        <w:t>).</w:t>
      </w:r>
    </w:p>
    <w:p w:rsidR="00B2255F" w:rsidRPr="00AD5585" w:rsidRDefault="004D68DF" w:rsidP="00AB79ED">
      <w:pPr>
        <w:rPr>
          <w:rFonts w:ascii="Verdana" w:hAnsi="Verdana"/>
          <w:sz w:val="16"/>
          <w:szCs w:val="16"/>
        </w:rPr>
      </w:pPr>
      <w:r>
        <w:rPr>
          <w:rFonts w:ascii="Verdana" w:hAnsi="Verdana"/>
          <w:sz w:val="16"/>
          <w:szCs w:val="16"/>
        </w:rPr>
        <w:t>Around 20% of the</w:t>
      </w:r>
      <w:r w:rsidR="0091378D">
        <w:rPr>
          <w:rFonts w:ascii="Verdana" w:hAnsi="Verdana"/>
          <w:sz w:val="16"/>
          <w:szCs w:val="16"/>
        </w:rPr>
        <w:t xml:space="preserve"> UK </w:t>
      </w:r>
      <w:r>
        <w:rPr>
          <w:rFonts w:ascii="Verdana" w:hAnsi="Verdana"/>
          <w:sz w:val="16"/>
          <w:szCs w:val="16"/>
        </w:rPr>
        <w:t xml:space="preserve">population </w:t>
      </w:r>
      <w:r w:rsidR="0091378D">
        <w:rPr>
          <w:rFonts w:ascii="Verdana" w:hAnsi="Verdana"/>
          <w:sz w:val="16"/>
          <w:szCs w:val="16"/>
        </w:rPr>
        <w:t>live within</w:t>
      </w:r>
      <w:r w:rsidR="00B2255F" w:rsidRPr="00AD5585">
        <w:rPr>
          <w:rFonts w:ascii="Verdana" w:hAnsi="Verdana"/>
          <w:sz w:val="16"/>
          <w:szCs w:val="16"/>
        </w:rPr>
        <w:t xml:space="preserve"> a </w:t>
      </w:r>
      <w:r w:rsidR="0091378D" w:rsidRPr="00AD5585">
        <w:rPr>
          <w:rFonts w:ascii="Verdana" w:hAnsi="Verdana"/>
          <w:sz w:val="16"/>
          <w:szCs w:val="16"/>
        </w:rPr>
        <w:t>15-minute</w:t>
      </w:r>
      <w:r w:rsidR="00B2255F" w:rsidRPr="00AD5585">
        <w:rPr>
          <w:rFonts w:ascii="Verdana" w:hAnsi="Verdana"/>
          <w:sz w:val="16"/>
          <w:szCs w:val="16"/>
        </w:rPr>
        <w:t xml:space="preserve"> walk of a local train station, although this figure is different for different areas, in London it can </w:t>
      </w:r>
      <w:r w:rsidR="00BD2E69" w:rsidRPr="00AD5585">
        <w:rPr>
          <w:rFonts w:ascii="Verdana" w:hAnsi="Verdana"/>
          <w:sz w:val="16"/>
          <w:szCs w:val="16"/>
        </w:rPr>
        <w:t>rise</w:t>
      </w:r>
      <w:r w:rsidR="00B2255F" w:rsidRPr="00AD5585">
        <w:rPr>
          <w:rFonts w:ascii="Verdana" w:hAnsi="Verdana"/>
          <w:sz w:val="16"/>
          <w:szCs w:val="16"/>
        </w:rPr>
        <w:t xml:space="preserve"> to 50</w:t>
      </w:r>
      <w:r w:rsidR="0091378D">
        <w:rPr>
          <w:rFonts w:ascii="Verdana" w:hAnsi="Verdana"/>
          <w:sz w:val="16"/>
          <w:szCs w:val="16"/>
        </w:rPr>
        <w:t>%, and only 6% in rural areas (</w:t>
      </w:r>
      <w:r w:rsidR="00030BEA">
        <w:rPr>
          <w:rFonts w:ascii="Verdana" w:hAnsi="Verdana"/>
          <w:sz w:val="16"/>
          <w:szCs w:val="16"/>
        </w:rPr>
        <w:t>21</w:t>
      </w:r>
      <w:r>
        <w:rPr>
          <w:rFonts w:ascii="Verdana" w:hAnsi="Verdana"/>
          <w:sz w:val="16"/>
          <w:szCs w:val="16"/>
        </w:rPr>
        <w:t>). D</w:t>
      </w:r>
      <w:r w:rsidR="0091378D">
        <w:rPr>
          <w:rFonts w:ascii="Verdana" w:hAnsi="Verdana"/>
          <w:sz w:val="16"/>
          <w:szCs w:val="16"/>
        </w:rPr>
        <w:t>eveloping</w:t>
      </w:r>
      <w:r w:rsidR="00B2255F" w:rsidRPr="00AD5585">
        <w:rPr>
          <w:rFonts w:ascii="Verdana" w:hAnsi="Verdana"/>
          <w:sz w:val="16"/>
          <w:szCs w:val="16"/>
        </w:rPr>
        <w:t xml:space="preserve"> HS2 it will significantly improve accessibility for the North West of </w:t>
      </w:r>
      <w:r w:rsidR="00DA6E05">
        <w:rPr>
          <w:rFonts w:ascii="Verdana" w:hAnsi="Verdana"/>
          <w:sz w:val="16"/>
          <w:szCs w:val="16"/>
        </w:rPr>
        <w:t xml:space="preserve">the </w:t>
      </w:r>
      <w:r w:rsidR="00B2255F" w:rsidRPr="00AD5585">
        <w:rPr>
          <w:rFonts w:ascii="Verdana" w:hAnsi="Verdana"/>
          <w:sz w:val="16"/>
          <w:szCs w:val="16"/>
        </w:rPr>
        <w:t>UK, Midlands and Yorkshire. The</w:t>
      </w:r>
      <w:r w:rsidR="006F0E23" w:rsidRPr="00AD5585">
        <w:rPr>
          <w:rFonts w:ascii="Verdana" w:hAnsi="Verdana"/>
          <w:sz w:val="16"/>
          <w:szCs w:val="16"/>
        </w:rPr>
        <w:t xml:space="preserve"> creation of the HSR</w:t>
      </w:r>
      <w:r w:rsidR="00B2255F" w:rsidRPr="00AD5585">
        <w:rPr>
          <w:rFonts w:ascii="Verdana" w:hAnsi="Verdana"/>
          <w:sz w:val="16"/>
          <w:szCs w:val="16"/>
        </w:rPr>
        <w:t xml:space="preserve"> network is an important part of the EU policy designed to increase accessibility within the EU, meet</w:t>
      </w:r>
      <w:r w:rsidR="0091378D">
        <w:rPr>
          <w:rFonts w:ascii="Verdana" w:hAnsi="Verdana"/>
          <w:sz w:val="16"/>
          <w:szCs w:val="16"/>
        </w:rPr>
        <w:t>s</w:t>
      </w:r>
      <w:r w:rsidR="00B2255F" w:rsidRPr="00AD5585">
        <w:rPr>
          <w:rFonts w:ascii="Verdana" w:hAnsi="Verdana"/>
          <w:sz w:val="16"/>
          <w:szCs w:val="16"/>
        </w:rPr>
        <w:t xml:space="preserve"> the increased demand for transport and reduce</w:t>
      </w:r>
      <w:r w:rsidR="00902E05">
        <w:rPr>
          <w:rFonts w:ascii="Verdana" w:hAnsi="Verdana"/>
          <w:sz w:val="16"/>
          <w:szCs w:val="16"/>
        </w:rPr>
        <w:t>s</w:t>
      </w:r>
      <w:r w:rsidR="00B2255F" w:rsidRPr="00AD5585">
        <w:rPr>
          <w:rFonts w:ascii="Verdana" w:hAnsi="Verdana"/>
          <w:sz w:val="16"/>
          <w:szCs w:val="16"/>
        </w:rPr>
        <w:t xml:space="preserve"> regional and environmental problems.</w:t>
      </w:r>
    </w:p>
    <w:p w:rsidR="00B2255F" w:rsidRPr="00AD5585" w:rsidRDefault="0091378D" w:rsidP="00AB79ED">
      <w:pPr>
        <w:rPr>
          <w:rFonts w:ascii="Verdana" w:hAnsi="Verdana"/>
          <w:sz w:val="16"/>
          <w:szCs w:val="16"/>
        </w:rPr>
      </w:pPr>
      <w:r>
        <w:rPr>
          <w:rFonts w:ascii="Verdana" w:hAnsi="Verdana"/>
          <w:sz w:val="16"/>
          <w:szCs w:val="16"/>
        </w:rPr>
        <w:t>In China,</w:t>
      </w:r>
      <w:r w:rsidR="00667E4D" w:rsidRPr="00AD5585">
        <w:rPr>
          <w:rFonts w:ascii="Verdana" w:hAnsi="Verdana"/>
          <w:sz w:val="16"/>
          <w:szCs w:val="16"/>
        </w:rPr>
        <w:t xml:space="preserve"> HSR</w:t>
      </w:r>
      <w:r w:rsidR="007E7A79">
        <w:rPr>
          <w:rFonts w:ascii="Verdana" w:hAnsi="Verdana"/>
          <w:sz w:val="16"/>
          <w:szCs w:val="16"/>
        </w:rPr>
        <w:t xml:space="preserve"> reshaped</w:t>
      </w:r>
      <w:r w:rsidR="00B2255F" w:rsidRPr="00AD5585">
        <w:rPr>
          <w:rFonts w:ascii="Verdana" w:hAnsi="Verdana"/>
          <w:sz w:val="16"/>
          <w:szCs w:val="16"/>
        </w:rPr>
        <w:t xml:space="preserve"> inter-city accessi</w:t>
      </w:r>
      <w:r w:rsidR="007E7A79">
        <w:rPr>
          <w:rFonts w:ascii="Verdana" w:hAnsi="Verdana"/>
          <w:sz w:val="16"/>
          <w:szCs w:val="16"/>
        </w:rPr>
        <w:t>bility that dramatically affected</w:t>
      </w:r>
      <w:r w:rsidR="000C35FD">
        <w:rPr>
          <w:rFonts w:ascii="Verdana" w:hAnsi="Verdana"/>
          <w:sz w:val="16"/>
          <w:szCs w:val="16"/>
        </w:rPr>
        <w:t xml:space="preserve"> the economic</w:t>
      </w:r>
      <w:r w:rsidR="00B2255F" w:rsidRPr="00AD5585">
        <w:rPr>
          <w:rFonts w:ascii="Verdana" w:hAnsi="Verdana"/>
          <w:sz w:val="16"/>
          <w:szCs w:val="16"/>
        </w:rPr>
        <w:t xml:space="preserve"> productivity of the country</w:t>
      </w:r>
      <w:r w:rsidR="00667E4D" w:rsidRPr="00AD5585">
        <w:rPr>
          <w:rFonts w:ascii="Verdana" w:hAnsi="Verdana"/>
          <w:sz w:val="16"/>
          <w:szCs w:val="16"/>
        </w:rPr>
        <w:t xml:space="preserve">. </w:t>
      </w:r>
      <w:r w:rsidR="003B4685" w:rsidRPr="00AD5585">
        <w:rPr>
          <w:rFonts w:ascii="Verdana" w:hAnsi="Verdana"/>
          <w:sz w:val="16"/>
          <w:szCs w:val="16"/>
        </w:rPr>
        <w:t>On</w:t>
      </w:r>
      <w:r>
        <w:rPr>
          <w:rFonts w:ascii="Verdana" w:hAnsi="Verdana"/>
          <w:sz w:val="16"/>
          <w:szCs w:val="16"/>
        </w:rPr>
        <w:t>e example is in the</w:t>
      </w:r>
      <w:r w:rsidR="003B4685" w:rsidRPr="00AD5585">
        <w:rPr>
          <w:rFonts w:ascii="Verdana" w:hAnsi="Verdana"/>
          <w:sz w:val="16"/>
          <w:szCs w:val="16"/>
        </w:rPr>
        <w:t xml:space="preserve"> coastal region </w:t>
      </w:r>
      <w:r>
        <w:rPr>
          <w:rFonts w:ascii="Verdana" w:hAnsi="Verdana"/>
          <w:sz w:val="16"/>
          <w:szCs w:val="16"/>
        </w:rPr>
        <w:t xml:space="preserve">of Guangdong, </w:t>
      </w:r>
      <w:r w:rsidR="003B4685" w:rsidRPr="00AD5585">
        <w:rPr>
          <w:rFonts w:ascii="Verdana" w:hAnsi="Verdana"/>
          <w:sz w:val="16"/>
          <w:szCs w:val="16"/>
        </w:rPr>
        <w:t>China,</w:t>
      </w:r>
      <w:r w:rsidR="004D68DF">
        <w:rPr>
          <w:rFonts w:ascii="Verdana" w:hAnsi="Verdana"/>
          <w:sz w:val="16"/>
          <w:szCs w:val="16"/>
        </w:rPr>
        <w:t xml:space="preserve"> where</w:t>
      </w:r>
      <w:r w:rsidR="003B4685" w:rsidRPr="00AD5585">
        <w:rPr>
          <w:rFonts w:ascii="Verdana" w:hAnsi="Verdana"/>
          <w:sz w:val="16"/>
          <w:szCs w:val="16"/>
        </w:rPr>
        <w:t xml:space="preserve"> reducing the economic distance by </w:t>
      </w:r>
      <w:r w:rsidR="00D52C2E" w:rsidRPr="00AD5585">
        <w:rPr>
          <w:rFonts w:ascii="Verdana" w:hAnsi="Verdana"/>
          <w:sz w:val="16"/>
          <w:szCs w:val="16"/>
        </w:rPr>
        <w:t>half lead</w:t>
      </w:r>
      <w:r w:rsidR="00826F3E">
        <w:rPr>
          <w:rFonts w:ascii="Verdana" w:hAnsi="Verdana"/>
          <w:sz w:val="16"/>
          <w:szCs w:val="16"/>
        </w:rPr>
        <w:t xml:space="preserve"> to an average of </w:t>
      </w:r>
      <w:r w:rsidR="003B4685" w:rsidRPr="00AD5585">
        <w:rPr>
          <w:rFonts w:ascii="Verdana" w:hAnsi="Verdana"/>
          <w:sz w:val="16"/>
          <w:szCs w:val="16"/>
        </w:rPr>
        <w:t>10% increase in business productivity (</w:t>
      </w:r>
      <w:r w:rsidR="00030BEA">
        <w:rPr>
          <w:rFonts w:ascii="Verdana" w:hAnsi="Verdana"/>
          <w:sz w:val="16"/>
          <w:szCs w:val="16"/>
        </w:rPr>
        <w:t>18</w:t>
      </w:r>
      <w:r w:rsidR="003B4685" w:rsidRPr="00AD5585">
        <w:rPr>
          <w:rFonts w:ascii="Verdana" w:hAnsi="Verdana"/>
          <w:sz w:val="16"/>
          <w:szCs w:val="16"/>
        </w:rPr>
        <w:t>).</w:t>
      </w:r>
      <w:r w:rsidR="00306535" w:rsidRPr="00AD5585">
        <w:rPr>
          <w:rFonts w:ascii="Verdana" w:hAnsi="Verdana"/>
          <w:sz w:val="16"/>
          <w:szCs w:val="16"/>
        </w:rPr>
        <w:t xml:space="preserve"> </w:t>
      </w:r>
      <w:r w:rsidR="00B2255F" w:rsidRPr="00AD5585">
        <w:rPr>
          <w:rFonts w:ascii="Verdana" w:hAnsi="Verdana"/>
          <w:sz w:val="16"/>
          <w:szCs w:val="16"/>
        </w:rPr>
        <w:t xml:space="preserve">Better accessibility will increase economic efficiency by linking labour mobility and trade and offering more social opportunities to </w:t>
      </w:r>
      <w:r w:rsidR="00F95EDA">
        <w:rPr>
          <w:rFonts w:ascii="Verdana" w:hAnsi="Verdana"/>
          <w:sz w:val="16"/>
          <w:szCs w:val="16"/>
        </w:rPr>
        <w:t xml:space="preserve">the </w:t>
      </w:r>
      <w:r w:rsidR="00B2255F" w:rsidRPr="00AD5585">
        <w:rPr>
          <w:rFonts w:ascii="Verdana" w:hAnsi="Verdana"/>
          <w:sz w:val="16"/>
          <w:szCs w:val="16"/>
        </w:rPr>
        <w:t xml:space="preserve">society. </w:t>
      </w:r>
      <w:r w:rsidR="00C0730E">
        <w:rPr>
          <w:rFonts w:ascii="Verdana" w:hAnsi="Verdana"/>
          <w:sz w:val="16"/>
          <w:szCs w:val="16"/>
        </w:rPr>
        <w:t xml:space="preserve"> </w:t>
      </w:r>
      <w:r w:rsidR="00826F3E">
        <w:rPr>
          <w:rFonts w:ascii="Verdana" w:hAnsi="Verdana"/>
          <w:sz w:val="16"/>
          <w:szCs w:val="16"/>
        </w:rPr>
        <w:t>Improvement</w:t>
      </w:r>
      <w:r w:rsidR="00B2255F" w:rsidRPr="00AD5585">
        <w:rPr>
          <w:rFonts w:ascii="Verdana" w:hAnsi="Verdana"/>
          <w:sz w:val="16"/>
          <w:szCs w:val="16"/>
        </w:rPr>
        <w:t xml:space="preserve"> in accessibility will expand the labour market area, improve</w:t>
      </w:r>
      <w:r w:rsidR="007C7EAD">
        <w:rPr>
          <w:rFonts w:ascii="Verdana" w:hAnsi="Verdana"/>
          <w:sz w:val="16"/>
          <w:szCs w:val="16"/>
        </w:rPr>
        <w:t>s</w:t>
      </w:r>
      <w:r w:rsidR="00B2255F" w:rsidRPr="00AD5585">
        <w:rPr>
          <w:rFonts w:ascii="Verdana" w:hAnsi="Verdana"/>
          <w:sz w:val="16"/>
          <w:szCs w:val="16"/>
        </w:rPr>
        <w:t xml:space="preserve"> job matching, and </w:t>
      </w:r>
      <w:r w:rsidR="007C7EAD">
        <w:rPr>
          <w:rFonts w:ascii="Verdana" w:hAnsi="Verdana"/>
          <w:sz w:val="16"/>
          <w:szCs w:val="16"/>
        </w:rPr>
        <w:t xml:space="preserve">eases </w:t>
      </w:r>
      <w:r w:rsidR="00B2255F" w:rsidRPr="00AD5585">
        <w:rPr>
          <w:rFonts w:ascii="Verdana" w:hAnsi="Verdana"/>
          <w:sz w:val="16"/>
          <w:szCs w:val="16"/>
        </w:rPr>
        <w:t>business to bu</w:t>
      </w:r>
      <w:r w:rsidR="007C7EAD">
        <w:rPr>
          <w:rFonts w:ascii="Verdana" w:hAnsi="Verdana"/>
          <w:sz w:val="16"/>
          <w:szCs w:val="16"/>
        </w:rPr>
        <w:t>siness interaction</w:t>
      </w:r>
      <w:r w:rsidR="00B2255F" w:rsidRPr="00AD5585">
        <w:rPr>
          <w:rFonts w:ascii="Verdana" w:hAnsi="Verdana"/>
          <w:sz w:val="16"/>
          <w:szCs w:val="16"/>
        </w:rPr>
        <w:t xml:space="preserve">. </w:t>
      </w:r>
      <w:r w:rsidR="007C7EAD">
        <w:rPr>
          <w:rFonts w:ascii="Verdana" w:hAnsi="Verdana"/>
          <w:sz w:val="16"/>
          <w:szCs w:val="16"/>
        </w:rPr>
        <w:t>It can also increase</w:t>
      </w:r>
      <w:r w:rsidR="00B2255F" w:rsidRPr="00AD5585">
        <w:rPr>
          <w:rFonts w:ascii="Verdana" w:hAnsi="Verdana"/>
          <w:sz w:val="16"/>
          <w:szCs w:val="16"/>
        </w:rPr>
        <w:t xml:space="preserve"> domestic and international trade, as transport improvements can allow business</w:t>
      </w:r>
      <w:r w:rsidR="007C7EAD">
        <w:rPr>
          <w:rFonts w:ascii="Verdana" w:hAnsi="Verdana"/>
          <w:sz w:val="16"/>
          <w:szCs w:val="16"/>
        </w:rPr>
        <w:t>es</w:t>
      </w:r>
      <w:r w:rsidR="00B2255F" w:rsidRPr="00AD5585">
        <w:rPr>
          <w:rFonts w:ascii="Verdana" w:hAnsi="Verdana"/>
          <w:sz w:val="16"/>
          <w:szCs w:val="16"/>
        </w:rPr>
        <w:t xml:space="preserve"> to trade over a wider area and provide consumers with more choices</w:t>
      </w:r>
      <w:r w:rsidR="00E7207D">
        <w:rPr>
          <w:rFonts w:ascii="Verdana" w:hAnsi="Verdana"/>
          <w:sz w:val="16"/>
          <w:szCs w:val="16"/>
        </w:rPr>
        <w:t xml:space="preserve"> (15)</w:t>
      </w:r>
      <w:r w:rsidR="00B2255F" w:rsidRPr="00AD5585">
        <w:rPr>
          <w:rFonts w:ascii="Verdana" w:hAnsi="Verdana"/>
          <w:sz w:val="16"/>
          <w:szCs w:val="16"/>
        </w:rPr>
        <w:t>. In turn</w:t>
      </w:r>
      <w:r w:rsidR="001C234E">
        <w:rPr>
          <w:rFonts w:ascii="Verdana" w:hAnsi="Verdana"/>
          <w:sz w:val="16"/>
          <w:szCs w:val="16"/>
        </w:rPr>
        <w:t>,</w:t>
      </w:r>
      <w:r w:rsidR="00B2255F" w:rsidRPr="00AD5585">
        <w:rPr>
          <w:rFonts w:ascii="Verdana" w:hAnsi="Verdana"/>
          <w:sz w:val="16"/>
          <w:szCs w:val="16"/>
        </w:rPr>
        <w:t xml:space="preserve"> economic development will grow and the quality of life will increase.</w:t>
      </w:r>
    </w:p>
    <w:p w:rsidR="00B2255F" w:rsidRPr="00AD5585" w:rsidRDefault="008A2A2C" w:rsidP="00AB79ED">
      <w:pPr>
        <w:rPr>
          <w:rFonts w:ascii="Verdana" w:hAnsi="Verdana"/>
          <w:sz w:val="16"/>
          <w:szCs w:val="16"/>
        </w:rPr>
      </w:pPr>
      <w:r>
        <w:rPr>
          <w:rFonts w:ascii="Verdana" w:hAnsi="Verdana"/>
          <w:sz w:val="16"/>
          <w:szCs w:val="16"/>
        </w:rPr>
        <w:t>B</w:t>
      </w:r>
      <w:r w:rsidR="00B2255F" w:rsidRPr="00AD5585">
        <w:rPr>
          <w:rFonts w:ascii="Verdana" w:hAnsi="Verdana"/>
          <w:sz w:val="16"/>
          <w:szCs w:val="16"/>
        </w:rPr>
        <w:t>y improving access to mobility,</w:t>
      </w:r>
      <w:r>
        <w:rPr>
          <w:rFonts w:ascii="Verdana" w:hAnsi="Verdana"/>
          <w:sz w:val="16"/>
          <w:szCs w:val="16"/>
        </w:rPr>
        <w:t xml:space="preserve"> the HSR</w:t>
      </w:r>
      <w:r w:rsidR="00B2255F" w:rsidRPr="00AD5585">
        <w:rPr>
          <w:rFonts w:ascii="Verdana" w:hAnsi="Verdana"/>
          <w:sz w:val="16"/>
          <w:szCs w:val="16"/>
        </w:rPr>
        <w:t xml:space="preserve"> contributes to </w:t>
      </w:r>
      <w:r>
        <w:rPr>
          <w:rFonts w:ascii="Verdana" w:hAnsi="Verdana"/>
          <w:sz w:val="16"/>
          <w:szCs w:val="16"/>
        </w:rPr>
        <w:t xml:space="preserve">improvement in </w:t>
      </w:r>
      <w:r w:rsidR="00B2255F" w:rsidRPr="00AD5585">
        <w:rPr>
          <w:rFonts w:ascii="Verdana" w:hAnsi="Verdana"/>
          <w:sz w:val="16"/>
          <w:szCs w:val="16"/>
        </w:rPr>
        <w:t>recreation and tourism, provides safe and comfortable transportation, creates jobs, and overall generates a new</w:t>
      </w:r>
      <w:r w:rsidR="003F7539" w:rsidRPr="00AD5585">
        <w:rPr>
          <w:rFonts w:ascii="Verdana" w:hAnsi="Verdana"/>
          <w:sz w:val="16"/>
          <w:szCs w:val="16"/>
        </w:rPr>
        <w:t xml:space="preserve"> lifestyle. HSR </w:t>
      </w:r>
      <w:r w:rsidR="00B2255F" w:rsidRPr="00AD5585">
        <w:rPr>
          <w:rFonts w:ascii="Verdana" w:hAnsi="Verdana"/>
          <w:sz w:val="16"/>
          <w:szCs w:val="16"/>
        </w:rPr>
        <w:t>c</w:t>
      </w:r>
      <w:r w:rsidR="00383E97">
        <w:rPr>
          <w:rFonts w:ascii="Verdana" w:hAnsi="Verdana"/>
          <w:sz w:val="16"/>
          <w:szCs w:val="16"/>
        </w:rPr>
        <w:t>onnect</w:t>
      </w:r>
      <w:r w:rsidR="00986059">
        <w:rPr>
          <w:rFonts w:ascii="Verdana" w:hAnsi="Verdana"/>
          <w:sz w:val="16"/>
          <w:szCs w:val="16"/>
        </w:rPr>
        <w:t>s</w:t>
      </w:r>
      <w:r w:rsidR="00383E97">
        <w:rPr>
          <w:rFonts w:ascii="Verdana" w:hAnsi="Verdana"/>
          <w:sz w:val="16"/>
          <w:szCs w:val="16"/>
        </w:rPr>
        <w:t xml:space="preserve"> cities in large business </w:t>
      </w:r>
      <w:r w:rsidR="00B2255F" w:rsidRPr="00AD5585">
        <w:rPr>
          <w:rFonts w:ascii="Verdana" w:hAnsi="Verdana"/>
          <w:sz w:val="16"/>
          <w:szCs w:val="16"/>
        </w:rPr>
        <w:t xml:space="preserve">conglomerate areas; it helps balance living standards and wages across all regions. Accessibility is </w:t>
      </w:r>
      <w:r w:rsidR="00B2255F" w:rsidRPr="00AD5585">
        <w:rPr>
          <w:rFonts w:ascii="Verdana" w:hAnsi="Verdana"/>
          <w:sz w:val="16"/>
          <w:szCs w:val="16"/>
        </w:rPr>
        <w:lastRenderedPageBreak/>
        <w:t>necessary, but it is</w:t>
      </w:r>
      <w:r w:rsidR="00C25185">
        <w:rPr>
          <w:rFonts w:ascii="Verdana" w:hAnsi="Verdana"/>
          <w:sz w:val="16"/>
          <w:szCs w:val="16"/>
        </w:rPr>
        <w:t xml:space="preserve"> an</w:t>
      </w:r>
      <w:r w:rsidR="00B2255F" w:rsidRPr="00AD5585">
        <w:rPr>
          <w:rFonts w:ascii="Verdana" w:hAnsi="Verdana"/>
          <w:sz w:val="16"/>
          <w:szCs w:val="16"/>
        </w:rPr>
        <w:t xml:space="preserve"> insufficient condition to economic development,</w:t>
      </w:r>
      <w:r>
        <w:rPr>
          <w:rFonts w:ascii="Verdana" w:hAnsi="Verdana"/>
          <w:sz w:val="16"/>
          <w:szCs w:val="16"/>
        </w:rPr>
        <w:t xml:space="preserve"> as</w:t>
      </w:r>
      <w:r w:rsidR="00B2255F" w:rsidRPr="00AD5585">
        <w:rPr>
          <w:rFonts w:ascii="Verdana" w:hAnsi="Verdana"/>
          <w:sz w:val="16"/>
          <w:szCs w:val="16"/>
        </w:rPr>
        <w:t xml:space="preserve"> there is</w:t>
      </w:r>
      <w:r w:rsidR="00826F3E">
        <w:rPr>
          <w:rFonts w:ascii="Verdana" w:hAnsi="Verdana"/>
          <w:sz w:val="16"/>
          <w:szCs w:val="16"/>
        </w:rPr>
        <w:t xml:space="preserve"> a</w:t>
      </w:r>
      <w:r w:rsidR="00B2255F" w:rsidRPr="00AD5585">
        <w:rPr>
          <w:rFonts w:ascii="Verdana" w:hAnsi="Verdana"/>
          <w:sz w:val="16"/>
          <w:szCs w:val="16"/>
        </w:rPr>
        <w:t xml:space="preserve"> need for a strong government policy to regenerate deprived areas. </w:t>
      </w:r>
    </w:p>
    <w:p w:rsidR="00CE2015" w:rsidRPr="00AD5585" w:rsidRDefault="00CE2015" w:rsidP="00413F2C">
      <w:pPr>
        <w:spacing w:after="0"/>
        <w:rPr>
          <w:rFonts w:ascii="Verdana" w:hAnsi="Verdana"/>
          <w:b/>
          <w:sz w:val="16"/>
          <w:szCs w:val="16"/>
        </w:rPr>
      </w:pPr>
      <w:r w:rsidRPr="00BA4F15">
        <w:rPr>
          <w:rFonts w:ascii="Verdana" w:hAnsi="Verdana"/>
          <w:b/>
          <w:sz w:val="16"/>
          <w:szCs w:val="16"/>
        </w:rPr>
        <w:t xml:space="preserve">3.4 </w:t>
      </w:r>
      <w:r w:rsidRPr="00AD5585">
        <w:rPr>
          <w:rFonts w:ascii="Verdana" w:hAnsi="Verdana"/>
          <w:b/>
          <w:sz w:val="16"/>
          <w:szCs w:val="16"/>
        </w:rPr>
        <w:t xml:space="preserve">HSR offer new opportunities for tourism and leisure industry </w:t>
      </w:r>
    </w:p>
    <w:p w:rsidR="00CE2015" w:rsidRPr="00AD5585" w:rsidRDefault="00DE0B4E" w:rsidP="00413F2C">
      <w:pPr>
        <w:spacing w:after="0"/>
        <w:rPr>
          <w:rFonts w:ascii="Verdana" w:hAnsi="Verdana"/>
          <w:sz w:val="16"/>
          <w:szCs w:val="16"/>
        </w:rPr>
      </w:pPr>
      <w:r>
        <w:rPr>
          <w:rFonts w:ascii="Verdana" w:hAnsi="Verdana"/>
          <w:sz w:val="16"/>
          <w:szCs w:val="16"/>
        </w:rPr>
        <w:t>The economic growth, increases in people</w:t>
      </w:r>
      <w:r w:rsidR="00DC6E97">
        <w:rPr>
          <w:rFonts w:ascii="Verdana" w:hAnsi="Verdana"/>
          <w:sz w:val="16"/>
          <w:szCs w:val="16"/>
        </w:rPr>
        <w:t xml:space="preserve"> </w:t>
      </w:r>
      <w:r w:rsidR="00826F3E">
        <w:rPr>
          <w:rFonts w:ascii="Verdana" w:hAnsi="Verdana"/>
          <w:sz w:val="16"/>
          <w:szCs w:val="16"/>
        </w:rPr>
        <w:t>income</w:t>
      </w:r>
      <w:r w:rsidR="00CE2015" w:rsidRPr="00AD5585">
        <w:rPr>
          <w:rFonts w:ascii="Verdana" w:hAnsi="Verdana"/>
          <w:sz w:val="16"/>
          <w:szCs w:val="16"/>
        </w:rPr>
        <w:t>,</w:t>
      </w:r>
      <w:r w:rsidR="006C6BDD" w:rsidRPr="00AD5585">
        <w:rPr>
          <w:rFonts w:ascii="Verdana" w:hAnsi="Verdana"/>
          <w:sz w:val="16"/>
          <w:szCs w:val="16"/>
        </w:rPr>
        <w:t xml:space="preserve"> living longer</w:t>
      </w:r>
      <w:r>
        <w:rPr>
          <w:rFonts w:ascii="Verdana" w:hAnsi="Verdana"/>
          <w:sz w:val="16"/>
          <w:szCs w:val="16"/>
        </w:rPr>
        <w:t xml:space="preserve"> life</w:t>
      </w:r>
      <w:r w:rsidR="006C6BDD" w:rsidRPr="00AD5585">
        <w:rPr>
          <w:rFonts w:ascii="Verdana" w:hAnsi="Verdana"/>
          <w:sz w:val="16"/>
          <w:szCs w:val="16"/>
        </w:rPr>
        <w:t xml:space="preserve">, </w:t>
      </w:r>
      <w:r w:rsidR="00CE2015" w:rsidRPr="00AD5585">
        <w:rPr>
          <w:rFonts w:ascii="Verdana" w:hAnsi="Verdana"/>
          <w:sz w:val="16"/>
          <w:szCs w:val="16"/>
        </w:rPr>
        <w:t xml:space="preserve">more </w:t>
      </w:r>
      <w:r>
        <w:rPr>
          <w:rFonts w:ascii="Verdana" w:hAnsi="Verdana"/>
          <w:sz w:val="16"/>
          <w:szCs w:val="16"/>
        </w:rPr>
        <w:t xml:space="preserve">leisure time and increased </w:t>
      </w:r>
      <w:r w:rsidR="00CE2015" w:rsidRPr="00AD5585">
        <w:rPr>
          <w:rFonts w:ascii="Verdana" w:hAnsi="Verdana"/>
          <w:sz w:val="16"/>
          <w:szCs w:val="16"/>
        </w:rPr>
        <w:t>activities all add to the growth i</w:t>
      </w:r>
      <w:r w:rsidR="006C6BDD" w:rsidRPr="00AD5585">
        <w:rPr>
          <w:rFonts w:ascii="Verdana" w:hAnsi="Verdana"/>
          <w:sz w:val="16"/>
          <w:szCs w:val="16"/>
        </w:rPr>
        <w:t>n travel.</w:t>
      </w:r>
      <w:r w:rsidR="00CE2015" w:rsidRPr="00AD5585">
        <w:rPr>
          <w:rFonts w:ascii="Verdana" w:hAnsi="Verdana"/>
          <w:sz w:val="16"/>
          <w:szCs w:val="16"/>
        </w:rPr>
        <w:t xml:space="preserve"> People have a great need of mobility and recreation, and th</w:t>
      </w:r>
      <w:r w:rsidR="00AB2FB9">
        <w:rPr>
          <w:rFonts w:ascii="Verdana" w:hAnsi="Verdana"/>
          <w:sz w:val="16"/>
          <w:szCs w:val="16"/>
        </w:rPr>
        <w:t>is will lead</w:t>
      </w:r>
      <w:r w:rsidR="00826F3E">
        <w:rPr>
          <w:rFonts w:ascii="Verdana" w:hAnsi="Verdana"/>
          <w:sz w:val="16"/>
          <w:szCs w:val="16"/>
        </w:rPr>
        <w:t xml:space="preserve"> to traffic growth.</w:t>
      </w:r>
      <w:r w:rsidR="00CE2015" w:rsidRPr="00AD5585">
        <w:rPr>
          <w:rFonts w:ascii="Verdana" w:hAnsi="Verdana"/>
          <w:sz w:val="16"/>
          <w:szCs w:val="16"/>
        </w:rPr>
        <w:t xml:space="preserve"> Travel distances increased sharply and it is still increasing, particularly with the operation of airlines that off</w:t>
      </w:r>
      <w:r w:rsidR="00FB7002">
        <w:rPr>
          <w:rFonts w:ascii="Verdana" w:hAnsi="Verdana"/>
          <w:sz w:val="16"/>
          <w:szCs w:val="16"/>
        </w:rPr>
        <w:t>er cheap flights. In the twenty-</w:t>
      </w:r>
      <w:r w:rsidR="00CE2015" w:rsidRPr="00AD5585">
        <w:rPr>
          <w:rFonts w:ascii="Verdana" w:hAnsi="Verdana"/>
          <w:sz w:val="16"/>
          <w:szCs w:val="16"/>
        </w:rPr>
        <w:t>first century</w:t>
      </w:r>
      <w:r w:rsidR="00997BA5">
        <w:rPr>
          <w:rFonts w:ascii="Verdana" w:hAnsi="Verdana"/>
          <w:sz w:val="16"/>
          <w:szCs w:val="16"/>
        </w:rPr>
        <w:t>,</w:t>
      </w:r>
      <w:r w:rsidR="00CE2015" w:rsidRPr="00AD5585">
        <w:rPr>
          <w:rFonts w:ascii="Verdana" w:hAnsi="Verdana"/>
          <w:sz w:val="16"/>
          <w:szCs w:val="16"/>
        </w:rPr>
        <w:t xml:space="preserve"> transport provides a huge demand for increasing mobility and reduces the friction of distance; </w:t>
      </w:r>
      <w:r w:rsidR="00A23D81" w:rsidRPr="00AD5585">
        <w:rPr>
          <w:rFonts w:ascii="Verdana" w:hAnsi="Verdana"/>
          <w:sz w:val="16"/>
          <w:szCs w:val="16"/>
        </w:rPr>
        <w:t>thus</w:t>
      </w:r>
      <w:r w:rsidR="00FB7002" w:rsidRPr="00AD5585">
        <w:rPr>
          <w:rFonts w:ascii="Verdana" w:hAnsi="Verdana"/>
          <w:sz w:val="16"/>
          <w:szCs w:val="16"/>
        </w:rPr>
        <w:t>,</w:t>
      </w:r>
      <w:r w:rsidR="00CE2015" w:rsidRPr="00AD5585">
        <w:rPr>
          <w:rFonts w:ascii="Verdana" w:hAnsi="Verdana"/>
          <w:sz w:val="16"/>
          <w:szCs w:val="16"/>
        </w:rPr>
        <w:t xml:space="preserve"> the world is becoming a smaller place. The distance travelled by each person on the planet is increasing. The average growth rate of passenger kilometres has been rising by 4.6% each year. Average travel for passengers in developed countries annually is 16,645 km compared to 2,627 i</w:t>
      </w:r>
      <w:r w:rsidR="009345D6">
        <w:rPr>
          <w:rFonts w:ascii="Verdana" w:hAnsi="Verdana"/>
          <w:sz w:val="16"/>
          <w:szCs w:val="16"/>
        </w:rPr>
        <w:t>n developing countr</w:t>
      </w:r>
      <w:r w:rsidR="00F72906">
        <w:rPr>
          <w:rFonts w:ascii="Verdana" w:hAnsi="Verdana"/>
          <w:sz w:val="16"/>
          <w:szCs w:val="16"/>
        </w:rPr>
        <w:t>ies (33</w:t>
      </w:r>
      <w:r w:rsidR="00CE2015" w:rsidRPr="00AD5585">
        <w:rPr>
          <w:rFonts w:ascii="Verdana" w:hAnsi="Verdana"/>
          <w:sz w:val="16"/>
          <w:szCs w:val="16"/>
        </w:rPr>
        <w:t>).</w:t>
      </w:r>
    </w:p>
    <w:p w:rsidR="00CE2015" w:rsidRPr="00AD5585" w:rsidRDefault="000A7823" w:rsidP="00AB79ED">
      <w:pPr>
        <w:rPr>
          <w:rFonts w:ascii="Verdana" w:hAnsi="Verdana"/>
          <w:sz w:val="16"/>
          <w:szCs w:val="16"/>
        </w:rPr>
      </w:pPr>
      <w:r>
        <w:rPr>
          <w:rFonts w:ascii="Verdana" w:hAnsi="Verdana"/>
          <w:sz w:val="16"/>
          <w:szCs w:val="16"/>
        </w:rPr>
        <w:t>The s</w:t>
      </w:r>
      <w:r w:rsidR="00CE2015" w:rsidRPr="00AD5585">
        <w:rPr>
          <w:rFonts w:ascii="Verdana" w:hAnsi="Verdana"/>
          <w:sz w:val="16"/>
          <w:szCs w:val="16"/>
        </w:rPr>
        <w:t>ociety is changing from one based on work to one that has more money to spend on leisure activities. Also</w:t>
      </w:r>
      <w:r w:rsidR="00FB59C4">
        <w:rPr>
          <w:rFonts w:ascii="Verdana" w:hAnsi="Verdana"/>
          <w:sz w:val="16"/>
          <w:szCs w:val="16"/>
        </w:rPr>
        <w:t>,</w:t>
      </w:r>
      <w:r w:rsidR="00CE2015" w:rsidRPr="00AD5585">
        <w:rPr>
          <w:rFonts w:ascii="Verdana" w:hAnsi="Verdana"/>
          <w:sz w:val="16"/>
          <w:szCs w:val="16"/>
        </w:rPr>
        <w:t xml:space="preserve"> there is a c</w:t>
      </w:r>
      <w:r w:rsidR="00826F3E">
        <w:rPr>
          <w:rFonts w:ascii="Verdana" w:hAnsi="Verdana"/>
          <w:sz w:val="16"/>
          <w:szCs w:val="16"/>
        </w:rPr>
        <w:t>hange in the</w:t>
      </w:r>
      <w:r w:rsidR="00CE2015" w:rsidRPr="00AD5585">
        <w:rPr>
          <w:rFonts w:ascii="Verdana" w:hAnsi="Verdana"/>
          <w:sz w:val="16"/>
          <w:szCs w:val="16"/>
        </w:rPr>
        <w:t xml:space="preserve"> relationship between work and leisure </w:t>
      </w:r>
      <w:r w:rsidR="00FA601B">
        <w:rPr>
          <w:rFonts w:ascii="Verdana" w:hAnsi="Verdana"/>
          <w:sz w:val="16"/>
          <w:szCs w:val="16"/>
        </w:rPr>
        <w:t>in the form of increased</w:t>
      </w:r>
      <w:r w:rsidR="00CE2015" w:rsidRPr="00AD5585">
        <w:rPr>
          <w:rFonts w:ascii="Verdana" w:hAnsi="Verdana"/>
          <w:sz w:val="16"/>
          <w:szCs w:val="16"/>
        </w:rPr>
        <w:t xml:space="preserve"> meetings such as conferences and symposiums</w:t>
      </w:r>
      <w:r w:rsidR="00B109C8" w:rsidRPr="00AD5585">
        <w:rPr>
          <w:rFonts w:ascii="Verdana" w:hAnsi="Verdana"/>
          <w:sz w:val="16"/>
          <w:szCs w:val="16"/>
        </w:rPr>
        <w:t xml:space="preserve">. </w:t>
      </w:r>
      <w:r w:rsidR="00CE2015" w:rsidRPr="00AD5585">
        <w:rPr>
          <w:rFonts w:ascii="Verdana" w:hAnsi="Verdana"/>
          <w:sz w:val="16"/>
          <w:szCs w:val="16"/>
        </w:rPr>
        <w:t xml:space="preserve">Railway transport offers wider opportunities to visit friends and relatives, enjoy the countryside and travelling the world. With more </w:t>
      </w:r>
      <w:r w:rsidR="002C7CB2">
        <w:rPr>
          <w:rFonts w:ascii="Verdana" w:hAnsi="Verdana"/>
          <w:sz w:val="16"/>
          <w:szCs w:val="16"/>
        </w:rPr>
        <w:t xml:space="preserve">people becoming </w:t>
      </w:r>
      <w:r w:rsidR="00560B1C">
        <w:rPr>
          <w:rFonts w:ascii="Verdana" w:hAnsi="Verdana"/>
          <w:sz w:val="16"/>
          <w:szCs w:val="16"/>
        </w:rPr>
        <w:t>aware of</w:t>
      </w:r>
      <w:r w:rsidR="002C7CB2">
        <w:rPr>
          <w:rFonts w:ascii="Verdana" w:hAnsi="Verdana"/>
          <w:sz w:val="16"/>
          <w:szCs w:val="16"/>
        </w:rPr>
        <w:t xml:space="preserve"> the</w:t>
      </w:r>
      <w:r w:rsidR="00CE2015" w:rsidRPr="00AD5585">
        <w:rPr>
          <w:rFonts w:ascii="Verdana" w:hAnsi="Verdana"/>
          <w:sz w:val="16"/>
          <w:szCs w:val="16"/>
        </w:rPr>
        <w:t xml:space="preserve"> environmental issues, air pollution and living in cities </w:t>
      </w:r>
      <w:r w:rsidR="002C7CB2">
        <w:rPr>
          <w:rFonts w:ascii="Verdana" w:hAnsi="Verdana"/>
          <w:sz w:val="16"/>
          <w:szCs w:val="16"/>
        </w:rPr>
        <w:t>there has been an increase in</w:t>
      </w:r>
      <w:r w:rsidR="00CE2015" w:rsidRPr="00AD5585">
        <w:rPr>
          <w:rFonts w:ascii="Verdana" w:hAnsi="Verdana"/>
          <w:sz w:val="16"/>
          <w:szCs w:val="16"/>
        </w:rPr>
        <w:t xml:space="preserve"> the amount of travel by HSR to the seaside and countryside at weekends. This can be obse</w:t>
      </w:r>
      <w:r w:rsidR="00213471">
        <w:rPr>
          <w:rFonts w:ascii="Verdana" w:hAnsi="Verdana"/>
          <w:sz w:val="16"/>
          <w:szCs w:val="16"/>
        </w:rPr>
        <w:t>rved in countries such as Japan and</w:t>
      </w:r>
      <w:r w:rsidR="008212BF">
        <w:rPr>
          <w:rFonts w:ascii="Verdana" w:hAnsi="Verdana"/>
          <w:sz w:val="16"/>
          <w:szCs w:val="16"/>
        </w:rPr>
        <w:t xml:space="preserve"> China (18).</w:t>
      </w:r>
    </w:p>
    <w:p w:rsidR="000C409F" w:rsidRPr="00AD5585" w:rsidRDefault="00CE2015" w:rsidP="00AB79ED">
      <w:pPr>
        <w:rPr>
          <w:rFonts w:ascii="Verdana" w:hAnsi="Verdana" w:cs="Calibri"/>
          <w:sz w:val="16"/>
          <w:szCs w:val="16"/>
        </w:rPr>
      </w:pPr>
      <w:r w:rsidRPr="00AD5585">
        <w:rPr>
          <w:rFonts w:ascii="Verdana" w:hAnsi="Verdana"/>
          <w:sz w:val="16"/>
          <w:szCs w:val="16"/>
        </w:rPr>
        <w:t>HSR</w:t>
      </w:r>
      <w:r w:rsidR="000C662B">
        <w:rPr>
          <w:rFonts w:ascii="Verdana" w:hAnsi="Verdana"/>
          <w:sz w:val="16"/>
          <w:szCs w:val="16"/>
        </w:rPr>
        <w:t xml:space="preserve"> connects tourist attraction spots and</w:t>
      </w:r>
      <w:r w:rsidRPr="00AD5585">
        <w:rPr>
          <w:rFonts w:ascii="Verdana" w:hAnsi="Verdana"/>
          <w:sz w:val="16"/>
          <w:szCs w:val="16"/>
        </w:rPr>
        <w:t xml:space="preserve"> create</w:t>
      </w:r>
      <w:r w:rsidR="000C662B">
        <w:rPr>
          <w:rFonts w:ascii="Verdana" w:hAnsi="Verdana"/>
          <w:sz w:val="16"/>
          <w:szCs w:val="16"/>
        </w:rPr>
        <w:t>s</w:t>
      </w:r>
      <w:r w:rsidRPr="00AD5585">
        <w:rPr>
          <w:rFonts w:ascii="Verdana" w:hAnsi="Verdana"/>
          <w:sz w:val="16"/>
          <w:szCs w:val="16"/>
        </w:rPr>
        <w:t xml:space="preserve"> new types of tourists</w:t>
      </w:r>
      <w:r w:rsidR="000C662B">
        <w:rPr>
          <w:rFonts w:ascii="Verdana" w:hAnsi="Verdana"/>
          <w:sz w:val="16"/>
          <w:szCs w:val="16"/>
        </w:rPr>
        <w:t xml:space="preserve"> who travel</w:t>
      </w:r>
      <w:r w:rsidRPr="00AD5585">
        <w:rPr>
          <w:rFonts w:ascii="Verdana" w:hAnsi="Verdana"/>
          <w:sz w:val="16"/>
          <w:szCs w:val="16"/>
        </w:rPr>
        <w:t xml:space="preserve"> by train to locations of natural beauty and historical places. To satisfy </w:t>
      </w:r>
      <w:r w:rsidR="00C35EEF">
        <w:rPr>
          <w:rFonts w:ascii="Verdana" w:hAnsi="Verdana"/>
          <w:sz w:val="16"/>
          <w:szCs w:val="16"/>
        </w:rPr>
        <w:t xml:space="preserve">the </w:t>
      </w:r>
      <w:r w:rsidRPr="00AD5585">
        <w:rPr>
          <w:rFonts w:ascii="Verdana" w:hAnsi="Verdana"/>
          <w:sz w:val="16"/>
          <w:szCs w:val="16"/>
        </w:rPr>
        <w:t xml:space="preserve">demand for long distance travel the night trains will have a substantial potential to offer different ways of travel. HSR can change the international and domestic tourist travel experience by reducing the time needed for travel and costs. With the increasing </w:t>
      </w:r>
      <w:r w:rsidR="009B55AF" w:rsidRPr="00AD5585">
        <w:rPr>
          <w:rFonts w:ascii="Verdana" w:hAnsi="Verdana"/>
          <w:sz w:val="16"/>
          <w:szCs w:val="16"/>
        </w:rPr>
        <w:t>GDP,</w:t>
      </w:r>
      <w:r w:rsidRPr="00AD5585">
        <w:rPr>
          <w:rFonts w:ascii="Verdana" w:hAnsi="Verdana"/>
          <w:sz w:val="16"/>
          <w:szCs w:val="16"/>
        </w:rPr>
        <w:t xml:space="preserve"> per capita</w:t>
      </w:r>
      <w:r w:rsidR="000E5F28">
        <w:rPr>
          <w:rFonts w:ascii="Verdana" w:hAnsi="Verdana"/>
          <w:sz w:val="16"/>
          <w:szCs w:val="16"/>
        </w:rPr>
        <w:t>,</w:t>
      </w:r>
      <w:r w:rsidRPr="00AD5585">
        <w:rPr>
          <w:rFonts w:ascii="Verdana" w:hAnsi="Verdana"/>
          <w:sz w:val="16"/>
          <w:szCs w:val="16"/>
        </w:rPr>
        <w:t xml:space="preserve"> it increases the length of travel and number of trips. People travel more and further. The countries with the most domesti</w:t>
      </w:r>
      <w:r w:rsidR="000C662B">
        <w:rPr>
          <w:rFonts w:ascii="Verdana" w:hAnsi="Verdana"/>
          <w:sz w:val="16"/>
          <w:szCs w:val="16"/>
        </w:rPr>
        <w:t>c trips per capita per year are</w:t>
      </w:r>
      <w:r w:rsidR="003E79B9" w:rsidRPr="00AD5585">
        <w:rPr>
          <w:rFonts w:ascii="Verdana" w:hAnsi="Verdana"/>
          <w:sz w:val="16"/>
          <w:szCs w:val="16"/>
        </w:rPr>
        <w:t xml:space="preserve"> USA, Finland and New Zealand (</w:t>
      </w:r>
      <w:r w:rsidR="00036CF9">
        <w:rPr>
          <w:rFonts w:ascii="Verdana" w:hAnsi="Verdana"/>
          <w:sz w:val="16"/>
          <w:szCs w:val="16"/>
        </w:rPr>
        <w:t>20</w:t>
      </w:r>
      <w:r w:rsidRPr="00AD5585">
        <w:rPr>
          <w:rStyle w:val="Hyperlink"/>
          <w:rFonts w:ascii="Verdana" w:hAnsi="Verdana"/>
          <w:color w:val="auto"/>
          <w:sz w:val="16"/>
          <w:szCs w:val="16"/>
          <w:u w:val="none"/>
        </w:rPr>
        <w:t>).</w:t>
      </w:r>
      <w:r w:rsidR="00213471">
        <w:rPr>
          <w:rFonts w:ascii="Verdana" w:hAnsi="Verdana"/>
          <w:sz w:val="16"/>
          <w:szCs w:val="16"/>
        </w:rPr>
        <w:t xml:space="preserve"> I</w:t>
      </w:r>
      <w:r w:rsidRPr="00AD5585">
        <w:rPr>
          <w:rFonts w:ascii="Verdana" w:hAnsi="Verdana"/>
          <w:sz w:val="16"/>
          <w:szCs w:val="16"/>
        </w:rPr>
        <w:t>n 2014</w:t>
      </w:r>
      <w:r w:rsidR="00213471">
        <w:rPr>
          <w:rFonts w:ascii="Verdana" w:hAnsi="Verdana"/>
          <w:sz w:val="16"/>
          <w:szCs w:val="16"/>
        </w:rPr>
        <w:t xml:space="preserve"> Spain</w:t>
      </w:r>
      <w:r w:rsidRPr="00AD5585">
        <w:rPr>
          <w:rFonts w:ascii="Verdana" w:hAnsi="Verdana"/>
          <w:sz w:val="16"/>
          <w:szCs w:val="16"/>
        </w:rPr>
        <w:t xml:space="preserve"> hosted nearly 65 m</w:t>
      </w:r>
      <w:r w:rsidR="000F6E2D">
        <w:rPr>
          <w:rFonts w:ascii="Verdana" w:hAnsi="Verdana"/>
          <w:sz w:val="16"/>
          <w:szCs w:val="16"/>
        </w:rPr>
        <w:t>illio</w:t>
      </w:r>
      <w:r w:rsidR="00036CF9">
        <w:rPr>
          <w:rFonts w:ascii="Verdana" w:hAnsi="Verdana"/>
          <w:sz w:val="16"/>
          <w:szCs w:val="16"/>
        </w:rPr>
        <w:t>n visitors (19</w:t>
      </w:r>
      <w:r w:rsidRPr="00AD5585">
        <w:rPr>
          <w:rFonts w:ascii="Verdana" w:hAnsi="Verdana"/>
          <w:sz w:val="16"/>
          <w:szCs w:val="16"/>
        </w:rPr>
        <w:t>). These visitors are attracted not only to sandy beaches, historical buildings, n</w:t>
      </w:r>
      <w:r w:rsidR="0048282C">
        <w:rPr>
          <w:rFonts w:ascii="Verdana" w:hAnsi="Verdana"/>
          <w:sz w:val="16"/>
          <w:szCs w:val="16"/>
        </w:rPr>
        <w:t>atural beauty spots and weather</w:t>
      </w:r>
      <w:r w:rsidRPr="00AD5585">
        <w:rPr>
          <w:rFonts w:ascii="Verdana" w:hAnsi="Verdana"/>
          <w:sz w:val="16"/>
          <w:szCs w:val="16"/>
        </w:rPr>
        <w:t xml:space="preserve"> but also a convenient, comfortable and safe way to get there. In 2014 the Spanish tourist industry contributed approxima</w:t>
      </w:r>
      <w:r w:rsidR="000C662B">
        <w:rPr>
          <w:rFonts w:ascii="Verdana" w:hAnsi="Verdana"/>
          <w:sz w:val="16"/>
          <w:szCs w:val="16"/>
        </w:rPr>
        <w:t>tely 6.5% to the total country’s</w:t>
      </w:r>
      <w:r w:rsidRPr="00AD5585">
        <w:rPr>
          <w:rFonts w:ascii="Verdana" w:hAnsi="Verdana"/>
          <w:sz w:val="16"/>
          <w:szCs w:val="16"/>
        </w:rPr>
        <w:t xml:space="preserve"> GDP</w:t>
      </w:r>
      <w:r w:rsidR="00B44ABA" w:rsidRPr="00AD5585">
        <w:rPr>
          <w:rFonts w:ascii="Verdana" w:hAnsi="Verdana"/>
          <w:sz w:val="16"/>
          <w:szCs w:val="16"/>
        </w:rPr>
        <w:t>. HSR</w:t>
      </w:r>
      <w:r w:rsidRPr="00AD5585">
        <w:rPr>
          <w:rFonts w:ascii="Verdana" w:hAnsi="Verdana"/>
          <w:sz w:val="16"/>
          <w:szCs w:val="16"/>
        </w:rPr>
        <w:t xml:space="preserve"> substantially improved the accessibility for tourist destinations (</w:t>
      </w:r>
      <w:r w:rsidR="00036CF9">
        <w:rPr>
          <w:rFonts w:ascii="Verdana" w:hAnsi="Verdana"/>
          <w:sz w:val="16"/>
          <w:szCs w:val="16"/>
        </w:rPr>
        <w:t>19</w:t>
      </w:r>
      <w:r w:rsidRPr="00AD5585">
        <w:rPr>
          <w:rFonts w:ascii="Verdana" w:hAnsi="Verdana"/>
          <w:sz w:val="16"/>
          <w:szCs w:val="16"/>
        </w:rPr>
        <w:t>). In the Alicante Province of Spain, due to the improved AVE connection, the number of tourists increased by 20,000 per year, and it brought approximately 3-4 million euros into the local budget, but it</w:t>
      </w:r>
      <w:r w:rsidR="00213471">
        <w:rPr>
          <w:rFonts w:ascii="Verdana" w:hAnsi="Verdana"/>
          <w:sz w:val="16"/>
          <w:szCs w:val="16"/>
        </w:rPr>
        <w:t xml:space="preserve"> is</w:t>
      </w:r>
      <w:r w:rsidRPr="00AD5585">
        <w:rPr>
          <w:rFonts w:ascii="Verdana" w:hAnsi="Verdana"/>
          <w:sz w:val="16"/>
          <w:szCs w:val="16"/>
        </w:rPr>
        <w:t xml:space="preserve"> still irrelevant in relation to the total cost of the line construction (</w:t>
      </w:r>
      <w:r w:rsidR="00240309">
        <w:rPr>
          <w:rFonts w:ascii="Verdana" w:hAnsi="Verdana"/>
          <w:sz w:val="16"/>
          <w:szCs w:val="16"/>
        </w:rPr>
        <w:t>4</w:t>
      </w:r>
      <w:r w:rsidRPr="00AD5585">
        <w:rPr>
          <w:rFonts w:ascii="Verdana" w:hAnsi="Verdana"/>
          <w:sz w:val="16"/>
          <w:szCs w:val="16"/>
        </w:rPr>
        <w:t>)</w:t>
      </w:r>
      <w:r w:rsidR="003E79B9" w:rsidRPr="00AD5585">
        <w:rPr>
          <w:rFonts w:ascii="Verdana" w:hAnsi="Verdana"/>
          <w:sz w:val="16"/>
          <w:szCs w:val="16"/>
        </w:rPr>
        <w:t>. Implementing</w:t>
      </w:r>
      <w:r w:rsidR="00B44ABA" w:rsidRPr="00AD5585">
        <w:rPr>
          <w:rFonts w:ascii="Verdana" w:hAnsi="Verdana"/>
          <w:sz w:val="16"/>
          <w:szCs w:val="16"/>
        </w:rPr>
        <w:t xml:space="preserve"> the HSR services </w:t>
      </w:r>
      <w:r w:rsidR="00213471">
        <w:rPr>
          <w:rFonts w:ascii="Verdana" w:hAnsi="Verdana"/>
          <w:sz w:val="16"/>
          <w:szCs w:val="16"/>
        </w:rPr>
        <w:t xml:space="preserve">does </w:t>
      </w:r>
      <w:r w:rsidR="00B44ABA" w:rsidRPr="00AD5585">
        <w:rPr>
          <w:rFonts w:ascii="Verdana" w:hAnsi="Verdana"/>
          <w:sz w:val="16"/>
          <w:szCs w:val="16"/>
        </w:rPr>
        <w:t xml:space="preserve">not always encourage more visitors to </w:t>
      </w:r>
      <w:r w:rsidR="00213471">
        <w:rPr>
          <w:rFonts w:ascii="Verdana" w:hAnsi="Verdana"/>
          <w:sz w:val="16"/>
          <w:szCs w:val="16"/>
        </w:rPr>
        <w:t xml:space="preserve">an </w:t>
      </w:r>
      <w:r w:rsidR="00B44ABA" w:rsidRPr="00AD5585">
        <w:rPr>
          <w:rFonts w:ascii="Verdana" w:hAnsi="Verdana"/>
          <w:sz w:val="16"/>
          <w:szCs w:val="16"/>
        </w:rPr>
        <w:t>area.</w:t>
      </w:r>
      <w:r w:rsidR="00213471">
        <w:rPr>
          <w:rFonts w:ascii="Verdana" w:hAnsi="Verdana"/>
          <w:sz w:val="16"/>
          <w:szCs w:val="16"/>
        </w:rPr>
        <w:t xml:space="preserve"> It is important how local governments market</w:t>
      </w:r>
      <w:r w:rsidR="00363DA5" w:rsidRPr="00AD5585">
        <w:rPr>
          <w:rFonts w:ascii="Verdana" w:hAnsi="Verdana"/>
          <w:sz w:val="16"/>
          <w:szCs w:val="16"/>
        </w:rPr>
        <w:t xml:space="preserve"> the attractiveness of certain places for tourists and economic</w:t>
      </w:r>
      <w:r w:rsidR="00721871">
        <w:rPr>
          <w:rFonts w:ascii="Verdana" w:hAnsi="Verdana"/>
          <w:sz w:val="16"/>
          <w:szCs w:val="16"/>
        </w:rPr>
        <w:t>,</w:t>
      </w:r>
      <w:r w:rsidR="00363DA5" w:rsidRPr="00AD5585">
        <w:rPr>
          <w:rFonts w:ascii="Verdana" w:hAnsi="Verdana"/>
          <w:sz w:val="16"/>
          <w:szCs w:val="16"/>
        </w:rPr>
        <w:t xml:space="preserve"> and political situation of </w:t>
      </w:r>
      <w:r w:rsidR="007E3B1A" w:rsidRPr="00AD5585">
        <w:rPr>
          <w:rFonts w:ascii="Verdana" w:hAnsi="Verdana"/>
          <w:sz w:val="16"/>
          <w:szCs w:val="16"/>
        </w:rPr>
        <w:t xml:space="preserve">the </w:t>
      </w:r>
      <w:r w:rsidR="00363DA5" w:rsidRPr="00AD5585">
        <w:rPr>
          <w:rFonts w:ascii="Verdana" w:hAnsi="Verdana"/>
          <w:sz w:val="16"/>
          <w:szCs w:val="16"/>
        </w:rPr>
        <w:t>country.</w:t>
      </w:r>
      <w:r w:rsidR="003E79B9" w:rsidRPr="00AD5585">
        <w:rPr>
          <w:rFonts w:ascii="Verdana" w:hAnsi="Verdana"/>
          <w:sz w:val="16"/>
          <w:szCs w:val="16"/>
        </w:rPr>
        <w:t xml:space="preserve"> </w:t>
      </w:r>
      <w:r w:rsidR="00B44ABA" w:rsidRPr="00AD5585">
        <w:rPr>
          <w:rFonts w:ascii="Verdana" w:hAnsi="Verdana"/>
          <w:sz w:val="16"/>
          <w:szCs w:val="16"/>
        </w:rPr>
        <w:t xml:space="preserve"> </w:t>
      </w:r>
      <w:r w:rsidR="003E79B9" w:rsidRPr="00AD5585">
        <w:rPr>
          <w:rFonts w:ascii="Verdana" w:hAnsi="Verdana"/>
          <w:sz w:val="16"/>
          <w:szCs w:val="16"/>
        </w:rPr>
        <w:t>In</w:t>
      </w:r>
      <w:r w:rsidRPr="00AD5585">
        <w:rPr>
          <w:rFonts w:ascii="Verdana" w:hAnsi="Verdana"/>
          <w:sz w:val="16"/>
          <w:szCs w:val="16"/>
        </w:rPr>
        <w:t xml:space="preserve"> municipalities of Spain with a new AVE project in 2005-2012</w:t>
      </w:r>
      <w:r w:rsidR="00426C4F">
        <w:rPr>
          <w:rFonts w:ascii="Verdana" w:hAnsi="Verdana"/>
          <w:sz w:val="16"/>
          <w:szCs w:val="16"/>
        </w:rPr>
        <w:t>,</w:t>
      </w:r>
      <w:r w:rsidRPr="00AD5585">
        <w:rPr>
          <w:rFonts w:ascii="Verdana" w:hAnsi="Verdana"/>
          <w:sz w:val="16"/>
          <w:szCs w:val="16"/>
        </w:rPr>
        <w:t xml:space="preserve"> the total number of </w:t>
      </w:r>
      <w:r w:rsidR="00B44ABA" w:rsidRPr="00AD5585">
        <w:rPr>
          <w:rFonts w:ascii="Verdana" w:hAnsi="Verdana"/>
          <w:sz w:val="16"/>
          <w:szCs w:val="16"/>
        </w:rPr>
        <w:t xml:space="preserve">local </w:t>
      </w:r>
      <w:r w:rsidRPr="00AD5585">
        <w:rPr>
          <w:rFonts w:ascii="Verdana" w:hAnsi="Verdana"/>
          <w:sz w:val="16"/>
          <w:szCs w:val="16"/>
        </w:rPr>
        <w:t>visit</w:t>
      </w:r>
      <w:r w:rsidR="007E3B1A" w:rsidRPr="00AD5585">
        <w:rPr>
          <w:rFonts w:ascii="Verdana" w:hAnsi="Verdana"/>
          <w:sz w:val="16"/>
          <w:szCs w:val="16"/>
        </w:rPr>
        <w:t>ors after opening the</w:t>
      </w:r>
      <w:r w:rsidR="00213471">
        <w:rPr>
          <w:rFonts w:ascii="Verdana" w:hAnsi="Verdana"/>
          <w:sz w:val="16"/>
          <w:szCs w:val="16"/>
        </w:rPr>
        <w:t xml:space="preserve"> </w:t>
      </w:r>
      <w:r w:rsidR="00B15D61">
        <w:rPr>
          <w:rFonts w:ascii="Verdana" w:hAnsi="Verdana"/>
          <w:sz w:val="16"/>
          <w:szCs w:val="16"/>
        </w:rPr>
        <w:t>HSR services decreased slightly</w:t>
      </w:r>
      <w:r w:rsidR="007E3B1A" w:rsidRPr="00AD5585">
        <w:rPr>
          <w:rFonts w:ascii="Verdana" w:hAnsi="Verdana"/>
          <w:sz w:val="16"/>
          <w:szCs w:val="16"/>
        </w:rPr>
        <w:t xml:space="preserve"> (</w:t>
      </w:r>
      <w:r w:rsidR="00B15D61">
        <w:rPr>
          <w:rFonts w:ascii="Verdana" w:hAnsi="Verdana"/>
          <w:sz w:val="16"/>
          <w:szCs w:val="16"/>
        </w:rPr>
        <w:t>4</w:t>
      </w:r>
      <w:r w:rsidR="007E3B1A" w:rsidRPr="00AD5585">
        <w:rPr>
          <w:rFonts w:ascii="Verdana" w:hAnsi="Verdana"/>
          <w:sz w:val="16"/>
          <w:szCs w:val="16"/>
        </w:rPr>
        <w:t>).</w:t>
      </w:r>
      <w:r w:rsidR="00A151C5" w:rsidRPr="00AD5585">
        <w:rPr>
          <w:rFonts w:ascii="Verdana" w:hAnsi="Verdana"/>
          <w:sz w:val="16"/>
          <w:szCs w:val="16"/>
        </w:rPr>
        <w:t xml:space="preserve"> </w:t>
      </w:r>
      <w:r w:rsidR="007E3B1A" w:rsidRPr="00AD5585">
        <w:rPr>
          <w:rFonts w:ascii="Verdana" w:hAnsi="Verdana"/>
          <w:sz w:val="16"/>
          <w:szCs w:val="16"/>
        </w:rPr>
        <w:t>This</w:t>
      </w:r>
      <w:r w:rsidRPr="00AD5585">
        <w:rPr>
          <w:rFonts w:ascii="Verdana" w:hAnsi="Verdana"/>
          <w:sz w:val="16"/>
          <w:szCs w:val="16"/>
        </w:rPr>
        <w:t xml:space="preserve"> can be explained by the global crises in 2007.</w:t>
      </w:r>
      <w:r w:rsidRPr="00AD5585">
        <w:rPr>
          <w:rFonts w:ascii="Verdana" w:hAnsi="Verdana"/>
          <w:b/>
          <w:color w:val="FF0000"/>
          <w:sz w:val="16"/>
          <w:szCs w:val="16"/>
        </w:rPr>
        <w:t xml:space="preserve"> </w:t>
      </w:r>
      <w:r w:rsidRPr="00AD5585">
        <w:rPr>
          <w:rFonts w:ascii="Verdana" w:hAnsi="Verdana"/>
          <w:sz w:val="16"/>
          <w:szCs w:val="16"/>
        </w:rPr>
        <w:t>The most significant increase in to</w:t>
      </w:r>
      <w:r w:rsidR="0086201F">
        <w:rPr>
          <w:rFonts w:ascii="Verdana" w:hAnsi="Verdana"/>
          <w:sz w:val="16"/>
          <w:szCs w:val="16"/>
        </w:rPr>
        <w:t xml:space="preserve">urism from </w:t>
      </w:r>
      <w:r w:rsidR="003E79B9" w:rsidRPr="00AD5585">
        <w:rPr>
          <w:rFonts w:ascii="Verdana" w:hAnsi="Verdana"/>
          <w:sz w:val="16"/>
          <w:szCs w:val="16"/>
        </w:rPr>
        <w:t>developing HSR</w:t>
      </w:r>
      <w:r w:rsidRPr="00AD5585">
        <w:rPr>
          <w:rFonts w:ascii="Verdana" w:hAnsi="Verdana"/>
          <w:sz w:val="16"/>
          <w:szCs w:val="16"/>
        </w:rPr>
        <w:t xml:space="preserve"> benefits big cities, such a</w:t>
      </w:r>
      <w:r w:rsidR="007E3B1A" w:rsidRPr="00AD5585">
        <w:rPr>
          <w:rFonts w:ascii="Verdana" w:hAnsi="Verdana"/>
          <w:sz w:val="16"/>
          <w:szCs w:val="16"/>
        </w:rPr>
        <w:t>s Madrid, Barcelona, Paris, London</w:t>
      </w:r>
      <w:r w:rsidRPr="00AD5585">
        <w:rPr>
          <w:rFonts w:ascii="Verdana" w:hAnsi="Verdana"/>
          <w:sz w:val="16"/>
          <w:szCs w:val="16"/>
        </w:rPr>
        <w:t xml:space="preserve">, </w:t>
      </w:r>
      <w:r w:rsidR="00FE5C2F" w:rsidRPr="00AD5585">
        <w:rPr>
          <w:rFonts w:ascii="Verdana" w:hAnsi="Verdana"/>
          <w:sz w:val="16"/>
          <w:szCs w:val="16"/>
        </w:rPr>
        <w:t>and Brussel</w:t>
      </w:r>
      <w:r w:rsidR="0096466A">
        <w:rPr>
          <w:rFonts w:ascii="Verdana" w:hAnsi="Verdana"/>
          <w:sz w:val="16"/>
          <w:szCs w:val="16"/>
        </w:rPr>
        <w:t>s</w:t>
      </w:r>
      <w:r w:rsidR="00FE5C2F" w:rsidRPr="00AD5585">
        <w:rPr>
          <w:rFonts w:ascii="Verdana" w:hAnsi="Verdana"/>
          <w:sz w:val="16"/>
          <w:szCs w:val="16"/>
        </w:rPr>
        <w:t xml:space="preserve"> which have the pre-existing tourism</w:t>
      </w:r>
      <w:r w:rsidR="00C10B98">
        <w:rPr>
          <w:rFonts w:ascii="Verdana" w:hAnsi="Verdana" w:cs="Calibri"/>
          <w:sz w:val="16"/>
          <w:szCs w:val="16"/>
        </w:rPr>
        <w:t xml:space="preserve"> attraction spo</w:t>
      </w:r>
      <w:r w:rsidR="00FE5C2F" w:rsidRPr="00AD5585">
        <w:rPr>
          <w:rFonts w:ascii="Verdana" w:hAnsi="Verdana" w:cs="Calibri"/>
          <w:sz w:val="16"/>
          <w:szCs w:val="16"/>
        </w:rPr>
        <w:t xml:space="preserve">ts. </w:t>
      </w:r>
    </w:p>
    <w:p w:rsidR="003166C8" w:rsidRDefault="0023791C" w:rsidP="00183BDB">
      <w:pPr>
        <w:rPr>
          <w:rFonts w:ascii="Verdana" w:hAnsi="Verdana"/>
          <w:sz w:val="16"/>
          <w:szCs w:val="16"/>
        </w:rPr>
      </w:pPr>
      <w:r>
        <w:rPr>
          <w:rFonts w:ascii="Verdana" w:hAnsi="Verdana"/>
          <w:sz w:val="16"/>
          <w:szCs w:val="16"/>
        </w:rPr>
        <w:t xml:space="preserve">With the </w:t>
      </w:r>
      <w:r w:rsidR="000C409F" w:rsidRPr="00AD5585">
        <w:rPr>
          <w:rFonts w:ascii="Verdana" w:hAnsi="Verdana"/>
          <w:sz w:val="16"/>
          <w:szCs w:val="16"/>
        </w:rPr>
        <w:t>opening</w:t>
      </w:r>
      <w:r>
        <w:rPr>
          <w:rFonts w:ascii="Verdana" w:hAnsi="Verdana"/>
          <w:sz w:val="16"/>
          <w:szCs w:val="16"/>
        </w:rPr>
        <w:t xml:space="preserve"> of</w:t>
      </w:r>
      <w:r w:rsidR="000C409F" w:rsidRPr="00AD5585">
        <w:rPr>
          <w:rFonts w:ascii="Verdana" w:hAnsi="Verdana"/>
          <w:sz w:val="16"/>
          <w:szCs w:val="16"/>
        </w:rPr>
        <w:t xml:space="preserve"> HSR stations in Tokyo and Osaka there have been significant increases in the tourism industry, from 15 to 25% between 1964 and 1975 (</w:t>
      </w:r>
      <w:r w:rsidR="00D05290">
        <w:rPr>
          <w:rFonts w:ascii="Verdana" w:hAnsi="Verdana"/>
          <w:sz w:val="16"/>
          <w:szCs w:val="16"/>
        </w:rPr>
        <w:t>3</w:t>
      </w:r>
      <w:r w:rsidR="000C409F" w:rsidRPr="00AD5585">
        <w:rPr>
          <w:rFonts w:ascii="Verdana" w:hAnsi="Verdana"/>
          <w:sz w:val="16"/>
          <w:szCs w:val="16"/>
        </w:rPr>
        <w:t>). The number of tourists with the inauguration of n</w:t>
      </w:r>
      <w:r>
        <w:rPr>
          <w:rFonts w:ascii="Verdana" w:hAnsi="Verdana"/>
          <w:sz w:val="16"/>
          <w:szCs w:val="16"/>
        </w:rPr>
        <w:t>ew HSR lines in cities increased</w:t>
      </w:r>
      <w:r w:rsidR="000C409F" w:rsidRPr="00AD5585">
        <w:rPr>
          <w:rFonts w:ascii="Verdana" w:hAnsi="Verdana"/>
          <w:sz w:val="16"/>
          <w:szCs w:val="16"/>
        </w:rPr>
        <w:t>, b</w:t>
      </w:r>
      <w:r w:rsidR="00F3794D">
        <w:rPr>
          <w:rFonts w:ascii="Verdana" w:hAnsi="Verdana"/>
          <w:sz w:val="16"/>
          <w:szCs w:val="16"/>
        </w:rPr>
        <w:t>ut numbers of overnight stays fe</w:t>
      </w:r>
      <w:r w:rsidR="000C409F" w:rsidRPr="00AD5585">
        <w:rPr>
          <w:rFonts w:ascii="Verdana" w:hAnsi="Verdana"/>
          <w:sz w:val="16"/>
          <w:szCs w:val="16"/>
        </w:rPr>
        <w:t>ll due to the possibility of being able to return the same day.</w:t>
      </w:r>
      <w:r w:rsidR="000C409F" w:rsidRPr="00AD5585">
        <w:rPr>
          <w:rFonts w:ascii="Verdana" w:hAnsi="Verdana" w:cs="Calibri"/>
          <w:sz w:val="16"/>
          <w:szCs w:val="16"/>
        </w:rPr>
        <w:t xml:space="preserve"> </w:t>
      </w:r>
      <w:r w:rsidR="00FE5C2F" w:rsidRPr="00AD5585">
        <w:rPr>
          <w:rFonts w:ascii="Verdana" w:hAnsi="Verdana" w:cs="Calibri"/>
          <w:sz w:val="16"/>
          <w:szCs w:val="16"/>
        </w:rPr>
        <w:t>For medium size towns</w:t>
      </w:r>
      <w:r w:rsidR="00F3794D">
        <w:rPr>
          <w:rFonts w:ascii="Verdana" w:hAnsi="Verdana" w:cs="Calibri"/>
          <w:sz w:val="16"/>
          <w:szCs w:val="16"/>
        </w:rPr>
        <w:t>,</w:t>
      </w:r>
      <w:r w:rsidR="00FE5C2F" w:rsidRPr="00AD5585">
        <w:rPr>
          <w:rFonts w:ascii="Verdana" w:hAnsi="Verdana" w:cs="Calibri"/>
          <w:sz w:val="16"/>
          <w:szCs w:val="16"/>
        </w:rPr>
        <w:t xml:space="preserve"> opening the HSR services can bring </w:t>
      </w:r>
      <w:r w:rsidR="00213471">
        <w:rPr>
          <w:rFonts w:ascii="Verdana" w:hAnsi="Verdana" w:cs="Calibri"/>
          <w:sz w:val="16"/>
          <w:szCs w:val="16"/>
        </w:rPr>
        <w:t xml:space="preserve">a </w:t>
      </w:r>
      <w:r w:rsidR="00FE5C2F" w:rsidRPr="00AD5585">
        <w:rPr>
          <w:rFonts w:ascii="Verdana" w:hAnsi="Verdana" w:cs="Calibri"/>
          <w:sz w:val="16"/>
          <w:szCs w:val="16"/>
        </w:rPr>
        <w:t>wide benefit too, but this depends very much on</w:t>
      </w:r>
      <w:r w:rsidR="00F3794D">
        <w:rPr>
          <w:rFonts w:ascii="Verdana" w:hAnsi="Verdana" w:cs="Calibri"/>
          <w:sz w:val="16"/>
          <w:szCs w:val="16"/>
        </w:rPr>
        <w:t xml:space="preserve"> the</w:t>
      </w:r>
      <w:r w:rsidR="00FE5C2F" w:rsidRPr="00AD5585">
        <w:rPr>
          <w:rFonts w:ascii="Verdana" w:hAnsi="Verdana" w:cs="Calibri"/>
          <w:sz w:val="16"/>
          <w:szCs w:val="16"/>
        </w:rPr>
        <w:t xml:space="preserve"> support from local authorities.</w:t>
      </w:r>
      <w:r w:rsidR="00FE5C2F" w:rsidRPr="00AD5585">
        <w:rPr>
          <w:rFonts w:ascii="Verdana" w:hAnsi="Verdana"/>
          <w:sz w:val="16"/>
          <w:szCs w:val="16"/>
        </w:rPr>
        <w:t xml:space="preserve"> One of the examples of success can be</w:t>
      </w:r>
      <w:r w:rsidR="00CE2015" w:rsidRPr="00AD5585">
        <w:rPr>
          <w:rFonts w:ascii="Verdana" w:hAnsi="Verdana"/>
          <w:sz w:val="16"/>
          <w:szCs w:val="16"/>
        </w:rPr>
        <w:t xml:space="preserve"> the city of Lille</w:t>
      </w:r>
      <w:r w:rsidR="00FE5C2F" w:rsidRPr="00AD5585">
        <w:rPr>
          <w:rFonts w:ascii="Verdana" w:hAnsi="Verdana"/>
          <w:sz w:val="16"/>
          <w:szCs w:val="16"/>
        </w:rPr>
        <w:t xml:space="preserve"> in France. After opening the HSR services</w:t>
      </w:r>
      <w:r w:rsidR="00213471">
        <w:rPr>
          <w:rFonts w:ascii="Verdana" w:hAnsi="Verdana"/>
          <w:sz w:val="16"/>
          <w:szCs w:val="16"/>
        </w:rPr>
        <w:t>,</w:t>
      </w:r>
      <w:r w:rsidR="00FE5C2F" w:rsidRPr="00AD5585">
        <w:rPr>
          <w:rFonts w:ascii="Verdana" w:hAnsi="Verdana"/>
          <w:sz w:val="16"/>
          <w:szCs w:val="16"/>
        </w:rPr>
        <w:t xml:space="preserve"> t</w:t>
      </w:r>
      <w:r w:rsidR="00CE2015" w:rsidRPr="00AD5585">
        <w:rPr>
          <w:rFonts w:ascii="Verdana" w:hAnsi="Verdana"/>
          <w:sz w:val="16"/>
          <w:szCs w:val="16"/>
        </w:rPr>
        <w:t>he hotel and catering industry have been</w:t>
      </w:r>
      <w:r w:rsidR="00213471">
        <w:rPr>
          <w:rFonts w:ascii="Verdana" w:hAnsi="Verdana"/>
          <w:sz w:val="16"/>
          <w:szCs w:val="16"/>
        </w:rPr>
        <w:t xml:space="preserve"> b</w:t>
      </w:r>
      <w:r w:rsidR="00CE2015" w:rsidRPr="00AD5585">
        <w:rPr>
          <w:rFonts w:ascii="Verdana" w:hAnsi="Verdana"/>
          <w:sz w:val="16"/>
          <w:szCs w:val="16"/>
        </w:rPr>
        <w:t xml:space="preserve">ooming. </w:t>
      </w:r>
      <w:r w:rsidR="00213471">
        <w:rPr>
          <w:rFonts w:ascii="Verdana" w:hAnsi="Verdana"/>
          <w:sz w:val="16"/>
          <w:szCs w:val="16"/>
        </w:rPr>
        <w:t>The n</w:t>
      </w:r>
      <w:r w:rsidR="00B518F1">
        <w:rPr>
          <w:rFonts w:ascii="Verdana" w:hAnsi="Verdana"/>
          <w:sz w:val="16"/>
          <w:szCs w:val="16"/>
        </w:rPr>
        <w:t>umber of tourist</w:t>
      </w:r>
      <w:r w:rsidR="00556F1B">
        <w:rPr>
          <w:rFonts w:ascii="Verdana" w:hAnsi="Verdana"/>
          <w:sz w:val="16"/>
          <w:szCs w:val="16"/>
        </w:rPr>
        <w:t>s</w:t>
      </w:r>
      <w:r w:rsidR="00B518F1">
        <w:rPr>
          <w:rFonts w:ascii="Verdana" w:hAnsi="Verdana"/>
          <w:sz w:val="16"/>
          <w:szCs w:val="16"/>
        </w:rPr>
        <w:t xml:space="preserve"> visiting Lill</w:t>
      </w:r>
      <w:r w:rsidR="00213471">
        <w:rPr>
          <w:rFonts w:ascii="Verdana" w:hAnsi="Verdana"/>
          <w:sz w:val="16"/>
          <w:szCs w:val="16"/>
        </w:rPr>
        <w:t>e after developing HSR increased</w:t>
      </w:r>
      <w:r w:rsidR="00B518F1">
        <w:rPr>
          <w:rFonts w:ascii="Verdana" w:hAnsi="Verdana"/>
          <w:sz w:val="16"/>
          <w:szCs w:val="16"/>
        </w:rPr>
        <w:t xml:space="preserve"> dramatically, in 1990 it was 34 000, by 1995 it was 149 000, in 2000 it was 431 000 and by 2003 it increased to 517 000 (</w:t>
      </w:r>
      <w:r w:rsidR="00F72906">
        <w:rPr>
          <w:rFonts w:ascii="Verdana" w:eastAsia="Times New Roman" w:hAnsi="Verdana" w:cs="Arial"/>
          <w:iCs/>
          <w:sz w:val="16"/>
          <w:szCs w:val="16"/>
          <w:lang w:eastAsia="en-GB"/>
        </w:rPr>
        <w:t>37</w:t>
      </w:r>
      <w:r w:rsidR="00B518F1">
        <w:rPr>
          <w:rFonts w:ascii="Verdana" w:eastAsia="Times New Roman" w:hAnsi="Verdana" w:cs="Arial"/>
          <w:iCs/>
          <w:sz w:val="16"/>
          <w:szCs w:val="16"/>
          <w:lang w:eastAsia="en-GB"/>
        </w:rPr>
        <w:t>).</w:t>
      </w:r>
      <w:r w:rsidR="00CE2015" w:rsidRPr="00AD5585">
        <w:rPr>
          <w:rFonts w:ascii="Verdana" w:hAnsi="Verdana"/>
          <w:sz w:val="16"/>
          <w:szCs w:val="16"/>
        </w:rPr>
        <w:t xml:space="preserve"> </w:t>
      </w:r>
      <w:r w:rsidR="00594385" w:rsidRPr="00AD5585">
        <w:rPr>
          <w:rFonts w:ascii="Verdana" w:hAnsi="Verdana"/>
          <w:sz w:val="16"/>
          <w:szCs w:val="16"/>
        </w:rPr>
        <w:t>However, the HSR</w:t>
      </w:r>
      <w:r w:rsidR="00CE2015" w:rsidRPr="00AD5585">
        <w:rPr>
          <w:rFonts w:ascii="Verdana" w:hAnsi="Verdana"/>
          <w:sz w:val="16"/>
          <w:szCs w:val="16"/>
        </w:rPr>
        <w:t xml:space="preserve"> has limited influence on the g</w:t>
      </w:r>
      <w:r w:rsidR="006128B0">
        <w:rPr>
          <w:rFonts w:ascii="Verdana" w:hAnsi="Verdana"/>
          <w:sz w:val="16"/>
          <w:szCs w:val="16"/>
        </w:rPr>
        <w:t>rowth of tourism.</w:t>
      </w:r>
      <w:r w:rsidR="00594385" w:rsidRPr="00AD5585">
        <w:rPr>
          <w:rFonts w:ascii="Verdana" w:hAnsi="Verdana"/>
          <w:sz w:val="16"/>
          <w:szCs w:val="16"/>
        </w:rPr>
        <w:t xml:space="preserve"> With </w:t>
      </w:r>
      <w:r w:rsidR="00213471">
        <w:rPr>
          <w:rFonts w:ascii="Verdana" w:hAnsi="Verdana"/>
          <w:sz w:val="16"/>
          <w:szCs w:val="16"/>
        </w:rPr>
        <w:t xml:space="preserve">the </w:t>
      </w:r>
      <w:r w:rsidR="00594385" w:rsidRPr="00AD5585">
        <w:rPr>
          <w:rFonts w:ascii="Verdana" w:hAnsi="Verdana"/>
          <w:sz w:val="16"/>
          <w:szCs w:val="16"/>
        </w:rPr>
        <w:t>increasing public’s awareness about climate change</w:t>
      </w:r>
      <w:r w:rsidR="00C25698">
        <w:rPr>
          <w:rFonts w:ascii="Verdana" w:hAnsi="Verdana"/>
          <w:sz w:val="16"/>
          <w:szCs w:val="16"/>
        </w:rPr>
        <w:t>,</w:t>
      </w:r>
      <w:r w:rsidR="00766EF6">
        <w:rPr>
          <w:rFonts w:ascii="Verdana" w:hAnsi="Verdana"/>
          <w:sz w:val="16"/>
          <w:szCs w:val="16"/>
        </w:rPr>
        <w:t xml:space="preserve"> there is a need</w:t>
      </w:r>
      <w:r w:rsidR="00594385" w:rsidRPr="00AD5585">
        <w:rPr>
          <w:rFonts w:ascii="Verdana" w:hAnsi="Verdana"/>
          <w:sz w:val="16"/>
          <w:szCs w:val="16"/>
        </w:rPr>
        <w:t xml:space="preserve"> to shift </w:t>
      </w:r>
      <w:r w:rsidR="00766EF6">
        <w:rPr>
          <w:rFonts w:ascii="Verdana" w:hAnsi="Verdana"/>
          <w:sz w:val="16"/>
          <w:szCs w:val="16"/>
        </w:rPr>
        <w:t xml:space="preserve">travel </w:t>
      </w:r>
      <w:r w:rsidR="00594385" w:rsidRPr="00AD5585">
        <w:rPr>
          <w:rFonts w:ascii="Verdana" w:hAnsi="Verdana"/>
          <w:sz w:val="16"/>
          <w:szCs w:val="16"/>
        </w:rPr>
        <w:t>from air to HSR for package</w:t>
      </w:r>
      <w:r w:rsidR="00CE2015" w:rsidRPr="00AD5585">
        <w:rPr>
          <w:rFonts w:ascii="Verdana" w:hAnsi="Verdana"/>
          <w:sz w:val="16"/>
          <w:szCs w:val="16"/>
        </w:rPr>
        <w:t xml:space="preserve"> </w:t>
      </w:r>
      <w:r w:rsidR="00594385" w:rsidRPr="00AD5585">
        <w:rPr>
          <w:rFonts w:ascii="Verdana" w:hAnsi="Verdana"/>
          <w:sz w:val="16"/>
          <w:szCs w:val="16"/>
        </w:rPr>
        <w:t>holidaymakers to get to their holiday destination.</w:t>
      </w:r>
      <w:r w:rsidR="00282094" w:rsidRPr="00AD5585">
        <w:rPr>
          <w:rFonts w:ascii="Verdana" w:hAnsi="Verdana"/>
          <w:sz w:val="16"/>
          <w:szCs w:val="16"/>
        </w:rPr>
        <w:t xml:space="preserve"> </w:t>
      </w:r>
      <w:r w:rsidR="00D21AF4">
        <w:rPr>
          <w:rFonts w:ascii="Verdana" w:hAnsi="Verdana"/>
          <w:sz w:val="16"/>
          <w:szCs w:val="16"/>
        </w:rPr>
        <w:t>The t</w:t>
      </w:r>
      <w:r w:rsidR="008B4799" w:rsidRPr="00AD5585">
        <w:rPr>
          <w:rFonts w:ascii="Verdana" w:hAnsi="Verdana"/>
          <w:sz w:val="16"/>
          <w:szCs w:val="16"/>
        </w:rPr>
        <w:t>ourism industry contribute</w:t>
      </w:r>
      <w:r w:rsidR="00D21AF4">
        <w:rPr>
          <w:rFonts w:ascii="Verdana" w:hAnsi="Verdana"/>
          <w:sz w:val="16"/>
          <w:szCs w:val="16"/>
        </w:rPr>
        <w:t>s</w:t>
      </w:r>
      <w:r w:rsidR="008B4799" w:rsidRPr="00AD5585">
        <w:rPr>
          <w:rFonts w:ascii="Verdana" w:hAnsi="Verdana"/>
          <w:sz w:val="16"/>
          <w:szCs w:val="16"/>
        </w:rPr>
        <w:t xml:space="preserve"> around 5% to global GHG emissions and 75% of tha</w:t>
      </w:r>
      <w:r w:rsidR="008B73CC">
        <w:rPr>
          <w:rFonts w:ascii="Verdana" w:hAnsi="Verdana"/>
          <w:sz w:val="16"/>
          <w:szCs w:val="16"/>
        </w:rPr>
        <w:t>t belongs to tourism transport</w:t>
      </w:r>
      <w:r w:rsidR="00766EF6">
        <w:rPr>
          <w:rFonts w:ascii="Verdana" w:hAnsi="Verdana"/>
          <w:sz w:val="16"/>
          <w:szCs w:val="16"/>
        </w:rPr>
        <w:t xml:space="preserve">, whilst </w:t>
      </w:r>
      <w:r w:rsidR="00766EF6" w:rsidRPr="00AD5585">
        <w:rPr>
          <w:rFonts w:ascii="Verdana" w:hAnsi="Verdana"/>
          <w:sz w:val="16"/>
          <w:szCs w:val="16"/>
        </w:rPr>
        <w:t>emissions</w:t>
      </w:r>
      <w:r w:rsidR="008B4799" w:rsidRPr="00AD5585">
        <w:rPr>
          <w:rFonts w:ascii="Verdana" w:hAnsi="Verdana"/>
          <w:sz w:val="16"/>
          <w:szCs w:val="16"/>
        </w:rPr>
        <w:t xml:space="preserve"> from aviation</w:t>
      </w:r>
      <w:r w:rsidR="00C962E9" w:rsidRPr="00AD5585">
        <w:rPr>
          <w:rFonts w:ascii="Verdana" w:hAnsi="Verdana"/>
          <w:sz w:val="16"/>
          <w:szCs w:val="16"/>
        </w:rPr>
        <w:t xml:space="preserve"> in </w:t>
      </w:r>
      <w:r w:rsidR="009333AD">
        <w:rPr>
          <w:rFonts w:ascii="Verdana" w:hAnsi="Verdana"/>
          <w:sz w:val="16"/>
          <w:szCs w:val="16"/>
        </w:rPr>
        <w:t xml:space="preserve">the </w:t>
      </w:r>
      <w:r w:rsidR="00C962E9" w:rsidRPr="00AD5585">
        <w:rPr>
          <w:rFonts w:ascii="Verdana" w:hAnsi="Verdana"/>
          <w:sz w:val="16"/>
          <w:szCs w:val="16"/>
        </w:rPr>
        <w:t>tourism industry</w:t>
      </w:r>
      <w:r w:rsidR="008B4799" w:rsidRPr="00AD5585">
        <w:rPr>
          <w:rFonts w:ascii="Verdana" w:hAnsi="Verdana"/>
          <w:sz w:val="16"/>
          <w:szCs w:val="16"/>
        </w:rPr>
        <w:t xml:space="preserve"> are expected to grow by</w:t>
      </w:r>
      <w:r w:rsidR="00E36D27">
        <w:rPr>
          <w:rFonts w:ascii="Verdana" w:hAnsi="Verdana"/>
          <w:sz w:val="16"/>
          <w:szCs w:val="16"/>
        </w:rPr>
        <w:t xml:space="preserve"> a</w:t>
      </w:r>
      <w:r w:rsidR="008B4799" w:rsidRPr="00AD5585">
        <w:rPr>
          <w:rFonts w:ascii="Verdana" w:hAnsi="Verdana"/>
          <w:sz w:val="16"/>
          <w:szCs w:val="16"/>
        </w:rPr>
        <w:t xml:space="preserve"> </w:t>
      </w:r>
      <w:r w:rsidR="0012745D" w:rsidRPr="00AD5585">
        <w:rPr>
          <w:rFonts w:ascii="Verdana" w:hAnsi="Verdana"/>
          <w:sz w:val="16"/>
          <w:szCs w:val="16"/>
        </w:rPr>
        <w:t>factor of 2 to 3</w:t>
      </w:r>
      <w:r w:rsidR="008B73CC">
        <w:rPr>
          <w:rFonts w:ascii="Verdana" w:hAnsi="Verdana"/>
          <w:sz w:val="16"/>
          <w:szCs w:val="16"/>
        </w:rPr>
        <w:t xml:space="preserve"> (5)</w:t>
      </w:r>
      <w:r w:rsidR="0012745D" w:rsidRPr="00AD5585">
        <w:rPr>
          <w:rFonts w:ascii="Verdana" w:hAnsi="Verdana"/>
          <w:sz w:val="16"/>
          <w:szCs w:val="16"/>
        </w:rPr>
        <w:t>.</w:t>
      </w:r>
      <w:r w:rsidR="00594385" w:rsidRPr="00AD5585">
        <w:rPr>
          <w:rFonts w:ascii="Verdana" w:hAnsi="Verdana"/>
          <w:sz w:val="16"/>
          <w:szCs w:val="16"/>
        </w:rPr>
        <w:t xml:space="preserve"> </w:t>
      </w:r>
      <w:r w:rsidR="00C962E9" w:rsidRPr="00AD5585">
        <w:rPr>
          <w:rFonts w:ascii="Verdana" w:hAnsi="Verdana"/>
          <w:sz w:val="16"/>
          <w:szCs w:val="16"/>
        </w:rPr>
        <w:t>There is</w:t>
      </w:r>
      <w:r w:rsidR="00D21AF4">
        <w:rPr>
          <w:rFonts w:ascii="Verdana" w:hAnsi="Verdana"/>
          <w:sz w:val="16"/>
          <w:szCs w:val="16"/>
        </w:rPr>
        <w:t xml:space="preserve"> a</w:t>
      </w:r>
      <w:r w:rsidR="00C962E9" w:rsidRPr="00AD5585">
        <w:rPr>
          <w:rFonts w:ascii="Verdana" w:hAnsi="Verdana"/>
          <w:sz w:val="16"/>
          <w:szCs w:val="16"/>
        </w:rPr>
        <w:t xml:space="preserve"> huge opportunity for </w:t>
      </w:r>
      <w:r w:rsidR="008718B4">
        <w:rPr>
          <w:rFonts w:ascii="Verdana" w:hAnsi="Verdana"/>
          <w:sz w:val="16"/>
          <w:szCs w:val="16"/>
        </w:rPr>
        <w:t xml:space="preserve">a </w:t>
      </w:r>
      <w:r w:rsidR="00C962E9" w:rsidRPr="00AD5585">
        <w:rPr>
          <w:rFonts w:ascii="Verdana" w:hAnsi="Verdana"/>
          <w:sz w:val="16"/>
          <w:szCs w:val="16"/>
        </w:rPr>
        <w:t>railway to devel</w:t>
      </w:r>
      <w:r w:rsidR="00D21AF4">
        <w:rPr>
          <w:rFonts w:ascii="Verdana" w:hAnsi="Verdana"/>
          <w:sz w:val="16"/>
          <w:szCs w:val="16"/>
        </w:rPr>
        <w:t>op a tourism model that orientates</w:t>
      </w:r>
      <w:r w:rsidR="00C962E9" w:rsidRPr="00AD5585">
        <w:rPr>
          <w:rFonts w:ascii="Verdana" w:hAnsi="Verdana"/>
          <w:sz w:val="16"/>
          <w:szCs w:val="16"/>
        </w:rPr>
        <w:t xml:space="preserve"> towards </w:t>
      </w:r>
      <w:r w:rsidR="00814EFA">
        <w:rPr>
          <w:rFonts w:ascii="Verdana" w:hAnsi="Verdana"/>
          <w:sz w:val="16"/>
          <w:szCs w:val="16"/>
        </w:rPr>
        <w:t xml:space="preserve">the </w:t>
      </w:r>
      <w:r w:rsidR="00C962E9" w:rsidRPr="00AD5585">
        <w:rPr>
          <w:rFonts w:ascii="Verdana" w:hAnsi="Verdana"/>
          <w:sz w:val="16"/>
          <w:szCs w:val="16"/>
        </w:rPr>
        <w:t xml:space="preserve">more sustainable environment. </w:t>
      </w:r>
      <w:r w:rsidR="00F40D10" w:rsidRPr="00AD5585">
        <w:rPr>
          <w:rFonts w:ascii="Verdana" w:hAnsi="Verdana"/>
          <w:sz w:val="16"/>
          <w:szCs w:val="16"/>
        </w:rPr>
        <w:t>Tour operators must offer th</w:t>
      </w:r>
      <w:r w:rsidR="00D21AF4">
        <w:rPr>
          <w:rFonts w:ascii="Verdana" w:hAnsi="Verdana"/>
          <w:sz w:val="16"/>
          <w:szCs w:val="16"/>
        </w:rPr>
        <w:t>e different choices of the</w:t>
      </w:r>
      <w:r w:rsidR="00F40D10" w:rsidRPr="00AD5585">
        <w:rPr>
          <w:rFonts w:ascii="Verdana" w:hAnsi="Verdana"/>
          <w:sz w:val="16"/>
          <w:szCs w:val="16"/>
        </w:rPr>
        <w:t xml:space="preserve"> mode of travel. </w:t>
      </w:r>
      <w:r w:rsidR="00766EF6">
        <w:rPr>
          <w:rFonts w:ascii="Verdana" w:hAnsi="Verdana"/>
          <w:sz w:val="16"/>
          <w:szCs w:val="16"/>
        </w:rPr>
        <w:t>At this time</w:t>
      </w:r>
      <w:r w:rsidR="00C962E9" w:rsidRPr="00AD5585">
        <w:rPr>
          <w:rFonts w:ascii="Verdana" w:hAnsi="Verdana"/>
          <w:sz w:val="16"/>
          <w:szCs w:val="16"/>
        </w:rPr>
        <w:t>, for exam</w:t>
      </w:r>
      <w:r w:rsidR="00D21AF4">
        <w:rPr>
          <w:rFonts w:ascii="Verdana" w:hAnsi="Verdana"/>
          <w:sz w:val="16"/>
          <w:szCs w:val="16"/>
        </w:rPr>
        <w:t>ple “Thomas Cook” do</w:t>
      </w:r>
      <w:r w:rsidR="000173E6">
        <w:rPr>
          <w:rFonts w:ascii="Verdana" w:hAnsi="Verdana"/>
          <w:sz w:val="16"/>
          <w:szCs w:val="16"/>
        </w:rPr>
        <w:t>es</w:t>
      </w:r>
      <w:r w:rsidR="00D21AF4">
        <w:rPr>
          <w:rFonts w:ascii="Verdana" w:hAnsi="Verdana"/>
          <w:sz w:val="16"/>
          <w:szCs w:val="16"/>
        </w:rPr>
        <w:t xml:space="preserve"> not offer an</w:t>
      </w:r>
      <w:r w:rsidR="00C962E9" w:rsidRPr="00AD5585">
        <w:rPr>
          <w:rFonts w:ascii="Verdana" w:hAnsi="Verdana"/>
          <w:sz w:val="16"/>
          <w:szCs w:val="16"/>
        </w:rPr>
        <w:t xml:space="preserve"> alternative</w:t>
      </w:r>
      <w:r w:rsidR="00D21AF4">
        <w:rPr>
          <w:rFonts w:ascii="Verdana" w:hAnsi="Verdana"/>
          <w:sz w:val="16"/>
          <w:szCs w:val="16"/>
        </w:rPr>
        <w:t xml:space="preserve"> travel to air travel. They own a flee</w:t>
      </w:r>
      <w:r w:rsidR="00AF2452">
        <w:rPr>
          <w:rFonts w:ascii="Verdana" w:hAnsi="Verdana"/>
          <w:sz w:val="16"/>
          <w:szCs w:val="16"/>
        </w:rPr>
        <w:t>t of aeroplanes</w:t>
      </w:r>
      <w:r w:rsidR="00C962E9" w:rsidRPr="00AD5585">
        <w:rPr>
          <w:rFonts w:ascii="Verdana" w:hAnsi="Verdana"/>
          <w:sz w:val="16"/>
          <w:szCs w:val="16"/>
        </w:rPr>
        <w:t xml:space="preserve"> and it would be</w:t>
      </w:r>
      <w:r w:rsidR="00D21AF4">
        <w:rPr>
          <w:rFonts w:ascii="Verdana" w:hAnsi="Verdana"/>
          <w:sz w:val="16"/>
          <w:szCs w:val="16"/>
        </w:rPr>
        <w:t xml:space="preserve"> a</w:t>
      </w:r>
      <w:r w:rsidR="00C962E9" w:rsidRPr="00AD5585">
        <w:rPr>
          <w:rFonts w:ascii="Verdana" w:hAnsi="Verdana"/>
          <w:sz w:val="16"/>
          <w:szCs w:val="16"/>
        </w:rPr>
        <w:t xml:space="preserve"> good</w:t>
      </w:r>
      <w:r w:rsidR="002408B1">
        <w:rPr>
          <w:rFonts w:ascii="Verdana" w:hAnsi="Verdana"/>
          <w:sz w:val="16"/>
          <w:szCs w:val="16"/>
        </w:rPr>
        <w:t xml:space="preserve"> alternative if they owned high-</w:t>
      </w:r>
      <w:r w:rsidR="00C962E9" w:rsidRPr="00AD5585">
        <w:rPr>
          <w:rFonts w:ascii="Verdana" w:hAnsi="Verdana"/>
          <w:sz w:val="16"/>
          <w:szCs w:val="16"/>
        </w:rPr>
        <w:t>speed trains too.</w:t>
      </w:r>
      <w:r w:rsidR="00CA0F81" w:rsidRPr="00AD5585">
        <w:rPr>
          <w:rFonts w:ascii="Verdana" w:hAnsi="Verdana"/>
          <w:sz w:val="16"/>
          <w:szCs w:val="16"/>
        </w:rPr>
        <w:t xml:space="preserve"> There</w:t>
      </w:r>
      <w:r w:rsidR="00F40D10" w:rsidRPr="00AD5585">
        <w:rPr>
          <w:rFonts w:ascii="Verdana" w:hAnsi="Verdana"/>
          <w:sz w:val="16"/>
          <w:szCs w:val="16"/>
        </w:rPr>
        <w:t xml:space="preserve"> </w:t>
      </w:r>
      <w:r w:rsidR="009566F6" w:rsidRPr="00AD5585">
        <w:rPr>
          <w:rFonts w:ascii="Verdana" w:hAnsi="Verdana"/>
          <w:sz w:val="16"/>
          <w:szCs w:val="16"/>
        </w:rPr>
        <w:t xml:space="preserve">is </w:t>
      </w:r>
      <w:r w:rsidR="000C409F" w:rsidRPr="00AD5585">
        <w:rPr>
          <w:rFonts w:ascii="Verdana" w:hAnsi="Verdana"/>
          <w:sz w:val="16"/>
          <w:szCs w:val="16"/>
        </w:rPr>
        <w:t>a</w:t>
      </w:r>
      <w:r w:rsidR="00CA0F81" w:rsidRPr="00AD5585">
        <w:rPr>
          <w:rFonts w:ascii="Verdana" w:hAnsi="Verdana"/>
          <w:sz w:val="16"/>
          <w:szCs w:val="16"/>
        </w:rPr>
        <w:t xml:space="preserve"> </w:t>
      </w:r>
      <w:r w:rsidR="00F40D10" w:rsidRPr="00AD5585">
        <w:rPr>
          <w:rFonts w:ascii="Verdana" w:hAnsi="Verdana"/>
          <w:sz w:val="16"/>
          <w:szCs w:val="16"/>
        </w:rPr>
        <w:t>good exam</w:t>
      </w:r>
      <w:r w:rsidR="00D21AF4">
        <w:rPr>
          <w:rFonts w:ascii="Verdana" w:hAnsi="Verdana"/>
          <w:sz w:val="16"/>
          <w:szCs w:val="16"/>
        </w:rPr>
        <w:t>ple</w:t>
      </w:r>
      <w:r w:rsidR="00F40D10" w:rsidRPr="00AD5585">
        <w:rPr>
          <w:rFonts w:ascii="Verdana" w:hAnsi="Verdana"/>
          <w:sz w:val="16"/>
          <w:szCs w:val="16"/>
        </w:rPr>
        <w:t xml:space="preserve"> </w:t>
      </w:r>
      <w:r w:rsidR="00CA0F81" w:rsidRPr="00AD5585">
        <w:rPr>
          <w:rFonts w:ascii="Verdana" w:hAnsi="Verdana"/>
          <w:sz w:val="16"/>
          <w:szCs w:val="16"/>
        </w:rPr>
        <w:t xml:space="preserve">of promoting the HSR for package holidaymakers </w:t>
      </w:r>
      <w:r w:rsidR="00F40D10" w:rsidRPr="00AD5585">
        <w:rPr>
          <w:rFonts w:ascii="Verdana" w:hAnsi="Verdana"/>
          <w:sz w:val="16"/>
          <w:szCs w:val="16"/>
        </w:rPr>
        <w:t>and one of them</w:t>
      </w:r>
      <w:r w:rsidR="00D21AF4">
        <w:rPr>
          <w:rFonts w:ascii="Verdana" w:hAnsi="Verdana"/>
          <w:sz w:val="16"/>
          <w:szCs w:val="16"/>
        </w:rPr>
        <w:t xml:space="preserve"> is</w:t>
      </w:r>
      <w:r w:rsidR="00F40D10" w:rsidRPr="00AD5585">
        <w:rPr>
          <w:rFonts w:ascii="Verdana" w:hAnsi="Verdana"/>
          <w:sz w:val="16"/>
          <w:szCs w:val="16"/>
        </w:rPr>
        <w:t xml:space="preserve"> the largest soft adventure tour operator in t</w:t>
      </w:r>
      <w:r w:rsidR="00B62311" w:rsidRPr="00AD5585">
        <w:rPr>
          <w:rFonts w:ascii="Verdana" w:hAnsi="Verdana"/>
          <w:sz w:val="16"/>
          <w:szCs w:val="16"/>
        </w:rPr>
        <w:t xml:space="preserve">he Netherlands, SNP. They </w:t>
      </w:r>
      <w:r w:rsidR="0047422D" w:rsidRPr="00AD5585">
        <w:rPr>
          <w:rFonts w:ascii="Verdana" w:hAnsi="Verdana"/>
          <w:sz w:val="16"/>
          <w:szCs w:val="16"/>
        </w:rPr>
        <w:t>offer train</w:t>
      </w:r>
      <w:r w:rsidR="00CA0F81" w:rsidRPr="00AD5585">
        <w:rPr>
          <w:rFonts w:ascii="Verdana" w:hAnsi="Verdana"/>
          <w:sz w:val="16"/>
          <w:szCs w:val="16"/>
        </w:rPr>
        <w:t xml:space="preserve"> transport as</w:t>
      </w:r>
      <w:r w:rsidR="00D21AF4">
        <w:rPr>
          <w:rFonts w:ascii="Verdana" w:hAnsi="Verdana"/>
          <w:sz w:val="16"/>
          <w:szCs w:val="16"/>
        </w:rPr>
        <w:t xml:space="preserve"> an</w:t>
      </w:r>
      <w:r w:rsidR="00CA0F81" w:rsidRPr="00AD5585">
        <w:rPr>
          <w:rFonts w:ascii="Verdana" w:hAnsi="Verdana"/>
          <w:sz w:val="16"/>
          <w:szCs w:val="16"/>
        </w:rPr>
        <w:t xml:space="preserve"> alternative to aviation </w:t>
      </w:r>
      <w:r w:rsidR="00B62311" w:rsidRPr="00AD5585">
        <w:rPr>
          <w:rFonts w:ascii="Verdana" w:hAnsi="Verdana"/>
          <w:sz w:val="16"/>
          <w:szCs w:val="16"/>
        </w:rPr>
        <w:t>at first for</w:t>
      </w:r>
      <w:r w:rsidR="00F40D10" w:rsidRPr="00AD5585">
        <w:rPr>
          <w:rFonts w:ascii="Verdana" w:hAnsi="Verdana"/>
          <w:sz w:val="16"/>
          <w:szCs w:val="16"/>
        </w:rPr>
        <w:t xml:space="preserve"> all package holiday </w:t>
      </w:r>
      <w:r w:rsidR="00B62311" w:rsidRPr="00AD5585">
        <w:rPr>
          <w:rFonts w:ascii="Verdana" w:hAnsi="Verdana"/>
          <w:sz w:val="16"/>
          <w:szCs w:val="16"/>
        </w:rPr>
        <w:t>destination under 1,000 km</w:t>
      </w:r>
      <w:r w:rsidR="00821A5C" w:rsidRPr="00AD5585">
        <w:rPr>
          <w:rFonts w:ascii="Verdana" w:hAnsi="Verdana"/>
          <w:sz w:val="16"/>
          <w:szCs w:val="16"/>
        </w:rPr>
        <w:t xml:space="preserve"> (</w:t>
      </w:r>
      <w:r w:rsidR="00F72906">
        <w:rPr>
          <w:rFonts w:ascii="Verdana" w:hAnsi="Verdana"/>
          <w:sz w:val="16"/>
          <w:szCs w:val="16"/>
        </w:rPr>
        <w:t>38</w:t>
      </w:r>
      <w:r w:rsidR="000C409F" w:rsidRPr="00AD5585">
        <w:rPr>
          <w:rFonts w:ascii="Verdana" w:hAnsi="Verdana"/>
          <w:sz w:val="16"/>
          <w:szCs w:val="16"/>
        </w:rPr>
        <w:t xml:space="preserve">). </w:t>
      </w:r>
      <w:r w:rsidR="00C117E4" w:rsidRPr="00AD5585">
        <w:rPr>
          <w:rFonts w:ascii="Verdana" w:hAnsi="Verdana"/>
          <w:sz w:val="16"/>
          <w:szCs w:val="16"/>
        </w:rPr>
        <w:t>With increasing the global population, increasing the wealth, people travel more and HSR can offer safe, comfortable and a reliable journey.</w:t>
      </w:r>
    </w:p>
    <w:p w:rsidR="00C8125F" w:rsidRDefault="00C8125F" w:rsidP="00AB79ED">
      <w:pPr>
        <w:rPr>
          <w:rFonts w:ascii="Verdana" w:hAnsi="Verdana"/>
          <w:b/>
          <w:sz w:val="16"/>
          <w:szCs w:val="16"/>
        </w:rPr>
      </w:pPr>
    </w:p>
    <w:p w:rsidR="003166C8" w:rsidRDefault="00A76E9E" w:rsidP="00AB79ED">
      <w:pPr>
        <w:rPr>
          <w:rFonts w:ascii="Verdana" w:hAnsi="Verdana"/>
          <w:b/>
          <w:sz w:val="16"/>
          <w:szCs w:val="16"/>
        </w:rPr>
      </w:pPr>
      <w:r>
        <w:rPr>
          <w:rFonts w:ascii="Verdana" w:hAnsi="Verdana"/>
          <w:b/>
          <w:sz w:val="16"/>
          <w:szCs w:val="16"/>
        </w:rPr>
        <w:t>4. CONCLUSIONS</w:t>
      </w:r>
    </w:p>
    <w:p w:rsidR="00E719BA" w:rsidRDefault="00AC45A4" w:rsidP="00AB79ED">
      <w:pPr>
        <w:rPr>
          <w:rFonts w:ascii="Verdana" w:hAnsi="Verdana"/>
          <w:sz w:val="16"/>
          <w:szCs w:val="16"/>
        </w:rPr>
      </w:pPr>
      <w:r w:rsidRPr="00AD5585">
        <w:rPr>
          <w:rFonts w:ascii="Verdana" w:hAnsi="Verdana"/>
          <w:sz w:val="16"/>
          <w:szCs w:val="16"/>
        </w:rPr>
        <w:t>HSR has a positive impact on l</w:t>
      </w:r>
      <w:r w:rsidR="001575B6">
        <w:rPr>
          <w:rFonts w:ascii="Verdana" w:hAnsi="Verdana"/>
          <w:sz w:val="16"/>
          <w:szCs w:val="16"/>
        </w:rPr>
        <w:t>ocal development and support</w:t>
      </w:r>
      <w:r w:rsidR="00C549F7">
        <w:rPr>
          <w:rFonts w:ascii="Verdana" w:hAnsi="Verdana"/>
          <w:sz w:val="16"/>
          <w:szCs w:val="16"/>
        </w:rPr>
        <w:t>s</w:t>
      </w:r>
      <w:r w:rsidR="001575B6">
        <w:rPr>
          <w:rFonts w:ascii="Verdana" w:hAnsi="Verdana"/>
          <w:sz w:val="16"/>
          <w:szCs w:val="16"/>
        </w:rPr>
        <w:t xml:space="preserve"> </w:t>
      </w:r>
      <w:r w:rsidR="00F21855">
        <w:rPr>
          <w:rFonts w:ascii="Verdana" w:hAnsi="Verdana"/>
          <w:sz w:val="16"/>
          <w:szCs w:val="16"/>
        </w:rPr>
        <w:t xml:space="preserve">the </w:t>
      </w:r>
      <w:r w:rsidRPr="00AD5585">
        <w:rPr>
          <w:rFonts w:ascii="Verdana" w:hAnsi="Verdana"/>
          <w:sz w:val="16"/>
          <w:szCs w:val="16"/>
        </w:rPr>
        <w:t>re</w:t>
      </w:r>
      <w:r w:rsidR="00D95E47">
        <w:rPr>
          <w:rFonts w:ascii="Verdana" w:hAnsi="Verdana"/>
          <w:sz w:val="16"/>
          <w:szCs w:val="16"/>
        </w:rPr>
        <w:t>-</w:t>
      </w:r>
      <w:r w:rsidRPr="00AD5585">
        <w:rPr>
          <w:rFonts w:ascii="Verdana" w:hAnsi="Verdana"/>
          <w:sz w:val="16"/>
          <w:szCs w:val="16"/>
        </w:rPr>
        <w:t xml:space="preserve">balance </w:t>
      </w:r>
      <w:r w:rsidR="00F21855">
        <w:rPr>
          <w:rFonts w:ascii="Verdana" w:hAnsi="Verdana"/>
          <w:sz w:val="16"/>
          <w:szCs w:val="16"/>
        </w:rPr>
        <w:t xml:space="preserve">of </w:t>
      </w:r>
      <w:r w:rsidRPr="00AD5585">
        <w:rPr>
          <w:rFonts w:ascii="Verdana" w:hAnsi="Verdana"/>
          <w:sz w:val="16"/>
          <w:szCs w:val="16"/>
        </w:rPr>
        <w:t xml:space="preserve">the regional economies. </w:t>
      </w:r>
      <w:r w:rsidR="00D21AF4">
        <w:rPr>
          <w:rFonts w:ascii="Verdana" w:hAnsi="Verdana"/>
          <w:sz w:val="16"/>
          <w:szCs w:val="16"/>
        </w:rPr>
        <w:t>The implementation of</w:t>
      </w:r>
      <w:r w:rsidR="00F32EC3" w:rsidRPr="00AD5585">
        <w:rPr>
          <w:rFonts w:ascii="Verdana" w:hAnsi="Verdana"/>
          <w:sz w:val="16"/>
          <w:szCs w:val="16"/>
        </w:rPr>
        <w:t xml:space="preserve"> HSR services gives new opportunity to regenerate the role and image of railway stations and encourage</w:t>
      </w:r>
      <w:r w:rsidR="002A5F5A">
        <w:rPr>
          <w:rFonts w:ascii="Verdana" w:hAnsi="Verdana"/>
          <w:sz w:val="16"/>
          <w:szCs w:val="16"/>
        </w:rPr>
        <w:t>s</w:t>
      </w:r>
      <w:r w:rsidR="00F32EC3" w:rsidRPr="00AD5585">
        <w:rPr>
          <w:rFonts w:ascii="Verdana" w:hAnsi="Verdana"/>
          <w:sz w:val="16"/>
          <w:szCs w:val="16"/>
        </w:rPr>
        <w:t xml:space="preserve"> the neighbouring areas for re-development. The population and employment of cities that have HSR services have a growth rate higher than </w:t>
      </w:r>
      <w:r w:rsidR="001D46D7">
        <w:rPr>
          <w:rFonts w:ascii="Verdana" w:hAnsi="Verdana"/>
          <w:sz w:val="16"/>
          <w:szCs w:val="16"/>
        </w:rPr>
        <w:t xml:space="preserve">that </w:t>
      </w:r>
      <w:r w:rsidR="00F32EC3" w:rsidRPr="00AD5585">
        <w:rPr>
          <w:rFonts w:ascii="Verdana" w:hAnsi="Verdana"/>
          <w:sz w:val="16"/>
          <w:szCs w:val="16"/>
        </w:rPr>
        <w:t>in cities without HSR direct services. It expands the labour mar</w:t>
      </w:r>
      <w:r w:rsidR="004E3C1F">
        <w:rPr>
          <w:rFonts w:ascii="Verdana" w:hAnsi="Verdana"/>
          <w:sz w:val="16"/>
          <w:szCs w:val="16"/>
        </w:rPr>
        <w:t>ket, business market and helps create</w:t>
      </w:r>
      <w:r w:rsidR="00F32EC3" w:rsidRPr="00AD5585">
        <w:rPr>
          <w:rFonts w:ascii="Verdana" w:hAnsi="Verdana"/>
          <w:sz w:val="16"/>
          <w:szCs w:val="16"/>
        </w:rPr>
        <w:t xml:space="preserve"> new megalopolises</w:t>
      </w:r>
      <w:r w:rsidR="00B74C30" w:rsidRPr="00AD5585">
        <w:rPr>
          <w:rFonts w:ascii="Verdana" w:hAnsi="Verdana"/>
          <w:sz w:val="16"/>
          <w:szCs w:val="16"/>
        </w:rPr>
        <w:t>.</w:t>
      </w:r>
      <w:r w:rsidR="00E719BA" w:rsidRPr="00E719BA">
        <w:rPr>
          <w:rFonts w:ascii="Verdana" w:hAnsi="Verdana"/>
          <w:sz w:val="16"/>
          <w:szCs w:val="16"/>
        </w:rPr>
        <w:t xml:space="preserve"> </w:t>
      </w:r>
      <w:r w:rsidR="008212BF">
        <w:rPr>
          <w:rFonts w:ascii="Verdana" w:hAnsi="Verdana"/>
          <w:sz w:val="16"/>
          <w:szCs w:val="16"/>
        </w:rPr>
        <w:t>Development</w:t>
      </w:r>
      <w:r w:rsidR="00E719BA">
        <w:rPr>
          <w:rFonts w:ascii="Verdana" w:hAnsi="Verdana"/>
          <w:sz w:val="16"/>
          <w:szCs w:val="16"/>
        </w:rPr>
        <w:t xml:space="preserve"> of HSR create</w:t>
      </w:r>
      <w:r w:rsidR="00D75B90">
        <w:rPr>
          <w:rFonts w:ascii="Verdana" w:hAnsi="Verdana"/>
          <w:sz w:val="16"/>
          <w:szCs w:val="16"/>
        </w:rPr>
        <w:t>s</w:t>
      </w:r>
      <w:r w:rsidR="00E719BA">
        <w:rPr>
          <w:rFonts w:ascii="Verdana" w:hAnsi="Verdana"/>
          <w:sz w:val="16"/>
          <w:szCs w:val="16"/>
        </w:rPr>
        <w:t xml:space="preserve"> </w:t>
      </w:r>
      <w:r w:rsidR="00D75B90">
        <w:rPr>
          <w:rFonts w:ascii="Verdana" w:hAnsi="Verdana"/>
          <w:sz w:val="16"/>
          <w:szCs w:val="16"/>
        </w:rPr>
        <w:t>hundreds of</w:t>
      </w:r>
      <w:r w:rsidR="00E719BA">
        <w:rPr>
          <w:rFonts w:ascii="Verdana" w:hAnsi="Verdana"/>
          <w:sz w:val="16"/>
          <w:szCs w:val="16"/>
        </w:rPr>
        <w:t xml:space="preserve"> </w:t>
      </w:r>
      <w:r w:rsidR="00D75B90">
        <w:rPr>
          <w:rFonts w:ascii="Verdana" w:hAnsi="Verdana"/>
          <w:sz w:val="16"/>
          <w:szCs w:val="16"/>
        </w:rPr>
        <w:t>thousands</w:t>
      </w:r>
      <w:r w:rsidR="00E719BA">
        <w:rPr>
          <w:rFonts w:ascii="Verdana" w:hAnsi="Verdana"/>
          <w:sz w:val="16"/>
          <w:szCs w:val="16"/>
        </w:rPr>
        <w:t xml:space="preserve"> </w:t>
      </w:r>
      <w:r w:rsidR="00D75B90">
        <w:rPr>
          <w:rFonts w:ascii="Verdana" w:hAnsi="Verdana"/>
          <w:sz w:val="16"/>
          <w:szCs w:val="16"/>
        </w:rPr>
        <w:t xml:space="preserve">of jobs </w:t>
      </w:r>
      <w:r w:rsidR="00E719BA">
        <w:rPr>
          <w:rFonts w:ascii="Verdana" w:hAnsi="Verdana"/>
          <w:sz w:val="16"/>
          <w:szCs w:val="16"/>
        </w:rPr>
        <w:t>in building railway infrastructure, in rolling stock manufacturing industry, operating and maintaining HSR, and new jobs that will be created by the supply chain.</w:t>
      </w:r>
    </w:p>
    <w:p w:rsidR="00B74C30" w:rsidRPr="00AD5585" w:rsidRDefault="00E74157" w:rsidP="00AB79ED">
      <w:pPr>
        <w:rPr>
          <w:rFonts w:ascii="Verdana" w:hAnsi="Verdana"/>
          <w:sz w:val="16"/>
          <w:szCs w:val="16"/>
        </w:rPr>
      </w:pPr>
      <w:r>
        <w:rPr>
          <w:rFonts w:ascii="Verdana" w:hAnsi="Verdana"/>
          <w:sz w:val="16"/>
          <w:szCs w:val="16"/>
        </w:rPr>
        <w:t xml:space="preserve">HSR </w:t>
      </w:r>
      <w:r w:rsidR="005D3032">
        <w:rPr>
          <w:rFonts w:ascii="Verdana" w:hAnsi="Verdana"/>
          <w:sz w:val="16"/>
          <w:szCs w:val="16"/>
        </w:rPr>
        <w:t xml:space="preserve">benefits </w:t>
      </w:r>
      <w:r w:rsidR="00D21AF4">
        <w:rPr>
          <w:rFonts w:ascii="Verdana" w:hAnsi="Verdana"/>
          <w:sz w:val="16"/>
          <w:szCs w:val="16"/>
        </w:rPr>
        <w:t>go</w:t>
      </w:r>
      <w:r w:rsidR="00F7230F" w:rsidRPr="00AD5585">
        <w:rPr>
          <w:rFonts w:ascii="Verdana" w:hAnsi="Verdana"/>
          <w:sz w:val="16"/>
          <w:szCs w:val="16"/>
        </w:rPr>
        <w:t xml:space="preserve"> </w:t>
      </w:r>
      <w:r w:rsidR="006A0741" w:rsidRPr="00AD5585">
        <w:rPr>
          <w:rFonts w:ascii="Verdana" w:hAnsi="Verdana"/>
          <w:sz w:val="16"/>
          <w:szCs w:val="16"/>
        </w:rPr>
        <w:t>beyond the increasing capacity of railways. It</w:t>
      </w:r>
      <w:r w:rsidR="00603077" w:rsidRPr="00AD5585">
        <w:rPr>
          <w:rFonts w:ascii="Verdana" w:hAnsi="Verdana"/>
          <w:sz w:val="16"/>
          <w:szCs w:val="16"/>
        </w:rPr>
        <w:t xml:space="preserve"> brings</w:t>
      </w:r>
      <w:r w:rsidR="006A0741" w:rsidRPr="00AD5585">
        <w:rPr>
          <w:rFonts w:ascii="Verdana" w:hAnsi="Verdana"/>
          <w:sz w:val="16"/>
          <w:szCs w:val="16"/>
        </w:rPr>
        <w:t xml:space="preserve"> huge</w:t>
      </w:r>
      <w:r w:rsidR="00603077" w:rsidRPr="00AD5585">
        <w:rPr>
          <w:rFonts w:ascii="Verdana" w:hAnsi="Verdana"/>
          <w:sz w:val="16"/>
          <w:szCs w:val="16"/>
        </w:rPr>
        <w:t xml:space="preserve"> b</w:t>
      </w:r>
      <w:r w:rsidR="006A0741" w:rsidRPr="00AD5585">
        <w:rPr>
          <w:rFonts w:ascii="Verdana" w:hAnsi="Verdana"/>
          <w:sz w:val="16"/>
          <w:szCs w:val="16"/>
        </w:rPr>
        <w:t>enefits for</w:t>
      </w:r>
      <w:r w:rsidR="00603077" w:rsidRPr="00AD5585">
        <w:rPr>
          <w:rFonts w:ascii="Verdana" w:hAnsi="Verdana"/>
          <w:sz w:val="16"/>
          <w:szCs w:val="16"/>
        </w:rPr>
        <w:t xml:space="preserve"> industries such as the service industry, retail and hospitality but consumption of hotel services can decrease with the reduction o</w:t>
      </w:r>
      <w:r w:rsidR="0033291B">
        <w:rPr>
          <w:rFonts w:ascii="Verdana" w:hAnsi="Verdana"/>
          <w:sz w:val="16"/>
          <w:szCs w:val="16"/>
        </w:rPr>
        <w:t>f overnight stays and that</w:t>
      </w:r>
      <w:r w:rsidR="00603077" w:rsidRPr="00AD5585">
        <w:rPr>
          <w:rFonts w:ascii="Verdana" w:hAnsi="Verdana"/>
          <w:sz w:val="16"/>
          <w:szCs w:val="16"/>
        </w:rPr>
        <w:t xml:space="preserve"> decrease</w:t>
      </w:r>
      <w:r w:rsidR="005D3032">
        <w:rPr>
          <w:rFonts w:ascii="Verdana" w:hAnsi="Verdana"/>
          <w:sz w:val="16"/>
          <w:szCs w:val="16"/>
        </w:rPr>
        <w:t>s</w:t>
      </w:r>
      <w:r w:rsidR="00603077" w:rsidRPr="00AD5585">
        <w:rPr>
          <w:rFonts w:ascii="Verdana" w:hAnsi="Verdana"/>
          <w:sz w:val="16"/>
          <w:szCs w:val="16"/>
        </w:rPr>
        <w:t xml:space="preserve"> </w:t>
      </w:r>
      <w:r w:rsidR="00A1090E" w:rsidRPr="00AD5585">
        <w:rPr>
          <w:rFonts w:ascii="Verdana" w:hAnsi="Verdana"/>
          <w:sz w:val="16"/>
          <w:szCs w:val="16"/>
        </w:rPr>
        <w:t>tourists’</w:t>
      </w:r>
      <w:r w:rsidR="00603077" w:rsidRPr="00AD5585">
        <w:rPr>
          <w:rFonts w:ascii="Verdana" w:hAnsi="Verdana"/>
          <w:sz w:val="16"/>
          <w:szCs w:val="16"/>
        </w:rPr>
        <w:t xml:space="preserve"> expenditure. HSR improves accessibility b</w:t>
      </w:r>
      <w:r w:rsidR="00AA2A11">
        <w:rPr>
          <w:rFonts w:ascii="Verdana" w:hAnsi="Verdana"/>
          <w:sz w:val="16"/>
          <w:szCs w:val="16"/>
        </w:rPr>
        <w:t>etween the city centres but</w:t>
      </w:r>
      <w:r w:rsidR="00603077" w:rsidRPr="00AD5585">
        <w:rPr>
          <w:rFonts w:ascii="Verdana" w:hAnsi="Verdana"/>
          <w:sz w:val="16"/>
          <w:szCs w:val="16"/>
        </w:rPr>
        <w:t xml:space="preserve"> isolates the space between these cities.</w:t>
      </w:r>
      <w:r w:rsidR="005F3C1B">
        <w:rPr>
          <w:rFonts w:ascii="Verdana" w:hAnsi="Verdana"/>
          <w:sz w:val="16"/>
          <w:szCs w:val="16"/>
        </w:rPr>
        <w:t xml:space="preserve"> It provides</w:t>
      </w:r>
      <w:r w:rsidR="00D21AF4">
        <w:rPr>
          <w:rFonts w:ascii="Verdana" w:hAnsi="Verdana"/>
          <w:sz w:val="16"/>
          <w:szCs w:val="16"/>
        </w:rPr>
        <w:t xml:space="preserve"> an</w:t>
      </w:r>
      <w:r w:rsidR="005F3C1B">
        <w:rPr>
          <w:rFonts w:ascii="Verdana" w:hAnsi="Verdana"/>
          <w:sz w:val="16"/>
          <w:szCs w:val="16"/>
        </w:rPr>
        <w:t xml:space="preserve"> opportunity to reduce</w:t>
      </w:r>
      <w:r w:rsidR="005B3711" w:rsidRPr="00AD5585">
        <w:rPr>
          <w:rFonts w:ascii="Verdana" w:hAnsi="Verdana"/>
          <w:sz w:val="16"/>
          <w:szCs w:val="16"/>
        </w:rPr>
        <w:t xml:space="preserve"> the reg</w:t>
      </w:r>
      <w:r w:rsidR="005F3C1B">
        <w:rPr>
          <w:rFonts w:ascii="Verdana" w:hAnsi="Verdana"/>
          <w:sz w:val="16"/>
          <w:szCs w:val="16"/>
        </w:rPr>
        <w:t>ional and local inequality whist opens more</w:t>
      </w:r>
      <w:r w:rsidR="005B3711" w:rsidRPr="00AD5585">
        <w:rPr>
          <w:rFonts w:ascii="Verdana" w:hAnsi="Verdana"/>
          <w:sz w:val="16"/>
          <w:szCs w:val="16"/>
        </w:rPr>
        <w:t xml:space="preserve"> opportunities for re</w:t>
      </w:r>
      <w:r w:rsidR="00C13E47">
        <w:rPr>
          <w:rFonts w:ascii="Verdana" w:hAnsi="Verdana"/>
          <w:sz w:val="16"/>
          <w:szCs w:val="16"/>
        </w:rPr>
        <w:t>generation of depri</w:t>
      </w:r>
      <w:r w:rsidR="006B5384" w:rsidRPr="00AD5585">
        <w:rPr>
          <w:rFonts w:ascii="Verdana" w:hAnsi="Verdana"/>
          <w:sz w:val="16"/>
          <w:szCs w:val="16"/>
        </w:rPr>
        <w:t>ved regions. However, i</w:t>
      </w:r>
      <w:r w:rsidR="00603077" w:rsidRPr="00AD5585">
        <w:rPr>
          <w:rFonts w:ascii="Verdana" w:hAnsi="Verdana"/>
          <w:sz w:val="16"/>
          <w:szCs w:val="16"/>
        </w:rPr>
        <w:t>n</w:t>
      </w:r>
      <w:r w:rsidR="005F3C1B">
        <w:rPr>
          <w:rFonts w:ascii="Verdana" w:hAnsi="Verdana"/>
          <w:sz w:val="16"/>
          <w:szCs w:val="16"/>
        </w:rPr>
        <w:t xml:space="preserve"> order to promote</w:t>
      </w:r>
      <w:r w:rsidR="00603077" w:rsidRPr="00AD5585">
        <w:rPr>
          <w:rFonts w:ascii="Verdana" w:hAnsi="Verdana"/>
          <w:sz w:val="16"/>
          <w:szCs w:val="16"/>
        </w:rPr>
        <w:t xml:space="preserve"> regional equ</w:t>
      </w:r>
      <w:r w:rsidR="00D21AF4">
        <w:rPr>
          <w:rFonts w:ascii="Verdana" w:hAnsi="Verdana"/>
          <w:sz w:val="16"/>
          <w:szCs w:val="16"/>
        </w:rPr>
        <w:t>al</w:t>
      </w:r>
      <w:r w:rsidR="005F3C1B">
        <w:rPr>
          <w:rFonts w:ascii="Verdana" w:hAnsi="Verdana"/>
          <w:sz w:val="16"/>
          <w:szCs w:val="16"/>
        </w:rPr>
        <w:t>ity and foster</w:t>
      </w:r>
      <w:r w:rsidR="00603077" w:rsidRPr="00AD5585">
        <w:rPr>
          <w:rFonts w:ascii="Verdana" w:hAnsi="Verdana"/>
          <w:sz w:val="16"/>
          <w:szCs w:val="16"/>
        </w:rPr>
        <w:t xml:space="preserve"> regional development</w:t>
      </w:r>
      <w:r w:rsidR="005F3C1B">
        <w:rPr>
          <w:rFonts w:ascii="Verdana" w:hAnsi="Verdana"/>
          <w:sz w:val="16"/>
          <w:szCs w:val="16"/>
        </w:rPr>
        <w:t>,</w:t>
      </w:r>
      <w:r w:rsidR="00603077" w:rsidRPr="00AD5585">
        <w:rPr>
          <w:rFonts w:ascii="Verdana" w:hAnsi="Verdana"/>
          <w:sz w:val="16"/>
          <w:szCs w:val="16"/>
        </w:rPr>
        <w:t xml:space="preserve"> it is not enough to only develop</w:t>
      </w:r>
      <w:r w:rsidR="00C64FFC" w:rsidRPr="00AD5585">
        <w:rPr>
          <w:rFonts w:ascii="Verdana" w:hAnsi="Verdana"/>
          <w:sz w:val="16"/>
          <w:szCs w:val="16"/>
        </w:rPr>
        <w:t xml:space="preserve"> </w:t>
      </w:r>
      <w:r w:rsidR="007C6768" w:rsidRPr="00AD5585">
        <w:rPr>
          <w:rFonts w:ascii="Verdana" w:hAnsi="Verdana"/>
          <w:sz w:val="16"/>
          <w:szCs w:val="16"/>
        </w:rPr>
        <w:t>HSR</w:t>
      </w:r>
      <w:r w:rsidR="005F3C1B">
        <w:rPr>
          <w:rFonts w:ascii="Verdana" w:hAnsi="Verdana"/>
          <w:sz w:val="16"/>
          <w:szCs w:val="16"/>
        </w:rPr>
        <w:t xml:space="preserve"> as</w:t>
      </w:r>
      <w:r w:rsidR="007C6768" w:rsidRPr="00AD5585">
        <w:rPr>
          <w:rFonts w:ascii="Verdana" w:hAnsi="Verdana"/>
          <w:sz w:val="16"/>
          <w:szCs w:val="16"/>
        </w:rPr>
        <w:t xml:space="preserve"> there</w:t>
      </w:r>
      <w:r w:rsidR="00603077" w:rsidRPr="00AD5585">
        <w:rPr>
          <w:rFonts w:ascii="Verdana" w:hAnsi="Verdana"/>
          <w:sz w:val="16"/>
          <w:szCs w:val="16"/>
        </w:rPr>
        <w:t xml:space="preserve"> is a need for economic investment and support from local and national governments. </w:t>
      </w:r>
    </w:p>
    <w:p w:rsidR="00A26F96" w:rsidRDefault="00410354" w:rsidP="00AB79ED">
      <w:pPr>
        <w:rPr>
          <w:rFonts w:ascii="Verdana" w:hAnsi="Verdana"/>
          <w:sz w:val="16"/>
          <w:szCs w:val="16"/>
        </w:rPr>
      </w:pPr>
      <w:r>
        <w:rPr>
          <w:noProof/>
          <w:lang w:eastAsia="en-GB"/>
        </w:rPr>
        <mc:AlternateContent>
          <mc:Choice Requires="wps">
            <w:drawing>
              <wp:anchor distT="0" distB="0" distL="114300" distR="114300" simplePos="0" relativeHeight="251695104" behindDoc="0" locked="1" layoutInCell="1" allowOverlap="1">
                <wp:simplePos x="0" y="0"/>
                <wp:positionH relativeFrom="column">
                  <wp:posOffset>1666240</wp:posOffset>
                </wp:positionH>
                <wp:positionV relativeFrom="paragraph">
                  <wp:posOffset>1840865</wp:posOffset>
                </wp:positionV>
                <wp:extent cx="1115695" cy="615315"/>
                <wp:effectExtent l="0" t="0" r="46355" b="13335"/>
                <wp:wrapNone/>
                <wp:docPr id="198" name="Callout: Right Arrow 198"/>
                <wp:cNvGraphicFramePr/>
                <a:graphic xmlns:a="http://schemas.openxmlformats.org/drawingml/2006/main">
                  <a:graphicData uri="http://schemas.microsoft.com/office/word/2010/wordprocessingShape">
                    <wps:wsp>
                      <wps:cNvSpPr/>
                      <wps:spPr>
                        <a:xfrm>
                          <a:off x="0" y="0"/>
                          <a:ext cx="1115695" cy="615315"/>
                        </a:xfrm>
                        <a:prstGeom prst="right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55671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98" o:spid="_x0000_s1026" type="#_x0000_t78" style="position:absolute;margin-left:131.2pt;margin-top:144.95pt;width:87.85pt;height:4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" adj="14035,,18622" fillcolor="white [3212]" strokecolor="#1f4d78 [1604]" strokeweight="1pt">
                <w10:anchorlock/>
              </v:shape>
            </w:pict>
          </mc:Fallback>
        </mc:AlternateContent>
      </w:r>
      <w:r w:rsidR="00603077" w:rsidRPr="00AD5585">
        <w:rPr>
          <w:rFonts w:ascii="Verdana" w:hAnsi="Verdana"/>
          <w:sz w:val="16"/>
          <w:szCs w:val="16"/>
        </w:rPr>
        <w:t xml:space="preserve">Large cities with significant service industries benefit from HSR mostly, but industrial and agricultural areas benefit less or none. HSR supports the agglomeration, </w:t>
      </w:r>
      <w:r w:rsidR="00631B32">
        <w:rPr>
          <w:rFonts w:ascii="Verdana" w:hAnsi="Verdana"/>
          <w:sz w:val="16"/>
          <w:szCs w:val="16"/>
        </w:rPr>
        <w:t xml:space="preserve">and by </w:t>
      </w:r>
      <w:r w:rsidR="00603077" w:rsidRPr="00AD5585">
        <w:rPr>
          <w:rFonts w:ascii="Verdana" w:hAnsi="Verdana"/>
          <w:sz w:val="16"/>
          <w:szCs w:val="16"/>
        </w:rPr>
        <w:t>improving the accessibility</w:t>
      </w:r>
      <w:r w:rsidR="00631B32">
        <w:rPr>
          <w:rFonts w:ascii="Verdana" w:hAnsi="Verdana"/>
          <w:sz w:val="16"/>
          <w:szCs w:val="16"/>
        </w:rPr>
        <w:t>,</w:t>
      </w:r>
      <w:r w:rsidR="00603077" w:rsidRPr="00AD5585">
        <w:rPr>
          <w:rFonts w:ascii="Verdana" w:hAnsi="Verdana"/>
          <w:sz w:val="16"/>
          <w:szCs w:val="16"/>
        </w:rPr>
        <w:t xml:space="preserve"> the local businesses from peripheries relocate to major cities and serve remote areas. Improving accessibility is essential for economic development but very often it is not sufficient</w:t>
      </w:r>
      <w:r w:rsidR="00631B32">
        <w:rPr>
          <w:rFonts w:ascii="Verdana" w:hAnsi="Verdana"/>
          <w:sz w:val="16"/>
          <w:szCs w:val="16"/>
        </w:rPr>
        <w:t xml:space="preserve"> as</w:t>
      </w:r>
      <w:r w:rsidR="00603077" w:rsidRPr="00AD5585">
        <w:rPr>
          <w:rFonts w:ascii="Verdana" w:hAnsi="Verdana"/>
          <w:sz w:val="16"/>
          <w:szCs w:val="16"/>
        </w:rPr>
        <w:t xml:space="preserve"> it needs government’s policies and fundi</w:t>
      </w:r>
      <w:r w:rsidR="00F32EC3" w:rsidRPr="00AD5585">
        <w:rPr>
          <w:rFonts w:ascii="Verdana" w:hAnsi="Verdana"/>
          <w:sz w:val="16"/>
          <w:szCs w:val="16"/>
        </w:rPr>
        <w:t xml:space="preserve">ng to make projects successful. There is a difference in the impacts of HSR on large and small cities. If large cities flourish from the development </w:t>
      </w:r>
      <w:r w:rsidR="00864076">
        <w:rPr>
          <w:rFonts w:ascii="Verdana" w:hAnsi="Verdana"/>
          <w:sz w:val="16"/>
          <w:szCs w:val="16"/>
        </w:rPr>
        <w:t xml:space="preserve">of </w:t>
      </w:r>
      <w:r w:rsidR="00F32EC3" w:rsidRPr="00AD5585">
        <w:rPr>
          <w:rFonts w:ascii="Verdana" w:hAnsi="Verdana"/>
          <w:sz w:val="16"/>
          <w:szCs w:val="16"/>
        </w:rPr>
        <w:t>HS</w:t>
      </w:r>
      <w:r w:rsidR="00631B32">
        <w:rPr>
          <w:rFonts w:ascii="Verdana" w:hAnsi="Verdana"/>
          <w:sz w:val="16"/>
          <w:szCs w:val="16"/>
        </w:rPr>
        <w:t>R, small cities do not have such</w:t>
      </w:r>
      <w:r w:rsidR="00F32EC3" w:rsidRPr="00AD5585">
        <w:rPr>
          <w:rFonts w:ascii="Verdana" w:hAnsi="Verdana"/>
          <w:sz w:val="16"/>
          <w:szCs w:val="16"/>
        </w:rPr>
        <w:t xml:space="preserve"> positive impact. One of the critical factors in </w:t>
      </w:r>
      <w:r w:rsidR="00A4444E">
        <w:rPr>
          <w:rFonts w:ascii="Verdana" w:hAnsi="Verdana"/>
          <w:sz w:val="16"/>
          <w:szCs w:val="16"/>
        </w:rPr>
        <w:t xml:space="preserve">the </w:t>
      </w:r>
      <w:r w:rsidR="00F32EC3" w:rsidRPr="00AD5585">
        <w:rPr>
          <w:rFonts w:ascii="Verdana" w:hAnsi="Verdana"/>
          <w:sz w:val="16"/>
          <w:szCs w:val="16"/>
        </w:rPr>
        <w:t xml:space="preserve">success of developing cities with </w:t>
      </w:r>
      <w:r w:rsidR="00D21AF4">
        <w:rPr>
          <w:rFonts w:ascii="Verdana" w:hAnsi="Verdana"/>
          <w:sz w:val="16"/>
          <w:szCs w:val="16"/>
        </w:rPr>
        <w:t xml:space="preserve">the </w:t>
      </w:r>
      <w:r w:rsidR="00F32EC3" w:rsidRPr="00AD5585">
        <w:rPr>
          <w:rFonts w:ascii="Verdana" w:hAnsi="Verdana"/>
          <w:sz w:val="16"/>
          <w:szCs w:val="16"/>
        </w:rPr>
        <w:t>implementation of HSR is the size of the city and its metropol</w:t>
      </w:r>
      <w:r w:rsidR="00D21AF4">
        <w:rPr>
          <w:rFonts w:ascii="Verdana" w:hAnsi="Verdana"/>
          <w:sz w:val="16"/>
          <w:szCs w:val="16"/>
        </w:rPr>
        <w:t xml:space="preserve">itan area, </w:t>
      </w:r>
      <w:r w:rsidR="00397A90">
        <w:rPr>
          <w:rFonts w:ascii="Verdana" w:hAnsi="Verdana"/>
          <w:sz w:val="16"/>
          <w:szCs w:val="16"/>
        </w:rPr>
        <w:t>whilst the</w:t>
      </w:r>
      <w:r w:rsidR="00BD74FE">
        <w:rPr>
          <w:rFonts w:ascii="Verdana" w:hAnsi="Verdana"/>
          <w:sz w:val="16"/>
          <w:szCs w:val="16"/>
        </w:rPr>
        <w:t xml:space="preserve"> other</w:t>
      </w:r>
      <w:r w:rsidR="00397A90">
        <w:rPr>
          <w:rFonts w:ascii="Verdana" w:hAnsi="Verdana"/>
          <w:sz w:val="16"/>
          <w:szCs w:val="16"/>
        </w:rPr>
        <w:t xml:space="preserve"> factor is the attitude of local government. </w:t>
      </w:r>
      <w:r w:rsidR="00F32EC3" w:rsidRPr="00AD5585">
        <w:rPr>
          <w:rFonts w:ascii="Verdana" w:hAnsi="Verdana"/>
          <w:sz w:val="16"/>
          <w:szCs w:val="16"/>
        </w:rPr>
        <w:t>Th</w:t>
      </w:r>
      <w:r w:rsidR="00397A90">
        <w:rPr>
          <w:rFonts w:ascii="Verdana" w:hAnsi="Verdana"/>
          <w:sz w:val="16"/>
          <w:szCs w:val="16"/>
        </w:rPr>
        <w:t>ere is a huge impact of HSR in the development of</w:t>
      </w:r>
      <w:r w:rsidR="00F32EC3" w:rsidRPr="00AD5585">
        <w:rPr>
          <w:rFonts w:ascii="Verdana" w:hAnsi="Verdana"/>
          <w:sz w:val="16"/>
          <w:szCs w:val="16"/>
        </w:rPr>
        <w:t xml:space="preserve"> </w:t>
      </w:r>
      <w:r w:rsidR="00397A90">
        <w:rPr>
          <w:rFonts w:ascii="Verdana" w:hAnsi="Verdana"/>
          <w:sz w:val="16"/>
          <w:szCs w:val="16"/>
        </w:rPr>
        <w:t xml:space="preserve">the </w:t>
      </w:r>
      <w:r w:rsidR="009D21EF">
        <w:rPr>
          <w:rFonts w:ascii="Verdana" w:hAnsi="Verdana"/>
          <w:sz w:val="16"/>
          <w:szCs w:val="16"/>
        </w:rPr>
        <w:t>King’s Cross area but</w:t>
      </w:r>
      <w:r w:rsidR="00F32EC3" w:rsidRPr="00AD5585">
        <w:rPr>
          <w:rFonts w:ascii="Verdana" w:hAnsi="Verdana"/>
          <w:sz w:val="16"/>
          <w:szCs w:val="16"/>
        </w:rPr>
        <w:t xml:space="preserve"> </w:t>
      </w:r>
      <w:r w:rsidR="00D21AF4">
        <w:rPr>
          <w:rFonts w:ascii="Verdana" w:hAnsi="Verdana"/>
          <w:sz w:val="16"/>
          <w:szCs w:val="16"/>
        </w:rPr>
        <w:t xml:space="preserve">it </w:t>
      </w:r>
      <w:r w:rsidR="00F32EC3" w:rsidRPr="00AD5585">
        <w:rPr>
          <w:rFonts w:ascii="Verdana" w:hAnsi="Verdana"/>
          <w:sz w:val="16"/>
          <w:szCs w:val="16"/>
        </w:rPr>
        <w:t>does not have a suffi</w:t>
      </w:r>
      <w:r w:rsidR="00296FAE">
        <w:rPr>
          <w:rFonts w:ascii="Verdana" w:hAnsi="Verdana"/>
          <w:sz w:val="16"/>
          <w:szCs w:val="16"/>
        </w:rPr>
        <w:t xml:space="preserve">cient positive impact on Kent. </w:t>
      </w:r>
      <w:r w:rsidR="009A2D1D">
        <w:rPr>
          <w:rFonts w:ascii="Verdana" w:hAnsi="Verdana"/>
          <w:sz w:val="16"/>
          <w:szCs w:val="16"/>
        </w:rPr>
        <w:t>The effects of developing HSR are summarised in Figure 4.</w:t>
      </w:r>
    </w:p>
    <w:tbl>
      <w:tblPr>
        <w:tblStyle w:val="TableGrid"/>
        <w:tblW w:w="0" w:type="auto"/>
        <w:tblLook w:val="04A0" w:firstRow="1" w:lastRow="0" w:firstColumn="1" w:lastColumn="0" w:noHBand="0" w:noVBand="1"/>
      </w:tblPr>
      <w:tblGrid>
        <w:gridCol w:w="2213"/>
        <w:gridCol w:w="2618"/>
        <w:gridCol w:w="1259"/>
        <w:gridCol w:w="993"/>
        <w:gridCol w:w="1027"/>
        <w:gridCol w:w="906"/>
      </w:tblGrid>
      <w:tr w:rsidR="00410354" w:rsidRPr="00410354" w:rsidTr="00527671">
        <w:tc>
          <w:tcPr>
            <w:tcW w:w="2263" w:type="dxa"/>
            <w:tcBorders>
              <w:bottom w:val="nil"/>
            </w:tcBorders>
          </w:tcPr>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Criteria</w:t>
            </w:r>
          </w:p>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(current level)</w:t>
            </w:r>
          </w:p>
        </w:tc>
        <w:tc>
          <w:tcPr>
            <w:tcW w:w="2694" w:type="dxa"/>
            <w:tcBorders>
              <w:bottom w:val="nil"/>
            </w:tcBorders>
          </w:tcPr>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Developing of HSR</w:t>
            </w:r>
          </w:p>
        </w:tc>
        <w:tc>
          <w:tcPr>
            <w:tcW w:w="4059" w:type="dxa"/>
            <w:gridSpan w:val="4"/>
          </w:tcPr>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Benefit</w:t>
            </w:r>
          </w:p>
          <w:p w:rsidR="00410354" w:rsidRPr="000E6701" w:rsidRDefault="009A2D1D" w:rsidP="00410354">
            <w:pPr>
              <w:spacing w:after="0" w:line="240" w:lineRule="auto"/>
              <w:jc w:val="center"/>
              <w:rPr>
                <w:rFonts w:ascii="Verdana" w:hAnsi="Verdana"/>
                <w:sz w:val="16"/>
                <w:szCs w:val="16"/>
              </w:rPr>
            </w:pPr>
            <w:r>
              <w:rPr>
                <w:rFonts w:ascii="Verdana" w:hAnsi="Verdana"/>
                <w:sz w:val="16"/>
                <w:szCs w:val="16"/>
              </w:rPr>
              <w:t>(resultant</w:t>
            </w:r>
            <w:r w:rsidR="00410354" w:rsidRPr="000E6701">
              <w:rPr>
                <w:rFonts w:ascii="Verdana" w:hAnsi="Verdana"/>
                <w:sz w:val="16"/>
                <w:szCs w:val="16"/>
              </w:rPr>
              <w:t xml:space="preserve"> level after developing HSR)</w:t>
            </w:r>
          </w:p>
        </w:tc>
      </w:tr>
      <w:tr w:rsidR="00410354" w:rsidRPr="00410354" w:rsidTr="00527671">
        <w:tc>
          <w:tcPr>
            <w:tcW w:w="2263" w:type="dxa"/>
            <w:tcBorders>
              <w:top w:val="nil"/>
              <w:bottom w:val="single" w:sz="4" w:space="0" w:color="auto"/>
              <w:right w:val="single" w:sz="4" w:space="0" w:color="auto"/>
            </w:tcBorders>
          </w:tcPr>
          <w:p w:rsidR="00410354" w:rsidRPr="000E6701" w:rsidRDefault="00410354" w:rsidP="00410354">
            <w:pPr>
              <w:spacing w:after="0" w:line="240" w:lineRule="auto"/>
              <w:rPr>
                <w:rFonts w:ascii="Verdana" w:hAnsi="Verdana"/>
                <w:sz w:val="16"/>
                <w:szCs w:val="16"/>
              </w:rPr>
            </w:pPr>
          </w:p>
        </w:tc>
        <w:tc>
          <w:tcPr>
            <w:tcW w:w="2694" w:type="dxa"/>
            <w:tcBorders>
              <w:top w:val="nil"/>
              <w:left w:val="single" w:sz="4" w:space="0" w:color="auto"/>
              <w:bottom w:val="single" w:sz="4" w:space="0" w:color="auto"/>
            </w:tcBorders>
          </w:tcPr>
          <w:p w:rsidR="00410354" w:rsidRPr="000E6701" w:rsidRDefault="00410354" w:rsidP="00410354">
            <w:pPr>
              <w:spacing w:after="0" w:line="240" w:lineRule="auto"/>
              <w:rPr>
                <w:rFonts w:ascii="Verdana" w:hAnsi="Verdana"/>
                <w:sz w:val="16"/>
                <w:szCs w:val="16"/>
              </w:rPr>
            </w:pPr>
          </w:p>
        </w:tc>
        <w:tc>
          <w:tcPr>
            <w:tcW w:w="1275" w:type="dxa"/>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sufficient</w:t>
            </w:r>
          </w:p>
        </w:tc>
        <w:tc>
          <w:tcPr>
            <w:tcW w:w="993" w:type="dxa"/>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moderate</w:t>
            </w:r>
          </w:p>
        </w:tc>
        <w:tc>
          <w:tcPr>
            <w:tcW w:w="1039" w:type="dxa"/>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neutral</w:t>
            </w:r>
          </w:p>
        </w:tc>
        <w:tc>
          <w:tcPr>
            <w:tcW w:w="752" w:type="dxa"/>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negative</w:t>
            </w:r>
          </w:p>
        </w:tc>
      </w:tr>
      <w:tr w:rsidR="00410354" w:rsidRPr="00410354" w:rsidTr="00527671">
        <w:tc>
          <w:tcPr>
            <w:tcW w:w="2263" w:type="dxa"/>
            <w:tcBorders>
              <w:top w:val="nil"/>
              <w:bottom w:val="single" w:sz="4" w:space="0" w:color="auto"/>
              <w:right w:val="single" w:sz="4" w:space="0" w:color="auto"/>
            </w:tcBorders>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Local Community</w:t>
            </w:r>
          </w:p>
        </w:tc>
        <w:tc>
          <w:tcPr>
            <w:tcW w:w="2694" w:type="dxa"/>
            <w:tcBorders>
              <w:top w:val="nil"/>
              <w:left w:val="single" w:sz="4" w:space="0" w:color="auto"/>
              <w:bottom w:val="single" w:sz="4" w:space="0" w:color="auto"/>
            </w:tcBorders>
          </w:tcPr>
          <w:p w:rsidR="00410354" w:rsidRPr="00410354" w:rsidRDefault="00410354" w:rsidP="00410354">
            <w:pPr>
              <w:spacing w:after="0" w:line="240" w:lineRule="auto"/>
            </w:pPr>
          </w:p>
        </w:tc>
        <w:tc>
          <w:tcPr>
            <w:tcW w:w="1275" w:type="dxa"/>
          </w:tcPr>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Х</w:t>
            </w:r>
          </w:p>
        </w:tc>
        <w:tc>
          <w:tcPr>
            <w:tcW w:w="993" w:type="dxa"/>
          </w:tcPr>
          <w:p w:rsidR="00410354" w:rsidRPr="000E6701" w:rsidRDefault="00410354" w:rsidP="00410354">
            <w:pPr>
              <w:spacing w:after="0" w:line="240" w:lineRule="auto"/>
              <w:rPr>
                <w:rFonts w:ascii="Verdana" w:hAnsi="Verdana"/>
                <w:sz w:val="16"/>
                <w:szCs w:val="16"/>
              </w:rPr>
            </w:pPr>
          </w:p>
        </w:tc>
        <w:tc>
          <w:tcPr>
            <w:tcW w:w="1039" w:type="dxa"/>
          </w:tcPr>
          <w:p w:rsidR="00410354" w:rsidRPr="00410354" w:rsidRDefault="00410354" w:rsidP="00410354">
            <w:pPr>
              <w:spacing w:after="0" w:line="240" w:lineRule="auto"/>
            </w:pPr>
          </w:p>
        </w:tc>
        <w:tc>
          <w:tcPr>
            <w:tcW w:w="752" w:type="dxa"/>
          </w:tcPr>
          <w:p w:rsidR="00410354" w:rsidRPr="00410354" w:rsidRDefault="00410354" w:rsidP="00410354">
            <w:pPr>
              <w:spacing w:after="0" w:line="240" w:lineRule="auto"/>
            </w:pPr>
          </w:p>
        </w:tc>
      </w:tr>
      <w:tr w:rsidR="00410354" w:rsidRPr="00410354" w:rsidTr="00527671">
        <w:tc>
          <w:tcPr>
            <w:tcW w:w="2263" w:type="dxa"/>
            <w:tcBorders>
              <w:top w:val="single" w:sz="4" w:space="0" w:color="auto"/>
              <w:bottom w:val="single" w:sz="4" w:space="0" w:color="auto"/>
              <w:right w:val="single" w:sz="4" w:space="0" w:color="auto"/>
            </w:tcBorders>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Employment</w:t>
            </w:r>
          </w:p>
        </w:tc>
        <w:tc>
          <w:tcPr>
            <w:tcW w:w="2694" w:type="dxa"/>
            <w:tcBorders>
              <w:top w:val="single" w:sz="4" w:space="0" w:color="auto"/>
              <w:left w:val="single" w:sz="4" w:space="0" w:color="auto"/>
              <w:bottom w:val="single" w:sz="4" w:space="0" w:color="auto"/>
            </w:tcBorders>
          </w:tcPr>
          <w:p w:rsidR="00410354" w:rsidRPr="00410354" w:rsidRDefault="00410354" w:rsidP="00410354">
            <w:pPr>
              <w:spacing w:after="0" w:line="240" w:lineRule="auto"/>
            </w:pPr>
          </w:p>
        </w:tc>
        <w:tc>
          <w:tcPr>
            <w:tcW w:w="1275" w:type="dxa"/>
          </w:tcPr>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Х</w:t>
            </w:r>
          </w:p>
        </w:tc>
        <w:tc>
          <w:tcPr>
            <w:tcW w:w="993" w:type="dxa"/>
          </w:tcPr>
          <w:p w:rsidR="00410354" w:rsidRPr="000E6701" w:rsidRDefault="00410354" w:rsidP="00410354">
            <w:pPr>
              <w:spacing w:after="0" w:line="240" w:lineRule="auto"/>
              <w:rPr>
                <w:rFonts w:ascii="Verdana" w:hAnsi="Verdana"/>
                <w:sz w:val="16"/>
                <w:szCs w:val="16"/>
              </w:rPr>
            </w:pPr>
          </w:p>
        </w:tc>
        <w:tc>
          <w:tcPr>
            <w:tcW w:w="1039" w:type="dxa"/>
          </w:tcPr>
          <w:p w:rsidR="00410354" w:rsidRPr="00410354" w:rsidRDefault="00410354" w:rsidP="00410354">
            <w:pPr>
              <w:spacing w:after="0" w:line="240" w:lineRule="auto"/>
            </w:pPr>
          </w:p>
        </w:tc>
        <w:tc>
          <w:tcPr>
            <w:tcW w:w="752" w:type="dxa"/>
          </w:tcPr>
          <w:p w:rsidR="00410354" w:rsidRPr="00410354" w:rsidRDefault="00410354" w:rsidP="00410354">
            <w:pPr>
              <w:spacing w:after="0" w:line="240" w:lineRule="auto"/>
            </w:pPr>
          </w:p>
        </w:tc>
      </w:tr>
      <w:tr w:rsidR="00410354" w:rsidRPr="00410354" w:rsidTr="00527671">
        <w:tc>
          <w:tcPr>
            <w:tcW w:w="2263" w:type="dxa"/>
            <w:tcBorders>
              <w:top w:val="single" w:sz="4" w:space="0" w:color="auto"/>
              <w:bottom w:val="single" w:sz="4" w:space="0" w:color="auto"/>
              <w:right w:val="single" w:sz="4" w:space="0" w:color="auto"/>
            </w:tcBorders>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Accessibility</w:t>
            </w:r>
          </w:p>
        </w:tc>
        <w:tc>
          <w:tcPr>
            <w:tcW w:w="2694" w:type="dxa"/>
            <w:tcBorders>
              <w:top w:val="single" w:sz="4" w:space="0" w:color="auto"/>
              <w:left w:val="single" w:sz="4" w:space="0" w:color="auto"/>
              <w:bottom w:val="single" w:sz="4" w:space="0" w:color="auto"/>
            </w:tcBorders>
          </w:tcPr>
          <w:p w:rsidR="00410354" w:rsidRPr="00410354" w:rsidRDefault="00410354" w:rsidP="00410354">
            <w:pPr>
              <w:spacing w:after="0" w:line="240" w:lineRule="auto"/>
            </w:pPr>
          </w:p>
        </w:tc>
        <w:tc>
          <w:tcPr>
            <w:tcW w:w="1275" w:type="dxa"/>
          </w:tcPr>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Х</w:t>
            </w:r>
          </w:p>
        </w:tc>
        <w:tc>
          <w:tcPr>
            <w:tcW w:w="993" w:type="dxa"/>
          </w:tcPr>
          <w:p w:rsidR="00410354" w:rsidRPr="000E6701" w:rsidRDefault="00410354" w:rsidP="00410354">
            <w:pPr>
              <w:spacing w:after="0" w:line="240" w:lineRule="auto"/>
              <w:rPr>
                <w:rFonts w:ascii="Verdana" w:hAnsi="Verdana"/>
                <w:sz w:val="16"/>
                <w:szCs w:val="16"/>
              </w:rPr>
            </w:pPr>
          </w:p>
        </w:tc>
        <w:tc>
          <w:tcPr>
            <w:tcW w:w="1039" w:type="dxa"/>
          </w:tcPr>
          <w:p w:rsidR="00410354" w:rsidRPr="00410354" w:rsidRDefault="00410354" w:rsidP="00410354">
            <w:pPr>
              <w:spacing w:after="0" w:line="240" w:lineRule="auto"/>
            </w:pPr>
          </w:p>
        </w:tc>
        <w:tc>
          <w:tcPr>
            <w:tcW w:w="752" w:type="dxa"/>
          </w:tcPr>
          <w:p w:rsidR="00410354" w:rsidRPr="00410354" w:rsidRDefault="00410354" w:rsidP="00410354">
            <w:pPr>
              <w:spacing w:after="0" w:line="240" w:lineRule="auto"/>
            </w:pPr>
          </w:p>
        </w:tc>
      </w:tr>
      <w:tr w:rsidR="00410354" w:rsidRPr="00410354" w:rsidTr="00527671">
        <w:tc>
          <w:tcPr>
            <w:tcW w:w="2263" w:type="dxa"/>
            <w:tcBorders>
              <w:top w:val="single" w:sz="4" w:space="0" w:color="auto"/>
              <w:right w:val="single" w:sz="4" w:space="0" w:color="auto"/>
            </w:tcBorders>
          </w:tcPr>
          <w:p w:rsidR="00410354" w:rsidRPr="000E6701" w:rsidRDefault="00410354" w:rsidP="00410354">
            <w:pPr>
              <w:spacing w:after="0" w:line="240" w:lineRule="auto"/>
              <w:rPr>
                <w:rFonts w:ascii="Verdana" w:hAnsi="Verdana"/>
                <w:sz w:val="16"/>
                <w:szCs w:val="16"/>
              </w:rPr>
            </w:pPr>
            <w:r w:rsidRPr="000E6701">
              <w:rPr>
                <w:rFonts w:ascii="Verdana" w:hAnsi="Verdana"/>
                <w:sz w:val="16"/>
                <w:szCs w:val="16"/>
              </w:rPr>
              <w:t>Tourism</w:t>
            </w:r>
          </w:p>
        </w:tc>
        <w:tc>
          <w:tcPr>
            <w:tcW w:w="2694" w:type="dxa"/>
            <w:tcBorders>
              <w:top w:val="single" w:sz="4" w:space="0" w:color="auto"/>
              <w:left w:val="single" w:sz="4" w:space="0" w:color="auto"/>
            </w:tcBorders>
          </w:tcPr>
          <w:p w:rsidR="00410354" w:rsidRPr="00410354" w:rsidRDefault="00410354" w:rsidP="00410354">
            <w:pPr>
              <w:spacing w:after="0" w:line="240" w:lineRule="auto"/>
            </w:pPr>
          </w:p>
        </w:tc>
        <w:tc>
          <w:tcPr>
            <w:tcW w:w="1275" w:type="dxa"/>
          </w:tcPr>
          <w:p w:rsidR="00410354" w:rsidRPr="000E6701" w:rsidRDefault="00410354" w:rsidP="00410354">
            <w:pPr>
              <w:spacing w:after="0" w:line="240" w:lineRule="auto"/>
              <w:rPr>
                <w:rFonts w:ascii="Verdana" w:hAnsi="Verdana"/>
                <w:sz w:val="16"/>
                <w:szCs w:val="16"/>
              </w:rPr>
            </w:pPr>
          </w:p>
        </w:tc>
        <w:tc>
          <w:tcPr>
            <w:tcW w:w="993" w:type="dxa"/>
          </w:tcPr>
          <w:p w:rsidR="00410354" w:rsidRPr="000E6701" w:rsidRDefault="00410354" w:rsidP="00410354">
            <w:pPr>
              <w:spacing w:after="0" w:line="240" w:lineRule="auto"/>
              <w:jc w:val="center"/>
              <w:rPr>
                <w:rFonts w:ascii="Verdana" w:hAnsi="Verdana"/>
                <w:sz w:val="16"/>
                <w:szCs w:val="16"/>
              </w:rPr>
            </w:pPr>
            <w:r w:rsidRPr="000E6701">
              <w:rPr>
                <w:rFonts w:ascii="Verdana" w:hAnsi="Verdana"/>
                <w:sz w:val="16"/>
                <w:szCs w:val="16"/>
              </w:rPr>
              <w:t>Х</w:t>
            </w:r>
          </w:p>
        </w:tc>
        <w:tc>
          <w:tcPr>
            <w:tcW w:w="1039" w:type="dxa"/>
          </w:tcPr>
          <w:p w:rsidR="00410354" w:rsidRPr="00410354" w:rsidRDefault="00410354" w:rsidP="00410354">
            <w:pPr>
              <w:spacing w:after="0" w:line="240" w:lineRule="auto"/>
            </w:pPr>
          </w:p>
        </w:tc>
        <w:tc>
          <w:tcPr>
            <w:tcW w:w="752" w:type="dxa"/>
          </w:tcPr>
          <w:p w:rsidR="00410354" w:rsidRPr="00410354" w:rsidRDefault="00410354" w:rsidP="00410354">
            <w:pPr>
              <w:spacing w:after="0" w:line="240" w:lineRule="auto"/>
            </w:pPr>
          </w:p>
        </w:tc>
      </w:tr>
    </w:tbl>
    <w:p w:rsidR="006B5E21" w:rsidRDefault="006B5E21" w:rsidP="00C8125F">
      <w:pPr>
        <w:spacing w:after="0"/>
      </w:pPr>
    </w:p>
    <w:p w:rsidR="00F9380F" w:rsidRDefault="009A2D1D" w:rsidP="00C8125F">
      <w:pPr>
        <w:spacing w:after="0"/>
        <w:jc w:val="center"/>
        <w:rPr>
          <w:rFonts w:ascii="Verdana" w:hAnsi="Verdana"/>
          <w:b/>
          <w:sz w:val="16"/>
          <w:szCs w:val="16"/>
        </w:rPr>
      </w:pPr>
      <w:r>
        <w:rPr>
          <w:rFonts w:ascii="Verdana" w:hAnsi="Verdana"/>
          <w:b/>
          <w:sz w:val="16"/>
          <w:szCs w:val="16"/>
        </w:rPr>
        <w:t>Figure 4</w:t>
      </w:r>
      <w:r w:rsidR="00AC77D0" w:rsidRPr="00C8125F">
        <w:rPr>
          <w:rFonts w:ascii="Verdana" w:hAnsi="Verdana"/>
          <w:b/>
          <w:sz w:val="16"/>
          <w:szCs w:val="16"/>
        </w:rPr>
        <w:t>. Effects of developing HSR on Social Sustainability</w:t>
      </w:r>
    </w:p>
    <w:p w:rsidR="00826827" w:rsidRPr="00C8125F" w:rsidRDefault="00826827" w:rsidP="00C8125F">
      <w:pPr>
        <w:spacing w:after="0"/>
        <w:jc w:val="center"/>
        <w:rPr>
          <w:rFonts w:ascii="Verdana" w:hAnsi="Verdana"/>
          <w:b/>
          <w:sz w:val="16"/>
          <w:szCs w:val="16"/>
        </w:rPr>
      </w:pPr>
    </w:p>
    <w:p w:rsidR="003A583D" w:rsidRDefault="003A583D" w:rsidP="003A583D">
      <w:pPr>
        <w:rPr>
          <w:rFonts w:ascii="Verdana" w:hAnsi="Verdana"/>
          <w:sz w:val="16"/>
          <w:szCs w:val="16"/>
        </w:rPr>
      </w:pPr>
      <w:r w:rsidRPr="00A26F96">
        <w:rPr>
          <w:rFonts w:ascii="Verdana" w:hAnsi="Verdana"/>
          <w:sz w:val="16"/>
          <w:szCs w:val="16"/>
        </w:rPr>
        <w:t>The development of HSR services has a positive effect on local transport systems.</w:t>
      </w:r>
      <w:r w:rsidR="00025EDD">
        <w:rPr>
          <w:rFonts w:ascii="Verdana" w:hAnsi="Verdana"/>
          <w:sz w:val="16"/>
          <w:szCs w:val="16"/>
        </w:rPr>
        <w:t xml:space="preserve"> It</w:t>
      </w:r>
      <w:r>
        <w:rPr>
          <w:rFonts w:ascii="Verdana" w:hAnsi="Verdana"/>
          <w:sz w:val="16"/>
          <w:szCs w:val="16"/>
        </w:rPr>
        <w:t xml:space="preserve"> supports the improvement of </w:t>
      </w:r>
      <w:r w:rsidRPr="00A26F96">
        <w:rPr>
          <w:rFonts w:ascii="Verdana" w:hAnsi="Verdana"/>
          <w:sz w:val="16"/>
          <w:szCs w:val="16"/>
        </w:rPr>
        <w:t>public transport, offering more parking spaces near railway stations, offering new services such as ‘car share’, ‘park-an</w:t>
      </w:r>
      <w:r w:rsidR="007305E7">
        <w:rPr>
          <w:rFonts w:ascii="Verdana" w:hAnsi="Verdana"/>
          <w:sz w:val="16"/>
          <w:szCs w:val="16"/>
        </w:rPr>
        <w:t>d ride’ and</w:t>
      </w:r>
      <w:r w:rsidRPr="00A26F96">
        <w:rPr>
          <w:rFonts w:ascii="Verdana" w:hAnsi="Verdana"/>
          <w:sz w:val="16"/>
          <w:szCs w:val="16"/>
        </w:rPr>
        <w:t xml:space="preserve"> ‘bike share’. In cities with HSR</w:t>
      </w:r>
      <w:r w:rsidR="00613875">
        <w:rPr>
          <w:rFonts w:ascii="Verdana" w:hAnsi="Verdana"/>
          <w:sz w:val="16"/>
          <w:szCs w:val="16"/>
        </w:rPr>
        <w:t>,</w:t>
      </w:r>
      <w:r w:rsidRPr="00A26F96">
        <w:rPr>
          <w:rFonts w:ascii="Verdana" w:hAnsi="Verdana"/>
          <w:sz w:val="16"/>
          <w:szCs w:val="16"/>
        </w:rPr>
        <w:t xml:space="preserve"> interconnectivity </w:t>
      </w:r>
      <w:r w:rsidR="00613875">
        <w:rPr>
          <w:rFonts w:ascii="Verdana" w:hAnsi="Verdana"/>
          <w:sz w:val="16"/>
          <w:szCs w:val="16"/>
        </w:rPr>
        <w:t xml:space="preserve">has improved </w:t>
      </w:r>
      <w:r w:rsidRPr="00A26F96">
        <w:rPr>
          <w:rFonts w:ascii="Verdana" w:hAnsi="Verdana"/>
          <w:sz w:val="16"/>
          <w:szCs w:val="16"/>
        </w:rPr>
        <w:t>and as</w:t>
      </w:r>
      <w:r>
        <w:rPr>
          <w:rFonts w:ascii="Verdana" w:hAnsi="Verdana"/>
          <w:sz w:val="16"/>
          <w:szCs w:val="16"/>
        </w:rPr>
        <w:t xml:space="preserve"> a</w:t>
      </w:r>
      <w:r w:rsidRPr="00A26F96">
        <w:rPr>
          <w:rFonts w:ascii="Verdana" w:hAnsi="Verdana"/>
          <w:sz w:val="16"/>
          <w:szCs w:val="16"/>
        </w:rPr>
        <w:t xml:space="preserve"> result </w:t>
      </w:r>
      <w:r>
        <w:rPr>
          <w:rFonts w:ascii="Verdana" w:hAnsi="Verdana"/>
          <w:sz w:val="16"/>
          <w:szCs w:val="16"/>
        </w:rPr>
        <w:t xml:space="preserve">of this, </w:t>
      </w:r>
      <w:r w:rsidRPr="00A26F96">
        <w:rPr>
          <w:rFonts w:ascii="Verdana" w:hAnsi="Verdana"/>
          <w:sz w:val="16"/>
          <w:szCs w:val="16"/>
        </w:rPr>
        <w:t>i</w:t>
      </w:r>
      <w:r w:rsidR="00025EDD">
        <w:rPr>
          <w:rFonts w:ascii="Verdana" w:hAnsi="Verdana"/>
          <w:sz w:val="16"/>
          <w:szCs w:val="16"/>
        </w:rPr>
        <w:t>mproved</w:t>
      </w:r>
      <w:r w:rsidRPr="00A26F96">
        <w:rPr>
          <w:rFonts w:ascii="Verdana" w:hAnsi="Verdana"/>
          <w:sz w:val="16"/>
          <w:szCs w:val="16"/>
        </w:rPr>
        <w:t xml:space="preserve"> the accessibility and attractiveness of a city centre. The main findin</w:t>
      </w:r>
      <w:r w:rsidR="00C27FA2">
        <w:rPr>
          <w:rFonts w:ascii="Verdana" w:hAnsi="Verdana"/>
          <w:sz w:val="16"/>
          <w:szCs w:val="16"/>
        </w:rPr>
        <w:t>gs indicate that HSR can bring</w:t>
      </w:r>
      <w:r w:rsidRPr="00A26F96">
        <w:rPr>
          <w:rFonts w:ascii="Verdana" w:hAnsi="Verdana"/>
          <w:sz w:val="16"/>
          <w:szCs w:val="16"/>
        </w:rPr>
        <w:t xml:space="preserve"> benefit</w:t>
      </w:r>
      <w:r w:rsidR="00C27FA2">
        <w:rPr>
          <w:rFonts w:ascii="Verdana" w:hAnsi="Verdana"/>
          <w:sz w:val="16"/>
          <w:szCs w:val="16"/>
        </w:rPr>
        <w:t>s</w:t>
      </w:r>
      <w:r w:rsidRPr="00A26F96">
        <w:rPr>
          <w:rFonts w:ascii="Verdana" w:hAnsi="Verdana"/>
          <w:sz w:val="16"/>
          <w:szCs w:val="16"/>
        </w:rPr>
        <w:t xml:space="preserve"> to society by contributing to </w:t>
      </w:r>
      <w:r w:rsidR="00C27FA2">
        <w:rPr>
          <w:rFonts w:ascii="Verdana" w:hAnsi="Verdana"/>
          <w:sz w:val="16"/>
          <w:szCs w:val="16"/>
        </w:rPr>
        <w:t xml:space="preserve">the </w:t>
      </w:r>
      <w:r w:rsidR="00C27FA2" w:rsidRPr="00A26F96">
        <w:rPr>
          <w:rFonts w:ascii="Verdana" w:hAnsi="Verdana"/>
          <w:sz w:val="16"/>
          <w:szCs w:val="16"/>
        </w:rPr>
        <w:t>imp</w:t>
      </w:r>
      <w:r w:rsidR="00C27FA2">
        <w:rPr>
          <w:rFonts w:ascii="Verdana" w:hAnsi="Verdana"/>
          <w:sz w:val="16"/>
          <w:szCs w:val="16"/>
        </w:rPr>
        <w:t>rovement of</w:t>
      </w:r>
      <w:r w:rsidRPr="00A26F96">
        <w:rPr>
          <w:rFonts w:ascii="Verdana" w:hAnsi="Verdana"/>
          <w:sz w:val="16"/>
          <w:szCs w:val="16"/>
        </w:rPr>
        <w:t xml:space="preserve"> employability in society and help</w:t>
      </w:r>
      <w:r w:rsidR="00C27FA2">
        <w:rPr>
          <w:rFonts w:ascii="Verdana" w:hAnsi="Verdana"/>
          <w:sz w:val="16"/>
          <w:szCs w:val="16"/>
        </w:rPr>
        <w:t xml:space="preserve">s re-balance </w:t>
      </w:r>
      <w:r w:rsidRPr="00A26F96">
        <w:rPr>
          <w:rFonts w:ascii="Verdana" w:hAnsi="Verdana"/>
          <w:sz w:val="16"/>
          <w:szCs w:val="16"/>
        </w:rPr>
        <w:t>the economy and bring</w:t>
      </w:r>
      <w:r w:rsidR="00C27FA2">
        <w:rPr>
          <w:rFonts w:ascii="Verdana" w:hAnsi="Verdana"/>
          <w:sz w:val="16"/>
          <w:szCs w:val="16"/>
        </w:rPr>
        <w:t>s</w:t>
      </w:r>
      <w:r w:rsidRPr="00A26F96">
        <w:rPr>
          <w:rFonts w:ascii="Verdana" w:hAnsi="Verdana"/>
          <w:sz w:val="16"/>
          <w:szCs w:val="16"/>
        </w:rPr>
        <w:t xml:space="preserve"> prosperity </w:t>
      </w:r>
      <w:r w:rsidR="00C27FA2">
        <w:rPr>
          <w:rFonts w:ascii="Verdana" w:hAnsi="Verdana"/>
          <w:sz w:val="16"/>
          <w:szCs w:val="16"/>
        </w:rPr>
        <w:t>to the local communities, but that</w:t>
      </w:r>
      <w:r w:rsidRPr="00A26F96">
        <w:rPr>
          <w:rFonts w:ascii="Verdana" w:hAnsi="Verdana"/>
          <w:sz w:val="16"/>
          <w:szCs w:val="16"/>
        </w:rPr>
        <w:t xml:space="preserve"> often depends on policies and financial supports from local and national governments.</w:t>
      </w:r>
    </w:p>
    <w:p w:rsidR="003A583D" w:rsidRPr="00A26F96" w:rsidRDefault="003A583D" w:rsidP="00A26F96">
      <w:pPr>
        <w:rPr>
          <w:rFonts w:ascii="Verdana" w:hAnsi="Verdana"/>
          <w:sz w:val="16"/>
          <w:szCs w:val="16"/>
        </w:rPr>
      </w:pPr>
    </w:p>
    <w:p w:rsidR="003166C8" w:rsidRDefault="003166C8" w:rsidP="003166C8">
      <w:pPr>
        <w:pStyle w:val="Default"/>
        <w:spacing w:line="276" w:lineRule="auto"/>
        <w:rPr>
          <w:sz w:val="16"/>
          <w:szCs w:val="16"/>
        </w:rPr>
      </w:pPr>
    </w:p>
    <w:p w:rsidR="00C91992" w:rsidRDefault="00C91992" w:rsidP="003166C8">
      <w:pPr>
        <w:pStyle w:val="Default"/>
        <w:spacing w:line="276" w:lineRule="auto"/>
        <w:rPr>
          <w:b/>
          <w:sz w:val="16"/>
          <w:szCs w:val="16"/>
        </w:rPr>
      </w:pPr>
    </w:p>
    <w:p w:rsidR="00C91992" w:rsidRDefault="00C91992" w:rsidP="003166C8">
      <w:pPr>
        <w:pStyle w:val="Default"/>
        <w:spacing w:line="276" w:lineRule="auto"/>
        <w:rPr>
          <w:b/>
          <w:sz w:val="16"/>
          <w:szCs w:val="16"/>
        </w:rPr>
      </w:pPr>
    </w:p>
    <w:p w:rsidR="00572EA2" w:rsidRPr="003166C8" w:rsidRDefault="00C85F29" w:rsidP="003166C8">
      <w:pPr>
        <w:pStyle w:val="Default"/>
        <w:spacing w:line="276" w:lineRule="auto"/>
        <w:rPr>
          <w:sz w:val="16"/>
          <w:szCs w:val="16"/>
        </w:rPr>
      </w:pPr>
      <w:r>
        <w:rPr>
          <w:b/>
          <w:sz w:val="16"/>
          <w:szCs w:val="16"/>
        </w:rPr>
        <w:t>REFERENCES</w:t>
      </w:r>
    </w:p>
    <w:p w:rsidR="00D84B67" w:rsidRPr="00572EA2" w:rsidRDefault="00D84B67" w:rsidP="00D84B67">
      <w:pPr>
        <w:spacing w:after="240" w:line="240" w:lineRule="auto"/>
        <w:rPr>
          <w:rFonts w:ascii="Verdana" w:hAnsi="Verdana"/>
          <w:sz w:val="16"/>
          <w:szCs w:val="16"/>
        </w:rPr>
      </w:pPr>
      <w:r>
        <w:rPr>
          <w:rFonts w:ascii="Verdana" w:hAnsi="Verdana"/>
          <w:sz w:val="16"/>
          <w:szCs w:val="16"/>
        </w:rPr>
        <w:t xml:space="preserve">1. </w:t>
      </w:r>
      <w:r w:rsidRPr="00572EA2">
        <w:rPr>
          <w:rFonts w:ascii="Verdana" w:hAnsi="Verdana"/>
          <w:sz w:val="16"/>
          <w:szCs w:val="16"/>
        </w:rPr>
        <w:t xml:space="preserve">About-France (2016) </w:t>
      </w:r>
      <w:r w:rsidRPr="00572EA2">
        <w:rPr>
          <w:rFonts w:ascii="Verdana" w:hAnsi="Verdana"/>
          <w:i/>
          <w:iCs/>
          <w:sz w:val="16"/>
          <w:szCs w:val="16"/>
        </w:rPr>
        <w:t>The biggest cities and towns in France, ranked by population</w:t>
      </w:r>
      <w:r w:rsidRPr="00572EA2">
        <w:rPr>
          <w:rFonts w:ascii="Verdana" w:hAnsi="Verdana"/>
          <w:sz w:val="16"/>
          <w:szCs w:val="16"/>
        </w:rPr>
        <w:t>. Available at: http://about-france.com/tourism/main-towns-cities.htm (Accessed: 23 October 2016).</w:t>
      </w:r>
    </w:p>
    <w:p w:rsidR="00D84B67" w:rsidRPr="00572EA2" w:rsidRDefault="00D84B67" w:rsidP="00D84B67">
      <w:pPr>
        <w:spacing w:after="240" w:line="240" w:lineRule="auto"/>
        <w:rPr>
          <w:rFonts w:ascii="Verdana" w:hAnsi="Verdana"/>
          <w:sz w:val="16"/>
          <w:szCs w:val="16"/>
        </w:rPr>
      </w:pPr>
      <w:r>
        <w:rPr>
          <w:rFonts w:ascii="Verdana" w:hAnsi="Verdana"/>
          <w:sz w:val="16"/>
          <w:szCs w:val="16"/>
        </w:rPr>
        <w:lastRenderedPageBreak/>
        <w:t xml:space="preserve">2. </w:t>
      </w:r>
      <w:r w:rsidRPr="00572EA2">
        <w:rPr>
          <w:rFonts w:ascii="Verdana" w:hAnsi="Verdana"/>
          <w:sz w:val="16"/>
          <w:szCs w:val="16"/>
        </w:rPr>
        <w:t xml:space="preserve">Alamy, P.B. /, Alamy, eye35. pix /, Alamy, I.D. /, Walter/Troika, M., AKP Photos / Alamy and Department for Transport (2013) </w:t>
      </w:r>
      <w:r w:rsidRPr="00572EA2">
        <w:rPr>
          <w:rFonts w:ascii="Verdana" w:hAnsi="Verdana"/>
          <w:i/>
          <w:iCs/>
          <w:sz w:val="16"/>
          <w:szCs w:val="16"/>
        </w:rPr>
        <w:t>High speed rail investing in Britain’s future phase Two: The route to Leeds, Manchester and beyond</w:t>
      </w:r>
      <w:r w:rsidRPr="00572EA2">
        <w:rPr>
          <w:rFonts w:ascii="Verdana" w:hAnsi="Verdana"/>
          <w:sz w:val="16"/>
          <w:szCs w:val="16"/>
        </w:rPr>
        <w:t>. Available at: https://www.gov.uk/government/uploads/system/uploads/attachment_data/file/69738/hs2-phase-two-command-paper.pdf (Accessed: 23 October 2016).</w:t>
      </w:r>
    </w:p>
    <w:p w:rsidR="00D84B67" w:rsidRPr="00D653E9" w:rsidRDefault="00D84B67" w:rsidP="00D84B67">
      <w:pPr>
        <w:spacing w:after="240" w:line="240" w:lineRule="auto"/>
        <w:rPr>
          <w:rFonts w:ascii="Verdana" w:hAnsi="Verdana"/>
          <w:sz w:val="16"/>
          <w:szCs w:val="16"/>
        </w:rPr>
      </w:pPr>
      <w:r>
        <w:rPr>
          <w:rFonts w:ascii="Verdana" w:hAnsi="Verdana"/>
          <w:sz w:val="16"/>
          <w:szCs w:val="16"/>
        </w:rPr>
        <w:t xml:space="preserve">3. </w:t>
      </w:r>
      <w:r w:rsidRPr="00572EA2">
        <w:rPr>
          <w:rFonts w:ascii="Verdana" w:hAnsi="Verdana"/>
          <w:sz w:val="16"/>
          <w:szCs w:val="16"/>
        </w:rPr>
        <w:t xml:space="preserve">Albalate, D. and Bel, G. (2012) ‘High-speed rail: Lessons for policy makers from experiences abroad’, </w:t>
      </w:r>
      <w:r w:rsidRPr="00572EA2">
        <w:rPr>
          <w:rFonts w:ascii="Verdana" w:hAnsi="Verdana"/>
          <w:i/>
          <w:iCs/>
          <w:sz w:val="16"/>
          <w:szCs w:val="16"/>
        </w:rPr>
        <w:t>Public Administration Review</w:t>
      </w:r>
      <w:r w:rsidRPr="00572EA2">
        <w:rPr>
          <w:rFonts w:ascii="Verdana" w:hAnsi="Verdana"/>
          <w:sz w:val="16"/>
          <w:szCs w:val="16"/>
        </w:rPr>
        <w:t>, 72(3), pp. 336–349. doi: 10.1111/j.1540-6210.2011.02492.x.</w:t>
      </w:r>
      <w:r>
        <w:rPr>
          <w:rFonts w:ascii="Verdana" w:hAnsi="Verdana"/>
          <w:sz w:val="16"/>
          <w:szCs w:val="16"/>
        </w:rPr>
        <w:t xml:space="preserve"> Available at:</w:t>
      </w:r>
      <w:r w:rsidRPr="00D653E9">
        <w:t xml:space="preserve"> </w:t>
      </w:r>
      <w:hyperlink r:id="rId13" w:history="1">
        <w:r w:rsidRPr="00D653E9">
          <w:rPr>
            <w:rStyle w:val="Hyperlink"/>
            <w:rFonts w:ascii="Verdana" w:hAnsi="Verdana"/>
            <w:color w:val="auto"/>
            <w:sz w:val="16"/>
            <w:szCs w:val="16"/>
            <w:u w:val="none"/>
          </w:rPr>
          <w:t>http://www.ub.edu/irea/working_papers/2010/201003.pdf</w:t>
        </w:r>
      </w:hyperlink>
      <w:r w:rsidR="00101265">
        <w:rPr>
          <w:rStyle w:val="Hyperlink"/>
          <w:rFonts w:ascii="Verdana" w:hAnsi="Verdana"/>
          <w:color w:val="auto"/>
          <w:sz w:val="16"/>
          <w:szCs w:val="16"/>
          <w:u w:val="none"/>
        </w:rPr>
        <w:t xml:space="preserve"> (Accessed: 24 November 2016)</w:t>
      </w:r>
    </w:p>
    <w:p w:rsidR="00D84B67" w:rsidRPr="00572EA2" w:rsidRDefault="00D84B67" w:rsidP="00D84B67">
      <w:pPr>
        <w:spacing w:after="240" w:line="240" w:lineRule="auto"/>
        <w:rPr>
          <w:rFonts w:ascii="Verdana" w:hAnsi="Verdana"/>
          <w:sz w:val="16"/>
          <w:szCs w:val="16"/>
        </w:rPr>
      </w:pPr>
      <w:r>
        <w:rPr>
          <w:rFonts w:ascii="Verdana" w:hAnsi="Verdana"/>
          <w:sz w:val="16"/>
          <w:szCs w:val="16"/>
        </w:rPr>
        <w:t xml:space="preserve">4. </w:t>
      </w:r>
      <w:r w:rsidRPr="00572EA2">
        <w:rPr>
          <w:rFonts w:ascii="Verdana" w:hAnsi="Verdana"/>
          <w:sz w:val="16"/>
          <w:szCs w:val="16"/>
        </w:rPr>
        <w:t xml:space="preserve">Albalate, D., Campos, J., Luis, J. and Jiménez (2015) </w:t>
      </w:r>
      <w:r>
        <w:rPr>
          <w:rFonts w:ascii="Verdana" w:hAnsi="Verdana"/>
          <w:i/>
          <w:iCs/>
          <w:sz w:val="16"/>
          <w:szCs w:val="16"/>
        </w:rPr>
        <w:t>‘</w:t>
      </w:r>
      <w:r w:rsidRPr="00572EA2">
        <w:rPr>
          <w:rFonts w:ascii="Verdana" w:hAnsi="Verdana"/>
          <w:i/>
          <w:iCs/>
          <w:sz w:val="16"/>
          <w:szCs w:val="16"/>
        </w:rPr>
        <w:t>Tourism and high speed rail in Spain: Does the AVE increase local visitors? ’</w:t>
      </w:r>
      <w:r w:rsidRPr="00572EA2">
        <w:rPr>
          <w:rFonts w:ascii="Verdana" w:hAnsi="Verdana"/>
          <w:sz w:val="16"/>
          <w:szCs w:val="16"/>
        </w:rPr>
        <w:t>. Available at: http://www.ub.edu/irea/working_papers/2015/201527.pdf (Accessed: 23 October 2016).</w:t>
      </w:r>
    </w:p>
    <w:p w:rsidR="00D84B67" w:rsidRPr="00572EA2" w:rsidRDefault="00D84B67" w:rsidP="00D84B67">
      <w:pPr>
        <w:spacing w:after="240" w:line="240" w:lineRule="auto"/>
        <w:rPr>
          <w:rFonts w:ascii="Verdana" w:hAnsi="Verdana"/>
          <w:sz w:val="16"/>
          <w:szCs w:val="16"/>
        </w:rPr>
      </w:pPr>
      <w:r>
        <w:rPr>
          <w:rFonts w:ascii="Verdana" w:hAnsi="Verdana"/>
          <w:sz w:val="16"/>
          <w:szCs w:val="16"/>
        </w:rPr>
        <w:t xml:space="preserve">5. </w:t>
      </w:r>
      <w:r w:rsidRPr="00572EA2">
        <w:rPr>
          <w:rFonts w:ascii="Verdana" w:hAnsi="Verdana"/>
          <w:sz w:val="16"/>
          <w:szCs w:val="16"/>
        </w:rPr>
        <w:t xml:space="preserve">Alin, J., Batta, R., Baum, T., Bricker, K., Dodds, R., Durbarry, R., Farsari, I., George, C., Gössling, S., Lohmann, G., Moura, A.K., Hassanal, A., Bin, B., Bagul, P., Peeters, P., Rath, J., Scott, D., Spenceley, A., Stanford, D., Twining-Ward, L. and Wild, C. (2011) </w:t>
      </w:r>
      <w:r w:rsidRPr="00572EA2">
        <w:rPr>
          <w:rFonts w:ascii="Verdana" w:hAnsi="Verdana"/>
          <w:i/>
          <w:iCs/>
          <w:sz w:val="16"/>
          <w:szCs w:val="16"/>
        </w:rPr>
        <w:t>Peter Prokosch</w:t>
      </w:r>
      <w:r w:rsidRPr="00572EA2">
        <w:rPr>
          <w:rFonts w:ascii="Verdana" w:hAnsi="Verdana"/>
          <w:sz w:val="16"/>
          <w:szCs w:val="16"/>
        </w:rPr>
        <w:t>. Available at: http://www.unep.org/resourceefficiency/Portals/24147/scp/business/tourism/greeneconomy_tourism.pdf (Accessed: 23 October 2016).</w:t>
      </w:r>
    </w:p>
    <w:p w:rsidR="00D84B67" w:rsidRPr="00572EA2" w:rsidRDefault="00D84B67" w:rsidP="00D84B67">
      <w:pPr>
        <w:spacing w:after="240" w:line="240" w:lineRule="auto"/>
        <w:rPr>
          <w:rFonts w:ascii="Verdana" w:hAnsi="Verdana"/>
          <w:sz w:val="16"/>
          <w:szCs w:val="16"/>
        </w:rPr>
      </w:pPr>
      <w:r>
        <w:rPr>
          <w:rFonts w:ascii="Verdana" w:hAnsi="Verdana"/>
          <w:sz w:val="16"/>
          <w:szCs w:val="16"/>
        </w:rPr>
        <w:t xml:space="preserve">6. </w:t>
      </w:r>
      <w:r w:rsidRPr="00572EA2">
        <w:rPr>
          <w:rFonts w:ascii="Verdana" w:hAnsi="Verdana"/>
          <w:sz w:val="16"/>
          <w:szCs w:val="16"/>
        </w:rPr>
        <w:t xml:space="preserve">Angeles, L., Francisco, S., Madrid, B.C., Zhong, Bel, G. and Warner, M.E. (2014) </w:t>
      </w:r>
      <w:r w:rsidRPr="00572EA2">
        <w:rPr>
          <w:rFonts w:ascii="Verdana" w:hAnsi="Verdana"/>
          <w:i/>
          <w:iCs/>
          <w:sz w:val="16"/>
          <w:szCs w:val="16"/>
        </w:rPr>
        <w:t>High-speed rail accessibility: A comparative analysis of urban access in</w:t>
      </w:r>
      <w:r w:rsidRPr="00572EA2">
        <w:rPr>
          <w:rFonts w:ascii="Verdana" w:hAnsi="Verdana"/>
          <w:sz w:val="16"/>
          <w:szCs w:val="16"/>
        </w:rPr>
        <w:t>. Available at: http://tudelft.nl/fileadmin/Faculteit/TBM/Onderzoek/EJTIR/Back_issues/14.4/2014_04_09.pdf (Accessed: 23 October 2016).</w:t>
      </w:r>
    </w:p>
    <w:p w:rsidR="00D84B67" w:rsidRPr="00572EA2" w:rsidRDefault="00D84B67" w:rsidP="00D84B67">
      <w:pPr>
        <w:spacing w:after="240" w:line="240" w:lineRule="auto"/>
        <w:rPr>
          <w:rFonts w:ascii="Verdana" w:hAnsi="Verdana"/>
          <w:sz w:val="16"/>
          <w:szCs w:val="16"/>
        </w:rPr>
      </w:pPr>
      <w:r>
        <w:rPr>
          <w:rFonts w:ascii="Verdana" w:hAnsi="Verdana"/>
          <w:sz w:val="16"/>
          <w:szCs w:val="16"/>
        </w:rPr>
        <w:t xml:space="preserve">7. </w:t>
      </w:r>
      <w:r w:rsidRPr="00572EA2">
        <w:rPr>
          <w:rFonts w:ascii="Verdana" w:hAnsi="Verdana"/>
          <w:sz w:val="16"/>
          <w:szCs w:val="16"/>
        </w:rPr>
        <w:t xml:space="preserve">Baron, T. (2009) </w:t>
      </w:r>
      <w:r w:rsidRPr="00572EA2">
        <w:rPr>
          <w:rFonts w:ascii="Verdana" w:hAnsi="Verdana"/>
          <w:i/>
          <w:iCs/>
          <w:sz w:val="16"/>
          <w:szCs w:val="16"/>
        </w:rPr>
        <w:t>High speed rail contribution to sustainable mobility</w:t>
      </w:r>
      <w:r w:rsidRPr="00572EA2">
        <w:rPr>
          <w:rFonts w:ascii="Verdana" w:hAnsi="Verdana"/>
          <w:sz w:val="16"/>
          <w:szCs w:val="16"/>
        </w:rPr>
        <w:t>. Available at: https://dumas.ccsd.cnrs.fr/dumas-00793156/document (Accessed: 23 October 2016).</w:t>
      </w:r>
    </w:p>
    <w:p w:rsidR="00D84B67" w:rsidRPr="00572EA2" w:rsidRDefault="00D84B67" w:rsidP="00D84B67">
      <w:pPr>
        <w:spacing w:after="240" w:line="240" w:lineRule="auto"/>
        <w:rPr>
          <w:rFonts w:ascii="Verdana" w:hAnsi="Verdana"/>
          <w:sz w:val="16"/>
          <w:szCs w:val="16"/>
        </w:rPr>
      </w:pPr>
      <w:r>
        <w:rPr>
          <w:rFonts w:ascii="Verdana" w:hAnsi="Verdana"/>
          <w:sz w:val="16"/>
          <w:szCs w:val="16"/>
        </w:rPr>
        <w:t xml:space="preserve">8. </w:t>
      </w:r>
      <w:r w:rsidRPr="00572EA2">
        <w:rPr>
          <w:rFonts w:ascii="Verdana" w:hAnsi="Verdana"/>
          <w:sz w:val="16"/>
          <w:szCs w:val="16"/>
        </w:rPr>
        <w:t xml:space="preserve">Batterbury, Si. (2007) </w:t>
      </w:r>
      <w:r w:rsidRPr="00572EA2">
        <w:rPr>
          <w:rFonts w:ascii="Verdana" w:hAnsi="Verdana"/>
          <w:i/>
          <w:iCs/>
          <w:sz w:val="16"/>
          <w:szCs w:val="16"/>
        </w:rPr>
        <w:t>High-speed rail: A catalyst for sustainable city development: Sustainable cities network</w:t>
      </w:r>
      <w:r w:rsidRPr="00572EA2">
        <w:rPr>
          <w:rFonts w:ascii="Verdana" w:hAnsi="Verdana"/>
          <w:sz w:val="16"/>
          <w:szCs w:val="16"/>
        </w:rPr>
        <w:t>. Available at: http://www.sustainablecitiesnet.com/research/high-speed-rail-a-catalyst-for-sustainable-city-development/ (Accessed: 23 October 2016).</w:t>
      </w:r>
    </w:p>
    <w:p w:rsidR="00D84B67" w:rsidRPr="00572EA2" w:rsidRDefault="00D84B67" w:rsidP="00D84B67">
      <w:pPr>
        <w:spacing w:after="240" w:line="240" w:lineRule="auto"/>
        <w:rPr>
          <w:rFonts w:ascii="Verdana" w:hAnsi="Verdana"/>
          <w:sz w:val="16"/>
          <w:szCs w:val="16"/>
        </w:rPr>
      </w:pPr>
      <w:r>
        <w:rPr>
          <w:rFonts w:ascii="Verdana" w:hAnsi="Verdana"/>
          <w:sz w:val="16"/>
          <w:szCs w:val="16"/>
        </w:rPr>
        <w:t xml:space="preserve">9. </w:t>
      </w:r>
      <w:r w:rsidRPr="00572EA2">
        <w:rPr>
          <w:rFonts w:ascii="Verdana" w:hAnsi="Verdana"/>
          <w:sz w:val="16"/>
          <w:szCs w:val="16"/>
        </w:rPr>
        <w:t xml:space="preserve">Blackmore, N. (2014) </w:t>
      </w:r>
      <w:r w:rsidRPr="00572EA2">
        <w:rPr>
          <w:rFonts w:ascii="Verdana" w:hAnsi="Verdana"/>
          <w:i/>
          <w:iCs/>
          <w:sz w:val="16"/>
          <w:szCs w:val="16"/>
        </w:rPr>
        <w:t>Want to live close to a station? That’ll be an extra £42, 000</w:t>
      </w:r>
      <w:r w:rsidRPr="00572EA2">
        <w:rPr>
          <w:rFonts w:ascii="Verdana" w:hAnsi="Verdana"/>
          <w:sz w:val="16"/>
          <w:szCs w:val="16"/>
        </w:rPr>
        <w:t>. Available at: http://www.telegraph.co.uk/finance/property/house-prices/11062928/Want-to-live-close-to-a-station-Thatll-be-an-extra-42000.html (Accessed: 23 October 2016).</w:t>
      </w:r>
    </w:p>
    <w:p w:rsidR="00D84B67" w:rsidRDefault="00D84B67" w:rsidP="00D84B67">
      <w:pPr>
        <w:spacing w:after="240" w:line="240" w:lineRule="auto"/>
        <w:rPr>
          <w:rFonts w:ascii="Verdana" w:hAnsi="Verdana"/>
          <w:sz w:val="16"/>
          <w:szCs w:val="16"/>
        </w:rPr>
      </w:pPr>
      <w:r>
        <w:rPr>
          <w:rFonts w:ascii="Verdana" w:hAnsi="Verdana"/>
          <w:sz w:val="16"/>
          <w:szCs w:val="16"/>
        </w:rPr>
        <w:t xml:space="preserve">10. </w:t>
      </w:r>
      <w:r w:rsidRPr="00572EA2">
        <w:rPr>
          <w:rFonts w:ascii="Verdana" w:hAnsi="Verdana"/>
          <w:sz w:val="16"/>
          <w:szCs w:val="16"/>
        </w:rPr>
        <w:t xml:space="preserve">COMM (2010) </w:t>
      </w:r>
      <w:r w:rsidRPr="00572EA2">
        <w:rPr>
          <w:rFonts w:ascii="Verdana" w:hAnsi="Verdana"/>
          <w:i/>
          <w:iCs/>
          <w:sz w:val="16"/>
          <w:szCs w:val="16"/>
        </w:rPr>
        <w:t>Europe 2020 – EU-wide headline targets for economic growth - European commission</w:t>
      </w:r>
      <w:r w:rsidRPr="00572EA2">
        <w:rPr>
          <w:rFonts w:ascii="Verdana" w:hAnsi="Verdana"/>
          <w:sz w:val="16"/>
          <w:szCs w:val="16"/>
        </w:rPr>
        <w:t>. Available at: http://ec.europa.eu/europe2020/europe-2020-in-a-nutshell/targets/index_en.htm (Accessed: 23 October 2016).</w:t>
      </w:r>
    </w:p>
    <w:p w:rsidR="00D84B67" w:rsidRPr="00DB22EC" w:rsidRDefault="00D84B67" w:rsidP="00D84B67">
      <w:pPr>
        <w:rPr>
          <w:rFonts w:ascii="Verdana" w:hAnsi="Verdana"/>
          <w:sz w:val="16"/>
          <w:szCs w:val="16"/>
        </w:rPr>
      </w:pPr>
      <w:r w:rsidRPr="00E6179B">
        <w:rPr>
          <w:rFonts w:ascii="Verdana" w:eastAsia="Times New Roman" w:hAnsi="Verdana" w:cs="Arial"/>
          <w:sz w:val="16"/>
          <w:szCs w:val="16"/>
          <w:lang w:eastAsia="en-GB"/>
        </w:rPr>
        <w:t>11.</w:t>
      </w:r>
      <w:r w:rsidRPr="00DB22EC">
        <w:rPr>
          <w:rFonts w:ascii="Verdana" w:eastAsia="Times New Roman" w:hAnsi="Verdana" w:cs="Arial"/>
          <w:sz w:val="16"/>
          <w:szCs w:val="16"/>
          <w:lang w:eastAsia="en-GB"/>
        </w:rPr>
        <w:t xml:space="preserve"> </w:t>
      </w:r>
      <w:r w:rsidRPr="00DB22EC">
        <w:rPr>
          <w:rFonts w:ascii="Verdana" w:hAnsi="Verdana"/>
          <w:sz w:val="16"/>
          <w:szCs w:val="16"/>
        </w:rPr>
        <w:t xml:space="preserve">Cox P., 2010, </w:t>
      </w:r>
      <w:r w:rsidRPr="00DB22EC">
        <w:rPr>
          <w:rFonts w:ascii="Verdana" w:hAnsi="Verdana"/>
          <w:i/>
          <w:sz w:val="16"/>
          <w:szCs w:val="16"/>
        </w:rPr>
        <w:t>Moving People, Sustainable Transport Development</w:t>
      </w:r>
      <w:r w:rsidRPr="00DB22EC">
        <w:rPr>
          <w:rFonts w:ascii="Verdana" w:hAnsi="Verdana"/>
          <w:sz w:val="16"/>
          <w:szCs w:val="16"/>
        </w:rPr>
        <w:t>, Publisher: ZED Books LTD, London, England, p.10</w:t>
      </w:r>
    </w:p>
    <w:p w:rsidR="00D84B67" w:rsidRPr="0043791C" w:rsidRDefault="00D84B67" w:rsidP="00D84B67">
      <w:pPr>
        <w:spacing w:after="240" w:line="240" w:lineRule="auto"/>
        <w:rPr>
          <w:rFonts w:ascii="Verdana" w:hAnsi="Verdana"/>
          <w:sz w:val="16"/>
          <w:szCs w:val="16"/>
        </w:rPr>
      </w:pPr>
      <w:r>
        <w:rPr>
          <w:rFonts w:ascii="Verdana" w:hAnsi="Verdana"/>
          <w:sz w:val="16"/>
          <w:szCs w:val="16"/>
        </w:rPr>
        <w:t xml:space="preserve">12. </w:t>
      </w:r>
      <w:r w:rsidRPr="00572EA2">
        <w:rPr>
          <w:rFonts w:ascii="Verdana" w:hAnsi="Verdana"/>
          <w:sz w:val="16"/>
          <w:szCs w:val="16"/>
        </w:rPr>
        <w:t xml:space="preserve">Debrezion, G., Rietveld, P. and Eric A. J. H. Pels (no date) ‘The impact of railway stations on residential and commercial property value: A Meta Analysis’, </w:t>
      </w:r>
      <w:r w:rsidRPr="00572EA2">
        <w:rPr>
          <w:rFonts w:ascii="Verdana" w:hAnsi="Verdana"/>
          <w:i/>
          <w:iCs/>
          <w:sz w:val="16"/>
          <w:szCs w:val="16"/>
        </w:rPr>
        <w:t>SSRN Electronic Journal</w:t>
      </w:r>
      <w:r>
        <w:rPr>
          <w:rFonts w:ascii="Verdana" w:hAnsi="Verdana"/>
          <w:sz w:val="16"/>
          <w:szCs w:val="16"/>
        </w:rPr>
        <w:t xml:space="preserve">, </w:t>
      </w:r>
      <w:r w:rsidRPr="00572EA2">
        <w:rPr>
          <w:rFonts w:ascii="Verdana" w:hAnsi="Verdana"/>
          <w:sz w:val="16"/>
          <w:szCs w:val="16"/>
        </w:rPr>
        <w:t>doi: 10.2139/ssrn.516742.</w:t>
      </w:r>
      <w:r>
        <w:rPr>
          <w:rFonts w:ascii="Verdana" w:hAnsi="Verdana"/>
          <w:sz w:val="16"/>
          <w:szCs w:val="16"/>
        </w:rPr>
        <w:t xml:space="preserve"> </w:t>
      </w:r>
      <w:hyperlink r:id="rId14" w:history="1">
        <w:r w:rsidR="0043791C" w:rsidRPr="0043791C">
          <w:rPr>
            <w:rStyle w:val="Hyperlink"/>
            <w:rFonts w:ascii="Verdana" w:hAnsi="Verdana"/>
            <w:color w:val="auto"/>
            <w:sz w:val="16"/>
            <w:szCs w:val="16"/>
            <w:u w:val="none"/>
          </w:rPr>
          <w:t>http://papers.tinbergen.nl/04023.pdf</w:t>
        </w:r>
      </w:hyperlink>
      <w:r w:rsidR="0043791C">
        <w:rPr>
          <w:rFonts w:ascii="Verdana" w:hAnsi="Verdana"/>
          <w:sz w:val="16"/>
          <w:szCs w:val="16"/>
        </w:rPr>
        <w:t xml:space="preserve"> (Accessed</w:t>
      </w:r>
      <w:r w:rsidR="00101265">
        <w:rPr>
          <w:rFonts w:ascii="Verdana" w:hAnsi="Verdana"/>
          <w:sz w:val="16"/>
          <w:szCs w:val="16"/>
        </w:rPr>
        <w:t>:</w:t>
      </w:r>
      <w:r w:rsidR="0043791C">
        <w:rPr>
          <w:rFonts w:ascii="Verdana" w:hAnsi="Verdana"/>
          <w:sz w:val="16"/>
          <w:szCs w:val="16"/>
        </w:rPr>
        <w:t xml:space="preserve"> 24 November 2016)</w:t>
      </w:r>
    </w:p>
    <w:p w:rsidR="0043791C" w:rsidRPr="0043791C" w:rsidRDefault="0043791C" w:rsidP="0043791C">
      <w:pPr>
        <w:spacing w:after="240" w:line="240" w:lineRule="auto"/>
        <w:rPr>
          <w:rFonts w:ascii="Verdana" w:hAnsi="Verdana"/>
          <w:sz w:val="16"/>
          <w:szCs w:val="16"/>
        </w:rPr>
      </w:pPr>
      <w:r>
        <w:rPr>
          <w:rFonts w:ascii="Verdana" w:hAnsi="Verdana"/>
          <w:sz w:val="16"/>
          <w:szCs w:val="16"/>
        </w:rPr>
        <w:t xml:space="preserve">13. </w:t>
      </w:r>
      <w:r w:rsidRPr="0043791C">
        <w:rPr>
          <w:rFonts w:ascii="Verdana" w:hAnsi="Verdana"/>
          <w:sz w:val="16"/>
          <w:szCs w:val="16"/>
        </w:rPr>
        <w:t xml:space="preserve">Dutzik, T. (2010) </w:t>
      </w:r>
      <w:r w:rsidRPr="0043791C">
        <w:rPr>
          <w:rFonts w:ascii="Verdana" w:hAnsi="Verdana"/>
          <w:i/>
          <w:iCs/>
          <w:sz w:val="16"/>
          <w:szCs w:val="16"/>
        </w:rPr>
        <w:t>Next stop: California the benefits of high-speed rail around the world and what’s in store for California</w:t>
      </w:r>
      <w:r w:rsidRPr="0043791C">
        <w:rPr>
          <w:rFonts w:ascii="Verdana" w:hAnsi="Verdana"/>
          <w:sz w:val="16"/>
          <w:szCs w:val="16"/>
        </w:rPr>
        <w:t>. Available at: http://www.calpirgstudents.org/sites/student/files/reports/Next-Stop-California.pdf (Accessed: 24 November 2016).</w:t>
      </w:r>
    </w:p>
    <w:p w:rsidR="00D84B67" w:rsidRDefault="00734251" w:rsidP="00D84B67">
      <w:pPr>
        <w:spacing w:after="240" w:line="240" w:lineRule="auto"/>
        <w:rPr>
          <w:rFonts w:ascii="Verdana" w:hAnsi="Verdana"/>
          <w:sz w:val="16"/>
          <w:szCs w:val="16"/>
        </w:rPr>
      </w:pPr>
      <w:r>
        <w:rPr>
          <w:rFonts w:ascii="Verdana" w:hAnsi="Verdana"/>
          <w:iCs/>
          <w:sz w:val="16"/>
          <w:szCs w:val="16"/>
        </w:rPr>
        <w:t>14</w:t>
      </w:r>
      <w:r w:rsidR="00D84B67">
        <w:rPr>
          <w:rFonts w:ascii="Verdana" w:hAnsi="Verdana"/>
          <w:iCs/>
          <w:sz w:val="16"/>
          <w:szCs w:val="16"/>
        </w:rPr>
        <w:t xml:space="preserve">. </w:t>
      </w:r>
      <w:r w:rsidR="00D84B67" w:rsidRPr="00572EA2">
        <w:rPr>
          <w:rFonts w:ascii="Verdana" w:hAnsi="Verdana"/>
          <w:i/>
          <w:iCs/>
          <w:sz w:val="16"/>
          <w:szCs w:val="16"/>
        </w:rPr>
        <w:t>Employability in thE facE of dEmographic changE – prospEcts for thE EuropEan rail sEctor a practical guide to design the future</w:t>
      </w:r>
      <w:r w:rsidR="00D84B67" w:rsidRPr="00572EA2">
        <w:rPr>
          <w:rFonts w:ascii="Verdana" w:hAnsi="Verdana"/>
          <w:sz w:val="16"/>
          <w:szCs w:val="16"/>
        </w:rPr>
        <w:t xml:space="preserve"> (2011) Available at: http://www.cer.be/sites/default/files/publication/2114_1295603375_Employability-guide-EN_1_.pdf (Accessed: 23 October 2016).</w:t>
      </w:r>
    </w:p>
    <w:p w:rsidR="00073181" w:rsidRPr="00073181" w:rsidRDefault="00073181" w:rsidP="00073181">
      <w:pPr>
        <w:spacing w:after="240" w:line="240" w:lineRule="auto"/>
        <w:rPr>
          <w:rFonts w:ascii="Verdana" w:hAnsi="Verdana"/>
          <w:sz w:val="16"/>
          <w:szCs w:val="16"/>
        </w:rPr>
      </w:pPr>
      <w:r>
        <w:rPr>
          <w:rFonts w:ascii="Verdana" w:hAnsi="Verdana"/>
          <w:sz w:val="16"/>
          <w:szCs w:val="16"/>
        </w:rPr>
        <w:t xml:space="preserve">15. </w:t>
      </w:r>
      <w:r w:rsidRPr="00073181">
        <w:rPr>
          <w:rFonts w:ascii="Verdana" w:hAnsi="Verdana"/>
          <w:sz w:val="16"/>
          <w:szCs w:val="16"/>
        </w:rPr>
        <w:t xml:space="preserve">HM Government (2007) </w:t>
      </w:r>
      <w:r w:rsidRPr="00073181">
        <w:rPr>
          <w:rFonts w:ascii="Verdana" w:hAnsi="Verdana"/>
          <w:i/>
          <w:iCs/>
          <w:sz w:val="16"/>
          <w:szCs w:val="16"/>
        </w:rPr>
        <w:t>Towards a sustainable transport system supporting economic growth in a low carbon world</w:t>
      </w:r>
      <w:r w:rsidRPr="00073181">
        <w:rPr>
          <w:rFonts w:ascii="Verdana" w:hAnsi="Verdana"/>
          <w:sz w:val="16"/>
          <w:szCs w:val="16"/>
        </w:rPr>
        <w:t>. Available at: https://www.gov.uk/government/uploads/system/uploads/attachment_data/file/228953/7226.pdf (Accessed: 27 November 2016).</w:t>
      </w:r>
    </w:p>
    <w:p w:rsidR="00D84B67" w:rsidRDefault="00073181" w:rsidP="00D84B67">
      <w:pPr>
        <w:spacing w:after="240" w:line="240" w:lineRule="auto"/>
        <w:rPr>
          <w:rFonts w:ascii="Verdana" w:hAnsi="Verdana"/>
          <w:sz w:val="16"/>
          <w:szCs w:val="16"/>
        </w:rPr>
      </w:pPr>
      <w:r>
        <w:rPr>
          <w:rFonts w:ascii="Verdana" w:hAnsi="Verdana"/>
          <w:iCs/>
          <w:sz w:val="16"/>
          <w:szCs w:val="16"/>
        </w:rPr>
        <w:t>16</w:t>
      </w:r>
      <w:r w:rsidR="00D84B67">
        <w:rPr>
          <w:rFonts w:ascii="Verdana" w:hAnsi="Verdana"/>
          <w:iCs/>
          <w:sz w:val="16"/>
          <w:szCs w:val="16"/>
        </w:rPr>
        <w:t xml:space="preserve">. </w:t>
      </w:r>
      <w:r w:rsidR="00D84B67" w:rsidRPr="00572EA2">
        <w:rPr>
          <w:rFonts w:ascii="Verdana" w:hAnsi="Verdana"/>
          <w:i/>
          <w:iCs/>
          <w:sz w:val="16"/>
          <w:szCs w:val="16"/>
        </w:rPr>
        <w:t>Germany’s railway sector on the rise</w:t>
      </w:r>
      <w:r w:rsidR="00D84B67" w:rsidRPr="00572EA2">
        <w:rPr>
          <w:rFonts w:ascii="Verdana" w:hAnsi="Verdana"/>
          <w:sz w:val="16"/>
          <w:szCs w:val="16"/>
        </w:rPr>
        <w:t xml:space="preserve"> (2014) Available at: http://www.tendersinfo.com/blogs/germanys-railway-sector-on-the-rise/ (Accessed: 23 October 2016).</w:t>
      </w:r>
    </w:p>
    <w:p w:rsidR="00D84B67" w:rsidRPr="00784547" w:rsidRDefault="00073181" w:rsidP="00D84B67">
      <w:pPr>
        <w:spacing w:after="240" w:line="240" w:lineRule="auto"/>
        <w:rPr>
          <w:rFonts w:ascii="Verdana" w:hAnsi="Verdana"/>
          <w:sz w:val="16"/>
          <w:szCs w:val="16"/>
        </w:rPr>
      </w:pPr>
      <w:r>
        <w:rPr>
          <w:rFonts w:ascii="Verdana" w:hAnsi="Verdana"/>
          <w:sz w:val="16"/>
          <w:szCs w:val="16"/>
        </w:rPr>
        <w:lastRenderedPageBreak/>
        <w:t>17</w:t>
      </w:r>
      <w:r w:rsidR="00D84B67">
        <w:rPr>
          <w:rFonts w:ascii="Verdana" w:hAnsi="Verdana"/>
          <w:sz w:val="16"/>
          <w:szCs w:val="16"/>
        </w:rPr>
        <w:t xml:space="preserve">. Kiriazidis, T.1994, </w:t>
      </w:r>
      <w:r w:rsidR="00D84B67" w:rsidRPr="00784547">
        <w:rPr>
          <w:rFonts w:ascii="Verdana" w:hAnsi="Verdana"/>
          <w:i/>
          <w:sz w:val="16"/>
          <w:szCs w:val="16"/>
        </w:rPr>
        <w:t>European</w:t>
      </w:r>
      <w:r w:rsidR="00D84B67">
        <w:rPr>
          <w:rFonts w:ascii="Verdana" w:hAnsi="Verdana"/>
          <w:i/>
          <w:sz w:val="16"/>
          <w:szCs w:val="16"/>
        </w:rPr>
        <w:t xml:space="preserve"> transport: problems and policies, </w:t>
      </w:r>
      <w:r w:rsidR="00D84B67" w:rsidRPr="00784547">
        <w:rPr>
          <w:rFonts w:ascii="Verdana" w:hAnsi="Verdana"/>
          <w:sz w:val="16"/>
          <w:szCs w:val="16"/>
        </w:rPr>
        <w:t>Publisher</w:t>
      </w:r>
      <w:r w:rsidR="00D84B67">
        <w:rPr>
          <w:rFonts w:ascii="Verdana" w:hAnsi="Verdana"/>
          <w:sz w:val="16"/>
          <w:szCs w:val="16"/>
        </w:rPr>
        <w:t>: Ashgate, p.7</w:t>
      </w:r>
    </w:p>
    <w:p w:rsidR="00D84B67" w:rsidRPr="00572EA2" w:rsidRDefault="00073181" w:rsidP="00D84B67">
      <w:pPr>
        <w:spacing w:after="240" w:line="240" w:lineRule="auto"/>
        <w:rPr>
          <w:rFonts w:ascii="Verdana" w:hAnsi="Verdana"/>
          <w:sz w:val="16"/>
          <w:szCs w:val="16"/>
        </w:rPr>
      </w:pPr>
      <w:r>
        <w:rPr>
          <w:rFonts w:ascii="Verdana" w:hAnsi="Verdana"/>
          <w:sz w:val="16"/>
          <w:szCs w:val="16"/>
        </w:rPr>
        <w:t>18</w:t>
      </w:r>
      <w:r w:rsidR="00D84B67">
        <w:rPr>
          <w:rFonts w:ascii="Verdana" w:hAnsi="Verdana"/>
          <w:sz w:val="16"/>
          <w:szCs w:val="16"/>
        </w:rPr>
        <w:t xml:space="preserve">. </w:t>
      </w:r>
      <w:r w:rsidR="00D84B67" w:rsidRPr="00572EA2">
        <w:rPr>
          <w:rFonts w:ascii="Verdana" w:hAnsi="Verdana"/>
          <w:sz w:val="16"/>
          <w:szCs w:val="16"/>
        </w:rPr>
        <w:t xml:space="preserve">Legal, Information, A. to and Reserved, A.R. (2014) </w:t>
      </w:r>
      <w:r w:rsidR="00D84B67" w:rsidRPr="00572EA2">
        <w:rPr>
          <w:rFonts w:ascii="Verdana" w:hAnsi="Verdana"/>
          <w:i/>
          <w:iCs/>
          <w:sz w:val="16"/>
          <w:szCs w:val="16"/>
        </w:rPr>
        <w:t>A tool to measure the regional economic impacts of china’s high speed rail</w:t>
      </w:r>
      <w:r w:rsidR="00D84B67" w:rsidRPr="00572EA2">
        <w:rPr>
          <w:rFonts w:ascii="Verdana" w:hAnsi="Verdana"/>
          <w:sz w:val="16"/>
          <w:szCs w:val="16"/>
        </w:rPr>
        <w:t>. Available at: http://www.worldbank.org/en/news/press-release/2014/07/29/a-tool-to-measure-the-regional-economic-impacts-of-china-high-speed-rail (Accessed: 23 October 2016).</w:t>
      </w:r>
    </w:p>
    <w:p w:rsidR="00D84B67" w:rsidRPr="00572EA2" w:rsidRDefault="00073181" w:rsidP="00D84B67">
      <w:pPr>
        <w:spacing w:after="240" w:line="240" w:lineRule="auto"/>
        <w:rPr>
          <w:rFonts w:ascii="Verdana" w:hAnsi="Verdana"/>
          <w:sz w:val="16"/>
          <w:szCs w:val="16"/>
        </w:rPr>
      </w:pPr>
      <w:r>
        <w:rPr>
          <w:rFonts w:ascii="Verdana" w:hAnsi="Verdana"/>
          <w:sz w:val="16"/>
          <w:szCs w:val="16"/>
        </w:rPr>
        <w:t>19</w:t>
      </w:r>
      <w:r w:rsidR="00D84B67">
        <w:rPr>
          <w:rFonts w:ascii="Verdana" w:hAnsi="Verdana"/>
          <w:sz w:val="16"/>
          <w:szCs w:val="16"/>
        </w:rPr>
        <w:t xml:space="preserve">. </w:t>
      </w:r>
      <w:r w:rsidR="00D84B67" w:rsidRPr="00572EA2">
        <w:rPr>
          <w:rFonts w:ascii="Verdana" w:hAnsi="Verdana"/>
          <w:sz w:val="16"/>
          <w:szCs w:val="16"/>
        </w:rPr>
        <w:t xml:space="preserve">Local, T. and news (2015) </w:t>
      </w:r>
      <w:r w:rsidR="00D84B67" w:rsidRPr="00572EA2">
        <w:rPr>
          <w:rFonts w:ascii="Verdana" w:hAnsi="Verdana"/>
          <w:i/>
          <w:iCs/>
          <w:sz w:val="16"/>
          <w:szCs w:val="16"/>
        </w:rPr>
        <w:t>Spain greets record 64.9 million tourists in 2014</w:t>
      </w:r>
      <w:r w:rsidR="00D84B67" w:rsidRPr="00572EA2">
        <w:rPr>
          <w:rFonts w:ascii="Verdana" w:hAnsi="Verdana"/>
          <w:sz w:val="16"/>
          <w:szCs w:val="16"/>
        </w:rPr>
        <w:t>. Available at: http://www.thelocal.es/20150122/tourism-record-visitors-to-spain-top-65-million (Accessed: 23 October 2016).</w:t>
      </w:r>
    </w:p>
    <w:p w:rsidR="00D84B67" w:rsidRDefault="00073181" w:rsidP="00D84B67">
      <w:pPr>
        <w:spacing w:after="240" w:line="240" w:lineRule="auto"/>
        <w:rPr>
          <w:rFonts w:ascii="Verdana" w:hAnsi="Verdana"/>
          <w:sz w:val="16"/>
          <w:szCs w:val="16"/>
        </w:rPr>
      </w:pPr>
      <w:r>
        <w:rPr>
          <w:rFonts w:ascii="Verdana" w:hAnsi="Verdana"/>
          <w:sz w:val="16"/>
          <w:szCs w:val="16"/>
        </w:rPr>
        <w:t>20</w:t>
      </w:r>
      <w:r w:rsidR="00D84B67">
        <w:rPr>
          <w:rFonts w:ascii="Verdana" w:hAnsi="Verdana"/>
          <w:sz w:val="16"/>
          <w:szCs w:val="16"/>
        </w:rPr>
        <w:t xml:space="preserve">. </w:t>
      </w:r>
      <w:r w:rsidR="00D84B67" w:rsidRPr="00572EA2">
        <w:rPr>
          <w:rFonts w:ascii="Verdana" w:hAnsi="Verdana"/>
          <w:sz w:val="16"/>
          <w:szCs w:val="16"/>
        </w:rPr>
        <w:t xml:space="preserve">Lou, J., Gui, A., Rollo, J., Moh, A., Lou, L., Lin, R., Zhu, K., Goods, C., Luo, K., Xu, E., Meng, A., Wong, V., Hu, B. and Shi, C. (2011) </w:t>
      </w:r>
      <w:r w:rsidR="00D84B67" w:rsidRPr="00572EA2">
        <w:rPr>
          <w:rFonts w:ascii="Verdana" w:hAnsi="Verdana"/>
          <w:i/>
          <w:iCs/>
          <w:sz w:val="16"/>
          <w:szCs w:val="16"/>
        </w:rPr>
        <w:t>China high-speed rail</w:t>
      </w:r>
      <w:r w:rsidR="00D84B67" w:rsidRPr="00572EA2">
        <w:rPr>
          <w:rFonts w:ascii="Verdana" w:hAnsi="Verdana"/>
          <w:sz w:val="16"/>
          <w:szCs w:val="16"/>
        </w:rPr>
        <w:t>. Available at: http://www.morganstanley.com/views/perspectives/China_HighSpeed_Rail.pdf (Accessed: 23 October 2016).</w:t>
      </w:r>
    </w:p>
    <w:p w:rsidR="00D84B67" w:rsidRDefault="00073181" w:rsidP="00D84B67">
      <w:pPr>
        <w:spacing w:after="240" w:line="240" w:lineRule="auto"/>
        <w:rPr>
          <w:rFonts w:ascii="Verdana" w:hAnsi="Verdana"/>
          <w:sz w:val="16"/>
          <w:szCs w:val="16"/>
        </w:rPr>
      </w:pPr>
      <w:r>
        <w:rPr>
          <w:rFonts w:ascii="Verdana" w:hAnsi="Verdana"/>
          <w:sz w:val="16"/>
          <w:szCs w:val="16"/>
        </w:rPr>
        <w:t>21</w:t>
      </w:r>
      <w:r w:rsidR="00D84B67" w:rsidRPr="002C28AD">
        <w:rPr>
          <w:rFonts w:ascii="Verdana" w:hAnsi="Verdana"/>
          <w:sz w:val="16"/>
          <w:szCs w:val="16"/>
        </w:rPr>
        <w:t xml:space="preserve">. Lucas K., 2000, </w:t>
      </w:r>
      <w:r w:rsidR="00D84B67" w:rsidRPr="002C28AD">
        <w:rPr>
          <w:rFonts w:ascii="Verdana" w:hAnsi="Verdana"/>
          <w:i/>
          <w:sz w:val="16"/>
          <w:szCs w:val="16"/>
        </w:rPr>
        <w:t>Running on Empty, Transport, social exclusion and environmental justice</w:t>
      </w:r>
      <w:r w:rsidR="00D84B67" w:rsidRPr="002C28AD">
        <w:rPr>
          <w:rFonts w:ascii="Verdana" w:hAnsi="Verdana"/>
          <w:sz w:val="16"/>
          <w:szCs w:val="16"/>
        </w:rPr>
        <w:t>, Publisher: Policy Press, Bristol, England, p.21</w:t>
      </w:r>
    </w:p>
    <w:p w:rsidR="00CA288A" w:rsidRPr="00CA288A" w:rsidRDefault="00CA288A" w:rsidP="00CA288A">
      <w:pPr>
        <w:spacing w:after="240" w:line="240" w:lineRule="auto"/>
        <w:rPr>
          <w:rFonts w:ascii="Verdana" w:hAnsi="Verdana"/>
          <w:sz w:val="16"/>
          <w:szCs w:val="16"/>
        </w:rPr>
      </w:pPr>
      <w:r>
        <w:rPr>
          <w:rFonts w:ascii="Verdana" w:hAnsi="Verdana"/>
          <w:sz w:val="16"/>
          <w:szCs w:val="16"/>
        </w:rPr>
        <w:t xml:space="preserve">22. </w:t>
      </w:r>
      <w:r w:rsidRPr="00CA288A">
        <w:rPr>
          <w:rFonts w:ascii="Verdana" w:hAnsi="Verdana"/>
          <w:sz w:val="16"/>
          <w:szCs w:val="16"/>
        </w:rPr>
        <w:t xml:space="preserve">Monzón, A., Ortega, E. and López, E. (2010) </w:t>
      </w:r>
      <w:r w:rsidRPr="00CA288A">
        <w:rPr>
          <w:rFonts w:ascii="Verdana" w:hAnsi="Verdana"/>
          <w:i/>
          <w:iCs/>
          <w:sz w:val="16"/>
          <w:szCs w:val="16"/>
        </w:rPr>
        <w:t>SOCIAL IMPACTS OF HIGH SPEED RAIL PROJECTS: ADDRESSING SPATIAL EQUITY EFFECTS</w:t>
      </w:r>
      <w:r w:rsidRPr="00CA288A">
        <w:rPr>
          <w:rFonts w:ascii="Verdana" w:hAnsi="Verdana"/>
          <w:sz w:val="16"/>
          <w:szCs w:val="16"/>
        </w:rPr>
        <w:t>. Available at: http://oa.upm.es/7401/3/INVE_MEM_2010_75870.pdf (Accessed: 29 November 2016).</w:t>
      </w:r>
    </w:p>
    <w:p w:rsidR="00860252" w:rsidRPr="00860252" w:rsidRDefault="00CA288A" w:rsidP="00860252">
      <w:pPr>
        <w:spacing w:after="240" w:line="240" w:lineRule="auto"/>
        <w:rPr>
          <w:rFonts w:ascii="Verdana" w:hAnsi="Verdana"/>
          <w:sz w:val="16"/>
          <w:szCs w:val="16"/>
        </w:rPr>
      </w:pPr>
      <w:r>
        <w:rPr>
          <w:rFonts w:ascii="Verdana" w:hAnsi="Verdana"/>
          <w:sz w:val="16"/>
          <w:szCs w:val="16"/>
        </w:rPr>
        <w:t>23</w:t>
      </w:r>
      <w:r w:rsidR="00860252">
        <w:rPr>
          <w:rFonts w:ascii="Verdana" w:hAnsi="Verdana"/>
          <w:sz w:val="16"/>
          <w:szCs w:val="16"/>
        </w:rPr>
        <w:t>.</w:t>
      </w:r>
      <w:r w:rsidR="00860252" w:rsidRPr="00860252">
        <w:rPr>
          <w:rFonts w:ascii="Verdana" w:hAnsi="Verdana"/>
          <w:sz w:val="16"/>
          <w:szCs w:val="16"/>
        </w:rPr>
        <w:t xml:space="preserve">Muldowney, S. (2016) </w:t>
      </w:r>
      <w:r w:rsidR="00860252" w:rsidRPr="00860252">
        <w:rPr>
          <w:rFonts w:ascii="Verdana" w:hAnsi="Verdana"/>
          <w:i/>
          <w:iCs/>
          <w:sz w:val="16"/>
          <w:szCs w:val="16"/>
        </w:rPr>
        <w:t>Bullet trains and the economics of high-speed railways</w:t>
      </w:r>
      <w:r w:rsidR="00860252" w:rsidRPr="00860252">
        <w:rPr>
          <w:rFonts w:ascii="Verdana" w:hAnsi="Verdana"/>
          <w:sz w:val="16"/>
          <w:szCs w:val="16"/>
        </w:rPr>
        <w:t>. Available at: https://intheblack.com/articles/2015/09/01/bullet-trains-and-the-economics-of-high-speed-railways (Accessed: 27 November 2016).</w:t>
      </w:r>
    </w:p>
    <w:p w:rsidR="00D84B67" w:rsidRDefault="00CA288A" w:rsidP="00D84B67">
      <w:pPr>
        <w:spacing w:after="240" w:line="240" w:lineRule="auto"/>
        <w:rPr>
          <w:rFonts w:ascii="Verdana" w:hAnsi="Verdana"/>
          <w:sz w:val="16"/>
          <w:szCs w:val="16"/>
        </w:rPr>
      </w:pPr>
      <w:r>
        <w:rPr>
          <w:rFonts w:ascii="Verdana" w:hAnsi="Verdana"/>
          <w:iCs/>
          <w:sz w:val="16"/>
          <w:szCs w:val="16"/>
        </w:rPr>
        <w:t>24</w:t>
      </w:r>
      <w:r w:rsidR="00D84B67" w:rsidRPr="004319AE">
        <w:rPr>
          <w:rFonts w:ascii="Verdana" w:hAnsi="Verdana"/>
          <w:iCs/>
          <w:sz w:val="16"/>
          <w:szCs w:val="16"/>
        </w:rPr>
        <w:t>.</w:t>
      </w:r>
      <w:r w:rsidR="00D84B67">
        <w:rPr>
          <w:rFonts w:ascii="Verdana" w:hAnsi="Verdana"/>
          <w:iCs/>
          <w:sz w:val="16"/>
          <w:szCs w:val="16"/>
        </w:rPr>
        <w:t xml:space="preserve"> </w:t>
      </w:r>
      <w:r w:rsidR="00D84B67" w:rsidRPr="00572EA2">
        <w:rPr>
          <w:rFonts w:ascii="Verdana" w:hAnsi="Verdana"/>
          <w:i/>
          <w:iCs/>
          <w:sz w:val="16"/>
          <w:szCs w:val="16"/>
        </w:rPr>
        <w:t>Mémoire chantiers années 80</w:t>
      </w:r>
      <w:r w:rsidR="00D84B67" w:rsidRPr="00572EA2">
        <w:rPr>
          <w:rFonts w:ascii="Verdana" w:hAnsi="Verdana"/>
          <w:sz w:val="16"/>
          <w:szCs w:val="16"/>
        </w:rPr>
        <w:t xml:space="preserve"> (no date) Available at: https://uk.pinterest.com/pin/519391769495523408/ (Accessed: 23 October 2016).</w:t>
      </w:r>
    </w:p>
    <w:p w:rsidR="00583C6F" w:rsidRPr="00583C6F" w:rsidRDefault="00CA288A" w:rsidP="00583C6F">
      <w:pPr>
        <w:spacing w:after="240" w:line="240" w:lineRule="auto"/>
        <w:rPr>
          <w:rFonts w:ascii="Verdana" w:hAnsi="Verdana"/>
          <w:sz w:val="16"/>
          <w:szCs w:val="16"/>
        </w:rPr>
      </w:pPr>
      <w:r>
        <w:rPr>
          <w:rFonts w:ascii="Verdana" w:hAnsi="Verdana"/>
          <w:sz w:val="16"/>
          <w:szCs w:val="16"/>
        </w:rPr>
        <w:t>25</w:t>
      </w:r>
      <w:r w:rsidR="00583C6F">
        <w:rPr>
          <w:rFonts w:ascii="Verdana" w:hAnsi="Verdana"/>
          <w:sz w:val="16"/>
          <w:szCs w:val="16"/>
        </w:rPr>
        <w:t xml:space="preserve">. </w:t>
      </w:r>
      <w:r w:rsidR="00583C6F" w:rsidRPr="00583C6F">
        <w:rPr>
          <w:rFonts w:ascii="Verdana" w:hAnsi="Verdana"/>
          <w:sz w:val="16"/>
          <w:szCs w:val="16"/>
        </w:rPr>
        <w:t xml:space="preserve">Pedro, M.J.G., Silva, J., Abreu, D. and Cesur (2014) </w:t>
      </w:r>
      <w:r w:rsidR="00583C6F" w:rsidRPr="00583C6F">
        <w:rPr>
          <w:rFonts w:ascii="Verdana" w:hAnsi="Verdana"/>
          <w:i/>
          <w:iCs/>
          <w:sz w:val="16"/>
          <w:szCs w:val="16"/>
        </w:rPr>
        <w:t>A CONTEXTUAL ANALYSIS OF THE IMPACTS OF HIGH SPEED RAIL ON REGIONAL DEVELOPMENT AND MOBILITY</w:t>
      </w:r>
      <w:r w:rsidR="00583C6F" w:rsidRPr="00583C6F">
        <w:rPr>
          <w:rFonts w:ascii="Verdana" w:hAnsi="Verdana"/>
          <w:sz w:val="16"/>
          <w:szCs w:val="16"/>
        </w:rPr>
        <w:t>. Available at: http://www.wctrs-society.com/wp/wp-content/uploads/abstracts/rio/selected/3367.pdf (Accessed: 27 November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t>26</w:t>
      </w:r>
      <w:r w:rsidR="00D84B67">
        <w:rPr>
          <w:rFonts w:ascii="Verdana" w:hAnsi="Verdana"/>
          <w:sz w:val="16"/>
          <w:szCs w:val="16"/>
        </w:rPr>
        <w:t xml:space="preserve">. </w:t>
      </w:r>
      <w:r w:rsidR="00D84B67" w:rsidRPr="00572EA2">
        <w:rPr>
          <w:rFonts w:ascii="Verdana" w:hAnsi="Verdana"/>
          <w:sz w:val="16"/>
          <w:szCs w:val="16"/>
        </w:rPr>
        <w:t xml:space="preserve">Prime Minister’s Office, 10 Downing Street (2013) </w:t>
      </w:r>
      <w:r w:rsidR="00D84B67" w:rsidRPr="00572EA2">
        <w:rPr>
          <w:rFonts w:ascii="Verdana" w:hAnsi="Verdana"/>
          <w:i/>
          <w:iCs/>
          <w:sz w:val="16"/>
          <w:szCs w:val="16"/>
        </w:rPr>
        <w:t>HS2: A ‘catalyst for economic prosperity’</w:t>
      </w:r>
      <w:r w:rsidR="00D84B67" w:rsidRPr="00572EA2">
        <w:rPr>
          <w:rFonts w:ascii="Verdana" w:hAnsi="Verdana"/>
          <w:sz w:val="16"/>
          <w:szCs w:val="16"/>
        </w:rPr>
        <w:t>. Available at: https://www.gov.uk/government/news/hs2-a-catalyst-for-economic-prosperity (Accessed: 23 October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t>27</w:t>
      </w:r>
      <w:r w:rsidR="00D84B67">
        <w:rPr>
          <w:rFonts w:ascii="Verdana" w:hAnsi="Verdana"/>
          <w:sz w:val="16"/>
          <w:szCs w:val="16"/>
        </w:rPr>
        <w:t xml:space="preserve">. </w:t>
      </w:r>
      <w:r w:rsidR="00D84B67" w:rsidRPr="00572EA2">
        <w:rPr>
          <w:rFonts w:ascii="Verdana" w:hAnsi="Verdana"/>
          <w:sz w:val="16"/>
          <w:szCs w:val="16"/>
        </w:rPr>
        <w:t>PwC (2011) Available at: https://www.pwc.com/gx/en/capital-projects-infrastructure/pdf/gridlines-fall-2011-high-speed-rail.pdf (Accessed: 23 October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t>28</w:t>
      </w:r>
      <w:r w:rsidR="00D84B67">
        <w:rPr>
          <w:rFonts w:ascii="Verdana" w:hAnsi="Verdana"/>
          <w:sz w:val="16"/>
          <w:szCs w:val="16"/>
        </w:rPr>
        <w:t xml:space="preserve">. </w:t>
      </w:r>
      <w:r w:rsidR="00D84B67" w:rsidRPr="00572EA2">
        <w:rPr>
          <w:rFonts w:ascii="Verdana" w:hAnsi="Verdana"/>
          <w:sz w:val="16"/>
          <w:szCs w:val="16"/>
        </w:rPr>
        <w:t xml:space="preserve">Renner, M. and Gardner, G. (2010) </w:t>
      </w:r>
      <w:r w:rsidR="00D84B67" w:rsidRPr="00572EA2">
        <w:rPr>
          <w:rFonts w:ascii="Verdana" w:hAnsi="Verdana"/>
          <w:i/>
          <w:iCs/>
          <w:sz w:val="16"/>
          <w:szCs w:val="16"/>
        </w:rPr>
        <w:t>Global competitiveness in the rail and transit industry</w:t>
      </w:r>
      <w:r w:rsidR="00D84B67" w:rsidRPr="00572EA2">
        <w:rPr>
          <w:rFonts w:ascii="Verdana" w:hAnsi="Verdana"/>
          <w:sz w:val="16"/>
          <w:szCs w:val="16"/>
        </w:rPr>
        <w:t>. Available at: http://www.worldwatch.org/system/files/GlobalCompetitiveness-Rail.pdf (Accessed: 23 October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t>29</w:t>
      </w:r>
      <w:r w:rsidR="00D84B67">
        <w:rPr>
          <w:rFonts w:ascii="Verdana" w:hAnsi="Verdana"/>
          <w:sz w:val="16"/>
          <w:szCs w:val="16"/>
        </w:rPr>
        <w:t xml:space="preserve">. </w:t>
      </w:r>
      <w:r w:rsidR="00D84B67" w:rsidRPr="00572EA2">
        <w:rPr>
          <w:rFonts w:ascii="Verdana" w:hAnsi="Verdana"/>
          <w:sz w:val="16"/>
          <w:szCs w:val="16"/>
        </w:rPr>
        <w:t xml:space="preserve">Shinkansen, J.J. (no date) </w:t>
      </w:r>
      <w:r w:rsidR="00D84B67" w:rsidRPr="00572EA2">
        <w:rPr>
          <w:rFonts w:ascii="Verdana" w:hAnsi="Verdana"/>
          <w:i/>
          <w:iCs/>
          <w:sz w:val="16"/>
          <w:szCs w:val="16"/>
        </w:rPr>
        <w:t>High-speed rail passenger traffic density statistics</w:t>
      </w:r>
      <w:r w:rsidR="00D84B67" w:rsidRPr="00572EA2">
        <w:rPr>
          <w:rFonts w:ascii="Verdana" w:hAnsi="Verdana"/>
          <w:sz w:val="16"/>
          <w:szCs w:val="16"/>
        </w:rPr>
        <w:t>. Available at: http://www.publictransit.us/ptlibrary/trafficdensityHSR/HSRtrafficdensity2010.pdf (Accessed: 23 October 2016).</w:t>
      </w:r>
    </w:p>
    <w:p w:rsidR="00D84B67" w:rsidRDefault="00CA288A" w:rsidP="00D84B67">
      <w:pPr>
        <w:spacing w:after="240" w:line="240" w:lineRule="auto"/>
        <w:rPr>
          <w:rFonts w:ascii="Verdana" w:hAnsi="Verdana"/>
          <w:sz w:val="16"/>
          <w:szCs w:val="16"/>
        </w:rPr>
      </w:pPr>
      <w:r>
        <w:rPr>
          <w:rFonts w:ascii="Verdana" w:hAnsi="Verdana"/>
          <w:sz w:val="16"/>
          <w:szCs w:val="16"/>
        </w:rPr>
        <w:t>30</w:t>
      </w:r>
      <w:r w:rsidR="00D84B67">
        <w:rPr>
          <w:rFonts w:ascii="Verdana" w:hAnsi="Verdana"/>
          <w:sz w:val="16"/>
          <w:szCs w:val="16"/>
        </w:rPr>
        <w:t xml:space="preserve">. </w:t>
      </w:r>
      <w:r w:rsidR="00D84B67" w:rsidRPr="00572EA2">
        <w:rPr>
          <w:rFonts w:ascii="Verdana" w:hAnsi="Verdana"/>
          <w:sz w:val="16"/>
          <w:szCs w:val="16"/>
        </w:rPr>
        <w:t xml:space="preserve">Stanke, B. (2009) </w:t>
      </w:r>
      <w:r w:rsidR="00D84B67" w:rsidRPr="00572EA2">
        <w:rPr>
          <w:rFonts w:ascii="Verdana" w:hAnsi="Verdana"/>
          <w:i/>
          <w:iCs/>
          <w:sz w:val="16"/>
          <w:szCs w:val="16"/>
        </w:rPr>
        <w:t>High speed rail’s effect on population distribution in secondary urban areas an analysis of the french urban areas and implications for the California central valley</w:t>
      </w:r>
      <w:r w:rsidR="00D84B67" w:rsidRPr="00572EA2">
        <w:rPr>
          <w:rFonts w:ascii="Verdana" w:hAnsi="Verdana"/>
          <w:sz w:val="16"/>
          <w:szCs w:val="16"/>
        </w:rPr>
        <w:t>. Available at: http://www.ca4hsr.org/wp-content/uploads/2009/10/Brian-Stanke-298-High-Speed-Rails-Effect-on-Population-Distribution.pdf (Accessed: 23 October 2016).</w:t>
      </w:r>
    </w:p>
    <w:p w:rsidR="00D84B67" w:rsidRPr="00424D21" w:rsidRDefault="00CA288A" w:rsidP="00D84B67">
      <w:pPr>
        <w:spacing w:after="240" w:line="240" w:lineRule="auto"/>
        <w:rPr>
          <w:rFonts w:ascii="Verdana" w:hAnsi="Verdana"/>
          <w:sz w:val="16"/>
          <w:szCs w:val="16"/>
        </w:rPr>
      </w:pPr>
      <w:r>
        <w:rPr>
          <w:rFonts w:ascii="Verdana" w:hAnsi="Verdana"/>
          <w:sz w:val="16"/>
          <w:szCs w:val="16"/>
        </w:rPr>
        <w:t>31</w:t>
      </w:r>
      <w:r w:rsidR="00D84B67" w:rsidRPr="00424D21">
        <w:rPr>
          <w:rFonts w:ascii="Verdana" w:hAnsi="Verdana"/>
          <w:sz w:val="16"/>
          <w:szCs w:val="16"/>
        </w:rPr>
        <w:t xml:space="preserve">. </w:t>
      </w:r>
      <w:r w:rsidR="00D84B67" w:rsidRPr="00424D21">
        <w:rPr>
          <w:rFonts w:ascii="Verdana" w:hAnsi="Verdana"/>
          <w:i/>
          <w:iCs/>
          <w:sz w:val="16"/>
          <w:szCs w:val="16"/>
        </w:rPr>
        <w:t>Subscribe to FT.com</w:t>
      </w:r>
      <w:r w:rsidR="00D84B67" w:rsidRPr="00424D21">
        <w:rPr>
          <w:rFonts w:ascii="Verdana" w:hAnsi="Verdana"/>
          <w:sz w:val="16"/>
          <w:szCs w:val="16"/>
        </w:rPr>
        <w:t xml:space="preserve"> (no date) Available at: http://www.ft.com/cms/s/0/61843d9a-80d8-11e2-9fae-00144feabdc0.html?siteedition=uk#axzz4HnuZpSwa</w:t>
      </w:r>
      <w:r w:rsidR="00101265">
        <w:rPr>
          <w:rFonts w:ascii="Verdana" w:hAnsi="Verdana"/>
          <w:sz w:val="16"/>
          <w:szCs w:val="16"/>
        </w:rPr>
        <w:t xml:space="preserve"> (Accessed: 24 November 2016)</w:t>
      </w:r>
    </w:p>
    <w:p w:rsidR="00D84B67" w:rsidRDefault="00CA288A" w:rsidP="00D84B67">
      <w:pPr>
        <w:spacing w:after="240" w:line="240" w:lineRule="auto"/>
        <w:rPr>
          <w:rFonts w:ascii="Verdana" w:hAnsi="Verdana"/>
          <w:sz w:val="16"/>
          <w:szCs w:val="16"/>
        </w:rPr>
      </w:pPr>
      <w:r>
        <w:rPr>
          <w:rFonts w:ascii="Verdana" w:hAnsi="Verdana"/>
          <w:sz w:val="16"/>
          <w:szCs w:val="16"/>
        </w:rPr>
        <w:t>32</w:t>
      </w:r>
      <w:r w:rsidR="00D84B67">
        <w:rPr>
          <w:rFonts w:ascii="Verdana" w:hAnsi="Verdana"/>
          <w:sz w:val="16"/>
          <w:szCs w:val="16"/>
        </w:rPr>
        <w:t xml:space="preserve">. </w:t>
      </w:r>
      <w:r w:rsidR="00D84B67" w:rsidRPr="00572EA2">
        <w:rPr>
          <w:rFonts w:ascii="Verdana" w:hAnsi="Verdana"/>
          <w:sz w:val="16"/>
          <w:szCs w:val="16"/>
        </w:rPr>
        <w:t xml:space="preserve">Times, E.H. (2016) </w:t>
      </w:r>
      <w:r w:rsidR="00D84B67" w:rsidRPr="00572EA2">
        <w:rPr>
          <w:rFonts w:ascii="Verdana" w:hAnsi="Verdana"/>
          <w:i/>
          <w:iCs/>
          <w:sz w:val="16"/>
          <w:szCs w:val="16"/>
        </w:rPr>
        <w:t>About the redevelopment of king’s cross</w:t>
      </w:r>
      <w:r w:rsidR="00D84B67" w:rsidRPr="00572EA2">
        <w:rPr>
          <w:rFonts w:ascii="Verdana" w:hAnsi="Verdana"/>
          <w:sz w:val="16"/>
          <w:szCs w:val="16"/>
        </w:rPr>
        <w:t>. Available at: https://www.kingscross.co.uk/development (Accessed: 23 October 2016).</w:t>
      </w:r>
    </w:p>
    <w:p w:rsidR="00D84B67" w:rsidRPr="002C28AD" w:rsidRDefault="00CA288A" w:rsidP="00D84B67">
      <w:pPr>
        <w:shd w:val="clear" w:color="auto" w:fill="FFFFFF"/>
        <w:spacing w:after="0" w:line="240" w:lineRule="auto"/>
        <w:textAlignment w:val="top"/>
        <w:rPr>
          <w:rFonts w:ascii="Verdana" w:eastAsia="Times New Roman" w:hAnsi="Verdana" w:cs="Arial"/>
          <w:sz w:val="16"/>
          <w:szCs w:val="16"/>
          <w:lang w:eastAsia="en-GB"/>
        </w:rPr>
      </w:pPr>
      <w:r>
        <w:rPr>
          <w:rFonts w:ascii="Verdana" w:eastAsia="Times New Roman" w:hAnsi="Verdana" w:cs="Arial"/>
          <w:sz w:val="16"/>
          <w:szCs w:val="16"/>
          <w:lang w:eastAsia="en-GB"/>
        </w:rPr>
        <w:t>33</w:t>
      </w:r>
      <w:r w:rsidR="00D84B67" w:rsidRPr="002C28AD">
        <w:rPr>
          <w:rFonts w:ascii="Verdana" w:eastAsia="Times New Roman" w:hAnsi="Verdana" w:cs="Arial"/>
          <w:sz w:val="16"/>
          <w:szCs w:val="16"/>
          <w:lang w:eastAsia="en-GB"/>
        </w:rPr>
        <w:t xml:space="preserve">. </w:t>
      </w:r>
      <w:r w:rsidR="00D84B67" w:rsidRPr="002C28AD">
        <w:rPr>
          <w:rFonts w:ascii="Verdana" w:hAnsi="Verdana"/>
          <w:sz w:val="16"/>
          <w:szCs w:val="16"/>
        </w:rPr>
        <w:t xml:space="preserve">Whitelee J., Haq G., 2003, </w:t>
      </w:r>
      <w:r w:rsidR="00D84B67" w:rsidRPr="002C28AD">
        <w:rPr>
          <w:rFonts w:ascii="Verdana" w:hAnsi="Verdana"/>
          <w:i/>
          <w:sz w:val="16"/>
          <w:szCs w:val="16"/>
        </w:rPr>
        <w:t>World Transport, Policy and Practice</w:t>
      </w:r>
      <w:r w:rsidR="00D84B67">
        <w:rPr>
          <w:rFonts w:ascii="Verdana" w:hAnsi="Verdana"/>
          <w:sz w:val="16"/>
          <w:szCs w:val="16"/>
        </w:rPr>
        <w:t>, Pub</w:t>
      </w:r>
      <w:r w:rsidR="00D84B67" w:rsidRPr="002C28AD">
        <w:rPr>
          <w:rFonts w:ascii="Verdana" w:hAnsi="Verdana"/>
          <w:sz w:val="16"/>
          <w:szCs w:val="16"/>
        </w:rPr>
        <w:t>: Earthscan, London, England, p. 5</w:t>
      </w:r>
      <w:r w:rsidR="00D84B67" w:rsidRPr="002C28AD">
        <w:rPr>
          <w:rFonts w:ascii="Verdana" w:eastAsia="Times New Roman" w:hAnsi="Verdana" w:cs="Arial"/>
          <w:sz w:val="16"/>
          <w:szCs w:val="16"/>
          <w:lang w:eastAsia="en-GB"/>
        </w:rPr>
        <w:t xml:space="preserve"> </w:t>
      </w:r>
    </w:p>
    <w:p w:rsidR="00D84B67" w:rsidRPr="001237A1" w:rsidRDefault="00D84B67" w:rsidP="00D84B67">
      <w:pPr>
        <w:shd w:val="clear" w:color="auto" w:fill="FFFFFF"/>
        <w:spacing w:after="0" w:line="240" w:lineRule="auto"/>
        <w:textAlignment w:val="top"/>
        <w:rPr>
          <w:rFonts w:ascii="Verdana" w:eastAsia="Times New Roman" w:hAnsi="Verdana" w:cs="Arial"/>
          <w:sz w:val="20"/>
          <w:szCs w:val="20"/>
          <w:lang w:eastAsia="en-GB"/>
        </w:rPr>
      </w:pPr>
    </w:p>
    <w:p w:rsidR="00D84B67" w:rsidRPr="00572EA2" w:rsidRDefault="00CA288A" w:rsidP="00D84B67">
      <w:pPr>
        <w:spacing w:after="240" w:line="240" w:lineRule="auto"/>
        <w:rPr>
          <w:rFonts w:ascii="Verdana" w:hAnsi="Verdana"/>
          <w:sz w:val="16"/>
          <w:szCs w:val="16"/>
        </w:rPr>
      </w:pPr>
      <w:r>
        <w:rPr>
          <w:rFonts w:ascii="Verdana" w:hAnsi="Verdana"/>
          <w:sz w:val="16"/>
          <w:szCs w:val="16"/>
        </w:rPr>
        <w:t>34</w:t>
      </w:r>
      <w:r w:rsidR="00D84B67">
        <w:rPr>
          <w:rFonts w:ascii="Verdana" w:hAnsi="Verdana"/>
          <w:sz w:val="16"/>
          <w:szCs w:val="16"/>
        </w:rPr>
        <w:t xml:space="preserve">. </w:t>
      </w:r>
      <w:r w:rsidR="00D84B67" w:rsidRPr="00572EA2">
        <w:rPr>
          <w:rFonts w:ascii="Verdana" w:hAnsi="Verdana"/>
          <w:sz w:val="16"/>
          <w:szCs w:val="16"/>
        </w:rPr>
        <w:t>Available at: http://blogs.lse.ac.uk/politicsand (Accessed: 23 October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t>35</w:t>
      </w:r>
      <w:r w:rsidR="00D84B67">
        <w:rPr>
          <w:rFonts w:ascii="Verdana" w:hAnsi="Verdana"/>
          <w:sz w:val="16"/>
          <w:szCs w:val="16"/>
        </w:rPr>
        <w:t xml:space="preserve">. </w:t>
      </w:r>
      <w:r w:rsidR="00D84B67" w:rsidRPr="00572EA2">
        <w:rPr>
          <w:rFonts w:ascii="Verdana" w:hAnsi="Verdana"/>
          <w:sz w:val="16"/>
          <w:szCs w:val="16"/>
        </w:rPr>
        <w:t>Available at: http://www.pp.uic.org/download.php/publication/531E.pdf (Accessed: 23 October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t>36</w:t>
      </w:r>
      <w:r w:rsidR="00D84B67">
        <w:rPr>
          <w:rFonts w:ascii="Verdana" w:hAnsi="Verdana"/>
          <w:sz w:val="16"/>
          <w:szCs w:val="16"/>
        </w:rPr>
        <w:t xml:space="preserve">. </w:t>
      </w:r>
      <w:r w:rsidR="00D84B67" w:rsidRPr="00572EA2">
        <w:rPr>
          <w:rFonts w:ascii="Verdana" w:hAnsi="Verdana"/>
          <w:sz w:val="16"/>
          <w:szCs w:val="16"/>
        </w:rPr>
        <w:t>Available at: http://www.turlockjournal.com/archives/24132/0 (Accessed: 23 October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lastRenderedPageBreak/>
        <w:t>37</w:t>
      </w:r>
      <w:r w:rsidR="00D84B67">
        <w:rPr>
          <w:rFonts w:ascii="Verdana" w:hAnsi="Verdana"/>
          <w:sz w:val="16"/>
          <w:szCs w:val="16"/>
        </w:rPr>
        <w:t xml:space="preserve">. </w:t>
      </w:r>
      <w:r w:rsidR="00D84B67" w:rsidRPr="00572EA2">
        <w:rPr>
          <w:rFonts w:ascii="Verdana" w:hAnsi="Verdana"/>
          <w:sz w:val="16"/>
          <w:szCs w:val="16"/>
        </w:rPr>
        <w:t>Available at: www-pp.uic.org/download.php/publication/531E.pdf (Accessed: 23 October 2016).</w:t>
      </w:r>
    </w:p>
    <w:p w:rsidR="00D84B67" w:rsidRPr="00572EA2" w:rsidRDefault="00CA288A" w:rsidP="00D84B67">
      <w:pPr>
        <w:spacing w:after="240" w:line="240" w:lineRule="auto"/>
        <w:rPr>
          <w:rFonts w:ascii="Verdana" w:hAnsi="Verdana"/>
          <w:sz w:val="16"/>
          <w:szCs w:val="16"/>
        </w:rPr>
      </w:pPr>
      <w:r>
        <w:rPr>
          <w:rFonts w:ascii="Verdana" w:hAnsi="Verdana"/>
          <w:sz w:val="16"/>
          <w:szCs w:val="16"/>
        </w:rPr>
        <w:t>38</w:t>
      </w:r>
      <w:r w:rsidR="00D84B67">
        <w:rPr>
          <w:rFonts w:ascii="Verdana" w:hAnsi="Verdana"/>
          <w:sz w:val="16"/>
          <w:szCs w:val="16"/>
        </w:rPr>
        <w:t xml:space="preserve">. </w:t>
      </w:r>
      <w:r w:rsidR="00D84B67" w:rsidRPr="00572EA2">
        <w:rPr>
          <w:rFonts w:ascii="Verdana" w:hAnsi="Verdana"/>
          <w:sz w:val="16"/>
          <w:szCs w:val="16"/>
        </w:rPr>
        <w:t>Available at: http://www.thetravelfoundation.org.uk/images/media/5_tourism_supply-chains.pdf (Accessed: 23 October 2016).</w:t>
      </w:r>
    </w:p>
    <w:p w:rsidR="00D84B67" w:rsidRPr="00572EA2" w:rsidRDefault="00D84B67" w:rsidP="00D84B67">
      <w:pPr>
        <w:rPr>
          <w:rFonts w:ascii="Verdana" w:hAnsi="Verdana"/>
          <w:sz w:val="16"/>
          <w:szCs w:val="16"/>
        </w:rPr>
      </w:pPr>
    </w:p>
    <w:p w:rsidR="00D84B67" w:rsidRPr="00572EA2" w:rsidRDefault="00D84B67" w:rsidP="00D84B67">
      <w:pPr>
        <w:rPr>
          <w:rFonts w:ascii="Verdana" w:hAnsi="Verdana"/>
          <w:sz w:val="16"/>
          <w:szCs w:val="16"/>
        </w:rPr>
      </w:pPr>
    </w:p>
    <w:p w:rsidR="00D84B67" w:rsidRPr="00572EA2" w:rsidRDefault="00D84B67" w:rsidP="00D84B67">
      <w:pPr>
        <w:rPr>
          <w:rFonts w:ascii="Verdana" w:hAnsi="Verdana"/>
          <w:b/>
          <w:sz w:val="16"/>
          <w:szCs w:val="16"/>
        </w:rPr>
      </w:pPr>
    </w:p>
    <w:p w:rsidR="00D84B67" w:rsidRPr="00572EA2" w:rsidRDefault="00D84B67" w:rsidP="00D84B67">
      <w:pPr>
        <w:rPr>
          <w:rFonts w:ascii="Verdana" w:hAnsi="Verdana"/>
          <w:b/>
          <w:sz w:val="16"/>
          <w:szCs w:val="16"/>
        </w:rPr>
      </w:pPr>
    </w:p>
    <w:p w:rsidR="00D84B67" w:rsidRPr="00572EA2" w:rsidRDefault="00D84B67" w:rsidP="00D84B67">
      <w:pPr>
        <w:rPr>
          <w:rFonts w:ascii="Verdana" w:hAnsi="Verdana"/>
          <w:b/>
          <w:sz w:val="16"/>
          <w:szCs w:val="16"/>
        </w:rPr>
      </w:pPr>
    </w:p>
    <w:p w:rsidR="00D84B67" w:rsidRPr="00572EA2" w:rsidRDefault="00D84B67" w:rsidP="00D84B67">
      <w:pPr>
        <w:rPr>
          <w:rFonts w:ascii="Verdana" w:hAnsi="Verdana"/>
          <w:b/>
          <w:sz w:val="16"/>
          <w:szCs w:val="16"/>
        </w:rPr>
      </w:pPr>
    </w:p>
    <w:p w:rsidR="002A206E" w:rsidRPr="00572EA2" w:rsidRDefault="002A206E" w:rsidP="002A206E">
      <w:pPr>
        <w:rPr>
          <w:rFonts w:ascii="Verdana" w:hAnsi="Verdana"/>
          <w:b/>
          <w:sz w:val="16"/>
          <w:szCs w:val="16"/>
        </w:rPr>
      </w:pPr>
    </w:p>
    <w:p w:rsidR="002A206E" w:rsidRPr="00572EA2" w:rsidRDefault="002A206E" w:rsidP="002A206E">
      <w:pPr>
        <w:rPr>
          <w:rFonts w:ascii="Verdana" w:hAnsi="Verdana"/>
          <w:b/>
          <w:sz w:val="16"/>
          <w:szCs w:val="16"/>
        </w:rPr>
      </w:pPr>
    </w:p>
    <w:p w:rsidR="002A206E" w:rsidRPr="00572EA2" w:rsidRDefault="002A206E" w:rsidP="002A206E">
      <w:pPr>
        <w:rPr>
          <w:rFonts w:ascii="Verdana" w:hAnsi="Verdana"/>
          <w:b/>
          <w:sz w:val="16"/>
          <w:szCs w:val="16"/>
        </w:rPr>
      </w:pPr>
    </w:p>
    <w:p w:rsidR="002A206E" w:rsidRPr="00572EA2" w:rsidRDefault="002A206E" w:rsidP="002A206E">
      <w:pPr>
        <w:rPr>
          <w:rFonts w:ascii="Verdana" w:hAnsi="Verdana"/>
          <w:b/>
          <w:sz w:val="16"/>
          <w:szCs w:val="16"/>
        </w:rPr>
      </w:pPr>
    </w:p>
    <w:p w:rsidR="002A206E" w:rsidRPr="00572EA2" w:rsidRDefault="002A206E" w:rsidP="002A206E">
      <w:pPr>
        <w:rPr>
          <w:rFonts w:ascii="Verdana" w:hAnsi="Verdana"/>
          <w:sz w:val="16"/>
          <w:szCs w:val="16"/>
        </w:rPr>
      </w:pPr>
    </w:p>
    <w:p w:rsidR="00CE2015" w:rsidRPr="00572EA2" w:rsidRDefault="00CE2015" w:rsidP="00AB79ED">
      <w:pPr>
        <w:rPr>
          <w:rFonts w:ascii="Verdana" w:hAnsi="Verdana"/>
          <w:sz w:val="16"/>
          <w:szCs w:val="16"/>
        </w:rPr>
      </w:pPr>
    </w:p>
    <w:sectPr w:rsidR="00CE2015" w:rsidRPr="00572EA2" w:rsidSect="009C64F8">
      <w:footerReference w:type="default" r:id="rId15"/>
      <w:pgSz w:w="11906" w:h="16838"/>
      <w:pgMar w:top="1440" w:right="1440" w:bottom="1440" w:left="1440" w:header="90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04" w:rsidRDefault="000C6704" w:rsidP="009C64F8">
      <w:pPr>
        <w:spacing w:after="0" w:line="240" w:lineRule="auto"/>
      </w:pPr>
      <w:r>
        <w:separator/>
      </w:r>
    </w:p>
  </w:endnote>
  <w:endnote w:type="continuationSeparator" w:id="0">
    <w:p w:rsidR="000C6704" w:rsidRDefault="000C6704" w:rsidP="009C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etaNormal-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9586"/>
      <w:docPartObj>
        <w:docPartGallery w:val="Page Numbers (Bottom of Page)"/>
        <w:docPartUnique/>
      </w:docPartObj>
    </w:sdtPr>
    <w:sdtEndPr>
      <w:rPr>
        <w:noProof/>
      </w:rPr>
    </w:sdtEndPr>
    <w:sdtContent>
      <w:p w:rsidR="009C64F8" w:rsidRDefault="009C64F8">
        <w:pPr>
          <w:pStyle w:val="Footer"/>
          <w:jc w:val="center"/>
        </w:pPr>
        <w:r>
          <w:fldChar w:fldCharType="begin"/>
        </w:r>
        <w:r>
          <w:instrText xml:space="preserve"> PAGE   \* MERGEFORMAT </w:instrText>
        </w:r>
        <w:r>
          <w:fldChar w:fldCharType="separate"/>
        </w:r>
        <w:r w:rsidR="00A9360F">
          <w:rPr>
            <w:noProof/>
          </w:rPr>
          <w:t>2</w:t>
        </w:r>
        <w:r>
          <w:rPr>
            <w:noProof/>
          </w:rPr>
          <w:fldChar w:fldCharType="end"/>
        </w:r>
      </w:p>
    </w:sdtContent>
  </w:sdt>
  <w:p w:rsidR="009C64F8" w:rsidRDefault="009C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04" w:rsidRDefault="000C6704" w:rsidP="009C64F8">
      <w:pPr>
        <w:spacing w:after="0" w:line="240" w:lineRule="auto"/>
      </w:pPr>
      <w:r>
        <w:separator/>
      </w:r>
    </w:p>
  </w:footnote>
  <w:footnote w:type="continuationSeparator" w:id="0">
    <w:p w:rsidR="000C6704" w:rsidRDefault="000C6704" w:rsidP="009C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B01"/>
    <w:multiLevelType w:val="hybridMultilevel"/>
    <w:tmpl w:val="2608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B3D5A"/>
    <w:multiLevelType w:val="hybridMultilevel"/>
    <w:tmpl w:val="29E0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C1808"/>
    <w:multiLevelType w:val="hybridMultilevel"/>
    <w:tmpl w:val="6C7E828E"/>
    <w:lvl w:ilvl="0" w:tplc="0809000D">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19"/>
    <w:rsid w:val="000011B3"/>
    <w:rsid w:val="000049EC"/>
    <w:rsid w:val="00006AA8"/>
    <w:rsid w:val="00010947"/>
    <w:rsid w:val="00010E34"/>
    <w:rsid w:val="000147D1"/>
    <w:rsid w:val="00014D9B"/>
    <w:rsid w:val="00016B21"/>
    <w:rsid w:val="000173E6"/>
    <w:rsid w:val="00017E1B"/>
    <w:rsid w:val="000249CA"/>
    <w:rsid w:val="00025EDD"/>
    <w:rsid w:val="0002750E"/>
    <w:rsid w:val="00030BEA"/>
    <w:rsid w:val="00033108"/>
    <w:rsid w:val="00036CF9"/>
    <w:rsid w:val="0004118B"/>
    <w:rsid w:val="00043866"/>
    <w:rsid w:val="00045C1D"/>
    <w:rsid w:val="00046684"/>
    <w:rsid w:val="00046F5B"/>
    <w:rsid w:val="000475B7"/>
    <w:rsid w:val="00053AD8"/>
    <w:rsid w:val="000556BE"/>
    <w:rsid w:val="000604AD"/>
    <w:rsid w:val="00060901"/>
    <w:rsid w:val="00063304"/>
    <w:rsid w:val="00063369"/>
    <w:rsid w:val="000642FB"/>
    <w:rsid w:val="00065592"/>
    <w:rsid w:val="00066243"/>
    <w:rsid w:val="00066869"/>
    <w:rsid w:val="000730DD"/>
    <w:rsid w:val="00073181"/>
    <w:rsid w:val="00073BC3"/>
    <w:rsid w:val="0007707E"/>
    <w:rsid w:val="000813BE"/>
    <w:rsid w:val="0008316E"/>
    <w:rsid w:val="000845E1"/>
    <w:rsid w:val="00090329"/>
    <w:rsid w:val="0009044B"/>
    <w:rsid w:val="00095A95"/>
    <w:rsid w:val="000966FB"/>
    <w:rsid w:val="00096A6C"/>
    <w:rsid w:val="000A05BC"/>
    <w:rsid w:val="000A0EA3"/>
    <w:rsid w:val="000A0EDB"/>
    <w:rsid w:val="000A262D"/>
    <w:rsid w:val="000A2BE5"/>
    <w:rsid w:val="000A7823"/>
    <w:rsid w:val="000B10F9"/>
    <w:rsid w:val="000B36EB"/>
    <w:rsid w:val="000B4767"/>
    <w:rsid w:val="000B580A"/>
    <w:rsid w:val="000B6FED"/>
    <w:rsid w:val="000B7D57"/>
    <w:rsid w:val="000C14AA"/>
    <w:rsid w:val="000C1E9D"/>
    <w:rsid w:val="000C2677"/>
    <w:rsid w:val="000C35FD"/>
    <w:rsid w:val="000C409F"/>
    <w:rsid w:val="000C4170"/>
    <w:rsid w:val="000C4761"/>
    <w:rsid w:val="000C662B"/>
    <w:rsid w:val="000C6704"/>
    <w:rsid w:val="000D1C4D"/>
    <w:rsid w:val="000D23C6"/>
    <w:rsid w:val="000D3D14"/>
    <w:rsid w:val="000D53EC"/>
    <w:rsid w:val="000D5A92"/>
    <w:rsid w:val="000E084E"/>
    <w:rsid w:val="000E1EC8"/>
    <w:rsid w:val="000E5220"/>
    <w:rsid w:val="000E52E9"/>
    <w:rsid w:val="000E5A6F"/>
    <w:rsid w:val="000E5F28"/>
    <w:rsid w:val="000E6701"/>
    <w:rsid w:val="000F26EA"/>
    <w:rsid w:val="000F379B"/>
    <w:rsid w:val="000F6327"/>
    <w:rsid w:val="000F65D4"/>
    <w:rsid w:val="000F6E2D"/>
    <w:rsid w:val="000F7423"/>
    <w:rsid w:val="001002C8"/>
    <w:rsid w:val="00101265"/>
    <w:rsid w:val="001131CA"/>
    <w:rsid w:val="00115D72"/>
    <w:rsid w:val="00115F50"/>
    <w:rsid w:val="00116B3D"/>
    <w:rsid w:val="00122BBD"/>
    <w:rsid w:val="00122C88"/>
    <w:rsid w:val="00124032"/>
    <w:rsid w:val="00126CC6"/>
    <w:rsid w:val="0012745D"/>
    <w:rsid w:val="001332BB"/>
    <w:rsid w:val="001337EC"/>
    <w:rsid w:val="00133D15"/>
    <w:rsid w:val="00134627"/>
    <w:rsid w:val="00134BD5"/>
    <w:rsid w:val="00135331"/>
    <w:rsid w:val="0013562C"/>
    <w:rsid w:val="0013679A"/>
    <w:rsid w:val="001369A0"/>
    <w:rsid w:val="001409BC"/>
    <w:rsid w:val="00140B4B"/>
    <w:rsid w:val="001414EE"/>
    <w:rsid w:val="00142ABC"/>
    <w:rsid w:val="00142CD2"/>
    <w:rsid w:val="00150C0A"/>
    <w:rsid w:val="00150EA6"/>
    <w:rsid w:val="00153CCA"/>
    <w:rsid w:val="00153EA5"/>
    <w:rsid w:val="00155928"/>
    <w:rsid w:val="00156172"/>
    <w:rsid w:val="00156BAB"/>
    <w:rsid w:val="001575B6"/>
    <w:rsid w:val="00160B6F"/>
    <w:rsid w:val="00161D08"/>
    <w:rsid w:val="001623E8"/>
    <w:rsid w:val="001631DC"/>
    <w:rsid w:val="00164ED0"/>
    <w:rsid w:val="00167BD0"/>
    <w:rsid w:val="001722D3"/>
    <w:rsid w:val="00172F44"/>
    <w:rsid w:val="0017317B"/>
    <w:rsid w:val="00173C8B"/>
    <w:rsid w:val="0017597D"/>
    <w:rsid w:val="00176626"/>
    <w:rsid w:val="00183665"/>
    <w:rsid w:val="00183BDB"/>
    <w:rsid w:val="0018522D"/>
    <w:rsid w:val="00186BDD"/>
    <w:rsid w:val="0018721D"/>
    <w:rsid w:val="001910A5"/>
    <w:rsid w:val="00193468"/>
    <w:rsid w:val="00193E5B"/>
    <w:rsid w:val="001A25BD"/>
    <w:rsid w:val="001A5182"/>
    <w:rsid w:val="001B12BE"/>
    <w:rsid w:val="001B3197"/>
    <w:rsid w:val="001B32AD"/>
    <w:rsid w:val="001B5137"/>
    <w:rsid w:val="001B5B8F"/>
    <w:rsid w:val="001B5F32"/>
    <w:rsid w:val="001B7786"/>
    <w:rsid w:val="001B7D03"/>
    <w:rsid w:val="001C0ED5"/>
    <w:rsid w:val="001C234E"/>
    <w:rsid w:val="001C2371"/>
    <w:rsid w:val="001C30FB"/>
    <w:rsid w:val="001C77F9"/>
    <w:rsid w:val="001D0CD8"/>
    <w:rsid w:val="001D2403"/>
    <w:rsid w:val="001D46D7"/>
    <w:rsid w:val="001D513C"/>
    <w:rsid w:val="001D77CC"/>
    <w:rsid w:val="001E0A42"/>
    <w:rsid w:val="001E0C5C"/>
    <w:rsid w:val="001E3BC4"/>
    <w:rsid w:val="001E4BF6"/>
    <w:rsid w:val="001E6AA3"/>
    <w:rsid w:val="001F12DE"/>
    <w:rsid w:val="001F1394"/>
    <w:rsid w:val="001F4210"/>
    <w:rsid w:val="001F4A96"/>
    <w:rsid w:val="001F4D6F"/>
    <w:rsid w:val="001F6E00"/>
    <w:rsid w:val="001F730D"/>
    <w:rsid w:val="001F7FF7"/>
    <w:rsid w:val="0020077E"/>
    <w:rsid w:val="00201E58"/>
    <w:rsid w:val="00206398"/>
    <w:rsid w:val="00206FAD"/>
    <w:rsid w:val="0021014A"/>
    <w:rsid w:val="00212E22"/>
    <w:rsid w:val="00213471"/>
    <w:rsid w:val="00213C1A"/>
    <w:rsid w:val="0022020A"/>
    <w:rsid w:val="00222775"/>
    <w:rsid w:val="0022278B"/>
    <w:rsid w:val="00222BF4"/>
    <w:rsid w:val="00222CE5"/>
    <w:rsid w:val="00232754"/>
    <w:rsid w:val="00232784"/>
    <w:rsid w:val="00233431"/>
    <w:rsid w:val="00233C6E"/>
    <w:rsid w:val="00236030"/>
    <w:rsid w:val="0023791C"/>
    <w:rsid w:val="00240309"/>
    <w:rsid w:val="002406D2"/>
    <w:rsid w:val="002408B1"/>
    <w:rsid w:val="00241C08"/>
    <w:rsid w:val="002427F1"/>
    <w:rsid w:val="00243283"/>
    <w:rsid w:val="0024396F"/>
    <w:rsid w:val="00245677"/>
    <w:rsid w:val="00245E71"/>
    <w:rsid w:val="00246545"/>
    <w:rsid w:val="00247A76"/>
    <w:rsid w:val="002503BC"/>
    <w:rsid w:val="00250B60"/>
    <w:rsid w:val="00250D33"/>
    <w:rsid w:val="0025299F"/>
    <w:rsid w:val="0025311B"/>
    <w:rsid w:val="002547BE"/>
    <w:rsid w:val="00255837"/>
    <w:rsid w:val="0026219B"/>
    <w:rsid w:val="00263783"/>
    <w:rsid w:val="00265B8A"/>
    <w:rsid w:val="0026712A"/>
    <w:rsid w:val="002700AD"/>
    <w:rsid w:val="0027090E"/>
    <w:rsid w:val="00273446"/>
    <w:rsid w:val="00274076"/>
    <w:rsid w:val="00275408"/>
    <w:rsid w:val="00277F20"/>
    <w:rsid w:val="00282094"/>
    <w:rsid w:val="00282EB3"/>
    <w:rsid w:val="002830B4"/>
    <w:rsid w:val="0028459F"/>
    <w:rsid w:val="002847CA"/>
    <w:rsid w:val="00284982"/>
    <w:rsid w:val="0028568F"/>
    <w:rsid w:val="00287102"/>
    <w:rsid w:val="00291990"/>
    <w:rsid w:val="00291A52"/>
    <w:rsid w:val="0029453F"/>
    <w:rsid w:val="002952C5"/>
    <w:rsid w:val="002958C7"/>
    <w:rsid w:val="002959D1"/>
    <w:rsid w:val="00296FAE"/>
    <w:rsid w:val="002A0B38"/>
    <w:rsid w:val="002A0B96"/>
    <w:rsid w:val="002A206E"/>
    <w:rsid w:val="002A5F5A"/>
    <w:rsid w:val="002A6224"/>
    <w:rsid w:val="002B2102"/>
    <w:rsid w:val="002B3D3E"/>
    <w:rsid w:val="002B49EE"/>
    <w:rsid w:val="002B7300"/>
    <w:rsid w:val="002C28AD"/>
    <w:rsid w:val="002C3BD6"/>
    <w:rsid w:val="002C3E11"/>
    <w:rsid w:val="002C44B6"/>
    <w:rsid w:val="002C4E5F"/>
    <w:rsid w:val="002C7CB2"/>
    <w:rsid w:val="002D263E"/>
    <w:rsid w:val="002D4164"/>
    <w:rsid w:val="002D7FDC"/>
    <w:rsid w:val="002E06A1"/>
    <w:rsid w:val="002E0955"/>
    <w:rsid w:val="002E1D3A"/>
    <w:rsid w:val="002E7224"/>
    <w:rsid w:val="002E7E6C"/>
    <w:rsid w:val="002F241E"/>
    <w:rsid w:val="002F2ECD"/>
    <w:rsid w:val="002F3AD6"/>
    <w:rsid w:val="002F42A0"/>
    <w:rsid w:val="002F4FF0"/>
    <w:rsid w:val="002F52B1"/>
    <w:rsid w:val="002F5662"/>
    <w:rsid w:val="002F7A03"/>
    <w:rsid w:val="00304631"/>
    <w:rsid w:val="00306535"/>
    <w:rsid w:val="00311F29"/>
    <w:rsid w:val="00314C13"/>
    <w:rsid w:val="00315F80"/>
    <w:rsid w:val="003166C8"/>
    <w:rsid w:val="00320A3B"/>
    <w:rsid w:val="00321017"/>
    <w:rsid w:val="003214C8"/>
    <w:rsid w:val="003215A9"/>
    <w:rsid w:val="0032270D"/>
    <w:rsid w:val="003248C4"/>
    <w:rsid w:val="00324CEF"/>
    <w:rsid w:val="00330F77"/>
    <w:rsid w:val="0033291B"/>
    <w:rsid w:val="00332949"/>
    <w:rsid w:val="00336C8C"/>
    <w:rsid w:val="00337632"/>
    <w:rsid w:val="003445BA"/>
    <w:rsid w:val="0034562D"/>
    <w:rsid w:val="00347A9C"/>
    <w:rsid w:val="00351888"/>
    <w:rsid w:val="003532CC"/>
    <w:rsid w:val="00355927"/>
    <w:rsid w:val="00355B7A"/>
    <w:rsid w:val="00357081"/>
    <w:rsid w:val="0035766D"/>
    <w:rsid w:val="00362DE6"/>
    <w:rsid w:val="00363DA5"/>
    <w:rsid w:val="00367AD3"/>
    <w:rsid w:val="00373BF5"/>
    <w:rsid w:val="00374392"/>
    <w:rsid w:val="00374D2E"/>
    <w:rsid w:val="00380736"/>
    <w:rsid w:val="0038113C"/>
    <w:rsid w:val="00381704"/>
    <w:rsid w:val="0038185E"/>
    <w:rsid w:val="00382DC7"/>
    <w:rsid w:val="00383E97"/>
    <w:rsid w:val="0038461B"/>
    <w:rsid w:val="00384B1C"/>
    <w:rsid w:val="00385804"/>
    <w:rsid w:val="00390DAA"/>
    <w:rsid w:val="003923C4"/>
    <w:rsid w:val="00393F18"/>
    <w:rsid w:val="003952FD"/>
    <w:rsid w:val="0039681C"/>
    <w:rsid w:val="00397733"/>
    <w:rsid w:val="00397A90"/>
    <w:rsid w:val="003A0550"/>
    <w:rsid w:val="003A583D"/>
    <w:rsid w:val="003B06A5"/>
    <w:rsid w:val="003B24B7"/>
    <w:rsid w:val="003B33EB"/>
    <w:rsid w:val="003B4685"/>
    <w:rsid w:val="003B6C0D"/>
    <w:rsid w:val="003B7904"/>
    <w:rsid w:val="003C26CA"/>
    <w:rsid w:val="003C2E89"/>
    <w:rsid w:val="003C4F8E"/>
    <w:rsid w:val="003C6E7E"/>
    <w:rsid w:val="003C71E4"/>
    <w:rsid w:val="003D02B6"/>
    <w:rsid w:val="003D499B"/>
    <w:rsid w:val="003D7380"/>
    <w:rsid w:val="003E184F"/>
    <w:rsid w:val="003E26EB"/>
    <w:rsid w:val="003E5845"/>
    <w:rsid w:val="003E79B9"/>
    <w:rsid w:val="003F0408"/>
    <w:rsid w:val="003F1BB4"/>
    <w:rsid w:val="003F7539"/>
    <w:rsid w:val="004004DD"/>
    <w:rsid w:val="004009FC"/>
    <w:rsid w:val="0040169D"/>
    <w:rsid w:val="00403390"/>
    <w:rsid w:val="0040388C"/>
    <w:rsid w:val="00403D28"/>
    <w:rsid w:val="00406B73"/>
    <w:rsid w:val="00410354"/>
    <w:rsid w:val="004110BF"/>
    <w:rsid w:val="004133C0"/>
    <w:rsid w:val="00413F2C"/>
    <w:rsid w:val="0041486A"/>
    <w:rsid w:val="0041583E"/>
    <w:rsid w:val="00415F8D"/>
    <w:rsid w:val="00416D8D"/>
    <w:rsid w:val="00416F94"/>
    <w:rsid w:val="00417951"/>
    <w:rsid w:val="00420855"/>
    <w:rsid w:val="00420989"/>
    <w:rsid w:val="004215B8"/>
    <w:rsid w:val="00421EBC"/>
    <w:rsid w:val="0042295E"/>
    <w:rsid w:val="00422A2F"/>
    <w:rsid w:val="0042343C"/>
    <w:rsid w:val="0042493F"/>
    <w:rsid w:val="00424D21"/>
    <w:rsid w:val="004260FB"/>
    <w:rsid w:val="00426C4F"/>
    <w:rsid w:val="00427035"/>
    <w:rsid w:val="00430C79"/>
    <w:rsid w:val="004319AE"/>
    <w:rsid w:val="00432673"/>
    <w:rsid w:val="00434616"/>
    <w:rsid w:val="00434BCA"/>
    <w:rsid w:val="004363D6"/>
    <w:rsid w:val="00436FAE"/>
    <w:rsid w:val="0043791C"/>
    <w:rsid w:val="00441CCD"/>
    <w:rsid w:val="004448E6"/>
    <w:rsid w:val="00445E0C"/>
    <w:rsid w:val="004460A8"/>
    <w:rsid w:val="004465F0"/>
    <w:rsid w:val="00447E28"/>
    <w:rsid w:val="0045027F"/>
    <w:rsid w:val="004546A1"/>
    <w:rsid w:val="00454E5B"/>
    <w:rsid w:val="0045736B"/>
    <w:rsid w:val="00457962"/>
    <w:rsid w:val="0046192C"/>
    <w:rsid w:val="00464E4D"/>
    <w:rsid w:val="00466FAB"/>
    <w:rsid w:val="00467681"/>
    <w:rsid w:val="004731B1"/>
    <w:rsid w:val="0047422D"/>
    <w:rsid w:val="004756F7"/>
    <w:rsid w:val="00475AAF"/>
    <w:rsid w:val="004764F5"/>
    <w:rsid w:val="004774E5"/>
    <w:rsid w:val="00481D7A"/>
    <w:rsid w:val="00481F4E"/>
    <w:rsid w:val="0048282C"/>
    <w:rsid w:val="004859C6"/>
    <w:rsid w:val="0048697C"/>
    <w:rsid w:val="004A057D"/>
    <w:rsid w:val="004A1EBC"/>
    <w:rsid w:val="004A42FC"/>
    <w:rsid w:val="004A6878"/>
    <w:rsid w:val="004A6E70"/>
    <w:rsid w:val="004B3F13"/>
    <w:rsid w:val="004C2861"/>
    <w:rsid w:val="004C6BCD"/>
    <w:rsid w:val="004C721A"/>
    <w:rsid w:val="004D0CFD"/>
    <w:rsid w:val="004D40D9"/>
    <w:rsid w:val="004D5682"/>
    <w:rsid w:val="004D68DF"/>
    <w:rsid w:val="004E011F"/>
    <w:rsid w:val="004E0194"/>
    <w:rsid w:val="004E3C1F"/>
    <w:rsid w:val="004E560D"/>
    <w:rsid w:val="004E771D"/>
    <w:rsid w:val="004F31BB"/>
    <w:rsid w:val="004F418B"/>
    <w:rsid w:val="004F5697"/>
    <w:rsid w:val="004F601B"/>
    <w:rsid w:val="005004FB"/>
    <w:rsid w:val="00504BD7"/>
    <w:rsid w:val="005052AB"/>
    <w:rsid w:val="00505F7A"/>
    <w:rsid w:val="005061A2"/>
    <w:rsid w:val="00506665"/>
    <w:rsid w:val="0051024E"/>
    <w:rsid w:val="005110BD"/>
    <w:rsid w:val="00512059"/>
    <w:rsid w:val="0051425C"/>
    <w:rsid w:val="0052027E"/>
    <w:rsid w:val="00521ADF"/>
    <w:rsid w:val="00524288"/>
    <w:rsid w:val="00525910"/>
    <w:rsid w:val="00525AB2"/>
    <w:rsid w:val="00525F29"/>
    <w:rsid w:val="005311CA"/>
    <w:rsid w:val="00542890"/>
    <w:rsid w:val="005432AC"/>
    <w:rsid w:val="0054452B"/>
    <w:rsid w:val="00546C5C"/>
    <w:rsid w:val="0054748E"/>
    <w:rsid w:val="00547716"/>
    <w:rsid w:val="00550043"/>
    <w:rsid w:val="00551CF2"/>
    <w:rsid w:val="00552CA3"/>
    <w:rsid w:val="00552D00"/>
    <w:rsid w:val="00553047"/>
    <w:rsid w:val="0055308C"/>
    <w:rsid w:val="005536EC"/>
    <w:rsid w:val="00554032"/>
    <w:rsid w:val="0055408E"/>
    <w:rsid w:val="005553CD"/>
    <w:rsid w:val="00556F1B"/>
    <w:rsid w:val="00560B1C"/>
    <w:rsid w:val="00560CDD"/>
    <w:rsid w:val="00562737"/>
    <w:rsid w:val="0056286D"/>
    <w:rsid w:val="00564204"/>
    <w:rsid w:val="005647E7"/>
    <w:rsid w:val="005656AD"/>
    <w:rsid w:val="00565D4D"/>
    <w:rsid w:val="00572EA2"/>
    <w:rsid w:val="00574AD7"/>
    <w:rsid w:val="00574B9A"/>
    <w:rsid w:val="005760A2"/>
    <w:rsid w:val="00583C6F"/>
    <w:rsid w:val="005917AC"/>
    <w:rsid w:val="00592E67"/>
    <w:rsid w:val="00594385"/>
    <w:rsid w:val="005956B8"/>
    <w:rsid w:val="005977EE"/>
    <w:rsid w:val="00597A70"/>
    <w:rsid w:val="005B3711"/>
    <w:rsid w:val="005B592F"/>
    <w:rsid w:val="005C0124"/>
    <w:rsid w:val="005C0636"/>
    <w:rsid w:val="005C1567"/>
    <w:rsid w:val="005C404A"/>
    <w:rsid w:val="005C52F4"/>
    <w:rsid w:val="005C6EBA"/>
    <w:rsid w:val="005C7B46"/>
    <w:rsid w:val="005D06EC"/>
    <w:rsid w:val="005D3032"/>
    <w:rsid w:val="005D40E6"/>
    <w:rsid w:val="005D4A12"/>
    <w:rsid w:val="005D6ED5"/>
    <w:rsid w:val="005E2A04"/>
    <w:rsid w:val="005E2C0A"/>
    <w:rsid w:val="005E4D02"/>
    <w:rsid w:val="005F16E2"/>
    <w:rsid w:val="005F3C1B"/>
    <w:rsid w:val="005F3C99"/>
    <w:rsid w:val="005F4896"/>
    <w:rsid w:val="005F7FDB"/>
    <w:rsid w:val="006004F2"/>
    <w:rsid w:val="00603077"/>
    <w:rsid w:val="00607059"/>
    <w:rsid w:val="00611053"/>
    <w:rsid w:val="00611DB4"/>
    <w:rsid w:val="0061263B"/>
    <w:rsid w:val="006128B0"/>
    <w:rsid w:val="00613542"/>
    <w:rsid w:val="00613875"/>
    <w:rsid w:val="00613FDC"/>
    <w:rsid w:val="0061438C"/>
    <w:rsid w:val="006144AF"/>
    <w:rsid w:val="00616264"/>
    <w:rsid w:val="0062045B"/>
    <w:rsid w:val="0062062E"/>
    <w:rsid w:val="00622C3B"/>
    <w:rsid w:val="00624B00"/>
    <w:rsid w:val="00626BAE"/>
    <w:rsid w:val="00627BA1"/>
    <w:rsid w:val="00631135"/>
    <w:rsid w:val="00631315"/>
    <w:rsid w:val="00631B32"/>
    <w:rsid w:val="00635FAF"/>
    <w:rsid w:val="0063641E"/>
    <w:rsid w:val="006420C5"/>
    <w:rsid w:val="006420D8"/>
    <w:rsid w:val="006472FC"/>
    <w:rsid w:val="00651300"/>
    <w:rsid w:val="00655B4B"/>
    <w:rsid w:val="006633F9"/>
    <w:rsid w:val="0066340A"/>
    <w:rsid w:val="00665B23"/>
    <w:rsid w:val="00666A95"/>
    <w:rsid w:val="00667829"/>
    <w:rsid w:val="00667E4D"/>
    <w:rsid w:val="0067253C"/>
    <w:rsid w:val="00673752"/>
    <w:rsid w:val="00673916"/>
    <w:rsid w:val="00673D50"/>
    <w:rsid w:val="00674C05"/>
    <w:rsid w:val="006757F8"/>
    <w:rsid w:val="006777AC"/>
    <w:rsid w:val="006809C2"/>
    <w:rsid w:val="00681D8F"/>
    <w:rsid w:val="00682D2A"/>
    <w:rsid w:val="00683AB4"/>
    <w:rsid w:val="00683C8C"/>
    <w:rsid w:val="00684571"/>
    <w:rsid w:val="006852E3"/>
    <w:rsid w:val="006867E6"/>
    <w:rsid w:val="00686BE7"/>
    <w:rsid w:val="00686E07"/>
    <w:rsid w:val="00687060"/>
    <w:rsid w:val="00691891"/>
    <w:rsid w:val="00691CC0"/>
    <w:rsid w:val="00691F0D"/>
    <w:rsid w:val="006922F2"/>
    <w:rsid w:val="00692597"/>
    <w:rsid w:val="0069340E"/>
    <w:rsid w:val="006944BA"/>
    <w:rsid w:val="00694E8D"/>
    <w:rsid w:val="0069604B"/>
    <w:rsid w:val="00697B29"/>
    <w:rsid w:val="006A0741"/>
    <w:rsid w:val="006A0CCD"/>
    <w:rsid w:val="006A1A5F"/>
    <w:rsid w:val="006A2179"/>
    <w:rsid w:val="006A3A64"/>
    <w:rsid w:val="006A4DC2"/>
    <w:rsid w:val="006A508F"/>
    <w:rsid w:val="006A5225"/>
    <w:rsid w:val="006A75DC"/>
    <w:rsid w:val="006A7BD1"/>
    <w:rsid w:val="006B1594"/>
    <w:rsid w:val="006B3A5C"/>
    <w:rsid w:val="006B4E6A"/>
    <w:rsid w:val="006B5384"/>
    <w:rsid w:val="006B5E21"/>
    <w:rsid w:val="006B6C1C"/>
    <w:rsid w:val="006C0B79"/>
    <w:rsid w:val="006C224C"/>
    <w:rsid w:val="006C2D29"/>
    <w:rsid w:val="006C361E"/>
    <w:rsid w:val="006C3A27"/>
    <w:rsid w:val="006C5043"/>
    <w:rsid w:val="006C6BDD"/>
    <w:rsid w:val="006D1729"/>
    <w:rsid w:val="006D1A28"/>
    <w:rsid w:val="006D2530"/>
    <w:rsid w:val="006D37AC"/>
    <w:rsid w:val="006D401B"/>
    <w:rsid w:val="006D4AFB"/>
    <w:rsid w:val="006D4F1C"/>
    <w:rsid w:val="006D7665"/>
    <w:rsid w:val="006D7DF8"/>
    <w:rsid w:val="006E5655"/>
    <w:rsid w:val="006E786F"/>
    <w:rsid w:val="006F0E23"/>
    <w:rsid w:val="006F1B26"/>
    <w:rsid w:val="006F1DB4"/>
    <w:rsid w:val="006F3D43"/>
    <w:rsid w:val="006F43DB"/>
    <w:rsid w:val="006F515B"/>
    <w:rsid w:val="006F6E88"/>
    <w:rsid w:val="00702168"/>
    <w:rsid w:val="00702ED2"/>
    <w:rsid w:val="0070496B"/>
    <w:rsid w:val="00710034"/>
    <w:rsid w:val="00711756"/>
    <w:rsid w:val="007138B6"/>
    <w:rsid w:val="0071682B"/>
    <w:rsid w:val="00717B4C"/>
    <w:rsid w:val="00720709"/>
    <w:rsid w:val="00721871"/>
    <w:rsid w:val="007218C7"/>
    <w:rsid w:val="00721BD9"/>
    <w:rsid w:val="00723432"/>
    <w:rsid w:val="007262DF"/>
    <w:rsid w:val="007305E7"/>
    <w:rsid w:val="00731645"/>
    <w:rsid w:val="00731665"/>
    <w:rsid w:val="00731DEF"/>
    <w:rsid w:val="00732D22"/>
    <w:rsid w:val="00734251"/>
    <w:rsid w:val="00734ABF"/>
    <w:rsid w:val="00740F8E"/>
    <w:rsid w:val="00742A4E"/>
    <w:rsid w:val="00744D97"/>
    <w:rsid w:val="00750DD7"/>
    <w:rsid w:val="007516EC"/>
    <w:rsid w:val="007523B8"/>
    <w:rsid w:val="0075367A"/>
    <w:rsid w:val="007543CF"/>
    <w:rsid w:val="00755016"/>
    <w:rsid w:val="00755109"/>
    <w:rsid w:val="00756C69"/>
    <w:rsid w:val="007575AC"/>
    <w:rsid w:val="007577E1"/>
    <w:rsid w:val="007617A9"/>
    <w:rsid w:val="0076234E"/>
    <w:rsid w:val="00762399"/>
    <w:rsid w:val="00763428"/>
    <w:rsid w:val="00765AB3"/>
    <w:rsid w:val="00766EF6"/>
    <w:rsid w:val="007722C0"/>
    <w:rsid w:val="007722C2"/>
    <w:rsid w:val="0077778E"/>
    <w:rsid w:val="007821AD"/>
    <w:rsid w:val="007822AD"/>
    <w:rsid w:val="00784547"/>
    <w:rsid w:val="00785C48"/>
    <w:rsid w:val="00786F68"/>
    <w:rsid w:val="0078717D"/>
    <w:rsid w:val="00790FB5"/>
    <w:rsid w:val="00791B27"/>
    <w:rsid w:val="007928C8"/>
    <w:rsid w:val="00794910"/>
    <w:rsid w:val="007953B5"/>
    <w:rsid w:val="00797017"/>
    <w:rsid w:val="007A7561"/>
    <w:rsid w:val="007B39A0"/>
    <w:rsid w:val="007C1DD9"/>
    <w:rsid w:val="007C3B81"/>
    <w:rsid w:val="007C519A"/>
    <w:rsid w:val="007C5ACA"/>
    <w:rsid w:val="007C65C5"/>
    <w:rsid w:val="007C6768"/>
    <w:rsid w:val="007C7EAD"/>
    <w:rsid w:val="007D125B"/>
    <w:rsid w:val="007D1586"/>
    <w:rsid w:val="007D3637"/>
    <w:rsid w:val="007D442E"/>
    <w:rsid w:val="007D4C45"/>
    <w:rsid w:val="007D4F6D"/>
    <w:rsid w:val="007E2577"/>
    <w:rsid w:val="007E38AF"/>
    <w:rsid w:val="007E3B1A"/>
    <w:rsid w:val="007E3FC0"/>
    <w:rsid w:val="007E54C1"/>
    <w:rsid w:val="007E7A79"/>
    <w:rsid w:val="007F053A"/>
    <w:rsid w:val="007F0ADD"/>
    <w:rsid w:val="007F26FF"/>
    <w:rsid w:val="007F44ED"/>
    <w:rsid w:val="007F4BD4"/>
    <w:rsid w:val="007F586B"/>
    <w:rsid w:val="007F7448"/>
    <w:rsid w:val="00801404"/>
    <w:rsid w:val="00805C08"/>
    <w:rsid w:val="00805E3F"/>
    <w:rsid w:val="0081038C"/>
    <w:rsid w:val="00814EFA"/>
    <w:rsid w:val="008169FC"/>
    <w:rsid w:val="00816EDF"/>
    <w:rsid w:val="008212BF"/>
    <w:rsid w:val="00821A5C"/>
    <w:rsid w:val="00821ACC"/>
    <w:rsid w:val="0082388A"/>
    <w:rsid w:val="00824F1A"/>
    <w:rsid w:val="00824F33"/>
    <w:rsid w:val="00825A7C"/>
    <w:rsid w:val="00826827"/>
    <w:rsid w:val="00826BDF"/>
    <w:rsid w:val="00826C0B"/>
    <w:rsid w:val="00826F3E"/>
    <w:rsid w:val="008274D3"/>
    <w:rsid w:val="008314EB"/>
    <w:rsid w:val="00831A8B"/>
    <w:rsid w:val="00833547"/>
    <w:rsid w:val="008350A9"/>
    <w:rsid w:val="008369F8"/>
    <w:rsid w:val="00836B78"/>
    <w:rsid w:val="008376DC"/>
    <w:rsid w:val="008464CC"/>
    <w:rsid w:val="008472A7"/>
    <w:rsid w:val="00847D52"/>
    <w:rsid w:val="008512AC"/>
    <w:rsid w:val="0085280C"/>
    <w:rsid w:val="00860252"/>
    <w:rsid w:val="008617CD"/>
    <w:rsid w:val="0086201F"/>
    <w:rsid w:val="00864076"/>
    <w:rsid w:val="00866325"/>
    <w:rsid w:val="008676EF"/>
    <w:rsid w:val="008702B7"/>
    <w:rsid w:val="008718B4"/>
    <w:rsid w:val="008718B7"/>
    <w:rsid w:val="008765DF"/>
    <w:rsid w:val="00877767"/>
    <w:rsid w:val="0088780A"/>
    <w:rsid w:val="00892561"/>
    <w:rsid w:val="00894538"/>
    <w:rsid w:val="00894922"/>
    <w:rsid w:val="00895346"/>
    <w:rsid w:val="00895915"/>
    <w:rsid w:val="00896AE1"/>
    <w:rsid w:val="008A187D"/>
    <w:rsid w:val="008A266F"/>
    <w:rsid w:val="008A2A2C"/>
    <w:rsid w:val="008A3654"/>
    <w:rsid w:val="008A560D"/>
    <w:rsid w:val="008A5631"/>
    <w:rsid w:val="008A6EAD"/>
    <w:rsid w:val="008B4799"/>
    <w:rsid w:val="008B6698"/>
    <w:rsid w:val="008B6AE5"/>
    <w:rsid w:val="008B73CC"/>
    <w:rsid w:val="008B740B"/>
    <w:rsid w:val="008C2971"/>
    <w:rsid w:val="008C43EC"/>
    <w:rsid w:val="008C57B8"/>
    <w:rsid w:val="008D0CAA"/>
    <w:rsid w:val="008D12EF"/>
    <w:rsid w:val="008D31E2"/>
    <w:rsid w:val="008D7690"/>
    <w:rsid w:val="008D76AA"/>
    <w:rsid w:val="008D77A0"/>
    <w:rsid w:val="008E0A4F"/>
    <w:rsid w:val="008E345E"/>
    <w:rsid w:val="008E34CD"/>
    <w:rsid w:val="008E3764"/>
    <w:rsid w:val="008E418C"/>
    <w:rsid w:val="008E45AB"/>
    <w:rsid w:val="008E4CE8"/>
    <w:rsid w:val="008E59E6"/>
    <w:rsid w:val="008E6769"/>
    <w:rsid w:val="008E692D"/>
    <w:rsid w:val="008E723C"/>
    <w:rsid w:val="008F0D6C"/>
    <w:rsid w:val="008F2251"/>
    <w:rsid w:val="008F22E1"/>
    <w:rsid w:val="008F34A5"/>
    <w:rsid w:val="008F6154"/>
    <w:rsid w:val="008F6A2A"/>
    <w:rsid w:val="0090094B"/>
    <w:rsid w:val="00902E05"/>
    <w:rsid w:val="00903653"/>
    <w:rsid w:val="00904189"/>
    <w:rsid w:val="00904766"/>
    <w:rsid w:val="009048F3"/>
    <w:rsid w:val="009102A9"/>
    <w:rsid w:val="009128FD"/>
    <w:rsid w:val="00913579"/>
    <w:rsid w:val="00913688"/>
    <w:rsid w:val="0091378D"/>
    <w:rsid w:val="00915095"/>
    <w:rsid w:val="00916349"/>
    <w:rsid w:val="0091727E"/>
    <w:rsid w:val="00917D24"/>
    <w:rsid w:val="00924173"/>
    <w:rsid w:val="00926220"/>
    <w:rsid w:val="0092668A"/>
    <w:rsid w:val="00926E1C"/>
    <w:rsid w:val="009332B8"/>
    <w:rsid w:val="009333AD"/>
    <w:rsid w:val="0093378D"/>
    <w:rsid w:val="009345D6"/>
    <w:rsid w:val="00936E39"/>
    <w:rsid w:val="0093759D"/>
    <w:rsid w:val="0094276A"/>
    <w:rsid w:val="00943554"/>
    <w:rsid w:val="009442BB"/>
    <w:rsid w:val="0094580F"/>
    <w:rsid w:val="00947795"/>
    <w:rsid w:val="0095084A"/>
    <w:rsid w:val="00950B7B"/>
    <w:rsid w:val="009527AD"/>
    <w:rsid w:val="009528F1"/>
    <w:rsid w:val="00952B83"/>
    <w:rsid w:val="009566F6"/>
    <w:rsid w:val="00956B23"/>
    <w:rsid w:val="009577AE"/>
    <w:rsid w:val="00957850"/>
    <w:rsid w:val="00957A8F"/>
    <w:rsid w:val="00957D6C"/>
    <w:rsid w:val="00960602"/>
    <w:rsid w:val="00963A9F"/>
    <w:rsid w:val="00963C05"/>
    <w:rsid w:val="0096466A"/>
    <w:rsid w:val="00970A15"/>
    <w:rsid w:val="009728C0"/>
    <w:rsid w:val="009738C1"/>
    <w:rsid w:val="00973D0B"/>
    <w:rsid w:val="009746A7"/>
    <w:rsid w:val="0097611C"/>
    <w:rsid w:val="00981360"/>
    <w:rsid w:val="00981636"/>
    <w:rsid w:val="00982663"/>
    <w:rsid w:val="00986059"/>
    <w:rsid w:val="009868B4"/>
    <w:rsid w:val="00986E98"/>
    <w:rsid w:val="00987908"/>
    <w:rsid w:val="00987D8A"/>
    <w:rsid w:val="0099116E"/>
    <w:rsid w:val="00991C3E"/>
    <w:rsid w:val="0099267B"/>
    <w:rsid w:val="00992EA8"/>
    <w:rsid w:val="00994FD3"/>
    <w:rsid w:val="00996F76"/>
    <w:rsid w:val="00997BA5"/>
    <w:rsid w:val="009A2D1D"/>
    <w:rsid w:val="009A4C21"/>
    <w:rsid w:val="009A59A5"/>
    <w:rsid w:val="009A622E"/>
    <w:rsid w:val="009B13E4"/>
    <w:rsid w:val="009B5467"/>
    <w:rsid w:val="009B55AF"/>
    <w:rsid w:val="009B5C25"/>
    <w:rsid w:val="009B72A4"/>
    <w:rsid w:val="009C0F64"/>
    <w:rsid w:val="009C220C"/>
    <w:rsid w:val="009C5CB5"/>
    <w:rsid w:val="009C64F8"/>
    <w:rsid w:val="009C721B"/>
    <w:rsid w:val="009D1F5D"/>
    <w:rsid w:val="009D21EF"/>
    <w:rsid w:val="009D50E5"/>
    <w:rsid w:val="009D65CE"/>
    <w:rsid w:val="009D7DBF"/>
    <w:rsid w:val="009E1F8B"/>
    <w:rsid w:val="009E5B38"/>
    <w:rsid w:val="009E7234"/>
    <w:rsid w:val="009E76E6"/>
    <w:rsid w:val="009F04F0"/>
    <w:rsid w:val="009F0D44"/>
    <w:rsid w:val="009F30B8"/>
    <w:rsid w:val="009F3B33"/>
    <w:rsid w:val="009F57D6"/>
    <w:rsid w:val="00A0040D"/>
    <w:rsid w:val="00A01A97"/>
    <w:rsid w:val="00A05AB1"/>
    <w:rsid w:val="00A07DBE"/>
    <w:rsid w:val="00A1028D"/>
    <w:rsid w:val="00A1090E"/>
    <w:rsid w:val="00A10F7D"/>
    <w:rsid w:val="00A1339D"/>
    <w:rsid w:val="00A151C5"/>
    <w:rsid w:val="00A16B3A"/>
    <w:rsid w:val="00A205C2"/>
    <w:rsid w:val="00A21B88"/>
    <w:rsid w:val="00A225A3"/>
    <w:rsid w:val="00A22E7F"/>
    <w:rsid w:val="00A23D81"/>
    <w:rsid w:val="00A24B7B"/>
    <w:rsid w:val="00A26F96"/>
    <w:rsid w:val="00A27706"/>
    <w:rsid w:val="00A30A2B"/>
    <w:rsid w:val="00A32ACE"/>
    <w:rsid w:val="00A33F36"/>
    <w:rsid w:val="00A36A49"/>
    <w:rsid w:val="00A372E7"/>
    <w:rsid w:val="00A37373"/>
    <w:rsid w:val="00A4444E"/>
    <w:rsid w:val="00A45324"/>
    <w:rsid w:val="00A45744"/>
    <w:rsid w:val="00A52DC9"/>
    <w:rsid w:val="00A52F21"/>
    <w:rsid w:val="00A54E31"/>
    <w:rsid w:val="00A55987"/>
    <w:rsid w:val="00A57256"/>
    <w:rsid w:val="00A65381"/>
    <w:rsid w:val="00A72A23"/>
    <w:rsid w:val="00A76E9E"/>
    <w:rsid w:val="00A77D85"/>
    <w:rsid w:val="00A920C6"/>
    <w:rsid w:val="00A9360F"/>
    <w:rsid w:val="00A946FC"/>
    <w:rsid w:val="00A95199"/>
    <w:rsid w:val="00A97BDB"/>
    <w:rsid w:val="00A97D15"/>
    <w:rsid w:val="00AA08E8"/>
    <w:rsid w:val="00AA1027"/>
    <w:rsid w:val="00AA1599"/>
    <w:rsid w:val="00AA1FA7"/>
    <w:rsid w:val="00AA2A11"/>
    <w:rsid w:val="00AA458C"/>
    <w:rsid w:val="00AA4629"/>
    <w:rsid w:val="00AA5A93"/>
    <w:rsid w:val="00AA5C90"/>
    <w:rsid w:val="00AB2B09"/>
    <w:rsid w:val="00AB2FB9"/>
    <w:rsid w:val="00AB6DFF"/>
    <w:rsid w:val="00AB79ED"/>
    <w:rsid w:val="00AC04BC"/>
    <w:rsid w:val="00AC13F0"/>
    <w:rsid w:val="00AC45A4"/>
    <w:rsid w:val="00AC4D9B"/>
    <w:rsid w:val="00AC5BFD"/>
    <w:rsid w:val="00AC77D0"/>
    <w:rsid w:val="00AD0E8A"/>
    <w:rsid w:val="00AD1AA8"/>
    <w:rsid w:val="00AD2AC2"/>
    <w:rsid w:val="00AD5585"/>
    <w:rsid w:val="00AE18DF"/>
    <w:rsid w:val="00AE2951"/>
    <w:rsid w:val="00AE3315"/>
    <w:rsid w:val="00AE3722"/>
    <w:rsid w:val="00AE6538"/>
    <w:rsid w:val="00AE69F1"/>
    <w:rsid w:val="00AE6F33"/>
    <w:rsid w:val="00AF084C"/>
    <w:rsid w:val="00AF2452"/>
    <w:rsid w:val="00AF4990"/>
    <w:rsid w:val="00AF6BBE"/>
    <w:rsid w:val="00AF7F50"/>
    <w:rsid w:val="00B0221B"/>
    <w:rsid w:val="00B05390"/>
    <w:rsid w:val="00B066F8"/>
    <w:rsid w:val="00B06996"/>
    <w:rsid w:val="00B07973"/>
    <w:rsid w:val="00B1070E"/>
    <w:rsid w:val="00B109C8"/>
    <w:rsid w:val="00B10B21"/>
    <w:rsid w:val="00B11678"/>
    <w:rsid w:val="00B121CF"/>
    <w:rsid w:val="00B12D0E"/>
    <w:rsid w:val="00B13621"/>
    <w:rsid w:val="00B15D61"/>
    <w:rsid w:val="00B17C65"/>
    <w:rsid w:val="00B2255F"/>
    <w:rsid w:val="00B26483"/>
    <w:rsid w:val="00B26FE1"/>
    <w:rsid w:val="00B2719D"/>
    <w:rsid w:val="00B27DE1"/>
    <w:rsid w:val="00B30220"/>
    <w:rsid w:val="00B325B4"/>
    <w:rsid w:val="00B32E15"/>
    <w:rsid w:val="00B37AAA"/>
    <w:rsid w:val="00B37AE7"/>
    <w:rsid w:val="00B40FD1"/>
    <w:rsid w:val="00B417A2"/>
    <w:rsid w:val="00B428E8"/>
    <w:rsid w:val="00B44ABA"/>
    <w:rsid w:val="00B467D5"/>
    <w:rsid w:val="00B475D3"/>
    <w:rsid w:val="00B51837"/>
    <w:rsid w:val="00B518F1"/>
    <w:rsid w:val="00B5436B"/>
    <w:rsid w:val="00B564D6"/>
    <w:rsid w:val="00B56C8D"/>
    <w:rsid w:val="00B6039C"/>
    <w:rsid w:val="00B60584"/>
    <w:rsid w:val="00B62311"/>
    <w:rsid w:val="00B63521"/>
    <w:rsid w:val="00B63896"/>
    <w:rsid w:val="00B6504D"/>
    <w:rsid w:val="00B6797E"/>
    <w:rsid w:val="00B73111"/>
    <w:rsid w:val="00B7432D"/>
    <w:rsid w:val="00B74C30"/>
    <w:rsid w:val="00B776CE"/>
    <w:rsid w:val="00B77866"/>
    <w:rsid w:val="00B8061E"/>
    <w:rsid w:val="00B833B6"/>
    <w:rsid w:val="00B85137"/>
    <w:rsid w:val="00B8541B"/>
    <w:rsid w:val="00B85B4E"/>
    <w:rsid w:val="00B85C62"/>
    <w:rsid w:val="00B86EB4"/>
    <w:rsid w:val="00B87C99"/>
    <w:rsid w:val="00B87FF4"/>
    <w:rsid w:val="00B94DCD"/>
    <w:rsid w:val="00BA2416"/>
    <w:rsid w:val="00BA2D7F"/>
    <w:rsid w:val="00BA3832"/>
    <w:rsid w:val="00BA395E"/>
    <w:rsid w:val="00BA4D3C"/>
    <w:rsid w:val="00BA4F15"/>
    <w:rsid w:val="00BA795C"/>
    <w:rsid w:val="00BB272B"/>
    <w:rsid w:val="00BB4E4B"/>
    <w:rsid w:val="00BB5C2B"/>
    <w:rsid w:val="00BB6973"/>
    <w:rsid w:val="00BB6D7E"/>
    <w:rsid w:val="00BB7605"/>
    <w:rsid w:val="00BC13FE"/>
    <w:rsid w:val="00BC4B3A"/>
    <w:rsid w:val="00BC5E7B"/>
    <w:rsid w:val="00BC5F68"/>
    <w:rsid w:val="00BC73D5"/>
    <w:rsid w:val="00BD0773"/>
    <w:rsid w:val="00BD1FAF"/>
    <w:rsid w:val="00BD24FC"/>
    <w:rsid w:val="00BD2C7E"/>
    <w:rsid w:val="00BD2E69"/>
    <w:rsid w:val="00BD3714"/>
    <w:rsid w:val="00BD393D"/>
    <w:rsid w:val="00BD5A67"/>
    <w:rsid w:val="00BD60B7"/>
    <w:rsid w:val="00BD74FE"/>
    <w:rsid w:val="00BE20E4"/>
    <w:rsid w:val="00BE3D3F"/>
    <w:rsid w:val="00BE5755"/>
    <w:rsid w:val="00BE5CAF"/>
    <w:rsid w:val="00BE7184"/>
    <w:rsid w:val="00BE7F75"/>
    <w:rsid w:val="00BF345A"/>
    <w:rsid w:val="00BF6B7A"/>
    <w:rsid w:val="00C01001"/>
    <w:rsid w:val="00C015D0"/>
    <w:rsid w:val="00C02373"/>
    <w:rsid w:val="00C05364"/>
    <w:rsid w:val="00C05E24"/>
    <w:rsid w:val="00C0730E"/>
    <w:rsid w:val="00C07F9D"/>
    <w:rsid w:val="00C10A83"/>
    <w:rsid w:val="00C10B98"/>
    <w:rsid w:val="00C10F8B"/>
    <w:rsid w:val="00C117E4"/>
    <w:rsid w:val="00C13735"/>
    <w:rsid w:val="00C13E47"/>
    <w:rsid w:val="00C14656"/>
    <w:rsid w:val="00C156E6"/>
    <w:rsid w:val="00C16464"/>
    <w:rsid w:val="00C20A26"/>
    <w:rsid w:val="00C20A36"/>
    <w:rsid w:val="00C215BC"/>
    <w:rsid w:val="00C234FC"/>
    <w:rsid w:val="00C236B6"/>
    <w:rsid w:val="00C23D16"/>
    <w:rsid w:val="00C25185"/>
    <w:rsid w:val="00C25698"/>
    <w:rsid w:val="00C26FDF"/>
    <w:rsid w:val="00C27B4E"/>
    <w:rsid w:val="00C27FA2"/>
    <w:rsid w:val="00C3389E"/>
    <w:rsid w:val="00C3463B"/>
    <w:rsid w:val="00C351D5"/>
    <w:rsid w:val="00C35EEF"/>
    <w:rsid w:val="00C362A2"/>
    <w:rsid w:val="00C3660A"/>
    <w:rsid w:val="00C41D32"/>
    <w:rsid w:val="00C42A94"/>
    <w:rsid w:val="00C4405D"/>
    <w:rsid w:val="00C44E4E"/>
    <w:rsid w:val="00C45035"/>
    <w:rsid w:val="00C45A64"/>
    <w:rsid w:val="00C47BD7"/>
    <w:rsid w:val="00C505D7"/>
    <w:rsid w:val="00C52704"/>
    <w:rsid w:val="00C549F7"/>
    <w:rsid w:val="00C63964"/>
    <w:rsid w:val="00C64FF9"/>
    <w:rsid w:val="00C64FFC"/>
    <w:rsid w:val="00C65A7B"/>
    <w:rsid w:val="00C70E49"/>
    <w:rsid w:val="00C725AE"/>
    <w:rsid w:val="00C7746F"/>
    <w:rsid w:val="00C8125F"/>
    <w:rsid w:val="00C81E49"/>
    <w:rsid w:val="00C83A6A"/>
    <w:rsid w:val="00C83ADC"/>
    <w:rsid w:val="00C847DF"/>
    <w:rsid w:val="00C84B14"/>
    <w:rsid w:val="00C85F29"/>
    <w:rsid w:val="00C9118B"/>
    <w:rsid w:val="00C91992"/>
    <w:rsid w:val="00C92D50"/>
    <w:rsid w:val="00C9409C"/>
    <w:rsid w:val="00C962E9"/>
    <w:rsid w:val="00CA00AA"/>
    <w:rsid w:val="00CA05D7"/>
    <w:rsid w:val="00CA0EC6"/>
    <w:rsid w:val="00CA0F81"/>
    <w:rsid w:val="00CA288A"/>
    <w:rsid w:val="00CA6797"/>
    <w:rsid w:val="00CA781F"/>
    <w:rsid w:val="00CA7FFA"/>
    <w:rsid w:val="00CB2C75"/>
    <w:rsid w:val="00CB542A"/>
    <w:rsid w:val="00CC1D49"/>
    <w:rsid w:val="00CC6D92"/>
    <w:rsid w:val="00CD020B"/>
    <w:rsid w:val="00CD1165"/>
    <w:rsid w:val="00CD168B"/>
    <w:rsid w:val="00CD5361"/>
    <w:rsid w:val="00CE2015"/>
    <w:rsid w:val="00CE66C6"/>
    <w:rsid w:val="00CE6D19"/>
    <w:rsid w:val="00CF015E"/>
    <w:rsid w:val="00CF1FB9"/>
    <w:rsid w:val="00D002CA"/>
    <w:rsid w:val="00D0293C"/>
    <w:rsid w:val="00D04997"/>
    <w:rsid w:val="00D05290"/>
    <w:rsid w:val="00D149F7"/>
    <w:rsid w:val="00D15D61"/>
    <w:rsid w:val="00D16F73"/>
    <w:rsid w:val="00D21022"/>
    <w:rsid w:val="00D21AF4"/>
    <w:rsid w:val="00D249AF"/>
    <w:rsid w:val="00D249FD"/>
    <w:rsid w:val="00D24BAA"/>
    <w:rsid w:val="00D27049"/>
    <w:rsid w:val="00D274AC"/>
    <w:rsid w:val="00D27D9C"/>
    <w:rsid w:val="00D30ADC"/>
    <w:rsid w:val="00D32BF6"/>
    <w:rsid w:val="00D36ABA"/>
    <w:rsid w:val="00D401B5"/>
    <w:rsid w:val="00D41180"/>
    <w:rsid w:val="00D42071"/>
    <w:rsid w:val="00D437FD"/>
    <w:rsid w:val="00D456D9"/>
    <w:rsid w:val="00D459CF"/>
    <w:rsid w:val="00D46E6E"/>
    <w:rsid w:val="00D477C1"/>
    <w:rsid w:val="00D52C2E"/>
    <w:rsid w:val="00D52C9B"/>
    <w:rsid w:val="00D52D40"/>
    <w:rsid w:val="00D533E8"/>
    <w:rsid w:val="00D56BEB"/>
    <w:rsid w:val="00D575F0"/>
    <w:rsid w:val="00D576CA"/>
    <w:rsid w:val="00D605D8"/>
    <w:rsid w:val="00D630BD"/>
    <w:rsid w:val="00D65277"/>
    <w:rsid w:val="00D656E0"/>
    <w:rsid w:val="00D6582B"/>
    <w:rsid w:val="00D66CB9"/>
    <w:rsid w:val="00D723CB"/>
    <w:rsid w:val="00D75736"/>
    <w:rsid w:val="00D75B90"/>
    <w:rsid w:val="00D7795A"/>
    <w:rsid w:val="00D827A8"/>
    <w:rsid w:val="00D827C2"/>
    <w:rsid w:val="00D84B67"/>
    <w:rsid w:val="00D8679F"/>
    <w:rsid w:val="00D87E69"/>
    <w:rsid w:val="00D9142E"/>
    <w:rsid w:val="00D940F1"/>
    <w:rsid w:val="00D94F5B"/>
    <w:rsid w:val="00D95663"/>
    <w:rsid w:val="00D95E47"/>
    <w:rsid w:val="00D9754D"/>
    <w:rsid w:val="00D97C9F"/>
    <w:rsid w:val="00DA0A61"/>
    <w:rsid w:val="00DA19DA"/>
    <w:rsid w:val="00DA1BE2"/>
    <w:rsid w:val="00DA6E05"/>
    <w:rsid w:val="00DB13BB"/>
    <w:rsid w:val="00DB1D14"/>
    <w:rsid w:val="00DB22EC"/>
    <w:rsid w:val="00DB4388"/>
    <w:rsid w:val="00DB5374"/>
    <w:rsid w:val="00DB6B74"/>
    <w:rsid w:val="00DC05AD"/>
    <w:rsid w:val="00DC1DEC"/>
    <w:rsid w:val="00DC384A"/>
    <w:rsid w:val="00DC4021"/>
    <w:rsid w:val="00DC5359"/>
    <w:rsid w:val="00DC6E97"/>
    <w:rsid w:val="00DD3223"/>
    <w:rsid w:val="00DD6E32"/>
    <w:rsid w:val="00DE0B4E"/>
    <w:rsid w:val="00DE159D"/>
    <w:rsid w:val="00DE4A62"/>
    <w:rsid w:val="00DE4CB6"/>
    <w:rsid w:val="00DE4CE4"/>
    <w:rsid w:val="00DF1603"/>
    <w:rsid w:val="00DF18D0"/>
    <w:rsid w:val="00DF69A2"/>
    <w:rsid w:val="00E019C4"/>
    <w:rsid w:val="00E0344D"/>
    <w:rsid w:val="00E048AE"/>
    <w:rsid w:val="00E115B1"/>
    <w:rsid w:val="00E201B2"/>
    <w:rsid w:val="00E2293A"/>
    <w:rsid w:val="00E24047"/>
    <w:rsid w:val="00E25470"/>
    <w:rsid w:val="00E26E1A"/>
    <w:rsid w:val="00E27686"/>
    <w:rsid w:val="00E31D00"/>
    <w:rsid w:val="00E333BB"/>
    <w:rsid w:val="00E339ED"/>
    <w:rsid w:val="00E34513"/>
    <w:rsid w:val="00E346F8"/>
    <w:rsid w:val="00E349E7"/>
    <w:rsid w:val="00E36D27"/>
    <w:rsid w:val="00E36D78"/>
    <w:rsid w:val="00E36F5B"/>
    <w:rsid w:val="00E37693"/>
    <w:rsid w:val="00E40B5F"/>
    <w:rsid w:val="00E4419B"/>
    <w:rsid w:val="00E47813"/>
    <w:rsid w:val="00E52256"/>
    <w:rsid w:val="00E52FED"/>
    <w:rsid w:val="00E53020"/>
    <w:rsid w:val="00E55AB2"/>
    <w:rsid w:val="00E56D8A"/>
    <w:rsid w:val="00E606F3"/>
    <w:rsid w:val="00E6179B"/>
    <w:rsid w:val="00E6486F"/>
    <w:rsid w:val="00E65FB0"/>
    <w:rsid w:val="00E70019"/>
    <w:rsid w:val="00E719BA"/>
    <w:rsid w:val="00E71CC5"/>
    <w:rsid w:val="00E7207D"/>
    <w:rsid w:val="00E72889"/>
    <w:rsid w:val="00E74157"/>
    <w:rsid w:val="00E80B34"/>
    <w:rsid w:val="00E81079"/>
    <w:rsid w:val="00E81C13"/>
    <w:rsid w:val="00E90FD4"/>
    <w:rsid w:val="00E92257"/>
    <w:rsid w:val="00E9451E"/>
    <w:rsid w:val="00EA1930"/>
    <w:rsid w:val="00EA6D8E"/>
    <w:rsid w:val="00EA7702"/>
    <w:rsid w:val="00EA7EC6"/>
    <w:rsid w:val="00EB031D"/>
    <w:rsid w:val="00EB22D3"/>
    <w:rsid w:val="00EB4583"/>
    <w:rsid w:val="00EB4667"/>
    <w:rsid w:val="00EB6188"/>
    <w:rsid w:val="00EC1B57"/>
    <w:rsid w:val="00EC1FE7"/>
    <w:rsid w:val="00EC473D"/>
    <w:rsid w:val="00EC48C2"/>
    <w:rsid w:val="00EC68DD"/>
    <w:rsid w:val="00ED2430"/>
    <w:rsid w:val="00ED3586"/>
    <w:rsid w:val="00ED4492"/>
    <w:rsid w:val="00ED4A1F"/>
    <w:rsid w:val="00ED4CC3"/>
    <w:rsid w:val="00ED62B9"/>
    <w:rsid w:val="00ED76F7"/>
    <w:rsid w:val="00EE1133"/>
    <w:rsid w:val="00EE2969"/>
    <w:rsid w:val="00EE5681"/>
    <w:rsid w:val="00EE7C09"/>
    <w:rsid w:val="00EF5780"/>
    <w:rsid w:val="00EF5786"/>
    <w:rsid w:val="00EF6827"/>
    <w:rsid w:val="00F02B33"/>
    <w:rsid w:val="00F02CF6"/>
    <w:rsid w:val="00F04E58"/>
    <w:rsid w:val="00F064BF"/>
    <w:rsid w:val="00F06885"/>
    <w:rsid w:val="00F06F40"/>
    <w:rsid w:val="00F1011D"/>
    <w:rsid w:val="00F12624"/>
    <w:rsid w:val="00F126F5"/>
    <w:rsid w:val="00F133E7"/>
    <w:rsid w:val="00F15372"/>
    <w:rsid w:val="00F2016A"/>
    <w:rsid w:val="00F21855"/>
    <w:rsid w:val="00F32AD1"/>
    <w:rsid w:val="00F32EC3"/>
    <w:rsid w:val="00F33440"/>
    <w:rsid w:val="00F36040"/>
    <w:rsid w:val="00F3794D"/>
    <w:rsid w:val="00F40D10"/>
    <w:rsid w:val="00F43E4D"/>
    <w:rsid w:val="00F44E43"/>
    <w:rsid w:val="00F4775C"/>
    <w:rsid w:val="00F50CB3"/>
    <w:rsid w:val="00F52979"/>
    <w:rsid w:val="00F557F9"/>
    <w:rsid w:val="00F5749E"/>
    <w:rsid w:val="00F6020F"/>
    <w:rsid w:val="00F6036E"/>
    <w:rsid w:val="00F614EC"/>
    <w:rsid w:val="00F618EC"/>
    <w:rsid w:val="00F6227D"/>
    <w:rsid w:val="00F628C6"/>
    <w:rsid w:val="00F635F2"/>
    <w:rsid w:val="00F64431"/>
    <w:rsid w:val="00F64B85"/>
    <w:rsid w:val="00F64F11"/>
    <w:rsid w:val="00F6607D"/>
    <w:rsid w:val="00F67B43"/>
    <w:rsid w:val="00F712AC"/>
    <w:rsid w:val="00F7230F"/>
    <w:rsid w:val="00F728B5"/>
    <w:rsid w:val="00F72906"/>
    <w:rsid w:val="00F737AD"/>
    <w:rsid w:val="00F77475"/>
    <w:rsid w:val="00F77917"/>
    <w:rsid w:val="00F810DF"/>
    <w:rsid w:val="00F8118A"/>
    <w:rsid w:val="00F82537"/>
    <w:rsid w:val="00F82C70"/>
    <w:rsid w:val="00F839BC"/>
    <w:rsid w:val="00F8425D"/>
    <w:rsid w:val="00F87147"/>
    <w:rsid w:val="00F9380F"/>
    <w:rsid w:val="00F94879"/>
    <w:rsid w:val="00F95850"/>
    <w:rsid w:val="00F95940"/>
    <w:rsid w:val="00F95EDA"/>
    <w:rsid w:val="00FA16E5"/>
    <w:rsid w:val="00FA286B"/>
    <w:rsid w:val="00FA3D6E"/>
    <w:rsid w:val="00FA601B"/>
    <w:rsid w:val="00FB1C9A"/>
    <w:rsid w:val="00FB3B37"/>
    <w:rsid w:val="00FB440C"/>
    <w:rsid w:val="00FB59C4"/>
    <w:rsid w:val="00FB64A2"/>
    <w:rsid w:val="00FB7002"/>
    <w:rsid w:val="00FC0315"/>
    <w:rsid w:val="00FC15C0"/>
    <w:rsid w:val="00FC4437"/>
    <w:rsid w:val="00FC508B"/>
    <w:rsid w:val="00FC6546"/>
    <w:rsid w:val="00FC709F"/>
    <w:rsid w:val="00FC7A22"/>
    <w:rsid w:val="00FD0662"/>
    <w:rsid w:val="00FD30ED"/>
    <w:rsid w:val="00FD3213"/>
    <w:rsid w:val="00FD7505"/>
    <w:rsid w:val="00FD7603"/>
    <w:rsid w:val="00FD786F"/>
    <w:rsid w:val="00FE381F"/>
    <w:rsid w:val="00FE3F55"/>
    <w:rsid w:val="00FE401D"/>
    <w:rsid w:val="00FE5C2F"/>
    <w:rsid w:val="00FE79D1"/>
    <w:rsid w:val="00FF06D4"/>
    <w:rsid w:val="00FF0BB9"/>
    <w:rsid w:val="00FF1397"/>
    <w:rsid w:val="00FF2DDE"/>
    <w:rsid w:val="00FF37F7"/>
    <w:rsid w:val="00FF3C01"/>
    <w:rsid w:val="00FF627D"/>
    <w:rsid w:val="00FF7431"/>
    <w:rsid w:val="00FF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AB700-675F-4326-8472-D2B295EA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C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E11"/>
    <w:rPr>
      <w:color w:val="0563C1" w:themeColor="hyperlink"/>
      <w:u w:val="single"/>
    </w:rPr>
  </w:style>
  <w:style w:type="table" w:styleId="TableGrid">
    <w:name w:val="Table Grid"/>
    <w:basedOn w:val="TableNormal"/>
    <w:uiPriority w:val="39"/>
    <w:rsid w:val="000D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C25"/>
    <w:pPr>
      <w:autoSpaceDE w:val="0"/>
      <w:autoSpaceDN w:val="0"/>
      <w:adjustRightInd w:val="0"/>
      <w:spacing w:after="0" w:line="240" w:lineRule="auto"/>
    </w:pPr>
    <w:rPr>
      <w:rFonts w:ascii="Verdana" w:hAnsi="Verdana" w:cs="Verdana"/>
      <w:color w:val="000000"/>
      <w:sz w:val="24"/>
      <w:szCs w:val="24"/>
    </w:rPr>
  </w:style>
  <w:style w:type="character" w:styleId="HTMLCite">
    <w:name w:val="HTML Cite"/>
    <w:basedOn w:val="DefaultParagraphFont"/>
    <w:uiPriority w:val="99"/>
    <w:semiHidden/>
    <w:unhideWhenUsed/>
    <w:rsid w:val="008376DC"/>
    <w:rPr>
      <w:i/>
      <w:iCs/>
    </w:rPr>
  </w:style>
  <w:style w:type="paragraph" w:styleId="NormalWeb">
    <w:name w:val="Normal (Web)"/>
    <w:basedOn w:val="Normal"/>
    <w:uiPriority w:val="99"/>
    <w:unhideWhenUsed/>
    <w:rsid w:val="005474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748E"/>
    <w:pPr>
      <w:ind w:left="720"/>
      <w:contextualSpacing/>
    </w:pPr>
  </w:style>
  <w:style w:type="character" w:customStyle="1" w:styleId="footnotereference">
    <w:name w:val="footnotereference"/>
    <w:basedOn w:val="DefaultParagraphFont"/>
    <w:rsid w:val="0054748E"/>
    <w:rPr>
      <w:sz w:val="18"/>
      <w:szCs w:val="18"/>
    </w:rPr>
  </w:style>
  <w:style w:type="character" w:customStyle="1" w:styleId="t402-elided-ellipsis">
    <w:name w:val="t402-elided-ellipsis"/>
    <w:basedOn w:val="DefaultParagraphFont"/>
    <w:rsid w:val="0054748E"/>
  </w:style>
  <w:style w:type="character" w:styleId="Emphasis">
    <w:name w:val="Emphasis"/>
    <w:basedOn w:val="DefaultParagraphFont"/>
    <w:uiPriority w:val="20"/>
    <w:qFormat/>
    <w:rsid w:val="0054748E"/>
    <w:rPr>
      <w:i/>
      <w:iCs/>
    </w:rPr>
  </w:style>
  <w:style w:type="paragraph" w:styleId="BalloonText">
    <w:name w:val="Balloon Text"/>
    <w:basedOn w:val="Normal"/>
    <w:link w:val="BalloonTextChar"/>
    <w:uiPriority w:val="99"/>
    <w:semiHidden/>
    <w:unhideWhenUsed/>
    <w:rsid w:val="0054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48E"/>
    <w:rPr>
      <w:rFonts w:ascii="Tahoma" w:hAnsi="Tahoma" w:cs="Tahoma"/>
      <w:sz w:val="16"/>
      <w:szCs w:val="16"/>
    </w:rPr>
  </w:style>
  <w:style w:type="paragraph" w:styleId="Header">
    <w:name w:val="header"/>
    <w:basedOn w:val="Normal"/>
    <w:link w:val="HeaderChar"/>
    <w:uiPriority w:val="99"/>
    <w:unhideWhenUsed/>
    <w:rsid w:val="0054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48E"/>
  </w:style>
  <w:style w:type="paragraph" w:styleId="Footer">
    <w:name w:val="footer"/>
    <w:basedOn w:val="Normal"/>
    <w:link w:val="FooterChar"/>
    <w:uiPriority w:val="99"/>
    <w:unhideWhenUsed/>
    <w:rsid w:val="0054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0903">
      <w:bodyDiv w:val="1"/>
      <w:marLeft w:val="0"/>
      <w:marRight w:val="0"/>
      <w:marTop w:val="0"/>
      <w:marBottom w:val="0"/>
      <w:divBdr>
        <w:top w:val="none" w:sz="0" w:space="0" w:color="auto"/>
        <w:left w:val="none" w:sz="0" w:space="0" w:color="auto"/>
        <w:bottom w:val="none" w:sz="0" w:space="0" w:color="auto"/>
        <w:right w:val="none" w:sz="0" w:space="0" w:color="auto"/>
      </w:divBdr>
    </w:div>
    <w:div w:id="382947542">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0"/>
      <w:marRight w:val="0"/>
      <w:marTop w:val="0"/>
      <w:marBottom w:val="0"/>
      <w:divBdr>
        <w:top w:val="none" w:sz="0" w:space="0" w:color="auto"/>
        <w:left w:val="none" w:sz="0" w:space="0" w:color="auto"/>
        <w:bottom w:val="none" w:sz="0" w:space="0" w:color="auto"/>
        <w:right w:val="none" w:sz="0" w:space="0" w:color="auto"/>
      </w:divBdr>
    </w:div>
    <w:div w:id="525103025">
      <w:bodyDiv w:val="1"/>
      <w:marLeft w:val="0"/>
      <w:marRight w:val="0"/>
      <w:marTop w:val="0"/>
      <w:marBottom w:val="0"/>
      <w:divBdr>
        <w:top w:val="none" w:sz="0" w:space="0" w:color="auto"/>
        <w:left w:val="none" w:sz="0" w:space="0" w:color="auto"/>
        <w:bottom w:val="none" w:sz="0" w:space="0" w:color="auto"/>
        <w:right w:val="none" w:sz="0" w:space="0" w:color="auto"/>
      </w:divBdr>
      <w:divsChild>
        <w:div w:id="992180106">
          <w:marLeft w:val="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1982031629">
                  <w:marLeft w:val="0"/>
                  <w:marRight w:val="0"/>
                  <w:marTop w:val="0"/>
                  <w:marBottom w:val="0"/>
                  <w:divBdr>
                    <w:top w:val="none" w:sz="0" w:space="0" w:color="auto"/>
                    <w:left w:val="none" w:sz="0" w:space="0" w:color="auto"/>
                    <w:bottom w:val="none" w:sz="0" w:space="0" w:color="auto"/>
                    <w:right w:val="none" w:sz="0" w:space="0" w:color="auto"/>
                  </w:divBdr>
                  <w:divsChild>
                    <w:div w:id="2037078132">
                      <w:marLeft w:val="0"/>
                      <w:marRight w:val="0"/>
                      <w:marTop w:val="0"/>
                      <w:marBottom w:val="0"/>
                      <w:divBdr>
                        <w:top w:val="none" w:sz="0" w:space="0" w:color="auto"/>
                        <w:left w:val="none" w:sz="0" w:space="0" w:color="auto"/>
                        <w:bottom w:val="none" w:sz="0" w:space="0" w:color="auto"/>
                        <w:right w:val="none" w:sz="0" w:space="0" w:color="auto"/>
                      </w:divBdr>
                      <w:divsChild>
                        <w:div w:id="1570459360">
                          <w:marLeft w:val="0"/>
                          <w:marRight w:val="0"/>
                          <w:marTop w:val="45"/>
                          <w:marBottom w:val="0"/>
                          <w:divBdr>
                            <w:top w:val="none" w:sz="0" w:space="0" w:color="auto"/>
                            <w:left w:val="none" w:sz="0" w:space="0" w:color="auto"/>
                            <w:bottom w:val="none" w:sz="0" w:space="0" w:color="auto"/>
                            <w:right w:val="none" w:sz="0" w:space="0" w:color="auto"/>
                          </w:divBdr>
                          <w:divsChild>
                            <w:div w:id="1512063123">
                              <w:marLeft w:val="0"/>
                              <w:marRight w:val="0"/>
                              <w:marTop w:val="0"/>
                              <w:marBottom w:val="0"/>
                              <w:divBdr>
                                <w:top w:val="none" w:sz="0" w:space="0" w:color="auto"/>
                                <w:left w:val="none" w:sz="0" w:space="0" w:color="auto"/>
                                <w:bottom w:val="none" w:sz="0" w:space="0" w:color="auto"/>
                                <w:right w:val="none" w:sz="0" w:space="0" w:color="auto"/>
                              </w:divBdr>
                              <w:divsChild>
                                <w:div w:id="1358701022">
                                  <w:marLeft w:val="2070"/>
                                  <w:marRight w:val="3810"/>
                                  <w:marTop w:val="0"/>
                                  <w:marBottom w:val="0"/>
                                  <w:divBdr>
                                    <w:top w:val="none" w:sz="0" w:space="0" w:color="auto"/>
                                    <w:left w:val="none" w:sz="0" w:space="0" w:color="auto"/>
                                    <w:bottom w:val="none" w:sz="0" w:space="0" w:color="auto"/>
                                    <w:right w:val="none" w:sz="0" w:space="0" w:color="auto"/>
                                  </w:divBdr>
                                  <w:divsChild>
                                    <w:div w:id="1068530525">
                                      <w:marLeft w:val="0"/>
                                      <w:marRight w:val="0"/>
                                      <w:marTop w:val="0"/>
                                      <w:marBottom w:val="0"/>
                                      <w:divBdr>
                                        <w:top w:val="none" w:sz="0" w:space="0" w:color="auto"/>
                                        <w:left w:val="none" w:sz="0" w:space="0" w:color="auto"/>
                                        <w:bottom w:val="none" w:sz="0" w:space="0" w:color="auto"/>
                                        <w:right w:val="none" w:sz="0" w:space="0" w:color="auto"/>
                                      </w:divBdr>
                                      <w:divsChild>
                                        <w:div w:id="606425405">
                                          <w:marLeft w:val="0"/>
                                          <w:marRight w:val="0"/>
                                          <w:marTop w:val="0"/>
                                          <w:marBottom w:val="0"/>
                                          <w:divBdr>
                                            <w:top w:val="none" w:sz="0" w:space="0" w:color="auto"/>
                                            <w:left w:val="none" w:sz="0" w:space="0" w:color="auto"/>
                                            <w:bottom w:val="none" w:sz="0" w:space="0" w:color="auto"/>
                                            <w:right w:val="none" w:sz="0" w:space="0" w:color="auto"/>
                                          </w:divBdr>
                                          <w:divsChild>
                                            <w:div w:id="554510837">
                                              <w:marLeft w:val="0"/>
                                              <w:marRight w:val="0"/>
                                              <w:marTop w:val="0"/>
                                              <w:marBottom w:val="0"/>
                                              <w:divBdr>
                                                <w:top w:val="none" w:sz="0" w:space="0" w:color="auto"/>
                                                <w:left w:val="none" w:sz="0" w:space="0" w:color="auto"/>
                                                <w:bottom w:val="none" w:sz="0" w:space="0" w:color="auto"/>
                                                <w:right w:val="none" w:sz="0" w:space="0" w:color="auto"/>
                                              </w:divBdr>
                                              <w:divsChild>
                                                <w:div w:id="1273434888">
                                                  <w:marLeft w:val="0"/>
                                                  <w:marRight w:val="0"/>
                                                  <w:marTop w:val="0"/>
                                                  <w:marBottom w:val="0"/>
                                                  <w:divBdr>
                                                    <w:top w:val="none" w:sz="0" w:space="0" w:color="auto"/>
                                                    <w:left w:val="none" w:sz="0" w:space="0" w:color="auto"/>
                                                    <w:bottom w:val="none" w:sz="0" w:space="0" w:color="auto"/>
                                                    <w:right w:val="none" w:sz="0" w:space="0" w:color="auto"/>
                                                  </w:divBdr>
                                                  <w:divsChild>
                                                    <w:div w:id="1347517440">
                                                      <w:marLeft w:val="0"/>
                                                      <w:marRight w:val="0"/>
                                                      <w:marTop w:val="0"/>
                                                      <w:marBottom w:val="0"/>
                                                      <w:divBdr>
                                                        <w:top w:val="none" w:sz="0" w:space="0" w:color="auto"/>
                                                        <w:left w:val="none" w:sz="0" w:space="0" w:color="auto"/>
                                                        <w:bottom w:val="none" w:sz="0" w:space="0" w:color="auto"/>
                                                        <w:right w:val="none" w:sz="0" w:space="0" w:color="auto"/>
                                                      </w:divBdr>
                                                      <w:divsChild>
                                                        <w:div w:id="1163619051">
                                                          <w:marLeft w:val="0"/>
                                                          <w:marRight w:val="0"/>
                                                          <w:marTop w:val="0"/>
                                                          <w:marBottom w:val="0"/>
                                                          <w:divBdr>
                                                            <w:top w:val="none" w:sz="0" w:space="0" w:color="auto"/>
                                                            <w:left w:val="none" w:sz="0" w:space="0" w:color="auto"/>
                                                            <w:bottom w:val="none" w:sz="0" w:space="0" w:color="auto"/>
                                                            <w:right w:val="none" w:sz="0" w:space="0" w:color="auto"/>
                                                          </w:divBdr>
                                                          <w:divsChild>
                                                            <w:div w:id="907884356">
                                                              <w:marLeft w:val="0"/>
                                                              <w:marRight w:val="0"/>
                                                              <w:marTop w:val="0"/>
                                                              <w:marBottom w:val="345"/>
                                                              <w:divBdr>
                                                                <w:top w:val="none" w:sz="0" w:space="0" w:color="auto"/>
                                                                <w:left w:val="none" w:sz="0" w:space="0" w:color="auto"/>
                                                                <w:bottom w:val="none" w:sz="0" w:space="0" w:color="auto"/>
                                                                <w:right w:val="none" w:sz="0" w:space="0" w:color="auto"/>
                                                              </w:divBdr>
                                                              <w:divsChild>
                                                                <w:div w:id="1684631037">
                                                                  <w:marLeft w:val="0"/>
                                                                  <w:marRight w:val="0"/>
                                                                  <w:marTop w:val="0"/>
                                                                  <w:marBottom w:val="0"/>
                                                                  <w:divBdr>
                                                                    <w:top w:val="none" w:sz="0" w:space="0" w:color="auto"/>
                                                                    <w:left w:val="none" w:sz="0" w:space="0" w:color="auto"/>
                                                                    <w:bottom w:val="none" w:sz="0" w:space="0" w:color="auto"/>
                                                                    <w:right w:val="none" w:sz="0" w:space="0" w:color="auto"/>
                                                                  </w:divBdr>
                                                                  <w:divsChild>
                                                                    <w:div w:id="1615936575">
                                                                      <w:marLeft w:val="0"/>
                                                                      <w:marRight w:val="0"/>
                                                                      <w:marTop w:val="0"/>
                                                                      <w:marBottom w:val="0"/>
                                                                      <w:divBdr>
                                                                        <w:top w:val="none" w:sz="0" w:space="0" w:color="auto"/>
                                                                        <w:left w:val="none" w:sz="0" w:space="0" w:color="auto"/>
                                                                        <w:bottom w:val="none" w:sz="0" w:space="0" w:color="auto"/>
                                                                        <w:right w:val="none" w:sz="0" w:space="0" w:color="auto"/>
                                                                      </w:divBdr>
                                                                      <w:divsChild>
                                                                        <w:div w:id="1514108685">
                                                                          <w:marLeft w:val="0"/>
                                                                          <w:marRight w:val="0"/>
                                                                          <w:marTop w:val="0"/>
                                                                          <w:marBottom w:val="0"/>
                                                                          <w:divBdr>
                                                                            <w:top w:val="none" w:sz="0" w:space="0" w:color="auto"/>
                                                                            <w:left w:val="none" w:sz="0" w:space="0" w:color="auto"/>
                                                                            <w:bottom w:val="none" w:sz="0" w:space="0" w:color="auto"/>
                                                                            <w:right w:val="none" w:sz="0" w:space="0" w:color="auto"/>
                                                                          </w:divBdr>
                                                                          <w:divsChild>
                                                                            <w:div w:id="1739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274655">
      <w:bodyDiv w:val="1"/>
      <w:marLeft w:val="0"/>
      <w:marRight w:val="0"/>
      <w:marTop w:val="0"/>
      <w:marBottom w:val="0"/>
      <w:divBdr>
        <w:top w:val="none" w:sz="0" w:space="0" w:color="auto"/>
        <w:left w:val="none" w:sz="0" w:space="0" w:color="auto"/>
        <w:bottom w:val="none" w:sz="0" w:space="0" w:color="auto"/>
        <w:right w:val="none" w:sz="0" w:space="0" w:color="auto"/>
      </w:divBdr>
      <w:divsChild>
        <w:div w:id="811606597">
          <w:marLeft w:val="0"/>
          <w:marRight w:val="0"/>
          <w:marTop w:val="0"/>
          <w:marBottom w:val="0"/>
          <w:divBdr>
            <w:top w:val="none" w:sz="0" w:space="0" w:color="auto"/>
            <w:left w:val="none" w:sz="0" w:space="0" w:color="auto"/>
            <w:bottom w:val="none" w:sz="0" w:space="0" w:color="auto"/>
            <w:right w:val="none" w:sz="0" w:space="0" w:color="auto"/>
          </w:divBdr>
          <w:divsChild>
            <w:div w:id="877011701">
              <w:marLeft w:val="0"/>
              <w:marRight w:val="0"/>
              <w:marTop w:val="0"/>
              <w:marBottom w:val="0"/>
              <w:divBdr>
                <w:top w:val="none" w:sz="0" w:space="0" w:color="auto"/>
                <w:left w:val="none" w:sz="0" w:space="0" w:color="auto"/>
                <w:bottom w:val="none" w:sz="0" w:space="0" w:color="auto"/>
                <w:right w:val="none" w:sz="0" w:space="0" w:color="auto"/>
              </w:divBdr>
              <w:divsChild>
                <w:div w:id="438646993">
                  <w:marLeft w:val="0"/>
                  <w:marRight w:val="0"/>
                  <w:marTop w:val="0"/>
                  <w:marBottom w:val="0"/>
                  <w:divBdr>
                    <w:top w:val="none" w:sz="0" w:space="0" w:color="auto"/>
                    <w:left w:val="none" w:sz="0" w:space="0" w:color="auto"/>
                    <w:bottom w:val="none" w:sz="0" w:space="0" w:color="auto"/>
                    <w:right w:val="none" w:sz="0" w:space="0" w:color="auto"/>
                  </w:divBdr>
                  <w:divsChild>
                    <w:div w:id="1327317601">
                      <w:marLeft w:val="0"/>
                      <w:marRight w:val="0"/>
                      <w:marTop w:val="0"/>
                      <w:marBottom w:val="0"/>
                      <w:divBdr>
                        <w:top w:val="none" w:sz="0" w:space="0" w:color="auto"/>
                        <w:left w:val="none" w:sz="0" w:space="0" w:color="auto"/>
                        <w:bottom w:val="none" w:sz="0" w:space="0" w:color="auto"/>
                        <w:right w:val="none" w:sz="0" w:space="0" w:color="auto"/>
                      </w:divBdr>
                      <w:divsChild>
                        <w:div w:id="1457215062">
                          <w:marLeft w:val="0"/>
                          <w:marRight w:val="0"/>
                          <w:marTop w:val="45"/>
                          <w:marBottom w:val="0"/>
                          <w:divBdr>
                            <w:top w:val="none" w:sz="0" w:space="0" w:color="auto"/>
                            <w:left w:val="none" w:sz="0" w:space="0" w:color="auto"/>
                            <w:bottom w:val="none" w:sz="0" w:space="0" w:color="auto"/>
                            <w:right w:val="none" w:sz="0" w:space="0" w:color="auto"/>
                          </w:divBdr>
                          <w:divsChild>
                            <w:div w:id="1317031080">
                              <w:marLeft w:val="0"/>
                              <w:marRight w:val="0"/>
                              <w:marTop w:val="0"/>
                              <w:marBottom w:val="0"/>
                              <w:divBdr>
                                <w:top w:val="none" w:sz="0" w:space="0" w:color="auto"/>
                                <w:left w:val="none" w:sz="0" w:space="0" w:color="auto"/>
                                <w:bottom w:val="none" w:sz="0" w:space="0" w:color="auto"/>
                                <w:right w:val="none" w:sz="0" w:space="0" w:color="auto"/>
                              </w:divBdr>
                              <w:divsChild>
                                <w:div w:id="1123620080">
                                  <w:marLeft w:val="2070"/>
                                  <w:marRight w:val="3810"/>
                                  <w:marTop w:val="0"/>
                                  <w:marBottom w:val="0"/>
                                  <w:divBdr>
                                    <w:top w:val="none" w:sz="0" w:space="0" w:color="auto"/>
                                    <w:left w:val="none" w:sz="0" w:space="0" w:color="auto"/>
                                    <w:bottom w:val="none" w:sz="0" w:space="0" w:color="auto"/>
                                    <w:right w:val="none" w:sz="0" w:space="0" w:color="auto"/>
                                  </w:divBdr>
                                  <w:divsChild>
                                    <w:div w:id="2054646840">
                                      <w:marLeft w:val="0"/>
                                      <w:marRight w:val="0"/>
                                      <w:marTop w:val="0"/>
                                      <w:marBottom w:val="0"/>
                                      <w:divBdr>
                                        <w:top w:val="none" w:sz="0" w:space="0" w:color="auto"/>
                                        <w:left w:val="none" w:sz="0" w:space="0" w:color="auto"/>
                                        <w:bottom w:val="none" w:sz="0" w:space="0" w:color="auto"/>
                                        <w:right w:val="none" w:sz="0" w:space="0" w:color="auto"/>
                                      </w:divBdr>
                                      <w:divsChild>
                                        <w:div w:id="1235236661">
                                          <w:marLeft w:val="0"/>
                                          <w:marRight w:val="0"/>
                                          <w:marTop w:val="0"/>
                                          <w:marBottom w:val="0"/>
                                          <w:divBdr>
                                            <w:top w:val="none" w:sz="0" w:space="0" w:color="auto"/>
                                            <w:left w:val="none" w:sz="0" w:space="0" w:color="auto"/>
                                            <w:bottom w:val="none" w:sz="0" w:space="0" w:color="auto"/>
                                            <w:right w:val="none" w:sz="0" w:space="0" w:color="auto"/>
                                          </w:divBdr>
                                          <w:divsChild>
                                            <w:div w:id="268394181">
                                              <w:marLeft w:val="0"/>
                                              <w:marRight w:val="0"/>
                                              <w:marTop w:val="0"/>
                                              <w:marBottom w:val="0"/>
                                              <w:divBdr>
                                                <w:top w:val="none" w:sz="0" w:space="0" w:color="auto"/>
                                                <w:left w:val="none" w:sz="0" w:space="0" w:color="auto"/>
                                                <w:bottom w:val="none" w:sz="0" w:space="0" w:color="auto"/>
                                                <w:right w:val="none" w:sz="0" w:space="0" w:color="auto"/>
                                              </w:divBdr>
                                              <w:divsChild>
                                                <w:div w:id="701444160">
                                                  <w:marLeft w:val="0"/>
                                                  <w:marRight w:val="0"/>
                                                  <w:marTop w:val="0"/>
                                                  <w:marBottom w:val="0"/>
                                                  <w:divBdr>
                                                    <w:top w:val="none" w:sz="0" w:space="0" w:color="auto"/>
                                                    <w:left w:val="none" w:sz="0" w:space="0" w:color="auto"/>
                                                    <w:bottom w:val="none" w:sz="0" w:space="0" w:color="auto"/>
                                                    <w:right w:val="none" w:sz="0" w:space="0" w:color="auto"/>
                                                  </w:divBdr>
                                                  <w:divsChild>
                                                    <w:div w:id="660236003">
                                                      <w:marLeft w:val="0"/>
                                                      <w:marRight w:val="0"/>
                                                      <w:marTop w:val="0"/>
                                                      <w:marBottom w:val="0"/>
                                                      <w:divBdr>
                                                        <w:top w:val="none" w:sz="0" w:space="0" w:color="auto"/>
                                                        <w:left w:val="none" w:sz="0" w:space="0" w:color="auto"/>
                                                        <w:bottom w:val="none" w:sz="0" w:space="0" w:color="auto"/>
                                                        <w:right w:val="none" w:sz="0" w:space="0" w:color="auto"/>
                                                      </w:divBdr>
                                                      <w:divsChild>
                                                        <w:div w:id="182327552">
                                                          <w:marLeft w:val="0"/>
                                                          <w:marRight w:val="0"/>
                                                          <w:marTop w:val="0"/>
                                                          <w:marBottom w:val="0"/>
                                                          <w:divBdr>
                                                            <w:top w:val="none" w:sz="0" w:space="0" w:color="auto"/>
                                                            <w:left w:val="none" w:sz="0" w:space="0" w:color="auto"/>
                                                            <w:bottom w:val="none" w:sz="0" w:space="0" w:color="auto"/>
                                                            <w:right w:val="none" w:sz="0" w:space="0" w:color="auto"/>
                                                          </w:divBdr>
                                                          <w:divsChild>
                                                            <w:div w:id="217281618">
                                                              <w:marLeft w:val="0"/>
                                                              <w:marRight w:val="0"/>
                                                              <w:marTop w:val="0"/>
                                                              <w:marBottom w:val="345"/>
                                                              <w:divBdr>
                                                                <w:top w:val="none" w:sz="0" w:space="0" w:color="auto"/>
                                                                <w:left w:val="none" w:sz="0" w:space="0" w:color="auto"/>
                                                                <w:bottom w:val="none" w:sz="0" w:space="0" w:color="auto"/>
                                                                <w:right w:val="none" w:sz="0" w:space="0" w:color="auto"/>
                                                              </w:divBdr>
                                                              <w:divsChild>
                                                                <w:div w:id="414330173">
                                                                  <w:marLeft w:val="0"/>
                                                                  <w:marRight w:val="0"/>
                                                                  <w:marTop w:val="0"/>
                                                                  <w:marBottom w:val="0"/>
                                                                  <w:divBdr>
                                                                    <w:top w:val="none" w:sz="0" w:space="0" w:color="auto"/>
                                                                    <w:left w:val="none" w:sz="0" w:space="0" w:color="auto"/>
                                                                    <w:bottom w:val="none" w:sz="0" w:space="0" w:color="auto"/>
                                                                    <w:right w:val="none" w:sz="0" w:space="0" w:color="auto"/>
                                                                  </w:divBdr>
                                                                  <w:divsChild>
                                                                    <w:div w:id="752703418">
                                                                      <w:marLeft w:val="0"/>
                                                                      <w:marRight w:val="0"/>
                                                                      <w:marTop w:val="0"/>
                                                                      <w:marBottom w:val="0"/>
                                                                      <w:divBdr>
                                                                        <w:top w:val="none" w:sz="0" w:space="0" w:color="auto"/>
                                                                        <w:left w:val="none" w:sz="0" w:space="0" w:color="auto"/>
                                                                        <w:bottom w:val="none" w:sz="0" w:space="0" w:color="auto"/>
                                                                        <w:right w:val="none" w:sz="0" w:space="0" w:color="auto"/>
                                                                      </w:divBdr>
                                                                      <w:divsChild>
                                                                        <w:div w:id="2072581653">
                                                                          <w:marLeft w:val="0"/>
                                                                          <w:marRight w:val="0"/>
                                                                          <w:marTop w:val="0"/>
                                                                          <w:marBottom w:val="0"/>
                                                                          <w:divBdr>
                                                                            <w:top w:val="none" w:sz="0" w:space="0" w:color="auto"/>
                                                                            <w:left w:val="none" w:sz="0" w:space="0" w:color="auto"/>
                                                                            <w:bottom w:val="none" w:sz="0" w:space="0" w:color="auto"/>
                                                                            <w:right w:val="none" w:sz="0" w:space="0" w:color="auto"/>
                                                                          </w:divBdr>
                                                                          <w:divsChild>
                                                                            <w:div w:id="13574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999510">
      <w:bodyDiv w:val="1"/>
      <w:marLeft w:val="0"/>
      <w:marRight w:val="0"/>
      <w:marTop w:val="0"/>
      <w:marBottom w:val="0"/>
      <w:divBdr>
        <w:top w:val="none" w:sz="0" w:space="0" w:color="auto"/>
        <w:left w:val="none" w:sz="0" w:space="0" w:color="auto"/>
        <w:bottom w:val="none" w:sz="0" w:space="0" w:color="auto"/>
        <w:right w:val="none" w:sz="0" w:space="0" w:color="auto"/>
      </w:divBdr>
      <w:divsChild>
        <w:div w:id="1799104420">
          <w:marLeft w:val="0"/>
          <w:marRight w:val="0"/>
          <w:marTop w:val="0"/>
          <w:marBottom w:val="0"/>
          <w:divBdr>
            <w:top w:val="none" w:sz="0" w:space="0" w:color="auto"/>
            <w:left w:val="none" w:sz="0" w:space="0" w:color="auto"/>
            <w:bottom w:val="none" w:sz="0" w:space="0" w:color="auto"/>
            <w:right w:val="none" w:sz="0" w:space="0" w:color="auto"/>
          </w:divBdr>
          <w:divsChild>
            <w:div w:id="1954437062">
              <w:marLeft w:val="0"/>
              <w:marRight w:val="0"/>
              <w:marTop w:val="0"/>
              <w:marBottom w:val="0"/>
              <w:divBdr>
                <w:top w:val="none" w:sz="0" w:space="0" w:color="auto"/>
                <w:left w:val="none" w:sz="0" w:space="0" w:color="auto"/>
                <w:bottom w:val="none" w:sz="0" w:space="0" w:color="auto"/>
                <w:right w:val="none" w:sz="0" w:space="0" w:color="auto"/>
              </w:divBdr>
              <w:divsChild>
                <w:div w:id="1958370143">
                  <w:marLeft w:val="0"/>
                  <w:marRight w:val="0"/>
                  <w:marTop w:val="0"/>
                  <w:marBottom w:val="0"/>
                  <w:divBdr>
                    <w:top w:val="none" w:sz="0" w:space="0" w:color="auto"/>
                    <w:left w:val="none" w:sz="0" w:space="0" w:color="auto"/>
                    <w:bottom w:val="none" w:sz="0" w:space="0" w:color="auto"/>
                    <w:right w:val="none" w:sz="0" w:space="0" w:color="auto"/>
                  </w:divBdr>
                  <w:divsChild>
                    <w:div w:id="1295408785">
                      <w:marLeft w:val="0"/>
                      <w:marRight w:val="0"/>
                      <w:marTop w:val="0"/>
                      <w:marBottom w:val="0"/>
                      <w:divBdr>
                        <w:top w:val="none" w:sz="0" w:space="0" w:color="auto"/>
                        <w:left w:val="none" w:sz="0" w:space="0" w:color="auto"/>
                        <w:bottom w:val="none" w:sz="0" w:space="0" w:color="auto"/>
                        <w:right w:val="none" w:sz="0" w:space="0" w:color="auto"/>
                      </w:divBdr>
                      <w:divsChild>
                        <w:div w:id="1094932231">
                          <w:marLeft w:val="0"/>
                          <w:marRight w:val="0"/>
                          <w:marTop w:val="45"/>
                          <w:marBottom w:val="0"/>
                          <w:divBdr>
                            <w:top w:val="none" w:sz="0" w:space="0" w:color="auto"/>
                            <w:left w:val="none" w:sz="0" w:space="0" w:color="auto"/>
                            <w:bottom w:val="none" w:sz="0" w:space="0" w:color="auto"/>
                            <w:right w:val="none" w:sz="0" w:space="0" w:color="auto"/>
                          </w:divBdr>
                          <w:divsChild>
                            <w:div w:id="1758406694">
                              <w:marLeft w:val="0"/>
                              <w:marRight w:val="0"/>
                              <w:marTop w:val="0"/>
                              <w:marBottom w:val="0"/>
                              <w:divBdr>
                                <w:top w:val="none" w:sz="0" w:space="0" w:color="auto"/>
                                <w:left w:val="none" w:sz="0" w:space="0" w:color="auto"/>
                                <w:bottom w:val="none" w:sz="0" w:space="0" w:color="auto"/>
                                <w:right w:val="none" w:sz="0" w:space="0" w:color="auto"/>
                              </w:divBdr>
                              <w:divsChild>
                                <w:div w:id="1833444200">
                                  <w:marLeft w:val="2070"/>
                                  <w:marRight w:val="3810"/>
                                  <w:marTop w:val="0"/>
                                  <w:marBottom w:val="0"/>
                                  <w:divBdr>
                                    <w:top w:val="none" w:sz="0" w:space="0" w:color="auto"/>
                                    <w:left w:val="none" w:sz="0" w:space="0" w:color="auto"/>
                                    <w:bottom w:val="none" w:sz="0" w:space="0" w:color="auto"/>
                                    <w:right w:val="none" w:sz="0" w:space="0" w:color="auto"/>
                                  </w:divBdr>
                                  <w:divsChild>
                                    <w:div w:id="1067192457">
                                      <w:marLeft w:val="0"/>
                                      <w:marRight w:val="0"/>
                                      <w:marTop w:val="0"/>
                                      <w:marBottom w:val="0"/>
                                      <w:divBdr>
                                        <w:top w:val="none" w:sz="0" w:space="0" w:color="auto"/>
                                        <w:left w:val="none" w:sz="0" w:space="0" w:color="auto"/>
                                        <w:bottom w:val="none" w:sz="0" w:space="0" w:color="auto"/>
                                        <w:right w:val="none" w:sz="0" w:space="0" w:color="auto"/>
                                      </w:divBdr>
                                      <w:divsChild>
                                        <w:div w:id="1149983815">
                                          <w:marLeft w:val="0"/>
                                          <w:marRight w:val="0"/>
                                          <w:marTop w:val="0"/>
                                          <w:marBottom w:val="0"/>
                                          <w:divBdr>
                                            <w:top w:val="none" w:sz="0" w:space="0" w:color="auto"/>
                                            <w:left w:val="none" w:sz="0" w:space="0" w:color="auto"/>
                                            <w:bottom w:val="none" w:sz="0" w:space="0" w:color="auto"/>
                                            <w:right w:val="none" w:sz="0" w:space="0" w:color="auto"/>
                                          </w:divBdr>
                                          <w:divsChild>
                                            <w:div w:id="116604934">
                                              <w:marLeft w:val="0"/>
                                              <w:marRight w:val="0"/>
                                              <w:marTop w:val="0"/>
                                              <w:marBottom w:val="0"/>
                                              <w:divBdr>
                                                <w:top w:val="none" w:sz="0" w:space="0" w:color="auto"/>
                                                <w:left w:val="none" w:sz="0" w:space="0" w:color="auto"/>
                                                <w:bottom w:val="none" w:sz="0" w:space="0" w:color="auto"/>
                                                <w:right w:val="none" w:sz="0" w:space="0" w:color="auto"/>
                                              </w:divBdr>
                                              <w:divsChild>
                                                <w:div w:id="846091567">
                                                  <w:marLeft w:val="0"/>
                                                  <w:marRight w:val="0"/>
                                                  <w:marTop w:val="0"/>
                                                  <w:marBottom w:val="0"/>
                                                  <w:divBdr>
                                                    <w:top w:val="none" w:sz="0" w:space="0" w:color="auto"/>
                                                    <w:left w:val="none" w:sz="0" w:space="0" w:color="auto"/>
                                                    <w:bottom w:val="none" w:sz="0" w:space="0" w:color="auto"/>
                                                    <w:right w:val="none" w:sz="0" w:space="0" w:color="auto"/>
                                                  </w:divBdr>
                                                  <w:divsChild>
                                                    <w:div w:id="1614828147">
                                                      <w:marLeft w:val="0"/>
                                                      <w:marRight w:val="0"/>
                                                      <w:marTop w:val="0"/>
                                                      <w:marBottom w:val="0"/>
                                                      <w:divBdr>
                                                        <w:top w:val="none" w:sz="0" w:space="0" w:color="auto"/>
                                                        <w:left w:val="none" w:sz="0" w:space="0" w:color="auto"/>
                                                        <w:bottom w:val="none" w:sz="0" w:space="0" w:color="auto"/>
                                                        <w:right w:val="none" w:sz="0" w:space="0" w:color="auto"/>
                                                      </w:divBdr>
                                                      <w:divsChild>
                                                        <w:div w:id="1495100663">
                                                          <w:marLeft w:val="0"/>
                                                          <w:marRight w:val="0"/>
                                                          <w:marTop w:val="0"/>
                                                          <w:marBottom w:val="0"/>
                                                          <w:divBdr>
                                                            <w:top w:val="none" w:sz="0" w:space="0" w:color="auto"/>
                                                            <w:left w:val="none" w:sz="0" w:space="0" w:color="auto"/>
                                                            <w:bottom w:val="none" w:sz="0" w:space="0" w:color="auto"/>
                                                            <w:right w:val="none" w:sz="0" w:space="0" w:color="auto"/>
                                                          </w:divBdr>
                                                          <w:divsChild>
                                                            <w:div w:id="1549761830">
                                                              <w:marLeft w:val="0"/>
                                                              <w:marRight w:val="0"/>
                                                              <w:marTop w:val="0"/>
                                                              <w:marBottom w:val="345"/>
                                                              <w:divBdr>
                                                                <w:top w:val="none" w:sz="0" w:space="0" w:color="auto"/>
                                                                <w:left w:val="none" w:sz="0" w:space="0" w:color="auto"/>
                                                                <w:bottom w:val="none" w:sz="0" w:space="0" w:color="auto"/>
                                                                <w:right w:val="none" w:sz="0" w:space="0" w:color="auto"/>
                                                              </w:divBdr>
                                                              <w:divsChild>
                                                                <w:div w:id="1539899574">
                                                                  <w:marLeft w:val="0"/>
                                                                  <w:marRight w:val="0"/>
                                                                  <w:marTop w:val="0"/>
                                                                  <w:marBottom w:val="0"/>
                                                                  <w:divBdr>
                                                                    <w:top w:val="none" w:sz="0" w:space="0" w:color="auto"/>
                                                                    <w:left w:val="none" w:sz="0" w:space="0" w:color="auto"/>
                                                                    <w:bottom w:val="none" w:sz="0" w:space="0" w:color="auto"/>
                                                                    <w:right w:val="none" w:sz="0" w:space="0" w:color="auto"/>
                                                                  </w:divBdr>
                                                                  <w:divsChild>
                                                                    <w:div w:id="1407461631">
                                                                      <w:marLeft w:val="0"/>
                                                                      <w:marRight w:val="0"/>
                                                                      <w:marTop w:val="0"/>
                                                                      <w:marBottom w:val="0"/>
                                                                      <w:divBdr>
                                                                        <w:top w:val="none" w:sz="0" w:space="0" w:color="auto"/>
                                                                        <w:left w:val="none" w:sz="0" w:space="0" w:color="auto"/>
                                                                        <w:bottom w:val="none" w:sz="0" w:space="0" w:color="auto"/>
                                                                        <w:right w:val="none" w:sz="0" w:space="0" w:color="auto"/>
                                                                      </w:divBdr>
                                                                      <w:divsChild>
                                                                        <w:div w:id="920871561">
                                                                          <w:marLeft w:val="0"/>
                                                                          <w:marRight w:val="0"/>
                                                                          <w:marTop w:val="0"/>
                                                                          <w:marBottom w:val="0"/>
                                                                          <w:divBdr>
                                                                            <w:top w:val="none" w:sz="0" w:space="0" w:color="auto"/>
                                                                            <w:left w:val="none" w:sz="0" w:space="0" w:color="auto"/>
                                                                            <w:bottom w:val="none" w:sz="0" w:space="0" w:color="auto"/>
                                                                            <w:right w:val="none" w:sz="0" w:space="0" w:color="auto"/>
                                                                          </w:divBdr>
                                                                          <w:divsChild>
                                                                            <w:div w:id="2294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4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b.edu/irea/working_papers/2010/201003.pdf"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ved=0ahUKEwiSo8f63M_OAhWJbxQKHS3pCvgQjRwIBw&amp;url=https://www.pinterest.com/pin/519391769495523408/&amp;psig=AFQjCNE4NGM3BhB4NK9E2dQEEirJV3CBRg&amp;ust=1471773276633615"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4/relationships/chartEx" Target="charts/chartEx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apers.tinbergen.nl/04023.pdf"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Sheet1!$A$2:$A$6</cx:f>
        <cx:lvl ptCount="5">
          <cx:pt idx="0">In the next 15 years after finishing</cx:pt>
          <cx:pt idx="1">In the next 5 years</cx:pt>
          <cx:pt idx="2">In the first 5 years of construction</cx:pt>
        </cx:lvl>
      </cx:strDim>
      <cx:numDim type="val">
        <cx:f>Sheet1!$B$2:$B$6</cx:f>
        <cx:lvl ptCount="5" formatCode="General">
          <cx:pt idx="0">60000</cx:pt>
          <cx:pt idx="1">34000</cx:pt>
          <cx:pt idx="2">20000</cx:pt>
        </cx:lvl>
      </cx:numDim>
    </cx:data>
  </cx:chartData>
  <cx:chart>
    <cx:title pos="t" align="ctr" overlay="0">
      <cx:tx>
        <cx:txData>
          <cx:v>Number of jobs that can be created by the construction of HSR in California, USA</cx:v>
        </cx:txData>
      </cx:tx>
      <cx:txPr>
        <a:bodyPr spcFirstLastPara="1" vertOverflow="ellipsis" wrap="square" lIns="0" tIns="0" rIns="0" bIns="0" anchor="ctr" anchorCtr="1"/>
        <a:lstStyle/>
        <a:p>
          <a:pPr algn="ctr">
            <a:defRPr sz="800"/>
          </a:pPr>
          <a:r>
            <a:rPr lang="en-US" sz="800" b="1">
              <a:latin typeface="Verdana" panose="020B0604030504040204" pitchFamily="34" charset="0"/>
              <a:ea typeface="Verdana" panose="020B0604030504040204" pitchFamily="34" charset="0"/>
              <a:cs typeface="Verdana" panose="020B0604030504040204" pitchFamily="34" charset="0"/>
            </a:rPr>
            <a:t>Number of jobs that can be created by the construction of HSR in California, USA</a:t>
          </a:r>
        </a:p>
      </cx:txPr>
    </cx:title>
    <cx:plotArea>
      <cx:plotAreaRegion>
        <cx:series layoutId="funnel" uniqueId="{614A81BB-FCB7-4424-886E-1DC8808EA4B1}">
          <cx:tx>
            <cx:txData>
              <cx:f>Sheet1!$B$1</cx:f>
              <cx:v>Series1</cx:v>
            </cx:txData>
          </cx:tx>
          <cx:spPr>
            <a:solidFill>
              <a:schemeClr val="accent1">
                <a:lumMod val="40000"/>
                <a:lumOff val="60000"/>
              </a:schemeClr>
            </a:solidFill>
          </cx:spPr>
          <cx:dataLabels>
            <cx:txPr>
              <a:bodyPr spcFirstLastPara="1" vertOverflow="ellipsis" wrap="square" lIns="0" tIns="0" rIns="0" bIns="0" anchor="ctr" anchorCtr="1"/>
              <a:lstStyle/>
              <a:p>
                <a:pPr>
                  <a:defRPr b="1"/>
                </a:pPr>
                <a:endParaRPr lang="en-US" b="1"/>
              </a:p>
            </cx:txPr>
            <cx:visibility seriesName="0" categoryName="0" value="1"/>
            <cx:separator>, </cx:separator>
          </cx:dataLabels>
          <cx:dataId val="0"/>
        </cx:series>
      </cx:plotAreaRegion>
      <cx:axis id="0">
        <cx:catScaling gapWidth="0.0599999987"/>
        <cx:tickLabels/>
        <cx:txPr>
          <a:bodyPr spcFirstLastPara="1" vertOverflow="ellipsis" wrap="square" lIns="0" tIns="0" rIns="0" bIns="0" anchor="ctr" anchorCtr="1"/>
          <a:lstStyle/>
          <a:p>
            <a:pPr>
              <a:defRPr lang="en-US" sz="900" b="1" i="0" u="none" strike="noStrike" baseline="0">
                <a:solidFill>
                  <a:sysClr val="windowText" lastClr="000000">
                    <a:lumMod val="65000"/>
                    <a:lumOff val="35000"/>
                  </a:sysClr>
                </a:solidFill>
                <a:latin typeface="Calibri" panose="020F0502020204030204"/>
              </a:defRPr>
            </a:pPr>
            <a:endParaRPr lang="en-US" b="1"/>
          </a:p>
        </cx:txPr>
      </cx:axis>
    </cx:plotArea>
  </cx:chart>
</cx: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Ali, Amer 76</cp:lastModifiedBy>
  <cp:revision>2</cp:revision>
  <dcterms:created xsi:type="dcterms:W3CDTF">2019-01-08T15:49:00Z</dcterms:created>
  <dcterms:modified xsi:type="dcterms:W3CDTF">2019-01-08T15:49:00Z</dcterms:modified>
</cp:coreProperties>
</file>