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75ACE" w14:textId="40621EAB" w:rsidR="009963F8" w:rsidRDefault="009963F8" w:rsidP="009963F8">
      <w:pPr>
        <w:spacing w:line="480" w:lineRule="auto"/>
        <w:jc w:val="right"/>
        <w:outlineLvl w:val="0"/>
        <w:rPr>
          <w:rFonts w:cstheme="minorHAnsi"/>
          <w:b/>
          <w:bCs/>
        </w:rPr>
      </w:pPr>
      <w:r>
        <w:rPr>
          <w:rFonts w:cstheme="minorHAnsi"/>
          <w:b/>
          <w:bCs/>
        </w:rPr>
        <w:t>Running head: Smoking and homelessness</w:t>
      </w:r>
    </w:p>
    <w:p w14:paraId="0359691D" w14:textId="77777777" w:rsidR="009963F8" w:rsidRDefault="009963F8" w:rsidP="000D2D11">
      <w:pPr>
        <w:spacing w:line="480" w:lineRule="auto"/>
        <w:jc w:val="both"/>
        <w:outlineLvl w:val="0"/>
        <w:rPr>
          <w:rFonts w:cstheme="minorHAnsi"/>
          <w:b/>
          <w:bCs/>
        </w:rPr>
      </w:pPr>
    </w:p>
    <w:p w14:paraId="2CD0B131" w14:textId="15C3607D" w:rsidR="00187D1E" w:rsidRPr="005E79C3" w:rsidRDefault="0012024A" w:rsidP="000D2D11">
      <w:pPr>
        <w:spacing w:line="480" w:lineRule="auto"/>
        <w:jc w:val="both"/>
        <w:outlineLvl w:val="0"/>
        <w:rPr>
          <w:rFonts w:cstheme="minorHAnsi"/>
          <w:b/>
          <w:bCs/>
        </w:rPr>
      </w:pPr>
      <w:r w:rsidRPr="005E79C3">
        <w:rPr>
          <w:rFonts w:cstheme="minorHAnsi"/>
          <w:b/>
          <w:bCs/>
        </w:rPr>
        <w:t>Smoking amongst adults experiencing homelessness: A systematic review of prevalence rates, interventions and the barriers and facilitators to quitting and staying quit</w:t>
      </w:r>
    </w:p>
    <w:p w14:paraId="1EB570E8" w14:textId="77777777" w:rsidR="0082237E" w:rsidRDefault="0082237E" w:rsidP="000D2D11">
      <w:pPr>
        <w:spacing w:line="480" w:lineRule="auto"/>
        <w:jc w:val="both"/>
        <w:rPr>
          <w:rFonts w:cstheme="minorHAnsi"/>
          <w:b/>
        </w:rPr>
      </w:pPr>
    </w:p>
    <w:p w14:paraId="792C19E9" w14:textId="77777777" w:rsidR="00EF69E4" w:rsidRPr="005E79C3" w:rsidRDefault="00EF69E4" w:rsidP="00EF69E4">
      <w:pPr>
        <w:spacing w:line="480" w:lineRule="auto"/>
        <w:jc w:val="both"/>
        <w:outlineLvl w:val="0"/>
        <w:rPr>
          <w:rFonts w:cstheme="minorHAnsi"/>
          <w:b/>
          <w:bCs/>
        </w:rPr>
      </w:pPr>
      <w:r w:rsidRPr="005E79C3">
        <w:rPr>
          <w:rFonts w:cstheme="minorHAnsi"/>
          <w:b/>
          <w:bCs/>
        </w:rPr>
        <w:t>Kirstie Soar, Lynne Dawkins, Deborah Robson &amp; Sharon Cox* (corresponding author; coxs15@lsbu.ac.uk)</w:t>
      </w:r>
    </w:p>
    <w:p w14:paraId="2BEAED0B" w14:textId="77777777" w:rsidR="00EF69E4" w:rsidRPr="005E79C3" w:rsidRDefault="00EF69E4" w:rsidP="00EF69E4">
      <w:pPr>
        <w:spacing w:line="480" w:lineRule="auto"/>
        <w:jc w:val="both"/>
        <w:outlineLvl w:val="0"/>
        <w:rPr>
          <w:rFonts w:cstheme="minorHAnsi"/>
        </w:rPr>
      </w:pPr>
      <w:r w:rsidRPr="005E79C3">
        <w:rPr>
          <w:rFonts w:cstheme="minorHAnsi"/>
          <w:vertAlign w:val="superscript"/>
        </w:rPr>
        <w:t>1</w:t>
      </w:r>
      <w:r w:rsidRPr="005E79C3">
        <w:rPr>
          <w:rFonts w:cstheme="minorHAnsi"/>
        </w:rPr>
        <w:t xml:space="preserve"> School of Psychology, University of East London, Waters Lane, London, E15 4LZ, UK</w:t>
      </w:r>
    </w:p>
    <w:p w14:paraId="6E9479F6" w14:textId="77777777" w:rsidR="00EF69E4" w:rsidRPr="005E79C3" w:rsidRDefault="00EF69E4" w:rsidP="00EF69E4">
      <w:pPr>
        <w:spacing w:line="480" w:lineRule="auto"/>
        <w:jc w:val="both"/>
        <w:rPr>
          <w:rFonts w:cstheme="minorHAnsi"/>
        </w:rPr>
      </w:pPr>
      <w:r w:rsidRPr="005E79C3">
        <w:rPr>
          <w:rFonts w:cstheme="minorHAnsi"/>
          <w:vertAlign w:val="superscript"/>
        </w:rPr>
        <w:t xml:space="preserve">2 </w:t>
      </w:r>
      <w:r w:rsidRPr="005E79C3">
        <w:rPr>
          <w:rFonts w:cstheme="minorHAnsi"/>
        </w:rPr>
        <w:t xml:space="preserve">Centre for Addictive Behaviours Research, School of Applied Sciences, London South Bank University, 103 Borough Road, London, SE1 0AA, UK </w:t>
      </w:r>
    </w:p>
    <w:p w14:paraId="5117D0B2" w14:textId="77777777" w:rsidR="00EF69E4" w:rsidRPr="005E79C3" w:rsidRDefault="00EF69E4" w:rsidP="00EF69E4">
      <w:pPr>
        <w:rPr>
          <w:rFonts w:eastAsia="Times New Roman" w:cstheme="minorHAnsi"/>
          <w:color w:val="000000"/>
        </w:rPr>
      </w:pPr>
      <w:r w:rsidRPr="005E79C3">
        <w:rPr>
          <w:rFonts w:cstheme="minorHAnsi"/>
          <w:vertAlign w:val="superscript"/>
        </w:rPr>
        <w:t xml:space="preserve">3 </w:t>
      </w:r>
      <w:r w:rsidRPr="005E79C3">
        <w:rPr>
          <w:rFonts w:eastAsia="Times New Roman" w:cstheme="minorHAnsi"/>
          <w:color w:val="000000"/>
        </w:rPr>
        <w:t>National Addiction Centre, Addictions Department &amp; CLAHRC South London, </w:t>
      </w:r>
      <w:r w:rsidRPr="005E79C3">
        <w:rPr>
          <w:rFonts w:cstheme="minorHAnsi"/>
        </w:rPr>
        <w:t xml:space="preserve">Institute of Psychiatry, Psychology &amp; Neuroscience, King’s College London, </w:t>
      </w:r>
      <w:r w:rsidRPr="005E79C3">
        <w:rPr>
          <w:rFonts w:eastAsia="Times New Roman" w:cstheme="minorHAnsi"/>
          <w:color w:val="000000"/>
        </w:rPr>
        <w:t>4 Windsor Walk, Denmark Hill, London SE5 8BB, UK </w:t>
      </w:r>
    </w:p>
    <w:p w14:paraId="19AE2019" w14:textId="77777777" w:rsidR="00EF69E4" w:rsidRPr="005E79C3" w:rsidRDefault="00EF69E4" w:rsidP="00EF69E4">
      <w:pPr>
        <w:spacing w:line="480" w:lineRule="auto"/>
        <w:jc w:val="both"/>
        <w:rPr>
          <w:rFonts w:cstheme="minorHAnsi"/>
          <w:b/>
        </w:rPr>
      </w:pPr>
    </w:p>
    <w:p w14:paraId="481213FB" w14:textId="77777777" w:rsidR="00EF69E4" w:rsidRPr="005E79C3" w:rsidRDefault="00EF69E4" w:rsidP="00EF69E4">
      <w:pPr>
        <w:spacing w:line="480" w:lineRule="auto"/>
        <w:jc w:val="both"/>
        <w:rPr>
          <w:rFonts w:cstheme="minorHAnsi"/>
        </w:rPr>
      </w:pPr>
      <w:r w:rsidRPr="005E79C3">
        <w:rPr>
          <w:rFonts w:cstheme="minorHAnsi"/>
          <w:b/>
          <w:bCs/>
        </w:rPr>
        <w:t xml:space="preserve">Contribution Statement: </w:t>
      </w:r>
      <w:r w:rsidRPr="005E79C3">
        <w:rPr>
          <w:rFonts w:cstheme="minorHAnsi"/>
        </w:rPr>
        <w:t xml:space="preserve">SC conceptualised the review. KS, SC, DR developed the review criteria; KS and SC conducted the review process. LD acted as third reviewer. KS and SC drafted the original manuscript.  All authors contributed to the final draft of the manuscript and approved its submission. </w:t>
      </w:r>
    </w:p>
    <w:p w14:paraId="78956729" w14:textId="77777777" w:rsidR="00EF69E4" w:rsidRPr="005E79C3" w:rsidRDefault="00EF69E4" w:rsidP="00EF69E4">
      <w:pPr>
        <w:spacing w:line="480" w:lineRule="auto"/>
        <w:jc w:val="both"/>
        <w:outlineLvl w:val="0"/>
        <w:rPr>
          <w:rFonts w:cstheme="minorHAnsi"/>
        </w:rPr>
      </w:pPr>
      <w:r w:rsidRPr="005E79C3">
        <w:rPr>
          <w:rFonts w:cstheme="minorHAnsi"/>
          <w:b/>
          <w:bCs/>
        </w:rPr>
        <w:t xml:space="preserve">Competing interest’s declaration:  </w:t>
      </w:r>
      <w:r w:rsidRPr="005E79C3">
        <w:rPr>
          <w:rFonts w:cstheme="minorHAnsi"/>
        </w:rPr>
        <w:t xml:space="preserve">KS and DR have no competing interests. LD has provided consultancy for the pharmaceutical industry (2015, 2017) and acted as an expert witness for an e-cigarette patient infringement case (2015).  SC has provided expert consultancy to the Pacific Life Insurance Group on UK tobacco and reduced risk product use and prevalence rates. </w:t>
      </w:r>
    </w:p>
    <w:p w14:paraId="16A38E14" w14:textId="77777777" w:rsidR="00EF69E4" w:rsidRDefault="00EF69E4" w:rsidP="00EF69E4">
      <w:pPr>
        <w:spacing w:line="480" w:lineRule="auto"/>
        <w:jc w:val="both"/>
        <w:rPr>
          <w:rFonts w:cstheme="minorHAnsi"/>
        </w:rPr>
      </w:pPr>
      <w:r w:rsidRPr="005E79C3">
        <w:rPr>
          <w:rFonts w:cstheme="minorHAnsi"/>
          <w:b/>
          <w:bCs/>
        </w:rPr>
        <w:t xml:space="preserve">Funding: </w:t>
      </w:r>
      <w:r w:rsidRPr="005E79C3">
        <w:rPr>
          <w:rFonts w:cstheme="minorHAnsi"/>
        </w:rPr>
        <w:t>No funding was received.</w:t>
      </w:r>
    </w:p>
    <w:p w14:paraId="61EDBB4F" w14:textId="51AB7988" w:rsidR="00735EC9" w:rsidRPr="00EF69E4" w:rsidRDefault="00EF69E4" w:rsidP="000D2D11">
      <w:pPr>
        <w:spacing w:line="480" w:lineRule="auto"/>
        <w:jc w:val="both"/>
        <w:rPr>
          <w:rFonts w:cstheme="minorHAnsi"/>
          <w:b/>
          <w:bCs/>
        </w:rPr>
      </w:pPr>
      <w:r w:rsidRPr="00176001">
        <w:rPr>
          <w:rFonts w:cstheme="minorHAnsi"/>
          <w:b/>
        </w:rPr>
        <w:t>Word count</w:t>
      </w:r>
      <w:r>
        <w:rPr>
          <w:rFonts w:cstheme="minorHAnsi"/>
        </w:rPr>
        <w:t xml:space="preserve">: </w:t>
      </w:r>
      <w:r>
        <w:rPr>
          <w:rFonts w:cstheme="minorHAnsi"/>
        </w:rPr>
        <w:t>5823</w:t>
      </w:r>
    </w:p>
    <w:p w14:paraId="23128521" w14:textId="22CCB855" w:rsidR="00187D1E" w:rsidRPr="005E79C3" w:rsidRDefault="5ADACC63" w:rsidP="000D2D11">
      <w:pPr>
        <w:spacing w:line="480" w:lineRule="auto"/>
        <w:jc w:val="both"/>
        <w:rPr>
          <w:rFonts w:cstheme="minorHAnsi"/>
          <w:b/>
        </w:rPr>
      </w:pPr>
      <w:r w:rsidRPr="005E79C3">
        <w:rPr>
          <w:rFonts w:cstheme="minorHAnsi"/>
          <w:b/>
          <w:bCs/>
        </w:rPr>
        <w:lastRenderedPageBreak/>
        <w:t>ABSTRACT</w:t>
      </w:r>
      <w:r w:rsidRPr="005E79C3">
        <w:rPr>
          <w:rFonts w:cstheme="minorHAnsi"/>
        </w:rPr>
        <w:t xml:space="preserve">  </w:t>
      </w:r>
    </w:p>
    <w:p w14:paraId="1362B59B" w14:textId="2FEDB436" w:rsidR="009963F8" w:rsidRDefault="0012024A" w:rsidP="000D2D11">
      <w:pPr>
        <w:spacing w:line="480" w:lineRule="auto"/>
        <w:jc w:val="both"/>
        <w:rPr>
          <w:rFonts w:cstheme="minorHAnsi"/>
        </w:rPr>
      </w:pPr>
      <w:r w:rsidRPr="009963F8">
        <w:rPr>
          <w:rFonts w:cstheme="minorHAnsi"/>
          <w:b/>
          <w:bCs/>
          <w:iCs/>
        </w:rPr>
        <w:t>Background</w:t>
      </w:r>
      <w:r w:rsidR="5ADACC63" w:rsidRPr="005E79C3">
        <w:rPr>
          <w:rFonts w:cstheme="minorHAnsi"/>
        </w:rPr>
        <w:t>:</w:t>
      </w:r>
      <w:r w:rsidR="000B22E0" w:rsidRPr="005E79C3">
        <w:rPr>
          <w:rFonts w:cstheme="minorHAnsi"/>
        </w:rPr>
        <w:t xml:space="preserve"> </w:t>
      </w:r>
      <w:r w:rsidR="00FC6467" w:rsidRPr="005E79C3">
        <w:rPr>
          <w:rFonts w:cstheme="minorHAnsi"/>
        </w:rPr>
        <w:t xml:space="preserve">To date there </w:t>
      </w:r>
      <w:r w:rsidR="00FC6467" w:rsidRPr="005E79C3">
        <w:rPr>
          <w:rFonts w:eastAsia="Times New Roman" w:cstheme="minorHAnsi"/>
          <w:color w:val="000000"/>
        </w:rPr>
        <w:t xml:space="preserve">has been no review of the research evidence examining smoking cessation </w:t>
      </w:r>
      <w:r w:rsidR="009963F8">
        <w:rPr>
          <w:rFonts w:eastAsia="Times New Roman" w:cstheme="minorHAnsi"/>
          <w:color w:val="000000"/>
        </w:rPr>
        <w:t>among homeless adults</w:t>
      </w:r>
      <w:r w:rsidR="00467FCF" w:rsidRPr="005E79C3">
        <w:rPr>
          <w:rFonts w:cstheme="minorHAnsi"/>
        </w:rPr>
        <w:t xml:space="preserve">. </w:t>
      </w:r>
      <w:r w:rsidR="00EB1552" w:rsidRPr="005E79C3">
        <w:rPr>
          <w:rFonts w:cstheme="minorHAnsi"/>
        </w:rPr>
        <w:t>The current review aimed to</w:t>
      </w:r>
      <w:r w:rsidR="00CC3F4B" w:rsidRPr="005E79C3">
        <w:rPr>
          <w:rFonts w:cstheme="minorHAnsi"/>
        </w:rPr>
        <w:t>:</w:t>
      </w:r>
      <w:r w:rsidR="000B22E0" w:rsidRPr="005E79C3">
        <w:rPr>
          <w:rFonts w:cstheme="minorHAnsi"/>
        </w:rPr>
        <w:t xml:space="preserve"> </w:t>
      </w:r>
      <w:proofErr w:type="spellStart"/>
      <w:r w:rsidR="000B22E0" w:rsidRPr="005E79C3">
        <w:rPr>
          <w:rFonts w:cstheme="minorHAnsi"/>
        </w:rPr>
        <w:t>i</w:t>
      </w:r>
      <w:proofErr w:type="spellEnd"/>
      <w:r w:rsidR="000B22E0" w:rsidRPr="005E79C3">
        <w:rPr>
          <w:rFonts w:cstheme="minorHAnsi"/>
        </w:rPr>
        <w:t xml:space="preserve">. </w:t>
      </w:r>
      <w:r w:rsidR="00CC3F4B" w:rsidRPr="005E79C3">
        <w:rPr>
          <w:rFonts w:cstheme="minorHAnsi"/>
        </w:rPr>
        <w:t xml:space="preserve">estimate smoking </w:t>
      </w:r>
      <w:r w:rsidR="000B22E0" w:rsidRPr="005E79C3">
        <w:rPr>
          <w:rFonts w:cstheme="minorHAnsi"/>
        </w:rPr>
        <w:t>prevalen</w:t>
      </w:r>
      <w:r w:rsidR="00CC3F4B" w:rsidRPr="005E79C3">
        <w:rPr>
          <w:rFonts w:cstheme="minorHAnsi"/>
        </w:rPr>
        <w:t>ce</w:t>
      </w:r>
      <w:r w:rsidR="000B22E0" w:rsidRPr="005E79C3">
        <w:rPr>
          <w:rFonts w:cstheme="minorHAnsi"/>
        </w:rPr>
        <w:t xml:space="preserve"> in homeless populations</w:t>
      </w:r>
      <w:r w:rsidR="002A45A4" w:rsidRPr="005E79C3">
        <w:rPr>
          <w:rFonts w:cstheme="minorHAnsi"/>
        </w:rPr>
        <w:t>;</w:t>
      </w:r>
      <w:r w:rsidR="000B22E0" w:rsidRPr="005E79C3">
        <w:rPr>
          <w:rFonts w:cstheme="minorHAnsi"/>
        </w:rPr>
        <w:t xml:space="preserve"> ii.</w:t>
      </w:r>
      <w:r w:rsidR="002A45A4" w:rsidRPr="005E79C3">
        <w:rPr>
          <w:rFonts w:cstheme="minorHAnsi"/>
        </w:rPr>
        <w:t xml:space="preserve"> </w:t>
      </w:r>
      <w:r w:rsidR="00CC3F4B" w:rsidRPr="005E79C3">
        <w:rPr>
          <w:rFonts w:cstheme="minorHAnsi"/>
        </w:rPr>
        <w:t xml:space="preserve">explore </w:t>
      </w:r>
      <w:r w:rsidR="000B22E0" w:rsidRPr="005E79C3">
        <w:rPr>
          <w:rFonts w:cstheme="minorHAnsi"/>
        </w:rPr>
        <w:t>the efficacy of smoking cessation and smoking reduction interventions for homeless individuals</w:t>
      </w:r>
      <w:r w:rsidR="00CC3F4B" w:rsidRPr="005E79C3">
        <w:rPr>
          <w:rFonts w:cstheme="minorHAnsi"/>
        </w:rPr>
        <w:t>;</w:t>
      </w:r>
      <w:r w:rsidR="000B22E0" w:rsidRPr="005E79C3">
        <w:rPr>
          <w:rFonts w:cstheme="minorHAnsi"/>
        </w:rPr>
        <w:t xml:space="preserve"> </w:t>
      </w:r>
      <w:r w:rsidR="00CC3F4B" w:rsidRPr="005E79C3">
        <w:rPr>
          <w:rFonts w:cstheme="minorHAnsi"/>
        </w:rPr>
        <w:t xml:space="preserve">and </w:t>
      </w:r>
      <w:r w:rsidR="002A45A4" w:rsidRPr="005E79C3">
        <w:rPr>
          <w:rFonts w:cstheme="minorHAnsi"/>
        </w:rPr>
        <w:t xml:space="preserve">iii. </w:t>
      </w:r>
      <w:r w:rsidR="00A03351" w:rsidRPr="005E79C3">
        <w:rPr>
          <w:rFonts w:cstheme="minorHAnsi"/>
        </w:rPr>
        <w:t xml:space="preserve">describe </w:t>
      </w:r>
      <w:r w:rsidR="000B22E0" w:rsidRPr="005E79C3">
        <w:rPr>
          <w:rFonts w:cstheme="minorHAnsi"/>
        </w:rPr>
        <w:t>barriers and facilitators to smoking cessation and smoking reduction</w:t>
      </w:r>
      <w:r w:rsidR="002A45A4" w:rsidRPr="005E79C3">
        <w:rPr>
          <w:rFonts w:cstheme="minorHAnsi"/>
        </w:rPr>
        <w:t>.</w:t>
      </w:r>
      <w:r w:rsidR="000B22E0" w:rsidRPr="005E79C3">
        <w:rPr>
          <w:rFonts w:cstheme="minorHAnsi"/>
        </w:rPr>
        <w:t xml:space="preserve"> </w:t>
      </w:r>
    </w:p>
    <w:p w14:paraId="701D8A24" w14:textId="7E05EC6D" w:rsidR="009963F8" w:rsidRDefault="009963F8" w:rsidP="000D2D11">
      <w:pPr>
        <w:spacing w:line="480" w:lineRule="auto"/>
        <w:jc w:val="both"/>
        <w:rPr>
          <w:rFonts w:cstheme="minorHAnsi"/>
          <w:b/>
          <w:bCs/>
          <w:i/>
          <w:iCs/>
        </w:rPr>
      </w:pPr>
      <w:r w:rsidRPr="009963F8">
        <w:rPr>
          <w:rFonts w:cstheme="minorHAnsi"/>
          <w:b/>
        </w:rPr>
        <w:t>Method</w:t>
      </w:r>
      <w:r>
        <w:rPr>
          <w:rFonts w:cstheme="minorHAnsi"/>
        </w:rPr>
        <w:t>:</w:t>
      </w:r>
      <w:r w:rsidR="00EB1552" w:rsidRPr="005E79C3">
        <w:rPr>
          <w:rFonts w:cstheme="minorHAnsi"/>
        </w:rPr>
        <w:t xml:space="preserve"> </w:t>
      </w:r>
      <w:r w:rsidR="00EA4D23">
        <w:rPr>
          <w:rFonts w:cstheme="minorHAnsi"/>
        </w:rPr>
        <w:t>S</w:t>
      </w:r>
      <w:r w:rsidR="006F6668" w:rsidRPr="005E79C3">
        <w:rPr>
          <w:rFonts w:cstheme="minorHAnsi"/>
        </w:rPr>
        <w:t>ystematic review</w:t>
      </w:r>
      <w:r w:rsidR="00203BC3" w:rsidRPr="005E79C3">
        <w:rPr>
          <w:rFonts w:cstheme="minorHAnsi"/>
        </w:rPr>
        <w:t xml:space="preserve"> of peer-reviewed </w:t>
      </w:r>
      <w:r>
        <w:rPr>
          <w:rFonts w:cstheme="minorHAnsi"/>
        </w:rPr>
        <w:t xml:space="preserve">research. </w:t>
      </w:r>
      <w:r w:rsidR="5ADACC63" w:rsidRPr="005E79C3">
        <w:rPr>
          <w:rFonts w:cstheme="minorHAnsi"/>
        </w:rPr>
        <w:t>Data sources</w:t>
      </w:r>
      <w:r w:rsidR="00203BC3" w:rsidRPr="005E79C3">
        <w:rPr>
          <w:rFonts w:cstheme="minorHAnsi"/>
        </w:rPr>
        <w:t xml:space="preserve"> included e</w:t>
      </w:r>
      <w:r w:rsidR="000B22E0" w:rsidRPr="005E79C3">
        <w:rPr>
          <w:rFonts w:cstheme="minorHAnsi"/>
        </w:rPr>
        <w:t>lectro</w:t>
      </w:r>
      <w:r w:rsidR="000D2D11" w:rsidRPr="005E79C3">
        <w:rPr>
          <w:rFonts w:cstheme="minorHAnsi"/>
        </w:rPr>
        <w:t>nic academic databases</w:t>
      </w:r>
      <w:r>
        <w:rPr>
          <w:rFonts w:cstheme="minorHAnsi"/>
        </w:rPr>
        <w:t xml:space="preserve">. </w:t>
      </w:r>
      <w:r w:rsidR="00203BC3" w:rsidRPr="005E79C3">
        <w:rPr>
          <w:rFonts w:cstheme="minorHAnsi"/>
        </w:rPr>
        <w:t>Search terms</w:t>
      </w:r>
      <w:r>
        <w:rPr>
          <w:rFonts w:cstheme="minorHAnsi"/>
        </w:rPr>
        <w:t>:</w:t>
      </w:r>
      <w:r w:rsidR="00203BC3" w:rsidRPr="005E79C3">
        <w:rPr>
          <w:rFonts w:cstheme="minorHAnsi"/>
        </w:rPr>
        <w:t xml:space="preserve"> </w:t>
      </w:r>
      <w:r w:rsidR="000B22E0" w:rsidRPr="005E79C3">
        <w:rPr>
          <w:rFonts w:cstheme="minorHAnsi"/>
        </w:rPr>
        <w:t>'s</w:t>
      </w:r>
      <w:r w:rsidR="000B22E0" w:rsidRPr="005E79C3">
        <w:rPr>
          <w:rFonts w:cstheme="minorHAnsi"/>
          <w:i/>
          <w:iCs/>
        </w:rPr>
        <w:t>moking' AND 'homeless' AND 'tobacco'</w:t>
      </w:r>
      <w:r>
        <w:rPr>
          <w:rFonts w:cstheme="minorHAnsi"/>
          <w:i/>
          <w:iCs/>
        </w:rPr>
        <w:t xml:space="preserve">, </w:t>
      </w:r>
      <w:r>
        <w:rPr>
          <w:rFonts w:cstheme="minorHAnsi"/>
          <w:iCs/>
        </w:rPr>
        <w:t>including</w:t>
      </w:r>
      <w:r w:rsidR="00F475D8" w:rsidRPr="005E79C3">
        <w:rPr>
          <w:rFonts w:cstheme="minorHAnsi"/>
          <w:i/>
          <w:iCs/>
        </w:rPr>
        <w:t xml:space="preserve"> </w:t>
      </w:r>
      <w:r>
        <w:rPr>
          <w:rFonts w:cstheme="minorHAnsi"/>
        </w:rPr>
        <w:t>a</w:t>
      </w:r>
      <w:r w:rsidR="00F475D8" w:rsidRPr="005E79C3">
        <w:rPr>
          <w:rFonts w:cstheme="minorHAnsi"/>
        </w:rPr>
        <w:t>dult (18+ years) sm</w:t>
      </w:r>
      <w:r w:rsidR="000C16DD" w:rsidRPr="005E79C3">
        <w:rPr>
          <w:rFonts w:cstheme="minorHAnsi"/>
        </w:rPr>
        <w:t>okers</w:t>
      </w:r>
      <w:r>
        <w:rPr>
          <w:rFonts w:cstheme="minorHAnsi"/>
        </w:rPr>
        <w:t xml:space="preserve"> </w:t>
      </w:r>
      <w:r w:rsidR="000C16DD" w:rsidRPr="005E79C3">
        <w:rPr>
          <w:rFonts w:cstheme="minorHAnsi"/>
        </w:rPr>
        <w:t xml:space="preserve">accessing homeless support services. </w:t>
      </w:r>
      <w:r w:rsidR="00F475D8" w:rsidRPr="005E79C3">
        <w:rPr>
          <w:rFonts w:cstheme="minorHAnsi"/>
        </w:rPr>
        <w:t xml:space="preserve"> </w:t>
      </w:r>
    </w:p>
    <w:p w14:paraId="5CD3AD70" w14:textId="6DB1CD97" w:rsidR="009963F8" w:rsidRDefault="009963F8" w:rsidP="000D2D11">
      <w:pPr>
        <w:spacing w:line="480" w:lineRule="auto"/>
        <w:jc w:val="both"/>
        <w:rPr>
          <w:rFonts w:cstheme="minorHAnsi"/>
        </w:rPr>
      </w:pPr>
      <w:r w:rsidRPr="009963F8">
        <w:rPr>
          <w:rFonts w:cstheme="minorHAnsi"/>
          <w:b/>
          <w:bCs/>
          <w:iCs/>
        </w:rPr>
        <w:t>Result</w:t>
      </w:r>
      <w:r w:rsidR="00EB1552" w:rsidRPr="009963F8">
        <w:rPr>
          <w:rFonts w:cstheme="minorHAnsi"/>
          <w:b/>
          <w:bCs/>
          <w:iCs/>
        </w:rPr>
        <w:t>s</w:t>
      </w:r>
      <w:r w:rsidR="000C16DD" w:rsidRPr="005E79C3">
        <w:rPr>
          <w:rFonts w:cstheme="minorHAnsi"/>
          <w:b/>
          <w:bCs/>
          <w:i/>
          <w:iCs/>
        </w:rPr>
        <w:t>:</w:t>
      </w:r>
      <w:r w:rsidR="0022584A" w:rsidRPr="005E79C3">
        <w:rPr>
          <w:rFonts w:cstheme="minorHAnsi"/>
          <w:b/>
          <w:bCs/>
          <w:i/>
          <w:iCs/>
        </w:rPr>
        <w:t xml:space="preserve"> </w:t>
      </w:r>
      <w:r w:rsidR="0022584A" w:rsidRPr="005E79C3">
        <w:rPr>
          <w:rFonts w:cstheme="minorHAnsi"/>
        </w:rPr>
        <w:t xml:space="preserve">53 </w:t>
      </w:r>
      <w:r w:rsidR="000D2D11" w:rsidRPr="005E79C3">
        <w:rPr>
          <w:rFonts w:cstheme="minorHAnsi"/>
        </w:rPr>
        <w:t>studies met the inclusion criteria</w:t>
      </w:r>
      <w:r>
        <w:rPr>
          <w:rFonts w:cstheme="minorHAnsi"/>
        </w:rPr>
        <w:t xml:space="preserve"> (n=46 USA)</w:t>
      </w:r>
      <w:r w:rsidR="00B10834" w:rsidRPr="005E79C3">
        <w:rPr>
          <w:rFonts w:cstheme="minorHAnsi"/>
        </w:rPr>
        <w:t>.</w:t>
      </w:r>
      <w:r w:rsidR="000D2D11" w:rsidRPr="005E79C3">
        <w:rPr>
          <w:rFonts w:cstheme="minorHAnsi"/>
        </w:rPr>
        <w:t xml:space="preserve"> </w:t>
      </w:r>
      <w:r w:rsidR="000C16DD" w:rsidRPr="005E79C3">
        <w:rPr>
          <w:rFonts w:cstheme="minorHAnsi"/>
        </w:rPr>
        <w:t xml:space="preserve">Data </w:t>
      </w:r>
      <w:r w:rsidR="00E52AF8" w:rsidRPr="005E79C3">
        <w:rPr>
          <w:rFonts w:cstheme="minorHAnsi"/>
        </w:rPr>
        <w:t xml:space="preserve">could </w:t>
      </w:r>
      <w:r w:rsidR="00467FCF" w:rsidRPr="005E79C3">
        <w:rPr>
          <w:rFonts w:cstheme="minorHAnsi"/>
        </w:rPr>
        <w:t>not be</w:t>
      </w:r>
      <w:r w:rsidR="000C16DD" w:rsidRPr="005E79C3">
        <w:rPr>
          <w:rFonts w:cstheme="minorHAnsi"/>
        </w:rPr>
        <w:t xml:space="preserve"> meta-analysed</w:t>
      </w:r>
      <w:r w:rsidR="0067748C" w:rsidRPr="005E79C3">
        <w:rPr>
          <w:rFonts w:cstheme="minorHAnsi"/>
        </w:rPr>
        <w:t xml:space="preserve"> due to</w:t>
      </w:r>
      <w:r w:rsidR="000C16DD" w:rsidRPr="005E79C3">
        <w:rPr>
          <w:rFonts w:cstheme="minorHAnsi"/>
        </w:rPr>
        <w:t xml:space="preserve"> large</w:t>
      </w:r>
      <w:r w:rsidR="00E52AF8" w:rsidRPr="005E79C3">
        <w:rPr>
          <w:rFonts w:cstheme="minorHAnsi"/>
        </w:rPr>
        <w:t xml:space="preserve"> methodological</w:t>
      </w:r>
      <w:r w:rsidR="000C16DD" w:rsidRPr="005E79C3">
        <w:rPr>
          <w:rFonts w:cstheme="minorHAnsi"/>
        </w:rPr>
        <w:t xml:space="preserve"> inconsistencies </w:t>
      </w:r>
      <w:r w:rsidR="00467FCF" w:rsidRPr="005E79C3">
        <w:rPr>
          <w:rFonts w:cstheme="minorHAnsi"/>
        </w:rPr>
        <w:t>and the lack of randomised controlled trials</w:t>
      </w:r>
      <w:r w:rsidR="00916CD6" w:rsidRPr="005E79C3">
        <w:rPr>
          <w:rFonts w:cstheme="minorHAnsi"/>
        </w:rPr>
        <w:t xml:space="preserve"> (RCTs)</w:t>
      </w:r>
      <w:r w:rsidR="00D22555" w:rsidRPr="005E79C3">
        <w:rPr>
          <w:rFonts w:cstheme="minorHAnsi"/>
        </w:rPr>
        <w:t xml:space="preserve">. </w:t>
      </w:r>
      <w:r w:rsidR="000C16DD" w:rsidRPr="005E79C3">
        <w:rPr>
          <w:rFonts w:cstheme="minorHAnsi"/>
        </w:rPr>
        <w:t xml:space="preserve">Smoking </w:t>
      </w:r>
      <w:r w:rsidR="0045451F" w:rsidRPr="005E79C3">
        <w:rPr>
          <w:rFonts w:cstheme="minorHAnsi"/>
        </w:rPr>
        <w:t xml:space="preserve">prevalence </w:t>
      </w:r>
      <w:r w:rsidR="00D22555" w:rsidRPr="005E79C3">
        <w:rPr>
          <w:rFonts w:cstheme="minorHAnsi"/>
        </w:rPr>
        <w:t>range</w:t>
      </w:r>
      <w:r w:rsidR="00FC6467" w:rsidRPr="005E79C3">
        <w:rPr>
          <w:rFonts w:cstheme="minorHAnsi"/>
        </w:rPr>
        <w:t>d</w:t>
      </w:r>
      <w:r w:rsidR="00D22555" w:rsidRPr="005E79C3">
        <w:rPr>
          <w:rFonts w:cstheme="minorHAnsi"/>
        </w:rPr>
        <w:t xml:space="preserve"> from</w:t>
      </w:r>
      <w:r w:rsidR="00B10834" w:rsidRPr="005E79C3">
        <w:rPr>
          <w:rFonts w:cstheme="minorHAnsi"/>
        </w:rPr>
        <w:t xml:space="preserve"> 57</w:t>
      </w:r>
      <w:r w:rsidR="00D22555" w:rsidRPr="005E79C3">
        <w:rPr>
          <w:rFonts w:cstheme="minorHAnsi"/>
        </w:rPr>
        <w:t xml:space="preserve">-82%. </w:t>
      </w:r>
      <w:r w:rsidR="00295CAE" w:rsidRPr="005E79C3">
        <w:rPr>
          <w:rFonts w:cstheme="minorHAnsi"/>
        </w:rPr>
        <w:t xml:space="preserve">Although there was </w:t>
      </w:r>
      <w:r w:rsidR="00467FCF" w:rsidRPr="005E79C3">
        <w:rPr>
          <w:rFonts w:cstheme="minorHAnsi"/>
        </w:rPr>
        <w:t>no</w:t>
      </w:r>
      <w:r w:rsidR="000C16DD" w:rsidRPr="005E79C3">
        <w:rPr>
          <w:rFonts w:cstheme="minorHAnsi"/>
        </w:rPr>
        <w:t xml:space="preserve"> clear evidence on </w:t>
      </w:r>
      <w:r w:rsidR="009C0B8D" w:rsidRPr="005E79C3">
        <w:rPr>
          <w:rFonts w:cstheme="minorHAnsi"/>
        </w:rPr>
        <w:t>which cessation</w:t>
      </w:r>
      <w:r w:rsidR="00E16C9D" w:rsidRPr="005E79C3">
        <w:rPr>
          <w:rFonts w:cstheme="minorHAnsi"/>
        </w:rPr>
        <w:t xml:space="preserve"> methods work</w:t>
      </w:r>
      <w:r w:rsidR="00295CAE" w:rsidRPr="005E79C3">
        <w:rPr>
          <w:rFonts w:cstheme="minorHAnsi"/>
        </w:rPr>
        <w:t xml:space="preserve"> best, layered approaches with additions to usual care seemed to offer modest enhancements in </w:t>
      </w:r>
      <w:r w:rsidR="00E16C9D" w:rsidRPr="005E79C3">
        <w:rPr>
          <w:rFonts w:cstheme="minorHAnsi"/>
        </w:rPr>
        <w:t>quit</w:t>
      </w:r>
      <w:r w:rsidR="00295CAE" w:rsidRPr="005E79C3">
        <w:rPr>
          <w:rFonts w:cstheme="minorHAnsi"/>
        </w:rPr>
        <w:t xml:space="preserve"> rates</w:t>
      </w:r>
      <w:r w:rsidR="000C16DD" w:rsidRPr="005E79C3">
        <w:rPr>
          <w:rFonts w:cstheme="minorHAnsi"/>
        </w:rPr>
        <w:t xml:space="preserve">. Key barriers </w:t>
      </w:r>
      <w:r w:rsidR="00E52AF8" w:rsidRPr="005E79C3">
        <w:rPr>
          <w:rFonts w:cstheme="minorHAnsi"/>
        </w:rPr>
        <w:t xml:space="preserve">to cessation </w:t>
      </w:r>
      <w:r w:rsidR="000C16DD" w:rsidRPr="005E79C3">
        <w:rPr>
          <w:rFonts w:cstheme="minorHAnsi"/>
        </w:rPr>
        <w:t>exist around</w:t>
      </w:r>
      <w:r w:rsidR="00193EE5" w:rsidRPr="005E79C3">
        <w:rPr>
          <w:rFonts w:cstheme="minorHAnsi"/>
        </w:rPr>
        <w:t xml:space="preserve"> the priority of</w:t>
      </w:r>
      <w:r w:rsidR="00943C1A" w:rsidRPr="005E79C3">
        <w:rPr>
          <w:rFonts w:cstheme="minorHAnsi"/>
        </w:rPr>
        <w:t xml:space="preserve"> smoking</w:t>
      </w:r>
      <w:r w:rsidR="00193EE5" w:rsidRPr="005E79C3">
        <w:rPr>
          <w:rFonts w:cstheme="minorHAnsi"/>
        </w:rPr>
        <w:t>, beliefs around negative impact on mental health and</w:t>
      </w:r>
      <w:r w:rsidR="000C16DD" w:rsidRPr="005E79C3">
        <w:rPr>
          <w:rFonts w:cstheme="minorHAnsi"/>
        </w:rPr>
        <w:t xml:space="preserve"> substance use, and </w:t>
      </w:r>
      <w:r w:rsidR="00193EE5" w:rsidRPr="005E79C3">
        <w:rPr>
          <w:rFonts w:cstheme="minorHAnsi"/>
        </w:rPr>
        <w:t>environmental influences</w:t>
      </w:r>
      <w:r w:rsidR="000C16DD" w:rsidRPr="005E79C3">
        <w:rPr>
          <w:rFonts w:cstheme="minorHAnsi"/>
        </w:rPr>
        <w:t xml:space="preserve">. </w:t>
      </w:r>
      <w:r w:rsidR="00F475D8" w:rsidRPr="005E79C3">
        <w:rPr>
          <w:rFonts w:cstheme="minorHAnsi"/>
        </w:rPr>
        <w:t xml:space="preserve"> </w:t>
      </w:r>
    </w:p>
    <w:p w14:paraId="17EEDF8C" w14:textId="4BB7D453" w:rsidR="00187D1E" w:rsidRPr="005E79C3" w:rsidRDefault="006F6668" w:rsidP="000D2D11">
      <w:pPr>
        <w:spacing w:line="480" w:lineRule="auto"/>
        <w:jc w:val="both"/>
        <w:rPr>
          <w:rFonts w:cstheme="minorHAnsi"/>
        </w:rPr>
      </w:pPr>
      <w:r w:rsidRPr="009963F8">
        <w:rPr>
          <w:rFonts w:cstheme="minorHAnsi"/>
          <w:b/>
          <w:bCs/>
          <w:iCs/>
        </w:rPr>
        <w:t>Conclusions</w:t>
      </w:r>
      <w:r w:rsidRPr="005E79C3">
        <w:rPr>
          <w:rFonts w:cstheme="minorHAnsi"/>
          <w:b/>
          <w:bCs/>
          <w:i/>
          <w:iCs/>
        </w:rPr>
        <w:t>:</w:t>
      </w:r>
      <w:r w:rsidRPr="005E79C3">
        <w:rPr>
          <w:rFonts w:cstheme="minorHAnsi"/>
        </w:rPr>
        <w:t xml:space="preserve">  </w:t>
      </w:r>
      <w:r w:rsidR="00B10834" w:rsidRPr="005E79C3">
        <w:rPr>
          <w:rFonts w:cstheme="minorHAnsi"/>
        </w:rPr>
        <w:t>Homeless smokers will benefit from layered interventions which support many of their competing needs. To best understand what works, future r</w:t>
      </w:r>
      <w:r w:rsidR="009460FC" w:rsidRPr="005E79C3">
        <w:rPr>
          <w:rFonts w:cstheme="minorHAnsi"/>
        </w:rPr>
        <w:t>ecommendations includ</w:t>
      </w:r>
      <w:r w:rsidR="0045451F" w:rsidRPr="005E79C3">
        <w:rPr>
          <w:rFonts w:cstheme="minorHAnsi"/>
        </w:rPr>
        <w:t>e</w:t>
      </w:r>
      <w:r w:rsidR="007D4921" w:rsidRPr="005E79C3">
        <w:rPr>
          <w:rFonts w:cstheme="minorHAnsi"/>
        </w:rPr>
        <w:t xml:space="preserve"> </w:t>
      </w:r>
      <w:r w:rsidR="009460FC" w:rsidRPr="005E79C3">
        <w:rPr>
          <w:rFonts w:cstheme="minorHAnsi"/>
        </w:rPr>
        <w:t xml:space="preserve">the need for </w:t>
      </w:r>
      <w:r w:rsidR="00272B2B" w:rsidRPr="005E79C3">
        <w:rPr>
          <w:rFonts w:cstheme="minorHAnsi"/>
        </w:rPr>
        <w:t>consensus on</w:t>
      </w:r>
      <w:r w:rsidR="00C61B99" w:rsidRPr="005E79C3">
        <w:rPr>
          <w:rFonts w:cstheme="minorHAnsi"/>
        </w:rPr>
        <w:t xml:space="preserve"> </w:t>
      </w:r>
      <w:r w:rsidR="009460FC" w:rsidRPr="005E79C3">
        <w:rPr>
          <w:rFonts w:cstheme="minorHAnsi"/>
        </w:rPr>
        <w:t xml:space="preserve">the </w:t>
      </w:r>
      <w:r w:rsidR="00C61B99" w:rsidRPr="005E79C3">
        <w:rPr>
          <w:rFonts w:cstheme="minorHAnsi"/>
        </w:rPr>
        <w:t>reporting</w:t>
      </w:r>
      <w:r w:rsidR="009460FC" w:rsidRPr="005E79C3">
        <w:rPr>
          <w:rFonts w:cstheme="minorHAnsi"/>
        </w:rPr>
        <w:t xml:space="preserve"> of </w:t>
      </w:r>
      <w:r w:rsidR="00B10834" w:rsidRPr="005E79C3">
        <w:rPr>
          <w:rFonts w:cstheme="minorHAnsi"/>
        </w:rPr>
        <w:t>cessation</w:t>
      </w:r>
      <w:r w:rsidR="00C61B99" w:rsidRPr="005E79C3">
        <w:rPr>
          <w:rFonts w:cstheme="minorHAnsi"/>
        </w:rPr>
        <w:t xml:space="preserve"> outcomes</w:t>
      </w:r>
      <w:r w:rsidR="009963F8">
        <w:rPr>
          <w:rFonts w:cstheme="minorHAnsi"/>
        </w:rPr>
        <w:t xml:space="preserve">. </w:t>
      </w:r>
    </w:p>
    <w:p w14:paraId="7D895274" w14:textId="32EEBCED" w:rsidR="007D4921" w:rsidRPr="00EF69E4" w:rsidRDefault="00EF69E4" w:rsidP="000D2D11">
      <w:pPr>
        <w:spacing w:line="480" w:lineRule="auto"/>
        <w:jc w:val="both"/>
        <w:rPr>
          <w:rFonts w:cstheme="minorHAnsi"/>
          <w:b/>
        </w:rPr>
      </w:pPr>
      <w:r w:rsidRPr="00EF69E4">
        <w:rPr>
          <w:rFonts w:cstheme="minorHAnsi"/>
          <w:b/>
        </w:rPr>
        <w:t xml:space="preserve">Registered: </w:t>
      </w:r>
      <w:r w:rsidRPr="00EF69E4">
        <w:rPr>
          <w:rFonts w:cstheme="minorHAnsi"/>
          <w:b/>
        </w:rPr>
        <w:t>PROSPERO on 22/11/2017 (PROSPERO 2017 CRD42017081843)</w:t>
      </w:r>
    </w:p>
    <w:p w14:paraId="395EB7A8" w14:textId="77777777" w:rsidR="009963F8" w:rsidRDefault="009963F8" w:rsidP="000D2D11">
      <w:pPr>
        <w:spacing w:line="480" w:lineRule="auto"/>
        <w:jc w:val="both"/>
        <w:rPr>
          <w:rFonts w:cstheme="minorHAnsi"/>
        </w:rPr>
      </w:pPr>
    </w:p>
    <w:p w14:paraId="16BA3D45" w14:textId="5C621D81" w:rsidR="009963F8" w:rsidRDefault="009963F8" w:rsidP="000D2D11">
      <w:pPr>
        <w:spacing w:line="480" w:lineRule="auto"/>
        <w:jc w:val="both"/>
        <w:rPr>
          <w:rFonts w:cstheme="minorHAnsi"/>
        </w:rPr>
      </w:pPr>
    </w:p>
    <w:p w14:paraId="3B12D453" w14:textId="48FD1883" w:rsidR="009963F8" w:rsidRDefault="009963F8" w:rsidP="000D2D11">
      <w:pPr>
        <w:spacing w:line="480" w:lineRule="auto"/>
        <w:jc w:val="both"/>
        <w:rPr>
          <w:rFonts w:cstheme="minorHAnsi"/>
        </w:rPr>
      </w:pPr>
    </w:p>
    <w:p w14:paraId="30A22A10" w14:textId="77777777" w:rsidR="009963F8" w:rsidRPr="005E79C3" w:rsidRDefault="009963F8" w:rsidP="000D2D11">
      <w:pPr>
        <w:spacing w:line="480" w:lineRule="auto"/>
        <w:jc w:val="both"/>
        <w:rPr>
          <w:rFonts w:cstheme="minorHAnsi"/>
        </w:rPr>
      </w:pPr>
    </w:p>
    <w:p w14:paraId="01E06DB6" w14:textId="144B6CB3" w:rsidR="00187D1E" w:rsidRPr="005E79C3" w:rsidRDefault="5ADACC63" w:rsidP="00ED4DE5">
      <w:pPr>
        <w:spacing w:line="480" w:lineRule="auto"/>
        <w:jc w:val="both"/>
        <w:rPr>
          <w:rFonts w:cstheme="minorHAnsi"/>
        </w:rPr>
      </w:pPr>
      <w:r w:rsidRPr="005E79C3">
        <w:rPr>
          <w:rFonts w:cstheme="minorHAnsi"/>
          <w:b/>
          <w:bCs/>
        </w:rPr>
        <w:lastRenderedPageBreak/>
        <w:t>INTRODUCTIO</w:t>
      </w:r>
      <w:r w:rsidR="00312861" w:rsidRPr="005E79C3">
        <w:rPr>
          <w:rFonts w:cstheme="minorHAnsi"/>
          <w:b/>
          <w:bCs/>
        </w:rPr>
        <w:t>N</w:t>
      </w:r>
    </w:p>
    <w:p w14:paraId="762590A9" w14:textId="196BAB3B" w:rsidR="00DE7551" w:rsidRPr="005E79C3" w:rsidRDefault="00DE7551" w:rsidP="000D2D11">
      <w:pPr>
        <w:spacing w:line="480" w:lineRule="auto"/>
        <w:jc w:val="both"/>
        <w:rPr>
          <w:rFonts w:cstheme="minorHAnsi"/>
          <w:color w:val="000000"/>
          <w:lang w:eastAsia="en-GB"/>
        </w:rPr>
      </w:pPr>
      <w:r w:rsidRPr="005E79C3">
        <w:rPr>
          <w:rFonts w:cstheme="minorHAnsi"/>
        </w:rPr>
        <w:t xml:space="preserve">Smoking rates </w:t>
      </w:r>
      <w:r w:rsidR="00A23B5F" w:rsidRPr="005E79C3">
        <w:rPr>
          <w:rFonts w:cstheme="minorHAnsi"/>
        </w:rPr>
        <w:t>have seen a general decline across high income countries</w:t>
      </w:r>
      <w:r w:rsidR="005601B2" w:rsidRPr="005E79C3">
        <w:rPr>
          <w:rFonts w:cstheme="minorHAnsi"/>
        </w:rPr>
        <w:t xml:space="preserve"> (</w:t>
      </w:r>
      <w:proofErr w:type="spellStart"/>
      <w:r w:rsidR="005601B2" w:rsidRPr="005E79C3">
        <w:rPr>
          <w:rFonts w:cstheme="minorHAnsi"/>
        </w:rPr>
        <w:t>Bilano</w:t>
      </w:r>
      <w:proofErr w:type="spellEnd"/>
      <w:r w:rsidR="005601B2" w:rsidRPr="005E79C3">
        <w:rPr>
          <w:rFonts w:cstheme="minorHAnsi"/>
        </w:rPr>
        <w:t xml:space="preserve"> et al</w:t>
      </w:r>
      <w:r w:rsidR="003812AB" w:rsidRPr="005E79C3">
        <w:rPr>
          <w:rFonts w:cstheme="minorHAnsi"/>
        </w:rPr>
        <w:t>.</w:t>
      </w:r>
      <w:r w:rsidR="006236AD" w:rsidRPr="005E79C3">
        <w:rPr>
          <w:rFonts w:cstheme="minorHAnsi"/>
        </w:rPr>
        <w:t>, 2015)</w:t>
      </w:r>
      <w:r w:rsidR="00741165" w:rsidRPr="005E79C3">
        <w:rPr>
          <w:rFonts w:cstheme="minorHAnsi"/>
        </w:rPr>
        <w:t xml:space="preserve">, </w:t>
      </w:r>
      <w:r w:rsidR="00A23B5F" w:rsidRPr="005E79C3">
        <w:rPr>
          <w:rFonts w:cstheme="minorHAnsi"/>
        </w:rPr>
        <w:t>although this masks significant tobacco related health inequalities</w:t>
      </w:r>
      <w:r w:rsidR="000864E6" w:rsidRPr="005E79C3">
        <w:rPr>
          <w:rFonts w:cstheme="minorHAnsi"/>
        </w:rPr>
        <w:t>, including those experiencing homelessness</w:t>
      </w:r>
      <w:r w:rsidR="00A23B5F" w:rsidRPr="005E79C3">
        <w:rPr>
          <w:rFonts w:cstheme="minorHAnsi"/>
        </w:rPr>
        <w:t xml:space="preserve"> </w:t>
      </w:r>
      <w:r w:rsidR="00801ECB" w:rsidRPr="005E79C3">
        <w:rPr>
          <w:rFonts w:cstheme="minorHAnsi"/>
        </w:rPr>
        <w:t>(</w:t>
      </w:r>
      <w:r w:rsidR="004D55F3" w:rsidRPr="005E79C3">
        <w:rPr>
          <w:rFonts w:cstheme="minorHAnsi"/>
        </w:rPr>
        <w:t>e.g.</w:t>
      </w:r>
      <w:r w:rsidR="00801ECB" w:rsidRPr="005E79C3">
        <w:rPr>
          <w:rFonts w:cstheme="minorHAnsi"/>
        </w:rPr>
        <w:t xml:space="preserve"> </w:t>
      </w:r>
      <w:r w:rsidR="00E15E6C" w:rsidRPr="005E79C3">
        <w:rPr>
          <w:rFonts w:cstheme="minorHAnsi"/>
        </w:rPr>
        <w:t xml:space="preserve">Jha </w:t>
      </w:r>
      <w:r w:rsidR="005601B2" w:rsidRPr="005E79C3">
        <w:rPr>
          <w:rFonts w:cstheme="minorHAnsi"/>
        </w:rPr>
        <w:t>et al</w:t>
      </w:r>
      <w:r w:rsidR="003812AB" w:rsidRPr="005E79C3">
        <w:rPr>
          <w:rFonts w:cstheme="minorHAnsi"/>
        </w:rPr>
        <w:t>.</w:t>
      </w:r>
      <w:r w:rsidR="0043257D" w:rsidRPr="005E79C3">
        <w:rPr>
          <w:rFonts w:cstheme="minorHAnsi"/>
        </w:rPr>
        <w:t>, 20</w:t>
      </w:r>
      <w:r w:rsidR="00E15E6C" w:rsidRPr="005E79C3">
        <w:rPr>
          <w:rFonts w:cstheme="minorHAnsi"/>
        </w:rPr>
        <w:t>06</w:t>
      </w:r>
      <w:r w:rsidR="002A45A4" w:rsidRPr="005E79C3">
        <w:rPr>
          <w:rFonts w:cstheme="minorHAnsi"/>
        </w:rPr>
        <w:t>;</w:t>
      </w:r>
      <w:r w:rsidR="0043257D" w:rsidRPr="005E79C3">
        <w:rPr>
          <w:rFonts w:cstheme="minorHAnsi"/>
        </w:rPr>
        <w:t xml:space="preserve"> </w:t>
      </w:r>
      <w:r w:rsidR="007E72DA" w:rsidRPr="005E79C3">
        <w:rPr>
          <w:rFonts w:cstheme="minorHAnsi"/>
          <w:color w:val="222222"/>
          <w:shd w:val="clear" w:color="auto" w:fill="FFFFFF"/>
        </w:rPr>
        <w:t xml:space="preserve">Jackson, Smith, Cheeseman, West, &amp; Brown, </w:t>
      </w:r>
      <w:r w:rsidR="005624E4" w:rsidRPr="005E79C3">
        <w:rPr>
          <w:rFonts w:cstheme="minorHAnsi"/>
        </w:rPr>
        <w:t>2019</w:t>
      </w:r>
      <w:r w:rsidR="00801ECB" w:rsidRPr="005E79C3">
        <w:rPr>
          <w:rFonts w:cstheme="minorHAnsi"/>
        </w:rPr>
        <w:t>)</w:t>
      </w:r>
      <w:r w:rsidR="006236AD" w:rsidRPr="005E79C3">
        <w:rPr>
          <w:rFonts w:cstheme="minorHAnsi"/>
        </w:rPr>
        <w:t>.</w:t>
      </w:r>
      <w:r w:rsidRPr="005E79C3">
        <w:rPr>
          <w:rFonts w:cstheme="minorHAnsi"/>
        </w:rPr>
        <w:t xml:space="preserve"> </w:t>
      </w:r>
      <w:r w:rsidR="00E15E6C" w:rsidRPr="005E79C3">
        <w:rPr>
          <w:rFonts w:cstheme="minorHAnsi"/>
          <w:color w:val="000000"/>
          <w:lang w:eastAsia="en-GB"/>
        </w:rPr>
        <w:t xml:space="preserve">The definition of </w:t>
      </w:r>
      <w:r w:rsidR="007F0FCA" w:rsidRPr="005E79C3">
        <w:rPr>
          <w:rFonts w:cstheme="minorHAnsi"/>
          <w:color w:val="000000"/>
          <w:lang w:eastAsia="en-GB"/>
        </w:rPr>
        <w:t>homelessness differs</w:t>
      </w:r>
      <w:r w:rsidR="002F4B1F" w:rsidRPr="005E79C3">
        <w:rPr>
          <w:rFonts w:cstheme="minorHAnsi"/>
          <w:color w:val="000000"/>
          <w:lang w:eastAsia="en-GB"/>
        </w:rPr>
        <w:t xml:space="preserve"> by </w:t>
      </w:r>
      <w:r w:rsidR="007F0FCA" w:rsidRPr="005E79C3">
        <w:rPr>
          <w:rFonts w:cstheme="minorHAnsi"/>
          <w:color w:val="000000"/>
          <w:lang w:eastAsia="en-GB"/>
        </w:rPr>
        <w:t>environment</w:t>
      </w:r>
      <w:r w:rsidR="002F4B1F" w:rsidRPr="005E79C3">
        <w:rPr>
          <w:rFonts w:cstheme="minorHAnsi"/>
          <w:color w:val="000000"/>
          <w:lang w:eastAsia="en-GB"/>
        </w:rPr>
        <w:t xml:space="preserve"> but can broadly be </w:t>
      </w:r>
      <w:r w:rsidR="007F0FCA" w:rsidRPr="005E79C3">
        <w:rPr>
          <w:rFonts w:cstheme="minorHAnsi"/>
          <w:color w:val="000000"/>
          <w:lang w:eastAsia="en-GB"/>
        </w:rPr>
        <w:t>understood a</w:t>
      </w:r>
      <w:r w:rsidR="002F4B1F" w:rsidRPr="005E79C3">
        <w:rPr>
          <w:rFonts w:cstheme="minorHAnsi"/>
          <w:color w:val="000000"/>
          <w:lang w:eastAsia="en-GB"/>
        </w:rPr>
        <w:t xml:space="preserve">s living without long-term secure accommodation.  This includes </w:t>
      </w:r>
      <w:r w:rsidR="00E72686" w:rsidRPr="005E79C3">
        <w:rPr>
          <w:rFonts w:cstheme="minorHAnsi"/>
          <w:color w:val="000000"/>
          <w:lang w:eastAsia="en-GB"/>
        </w:rPr>
        <w:t xml:space="preserve">those </w:t>
      </w:r>
      <w:r w:rsidR="00701B83" w:rsidRPr="005E79C3">
        <w:rPr>
          <w:rFonts w:cstheme="minorHAnsi"/>
          <w:color w:val="000000"/>
          <w:lang w:eastAsia="en-GB"/>
        </w:rPr>
        <w:t xml:space="preserve">in </w:t>
      </w:r>
      <w:r w:rsidR="002F4B1F" w:rsidRPr="005E79C3">
        <w:rPr>
          <w:rFonts w:cstheme="minorHAnsi"/>
          <w:color w:val="000000"/>
          <w:lang w:eastAsia="en-GB"/>
        </w:rPr>
        <w:t>short term accommodation with friends and relatives, in state or charity temporary accommodation (e.g., hostels, night shelters)</w:t>
      </w:r>
      <w:r w:rsidR="009A288D" w:rsidRPr="005E79C3">
        <w:rPr>
          <w:rFonts w:cstheme="minorHAnsi"/>
          <w:color w:val="000000"/>
          <w:lang w:eastAsia="en-GB"/>
        </w:rPr>
        <w:t>,</w:t>
      </w:r>
      <w:r w:rsidR="002F4B1F" w:rsidRPr="005E79C3">
        <w:rPr>
          <w:rFonts w:cstheme="minorHAnsi"/>
          <w:color w:val="000000"/>
          <w:lang w:eastAsia="en-GB"/>
        </w:rPr>
        <w:t xml:space="preserve"> and sleeping outside or in premises not intended or fit for tenancy. </w:t>
      </w:r>
      <w:r w:rsidR="00C84DFA" w:rsidRPr="005E79C3">
        <w:rPr>
          <w:rFonts w:cstheme="minorHAnsi"/>
        </w:rPr>
        <w:t>I</w:t>
      </w:r>
      <w:r w:rsidR="00A23B5F" w:rsidRPr="005E79C3">
        <w:rPr>
          <w:rFonts w:cstheme="minorHAnsi"/>
        </w:rPr>
        <w:t>n the U</w:t>
      </w:r>
      <w:r w:rsidR="005D24DE" w:rsidRPr="005E79C3">
        <w:rPr>
          <w:rFonts w:cstheme="minorHAnsi"/>
        </w:rPr>
        <w:t xml:space="preserve">nited </w:t>
      </w:r>
      <w:r w:rsidR="00A23B5F" w:rsidRPr="005E79C3">
        <w:rPr>
          <w:rFonts w:cstheme="minorHAnsi"/>
        </w:rPr>
        <w:t>K</w:t>
      </w:r>
      <w:r w:rsidR="005D24DE" w:rsidRPr="005E79C3">
        <w:rPr>
          <w:rFonts w:cstheme="minorHAnsi"/>
        </w:rPr>
        <w:t>ingdom</w:t>
      </w:r>
      <w:r w:rsidR="0067748C" w:rsidRPr="005E79C3">
        <w:rPr>
          <w:rFonts w:cstheme="minorHAnsi"/>
        </w:rPr>
        <w:t>,</w:t>
      </w:r>
      <w:r w:rsidR="00A23B5F" w:rsidRPr="005E79C3">
        <w:rPr>
          <w:rFonts w:cstheme="minorHAnsi"/>
        </w:rPr>
        <w:t xml:space="preserve"> smoking </w:t>
      </w:r>
      <w:r w:rsidR="004C1D78" w:rsidRPr="005E79C3">
        <w:rPr>
          <w:rFonts w:cstheme="minorHAnsi"/>
        </w:rPr>
        <w:t>prevalence is</w:t>
      </w:r>
      <w:r w:rsidR="00A23B5F" w:rsidRPr="005E79C3">
        <w:rPr>
          <w:rFonts w:cstheme="minorHAnsi"/>
        </w:rPr>
        <w:t xml:space="preserve"> estimated</w:t>
      </w:r>
      <w:r w:rsidR="0067748C" w:rsidRPr="005E79C3">
        <w:rPr>
          <w:rFonts w:cstheme="minorHAnsi"/>
        </w:rPr>
        <w:t xml:space="preserve"> at</w:t>
      </w:r>
      <w:r w:rsidR="00C84DFA" w:rsidRPr="005E79C3">
        <w:rPr>
          <w:rFonts w:cstheme="minorHAnsi"/>
        </w:rPr>
        <w:t xml:space="preserve"> 78</w:t>
      </w:r>
      <w:r w:rsidR="00A23B5F" w:rsidRPr="005E79C3">
        <w:rPr>
          <w:rFonts w:cstheme="minorHAnsi"/>
        </w:rPr>
        <w:t>%</w:t>
      </w:r>
      <w:r w:rsidR="00DC60D8" w:rsidRPr="005E79C3">
        <w:rPr>
          <w:rFonts w:cstheme="minorHAnsi"/>
        </w:rPr>
        <w:t xml:space="preserve"> </w:t>
      </w:r>
      <w:r w:rsidR="000D2D11" w:rsidRPr="005E79C3">
        <w:rPr>
          <w:rFonts w:cstheme="minorHAnsi"/>
        </w:rPr>
        <w:t>amongst homeless</w:t>
      </w:r>
      <w:r w:rsidR="00193EE5" w:rsidRPr="005E79C3">
        <w:rPr>
          <w:rFonts w:cstheme="minorHAnsi"/>
        </w:rPr>
        <w:t xml:space="preserve"> adults</w:t>
      </w:r>
      <w:r w:rsidR="00040BF6" w:rsidRPr="005E79C3">
        <w:rPr>
          <w:rFonts w:cstheme="minorHAnsi"/>
        </w:rPr>
        <w:t xml:space="preserve"> (Homeless link, 2019, September 19</w:t>
      </w:r>
      <w:r w:rsidR="006236AD" w:rsidRPr="005E79C3">
        <w:rPr>
          <w:rFonts w:cstheme="minorHAnsi"/>
        </w:rPr>
        <w:t>)</w:t>
      </w:r>
      <w:r w:rsidR="00741165" w:rsidRPr="005E79C3">
        <w:rPr>
          <w:rFonts w:cstheme="minorHAnsi"/>
        </w:rPr>
        <w:t xml:space="preserve">, </w:t>
      </w:r>
      <w:r w:rsidR="00A23B5F" w:rsidRPr="005E79C3">
        <w:rPr>
          <w:rFonts w:cstheme="minorHAnsi"/>
        </w:rPr>
        <w:t xml:space="preserve">compared to </w:t>
      </w:r>
      <w:r w:rsidR="00202A27" w:rsidRPr="005E79C3">
        <w:rPr>
          <w:rFonts w:cstheme="minorHAnsi"/>
        </w:rPr>
        <w:t>14</w:t>
      </w:r>
      <w:r w:rsidR="00063EF7" w:rsidRPr="005E79C3">
        <w:rPr>
          <w:rFonts w:cstheme="minorHAnsi"/>
        </w:rPr>
        <w:t>.</w:t>
      </w:r>
      <w:r w:rsidR="00202A27" w:rsidRPr="005E79C3">
        <w:rPr>
          <w:rFonts w:cstheme="minorHAnsi"/>
        </w:rPr>
        <w:t>7</w:t>
      </w:r>
      <w:r w:rsidR="00A23B5F" w:rsidRPr="005E79C3">
        <w:rPr>
          <w:rFonts w:cstheme="minorHAnsi"/>
        </w:rPr>
        <w:t>% in the general population</w:t>
      </w:r>
      <w:r w:rsidR="006236AD" w:rsidRPr="005E79C3">
        <w:rPr>
          <w:rFonts w:cstheme="minorHAnsi"/>
        </w:rPr>
        <w:t xml:space="preserve"> (Offi</w:t>
      </w:r>
      <w:r w:rsidR="00040BF6" w:rsidRPr="005E79C3">
        <w:rPr>
          <w:rFonts w:cstheme="minorHAnsi"/>
        </w:rPr>
        <w:t>ce for National Statistics, 2019, July 2</w:t>
      </w:r>
      <w:r w:rsidR="006236AD" w:rsidRPr="005E79C3">
        <w:rPr>
          <w:rFonts w:cstheme="minorHAnsi"/>
        </w:rPr>
        <w:t>)</w:t>
      </w:r>
      <w:r w:rsidR="00E52AF8" w:rsidRPr="005E79C3">
        <w:rPr>
          <w:rFonts w:cstheme="minorHAnsi"/>
        </w:rPr>
        <w:t>.</w:t>
      </w:r>
      <w:r w:rsidR="00A23B5F" w:rsidRPr="005E79C3">
        <w:rPr>
          <w:rFonts w:cstheme="minorHAnsi"/>
        </w:rPr>
        <w:t xml:space="preserve"> </w:t>
      </w:r>
      <w:r w:rsidR="00E52AF8" w:rsidRPr="005E79C3">
        <w:rPr>
          <w:rFonts w:cstheme="minorHAnsi"/>
          <w:color w:val="000000"/>
          <w:lang w:eastAsia="en-GB"/>
        </w:rPr>
        <w:t>I</w:t>
      </w:r>
      <w:r w:rsidR="00063EF7" w:rsidRPr="005E79C3">
        <w:rPr>
          <w:rFonts w:cstheme="minorHAnsi"/>
          <w:color w:val="000000"/>
          <w:lang w:eastAsia="en-GB"/>
        </w:rPr>
        <w:t>n the US it is estimated that up to three quarters of the 2.3 to 3.5 million homeless adults smoke</w:t>
      </w:r>
      <w:r w:rsidR="006236AD" w:rsidRPr="005E79C3">
        <w:rPr>
          <w:rFonts w:cstheme="minorHAnsi"/>
          <w:color w:val="000000"/>
          <w:lang w:eastAsia="en-GB"/>
        </w:rPr>
        <w:t xml:space="preserve"> (Baggett, Tobey &amp; </w:t>
      </w:r>
      <w:proofErr w:type="spellStart"/>
      <w:r w:rsidR="006236AD" w:rsidRPr="005E79C3">
        <w:rPr>
          <w:rFonts w:cstheme="minorHAnsi"/>
          <w:color w:val="000000"/>
          <w:lang w:eastAsia="en-GB"/>
        </w:rPr>
        <w:t>Rigotti</w:t>
      </w:r>
      <w:proofErr w:type="spellEnd"/>
      <w:r w:rsidR="006236AD" w:rsidRPr="005E79C3">
        <w:rPr>
          <w:rFonts w:cstheme="minorHAnsi"/>
          <w:color w:val="000000"/>
          <w:lang w:eastAsia="en-GB"/>
        </w:rPr>
        <w:t>, 2013)</w:t>
      </w:r>
      <w:r w:rsidR="00A23B5F" w:rsidRPr="005E79C3">
        <w:rPr>
          <w:rFonts w:cstheme="minorHAnsi"/>
          <w:color w:val="000000"/>
          <w:lang w:eastAsia="en-GB"/>
        </w:rPr>
        <w:t>.</w:t>
      </w:r>
      <w:r w:rsidR="00063EF7" w:rsidRPr="005E79C3">
        <w:rPr>
          <w:rFonts w:cstheme="minorHAnsi"/>
          <w:color w:val="000000"/>
          <w:lang w:eastAsia="en-GB"/>
        </w:rPr>
        <w:t xml:space="preserve"> </w:t>
      </w:r>
    </w:p>
    <w:p w14:paraId="724ABF0D" w14:textId="30E80A52" w:rsidR="00566D76" w:rsidRPr="005E79C3" w:rsidRDefault="004404F5" w:rsidP="000D2D11">
      <w:pPr>
        <w:spacing w:line="480" w:lineRule="auto"/>
        <w:jc w:val="both"/>
        <w:rPr>
          <w:rFonts w:cstheme="minorHAnsi"/>
        </w:rPr>
      </w:pPr>
      <w:r w:rsidRPr="005E79C3">
        <w:rPr>
          <w:rFonts w:cstheme="minorHAnsi"/>
        </w:rPr>
        <w:t xml:space="preserve">Homelessness is associated with high levels of health comorbidity including cardiac and </w:t>
      </w:r>
      <w:r w:rsidR="00A23B5F" w:rsidRPr="005E79C3">
        <w:rPr>
          <w:rFonts w:cstheme="minorHAnsi"/>
        </w:rPr>
        <w:t xml:space="preserve">respiratory </w:t>
      </w:r>
      <w:r w:rsidR="006A7291" w:rsidRPr="005E79C3">
        <w:rPr>
          <w:rFonts w:cstheme="minorHAnsi"/>
        </w:rPr>
        <w:t>p</w:t>
      </w:r>
      <w:r w:rsidR="00A23B5F" w:rsidRPr="005E79C3">
        <w:rPr>
          <w:rFonts w:cstheme="minorHAnsi"/>
        </w:rPr>
        <w:t>roblems</w:t>
      </w:r>
      <w:r w:rsidR="006236AD" w:rsidRPr="005E79C3">
        <w:rPr>
          <w:rFonts w:cstheme="minorHAnsi"/>
        </w:rPr>
        <w:t xml:space="preserve"> (Hwang, 2001)</w:t>
      </w:r>
      <w:r w:rsidRPr="005E79C3">
        <w:rPr>
          <w:rFonts w:cstheme="minorHAnsi"/>
        </w:rPr>
        <w:t>,</w:t>
      </w:r>
      <w:r w:rsidR="007F0FCA" w:rsidRPr="005E79C3">
        <w:rPr>
          <w:rFonts w:cstheme="minorHAnsi"/>
        </w:rPr>
        <w:t xml:space="preserve"> poorer</w:t>
      </w:r>
      <w:r w:rsidRPr="005E79C3">
        <w:rPr>
          <w:rFonts w:cstheme="minorHAnsi"/>
        </w:rPr>
        <w:t xml:space="preserve"> mental health</w:t>
      </w:r>
      <w:r w:rsidR="0067748C" w:rsidRPr="005E79C3">
        <w:rPr>
          <w:rFonts w:cstheme="minorHAnsi"/>
        </w:rPr>
        <w:t xml:space="preserve">, </w:t>
      </w:r>
      <w:r w:rsidR="003055E6" w:rsidRPr="005E79C3">
        <w:rPr>
          <w:rFonts w:cstheme="minorHAnsi"/>
        </w:rPr>
        <w:t>high levels of dependence on other (including illicit) substances</w:t>
      </w:r>
      <w:r w:rsidR="005601B2" w:rsidRPr="005E79C3">
        <w:rPr>
          <w:rFonts w:cstheme="minorHAnsi"/>
        </w:rPr>
        <w:t xml:space="preserve"> (Aldridge et al</w:t>
      </w:r>
      <w:r w:rsidR="003812AB" w:rsidRPr="005E79C3">
        <w:rPr>
          <w:rFonts w:cstheme="minorHAnsi"/>
        </w:rPr>
        <w:t>.</w:t>
      </w:r>
      <w:r w:rsidR="006236AD" w:rsidRPr="005E79C3">
        <w:rPr>
          <w:rFonts w:cstheme="minorHAnsi"/>
        </w:rPr>
        <w:t xml:space="preserve">, 2018; </w:t>
      </w:r>
      <w:r w:rsidR="006236AD" w:rsidRPr="005E79C3">
        <w:rPr>
          <w:rFonts w:eastAsia="Times New Roman" w:cstheme="minorHAnsi"/>
          <w:shd w:val="clear" w:color="auto" w:fill="FFFFFF"/>
        </w:rPr>
        <w:t xml:space="preserve">Booth, Sullivan, </w:t>
      </w:r>
      <w:proofErr w:type="spellStart"/>
      <w:r w:rsidR="006236AD" w:rsidRPr="005E79C3">
        <w:rPr>
          <w:rFonts w:eastAsia="Times New Roman" w:cstheme="minorHAnsi"/>
          <w:shd w:val="clear" w:color="auto" w:fill="FFFFFF"/>
        </w:rPr>
        <w:t>Koegel</w:t>
      </w:r>
      <w:proofErr w:type="spellEnd"/>
      <w:r w:rsidR="006236AD" w:rsidRPr="005E79C3">
        <w:rPr>
          <w:rFonts w:eastAsia="Times New Roman" w:cstheme="minorHAnsi"/>
          <w:shd w:val="clear" w:color="auto" w:fill="FFFFFF"/>
        </w:rPr>
        <w:t xml:space="preserve"> &amp; </w:t>
      </w:r>
      <w:proofErr w:type="spellStart"/>
      <w:r w:rsidR="006236AD" w:rsidRPr="005E79C3">
        <w:rPr>
          <w:rFonts w:eastAsia="Times New Roman" w:cstheme="minorHAnsi"/>
          <w:shd w:val="clear" w:color="auto" w:fill="FFFFFF"/>
        </w:rPr>
        <w:t>Burnam</w:t>
      </w:r>
      <w:proofErr w:type="spellEnd"/>
      <w:r w:rsidR="006236AD" w:rsidRPr="005E79C3">
        <w:rPr>
          <w:rFonts w:eastAsia="Times New Roman" w:cstheme="minorHAnsi"/>
          <w:shd w:val="clear" w:color="auto" w:fill="FFFFFF"/>
        </w:rPr>
        <w:t>, 2002),</w:t>
      </w:r>
      <w:r w:rsidR="003055E6" w:rsidRPr="005E79C3">
        <w:rPr>
          <w:rFonts w:cstheme="minorHAnsi"/>
        </w:rPr>
        <w:t xml:space="preserve"> and </w:t>
      </w:r>
      <w:r w:rsidRPr="005E79C3">
        <w:rPr>
          <w:rFonts w:cstheme="minorHAnsi"/>
        </w:rPr>
        <w:t>low attendance at support services</w:t>
      </w:r>
      <w:r w:rsidR="002224C2" w:rsidRPr="005E79C3">
        <w:rPr>
          <w:rFonts w:cstheme="minorHAnsi"/>
        </w:rPr>
        <w:t>. The</w:t>
      </w:r>
      <w:r w:rsidRPr="005E79C3">
        <w:rPr>
          <w:rFonts w:cstheme="minorHAnsi"/>
        </w:rPr>
        <w:t xml:space="preserve"> </w:t>
      </w:r>
      <w:r w:rsidR="005A3BCA" w:rsidRPr="005E79C3">
        <w:rPr>
          <w:rFonts w:cstheme="minorHAnsi"/>
        </w:rPr>
        <w:t>c</w:t>
      </w:r>
      <w:r w:rsidR="009F6FBB" w:rsidRPr="005E79C3">
        <w:rPr>
          <w:rFonts w:cstheme="minorHAnsi"/>
        </w:rPr>
        <w:t>oncomitant</w:t>
      </w:r>
      <w:r w:rsidR="002224C2" w:rsidRPr="005E79C3">
        <w:rPr>
          <w:rFonts w:cstheme="minorHAnsi"/>
        </w:rPr>
        <w:t xml:space="preserve"> of</w:t>
      </w:r>
      <w:r w:rsidR="009F6FBB" w:rsidRPr="005E79C3">
        <w:rPr>
          <w:rFonts w:cstheme="minorHAnsi"/>
        </w:rPr>
        <w:t xml:space="preserve"> poor physical and mental health as well as immediate issues related to housing needs</w:t>
      </w:r>
      <w:r w:rsidR="005A3BCA" w:rsidRPr="005E79C3">
        <w:rPr>
          <w:rFonts w:cstheme="minorHAnsi"/>
        </w:rPr>
        <w:t xml:space="preserve"> means smoking </w:t>
      </w:r>
      <w:r w:rsidR="009F6FBB" w:rsidRPr="005E79C3">
        <w:rPr>
          <w:rFonts w:cstheme="minorHAnsi"/>
        </w:rPr>
        <w:t>may be overlooked</w:t>
      </w:r>
      <w:r w:rsidR="006F6668" w:rsidRPr="005E79C3">
        <w:rPr>
          <w:rFonts w:cstheme="minorHAnsi"/>
        </w:rPr>
        <w:t xml:space="preserve"> by both smokers themselves and service providers</w:t>
      </w:r>
      <w:r w:rsidR="009F6FBB" w:rsidRPr="005E79C3">
        <w:rPr>
          <w:rFonts w:cstheme="minorHAnsi"/>
        </w:rPr>
        <w:t xml:space="preserve">. </w:t>
      </w:r>
      <w:r w:rsidR="005A4631" w:rsidRPr="005E79C3">
        <w:rPr>
          <w:rFonts w:cstheme="minorHAnsi"/>
          <w:color w:val="000000"/>
          <w:lang w:eastAsia="en-GB"/>
        </w:rPr>
        <w:t>Nevertheless, e</w:t>
      </w:r>
      <w:r w:rsidR="00483EC7" w:rsidRPr="005E79C3">
        <w:rPr>
          <w:rFonts w:cstheme="minorHAnsi"/>
          <w:color w:val="000000"/>
          <w:lang w:eastAsia="en-GB"/>
        </w:rPr>
        <w:t>ven in the face</w:t>
      </w:r>
      <w:r w:rsidR="00634CE6" w:rsidRPr="005E79C3">
        <w:rPr>
          <w:rFonts w:cstheme="minorHAnsi"/>
          <w:color w:val="000000"/>
          <w:lang w:eastAsia="en-GB"/>
        </w:rPr>
        <w:t xml:space="preserve"> of</w:t>
      </w:r>
      <w:r w:rsidR="00483EC7" w:rsidRPr="005E79C3">
        <w:rPr>
          <w:rFonts w:cstheme="minorHAnsi"/>
          <w:color w:val="000000"/>
          <w:lang w:eastAsia="en-GB"/>
        </w:rPr>
        <w:t xml:space="preserve"> complex issues</w:t>
      </w:r>
      <w:r w:rsidR="005A4631" w:rsidRPr="005E79C3">
        <w:rPr>
          <w:rFonts w:cstheme="minorHAnsi"/>
          <w:color w:val="000000"/>
          <w:lang w:eastAsia="en-GB"/>
        </w:rPr>
        <w:t>,</w:t>
      </w:r>
      <w:r w:rsidR="00483EC7" w:rsidRPr="005E79C3">
        <w:rPr>
          <w:rFonts w:cstheme="minorHAnsi"/>
          <w:color w:val="000000"/>
          <w:lang w:eastAsia="en-GB"/>
        </w:rPr>
        <w:t xml:space="preserve"> t</w:t>
      </w:r>
      <w:r w:rsidR="00DE7551" w:rsidRPr="005E79C3">
        <w:rPr>
          <w:rFonts w:cstheme="minorHAnsi"/>
          <w:color w:val="000000"/>
          <w:lang w:eastAsia="en-GB"/>
        </w:rPr>
        <w:t xml:space="preserve">here </w:t>
      </w:r>
      <w:r w:rsidR="00483EC7" w:rsidRPr="005E79C3">
        <w:rPr>
          <w:rFonts w:cstheme="minorHAnsi"/>
          <w:color w:val="000000"/>
          <w:lang w:eastAsia="en-GB"/>
        </w:rPr>
        <w:t>is</w:t>
      </w:r>
      <w:r w:rsidR="00DE7551" w:rsidRPr="005E79C3">
        <w:rPr>
          <w:rFonts w:cstheme="minorHAnsi"/>
          <w:color w:val="000000"/>
          <w:lang w:eastAsia="en-GB"/>
        </w:rPr>
        <w:t xml:space="preserve"> evidence that homeless smokers </w:t>
      </w:r>
      <w:r w:rsidR="00483EC7" w:rsidRPr="005E79C3">
        <w:rPr>
          <w:rFonts w:cstheme="minorHAnsi"/>
          <w:color w:val="000000"/>
          <w:lang w:eastAsia="en-GB"/>
        </w:rPr>
        <w:t xml:space="preserve">do wish to </w:t>
      </w:r>
      <w:r w:rsidR="00DE7551" w:rsidRPr="005E79C3">
        <w:rPr>
          <w:rFonts w:cstheme="minorHAnsi"/>
          <w:color w:val="000000"/>
          <w:lang w:eastAsia="en-GB"/>
        </w:rPr>
        <w:t>quit</w:t>
      </w:r>
      <w:r w:rsidR="00634CE6" w:rsidRPr="005E79C3">
        <w:rPr>
          <w:rFonts w:cstheme="minorHAnsi"/>
          <w:color w:val="000000"/>
          <w:lang w:eastAsia="en-GB"/>
        </w:rPr>
        <w:t xml:space="preserve"> smoking</w:t>
      </w:r>
      <w:r w:rsidR="006236AD" w:rsidRPr="005E79C3">
        <w:rPr>
          <w:rFonts w:cstheme="minorHAnsi"/>
          <w:color w:val="000000"/>
          <w:vertAlign w:val="superscript"/>
          <w:lang w:eastAsia="en-GB"/>
        </w:rPr>
        <w:t xml:space="preserve"> </w:t>
      </w:r>
      <w:r w:rsidR="005601B2" w:rsidRPr="005E79C3">
        <w:rPr>
          <w:rFonts w:cstheme="minorHAnsi"/>
          <w:color w:val="000000"/>
          <w:lang w:eastAsia="en-GB"/>
        </w:rPr>
        <w:t>(Dawkins et al</w:t>
      </w:r>
      <w:r w:rsidR="003812AB" w:rsidRPr="005E79C3">
        <w:rPr>
          <w:rFonts w:cstheme="minorHAnsi"/>
          <w:color w:val="000000"/>
          <w:lang w:eastAsia="en-GB"/>
        </w:rPr>
        <w:t>.</w:t>
      </w:r>
      <w:r w:rsidR="006236AD" w:rsidRPr="005E79C3">
        <w:rPr>
          <w:rFonts w:cstheme="minorHAnsi"/>
          <w:color w:val="000000"/>
          <w:lang w:eastAsia="en-GB"/>
        </w:rPr>
        <w:t>, 2019)</w:t>
      </w:r>
      <w:r w:rsidR="004D55F3" w:rsidRPr="005E79C3">
        <w:rPr>
          <w:rFonts w:cstheme="minorHAnsi"/>
          <w:color w:val="000000"/>
          <w:lang w:eastAsia="en-GB"/>
        </w:rPr>
        <w:t xml:space="preserve"> and</w:t>
      </w:r>
      <w:r w:rsidR="00634CE6" w:rsidRPr="005E79C3">
        <w:rPr>
          <w:rFonts w:cstheme="minorHAnsi"/>
          <w:color w:val="000000"/>
          <w:lang w:eastAsia="en-GB"/>
        </w:rPr>
        <w:t xml:space="preserve"> possess</w:t>
      </w:r>
      <w:r w:rsidR="00C84DFA" w:rsidRPr="005E79C3">
        <w:rPr>
          <w:rFonts w:cstheme="minorHAnsi"/>
          <w:color w:val="000000"/>
          <w:lang w:eastAsia="en-GB"/>
        </w:rPr>
        <w:t>,</w:t>
      </w:r>
      <w:r w:rsidR="00DE7551" w:rsidRPr="005E79C3">
        <w:rPr>
          <w:rFonts w:cstheme="minorHAnsi"/>
          <w:color w:val="000000"/>
          <w:lang w:eastAsia="en-GB"/>
        </w:rPr>
        <w:t xml:space="preserve"> </w:t>
      </w:r>
      <w:r w:rsidR="00483EC7" w:rsidRPr="005E79C3">
        <w:rPr>
          <w:rFonts w:cstheme="minorHAnsi"/>
          <w:color w:val="000000"/>
          <w:lang w:eastAsia="en-GB"/>
        </w:rPr>
        <w:t>albeit</w:t>
      </w:r>
      <w:r w:rsidR="00DE7551" w:rsidRPr="005E79C3">
        <w:rPr>
          <w:rFonts w:cstheme="minorHAnsi"/>
          <w:color w:val="000000"/>
          <w:lang w:eastAsia="en-GB"/>
        </w:rPr>
        <w:t xml:space="preserve"> basic</w:t>
      </w:r>
      <w:r w:rsidR="00C84DFA" w:rsidRPr="005E79C3">
        <w:rPr>
          <w:rFonts w:cstheme="minorHAnsi"/>
          <w:color w:val="000000"/>
          <w:lang w:eastAsia="en-GB"/>
        </w:rPr>
        <w:t>,</w:t>
      </w:r>
      <w:r w:rsidR="00DE7551" w:rsidRPr="005E79C3">
        <w:rPr>
          <w:rFonts w:cstheme="minorHAnsi"/>
          <w:color w:val="000000"/>
          <w:lang w:eastAsia="en-GB"/>
        </w:rPr>
        <w:t xml:space="preserve"> knowledge of the harms caused by tobacco</w:t>
      </w:r>
      <w:r w:rsidR="006236AD" w:rsidRPr="005E79C3">
        <w:rPr>
          <w:rFonts w:cstheme="minorHAnsi"/>
          <w:color w:val="000000"/>
          <w:vertAlign w:val="superscript"/>
          <w:lang w:eastAsia="en-GB"/>
        </w:rPr>
        <w:t xml:space="preserve"> </w:t>
      </w:r>
      <w:r w:rsidR="006236AD" w:rsidRPr="005E79C3">
        <w:rPr>
          <w:rFonts w:cstheme="minorHAnsi"/>
          <w:color w:val="000000"/>
          <w:lang w:eastAsia="en-GB"/>
        </w:rPr>
        <w:t xml:space="preserve">(Garner &amp; </w:t>
      </w:r>
      <w:proofErr w:type="spellStart"/>
      <w:r w:rsidR="006236AD" w:rsidRPr="005E79C3">
        <w:rPr>
          <w:rFonts w:cstheme="minorHAnsi"/>
          <w:color w:val="000000"/>
          <w:lang w:eastAsia="en-GB"/>
        </w:rPr>
        <w:t>Ratschen</w:t>
      </w:r>
      <w:proofErr w:type="spellEnd"/>
      <w:r w:rsidR="006236AD" w:rsidRPr="005E79C3">
        <w:rPr>
          <w:rFonts w:cstheme="minorHAnsi"/>
          <w:color w:val="000000"/>
          <w:lang w:eastAsia="en-GB"/>
        </w:rPr>
        <w:t>, 2013)</w:t>
      </w:r>
      <w:r w:rsidR="005601B2" w:rsidRPr="005E79C3">
        <w:rPr>
          <w:rFonts w:cstheme="minorHAnsi"/>
          <w:color w:val="000000"/>
          <w:lang w:eastAsia="en-GB"/>
        </w:rPr>
        <w:t>. Y</w:t>
      </w:r>
      <w:r w:rsidR="006639E5" w:rsidRPr="005E79C3">
        <w:rPr>
          <w:rFonts w:cstheme="minorHAnsi"/>
          <w:color w:val="000000"/>
          <w:lang w:eastAsia="en-GB"/>
        </w:rPr>
        <w:t>et</w:t>
      </w:r>
      <w:r w:rsidR="005601B2" w:rsidRPr="005E79C3">
        <w:rPr>
          <w:rFonts w:cstheme="minorHAnsi"/>
          <w:color w:val="000000"/>
          <w:lang w:eastAsia="en-GB"/>
        </w:rPr>
        <w:t>,</w:t>
      </w:r>
      <w:r w:rsidR="00656A1A" w:rsidRPr="005E79C3">
        <w:rPr>
          <w:rFonts w:cstheme="minorHAnsi"/>
          <w:color w:val="000000"/>
          <w:lang w:eastAsia="en-GB"/>
        </w:rPr>
        <w:t xml:space="preserve"> smoking appears to be a neglected addiction</w:t>
      </w:r>
      <w:r w:rsidR="006236AD" w:rsidRPr="005E79C3">
        <w:rPr>
          <w:rFonts w:cstheme="minorHAnsi"/>
          <w:color w:val="000000"/>
          <w:vertAlign w:val="superscript"/>
          <w:lang w:eastAsia="en-GB"/>
        </w:rPr>
        <w:t xml:space="preserve"> </w:t>
      </w:r>
      <w:r w:rsidR="005601B2" w:rsidRPr="005E79C3">
        <w:rPr>
          <w:rFonts w:cstheme="minorHAnsi"/>
          <w:color w:val="000000"/>
          <w:lang w:eastAsia="en-GB"/>
        </w:rPr>
        <w:t>(Baggett et al</w:t>
      </w:r>
      <w:r w:rsidR="006236AD" w:rsidRPr="005E79C3">
        <w:rPr>
          <w:rFonts w:cstheme="minorHAnsi"/>
          <w:color w:val="000000"/>
          <w:lang w:eastAsia="en-GB"/>
        </w:rPr>
        <w:t>, 2013)</w:t>
      </w:r>
      <w:r w:rsidR="00656A1A" w:rsidRPr="005E79C3">
        <w:rPr>
          <w:rFonts w:cstheme="minorHAnsi"/>
          <w:color w:val="000000"/>
          <w:lang w:eastAsia="en-GB"/>
        </w:rPr>
        <w:t xml:space="preserve"> in the context of homelessness</w:t>
      </w:r>
      <w:r w:rsidR="00483EC7" w:rsidRPr="005E79C3">
        <w:rPr>
          <w:rFonts w:cstheme="minorHAnsi"/>
          <w:color w:val="000000"/>
          <w:lang w:eastAsia="en-GB"/>
        </w:rPr>
        <w:t xml:space="preserve">. </w:t>
      </w:r>
      <w:r w:rsidR="00566D76" w:rsidRPr="005E79C3">
        <w:rPr>
          <w:rFonts w:cstheme="minorHAnsi"/>
          <w:color w:val="000000"/>
          <w:lang w:eastAsia="en-GB"/>
        </w:rPr>
        <w:t>There are challenges</w:t>
      </w:r>
      <w:r w:rsidR="00202A27" w:rsidRPr="005E79C3">
        <w:rPr>
          <w:rFonts w:cstheme="minorHAnsi"/>
          <w:color w:val="000000"/>
          <w:lang w:eastAsia="en-GB"/>
        </w:rPr>
        <w:t xml:space="preserve"> </w:t>
      </w:r>
      <w:r w:rsidR="00566D76" w:rsidRPr="005E79C3">
        <w:rPr>
          <w:rFonts w:cstheme="minorHAnsi"/>
          <w:color w:val="000000"/>
          <w:lang w:eastAsia="en-GB"/>
        </w:rPr>
        <w:t>for</w:t>
      </w:r>
      <w:r w:rsidR="00BA4165" w:rsidRPr="005E79C3">
        <w:rPr>
          <w:rFonts w:cstheme="minorHAnsi"/>
          <w:color w:val="000000"/>
          <w:lang w:eastAsia="en-GB"/>
        </w:rPr>
        <w:t xml:space="preserve"> both</w:t>
      </w:r>
      <w:r w:rsidR="00566D76" w:rsidRPr="005E79C3">
        <w:rPr>
          <w:rFonts w:cstheme="minorHAnsi"/>
          <w:color w:val="000000"/>
          <w:lang w:eastAsia="en-GB"/>
        </w:rPr>
        <w:t xml:space="preserve"> health professionals in providing smoking cessation support</w:t>
      </w:r>
      <w:r w:rsidR="00202A27" w:rsidRPr="005E79C3">
        <w:rPr>
          <w:rFonts w:cstheme="minorHAnsi"/>
          <w:color w:val="000000"/>
          <w:lang w:eastAsia="en-GB"/>
        </w:rPr>
        <w:t xml:space="preserve"> e.g., competing health needs, finite resources</w:t>
      </w:r>
      <w:r w:rsidR="00566D76" w:rsidRPr="005E79C3">
        <w:rPr>
          <w:rFonts w:cstheme="minorHAnsi"/>
          <w:color w:val="000000"/>
          <w:lang w:eastAsia="en-GB"/>
        </w:rPr>
        <w:t xml:space="preserve"> </w:t>
      </w:r>
      <w:r w:rsidR="003C6B9C" w:rsidRPr="005E79C3">
        <w:rPr>
          <w:rFonts w:cstheme="minorHAnsi"/>
          <w:color w:val="000000"/>
          <w:lang w:eastAsia="en-GB"/>
        </w:rPr>
        <w:t>and</w:t>
      </w:r>
      <w:r w:rsidR="00BA4165" w:rsidRPr="005E79C3">
        <w:rPr>
          <w:rFonts w:cstheme="minorHAnsi"/>
          <w:color w:val="000000"/>
          <w:lang w:eastAsia="en-GB"/>
        </w:rPr>
        <w:t xml:space="preserve"> also</w:t>
      </w:r>
      <w:r w:rsidR="003C6B9C" w:rsidRPr="005E79C3">
        <w:rPr>
          <w:rFonts w:cstheme="minorHAnsi"/>
          <w:color w:val="000000"/>
          <w:lang w:eastAsia="en-GB"/>
        </w:rPr>
        <w:t xml:space="preserve"> </w:t>
      </w:r>
      <w:r w:rsidR="00BA4165" w:rsidRPr="005E79C3">
        <w:rPr>
          <w:rFonts w:cstheme="minorHAnsi"/>
          <w:color w:val="000000"/>
          <w:lang w:eastAsia="en-GB"/>
        </w:rPr>
        <w:t>for researchers when</w:t>
      </w:r>
      <w:r w:rsidR="009C0B8D" w:rsidRPr="005E79C3">
        <w:rPr>
          <w:rFonts w:cstheme="minorHAnsi"/>
          <w:color w:val="000000"/>
          <w:lang w:eastAsia="en-GB"/>
        </w:rPr>
        <w:t xml:space="preserve"> studying</w:t>
      </w:r>
      <w:r w:rsidR="005601B2" w:rsidRPr="005E79C3">
        <w:rPr>
          <w:rFonts w:cstheme="minorHAnsi"/>
          <w:color w:val="000000"/>
          <w:lang w:eastAsia="en-GB"/>
        </w:rPr>
        <w:t xml:space="preserve"> this group, e.g.</w:t>
      </w:r>
      <w:r w:rsidR="003C6B9C" w:rsidRPr="005E79C3">
        <w:rPr>
          <w:rFonts w:cstheme="minorHAnsi"/>
          <w:color w:val="000000"/>
          <w:lang w:eastAsia="en-GB"/>
        </w:rPr>
        <w:t xml:space="preserve"> access to services</w:t>
      </w:r>
      <w:r w:rsidR="00B050CF" w:rsidRPr="005E79C3">
        <w:rPr>
          <w:rFonts w:cstheme="minorHAnsi"/>
          <w:color w:val="000000"/>
          <w:lang w:eastAsia="en-GB"/>
        </w:rPr>
        <w:t>.</w:t>
      </w:r>
      <w:r w:rsidR="00566D76" w:rsidRPr="005E79C3">
        <w:rPr>
          <w:rFonts w:cstheme="minorHAnsi"/>
          <w:color w:val="000000"/>
          <w:lang w:eastAsia="en-GB"/>
        </w:rPr>
        <w:t xml:space="preserve"> </w:t>
      </w:r>
      <w:r w:rsidR="006A7291" w:rsidRPr="005E79C3">
        <w:rPr>
          <w:rFonts w:cstheme="minorHAnsi"/>
          <w:color w:val="000000"/>
          <w:lang w:eastAsia="en-GB"/>
        </w:rPr>
        <w:t xml:space="preserve">Taken together, this is an area of health research with many multi-layered complexities and initial barriers which need individual consideration. </w:t>
      </w:r>
    </w:p>
    <w:p w14:paraId="148CC851" w14:textId="3E3412CA" w:rsidR="00062961" w:rsidRPr="005E79C3" w:rsidRDefault="001475FA" w:rsidP="000D2D11">
      <w:pPr>
        <w:spacing w:line="480" w:lineRule="auto"/>
        <w:jc w:val="both"/>
        <w:rPr>
          <w:rFonts w:cstheme="minorHAnsi"/>
        </w:rPr>
      </w:pPr>
      <w:r w:rsidRPr="005E79C3">
        <w:rPr>
          <w:rFonts w:cstheme="minorHAnsi"/>
        </w:rPr>
        <w:lastRenderedPageBreak/>
        <w:t xml:space="preserve">In an attempt to reduce tobacco related health inequalities there have been several international and national strategies developed with the intention of reducing smoking </w:t>
      </w:r>
      <w:r w:rsidR="00C752F8" w:rsidRPr="005E79C3">
        <w:rPr>
          <w:rFonts w:cstheme="minorHAnsi"/>
        </w:rPr>
        <w:t>prevalence</w:t>
      </w:r>
      <w:r w:rsidRPr="005E79C3">
        <w:rPr>
          <w:rFonts w:cstheme="minorHAnsi"/>
        </w:rPr>
        <w:t xml:space="preserve"> </w:t>
      </w:r>
      <w:r w:rsidR="00C752F8" w:rsidRPr="005E79C3">
        <w:rPr>
          <w:rFonts w:cstheme="minorHAnsi"/>
        </w:rPr>
        <w:t xml:space="preserve">rates. </w:t>
      </w:r>
      <w:r w:rsidR="00701B83" w:rsidRPr="005E79C3">
        <w:rPr>
          <w:rFonts w:cstheme="minorHAnsi"/>
        </w:rPr>
        <w:t xml:space="preserve">The WHO Framework Convention for Tobacco Control </w:t>
      </w:r>
      <w:r w:rsidR="008209C3" w:rsidRPr="005E79C3">
        <w:rPr>
          <w:rFonts w:cstheme="minorHAnsi"/>
        </w:rPr>
        <w:t>(W</w:t>
      </w:r>
      <w:r w:rsidR="00BF5C06" w:rsidRPr="005E79C3">
        <w:rPr>
          <w:rFonts w:cstheme="minorHAnsi"/>
        </w:rPr>
        <w:t xml:space="preserve">orld </w:t>
      </w:r>
      <w:r w:rsidR="008209C3" w:rsidRPr="005E79C3">
        <w:rPr>
          <w:rFonts w:cstheme="minorHAnsi"/>
        </w:rPr>
        <w:t>H</w:t>
      </w:r>
      <w:r w:rsidR="00BF5C06" w:rsidRPr="005E79C3">
        <w:rPr>
          <w:rFonts w:cstheme="minorHAnsi"/>
        </w:rPr>
        <w:t xml:space="preserve">ealth </w:t>
      </w:r>
      <w:r w:rsidR="008209C3" w:rsidRPr="005E79C3">
        <w:rPr>
          <w:rFonts w:cstheme="minorHAnsi"/>
        </w:rPr>
        <w:t>O</w:t>
      </w:r>
      <w:r w:rsidR="00BF5C06" w:rsidRPr="005E79C3">
        <w:rPr>
          <w:rFonts w:cstheme="minorHAnsi"/>
        </w:rPr>
        <w:t>rganisation</w:t>
      </w:r>
      <w:r w:rsidR="008209C3" w:rsidRPr="005E79C3">
        <w:rPr>
          <w:rFonts w:cstheme="minorHAnsi"/>
        </w:rPr>
        <w:t xml:space="preserve">, 2003) </w:t>
      </w:r>
      <w:r w:rsidR="00701B83" w:rsidRPr="005E79C3">
        <w:rPr>
          <w:rFonts w:cstheme="minorHAnsi"/>
        </w:rPr>
        <w:t>recognises the need to reduce inequalities caused and exacerbated by smoking through the implementation of a comprehensive tobacco control plan.</w:t>
      </w:r>
      <w:r w:rsidR="00C752F8" w:rsidRPr="005E79C3">
        <w:rPr>
          <w:rFonts w:cstheme="minorHAnsi"/>
        </w:rPr>
        <w:t xml:space="preserve"> </w:t>
      </w:r>
      <w:r w:rsidR="00701B83" w:rsidRPr="005E79C3">
        <w:rPr>
          <w:rFonts w:cstheme="minorHAnsi"/>
        </w:rPr>
        <w:t>I</w:t>
      </w:r>
      <w:r w:rsidR="00C752F8" w:rsidRPr="005E79C3">
        <w:rPr>
          <w:rFonts w:cstheme="minorHAnsi"/>
        </w:rPr>
        <w:t>n England</w:t>
      </w:r>
      <w:r w:rsidR="003A5493" w:rsidRPr="005E79C3">
        <w:rPr>
          <w:rFonts w:cstheme="minorHAnsi"/>
        </w:rPr>
        <w:t>,</w:t>
      </w:r>
      <w:r w:rsidR="00C752F8" w:rsidRPr="005E79C3">
        <w:rPr>
          <w:rFonts w:cstheme="minorHAnsi"/>
        </w:rPr>
        <w:t xml:space="preserve"> </w:t>
      </w:r>
      <w:r w:rsidR="00943C1A" w:rsidRPr="005E79C3">
        <w:rPr>
          <w:rFonts w:cstheme="minorHAnsi"/>
        </w:rPr>
        <w:t xml:space="preserve">a key aim of </w:t>
      </w:r>
      <w:r w:rsidR="00C752F8" w:rsidRPr="005E79C3">
        <w:rPr>
          <w:rFonts w:cstheme="minorHAnsi"/>
        </w:rPr>
        <w:t>the Tobacco Control Plan</w:t>
      </w:r>
      <w:r w:rsidR="005D24DE" w:rsidRPr="005E79C3">
        <w:rPr>
          <w:rFonts w:cstheme="minorHAnsi"/>
        </w:rPr>
        <w:t xml:space="preserve"> (Department of Health </w:t>
      </w:r>
      <w:r w:rsidR="00572AEA" w:rsidRPr="005E79C3">
        <w:rPr>
          <w:rFonts w:cstheme="minorHAnsi"/>
        </w:rPr>
        <w:t>(</w:t>
      </w:r>
      <w:proofErr w:type="spellStart"/>
      <w:r w:rsidR="00572AEA" w:rsidRPr="005E79C3">
        <w:rPr>
          <w:rFonts w:cstheme="minorHAnsi"/>
        </w:rPr>
        <w:t>DoH</w:t>
      </w:r>
      <w:proofErr w:type="spellEnd"/>
      <w:r w:rsidR="005D24DE" w:rsidRPr="005E79C3">
        <w:rPr>
          <w:rFonts w:cstheme="minorHAnsi"/>
        </w:rPr>
        <w:t>)</w:t>
      </w:r>
      <w:r w:rsidR="00BF5C06" w:rsidRPr="005E79C3">
        <w:rPr>
          <w:rFonts w:cstheme="minorHAnsi"/>
        </w:rPr>
        <w:t>,</w:t>
      </w:r>
      <w:r w:rsidR="00C752F8" w:rsidRPr="005E79C3">
        <w:rPr>
          <w:rFonts w:cstheme="minorHAnsi"/>
        </w:rPr>
        <w:t xml:space="preserve"> 201</w:t>
      </w:r>
      <w:r w:rsidR="00272B2B" w:rsidRPr="005E79C3">
        <w:rPr>
          <w:rFonts w:cstheme="minorHAnsi"/>
        </w:rPr>
        <w:t>7</w:t>
      </w:r>
      <w:r w:rsidR="00C752F8" w:rsidRPr="005E79C3">
        <w:rPr>
          <w:rFonts w:cstheme="minorHAnsi"/>
        </w:rPr>
        <w:t xml:space="preserve">) </w:t>
      </w:r>
      <w:r w:rsidR="00FC21A4" w:rsidRPr="005E79C3">
        <w:rPr>
          <w:rFonts w:cstheme="minorHAnsi"/>
        </w:rPr>
        <w:t xml:space="preserve">is to </w:t>
      </w:r>
      <w:r w:rsidR="00C752F8" w:rsidRPr="005E79C3">
        <w:rPr>
          <w:rFonts w:cstheme="minorHAnsi"/>
        </w:rPr>
        <w:t>reduc</w:t>
      </w:r>
      <w:r w:rsidR="00FC21A4" w:rsidRPr="005E79C3">
        <w:rPr>
          <w:rFonts w:cstheme="minorHAnsi"/>
        </w:rPr>
        <w:t>e</w:t>
      </w:r>
      <w:r w:rsidR="00C752F8" w:rsidRPr="005E79C3">
        <w:rPr>
          <w:rFonts w:cstheme="minorHAnsi"/>
        </w:rPr>
        <w:t xml:space="preserve"> </w:t>
      </w:r>
      <w:r w:rsidR="00FC21A4" w:rsidRPr="005E79C3">
        <w:rPr>
          <w:rFonts w:cstheme="minorHAnsi"/>
        </w:rPr>
        <w:t xml:space="preserve">health </w:t>
      </w:r>
      <w:r w:rsidR="00E72686" w:rsidRPr="005E79C3">
        <w:rPr>
          <w:rFonts w:cstheme="minorHAnsi"/>
        </w:rPr>
        <w:t>inequalities</w:t>
      </w:r>
      <w:r w:rsidR="00FC21A4" w:rsidRPr="005E79C3">
        <w:rPr>
          <w:rFonts w:cstheme="minorHAnsi"/>
        </w:rPr>
        <w:t xml:space="preserve"> through targeting populations </w:t>
      </w:r>
      <w:r w:rsidR="00E72686" w:rsidRPr="005E79C3">
        <w:rPr>
          <w:rFonts w:cstheme="minorHAnsi"/>
        </w:rPr>
        <w:t>where smoking rates remain high</w:t>
      </w:r>
      <w:r w:rsidR="00061FC8" w:rsidRPr="005E79C3">
        <w:rPr>
          <w:rFonts w:cstheme="minorHAnsi"/>
        </w:rPr>
        <w:t xml:space="preserve">. </w:t>
      </w:r>
      <w:r w:rsidR="00C752F8" w:rsidRPr="005E79C3">
        <w:rPr>
          <w:rFonts w:cstheme="minorHAnsi"/>
        </w:rPr>
        <w:t>In order to achieve this the</w:t>
      </w:r>
      <w:r w:rsidR="000C493A" w:rsidRPr="005E79C3">
        <w:rPr>
          <w:rFonts w:cstheme="minorHAnsi"/>
        </w:rPr>
        <w:t xml:space="preserve"> Engl</w:t>
      </w:r>
      <w:r w:rsidR="00943C1A" w:rsidRPr="005E79C3">
        <w:rPr>
          <w:rFonts w:cstheme="minorHAnsi"/>
        </w:rPr>
        <w:t xml:space="preserve">ish </w:t>
      </w:r>
      <w:proofErr w:type="spellStart"/>
      <w:r w:rsidR="008209C3" w:rsidRPr="005E79C3">
        <w:rPr>
          <w:rFonts w:cstheme="minorHAnsi"/>
        </w:rPr>
        <w:t>DoH</w:t>
      </w:r>
      <w:proofErr w:type="spellEnd"/>
      <w:r w:rsidR="008209C3" w:rsidRPr="005E79C3" w:rsidDel="00943C1A">
        <w:rPr>
          <w:rFonts w:cstheme="minorHAnsi"/>
        </w:rPr>
        <w:t xml:space="preserve"> </w:t>
      </w:r>
      <w:r w:rsidR="008209C3" w:rsidRPr="005E79C3">
        <w:rPr>
          <w:rFonts w:cstheme="minorHAnsi"/>
        </w:rPr>
        <w:t>supports</w:t>
      </w:r>
      <w:r w:rsidR="00C752F8" w:rsidRPr="005E79C3">
        <w:rPr>
          <w:rFonts w:cstheme="minorHAnsi"/>
        </w:rPr>
        <w:t xml:space="preserve"> co</w:t>
      </w:r>
      <w:r w:rsidR="003A5493" w:rsidRPr="005E79C3">
        <w:rPr>
          <w:rFonts w:cstheme="minorHAnsi"/>
        </w:rPr>
        <w:t>-</w:t>
      </w:r>
      <w:r w:rsidR="00C752F8" w:rsidRPr="005E79C3">
        <w:rPr>
          <w:rFonts w:cstheme="minorHAnsi"/>
        </w:rPr>
        <w:t>working between charities and the research community to develop guidance and training for professional</w:t>
      </w:r>
      <w:r w:rsidR="00AA1D2D" w:rsidRPr="005E79C3">
        <w:rPr>
          <w:rFonts w:cstheme="minorHAnsi"/>
        </w:rPr>
        <w:t>s</w:t>
      </w:r>
      <w:r w:rsidR="00C752F8" w:rsidRPr="005E79C3">
        <w:rPr>
          <w:rFonts w:cstheme="minorHAnsi"/>
        </w:rPr>
        <w:t xml:space="preserve"> on the delivery of stop</w:t>
      </w:r>
      <w:r w:rsidR="00F475D8" w:rsidRPr="005E79C3">
        <w:rPr>
          <w:rFonts w:cstheme="minorHAnsi"/>
        </w:rPr>
        <w:t>-</w:t>
      </w:r>
      <w:r w:rsidR="00C752F8" w:rsidRPr="005E79C3">
        <w:rPr>
          <w:rFonts w:cstheme="minorHAnsi"/>
        </w:rPr>
        <w:t>smoking interventions</w:t>
      </w:r>
      <w:r w:rsidR="003C6B9C" w:rsidRPr="005E79C3">
        <w:rPr>
          <w:rFonts w:cstheme="minorHAnsi"/>
        </w:rPr>
        <w:t>.</w:t>
      </w:r>
      <w:r w:rsidR="007F3BA1" w:rsidRPr="005E79C3">
        <w:rPr>
          <w:rFonts w:cstheme="minorHAnsi"/>
        </w:rPr>
        <w:t xml:space="preserve"> </w:t>
      </w:r>
      <w:r w:rsidR="00062961" w:rsidRPr="005E79C3">
        <w:rPr>
          <w:rFonts w:cstheme="minorHAnsi"/>
        </w:rPr>
        <w:t>Many</w:t>
      </w:r>
      <w:r w:rsidR="007F3BA1" w:rsidRPr="005E79C3">
        <w:rPr>
          <w:rFonts w:cstheme="minorHAnsi"/>
        </w:rPr>
        <w:t xml:space="preserve"> homeless charities </w:t>
      </w:r>
      <w:r w:rsidR="00062961" w:rsidRPr="005E79C3">
        <w:rPr>
          <w:rFonts w:cstheme="minorHAnsi"/>
        </w:rPr>
        <w:t>provide a range of health and social inventions including</w:t>
      </w:r>
      <w:r w:rsidR="007F3BA1" w:rsidRPr="005E79C3">
        <w:rPr>
          <w:rFonts w:cstheme="minorHAnsi"/>
        </w:rPr>
        <w:t xml:space="preserve"> </w:t>
      </w:r>
      <w:r w:rsidR="00062961" w:rsidRPr="005E79C3">
        <w:rPr>
          <w:rFonts w:cstheme="minorHAnsi"/>
        </w:rPr>
        <w:t xml:space="preserve">support </w:t>
      </w:r>
      <w:r w:rsidR="00AA1D2D" w:rsidRPr="005E79C3">
        <w:rPr>
          <w:rFonts w:cstheme="minorHAnsi"/>
        </w:rPr>
        <w:t xml:space="preserve">for </w:t>
      </w:r>
      <w:r w:rsidR="007F3BA1" w:rsidRPr="005E79C3">
        <w:rPr>
          <w:rFonts w:cstheme="minorHAnsi"/>
        </w:rPr>
        <w:t>drug</w:t>
      </w:r>
      <w:r w:rsidR="00740EC1" w:rsidRPr="005E79C3">
        <w:rPr>
          <w:rFonts w:cstheme="minorHAnsi"/>
        </w:rPr>
        <w:t xml:space="preserve"> and </w:t>
      </w:r>
      <w:r w:rsidR="007F3BA1" w:rsidRPr="005E79C3">
        <w:rPr>
          <w:rFonts w:cstheme="minorHAnsi"/>
        </w:rPr>
        <w:t xml:space="preserve">alcohol </w:t>
      </w:r>
      <w:r w:rsidR="00062961" w:rsidRPr="005E79C3">
        <w:rPr>
          <w:rFonts w:cstheme="minorHAnsi"/>
        </w:rPr>
        <w:t>problems</w:t>
      </w:r>
      <w:r w:rsidR="00943C1A" w:rsidRPr="005E79C3">
        <w:rPr>
          <w:rFonts w:cstheme="minorHAnsi"/>
        </w:rPr>
        <w:t xml:space="preserve"> which </w:t>
      </w:r>
      <w:r w:rsidR="00062961" w:rsidRPr="005E79C3">
        <w:rPr>
          <w:rFonts w:cstheme="minorHAnsi"/>
        </w:rPr>
        <w:t xml:space="preserve">could be extended to smoking cessation support. </w:t>
      </w:r>
    </w:p>
    <w:p w14:paraId="4C95AEB3" w14:textId="477D1BB2" w:rsidR="009F484D" w:rsidRPr="005E79C3" w:rsidRDefault="00312275" w:rsidP="000D2D11">
      <w:pPr>
        <w:spacing w:line="480" w:lineRule="auto"/>
        <w:jc w:val="both"/>
        <w:rPr>
          <w:rFonts w:cstheme="minorHAnsi"/>
        </w:rPr>
      </w:pPr>
      <w:r w:rsidRPr="005E79C3">
        <w:rPr>
          <w:rFonts w:cstheme="minorHAnsi"/>
          <w:color w:val="000000"/>
          <w:lang w:eastAsia="en-GB"/>
        </w:rPr>
        <w:t xml:space="preserve">The literature </w:t>
      </w:r>
      <w:r w:rsidR="00185E62" w:rsidRPr="005E79C3">
        <w:rPr>
          <w:rFonts w:cstheme="minorHAnsi"/>
          <w:color w:val="000000"/>
          <w:lang w:eastAsia="en-GB"/>
        </w:rPr>
        <w:t xml:space="preserve">on </w:t>
      </w:r>
      <w:r w:rsidRPr="005E79C3">
        <w:rPr>
          <w:rFonts w:cstheme="minorHAnsi"/>
          <w:color w:val="000000"/>
          <w:lang w:eastAsia="en-GB"/>
        </w:rPr>
        <w:t>smoking prevalence, the efficacy of smoking cessation interventions, the challenges that exist for this population, and how they may be overcome</w:t>
      </w:r>
      <w:r w:rsidR="00943C1A" w:rsidRPr="005E79C3">
        <w:rPr>
          <w:rFonts w:cstheme="minorHAnsi"/>
          <w:color w:val="000000"/>
          <w:lang w:eastAsia="en-GB"/>
        </w:rPr>
        <w:t>,</w:t>
      </w:r>
      <w:r w:rsidRPr="005E79C3">
        <w:rPr>
          <w:rFonts w:cstheme="minorHAnsi"/>
          <w:color w:val="000000"/>
          <w:lang w:eastAsia="en-GB"/>
        </w:rPr>
        <w:t xml:space="preserve"> ha</w:t>
      </w:r>
      <w:r w:rsidR="00943C1A" w:rsidRPr="005E79C3">
        <w:rPr>
          <w:rFonts w:cstheme="minorHAnsi"/>
          <w:color w:val="000000"/>
          <w:lang w:eastAsia="en-GB"/>
        </w:rPr>
        <w:t>ve</w:t>
      </w:r>
      <w:r w:rsidRPr="005E79C3">
        <w:rPr>
          <w:rFonts w:cstheme="minorHAnsi"/>
          <w:color w:val="000000"/>
          <w:lang w:eastAsia="en-GB"/>
        </w:rPr>
        <w:t xml:space="preserve"> </w:t>
      </w:r>
      <w:r w:rsidR="00B2588C" w:rsidRPr="005E79C3">
        <w:rPr>
          <w:rFonts w:cstheme="minorHAnsi"/>
          <w:color w:val="000000"/>
          <w:lang w:eastAsia="en-GB"/>
        </w:rPr>
        <w:t>not previously been subjected to a systematic review</w:t>
      </w:r>
      <w:r w:rsidR="00943C1A" w:rsidRPr="005E79C3">
        <w:rPr>
          <w:rFonts w:cstheme="minorHAnsi"/>
          <w:color w:val="000000"/>
          <w:lang w:eastAsia="en-GB"/>
        </w:rPr>
        <w:t>. W</w:t>
      </w:r>
      <w:r w:rsidR="00FF23DB" w:rsidRPr="005E79C3">
        <w:rPr>
          <w:rFonts w:cstheme="minorHAnsi"/>
          <w:color w:val="000000"/>
          <w:lang w:eastAsia="en-GB"/>
        </w:rPr>
        <w:t>hil</w:t>
      </w:r>
      <w:r w:rsidR="00943C1A" w:rsidRPr="005E79C3">
        <w:rPr>
          <w:rFonts w:cstheme="minorHAnsi"/>
          <w:color w:val="000000"/>
          <w:lang w:eastAsia="en-GB"/>
        </w:rPr>
        <w:t>st</w:t>
      </w:r>
      <w:r w:rsidR="00FF23DB" w:rsidRPr="005E79C3">
        <w:rPr>
          <w:rFonts w:cstheme="minorHAnsi"/>
          <w:color w:val="000000"/>
          <w:lang w:eastAsia="en-GB"/>
        </w:rPr>
        <w:t xml:space="preserve"> prevalence is known to be high and barriers significant, exploring these over a wide geographic reach and taking a finer grained </w:t>
      </w:r>
      <w:r w:rsidR="00F475D8" w:rsidRPr="005E79C3">
        <w:rPr>
          <w:rFonts w:cstheme="minorHAnsi"/>
          <w:color w:val="000000"/>
          <w:lang w:eastAsia="en-GB"/>
        </w:rPr>
        <w:t xml:space="preserve">approach </w:t>
      </w:r>
      <w:r w:rsidR="00FF23DB" w:rsidRPr="005E79C3">
        <w:rPr>
          <w:rFonts w:cstheme="minorHAnsi"/>
          <w:color w:val="000000"/>
          <w:lang w:eastAsia="en-GB"/>
        </w:rPr>
        <w:t xml:space="preserve">into the issues </w:t>
      </w:r>
      <w:r w:rsidR="00BC634A" w:rsidRPr="005E79C3">
        <w:rPr>
          <w:rFonts w:cstheme="minorHAnsi"/>
          <w:color w:val="000000"/>
          <w:lang w:eastAsia="en-GB"/>
        </w:rPr>
        <w:t xml:space="preserve">can help to inform future work to reduce tobacco-related health inequalities. </w:t>
      </w:r>
      <w:r w:rsidR="00ED62B8" w:rsidRPr="005E79C3">
        <w:rPr>
          <w:rFonts w:cstheme="minorHAnsi"/>
          <w:color w:val="000000"/>
          <w:lang w:eastAsia="en-GB"/>
        </w:rPr>
        <w:t xml:space="preserve">We therefore </w:t>
      </w:r>
      <w:r w:rsidR="009F484D" w:rsidRPr="005E79C3">
        <w:rPr>
          <w:rFonts w:cstheme="minorHAnsi"/>
        </w:rPr>
        <w:t xml:space="preserve">conducted a systematic review of the literature to assess: </w:t>
      </w:r>
    </w:p>
    <w:p w14:paraId="255BE1F8" w14:textId="7B78D471" w:rsidR="009F484D" w:rsidRPr="005E79C3" w:rsidRDefault="009F484D" w:rsidP="000D2D11">
      <w:pPr>
        <w:pStyle w:val="ListParagraph"/>
        <w:numPr>
          <w:ilvl w:val="0"/>
          <w:numId w:val="9"/>
        </w:numPr>
        <w:spacing w:line="480" w:lineRule="auto"/>
        <w:jc w:val="both"/>
        <w:rPr>
          <w:rFonts w:cstheme="minorHAnsi"/>
        </w:rPr>
      </w:pPr>
      <w:r w:rsidRPr="005E79C3">
        <w:rPr>
          <w:rFonts w:cstheme="minorHAnsi"/>
        </w:rPr>
        <w:t xml:space="preserve">The prevalence of tobacco smoking among people who </w:t>
      </w:r>
      <w:r w:rsidR="003C6B9C" w:rsidRPr="005E79C3">
        <w:rPr>
          <w:rFonts w:cstheme="minorHAnsi"/>
        </w:rPr>
        <w:t>are homeless</w:t>
      </w:r>
      <w:r w:rsidRPr="005E79C3">
        <w:rPr>
          <w:rFonts w:cstheme="minorHAnsi"/>
        </w:rPr>
        <w:t xml:space="preserve"> </w:t>
      </w:r>
    </w:p>
    <w:p w14:paraId="50F8B1DF" w14:textId="77777777" w:rsidR="009F484D" w:rsidRPr="005E79C3" w:rsidRDefault="009F484D" w:rsidP="000D2D11">
      <w:pPr>
        <w:pStyle w:val="ListParagraph"/>
        <w:numPr>
          <w:ilvl w:val="0"/>
          <w:numId w:val="9"/>
        </w:numPr>
        <w:spacing w:line="480" w:lineRule="auto"/>
        <w:jc w:val="both"/>
        <w:rPr>
          <w:rFonts w:cstheme="minorHAnsi"/>
        </w:rPr>
      </w:pPr>
      <w:r w:rsidRPr="005E79C3">
        <w:rPr>
          <w:rFonts w:cstheme="minorHAnsi"/>
        </w:rPr>
        <w:t xml:space="preserve">The efficacy and effectiveness of smoking cessation and/or smoking reduction interventions for people who are homeless </w:t>
      </w:r>
    </w:p>
    <w:p w14:paraId="6FCC9C7D" w14:textId="77777777" w:rsidR="009F484D" w:rsidRPr="005E79C3" w:rsidRDefault="009F484D" w:rsidP="000D2D11">
      <w:pPr>
        <w:pStyle w:val="ListParagraph"/>
        <w:numPr>
          <w:ilvl w:val="0"/>
          <w:numId w:val="9"/>
        </w:numPr>
        <w:spacing w:line="480" w:lineRule="auto"/>
        <w:jc w:val="both"/>
        <w:rPr>
          <w:rFonts w:cstheme="minorHAnsi"/>
        </w:rPr>
      </w:pPr>
      <w:r w:rsidRPr="005E79C3">
        <w:rPr>
          <w:rFonts w:cstheme="minorHAnsi"/>
        </w:rPr>
        <w:t xml:space="preserve">The barriers and facilitators to smoking cessation and smoking reduction interventions among people who are homeless. </w:t>
      </w:r>
    </w:p>
    <w:p w14:paraId="5BCCBAF6" w14:textId="77777777" w:rsidR="00D90FFA" w:rsidRDefault="00D90FFA" w:rsidP="000D2D11">
      <w:pPr>
        <w:spacing w:line="480" w:lineRule="auto"/>
        <w:jc w:val="both"/>
        <w:outlineLvl w:val="0"/>
        <w:rPr>
          <w:rFonts w:cstheme="minorHAnsi"/>
          <w:b/>
          <w:bCs/>
        </w:rPr>
      </w:pPr>
    </w:p>
    <w:p w14:paraId="0BD29E67" w14:textId="77777777" w:rsidR="00EF69E4" w:rsidRPr="005E79C3" w:rsidRDefault="00EF69E4" w:rsidP="000D2D11">
      <w:pPr>
        <w:spacing w:line="480" w:lineRule="auto"/>
        <w:jc w:val="both"/>
        <w:outlineLvl w:val="0"/>
        <w:rPr>
          <w:rFonts w:cstheme="minorHAnsi"/>
          <w:b/>
          <w:bCs/>
        </w:rPr>
      </w:pPr>
    </w:p>
    <w:p w14:paraId="40E969E3" w14:textId="74ED46E9" w:rsidR="00312861" w:rsidRPr="005E79C3" w:rsidRDefault="44796DFC" w:rsidP="000428FC">
      <w:pPr>
        <w:pStyle w:val="ListParagraph"/>
        <w:numPr>
          <w:ilvl w:val="0"/>
          <w:numId w:val="15"/>
        </w:numPr>
        <w:spacing w:line="480" w:lineRule="auto"/>
        <w:jc w:val="both"/>
        <w:outlineLvl w:val="0"/>
        <w:rPr>
          <w:rFonts w:cstheme="minorHAnsi"/>
          <w:b/>
          <w:bCs/>
        </w:rPr>
      </w:pPr>
      <w:r w:rsidRPr="005E79C3">
        <w:rPr>
          <w:rFonts w:cstheme="minorHAnsi"/>
          <w:b/>
          <w:bCs/>
        </w:rPr>
        <w:lastRenderedPageBreak/>
        <w:t>METHOD:</w:t>
      </w:r>
      <w:r w:rsidR="003C4DEE" w:rsidRPr="005E79C3">
        <w:rPr>
          <w:rFonts w:cstheme="minorHAnsi"/>
          <w:b/>
          <w:bCs/>
        </w:rPr>
        <w:t xml:space="preserve"> </w:t>
      </w:r>
    </w:p>
    <w:p w14:paraId="2CB9C840" w14:textId="37FB3ADA" w:rsidR="00886033" w:rsidRPr="005E79C3" w:rsidRDefault="00886033" w:rsidP="000428FC">
      <w:pPr>
        <w:pStyle w:val="ListParagraph"/>
        <w:numPr>
          <w:ilvl w:val="1"/>
          <w:numId w:val="15"/>
        </w:numPr>
        <w:spacing w:line="480" w:lineRule="auto"/>
        <w:jc w:val="both"/>
        <w:outlineLvl w:val="0"/>
        <w:rPr>
          <w:rFonts w:cstheme="minorHAnsi"/>
          <w:b/>
          <w:bCs/>
        </w:rPr>
      </w:pPr>
      <w:r w:rsidRPr="005E79C3">
        <w:rPr>
          <w:rFonts w:cstheme="minorHAnsi"/>
          <w:b/>
        </w:rPr>
        <w:t>Protocol &amp; registration</w:t>
      </w:r>
    </w:p>
    <w:p w14:paraId="7B12D5FA" w14:textId="6381006C" w:rsidR="5ADACC63" w:rsidRPr="005E79C3" w:rsidRDefault="00886033" w:rsidP="000D2D11">
      <w:pPr>
        <w:spacing w:line="480" w:lineRule="auto"/>
        <w:jc w:val="both"/>
        <w:rPr>
          <w:rFonts w:cstheme="minorHAnsi"/>
        </w:rPr>
      </w:pPr>
      <w:r w:rsidRPr="005E79C3">
        <w:rPr>
          <w:rFonts w:cstheme="minorHAnsi"/>
        </w:rPr>
        <w:t xml:space="preserve">A </w:t>
      </w:r>
      <w:r w:rsidR="00ED62B8" w:rsidRPr="005E79C3">
        <w:rPr>
          <w:rFonts w:cstheme="minorHAnsi"/>
        </w:rPr>
        <w:t xml:space="preserve">review </w:t>
      </w:r>
      <w:r w:rsidRPr="005E79C3">
        <w:rPr>
          <w:rFonts w:cstheme="minorHAnsi"/>
        </w:rPr>
        <w:t>protocol was registered with PROSPERO on 22/11/2017 (PROSPERO 2017 CRD42017081843)</w:t>
      </w:r>
      <w:r w:rsidR="00E61419" w:rsidRPr="005E79C3">
        <w:rPr>
          <w:rFonts w:cstheme="minorHAnsi"/>
        </w:rPr>
        <w:t xml:space="preserve"> and is reported </w:t>
      </w:r>
      <w:r w:rsidR="44796DFC" w:rsidRPr="005E79C3">
        <w:rPr>
          <w:rFonts w:cstheme="minorHAnsi"/>
        </w:rPr>
        <w:t>following the PRISMA guidelines</w:t>
      </w:r>
      <w:r w:rsidR="003812AB" w:rsidRPr="005E79C3">
        <w:rPr>
          <w:rFonts w:cstheme="minorHAnsi"/>
        </w:rPr>
        <w:t xml:space="preserve"> (Moher et al.</w:t>
      </w:r>
      <w:r w:rsidR="008434F2" w:rsidRPr="005E79C3">
        <w:rPr>
          <w:rFonts w:cstheme="minorHAnsi"/>
        </w:rPr>
        <w:t>, 2015)</w:t>
      </w:r>
      <w:r w:rsidR="44796DFC" w:rsidRPr="005E79C3">
        <w:rPr>
          <w:rFonts w:cstheme="minorHAnsi"/>
        </w:rPr>
        <w:t xml:space="preserve">. </w:t>
      </w:r>
      <w:r w:rsidR="005C268D" w:rsidRPr="005E79C3">
        <w:rPr>
          <w:rFonts w:cstheme="minorHAnsi"/>
        </w:rPr>
        <w:t>We have deviated from our protocol by not including our</w:t>
      </w:r>
      <w:r w:rsidR="008A0FAA" w:rsidRPr="005E79C3">
        <w:rPr>
          <w:rFonts w:cstheme="minorHAnsi"/>
        </w:rPr>
        <w:t xml:space="preserve"> preregistered</w:t>
      </w:r>
      <w:r w:rsidR="005C268D" w:rsidRPr="005E79C3">
        <w:rPr>
          <w:rFonts w:cstheme="minorHAnsi"/>
        </w:rPr>
        <w:t xml:space="preserve"> secondary aims concerning smoking behaviours and characteristics related to this group (e.g., urge to smoke, sm</w:t>
      </w:r>
      <w:r w:rsidR="008A0FAA" w:rsidRPr="005E79C3">
        <w:rPr>
          <w:rFonts w:cstheme="minorHAnsi"/>
        </w:rPr>
        <w:t>oking discarded cigarettes etc)</w:t>
      </w:r>
      <w:r w:rsidR="00ED62B8" w:rsidRPr="005E79C3">
        <w:rPr>
          <w:rFonts w:cstheme="minorHAnsi"/>
        </w:rPr>
        <w:t>, given</w:t>
      </w:r>
      <w:r w:rsidR="005C268D" w:rsidRPr="005E79C3">
        <w:rPr>
          <w:rFonts w:cstheme="minorHAnsi"/>
        </w:rPr>
        <w:t xml:space="preserve"> that the information would have been too broad for one review</w:t>
      </w:r>
      <w:r w:rsidR="008A0FAA" w:rsidRPr="005E79C3">
        <w:rPr>
          <w:rFonts w:cstheme="minorHAnsi"/>
        </w:rPr>
        <w:t xml:space="preserve"> and is often inconsistently cited in the literature</w:t>
      </w:r>
      <w:r w:rsidR="005C268D" w:rsidRPr="005E79C3">
        <w:rPr>
          <w:rFonts w:cstheme="minorHAnsi"/>
        </w:rPr>
        <w:t>. Instead</w:t>
      </w:r>
      <w:r w:rsidR="003812AB" w:rsidRPr="005E79C3">
        <w:rPr>
          <w:rFonts w:cstheme="minorHAnsi"/>
        </w:rPr>
        <w:t>,</w:t>
      </w:r>
      <w:r w:rsidR="005C268D" w:rsidRPr="005E79C3">
        <w:rPr>
          <w:rFonts w:cstheme="minorHAnsi"/>
        </w:rPr>
        <w:t xml:space="preserve"> here</w:t>
      </w:r>
      <w:r w:rsidR="00741B5D" w:rsidRPr="005E79C3">
        <w:rPr>
          <w:rFonts w:cstheme="minorHAnsi"/>
        </w:rPr>
        <w:t xml:space="preserve"> we</w:t>
      </w:r>
      <w:r w:rsidR="005C268D" w:rsidRPr="005E79C3">
        <w:rPr>
          <w:rFonts w:cstheme="minorHAnsi"/>
        </w:rPr>
        <w:t xml:space="preserve"> </w:t>
      </w:r>
      <w:r w:rsidR="008A0FAA" w:rsidRPr="005E79C3">
        <w:rPr>
          <w:rFonts w:cstheme="minorHAnsi"/>
        </w:rPr>
        <w:t>focus on our preregistered</w:t>
      </w:r>
      <w:r w:rsidR="005C268D" w:rsidRPr="005E79C3">
        <w:rPr>
          <w:rFonts w:cstheme="minorHAnsi"/>
        </w:rPr>
        <w:t xml:space="preserve"> primary aims</w:t>
      </w:r>
      <w:r w:rsidR="00373583" w:rsidRPr="005E79C3">
        <w:rPr>
          <w:rFonts w:cstheme="minorHAnsi"/>
        </w:rPr>
        <w:t xml:space="preserve"> only.</w:t>
      </w:r>
    </w:p>
    <w:p w14:paraId="331AB479" w14:textId="574E905B" w:rsidR="007759A8" w:rsidRPr="005E79C3" w:rsidRDefault="007759A8" w:rsidP="000D2D11">
      <w:pPr>
        <w:spacing w:line="480" w:lineRule="auto"/>
        <w:jc w:val="both"/>
        <w:outlineLvl w:val="0"/>
        <w:rPr>
          <w:rFonts w:cstheme="minorHAnsi"/>
          <w:b/>
          <w:bCs/>
        </w:rPr>
      </w:pPr>
    </w:p>
    <w:p w14:paraId="418F106F" w14:textId="6D2DA29F" w:rsidR="008209C3" w:rsidRPr="005E79C3" w:rsidRDefault="008209C3" w:rsidP="008209C3">
      <w:pPr>
        <w:rPr>
          <w:rFonts w:cstheme="minorHAnsi"/>
          <w:b/>
        </w:rPr>
      </w:pPr>
      <w:r w:rsidRPr="005E79C3">
        <w:rPr>
          <w:rFonts w:cstheme="minorHAnsi"/>
          <w:b/>
        </w:rPr>
        <w:t xml:space="preserve">Method and risk of bias assessment: </w:t>
      </w:r>
    </w:p>
    <w:p w14:paraId="28764319" w14:textId="77777777" w:rsidR="008209C3" w:rsidRPr="005E79C3" w:rsidRDefault="008209C3" w:rsidP="008209C3">
      <w:pPr>
        <w:pStyle w:val="ListParagraph"/>
        <w:numPr>
          <w:ilvl w:val="1"/>
          <w:numId w:val="22"/>
        </w:numPr>
        <w:spacing w:line="480" w:lineRule="auto"/>
        <w:jc w:val="both"/>
        <w:outlineLvl w:val="0"/>
        <w:rPr>
          <w:rFonts w:cstheme="minorHAnsi"/>
          <w:b/>
          <w:bCs/>
        </w:rPr>
      </w:pPr>
      <w:r w:rsidRPr="005E79C3">
        <w:rPr>
          <w:rFonts w:cstheme="minorHAnsi"/>
          <w:b/>
          <w:bCs/>
        </w:rPr>
        <w:t>Eligibility criteria:</w:t>
      </w:r>
    </w:p>
    <w:p w14:paraId="5BF8E894" w14:textId="77777777" w:rsidR="008209C3" w:rsidRPr="005E79C3" w:rsidRDefault="008209C3" w:rsidP="008209C3">
      <w:pPr>
        <w:pStyle w:val="ListParagraph"/>
        <w:numPr>
          <w:ilvl w:val="2"/>
          <w:numId w:val="22"/>
        </w:numPr>
        <w:spacing w:line="480" w:lineRule="auto"/>
        <w:jc w:val="both"/>
        <w:outlineLvl w:val="0"/>
        <w:rPr>
          <w:rFonts w:cstheme="minorHAnsi"/>
          <w:b/>
          <w:bCs/>
        </w:rPr>
      </w:pPr>
      <w:r w:rsidRPr="005E79C3">
        <w:rPr>
          <w:rFonts w:cstheme="minorHAnsi"/>
          <w:b/>
          <w:bCs/>
        </w:rPr>
        <w:t xml:space="preserve">Participants </w:t>
      </w:r>
    </w:p>
    <w:p w14:paraId="3B899FE3" w14:textId="627A51E1" w:rsidR="008209C3" w:rsidRPr="005B2B5C" w:rsidRDefault="008209C3" w:rsidP="008209C3">
      <w:pPr>
        <w:spacing w:line="480" w:lineRule="auto"/>
        <w:jc w:val="both"/>
        <w:rPr>
          <w:rFonts w:cstheme="minorHAnsi"/>
          <w:vertAlign w:val="superscript"/>
        </w:rPr>
      </w:pPr>
      <w:r w:rsidRPr="005E79C3">
        <w:rPr>
          <w:rFonts w:cstheme="minorHAnsi"/>
        </w:rPr>
        <w:t>Studies were included if participants included homeless adults (18</w:t>
      </w:r>
      <w:r w:rsidR="00BA4165" w:rsidRPr="005E79C3">
        <w:rPr>
          <w:rFonts w:cstheme="minorHAnsi"/>
        </w:rPr>
        <w:t>+</w:t>
      </w:r>
      <w:r w:rsidRPr="005E79C3">
        <w:rPr>
          <w:rFonts w:cstheme="minorHAnsi"/>
        </w:rPr>
        <w:t xml:space="preserve"> years) and who smoked (combustible tobacco products).  Homelessness was defined as sleeping on the streets, housed in temporary (state or charity) accommodation or shelter</w:t>
      </w:r>
      <w:r w:rsidR="003812AB" w:rsidRPr="005E79C3">
        <w:rPr>
          <w:rFonts w:cstheme="minorHAnsi"/>
        </w:rPr>
        <w:t>,</w:t>
      </w:r>
      <w:r w:rsidRPr="005E79C3">
        <w:rPr>
          <w:rFonts w:cstheme="minorHAnsi"/>
        </w:rPr>
        <w:t xml:space="preserve"> and ‘sofa surfers’/living ‘doubled-up’, including both temporary and long-term homelessness and those accessing homeless services. Studies were excluded if participants were users of smokeless tobacco or where the primary aim of the study was not exclusively related to smoking behaviours in home</w:t>
      </w:r>
      <w:r w:rsidR="003812AB" w:rsidRPr="005E79C3">
        <w:rPr>
          <w:rFonts w:cstheme="minorHAnsi"/>
        </w:rPr>
        <w:t xml:space="preserve">less groups (e.g., Twyman, </w:t>
      </w:r>
      <w:proofErr w:type="spellStart"/>
      <w:r w:rsidR="003812AB" w:rsidRPr="005E79C3">
        <w:rPr>
          <w:rFonts w:cstheme="minorHAnsi"/>
          <w:color w:val="222222"/>
          <w:shd w:val="clear" w:color="auto" w:fill="FFFFFF"/>
        </w:rPr>
        <w:t>Bonevski</w:t>
      </w:r>
      <w:proofErr w:type="spellEnd"/>
      <w:r w:rsidR="003812AB" w:rsidRPr="005E79C3">
        <w:rPr>
          <w:rFonts w:cstheme="minorHAnsi"/>
          <w:color w:val="222222"/>
          <w:shd w:val="clear" w:color="auto" w:fill="FFFFFF"/>
        </w:rPr>
        <w:t>, Paul, &amp; Bryant, 201</w:t>
      </w:r>
      <w:r w:rsidRPr="005E79C3">
        <w:rPr>
          <w:rFonts w:cstheme="minorHAnsi"/>
        </w:rPr>
        <w:t>4).</w:t>
      </w:r>
    </w:p>
    <w:p w14:paraId="71DDBBCB" w14:textId="77777777" w:rsidR="005B2B5C" w:rsidRPr="005E79C3" w:rsidRDefault="005B2B5C" w:rsidP="008209C3">
      <w:pPr>
        <w:spacing w:line="480" w:lineRule="auto"/>
        <w:jc w:val="both"/>
        <w:rPr>
          <w:rFonts w:cstheme="minorHAnsi"/>
        </w:rPr>
      </w:pPr>
    </w:p>
    <w:p w14:paraId="29C7976A" w14:textId="77777777" w:rsidR="008209C3" w:rsidRPr="005E79C3" w:rsidRDefault="008209C3" w:rsidP="008209C3">
      <w:pPr>
        <w:pStyle w:val="ListParagraph"/>
        <w:numPr>
          <w:ilvl w:val="2"/>
          <w:numId w:val="22"/>
        </w:numPr>
        <w:spacing w:line="480" w:lineRule="auto"/>
        <w:jc w:val="both"/>
        <w:outlineLvl w:val="0"/>
        <w:rPr>
          <w:rFonts w:cstheme="minorHAnsi"/>
          <w:b/>
          <w:bCs/>
        </w:rPr>
      </w:pPr>
      <w:r w:rsidRPr="005E79C3">
        <w:rPr>
          <w:rFonts w:cstheme="minorHAnsi"/>
          <w:b/>
          <w:bCs/>
        </w:rPr>
        <w:t>Interventions</w:t>
      </w:r>
    </w:p>
    <w:p w14:paraId="69089014" w14:textId="55DF47AC" w:rsidR="008209C3" w:rsidRPr="005E79C3" w:rsidRDefault="003812AB" w:rsidP="008209C3">
      <w:pPr>
        <w:spacing w:line="480" w:lineRule="auto"/>
        <w:jc w:val="both"/>
        <w:rPr>
          <w:rFonts w:cstheme="minorHAnsi"/>
        </w:rPr>
      </w:pPr>
      <w:r w:rsidRPr="005E79C3">
        <w:rPr>
          <w:rFonts w:cstheme="minorHAnsi"/>
        </w:rPr>
        <w:t>I</w:t>
      </w:r>
      <w:r w:rsidR="008209C3" w:rsidRPr="005E79C3">
        <w:rPr>
          <w:rFonts w:cstheme="minorHAnsi"/>
        </w:rPr>
        <w:t>ntervention studies were considered if they reported smokin</w:t>
      </w:r>
      <w:r w:rsidR="00110782" w:rsidRPr="005E79C3">
        <w:rPr>
          <w:rFonts w:cstheme="minorHAnsi"/>
        </w:rPr>
        <w:t>g rates in homeless populations,</w:t>
      </w:r>
      <w:r w:rsidR="008209C3" w:rsidRPr="005E79C3">
        <w:rPr>
          <w:rFonts w:cstheme="minorHAnsi"/>
        </w:rPr>
        <w:t xml:space="preserve"> data on the nature and success of quit attempts </w:t>
      </w:r>
      <w:r w:rsidR="00BA4165" w:rsidRPr="005E79C3">
        <w:rPr>
          <w:rFonts w:cstheme="minorHAnsi"/>
        </w:rPr>
        <w:t>including</w:t>
      </w:r>
      <w:r w:rsidR="008209C3" w:rsidRPr="005E79C3">
        <w:rPr>
          <w:rFonts w:cstheme="minorHAnsi"/>
        </w:rPr>
        <w:t xml:space="preserve"> efficacy of smoking cessation</w:t>
      </w:r>
      <w:r w:rsidR="00BA4165" w:rsidRPr="005E79C3">
        <w:rPr>
          <w:rFonts w:cstheme="minorHAnsi"/>
        </w:rPr>
        <w:t xml:space="preserve"> and</w:t>
      </w:r>
      <w:r w:rsidR="00454394" w:rsidRPr="005E79C3">
        <w:rPr>
          <w:rFonts w:cstheme="minorHAnsi"/>
          <w:color w:val="FF0000"/>
        </w:rPr>
        <w:t xml:space="preserve"> </w:t>
      </w:r>
      <w:r w:rsidR="008209C3" w:rsidRPr="005E79C3">
        <w:rPr>
          <w:rFonts w:cstheme="minorHAnsi"/>
        </w:rPr>
        <w:t xml:space="preserve">reduction interventions (e.g., Nicotine Replacement Therapy (NRT), behavioural support and novel </w:t>
      </w:r>
      <w:r w:rsidR="008209C3" w:rsidRPr="005E79C3">
        <w:rPr>
          <w:rFonts w:cstheme="minorHAnsi"/>
        </w:rPr>
        <w:lastRenderedPageBreak/>
        <w:t xml:space="preserve">interventions). Studies documenting barriers and facilitators to quit and/or reduction attempts were also included.   </w:t>
      </w:r>
    </w:p>
    <w:p w14:paraId="088C2F8D" w14:textId="77777777" w:rsidR="008209C3" w:rsidRPr="005E79C3" w:rsidRDefault="008209C3" w:rsidP="008209C3">
      <w:pPr>
        <w:pStyle w:val="ListParagraph"/>
        <w:numPr>
          <w:ilvl w:val="2"/>
          <w:numId w:val="22"/>
        </w:numPr>
        <w:spacing w:line="480" w:lineRule="auto"/>
        <w:jc w:val="both"/>
        <w:rPr>
          <w:rFonts w:cstheme="minorHAnsi"/>
          <w:b/>
        </w:rPr>
      </w:pPr>
      <w:r w:rsidRPr="005E79C3">
        <w:rPr>
          <w:rFonts w:cstheme="minorHAnsi"/>
          <w:b/>
        </w:rPr>
        <w:t xml:space="preserve">Comparators </w:t>
      </w:r>
    </w:p>
    <w:p w14:paraId="0508F75D" w14:textId="7C8E4D9F" w:rsidR="008209C3" w:rsidRPr="005E79C3" w:rsidRDefault="008209C3" w:rsidP="008209C3">
      <w:pPr>
        <w:spacing w:line="480" w:lineRule="auto"/>
        <w:jc w:val="both"/>
        <w:rPr>
          <w:rFonts w:cstheme="minorHAnsi"/>
          <w:i/>
          <w:iCs/>
        </w:rPr>
      </w:pPr>
      <w:r w:rsidRPr="005E79C3">
        <w:rPr>
          <w:rFonts w:cstheme="minorHAnsi"/>
        </w:rPr>
        <w:t>An initial scoping review found limited evidence from controlled trials</w:t>
      </w:r>
      <w:r w:rsidR="00205CB6" w:rsidRPr="005E79C3">
        <w:rPr>
          <w:rFonts w:cstheme="minorHAnsi"/>
        </w:rPr>
        <w:t>;</w:t>
      </w:r>
      <w:r w:rsidRPr="005E79C3">
        <w:rPr>
          <w:rFonts w:cstheme="minorHAnsi"/>
        </w:rPr>
        <w:t xml:space="preserve"> thus</w:t>
      </w:r>
      <w:r w:rsidR="00205CB6" w:rsidRPr="005E79C3">
        <w:rPr>
          <w:rFonts w:cstheme="minorHAnsi"/>
        </w:rPr>
        <w:t>,</w:t>
      </w:r>
      <w:r w:rsidRPr="005E79C3">
        <w:rPr>
          <w:rFonts w:cstheme="minorHAnsi"/>
        </w:rPr>
        <w:t xml:space="preserve"> a broad range of study designs were considered for inclusion, taking a </w:t>
      </w:r>
      <w:r w:rsidR="00205CB6" w:rsidRPr="005E79C3">
        <w:rPr>
          <w:rFonts w:cstheme="minorHAnsi"/>
        </w:rPr>
        <w:t>similar approach as Husk,</w:t>
      </w:r>
      <w:r w:rsidR="00205CB6" w:rsidRPr="005E79C3">
        <w:rPr>
          <w:rFonts w:cstheme="minorHAnsi"/>
          <w:color w:val="222222"/>
          <w:shd w:val="clear" w:color="auto" w:fill="FFFFFF"/>
        </w:rPr>
        <w:t xml:space="preserve"> Lovell, Cooper, Stahl‐Timmins, &amp; Garside </w:t>
      </w:r>
      <w:r w:rsidR="00205CB6" w:rsidRPr="005E79C3">
        <w:rPr>
          <w:rFonts w:cstheme="minorHAnsi"/>
        </w:rPr>
        <w:t>(</w:t>
      </w:r>
      <w:r w:rsidRPr="005E79C3">
        <w:rPr>
          <w:rFonts w:cstheme="minorHAnsi"/>
        </w:rPr>
        <w:t>2016</w:t>
      </w:r>
      <w:r w:rsidR="00205CB6" w:rsidRPr="005E79C3">
        <w:rPr>
          <w:rFonts w:cstheme="minorHAnsi"/>
        </w:rPr>
        <w:t>)</w:t>
      </w:r>
      <w:r w:rsidRPr="005E79C3">
        <w:rPr>
          <w:rFonts w:cstheme="minorHAnsi"/>
        </w:rPr>
        <w:t>. Studies with and without a comparison group are included; the weaknesses of uncontrolled studies for assessing effectiveness was taken into consideration in the assessment of study quality</w:t>
      </w:r>
      <w:r w:rsidRPr="005E79C3">
        <w:rPr>
          <w:rFonts w:cstheme="minorHAnsi"/>
          <w:i/>
          <w:iCs/>
        </w:rPr>
        <w:t>.</w:t>
      </w:r>
    </w:p>
    <w:p w14:paraId="440654AC" w14:textId="77777777" w:rsidR="008209C3" w:rsidRPr="005E79C3" w:rsidRDefault="008209C3" w:rsidP="008209C3">
      <w:pPr>
        <w:spacing w:line="480" w:lineRule="auto"/>
        <w:jc w:val="both"/>
        <w:rPr>
          <w:rFonts w:cstheme="minorHAnsi"/>
          <w:b/>
        </w:rPr>
      </w:pPr>
    </w:p>
    <w:p w14:paraId="41EB1291" w14:textId="77777777" w:rsidR="008209C3" w:rsidRPr="005E79C3" w:rsidRDefault="008209C3" w:rsidP="008209C3">
      <w:pPr>
        <w:pStyle w:val="ListParagraph"/>
        <w:numPr>
          <w:ilvl w:val="1"/>
          <w:numId w:val="22"/>
        </w:numPr>
        <w:spacing w:line="480" w:lineRule="auto"/>
        <w:jc w:val="both"/>
        <w:rPr>
          <w:rFonts w:cstheme="minorHAnsi"/>
          <w:b/>
        </w:rPr>
      </w:pPr>
      <w:r w:rsidRPr="005E79C3">
        <w:rPr>
          <w:rFonts w:cstheme="minorHAnsi"/>
          <w:b/>
        </w:rPr>
        <w:t>Outcomes</w:t>
      </w:r>
    </w:p>
    <w:p w14:paraId="72341479" w14:textId="71CD6EEB" w:rsidR="008209C3" w:rsidRPr="005E79C3" w:rsidRDefault="008209C3" w:rsidP="008209C3">
      <w:pPr>
        <w:spacing w:line="480" w:lineRule="auto"/>
        <w:jc w:val="both"/>
        <w:rPr>
          <w:rFonts w:cstheme="minorHAnsi"/>
          <w:color w:val="FF0000"/>
          <w:lang w:eastAsia="en-GB"/>
        </w:rPr>
      </w:pPr>
      <w:r w:rsidRPr="005E79C3">
        <w:rPr>
          <w:rFonts w:cstheme="minorHAnsi"/>
        </w:rPr>
        <w:t xml:space="preserve">Outcomes of the reviewed articles were to document: </w:t>
      </w:r>
      <w:proofErr w:type="spellStart"/>
      <w:r w:rsidRPr="005E79C3">
        <w:rPr>
          <w:rFonts w:cstheme="minorHAnsi"/>
        </w:rPr>
        <w:t>i</w:t>
      </w:r>
      <w:proofErr w:type="spellEnd"/>
      <w:r w:rsidRPr="005E79C3">
        <w:rPr>
          <w:rFonts w:cstheme="minorHAnsi"/>
        </w:rPr>
        <w:t xml:space="preserve">) </w:t>
      </w:r>
      <w:r w:rsidRPr="005E79C3">
        <w:rPr>
          <w:rFonts w:cstheme="minorHAnsi"/>
          <w:lang w:eastAsia="en-GB"/>
        </w:rPr>
        <w:t>How common smoking is in adults experiencing homelessness. This was assessed by including studies which aimed to capture or which specifically asked about smoking status.  ii) Quit rates and reduction rates as a result of smoking cessation interventions. Studies were included if they had a behavioural and/or medical intervention, cessation intervention</w:t>
      </w:r>
      <w:r w:rsidR="00205CB6" w:rsidRPr="005E79C3">
        <w:rPr>
          <w:rFonts w:cstheme="minorHAnsi"/>
          <w:lang w:eastAsia="en-GB"/>
        </w:rPr>
        <w:t>,</w:t>
      </w:r>
      <w:r w:rsidRPr="005E79C3">
        <w:rPr>
          <w:rFonts w:cstheme="minorHAnsi"/>
          <w:lang w:eastAsia="en-GB"/>
        </w:rPr>
        <w:t xml:space="preserve"> and cessation outcome with any follow up time. iii) The barriers and facilitators to smoking cessation and reduction within this group</w:t>
      </w:r>
    </w:p>
    <w:p w14:paraId="530250F4" w14:textId="77777777" w:rsidR="008209C3" w:rsidRPr="005E79C3" w:rsidRDefault="008209C3" w:rsidP="008209C3">
      <w:pPr>
        <w:spacing w:line="480" w:lineRule="auto"/>
        <w:jc w:val="both"/>
        <w:rPr>
          <w:rFonts w:cstheme="minorHAnsi"/>
        </w:rPr>
      </w:pPr>
    </w:p>
    <w:p w14:paraId="1AE8892B" w14:textId="77777777" w:rsidR="008209C3" w:rsidRPr="005E79C3" w:rsidRDefault="008209C3" w:rsidP="008209C3">
      <w:pPr>
        <w:pStyle w:val="ListParagraph"/>
        <w:numPr>
          <w:ilvl w:val="1"/>
          <w:numId w:val="22"/>
        </w:numPr>
        <w:spacing w:line="480" w:lineRule="auto"/>
        <w:jc w:val="both"/>
        <w:rPr>
          <w:rFonts w:cstheme="minorHAnsi"/>
          <w:b/>
        </w:rPr>
      </w:pPr>
      <w:r w:rsidRPr="005E79C3">
        <w:rPr>
          <w:rFonts w:cstheme="minorHAnsi"/>
          <w:b/>
        </w:rPr>
        <w:t xml:space="preserve">Study design </w:t>
      </w:r>
    </w:p>
    <w:p w14:paraId="65E2F901" w14:textId="0BE4A347" w:rsidR="008209C3" w:rsidRPr="005E79C3" w:rsidRDefault="008209C3" w:rsidP="008209C3">
      <w:pPr>
        <w:spacing w:line="480" w:lineRule="auto"/>
        <w:jc w:val="both"/>
        <w:rPr>
          <w:rFonts w:cstheme="minorHAnsi"/>
          <w:i/>
          <w:iCs/>
        </w:rPr>
      </w:pPr>
      <w:r w:rsidRPr="005E79C3">
        <w:rPr>
          <w:rFonts w:cstheme="minorHAnsi"/>
        </w:rPr>
        <w:t>Peer-reviewed research studies that were written in English and documented one or more of the following issues in the target population were considered. For assessing the prevalence of smoking rates and the effectiveness of smoking cessation treatments for homeless adults, the following were included</w:t>
      </w:r>
      <w:r w:rsidR="005B32F8" w:rsidRPr="005E79C3">
        <w:rPr>
          <w:rFonts w:cstheme="minorHAnsi"/>
        </w:rPr>
        <w:t>: cross-sectional studies, RCTs,</w:t>
      </w:r>
      <w:r w:rsidRPr="005E79C3">
        <w:rPr>
          <w:rFonts w:cstheme="minorHAnsi"/>
        </w:rPr>
        <w:t xml:space="preserve"> cluster rando</w:t>
      </w:r>
      <w:r w:rsidR="005B32F8" w:rsidRPr="005E79C3">
        <w:rPr>
          <w:rFonts w:cstheme="minorHAnsi"/>
        </w:rPr>
        <w:t>mised controlled trials (</w:t>
      </w:r>
      <w:proofErr w:type="spellStart"/>
      <w:r w:rsidR="005B32F8" w:rsidRPr="005E79C3">
        <w:rPr>
          <w:rFonts w:cstheme="minorHAnsi"/>
        </w:rPr>
        <w:t>cRCTs</w:t>
      </w:r>
      <w:proofErr w:type="spellEnd"/>
      <w:r w:rsidR="005B32F8" w:rsidRPr="005E79C3">
        <w:rPr>
          <w:rFonts w:cstheme="minorHAnsi"/>
        </w:rPr>
        <w:t>), quasi-RCTs,</w:t>
      </w:r>
      <w:r w:rsidRPr="005E79C3">
        <w:rPr>
          <w:rFonts w:cstheme="minorHAnsi"/>
        </w:rPr>
        <w:t xml:space="preserve"> </w:t>
      </w:r>
      <w:r w:rsidR="005B32F8" w:rsidRPr="005E79C3">
        <w:rPr>
          <w:rFonts w:cstheme="minorHAnsi"/>
        </w:rPr>
        <w:t>controlled pre and post studies,</w:t>
      </w:r>
      <w:r w:rsidRPr="005E79C3">
        <w:rPr>
          <w:rFonts w:cstheme="minorHAnsi"/>
        </w:rPr>
        <w:t xml:space="preserve"> interrupted time series stu</w:t>
      </w:r>
      <w:r w:rsidR="005B32F8" w:rsidRPr="005E79C3">
        <w:rPr>
          <w:rFonts w:cstheme="minorHAnsi"/>
        </w:rPr>
        <w:t>dies, cohort studies, case-control studies,</w:t>
      </w:r>
      <w:r w:rsidRPr="005E79C3">
        <w:rPr>
          <w:rFonts w:cstheme="minorHAnsi"/>
        </w:rPr>
        <w:t xml:space="preserve"> mixed methods studies where the quantitative ele</w:t>
      </w:r>
      <w:r w:rsidR="005B32F8" w:rsidRPr="005E79C3">
        <w:rPr>
          <w:rFonts w:cstheme="minorHAnsi"/>
        </w:rPr>
        <w:t>ment addressed prevalence rates,</w:t>
      </w:r>
      <w:r w:rsidRPr="005E79C3">
        <w:rPr>
          <w:rFonts w:cstheme="minorHAnsi"/>
        </w:rPr>
        <w:t xml:space="preserve"> and uncontrolled </w:t>
      </w:r>
      <w:r w:rsidRPr="005E79C3">
        <w:rPr>
          <w:rFonts w:cstheme="minorHAnsi"/>
        </w:rPr>
        <w:lastRenderedPageBreak/>
        <w:t>pre and post studies. Whilst uncontrolled before and after studies are at greater risk of bias and are unable to determine causality</w:t>
      </w:r>
      <w:r w:rsidRPr="005E79C3">
        <w:rPr>
          <w:rFonts w:cstheme="minorHAnsi"/>
          <w:i/>
          <w:iCs/>
        </w:rPr>
        <w:t xml:space="preserve">, </w:t>
      </w:r>
      <w:r w:rsidRPr="005E79C3">
        <w:rPr>
          <w:rFonts w:cstheme="minorHAnsi"/>
          <w:iCs/>
        </w:rPr>
        <w:t>when there is an absence of RCTs or clinical trials, these types of studies may elucidate potential links between processes and behaviours and highlight key entities, allowing reviewers the chance to review available evidence and highlight factors of common importance</w:t>
      </w:r>
      <w:r w:rsidR="008434F2" w:rsidRPr="005E79C3">
        <w:rPr>
          <w:rFonts w:cstheme="minorHAnsi"/>
          <w:iCs/>
        </w:rPr>
        <w:t xml:space="preserve"> (Husk et al., 2016)</w:t>
      </w:r>
      <w:r w:rsidRPr="005E79C3">
        <w:rPr>
          <w:rFonts w:cstheme="minorHAnsi"/>
          <w:iCs/>
        </w:rPr>
        <w:t>.</w:t>
      </w:r>
      <w:r w:rsidRPr="005E79C3">
        <w:rPr>
          <w:rFonts w:cstheme="minorHAnsi"/>
          <w:iCs/>
          <w:vertAlign w:val="superscript"/>
        </w:rPr>
        <w:t xml:space="preserve">  </w:t>
      </w:r>
      <w:r w:rsidRPr="005E79C3">
        <w:rPr>
          <w:rFonts w:cstheme="minorHAnsi"/>
          <w:iCs/>
        </w:rPr>
        <w:t xml:space="preserve">In relation to the second aim, we were interested in studies which measure a smoking cessation intervention and a cessation outcome, </w:t>
      </w:r>
      <w:r w:rsidR="00BA4165" w:rsidRPr="005E79C3">
        <w:rPr>
          <w:rFonts w:cstheme="minorHAnsi"/>
          <w:iCs/>
        </w:rPr>
        <w:t xml:space="preserve">however </w:t>
      </w:r>
      <w:r w:rsidRPr="005E79C3">
        <w:rPr>
          <w:rFonts w:cstheme="minorHAnsi"/>
          <w:iCs/>
        </w:rPr>
        <w:t>post hoc we noted a small number of studies also measured ‘alternative’ interventions e.g., staff training, smoking bans, and the im</w:t>
      </w:r>
      <w:r w:rsidR="005B32F8" w:rsidRPr="005E79C3">
        <w:rPr>
          <w:rFonts w:cstheme="minorHAnsi"/>
          <w:iCs/>
        </w:rPr>
        <w:t>pact of this on smoking rates. T</w:t>
      </w:r>
      <w:r w:rsidRPr="005E79C3">
        <w:rPr>
          <w:rFonts w:cstheme="minorHAnsi"/>
          <w:iCs/>
        </w:rPr>
        <w:t>o provide readers with as much data as possible, we include</w:t>
      </w:r>
      <w:r w:rsidR="005B32F8" w:rsidRPr="005E79C3">
        <w:rPr>
          <w:rFonts w:cstheme="minorHAnsi"/>
          <w:iCs/>
          <w:color w:val="FF0000"/>
        </w:rPr>
        <w:t>d</w:t>
      </w:r>
      <w:r w:rsidRPr="005E79C3">
        <w:rPr>
          <w:rFonts w:cstheme="minorHAnsi"/>
          <w:iCs/>
        </w:rPr>
        <w:t xml:space="preserve"> these narratively.  </w:t>
      </w:r>
    </w:p>
    <w:p w14:paraId="4F779904" w14:textId="7D25A840" w:rsidR="008209C3" w:rsidRPr="005E79C3" w:rsidRDefault="008209C3" w:rsidP="008209C3">
      <w:pPr>
        <w:spacing w:line="480" w:lineRule="auto"/>
        <w:jc w:val="both"/>
        <w:rPr>
          <w:rFonts w:cstheme="minorHAnsi"/>
        </w:rPr>
      </w:pPr>
      <w:r w:rsidRPr="005E79C3">
        <w:rPr>
          <w:rFonts w:cstheme="minorHAnsi"/>
        </w:rPr>
        <w:t>For assessing the barriers and facilitators to smoking cessation and smoking reduction interventions in homeless individuals, both quantitative (i.e. cross-sectional longitudinal, cohort studies) and qualitative (any recognised method of qualitative data collection including but not li</w:t>
      </w:r>
      <w:r w:rsidR="00454394" w:rsidRPr="005E79C3">
        <w:rPr>
          <w:rFonts w:cstheme="minorHAnsi"/>
        </w:rPr>
        <w:t>mited to: individual interviews,</w:t>
      </w:r>
      <w:r w:rsidRPr="005E79C3">
        <w:rPr>
          <w:rFonts w:cstheme="minorHAnsi"/>
        </w:rPr>
        <w:t xml:space="preserve"> focus groups</w:t>
      </w:r>
      <w:r w:rsidR="00454394" w:rsidRPr="005E79C3">
        <w:rPr>
          <w:rFonts w:cstheme="minorHAnsi"/>
        </w:rPr>
        <w:t>, participant observations, documentary analysis,</w:t>
      </w:r>
      <w:r w:rsidRPr="005E79C3">
        <w:rPr>
          <w:rFonts w:cstheme="minorHAnsi"/>
        </w:rPr>
        <w:t xml:space="preserve"> and analysis from any discipline or theoretical tradition, including but not limited to phenomenological analysis, grounded theory, thematic analysis)</w:t>
      </w:r>
      <w:r w:rsidR="00454394" w:rsidRPr="005E79C3">
        <w:rPr>
          <w:rFonts w:cstheme="minorHAnsi"/>
        </w:rPr>
        <w:t>,</w:t>
      </w:r>
      <w:r w:rsidRPr="005E79C3">
        <w:rPr>
          <w:rFonts w:cstheme="minorHAnsi"/>
        </w:rPr>
        <w:t xml:space="preserve"> and mixed methods designs were considered. </w:t>
      </w:r>
    </w:p>
    <w:p w14:paraId="3A361FBF" w14:textId="77777777" w:rsidR="008209C3" w:rsidRPr="005E79C3" w:rsidRDefault="008209C3" w:rsidP="008209C3">
      <w:pPr>
        <w:rPr>
          <w:rFonts w:cstheme="minorHAnsi"/>
        </w:rPr>
      </w:pPr>
    </w:p>
    <w:p w14:paraId="496CAE70" w14:textId="77777777" w:rsidR="008209C3" w:rsidRPr="005E79C3" w:rsidRDefault="008209C3" w:rsidP="008209C3">
      <w:pPr>
        <w:rPr>
          <w:rFonts w:cstheme="minorHAnsi"/>
        </w:rPr>
      </w:pPr>
    </w:p>
    <w:p w14:paraId="696CE689" w14:textId="77777777" w:rsidR="008209C3" w:rsidRPr="005E79C3" w:rsidRDefault="008209C3" w:rsidP="008209C3">
      <w:pPr>
        <w:pStyle w:val="ListParagraph"/>
        <w:numPr>
          <w:ilvl w:val="1"/>
          <w:numId w:val="22"/>
        </w:numPr>
        <w:spacing w:line="480" w:lineRule="auto"/>
        <w:jc w:val="both"/>
        <w:outlineLvl w:val="0"/>
        <w:rPr>
          <w:rFonts w:cstheme="minorHAnsi"/>
          <w:b/>
          <w:bCs/>
        </w:rPr>
      </w:pPr>
      <w:r w:rsidRPr="005E79C3">
        <w:rPr>
          <w:rFonts w:cstheme="minorHAnsi"/>
          <w:b/>
          <w:bCs/>
        </w:rPr>
        <w:t>Information Sources and Searches:</w:t>
      </w:r>
    </w:p>
    <w:p w14:paraId="11D50C89" w14:textId="2B204051" w:rsidR="008209C3" w:rsidRPr="005E79C3" w:rsidRDefault="008209C3" w:rsidP="008209C3">
      <w:pPr>
        <w:spacing w:line="480" w:lineRule="auto"/>
        <w:jc w:val="both"/>
        <w:rPr>
          <w:rFonts w:cstheme="minorHAnsi"/>
          <w:i/>
          <w:iCs/>
        </w:rPr>
      </w:pPr>
      <w:r w:rsidRPr="005E79C3">
        <w:rPr>
          <w:rFonts w:cstheme="minorHAnsi"/>
        </w:rPr>
        <w:t>Electronic databases were searched independently by two researchers (SC and KS), from inception until February 2019 (including those published after this date but available online within the timeframe).  Databases included MEDLINE (PubMed), EMBASE, CINAHL (via EBSCO</w:t>
      </w:r>
      <w:r w:rsidR="00B17BAA" w:rsidRPr="005E79C3">
        <w:rPr>
          <w:rFonts w:cstheme="minorHAnsi"/>
        </w:rPr>
        <w:t>)</w:t>
      </w:r>
      <w:r w:rsidRPr="005E79C3">
        <w:rPr>
          <w:rFonts w:cstheme="minorHAnsi"/>
        </w:rPr>
        <w:t>, AMED (via Ovid/E</w:t>
      </w:r>
      <w:r w:rsidR="00BA4165" w:rsidRPr="005E79C3">
        <w:rPr>
          <w:rFonts w:cstheme="minorHAnsi"/>
        </w:rPr>
        <w:t>BSCO</w:t>
      </w:r>
      <w:r w:rsidRPr="005E79C3">
        <w:rPr>
          <w:rFonts w:cstheme="minorHAnsi"/>
        </w:rPr>
        <w:t>), BNI, PsycINFO, Cochrane Library, Academic Search Premier, Psychology and Behavioural Sciences Collection, The Cochrane Tobacco Addiction Group (MEDLINE, EMBASE, PsycINFO, and Cochrane Central Register of Controlled Trials (CENTRAL)</w:t>
      </w:r>
      <w:r w:rsidR="00B17BAA" w:rsidRPr="005E79C3">
        <w:rPr>
          <w:rFonts w:cstheme="minorHAnsi"/>
        </w:rPr>
        <w:t>)</w:t>
      </w:r>
      <w:r w:rsidRPr="005E79C3">
        <w:rPr>
          <w:rFonts w:cstheme="minorHAnsi"/>
        </w:rPr>
        <w:t>. Two reviewers (SC and KS) independently conducted the searches using the search terms ‘s</w:t>
      </w:r>
      <w:r w:rsidRPr="005E79C3">
        <w:rPr>
          <w:rFonts w:cstheme="minorHAnsi"/>
          <w:i/>
          <w:iCs/>
        </w:rPr>
        <w:t>moking' AND 'homeless' AND 'tobacco'.</w:t>
      </w:r>
    </w:p>
    <w:p w14:paraId="354E936D" w14:textId="77777777" w:rsidR="008209C3" w:rsidRPr="005E79C3" w:rsidRDefault="008209C3" w:rsidP="008209C3">
      <w:pPr>
        <w:spacing w:line="480" w:lineRule="auto"/>
        <w:jc w:val="both"/>
        <w:outlineLvl w:val="0"/>
        <w:rPr>
          <w:rFonts w:cstheme="minorHAnsi"/>
          <w:b/>
          <w:bCs/>
        </w:rPr>
      </w:pPr>
    </w:p>
    <w:p w14:paraId="227A8428" w14:textId="77777777" w:rsidR="008209C3" w:rsidRPr="005E79C3" w:rsidRDefault="008209C3" w:rsidP="008209C3">
      <w:pPr>
        <w:pStyle w:val="ListParagraph"/>
        <w:numPr>
          <w:ilvl w:val="1"/>
          <w:numId w:val="22"/>
        </w:numPr>
        <w:spacing w:line="480" w:lineRule="auto"/>
        <w:jc w:val="both"/>
        <w:outlineLvl w:val="0"/>
        <w:rPr>
          <w:rFonts w:cstheme="minorHAnsi"/>
          <w:b/>
          <w:bCs/>
        </w:rPr>
      </w:pPr>
      <w:r w:rsidRPr="005E79C3">
        <w:rPr>
          <w:rFonts w:cstheme="minorHAnsi"/>
          <w:b/>
          <w:bCs/>
        </w:rPr>
        <w:lastRenderedPageBreak/>
        <w:t>Study Selection and Data Extraction:</w:t>
      </w:r>
    </w:p>
    <w:p w14:paraId="512CB7EA" w14:textId="4F7AA79D" w:rsidR="008209C3" w:rsidRPr="005E79C3" w:rsidRDefault="008209C3" w:rsidP="008209C3">
      <w:pPr>
        <w:pStyle w:val="Default"/>
        <w:spacing w:before="40" w:after="40" w:line="480" w:lineRule="auto"/>
        <w:jc w:val="both"/>
        <w:rPr>
          <w:rFonts w:asciiTheme="minorHAnsi" w:hAnsiTheme="minorHAnsi" w:cstheme="minorHAnsi"/>
          <w:sz w:val="22"/>
          <w:szCs w:val="22"/>
        </w:rPr>
      </w:pPr>
      <w:r w:rsidRPr="005E79C3">
        <w:rPr>
          <w:rFonts w:asciiTheme="minorHAnsi" w:hAnsiTheme="minorHAnsi" w:cstheme="minorHAnsi"/>
          <w:sz w:val="22"/>
          <w:szCs w:val="22"/>
        </w:rPr>
        <w:t>The two reviewers (SC and KS) independently screened titles and abstracts of papers identified in the searches and organised them in a bibliographic database.  Reviewers met to discuss eligible abstracts and removed any duplicates. The full-text of all potentially eligible papers were then reviewed before making a final decision concerning inclusion. Any disagreements were resolved by a third reviewer (LD). The following data were extracted (individually by two reviewers) from included studies: participants, studies, comparators, outcomes</w:t>
      </w:r>
      <w:r w:rsidR="00B17BAA" w:rsidRPr="005E79C3">
        <w:rPr>
          <w:rFonts w:asciiTheme="minorHAnsi" w:hAnsiTheme="minorHAnsi" w:cstheme="minorHAnsi"/>
          <w:sz w:val="22"/>
          <w:szCs w:val="22"/>
        </w:rPr>
        <w:t>,</w:t>
      </w:r>
      <w:r w:rsidRPr="005E79C3">
        <w:rPr>
          <w:rFonts w:asciiTheme="minorHAnsi" w:hAnsiTheme="minorHAnsi" w:cstheme="minorHAnsi"/>
          <w:sz w:val="22"/>
          <w:szCs w:val="22"/>
        </w:rPr>
        <w:t xml:space="preserve"> and study design. </w:t>
      </w:r>
    </w:p>
    <w:p w14:paraId="3B986D7D" w14:textId="77777777" w:rsidR="008209C3" w:rsidRPr="005E79C3" w:rsidRDefault="008209C3" w:rsidP="008209C3">
      <w:pPr>
        <w:pStyle w:val="Default"/>
        <w:spacing w:before="40" w:after="40" w:line="480" w:lineRule="auto"/>
        <w:jc w:val="both"/>
        <w:rPr>
          <w:rFonts w:asciiTheme="minorHAnsi" w:hAnsiTheme="minorHAnsi" w:cstheme="minorHAnsi"/>
          <w:b/>
          <w:bCs/>
          <w:sz w:val="22"/>
          <w:szCs w:val="22"/>
        </w:rPr>
      </w:pPr>
      <w:bookmarkStart w:id="0" w:name="_Hlk7783697"/>
    </w:p>
    <w:p w14:paraId="61AD3A50" w14:textId="77777777" w:rsidR="008209C3" w:rsidRPr="005E79C3" w:rsidRDefault="008209C3" w:rsidP="008209C3">
      <w:pPr>
        <w:pStyle w:val="ListParagraph"/>
        <w:numPr>
          <w:ilvl w:val="1"/>
          <w:numId w:val="22"/>
        </w:numPr>
        <w:spacing w:line="480" w:lineRule="auto"/>
        <w:jc w:val="both"/>
        <w:outlineLvl w:val="0"/>
        <w:rPr>
          <w:rFonts w:cstheme="minorHAnsi"/>
          <w:b/>
          <w:bCs/>
        </w:rPr>
      </w:pPr>
      <w:r w:rsidRPr="005E79C3">
        <w:rPr>
          <w:rFonts w:cstheme="minorHAnsi"/>
          <w:b/>
          <w:bCs/>
        </w:rPr>
        <w:t>Risk of bias (quality) assessment:</w:t>
      </w:r>
    </w:p>
    <w:p w14:paraId="4DA2EA1A" w14:textId="44286A66" w:rsidR="008209C3" w:rsidRPr="005E79C3" w:rsidRDefault="008209C3" w:rsidP="008209C3">
      <w:pPr>
        <w:spacing w:line="480" w:lineRule="auto"/>
        <w:jc w:val="both"/>
        <w:rPr>
          <w:rFonts w:cstheme="minorHAnsi"/>
          <w:i/>
          <w:iCs/>
        </w:rPr>
      </w:pPr>
      <w:r w:rsidRPr="005E79C3">
        <w:rPr>
          <w:rFonts w:cstheme="minorHAnsi"/>
        </w:rPr>
        <w:t>Risk of bias was assessed independently by the two reviewers (SC and KS) for each full-text article reviewed following the approach recommended in the Cochrane Handbook for Systematic Reviews of Interventions</w:t>
      </w:r>
      <w:r w:rsidR="00D90FFA" w:rsidRPr="005E79C3">
        <w:rPr>
          <w:rFonts w:cstheme="minorHAnsi"/>
        </w:rPr>
        <w:t xml:space="preserve"> (</w:t>
      </w:r>
      <w:r w:rsidR="00D90FFA" w:rsidRPr="005E79C3">
        <w:rPr>
          <w:rFonts w:eastAsia="Times New Roman" w:cstheme="minorHAnsi"/>
          <w:shd w:val="clear" w:color="auto" w:fill="FFFFFF"/>
        </w:rPr>
        <w:t>Higgins &amp; Green</w:t>
      </w:r>
      <w:r w:rsidR="00D90FFA" w:rsidRPr="005E79C3">
        <w:rPr>
          <w:rFonts w:cstheme="minorHAnsi"/>
        </w:rPr>
        <w:t>, 2011)</w:t>
      </w:r>
      <w:r w:rsidR="00B17BAA" w:rsidRPr="005E79C3">
        <w:rPr>
          <w:rFonts w:cstheme="minorHAnsi"/>
        </w:rPr>
        <w:t xml:space="preserve">.  </w:t>
      </w:r>
      <w:r w:rsidRPr="005E79C3">
        <w:rPr>
          <w:rFonts w:cstheme="minorHAnsi"/>
        </w:rPr>
        <w:t>For assessing risk of bias for the invention studies the ROBINS_I for nonrandomised studies was used</w:t>
      </w:r>
      <w:r w:rsidR="00D90FFA" w:rsidRPr="005E79C3">
        <w:rPr>
          <w:rFonts w:cstheme="minorHAnsi"/>
        </w:rPr>
        <w:t xml:space="preserve"> (Sterne et al., 2016)</w:t>
      </w:r>
      <w:r w:rsidRPr="005E79C3">
        <w:rPr>
          <w:rFonts w:cstheme="minorHAnsi"/>
        </w:rPr>
        <w:t>. All qualitative studies were assessed using the quality appraisal checklist recommended by the National Institute for Health and Care Excellence</w:t>
      </w:r>
      <w:r w:rsidR="00B17BAA" w:rsidRPr="005E79C3">
        <w:rPr>
          <w:rFonts w:cstheme="minorHAnsi"/>
        </w:rPr>
        <w:t xml:space="preserve"> (</w:t>
      </w:r>
      <w:r w:rsidR="00D90FFA" w:rsidRPr="005E79C3">
        <w:rPr>
          <w:rFonts w:cstheme="minorHAnsi"/>
        </w:rPr>
        <w:t>2015)</w:t>
      </w:r>
      <w:r w:rsidRPr="005E79C3">
        <w:rPr>
          <w:rFonts w:cstheme="minorHAnsi"/>
        </w:rPr>
        <w:t>. All other studies, e.g., cohort, cross sectional surveys</w:t>
      </w:r>
      <w:r w:rsidR="00B17BAA" w:rsidRPr="005E79C3">
        <w:rPr>
          <w:rFonts w:cstheme="minorHAnsi"/>
        </w:rPr>
        <w:t>,</w:t>
      </w:r>
      <w:r w:rsidRPr="005E79C3">
        <w:rPr>
          <w:rFonts w:cstheme="minorHAnsi"/>
        </w:rPr>
        <w:t xml:space="preserve"> and observational studies were assessed using the Newcastle Ottawa Tool</w:t>
      </w:r>
      <w:r w:rsidR="00D90FFA" w:rsidRPr="005E79C3">
        <w:rPr>
          <w:rFonts w:cstheme="minorHAnsi"/>
        </w:rPr>
        <w:t xml:space="preserve"> (Wells et al., 2008)</w:t>
      </w:r>
      <w:r w:rsidRPr="005E79C3">
        <w:rPr>
          <w:rFonts w:cstheme="minorHAnsi"/>
        </w:rPr>
        <w:t>. As per protocol, disagreements were to be resolved by consulting a t</w:t>
      </w:r>
      <w:r w:rsidR="00B17BAA" w:rsidRPr="005E79C3">
        <w:rPr>
          <w:rFonts w:cstheme="minorHAnsi"/>
        </w:rPr>
        <w:t>hird reviewer (either LD or DR);</w:t>
      </w:r>
      <w:r w:rsidRPr="005E79C3">
        <w:rPr>
          <w:rFonts w:cstheme="minorHAnsi"/>
        </w:rPr>
        <w:t xml:space="preserve"> however</w:t>
      </w:r>
      <w:r w:rsidR="00B17BAA" w:rsidRPr="005E79C3">
        <w:rPr>
          <w:rFonts w:cstheme="minorHAnsi"/>
        </w:rPr>
        <w:t>,</w:t>
      </w:r>
      <w:r w:rsidRPr="005E79C3">
        <w:rPr>
          <w:rFonts w:cstheme="minorHAnsi"/>
        </w:rPr>
        <w:t xml:space="preserve"> this was not necessary</w:t>
      </w:r>
      <w:r w:rsidRPr="005E79C3">
        <w:rPr>
          <w:rFonts w:cstheme="minorHAnsi"/>
          <w:i/>
          <w:iCs/>
        </w:rPr>
        <w:t xml:space="preserve">. </w:t>
      </w:r>
    </w:p>
    <w:p w14:paraId="7DFBB584" w14:textId="77777777" w:rsidR="008209C3" w:rsidRPr="005E79C3" w:rsidRDefault="008209C3" w:rsidP="008209C3">
      <w:pPr>
        <w:spacing w:line="480" w:lineRule="auto"/>
        <w:jc w:val="both"/>
        <w:rPr>
          <w:rFonts w:cstheme="minorHAnsi"/>
          <w:b/>
          <w:bCs/>
        </w:rPr>
      </w:pPr>
    </w:p>
    <w:bookmarkEnd w:id="0"/>
    <w:p w14:paraId="3C6F937F" w14:textId="77777777" w:rsidR="008209C3" w:rsidRPr="005E79C3" w:rsidRDefault="008209C3" w:rsidP="008209C3">
      <w:pPr>
        <w:pStyle w:val="ListParagraph"/>
        <w:numPr>
          <w:ilvl w:val="1"/>
          <w:numId w:val="22"/>
        </w:numPr>
        <w:spacing w:line="480" w:lineRule="auto"/>
        <w:jc w:val="both"/>
        <w:outlineLvl w:val="0"/>
        <w:rPr>
          <w:rFonts w:cstheme="minorHAnsi"/>
          <w:b/>
          <w:bCs/>
        </w:rPr>
      </w:pPr>
      <w:r w:rsidRPr="005E79C3">
        <w:rPr>
          <w:rFonts w:cstheme="minorHAnsi"/>
          <w:b/>
          <w:bCs/>
        </w:rPr>
        <w:t>Strategy for data synthesis:</w:t>
      </w:r>
    </w:p>
    <w:p w14:paraId="48E3CF41" w14:textId="3417BBD2" w:rsidR="008209C3" w:rsidRPr="005E79C3" w:rsidRDefault="008209C3" w:rsidP="00F26A19">
      <w:pPr>
        <w:spacing w:line="480" w:lineRule="auto"/>
        <w:jc w:val="both"/>
        <w:rPr>
          <w:rFonts w:cstheme="minorHAnsi"/>
        </w:rPr>
      </w:pPr>
      <w:r w:rsidRPr="005E79C3">
        <w:rPr>
          <w:rFonts w:cstheme="minorHAnsi"/>
        </w:rPr>
        <w:t xml:space="preserve">Only one RCT met the search criteria and there were large variances in both study </w:t>
      </w:r>
      <w:r w:rsidR="00B17BAA" w:rsidRPr="005E79C3">
        <w:rPr>
          <w:rFonts w:cstheme="minorHAnsi"/>
        </w:rPr>
        <w:t>design and reporting of outcome;</w:t>
      </w:r>
      <w:r w:rsidRPr="005E79C3">
        <w:rPr>
          <w:rFonts w:cstheme="minorHAnsi"/>
        </w:rPr>
        <w:t xml:space="preserve"> therefore</w:t>
      </w:r>
      <w:r w:rsidR="00B17BAA" w:rsidRPr="005E79C3">
        <w:rPr>
          <w:rFonts w:cstheme="minorHAnsi"/>
        </w:rPr>
        <w:t>,</w:t>
      </w:r>
      <w:r w:rsidRPr="005E79C3">
        <w:rPr>
          <w:rFonts w:cstheme="minorHAnsi"/>
        </w:rPr>
        <w:t xml:space="preserve"> a meta-analysis could not be conducted. As per protocol</w:t>
      </w:r>
      <w:r w:rsidR="004E6712" w:rsidRPr="005E79C3">
        <w:rPr>
          <w:rFonts w:cstheme="minorHAnsi"/>
        </w:rPr>
        <w:t>,</w:t>
      </w:r>
      <w:r w:rsidRPr="005E79C3">
        <w:rPr>
          <w:rFonts w:cstheme="minorHAnsi"/>
        </w:rPr>
        <w:t xml:space="preserve"> descriptive data are instead presented and</w:t>
      </w:r>
      <w:r w:rsidR="004E6712" w:rsidRPr="005E79C3">
        <w:rPr>
          <w:rFonts w:cstheme="minorHAnsi"/>
        </w:rPr>
        <w:t>,</w:t>
      </w:r>
      <w:r w:rsidRPr="005E79C3">
        <w:rPr>
          <w:rFonts w:cstheme="minorHAnsi"/>
        </w:rPr>
        <w:t xml:space="preserve"> where appropriate, a narrative review conducted. In relation to the qualitative studies, we present distinct categories using descriptive themes that allow the findings to be </w:t>
      </w:r>
      <w:r w:rsidRPr="005E79C3">
        <w:rPr>
          <w:rFonts w:cstheme="minorHAnsi"/>
        </w:rPr>
        <w:lastRenderedPageBreak/>
        <w:t>presented as ‘close’ to their original themes in which they were originally published (as recommended by Thomas &amp; Harden, 2008)</w:t>
      </w:r>
      <w:r w:rsidR="00F26A19" w:rsidRPr="005E79C3">
        <w:rPr>
          <w:rFonts w:cstheme="minorHAnsi"/>
        </w:rPr>
        <w:t>.</w:t>
      </w:r>
      <w:r w:rsidRPr="005E79C3">
        <w:rPr>
          <w:rFonts w:cstheme="minorHAnsi"/>
        </w:rPr>
        <w:t xml:space="preserve"> </w:t>
      </w:r>
    </w:p>
    <w:p w14:paraId="6692C97A" w14:textId="77777777" w:rsidR="008209C3" w:rsidRPr="005E79C3" w:rsidRDefault="008209C3" w:rsidP="008209C3">
      <w:pPr>
        <w:spacing w:line="480" w:lineRule="auto"/>
        <w:jc w:val="both"/>
        <w:rPr>
          <w:rFonts w:cstheme="minorHAnsi"/>
          <w:b/>
          <w:iCs/>
        </w:rPr>
      </w:pPr>
    </w:p>
    <w:p w14:paraId="2848377F" w14:textId="77777777" w:rsidR="008209C3" w:rsidRPr="005E79C3" w:rsidRDefault="008209C3" w:rsidP="008209C3">
      <w:pPr>
        <w:pStyle w:val="ListParagraph"/>
        <w:numPr>
          <w:ilvl w:val="1"/>
          <w:numId w:val="22"/>
        </w:numPr>
        <w:spacing w:line="480" w:lineRule="auto"/>
        <w:jc w:val="both"/>
        <w:rPr>
          <w:rFonts w:cstheme="minorHAnsi"/>
          <w:b/>
          <w:iCs/>
        </w:rPr>
      </w:pPr>
      <w:r w:rsidRPr="005E79C3">
        <w:rPr>
          <w:rFonts w:cstheme="minorHAnsi"/>
          <w:b/>
          <w:iCs/>
        </w:rPr>
        <w:t>Quality assessment of studies</w:t>
      </w:r>
    </w:p>
    <w:p w14:paraId="7585C55F" w14:textId="707265D0" w:rsidR="008209C3" w:rsidRPr="005E79C3" w:rsidRDefault="008209C3" w:rsidP="008209C3">
      <w:pPr>
        <w:spacing w:line="480" w:lineRule="auto"/>
        <w:jc w:val="both"/>
        <w:outlineLvl w:val="0"/>
        <w:rPr>
          <w:rFonts w:cstheme="minorHAnsi"/>
        </w:rPr>
      </w:pPr>
      <w:r w:rsidRPr="005E79C3">
        <w:rPr>
          <w:rFonts w:cstheme="minorHAnsi"/>
        </w:rPr>
        <w:t>The Cochrane collaboration tool</w:t>
      </w:r>
      <w:r w:rsidRPr="005E79C3">
        <w:rPr>
          <w:rFonts w:cstheme="minorHAnsi"/>
          <w:vertAlign w:val="superscript"/>
        </w:rPr>
        <w:t>18</w:t>
      </w:r>
      <w:r w:rsidRPr="005E79C3">
        <w:rPr>
          <w:rFonts w:cstheme="minorHAnsi"/>
        </w:rPr>
        <w:t xml:space="preserve"> for assessing bias in RCTs was used to assess the </w:t>
      </w:r>
      <w:proofErr w:type="spellStart"/>
      <w:r w:rsidRPr="005E79C3">
        <w:rPr>
          <w:rFonts w:cstheme="minorHAnsi"/>
        </w:rPr>
        <w:t>Okuyemi</w:t>
      </w:r>
      <w:proofErr w:type="spellEnd"/>
      <w:r w:rsidRPr="005E79C3">
        <w:rPr>
          <w:rFonts w:cstheme="minorHAnsi"/>
        </w:rPr>
        <w:t xml:space="preserve"> </w:t>
      </w:r>
      <w:r w:rsidR="00F26A19" w:rsidRPr="005E79C3">
        <w:rPr>
          <w:rFonts w:cstheme="minorHAnsi"/>
        </w:rPr>
        <w:t xml:space="preserve">et al., (2013) </w:t>
      </w:r>
      <w:r w:rsidR="004E6712" w:rsidRPr="005E79C3">
        <w:rPr>
          <w:rFonts w:cstheme="minorHAnsi"/>
        </w:rPr>
        <w:t>study as uncertain risk of bias</w:t>
      </w:r>
      <w:r w:rsidR="004E6712" w:rsidRPr="005E79C3">
        <w:rPr>
          <w:rFonts w:cstheme="minorHAnsi"/>
          <w:color w:val="FF0000"/>
        </w:rPr>
        <w:t>.</w:t>
      </w:r>
      <w:r w:rsidR="004E6712" w:rsidRPr="005E79C3">
        <w:rPr>
          <w:rFonts w:cstheme="minorHAnsi"/>
        </w:rPr>
        <w:t xml:space="preserve"> T</w:t>
      </w:r>
      <w:r w:rsidRPr="005E79C3">
        <w:rPr>
          <w:rFonts w:cstheme="minorHAnsi"/>
        </w:rPr>
        <w:t>his is because, as per the author of the tool’s recommendation, participants in this study were not blind to the intervention arms, there is also a risk of other health behaviours (e.g., drug use) affecting attrition</w:t>
      </w:r>
      <w:r w:rsidR="00BA4165" w:rsidRPr="005E79C3">
        <w:rPr>
          <w:rFonts w:cstheme="minorHAnsi"/>
        </w:rPr>
        <w:t xml:space="preserve"> rates</w:t>
      </w:r>
      <w:r w:rsidRPr="005E79C3">
        <w:rPr>
          <w:rFonts w:cstheme="minorHAnsi"/>
        </w:rPr>
        <w:t xml:space="preserve"> and outcome. The ROBINS-I assessment </w:t>
      </w:r>
      <w:r w:rsidR="00BA4165" w:rsidRPr="005E79C3">
        <w:rPr>
          <w:rFonts w:cstheme="minorHAnsi"/>
        </w:rPr>
        <w:t>tool (</w:t>
      </w:r>
      <w:r w:rsidR="00F26A19" w:rsidRPr="005E79C3">
        <w:rPr>
          <w:rFonts w:cstheme="minorHAnsi"/>
        </w:rPr>
        <w:t xml:space="preserve">Sterne et al., 2016) </w:t>
      </w:r>
      <w:r w:rsidRPr="005E79C3">
        <w:rPr>
          <w:rFonts w:cstheme="minorHAnsi"/>
        </w:rPr>
        <w:t xml:space="preserve">for all intervention and pre-post research studies was used, the majority (n= 15; 79%) having being judged as having a low/medium risk of bias. </w:t>
      </w:r>
    </w:p>
    <w:p w14:paraId="27F1BD3B" w14:textId="2112BE2F" w:rsidR="008209C3" w:rsidRPr="005E79C3" w:rsidRDefault="008209C3" w:rsidP="008209C3">
      <w:pPr>
        <w:spacing w:line="480" w:lineRule="auto"/>
        <w:jc w:val="both"/>
        <w:outlineLvl w:val="0"/>
        <w:rPr>
          <w:rFonts w:cstheme="minorHAnsi"/>
        </w:rPr>
      </w:pPr>
      <w:r w:rsidRPr="005E79C3">
        <w:rPr>
          <w:rFonts w:cstheme="minorHAnsi"/>
        </w:rPr>
        <w:t>Using the Ottawa Newcastle tool</w:t>
      </w:r>
      <w:r w:rsidR="00F26A19" w:rsidRPr="005E79C3">
        <w:rPr>
          <w:rFonts w:cstheme="minorHAnsi"/>
        </w:rPr>
        <w:t xml:space="preserve"> (Wells et al., 2008)</w:t>
      </w:r>
      <w:r w:rsidRPr="005E79C3">
        <w:rPr>
          <w:rFonts w:cstheme="minorHAnsi"/>
        </w:rPr>
        <w:t xml:space="preserve"> the remaining studies (non-intervention) were rated as fair quality. The 5 qualitative studies were rated as moderate quality, meaning that most of the NICE criteria</w:t>
      </w:r>
      <w:r w:rsidR="00F26A19" w:rsidRPr="005E79C3">
        <w:rPr>
          <w:rFonts w:cstheme="minorHAnsi"/>
          <w:vertAlign w:val="superscript"/>
        </w:rPr>
        <w:t xml:space="preserve"> </w:t>
      </w:r>
      <w:r w:rsidR="00F26A19" w:rsidRPr="005E79C3">
        <w:rPr>
          <w:rFonts w:cstheme="minorHAnsi"/>
        </w:rPr>
        <w:t xml:space="preserve">(NICE, 2015) </w:t>
      </w:r>
      <w:r w:rsidRPr="005E79C3">
        <w:rPr>
          <w:rFonts w:cstheme="minorHAnsi"/>
        </w:rPr>
        <w:t xml:space="preserve">had been sufficiently met and the conclusions were unlikely to alter. </w:t>
      </w:r>
    </w:p>
    <w:p w14:paraId="7FF553AD" w14:textId="7D2E4218" w:rsidR="008209C3" w:rsidRPr="005E79C3" w:rsidRDefault="008209C3" w:rsidP="008209C3">
      <w:pPr>
        <w:spacing w:line="480" w:lineRule="auto"/>
        <w:jc w:val="both"/>
        <w:outlineLvl w:val="0"/>
        <w:rPr>
          <w:rFonts w:cstheme="minorHAnsi"/>
        </w:rPr>
      </w:pPr>
      <w:r w:rsidRPr="005E79C3">
        <w:rPr>
          <w:rFonts w:cstheme="minorHAnsi"/>
          <w:iCs/>
        </w:rPr>
        <w:t>Overall, ass</w:t>
      </w:r>
      <w:r w:rsidR="004E6712" w:rsidRPr="005E79C3">
        <w:rPr>
          <w:rFonts w:cstheme="minorHAnsi"/>
          <w:iCs/>
        </w:rPr>
        <w:t>essment of all included studies</w:t>
      </w:r>
      <w:r w:rsidRPr="005E79C3">
        <w:rPr>
          <w:rFonts w:cstheme="minorHAnsi"/>
          <w:iCs/>
        </w:rPr>
        <w:t xml:space="preserve"> indicated considerable variation. Most studies provided clear and appropriate descriptions of their sample, recruitment and study sites (including country), participants (age, gender, ethnicity), design and methods, data collection</w:t>
      </w:r>
      <w:r w:rsidR="004E6712" w:rsidRPr="005E79C3">
        <w:rPr>
          <w:rFonts w:cstheme="minorHAnsi"/>
          <w:iCs/>
        </w:rPr>
        <w:t>,</w:t>
      </w:r>
      <w:r w:rsidRPr="005E79C3">
        <w:rPr>
          <w:rFonts w:cstheme="minorHAnsi"/>
          <w:iCs/>
        </w:rPr>
        <w:t xml:space="preserve"> and analyses.  For studies reporting some form of quantitative data, there was considerable variation in sample sizes; when assessing prevalence rates, sample sizes ranged from 33 to 4750 participants; when assessing an intervention, pre/post study sample sizes ranged from 6 to 430 participants.  </w:t>
      </w:r>
      <w:r w:rsidRPr="005E79C3">
        <w:rPr>
          <w:rFonts w:cstheme="minorHAnsi"/>
        </w:rPr>
        <w:t>The one RCT (</w:t>
      </w:r>
      <w:proofErr w:type="spellStart"/>
      <w:r w:rsidRPr="005E79C3">
        <w:rPr>
          <w:rFonts w:cstheme="minorHAnsi"/>
        </w:rPr>
        <w:t>Okuyemi</w:t>
      </w:r>
      <w:proofErr w:type="spellEnd"/>
      <w:r w:rsidRPr="005E79C3">
        <w:rPr>
          <w:rFonts w:cstheme="minorHAnsi"/>
        </w:rPr>
        <w:t xml:space="preserve"> et al., 2013) included in the review, produced a further three studies reporting findings from different research questions.  Thus, multiple reporting of the same data is reported which limits the independence of the collective findings.  </w:t>
      </w:r>
    </w:p>
    <w:p w14:paraId="01980C7D" w14:textId="70B3BC12" w:rsidR="008209C3" w:rsidRPr="005E79C3" w:rsidRDefault="008209C3" w:rsidP="008209C3">
      <w:pPr>
        <w:spacing w:line="480" w:lineRule="auto"/>
        <w:jc w:val="both"/>
        <w:outlineLvl w:val="0"/>
        <w:rPr>
          <w:rFonts w:cstheme="minorHAnsi"/>
          <w:iCs/>
        </w:rPr>
      </w:pPr>
      <w:r w:rsidRPr="005E79C3">
        <w:rPr>
          <w:rFonts w:cstheme="minorHAnsi"/>
          <w:iCs/>
        </w:rPr>
        <w:t>Of the studies which identified barriers and facilitators to engaging with smoking cessation services, the majority reported barriers rather than facilitators.  Interestingly 6 studies tha</w:t>
      </w:r>
      <w:r w:rsidR="004E6712" w:rsidRPr="005E79C3">
        <w:rPr>
          <w:rFonts w:cstheme="minorHAnsi"/>
          <w:iCs/>
        </w:rPr>
        <w:t xml:space="preserve">t indicated facilitators </w:t>
      </w:r>
      <w:r w:rsidR="004E6712" w:rsidRPr="005E79C3">
        <w:rPr>
          <w:rFonts w:cstheme="minorHAnsi"/>
          <w:iCs/>
        </w:rPr>
        <w:lastRenderedPageBreak/>
        <w:t xml:space="preserve">did not </w:t>
      </w:r>
      <w:r w:rsidRPr="005E79C3">
        <w:rPr>
          <w:rFonts w:cstheme="minorHAnsi"/>
          <w:iCs/>
        </w:rPr>
        <w:t xml:space="preserve">report any barriers. Taken together this suggests </w:t>
      </w:r>
      <w:r w:rsidR="004E6712" w:rsidRPr="005E79C3">
        <w:rPr>
          <w:rFonts w:cstheme="minorHAnsi"/>
          <w:iCs/>
        </w:rPr>
        <w:t xml:space="preserve">that </w:t>
      </w:r>
      <w:r w:rsidRPr="005E79C3">
        <w:rPr>
          <w:rFonts w:cstheme="minorHAnsi"/>
          <w:iCs/>
        </w:rPr>
        <w:t>there may be biases in the research studies with t</w:t>
      </w:r>
      <w:r w:rsidR="004E6712" w:rsidRPr="005E79C3">
        <w:rPr>
          <w:rFonts w:cstheme="minorHAnsi"/>
          <w:iCs/>
        </w:rPr>
        <w:t>he assumption that there will</w:t>
      </w:r>
      <w:r w:rsidRPr="005E79C3">
        <w:rPr>
          <w:rFonts w:cstheme="minorHAnsi"/>
          <w:iCs/>
        </w:rPr>
        <w:t xml:space="preserve"> only be barriers to engaging in smoking cessation.  Less weight is therefore given to possible facilitators which are only identified when explicitly explored.</w:t>
      </w:r>
    </w:p>
    <w:p w14:paraId="4123B59B" w14:textId="77777777" w:rsidR="008209C3" w:rsidRPr="005E79C3" w:rsidRDefault="008209C3" w:rsidP="008209C3">
      <w:pPr>
        <w:rPr>
          <w:rFonts w:cstheme="minorHAnsi"/>
        </w:rPr>
      </w:pPr>
    </w:p>
    <w:p w14:paraId="7C04DB5B" w14:textId="77777777" w:rsidR="008209C3" w:rsidRPr="005E79C3" w:rsidRDefault="008209C3" w:rsidP="000D2D11">
      <w:pPr>
        <w:spacing w:line="480" w:lineRule="auto"/>
        <w:jc w:val="both"/>
        <w:outlineLvl w:val="0"/>
        <w:rPr>
          <w:rFonts w:cstheme="minorHAnsi"/>
          <w:b/>
          <w:bCs/>
        </w:rPr>
      </w:pPr>
    </w:p>
    <w:p w14:paraId="5DF729B4" w14:textId="3C303BE4" w:rsidR="00593DE0" w:rsidRPr="005E79C3" w:rsidRDefault="5ADACC63" w:rsidP="008209C3">
      <w:pPr>
        <w:pStyle w:val="ListParagraph"/>
        <w:numPr>
          <w:ilvl w:val="0"/>
          <w:numId w:val="22"/>
        </w:numPr>
        <w:spacing w:line="480" w:lineRule="auto"/>
        <w:jc w:val="both"/>
        <w:outlineLvl w:val="0"/>
        <w:rPr>
          <w:rFonts w:cstheme="minorHAnsi"/>
          <w:b/>
          <w:bCs/>
        </w:rPr>
      </w:pPr>
      <w:r w:rsidRPr="005E79C3">
        <w:rPr>
          <w:rFonts w:cstheme="minorHAnsi"/>
          <w:b/>
          <w:bCs/>
        </w:rPr>
        <w:t>RESULTS:</w:t>
      </w:r>
    </w:p>
    <w:p w14:paraId="3A8A5161" w14:textId="6760DC97" w:rsidR="006B2484" w:rsidRPr="005E79C3" w:rsidRDefault="006B2484" w:rsidP="008209C3">
      <w:pPr>
        <w:pStyle w:val="ListParagraph"/>
        <w:numPr>
          <w:ilvl w:val="1"/>
          <w:numId w:val="22"/>
        </w:numPr>
        <w:spacing w:line="480" w:lineRule="auto"/>
        <w:jc w:val="both"/>
        <w:outlineLvl w:val="0"/>
        <w:rPr>
          <w:rFonts w:cstheme="minorHAnsi"/>
          <w:b/>
        </w:rPr>
      </w:pPr>
      <w:r w:rsidRPr="005E79C3">
        <w:rPr>
          <w:rFonts w:cstheme="minorHAnsi"/>
          <w:b/>
        </w:rPr>
        <w:t xml:space="preserve">Search Results </w:t>
      </w:r>
    </w:p>
    <w:p w14:paraId="49356D78" w14:textId="5B12DA97" w:rsidR="00701D14" w:rsidRPr="005E79C3" w:rsidRDefault="006B2484" w:rsidP="000D2D11">
      <w:pPr>
        <w:spacing w:line="480" w:lineRule="auto"/>
        <w:jc w:val="both"/>
        <w:rPr>
          <w:rFonts w:cstheme="minorHAnsi"/>
          <w:color w:val="000000"/>
        </w:rPr>
      </w:pPr>
      <w:r w:rsidRPr="005E79C3">
        <w:rPr>
          <w:rFonts w:cstheme="minorHAnsi"/>
          <w:b/>
          <w:color w:val="000000"/>
        </w:rPr>
        <w:t>F</w:t>
      </w:r>
      <w:r w:rsidR="00F45892" w:rsidRPr="005E79C3">
        <w:rPr>
          <w:rFonts w:cstheme="minorHAnsi"/>
          <w:b/>
          <w:color w:val="000000"/>
        </w:rPr>
        <w:t>igure 1</w:t>
      </w:r>
      <w:r w:rsidR="00F45892" w:rsidRPr="005E79C3">
        <w:rPr>
          <w:rFonts w:cstheme="minorHAnsi"/>
          <w:color w:val="000000"/>
        </w:rPr>
        <w:t xml:space="preserve"> presents the search results.</w:t>
      </w:r>
      <w:r w:rsidR="00F21288" w:rsidRPr="005E79C3">
        <w:rPr>
          <w:rFonts w:cstheme="minorHAnsi"/>
          <w:color w:val="000000"/>
        </w:rPr>
        <w:t xml:space="preserve"> </w:t>
      </w:r>
      <w:r w:rsidR="00A02CAA" w:rsidRPr="005E79C3">
        <w:rPr>
          <w:rFonts w:cstheme="minorHAnsi"/>
          <w:color w:val="000000"/>
        </w:rPr>
        <w:t>1053</w:t>
      </w:r>
      <w:r w:rsidRPr="005E79C3">
        <w:rPr>
          <w:rFonts w:cstheme="minorHAnsi"/>
          <w:color w:val="000000"/>
        </w:rPr>
        <w:t xml:space="preserve"> </w:t>
      </w:r>
      <w:r w:rsidR="00F21288" w:rsidRPr="005E79C3">
        <w:rPr>
          <w:rFonts w:cstheme="minorHAnsi"/>
          <w:color w:val="000000"/>
        </w:rPr>
        <w:t xml:space="preserve">initial </w:t>
      </w:r>
      <w:r w:rsidRPr="005E79C3">
        <w:rPr>
          <w:rFonts w:cstheme="minorHAnsi"/>
          <w:color w:val="000000"/>
        </w:rPr>
        <w:t xml:space="preserve">studies were </w:t>
      </w:r>
      <w:r w:rsidR="00F45892" w:rsidRPr="005E79C3">
        <w:rPr>
          <w:rFonts w:cstheme="minorHAnsi"/>
          <w:color w:val="000000"/>
        </w:rPr>
        <w:t>identified from electronic searches</w:t>
      </w:r>
      <w:r w:rsidR="00312861" w:rsidRPr="005E79C3">
        <w:rPr>
          <w:rFonts w:cstheme="minorHAnsi"/>
          <w:color w:val="000000"/>
        </w:rPr>
        <w:t xml:space="preserve">, </w:t>
      </w:r>
      <w:r w:rsidR="00A02CAA" w:rsidRPr="005E79C3">
        <w:rPr>
          <w:rFonts w:cstheme="minorHAnsi"/>
          <w:color w:val="000000"/>
        </w:rPr>
        <w:t>948</w:t>
      </w:r>
      <w:r w:rsidR="00F45892" w:rsidRPr="005E79C3">
        <w:rPr>
          <w:rFonts w:cstheme="minorHAnsi"/>
          <w:color w:val="000000"/>
        </w:rPr>
        <w:t xml:space="preserve"> duplicates were removed.</w:t>
      </w:r>
      <w:r w:rsidR="00456D0F" w:rsidRPr="005E79C3">
        <w:rPr>
          <w:rFonts w:cstheme="minorHAnsi"/>
          <w:color w:val="000000"/>
        </w:rPr>
        <w:t xml:space="preserve"> 108 papers were screened</w:t>
      </w:r>
      <w:r w:rsidR="00DC4908" w:rsidRPr="005E79C3">
        <w:rPr>
          <w:rFonts w:cstheme="minorHAnsi"/>
          <w:color w:val="000000"/>
        </w:rPr>
        <w:t xml:space="preserve"> with</w:t>
      </w:r>
      <w:r w:rsidR="00F45892" w:rsidRPr="005E79C3">
        <w:rPr>
          <w:rFonts w:cstheme="minorHAnsi"/>
          <w:color w:val="000000"/>
        </w:rPr>
        <w:t xml:space="preserve"> </w:t>
      </w:r>
      <w:r w:rsidR="00A77871" w:rsidRPr="005E79C3">
        <w:rPr>
          <w:rFonts w:cstheme="minorHAnsi"/>
          <w:color w:val="000000"/>
        </w:rPr>
        <w:t xml:space="preserve">53 </w:t>
      </w:r>
      <w:r w:rsidR="00F45892" w:rsidRPr="005E79C3">
        <w:rPr>
          <w:rFonts w:cstheme="minorHAnsi"/>
          <w:color w:val="000000"/>
        </w:rPr>
        <w:t>studies me</w:t>
      </w:r>
      <w:r w:rsidR="00C6284C" w:rsidRPr="005E79C3">
        <w:rPr>
          <w:rFonts w:cstheme="minorHAnsi"/>
          <w:color w:val="000000"/>
        </w:rPr>
        <w:t>e</w:t>
      </w:r>
      <w:r w:rsidR="00F45892" w:rsidRPr="005E79C3">
        <w:rPr>
          <w:rFonts w:cstheme="minorHAnsi"/>
          <w:color w:val="000000"/>
        </w:rPr>
        <w:t>t</w:t>
      </w:r>
      <w:r w:rsidR="00DC4908" w:rsidRPr="005E79C3">
        <w:rPr>
          <w:rFonts w:cstheme="minorHAnsi"/>
          <w:color w:val="000000"/>
        </w:rPr>
        <w:t>ing</w:t>
      </w:r>
      <w:r w:rsidR="00F45892" w:rsidRPr="005E79C3">
        <w:rPr>
          <w:rFonts w:cstheme="minorHAnsi"/>
          <w:color w:val="000000"/>
        </w:rPr>
        <w:t xml:space="preserve"> the inclusion </w:t>
      </w:r>
      <w:r w:rsidR="007759A8" w:rsidRPr="005E79C3">
        <w:rPr>
          <w:rFonts w:cstheme="minorHAnsi"/>
          <w:color w:val="000000"/>
        </w:rPr>
        <w:t>criteria in</w:t>
      </w:r>
      <w:r w:rsidR="006A7291" w:rsidRPr="005E79C3">
        <w:rPr>
          <w:rFonts w:cstheme="minorHAnsi"/>
          <w:color w:val="000000"/>
        </w:rPr>
        <w:t xml:space="preserve"> line with the review objectives</w:t>
      </w:r>
      <w:r w:rsidR="00F45892" w:rsidRPr="005E79C3">
        <w:rPr>
          <w:rFonts w:cstheme="minorHAnsi"/>
          <w:color w:val="000000"/>
        </w:rPr>
        <w:t>.</w:t>
      </w:r>
      <w:r w:rsidR="00A02CAA" w:rsidRPr="005E79C3">
        <w:rPr>
          <w:rFonts w:cstheme="minorHAnsi"/>
          <w:color w:val="000000"/>
        </w:rPr>
        <w:t xml:space="preserve"> </w:t>
      </w:r>
    </w:p>
    <w:p w14:paraId="2D078BAF" w14:textId="219AAD9B" w:rsidR="00701D14" w:rsidRPr="005E79C3" w:rsidRDefault="00701D14" w:rsidP="000D2D11">
      <w:pPr>
        <w:spacing w:line="480" w:lineRule="auto"/>
        <w:jc w:val="both"/>
        <w:rPr>
          <w:rFonts w:cstheme="minorHAnsi"/>
          <w:color w:val="000000"/>
        </w:rPr>
      </w:pPr>
      <w:r w:rsidRPr="005E79C3">
        <w:rPr>
          <w:rFonts w:cstheme="minorHAnsi"/>
          <w:color w:val="000000"/>
        </w:rPr>
        <w:t xml:space="preserve">There was large heterogeneity between </w:t>
      </w:r>
      <w:r w:rsidR="00BF1471" w:rsidRPr="005E79C3">
        <w:rPr>
          <w:rFonts w:cstheme="minorHAnsi"/>
          <w:color w:val="000000"/>
        </w:rPr>
        <w:t>s</w:t>
      </w:r>
      <w:r w:rsidRPr="005E79C3">
        <w:rPr>
          <w:rFonts w:cstheme="minorHAnsi"/>
          <w:color w:val="000000"/>
        </w:rPr>
        <w:t>tudies</w:t>
      </w:r>
      <w:r w:rsidR="00011B31" w:rsidRPr="005E79C3">
        <w:rPr>
          <w:rFonts w:cstheme="minorHAnsi"/>
          <w:color w:val="000000"/>
        </w:rPr>
        <w:t>,</w:t>
      </w:r>
      <w:r w:rsidRPr="005E79C3">
        <w:rPr>
          <w:rFonts w:cstheme="minorHAnsi"/>
          <w:color w:val="000000"/>
        </w:rPr>
        <w:t xml:space="preserve"> </w:t>
      </w:r>
      <w:r w:rsidR="00312861" w:rsidRPr="005E79C3">
        <w:rPr>
          <w:rFonts w:cstheme="minorHAnsi"/>
          <w:color w:val="000000"/>
        </w:rPr>
        <w:t>making comparisons difficult</w:t>
      </w:r>
      <w:r w:rsidRPr="005E79C3">
        <w:rPr>
          <w:rFonts w:cstheme="minorHAnsi"/>
          <w:color w:val="000000"/>
        </w:rPr>
        <w:t xml:space="preserve">. </w:t>
      </w:r>
      <w:r w:rsidR="00EF0D9C" w:rsidRPr="005E79C3">
        <w:rPr>
          <w:rFonts w:cstheme="minorHAnsi"/>
          <w:color w:val="000000"/>
        </w:rPr>
        <w:t xml:space="preserve"> </w:t>
      </w:r>
      <w:r w:rsidR="00F21288" w:rsidRPr="005E79C3">
        <w:rPr>
          <w:rFonts w:cstheme="minorHAnsi"/>
          <w:color w:val="000000"/>
        </w:rPr>
        <w:t>I</w:t>
      </w:r>
      <w:r w:rsidR="00CA71B2" w:rsidRPr="005E79C3">
        <w:rPr>
          <w:rFonts w:cstheme="minorHAnsi"/>
          <w:color w:val="000000"/>
        </w:rPr>
        <w:t>ntervention</w:t>
      </w:r>
      <w:r w:rsidR="00F21288" w:rsidRPr="005E79C3">
        <w:rPr>
          <w:rFonts w:cstheme="minorHAnsi"/>
          <w:color w:val="000000"/>
        </w:rPr>
        <w:t xml:space="preserve"> studies</w:t>
      </w:r>
      <w:r w:rsidRPr="005E79C3">
        <w:rPr>
          <w:rFonts w:cstheme="minorHAnsi"/>
          <w:color w:val="000000"/>
        </w:rPr>
        <w:t xml:space="preserve"> differed greatly</w:t>
      </w:r>
      <w:r w:rsidR="00CA71B2" w:rsidRPr="005E79C3">
        <w:rPr>
          <w:rFonts w:cstheme="minorHAnsi"/>
          <w:color w:val="000000"/>
        </w:rPr>
        <w:t xml:space="preserve"> by design</w:t>
      </w:r>
      <w:r w:rsidRPr="005E79C3">
        <w:rPr>
          <w:rFonts w:cstheme="minorHAnsi"/>
          <w:color w:val="000000"/>
        </w:rPr>
        <w:t>, follow-up</w:t>
      </w:r>
      <w:r w:rsidR="00EA3D84" w:rsidRPr="005E79C3">
        <w:rPr>
          <w:rFonts w:cstheme="minorHAnsi"/>
          <w:color w:val="000000"/>
        </w:rPr>
        <w:t xml:space="preserve"> timing</w:t>
      </w:r>
      <w:r w:rsidRPr="005E79C3">
        <w:rPr>
          <w:rFonts w:cstheme="minorHAnsi"/>
          <w:color w:val="000000"/>
        </w:rPr>
        <w:t xml:space="preserve">, </w:t>
      </w:r>
      <w:r w:rsidR="00421070" w:rsidRPr="005E79C3">
        <w:rPr>
          <w:rFonts w:cstheme="minorHAnsi"/>
          <w:color w:val="000000"/>
        </w:rPr>
        <w:t>length and</w:t>
      </w:r>
      <w:r w:rsidR="00256940" w:rsidRPr="005E79C3">
        <w:rPr>
          <w:rFonts w:cstheme="minorHAnsi"/>
          <w:color w:val="000000"/>
        </w:rPr>
        <w:t xml:space="preserve"> type of intervention offered</w:t>
      </w:r>
      <w:r w:rsidR="00011B31" w:rsidRPr="005E79C3">
        <w:rPr>
          <w:rFonts w:cstheme="minorHAnsi"/>
          <w:color w:val="000000"/>
        </w:rPr>
        <w:t>,</w:t>
      </w:r>
      <w:r w:rsidR="001E3C4F" w:rsidRPr="005E79C3">
        <w:rPr>
          <w:rFonts w:cstheme="minorHAnsi"/>
          <w:color w:val="000000"/>
        </w:rPr>
        <w:t xml:space="preserve"> and</w:t>
      </w:r>
      <w:r w:rsidR="00256940" w:rsidRPr="005E79C3">
        <w:rPr>
          <w:rFonts w:cstheme="minorHAnsi"/>
          <w:color w:val="000000"/>
        </w:rPr>
        <w:t xml:space="preserve"> </w:t>
      </w:r>
      <w:r w:rsidR="00903976" w:rsidRPr="005E79C3">
        <w:rPr>
          <w:rFonts w:cstheme="minorHAnsi"/>
          <w:color w:val="000000"/>
        </w:rPr>
        <w:t>types of statistics reported (e.g., ranges, means)</w:t>
      </w:r>
      <w:r w:rsidR="001E3C4F" w:rsidRPr="005E79C3">
        <w:rPr>
          <w:rFonts w:cstheme="minorHAnsi"/>
          <w:color w:val="000000"/>
        </w:rPr>
        <w:t xml:space="preserve">. </w:t>
      </w:r>
      <w:r w:rsidR="00256940" w:rsidRPr="005E79C3">
        <w:rPr>
          <w:rFonts w:cstheme="minorHAnsi"/>
          <w:color w:val="000000"/>
        </w:rPr>
        <w:t xml:space="preserve"> </w:t>
      </w:r>
      <w:r w:rsidR="001E3C4F" w:rsidRPr="005E79C3">
        <w:rPr>
          <w:rFonts w:cstheme="minorHAnsi"/>
          <w:color w:val="000000"/>
        </w:rPr>
        <w:t>I</w:t>
      </w:r>
      <w:r w:rsidR="00BA6ABC" w:rsidRPr="005E79C3">
        <w:rPr>
          <w:rFonts w:cstheme="minorHAnsi"/>
          <w:color w:val="000000"/>
        </w:rPr>
        <w:t>n</w:t>
      </w:r>
      <w:r w:rsidR="00256940" w:rsidRPr="005E79C3">
        <w:rPr>
          <w:rFonts w:cstheme="minorHAnsi"/>
          <w:color w:val="000000"/>
        </w:rPr>
        <w:t>consistencies also exist</w:t>
      </w:r>
      <w:r w:rsidR="001E3C4F" w:rsidRPr="005E79C3">
        <w:rPr>
          <w:rFonts w:cstheme="minorHAnsi"/>
          <w:color w:val="000000"/>
        </w:rPr>
        <w:t>ed</w:t>
      </w:r>
      <w:r w:rsidR="00256940" w:rsidRPr="005E79C3">
        <w:rPr>
          <w:rFonts w:cstheme="minorHAnsi"/>
          <w:color w:val="000000"/>
        </w:rPr>
        <w:t xml:space="preserve"> between measures of smoking behaviour </w:t>
      </w:r>
      <w:r w:rsidR="00466E54" w:rsidRPr="005E79C3">
        <w:rPr>
          <w:rFonts w:cstheme="minorHAnsi"/>
          <w:color w:val="000000"/>
        </w:rPr>
        <w:t>(</w:t>
      </w:r>
      <w:r w:rsidR="00256940" w:rsidRPr="005E79C3">
        <w:rPr>
          <w:rFonts w:cstheme="minorHAnsi"/>
          <w:color w:val="000000"/>
        </w:rPr>
        <w:t xml:space="preserve">e.g., </w:t>
      </w:r>
      <w:r w:rsidR="00FC6467" w:rsidRPr="005E79C3">
        <w:rPr>
          <w:rFonts w:cstheme="minorHAnsi"/>
          <w:color w:val="000000"/>
        </w:rPr>
        <w:t xml:space="preserve">nicotine </w:t>
      </w:r>
      <w:r w:rsidR="00256940" w:rsidRPr="005E79C3">
        <w:rPr>
          <w:rFonts w:cstheme="minorHAnsi"/>
          <w:color w:val="000000"/>
        </w:rPr>
        <w:t>dependence</w:t>
      </w:r>
      <w:r w:rsidR="00466E54" w:rsidRPr="005E79C3">
        <w:rPr>
          <w:rFonts w:cstheme="minorHAnsi"/>
          <w:color w:val="000000"/>
        </w:rPr>
        <w:t>) and</w:t>
      </w:r>
      <w:r w:rsidR="00256940" w:rsidRPr="005E79C3">
        <w:rPr>
          <w:rFonts w:cstheme="minorHAnsi"/>
          <w:color w:val="000000"/>
        </w:rPr>
        <w:t xml:space="preserve"> </w:t>
      </w:r>
      <w:r w:rsidR="00EF0D9C" w:rsidRPr="005E79C3">
        <w:rPr>
          <w:rFonts w:cstheme="minorHAnsi"/>
          <w:color w:val="000000"/>
        </w:rPr>
        <w:t>c</w:t>
      </w:r>
      <w:r w:rsidR="00256940" w:rsidRPr="005E79C3">
        <w:rPr>
          <w:rFonts w:cstheme="minorHAnsi"/>
          <w:color w:val="000000"/>
        </w:rPr>
        <w:t xml:space="preserve">apturing and reporting comorbidities </w:t>
      </w:r>
      <w:r w:rsidR="00466E54" w:rsidRPr="005E79C3">
        <w:rPr>
          <w:rFonts w:cstheme="minorHAnsi"/>
          <w:color w:val="000000"/>
        </w:rPr>
        <w:t>(</w:t>
      </w:r>
      <w:r w:rsidR="00256940" w:rsidRPr="005E79C3">
        <w:rPr>
          <w:rFonts w:cstheme="minorHAnsi"/>
          <w:color w:val="000000"/>
        </w:rPr>
        <w:t>e.g., mental health</w:t>
      </w:r>
      <w:r w:rsidR="00466E54" w:rsidRPr="005E79C3">
        <w:rPr>
          <w:rFonts w:cstheme="minorHAnsi"/>
          <w:color w:val="000000"/>
        </w:rPr>
        <w:t xml:space="preserve"> and</w:t>
      </w:r>
      <w:r w:rsidR="00256940" w:rsidRPr="005E79C3">
        <w:rPr>
          <w:rFonts w:cstheme="minorHAnsi"/>
          <w:color w:val="000000"/>
        </w:rPr>
        <w:t xml:space="preserve"> alcohol and drug use</w:t>
      </w:r>
      <w:r w:rsidR="00466E54" w:rsidRPr="005E79C3">
        <w:rPr>
          <w:rFonts w:cstheme="minorHAnsi"/>
          <w:color w:val="000000"/>
        </w:rPr>
        <w:t xml:space="preserve">). </w:t>
      </w:r>
    </w:p>
    <w:p w14:paraId="404F09D3" w14:textId="77777777" w:rsidR="005D24DE" w:rsidRPr="005E79C3" w:rsidRDefault="005D24DE" w:rsidP="000D2D11">
      <w:pPr>
        <w:spacing w:line="480" w:lineRule="auto"/>
        <w:jc w:val="both"/>
        <w:rPr>
          <w:rFonts w:cstheme="minorHAnsi"/>
          <w:b/>
        </w:rPr>
      </w:pPr>
    </w:p>
    <w:p w14:paraId="6E27EE1A" w14:textId="374A6E32" w:rsidR="00F45892" w:rsidRPr="005E79C3" w:rsidRDefault="1A7ECD70" w:rsidP="008209C3">
      <w:pPr>
        <w:pStyle w:val="ListParagraph"/>
        <w:numPr>
          <w:ilvl w:val="1"/>
          <w:numId w:val="22"/>
        </w:numPr>
        <w:spacing w:line="480" w:lineRule="auto"/>
        <w:jc w:val="both"/>
        <w:outlineLvl w:val="0"/>
        <w:rPr>
          <w:rFonts w:cstheme="minorHAnsi"/>
        </w:rPr>
      </w:pPr>
      <w:r w:rsidRPr="005E79C3">
        <w:rPr>
          <w:rFonts w:cstheme="minorHAnsi"/>
          <w:b/>
        </w:rPr>
        <w:t>Study characteristics</w:t>
      </w:r>
      <w:r w:rsidRPr="005E79C3">
        <w:rPr>
          <w:rFonts w:cstheme="minorHAnsi"/>
        </w:rPr>
        <w:t xml:space="preserve">  </w:t>
      </w:r>
    </w:p>
    <w:p w14:paraId="4D5E52D9" w14:textId="159E596E" w:rsidR="00A77871" w:rsidRPr="005E79C3" w:rsidRDefault="00A77871" w:rsidP="00A77871">
      <w:pPr>
        <w:spacing w:line="480" w:lineRule="auto"/>
        <w:jc w:val="both"/>
        <w:rPr>
          <w:rFonts w:cstheme="minorHAnsi"/>
          <w:color w:val="000000"/>
        </w:rPr>
      </w:pPr>
      <w:r w:rsidRPr="005E79C3">
        <w:rPr>
          <w:rFonts w:cstheme="minorHAnsi"/>
        </w:rPr>
        <w:t xml:space="preserve">Forty-six </w:t>
      </w:r>
      <w:r w:rsidR="00AA30D9" w:rsidRPr="005E79C3">
        <w:rPr>
          <w:rFonts w:cstheme="minorHAnsi"/>
        </w:rPr>
        <w:t>of the</w:t>
      </w:r>
      <w:r w:rsidR="00AA30D9" w:rsidRPr="005E79C3">
        <w:rPr>
          <w:rFonts w:cstheme="minorHAnsi"/>
          <w:color w:val="000000"/>
        </w:rPr>
        <w:t xml:space="preserve"> papers reported data from the US, four from Australia,</w:t>
      </w:r>
      <w:r w:rsidRPr="005E79C3">
        <w:rPr>
          <w:rFonts w:cstheme="minorHAnsi"/>
          <w:color w:val="000000"/>
        </w:rPr>
        <w:t xml:space="preserve"> two from the UK, and  </w:t>
      </w:r>
    </w:p>
    <w:p w14:paraId="1C26B401" w14:textId="2804CE6E" w:rsidR="00AA30D9" w:rsidRPr="005E79C3" w:rsidRDefault="00A77871" w:rsidP="000D2D11">
      <w:pPr>
        <w:spacing w:line="480" w:lineRule="auto"/>
        <w:jc w:val="both"/>
        <w:rPr>
          <w:rFonts w:cstheme="minorHAnsi"/>
          <w:color w:val="000000"/>
        </w:rPr>
      </w:pPr>
      <w:r w:rsidRPr="005E79C3">
        <w:rPr>
          <w:rFonts w:cstheme="minorHAnsi"/>
          <w:color w:val="000000"/>
        </w:rPr>
        <w:t xml:space="preserve"> one from Canada. </w:t>
      </w:r>
    </w:p>
    <w:p w14:paraId="44507B79" w14:textId="2008D367" w:rsidR="00420468" w:rsidRPr="005E79C3" w:rsidRDefault="00A72601" w:rsidP="000D2D11">
      <w:pPr>
        <w:spacing w:line="480" w:lineRule="auto"/>
        <w:jc w:val="both"/>
        <w:rPr>
          <w:rFonts w:cstheme="minorHAnsi"/>
        </w:rPr>
      </w:pPr>
      <w:r w:rsidRPr="005E79C3">
        <w:rPr>
          <w:rFonts w:cstheme="minorHAnsi"/>
        </w:rPr>
        <w:t xml:space="preserve">Fourteen </w:t>
      </w:r>
      <w:r w:rsidR="001E3C4F" w:rsidRPr="005E79C3">
        <w:rPr>
          <w:rFonts w:cstheme="minorHAnsi"/>
        </w:rPr>
        <w:t xml:space="preserve">studies </w:t>
      </w:r>
      <w:r w:rsidR="00BA6ABC" w:rsidRPr="005E79C3">
        <w:rPr>
          <w:rFonts w:cstheme="minorHAnsi"/>
        </w:rPr>
        <w:t>reported smoking prevalence rates</w:t>
      </w:r>
      <w:r w:rsidR="001E3C4F" w:rsidRPr="005E79C3">
        <w:rPr>
          <w:rFonts w:cstheme="minorHAnsi"/>
        </w:rPr>
        <w:t xml:space="preserve"> </w:t>
      </w:r>
      <w:r w:rsidR="00BA6ABC" w:rsidRPr="005E79C3">
        <w:rPr>
          <w:rFonts w:cstheme="minorHAnsi"/>
          <w:b/>
        </w:rPr>
        <w:t>(</w:t>
      </w:r>
      <w:r w:rsidR="00251281" w:rsidRPr="005E79C3">
        <w:rPr>
          <w:rFonts w:cstheme="minorHAnsi"/>
          <w:b/>
        </w:rPr>
        <w:t>Table 1</w:t>
      </w:r>
      <w:r w:rsidR="00BA6ABC" w:rsidRPr="005E79C3">
        <w:rPr>
          <w:rFonts w:cstheme="minorHAnsi"/>
          <w:b/>
        </w:rPr>
        <w:t>).</w:t>
      </w:r>
      <w:r w:rsidR="006A7291" w:rsidRPr="005E79C3">
        <w:rPr>
          <w:rFonts w:cstheme="minorHAnsi"/>
        </w:rPr>
        <w:t xml:space="preserve"> </w:t>
      </w:r>
      <w:r w:rsidR="00A77871" w:rsidRPr="005E79C3">
        <w:rPr>
          <w:rFonts w:cstheme="minorHAnsi"/>
        </w:rPr>
        <w:t>Fourteen</w:t>
      </w:r>
      <w:r w:rsidR="00812AFB" w:rsidRPr="005E79C3">
        <w:rPr>
          <w:rFonts w:cstheme="minorHAnsi"/>
        </w:rPr>
        <w:t xml:space="preserve"> </w:t>
      </w:r>
      <w:r w:rsidR="00980869" w:rsidRPr="005E79C3">
        <w:rPr>
          <w:rFonts w:cstheme="minorHAnsi"/>
        </w:rPr>
        <w:t>studies reported</w:t>
      </w:r>
      <w:r w:rsidR="009F7A57" w:rsidRPr="005E79C3">
        <w:rPr>
          <w:rFonts w:cstheme="minorHAnsi"/>
        </w:rPr>
        <w:t xml:space="preserve"> </w:t>
      </w:r>
      <w:r w:rsidR="00DC60D8" w:rsidRPr="005E79C3">
        <w:rPr>
          <w:rFonts w:cstheme="minorHAnsi"/>
        </w:rPr>
        <w:t>smoking</w:t>
      </w:r>
      <w:r w:rsidR="009F7A57" w:rsidRPr="005E79C3">
        <w:rPr>
          <w:rFonts w:cstheme="minorHAnsi"/>
        </w:rPr>
        <w:t xml:space="preserve"> cessation</w:t>
      </w:r>
      <w:r w:rsidR="00980869" w:rsidRPr="005E79C3">
        <w:rPr>
          <w:rFonts w:cstheme="minorHAnsi"/>
        </w:rPr>
        <w:t xml:space="preserve"> interventions </w:t>
      </w:r>
      <w:r w:rsidR="00980869" w:rsidRPr="005E79C3">
        <w:rPr>
          <w:rFonts w:cstheme="minorHAnsi"/>
          <w:b/>
        </w:rPr>
        <w:t>(</w:t>
      </w:r>
      <w:r w:rsidR="00A11EA3" w:rsidRPr="005E79C3">
        <w:rPr>
          <w:rFonts w:cstheme="minorHAnsi"/>
          <w:b/>
        </w:rPr>
        <w:t>Table 2</w:t>
      </w:r>
      <w:r w:rsidR="00980869" w:rsidRPr="005E79C3">
        <w:rPr>
          <w:rFonts w:cstheme="minorHAnsi"/>
          <w:b/>
        </w:rPr>
        <w:t>)</w:t>
      </w:r>
      <w:r w:rsidR="00604DFB" w:rsidRPr="005E79C3">
        <w:rPr>
          <w:rFonts w:cstheme="minorHAnsi"/>
          <w:b/>
        </w:rPr>
        <w:t>.</w:t>
      </w:r>
      <w:r w:rsidR="00D46E66" w:rsidRPr="005E79C3">
        <w:rPr>
          <w:rFonts w:cstheme="minorHAnsi"/>
          <w:b/>
        </w:rPr>
        <w:t xml:space="preserve"> </w:t>
      </w:r>
      <w:r w:rsidR="00DC60D8" w:rsidRPr="005E79C3">
        <w:rPr>
          <w:rFonts w:cstheme="minorHAnsi"/>
        </w:rPr>
        <w:t>The</w:t>
      </w:r>
      <w:r w:rsidR="00933945" w:rsidRPr="005E79C3">
        <w:rPr>
          <w:rFonts w:cstheme="minorHAnsi"/>
        </w:rPr>
        <w:t xml:space="preserve"> </w:t>
      </w:r>
      <w:r w:rsidR="00DC60D8" w:rsidRPr="005E79C3">
        <w:rPr>
          <w:rFonts w:cstheme="minorHAnsi"/>
        </w:rPr>
        <w:t>large majority</w:t>
      </w:r>
      <w:r w:rsidR="006A7422" w:rsidRPr="005E79C3">
        <w:rPr>
          <w:rFonts w:cstheme="minorHAnsi"/>
        </w:rPr>
        <w:t xml:space="preserve"> of </w:t>
      </w:r>
      <w:r w:rsidR="00933945" w:rsidRPr="005E79C3">
        <w:rPr>
          <w:rFonts w:cstheme="minorHAnsi"/>
        </w:rPr>
        <w:t xml:space="preserve">the </w:t>
      </w:r>
      <w:r w:rsidR="006A7422" w:rsidRPr="005E79C3">
        <w:rPr>
          <w:rFonts w:cstheme="minorHAnsi"/>
        </w:rPr>
        <w:t>studies (n=</w:t>
      </w:r>
      <w:r w:rsidR="000864E6" w:rsidRPr="005E79C3">
        <w:rPr>
          <w:rFonts w:cstheme="minorHAnsi"/>
        </w:rPr>
        <w:t>42</w:t>
      </w:r>
      <w:r w:rsidR="00A02CAA" w:rsidRPr="005E79C3">
        <w:rPr>
          <w:rFonts w:cstheme="minorHAnsi"/>
        </w:rPr>
        <w:t xml:space="preserve">) identified </w:t>
      </w:r>
      <w:r w:rsidR="006B2484" w:rsidRPr="005E79C3">
        <w:rPr>
          <w:rFonts w:cstheme="minorHAnsi"/>
        </w:rPr>
        <w:t xml:space="preserve">barriers and facilitators to smoking cessation programmes and </w:t>
      </w:r>
      <w:r w:rsidR="00F875D4" w:rsidRPr="005E79C3">
        <w:rPr>
          <w:rFonts w:cstheme="minorHAnsi"/>
        </w:rPr>
        <w:t>smoking</w:t>
      </w:r>
      <w:r w:rsidR="006B2484" w:rsidRPr="005E79C3">
        <w:rPr>
          <w:rFonts w:cstheme="minorHAnsi"/>
        </w:rPr>
        <w:t xml:space="preserve"> cessation</w:t>
      </w:r>
      <w:r w:rsidR="002E7DE3" w:rsidRPr="005E79C3">
        <w:rPr>
          <w:rFonts w:cstheme="minorHAnsi"/>
        </w:rPr>
        <w:t xml:space="preserve"> </w:t>
      </w:r>
      <w:r w:rsidR="002E7DE3" w:rsidRPr="005E79C3">
        <w:rPr>
          <w:rFonts w:cstheme="minorHAnsi"/>
          <w:b/>
        </w:rPr>
        <w:t>(</w:t>
      </w:r>
      <w:r w:rsidR="00A11EA3" w:rsidRPr="005E79C3">
        <w:rPr>
          <w:rFonts w:cstheme="minorHAnsi"/>
          <w:b/>
        </w:rPr>
        <w:t xml:space="preserve">Supplementary Table </w:t>
      </w:r>
      <w:r w:rsidR="00BA4165" w:rsidRPr="005E79C3">
        <w:rPr>
          <w:rFonts w:cstheme="minorHAnsi"/>
          <w:b/>
        </w:rPr>
        <w:t>1</w:t>
      </w:r>
      <w:r w:rsidR="002E7DE3" w:rsidRPr="005E79C3">
        <w:rPr>
          <w:rFonts w:cstheme="minorHAnsi"/>
          <w:b/>
        </w:rPr>
        <w:t>)</w:t>
      </w:r>
      <w:r w:rsidR="00E825DD" w:rsidRPr="005E79C3">
        <w:rPr>
          <w:rFonts w:cstheme="minorHAnsi"/>
          <w:b/>
        </w:rPr>
        <w:t>.</w:t>
      </w:r>
      <w:r w:rsidR="00BA6ABC" w:rsidRPr="005E79C3">
        <w:rPr>
          <w:rFonts w:cstheme="minorHAnsi"/>
          <w:b/>
        </w:rPr>
        <w:t xml:space="preserve"> </w:t>
      </w:r>
      <w:r w:rsidR="00D67043" w:rsidRPr="005E79C3">
        <w:rPr>
          <w:rFonts w:cstheme="minorHAnsi"/>
        </w:rPr>
        <w:t>Forty</w:t>
      </w:r>
      <w:r w:rsidR="00FB1666" w:rsidRPr="005E79C3">
        <w:rPr>
          <w:rFonts w:cstheme="minorHAnsi"/>
        </w:rPr>
        <w:t>-</w:t>
      </w:r>
      <w:r w:rsidR="00FB1666" w:rsidRPr="005E79C3">
        <w:rPr>
          <w:rFonts w:cstheme="minorHAnsi"/>
        </w:rPr>
        <w:lastRenderedPageBreak/>
        <w:t>six</w:t>
      </w:r>
      <w:r w:rsidR="00DC4908" w:rsidRPr="005E79C3">
        <w:rPr>
          <w:rFonts w:cstheme="minorHAnsi"/>
        </w:rPr>
        <w:t xml:space="preserve"> </w:t>
      </w:r>
      <w:r w:rsidR="00F16949" w:rsidRPr="005E79C3">
        <w:rPr>
          <w:rFonts w:cstheme="minorHAnsi"/>
        </w:rPr>
        <w:t xml:space="preserve">studies </w:t>
      </w:r>
      <w:r w:rsidR="00933EDF" w:rsidRPr="005E79C3">
        <w:rPr>
          <w:rFonts w:cstheme="minorHAnsi"/>
        </w:rPr>
        <w:t>report</w:t>
      </w:r>
      <w:r w:rsidR="001E3C4F" w:rsidRPr="005E79C3">
        <w:rPr>
          <w:rFonts w:cstheme="minorHAnsi"/>
        </w:rPr>
        <w:t>ed</w:t>
      </w:r>
      <w:r w:rsidR="00933EDF" w:rsidRPr="005E79C3">
        <w:rPr>
          <w:rFonts w:cstheme="minorHAnsi"/>
        </w:rPr>
        <w:t xml:space="preserve"> quantitative data</w:t>
      </w:r>
      <w:r w:rsidR="00FB1666" w:rsidRPr="005E79C3">
        <w:rPr>
          <w:rFonts w:cstheme="minorHAnsi"/>
        </w:rPr>
        <w:t>, six</w:t>
      </w:r>
      <w:r w:rsidR="00B7643D" w:rsidRPr="005E79C3">
        <w:rPr>
          <w:rFonts w:cstheme="minorHAnsi"/>
        </w:rPr>
        <w:t xml:space="preserve"> </w:t>
      </w:r>
      <w:r w:rsidR="001E3C4F" w:rsidRPr="005E79C3">
        <w:rPr>
          <w:rFonts w:cstheme="minorHAnsi"/>
        </w:rPr>
        <w:t xml:space="preserve">reported </w:t>
      </w:r>
      <w:r w:rsidR="00F16949" w:rsidRPr="005E79C3">
        <w:rPr>
          <w:rFonts w:cstheme="minorHAnsi"/>
        </w:rPr>
        <w:t>qualitative data</w:t>
      </w:r>
      <w:r w:rsidR="00011B31" w:rsidRPr="005E79C3">
        <w:rPr>
          <w:rFonts w:cstheme="minorHAnsi"/>
        </w:rPr>
        <w:t>,</w:t>
      </w:r>
      <w:r w:rsidR="00FB1666" w:rsidRPr="005E79C3">
        <w:rPr>
          <w:rFonts w:cstheme="minorHAnsi"/>
        </w:rPr>
        <w:t xml:space="preserve"> and two mixed methods</w:t>
      </w:r>
      <w:r w:rsidR="00420468" w:rsidRPr="005E79C3">
        <w:rPr>
          <w:rFonts w:cstheme="minorHAnsi"/>
        </w:rPr>
        <w:t xml:space="preserve"> </w:t>
      </w:r>
      <w:r w:rsidR="005845A0" w:rsidRPr="005E79C3">
        <w:rPr>
          <w:rFonts w:cstheme="minorHAnsi"/>
          <w:b/>
        </w:rPr>
        <w:t>(see Figure 1)</w:t>
      </w:r>
      <w:r w:rsidR="002657CF" w:rsidRPr="005E79C3">
        <w:rPr>
          <w:rFonts w:cstheme="minorHAnsi"/>
        </w:rPr>
        <w:t xml:space="preserve">, </w:t>
      </w:r>
      <w:r w:rsidR="00420468" w:rsidRPr="005E79C3">
        <w:rPr>
          <w:rFonts w:cstheme="minorHAnsi"/>
        </w:rPr>
        <w:t>includ</w:t>
      </w:r>
      <w:r w:rsidR="00CD4C10" w:rsidRPr="005E79C3">
        <w:rPr>
          <w:rFonts w:cstheme="minorHAnsi"/>
        </w:rPr>
        <w:t>ed</w:t>
      </w:r>
      <w:r w:rsidR="00420468" w:rsidRPr="005E79C3">
        <w:rPr>
          <w:rFonts w:cstheme="minorHAnsi"/>
        </w:rPr>
        <w:t xml:space="preserve"> in this are</w:t>
      </w:r>
      <w:r w:rsidR="00DC4908" w:rsidRPr="005E79C3">
        <w:rPr>
          <w:rFonts w:cstheme="minorHAnsi"/>
        </w:rPr>
        <w:t xml:space="preserve"> </w:t>
      </w:r>
      <w:r w:rsidR="00F875D4" w:rsidRPr="00FA39B4">
        <w:rPr>
          <w:rFonts w:cstheme="minorHAnsi"/>
        </w:rPr>
        <w:t>three</w:t>
      </w:r>
      <w:r w:rsidR="00762615" w:rsidRPr="00FA39B4">
        <w:rPr>
          <w:rFonts w:cstheme="minorHAnsi"/>
        </w:rPr>
        <w:t xml:space="preserve"> secondary data</w:t>
      </w:r>
      <w:r w:rsidR="00420468" w:rsidRPr="00FA39B4">
        <w:rPr>
          <w:rFonts w:cstheme="minorHAnsi"/>
        </w:rPr>
        <w:t xml:space="preserve"> analyses</w:t>
      </w:r>
      <w:r w:rsidR="00420468" w:rsidRPr="005E79C3">
        <w:rPr>
          <w:rFonts w:cstheme="minorHAnsi"/>
        </w:rPr>
        <w:t xml:space="preserve"> </w:t>
      </w:r>
      <w:r w:rsidR="002657CF" w:rsidRPr="005E79C3">
        <w:rPr>
          <w:rFonts w:cstheme="minorHAnsi"/>
        </w:rPr>
        <w:t xml:space="preserve">from one </w:t>
      </w:r>
      <w:r w:rsidR="00251281" w:rsidRPr="005E79C3">
        <w:rPr>
          <w:rFonts w:cstheme="minorHAnsi"/>
        </w:rPr>
        <w:t>RCT</w:t>
      </w:r>
      <w:r w:rsidR="00011B31" w:rsidRPr="005E79C3">
        <w:rPr>
          <w:rFonts w:cstheme="minorHAnsi"/>
        </w:rPr>
        <w:t xml:space="preserve"> </w:t>
      </w:r>
      <w:r w:rsidR="00F26A19" w:rsidRPr="005E79C3">
        <w:rPr>
          <w:rFonts w:cstheme="minorHAnsi"/>
        </w:rPr>
        <w:t>(</w:t>
      </w:r>
      <w:proofErr w:type="spellStart"/>
      <w:r w:rsidR="002657CF" w:rsidRPr="005E79C3">
        <w:rPr>
          <w:rFonts w:cstheme="minorHAnsi"/>
        </w:rPr>
        <w:t>Okuyemi</w:t>
      </w:r>
      <w:proofErr w:type="spellEnd"/>
      <w:r w:rsidR="002657CF" w:rsidRPr="005E79C3">
        <w:rPr>
          <w:rFonts w:cstheme="minorHAnsi"/>
        </w:rPr>
        <w:t xml:space="preserve"> et al., 2013</w:t>
      </w:r>
      <w:r w:rsidR="00F26A19" w:rsidRPr="005E79C3">
        <w:rPr>
          <w:rFonts w:cstheme="minorHAnsi"/>
        </w:rPr>
        <w:t>)</w:t>
      </w:r>
      <w:r w:rsidR="002657CF" w:rsidRPr="005E79C3">
        <w:rPr>
          <w:rFonts w:cstheme="minorHAnsi"/>
        </w:rPr>
        <w:t xml:space="preserve">. </w:t>
      </w:r>
    </w:p>
    <w:p w14:paraId="5312B964" w14:textId="29496729" w:rsidR="00812AFB" w:rsidRPr="005E79C3" w:rsidRDefault="001E3C4F" w:rsidP="000D2D11">
      <w:pPr>
        <w:spacing w:line="480" w:lineRule="auto"/>
        <w:jc w:val="both"/>
        <w:rPr>
          <w:rFonts w:cstheme="minorHAnsi"/>
          <w:color w:val="000000"/>
        </w:rPr>
      </w:pPr>
      <w:r w:rsidRPr="005E79C3">
        <w:rPr>
          <w:rFonts w:cstheme="minorHAnsi"/>
          <w:color w:val="000000"/>
        </w:rPr>
        <w:t>Precise d</w:t>
      </w:r>
      <w:r w:rsidR="00BA6ABC" w:rsidRPr="005E79C3">
        <w:rPr>
          <w:rFonts w:cstheme="minorHAnsi"/>
          <w:color w:val="000000"/>
        </w:rPr>
        <w:t xml:space="preserve">etail around age </w:t>
      </w:r>
      <w:r w:rsidRPr="005E79C3">
        <w:rPr>
          <w:rFonts w:cstheme="minorHAnsi"/>
          <w:color w:val="000000"/>
        </w:rPr>
        <w:t xml:space="preserve">was often lacking </w:t>
      </w:r>
      <w:r w:rsidR="00BA6ABC" w:rsidRPr="005E79C3">
        <w:rPr>
          <w:rFonts w:cstheme="minorHAnsi"/>
          <w:color w:val="000000"/>
        </w:rPr>
        <w:t>(e.g., 50+) thus exact age ranges cannot be provided</w:t>
      </w:r>
      <w:r w:rsidRPr="005E79C3">
        <w:rPr>
          <w:rFonts w:cstheme="minorHAnsi"/>
          <w:color w:val="000000"/>
        </w:rPr>
        <w:t>.</w:t>
      </w:r>
      <w:r w:rsidR="00BA6ABC" w:rsidRPr="005E79C3">
        <w:rPr>
          <w:rFonts w:cstheme="minorHAnsi"/>
          <w:color w:val="000000"/>
        </w:rPr>
        <w:t xml:space="preserve"> </w:t>
      </w:r>
      <w:r w:rsidRPr="005E79C3">
        <w:rPr>
          <w:rFonts w:cstheme="minorHAnsi"/>
          <w:color w:val="000000"/>
        </w:rPr>
        <w:t xml:space="preserve">Similarly, </w:t>
      </w:r>
      <w:r w:rsidR="00BA6ABC" w:rsidRPr="005E79C3">
        <w:rPr>
          <w:rFonts w:cstheme="minorHAnsi"/>
          <w:color w:val="000000"/>
        </w:rPr>
        <w:t>ethnicity cannot be reported because of major differences in how this was captured and reported</w:t>
      </w:r>
      <w:r w:rsidR="00F17A50" w:rsidRPr="005E79C3">
        <w:rPr>
          <w:rFonts w:cstheme="minorHAnsi"/>
          <w:color w:val="000000"/>
        </w:rPr>
        <w:t xml:space="preserve"> (if at all)</w:t>
      </w:r>
      <w:r w:rsidR="00BA6ABC" w:rsidRPr="005E79C3">
        <w:rPr>
          <w:rFonts w:cstheme="minorHAnsi"/>
          <w:color w:val="000000"/>
        </w:rPr>
        <w:t xml:space="preserve">. </w:t>
      </w:r>
      <w:r w:rsidR="00134560" w:rsidRPr="005E79C3">
        <w:rPr>
          <w:rFonts w:cstheme="minorHAnsi"/>
          <w:color w:val="000000"/>
        </w:rPr>
        <w:t xml:space="preserve">However, the majority of studies </w:t>
      </w:r>
      <w:r w:rsidRPr="005E79C3">
        <w:rPr>
          <w:rFonts w:cstheme="minorHAnsi"/>
          <w:color w:val="000000"/>
        </w:rPr>
        <w:t xml:space="preserve">were conducted </w:t>
      </w:r>
      <w:r w:rsidR="00134560" w:rsidRPr="005E79C3">
        <w:rPr>
          <w:rFonts w:cstheme="minorHAnsi"/>
          <w:color w:val="000000"/>
        </w:rPr>
        <w:t>in urbanised areas.</w:t>
      </w:r>
      <w:r w:rsidR="002224C2" w:rsidRPr="005E79C3">
        <w:rPr>
          <w:rFonts w:cstheme="minorHAnsi"/>
          <w:color w:val="000000"/>
        </w:rPr>
        <w:t xml:space="preserve"> All of the data presented derive from studies, none from national data sets. </w:t>
      </w:r>
      <w:r w:rsidR="00134560" w:rsidRPr="005E79C3">
        <w:rPr>
          <w:rFonts w:cstheme="minorHAnsi"/>
          <w:color w:val="000000"/>
        </w:rPr>
        <w:t xml:space="preserve"> </w:t>
      </w:r>
    </w:p>
    <w:p w14:paraId="76D99871" w14:textId="77777777" w:rsidR="00A77871" w:rsidRPr="005E79C3" w:rsidRDefault="00A77871" w:rsidP="000D2D11">
      <w:pPr>
        <w:spacing w:line="480" w:lineRule="auto"/>
        <w:jc w:val="both"/>
        <w:rPr>
          <w:rFonts w:cstheme="minorHAnsi"/>
        </w:rPr>
      </w:pPr>
    </w:p>
    <w:p w14:paraId="6DB1ADC8" w14:textId="1EA7FD3D" w:rsidR="00593DE0" w:rsidRPr="005E79C3" w:rsidRDefault="5ADACC63" w:rsidP="008209C3">
      <w:pPr>
        <w:pStyle w:val="ListParagraph"/>
        <w:widowControl w:val="0"/>
        <w:numPr>
          <w:ilvl w:val="1"/>
          <w:numId w:val="22"/>
        </w:numPr>
        <w:autoSpaceDE w:val="0"/>
        <w:autoSpaceDN w:val="0"/>
        <w:adjustRightInd w:val="0"/>
        <w:spacing w:after="240" w:line="480" w:lineRule="auto"/>
        <w:jc w:val="both"/>
        <w:outlineLvl w:val="0"/>
        <w:rPr>
          <w:rFonts w:cstheme="minorHAnsi"/>
          <w:b/>
          <w:color w:val="000000"/>
        </w:rPr>
      </w:pPr>
      <w:r w:rsidRPr="005E79C3">
        <w:rPr>
          <w:rFonts w:cstheme="minorHAnsi"/>
          <w:b/>
        </w:rPr>
        <w:t xml:space="preserve">Prevalence studies </w:t>
      </w:r>
    </w:p>
    <w:p w14:paraId="223BFDAF" w14:textId="78159C90" w:rsidR="005D24DE" w:rsidRPr="005E79C3" w:rsidRDefault="004C1D78" w:rsidP="000D2D11">
      <w:pPr>
        <w:spacing w:line="480" w:lineRule="auto"/>
        <w:jc w:val="both"/>
        <w:rPr>
          <w:rFonts w:cstheme="minorHAnsi"/>
          <w:vertAlign w:val="superscript"/>
        </w:rPr>
      </w:pPr>
      <w:r w:rsidRPr="005E79C3">
        <w:rPr>
          <w:rFonts w:cstheme="minorHAnsi"/>
          <w:b/>
        </w:rPr>
        <w:t>Table 1</w:t>
      </w:r>
      <w:r w:rsidR="0070638F" w:rsidRPr="005E79C3">
        <w:rPr>
          <w:rFonts w:cstheme="minorHAnsi"/>
        </w:rPr>
        <w:t xml:space="preserve"> presents the </w:t>
      </w:r>
      <w:r w:rsidR="000864E6" w:rsidRPr="005E79C3">
        <w:rPr>
          <w:rFonts w:cstheme="minorHAnsi"/>
        </w:rPr>
        <w:t xml:space="preserve">smoking </w:t>
      </w:r>
      <w:r w:rsidR="0070638F" w:rsidRPr="005E79C3">
        <w:rPr>
          <w:rFonts w:cstheme="minorHAnsi"/>
        </w:rPr>
        <w:t>prevalence data</w:t>
      </w:r>
      <w:r w:rsidR="000864E6" w:rsidRPr="005E79C3">
        <w:rPr>
          <w:rFonts w:cstheme="minorHAnsi"/>
        </w:rPr>
        <w:t xml:space="preserve"> from the f</w:t>
      </w:r>
      <w:r w:rsidR="00B55CB0" w:rsidRPr="005E79C3">
        <w:rPr>
          <w:rFonts w:cstheme="minorHAnsi"/>
        </w:rPr>
        <w:t>ourteen</w:t>
      </w:r>
      <w:r w:rsidR="00363E9B" w:rsidRPr="005E79C3">
        <w:rPr>
          <w:rFonts w:cstheme="minorHAnsi"/>
        </w:rPr>
        <w:t xml:space="preserve"> studies </w:t>
      </w:r>
      <w:r w:rsidR="000864E6" w:rsidRPr="005E79C3">
        <w:rPr>
          <w:rFonts w:cstheme="minorHAnsi"/>
        </w:rPr>
        <w:t xml:space="preserve">noted, from </w:t>
      </w:r>
      <w:r w:rsidR="00FB1666" w:rsidRPr="005E79C3">
        <w:rPr>
          <w:rFonts w:cstheme="minorHAnsi"/>
        </w:rPr>
        <w:t>15’939</w:t>
      </w:r>
      <w:r w:rsidR="00363E9B" w:rsidRPr="005E79C3">
        <w:rPr>
          <w:rFonts w:cstheme="minorHAnsi"/>
        </w:rPr>
        <w:t xml:space="preserve"> participants</w:t>
      </w:r>
      <w:r w:rsidR="00985B05" w:rsidRPr="005E79C3">
        <w:rPr>
          <w:rFonts w:cstheme="minorHAnsi"/>
        </w:rPr>
        <w:t>.</w:t>
      </w:r>
      <w:r w:rsidR="00314E32" w:rsidRPr="005E79C3">
        <w:rPr>
          <w:rFonts w:cstheme="minorHAnsi"/>
        </w:rPr>
        <w:t xml:space="preserve"> </w:t>
      </w:r>
      <w:r w:rsidR="008A3E1F" w:rsidRPr="005E79C3">
        <w:rPr>
          <w:rFonts w:cstheme="minorHAnsi"/>
        </w:rPr>
        <w:t>Prevalence d</w:t>
      </w:r>
      <w:r w:rsidR="00933945" w:rsidRPr="005E79C3">
        <w:rPr>
          <w:rFonts w:cstheme="minorHAnsi"/>
        </w:rPr>
        <w:t xml:space="preserve">ata </w:t>
      </w:r>
      <w:r w:rsidR="008A3E1F" w:rsidRPr="005E79C3">
        <w:rPr>
          <w:rFonts w:cstheme="minorHAnsi"/>
        </w:rPr>
        <w:t>is</w:t>
      </w:r>
      <w:r w:rsidR="00933945" w:rsidRPr="005E79C3">
        <w:rPr>
          <w:rFonts w:cstheme="minorHAnsi"/>
        </w:rPr>
        <w:t xml:space="preserve"> derived mainly from the</w:t>
      </w:r>
      <w:r w:rsidR="00314E32" w:rsidRPr="005E79C3">
        <w:rPr>
          <w:rFonts w:cstheme="minorHAnsi"/>
        </w:rPr>
        <w:t xml:space="preserve"> US</w:t>
      </w:r>
      <w:r w:rsidR="00794802" w:rsidRPr="005E79C3">
        <w:rPr>
          <w:rFonts w:cstheme="minorHAnsi"/>
        </w:rPr>
        <w:t>.</w:t>
      </w:r>
      <w:r w:rsidR="00363E9B" w:rsidRPr="005E79C3">
        <w:rPr>
          <w:rFonts w:cstheme="minorHAnsi"/>
        </w:rPr>
        <w:t xml:space="preserve"> </w:t>
      </w:r>
      <w:r w:rsidR="00A8769D" w:rsidRPr="005E79C3">
        <w:rPr>
          <w:rFonts w:cstheme="minorHAnsi"/>
        </w:rPr>
        <w:t>O</w:t>
      </w:r>
      <w:r w:rsidR="00363E9B" w:rsidRPr="005E79C3">
        <w:rPr>
          <w:rFonts w:cstheme="minorHAnsi"/>
        </w:rPr>
        <w:t xml:space="preserve">verall </w:t>
      </w:r>
      <w:r w:rsidR="00A8769D" w:rsidRPr="005E79C3">
        <w:rPr>
          <w:rFonts w:cstheme="minorHAnsi"/>
        </w:rPr>
        <w:t xml:space="preserve">smoking </w:t>
      </w:r>
      <w:r w:rsidR="00363E9B" w:rsidRPr="005E79C3">
        <w:rPr>
          <w:rFonts w:cstheme="minorHAnsi"/>
        </w:rPr>
        <w:t>prevalence rate</w:t>
      </w:r>
      <w:r w:rsidR="00A8769D" w:rsidRPr="005E79C3">
        <w:rPr>
          <w:rFonts w:cstheme="minorHAnsi"/>
        </w:rPr>
        <w:t>s</w:t>
      </w:r>
      <w:r w:rsidR="00363E9B" w:rsidRPr="005E79C3">
        <w:rPr>
          <w:rFonts w:cstheme="minorHAnsi"/>
        </w:rPr>
        <w:t xml:space="preserve"> </w:t>
      </w:r>
      <w:r w:rsidR="00314E32" w:rsidRPr="005E79C3">
        <w:rPr>
          <w:rFonts w:cstheme="minorHAnsi"/>
        </w:rPr>
        <w:t xml:space="preserve">in </w:t>
      </w:r>
      <w:r w:rsidR="00C752F8" w:rsidRPr="005E79C3">
        <w:rPr>
          <w:rFonts w:cstheme="minorHAnsi"/>
        </w:rPr>
        <w:t>adults accessing homeless support services</w:t>
      </w:r>
      <w:r w:rsidR="00314E32" w:rsidRPr="005E79C3">
        <w:rPr>
          <w:rFonts w:cstheme="minorHAnsi"/>
        </w:rPr>
        <w:t xml:space="preserve"> </w:t>
      </w:r>
      <w:r w:rsidR="00363E9B" w:rsidRPr="005E79C3">
        <w:rPr>
          <w:rFonts w:cstheme="minorHAnsi"/>
        </w:rPr>
        <w:t>ranged</w:t>
      </w:r>
      <w:r w:rsidR="00184B29" w:rsidRPr="005E79C3">
        <w:rPr>
          <w:rFonts w:cstheme="minorHAnsi"/>
        </w:rPr>
        <w:t xml:space="preserve"> from</w:t>
      </w:r>
      <w:r w:rsidR="00363E9B" w:rsidRPr="005E79C3">
        <w:rPr>
          <w:rFonts w:cstheme="minorHAnsi"/>
        </w:rPr>
        <w:t xml:space="preserve"> </w:t>
      </w:r>
      <w:r w:rsidR="00314E32" w:rsidRPr="005E79C3">
        <w:rPr>
          <w:rFonts w:cstheme="minorHAnsi"/>
        </w:rPr>
        <w:t>57</w:t>
      </w:r>
      <w:r w:rsidR="00363E9B" w:rsidRPr="005E79C3">
        <w:rPr>
          <w:rFonts w:cstheme="minorHAnsi"/>
        </w:rPr>
        <w:t xml:space="preserve"> - 8</w:t>
      </w:r>
      <w:r w:rsidR="00933945" w:rsidRPr="005E79C3">
        <w:rPr>
          <w:rFonts w:cstheme="minorHAnsi"/>
        </w:rPr>
        <w:t>2</w:t>
      </w:r>
      <w:r w:rsidR="00363E9B" w:rsidRPr="005E79C3">
        <w:rPr>
          <w:rFonts w:cstheme="minorHAnsi"/>
        </w:rPr>
        <w:t>%</w:t>
      </w:r>
      <w:r w:rsidR="00312861" w:rsidRPr="005E79C3">
        <w:rPr>
          <w:rFonts w:cstheme="minorHAnsi"/>
        </w:rPr>
        <w:t>.</w:t>
      </w:r>
      <w:r w:rsidR="00AE2036" w:rsidRPr="005E79C3">
        <w:rPr>
          <w:rFonts w:cstheme="minorHAnsi"/>
        </w:rPr>
        <w:t xml:space="preserve"> This</w:t>
      </w:r>
      <w:r w:rsidR="00011B31" w:rsidRPr="005E79C3">
        <w:rPr>
          <w:rFonts w:cstheme="minorHAnsi"/>
        </w:rPr>
        <w:t xml:space="preserve"> excludes data from Connor, </w:t>
      </w:r>
      <w:r w:rsidR="00011B31" w:rsidRPr="005E79C3">
        <w:rPr>
          <w:rFonts w:cstheme="minorHAnsi"/>
          <w:color w:val="222222"/>
          <w:shd w:val="clear" w:color="auto" w:fill="FFFFFF"/>
        </w:rPr>
        <w:t xml:space="preserve">Scharf, </w:t>
      </w:r>
      <w:proofErr w:type="spellStart"/>
      <w:r w:rsidR="00011B31" w:rsidRPr="005E79C3">
        <w:rPr>
          <w:rFonts w:cstheme="minorHAnsi"/>
          <w:color w:val="222222"/>
          <w:shd w:val="clear" w:color="auto" w:fill="FFFFFF"/>
        </w:rPr>
        <w:t>Jonkman</w:t>
      </w:r>
      <w:proofErr w:type="spellEnd"/>
      <w:r w:rsidR="00011B31" w:rsidRPr="005E79C3">
        <w:rPr>
          <w:rFonts w:cstheme="minorHAnsi"/>
          <w:color w:val="222222"/>
          <w:shd w:val="clear" w:color="auto" w:fill="FFFFFF"/>
        </w:rPr>
        <w:t>, &amp; Herbert</w:t>
      </w:r>
      <w:r w:rsidR="00314E32" w:rsidRPr="005E79C3">
        <w:rPr>
          <w:rFonts w:cstheme="minorHAnsi"/>
        </w:rPr>
        <w:t xml:space="preserve"> (20</w:t>
      </w:r>
      <w:r w:rsidR="00256940" w:rsidRPr="005E79C3">
        <w:rPr>
          <w:rFonts w:cstheme="minorHAnsi"/>
        </w:rPr>
        <w:t>14)</w:t>
      </w:r>
      <w:r w:rsidR="00CD4C10" w:rsidRPr="005E79C3">
        <w:rPr>
          <w:rFonts w:cstheme="minorHAnsi"/>
        </w:rPr>
        <w:t>,</w:t>
      </w:r>
      <w:r w:rsidR="00256940" w:rsidRPr="005E79C3">
        <w:rPr>
          <w:rFonts w:cstheme="minorHAnsi"/>
        </w:rPr>
        <w:t xml:space="preserve"> who reported smoking </w:t>
      </w:r>
      <w:r w:rsidR="007235AB" w:rsidRPr="005E79C3">
        <w:rPr>
          <w:rFonts w:cstheme="minorHAnsi"/>
        </w:rPr>
        <w:t>prevalence</w:t>
      </w:r>
      <w:r w:rsidR="00314E32" w:rsidRPr="005E79C3">
        <w:rPr>
          <w:rFonts w:cstheme="minorHAnsi"/>
        </w:rPr>
        <w:t xml:space="preserve"> rates of 34% in their sample of </w:t>
      </w:r>
      <w:r w:rsidR="00256940" w:rsidRPr="005E79C3">
        <w:rPr>
          <w:rFonts w:cstheme="minorHAnsi"/>
        </w:rPr>
        <w:t>home</w:t>
      </w:r>
      <w:r w:rsidR="00314E32" w:rsidRPr="005E79C3">
        <w:rPr>
          <w:rFonts w:cstheme="minorHAnsi"/>
        </w:rPr>
        <w:t xml:space="preserve">less smokers, </w:t>
      </w:r>
      <w:r w:rsidR="00CD4C10" w:rsidRPr="005E79C3">
        <w:rPr>
          <w:rFonts w:cstheme="minorHAnsi"/>
        </w:rPr>
        <w:t>which</w:t>
      </w:r>
      <w:r w:rsidR="00314E32" w:rsidRPr="005E79C3">
        <w:rPr>
          <w:rFonts w:cstheme="minorHAnsi"/>
        </w:rPr>
        <w:t xml:space="preserve"> only represented those smokers who attended the</w:t>
      </w:r>
      <w:r w:rsidR="001C54EF" w:rsidRPr="005E79C3">
        <w:rPr>
          <w:rFonts w:cstheme="minorHAnsi"/>
        </w:rPr>
        <w:t xml:space="preserve"> stop smoking</w:t>
      </w:r>
      <w:r w:rsidR="00314E32" w:rsidRPr="005E79C3">
        <w:rPr>
          <w:rFonts w:cstheme="minorHAnsi"/>
        </w:rPr>
        <w:t xml:space="preserve"> clinic (n=14) and is </w:t>
      </w:r>
      <w:r w:rsidR="00184B29" w:rsidRPr="005E79C3">
        <w:rPr>
          <w:rFonts w:cstheme="minorHAnsi"/>
        </w:rPr>
        <w:t>therefore</w:t>
      </w:r>
      <w:r w:rsidR="00314E32" w:rsidRPr="005E79C3">
        <w:rPr>
          <w:rFonts w:cstheme="minorHAnsi"/>
        </w:rPr>
        <w:t xml:space="preserve"> </w:t>
      </w:r>
      <w:r w:rsidR="006876D1" w:rsidRPr="005E79C3">
        <w:rPr>
          <w:rFonts w:cstheme="minorHAnsi"/>
        </w:rPr>
        <w:t xml:space="preserve">not </w:t>
      </w:r>
      <w:r w:rsidR="00314E32" w:rsidRPr="005E79C3">
        <w:rPr>
          <w:rFonts w:cstheme="minorHAnsi"/>
        </w:rPr>
        <w:t>a true representation of th</w:t>
      </w:r>
      <w:r w:rsidR="00507D33" w:rsidRPr="005E79C3">
        <w:rPr>
          <w:rFonts w:cstheme="minorHAnsi"/>
        </w:rPr>
        <w:t>e whol</w:t>
      </w:r>
      <w:r w:rsidR="00314E32" w:rsidRPr="005E79C3">
        <w:rPr>
          <w:rFonts w:cstheme="minorHAnsi"/>
        </w:rPr>
        <w:t xml:space="preserve">e </w:t>
      </w:r>
      <w:r w:rsidR="005E31C2" w:rsidRPr="005E79C3">
        <w:rPr>
          <w:rFonts w:cstheme="minorHAnsi"/>
        </w:rPr>
        <w:t xml:space="preserve">assessed </w:t>
      </w:r>
      <w:r w:rsidR="00314E32" w:rsidRPr="005E79C3">
        <w:rPr>
          <w:rFonts w:cstheme="minorHAnsi"/>
        </w:rPr>
        <w:t>sample</w:t>
      </w:r>
      <w:r w:rsidR="00421070" w:rsidRPr="005E79C3">
        <w:rPr>
          <w:rFonts w:cstheme="minorHAnsi"/>
        </w:rPr>
        <w:t xml:space="preserve">. </w:t>
      </w:r>
      <w:r w:rsidR="00F35E43" w:rsidRPr="005E79C3">
        <w:rPr>
          <w:rFonts w:cstheme="minorHAnsi"/>
        </w:rPr>
        <w:t>T</w:t>
      </w:r>
      <w:r w:rsidR="006876D1" w:rsidRPr="005E79C3">
        <w:rPr>
          <w:rFonts w:cstheme="minorHAnsi"/>
        </w:rPr>
        <w:t>he</w:t>
      </w:r>
      <w:r w:rsidR="00B4139B" w:rsidRPr="005E79C3">
        <w:rPr>
          <w:rFonts w:cstheme="minorHAnsi"/>
        </w:rPr>
        <w:t xml:space="preserve"> higher</w:t>
      </w:r>
      <w:r w:rsidR="006C08EC" w:rsidRPr="005E79C3">
        <w:rPr>
          <w:rFonts w:cstheme="minorHAnsi"/>
        </w:rPr>
        <w:t xml:space="preserve"> prevalence rates were found </w:t>
      </w:r>
      <w:r w:rsidR="00B4139B" w:rsidRPr="005E79C3">
        <w:rPr>
          <w:rFonts w:cstheme="minorHAnsi"/>
        </w:rPr>
        <w:t>amongst those adults accessing services supporting wider health needs e.g. homeless shelters and substance use services</w:t>
      </w:r>
      <w:r w:rsidR="00F67039" w:rsidRPr="005E79C3">
        <w:rPr>
          <w:rFonts w:cstheme="minorHAnsi"/>
        </w:rPr>
        <w:t>.</w:t>
      </w:r>
    </w:p>
    <w:p w14:paraId="38C9EA51" w14:textId="77777777" w:rsidR="00EF0D9C" w:rsidRPr="005E79C3" w:rsidRDefault="00EF0D9C" w:rsidP="000D2D11">
      <w:pPr>
        <w:spacing w:line="480" w:lineRule="auto"/>
        <w:jc w:val="both"/>
        <w:rPr>
          <w:rFonts w:cstheme="minorHAnsi"/>
        </w:rPr>
      </w:pPr>
    </w:p>
    <w:p w14:paraId="7F12ED7C" w14:textId="6B2DD405" w:rsidR="00593DE0" w:rsidRPr="005E79C3" w:rsidRDefault="6BBC5C96" w:rsidP="008209C3">
      <w:pPr>
        <w:pStyle w:val="ListParagraph"/>
        <w:numPr>
          <w:ilvl w:val="1"/>
          <w:numId w:val="22"/>
        </w:numPr>
        <w:spacing w:line="480" w:lineRule="auto"/>
        <w:jc w:val="both"/>
        <w:outlineLvl w:val="0"/>
        <w:rPr>
          <w:rFonts w:cstheme="minorHAnsi"/>
          <w:b/>
        </w:rPr>
      </w:pPr>
      <w:r w:rsidRPr="005E79C3">
        <w:rPr>
          <w:rFonts w:cstheme="minorHAnsi"/>
          <w:b/>
        </w:rPr>
        <w:t xml:space="preserve">Interventions </w:t>
      </w:r>
      <w:r w:rsidR="00992FE6" w:rsidRPr="005E79C3">
        <w:rPr>
          <w:rFonts w:cstheme="minorHAnsi"/>
          <w:b/>
        </w:rPr>
        <w:t>studies</w:t>
      </w:r>
    </w:p>
    <w:p w14:paraId="582BB8C7" w14:textId="3E667AFE" w:rsidR="00061FC8" w:rsidRPr="005E79C3" w:rsidRDefault="00061FC8" w:rsidP="008209C3">
      <w:pPr>
        <w:pStyle w:val="ListParagraph"/>
        <w:numPr>
          <w:ilvl w:val="2"/>
          <w:numId w:val="22"/>
        </w:numPr>
        <w:spacing w:line="480" w:lineRule="auto"/>
        <w:jc w:val="both"/>
        <w:outlineLvl w:val="0"/>
        <w:rPr>
          <w:rFonts w:cstheme="minorHAnsi"/>
          <w:i/>
        </w:rPr>
      </w:pPr>
      <w:r w:rsidRPr="005E79C3">
        <w:rPr>
          <w:rFonts w:cstheme="minorHAnsi"/>
          <w:i/>
        </w:rPr>
        <w:t>Smoking cessation interventions</w:t>
      </w:r>
    </w:p>
    <w:p w14:paraId="5FF3754B" w14:textId="20CB731E" w:rsidR="00882F85" w:rsidRPr="005E79C3" w:rsidRDefault="00054881" w:rsidP="00F05AF2">
      <w:pPr>
        <w:spacing w:line="480" w:lineRule="auto"/>
        <w:jc w:val="both"/>
        <w:rPr>
          <w:rFonts w:cstheme="minorHAnsi"/>
        </w:rPr>
      </w:pPr>
      <w:r w:rsidRPr="005E79C3">
        <w:rPr>
          <w:rFonts w:cstheme="minorHAnsi"/>
          <w:b/>
        </w:rPr>
        <w:t xml:space="preserve">Table </w:t>
      </w:r>
      <w:r w:rsidR="00A11EA3" w:rsidRPr="005E79C3">
        <w:rPr>
          <w:rFonts w:cstheme="minorHAnsi"/>
          <w:b/>
        </w:rPr>
        <w:t>2</w:t>
      </w:r>
      <w:r w:rsidR="00CD7004" w:rsidRPr="005E79C3">
        <w:rPr>
          <w:rFonts w:cstheme="minorHAnsi"/>
        </w:rPr>
        <w:t xml:space="preserve"> presents studies</w:t>
      </w:r>
      <w:r w:rsidR="00862167" w:rsidRPr="005E79C3">
        <w:rPr>
          <w:rFonts w:cstheme="minorHAnsi"/>
        </w:rPr>
        <w:t xml:space="preserve"> (N=</w:t>
      </w:r>
      <w:r w:rsidR="00F67039" w:rsidRPr="005E79C3">
        <w:rPr>
          <w:rFonts w:cstheme="minorHAnsi"/>
        </w:rPr>
        <w:t>1</w:t>
      </w:r>
      <w:r w:rsidR="00A77871" w:rsidRPr="005E79C3">
        <w:rPr>
          <w:rFonts w:cstheme="minorHAnsi"/>
        </w:rPr>
        <w:t>4</w:t>
      </w:r>
      <w:r w:rsidR="00862167" w:rsidRPr="005E79C3">
        <w:rPr>
          <w:rFonts w:cstheme="minorHAnsi"/>
        </w:rPr>
        <w:t>)</w:t>
      </w:r>
      <w:r w:rsidR="00420468" w:rsidRPr="005E79C3">
        <w:rPr>
          <w:rFonts w:cstheme="minorHAnsi"/>
        </w:rPr>
        <w:t xml:space="preserve"> </w:t>
      </w:r>
      <w:r w:rsidR="00E35250" w:rsidRPr="005E79C3">
        <w:rPr>
          <w:rFonts w:cstheme="minorHAnsi"/>
        </w:rPr>
        <w:t>reporting</w:t>
      </w:r>
      <w:r w:rsidR="00CD7004" w:rsidRPr="005E79C3">
        <w:rPr>
          <w:rFonts w:cstheme="minorHAnsi"/>
        </w:rPr>
        <w:t xml:space="preserve"> </w:t>
      </w:r>
      <w:r w:rsidR="00BA5174" w:rsidRPr="005E79C3">
        <w:rPr>
          <w:rFonts w:cstheme="minorHAnsi"/>
        </w:rPr>
        <w:t xml:space="preserve">various </w:t>
      </w:r>
      <w:r w:rsidR="00862167" w:rsidRPr="005E79C3">
        <w:rPr>
          <w:rFonts w:cstheme="minorHAnsi"/>
        </w:rPr>
        <w:t xml:space="preserve">types </w:t>
      </w:r>
      <w:r w:rsidR="00CD7004" w:rsidRPr="005E79C3">
        <w:rPr>
          <w:rFonts w:cstheme="minorHAnsi"/>
        </w:rPr>
        <w:t xml:space="preserve">of smoking </w:t>
      </w:r>
      <w:r w:rsidR="005635C4" w:rsidRPr="005E79C3">
        <w:rPr>
          <w:rFonts w:cstheme="minorHAnsi"/>
        </w:rPr>
        <w:t xml:space="preserve">cessation </w:t>
      </w:r>
      <w:r w:rsidR="00CD7004" w:rsidRPr="005E79C3">
        <w:rPr>
          <w:rFonts w:cstheme="minorHAnsi"/>
        </w:rPr>
        <w:t>intervention</w:t>
      </w:r>
      <w:r w:rsidR="005635C4" w:rsidRPr="005E79C3">
        <w:rPr>
          <w:rFonts w:cstheme="minorHAnsi"/>
        </w:rPr>
        <w:t>s</w:t>
      </w:r>
      <w:r w:rsidR="008A3E1F" w:rsidRPr="005E79C3">
        <w:rPr>
          <w:rFonts w:cstheme="minorHAnsi"/>
        </w:rPr>
        <w:t xml:space="preserve">, </w:t>
      </w:r>
      <w:r w:rsidR="00391D75" w:rsidRPr="005E79C3">
        <w:rPr>
          <w:rFonts w:cstheme="minorHAnsi"/>
        </w:rPr>
        <w:t>providing an</w:t>
      </w:r>
      <w:r w:rsidR="00420468" w:rsidRPr="005E79C3">
        <w:rPr>
          <w:rFonts w:cstheme="minorHAnsi"/>
        </w:rPr>
        <w:t xml:space="preserve"> overview of </w:t>
      </w:r>
      <w:r w:rsidR="00840522" w:rsidRPr="005E79C3">
        <w:rPr>
          <w:rFonts w:cstheme="minorHAnsi"/>
        </w:rPr>
        <w:t>different types of intervention</w:t>
      </w:r>
      <w:r w:rsidR="006876D1" w:rsidRPr="005E79C3">
        <w:rPr>
          <w:rFonts w:cstheme="minorHAnsi"/>
        </w:rPr>
        <w:t>s which</w:t>
      </w:r>
      <w:r w:rsidR="00840522" w:rsidRPr="005E79C3">
        <w:rPr>
          <w:rFonts w:cstheme="minorHAnsi"/>
        </w:rPr>
        <w:t xml:space="preserve"> have been explored</w:t>
      </w:r>
      <w:r w:rsidR="00882F85" w:rsidRPr="005E79C3">
        <w:rPr>
          <w:rFonts w:cstheme="minorHAnsi"/>
        </w:rPr>
        <w:t xml:space="preserve">. </w:t>
      </w:r>
      <w:r w:rsidR="001D17AA" w:rsidRPr="005E79C3">
        <w:rPr>
          <w:rFonts w:cstheme="minorHAnsi"/>
        </w:rPr>
        <w:t>Outcome measures and timing varied considerably</w:t>
      </w:r>
      <w:r w:rsidR="00420468" w:rsidRPr="005E79C3">
        <w:rPr>
          <w:rFonts w:cstheme="minorHAnsi"/>
        </w:rPr>
        <w:t>,</w:t>
      </w:r>
      <w:r w:rsidR="001D17AA" w:rsidRPr="005E79C3">
        <w:rPr>
          <w:rFonts w:cstheme="minorHAnsi"/>
        </w:rPr>
        <w:t xml:space="preserve"> with most studies reporting 7-day or </w:t>
      </w:r>
      <w:r w:rsidR="00B2608F" w:rsidRPr="005E79C3">
        <w:rPr>
          <w:rFonts w:cstheme="minorHAnsi"/>
        </w:rPr>
        <w:t>24-hour</w:t>
      </w:r>
      <w:r w:rsidR="001D17AA" w:rsidRPr="005E79C3">
        <w:rPr>
          <w:rFonts w:cstheme="minorHAnsi"/>
        </w:rPr>
        <w:t xml:space="preserve"> point prevalence abstinence.  Notably, </w:t>
      </w:r>
      <w:r w:rsidR="00E35250" w:rsidRPr="005E79C3">
        <w:rPr>
          <w:rFonts w:cstheme="minorHAnsi"/>
        </w:rPr>
        <w:t>none</w:t>
      </w:r>
      <w:r w:rsidR="001D17AA" w:rsidRPr="005E79C3">
        <w:rPr>
          <w:rFonts w:cstheme="minorHAnsi"/>
        </w:rPr>
        <w:t xml:space="preserve"> reported continuous abstinence </w:t>
      </w:r>
      <w:r w:rsidR="002B1E40" w:rsidRPr="005E79C3">
        <w:rPr>
          <w:rFonts w:cstheme="minorHAnsi"/>
        </w:rPr>
        <w:t>for</w:t>
      </w:r>
      <w:r w:rsidR="001D17AA" w:rsidRPr="005E79C3">
        <w:rPr>
          <w:rFonts w:cstheme="minorHAnsi"/>
        </w:rPr>
        <w:t xml:space="preserve"> 6 months</w:t>
      </w:r>
      <w:r w:rsidR="00E35250" w:rsidRPr="005E79C3">
        <w:rPr>
          <w:rFonts w:cstheme="minorHAnsi"/>
        </w:rPr>
        <w:t xml:space="preserve"> (</w:t>
      </w:r>
      <w:r w:rsidR="001D17AA" w:rsidRPr="005E79C3">
        <w:rPr>
          <w:rFonts w:cstheme="minorHAnsi"/>
        </w:rPr>
        <w:t xml:space="preserve">the </w:t>
      </w:r>
      <w:r w:rsidR="00106808" w:rsidRPr="005E79C3">
        <w:rPr>
          <w:rFonts w:cstheme="minorHAnsi"/>
        </w:rPr>
        <w:t>Russell standard usually adopted for smoking cessation studies</w:t>
      </w:r>
      <w:r w:rsidR="00E35250" w:rsidRPr="005E79C3">
        <w:rPr>
          <w:rFonts w:cstheme="minorHAnsi"/>
        </w:rPr>
        <w:t xml:space="preserve"> </w:t>
      </w:r>
      <w:r w:rsidR="008D0D6D" w:rsidRPr="005E79C3">
        <w:rPr>
          <w:rFonts w:cstheme="minorHAnsi"/>
        </w:rPr>
        <w:t>(</w:t>
      </w:r>
      <w:r w:rsidR="00011B31" w:rsidRPr="005E79C3">
        <w:rPr>
          <w:rFonts w:cstheme="minorHAnsi"/>
        </w:rPr>
        <w:t xml:space="preserve">West, </w:t>
      </w:r>
      <w:r w:rsidR="00011B31" w:rsidRPr="005E79C3">
        <w:rPr>
          <w:rFonts w:cstheme="minorHAnsi"/>
          <w:color w:val="222222"/>
          <w:shd w:val="clear" w:color="auto" w:fill="FFFFFF"/>
        </w:rPr>
        <w:t>Hajek, Stead, &amp; Stapleton</w:t>
      </w:r>
      <w:r w:rsidR="00B2608F" w:rsidRPr="005E79C3">
        <w:rPr>
          <w:rFonts w:cstheme="minorHAnsi"/>
        </w:rPr>
        <w:t>, 2005)</w:t>
      </w:r>
      <w:r w:rsidR="00106808" w:rsidRPr="005E79C3">
        <w:rPr>
          <w:rFonts w:cstheme="minorHAnsi"/>
        </w:rPr>
        <w:t xml:space="preserve">. </w:t>
      </w:r>
      <w:r w:rsidR="00024BD4" w:rsidRPr="005E79C3">
        <w:rPr>
          <w:rFonts w:cstheme="minorHAnsi"/>
        </w:rPr>
        <w:t xml:space="preserve">Of those reporting outcomes at 6 </w:t>
      </w:r>
      <w:r w:rsidR="00391D75" w:rsidRPr="005E79C3">
        <w:rPr>
          <w:rFonts w:cstheme="minorHAnsi"/>
        </w:rPr>
        <w:lastRenderedPageBreak/>
        <w:t>months, abstinence</w:t>
      </w:r>
      <w:r w:rsidR="00B2608F" w:rsidRPr="005E79C3">
        <w:rPr>
          <w:rFonts w:cstheme="minorHAnsi"/>
        </w:rPr>
        <w:t xml:space="preserve"> rates ranged from 4% to 45%</w:t>
      </w:r>
      <w:r w:rsidR="00FB1666" w:rsidRPr="005E79C3">
        <w:rPr>
          <w:rFonts w:cstheme="minorHAnsi"/>
        </w:rPr>
        <w:t xml:space="preserve"> (</w:t>
      </w:r>
      <w:proofErr w:type="spellStart"/>
      <w:r w:rsidR="00FB1666" w:rsidRPr="005E79C3">
        <w:rPr>
          <w:rFonts w:cstheme="minorHAnsi"/>
        </w:rPr>
        <w:t>Segan</w:t>
      </w:r>
      <w:proofErr w:type="spellEnd"/>
      <w:r w:rsidR="00FB1666" w:rsidRPr="005E79C3">
        <w:rPr>
          <w:rFonts w:cstheme="minorHAnsi"/>
        </w:rPr>
        <w:t>,</w:t>
      </w:r>
      <w:r w:rsidR="00BD3881" w:rsidRPr="005E79C3">
        <w:rPr>
          <w:rFonts w:cstheme="minorHAnsi"/>
          <w:color w:val="222222"/>
          <w:shd w:val="clear" w:color="auto" w:fill="FFFFFF"/>
        </w:rPr>
        <w:t xml:space="preserve"> Maddox, &amp; Borland, </w:t>
      </w:r>
      <w:r w:rsidR="00FB1666" w:rsidRPr="005E79C3">
        <w:rPr>
          <w:rFonts w:cstheme="minorHAnsi"/>
        </w:rPr>
        <w:t xml:space="preserve">2015; Carpenter et al., 2015).  </w:t>
      </w:r>
    </w:p>
    <w:p w14:paraId="66ED1CB4" w14:textId="77777777" w:rsidR="00882F85" w:rsidRPr="005E79C3" w:rsidRDefault="00882F85" w:rsidP="000D2D11">
      <w:pPr>
        <w:spacing w:line="480" w:lineRule="auto"/>
        <w:jc w:val="both"/>
        <w:rPr>
          <w:rFonts w:cstheme="minorHAnsi"/>
        </w:rPr>
      </w:pPr>
    </w:p>
    <w:p w14:paraId="3527D4FD" w14:textId="60B92D65" w:rsidR="00061FC8" w:rsidRPr="005E79C3" w:rsidRDefault="00D07799" w:rsidP="000D2D11">
      <w:pPr>
        <w:spacing w:line="480" w:lineRule="auto"/>
        <w:jc w:val="both"/>
        <w:rPr>
          <w:rFonts w:cstheme="minorHAnsi"/>
        </w:rPr>
      </w:pPr>
      <w:r w:rsidRPr="005E79C3">
        <w:rPr>
          <w:rFonts w:cstheme="minorHAnsi"/>
        </w:rPr>
        <w:t xml:space="preserve">In relation </w:t>
      </w:r>
      <w:r w:rsidR="002214EF" w:rsidRPr="005E79C3">
        <w:rPr>
          <w:rFonts w:cstheme="minorHAnsi"/>
        </w:rPr>
        <w:t xml:space="preserve">to </w:t>
      </w:r>
      <w:r w:rsidRPr="005E79C3">
        <w:rPr>
          <w:rFonts w:cstheme="minorHAnsi"/>
        </w:rPr>
        <w:t>the</w:t>
      </w:r>
      <w:r w:rsidR="00B2608F" w:rsidRPr="005E79C3">
        <w:rPr>
          <w:rFonts w:cstheme="minorHAnsi"/>
        </w:rPr>
        <w:t xml:space="preserve"> highest quit rate with the</w:t>
      </w:r>
      <w:r w:rsidRPr="005E79C3">
        <w:rPr>
          <w:rFonts w:cstheme="minorHAnsi"/>
        </w:rPr>
        <w:t xml:space="preserve"> longest follow-up</w:t>
      </w:r>
      <w:r w:rsidR="000B1F97" w:rsidRPr="005E79C3">
        <w:rPr>
          <w:rFonts w:cstheme="minorHAnsi"/>
        </w:rPr>
        <w:t xml:space="preserve">, </w:t>
      </w:r>
      <w:r w:rsidR="000F19B8" w:rsidRPr="005E79C3">
        <w:rPr>
          <w:rFonts w:cstheme="minorHAnsi"/>
        </w:rPr>
        <w:t>Carpenter et al., (2015)</w:t>
      </w:r>
      <w:r w:rsidR="00391D75" w:rsidRPr="005E79C3">
        <w:rPr>
          <w:rFonts w:cstheme="minorHAnsi"/>
          <w:vertAlign w:val="superscript"/>
        </w:rPr>
        <w:t xml:space="preserve"> </w:t>
      </w:r>
      <w:r w:rsidR="000F19B8" w:rsidRPr="005E79C3">
        <w:rPr>
          <w:rFonts w:cstheme="minorHAnsi"/>
        </w:rPr>
        <w:t>reported</w:t>
      </w:r>
      <w:r w:rsidRPr="005E79C3">
        <w:rPr>
          <w:rFonts w:cstheme="minorHAnsi"/>
        </w:rPr>
        <w:t xml:space="preserve"> a </w:t>
      </w:r>
      <w:r w:rsidR="00FC43A2" w:rsidRPr="005E79C3">
        <w:rPr>
          <w:rFonts w:cstheme="minorHAnsi"/>
        </w:rPr>
        <w:t>45%</w:t>
      </w:r>
      <w:r w:rsidR="008E59E7" w:rsidRPr="005E79C3">
        <w:rPr>
          <w:rFonts w:cstheme="minorHAnsi"/>
        </w:rPr>
        <w:t xml:space="preserve"> (N = 9/20)</w:t>
      </w:r>
      <w:r w:rsidR="000F19B8" w:rsidRPr="005E79C3">
        <w:rPr>
          <w:rFonts w:cstheme="minorHAnsi"/>
        </w:rPr>
        <w:t xml:space="preserve"> 7-day</w:t>
      </w:r>
      <w:r w:rsidR="00061FC8" w:rsidRPr="005E79C3">
        <w:rPr>
          <w:rFonts w:cstheme="minorHAnsi"/>
        </w:rPr>
        <w:t xml:space="preserve"> point </w:t>
      </w:r>
      <w:r w:rsidR="006278E8" w:rsidRPr="005E79C3">
        <w:rPr>
          <w:rFonts w:cstheme="minorHAnsi"/>
        </w:rPr>
        <w:t>prevalence</w:t>
      </w:r>
      <w:r w:rsidR="000F19B8" w:rsidRPr="005E79C3">
        <w:rPr>
          <w:rFonts w:cstheme="minorHAnsi"/>
        </w:rPr>
        <w:t xml:space="preserve"> abstinence </w:t>
      </w:r>
      <w:r w:rsidRPr="005E79C3">
        <w:rPr>
          <w:rFonts w:cstheme="minorHAnsi"/>
        </w:rPr>
        <w:t>at 26 weeks</w:t>
      </w:r>
      <w:r w:rsidR="008E59E7" w:rsidRPr="005E79C3">
        <w:rPr>
          <w:rFonts w:cstheme="minorHAnsi"/>
        </w:rPr>
        <w:t xml:space="preserve"> with a small sample of homeless veterans receiving contingency management</w:t>
      </w:r>
      <w:r w:rsidR="00ED62B8" w:rsidRPr="005E79C3">
        <w:rPr>
          <w:rFonts w:cstheme="minorHAnsi"/>
        </w:rPr>
        <w:t xml:space="preserve"> (CM)</w:t>
      </w:r>
      <w:r w:rsidR="00B2608F" w:rsidRPr="005E79C3">
        <w:rPr>
          <w:rFonts w:cstheme="minorHAnsi"/>
        </w:rPr>
        <w:t xml:space="preserve"> – this was also the most comprehensive intervention with NRT, bupropion, </w:t>
      </w:r>
      <w:r w:rsidR="00D33A9C" w:rsidRPr="005E79C3">
        <w:rPr>
          <w:rFonts w:cstheme="minorHAnsi"/>
        </w:rPr>
        <w:t>and the</w:t>
      </w:r>
      <w:r w:rsidR="00B2608F" w:rsidRPr="005E79C3">
        <w:rPr>
          <w:rFonts w:cstheme="minorHAnsi"/>
        </w:rPr>
        <w:t xml:space="preserve"> inclusion of a smartphone app</w:t>
      </w:r>
      <w:r w:rsidRPr="005E79C3">
        <w:rPr>
          <w:rFonts w:cstheme="minorHAnsi"/>
        </w:rPr>
        <w:t>.</w:t>
      </w:r>
      <w:r w:rsidR="000B1F97" w:rsidRPr="005E79C3">
        <w:rPr>
          <w:rFonts w:cstheme="minorHAnsi"/>
        </w:rPr>
        <w:t xml:space="preserve"> </w:t>
      </w:r>
      <w:r w:rsidR="00EF0D9C" w:rsidRPr="005E79C3">
        <w:rPr>
          <w:rFonts w:cstheme="minorHAnsi"/>
        </w:rPr>
        <w:t xml:space="preserve"> </w:t>
      </w:r>
      <w:r w:rsidR="00A77871" w:rsidRPr="005E79C3">
        <w:rPr>
          <w:rFonts w:cstheme="minorHAnsi"/>
        </w:rPr>
        <w:t>The</w:t>
      </w:r>
      <w:r w:rsidR="003E4182" w:rsidRPr="005E79C3">
        <w:rPr>
          <w:rFonts w:cstheme="minorHAnsi"/>
        </w:rPr>
        <w:t xml:space="preserve"> RCT</w:t>
      </w:r>
      <w:r w:rsidR="00A77871" w:rsidRPr="005E79C3">
        <w:rPr>
          <w:rFonts w:cstheme="minorHAnsi"/>
        </w:rPr>
        <w:t xml:space="preserve"> with</w:t>
      </w:r>
      <w:r w:rsidR="00C437E3" w:rsidRPr="005E79C3">
        <w:rPr>
          <w:rFonts w:cstheme="minorHAnsi"/>
        </w:rPr>
        <w:t xml:space="preserve"> the largest sample (N=430), </w:t>
      </w:r>
      <w:proofErr w:type="spellStart"/>
      <w:r w:rsidR="00BD3881" w:rsidRPr="005E79C3">
        <w:rPr>
          <w:rFonts w:cstheme="minorHAnsi"/>
        </w:rPr>
        <w:t>Okuyemi</w:t>
      </w:r>
      <w:proofErr w:type="spellEnd"/>
      <w:r w:rsidR="00BD3881" w:rsidRPr="005E79C3">
        <w:rPr>
          <w:rFonts w:cstheme="minorHAnsi"/>
        </w:rPr>
        <w:t xml:space="preserve"> et al.</w:t>
      </w:r>
      <w:r w:rsidR="008E59E7" w:rsidRPr="005E79C3">
        <w:rPr>
          <w:rFonts w:cstheme="minorHAnsi"/>
        </w:rPr>
        <w:t xml:space="preserve"> (2013)</w:t>
      </w:r>
      <w:r w:rsidR="00C437E3" w:rsidRPr="005E79C3">
        <w:rPr>
          <w:rFonts w:cstheme="minorHAnsi"/>
        </w:rPr>
        <w:t>,</w:t>
      </w:r>
      <w:r w:rsidR="00391D75" w:rsidRPr="005E79C3">
        <w:rPr>
          <w:rFonts w:cstheme="minorHAnsi"/>
          <w:vertAlign w:val="superscript"/>
        </w:rPr>
        <w:t xml:space="preserve"> </w:t>
      </w:r>
      <w:r w:rsidR="003E4182" w:rsidRPr="005E79C3">
        <w:rPr>
          <w:rFonts w:cstheme="minorHAnsi"/>
        </w:rPr>
        <w:t xml:space="preserve">measured the effectiveness of MI </w:t>
      </w:r>
      <w:r w:rsidR="00C437E3" w:rsidRPr="005E79C3">
        <w:rPr>
          <w:rFonts w:cstheme="minorHAnsi"/>
        </w:rPr>
        <w:t>with</w:t>
      </w:r>
      <w:r w:rsidR="003E4182" w:rsidRPr="005E79C3">
        <w:rPr>
          <w:rFonts w:cstheme="minorHAnsi"/>
        </w:rPr>
        <w:t xml:space="preserve"> NRT compared </w:t>
      </w:r>
      <w:r w:rsidR="00EE6F02" w:rsidRPr="005E79C3">
        <w:rPr>
          <w:rFonts w:cstheme="minorHAnsi"/>
        </w:rPr>
        <w:t xml:space="preserve">to </w:t>
      </w:r>
      <w:r w:rsidR="003E4182" w:rsidRPr="005E79C3">
        <w:rPr>
          <w:rFonts w:cstheme="minorHAnsi"/>
        </w:rPr>
        <w:t>NRT alone</w:t>
      </w:r>
      <w:r w:rsidR="00EE6F02" w:rsidRPr="005E79C3">
        <w:rPr>
          <w:rFonts w:cstheme="minorHAnsi"/>
        </w:rPr>
        <w:t>. U</w:t>
      </w:r>
      <w:r w:rsidR="003E4182" w:rsidRPr="005E79C3">
        <w:rPr>
          <w:rFonts w:cstheme="minorHAnsi"/>
        </w:rPr>
        <w:t>sing intention to treat analysis</w:t>
      </w:r>
      <w:r w:rsidR="00E20FF7" w:rsidRPr="005E79C3">
        <w:rPr>
          <w:rFonts w:cstheme="minorHAnsi"/>
        </w:rPr>
        <w:t>,</w:t>
      </w:r>
      <w:r w:rsidR="00FC392D" w:rsidRPr="005E79C3">
        <w:rPr>
          <w:rFonts w:cstheme="minorHAnsi"/>
        </w:rPr>
        <w:t xml:space="preserve"> </w:t>
      </w:r>
      <w:r w:rsidR="003E4182" w:rsidRPr="005E79C3">
        <w:rPr>
          <w:rFonts w:cstheme="minorHAnsi"/>
        </w:rPr>
        <w:t>verified 7-day abstinence rate</w:t>
      </w:r>
      <w:r w:rsidR="00EE6F02" w:rsidRPr="005E79C3">
        <w:rPr>
          <w:rFonts w:cstheme="minorHAnsi"/>
        </w:rPr>
        <w:t xml:space="preserve">s </w:t>
      </w:r>
      <w:r w:rsidR="003E4182" w:rsidRPr="005E79C3">
        <w:rPr>
          <w:rFonts w:cstheme="minorHAnsi"/>
        </w:rPr>
        <w:t xml:space="preserve">at week 26 </w:t>
      </w:r>
      <w:r w:rsidR="00EE6F02" w:rsidRPr="005E79C3">
        <w:rPr>
          <w:rFonts w:cstheme="minorHAnsi"/>
        </w:rPr>
        <w:t xml:space="preserve">were 9.3% </w:t>
      </w:r>
      <w:r w:rsidR="003E4182" w:rsidRPr="005E79C3">
        <w:rPr>
          <w:rFonts w:cstheme="minorHAnsi"/>
        </w:rPr>
        <w:t xml:space="preserve">for </w:t>
      </w:r>
      <w:r w:rsidR="00EE6F02" w:rsidRPr="005E79C3">
        <w:rPr>
          <w:rFonts w:cstheme="minorHAnsi"/>
        </w:rPr>
        <w:t>MI + NRT and 5.6% for NRT alone</w:t>
      </w:r>
      <w:r w:rsidR="003E4182" w:rsidRPr="005E79C3">
        <w:rPr>
          <w:rFonts w:cstheme="minorHAnsi"/>
        </w:rPr>
        <w:t xml:space="preserve">, </w:t>
      </w:r>
      <w:r w:rsidR="00EE6F02" w:rsidRPr="005E79C3">
        <w:rPr>
          <w:rFonts w:cstheme="minorHAnsi"/>
        </w:rPr>
        <w:t>(</w:t>
      </w:r>
      <w:r w:rsidR="003E4182" w:rsidRPr="005E79C3">
        <w:rPr>
          <w:rFonts w:cstheme="minorHAnsi"/>
          <w:i/>
          <w:iCs/>
        </w:rPr>
        <w:t xml:space="preserve">p </w:t>
      </w:r>
      <w:r w:rsidR="003E4182" w:rsidRPr="005E79C3">
        <w:rPr>
          <w:rFonts w:cstheme="minorHAnsi"/>
        </w:rPr>
        <w:t xml:space="preserve">= 0.15). </w:t>
      </w:r>
      <w:r w:rsidR="00EF0D9C" w:rsidRPr="005E79C3">
        <w:rPr>
          <w:rFonts w:cstheme="minorHAnsi"/>
        </w:rPr>
        <w:t xml:space="preserve"> </w:t>
      </w:r>
      <w:r w:rsidR="004E5C93" w:rsidRPr="005E79C3">
        <w:rPr>
          <w:rFonts w:eastAsia="Times New Roman" w:cstheme="minorHAnsi"/>
          <w:color w:val="000000" w:themeColor="text1"/>
          <w:lang w:eastAsia="en-GB"/>
        </w:rPr>
        <w:t xml:space="preserve">Reitzel, </w:t>
      </w:r>
      <w:proofErr w:type="spellStart"/>
      <w:r w:rsidR="004E5C93" w:rsidRPr="005E79C3">
        <w:rPr>
          <w:rFonts w:cstheme="minorHAnsi"/>
          <w:color w:val="222222"/>
          <w:shd w:val="clear" w:color="auto" w:fill="FFFFFF"/>
        </w:rPr>
        <w:t>Kendzor</w:t>
      </w:r>
      <w:proofErr w:type="spellEnd"/>
      <w:r w:rsidR="004E5C93" w:rsidRPr="005E79C3">
        <w:rPr>
          <w:rFonts w:cstheme="minorHAnsi"/>
          <w:color w:val="222222"/>
          <w:shd w:val="clear" w:color="auto" w:fill="FFFFFF"/>
        </w:rPr>
        <w:t xml:space="preserve">, Cao, &amp; </w:t>
      </w:r>
      <w:proofErr w:type="spellStart"/>
      <w:r w:rsidR="004E5C93" w:rsidRPr="005E79C3">
        <w:rPr>
          <w:rFonts w:cstheme="minorHAnsi"/>
          <w:color w:val="222222"/>
          <w:shd w:val="clear" w:color="auto" w:fill="FFFFFF"/>
        </w:rPr>
        <w:t>Businelle</w:t>
      </w:r>
      <w:proofErr w:type="spellEnd"/>
      <w:r w:rsidR="0070638F" w:rsidRPr="005E79C3">
        <w:rPr>
          <w:rFonts w:eastAsia="Times New Roman" w:cstheme="minorHAnsi"/>
          <w:color w:val="000000" w:themeColor="text1"/>
          <w:lang w:eastAsia="en-GB"/>
        </w:rPr>
        <w:t xml:space="preserve"> </w:t>
      </w:r>
      <w:r w:rsidR="00420468" w:rsidRPr="005E79C3">
        <w:rPr>
          <w:rFonts w:eastAsia="Times New Roman" w:cstheme="minorHAnsi"/>
          <w:color w:val="000000" w:themeColor="text1"/>
          <w:lang w:eastAsia="en-GB"/>
        </w:rPr>
        <w:t>(</w:t>
      </w:r>
      <w:r w:rsidR="0070638F" w:rsidRPr="005E79C3">
        <w:rPr>
          <w:rFonts w:eastAsia="Times New Roman" w:cstheme="minorHAnsi"/>
          <w:color w:val="000000" w:themeColor="text1"/>
          <w:lang w:eastAsia="en-GB"/>
        </w:rPr>
        <w:t>2014</w:t>
      </w:r>
      <w:r w:rsidR="00420468" w:rsidRPr="005E79C3">
        <w:rPr>
          <w:rFonts w:eastAsia="Times New Roman" w:cstheme="minorHAnsi"/>
          <w:color w:val="000000" w:themeColor="text1"/>
          <w:lang w:eastAsia="en-GB"/>
        </w:rPr>
        <w:t>a)</w:t>
      </w:r>
      <w:r w:rsidR="00391D75" w:rsidRPr="005E79C3">
        <w:rPr>
          <w:rFonts w:eastAsia="Times New Roman" w:cstheme="minorHAnsi"/>
          <w:color w:val="000000" w:themeColor="text1"/>
          <w:vertAlign w:val="superscript"/>
          <w:lang w:eastAsia="en-GB"/>
        </w:rPr>
        <w:t xml:space="preserve"> </w:t>
      </w:r>
      <w:r w:rsidR="0070638F" w:rsidRPr="005E79C3">
        <w:rPr>
          <w:rFonts w:cstheme="minorHAnsi"/>
        </w:rPr>
        <w:t>measured</w:t>
      </w:r>
      <w:r w:rsidR="000F19B8" w:rsidRPr="005E79C3">
        <w:rPr>
          <w:rFonts w:cstheme="minorHAnsi"/>
        </w:rPr>
        <w:t xml:space="preserve"> only</w:t>
      </w:r>
      <w:r w:rsidR="0070638F" w:rsidRPr="005E79C3">
        <w:rPr>
          <w:rFonts w:cstheme="minorHAnsi"/>
        </w:rPr>
        <w:t xml:space="preserve"> attendance or </w:t>
      </w:r>
      <w:r w:rsidR="00817922" w:rsidRPr="005E79C3">
        <w:rPr>
          <w:rFonts w:cstheme="minorHAnsi"/>
        </w:rPr>
        <w:t>abstinence</w:t>
      </w:r>
      <w:r w:rsidR="0070638F" w:rsidRPr="005E79C3">
        <w:rPr>
          <w:rFonts w:cstheme="minorHAnsi"/>
        </w:rPr>
        <w:t xml:space="preserve"> on the quit </w:t>
      </w:r>
      <w:r w:rsidR="00817922" w:rsidRPr="005E79C3">
        <w:rPr>
          <w:rFonts w:cstheme="minorHAnsi"/>
        </w:rPr>
        <w:t>date</w:t>
      </w:r>
      <w:r w:rsidR="0070638F" w:rsidRPr="005E79C3">
        <w:rPr>
          <w:rFonts w:cstheme="minorHAnsi"/>
        </w:rPr>
        <w:t xml:space="preserve">. </w:t>
      </w:r>
      <w:r w:rsidR="00817922" w:rsidRPr="005E79C3">
        <w:rPr>
          <w:rFonts w:cstheme="minorHAnsi"/>
        </w:rPr>
        <w:t xml:space="preserve">Drop out from intervention studies ranged between </w:t>
      </w:r>
      <w:r w:rsidR="00AA30D9" w:rsidRPr="005E79C3">
        <w:rPr>
          <w:rFonts w:cstheme="minorHAnsi"/>
        </w:rPr>
        <w:t>5</w:t>
      </w:r>
      <w:r w:rsidR="00817922" w:rsidRPr="005E79C3">
        <w:rPr>
          <w:rFonts w:cstheme="minorHAnsi"/>
        </w:rPr>
        <w:t>%</w:t>
      </w:r>
      <w:r w:rsidR="00B42C07" w:rsidRPr="005E79C3">
        <w:rPr>
          <w:rFonts w:cstheme="minorHAnsi"/>
        </w:rPr>
        <w:t xml:space="preserve"> and</w:t>
      </w:r>
      <w:r w:rsidR="0098596B" w:rsidRPr="005E79C3">
        <w:rPr>
          <w:rFonts w:cstheme="minorHAnsi"/>
        </w:rPr>
        <w:t xml:space="preserve"> </w:t>
      </w:r>
      <w:r w:rsidR="00812AFB" w:rsidRPr="005E79C3">
        <w:rPr>
          <w:rFonts w:cstheme="minorHAnsi"/>
        </w:rPr>
        <w:t>69</w:t>
      </w:r>
      <w:r w:rsidR="00817922" w:rsidRPr="005E79C3">
        <w:rPr>
          <w:rFonts w:cstheme="minorHAnsi"/>
        </w:rPr>
        <w:t>%</w:t>
      </w:r>
      <w:r w:rsidR="00FB1666" w:rsidRPr="005E79C3">
        <w:rPr>
          <w:rFonts w:cstheme="minorHAnsi"/>
        </w:rPr>
        <w:t xml:space="preserve"> (Santa Ana</w:t>
      </w:r>
      <w:r w:rsidR="004E5C93" w:rsidRPr="005E79C3">
        <w:rPr>
          <w:rFonts w:cstheme="minorHAnsi"/>
        </w:rPr>
        <w:t>,</w:t>
      </w:r>
      <w:r w:rsidR="00FB1666" w:rsidRPr="005E79C3">
        <w:rPr>
          <w:rFonts w:cstheme="minorHAnsi"/>
        </w:rPr>
        <w:t xml:space="preserve"> </w:t>
      </w:r>
      <w:proofErr w:type="spellStart"/>
      <w:r w:rsidR="004E5C93" w:rsidRPr="005E79C3">
        <w:rPr>
          <w:rFonts w:cstheme="minorHAnsi"/>
          <w:color w:val="222222"/>
          <w:shd w:val="clear" w:color="auto" w:fill="FFFFFF"/>
        </w:rPr>
        <w:t>LaRowe</w:t>
      </w:r>
      <w:proofErr w:type="spellEnd"/>
      <w:r w:rsidR="004E5C93" w:rsidRPr="005E79C3">
        <w:rPr>
          <w:rFonts w:cstheme="minorHAnsi"/>
          <w:color w:val="222222"/>
          <w:shd w:val="clear" w:color="auto" w:fill="FFFFFF"/>
        </w:rPr>
        <w:t xml:space="preserve">, </w:t>
      </w:r>
      <w:proofErr w:type="spellStart"/>
      <w:r w:rsidR="004E5C93" w:rsidRPr="005E79C3">
        <w:rPr>
          <w:rFonts w:cstheme="minorHAnsi"/>
          <w:color w:val="222222"/>
          <w:shd w:val="clear" w:color="auto" w:fill="FFFFFF"/>
        </w:rPr>
        <w:t>Armeson</w:t>
      </w:r>
      <w:proofErr w:type="spellEnd"/>
      <w:r w:rsidR="004E5C93" w:rsidRPr="005E79C3">
        <w:rPr>
          <w:rFonts w:cstheme="minorHAnsi"/>
          <w:color w:val="222222"/>
          <w:shd w:val="clear" w:color="auto" w:fill="FFFFFF"/>
        </w:rPr>
        <w:t xml:space="preserve">, Lamb, &amp; Hartwell, </w:t>
      </w:r>
      <w:r w:rsidR="00FB1666" w:rsidRPr="005E79C3">
        <w:rPr>
          <w:rFonts w:cstheme="minorHAnsi"/>
        </w:rPr>
        <w:t xml:space="preserve">2016; </w:t>
      </w:r>
      <w:proofErr w:type="spellStart"/>
      <w:r w:rsidR="00FB1666" w:rsidRPr="005E79C3">
        <w:rPr>
          <w:rFonts w:cstheme="minorHAnsi"/>
        </w:rPr>
        <w:t>Businelle</w:t>
      </w:r>
      <w:proofErr w:type="spellEnd"/>
      <w:r w:rsidR="00FB1666" w:rsidRPr="005E79C3">
        <w:rPr>
          <w:rFonts w:cstheme="minorHAnsi"/>
        </w:rPr>
        <w:t xml:space="preserve"> et al., 2014a, respectively), </w:t>
      </w:r>
      <w:r w:rsidR="00B42C07" w:rsidRPr="005E79C3">
        <w:rPr>
          <w:rFonts w:cstheme="minorHAnsi"/>
        </w:rPr>
        <w:t>al</w:t>
      </w:r>
      <w:r w:rsidR="00B122E6" w:rsidRPr="005E79C3">
        <w:rPr>
          <w:rFonts w:cstheme="minorHAnsi"/>
        </w:rPr>
        <w:t>though follow up</w:t>
      </w:r>
      <w:r w:rsidR="00794802" w:rsidRPr="005E79C3">
        <w:rPr>
          <w:rFonts w:cstheme="minorHAnsi"/>
        </w:rPr>
        <w:t xml:space="preserve"> </w:t>
      </w:r>
      <w:r w:rsidR="00B42C07" w:rsidRPr="005E79C3">
        <w:rPr>
          <w:rFonts w:cstheme="minorHAnsi"/>
        </w:rPr>
        <w:t xml:space="preserve">in </w:t>
      </w:r>
      <w:r w:rsidR="00794802" w:rsidRPr="005E79C3">
        <w:rPr>
          <w:rFonts w:cstheme="minorHAnsi"/>
        </w:rPr>
        <w:t>one study</w:t>
      </w:r>
      <w:r w:rsidR="00B122E6" w:rsidRPr="005E79C3">
        <w:rPr>
          <w:rFonts w:cstheme="minorHAnsi"/>
        </w:rPr>
        <w:t xml:space="preserve"> was </w:t>
      </w:r>
      <w:r w:rsidR="00B42C07" w:rsidRPr="005E79C3">
        <w:rPr>
          <w:rFonts w:cstheme="minorHAnsi"/>
        </w:rPr>
        <w:t xml:space="preserve">higher with </w:t>
      </w:r>
      <w:r w:rsidR="00B122E6" w:rsidRPr="005E79C3">
        <w:rPr>
          <w:rFonts w:cstheme="minorHAnsi"/>
        </w:rPr>
        <w:t>small financial incentive</w:t>
      </w:r>
      <w:r w:rsidR="00B42C07" w:rsidRPr="005E79C3">
        <w:rPr>
          <w:rFonts w:cstheme="minorHAnsi"/>
        </w:rPr>
        <w:t>s</w:t>
      </w:r>
      <w:r w:rsidR="00B122E6" w:rsidRPr="005E79C3">
        <w:rPr>
          <w:rFonts w:cstheme="minorHAnsi"/>
        </w:rPr>
        <w:t xml:space="preserve"> (Baggett et al., 2017).</w:t>
      </w:r>
    </w:p>
    <w:p w14:paraId="262D23CF" w14:textId="77777777" w:rsidR="006A7291" w:rsidRPr="005E79C3" w:rsidRDefault="006A7291" w:rsidP="000D2D11">
      <w:pPr>
        <w:spacing w:line="480" w:lineRule="auto"/>
        <w:jc w:val="both"/>
        <w:rPr>
          <w:rFonts w:cstheme="minorHAnsi"/>
          <w:i/>
        </w:rPr>
      </w:pPr>
    </w:p>
    <w:p w14:paraId="62FFCB6D" w14:textId="5EA6202C" w:rsidR="006A7291" w:rsidRPr="005E79C3" w:rsidRDefault="006A7291" w:rsidP="008209C3">
      <w:pPr>
        <w:pStyle w:val="ListParagraph"/>
        <w:numPr>
          <w:ilvl w:val="2"/>
          <w:numId w:val="22"/>
        </w:numPr>
        <w:spacing w:line="480" w:lineRule="auto"/>
        <w:jc w:val="both"/>
        <w:rPr>
          <w:rFonts w:cstheme="minorHAnsi"/>
          <w:i/>
        </w:rPr>
      </w:pPr>
      <w:r w:rsidRPr="005E79C3">
        <w:rPr>
          <w:rFonts w:cstheme="minorHAnsi"/>
          <w:i/>
        </w:rPr>
        <w:t>Other interventions</w:t>
      </w:r>
    </w:p>
    <w:p w14:paraId="534A2624" w14:textId="10142E17" w:rsidR="006A7291" w:rsidRPr="005E79C3" w:rsidRDefault="006A7291" w:rsidP="000D2D11">
      <w:pPr>
        <w:spacing w:line="480" w:lineRule="auto"/>
        <w:jc w:val="both"/>
        <w:rPr>
          <w:rFonts w:cstheme="minorHAnsi"/>
        </w:rPr>
      </w:pPr>
      <w:r w:rsidRPr="005E79C3">
        <w:rPr>
          <w:rFonts w:cstheme="minorHAnsi"/>
        </w:rPr>
        <w:t>There were other studies which were framed as potential interventions (not included in</w:t>
      </w:r>
      <w:r w:rsidR="00A11EA3" w:rsidRPr="005E79C3">
        <w:rPr>
          <w:rFonts w:cstheme="minorHAnsi"/>
          <w:b/>
        </w:rPr>
        <w:t xml:space="preserve"> Table 2</w:t>
      </w:r>
      <w:r w:rsidRPr="005E79C3">
        <w:rPr>
          <w:rFonts w:cstheme="minorHAnsi"/>
        </w:rPr>
        <w:t>),</w:t>
      </w:r>
      <w:r w:rsidR="00E20FF7" w:rsidRPr="005E79C3">
        <w:rPr>
          <w:rFonts w:cstheme="minorHAnsi"/>
        </w:rPr>
        <w:t xml:space="preserve"> </w:t>
      </w:r>
      <w:r w:rsidR="007759A8" w:rsidRPr="005E79C3">
        <w:rPr>
          <w:rFonts w:cstheme="minorHAnsi"/>
        </w:rPr>
        <w:t>which did</w:t>
      </w:r>
      <w:r w:rsidRPr="005E79C3">
        <w:rPr>
          <w:rFonts w:cstheme="minorHAnsi"/>
        </w:rPr>
        <w:t xml:space="preserve"> not directly offer traditional cessation support or did not include cessation as a primary outcome. For example, the impact of policy implementation</w:t>
      </w:r>
      <w:r w:rsidR="00E20FF7" w:rsidRPr="005E79C3">
        <w:rPr>
          <w:rFonts w:cstheme="minorHAnsi"/>
        </w:rPr>
        <w:t xml:space="preserve"> in the form </w:t>
      </w:r>
      <w:r w:rsidR="007759A8" w:rsidRPr="005E79C3">
        <w:rPr>
          <w:rFonts w:cstheme="minorHAnsi"/>
        </w:rPr>
        <w:t>of a</w:t>
      </w:r>
      <w:r w:rsidRPr="005E79C3">
        <w:rPr>
          <w:rFonts w:cstheme="minorHAnsi"/>
        </w:rPr>
        <w:t xml:space="preserve"> </w:t>
      </w:r>
      <w:r w:rsidR="00A77871" w:rsidRPr="005E79C3">
        <w:rPr>
          <w:rFonts w:cstheme="minorHAnsi"/>
        </w:rPr>
        <w:t xml:space="preserve">partial </w:t>
      </w:r>
      <w:r w:rsidRPr="005E79C3">
        <w:rPr>
          <w:rFonts w:cstheme="minorHAnsi"/>
        </w:rPr>
        <w:t>homeless centre smoking ban (</w:t>
      </w:r>
      <w:proofErr w:type="spellStart"/>
      <w:r w:rsidRPr="005E79C3">
        <w:rPr>
          <w:rFonts w:cstheme="minorHAnsi"/>
        </w:rPr>
        <w:t>Businelle</w:t>
      </w:r>
      <w:proofErr w:type="spellEnd"/>
      <w:r w:rsidRPr="005E79C3">
        <w:rPr>
          <w:rFonts w:cstheme="minorHAnsi"/>
        </w:rPr>
        <w:t xml:space="preserve"> et al</w:t>
      </w:r>
      <w:r w:rsidR="004E5C93" w:rsidRPr="005E79C3">
        <w:rPr>
          <w:rFonts w:cstheme="minorHAnsi"/>
        </w:rPr>
        <w:t>.</w:t>
      </w:r>
      <w:r w:rsidRPr="005E79C3">
        <w:rPr>
          <w:rFonts w:cstheme="minorHAnsi"/>
        </w:rPr>
        <w:t>, 2015) reported no change in average cigarettes smoked per day, although conversely there was a reduction in expired CO.</w:t>
      </w:r>
      <w:r w:rsidR="00EF0D9C" w:rsidRPr="005E79C3">
        <w:rPr>
          <w:rFonts w:cstheme="minorHAnsi"/>
        </w:rPr>
        <w:t xml:space="preserve"> </w:t>
      </w:r>
      <w:r w:rsidRPr="005E79C3">
        <w:rPr>
          <w:rFonts w:cstheme="minorHAnsi"/>
        </w:rPr>
        <w:t xml:space="preserve"> Given that CO is sensitive to the recency of smoking and smoking is banned in the centre, this result may no</w:t>
      </w:r>
      <w:r w:rsidR="00D67043" w:rsidRPr="005E79C3">
        <w:rPr>
          <w:rFonts w:cstheme="minorHAnsi"/>
        </w:rPr>
        <w:t xml:space="preserve">t be too surprising.  Another intervention </w:t>
      </w:r>
      <w:r w:rsidRPr="005E79C3">
        <w:rPr>
          <w:rFonts w:cstheme="minorHAnsi"/>
        </w:rPr>
        <w:t>measured the effect of staff training on tobacco cessation (</w:t>
      </w:r>
      <w:proofErr w:type="spellStart"/>
      <w:r w:rsidRPr="005E79C3">
        <w:rPr>
          <w:rFonts w:cstheme="minorHAnsi"/>
        </w:rPr>
        <w:t>Vijayaraghavan</w:t>
      </w:r>
      <w:proofErr w:type="spellEnd"/>
      <w:r w:rsidRPr="005E79C3">
        <w:rPr>
          <w:rFonts w:cstheme="minorHAnsi"/>
        </w:rPr>
        <w:t xml:space="preserve">, </w:t>
      </w:r>
      <w:proofErr w:type="spellStart"/>
      <w:r w:rsidRPr="005E79C3">
        <w:rPr>
          <w:rFonts w:cstheme="minorHAnsi"/>
        </w:rPr>
        <w:t>Guydish</w:t>
      </w:r>
      <w:proofErr w:type="spellEnd"/>
      <w:r w:rsidR="004E5C93" w:rsidRPr="005E79C3">
        <w:rPr>
          <w:rFonts w:cstheme="minorHAnsi"/>
        </w:rPr>
        <w:t>,</w:t>
      </w:r>
      <w:r w:rsidRPr="005E79C3">
        <w:rPr>
          <w:rFonts w:cstheme="minorHAnsi"/>
        </w:rPr>
        <w:t xml:space="preserve"> &amp; Pierce, 2016), </w:t>
      </w:r>
      <w:r w:rsidR="00024BD4" w:rsidRPr="005E79C3">
        <w:rPr>
          <w:rFonts w:cstheme="minorHAnsi"/>
        </w:rPr>
        <w:t xml:space="preserve">which </w:t>
      </w:r>
      <w:r w:rsidRPr="005E79C3">
        <w:rPr>
          <w:rFonts w:cstheme="minorHAnsi"/>
        </w:rPr>
        <w:t>resulted in a positive increase in measures of staff knowledge and efficacy in treating tobacco dependence.</w:t>
      </w:r>
    </w:p>
    <w:p w14:paraId="57DD36CA" w14:textId="77777777" w:rsidR="00494168" w:rsidRPr="005E79C3" w:rsidRDefault="00494168" w:rsidP="000D2D11">
      <w:pPr>
        <w:spacing w:line="480" w:lineRule="auto"/>
        <w:jc w:val="both"/>
        <w:rPr>
          <w:rFonts w:cstheme="minorHAnsi"/>
          <w:b/>
        </w:rPr>
      </w:pPr>
    </w:p>
    <w:p w14:paraId="74E3A55B" w14:textId="3F21D028" w:rsidR="00593DE0" w:rsidRPr="005E79C3" w:rsidRDefault="1A7ECD70" w:rsidP="008209C3">
      <w:pPr>
        <w:pStyle w:val="ListParagraph"/>
        <w:numPr>
          <w:ilvl w:val="1"/>
          <w:numId w:val="22"/>
        </w:numPr>
        <w:spacing w:line="480" w:lineRule="auto"/>
        <w:jc w:val="both"/>
        <w:rPr>
          <w:rFonts w:cstheme="minorHAnsi"/>
          <w:b/>
        </w:rPr>
      </w:pPr>
      <w:r w:rsidRPr="005E79C3">
        <w:rPr>
          <w:rFonts w:cstheme="minorHAnsi"/>
          <w:b/>
        </w:rPr>
        <w:t xml:space="preserve">Barriers and facilitators </w:t>
      </w:r>
      <w:r w:rsidR="00BB0E1E" w:rsidRPr="005E79C3">
        <w:rPr>
          <w:rFonts w:cstheme="minorHAnsi"/>
          <w:b/>
        </w:rPr>
        <w:t xml:space="preserve">to engagement with smoking cessation </w:t>
      </w:r>
    </w:p>
    <w:p w14:paraId="5D1F80AF" w14:textId="40CAF1DB" w:rsidR="00E94C56" w:rsidRPr="005E79C3" w:rsidRDefault="00AE7F44" w:rsidP="000D2D11">
      <w:pPr>
        <w:spacing w:line="480" w:lineRule="auto"/>
        <w:jc w:val="both"/>
        <w:rPr>
          <w:rFonts w:cstheme="minorHAnsi"/>
        </w:rPr>
      </w:pPr>
      <w:r w:rsidRPr="005E79C3">
        <w:rPr>
          <w:rFonts w:cstheme="minorHAnsi"/>
        </w:rPr>
        <w:t>A mix of qualitative</w:t>
      </w:r>
      <w:r w:rsidR="002C3158" w:rsidRPr="005E79C3">
        <w:rPr>
          <w:rFonts w:cstheme="minorHAnsi"/>
        </w:rPr>
        <w:t xml:space="preserve"> </w:t>
      </w:r>
      <w:r w:rsidR="001C54EF" w:rsidRPr="005E79C3">
        <w:rPr>
          <w:rFonts w:cstheme="minorHAnsi"/>
        </w:rPr>
        <w:t>and</w:t>
      </w:r>
      <w:r w:rsidRPr="005E79C3">
        <w:rPr>
          <w:rFonts w:cstheme="minorHAnsi"/>
        </w:rPr>
        <w:t xml:space="preserve"> quantitative studies</w:t>
      </w:r>
      <w:r w:rsidR="008A3E1F" w:rsidRPr="005E79C3">
        <w:rPr>
          <w:rFonts w:cstheme="minorHAnsi"/>
        </w:rPr>
        <w:t xml:space="preserve"> (n=42)</w:t>
      </w:r>
      <w:r w:rsidR="002C3158" w:rsidRPr="005E79C3">
        <w:rPr>
          <w:rFonts w:cstheme="minorHAnsi"/>
        </w:rPr>
        <w:t xml:space="preserve"> </w:t>
      </w:r>
      <w:r w:rsidRPr="005E79C3">
        <w:rPr>
          <w:rFonts w:cstheme="minorHAnsi"/>
        </w:rPr>
        <w:t xml:space="preserve">are presented in </w:t>
      </w:r>
      <w:r w:rsidR="00BB0E1E" w:rsidRPr="005E79C3">
        <w:rPr>
          <w:rFonts w:cstheme="minorHAnsi"/>
          <w:b/>
        </w:rPr>
        <w:t>T</w:t>
      </w:r>
      <w:r w:rsidR="00054881" w:rsidRPr="005E79C3">
        <w:rPr>
          <w:rFonts w:cstheme="minorHAnsi"/>
          <w:b/>
        </w:rPr>
        <w:t xml:space="preserve">able </w:t>
      </w:r>
      <w:r w:rsidR="00FB1666" w:rsidRPr="005E79C3">
        <w:rPr>
          <w:rFonts w:cstheme="minorHAnsi"/>
          <w:b/>
        </w:rPr>
        <w:t>1</w:t>
      </w:r>
      <w:r w:rsidR="001550D8" w:rsidRPr="005E79C3">
        <w:rPr>
          <w:rFonts w:cstheme="minorHAnsi"/>
          <w:b/>
        </w:rPr>
        <w:t xml:space="preserve"> </w:t>
      </w:r>
      <w:r w:rsidR="00CB58A6" w:rsidRPr="005E79C3">
        <w:rPr>
          <w:rFonts w:cstheme="minorHAnsi"/>
        </w:rPr>
        <w:t>which</w:t>
      </w:r>
      <w:r w:rsidR="009679C2" w:rsidRPr="005E79C3">
        <w:rPr>
          <w:rFonts w:cstheme="minorHAnsi"/>
        </w:rPr>
        <w:t xml:space="preserve"> </w:t>
      </w:r>
      <w:r w:rsidRPr="005E79C3">
        <w:rPr>
          <w:rFonts w:cstheme="minorHAnsi"/>
        </w:rPr>
        <w:t xml:space="preserve">highlight the </w:t>
      </w:r>
      <w:r w:rsidR="00D33A9C" w:rsidRPr="005E79C3">
        <w:rPr>
          <w:rFonts w:cstheme="minorHAnsi"/>
        </w:rPr>
        <w:t>barriers</w:t>
      </w:r>
      <w:r w:rsidR="00CB58A6" w:rsidRPr="005E79C3">
        <w:rPr>
          <w:rFonts w:cstheme="minorHAnsi"/>
        </w:rPr>
        <w:t xml:space="preserve"> </w:t>
      </w:r>
      <w:r w:rsidR="00ED62B8" w:rsidRPr="005E79C3">
        <w:rPr>
          <w:rFonts w:cstheme="minorHAnsi"/>
        </w:rPr>
        <w:t xml:space="preserve">and </w:t>
      </w:r>
      <w:r w:rsidR="00CB58A6" w:rsidRPr="005E79C3">
        <w:rPr>
          <w:rFonts w:cstheme="minorHAnsi"/>
        </w:rPr>
        <w:t>facilitator</w:t>
      </w:r>
      <w:r w:rsidR="00F63587" w:rsidRPr="005E79C3">
        <w:rPr>
          <w:rFonts w:cstheme="minorHAnsi"/>
        </w:rPr>
        <w:t>s</w:t>
      </w:r>
      <w:r w:rsidR="00BB0E1E" w:rsidRPr="005E79C3">
        <w:rPr>
          <w:rFonts w:cstheme="minorHAnsi"/>
        </w:rPr>
        <w:t xml:space="preserve"> to smoking cessation and</w:t>
      </w:r>
      <w:r w:rsidR="00ED62B8" w:rsidRPr="005E79C3">
        <w:rPr>
          <w:rFonts w:cstheme="minorHAnsi"/>
        </w:rPr>
        <w:t>/or</w:t>
      </w:r>
      <w:r w:rsidR="00BB0E1E" w:rsidRPr="005E79C3">
        <w:rPr>
          <w:rFonts w:cstheme="minorHAnsi"/>
        </w:rPr>
        <w:t xml:space="preserve"> engagement with smoking cessation services/programmes</w:t>
      </w:r>
      <w:r w:rsidR="008A17AD" w:rsidRPr="005E79C3">
        <w:rPr>
          <w:rFonts w:cstheme="minorHAnsi"/>
        </w:rPr>
        <w:t xml:space="preserve">. </w:t>
      </w:r>
      <w:r w:rsidR="00BB1627" w:rsidRPr="005E79C3">
        <w:rPr>
          <w:rFonts w:cstheme="minorHAnsi"/>
        </w:rPr>
        <w:t>Due to the large and unforeseen differences between study aims, topic guides and types of data presented, the findings</w:t>
      </w:r>
      <w:r w:rsidRPr="005E79C3">
        <w:rPr>
          <w:rFonts w:cstheme="minorHAnsi"/>
        </w:rPr>
        <w:t xml:space="preserve"> are presented</w:t>
      </w:r>
      <w:r w:rsidR="00BB1627" w:rsidRPr="005E79C3">
        <w:rPr>
          <w:rFonts w:cstheme="minorHAnsi"/>
        </w:rPr>
        <w:t xml:space="preserve"> as distinct categories</w:t>
      </w:r>
      <w:r w:rsidR="002C3158" w:rsidRPr="005E79C3">
        <w:rPr>
          <w:rFonts w:cstheme="minorHAnsi"/>
        </w:rPr>
        <w:t xml:space="preserve"> which emerged from </w:t>
      </w:r>
      <w:r w:rsidR="00D346F3" w:rsidRPr="005E79C3">
        <w:rPr>
          <w:rFonts w:cstheme="minorHAnsi"/>
        </w:rPr>
        <w:t>the evidence</w:t>
      </w:r>
      <w:r w:rsidR="002C3158" w:rsidRPr="005E79C3">
        <w:rPr>
          <w:rFonts w:cstheme="minorHAnsi"/>
        </w:rPr>
        <w:t>,</w:t>
      </w:r>
      <w:r w:rsidR="009679C2" w:rsidRPr="005E79C3">
        <w:rPr>
          <w:rFonts w:cstheme="minorHAnsi"/>
        </w:rPr>
        <w:t xml:space="preserve"> using </w:t>
      </w:r>
      <w:r w:rsidR="008E5193" w:rsidRPr="005E79C3">
        <w:rPr>
          <w:rFonts w:cstheme="minorHAnsi"/>
        </w:rPr>
        <w:t>descriptive themes that allow the findings to be presented as ‘close’ to their original themes in which they were originally published</w:t>
      </w:r>
      <w:r w:rsidR="00391D75" w:rsidRPr="005E79C3">
        <w:rPr>
          <w:rFonts w:cstheme="minorHAnsi"/>
          <w:vertAlign w:val="superscript"/>
        </w:rPr>
        <w:t xml:space="preserve"> </w:t>
      </w:r>
      <w:r w:rsidR="00391D75" w:rsidRPr="005E79C3">
        <w:rPr>
          <w:rFonts w:cstheme="minorHAnsi"/>
        </w:rPr>
        <w:t>(Thomas &amp; Harden, 2008)</w:t>
      </w:r>
      <w:r w:rsidR="008E5193" w:rsidRPr="005E79C3">
        <w:rPr>
          <w:rFonts w:cstheme="minorHAnsi"/>
        </w:rPr>
        <w:t>.</w:t>
      </w:r>
      <w:r w:rsidR="00436D84" w:rsidRPr="005E79C3">
        <w:rPr>
          <w:rFonts w:cstheme="minorHAnsi"/>
        </w:rPr>
        <w:t xml:space="preserve"> </w:t>
      </w:r>
      <w:r w:rsidR="00D346F3" w:rsidRPr="005E79C3">
        <w:rPr>
          <w:rFonts w:cstheme="minorHAnsi"/>
        </w:rPr>
        <w:t>Where possible, quotes from the original qualitative data are presented to ad</w:t>
      </w:r>
      <w:r w:rsidR="00105CE3" w:rsidRPr="005E79C3">
        <w:rPr>
          <w:rFonts w:cstheme="minorHAnsi"/>
        </w:rPr>
        <w:t>d</w:t>
      </w:r>
      <w:r w:rsidR="00D346F3" w:rsidRPr="005E79C3">
        <w:rPr>
          <w:rFonts w:cstheme="minorHAnsi"/>
        </w:rPr>
        <w:t xml:space="preserve"> context to themes.  </w:t>
      </w:r>
    </w:p>
    <w:p w14:paraId="5CBBC5AC" w14:textId="77777777" w:rsidR="0098596B" w:rsidRPr="005E79C3" w:rsidRDefault="0098596B" w:rsidP="000D2D11">
      <w:pPr>
        <w:spacing w:line="480" w:lineRule="auto"/>
        <w:jc w:val="both"/>
        <w:rPr>
          <w:rFonts w:cstheme="minorHAnsi"/>
        </w:rPr>
      </w:pPr>
    </w:p>
    <w:p w14:paraId="7FA48032" w14:textId="18657364" w:rsidR="001A1A7A" w:rsidRPr="005E79C3" w:rsidRDefault="00BB1627" w:rsidP="008209C3">
      <w:pPr>
        <w:pStyle w:val="ListParagraph"/>
        <w:numPr>
          <w:ilvl w:val="2"/>
          <w:numId w:val="22"/>
        </w:numPr>
        <w:spacing w:line="480" w:lineRule="auto"/>
        <w:jc w:val="both"/>
        <w:rPr>
          <w:rFonts w:cstheme="minorHAnsi"/>
          <w:i/>
        </w:rPr>
      </w:pPr>
      <w:r w:rsidRPr="005E79C3">
        <w:rPr>
          <w:rFonts w:cstheme="minorHAnsi"/>
          <w:i/>
        </w:rPr>
        <w:t>Personal</w:t>
      </w:r>
      <w:r w:rsidR="00D346F3" w:rsidRPr="005E79C3">
        <w:rPr>
          <w:rFonts w:cstheme="minorHAnsi"/>
          <w:i/>
        </w:rPr>
        <w:t xml:space="preserve"> and psychological</w:t>
      </w:r>
      <w:r w:rsidRPr="005E79C3">
        <w:rPr>
          <w:rFonts w:cstheme="minorHAnsi"/>
          <w:i/>
        </w:rPr>
        <w:t xml:space="preserve"> barriers</w:t>
      </w:r>
    </w:p>
    <w:p w14:paraId="7EA6AEB7" w14:textId="09A41DC0" w:rsidR="00AE7F44" w:rsidRPr="005E79C3" w:rsidRDefault="00BB1627" w:rsidP="000D2D11">
      <w:pPr>
        <w:spacing w:line="480" w:lineRule="auto"/>
        <w:jc w:val="both"/>
        <w:rPr>
          <w:rFonts w:cstheme="minorHAnsi"/>
        </w:rPr>
      </w:pPr>
      <w:r w:rsidRPr="005E79C3">
        <w:rPr>
          <w:rFonts w:cstheme="minorHAnsi"/>
        </w:rPr>
        <w:t>C</w:t>
      </w:r>
      <w:r w:rsidR="00A60B01" w:rsidRPr="005E79C3">
        <w:rPr>
          <w:rFonts w:cstheme="minorHAnsi"/>
        </w:rPr>
        <w:t>omorbidit</w:t>
      </w:r>
      <w:r w:rsidR="000F19B8" w:rsidRPr="005E79C3">
        <w:rPr>
          <w:rFonts w:cstheme="minorHAnsi"/>
        </w:rPr>
        <w:t xml:space="preserve">ies </w:t>
      </w:r>
      <w:r w:rsidR="00362ED3" w:rsidRPr="005E79C3">
        <w:rPr>
          <w:rFonts w:cstheme="minorHAnsi"/>
        </w:rPr>
        <w:t>were cited</w:t>
      </w:r>
      <w:r w:rsidR="000F19B8" w:rsidRPr="005E79C3">
        <w:rPr>
          <w:rFonts w:cstheme="minorHAnsi"/>
        </w:rPr>
        <w:t xml:space="preserve"> as </w:t>
      </w:r>
      <w:r w:rsidR="00A668C9" w:rsidRPr="005E79C3">
        <w:rPr>
          <w:rFonts w:cstheme="minorHAnsi"/>
        </w:rPr>
        <w:t>a key barrier</w:t>
      </w:r>
      <w:r w:rsidR="00AE7F44" w:rsidRPr="005E79C3">
        <w:rPr>
          <w:rFonts w:cstheme="minorHAnsi"/>
        </w:rPr>
        <w:t xml:space="preserve"> by both professionals and the smokers</w:t>
      </w:r>
      <w:r w:rsidR="00A60B01" w:rsidRPr="005E79C3">
        <w:rPr>
          <w:rFonts w:cstheme="minorHAnsi"/>
        </w:rPr>
        <w:t xml:space="preserve">. </w:t>
      </w:r>
      <w:r w:rsidR="00024BD4" w:rsidRPr="005E79C3">
        <w:rPr>
          <w:rFonts w:cstheme="minorHAnsi"/>
        </w:rPr>
        <w:t xml:space="preserve">In particular, </w:t>
      </w:r>
      <w:r w:rsidR="00444144" w:rsidRPr="005E79C3">
        <w:rPr>
          <w:rFonts w:cstheme="minorHAnsi"/>
        </w:rPr>
        <w:t>mental illness and subjective s</w:t>
      </w:r>
      <w:r w:rsidR="00045F70" w:rsidRPr="005E79C3">
        <w:rPr>
          <w:rFonts w:cstheme="minorHAnsi"/>
        </w:rPr>
        <w:t>tate</w:t>
      </w:r>
      <w:r w:rsidR="005D2A10" w:rsidRPr="005E79C3">
        <w:rPr>
          <w:rFonts w:cstheme="minorHAnsi"/>
        </w:rPr>
        <w:t xml:space="preserve"> </w:t>
      </w:r>
      <w:r w:rsidR="00362ED3" w:rsidRPr="005E79C3">
        <w:rPr>
          <w:rFonts w:cstheme="minorHAnsi"/>
        </w:rPr>
        <w:t xml:space="preserve">(e.g., </w:t>
      </w:r>
      <w:r w:rsidR="00444144" w:rsidRPr="005E79C3">
        <w:rPr>
          <w:rFonts w:cstheme="minorHAnsi"/>
        </w:rPr>
        <w:t>diminished mood and wellbeing</w:t>
      </w:r>
      <w:r w:rsidR="005D2A10" w:rsidRPr="005E79C3">
        <w:rPr>
          <w:rFonts w:cstheme="minorHAnsi"/>
        </w:rPr>
        <w:t>)</w:t>
      </w:r>
      <w:r w:rsidR="00444144" w:rsidRPr="005E79C3">
        <w:rPr>
          <w:rFonts w:cstheme="minorHAnsi"/>
        </w:rPr>
        <w:t xml:space="preserve"> </w:t>
      </w:r>
      <w:r w:rsidR="00024BD4" w:rsidRPr="005E79C3">
        <w:rPr>
          <w:rFonts w:cstheme="minorHAnsi"/>
        </w:rPr>
        <w:t xml:space="preserve">were identified as barriers to smoking cessation initiation and abstinence maintenance </w:t>
      </w:r>
      <w:r w:rsidR="00444144" w:rsidRPr="005E79C3">
        <w:rPr>
          <w:rFonts w:cstheme="minorHAnsi"/>
        </w:rPr>
        <w:t xml:space="preserve">(e.g., </w:t>
      </w:r>
      <w:proofErr w:type="spellStart"/>
      <w:r w:rsidR="00EE6D8C" w:rsidRPr="005E79C3">
        <w:rPr>
          <w:rFonts w:cstheme="minorHAnsi"/>
        </w:rPr>
        <w:t>Okuyemi</w:t>
      </w:r>
      <w:proofErr w:type="spellEnd"/>
      <w:r w:rsidR="00EE6D8C" w:rsidRPr="005E79C3">
        <w:rPr>
          <w:rFonts w:cstheme="minorHAnsi"/>
        </w:rPr>
        <w:t xml:space="preserve"> et al., 2006; </w:t>
      </w:r>
      <w:r w:rsidR="00444144" w:rsidRPr="005E79C3">
        <w:rPr>
          <w:rFonts w:cstheme="minorHAnsi"/>
        </w:rPr>
        <w:t>Baggett</w:t>
      </w:r>
      <w:r w:rsidR="004E5C93" w:rsidRPr="005E79C3">
        <w:rPr>
          <w:rFonts w:cstheme="minorHAnsi"/>
          <w:color w:val="222222"/>
          <w:shd w:val="clear" w:color="auto" w:fill="FFFFFF"/>
        </w:rPr>
        <w:t xml:space="preserve"> Campbell, Chang, &amp; </w:t>
      </w:r>
      <w:proofErr w:type="spellStart"/>
      <w:r w:rsidR="004E5C93" w:rsidRPr="005E79C3">
        <w:rPr>
          <w:rFonts w:cstheme="minorHAnsi"/>
          <w:color w:val="222222"/>
          <w:shd w:val="clear" w:color="auto" w:fill="FFFFFF"/>
        </w:rPr>
        <w:t>Rigotti</w:t>
      </w:r>
      <w:proofErr w:type="spellEnd"/>
      <w:r w:rsidR="00444144" w:rsidRPr="005E79C3">
        <w:rPr>
          <w:rFonts w:cstheme="minorHAnsi"/>
        </w:rPr>
        <w:t xml:space="preserve"> et al</w:t>
      </w:r>
      <w:r w:rsidR="004E5C93" w:rsidRPr="005E79C3">
        <w:rPr>
          <w:rFonts w:cstheme="minorHAnsi"/>
        </w:rPr>
        <w:t>.,</w:t>
      </w:r>
      <w:r w:rsidR="00444144" w:rsidRPr="005E79C3">
        <w:rPr>
          <w:rFonts w:cstheme="minorHAnsi"/>
        </w:rPr>
        <w:t xml:space="preserve"> 2016; </w:t>
      </w:r>
      <w:proofErr w:type="spellStart"/>
      <w:r w:rsidR="00D67043" w:rsidRPr="005E79C3">
        <w:rPr>
          <w:rFonts w:cstheme="minorHAnsi"/>
        </w:rPr>
        <w:t>Businelle</w:t>
      </w:r>
      <w:proofErr w:type="spellEnd"/>
      <w:r w:rsidR="00D67043" w:rsidRPr="005E79C3">
        <w:rPr>
          <w:rFonts w:cstheme="minorHAnsi"/>
        </w:rPr>
        <w:t xml:space="preserve">, et al </w:t>
      </w:r>
      <w:r w:rsidR="00D67043" w:rsidRPr="00FA39B4">
        <w:rPr>
          <w:rFonts w:cstheme="minorHAnsi"/>
        </w:rPr>
        <w:t>2014</w:t>
      </w:r>
      <w:r w:rsidR="00FA39B4" w:rsidRPr="00FA39B4">
        <w:rPr>
          <w:rFonts w:cstheme="minorHAnsi"/>
        </w:rPr>
        <w:t xml:space="preserve"> b; </w:t>
      </w:r>
      <w:r w:rsidR="00A60B01" w:rsidRPr="00FA39B4">
        <w:rPr>
          <w:rFonts w:cstheme="minorHAnsi"/>
        </w:rPr>
        <w:t>Stewart</w:t>
      </w:r>
      <w:r w:rsidR="004E5C93" w:rsidRPr="005E79C3">
        <w:rPr>
          <w:rFonts w:cstheme="minorHAnsi"/>
        </w:rPr>
        <w:t xml:space="preserve">, </w:t>
      </w:r>
      <w:r w:rsidR="004E5C93" w:rsidRPr="005E79C3">
        <w:rPr>
          <w:rFonts w:cstheme="minorHAnsi"/>
          <w:color w:val="222222"/>
          <w:shd w:val="clear" w:color="auto" w:fill="FFFFFF"/>
        </w:rPr>
        <w:t xml:space="preserve">Stevenson, Bruce, Greenberg, &amp; Chamberlain, </w:t>
      </w:r>
      <w:r w:rsidR="00A60B01" w:rsidRPr="005E79C3">
        <w:rPr>
          <w:rFonts w:cstheme="minorHAnsi"/>
        </w:rPr>
        <w:t>2015</w:t>
      </w:r>
      <w:r w:rsidR="00444144" w:rsidRPr="005E79C3">
        <w:rPr>
          <w:rFonts w:cstheme="minorHAnsi"/>
        </w:rPr>
        <w:t>)</w:t>
      </w:r>
      <w:r w:rsidR="00D67043" w:rsidRPr="005E79C3">
        <w:rPr>
          <w:rFonts w:cstheme="minorHAnsi"/>
        </w:rPr>
        <w:t>.</w:t>
      </w:r>
      <w:r w:rsidR="00104C0F" w:rsidRPr="005E79C3">
        <w:rPr>
          <w:rFonts w:cstheme="minorHAnsi"/>
        </w:rPr>
        <w:t xml:space="preserve"> </w:t>
      </w:r>
    </w:p>
    <w:p w14:paraId="4535FD3B" w14:textId="2CCFCDD7" w:rsidR="00EF0D9C" w:rsidRPr="005E79C3" w:rsidRDefault="00E67A9F" w:rsidP="000D2D11">
      <w:pPr>
        <w:spacing w:line="480" w:lineRule="auto"/>
        <w:jc w:val="both"/>
        <w:rPr>
          <w:rFonts w:cstheme="minorHAnsi"/>
        </w:rPr>
      </w:pPr>
      <w:r w:rsidRPr="005E79C3">
        <w:rPr>
          <w:rFonts w:cstheme="minorHAnsi"/>
        </w:rPr>
        <w:t>Use of</w:t>
      </w:r>
      <w:r w:rsidR="00444144" w:rsidRPr="005E79C3">
        <w:rPr>
          <w:rFonts w:cstheme="minorHAnsi"/>
        </w:rPr>
        <w:t xml:space="preserve"> other substances</w:t>
      </w:r>
      <w:r w:rsidR="00494168" w:rsidRPr="005E79C3">
        <w:rPr>
          <w:rFonts w:cstheme="minorHAnsi"/>
        </w:rPr>
        <w:t xml:space="preserve"> was </w:t>
      </w:r>
      <w:r w:rsidR="00024BD4" w:rsidRPr="005E79C3">
        <w:rPr>
          <w:rFonts w:cstheme="minorHAnsi"/>
        </w:rPr>
        <w:t xml:space="preserve">also </w:t>
      </w:r>
      <w:r w:rsidR="00494168" w:rsidRPr="005E79C3">
        <w:rPr>
          <w:rFonts w:cstheme="minorHAnsi"/>
        </w:rPr>
        <w:t>cited</w:t>
      </w:r>
      <w:r w:rsidR="00444144" w:rsidRPr="005E79C3">
        <w:rPr>
          <w:rFonts w:cstheme="minorHAnsi"/>
        </w:rPr>
        <w:t xml:space="preserve"> </w:t>
      </w:r>
      <w:r w:rsidR="00104C0F" w:rsidRPr="005E79C3">
        <w:rPr>
          <w:rFonts w:cstheme="minorHAnsi"/>
        </w:rPr>
        <w:t>as</w:t>
      </w:r>
      <w:r w:rsidR="00444144" w:rsidRPr="005E79C3">
        <w:rPr>
          <w:rFonts w:cstheme="minorHAnsi"/>
        </w:rPr>
        <w:t xml:space="preserve"> a barrier to both </w:t>
      </w:r>
      <w:r w:rsidR="00104C0F" w:rsidRPr="005E79C3">
        <w:rPr>
          <w:rFonts w:cstheme="minorHAnsi"/>
        </w:rPr>
        <w:t xml:space="preserve">smoking </w:t>
      </w:r>
      <w:r w:rsidR="00444144" w:rsidRPr="005E79C3">
        <w:rPr>
          <w:rFonts w:cstheme="minorHAnsi"/>
        </w:rPr>
        <w:t>cessation and uptake of</w:t>
      </w:r>
      <w:r w:rsidR="005D2A10" w:rsidRPr="005E79C3">
        <w:rPr>
          <w:rFonts w:cstheme="minorHAnsi"/>
        </w:rPr>
        <w:t xml:space="preserve"> </w:t>
      </w:r>
      <w:r w:rsidR="00F151CA" w:rsidRPr="005E79C3">
        <w:rPr>
          <w:rFonts w:cstheme="minorHAnsi"/>
        </w:rPr>
        <w:t>cessation programmes</w:t>
      </w:r>
      <w:r w:rsidR="00444144" w:rsidRPr="005E79C3">
        <w:rPr>
          <w:rFonts w:cstheme="minorHAnsi"/>
        </w:rPr>
        <w:t xml:space="preserve"> (</w:t>
      </w:r>
      <w:r w:rsidR="000F19B8" w:rsidRPr="005E79C3">
        <w:rPr>
          <w:rFonts w:cstheme="minorHAnsi"/>
        </w:rPr>
        <w:t xml:space="preserve">e.g., </w:t>
      </w:r>
      <w:r w:rsidR="00EE6D8C" w:rsidRPr="005E79C3">
        <w:rPr>
          <w:rFonts w:cstheme="minorHAnsi"/>
        </w:rPr>
        <w:t>Taylor</w:t>
      </w:r>
      <w:r w:rsidR="007F72D9" w:rsidRPr="005E79C3">
        <w:rPr>
          <w:rFonts w:cstheme="minorHAnsi"/>
        </w:rPr>
        <w:t>,</w:t>
      </w:r>
      <w:r w:rsidR="007F72D9" w:rsidRPr="005E79C3">
        <w:rPr>
          <w:rFonts w:cstheme="minorHAnsi"/>
          <w:color w:val="222222"/>
          <w:shd w:val="clear" w:color="auto" w:fill="FFFFFF"/>
        </w:rPr>
        <w:t xml:space="preserve"> </w:t>
      </w:r>
      <w:proofErr w:type="spellStart"/>
      <w:r w:rsidR="007F72D9" w:rsidRPr="005E79C3">
        <w:rPr>
          <w:rFonts w:cstheme="minorHAnsi"/>
          <w:color w:val="222222"/>
          <w:shd w:val="clear" w:color="auto" w:fill="FFFFFF"/>
        </w:rPr>
        <w:t>Kendzor</w:t>
      </w:r>
      <w:proofErr w:type="spellEnd"/>
      <w:r w:rsidR="007F72D9" w:rsidRPr="005E79C3">
        <w:rPr>
          <w:rFonts w:cstheme="minorHAnsi"/>
          <w:color w:val="222222"/>
          <w:shd w:val="clear" w:color="auto" w:fill="FFFFFF"/>
        </w:rPr>
        <w:t xml:space="preserve">, Reitzel, &amp; </w:t>
      </w:r>
      <w:proofErr w:type="spellStart"/>
      <w:r w:rsidR="007F72D9" w:rsidRPr="005E79C3">
        <w:rPr>
          <w:rFonts w:cstheme="minorHAnsi"/>
          <w:color w:val="222222"/>
          <w:shd w:val="clear" w:color="auto" w:fill="FFFFFF"/>
        </w:rPr>
        <w:t>Businelle</w:t>
      </w:r>
      <w:proofErr w:type="spellEnd"/>
      <w:r w:rsidR="007F72D9" w:rsidRPr="005E79C3">
        <w:rPr>
          <w:rFonts w:cstheme="minorHAnsi"/>
          <w:color w:val="222222"/>
          <w:shd w:val="clear" w:color="auto" w:fill="FFFFFF"/>
        </w:rPr>
        <w:t>,</w:t>
      </w:r>
      <w:r w:rsidR="00EE6D8C" w:rsidRPr="005E79C3">
        <w:rPr>
          <w:rFonts w:cstheme="minorHAnsi"/>
        </w:rPr>
        <w:t xml:space="preserve"> 2016; </w:t>
      </w:r>
      <w:proofErr w:type="spellStart"/>
      <w:r w:rsidR="000F19B8" w:rsidRPr="005E79C3">
        <w:rPr>
          <w:rFonts w:cstheme="minorHAnsi"/>
        </w:rPr>
        <w:t>Segan</w:t>
      </w:r>
      <w:proofErr w:type="spellEnd"/>
      <w:r w:rsidR="007F72D9" w:rsidRPr="005E79C3">
        <w:rPr>
          <w:rFonts w:cstheme="minorHAnsi"/>
        </w:rPr>
        <w:t>,</w:t>
      </w:r>
      <w:r w:rsidR="007F72D9" w:rsidRPr="005E79C3">
        <w:rPr>
          <w:rFonts w:cstheme="minorHAnsi"/>
          <w:color w:val="222222"/>
          <w:shd w:val="clear" w:color="auto" w:fill="FFFFFF"/>
        </w:rPr>
        <w:t xml:space="preserve"> Maddox, &amp; Borland,</w:t>
      </w:r>
      <w:r w:rsidR="00EE6D8C" w:rsidRPr="005E79C3">
        <w:rPr>
          <w:rFonts w:cstheme="minorHAnsi"/>
        </w:rPr>
        <w:t xml:space="preserve"> </w:t>
      </w:r>
      <w:r w:rsidR="001550D8" w:rsidRPr="005E79C3">
        <w:rPr>
          <w:rFonts w:cstheme="minorHAnsi"/>
        </w:rPr>
        <w:t>2015</w:t>
      </w:r>
      <w:r w:rsidR="00444144" w:rsidRPr="005E79C3">
        <w:rPr>
          <w:rFonts w:cstheme="minorHAnsi"/>
        </w:rPr>
        <w:t>)</w:t>
      </w:r>
      <w:r w:rsidR="00391D75" w:rsidRPr="005E79C3">
        <w:rPr>
          <w:rFonts w:cstheme="minorHAnsi"/>
        </w:rPr>
        <w:t xml:space="preserve">. </w:t>
      </w:r>
      <w:r w:rsidR="001D188A" w:rsidRPr="005E79C3">
        <w:rPr>
          <w:rFonts w:cstheme="minorHAnsi"/>
        </w:rPr>
        <w:t xml:space="preserve">Giving up smoking in addition to </w:t>
      </w:r>
      <w:proofErr w:type="gramStart"/>
      <w:r w:rsidR="00391D75" w:rsidRPr="005E79C3">
        <w:rPr>
          <w:rFonts w:cstheme="minorHAnsi"/>
        </w:rPr>
        <w:t>abstinence</w:t>
      </w:r>
      <w:r w:rsidR="00513493" w:rsidRPr="005E79C3">
        <w:rPr>
          <w:rFonts w:cstheme="minorHAnsi"/>
        </w:rPr>
        <w:t xml:space="preserve"> </w:t>
      </w:r>
      <w:r w:rsidR="001D188A" w:rsidRPr="005E79C3">
        <w:rPr>
          <w:rFonts w:cstheme="minorHAnsi"/>
        </w:rPr>
        <w:t xml:space="preserve"> from</w:t>
      </w:r>
      <w:proofErr w:type="gramEnd"/>
      <w:r w:rsidR="001D188A" w:rsidRPr="005E79C3">
        <w:rPr>
          <w:rFonts w:cstheme="minorHAnsi"/>
        </w:rPr>
        <w:t xml:space="preserve"> other substances </w:t>
      </w:r>
      <w:r w:rsidR="00513493" w:rsidRPr="005E79C3">
        <w:rPr>
          <w:rFonts w:cstheme="minorHAnsi"/>
        </w:rPr>
        <w:t xml:space="preserve">was thought to </w:t>
      </w:r>
      <w:r w:rsidR="00A62652" w:rsidRPr="005E79C3">
        <w:rPr>
          <w:rFonts w:cstheme="minorHAnsi"/>
        </w:rPr>
        <w:t xml:space="preserve">add to stress levels and </w:t>
      </w:r>
      <w:r w:rsidR="00513493" w:rsidRPr="005E79C3">
        <w:rPr>
          <w:rFonts w:cstheme="minorHAnsi"/>
        </w:rPr>
        <w:t xml:space="preserve">considered to be </w:t>
      </w:r>
      <w:r w:rsidR="00A62652" w:rsidRPr="005E79C3">
        <w:rPr>
          <w:rFonts w:cstheme="minorHAnsi"/>
        </w:rPr>
        <w:t xml:space="preserve">one step too far: </w:t>
      </w:r>
    </w:p>
    <w:p w14:paraId="1F1DD01B" w14:textId="2B21A954" w:rsidR="00EF0D9C" w:rsidRPr="005E79C3" w:rsidRDefault="00A62652" w:rsidP="00494168">
      <w:pPr>
        <w:spacing w:line="480" w:lineRule="auto"/>
        <w:ind w:left="720"/>
        <w:jc w:val="both"/>
        <w:rPr>
          <w:rFonts w:cstheme="minorHAnsi"/>
        </w:rPr>
      </w:pPr>
      <w:r w:rsidRPr="005E79C3">
        <w:rPr>
          <w:rFonts w:cstheme="minorHAnsi"/>
        </w:rPr>
        <w:t>“</w:t>
      </w:r>
      <w:r w:rsidRPr="005E79C3">
        <w:rPr>
          <w:rFonts w:cstheme="minorHAnsi"/>
          <w:i/>
        </w:rPr>
        <w:t xml:space="preserve">I think for me personally while I’m in this situation there’s no reason for me to quit anything. You know I just quit drugs and alcohol two and a half years ago– that was hard enough and I’m still </w:t>
      </w:r>
      <w:proofErr w:type="spellStart"/>
      <w:r w:rsidRPr="005E79C3">
        <w:rPr>
          <w:rFonts w:cstheme="minorHAnsi"/>
          <w:i/>
        </w:rPr>
        <w:t>stressin</w:t>
      </w:r>
      <w:proofErr w:type="spellEnd"/>
      <w:r w:rsidRPr="005E79C3">
        <w:rPr>
          <w:rFonts w:cstheme="minorHAnsi"/>
          <w:i/>
        </w:rPr>
        <w:t xml:space="preserve">’ on that...I wish that I never would’ve smoked but unfortunately that’s not how my situation is ...there’s really </w:t>
      </w:r>
      <w:proofErr w:type="spellStart"/>
      <w:r w:rsidRPr="005E79C3">
        <w:rPr>
          <w:rFonts w:cstheme="minorHAnsi"/>
          <w:i/>
        </w:rPr>
        <w:t>nothin</w:t>
      </w:r>
      <w:proofErr w:type="spellEnd"/>
      <w:r w:rsidRPr="005E79C3">
        <w:rPr>
          <w:rFonts w:cstheme="minorHAnsi"/>
          <w:i/>
        </w:rPr>
        <w:t>’ I can do about it</w:t>
      </w:r>
      <w:r w:rsidR="007F72D9" w:rsidRPr="005E79C3">
        <w:rPr>
          <w:rFonts w:cstheme="minorHAnsi"/>
        </w:rPr>
        <w:t>.” (Stewart et al., 2015, p.</w:t>
      </w:r>
      <w:r w:rsidRPr="005E79C3">
        <w:rPr>
          <w:rFonts w:cstheme="minorHAnsi"/>
        </w:rPr>
        <w:t xml:space="preserve"> 1143)</w:t>
      </w:r>
      <w:r w:rsidR="000271D0" w:rsidRPr="005E79C3">
        <w:rPr>
          <w:rFonts w:cstheme="minorHAnsi"/>
        </w:rPr>
        <w:t xml:space="preserve">. </w:t>
      </w:r>
    </w:p>
    <w:p w14:paraId="04699131" w14:textId="77777777" w:rsidR="00C0578D" w:rsidRPr="005E79C3" w:rsidRDefault="00C0578D" w:rsidP="000D2D11">
      <w:pPr>
        <w:spacing w:line="480" w:lineRule="auto"/>
        <w:jc w:val="both"/>
        <w:rPr>
          <w:rFonts w:cstheme="minorHAnsi"/>
        </w:rPr>
      </w:pPr>
    </w:p>
    <w:p w14:paraId="560A8C06" w14:textId="380BF94D" w:rsidR="00EF0D9C" w:rsidRPr="005E79C3" w:rsidRDefault="000271D0" w:rsidP="000D2D11">
      <w:pPr>
        <w:spacing w:line="480" w:lineRule="auto"/>
        <w:jc w:val="both"/>
        <w:rPr>
          <w:rFonts w:cstheme="minorHAnsi"/>
        </w:rPr>
      </w:pPr>
      <w:r w:rsidRPr="005E79C3">
        <w:rPr>
          <w:rFonts w:cstheme="minorHAnsi"/>
        </w:rPr>
        <w:t>However, contrary to these beliefs, through secondary data a</w:t>
      </w:r>
      <w:r w:rsidR="000254A6" w:rsidRPr="005E79C3">
        <w:rPr>
          <w:rFonts w:cstheme="minorHAnsi"/>
        </w:rPr>
        <w:t>nalysis of the parent RCT (</w:t>
      </w:r>
      <w:proofErr w:type="spellStart"/>
      <w:r w:rsidR="000254A6" w:rsidRPr="005E79C3">
        <w:rPr>
          <w:rFonts w:cstheme="minorHAnsi"/>
        </w:rPr>
        <w:t>Okuy</w:t>
      </w:r>
      <w:r w:rsidRPr="005E79C3">
        <w:rPr>
          <w:rFonts w:cstheme="minorHAnsi"/>
        </w:rPr>
        <w:t>emi</w:t>
      </w:r>
      <w:proofErr w:type="spellEnd"/>
      <w:r w:rsidRPr="005E79C3">
        <w:rPr>
          <w:rFonts w:cstheme="minorHAnsi"/>
        </w:rPr>
        <w:t xml:space="preserve"> et al., 2013), several studies explored the association between cessation and comorbidities or concerns (e.g., substance use, Reitzel,</w:t>
      </w:r>
      <w:r w:rsidR="00F871C8" w:rsidRPr="005E79C3">
        <w:rPr>
          <w:rFonts w:cstheme="minorHAnsi"/>
          <w:color w:val="222222"/>
          <w:shd w:val="clear" w:color="auto" w:fill="FFFFFF"/>
        </w:rPr>
        <w:t xml:space="preserve"> Nguyen, </w:t>
      </w:r>
      <w:proofErr w:type="spellStart"/>
      <w:r w:rsidR="00F871C8" w:rsidRPr="005E79C3">
        <w:rPr>
          <w:rFonts w:cstheme="minorHAnsi"/>
          <w:color w:val="222222"/>
          <w:shd w:val="clear" w:color="auto" w:fill="FFFFFF"/>
        </w:rPr>
        <w:t>Eischen</w:t>
      </w:r>
      <w:proofErr w:type="spellEnd"/>
      <w:r w:rsidR="00F871C8" w:rsidRPr="005E79C3">
        <w:rPr>
          <w:rFonts w:cstheme="minorHAnsi"/>
          <w:color w:val="222222"/>
          <w:shd w:val="clear" w:color="auto" w:fill="FFFFFF"/>
        </w:rPr>
        <w:t xml:space="preserve">, Thomas, &amp; </w:t>
      </w:r>
      <w:proofErr w:type="spellStart"/>
      <w:r w:rsidR="00F871C8" w:rsidRPr="005E79C3">
        <w:rPr>
          <w:rFonts w:cstheme="minorHAnsi"/>
          <w:color w:val="222222"/>
          <w:shd w:val="clear" w:color="auto" w:fill="FFFFFF"/>
        </w:rPr>
        <w:t>Okuyemi</w:t>
      </w:r>
      <w:proofErr w:type="spellEnd"/>
      <w:r w:rsidR="00F871C8" w:rsidRPr="005E79C3">
        <w:rPr>
          <w:rFonts w:cstheme="minorHAnsi"/>
          <w:color w:val="222222"/>
          <w:shd w:val="clear" w:color="auto" w:fill="FFFFFF"/>
        </w:rPr>
        <w:t xml:space="preserve">, </w:t>
      </w:r>
      <w:r w:rsidRPr="005E79C3">
        <w:rPr>
          <w:rFonts w:cstheme="minorHAnsi"/>
        </w:rPr>
        <w:t>2014</w:t>
      </w:r>
      <w:r w:rsidR="00F871C8" w:rsidRPr="005E79C3">
        <w:rPr>
          <w:rFonts w:cstheme="minorHAnsi"/>
        </w:rPr>
        <w:t>b</w:t>
      </w:r>
      <w:r w:rsidRPr="005E79C3">
        <w:rPr>
          <w:rFonts w:cstheme="minorHAnsi"/>
        </w:rPr>
        <w:t xml:space="preserve">; depressive </w:t>
      </w:r>
      <w:r w:rsidR="00D411AB" w:rsidRPr="005E79C3">
        <w:rPr>
          <w:rFonts w:cstheme="minorHAnsi"/>
        </w:rPr>
        <w:t>symptoms, Robinson et al., 2014)</w:t>
      </w:r>
      <w:r w:rsidRPr="005E79C3">
        <w:rPr>
          <w:rFonts w:cstheme="minorHAnsi"/>
        </w:rPr>
        <w:t xml:space="preserve">, and no negative associations were reported. </w:t>
      </w:r>
      <w:r w:rsidR="00513493" w:rsidRPr="005E79C3">
        <w:rPr>
          <w:rFonts w:cstheme="minorHAnsi"/>
        </w:rPr>
        <w:t xml:space="preserve">However, </w:t>
      </w:r>
      <w:r w:rsidRPr="005E79C3">
        <w:rPr>
          <w:rFonts w:cstheme="minorHAnsi"/>
        </w:rPr>
        <w:t>these findings derive from the same (N=430) adults</w:t>
      </w:r>
      <w:r w:rsidR="00D67043" w:rsidRPr="005E79C3">
        <w:rPr>
          <w:rFonts w:cstheme="minorHAnsi"/>
        </w:rPr>
        <w:t xml:space="preserve"> from one RCT</w:t>
      </w:r>
      <w:r w:rsidRPr="005E79C3">
        <w:rPr>
          <w:rFonts w:cstheme="minorHAnsi"/>
        </w:rPr>
        <w:t xml:space="preserve"> </w:t>
      </w:r>
      <w:r w:rsidR="00D67043" w:rsidRPr="005E79C3">
        <w:rPr>
          <w:rFonts w:cstheme="minorHAnsi"/>
        </w:rPr>
        <w:t>hampering the generalisability of the result</w:t>
      </w:r>
      <w:r w:rsidR="00EF0D9C" w:rsidRPr="005E79C3">
        <w:rPr>
          <w:rFonts w:cstheme="minorHAnsi"/>
        </w:rPr>
        <w:t>s</w:t>
      </w:r>
      <w:r w:rsidR="00D67043" w:rsidRPr="005E79C3">
        <w:rPr>
          <w:rFonts w:cstheme="minorHAnsi"/>
        </w:rPr>
        <w:t xml:space="preserve">.  </w:t>
      </w:r>
    </w:p>
    <w:p w14:paraId="24D60724" w14:textId="3269D8E9" w:rsidR="00BB1627" w:rsidRPr="005E79C3" w:rsidRDefault="00B569A3" w:rsidP="000D2D11">
      <w:pPr>
        <w:spacing w:line="480" w:lineRule="auto"/>
        <w:jc w:val="both"/>
        <w:rPr>
          <w:rFonts w:cstheme="minorHAnsi"/>
          <w:vertAlign w:val="superscript"/>
        </w:rPr>
      </w:pPr>
      <w:r w:rsidRPr="005E79C3">
        <w:rPr>
          <w:rFonts w:cstheme="minorHAnsi"/>
        </w:rPr>
        <w:t xml:space="preserve">Reluctance to </w:t>
      </w:r>
      <w:r w:rsidR="00BB1627" w:rsidRPr="005E79C3">
        <w:rPr>
          <w:rFonts w:cstheme="minorHAnsi"/>
        </w:rPr>
        <w:t>use</w:t>
      </w:r>
      <w:r w:rsidRPr="005E79C3">
        <w:rPr>
          <w:rFonts w:cstheme="minorHAnsi"/>
        </w:rPr>
        <w:t>,</w:t>
      </w:r>
      <w:r w:rsidR="00BB1627" w:rsidRPr="005E79C3">
        <w:rPr>
          <w:rFonts w:cstheme="minorHAnsi"/>
        </w:rPr>
        <w:t xml:space="preserve"> or unsuccessful past experiences with</w:t>
      </w:r>
      <w:r w:rsidRPr="005E79C3">
        <w:rPr>
          <w:rFonts w:cstheme="minorHAnsi"/>
        </w:rPr>
        <w:t>,</w:t>
      </w:r>
      <w:r w:rsidR="00BB1627" w:rsidRPr="005E79C3">
        <w:rPr>
          <w:rFonts w:cstheme="minorHAnsi"/>
        </w:rPr>
        <w:t xml:space="preserve"> traditional methods of cessation</w:t>
      </w:r>
      <w:r w:rsidR="00D90497" w:rsidRPr="005E79C3">
        <w:rPr>
          <w:rFonts w:cstheme="minorHAnsi"/>
        </w:rPr>
        <w:t>,</w:t>
      </w:r>
      <w:r w:rsidRPr="005E79C3">
        <w:rPr>
          <w:rFonts w:cstheme="minorHAnsi"/>
        </w:rPr>
        <w:t xml:space="preserve"> </w:t>
      </w:r>
      <w:r w:rsidR="00BB1627" w:rsidRPr="005E79C3">
        <w:rPr>
          <w:rFonts w:cstheme="minorHAnsi"/>
        </w:rPr>
        <w:t>or preferring to use no treatment at all</w:t>
      </w:r>
      <w:r w:rsidR="00B337C6" w:rsidRPr="005E79C3">
        <w:rPr>
          <w:rFonts w:cstheme="minorHAnsi"/>
        </w:rPr>
        <w:t>,</w:t>
      </w:r>
      <w:r w:rsidR="00BB1627" w:rsidRPr="005E79C3">
        <w:rPr>
          <w:rFonts w:cstheme="minorHAnsi"/>
        </w:rPr>
        <w:t xml:space="preserve"> w</w:t>
      </w:r>
      <w:r w:rsidRPr="005E79C3">
        <w:rPr>
          <w:rFonts w:cstheme="minorHAnsi"/>
        </w:rPr>
        <w:t>ere</w:t>
      </w:r>
      <w:r w:rsidR="00BB1627" w:rsidRPr="005E79C3">
        <w:rPr>
          <w:rFonts w:cstheme="minorHAnsi"/>
        </w:rPr>
        <w:t xml:space="preserve"> highlighted across several studies as examples of resistan</w:t>
      </w:r>
      <w:r w:rsidR="00CD2B76" w:rsidRPr="005E79C3">
        <w:rPr>
          <w:rFonts w:cstheme="minorHAnsi"/>
        </w:rPr>
        <w:t xml:space="preserve">ce to treatment or </w:t>
      </w:r>
      <w:r w:rsidR="00A72601" w:rsidRPr="005E79C3">
        <w:rPr>
          <w:rFonts w:cstheme="minorHAnsi"/>
        </w:rPr>
        <w:t>study engagement</w:t>
      </w:r>
      <w:r w:rsidR="00CD2B76" w:rsidRPr="005E79C3">
        <w:rPr>
          <w:rFonts w:cstheme="minorHAnsi"/>
        </w:rPr>
        <w:t xml:space="preserve"> </w:t>
      </w:r>
      <w:r w:rsidR="00BB1627" w:rsidRPr="005E79C3">
        <w:rPr>
          <w:rFonts w:cstheme="minorHAnsi"/>
        </w:rPr>
        <w:t>(e.g., Collins et al., 2018; Porter et al., 2017; Stewart et al., 2015).</w:t>
      </w:r>
    </w:p>
    <w:p w14:paraId="704955C6" w14:textId="77777777" w:rsidR="009F7A57" w:rsidRPr="005E79C3" w:rsidRDefault="009F7A57" w:rsidP="000D2D11">
      <w:pPr>
        <w:spacing w:line="480" w:lineRule="auto"/>
        <w:jc w:val="both"/>
        <w:rPr>
          <w:rFonts w:cstheme="minorHAnsi"/>
        </w:rPr>
      </w:pPr>
    </w:p>
    <w:p w14:paraId="41DCB0F7" w14:textId="4A7DD91C" w:rsidR="00BB1627" w:rsidRPr="005E79C3" w:rsidRDefault="00BB1627" w:rsidP="008209C3">
      <w:pPr>
        <w:pStyle w:val="ListParagraph"/>
        <w:numPr>
          <w:ilvl w:val="2"/>
          <w:numId w:val="22"/>
        </w:numPr>
        <w:spacing w:line="480" w:lineRule="auto"/>
        <w:jc w:val="both"/>
        <w:rPr>
          <w:rFonts w:cstheme="minorHAnsi"/>
          <w:i/>
        </w:rPr>
      </w:pPr>
      <w:r w:rsidRPr="005E79C3">
        <w:rPr>
          <w:rFonts w:cstheme="minorHAnsi"/>
          <w:i/>
        </w:rPr>
        <w:t>Social barriers</w:t>
      </w:r>
    </w:p>
    <w:p w14:paraId="3CE2DD2B" w14:textId="53E4A8DB" w:rsidR="00391D75" w:rsidRPr="005E79C3" w:rsidRDefault="006B7171" w:rsidP="000D2D11">
      <w:pPr>
        <w:pStyle w:val="NormalWeb"/>
        <w:spacing w:line="480" w:lineRule="auto"/>
        <w:jc w:val="both"/>
        <w:rPr>
          <w:rFonts w:asciiTheme="minorHAnsi" w:hAnsiTheme="minorHAnsi" w:cstheme="minorHAnsi"/>
          <w:sz w:val="22"/>
          <w:szCs w:val="22"/>
          <w:vertAlign w:val="superscript"/>
        </w:rPr>
      </w:pPr>
      <w:r w:rsidRPr="005E79C3">
        <w:rPr>
          <w:rFonts w:asciiTheme="minorHAnsi" w:hAnsiTheme="minorHAnsi" w:cstheme="minorHAnsi"/>
          <w:sz w:val="22"/>
          <w:szCs w:val="22"/>
        </w:rPr>
        <w:t>The social e</w:t>
      </w:r>
      <w:r w:rsidR="00D67043" w:rsidRPr="005E79C3">
        <w:rPr>
          <w:rFonts w:asciiTheme="minorHAnsi" w:hAnsiTheme="minorHAnsi" w:cstheme="minorHAnsi"/>
          <w:sz w:val="22"/>
          <w:szCs w:val="22"/>
        </w:rPr>
        <w:t>nvironment represents a key barrier to cessation</w:t>
      </w:r>
      <w:r w:rsidR="00597F83" w:rsidRPr="005E79C3">
        <w:rPr>
          <w:rFonts w:asciiTheme="minorHAnsi" w:hAnsiTheme="minorHAnsi" w:cstheme="minorHAnsi"/>
          <w:sz w:val="22"/>
          <w:szCs w:val="22"/>
        </w:rPr>
        <w:t>, highlighted by both professionals and smokers</w:t>
      </w:r>
      <w:r w:rsidR="00D67043" w:rsidRPr="005E79C3">
        <w:rPr>
          <w:rFonts w:asciiTheme="minorHAnsi" w:hAnsiTheme="minorHAnsi" w:cstheme="minorHAnsi"/>
          <w:sz w:val="22"/>
          <w:szCs w:val="22"/>
        </w:rPr>
        <w:t xml:space="preserve"> in respect to</w:t>
      </w:r>
      <w:r w:rsidR="00C51013" w:rsidRPr="005E79C3">
        <w:rPr>
          <w:rFonts w:asciiTheme="minorHAnsi" w:hAnsiTheme="minorHAnsi" w:cstheme="minorHAnsi"/>
          <w:sz w:val="22"/>
          <w:szCs w:val="22"/>
        </w:rPr>
        <w:t xml:space="preserve"> quitting </w:t>
      </w:r>
      <w:r w:rsidR="00D67043" w:rsidRPr="005E79C3">
        <w:rPr>
          <w:rFonts w:asciiTheme="minorHAnsi" w:hAnsiTheme="minorHAnsi" w:cstheme="minorHAnsi"/>
          <w:sz w:val="22"/>
          <w:szCs w:val="22"/>
        </w:rPr>
        <w:t xml:space="preserve">and </w:t>
      </w:r>
      <w:r w:rsidR="00C51013" w:rsidRPr="005E79C3">
        <w:rPr>
          <w:rFonts w:asciiTheme="minorHAnsi" w:hAnsiTheme="minorHAnsi" w:cstheme="minorHAnsi"/>
          <w:sz w:val="22"/>
          <w:szCs w:val="22"/>
        </w:rPr>
        <w:t>or remaining abstinent</w:t>
      </w:r>
      <w:r w:rsidR="00597F83" w:rsidRPr="005E79C3">
        <w:rPr>
          <w:rFonts w:asciiTheme="minorHAnsi" w:hAnsiTheme="minorHAnsi" w:cstheme="minorHAnsi"/>
          <w:sz w:val="22"/>
          <w:szCs w:val="22"/>
        </w:rPr>
        <w:t xml:space="preserve"> </w:t>
      </w:r>
      <w:r w:rsidR="00104C0F" w:rsidRPr="005E79C3">
        <w:rPr>
          <w:rFonts w:asciiTheme="minorHAnsi" w:hAnsiTheme="minorHAnsi" w:cstheme="minorHAnsi"/>
          <w:sz w:val="22"/>
          <w:szCs w:val="22"/>
        </w:rPr>
        <w:t>(</w:t>
      </w:r>
      <w:r w:rsidR="00CB329C" w:rsidRPr="005E79C3">
        <w:rPr>
          <w:rFonts w:asciiTheme="minorHAnsi" w:hAnsiTheme="minorHAnsi" w:cstheme="minorHAnsi"/>
          <w:sz w:val="22"/>
          <w:szCs w:val="22"/>
        </w:rPr>
        <w:t>Nguyen</w:t>
      </w:r>
      <w:r w:rsidR="00D90497" w:rsidRPr="005E79C3">
        <w:rPr>
          <w:rFonts w:asciiTheme="minorHAnsi" w:hAnsiTheme="minorHAnsi" w:cstheme="minorHAnsi"/>
          <w:sz w:val="22"/>
          <w:szCs w:val="22"/>
        </w:rPr>
        <w:t>,</w:t>
      </w:r>
      <w:r w:rsidR="00CB329C" w:rsidRPr="005E79C3">
        <w:rPr>
          <w:rFonts w:asciiTheme="minorHAnsi" w:hAnsiTheme="minorHAnsi" w:cstheme="minorHAnsi"/>
          <w:sz w:val="22"/>
          <w:szCs w:val="22"/>
        </w:rPr>
        <w:t xml:space="preserve"> </w:t>
      </w:r>
      <w:r w:rsidR="00D90497" w:rsidRPr="005E79C3">
        <w:rPr>
          <w:rFonts w:asciiTheme="minorHAnsi" w:hAnsiTheme="minorHAnsi" w:cstheme="minorHAnsi"/>
          <w:color w:val="222222"/>
          <w:sz w:val="22"/>
          <w:szCs w:val="22"/>
          <w:shd w:val="clear" w:color="auto" w:fill="FFFFFF"/>
        </w:rPr>
        <w:t xml:space="preserve">Reitzel, </w:t>
      </w:r>
      <w:proofErr w:type="spellStart"/>
      <w:r w:rsidR="00D90497" w:rsidRPr="005E79C3">
        <w:rPr>
          <w:rFonts w:asciiTheme="minorHAnsi" w:hAnsiTheme="minorHAnsi" w:cstheme="minorHAnsi"/>
          <w:color w:val="222222"/>
          <w:sz w:val="22"/>
          <w:szCs w:val="22"/>
          <w:shd w:val="clear" w:color="auto" w:fill="FFFFFF"/>
        </w:rPr>
        <w:t>Kendzor</w:t>
      </w:r>
      <w:proofErr w:type="spellEnd"/>
      <w:r w:rsidR="00D90497" w:rsidRPr="005E79C3">
        <w:rPr>
          <w:rFonts w:asciiTheme="minorHAnsi" w:hAnsiTheme="minorHAnsi" w:cstheme="minorHAnsi"/>
          <w:color w:val="222222"/>
          <w:sz w:val="22"/>
          <w:szCs w:val="22"/>
          <w:shd w:val="clear" w:color="auto" w:fill="FFFFFF"/>
        </w:rPr>
        <w:t xml:space="preserve">, &amp; </w:t>
      </w:r>
      <w:proofErr w:type="spellStart"/>
      <w:r w:rsidR="00D90497" w:rsidRPr="005E79C3">
        <w:rPr>
          <w:rFonts w:asciiTheme="minorHAnsi" w:hAnsiTheme="minorHAnsi" w:cstheme="minorHAnsi"/>
          <w:color w:val="222222"/>
          <w:sz w:val="22"/>
          <w:szCs w:val="22"/>
          <w:shd w:val="clear" w:color="auto" w:fill="FFFFFF"/>
        </w:rPr>
        <w:t>Businelle</w:t>
      </w:r>
      <w:proofErr w:type="spellEnd"/>
      <w:r w:rsidR="00D90497" w:rsidRPr="005E79C3">
        <w:rPr>
          <w:rFonts w:asciiTheme="minorHAnsi" w:hAnsiTheme="minorHAnsi" w:cstheme="minorHAnsi"/>
          <w:color w:val="222222"/>
          <w:sz w:val="22"/>
          <w:szCs w:val="22"/>
          <w:shd w:val="clear" w:color="auto" w:fill="FFFFFF"/>
        </w:rPr>
        <w:t xml:space="preserve">, </w:t>
      </w:r>
      <w:r w:rsidR="00CB329C" w:rsidRPr="005E79C3">
        <w:rPr>
          <w:rFonts w:asciiTheme="minorHAnsi" w:hAnsiTheme="minorHAnsi" w:cstheme="minorHAnsi"/>
          <w:sz w:val="22"/>
          <w:szCs w:val="22"/>
        </w:rPr>
        <w:t>2015</w:t>
      </w:r>
      <w:r w:rsidR="00171BD3" w:rsidRPr="005E79C3">
        <w:rPr>
          <w:rFonts w:asciiTheme="minorHAnsi" w:hAnsiTheme="minorHAnsi" w:cstheme="minorHAnsi"/>
          <w:sz w:val="22"/>
          <w:szCs w:val="22"/>
        </w:rPr>
        <w:t>)</w:t>
      </w:r>
      <w:r w:rsidR="00D67043" w:rsidRPr="005E79C3">
        <w:rPr>
          <w:rFonts w:asciiTheme="minorHAnsi" w:hAnsiTheme="minorHAnsi" w:cstheme="minorHAnsi"/>
          <w:sz w:val="22"/>
          <w:szCs w:val="22"/>
        </w:rPr>
        <w:t>. S</w:t>
      </w:r>
      <w:r w:rsidRPr="005E79C3">
        <w:rPr>
          <w:rFonts w:asciiTheme="minorHAnsi" w:hAnsiTheme="minorHAnsi" w:cstheme="minorHAnsi"/>
          <w:sz w:val="22"/>
          <w:szCs w:val="22"/>
        </w:rPr>
        <w:t>ocial pressure from other smokers</w:t>
      </w:r>
      <w:r w:rsidR="00171BD3" w:rsidRPr="005E79C3">
        <w:rPr>
          <w:rFonts w:asciiTheme="minorHAnsi" w:hAnsiTheme="minorHAnsi" w:cstheme="minorHAnsi"/>
          <w:sz w:val="22"/>
          <w:szCs w:val="22"/>
        </w:rPr>
        <w:t xml:space="preserve"> and regular </w:t>
      </w:r>
      <w:r w:rsidR="00CA7596" w:rsidRPr="005E79C3">
        <w:rPr>
          <w:rFonts w:asciiTheme="minorHAnsi" w:hAnsiTheme="minorHAnsi" w:cstheme="minorHAnsi"/>
          <w:sz w:val="22"/>
          <w:szCs w:val="22"/>
        </w:rPr>
        <w:t xml:space="preserve">proximity </w:t>
      </w:r>
      <w:r w:rsidR="00171BD3" w:rsidRPr="005E79C3">
        <w:rPr>
          <w:rFonts w:asciiTheme="minorHAnsi" w:hAnsiTheme="minorHAnsi" w:cstheme="minorHAnsi"/>
          <w:sz w:val="22"/>
          <w:szCs w:val="22"/>
        </w:rPr>
        <w:t>with smokers</w:t>
      </w:r>
      <w:r w:rsidR="00D67043" w:rsidRPr="005E79C3">
        <w:rPr>
          <w:rFonts w:asciiTheme="minorHAnsi" w:hAnsiTheme="minorHAnsi" w:cstheme="minorHAnsi"/>
          <w:sz w:val="22"/>
          <w:szCs w:val="22"/>
        </w:rPr>
        <w:t xml:space="preserve"> </w:t>
      </w:r>
      <w:r w:rsidR="00B94F88" w:rsidRPr="005E79C3">
        <w:rPr>
          <w:rFonts w:asciiTheme="minorHAnsi" w:hAnsiTheme="minorHAnsi" w:cstheme="minorHAnsi"/>
          <w:sz w:val="22"/>
          <w:szCs w:val="22"/>
        </w:rPr>
        <w:t>was frequently</w:t>
      </w:r>
      <w:r w:rsidR="00D67043" w:rsidRPr="005E79C3">
        <w:rPr>
          <w:rFonts w:asciiTheme="minorHAnsi" w:hAnsiTheme="minorHAnsi" w:cstheme="minorHAnsi"/>
          <w:sz w:val="22"/>
          <w:szCs w:val="22"/>
        </w:rPr>
        <w:t xml:space="preserve"> reported</w:t>
      </w:r>
      <w:r w:rsidR="00171BD3" w:rsidRPr="005E79C3">
        <w:rPr>
          <w:rFonts w:asciiTheme="minorHAnsi" w:hAnsiTheme="minorHAnsi" w:cstheme="minorHAnsi"/>
          <w:sz w:val="22"/>
          <w:szCs w:val="22"/>
        </w:rPr>
        <w:t xml:space="preserve"> </w:t>
      </w:r>
      <w:r w:rsidR="00104C0F" w:rsidRPr="005E79C3">
        <w:rPr>
          <w:rFonts w:asciiTheme="minorHAnsi" w:hAnsiTheme="minorHAnsi" w:cstheme="minorHAnsi"/>
          <w:sz w:val="22"/>
          <w:szCs w:val="22"/>
        </w:rPr>
        <w:t>(e.g.</w:t>
      </w:r>
      <w:r w:rsidR="00EE6D8C" w:rsidRPr="005E79C3">
        <w:rPr>
          <w:rFonts w:asciiTheme="minorHAnsi" w:hAnsiTheme="minorHAnsi" w:cstheme="minorHAnsi"/>
          <w:sz w:val="22"/>
          <w:szCs w:val="22"/>
        </w:rPr>
        <w:t>,</w:t>
      </w:r>
      <w:r w:rsidR="00104C0F" w:rsidRPr="005E79C3">
        <w:rPr>
          <w:rFonts w:asciiTheme="minorHAnsi" w:hAnsiTheme="minorHAnsi" w:cstheme="minorHAnsi"/>
          <w:sz w:val="22"/>
          <w:szCs w:val="22"/>
        </w:rPr>
        <w:t xml:space="preserve"> </w:t>
      </w:r>
      <w:r w:rsidR="00EE6D8C" w:rsidRPr="005E79C3">
        <w:rPr>
          <w:rFonts w:asciiTheme="minorHAnsi" w:hAnsiTheme="minorHAnsi" w:cstheme="minorHAnsi"/>
          <w:sz w:val="22"/>
          <w:szCs w:val="22"/>
        </w:rPr>
        <w:t xml:space="preserve">Garner &amp; </w:t>
      </w:r>
      <w:proofErr w:type="spellStart"/>
      <w:r w:rsidR="00EE6D8C" w:rsidRPr="005E79C3">
        <w:rPr>
          <w:rFonts w:asciiTheme="minorHAnsi" w:hAnsiTheme="minorHAnsi" w:cstheme="minorHAnsi"/>
          <w:sz w:val="22"/>
          <w:szCs w:val="22"/>
        </w:rPr>
        <w:t>Ratschen</w:t>
      </w:r>
      <w:proofErr w:type="spellEnd"/>
      <w:r w:rsidR="00EE6D8C" w:rsidRPr="005E79C3">
        <w:rPr>
          <w:rFonts w:asciiTheme="minorHAnsi" w:hAnsiTheme="minorHAnsi" w:cstheme="minorHAnsi"/>
          <w:sz w:val="22"/>
          <w:szCs w:val="22"/>
        </w:rPr>
        <w:t>, 2013</w:t>
      </w:r>
      <w:r w:rsidR="00590FF2" w:rsidRPr="005E79C3">
        <w:rPr>
          <w:rFonts w:asciiTheme="minorHAnsi" w:hAnsiTheme="minorHAnsi" w:cstheme="minorHAnsi"/>
          <w:sz w:val="22"/>
          <w:szCs w:val="22"/>
        </w:rPr>
        <w:t>;</w:t>
      </w:r>
      <w:r w:rsidR="009F7A57" w:rsidRPr="005E79C3">
        <w:rPr>
          <w:rFonts w:asciiTheme="minorHAnsi" w:hAnsiTheme="minorHAnsi" w:cstheme="minorHAnsi"/>
          <w:sz w:val="22"/>
          <w:szCs w:val="22"/>
        </w:rPr>
        <w:t xml:space="preserve"> </w:t>
      </w:r>
      <w:proofErr w:type="spellStart"/>
      <w:r w:rsidR="00171BD3" w:rsidRPr="005E79C3">
        <w:rPr>
          <w:rFonts w:asciiTheme="minorHAnsi" w:hAnsiTheme="minorHAnsi" w:cstheme="minorHAnsi"/>
          <w:sz w:val="22"/>
          <w:szCs w:val="22"/>
        </w:rPr>
        <w:t>Businelle</w:t>
      </w:r>
      <w:proofErr w:type="spellEnd"/>
      <w:r w:rsidR="00D90497" w:rsidRPr="005E79C3">
        <w:rPr>
          <w:rFonts w:asciiTheme="minorHAnsi" w:hAnsiTheme="minorHAnsi" w:cstheme="minorHAnsi"/>
          <w:sz w:val="22"/>
          <w:szCs w:val="22"/>
        </w:rPr>
        <w:t>,</w:t>
      </w:r>
      <w:r w:rsidR="00171BD3" w:rsidRPr="005E79C3">
        <w:rPr>
          <w:rFonts w:asciiTheme="minorHAnsi" w:hAnsiTheme="minorHAnsi" w:cstheme="minorHAnsi"/>
          <w:sz w:val="22"/>
          <w:szCs w:val="22"/>
        </w:rPr>
        <w:t xml:space="preserve"> </w:t>
      </w:r>
      <w:proofErr w:type="spellStart"/>
      <w:r w:rsidR="00D90497" w:rsidRPr="005E79C3">
        <w:rPr>
          <w:rFonts w:asciiTheme="minorHAnsi" w:hAnsiTheme="minorHAnsi" w:cstheme="minorHAnsi"/>
          <w:color w:val="222222"/>
          <w:sz w:val="22"/>
          <w:szCs w:val="22"/>
          <w:shd w:val="clear" w:color="auto" w:fill="FFFFFF"/>
        </w:rPr>
        <w:t>Cuate</w:t>
      </w:r>
      <w:proofErr w:type="spellEnd"/>
      <w:r w:rsidR="00D90497" w:rsidRPr="005E79C3">
        <w:rPr>
          <w:rFonts w:asciiTheme="minorHAnsi" w:hAnsiTheme="minorHAnsi" w:cstheme="minorHAnsi"/>
          <w:color w:val="222222"/>
          <w:sz w:val="22"/>
          <w:szCs w:val="22"/>
          <w:shd w:val="clear" w:color="auto" w:fill="FFFFFF"/>
        </w:rPr>
        <w:t xml:space="preserve">, Kesh, </w:t>
      </w:r>
      <w:proofErr w:type="spellStart"/>
      <w:r w:rsidR="00D90497" w:rsidRPr="005E79C3">
        <w:rPr>
          <w:rFonts w:asciiTheme="minorHAnsi" w:hAnsiTheme="minorHAnsi" w:cstheme="minorHAnsi"/>
          <w:color w:val="222222"/>
          <w:sz w:val="22"/>
          <w:szCs w:val="22"/>
          <w:shd w:val="clear" w:color="auto" w:fill="FFFFFF"/>
        </w:rPr>
        <w:t>Poonawalla</w:t>
      </w:r>
      <w:proofErr w:type="spellEnd"/>
      <w:r w:rsidR="00D90497" w:rsidRPr="005E79C3">
        <w:rPr>
          <w:rFonts w:asciiTheme="minorHAnsi" w:hAnsiTheme="minorHAnsi" w:cstheme="minorHAnsi"/>
          <w:color w:val="222222"/>
          <w:sz w:val="22"/>
          <w:szCs w:val="22"/>
          <w:shd w:val="clear" w:color="auto" w:fill="FFFFFF"/>
        </w:rPr>
        <w:t xml:space="preserve">, &amp; </w:t>
      </w:r>
      <w:proofErr w:type="spellStart"/>
      <w:r w:rsidR="00D90497" w:rsidRPr="005E79C3">
        <w:rPr>
          <w:rFonts w:asciiTheme="minorHAnsi" w:hAnsiTheme="minorHAnsi" w:cstheme="minorHAnsi"/>
          <w:color w:val="222222"/>
          <w:sz w:val="22"/>
          <w:szCs w:val="22"/>
          <w:shd w:val="clear" w:color="auto" w:fill="FFFFFF"/>
        </w:rPr>
        <w:t>Kendzor</w:t>
      </w:r>
      <w:proofErr w:type="spellEnd"/>
      <w:r w:rsidR="00D90497" w:rsidRPr="005E79C3">
        <w:rPr>
          <w:rFonts w:asciiTheme="minorHAnsi" w:hAnsiTheme="minorHAnsi" w:cstheme="minorHAnsi"/>
          <w:sz w:val="22"/>
          <w:szCs w:val="22"/>
        </w:rPr>
        <w:t xml:space="preserve">, </w:t>
      </w:r>
      <w:r w:rsidR="00171BD3" w:rsidRPr="005E79C3">
        <w:rPr>
          <w:rFonts w:asciiTheme="minorHAnsi" w:hAnsiTheme="minorHAnsi" w:cstheme="minorHAnsi"/>
          <w:sz w:val="22"/>
          <w:szCs w:val="22"/>
        </w:rPr>
        <w:t>2013;</w:t>
      </w:r>
      <w:r w:rsidR="00CB329C" w:rsidRPr="005E79C3">
        <w:rPr>
          <w:rFonts w:asciiTheme="minorHAnsi" w:hAnsiTheme="minorHAnsi" w:cstheme="minorHAnsi"/>
          <w:sz w:val="22"/>
          <w:szCs w:val="22"/>
        </w:rPr>
        <w:t xml:space="preserve"> Chen</w:t>
      </w:r>
      <w:r w:rsidR="00D90497" w:rsidRPr="005E79C3">
        <w:rPr>
          <w:rFonts w:asciiTheme="minorHAnsi" w:hAnsiTheme="minorHAnsi" w:cstheme="minorHAnsi"/>
          <w:color w:val="222222"/>
          <w:sz w:val="22"/>
          <w:szCs w:val="22"/>
          <w:shd w:val="clear" w:color="auto" w:fill="FFFFFF"/>
        </w:rPr>
        <w:t xml:space="preserve">, Nguyen, </w:t>
      </w:r>
      <w:proofErr w:type="spellStart"/>
      <w:r w:rsidR="00D90497" w:rsidRPr="005E79C3">
        <w:rPr>
          <w:rFonts w:asciiTheme="minorHAnsi" w:hAnsiTheme="minorHAnsi" w:cstheme="minorHAnsi"/>
          <w:color w:val="222222"/>
          <w:sz w:val="22"/>
          <w:szCs w:val="22"/>
          <w:shd w:val="clear" w:color="auto" w:fill="FFFFFF"/>
        </w:rPr>
        <w:t>Malesker</w:t>
      </w:r>
      <w:proofErr w:type="spellEnd"/>
      <w:r w:rsidR="00D90497" w:rsidRPr="005E79C3">
        <w:rPr>
          <w:rFonts w:asciiTheme="minorHAnsi" w:hAnsiTheme="minorHAnsi" w:cstheme="minorHAnsi"/>
          <w:color w:val="222222"/>
          <w:sz w:val="22"/>
          <w:szCs w:val="22"/>
          <w:shd w:val="clear" w:color="auto" w:fill="FFFFFF"/>
        </w:rPr>
        <w:t>, &amp; Morrow</w:t>
      </w:r>
      <w:r w:rsidR="00D90497" w:rsidRPr="005E79C3">
        <w:rPr>
          <w:rFonts w:asciiTheme="minorHAnsi" w:hAnsiTheme="minorHAnsi" w:cstheme="minorHAnsi"/>
          <w:sz w:val="22"/>
          <w:szCs w:val="22"/>
        </w:rPr>
        <w:t>, 2016</w:t>
      </w:r>
      <w:r w:rsidR="00104C0F" w:rsidRPr="005E79C3">
        <w:rPr>
          <w:rFonts w:asciiTheme="minorHAnsi" w:hAnsiTheme="minorHAnsi" w:cstheme="minorHAnsi"/>
          <w:sz w:val="22"/>
          <w:szCs w:val="22"/>
        </w:rPr>
        <w:t>)</w:t>
      </w:r>
      <w:r w:rsidR="00202A27" w:rsidRPr="005E79C3">
        <w:rPr>
          <w:rFonts w:asciiTheme="minorHAnsi" w:hAnsiTheme="minorHAnsi" w:cstheme="minorHAnsi"/>
          <w:sz w:val="22"/>
          <w:szCs w:val="22"/>
        </w:rPr>
        <w:t>:</w:t>
      </w:r>
    </w:p>
    <w:p w14:paraId="5B11AE2D" w14:textId="5298359F" w:rsidR="00604DFB" w:rsidRPr="005E79C3" w:rsidRDefault="006B7171" w:rsidP="000D2D11">
      <w:pPr>
        <w:pStyle w:val="NormalWeb"/>
        <w:spacing w:line="480" w:lineRule="auto"/>
        <w:jc w:val="both"/>
        <w:rPr>
          <w:rFonts w:asciiTheme="minorHAnsi" w:hAnsiTheme="minorHAnsi" w:cstheme="minorHAnsi"/>
          <w:sz w:val="22"/>
          <w:szCs w:val="22"/>
        </w:rPr>
      </w:pPr>
      <w:r w:rsidRPr="005E79C3">
        <w:rPr>
          <w:rFonts w:asciiTheme="minorHAnsi" w:hAnsiTheme="minorHAnsi" w:cstheme="minorHAnsi"/>
          <w:sz w:val="22"/>
          <w:szCs w:val="22"/>
        </w:rPr>
        <w:t xml:space="preserve"> </w:t>
      </w:r>
      <w:r w:rsidR="00391D75" w:rsidRPr="005E79C3">
        <w:rPr>
          <w:rFonts w:asciiTheme="minorHAnsi" w:hAnsiTheme="minorHAnsi" w:cstheme="minorHAnsi"/>
          <w:sz w:val="22"/>
          <w:szCs w:val="22"/>
        </w:rPr>
        <w:tab/>
      </w:r>
      <w:r w:rsidRPr="005E79C3">
        <w:rPr>
          <w:rFonts w:asciiTheme="minorHAnsi" w:hAnsiTheme="minorHAnsi" w:cstheme="minorHAnsi"/>
          <w:sz w:val="22"/>
          <w:szCs w:val="22"/>
        </w:rPr>
        <w:t xml:space="preserve"> </w:t>
      </w:r>
      <w:r w:rsidR="00391D75" w:rsidRPr="005E79C3">
        <w:rPr>
          <w:rFonts w:asciiTheme="minorHAnsi" w:hAnsiTheme="minorHAnsi" w:cstheme="minorHAnsi"/>
          <w:sz w:val="22"/>
          <w:szCs w:val="22"/>
        </w:rPr>
        <w:t>“</w:t>
      </w:r>
      <w:r w:rsidR="009B7181" w:rsidRPr="005E79C3">
        <w:rPr>
          <w:rFonts w:asciiTheme="minorHAnsi" w:hAnsiTheme="minorHAnsi" w:cstheme="minorHAnsi"/>
          <w:i/>
          <w:sz w:val="22"/>
          <w:szCs w:val="22"/>
        </w:rPr>
        <w:t>I am not very confident [that I can quit], because I’m always around people that are smoking</w:t>
      </w:r>
      <w:r w:rsidR="009B7181" w:rsidRPr="005E79C3">
        <w:rPr>
          <w:rFonts w:asciiTheme="minorHAnsi" w:hAnsiTheme="minorHAnsi" w:cstheme="minorHAnsi"/>
          <w:sz w:val="22"/>
          <w:szCs w:val="22"/>
        </w:rPr>
        <w:t>’ (10; female, 36)</w:t>
      </w:r>
      <w:r w:rsidR="00391D75" w:rsidRPr="005E79C3">
        <w:rPr>
          <w:rFonts w:asciiTheme="minorHAnsi" w:hAnsiTheme="minorHAnsi" w:cstheme="minorHAnsi"/>
          <w:sz w:val="22"/>
          <w:szCs w:val="22"/>
        </w:rPr>
        <w:t>”.</w:t>
      </w:r>
      <w:r w:rsidR="00D90497" w:rsidRPr="005E79C3">
        <w:rPr>
          <w:rFonts w:asciiTheme="minorHAnsi" w:hAnsiTheme="minorHAnsi" w:cstheme="minorHAnsi"/>
          <w:sz w:val="22"/>
          <w:szCs w:val="22"/>
        </w:rPr>
        <w:t xml:space="preserve"> (Garner &amp; </w:t>
      </w:r>
      <w:proofErr w:type="spellStart"/>
      <w:r w:rsidR="00D90497" w:rsidRPr="005E79C3">
        <w:rPr>
          <w:rFonts w:asciiTheme="minorHAnsi" w:hAnsiTheme="minorHAnsi" w:cstheme="minorHAnsi"/>
          <w:sz w:val="22"/>
          <w:szCs w:val="22"/>
        </w:rPr>
        <w:t>Ratschen</w:t>
      </w:r>
      <w:proofErr w:type="spellEnd"/>
      <w:r w:rsidR="00D90497" w:rsidRPr="005E79C3">
        <w:rPr>
          <w:rFonts w:asciiTheme="minorHAnsi" w:hAnsiTheme="minorHAnsi" w:cstheme="minorHAnsi"/>
          <w:sz w:val="22"/>
          <w:szCs w:val="22"/>
        </w:rPr>
        <w:t>, 2017, p.</w:t>
      </w:r>
      <w:r w:rsidR="009B7181" w:rsidRPr="005E79C3">
        <w:rPr>
          <w:rFonts w:asciiTheme="minorHAnsi" w:hAnsiTheme="minorHAnsi" w:cstheme="minorHAnsi"/>
          <w:sz w:val="22"/>
          <w:szCs w:val="22"/>
        </w:rPr>
        <w:t>4).</w:t>
      </w:r>
    </w:p>
    <w:p w14:paraId="10149773" w14:textId="77777777" w:rsidR="00EF0D9C" w:rsidRPr="005E79C3" w:rsidRDefault="00604DFB" w:rsidP="000D2D11">
      <w:pPr>
        <w:pStyle w:val="NormalWeb"/>
        <w:spacing w:line="480" w:lineRule="auto"/>
        <w:jc w:val="both"/>
        <w:rPr>
          <w:rFonts w:asciiTheme="minorHAnsi" w:hAnsiTheme="minorHAnsi" w:cstheme="minorHAnsi"/>
          <w:sz w:val="22"/>
          <w:szCs w:val="22"/>
        </w:rPr>
      </w:pPr>
      <w:r w:rsidRPr="005E79C3">
        <w:rPr>
          <w:rFonts w:asciiTheme="minorHAnsi" w:hAnsiTheme="minorHAnsi" w:cstheme="minorHAnsi"/>
          <w:sz w:val="22"/>
          <w:szCs w:val="22"/>
        </w:rPr>
        <w:t>For</w:t>
      </w:r>
      <w:r w:rsidR="00A62652" w:rsidRPr="005E79C3">
        <w:rPr>
          <w:rFonts w:asciiTheme="minorHAnsi" w:hAnsiTheme="minorHAnsi" w:cstheme="minorHAnsi"/>
          <w:sz w:val="22"/>
          <w:szCs w:val="22"/>
        </w:rPr>
        <w:t xml:space="preserve"> non-smokers, the</w:t>
      </w:r>
      <w:r w:rsidR="00D67043" w:rsidRPr="005E79C3">
        <w:rPr>
          <w:rFonts w:asciiTheme="minorHAnsi" w:hAnsiTheme="minorHAnsi" w:cstheme="minorHAnsi"/>
          <w:sz w:val="22"/>
          <w:szCs w:val="22"/>
        </w:rPr>
        <w:t xml:space="preserve"> perceived</w:t>
      </w:r>
      <w:r w:rsidR="00A62652" w:rsidRPr="005E79C3">
        <w:rPr>
          <w:rFonts w:asciiTheme="minorHAnsi" w:hAnsiTheme="minorHAnsi" w:cstheme="minorHAnsi"/>
          <w:sz w:val="22"/>
          <w:szCs w:val="22"/>
        </w:rPr>
        <w:t xml:space="preserve"> importance of smoking as a community activity and the opportunity this affords smokers to soc</w:t>
      </w:r>
      <w:r w:rsidRPr="005E79C3">
        <w:rPr>
          <w:rFonts w:asciiTheme="minorHAnsi" w:hAnsiTheme="minorHAnsi" w:cstheme="minorHAnsi"/>
          <w:sz w:val="22"/>
          <w:szCs w:val="22"/>
        </w:rPr>
        <w:t xml:space="preserve">ialise </w:t>
      </w:r>
      <w:r w:rsidR="00D67043" w:rsidRPr="005E79C3">
        <w:rPr>
          <w:rFonts w:asciiTheme="minorHAnsi" w:hAnsiTheme="minorHAnsi" w:cstheme="minorHAnsi"/>
          <w:sz w:val="22"/>
          <w:szCs w:val="22"/>
        </w:rPr>
        <w:t>is reported</w:t>
      </w:r>
      <w:r w:rsidR="00A62652" w:rsidRPr="005E79C3">
        <w:rPr>
          <w:rFonts w:asciiTheme="minorHAnsi" w:hAnsiTheme="minorHAnsi" w:cstheme="minorHAnsi"/>
          <w:sz w:val="22"/>
          <w:szCs w:val="22"/>
        </w:rPr>
        <w:t xml:space="preserve">: </w:t>
      </w:r>
    </w:p>
    <w:p w14:paraId="4B2D9A81" w14:textId="1BB24172" w:rsidR="00A62652" w:rsidRPr="005E79C3" w:rsidRDefault="00A62652" w:rsidP="00D90497">
      <w:pPr>
        <w:pStyle w:val="NormalWeb"/>
        <w:spacing w:line="480" w:lineRule="auto"/>
        <w:ind w:left="720"/>
        <w:jc w:val="both"/>
        <w:rPr>
          <w:rFonts w:asciiTheme="minorHAnsi" w:hAnsiTheme="minorHAnsi" w:cstheme="minorHAnsi"/>
          <w:sz w:val="22"/>
          <w:szCs w:val="22"/>
        </w:rPr>
      </w:pPr>
      <w:r w:rsidRPr="005E79C3">
        <w:rPr>
          <w:rFonts w:asciiTheme="minorHAnsi" w:hAnsiTheme="minorHAnsi" w:cstheme="minorHAnsi"/>
          <w:sz w:val="22"/>
          <w:szCs w:val="22"/>
        </w:rPr>
        <w:t>“...</w:t>
      </w:r>
      <w:r w:rsidRPr="005E79C3">
        <w:rPr>
          <w:rFonts w:asciiTheme="minorHAnsi" w:hAnsiTheme="minorHAnsi" w:cstheme="minorHAnsi"/>
          <w:i/>
          <w:sz w:val="22"/>
          <w:szCs w:val="22"/>
        </w:rPr>
        <w:t xml:space="preserve">I think that people that smoke here—that [smoking] kind of helps them. I mean me, from the outside, I feel like the people that do smoke...make a support group for each other so they get to know each other. They talk to each other, they get to know each other [better] than the </w:t>
      </w:r>
      <w:r w:rsidRPr="005E79C3">
        <w:rPr>
          <w:rFonts w:asciiTheme="minorHAnsi" w:hAnsiTheme="minorHAnsi" w:cstheme="minorHAnsi"/>
          <w:i/>
          <w:sz w:val="22"/>
          <w:szCs w:val="22"/>
        </w:rPr>
        <w:lastRenderedPageBreak/>
        <w:t>people that are not smoking so I feel like I.</w:t>
      </w:r>
      <w:proofErr w:type="gramStart"/>
      <w:r w:rsidRPr="005E79C3">
        <w:rPr>
          <w:rFonts w:asciiTheme="minorHAnsi" w:hAnsiTheme="minorHAnsi" w:cstheme="minorHAnsi"/>
          <w:i/>
          <w:sz w:val="22"/>
          <w:szCs w:val="22"/>
        </w:rPr>
        <w:t>..don’t</w:t>
      </w:r>
      <w:proofErr w:type="gramEnd"/>
      <w:r w:rsidRPr="005E79C3">
        <w:rPr>
          <w:rFonts w:asciiTheme="minorHAnsi" w:hAnsiTheme="minorHAnsi" w:cstheme="minorHAnsi"/>
          <w:i/>
          <w:sz w:val="22"/>
          <w:szCs w:val="22"/>
        </w:rPr>
        <w:t xml:space="preserve"> know the people here”</w:t>
      </w:r>
      <w:r w:rsidR="00604DFB" w:rsidRPr="005E79C3">
        <w:rPr>
          <w:rFonts w:asciiTheme="minorHAnsi" w:hAnsiTheme="minorHAnsi" w:cstheme="minorHAnsi"/>
          <w:sz w:val="22"/>
          <w:szCs w:val="22"/>
        </w:rPr>
        <w:t>, (</w:t>
      </w:r>
      <w:r w:rsidR="00D90497" w:rsidRPr="005E79C3">
        <w:rPr>
          <w:rFonts w:asciiTheme="minorHAnsi" w:hAnsiTheme="minorHAnsi" w:cstheme="minorHAnsi"/>
          <w:sz w:val="22"/>
          <w:szCs w:val="22"/>
        </w:rPr>
        <w:t>Stewart et al., 2015, p.</w:t>
      </w:r>
      <w:r w:rsidRPr="005E79C3">
        <w:rPr>
          <w:rFonts w:asciiTheme="minorHAnsi" w:hAnsiTheme="minorHAnsi" w:cstheme="minorHAnsi"/>
          <w:sz w:val="22"/>
          <w:szCs w:val="22"/>
        </w:rPr>
        <w:t>1143)</w:t>
      </w:r>
      <w:r w:rsidR="002733F3" w:rsidRPr="005E79C3">
        <w:rPr>
          <w:rFonts w:asciiTheme="minorHAnsi" w:hAnsiTheme="minorHAnsi" w:cstheme="minorHAnsi"/>
          <w:sz w:val="22"/>
          <w:szCs w:val="22"/>
        </w:rPr>
        <w:t>.</w:t>
      </w:r>
    </w:p>
    <w:p w14:paraId="64B3DEA9" w14:textId="77777777" w:rsidR="00EF0D9C" w:rsidRPr="005E79C3" w:rsidRDefault="002733F3" w:rsidP="000D2D11">
      <w:pPr>
        <w:pStyle w:val="NormalWeb"/>
        <w:spacing w:line="480" w:lineRule="auto"/>
        <w:jc w:val="both"/>
        <w:rPr>
          <w:rFonts w:asciiTheme="minorHAnsi" w:hAnsiTheme="minorHAnsi" w:cstheme="minorHAnsi"/>
          <w:sz w:val="22"/>
          <w:szCs w:val="22"/>
        </w:rPr>
      </w:pPr>
      <w:r w:rsidRPr="005E79C3">
        <w:rPr>
          <w:rFonts w:asciiTheme="minorHAnsi" w:hAnsiTheme="minorHAnsi" w:cstheme="minorHAnsi"/>
          <w:sz w:val="22"/>
          <w:szCs w:val="22"/>
        </w:rPr>
        <w:t xml:space="preserve">Similarly, </w:t>
      </w:r>
      <w:r w:rsidR="00604DFB" w:rsidRPr="005E79C3">
        <w:rPr>
          <w:rFonts w:asciiTheme="minorHAnsi" w:hAnsiTheme="minorHAnsi" w:cstheme="minorHAnsi"/>
          <w:sz w:val="22"/>
          <w:szCs w:val="22"/>
        </w:rPr>
        <w:t xml:space="preserve">there is evidence that some </w:t>
      </w:r>
      <w:r w:rsidRPr="005E79C3">
        <w:rPr>
          <w:rFonts w:asciiTheme="minorHAnsi" w:hAnsiTheme="minorHAnsi" w:cstheme="minorHAnsi"/>
          <w:sz w:val="22"/>
          <w:szCs w:val="22"/>
        </w:rPr>
        <w:t xml:space="preserve">professionals also </w:t>
      </w:r>
      <w:r w:rsidR="00604DFB" w:rsidRPr="005E79C3">
        <w:rPr>
          <w:rFonts w:asciiTheme="minorHAnsi" w:hAnsiTheme="minorHAnsi" w:cstheme="minorHAnsi"/>
          <w:sz w:val="22"/>
          <w:szCs w:val="22"/>
        </w:rPr>
        <w:t>believe</w:t>
      </w:r>
      <w:r w:rsidRPr="005E79C3">
        <w:rPr>
          <w:rFonts w:asciiTheme="minorHAnsi" w:hAnsiTheme="minorHAnsi" w:cstheme="minorHAnsi"/>
          <w:sz w:val="22"/>
          <w:szCs w:val="22"/>
        </w:rPr>
        <w:t xml:space="preserve"> smoking, or at least nicotine use</w:t>
      </w:r>
      <w:r w:rsidR="00F87A38" w:rsidRPr="005E79C3">
        <w:rPr>
          <w:rFonts w:asciiTheme="minorHAnsi" w:hAnsiTheme="minorHAnsi" w:cstheme="minorHAnsi"/>
          <w:sz w:val="22"/>
          <w:szCs w:val="22"/>
        </w:rPr>
        <w:t>,</w:t>
      </w:r>
      <w:r w:rsidRPr="005E79C3">
        <w:rPr>
          <w:rFonts w:asciiTheme="minorHAnsi" w:hAnsiTheme="minorHAnsi" w:cstheme="minorHAnsi"/>
          <w:sz w:val="22"/>
          <w:szCs w:val="22"/>
        </w:rPr>
        <w:t xml:space="preserve"> </w:t>
      </w:r>
      <w:r w:rsidR="00604DFB" w:rsidRPr="005E79C3">
        <w:rPr>
          <w:rFonts w:asciiTheme="minorHAnsi" w:hAnsiTheme="minorHAnsi" w:cstheme="minorHAnsi"/>
          <w:sz w:val="22"/>
          <w:szCs w:val="22"/>
        </w:rPr>
        <w:t>has</w:t>
      </w:r>
      <w:r w:rsidRPr="005E79C3">
        <w:rPr>
          <w:rFonts w:asciiTheme="minorHAnsi" w:hAnsiTheme="minorHAnsi" w:cstheme="minorHAnsi"/>
          <w:sz w:val="22"/>
          <w:szCs w:val="22"/>
        </w:rPr>
        <w:t xml:space="preserve"> </w:t>
      </w:r>
      <w:r w:rsidR="00F87A38" w:rsidRPr="005E79C3">
        <w:rPr>
          <w:rFonts w:asciiTheme="minorHAnsi" w:hAnsiTheme="minorHAnsi" w:cstheme="minorHAnsi"/>
          <w:sz w:val="22"/>
          <w:szCs w:val="22"/>
        </w:rPr>
        <w:t>a</w:t>
      </w:r>
      <w:r w:rsidRPr="005E79C3">
        <w:rPr>
          <w:rFonts w:asciiTheme="minorHAnsi" w:hAnsiTheme="minorHAnsi" w:cstheme="minorHAnsi"/>
          <w:sz w:val="22"/>
          <w:szCs w:val="22"/>
        </w:rPr>
        <w:t xml:space="preserve"> positive impact on both the </w:t>
      </w:r>
      <w:r w:rsidR="00597F83" w:rsidRPr="005E79C3">
        <w:rPr>
          <w:rFonts w:asciiTheme="minorHAnsi" w:hAnsiTheme="minorHAnsi" w:cstheme="minorHAnsi"/>
          <w:sz w:val="22"/>
          <w:szCs w:val="22"/>
        </w:rPr>
        <w:t>smoker’s</w:t>
      </w:r>
      <w:r w:rsidRPr="005E79C3">
        <w:rPr>
          <w:rFonts w:asciiTheme="minorHAnsi" w:hAnsiTheme="minorHAnsi" w:cstheme="minorHAnsi"/>
          <w:sz w:val="22"/>
          <w:szCs w:val="22"/>
        </w:rPr>
        <w:t xml:space="preserve"> mood and </w:t>
      </w:r>
      <w:r w:rsidR="00604DFB" w:rsidRPr="005E79C3">
        <w:rPr>
          <w:rFonts w:asciiTheme="minorHAnsi" w:hAnsiTheme="minorHAnsi" w:cstheme="minorHAnsi"/>
          <w:sz w:val="22"/>
          <w:szCs w:val="22"/>
        </w:rPr>
        <w:t>a means</w:t>
      </w:r>
      <w:r w:rsidRPr="005E79C3">
        <w:rPr>
          <w:rFonts w:asciiTheme="minorHAnsi" w:hAnsiTheme="minorHAnsi" w:cstheme="minorHAnsi"/>
          <w:sz w:val="22"/>
          <w:szCs w:val="22"/>
        </w:rPr>
        <w:t xml:space="preserve"> to socialise: </w:t>
      </w:r>
    </w:p>
    <w:p w14:paraId="5E6FB5F6" w14:textId="24C43B5D" w:rsidR="00CF0E2B" w:rsidRPr="005E79C3" w:rsidRDefault="002733F3" w:rsidP="00494168">
      <w:pPr>
        <w:pStyle w:val="NormalWeb"/>
        <w:spacing w:line="480" w:lineRule="auto"/>
        <w:ind w:left="720"/>
        <w:jc w:val="both"/>
        <w:rPr>
          <w:rFonts w:asciiTheme="minorHAnsi" w:hAnsiTheme="minorHAnsi" w:cstheme="minorHAnsi"/>
          <w:sz w:val="22"/>
          <w:szCs w:val="22"/>
        </w:rPr>
      </w:pPr>
      <w:r w:rsidRPr="005E79C3">
        <w:rPr>
          <w:rFonts w:asciiTheme="minorHAnsi" w:hAnsiTheme="minorHAnsi" w:cstheme="minorHAnsi"/>
          <w:sz w:val="22"/>
          <w:szCs w:val="22"/>
        </w:rPr>
        <w:t>“</w:t>
      </w:r>
      <w:r w:rsidRPr="005E79C3">
        <w:rPr>
          <w:rFonts w:asciiTheme="minorHAnsi" w:hAnsiTheme="minorHAnsi" w:cstheme="minorHAnsi"/>
          <w:i/>
          <w:sz w:val="22"/>
          <w:szCs w:val="22"/>
        </w:rPr>
        <w:t xml:space="preserve">I think that being in a state of homelessness is extremely stressful, and you know nicotine helps you calm your stress. I think it is a routine thing they do with </w:t>
      </w:r>
      <w:r w:rsidR="009F7A57" w:rsidRPr="005E79C3">
        <w:rPr>
          <w:rFonts w:asciiTheme="minorHAnsi" w:hAnsiTheme="minorHAnsi" w:cstheme="minorHAnsi"/>
          <w:i/>
          <w:sz w:val="22"/>
          <w:szCs w:val="22"/>
        </w:rPr>
        <w:t>the</w:t>
      </w:r>
      <w:r w:rsidRPr="005E79C3">
        <w:rPr>
          <w:rFonts w:asciiTheme="minorHAnsi" w:hAnsiTheme="minorHAnsi" w:cstheme="minorHAnsi"/>
          <w:i/>
          <w:sz w:val="22"/>
          <w:szCs w:val="22"/>
        </w:rPr>
        <w:t xml:space="preserve"> community members here...it’s a very big bonding social experience. (Staff 1) </w:t>
      </w:r>
      <w:r w:rsidRPr="005E79C3">
        <w:rPr>
          <w:rFonts w:asciiTheme="minorHAnsi" w:hAnsiTheme="minorHAnsi" w:cstheme="minorHAnsi"/>
          <w:sz w:val="22"/>
          <w:szCs w:val="22"/>
        </w:rPr>
        <w:t xml:space="preserve">(Porter et </w:t>
      </w:r>
      <w:r w:rsidR="00D90497" w:rsidRPr="005E79C3">
        <w:rPr>
          <w:rFonts w:asciiTheme="minorHAnsi" w:hAnsiTheme="minorHAnsi" w:cstheme="minorHAnsi"/>
          <w:sz w:val="22"/>
          <w:szCs w:val="22"/>
        </w:rPr>
        <w:t>al., 2011</w:t>
      </w:r>
      <w:r w:rsidR="00D90497" w:rsidRPr="005E79C3">
        <w:rPr>
          <w:rFonts w:asciiTheme="minorHAnsi" w:hAnsiTheme="minorHAnsi" w:cstheme="minorHAnsi"/>
          <w:color w:val="FF0000"/>
          <w:sz w:val="22"/>
          <w:szCs w:val="22"/>
        </w:rPr>
        <w:t xml:space="preserve">, </w:t>
      </w:r>
      <w:r w:rsidR="00D90497" w:rsidRPr="005E79C3">
        <w:rPr>
          <w:rFonts w:asciiTheme="minorHAnsi" w:hAnsiTheme="minorHAnsi" w:cstheme="minorHAnsi"/>
          <w:sz w:val="22"/>
          <w:szCs w:val="22"/>
        </w:rPr>
        <w:t>p.</w:t>
      </w:r>
      <w:r w:rsidRPr="005E79C3">
        <w:rPr>
          <w:rFonts w:asciiTheme="minorHAnsi" w:hAnsiTheme="minorHAnsi" w:cstheme="minorHAnsi"/>
          <w:sz w:val="22"/>
          <w:szCs w:val="22"/>
        </w:rPr>
        <w:t>92).</w:t>
      </w:r>
    </w:p>
    <w:p w14:paraId="23BE1F89" w14:textId="77777777" w:rsidR="00EF0D9C" w:rsidRPr="005E79C3" w:rsidRDefault="00EF0D9C" w:rsidP="000D2D11">
      <w:pPr>
        <w:spacing w:line="480" w:lineRule="auto"/>
        <w:jc w:val="both"/>
        <w:rPr>
          <w:rFonts w:cstheme="minorHAnsi"/>
          <w:i/>
        </w:rPr>
      </w:pPr>
    </w:p>
    <w:p w14:paraId="709E51EB" w14:textId="6371E72A" w:rsidR="00E25094" w:rsidRPr="005E79C3" w:rsidRDefault="00BB1627" w:rsidP="008209C3">
      <w:pPr>
        <w:pStyle w:val="ListParagraph"/>
        <w:numPr>
          <w:ilvl w:val="2"/>
          <w:numId w:val="22"/>
        </w:numPr>
        <w:spacing w:line="480" w:lineRule="auto"/>
        <w:jc w:val="both"/>
        <w:rPr>
          <w:rFonts w:cstheme="minorHAnsi"/>
          <w:i/>
        </w:rPr>
      </w:pPr>
      <w:r w:rsidRPr="005E79C3">
        <w:rPr>
          <w:rFonts w:cstheme="minorHAnsi"/>
          <w:i/>
        </w:rPr>
        <w:t xml:space="preserve">Structural and practical barriers </w:t>
      </w:r>
    </w:p>
    <w:p w14:paraId="14FE33E7" w14:textId="4B255B7F" w:rsidR="004C117B" w:rsidRPr="005E79C3" w:rsidRDefault="005F7306" w:rsidP="000D2D11">
      <w:pPr>
        <w:spacing w:line="480" w:lineRule="auto"/>
        <w:jc w:val="both"/>
        <w:rPr>
          <w:rFonts w:cstheme="minorHAnsi"/>
        </w:rPr>
      </w:pPr>
      <w:r w:rsidRPr="005E79C3">
        <w:rPr>
          <w:rFonts w:cstheme="minorHAnsi"/>
        </w:rPr>
        <w:t>A</w:t>
      </w:r>
      <w:r w:rsidR="00045F70" w:rsidRPr="005E79C3">
        <w:rPr>
          <w:rFonts w:cstheme="minorHAnsi"/>
        </w:rPr>
        <w:t xml:space="preserve"> number of studies highlight</w:t>
      </w:r>
      <w:r w:rsidR="00794E3B" w:rsidRPr="005E79C3">
        <w:rPr>
          <w:rFonts w:cstheme="minorHAnsi"/>
        </w:rPr>
        <w:t>ed</w:t>
      </w:r>
      <w:r w:rsidR="00045F70" w:rsidRPr="005E79C3">
        <w:rPr>
          <w:rFonts w:cstheme="minorHAnsi"/>
        </w:rPr>
        <w:t xml:space="preserve"> that staff working in close </w:t>
      </w:r>
      <w:r w:rsidR="007235AB" w:rsidRPr="005E79C3">
        <w:rPr>
          <w:rFonts w:cstheme="minorHAnsi"/>
        </w:rPr>
        <w:t>contact with homeless smokers did</w:t>
      </w:r>
      <w:r w:rsidR="00045F70" w:rsidRPr="005E79C3">
        <w:rPr>
          <w:rFonts w:cstheme="minorHAnsi"/>
        </w:rPr>
        <w:t xml:space="preserve"> not prioritise tobacco </w:t>
      </w:r>
      <w:r w:rsidR="00794E3B" w:rsidRPr="005E79C3">
        <w:rPr>
          <w:rFonts w:cstheme="minorHAnsi"/>
        </w:rPr>
        <w:t>use</w:t>
      </w:r>
      <w:r w:rsidR="004F19F0" w:rsidRPr="005E79C3">
        <w:rPr>
          <w:rFonts w:cstheme="minorHAnsi"/>
        </w:rPr>
        <w:t>, for example, Porter et al.</w:t>
      </w:r>
      <w:r w:rsidR="00EE6554" w:rsidRPr="005E79C3">
        <w:rPr>
          <w:rFonts w:cstheme="minorHAnsi"/>
        </w:rPr>
        <w:t xml:space="preserve"> </w:t>
      </w:r>
      <w:r w:rsidR="004F19F0" w:rsidRPr="005E79C3">
        <w:rPr>
          <w:rFonts w:cstheme="minorHAnsi"/>
        </w:rPr>
        <w:t>provides examples of how housing may take pre</w:t>
      </w:r>
      <w:r w:rsidR="006F6668" w:rsidRPr="005E79C3">
        <w:rPr>
          <w:rFonts w:cstheme="minorHAnsi"/>
        </w:rPr>
        <w:t>ce</w:t>
      </w:r>
      <w:r w:rsidR="004F19F0" w:rsidRPr="005E79C3">
        <w:rPr>
          <w:rFonts w:cstheme="minorHAnsi"/>
        </w:rPr>
        <w:t>dent over many other health issues, including smoking</w:t>
      </w:r>
      <w:r w:rsidR="004C117B" w:rsidRPr="005E79C3">
        <w:rPr>
          <w:rFonts w:cstheme="minorHAnsi"/>
        </w:rPr>
        <w:t>:</w:t>
      </w:r>
    </w:p>
    <w:p w14:paraId="7FBE680B" w14:textId="198ADD5F" w:rsidR="004F19F0" w:rsidRPr="005E79C3" w:rsidRDefault="004F19F0" w:rsidP="00494168">
      <w:pPr>
        <w:spacing w:line="480" w:lineRule="auto"/>
        <w:ind w:left="720"/>
        <w:jc w:val="both"/>
        <w:rPr>
          <w:rFonts w:cstheme="minorHAnsi"/>
        </w:rPr>
      </w:pPr>
      <w:r w:rsidRPr="005E79C3">
        <w:rPr>
          <w:rFonts w:cstheme="minorHAnsi"/>
        </w:rPr>
        <w:t xml:space="preserve"> “</w:t>
      </w:r>
      <w:r w:rsidRPr="005E79C3">
        <w:rPr>
          <w:rFonts w:cstheme="minorHAnsi"/>
          <w:i/>
        </w:rPr>
        <w:t>in my perspective . . . [quitting smoking is] not important at all. I mean housing doesn</w:t>
      </w:r>
      <w:r w:rsidR="00597F83" w:rsidRPr="005E79C3">
        <w:rPr>
          <w:rFonts w:cstheme="minorHAnsi"/>
          <w:i/>
        </w:rPr>
        <w:t>’</w:t>
      </w:r>
      <w:r w:rsidRPr="005E79C3">
        <w:rPr>
          <w:rFonts w:cstheme="minorHAnsi"/>
          <w:i/>
        </w:rPr>
        <w:t xml:space="preserve">t have anything to do with smoking. </w:t>
      </w:r>
      <w:proofErr w:type="gramStart"/>
      <w:r w:rsidRPr="005E79C3">
        <w:rPr>
          <w:rFonts w:cstheme="minorHAnsi"/>
          <w:i/>
        </w:rPr>
        <w:t>So</w:t>
      </w:r>
      <w:proofErr w:type="gramEnd"/>
      <w:r w:rsidRPr="005E79C3">
        <w:rPr>
          <w:rFonts w:cstheme="minorHAnsi"/>
          <w:i/>
        </w:rPr>
        <w:t xml:space="preserve"> I don’t think it really factors into that. I think a </w:t>
      </w:r>
      <w:r w:rsidR="006A7291" w:rsidRPr="005E79C3">
        <w:rPr>
          <w:rFonts w:cstheme="minorHAnsi"/>
          <w:i/>
        </w:rPr>
        <w:t>person’s</w:t>
      </w:r>
      <w:r w:rsidRPr="005E79C3">
        <w:rPr>
          <w:rFonts w:cstheme="minorHAnsi"/>
          <w:i/>
        </w:rPr>
        <w:t xml:space="preserve"> health is like the next thing that you get to, but in my opinion, I think housing is health, so I think the first thing as homeless service providers should focus on is how can we get someone housed. And then let’s work on the other </w:t>
      </w:r>
      <w:proofErr w:type="gramStart"/>
      <w:r w:rsidRPr="005E79C3">
        <w:rPr>
          <w:rFonts w:cstheme="minorHAnsi"/>
          <w:i/>
        </w:rPr>
        <w:t>things</w:t>
      </w:r>
      <w:r w:rsidRPr="005E79C3">
        <w:rPr>
          <w:rFonts w:cstheme="minorHAnsi"/>
        </w:rPr>
        <w:t>..</w:t>
      </w:r>
      <w:proofErr w:type="gramEnd"/>
      <w:r w:rsidRPr="005E79C3">
        <w:rPr>
          <w:rFonts w:cstheme="minorHAnsi"/>
        </w:rPr>
        <w:t>” (Staff 6) (</w:t>
      </w:r>
      <w:r w:rsidR="00D67043" w:rsidRPr="005E79C3">
        <w:rPr>
          <w:rFonts w:cstheme="minorHAnsi"/>
        </w:rPr>
        <w:t xml:space="preserve">Porter et al., 2015; </w:t>
      </w:r>
      <w:r w:rsidRPr="005E79C3">
        <w:rPr>
          <w:rFonts w:cstheme="minorHAnsi"/>
        </w:rPr>
        <w:t>page</w:t>
      </w:r>
      <w:r w:rsidR="00D67043" w:rsidRPr="005E79C3">
        <w:rPr>
          <w:rFonts w:cstheme="minorHAnsi"/>
        </w:rPr>
        <w:t>:</w:t>
      </w:r>
      <w:r w:rsidRPr="005E79C3">
        <w:rPr>
          <w:rFonts w:cstheme="minorHAnsi"/>
        </w:rPr>
        <w:t xml:space="preserve"> 89).</w:t>
      </w:r>
    </w:p>
    <w:p w14:paraId="7374A70F" w14:textId="77777777" w:rsidR="00B94F88" w:rsidRPr="005E79C3" w:rsidRDefault="004F19F0" w:rsidP="000D2D11">
      <w:pPr>
        <w:spacing w:line="480" w:lineRule="auto"/>
        <w:jc w:val="both"/>
        <w:rPr>
          <w:rFonts w:cstheme="minorHAnsi"/>
        </w:rPr>
      </w:pPr>
      <w:r w:rsidRPr="005E79C3">
        <w:rPr>
          <w:rFonts w:cstheme="minorHAnsi"/>
        </w:rPr>
        <w:t>There are other examples where staff may</w:t>
      </w:r>
      <w:r w:rsidR="00045F70" w:rsidRPr="005E79C3">
        <w:rPr>
          <w:rFonts w:cstheme="minorHAnsi"/>
        </w:rPr>
        <w:t xml:space="preserve"> </w:t>
      </w:r>
      <w:r w:rsidR="004C117B" w:rsidRPr="005E79C3">
        <w:rPr>
          <w:rFonts w:cstheme="minorHAnsi"/>
        </w:rPr>
        <w:t xml:space="preserve">have </w:t>
      </w:r>
      <w:r w:rsidR="007235AB" w:rsidRPr="005E79C3">
        <w:rPr>
          <w:rFonts w:cstheme="minorHAnsi"/>
        </w:rPr>
        <w:t>underestimated</w:t>
      </w:r>
      <w:r w:rsidR="00045F70" w:rsidRPr="005E79C3">
        <w:rPr>
          <w:rFonts w:cstheme="minorHAnsi"/>
        </w:rPr>
        <w:t xml:space="preserve"> </w:t>
      </w:r>
      <w:r w:rsidR="00794E3B" w:rsidRPr="005E79C3">
        <w:rPr>
          <w:rFonts w:cstheme="minorHAnsi"/>
        </w:rPr>
        <w:t xml:space="preserve">their clients’ </w:t>
      </w:r>
      <w:r w:rsidR="00045F70" w:rsidRPr="005E79C3">
        <w:rPr>
          <w:rFonts w:cstheme="minorHAnsi"/>
        </w:rPr>
        <w:t>interest in cessation programme</w:t>
      </w:r>
      <w:r w:rsidR="00E35250" w:rsidRPr="005E79C3">
        <w:rPr>
          <w:rFonts w:cstheme="minorHAnsi"/>
        </w:rPr>
        <w:t>s</w:t>
      </w:r>
      <w:r w:rsidRPr="005E79C3">
        <w:rPr>
          <w:rFonts w:cstheme="minorHAnsi"/>
        </w:rPr>
        <w:t xml:space="preserve"> or smokers are considered to have too many competing factors in their life to </w:t>
      </w:r>
      <w:r w:rsidR="00597F83" w:rsidRPr="005E79C3">
        <w:rPr>
          <w:rFonts w:cstheme="minorHAnsi"/>
        </w:rPr>
        <w:t>prioritise</w:t>
      </w:r>
      <w:r w:rsidRPr="005E79C3">
        <w:rPr>
          <w:rFonts w:cstheme="minorHAnsi"/>
        </w:rPr>
        <w:t xml:space="preserve"> smoking at the current time of being homeless</w:t>
      </w:r>
      <w:r w:rsidR="00045F70" w:rsidRPr="005E79C3">
        <w:rPr>
          <w:rFonts w:cstheme="minorHAnsi"/>
        </w:rPr>
        <w:t xml:space="preserve"> (e.g., Garner &amp; </w:t>
      </w:r>
      <w:proofErr w:type="spellStart"/>
      <w:r w:rsidR="00045F70" w:rsidRPr="005E79C3">
        <w:rPr>
          <w:rFonts w:cstheme="minorHAnsi"/>
        </w:rPr>
        <w:t>Ratschen</w:t>
      </w:r>
      <w:proofErr w:type="spellEnd"/>
      <w:r w:rsidR="00045F70" w:rsidRPr="005E79C3">
        <w:rPr>
          <w:rFonts w:cstheme="minorHAnsi"/>
        </w:rPr>
        <w:t xml:space="preserve">, 2013; Porter et al., 2017; </w:t>
      </w:r>
      <w:proofErr w:type="spellStart"/>
      <w:r w:rsidR="00045F70" w:rsidRPr="005E79C3">
        <w:rPr>
          <w:rFonts w:cstheme="minorHAnsi"/>
        </w:rPr>
        <w:t>Vijayaraghavan</w:t>
      </w:r>
      <w:proofErr w:type="spellEnd"/>
      <w:r w:rsidR="00045F70" w:rsidRPr="005E79C3">
        <w:rPr>
          <w:rFonts w:cstheme="minorHAnsi"/>
        </w:rPr>
        <w:t xml:space="preserve">, </w:t>
      </w:r>
      <w:r w:rsidR="00D67043" w:rsidRPr="005E79C3">
        <w:rPr>
          <w:rFonts w:cstheme="minorHAnsi"/>
        </w:rPr>
        <w:t>et al.</w:t>
      </w:r>
      <w:proofErr w:type="gramStart"/>
      <w:r w:rsidR="00D67043" w:rsidRPr="005E79C3">
        <w:rPr>
          <w:rFonts w:cstheme="minorHAnsi"/>
        </w:rPr>
        <w:t xml:space="preserve">, </w:t>
      </w:r>
      <w:r w:rsidR="00045F70" w:rsidRPr="005E79C3">
        <w:rPr>
          <w:rFonts w:cstheme="minorHAnsi"/>
        </w:rPr>
        <w:t xml:space="preserve"> 2016</w:t>
      </w:r>
      <w:proofErr w:type="gramEnd"/>
      <w:r w:rsidR="00045F70" w:rsidRPr="005E79C3">
        <w:rPr>
          <w:rFonts w:cstheme="minorHAnsi"/>
        </w:rPr>
        <w:t>).</w:t>
      </w:r>
      <w:r w:rsidR="00F63587" w:rsidRPr="005E79C3">
        <w:rPr>
          <w:rFonts w:cstheme="minorHAnsi"/>
        </w:rPr>
        <w:t xml:space="preserve"> </w:t>
      </w:r>
      <w:r w:rsidRPr="005E79C3">
        <w:rPr>
          <w:rFonts w:cstheme="minorHAnsi"/>
        </w:rPr>
        <w:t xml:space="preserve">For example, from </w:t>
      </w:r>
      <w:r w:rsidR="00C51013" w:rsidRPr="005E79C3">
        <w:rPr>
          <w:rFonts w:cstheme="minorHAnsi"/>
        </w:rPr>
        <w:t xml:space="preserve">Garner and </w:t>
      </w:r>
      <w:proofErr w:type="spellStart"/>
      <w:r w:rsidR="00C51013" w:rsidRPr="005E79C3">
        <w:rPr>
          <w:rFonts w:cstheme="minorHAnsi"/>
        </w:rPr>
        <w:t>Ratschen</w:t>
      </w:r>
      <w:proofErr w:type="spellEnd"/>
      <w:r w:rsidR="00C51013" w:rsidRPr="005E79C3">
        <w:rPr>
          <w:rFonts w:cstheme="minorHAnsi"/>
        </w:rPr>
        <w:t>, when speaking to a General Practi</w:t>
      </w:r>
      <w:r w:rsidRPr="005E79C3">
        <w:rPr>
          <w:rFonts w:cstheme="minorHAnsi"/>
        </w:rPr>
        <w:t>ti</w:t>
      </w:r>
      <w:r w:rsidR="00C51013" w:rsidRPr="005E79C3">
        <w:rPr>
          <w:rFonts w:cstheme="minorHAnsi"/>
        </w:rPr>
        <w:t>oner about quitting one smoker was told</w:t>
      </w:r>
      <w:r w:rsidR="00B94F88" w:rsidRPr="005E79C3">
        <w:rPr>
          <w:rFonts w:cstheme="minorHAnsi"/>
        </w:rPr>
        <w:t>:</w:t>
      </w:r>
    </w:p>
    <w:p w14:paraId="75FA935A" w14:textId="1921FCEE" w:rsidR="00C51013" w:rsidRPr="005E79C3" w:rsidRDefault="00C51013" w:rsidP="00407C7B">
      <w:pPr>
        <w:spacing w:line="480" w:lineRule="auto"/>
        <w:ind w:left="720" w:firstLine="40"/>
        <w:jc w:val="both"/>
        <w:rPr>
          <w:rFonts w:cstheme="minorHAnsi"/>
        </w:rPr>
      </w:pPr>
      <w:r w:rsidRPr="005E79C3">
        <w:rPr>
          <w:rFonts w:cstheme="minorHAnsi"/>
        </w:rPr>
        <w:lastRenderedPageBreak/>
        <w:t>“</w:t>
      </w:r>
      <w:r w:rsidRPr="005E79C3">
        <w:rPr>
          <w:rFonts w:cstheme="minorHAnsi"/>
          <w:i/>
        </w:rPr>
        <w:t>you’re addressing other things at this time, I don’t think you’re ready to sort this out yet (...). She made me not interested’</w:t>
      </w:r>
      <w:r w:rsidRPr="005E79C3">
        <w:rPr>
          <w:rFonts w:cstheme="minorHAnsi"/>
        </w:rPr>
        <w:t xml:space="preserve"> (10; female, 36) (</w:t>
      </w:r>
      <w:r w:rsidR="00407C7B" w:rsidRPr="005E79C3">
        <w:rPr>
          <w:rFonts w:cstheme="minorHAnsi"/>
        </w:rPr>
        <w:t xml:space="preserve">Garner &amp; </w:t>
      </w:r>
      <w:proofErr w:type="spellStart"/>
      <w:r w:rsidR="00407C7B" w:rsidRPr="005E79C3">
        <w:rPr>
          <w:rFonts w:cstheme="minorHAnsi"/>
        </w:rPr>
        <w:t>Ratschen</w:t>
      </w:r>
      <w:proofErr w:type="spellEnd"/>
      <w:r w:rsidR="00407C7B" w:rsidRPr="005E79C3">
        <w:rPr>
          <w:rFonts w:cstheme="minorHAnsi"/>
        </w:rPr>
        <w:t>, 2013, p.</w:t>
      </w:r>
      <w:r w:rsidRPr="005E79C3">
        <w:rPr>
          <w:rFonts w:cstheme="minorHAnsi"/>
        </w:rPr>
        <w:t>6).</w:t>
      </w:r>
    </w:p>
    <w:p w14:paraId="3B069251" w14:textId="267FDBEA" w:rsidR="004C117B" w:rsidRPr="005E79C3" w:rsidRDefault="00E35250" w:rsidP="000D2D11">
      <w:pPr>
        <w:pStyle w:val="NormalWeb"/>
        <w:spacing w:line="480" w:lineRule="auto"/>
        <w:jc w:val="both"/>
        <w:rPr>
          <w:rFonts w:asciiTheme="minorHAnsi" w:hAnsiTheme="minorHAnsi" w:cstheme="minorHAnsi"/>
          <w:sz w:val="22"/>
          <w:szCs w:val="22"/>
        </w:rPr>
      </w:pPr>
      <w:r w:rsidRPr="005E79C3">
        <w:rPr>
          <w:rFonts w:asciiTheme="minorHAnsi" w:hAnsiTheme="minorHAnsi" w:cstheme="minorHAnsi"/>
          <w:sz w:val="22"/>
          <w:szCs w:val="22"/>
        </w:rPr>
        <w:t>P</w:t>
      </w:r>
      <w:r w:rsidR="00045F70" w:rsidRPr="005E79C3">
        <w:rPr>
          <w:rFonts w:asciiTheme="minorHAnsi" w:hAnsiTheme="minorHAnsi" w:cstheme="minorHAnsi"/>
          <w:sz w:val="22"/>
          <w:szCs w:val="22"/>
        </w:rPr>
        <w:t>ractical barriers</w:t>
      </w:r>
      <w:r w:rsidRPr="005E79C3">
        <w:rPr>
          <w:rFonts w:asciiTheme="minorHAnsi" w:hAnsiTheme="minorHAnsi" w:cstheme="minorHAnsi"/>
          <w:sz w:val="22"/>
          <w:szCs w:val="22"/>
        </w:rPr>
        <w:t xml:space="preserve"> included</w:t>
      </w:r>
      <w:r w:rsidR="00045F70" w:rsidRPr="005E79C3">
        <w:rPr>
          <w:rFonts w:asciiTheme="minorHAnsi" w:hAnsiTheme="minorHAnsi" w:cstheme="minorHAnsi"/>
          <w:sz w:val="22"/>
          <w:szCs w:val="22"/>
        </w:rPr>
        <w:t xml:space="preserve"> the ability to deliver or monitor cessation programmes in these environments, for example, </w:t>
      </w:r>
      <w:proofErr w:type="spellStart"/>
      <w:r w:rsidR="00045F70" w:rsidRPr="005E79C3">
        <w:rPr>
          <w:rFonts w:asciiTheme="minorHAnsi" w:hAnsiTheme="minorHAnsi" w:cstheme="minorHAnsi"/>
          <w:sz w:val="22"/>
          <w:szCs w:val="22"/>
        </w:rPr>
        <w:t>Arangua</w:t>
      </w:r>
      <w:proofErr w:type="spellEnd"/>
      <w:r w:rsidR="00FC26F5" w:rsidRPr="005E79C3">
        <w:rPr>
          <w:rFonts w:asciiTheme="minorHAnsi" w:hAnsiTheme="minorHAnsi" w:cstheme="minorHAnsi"/>
          <w:sz w:val="22"/>
          <w:szCs w:val="22"/>
        </w:rPr>
        <w:t xml:space="preserve">, </w:t>
      </w:r>
      <w:r w:rsidR="00FC26F5" w:rsidRPr="005E79C3">
        <w:rPr>
          <w:rFonts w:asciiTheme="minorHAnsi" w:hAnsiTheme="minorHAnsi" w:cstheme="minorHAnsi"/>
          <w:color w:val="222222"/>
          <w:sz w:val="22"/>
          <w:szCs w:val="22"/>
          <w:shd w:val="clear" w:color="auto" w:fill="FFFFFF"/>
        </w:rPr>
        <w:t xml:space="preserve">McCarthy, Moskowitz, </w:t>
      </w:r>
      <w:proofErr w:type="spellStart"/>
      <w:r w:rsidR="00FC26F5" w:rsidRPr="005E79C3">
        <w:rPr>
          <w:rFonts w:asciiTheme="minorHAnsi" w:hAnsiTheme="minorHAnsi" w:cstheme="minorHAnsi"/>
          <w:color w:val="222222"/>
          <w:sz w:val="22"/>
          <w:szCs w:val="22"/>
          <w:shd w:val="clear" w:color="auto" w:fill="FFFFFF"/>
        </w:rPr>
        <w:t>Gelberg</w:t>
      </w:r>
      <w:proofErr w:type="spellEnd"/>
      <w:r w:rsidR="00FC26F5" w:rsidRPr="005E79C3">
        <w:rPr>
          <w:rFonts w:asciiTheme="minorHAnsi" w:hAnsiTheme="minorHAnsi" w:cstheme="minorHAnsi"/>
          <w:color w:val="222222"/>
          <w:sz w:val="22"/>
          <w:szCs w:val="22"/>
          <w:shd w:val="clear" w:color="auto" w:fill="FFFFFF"/>
        </w:rPr>
        <w:t xml:space="preserve">, &amp; </w:t>
      </w:r>
      <w:proofErr w:type="spellStart"/>
      <w:r w:rsidR="00FC26F5" w:rsidRPr="005E79C3">
        <w:rPr>
          <w:rFonts w:asciiTheme="minorHAnsi" w:hAnsiTheme="minorHAnsi" w:cstheme="minorHAnsi"/>
          <w:color w:val="222222"/>
          <w:sz w:val="22"/>
          <w:szCs w:val="22"/>
          <w:shd w:val="clear" w:color="auto" w:fill="FFFFFF"/>
        </w:rPr>
        <w:t>Kuo</w:t>
      </w:r>
      <w:proofErr w:type="spellEnd"/>
      <w:r w:rsidR="00FC26F5" w:rsidRPr="005E79C3">
        <w:rPr>
          <w:rFonts w:asciiTheme="minorHAnsi" w:hAnsiTheme="minorHAnsi" w:cstheme="minorHAnsi"/>
          <w:color w:val="222222"/>
          <w:sz w:val="22"/>
          <w:szCs w:val="22"/>
          <w:shd w:val="clear" w:color="auto" w:fill="FFFFFF"/>
        </w:rPr>
        <w:t xml:space="preserve"> </w:t>
      </w:r>
      <w:r w:rsidR="00045F70" w:rsidRPr="005E79C3">
        <w:rPr>
          <w:rFonts w:asciiTheme="minorHAnsi" w:hAnsiTheme="minorHAnsi" w:cstheme="minorHAnsi"/>
          <w:sz w:val="22"/>
          <w:szCs w:val="22"/>
        </w:rPr>
        <w:t>(2007)</w:t>
      </w:r>
      <w:r w:rsidR="00FC26F5" w:rsidRPr="005E79C3">
        <w:rPr>
          <w:rFonts w:asciiTheme="minorHAnsi" w:hAnsiTheme="minorHAnsi" w:cstheme="minorHAnsi"/>
          <w:sz w:val="22"/>
          <w:szCs w:val="22"/>
        </w:rPr>
        <w:t xml:space="preserve"> and </w:t>
      </w:r>
      <w:proofErr w:type="spellStart"/>
      <w:r w:rsidR="00FC26F5" w:rsidRPr="005E79C3">
        <w:rPr>
          <w:rFonts w:asciiTheme="minorHAnsi" w:hAnsiTheme="minorHAnsi" w:cstheme="minorHAnsi"/>
          <w:sz w:val="22"/>
          <w:szCs w:val="22"/>
        </w:rPr>
        <w:t>Vijayaraghavan</w:t>
      </w:r>
      <w:proofErr w:type="spellEnd"/>
      <w:r w:rsidR="00FC26F5" w:rsidRPr="005E79C3">
        <w:rPr>
          <w:rFonts w:asciiTheme="minorHAnsi" w:hAnsiTheme="minorHAnsi" w:cstheme="minorHAnsi"/>
          <w:sz w:val="22"/>
          <w:szCs w:val="22"/>
        </w:rPr>
        <w:t xml:space="preserve"> et al.</w:t>
      </w:r>
      <w:r w:rsidR="00344353" w:rsidRPr="005E79C3">
        <w:rPr>
          <w:rFonts w:asciiTheme="minorHAnsi" w:hAnsiTheme="minorHAnsi" w:cstheme="minorHAnsi"/>
          <w:sz w:val="22"/>
          <w:szCs w:val="22"/>
        </w:rPr>
        <w:t xml:space="preserve"> (2016),</w:t>
      </w:r>
      <w:r w:rsidR="00794E3B" w:rsidRPr="005E79C3">
        <w:rPr>
          <w:rFonts w:asciiTheme="minorHAnsi" w:hAnsiTheme="minorHAnsi" w:cstheme="minorHAnsi"/>
          <w:sz w:val="22"/>
          <w:szCs w:val="22"/>
        </w:rPr>
        <w:t xml:space="preserve"> present</w:t>
      </w:r>
      <w:r w:rsidR="00344353" w:rsidRPr="005E79C3">
        <w:rPr>
          <w:rFonts w:asciiTheme="minorHAnsi" w:hAnsiTheme="minorHAnsi" w:cstheme="minorHAnsi"/>
          <w:sz w:val="22"/>
          <w:szCs w:val="22"/>
        </w:rPr>
        <w:t xml:space="preserve"> evidence that </w:t>
      </w:r>
      <w:r w:rsidR="00045F70" w:rsidRPr="005E79C3">
        <w:rPr>
          <w:rFonts w:asciiTheme="minorHAnsi" w:hAnsiTheme="minorHAnsi" w:cstheme="minorHAnsi"/>
          <w:sz w:val="22"/>
          <w:szCs w:val="22"/>
        </w:rPr>
        <w:t xml:space="preserve">smoke-free areas may </w:t>
      </w:r>
      <w:r w:rsidR="00CC74BF" w:rsidRPr="005E79C3">
        <w:rPr>
          <w:rFonts w:asciiTheme="minorHAnsi" w:hAnsiTheme="minorHAnsi" w:cstheme="minorHAnsi"/>
          <w:sz w:val="22"/>
          <w:szCs w:val="22"/>
        </w:rPr>
        <w:t>prove challenging</w:t>
      </w:r>
      <w:r w:rsidR="00045F70" w:rsidRPr="005E79C3">
        <w:rPr>
          <w:rFonts w:asciiTheme="minorHAnsi" w:hAnsiTheme="minorHAnsi" w:cstheme="minorHAnsi"/>
          <w:sz w:val="22"/>
          <w:szCs w:val="22"/>
        </w:rPr>
        <w:t xml:space="preserve"> in large centre</w:t>
      </w:r>
      <w:r w:rsidR="00F758EF" w:rsidRPr="005E79C3">
        <w:rPr>
          <w:rFonts w:asciiTheme="minorHAnsi" w:hAnsiTheme="minorHAnsi" w:cstheme="minorHAnsi"/>
          <w:sz w:val="22"/>
          <w:szCs w:val="22"/>
        </w:rPr>
        <w:t>s where staff</w:t>
      </w:r>
      <w:r w:rsidR="00344353" w:rsidRPr="005E79C3">
        <w:rPr>
          <w:rFonts w:asciiTheme="minorHAnsi" w:hAnsiTheme="minorHAnsi" w:cstheme="minorHAnsi"/>
          <w:sz w:val="22"/>
          <w:szCs w:val="22"/>
        </w:rPr>
        <w:t xml:space="preserve"> monitoring is difficult and time consuming</w:t>
      </w:r>
      <w:r w:rsidR="00672394" w:rsidRPr="005E79C3">
        <w:rPr>
          <w:rFonts w:asciiTheme="minorHAnsi" w:hAnsiTheme="minorHAnsi" w:cstheme="minorHAnsi"/>
          <w:sz w:val="22"/>
          <w:szCs w:val="22"/>
        </w:rPr>
        <w:t xml:space="preserve">, </w:t>
      </w:r>
      <w:r w:rsidR="00CC74BF" w:rsidRPr="005E79C3">
        <w:rPr>
          <w:rFonts w:asciiTheme="minorHAnsi" w:hAnsiTheme="minorHAnsi" w:cstheme="minorHAnsi"/>
          <w:sz w:val="22"/>
          <w:szCs w:val="22"/>
        </w:rPr>
        <w:t xml:space="preserve">with some </w:t>
      </w:r>
      <w:r w:rsidR="00F758EF" w:rsidRPr="005E79C3">
        <w:rPr>
          <w:rFonts w:asciiTheme="minorHAnsi" w:hAnsiTheme="minorHAnsi" w:cstheme="minorHAnsi"/>
          <w:sz w:val="22"/>
          <w:szCs w:val="22"/>
        </w:rPr>
        <w:t xml:space="preserve">evidence </w:t>
      </w:r>
      <w:r w:rsidR="00794E3B" w:rsidRPr="005E79C3">
        <w:rPr>
          <w:rFonts w:asciiTheme="minorHAnsi" w:hAnsiTheme="minorHAnsi" w:cstheme="minorHAnsi"/>
          <w:sz w:val="22"/>
          <w:szCs w:val="22"/>
        </w:rPr>
        <w:t xml:space="preserve">that staff </w:t>
      </w:r>
      <w:r w:rsidR="00CC74BF" w:rsidRPr="005E79C3">
        <w:rPr>
          <w:rFonts w:asciiTheme="minorHAnsi" w:hAnsiTheme="minorHAnsi" w:cstheme="minorHAnsi"/>
          <w:sz w:val="22"/>
          <w:szCs w:val="22"/>
        </w:rPr>
        <w:t xml:space="preserve">can </w:t>
      </w:r>
      <w:r w:rsidR="00667DDE" w:rsidRPr="005E79C3">
        <w:rPr>
          <w:rFonts w:asciiTheme="minorHAnsi" w:hAnsiTheme="minorHAnsi" w:cstheme="minorHAnsi"/>
          <w:sz w:val="22"/>
          <w:szCs w:val="22"/>
        </w:rPr>
        <w:t>view smoking</w:t>
      </w:r>
      <w:r w:rsidR="00F758EF" w:rsidRPr="005E79C3">
        <w:rPr>
          <w:rFonts w:asciiTheme="minorHAnsi" w:hAnsiTheme="minorHAnsi" w:cstheme="minorHAnsi"/>
          <w:sz w:val="22"/>
          <w:szCs w:val="22"/>
        </w:rPr>
        <w:t xml:space="preserve"> ban</w:t>
      </w:r>
      <w:r w:rsidR="00672394" w:rsidRPr="005E79C3">
        <w:rPr>
          <w:rFonts w:asciiTheme="minorHAnsi" w:hAnsiTheme="minorHAnsi" w:cstheme="minorHAnsi"/>
          <w:sz w:val="22"/>
          <w:szCs w:val="22"/>
        </w:rPr>
        <w:t>s</w:t>
      </w:r>
      <w:r w:rsidR="00794E3B" w:rsidRPr="005E79C3">
        <w:rPr>
          <w:rFonts w:asciiTheme="minorHAnsi" w:hAnsiTheme="minorHAnsi" w:cstheme="minorHAnsi"/>
          <w:sz w:val="22"/>
          <w:szCs w:val="22"/>
        </w:rPr>
        <w:t xml:space="preserve"> </w:t>
      </w:r>
      <w:r w:rsidR="00F758EF" w:rsidRPr="005E79C3">
        <w:rPr>
          <w:rFonts w:asciiTheme="minorHAnsi" w:hAnsiTheme="minorHAnsi" w:cstheme="minorHAnsi"/>
          <w:sz w:val="22"/>
          <w:szCs w:val="22"/>
        </w:rPr>
        <w:t>as a burden</w:t>
      </w:r>
      <w:r w:rsidR="002733F3" w:rsidRPr="005E79C3">
        <w:rPr>
          <w:rFonts w:asciiTheme="minorHAnsi" w:hAnsiTheme="minorHAnsi" w:cstheme="minorHAnsi"/>
          <w:sz w:val="22"/>
          <w:szCs w:val="22"/>
        </w:rPr>
        <w:t xml:space="preserve"> and on occasion</w:t>
      </w:r>
      <w:r w:rsidR="00513493" w:rsidRPr="005E79C3">
        <w:rPr>
          <w:rFonts w:asciiTheme="minorHAnsi" w:hAnsiTheme="minorHAnsi" w:cstheme="minorHAnsi"/>
          <w:sz w:val="22"/>
          <w:szCs w:val="22"/>
        </w:rPr>
        <w:t>,</w:t>
      </w:r>
      <w:r w:rsidR="002733F3" w:rsidRPr="005E79C3">
        <w:rPr>
          <w:rFonts w:asciiTheme="minorHAnsi" w:hAnsiTheme="minorHAnsi" w:cstheme="minorHAnsi"/>
          <w:sz w:val="22"/>
          <w:szCs w:val="22"/>
        </w:rPr>
        <w:t xml:space="preserve"> not be taken too seriously</w:t>
      </w:r>
      <w:r w:rsidR="00A62652" w:rsidRPr="005E79C3">
        <w:rPr>
          <w:rFonts w:asciiTheme="minorHAnsi" w:hAnsiTheme="minorHAnsi" w:cstheme="minorHAnsi"/>
          <w:sz w:val="22"/>
          <w:szCs w:val="22"/>
        </w:rPr>
        <w:t>:</w:t>
      </w:r>
      <w:r w:rsidR="002733F3" w:rsidRPr="005E79C3">
        <w:rPr>
          <w:rFonts w:asciiTheme="minorHAnsi" w:hAnsiTheme="minorHAnsi" w:cstheme="minorHAnsi"/>
          <w:sz w:val="22"/>
          <w:szCs w:val="22"/>
        </w:rPr>
        <w:t xml:space="preserve"> </w:t>
      </w:r>
    </w:p>
    <w:p w14:paraId="1C2F83A1" w14:textId="4180F040" w:rsidR="00F758EF" w:rsidRPr="005E79C3" w:rsidRDefault="002733F3" w:rsidP="00494168">
      <w:pPr>
        <w:pStyle w:val="NormalWeb"/>
        <w:spacing w:line="480" w:lineRule="auto"/>
        <w:ind w:left="720"/>
        <w:jc w:val="both"/>
        <w:rPr>
          <w:rFonts w:asciiTheme="minorHAnsi" w:hAnsiTheme="minorHAnsi" w:cstheme="minorHAnsi"/>
          <w:sz w:val="22"/>
          <w:szCs w:val="22"/>
        </w:rPr>
      </w:pPr>
      <w:r w:rsidRPr="005E79C3">
        <w:rPr>
          <w:rFonts w:asciiTheme="minorHAnsi" w:hAnsiTheme="minorHAnsi" w:cstheme="minorHAnsi"/>
          <w:sz w:val="22"/>
          <w:szCs w:val="22"/>
        </w:rPr>
        <w:t>“</w:t>
      </w:r>
      <w:r w:rsidRPr="005E79C3">
        <w:rPr>
          <w:rFonts w:asciiTheme="minorHAnsi" w:hAnsiTheme="minorHAnsi" w:cstheme="minorHAnsi"/>
          <w:i/>
          <w:sz w:val="22"/>
          <w:szCs w:val="22"/>
        </w:rPr>
        <w:t>I think people have enough issues they’re working on while they’re here and smoking doesn’t even enter their top 4 after homeless, income source, mental health issues, and other substance abuse. And to pile “you can’t smoke” on top of that may be just adding...if that’s how someone deals with stress. It’s [smoking] probably not the end of the world right now</w:t>
      </w:r>
      <w:r w:rsidRPr="005E79C3">
        <w:rPr>
          <w:rFonts w:asciiTheme="minorHAnsi" w:hAnsiTheme="minorHAnsi" w:cstheme="minorHAnsi"/>
          <w:sz w:val="22"/>
          <w:szCs w:val="22"/>
        </w:rPr>
        <w:t>. (Staff 8) (</w:t>
      </w:r>
      <w:r w:rsidR="00F758EF" w:rsidRPr="005E79C3">
        <w:rPr>
          <w:rFonts w:asciiTheme="minorHAnsi" w:hAnsiTheme="minorHAnsi" w:cstheme="minorHAnsi"/>
          <w:sz w:val="22"/>
          <w:szCs w:val="22"/>
        </w:rPr>
        <w:t>Porter et al., 2017</w:t>
      </w:r>
      <w:r w:rsidR="00FC26F5" w:rsidRPr="005E79C3">
        <w:rPr>
          <w:rFonts w:asciiTheme="minorHAnsi" w:hAnsiTheme="minorHAnsi" w:cstheme="minorHAnsi"/>
          <w:sz w:val="22"/>
          <w:szCs w:val="22"/>
        </w:rPr>
        <w:t>, p.</w:t>
      </w:r>
      <w:r w:rsidRPr="005E79C3">
        <w:rPr>
          <w:rFonts w:asciiTheme="minorHAnsi" w:hAnsiTheme="minorHAnsi" w:cstheme="minorHAnsi"/>
          <w:sz w:val="22"/>
          <w:szCs w:val="22"/>
        </w:rPr>
        <w:t xml:space="preserve"> 90)</w:t>
      </w:r>
      <w:r w:rsidR="00D67043" w:rsidRPr="005E79C3">
        <w:rPr>
          <w:rFonts w:asciiTheme="minorHAnsi" w:hAnsiTheme="minorHAnsi" w:cstheme="minorHAnsi"/>
          <w:sz w:val="22"/>
          <w:szCs w:val="22"/>
        </w:rPr>
        <w:t>.</w:t>
      </w:r>
    </w:p>
    <w:p w14:paraId="5E6FB86D" w14:textId="51BCFBC2" w:rsidR="00A11EA3" w:rsidRPr="005E79C3" w:rsidRDefault="00F758EF" w:rsidP="000D2D11">
      <w:pPr>
        <w:spacing w:line="480" w:lineRule="auto"/>
        <w:jc w:val="both"/>
        <w:rPr>
          <w:rFonts w:cstheme="minorHAnsi"/>
        </w:rPr>
      </w:pPr>
      <w:r w:rsidRPr="005E79C3">
        <w:rPr>
          <w:rFonts w:cstheme="minorHAnsi"/>
        </w:rPr>
        <w:t>Further pract</w:t>
      </w:r>
      <w:r w:rsidR="00CC74BF" w:rsidRPr="005E79C3">
        <w:rPr>
          <w:rFonts w:cstheme="minorHAnsi"/>
        </w:rPr>
        <w:t>ic</w:t>
      </w:r>
      <w:r w:rsidRPr="005E79C3">
        <w:rPr>
          <w:rFonts w:cstheme="minorHAnsi"/>
        </w:rPr>
        <w:t xml:space="preserve">al barriers in relation to </w:t>
      </w:r>
      <w:r w:rsidR="00B337C6" w:rsidRPr="005E79C3">
        <w:rPr>
          <w:rFonts w:cstheme="minorHAnsi"/>
        </w:rPr>
        <w:t xml:space="preserve">specific </w:t>
      </w:r>
      <w:r w:rsidRPr="005E79C3">
        <w:rPr>
          <w:rFonts w:cstheme="minorHAnsi"/>
        </w:rPr>
        <w:t xml:space="preserve">interventions </w:t>
      </w:r>
      <w:r w:rsidR="005F7306" w:rsidRPr="005E79C3">
        <w:rPr>
          <w:rFonts w:cstheme="minorHAnsi"/>
        </w:rPr>
        <w:t>were</w:t>
      </w:r>
      <w:r w:rsidRPr="005E79C3">
        <w:rPr>
          <w:rFonts w:cstheme="minorHAnsi"/>
        </w:rPr>
        <w:t xml:space="preserve"> highlighted</w:t>
      </w:r>
      <w:r w:rsidR="00B337C6" w:rsidRPr="005E79C3">
        <w:rPr>
          <w:rFonts w:cstheme="minorHAnsi"/>
        </w:rPr>
        <w:t xml:space="preserve">, for </w:t>
      </w:r>
      <w:r w:rsidRPr="005E79C3">
        <w:rPr>
          <w:rFonts w:cstheme="minorHAnsi"/>
        </w:rPr>
        <w:t xml:space="preserve">example, </w:t>
      </w:r>
      <w:r w:rsidR="00FC26F5" w:rsidRPr="005E79C3">
        <w:rPr>
          <w:rFonts w:cstheme="minorHAnsi"/>
        </w:rPr>
        <w:t>Buckley et al.</w:t>
      </w:r>
      <w:r w:rsidR="00045F70" w:rsidRPr="005E79C3">
        <w:rPr>
          <w:rFonts w:cstheme="minorHAnsi"/>
        </w:rPr>
        <w:t xml:space="preserve"> (2017) </w:t>
      </w:r>
      <w:r w:rsidR="00513493" w:rsidRPr="005E79C3">
        <w:rPr>
          <w:rFonts w:cstheme="minorHAnsi"/>
        </w:rPr>
        <w:t xml:space="preserve">highlighted that participants could not </w:t>
      </w:r>
      <w:r w:rsidR="006B7171" w:rsidRPr="005E79C3">
        <w:rPr>
          <w:rFonts w:cstheme="minorHAnsi"/>
        </w:rPr>
        <w:t>access a quit line</w:t>
      </w:r>
      <w:r w:rsidR="00FC26F5" w:rsidRPr="005E79C3">
        <w:rPr>
          <w:rFonts w:cstheme="minorHAnsi"/>
        </w:rPr>
        <w:t>,</w:t>
      </w:r>
      <w:r w:rsidR="006B7171" w:rsidRPr="005E79C3">
        <w:rPr>
          <w:rFonts w:cstheme="minorHAnsi"/>
        </w:rPr>
        <w:t xml:space="preserve"> and </w:t>
      </w:r>
      <w:proofErr w:type="spellStart"/>
      <w:r w:rsidR="00EE6D8C" w:rsidRPr="005E79C3">
        <w:rPr>
          <w:rFonts w:cstheme="minorHAnsi"/>
        </w:rPr>
        <w:t>Businelle</w:t>
      </w:r>
      <w:proofErr w:type="spellEnd"/>
      <w:r w:rsidR="00EE6D8C" w:rsidRPr="005E79C3">
        <w:rPr>
          <w:rFonts w:cstheme="minorHAnsi"/>
        </w:rPr>
        <w:t xml:space="preserve"> et </w:t>
      </w:r>
      <w:proofErr w:type="spellStart"/>
      <w:r w:rsidR="00EE6D8C" w:rsidRPr="005E79C3">
        <w:rPr>
          <w:rFonts w:cstheme="minorHAnsi"/>
        </w:rPr>
        <w:t>al</w:t>
      </w:r>
      <w:r w:rsidR="00513493" w:rsidRPr="005E79C3">
        <w:rPr>
          <w:rFonts w:cstheme="minorHAnsi"/>
        </w:rPr>
        <w:t>’s</w:t>
      </w:r>
      <w:proofErr w:type="spellEnd"/>
      <w:r w:rsidR="00FC26F5" w:rsidRPr="005E79C3">
        <w:rPr>
          <w:rFonts w:cstheme="minorHAnsi"/>
        </w:rPr>
        <w:t>.</w:t>
      </w:r>
      <w:r w:rsidR="009F7A57" w:rsidRPr="005E79C3">
        <w:rPr>
          <w:rFonts w:cstheme="minorHAnsi"/>
        </w:rPr>
        <w:t xml:space="preserve"> </w:t>
      </w:r>
      <w:r w:rsidR="00EE6D8C" w:rsidRPr="005E79C3">
        <w:rPr>
          <w:rFonts w:cstheme="minorHAnsi"/>
        </w:rPr>
        <w:t>(2013)</w:t>
      </w:r>
      <w:r w:rsidR="00CC74BF" w:rsidRPr="005E79C3">
        <w:rPr>
          <w:rFonts w:cstheme="minorHAnsi"/>
          <w:vertAlign w:val="superscript"/>
        </w:rPr>
        <w:t xml:space="preserve"> </w:t>
      </w:r>
      <w:r w:rsidR="00EE6D8C" w:rsidRPr="005E79C3">
        <w:rPr>
          <w:rFonts w:cstheme="minorHAnsi"/>
        </w:rPr>
        <w:t xml:space="preserve">participants reported </w:t>
      </w:r>
      <w:r w:rsidR="00FA6720" w:rsidRPr="005E79C3">
        <w:rPr>
          <w:rFonts w:cstheme="minorHAnsi"/>
        </w:rPr>
        <w:t xml:space="preserve">travel </w:t>
      </w:r>
      <w:r w:rsidR="00EE6D8C" w:rsidRPr="005E79C3">
        <w:rPr>
          <w:rFonts w:cstheme="minorHAnsi"/>
        </w:rPr>
        <w:t>difficult</w:t>
      </w:r>
      <w:r w:rsidR="00FA6720" w:rsidRPr="005E79C3">
        <w:rPr>
          <w:rFonts w:cstheme="minorHAnsi"/>
        </w:rPr>
        <w:t>ies which</w:t>
      </w:r>
      <w:r w:rsidR="00CC74BF" w:rsidRPr="005E79C3">
        <w:rPr>
          <w:rFonts w:cstheme="minorHAnsi"/>
        </w:rPr>
        <w:t xml:space="preserve"> </w:t>
      </w:r>
      <w:r w:rsidRPr="005E79C3">
        <w:rPr>
          <w:rFonts w:cstheme="minorHAnsi"/>
        </w:rPr>
        <w:t>impact</w:t>
      </w:r>
      <w:r w:rsidR="00513493" w:rsidRPr="005E79C3">
        <w:rPr>
          <w:rFonts w:cstheme="minorHAnsi"/>
        </w:rPr>
        <w:t xml:space="preserve">ed </w:t>
      </w:r>
      <w:r w:rsidR="00391D75" w:rsidRPr="005E79C3">
        <w:rPr>
          <w:rFonts w:cstheme="minorHAnsi"/>
        </w:rPr>
        <w:t>negatively on</w:t>
      </w:r>
      <w:r w:rsidRPr="005E79C3">
        <w:rPr>
          <w:rFonts w:cstheme="minorHAnsi"/>
        </w:rPr>
        <w:t xml:space="preserve"> </w:t>
      </w:r>
      <w:r w:rsidR="005763DA" w:rsidRPr="005E79C3">
        <w:rPr>
          <w:rFonts w:cstheme="minorHAnsi"/>
        </w:rPr>
        <w:t>engaging with cessation programm</w:t>
      </w:r>
      <w:r w:rsidRPr="005E79C3">
        <w:rPr>
          <w:rFonts w:cstheme="minorHAnsi"/>
        </w:rPr>
        <w:t>es</w:t>
      </w:r>
      <w:r w:rsidR="006B7171" w:rsidRPr="005E79C3">
        <w:rPr>
          <w:rFonts w:cstheme="minorHAnsi"/>
        </w:rPr>
        <w:t xml:space="preserve">. </w:t>
      </w:r>
    </w:p>
    <w:p w14:paraId="1C5566AB" w14:textId="4553FF01" w:rsidR="008B7CCF" w:rsidRPr="005E79C3" w:rsidRDefault="008B7CCF" w:rsidP="008209C3">
      <w:pPr>
        <w:pStyle w:val="ListParagraph"/>
        <w:numPr>
          <w:ilvl w:val="2"/>
          <w:numId w:val="22"/>
        </w:numPr>
        <w:spacing w:line="480" w:lineRule="auto"/>
        <w:jc w:val="both"/>
        <w:rPr>
          <w:rFonts w:cstheme="minorHAnsi"/>
          <w:i/>
        </w:rPr>
      </w:pPr>
      <w:r w:rsidRPr="005E79C3">
        <w:rPr>
          <w:rFonts w:cstheme="minorHAnsi"/>
          <w:i/>
        </w:rPr>
        <w:t xml:space="preserve">Facilitators to smoking cessation  </w:t>
      </w:r>
    </w:p>
    <w:p w14:paraId="7C67779A" w14:textId="7A2FB60C" w:rsidR="004C117B" w:rsidRPr="005E79C3" w:rsidRDefault="00444A27" w:rsidP="000D2D11">
      <w:pPr>
        <w:spacing w:line="480" w:lineRule="auto"/>
        <w:jc w:val="both"/>
        <w:rPr>
          <w:rFonts w:cstheme="minorHAnsi"/>
        </w:rPr>
      </w:pPr>
      <w:r w:rsidRPr="005E79C3">
        <w:rPr>
          <w:rFonts w:cstheme="minorHAnsi"/>
        </w:rPr>
        <w:t>The nature of the questions around what factors facilitate engagement and quitting varied between the studies (</w:t>
      </w:r>
      <w:r w:rsidRPr="005E79C3">
        <w:rPr>
          <w:rFonts w:cstheme="minorHAnsi"/>
          <w:b/>
        </w:rPr>
        <w:t>as shown in</w:t>
      </w:r>
      <w:r w:rsidR="00A11EA3" w:rsidRPr="005E79C3">
        <w:rPr>
          <w:rFonts w:cstheme="minorHAnsi"/>
          <w:b/>
        </w:rPr>
        <w:t xml:space="preserve"> Supplementary Table </w:t>
      </w:r>
      <w:r w:rsidR="00CC74BF" w:rsidRPr="005E79C3">
        <w:rPr>
          <w:rFonts w:cstheme="minorHAnsi"/>
          <w:b/>
        </w:rPr>
        <w:t>1</w:t>
      </w:r>
      <w:r w:rsidRPr="005E79C3">
        <w:rPr>
          <w:rFonts w:cstheme="minorHAnsi"/>
        </w:rPr>
        <w:t>)</w:t>
      </w:r>
      <w:r w:rsidR="00ED62B8" w:rsidRPr="005E79C3">
        <w:rPr>
          <w:rFonts w:cstheme="minorHAnsi"/>
        </w:rPr>
        <w:t>, with</w:t>
      </w:r>
      <w:r w:rsidRPr="005E79C3">
        <w:rPr>
          <w:rFonts w:cstheme="minorHAnsi"/>
        </w:rPr>
        <w:t xml:space="preserve"> far fewer facilitators reported than barriers (thus these are not broken down thematically as above).  Here f</w:t>
      </w:r>
      <w:r w:rsidR="005A59E0" w:rsidRPr="005E79C3">
        <w:rPr>
          <w:rFonts w:cstheme="minorHAnsi"/>
        </w:rPr>
        <w:t>acilitators</w:t>
      </w:r>
      <w:r w:rsidR="00840522" w:rsidRPr="005E79C3">
        <w:rPr>
          <w:rFonts w:cstheme="minorHAnsi"/>
        </w:rPr>
        <w:t xml:space="preserve"> refer to</w:t>
      </w:r>
      <w:r w:rsidR="005A59E0" w:rsidRPr="005E79C3">
        <w:rPr>
          <w:rFonts w:cstheme="minorHAnsi"/>
        </w:rPr>
        <w:t xml:space="preserve"> methods, b</w:t>
      </w:r>
      <w:r w:rsidR="00A87CC7" w:rsidRPr="005E79C3">
        <w:rPr>
          <w:rFonts w:cstheme="minorHAnsi"/>
        </w:rPr>
        <w:t>ehaviours</w:t>
      </w:r>
      <w:r w:rsidR="005A59E0" w:rsidRPr="005E79C3">
        <w:rPr>
          <w:rFonts w:cstheme="minorHAnsi"/>
        </w:rPr>
        <w:t xml:space="preserve"> or support </w:t>
      </w:r>
      <w:r w:rsidR="00880B88" w:rsidRPr="005E79C3">
        <w:rPr>
          <w:rFonts w:cstheme="minorHAnsi"/>
        </w:rPr>
        <w:t>structures which</w:t>
      </w:r>
      <w:r w:rsidR="005A59E0" w:rsidRPr="005E79C3">
        <w:rPr>
          <w:rFonts w:cstheme="minorHAnsi"/>
        </w:rPr>
        <w:t xml:space="preserve"> actively and positively assist with the act of cessation or enhance engagement in </w:t>
      </w:r>
      <w:r w:rsidR="00B337C6" w:rsidRPr="005E79C3">
        <w:rPr>
          <w:rFonts w:cstheme="minorHAnsi"/>
        </w:rPr>
        <w:t xml:space="preserve">smoking </w:t>
      </w:r>
      <w:r w:rsidR="005A59E0" w:rsidRPr="005E79C3">
        <w:rPr>
          <w:rFonts w:cstheme="minorHAnsi"/>
        </w:rPr>
        <w:t>cessation programmes</w:t>
      </w:r>
      <w:r w:rsidR="00CA0531" w:rsidRPr="005E79C3">
        <w:rPr>
          <w:rFonts w:cstheme="minorHAnsi"/>
        </w:rPr>
        <w:t>, including a range of options</w:t>
      </w:r>
      <w:r w:rsidR="004C117B" w:rsidRPr="005E79C3">
        <w:rPr>
          <w:rFonts w:cstheme="minorHAnsi"/>
        </w:rPr>
        <w:t>:</w:t>
      </w:r>
    </w:p>
    <w:p w14:paraId="2BFDCDF7" w14:textId="559F813A" w:rsidR="004C117B" w:rsidRPr="005E79C3" w:rsidRDefault="00CA0531" w:rsidP="00494168">
      <w:pPr>
        <w:spacing w:line="480" w:lineRule="auto"/>
        <w:ind w:left="720"/>
        <w:jc w:val="both"/>
        <w:rPr>
          <w:rFonts w:cstheme="minorHAnsi"/>
        </w:rPr>
      </w:pPr>
      <w:r w:rsidRPr="005E79C3">
        <w:rPr>
          <w:rFonts w:cstheme="minorHAnsi"/>
        </w:rPr>
        <w:t xml:space="preserve"> “</w:t>
      </w:r>
      <w:r w:rsidRPr="005E79C3">
        <w:rPr>
          <w:rFonts w:cstheme="minorHAnsi"/>
          <w:i/>
        </w:rPr>
        <w:t xml:space="preserve">They gave me scenarios that I could try, from cutting down when I needed a cigarette to trying to find me something to do. Instead of going cold turkey, cut down on the intake of </w:t>
      </w:r>
      <w:r w:rsidRPr="005E79C3">
        <w:rPr>
          <w:rFonts w:cstheme="minorHAnsi"/>
          <w:i/>
        </w:rPr>
        <w:lastRenderedPageBreak/>
        <w:t>cigarettes that I did each day and stuff like that. Meditation to punching bags</w:t>
      </w:r>
      <w:r w:rsidRPr="005E79C3">
        <w:rPr>
          <w:rFonts w:cstheme="minorHAnsi"/>
        </w:rPr>
        <w:t>.” (Collins et al.,</w:t>
      </w:r>
      <w:r w:rsidR="00D67043" w:rsidRPr="005E79C3">
        <w:rPr>
          <w:rFonts w:cstheme="minorHAnsi"/>
        </w:rPr>
        <w:t>2018;</w:t>
      </w:r>
      <w:r w:rsidR="008874B4" w:rsidRPr="005E79C3">
        <w:rPr>
          <w:rFonts w:cstheme="minorHAnsi"/>
        </w:rPr>
        <w:t xml:space="preserve"> p.</w:t>
      </w:r>
      <w:r w:rsidRPr="005E79C3">
        <w:rPr>
          <w:rFonts w:cstheme="minorHAnsi"/>
        </w:rPr>
        <w:t>13)</w:t>
      </w:r>
      <w:r w:rsidR="00444A27" w:rsidRPr="005E79C3">
        <w:rPr>
          <w:rFonts w:cstheme="minorHAnsi"/>
        </w:rPr>
        <w:t>.</w:t>
      </w:r>
    </w:p>
    <w:p w14:paraId="3BD048B6" w14:textId="4D49DF7E" w:rsidR="004C117B" w:rsidRPr="005E79C3" w:rsidRDefault="00444A27" w:rsidP="000D2D11">
      <w:pPr>
        <w:spacing w:line="480" w:lineRule="auto"/>
        <w:jc w:val="both"/>
        <w:rPr>
          <w:rFonts w:cstheme="minorHAnsi"/>
        </w:rPr>
      </w:pPr>
      <w:r w:rsidRPr="005E79C3">
        <w:rPr>
          <w:rFonts w:cstheme="minorHAnsi"/>
        </w:rPr>
        <w:t>In the same study</w:t>
      </w:r>
      <w:r w:rsidR="006F5326" w:rsidRPr="005E79C3">
        <w:rPr>
          <w:rFonts w:cstheme="minorHAnsi"/>
        </w:rPr>
        <w:t>,</w:t>
      </w:r>
      <w:r w:rsidR="00F87A38" w:rsidRPr="005E79C3">
        <w:rPr>
          <w:rFonts w:cstheme="minorHAnsi"/>
        </w:rPr>
        <w:t xml:space="preserve"> p</w:t>
      </w:r>
      <w:r w:rsidRPr="005E79C3">
        <w:rPr>
          <w:rFonts w:cstheme="minorHAnsi"/>
        </w:rPr>
        <w:t xml:space="preserve">ersonalised, </w:t>
      </w:r>
      <w:r w:rsidR="00F87A38" w:rsidRPr="005E79C3">
        <w:rPr>
          <w:rFonts w:cstheme="minorHAnsi"/>
        </w:rPr>
        <w:t>non-universal</w:t>
      </w:r>
      <w:r w:rsidRPr="005E79C3">
        <w:rPr>
          <w:rFonts w:cstheme="minorHAnsi"/>
        </w:rPr>
        <w:t xml:space="preserve"> goals and harm reduction</w:t>
      </w:r>
      <w:r w:rsidR="00F87A38" w:rsidRPr="005E79C3">
        <w:rPr>
          <w:rFonts w:cstheme="minorHAnsi"/>
        </w:rPr>
        <w:t xml:space="preserve"> strategies such as cutting down and the use of e-cigarettes</w:t>
      </w:r>
      <w:r w:rsidRPr="005E79C3">
        <w:rPr>
          <w:rFonts w:cstheme="minorHAnsi"/>
        </w:rPr>
        <w:t xml:space="preserve"> w</w:t>
      </w:r>
      <w:r w:rsidR="00F87A38" w:rsidRPr="005E79C3">
        <w:rPr>
          <w:rFonts w:cstheme="minorHAnsi"/>
        </w:rPr>
        <w:t>ere</w:t>
      </w:r>
      <w:r w:rsidRPr="005E79C3">
        <w:rPr>
          <w:rFonts w:cstheme="minorHAnsi"/>
        </w:rPr>
        <w:t xml:space="preserve"> also cited </w:t>
      </w:r>
      <w:r w:rsidR="002224C2" w:rsidRPr="005E79C3">
        <w:rPr>
          <w:rFonts w:cstheme="minorHAnsi"/>
        </w:rPr>
        <w:t>as beneficial</w:t>
      </w:r>
      <w:r w:rsidRPr="005E79C3">
        <w:rPr>
          <w:rFonts w:cstheme="minorHAnsi"/>
        </w:rPr>
        <w:t xml:space="preserve">: </w:t>
      </w:r>
    </w:p>
    <w:p w14:paraId="0BA0B02E" w14:textId="2E93796D" w:rsidR="00176001" w:rsidRPr="00176001" w:rsidRDefault="00444A27" w:rsidP="00176001">
      <w:pPr>
        <w:spacing w:line="480" w:lineRule="auto"/>
        <w:ind w:left="720"/>
        <w:jc w:val="both"/>
        <w:rPr>
          <w:rFonts w:cstheme="minorHAnsi"/>
          <w:vertAlign w:val="superscript"/>
        </w:rPr>
      </w:pPr>
      <w:r w:rsidRPr="005E79C3">
        <w:rPr>
          <w:rFonts w:cstheme="minorHAnsi"/>
        </w:rPr>
        <w:t>“</w:t>
      </w:r>
      <w:proofErr w:type="gramStart"/>
      <w:r w:rsidRPr="005E79C3">
        <w:rPr>
          <w:rFonts w:cstheme="minorHAnsi"/>
          <w:i/>
        </w:rPr>
        <w:t>Actually</w:t>
      </w:r>
      <w:proofErr w:type="gramEnd"/>
      <w:r w:rsidRPr="005E79C3">
        <w:rPr>
          <w:rFonts w:cstheme="minorHAnsi"/>
          <w:i/>
        </w:rPr>
        <w:t xml:space="preserve"> the best alternative I have found yet because the gums don't work. The patches, once you stop – let’s say if you miss a dose of your patch – you are smoking all over again. There is no stopping it because you have to smoke twice as much to bring up that nicotine level. The e-cigarettes . . . takes a little bit but it doesn't take as much as it would with the patch. Patches are more expensive”, </w:t>
      </w:r>
      <w:r w:rsidR="00D01FB4" w:rsidRPr="005E79C3">
        <w:rPr>
          <w:rFonts w:cstheme="minorHAnsi"/>
          <w:iCs/>
        </w:rPr>
        <w:t>(</w:t>
      </w:r>
      <w:r w:rsidRPr="005E79C3">
        <w:rPr>
          <w:rFonts w:cstheme="minorHAnsi"/>
          <w:iCs/>
        </w:rPr>
        <w:t>Collins et al.,</w:t>
      </w:r>
      <w:r w:rsidR="008874B4" w:rsidRPr="005E79C3">
        <w:rPr>
          <w:rFonts w:cstheme="minorHAnsi"/>
          <w:iCs/>
        </w:rPr>
        <w:t>2018, p.</w:t>
      </w:r>
      <w:r w:rsidRPr="005E79C3">
        <w:rPr>
          <w:rFonts w:cstheme="minorHAnsi"/>
          <w:iCs/>
        </w:rPr>
        <w:t>14)</w:t>
      </w:r>
      <w:r w:rsidR="00D67043" w:rsidRPr="005E79C3">
        <w:rPr>
          <w:rFonts w:cstheme="minorHAnsi"/>
          <w:iCs/>
        </w:rPr>
        <w:t>.</w:t>
      </w:r>
    </w:p>
    <w:p w14:paraId="6AA62496" w14:textId="37457E28" w:rsidR="00176001" w:rsidRDefault="00176001" w:rsidP="00176001">
      <w:pPr>
        <w:spacing w:line="480" w:lineRule="auto"/>
        <w:jc w:val="both"/>
        <w:rPr>
          <w:rFonts w:cstheme="minorHAnsi"/>
        </w:rPr>
      </w:pPr>
      <w:r>
        <w:rPr>
          <w:rFonts w:cstheme="minorHAnsi"/>
        </w:rPr>
        <w:t xml:space="preserve">It is interesting that </w:t>
      </w:r>
      <w:r w:rsidR="007435ED">
        <w:rPr>
          <w:rFonts w:cstheme="minorHAnsi"/>
        </w:rPr>
        <w:t xml:space="preserve">some of </w:t>
      </w:r>
      <w:r>
        <w:rPr>
          <w:rFonts w:cstheme="minorHAnsi"/>
        </w:rPr>
        <w:t>Collin’s et al participant believed e-cigarettes were cheaper and made the</w:t>
      </w:r>
      <w:r w:rsidR="007435ED">
        <w:rPr>
          <w:rFonts w:cstheme="minorHAnsi"/>
        </w:rPr>
        <w:t xml:space="preserve"> price</w:t>
      </w:r>
      <w:r>
        <w:rPr>
          <w:rFonts w:cstheme="minorHAnsi"/>
        </w:rPr>
        <w:t xml:space="preserve"> comparison with NRT, because this contradicts a barrier to e-cigarette use cited by Dawkins et al., (2019) survey, which shows that start-up cost of an e-cigarette starter kit </w:t>
      </w:r>
      <w:r w:rsidR="007435ED">
        <w:rPr>
          <w:rFonts w:cstheme="minorHAnsi"/>
        </w:rPr>
        <w:t>limited ability or desire to purchase amongst their</w:t>
      </w:r>
      <w:r>
        <w:rPr>
          <w:rFonts w:cstheme="minorHAnsi"/>
        </w:rPr>
        <w:t xml:space="preserve"> 286 participants. Thus, despite the expense of cigarettes, cost of other, healthier products, remains a disincentive for use for some but not others.</w:t>
      </w:r>
    </w:p>
    <w:p w14:paraId="66EB65E0" w14:textId="77777777" w:rsidR="00176001" w:rsidRDefault="00176001" w:rsidP="000D2D11">
      <w:pPr>
        <w:spacing w:line="480" w:lineRule="auto"/>
        <w:jc w:val="both"/>
        <w:rPr>
          <w:rFonts w:cstheme="minorHAnsi"/>
        </w:rPr>
      </w:pPr>
    </w:p>
    <w:p w14:paraId="6DC5F2FA" w14:textId="20FDAE73" w:rsidR="003674B1" w:rsidRPr="005E79C3" w:rsidRDefault="007435ED" w:rsidP="000D2D11">
      <w:pPr>
        <w:spacing w:line="480" w:lineRule="auto"/>
        <w:jc w:val="both"/>
        <w:rPr>
          <w:rFonts w:cstheme="minorHAnsi"/>
        </w:rPr>
      </w:pPr>
      <w:r>
        <w:rPr>
          <w:rFonts w:cstheme="minorHAnsi"/>
        </w:rPr>
        <w:t>O</w:t>
      </w:r>
      <w:r w:rsidR="00FB4360" w:rsidRPr="005E79C3">
        <w:rPr>
          <w:rFonts w:cstheme="minorHAnsi"/>
        </w:rPr>
        <w:t>ne common facilitator was some</w:t>
      </w:r>
      <w:r w:rsidR="001150BB" w:rsidRPr="005E79C3">
        <w:rPr>
          <w:rFonts w:cstheme="minorHAnsi"/>
        </w:rPr>
        <w:t xml:space="preserve"> form of </w:t>
      </w:r>
      <w:r w:rsidR="008B7D9A" w:rsidRPr="005E79C3">
        <w:rPr>
          <w:rFonts w:cstheme="minorHAnsi"/>
        </w:rPr>
        <w:t xml:space="preserve">financial </w:t>
      </w:r>
      <w:r w:rsidR="00B122E6" w:rsidRPr="005E79C3">
        <w:rPr>
          <w:rFonts w:cstheme="minorHAnsi"/>
        </w:rPr>
        <w:t>incentive</w:t>
      </w:r>
      <w:r w:rsidR="007B21CE" w:rsidRPr="005E79C3">
        <w:rPr>
          <w:rFonts w:cstheme="minorHAnsi"/>
        </w:rPr>
        <w:t xml:space="preserve"> or </w:t>
      </w:r>
      <w:r w:rsidR="00ED62B8" w:rsidRPr="005E79C3">
        <w:rPr>
          <w:rFonts w:cstheme="minorHAnsi"/>
        </w:rPr>
        <w:t>CM</w:t>
      </w:r>
      <w:r w:rsidR="00B122E6" w:rsidRPr="005E79C3">
        <w:rPr>
          <w:rFonts w:cstheme="minorHAnsi"/>
        </w:rPr>
        <w:t xml:space="preserve"> (</w:t>
      </w:r>
      <w:r w:rsidR="008B7D9A" w:rsidRPr="005E79C3">
        <w:rPr>
          <w:rFonts w:cstheme="minorHAnsi"/>
        </w:rPr>
        <w:t>e.g., Carpenter et al., 2015)</w:t>
      </w:r>
      <w:r w:rsidR="00FB4360" w:rsidRPr="005E79C3">
        <w:rPr>
          <w:rFonts w:cstheme="minorHAnsi"/>
        </w:rPr>
        <w:t>.</w:t>
      </w:r>
      <w:r w:rsidR="00CC74BF" w:rsidRPr="005E79C3">
        <w:rPr>
          <w:rFonts w:cstheme="minorHAnsi"/>
        </w:rPr>
        <w:t xml:space="preserve"> </w:t>
      </w:r>
      <w:r w:rsidR="00FB4360" w:rsidRPr="005E79C3">
        <w:rPr>
          <w:rFonts w:cstheme="minorHAnsi"/>
        </w:rPr>
        <w:t>However, delineating the contribution of a financial incentive to cessation rates is difficult</w:t>
      </w:r>
      <w:r w:rsidR="00CC74BF" w:rsidRPr="005E79C3">
        <w:rPr>
          <w:rFonts w:cstheme="minorHAnsi"/>
        </w:rPr>
        <w:t>,</w:t>
      </w:r>
      <w:r w:rsidR="00FB4360" w:rsidRPr="005E79C3">
        <w:rPr>
          <w:rFonts w:cstheme="minorHAnsi"/>
        </w:rPr>
        <w:t xml:space="preserve"> because while financial incentives are very common in smoking studies</w:t>
      </w:r>
      <w:r w:rsidR="001D17AA" w:rsidRPr="005E79C3">
        <w:rPr>
          <w:rFonts w:cstheme="minorHAnsi"/>
        </w:rPr>
        <w:t xml:space="preserve">, in </w:t>
      </w:r>
      <w:r w:rsidR="00FB4360" w:rsidRPr="005E79C3">
        <w:rPr>
          <w:rFonts w:cstheme="minorHAnsi"/>
        </w:rPr>
        <w:t xml:space="preserve">some studies </w:t>
      </w:r>
      <w:r w:rsidR="008F6E5B" w:rsidRPr="005E79C3">
        <w:rPr>
          <w:rFonts w:cstheme="minorHAnsi"/>
        </w:rPr>
        <w:t xml:space="preserve">presented here, </w:t>
      </w:r>
      <w:r w:rsidR="00FB4360" w:rsidRPr="005E79C3">
        <w:rPr>
          <w:rFonts w:cstheme="minorHAnsi"/>
        </w:rPr>
        <w:t xml:space="preserve">the incentive forms part of the </w:t>
      </w:r>
      <w:r w:rsidR="000330DD" w:rsidRPr="005E79C3">
        <w:rPr>
          <w:rFonts w:cstheme="minorHAnsi"/>
        </w:rPr>
        <w:t>intervention; in</w:t>
      </w:r>
      <w:r w:rsidR="00FB4360" w:rsidRPr="005E79C3">
        <w:rPr>
          <w:rFonts w:cstheme="minorHAnsi"/>
        </w:rPr>
        <w:t xml:space="preserve"> others it is only </w:t>
      </w:r>
      <w:r w:rsidR="001D17AA" w:rsidRPr="005E79C3">
        <w:rPr>
          <w:rFonts w:cstheme="minorHAnsi"/>
        </w:rPr>
        <w:t xml:space="preserve">used as </w:t>
      </w:r>
      <w:r w:rsidR="00FB4360" w:rsidRPr="005E79C3">
        <w:rPr>
          <w:rFonts w:cstheme="minorHAnsi"/>
        </w:rPr>
        <w:t>an incentive to increase engagement</w:t>
      </w:r>
      <w:r w:rsidR="008D1313" w:rsidRPr="005E79C3">
        <w:rPr>
          <w:rFonts w:cstheme="minorHAnsi"/>
        </w:rPr>
        <w:t xml:space="preserve"> with the</w:t>
      </w:r>
      <w:r w:rsidR="005C0913" w:rsidRPr="005E79C3">
        <w:rPr>
          <w:rFonts w:cstheme="minorHAnsi"/>
        </w:rPr>
        <w:t xml:space="preserve"> research</w:t>
      </w:r>
      <w:r w:rsidR="008874B4" w:rsidRPr="005E79C3">
        <w:rPr>
          <w:rFonts w:cstheme="minorHAnsi"/>
        </w:rPr>
        <w:t xml:space="preserve"> i.e.</w:t>
      </w:r>
      <w:r w:rsidR="008D1313" w:rsidRPr="005E79C3">
        <w:rPr>
          <w:rFonts w:cstheme="minorHAnsi"/>
        </w:rPr>
        <w:t xml:space="preserve"> for follow up</w:t>
      </w:r>
      <w:r w:rsidR="00FB4360" w:rsidRPr="005E79C3">
        <w:rPr>
          <w:rFonts w:cstheme="minorHAnsi"/>
        </w:rPr>
        <w:t xml:space="preserve">.  </w:t>
      </w:r>
    </w:p>
    <w:p w14:paraId="346EFC00" w14:textId="77777777" w:rsidR="00A11EA3" w:rsidRPr="005E79C3" w:rsidRDefault="00A11EA3" w:rsidP="000D2D11">
      <w:pPr>
        <w:spacing w:line="480" w:lineRule="auto"/>
        <w:jc w:val="both"/>
        <w:rPr>
          <w:rFonts w:cstheme="minorHAnsi"/>
        </w:rPr>
      </w:pPr>
    </w:p>
    <w:p w14:paraId="1B62F1E1" w14:textId="2D3982FD" w:rsidR="00494168" w:rsidRPr="005E79C3" w:rsidRDefault="001352AD" w:rsidP="000D2D11">
      <w:pPr>
        <w:spacing w:line="480" w:lineRule="auto"/>
        <w:jc w:val="both"/>
        <w:rPr>
          <w:rFonts w:cstheme="minorHAnsi"/>
        </w:rPr>
      </w:pPr>
      <w:r w:rsidRPr="005E79C3">
        <w:rPr>
          <w:rFonts w:cstheme="minorHAnsi"/>
        </w:rPr>
        <w:t xml:space="preserve">Other </w:t>
      </w:r>
      <w:r w:rsidR="000330DD" w:rsidRPr="005E79C3">
        <w:rPr>
          <w:rFonts w:cstheme="minorHAnsi"/>
        </w:rPr>
        <w:t xml:space="preserve">cessation </w:t>
      </w:r>
      <w:r w:rsidRPr="005E79C3">
        <w:rPr>
          <w:rFonts w:cstheme="minorHAnsi"/>
        </w:rPr>
        <w:t>facilitators included staff</w:t>
      </w:r>
      <w:r w:rsidR="00272B2B" w:rsidRPr="005E79C3">
        <w:rPr>
          <w:rFonts w:cstheme="minorHAnsi"/>
        </w:rPr>
        <w:t xml:space="preserve"> smoking cessation</w:t>
      </w:r>
      <w:r w:rsidR="006F5326" w:rsidRPr="005E79C3">
        <w:rPr>
          <w:rFonts w:cstheme="minorHAnsi"/>
        </w:rPr>
        <w:t xml:space="preserve"> training</w:t>
      </w:r>
      <w:r w:rsidR="00272B2B" w:rsidRPr="005E79C3">
        <w:rPr>
          <w:rFonts w:cstheme="minorHAnsi"/>
        </w:rPr>
        <w:t>,</w:t>
      </w:r>
      <w:r w:rsidRPr="005E79C3">
        <w:rPr>
          <w:rFonts w:cstheme="minorHAnsi"/>
        </w:rPr>
        <w:t xml:space="preserve"> </w:t>
      </w:r>
      <w:r w:rsidR="00FB4360" w:rsidRPr="005E79C3">
        <w:rPr>
          <w:rFonts w:cstheme="minorHAnsi"/>
        </w:rPr>
        <w:t xml:space="preserve">a desire to improve one’s </w:t>
      </w:r>
      <w:r w:rsidRPr="005E79C3">
        <w:rPr>
          <w:rFonts w:cstheme="minorHAnsi"/>
        </w:rPr>
        <w:t>health</w:t>
      </w:r>
      <w:r w:rsidR="006F5326" w:rsidRPr="005E79C3">
        <w:rPr>
          <w:rFonts w:cstheme="minorHAnsi"/>
        </w:rPr>
        <w:t>,</w:t>
      </w:r>
      <w:r w:rsidRPr="005E79C3">
        <w:rPr>
          <w:rFonts w:cstheme="minorHAnsi"/>
        </w:rPr>
        <w:t xml:space="preserve"> </w:t>
      </w:r>
      <w:r w:rsidR="00FB4360" w:rsidRPr="005E79C3">
        <w:rPr>
          <w:rFonts w:cstheme="minorHAnsi"/>
        </w:rPr>
        <w:t xml:space="preserve">and a desire to be rid of the cost of </w:t>
      </w:r>
      <w:r w:rsidR="00F151CA" w:rsidRPr="005E79C3">
        <w:rPr>
          <w:rFonts w:cstheme="minorHAnsi"/>
        </w:rPr>
        <w:t>smoking</w:t>
      </w:r>
      <w:r w:rsidR="00672394" w:rsidRPr="005E79C3">
        <w:rPr>
          <w:rFonts w:cstheme="minorHAnsi"/>
        </w:rPr>
        <w:t>.</w:t>
      </w:r>
      <w:r w:rsidR="00F151CA" w:rsidRPr="005E79C3">
        <w:rPr>
          <w:rFonts w:cstheme="minorHAnsi"/>
        </w:rPr>
        <w:t xml:space="preserve"> There</w:t>
      </w:r>
      <w:r w:rsidR="005763DA" w:rsidRPr="005E79C3">
        <w:rPr>
          <w:rFonts w:cstheme="minorHAnsi"/>
        </w:rPr>
        <w:t xml:space="preserve"> was </w:t>
      </w:r>
      <w:r w:rsidR="008B7D9A" w:rsidRPr="005E79C3">
        <w:rPr>
          <w:rFonts w:cstheme="minorHAnsi"/>
        </w:rPr>
        <w:t xml:space="preserve">evidence </w:t>
      </w:r>
      <w:r w:rsidR="001D17AA" w:rsidRPr="005E79C3">
        <w:rPr>
          <w:rFonts w:cstheme="minorHAnsi"/>
        </w:rPr>
        <w:t>that</w:t>
      </w:r>
      <w:r w:rsidR="008B7D9A" w:rsidRPr="005E79C3">
        <w:rPr>
          <w:rFonts w:cstheme="minorHAnsi"/>
        </w:rPr>
        <w:t xml:space="preserve"> social support</w:t>
      </w:r>
      <w:r w:rsidR="00AB3C68" w:rsidRPr="005E79C3">
        <w:rPr>
          <w:rFonts w:cstheme="minorHAnsi"/>
        </w:rPr>
        <w:t xml:space="preserve"> facil</w:t>
      </w:r>
      <w:r w:rsidR="001D17AA" w:rsidRPr="005E79C3">
        <w:rPr>
          <w:rFonts w:cstheme="minorHAnsi"/>
        </w:rPr>
        <w:t xml:space="preserve">itated </w:t>
      </w:r>
      <w:r w:rsidR="00AB3C68" w:rsidRPr="005E79C3">
        <w:rPr>
          <w:rFonts w:cstheme="minorHAnsi"/>
        </w:rPr>
        <w:lastRenderedPageBreak/>
        <w:t>cessation</w:t>
      </w:r>
      <w:r w:rsidR="001D17AA" w:rsidRPr="005E79C3">
        <w:rPr>
          <w:rFonts w:cstheme="minorHAnsi"/>
        </w:rPr>
        <w:t>;</w:t>
      </w:r>
      <w:r w:rsidR="00AB3C68" w:rsidRPr="005E79C3">
        <w:rPr>
          <w:rFonts w:cstheme="minorHAnsi"/>
        </w:rPr>
        <w:t xml:space="preserve"> in two studies</w:t>
      </w:r>
      <w:r w:rsidR="007E2C18" w:rsidRPr="005E79C3">
        <w:rPr>
          <w:rFonts w:cstheme="minorHAnsi"/>
        </w:rPr>
        <w:t xml:space="preserve"> knowing </w:t>
      </w:r>
      <w:r w:rsidR="00AB3C68" w:rsidRPr="005E79C3">
        <w:rPr>
          <w:rFonts w:cstheme="minorHAnsi"/>
        </w:rPr>
        <w:t>ex-smokers (N=5+) was associated with an increased chance of quitting</w:t>
      </w:r>
      <w:r w:rsidR="008B7D9A" w:rsidRPr="005E79C3">
        <w:rPr>
          <w:rFonts w:cstheme="minorHAnsi"/>
        </w:rPr>
        <w:t xml:space="preserve"> (</w:t>
      </w:r>
      <w:proofErr w:type="spellStart"/>
      <w:r w:rsidR="008B7D9A" w:rsidRPr="005E79C3">
        <w:rPr>
          <w:rFonts w:cstheme="minorHAnsi"/>
        </w:rPr>
        <w:t>Goldade</w:t>
      </w:r>
      <w:proofErr w:type="spellEnd"/>
      <w:r w:rsidR="008B7D9A" w:rsidRPr="005E79C3">
        <w:rPr>
          <w:rFonts w:cstheme="minorHAnsi"/>
        </w:rPr>
        <w:t xml:space="preserve"> et al.</w:t>
      </w:r>
      <w:r w:rsidR="00CC2407" w:rsidRPr="005E79C3">
        <w:rPr>
          <w:rFonts w:cstheme="minorHAnsi"/>
        </w:rPr>
        <w:t>, 2012</w:t>
      </w:r>
      <w:r w:rsidR="008B7D9A" w:rsidRPr="005E79C3">
        <w:rPr>
          <w:rFonts w:cstheme="minorHAnsi"/>
        </w:rPr>
        <w:t xml:space="preserve">; </w:t>
      </w:r>
      <w:proofErr w:type="spellStart"/>
      <w:r w:rsidR="008B7D9A" w:rsidRPr="005E79C3">
        <w:rPr>
          <w:rFonts w:cstheme="minorHAnsi"/>
        </w:rPr>
        <w:t>Goldade</w:t>
      </w:r>
      <w:proofErr w:type="spellEnd"/>
      <w:r w:rsidR="008B7D9A" w:rsidRPr="005E79C3">
        <w:rPr>
          <w:rFonts w:cstheme="minorHAnsi"/>
        </w:rPr>
        <w:t xml:space="preserve"> et al., 2013).</w:t>
      </w:r>
    </w:p>
    <w:p w14:paraId="0785740F" w14:textId="77777777" w:rsidR="00494168" w:rsidRPr="005E79C3" w:rsidRDefault="00494168" w:rsidP="00604DFB">
      <w:pPr>
        <w:spacing w:line="480" w:lineRule="auto"/>
        <w:jc w:val="both"/>
        <w:outlineLvl w:val="0"/>
        <w:rPr>
          <w:rFonts w:cstheme="minorHAnsi"/>
          <w:iCs/>
        </w:rPr>
      </w:pPr>
      <w:bookmarkStart w:id="1" w:name="_Hlk7783675"/>
    </w:p>
    <w:bookmarkEnd w:id="1"/>
    <w:p w14:paraId="5CE55025" w14:textId="1A0675D8" w:rsidR="00593DE0" w:rsidRPr="005E79C3" w:rsidRDefault="5ADACC63" w:rsidP="008209C3">
      <w:pPr>
        <w:pStyle w:val="ListParagraph"/>
        <w:numPr>
          <w:ilvl w:val="0"/>
          <w:numId w:val="22"/>
        </w:numPr>
        <w:spacing w:line="480" w:lineRule="auto"/>
        <w:jc w:val="both"/>
        <w:rPr>
          <w:rFonts w:cstheme="minorHAnsi"/>
        </w:rPr>
      </w:pPr>
      <w:r w:rsidRPr="005E79C3">
        <w:rPr>
          <w:rFonts w:cstheme="minorHAnsi"/>
          <w:b/>
          <w:bCs/>
        </w:rPr>
        <w:t>DISCUSSION:</w:t>
      </w:r>
      <w:r w:rsidRPr="005E79C3">
        <w:rPr>
          <w:rFonts w:cstheme="minorHAnsi"/>
        </w:rPr>
        <w:t xml:space="preserve"> </w:t>
      </w:r>
    </w:p>
    <w:p w14:paraId="0488FD56" w14:textId="153BA4E3" w:rsidR="008F6E5B" w:rsidRPr="005E79C3" w:rsidRDefault="000A33C4" w:rsidP="000330DD">
      <w:pPr>
        <w:spacing w:line="480" w:lineRule="auto"/>
        <w:jc w:val="both"/>
        <w:rPr>
          <w:rFonts w:cstheme="minorHAnsi"/>
        </w:rPr>
      </w:pPr>
      <w:r w:rsidRPr="005E79C3">
        <w:rPr>
          <w:rFonts w:cstheme="minorHAnsi"/>
        </w:rPr>
        <w:t>The objective</w:t>
      </w:r>
      <w:r w:rsidR="009742F1" w:rsidRPr="005E79C3">
        <w:rPr>
          <w:rFonts w:cstheme="minorHAnsi"/>
        </w:rPr>
        <w:t xml:space="preserve"> was to</w:t>
      </w:r>
      <w:r w:rsidR="00506E93" w:rsidRPr="005E79C3">
        <w:rPr>
          <w:rFonts w:cstheme="minorHAnsi"/>
        </w:rPr>
        <w:t xml:space="preserve"> systematically</w:t>
      </w:r>
      <w:r w:rsidR="009742F1" w:rsidRPr="005E79C3">
        <w:rPr>
          <w:rFonts w:cstheme="minorHAnsi"/>
        </w:rPr>
        <w:t xml:space="preserve"> </w:t>
      </w:r>
      <w:r w:rsidR="00506E93" w:rsidRPr="005E79C3">
        <w:rPr>
          <w:rFonts w:cstheme="minorHAnsi"/>
        </w:rPr>
        <w:t>review</w:t>
      </w:r>
      <w:r w:rsidR="009742F1" w:rsidRPr="005E79C3">
        <w:rPr>
          <w:rFonts w:cstheme="minorHAnsi"/>
        </w:rPr>
        <w:t xml:space="preserve"> the literature on smoking and homeless</w:t>
      </w:r>
      <w:r w:rsidR="00506E93" w:rsidRPr="005E79C3">
        <w:rPr>
          <w:rFonts w:cstheme="minorHAnsi"/>
        </w:rPr>
        <w:t>ness</w:t>
      </w:r>
      <w:r w:rsidR="009742F1" w:rsidRPr="005E79C3">
        <w:rPr>
          <w:rFonts w:cstheme="minorHAnsi"/>
        </w:rPr>
        <w:t>, focusing on prevalence, cessation</w:t>
      </w:r>
      <w:r w:rsidR="00C74C2C" w:rsidRPr="005E79C3">
        <w:rPr>
          <w:rFonts w:cstheme="minorHAnsi"/>
        </w:rPr>
        <w:t>,</w:t>
      </w:r>
      <w:r w:rsidR="009742F1" w:rsidRPr="005E79C3">
        <w:rPr>
          <w:rFonts w:cstheme="minorHAnsi"/>
        </w:rPr>
        <w:t xml:space="preserve"> and barriers and facilitators.</w:t>
      </w:r>
      <w:r w:rsidR="002D431F" w:rsidRPr="005E79C3">
        <w:rPr>
          <w:rFonts w:cstheme="minorHAnsi"/>
        </w:rPr>
        <w:t xml:space="preserve"> </w:t>
      </w:r>
      <w:r w:rsidR="004C117B" w:rsidRPr="005E79C3">
        <w:rPr>
          <w:rFonts w:cstheme="minorHAnsi"/>
        </w:rPr>
        <w:t xml:space="preserve"> </w:t>
      </w:r>
      <w:r w:rsidR="000330DD" w:rsidRPr="005E79C3">
        <w:rPr>
          <w:rFonts w:cstheme="minorHAnsi"/>
        </w:rPr>
        <w:t xml:space="preserve"> </w:t>
      </w:r>
    </w:p>
    <w:p w14:paraId="045DB165" w14:textId="0B965605" w:rsidR="00827AFB" w:rsidRDefault="40CE6F7C" w:rsidP="000330DD">
      <w:pPr>
        <w:spacing w:line="480" w:lineRule="auto"/>
        <w:jc w:val="both"/>
        <w:rPr>
          <w:rFonts w:cstheme="minorHAnsi"/>
        </w:rPr>
      </w:pPr>
      <w:r w:rsidRPr="005E79C3">
        <w:rPr>
          <w:rFonts w:cstheme="minorHAnsi"/>
        </w:rPr>
        <w:t>In relation to our first aim, smoking prevalence is disproportionately high amongst adults seeking support for homelessness; the range demonstrated, even at its lowest estimate</w:t>
      </w:r>
      <w:r w:rsidR="008F6E5B" w:rsidRPr="005E79C3">
        <w:rPr>
          <w:rFonts w:cstheme="minorHAnsi"/>
        </w:rPr>
        <w:t xml:space="preserve"> (57%)</w:t>
      </w:r>
      <w:r w:rsidR="008874B4" w:rsidRPr="005E79C3">
        <w:rPr>
          <w:rFonts w:cstheme="minorHAnsi"/>
        </w:rPr>
        <w:t>,</w:t>
      </w:r>
      <w:r w:rsidRPr="005E79C3">
        <w:rPr>
          <w:rFonts w:cstheme="minorHAnsi"/>
        </w:rPr>
        <w:t xml:space="preserve"> is far higher than smokers who are not experiencing homelessness.</w:t>
      </w:r>
      <w:r w:rsidR="00FF1025">
        <w:rPr>
          <w:rFonts w:cstheme="minorHAnsi"/>
        </w:rPr>
        <w:t xml:space="preserve"> These prevalence estimates are similar to those presented in</w:t>
      </w:r>
      <w:r w:rsidR="00D14FC6">
        <w:rPr>
          <w:rFonts w:cstheme="minorHAnsi"/>
        </w:rPr>
        <w:t xml:space="preserve"> other vulnerable populations; a</w:t>
      </w:r>
      <w:r w:rsidR="002E771C">
        <w:rPr>
          <w:rFonts w:cstheme="minorHAnsi"/>
        </w:rPr>
        <w:t xml:space="preserve"> systematic review</w:t>
      </w:r>
      <w:r w:rsidR="00FF1025">
        <w:rPr>
          <w:rFonts w:cstheme="minorHAnsi"/>
        </w:rPr>
        <w:t xml:space="preserve"> of smokers within substance use treatment (84%; </w:t>
      </w:r>
      <w:proofErr w:type="spellStart"/>
      <w:r w:rsidR="00FF1025">
        <w:rPr>
          <w:rFonts w:cstheme="minorHAnsi"/>
        </w:rPr>
        <w:t>Guydish</w:t>
      </w:r>
      <w:proofErr w:type="spellEnd"/>
      <w:r w:rsidR="00FF1025">
        <w:rPr>
          <w:rFonts w:cstheme="minorHAnsi"/>
        </w:rPr>
        <w:t xml:space="preserve"> et al., 2016)</w:t>
      </w:r>
      <w:r w:rsidR="00724883">
        <w:rPr>
          <w:rFonts w:cstheme="minorHAnsi"/>
        </w:rPr>
        <w:t xml:space="preserve"> and</w:t>
      </w:r>
      <w:r w:rsidR="00D14FC6">
        <w:rPr>
          <w:rFonts w:cstheme="minorHAnsi"/>
        </w:rPr>
        <w:t xml:space="preserve"> a</w:t>
      </w:r>
      <w:r w:rsidR="00724883">
        <w:rPr>
          <w:rFonts w:cstheme="minorHAnsi"/>
        </w:rPr>
        <w:t xml:space="preserve"> meta-analysis of those with </w:t>
      </w:r>
      <w:r w:rsidR="002E771C">
        <w:rPr>
          <w:rFonts w:cstheme="minorHAnsi"/>
        </w:rPr>
        <w:t>schizophrenia</w:t>
      </w:r>
      <w:r w:rsidR="00827AFB">
        <w:rPr>
          <w:rFonts w:cstheme="minorHAnsi"/>
        </w:rPr>
        <w:t xml:space="preserve"> (</w:t>
      </w:r>
      <w:r w:rsidR="002E771C">
        <w:rPr>
          <w:rFonts w:cstheme="minorHAnsi"/>
        </w:rPr>
        <w:t xml:space="preserve">Odds ratio:5.9; </w:t>
      </w:r>
      <w:r w:rsidR="00724883">
        <w:rPr>
          <w:rFonts w:cstheme="minorHAnsi"/>
        </w:rPr>
        <w:t>de Leon &amp; Diaz, 2005</w:t>
      </w:r>
      <w:r w:rsidR="00827AFB">
        <w:rPr>
          <w:rFonts w:cstheme="minorHAnsi"/>
        </w:rPr>
        <w:t>)</w:t>
      </w:r>
      <w:r w:rsidR="00724883">
        <w:rPr>
          <w:rFonts w:cstheme="minorHAnsi"/>
        </w:rPr>
        <w:t xml:space="preserve">, although </w:t>
      </w:r>
      <w:r w:rsidR="002E771C">
        <w:rPr>
          <w:rFonts w:cstheme="minorHAnsi"/>
        </w:rPr>
        <w:t>smoking appears to be falling and less prevalent in those with a</w:t>
      </w:r>
      <w:r w:rsidR="00724883">
        <w:rPr>
          <w:rFonts w:cstheme="minorHAnsi"/>
        </w:rPr>
        <w:t xml:space="preserve"> common mental health condition (</w:t>
      </w:r>
      <w:r w:rsidR="00925D8E">
        <w:rPr>
          <w:rFonts w:cstheme="minorHAnsi"/>
        </w:rPr>
        <w:t xml:space="preserve">34.1%; </w:t>
      </w:r>
      <w:r w:rsidR="00724883">
        <w:rPr>
          <w:rFonts w:cstheme="minorHAnsi"/>
        </w:rPr>
        <w:t>Richardson, McNeill &amp; Brose, 2019)</w:t>
      </w:r>
      <w:r w:rsidR="00D14FC6">
        <w:rPr>
          <w:rFonts w:cstheme="minorHAnsi"/>
        </w:rPr>
        <w:t xml:space="preserve"> compared to those with multiple and complex needs</w:t>
      </w:r>
      <w:r w:rsidR="00724883">
        <w:rPr>
          <w:rFonts w:cstheme="minorHAnsi"/>
        </w:rPr>
        <w:t xml:space="preserve">. </w:t>
      </w:r>
    </w:p>
    <w:p w14:paraId="1C10AE4D" w14:textId="3CBE5AB6" w:rsidR="003C2DA5" w:rsidRPr="005E79C3" w:rsidRDefault="00841E7A" w:rsidP="000330DD">
      <w:pPr>
        <w:spacing w:line="480" w:lineRule="auto"/>
        <w:jc w:val="both"/>
        <w:rPr>
          <w:rFonts w:cstheme="minorHAnsi"/>
        </w:rPr>
      </w:pPr>
      <w:r>
        <w:rPr>
          <w:rFonts w:cstheme="minorHAnsi"/>
        </w:rPr>
        <w:t>I</w:t>
      </w:r>
      <w:r w:rsidR="40CE6F7C" w:rsidRPr="005E79C3">
        <w:rPr>
          <w:rFonts w:cstheme="minorHAnsi"/>
        </w:rPr>
        <w:t>t should be noted</w:t>
      </w:r>
      <w:r w:rsidR="00385176" w:rsidRPr="005E79C3">
        <w:rPr>
          <w:rFonts w:cstheme="minorHAnsi"/>
        </w:rPr>
        <w:t xml:space="preserve"> that</w:t>
      </w:r>
      <w:r w:rsidR="40CE6F7C" w:rsidRPr="005E79C3">
        <w:rPr>
          <w:rFonts w:cstheme="minorHAnsi"/>
        </w:rPr>
        <w:t>, data for prevalence derives from studies</w:t>
      </w:r>
      <w:r w:rsidR="000330DD" w:rsidRPr="005E79C3">
        <w:rPr>
          <w:rFonts w:cstheme="minorHAnsi"/>
        </w:rPr>
        <w:t xml:space="preserve">, </w:t>
      </w:r>
      <w:r w:rsidR="40CE6F7C" w:rsidRPr="005E79C3">
        <w:rPr>
          <w:rFonts w:cstheme="minorHAnsi"/>
        </w:rPr>
        <w:t>none from national data sets</w:t>
      </w:r>
      <w:r w:rsidR="008874B4" w:rsidRPr="005E79C3">
        <w:rPr>
          <w:rFonts w:cstheme="minorHAnsi"/>
        </w:rPr>
        <w:t>,</w:t>
      </w:r>
      <w:r w:rsidR="40CE6F7C" w:rsidRPr="005E79C3">
        <w:rPr>
          <w:rFonts w:cstheme="minorHAnsi"/>
        </w:rPr>
        <w:t xml:space="preserve"> and only two studies estimating prevalence were conducted outside of the US. This </w:t>
      </w:r>
      <w:r w:rsidR="008F6E5B" w:rsidRPr="005E79C3">
        <w:rPr>
          <w:rFonts w:cstheme="minorHAnsi"/>
        </w:rPr>
        <w:t>reduces</w:t>
      </w:r>
      <w:r w:rsidR="40CE6F7C" w:rsidRPr="005E79C3">
        <w:rPr>
          <w:rFonts w:cstheme="minorHAnsi"/>
        </w:rPr>
        <w:t xml:space="preserve"> the ability to track smoking prevalence rates using epidemiological time series methods and to measure and make predictions about the rate at which smoking is declining (if at all), compared to the general </w:t>
      </w:r>
      <w:r w:rsidR="000330DD" w:rsidRPr="005E79C3">
        <w:rPr>
          <w:rFonts w:cstheme="minorHAnsi"/>
        </w:rPr>
        <w:t xml:space="preserve">national and international </w:t>
      </w:r>
      <w:r w:rsidR="40CE6F7C" w:rsidRPr="005E79C3">
        <w:rPr>
          <w:rFonts w:cstheme="minorHAnsi"/>
        </w:rPr>
        <w:t>smoking populations</w:t>
      </w:r>
      <w:r>
        <w:rPr>
          <w:rFonts w:cstheme="minorHAnsi"/>
        </w:rPr>
        <w:t xml:space="preserve"> and compared to other clinical populations</w:t>
      </w:r>
      <w:r w:rsidR="000330DD" w:rsidRPr="005E79C3">
        <w:rPr>
          <w:rFonts w:cstheme="minorHAnsi"/>
        </w:rPr>
        <w:t>.</w:t>
      </w:r>
      <w:r w:rsidR="40CE6F7C" w:rsidRPr="005E79C3">
        <w:rPr>
          <w:rFonts w:cstheme="minorHAnsi"/>
        </w:rPr>
        <w:t xml:space="preserve"> </w:t>
      </w:r>
      <w:r w:rsidR="008A3E1F" w:rsidRPr="005E79C3">
        <w:rPr>
          <w:rFonts w:cstheme="minorHAnsi"/>
        </w:rPr>
        <w:t>Given</w:t>
      </w:r>
      <w:r w:rsidR="40CE6F7C" w:rsidRPr="005E79C3">
        <w:rPr>
          <w:rFonts w:cstheme="minorHAnsi"/>
        </w:rPr>
        <w:t xml:space="preserve"> efforts to reduce tobacco related health inequalities</w:t>
      </w:r>
      <w:r w:rsidR="008A3E1F" w:rsidRPr="005E79C3">
        <w:rPr>
          <w:rFonts w:cstheme="minorHAnsi"/>
        </w:rPr>
        <w:t xml:space="preserve"> </w:t>
      </w:r>
      <w:r w:rsidR="00BF1471" w:rsidRPr="005E79C3">
        <w:rPr>
          <w:rFonts w:cstheme="minorHAnsi"/>
        </w:rPr>
        <w:t xml:space="preserve">within </w:t>
      </w:r>
      <w:r w:rsidR="008A3E1F" w:rsidRPr="005E79C3">
        <w:rPr>
          <w:rFonts w:cstheme="minorHAnsi"/>
        </w:rPr>
        <w:t xml:space="preserve">certain timeframes </w:t>
      </w:r>
      <w:r w:rsidR="40CE6F7C" w:rsidRPr="005E79C3">
        <w:rPr>
          <w:rFonts w:cstheme="minorHAnsi"/>
        </w:rPr>
        <w:t xml:space="preserve">(e.g., UK 5% by 2030, New Zealand 5% by 2025) </w:t>
      </w:r>
      <w:r w:rsidR="00421070" w:rsidRPr="005E79C3">
        <w:rPr>
          <w:rFonts w:cstheme="minorHAnsi"/>
        </w:rPr>
        <w:t xml:space="preserve">it seems pertinent to now focus efforts on tracking </w:t>
      </w:r>
      <w:r w:rsidR="00391D75" w:rsidRPr="005E79C3">
        <w:rPr>
          <w:rFonts w:cstheme="minorHAnsi"/>
        </w:rPr>
        <w:t xml:space="preserve">smoking prevalence and tobacco use and </w:t>
      </w:r>
      <w:r w:rsidR="008874B4" w:rsidRPr="005E79C3">
        <w:rPr>
          <w:rFonts w:cstheme="minorHAnsi"/>
        </w:rPr>
        <w:t>characteristics within</w:t>
      </w:r>
      <w:r w:rsidR="00421070" w:rsidRPr="005E79C3">
        <w:rPr>
          <w:rFonts w:cstheme="minorHAnsi"/>
        </w:rPr>
        <w:t xml:space="preserve"> populations like homeless adults, as well as others with a high </w:t>
      </w:r>
      <w:r w:rsidR="00391D75" w:rsidRPr="005E79C3">
        <w:rPr>
          <w:rFonts w:cstheme="minorHAnsi"/>
        </w:rPr>
        <w:t>smoking</w:t>
      </w:r>
      <w:r w:rsidR="00421070" w:rsidRPr="005E79C3">
        <w:rPr>
          <w:rFonts w:cstheme="minorHAnsi"/>
        </w:rPr>
        <w:t xml:space="preserve"> </w:t>
      </w:r>
      <w:r w:rsidR="00391D75" w:rsidRPr="005E79C3">
        <w:rPr>
          <w:rFonts w:cstheme="minorHAnsi"/>
        </w:rPr>
        <w:t>prevalence</w:t>
      </w:r>
      <w:r w:rsidR="00421070" w:rsidRPr="005E79C3">
        <w:rPr>
          <w:rFonts w:cstheme="minorHAnsi"/>
        </w:rPr>
        <w:t xml:space="preserve"> rate (e.g., prisoners, mental illness)</w:t>
      </w:r>
      <w:r w:rsidR="008874B4" w:rsidRPr="005E79C3">
        <w:rPr>
          <w:rFonts w:cstheme="minorHAnsi"/>
        </w:rPr>
        <w:t>,</w:t>
      </w:r>
      <w:r w:rsidR="00421070" w:rsidRPr="005E79C3">
        <w:rPr>
          <w:rFonts w:cstheme="minorHAnsi"/>
        </w:rPr>
        <w:t xml:space="preserve"> so to ob</w:t>
      </w:r>
      <w:r w:rsidR="00391D75" w:rsidRPr="005E79C3">
        <w:rPr>
          <w:rFonts w:cstheme="minorHAnsi"/>
        </w:rPr>
        <w:t>serve</w:t>
      </w:r>
      <w:r w:rsidR="00421070" w:rsidRPr="005E79C3">
        <w:rPr>
          <w:rFonts w:cstheme="minorHAnsi"/>
        </w:rPr>
        <w:t xml:space="preserve"> </w:t>
      </w:r>
      <w:r w:rsidR="00391D75" w:rsidRPr="005E79C3">
        <w:rPr>
          <w:rFonts w:cstheme="minorHAnsi"/>
        </w:rPr>
        <w:t>rates of decline and evaluate impacts of national tobacco control strategies amongst these groups</w:t>
      </w:r>
      <w:r w:rsidR="008A3E1F" w:rsidRPr="005E79C3">
        <w:rPr>
          <w:rFonts w:cstheme="minorHAnsi"/>
        </w:rPr>
        <w:t>.</w:t>
      </w:r>
      <w:r w:rsidR="008F6E5B" w:rsidRPr="005E79C3">
        <w:rPr>
          <w:rFonts w:cstheme="minorHAnsi"/>
        </w:rPr>
        <w:t xml:space="preserve">  However, while smoking rates </w:t>
      </w:r>
      <w:r w:rsidR="008F6E5B" w:rsidRPr="005E79C3">
        <w:rPr>
          <w:rFonts w:cstheme="minorHAnsi"/>
        </w:rPr>
        <w:lastRenderedPageBreak/>
        <w:t>are high, the literature presented highlights this is not solely attributed to homelessness per se, instead homelessness is associated with many risk factors for smoking, e.g., mental illness, poverty,</w:t>
      </w:r>
      <w:r w:rsidR="0001325B" w:rsidRPr="005E79C3">
        <w:rPr>
          <w:rFonts w:cstheme="minorHAnsi"/>
        </w:rPr>
        <w:t xml:space="preserve"> knowing other smokers,</w:t>
      </w:r>
      <w:r w:rsidR="008F6E5B" w:rsidRPr="005E79C3">
        <w:rPr>
          <w:rFonts w:cstheme="minorHAnsi"/>
        </w:rPr>
        <w:t xml:space="preserve"> and taken together</w:t>
      </w:r>
      <w:r w:rsidR="0001325B" w:rsidRPr="005E79C3">
        <w:rPr>
          <w:rFonts w:cstheme="minorHAnsi"/>
        </w:rPr>
        <w:t xml:space="preserve"> this</w:t>
      </w:r>
      <w:r w:rsidR="008F6E5B" w:rsidRPr="005E79C3">
        <w:rPr>
          <w:rFonts w:cstheme="minorHAnsi"/>
        </w:rPr>
        <w:t xml:space="preserve"> make</w:t>
      </w:r>
      <w:r w:rsidR="0001325B" w:rsidRPr="005E79C3">
        <w:rPr>
          <w:rFonts w:cstheme="minorHAnsi"/>
        </w:rPr>
        <w:t>s</w:t>
      </w:r>
      <w:r w:rsidR="008F6E5B" w:rsidRPr="005E79C3">
        <w:rPr>
          <w:rFonts w:cstheme="minorHAnsi"/>
        </w:rPr>
        <w:t xml:space="preserve"> quitting more challenging. </w:t>
      </w:r>
    </w:p>
    <w:p w14:paraId="39ADDBC0" w14:textId="77777777" w:rsidR="003C2DA5" w:rsidRPr="005E79C3" w:rsidRDefault="003C2DA5" w:rsidP="000D2D11">
      <w:pPr>
        <w:pStyle w:val="CommentText"/>
        <w:spacing w:line="480" w:lineRule="auto"/>
        <w:jc w:val="both"/>
        <w:rPr>
          <w:rFonts w:cstheme="minorHAnsi"/>
          <w:sz w:val="22"/>
          <w:szCs w:val="22"/>
        </w:rPr>
      </w:pPr>
    </w:p>
    <w:p w14:paraId="6E7B2251" w14:textId="3658AD09" w:rsidR="00D01FB4" w:rsidRPr="005E79C3" w:rsidRDefault="008F6E5B" w:rsidP="40CE6F7C">
      <w:pPr>
        <w:pStyle w:val="CommentText"/>
        <w:spacing w:line="480" w:lineRule="auto"/>
        <w:jc w:val="both"/>
        <w:rPr>
          <w:rFonts w:cstheme="minorHAnsi"/>
          <w:sz w:val="22"/>
          <w:szCs w:val="22"/>
        </w:rPr>
      </w:pPr>
      <w:r w:rsidRPr="005E79C3">
        <w:rPr>
          <w:rFonts w:cstheme="minorHAnsi"/>
          <w:sz w:val="22"/>
          <w:szCs w:val="22"/>
        </w:rPr>
        <w:t>Thus, i</w:t>
      </w:r>
      <w:r w:rsidR="40CE6F7C" w:rsidRPr="005E79C3">
        <w:rPr>
          <w:rFonts w:cstheme="minorHAnsi"/>
          <w:sz w:val="22"/>
          <w:szCs w:val="22"/>
        </w:rPr>
        <w:t>n relation to the second aim; to ascertain which interventions are most effective for this group</w:t>
      </w:r>
      <w:r w:rsidR="008874B4" w:rsidRPr="005E79C3">
        <w:rPr>
          <w:rFonts w:cstheme="minorHAnsi"/>
          <w:sz w:val="22"/>
          <w:szCs w:val="22"/>
        </w:rPr>
        <w:t>, d</w:t>
      </w:r>
      <w:r w:rsidR="40CE6F7C" w:rsidRPr="005E79C3">
        <w:rPr>
          <w:rFonts w:cstheme="minorHAnsi"/>
          <w:sz w:val="22"/>
          <w:szCs w:val="22"/>
        </w:rPr>
        <w:t>ue to the number of different types of interventions, variations in design, follow up timing and definition of abstinence, no conclusions could be drawn regarding the superiority of any particular approach or combination of interventions for smoking cessation.</w:t>
      </w:r>
      <w:r w:rsidR="001C59A2" w:rsidRPr="005E79C3">
        <w:rPr>
          <w:rFonts w:cstheme="minorHAnsi"/>
          <w:sz w:val="22"/>
          <w:szCs w:val="22"/>
        </w:rPr>
        <w:t xml:space="preserve"> Definitive conclusions </w:t>
      </w:r>
      <w:r w:rsidR="0001325B" w:rsidRPr="005E79C3">
        <w:rPr>
          <w:rFonts w:cstheme="minorHAnsi"/>
          <w:sz w:val="22"/>
          <w:szCs w:val="22"/>
        </w:rPr>
        <w:t>are</w:t>
      </w:r>
      <w:r w:rsidR="001C59A2" w:rsidRPr="005E79C3">
        <w:rPr>
          <w:rFonts w:cstheme="minorHAnsi"/>
          <w:sz w:val="22"/>
          <w:szCs w:val="22"/>
        </w:rPr>
        <w:t xml:space="preserve"> further</w:t>
      </w:r>
      <w:r w:rsidR="0001325B" w:rsidRPr="005E79C3">
        <w:rPr>
          <w:rFonts w:cstheme="minorHAnsi"/>
          <w:sz w:val="22"/>
          <w:szCs w:val="22"/>
        </w:rPr>
        <w:t xml:space="preserve"> limited</w:t>
      </w:r>
      <w:r w:rsidR="001C59A2" w:rsidRPr="005E79C3">
        <w:rPr>
          <w:rFonts w:cstheme="minorHAnsi"/>
          <w:sz w:val="22"/>
          <w:szCs w:val="22"/>
        </w:rPr>
        <w:t xml:space="preserve"> since there is no standard definition of </w:t>
      </w:r>
      <w:r w:rsidR="40CE6F7C" w:rsidRPr="005E79C3">
        <w:rPr>
          <w:rFonts w:cstheme="minorHAnsi"/>
          <w:sz w:val="22"/>
          <w:szCs w:val="22"/>
        </w:rPr>
        <w:t>‘</w:t>
      </w:r>
      <w:r w:rsidR="00F82583" w:rsidRPr="005E79C3">
        <w:rPr>
          <w:rFonts w:cstheme="minorHAnsi"/>
          <w:sz w:val="22"/>
          <w:szCs w:val="22"/>
        </w:rPr>
        <w:t xml:space="preserve">usual or standard </w:t>
      </w:r>
      <w:r w:rsidR="40CE6F7C" w:rsidRPr="005E79C3">
        <w:rPr>
          <w:rFonts w:cstheme="minorHAnsi"/>
          <w:sz w:val="22"/>
          <w:szCs w:val="22"/>
        </w:rPr>
        <w:t>care’</w:t>
      </w:r>
      <w:r w:rsidR="00F82583" w:rsidRPr="005E79C3">
        <w:rPr>
          <w:rFonts w:cstheme="minorHAnsi"/>
          <w:sz w:val="22"/>
          <w:szCs w:val="22"/>
        </w:rPr>
        <w:t xml:space="preserve"> which </w:t>
      </w:r>
      <w:r w:rsidR="40CE6F7C" w:rsidRPr="005E79C3">
        <w:rPr>
          <w:rFonts w:cstheme="minorHAnsi"/>
          <w:sz w:val="22"/>
          <w:szCs w:val="22"/>
        </w:rPr>
        <w:t>varie</w:t>
      </w:r>
      <w:r w:rsidR="00F82583" w:rsidRPr="005E79C3">
        <w:rPr>
          <w:rFonts w:cstheme="minorHAnsi"/>
          <w:sz w:val="22"/>
          <w:szCs w:val="22"/>
        </w:rPr>
        <w:t xml:space="preserve">d considerably </w:t>
      </w:r>
      <w:r w:rsidR="40CE6F7C" w:rsidRPr="005E79C3">
        <w:rPr>
          <w:rFonts w:cstheme="minorHAnsi"/>
          <w:sz w:val="22"/>
          <w:szCs w:val="22"/>
        </w:rPr>
        <w:t>by length</w:t>
      </w:r>
      <w:r w:rsidR="00F82583" w:rsidRPr="005E79C3">
        <w:rPr>
          <w:rFonts w:cstheme="minorHAnsi"/>
          <w:sz w:val="22"/>
          <w:szCs w:val="22"/>
        </w:rPr>
        <w:t xml:space="preserve">, </w:t>
      </w:r>
      <w:r w:rsidR="40CE6F7C" w:rsidRPr="005E79C3">
        <w:rPr>
          <w:rFonts w:cstheme="minorHAnsi"/>
          <w:sz w:val="22"/>
          <w:szCs w:val="22"/>
        </w:rPr>
        <w:t>types of medication</w:t>
      </w:r>
      <w:r w:rsidR="008874B4" w:rsidRPr="005E79C3">
        <w:rPr>
          <w:rFonts w:cstheme="minorHAnsi"/>
          <w:sz w:val="22"/>
          <w:szCs w:val="22"/>
        </w:rPr>
        <w:t>,</w:t>
      </w:r>
      <w:r w:rsidR="40CE6F7C" w:rsidRPr="005E79C3">
        <w:rPr>
          <w:rFonts w:cstheme="minorHAnsi"/>
          <w:sz w:val="22"/>
          <w:szCs w:val="22"/>
        </w:rPr>
        <w:t xml:space="preserve"> and behavioural care offered</w:t>
      </w:r>
      <w:r w:rsidR="0001325B" w:rsidRPr="005E79C3">
        <w:rPr>
          <w:rFonts w:cstheme="minorHAnsi"/>
          <w:sz w:val="22"/>
          <w:szCs w:val="22"/>
        </w:rPr>
        <w:t xml:space="preserve"> across territories</w:t>
      </w:r>
      <w:r w:rsidR="40CE6F7C" w:rsidRPr="005E79C3">
        <w:rPr>
          <w:rFonts w:cstheme="minorHAnsi"/>
          <w:sz w:val="22"/>
          <w:szCs w:val="22"/>
        </w:rPr>
        <w:t xml:space="preserve">. There </w:t>
      </w:r>
      <w:r w:rsidR="00385176" w:rsidRPr="005E79C3">
        <w:rPr>
          <w:rFonts w:cstheme="minorHAnsi"/>
          <w:sz w:val="22"/>
          <w:szCs w:val="22"/>
        </w:rPr>
        <w:t>were</w:t>
      </w:r>
      <w:r w:rsidR="40CE6F7C" w:rsidRPr="005E79C3">
        <w:rPr>
          <w:rFonts w:cstheme="minorHAnsi"/>
          <w:sz w:val="22"/>
          <w:szCs w:val="22"/>
        </w:rPr>
        <w:t xml:space="preserve"> also no indication</w:t>
      </w:r>
      <w:r w:rsidR="00385176" w:rsidRPr="005E79C3">
        <w:rPr>
          <w:rFonts w:cstheme="minorHAnsi"/>
          <w:sz w:val="22"/>
          <w:szCs w:val="22"/>
        </w:rPr>
        <w:t>s</w:t>
      </w:r>
      <w:r w:rsidR="40CE6F7C" w:rsidRPr="005E79C3">
        <w:rPr>
          <w:rFonts w:cstheme="minorHAnsi"/>
          <w:sz w:val="22"/>
          <w:szCs w:val="22"/>
        </w:rPr>
        <w:t xml:space="preserve"> within the </w:t>
      </w:r>
      <w:r w:rsidR="00385176" w:rsidRPr="005E79C3">
        <w:rPr>
          <w:rFonts w:cstheme="minorHAnsi"/>
          <w:sz w:val="22"/>
          <w:szCs w:val="22"/>
        </w:rPr>
        <w:t xml:space="preserve">individual studies </w:t>
      </w:r>
      <w:r w:rsidR="0001325B" w:rsidRPr="005E79C3">
        <w:rPr>
          <w:rFonts w:cstheme="minorHAnsi"/>
          <w:sz w:val="22"/>
          <w:szCs w:val="22"/>
        </w:rPr>
        <w:t>as to</w:t>
      </w:r>
      <w:r w:rsidR="00385176" w:rsidRPr="005E79C3">
        <w:rPr>
          <w:rFonts w:cstheme="minorHAnsi"/>
          <w:sz w:val="22"/>
          <w:szCs w:val="22"/>
        </w:rPr>
        <w:t xml:space="preserve"> </w:t>
      </w:r>
      <w:r w:rsidR="40CE6F7C" w:rsidRPr="005E79C3">
        <w:rPr>
          <w:rFonts w:cstheme="minorHAnsi"/>
          <w:sz w:val="22"/>
          <w:szCs w:val="22"/>
        </w:rPr>
        <w:t xml:space="preserve">how well the interventions were delivered.    However, there are </w:t>
      </w:r>
      <w:r w:rsidR="000330DD" w:rsidRPr="005E79C3">
        <w:rPr>
          <w:rFonts w:cstheme="minorHAnsi"/>
          <w:sz w:val="22"/>
          <w:szCs w:val="22"/>
        </w:rPr>
        <w:t xml:space="preserve">promising </w:t>
      </w:r>
      <w:r w:rsidR="00BF1471" w:rsidRPr="005E79C3">
        <w:rPr>
          <w:rFonts w:cstheme="minorHAnsi"/>
          <w:sz w:val="22"/>
          <w:szCs w:val="22"/>
        </w:rPr>
        <w:t>signs; six</w:t>
      </w:r>
      <w:r w:rsidR="40CE6F7C" w:rsidRPr="005E79C3">
        <w:rPr>
          <w:rFonts w:cstheme="minorHAnsi"/>
          <w:sz w:val="22"/>
          <w:szCs w:val="22"/>
        </w:rPr>
        <w:t>-month 7-day point prevalence abstinence rates</w:t>
      </w:r>
      <w:r w:rsidR="00F82583" w:rsidRPr="005E79C3">
        <w:rPr>
          <w:rFonts w:cstheme="minorHAnsi"/>
          <w:sz w:val="22"/>
          <w:szCs w:val="22"/>
        </w:rPr>
        <w:t xml:space="preserve"> demonstrate </w:t>
      </w:r>
      <w:r w:rsidR="40CE6F7C" w:rsidRPr="005E79C3">
        <w:rPr>
          <w:rFonts w:cstheme="minorHAnsi"/>
          <w:sz w:val="22"/>
          <w:szCs w:val="22"/>
        </w:rPr>
        <w:t xml:space="preserve">that abstinence is possible and importantly, smokers from this group are willing to engage in smoking cessation interventions. </w:t>
      </w:r>
      <w:r w:rsidR="008A3E1F" w:rsidRPr="005E79C3">
        <w:rPr>
          <w:rFonts w:cstheme="minorHAnsi"/>
          <w:sz w:val="22"/>
          <w:szCs w:val="22"/>
        </w:rPr>
        <w:t>W</w:t>
      </w:r>
      <w:r w:rsidR="40CE6F7C" w:rsidRPr="005E79C3">
        <w:rPr>
          <w:rFonts w:cstheme="minorHAnsi"/>
          <w:sz w:val="22"/>
          <w:szCs w:val="22"/>
        </w:rPr>
        <w:t>hile some variations to ‘standard care’ did not seem to improve outcomes, for example, text messaging support (</w:t>
      </w:r>
      <w:r w:rsidR="0001325B" w:rsidRPr="005E79C3">
        <w:rPr>
          <w:rFonts w:cstheme="minorHAnsi"/>
          <w:sz w:val="22"/>
          <w:szCs w:val="22"/>
        </w:rPr>
        <w:t>Baggett et al., 2019</w:t>
      </w:r>
      <w:r w:rsidR="40CE6F7C" w:rsidRPr="005E79C3">
        <w:rPr>
          <w:rFonts w:cstheme="minorHAnsi"/>
          <w:sz w:val="22"/>
          <w:szCs w:val="22"/>
        </w:rPr>
        <w:t>), others</w:t>
      </w:r>
      <w:r w:rsidR="00385176" w:rsidRPr="005E79C3">
        <w:rPr>
          <w:rFonts w:cstheme="minorHAnsi"/>
          <w:sz w:val="22"/>
          <w:szCs w:val="22"/>
        </w:rPr>
        <w:t>,</w:t>
      </w:r>
      <w:r w:rsidR="40CE6F7C" w:rsidRPr="005E79C3">
        <w:rPr>
          <w:rFonts w:cstheme="minorHAnsi"/>
          <w:sz w:val="22"/>
          <w:szCs w:val="22"/>
        </w:rPr>
        <w:t xml:space="preserve"> including financial incentives and staff training did</w:t>
      </w:r>
      <w:r w:rsidR="00385176" w:rsidRPr="005E79C3">
        <w:rPr>
          <w:rFonts w:cstheme="minorHAnsi"/>
          <w:sz w:val="22"/>
          <w:szCs w:val="22"/>
        </w:rPr>
        <w:t xml:space="preserve"> have a beneficial effect</w:t>
      </w:r>
      <w:r w:rsidR="40CE6F7C" w:rsidRPr="005E79C3">
        <w:rPr>
          <w:rFonts w:cstheme="minorHAnsi"/>
          <w:sz w:val="22"/>
          <w:szCs w:val="22"/>
        </w:rPr>
        <w:t xml:space="preserve">.  </w:t>
      </w:r>
      <w:r w:rsidR="00BF452D" w:rsidRPr="005E79C3">
        <w:rPr>
          <w:rFonts w:cstheme="minorHAnsi"/>
          <w:sz w:val="22"/>
          <w:szCs w:val="22"/>
        </w:rPr>
        <w:t xml:space="preserve">Understanding which </w:t>
      </w:r>
      <w:r w:rsidR="00BF452D" w:rsidRPr="005E79C3">
        <w:rPr>
          <w:rFonts w:cstheme="minorHAnsi"/>
          <w:i/>
          <w:sz w:val="22"/>
          <w:szCs w:val="22"/>
        </w:rPr>
        <w:t xml:space="preserve">additional </w:t>
      </w:r>
      <w:r w:rsidR="00BF452D" w:rsidRPr="005E79C3">
        <w:rPr>
          <w:rFonts w:cstheme="minorHAnsi"/>
          <w:sz w:val="22"/>
          <w:szCs w:val="22"/>
        </w:rPr>
        <w:t>interventions can motivate quit attempts is a</w:t>
      </w:r>
      <w:r w:rsidR="00302630" w:rsidRPr="005E79C3">
        <w:rPr>
          <w:rFonts w:cstheme="minorHAnsi"/>
          <w:sz w:val="22"/>
          <w:szCs w:val="22"/>
        </w:rPr>
        <w:t xml:space="preserve"> good step for future studies. A</w:t>
      </w:r>
      <w:r w:rsidR="00BF452D" w:rsidRPr="005E79C3">
        <w:rPr>
          <w:rFonts w:cstheme="minorHAnsi"/>
          <w:sz w:val="22"/>
          <w:szCs w:val="22"/>
        </w:rPr>
        <w:t>s shown here, m</w:t>
      </w:r>
      <w:r w:rsidR="40CE6F7C" w:rsidRPr="005E79C3">
        <w:rPr>
          <w:rFonts w:cstheme="minorHAnsi"/>
          <w:sz w:val="22"/>
          <w:szCs w:val="22"/>
        </w:rPr>
        <w:t xml:space="preserve">any adults experiencing homelessness have tried </w:t>
      </w:r>
      <w:r w:rsidR="00BA4165" w:rsidRPr="005E79C3">
        <w:rPr>
          <w:rFonts w:cstheme="minorHAnsi"/>
          <w:sz w:val="22"/>
          <w:szCs w:val="22"/>
        </w:rPr>
        <w:t xml:space="preserve">to quit </w:t>
      </w:r>
      <w:r w:rsidR="40CE6F7C" w:rsidRPr="005E79C3">
        <w:rPr>
          <w:rFonts w:cstheme="minorHAnsi"/>
          <w:sz w:val="22"/>
          <w:szCs w:val="22"/>
        </w:rPr>
        <w:t xml:space="preserve">using the most widely available methods but </w:t>
      </w:r>
      <w:r w:rsidR="00BA4165" w:rsidRPr="005E79C3">
        <w:rPr>
          <w:rFonts w:cstheme="minorHAnsi"/>
          <w:sz w:val="22"/>
          <w:szCs w:val="22"/>
        </w:rPr>
        <w:t>little</w:t>
      </w:r>
      <w:r w:rsidR="40CE6F7C" w:rsidRPr="005E79C3">
        <w:rPr>
          <w:rFonts w:cstheme="minorHAnsi"/>
          <w:sz w:val="22"/>
          <w:szCs w:val="22"/>
        </w:rPr>
        <w:t xml:space="preserve"> success</w:t>
      </w:r>
      <w:r w:rsidR="00BA4165" w:rsidRPr="005E79C3">
        <w:rPr>
          <w:rFonts w:cstheme="minorHAnsi"/>
          <w:sz w:val="22"/>
          <w:szCs w:val="22"/>
        </w:rPr>
        <w:t>,</w:t>
      </w:r>
      <w:r w:rsidR="00BF452D" w:rsidRPr="005E79C3">
        <w:rPr>
          <w:rFonts w:cstheme="minorHAnsi"/>
          <w:sz w:val="22"/>
          <w:szCs w:val="22"/>
        </w:rPr>
        <w:t xml:space="preserve"> </w:t>
      </w:r>
      <w:r w:rsidR="00BA4165" w:rsidRPr="005E79C3">
        <w:rPr>
          <w:rFonts w:cstheme="minorHAnsi"/>
          <w:sz w:val="22"/>
          <w:szCs w:val="22"/>
        </w:rPr>
        <w:t>even in cases of</w:t>
      </w:r>
      <w:r w:rsidR="00BF452D" w:rsidRPr="005E79C3">
        <w:rPr>
          <w:rFonts w:cstheme="minorHAnsi"/>
          <w:sz w:val="22"/>
          <w:szCs w:val="22"/>
        </w:rPr>
        <w:t xml:space="preserve"> high uptake and retention (e.g., </w:t>
      </w:r>
      <w:proofErr w:type="spellStart"/>
      <w:r w:rsidR="00BF452D" w:rsidRPr="005E79C3">
        <w:rPr>
          <w:rFonts w:cstheme="minorHAnsi"/>
          <w:sz w:val="22"/>
          <w:szCs w:val="22"/>
        </w:rPr>
        <w:t>Okuyemi</w:t>
      </w:r>
      <w:proofErr w:type="spellEnd"/>
      <w:r w:rsidR="00BF452D" w:rsidRPr="005E79C3">
        <w:rPr>
          <w:rFonts w:cstheme="minorHAnsi"/>
          <w:sz w:val="22"/>
          <w:szCs w:val="22"/>
        </w:rPr>
        <w:t xml:space="preserve"> et al., 2013). </w:t>
      </w:r>
    </w:p>
    <w:p w14:paraId="463FBE87" w14:textId="77777777" w:rsidR="00BF452D" w:rsidRPr="005E79C3" w:rsidRDefault="00BF452D" w:rsidP="40CE6F7C">
      <w:pPr>
        <w:pStyle w:val="CommentText"/>
        <w:spacing w:line="480" w:lineRule="auto"/>
        <w:jc w:val="both"/>
        <w:rPr>
          <w:rFonts w:cstheme="minorHAnsi"/>
          <w:sz w:val="22"/>
          <w:szCs w:val="22"/>
        </w:rPr>
      </w:pPr>
    </w:p>
    <w:p w14:paraId="072F8C89" w14:textId="50476E26" w:rsidR="00D01FB4" w:rsidRPr="005E79C3" w:rsidRDefault="2ECA1A17" w:rsidP="2ECA1A17">
      <w:pPr>
        <w:pStyle w:val="CommentText"/>
        <w:spacing w:line="480" w:lineRule="auto"/>
        <w:jc w:val="both"/>
        <w:rPr>
          <w:rFonts w:cstheme="minorHAnsi"/>
          <w:sz w:val="22"/>
          <w:szCs w:val="22"/>
        </w:rPr>
      </w:pPr>
      <w:r w:rsidRPr="005E79C3">
        <w:rPr>
          <w:rFonts w:cstheme="minorHAnsi"/>
          <w:sz w:val="22"/>
          <w:szCs w:val="22"/>
        </w:rPr>
        <w:t>In moving forward, consensus is required on reporting outcomes within this group in order to statistically determine which methods are most effective. The Russell standard</w:t>
      </w:r>
      <w:r w:rsidR="00391D75" w:rsidRPr="005E79C3">
        <w:rPr>
          <w:rFonts w:cstheme="minorHAnsi"/>
          <w:sz w:val="22"/>
          <w:szCs w:val="22"/>
          <w:vertAlign w:val="superscript"/>
        </w:rPr>
        <w:t xml:space="preserve"> </w:t>
      </w:r>
      <w:r w:rsidR="00391D75" w:rsidRPr="005E79C3">
        <w:rPr>
          <w:rFonts w:cstheme="minorHAnsi"/>
          <w:sz w:val="22"/>
          <w:szCs w:val="22"/>
        </w:rPr>
        <w:t>(</w:t>
      </w:r>
      <w:r w:rsidR="00303D45" w:rsidRPr="005E79C3">
        <w:rPr>
          <w:rFonts w:cstheme="minorHAnsi"/>
          <w:sz w:val="22"/>
          <w:szCs w:val="22"/>
        </w:rPr>
        <w:t>sustained</w:t>
      </w:r>
      <w:r w:rsidR="00295CAE" w:rsidRPr="005E79C3">
        <w:rPr>
          <w:rFonts w:cstheme="minorHAnsi"/>
          <w:sz w:val="22"/>
          <w:szCs w:val="22"/>
        </w:rPr>
        <w:t>, biochemically validated</w:t>
      </w:r>
      <w:r w:rsidR="00303D45" w:rsidRPr="005E79C3">
        <w:rPr>
          <w:rFonts w:cstheme="minorHAnsi"/>
          <w:sz w:val="22"/>
          <w:szCs w:val="22"/>
        </w:rPr>
        <w:t xml:space="preserve"> abstinence at 6 months</w:t>
      </w:r>
      <w:r w:rsidR="00BF452D" w:rsidRPr="005E79C3">
        <w:rPr>
          <w:rFonts w:cstheme="minorHAnsi"/>
          <w:sz w:val="22"/>
          <w:szCs w:val="22"/>
        </w:rPr>
        <w:t>; West et al., 2005</w:t>
      </w:r>
      <w:r w:rsidR="00303D45" w:rsidRPr="005E79C3">
        <w:rPr>
          <w:rFonts w:cstheme="minorHAnsi"/>
          <w:sz w:val="22"/>
          <w:szCs w:val="22"/>
        </w:rPr>
        <w:t xml:space="preserve">) </w:t>
      </w:r>
      <w:r w:rsidRPr="005E79C3">
        <w:rPr>
          <w:rFonts w:cstheme="minorHAnsi"/>
          <w:sz w:val="22"/>
          <w:szCs w:val="22"/>
        </w:rPr>
        <w:t>is the gold standard for cessation interventions, but this might not be considered achievable or suitable in this group due to the transient nature of homelessness</w:t>
      </w:r>
      <w:r w:rsidR="00263470" w:rsidRPr="005E79C3">
        <w:rPr>
          <w:rFonts w:cstheme="minorHAnsi"/>
          <w:sz w:val="22"/>
          <w:szCs w:val="22"/>
        </w:rPr>
        <w:t xml:space="preserve"> and difficulties with study retention.</w:t>
      </w:r>
      <w:r w:rsidR="00BF452D" w:rsidRPr="005E79C3">
        <w:rPr>
          <w:rFonts w:cstheme="minorHAnsi"/>
          <w:sz w:val="22"/>
          <w:szCs w:val="22"/>
        </w:rPr>
        <w:t xml:space="preserve"> However, in order to meet the needs of </w:t>
      </w:r>
      <w:r w:rsidR="00BF452D" w:rsidRPr="005E79C3">
        <w:rPr>
          <w:rFonts w:cstheme="minorHAnsi"/>
          <w:sz w:val="22"/>
          <w:szCs w:val="22"/>
        </w:rPr>
        <w:lastRenderedPageBreak/>
        <w:t>this group, a shift in thinking is required.</w:t>
      </w:r>
      <w:r w:rsidR="00263470" w:rsidRPr="005E79C3">
        <w:rPr>
          <w:rFonts w:cstheme="minorHAnsi"/>
          <w:sz w:val="22"/>
          <w:szCs w:val="22"/>
        </w:rPr>
        <w:t xml:space="preserve">  Studies should at least </w:t>
      </w:r>
      <w:r w:rsidR="00295CAE" w:rsidRPr="005E79C3">
        <w:rPr>
          <w:rFonts w:cstheme="minorHAnsi"/>
          <w:sz w:val="22"/>
          <w:szCs w:val="22"/>
        </w:rPr>
        <w:t xml:space="preserve">consistently </w:t>
      </w:r>
      <w:r w:rsidR="00263470" w:rsidRPr="005E79C3">
        <w:rPr>
          <w:rFonts w:cstheme="minorHAnsi"/>
          <w:sz w:val="22"/>
          <w:szCs w:val="22"/>
        </w:rPr>
        <w:t>report</w:t>
      </w:r>
      <w:r w:rsidR="00295CAE" w:rsidRPr="005E79C3">
        <w:rPr>
          <w:rFonts w:cstheme="minorHAnsi"/>
          <w:sz w:val="22"/>
          <w:szCs w:val="22"/>
        </w:rPr>
        <w:t xml:space="preserve"> </w:t>
      </w:r>
      <w:r w:rsidR="00263470" w:rsidRPr="005E79C3">
        <w:rPr>
          <w:rFonts w:cstheme="minorHAnsi"/>
          <w:sz w:val="22"/>
          <w:szCs w:val="22"/>
        </w:rPr>
        <w:t xml:space="preserve">7-day point prevalence at </w:t>
      </w:r>
      <w:r w:rsidR="00295CAE" w:rsidRPr="005E79C3">
        <w:rPr>
          <w:rFonts w:cstheme="minorHAnsi"/>
          <w:sz w:val="22"/>
          <w:szCs w:val="22"/>
        </w:rPr>
        <w:t xml:space="preserve">standard specified periods (e.g. one, </w:t>
      </w:r>
      <w:r w:rsidR="00263470" w:rsidRPr="005E79C3">
        <w:rPr>
          <w:rFonts w:cstheme="minorHAnsi"/>
          <w:sz w:val="22"/>
          <w:szCs w:val="22"/>
        </w:rPr>
        <w:t xml:space="preserve">three and six </w:t>
      </w:r>
      <w:r w:rsidR="00391D75" w:rsidRPr="005E79C3">
        <w:rPr>
          <w:rFonts w:cstheme="minorHAnsi"/>
          <w:sz w:val="22"/>
          <w:szCs w:val="22"/>
        </w:rPr>
        <w:t>months; biochemically</w:t>
      </w:r>
      <w:r w:rsidR="00295CAE" w:rsidRPr="005E79C3">
        <w:rPr>
          <w:rFonts w:cstheme="minorHAnsi"/>
          <w:sz w:val="22"/>
          <w:szCs w:val="22"/>
        </w:rPr>
        <w:t xml:space="preserve"> validated if </w:t>
      </w:r>
      <w:r w:rsidR="00BF452D" w:rsidRPr="005E79C3">
        <w:rPr>
          <w:rFonts w:cstheme="minorHAnsi"/>
          <w:sz w:val="22"/>
          <w:szCs w:val="22"/>
        </w:rPr>
        <w:t>possible) in</w:t>
      </w:r>
      <w:r w:rsidRPr="005E79C3">
        <w:rPr>
          <w:rFonts w:cstheme="minorHAnsi"/>
          <w:sz w:val="22"/>
          <w:szCs w:val="22"/>
        </w:rPr>
        <w:t xml:space="preserve"> order to draw comparisons across studies.  </w:t>
      </w:r>
      <w:r w:rsidR="00DF2CF7" w:rsidRPr="005E79C3">
        <w:rPr>
          <w:rFonts w:eastAsiaTheme="minorEastAsia" w:cstheme="minorHAnsi"/>
          <w:sz w:val="22"/>
          <w:szCs w:val="22"/>
        </w:rPr>
        <w:t>L</w:t>
      </w:r>
      <w:r w:rsidRPr="005E79C3">
        <w:rPr>
          <w:rFonts w:eastAsiaTheme="minorEastAsia" w:cstheme="minorHAnsi"/>
          <w:sz w:val="22"/>
          <w:szCs w:val="22"/>
        </w:rPr>
        <w:t xml:space="preserve">essons </w:t>
      </w:r>
      <w:r w:rsidR="00D01901">
        <w:rPr>
          <w:rFonts w:eastAsiaTheme="minorEastAsia" w:cstheme="minorHAnsi"/>
          <w:sz w:val="22"/>
          <w:szCs w:val="22"/>
        </w:rPr>
        <w:t xml:space="preserve">may be learned from </w:t>
      </w:r>
      <w:r w:rsidR="00BF452D" w:rsidRPr="005E79C3">
        <w:rPr>
          <w:rFonts w:eastAsiaTheme="minorEastAsia" w:cstheme="minorHAnsi"/>
          <w:sz w:val="22"/>
          <w:szCs w:val="22"/>
        </w:rPr>
        <w:t>a recent</w:t>
      </w:r>
      <w:r w:rsidRPr="005E79C3">
        <w:rPr>
          <w:rFonts w:eastAsiaTheme="minorEastAsia" w:cstheme="minorHAnsi"/>
          <w:sz w:val="22"/>
          <w:szCs w:val="22"/>
        </w:rPr>
        <w:t xml:space="preserve"> trial of bespoke interventions for smoking cessation for adults with a serious mental illness (</w:t>
      </w:r>
      <w:proofErr w:type="spellStart"/>
      <w:r w:rsidRPr="005E79C3">
        <w:rPr>
          <w:rFonts w:eastAsiaTheme="minorEastAsia" w:cstheme="minorHAnsi"/>
          <w:sz w:val="22"/>
          <w:szCs w:val="22"/>
        </w:rPr>
        <w:t>Gilbody</w:t>
      </w:r>
      <w:proofErr w:type="spellEnd"/>
      <w:r w:rsidRPr="005E79C3">
        <w:rPr>
          <w:rFonts w:eastAsiaTheme="minorEastAsia" w:cstheme="minorHAnsi"/>
          <w:sz w:val="22"/>
          <w:szCs w:val="22"/>
        </w:rPr>
        <w:t xml:space="preserve"> et al., 2019; SCIMITAR+), the primary outcome was CO validated &lt;10ppm 7-day </w:t>
      </w:r>
      <w:r w:rsidR="00302630" w:rsidRPr="005E79C3">
        <w:rPr>
          <w:rFonts w:eastAsiaTheme="minorEastAsia" w:cstheme="minorHAnsi"/>
          <w:sz w:val="22"/>
          <w:szCs w:val="22"/>
        </w:rPr>
        <w:t>point prevalence at 12-months;</w:t>
      </w:r>
      <w:r w:rsidRPr="005E79C3">
        <w:rPr>
          <w:rFonts w:eastAsiaTheme="minorEastAsia" w:cstheme="minorHAnsi"/>
          <w:sz w:val="22"/>
          <w:szCs w:val="22"/>
        </w:rPr>
        <w:t xml:space="preserve"> that it was not continuous abstinence is a clear response to the needs of this cohort. </w:t>
      </w:r>
      <w:r w:rsidR="0042548C" w:rsidRPr="005E79C3">
        <w:rPr>
          <w:rFonts w:eastAsiaTheme="minorEastAsia" w:cstheme="minorHAnsi"/>
          <w:sz w:val="22"/>
          <w:szCs w:val="22"/>
        </w:rPr>
        <w:t>T</w:t>
      </w:r>
      <w:r w:rsidRPr="005E79C3">
        <w:rPr>
          <w:rFonts w:eastAsiaTheme="minorEastAsia" w:cstheme="minorHAnsi"/>
          <w:sz w:val="22"/>
          <w:szCs w:val="22"/>
        </w:rPr>
        <w:t xml:space="preserve">he number of smokers reporting 7-day point prevalence at 12 months was greater than at 6 months (32 to 34 in the intervention arm and 14 to 22 in the control arm) – leading some to theorise that this may be in response to shorter periods of smoking abstinence that elicit longer term change, or due </w:t>
      </w:r>
      <w:r w:rsidR="00DF2CF7" w:rsidRPr="005E79C3">
        <w:rPr>
          <w:rFonts w:eastAsiaTheme="minorEastAsia" w:cstheme="minorHAnsi"/>
          <w:sz w:val="22"/>
          <w:szCs w:val="22"/>
        </w:rPr>
        <w:t xml:space="preserve">to </w:t>
      </w:r>
      <w:r w:rsidRPr="005E79C3">
        <w:rPr>
          <w:rFonts w:eastAsiaTheme="minorEastAsia" w:cstheme="minorHAnsi"/>
          <w:sz w:val="22"/>
          <w:szCs w:val="22"/>
        </w:rPr>
        <w:t xml:space="preserve">increased exposure to non-smoking environments (Robson &amp; McNeill, 2019). Either way, exploration into the slower rate of change amongst smokers with competing needs is </w:t>
      </w:r>
      <w:r w:rsidR="00BF1471" w:rsidRPr="005E79C3">
        <w:rPr>
          <w:rFonts w:eastAsiaTheme="minorEastAsia" w:cstheme="minorHAnsi"/>
          <w:sz w:val="22"/>
          <w:szCs w:val="22"/>
        </w:rPr>
        <w:t>warranted</w:t>
      </w:r>
      <w:r w:rsidR="00391D75" w:rsidRPr="005E79C3">
        <w:rPr>
          <w:rFonts w:eastAsiaTheme="minorEastAsia" w:cstheme="minorHAnsi"/>
          <w:sz w:val="22"/>
          <w:szCs w:val="22"/>
        </w:rPr>
        <w:t>.</w:t>
      </w:r>
      <w:r w:rsidR="00BF1471" w:rsidRPr="005E79C3">
        <w:rPr>
          <w:rStyle w:val="CommentReference"/>
          <w:rFonts w:cstheme="minorHAnsi"/>
          <w:sz w:val="22"/>
          <w:szCs w:val="22"/>
        </w:rPr>
        <w:t xml:space="preserve"> </w:t>
      </w:r>
      <w:r w:rsidR="008A784C" w:rsidRPr="005E79C3">
        <w:rPr>
          <w:rFonts w:eastAsiaTheme="minorEastAsia" w:cstheme="minorHAnsi"/>
          <w:sz w:val="22"/>
          <w:szCs w:val="22"/>
        </w:rPr>
        <w:t>S</w:t>
      </w:r>
      <w:r w:rsidR="0042548C" w:rsidRPr="005E79C3">
        <w:rPr>
          <w:rFonts w:eastAsiaTheme="minorEastAsia" w:cstheme="minorHAnsi"/>
          <w:sz w:val="22"/>
          <w:szCs w:val="22"/>
        </w:rPr>
        <w:t xml:space="preserve">upport for this comes from </w:t>
      </w:r>
      <w:r w:rsidR="0042548C" w:rsidRPr="005E79C3">
        <w:rPr>
          <w:rFonts w:eastAsia="Calibri" w:cstheme="minorHAnsi"/>
          <w:sz w:val="22"/>
          <w:szCs w:val="22"/>
        </w:rPr>
        <w:t>o</w:t>
      </w:r>
      <w:r w:rsidRPr="005E79C3">
        <w:rPr>
          <w:rFonts w:eastAsia="Calibri" w:cstheme="minorHAnsi"/>
          <w:sz w:val="22"/>
          <w:szCs w:val="22"/>
        </w:rPr>
        <w:t xml:space="preserve">ne study </w:t>
      </w:r>
      <w:r w:rsidR="0042548C" w:rsidRPr="005E79C3">
        <w:rPr>
          <w:rFonts w:eastAsia="Calibri" w:cstheme="minorHAnsi"/>
          <w:sz w:val="22"/>
          <w:szCs w:val="22"/>
        </w:rPr>
        <w:t xml:space="preserve">in </w:t>
      </w:r>
      <w:r w:rsidRPr="005E79C3">
        <w:rPr>
          <w:rFonts w:eastAsia="Calibri" w:cstheme="minorHAnsi"/>
          <w:sz w:val="22"/>
          <w:szCs w:val="22"/>
        </w:rPr>
        <w:t xml:space="preserve">this review </w:t>
      </w:r>
      <w:r w:rsidR="0042548C" w:rsidRPr="005E79C3">
        <w:rPr>
          <w:rFonts w:eastAsia="Calibri" w:cstheme="minorHAnsi"/>
          <w:sz w:val="22"/>
          <w:szCs w:val="22"/>
        </w:rPr>
        <w:t xml:space="preserve">which </w:t>
      </w:r>
      <w:r w:rsidRPr="005E79C3">
        <w:rPr>
          <w:rFonts w:eastAsia="Calibri" w:cstheme="minorHAnsi"/>
          <w:sz w:val="22"/>
          <w:szCs w:val="22"/>
        </w:rPr>
        <w:t>showed that (</w:t>
      </w:r>
      <w:r w:rsidR="00BF452D" w:rsidRPr="005E79C3">
        <w:rPr>
          <w:rFonts w:eastAsia="Calibri" w:cstheme="minorHAnsi"/>
          <w:sz w:val="22"/>
          <w:szCs w:val="22"/>
        </w:rPr>
        <w:t>Collins et al., 2018</w:t>
      </w:r>
      <w:r w:rsidRPr="005E79C3">
        <w:rPr>
          <w:rFonts w:eastAsia="Calibri" w:cstheme="minorHAnsi"/>
          <w:sz w:val="22"/>
          <w:szCs w:val="22"/>
        </w:rPr>
        <w:t>) smokers wished to cut down rather than to abruptly quit</w:t>
      </w:r>
      <w:r w:rsidR="008A784C" w:rsidRPr="005E79C3">
        <w:rPr>
          <w:rFonts w:eastAsia="Calibri" w:cstheme="minorHAnsi"/>
          <w:sz w:val="22"/>
          <w:szCs w:val="22"/>
        </w:rPr>
        <w:t>.  A</w:t>
      </w:r>
      <w:r w:rsidRPr="005E79C3">
        <w:rPr>
          <w:rFonts w:eastAsia="Calibri" w:cstheme="minorHAnsi"/>
          <w:sz w:val="22"/>
          <w:szCs w:val="22"/>
        </w:rPr>
        <w:t>lthough cutting down is not associated with any health benefit (</w:t>
      </w:r>
      <w:proofErr w:type="spellStart"/>
      <w:r w:rsidRPr="00444D6F">
        <w:rPr>
          <w:rFonts w:eastAsia="Calibri" w:cstheme="minorHAnsi"/>
          <w:sz w:val="22"/>
          <w:szCs w:val="22"/>
        </w:rPr>
        <w:t>Godtfredsen</w:t>
      </w:r>
      <w:proofErr w:type="spellEnd"/>
      <w:r w:rsidRPr="00444D6F">
        <w:rPr>
          <w:rFonts w:eastAsia="Calibri" w:cstheme="minorHAnsi"/>
          <w:sz w:val="22"/>
          <w:szCs w:val="22"/>
        </w:rPr>
        <w:t xml:space="preserve"> et al., 2002</w:t>
      </w:r>
      <w:r w:rsidRPr="005E79C3">
        <w:rPr>
          <w:rFonts w:eastAsia="Calibri" w:cstheme="minorHAnsi"/>
          <w:sz w:val="22"/>
          <w:szCs w:val="22"/>
        </w:rPr>
        <w:t>), UK survey data has shown that smokers engaging in efforts to reduce their smoking are more likely to go on and make a quit attempt (</w:t>
      </w:r>
      <w:r w:rsidRPr="008147BC">
        <w:rPr>
          <w:rFonts w:eastAsia="Calibri" w:cstheme="minorHAnsi"/>
          <w:sz w:val="22"/>
          <w:szCs w:val="22"/>
        </w:rPr>
        <w:t>Beard &amp; West, 2012</w:t>
      </w:r>
      <w:r w:rsidRPr="005E79C3">
        <w:rPr>
          <w:rFonts w:eastAsia="Calibri" w:cstheme="minorHAnsi"/>
          <w:sz w:val="22"/>
          <w:szCs w:val="22"/>
        </w:rPr>
        <w:t>)</w:t>
      </w:r>
      <w:r w:rsidR="008A784C" w:rsidRPr="005E79C3">
        <w:rPr>
          <w:rFonts w:eastAsia="Calibri" w:cstheme="minorHAnsi"/>
          <w:sz w:val="22"/>
          <w:szCs w:val="22"/>
        </w:rPr>
        <w:t xml:space="preserve">.  </w:t>
      </w:r>
      <w:r w:rsidR="00295CAE" w:rsidRPr="005E79C3">
        <w:rPr>
          <w:rFonts w:eastAsia="Calibri" w:cstheme="minorHAnsi"/>
          <w:sz w:val="22"/>
          <w:szCs w:val="22"/>
        </w:rPr>
        <w:t xml:space="preserve">50% reduction in smoking </w:t>
      </w:r>
      <w:r w:rsidR="008A784C" w:rsidRPr="005E79C3">
        <w:rPr>
          <w:rFonts w:eastAsia="Calibri" w:cstheme="minorHAnsi"/>
          <w:sz w:val="22"/>
          <w:szCs w:val="22"/>
        </w:rPr>
        <w:t xml:space="preserve">could therefore </w:t>
      </w:r>
      <w:r w:rsidRPr="005E79C3">
        <w:rPr>
          <w:rFonts w:eastAsia="Calibri" w:cstheme="minorHAnsi"/>
          <w:sz w:val="22"/>
          <w:szCs w:val="22"/>
        </w:rPr>
        <w:t xml:space="preserve">be </w:t>
      </w:r>
      <w:r w:rsidR="00BF1471" w:rsidRPr="005E79C3">
        <w:rPr>
          <w:rFonts w:eastAsia="Calibri" w:cstheme="minorHAnsi"/>
          <w:sz w:val="22"/>
          <w:szCs w:val="22"/>
        </w:rPr>
        <w:t>considered another</w:t>
      </w:r>
      <w:r w:rsidRPr="005E79C3">
        <w:rPr>
          <w:rFonts w:eastAsia="Calibri" w:cstheme="minorHAnsi"/>
          <w:sz w:val="22"/>
          <w:szCs w:val="22"/>
        </w:rPr>
        <w:t xml:space="preserve"> outcome measure for future studies</w:t>
      </w:r>
      <w:r w:rsidR="0042548C" w:rsidRPr="005E79C3">
        <w:rPr>
          <w:rFonts w:eastAsia="Calibri" w:cstheme="minorHAnsi"/>
          <w:sz w:val="22"/>
          <w:szCs w:val="22"/>
        </w:rPr>
        <w:t>.</w:t>
      </w:r>
    </w:p>
    <w:p w14:paraId="407063B2" w14:textId="34915189" w:rsidR="00BF452D" w:rsidRPr="005E79C3" w:rsidRDefault="40CE6F7C" w:rsidP="00F053BB">
      <w:pPr>
        <w:pStyle w:val="CommentText"/>
        <w:spacing w:line="480" w:lineRule="auto"/>
        <w:jc w:val="both"/>
      </w:pPr>
      <w:r w:rsidRPr="005E79C3">
        <w:rPr>
          <w:rFonts w:cstheme="minorHAnsi"/>
          <w:sz w:val="22"/>
          <w:szCs w:val="22"/>
        </w:rPr>
        <w:t xml:space="preserve">The third </w:t>
      </w:r>
      <w:r w:rsidR="0042548C" w:rsidRPr="005E79C3">
        <w:rPr>
          <w:rFonts w:cstheme="minorHAnsi"/>
          <w:sz w:val="22"/>
          <w:szCs w:val="22"/>
        </w:rPr>
        <w:t xml:space="preserve">review </w:t>
      </w:r>
      <w:r w:rsidRPr="005E79C3">
        <w:rPr>
          <w:rFonts w:cstheme="minorHAnsi"/>
          <w:sz w:val="22"/>
          <w:szCs w:val="22"/>
        </w:rPr>
        <w:t xml:space="preserve">aim was to establish the barriers and facilitators to smoking cessation and smoking reduction interventions in homeless adults.  </w:t>
      </w:r>
      <w:r w:rsidR="0042548C" w:rsidRPr="005E79C3">
        <w:rPr>
          <w:rFonts w:cstheme="minorHAnsi"/>
          <w:sz w:val="22"/>
          <w:szCs w:val="22"/>
        </w:rPr>
        <w:t>E</w:t>
      </w:r>
      <w:r w:rsidRPr="005E79C3">
        <w:rPr>
          <w:rFonts w:cstheme="minorHAnsi"/>
          <w:sz w:val="22"/>
          <w:szCs w:val="22"/>
        </w:rPr>
        <w:t>vidence indicates there was no one stand-alone key barrier or facilitator. Instead, this review highlights a confluence of practical, psychological</w:t>
      </w:r>
      <w:r w:rsidR="00302630" w:rsidRPr="005E79C3">
        <w:rPr>
          <w:rFonts w:cstheme="minorHAnsi"/>
          <w:sz w:val="22"/>
          <w:szCs w:val="22"/>
        </w:rPr>
        <w:t>,</w:t>
      </w:r>
      <w:r w:rsidRPr="005E79C3">
        <w:rPr>
          <w:rFonts w:cstheme="minorHAnsi"/>
          <w:sz w:val="22"/>
          <w:szCs w:val="22"/>
        </w:rPr>
        <w:t xml:space="preserve"> and social barriers which are finely intertwined. </w:t>
      </w:r>
      <w:r w:rsidR="00F053BB">
        <w:rPr>
          <w:rFonts w:cstheme="minorHAnsi"/>
          <w:sz w:val="22"/>
          <w:szCs w:val="22"/>
        </w:rPr>
        <w:t xml:space="preserve">Thus, smoking is perceived as serving multiple functions. </w:t>
      </w:r>
    </w:p>
    <w:p w14:paraId="2E351DA1" w14:textId="2861087B" w:rsidR="00325CCB" w:rsidRPr="005E79C3" w:rsidRDefault="00F053BB" w:rsidP="40CE6F7C">
      <w:pPr>
        <w:spacing w:line="480" w:lineRule="auto"/>
        <w:jc w:val="both"/>
        <w:rPr>
          <w:rFonts w:cstheme="minorHAnsi"/>
        </w:rPr>
      </w:pPr>
      <w:r>
        <w:rPr>
          <w:rFonts w:cstheme="minorHAnsi"/>
        </w:rPr>
        <w:t>The literature included in this review highlights that from both the professionals</w:t>
      </w:r>
      <w:r w:rsidR="005B5805">
        <w:rPr>
          <w:rFonts w:cstheme="minorHAnsi"/>
        </w:rPr>
        <w:t>’</w:t>
      </w:r>
      <w:r>
        <w:rPr>
          <w:rFonts w:cstheme="minorHAnsi"/>
        </w:rPr>
        <w:t xml:space="preserve"> and the smokers’ perspective, smoking is</w:t>
      </w:r>
      <w:r w:rsidR="005B5805">
        <w:rPr>
          <w:rFonts w:cstheme="minorHAnsi"/>
        </w:rPr>
        <w:t xml:space="preserve"> somewhat</w:t>
      </w:r>
      <w:r>
        <w:rPr>
          <w:rFonts w:cstheme="minorHAnsi"/>
        </w:rPr>
        <w:t xml:space="preserve"> </w:t>
      </w:r>
      <w:r w:rsidR="005B5805">
        <w:rPr>
          <w:rFonts w:cstheme="minorHAnsi"/>
        </w:rPr>
        <w:t>valued especially in relation to the community and social aspect it affords smokers who have so little, e.g., time with peers, sharing cigarettes.</w:t>
      </w:r>
      <w:r w:rsidR="40CE6F7C" w:rsidRPr="005E79C3">
        <w:rPr>
          <w:rFonts w:cstheme="minorHAnsi"/>
        </w:rPr>
        <w:t xml:space="preserve"> Smoking is </w:t>
      </w:r>
      <w:r w:rsidR="005B5805">
        <w:rPr>
          <w:rFonts w:cstheme="minorHAnsi"/>
        </w:rPr>
        <w:t xml:space="preserve">therefore </w:t>
      </w:r>
      <w:r w:rsidR="40CE6F7C" w:rsidRPr="005E79C3">
        <w:rPr>
          <w:rFonts w:cstheme="minorHAnsi"/>
        </w:rPr>
        <w:t xml:space="preserve">afforded tacit approval </w:t>
      </w:r>
      <w:r>
        <w:rPr>
          <w:rFonts w:cstheme="minorHAnsi"/>
        </w:rPr>
        <w:t xml:space="preserve">within </w:t>
      </w:r>
      <w:r w:rsidR="005B5805">
        <w:rPr>
          <w:rFonts w:cstheme="minorHAnsi"/>
        </w:rPr>
        <w:t>some of these settings</w:t>
      </w:r>
      <w:r w:rsidR="40CE6F7C" w:rsidRPr="005E79C3">
        <w:rPr>
          <w:rFonts w:cstheme="minorHAnsi"/>
        </w:rPr>
        <w:t xml:space="preserve">. This social importance can </w:t>
      </w:r>
      <w:r w:rsidR="005B5805">
        <w:rPr>
          <w:rFonts w:cstheme="minorHAnsi"/>
        </w:rPr>
        <w:t xml:space="preserve">also </w:t>
      </w:r>
      <w:r w:rsidR="40CE6F7C" w:rsidRPr="005E79C3">
        <w:rPr>
          <w:rFonts w:cstheme="minorHAnsi"/>
        </w:rPr>
        <w:t xml:space="preserve">translate into pressure from peers, either through regular contact with smokers and/or pressure from smokers </w:t>
      </w:r>
      <w:r w:rsidR="40CE6F7C" w:rsidRPr="005E79C3">
        <w:rPr>
          <w:rFonts w:cstheme="minorHAnsi"/>
        </w:rPr>
        <w:lastRenderedPageBreak/>
        <w:t>(including staff smokers) while making a quit attempt. Such findings are not new; quitting smoking has been described as a transgression of one’s social norms and a rejection of other smokers in environments where smoking may be seen as representative of one’s class or status</w:t>
      </w:r>
      <w:r w:rsidR="00BF452D" w:rsidRPr="005E79C3">
        <w:rPr>
          <w:rFonts w:cstheme="minorHAnsi"/>
          <w:vertAlign w:val="superscript"/>
        </w:rPr>
        <w:t xml:space="preserve"> </w:t>
      </w:r>
      <w:r w:rsidR="00BF452D" w:rsidRPr="005E79C3">
        <w:rPr>
          <w:rFonts w:cstheme="minorHAnsi"/>
        </w:rPr>
        <w:t>(</w:t>
      </w:r>
      <w:proofErr w:type="spellStart"/>
      <w:r w:rsidR="00BF452D" w:rsidRPr="005E79C3">
        <w:rPr>
          <w:rFonts w:cstheme="minorHAnsi"/>
        </w:rPr>
        <w:t>Th</w:t>
      </w:r>
      <w:r w:rsidR="00A54319" w:rsidRPr="005E79C3">
        <w:rPr>
          <w:rFonts w:cstheme="minorHAnsi"/>
        </w:rPr>
        <w:t>ir</w:t>
      </w:r>
      <w:r w:rsidR="00BF452D" w:rsidRPr="005E79C3">
        <w:rPr>
          <w:rFonts w:cstheme="minorHAnsi"/>
        </w:rPr>
        <w:t>lway</w:t>
      </w:r>
      <w:proofErr w:type="spellEnd"/>
      <w:r w:rsidR="00BF452D" w:rsidRPr="005E79C3">
        <w:rPr>
          <w:rFonts w:cstheme="minorHAnsi"/>
        </w:rPr>
        <w:t>, 201</w:t>
      </w:r>
      <w:r w:rsidR="00A54319" w:rsidRPr="005E79C3">
        <w:rPr>
          <w:rFonts w:cstheme="minorHAnsi"/>
        </w:rPr>
        <w:t>6)</w:t>
      </w:r>
      <w:r w:rsidR="40CE6F7C" w:rsidRPr="005E79C3">
        <w:rPr>
          <w:rFonts w:cstheme="minorHAnsi"/>
        </w:rPr>
        <w:t xml:space="preserve">. However, smoking is </w:t>
      </w:r>
      <w:r w:rsidR="40CE6F7C" w:rsidRPr="005E79C3">
        <w:rPr>
          <w:rFonts w:cstheme="minorHAnsi"/>
          <w:i/>
        </w:rPr>
        <w:t>often</w:t>
      </w:r>
      <w:r w:rsidR="40CE6F7C" w:rsidRPr="005E79C3">
        <w:rPr>
          <w:rFonts w:cstheme="minorHAnsi"/>
        </w:rPr>
        <w:t xml:space="preserve"> banned within homeless centres, and </w:t>
      </w:r>
      <w:r w:rsidR="00391D75" w:rsidRPr="005E79C3">
        <w:rPr>
          <w:rFonts w:cstheme="minorHAnsi"/>
        </w:rPr>
        <w:t xml:space="preserve">increasingly </w:t>
      </w:r>
      <w:r w:rsidR="40CE6F7C" w:rsidRPr="005E79C3">
        <w:rPr>
          <w:rFonts w:cstheme="minorHAnsi"/>
        </w:rPr>
        <w:t xml:space="preserve">within supported housing, and for this reason, cessation is likely to remain a goal and cessation support should be integrated with wider schemes (e.g., Housing First) which seek to capitalise on providing intense support which addresses health and substance use issues throughout the process of housing. </w:t>
      </w:r>
      <w:r w:rsidR="00A54319" w:rsidRPr="005E79C3">
        <w:rPr>
          <w:rFonts w:cstheme="minorHAnsi"/>
        </w:rPr>
        <w:t xml:space="preserve">Furthermore, as shown here, with the right training staff are willing and increasingly able to support their smokers through this path (e.g., </w:t>
      </w:r>
      <w:proofErr w:type="spellStart"/>
      <w:r w:rsidR="00A54319" w:rsidRPr="005E79C3">
        <w:rPr>
          <w:rFonts w:cstheme="minorHAnsi"/>
        </w:rPr>
        <w:t>Vijayaraghavan</w:t>
      </w:r>
      <w:proofErr w:type="spellEnd"/>
      <w:r w:rsidR="00A54319" w:rsidRPr="005E79C3">
        <w:rPr>
          <w:rFonts w:cstheme="minorHAnsi"/>
        </w:rPr>
        <w:t xml:space="preserve"> et al., 2016b). </w:t>
      </w:r>
    </w:p>
    <w:p w14:paraId="4A4F68FA" w14:textId="77777777" w:rsidR="00A54319" w:rsidRPr="005E79C3" w:rsidRDefault="00A54319" w:rsidP="00391D75">
      <w:pPr>
        <w:spacing w:line="480" w:lineRule="auto"/>
        <w:jc w:val="both"/>
        <w:rPr>
          <w:rFonts w:cstheme="minorHAnsi"/>
        </w:rPr>
      </w:pPr>
    </w:p>
    <w:p w14:paraId="5ECDDFDC" w14:textId="320D7BB4" w:rsidR="00BC23F5" w:rsidRPr="005E79C3" w:rsidRDefault="0022023E" w:rsidP="00391D75">
      <w:pPr>
        <w:spacing w:line="480" w:lineRule="auto"/>
        <w:jc w:val="both"/>
        <w:rPr>
          <w:rFonts w:cstheme="minorHAnsi"/>
          <w:b/>
        </w:rPr>
      </w:pPr>
      <w:r w:rsidRPr="005E79C3">
        <w:rPr>
          <w:rFonts w:cstheme="minorHAnsi"/>
          <w:b/>
        </w:rPr>
        <w:t>Strengths and limitations</w:t>
      </w:r>
    </w:p>
    <w:p w14:paraId="0CDC64D9" w14:textId="77777777" w:rsidR="00860C03" w:rsidRDefault="3EB15977" w:rsidP="3EB15977">
      <w:pPr>
        <w:spacing w:line="480" w:lineRule="auto"/>
        <w:jc w:val="both"/>
        <w:outlineLvl w:val="0"/>
        <w:rPr>
          <w:rFonts w:cstheme="minorHAnsi"/>
        </w:rPr>
      </w:pPr>
      <w:r w:rsidRPr="005E79C3">
        <w:rPr>
          <w:rFonts w:cstheme="minorHAnsi"/>
        </w:rPr>
        <w:t xml:space="preserve">The review is the first synthesis of the research literature on smoking prevalence rates and cessation amongst adults experiencing homelessness.  It provides a useful reference for those wishing to understand the complexities and challenges </w:t>
      </w:r>
      <w:r w:rsidR="00A54319" w:rsidRPr="005E79C3">
        <w:rPr>
          <w:rFonts w:cstheme="minorHAnsi"/>
        </w:rPr>
        <w:t>of cessation specific to this group of adults</w:t>
      </w:r>
      <w:r w:rsidRPr="005E79C3">
        <w:rPr>
          <w:rFonts w:cstheme="minorHAnsi"/>
        </w:rPr>
        <w:t xml:space="preserve">. Moreover, the limitations and inferences drawn from the individual studies can provide guidance on improvements for future studies and interventions within this area.   However, the review is not without its </w:t>
      </w:r>
      <w:r w:rsidR="0042548C" w:rsidRPr="005E79C3">
        <w:rPr>
          <w:rFonts w:cstheme="minorHAnsi"/>
        </w:rPr>
        <w:t xml:space="preserve">own </w:t>
      </w:r>
      <w:r w:rsidRPr="005E79C3">
        <w:rPr>
          <w:rFonts w:cstheme="minorHAnsi"/>
        </w:rPr>
        <w:t>limitations and these need to be taken into consideration when drawing inferences and making practice and policy recommendations.</w:t>
      </w:r>
      <w:r w:rsidR="00860C03">
        <w:rPr>
          <w:rFonts w:cstheme="minorHAnsi"/>
        </w:rPr>
        <w:t xml:space="preserve"> The number of studies and the broad scope means that here the nuances of smoking within this group, as highlighted by the qualitative papers, are not fully brought to light, and a future review should perhaps focus on only qualitative papers, particularly the barriers to cessation. </w:t>
      </w:r>
      <w:r w:rsidRPr="005E79C3">
        <w:rPr>
          <w:rFonts w:cstheme="minorHAnsi"/>
        </w:rPr>
        <w:t xml:space="preserve">  </w:t>
      </w:r>
    </w:p>
    <w:p w14:paraId="3FC53B39" w14:textId="5F5997AC" w:rsidR="007B7D63" w:rsidRPr="005E79C3" w:rsidRDefault="3EB15977" w:rsidP="000D2D11">
      <w:pPr>
        <w:spacing w:line="480" w:lineRule="auto"/>
        <w:jc w:val="both"/>
        <w:outlineLvl w:val="0"/>
        <w:rPr>
          <w:rFonts w:cstheme="minorHAnsi"/>
        </w:rPr>
      </w:pPr>
      <w:r w:rsidRPr="005E79C3">
        <w:rPr>
          <w:rFonts w:cstheme="minorHAnsi"/>
        </w:rPr>
        <w:t>All assessed studies used convenience sampling, the majority conducted within homeless centres or clinics, therefore excluding adults who are not presenting at services. Furthermore, the self-selection of participants may influence any data and intervention outcomes, for example Porter et al (2017) only included smokers interested in quitting.  We only included studies published in English and</w:t>
      </w:r>
      <w:r w:rsidR="00083DF7" w:rsidRPr="005E79C3">
        <w:rPr>
          <w:rFonts w:cstheme="minorHAnsi"/>
        </w:rPr>
        <w:t>,</w:t>
      </w:r>
      <w:r w:rsidRPr="005E79C3">
        <w:rPr>
          <w:rFonts w:cstheme="minorHAnsi"/>
        </w:rPr>
        <w:t xml:space="preserve"> in </w:t>
      </w:r>
      <w:r w:rsidRPr="005E79C3">
        <w:rPr>
          <w:rFonts w:cstheme="minorHAnsi"/>
        </w:rPr>
        <w:lastRenderedPageBreak/>
        <w:t xml:space="preserve">addition, the majority of the studies derive from the </w:t>
      </w:r>
      <w:r w:rsidR="00391D75" w:rsidRPr="005E79C3">
        <w:rPr>
          <w:rFonts w:cstheme="minorHAnsi"/>
        </w:rPr>
        <w:t>US, many</w:t>
      </w:r>
      <w:r w:rsidRPr="005E79C3">
        <w:rPr>
          <w:rFonts w:cstheme="minorHAnsi"/>
        </w:rPr>
        <w:t xml:space="preserve"> produced by the same research team who have recruited from the same services and potentially the same individual participants.  </w:t>
      </w:r>
    </w:p>
    <w:p w14:paraId="2BE4B038" w14:textId="7DE7F8B4" w:rsidR="00391D75" w:rsidRPr="005E79C3" w:rsidRDefault="002C30A6" w:rsidP="00391D75">
      <w:pPr>
        <w:spacing w:line="480" w:lineRule="auto"/>
        <w:jc w:val="both"/>
        <w:rPr>
          <w:rFonts w:cstheme="minorHAnsi"/>
        </w:rPr>
      </w:pPr>
      <w:r w:rsidRPr="005E79C3">
        <w:rPr>
          <w:rFonts w:cstheme="minorHAnsi"/>
        </w:rPr>
        <w:t>Limitations on drawing any strong conclusions are also a</w:t>
      </w:r>
      <w:r w:rsidR="00D82EBD" w:rsidRPr="005E79C3">
        <w:rPr>
          <w:rFonts w:cstheme="minorHAnsi"/>
        </w:rPr>
        <w:t xml:space="preserve"> consequence</w:t>
      </w:r>
      <w:r w:rsidRPr="005E79C3">
        <w:rPr>
          <w:rFonts w:cstheme="minorHAnsi"/>
        </w:rPr>
        <w:t xml:space="preserve"> of the variation in the quality of the individual studies</w:t>
      </w:r>
      <w:r w:rsidR="0057334F" w:rsidRPr="005E79C3">
        <w:rPr>
          <w:rFonts w:cstheme="minorHAnsi"/>
        </w:rPr>
        <w:t xml:space="preserve"> (</w:t>
      </w:r>
      <w:r w:rsidR="0057334F" w:rsidRPr="005E79C3">
        <w:rPr>
          <w:rFonts w:cstheme="minorHAnsi"/>
          <w:b/>
        </w:rPr>
        <w:t xml:space="preserve">see </w:t>
      </w:r>
      <w:r w:rsidR="00A54319" w:rsidRPr="005E79C3">
        <w:rPr>
          <w:rFonts w:cstheme="minorHAnsi"/>
          <w:b/>
        </w:rPr>
        <w:t>S</w:t>
      </w:r>
      <w:r w:rsidR="0057334F" w:rsidRPr="005E79C3">
        <w:rPr>
          <w:rFonts w:cstheme="minorHAnsi"/>
          <w:b/>
        </w:rPr>
        <w:t xml:space="preserve">upplementary </w:t>
      </w:r>
      <w:r w:rsidR="00A54319" w:rsidRPr="005E79C3">
        <w:rPr>
          <w:rFonts w:cstheme="minorHAnsi"/>
          <w:b/>
        </w:rPr>
        <w:t>T</w:t>
      </w:r>
      <w:r w:rsidR="0057334F" w:rsidRPr="005E79C3">
        <w:rPr>
          <w:rFonts w:cstheme="minorHAnsi"/>
          <w:b/>
        </w:rPr>
        <w:t xml:space="preserve">able </w:t>
      </w:r>
      <w:r w:rsidR="00A54319" w:rsidRPr="005E79C3">
        <w:rPr>
          <w:rFonts w:cstheme="minorHAnsi"/>
          <w:b/>
        </w:rPr>
        <w:t>2</w:t>
      </w:r>
      <w:r w:rsidR="0057334F" w:rsidRPr="005E79C3">
        <w:rPr>
          <w:rFonts w:cstheme="minorHAnsi"/>
        </w:rPr>
        <w:t>)</w:t>
      </w:r>
      <w:r w:rsidR="00C12439" w:rsidRPr="005E79C3">
        <w:rPr>
          <w:rFonts w:cstheme="minorHAnsi"/>
        </w:rPr>
        <w:t>. T</w:t>
      </w:r>
      <w:r w:rsidR="00553EB0" w:rsidRPr="005E79C3">
        <w:rPr>
          <w:rFonts w:cstheme="minorHAnsi"/>
        </w:rPr>
        <w:t xml:space="preserve">here is </w:t>
      </w:r>
      <w:r w:rsidR="0012024A" w:rsidRPr="005E79C3">
        <w:rPr>
          <w:rFonts w:cstheme="minorHAnsi"/>
        </w:rPr>
        <w:t>a lack of RCTs,</w:t>
      </w:r>
      <w:r w:rsidR="00553EB0" w:rsidRPr="005E79C3">
        <w:rPr>
          <w:rFonts w:cstheme="minorHAnsi"/>
        </w:rPr>
        <w:t xml:space="preserve"> with</w:t>
      </w:r>
      <w:r w:rsidRPr="005E79C3">
        <w:rPr>
          <w:rFonts w:cstheme="minorHAnsi"/>
        </w:rPr>
        <w:t xml:space="preserve"> multi-reporting of the same data set. There was </w:t>
      </w:r>
      <w:r w:rsidR="00C02DBB" w:rsidRPr="005E79C3">
        <w:rPr>
          <w:rFonts w:cstheme="minorHAnsi"/>
        </w:rPr>
        <w:t>inconsistent</w:t>
      </w:r>
      <w:r w:rsidR="00553EB0" w:rsidRPr="005E79C3">
        <w:rPr>
          <w:rFonts w:cstheme="minorHAnsi"/>
        </w:rPr>
        <w:t>,</w:t>
      </w:r>
      <w:r w:rsidR="00C02DBB" w:rsidRPr="005E79C3">
        <w:rPr>
          <w:rFonts w:cstheme="minorHAnsi"/>
        </w:rPr>
        <w:t xml:space="preserve"> or </w:t>
      </w:r>
      <w:r w:rsidR="003C4691" w:rsidRPr="005E79C3">
        <w:rPr>
          <w:rFonts w:cstheme="minorHAnsi"/>
        </w:rPr>
        <w:t xml:space="preserve">in some cases, </w:t>
      </w:r>
      <w:r w:rsidR="00C02DBB" w:rsidRPr="005E79C3">
        <w:rPr>
          <w:rFonts w:cstheme="minorHAnsi"/>
        </w:rPr>
        <w:t xml:space="preserve">absent </w:t>
      </w:r>
      <w:r w:rsidR="007465FD" w:rsidRPr="005E79C3">
        <w:rPr>
          <w:rFonts w:cstheme="minorHAnsi"/>
        </w:rPr>
        <w:t>reporting</w:t>
      </w:r>
      <w:r w:rsidR="00553EB0" w:rsidRPr="005E79C3">
        <w:rPr>
          <w:rFonts w:cstheme="minorHAnsi"/>
        </w:rPr>
        <w:t>,</w:t>
      </w:r>
      <w:r w:rsidR="007465FD" w:rsidRPr="005E79C3">
        <w:rPr>
          <w:rFonts w:cstheme="minorHAnsi"/>
        </w:rPr>
        <w:t xml:space="preserve"> of</w:t>
      </w:r>
      <w:r w:rsidR="003A1C4E" w:rsidRPr="005E79C3">
        <w:rPr>
          <w:rFonts w:cstheme="minorHAnsi"/>
        </w:rPr>
        <w:t xml:space="preserve"> key </w:t>
      </w:r>
      <w:r w:rsidR="00C02DBB" w:rsidRPr="005E79C3">
        <w:rPr>
          <w:rFonts w:cstheme="minorHAnsi"/>
        </w:rPr>
        <w:t>data variables which are known to influence cessation</w:t>
      </w:r>
      <w:r w:rsidR="003A1C4E" w:rsidRPr="005E79C3">
        <w:rPr>
          <w:rFonts w:cstheme="minorHAnsi"/>
        </w:rPr>
        <w:t xml:space="preserve">, </w:t>
      </w:r>
      <w:r w:rsidR="00C02DBB" w:rsidRPr="005E79C3">
        <w:rPr>
          <w:rFonts w:cstheme="minorHAnsi"/>
        </w:rPr>
        <w:t>includ</w:t>
      </w:r>
      <w:r w:rsidR="00D948A7" w:rsidRPr="005E79C3">
        <w:rPr>
          <w:rFonts w:cstheme="minorHAnsi"/>
        </w:rPr>
        <w:t>ing</w:t>
      </w:r>
      <w:r w:rsidR="00C02DBB" w:rsidRPr="005E79C3">
        <w:rPr>
          <w:rFonts w:cstheme="minorHAnsi"/>
        </w:rPr>
        <w:t xml:space="preserve"> cessation</w:t>
      </w:r>
      <w:r w:rsidR="003A1C4E" w:rsidRPr="005E79C3">
        <w:rPr>
          <w:rFonts w:cstheme="minorHAnsi"/>
        </w:rPr>
        <w:t xml:space="preserve"> </w:t>
      </w:r>
      <w:r w:rsidR="00C02DBB" w:rsidRPr="005E79C3">
        <w:rPr>
          <w:rFonts w:cstheme="minorHAnsi"/>
        </w:rPr>
        <w:t>history</w:t>
      </w:r>
      <w:r w:rsidR="003A1C4E" w:rsidRPr="005E79C3">
        <w:rPr>
          <w:rFonts w:cstheme="minorHAnsi"/>
        </w:rPr>
        <w:t xml:space="preserve"> (e.g., past quit attempts, methods used), current use, behaviour and motivation (e.g., nicotine dependence, </w:t>
      </w:r>
      <w:r w:rsidR="007465FD" w:rsidRPr="005E79C3">
        <w:rPr>
          <w:rFonts w:cstheme="minorHAnsi"/>
        </w:rPr>
        <w:t>desire to quit</w:t>
      </w:r>
      <w:r w:rsidR="003A1C4E" w:rsidRPr="005E79C3">
        <w:rPr>
          <w:rFonts w:cstheme="minorHAnsi"/>
        </w:rPr>
        <w:t>)</w:t>
      </w:r>
      <w:r w:rsidR="00083DF7" w:rsidRPr="005E79C3">
        <w:rPr>
          <w:rFonts w:cstheme="minorHAnsi"/>
        </w:rPr>
        <w:t>,</w:t>
      </w:r>
      <w:r w:rsidR="007465FD" w:rsidRPr="005E79C3">
        <w:rPr>
          <w:rFonts w:cstheme="minorHAnsi"/>
        </w:rPr>
        <w:t xml:space="preserve"> </w:t>
      </w:r>
      <w:r w:rsidR="003A1C4E" w:rsidRPr="005E79C3">
        <w:rPr>
          <w:rFonts w:cstheme="minorHAnsi"/>
        </w:rPr>
        <w:t>and</w:t>
      </w:r>
      <w:r w:rsidR="00C02DBB" w:rsidRPr="005E79C3">
        <w:rPr>
          <w:rFonts w:cstheme="minorHAnsi"/>
        </w:rPr>
        <w:t xml:space="preserve"> key </w:t>
      </w:r>
      <w:r w:rsidR="003A1C4E" w:rsidRPr="005E79C3">
        <w:rPr>
          <w:rFonts w:cstheme="minorHAnsi"/>
        </w:rPr>
        <w:t>post intervention</w:t>
      </w:r>
      <w:r w:rsidR="00E01552" w:rsidRPr="005E79C3">
        <w:rPr>
          <w:rFonts w:cstheme="minorHAnsi"/>
        </w:rPr>
        <w:t xml:space="preserve"> outcome </w:t>
      </w:r>
      <w:r w:rsidR="009B022E" w:rsidRPr="005E79C3">
        <w:rPr>
          <w:rFonts w:cstheme="minorHAnsi"/>
        </w:rPr>
        <w:t xml:space="preserve">measures. </w:t>
      </w:r>
      <w:r w:rsidR="00D948A7" w:rsidRPr="005E79C3">
        <w:rPr>
          <w:rFonts w:cstheme="minorHAnsi"/>
        </w:rPr>
        <w:t xml:space="preserve">These made it </w:t>
      </w:r>
      <w:r w:rsidR="00E01552" w:rsidRPr="005E79C3">
        <w:rPr>
          <w:rFonts w:cstheme="minorHAnsi"/>
        </w:rPr>
        <w:t xml:space="preserve">difficult </w:t>
      </w:r>
      <w:r w:rsidR="003C4691" w:rsidRPr="005E79C3">
        <w:rPr>
          <w:rFonts w:cstheme="minorHAnsi"/>
        </w:rPr>
        <w:t>to tabulate and make sense of this data collectively</w:t>
      </w:r>
      <w:r w:rsidR="00D948A7" w:rsidRPr="005E79C3">
        <w:rPr>
          <w:rFonts w:cstheme="minorHAnsi"/>
        </w:rPr>
        <w:t xml:space="preserve">.  </w:t>
      </w:r>
      <w:r w:rsidR="00974C47" w:rsidRPr="005E79C3">
        <w:rPr>
          <w:rFonts w:cstheme="minorHAnsi"/>
        </w:rPr>
        <w:t>Lastly, there is a particular bias amongst the research studies to focus on barriers to engagement and cessation</w:t>
      </w:r>
      <w:r w:rsidR="00083DF7" w:rsidRPr="005E79C3">
        <w:rPr>
          <w:rFonts w:cstheme="minorHAnsi"/>
        </w:rPr>
        <w:t>,</w:t>
      </w:r>
      <w:r w:rsidR="00974C47" w:rsidRPr="005E79C3">
        <w:rPr>
          <w:rFonts w:cstheme="minorHAnsi"/>
        </w:rPr>
        <w:t xml:space="preserve"> and less data is available on what helps to facilitate participation and quitting</w:t>
      </w:r>
      <w:r w:rsidR="00391D75" w:rsidRPr="005E79C3">
        <w:rPr>
          <w:rFonts w:cstheme="minorHAnsi"/>
        </w:rPr>
        <w:t>.</w:t>
      </w:r>
    </w:p>
    <w:p w14:paraId="0C658651" w14:textId="1FB6338F" w:rsidR="00187D1E" w:rsidRPr="005E79C3" w:rsidRDefault="0022023E" w:rsidP="00391D75">
      <w:pPr>
        <w:spacing w:line="480" w:lineRule="auto"/>
        <w:jc w:val="both"/>
        <w:rPr>
          <w:rFonts w:cstheme="minorHAnsi"/>
          <w:b/>
        </w:rPr>
      </w:pPr>
      <w:r w:rsidRPr="005E79C3">
        <w:rPr>
          <w:rFonts w:cstheme="minorHAnsi"/>
          <w:b/>
        </w:rPr>
        <w:t>Conclusion</w:t>
      </w:r>
    </w:p>
    <w:p w14:paraId="00171720" w14:textId="30A68598" w:rsidR="00A24029" w:rsidRPr="005E79C3" w:rsidRDefault="00125108" w:rsidP="000D2D11">
      <w:pPr>
        <w:spacing w:line="480" w:lineRule="auto"/>
        <w:jc w:val="both"/>
        <w:outlineLvl w:val="0"/>
        <w:rPr>
          <w:rFonts w:cstheme="minorHAnsi"/>
          <w:bCs/>
        </w:rPr>
      </w:pPr>
      <w:r w:rsidRPr="005E79C3">
        <w:rPr>
          <w:rFonts w:cstheme="minorHAnsi"/>
          <w:bCs/>
        </w:rPr>
        <w:t xml:space="preserve">The current review is the first </w:t>
      </w:r>
      <w:r w:rsidR="00C24ACA" w:rsidRPr="005E79C3">
        <w:rPr>
          <w:rFonts w:cstheme="minorHAnsi"/>
          <w:bCs/>
        </w:rPr>
        <w:t>to</w:t>
      </w:r>
      <w:r w:rsidR="00D948A7" w:rsidRPr="005E79C3">
        <w:rPr>
          <w:rFonts w:cstheme="minorHAnsi"/>
          <w:bCs/>
        </w:rPr>
        <w:t xml:space="preserve"> explore</w:t>
      </w:r>
      <w:r w:rsidR="00C24ACA" w:rsidRPr="005E79C3">
        <w:rPr>
          <w:rFonts w:cstheme="minorHAnsi"/>
          <w:bCs/>
        </w:rPr>
        <w:t xml:space="preserve"> the </w:t>
      </w:r>
      <w:r w:rsidR="00C24ACA" w:rsidRPr="005E79C3">
        <w:rPr>
          <w:rFonts w:cstheme="minorHAnsi"/>
          <w:color w:val="000000"/>
          <w:lang w:eastAsia="en-GB"/>
        </w:rPr>
        <w:t xml:space="preserve">factors associated with smoking and cessation amongst homeless adults. </w:t>
      </w:r>
      <w:r w:rsidRPr="005E79C3">
        <w:rPr>
          <w:rFonts w:cstheme="minorHAnsi"/>
          <w:bCs/>
        </w:rPr>
        <w:t>Evidence from th</w:t>
      </w:r>
      <w:r w:rsidR="00C24ACA" w:rsidRPr="005E79C3">
        <w:rPr>
          <w:rFonts w:cstheme="minorHAnsi"/>
          <w:bCs/>
        </w:rPr>
        <w:t>is</w:t>
      </w:r>
      <w:r w:rsidRPr="005E79C3">
        <w:rPr>
          <w:rFonts w:cstheme="minorHAnsi"/>
          <w:bCs/>
        </w:rPr>
        <w:t xml:space="preserve"> review suggests</w:t>
      </w:r>
      <w:r w:rsidR="0097640B" w:rsidRPr="005E79C3">
        <w:rPr>
          <w:rFonts w:cstheme="minorHAnsi"/>
          <w:bCs/>
        </w:rPr>
        <w:t xml:space="preserve"> </w:t>
      </w:r>
      <w:r w:rsidR="00D948A7" w:rsidRPr="005E79C3">
        <w:rPr>
          <w:rFonts w:cstheme="minorHAnsi"/>
          <w:bCs/>
        </w:rPr>
        <w:t>that estimate</w:t>
      </w:r>
      <w:r w:rsidR="007B7D63" w:rsidRPr="005E79C3">
        <w:rPr>
          <w:rFonts w:cstheme="minorHAnsi"/>
          <w:bCs/>
        </w:rPr>
        <w:t>d</w:t>
      </w:r>
      <w:r w:rsidR="00D948A7" w:rsidRPr="005E79C3">
        <w:rPr>
          <w:rFonts w:cstheme="minorHAnsi"/>
          <w:bCs/>
        </w:rPr>
        <w:t xml:space="preserve"> </w:t>
      </w:r>
      <w:r w:rsidR="0097640B" w:rsidRPr="005E79C3">
        <w:rPr>
          <w:rFonts w:cstheme="minorHAnsi"/>
          <w:bCs/>
        </w:rPr>
        <w:t xml:space="preserve">smoking prevalence rates </w:t>
      </w:r>
      <w:r w:rsidRPr="005E79C3">
        <w:rPr>
          <w:rFonts w:cstheme="minorHAnsi"/>
          <w:bCs/>
        </w:rPr>
        <w:t>are</w:t>
      </w:r>
      <w:r w:rsidR="0097640B" w:rsidRPr="005E79C3">
        <w:rPr>
          <w:rFonts w:cstheme="minorHAnsi"/>
          <w:bCs/>
        </w:rPr>
        <w:t xml:space="preserve"> high</w:t>
      </w:r>
      <w:r w:rsidR="007B7D63" w:rsidRPr="005E79C3">
        <w:rPr>
          <w:rFonts w:cstheme="minorHAnsi"/>
          <w:bCs/>
        </w:rPr>
        <w:t xml:space="preserve"> amongst the homeless</w:t>
      </w:r>
      <w:r w:rsidR="004E575E" w:rsidRPr="005E79C3">
        <w:rPr>
          <w:rFonts w:cstheme="minorHAnsi"/>
          <w:bCs/>
        </w:rPr>
        <w:t>, but desire to quit is apparent</w:t>
      </w:r>
      <w:r w:rsidRPr="005E79C3">
        <w:rPr>
          <w:rFonts w:cstheme="minorHAnsi"/>
          <w:bCs/>
        </w:rPr>
        <w:t xml:space="preserve">. </w:t>
      </w:r>
      <w:r w:rsidR="00AF5443" w:rsidRPr="005E79C3">
        <w:rPr>
          <w:rFonts w:cstheme="minorHAnsi"/>
          <w:bCs/>
        </w:rPr>
        <w:t xml:space="preserve">However, </w:t>
      </w:r>
      <w:r w:rsidR="00E01552" w:rsidRPr="005E79C3">
        <w:rPr>
          <w:rFonts w:cstheme="minorHAnsi"/>
          <w:bCs/>
        </w:rPr>
        <w:t>more research is needed to firmly establish the most suitable interventions for this group</w:t>
      </w:r>
      <w:r w:rsidR="007B7D63" w:rsidRPr="005E79C3">
        <w:rPr>
          <w:rFonts w:cstheme="minorHAnsi"/>
          <w:bCs/>
        </w:rPr>
        <w:t>,</w:t>
      </w:r>
      <w:r w:rsidR="00E01552" w:rsidRPr="005E79C3">
        <w:rPr>
          <w:rFonts w:cstheme="minorHAnsi"/>
          <w:bCs/>
        </w:rPr>
        <w:t xml:space="preserve"> taking account </w:t>
      </w:r>
      <w:r w:rsidR="006114B4" w:rsidRPr="005E79C3">
        <w:rPr>
          <w:rFonts w:cstheme="minorHAnsi"/>
          <w:bCs/>
        </w:rPr>
        <w:t xml:space="preserve">of </w:t>
      </w:r>
      <w:r w:rsidR="00E01552" w:rsidRPr="005E79C3">
        <w:rPr>
          <w:rFonts w:cstheme="minorHAnsi"/>
          <w:bCs/>
        </w:rPr>
        <w:t xml:space="preserve">their multi-needs, acknowledging the barriers and facilitators highlighted herein. </w:t>
      </w:r>
      <w:r w:rsidR="007B7D63" w:rsidRPr="005E79C3">
        <w:rPr>
          <w:rFonts w:cstheme="minorHAnsi"/>
          <w:bCs/>
        </w:rPr>
        <w:t xml:space="preserve"> </w:t>
      </w:r>
    </w:p>
    <w:p w14:paraId="7F5FD6A1" w14:textId="1AB9EA75" w:rsidR="00BA4165" w:rsidRPr="005E79C3" w:rsidRDefault="00BA4165" w:rsidP="000D2D11">
      <w:pPr>
        <w:spacing w:line="480" w:lineRule="auto"/>
        <w:jc w:val="both"/>
        <w:outlineLvl w:val="0"/>
        <w:rPr>
          <w:rFonts w:cstheme="minorHAnsi"/>
          <w:bCs/>
        </w:rPr>
      </w:pPr>
    </w:p>
    <w:p w14:paraId="696449AB" w14:textId="40A6C9FC" w:rsidR="00BA4165" w:rsidRPr="008147BC" w:rsidRDefault="00BA4165" w:rsidP="000D2D11">
      <w:pPr>
        <w:spacing w:line="480" w:lineRule="auto"/>
        <w:jc w:val="both"/>
        <w:outlineLvl w:val="0"/>
        <w:rPr>
          <w:rFonts w:cstheme="minorHAnsi"/>
          <w:b/>
          <w:bCs/>
        </w:rPr>
      </w:pPr>
      <w:r w:rsidRPr="008147BC">
        <w:rPr>
          <w:rFonts w:cstheme="minorHAnsi"/>
          <w:b/>
          <w:bCs/>
        </w:rPr>
        <w:t>Acknowledgements:</w:t>
      </w:r>
    </w:p>
    <w:p w14:paraId="599F94AC" w14:textId="39802241" w:rsidR="00BA4165" w:rsidRPr="005E79C3" w:rsidRDefault="00BA4165" w:rsidP="000D2D11">
      <w:pPr>
        <w:spacing w:line="480" w:lineRule="auto"/>
        <w:jc w:val="both"/>
        <w:outlineLvl w:val="0"/>
        <w:rPr>
          <w:rFonts w:cstheme="minorHAnsi"/>
          <w:bCs/>
        </w:rPr>
      </w:pPr>
      <w:r w:rsidRPr="005E79C3">
        <w:rPr>
          <w:rFonts w:cstheme="minorHAnsi"/>
          <w:bCs/>
        </w:rPr>
        <w:t xml:space="preserve">The authors would like to thank </w:t>
      </w:r>
      <w:proofErr w:type="spellStart"/>
      <w:r w:rsidRPr="005E79C3">
        <w:rPr>
          <w:rFonts w:cstheme="minorHAnsi"/>
          <w:bCs/>
        </w:rPr>
        <w:t>Alicja</w:t>
      </w:r>
      <w:proofErr w:type="spellEnd"/>
      <w:r w:rsidRPr="005E79C3">
        <w:rPr>
          <w:rFonts w:cstheme="minorHAnsi"/>
          <w:bCs/>
        </w:rPr>
        <w:t xml:space="preserve"> </w:t>
      </w:r>
      <w:proofErr w:type="spellStart"/>
      <w:r w:rsidRPr="005E79C3">
        <w:rPr>
          <w:rFonts w:cstheme="minorHAnsi"/>
          <w:bCs/>
        </w:rPr>
        <w:t>Pytlik</w:t>
      </w:r>
      <w:proofErr w:type="spellEnd"/>
      <w:r w:rsidRPr="005E79C3">
        <w:rPr>
          <w:rFonts w:cstheme="minorHAnsi"/>
          <w:bCs/>
        </w:rPr>
        <w:t xml:space="preserve"> for proof reading and providing feedback on the final draft. </w:t>
      </w:r>
    </w:p>
    <w:p w14:paraId="53A7E260" w14:textId="7269A371" w:rsidR="009B022E" w:rsidRDefault="00125108" w:rsidP="00BA4165">
      <w:pPr>
        <w:spacing w:line="480" w:lineRule="auto"/>
        <w:jc w:val="both"/>
        <w:outlineLvl w:val="0"/>
        <w:rPr>
          <w:rFonts w:cstheme="minorHAnsi"/>
          <w:bCs/>
        </w:rPr>
      </w:pPr>
      <w:r w:rsidRPr="005E79C3">
        <w:rPr>
          <w:rFonts w:cstheme="minorHAnsi"/>
          <w:bCs/>
        </w:rPr>
        <w:t xml:space="preserve"> </w:t>
      </w:r>
    </w:p>
    <w:p w14:paraId="59B01E76" w14:textId="77777777" w:rsidR="00860C03" w:rsidRPr="005E79C3" w:rsidRDefault="00860C03" w:rsidP="00BA4165">
      <w:pPr>
        <w:spacing w:line="480" w:lineRule="auto"/>
        <w:jc w:val="both"/>
        <w:outlineLvl w:val="0"/>
        <w:rPr>
          <w:rFonts w:cstheme="minorHAnsi"/>
          <w:bCs/>
        </w:rPr>
      </w:pPr>
    </w:p>
    <w:p w14:paraId="36D58CB0" w14:textId="306D19EE" w:rsidR="00BA4165" w:rsidRPr="008147BC" w:rsidRDefault="00BA4165" w:rsidP="008147BC">
      <w:pPr>
        <w:spacing w:after="0" w:line="480" w:lineRule="auto"/>
        <w:jc w:val="both"/>
        <w:rPr>
          <w:rFonts w:cstheme="minorHAnsi"/>
          <w:b/>
          <w:bCs/>
        </w:rPr>
      </w:pPr>
      <w:r w:rsidRPr="005E79C3">
        <w:rPr>
          <w:rFonts w:cstheme="minorHAnsi"/>
          <w:b/>
          <w:bCs/>
        </w:rPr>
        <w:lastRenderedPageBreak/>
        <w:t xml:space="preserve">References </w:t>
      </w:r>
    </w:p>
    <w:p w14:paraId="3983175A" w14:textId="77777777" w:rsidR="00BA4165" w:rsidRPr="005E79C3" w:rsidRDefault="00BA4165" w:rsidP="00BA4165">
      <w:pPr>
        <w:spacing w:line="360" w:lineRule="auto"/>
        <w:jc w:val="both"/>
        <w:rPr>
          <w:rFonts w:eastAsia="Times New Roman" w:cstheme="minorHAnsi"/>
          <w:b/>
          <w:shd w:val="clear" w:color="auto" w:fill="FFFFFF"/>
        </w:rPr>
      </w:pPr>
      <w:proofErr w:type="spellStart"/>
      <w:r w:rsidRPr="005E79C3">
        <w:rPr>
          <w:rFonts w:cstheme="minorHAnsi"/>
          <w:color w:val="222222"/>
          <w:shd w:val="clear" w:color="auto" w:fill="FFFFFF"/>
        </w:rPr>
        <w:t>Arangua</w:t>
      </w:r>
      <w:proofErr w:type="spellEnd"/>
      <w:r w:rsidRPr="005E79C3">
        <w:rPr>
          <w:rFonts w:cstheme="minorHAnsi"/>
          <w:color w:val="222222"/>
          <w:shd w:val="clear" w:color="auto" w:fill="FFFFFF"/>
        </w:rPr>
        <w:t xml:space="preserve">, L., McCarthy, W. J., Moskowitz, R., </w:t>
      </w:r>
      <w:proofErr w:type="spellStart"/>
      <w:r w:rsidRPr="005E79C3">
        <w:rPr>
          <w:rFonts w:cstheme="minorHAnsi"/>
          <w:color w:val="222222"/>
          <w:shd w:val="clear" w:color="auto" w:fill="FFFFFF"/>
        </w:rPr>
        <w:t>Gelberg</w:t>
      </w:r>
      <w:proofErr w:type="spellEnd"/>
      <w:r w:rsidRPr="005E79C3">
        <w:rPr>
          <w:rFonts w:cstheme="minorHAnsi"/>
          <w:color w:val="222222"/>
          <w:shd w:val="clear" w:color="auto" w:fill="FFFFFF"/>
        </w:rPr>
        <w:t xml:space="preserve">, L., &amp; </w:t>
      </w:r>
      <w:proofErr w:type="spellStart"/>
      <w:r w:rsidRPr="005E79C3">
        <w:rPr>
          <w:rFonts w:cstheme="minorHAnsi"/>
          <w:color w:val="222222"/>
          <w:shd w:val="clear" w:color="auto" w:fill="FFFFFF"/>
        </w:rPr>
        <w:t>Kuo</w:t>
      </w:r>
      <w:proofErr w:type="spellEnd"/>
      <w:r w:rsidRPr="005E79C3">
        <w:rPr>
          <w:rFonts w:cstheme="minorHAnsi"/>
          <w:color w:val="222222"/>
          <w:shd w:val="clear" w:color="auto" w:fill="FFFFFF"/>
        </w:rPr>
        <w:t xml:space="preserve">, T. (2007). Are homeless transitional shelters receptive to environmental tobacco control interventions? </w:t>
      </w:r>
      <w:r w:rsidRPr="005E79C3">
        <w:rPr>
          <w:rFonts w:cstheme="minorHAnsi"/>
          <w:i/>
          <w:iCs/>
          <w:color w:val="222222"/>
          <w:shd w:val="clear" w:color="auto" w:fill="FFFFFF"/>
        </w:rPr>
        <w:t>Tobacco Control</w:t>
      </w:r>
      <w:r w:rsidRPr="005E79C3">
        <w:rPr>
          <w:rFonts w:cstheme="minorHAnsi"/>
          <w:color w:val="222222"/>
          <w:shd w:val="clear" w:color="auto" w:fill="FFFFFF"/>
        </w:rPr>
        <w:t>, </w:t>
      </w:r>
      <w:r w:rsidRPr="005E79C3">
        <w:rPr>
          <w:rFonts w:cstheme="minorHAnsi"/>
          <w:i/>
          <w:iCs/>
          <w:color w:val="222222"/>
          <w:shd w:val="clear" w:color="auto" w:fill="FFFFFF"/>
        </w:rPr>
        <w:t>16</w:t>
      </w:r>
      <w:r w:rsidRPr="005E79C3">
        <w:rPr>
          <w:rFonts w:cstheme="minorHAnsi"/>
          <w:color w:val="222222"/>
          <w:shd w:val="clear" w:color="auto" w:fill="FFFFFF"/>
        </w:rPr>
        <w:t>(2), 143-144.</w:t>
      </w:r>
    </w:p>
    <w:p w14:paraId="7523A23F"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Aldridge, R. W., Story, A., Hwang, S. W., </w:t>
      </w:r>
      <w:proofErr w:type="spellStart"/>
      <w:r w:rsidRPr="005E79C3">
        <w:rPr>
          <w:rFonts w:cstheme="minorHAnsi"/>
          <w:color w:val="222222"/>
          <w:shd w:val="clear" w:color="auto" w:fill="FFFFFF"/>
        </w:rPr>
        <w:t>Nordentoft</w:t>
      </w:r>
      <w:proofErr w:type="spellEnd"/>
      <w:r w:rsidRPr="005E79C3">
        <w:rPr>
          <w:rFonts w:cstheme="minorHAnsi"/>
          <w:color w:val="222222"/>
          <w:shd w:val="clear" w:color="auto" w:fill="FFFFFF"/>
        </w:rPr>
        <w:t xml:space="preserve">, M., </w:t>
      </w:r>
      <w:proofErr w:type="spellStart"/>
      <w:r w:rsidRPr="005E79C3">
        <w:rPr>
          <w:rFonts w:cstheme="minorHAnsi"/>
          <w:color w:val="222222"/>
          <w:shd w:val="clear" w:color="auto" w:fill="FFFFFF"/>
        </w:rPr>
        <w:t>Luchenski</w:t>
      </w:r>
      <w:proofErr w:type="spellEnd"/>
      <w:r w:rsidRPr="005E79C3">
        <w:rPr>
          <w:rFonts w:cstheme="minorHAnsi"/>
          <w:color w:val="222222"/>
          <w:shd w:val="clear" w:color="auto" w:fill="FFFFFF"/>
        </w:rPr>
        <w:t>, S. A., Hartwell, G., ... &amp; Hayward, A. C. (2018). Morbidity and mortality in homeless individuals, prisoners, sex workers, and individuals with substance use disorders in high-income countries: a systematic review and meta-analysis. </w:t>
      </w:r>
      <w:r w:rsidRPr="005E79C3">
        <w:rPr>
          <w:rFonts w:cstheme="minorHAnsi"/>
          <w:i/>
          <w:iCs/>
          <w:color w:val="222222"/>
          <w:shd w:val="clear" w:color="auto" w:fill="FFFFFF"/>
        </w:rPr>
        <w:t>The Lancet</w:t>
      </w:r>
      <w:r w:rsidRPr="005E79C3">
        <w:rPr>
          <w:rFonts w:cstheme="minorHAnsi"/>
          <w:color w:val="222222"/>
          <w:shd w:val="clear" w:color="auto" w:fill="FFFFFF"/>
        </w:rPr>
        <w:t>, </w:t>
      </w:r>
      <w:r w:rsidRPr="005E79C3">
        <w:rPr>
          <w:rFonts w:cstheme="minorHAnsi"/>
          <w:i/>
          <w:iCs/>
          <w:color w:val="222222"/>
          <w:shd w:val="clear" w:color="auto" w:fill="FFFFFF"/>
        </w:rPr>
        <w:t>391</w:t>
      </w:r>
      <w:r w:rsidRPr="005E79C3">
        <w:rPr>
          <w:rFonts w:cstheme="minorHAnsi"/>
          <w:color w:val="222222"/>
          <w:shd w:val="clear" w:color="auto" w:fill="FFFFFF"/>
        </w:rPr>
        <w:t>(10117), 241-250.</w:t>
      </w:r>
    </w:p>
    <w:p w14:paraId="731440D2"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Baggett, T. P., Campbell, E. G., Chang, Y., &amp; </w:t>
      </w:r>
      <w:proofErr w:type="spellStart"/>
      <w:r w:rsidRPr="005E79C3">
        <w:rPr>
          <w:rFonts w:cstheme="minorHAnsi"/>
          <w:color w:val="222222"/>
          <w:shd w:val="clear" w:color="auto" w:fill="FFFFFF"/>
        </w:rPr>
        <w:t>Rigotti</w:t>
      </w:r>
      <w:proofErr w:type="spellEnd"/>
      <w:r w:rsidRPr="005E79C3">
        <w:rPr>
          <w:rFonts w:cstheme="minorHAnsi"/>
          <w:color w:val="222222"/>
          <w:shd w:val="clear" w:color="auto" w:fill="FFFFFF"/>
        </w:rPr>
        <w:t>, N. A. (2016). Other tobacco product and electronic cigarette use among homeless cigarette smokers. </w:t>
      </w:r>
      <w:r w:rsidRPr="005E79C3">
        <w:rPr>
          <w:rFonts w:cstheme="minorHAnsi"/>
          <w:i/>
          <w:iCs/>
          <w:color w:val="222222"/>
          <w:shd w:val="clear" w:color="auto" w:fill="FFFFFF"/>
        </w:rPr>
        <w:t xml:space="preserve">Addictive </w:t>
      </w:r>
      <w:proofErr w:type="spellStart"/>
      <w:r w:rsidRPr="005E79C3">
        <w:rPr>
          <w:rFonts w:cstheme="minorHAnsi"/>
          <w:i/>
          <w:iCs/>
          <w:color w:val="222222"/>
          <w:shd w:val="clear" w:color="auto" w:fill="FFFFFF"/>
        </w:rPr>
        <w:t>behaviors</w:t>
      </w:r>
      <w:proofErr w:type="spellEnd"/>
      <w:r w:rsidRPr="005E79C3">
        <w:rPr>
          <w:rFonts w:cstheme="minorHAnsi"/>
          <w:color w:val="222222"/>
          <w:shd w:val="clear" w:color="auto" w:fill="FFFFFF"/>
        </w:rPr>
        <w:t>, </w:t>
      </w:r>
      <w:r w:rsidRPr="005E79C3">
        <w:rPr>
          <w:rFonts w:cstheme="minorHAnsi"/>
          <w:i/>
          <w:iCs/>
          <w:color w:val="222222"/>
          <w:shd w:val="clear" w:color="auto" w:fill="FFFFFF"/>
        </w:rPr>
        <w:t>60</w:t>
      </w:r>
      <w:r w:rsidRPr="005E79C3">
        <w:rPr>
          <w:rFonts w:cstheme="minorHAnsi"/>
          <w:color w:val="222222"/>
          <w:shd w:val="clear" w:color="auto" w:fill="FFFFFF"/>
        </w:rPr>
        <w:t>, 124-130.</w:t>
      </w:r>
    </w:p>
    <w:p w14:paraId="6B07B4E4"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Baggett, T. P., Chang, Y., </w:t>
      </w:r>
      <w:proofErr w:type="spellStart"/>
      <w:r w:rsidRPr="005E79C3">
        <w:rPr>
          <w:rFonts w:cstheme="minorHAnsi"/>
          <w:color w:val="222222"/>
          <w:shd w:val="clear" w:color="auto" w:fill="FFFFFF"/>
        </w:rPr>
        <w:t>Yaqubi</w:t>
      </w:r>
      <w:proofErr w:type="spellEnd"/>
      <w:r w:rsidRPr="005E79C3">
        <w:rPr>
          <w:rFonts w:cstheme="minorHAnsi"/>
          <w:color w:val="222222"/>
          <w:shd w:val="clear" w:color="auto" w:fill="FFFFFF"/>
        </w:rPr>
        <w:t xml:space="preserve">, A., </w:t>
      </w:r>
      <w:proofErr w:type="spellStart"/>
      <w:r w:rsidRPr="005E79C3">
        <w:rPr>
          <w:rFonts w:cstheme="minorHAnsi"/>
          <w:color w:val="222222"/>
          <w:shd w:val="clear" w:color="auto" w:fill="FFFFFF"/>
        </w:rPr>
        <w:t>McGlave</w:t>
      </w:r>
      <w:proofErr w:type="spellEnd"/>
      <w:r w:rsidRPr="005E79C3">
        <w:rPr>
          <w:rFonts w:cstheme="minorHAnsi"/>
          <w:color w:val="222222"/>
          <w:shd w:val="clear" w:color="auto" w:fill="FFFFFF"/>
        </w:rPr>
        <w:t xml:space="preserve">, C., Higgins, S. T., &amp; </w:t>
      </w:r>
      <w:proofErr w:type="spellStart"/>
      <w:r w:rsidRPr="005E79C3">
        <w:rPr>
          <w:rFonts w:cstheme="minorHAnsi"/>
          <w:color w:val="222222"/>
          <w:shd w:val="clear" w:color="auto" w:fill="FFFFFF"/>
        </w:rPr>
        <w:t>Rigotti</w:t>
      </w:r>
      <w:proofErr w:type="spellEnd"/>
      <w:r w:rsidRPr="005E79C3">
        <w:rPr>
          <w:rFonts w:cstheme="minorHAnsi"/>
          <w:color w:val="222222"/>
          <w:shd w:val="clear" w:color="auto" w:fill="FFFFFF"/>
        </w:rPr>
        <w:t>, N. A. (2017). Financial incentives for smoking abstinence in homeless smokers: a pilot randomized controlled trial. </w:t>
      </w:r>
      <w:r w:rsidRPr="005E79C3">
        <w:rPr>
          <w:rFonts w:cstheme="minorHAnsi"/>
          <w:i/>
          <w:iCs/>
          <w:color w:val="222222"/>
          <w:shd w:val="clear" w:color="auto" w:fill="FFFFFF"/>
        </w:rPr>
        <w:t>Nicotine and Tobacco Research</w:t>
      </w:r>
      <w:r w:rsidRPr="005E79C3">
        <w:rPr>
          <w:rFonts w:cstheme="minorHAnsi"/>
          <w:color w:val="222222"/>
          <w:shd w:val="clear" w:color="auto" w:fill="FFFFFF"/>
        </w:rPr>
        <w:t>, </w:t>
      </w:r>
      <w:r w:rsidRPr="005E79C3">
        <w:rPr>
          <w:rFonts w:cstheme="minorHAnsi"/>
          <w:i/>
          <w:iCs/>
          <w:color w:val="222222"/>
          <w:shd w:val="clear" w:color="auto" w:fill="FFFFFF"/>
        </w:rPr>
        <w:t>20</w:t>
      </w:r>
      <w:r w:rsidRPr="005E79C3">
        <w:rPr>
          <w:rFonts w:cstheme="minorHAnsi"/>
          <w:color w:val="222222"/>
          <w:shd w:val="clear" w:color="auto" w:fill="FFFFFF"/>
        </w:rPr>
        <w:t>(12), 1442-1450.</w:t>
      </w:r>
    </w:p>
    <w:p w14:paraId="21B391BB"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Baggett, T. P., Lebrun‐Harris, L. A., &amp; </w:t>
      </w:r>
      <w:proofErr w:type="spellStart"/>
      <w:r w:rsidRPr="005E79C3">
        <w:rPr>
          <w:rFonts w:cstheme="minorHAnsi"/>
          <w:color w:val="222222"/>
          <w:shd w:val="clear" w:color="auto" w:fill="FFFFFF"/>
        </w:rPr>
        <w:t>Rigotti</w:t>
      </w:r>
      <w:proofErr w:type="spellEnd"/>
      <w:r w:rsidRPr="005E79C3">
        <w:rPr>
          <w:rFonts w:cstheme="minorHAnsi"/>
          <w:color w:val="222222"/>
          <w:shd w:val="clear" w:color="auto" w:fill="FFFFFF"/>
        </w:rPr>
        <w:t>, N. A. (2013). Homelessness, cigarette smoking and desire to quit: results from a US national study. </w:t>
      </w:r>
      <w:r w:rsidRPr="005E79C3">
        <w:rPr>
          <w:rFonts w:cstheme="minorHAnsi"/>
          <w:i/>
          <w:iCs/>
          <w:color w:val="222222"/>
          <w:shd w:val="clear" w:color="auto" w:fill="FFFFFF"/>
        </w:rPr>
        <w:t>Addiction</w:t>
      </w:r>
      <w:r w:rsidRPr="005E79C3">
        <w:rPr>
          <w:rFonts w:cstheme="minorHAnsi"/>
          <w:color w:val="222222"/>
          <w:shd w:val="clear" w:color="auto" w:fill="FFFFFF"/>
        </w:rPr>
        <w:t>, </w:t>
      </w:r>
      <w:r w:rsidRPr="005E79C3">
        <w:rPr>
          <w:rFonts w:cstheme="minorHAnsi"/>
          <w:i/>
          <w:iCs/>
          <w:color w:val="222222"/>
          <w:shd w:val="clear" w:color="auto" w:fill="FFFFFF"/>
        </w:rPr>
        <w:t>108</w:t>
      </w:r>
      <w:r w:rsidRPr="005E79C3">
        <w:rPr>
          <w:rFonts w:cstheme="minorHAnsi"/>
          <w:color w:val="222222"/>
          <w:shd w:val="clear" w:color="auto" w:fill="FFFFFF"/>
        </w:rPr>
        <w:t>(11), 2009-2018.</w:t>
      </w:r>
    </w:p>
    <w:p w14:paraId="00EA7300"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Baggett, T. P., </w:t>
      </w:r>
      <w:proofErr w:type="spellStart"/>
      <w:r w:rsidRPr="005E79C3">
        <w:rPr>
          <w:rFonts w:cstheme="minorHAnsi"/>
          <w:color w:val="222222"/>
          <w:shd w:val="clear" w:color="auto" w:fill="FFFFFF"/>
        </w:rPr>
        <w:t>McGlave</w:t>
      </w:r>
      <w:proofErr w:type="spellEnd"/>
      <w:r w:rsidRPr="005E79C3">
        <w:rPr>
          <w:rFonts w:cstheme="minorHAnsi"/>
          <w:color w:val="222222"/>
          <w:shd w:val="clear" w:color="auto" w:fill="FFFFFF"/>
        </w:rPr>
        <w:t xml:space="preserve">, C., Kruse, G. R., </w:t>
      </w:r>
      <w:proofErr w:type="spellStart"/>
      <w:r w:rsidRPr="005E79C3">
        <w:rPr>
          <w:rFonts w:cstheme="minorHAnsi"/>
          <w:color w:val="222222"/>
          <w:shd w:val="clear" w:color="auto" w:fill="FFFFFF"/>
        </w:rPr>
        <w:t>Yaqubi</w:t>
      </w:r>
      <w:proofErr w:type="spellEnd"/>
      <w:r w:rsidRPr="005E79C3">
        <w:rPr>
          <w:rFonts w:cstheme="minorHAnsi"/>
          <w:color w:val="222222"/>
          <w:shd w:val="clear" w:color="auto" w:fill="FFFFFF"/>
        </w:rPr>
        <w:t xml:space="preserve">, A., Chang, Y., &amp; </w:t>
      </w:r>
      <w:proofErr w:type="spellStart"/>
      <w:r w:rsidRPr="005E79C3">
        <w:rPr>
          <w:rFonts w:cstheme="minorHAnsi"/>
          <w:color w:val="222222"/>
          <w:shd w:val="clear" w:color="auto" w:fill="FFFFFF"/>
        </w:rPr>
        <w:t>Rigotti</w:t>
      </w:r>
      <w:proofErr w:type="spellEnd"/>
      <w:r w:rsidRPr="005E79C3">
        <w:rPr>
          <w:rFonts w:cstheme="minorHAnsi"/>
          <w:color w:val="222222"/>
          <w:shd w:val="clear" w:color="auto" w:fill="FFFFFF"/>
        </w:rPr>
        <w:t xml:space="preserve">, N. A. (2019). </w:t>
      </w:r>
      <w:proofErr w:type="spellStart"/>
      <w:r w:rsidRPr="005E79C3">
        <w:rPr>
          <w:rFonts w:cstheme="minorHAnsi"/>
          <w:color w:val="222222"/>
          <w:shd w:val="clear" w:color="auto" w:fill="FFFFFF"/>
        </w:rPr>
        <w:t>SmokefreeTXT</w:t>
      </w:r>
      <w:proofErr w:type="spellEnd"/>
      <w:r w:rsidRPr="005E79C3">
        <w:rPr>
          <w:rFonts w:cstheme="minorHAnsi"/>
          <w:color w:val="222222"/>
          <w:shd w:val="clear" w:color="auto" w:fill="FFFFFF"/>
        </w:rPr>
        <w:t xml:space="preserve"> for Homeless Smokers: Pilot Randomized Controlled Trial. </w:t>
      </w:r>
      <w:r w:rsidRPr="005E79C3">
        <w:rPr>
          <w:rFonts w:cstheme="minorHAnsi"/>
          <w:i/>
          <w:iCs/>
          <w:color w:val="222222"/>
          <w:shd w:val="clear" w:color="auto" w:fill="FFFFFF"/>
        </w:rPr>
        <w:t xml:space="preserve">JMIR </w:t>
      </w:r>
      <w:proofErr w:type="spellStart"/>
      <w:r w:rsidRPr="005E79C3">
        <w:rPr>
          <w:rFonts w:cstheme="minorHAnsi"/>
          <w:i/>
          <w:iCs/>
          <w:color w:val="222222"/>
          <w:shd w:val="clear" w:color="auto" w:fill="FFFFFF"/>
        </w:rPr>
        <w:t>mHealth</w:t>
      </w:r>
      <w:proofErr w:type="spellEnd"/>
      <w:r w:rsidRPr="005E79C3">
        <w:rPr>
          <w:rFonts w:cstheme="minorHAnsi"/>
          <w:i/>
          <w:iCs/>
          <w:color w:val="222222"/>
          <w:shd w:val="clear" w:color="auto" w:fill="FFFFFF"/>
        </w:rPr>
        <w:t xml:space="preserve"> and </w:t>
      </w:r>
      <w:proofErr w:type="spellStart"/>
      <w:r w:rsidRPr="005E79C3">
        <w:rPr>
          <w:rFonts w:cstheme="minorHAnsi"/>
          <w:i/>
          <w:iCs/>
          <w:color w:val="222222"/>
          <w:shd w:val="clear" w:color="auto" w:fill="FFFFFF"/>
        </w:rPr>
        <w:t>uHealth</w:t>
      </w:r>
      <w:proofErr w:type="spellEnd"/>
      <w:r w:rsidRPr="005E79C3">
        <w:rPr>
          <w:rFonts w:cstheme="minorHAnsi"/>
          <w:color w:val="222222"/>
          <w:shd w:val="clear" w:color="auto" w:fill="FFFFFF"/>
        </w:rPr>
        <w:t>, </w:t>
      </w:r>
      <w:r w:rsidRPr="005E79C3">
        <w:rPr>
          <w:rFonts w:cstheme="minorHAnsi"/>
          <w:i/>
          <w:iCs/>
          <w:color w:val="222222"/>
          <w:shd w:val="clear" w:color="auto" w:fill="FFFFFF"/>
        </w:rPr>
        <w:t>7</w:t>
      </w:r>
      <w:r w:rsidRPr="005E79C3">
        <w:rPr>
          <w:rFonts w:cstheme="minorHAnsi"/>
          <w:color w:val="222222"/>
          <w:shd w:val="clear" w:color="auto" w:fill="FFFFFF"/>
        </w:rPr>
        <w:t>(6), e13162.</w:t>
      </w:r>
    </w:p>
    <w:p w14:paraId="3D4A8617"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Baggett, T. P., &amp; </w:t>
      </w:r>
      <w:proofErr w:type="spellStart"/>
      <w:r w:rsidRPr="005E79C3">
        <w:rPr>
          <w:rFonts w:cstheme="minorHAnsi"/>
          <w:color w:val="222222"/>
          <w:shd w:val="clear" w:color="auto" w:fill="FFFFFF"/>
        </w:rPr>
        <w:t>Rigotti</w:t>
      </w:r>
      <w:proofErr w:type="spellEnd"/>
      <w:r w:rsidRPr="005E79C3">
        <w:rPr>
          <w:rFonts w:cstheme="minorHAnsi"/>
          <w:color w:val="222222"/>
          <w:shd w:val="clear" w:color="auto" w:fill="FFFFFF"/>
        </w:rPr>
        <w:t>, N. A. (2010). Cigarette smoking and advice to quit in a national sample of homeless adults. </w:t>
      </w:r>
      <w:r w:rsidRPr="005E79C3">
        <w:rPr>
          <w:rFonts w:cstheme="minorHAnsi"/>
          <w:i/>
          <w:iCs/>
          <w:color w:val="222222"/>
          <w:shd w:val="clear" w:color="auto" w:fill="FFFFFF"/>
        </w:rPr>
        <w:t>American journal of preventive medicine</w:t>
      </w:r>
      <w:r w:rsidRPr="005E79C3">
        <w:rPr>
          <w:rFonts w:cstheme="minorHAnsi"/>
          <w:color w:val="222222"/>
          <w:shd w:val="clear" w:color="auto" w:fill="FFFFFF"/>
        </w:rPr>
        <w:t>, </w:t>
      </w:r>
      <w:r w:rsidRPr="005E79C3">
        <w:rPr>
          <w:rFonts w:cstheme="minorHAnsi"/>
          <w:i/>
          <w:iCs/>
          <w:color w:val="222222"/>
          <w:shd w:val="clear" w:color="auto" w:fill="FFFFFF"/>
        </w:rPr>
        <w:t>39</w:t>
      </w:r>
      <w:r w:rsidRPr="005E79C3">
        <w:rPr>
          <w:rFonts w:cstheme="minorHAnsi"/>
          <w:color w:val="222222"/>
          <w:shd w:val="clear" w:color="auto" w:fill="FFFFFF"/>
        </w:rPr>
        <w:t>(2), 164-172.</w:t>
      </w:r>
    </w:p>
    <w:p w14:paraId="6F06F7F2"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Baggett, T. P., Tobey, M. L., &amp; </w:t>
      </w:r>
      <w:proofErr w:type="spellStart"/>
      <w:r w:rsidRPr="005E79C3">
        <w:rPr>
          <w:rFonts w:cstheme="minorHAnsi"/>
          <w:color w:val="222222"/>
          <w:shd w:val="clear" w:color="auto" w:fill="FFFFFF"/>
        </w:rPr>
        <w:t>Rigotti</w:t>
      </w:r>
      <w:proofErr w:type="spellEnd"/>
      <w:r w:rsidRPr="005E79C3">
        <w:rPr>
          <w:rFonts w:cstheme="minorHAnsi"/>
          <w:color w:val="222222"/>
          <w:shd w:val="clear" w:color="auto" w:fill="FFFFFF"/>
        </w:rPr>
        <w:t>, N. A. (2013). Tobacco use among homeless people—addressing the neglected addiction. </w:t>
      </w:r>
      <w:r w:rsidRPr="005E79C3">
        <w:rPr>
          <w:rFonts w:cstheme="minorHAnsi"/>
          <w:i/>
          <w:iCs/>
          <w:color w:val="222222"/>
          <w:shd w:val="clear" w:color="auto" w:fill="FFFFFF"/>
        </w:rPr>
        <w:t>New England Journal of Medicine</w:t>
      </w:r>
      <w:r w:rsidRPr="005E79C3">
        <w:rPr>
          <w:rFonts w:cstheme="minorHAnsi"/>
          <w:color w:val="222222"/>
          <w:shd w:val="clear" w:color="auto" w:fill="FFFFFF"/>
        </w:rPr>
        <w:t>, </w:t>
      </w:r>
      <w:r w:rsidRPr="005E79C3">
        <w:rPr>
          <w:rFonts w:cstheme="minorHAnsi"/>
          <w:i/>
          <w:iCs/>
          <w:color w:val="222222"/>
          <w:shd w:val="clear" w:color="auto" w:fill="FFFFFF"/>
        </w:rPr>
        <w:t>369</w:t>
      </w:r>
      <w:r w:rsidRPr="005E79C3">
        <w:rPr>
          <w:rFonts w:cstheme="minorHAnsi"/>
          <w:color w:val="222222"/>
          <w:shd w:val="clear" w:color="auto" w:fill="FFFFFF"/>
        </w:rPr>
        <w:t>(3), 201-204.</w:t>
      </w:r>
    </w:p>
    <w:p w14:paraId="6490F19F" w14:textId="7394B9AE" w:rsidR="008147BC" w:rsidRPr="008147BC" w:rsidRDefault="008147BC" w:rsidP="00BA4165">
      <w:pPr>
        <w:rPr>
          <w:rFonts w:cstheme="minorHAnsi"/>
          <w:color w:val="222222"/>
          <w:shd w:val="clear" w:color="auto" w:fill="FFFFFF"/>
        </w:rPr>
      </w:pPr>
      <w:r>
        <w:rPr>
          <w:rFonts w:cstheme="minorHAnsi"/>
          <w:color w:val="222222"/>
          <w:shd w:val="clear" w:color="auto" w:fill="FFFFFF"/>
        </w:rPr>
        <w:t xml:space="preserve">Beard, E, &amp; West, R., (2012).  Use of nicotine replacement therapy for smoking reduction and temporary abstinence: An update of Beard et al., (2011). </w:t>
      </w:r>
      <w:r>
        <w:rPr>
          <w:rFonts w:cstheme="minorHAnsi"/>
          <w:i/>
          <w:color w:val="222222"/>
          <w:shd w:val="clear" w:color="auto" w:fill="FFFFFF"/>
        </w:rPr>
        <w:t xml:space="preserve">Addiction, 107, </w:t>
      </w:r>
      <w:r>
        <w:rPr>
          <w:rFonts w:cstheme="minorHAnsi"/>
          <w:color w:val="222222"/>
          <w:shd w:val="clear" w:color="auto" w:fill="FFFFFF"/>
        </w:rPr>
        <w:t xml:space="preserve">(6), 1186-1187. </w:t>
      </w:r>
    </w:p>
    <w:p w14:paraId="7962F12D" w14:textId="64888631"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t>Bilano</w:t>
      </w:r>
      <w:proofErr w:type="spellEnd"/>
      <w:r w:rsidRPr="005E79C3">
        <w:rPr>
          <w:rFonts w:cstheme="minorHAnsi"/>
          <w:color w:val="222222"/>
          <w:shd w:val="clear" w:color="auto" w:fill="FFFFFF"/>
        </w:rPr>
        <w:t xml:space="preserve">, V., Gilmour, S., </w:t>
      </w:r>
      <w:proofErr w:type="spellStart"/>
      <w:r w:rsidRPr="005E79C3">
        <w:rPr>
          <w:rFonts w:cstheme="minorHAnsi"/>
          <w:color w:val="222222"/>
          <w:shd w:val="clear" w:color="auto" w:fill="FFFFFF"/>
        </w:rPr>
        <w:t>Moffiet</w:t>
      </w:r>
      <w:proofErr w:type="spellEnd"/>
      <w:r w:rsidRPr="005E79C3">
        <w:rPr>
          <w:rFonts w:cstheme="minorHAnsi"/>
          <w:color w:val="222222"/>
          <w:shd w:val="clear" w:color="auto" w:fill="FFFFFF"/>
        </w:rPr>
        <w:t xml:space="preserve">, T., </w:t>
      </w:r>
      <w:proofErr w:type="spellStart"/>
      <w:r w:rsidRPr="005E79C3">
        <w:rPr>
          <w:rFonts w:cstheme="minorHAnsi"/>
          <w:color w:val="222222"/>
          <w:shd w:val="clear" w:color="auto" w:fill="FFFFFF"/>
        </w:rPr>
        <w:t>d'Espaignet</w:t>
      </w:r>
      <w:proofErr w:type="spellEnd"/>
      <w:r w:rsidRPr="005E79C3">
        <w:rPr>
          <w:rFonts w:cstheme="minorHAnsi"/>
          <w:color w:val="222222"/>
          <w:shd w:val="clear" w:color="auto" w:fill="FFFFFF"/>
        </w:rPr>
        <w:t xml:space="preserve">, E. T., Stevens, G. A., </w:t>
      </w:r>
      <w:proofErr w:type="spellStart"/>
      <w:r w:rsidRPr="005E79C3">
        <w:rPr>
          <w:rFonts w:cstheme="minorHAnsi"/>
          <w:color w:val="222222"/>
          <w:shd w:val="clear" w:color="auto" w:fill="FFFFFF"/>
        </w:rPr>
        <w:t>Commar</w:t>
      </w:r>
      <w:proofErr w:type="spellEnd"/>
      <w:r w:rsidRPr="005E79C3">
        <w:rPr>
          <w:rFonts w:cstheme="minorHAnsi"/>
          <w:color w:val="222222"/>
          <w:shd w:val="clear" w:color="auto" w:fill="FFFFFF"/>
        </w:rPr>
        <w:t>, A., ... &amp; Shibuya, K. (2015). Global trends and projections for tobacco use, 1990–2025: an analysis of smoking indicators from the WHO Comprehensive Information Systems for Tobacco Control. </w:t>
      </w:r>
      <w:r w:rsidRPr="005E79C3">
        <w:rPr>
          <w:rFonts w:cstheme="minorHAnsi"/>
          <w:i/>
          <w:iCs/>
          <w:color w:val="222222"/>
          <w:shd w:val="clear" w:color="auto" w:fill="FFFFFF"/>
        </w:rPr>
        <w:t>The Lancet</w:t>
      </w:r>
      <w:r w:rsidRPr="005E79C3">
        <w:rPr>
          <w:rFonts w:cstheme="minorHAnsi"/>
          <w:color w:val="222222"/>
          <w:shd w:val="clear" w:color="auto" w:fill="FFFFFF"/>
        </w:rPr>
        <w:t>, </w:t>
      </w:r>
      <w:r w:rsidRPr="005E79C3">
        <w:rPr>
          <w:rFonts w:cstheme="minorHAnsi"/>
          <w:i/>
          <w:iCs/>
          <w:color w:val="222222"/>
          <w:shd w:val="clear" w:color="auto" w:fill="FFFFFF"/>
        </w:rPr>
        <w:t>385</w:t>
      </w:r>
      <w:r w:rsidRPr="005E79C3">
        <w:rPr>
          <w:rFonts w:cstheme="minorHAnsi"/>
          <w:color w:val="222222"/>
          <w:shd w:val="clear" w:color="auto" w:fill="FFFFFF"/>
        </w:rPr>
        <w:t>(9972), 966-976.</w:t>
      </w:r>
    </w:p>
    <w:p w14:paraId="63CB4BB3" w14:textId="77777777"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t>Bonevski</w:t>
      </w:r>
      <w:proofErr w:type="spellEnd"/>
      <w:r w:rsidRPr="005E79C3">
        <w:rPr>
          <w:rFonts w:cstheme="minorHAnsi"/>
          <w:color w:val="222222"/>
          <w:shd w:val="clear" w:color="auto" w:fill="FFFFFF"/>
        </w:rPr>
        <w:t>, B., Baker, A., Twyman, L., Paul, C., &amp; Bryant, J. (2012). Addressing smoking and other health risk behaviours using a novel telephone‐delivered intervention for homeless people: A proof‐of‐concept study. </w:t>
      </w:r>
      <w:r w:rsidRPr="005E79C3">
        <w:rPr>
          <w:rFonts w:cstheme="minorHAnsi"/>
          <w:i/>
          <w:iCs/>
          <w:color w:val="222222"/>
          <w:shd w:val="clear" w:color="auto" w:fill="FFFFFF"/>
        </w:rPr>
        <w:t>Drug and alcohol review</w:t>
      </w:r>
      <w:r w:rsidRPr="005E79C3">
        <w:rPr>
          <w:rFonts w:cstheme="minorHAnsi"/>
          <w:color w:val="222222"/>
          <w:shd w:val="clear" w:color="auto" w:fill="FFFFFF"/>
        </w:rPr>
        <w:t>, </w:t>
      </w:r>
      <w:r w:rsidRPr="005E79C3">
        <w:rPr>
          <w:rFonts w:cstheme="minorHAnsi"/>
          <w:i/>
          <w:iCs/>
          <w:color w:val="222222"/>
          <w:shd w:val="clear" w:color="auto" w:fill="FFFFFF"/>
        </w:rPr>
        <w:t>31</w:t>
      </w:r>
      <w:r w:rsidRPr="005E79C3">
        <w:rPr>
          <w:rFonts w:cstheme="minorHAnsi"/>
          <w:color w:val="222222"/>
          <w:shd w:val="clear" w:color="auto" w:fill="FFFFFF"/>
        </w:rPr>
        <w:t>(5), 709-713.</w:t>
      </w:r>
    </w:p>
    <w:p w14:paraId="0923F1B7"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Booth, B. M., Sullivan, G., </w:t>
      </w:r>
      <w:proofErr w:type="spellStart"/>
      <w:r w:rsidRPr="005E79C3">
        <w:rPr>
          <w:rFonts w:cstheme="minorHAnsi"/>
          <w:color w:val="222222"/>
          <w:shd w:val="clear" w:color="auto" w:fill="FFFFFF"/>
        </w:rPr>
        <w:t>Koegel</w:t>
      </w:r>
      <w:proofErr w:type="spellEnd"/>
      <w:r w:rsidRPr="005E79C3">
        <w:rPr>
          <w:rFonts w:cstheme="minorHAnsi"/>
          <w:color w:val="222222"/>
          <w:shd w:val="clear" w:color="auto" w:fill="FFFFFF"/>
        </w:rPr>
        <w:t xml:space="preserve">, P., &amp; </w:t>
      </w:r>
      <w:proofErr w:type="spellStart"/>
      <w:r w:rsidRPr="005E79C3">
        <w:rPr>
          <w:rFonts w:cstheme="minorHAnsi"/>
          <w:color w:val="222222"/>
          <w:shd w:val="clear" w:color="auto" w:fill="FFFFFF"/>
        </w:rPr>
        <w:t>Burnam</w:t>
      </w:r>
      <w:proofErr w:type="spellEnd"/>
      <w:r w:rsidRPr="005E79C3">
        <w:rPr>
          <w:rFonts w:cstheme="minorHAnsi"/>
          <w:color w:val="222222"/>
          <w:shd w:val="clear" w:color="auto" w:fill="FFFFFF"/>
        </w:rPr>
        <w:t>, A. (2002). Vulnerability factors for homelessness associated with substance dependence in a community sample of homeless adults. </w:t>
      </w:r>
      <w:r w:rsidRPr="005E79C3">
        <w:rPr>
          <w:rFonts w:cstheme="minorHAnsi"/>
          <w:i/>
          <w:iCs/>
          <w:color w:val="222222"/>
          <w:shd w:val="clear" w:color="auto" w:fill="FFFFFF"/>
        </w:rPr>
        <w:t>The American journal of drug and alcohol abuse</w:t>
      </w:r>
      <w:r w:rsidRPr="005E79C3">
        <w:rPr>
          <w:rFonts w:cstheme="minorHAnsi"/>
          <w:color w:val="222222"/>
          <w:shd w:val="clear" w:color="auto" w:fill="FFFFFF"/>
        </w:rPr>
        <w:t>, </w:t>
      </w:r>
      <w:r w:rsidRPr="005E79C3">
        <w:rPr>
          <w:rFonts w:cstheme="minorHAnsi"/>
          <w:i/>
          <w:iCs/>
          <w:color w:val="222222"/>
          <w:shd w:val="clear" w:color="auto" w:fill="FFFFFF"/>
        </w:rPr>
        <w:t>28</w:t>
      </w:r>
      <w:r w:rsidRPr="005E79C3">
        <w:rPr>
          <w:rFonts w:cstheme="minorHAnsi"/>
          <w:color w:val="222222"/>
          <w:shd w:val="clear" w:color="auto" w:fill="FFFFFF"/>
        </w:rPr>
        <w:t>(3), 429-452.</w:t>
      </w:r>
    </w:p>
    <w:p w14:paraId="42FCAB3C" w14:textId="77777777" w:rsidR="00BA4165" w:rsidRPr="005E79C3" w:rsidRDefault="00BA4165" w:rsidP="00BA4165">
      <w:pPr>
        <w:rPr>
          <w:rFonts w:cstheme="minorHAnsi"/>
        </w:rPr>
      </w:pPr>
      <w:r w:rsidRPr="005E79C3">
        <w:rPr>
          <w:rFonts w:cstheme="minorHAnsi"/>
        </w:rPr>
        <w:t xml:space="preserve">Buckley, K., </w:t>
      </w:r>
      <w:proofErr w:type="spellStart"/>
      <w:r w:rsidRPr="005E79C3">
        <w:rPr>
          <w:rFonts w:cstheme="minorHAnsi"/>
        </w:rPr>
        <w:t>Tsu</w:t>
      </w:r>
      <w:proofErr w:type="spellEnd"/>
      <w:r w:rsidRPr="005E79C3">
        <w:rPr>
          <w:rFonts w:cstheme="minorHAnsi"/>
        </w:rPr>
        <w:t xml:space="preserve">, L., </w:t>
      </w:r>
      <w:proofErr w:type="spellStart"/>
      <w:r w:rsidRPr="005E79C3">
        <w:rPr>
          <w:rFonts w:cstheme="minorHAnsi"/>
        </w:rPr>
        <w:t>Hormann</w:t>
      </w:r>
      <w:proofErr w:type="spellEnd"/>
      <w:r w:rsidRPr="005E79C3">
        <w:rPr>
          <w:rFonts w:cstheme="minorHAnsi"/>
        </w:rPr>
        <w:t xml:space="preserve">, S., </w:t>
      </w:r>
      <w:proofErr w:type="spellStart"/>
      <w:r w:rsidRPr="005E79C3">
        <w:rPr>
          <w:rFonts w:cstheme="minorHAnsi"/>
        </w:rPr>
        <w:t>Giang</w:t>
      </w:r>
      <w:proofErr w:type="spellEnd"/>
      <w:r w:rsidRPr="005E79C3">
        <w:rPr>
          <w:rFonts w:cstheme="minorHAnsi"/>
        </w:rPr>
        <w:t xml:space="preserve">, K., Bills, A., Early, N., </w:t>
      </w:r>
      <w:proofErr w:type="spellStart"/>
      <w:r w:rsidRPr="005E79C3">
        <w:rPr>
          <w:rFonts w:cstheme="minorHAnsi"/>
        </w:rPr>
        <w:t>Jackowski</w:t>
      </w:r>
      <w:proofErr w:type="spellEnd"/>
      <w:r w:rsidRPr="005E79C3">
        <w:rPr>
          <w:rFonts w:cstheme="minorHAnsi"/>
        </w:rPr>
        <w:t>, R. (2017). A health sciences student–run smoking cessation clinic experience within a homeless population</w:t>
      </w:r>
      <w:r w:rsidRPr="005E79C3">
        <w:rPr>
          <w:rFonts w:cstheme="minorHAnsi"/>
          <w:i/>
        </w:rPr>
        <w:t>. Journal of the American Pharmacists Association</w:t>
      </w:r>
      <w:r w:rsidRPr="005E79C3">
        <w:rPr>
          <w:rFonts w:cstheme="minorHAnsi"/>
        </w:rPr>
        <w:t>, 57(1), 109-15.</w:t>
      </w:r>
    </w:p>
    <w:p w14:paraId="7241E7A6" w14:textId="77777777"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t>Businelle</w:t>
      </w:r>
      <w:proofErr w:type="spellEnd"/>
      <w:r w:rsidRPr="005E79C3">
        <w:rPr>
          <w:rFonts w:cstheme="minorHAnsi"/>
          <w:color w:val="222222"/>
          <w:shd w:val="clear" w:color="auto" w:fill="FFFFFF"/>
        </w:rPr>
        <w:t xml:space="preserve">, M. S., </w:t>
      </w:r>
      <w:proofErr w:type="spellStart"/>
      <w:r w:rsidRPr="005E79C3">
        <w:rPr>
          <w:rFonts w:cstheme="minorHAnsi"/>
          <w:color w:val="222222"/>
          <w:shd w:val="clear" w:color="auto" w:fill="FFFFFF"/>
        </w:rPr>
        <w:t>Cuate</w:t>
      </w:r>
      <w:proofErr w:type="spellEnd"/>
      <w:r w:rsidRPr="005E79C3">
        <w:rPr>
          <w:rFonts w:cstheme="minorHAnsi"/>
          <w:color w:val="222222"/>
          <w:shd w:val="clear" w:color="auto" w:fill="FFFFFF"/>
        </w:rPr>
        <w:t xml:space="preserve">, E. L., Kesh, A., </w:t>
      </w:r>
      <w:proofErr w:type="spellStart"/>
      <w:r w:rsidRPr="005E79C3">
        <w:rPr>
          <w:rFonts w:cstheme="minorHAnsi"/>
          <w:color w:val="222222"/>
          <w:shd w:val="clear" w:color="auto" w:fill="FFFFFF"/>
        </w:rPr>
        <w:t>Poonawalla</w:t>
      </w:r>
      <w:proofErr w:type="spellEnd"/>
      <w:r w:rsidRPr="005E79C3">
        <w:rPr>
          <w:rFonts w:cstheme="minorHAnsi"/>
          <w:color w:val="222222"/>
          <w:shd w:val="clear" w:color="auto" w:fill="FFFFFF"/>
        </w:rPr>
        <w:t xml:space="preserve">, I. B., &amp; </w:t>
      </w:r>
      <w:proofErr w:type="spellStart"/>
      <w:r w:rsidRPr="005E79C3">
        <w:rPr>
          <w:rFonts w:cstheme="minorHAnsi"/>
          <w:color w:val="222222"/>
          <w:shd w:val="clear" w:color="auto" w:fill="FFFFFF"/>
        </w:rPr>
        <w:t>Kendzor</w:t>
      </w:r>
      <w:proofErr w:type="spellEnd"/>
      <w:r w:rsidRPr="005E79C3">
        <w:rPr>
          <w:rFonts w:cstheme="minorHAnsi"/>
          <w:color w:val="222222"/>
          <w:shd w:val="clear" w:color="auto" w:fill="FFFFFF"/>
        </w:rPr>
        <w:t>, D. E. (2013). Comparing homeless smokers to economically disadvantaged domiciled smokers. </w:t>
      </w:r>
      <w:r w:rsidRPr="005E79C3">
        <w:rPr>
          <w:rFonts w:cstheme="minorHAnsi"/>
          <w:i/>
          <w:iCs/>
          <w:color w:val="222222"/>
          <w:shd w:val="clear" w:color="auto" w:fill="FFFFFF"/>
        </w:rPr>
        <w:t>American journal of public health</w:t>
      </w:r>
      <w:r w:rsidRPr="005E79C3">
        <w:rPr>
          <w:rFonts w:cstheme="minorHAnsi"/>
          <w:color w:val="222222"/>
          <w:shd w:val="clear" w:color="auto" w:fill="FFFFFF"/>
        </w:rPr>
        <w:t>, </w:t>
      </w:r>
      <w:r w:rsidRPr="005E79C3">
        <w:rPr>
          <w:rFonts w:cstheme="minorHAnsi"/>
          <w:i/>
          <w:iCs/>
          <w:color w:val="222222"/>
          <w:shd w:val="clear" w:color="auto" w:fill="FFFFFF"/>
        </w:rPr>
        <w:t>103</w:t>
      </w:r>
      <w:r w:rsidRPr="005E79C3">
        <w:rPr>
          <w:rFonts w:cstheme="minorHAnsi"/>
          <w:color w:val="222222"/>
          <w:shd w:val="clear" w:color="auto" w:fill="FFFFFF"/>
        </w:rPr>
        <w:t>(S2), S218-S220.</w:t>
      </w:r>
    </w:p>
    <w:p w14:paraId="6560B6C0" w14:textId="77777777"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lastRenderedPageBreak/>
        <w:t>Businelle</w:t>
      </w:r>
      <w:proofErr w:type="spellEnd"/>
      <w:r w:rsidRPr="005E79C3">
        <w:rPr>
          <w:rFonts w:cstheme="minorHAnsi"/>
          <w:color w:val="222222"/>
          <w:shd w:val="clear" w:color="auto" w:fill="FFFFFF"/>
        </w:rPr>
        <w:t xml:space="preserve">, M. S., </w:t>
      </w:r>
      <w:proofErr w:type="spellStart"/>
      <w:r w:rsidRPr="005E79C3">
        <w:rPr>
          <w:rFonts w:cstheme="minorHAnsi"/>
          <w:color w:val="222222"/>
          <w:shd w:val="clear" w:color="auto" w:fill="FFFFFF"/>
        </w:rPr>
        <w:t>Kendzor</w:t>
      </w:r>
      <w:proofErr w:type="spellEnd"/>
      <w:r w:rsidRPr="005E79C3">
        <w:rPr>
          <w:rFonts w:cstheme="minorHAnsi"/>
          <w:color w:val="222222"/>
          <w:shd w:val="clear" w:color="auto" w:fill="FFFFFF"/>
        </w:rPr>
        <w:t xml:space="preserve">, D. E., Kesh, A., </w:t>
      </w:r>
      <w:proofErr w:type="spellStart"/>
      <w:r w:rsidRPr="005E79C3">
        <w:rPr>
          <w:rFonts w:cstheme="minorHAnsi"/>
          <w:color w:val="222222"/>
          <w:shd w:val="clear" w:color="auto" w:fill="FFFFFF"/>
        </w:rPr>
        <w:t>Cuate</w:t>
      </w:r>
      <w:proofErr w:type="spellEnd"/>
      <w:r w:rsidRPr="005E79C3">
        <w:rPr>
          <w:rFonts w:cstheme="minorHAnsi"/>
          <w:color w:val="222222"/>
          <w:shd w:val="clear" w:color="auto" w:fill="FFFFFF"/>
        </w:rPr>
        <w:t xml:space="preserve">, E. L., </w:t>
      </w:r>
      <w:proofErr w:type="spellStart"/>
      <w:r w:rsidRPr="005E79C3">
        <w:rPr>
          <w:rFonts w:cstheme="minorHAnsi"/>
          <w:color w:val="222222"/>
          <w:shd w:val="clear" w:color="auto" w:fill="FFFFFF"/>
        </w:rPr>
        <w:t>Poonawalla</w:t>
      </w:r>
      <w:proofErr w:type="spellEnd"/>
      <w:r w:rsidRPr="005E79C3">
        <w:rPr>
          <w:rFonts w:cstheme="minorHAnsi"/>
          <w:color w:val="222222"/>
          <w:shd w:val="clear" w:color="auto" w:fill="FFFFFF"/>
        </w:rPr>
        <w:t>, I. B., Reitzel, L. R., ... &amp; Wetter, D. W. (2014a). Small financial incentives increase smoking cessation in homeless smokers: a pilot study. </w:t>
      </w:r>
      <w:r w:rsidRPr="005E79C3">
        <w:rPr>
          <w:rFonts w:cstheme="minorHAnsi"/>
          <w:i/>
          <w:iCs/>
          <w:color w:val="222222"/>
          <w:shd w:val="clear" w:color="auto" w:fill="FFFFFF"/>
        </w:rPr>
        <w:t xml:space="preserve">Addictive </w:t>
      </w:r>
      <w:proofErr w:type="spellStart"/>
      <w:r w:rsidRPr="005E79C3">
        <w:rPr>
          <w:rFonts w:cstheme="minorHAnsi"/>
          <w:i/>
          <w:iCs/>
          <w:color w:val="222222"/>
          <w:shd w:val="clear" w:color="auto" w:fill="FFFFFF"/>
        </w:rPr>
        <w:t>Behaviors</w:t>
      </w:r>
      <w:proofErr w:type="spellEnd"/>
      <w:r w:rsidRPr="005E79C3">
        <w:rPr>
          <w:rFonts w:cstheme="minorHAnsi"/>
          <w:color w:val="222222"/>
          <w:shd w:val="clear" w:color="auto" w:fill="FFFFFF"/>
        </w:rPr>
        <w:t>, </w:t>
      </w:r>
      <w:r w:rsidRPr="005E79C3">
        <w:rPr>
          <w:rFonts w:cstheme="minorHAnsi"/>
          <w:i/>
          <w:iCs/>
          <w:color w:val="222222"/>
          <w:shd w:val="clear" w:color="auto" w:fill="FFFFFF"/>
        </w:rPr>
        <w:t>39</w:t>
      </w:r>
      <w:r w:rsidRPr="005E79C3">
        <w:rPr>
          <w:rFonts w:cstheme="minorHAnsi"/>
          <w:color w:val="222222"/>
          <w:shd w:val="clear" w:color="auto" w:fill="FFFFFF"/>
        </w:rPr>
        <w:t>(3), 717-720.</w:t>
      </w:r>
    </w:p>
    <w:p w14:paraId="4A4FCFDF" w14:textId="77777777"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t>Businelle</w:t>
      </w:r>
      <w:proofErr w:type="spellEnd"/>
      <w:r w:rsidRPr="005E79C3">
        <w:rPr>
          <w:rFonts w:cstheme="minorHAnsi"/>
          <w:color w:val="222222"/>
          <w:shd w:val="clear" w:color="auto" w:fill="FFFFFF"/>
        </w:rPr>
        <w:t xml:space="preserve">, M. S., Ma, P., </w:t>
      </w:r>
      <w:proofErr w:type="spellStart"/>
      <w:r w:rsidRPr="005E79C3">
        <w:rPr>
          <w:rFonts w:cstheme="minorHAnsi"/>
          <w:color w:val="222222"/>
          <w:shd w:val="clear" w:color="auto" w:fill="FFFFFF"/>
        </w:rPr>
        <w:t>Kendzor</w:t>
      </w:r>
      <w:proofErr w:type="spellEnd"/>
      <w:r w:rsidRPr="005E79C3">
        <w:rPr>
          <w:rFonts w:cstheme="minorHAnsi"/>
          <w:color w:val="222222"/>
          <w:shd w:val="clear" w:color="auto" w:fill="FFFFFF"/>
        </w:rPr>
        <w:t>, D. E., Reitzel, L. R., Chen, M., Lam, C. Y., ... &amp; Wetter, D. W. (2014b). Predicting quit attempts among homeless smokers seeking cessation treatment: an ecological momentary assessment study. </w:t>
      </w:r>
      <w:r w:rsidRPr="005E79C3">
        <w:rPr>
          <w:rFonts w:cstheme="minorHAnsi"/>
          <w:i/>
          <w:iCs/>
          <w:color w:val="222222"/>
          <w:shd w:val="clear" w:color="auto" w:fill="FFFFFF"/>
        </w:rPr>
        <w:t>nicotine &amp; tobacco research</w:t>
      </w:r>
      <w:r w:rsidRPr="005E79C3">
        <w:rPr>
          <w:rFonts w:cstheme="minorHAnsi"/>
          <w:color w:val="222222"/>
          <w:shd w:val="clear" w:color="auto" w:fill="FFFFFF"/>
        </w:rPr>
        <w:t>, </w:t>
      </w:r>
      <w:r w:rsidRPr="005E79C3">
        <w:rPr>
          <w:rFonts w:cstheme="minorHAnsi"/>
          <w:i/>
          <w:iCs/>
          <w:color w:val="222222"/>
          <w:shd w:val="clear" w:color="auto" w:fill="FFFFFF"/>
        </w:rPr>
        <w:t>16</w:t>
      </w:r>
      <w:r w:rsidRPr="005E79C3">
        <w:rPr>
          <w:rFonts w:cstheme="minorHAnsi"/>
          <w:color w:val="222222"/>
          <w:shd w:val="clear" w:color="auto" w:fill="FFFFFF"/>
        </w:rPr>
        <w:t>(10), 1371-1378.</w:t>
      </w:r>
    </w:p>
    <w:p w14:paraId="72E67BF8" w14:textId="77777777"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t>Businelle</w:t>
      </w:r>
      <w:proofErr w:type="spellEnd"/>
      <w:r w:rsidRPr="005E79C3">
        <w:rPr>
          <w:rFonts w:cstheme="minorHAnsi"/>
          <w:color w:val="222222"/>
          <w:shd w:val="clear" w:color="auto" w:fill="FFFFFF"/>
        </w:rPr>
        <w:t xml:space="preserve">, M. S., </w:t>
      </w:r>
      <w:proofErr w:type="spellStart"/>
      <w:r w:rsidRPr="005E79C3">
        <w:rPr>
          <w:rFonts w:cstheme="minorHAnsi"/>
          <w:color w:val="222222"/>
          <w:shd w:val="clear" w:color="auto" w:fill="FFFFFF"/>
        </w:rPr>
        <w:t>Poonawalla</w:t>
      </w:r>
      <w:proofErr w:type="spellEnd"/>
      <w:r w:rsidRPr="005E79C3">
        <w:rPr>
          <w:rFonts w:cstheme="minorHAnsi"/>
          <w:color w:val="222222"/>
          <w:shd w:val="clear" w:color="auto" w:fill="FFFFFF"/>
        </w:rPr>
        <w:t xml:space="preserve">, I. B., </w:t>
      </w:r>
      <w:proofErr w:type="spellStart"/>
      <w:r w:rsidRPr="005E79C3">
        <w:rPr>
          <w:rFonts w:cstheme="minorHAnsi"/>
          <w:color w:val="222222"/>
          <w:shd w:val="clear" w:color="auto" w:fill="FFFFFF"/>
        </w:rPr>
        <w:t>Kendzor</w:t>
      </w:r>
      <w:proofErr w:type="spellEnd"/>
      <w:r w:rsidRPr="005E79C3">
        <w:rPr>
          <w:rFonts w:cstheme="minorHAnsi"/>
          <w:color w:val="222222"/>
          <w:shd w:val="clear" w:color="auto" w:fill="FFFFFF"/>
        </w:rPr>
        <w:t xml:space="preserve">, D. E., Rios, D. M., </w:t>
      </w:r>
      <w:proofErr w:type="spellStart"/>
      <w:r w:rsidRPr="005E79C3">
        <w:rPr>
          <w:rFonts w:cstheme="minorHAnsi"/>
          <w:color w:val="222222"/>
          <w:shd w:val="clear" w:color="auto" w:fill="FFFFFF"/>
        </w:rPr>
        <w:t>Cuate</w:t>
      </w:r>
      <w:proofErr w:type="spellEnd"/>
      <w:r w:rsidRPr="005E79C3">
        <w:rPr>
          <w:rFonts w:cstheme="minorHAnsi"/>
          <w:color w:val="222222"/>
          <w:shd w:val="clear" w:color="auto" w:fill="FFFFFF"/>
        </w:rPr>
        <w:t>, E. L., Savoy, E. J., ... &amp; Reitzel, L. R. (2015). Smoking policy change at a homeless shelter: Attitudes and effects. </w:t>
      </w:r>
      <w:r w:rsidRPr="005E79C3">
        <w:rPr>
          <w:rFonts w:cstheme="minorHAnsi"/>
          <w:i/>
          <w:iCs/>
          <w:color w:val="222222"/>
          <w:shd w:val="clear" w:color="auto" w:fill="FFFFFF"/>
        </w:rPr>
        <w:t xml:space="preserve">Addictive </w:t>
      </w:r>
      <w:proofErr w:type="spellStart"/>
      <w:r w:rsidRPr="005E79C3">
        <w:rPr>
          <w:rFonts w:cstheme="minorHAnsi"/>
          <w:i/>
          <w:iCs/>
          <w:color w:val="222222"/>
          <w:shd w:val="clear" w:color="auto" w:fill="FFFFFF"/>
        </w:rPr>
        <w:t>behaviors</w:t>
      </w:r>
      <w:proofErr w:type="spellEnd"/>
      <w:r w:rsidRPr="005E79C3">
        <w:rPr>
          <w:rFonts w:cstheme="minorHAnsi"/>
          <w:color w:val="222222"/>
          <w:shd w:val="clear" w:color="auto" w:fill="FFFFFF"/>
        </w:rPr>
        <w:t>, </w:t>
      </w:r>
      <w:r w:rsidRPr="005E79C3">
        <w:rPr>
          <w:rFonts w:cstheme="minorHAnsi"/>
          <w:i/>
          <w:iCs/>
          <w:color w:val="222222"/>
          <w:shd w:val="clear" w:color="auto" w:fill="FFFFFF"/>
        </w:rPr>
        <w:t>40</w:t>
      </w:r>
      <w:r w:rsidRPr="005E79C3">
        <w:rPr>
          <w:rFonts w:cstheme="minorHAnsi"/>
          <w:color w:val="222222"/>
          <w:shd w:val="clear" w:color="auto" w:fill="FFFFFF"/>
        </w:rPr>
        <w:t>, 51-56.</w:t>
      </w:r>
    </w:p>
    <w:p w14:paraId="0F2ED0C2"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Butler, J., </w:t>
      </w:r>
      <w:proofErr w:type="spellStart"/>
      <w:r w:rsidRPr="005E79C3">
        <w:rPr>
          <w:rFonts w:cstheme="minorHAnsi"/>
          <w:color w:val="222222"/>
          <w:shd w:val="clear" w:color="auto" w:fill="FFFFFF"/>
        </w:rPr>
        <w:t>Okuyemi</w:t>
      </w:r>
      <w:proofErr w:type="spellEnd"/>
      <w:r w:rsidRPr="005E79C3">
        <w:rPr>
          <w:rFonts w:cstheme="minorHAnsi"/>
          <w:color w:val="222222"/>
          <w:shd w:val="clear" w:color="auto" w:fill="FFFFFF"/>
        </w:rPr>
        <w:t xml:space="preserve">, K. S., Jean, S., Nazir, N., Ahluwalia, J. S., &amp; </w:t>
      </w:r>
      <w:proofErr w:type="spellStart"/>
      <w:r w:rsidRPr="005E79C3">
        <w:rPr>
          <w:rFonts w:cstheme="minorHAnsi"/>
          <w:color w:val="222222"/>
          <w:shd w:val="clear" w:color="auto" w:fill="FFFFFF"/>
        </w:rPr>
        <w:t>Resnicow</w:t>
      </w:r>
      <w:proofErr w:type="spellEnd"/>
      <w:r w:rsidRPr="005E79C3">
        <w:rPr>
          <w:rFonts w:cstheme="minorHAnsi"/>
          <w:color w:val="222222"/>
          <w:shd w:val="clear" w:color="auto" w:fill="FFFFFF"/>
        </w:rPr>
        <w:t>, K. (2002). Smoking characteristics of a homeless population. </w:t>
      </w:r>
      <w:r w:rsidRPr="005E79C3">
        <w:rPr>
          <w:rFonts w:cstheme="minorHAnsi"/>
          <w:i/>
          <w:iCs/>
          <w:color w:val="222222"/>
          <w:shd w:val="clear" w:color="auto" w:fill="FFFFFF"/>
        </w:rPr>
        <w:t>Substance abuse</w:t>
      </w:r>
      <w:r w:rsidRPr="005E79C3">
        <w:rPr>
          <w:rFonts w:cstheme="minorHAnsi"/>
          <w:color w:val="222222"/>
          <w:shd w:val="clear" w:color="auto" w:fill="FFFFFF"/>
        </w:rPr>
        <w:t>, </w:t>
      </w:r>
      <w:r w:rsidRPr="005E79C3">
        <w:rPr>
          <w:rFonts w:cstheme="minorHAnsi"/>
          <w:i/>
          <w:iCs/>
          <w:color w:val="222222"/>
          <w:shd w:val="clear" w:color="auto" w:fill="FFFFFF"/>
        </w:rPr>
        <w:t>23</w:t>
      </w:r>
      <w:r w:rsidRPr="005E79C3">
        <w:rPr>
          <w:rFonts w:cstheme="minorHAnsi"/>
          <w:color w:val="222222"/>
          <w:shd w:val="clear" w:color="auto" w:fill="FFFFFF"/>
        </w:rPr>
        <w:t>(4), 223-231.</w:t>
      </w:r>
    </w:p>
    <w:p w14:paraId="120B591A"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Carpenter, V. L., Hertzberg, J. S., Kirby, A. C., Calhoun, P. S., Moore, S. D., Dennis, M. F., ... &amp; Beckham, J. C. (2015). Multi-component smoking cessation treatment including mobile contingency management for smoking cessation in homeless veteran smokers. </w:t>
      </w:r>
      <w:r w:rsidRPr="005E79C3">
        <w:rPr>
          <w:rFonts w:cstheme="minorHAnsi"/>
          <w:i/>
          <w:iCs/>
          <w:color w:val="222222"/>
          <w:shd w:val="clear" w:color="auto" w:fill="FFFFFF"/>
        </w:rPr>
        <w:t>The Journal of clinical psychiatry</w:t>
      </w:r>
      <w:r w:rsidRPr="005E79C3">
        <w:rPr>
          <w:rFonts w:cstheme="minorHAnsi"/>
          <w:color w:val="222222"/>
          <w:shd w:val="clear" w:color="auto" w:fill="FFFFFF"/>
        </w:rPr>
        <w:t>, </w:t>
      </w:r>
      <w:r w:rsidRPr="005E79C3">
        <w:rPr>
          <w:rFonts w:cstheme="minorHAnsi"/>
          <w:i/>
          <w:iCs/>
          <w:color w:val="222222"/>
          <w:shd w:val="clear" w:color="auto" w:fill="FFFFFF"/>
        </w:rPr>
        <w:t>76</w:t>
      </w:r>
      <w:r w:rsidRPr="005E79C3">
        <w:rPr>
          <w:rFonts w:cstheme="minorHAnsi"/>
          <w:color w:val="222222"/>
          <w:shd w:val="clear" w:color="auto" w:fill="FFFFFF"/>
        </w:rPr>
        <w:t>(7), 959.</w:t>
      </w:r>
    </w:p>
    <w:p w14:paraId="5865FDE1"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Chen, J. S., Nguyen, A. H., </w:t>
      </w:r>
      <w:proofErr w:type="spellStart"/>
      <w:r w:rsidRPr="005E79C3">
        <w:rPr>
          <w:rFonts w:cstheme="minorHAnsi"/>
          <w:color w:val="222222"/>
          <w:shd w:val="clear" w:color="auto" w:fill="FFFFFF"/>
        </w:rPr>
        <w:t>Malesker</w:t>
      </w:r>
      <w:proofErr w:type="spellEnd"/>
      <w:r w:rsidRPr="005E79C3">
        <w:rPr>
          <w:rFonts w:cstheme="minorHAnsi"/>
          <w:color w:val="222222"/>
          <w:shd w:val="clear" w:color="auto" w:fill="FFFFFF"/>
        </w:rPr>
        <w:t xml:space="preserve">, M. A., &amp; Morrow, L. E. (2016). High-risk smoking </w:t>
      </w:r>
      <w:proofErr w:type="spellStart"/>
      <w:r w:rsidRPr="005E79C3">
        <w:rPr>
          <w:rFonts w:cstheme="minorHAnsi"/>
          <w:color w:val="222222"/>
          <w:shd w:val="clear" w:color="auto" w:fill="FFFFFF"/>
        </w:rPr>
        <w:t>behaviors</w:t>
      </w:r>
      <w:proofErr w:type="spellEnd"/>
      <w:r w:rsidRPr="005E79C3">
        <w:rPr>
          <w:rFonts w:cstheme="minorHAnsi"/>
          <w:color w:val="222222"/>
          <w:shd w:val="clear" w:color="auto" w:fill="FFFFFF"/>
        </w:rPr>
        <w:t xml:space="preserve"> and barriers to smoking cessation among homeless individuals. </w:t>
      </w:r>
      <w:r w:rsidRPr="005E79C3">
        <w:rPr>
          <w:rFonts w:cstheme="minorHAnsi"/>
          <w:i/>
          <w:iCs/>
          <w:color w:val="222222"/>
          <w:shd w:val="clear" w:color="auto" w:fill="FFFFFF"/>
        </w:rPr>
        <w:t>Respiratory care</w:t>
      </w:r>
      <w:r w:rsidRPr="005E79C3">
        <w:rPr>
          <w:rFonts w:cstheme="minorHAnsi"/>
          <w:color w:val="222222"/>
          <w:shd w:val="clear" w:color="auto" w:fill="FFFFFF"/>
        </w:rPr>
        <w:t>, </w:t>
      </w:r>
      <w:r w:rsidRPr="005E79C3">
        <w:rPr>
          <w:rFonts w:cstheme="minorHAnsi"/>
          <w:i/>
          <w:iCs/>
          <w:color w:val="222222"/>
          <w:shd w:val="clear" w:color="auto" w:fill="FFFFFF"/>
        </w:rPr>
        <w:t>61</w:t>
      </w:r>
      <w:r w:rsidRPr="005E79C3">
        <w:rPr>
          <w:rFonts w:cstheme="minorHAnsi"/>
          <w:color w:val="222222"/>
          <w:shd w:val="clear" w:color="auto" w:fill="FFFFFF"/>
        </w:rPr>
        <w:t>(5), 640-645.</w:t>
      </w:r>
    </w:p>
    <w:p w14:paraId="5BC98CDC"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Collins, S. E., </w:t>
      </w:r>
      <w:proofErr w:type="spellStart"/>
      <w:r w:rsidRPr="005E79C3">
        <w:rPr>
          <w:rFonts w:cstheme="minorHAnsi"/>
          <w:color w:val="222222"/>
          <w:shd w:val="clear" w:color="auto" w:fill="FFFFFF"/>
        </w:rPr>
        <w:t>Orfaly</w:t>
      </w:r>
      <w:proofErr w:type="spellEnd"/>
      <w:r w:rsidRPr="005E79C3">
        <w:rPr>
          <w:rFonts w:cstheme="minorHAnsi"/>
          <w:color w:val="222222"/>
          <w:shd w:val="clear" w:color="auto" w:fill="FFFFFF"/>
        </w:rPr>
        <w:t xml:space="preserve">, V. E., Wu, T., Chang, S., Hardy, R. V., Nash, A., ... &amp; </w:t>
      </w:r>
      <w:proofErr w:type="spellStart"/>
      <w:r w:rsidRPr="005E79C3">
        <w:rPr>
          <w:rFonts w:cstheme="minorHAnsi"/>
          <w:color w:val="222222"/>
          <w:shd w:val="clear" w:color="auto" w:fill="FFFFFF"/>
        </w:rPr>
        <w:t>Clifasefi</w:t>
      </w:r>
      <w:proofErr w:type="spellEnd"/>
      <w:r w:rsidRPr="005E79C3">
        <w:rPr>
          <w:rFonts w:cstheme="minorHAnsi"/>
          <w:color w:val="222222"/>
          <w:shd w:val="clear" w:color="auto" w:fill="FFFFFF"/>
        </w:rPr>
        <w:t>, S. L. (2018). Content analysis of homeless smokers’ perspectives on established and alternative smoking interventions. </w:t>
      </w:r>
      <w:r w:rsidRPr="005E79C3">
        <w:rPr>
          <w:rFonts w:cstheme="minorHAnsi"/>
          <w:i/>
          <w:iCs/>
          <w:color w:val="222222"/>
          <w:shd w:val="clear" w:color="auto" w:fill="FFFFFF"/>
        </w:rPr>
        <w:t>International Journal of Drug Policy</w:t>
      </w:r>
      <w:r w:rsidRPr="005E79C3">
        <w:rPr>
          <w:rFonts w:cstheme="minorHAnsi"/>
          <w:color w:val="222222"/>
          <w:shd w:val="clear" w:color="auto" w:fill="FFFFFF"/>
        </w:rPr>
        <w:t>, </w:t>
      </w:r>
      <w:r w:rsidRPr="005E79C3">
        <w:rPr>
          <w:rFonts w:cstheme="minorHAnsi"/>
          <w:i/>
          <w:iCs/>
          <w:color w:val="222222"/>
          <w:shd w:val="clear" w:color="auto" w:fill="FFFFFF"/>
        </w:rPr>
        <w:t>51</w:t>
      </w:r>
      <w:r w:rsidRPr="005E79C3">
        <w:rPr>
          <w:rFonts w:cstheme="minorHAnsi"/>
          <w:color w:val="222222"/>
          <w:shd w:val="clear" w:color="auto" w:fill="FFFFFF"/>
        </w:rPr>
        <w:t>, 10-17.</w:t>
      </w:r>
    </w:p>
    <w:p w14:paraId="5E2DB1E1"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Connor, S. E., Cook, R. L., Herbert, M. I., Neal, S. M., &amp; Williams, J. T. (2002). Smoking cessation in a homeless population: there is a will, but is there a </w:t>
      </w:r>
      <w:proofErr w:type="gramStart"/>
      <w:r w:rsidRPr="005E79C3">
        <w:rPr>
          <w:rFonts w:cstheme="minorHAnsi"/>
          <w:color w:val="222222"/>
          <w:shd w:val="clear" w:color="auto" w:fill="FFFFFF"/>
        </w:rPr>
        <w:t>way?.</w:t>
      </w:r>
      <w:proofErr w:type="gramEnd"/>
      <w:r w:rsidRPr="005E79C3">
        <w:rPr>
          <w:rFonts w:cstheme="minorHAnsi"/>
          <w:color w:val="222222"/>
          <w:shd w:val="clear" w:color="auto" w:fill="FFFFFF"/>
        </w:rPr>
        <w:t> </w:t>
      </w:r>
      <w:r w:rsidRPr="005E79C3">
        <w:rPr>
          <w:rFonts w:cstheme="minorHAnsi"/>
          <w:i/>
          <w:iCs/>
          <w:color w:val="222222"/>
          <w:shd w:val="clear" w:color="auto" w:fill="FFFFFF"/>
        </w:rPr>
        <w:t>Journal of General Internal Medicine</w:t>
      </w:r>
      <w:r w:rsidRPr="005E79C3">
        <w:rPr>
          <w:rFonts w:cstheme="minorHAnsi"/>
          <w:color w:val="222222"/>
          <w:shd w:val="clear" w:color="auto" w:fill="FFFFFF"/>
        </w:rPr>
        <w:t>, </w:t>
      </w:r>
      <w:r w:rsidRPr="005E79C3">
        <w:rPr>
          <w:rFonts w:cstheme="minorHAnsi"/>
          <w:i/>
          <w:iCs/>
          <w:color w:val="222222"/>
          <w:shd w:val="clear" w:color="auto" w:fill="FFFFFF"/>
        </w:rPr>
        <w:t>17</w:t>
      </w:r>
      <w:r w:rsidRPr="005E79C3">
        <w:rPr>
          <w:rFonts w:cstheme="minorHAnsi"/>
          <w:color w:val="222222"/>
          <w:shd w:val="clear" w:color="auto" w:fill="FFFFFF"/>
        </w:rPr>
        <w:t>(5), 369-372.</w:t>
      </w:r>
    </w:p>
    <w:p w14:paraId="1A0DFC67"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Connor, S. E., Scharf, D. M., </w:t>
      </w:r>
      <w:proofErr w:type="spellStart"/>
      <w:r w:rsidRPr="005E79C3">
        <w:rPr>
          <w:rFonts w:cstheme="minorHAnsi"/>
          <w:color w:val="222222"/>
          <w:shd w:val="clear" w:color="auto" w:fill="FFFFFF"/>
        </w:rPr>
        <w:t>Jonkman</w:t>
      </w:r>
      <w:proofErr w:type="spellEnd"/>
      <w:r w:rsidRPr="005E79C3">
        <w:rPr>
          <w:rFonts w:cstheme="minorHAnsi"/>
          <w:color w:val="222222"/>
          <w:shd w:val="clear" w:color="auto" w:fill="FFFFFF"/>
        </w:rPr>
        <w:t>, L. J., &amp; Herbert, M. I. (2014). Focusing on the five A's: A comparison of homeless and housed patients' access to and use of pharmacist-provided smoking cessation treatment. </w:t>
      </w:r>
      <w:r w:rsidRPr="005E79C3">
        <w:rPr>
          <w:rFonts w:cstheme="minorHAnsi"/>
          <w:i/>
          <w:iCs/>
          <w:color w:val="222222"/>
          <w:shd w:val="clear" w:color="auto" w:fill="FFFFFF"/>
        </w:rPr>
        <w:t>Research in Social and Administrative Pharmacy</w:t>
      </w:r>
      <w:r w:rsidRPr="005E79C3">
        <w:rPr>
          <w:rFonts w:cstheme="minorHAnsi"/>
          <w:color w:val="222222"/>
          <w:shd w:val="clear" w:color="auto" w:fill="FFFFFF"/>
        </w:rPr>
        <w:t>, </w:t>
      </w:r>
      <w:r w:rsidRPr="005E79C3">
        <w:rPr>
          <w:rFonts w:cstheme="minorHAnsi"/>
          <w:i/>
          <w:iCs/>
          <w:color w:val="222222"/>
          <w:shd w:val="clear" w:color="auto" w:fill="FFFFFF"/>
        </w:rPr>
        <w:t>10</w:t>
      </w:r>
      <w:r w:rsidRPr="005E79C3">
        <w:rPr>
          <w:rFonts w:cstheme="minorHAnsi"/>
          <w:color w:val="222222"/>
          <w:shd w:val="clear" w:color="auto" w:fill="FFFFFF"/>
        </w:rPr>
        <w:t>(2), 369-377.</w:t>
      </w:r>
    </w:p>
    <w:p w14:paraId="2598B1F8" w14:textId="77777777" w:rsidR="00BA4165" w:rsidRDefault="00BA4165" w:rsidP="00BA4165">
      <w:pPr>
        <w:rPr>
          <w:rFonts w:cstheme="minorHAnsi"/>
          <w:color w:val="222222"/>
          <w:shd w:val="clear" w:color="auto" w:fill="FFFFFF"/>
        </w:rPr>
      </w:pPr>
      <w:r w:rsidRPr="005E79C3">
        <w:rPr>
          <w:rFonts w:cstheme="minorHAnsi"/>
          <w:color w:val="222222"/>
          <w:shd w:val="clear" w:color="auto" w:fill="FFFFFF"/>
        </w:rPr>
        <w:t xml:space="preserve">Dawkins, L., Ford, A., </w:t>
      </w:r>
      <w:proofErr w:type="spellStart"/>
      <w:r w:rsidRPr="005E79C3">
        <w:rPr>
          <w:rFonts w:cstheme="minorHAnsi"/>
          <w:color w:val="222222"/>
          <w:shd w:val="clear" w:color="auto" w:fill="FFFFFF"/>
        </w:rPr>
        <w:t>Bauld</w:t>
      </w:r>
      <w:proofErr w:type="spellEnd"/>
      <w:r w:rsidRPr="005E79C3">
        <w:rPr>
          <w:rFonts w:cstheme="minorHAnsi"/>
          <w:color w:val="222222"/>
          <w:shd w:val="clear" w:color="auto" w:fill="FFFFFF"/>
        </w:rPr>
        <w:t xml:space="preserve">, L., </w:t>
      </w:r>
      <w:proofErr w:type="spellStart"/>
      <w:r w:rsidRPr="005E79C3">
        <w:rPr>
          <w:rFonts w:cstheme="minorHAnsi"/>
          <w:color w:val="222222"/>
          <w:shd w:val="clear" w:color="auto" w:fill="FFFFFF"/>
        </w:rPr>
        <w:t>Balaban</w:t>
      </w:r>
      <w:proofErr w:type="spellEnd"/>
      <w:r w:rsidRPr="005E79C3">
        <w:rPr>
          <w:rFonts w:cstheme="minorHAnsi"/>
          <w:color w:val="222222"/>
          <w:shd w:val="clear" w:color="auto" w:fill="FFFFFF"/>
        </w:rPr>
        <w:t>, S., Tyler, A., &amp; Cox, S. (2019). A cross sectional survey of smoking characteristics and quitting behaviour from a sample of homeless adults in Great Britain. </w:t>
      </w:r>
      <w:r w:rsidRPr="005E79C3">
        <w:rPr>
          <w:rFonts w:cstheme="minorHAnsi"/>
          <w:i/>
          <w:iCs/>
          <w:color w:val="222222"/>
          <w:shd w:val="clear" w:color="auto" w:fill="FFFFFF"/>
        </w:rPr>
        <w:t xml:space="preserve">Addictive </w:t>
      </w:r>
      <w:proofErr w:type="spellStart"/>
      <w:r w:rsidRPr="005E79C3">
        <w:rPr>
          <w:rFonts w:cstheme="minorHAnsi"/>
          <w:i/>
          <w:iCs/>
          <w:color w:val="222222"/>
          <w:shd w:val="clear" w:color="auto" w:fill="FFFFFF"/>
        </w:rPr>
        <w:t>behaviors</w:t>
      </w:r>
      <w:proofErr w:type="spellEnd"/>
      <w:r w:rsidRPr="005E79C3">
        <w:rPr>
          <w:rFonts w:cstheme="minorHAnsi"/>
          <w:color w:val="222222"/>
          <w:shd w:val="clear" w:color="auto" w:fill="FFFFFF"/>
        </w:rPr>
        <w:t>, </w:t>
      </w:r>
      <w:r w:rsidRPr="005E79C3">
        <w:rPr>
          <w:rFonts w:cstheme="minorHAnsi"/>
          <w:i/>
          <w:iCs/>
          <w:color w:val="222222"/>
          <w:shd w:val="clear" w:color="auto" w:fill="FFFFFF"/>
        </w:rPr>
        <w:t>95</w:t>
      </w:r>
      <w:r w:rsidRPr="005E79C3">
        <w:rPr>
          <w:rFonts w:cstheme="minorHAnsi"/>
          <w:color w:val="222222"/>
          <w:shd w:val="clear" w:color="auto" w:fill="FFFFFF"/>
        </w:rPr>
        <w:t>, 35-40.</w:t>
      </w:r>
    </w:p>
    <w:p w14:paraId="234CD273" w14:textId="77777777" w:rsidR="000A482E" w:rsidRPr="000A482E" w:rsidRDefault="000A482E" w:rsidP="000A482E">
      <w:pPr>
        <w:rPr>
          <w:rFonts w:cstheme="minorHAnsi"/>
          <w:color w:val="222222"/>
          <w:shd w:val="clear" w:color="auto" w:fill="FFFFFF"/>
        </w:rPr>
      </w:pPr>
      <w:r w:rsidRPr="000A482E">
        <w:rPr>
          <w:rFonts w:cstheme="minorHAnsi"/>
          <w:color w:val="222222"/>
          <w:shd w:val="clear" w:color="auto" w:fill="FFFFFF"/>
        </w:rPr>
        <w:t xml:space="preserve">de Leon, J., &amp; Diaz, F. J. (2005). A meta-analysis of worldwide studies demonstrates an association between schizophrenia and tobacco smoking </w:t>
      </w:r>
      <w:proofErr w:type="spellStart"/>
      <w:r w:rsidRPr="000A482E">
        <w:rPr>
          <w:rFonts w:cstheme="minorHAnsi"/>
          <w:color w:val="222222"/>
          <w:shd w:val="clear" w:color="auto" w:fill="FFFFFF"/>
        </w:rPr>
        <w:t>behaviors</w:t>
      </w:r>
      <w:proofErr w:type="spellEnd"/>
      <w:r w:rsidRPr="000A482E">
        <w:rPr>
          <w:rFonts w:cstheme="minorHAnsi"/>
          <w:color w:val="222222"/>
          <w:shd w:val="clear" w:color="auto" w:fill="FFFFFF"/>
        </w:rPr>
        <w:t>. </w:t>
      </w:r>
      <w:r w:rsidRPr="000A482E">
        <w:rPr>
          <w:rFonts w:cstheme="minorHAnsi"/>
          <w:i/>
          <w:iCs/>
          <w:color w:val="222222"/>
          <w:shd w:val="clear" w:color="auto" w:fill="FFFFFF"/>
        </w:rPr>
        <w:t>Schizophrenia research</w:t>
      </w:r>
      <w:r w:rsidRPr="000A482E">
        <w:rPr>
          <w:rFonts w:cstheme="minorHAnsi"/>
          <w:color w:val="222222"/>
          <w:shd w:val="clear" w:color="auto" w:fill="FFFFFF"/>
        </w:rPr>
        <w:t>, </w:t>
      </w:r>
      <w:r w:rsidRPr="000A482E">
        <w:rPr>
          <w:rFonts w:cstheme="minorHAnsi"/>
          <w:i/>
          <w:iCs/>
          <w:color w:val="222222"/>
          <w:shd w:val="clear" w:color="auto" w:fill="FFFFFF"/>
        </w:rPr>
        <w:t>76</w:t>
      </w:r>
      <w:r w:rsidRPr="000A482E">
        <w:rPr>
          <w:rFonts w:cstheme="minorHAnsi"/>
          <w:color w:val="222222"/>
          <w:shd w:val="clear" w:color="auto" w:fill="FFFFFF"/>
        </w:rPr>
        <w:t>(2-3), 135-157.</w:t>
      </w:r>
    </w:p>
    <w:p w14:paraId="649D7245" w14:textId="77777777" w:rsidR="000A482E" w:rsidRPr="005E79C3" w:rsidRDefault="000A482E" w:rsidP="00BA4165">
      <w:pPr>
        <w:rPr>
          <w:rFonts w:cstheme="minorHAnsi"/>
          <w:color w:val="222222"/>
          <w:shd w:val="clear" w:color="auto" w:fill="FFFFFF"/>
        </w:rPr>
      </w:pPr>
    </w:p>
    <w:p w14:paraId="6DF0338F"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Department of Health. (2017). Towards a </w:t>
      </w:r>
      <w:proofErr w:type="spellStart"/>
      <w:r w:rsidRPr="005E79C3">
        <w:rPr>
          <w:rFonts w:cstheme="minorHAnsi"/>
          <w:color w:val="222222"/>
          <w:shd w:val="clear" w:color="auto" w:fill="FFFFFF"/>
        </w:rPr>
        <w:t>Smokefree</w:t>
      </w:r>
      <w:proofErr w:type="spellEnd"/>
      <w:r w:rsidRPr="005E79C3">
        <w:rPr>
          <w:rFonts w:cstheme="minorHAnsi"/>
          <w:color w:val="222222"/>
          <w:shd w:val="clear" w:color="auto" w:fill="FFFFFF"/>
        </w:rPr>
        <w:t xml:space="preserve"> Generation: A Tobacco Control Plan for England.</w:t>
      </w:r>
    </w:p>
    <w:p w14:paraId="32F6E531" w14:textId="77777777"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t>Garey</w:t>
      </w:r>
      <w:proofErr w:type="spellEnd"/>
      <w:r w:rsidRPr="005E79C3">
        <w:rPr>
          <w:rFonts w:cstheme="minorHAnsi"/>
          <w:color w:val="222222"/>
          <w:shd w:val="clear" w:color="auto" w:fill="FFFFFF"/>
        </w:rPr>
        <w:t xml:space="preserve">, L., Reitzel, L. R., </w:t>
      </w:r>
      <w:proofErr w:type="spellStart"/>
      <w:r w:rsidRPr="005E79C3">
        <w:rPr>
          <w:rFonts w:cstheme="minorHAnsi"/>
          <w:color w:val="222222"/>
          <w:shd w:val="clear" w:color="auto" w:fill="FFFFFF"/>
        </w:rPr>
        <w:t>Bakhshaie</w:t>
      </w:r>
      <w:proofErr w:type="spellEnd"/>
      <w:r w:rsidRPr="005E79C3">
        <w:rPr>
          <w:rFonts w:cstheme="minorHAnsi"/>
          <w:color w:val="222222"/>
          <w:shd w:val="clear" w:color="auto" w:fill="FFFFFF"/>
        </w:rPr>
        <w:t xml:space="preserve">, J., </w:t>
      </w:r>
      <w:proofErr w:type="spellStart"/>
      <w:r w:rsidRPr="005E79C3">
        <w:rPr>
          <w:rFonts w:cstheme="minorHAnsi"/>
          <w:color w:val="222222"/>
          <w:shd w:val="clear" w:color="auto" w:fill="FFFFFF"/>
        </w:rPr>
        <w:t>Kendzor</w:t>
      </w:r>
      <w:proofErr w:type="spellEnd"/>
      <w:r w:rsidRPr="005E79C3">
        <w:rPr>
          <w:rFonts w:cstheme="minorHAnsi"/>
          <w:color w:val="222222"/>
          <w:shd w:val="clear" w:color="auto" w:fill="FFFFFF"/>
        </w:rPr>
        <w:t xml:space="preserve">, D. E., </w:t>
      </w:r>
      <w:proofErr w:type="spellStart"/>
      <w:r w:rsidRPr="005E79C3">
        <w:rPr>
          <w:rFonts w:cstheme="minorHAnsi"/>
          <w:color w:val="222222"/>
          <w:shd w:val="clear" w:color="auto" w:fill="FFFFFF"/>
        </w:rPr>
        <w:t>Zvolensky</w:t>
      </w:r>
      <w:proofErr w:type="spellEnd"/>
      <w:r w:rsidRPr="005E79C3">
        <w:rPr>
          <w:rFonts w:cstheme="minorHAnsi"/>
          <w:color w:val="222222"/>
          <w:shd w:val="clear" w:color="auto" w:fill="FFFFFF"/>
        </w:rPr>
        <w:t xml:space="preserve">, M. J., &amp; </w:t>
      </w:r>
      <w:proofErr w:type="spellStart"/>
      <w:r w:rsidRPr="005E79C3">
        <w:rPr>
          <w:rFonts w:cstheme="minorHAnsi"/>
          <w:color w:val="222222"/>
          <w:shd w:val="clear" w:color="auto" w:fill="FFFFFF"/>
        </w:rPr>
        <w:t>Businelle</w:t>
      </w:r>
      <w:proofErr w:type="spellEnd"/>
      <w:r w:rsidRPr="005E79C3">
        <w:rPr>
          <w:rFonts w:cstheme="minorHAnsi"/>
          <w:color w:val="222222"/>
          <w:shd w:val="clear" w:color="auto" w:fill="FFFFFF"/>
        </w:rPr>
        <w:t>, M. S. (2015). Subjective social status and readiness to quit among homeless smokers. </w:t>
      </w:r>
      <w:r w:rsidRPr="005E79C3">
        <w:rPr>
          <w:rFonts w:cstheme="minorHAnsi"/>
          <w:i/>
          <w:iCs/>
          <w:color w:val="222222"/>
          <w:shd w:val="clear" w:color="auto" w:fill="FFFFFF"/>
        </w:rPr>
        <w:t xml:space="preserve">American journal of health </w:t>
      </w:r>
      <w:proofErr w:type="spellStart"/>
      <w:r w:rsidRPr="005E79C3">
        <w:rPr>
          <w:rFonts w:cstheme="minorHAnsi"/>
          <w:i/>
          <w:iCs/>
          <w:color w:val="222222"/>
          <w:shd w:val="clear" w:color="auto" w:fill="FFFFFF"/>
        </w:rPr>
        <w:t>behavior</w:t>
      </w:r>
      <w:proofErr w:type="spellEnd"/>
      <w:r w:rsidRPr="005E79C3">
        <w:rPr>
          <w:rFonts w:cstheme="minorHAnsi"/>
          <w:color w:val="222222"/>
          <w:shd w:val="clear" w:color="auto" w:fill="FFFFFF"/>
        </w:rPr>
        <w:t>, </w:t>
      </w:r>
      <w:r w:rsidRPr="005E79C3">
        <w:rPr>
          <w:rFonts w:cstheme="minorHAnsi"/>
          <w:i/>
          <w:iCs/>
          <w:color w:val="222222"/>
          <w:shd w:val="clear" w:color="auto" w:fill="FFFFFF"/>
        </w:rPr>
        <w:t>39</w:t>
      </w:r>
      <w:r w:rsidRPr="005E79C3">
        <w:rPr>
          <w:rFonts w:cstheme="minorHAnsi"/>
          <w:color w:val="222222"/>
          <w:shd w:val="clear" w:color="auto" w:fill="FFFFFF"/>
        </w:rPr>
        <w:t>(2), 157-166.</w:t>
      </w:r>
    </w:p>
    <w:p w14:paraId="44C36689"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Garner, L., &amp; </w:t>
      </w:r>
      <w:proofErr w:type="spellStart"/>
      <w:r w:rsidRPr="005E79C3">
        <w:rPr>
          <w:rFonts w:cstheme="minorHAnsi"/>
          <w:color w:val="222222"/>
          <w:shd w:val="clear" w:color="auto" w:fill="FFFFFF"/>
        </w:rPr>
        <w:t>Ratschen</w:t>
      </w:r>
      <w:proofErr w:type="spellEnd"/>
      <w:r w:rsidRPr="005E79C3">
        <w:rPr>
          <w:rFonts w:cstheme="minorHAnsi"/>
          <w:color w:val="222222"/>
          <w:shd w:val="clear" w:color="auto" w:fill="FFFFFF"/>
        </w:rPr>
        <w:t>, E. (2013). Tobacco smoking, associated risk behaviours, and experience with quitting: a qualitative study with homeless smokers addicted to drugs and alcohol. </w:t>
      </w:r>
      <w:r w:rsidRPr="005E79C3">
        <w:rPr>
          <w:rFonts w:cstheme="minorHAnsi"/>
          <w:i/>
          <w:iCs/>
          <w:color w:val="222222"/>
          <w:shd w:val="clear" w:color="auto" w:fill="FFFFFF"/>
        </w:rPr>
        <w:t>BMC Public Health</w:t>
      </w:r>
      <w:r w:rsidRPr="005E79C3">
        <w:rPr>
          <w:rFonts w:cstheme="minorHAnsi"/>
          <w:color w:val="222222"/>
          <w:shd w:val="clear" w:color="auto" w:fill="FFFFFF"/>
        </w:rPr>
        <w:t>, </w:t>
      </w:r>
      <w:r w:rsidRPr="005E79C3">
        <w:rPr>
          <w:rFonts w:cstheme="minorHAnsi"/>
          <w:i/>
          <w:iCs/>
          <w:color w:val="222222"/>
          <w:shd w:val="clear" w:color="auto" w:fill="FFFFFF"/>
        </w:rPr>
        <w:t>13</w:t>
      </w:r>
      <w:r w:rsidRPr="005E79C3">
        <w:rPr>
          <w:rFonts w:cstheme="minorHAnsi"/>
          <w:color w:val="222222"/>
          <w:shd w:val="clear" w:color="auto" w:fill="FFFFFF"/>
        </w:rPr>
        <w:t>(1), 951.</w:t>
      </w:r>
    </w:p>
    <w:p w14:paraId="06D6FA2D" w14:textId="00483943" w:rsidR="008F4167" w:rsidRPr="008F4167" w:rsidRDefault="00BA4165" w:rsidP="008F4167">
      <w:pPr>
        <w:spacing w:after="0" w:line="240" w:lineRule="auto"/>
        <w:rPr>
          <w:rFonts w:eastAsia="Times New Roman" w:cstheme="minorHAnsi"/>
        </w:rPr>
      </w:pPr>
      <w:proofErr w:type="spellStart"/>
      <w:r w:rsidRPr="005E79C3">
        <w:rPr>
          <w:rFonts w:eastAsia="Times New Roman" w:cstheme="minorHAnsi"/>
          <w:color w:val="222222"/>
          <w:shd w:val="clear" w:color="auto" w:fill="FFFFFF"/>
        </w:rPr>
        <w:lastRenderedPageBreak/>
        <w:t>Gilbody</w:t>
      </w:r>
      <w:proofErr w:type="spellEnd"/>
      <w:r w:rsidRPr="005E79C3">
        <w:rPr>
          <w:rFonts w:eastAsia="Times New Roman" w:cstheme="minorHAnsi"/>
          <w:color w:val="222222"/>
          <w:shd w:val="clear" w:color="auto" w:fill="FFFFFF"/>
        </w:rPr>
        <w:t>, S., Peckham, E., Bailey, D., Arundel, C., Heron, P., Crosland, S., ... &amp; Bradshaw, T. (2019). Smoking cessation for people with severe mental illness (SCIMITAR+): a pragmatic randomised controlled trial. </w:t>
      </w:r>
      <w:r w:rsidRPr="005E79C3">
        <w:rPr>
          <w:rFonts w:eastAsia="Times New Roman" w:cstheme="minorHAnsi"/>
          <w:i/>
          <w:iCs/>
          <w:color w:val="222222"/>
        </w:rPr>
        <w:t>The Lancet Psychiatry</w:t>
      </w:r>
      <w:r w:rsidRPr="005E79C3">
        <w:rPr>
          <w:rFonts w:eastAsia="Times New Roman" w:cstheme="minorHAnsi"/>
          <w:color w:val="222222"/>
          <w:shd w:val="clear" w:color="auto" w:fill="FFFFFF"/>
        </w:rPr>
        <w:t>, </w:t>
      </w:r>
      <w:r w:rsidRPr="005E79C3">
        <w:rPr>
          <w:rFonts w:eastAsia="Times New Roman" w:cstheme="minorHAnsi"/>
          <w:i/>
          <w:iCs/>
          <w:color w:val="222222"/>
        </w:rPr>
        <w:t>6</w:t>
      </w:r>
      <w:r w:rsidRPr="005E79C3">
        <w:rPr>
          <w:rFonts w:eastAsia="Times New Roman" w:cstheme="minorHAnsi"/>
          <w:color w:val="222222"/>
          <w:shd w:val="clear" w:color="auto" w:fill="FFFFFF"/>
        </w:rPr>
        <w:t>(5), 379-390.</w:t>
      </w:r>
    </w:p>
    <w:p w14:paraId="45B995F4" w14:textId="6DC9798F" w:rsidR="00BA4165" w:rsidRPr="005E79C3" w:rsidRDefault="008F4167" w:rsidP="00BA4165">
      <w:pPr>
        <w:rPr>
          <w:rFonts w:cstheme="minorHAnsi"/>
          <w:color w:val="222222"/>
          <w:shd w:val="clear" w:color="auto" w:fill="FFFFFF"/>
        </w:rPr>
      </w:pPr>
      <w:proofErr w:type="spellStart"/>
      <w:r w:rsidRPr="008F4167">
        <w:rPr>
          <w:rFonts w:cstheme="minorHAnsi"/>
          <w:color w:val="222222"/>
          <w:shd w:val="clear" w:color="auto" w:fill="FFFFFF"/>
        </w:rPr>
        <w:t>Godtfredsen</w:t>
      </w:r>
      <w:proofErr w:type="spellEnd"/>
      <w:r w:rsidRPr="008F4167">
        <w:rPr>
          <w:rFonts w:cstheme="minorHAnsi"/>
          <w:color w:val="222222"/>
          <w:shd w:val="clear" w:color="auto" w:fill="FFFFFF"/>
        </w:rPr>
        <w:t xml:space="preserve">, N. S., Holst, C., Prescott, E., </w:t>
      </w:r>
      <w:proofErr w:type="spellStart"/>
      <w:r w:rsidRPr="008F4167">
        <w:rPr>
          <w:rFonts w:cstheme="minorHAnsi"/>
          <w:color w:val="222222"/>
          <w:shd w:val="clear" w:color="auto" w:fill="FFFFFF"/>
        </w:rPr>
        <w:t>Vestbo</w:t>
      </w:r>
      <w:proofErr w:type="spellEnd"/>
      <w:r w:rsidRPr="008F4167">
        <w:rPr>
          <w:rFonts w:cstheme="minorHAnsi"/>
          <w:color w:val="222222"/>
          <w:shd w:val="clear" w:color="auto" w:fill="FFFFFF"/>
        </w:rPr>
        <w:t>, J., &amp; Osler, M. (2002). Smoking reduction, smoking cessation, and mortality: a 16-year follow-up of 19,732 men and women from The Copenhagen Centre for Prospective Population Studies. </w:t>
      </w:r>
      <w:r w:rsidRPr="008F4167">
        <w:rPr>
          <w:rFonts w:cstheme="minorHAnsi"/>
          <w:i/>
          <w:iCs/>
          <w:color w:val="222222"/>
          <w:shd w:val="clear" w:color="auto" w:fill="FFFFFF"/>
        </w:rPr>
        <w:t>American journal of epidemiology</w:t>
      </w:r>
      <w:r w:rsidRPr="008F4167">
        <w:rPr>
          <w:rFonts w:cstheme="minorHAnsi"/>
          <w:color w:val="222222"/>
          <w:shd w:val="clear" w:color="auto" w:fill="FFFFFF"/>
        </w:rPr>
        <w:t>, </w:t>
      </w:r>
      <w:r w:rsidRPr="008F4167">
        <w:rPr>
          <w:rFonts w:cstheme="minorHAnsi"/>
          <w:i/>
          <w:iCs/>
          <w:color w:val="222222"/>
          <w:shd w:val="clear" w:color="auto" w:fill="FFFFFF"/>
        </w:rPr>
        <w:t>156</w:t>
      </w:r>
      <w:r w:rsidRPr="008F4167">
        <w:rPr>
          <w:rFonts w:cstheme="minorHAnsi"/>
          <w:color w:val="222222"/>
          <w:shd w:val="clear" w:color="auto" w:fill="FFFFFF"/>
        </w:rPr>
        <w:t>(11), 994-1001.</w:t>
      </w:r>
    </w:p>
    <w:p w14:paraId="7BBA9358" w14:textId="77777777"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t>Goldade</w:t>
      </w:r>
      <w:proofErr w:type="spellEnd"/>
      <w:r w:rsidRPr="005E79C3">
        <w:rPr>
          <w:rFonts w:cstheme="minorHAnsi"/>
          <w:color w:val="222222"/>
          <w:shd w:val="clear" w:color="auto" w:fill="FFFFFF"/>
        </w:rPr>
        <w:t xml:space="preserve">, K., </w:t>
      </w:r>
      <w:proofErr w:type="spellStart"/>
      <w:r w:rsidRPr="005E79C3">
        <w:rPr>
          <w:rFonts w:cstheme="minorHAnsi"/>
          <w:color w:val="222222"/>
          <w:shd w:val="clear" w:color="auto" w:fill="FFFFFF"/>
        </w:rPr>
        <w:t>Jarlais</w:t>
      </w:r>
      <w:proofErr w:type="spellEnd"/>
      <w:r w:rsidRPr="005E79C3">
        <w:rPr>
          <w:rFonts w:cstheme="minorHAnsi"/>
          <w:color w:val="222222"/>
          <w:shd w:val="clear" w:color="auto" w:fill="FFFFFF"/>
        </w:rPr>
        <w:t xml:space="preserve">, D. D., Everson-Rose, S. A., Guo, H., Thomas, J., </w:t>
      </w:r>
      <w:proofErr w:type="spellStart"/>
      <w:r w:rsidRPr="005E79C3">
        <w:rPr>
          <w:rFonts w:cstheme="minorHAnsi"/>
          <w:color w:val="222222"/>
          <w:shd w:val="clear" w:color="auto" w:fill="FFFFFF"/>
        </w:rPr>
        <w:t>Gelberg</w:t>
      </w:r>
      <w:proofErr w:type="spellEnd"/>
      <w:r w:rsidRPr="005E79C3">
        <w:rPr>
          <w:rFonts w:cstheme="minorHAnsi"/>
          <w:color w:val="222222"/>
          <w:shd w:val="clear" w:color="auto" w:fill="FFFFFF"/>
        </w:rPr>
        <w:t xml:space="preserve">, L., ... &amp; </w:t>
      </w:r>
      <w:proofErr w:type="spellStart"/>
      <w:r w:rsidRPr="005E79C3">
        <w:rPr>
          <w:rFonts w:cstheme="minorHAnsi"/>
          <w:color w:val="222222"/>
          <w:shd w:val="clear" w:color="auto" w:fill="FFFFFF"/>
        </w:rPr>
        <w:t>Okuyemi</w:t>
      </w:r>
      <w:proofErr w:type="spellEnd"/>
      <w:r w:rsidRPr="005E79C3">
        <w:rPr>
          <w:rFonts w:cstheme="minorHAnsi"/>
          <w:color w:val="222222"/>
          <w:shd w:val="clear" w:color="auto" w:fill="FFFFFF"/>
        </w:rPr>
        <w:t>, K. S. (2013). Knowing quitters predicts smoking cessation in a homeless population. </w:t>
      </w:r>
      <w:r w:rsidRPr="005E79C3">
        <w:rPr>
          <w:rFonts w:cstheme="minorHAnsi"/>
          <w:i/>
          <w:iCs/>
          <w:color w:val="222222"/>
          <w:shd w:val="clear" w:color="auto" w:fill="FFFFFF"/>
        </w:rPr>
        <w:t xml:space="preserve">American journal of health </w:t>
      </w:r>
      <w:proofErr w:type="spellStart"/>
      <w:r w:rsidRPr="005E79C3">
        <w:rPr>
          <w:rFonts w:cstheme="minorHAnsi"/>
          <w:i/>
          <w:iCs/>
          <w:color w:val="222222"/>
          <w:shd w:val="clear" w:color="auto" w:fill="FFFFFF"/>
        </w:rPr>
        <w:t>behavior</w:t>
      </w:r>
      <w:proofErr w:type="spellEnd"/>
      <w:r w:rsidRPr="005E79C3">
        <w:rPr>
          <w:rFonts w:cstheme="minorHAnsi"/>
          <w:color w:val="222222"/>
          <w:shd w:val="clear" w:color="auto" w:fill="FFFFFF"/>
        </w:rPr>
        <w:t>, </w:t>
      </w:r>
      <w:r w:rsidRPr="005E79C3">
        <w:rPr>
          <w:rFonts w:cstheme="minorHAnsi"/>
          <w:i/>
          <w:iCs/>
          <w:color w:val="222222"/>
          <w:shd w:val="clear" w:color="auto" w:fill="FFFFFF"/>
        </w:rPr>
        <w:t>37</w:t>
      </w:r>
      <w:r w:rsidRPr="005E79C3">
        <w:rPr>
          <w:rFonts w:cstheme="minorHAnsi"/>
          <w:color w:val="222222"/>
          <w:shd w:val="clear" w:color="auto" w:fill="FFFFFF"/>
        </w:rPr>
        <w:t>(4), 517-524.</w:t>
      </w:r>
    </w:p>
    <w:p w14:paraId="3FB391C7" w14:textId="77777777"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t>Goldade</w:t>
      </w:r>
      <w:proofErr w:type="spellEnd"/>
      <w:r w:rsidRPr="005E79C3">
        <w:rPr>
          <w:rFonts w:cstheme="minorHAnsi"/>
          <w:color w:val="222222"/>
          <w:shd w:val="clear" w:color="auto" w:fill="FFFFFF"/>
        </w:rPr>
        <w:t xml:space="preserve">, K., </w:t>
      </w:r>
      <w:proofErr w:type="spellStart"/>
      <w:r w:rsidRPr="005E79C3">
        <w:rPr>
          <w:rFonts w:cstheme="minorHAnsi"/>
          <w:color w:val="222222"/>
          <w:shd w:val="clear" w:color="auto" w:fill="FFFFFF"/>
        </w:rPr>
        <w:t>Whembolua</w:t>
      </w:r>
      <w:proofErr w:type="spellEnd"/>
      <w:r w:rsidRPr="005E79C3">
        <w:rPr>
          <w:rFonts w:cstheme="minorHAnsi"/>
          <w:color w:val="222222"/>
          <w:shd w:val="clear" w:color="auto" w:fill="FFFFFF"/>
        </w:rPr>
        <w:t xml:space="preserve">, G. L., Thomas, J., </w:t>
      </w:r>
      <w:proofErr w:type="spellStart"/>
      <w:r w:rsidRPr="005E79C3">
        <w:rPr>
          <w:rFonts w:cstheme="minorHAnsi"/>
          <w:color w:val="222222"/>
          <w:shd w:val="clear" w:color="auto" w:fill="FFFFFF"/>
        </w:rPr>
        <w:t>Eischen</w:t>
      </w:r>
      <w:proofErr w:type="spellEnd"/>
      <w:r w:rsidRPr="005E79C3">
        <w:rPr>
          <w:rFonts w:cstheme="minorHAnsi"/>
          <w:color w:val="222222"/>
          <w:shd w:val="clear" w:color="auto" w:fill="FFFFFF"/>
        </w:rPr>
        <w:t xml:space="preserve">, S., Guo, H., </w:t>
      </w:r>
      <w:proofErr w:type="spellStart"/>
      <w:r w:rsidRPr="005E79C3">
        <w:rPr>
          <w:rFonts w:cstheme="minorHAnsi"/>
          <w:color w:val="222222"/>
          <w:shd w:val="clear" w:color="auto" w:fill="FFFFFF"/>
        </w:rPr>
        <w:t>Connett</w:t>
      </w:r>
      <w:proofErr w:type="spellEnd"/>
      <w:r w:rsidRPr="005E79C3">
        <w:rPr>
          <w:rFonts w:cstheme="minorHAnsi"/>
          <w:color w:val="222222"/>
          <w:shd w:val="clear" w:color="auto" w:fill="FFFFFF"/>
        </w:rPr>
        <w:t>, J., ... &amp; Grant, J. (2011). Designing a smoking cessation intervention for the unique needs of homeless persons: a community-based randomized clinical trial. </w:t>
      </w:r>
      <w:r w:rsidRPr="005E79C3">
        <w:rPr>
          <w:rFonts w:cstheme="minorHAnsi"/>
          <w:i/>
          <w:iCs/>
          <w:color w:val="222222"/>
          <w:shd w:val="clear" w:color="auto" w:fill="FFFFFF"/>
        </w:rPr>
        <w:t>Clinical Trials</w:t>
      </w:r>
      <w:r w:rsidRPr="005E79C3">
        <w:rPr>
          <w:rFonts w:cstheme="minorHAnsi"/>
          <w:color w:val="222222"/>
          <w:shd w:val="clear" w:color="auto" w:fill="FFFFFF"/>
        </w:rPr>
        <w:t>, </w:t>
      </w:r>
      <w:r w:rsidRPr="005E79C3">
        <w:rPr>
          <w:rFonts w:cstheme="minorHAnsi"/>
          <w:i/>
          <w:iCs/>
          <w:color w:val="222222"/>
          <w:shd w:val="clear" w:color="auto" w:fill="FFFFFF"/>
        </w:rPr>
        <w:t>8</w:t>
      </w:r>
      <w:r w:rsidRPr="005E79C3">
        <w:rPr>
          <w:rFonts w:cstheme="minorHAnsi"/>
          <w:color w:val="222222"/>
          <w:shd w:val="clear" w:color="auto" w:fill="FFFFFF"/>
        </w:rPr>
        <w:t>(6), 744-754.</w:t>
      </w:r>
    </w:p>
    <w:p w14:paraId="031B7448" w14:textId="34A5EDB4" w:rsidR="00FF1025" w:rsidRDefault="00FF1025" w:rsidP="00BA4165">
      <w:pPr>
        <w:rPr>
          <w:rFonts w:cstheme="minorHAnsi"/>
          <w:color w:val="222222"/>
          <w:shd w:val="clear" w:color="auto" w:fill="FFFFFF"/>
        </w:rPr>
      </w:pPr>
      <w:proofErr w:type="spellStart"/>
      <w:r w:rsidRPr="00FF1025">
        <w:rPr>
          <w:rFonts w:cstheme="minorHAnsi"/>
          <w:color w:val="222222"/>
          <w:shd w:val="clear" w:color="auto" w:fill="FFFFFF"/>
        </w:rPr>
        <w:t>Guydish</w:t>
      </w:r>
      <w:proofErr w:type="spellEnd"/>
      <w:r w:rsidRPr="00FF1025">
        <w:rPr>
          <w:rFonts w:cstheme="minorHAnsi"/>
          <w:color w:val="222222"/>
          <w:shd w:val="clear" w:color="auto" w:fill="FFFFFF"/>
        </w:rPr>
        <w:t xml:space="preserve">, J., </w:t>
      </w:r>
      <w:proofErr w:type="spellStart"/>
      <w:r w:rsidRPr="00FF1025">
        <w:rPr>
          <w:rFonts w:cstheme="minorHAnsi"/>
          <w:color w:val="222222"/>
          <w:shd w:val="clear" w:color="auto" w:fill="FFFFFF"/>
        </w:rPr>
        <w:t>Passalacqua</w:t>
      </w:r>
      <w:proofErr w:type="spellEnd"/>
      <w:r w:rsidRPr="00FF1025">
        <w:rPr>
          <w:rFonts w:cstheme="minorHAnsi"/>
          <w:color w:val="222222"/>
          <w:shd w:val="clear" w:color="auto" w:fill="FFFFFF"/>
        </w:rPr>
        <w:t xml:space="preserve">, E., Pagano, A., Martínez, C., Le, T., Chun, J., ... &amp; </w:t>
      </w:r>
      <w:proofErr w:type="spellStart"/>
      <w:r w:rsidRPr="00FF1025">
        <w:rPr>
          <w:rFonts w:cstheme="minorHAnsi"/>
          <w:color w:val="222222"/>
          <w:shd w:val="clear" w:color="auto" w:fill="FFFFFF"/>
        </w:rPr>
        <w:t>Delucchi</w:t>
      </w:r>
      <w:proofErr w:type="spellEnd"/>
      <w:r w:rsidRPr="00FF1025">
        <w:rPr>
          <w:rFonts w:cstheme="minorHAnsi"/>
          <w:color w:val="222222"/>
          <w:shd w:val="clear" w:color="auto" w:fill="FFFFFF"/>
        </w:rPr>
        <w:t>, K. (2016). An international systematic review of smoking prevalence in addiction treatment. </w:t>
      </w:r>
      <w:r w:rsidRPr="00FF1025">
        <w:rPr>
          <w:rFonts w:cstheme="minorHAnsi"/>
          <w:i/>
          <w:iCs/>
          <w:color w:val="222222"/>
          <w:shd w:val="clear" w:color="auto" w:fill="FFFFFF"/>
        </w:rPr>
        <w:t>Addiction</w:t>
      </w:r>
      <w:r w:rsidRPr="00FF1025">
        <w:rPr>
          <w:rFonts w:cstheme="minorHAnsi"/>
          <w:color w:val="222222"/>
          <w:shd w:val="clear" w:color="auto" w:fill="FFFFFF"/>
        </w:rPr>
        <w:t>, </w:t>
      </w:r>
      <w:r w:rsidRPr="00FF1025">
        <w:rPr>
          <w:rFonts w:cstheme="minorHAnsi"/>
          <w:i/>
          <w:iCs/>
          <w:color w:val="222222"/>
          <w:shd w:val="clear" w:color="auto" w:fill="FFFFFF"/>
        </w:rPr>
        <w:t>111</w:t>
      </w:r>
      <w:r w:rsidRPr="00FF1025">
        <w:rPr>
          <w:rFonts w:cstheme="minorHAnsi"/>
          <w:color w:val="222222"/>
          <w:shd w:val="clear" w:color="auto" w:fill="FFFFFF"/>
        </w:rPr>
        <w:t>(2), 220-230.</w:t>
      </w:r>
    </w:p>
    <w:p w14:paraId="66EC4E0A" w14:textId="03E1A8F5"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Hammett, P., Fu, S. S., </w:t>
      </w:r>
      <w:proofErr w:type="spellStart"/>
      <w:r w:rsidRPr="005E79C3">
        <w:rPr>
          <w:rFonts w:cstheme="minorHAnsi"/>
          <w:color w:val="222222"/>
          <w:shd w:val="clear" w:color="auto" w:fill="FFFFFF"/>
        </w:rPr>
        <w:t>Lando</w:t>
      </w:r>
      <w:proofErr w:type="spellEnd"/>
      <w:r w:rsidRPr="005E79C3">
        <w:rPr>
          <w:rFonts w:cstheme="minorHAnsi"/>
          <w:color w:val="222222"/>
          <w:shd w:val="clear" w:color="auto" w:fill="FFFFFF"/>
        </w:rPr>
        <w:t xml:space="preserve">, H. A., Owen, G., &amp; </w:t>
      </w:r>
      <w:proofErr w:type="spellStart"/>
      <w:r w:rsidRPr="005E79C3">
        <w:rPr>
          <w:rFonts w:cstheme="minorHAnsi"/>
          <w:color w:val="222222"/>
          <w:shd w:val="clear" w:color="auto" w:fill="FFFFFF"/>
        </w:rPr>
        <w:t>Okuyemi</w:t>
      </w:r>
      <w:proofErr w:type="spellEnd"/>
      <w:r w:rsidRPr="005E79C3">
        <w:rPr>
          <w:rFonts w:cstheme="minorHAnsi"/>
          <w:color w:val="222222"/>
          <w:shd w:val="clear" w:color="auto" w:fill="FFFFFF"/>
        </w:rPr>
        <w:t>, K. S. (2015). The association of military discharge variables with smoking status among homeless veterans. </w:t>
      </w:r>
      <w:r w:rsidRPr="005E79C3">
        <w:rPr>
          <w:rFonts w:cstheme="minorHAnsi"/>
          <w:i/>
          <w:iCs/>
          <w:color w:val="222222"/>
          <w:shd w:val="clear" w:color="auto" w:fill="FFFFFF"/>
        </w:rPr>
        <w:t>Preventive medicine</w:t>
      </w:r>
      <w:r w:rsidRPr="005E79C3">
        <w:rPr>
          <w:rFonts w:cstheme="minorHAnsi"/>
          <w:color w:val="222222"/>
          <w:shd w:val="clear" w:color="auto" w:fill="FFFFFF"/>
        </w:rPr>
        <w:t>, </w:t>
      </w:r>
      <w:r w:rsidRPr="005E79C3">
        <w:rPr>
          <w:rFonts w:cstheme="minorHAnsi"/>
          <w:i/>
          <w:iCs/>
          <w:color w:val="222222"/>
          <w:shd w:val="clear" w:color="auto" w:fill="FFFFFF"/>
        </w:rPr>
        <w:t>81</w:t>
      </w:r>
      <w:r w:rsidRPr="005E79C3">
        <w:rPr>
          <w:rFonts w:cstheme="minorHAnsi"/>
          <w:color w:val="222222"/>
          <w:shd w:val="clear" w:color="auto" w:fill="FFFFFF"/>
        </w:rPr>
        <w:t>, 275-280.</w:t>
      </w:r>
    </w:p>
    <w:p w14:paraId="127AD22B"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Harris, T., </w:t>
      </w:r>
      <w:proofErr w:type="spellStart"/>
      <w:r w:rsidRPr="005E79C3">
        <w:rPr>
          <w:rFonts w:cstheme="minorHAnsi"/>
          <w:color w:val="222222"/>
          <w:shd w:val="clear" w:color="auto" w:fill="FFFFFF"/>
        </w:rPr>
        <w:t>Winetrobe</w:t>
      </w:r>
      <w:proofErr w:type="spellEnd"/>
      <w:r w:rsidRPr="005E79C3">
        <w:rPr>
          <w:rFonts w:cstheme="minorHAnsi"/>
          <w:color w:val="222222"/>
          <w:shd w:val="clear" w:color="auto" w:fill="FFFFFF"/>
        </w:rPr>
        <w:t>, H., Rhoades, H., &amp; Wenzel, S. (2019). The Role of Mental Health and Substance Use in Homeless Adults’ Tobacco Use and Cessation Attempts. </w:t>
      </w:r>
      <w:r w:rsidRPr="005E79C3">
        <w:rPr>
          <w:rFonts w:cstheme="minorHAnsi"/>
          <w:i/>
          <w:iCs/>
          <w:color w:val="222222"/>
          <w:shd w:val="clear" w:color="auto" w:fill="FFFFFF"/>
        </w:rPr>
        <w:t>Journal of dual diagnosis</w:t>
      </w:r>
      <w:r w:rsidRPr="005E79C3">
        <w:rPr>
          <w:rFonts w:cstheme="minorHAnsi"/>
          <w:color w:val="222222"/>
          <w:shd w:val="clear" w:color="auto" w:fill="FFFFFF"/>
        </w:rPr>
        <w:t>, 1-12.</w:t>
      </w:r>
    </w:p>
    <w:p w14:paraId="0CDD6AC1"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Higgins, J. P., &amp; Green, S. (Eds.). (2011). </w:t>
      </w:r>
      <w:r w:rsidRPr="005E79C3">
        <w:rPr>
          <w:rFonts w:cstheme="minorHAnsi"/>
          <w:i/>
          <w:iCs/>
          <w:color w:val="222222"/>
          <w:shd w:val="clear" w:color="auto" w:fill="FFFFFF"/>
        </w:rPr>
        <w:t>Cochrane handbook for systematic reviews of interventions</w:t>
      </w:r>
      <w:r w:rsidRPr="005E79C3">
        <w:rPr>
          <w:rFonts w:cstheme="minorHAnsi"/>
          <w:color w:val="222222"/>
          <w:shd w:val="clear" w:color="auto" w:fill="FFFFFF"/>
        </w:rPr>
        <w:t> (Vol. 4). John Wiley &amp; Sons.</w:t>
      </w:r>
    </w:p>
    <w:p w14:paraId="25552B42" w14:textId="77777777" w:rsidR="00BA4165" w:rsidRPr="005E79C3" w:rsidRDefault="00BA4165" w:rsidP="00BA4165">
      <w:pPr>
        <w:rPr>
          <w:rFonts w:eastAsia="Times New Roman" w:cstheme="minorHAnsi"/>
          <w:color w:val="0563C1"/>
          <w:u w:val="single"/>
          <w:shd w:val="clear" w:color="auto" w:fill="FFFFFF"/>
        </w:rPr>
      </w:pPr>
      <w:r w:rsidRPr="005E79C3">
        <w:rPr>
          <w:rFonts w:eastAsia="Times New Roman" w:cstheme="minorHAnsi"/>
          <w:shd w:val="clear" w:color="auto" w:fill="FFFFFF"/>
        </w:rPr>
        <w:t xml:space="preserve">Homelessness link. (2019, September 19). Health needs audit-explore the data. </w:t>
      </w:r>
      <w:r w:rsidRPr="005E79C3">
        <w:rPr>
          <w:rFonts w:eastAsia="Times New Roman" w:cstheme="minorHAnsi"/>
          <w:i/>
          <w:shd w:val="clear" w:color="auto" w:fill="FFFFFF"/>
        </w:rPr>
        <w:t xml:space="preserve">Homeless. </w:t>
      </w:r>
      <w:r w:rsidRPr="005E79C3">
        <w:rPr>
          <w:rFonts w:eastAsia="Times New Roman" w:cstheme="minorHAnsi"/>
          <w:shd w:val="clear" w:color="auto" w:fill="FFFFFF"/>
        </w:rPr>
        <w:t xml:space="preserve">Retrieved from </w:t>
      </w:r>
      <w:hyperlink r:id="rId11" w:history="1">
        <w:r w:rsidRPr="005E79C3">
          <w:rPr>
            <w:rStyle w:val="Hyperlink"/>
            <w:rFonts w:eastAsia="Times New Roman" w:cstheme="minorHAnsi"/>
            <w:shd w:val="clear" w:color="auto" w:fill="FFFFFF"/>
          </w:rPr>
          <w:t>https://www.homeless.org.uk/facts/homelessness-in-numbers/health-needs-audit-explore-data</w:t>
        </w:r>
      </w:hyperlink>
      <w:r w:rsidRPr="005E79C3">
        <w:rPr>
          <w:rFonts w:eastAsia="Times New Roman" w:cstheme="minorHAnsi"/>
          <w:color w:val="0563C1"/>
          <w:u w:val="single"/>
          <w:shd w:val="clear" w:color="auto" w:fill="FFFFFF"/>
        </w:rPr>
        <w:t>.</w:t>
      </w:r>
    </w:p>
    <w:p w14:paraId="4F693ED8"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Husk, K., Lovell, R., Cooper, C., Stahl‐Timmins, W., &amp; Garside, R. (2016). Participation in environmental enhancement and conservation activities for health and well‐being in adults: a review of quantitative and qualitative evidence. </w:t>
      </w:r>
      <w:r w:rsidRPr="005E79C3">
        <w:rPr>
          <w:rFonts w:cstheme="minorHAnsi"/>
          <w:i/>
          <w:iCs/>
          <w:color w:val="222222"/>
          <w:shd w:val="clear" w:color="auto" w:fill="FFFFFF"/>
        </w:rPr>
        <w:t>Cochrane Database of Systematic Reviews</w:t>
      </w:r>
      <w:r w:rsidRPr="005E79C3">
        <w:rPr>
          <w:rFonts w:cstheme="minorHAnsi"/>
          <w:color w:val="222222"/>
          <w:shd w:val="clear" w:color="auto" w:fill="FFFFFF"/>
        </w:rPr>
        <w:t>, (5).</w:t>
      </w:r>
    </w:p>
    <w:p w14:paraId="139CC355"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Hwang, S. W. (2001). Homelessness and health. </w:t>
      </w:r>
      <w:proofErr w:type="spellStart"/>
      <w:r w:rsidRPr="005E79C3">
        <w:rPr>
          <w:rFonts w:cstheme="minorHAnsi"/>
          <w:i/>
          <w:iCs/>
          <w:color w:val="222222"/>
          <w:shd w:val="clear" w:color="auto" w:fill="FFFFFF"/>
        </w:rPr>
        <w:t>Cmaj</w:t>
      </w:r>
      <w:proofErr w:type="spellEnd"/>
      <w:r w:rsidRPr="005E79C3">
        <w:rPr>
          <w:rFonts w:cstheme="minorHAnsi"/>
          <w:color w:val="222222"/>
          <w:shd w:val="clear" w:color="auto" w:fill="FFFFFF"/>
        </w:rPr>
        <w:t>, </w:t>
      </w:r>
      <w:r w:rsidRPr="005E79C3">
        <w:rPr>
          <w:rFonts w:cstheme="minorHAnsi"/>
          <w:i/>
          <w:iCs/>
          <w:color w:val="222222"/>
          <w:shd w:val="clear" w:color="auto" w:fill="FFFFFF"/>
        </w:rPr>
        <w:t>164</w:t>
      </w:r>
      <w:r w:rsidRPr="005E79C3">
        <w:rPr>
          <w:rFonts w:cstheme="minorHAnsi"/>
          <w:color w:val="222222"/>
          <w:shd w:val="clear" w:color="auto" w:fill="FFFFFF"/>
        </w:rPr>
        <w:t>(2), 229-233.</w:t>
      </w:r>
    </w:p>
    <w:p w14:paraId="7FFE45B4"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Jackson, S. E., Smith, C., Cheeseman, H., West, R., &amp; Brown, J. (2019). Finding smoking hot‐spots: a cross‐sectional survey of smoking patterns by housing tenure in England. </w:t>
      </w:r>
      <w:r w:rsidRPr="005E79C3">
        <w:rPr>
          <w:rFonts w:cstheme="minorHAnsi"/>
          <w:i/>
          <w:iCs/>
          <w:color w:val="222222"/>
          <w:shd w:val="clear" w:color="auto" w:fill="FFFFFF"/>
        </w:rPr>
        <w:t>Addiction</w:t>
      </w:r>
      <w:r w:rsidRPr="005E79C3">
        <w:rPr>
          <w:rFonts w:cstheme="minorHAnsi"/>
          <w:color w:val="222222"/>
          <w:shd w:val="clear" w:color="auto" w:fill="FFFFFF"/>
        </w:rPr>
        <w:t>, </w:t>
      </w:r>
      <w:r w:rsidRPr="005E79C3">
        <w:rPr>
          <w:rFonts w:cstheme="minorHAnsi"/>
          <w:i/>
          <w:iCs/>
          <w:color w:val="222222"/>
          <w:shd w:val="clear" w:color="auto" w:fill="FFFFFF"/>
        </w:rPr>
        <w:t>114</w:t>
      </w:r>
      <w:r w:rsidRPr="005E79C3">
        <w:rPr>
          <w:rFonts w:cstheme="minorHAnsi"/>
          <w:color w:val="222222"/>
          <w:shd w:val="clear" w:color="auto" w:fill="FFFFFF"/>
        </w:rPr>
        <w:t>(5), 889-895.</w:t>
      </w:r>
    </w:p>
    <w:p w14:paraId="58C50293"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Jha, P., </w:t>
      </w:r>
      <w:proofErr w:type="spellStart"/>
      <w:r w:rsidRPr="005E79C3">
        <w:rPr>
          <w:rFonts w:cstheme="minorHAnsi"/>
          <w:color w:val="222222"/>
          <w:shd w:val="clear" w:color="auto" w:fill="FFFFFF"/>
        </w:rPr>
        <w:t>Peto</w:t>
      </w:r>
      <w:proofErr w:type="spellEnd"/>
      <w:r w:rsidRPr="005E79C3">
        <w:rPr>
          <w:rFonts w:cstheme="minorHAnsi"/>
          <w:color w:val="222222"/>
          <w:shd w:val="clear" w:color="auto" w:fill="FFFFFF"/>
        </w:rPr>
        <w:t xml:space="preserve">, R., </w:t>
      </w:r>
      <w:proofErr w:type="spellStart"/>
      <w:r w:rsidRPr="005E79C3">
        <w:rPr>
          <w:rFonts w:cstheme="minorHAnsi"/>
          <w:color w:val="222222"/>
          <w:shd w:val="clear" w:color="auto" w:fill="FFFFFF"/>
        </w:rPr>
        <w:t>Zatonski</w:t>
      </w:r>
      <w:proofErr w:type="spellEnd"/>
      <w:r w:rsidRPr="005E79C3">
        <w:rPr>
          <w:rFonts w:cstheme="minorHAnsi"/>
          <w:color w:val="222222"/>
          <w:shd w:val="clear" w:color="auto" w:fill="FFFFFF"/>
        </w:rPr>
        <w:t>, W., Boreham, J., Jarvis, M. J., &amp; Lopez, A. D. (2006). Social inequalities in male mortality, and in male mortality from smoking: indirect estimation from national death rates in England and Wales, Poland, and North America. </w:t>
      </w:r>
      <w:r w:rsidRPr="005E79C3">
        <w:rPr>
          <w:rFonts w:cstheme="minorHAnsi"/>
          <w:i/>
          <w:iCs/>
          <w:color w:val="222222"/>
          <w:shd w:val="clear" w:color="auto" w:fill="FFFFFF"/>
        </w:rPr>
        <w:t>The Lancet</w:t>
      </w:r>
      <w:r w:rsidRPr="005E79C3">
        <w:rPr>
          <w:rFonts w:cstheme="minorHAnsi"/>
          <w:color w:val="222222"/>
          <w:shd w:val="clear" w:color="auto" w:fill="FFFFFF"/>
        </w:rPr>
        <w:t>, </w:t>
      </w:r>
      <w:r w:rsidRPr="005E79C3">
        <w:rPr>
          <w:rFonts w:cstheme="minorHAnsi"/>
          <w:i/>
          <w:iCs/>
          <w:color w:val="222222"/>
          <w:shd w:val="clear" w:color="auto" w:fill="FFFFFF"/>
        </w:rPr>
        <w:t>368</w:t>
      </w:r>
      <w:r w:rsidRPr="005E79C3">
        <w:rPr>
          <w:rFonts w:cstheme="minorHAnsi"/>
          <w:color w:val="222222"/>
          <w:shd w:val="clear" w:color="auto" w:fill="FFFFFF"/>
        </w:rPr>
        <w:t>(9533), 367-370.</w:t>
      </w:r>
    </w:p>
    <w:p w14:paraId="1900A8BB"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Kish, D. H., Reitzel, L. R., </w:t>
      </w:r>
      <w:proofErr w:type="spellStart"/>
      <w:r w:rsidRPr="005E79C3">
        <w:rPr>
          <w:rFonts w:cstheme="minorHAnsi"/>
          <w:color w:val="222222"/>
          <w:shd w:val="clear" w:color="auto" w:fill="FFFFFF"/>
        </w:rPr>
        <w:t>Kendzor</w:t>
      </w:r>
      <w:proofErr w:type="spellEnd"/>
      <w:r w:rsidRPr="005E79C3">
        <w:rPr>
          <w:rFonts w:cstheme="minorHAnsi"/>
          <w:color w:val="222222"/>
          <w:shd w:val="clear" w:color="auto" w:fill="FFFFFF"/>
        </w:rPr>
        <w:t xml:space="preserve">, D. E., Okamoto, H., &amp; </w:t>
      </w:r>
      <w:proofErr w:type="spellStart"/>
      <w:r w:rsidRPr="005E79C3">
        <w:rPr>
          <w:rFonts w:cstheme="minorHAnsi"/>
          <w:color w:val="222222"/>
          <w:shd w:val="clear" w:color="auto" w:fill="FFFFFF"/>
        </w:rPr>
        <w:t>Businelle</w:t>
      </w:r>
      <w:proofErr w:type="spellEnd"/>
      <w:r w:rsidRPr="005E79C3">
        <w:rPr>
          <w:rFonts w:cstheme="minorHAnsi"/>
          <w:color w:val="222222"/>
          <w:shd w:val="clear" w:color="auto" w:fill="FFFFFF"/>
        </w:rPr>
        <w:t>, M. S. (2014). Characterizing concurrent tobacco product use among homeless cigarette smokers. </w:t>
      </w:r>
      <w:r w:rsidRPr="005E79C3">
        <w:rPr>
          <w:rFonts w:cstheme="minorHAnsi"/>
          <w:i/>
          <w:iCs/>
          <w:color w:val="222222"/>
          <w:shd w:val="clear" w:color="auto" w:fill="FFFFFF"/>
        </w:rPr>
        <w:t>Nicotine &amp; Tobacco Research</w:t>
      </w:r>
      <w:r w:rsidRPr="005E79C3">
        <w:rPr>
          <w:rFonts w:cstheme="minorHAnsi"/>
          <w:color w:val="222222"/>
          <w:shd w:val="clear" w:color="auto" w:fill="FFFFFF"/>
        </w:rPr>
        <w:t>, </w:t>
      </w:r>
      <w:r w:rsidRPr="005E79C3">
        <w:rPr>
          <w:rFonts w:cstheme="minorHAnsi"/>
          <w:i/>
          <w:iCs/>
          <w:color w:val="222222"/>
          <w:shd w:val="clear" w:color="auto" w:fill="FFFFFF"/>
        </w:rPr>
        <w:t>17</w:t>
      </w:r>
      <w:r w:rsidRPr="005E79C3">
        <w:rPr>
          <w:rFonts w:cstheme="minorHAnsi"/>
          <w:color w:val="222222"/>
          <w:shd w:val="clear" w:color="auto" w:fill="FFFFFF"/>
        </w:rPr>
        <w:t>(9), 1156-1160.</w:t>
      </w:r>
    </w:p>
    <w:p w14:paraId="4955D3EB"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Maddox, S., &amp; </w:t>
      </w:r>
      <w:proofErr w:type="spellStart"/>
      <w:r w:rsidRPr="005E79C3">
        <w:rPr>
          <w:rFonts w:cstheme="minorHAnsi"/>
          <w:color w:val="222222"/>
          <w:shd w:val="clear" w:color="auto" w:fill="FFFFFF"/>
        </w:rPr>
        <w:t>Segan</w:t>
      </w:r>
      <w:proofErr w:type="spellEnd"/>
      <w:r w:rsidRPr="005E79C3">
        <w:rPr>
          <w:rFonts w:cstheme="minorHAnsi"/>
          <w:color w:val="222222"/>
          <w:shd w:val="clear" w:color="auto" w:fill="FFFFFF"/>
        </w:rPr>
        <w:t>, C. (2017). Underestimation of homeless clients’ interest in quitting smoking: a case for routine tobacco assessment. </w:t>
      </w:r>
      <w:r w:rsidRPr="005E79C3">
        <w:rPr>
          <w:rFonts w:cstheme="minorHAnsi"/>
          <w:i/>
          <w:iCs/>
          <w:color w:val="222222"/>
          <w:shd w:val="clear" w:color="auto" w:fill="FFFFFF"/>
        </w:rPr>
        <w:t>Health Promotion Journal of Australia</w:t>
      </w:r>
      <w:r w:rsidRPr="005E79C3">
        <w:rPr>
          <w:rFonts w:cstheme="minorHAnsi"/>
          <w:color w:val="222222"/>
          <w:shd w:val="clear" w:color="auto" w:fill="FFFFFF"/>
        </w:rPr>
        <w:t>, </w:t>
      </w:r>
      <w:r w:rsidRPr="005E79C3">
        <w:rPr>
          <w:rFonts w:cstheme="minorHAnsi"/>
          <w:i/>
          <w:iCs/>
          <w:color w:val="222222"/>
          <w:shd w:val="clear" w:color="auto" w:fill="FFFFFF"/>
        </w:rPr>
        <w:t>28</w:t>
      </w:r>
      <w:r w:rsidRPr="005E79C3">
        <w:rPr>
          <w:rFonts w:cstheme="minorHAnsi"/>
          <w:color w:val="222222"/>
          <w:shd w:val="clear" w:color="auto" w:fill="FFFFFF"/>
        </w:rPr>
        <w:t>(2), 160-164.</w:t>
      </w:r>
    </w:p>
    <w:p w14:paraId="7CAFAADF"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lastRenderedPageBreak/>
        <w:t xml:space="preserve">Moher, D., </w:t>
      </w:r>
      <w:proofErr w:type="spellStart"/>
      <w:r w:rsidRPr="005E79C3">
        <w:rPr>
          <w:rFonts w:cstheme="minorHAnsi"/>
          <w:color w:val="222222"/>
          <w:shd w:val="clear" w:color="auto" w:fill="FFFFFF"/>
        </w:rPr>
        <w:t>Shamseer</w:t>
      </w:r>
      <w:proofErr w:type="spellEnd"/>
      <w:r w:rsidRPr="005E79C3">
        <w:rPr>
          <w:rFonts w:cstheme="minorHAnsi"/>
          <w:color w:val="222222"/>
          <w:shd w:val="clear" w:color="auto" w:fill="FFFFFF"/>
        </w:rPr>
        <w:t xml:space="preserve">, L., Clarke, M., </w:t>
      </w:r>
      <w:proofErr w:type="spellStart"/>
      <w:r w:rsidRPr="005E79C3">
        <w:rPr>
          <w:rFonts w:cstheme="minorHAnsi"/>
          <w:color w:val="222222"/>
          <w:shd w:val="clear" w:color="auto" w:fill="FFFFFF"/>
        </w:rPr>
        <w:t>Ghersi</w:t>
      </w:r>
      <w:proofErr w:type="spellEnd"/>
      <w:r w:rsidRPr="005E79C3">
        <w:rPr>
          <w:rFonts w:cstheme="minorHAnsi"/>
          <w:color w:val="222222"/>
          <w:shd w:val="clear" w:color="auto" w:fill="FFFFFF"/>
        </w:rPr>
        <w:t xml:space="preserve">, D., </w:t>
      </w:r>
      <w:proofErr w:type="spellStart"/>
      <w:r w:rsidRPr="005E79C3">
        <w:rPr>
          <w:rFonts w:cstheme="minorHAnsi"/>
          <w:color w:val="222222"/>
          <w:shd w:val="clear" w:color="auto" w:fill="FFFFFF"/>
        </w:rPr>
        <w:t>Liberati</w:t>
      </w:r>
      <w:proofErr w:type="spellEnd"/>
      <w:r w:rsidRPr="005E79C3">
        <w:rPr>
          <w:rFonts w:cstheme="minorHAnsi"/>
          <w:color w:val="222222"/>
          <w:shd w:val="clear" w:color="auto" w:fill="FFFFFF"/>
        </w:rPr>
        <w:t xml:space="preserve">, A., </w:t>
      </w:r>
      <w:proofErr w:type="spellStart"/>
      <w:r w:rsidRPr="005E79C3">
        <w:rPr>
          <w:rFonts w:cstheme="minorHAnsi"/>
          <w:color w:val="222222"/>
          <w:shd w:val="clear" w:color="auto" w:fill="FFFFFF"/>
        </w:rPr>
        <w:t>Petticrew</w:t>
      </w:r>
      <w:proofErr w:type="spellEnd"/>
      <w:r w:rsidRPr="005E79C3">
        <w:rPr>
          <w:rFonts w:cstheme="minorHAnsi"/>
          <w:color w:val="222222"/>
          <w:shd w:val="clear" w:color="auto" w:fill="FFFFFF"/>
        </w:rPr>
        <w:t>, M., ... &amp; Stewart, L. A. (2015). Preferred reporting items for systematic review and meta-analysis protocols (PRISMA-P) 2015 statement. </w:t>
      </w:r>
      <w:r w:rsidRPr="005E79C3">
        <w:rPr>
          <w:rFonts w:cstheme="minorHAnsi"/>
          <w:i/>
          <w:iCs/>
          <w:color w:val="222222"/>
          <w:shd w:val="clear" w:color="auto" w:fill="FFFFFF"/>
        </w:rPr>
        <w:t>Systematic reviews</w:t>
      </w:r>
      <w:r w:rsidRPr="005E79C3">
        <w:rPr>
          <w:rFonts w:cstheme="minorHAnsi"/>
          <w:color w:val="222222"/>
          <w:shd w:val="clear" w:color="auto" w:fill="FFFFFF"/>
        </w:rPr>
        <w:t>, </w:t>
      </w:r>
      <w:r w:rsidRPr="005E79C3">
        <w:rPr>
          <w:rFonts w:cstheme="minorHAnsi"/>
          <w:i/>
          <w:iCs/>
          <w:color w:val="222222"/>
          <w:shd w:val="clear" w:color="auto" w:fill="FFFFFF"/>
        </w:rPr>
        <w:t>4</w:t>
      </w:r>
      <w:r w:rsidRPr="005E79C3">
        <w:rPr>
          <w:rFonts w:cstheme="minorHAnsi"/>
          <w:color w:val="222222"/>
          <w:shd w:val="clear" w:color="auto" w:fill="FFFFFF"/>
        </w:rPr>
        <w:t>(1), 1.</w:t>
      </w:r>
    </w:p>
    <w:p w14:paraId="7A3B184E" w14:textId="44F13DE7" w:rsidR="00BA4165" w:rsidRPr="005E79C3" w:rsidRDefault="00BA4165" w:rsidP="00BA4165">
      <w:pPr>
        <w:spacing w:after="0" w:line="360" w:lineRule="auto"/>
        <w:jc w:val="both"/>
        <w:rPr>
          <w:rFonts w:eastAsia="Times New Roman" w:cstheme="minorHAnsi"/>
        </w:rPr>
      </w:pPr>
      <w:r w:rsidRPr="005E79C3">
        <w:rPr>
          <w:rFonts w:eastAsia="Times New Roman" w:cstheme="minorHAnsi"/>
        </w:rPr>
        <w:t>National Institute for Health and Clinical Excellence (Great Britain). Developing the NICE guidelines: the</w:t>
      </w:r>
      <w:r w:rsidR="00612564" w:rsidRPr="005E79C3">
        <w:rPr>
          <w:rFonts w:eastAsia="Times New Roman" w:cstheme="minorHAnsi"/>
        </w:rPr>
        <w:t xml:space="preserve"> </w:t>
      </w:r>
      <w:r w:rsidRPr="005E79C3">
        <w:rPr>
          <w:rFonts w:eastAsia="Times New Roman" w:cstheme="minorHAnsi"/>
        </w:rPr>
        <w:t xml:space="preserve">manual. 2015. Available at: </w:t>
      </w:r>
      <w:hyperlink r:id="rId12" w:history="1">
        <w:r w:rsidRPr="005E79C3">
          <w:rPr>
            <w:rFonts w:eastAsia="Times New Roman" w:cstheme="minorHAnsi"/>
            <w:color w:val="0563C1"/>
            <w:u w:val="single"/>
          </w:rPr>
          <w:t>http://www.nice.org.uk/process/pmg20/chapter/reviewingresearchevidence</w:t>
        </w:r>
      </w:hyperlink>
      <w:r w:rsidRPr="005E79C3">
        <w:rPr>
          <w:rFonts w:eastAsia="Times New Roman" w:cstheme="minorHAnsi"/>
        </w:rPr>
        <w:t>. Accessed on 20/08/19.</w:t>
      </w:r>
    </w:p>
    <w:p w14:paraId="48206CBC" w14:textId="03AEF1D5" w:rsidR="00BA4165" w:rsidRPr="005E79C3" w:rsidRDefault="00BA4165" w:rsidP="00BA4165">
      <w:pPr>
        <w:rPr>
          <w:rFonts w:cstheme="minorHAnsi"/>
        </w:rPr>
      </w:pPr>
      <w:r w:rsidRPr="005E79C3">
        <w:rPr>
          <w:rFonts w:eastAsia="Times New Roman" w:cstheme="minorHAnsi"/>
        </w:rPr>
        <w:t xml:space="preserve">National Institute for Health and Clinical Excellence. (2014, October). Developing the NICE guidelines: the manual. Process and methods [PMG20]. </w:t>
      </w:r>
      <w:r w:rsidRPr="005E79C3">
        <w:rPr>
          <w:rFonts w:eastAsia="Times New Roman" w:cstheme="minorHAnsi"/>
          <w:i/>
        </w:rPr>
        <w:t xml:space="preserve">NICE. </w:t>
      </w:r>
      <w:r w:rsidRPr="005E79C3">
        <w:rPr>
          <w:rFonts w:eastAsia="Times New Roman" w:cstheme="minorHAnsi"/>
        </w:rPr>
        <w:t xml:space="preserve">Retrieved from </w:t>
      </w:r>
      <w:hyperlink r:id="rId13" w:history="1">
        <w:r w:rsidRPr="005E79C3">
          <w:rPr>
            <w:rFonts w:cstheme="minorHAnsi"/>
            <w:color w:val="0000FF"/>
            <w:u w:val="single"/>
          </w:rPr>
          <w:t>https://www.nice.org.uk/process/pmg20/chapter/reviewing-research-evidence</w:t>
        </w:r>
      </w:hyperlink>
      <w:r w:rsidRPr="005E79C3">
        <w:rPr>
          <w:rFonts w:cstheme="minorHAnsi"/>
        </w:rPr>
        <w:t>.</w:t>
      </w:r>
    </w:p>
    <w:p w14:paraId="1EF840A4" w14:textId="77777777" w:rsidR="00BA4165" w:rsidRPr="005E79C3" w:rsidRDefault="00BA4165" w:rsidP="00BA4165">
      <w:pPr>
        <w:spacing w:after="0" w:line="240" w:lineRule="auto"/>
        <w:rPr>
          <w:rFonts w:eastAsia="Times New Roman" w:cstheme="minorHAnsi"/>
        </w:rPr>
      </w:pPr>
      <w:proofErr w:type="spellStart"/>
      <w:r w:rsidRPr="005E79C3">
        <w:rPr>
          <w:rFonts w:eastAsia="Times New Roman" w:cstheme="minorHAnsi"/>
          <w:color w:val="222222"/>
          <w:shd w:val="clear" w:color="auto" w:fill="FFFFFF"/>
        </w:rPr>
        <w:t>Neisler</w:t>
      </w:r>
      <w:proofErr w:type="spellEnd"/>
      <w:r w:rsidRPr="005E79C3">
        <w:rPr>
          <w:rFonts w:eastAsia="Times New Roman" w:cstheme="minorHAnsi"/>
          <w:color w:val="222222"/>
          <w:shd w:val="clear" w:color="auto" w:fill="FFFFFF"/>
        </w:rPr>
        <w:t xml:space="preserve">, J., Reitzel, L. R., </w:t>
      </w:r>
      <w:proofErr w:type="spellStart"/>
      <w:r w:rsidRPr="005E79C3">
        <w:rPr>
          <w:rFonts w:eastAsia="Times New Roman" w:cstheme="minorHAnsi"/>
          <w:color w:val="222222"/>
          <w:shd w:val="clear" w:color="auto" w:fill="FFFFFF"/>
        </w:rPr>
        <w:t>Garey</w:t>
      </w:r>
      <w:proofErr w:type="spellEnd"/>
      <w:r w:rsidRPr="005E79C3">
        <w:rPr>
          <w:rFonts w:eastAsia="Times New Roman" w:cstheme="minorHAnsi"/>
          <w:color w:val="222222"/>
          <w:shd w:val="clear" w:color="auto" w:fill="FFFFFF"/>
        </w:rPr>
        <w:t xml:space="preserve">, L., </w:t>
      </w:r>
      <w:proofErr w:type="spellStart"/>
      <w:r w:rsidRPr="005E79C3">
        <w:rPr>
          <w:rFonts w:eastAsia="Times New Roman" w:cstheme="minorHAnsi"/>
          <w:color w:val="222222"/>
          <w:shd w:val="clear" w:color="auto" w:fill="FFFFFF"/>
        </w:rPr>
        <w:t>Kenzdor</w:t>
      </w:r>
      <w:proofErr w:type="spellEnd"/>
      <w:r w:rsidRPr="005E79C3">
        <w:rPr>
          <w:rFonts w:eastAsia="Times New Roman" w:cstheme="minorHAnsi"/>
          <w:color w:val="222222"/>
          <w:shd w:val="clear" w:color="auto" w:fill="FFFFFF"/>
        </w:rPr>
        <w:t xml:space="preserve">, D. E., Hébert, E. T., </w:t>
      </w:r>
      <w:proofErr w:type="spellStart"/>
      <w:r w:rsidRPr="005E79C3">
        <w:rPr>
          <w:rFonts w:eastAsia="Times New Roman" w:cstheme="minorHAnsi"/>
          <w:color w:val="222222"/>
          <w:shd w:val="clear" w:color="auto" w:fill="FFFFFF"/>
        </w:rPr>
        <w:t>Vijayaraghavan</w:t>
      </w:r>
      <w:proofErr w:type="spellEnd"/>
      <w:r w:rsidRPr="005E79C3">
        <w:rPr>
          <w:rFonts w:eastAsia="Times New Roman" w:cstheme="minorHAnsi"/>
          <w:color w:val="222222"/>
          <w:shd w:val="clear" w:color="auto" w:fill="FFFFFF"/>
        </w:rPr>
        <w:t xml:space="preserve">, M., &amp; </w:t>
      </w:r>
      <w:proofErr w:type="spellStart"/>
      <w:r w:rsidRPr="005E79C3">
        <w:rPr>
          <w:rFonts w:eastAsia="Times New Roman" w:cstheme="minorHAnsi"/>
          <w:color w:val="222222"/>
          <w:shd w:val="clear" w:color="auto" w:fill="FFFFFF"/>
        </w:rPr>
        <w:t>Businelle</w:t>
      </w:r>
      <w:proofErr w:type="spellEnd"/>
      <w:r w:rsidRPr="005E79C3">
        <w:rPr>
          <w:rFonts w:eastAsia="Times New Roman" w:cstheme="minorHAnsi"/>
          <w:color w:val="222222"/>
          <w:shd w:val="clear" w:color="auto" w:fill="FFFFFF"/>
        </w:rPr>
        <w:t>, M. S. (2018). The moderating effect of perceived social support on the relation between heaviness of smoking and quit attempts among adult homeless smokers. </w:t>
      </w:r>
      <w:r w:rsidRPr="005E79C3">
        <w:rPr>
          <w:rFonts w:eastAsia="Times New Roman" w:cstheme="minorHAnsi"/>
          <w:i/>
          <w:iCs/>
          <w:color w:val="222222"/>
        </w:rPr>
        <w:t>Drug and alcohol dependence</w:t>
      </w:r>
      <w:r w:rsidRPr="005E79C3">
        <w:rPr>
          <w:rFonts w:eastAsia="Times New Roman" w:cstheme="minorHAnsi"/>
          <w:color w:val="222222"/>
          <w:shd w:val="clear" w:color="auto" w:fill="FFFFFF"/>
        </w:rPr>
        <w:t>, </w:t>
      </w:r>
      <w:r w:rsidRPr="005E79C3">
        <w:rPr>
          <w:rFonts w:eastAsia="Times New Roman" w:cstheme="minorHAnsi"/>
          <w:i/>
          <w:iCs/>
          <w:color w:val="222222"/>
        </w:rPr>
        <w:t>190</w:t>
      </w:r>
      <w:r w:rsidRPr="005E79C3">
        <w:rPr>
          <w:rFonts w:eastAsia="Times New Roman" w:cstheme="minorHAnsi"/>
          <w:color w:val="222222"/>
          <w:shd w:val="clear" w:color="auto" w:fill="FFFFFF"/>
        </w:rPr>
        <w:t>, 128-132.</w:t>
      </w:r>
    </w:p>
    <w:p w14:paraId="34D48CF9" w14:textId="77777777" w:rsidR="00BA4165" w:rsidRPr="005E79C3" w:rsidRDefault="00BA4165" w:rsidP="00BA4165">
      <w:pPr>
        <w:spacing w:after="0" w:line="240" w:lineRule="auto"/>
        <w:rPr>
          <w:rFonts w:eastAsia="Times New Roman" w:cstheme="minorHAnsi"/>
        </w:rPr>
      </w:pPr>
    </w:p>
    <w:p w14:paraId="59310B8A"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Nguyen, M. A. H., Reitzel, L. R., </w:t>
      </w:r>
      <w:proofErr w:type="spellStart"/>
      <w:r w:rsidRPr="005E79C3">
        <w:rPr>
          <w:rFonts w:cstheme="minorHAnsi"/>
          <w:color w:val="222222"/>
          <w:shd w:val="clear" w:color="auto" w:fill="FFFFFF"/>
        </w:rPr>
        <w:t>Kendzor</w:t>
      </w:r>
      <w:proofErr w:type="spellEnd"/>
      <w:r w:rsidRPr="005E79C3">
        <w:rPr>
          <w:rFonts w:cstheme="minorHAnsi"/>
          <w:color w:val="222222"/>
          <w:shd w:val="clear" w:color="auto" w:fill="FFFFFF"/>
        </w:rPr>
        <w:t xml:space="preserve">, D. E., &amp; </w:t>
      </w:r>
      <w:proofErr w:type="spellStart"/>
      <w:r w:rsidRPr="005E79C3">
        <w:rPr>
          <w:rFonts w:cstheme="minorHAnsi"/>
          <w:color w:val="222222"/>
          <w:shd w:val="clear" w:color="auto" w:fill="FFFFFF"/>
        </w:rPr>
        <w:t>Businelle</w:t>
      </w:r>
      <w:proofErr w:type="spellEnd"/>
      <w:r w:rsidRPr="005E79C3">
        <w:rPr>
          <w:rFonts w:cstheme="minorHAnsi"/>
          <w:color w:val="222222"/>
          <w:shd w:val="clear" w:color="auto" w:fill="FFFFFF"/>
        </w:rPr>
        <w:t>, M. S. (2015). Perceived cessation treatment effectiveness, medication preferences, and barriers to quitting among light and moderate/heavy homeless smokers. </w:t>
      </w:r>
      <w:r w:rsidRPr="005E79C3">
        <w:rPr>
          <w:rFonts w:cstheme="minorHAnsi"/>
          <w:i/>
          <w:iCs/>
          <w:color w:val="222222"/>
          <w:shd w:val="clear" w:color="auto" w:fill="FFFFFF"/>
        </w:rPr>
        <w:t>Drug and alcohol dependence</w:t>
      </w:r>
      <w:r w:rsidRPr="005E79C3">
        <w:rPr>
          <w:rFonts w:cstheme="minorHAnsi"/>
          <w:color w:val="222222"/>
          <w:shd w:val="clear" w:color="auto" w:fill="FFFFFF"/>
        </w:rPr>
        <w:t>, </w:t>
      </w:r>
      <w:r w:rsidRPr="005E79C3">
        <w:rPr>
          <w:rFonts w:cstheme="minorHAnsi"/>
          <w:i/>
          <w:iCs/>
          <w:color w:val="222222"/>
          <w:shd w:val="clear" w:color="auto" w:fill="FFFFFF"/>
        </w:rPr>
        <w:t>153</w:t>
      </w:r>
      <w:r w:rsidRPr="005E79C3">
        <w:rPr>
          <w:rFonts w:cstheme="minorHAnsi"/>
          <w:color w:val="222222"/>
          <w:shd w:val="clear" w:color="auto" w:fill="FFFFFF"/>
        </w:rPr>
        <w:t>, 341-345.</w:t>
      </w:r>
    </w:p>
    <w:p w14:paraId="49949A3A" w14:textId="77777777" w:rsidR="00BA4165" w:rsidRPr="005E79C3" w:rsidRDefault="00BA4165" w:rsidP="00BA4165">
      <w:pPr>
        <w:rPr>
          <w:rFonts w:eastAsia="Times New Roman" w:cstheme="minorHAnsi"/>
          <w:shd w:val="clear" w:color="auto" w:fill="FFFFFF"/>
        </w:rPr>
      </w:pPr>
      <w:r w:rsidRPr="005E79C3">
        <w:rPr>
          <w:rFonts w:eastAsia="Times New Roman" w:cstheme="minorHAnsi"/>
          <w:shd w:val="clear" w:color="auto" w:fill="FFFFFF"/>
        </w:rPr>
        <w:t xml:space="preserve">Office for National Statistics. (2019, July 2). Adult smoking habits in the UK: 2018. </w:t>
      </w:r>
      <w:proofErr w:type="spellStart"/>
      <w:r w:rsidRPr="005E79C3">
        <w:rPr>
          <w:rFonts w:eastAsia="Times New Roman" w:cstheme="minorHAnsi"/>
          <w:i/>
          <w:shd w:val="clear" w:color="auto" w:fill="FFFFFF"/>
        </w:rPr>
        <w:t>Ons</w:t>
      </w:r>
      <w:proofErr w:type="spellEnd"/>
      <w:r w:rsidRPr="005E79C3">
        <w:rPr>
          <w:rFonts w:eastAsia="Times New Roman" w:cstheme="minorHAnsi"/>
          <w:i/>
          <w:shd w:val="clear" w:color="auto" w:fill="FFFFFF"/>
        </w:rPr>
        <w:t xml:space="preserve">. </w:t>
      </w:r>
      <w:r w:rsidRPr="005E79C3">
        <w:rPr>
          <w:rFonts w:eastAsia="Times New Roman" w:cstheme="minorHAnsi"/>
          <w:shd w:val="clear" w:color="auto" w:fill="FFFFFF"/>
        </w:rPr>
        <w:t xml:space="preserve">Retrieved from </w:t>
      </w:r>
      <w:hyperlink r:id="rId14" w:history="1">
        <w:r w:rsidRPr="005E79C3">
          <w:rPr>
            <w:rFonts w:eastAsia="Times New Roman" w:cstheme="minorHAnsi"/>
            <w:color w:val="0563C1"/>
            <w:u w:val="single"/>
            <w:shd w:val="clear" w:color="auto" w:fill="FFFFFF"/>
          </w:rPr>
          <w:t>https://www.ons.gov.uk/peoplepopulationandcommunity/healthandsocialcare/healthandlifeexpectancies/bulletins/adultsmokinghabitsingreatbritain/2018</w:t>
        </w:r>
      </w:hyperlink>
      <w:r w:rsidRPr="005E79C3">
        <w:rPr>
          <w:rFonts w:eastAsia="Times New Roman" w:cstheme="minorHAnsi"/>
          <w:shd w:val="clear" w:color="auto" w:fill="FFFFFF"/>
        </w:rPr>
        <w:t>.</w:t>
      </w:r>
    </w:p>
    <w:p w14:paraId="64ED8EE4" w14:textId="77777777"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t>Okuyemi</w:t>
      </w:r>
      <w:proofErr w:type="spellEnd"/>
      <w:r w:rsidRPr="005E79C3">
        <w:rPr>
          <w:rFonts w:cstheme="minorHAnsi"/>
          <w:color w:val="222222"/>
          <w:shd w:val="clear" w:color="auto" w:fill="FFFFFF"/>
        </w:rPr>
        <w:t xml:space="preserve">, K. S., </w:t>
      </w:r>
      <w:proofErr w:type="spellStart"/>
      <w:r w:rsidRPr="005E79C3">
        <w:rPr>
          <w:rFonts w:cstheme="minorHAnsi"/>
          <w:color w:val="222222"/>
          <w:shd w:val="clear" w:color="auto" w:fill="FFFFFF"/>
        </w:rPr>
        <w:t>Goldade</w:t>
      </w:r>
      <w:proofErr w:type="spellEnd"/>
      <w:r w:rsidRPr="005E79C3">
        <w:rPr>
          <w:rFonts w:cstheme="minorHAnsi"/>
          <w:color w:val="222222"/>
          <w:shd w:val="clear" w:color="auto" w:fill="FFFFFF"/>
        </w:rPr>
        <w:t xml:space="preserve">, K., </w:t>
      </w:r>
      <w:proofErr w:type="spellStart"/>
      <w:r w:rsidRPr="005E79C3">
        <w:rPr>
          <w:rFonts w:cstheme="minorHAnsi"/>
          <w:color w:val="222222"/>
          <w:shd w:val="clear" w:color="auto" w:fill="FFFFFF"/>
        </w:rPr>
        <w:t>Whembolua</w:t>
      </w:r>
      <w:proofErr w:type="spellEnd"/>
      <w:r w:rsidRPr="005E79C3">
        <w:rPr>
          <w:rFonts w:cstheme="minorHAnsi"/>
          <w:color w:val="222222"/>
          <w:shd w:val="clear" w:color="auto" w:fill="FFFFFF"/>
        </w:rPr>
        <w:t xml:space="preserve">, G. L., Thomas, J. L., </w:t>
      </w:r>
      <w:proofErr w:type="spellStart"/>
      <w:r w:rsidRPr="005E79C3">
        <w:rPr>
          <w:rFonts w:cstheme="minorHAnsi"/>
          <w:color w:val="222222"/>
          <w:shd w:val="clear" w:color="auto" w:fill="FFFFFF"/>
        </w:rPr>
        <w:t>Eischen</w:t>
      </w:r>
      <w:proofErr w:type="spellEnd"/>
      <w:r w:rsidRPr="005E79C3">
        <w:rPr>
          <w:rFonts w:cstheme="minorHAnsi"/>
          <w:color w:val="222222"/>
          <w:shd w:val="clear" w:color="auto" w:fill="FFFFFF"/>
        </w:rPr>
        <w:t xml:space="preserve">, S., Sewali, B., ... &amp; </w:t>
      </w:r>
      <w:proofErr w:type="spellStart"/>
      <w:r w:rsidRPr="005E79C3">
        <w:rPr>
          <w:rFonts w:cstheme="minorHAnsi"/>
          <w:color w:val="222222"/>
          <w:shd w:val="clear" w:color="auto" w:fill="FFFFFF"/>
        </w:rPr>
        <w:t>Resnicow</w:t>
      </w:r>
      <w:proofErr w:type="spellEnd"/>
      <w:r w:rsidRPr="005E79C3">
        <w:rPr>
          <w:rFonts w:cstheme="minorHAnsi"/>
          <w:color w:val="222222"/>
          <w:shd w:val="clear" w:color="auto" w:fill="FFFFFF"/>
        </w:rPr>
        <w:t>, K. (2013). Motivational interviewing to enhance nicotine patch treatment for smoking cessation among homeless smokers: a randomized controlled trial. </w:t>
      </w:r>
      <w:r w:rsidRPr="005E79C3">
        <w:rPr>
          <w:rFonts w:cstheme="minorHAnsi"/>
          <w:i/>
          <w:iCs/>
          <w:color w:val="222222"/>
          <w:shd w:val="clear" w:color="auto" w:fill="FFFFFF"/>
        </w:rPr>
        <w:t>Addiction</w:t>
      </w:r>
      <w:r w:rsidRPr="005E79C3">
        <w:rPr>
          <w:rFonts w:cstheme="minorHAnsi"/>
          <w:color w:val="222222"/>
          <w:shd w:val="clear" w:color="auto" w:fill="FFFFFF"/>
        </w:rPr>
        <w:t>, </w:t>
      </w:r>
      <w:r w:rsidRPr="005E79C3">
        <w:rPr>
          <w:rFonts w:cstheme="minorHAnsi"/>
          <w:i/>
          <w:iCs/>
          <w:color w:val="222222"/>
          <w:shd w:val="clear" w:color="auto" w:fill="FFFFFF"/>
        </w:rPr>
        <w:t>108</w:t>
      </w:r>
      <w:r w:rsidRPr="005E79C3">
        <w:rPr>
          <w:rFonts w:cstheme="minorHAnsi"/>
          <w:color w:val="222222"/>
          <w:shd w:val="clear" w:color="auto" w:fill="FFFFFF"/>
        </w:rPr>
        <w:t>(6), 1136-1144.</w:t>
      </w:r>
    </w:p>
    <w:p w14:paraId="088FA948" w14:textId="77777777"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t>Okuyemi</w:t>
      </w:r>
      <w:proofErr w:type="spellEnd"/>
      <w:r w:rsidRPr="005E79C3">
        <w:rPr>
          <w:rFonts w:cstheme="minorHAnsi"/>
          <w:color w:val="222222"/>
          <w:shd w:val="clear" w:color="auto" w:fill="FFFFFF"/>
        </w:rPr>
        <w:t xml:space="preserve">, K. S., Thomas, J. L., Hall, S., </w:t>
      </w:r>
      <w:proofErr w:type="spellStart"/>
      <w:r w:rsidRPr="005E79C3">
        <w:rPr>
          <w:rFonts w:cstheme="minorHAnsi"/>
          <w:color w:val="222222"/>
          <w:shd w:val="clear" w:color="auto" w:fill="FFFFFF"/>
        </w:rPr>
        <w:t>Nollen</w:t>
      </w:r>
      <w:proofErr w:type="spellEnd"/>
      <w:r w:rsidRPr="005E79C3">
        <w:rPr>
          <w:rFonts w:cstheme="minorHAnsi"/>
          <w:color w:val="222222"/>
          <w:shd w:val="clear" w:color="auto" w:fill="FFFFFF"/>
        </w:rPr>
        <w:t>, N. L., Richter, K. P., Jeffries, S. K., ... &amp; Ahluwalia, J. S. (2006). Smoking cessation in homeless populations: a pilot clinical trial. </w:t>
      </w:r>
      <w:r w:rsidRPr="005E79C3">
        <w:rPr>
          <w:rFonts w:cstheme="minorHAnsi"/>
          <w:i/>
          <w:iCs/>
          <w:color w:val="222222"/>
          <w:shd w:val="clear" w:color="auto" w:fill="FFFFFF"/>
        </w:rPr>
        <w:t>Nicotine &amp; Tobacco Research</w:t>
      </w:r>
      <w:r w:rsidRPr="005E79C3">
        <w:rPr>
          <w:rFonts w:cstheme="minorHAnsi"/>
          <w:color w:val="222222"/>
          <w:shd w:val="clear" w:color="auto" w:fill="FFFFFF"/>
        </w:rPr>
        <w:t>, </w:t>
      </w:r>
      <w:r w:rsidRPr="005E79C3">
        <w:rPr>
          <w:rFonts w:cstheme="minorHAnsi"/>
          <w:i/>
          <w:iCs/>
          <w:color w:val="222222"/>
          <w:shd w:val="clear" w:color="auto" w:fill="FFFFFF"/>
        </w:rPr>
        <w:t>8</w:t>
      </w:r>
      <w:r w:rsidRPr="005E79C3">
        <w:rPr>
          <w:rFonts w:cstheme="minorHAnsi"/>
          <w:color w:val="222222"/>
          <w:shd w:val="clear" w:color="auto" w:fill="FFFFFF"/>
        </w:rPr>
        <w:t>(5), 689-699.</w:t>
      </w:r>
    </w:p>
    <w:p w14:paraId="0A5DEA94"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Porter, J., Houston, L., Anderson, R. H., &amp; </w:t>
      </w:r>
      <w:proofErr w:type="spellStart"/>
      <w:r w:rsidRPr="005E79C3">
        <w:rPr>
          <w:rFonts w:cstheme="minorHAnsi"/>
          <w:color w:val="222222"/>
          <w:shd w:val="clear" w:color="auto" w:fill="FFFFFF"/>
        </w:rPr>
        <w:t>Maryman</w:t>
      </w:r>
      <w:proofErr w:type="spellEnd"/>
      <w:r w:rsidRPr="005E79C3">
        <w:rPr>
          <w:rFonts w:cstheme="minorHAnsi"/>
          <w:color w:val="222222"/>
          <w:shd w:val="clear" w:color="auto" w:fill="FFFFFF"/>
        </w:rPr>
        <w:t>, K. (2011). Addressing tobacco use in homeless populations: recommendations of an expert panel. </w:t>
      </w:r>
      <w:r w:rsidRPr="005E79C3">
        <w:rPr>
          <w:rFonts w:cstheme="minorHAnsi"/>
          <w:i/>
          <w:iCs/>
          <w:color w:val="222222"/>
          <w:shd w:val="clear" w:color="auto" w:fill="FFFFFF"/>
        </w:rPr>
        <w:t>Health Promotion Practice</w:t>
      </w:r>
      <w:r w:rsidRPr="005E79C3">
        <w:rPr>
          <w:rFonts w:cstheme="minorHAnsi"/>
          <w:color w:val="222222"/>
          <w:shd w:val="clear" w:color="auto" w:fill="FFFFFF"/>
        </w:rPr>
        <w:t>, </w:t>
      </w:r>
      <w:r w:rsidRPr="005E79C3">
        <w:rPr>
          <w:rFonts w:cstheme="minorHAnsi"/>
          <w:i/>
          <w:iCs/>
          <w:color w:val="222222"/>
          <w:shd w:val="clear" w:color="auto" w:fill="FFFFFF"/>
        </w:rPr>
        <w:t>12</w:t>
      </w:r>
      <w:r w:rsidRPr="005E79C3">
        <w:rPr>
          <w:rFonts w:cstheme="minorHAnsi"/>
          <w:color w:val="222222"/>
          <w:shd w:val="clear" w:color="auto" w:fill="FFFFFF"/>
        </w:rPr>
        <w:t>(6_suppl_2), 144S-151S.</w:t>
      </w:r>
    </w:p>
    <w:p w14:paraId="4FFCE4D0"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Power, J., </w:t>
      </w:r>
      <w:proofErr w:type="spellStart"/>
      <w:r w:rsidRPr="005E79C3">
        <w:rPr>
          <w:rFonts w:cstheme="minorHAnsi"/>
          <w:color w:val="222222"/>
          <w:shd w:val="clear" w:color="auto" w:fill="FFFFFF"/>
        </w:rPr>
        <w:t>Mallat</w:t>
      </w:r>
      <w:proofErr w:type="spellEnd"/>
      <w:r w:rsidRPr="005E79C3">
        <w:rPr>
          <w:rFonts w:cstheme="minorHAnsi"/>
          <w:color w:val="222222"/>
          <w:shd w:val="clear" w:color="auto" w:fill="FFFFFF"/>
        </w:rPr>
        <w:t xml:space="preserve">, C., </w:t>
      </w:r>
      <w:proofErr w:type="spellStart"/>
      <w:r w:rsidRPr="005E79C3">
        <w:rPr>
          <w:rFonts w:cstheme="minorHAnsi"/>
          <w:color w:val="222222"/>
          <w:shd w:val="clear" w:color="auto" w:fill="FFFFFF"/>
        </w:rPr>
        <w:t>Bonevski</w:t>
      </w:r>
      <w:proofErr w:type="spellEnd"/>
      <w:r w:rsidRPr="005E79C3">
        <w:rPr>
          <w:rFonts w:cstheme="minorHAnsi"/>
          <w:color w:val="222222"/>
          <w:shd w:val="clear" w:color="auto" w:fill="FFFFFF"/>
        </w:rPr>
        <w:t xml:space="preserve">, B., &amp; </w:t>
      </w:r>
      <w:proofErr w:type="spellStart"/>
      <w:r w:rsidRPr="005E79C3">
        <w:rPr>
          <w:rFonts w:cstheme="minorHAnsi"/>
          <w:color w:val="222222"/>
          <w:shd w:val="clear" w:color="auto" w:fill="FFFFFF"/>
        </w:rPr>
        <w:t>Nielssen</w:t>
      </w:r>
      <w:proofErr w:type="spellEnd"/>
      <w:r w:rsidRPr="005E79C3">
        <w:rPr>
          <w:rFonts w:cstheme="minorHAnsi"/>
          <w:color w:val="222222"/>
          <w:shd w:val="clear" w:color="auto" w:fill="FFFFFF"/>
        </w:rPr>
        <w:t>, O. (2015). An audit of assessment and outcome of intervention at a quit smoking clinic in a homeless hostel. </w:t>
      </w:r>
      <w:r w:rsidRPr="005E79C3">
        <w:rPr>
          <w:rFonts w:cstheme="minorHAnsi"/>
          <w:i/>
          <w:iCs/>
          <w:color w:val="222222"/>
          <w:shd w:val="clear" w:color="auto" w:fill="FFFFFF"/>
        </w:rPr>
        <w:t>Australasian Psychiatry</w:t>
      </w:r>
      <w:r w:rsidRPr="005E79C3">
        <w:rPr>
          <w:rFonts w:cstheme="minorHAnsi"/>
          <w:color w:val="222222"/>
          <w:shd w:val="clear" w:color="auto" w:fill="FFFFFF"/>
        </w:rPr>
        <w:t>, </w:t>
      </w:r>
      <w:r w:rsidRPr="005E79C3">
        <w:rPr>
          <w:rFonts w:cstheme="minorHAnsi"/>
          <w:i/>
          <w:iCs/>
          <w:color w:val="222222"/>
          <w:shd w:val="clear" w:color="auto" w:fill="FFFFFF"/>
        </w:rPr>
        <w:t>23</w:t>
      </w:r>
      <w:r w:rsidRPr="005E79C3">
        <w:rPr>
          <w:rFonts w:cstheme="minorHAnsi"/>
          <w:color w:val="222222"/>
          <w:shd w:val="clear" w:color="auto" w:fill="FFFFFF"/>
        </w:rPr>
        <w:t>(5), 528-530.</w:t>
      </w:r>
    </w:p>
    <w:p w14:paraId="33E2F07B" w14:textId="77777777" w:rsidR="00BA4165" w:rsidRPr="005E79C3" w:rsidRDefault="00BA4165" w:rsidP="00BA4165">
      <w:pPr>
        <w:spacing w:after="0" w:line="240" w:lineRule="auto"/>
        <w:rPr>
          <w:rFonts w:eastAsia="Times New Roman" w:cstheme="minorHAnsi"/>
        </w:rPr>
      </w:pPr>
    </w:p>
    <w:p w14:paraId="24306E42"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Reitzel, L. R., </w:t>
      </w:r>
      <w:proofErr w:type="spellStart"/>
      <w:r w:rsidRPr="005E79C3">
        <w:rPr>
          <w:rFonts w:cstheme="minorHAnsi"/>
          <w:color w:val="222222"/>
          <w:shd w:val="clear" w:color="auto" w:fill="FFFFFF"/>
        </w:rPr>
        <w:t>Kendzor</w:t>
      </w:r>
      <w:proofErr w:type="spellEnd"/>
      <w:r w:rsidRPr="005E79C3">
        <w:rPr>
          <w:rFonts w:cstheme="minorHAnsi"/>
          <w:color w:val="222222"/>
          <w:shd w:val="clear" w:color="auto" w:fill="FFFFFF"/>
        </w:rPr>
        <w:t xml:space="preserve">, D. E., Cao, Y., &amp; </w:t>
      </w:r>
      <w:proofErr w:type="spellStart"/>
      <w:r w:rsidRPr="005E79C3">
        <w:rPr>
          <w:rFonts w:cstheme="minorHAnsi"/>
          <w:color w:val="222222"/>
          <w:shd w:val="clear" w:color="auto" w:fill="FFFFFF"/>
        </w:rPr>
        <w:t>Businelle</w:t>
      </w:r>
      <w:proofErr w:type="spellEnd"/>
      <w:r w:rsidRPr="005E79C3">
        <w:rPr>
          <w:rFonts w:cstheme="minorHAnsi"/>
          <w:color w:val="222222"/>
          <w:shd w:val="clear" w:color="auto" w:fill="FFFFFF"/>
        </w:rPr>
        <w:t>, M. S. (2014a). Subjective social status predicts quit-day abstinence among homeless smokers. </w:t>
      </w:r>
      <w:r w:rsidRPr="005E79C3">
        <w:rPr>
          <w:rFonts w:cstheme="minorHAnsi"/>
          <w:i/>
          <w:iCs/>
          <w:color w:val="222222"/>
          <w:shd w:val="clear" w:color="auto" w:fill="FFFFFF"/>
        </w:rPr>
        <w:t>American Journal of Health Promotion</w:t>
      </w:r>
      <w:r w:rsidRPr="005E79C3">
        <w:rPr>
          <w:rFonts w:cstheme="minorHAnsi"/>
          <w:color w:val="222222"/>
          <w:shd w:val="clear" w:color="auto" w:fill="FFFFFF"/>
        </w:rPr>
        <w:t>, </w:t>
      </w:r>
      <w:r w:rsidRPr="005E79C3">
        <w:rPr>
          <w:rFonts w:cstheme="minorHAnsi"/>
          <w:i/>
          <w:iCs/>
          <w:color w:val="222222"/>
          <w:shd w:val="clear" w:color="auto" w:fill="FFFFFF"/>
        </w:rPr>
        <w:t>29</w:t>
      </w:r>
      <w:r w:rsidRPr="005E79C3">
        <w:rPr>
          <w:rFonts w:cstheme="minorHAnsi"/>
          <w:color w:val="222222"/>
          <w:shd w:val="clear" w:color="auto" w:fill="FFFFFF"/>
        </w:rPr>
        <w:t>(1), 43-45.</w:t>
      </w:r>
    </w:p>
    <w:p w14:paraId="7102B011" w14:textId="698B03F3"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Reitzel, L. R., Nguyen, N., </w:t>
      </w:r>
      <w:proofErr w:type="spellStart"/>
      <w:r w:rsidRPr="005E79C3">
        <w:rPr>
          <w:rFonts w:cstheme="minorHAnsi"/>
          <w:color w:val="222222"/>
          <w:shd w:val="clear" w:color="auto" w:fill="FFFFFF"/>
        </w:rPr>
        <w:t>Eischen</w:t>
      </w:r>
      <w:proofErr w:type="spellEnd"/>
      <w:r w:rsidRPr="005E79C3">
        <w:rPr>
          <w:rFonts w:cstheme="minorHAnsi"/>
          <w:color w:val="222222"/>
          <w:shd w:val="clear" w:color="auto" w:fill="FFFFFF"/>
        </w:rPr>
        <w:t xml:space="preserve">, S., Thomas, J., &amp; </w:t>
      </w:r>
      <w:proofErr w:type="spellStart"/>
      <w:r w:rsidRPr="005E79C3">
        <w:rPr>
          <w:rFonts w:cstheme="minorHAnsi"/>
          <w:color w:val="222222"/>
          <w:shd w:val="clear" w:color="auto" w:fill="FFFFFF"/>
        </w:rPr>
        <w:t>Okuyemi</w:t>
      </w:r>
      <w:proofErr w:type="spellEnd"/>
      <w:r w:rsidRPr="005E79C3">
        <w:rPr>
          <w:rFonts w:cstheme="minorHAnsi"/>
          <w:color w:val="222222"/>
          <w:shd w:val="clear" w:color="auto" w:fill="FFFFFF"/>
        </w:rPr>
        <w:t>, K. S. (2014b). Is smoking cessation associated with worse comorbid substance use outcomes among homeless adults?</w:t>
      </w:r>
      <w:r w:rsidR="00612564" w:rsidRPr="005E79C3">
        <w:rPr>
          <w:rFonts w:cstheme="minorHAnsi"/>
          <w:color w:val="222222"/>
          <w:shd w:val="clear" w:color="auto" w:fill="FFFFFF"/>
        </w:rPr>
        <w:t xml:space="preserve"> </w:t>
      </w:r>
      <w:r w:rsidRPr="005E79C3">
        <w:rPr>
          <w:rFonts w:cstheme="minorHAnsi"/>
          <w:i/>
          <w:iCs/>
          <w:color w:val="222222"/>
          <w:shd w:val="clear" w:color="auto" w:fill="FFFFFF"/>
        </w:rPr>
        <w:t>Addiction</w:t>
      </w:r>
      <w:r w:rsidRPr="005E79C3">
        <w:rPr>
          <w:rFonts w:cstheme="minorHAnsi"/>
          <w:color w:val="222222"/>
          <w:shd w:val="clear" w:color="auto" w:fill="FFFFFF"/>
        </w:rPr>
        <w:t>, </w:t>
      </w:r>
      <w:r w:rsidRPr="005E79C3">
        <w:rPr>
          <w:rFonts w:cstheme="minorHAnsi"/>
          <w:i/>
          <w:iCs/>
          <w:color w:val="222222"/>
          <w:shd w:val="clear" w:color="auto" w:fill="FFFFFF"/>
        </w:rPr>
        <w:t>109</w:t>
      </w:r>
      <w:r w:rsidRPr="005E79C3">
        <w:rPr>
          <w:rFonts w:cstheme="minorHAnsi"/>
          <w:color w:val="222222"/>
          <w:shd w:val="clear" w:color="auto" w:fill="FFFFFF"/>
        </w:rPr>
        <w:t>(12), 2098-2104.</w:t>
      </w:r>
    </w:p>
    <w:p w14:paraId="02F3827B" w14:textId="4472D855" w:rsidR="000A482E" w:rsidRDefault="000A482E" w:rsidP="00BA4165">
      <w:pPr>
        <w:rPr>
          <w:rFonts w:cstheme="minorHAnsi"/>
          <w:color w:val="222222"/>
          <w:shd w:val="clear" w:color="auto" w:fill="FFFFFF"/>
        </w:rPr>
      </w:pPr>
      <w:r w:rsidRPr="000A482E">
        <w:rPr>
          <w:rFonts w:cstheme="minorHAnsi"/>
          <w:color w:val="222222"/>
          <w:shd w:val="clear" w:color="auto" w:fill="FFFFFF"/>
        </w:rPr>
        <w:t>Richardson, S., McNeill, A., &amp; Brose, L. S. (2019). Smoking and quitting behaviours by mental health conditions in Great Britain (1993–2014). </w:t>
      </w:r>
      <w:r w:rsidRPr="000A482E">
        <w:rPr>
          <w:rFonts w:cstheme="minorHAnsi"/>
          <w:i/>
          <w:iCs/>
          <w:color w:val="222222"/>
          <w:shd w:val="clear" w:color="auto" w:fill="FFFFFF"/>
        </w:rPr>
        <w:t xml:space="preserve">Addictive </w:t>
      </w:r>
      <w:proofErr w:type="spellStart"/>
      <w:r w:rsidRPr="000A482E">
        <w:rPr>
          <w:rFonts w:cstheme="minorHAnsi"/>
          <w:i/>
          <w:iCs/>
          <w:color w:val="222222"/>
          <w:shd w:val="clear" w:color="auto" w:fill="FFFFFF"/>
        </w:rPr>
        <w:t>behaviors</w:t>
      </w:r>
      <w:proofErr w:type="spellEnd"/>
      <w:r w:rsidRPr="000A482E">
        <w:rPr>
          <w:rFonts w:cstheme="minorHAnsi"/>
          <w:color w:val="222222"/>
          <w:shd w:val="clear" w:color="auto" w:fill="FFFFFF"/>
        </w:rPr>
        <w:t>, </w:t>
      </w:r>
      <w:r w:rsidRPr="000A482E">
        <w:rPr>
          <w:rFonts w:cstheme="minorHAnsi"/>
          <w:i/>
          <w:iCs/>
          <w:color w:val="222222"/>
          <w:shd w:val="clear" w:color="auto" w:fill="FFFFFF"/>
        </w:rPr>
        <w:t>90</w:t>
      </w:r>
      <w:r w:rsidRPr="000A482E">
        <w:rPr>
          <w:rFonts w:cstheme="minorHAnsi"/>
          <w:color w:val="222222"/>
          <w:shd w:val="clear" w:color="auto" w:fill="FFFFFF"/>
        </w:rPr>
        <w:t>, 14-19.</w:t>
      </w:r>
    </w:p>
    <w:p w14:paraId="0F297111"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lastRenderedPageBreak/>
        <w:t xml:space="preserve">Robinson, C. D., Rogers, C. R., &amp; </w:t>
      </w:r>
      <w:proofErr w:type="spellStart"/>
      <w:r w:rsidRPr="005E79C3">
        <w:rPr>
          <w:rFonts w:cstheme="minorHAnsi"/>
          <w:color w:val="222222"/>
          <w:shd w:val="clear" w:color="auto" w:fill="FFFFFF"/>
        </w:rPr>
        <w:t>Okuyemi</w:t>
      </w:r>
      <w:proofErr w:type="spellEnd"/>
      <w:r w:rsidRPr="005E79C3">
        <w:rPr>
          <w:rFonts w:cstheme="minorHAnsi"/>
          <w:color w:val="222222"/>
          <w:shd w:val="clear" w:color="auto" w:fill="FFFFFF"/>
        </w:rPr>
        <w:t>, K. S. (2016). Depression symptoms among homeless smokers: effect of motivational interviewing. </w:t>
      </w:r>
      <w:r w:rsidRPr="005E79C3">
        <w:rPr>
          <w:rFonts w:cstheme="minorHAnsi"/>
          <w:i/>
          <w:iCs/>
          <w:color w:val="222222"/>
          <w:shd w:val="clear" w:color="auto" w:fill="FFFFFF"/>
        </w:rPr>
        <w:t>Substance use &amp; misuse</w:t>
      </w:r>
      <w:r w:rsidRPr="005E79C3">
        <w:rPr>
          <w:rFonts w:cstheme="minorHAnsi"/>
          <w:color w:val="222222"/>
          <w:shd w:val="clear" w:color="auto" w:fill="FFFFFF"/>
        </w:rPr>
        <w:t>, </w:t>
      </w:r>
      <w:r w:rsidRPr="005E79C3">
        <w:rPr>
          <w:rFonts w:cstheme="minorHAnsi"/>
          <w:i/>
          <w:iCs/>
          <w:color w:val="222222"/>
          <w:shd w:val="clear" w:color="auto" w:fill="FFFFFF"/>
        </w:rPr>
        <w:t>51</w:t>
      </w:r>
      <w:r w:rsidRPr="005E79C3">
        <w:rPr>
          <w:rFonts w:cstheme="minorHAnsi"/>
          <w:color w:val="222222"/>
          <w:shd w:val="clear" w:color="auto" w:fill="FFFFFF"/>
        </w:rPr>
        <w:t>(10), 1393-1397.</w:t>
      </w:r>
    </w:p>
    <w:p w14:paraId="43E35A70" w14:textId="77777777" w:rsidR="00BA4165" w:rsidRPr="005E79C3" w:rsidRDefault="00BA4165" w:rsidP="00BA4165">
      <w:pPr>
        <w:spacing w:after="0" w:line="240" w:lineRule="auto"/>
        <w:rPr>
          <w:rFonts w:eastAsia="Times New Roman" w:cstheme="minorHAnsi"/>
        </w:rPr>
      </w:pPr>
      <w:r w:rsidRPr="005E79C3">
        <w:rPr>
          <w:rFonts w:eastAsia="Times New Roman" w:cstheme="minorHAnsi"/>
          <w:color w:val="222222"/>
          <w:shd w:val="clear" w:color="auto" w:fill="FFFFFF"/>
        </w:rPr>
        <w:t>Robson, D., &amp; McNeill, A. (2019). Cutting edge smoking cessation support: SCIMITAR+. </w:t>
      </w:r>
      <w:r w:rsidRPr="005E79C3">
        <w:rPr>
          <w:rFonts w:eastAsia="Times New Roman" w:cstheme="minorHAnsi"/>
          <w:i/>
          <w:iCs/>
          <w:color w:val="222222"/>
        </w:rPr>
        <w:t>The Lancet Psychiatry</w:t>
      </w:r>
      <w:r w:rsidRPr="005E79C3">
        <w:rPr>
          <w:rFonts w:eastAsia="Times New Roman" w:cstheme="minorHAnsi"/>
          <w:color w:val="222222"/>
          <w:shd w:val="clear" w:color="auto" w:fill="FFFFFF"/>
        </w:rPr>
        <w:t>, </w:t>
      </w:r>
      <w:r w:rsidRPr="005E79C3">
        <w:rPr>
          <w:rFonts w:eastAsia="Times New Roman" w:cstheme="minorHAnsi"/>
          <w:i/>
          <w:iCs/>
          <w:color w:val="222222"/>
        </w:rPr>
        <w:t>6</w:t>
      </w:r>
      <w:r w:rsidRPr="005E79C3">
        <w:rPr>
          <w:rFonts w:eastAsia="Times New Roman" w:cstheme="minorHAnsi"/>
          <w:color w:val="222222"/>
          <w:shd w:val="clear" w:color="auto" w:fill="FFFFFF"/>
        </w:rPr>
        <w:t>(5), 358-359.</w:t>
      </w:r>
    </w:p>
    <w:p w14:paraId="04115C8C" w14:textId="77777777" w:rsidR="00BA4165" w:rsidRPr="005E79C3" w:rsidRDefault="00BA4165" w:rsidP="00BA4165">
      <w:pPr>
        <w:spacing w:after="0" w:line="240" w:lineRule="auto"/>
        <w:rPr>
          <w:rFonts w:eastAsia="Times New Roman" w:cstheme="minorHAnsi"/>
        </w:rPr>
      </w:pPr>
    </w:p>
    <w:p w14:paraId="291822E1"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Santa Ana, E. J., </w:t>
      </w:r>
      <w:proofErr w:type="spellStart"/>
      <w:r w:rsidRPr="005E79C3">
        <w:rPr>
          <w:rFonts w:cstheme="minorHAnsi"/>
          <w:color w:val="222222"/>
          <w:shd w:val="clear" w:color="auto" w:fill="FFFFFF"/>
        </w:rPr>
        <w:t>LaRowe</w:t>
      </w:r>
      <w:proofErr w:type="spellEnd"/>
      <w:r w:rsidRPr="005E79C3">
        <w:rPr>
          <w:rFonts w:cstheme="minorHAnsi"/>
          <w:color w:val="222222"/>
          <w:shd w:val="clear" w:color="auto" w:fill="FFFFFF"/>
        </w:rPr>
        <w:t xml:space="preserve">, S. D., </w:t>
      </w:r>
      <w:proofErr w:type="spellStart"/>
      <w:r w:rsidRPr="005E79C3">
        <w:rPr>
          <w:rFonts w:cstheme="minorHAnsi"/>
          <w:color w:val="222222"/>
          <w:shd w:val="clear" w:color="auto" w:fill="FFFFFF"/>
        </w:rPr>
        <w:t>Armeson</w:t>
      </w:r>
      <w:proofErr w:type="spellEnd"/>
      <w:r w:rsidRPr="005E79C3">
        <w:rPr>
          <w:rFonts w:cstheme="minorHAnsi"/>
          <w:color w:val="222222"/>
          <w:shd w:val="clear" w:color="auto" w:fill="FFFFFF"/>
        </w:rPr>
        <w:t>, K., Lamb, K. E., &amp; Hartwell, K. (2016). Impact of group motivational interviewing on enhancing treatment engagement for homeless Veterans with nicotine dependence and other substance use disorders: A pilot investigation. </w:t>
      </w:r>
      <w:r w:rsidRPr="005E79C3">
        <w:rPr>
          <w:rFonts w:cstheme="minorHAnsi"/>
          <w:i/>
          <w:iCs/>
          <w:color w:val="222222"/>
          <w:shd w:val="clear" w:color="auto" w:fill="FFFFFF"/>
        </w:rPr>
        <w:t>The American journal on addictions</w:t>
      </w:r>
      <w:r w:rsidRPr="005E79C3">
        <w:rPr>
          <w:rFonts w:cstheme="minorHAnsi"/>
          <w:color w:val="222222"/>
          <w:shd w:val="clear" w:color="auto" w:fill="FFFFFF"/>
        </w:rPr>
        <w:t>, </w:t>
      </w:r>
      <w:r w:rsidRPr="005E79C3">
        <w:rPr>
          <w:rFonts w:cstheme="minorHAnsi"/>
          <w:i/>
          <w:iCs/>
          <w:color w:val="222222"/>
          <w:shd w:val="clear" w:color="auto" w:fill="FFFFFF"/>
        </w:rPr>
        <w:t>25</w:t>
      </w:r>
      <w:r w:rsidRPr="005E79C3">
        <w:rPr>
          <w:rFonts w:cstheme="minorHAnsi"/>
          <w:color w:val="222222"/>
          <w:shd w:val="clear" w:color="auto" w:fill="FFFFFF"/>
        </w:rPr>
        <w:t>(7), 533-541.</w:t>
      </w:r>
    </w:p>
    <w:p w14:paraId="1DFED82C" w14:textId="77777777"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t>Segan</w:t>
      </w:r>
      <w:proofErr w:type="spellEnd"/>
      <w:r w:rsidRPr="005E79C3">
        <w:rPr>
          <w:rFonts w:cstheme="minorHAnsi"/>
          <w:color w:val="222222"/>
          <w:shd w:val="clear" w:color="auto" w:fill="FFFFFF"/>
        </w:rPr>
        <w:t>, C. J., Maddox, S., &amp; Borland, R. (2015). Homeless clients benefit from smoking cessation treatment delivered by a homeless persons’ program. </w:t>
      </w:r>
      <w:r w:rsidRPr="005E79C3">
        <w:rPr>
          <w:rFonts w:cstheme="minorHAnsi"/>
          <w:i/>
          <w:iCs/>
          <w:color w:val="222222"/>
          <w:shd w:val="clear" w:color="auto" w:fill="FFFFFF"/>
        </w:rPr>
        <w:t>Nicotine &amp; Tobacco Research</w:t>
      </w:r>
      <w:r w:rsidRPr="005E79C3">
        <w:rPr>
          <w:rFonts w:cstheme="minorHAnsi"/>
          <w:color w:val="222222"/>
          <w:shd w:val="clear" w:color="auto" w:fill="FFFFFF"/>
        </w:rPr>
        <w:t>, </w:t>
      </w:r>
      <w:r w:rsidRPr="005E79C3">
        <w:rPr>
          <w:rFonts w:cstheme="minorHAnsi"/>
          <w:i/>
          <w:iCs/>
          <w:color w:val="222222"/>
          <w:shd w:val="clear" w:color="auto" w:fill="FFFFFF"/>
        </w:rPr>
        <w:t>17</w:t>
      </w:r>
      <w:r w:rsidRPr="005E79C3">
        <w:rPr>
          <w:rFonts w:cstheme="minorHAnsi"/>
          <w:color w:val="222222"/>
          <w:shd w:val="clear" w:color="auto" w:fill="FFFFFF"/>
        </w:rPr>
        <w:t>(8), 996-1001.</w:t>
      </w:r>
    </w:p>
    <w:p w14:paraId="54B7DFEF"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Shelley, D., Cantrell, J., Wong, S., &amp; Warn, D. (2010). Smoking cessation among sheltered homeless: a pilot. </w:t>
      </w:r>
      <w:r w:rsidRPr="005E79C3">
        <w:rPr>
          <w:rFonts w:cstheme="minorHAnsi"/>
          <w:i/>
          <w:iCs/>
          <w:color w:val="222222"/>
          <w:shd w:val="clear" w:color="auto" w:fill="FFFFFF"/>
        </w:rPr>
        <w:t xml:space="preserve">American journal of health </w:t>
      </w:r>
      <w:proofErr w:type="spellStart"/>
      <w:r w:rsidRPr="005E79C3">
        <w:rPr>
          <w:rFonts w:cstheme="minorHAnsi"/>
          <w:i/>
          <w:iCs/>
          <w:color w:val="222222"/>
          <w:shd w:val="clear" w:color="auto" w:fill="FFFFFF"/>
        </w:rPr>
        <w:t>behavior</w:t>
      </w:r>
      <w:proofErr w:type="spellEnd"/>
      <w:r w:rsidRPr="005E79C3">
        <w:rPr>
          <w:rFonts w:cstheme="minorHAnsi"/>
          <w:color w:val="222222"/>
          <w:shd w:val="clear" w:color="auto" w:fill="FFFFFF"/>
        </w:rPr>
        <w:t>, </w:t>
      </w:r>
      <w:r w:rsidRPr="005E79C3">
        <w:rPr>
          <w:rFonts w:cstheme="minorHAnsi"/>
          <w:i/>
          <w:iCs/>
          <w:color w:val="222222"/>
          <w:shd w:val="clear" w:color="auto" w:fill="FFFFFF"/>
        </w:rPr>
        <w:t>34</w:t>
      </w:r>
      <w:r w:rsidRPr="005E79C3">
        <w:rPr>
          <w:rFonts w:cstheme="minorHAnsi"/>
          <w:color w:val="222222"/>
          <w:shd w:val="clear" w:color="auto" w:fill="FFFFFF"/>
        </w:rPr>
        <w:t>(5), 544-552.</w:t>
      </w:r>
    </w:p>
    <w:p w14:paraId="2D16A666"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Spector, A., Alpert, H., &amp; </w:t>
      </w:r>
      <w:proofErr w:type="spellStart"/>
      <w:r w:rsidRPr="005E79C3">
        <w:rPr>
          <w:rFonts w:cstheme="minorHAnsi"/>
          <w:color w:val="222222"/>
          <w:shd w:val="clear" w:color="auto" w:fill="FFFFFF"/>
        </w:rPr>
        <w:t>Karam-Hage</w:t>
      </w:r>
      <w:proofErr w:type="spellEnd"/>
      <w:r w:rsidRPr="005E79C3">
        <w:rPr>
          <w:rFonts w:cstheme="minorHAnsi"/>
          <w:color w:val="222222"/>
          <w:shd w:val="clear" w:color="auto" w:fill="FFFFFF"/>
        </w:rPr>
        <w:t>, M. (2007). Smoking cessation delivered by medical students is helpful to homeless population. </w:t>
      </w:r>
      <w:r w:rsidRPr="005E79C3">
        <w:rPr>
          <w:rFonts w:cstheme="minorHAnsi"/>
          <w:i/>
          <w:iCs/>
          <w:color w:val="222222"/>
          <w:shd w:val="clear" w:color="auto" w:fill="FFFFFF"/>
        </w:rPr>
        <w:t>Academic Psychiatry</w:t>
      </w:r>
      <w:r w:rsidRPr="005E79C3">
        <w:rPr>
          <w:rFonts w:cstheme="minorHAnsi"/>
          <w:color w:val="222222"/>
          <w:shd w:val="clear" w:color="auto" w:fill="FFFFFF"/>
        </w:rPr>
        <w:t>, </w:t>
      </w:r>
      <w:r w:rsidRPr="005E79C3">
        <w:rPr>
          <w:rFonts w:cstheme="minorHAnsi"/>
          <w:i/>
          <w:iCs/>
          <w:color w:val="222222"/>
          <w:shd w:val="clear" w:color="auto" w:fill="FFFFFF"/>
        </w:rPr>
        <w:t>31</w:t>
      </w:r>
      <w:r w:rsidRPr="005E79C3">
        <w:rPr>
          <w:rFonts w:cstheme="minorHAnsi"/>
          <w:color w:val="222222"/>
          <w:shd w:val="clear" w:color="auto" w:fill="FFFFFF"/>
        </w:rPr>
        <w:t>(5), 402-405.</w:t>
      </w:r>
    </w:p>
    <w:p w14:paraId="58FA50F9"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Sterne, J. A., </w:t>
      </w:r>
      <w:proofErr w:type="spellStart"/>
      <w:r w:rsidRPr="005E79C3">
        <w:rPr>
          <w:rFonts w:cstheme="minorHAnsi"/>
          <w:color w:val="222222"/>
          <w:shd w:val="clear" w:color="auto" w:fill="FFFFFF"/>
        </w:rPr>
        <w:t>Hernán</w:t>
      </w:r>
      <w:proofErr w:type="spellEnd"/>
      <w:r w:rsidRPr="005E79C3">
        <w:rPr>
          <w:rFonts w:cstheme="minorHAnsi"/>
          <w:color w:val="222222"/>
          <w:shd w:val="clear" w:color="auto" w:fill="FFFFFF"/>
        </w:rPr>
        <w:t xml:space="preserve">, M. A., Reeves, B. C., </w:t>
      </w:r>
      <w:proofErr w:type="spellStart"/>
      <w:r w:rsidRPr="005E79C3">
        <w:rPr>
          <w:rFonts w:cstheme="minorHAnsi"/>
          <w:color w:val="222222"/>
          <w:shd w:val="clear" w:color="auto" w:fill="FFFFFF"/>
        </w:rPr>
        <w:t>Savović</w:t>
      </w:r>
      <w:proofErr w:type="spellEnd"/>
      <w:r w:rsidRPr="005E79C3">
        <w:rPr>
          <w:rFonts w:cstheme="minorHAnsi"/>
          <w:color w:val="222222"/>
          <w:shd w:val="clear" w:color="auto" w:fill="FFFFFF"/>
        </w:rPr>
        <w:t>, J., Berkman, N. D., Viswanathan, M., ... &amp; Carpenter, J. R. (2016). ROBINS-I: a tool for assessing risk of bias in non-randomised studies of interventions. </w:t>
      </w:r>
      <w:proofErr w:type="spellStart"/>
      <w:r w:rsidRPr="005E79C3">
        <w:rPr>
          <w:rFonts w:cstheme="minorHAnsi"/>
          <w:i/>
          <w:iCs/>
          <w:color w:val="222222"/>
          <w:shd w:val="clear" w:color="auto" w:fill="FFFFFF"/>
        </w:rPr>
        <w:t>bmj</w:t>
      </w:r>
      <w:proofErr w:type="spellEnd"/>
      <w:r w:rsidRPr="005E79C3">
        <w:rPr>
          <w:rFonts w:cstheme="minorHAnsi"/>
          <w:color w:val="222222"/>
          <w:shd w:val="clear" w:color="auto" w:fill="FFFFFF"/>
        </w:rPr>
        <w:t>, </w:t>
      </w:r>
      <w:r w:rsidRPr="005E79C3">
        <w:rPr>
          <w:rFonts w:cstheme="minorHAnsi"/>
          <w:i/>
          <w:iCs/>
          <w:color w:val="222222"/>
          <w:shd w:val="clear" w:color="auto" w:fill="FFFFFF"/>
        </w:rPr>
        <w:t>355</w:t>
      </w:r>
      <w:r w:rsidRPr="005E79C3">
        <w:rPr>
          <w:rFonts w:cstheme="minorHAnsi"/>
          <w:color w:val="222222"/>
          <w:shd w:val="clear" w:color="auto" w:fill="FFFFFF"/>
        </w:rPr>
        <w:t>, i4919.</w:t>
      </w:r>
    </w:p>
    <w:p w14:paraId="160149F5"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Stewart, H. C., Stevenson, T. N., Bruce, J. S., Greenberg, B., &amp; Chamberlain, L. J. (2015). Attitudes toward smoking cessation among sheltered homeless parents. </w:t>
      </w:r>
      <w:r w:rsidRPr="005E79C3">
        <w:rPr>
          <w:rFonts w:cstheme="minorHAnsi"/>
          <w:i/>
          <w:iCs/>
          <w:color w:val="222222"/>
          <w:shd w:val="clear" w:color="auto" w:fill="FFFFFF"/>
        </w:rPr>
        <w:t>Journal of community health</w:t>
      </w:r>
      <w:r w:rsidRPr="005E79C3">
        <w:rPr>
          <w:rFonts w:cstheme="minorHAnsi"/>
          <w:color w:val="222222"/>
          <w:shd w:val="clear" w:color="auto" w:fill="FFFFFF"/>
        </w:rPr>
        <w:t>, </w:t>
      </w:r>
      <w:r w:rsidRPr="005E79C3">
        <w:rPr>
          <w:rFonts w:cstheme="minorHAnsi"/>
          <w:i/>
          <w:iCs/>
          <w:color w:val="222222"/>
          <w:shd w:val="clear" w:color="auto" w:fill="FFFFFF"/>
        </w:rPr>
        <w:t>40</w:t>
      </w:r>
      <w:r w:rsidRPr="005E79C3">
        <w:rPr>
          <w:rFonts w:cstheme="minorHAnsi"/>
          <w:color w:val="222222"/>
          <w:shd w:val="clear" w:color="auto" w:fill="FFFFFF"/>
        </w:rPr>
        <w:t>(6), 1140-1148.</w:t>
      </w:r>
    </w:p>
    <w:p w14:paraId="4A7F0C40"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Taylor, E. M., </w:t>
      </w:r>
      <w:proofErr w:type="spellStart"/>
      <w:r w:rsidRPr="005E79C3">
        <w:rPr>
          <w:rFonts w:cstheme="minorHAnsi"/>
          <w:color w:val="222222"/>
          <w:shd w:val="clear" w:color="auto" w:fill="FFFFFF"/>
        </w:rPr>
        <w:t>Kendzor</w:t>
      </w:r>
      <w:proofErr w:type="spellEnd"/>
      <w:r w:rsidRPr="005E79C3">
        <w:rPr>
          <w:rFonts w:cstheme="minorHAnsi"/>
          <w:color w:val="222222"/>
          <w:shd w:val="clear" w:color="auto" w:fill="FFFFFF"/>
        </w:rPr>
        <w:t xml:space="preserve">, D. E., Reitzel, L. R., &amp; </w:t>
      </w:r>
      <w:proofErr w:type="spellStart"/>
      <w:r w:rsidRPr="005E79C3">
        <w:rPr>
          <w:rFonts w:cstheme="minorHAnsi"/>
          <w:color w:val="222222"/>
          <w:shd w:val="clear" w:color="auto" w:fill="FFFFFF"/>
        </w:rPr>
        <w:t>Businelle</w:t>
      </w:r>
      <w:proofErr w:type="spellEnd"/>
      <w:r w:rsidRPr="005E79C3">
        <w:rPr>
          <w:rFonts w:cstheme="minorHAnsi"/>
          <w:color w:val="222222"/>
          <w:shd w:val="clear" w:color="auto" w:fill="FFFFFF"/>
        </w:rPr>
        <w:t>, M. S. (2016). Health risk factors and desire to change among homeless adults. </w:t>
      </w:r>
      <w:r w:rsidRPr="005E79C3">
        <w:rPr>
          <w:rFonts w:cstheme="minorHAnsi"/>
          <w:i/>
          <w:iCs/>
          <w:color w:val="222222"/>
          <w:shd w:val="clear" w:color="auto" w:fill="FFFFFF"/>
        </w:rPr>
        <w:t xml:space="preserve">American journal of health </w:t>
      </w:r>
      <w:proofErr w:type="spellStart"/>
      <w:r w:rsidRPr="005E79C3">
        <w:rPr>
          <w:rFonts w:cstheme="minorHAnsi"/>
          <w:i/>
          <w:iCs/>
          <w:color w:val="222222"/>
          <w:shd w:val="clear" w:color="auto" w:fill="FFFFFF"/>
        </w:rPr>
        <w:t>behavior</w:t>
      </w:r>
      <w:proofErr w:type="spellEnd"/>
      <w:r w:rsidRPr="005E79C3">
        <w:rPr>
          <w:rFonts w:cstheme="minorHAnsi"/>
          <w:color w:val="222222"/>
          <w:shd w:val="clear" w:color="auto" w:fill="FFFFFF"/>
        </w:rPr>
        <w:t>, </w:t>
      </w:r>
      <w:r w:rsidRPr="005E79C3">
        <w:rPr>
          <w:rFonts w:cstheme="minorHAnsi"/>
          <w:i/>
          <w:iCs/>
          <w:color w:val="222222"/>
          <w:shd w:val="clear" w:color="auto" w:fill="FFFFFF"/>
        </w:rPr>
        <w:t>40</w:t>
      </w:r>
      <w:r w:rsidRPr="005E79C3">
        <w:rPr>
          <w:rFonts w:cstheme="minorHAnsi"/>
          <w:color w:val="222222"/>
          <w:shd w:val="clear" w:color="auto" w:fill="FFFFFF"/>
        </w:rPr>
        <w:t>(4), 455-460.</w:t>
      </w:r>
    </w:p>
    <w:p w14:paraId="0705E1B3" w14:textId="77777777"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t>Thirlway</w:t>
      </w:r>
      <w:proofErr w:type="spellEnd"/>
      <w:r w:rsidRPr="005E79C3">
        <w:rPr>
          <w:rFonts w:cstheme="minorHAnsi"/>
          <w:color w:val="222222"/>
          <w:shd w:val="clear" w:color="auto" w:fill="FFFFFF"/>
        </w:rPr>
        <w:t>, F. (2016). Everyday tactics in local moral worlds: E-cigarette practices in a working-class area of the UK. </w:t>
      </w:r>
      <w:r w:rsidRPr="005E79C3">
        <w:rPr>
          <w:rFonts w:cstheme="minorHAnsi"/>
          <w:i/>
          <w:iCs/>
          <w:color w:val="222222"/>
          <w:shd w:val="clear" w:color="auto" w:fill="FFFFFF"/>
        </w:rPr>
        <w:t>Social Science &amp; Medicine</w:t>
      </w:r>
      <w:r w:rsidRPr="005E79C3">
        <w:rPr>
          <w:rFonts w:cstheme="minorHAnsi"/>
          <w:color w:val="222222"/>
          <w:shd w:val="clear" w:color="auto" w:fill="FFFFFF"/>
        </w:rPr>
        <w:t>, </w:t>
      </w:r>
      <w:r w:rsidRPr="005E79C3">
        <w:rPr>
          <w:rFonts w:cstheme="minorHAnsi"/>
          <w:i/>
          <w:iCs/>
          <w:color w:val="222222"/>
          <w:shd w:val="clear" w:color="auto" w:fill="FFFFFF"/>
        </w:rPr>
        <w:t>170</w:t>
      </w:r>
      <w:r w:rsidRPr="005E79C3">
        <w:rPr>
          <w:rFonts w:cstheme="minorHAnsi"/>
          <w:color w:val="222222"/>
          <w:shd w:val="clear" w:color="auto" w:fill="FFFFFF"/>
        </w:rPr>
        <w:t>, 106-113.</w:t>
      </w:r>
    </w:p>
    <w:p w14:paraId="07B03977"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Thomas, J., &amp; Harden, A. (2008). Methods for the thematic synthesis of qualitative research in systematic reviews. </w:t>
      </w:r>
      <w:r w:rsidRPr="005E79C3">
        <w:rPr>
          <w:rFonts w:cstheme="minorHAnsi"/>
          <w:i/>
          <w:iCs/>
          <w:color w:val="222222"/>
          <w:shd w:val="clear" w:color="auto" w:fill="FFFFFF"/>
        </w:rPr>
        <w:t>BMC medical research methodology</w:t>
      </w:r>
      <w:r w:rsidRPr="005E79C3">
        <w:rPr>
          <w:rFonts w:cstheme="minorHAnsi"/>
          <w:color w:val="222222"/>
          <w:shd w:val="clear" w:color="auto" w:fill="FFFFFF"/>
        </w:rPr>
        <w:t>, </w:t>
      </w:r>
      <w:r w:rsidRPr="005E79C3">
        <w:rPr>
          <w:rFonts w:cstheme="minorHAnsi"/>
          <w:i/>
          <w:iCs/>
          <w:color w:val="222222"/>
          <w:shd w:val="clear" w:color="auto" w:fill="FFFFFF"/>
        </w:rPr>
        <w:t>8</w:t>
      </w:r>
      <w:r w:rsidRPr="005E79C3">
        <w:rPr>
          <w:rFonts w:cstheme="minorHAnsi"/>
          <w:color w:val="222222"/>
          <w:shd w:val="clear" w:color="auto" w:fill="FFFFFF"/>
        </w:rPr>
        <w:t>(1), 45.</w:t>
      </w:r>
    </w:p>
    <w:p w14:paraId="0E994EDE" w14:textId="77777777"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t>Torchalla</w:t>
      </w:r>
      <w:proofErr w:type="spellEnd"/>
      <w:r w:rsidRPr="005E79C3">
        <w:rPr>
          <w:rFonts w:cstheme="minorHAnsi"/>
          <w:color w:val="222222"/>
          <w:shd w:val="clear" w:color="auto" w:fill="FFFFFF"/>
        </w:rPr>
        <w:t xml:space="preserve">, I., </w:t>
      </w:r>
      <w:proofErr w:type="spellStart"/>
      <w:r w:rsidRPr="005E79C3">
        <w:rPr>
          <w:rFonts w:cstheme="minorHAnsi"/>
          <w:color w:val="222222"/>
          <w:shd w:val="clear" w:color="auto" w:fill="FFFFFF"/>
        </w:rPr>
        <w:t>Strehlau</w:t>
      </w:r>
      <w:proofErr w:type="spellEnd"/>
      <w:r w:rsidRPr="005E79C3">
        <w:rPr>
          <w:rFonts w:cstheme="minorHAnsi"/>
          <w:color w:val="222222"/>
          <w:shd w:val="clear" w:color="auto" w:fill="FFFFFF"/>
        </w:rPr>
        <w:t xml:space="preserve">, V., </w:t>
      </w:r>
      <w:proofErr w:type="spellStart"/>
      <w:r w:rsidRPr="005E79C3">
        <w:rPr>
          <w:rFonts w:cstheme="minorHAnsi"/>
          <w:color w:val="222222"/>
          <w:shd w:val="clear" w:color="auto" w:fill="FFFFFF"/>
        </w:rPr>
        <w:t>Okoli</w:t>
      </w:r>
      <w:proofErr w:type="spellEnd"/>
      <w:r w:rsidRPr="005E79C3">
        <w:rPr>
          <w:rFonts w:cstheme="minorHAnsi"/>
          <w:color w:val="222222"/>
          <w:shd w:val="clear" w:color="auto" w:fill="FFFFFF"/>
        </w:rPr>
        <w:t xml:space="preserve">, C. T., Li, K., Schuetz, C., &amp; </w:t>
      </w:r>
      <w:proofErr w:type="spellStart"/>
      <w:r w:rsidRPr="005E79C3">
        <w:rPr>
          <w:rFonts w:cstheme="minorHAnsi"/>
          <w:color w:val="222222"/>
          <w:shd w:val="clear" w:color="auto" w:fill="FFFFFF"/>
        </w:rPr>
        <w:t>Krausz</w:t>
      </w:r>
      <w:proofErr w:type="spellEnd"/>
      <w:r w:rsidRPr="005E79C3">
        <w:rPr>
          <w:rFonts w:cstheme="minorHAnsi"/>
          <w:color w:val="222222"/>
          <w:shd w:val="clear" w:color="auto" w:fill="FFFFFF"/>
        </w:rPr>
        <w:t>, M. (2011). Smoking and predictors of nicotine dependence in a homeless population. </w:t>
      </w:r>
      <w:r w:rsidRPr="005E79C3">
        <w:rPr>
          <w:rFonts w:cstheme="minorHAnsi"/>
          <w:i/>
          <w:iCs/>
          <w:color w:val="222222"/>
          <w:shd w:val="clear" w:color="auto" w:fill="FFFFFF"/>
        </w:rPr>
        <w:t>Nicotine &amp; Tobacco Research</w:t>
      </w:r>
      <w:r w:rsidRPr="005E79C3">
        <w:rPr>
          <w:rFonts w:cstheme="minorHAnsi"/>
          <w:color w:val="222222"/>
          <w:shd w:val="clear" w:color="auto" w:fill="FFFFFF"/>
        </w:rPr>
        <w:t>, </w:t>
      </w:r>
      <w:r w:rsidRPr="005E79C3">
        <w:rPr>
          <w:rFonts w:cstheme="minorHAnsi"/>
          <w:i/>
          <w:iCs/>
          <w:color w:val="222222"/>
          <w:shd w:val="clear" w:color="auto" w:fill="FFFFFF"/>
        </w:rPr>
        <w:t>13</w:t>
      </w:r>
      <w:r w:rsidRPr="005E79C3">
        <w:rPr>
          <w:rFonts w:cstheme="minorHAnsi"/>
          <w:color w:val="222222"/>
          <w:shd w:val="clear" w:color="auto" w:fill="FFFFFF"/>
        </w:rPr>
        <w:t>(10), 934-942.</w:t>
      </w:r>
    </w:p>
    <w:p w14:paraId="2A735CD0"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Tsai, J., &amp; </w:t>
      </w:r>
      <w:proofErr w:type="spellStart"/>
      <w:r w:rsidRPr="005E79C3">
        <w:rPr>
          <w:rFonts w:cstheme="minorHAnsi"/>
          <w:color w:val="222222"/>
          <w:shd w:val="clear" w:color="auto" w:fill="FFFFFF"/>
        </w:rPr>
        <w:t>Rosenheck</w:t>
      </w:r>
      <w:proofErr w:type="spellEnd"/>
      <w:r w:rsidRPr="005E79C3">
        <w:rPr>
          <w:rFonts w:cstheme="minorHAnsi"/>
          <w:color w:val="222222"/>
          <w:shd w:val="clear" w:color="auto" w:fill="FFFFFF"/>
        </w:rPr>
        <w:t>, R. A. (2012). Smoking among chronically homeless adults: prevalence and correlates. </w:t>
      </w:r>
      <w:r w:rsidRPr="005E79C3">
        <w:rPr>
          <w:rFonts w:cstheme="minorHAnsi"/>
          <w:i/>
          <w:iCs/>
          <w:color w:val="222222"/>
          <w:shd w:val="clear" w:color="auto" w:fill="FFFFFF"/>
        </w:rPr>
        <w:t>Psychiatric Services</w:t>
      </w:r>
      <w:r w:rsidRPr="005E79C3">
        <w:rPr>
          <w:rFonts w:cstheme="minorHAnsi"/>
          <w:color w:val="222222"/>
          <w:shd w:val="clear" w:color="auto" w:fill="FFFFFF"/>
        </w:rPr>
        <w:t>, </w:t>
      </w:r>
      <w:r w:rsidRPr="005E79C3">
        <w:rPr>
          <w:rFonts w:cstheme="minorHAnsi"/>
          <w:i/>
          <w:iCs/>
          <w:color w:val="222222"/>
          <w:shd w:val="clear" w:color="auto" w:fill="FFFFFF"/>
        </w:rPr>
        <w:t>63</w:t>
      </w:r>
      <w:r w:rsidRPr="005E79C3">
        <w:rPr>
          <w:rFonts w:cstheme="minorHAnsi"/>
          <w:color w:val="222222"/>
          <w:shd w:val="clear" w:color="auto" w:fill="FFFFFF"/>
        </w:rPr>
        <w:t>(6), 569-576.</w:t>
      </w:r>
    </w:p>
    <w:p w14:paraId="26BC59F3"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Twyman, L., </w:t>
      </w:r>
      <w:proofErr w:type="spellStart"/>
      <w:r w:rsidRPr="005E79C3">
        <w:rPr>
          <w:rFonts w:cstheme="minorHAnsi"/>
          <w:color w:val="222222"/>
          <w:shd w:val="clear" w:color="auto" w:fill="FFFFFF"/>
        </w:rPr>
        <w:t>Bonevski</w:t>
      </w:r>
      <w:proofErr w:type="spellEnd"/>
      <w:r w:rsidRPr="005E79C3">
        <w:rPr>
          <w:rFonts w:cstheme="minorHAnsi"/>
          <w:color w:val="222222"/>
          <w:shd w:val="clear" w:color="auto" w:fill="FFFFFF"/>
        </w:rPr>
        <w:t>, B., Paul, C., &amp; Bryant, J. (2014). Perceived barriers to smoking cessation in selected vulnerable groups: a systematic review of the qualitative and quantitative literature. </w:t>
      </w:r>
      <w:r w:rsidRPr="005E79C3">
        <w:rPr>
          <w:rFonts w:cstheme="minorHAnsi"/>
          <w:i/>
          <w:iCs/>
          <w:color w:val="222222"/>
          <w:shd w:val="clear" w:color="auto" w:fill="FFFFFF"/>
        </w:rPr>
        <w:t>BMJ open</w:t>
      </w:r>
      <w:r w:rsidRPr="005E79C3">
        <w:rPr>
          <w:rFonts w:cstheme="minorHAnsi"/>
          <w:color w:val="222222"/>
          <w:shd w:val="clear" w:color="auto" w:fill="FFFFFF"/>
        </w:rPr>
        <w:t>, </w:t>
      </w:r>
      <w:r w:rsidRPr="005E79C3">
        <w:rPr>
          <w:rFonts w:cstheme="minorHAnsi"/>
          <w:i/>
          <w:iCs/>
          <w:color w:val="222222"/>
          <w:shd w:val="clear" w:color="auto" w:fill="FFFFFF"/>
        </w:rPr>
        <w:t>4</w:t>
      </w:r>
      <w:r w:rsidRPr="005E79C3">
        <w:rPr>
          <w:rFonts w:cstheme="minorHAnsi"/>
          <w:color w:val="222222"/>
          <w:shd w:val="clear" w:color="auto" w:fill="FFFFFF"/>
        </w:rPr>
        <w:t>(12), e006414.</w:t>
      </w:r>
    </w:p>
    <w:p w14:paraId="22D39692" w14:textId="0BE3979D"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t>Vijayaraghavan</w:t>
      </w:r>
      <w:proofErr w:type="spellEnd"/>
      <w:r w:rsidRPr="005E79C3">
        <w:rPr>
          <w:rFonts w:cstheme="minorHAnsi"/>
          <w:color w:val="222222"/>
          <w:shd w:val="clear" w:color="auto" w:fill="FFFFFF"/>
        </w:rPr>
        <w:t xml:space="preserve">, M., </w:t>
      </w:r>
      <w:proofErr w:type="spellStart"/>
      <w:r w:rsidRPr="005E79C3">
        <w:rPr>
          <w:rFonts w:cstheme="minorHAnsi"/>
          <w:color w:val="222222"/>
          <w:shd w:val="clear" w:color="auto" w:fill="FFFFFF"/>
        </w:rPr>
        <w:t>Guydish</w:t>
      </w:r>
      <w:proofErr w:type="spellEnd"/>
      <w:r w:rsidRPr="005E79C3">
        <w:rPr>
          <w:rFonts w:cstheme="minorHAnsi"/>
          <w:color w:val="222222"/>
          <w:shd w:val="clear" w:color="auto" w:fill="FFFFFF"/>
        </w:rPr>
        <w:t>, J., &amp; Pierce, J. P. (2016</w:t>
      </w:r>
      <w:r w:rsidR="00612564" w:rsidRPr="005E79C3">
        <w:rPr>
          <w:rFonts w:cstheme="minorHAnsi"/>
          <w:color w:val="222222"/>
          <w:shd w:val="clear" w:color="auto" w:fill="FFFFFF"/>
        </w:rPr>
        <w:t xml:space="preserve"> b</w:t>
      </w:r>
      <w:r w:rsidRPr="005E79C3">
        <w:rPr>
          <w:rFonts w:cstheme="minorHAnsi"/>
          <w:color w:val="222222"/>
          <w:shd w:val="clear" w:color="auto" w:fill="FFFFFF"/>
        </w:rPr>
        <w:t>). Building tobacco cessation capacity in homeless shelters: A pilot study. </w:t>
      </w:r>
      <w:r w:rsidRPr="005E79C3">
        <w:rPr>
          <w:rFonts w:cstheme="minorHAnsi"/>
          <w:i/>
          <w:iCs/>
          <w:color w:val="222222"/>
          <w:shd w:val="clear" w:color="auto" w:fill="FFFFFF"/>
        </w:rPr>
        <w:t>Journal of community health</w:t>
      </w:r>
      <w:r w:rsidRPr="005E79C3">
        <w:rPr>
          <w:rFonts w:cstheme="minorHAnsi"/>
          <w:color w:val="222222"/>
          <w:shd w:val="clear" w:color="auto" w:fill="FFFFFF"/>
        </w:rPr>
        <w:t>, </w:t>
      </w:r>
      <w:r w:rsidRPr="005E79C3">
        <w:rPr>
          <w:rFonts w:cstheme="minorHAnsi"/>
          <w:i/>
          <w:iCs/>
          <w:color w:val="222222"/>
          <w:shd w:val="clear" w:color="auto" w:fill="FFFFFF"/>
        </w:rPr>
        <w:t>41</w:t>
      </w:r>
      <w:r w:rsidRPr="005E79C3">
        <w:rPr>
          <w:rFonts w:cstheme="minorHAnsi"/>
          <w:color w:val="222222"/>
          <w:shd w:val="clear" w:color="auto" w:fill="FFFFFF"/>
        </w:rPr>
        <w:t>(5), 998-1005.</w:t>
      </w:r>
    </w:p>
    <w:p w14:paraId="2A4429F8" w14:textId="77777777"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t>Vijayaraghavan</w:t>
      </w:r>
      <w:proofErr w:type="spellEnd"/>
      <w:r w:rsidRPr="005E79C3">
        <w:rPr>
          <w:rFonts w:cstheme="minorHAnsi"/>
          <w:color w:val="222222"/>
          <w:shd w:val="clear" w:color="auto" w:fill="FFFFFF"/>
        </w:rPr>
        <w:t>, M., Hurst, S., &amp; Pierce, J. P. (2017). A qualitative examination of smoke-free policies and electronic cigarettes among sheltered homeless adults. </w:t>
      </w:r>
      <w:r w:rsidRPr="005E79C3">
        <w:rPr>
          <w:rFonts w:cstheme="minorHAnsi"/>
          <w:i/>
          <w:iCs/>
          <w:color w:val="222222"/>
          <w:shd w:val="clear" w:color="auto" w:fill="FFFFFF"/>
        </w:rPr>
        <w:t>American Journal of Health Promotion</w:t>
      </w:r>
      <w:r w:rsidRPr="005E79C3">
        <w:rPr>
          <w:rFonts w:cstheme="minorHAnsi"/>
          <w:color w:val="222222"/>
          <w:shd w:val="clear" w:color="auto" w:fill="FFFFFF"/>
        </w:rPr>
        <w:t>, </w:t>
      </w:r>
      <w:r w:rsidRPr="005E79C3">
        <w:rPr>
          <w:rFonts w:cstheme="minorHAnsi"/>
          <w:i/>
          <w:iCs/>
          <w:color w:val="222222"/>
          <w:shd w:val="clear" w:color="auto" w:fill="FFFFFF"/>
        </w:rPr>
        <w:t>31</w:t>
      </w:r>
      <w:r w:rsidRPr="005E79C3">
        <w:rPr>
          <w:rFonts w:cstheme="minorHAnsi"/>
          <w:color w:val="222222"/>
          <w:shd w:val="clear" w:color="auto" w:fill="FFFFFF"/>
        </w:rPr>
        <w:t>(3), 243-250.</w:t>
      </w:r>
    </w:p>
    <w:p w14:paraId="140ADB26" w14:textId="77777777"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lastRenderedPageBreak/>
        <w:t>Vijayaraghavan</w:t>
      </w:r>
      <w:proofErr w:type="spellEnd"/>
      <w:r w:rsidRPr="005E79C3">
        <w:rPr>
          <w:rFonts w:cstheme="minorHAnsi"/>
          <w:color w:val="222222"/>
          <w:shd w:val="clear" w:color="auto" w:fill="FFFFFF"/>
        </w:rPr>
        <w:t xml:space="preserve">, M., </w:t>
      </w:r>
      <w:proofErr w:type="spellStart"/>
      <w:r w:rsidRPr="005E79C3">
        <w:rPr>
          <w:rFonts w:cstheme="minorHAnsi"/>
          <w:color w:val="222222"/>
          <w:shd w:val="clear" w:color="auto" w:fill="FFFFFF"/>
        </w:rPr>
        <w:t>Neisler</w:t>
      </w:r>
      <w:proofErr w:type="spellEnd"/>
      <w:r w:rsidRPr="005E79C3">
        <w:rPr>
          <w:rFonts w:cstheme="minorHAnsi"/>
          <w:color w:val="222222"/>
          <w:shd w:val="clear" w:color="auto" w:fill="FFFFFF"/>
        </w:rPr>
        <w:t xml:space="preserve">, J., </w:t>
      </w:r>
      <w:proofErr w:type="spellStart"/>
      <w:r w:rsidRPr="005E79C3">
        <w:rPr>
          <w:rFonts w:cstheme="minorHAnsi"/>
          <w:color w:val="222222"/>
          <w:shd w:val="clear" w:color="auto" w:fill="FFFFFF"/>
        </w:rPr>
        <w:t>Wrighting</w:t>
      </w:r>
      <w:proofErr w:type="spellEnd"/>
      <w:r w:rsidRPr="005E79C3">
        <w:rPr>
          <w:rFonts w:cstheme="minorHAnsi"/>
          <w:color w:val="222222"/>
          <w:shd w:val="clear" w:color="auto" w:fill="FFFFFF"/>
        </w:rPr>
        <w:t xml:space="preserve">, Q., Reitzel, L. R., Hébert, E. T., Rash, C. J., ... &amp; </w:t>
      </w:r>
      <w:proofErr w:type="spellStart"/>
      <w:r w:rsidRPr="005E79C3">
        <w:rPr>
          <w:rFonts w:cstheme="minorHAnsi"/>
          <w:color w:val="222222"/>
          <w:shd w:val="clear" w:color="auto" w:fill="FFFFFF"/>
        </w:rPr>
        <w:t>Businelle</w:t>
      </w:r>
      <w:proofErr w:type="spellEnd"/>
      <w:r w:rsidRPr="005E79C3">
        <w:rPr>
          <w:rFonts w:cstheme="minorHAnsi"/>
          <w:color w:val="222222"/>
          <w:shd w:val="clear" w:color="auto" w:fill="FFFFFF"/>
        </w:rPr>
        <w:t xml:space="preserve">, M. S. (2019). Income associations with cigarette purchasing </w:t>
      </w:r>
      <w:proofErr w:type="spellStart"/>
      <w:r w:rsidRPr="005E79C3">
        <w:rPr>
          <w:rFonts w:cstheme="minorHAnsi"/>
          <w:color w:val="222222"/>
          <w:shd w:val="clear" w:color="auto" w:fill="FFFFFF"/>
        </w:rPr>
        <w:t>behaviors</w:t>
      </w:r>
      <w:proofErr w:type="spellEnd"/>
      <w:r w:rsidRPr="005E79C3">
        <w:rPr>
          <w:rFonts w:cstheme="minorHAnsi"/>
          <w:color w:val="222222"/>
          <w:shd w:val="clear" w:color="auto" w:fill="FFFFFF"/>
        </w:rPr>
        <w:t xml:space="preserve"> and quit attempts among people experiencing homelessness. </w:t>
      </w:r>
      <w:r w:rsidRPr="005E79C3">
        <w:rPr>
          <w:rFonts w:cstheme="minorHAnsi"/>
          <w:i/>
          <w:iCs/>
          <w:color w:val="222222"/>
          <w:shd w:val="clear" w:color="auto" w:fill="FFFFFF"/>
        </w:rPr>
        <w:t xml:space="preserve">Addictive </w:t>
      </w:r>
      <w:proofErr w:type="spellStart"/>
      <w:r w:rsidRPr="005E79C3">
        <w:rPr>
          <w:rFonts w:cstheme="minorHAnsi"/>
          <w:i/>
          <w:iCs/>
          <w:color w:val="222222"/>
          <w:shd w:val="clear" w:color="auto" w:fill="FFFFFF"/>
        </w:rPr>
        <w:t>behaviors</w:t>
      </w:r>
      <w:proofErr w:type="spellEnd"/>
      <w:r w:rsidRPr="005E79C3">
        <w:rPr>
          <w:rFonts w:cstheme="minorHAnsi"/>
          <w:color w:val="222222"/>
          <w:shd w:val="clear" w:color="auto" w:fill="FFFFFF"/>
        </w:rPr>
        <w:t>, </w:t>
      </w:r>
      <w:r w:rsidRPr="005E79C3">
        <w:rPr>
          <w:rFonts w:cstheme="minorHAnsi"/>
          <w:i/>
          <w:iCs/>
          <w:color w:val="222222"/>
          <w:shd w:val="clear" w:color="auto" w:fill="FFFFFF"/>
        </w:rPr>
        <w:t>95</w:t>
      </w:r>
      <w:r w:rsidRPr="005E79C3">
        <w:rPr>
          <w:rFonts w:cstheme="minorHAnsi"/>
          <w:color w:val="222222"/>
          <w:shd w:val="clear" w:color="auto" w:fill="FFFFFF"/>
        </w:rPr>
        <w:t>, 197-201.</w:t>
      </w:r>
    </w:p>
    <w:p w14:paraId="7F86024A" w14:textId="77777777"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t>Vijayaraghavan</w:t>
      </w:r>
      <w:proofErr w:type="spellEnd"/>
      <w:r w:rsidRPr="005E79C3">
        <w:rPr>
          <w:rFonts w:cstheme="minorHAnsi"/>
          <w:color w:val="222222"/>
          <w:shd w:val="clear" w:color="auto" w:fill="FFFFFF"/>
        </w:rPr>
        <w:t>, M., &amp; Pierce, J. P. (2015). Interest in smoking cessation related to a smoke-free policy among homeless adults. </w:t>
      </w:r>
      <w:r w:rsidRPr="005E79C3">
        <w:rPr>
          <w:rFonts w:cstheme="minorHAnsi"/>
          <w:i/>
          <w:iCs/>
          <w:color w:val="222222"/>
          <w:shd w:val="clear" w:color="auto" w:fill="FFFFFF"/>
        </w:rPr>
        <w:t>Journal of community health</w:t>
      </w:r>
      <w:r w:rsidRPr="005E79C3">
        <w:rPr>
          <w:rFonts w:cstheme="minorHAnsi"/>
          <w:color w:val="222222"/>
          <w:shd w:val="clear" w:color="auto" w:fill="FFFFFF"/>
        </w:rPr>
        <w:t>, </w:t>
      </w:r>
      <w:r w:rsidRPr="005E79C3">
        <w:rPr>
          <w:rFonts w:cstheme="minorHAnsi"/>
          <w:i/>
          <w:iCs/>
          <w:color w:val="222222"/>
          <w:shd w:val="clear" w:color="auto" w:fill="FFFFFF"/>
        </w:rPr>
        <w:t>40</w:t>
      </w:r>
      <w:r w:rsidRPr="005E79C3">
        <w:rPr>
          <w:rFonts w:cstheme="minorHAnsi"/>
          <w:color w:val="222222"/>
          <w:shd w:val="clear" w:color="auto" w:fill="FFFFFF"/>
        </w:rPr>
        <w:t>(4), 686-691.</w:t>
      </w:r>
    </w:p>
    <w:p w14:paraId="5312C7A5" w14:textId="5BE441D7" w:rsidR="00BA4165" w:rsidRPr="005E79C3" w:rsidRDefault="00BA4165" w:rsidP="00BA4165">
      <w:pPr>
        <w:rPr>
          <w:rFonts w:cstheme="minorHAnsi"/>
          <w:color w:val="222222"/>
          <w:shd w:val="clear" w:color="auto" w:fill="FFFFFF"/>
        </w:rPr>
      </w:pPr>
      <w:proofErr w:type="spellStart"/>
      <w:r w:rsidRPr="005E79C3">
        <w:rPr>
          <w:rFonts w:cstheme="minorHAnsi"/>
          <w:color w:val="222222"/>
          <w:shd w:val="clear" w:color="auto" w:fill="FFFFFF"/>
        </w:rPr>
        <w:t>Vijayaraghavan</w:t>
      </w:r>
      <w:proofErr w:type="spellEnd"/>
      <w:r w:rsidRPr="005E79C3">
        <w:rPr>
          <w:rFonts w:cstheme="minorHAnsi"/>
          <w:color w:val="222222"/>
          <w:shd w:val="clear" w:color="auto" w:fill="FFFFFF"/>
        </w:rPr>
        <w:t xml:space="preserve">, M., Tieu, L., </w:t>
      </w:r>
      <w:proofErr w:type="spellStart"/>
      <w:r w:rsidRPr="005E79C3">
        <w:rPr>
          <w:rFonts w:cstheme="minorHAnsi"/>
          <w:color w:val="222222"/>
          <w:shd w:val="clear" w:color="auto" w:fill="FFFFFF"/>
        </w:rPr>
        <w:t>Ponath</w:t>
      </w:r>
      <w:proofErr w:type="spellEnd"/>
      <w:r w:rsidRPr="005E79C3">
        <w:rPr>
          <w:rFonts w:cstheme="minorHAnsi"/>
          <w:color w:val="222222"/>
          <w:shd w:val="clear" w:color="auto" w:fill="FFFFFF"/>
        </w:rPr>
        <w:t xml:space="preserve">, C., Guzman, D., &amp; </w:t>
      </w:r>
      <w:proofErr w:type="spellStart"/>
      <w:r w:rsidRPr="005E79C3">
        <w:rPr>
          <w:rFonts w:cstheme="minorHAnsi"/>
          <w:color w:val="222222"/>
          <w:shd w:val="clear" w:color="auto" w:fill="FFFFFF"/>
        </w:rPr>
        <w:t>Kushel</w:t>
      </w:r>
      <w:proofErr w:type="spellEnd"/>
      <w:r w:rsidRPr="005E79C3">
        <w:rPr>
          <w:rFonts w:cstheme="minorHAnsi"/>
          <w:color w:val="222222"/>
          <w:shd w:val="clear" w:color="auto" w:fill="FFFFFF"/>
        </w:rPr>
        <w:t>, M. (2016</w:t>
      </w:r>
      <w:r w:rsidR="00612564" w:rsidRPr="005E79C3">
        <w:rPr>
          <w:rFonts w:cstheme="minorHAnsi"/>
          <w:color w:val="222222"/>
          <w:shd w:val="clear" w:color="auto" w:fill="FFFFFF"/>
        </w:rPr>
        <w:t xml:space="preserve"> a</w:t>
      </w:r>
      <w:r w:rsidRPr="005E79C3">
        <w:rPr>
          <w:rFonts w:cstheme="minorHAnsi"/>
          <w:color w:val="222222"/>
          <w:shd w:val="clear" w:color="auto" w:fill="FFFFFF"/>
        </w:rPr>
        <w:t xml:space="preserve">). Tobacco cessation </w:t>
      </w:r>
      <w:proofErr w:type="spellStart"/>
      <w:r w:rsidRPr="005E79C3">
        <w:rPr>
          <w:rFonts w:cstheme="minorHAnsi"/>
          <w:color w:val="222222"/>
          <w:shd w:val="clear" w:color="auto" w:fill="FFFFFF"/>
        </w:rPr>
        <w:t>behaviors</w:t>
      </w:r>
      <w:proofErr w:type="spellEnd"/>
      <w:r w:rsidRPr="005E79C3">
        <w:rPr>
          <w:rFonts w:cstheme="minorHAnsi"/>
          <w:color w:val="222222"/>
          <w:shd w:val="clear" w:color="auto" w:fill="FFFFFF"/>
        </w:rPr>
        <w:t xml:space="preserve"> among older homeless adults: results from the HOPE HOME study. </w:t>
      </w:r>
      <w:r w:rsidRPr="005E79C3">
        <w:rPr>
          <w:rFonts w:cstheme="minorHAnsi"/>
          <w:i/>
          <w:iCs/>
          <w:color w:val="222222"/>
          <w:shd w:val="clear" w:color="auto" w:fill="FFFFFF"/>
        </w:rPr>
        <w:t>Nicotine &amp; Tobacco Research</w:t>
      </w:r>
      <w:r w:rsidRPr="005E79C3">
        <w:rPr>
          <w:rFonts w:cstheme="minorHAnsi"/>
          <w:color w:val="222222"/>
          <w:shd w:val="clear" w:color="auto" w:fill="FFFFFF"/>
        </w:rPr>
        <w:t>, </w:t>
      </w:r>
      <w:r w:rsidRPr="005E79C3">
        <w:rPr>
          <w:rFonts w:cstheme="minorHAnsi"/>
          <w:i/>
          <w:iCs/>
          <w:color w:val="222222"/>
          <w:shd w:val="clear" w:color="auto" w:fill="FFFFFF"/>
        </w:rPr>
        <w:t>18</w:t>
      </w:r>
      <w:r w:rsidRPr="005E79C3">
        <w:rPr>
          <w:rFonts w:cstheme="minorHAnsi"/>
          <w:color w:val="222222"/>
          <w:shd w:val="clear" w:color="auto" w:fill="FFFFFF"/>
        </w:rPr>
        <w:t>(8), 1733-1739.</w:t>
      </w:r>
    </w:p>
    <w:p w14:paraId="1281DB0A" w14:textId="77777777" w:rsidR="00BA4165" w:rsidRPr="005E79C3" w:rsidRDefault="00BA4165" w:rsidP="00BA4165">
      <w:pPr>
        <w:rPr>
          <w:rFonts w:cstheme="minorHAnsi"/>
          <w:color w:val="222222"/>
          <w:shd w:val="clear" w:color="auto" w:fill="FFFFFF"/>
        </w:rPr>
      </w:pPr>
      <w:r w:rsidRPr="005E79C3">
        <w:rPr>
          <w:rFonts w:cstheme="minorHAnsi"/>
          <w:color w:val="222222"/>
          <w:shd w:val="clear" w:color="auto" w:fill="FFFFFF"/>
        </w:rPr>
        <w:t xml:space="preserve">Weiner, A., </w:t>
      </w:r>
      <w:proofErr w:type="spellStart"/>
      <w:r w:rsidRPr="005E79C3">
        <w:rPr>
          <w:rFonts w:cstheme="minorHAnsi"/>
          <w:color w:val="222222"/>
          <w:shd w:val="clear" w:color="auto" w:fill="FFFFFF"/>
        </w:rPr>
        <w:t>Rabiner</w:t>
      </w:r>
      <w:proofErr w:type="spellEnd"/>
      <w:r w:rsidRPr="005E79C3">
        <w:rPr>
          <w:rFonts w:cstheme="minorHAnsi"/>
          <w:color w:val="222222"/>
          <w:shd w:val="clear" w:color="auto" w:fill="FFFFFF"/>
        </w:rPr>
        <w:t>, M., &amp; Marron, T. (2016). Smoking Habits of the Homeless. </w:t>
      </w:r>
      <w:r w:rsidRPr="005E79C3">
        <w:rPr>
          <w:rFonts w:cstheme="minorHAnsi"/>
          <w:i/>
          <w:iCs/>
          <w:color w:val="222222"/>
          <w:shd w:val="clear" w:color="auto" w:fill="FFFFFF"/>
        </w:rPr>
        <w:t>Journal of Smoking Cessation</w:t>
      </w:r>
      <w:r w:rsidRPr="005E79C3">
        <w:rPr>
          <w:rFonts w:cstheme="minorHAnsi"/>
          <w:color w:val="222222"/>
          <w:shd w:val="clear" w:color="auto" w:fill="FFFFFF"/>
        </w:rPr>
        <w:t>, </w:t>
      </w:r>
      <w:r w:rsidRPr="005E79C3">
        <w:rPr>
          <w:rFonts w:cstheme="minorHAnsi"/>
          <w:i/>
          <w:iCs/>
          <w:color w:val="222222"/>
          <w:shd w:val="clear" w:color="auto" w:fill="FFFFFF"/>
        </w:rPr>
        <w:t>11</w:t>
      </w:r>
      <w:r w:rsidRPr="005E79C3">
        <w:rPr>
          <w:rFonts w:cstheme="minorHAnsi"/>
          <w:color w:val="222222"/>
          <w:shd w:val="clear" w:color="auto" w:fill="FFFFFF"/>
        </w:rPr>
        <w:t>(4), 236-238.</w:t>
      </w:r>
    </w:p>
    <w:p w14:paraId="1ABCB6CC" w14:textId="77777777" w:rsidR="00BA4165" w:rsidRPr="005E79C3" w:rsidRDefault="00BA4165" w:rsidP="00BA4165">
      <w:pPr>
        <w:rPr>
          <w:rFonts w:eastAsia="Calibri" w:cstheme="minorHAnsi"/>
          <w:color w:val="2A6EBB"/>
          <w:u w:val="single"/>
          <w:bdr w:val="none" w:sz="0" w:space="0" w:color="auto" w:frame="1"/>
        </w:rPr>
      </w:pPr>
      <w:r w:rsidRPr="005E79C3">
        <w:rPr>
          <w:rFonts w:eastAsia="Calibri" w:cstheme="minorHAnsi"/>
          <w:color w:val="333333"/>
          <w:shd w:val="clear" w:color="auto" w:fill="FFFFFF"/>
        </w:rPr>
        <w:t xml:space="preserve">Wells, G.A., </w:t>
      </w:r>
      <w:proofErr w:type="spellStart"/>
      <w:r w:rsidRPr="005E79C3">
        <w:rPr>
          <w:rFonts w:eastAsia="Calibri" w:cstheme="minorHAnsi"/>
          <w:color w:val="333333"/>
          <w:shd w:val="clear" w:color="auto" w:fill="FFFFFF"/>
        </w:rPr>
        <w:t>Shea</w:t>
      </w:r>
      <w:proofErr w:type="spellEnd"/>
      <w:r w:rsidRPr="005E79C3">
        <w:rPr>
          <w:rFonts w:eastAsia="Calibri" w:cstheme="minorHAnsi"/>
          <w:color w:val="333333"/>
          <w:shd w:val="clear" w:color="auto" w:fill="FFFFFF"/>
        </w:rPr>
        <w:t xml:space="preserve">, B., O’Connell, D., Peterson, J., Welch, V., </w:t>
      </w:r>
      <w:proofErr w:type="spellStart"/>
      <w:r w:rsidRPr="005E79C3">
        <w:rPr>
          <w:rFonts w:eastAsia="Calibri" w:cstheme="minorHAnsi"/>
          <w:color w:val="333333"/>
          <w:shd w:val="clear" w:color="auto" w:fill="FFFFFF"/>
        </w:rPr>
        <w:t>Losos</w:t>
      </w:r>
      <w:proofErr w:type="spellEnd"/>
      <w:r w:rsidRPr="005E79C3">
        <w:rPr>
          <w:rFonts w:eastAsia="Calibri" w:cstheme="minorHAnsi"/>
          <w:color w:val="333333"/>
          <w:shd w:val="clear" w:color="auto" w:fill="FFFFFF"/>
        </w:rPr>
        <w:t xml:space="preserve">, M., &amp; </w:t>
      </w:r>
      <w:proofErr w:type="spellStart"/>
      <w:r w:rsidRPr="005E79C3">
        <w:rPr>
          <w:rFonts w:eastAsia="Calibri" w:cstheme="minorHAnsi"/>
          <w:color w:val="333333"/>
          <w:shd w:val="clear" w:color="auto" w:fill="FFFFFF"/>
        </w:rPr>
        <w:t>Tugwell</w:t>
      </w:r>
      <w:proofErr w:type="spellEnd"/>
      <w:r w:rsidRPr="005E79C3">
        <w:rPr>
          <w:rFonts w:eastAsia="Calibri" w:cstheme="minorHAnsi"/>
          <w:color w:val="333333"/>
          <w:shd w:val="clear" w:color="auto" w:fill="FFFFFF"/>
        </w:rPr>
        <w:t xml:space="preserve">, P. The Newcastle-Ottawa Scale (NOS) for assessing the quality of nonrandomised studies in meta-analyses. (2008). </w:t>
      </w:r>
      <w:r w:rsidRPr="005E79C3">
        <w:rPr>
          <w:rFonts w:eastAsia="Calibri" w:cstheme="minorHAnsi"/>
          <w:i/>
          <w:color w:val="333333"/>
          <w:shd w:val="clear" w:color="auto" w:fill="FFFFFF"/>
        </w:rPr>
        <w:t xml:space="preserve">The Ottawa Hospital research Institute. </w:t>
      </w:r>
      <w:r w:rsidRPr="005E79C3">
        <w:rPr>
          <w:rFonts w:eastAsia="Calibri" w:cstheme="minorHAnsi"/>
          <w:color w:val="333333"/>
          <w:shd w:val="clear" w:color="auto" w:fill="FFFFFF"/>
        </w:rPr>
        <w:t>Retrieved from </w:t>
      </w:r>
      <w:hyperlink r:id="rId15" w:history="1">
        <w:r w:rsidRPr="005E79C3">
          <w:rPr>
            <w:rFonts w:eastAsia="Calibri" w:cstheme="minorHAnsi"/>
            <w:color w:val="2A6EBB"/>
            <w:u w:val="single"/>
            <w:bdr w:val="none" w:sz="0" w:space="0" w:color="auto" w:frame="1"/>
          </w:rPr>
          <w:t>http://www.ohri.ca/programs/clinical_epidemiology/oxford.asp</w:t>
        </w:r>
      </w:hyperlink>
    </w:p>
    <w:p w14:paraId="54BD715F" w14:textId="77777777" w:rsidR="00BA4165" w:rsidRPr="005E79C3" w:rsidRDefault="00BA4165" w:rsidP="00BA4165">
      <w:pPr>
        <w:rPr>
          <w:rFonts w:eastAsia="Calibri" w:cstheme="minorHAnsi"/>
        </w:rPr>
      </w:pPr>
      <w:r w:rsidRPr="005E79C3">
        <w:rPr>
          <w:rFonts w:cstheme="minorHAnsi"/>
          <w:color w:val="222222"/>
          <w:shd w:val="clear" w:color="auto" w:fill="FFFFFF"/>
        </w:rPr>
        <w:t>West, R., Hajek, P., Stead, L., &amp; Stapleton, J. (2005). Outcome criteria in smoking cessation trials: proposal for a common standard. </w:t>
      </w:r>
      <w:r w:rsidRPr="005E79C3">
        <w:rPr>
          <w:rFonts w:cstheme="minorHAnsi"/>
          <w:i/>
          <w:iCs/>
          <w:color w:val="222222"/>
          <w:shd w:val="clear" w:color="auto" w:fill="FFFFFF"/>
        </w:rPr>
        <w:t>Addiction</w:t>
      </w:r>
      <w:r w:rsidRPr="005E79C3">
        <w:rPr>
          <w:rFonts w:cstheme="minorHAnsi"/>
          <w:color w:val="222222"/>
          <w:shd w:val="clear" w:color="auto" w:fill="FFFFFF"/>
        </w:rPr>
        <w:t>, </w:t>
      </w:r>
      <w:r w:rsidRPr="005E79C3">
        <w:rPr>
          <w:rFonts w:cstheme="minorHAnsi"/>
          <w:i/>
          <w:iCs/>
          <w:color w:val="222222"/>
          <w:shd w:val="clear" w:color="auto" w:fill="FFFFFF"/>
        </w:rPr>
        <w:t>100</w:t>
      </w:r>
      <w:r w:rsidRPr="005E79C3">
        <w:rPr>
          <w:rFonts w:cstheme="minorHAnsi"/>
          <w:color w:val="222222"/>
          <w:shd w:val="clear" w:color="auto" w:fill="FFFFFF"/>
        </w:rPr>
        <w:t>(3), 299-303.</w:t>
      </w:r>
    </w:p>
    <w:p w14:paraId="02B32B5F" w14:textId="77777777" w:rsidR="00BA4165" w:rsidRPr="005E79C3" w:rsidRDefault="00BA4165" w:rsidP="00BA4165">
      <w:pPr>
        <w:rPr>
          <w:rFonts w:eastAsia="Times New Roman" w:cstheme="minorHAnsi"/>
        </w:rPr>
      </w:pPr>
      <w:r w:rsidRPr="005E79C3">
        <w:rPr>
          <w:rFonts w:eastAsia="Times New Roman" w:cstheme="minorHAnsi"/>
        </w:rPr>
        <w:t xml:space="preserve">World Health Organization. (2003). WHO Framework Convention on Tobacco Control. Retrieved from </w:t>
      </w:r>
      <w:hyperlink r:id="rId16" w:history="1">
        <w:r w:rsidRPr="005E79C3">
          <w:rPr>
            <w:rFonts w:eastAsia="Times New Roman" w:cstheme="minorHAnsi"/>
            <w:color w:val="0563C1"/>
            <w:u w:val="single"/>
          </w:rPr>
          <w:t>http://whqlibdoc.who.int/publications/2003/9241591013.pdf</w:t>
        </w:r>
      </w:hyperlink>
      <w:r w:rsidRPr="005E79C3">
        <w:rPr>
          <w:rFonts w:eastAsia="Times New Roman" w:cstheme="minorHAnsi"/>
        </w:rPr>
        <w:t>.</w:t>
      </w:r>
    </w:p>
    <w:p w14:paraId="2E939788" w14:textId="77777777" w:rsidR="00BA4165" w:rsidRPr="005E79C3" w:rsidRDefault="00BA4165" w:rsidP="00BA4165">
      <w:pPr>
        <w:rPr>
          <w:rFonts w:cstheme="minorHAnsi"/>
          <w:color w:val="222222"/>
          <w:shd w:val="clear" w:color="auto" w:fill="FFFFFF"/>
        </w:rPr>
      </w:pPr>
    </w:p>
    <w:p w14:paraId="6F2902D7" w14:textId="77777777" w:rsidR="00BA4165" w:rsidRPr="005E79C3" w:rsidRDefault="00BA4165" w:rsidP="00BA4165">
      <w:pPr>
        <w:rPr>
          <w:rFonts w:cstheme="minorHAnsi"/>
          <w:color w:val="222222"/>
          <w:shd w:val="clear" w:color="auto" w:fill="FFFFFF"/>
        </w:rPr>
      </w:pPr>
    </w:p>
    <w:p w14:paraId="135ED90F" w14:textId="77777777" w:rsidR="00BA4165" w:rsidRPr="005E79C3" w:rsidRDefault="00BA4165" w:rsidP="00BA4165">
      <w:pPr>
        <w:rPr>
          <w:rFonts w:cstheme="minorHAnsi"/>
        </w:rPr>
      </w:pPr>
    </w:p>
    <w:p w14:paraId="56BDCB3B" w14:textId="77777777" w:rsidR="009B022E" w:rsidRPr="005E79C3" w:rsidRDefault="009B022E" w:rsidP="00A54319">
      <w:pPr>
        <w:spacing w:line="360" w:lineRule="auto"/>
        <w:jc w:val="both"/>
        <w:rPr>
          <w:rFonts w:cstheme="minorHAnsi"/>
        </w:rPr>
      </w:pPr>
    </w:p>
    <w:p w14:paraId="4A2A7BE3" w14:textId="77777777" w:rsidR="009B022E" w:rsidRPr="005E79C3" w:rsidRDefault="009B022E" w:rsidP="00A54319">
      <w:pPr>
        <w:spacing w:line="360" w:lineRule="auto"/>
        <w:jc w:val="both"/>
        <w:rPr>
          <w:rFonts w:cstheme="minorHAnsi"/>
        </w:rPr>
      </w:pPr>
    </w:p>
    <w:p w14:paraId="5ADF8B0E" w14:textId="77777777" w:rsidR="009B022E" w:rsidRPr="005E79C3" w:rsidRDefault="009B022E" w:rsidP="009B022E">
      <w:pPr>
        <w:spacing w:line="360" w:lineRule="auto"/>
        <w:jc w:val="both"/>
        <w:rPr>
          <w:rFonts w:cstheme="minorHAnsi"/>
        </w:rPr>
      </w:pPr>
    </w:p>
    <w:p w14:paraId="4CE67EE3" w14:textId="77777777" w:rsidR="009B022E" w:rsidRPr="005E79C3" w:rsidRDefault="009B022E" w:rsidP="009B022E">
      <w:pPr>
        <w:spacing w:line="360" w:lineRule="auto"/>
        <w:jc w:val="both"/>
        <w:rPr>
          <w:rFonts w:eastAsia="Times New Roman" w:cstheme="minorHAnsi"/>
          <w:shd w:val="clear" w:color="auto" w:fill="FFFFFF"/>
        </w:rPr>
      </w:pPr>
    </w:p>
    <w:p w14:paraId="419EAC65" w14:textId="77777777" w:rsidR="009B022E" w:rsidRPr="005E79C3" w:rsidRDefault="009B022E" w:rsidP="009B022E">
      <w:pPr>
        <w:spacing w:line="360" w:lineRule="auto"/>
        <w:jc w:val="both"/>
        <w:rPr>
          <w:rFonts w:cstheme="minorHAnsi"/>
        </w:rPr>
      </w:pPr>
    </w:p>
    <w:p w14:paraId="7F488809" w14:textId="77777777" w:rsidR="009B022E" w:rsidRPr="005E79C3" w:rsidRDefault="009B022E" w:rsidP="009B022E">
      <w:pPr>
        <w:spacing w:line="360" w:lineRule="auto"/>
        <w:jc w:val="both"/>
        <w:rPr>
          <w:rFonts w:cstheme="minorHAnsi"/>
        </w:rPr>
      </w:pPr>
      <w:r w:rsidRPr="005E79C3">
        <w:rPr>
          <w:rFonts w:cstheme="minorHAnsi"/>
        </w:rPr>
        <w:t xml:space="preserve"> </w:t>
      </w:r>
    </w:p>
    <w:p w14:paraId="6AA459DC" w14:textId="77777777" w:rsidR="009B022E" w:rsidRPr="005E79C3" w:rsidRDefault="009B022E" w:rsidP="000D2D11">
      <w:pPr>
        <w:spacing w:after="0" w:line="480" w:lineRule="auto"/>
        <w:jc w:val="both"/>
        <w:rPr>
          <w:rFonts w:eastAsia="Times New Roman" w:cstheme="minorHAnsi"/>
          <w:color w:val="000000"/>
        </w:rPr>
      </w:pPr>
    </w:p>
    <w:p w14:paraId="4FACE0AB" w14:textId="7337FF96" w:rsidR="00593DE0" w:rsidRDefault="00593DE0" w:rsidP="000D2D11">
      <w:pPr>
        <w:spacing w:line="480" w:lineRule="auto"/>
        <w:jc w:val="both"/>
        <w:rPr>
          <w:rFonts w:cstheme="minorHAnsi"/>
        </w:rPr>
      </w:pPr>
    </w:p>
    <w:p w14:paraId="0BFE1905" w14:textId="2E128872" w:rsidR="00D03346" w:rsidRDefault="00D03346" w:rsidP="000D2D11">
      <w:pPr>
        <w:spacing w:line="480" w:lineRule="auto"/>
        <w:jc w:val="both"/>
        <w:rPr>
          <w:rFonts w:cstheme="minorHAnsi"/>
        </w:rPr>
      </w:pPr>
      <w:bookmarkStart w:id="2" w:name="_GoBack"/>
      <w:bookmarkEnd w:id="2"/>
    </w:p>
    <w:p w14:paraId="180936A9" w14:textId="3482C28B" w:rsidR="00D03346" w:rsidRDefault="00D03346" w:rsidP="000D2D11">
      <w:pPr>
        <w:spacing w:line="480" w:lineRule="auto"/>
        <w:jc w:val="both"/>
        <w:rPr>
          <w:rFonts w:cstheme="minorHAnsi"/>
        </w:rPr>
      </w:pPr>
    </w:p>
    <w:p w14:paraId="176E1D79" w14:textId="766D6FAA" w:rsidR="00D03346" w:rsidRDefault="00D03346" w:rsidP="000D2D11">
      <w:pPr>
        <w:spacing w:line="480" w:lineRule="auto"/>
        <w:jc w:val="both"/>
        <w:rPr>
          <w:rFonts w:cstheme="minorHAnsi"/>
        </w:rPr>
      </w:pPr>
    </w:p>
    <w:p w14:paraId="5F61BC40" w14:textId="437FC7E1" w:rsidR="00D03346" w:rsidRDefault="00D03346" w:rsidP="000D2D11">
      <w:pPr>
        <w:spacing w:line="480" w:lineRule="auto"/>
        <w:jc w:val="both"/>
        <w:rPr>
          <w:rFonts w:cstheme="minorHAnsi"/>
        </w:rPr>
      </w:pPr>
    </w:p>
    <w:p w14:paraId="1823DA68" w14:textId="327E8F30" w:rsidR="00D03346" w:rsidRDefault="00D03346" w:rsidP="000D2D11">
      <w:pPr>
        <w:spacing w:line="480" w:lineRule="auto"/>
        <w:jc w:val="both"/>
        <w:rPr>
          <w:rFonts w:cstheme="minorHAnsi"/>
        </w:rPr>
      </w:pPr>
    </w:p>
    <w:p w14:paraId="3C480240" w14:textId="318B149D" w:rsidR="00D03346" w:rsidRDefault="00D03346" w:rsidP="000D2D11">
      <w:pPr>
        <w:spacing w:line="480" w:lineRule="auto"/>
        <w:jc w:val="both"/>
        <w:rPr>
          <w:rFonts w:cstheme="minorHAnsi"/>
        </w:rPr>
      </w:pPr>
    </w:p>
    <w:p w14:paraId="3FA289D3" w14:textId="77777777" w:rsidR="00D03346" w:rsidRPr="005E79C3" w:rsidRDefault="00D03346" w:rsidP="000D2D11">
      <w:pPr>
        <w:spacing w:line="480" w:lineRule="auto"/>
        <w:jc w:val="both"/>
        <w:rPr>
          <w:rFonts w:cstheme="minorHAnsi"/>
        </w:rPr>
      </w:pPr>
    </w:p>
    <w:sectPr w:rsidR="00D03346" w:rsidRPr="005E79C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D88A" w14:textId="77777777" w:rsidR="00CA7CAE" w:rsidRDefault="00CA7CAE">
      <w:pPr>
        <w:spacing w:after="0" w:line="240" w:lineRule="auto"/>
      </w:pPr>
      <w:r>
        <w:separator/>
      </w:r>
    </w:p>
  </w:endnote>
  <w:endnote w:type="continuationSeparator" w:id="0">
    <w:p w14:paraId="0596F7D4" w14:textId="77777777" w:rsidR="00CA7CAE" w:rsidRDefault="00CA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6278E8" w14:paraId="63765359" w14:textId="77777777" w:rsidTr="1A7ECD70">
      <w:tc>
        <w:tcPr>
          <w:tcW w:w="3009" w:type="dxa"/>
        </w:tcPr>
        <w:p w14:paraId="6992D6E4" w14:textId="21708CBC" w:rsidR="006278E8" w:rsidRDefault="006278E8" w:rsidP="1A7ECD70">
          <w:pPr>
            <w:pStyle w:val="Header"/>
            <w:ind w:left="-115"/>
          </w:pPr>
        </w:p>
      </w:tc>
      <w:tc>
        <w:tcPr>
          <w:tcW w:w="3009" w:type="dxa"/>
        </w:tcPr>
        <w:p w14:paraId="7833094C" w14:textId="75C3C6CC" w:rsidR="006278E8" w:rsidRDefault="006278E8" w:rsidP="1A7ECD70">
          <w:pPr>
            <w:pStyle w:val="Header"/>
            <w:jc w:val="center"/>
          </w:pPr>
        </w:p>
      </w:tc>
      <w:tc>
        <w:tcPr>
          <w:tcW w:w="3009" w:type="dxa"/>
        </w:tcPr>
        <w:p w14:paraId="216DE6B5" w14:textId="3A38A6A9" w:rsidR="006278E8" w:rsidRDefault="006278E8" w:rsidP="1A7ECD70">
          <w:pPr>
            <w:pStyle w:val="Header"/>
            <w:ind w:right="-115"/>
            <w:jc w:val="right"/>
          </w:pPr>
          <w:r>
            <w:fldChar w:fldCharType="begin"/>
          </w:r>
          <w:r>
            <w:instrText>PAGE</w:instrText>
          </w:r>
          <w:r>
            <w:fldChar w:fldCharType="separate"/>
          </w:r>
          <w:r w:rsidR="00083DF7">
            <w:rPr>
              <w:noProof/>
            </w:rPr>
            <w:t>22</w:t>
          </w:r>
          <w:r>
            <w:fldChar w:fldCharType="end"/>
          </w:r>
        </w:p>
      </w:tc>
    </w:tr>
  </w:tbl>
  <w:p w14:paraId="38CE37AF" w14:textId="5CD76D05" w:rsidR="006278E8" w:rsidRDefault="006278E8" w:rsidP="1A7EC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191D5" w14:textId="77777777" w:rsidR="00CA7CAE" w:rsidRDefault="00CA7CAE">
      <w:pPr>
        <w:spacing w:after="0" w:line="240" w:lineRule="auto"/>
      </w:pPr>
      <w:r>
        <w:separator/>
      </w:r>
    </w:p>
  </w:footnote>
  <w:footnote w:type="continuationSeparator" w:id="0">
    <w:p w14:paraId="2E9C84E4" w14:textId="77777777" w:rsidR="00CA7CAE" w:rsidRDefault="00CA7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6278E8" w14:paraId="390A6977" w14:textId="77777777" w:rsidTr="1A7ECD70">
      <w:tc>
        <w:tcPr>
          <w:tcW w:w="3009" w:type="dxa"/>
        </w:tcPr>
        <w:p w14:paraId="595E6455" w14:textId="152DCE17" w:rsidR="006278E8" w:rsidRDefault="006278E8" w:rsidP="1A7ECD70">
          <w:pPr>
            <w:pStyle w:val="Header"/>
            <w:ind w:left="-115"/>
          </w:pPr>
        </w:p>
      </w:tc>
      <w:tc>
        <w:tcPr>
          <w:tcW w:w="3009" w:type="dxa"/>
        </w:tcPr>
        <w:p w14:paraId="33FB8A66" w14:textId="71A6CF7D" w:rsidR="006278E8" w:rsidRDefault="006278E8" w:rsidP="1A7ECD70">
          <w:pPr>
            <w:pStyle w:val="Header"/>
            <w:jc w:val="center"/>
          </w:pPr>
        </w:p>
      </w:tc>
      <w:tc>
        <w:tcPr>
          <w:tcW w:w="3009" w:type="dxa"/>
        </w:tcPr>
        <w:p w14:paraId="11DB33D3" w14:textId="5D7F5883" w:rsidR="006278E8" w:rsidRDefault="006278E8" w:rsidP="1A7ECD70">
          <w:pPr>
            <w:pStyle w:val="Header"/>
            <w:ind w:right="-115"/>
            <w:jc w:val="right"/>
          </w:pPr>
        </w:p>
      </w:tc>
    </w:tr>
  </w:tbl>
  <w:p w14:paraId="5F2083DA" w14:textId="29D7A841" w:rsidR="006278E8" w:rsidRDefault="006278E8" w:rsidP="1A7EC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1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5C4540"/>
    <w:multiLevelType w:val="hybridMultilevel"/>
    <w:tmpl w:val="C58618F6"/>
    <w:lvl w:ilvl="0" w:tplc="EDA09BB4">
      <w:start w:val="1"/>
      <w:numFmt w:val="bullet"/>
      <w:lvlText w:val=""/>
      <w:lvlJc w:val="left"/>
      <w:pPr>
        <w:ind w:left="360" w:hanging="360"/>
      </w:pPr>
      <w:rPr>
        <w:rFonts w:ascii="Symbol" w:hAnsi="Symbol" w:hint="default"/>
      </w:rPr>
    </w:lvl>
    <w:lvl w:ilvl="1" w:tplc="BE3C8E06">
      <w:start w:val="1"/>
      <w:numFmt w:val="lowerLetter"/>
      <w:lvlText w:val="%2."/>
      <w:lvlJc w:val="left"/>
      <w:pPr>
        <w:ind w:left="1080" w:hanging="360"/>
      </w:pPr>
    </w:lvl>
    <w:lvl w:ilvl="2" w:tplc="04B86C2E">
      <w:start w:val="1"/>
      <w:numFmt w:val="lowerRoman"/>
      <w:lvlText w:val="%3."/>
      <w:lvlJc w:val="right"/>
      <w:pPr>
        <w:ind w:left="1800" w:hanging="180"/>
      </w:pPr>
    </w:lvl>
    <w:lvl w:ilvl="3" w:tplc="BE320A66">
      <w:start w:val="1"/>
      <w:numFmt w:val="decimal"/>
      <w:lvlText w:val="%4."/>
      <w:lvlJc w:val="left"/>
      <w:pPr>
        <w:ind w:left="2520" w:hanging="360"/>
      </w:pPr>
    </w:lvl>
    <w:lvl w:ilvl="4" w:tplc="254E7CAE">
      <w:start w:val="1"/>
      <w:numFmt w:val="lowerLetter"/>
      <w:lvlText w:val="%5."/>
      <w:lvlJc w:val="left"/>
      <w:pPr>
        <w:ind w:left="3240" w:hanging="360"/>
      </w:pPr>
    </w:lvl>
    <w:lvl w:ilvl="5" w:tplc="C0703C16">
      <w:start w:val="1"/>
      <w:numFmt w:val="lowerRoman"/>
      <w:lvlText w:val="%6."/>
      <w:lvlJc w:val="right"/>
      <w:pPr>
        <w:ind w:left="3960" w:hanging="180"/>
      </w:pPr>
    </w:lvl>
    <w:lvl w:ilvl="6" w:tplc="8D1CD59E">
      <w:start w:val="1"/>
      <w:numFmt w:val="decimal"/>
      <w:lvlText w:val="%7."/>
      <w:lvlJc w:val="left"/>
      <w:pPr>
        <w:ind w:left="4680" w:hanging="360"/>
      </w:pPr>
    </w:lvl>
    <w:lvl w:ilvl="7" w:tplc="9F2E365E">
      <w:start w:val="1"/>
      <w:numFmt w:val="lowerLetter"/>
      <w:lvlText w:val="%8."/>
      <w:lvlJc w:val="left"/>
      <w:pPr>
        <w:ind w:left="5400" w:hanging="360"/>
      </w:pPr>
    </w:lvl>
    <w:lvl w:ilvl="8" w:tplc="067E5E78">
      <w:start w:val="1"/>
      <w:numFmt w:val="lowerRoman"/>
      <w:lvlText w:val="%9."/>
      <w:lvlJc w:val="right"/>
      <w:pPr>
        <w:ind w:left="6120" w:hanging="180"/>
      </w:pPr>
    </w:lvl>
  </w:abstractNum>
  <w:abstractNum w:abstractNumId="2" w15:restartNumberingAfterBreak="0">
    <w:nsid w:val="14EE2FFB"/>
    <w:multiLevelType w:val="hybridMultilevel"/>
    <w:tmpl w:val="D468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24528"/>
    <w:multiLevelType w:val="hybridMultilevel"/>
    <w:tmpl w:val="7FAA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65FC3"/>
    <w:multiLevelType w:val="hybridMultilevel"/>
    <w:tmpl w:val="FFFAE3CC"/>
    <w:lvl w:ilvl="0" w:tplc="C2BE63CE">
      <w:start w:val="1"/>
      <w:numFmt w:val="bullet"/>
      <w:lvlText w:val=""/>
      <w:lvlJc w:val="left"/>
      <w:pPr>
        <w:ind w:left="720" w:hanging="360"/>
      </w:pPr>
      <w:rPr>
        <w:rFonts w:ascii="Symbol" w:hAnsi="Symbol" w:hint="default"/>
      </w:rPr>
    </w:lvl>
    <w:lvl w:ilvl="1" w:tplc="408E1BEC">
      <w:start w:val="1"/>
      <w:numFmt w:val="bullet"/>
      <w:lvlText w:val="o"/>
      <w:lvlJc w:val="left"/>
      <w:pPr>
        <w:ind w:left="1440" w:hanging="360"/>
      </w:pPr>
      <w:rPr>
        <w:rFonts w:ascii="Courier New" w:hAnsi="Courier New" w:hint="default"/>
      </w:rPr>
    </w:lvl>
    <w:lvl w:ilvl="2" w:tplc="790C29EA">
      <w:start w:val="1"/>
      <w:numFmt w:val="bullet"/>
      <w:lvlText w:val=""/>
      <w:lvlJc w:val="left"/>
      <w:pPr>
        <w:ind w:left="2160" w:hanging="360"/>
      </w:pPr>
      <w:rPr>
        <w:rFonts w:ascii="Wingdings" w:hAnsi="Wingdings" w:hint="default"/>
      </w:rPr>
    </w:lvl>
    <w:lvl w:ilvl="3" w:tplc="5A00032A">
      <w:start w:val="1"/>
      <w:numFmt w:val="bullet"/>
      <w:lvlText w:val=""/>
      <w:lvlJc w:val="left"/>
      <w:pPr>
        <w:ind w:left="2880" w:hanging="360"/>
      </w:pPr>
      <w:rPr>
        <w:rFonts w:ascii="Symbol" w:hAnsi="Symbol" w:hint="default"/>
      </w:rPr>
    </w:lvl>
    <w:lvl w:ilvl="4" w:tplc="B5B44542">
      <w:start w:val="1"/>
      <w:numFmt w:val="bullet"/>
      <w:lvlText w:val="o"/>
      <w:lvlJc w:val="left"/>
      <w:pPr>
        <w:ind w:left="3600" w:hanging="360"/>
      </w:pPr>
      <w:rPr>
        <w:rFonts w:ascii="Courier New" w:hAnsi="Courier New" w:hint="default"/>
      </w:rPr>
    </w:lvl>
    <w:lvl w:ilvl="5" w:tplc="50DEB1BE">
      <w:start w:val="1"/>
      <w:numFmt w:val="bullet"/>
      <w:lvlText w:val=""/>
      <w:lvlJc w:val="left"/>
      <w:pPr>
        <w:ind w:left="4320" w:hanging="360"/>
      </w:pPr>
      <w:rPr>
        <w:rFonts w:ascii="Wingdings" w:hAnsi="Wingdings" w:hint="default"/>
      </w:rPr>
    </w:lvl>
    <w:lvl w:ilvl="6" w:tplc="6368FA40">
      <w:start w:val="1"/>
      <w:numFmt w:val="bullet"/>
      <w:lvlText w:val=""/>
      <w:lvlJc w:val="left"/>
      <w:pPr>
        <w:ind w:left="5040" w:hanging="360"/>
      </w:pPr>
      <w:rPr>
        <w:rFonts w:ascii="Symbol" w:hAnsi="Symbol" w:hint="default"/>
      </w:rPr>
    </w:lvl>
    <w:lvl w:ilvl="7" w:tplc="227AE4A4">
      <w:start w:val="1"/>
      <w:numFmt w:val="bullet"/>
      <w:lvlText w:val="o"/>
      <w:lvlJc w:val="left"/>
      <w:pPr>
        <w:ind w:left="5760" w:hanging="360"/>
      </w:pPr>
      <w:rPr>
        <w:rFonts w:ascii="Courier New" w:hAnsi="Courier New" w:hint="default"/>
      </w:rPr>
    </w:lvl>
    <w:lvl w:ilvl="8" w:tplc="E91210D6">
      <w:start w:val="1"/>
      <w:numFmt w:val="bullet"/>
      <w:lvlText w:val=""/>
      <w:lvlJc w:val="left"/>
      <w:pPr>
        <w:ind w:left="6480" w:hanging="360"/>
      </w:pPr>
      <w:rPr>
        <w:rFonts w:ascii="Wingdings" w:hAnsi="Wingdings" w:hint="default"/>
      </w:rPr>
    </w:lvl>
  </w:abstractNum>
  <w:abstractNum w:abstractNumId="5" w15:restartNumberingAfterBreak="0">
    <w:nsid w:val="1C5065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B41F3B"/>
    <w:multiLevelType w:val="hybridMultilevel"/>
    <w:tmpl w:val="22E89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23B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0903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1A5D90"/>
    <w:multiLevelType w:val="hybridMultilevel"/>
    <w:tmpl w:val="2C7E2706"/>
    <w:lvl w:ilvl="0" w:tplc="04B86C2E">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B3C87"/>
    <w:multiLevelType w:val="hybridMultilevel"/>
    <w:tmpl w:val="E2DA5A22"/>
    <w:lvl w:ilvl="0" w:tplc="04B86C2E">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96C28"/>
    <w:multiLevelType w:val="hybridMultilevel"/>
    <w:tmpl w:val="F9AA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91972"/>
    <w:multiLevelType w:val="hybridMultilevel"/>
    <w:tmpl w:val="A06E2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EA6B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5C4AE8"/>
    <w:multiLevelType w:val="hybridMultilevel"/>
    <w:tmpl w:val="E4C2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A18D8"/>
    <w:multiLevelType w:val="hybridMultilevel"/>
    <w:tmpl w:val="9072EE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C3C41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7431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A2121F"/>
    <w:multiLevelType w:val="hybridMultilevel"/>
    <w:tmpl w:val="E2DA5A22"/>
    <w:lvl w:ilvl="0" w:tplc="04B86C2E">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9021B9"/>
    <w:multiLevelType w:val="hybridMultilevel"/>
    <w:tmpl w:val="D4A2F312"/>
    <w:lvl w:ilvl="0" w:tplc="934E9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890CD6"/>
    <w:multiLevelType w:val="hybridMultilevel"/>
    <w:tmpl w:val="4436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202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1"/>
  </w:num>
  <w:num w:numId="4">
    <w:abstractNumId w:val="12"/>
  </w:num>
  <w:num w:numId="5">
    <w:abstractNumId w:val="15"/>
  </w:num>
  <w:num w:numId="6">
    <w:abstractNumId w:val="14"/>
  </w:num>
  <w:num w:numId="7">
    <w:abstractNumId w:val="2"/>
  </w:num>
  <w:num w:numId="8">
    <w:abstractNumId w:val="20"/>
  </w:num>
  <w:num w:numId="9">
    <w:abstractNumId w:val="9"/>
  </w:num>
  <w:num w:numId="10">
    <w:abstractNumId w:val="19"/>
  </w:num>
  <w:num w:numId="11">
    <w:abstractNumId w:val="18"/>
  </w:num>
  <w:num w:numId="12">
    <w:abstractNumId w:val="10"/>
  </w:num>
  <w:num w:numId="13">
    <w:abstractNumId w:val="3"/>
  </w:num>
  <w:num w:numId="14">
    <w:abstractNumId w:val="6"/>
  </w:num>
  <w:num w:numId="15">
    <w:abstractNumId w:val="8"/>
  </w:num>
  <w:num w:numId="16">
    <w:abstractNumId w:val="5"/>
  </w:num>
  <w:num w:numId="17">
    <w:abstractNumId w:val="21"/>
  </w:num>
  <w:num w:numId="18">
    <w:abstractNumId w:val="7"/>
  </w:num>
  <w:num w:numId="19">
    <w:abstractNumId w:val="13"/>
  </w:num>
  <w:num w:numId="20">
    <w:abstractNumId w:val="17"/>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0NTE3NbE0NDc0MTNV0lEKTi0uzszPAykwqgUA5ubA3SwAAAA="/>
  </w:docVars>
  <w:rsids>
    <w:rsidRoot w:val="00187D1E"/>
    <w:rsid w:val="00000D1D"/>
    <w:rsid w:val="00000D29"/>
    <w:rsid w:val="00001CE2"/>
    <w:rsid w:val="00006206"/>
    <w:rsid w:val="0000717E"/>
    <w:rsid w:val="00007761"/>
    <w:rsid w:val="00010CC7"/>
    <w:rsid w:val="00011B31"/>
    <w:rsid w:val="0001325B"/>
    <w:rsid w:val="00023375"/>
    <w:rsid w:val="000243A1"/>
    <w:rsid w:val="00024BD4"/>
    <w:rsid w:val="000254A6"/>
    <w:rsid w:val="000271D0"/>
    <w:rsid w:val="0003160D"/>
    <w:rsid w:val="00031738"/>
    <w:rsid w:val="00031E0F"/>
    <w:rsid w:val="000329A5"/>
    <w:rsid w:val="000330DD"/>
    <w:rsid w:val="00040BF6"/>
    <w:rsid w:val="000428FC"/>
    <w:rsid w:val="00043F86"/>
    <w:rsid w:val="00045CB2"/>
    <w:rsid w:val="00045F70"/>
    <w:rsid w:val="0004789C"/>
    <w:rsid w:val="00047B41"/>
    <w:rsid w:val="00054881"/>
    <w:rsid w:val="00055BEE"/>
    <w:rsid w:val="00060DC2"/>
    <w:rsid w:val="00060E60"/>
    <w:rsid w:val="00061FC8"/>
    <w:rsid w:val="00062961"/>
    <w:rsid w:val="00063EF7"/>
    <w:rsid w:val="00074EFA"/>
    <w:rsid w:val="00083DF7"/>
    <w:rsid w:val="00084BC7"/>
    <w:rsid w:val="00085F4A"/>
    <w:rsid w:val="000864E6"/>
    <w:rsid w:val="00086E6F"/>
    <w:rsid w:val="0009441F"/>
    <w:rsid w:val="0009746F"/>
    <w:rsid w:val="000A0145"/>
    <w:rsid w:val="000A04E0"/>
    <w:rsid w:val="000A124D"/>
    <w:rsid w:val="000A1761"/>
    <w:rsid w:val="000A33C4"/>
    <w:rsid w:val="000A482E"/>
    <w:rsid w:val="000B191C"/>
    <w:rsid w:val="000B1F97"/>
    <w:rsid w:val="000B22E0"/>
    <w:rsid w:val="000B7EDB"/>
    <w:rsid w:val="000C16DD"/>
    <w:rsid w:val="000C256E"/>
    <w:rsid w:val="000C2B98"/>
    <w:rsid w:val="000C493A"/>
    <w:rsid w:val="000C7EA5"/>
    <w:rsid w:val="000D2D11"/>
    <w:rsid w:val="000D379E"/>
    <w:rsid w:val="000D3EEF"/>
    <w:rsid w:val="000D6BFC"/>
    <w:rsid w:val="000E0921"/>
    <w:rsid w:val="000E27E7"/>
    <w:rsid w:val="000E35AC"/>
    <w:rsid w:val="000E654F"/>
    <w:rsid w:val="000F0C66"/>
    <w:rsid w:val="000F19B8"/>
    <w:rsid w:val="000F4037"/>
    <w:rsid w:val="000F69FF"/>
    <w:rsid w:val="000F6B68"/>
    <w:rsid w:val="00104C0F"/>
    <w:rsid w:val="00105CE3"/>
    <w:rsid w:val="00106808"/>
    <w:rsid w:val="00107944"/>
    <w:rsid w:val="001103DE"/>
    <w:rsid w:val="001105AD"/>
    <w:rsid w:val="00110782"/>
    <w:rsid w:val="00112C45"/>
    <w:rsid w:val="00113B04"/>
    <w:rsid w:val="001150BB"/>
    <w:rsid w:val="00116F74"/>
    <w:rsid w:val="0012024A"/>
    <w:rsid w:val="00122438"/>
    <w:rsid w:val="00125108"/>
    <w:rsid w:val="001316FF"/>
    <w:rsid w:val="00134560"/>
    <w:rsid w:val="001352AD"/>
    <w:rsid w:val="00142C49"/>
    <w:rsid w:val="001453D4"/>
    <w:rsid w:val="0014546C"/>
    <w:rsid w:val="001475FA"/>
    <w:rsid w:val="0015211F"/>
    <w:rsid w:val="001550D8"/>
    <w:rsid w:val="00156FAC"/>
    <w:rsid w:val="00160D28"/>
    <w:rsid w:val="00167F65"/>
    <w:rsid w:val="00171BD3"/>
    <w:rsid w:val="00171E83"/>
    <w:rsid w:val="00175956"/>
    <w:rsid w:val="00176001"/>
    <w:rsid w:val="00184B29"/>
    <w:rsid w:val="00185E62"/>
    <w:rsid w:val="0018639A"/>
    <w:rsid w:val="00187D1E"/>
    <w:rsid w:val="00193EE5"/>
    <w:rsid w:val="001962D4"/>
    <w:rsid w:val="00196CE6"/>
    <w:rsid w:val="001A1A7A"/>
    <w:rsid w:val="001A1B01"/>
    <w:rsid w:val="001A3A6E"/>
    <w:rsid w:val="001A6B5C"/>
    <w:rsid w:val="001B6F51"/>
    <w:rsid w:val="001B73FC"/>
    <w:rsid w:val="001C4C63"/>
    <w:rsid w:val="001C54EF"/>
    <w:rsid w:val="001C59A2"/>
    <w:rsid w:val="001C6711"/>
    <w:rsid w:val="001D0169"/>
    <w:rsid w:val="001D17AA"/>
    <w:rsid w:val="001D188A"/>
    <w:rsid w:val="001D1AC2"/>
    <w:rsid w:val="001D41C2"/>
    <w:rsid w:val="001D4EC3"/>
    <w:rsid w:val="001D5266"/>
    <w:rsid w:val="001E3C4F"/>
    <w:rsid w:val="001E5621"/>
    <w:rsid w:val="001E58B5"/>
    <w:rsid w:val="001F1BAF"/>
    <w:rsid w:val="00200540"/>
    <w:rsid w:val="00202A27"/>
    <w:rsid w:val="00202D6E"/>
    <w:rsid w:val="00203484"/>
    <w:rsid w:val="00203BC3"/>
    <w:rsid w:val="00205CB6"/>
    <w:rsid w:val="00207D97"/>
    <w:rsid w:val="00207ECB"/>
    <w:rsid w:val="0021133A"/>
    <w:rsid w:val="00211AE9"/>
    <w:rsid w:val="00213B00"/>
    <w:rsid w:val="00213C36"/>
    <w:rsid w:val="0021565A"/>
    <w:rsid w:val="0022023E"/>
    <w:rsid w:val="002214EF"/>
    <w:rsid w:val="002224C2"/>
    <w:rsid w:val="0022584A"/>
    <w:rsid w:val="002270D9"/>
    <w:rsid w:val="00230127"/>
    <w:rsid w:val="00234074"/>
    <w:rsid w:val="0024144F"/>
    <w:rsid w:val="00244C7C"/>
    <w:rsid w:val="00251281"/>
    <w:rsid w:val="00256940"/>
    <w:rsid w:val="00256CF6"/>
    <w:rsid w:val="00257AEF"/>
    <w:rsid w:val="00263470"/>
    <w:rsid w:val="00265109"/>
    <w:rsid w:val="002657CF"/>
    <w:rsid w:val="00271B03"/>
    <w:rsid w:val="00272B2B"/>
    <w:rsid w:val="002733F3"/>
    <w:rsid w:val="00273935"/>
    <w:rsid w:val="0027433D"/>
    <w:rsid w:val="00274ED7"/>
    <w:rsid w:val="0027611B"/>
    <w:rsid w:val="00283923"/>
    <w:rsid w:val="002856B6"/>
    <w:rsid w:val="002932F1"/>
    <w:rsid w:val="00295CAE"/>
    <w:rsid w:val="00297286"/>
    <w:rsid w:val="002A45A4"/>
    <w:rsid w:val="002A60B2"/>
    <w:rsid w:val="002B1E40"/>
    <w:rsid w:val="002B2582"/>
    <w:rsid w:val="002B5962"/>
    <w:rsid w:val="002C28F5"/>
    <w:rsid w:val="002C2CB1"/>
    <w:rsid w:val="002C30A6"/>
    <w:rsid w:val="002C3158"/>
    <w:rsid w:val="002C5E0C"/>
    <w:rsid w:val="002C6B71"/>
    <w:rsid w:val="002C71C5"/>
    <w:rsid w:val="002D431F"/>
    <w:rsid w:val="002D4D4B"/>
    <w:rsid w:val="002D7E81"/>
    <w:rsid w:val="002E771C"/>
    <w:rsid w:val="002E7DE3"/>
    <w:rsid w:val="002F4B1F"/>
    <w:rsid w:val="002F5046"/>
    <w:rsid w:val="002F664F"/>
    <w:rsid w:val="00302630"/>
    <w:rsid w:val="00303D45"/>
    <w:rsid w:val="00305593"/>
    <w:rsid w:val="003055E6"/>
    <w:rsid w:val="00306C6B"/>
    <w:rsid w:val="003103BC"/>
    <w:rsid w:val="00312275"/>
    <w:rsid w:val="00312639"/>
    <w:rsid w:val="00312861"/>
    <w:rsid w:val="00314E32"/>
    <w:rsid w:val="00325CCB"/>
    <w:rsid w:val="00333CAF"/>
    <w:rsid w:val="0033410A"/>
    <w:rsid w:val="00341088"/>
    <w:rsid w:val="003441CD"/>
    <w:rsid w:val="00344353"/>
    <w:rsid w:val="0034543D"/>
    <w:rsid w:val="00355DBE"/>
    <w:rsid w:val="003602A8"/>
    <w:rsid w:val="00362ED3"/>
    <w:rsid w:val="00363E9B"/>
    <w:rsid w:val="00365B25"/>
    <w:rsid w:val="003674B1"/>
    <w:rsid w:val="003675A4"/>
    <w:rsid w:val="00373583"/>
    <w:rsid w:val="00373A30"/>
    <w:rsid w:val="00374503"/>
    <w:rsid w:val="00380892"/>
    <w:rsid w:val="003812AB"/>
    <w:rsid w:val="00384665"/>
    <w:rsid w:val="00385176"/>
    <w:rsid w:val="00386462"/>
    <w:rsid w:val="00391D75"/>
    <w:rsid w:val="003A1C4E"/>
    <w:rsid w:val="003A5493"/>
    <w:rsid w:val="003A6202"/>
    <w:rsid w:val="003A72F0"/>
    <w:rsid w:val="003B0869"/>
    <w:rsid w:val="003B1372"/>
    <w:rsid w:val="003B1B29"/>
    <w:rsid w:val="003B21C1"/>
    <w:rsid w:val="003B4D14"/>
    <w:rsid w:val="003B76D8"/>
    <w:rsid w:val="003C24ED"/>
    <w:rsid w:val="003C2526"/>
    <w:rsid w:val="003C2DA5"/>
    <w:rsid w:val="003C41B0"/>
    <w:rsid w:val="003C4691"/>
    <w:rsid w:val="003C4DEE"/>
    <w:rsid w:val="003C6B9C"/>
    <w:rsid w:val="003D1110"/>
    <w:rsid w:val="003D7240"/>
    <w:rsid w:val="003E2942"/>
    <w:rsid w:val="003E4182"/>
    <w:rsid w:val="003F319C"/>
    <w:rsid w:val="003F5A80"/>
    <w:rsid w:val="003F6464"/>
    <w:rsid w:val="003F6613"/>
    <w:rsid w:val="00403F0E"/>
    <w:rsid w:val="00407C7B"/>
    <w:rsid w:val="00411398"/>
    <w:rsid w:val="00412641"/>
    <w:rsid w:val="0041658D"/>
    <w:rsid w:val="00417465"/>
    <w:rsid w:val="00420468"/>
    <w:rsid w:val="00421070"/>
    <w:rsid w:val="004239FA"/>
    <w:rsid w:val="004240C2"/>
    <w:rsid w:val="0042548C"/>
    <w:rsid w:val="00430619"/>
    <w:rsid w:val="004307F5"/>
    <w:rsid w:val="0043257D"/>
    <w:rsid w:val="004369FC"/>
    <w:rsid w:val="00436D84"/>
    <w:rsid w:val="004404F5"/>
    <w:rsid w:val="0044390B"/>
    <w:rsid w:val="00444144"/>
    <w:rsid w:val="00444A27"/>
    <w:rsid w:val="00444D6F"/>
    <w:rsid w:val="00445ED8"/>
    <w:rsid w:val="00446E0E"/>
    <w:rsid w:val="00450BE7"/>
    <w:rsid w:val="00454394"/>
    <w:rsid w:val="0045451F"/>
    <w:rsid w:val="00454CD8"/>
    <w:rsid w:val="0045575B"/>
    <w:rsid w:val="00456D0F"/>
    <w:rsid w:val="004614CB"/>
    <w:rsid w:val="004636F4"/>
    <w:rsid w:val="00465A1E"/>
    <w:rsid w:val="00466E54"/>
    <w:rsid w:val="00467790"/>
    <w:rsid w:val="00467FCF"/>
    <w:rsid w:val="00475527"/>
    <w:rsid w:val="00475716"/>
    <w:rsid w:val="004778D0"/>
    <w:rsid w:val="004803FE"/>
    <w:rsid w:val="00483EC7"/>
    <w:rsid w:val="00494168"/>
    <w:rsid w:val="0049741E"/>
    <w:rsid w:val="004A7665"/>
    <w:rsid w:val="004B17CF"/>
    <w:rsid w:val="004C117B"/>
    <w:rsid w:val="004C1D78"/>
    <w:rsid w:val="004C2C32"/>
    <w:rsid w:val="004C5D29"/>
    <w:rsid w:val="004D2AB1"/>
    <w:rsid w:val="004D4251"/>
    <w:rsid w:val="004D55F3"/>
    <w:rsid w:val="004E575E"/>
    <w:rsid w:val="004E5C93"/>
    <w:rsid w:val="004E6712"/>
    <w:rsid w:val="004F009B"/>
    <w:rsid w:val="004F19F0"/>
    <w:rsid w:val="004F268B"/>
    <w:rsid w:val="004F3B2B"/>
    <w:rsid w:val="0050156D"/>
    <w:rsid w:val="005035CF"/>
    <w:rsid w:val="00504836"/>
    <w:rsid w:val="00506E93"/>
    <w:rsid w:val="00507D33"/>
    <w:rsid w:val="00513493"/>
    <w:rsid w:val="00521A02"/>
    <w:rsid w:val="00530140"/>
    <w:rsid w:val="0053763F"/>
    <w:rsid w:val="00540E4F"/>
    <w:rsid w:val="005441C9"/>
    <w:rsid w:val="0054484B"/>
    <w:rsid w:val="005500FA"/>
    <w:rsid w:val="005519B1"/>
    <w:rsid w:val="00553EB0"/>
    <w:rsid w:val="00557CC4"/>
    <w:rsid w:val="005601B2"/>
    <w:rsid w:val="00561331"/>
    <w:rsid w:val="005624E4"/>
    <w:rsid w:val="005635C4"/>
    <w:rsid w:val="00566D76"/>
    <w:rsid w:val="00571168"/>
    <w:rsid w:val="00571B6D"/>
    <w:rsid w:val="00572AEA"/>
    <w:rsid w:val="0057334F"/>
    <w:rsid w:val="0057415F"/>
    <w:rsid w:val="005763DA"/>
    <w:rsid w:val="00577E2E"/>
    <w:rsid w:val="005845A0"/>
    <w:rsid w:val="00590FF2"/>
    <w:rsid w:val="00591C66"/>
    <w:rsid w:val="00593DE0"/>
    <w:rsid w:val="0059715C"/>
    <w:rsid w:val="00597F83"/>
    <w:rsid w:val="005A2FA0"/>
    <w:rsid w:val="005A3BCA"/>
    <w:rsid w:val="005A4631"/>
    <w:rsid w:val="005A59E0"/>
    <w:rsid w:val="005B0D70"/>
    <w:rsid w:val="005B2B5C"/>
    <w:rsid w:val="005B32F8"/>
    <w:rsid w:val="005B5805"/>
    <w:rsid w:val="005C0913"/>
    <w:rsid w:val="005C268D"/>
    <w:rsid w:val="005C4647"/>
    <w:rsid w:val="005D24DE"/>
    <w:rsid w:val="005D25E0"/>
    <w:rsid w:val="005D2A10"/>
    <w:rsid w:val="005D3159"/>
    <w:rsid w:val="005D79D9"/>
    <w:rsid w:val="005E10D2"/>
    <w:rsid w:val="005E31C2"/>
    <w:rsid w:val="005E79C3"/>
    <w:rsid w:val="005F27F5"/>
    <w:rsid w:val="005F7306"/>
    <w:rsid w:val="0060068C"/>
    <w:rsid w:val="00604AE2"/>
    <w:rsid w:val="00604DFB"/>
    <w:rsid w:val="00606DDA"/>
    <w:rsid w:val="006114B4"/>
    <w:rsid w:val="00612564"/>
    <w:rsid w:val="00612E2C"/>
    <w:rsid w:val="006236AD"/>
    <w:rsid w:val="00623C9D"/>
    <w:rsid w:val="006278E8"/>
    <w:rsid w:val="0063177E"/>
    <w:rsid w:val="00634C02"/>
    <w:rsid w:val="00634CE6"/>
    <w:rsid w:val="00635A96"/>
    <w:rsid w:val="006416F6"/>
    <w:rsid w:val="00650539"/>
    <w:rsid w:val="00656A1A"/>
    <w:rsid w:val="00660207"/>
    <w:rsid w:val="006639E5"/>
    <w:rsid w:val="0066432B"/>
    <w:rsid w:val="00664F16"/>
    <w:rsid w:val="00667DDE"/>
    <w:rsid w:val="00672394"/>
    <w:rsid w:val="006747AC"/>
    <w:rsid w:val="00674EA3"/>
    <w:rsid w:val="00675B31"/>
    <w:rsid w:val="00676905"/>
    <w:rsid w:val="00676F1E"/>
    <w:rsid w:val="0067748C"/>
    <w:rsid w:val="0067781C"/>
    <w:rsid w:val="00680409"/>
    <w:rsid w:val="0068053E"/>
    <w:rsid w:val="00680B1C"/>
    <w:rsid w:val="006876D1"/>
    <w:rsid w:val="0069030F"/>
    <w:rsid w:val="006906F2"/>
    <w:rsid w:val="006910A0"/>
    <w:rsid w:val="006A7291"/>
    <w:rsid w:val="006A7422"/>
    <w:rsid w:val="006B2484"/>
    <w:rsid w:val="006B5369"/>
    <w:rsid w:val="006B6DFD"/>
    <w:rsid w:val="006B7171"/>
    <w:rsid w:val="006C08EC"/>
    <w:rsid w:val="006C4190"/>
    <w:rsid w:val="006C6C8F"/>
    <w:rsid w:val="006D5AB1"/>
    <w:rsid w:val="006D6831"/>
    <w:rsid w:val="006D7BB2"/>
    <w:rsid w:val="006D7EC9"/>
    <w:rsid w:val="006E2754"/>
    <w:rsid w:val="006E28F4"/>
    <w:rsid w:val="006E6851"/>
    <w:rsid w:val="006F2618"/>
    <w:rsid w:val="006F5326"/>
    <w:rsid w:val="006F6668"/>
    <w:rsid w:val="006F69D0"/>
    <w:rsid w:val="00701B83"/>
    <w:rsid w:val="00701D14"/>
    <w:rsid w:val="00701D88"/>
    <w:rsid w:val="00703B28"/>
    <w:rsid w:val="0070638F"/>
    <w:rsid w:val="00707976"/>
    <w:rsid w:val="007108E8"/>
    <w:rsid w:val="00720D2B"/>
    <w:rsid w:val="007235AB"/>
    <w:rsid w:val="00724883"/>
    <w:rsid w:val="00725B89"/>
    <w:rsid w:val="00726D0E"/>
    <w:rsid w:val="00730A12"/>
    <w:rsid w:val="007341B2"/>
    <w:rsid w:val="00734B18"/>
    <w:rsid w:val="00735EC9"/>
    <w:rsid w:val="00740EC1"/>
    <w:rsid w:val="00740F47"/>
    <w:rsid w:val="00741165"/>
    <w:rsid w:val="007411C2"/>
    <w:rsid w:val="00741AAA"/>
    <w:rsid w:val="00741B5D"/>
    <w:rsid w:val="007435ED"/>
    <w:rsid w:val="00744ECA"/>
    <w:rsid w:val="007465FD"/>
    <w:rsid w:val="0075239C"/>
    <w:rsid w:val="0075336A"/>
    <w:rsid w:val="00753AED"/>
    <w:rsid w:val="00762615"/>
    <w:rsid w:val="00763457"/>
    <w:rsid w:val="00764667"/>
    <w:rsid w:val="007647E7"/>
    <w:rsid w:val="00774EC7"/>
    <w:rsid w:val="007759A8"/>
    <w:rsid w:val="00780880"/>
    <w:rsid w:val="00781D8C"/>
    <w:rsid w:val="0078570A"/>
    <w:rsid w:val="00790AD7"/>
    <w:rsid w:val="00790E3C"/>
    <w:rsid w:val="00794802"/>
    <w:rsid w:val="00794A68"/>
    <w:rsid w:val="00794E3B"/>
    <w:rsid w:val="007972D6"/>
    <w:rsid w:val="007A3620"/>
    <w:rsid w:val="007A4006"/>
    <w:rsid w:val="007A42DC"/>
    <w:rsid w:val="007A69FD"/>
    <w:rsid w:val="007B1D33"/>
    <w:rsid w:val="007B21CE"/>
    <w:rsid w:val="007B2322"/>
    <w:rsid w:val="007B7D63"/>
    <w:rsid w:val="007C27EF"/>
    <w:rsid w:val="007C495D"/>
    <w:rsid w:val="007D2376"/>
    <w:rsid w:val="007D4921"/>
    <w:rsid w:val="007D5133"/>
    <w:rsid w:val="007D545A"/>
    <w:rsid w:val="007D5A65"/>
    <w:rsid w:val="007E2C18"/>
    <w:rsid w:val="007E72DA"/>
    <w:rsid w:val="007F0FCA"/>
    <w:rsid w:val="007F2EA6"/>
    <w:rsid w:val="007F3BA1"/>
    <w:rsid w:val="007F72D9"/>
    <w:rsid w:val="00801ECB"/>
    <w:rsid w:val="0081001D"/>
    <w:rsid w:val="00810229"/>
    <w:rsid w:val="00812AFB"/>
    <w:rsid w:val="008147BC"/>
    <w:rsid w:val="00817922"/>
    <w:rsid w:val="008209C3"/>
    <w:rsid w:val="0082237E"/>
    <w:rsid w:val="008226AB"/>
    <w:rsid w:val="008228AA"/>
    <w:rsid w:val="008238B4"/>
    <w:rsid w:val="00827AFB"/>
    <w:rsid w:val="00827F7E"/>
    <w:rsid w:val="008301B8"/>
    <w:rsid w:val="0083469A"/>
    <w:rsid w:val="00834E8C"/>
    <w:rsid w:val="00835882"/>
    <w:rsid w:val="0083780C"/>
    <w:rsid w:val="00840522"/>
    <w:rsid w:val="00840601"/>
    <w:rsid w:val="00841E7A"/>
    <w:rsid w:val="00842954"/>
    <w:rsid w:val="008434F2"/>
    <w:rsid w:val="00843787"/>
    <w:rsid w:val="00844A63"/>
    <w:rsid w:val="00856E39"/>
    <w:rsid w:val="00857C63"/>
    <w:rsid w:val="00860597"/>
    <w:rsid w:val="00860C03"/>
    <w:rsid w:val="00862167"/>
    <w:rsid w:val="00865275"/>
    <w:rsid w:val="00880B88"/>
    <w:rsid w:val="00882F85"/>
    <w:rsid w:val="00884FC6"/>
    <w:rsid w:val="0088558A"/>
    <w:rsid w:val="00886033"/>
    <w:rsid w:val="008874B4"/>
    <w:rsid w:val="00894EF6"/>
    <w:rsid w:val="008957B6"/>
    <w:rsid w:val="008A0FAA"/>
    <w:rsid w:val="008A17AD"/>
    <w:rsid w:val="008A3E1F"/>
    <w:rsid w:val="008A42BD"/>
    <w:rsid w:val="008A6063"/>
    <w:rsid w:val="008A784C"/>
    <w:rsid w:val="008B35BF"/>
    <w:rsid w:val="008B4110"/>
    <w:rsid w:val="008B6AD3"/>
    <w:rsid w:val="008B7473"/>
    <w:rsid w:val="008B7CCF"/>
    <w:rsid w:val="008B7D9A"/>
    <w:rsid w:val="008C012B"/>
    <w:rsid w:val="008C2816"/>
    <w:rsid w:val="008D0D6D"/>
    <w:rsid w:val="008D1313"/>
    <w:rsid w:val="008D1FF8"/>
    <w:rsid w:val="008D30C2"/>
    <w:rsid w:val="008D3E9C"/>
    <w:rsid w:val="008E0C72"/>
    <w:rsid w:val="008E0CBF"/>
    <w:rsid w:val="008E3F6A"/>
    <w:rsid w:val="008E4EFB"/>
    <w:rsid w:val="008E5193"/>
    <w:rsid w:val="008E59E7"/>
    <w:rsid w:val="008F0A82"/>
    <w:rsid w:val="008F4167"/>
    <w:rsid w:val="008F6E5B"/>
    <w:rsid w:val="00901D34"/>
    <w:rsid w:val="009036AB"/>
    <w:rsid w:val="00903976"/>
    <w:rsid w:val="00904D35"/>
    <w:rsid w:val="009106CF"/>
    <w:rsid w:val="009106F9"/>
    <w:rsid w:val="00916CD6"/>
    <w:rsid w:val="00920042"/>
    <w:rsid w:val="00925D8E"/>
    <w:rsid w:val="0092787D"/>
    <w:rsid w:val="00933945"/>
    <w:rsid w:val="00933EDF"/>
    <w:rsid w:val="0093455F"/>
    <w:rsid w:val="00937B20"/>
    <w:rsid w:val="00941B02"/>
    <w:rsid w:val="00942F28"/>
    <w:rsid w:val="00943C1A"/>
    <w:rsid w:val="009460FC"/>
    <w:rsid w:val="00952706"/>
    <w:rsid w:val="00954053"/>
    <w:rsid w:val="009577E5"/>
    <w:rsid w:val="00961653"/>
    <w:rsid w:val="0096640C"/>
    <w:rsid w:val="0096698C"/>
    <w:rsid w:val="009679C2"/>
    <w:rsid w:val="009742F1"/>
    <w:rsid w:val="00974AA3"/>
    <w:rsid w:val="00974C47"/>
    <w:rsid w:val="00975108"/>
    <w:rsid w:val="0097640B"/>
    <w:rsid w:val="00980869"/>
    <w:rsid w:val="0098105D"/>
    <w:rsid w:val="00981890"/>
    <w:rsid w:val="0098596B"/>
    <w:rsid w:val="00985B05"/>
    <w:rsid w:val="00985C82"/>
    <w:rsid w:val="00992FE6"/>
    <w:rsid w:val="0099450A"/>
    <w:rsid w:val="00994DAC"/>
    <w:rsid w:val="009963F8"/>
    <w:rsid w:val="009A0F77"/>
    <w:rsid w:val="009A288D"/>
    <w:rsid w:val="009B022E"/>
    <w:rsid w:val="009B3D43"/>
    <w:rsid w:val="009B50F8"/>
    <w:rsid w:val="009B6717"/>
    <w:rsid w:val="009B6E44"/>
    <w:rsid w:val="009B7181"/>
    <w:rsid w:val="009C04A0"/>
    <w:rsid w:val="009C0B8D"/>
    <w:rsid w:val="009D03BF"/>
    <w:rsid w:val="009D34A7"/>
    <w:rsid w:val="009D74C6"/>
    <w:rsid w:val="009E2361"/>
    <w:rsid w:val="009E264E"/>
    <w:rsid w:val="009E531F"/>
    <w:rsid w:val="009E5ED7"/>
    <w:rsid w:val="009F0707"/>
    <w:rsid w:val="009F2168"/>
    <w:rsid w:val="009F2E7D"/>
    <w:rsid w:val="009F484D"/>
    <w:rsid w:val="009F6FBB"/>
    <w:rsid w:val="009F72E2"/>
    <w:rsid w:val="009F7A57"/>
    <w:rsid w:val="00A008DC"/>
    <w:rsid w:val="00A00ADE"/>
    <w:rsid w:val="00A01D08"/>
    <w:rsid w:val="00A02CAA"/>
    <w:rsid w:val="00A03351"/>
    <w:rsid w:val="00A06EBA"/>
    <w:rsid w:val="00A11EA3"/>
    <w:rsid w:val="00A15F86"/>
    <w:rsid w:val="00A23B5F"/>
    <w:rsid w:val="00A24029"/>
    <w:rsid w:val="00A301F2"/>
    <w:rsid w:val="00A3076F"/>
    <w:rsid w:val="00A3141B"/>
    <w:rsid w:val="00A31ECB"/>
    <w:rsid w:val="00A32523"/>
    <w:rsid w:val="00A3298A"/>
    <w:rsid w:val="00A361CD"/>
    <w:rsid w:val="00A40AE5"/>
    <w:rsid w:val="00A44EDF"/>
    <w:rsid w:val="00A44F7E"/>
    <w:rsid w:val="00A52349"/>
    <w:rsid w:val="00A52BB6"/>
    <w:rsid w:val="00A54319"/>
    <w:rsid w:val="00A55EE9"/>
    <w:rsid w:val="00A60B01"/>
    <w:rsid w:val="00A62652"/>
    <w:rsid w:val="00A62C07"/>
    <w:rsid w:val="00A668C9"/>
    <w:rsid w:val="00A72601"/>
    <w:rsid w:val="00A74C8F"/>
    <w:rsid w:val="00A75DED"/>
    <w:rsid w:val="00A77871"/>
    <w:rsid w:val="00A77FEC"/>
    <w:rsid w:val="00A86AF7"/>
    <w:rsid w:val="00A8769D"/>
    <w:rsid w:val="00A87CC7"/>
    <w:rsid w:val="00A93A81"/>
    <w:rsid w:val="00A96E3F"/>
    <w:rsid w:val="00AA1D2D"/>
    <w:rsid w:val="00AA2757"/>
    <w:rsid w:val="00AA30D9"/>
    <w:rsid w:val="00AB1716"/>
    <w:rsid w:val="00AB3C68"/>
    <w:rsid w:val="00AC7DC4"/>
    <w:rsid w:val="00AD2B17"/>
    <w:rsid w:val="00AD685D"/>
    <w:rsid w:val="00AD75C7"/>
    <w:rsid w:val="00AE2036"/>
    <w:rsid w:val="00AE55C3"/>
    <w:rsid w:val="00AE5EAC"/>
    <w:rsid w:val="00AE7F44"/>
    <w:rsid w:val="00AF0C8F"/>
    <w:rsid w:val="00AF5443"/>
    <w:rsid w:val="00AF669C"/>
    <w:rsid w:val="00B0124C"/>
    <w:rsid w:val="00B039BB"/>
    <w:rsid w:val="00B050CF"/>
    <w:rsid w:val="00B10834"/>
    <w:rsid w:val="00B11B31"/>
    <w:rsid w:val="00B122E6"/>
    <w:rsid w:val="00B15CB4"/>
    <w:rsid w:val="00B17BAA"/>
    <w:rsid w:val="00B22505"/>
    <w:rsid w:val="00B235D1"/>
    <w:rsid w:val="00B240A9"/>
    <w:rsid w:val="00B2588C"/>
    <w:rsid w:val="00B2608F"/>
    <w:rsid w:val="00B2687F"/>
    <w:rsid w:val="00B337C6"/>
    <w:rsid w:val="00B34716"/>
    <w:rsid w:val="00B37D8B"/>
    <w:rsid w:val="00B4139B"/>
    <w:rsid w:val="00B42C07"/>
    <w:rsid w:val="00B43D22"/>
    <w:rsid w:val="00B43F99"/>
    <w:rsid w:val="00B4560F"/>
    <w:rsid w:val="00B479BA"/>
    <w:rsid w:val="00B55CB0"/>
    <w:rsid w:val="00B569A3"/>
    <w:rsid w:val="00B626AF"/>
    <w:rsid w:val="00B6289C"/>
    <w:rsid w:val="00B62BE9"/>
    <w:rsid w:val="00B67D95"/>
    <w:rsid w:val="00B719F3"/>
    <w:rsid w:val="00B7643D"/>
    <w:rsid w:val="00B803FB"/>
    <w:rsid w:val="00B8600A"/>
    <w:rsid w:val="00B901A7"/>
    <w:rsid w:val="00B910EF"/>
    <w:rsid w:val="00B94F88"/>
    <w:rsid w:val="00BA06A0"/>
    <w:rsid w:val="00BA4165"/>
    <w:rsid w:val="00BA5174"/>
    <w:rsid w:val="00BA5A8C"/>
    <w:rsid w:val="00BA670C"/>
    <w:rsid w:val="00BA6ABC"/>
    <w:rsid w:val="00BB007A"/>
    <w:rsid w:val="00BB0E1E"/>
    <w:rsid w:val="00BB1627"/>
    <w:rsid w:val="00BB32CC"/>
    <w:rsid w:val="00BB4516"/>
    <w:rsid w:val="00BB7E76"/>
    <w:rsid w:val="00BC057B"/>
    <w:rsid w:val="00BC13AE"/>
    <w:rsid w:val="00BC23F5"/>
    <w:rsid w:val="00BC5139"/>
    <w:rsid w:val="00BC634A"/>
    <w:rsid w:val="00BD3881"/>
    <w:rsid w:val="00BD5C32"/>
    <w:rsid w:val="00BD7547"/>
    <w:rsid w:val="00BD7C21"/>
    <w:rsid w:val="00BF0A7C"/>
    <w:rsid w:val="00BF1471"/>
    <w:rsid w:val="00BF452D"/>
    <w:rsid w:val="00BF5C06"/>
    <w:rsid w:val="00BF7676"/>
    <w:rsid w:val="00C02DBB"/>
    <w:rsid w:val="00C0578D"/>
    <w:rsid w:val="00C06F1B"/>
    <w:rsid w:val="00C12439"/>
    <w:rsid w:val="00C17818"/>
    <w:rsid w:val="00C178BE"/>
    <w:rsid w:val="00C17BCD"/>
    <w:rsid w:val="00C24ACA"/>
    <w:rsid w:val="00C25B33"/>
    <w:rsid w:val="00C277C7"/>
    <w:rsid w:val="00C3448C"/>
    <w:rsid w:val="00C345F2"/>
    <w:rsid w:val="00C413D3"/>
    <w:rsid w:val="00C437E3"/>
    <w:rsid w:val="00C43892"/>
    <w:rsid w:val="00C51013"/>
    <w:rsid w:val="00C52880"/>
    <w:rsid w:val="00C537FA"/>
    <w:rsid w:val="00C54666"/>
    <w:rsid w:val="00C553E7"/>
    <w:rsid w:val="00C61B99"/>
    <w:rsid w:val="00C61EDE"/>
    <w:rsid w:val="00C6284C"/>
    <w:rsid w:val="00C62D12"/>
    <w:rsid w:val="00C64494"/>
    <w:rsid w:val="00C66F2B"/>
    <w:rsid w:val="00C70F0A"/>
    <w:rsid w:val="00C74C2C"/>
    <w:rsid w:val="00C752F8"/>
    <w:rsid w:val="00C84DFA"/>
    <w:rsid w:val="00C9325D"/>
    <w:rsid w:val="00C95A59"/>
    <w:rsid w:val="00CA00AD"/>
    <w:rsid w:val="00CA0531"/>
    <w:rsid w:val="00CA1761"/>
    <w:rsid w:val="00CA4C46"/>
    <w:rsid w:val="00CA6196"/>
    <w:rsid w:val="00CA71B2"/>
    <w:rsid w:val="00CA7596"/>
    <w:rsid w:val="00CA7CAE"/>
    <w:rsid w:val="00CB2F12"/>
    <w:rsid w:val="00CB329C"/>
    <w:rsid w:val="00CB3BBB"/>
    <w:rsid w:val="00CB58A6"/>
    <w:rsid w:val="00CB6782"/>
    <w:rsid w:val="00CB6E31"/>
    <w:rsid w:val="00CC0305"/>
    <w:rsid w:val="00CC1C0C"/>
    <w:rsid w:val="00CC2407"/>
    <w:rsid w:val="00CC3F4B"/>
    <w:rsid w:val="00CC74BF"/>
    <w:rsid w:val="00CC7958"/>
    <w:rsid w:val="00CD2B76"/>
    <w:rsid w:val="00CD2DF4"/>
    <w:rsid w:val="00CD4C10"/>
    <w:rsid w:val="00CD7004"/>
    <w:rsid w:val="00CF0E2B"/>
    <w:rsid w:val="00CF6DE7"/>
    <w:rsid w:val="00D01901"/>
    <w:rsid w:val="00D01FB4"/>
    <w:rsid w:val="00D02AC0"/>
    <w:rsid w:val="00D03346"/>
    <w:rsid w:val="00D07799"/>
    <w:rsid w:val="00D14FC6"/>
    <w:rsid w:val="00D16782"/>
    <w:rsid w:val="00D16BF3"/>
    <w:rsid w:val="00D2002B"/>
    <w:rsid w:val="00D2036A"/>
    <w:rsid w:val="00D22555"/>
    <w:rsid w:val="00D2411B"/>
    <w:rsid w:val="00D244AF"/>
    <w:rsid w:val="00D2573A"/>
    <w:rsid w:val="00D25FBE"/>
    <w:rsid w:val="00D31A55"/>
    <w:rsid w:val="00D3335B"/>
    <w:rsid w:val="00D33394"/>
    <w:rsid w:val="00D33A9C"/>
    <w:rsid w:val="00D346F3"/>
    <w:rsid w:val="00D40D34"/>
    <w:rsid w:val="00D411AB"/>
    <w:rsid w:val="00D46E66"/>
    <w:rsid w:val="00D5593B"/>
    <w:rsid w:val="00D57CD1"/>
    <w:rsid w:val="00D67043"/>
    <w:rsid w:val="00D67203"/>
    <w:rsid w:val="00D719B1"/>
    <w:rsid w:val="00D72F24"/>
    <w:rsid w:val="00D813F0"/>
    <w:rsid w:val="00D829AB"/>
    <w:rsid w:val="00D82EBD"/>
    <w:rsid w:val="00D82F42"/>
    <w:rsid w:val="00D836E6"/>
    <w:rsid w:val="00D90497"/>
    <w:rsid w:val="00D9087C"/>
    <w:rsid w:val="00D9087E"/>
    <w:rsid w:val="00D90FFA"/>
    <w:rsid w:val="00D94752"/>
    <w:rsid w:val="00D948A7"/>
    <w:rsid w:val="00D96A17"/>
    <w:rsid w:val="00DA1448"/>
    <w:rsid w:val="00DA462F"/>
    <w:rsid w:val="00DB3CA4"/>
    <w:rsid w:val="00DB478F"/>
    <w:rsid w:val="00DB7197"/>
    <w:rsid w:val="00DC1FDB"/>
    <w:rsid w:val="00DC4908"/>
    <w:rsid w:val="00DC60D8"/>
    <w:rsid w:val="00DC7CE9"/>
    <w:rsid w:val="00DD04CC"/>
    <w:rsid w:val="00DD04FF"/>
    <w:rsid w:val="00DD06F1"/>
    <w:rsid w:val="00DD7D36"/>
    <w:rsid w:val="00DE16CC"/>
    <w:rsid w:val="00DE1DDA"/>
    <w:rsid w:val="00DE2347"/>
    <w:rsid w:val="00DE6A4B"/>
    <w:rsid w:val="00DE7551"/>
    <w:rsid w:val="00DF2CF7"/>
    <w:rsid w:val="00DF5EB3"/>
    <w:rsid w:val="00E01552"/>
    <w:rsid w:val="00E02C5A"/>
    <w:rsid w:val="00E03C0E"/>
    <w:rsid w:val="00E1028A"/>
    <w:rsid w:val="00E10B46"/>
    <w:rsid w:val="00E12F8D"/>
    <w:rsid w:val="00E15E6C"/>
    <w:rsid w:val="00E16C9D"/>
    <w:rsid w:val="00E20FF7"/>
    <w:rsid w:val="00E22068"/>
    <w:rsid w:val="00E22301"/>
    <w:rsid w:val="00E25094"/>
    <w:rsid w:val="00E30478"/>
    <w:rsid w:val="00E35250"/>
    <w:rsid w:val="00E40D7A"/>
    <w:rsid w:val="00E42B17"/>
    <w:rsid w:val="00E502AF"/>
    <w:rsid w:val="00E52AF8"/>
    <w:rsid w:val="00E5603B"/>
    <w:rsid w:val="00E60A06"/>
    <w:rsid w:val="00E61419"/>
    <w:rsid w:val="00E65728"/>
    <w:rsid w:val="00E65A88"/>
    <w:rsid w:val="00E67A9F"/>
    <w:rsid w:val="00E72686"/>
    <w:rsid w:val="00E72FD4"/>
    <w:rsid w:val="00E733B7"/>
    <w:rsid w:val="00E737C5"/>
    <w:rsid w:val="00E76603"/>
    <w:rsid w:val="00E825DD"/>
    <w:rsid w:val="00E85D23"/>
    <w:rsid w:val="00E94C56"/>
    <w:rsid w:val="00E95907"/>
    <w:rsid w:val="00E9594F"/>
    <w:rsid w:val="00EA3D84"/>
    <w:rsid w:val="00EA4D23"/>
    <w:rsid w:val="00EA6642"/>
    <w:rsid w:val="00EB0BC6"/>
    <w:rsid w:val="00EB1552"/>
    <w:rsid w:val="00EB1D1E"/>
    <w:rsid w:val="00EB754D"/>
    <w:rsid w:val="00EC066C"/>
    <w:rsid w:val="00EC52A9"/>
    <w:rsid w:val="00EC724E"/>
    <w:rsid w:val="00ED4DE5"/>
    <w:rsid w:val="00ED5630"/>
    <w:rsid w:val="00ED6090"/>
    <w:rsid w:val="00ED62B8"/>
    <w:rsid w:val="00ED7451"/>
    <w:rsid w:val="00EE6554"/>
    <w:rsid w:val="00EE6D8C"/>
    <w:rsid w:val="00EE6F02"/>
    <w:rsid w:val="00EF0D9C"/>
    <w:rsid w:val="00EF269B"/>
    <w:rsid w:val="00EF69E4"/>
    <w:rsid w:val="00F0147C"/>
    <w:rsid w:val="00F02D07"/>
    <w:rsid w:val="00F04B06"/>
    <w:rsid w:val="00F04D48"/>
    <w:rsid w:val="00F053BB"/>
    <w:rsid w:val="00F05AF2"/>
    <w:rsid w:val="00F1247B"/>
    <w:rsid w:val="00F151CA"/>
    <w:rsid w:val="00F16949"/>
    <w:rsid w:val="00F17A50"/>
    <w:rsid w:val="00F21288"/>
    <w:rsid w:val="00F21574"/>
    <w:rsid w:val="00F221DF"/>
    <w:rsid w:val="00F23A8F"/>
    <w:rsid w:val="00F26A19"/>
    <w:rsid w:val="00F272F2"/>
    <w:rsid w:val="00F27375"/>
    <w:rsid w:val="00F35935"/>
    <w:rsid w:val="00F35E43"/>
    <w:rsid w:val="00F36AAC"/>
    <w:rsid w:val="00F45892"/>
    <w:rsid w:val="00F46055"/>
    <w:rsid w:val="00F475D8"/>
    <w:rsid w:val="00F5288E"/>
    <w:rsid w:val="00F52C57"/>
    <w:rsid w:val="00F57CB5"/>
    <w:rsid w:val="00F63587"/>
    <w:rsid w:val="00F64179"/>
    <w:rsid w:val="00F64A4C"/>
    <w:rsid w:val="00F64B86"/>
    <w:rsid w:val="00F66F04"/>
    <w:rsid w:val="00F67039"/>
    <w:rsid w:val="00F758EF"/>
    <w:rsid w:val="00F76430"/>
    <w:rsid w:val="00F76712"/>
    <w:rsid w:val="00F82583"/>
    <w:rsid w:val="00F85EC7"/>
    <w:rsid w:val="00F871C8"/>
    <w:rsid w:val="00F875D4"/>
    <w:rsid w:val="00F87A38"/>
    <w:rsid w:val="00F94379"/>
    <w:rsid w:val="00FA39B4"/>
    <w:rsid w:val="00FA6720"/>
    <w:rsid w:val="00FB004B"/>
    <w:rsid w:val="00FB1666"/>
    <w:rsid w:val="00FB4360"/>
    <w:rsid w:val="00FC1E13"/>
    <w:rsid w:val="00FC21A4"/>
    <w:rsid w:val="00FC26F5"/>
    <w:rsid w:val="00FC323E"/>
    <w:rsid w:val="00FC392D"/>
    <w:rsid w:val="00FC4365"/>
    <w:rsid w:val="00FC43A2"/>
    <w:rsid w:val="00FC4908"/>
    <w:rsid w:val="00FC4D30"/>
    <w:rsid w:val="00FC52DE"/>
    <w:rsid w:val="00FC6467"/>
    <w:rsid w:val="00FD3C96"/>
    <w:rsid w:val="00FD538E"/>
    <w:rsid w:val="00FD5AE7"/>
    <w:rsid w:val="00FE3B0E"/>
    <w:rsid w:val="00FE3F6C"/>
    <w:rsid w:val="00FF1025"/>
    <w:rsid w:val="00FF1B42"/>
    <w:rsid w:val="00FF23DB"/>
    <w:rsid w:val="00FF39CF"/>
    <w:rsid w:val="00FF6593"/>
    <w:rsid w:val="00FF67A2"/>
    <w:rsid w:val="1A7ECD70"/>
    <w:rsid w:val="2ECA1A17"/>
    <w:rsid w:val="3EB15977"/>
    <w:rsid w:val="40CE6F7C"/>
    <w:rsid w:val="44796DFC"/>
    <w:rsid w:val="490BB296"/>
    <w:rsid w:val="5267ADE9"/>
    <w:rsid w:val="5ADACC63"/>
    <w:rsid w:val="6BBC5C96"/>
    <w:rsid w:val="7823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8085"/>
  <w15:chartTrackingRefBased/>
  <w15:docId w15:val="{0C5A7B99-D298-40B7-8147-47EC4369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7D1E"/>
    <w:rPr>
      <w:sz w:val="16"/>
      <w:szCs w:val="16"/>
    </w:rPr>
  </w:style>
  <w:style w:type="paragraph" w:styleId="CommentText">
    <w:name w:val="annotation text"/>
    <w:basedOn w:val="Normal"/>
    <w:link w:val="CommentTextChar"/>
    <w:uiPriority w:val="99"/>
    <w:unhideWhenUsed/>
    <w:rsid w:val="00187D1E"/>
    <w:pPr>
      <w:spacing w:line="240" w:lineRule="auto"/>
    </w:pPr>
    <w:rPr>
      <w:sz w:val="20"/>
      <w:szCs w:val="20"/>
    </w:rPr>
  </w:style>
  <w:style w:type="character" w:customStyle="1" w:styleId="CommentTextChar">
    <w:name w:val="Comment Text Char"/>
    <w:basedOn w:val="DefaultParagraphFont"/>
    <w:link w:val="CommentText"/>
    <w:uiPriority w:val="99"/>
    <w:rsid w:val="00187D1E"/>
    <w:rPr>
      <w:sz w:val="20"/>
      <w:szCs w:val="20"/>
    </w:rPr>
  </w:style>
  <w:style w:type="paragraph" w:styleId="CommentSubject">
    <w:name w:val="annotation subject"/>
    <w:basedOn w:val="CommentText"/>
    <w:next w:val="CommentText"/>
    <w:link w:val="CommentSubjectChar"/>
    <w:uiPriority w:val="99"/>
    <w:semiHidden/>
    <w:unhideWhenUsed/>
    <w:rsid w:val="00187D1E"/>
    <w:rPr>
      <w:b/>
      <w:bCs/>
    </w:rPr>
  </w:style>
  <w:style w:type="character" w:customStyle="1" w:styleId="CommentSubjectChar">
    <w:name w:val="Comment Subject Char"/>
    <w:basedOn w:val="CommentTextChar"/>
    <w:link w:val="CommentSubject"/>
    <w:uiPriority w:val="99"/>
    <w:semiHidden/>
    <w:rsid w:val="00187D1E"/>
    <w:rPr>
      <w:b/>
      <w:bCs/>
      <w:sz w:val="20"/>
      <w:szCs w:val="20"/>
    </w:rPr>
  </w:style>
  <w:style w:type="paragraph" w:styleId="BalloonText">
    <w:name w:val="Balloon Text"/>
    <w:basedOn w:val="Normal"/>
    <w:link w:val="BalloonTextChar"/>
    <w:uiPriority w:val="99"/>
    <w:semiHidden/>
    <w:unhideWhenUsed/>
    <w:rsid w:val="00187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D1E"/>
    <w:rPr>
      <w:rFonts w:ascii="Segoe UI" w:hAnsi="Segoe UI" w:cs="Segoe UI"/>
      <w:sz w:val="18"/>
      <w:szCs w:val="18"/>
    </w:rPr>
  </w:style>
  <w:style w:type="paragraph" w:styleId="ListParagraph">
    <w:name w:val="List Paragraph"/>
    <w:basedOn w:val="Normal"/>
    <w:uiPriority w:val="34"/>
    <w:qFormat/>
    <w:rsid w:val="00187D1E"/>
    <w:pPr>
      <w:ind w:left="720"/>
      <w:contextualSpacing/>
    </w:pPr>
  </w:style>
  <w:style w:type="character" w:styleId="Hyperlink">
    <w:name w:val="Hyperlink"/>
    <w:basedOn w:val="DefaultParagraphFont"/>
    <w:uiPriority w:val="99"/>
    <w:unhideWhenUsed/>
    <w:rsid w:val="000F6B68"/>
    <w:rPr>
      <w:color w:val="0563C1" w:themeColor="hyperlink"/>
      <w:u w:val="single"/>
    </w:rPr>
  </w:style>
  <w:style w:type="character" w:customStyle="1" w:styleId="UnresolvedMention1">
    <w:name w:val="Unresolved Mention1"/>
    <w:basedOn w:val="DefaultParagraphFont"/>
    <w:uiPriority w:val="99"/>
    <w:semiHidden/>
    <w:unhideWhenUsed/>
    <w:rsid w:val="000F6B68"/>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75336A"/>
    <w:pPr>
      <w:spacing w:after="0" w:line="240" w:lineRule="auto"/>
    </w:pPr>
  </w:style>
  <w:style w:type="paragraph" w:customStyle="1" w:styleId="inset-message">
    <w:name w:val="inset-message"/>
    <w:basedOn w:val="Normal"/>
    <w:rsid w:val="009036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2411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06EBA"/>
    <w:rPr>
      <w:color w:val="954F72" w:themeColor="followedHyperlink"/>
      <w:u w:val="single"/>
    </w:rPr>
  </w:style>
  <w:style w:type="paragraph" w:customStyle="1" w:styleId="Default">
    <w:name w:val="Default"/>
    <w:rsid w:val="00E6141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Strong">
    <w:name w:val="Strong"/>
    <w:basedOn w:val="DefaultParagraphFont"/>
    <w:uiPriority w:val="22"/>
    <w:qFormat/>
    <w:rsid w:val="007D4921"/>
    <w:rPr>
      <w:b/>
      <w:bCs/>
    </w:rPr>
  </w:style>
  <w:style w:type="character" w:customStyle="1" w:styleId="apple-converted-space">
    <w:name w:val="apple-converted-space"/>
    <w:basedOn w:val="DefaultParagraphFont"/>
    <w:rsid w:val="007D4921"/>
  </w:style>
  <w:style w:type="character" w:styleId="PlaceholderText">
    <w:name w:val="Placeholder Text"/>
    <w:basedOn w:val="DefaultParagraphFont"/>
    <w:uiPriority w:val="99"/>
    <w:semiHidden/>
    <w:rsid w:val="00D25FBE"/>
    <w:rPr>
      <w:color w:val="808080"/>
    </w:rPr>
  </w:style>
  <w:style w:type="character" w:customStyle="1" w:styleId="UnresolvedMention2">
    <w:name w:val="Unresolved Mention2"/>
    <w:basedOn w:val="DefaultParagraphFont"/>
    <w:uiPriority w:val="99"/>
    <w:semiHidden/>
    <w:unhideWhenUsed/>
    <w:rsid w:val="00AE2036"/>
    <w:rPr>
      <w:color w:val="605E5C"/>
      <w:shd w:val="clear" w:color="auto" w:fill="E1DFDD"/>
    </w:rPr>
  </w:style>
  <w:style w:type="character" w:customStyle="1" w:styleId="UnresolvedMention3">
    <w:name w:val="Unresolved Mention3"/>
    <w:basedOn w:val="DefaultParagraphFont"/>
    <w:uiPriority w:val="99"/>
    <w:semiHidden/>
    <w:unhideWhenUsed/>
    <w:rsid w:val="007C4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4716">
      <w:bodyDiv w:val="1"/>
      <w:marLeft w:val="0"/>
      <w:marRight w:val="0"/>
      <w:marTop w:val="0"/>
      <w:marBottom w:val="0"/>
      <w:divBdr>
        <w:top w:val="none" w:sz="0" w:space="0" w:color="auto"/>
        <w:left w:val="none" w:sz="0" w:space="0" w:color="auto"/>
        <w:bottom w:val="none" w:sz="0" w:space="0" w:color="auto"/>
        <w:right w:val="none" w:sz="0" w:space="0" w:color="auto"/>
      </w:divBdr>
      <w:divsChild>
        <w:div w:id="1863125827">
          <w:marLeft w:val="0"/>
          <w:marRight w:val="0"/>
          <w:marTop w:val="0"/>
          <w:marBottom w:val="0"/>
          <w:divBdr>
            <w:top w:val="none" w:sz="0" w:space="0" w:color="auto"/>
            <w:left w:val="none" w:sz="0" w:space="0" w:color="auto"/>
            <w:bottom w:val="none" w:sz="0" w:space="0" w:color="auto"/>
            <w:right w:val="none" w:sz="0" w:space="0" w:color="auto"/>
          </w:divBdr>
          <w:divsChild>
            <w:div w:id="2094007319">
              <w:marLeft w:val="0"/>
              <w:marRight w:val="0"/>
              <w:marTop w:val="0"/>
              <w:marBottom w:val="0"/>
              <w:divBdr>
                <w:top w:val="none" w:sz="0" w:space="0" w:color="auto"/>
                <w:left w:val="none" w:sz="0" w:space="0" w:color="auto"/>
                <w:bottom w:val="none" w:sz="0" w:space="0" w:color="auto"/>
                <w:right w:val="none" w:sz="0" w:space="0" w:color="auto"/>
              </w:divBdr>
              <w:divsChild>
                <w:div w:id="18966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2810">
      <w:bodyDiv w:val="1"/>
      <w:marLeft w:val="0"/>
      <w:marRight w:val="0"/>
      <w:marTop w:val="0"/>
      <w:marBottom w:val="0"/>
      <w:divBdr>
        <w:top w:val="none" w:sz="0" w:space="0" w:color="auto"/>
        <w:left w:val="none" w:sz="0" w:space="0" w:color="auto"/>
        <w:bottom w:val="none" w:sz="0" w:space="0" w:color="auto"/>
        <w:right w:val="none" w:sz="0" w:space="0" w:color="auto"/>
      </w:divBdr>
    </w:div>
    <w:div w:id="166291287">
      <w:bodyDiv w:val="1"/>
      <w:marLeft w:val="0"/>
      <w:marRight w:val="0"/>
      <w:marTop w:val="0"/>
      <w:marBottom w:val="0"/>
      <w:divBdr>
        <w:top w:val="none" w:sz="0" w:space="0" w:color="auto"/>
        <w:left w:val="none" w:sz="0" w:space="0" w:color="auto"/>
        <w:bottom w:val="none" w:sz="0" w:space="0" w:color="auto"/>
        <w:right w:val="none" w:sz="0" w:space="0" w:color="auto"/>
      </w:divBdr>
    </w:div>
    <w:div w:id="171457448">
      <w:bodyDiv w:val="1"/>
      <w:marLeft w:val="0"/>
      <w:marRight w:val="0"/>
      <w:marTop w:val="0"/>
      <w:marBottom w:val="0"/>
      <w:divBdr>
        <w:top w:val="none" w:sz="0" w:space="0" w:color="auto"/>
        <w:left w:val="none" w:sz="0" w:space="0" w:color="auto"/>
        <w:bottom w:val="none" w:sz="0" w:space="0" w:color="auto"/>
        <w:right w:val="none" w:sz="0" w:space="0" w:color="auto"/>
      </w:divBdr>
      <w:divsChild>
        <w:div w:id="1055664191">
          <w:marLeft w:val="0"/>
          <w:marRight w:val="0"/>
          <w:marTop w:val="0"/>
          <w:marBottom w:val="0"/>
          <w:divBdr>
            <w:top w:val="none" w:sz="0" w:space="0" w:color="auto"/>
            <w:left w:val="none" w:sz="0" w:space="0" w:color="auto"/>
            <w:bottom w:val="none" w:sz="0" w:space="0" w:color="auto"/>
            <w:right w:val="none" w:sz="0" w:space="0" w:color="auto"/>
          </w:divBdr>
        </w:div>
        <w:div w:id="512384031">
          <w:marLeft w:val="0"/>
          <w:marRight w:val="0"/>
          <w:marTop w:val="0"/>
          <w:marBottom w:val="0"/>
          <w:divBdr>
            <w:top w:val="none" w:sz="0" w:space="0" w:color="auto"/>
            <w:left w:val="none" w:sz="0" w:space="0" w:color="auto"/>
            <w:bottom w:val="none" w:sz="0" w:space="0" w:color="auto"/>
            <w:right w:val="none" w:sz="0" w:space="0" w:color="auto"/>
          </w:divBdr>
        </w:div>
        <w:div w:id="1139034875">
          <w:marLeft w:val="0"/>
          <w:marRight w:val="0"/>
          <w:marTop w:val="0"/>
          <w:marBottom w:val="0"/>
          <w:divBdr>
            <w:top w:val="none" w:sz="0" w:space="0" w:color="auto"/>
            <w:left w:val="none" w:sz="0" w:space="0" w:color="auto"/>
            <w:bottom w:val="none" w:sz="0" w:space="0" w:color="auto"/>
            <w:right w:val="none" w:sz="0" w:space="0" w:color="auto"/>
          </w:divBdr>
        </w:div>
        <w:div w:id="797914908">
          <w:marLeft w:val="0"/>
          <w:marRight w:val="0"/>
          <w:marTop w:val="0"/>
          <w:marBottom w:val="0"/>
          <w:divBdr>
            <w:top w:val="none" w:sz="0" w:space="0" w:color="auto"/>
            <w:left w:val="none" w:sz="0" w:space="0" w:color="auto"/>
            <w:bottom w:val="none" w:sz="0" w:space="0" w:color="auto"/>
            <w:right w:val="none" w:sz="0" w:space="0" w:color="auto"/>
          </w:divBdr>
        </w:div>
        <w:div w:id="1250117869">
          <w:marLeft w:val="0"/>
          <w:marRight w:val="0"/>
          <w:marTop w:val="0"/>
          <w:marBottom w:val="0"/>
          <w:divBdr>
            <w:top w:val="none" w:sz="0" w:space="0" w:color="auto"/>
            <w:left w:val="none" w:sz="0" w:space="0" w:color="auto"/>
            <w:bottom w:val="none" w:sz="0" w:space="0" w:color="auto"/>
            <w:right w:val="none" w:sz="0" w:space="0" w:color="auto"/>
          </w:divBdr>
        </w:div>
        <w:div w:id="1130704129">
          <w:marLeft w:val="0"/>
          <w:marRight w:val="0"/>
          <w:marTop w:val="0"/>
          <w:marBottom w:val="0"/>
          <w:divBdr>
            <w:top w:val="none" w:sz="0" w:space="0" w:color="auto"/>
            <w:left w:val="none" w:sz="0" w:space="0" w:color="auto"/>
            <w:bottom w:val="none" w:sz="0" w:space="0" w:color="auto"/>
            <w:right w:val="none" w:sz="0" w:space="0" w:color="auto"/>
          </w:divBdr>
        </w:div>
      </w:divsChild>
    </w:div>
    <w:div w:id="171997978">
      <w:bodyDiv w:val="1"/>
      <w:marLeft w:val="0"/>
      <w:marRight w:val="0"/>
      <w:marTop w:val="0"/>
      <w:marBottom w:val="0"/>
      <w:divBdr>
        <w:top w:val="none" w:sz="0" w:space="0" w:color="auto"/>
        <w:left w:val="none" w:sz="0" w:space="0" w:color="auto"/>
        <w:bottom w:val="none" w:sz="0" w:space="0" w:color="auto"/>
        <w:right w:val="none" w:sz="0" w:space="0" w:color="auto"/>
      </w:divBdr>
    </w:div>
    <w:div w:id="229926314">
      <w:bodyDiv w:val="1"/>
      <w:marLeft w:val="0"/>
      <w:marRight w:val="0"/>
      <w:marTop w:val="0"/>
      <w:marBottom w:val="0"/>
      <w:divBdr>
        <w:top w:val="none" w:sz="0" w:space="0" w:color="auto"/>
        <w:left w:val="none" w:sz="0" w:space="0" w:color="auto"/>
        <w:bottom w:val="none" w:sz="0" w:space="0" w:color="auto"/>
        <w:right w:val="none" w:sz="0" w:space="0" w:color="auto"/>
      </w:divBdr>
    </w:div>
    <w:div w:id="305861602">
      <w:bodyDiv w:val="1"/>
      <w:marLeft w:val="0"/>
      <w:marRight w:val="0"/>
      <w:marTop w:val="0"/>
      <w:marBottom w:val="0"/>
      <w:divBdr>
        <w:top w:val="none" w:sz="0" w:space="0" w:color="auto"/>
        <w:left w:val="none" w:sz="0" w:space="0" w:color="auto"/>
        <w:bottom w:val="none" w:sz="0" w:space="0" w:color="auto"/>
        <w:right w:val="none" w:sz="0" w:space="0" w:color="auto"/>
      </w:divBdr>
      <w:divsChild>
        <w:div w:id="447817264">
          <w:marLeft w:val="0"/>
          <w:marRight w:val="0"/>
          <w:marTop w:val="0"/>
          <w:marBottom w:val="0"/>
          <w:divBdr>
            <w:top w:val="none" w:sz="0" w:space="0" w:color="auto"/>
            <w:left w:val="none" w:sz="0" w:space="0" w:color="auto"/>
            <w:bottom w:val="none" w:sz="0" w:space="0" w:color="auto"/>
            <w:right w:val="none" w:sz="0" w:space="0" w:color="auto"/>
          </w:divBdr>
          <w:divsChild>
            <w:div w:id="566495740">
              <w:marLeft w:val="0"/>
              <w:marRight w:val="0"/>
              <w:marTop w:val="0"/>
              <w:marBottom w:val="0"/>
              <w:divBdr>
                <w:top w:val="none" w:sz="0" w:space="0" w:color="auto"/>
                <w:left w:val="none" w:sz="0" w:space="0" w:color="auto"/>
                <w:bottom w:val="none" w:sz="0" w:space="0" w:color="auto"/>
                <w:right w:val="none" w:sz="0" w:space="0" w:color="auto"/>
              </w:divBdr>
              <w:divsChild>
                <w:div w:id="19272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5317">
      <w:bodyDiv w:val="1"/>
      <w:marLeft w:val="0"/>
      <w:marRight w:val="0"/>
      <w:marTop w:val="0"/>
      <w:marBottom w:val="0"/>
      <w:divBdr>
        <w:top w:val="none" w:sz="0" w:space="0" w:color="auto"/>
        <w:left w:val="none" w:sz="0" w:space="0" w:color="auto"/>
        <w:bottom w:val="none" w:sz="0" w:space="0" w:color="auto"/>
        <w:right w:val="none" w:sz="0" w:space="0" w:color="auto"/>
      </w:divBdr>
      <w:divsChild>
        <w:div w:id="1791590192">
          <w:marLeft w:val="0"/>
          <w:marRight w:val="0"/>
          <w:marTop w:val="0"/>
          <w:marBottom w:val="0"/>
          <w:divBdr>
            <w:top w:val="none" w:sz="0" w:space="0" w:color="auto"/>
            <w:left w:val="none" w:sz="0" w:space="0" w:color="auto"/>
            <w:bottom w:val="none" w:sz="0" w:space="0" w:color="auto"/>
            <w:right w:val="none" w:sz="0" w:space="0" w:color="auto"/>
          </w:divBdr>
          <w:divsChild>
            <w:div w:id="24327434">
              <w:marLeft w:val="0"/>
              <w:marRight w:val="0"/>
              <w:marTop w:val="0"/>
              <w:marBottom w:val="0"/>
              <w:divBdr>
                <w:top w:val="none" w:sz="0" w:space="0" w:color="auto"/>
                <w:left w:val="none" w:sz="0" w:space="0" w:color="auto"/>
                <w:bottom w:val="none" w:sz="0" w:space="0" w:color="auto"/>
                <w:right w:val="none" w:sz="0" w:space="0" w:color="auto"/>
              </w:divBdr>
              <w:divsChild>
                <w:div w:id="3479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7199">
      <w:bodyDiv w:val="1"/>
      <w:marLeft w:val="0"/>
      <w:marRight w:val="0"/>
      <w:marTop w:val="0"/>
      <w:marBottom w:val="0"/>
      <w:divBdr>
        <w:top w:val="none" w:sz="0" w:space="0" w:color="auto"/>
        <w:left w:val="none" w:sz="0" w:space="0" w:color="auto"/>
        <w:bottom w:val="none" w:sz="0" w:space="0" w:color="auto"/>
        <w:right w:val="none" w:sz="0" w:space="0" w:color="auto"/>
      </w:divBdr>
    </w:div>
    <w:div w:id="405880099">
      <w:bodyDiv w:val="1"/>
      <w:marLeft w:val="0"/>
      <w:marRight w:val="0"/>
      <w:marTop w:val="0"/>
      <w:marBottom w:val="0"/>
      <w:divBdr>
        <w:top w:val="none" w:sz="0" w:space="0" w:color="auto"/>
        <w:left w:val="none" w:sz="0" w:space="0" w:color="auto"/>
        <w:bottom w:val="none" w:sz="0" w:space="0" w:color="auto"/>
        <w:right w:val="none" w:sz="0" w:space="0" w:color="auto"/>
      </w:divBdr>
    </w:div>
    <w:div w:id="439375643">
      <w:bodyDiv w:val="1"/>
      <w:marLeft w:val="0"/>
      <w:marRight w:val="0"/>
      <w:marTop w:val="0"/>
      <w:marBottom w:val="0"/>
      <w:divBdr>
        <w:top w:val="none" w:sz="0" w:space="0" w:color="auto"/>
        <w:left w:val="none" w:sz="0" w:space="0" w:color="auto"/>
        <w:bottom w:val="none" w:sz="0" w:space="0" w:color="auto"/>
        <w:right w:val="none" w:sz="0" w:space="0" w:color="auto"/>
      </w:divBdr>
    </w:div>
    <w:div w:id="531382152">
      <w:bodyDiv w:val="1"/>
      <w:marLeft w:val="0"/>
      <w:marRight w:val="0"/>
      <w:marTop w:val="0"/>
      <w:marBottom w:val="0"/>
      <w:divBdr>
        <w:top w:val="none" w:sz="0" w:space="0" w:color="auto"/>
        <w:left w:val="none" w:sz="0" w:space="0" w:color="auto"/>
        <w:bottom w:val="none" w:sz="0" w:space="0" w:color="auto"/>
        <w:right w:val="none" w:sz="0" w:space="0" w:color="auto"/>
      </w:divBdr>
    </w:div>
    <w:div w:id="550044447">
      <w:bodyDiv w:val="1"/>
      <w:marLeft w:val="0"/>
      <w:marRight w:val="0"/>
      <w:marTop w:val="0"/>
      <w:marBottom w:val="0"/>
      <w:divBdr>
        <w:top w:val="none" w:sz="0" w:space="0" w:color="auto"/>
        <w:left w:val="none" w:sz="0" w:space="0" w:color="auto"/>
        <w:bottom w:val="none" w:sz="0" w:space="0" w:color="auto"/>
        <w:right w:val="none" w:sz="0" w:space="0" w:color="auto"/>
      </w:divBdr>
    </w:div>
    <w:div w:id="574247809">
      <w:bodyDiv w:val="1"/>
      <w:marLeft w:val="0"/>
      <w:marRight w:val="0"/>
      <w:marTop w:val="0"/>
      <w:marBottom w:val="0"/>
      <w:divBdr>
        <w:top w:val="none" w:sz="0" w:space="0" w:color="auto"/>
        <w:left w:val="none" w:sz="0" w:space="0" w:color="auto"/>
        <w:bottom w:val="none" w:sz="0" w:space="0" w:color="auto"/>
        <w:right w:val="none" w:sz="0" w:space="0" w:color="auto"/>
      </w:divBdr>
      <w:divsChild>
        <w:div w:id="267349921">
          <w:marLeft w:val="0"/>
          <w:marRight w:val="0"/>
          <w:marTop w:val="0"/>
          <w:marBottom w:val="0"/>
          <w:divBdr>
            <w:top w:val="none" w:sz="0" w:space="0" w:color="auto"/>
            <w:left w:val="none" w:sz="0" w:space="0" w:color="auto"/>
            <w:bottom w:val="none" w:sz="0" w:space="0" w:color="auto"/>
            <w:right w:val="none" w:sz="0" w:space="0" w:color="auto"/>
          </w:divBdr>
          <w:divsChild>
            <w:div w:id="1338463248">
              <w:marLeft w:val="0"/>
              <w:marRight w:val="0"/>
              <w:marTop w:val="0"/>
              <w:marBottom w:val="0"/>
              <w:divBdr>
                <w:top w:val="none" w:sz="0" w:space="0" w:color="auto"/>
                <w:left w:val="none" w:sz="0" w:space="0" w:color="auto"/>
                <w:bottom w:val="none" w:sz="0" w:space="0" w:color="auto"/>
                <w:right w:val="none" w:sz="0" w:space="0" w:color="auto"/>
              </w:divBdr>
              <w:divsChild>
                <w:div w:id="5957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7666">
      <w:bodyDiv w:val="1"/>
      <w:marLeft w:val="0"/>
      <w:marRight w:val="0"/>
      <w:marTop w:val="0"/>
      <w:marBottom w:val="0"/>
      <w:divBdr>
        <w:top w:val="none" w:sz="0" w:space="0" w:color="auto"/>
        <w:left w:val="none" w:sz="0" w:space="0" w:color="auto"/>
        <w:bottom w:val="none" w:sz="0" w:space="0" w:color="auto"/>
        <w:right w:val="none" w:sz="0" w:space="0" w:color="auto"/>
      </w:divBdr>
    </w:div>
    <w:div w:id="675039781">
      <w:bodyDiv w:val="1"/>
      <w:marLeft w:val="0"/>
      <w:marRight w:val="0"/>
      <w:marTop w:val="0"/>
      <w:marBottom w:val="0"/>
      <w:divBdr>
        <w:top w:val="none" w:sz="0" w:space="0" w:color="auto"/>
        <w:left w:val="none" w:sz="0" w:space="0" w:color="auto"/>
        <w:bottom w:val="none" w:sz="0" w:space="0" w:color="auto"/>
        <w:right w:val="none" w:sz="0" w:space="0" w:color="auto"/>
      </w:divBdr>
      <w:divsChild>
        <w:div w:id="2083209735">
          <w:marLeft w:val="0"/>
          <w:marRight w:val="0"/>
          <w:marTop w:val="0"/>
          <w:marBottom w:val="0"/>
          <w:divBdr>
            <w:top w:val="none" w:sz="0" w:space="0" w:color="auto"/>
            <w:left w:val="none" w:sz="0" w:space="0" w:color="auto"/>
            <w:bottom w:val="none" w:sz="0" w:space="0" w:color="auto"/>
            <w:right w:val="none" w:sz="0" w:space="0" w:color="auto"/>
          </w:divBdr>
          <w:divsChild>
            <w:div w:id="2096239861">
              <w:marLeft w:val="0"/>
              <w:marRight w:val="0"/>
              <w:marTop w:val="0"/>
              <w:marBottom w:val="0"/>
              <w:divBdr>
                <w:top w:val="none" w:sz="0" w:space="0" w:color="auto"/>
                <w:left w:val="none" w:sz="0" w:space="0" w:color="auto"/>
                <w:bottom w:val="none" w:sz="0" w:space="0" w:color="auto"/>
                <w:right w:val="none" w:sz="0" w:space="0" w:color="auto"/>
              </w:divBdr>
              <w:divsChild>
                <w:div w:id="1538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8104">
      <w:bodyDiv w:val="1"/>
      <w:marLeft w:val="0"/>
      <w:marRight w:val="0"/>
      <w:marTop w:val="0"/>
      <w:marBottom w:val="0"/>
      <w:divBdr>
        <w:top w:val="none" w:sz="0" w:space="0" w:color="auto"/>
        <w:left w:val="none" w:sz="0" w:space="0" w:color="auto"/>
        <w:bottom w:val="none" w:sz="0" w:space="0" w:color="auto"/>
        <w:right w:val="none" w:sz="0" w:space="0" w:color="auto"/>
      </w:divBdr>
      <w:divsChild>
        <w:div w:id="1552227358">
          <w:marLeft w:val="0"/>
          <w:marRight w:val="0"/>
          <w:marTop w:val="0"/>
          <w:marBottom w:val="0"/>
          <w:divBdr>
            <w:top w:val="none" w:sz="0" w:space="0" w:color="auto"/>
            <w:left w:val="none" w:sz="0" w:space="0" w:color="auto"/>
            <w:bottom w:val="none" w:sz="0" w:space="0" w:color="auto"/>
            <w:right w:val="none" w:sz="0" w:space="0" w:color="auto"/>
          </w:divBdr>
          <w:divsChild>
            <w:div w:id="1012418968">
              <w:marLeft w:val="0"/>
              <w:marRight w:val="0"/>
              <w:marTop w:val="0"/>
              <w:marBottom w:val="0"/>
              <w:divBdr>
                <w:top w:val="none" w:sz="0" w:space="0" w:color="auto"/>
                <w:left w:val="none" w:sz="0" w:space="0" w:color="auto"/>
                <w:bottom w:val="none" w:sz="0" w:space="0" w:color="auto"/>
                <w:right w:val="none" w:sz="0" w:space="0" w:color="auto"/>
              </w:divBdr>
              <w:divsChild>
                <w:div w:id="4261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38801">
      <w:bodyDiv w:val="1"/>
      <w:marLeft w:val="0"/>
      <w:marRight w:val="0"/>
      <w:marTop w:val="0"/>
      <w:marBottom w:val="0"/>
      <w:divBdr>
        <w:top w:val="none" w:sz="0" w:space="0" w:color="auto"/>
        <w:left w:val="none" w:sz="0" w:space="0" w:color="auto"/>
        <w:bottom w:val="none" w:sz="0" w:space="0" w:color="auto"/>
        <w:right w:val="none" w:sz="0" w:space="0" w:color="auto"/>
      </w:divBdr>
    </w:div>
    <w:div w:id="876502627">
      <w:bodyDiv w:val="1"/>
      <w:marLeft w:val="0"/>
      <w:marRight w:val="0"/>
      <w:marTop w:val="0"/>
      <w:marBottom w:val="0"/>
      <w:divBdr>
        <w:top w:val="none" w:sz="0" w:space="0" w:color="auto"/>
        <w:left w:val="none" w:sz="0" w:space="0" w:color="auto"/>
        <w:bottom w:val="none" w:sz="0" w:space="0" w:color="auto"/>
        <w:right w:val="none" w:sz="0" w:space="0" w:color="auto"/>
      </w:divBdr>
      <w:divsChild>
        <w:div w:id="1296525634">
          <w:marLeft w:val="0"/>
          <w:marRight w:val="0"/>
          <w:marTop w:val="0"/>
          <w:marBottom w:val="0"/>
          <w:divBdr>
            <w:top w:val="none" w:sz="0" w:space="0" w:color="auto"/>
            <w:left w:val="none" w:sz="0" w:space="0" w:color="auto"/>
            <w:bottom w:val="none" w:sz="0" w:space="0" w:color="auto"/>
            <w:right w:val="none" w:sz="0" w:space="0" w:color="auto"/>
          </w:divBdr>
          <w:divsChild>
            <w:div w:id="1877307288">
              <w:marLeft w:val="0"/>
              <w:marRight w:val="0"/>
              <w:marTop w:val="0"/>
              <w:marBottom w:val="0"/>
              <w:divBdr>
                <w:top w:val="none" w:sz="0" w:space="0" w:color="auto"/>
                <w:left w:val="none" w:sz="0" w:space="0" w:color="auto"/>
                <w:bottom w:val="none" w:sz="0" w:space="0" w:color="auto"/>
                <w:right w:val="none" w:sz="0" w:space="0" w:color="auto"/>
              </w:divBdr>
              <w:divsChild>
                <w:div w:id="20749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7199">
      <w:bodyDiv w:val="1"/>
      <w:marLeft w:val="0"/>
      <w:marRight w:val="0"/>
      <w:marTop w:val="0"/>
      <w:marBottom w:val="0"/>
      <w:divBdr>
        <w:top w:val="none" w:sz="0" w:space="0" w:color="auto"/>
        <w:left w:val="none" w:sz="0" w:space="0" w:color="auto"/>
        <w:bottom w:val="none" w:sz="0" w:space="0" w:color="auto"/>
        <w:right w:val="none" w:sz="0" w:space="0" w:color="auto"/>
      </w:divBdr>
    </w:div>
    <w:div w:id="991562812">
      <w:bodyDiv w:val="1"/>
      <w:marLeft w:val="0"/>
      <w:marRight w:val="0"/>
      <w:marTop w:val="0"/>
      <w:marBottom w:val="0"/>
      <w:divBdr>
        <w:top w:val="none" w:sz="0" w:space="0" w:color="auto"/>
        <w:left w:val="none" w:sz="0" w:space="0" w:color="auto"/>
        <w:bottom w:val="none" w:sz="0" w:space="0" w:color="auto"/>
        <w:right w:val="none" w:sz="0" w:space="0" w:color="auto"/>
      </w:divBdr>
    </w:div>
    <w:div w:id="1000086179">
      <w:bodyDiv w:val="1"/>
      <w:marLeft w:val="0"/>
      <w:marRight w:val="0"/>
      <w:marTop w:val="0"/>
      <w:marBottom w:val="0"/>
      <w:divBdr>
        <w:top w:val="none" w:sz="0" w:space="0" w:color="auto"/>
        <w:left w:val="none" w:sz="0" w:space="0" w:color="auto"/>
        <w:bottom w:val="none" w:sz="0" w:space="0" w:color="auto"/>
        <w:right w:val="none" w:sz="0" w:space="0" w:color="auto"/>
      </w:divBdr>
    </w:div>
    <w:div w:id="1015424648">
      <w:bodyDiv w:val="1"/>
      <w:marLeft w:val="0"/>
      <w:marRight w:val="0"/>
      <w:marTop w:val="0"/>
      <w:marBottom w:val="0"/>
      <w:divBdr>
        <w:top w:val="none" w:sz="0" w:space="0" w:color="auto"/>
        <w:left w:val="none" w:sz="0" w:space="0" w:color="auto"/>
        <w:bottom w:val="none" w:sz="0" w:space="0" w:color="auto"/>
        <w:right w:val="none" w:sz="0" w:space="0" w:color="auto"/>
      </w:divBdr>
    </w:div>
    <w:div w:id="1169058867">
      <w:bodyDiv w:val="1"/>
      <w:marLeft w:val="0"/>
      <w:marRight w:val="0"/>
      <w:marTop w:val="0"/>
      <w:marBottom w:val="0"/>
      <w:divBdr>
        <w:top w:val="none" w:sz="0" w:space="0" w:color="auto"/>
        <w:left w:val="none" w:sz="0" w:space="0" w:color="auto"/>
        <w:bottom w:val="none" w:sz="0" w:space="0" w:color="auto"/>
        <w:right w:val="none" w:sz="0" w:space="0" w:color="auto"/>
      </w:divBdr>
    </w:div>
    <w:div w:id="1200237637">
      <w:bodyDiv w:val="1"/>
      <w:marLeft w:val="0"/>
      <w:marRight w:val="0"/>
      <w:marTop w:val="0"/>
      <w:marBottom w:val="0"/>
      <w:divBdr>
        <w:top w:val="none" w:sz="0" w:space="0" w:color="auto"/>
        <w:left w:val="none" w:sz="0" w:space="0" w:color="auto"/>
        <w:bottom w:val="none" w:sz="0" w:space="0" w:color="auto"/>
        <w:right w:val="none" w:sz="0" w:space="0" w:color="auto"/>
      </w:divBdr>
    </w:div>
    <w:div w:id="1214656019">
      <w:bodyDiv w:val="1"/>
      <w:marLeft w:val="0"/>
      <w:marRight w:val="0"/>
      <w:marTop w:val="0"/>
      <w:marBottom w:val="0"/>
      <w:divBdr>
        <w:top w:val="none" w:sz="0" w:space="0" w:color="auto"/>
        <w:left w:val="none" w:sz="0" w:space="0" w:color="auto"/>
        <w:bottom w:val="none" w:sz="0" w:space="0" w:color="auto"/>
        <w:right w:val="none" w:sz="0" w:space="0" w:color="auto"/>
      </w:divBdr>
      <w:divsChild>
        <w:div w:id="712459514">
          <w:marLeft w:val="0"/>
          <w:marRight w:val="0"/>
          <w:marTop w:val="0"/>
          <w:marBottom w:val="0"/>
          <w:divBdr>
            <w:top w:val="none" w:sz="0" w:space="0" w:color="auto"/>
            <w:left w:val="none" w:sz="0" w:space="0" w:color="auto"/>
            <w:bottom w:val="none" w:sz="0" w:space="0" w:color="auto"/>
            <w:right w:val="none" w:sz="0" w:space="0" w:color="auto"/>
          </w:divBdr>
          <w:divsChild>
            <w:div w:id="1156528086">
              <w:marLeft w:val="0"/>
              <w:marRight w:val="0"/>
              <w:marTop w:val="0"/>
              <w:marBottom w:val="0"/>
              <w:divBdr>
                <w:top w:val="none" w:sz="0" w:space="0" w:color="auto"/>
                <w:left w:val="none" w:sz="0" w:space="0" w:color="auto"/>
                <w:bottom w:val="none" w:sz="0" w:space="0" w:color="auto"/>
                <w:right w:val="none" w:sz="0" w:space="0" w:color="auto"/>
              </w:divBdr>
              <w:divsChild>
                <w:div w:id="4193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7674">
      <w:bodyDiv w:val="1"/>
      <w:marLeft w:val="0"/>
      <w:marRight w:val="0"/>
      <w:marTop w:val="0"/>
      <w:marBottom w:val="0"/>
      <w:divBdr>
        <w:top w:val="none" w:sz="0" w:space="0" w:color="auto"/>
        <w:left w:val="none" w:sz="0" w:space="0" w:color="auto"/>
        <w:bottom w:val="none" w:sz="0" w:space="0" w:color="auto"/>
        <w:right w:val="none" w:sz="0" w:space="0" w:color="auto"/>
      </w:divBdr>
    </w:div>
    <w:div w:id="1252275407">
      <w:bodyDiv w:val="1"/>
      <w:marLeft w:val="0"/>
      <w:marRight w:val="0"/>
      <w:marTop w:val="0"/>
      <w:marBottom w:val="0"/>
      <w:divBdr>
        <w:top w:val="none" w:sz="0" w:space="0" w:color="auto"/>
        <w:left w:val="none" w:sz="0" w:space="0" w:color="auto"/>
        <w:bottom w:val="none" w:sz="0" w:space="0" w:color="auto"/>
        <w:right w:val="none" w:sz="0" w:space="0" w:color="auto"/>
      </w:divBdr>
    </w:div>
    <w:div w:id="1273321943">
      <w:bodyDiv w:val="1"/>
      <w:marLeft w:val="0"/>
      <w:marRight w:val="0"/>
      <w:marTop w:val="0"/>
      <w:marBottom w:val="0"/>
      <w:divBdr>
        <w:top w:val="none" w:sz="0" w:space="0" w:color="auto"/>
        <w:left w:val="none" w:sz="0" w:space="0" w:color="auto"/>
        <w:bottom w:val="none" w:sz="0" w:space="0" w:color="auto"/>
        <w:right w:val="none" w:sz="0" w:space="0" w:color="auto"/>
      </w:divBdr>
    </w:div>
    <w:div w:id="1313946581">
      <w:bodyDiv w:val="1"/>
      <w:marLeft w:val="0"/>
      <w:marRight w:val="0"/>
      <w:marTop w:val="0"/>
      <w:marBottom w:val="0"/>
      <w:divBdr>
        <w:top w:val="none" w:sz="0" w:space="0" w:color="auto"/>
        <w:left w:val="none" w:sz="0" w:space="0" w:color="auto"/>
        <w:bottom w:val="none" w:sz="0" w:space="0" w:color="auto"/>
        <w:right w:val="none" w:sz="0" w:space="0" w:color="auto"/>
      </w:divBdr>
    </w:div>
    <w:div w:id="1364549695">
      <w:bodyDiv w:val="1"/>
      <w:marLeft w:val="0"/>
      <w:marRight w:val="0"/>
      <w:marTop w:val="0"/>
      <w:marBottom w:val="0"/>
      <w:divBdr>
        <w:top w:val="none" w:sz="0" w:space="0" w:color="auto"/>
        <w:left w:val="none" w:sz="0" w:space="0" w:color="auto"/>
        <w:bottom w:val="none" w:sz="0" w:space="0" w:color="auto"/>
        <w:right w:val="none" w:sz="0" w:space="0" w:color="auto"/>
      </w:divBdr>
      <w:divsChild>
        <w:div w:id="1302616339">
          <w:marLeft w:val="0"/>
          <w:marRight w:val="0"/>
          <w:marTop w:val="0"/>
          <w:marBottom w:val="0"/>
          <w:divBdr>
            <w:top w:val="none" w:sz="0" w:space="0" w:color="auto"/>
            <w:left w:val="none" w:sz="0" w:space="0" w:color="auto"/>
            <w:bottom w:val="none" w:sz="0" w:space="0" w:color="auto"/>
            <w:right w:val="none" w:sz="0" w:space="0" w:color="auto"/>
          </w:divBdr>
          <w:divsChild>
            <w:div w:id="877740402">
              <w:marLeft w:val="0"/>
              <w:marRight w:val="0"/>
              <w:marTop w:val="0"/>
              <w:marBottom w:val="0"/>
              <w:divBdr>
                <w:top w:val="none" w:sz="0" w:space="0" w:color="auto"/>
                <w:left w:val="none" w:sz="0" w:space="0" w:color="auto"/>
                <w:bottom w:val="none" w:sz="0" w:space="0" w:color="auto"/>
                <w:right w:val="none" w:sz="0" w:space="0" w:color="auto"/>
              </w:divBdr>
              <w:divsChild>
                <w:div w:id="10911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11684">
      <w:bodyDiv w:val="1"/>
      <w:marLeft w:val="0"/>
      <w:marRight w:val="0"/>
      <w:marTop w:val="0"/>
      <w:marBottom w:val="0"/>
      <w:divBdr>
        <w:top w:val="none" w:sz="0" w:space="0" w:color="auto"/>
        <w:left w:val="none" w:sz="0" w:space="0" w:color="auto"/>
        <w:bottom w:val="none" w:sz="0" w:space="0" w:color="auto"/>
        <w:right w:val="none" w:sz="0" w:space="0" w:color="auto"/>
      </w:divBdr>
    </w:div>
    <w:div w:id="1439334331">
      <w:bodyDiv w:val="1"/>
      <w:marLeft w:val="0"/>
      <w:marRight w:val="0"/>
      <w:marTop w:val="0"/>
      <w:marBottom w:val="0"/>
      <w:divBdr>
        <w:top w:val="none" w:sz="0" w:space="0" w:color="auto"/>
        <w:left w:val="none" w:sz="0" w:space="0" w:color="auto"/>
        <w:bottom w:val="none" w:sz="0" w:space="0" w:color="auto"/>
        <w:right w:val="none" w:sz="0" w:space="0" w:color="auto"/>
      </w:divBdr>
    </w:div>
    <w:div w:id="1441560049">
      <w:bodyDiv w:val="1"/>
      <w:marLeft w:val="0"/>
      <w:marRight w:val="0"/>
      <w:marTop w:val="0"/>
      <w:marBottom w:val="0"/>
      <w:divBdr>
        <w:top w:val="none" w:sz="0" w:space="0" w:color="auto"/>
        <w:left w:val="none" w:sz="0" w:space="0" w:color="auto"/>
        <w:bottom w:val="none" w:sz="0" w:space="0" w:color="auto"/>
        <w:right w:val="none" w:sz="0" w:space="0" w:color="auto"/>
      </w:divBdr>
    </w:div>
    <w:div w:id="1623926916">
      <w:bodyDiv w:val="1"/>
      <w:marLeft w:val="0"/>
      <w:marRight w:val="0"/>
      <w:marTop w:val="0"/>
      <w:marBottom w:val="0"/>
      <w:divBdr>
        <w:top w:val="none" w:sz="0" w:space="0" w:color="auto"/>
        <w:left w:val="none" w:sz="0" w:space="0" w:color="auto"/>
        <w:bottom w:val="none" w:sz="0" w:space="0" w:color="auto"/>
        <w:right w:val="none" w:sz="0" w:space="0" w:color="auto"/>
      </w:divBdr>
    </w:div>
    <w:div w:id="1686439651">
      <w:bodyDiv w:val="1"/>
      <w:marLeft w:val="0"/>
      <w:marRight w:val="0"/>
      <w:marTop w:val="0"/>
      <w:marBottom w:val="0"/>
      <w:divBdr>
        <w:top w:val="none" w:sz="0" w:space="0" w:color="auto"/>
        <w:left w:val="none" w:sz="0" w:space="0" w:color="auto"/>
        <w:bottom w:val="none" w:sz="0" w:space="0" w:color="auto"/>
        <w:right w:val="none" w:sz="0" w:space="0" w:color="auto"/>
      </w:divBdr>
      <w:divsChild>
        <w:div w:id="288247806">
          <w:marLeft w:val="0"/>
          <w:marRight w:val="0"/>
          <w:marTop w:val="0"/>
          <w:marBottom w:val="0"/>
          <w:divBdr>
            <w:top w:val="none" w:sz="0" w:space="0" w:color="auto"/>
            <w:left w:val="none" w:sz="0" w:space="0" w:color="auto"/>
            <w:bottom w:val="none" w:sz="0" w:space="0" w:color="auto"/>
            <w:right w:val="none" w:sz="0" w:space="0" w:color="auto"/>
          </w:divBdr>
          <w:divsChild>
            <w:div w:id="1649092991">
              <w:marLeft w:val="0"/>
              <w:marRight w:val="0"/>
              <w:marTop w:val="0"/>
              <w:marBottom w:val="0"/>
              <w:divBdr>
                <w:top w:val="none" w:sz="0" w:space="0" w:color="auto"/>
                <w:left w:val="none" w:sz="0" w:space="0" w:color="auto"/>
                <w:bottom w:val="none" w:sz="0" w:space="0" w:color="auto"/>
                <w:right w:val="none" w:sz="0" w:space="0" w:color="auto"/>
              </w:divBdr>
              <w:divsChild>
                <w:div w:id="6156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3336">
      <w:bodyDiv w:val="1"/>
      <w:marLeft w:val="0"/>
      <w:marRight w:val="0"/>
      <w:marTop w:val="0"/>
      <w:marBottom w:val="0"/>
      <w:divBdr>
        <w:top w:val="none" w:sz="0" w:space="0" w:color="auto"/>
        <w:left w:val="none" w:sz="0" w:space="0" w:color="auto"/>
        <w:bottom w:val="none" w:sz="0" w:space="0" w:color="auto"/>
        <w:right w:val="none" w:sz="0" w:space="0" w:color="auto"/>
      </w:divBdr>
    </w:div>
    <w:div w:id="1701129360">
      <w:bodyDiv w:val="1"/>
      <w:marLeft w:val="0"/>
      <w:marRight w:val="0"/>
      <w:marTop w:val="0"/>
      <w:marBottom w:val="0"/>
      <w:divBdr>
        <w:top w:val="none" w:sz="0" w:space="0" w:color="auto"/>
        <w:left w:val="none" w:sz="0" w:space="0" w:color="auto"/>
        <w:bottom w:val="none" w:sz="0" w:space="0" w:color="auto"/>
        <w:right w:val="none" w:sz="0" w:space="0" w:color="auto"/>
      </w:divBdr>
    </w:div>
    <w:div w:id="1783693697">
      <w:bodyDiv w:val="1"/>
      <w:marLeft w:val="0"/>
      <w:marRight w:val="0"/>
      <w:marTop w:val="0"/>
      <w:marBottom w:val="0"/>
      <w:divBdr>
        <w:top w:val="none" w:sz="0" w:space="0" w:color="auto"/>
        <w:left w:val="none" w:sz="0" w:space="0" w:color="auto"/>
        <w:bottom w:val="none" w:sz="0" w:space="0" w:color="auto"/>
        <w:right w:val="none" w:sz="0" w:space="0" w:color="auto"/>
      </w:divBdr>
    </w:div>
    <w:div w:id="1842500404">
      <w:bodyDiv w:val="1"/>
      <w:marLeft w:val="0"/>
      <w:marRight w:val="0"/>
      <w:marTop w:val="0"/>
      <w:marBottom w:val="0"/>
      <w:divBdr>
        <w:top w:val="none" w:sz="0" w:space="0" w:color="auto"/>
        <w:left w:val="none" w:sz="0" w:space="0" w:color="auto"/>
        <w:bottom w:val="none" w:sz="0" w:space="0" w:color="auto"/>
        <w:right w:val="none" w:sz="0" w:space="0" w:color="auto"/>
      </w:divBdr>
      <w:divsChild>
        <w:div w:id="597563493">
          <w:marLeft w:val="0"/>
          <w:marRight w:val="0"/>
          <w:marTop w:val="0"/>
          <w:marBottom w:val="0"/>
          <w:divBdr>
            <w:top w:val="none" w:sz="0" w:space="0" w:color="auto"/>
            <w:left w:val="none" w:sz="0" w:space="0" w:color="auto"/>
            <w:bottom w:val="none" w:sz="0" w:space="0" w:color="auto"/>
            <w:right w:val="none" w:sz="0" w:space="0" w:color="auto"/>
          </w:divBdr>
          <w:divsChild>
            <w:div w:id="1606109070">
              <w:marLeft w:val="0"/>
              <w:marRight w:val="0"/>
              <w:marTop w:val="0"/>
              <w:marBottom w:val="0"/>
              <w:divBdr>
                <w:top w:val="none" w:sz="0" w:space="0" w:color="auto"/>
                <w:left w:val="none" w:sz="0" w:space="0" w:color="auto"/>
                <w:bottom w:val="none" w:sz="0" w:space="0" w:color="auto"/>
                <w:right w:val="none" w:sz="0" w:space="0" w:color="auto"/>
              </w:divBdr>
              <w:divsChild>
                <w:div w:id="225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7413">
      <w:bodyDiv w:val="1"/>
      <w:marLeft w:val="0"/>
      <w:marRight w:val="0"/>
      <w:marTop w:val="0"/>
      <w:marBottom w:val="0"/>
      <w:divBdr>
        <w:top w:val="none" w:sz="0" w:space="0" w:color="auto"/>
        <w:left w:val="none" w:sz="0" w:space="0" w:color="auto"/>
        <w:bottom w:val="none" w:sz="0" w:space="0" w:color="auto"/>
        <w:right w:val="none" w:sz="0" w:space="0" w:color="auto"/>
      </w:divBdr>
      <w:divsChild>
        <w:div w:id="1963611492">
          <w:marLeft w:val="0"/>
          <w:marRight w:val="0"/>
          <w:marTop w:val="0"/>
          <w:marBottom w:val="0"/>
          <w:divBdr>
            <w:top w:val="none" w:sz="0" w:space="0" w:color="auto"/>
            <w:left w:val="none" w:sz="0" w:space="0" w:color="auto"/>
            <w:bottom w:val="none" w:sz="0" w:space="0" w:color="auto"/>
            <w:right w:val="none" w:sz="0" w:space="0" w:color="auto"/>
          </w:divBdr>
        </w:div>
        <w:div w:id="1382943938">
          <w:marLeft w:val="0"/>
          <w:marRight w:val="0"/>
          <w:marTop w:val="0"/>
          <w:marBottom w:val="0"/>
          <w:divBdr>
            <w:top w:val="none" w:sz="0" w:space="0" w:color="auto"/>
            <w:left w:val="none" w:sz="0" w:space="0" w:color="auto"/>
            <w:bottom w:val="none" w:sz="0" w:space="0" w:color="auto"/>
            <w:right w:val="none" w:sz="0" w:space="0" w:color="auto"/>
          </w:divBdr>
          <w:divsChild>
            <w:div w:id="939411116">
              <w:marLeft w:val="0"/>
              <w:marRight w:val="0"/>
              <w:marTop w:val="0"/>
              <w:marBottom w:val="0"/>
              <w:divBdr>
                <w:top w:val="none" w:sz="0" w:space="0" w:color="auto"/>
                <w:left w:val="none" w:sz="0" w:space="0" w:color="auto"/>
                <w:bottom w:val="none" w:sz="0" w:space="0" w:color="auto"/>
                <w:right w:val="none" w:sz="0" w:space="0" w:color="auto"/>
              </w:divBdr>
              <w:divsChild>
                <w:div w:id="1928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62468">
      <w:bodyDiv w:val="1"/>
      <w:marLeft w:val="0"/>
      <w:marRight w:val="0"/>
      <w:marTop w:val="0"/>
      <w:marBottom w:val="0"/>
      <w:divBdr>
        <w:top w:val="none" w:sz="0" w:space="0" w:color="auto"/>
        <w:left w:val="none" w:sz="0" w:space="0" w:color="auto"/>
        <w:bottom w:val="none" w:sz="0" w:space="0" w:color="auto"/>
        <w:right w:val="none" w:sz="0" w:space="0" w:color="auto"/>
      </w:divBdr>
      <w:divsChild>
        <w:div w:id="2122803244">
          <w:marLeft w:val="0"/>
          <w:marRight w:val="0"/>
          <w:marTop w:val="0"/>
          <w:marBottom w:val="0"/>
          <w:divBdr>
            <w:top w:val="none" w:sz="0" w:space="0" w:color="auto"/>
            <w:left w:val="none" w:sz="0" w:space="0" w:color="auto"/>
            <w:bottom w:val="none" w:sz="0" w:space="0" w:color="auto"/>
            <w:right w:val="none" w:sz="0" w:space="0" w:color="auto"/>
          </w:divBdr>
          <w:divsChild>
            <w:div w:id="674303420">
              <w:marLeft w:val="0"/>
              <w:marRight w:val="0"/>
              <w:marTop w:val="0"/>
              <w:marBottom w:val="0"/>
              <w:divBdr>
                <w:top w:val="none" w:sz="0" w:space="0" w:color="auto"/>
                <w:left w:val="none" w:sz="0" w:space="0" w:color="auto"/>
                <w:bottom w:val="none" w:sz="0" w:space="0" w:color="auto"/>
                <w:right w:val="none" w:sz="0" w:space="0" w:color="auto"/>
              </w:divBdr>
              <w:divsChild>
                <w:div w:id="5714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6948">
      <w:bodyDiv w:val="1"/>
      <w:marLeft w:val="0"/>
      <w:marRight w:val="0"/>
      <w:marTop w:val="0"/>
      <w:marBottom w:val="0"/>
      <w:divBdr>
        <w:top w:val="none" w:sz="0" w:space="0" w:color="auto"/>
        <w:left w:val="none" w:sz="0" w:space="0" w:color="auto"/>
        <w:bottom w:val="none" w:sz="0" w:space="0" w:color="auto"/>
        <w:right w:val="none" w:sz="0" w:space="0" w:color="auto"/>
      </w:divBdr>
    </w:div>
    <w:div w:id="2123911260">
      <w:bodyDiv w:val="1"/>
      <w:marLeft w:val="0"/>
      <w:marRight w:val="0"/>
      <w:marTop w:val="0"/>
      <w:marBottom w:val="0"/>
      <w:divBdr>
        <w:top w:val="none" w:sz="0" w:space="0" w:color="auto"/>
        <w:left w:val="none" w:sz="0" w:space="0" w:color="auto"/>
        <w:bottom w:val="none" w:sz="0" w:space="0" w:color="auto"/>
        <w:right w:val="none" w:sz="0" w:space="0" w:color="auto"/>
      </w:divBdr>
      <w:divsChild>
        <w:div w:id="1553466034">
          <w:marLeft w:val="0"/>
          <w:marRight w:val="0"/>
          <w:marTop w:val="0"/>
          <w:marBottom w:val="0"/>
          <w:divBdr>
            <w:top w:val="none" w:sz="0" w:space="0" w:color="auto"/>
            <w:left w:val="none" w:sz="0" w:space="0" w:color="auto"/>
            <w:bottom w:val="none" w:sz="0" w:space="0" w:color="auto"/>
            <w:right w:val="none" w:sz="0" w:space="0" w:color="auto"/>
          </w:divBdr>
          <w:divsChild>
            <w:div w:id="1315525847">
              <w:marLeft w:val="0"/>
              <w:marRight w:val="0"/>
              <w:marTop w:val="0"/>
              <w:marBottom w:val="0"/>
              <w:divBdr>
                <w:top w:val="none" w:sz="0" w:space="0" w:color="auto"/>
                <w:left w:val="none" w:sz="0" w:space="0" w:color="auto"/>
                <w:bottom w:val="none" w:sz="0" w:space="0" w:color="auto"/>
                <w:right w:val="none" w:sz="0" w:space="0" w:color="auto"/>
              </w:divBdr>
              <w:divsChild>
                <w:div w:id="3728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process/pmg20/chapter/reviewing-research-evide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ce.org.uk/process/pmg20/chapter/reviewingresearchevide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hqlibdoc.who.int/publications/2003/924159101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meless.org.uk/facts/homelessness-in-numbers/health-needs-audit-explore-data" TargetMode="External"/><Relationship Id="rId5" Type="http://schemas.openxmlformats.org/officeDocument/2006/relationships/numbering" Target="numbering.xml"/><Relationship Id="rId15" Type="http://schemas.openxmlformats.org/officeDocument/2006/relationships/hyperlink" Target="http://www.ohri.ca/programs/clinical_epidemiology/oxford.as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peoplepopulationandcommunity/healthandsocialcare/healthandlifeexpectancies/bulletins/adultsmokinghabitsingreatbritain/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4E410EE5BF5543A5CD0E69585C6BA7" ma:contentTypeVersion="13" ma:contentTypeDescription="Create a new document." ma:contentTypeScope="" ma:versionID="3e70f79a7db95be78a8c2046129dac22">
  <xsd:schema xmlns:xsd="http://www.w3.org/2001/XMLSchema" xmlns:xs="http://www.w3.org/2001/XMLSchema" xmlns:p="http://schemas.microsoft.com/office/2006/metadata/properties" xmlns:ns1="http://schemas.microsoft.com/sharepoint/v3" xmlns:ns3="2143d64f-9772-4d23-a496-0b08638afc4a" xmlns:ns4="4c59a52a-ddbe-46b4-99e7-db24d1ff7550" targetNamespace="http://schemas.microsoft.com/office/2006/metadata/properties" ma:root="true" ma:fieldsID="4586a2477f446f35b46a40c1d0e1b386" ns1:_="" ns3:_="" ns4:_="">
    <xsd:import namespace="http://schemas.microsoft.com/sharepoint/v3"/>
    <xsd:import namespace="2143d64f-9772-4d23-a496-0b08638afc4a"/>
    <xsd:import namespace="4c59a52a-ddbe-46b4-99e7-db24d1ff75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3d64f-9772-4d23-a496-0b08638afc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9a52a-ddbe-46b4-99e7-db24d1ff75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B0743-0A40-4C0F-9E15-FAF6124DC0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B2D3F9-6C60-4472-AEB7-C23AE7800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43d64f-9772-4d23-a496-0b08638afc4a"/>
    <ds:schemaRef ds:uri="4c59a52a-ddbe-46b4-99e7-db24d1ff7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2B9C9-0A8A-4056-AF0C-78691BA11388}">
  <ds:schemaRefs>
    <ds:schemaRef ds:uri="http://schemas.microsoft.com/sharepoint/v3/contenttype/forms"/>
  </ds:schemaRefs>
</ds:datastoreItem>
</file>

<file path=customXml/itemProps4.xml><?xml version="1.0" encoding="utf-8"?>
<ds:datastoreItem xmlns:ds="http://schemas.openxmlformats.org/officeDocument/2006/customXml" ds:itemID="{5F4DE459-77CA-3C40-9E3F-D63D0BE8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8815</Words>
  <Characters>50246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Soar</dc:creator>
  <cp:keywords/>
  <dc:description/>
  <cp:lastModifiedBy>Sharon Cox</cp:lastModifiedBy>
  <cp:revision>3</cp:revision>
  <dcterms:created xsi:type="dcterms:W3CDTF">2020-02-18T08:22:00Z</dcterms:created>
  <dcterms:modified xsi:type="dcterms:W3CDTF">2020-02-18T19:39:00Z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0x010100A74E410EE5BF5543A5CD0E69585C6BA7</vt:lpwstr>
  </property>
</Properties>
</file>