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7FAF8" w14:textId="6C38F565" w:rsidR="005E05E3" w:rsidRPr="00BA2B29" w:rsidRDefault="00635700" w:rsidP="005E05E3">
      <w:pPr>
        <w:spacing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Measuring PMO Performance – Application of the Balanced Scorecard in a Collaborative Research Context</w:t>
      </w:r>
    </w:p>
    <w:p w14:paraId="144DEA31" w14:textId="77777777" w:rsidR="003F2E13" w:rsidRDefault="003F2E13" w:rsidP="003F2E13">
      <w:pPr>
        <w:pStyle w:val="Default"/>
      </w:pPr>
    </w:p>
    <w:p w14:paraId="0C1E17B2" w14:textId="00C157AF" w:rsidR="003F2E13" w:rsidRPr="003F2E13" w:rsidRDefault="003F2E13" w:rsidP="003F2E13">
      <w:pPr>
        <w:pStyle w:val="Default"/>
        <w:jc w:val="center"/>
      </w:pPr>
      <w:r w:rsidRPr="003F2E13">
        <w:t>Simon P Philbin</w:t>
      </w:r>
      <w:r w:rsidRPr="003F2E13">
        <w:t>,</w:t>
      </w:r>
      <w:r w:rsidRPr="003F2E13">
        <w:t xml:space="preserve"> </w:t>
      </w:r>
      <w:r w:rsidRPr="003F2E13">
        <w:rPr>
          <w:bCs/>
        </w:rPr>
        <w:t>London South Bank University</w:t>
      </w:r>
      <w:r w:rsidRPr="003F2E13">
        <w:rPr>
          <w:bCs/>
        </w:rPr>
        <w:t xml:space="preserve">, </w:t>
      </w:r>
      <w:r w:rsidRPr="003F2E13">
        <w:rPr>
          <w:bCs/>
        </w:rPr>
        <w:t>United Kingdom</w:t>
      </w:r>
    </w:p>
    <w:p w14:paraId="60A1C64A" w14:textId="265407F0" w:rsidR="00BA2B29" w:rsidRPr="003F2E13" w:rsidRDefault="003F2E13" w:rsidP="003F2E13">
      <w:pPr>
        <w:spacing w:line="276" w:lineRule="auto"/>
        <w:jc w:val="center"/>
        <w:rPr>
          <w:rFonts w:ascii="Times New Roman" w:hAnsi="Times New Roman" w:cs="Times New Roman"/>
          <w:sz w:val="24"/>
          <w:szCs w:val="24"/>
          <w:u w:val="single"/>
        </w:rPr>
      </w:pPr>
      <w:r w:rsidRPr="003F2E13">
        <w:rPr>
          <w:rFonts w:ascii="Times New Roman" w:hAnsi="Times New Roman" w:cs="Times New Roman"/>
          <w:sz w:val="24"/>
          <w:szCs w:val="24"/>
        </w:rPr>
        <w:t>Rajneet Kaur</w:t>
      </w:r>
      <w:r w:rsidRPr="003F2E13">
        <w:rPr>
          <w:rFonts w:ascii="Times New Roman" w:hAnsi="Times New Roman" w:cs="Times New Roman"/>
          <w:sz w:val="24"/>
          <w:szCs w:val="24"/>
        </w:rPr>
        <w:t>,</w:t>
      </w:r>
      <w:r w:rsidRPr="003F2E13">
        <w:rPr>
          <w:rFonts w:ascii="Times New Roman" w:hAnsi="Times New Roman" w:cs="Times New Roman"/>
          <w:sz w:val="24"/>
          <w:szCs w:val="24"/>
        </w:rPr>
        <w:t xml:space="preserve"> </w:t>
      </w:r>
      <w:r w:rsidRPr="003F2E13">
        <w:rPr>
          <w:rFonts w:ascii="Times New Roman" w:hAnsi="Times New Roman" w:cs="Times New Roman"/>
          <w:bCs/>
          <w:sz w:val="24"/>
          <w:szCs w:val="24"/>
        </w:rPr>
        <w:t>Imperial College London, United Kingdom</w:t>
      </w:r>
    </w:p>
    <w:p w14:paraId="2D54826F" w14:textId="77777777" w:rsidR="00C5530D" w:rsidRPr="0060261A" w:rsidRDefault="003A32E1" w:rsidP="00147329">
      <w:pPr>
        <w:spacing w:line="276" w:lineRule="auto"/>
        <w:jc w:val="both"/>
        <w:rPr>
          <w:rFonts w:ascii="Times New Roman" w:hAnsi="Times New Roman" w:cs="Times New Roman"/>
          <w:b/>
          <w:sz w:val="24"/>
          <w:szCs w:val="24"/>
        </w:rPr>
      </w:pPr>
      <w:r w:rsidRPr="0060261A">
        <w:rPr>
          <w:rFonts w:ascii="Times New Roman" w:hAnsi="Times New Roman" w:cs="Times New Roman"/>
          <w:b/>
          <w:sz w:val="24"/>
          <w:szCs w:val="24"/>
        </w:rPr>
        <w:t>Abstract</w:t>
      </w:r>
    </w:p>
    <w:p w14:paraId="44663B67" w14:textId="7B1B7FB4" w:rsidR="005E05E3" w:rsidRPr="00CB001C" w:rsidRDefault="005E05E3" w:rsidP="005E05E3">
      <w:pPr>
        <w:spacing w:line="276" w:lineRule="auto"/>
        <w:jc w:val="both"/>
        <w:rPr>
          <w:rFonts w:ascii="Times New Roman" w:eastAsia="Times New Roman" w:hAnsi="Times New Roman" w:cs="Times New Roman"/>
          <w:color w:val="000000"/>
          <w:sz w:val="24"/>
          <w:szCs w:val="24"/>
          <w:lang w:eastAsia="en-GB"/>
        </w:rPr>
      </w:pPr>
      <w:r w:rsidRPr="00CB001C">
        <w:rPr>
          <w:rFonts w:ascii="Times New Roman" w:eastAsia="Times New Roman" w:hAnsi="Times New Roman" w:cs="Times New Roman"/>
          <w:color w:val="000000"/>
          <w:sz w:val="24"/>
          <w:szCs w:val="24"/>
          <w:lang w:eastAsia="en-GB"/>
        </w:rPr>
        <w:t xml:space="preserve">This </w:t>
      </w:r>
      <w:r w:rsidR="00BD3DFC">
        <w:rPr>
          <w:rFonts w:ascii="Times New Roman" w:eastAsia="Times New Roman" w:hAnsi="Times New Roman" w:cs="Times New Roman"/>
          <w:color w:val="000000"/>
          <w:sz w:val="24"/>
          <w:szCs w:val="24"/>
          <w:lang w:eastAsia="en-GB"/>
        </w:rPr>
        <w:t>article</w:t>
      </w:r>
      <w:r w:rsidRPr="00CB001C">
        <w:rPr>
          <w:rFonts w:ascii="Times New Roman" w:eastAsia="Times New Roman" w:hAnsi="Times New Roman" w:cs="Times New Roman"/>
          <w:color w:val="000000"/>
          <w:sz w:val="24"/>
          <w:szCs w:val="24"/>
          <w:lang w:eastAsia="en-GB"/>
        </w:rPr>
        <w:t xml:space="preserve"> </w:t>
      </w:r>
      <w:r w:rsidR="000C5162">
        <w:rPr>
          <w:rFonts w:ascii="Times New Roman" w:eastAsia="Times New Roman" w:hAnsi="Times New Roman" w:cs="Times New Roman"/>
          <w:color w:val="000000"/>
          <w:sz w:val="24"/>
          <w:szCs w:val="24"/>
          <w:lang w:eastAsia="en-GB"/>
        </w:rPr>
        <w:t xml:space="preserve">provides </w:t>
      </w:r>
      <w:r w:rsidR="000E48D3">
        <w:rPr>
          <w:rFonts w:ascii="Times New Roman" w:eastAsia="Times New Roman" w:hAnsi="Times New Roman" w:cs="Times New Roman"/>
          <w:color w:val="000000"/>
          <w:sz w:val="24"/>
          <w:szCs w:val="24"/>
          <w:lang w:eastAsia="en-GB"/>
        </w:rPr>
        <w:t xml:space="preserve">discussion and </w:t>
      </w:r>
      <w:r w:rsidR="000C5162">
        <w:rPr>
          <w:rFonts w:ascii="Times New Roman" w:eastAsia="Times New Roman" w:hAnsi="Times New Roman" w:cs="Times New Roman"/>
          <w:color w:val="000000"/>
          <w:sz w:val="24"/>
          <w:szCs w:val="24"/>
          <w:lang w:eastAsia="en-GB"/>
        </w:rPr>
        <w:t xml:space="preserve">analysis of the </w:t>
      </w:r>
      <w:r w:rsidRPr="00CB001C">
        <w:rPr>
          <w:rFonts w:ascii="Times New Roman" w:eastAsia="Times New Roman" w:hAnsi="Times New Roman" w:cs="Times New Roman"/>
          <w:color w:val="000000"/>
          <w:sz w:val="24"/>
          <w:szCs w:val="24"/>
          <w:lang w:eastAsia="en-GB"/>
        </w:rPr>
        <w:t xml:space="preserve">successful </w:t>
      </w:r>
      <w:r>
        <w:rPr>
          <w:rFonts w:ascii="Times New Roman" w:eastAsia="Times New Roman" w:hAnsi="Times New Roman" w:cs="Times New Roman"/>
          <w:color w:val="000000"/>
          <w:sz w:val="24"/>
          <w:szCs w:val="24"/>
          <w:lang w:eastAsia="en-GB"/>
        </w:rPr>
        <w:t>deployment</w:t>
      </w:r>
      <w:r w:rsidRPr="00CB001C">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by a university-based project management office (PMO)</w:t>
      </w:r>
      <w:r w:rsidRPr="00CB001C">
        <w:rPr>
          <w:rFonts w:ascii="Times New Roman" w:eastAsia="Times New Roman" w:hAnsi="Times New Roman" w:cs="Times New Roman"/>
          <w:color w:val="000000"/>
          <w:sz w:val="24"/>
          <w:szCs w:val="24"/>
          <w:lang w:eastAsia="en-GB"/>
        </w:rPr>
        <w:t xml:space="preserve"> of the </w:t>
      </w:r>
      <w:r>
        <w:rPr>
          <w:rFonts w:ascii="Times New Roman" w:eastAsia="Times New Roman" w:hAnsi="Times New Roman" w:cs="Times New Roman"/>
          <w:color w:val="000000"/>
          <w:sz w:val="24"/>
          <w:szCs w:val="24"/>
          <w:lang w:eastAsia="en-GB"/>
        </w:rPr>
        <w:t xml:space="preserve">balanced </w:t>
      </w:r>
      <w:r w:rsidRPr="00CB001C">
        <w:rPr>
          <w:rFonts w:ascii="Times New Roman" w:eastAsia="Times New Roman" w:hAnsi="Times New Roman" w:cs="Times New Roman"/>
          <w:color w:val="000000"/>
          <w:sz w:val="24"/>
          <w:szCs w:val="24"/>
          <w:lang w:eastAsia="en-GB"/>
        </w:rPr>
        <w:t>scorecard as a performance measurement tool</w:t>
      </w:r>
      <w:r>
        <w:rPr>
          <w:rFonts w:ascii="Times New Roman" w:eastAsia="Times New Roman" w:hAnsi="Times New Roman" w:cs="Times New Roman"/>
          <w:color w:val="000000"/>
          <w:sz w:val="24"/>
          <w:szCs w:val="24"/>
          <w:lang w:eastAsia="en-GB"/>
        </w:rPr>
        <w:t xml:space="preserve">. </w:t>
      </w:r>
      <w:r w:rsidRPr="00CB001C">
        <w:rPr>
          <w:rFonts w:ascii="Times New Roman" w:eastAsia="Times New Roman" w:hAnsi="Times New Roman" w:cs="Times New Roman"/>
          <w:color w:val="000000"/>
          <w:sz w:val="24"/>
          <w:szCs w:val="24"/>
          <w:lang w:eastAsia="en-GB"/>
        </w:rPr>
        <w:t>Th</w:t>
      </w:r>
      <w:r>
        <w:rPr>
          <w:rFonts w:ascii="Times New Roman" w:eastAsia="Times New Roman" w:hAnsi="Times New Roman" w:cs="Times New Roman"/>
          <w:color w:val="000000"/>
          <w:sz w:val="24"/>
          <w:szCs w:val="24"/>
          <w:lang w:eastAsia="en-GB"/>
        </w:rPr>
        <w:t>e</w:t>
      </w:r>
      <w:r w:rsidRPr="00CB001C">
        <w:rPr>
          <w:rFonts w:ascii="Times New Roman" w:eastAsia="Times New Roman" w:hAnsi="Times New Roman" w:cs="Times New Roman"/>
          <w:color w:val="000000"/>
          <w:sz w:val="24"/>
          <w:szCs w:val="24"/>
          <w:lang w:eastAsia="en-GB"/>
        </w:rPr>
        <w:t xml:space="preserve"> research </w:t>
      </w:r>
      <w:r>
        <w:rPr>
          <w:rFonts w:ascii="Times New Roman" w:eastAsia="Times New Roman" w:hAnsi="Times New Roman" w:cs="Times New Roman"/>
          <w:color w:val="000000"/>
          <w:sz w:val="24"/>
          <w:szCs w:val="24"/>
          <w:lang w:eastAsia="en-GB"/>
        </w:rPr>
        <w:t xml:space="preserve">study </w:t>
      </w:r>
      <w:r w:rsidRPr="00CB001C">
        <w:rPr>
          <w:rFonts w:ascii="Times New Roman" w:eastAsia="Times New Roman" w:hAnsi="Times New Roman" w:cs="Times New Roman"/>
          <w:color w:val="000000"/>
          <w:sz w:val="24"/>
          <w:szCs w:val="24"/>
          <w:lang w:eastAsia="en-GB"/>
        </w:rPr>
        <w:t xml:space="preserve">builds on a supporting literature review on the balanced scorecard </w:t>
      </w:r>
      <w:r w:rsidR="00BA2B29">
        <w:rPr>
          <w:rFonts w:ascii="Times New Roman" w:eastAsia="Times New Roman" w:hAnsi="Times New Roman" w:cs="Times New Roman"/>
          <w:color w:val="000000"/>
          <w:sz w:val="24"/>
          <w:szCs w:val="24"/>
          <w:lang w:eastAsia="en-GB"/>
        </w:rPr>
        <w:t>along with background material on collaborative research projects</w:t>
      </w:r>
      <w:r w:rsidRPr="00CB001C">
        <w:rPr>
          <w:rFonts w:ascii="Times New Roman" w:eastAsia="Times New Roman" w:hAnsi="Times New Roman" w:cs="Times New Roman"/>
          <w:color w:val="000000"/>
          <w:sz w:val="24"/>
          <w:szCs w:val="24"/>
          <w:lang w:eastAsia="en-GB"/>
        </w:rPr>
        <w:t>. This is followed by a case study investigation of the design and implementation of the scorecard for a university PMO over a 4-year period.</w:t>
      </w:r>
      <w:r>
        <w:rPr>
          <w:rFonts w:ascii="Times New Roman" w:eastAsia="Times New Roman" w:hAnsi="Times New Roman" w:cs="Times New Roman"/>
          <w:color w:val="000000"/>
          <w:sz w:val="24"/>
          <w:szCs w:val="24"/>
          <w:lang w:eastAsia="en-GB"/>
        </w:rPr>
        <w:t xml:space="preserve"> </w:t>
      </w:r>
      <w:r w:rsidRPr="00CB001C">
        <w:rPr>
          <w:rFonts w:ascii="Times New Roman" w:eastAsia="Times New Roman" w:hAnsi="Times New Roman" w:cs="Times New Roman"/>
          <w:color w:val="000000"/>
          <w:sz w:val="24"/>
          <w:szCs w:val="24"/>
          <w:lang w:eastAsia="en-GB"/>
        </w:rPr>
        <w:t xml:space="preserve">Various </w:t>
      </w:r>
      <w:r>
        <w:rPr>
          <w:rFonts w:ascii="Times New Roman" w:eastAsia="Times New Roman" w:hAnsi="Times New Roman" w:cs="Times New Roman"/>
          <w:color w:val="000000"/>
          <w:sz w:val="24"/>
          <w:szCs w:val="24"/>
          <w:lang w:eastAsia="en-GB"/>
        </w:rPr>
        <w:t xml:space="preserve">managerial </w:t>
      </w:r>
      <w:r w:rsidRPr="00CB001C">
        <w:rPr>
          <w:rFonts w:ascii="Times New Roman" w:eastAsia="Times New Roman" w:hAnsi="Times New Roman" w:cs="Times New Roman"/>
          <w:color w:val="000000"/>
          <w:sz w:val="24"/>
          <w:szCs w:val="24"/>
          <w:lang w:eastAsia="en-GB"/>
        </w:rPr>
        <w:t xml:space="preserve">insights have been generated that have value to </w:t>
      </w:r>
      <w:r>
        <w:rPr>
          <w:rFonts w:ascii="Times New Roman" w:eastAsia="Times New Roman" w:hAnsi="Times New Roman" w:cs="Times New Roman"/>
          <w:color w:val="000000"/>
          <w:sz w:val="24"/>
          <w:szCs w:val="24"/>
          <w:lang w:eastAsia="en-GB"/>
        </w:rPr>
        <w:t xml:space="preserve">project management </w:t>
      </w:r>
      <w:r w:rsidRPr="00CB001C">
        <w:rPr>
          <w:rFonts w:ascii="Times New Roman" w:eastAsia="Times New Roman" w:hAnsi="Times New Roman" w:cs="Times New Roman"/>
          <w:color w:val="000000"/>
          <w:sz w:val="24"/>
          <w:szCs w:val="24"/>
          <w:lang w:eastAsia="en-GB"/>
        </w:rPr>
        <w:t xml:space="preserve">professionals engaged in the roll-out of a performance measurement system to support </w:t>
      </w:r>
      <w:r>
        <w:rPr>
          <w:rFonts w:ascii="Times New Roman" w:eastAsia="Times New Roman" w:hAnsi="Times New Roman" w:cs="Times New Roman"/>
          <w:color w:val="000000"/>
          <w:sz w:val="24"/>
          <w:szCs w:val="24"/>
          <w:lang w:eastAsia="en-GB"/>
        </w:rPr>
        <w:t xml:space="preserve">the management of research projects. </w:t>
      </w:r>
      <w:r w:rsidRPr="00CB001C">
        <w:rPr>
          <w:rFonts w:ascii="Times New Roman" w:eastAsia="Times New Roman" w:hAnsi="Times New Roman" w:cs="Times New Roman"/>
          <w:color w:val="000000"/>
          <w:sz w:val="24"/>
          <w:szCs w:val="24"/>
          <w:lang w:eastAsia="en-GB"/>
        </w:rPr>
        <w:t xml:space="preserve">There is a need to carefully adapt scorecard metrics to the </w:t>
      </w:r>
      <w:r>
        <w:rPr>
          <w:rFonts w:ascii="Times New Roman" w:eastAsia="Times New Roman" w:hAnsi="Times New Roman" w:cs="Times New Roman"/>
          <w:color w:val="000000"/>
          <w:sz w:val="24"/>
          <w:szCs w:val="24"/>
          <w:lang w:eastAsia="en-GB"/>
        </w:rPr>
        <w:t xml:space="preserve">academic requirements in regard to the </w:t>
      </w:r>
      <w:r w:rsidR="00C109E8">
        <w:rPr>
          <w:rFonts w:ascii="Times New Roman" w:eastAsia="Times New Roman" w:hAnsi="Times New Roman" w:cs="Times New Roman"/>
          <w:color w:val="000000"/>
          <w:sz w:val="24"/>
          <w:szCs w:val="24"/>
          <w:lang w:eastAsia="en-GB"/>
        </w:rPr>
        <w:t>management</w:t>
      </w:r>
      <w:r>
        <w:rPr>
          <w:rFonts w:ascii="Times New Roman" w:eastAsia="Times New Roman" w:hAnsi="Times New Roman" w:cs="Times New Roman"/>
          <w:color w:val="000000"/>
          <w:sz w:val="24"/>
          <w:szCs w:val="24"/>
          <w:lang w:eastAsia="en-GB"/>
        </w:rPr>
        <w:t xml:space="preserve"> of a portfolio of research projects. Furthermore, </w:t>
      </w:r>
      <w:r w:rsidRPr="00CB001C">
        <w:rPr>
          <w:rFonts w:ascii="Times New Roman" w:eastAsia="Times New Roman" w:hAnsi="Times New Roman" w:cs="Times New Roman"/>
          <w:color w:val="000000"/>
          <w:sz w:val="24"/>
          <w:szCs w:val="24"/>
          <w:lang w:eastAsia="en-GB"/>
        </w:rPr>
        <w:t>althou</w:t>
      </w:r>
      <w:r>
        <w:rPr>
          <w:rFonts w:ascii="Times New Roman" w:eastAsia="Times New Roman" w:hAnsi="Times New Roman" w:cs="Times New Roman"/>
          <w:color w:val="000000"/>
          <w:sz w:val="24"/>
          <w:szCs w:val="24"/>
          <w:lang w:eastAsia="en-GB"/>
        </w:rPr>
        <w:t>gh data collection is necessary</w:t>
      </w:r>
      <w:r w:rsidRPr="00CB001C">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for</w:t>
      </w:r>
      <w:r w:rsidRPr="00CB001C">
        <w:rPr>
          <w:rFonts w:ascii="Times New Roman" w:eastAsia="Times New Roman" w:hAnsi="Times New Roman" w:cs="Times New Roman"/>
          <w:color w:val="000000"/>
          <w:sz w:val="24"/>
          <w:szCs w:val="24"/>
          <w:lang w:eastAsia="en-GB"/>
        </w:rPr>
        <w:t xml:space="preserve"> the sustained use of the scorecard to support team operations</w:t>
      </w:r>
      <w:r>
        <w:rPr>
          <w:rFonts w:ascii="Times New Roman" w:eastAsia="Times New Roman" w:hAnsi="Times New Roman" w:cs="Times New Roman"/>
          <w:color w:val="000000"/>
          <w:sz w:val="24"/>
          <w:szCs w:val="24"/>
          <w:lang w:eastAsia="en-GB"/>
        </w:rPr>
        <w:t>,</w:t>
      </w:r>
      <w:r w:rsidRPr="00CB001C">
        <w:rPr>
          <w:rFonts w:ascii="Times New Roman" w:eastAsia="Times New Roman" w:hAnsi="Times New Roman" w:cs="Times New Roman"/>
          <w:color w:val="000000"/>
          <w:sz w:val="24"/>
          <w:szCs w:val="24"/>
          <w:lang w:eastAsia="en-GB"/>
        </w:rPr>
        <w:t xml:space="preserve"> it is </w:t>
      </w:r>
      <w:r>
        <w:rPr>
          <w:rFonts w:ascii="Times New Roman" w:eastAsia="Times New Roman" w:hAnsi="Times New Roman" w:cs="Times New Roman"/>
          <w:color w:val="000000"/>
          <w:sz w:val="24"/>
          <w:szCs w:val="24"/>
          <w:lang w:eastAsia="en-GB"/>
        </w:rPr>
        <w:t xml:space="preserve">also </w:t>
      </w:r>
      <w:r w:rsidRPr="00CB001C">
        <w:rPr>
          <w:rFonts w:ascii="Times New Roman" w:eastAsia="Times New Roman" w:hAnsi="Times New Roman" w:cs="Times New Roman"/>
          <w:color w:val="000000"/>
          <w:sz w:val="24"/>
          <w:szCs w:val="24"/>
          <w:lang w:eastAsia="en-GB"/>
        </w:rPr>
        <w:t xml:space="preserve">important to consider the people or social dimensions </w:t>
      </w:r>
      <w:r>
        <w:rPr>
          <w:rFonts w:ascii="Times New Roman" w:eastAsia="Times New Roman" w:hAnsi="Times New Roman" w:cs="Times New Roman"/>
          <w:color w:val="000000"/>
          <w:sz w:val="24"/>
          <w:szCs w:val="24"/>
          <w:lang w:eastAsia="en-GB"/>
        </w:rPr>
        <w:t>when</w:t>
      </w:r>
      <w:r w:rsidRPr="00CB001C">
        <w:rPr>
          <w:rFonts w:ascii="Times New Roman" w:eastAsia="Times New Roman" w:hAnsi="Times New Roman" w:cs="Times New Roman"/>
          <w:color w:val="000000"/>
          <w:sz w:val="24"/>
          <w:szCs w:val="24"/>
          <w:lang w:eastAsia="en-GB"/>
        </w:rPr>
        <w:t xml:space="preserve"> utilizing the scorecard</w:t>
      </w:r>
      <w:r>
        <w:rPr>
          <w:rFonts w:ascii="Times New Roman" w:eastAsia="Times New Roman" w:hAnsi="Times New Roman" w:cs="Times New Roman"/>
          <w:color w:val="000000"/>
          <w:sz w:val="24"/>
          <w:szCs w:val="24"/>
          <w:lang w:eastAsia="en-GB"/>
        </w:rPr>
        <w:t xml:space="preserve"> approach</w:t>
      </w:r>
      <w:r w:rsidRPr="00CB001C">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CB001C">
        <w:rPr>
          <w:rFonts w:ascii="Times New Roman" w:eastAsia="Times New Roman" w:hAnsi="Times New Roman" w:cs="Times New Roman"/>
          <w:color w:val="000000"/>
          <w:sz w:val="24"/>
          <w:szCs w:val="24"/>
          <w:lang w:eastAsia="en-GB"/>
        </w:rPr>
        <w:t>Th</w:t>
      </w:r>
      <w:r>
        <w:rPr>
          <w:rFonts w:ascii="Times New Roman" w:eastAsia="Times New Roman" w:hAnsi="Times New Roman" w:cs="Times New Roman"/>
          <w:color w:val="000000"/>
          <w:sz w:val="24"/>
          <w:szCs w:val="24"/>
          <w:lang w:eastAsia="en-GB"/>
        </w:rPr>
        <w:t xml:space="preserve">e </w:t>
      </w:r>
      <w:r w:rsidR="009441AD">
        <w:rPr>
          <w:rFonts w:ascii="Times New Roman" w:eastAsia="Times New Roman" w:hAnsi="Times New Roman" w:cs="Times New Roman"/>
          <w:color w:val="000000"/>
          <w:sz w:val="24"/>
          <w:szCs w:val="24"/>
          <w:lang w:eastAsia="en-GB"/>
        </w:rPr>
        <w:t>article</w:t>
      </w:r>
      <w:r w:rsidR="00C109E8">
        <w:rPr>
          <w:rFonts w:ascii="Times New Roman" w:eastAsia="Times New Roman" w:hAnsi="Times New Roman" w:cs="Times New Roman"/>
          <w:color w:val="000000"/>
          <w:sz w:val="24"/>
          <w:szCs w:val="24"/>
          <w:lang w:eastAsia="en-GB"/>
        </w:rPr>
        <w:t xml:space="preserve"> also</w:t>
      </w:r>
      <w:r>
        <w:rPr>
          <w:rFonts w:ascii="Times New Roman" w:eastAsia="Times New Roman" w:hAnsi="Times New Roman" w:cs="Times New Roman"/>
          <w:color w:val="000000"/>
          <w:sz w:val="24"/>
          <w:szCs w:val="24"/>
          <w:lang w:eastAsia="en-GB"/>
        </w:rPr>
        <w:t xml:space="preserve"> includes specific </w:t>
      </w:r>
      <w:r w:rsidRPr="00CB001C">
        <w:rPr>
          <w:rFonts w:ascii="Times New Roman" w:eastAsia="Times New Roman" w:hAnsi="Times New Roman" w:cs="Times New Roman"/>
          <w:color w:val="000000"/>
          <w:sz w:val="24"/>
          <w:szCs w:val="24"/>
          <w:lang w:eastAsia="en-GB"/>
        </w:rPr>
        <w:t>details o</w:t>
      </w:r>
      <w:r>
        <w:rPr>
          <w:rFonts w:ascii="Times New Roman" w:eastAsia="Times New Roman" w:hAnsi="Times New Roman" w:cs="Times New Roman"/>
          <w:color w:val="000000"/>
          <w:sz w:val="24"/>
          <w:szCs w:val="24"/>
          <w:lang w:eastAsia="en-GB"/>
        </w:rPr>
        <w:t>n</w:t>
      </w:r>
      <w:r w:rsidRPr="00CB001C">
        <w:rPr>
          <w:rFonts w:ascii="Times New Roman" w:eastAsia="Times New Roman" w:hAnsi="Times New Roman" w:cs="Times New Roman"/>
          <w:color w:val="000000"/>
          <w:sz w:val="24"/>
          <w:szCs w:val="24"/>
          <w:lang w:eastAsia="en-GB"/>
        </w:rPr>
        <w:t xml:space="preserve"> how scorecard</w:t>
      </w:r>
      <w:r>
        <w:rPr>
          <w:rFonts w:ascii="Times New Roman" w:eastAsia="Times New Roman" w:hAnsi="Times New Roman" w:cs="Times New Roman"/>
          <w:color w:val="000000"/>
          <w:sz w:val="24"/>
          <w:szCs w:val="24"/>
          <w:lang w:eastAsia="en-GB"/>
        </w:rPr>
        <w:t>’s</w:t>
      </w:r>
      <w:r w:rsidRPr="00CB001C">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key performance indicators </w:t>
      </w:r>
      <w:r w:rsidRPr="00CB001C">
        <w:rPr>
          <w:rFonts w:ascii="Times New Roman" w:eastAsia="Times New Roman" w:hAnsi="Times New Roman" w:cs="Times New Roman"/>
          <w:color w:val="000000"/>
          <w:sz w:val="24"/>
          <w:szCs w:val="24"/>
          <w:lang w:eastAsia="en-GB"/>
        </w:rPr>
        <w:t xml:space="preserve">have been derived through distilling strategic objectives into operational requirements. </w:t>
      </w:r>
    </w:p>
    <w:p w14:paraId="2101B4F6" w14:textId="77777777" w:rsidR="005E05E3" w:rsidRDefault="005E05E3" w:rsidP="00147329">
      <w:pPr>
        <w:spacing w:line="276" w:lineRule="auto"/>
        <w:jc w:val="both"/>
        <w:rPr>
          <w:rFonts w:ascii="Times New Roman" w:hAnsi="Times New Roman" w:cs="Times New Roman"/>
          <w:b/>
          <w:sz w:val="24"/>
          <w:szCs w:val="24"/>
        </w:rPr>
      </w:pPr>
    </w:p>
    <w:p w14:paraId="5E77737B" w14:textId="545ABF81" w:rsidR="003A32E1" w:rsidRPr="0060261A" w:rsidRDefault="005E05E3" w:rsidP="00147329">
      <w:pPr>
        <w:spacing w:line="276" w:lineRule="auto"/>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Key</w:t>
      </w:r>
      <w:r w:rsidR="003A32E1" w:rsidRPr="0060261A">
        <w:rPr>
          <w:rFonts w:ascii="Times New Roman" w:hAnsi="Times New Roman" w:cs="Times New Roman"/>
          <w:b/>
          <w:sz w:val="24"/>
          <w:szCs w:val="24"/>
        </w:rPr>
        <w:t>words</w:t>
      </w:r>
      <w:r w:rsidR="003A32E1" w:rsidRPr="0060261A">
        <w:rPr>
          <w:rFonts w:ascii="Times New Roman" w:hAnsi="Times New Roman" w:cs="Times New Roman"/>
          <w:sz w:val="24"/>
          <w:szCs w:val="24"/>
        </w:rPr>
        <w:t xml:space="preserve">: </w:t>
      </w:r>
      <w:r w:rsidR="00844256" w:rsidRPr="0060261A">
        <w:rPr>
          <w:rFonts w:ascii="Times New Roman" w:hAnsi="Times New Roman" w:cs="Times New Roman"/>
          <w:sz w:val="24"/>
          <w:szCs w:val="24"/>
        </w:rPr>
        <w:t xml:space="preserve">Project Management Office, PMO, </w:t>
      </w:r>
      <w:r w:rsidR="003A32E1" w:rsidRPr="0060261A">
        <w:rPr>
          <w:rFonts w:ascii="Times New Roman" w:hAnsi="Times New Roman" w:cs="Times New Roman"/>
          <w:sz w:val="24"/>
          <w:szCs w:val="24"/>
        </w:rPr>
        <w:t xml:space="preserve">Balanced Scorecard, </w:t>
      </w:r>
      <w:r w:rsidR="00475626" w:rsidRPr="0060261A">
        <w:rPr>
          <w:rFonts w:ascii="Times New Roman" w:hAnsi="Times New Roman" w:cs="Times New Roman"/>
          <w:sz w:val="24"/>
          <w:szCs w:val="24"/>
        </w:rPr>
        <w:t xml:space="preserve">Performance Measurement, </w:t>
      </w:r>
      <w:r w:rsidR="003A32E1" w:rsidRPr="0060261A">
        <w:rPr>
          <w:rFonts w:ascii="Times New Roman" w:hAnsi="Times New Roman" w:cs="Times New Roman"/>
          <w:sz w:val="24"/>
          <w:szCs w:val="24"/>
        </w:rPr>
        <w:t>University</w:t>
      </w:r>
    </w:p>
    <w:p w14:paraId="27962926" w14:textId="77777777" w:rsidR="003A32E1" w:rsidRPr="0060261A" w:rsidRDefault="003A32E1" w:rsidP="00147329">
      <w:pPr>
        <w:spacing w:line="276" w:lineRule="auto"/>
        <w:jc w:val="both"/>
        <w:rPr>
          <w:rFonts w:ascii="Times New Roman" w:hAnsi="Times New Roman" w:cs="Times New Roman"/>
          <w:sz w:val="24"/>
          <w:szCs w:val="24"/>
        </w:rPr>
      </w:pPr>
    </w:p>
    <w:p w14:paraId="46B56D1F" w14:textId="77777777" w:rsidR="00C5530D" w:rsidRPr="0060261A" w:rsidRDefault="00C5530D" w:rsidP="00147329">
      <w:pPr>
        <w:spacing w:line="276" w:lineRule="auto"/>
        <w:jc w:val="both"/>
        <w:rPr>
          <w:rFonts w:ascii="Times New Roman" w:hAnsi="Times New Roman" w:cs="Times New Roman"/>
          <w:b/>
          <w:sz w:val="24"/>
          <w:szCs w:val="24"/>
        </w:rPr>
      </w:pPr>
      <w:r w:rsidRPr="0060261A">
        <w:rPr>
          <w:rFonts w:ascii="Times New Roman" w:hAnsi="Times New Roman" w:cs="Times New Roman"/>
          <w:b/>
          <w:sz w:val="24"/>
          <w:szCs w:val="24"/>
        </w:rPr>
        <w:t>Introduction</w:t>
      </w:r>
    </w:p>
    <w:p w14:paraId="392821B1" w14:textId="06EE0DC8" w:rsidR="00956689" w:rsidRPr="0060261A" w:rsidRDefault="00C5530D" w:rsidP="00147329">
      <w:pPr>
        <w:spacing w:line="276" w:lineRule="auto"/>
        <w:jc w:val="both"/>
        <w:rPr>
          <w:rFonts w:ascii="Times New Roman" w:hAnsi="Times New Roman" w:cs="Times New Roman"/>
          <w:color w:val="222222"/>
          <w:sz w:val="24"/>
          <w:szCs w:val="24"/>
          <w:shd w:val="clear" w:color="auto" w:fill="FFFFFF"/>
        </w:rPr>
      </w:pPr>
      <w:r w:rsidRPr="0060261A">
        <w:rPr>
          <w:rFonts w:ascii="Times New Roman" w:hAnsi="Times New Roman" w:cs="Times New Roman"/>
          <w:sz w:val="24"/>
          <w:szCs w:val="24"/>
        </w:rPr>
        <w:t>The PMO (</w:t>
      </w:r>
      <w:r w:rsidR="00844256" w:rsidRPr="0060261A">
        <w:rPr>
          <w:rFonts w:ascii="Times New Roman" w:hAnsi="Times New Roman" w:cs="Times New Roman"/>
          <w:sz w:val="24"/>
          <w:szCs w:val="24"/>
        </w:rPr>
        <w:t>p</w:t>
      </w:r>
      <w:r w:rsidRPr="0060261A">
        <w:rPr>
          <w:rFonts w:ascii="Times New Roman" w:hAnsi="Times New Roman" w:cs="Times New Roman"/>
          <w:sz w:val="24"/>
          <w:szCs w:val="24"/>
        </w:rPr>
        <w:t xml:space="preserve">roject </w:t>
      </w:r>
      <w:r w:rsidR="00844256" w:rsidRPr="0060261A">
        <w:rPr>
          <w:rFonts w:ascii="Times New Roman" w:hAnsi="Times New Roman" w:cs="Times New Roman"/>
          <w:sz w:val="24"/>
          <w:szCs w:val="24"/>
        </w:rPr>
        <w:t>m</w:t>
      </w:r>
      <w:r w:rsidRPr="0060261A">
        <w:rPr>
          <w:rFonts w:ascii="Times New Roman" w:hAnsi="Times New Roman" w:cs="Times New Roman"/>
          <w:sz w:val="24"/>
          <w:szCs w:val="24"/>
        </w:rPr>
        <w:t xml:space="preserve">anagement </w:t>
      </w:r>
      <w:r w:rsidR="00844256" w:rsidRPr="0060261A">
        <w:rPr>
          <w:rFonts w:ascii="Times New Roman" w:hAnsi="Times New Roman" w:cs="Times New Roman"/>
          <w:sz w:val="24"/>
          <w:szCs w:val="24"/>
        </w:rPr>
        <w:t>o</w:t>
      </w:r>
      <w:r w:rsidRPr="0060261A">
        <w:rPr>
          <w:rFonts w:ascii="Times New Roman" w:hAnsi="Times New Roman" w:cs="Times New Roman"/>
          <w:sz w:val="24"/>
          <w:szCs w:val="24"/>
        </w:rPr>
        <w:t xml:space="preserve">ffice) is an organizational unit </w:t>
      </w:r>
      <w:r w:rsidR="00975CB8" w:rsidRPr="0060261A">
        <w:rPr>
          <w:rFonts w:ascii="Times New Roman" w:hAnsi="Times New Roman" w:cs="Times New Roman"/>
          <w:sz w:val="24"/>
          <w:szCs w:val="24"/>
        </w:rPr>
        <w:t xml:space="preserve">that is </w:t>
      </w:r>
      <w:r w:rsidRPr="0060261A">
        <w:rPr>
          <w:rFonts w:ascii="Times New Roman" w:hAnsi="Times New Roman" w:cs="Times New Roman"/>
          <w:sz w:val="24"/>
          <w:szCs w:val="24"/>
        </w:rPr>
        <w:t xml:space="preserve">established in order to </w:t>
      </w:r>
      <w:r w:rsidR="00975CB8" w:rsidRPr="0060261A">
        <w:rPr>
          <w:rFonts w:ascii="Times New Roman" w:hAnsi="Times New Roman" w:cs="Times New Roman"/>
          <w:sz w:val="24"/>
          <w:szCs w:val="24"/>
        </w:rPr>
        <w:t>standardize how projects are managed and to secure efficiencies through generating best practice from the delivery of a portfolio of projects</w:t>
      </w:r>
      <w:r w:rsidR="001D0124" w:rsidRPr="0060261A">
        <w:rPr>
          <w:rFonts w:ascii="Times New Roman" w:hAnsi="Times New Roman" w:cs="Times New Roman"/>
          <w:sz w:val="24"/>
          <w:szCs w:val="24"/>
        </w:rPr>
        <w:t xml:space="preserve"> (</w:t>
      </w:r>
      <w:r w:rsidR="001D0124" w:rsidRPr="0060261A">
        <w:rPr>
          <w:rFonts w:ascii="Times New Roman" w:hAnsi="Times New Roman" w:cs="Times New Roman"/>
          <w:sz w:val="24"/>
          <w:szCs w:val="24"/>
          <w:shd w:val="clear" w:color="auto" w:fill="FFFFFF"/>
        </w:rPr>
        <w:t>Desouza and Evaristo, 2006).</w:t>
      </w:r>
      <w:r w:rsidR="00975CB8" w:rsidRPr="0060261A">
        <w:rPr>
          <w:rFonts w:ascii="Times New Roman" w:hAnsi="Times New Roman" w:cs="Times New Roman"/>
          <w:sz w:val="24"/>
          <w:szCs w:val="24"/>
        </w:rPr>
        <w:t xml:space="preserve"> The PMO approach to project management has been deployed in different sectors</w:t>
      </w:r>
      <w:r w:rsidR="001D0124" w:rsidRPr="0060261A">
        <w:rPr>
          <w:rFonts w:ascii="Times New Roman" w:hAnsi="Times New Roman" w:cs="Times New Roman"/>
          <w:sz w:val="24"/>
          <w:szCs w:val="24"/>
        </w:rPr>
        <w:t>, such as construction information systems (</w:t>
      </w:r>
      <w:r w:rsidR="001D0124" w:rsidRPr="0060261A">
        <w:rPr>
          <w:rFonts w:ascii="Times New Roman" w:hAnsi="Times New Roman" w:cs="Times New Roman"/>
          <w:sz w:val="24"/>
          <w:szCs w:val="24"/>
          <w:lang w:eastAsia="en-GB"/>
        </w:rPr>
        <w:t>Ward and Daniel, 2013)</w:t>
      </w:r>
      <w:r w:rsidR="00F86257" w:rsidRPr="0060261A">
        <w:rPr>
          <w:rFonts w:ascii="Times New Roman" w:hAnsi="Times New Roman" w:cs="Times New Roman"/>
          <w:sz w:val="24"/>
          <w:szCs w:val="24"/>
          <w:lang w:eastAsia="en-GB"/>
        </w:rPr>
        <w:t xml:space="preserve">, </w:t>
      </w:r>
      <w:r w:rsidR="00E0294C" w:rsidRPr="0060261A">
        <w:rPr>
          <w:rFonts w:ascii="Times New Roman" w:hAnsi="Times New Roman" w:cs="Times New Roman"/>
          <w:sz w:val="24"/>
          <w:szCs w:val="24"/>
        </w:rPr>
        <w:t>the public sector (</w:t>
      </w:r>
      <w:r w:rsidR="00E0294C">
        <w:rPr>
          <w:rFonts w:ascii="Times New Roman" w:hAnsi="Times New Roman" w:cs="Times New Roman"/>
          <w:color w:val="222222"/>
          <w:sz w:val="24"/>
          <w:szCs w:val="24"/>
          <w:shd w:val="clear" w:color="auto" w:fill="FFFFFF"/>
        </w:rPr>
        <w:t xml:space="preserve">Esquierro et al., 2013) and </w:t>
      </w:r>
      <w:r w:rsidR="001D0124" w:rsidRPr="0060261A">
        <w:rPr>
          <w:rFonts w:ascii="Times New Roman" w:hAnsi="Times New Roman" w:cs="Times New Roman"/>
          <w:sz w:val="24"/>
          <w:szCs w:val="24"/>
          <w:lang w:eastAsia="en-GB"/>
        </w:rPr>
        <w:t xml:space="preserve">research administration </w:t>
      </w:r>
      <w:r w:rsidR="001D0124" w:rsidRPr="0060261A">
        <w:rPr>
          <w:rFonts w:ascii="Times New Roman" w:hAnsi="Times New Roman" w:cs="Times New Roman"/>
          <w:sz w:val="24"/>
          <w:szCs w:val="24"/>
        </w:rPr>
        <w:t>(Wedekind and Philbin, 2018)</w:t>
      </w:r>
      <w:r w:rsidR="00E0294C">
        <w:rPr>
          <w:rFonts w:ascii="Times New Roman" w:hAnsi="Times New Roman" w:cs="Times New Roman"/>
          <w:sz w:val="24"/>
          <w:szCs w:val="24"/>
        </w:rPr>
        <w:t>.</w:t>
      </w:r>
      <w:r w:rsidR="00F86257" w:rsidRPr="0060261A">
        <w:rPr>
          <w:rFonts w:ascii="Times New Roman" w:hAnsi="Times New Roman" w:cs="Times New Roman"/>
          <w:sz w:val="24"/>
          <w:szCs w:val="24"/>
        </w:rPr>
        <w:t xml:space="preserve"> </w:t>
      </w:r>
      <w:r w:rsidR="0091095F" w:rsidRPr="0060261A">
        <w:rPr>
          <w:rFonts w:ascii="Times New Roman" w:hAnsi="Times New Roman" w:cs="Times New Roman"/>
          <w:color w:val="222222"/>
          <w:sz w:val="24"/>
          <w:szCs w:val="24"/>
          <w:shd w:val="clear" w:color="auto" w:fill="FFFFFF"/>
        </w:rPr>
        <w:t>This is because many organi</w:t>
      </w:r>
      <w:r w:rsidR="00074966">
        <w:rPr>
          <w:rFonts w:ascii="Times New Roman" w:hAnsi="Times New Roman" w:cs="Times New Roman"/>
          <w:color w:val="222222"/>
          <w:sz w:val="24"/>
          <w:szCs w:val="24"/>
          <w:shd w:val="clear" w:color="auto" w:fill="FFFFFF"/>
        </w:rPr>
        <w:t>z</w:t>
      </w:r>
      <w:r w:rsidR="0091095F" w:rsidRPr="0060261A">
        <w:rPr>
          <w:rFonts w:ascii="Times New Roman" w:hAnsi="Times New Roman" w:cs="Times New Roman"/>
          <w:color w:val="222222"/>
          <w:sz w:val="24"/>
          <w:szCs w:val="24"/>
          <w:shd w:val="clear" w:color="auto" w:fill="FFFFFF"/>
        </w:rPr>
        <w:t>ations increasingly deliver activities according to projects</w:t>
      </w:r>
      <w:r w:rsidR="00FC1477" w:rsidRPr="0060261A">
        <w:rPr>
          <w:rFonts w:ascii="Times New Roman" w:hAnsi="Times New Roman" w:cs="Times New Roman"/>
          <w:color w:val="222222"/>
          <w:sz w:val="24"/>
          <w:szCs w:val="24"/>
          <w:shd w:val="clear" w:color="auto" w:fill="FFFFFF"/>
        </w:rPr>
        <w:t>; indeed, projects as temporary organi</w:t>
      </w:r>
      <w:r w:rsidR="00074966">
        <w:rPr>
          <w:rFonts w:ascii="Times New Roman" w:hAnsi="Times New Roman" w:cs="Times New Roman"/>
          <w:color w:val="222222"/>
          <w:sz w:val="24"/>
          <w:szCs w:val="24"/>
          <w:shd w:val="clear" w:color="auto" w:fill="FFFFFF"/>
        </w:rPr>
        <w:t>z</w:t>
      </w:r>
      <w:r w:rsidR="00FC1477" w:rsidRPr="0060261A">
        <w:rPr>
          <w:rFonts w:ascii="Times New Roman" w:hAnsi="Times New Roman" w:cs="Times New Roman"/>
          <w:color w:val="222222"/>
          <w:sz w:val="24"/>
          <w:szCs w:val="24"/>
          <w:shd w:val="clear" w:color="auto" w:fill="FFFFFF"/>
        </w:rPr>
        <w:t xml:space="preserve">ations can be viewed as a production capability, as a unit for allocating resources to change initiatives, and as a unit for managing uncertainty (Turner and Müller, 2003). We can </w:t>
      </w:r>
      <w:r w:rsidR="00A14BBC" w:rsidRPr="0060261A">
        <w:rPr>
          <w:rFonts w:ascii="Times New Roman" w:hAnsi="Times New Roman" w:cs="Times New Roman"/>
          <w:color w:val="222222"/>
          <w:sz w:val="24"/>
          <w:szCs w:val="24"/>
          <w:shd w:val="clear" w:color="auto" w:fill="FFFFFF"/>
        </w:rPr>
        <w:t xml:space="preserve">also </w:t>
      </w:r>
      <w:r w:rsidR="00FC1477" w:rsidRPr="0060261A">
        <w:rPr>
          <w:rFonts w:ascii="Times New Roman" w:hAnsi="Times New Roman" w:cs="Times New Roman"/>
          <w:color w:val="222222"/>
          <w:sz w:val="24"/>
          <w:szCs w:val="24"/>
          <w:shd w:val="clear" w:color="auto" w:fill="FFFFFF"/>
        </w:rPr>
        <w:t>consider that</w:t>
      </w:r>
      <w:r w:rsidR="0091095F" w:rsidRPr="0060261A">
        <w:rPr>
          <w:rFonts w:ascii="Times New Roman" w:hAnsi="Times New Roman" w:cs="Times New Roman"/>
          <w:color w:val="222222"/>
          <w:sz w:val="24"/>
          <w:szCs w:val="24"/>
          <w:shd w:val="clear" w:color="auto" w:fill="FFFFFF"/>
        </w:rPr>
        <w:t xml:space="preserve"> projects </w:t>
      </w:r>
      <w:r w:rsidR="00A14BBC" w:rsidRPr="0060261A">
        <w:rPr>
          <w:rFonts w:ascii="Times New Roman" w:hAnsi="Times New Roman" w:cs="Times New Roman"/>
          <w:color w:val="222222"/>
          <w:sz w:val="24"/>
          <w:szCs w:val="24"/>
          <w:shd w:val="clear" w:color="auto" w:fill="FFFFFF"/>
        </w:rPr>
        <w:t>may</w:t>
      </w:r>
      <w:r w:rsidR="00FC1477" w:rsidRPr="0060261A">
        <w:rPr>
          <w:rFonts w:ascii="Times New Roman" w:hAnsi="Times New Roman" w:cs="Times New Roman"/>
          <w:color w:val="222222"/>
          <w:sz w:val="24"/>
          <w:szCs w:val="24"/>
          <w:shd w:val="clear" w:color="auto" w:fill="FFFFFF"/>
        </w:rPr>
        <w:t xml:space="preserve"> be </w:t>
      </w:r>
      <w:r w:rsidR="0091095F" w:rsidRPr="0060261A">
        <w:rPr>
          <w:rFonts w:ascii="Times New Roman" w:hAnsi="Times New Roman" w:cs="Times New Roman"/>
          <w:color w:val="222222"/>
          <w:sz w:val="24"/>
          <w:szCs w:val="24"/>
          <w:shd w:val="clear" w:color="auto" w:fill="FFFFFF"/>
        </w:rPr>
        <w:t xml:space="preserve">delivered for clients as part of funded contracts as well as </w:t>
      </w:r>
      <w:r w:rsidR="00FC1477" w:rsidRPr="0060261A">
        <w:rPr>
          <w:rFonts w:ascii="Times New Roman" w:hAnsi="Times New Roman" w:cs="Times New Roman"/>
          <w:color w:val="222222"/>
          <w:sz w:val="24"/>
          <w:szCs w:val="24"/>
          <w:shd w:val="clear" w:color="auto" w:fill="FFFFFF"/>
        </w:rPr>
        <w:t>there being internally commissioned</w:t>
      </w:r>
      <w:r w:rsidR="0091095F" w:rsidRPr="0060261A">
        <w:rPr>
          <w:rFonts w:ascii="Times New Roman" w:hAnsi="Times New Roman" w:cs="Times New Roman"/>
          <w:color w:val="222222"/>
          <w:sz w:val="24"/>
          <w:szCs w:val="24"/>
          <w:shd w:val="clear" w:color="auto" w:fill="FFFFFF"/>
        </w:rPr>
        <w:t xml:space="preserve"> projects, such as those associated with business and digital transformation. While projects and project ma</w:t>
      </w:r>
      <w:r w:rsidR="00956689" w:rsidRPr="0060261A">
        <w:rPr>
          <w:rFonts w:ascii="Times New Roman" w:hAnsi="Times New Roman" w:cs="Times New Roman"/>
          <w:color w:val="222222"/>
          <w:sz w:val="24"/>
          <w:szCs w:val="24"/>
          <w:shd w:val="clear" w:color="auto" w:fill="FFFFFF"/>
        </w:rPr>
        <w:t xml:space="preserve">nagement </w:t>
      </w:r>
      <w:r w:rsidR="00844256" w:rsidRPr="0060261A">
        <w:rPr>
          <w:rFonts w:ascii="Times New Roman" w:hAnsi="Times New Roman" w:cs="Times New Roman"/>
          <w:color w:val="222222"/>
          <w:sz w:val="24"/>
          <w:szCs w:val="24"/>
          <w:shd w:val="clear" w:color="auto" w:fill="FFFFFF"/>
        </w:rPr>
        <w:t>are</w:t>
      </w:r>
      <w:r w:rsidR="00956689" w:rsidRPr="0060261A">
        <w:rPr>
          <w:rFonts w:ascii="Times New Roman" w:hAnsi="Times New Roman" w:cs="Times New Roman"/>
          <w:color w:val="222222"/>
          <w:sz w:val="24"/>
          <w:szCs w:val="24"/>
          <w:shd w:val="clear" w:color="auto" w:fill="FFFFFF"/>
        </w:rPr>
        <w:t xml:space="preserve"> highly prevalent in t</w:t>
      </w:r>
      <w:r w:rsidR="00E0294C">
        <w:rPr>
          <w:rFonts w:ascii="Times New Roman" w:hAnsi="Times New Roman" w:cs="Times New Roman"/>
          <w:color w:val="222222"/>
          <w:sz w:val="24"/>
          <w:szCs w:val="24"/>
          <w:shd w:val="clear" w:color="auto" w:fill="FFFFFF"/>
        </w:rPr>
        <w:t>he modern organi</w:t>
      </w:r>
      <w:r w:rsidR="00074966">
        <w:rPr>
          <w:rFonts w:ascii="Times New Roman" w:hAnsi="Times New Roman" w:cs="Times New Roman"/>
          <w:color w:val="222222"/>
          <w:sz w:val="24"/>
          <w:szCs w:val="24"/>
          <w:shd w:val="clear" w:color="auto" w:fill="FFFFFF"/>
        </w:rPr>
        <w:t>z</w:t>
      </w:r>
      <w:r w:rsidR="00E0294C">
        <w:rPr>
          <w:rFonts w:ascii="Times New Roman" w:hAnsi="Times New Roman" w:cs="Times New Roman"/>
          <w:color w:val="222222"/>
          <w:sz w:val="24"/>
          <w:szCs w:val="24"/>
          <w:shd w:val="clear" w:color="auto" w:fill="FFFFFF"/>
        </w:rPr>
        <w:t xml:space="preserve">ation, </w:t>
      </w:r>
      <w:r w:rsidR="005767D2">
        <w:rPr>
          <w:rFonts w:ascii="Times New Roman" w:hAnsi="Times New Roman" w:cs="Times New Roman"/>
          <w:color w:val="222222"/>
          <w:sz w:val="24"/>
          <w:szCs w:val="24"/>
          <w:shd w:val="clear" w:color="auto" w:fill="FFFFFF"/>
        </w:rPr>
        <w:t xml:space="preserve">some </w:t>
      </w:r>
      <w:r w:rsidR="00E0294C">
        <w:rPr>
          <w:rFonts w:ascii="Times New Roman" w:hAnsi="Times New Roman" w:cs="Times New Roman"/>
          <w:color w:val="222222"/>
          <w:sz w:val="24"/>
          <w:szCs w:val="24"/>
          <w:shd w:val="clear" w:color="auto" w:fill="FFFFFF"/>
        </w:rPr>
        <w:t xml:space="preserve">projects </w:t>
      </w:r>
      <w:r w:rsidR="00956689" w:rsidRPr="0060261A">
        <w:rPr>
          <w:rFonts w:ascii="Times New Roman" w:hAnsi="Times New Roman" w:cs="Times New Roman"/>
          <w:color w:val="222222"/>
          <w:sz w:val="24"/>
          <w:szCs w:val="24"/>
          <w:shd w:val="clear" w:color="auto" w:fill="FFFFFF"/>
        </w:rPr>
        <w:t>continue to encounter difficulties, for instance in the case of IT (information technology) projects (Nelson, 2007).</w:t>
      </w:r>
    </w:p>
    <w:p w14:paraId="53A15E90" w14:textId="0BA262B8" w:rsidR="00913A28" w:rsidRPr="0060261A" w:rsidRDefault="00956689" w:rsidP="00147329">
      <w:pPr>
        <w:spacing w:line="276" w:lineRule="auto"/>
        <w:jc w:val="both"/>
        <w:rPr>
          <w:rFonts w:ascii="Times New Roman" w:hAnsi="Times New Roman" w:cs="Times New Roman"/>
          <w:sz w:val="24"/>
          <w:szCs w:val="24"/>
          <w:lang w:val="en-US"/>
        </w:rPr>
      </w:pPr>
      <w:r w:rsidRPr="0060261A">
        <w:rPr>
          <w:rFonts w:ascii="Times New Roman" w:hAnsi="Times New Roman" w:cs="Times New Roman"/>
          <w:color w:val="222222"/>
          <w:sz w:val="24"/>
          <w:szCs w:val="24"/>
          <w:shd w:val="clear" w:color="auto" w:fill="FFFFFF"/>
        </w:rPr>
        <w:lastRenderedPageBreak/>
        <w:t>The project management office provides a mechanism to allow organi</w:t>
      </w:r>
      <w:r w:rsidR="00074966">
        <w:rPr>
          <w:rFonts w:ascii="Times New Roman" w:hAnsi="Times New Roman" w:cs="Times New Roman"/>
          <w:color w:val="222222"/>
          <w:sz w:val="24"/>
          <w:szCs w:val="24"/>
          <w:shd w:val="clear" w:color="auto" w:fill="FFFFFF"/>
        </w:rPr>
        <w:t>z</w:t>
      </w:r>
      <w:r w:rsidRPr="0060261A">
        <w:rPr>
          <w:rFonts w:ascii="Times New Roman" w:hAnsi="Times New Roman" w:cs="Times New Roman"/>
          <w:color w:val="222222"/>
          <w:sz w:val="24"/>
          <w:szCs w:val="24"/>
          <w:shd w:val="clear" w:color="auto" w:fill="FFFFFF"/>
        </w:rPr>
        <w:t xml:space="preserve">ations </w:t>
      </w:r>
      <w:r w:rsidR="00FC1477" w:rsidRPr="0060261A">
        <w:rPr>
          <w:rFonts w:ascii="Times New Roman" w:hAnsi="Times New Roman" w:cs="Times New Roman"/>
          <w:color w:val="222222"/>
          <w:sz w:val="24"/>
          <w:szCs w:val="24"/>
          <w:shd w:val="clear" w:color="auto" w:fill="FFFFFF"/>
        </w:rPr>
        <w:t xml:space="preserve">to maximise the </w:t>
      </w:r>
      <w:r w:rsidR="00A14BBC" w:rsidRPr="0060261A">
        <w:rPr>
          <w:rFonts w:ascii="Times New Roman" w:hAnsi="Times New Roman" w:cs="Times New Roman"/>
          <w:color w:val="222222"/>
          <w:sz w:val="24"/>
          <w:szCs w:val="24"/>
          <w:shd w:val="clear" w:color="auto" w:fill="FFFFFF"/>
        </w:rPr>
        <w:t>likelihood</w:t>
      </w:r>
      <w:r w:rsidR="00FC1477" w:rsidRPr="0060261A">
        <w:rPr>
          <w:rFonts w:ascii="Times New Roman" w:hAnsi="Times New Roman" w:cs="Times New Roman"/>
          <w:color w:val="222222"/>
          <w:sz w:val="24"/>
          <w:szCs w:val="24"/>
          <w:shd w:val="clear" w:color="auto" w:fill="FFFFFF"/>
        </w:rPr>
        <w:t xml:space="preserve"> of project success. </w:t>
      </w:r>
      <w:r w:rsidR="00476EA8" w:rsidRPr="0060261A">
        <w:rPr>
          <w:rFonts w:ascii="Times New Roman" w:hAnsi="Times New Roman" w:cs="Times New Roman"/>
          <w:color w:val="222222"/>
          <w:sz w:val="24"/>
          <w:szCs w:val="24"/>
          <w:shd w:val="clear" w:color="auto" w:fill="FFFFFF"/>
        </w:rPr>
        <w:t>Furthermore, the PMO is able to develop project management best practice through the successive delivery of multiple projects. This knowledge can be augmented by various tools, techniques and standard operating procedures that a PMO develop</w:t>
      </w:r>
      <w:r w:rsidR="00A14BBC" w:rsidRPr="0060261A">
        <w:rPr>
          <w:rFonts w:ascii="Times New Roman" w:hAnsi="Times New Roman" w:cs="Times New Roman"/>
          <w:color w:val="222222"/>
          <w:sz w:val="24"/>
          <w:szCs w:val="24"/>
          <w:shd w:val="clear" w:color="auto" w:fill="FFFFFF"/>
        </w:rPr>
        <w:t>s</w:t>
      </w:r>
      <w:r w:rsidR="00476EA8" w:rsidRPr="0060261A">
        <w:rPr>
          <w:rFonts w:ascii="Times New Roman" w:hAnsi="Times New Roman" w:cs="Times New Roman"/>
          <w:color w:val="222222"/>
          <w:sz w:val="24"/>
          <w:szCs w:val="24"/>
          <w:shd w:val="clear" w:color="auto" w:fill="FFFFFF"/>
        </w:rPr>
        <w:t xml:space="preserve"> to support the project management community within </w:t>
      </w:r>
      <w:r w:rsidR="00A14BBC" w:rsidRPr="0060261A">
        <w:rPr>
          <w:rFonts w:ascii="Times New Roman" w:hAnsi="Times New Roman" w:cs="Times New Roman"/>
          <w:color w:val="222222"/>
          <w:sz w:val="24"/>
          <w:szCs w:val="24"/>
          <w:shd w:val="clear" w:color="auto" w:fill="FFFFFF"/>
        </w:rPr>
        <w:t>the</w:t>
      </w:r>
      <w:r w:rsidR="00476EA8" w:rsidRPr="0060261A">
        <w:rPr>
          <w:rFonts w:ascii="Times New Roman" w:hAnsi="Times New Roman" w:cs="Times New Roman"/>
          <w:color w:val="222222"/>
          <w:sz w:val="24"/>
          <w:szCs w:val="24"/>
          <w:shd w:val="clear" w:color="auto" w:fill="FFFFFF"/>
        </w:rPr>
        <w:t xml:space="preserve"> organi</w:t>
      </w:r>
      <w:r w:rsidR="00074966">
        <w:rPr>
          <w:rFonts w:ascii="Times New Roman" w:hAnsi="Times New Roman" w:cs="Times New Roman"/>
          <w:color w:val="222222"/>
          <w:sz w:val="24"/>
          <w:szCs w:val="24"/>
          <w:shd w:val="clear" w:color="auto" w:fill="FFFFFF"/>
        </w:rPr>
        <w:t>z</w:t>
      </w:r>
      <w:r w:rsidR="00476EA8" w:rsidRPr="0060261A">
        <w:rPr>
          <w:rFonts w:ascii="Times New Roman" w:hAnsi="Times New Roman" w:cs="Times New Roman"/>
          <w:color w:val="222222"/>
          <w:sz w:val="24"/>
          <w:szCs w:val="24"/>
          <w:shd w:val="clear" w:color="auto" w:fill="FFFFFF"/>
        </w:rPr>
        <w:t>ation</w:t>
      </w:r>
      <w:r w:rsidR="003D2642" w:rsidRPr="0060261A">
        <w:rPr>
          <w:rFonts w:ascii="Times New Roman" w:hAnsi="Times New Roman" w:cs="Times New Roman"/>
          <w:color w:val="222222"/>
          <w:sz w:val="24"/>
          <w:szCs w:val="24"/>
          <w:shd w:val="clear" w:color="auto" w:fill="FFFFFF"/>
        </w:rPr>
        <w:t xml:space="preserve"> (do Valle et al., 2008)</w:t>
      </w:r>
      <w:r w:rsidR="00476EA8" w:rsidRPr="0060261A">
        <w:rPr>
          <w:rFonts w:ascii="Times New Roman" w:hAnsi="Times New Roman" w:cs="Times New Roman"/>
          <w:color w:val="222222"/>
          <w:sz w:val="24"/>
          <w:szCs w:val="24"/>
          <w:shd w:val="clear" w:color="auto" w:fill="FFFFFF"/>
        </w:rPr>
        <w:t xml:space="preserve">. In regard </w:t>
      </w:r>
      <w:r w:rsidR="003D2642" w:rsidRPr="0060261A">
        <w:rPr>
          <w:rFonts w:ascii="Times New Roman" w:hAnsi="Times New Roman" w:cs="Times New Roman"/>
          <w:color w:val="222222"/>
          <w:sz w:val="24"/>
          <w:szCs w:val="24"/>
          <w:shd w:val="clear" w:color="auto" w:fill="FFFFFF"/>
        </w:rPr>
        <w:t xml:space="preserve">to the positioning of a </w:t>
      </w:r>
      <w:r w:rsidR="003D2642" w:rsidRPr="0060261A">
        <w:rPr>
          <w:rFonts w:ascii="Times New Roman" w:hAnsi="Times New Roman" w:cs="Times New Roman"/>
          <w:sz w:val="24"/>
          <w:szCs w:val="24"/>
          <w:lang w:val="en-US"/>
        </w:rPr>
        <w:t>PMO, the Project Management Body of Knowledge (PMBOK®) has identified three different types of PMOs, which are supportive, controlling</w:t>
      </w:r>
      <w:r w:rsidR="00913A28" w:rsidRPr="0060261A">
        <w:rPr>
          <w:rFonts w:ascii="Times New Roman" w:hAnsi="Times New Roman" w:cs="Times New Roman"/>
          <w:sz w:val="24"/>
          <w:szCs w:val="24"/>
          <w:lang w:val="en-US"/>
        </w:rPr>
        <w:t>,</w:t>
      </w:r>
      <w:r w:rsidR="003D2642" w:rsidRPr="0060261A">
        <w:rPr>
          <w:rFonts w:ascii="Times New Roman" w:hAnsi="Times New Roman" w:cs="Times New Roman"/>
          <w:sz w:val="24"/>
          <w:szCs w:val="24"/>
          <w:lang w:val="en-US"/>
        </w:rPr>
        <w:t xml:space="preserve"> and directive (PMI, 2013). Each of these types has a different level or exten</w:t>
      </w:r>
      <w:r w:rsidR="00A14BBC" w:rsidRPr="0060261A">
        <w:rPr>
          <w:rFonts w:ascii="Times New Roman" w:hAnsi="Times New Roman" w:cs="Times New Roman"/>
          <w:sz w:val="24"/>
          <w:szCs w:val="24"/>
          <w:lang w:val="en-US"/>
        </w:rPr>
        <w:t>t</w:t>
      </w:r>
      <w:r w:rsidR="003D2642" w:rsidRPr="0060261A">
        <w:rPr>
          <w:rFonts w:ascii="Times New Roman" w:hAnsi="Times New Roman" w:cs="Times New Roman"/>
          <w:sz w:val="24"/>
          <w:szCs w:val="24"/>
          <w:lang w:val="en-US"/>
        </w:rPr>
        <w:t xml:space="preserve"> of involvement in the delivery of project management</w:t>
      </w:r>
      <w:r w:rsidR="00A14BBC" w:rsidRPr="0060261A">
        <w:rPr>
          <w:rFonts w:ascii="Times New Roman" w:hAnsi="Times New Roman" w:cs="Times New Roman"/>
          <w:sz w:val="24"/>
          <w:szCs w:val="24"/>
          <w:lang w:val="en-US"/>
        </w:rPr>
        <w:t xml:space="preserve"> within the organi</w:t>
      </w:r>
      <w:r w:rsidR="00074966">
        <w:rPr>
          <w:rFonts w:ascii="Times New Roman" w:hAnsi="Times New Roman" w:cs="Times New Roman"/>
          <w:sz w:val="24"/>
          <w:szCs w:val="24"/>
          <w:lang w:val="en-US"/>
        </w:rPr>
        <w:t>z</w:t>
      </w:r>
      <w:r w:rsidR="00A14BBC" w:rsidRPr="0060261A">
        <w:rPr>
          <w:rFonts w:ascii="Times New Roman" w:hAnsi="Times New Roman" w:cs="Times New Roman"/>
          <w:sz w:val="24"/>
          <w:szCs w:val="24"/>
          <w:lang w:val="en-US"/>
        </w:rPr>
        <w:t>ation</w:t>
      </w:r>
      <w:r w:rsidR="003D2642" w:rsidRPr="0060261A">
        <w:rPr>
          <w:rFonts w:ascii="Times New Roman" w:hAnsi="Times New Roman" w:cs="Times New Roman"/>
          <w:sz w:val="24"/>
          <w:szCs w:val="24"/>
          <w:lang w:val="en-US"/>
        </w:rPr>
        <w:t>, where supportive PMOs are more advisory in nature, controlling PMOs provide governance for projects, and directing PMOs provide both of these functions in addition to the provision of resourcing for the project management function.</w:t>
      </w:r>
      <w:r w:rsidR="00913A28" w:rsidRPr="0060261A">
        <w:rPr>
          <w:rFonts w:ascii="Times New Roman" w:hAnsi="Times New Roman" w:cs="Times New Roman"/>
          <w:sz w:val="24"/>
          <w:szCs w:val="24"/>
          <w:lang w:val="en-US"/>
        </w:rPr>
        <w:t xml:space="preserve"> Moreover, </w:t>
      </w:r>
      <w:r w:rsidR="00913A28" w:rsidRPr="0060261A">
        <w:rPr>
          <w:rFonts w:ascii="Times New Roman" w:hAnsi="Times New Roman" w:cs="Times New Roman"/>
          <w:color w:val="222222"/>
          <w:sz w:val="24"/>
          <w:szCs w:val="24"/>
          <w:shd w:val="clear" w:color="auto" w:fill="FFFFFF"/>
        </w:rPr>
        <w:t>Dai and Wells (2004)</w:t>
      </w:r>
      <w:r w:rsidR="00913A28" w:rsidRPr="0060261A">
        <w:rPr>
          <w:rFonts w:ascii="Times New Roman" w:hAnsi="Times New Roman" w:cs="Times New Roman"/>
          <w:sz w:val="24"/>
          <w:szCs w:val="24"/>
          <w:lang w:val="en-US"/>
        </w:rPr>
        <w:t xml:space="preserve"> identified a set of standard features for a PMO</w:t>
      </w:r>
      <w:r w:rsidR="00844256" w:rsidRPr="0060261A">
        <w:rPr>
          <w:rFonts w:ascii="Times New Roman" w:hAnsi="Times New Roman" w:cs="Times New Roman"/>
          <w:sz w:val="24"/>
          <w:szCs w:val="24"/>
          <w:lang w:val="en-US"/>
        </w:rPr>
        <w:t>,</w:t>
      </w:r>
      <w:r w:rsidR="00913A28" w:rsidRPr="0060261A">
        <w:rPr>
          <w:rFonts w:ascii="Times New Roman" w:hAnsi="Times New Roman" w:cs="Times New Roman"/>
          <w:sz w:val="24"/>
          <w:szCs w:val="24"/>
          <w:lang w:val="en-US"/>
        </w:rPr>
        <w:t xml:space="preserve"> which are as follows: </w:t>
      </w:r>
      <w:r w:rsidR="00913A28" w:rsidRPr="0060261A">
        <w:rPr>
          <w:rFonts w:ascii="Times New Roman" w:hAnsi="Times New Roman" w:cs="Times New Roman"/>
          <w:sz w:val="24"/>
          <w:szCs w:val="24"/>
        </w:rPr>
        <w:t>Developing and maintaining project management standards and methods</w:t>
      </w:r>
      <w:r w:rsidR="00913A28" w:rsidRPr="0060261A">
        <w:rPr>
          <w:rFonts w:ascii="Times New Roman" w:hAnsi="Times New Roman" w:cs="Times New Roman"/>
          <w:sz w:val="24"/>
          <w:szCs w:val="24"/>
          <w:lang w:val="en-US"/>
        </w:rPr>
        <w:t>; developing</w:t>
      </w:r>
      <w:r w:rsidR="00913A28" w:rsidRPr="0060261A">
        <w:rPr>
          <w:rFonts w:ascii="Times New Roman" w:hAnsi="Times New Roman" w:cs="Times New Roman"/>
          <w:sz w:val="24"/>
          <w:szCs w:val="24"/>
        </w:rPr>
        <w:t xml:space="preserve"> and maintaining project historical archives</w:t>
      </w:r>
      <w:r w:rsidR="00913A28" w:rsidRPr="0060261A">
        <w:rPr>
          <w:rFonts w:ascii="Times New Roman" w:hAnsi="Times New Roman" w:cs="Times New Roman"/>
          <w:sz w:val="24"/>
          <w:szCs w:val="24"/>
          <w:lang w:val="en-US"/>
        </w:rPr>
        <w:t>; providing</w:t>
      </w:r>
      <w:r w:rsidR="00913A28" w:rsidRPr="0060261A">
        <w:rPr>
          <w:rFonts w:ascii="Times New Roman" w:hAnsi="Times New Roman" w:cs="Times New Roman"/>
          <w:sz w:val="24"/>
          <w:szCs w:val="24"/>
        </w:rPr>
        <w:t xml:space="preserve"> project administrative support</w:t>
      </w:r>
      <w:r w:rsidR="00913A28" w:rsidRPr="0060261A">
        <w:rPr>
          <w:rFonts w:ascii="Times New Roman" w:hAnsi="Times New Roman" w:cs="Times New Roman"/>
          <w:sz w:val="24"/>
          <w:szCs w:val="24"/>
          <w:lang w:val="en-US"/>
        </w:rPr>
        <w:t>, providing</w:t>
      </w:r>
      <w:r w:rsidR="00913A28" w:rsidRPr="0060261A">
        <w:rPr>
          <w:rFonts w:ascii="Times New Roman" w:hAnsi="Times New Roman" w:cs="Times New Roman"/>
          <w:sz w:val="24"/>
          <w:szCs w:val="24"/>
        </w:rPr>
        <w:t xml:space="preserve"> human resource/staffing assistance</w:t>
      </w:r>
      <w:r w:rsidR="00913A28" w:rsidRPr="0060261A">
        <w:rPr>
          <w:rFonts w:ascii="Times New Roman" w:hAnsi="Times New Roman" w:cs="Times New Roman"/>
          <w:sz w:val="24"/>
          <w:szCs w:val="24"/>
          <w:lang w:val="en-US"/>
        </w:rPr>
        <w:t xml:space="preserve">, providing </w:t>
      </w:r>
      <w:r w:rsidR="00913A28" w:rsidRPr="0060261A">
        <w:rPr>
          <w:rFonts w:ascii="Times New Roman" w:hAnsi="Times New Roman" w:cs="Times New Roman"/>
          <w:sz w:val="24"/>
          <w:szCs w:val="24"/>
        </w:rPr>
        <w:t>project management consulting and mentoring</w:t>
      </w:r>
      <w:r w:rsidR="00913A28" w:rsidRPr="0060261A">
        <w:rPr>
          <w:rFonts w:ascii="Times New Roman" w:hAnsi="Times New Roman" w:cs="Times New Roman"/>
          <w:sz w:val="24"/>
          <w:szCs w:val="24"/>
          <w:lang w:val="en-US"/>
        </w:rPr>
        <w:t xml:space="preserve">, and providing </w:t>
      </w:r>
      <w:r w:rsidR="00913A28" w:rsidRPr="0060261A">
        <w:rPr>
          <w:rFonts w:ascii="Times New Roman" w:hAnsi="Times New Roman" w:cs="Times New Roman"/>
          <w:sz w:val="24"/>
          <w:szCs w:val="24"/>
        </w:rPr>
        <w:t>or arranging project management training.</w:t>
      </w:r>
    </w:p>
    <w:p w14:paraId="073CF00C" w14:textId="77777777" w:rsidR="000C5162" w:rsidRPr="000C5162" w:rsidRDefault="00C11767" w:rsidP="000C5162">
      <w:pPr>
        <w:spacing w:line="276" w:lineRule="auto"/>
        <w:jc w:val="both"/>
        <w:rPr>
          <w:rFonts w:ascii="Times New Roman" w:hAnsi="Times New Roman" w:cs="Times New Roman"/>
          <w:sz w:val="24"/>
          <w:szCs w:val="24"/>
          <w:lang w:val="en-US"/>
        </w:rPr>
      </w:pPr>
      <w:r w:rsidRPr="0060261A">
        <w:rPr>
          <w:rFonts w:ascii="Times New Roman" w:hAnsi="Times New Roman" w:cs="Times New Roman"/>
          <w:sz w:val="24"/>
          <w:szCs w:val="24"/>
          <w:lang w:val="en-US"/>
        </w:rPr>
        <w:t>Projects are traditionally delivered according to the so called ‘iron triangle’</w:t>
      </w:r>
      <w:r w:rsidR="00657357" w:rsidRPr="0060261A">
        <w:rPr>
          <w:rFonts w:ascii="Times New Roman" w:hAnsi="Times New Roman" w:cs="Times New Roman"/>
          <w:sz w:val="24"/>
          <w:szCs w:val="24"/>
          <w:lang w:val="en-US"/>
        </w:rPr>
        <w:t xml:space="preserve">, </w:t>
      </w:r>
      <w:r w:rsidRPr="0060261A">
        <w:rPr>
          <w:rFonts w:ascii="Times New Roman" w:hAnsi="Times New Roman" w:cs="Times New Roman"/>
          <w:sz w:val="24"/>
          <w:szCs w:val="24"/>
          <w:lang w:val="en-US"/>
        </w:rPr>
        <w:t>i.e. delivery of the project to meet the schedule, budget and specification criteria</w:t>
      </w:r>
      <w:r w:rsidR="00657357" w:rsidRPr="0060261A">
        <w:rPr>
          <w:rFonts w:ascii="Times New Roman" w:hAnsi="Times New Roman" w:cs="Times New Roman"/>
          <w:color w:val="222222"/>
          <w:sz w:val="24"/>
          <w:szCs w:val="24"/>
          <w:shd w:val="clear" w:color="auto" w:fill="FFFFFF"/>
        </w:rPr>
        <w:t xml:space="preserve"> </w:t>
      </w:r>
      <w:r w:rsidRPr="0060261A">
        <w:rPr>
          <w:rFonts w:ascii="Times New Roman" w:hAnsi="Times New Roman" w:cs="Times New Roman"/>
          <w:sz w:val="24"/>
          <w:szCs w:val="24"/>
          <w:lang w:val="en-US"/>
        </w:rPr>
        <w:t>while achieving a required quality leve</w:t>
      </w:r>
      <w:r w:rsidR="00657357" w:rsidRPr="0060261A">
        <w:rPr>
          <w:rFonts w:ascii="Times New Roman" w:hAnsi="Times New Roman" w:cs="Times New Roman"/>
          <w:sz w:val="24"/>
          <w:szCs w:val="24"/>
          <w:lang w:val="en-US"/>
        </w:rPr>
        <w:t>l</w:t>
      </w:r>
      <w:r w:rsidR="005767D2">
        <w:rPr>
          <w:rFonts w:ascii="Times New Roman" w:hAnsi="Times New Roman" w:cs="Times New Roman"/>
          <w:sz w:val="24"/>
          <w:szCs w:val="24"/>
          <w:lang w:val="en-US"/>
        </w:rPr>
        <w:t xml:space="preserve"> </w:t>
      </w:r>
      <w:r w:rsidR="005767D2" w:rsidRPr="0060261A">
        <w:rPr>
          <w:rFonts w:ascii="Times New Roman" w:hAnsi="Times New Roman" w:cs="Times New Roman"/>
          <w:sz w:val="24"/>
          <w:szCs w:val="24"/>
          <w:lang w:val="en-US"/>
        </w:rPr>
        <w:t>(</w:t>
      </w:r>
      <w:r w:rsidR="005767D2" w:rsidRPr="0060261A">
        <w:rPr>
          <w:rFonts w:ascii="Times New Roman" w:hAnsi="Times New Roman" w:cs="Times New Roman"/>
          <w:color w:val="222222"/>
          <w:sz w:val="24"/>
          <w:szCs w:val="24"/>
          <w:shd w:val="clear" w:color="auto" w:fill="FFFFFF"/>
        </w:rPr>
        <w:t>Atkinson, 1999)</w:t>
      </w:r>
      <w:r w:rsidR="00657357" w:rsidRPr="0060261A">
        <w:rPr>
          <w:rFonts w:ascii="Times New Roman" w:hAnsi="Times New Roman" w:cs="Times New Roman"/>
          <w:sz w:val="24"/>
          <w:szCs w:val="24"/>
          <w:lang w:val="en-US"/>
        </w:rPr>
        <w:t>,</w:t>
      </w:r>
      <w:r w:rsidRPr="0060261A">
        <w:rPr>
          <w:rFonts w:ascii="Times New Roman" w:hAnsi="Times New Roman" w:cs="Times New Roman"/>
          <w:sz w:val="24"/>
          <w:szCs w:val="24"/>
          <w:lang w:val="en-US"/>
        </w:rPr>
        <w:t xml:space="preserve"> but the successful functioning of a PMO will rest on many factors. There is the ability of the PMO to secure new projects along wit</w:t>
      </w:r>
      <w:r w:rsidR="00E52B97" w:rsidRPr="0060261A">
        <w:rPr>
          <w:rFonts w:ascii="Times New Roman" w:hAnsi="Times New Roman" w:cs="Times New Roman"/>
          <w:sz w:val="24"/>
          <w:szCs w:val="24"/>
          <w:lang w:val="en-US"/>
        </w:rPr>
        <w:t xml:space="preserve">h </w:t>
      </w:r>
      <w:r w:rsidR="00B41DAF" w:rsidRPr="0060261A">
        <w:rPr>
          <w:rFonts w:ascii="Times New Roman" w:hAnsi="Times New Roman" w:cs="Times New Roman"/>
          <w:sz w:val="24"/>
          <w:szCs w:val="24"/>
          <w:lang w:val="en-US"/>
        </w:rPr>
        <w:t xml:space="preserve">the </w:t>
      </w:r>
      <w:r w:rsidR="00E52B97" w:rsidRPr="0060261A">
        <w:rPr>
          <w:rFonts w:ascii="Times New Roman" w:hAnsi="Times New Roman" w:cs="Times New Roman"/>
          <w:sz w:val="24"/>
          <w:szCs w:val="24"/>
          <w:lang w:val="en-US"/>
        </w:rPr>
        <w:t>various financial metrics ass</w:t>
      </w:r>
      <w:r w:rsidRPr="0060261A">
        <w:rPr>
          <w:rFonts w:ascii="Times New Roman" w:hAnsi="Times New Roman" w:cs="Times New Roman"/>
          <w:sz w:val="24"/>
          <w:szCs w:val="24"/>
          <w:lang w:val="en-US"/>
        </w:rPr>
        <w:t xml:space="preserve">ociated with </w:t>
      </w:r>
      <w:r w:rsidR="00E52B97" w:rsidRPr="0060261A">
        <w:rPr>
          <w:rFonts w:ascii="Times New Roman" w:hAnsi="Times New Roman" w:cs="Times New Roman"/>
          <w:sz w:val="24"/>
          <w:szCs w:val="24"/>
          <w:lang w:val="en-US"/>
        </w:rPr>
        <w:t xml:space="preserve">the development and subsequent delivery of a portfolio of projects; there are factors associated with the PMO resourcing, such as resource deployment and training; there are process and systems related factors; and there are yet further factors associated with the expectations of both internal and external stakeholders of the PMO. Adoption of an integrated performance measurement system should therefore be able to accommodate a range of different factors and in this context the balanced scorecard is well </w:t>
      </w:r>
      <w:r w:rsidR="00E52B97" w:rsidRPr="000C5162">
        <w:rPr>
          <w:rFonts w:ascii="Times New Roman" w:hAnsi="Times New Roman" w:cs="Times New Roman"/>
          <w:sz w:val="24"/>
          <w:szCs w:val="24"/>
          <w:lang w:val="en-US"/>
        </w:rPr>
        <w:t>suited to this application.</w:t>
      </w:r>
    </w:p>
    <w:p w14:paraId="2EB28428" w14:textId="454F4B03" w:rsidR="000C5162" w:rsidRPr="000C5162" w:rsidRDefault="000C5162" w:rsidP="00147329">
      <w:pPr>
        <w:spacing w:line="276" w:lineRule="auto"/>
        <w:jc w:val="both"/>
        <w:rPr>
          <w:rFonts w:ascii="Times New Roman" w:hAnsi="Times New Roman" w:cs="Times New Roman"/>
          <w:sz w:val="24"/>
          <w:szCs w:val="24"/>
          <w:lang w:val="en-US"/>
        </w:rPr>
      </w:pPr>
      <w:r w:rsidRPr="000C5162">
        <w:rPr>
          <w:rFonts w:ascii="Times New Roman" w:hAnsi="Times New Roman" w:cs="Times New Roman"/>
          <w:sz w:val="24"/>
          <w:szCs w:val="24"/>
        </w:rPr>
        <w:t xml:space="preserve">Collaborative research projects offer a number of benefits, such as enabling exchange of knowledge between collaborators, increasing the scope and scale of data generated by research studies, and allowing access to complementary research infrastructure (such as experimental equipment and </w:t>
      </w:r>
      <w:r w:rsidRPr="00475398">
        <w:rPr>
          <w:rFonts w:ascii="Times New Roman" w:hAnsi="Times New Roman" w:cs="Times New Roman"/>
          <w:sz w:val="24"/>
          <w:szCs w:val="24"/>
        </w:rPr>
        <w:t>numerical models). However, there are also certain challenges associated with research collaborations (</w:t>
      </w:r>
      <w:r w:rsidRPr="00475398">
        <w:rPr>
          <w:rFonts w:ascii="Times New Roman" w:hAnsi="Times New Roman" w:cs="Times New Roman"/>
          <w:sz w:val="24"/>
          <w:szCs w:val="24"/>
          <w:lang w:eastAsia="en-GB"/>
        </w:rPr>
        <w:t>Cummings and Kiesler, 2005)</w:t>
      </w:r>
      <w:r w:rsidRPr="00475398">
        <w:rPr>
          <w:rFonts w:ascii="Times New Roman" w:hAnsi="Times New Roman" w:cs="Times New Roman"/>
          <w:sz w:val="24"/>
          <w:szCs w:val="24"/>
        </w:rPr>
        <w:t xml:space="preserve">, and these include coordination costs, development of multidisciplinary teams, ensuring alignment of the collaborative partners, and generating the required level of impact from the project. Moreover, if collaborative research and technology projects are to generate potential solutions to address societal needs, across areas such as improved healthcare solutions, mitigating the effects of climate change and new forms of transportation, it is important that such projects can be managed to a high degree of success. This level of performance </w:t>
      </w:r>
      <w:r w:rsidRPr="000C5162">
        <w:rPr>
          <w:rFonts w:ascii="Times New Roman" w:hAnsi="Times New Roman" w:cs="Times New Roman"/>
          <w:sz w:val="24"/>
          <w:szCs w:val="24"/>
        </w:rPr>
        <w:t>can be viewed in terms of achievement of the project milestones in the required timeframe and according to the quality, budget and schedule requirements, but the performance is also predicated on the research including the necessary creativity and scientific freedom to facilitate developments in the particular scientific or engineering discipline. In this context</w:t>
      </w:r>
      <w:r w:rsidR="00BA2B29">
        <w:rPr>
          <w:rFonts w:ascii="Times New Roman" w:hAnsi="Times New Roman" w:cs="Times New Roman"/>
          <w:sz w:val="24"/>
          <w:szCs w:val="24"/>
        </w:rPr>
        <w:t>,</w:t>
      </w:r>
      <w:r w:rsidRPr="000C5162">
        <w:rPr>
          <w:rFonts w:ascii="Times New Roman" w:hAnsi="Times New Roman" w:cs="Times New Roman"/>
          <w:sz w:val="24"/>
          <w:szCs w:val="24"/>
        </w:rPr>
        <w:t xml:space="preserve"> it is important to have the necessary </w:t>
      </w:r>
      <w:r w:rsidR="00BA2B29">
        <w:rPr>
          <w:rFonts w:ascii="Times New Roman" w:hAnsi="Times New Roman" w:cs="Times New Roman"/>
          <w:sz w:val="24"/>
          <w:szCs w:val="24"/>
        </w:rPr>
        <w:t xml:space="preserve">systems and </w:t>
      </w:r>
      <w:r w:rsidR="00BA2B29">
        <w:rPr>
          <w:rFonts w:ascii="Times New Roman" w:hAnsi="Times New Roman" w:cs="Times New Roman"/>
          <w:sz w:val="24"/>
          <w:szCs w:val="24"/>
        </w:rPr>
        <w:lastRenderedPageBreak/>
        <w:t>processes</w:t>
      </w:r>
      <w:r w:rsidRPr="000C5162">
        <w:rPr>
          <w:rFonts w:ascii="Times New Roman" w:hAnsi="Times New Roman" w:cs="Times New Roman"/>
          <w:sz w:val="24"/>
          <w:szCs w:val="24"/>
        </w:rPr>
        <w:t xml:space="preserve"> to </w:t>
      </w:r>
      <w:r w:rsidR="00BA2B29">
        <w:rPr>
          <w:rFonts w:ascii="Times New Roman" w:hAnsi="Times New Roman" w:cs="Times New Roman"/>
          <w:sz w:val="24"/>
          <w:szCs w:val="24"/>
        </w:rPr>
        <w:t>enable the effective performance</w:t>
      </w:r>
      <w:r w:rsidRPr="000C5162">
        <w:rPr>
          <w:rFonts w:ascii="Times New Roman" w:hAnsi="Times New Roman" w:cs="Times New Roman"/>
          <w:sz w:val="24"/>
          <w:szCs w:val="24"/>
        </w:rPr>
        <w:t xml:space="preserve"> measurement of research projects and especially in the case where a portfolio of projects is managed by a PMO.</w:t>
      </w:r>
    </w:p>
    <w:p w14:paraId="02601E11" w14:textId="63E3BD53" w:rsidR="00657357" w:rsidRPr="0060261A" w:rsidRDefault="00657357" w:rsidP="00147329">
      <w:pPr>
        <w:spacing w:line="276" w:lineRule="auto"/>
        <w:jc w:val="both"/>
        <w:rPr>
          <w:rFonts w:ascii="Times New Roman" w:hAnsi="Times New Roman" w:cs="Times New Roman"/>
          <w:color w:val="222222"/>
          <w:sz w:val="24"/>
          <w:szCs w:val="24"/>
          <w:shd w:val="clear" w:color="auto" w:fill="FFFFFF"/>
        </w:rPr>
      </w:pPr>
      <w:r w:rsidRPr="0060261A">
        <w:rPr>
          <w:rFonts w:ascii="Times New Roman" w:hAnsi="Times New Roman" w:cs="Times New Roman"/>
          <w:sz w:val="24"/>
          <w:szCs w:val="24"/>
          <w:lang w:val="en-US"/>
        </w:rPr>
        <w:t xml:space="preserve">This </w:t>
      </w:r>
      <w:r w:rsidR="009441AD">
        <w:rPr>
          <w:rFonts w:ascii="Times New Roman" w:hAnsi="Times New Roman" w:cs="Times New Roman"/>
          <w:sz w:val="24"/>
          <w:szCs w:val="24"/>
          <w:lang w:val="en-US"/>
        </w:rPr>
        <w:t>article</w:t>
      </w:r>
      <w:r w:rsidRPr="0060261A">
        <w:rPr>
          <w:rFonts w:ascii="Times New Roman" w:hAnsi="Times New Roman" w:cs="Times New Roman"/>
          <w:sz w:val="24"/>
          <w:szCs w:val="24"/>
          <w:lang w:val="en-US"/>
        </w:rPr>
        <w:t xml:space="preserve"> includes details of an investigation into the use of the balanced scorecard to support performance measurement for a PMO</w:t>
      </w:r>
      <w:r w:rsidR="0026459D">
        <w:rPr>
          <w:rFonts w:ascii="Times New Roman" w:hAnsi="Times New Roman" w:cs="Times New Roman"/>
          <w:sz w:val="24"/>
          <w:szCs w:val="24"/>
          <w:lang w:val="en-US"/>
        </w:rPr>
        <w:t xml:space="preserve"> focused on the delivery of a portfolio of collaborative research projects</w:t>
      </w:r>
      <w:r w:rsidRPr="0060261A">
        <w:rPr>
          <w:rFonts w:ascii="Times New Roman" w:hAnsi="Times New Roman" w:cs="Times New Roman"/>
          <w:sz w:val="24"/>
          <w:szCs w:val="24"/>
          <w:lang w:val="en-US"/>
        </w:rPr>
        <w:t xml:space="preserve">.  The structure of the </w:t>
      </w:r>
      <w:r w:rsidR="009441AD">
        <w:rPr>
          <w:rFonts w:ascii="Times New Roman" w:hAnsi="Times New Roman" w:cs="Times New Roman"/>
          <w:sz w:val="24"/>
          <w:szCs w:val="24"/>
          <w:lang w:val="en-US"/>
        </w:rPr>
        <w:t>article</w:t>
      </w:r>
      <w:r w:rsidRPr="0060261A">
        <w:rPr>
          <w:rFonts w:ascii="Times New Roman" w:hAnsi="Times New Roman" w:cs="Times New Roman"/>
          <w:sz w:val="24"/>
          <w:szCs w:val="24"/>
          <w:lang w:val="en-US"/>
        </w:rPr>
        <w:t xml:space="preserve"> is as follows. Aft</w:t>
      </w:r>
      <w:r w:rsidR="0026459D">
        <w:rPr>
          <w:rFonts w:ascii="Times New Roman" w:hAnsi="Times New Roman" w:cs="Times New Roman"/>
          <w:sz w:val="24"/>
          <w:szCs w:val="24"/>
          <w:lang w:val="en-US"/>
        </w:rPr>
        <w:t xml:space="preserve">er the introduction, there is </w:t>
      </w:r>
      <w:r w:rsidRPr="0060261A">
        <w:rPr>
          <w:rFonts w:ascii="Times New Roman" w:hAnsi="Times New Roman" w:cs="Times New Roman"/>
          <w:sz w:val="24"/>
          <w:szCs w:val="24"/>
          <w:lang w:val="en-US"/>
        </w:rPr>
        <w:t>a literature review on the balanced scorecar</w:t>
      </w:r>
      <w:r w:rsidR="002E623C" w:rsidRPr="0060261A">
        <w:rPr>
          <w:rFonts w:ascii="Times New Roman" w:hAnsi="Times New Roman" w:cs="Times New Roman"/>
          <w:sz w:val="24"/>
          <w:szCs w:val="24"/>
          <w:lang w:val="en-US"/>
        </w:rPr>
        <w:t>d</w:t>
      </w:r>
      <w:r w:rsidR="0026459D">
        <w:rPr>
          <w:rFonts w:ascii="Times New Roman" w:hAnsi="Times New Roman" w:cs="Times New Roman"/>
          <w:sz w:val="24"/>
          <w:szCs w:val="24"/>
          <w:lang w:val="en-US"/>
        </w:rPr>
        <w:t xml:space="preserve"> and this is followed by background material on collaborative research projects</w:t>
      </w:r>
      <w:r w:rsidR="002E623C" w:rsidRPr="0060261A">
        <w:rPr>
          <w:rFonts w:ascii="Times New Roman" w:hAnsi="Times New Roman" w:cs="Times New Roman"/>
          <w:sz w:val="24"/>
          <w:szCs w:val="24"/>
          <w:lang w:val="en-US"/>
        </w:rPr>
        <w:t xml:space="preserve">.  This is followed by </w:t>
      </w:r>
      <w:r w:rsidR="00BA2B29">
        <w:rPr>
          <w:rFonts w:ascii="Times New Roman" w:hAnsi="Times New Roman" w:cs="Times New Roman"/>
          <w:sz w:val="24"/>
          <w:szCs w:val="24"/>
          <w:lang w:val="en-US"/>
        </w:rPr>
        <w:t xml:space="preserve">the method section and </w:t>
      </w:r>
      <w:r w:rsidR="002E623C" w:rsidRPr="0060261A">
        <w:rPr>
          <w:rFonts w:ascii="Times New Roman" w:hAnsi="Times New Roman" w:cs="Times New Roman"/>
          <w:sz w:val="24"/>
          <w:szCs w:val="24"/>
          <w:lang w:val="en-US"/>
        </w:rPr>
        <w:t>the res</w:t>
      </w:r>
      <w:r w:rsidRPr="0060261A">
        <w:rPr>
          <w:rFonts w:ascii="Times New Roman" w:hAnsi="Times New Roman" w:cs="Times New Roman"/>
          <w:sz w:val="24"/>
          <w:szCs w:val="24"/>
          <w:lang w:val="en-US"/>
        </w:rPr>
        <w:t xml:space="preserve">ults from a case study investigation of a university-based PMO, where the balanced scorecard </w:t>
      </w:r>
      <w:r w:rsidR="00B41DAF" w:rsidRPr="0060261A">
        <w:rPr>
          <w:rFonts w:ascii="Times New Roman" w:hAnsi="Times New Roman" w:cs="Times New Roman"/>
          <w:sz w:val="24"/>
          <w:szCs w:val="24"/>
          <w:lang w:val="en-US"/>
        </w:rPr>
        <w:t xml:space="preserve">has been successfully </w:t>
      </w:r>
      <w:r w:rsidRPr="0060261A">
        <w:rPr>
          <w:rFonts w:ascii="Times New Roman" w:hAnsi="Times New Roman" w:cs="Times New Roman"/>
          <w:sz w:val="24"/>
          <w:szCs w:val="24"/>
          <w:lang w:val="en-US"/>
        </w:rPr>
        <w:t xml:space="preserve">implemented </w:t>
      </w:r>
      <w:r w:rsidR="002E623C" w:rsidRPr="0060261A">
        <w:rPr>
          <w:rFonts w:ascii="Times New Roman" w:hAnsi="Times New Roman" w:cs="Times New Roman"/>
          <w:sz w:val="24"/>
          <w:szCs w:val="24"/>
          <w:lang w:val="en-US"/>
        </w:rPr>
        <w:t xml:space="preserve">and used to support operations </w:t>
      </w:r>
      <w:r w:rsidRPr="0060261A">
        <w:rPr>
          <w:rFonts w:ascii="Times New Roman" w:hAnsi="Times New Roman" w:cs="Times New Roman"/>
          <w:sz w:val="24"/>
          <w:szCs w:val="24"/>
          <w:lang w:val="en-US"/>
        </w:rPr>
        <w:t>over a four</w:t>
      </w:r>
      <w:r w:rsidR="00E75625" w:rsidRPr="0060261A">
        <w:rPr>
          <w:rFonts w:ascii="Times New Roman" w:hAnsi="Times New Roman" w:cs="Times New Roman"/>
          <w:sz w:val="24"/>
          <w:szCs w:val="24"/>
          <w:lang w:val="en-US"/>
        </w:rPr>
        <w:t>-</w:t>
      </w:r>
      <w:r w:rsidRPr="0060261A">
        <w:rPr>
          <w:rFonts w:ascii="Times New Roman" w:hAnsi="Times New Roman" w:cs="Times New Roman"/>
          <w:sz w:val="24"/>
          <w:szCs w:val="24"/>
          <w:lang w:val="en-US"/>
        </w:rPr>
        <w:t>year period. The case study include</w:t>
      </w:r>
      <w:r w:rsidR="00BA2B29">
        <w:rPr>
          <w:rFonts w:ascii="Times New Roman" w:hAnsi="Times New Roman" w:cs="Times New Roman"/>
          <w:sz w:val="24"/>
          <w:szCs w:val="24"/>
          <w:lang w:val="en-US"/>
        </w:rPr>
        <w:t>s</w:t>
      </w:r>
      <w:r w:rsidRPr="0060261A">
        <w:rPr>
          <w:rFonts w:ascii="Times New Roman" w:hAnsi="Times New Roman" w:cs="Times New Roman"/>
          <w:sz w:val="24"/>
          <w:szCs w:val="24"/>
          <w:lang w:val="en-US"/>
        </w:rPr>
        <w:t xml:space="preserve"> discussion of how the scorecard was designed </w:t>
      </w:r>
      <w:r w:rsidR="00E75625" w:rsidRPr="0060261A">
        <w:rPr>
          <w:rFonts w:ascii="Times New Roman" w:hAnsi="Times New Roman" w:cs="Times New Roman"/>
          <w:sz w:val="24"/>
          <w:szCs w:val="24"/>
          <w:lang w:val="en-US"/>
        </w:rPr>
        <w:t>from</w:t>
      </w:r>
      <w:r w:rsidRPr="0060261A">
        <w:rPr>
          <w:rFonts w:ascii="Times New Roman" w:hAnsi="Times New Roman" w:cs="Times New Roman"/>
          <w:sz w:val="24"/>
          <w:szCs w:val="24"/>
          <w:lang w:val="en-US"/>
        </w:rPr>
        <w:t xml:space="preserve"> a strategic pers</w:t>
      </w:r>
      <w:r w:rsidR="00E75625" w:rsidRPr="0060261A">
        <w:rPr>
          <w:rFonts w:ascii="Times New Roman" w:hAnsi="Times New Roman" w:cs="Times New Roman"/>
          <w:sz w:val="24"/>
          <w:szCs w:val="24"/>
          <w:lang w:val="en-US"/>
        </w:rPr>
        <w:t>p</w:t>
      </w:r>
      <w:r w:rsidRPr="0060261A">
        <w:rPr>
          <w:rFonts w:ascii="Times New Roman" w:hAnsi="Times New Roman" w:cs="Times New Roman"/>
          <w:sz w:val="24"/>
          <w:szCs w:val="24"/>
          <w:lang w:val="en-US"/>
        </w:rPr>
        <w:t>ect</w:t>
      </w:r>
      <w:r w:rsidR="00E75625" w:rsidRPr="0060261A">
        <w:rPr>
          <w:rFonts w:ascii="Times New Roman" w:hAnsi="Times New Roman" w:cs="Times New Roman"/>
          <w:sz w:val="24"/>
          <w:szCs w:val="24"/>
          <w:lang w:val="en-US"/>
        </w:rPr>
        <w:t xml:space="preserve">ive and </w:t>
      </w:r>
      <w:r w:rsidRPr="0060261A">
        <w:rPr>
          <w:rFonts w:ascii="Times New Roman" w:hAnsi="Times New Roman" w:cs="Times New Roman"/>
          <w:sz w:val="24"/>
          <w:szCs w:val="24"/>
          <w:lang w:val="en-US"/>
        </w:rPr>
        <w:t xml:space="preserve">how it was deployed from an operational </w:t>
      </w:r>
      <w:r w:rsidR="00E75625" w:rsidRPr="0060261A">
        <w:rPr>
          <w:rFonts w:ascii="Times New Roman" w:hAnsi="Times New Roman" w:cs="Times New Roman"/>
          <w:sz w:val="24"/>
          <w:szCs w:val="24"/>
          <w:lang w:val="en-US"/>
        </w:rPr>
        <w:t>perspective</w:t>
      </w:r>
      <w:r w:rsidRPr="0060261A">
        <w:rPr>
          <w:rFonts w:ascii="Times New Roman" w:hAnsi="Times New Roman" w:cs="Times New Roman"/>
          <w:sz w:val="24"/>
          <w:szCs w:val="24"/>
          <w:lang w:val="en-US"/>
        </w:rPr>
        <w:t xml:space="preserve">. This </w:t>
      </w:r>
      <w:r w:rsidR="00BA2B29">
        <w:rPr>
          <w:rFonts w:ascii="Times New Roman" w:hAnsi="Times New Roman" w:cs="Times New Roman"/>
          <w:sz w:val="24"/>
          <w:szCs w:val="24"/>
          <w:lang w:val="en-US"/>
        </w:rPr>
        <w:t xml:space="preserve">is accompanied </w:t>
      </w:r>
      <w:r w:rsidRPr="0060261A">
        <w:rPr>
          <w:rFonts w:ascii="Times New Roman" w:hAnsi="Times New Roman" w:cs="Times New Roman"/>
          <w:sz w:val="24"/>
          <w:szCs w:val="24"/>
          <w:lang w:val="en-US"/>
        </w:rPr>
        <w:t>by lessons lea</w:t>
      </w:r>
      <w:r w:rsidR="002E623C" w:rsidRPr="0060261A">
        <w:rPr>
          <w:rFonts w:ascii="Times New Roman" w:hAnsi="Times New Roman" w:cs="Times New Roman"/>
          <w:sz w:val="24"/>
          <w:szCs w:val="24"/>
          <w:lang w:val="en-US"/>
        </w:rPr>
        <w:t xml:space="preserve">rnt from the case, </w:t>
      </w:r>
      <w:r w:rsidRPr="0060261A">
        <w:rPr>
          <w:rFonts w:ascii="Times New Roman" w:hAnsi="Times New Roman" w:cs="Times New Roman"/>
          <w:sz w:val="24"/>
          <w:szCs w:val="24"/>
          <w:lang w:val="en-US"/>
        </w:rPr>
        <w:t>conclusions</w:t>
      </w:r>
      <w:r w:rsidR="002E623C" w:rsidRPr="0060261A">
        <w:rPr>
          <w:rFonts w:ascii="Times New Roman" w:hAnsi="Times New Roman" w:cs="Times New Roman"/>
          <w:sz w:val="24"/>
          <w:szCs w:val="24"/>
          <w:lang w:val="en-US"/>
        </w:rPr>
        <w:t xml:space="preserve"> and future work</w:t>
      </w:r>
      <w:r w:rsidRPr="0060261A">
        <w:rPr>
          <w:rFonts w:ascii="Times New Roman" w:hAnsi="Times New Roman" w:cs="Times New Roman"/>
          <w:sz w:val="24"/>
          <w:szCs w:val="24"/>
          <w:lang w:val="en-US"/>
        </w:rPr>
        <w:t xml:space="preserve">. </w:t>
      </w:r>
    </w:p>
    <w:p w14:paraId="3C6E2128" w14:textId="77777777" w:rsidR="00F86257" w:rsidRPr="0060261A" w:rsidRDefault="00F86257" w:rsidP="00147329">
      <w:pPr>
        <w:spacing w:line="276" w:lineRule="auto"/>
        <w:jc w:val="both"/>
        <w:rPr>
          <w:rFonts w:ascii="Times New Roman" w:hAnsi="Times New Roman" w:cs="Times New Roman"/>
          <w:sz w:val="24"/>
          <w:szCs w:val="24"/>
        </w:rPr>
      </w:pPr>
    </w:p>
    <w:p w14:paraId="5E60A145" w14:textId="35178AD0" w:rsidR="00C109E8" w:rsidRPr="000C5162" w:rsidRDefault="00C109E8" w:rsidP="00147329">
      <w:pPr>
        <w:spacing w:line="276" w:lineRule="auto"/>
        <w:jc w:val="both"/>
        <w:rPr>
          <w:rFonts w:ascii="Times New Roman" w:hAnsi="Times New Roman" w:cs="Times New Roman"/>
          <w:b/>
          <w:sz w:val="24"/>
          <w:szCs w:val="24"/>
        </w:rPr>
      </w:pPr>
      <w:r>
        <w:rPr>
          <w:rFonts w:ascii="Times New Roman" w:hAnsi="Times New Roman" w:cs="Times New Roman"/>
          <w:b/>
          <w:sz w:val="24"/>
          <w:szCs w:val="24"/>
        </w:rPr>
        <w:t>Literature review</w:t>
      </w:r>
      <w:r w:rsidR="000C5162">
        <w:rPr>
          <w:rFonts w:ascii="Times New Roman" w:hAnsi="Times New Roman" w:cs="Times New Roman"/>
          <w:b/>
          <w:sz w:val="24"/>
          <w:szCs w:val="24"/>
        </w:rPr>
        <w:t xml:space="preserve"> on the </w:t>
      </w:r>
      <w:r w:rsidRPr="000C5162">
        <w:rPr>
          <w:rFonts w:ascii="Times New Roman" w:hAnsi="Times New Roman" w:cs="Times New Roman"/>
          <w:b/>
          <w:sz w:val="24"/>
          <w:szCs w:val="24"/>
        </w:rPr>
        <w:t>balanced scorecard</w:t>
      </w:r>
    </w:p>
    <w:p w14:paraId="1C34AD90" w14:textId="0F4F1662" w:rsidR="005C5458" w:rsidRPr="0060261A" w:rsidRDefault="002845E7" w:rsidP="00147329">
      <w:pPr>
        <w:spacing w:line="276" w:lineRule="auto"/>
        <w:jc w:val="both"/>
        <w:rPr>
          <w:rFonts w:ascii="Times New Roman" w:eastAsia="Times New Roman" w:hAnsi="Times New Roman" w:cs="Times New Roman"/>
          <w:sz w:val="24"/>
          <w:szCs w:val="24"/>
          <w:lang w:eastAsia="en-GB"/>
        </w:rPr>
      </w:pPr>
      <w:r w:rsidRPr="0060261A">
        <w:rPr>
          <w:rFonts w:ascii="Times New Roman" w:hAnsi="Times New Roman" w:cs="Times New Roman"/>
          <w:sz w:val="24"/>
          <w:szCs w:val="24"/>
        </w:rPr>
        <w:t>The balanced scorecard was originally developed to support the strategy development process and help organi</w:t>
      </w:r>
      <w:r w:rsidR="00074966">
        <w:rPr>
          <w:rFonts w:ascii="Times New Roman" w:hAnsi="Times New Roman" w:cs="Times New Roman"/>
          <w:sz w:val="24"/>
          <w:szCs w:val="24"/>
        </w:rPr>
        <w:t>z</w:t>
      </w:r>
      <w:r w:rsidRPr="0060261A">
        <w:rPr>
          <w:rFonts w:ascii="Times New Roman" w:hAnsi="Times New Roman" w:cs="Times New Roman"/>
          <w:sz w:val="24"/>
          <w:szCs w:val="24"/>
        </w:rPr>
        <w:t>ations to measure business unit performance</w:t>
      </w:r>
      <w:r w:rsidR="00814CDE" w:rsidRPr="0060261A">
        <w:rPr>
          <w:rFonts w:ascii="Times New Roman" w:hAnsi="Times New Roman" w:cs="Times New Roman"/>
          <w:sz w:val="24"/>
          <w:szCs w:val="24"/>
        </w:rPr>
        <w:t xml:space="preserve"> (</w:t>
      </w:r>
      <w:r w:rsidR="00814CDE" w:rsidRPr="0060261A">
        <w:rPr>
          <w:rFonts w:ascii="Times New Roman" w:eastAsia="Times New Roman" w:hAnsi="Times New Roman" w:cs="Times New Roman"/>
          <w:sz w:val="24"/>
          <w:szCs w:val="24"/>
          <w:lang w:eastAsia="en-GB"/>
        </w:rPr>
        <w:t>Kaplan and Norton, 1996)</w:t>
      </w:r>
      <w:r w:rsidRPr="0060261A">
        <w:rPr>
          <w:rFonts w:ascii="Times New Roman" w:hAnsi="Times New Roman" w:cs="Times New Roman"/>
          <w:sz w:val="24"/>
          <w:szCs w:val="24"/>
        </w:rPr>
        <w:t xml:space="preserve">. The scorecard has four perspectives (namely financial, customer, internal business processes, and </w:t>
      </w:r>
      <w:r w:rsidR="00814CDE" w:rsidRPr="0060261A">
        <w:rPr>
          <w:rFonts w:ascii="Times New Roman" w:hAnsi="Times New Roman" w:cs="Times New Roman"/>
          <w:sz w:val="24"/>
          <w:szCs w:val="24"/>
        </w:rPr>
        <w:t>learning and growth), which provide a balanced view of the operating performance of a business unit along with the corresponding drivers contributing to future performance. The scorecard is a tool that offers a number of organi</w:t>
      </w:r>
      <w:r w:rsidR="00074966">
        <w:rPr>
          <w:rFonts w:ascii="Times New Roman" w:hAnsi="Times New Roman" w:cs="Times New Roman"/>
          <w:sz w:val="24"/>
          <w:szCs w:val="24"/>
        </w:rPr>
        <w:t>z</w:t>
      </w:r>
      <w:r w:rsidR="00814CDE" w:rsidRPr="0060261A">
        <w:rPr>
          <w:rFonts w:ascii="Times New Roman" w:hAnsi="Times New Roman" w:cs="Times New Roman"/>
          <w:sz w:val="24"/>
          <w:szCs w:val="24"/>
        </w:rPr>
        <w:t>ational benefits and these can be summarised as follows: It provides a top-down perspective on an organi</w:t>
      </w:r>
      <w:r w:rsidR="00074966">
        <w:rPr>
          <w:rFonts w:ascii="Times New Roman" w:hAnsi="Times New Roman" w:cs="Times New Roman"/>
          <w:sz w:val="24"/>
          <w:szCs w:val="24"/>
        </w:rPr>
        <w:t>z</w:t>
      </w:r>
      <w:r w:rsidR="00814CDE" w:rsidRPr="0060261A">
        <w:rPr>
          <w:rFonts w:ascii="Times New Roman" w:hAnsi="Times New Roman" w:cs="Times New Roman"/>
          <w:sz w:val="24"/>
          <w:szCs w:val="24"/>
        </w:rPr>
        <w:t>ation’s mission and overall strategy; it captures current as well as future success and so is inherently forward looking; it is broad-based through integrating both internal and external perspectives; it allows organi</w:t>
      </w:r>
      <w:r w:rsidR="00074966">
        <w:rPr>
          <w:rFonts w:ascii="Times New Roman" w:hAnsi="Times New Roman" w:cs="Times New Roman"/>
          <w:sz w:val="24"/>
          <w:szCs w:val="24"/>
        </w:rPr>
        <w:t>z</w:t>
      </w:r>
      <w:r w:rsidR="00814CDE" w:rsidRPr="0060261A">
        <w:rPr>
          <w:rFonts w:ascii="Times New Roman" w:hAnsi="Times New Roman" w:cs="Times New Roman"/>
          <w:sz w:val="24"/>
          <w:szCs w:val="24"/>
        </w:rPr>
        <w:t>ations to focus only on the performance metrics that are the most important and have the highest priority (</w:t>
      </w:r>
      <w:r w:rsidR="00814CDE" w:rsidRPr="0060261A">
        <w:rPr>
          <w:rFonts w:ascii="Times New Roman" w:eastAsia="Times New Roman" w:hAnsi="Times New Roman" w:cs="Times New Roman"/>
          <w:sz w:val="24"/>
          <w:szCs w:val="24"/>
          <w:lang w:eastAsia="en-GB"/>
        </w:rPr>
        <w:t xml:space="preserve">Kaplan and Norton, 1998). </w:t>
      </w:r>
    </w:p>
    <w:p w14:paraId="2BF31BFF" w14:textId="067FBD44" w:rsidR="00163F79" w:rsidRPr="0060261A" w:rsidRDefault="00814CDE" w:rsidP="0090524D">
      <w:pPr>
        <w:spacing w:line="276" w:lineRule="auto"/>
        <w:jc w:val="both"/>
        <w:rPr>
          <w:rFonts w:ascii="Times New Roman" w:eastAsia="Times New Roman" w:hAnsi="Times New Roman" w:cs="Times New Roman"/>
          <w:sz w:val="24"/>
          <w:szCs w:val="24"/>
          <w:lang w:eastAsia="en-GB"/>
        </w:rPr>
      </w:pPr>
      <w:r w:rsidRPr="0060261A">
        <w:rPr>
          <w:rFonts w:ascii="Times New Roman" w:eastAsia="Times New Roman" w:hAnsi="Times New Roman" w:cs="Times New Roman"/>
          <w:sz w:val="24"/>
          <w:szCs w:val="24"/>
          <w:lang w:eastAsia="en-GB"/>
        </w:rPr>
        <w:t xml:space="preserve">A core feature of the scorecard is </w:t>
      </w:r>
      <w:r w:rsidR="00153B81" w:rsidRPr="0060261A">
        <w:rPr>
          <w:rFonts w:ascii="Times New Roman" w:eastAsia="Times New Roman" w:hAnsi="Times New Roman" w:cs="Times New Roman"/>
          <w:sz w:val="24"/>
          <w:szCs w:val="24"/>
          <w:lang w:eastAsia="en-GB"/>
        </w:rPr>
        <w:t xml:space="preserve">clearly </w:t>
      </w:r>
      <w:r w:rsidRPr="0060261A">
        <w:rPr>
          <w:rFonts w:ascii="Times New Roman" w:eastAsia="Times New Roman" w:hAnsi="Times New Roman" w:cs="Times New Roman"/>
          <w:sz w:val="24"/>
          <w:szCs w:val="24"/>
          <w:lang w:eastAsia="en-GB"/>
        </w:rPr>
        <w:t xml:space="preserve">the balanced approach – it seeks to move beyond the historic </w:t>
      </w:r>
      <w:r w:rsidR="00153B81" w:rsidRPr="0060261A">
        <w:rPr>
          <w:rFonts w:ascii="Times New Roman" w:eastAsia="Times New Roman" w:hAnsi="Times New Roman" w:cs="Times New Roman"/>
          <w:sz w:val="24"/>
          <w:szCs w:val="24"/>
          <w:lang w:eastAsia="en-GB"/>
        </w:rPr>
        <w:t>viewpoint</w:t>
      </w:r>
      <w:r w:rsidRPr="0060261A">
        <w:rPr>
          <w:rFonts w:ascii="Times New Roman" w:eastAsia="Times New Roman" w:hAnsi="Times New Roman" w:cs="Times New Roman"/>
          <w:sz w:val="24"/>
          <w:szCs w:val="24"/>
          <w:lang w:eastAsia="en-GB"/>
        </w:rPr>
        <w:t xml:space="preserve"> of managing organi</w:t>
      </w:r>
      <w:r w:rsidR="00074966">
        <w:rPr>
          <w:rFonts w:ascii="Times New Roman" w:eastAsia="Times New Roman" w:hAnsi="Times New Roman" w:cs="Times New Roman"/>
          <w:sz w:val="24"/>
          <w:szCs w:val="24"/>
          <w:lang w:eastAsia="en-GB"/>
        </w:rPr>
        <w:t>z</w:t>
      </w:r>
      <w:r w:rsidRPr="0060261A">
        <w:rPr>
          <w:rFonts w:ascii="Times New Roman" w:eastAsia="Times New Roman" w:hAnsi="Times New Roman" w:cs="Times New Roman"/>
          <w:sz w:val="24"/>
          <w:szCs w:val="24"/>
          <w:lang w:eastAsia="en-GB"/>
        </w:rPr>
        <w:t>ations through solely relying on tracking financial performance</w:t>
      </w:r>
      <w:r w:rsidR="00163F79" w:rsidRPr="0060261A">
        <w:rPr>
          <w:rFonts w:ascii="Times New Roman" w:eastAsia="Times New Roman" w:hAnsi="Times New Roman" w:cs="Times New Roman"/>
          <w:sz w:val="24"/>
          <w:szCs w:val="24"/>
          <w:lang w:eastAsia="en-GB"/>
        </w:rPr>
        <w:t xml:space="preserve"> (Kaplan and Norton, 2001)</w:t>
      </w:r>
      <w:r w:rsidRPr="0060261A">
        <w:rPr>
          <w:rFonts w:ascii="Times New Roman" w:eastAsia="Times New Roman" w:hAnsi="Times New Roman" w:cs="Times New Roman"/>
          <w:sz w:val="24"/>
          <w:szCs w:val="24"/>
          <w:lang w:eastAsia="en-GB"/>
        </w:rPr>
        <w:t>. Finances are of course important to all organi</w:t>
      </w:r>
      <w:r w:rsidR="00074966">
        <w:rPr>
          <w:rFonts w:ascii="Times New Roman" w:eastAsia="Times New Roman" w:hAnsi="Times New Roman" w:cs="Times New Roman"/>
          <w:sz w:val="24"/>
          <w:szCs w:val="24"/>
          <w:lang w:eastAsia="en-GB"/>
        </w:rPr>
        <w:t>z</w:t>
      </w:r>
      <w:r w:rsidRPr="0060261A">
        <w:rPr>
          <w:rFonts w:ascii="Times New Roman" w:eastAsia="Times New Roman" w:hAnsi="Times New Roman" w:cs="Times New Roman"/>
          <w:sz w:val="24"/>
          <w:szCs w:val="24"/>
          <w:lang w:eastAsia="en-GB"/>
        </w:rPr>
        <w:t xml:space="preserve">ations – industrial companies need to make a profit </w:t>
      </w:r>
      <w:r w:rsidR="0019022F" w:rsidRPr="0060261A">
        <w:rPr>
          <w:rFonts w:ascii="Times New Roman" w:eastAsia="Times New Roman" w:hAnsi="Times New Roman" w:cs="Times New Roman"/>
          <w:sz w:val="24"/>
          <w:szCs w:val="24"/>
          <w:lang w:eastAsia="en-GB"/>
        </w:rPr>
        <w:t xml:space="preserve">from operations </w:t>
      </w:r>
      <w:r w:rsidRPr="0060261A">
        <w:rPr>
          <w:rFonts w:ascii="Times New Roman" w:eastAsia="Times New Roman" w:hAnsi="Times New Roman" w:cs="Times New Roman"/>
          <w:sz w:val="24"/>
          <w:szCs w:val="24"/>
          <w:lang w:eastAsia="en-GB"/>
        </w:rPr>
        <w:t xml:space="preserve">and even charities need to generate revenues to cover </w:t>
      </w:r>
      <w:r w:rsidR="0019022F" w:rsidRPr="0060261A">
        <w:rPr>
          <w:rFonts w:ascii="Times New Roman" w:eastAsia="Times New Roman" w:hAnsi="Times New Roman" w:cs="Times New Roman"/>
          <w:sz w:val="24"/>
          <w:szCs w:val="24"/>
          <w:lang w:eastAsia="en-GB"/>
        </w:rPr>
        <w:t xml:space="preserve">operational </w:t>
      </w:r>
      <w:r w:rsidRPr="0060261A">
        <w:rPr>
          <w:rFonts w:ascii="Times New Roman" w:eastAsia="Times New Roman" w:hAnsi="Times New Roman" w:cs="Times New Roman"/>
          <w:sz w:val="24"/>
          <w:szCs w:val="24"/>
          <w:lang w:eastAsia="en-GB"/>
        </w:rPr>
        <w:t xml:space="preserve">costs and ideally make </w:t>
      </w:r>
      <w:r w:rsidR="00163F79" w:rsidRPr="0060261A">
        <w:rPr>
          <w:rFonts w:ascii="Times New Roman" w:eastAsia="Times New Roman" w:hAnsi="Times New Roman" w:cs="Times New Roman"/>
          <w:sz w:val="24"/>
          <w:szCs w:val="24"/>
          <w:lang w:eastAsia="en-GB"/>
        </w:rPr>
        <w:t>a s</w:t>
      </w:r>
      <w:r w:rsidRPr="0060261A">
        <w:rPr>
          <w:rFonts w:ascii="Times New Roman" w:eastAsia="Times New Roman" w:hAnsi="Times New Roman" w:cs="Times New Roman"/>
          <w:sz w:val="24"/>
          <w:szCs w:val="24"/>
          <w:lang w:eastAsia="en-GB"/>
        </w:rPr>
        <w:t>urplus for reinvestment into the organi</w:t>
      </w:r>
      <w:r w:rsidR="00074966">
        <w:rPr>
          <w:rFonts w:ascii="Times New Roman" w:eastAsia="Times New Roman" w:hAnsi="Times New Roman" w:cs="Times New Roman"/>
          <w:sz w:val="24"/>
          <w:szCs w:val="24"/>
          <w:lang w:eastAsia="en-GB"/>
        </w:rPr>
        <w:t>z</w:t>
      </w:r>
      <w:r w:rsidRPr="0060261A">
        <w:rPr>
          <w:rFonts w:ascii="Times New Roman" w:eastAsia="Times New Roman" w:hAnsi="Times New Roman" w:cs="Times New Roman"/>
          <w:sz w:val="24"/>
          <w:szCs w:val="24"/>
          <w:lang w:eastAsia="en-GB"/>
        </w:rPr>
        <w:t xml:space="preserve">ation. </w:t>
      </w:r>
      <w:r w:rsidR="0019022F" w:rsidRPr="0060261A">
        <w:rPr>
          <w:rFonts w:ascii="Times New Roman" w:eastAsia="Times New Roman" w:hAnsi="Times New Roman" w:cs="Times New Roman"/>
          <w:sz w:val="24"/>
          <w:szCs w:val="24"/>
          <w:lang w:eastAsia="en-GB"/>
        </w:rPr>
        <w:t xml:space="preserve"> The scorecard therefore links operational performance with both customer and financial performance, while capturing metrics on </w:t>
      </w:r>
      <w:r w:rsidR="00163F79" w:rsidRPr="0060261A">
        <w:rPr>
          <w:rFonts w:ascii="Times New Roman" w:hAnsi="Times New Roman" w:cs="Times New Roman"/>
          <w:sz w:val="24"/>
          <w:szCs w:val="24"/>
        </w:rPr>
        <w:t>innovation, employee capabilities, technology, organizational learning, and customer success</w:t>
      </w:r>
      <w:r w:rsidR="0019022F" w:rsidRPr="0060261A">
        <w:rPr>
          <w:rFonts w:ascii="Times New Roman" w:hAnsi="Times New Roman" w:cs="Times New Roman"/>
          <w:sz w:val="24"/>
          <w:szCs w:val="24"/>
        </w:rPr>
        <w:t xml:space="preserve"> (</w:t>
      </w:r>
      <w:r w:rsidR="0019022F" w:rsidRPr="0060261A">
        <w:rPr>
          <w:rFonts w:ascii="Times New Roman" w:eastAsia="Times New Roman" w:hAnsi="Times New Roman" w:cs="Times New Roman"/>
          <w:sz w:val="24"/>
          <w:szCs w:val="24"/>
          <w:lang w:eastAsia="en-GB"/>
        </w:rPr>
        <w:t>Kaplan, 2009).</w:t>
      </w:r>
    </w:p>
    <w:p w14:paraId="2885BF55" w14:textId="7E401CE6" w:rsidR="00A520F4" w:rsidRPr="0060261A" w:rsidRDefault="00D20037" w:rsidP="00147329">
      <w:pPr>
        <w:spacing w:line="276" w:lineRule="auto"/>
        <w:jc w:val="both"/>
        <w:rPr>
          <w:rFonts w:ascii="Times New Roman" w:hAnsi="Times New Roman" w:cs="Times New Roman"/>
          <w:sz w:val="24"/>
          <w:szCs w:val="24"/>
        </w:rPr>
      </w:pPr>
      <w:r w:rsidRPr="0060261A">
        <w:rPr>
          <w:rFonts w:ascii="Times New Roman" w:eastAsia="Times New Roman" w:hAnsi="Times New Roman" w:cs="Times New Roman"/>
          <w:sz w:val="24"/>
          <w:szCs w:val="24"/>
          <w:lang w:eastAsia="en-GB"/>
        </w:rPr>
        <w:t xml:space="preserve">The balanced scorecard has been </w:t>
      </w:r>
      <w:r w:rsidR="005F266D" w:rsidRPr="0060261A">
        <w:rPr>
          <w:rFonts w:ascii="Times New Roman" w:eastAsia="Times New Roman" w:hAnsi="Times New Roman" w:cs="Times New Roman"/>
          <w:sz w:val="24"/>
          <w:szCs w:val="24"/>
          <w:lang w:eastAsia="en-GB"/>
        </w:rPr>
        <w:t xml:space="preserve">investigated and </w:t>
      </w:r>
      <w:r w:rsidRPr="0060261A">
        <w:rPr>
          <w:rFonts w:ascii="Times New Roman" w:eastAsia="Times New Roman" w:hAnsi="Times New Roman" w:cs="Times New Roman"/>
          <w:sz w:val="24"/>
          <w:szCs w:val="24"/>
          <w:lang w:eastAsia="en-GB"/>
        </w:rPr>
        <w:t xml:space="preserve">applied </w:t>
      </w:r>
      <w:r w:rsidR="005F266D" w:rsidRPr="0060261A">
        <w:rPr>
          <w:rFonts w:ascii="Times New Roman" w:eastAsia="Times New Roman" w:hAnsi="Times New Roman" w:cs="Times New Roman"/>
          <w:sz w:val="24"/>
          <w:szCs w:val="24"/>
          <w:lang w:eastAsia="en-GB"/>
        </w:rPr>
        <w:t xml:space="preserve">in </w:t>
      </w:r>
      <w:r w:rsidRPr="0060261A">
        <w:rPr>
          <w:rFonts w:ascii="Times New Roman" w:eastAsia="Times New Roman" w:hAnsi="Times New Roman" w:cs="Times New Roman"/>
          <w:sz w:val="24"/>
          <w:szCs w:val="24"/>
          <w:lang w:eastAsia="en-GB"/>
        </w:rPr>
        <w:t>many different organi</w:t>
      </w:r>
      <w:r w:rsidR="00074966">
        <w:rPr>
          <w:rFonts w:ascii="Times New Roman" w:eastAsia="Times New Roman" w:hAnsi="Times New Roman" w:cs="Times New Roman"/>
          <w:sz w:val="24"/>
          <w:szCs w:val="24"/>
          <w:lang w:eastAsia="en-GB"/>
        </w:rPr>
        <w:t>z</w:t>
      </w:r>
      <w:r w:rsidRPr="0060261A">
        <w:rPr>
          <w:rFonts w:ascii="Times New Roman" w:eastAsia="Times New Roman" w:hAnsi="Times New Roman" w:cs="Times New Roman"/>
          <w:sz w:val="24"/>
          <w:szCs w:val="24"/>
          <w:lang w:eastAsia="en-GB"/>
        </w:rPr>
        <w:t>ational situations and applications including</w:t>
      </w:r>
      <w:r w:rsidR="000F1740" w:rsidRPr="0060261A">
        <w:rPr>
          <w:rFonts w:ascii="Times New Roman" w:eastAsia="Times New Roman" w:hAnsi="Times New Roman" w:cs="Times New Roman"/>
          <w:sz w:val="24"/>
          <w:szCs w:val="24"/>
          <w:lang w:eastAsia="en-GB"/>
        </w:rPr>
        <w:t>, for instance,</w:t>
      </w:r>
      <w:r w:rsidRPr="0060261A">
        <w:rPr>
          <w:rFonts w:ascii="Times New Roman" w:eastAsia="Times New Roman" w:hAnsi="Times New Roman" w:cs="Times New Roman"/>
          <w:sz w:val="24"/>
          <w:szCs w:val="24"/>
          <w:lang w:eastAsia="en-GB"/>
        </w:rPr>
        <w:t xml:space="preserve"> </w:t>
      </w:r>
      <w:r w:rsidR="000F1740" w:rsidRPr="0060261A">
        <w:rPr>
          <w:rFonts w:ascii="Times New Roman" w:eastAsia="Times New Roman" w:hAnsi="Times New Roman" w:cs="Times New Roman"/>
          <w:sz w:val="24"/>
          <w:szCs w:val="24"/>
          <w:lang w:eastAsia="en-GB"/>
        </w:rPr>
        <w:t xml:space="preserve">the </w:t>
      </w:r>
      <w:r w:rsidRPr="0060261A">
        <w:rPr>
          <w:rFonts w:ascii="Times New Roman" w:eastAsia="Times New Roman" w:hAnsi="Times New Roman" w:cs="Times New Roman"/>
          <w:sz w:val="24"/>
          <w:szCs w:val="24"/>
          <w:lang w:eastAsia="en-GB"/>
        </w:rPr>
        <w:t xml:space="preserve">healthcare sector (Zelman et al., 2003), textile industry (Cebeci, 2009), retail sector (Biggart et al., 2010), manufacturing </w:t>
      </w:r>
      <w:r w:rsidR="005F266D" w:rsidRPr="0060261A">
        <w:rPr>
          <w:rFonts w:ascii="Times New Roman" w:eastAsia="Times New Roman" w:hAnsi="Times New Roman" w:cs="Times New Roman"/>
          <w:sz w:val="24"/>
          <w:szCs w:val="24"/>
          <w:lang w:eastAsia="en-GB"/>
        </w:rPr>
        <w:t>(</w:t>
      </w:r>
      <w:r w:rsidR="005F266D" w:rsidRPr="0060261A">
        <w:rPr>
          <w:rFonts w:ascii="Times New Roman" w:hAnsi="Times New Roman" w:cs="Times New Roman"/>
          <w:sz w:val="24"/>
          <w:szCs w:val="24"/>
        </w:rPr>
        <w:t>Fernandes, 2006), banking sector (Wu</w:t>
      </w:r>
      <w:r w:rsidR="00163CA2">
        <w:rPr>
          <w:rFonts w:ascii="Times New Roman" w:hAnsi="Times New Roman" w:cs="Times New Roman"/>
          <w:sz w:val="24"/>
          <w:szCs w:val="24"/>
        </w:rPr>
        <w:t>,</w:t>
      </w:r>
      <w:r w:rsidR="005F266D" w:rsidRPr="0060261A">
        <w:rPr>
          <w:rFonts w:ascii="Times New Roman" w:hAnsi="Times New Roman" w:cs="Times New Roman"/>
          <w:sz w:val="24"/>
          <w:szCs w:val="24"/>
        </w:rPr>
        <w:t xml:space="preserve"> </w:t>
      </w:r>
      <w:r w:rsidR="00C8232B" w:rsidRPr="0060261A">
        <w:rPr>
          <w:rFonts w:ascii="Times New Roman" w:hAnsi="Times New Roman" w:cs="Times New Roman"/>
          <w:sz w:val="24"/>
          <w:szCs w:val="24"/>
        </w:rPr>
        <w:t>2012) as well as government and non-profit agencies (Niven, 2011).</w:t>
      </w:r>
      <w:r w:rsidR="005C5458" w:rsidRPr="0060261A">
        <w:rPr>
          <w:rFonts w:ascii="Times New Roman" w:hAnsi="Times New Roman" w:cs="Times New Roman"/>
          <w:sz w:val="24"/>
          <w:szCs w:val="24"/>
        </w:rPr>
        <w:t xml:space="preserve"> Despite such widespread investigation and usage of the tool to support a range of different types of organi</w:t>
      </w:r>
      <w:r w:rsidR="00074966">
        <w:rPr>
          <w:rFonts w:ascii="Times New Roman" w:hAnsi="Times New Roman" w:cs="Times New Roman"/>
          <w:sz w:val="24"/>
          <w:szCs w:val="24"/>
        </w:rPr>
        <w:t>z</w:t>
      </w:r>
      <w:r w:rsidR="005C5458" w:rsidRPr="0060261A">
        <w:rPr>
          <w:rFonts w:ascii="Times New Roman" w:hAnsi="Times New Roman" w:cs="Times New Roman"/>
          <w:sz w:val="24"/>
          <w:szCs w:val="24"/>
        </w:rPr>
        <w:t xml:space="preserve">ations, there have also been issues raised about the scorecard. While </w:t>
      </w:r>
      <w:r w:rsidR="005C5458" w:rsidRPr="0060261A">
        <w:rPr>
          <w:rFonts w:ascii="Times New Roman" w:eastAsia="Times New Roman" w:hAnsi="Times New Roman" w:cs="Times New Roman"/>
          <w:sz w:val="24"/>
          <w:szCs w:val="24"/>
          <w:lang w:eastAsia="en-GB"/>
        </w:rPr>
        <w:t xml:space="preserve">Mooraj et al. (1999) </w:t>
      </w:r>
      <w:r w:rsidR="00163CA2">
        <w:rPr>
          <w:rFonts w:ascii="Times New Roman" w:eastAsia="Times New Roman" w:hAnsi="Times New Roman" w:cs="Times New Roman"/>
          <w:sz w:val="24"/>
          <w:szCs w:val="24"/>
          <w:lang w:eastAsia="en-GB"/>
        </w:rPr>
        <w:t xml:space="preserve">have </w:t>
      </w:r>
      <w:r w:rsidR="000F1740" w:rsidRPr="0060261A">
        <w:rPr>
          <w:rFonts w:ascii="Times New Roman" w:eastAsia="Times New Roman" w:hAnsi="Times New Roman" w:cs="Times New Roman"/>
          <w:sz w:val="24"/>
          <w:szCs w:val="24"/>
          <w:lang w:eastAsia="en-GB"/>
        </w:rPr>
        <w:t>report</w:t>
      </w:r>
      <w:r w:rsidR="00163CA2">
        <w:rPr>
          <w:rFonts w:ascii="Times New Roman" w:eastAsia="Times New Roman" w:hAnsi="Times New Roman" w:cs="Times New Roman"/>
          <w:sz w:val="24"/>
          <w:szCs w:val="24"/>
          <w:lang w:eastAsia="en-GB"/>
        </w:rPr>
        <w:t>ed</w:t>
      </w:r>
      <w:r w:rsidR="005C5458" w:rsidRPr="0060261A">
        <w:rPr>
          <w:rFonts w:ascii="Times New Roman" w:eastAsia="Times New Roman" w:hAnsi="Times New Roman" w:cs="Times New Roman"/>
          <w:sz w:val="24"/>
          <w:szCs w:val="24"/>
          <w:lang w:eastAsia="en-GB"/>
        </w:rPr>
        <w:t xml:space="preserve"> that the scorecard adds </w:t>
      </w:r>
      <w:r w:rsidR="005C5458" w:rsidRPr="0060261A">
        <w:rPr>
          <w:rFonts w:ascii="Times New Roman" w:hAnsi="Times New Roman" w:cs="Times New Roman"/>
          <w:sz w:val="24"/>
          <w:szCs w:val="24"/>
        </w:rPr>
        <w:t xml:space="preserve">value through the provision of both relevant and balanced information in a concise manner for management, they also highlight </w:t>
      </w:r>
      <w:r w:rsidR="005C5458" w:rsidRPr="0060261A">
        <w:rPr>
          <w:rFonts w:ascii="Times New Roman" w:hAnsi="Times New Roman" w:cs="Times New Roman"/>
          <w:sz w:val="24"/>
          <w:szCs w:val="24"/>
        </w:rPr>
        <w:lastRenderedPageBreak/>
        <w:t>that use of the scorecard is reliant on both formal and informal processes and they suggest that further research is required to understand the cost-benefit</w:t>
      </w:r>
      <w:r w:rsidR="001F6A85" w:rsidRPr="0060261A">
        <w:rPr>
          <w:rFonts w:ascii="Times New Roman" w:hAnsi="Times New Roman" w:cs="Times New Roman"/>
          <w:sz w:val="24"/>
          <w:szCs w:val="24"/>
        </w:rPr>
        <w:t xml:space="preserve"> outcome for adoption of the scorecard.</w:t>
      </w:r>
      <w:r w:rsidR="006024C9" w:rsidRPr="0060261A">
        <w:rPr>
          <w:rFonts w:ascii="Times New Roman" w:hAnsi="Times New Roman" w:cs="Times New Roman"/>
          <w:sz w:val="24"/>
          <w:szCs w:val="24"/>
        </w:rPr>
        <w:t xml:space="preserve"> </w:t>
      </w:r>
    </w:p>
    <w:p w14:paraId="2E09F479" w14:textId="6B55F3CE" w:rsidR="005C5458" w:rsidRPr="0060261A" w:rsidRDefault="006024C9" w:rsidP="0090524D">
      <w:pPr>
        <w:spacing w:line="276" w:lineRule="auto"/>
        <w:jc w:val="both"/>
        <w:rPr>
          <w:rFonts w:ascii="Times New Roman" w:eastAsia="Times New Roman" w:hAnsi="Times New Roman" w:cs="Times New Roman"/>
          <w:sz w:val="24"/>
          <w:szCs w:val="24"/>
          <w:lang w:eastAsia="en-GB"/>
        </w:rPr>
      </w:pPr>
      <w:r w:rsidRPr="0060261A">
        <w:rPr>
          <w:rFonts w:ascii="Times New Roman" w:hAnsi="Times New Roman" w:cs="Times New Roman"/>
          <w:sz w:val="24"/>
          <w:szCs w:val="24"/>
        </w:rPr>
        <w:t xml:space="preserve">Others argue that in the public healthcare sector while the scorecard </w:t>
      </w:r>
      <w:r w:rsidRPr="0060261A">
        <w:rPr>
          <w:rStyle w:val="hlfld-abstract"/>
          <w:rFonts w:ascii="Times New Roman" w:hAnsi="Times New Roman" w:cs="Times New Roman"/>
          <w:sz w:val="24"/>
          <w:szCs w:val="24"/>
        </w:rPr>
        <w:t>can be adapted for strategic performance management purposes, it does not give sufficient weight to the political aspects and wider context for public sector organi</w:t>
      </w:r>
      <w:r w:rsidR="00074966">
        <w:rPr>
          <w:rStyle w:val="hlfld-abstract"/>
          <w:rFonts w:ascii="Times New Roman" w:hAnsi="Times New Roman" w:cs="Times New Roman"/>
          <w:sz w:val="24"/>
          <w:szCs w:val="24"/>
        </w:rPr>
        <w:t>z</w:t>
      </w:r>
      <w:r w:rsidRPr="0060261A">
        <w:rPr>
          <w:rStyle w:val="hlfld-abstract"/>
          <w:rFonts w:ascii="Times New Roman" w:hAnsi="Times New Roman" w:cs="Times New Roman"/>
          <w:sz w:val="24"/>
          <w:szCs w:val="24"/>
        </w:rPr>
        <w:t>ations (</w:t>
      </w:r>
      <w:r w:rsidRPr="0060261A">
        <w:rPr>
          <w:rFonts w:ascii="Times New Roman" w:eastAsia="Times New Roman" w:hAnsi="Times New Roman" w:cs="Times New Roman"/>
          <w:sz w:val="24"/>
          <w:szCs w:val="24"/>
          <w:lang w:eastAsia="en-GB"/>
        </w:rPr>
        <w:t>Chang, 2007).</w:t>
      </w:r>
      <w:r w:rsidR="00A520F4" w:rsidRPr="0060261A">
        <w:rPr>
          <w:rFonts w:ascii="Times New Roman" w:eastAsia="Times New Roman" w:hAnsi="Times New Roman" w:cs="Times New Roman"/>
          <w:sz w:val="24"/>
          <w:szCs w:val="24"/>
          <w:lang w:eastAsia="en-GB"/>
        </w:rPr>
        <w:t xml:space="preserve"> It has also been pointed out that there have been numerous iterations of the scorecard over the last 20 years and that there is a need for an </w:t>
      </w:r>
      <w:r w:rsidR="00A520F4" w:rsidRPr="0060261A">
        <w:rPr>
          <w:rStyle w:val="hlfld-abstract"/>
          <w:rFonts w:ascii="Times New Roman" w:hAnsi="Times New Roman" w:cs="Times New Roman"/>
          <w:sz w:val="24"/>
          <w:szCs w:val="24"/>
        </w:rPr>
        <w:t xml:space="preserve">agreed taxonomy for such iterations, which </w:t>
      </w:r>
      <w:r w:rsidR="00032D29" w:rsidRPr="0060261A">
        <w:rPr>
          <w:rStyle w:val="hlfld-abstract"/>
          <w:rFonts w:ascii="Times New Roman" w:hAnsi="Times New Roman" w:cs="Times New Roman"/>
          <w:sz w:val="24"/>
          <w:szCs w:val="24"/>
        </w:rPr>
        <w:t>would provide</w:t>
      </w:r>
      <w:r w:rsidR="00A520F4" w:rsidRPr="0060261A">
        <w:rPr>
          <w:rStyle w:val="hlfld-abstract"/>
          <w:rFonts w:ascii="Times New Roman" w:hAnsi="Times New Roman" w:cs="Times New Roman"/>
          <w:sz w:val="24"/>
          <w:szCs w:val="24"/>
        </w:rPr>
        <w:t xml:space="preserve"> a comparison of the research findings (</w:t>
      </w:r>
      <w:r w:rsidR="00A520F4" w:rsidRPr="0060261A">
        <w:rPr>
          <w:rFonts w:ascii="Times New Roman" w:eastAsia="Times New Roman" w:hAnsi="Times New Roman" w:cs="Times New Roman"/>
          <w:sz w:val="24"/>
          <w:szCs w:val="24"/>
          <w:lang w:eastAsia="en-GB"/>
        </w:rPr>
        <w:t>Perkins et al., 2014). Nevertheless, the balanced scorecard continues to be deployed in organi</w:t>
      </w:r>
      <w:r w:rsidR="00074966">
        <w:rPr>
          <w:rFonts w:ascii="Times New Roman" w:eastAsia="Times New Roman" w:hAnsi="Times New Roman" w:cs="Times New Roman"/>
          <w:sz w:val="24"/>
          <w:szCs w:val="24"/>
          <w:lang w:eastAsia="en-GB"/>
        </w:rPr>
        <w:t>z</w:t>
      </w:r>
      <w:r w:rsidR="00A520F4" w:rsidRPr="0060261A">
        <w:rPr>
          <w:rFonts w:ascii="Times New Roman" w:eastAsia="Times New Roman" w:hAnsi="Times New Roman" w:cs="Times New Roman"/>
          <w:sz w:val="24"/>
          <w:szCs w:val="24"/>
          <w:lang w:eastAsia="en-GB"/>
        </w:rPr>
        <w:t>ations to support performance measurement and advocated as a potential enabler for strategy implementation (Atkinson, 2006).</w:t>
      </w:r>
    </w:p>
    <w:p w14:paraId="4EF4A291" w14:textId="11FBB156" w:rsidR="00DD41C0" w:rsidRPr="0060261A" w:rsidRDefault="003375FA" w:rsidP="0090524D">
      <w:pPr>
        <w:spacing w:line="276" w:lineRule="auto"/>
        <w:jc w:val="both"/>
        <w:rPr>
          <w:rFonts w:ascii="Times New Roman" w:eastAsia="Times New Roman" w:hAnsi="Times New Roman" w:cs="Times New Roman"/>
          <w:sz w:val="24"/>
          <w:szCs w:val="24"/>
          <w:lang w:eastAsia="en-GB"/>
        </w:rPr>
      </w:pPr>
      <w:r w:rsidRPr="0060261A">
        <w:rPr>
          <w:rFonts w:ascii="Times New Roman" w:eastAsia="Times New Roman" w:hAnsi="Times New Roman" w:cs="Times New Roman"/>
          <w:sz w:val="24"/>
          <w:szCs w:val="24"/>
          <w:lang w:eastAsia="en-GB"/>
        </w:rPr>
        <w:t>In regard</w:t>
      </w:r>
      <w:r w:rsidR="009205A0" w:rsidRPr="0060261A">
        <w:rPr>
          <w:rFonts w:ascii="Times New Roman" w:eastAsia="Times New Roman" w:hAnsi="Times New Roman" w:cs="Times New Roman"/>
          <w:sz w:val="24"/>
          <w:szCs w:val="24"/>
          <w:lang w:eastAsia="en-GB"/>
        </w:rPr>
        <w:t xml:space="preserve"> to the higher education sector</w:t>
      </w:r>
      <w:r w:rsidRPr="0060261A">
        <w:rPr>
          <w:rFonts w:ascii="Times New Roman" w:eastAsia="Times New Roman" w:hAnsi="Times New Roman" w:cs="Times New Roman"/>
          <w:sz w:val="24"/>
          <w:szCs w:val="24"/>
          <w:lang w:eastAsia="en-GB"/>
        </w:rPr>
        <w:t>, there are a number of research studies that have examined the scope and application of the balanced scorecard</w:t>
      </w:r>
      <w:r w:rsidR="00A4579C" w:rsidRPr="0060261A">
        <w:rPr>
          <w:rFonts w:ascii="Times New Roman" w:eastAsia="Times New Roman" w:hAnsi="Times New Roman" w:cs="Times New Roman"/>
          <w:sz w:val="24"/>
          <w:szCs w:val="24"/>
          <w:lang w:eastAsia="en-GB"/>
        </w:rPr>
        <w:t xml:space="preserve"> (Lawrence and Sharma, 2002</w:t>
      </w:r>
      <w:r w:rsidR="00DF585F" w:rsidRPr="0060261A">
        <w:rPr>
          <w:rFonts w:ascii="Times New Roman" w:eastAsia="Times New Roman" w:hAnsi="Times New Roman" w:cs="Times New Roman"/>
          <w:sz w:val="24"/>
          <w:szCs w:val="24"/>
          <w:lang w:eastAsia="en-GB"/>
        </w:rPr>
        <w:t>; Karathanos and Karathanos, 2005</w:t>
      </w:r>
      <w:r w:rsidR="00A4579C" w:rsidRPr="0060261A">
        <w:rPr>
          <w:rFonts w:ascii="Times New Roman" w:eastAsia="Times New Roman" w:hAnsi="Times New Roman" w:cs="Times New Roman"/>
          <w:sz w:val="24"/>
          <w:szCs w:val="24"/>
          <w:lang w:eastAsia="en-GB"/>
        </w:rPr>
        <w:t>)</w:t>
      </w:r>
      <w:r w:rsidR="00163CA2">
        <w:rPr>
          <w:rFonts w:ascii="Times New Roman" w:eastAsia="Times New Roman" w:hAnsi="Times New Roman" w:cs="Times New Roman"/>
          <w:sz w:val="24"/>
          <w:szCs w:val="24"/>
          <w:lang w:eastAsia="en-GB"/>
        </w:rPr>
        <w:t>.</w:t>
      </w:r>
      <w:r w:rsidRPr="0060261A">
        <w:rPr>
          <w:rFonts w:ascii="Times New Roman" w:eastAsia="Times New Roman" w:hAnsi="Times New Roman" w:cs="Times New Roman"/>
          <w:sz w:val="24"/>
          <w:szCs w:val="24"/>
          <w:lang w:eastAsia="en-GB"/>
        </w:rPr>
        <w:t xml:space="preserve"> The scorecard has been implemented as a tool </w:t>
      </w:r>
      <w:r w:rsidRPr="0060261A">
        <w:rPr>
          <w:rStyle w:val="nlmarticle-title"/>
          <w:rFonts w:ascii="Times New Roman" w:hAnsi="Times New Roman" w:cs="Times New Roman"/>
          <w:sz w:val="24"/>
          <w:szCs w:val="24"/>
        </w:rPr>
        <w:t>for measuring the impact of industry–university collaborations (</w:t>
      </w:r>
      <w:r w:rsidRPr="0060261A">
        <w:rPr>
          <w:rFonts w:ascii="Times New Roman" w:eastAsia="Times New Roman" w:hAnsi="Times New Roman" w:cs="Times New Roman"/>
          <w:sz w:val="24"/>
          <w:szCs w:val="24"/>
          <w:lang w:eastAsia="en-GB"/>
        </w:rPr>
        <w:t>Al-Ashaab, 2011)</w:t>
      </w:r>
      <w:r w:rsidR="00A4579C" w:rsidRPr="0060261A">
        <w:rPr>
          <w:rFonts w:ascii="Times New Roman" w:eastAsia="Times New Roman" w:hAnsi="Times New Roman" w:cs="Times New Roman"/>
          <w:sz w:val="24"/>
          <w:szCs w:val="24"/>
          <w:lang w:eastAsia="en-GB"/>
        </w:rPr>
        <w:t>, where there is a need to ensure adequate measurement of the outputs of research and development (R&amp;D) arising from collaborative research projects.</w:t>
      </w:r>
      <w:r w:rsidR="009205A0" w:rsidRPr="0060261A">
        <w:rPr>
          <w:rFonts w:ascii="Times New Roman" w:eastAsia="Times New Roman" w:hAnsi="Times New Roman" w:cs="Times New Roman"/>
          <w:sz w:val="24"/>
          <w:szCs w:val="24"/>
          <w:lang w:eastAsia="en-GB"/>
        </w:rPr>
        <w:t xml:space="preserve"> The scorecard has been </w:t>
      </w:r>
      <w:r w:rsidR="00032D29" w:rsidRPr="0060261A">
        <w:rPr>
          <w:rFonts w:ascii="Times New Roman" w:eastAsia="Times New Roman" w:hAnsi="Times New Roman" w:cs="Times New Roman"/>
          <w:sz w:val="24"/>
          <w:szCs w:val="24"/>
          <w:lang w:eastAsia="en-GB"/>
        </w:rPr>
        <w:t>implemented</w:t>
      </w:r>
      <w:r w:rsidR="009205A0" w:rsidRPr="0060261A">
        <w:rPr>
          <w:rFonts w:ascii="Times New Roman" w:eastAsia="Times New Roman" w:hAnsi="Times New Roman" w:cs="Times New Roman"/>
          <w:sz w:val="24"/>
          <w:szCs w:val="24"/>
          <w:lang w:eastAsia="en-GB"/>
        </w:rPr>
        <w:t xml:space="preserve"> to support the operational management of a university institute that also included a need for management of the university-industry interface in order to ensure the </w:t>
      </w:r>
      <w:r w:rsidR="00032D29" w:rsidRPr="0060261A">
        <w:rPr>
          <w:rFonts w:ascii="Times New Roman" w:eastAsia="Times New Roman" w:hAnsi="Times New Roman" w:cs="Times New Roman"/>
          <w:sz w:val="24"/>
          <w:szCs w:val="24"/>
          <w:lang w:eastAsia="en-GB"/>
        </w:rPr>
        <w:t>requirements</w:t>
      </w:r>
      <w:r w:rsidR="009205A0" w:rsidRPr="0060261A">
        <w:rPr>
          <w:rFonts w:ascii="Times New Roman" w:eastAsia="Times New Roman" w:hAnsi="Times New Roman" w:cs="Times New Roman"/>
          <w:sz w:val="24"/>
          <w:szCs w:val="24"/>
          <w:lang w:eastAsia="en-GB"/>
        </w:rPr>
        <w:t xml:space="preserve"> of the institute funders were accommodated (Philbin, 2011). </w:t>
      </w:r>
    </w:p>
    <w:p w14:paraId="27BCB5AF" w14:textId="77777777" w:rsidR="00074966" w:rsidRDefault="00153B81" w:rsidP="0090524D">
      <w:pPr>
        <w:spacing w:line="276" w:lineRule="auto"/>
        <w:jc w:val="both"/>
        <w:rPr>
          <w:rFonts w:ascii="Times New Roman" w:eastAsia="Times New Roman" w:hAnsi="Times New Roman" w:cs="Times New Roman"/>
          <w:sz w:val="24"/>
          <w:szCs w:val="24"/>
          <w:lang w:eastAsia="en-GB"/>
        </w:rPr>
      </w:pPr>
      <w:r w:rsidRPr="0060261A">
        <w:rPr>
          <w:rFonts w:ascii="Times New Roman" w:eastAsia="Times New Roman" w:hAnsi="Times New Roman" w:cs="Times New Roman"/>
          <w:sz w:val="24"/>
          <w:szCs w:val="24"/>
          <w:lang w:eastAsia="en-GB"/>
        </w:rPr>
        <w:t>Pertaining</w:t>
      </w:r>
      <w:r w:rsidR="00DF585F" w:rsidRPr="0060261A">
        <w:rPr>
          <w:rFonts w:ascii="Times New Roman" w:eastAsia="Times New Roman" w:hAnsi="Times New Roman" w:cs="Times New Roman"/>
          <w:sz w:val="24"/>
          <w:szCs w:val="24"/>
          <w:lang w:eastAsia="en-GB"/>
        </w:rPr>
        <w:t xml:space="preserve"> to the strategic context for higher education institutions, there is a need for such organi</w:t>
      </w:r>
      <w:r w:rsidR="00074966">
        <w:rPr>
          <w:rFonts w:ascii="Times New Roman" w:eastAsia="Times New Roman" w:hAnsi="Times New Roman" w:cs="Times New Roman"/>
          <w:sz w:val="24"/>
          <w:szCs w:val="24"/>
          <w:lang w:eastAsia="en-GB"/>
        </w:rPr>
        <w:t>z</w:t>
      </w:r>
      <w:r w:rsidR="00DF585F" w:rsidRPr="0060261A">
        <w:rPr>
          <w:rFonts w:ascii="Times New Roman" w:eastAsia="Times New Roman" w:hAnsi="Times New Roman" w:cs="Times New Roman"/>
          <w:sz w:val="24"/>
          <w:szCs w:val="24"/>
          <w:lang w:eastAsia="en-GB"/>
        </w:rPr>
        <w:t xml:space="preserve">ations to meet the </w:t>
      </w:r>
      <w:r w:rsidR="005E45CC" w:rsidRPr="0060261A">
        <w:rPr>
          <w:rFonts w:ascii="Times New Roman" w:eastAsia="Times New Roman" w:hAnsi="Times New Roman" w:cs="Times New Roman"/>
          <w:sz w:val="24"/>
          <w:szCs w:val="24"/>
          <w:lang w:eastAsia="en-GB"/>
        </w:rPr>
        <w:t xml:space="preserve">stated missions through offering educational value to the students. This </w:t>
      </w:r>
      <w:r w:rsidR="00032D29" w:rsidRPr="0060261A">
        <w:rPr>
          <w:rFonts w:ascii="Times New Roman" w:eastAsia="Times New Roman" w:hAnsi="Times New Roman" w:cs="Times New Roman"/>
          <w:sz w:val="24"/>
          <w:szCs w:val="24"/>
          <w:lang w:eastAsia="en-GB"/>
        </w:rPr>
        <w:t xml:space="preserve">often </w:t>
      </w:r>
      <w:r w:rsidR="005E45CC" w:rsidRPr="0060261A">
        <w:rPr>
          <w:rFonts w:ascii="Times New Roman" w:eastAsia="Times New Roman" w:hAnsi="Times New Roman" w:cs="Times New Roman"/>
          <w:sz w:val="24"/>
          <w:szCs w:val="24"/>
          <w:lang w:eastAsia="en-GB"/>
        </w:rPr>
        <w:t xml:space="preserve">has to be achieved while management processes are improved </w:t>
      </w:r>
      <w:r w:rsidR="00032D29" w:rsidRPr="0060261A">
        <w:rPr>
          <w:rFonts w:ascii="Times New Roman" w:eastAsia="Times New Roman" w:hAnsi="Times New Roman" w:cs="Times New Roman"/>
          <w:sz w:val="24"/>
          <w:szCs w:val="24"/>
          <w:lang w:eastAsia="en-GB"/>
        </w:rPr>
        <w:t>along with</w:t>
      </w:r>
      <w:r w:rsidR="005E45CC" w:rsidRPr="0060261A">
        <w:rPr>
          <w:rFonts w:ascii="Times New Roman" w:eastAsia="Times New Roman" w:hAnsi="Times New Roman" w:cs="Times New Roman"/>
          <w:sz w:val="24"/>
          <w:szCs w:val="24"/>
          <w:lang w:eastAsia="en-GB"/>
        </w:rPr>
        <w:t xml:space="preserve"> adequately containing costs – moreover, universities need to effectively and efficiently use scarce resources, including intellectual capital, funding from government and other sources as well as people and the available time. The balanced scorecard has been described as a useful approach to help higher education institutions to operate in such an arena (Beard, 2009).</w:t>
      </w:r>
      <w:r w:rsidR="00EB327A" w:rsidRPr="0060261A">
        <w:rPr>
          <w:rFonts w:ascii="Times New Roman" w:eastAsia="Times New Roman" w:hAnsi="Times New Roman" w:cs="Times New Roman"/>
          <w:sz w:val="24"/>
          <w:szCs w:val="24"/>
          <w:lang w:eastAsia="en-GB"/>
        </w:rPr>
        <w:t xml:space="preserve"> </w:t>
      </w:r>
    </w:p>
    <w:p w14:paraId="1A0D8200" w14:textId="0D12DD33" w:rsidR="006E740A" w:rsidRPr="0060261A" w:rsidRDefault="00EB327A" w:rsidP="0090524D">
      <w:pPr>
        <w:spacing w:line="276" w:lineRule="auto"/>
        <w:jc w:val="both"/>
        <w:rPr>
          <w:rFonts w:ascii="Times New Roman" w:eastAsia="Times New Roman" w:hAnsi="Times New Roman" w:cs="Times New Roman"/>
          <w:sz w:val="24"/>
          <w:szCs w:val="24"/>
          <w:lang w:eastAsia="en-GB"/>
        </w:rPr>
      </w:pPr>
      <w:r w:rsidRPr="0060261A">
        <w:rPr>
          <w:rFonts w:ascii="Times New Roman" w:eastAsia="Times New Roman" w:hAnsi="Times New Roman" w:cs="Times New Roman"/>
          <w:sz w:val="24"/>
          <w:szCs w:val="24"/>
          <w:lang w:eastAsia="en-GB"/>
        </w:rPr>
        <w:t xml:space="preserve">The utility of the scorecard has been explored as a strategic management tool to support </w:t>
      </w:r>
      <w:r w:rsidRPr="0060261A">
        <w:rPr>
          <w:rStyle w:val="hlfld-abstract"/>
          <w:rFonts w:ascii="Times New Roman" w:hAnsi="Times New Roman" w:cs="Times New Roman"/>
          <w:sz w:val="24"/>
          <w:szCs w:val="24"/>
        </w:rPr>
        <w:t>performance evaluation to help the Taiwanese higher education sector to address the significant challenge in regard to supply and demand</w:t>
      </w:r>
      <w:r w:rsidR="00A334FC" w:rsidRPr="0060261A">
        <w:rPr>
          <w:rStyle w:val="hlfld-abstract"/>
          <w:rFonts w:ascii="Times New Roman" w:hAnsi="Times New Roman" w:cs="Times New Roman"/>
          <w:sz w:val="24"/>
          <w:szCs w:val="24"/>
        </w:rPr>
        <w:t xml:space="preserve"> (</w:t>
      </w:r>
      <w:r w:rsidR="00A334FC" w:rsidRPr="0060261A">
        <w:rPr>
          <w:rFonts w:ascii="Times New Roman" w:eastAsia="Times New Roman" w:hAnsi="Times New Roman" w:cs="Times New Roman"/>
          <w:sz w:val="24"/>
          <w:szCs w:val="24"/>
          <w:lang w:eastAsia="en-GB"/>
        </w:rPr>
        <w:t>Chen et al. 2006).</w:t>
      </w:r>
      <w:r w:rsidR="0088232A" w:rsidRPr="0060261A">
        <w:rPr>
          <w:rFonts w:ascii="Times New Roman" w:eastAsia="Times New Roman" w:hAnsi="Times New Roman" w:cs="Times New Roman"/>
          <w:sz w:val="24"/>
          <w:szCs w:val="24"/>
          <w:lang w:eastAsia="en-GB"/>
        </w:rPr>
        <w:t xml:space="preserve"> In India</w:t>
      </w:r>
      <w:r w:rsidR="00032D29" w:rsidRPr="0060261A">
        <w:rPr>
          <w:rFonts w:ascii="Times New Roman" w:eastAsia="Times New Roman" w:hAnsi="Times New Roman" w:cs="Times New Roman"/>
          <w:sz w:val="24"/>
          <w:szCs w:val="24"/>
          <w:lang w:eastAsia="en-GB"/>
        </w:rPr>
        <w:t>,</w:t>
      </w:r>
      <w:r w:rsidR="006E740A" w:rsidRPr="0060261A">
        <w:rPr>
          <w:rFonts w:ascii="Times New Roman" w:eastAsia="Times New Roman" w:hAnsi="Times New Roman" w:cs="Times New Roman"/>
          <w:sz w:val="24"/>
          <w:szCs w:val="24"/>
          <w:lang w:eastAsia="en-GB"/>
        </w:rPr>
        <w:t xml:space="preserve"> the scorecard has been found to provide higher education institutions with an </w:t>
      </w:r>
      <w:r w:rsidR="006E740A" w:rsidRPr="0060261A">
        <w:rPr>
          <w:rStyle w:val="hlfld-abstract"/>
          <w:rFonts w:ascii="Times New Roman" w:hAnsi="Times New Roman" w:cs="Times New Roman"/>
          <w:sz w:val="24"/>
          <w:szCs w:val="24"/>
        </w:rPr>
        <w:t>opportunity to assemble a cascade of measures to translate the institution’s mission of knowledge creation, sharing and utilization into a single framework that is comprehensive, coherent, communicable and mobilizing for institutional stakeholders (</w:t>
      </w:r>
      <w:r w:rsidR="006E740A" w:rsidRPr="0060261A">
        <w:rPr>
          <w:rFonts w:ascii="Times New Roman" w:eastAsia="Times New Roman" w:hAnsi="Times New Roman" w:cs="Times New Roman"/>
          <w:sz w:val="24"/>
          <w:szCs w:val="24"/>
          <w:lang w:eastAsia="en-GB"/>
        </w:rPr>
        <w:t>Umashankar and Dutta, 2007).</w:t>
      </w:r>
    </w:p>
    <w:p w14:paraId="1340EE01" w14:textId="77777777" w:rsidR="00147329" w:rsidRPr="0060261A" w:rsidRDefault="00EC2247" w:rsidP="0090524D">
      <w:pPr>
        <w:spacing w:line="276" w:lineRule="auto"/>
        <w:jc w:val="both"/>
        <w:rPr>
          <w:rFonts w:ascii="Times New Roman" w:eastAsia="Times New Roman" w:hAnsi="Times New Roman" w:cs="Times New Roman"/>
          <w:sz w:val="24"/>
          <w:szCs w:val="24"/>
          <w:lang w:eastAsia="en-GB"/>
        </w:rPr>
      </w:pPr>
      <w:r w:rsidRPr="0060261A">
        <w:rPr>
          <w:rFonts w:ascii="Times New Roman" w:eastAsia="Times New Roman" w:hAnsi="Times New Roman" w:cs="Times New Roman"/>
          <w:sz w:val="24"/>
          <w:szCs w:val="24"/>
          <w:lang w:eastAsia="en-GB"/>
        </w:rPr>
        <w:t xml:space="preserve">In terms of scorecard derivatives, it has been argued that the scorecard, which is </w:t>
      </w:r>
      <w:r w:rsidRPr="0060261A">
        <w:rPr>
          <w:rFonts w:ascii="Times New Roman" w:hAnsi="Times New Roman" w:cs="Times New Roman"/>
          <w:sz w:val="24"/>
          <w:szCs w:val="24"/>
        </w:rPr>
        <w:t xml:space="preserve">a performance-oriented approach can be combined with a process-oriented approach (such as </w:t>
      </w:r>
      <w:r w:rsidR="00153B81" w:rsidRPr="0060261A">
        <w:rPr>
          <w:rFonts w:ascii="Times New Roman" w:hAnsi="Times New Roman" w:cs="Times New Roman"/>
          <w:sz w:val="24"/>
          <w:szCs w:val="24"/>
        </w:rPr>
        <w:t>‘</w:t>
      </w:r>
      <w:r w:rsidRPr="0060261A">
        <w:rPr>
          <w:rFonts w:ascii="Times New Roman" w:hAnsi="Times New Roman" w:cs="Times New Roman"/>
          <w:sz w:val="24"/>
          <w:szCs w:val="24"/>
        </w:rPr>
        <w:t>Hoshin Kanri</w:t>
      </w:r>
      <w:r w:rsidR="00153B81" w:rsidRPr="0060261A">
        <w:rPr>
          <w:rFonts w:ascii="Times New Roman" w:hAnsi="Times New Roman" w:cs="Times New Roman"/>
          <w:sz w:val="24"/>
          <w:szCs w:val="24"/>
        </w:rPr>
        <w:t>’</w:t>
      </w:r>
      <w:r w:rsidRPr="0060261A">
        <w:rPr>
          <w:rFonts w:ascii="Times New Roman" w:hAnsi="Times New Roman" w:cs="Times New Roman"/>
          <w:sz w:val="24"/>
          <w:szCs w:val="24"/>
        </w:rPr>
        <w:t xml:space="preserve">) in order to create synergy and this has been examined in the context of </w:t>
      </w:r>
      <w:r w:rsidR="00153B81" w:rsidRPr="0060261A">
        <w:rPr>
          <w:rFonts w:ascii="Times New Roman" w:hAnsi="Times New Roman" w:cs="Times New Roman"/>
          <w:sz w:val="24"/>
          <w:szCs w:val="24"/>
        </w:rPr>
        <w:t xml:space="preserve">an </w:t>
      </w:r>
      <w:r w:rsidRPr="0060261A">
        <w:rPr>
          <w:rFonts w:ascii="Times New Roman" w:hAnsi="Times New Roman" w:cs="Times New Roman"/>
          <w:sz w:val="24"/>
          <w:szCs w:val="24"/>
        </w:rPr>
        <w:t>engineering management graduate program</w:t>
      </w:r>
      <w:r w:rsidR="00153B81" w:rsidRPr="0060261A">
        <w:rPr>
          <w:rFonts w:ascii="Times New Roman" w:hAnsi="Times New Roman" w:cs="Times New Roman"/>
          <w:sz w:val="24"/>
          <w:szCs w:val="24"/>
        </w:rPr>
        <w:t>me</w:t>
      </w:r>
      <w:r w:rsidRPr="0060261A">
        <w:rPr>
          <w:rFonts w:ascii="Times New Roman" w:hAnsi="Times New Roman" w:cs="Times New Roman"/>
          <w:sz w:val="24"/>
          <w:szCs w:val="24"/>
        </w:rPr>
        <w:t xml:space="preserve"> at a higher education institution (</w:t>
      </w:r>
      <w:r w:rsidR="009B19EB" w:rsidRPr="0060261A">
        <w:rPr>
          <w:rFonts w:ascii="Times New Roman" w:eastAsia="Times New Roman" w:hAnsi="Times New Roman" w:cs="Times New Roman"/>
          <w:sz w:val="24"/>
          <w:szCs w:val="24"/>
          <w:lang w:eastAsia="en-GB"/>
        </w:rPr>
        <w:t xml:space="preserve">Serdar Asan and Tanyaş, 2007). </w:t>
      </w:r>
      <w:r w:rsidR="002F757F" w:rsidRPr="0060261A">
        <w:rPr>
          <w:rFonts w:ascii="Times New Roman" w:eastAsia="Times New Roman" w:hAnsi="Times New Roman" w:cs="Times New Roman"/>
          <w:sz w:val="24"/>
          <w:szCs w:val="24"/>
          <w:lang w:eastAsia="en-GB"/>
        </w:rPr>
        <w:t xml:space="preserve">More broadly </w:t>
      </w:r>
      <w:r w:rsidR="002F757F" w:rsidRPr="0060261A">
        <w:rPr>
          <w:rStyle w:val="hlfld-title"/>
          <w:rFonts w:ascii="Times New Roman" w:hAnsi="Times New Roman" w:cs="Times New Roman"/>
          <w:sz w:val="24"/>
          <w:szCs w:val="24"/>
        </w:rPr>
        <w:t xml:space="preserve">a strategy formulation framework for vocational education has been investigating through integrating </w:t>
      </w:r>
      <w:r w:rsidR="00032D29" w:rsidRPr="0060261A">
        <w:rPr>
          <w:rStyle w:val="hlfld-title"/>
          <w:rFonts w:ascii="Times New Roman" w:hAnsi="Times New Roman" w:cs="Times New Roman"/>
          <w:sz w:val="24"/>
          <w:szCs w:val="24"/>
        </w:rPr>
        <w:t xml:space="preserve">the balanced scorecard with </w:t>
      </w:r>
      <w:r w:rsidR="002F757F" w:rsidRPr="0060261A">
        <w:rPr>
          <w:rStyle w:val="hlfld-title"/>
          <w:rFonts w:ascii="Times New Roman" w:hAnsi="Times New Roman" w:cs="Times New Roman"/>
          <w:sz w:val="24"/>
          <w:szCs w:val="24"/>
        </w:rPr>
        <w:t>SWOT (strengths, weaknesses, opport</w:t>
      </w:r>
      <w:r w:rsidR="00032D29" w:rsidRPr="0060261A">
        <w:rPr>
          <w:rStyle w:val="hlfld-title"/>
          <w:rFonts w:ascii="Times New Roman" w:hAnsi="Times New Roman" w:cs="Times New Roman"/>
          <w:sz w:val="24"/>
          <w:szCs w:val="24"/>
        </w:rPr>
        <w:t xml:space="preserve">unities, and threats) analysis, </w:t>
      </w:r>
      <w:r w:rsidR="002F757F" w:rsidRPr="0060261A">
        <w:rPr>
          <w:rStyle w:val="hlfld-title"/>
          <w:rFonts w:ascii="Times New Roman" w:hAnsi="Times New Roman" w:cs="Times New Roman"/>
          <w:sz w:val="24"/>
          <w:szCs w:val="24"/>
        </w:rPr>
        <w:t xml:space="preserve">QFD (quality function deployment) methodology and </w:t>
      </w:r>
      <w:r w:rsidR="002F757F" w:rsidRPr="0060261A">
        <w:rPr>
          <w:rStyle w:val="hlfld-title"/>
          <w:rFonts w:ascii="Times New Roman" w:hAnsi="Times New Roman" w:cs="Times New Roman"/>
          <w:sz w:val="24"/>
          <w:szCs w:val="24"/>
        </w:rPr>
        <w:lastRenderedPageBreak/>
        <w:t xml:space="preserve">MBNQA </w:t>
      </w:r>
      <w:r w:rsidR="009F35B7" w:rsidRPr="0060261A">
        <w:rPr>
          <w:rStyle w:val="hlfld-title"/>
          <w:rFonts w:ascii="Times New Roman" w:hAnsi="Times New Roman" w:cs="Times New Roman"/>
          <w:sz w:val="24"/>
          <w:szCs w:val="24"/>
        </w:rPr>
        <w:t>(</w:t>
      </w:r>
      <w:r w:rsidR="009F35B7" w:rsidRPr="0060261A">
        <w:rPr>
          <w:rStyle w:val="hlfld-abstract"/>
          <w:rFonts w:ascii="Times New Roman" w:hAnsi="Times New Roman" w:cs="Times New Roman"/>
          <w:sz w:val="24"/>
          <w:szCs w:val="24"/>
        </w:rPr>
        <w:t xml:space="preserve">Malcolm Baldrige National Quality Award) </w:t>
      </w:r>
      <w:r w:rsidR="002F757F" w:rsidRPr="0060261A">
        <w:rPr>
          <w:rStyle w:val="hlfld-title"/>
          <w:rFonts w:ascii="Times New Roman" w:hAnsi="Times New Roman" w:cs="Times New Roman"/>
          <w:sz w:val="24"/>
          <w:szCs w:val="24"/>
        </w:rPr>
        <w:t xml:space="preserve">education criteria </w:t>
      </w:r>
      <w:r w:rsidR="009F35B7" w:rsidRPr="0060261A">
        <w:rPr>
          <w:rFonts w:ascii="Times New Roman" w:eastAsia="Times New Roman" w:hAnsi="Times New Roman" w:cs="Times New Roman"/>
          <w:sz w:val="24"/>
          <w:szCs w:val="24"/>
          <w:lang w:eastAsia="en-GB"/>
        </w:rPr>
        <w:t xml:space="preserve">(Lee et al., 2000). These studies point to the extended utility of the scorecard and the potential for it to be integrated with other management support tools and processes. </w:t>
      </w:r>
    </w:p>
    <w:p w14:paraId="3B858604" w14:textId="77777777" w:rsidR="00C109E8" w:rsidRDefault="009F35B7" w:rsidP="00C109E8">
      <w:pPr>
        <w:spacing w:line="276" w:lineRule="auto"/>
        <w:jc w:val="both"/>
        <w:rPr>
          <w:rFonts w:ascii="Times New Roman" w:hAnsi="Times New Roman" w:cs="Times New Roman"/>
          <w:sz w:val="24"/>
          <w:szCs w:val="24"/>
        </w:rPr>
      </w:pPr>
      <w:r w:rsidRPr="0060261A">
        <w:rPr>
          <w:rFonts w:ascii="Times New Roman" w:eastAsia="Times New Roman" w:hAnsi="Times New Roman" w:cs="Times New Roman"/>
          <w:sz w:val="24"/>
          <w:szCs w:val="24"/>
          <w:lang w:eastAsia="en-GB"/>
        </w:rPr>
        <w:t xml:space="preserve">In regard to </w:t>
      </w:r>
      <w:r w:rsidR="00153B81" w:rsidRPr="0060261A">
        <w:rPr>
          <w:rFonts w:ascii="Times New Roman" w:eastAsia="Times New Roman" w:hAnsi="Times New Roman" w:cs="Times New Roman"/>
          <w:sz w:val="24"/>
          <w:szCs w:val="24"/>
          <w:lang w:eastAsia="en-GB"/>
        </w:rPr>
        <w:t>the</w:t>
      </w:r>
      <w:r w:rsidRPr="0060261A">
        <w:rPr>
          <w:rFonts w:ascii="Times New Roman" w:eastAsia="Times New Roman" w:hAnsi="Times New Roman" w:cs="Times New Roman"/>
          <w:sz w:val="24"/>
          <w:szCs w:val="24"/>
          <w:lang w:eastAsia="en-GB"/>
        </w:rPr>
        <w:t xml:space="preserve"> </w:t>
      </w:r>
      <w:r w:rsidR="00A06820" w:rsidRPr="0060261A">
        <w:rPr>
          <w:rFonts w:ascii="Times New Roman" w:eastAsia="Times New Roman" w:hAnsi="Times New Roman" w:cs="Times New Roman"/>
          <w:sz w:val="24"/>
          <w:szCs w:val="24"/>
          <w:lang w:eastAsia="en-GB"/>
        </w:rPr>
        <w:t>research reported herein</w:t>
      </w:r>
      <w:r w:rsidRPr="0060261A">
        <w:rPr>
          <w:rFonts w:ascii="Times New Roman" w:eastAsia="Times New Roman" w:hAnsi="Times New Roman" w:cs="Times New Roman"/>
          <w:sz w:val="24"/>
          <w:szCs w:val="24"/>
          <w:lang w:eastAsia="en-GB"/>
        </w:rPr>
        <w:t xml:space="preserve">, we have </w:t>
      </w:r>
      <w:r w:rsidR="00032D29" w:rsidRPr="0060261A">
        <w:rPr>
          <w:rFonts w:ascii="Times New Roman" w:eastAsia="Times New Roman" w:hAnsi="Times New Roman" w:cs="Times New Roman"/>
          <w:sz w:val="24"/>
          <w:szCs w:val="24"/>
          <w:lang w:eastAsia="en-GB"/>
        </w:rPr>
        <w:t>sought to recognise</w:t>
      </w:r>
      <w:r w:rsidRPr="0060261A">
        <w:rPr>
          <w:rFonts w:ascii="Times New Roman" w:eastAsia="Times New Roman" w:hAnsi="Times New Roman" w:cs="Times New Roman"/>
          <w:sz w:val="24"/>
          <w:szCs w:val="24"/>
          <w:lang w:eastAsia="en-GB"/>
        </w:rPr>
        <w:t xml:space="preserve"> the merit of applying the scorecard as part of the management infrastructure to support the strategic orientation and operational delivery for a university-based PMO. Indeed,</w:t>
      </w:r>
      <w:r w:rsidR="00147329" w:rsidRPr="0060261A">
        <w:rPr>
          <w:rFonts w:ascii="Times New Roman" w:eastAsia="Times New Roman" w:hAnsi="Times New Roman" w:cs="Times New Roman"/>
          <w:sz w:val="24"/>
          <w:szCs w:val="24"/>
          <w:lang w:eastAsia="en-GB"/>
        </w:rPr>
        <w:t xml:space="preserve"> </w:t>
      </w:r>
      <w:r w:rsidR="00147329" w:rsidRPr="0060261A">
        <w:rPr>
          <w:rFonts w:ascii="Times New Roman" w:hAnsi="Times New Roman" w:cs="Times New Roman"/>
          <w:sz w:val="24"/>
          <w:szCs w:val="24"/>
        </w:rPr>
        <w:t xml:space="preserve">Kutsch et al. (2015) </w:t>
      </w:r>
      <w:r w:rsidR="00147329" w:rsidRPr="0060261A">
        <w:rPr>
          <w:rFonts w:ascii="Times New Roman" w:eastAsia="Times New Roman" w:hAnsi="Times New Roman" w:cs="Times New Roman"/>
          <w:sz w:val="24"/>
          <w:szCs w:val="24"/>
          <w:lang w:eastAsia="en-GB"/>
        </w:rPr>
        <w:t>ha</w:t>
      </w:r>
      <w:r w:rsidR="00032D29" w:rsidRPr="0060261A">
        <w:rPr>
          <w:rFonts w:ascii="Times New Roman" w:eastAsia="Times New Roman" w:hAnsi="Times New Roman" w:cs="Times New Roman"/>
          <w:sz w:val="24"/>
          <w:szCs w:val="24"/>
          <w:lang w:eastAsia="en-GB"/>
        </w:rPr>
        <w:t>ve</w:t>
      </w:r>
      <w:r w:rsidR="00147329" w:rsidRPr="0060261A">
        <w:rPr>
          <w:rFonts w:ascii="Times New Roman" w:eastAsia="Times New Roman" w:hAnsi="Times New Roman" w:cs="Times New Roman"/>
          <w:sz w:val="24"/>
          <w:szCs w:val="24"/>
          <w:lang w:eastAsia="en-GB"/>
        </w:rPr>
        <w:t xml:space="preserve"> used the scorecard as an analytical lens to focus on the contribution of the project management office through </w:t>
      </w:r>
      <w:r w:rsidR="00153B81" w:rsidRPr="0060261A">
        <w:rPr>
          <w:rFonts w:ascii="Times New Roman" w:eastAsia="Times New Roman" w:hAnsi="Times New Roman" w:cs="Times New Roman"/>
          <w:sz w:val="24"/>
          <w:szCs w:val="24"/>
          <w:lang w:eastAsia="en-GB"/>
        </w:rPr>
        <w:t xml:space="preserve">leading to </w:t>
      </w:r>
      <w:r w:rsidR="00147329" w:rsidRPr="0060261A">
        <w:rPr>
          <w:rFonts w:ascii="Times New Roman" w:eastAsia="Times New Roman" w:hAnsi="Times New Roman" w:cs="Times New Roman"/>
          <w:sz w:val="24"/>
          <w:szCs w:val="24"/>
          <w:lang w:eastAsia="en-GB"/>
        </w:rPr>
        <w:t xml:space="preserve">an </w:t>
      </w:r>
      <w:r w:rsidR="00147329" w:rsidRPr="0060261A">
        <w:rPr>
          <w:rFonts w:ascii="Times New Roman" w:hAnsi="Times New Roman" w:cs="Times New Roman"/>
          <w:sz w:val="24"/>
          <w:szCs w:val="24"/>
        </w:rPr>
        <w:t>increase in project efficiency, reduction in project costs as well as improved success rates for project delivery.</w:t>
      </w:r>
    </w:p>
    <w:p w14:paraId="246C6C69" w14:textId="77777777" w:rsidR="000C5162" w:rsidRPr="00944968" w:rsidRDefault="000C5162" w:rsidP="00C109E8">
      <w:pPr>
        <w:spacing w:line="276" w:lineRule="auto"/>
        <w:jc w:val="both"/>
        <w:rPr>
          <w:rFonts w:ascii="Times New Roman" w:hAnsi="Times New Roman" w:cs="Times New Roman"/>
          <w:sz w:val="24"/>
          <w:szCs w:val="24"/>
        </w:rPr>
      </w:pPr>
    </w:p>
    <w:p w14:paraId="44C656CC" w14:textId="268767CE" w:rsidR="00C109E8" w:rsidRPr="000C5162" w:rsidRDefault="000C5162" w:rsidP="00C109E8">
      <w:pPr>
        <w:spacing w:line="276" w:lineRule="auto"/>
        <w:jc w:val="both"/>
        <w:rPr>
          <w:rFonts w:ascii="Times New Roman" w:hAnsi="Times New Roman" w:cs="Times New Roman"/>
          <w:b/>
          <w:sz w:val="24"/>
          <w:szCs w:val="24"/>
        </w:rPr>
      </w:pPr>
      <w:r w:rsidRPr="000C5162">
        <w:rPr>
          <w:rFonts w:ascii="Times New Roman" w:hAnsi="Times New Roman" w:cs="Times New Roman"/>
          <w:b/>
          <w:sz w:val="24"/>
          <w:szCs w:val="24"/>
        </w:rPr>
        <w:t>Background on c</w:t>
      </w:r>
      <w:r w:rsidR="00C109E8" w:rsidRPr="000C5162">
        <w:rPr>
          <w:rFonts w:ascii="Times New Roman" w:hAnsi="Times New Roman" w:cs="Times New Roman"/>
          <w:b/>
          <w:sz w:val="24"/>
          <w:szCs w:val="24"/>
        </w:rPr>
        <w:t xml:space="preserve">ollaborative </w:t>
      </w:r>
      <w:r w:rsidR="0026459D">
        <w:rPr>
          <w:rFonts w:ascii="Times New Roman" w:hAnsi="Times New Roman" w:cs="Times New Roman"/>
          <w:b/>
          <w:sz w:val="24"/>
          <w:szCs w:val="24"/>
        </w:rPr>
        <w:t>r</w:t>
      </w:r>
      <w:r w:rsidR="00C109E8" w:rsidRPr="000C5162">
        <w:rPr>
          <w:rFonts w:ascii="Times New Roman" w:hAnsi="Times New Roman" w:cs="Times New Roman"/>
          <w:b/>
          <w:sz w:val="24"/>
          <w:szCs w:val="24"/>
        </w:rPr>
        <w:t xml:space="preserve">esearch </w:t>
      </w:r>
      <w:r w:rsidRPr="000C5162">
        <w:rPr>
          <w:rFonts w:ascii="Times New Roman" w:hAnsi="Times New Roman" w:cs="Times New Roman"/>
          <w:b/>
          <w:sz w:val="24"/>
          <w:szCs w:val="24"/>
        </w:rPr>
        <w:t>projects</w:t>
      </w:r>
    </w:p>
    <w:p w14:paraId="5D585879" w14:textId="048502EE" w:rsidR="00C109E8" w:rsidRPr="00C109E8" w:rsidRDefault="00C109E8" w:rsidP="00C109E8">
      <w:pPr>
        <w:spacing w:line="276" w:lineRule="auto"/>
        <w:jc w:val="both"/>
        <w:rPr>
          <w:rFonts w:ascii="Times New Roman" w:hAnsi="Times New Roman" w:cs="Times New Roman"/>
          <w:sz w:val="24"/>
          <w:szCs w:val="24"/>
        </w:rPr>
      </w:pPr>
      <w:r w:rsidRPr="00C109E8">
        <w:rPr>
          <w:rFonts w:ascii="Times New Roman" w:hAnsi="Times New Roman" w:cs="Times New Roman"/>
          <w:sz w:val="24"/>
          <w:szCs w:val="24"/>
        </w:rPr>
        <w:t>In terms of the broader context</w:t>
      </w:r>
      <w:r w:rsidR="00944968">
        <w:rPr>
          <w:rFonts w:ascii="Times New Roman" w:hAnsi="Times New Roman" w:cs="Times New Roman"/>
          <w:sz w:val="24"/>
          <w:szCs w:val="24"/>
        </w:rPr>
        <w:t xml:space="preserve"> for collaborative research projects</w:t>
      </w:r>
      <w:r w:rsidRPr="00C109E8">
        <w:rPr>
          <w:rFonts w:ascii="Times New Roman" w:hAnsi="Times New Roman" w:cs="Times New Roman"/>
          <w:sz w:val="24"/>
          <w:szCs w:val="24"/>
        </w:rPr>
        <w:t xml:space="preserve">, there is an increasing trend towards research being collaborative in nature. </w:t>
      </w:r>
      <w:r w:rsidRPr="00C109E8">
        <w:rPr>
          <w:rFonts w:ascii="Times New Roman" w:hAnsi="Times New Roman" w:cs="Times New Roman"/>
          <w:sz w:val="24"/>
          <w:szCs w:val="24"/>
          <w:lang w:eastAsia="en-GB"/>
        </w:rPr>
        <w:t>Indeed</w:t>
      </w:r>
      <w:r>
        <w:rPr>
          <w:rFonts w:ascii="Times New Roman" w:hAnsi="Times New Roman" w:cs="Times New Roman"/>
          <w:sz w:val="24"/>
          <w:szCs w:val="24"/>
          <w:lang w:eastAsia="en-GB"/>
        </w:rPr>
        <w:t>,</w:t>
      </w:r>
      <w:r w:rsidRPr="00C109E8">
        <w:rPr>
          <w:rFonts w:ascii="Times New Roman" w:hAnsi="Times New Roman" w:cs="Times New Roman"/>
          <w:sz w:val="24"/>
          <w:szCs w:val="24"/>
          <w:lang w:eastAsia="en-GB"/>
        </w:rPr>
        <w:t xml:space="preserve"> bibliometric </w:t>
      </w:r>
      <w:r w:rsidRPr="00E77C68">
        <w:rPr>
          <w:rFonts w:ascii="Times New Roman" w:hAnsi="Times New Roman" w:cs="Times New Roman"/>
          <w:sz w:val="24"/>
          <w:szCs w:val="24"/>
          <w:lang w:eastAsia="en-GB"/>
        </w:rPr>
        <w:t xml:space="preserve">research by Wuchty et al. (2007), which was </w:t>
      </w:r>
      <w:r>
        <w:rPr>
          <w:rFonts w:ascii="Times New Roman" w:hAnsi="Times New Roman" w:cs="Times New Roman"/>
          <w:sz w:val="24"/>
          <w:szCs w:val="24"/>
          <w:lang w:eastAsia="en-GB"/>
        </w:rPr>
        <w:t xml:space="preserve">based </w:t>
      </w:r>
      <w:r w:rsidRPr="00C109E8">
        <w:rPr>
          <w:rFonts w:ascii="Times New Roman" w:hAnsi="Times New Roman" w:cs="Times New Roman"/>
          <w:sz w:val="24"/>
          <w:szCs w:val="24"/>
          <w:lang w:eastAsia="en-GB"/>
        </w:rPr>
        <w:t xml:space="preserve">on analysis of 19.9 million papers and 2.1 million patents over 5 decades, demonstrated that teams increasingly dominate solo authors in the production of knowledge (see </w:t>
      </w:r>
      <w:r w:rsidR="00CB7C32">
        <w:rPr>
          <w:rFonts w:ascii="Times New Roman" w:hAnsi="Times New Roman" w:cs="Times New Roman"/>
          <w:sz w:val="24"/>
          <w:szCs w:val="24"/>
          <w:lang w:eastAsia="en-GB"/>
        </w:rPr>
        <w:t>Table</w:t>
      </w:r>
      <w:r w:rsidR="00147A62">
        <w:rPr>
          <w:rFonts w:ascii="Times New Roman" w:hAnsi="Times New Roman" w:cs="Times New Roman"/>
          <w:sz w:val="24"/>
          <w:szCs w:val="24"/>
          <w:lang w:eastAsia="en-GB"/>
        </w:rPr>
        <w:t xml:space="preserve"> </w:t>
      </w:r>
      <w:r w:rsidRPr="00C109E8">
        <w:rPr>
          <w:rFonts w:ascii="Times New Roman" w:hAnsi="Times New Roman" w:cs="Times New Roman"/>
          <w:sz w:val="24"/>
          <w:szCs w:val="24"/>
          <w:lang w:eastAsia="en-GB"/>
        </w:rPr>
        <w:t xml:space="preserve">1). </w:t>
      </w:r>
    </w:p>
    <w:p w14:paraId="01FD4793" w14:textId="63DFF418" w:rsidR="00147A62" w:rsidRPr="00C109E8" w:rsidRDefault="00CB7C32" w:rsidP="0026459D">
      <w:pPr>
        <w:jc w:val="center"/>
        <w:rPr>
          <w:rFonts w:ascii="Times New Roman" w:hAnsi="Times New Roman" w:cs="Times New Roman"/>
          <w:sz w:val="24"/>
          <w:szCs w:val="24"/>
          <w:lang w:eastAsia="en-GB"/>
        </w:rPr>
      </w:pPr>
      <w:r w:rsidRPr="0026459D">
        <w:rPr>
          <w:rFonts w:ascii="Times New Roman" w:hAnsi="Times New Roman" w:cs="Times New Roman"/>
          <w:sz w:val="24"/>
          <w:szCs w:val="24"/>
        </w:rPr>
        <w:t>Table</w:t>
      </w:r>
      <w:r w:rsidR="0026459D">
        <w:rPr>
          <w:rFonts w:ascii="Times New Roman" w:hAnsi="Times New Roman" w:cs="Times New Roman"/>
          <w:sz w:val="24"/>
          <w:szCs w:val="24"/>
        </w:rPr>
        <w:t xml:space="preserve"> </w:t>
      </w:r>
      <w:r w:rsidR="0026459D" w:rsidRPr="0026459D">
        <w:rPr>
          <w:rFonts w:ascii="Times New Roman" w:hAnsi="Times New Roman" w:cs="Times New Roman"/>
          <w:sz w:val="24"/>
          <w:szCs w:val="24"/>
        </w:rPr>
        <w:t>1</w:t>
      </w:r>
      <w:r w:rsidR="00147A62" w:rsidRPr="0026459D">
        <w:rPr>
          <w:rFonts w:ascii="Times New Roman" w:hAnsi="Times New Roman" w:cs="Times New Roman"/>
          <w:sz w:val="24"/>
          <w:szCs w:val="24"/>
        </w:rPr>
        <w:t>:</w:t>
      </w:r>
      <w:r w:rsidR="00C109E8" w:rsidRPr="00147A62">
        <w:rPr>
          <w:rFonts w:ascii="Times New Roman" w:hAnsi="Times New Roman" w:cs="Times New Roman"/>
          <w:sz w:val="24"/>
          <w:szCs w:val="24"/>
        </w:rPr>
        <w:t xml:space="preserve"> </w:t>
      </w:r>
      <w:r w:rsidR="00C109E8" w:rsidRPr="00C109E8">
        <w:rPr>
          <w:rFonts w:ascii="Times New Roman" w:hAnsi="Times New Roman" w:cs="Times New Roman"/>
          <w:sz w:val="24"/>
          <w:szCs w:val="24"/>
        </w:rPr>
        <w:t>Knowledge production patterns by academic field (source of data</w:t>
      </w:r>
      <w:r w:rsidR="00C109E8" w:rsidRPr="00C109E8">
        <w:rPr>
          <w:rFonts w:ascii="Times New Roman" w:hAnsi="Times New Roman" w:cs="Times New Roman"/>
          <w:sz w:val="24"/>
          <w:szCs w:val="24"/>
          <w:lang w:eastAsia="en-GB"/>
        </w:rPr>
        <w:t>: Wuchty et al., 2007).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110"/>
        <w:gridCol w:w="1109"/>
        <w:gridCol w:w="1109"/>
        <w:gridCol w:w="1109"/>
        <w:gridCol w:w="1109"/>
        <w:gridCol w:w="1109"/>
        <w:gridCol w:w="1106"/>
      </w:tblGrid>
      <w:tr w:rsidR="00147A62" w:rsidRPr="00C21B32" w14:paraId="167EFBF4" w14:textId="77777777" w:rsidTr="00147A62">
        <w:tc>
          <w:tcPr>
            <w:tcW w:w="1180" w:type="dxa"/>
            <w:vMerge w:val="restart"/>
            <w:tcBorders>
              <w:top w:val="single" w:sz="4" w:space="0" w:color="auto"/>
              <w:left w:val="single" w:sz="4" w:space="0" w:color="auto"/>
              <w:right w:val="single" w:sz="4" w:space="0" w:color="auto"/>
            </w:tcBorders>
          </w:tcPr>
          <w:p w14:paraId="4157244D" w14:textId="1AC91267" w:rsidR="00147A62" w:rsidRPr="00DD6CA7" w:rsidRDefault="00147A62" w:rsidP="00163CA2">
            <w:pPr>
              <w:jc w:val="center"/>
              <w:rPr>
                <w:rFonts w:ascii="Times New Roman" w:hAnsi="Times New Roman" w:cs="Times New Roman"/>
              </w:rPr>
            </w:pPr>
            <w:r w:rsidRPr="00DD6CA7">
              <w:rPr>
                <w:rFonts w:ascii="Times New Roman" w:hAnsi="Times New Roman" w:cs="Times New Roman"/>
                <w:b/>
              </w:rPr>
              <w:t>Fields</w:t>
            </w:r>
          </w:p>
        </w:tc>
        <w:tc>
          <w:tcPr>
            <w:tcW w:w="1122" w:type="dxa"/>
            <w:vMerge w:val="restart"/>
            <w:tcBorders>
              <w:top w:val="single" w:sz="4" w:space="0" w:color="auto"/>
              <w:left w:val="single" w:sz="4" w:space="0" w:color="auto"/>
              <w:right w:val="single" w:sz="4" w:space="0" w:color="auto"/>
            </w:tcBorders>
          </w:tcPr>
          <w:p w14:paraId="47187BC8" w14:textId="659F58E8" w:rsidR="00147A62" w:rsidRPr="00DD6CA7" w:rsidRDefault="00147A62" w:rsidP="00163CA2">
            <w:pPr>
              <w:jc w:val="center"/>
              <w:rPr>
                <w:rFonts w:ascii="Times New Roman" w:hAnsi="Times New Roman" w:cs="Times New Roman"/>
              </w:rPr>
            </w:pPr>
            <w:r w:rsidRPr="00DD6CA7">
              <w:rPr>
                <w:rFonts w:ascii="Times New Roman" w:hAnsi="Times New Roman" w:cs="Times New Roman"/>
                <w:b/>
                <w:i/>
              </w:rPr>
              <w:t>N</w:t>
            </w:r>
            <w:r w:rsidRPr="00DD6CA7">
              <w:rPr>
                <w:rFonts w:ascii="Times New Roman" w:hAnsi="Times New Roman" w:cs="Times New Roman"/>
                <w:b/>
                <w:vertAlign w:val="subscript"/>
              </w:rPr>
              <w:t>fields</w:t>
            </w:r>
          </w:p>
        </w:tc>
        <w:tc>
          <w:tcPr>
            <w:tcW w:w="2238" w:type="dxa"/>
            <w:gridSpan w:val="2"/>
            <w:tcBorders>
              <w:top w:val="single" w:sz="4" w:space="0" w:color="auto"/>
              <w:left w:val="single" w:sz="4" w:space="0" w:color="auto"/>
              <w:bottom w:val="single" w:sz="4" w:space="0" w:color="auto"/>
              <w:right w:val="single" w:sz="4" w:space="0" w:color="auto"/>
            </w:tcBorders>
          </w:tcPr>
          <w:p w14:paraId="11519162" w14:textId="77777777" w:rsidR="00147A62" w:rsidRPr="00DD6CA7" w:rsidRDefault="00147A62" w:rsidP="00163CA2">
            <w:pPr>
              <w:jc w:val="center"/>
              <w:rPr>
                <w:rFonts w:ascii="Times New Roman" w:hAnsi="Times New Roman" w:cs="Times New Roman"/>
                <w:b/>
              </w:rPr>
            </w:pPr>
            <w:r w:rsidRPr="00DD6CA7">
              <w:rPr>
                <w:rFonts w:ascii="Times New Roman" w:hAnsi="Times New Roman" w:cs="Times New Roman"/>
                <w:b/>
              </w:rPr>
              <w:t xml:space="preserve">Increasing </w:t>
            </w:r>
          </w:p>
          <w:p w14:paraId="01431B65" w14:textId="77777777" w:rsidR="00147A62" w:rsidRPr="00DD6CA7" w:rsidRDefault="00147A62" w:rsidP="00163CA2">
            <w:pPr>
              <w:jc w:val="center"/>
              <w:rPr>
                <w:rFonts w:ascii="Times New Roman" w:hAnsi="Times New Roman" w:cs="Times New Roman"/>
                <w:b/>
              </w:rPr>
            </w:pPr>
            <w:r w:rsidRPr="00DD6CA7">
              <w:rPr>
                <w:rFonts w:ascii="Times New Roman" w:hAnsi="Times New Roman" w:cs="Times New Roman"/>
                <w:b/>
              </w:rPr>
              <w:t>team size</w:t>
            </w:r>
          </w:p>
        </w:tc>
        <w:tc>
          <w:tcPr>
            <w:tcW w:w="2238" w:type="dxa"/>
            <w:gridSpan w:val="2"/>
            <w:tcBorders>
              <w:top w:val="single" w:sz="4" w:space="0" w:color="auto"/>
              <w:left w:val="single" w:sz="4" w:space="0" w:color="auto"/>
              <w:bottom w:val="single" w:sz="4" w:space="0" w:color="auto"/>
              <w:right w:val="single" w:sz="4" w:space="0" w:color="auto"/>
            </w:tcBorders>
          </w:tcPr>
          <w:p w14:paraId="067EAD6A" w14:textId="77777777" w:rsidR="00147A62" w:rsidRPr="00DD6CA7" w:rsidRDefault="00147A62" w:rsidP="00163CA2">
            <w:pPr>
              <w:jc w:val="center"/>
              <w:rPr>
                <w:rFonts w:ascii="Times New Roman" w:hAnsi="Times New Roman" w:cs="Times New Roman"/>
                <w:b/>
              </w:rPr>
            </w:pPr>
            <w:r w:rsidRPr="00DD6CA7">
              <w:rPr>
                <w:rFonts w:ascii="Times New Roman" w:hAnsi="Times New Roman" w:cs="Times New Roman"/>
                <w:b/>
              </w:rPr>
              <w:t>RTI &gt; 1</w:t>
            </w:r>
          </w:p>
          <w:p w14:paraId="44CF6611" w14:textId="77777777" w:rsidR="00147A62" w:rsidRPr="00DD6CA7" w:rsidRDefault="00147A62" w:rsidP="00163CA2">
            <w:pPr>
              <w:jc w:val="center"/>
              <w:rPr>
                <w:rFonts w:ascii="Times New Roman" w:hAnsi="Times New Roman" w:cs="Times New Roman"/>
              </w:rPr>
            </w:pPr>
            <w:r w:rsidRPr="00DD6CA7">
              <w:rPr>
                <w:rFonts w:ascii="Times New Roman" w:hAnsi="Times New Roman" w:cs="Times New Roman"/>
                <w:b/>
              </w:rPr>
              <w:t>(with self-citations)</w:t>
            </w:r>
          </w:p>
        </w:tc>
        <w:tc>
          <w:tcPr>
            <w:tcW w:w="2238" w:type="dxa"/>
            <w:gridSpan w:val="2"/>
            <w:tcBorders>
              <w:top w:val="single" w:sz="4" w:space="0" w:color="auto"/>
              <w:left w:val="single" w:sz="4" w:space="0" w:color="auto"/>
              <w:bottom w:val="single" w:sz="4" w:space="0" w:color="auto"/>
              <w:right w:val="single" w:sz="4" w:space="0" w:color="auto"/>
            </w:tcBorders>
          </w:tcPr>
          <w:p w14:paraId="638B861A" w14:textId="77777777" w:rsidR="00147A62" w:rsidRPr="00DD6CA7" w:rsidRDefault="00147A62" w:rsidP="00163CA2">
            <w:pPr>
              <w:jc w:val="center"/>
              <w:rPr>
                <w:rFonts w:ascii="Times New Roman" w:hAnsi="Times New Roman" w:cs="Times New Roman"/>
                <w:b/>
              </w:rPr>
            </w:pPr>
            <w:r w:rsidRPr="00DD6CA7">
              <w:rPr>
                <w:rFonts w:ascii="Times New Roman" w:hAnsi="Times New Roman" w:cs="Times New Roman"/>
                <w:b/>
              </w:rPr>
              <w:t>RTI &gt; 1</w:t>
            </w:r>
          </w:p>
          <w:p w14:paraId="7AA491EC" w14:textId="77777777" w:rsidR="00147A62" w:rsidRPr="00DD6CA7" w:rsidRDefault="00147A62" w:rsidP="00163CA2">
            <w:pPr>
              <w:jc w:val="center"/>
              <w:rPr>
                <w:rFonts w:ascii="Times New Roman" w:hAnsi="Times New Roman" w:cs="Times New Roman"/>
              </w:rPr>
            </w:pPr>
            <w:r w:rsidRPr="00DD6CA7">
              <w:rPr>
                <w:rFonts w:ascii="Times New Roman" w:hAnsi="Times New Roman" w:cs="Times New Roman"/>
                <w:b/>
              </w:rPr>
              <w:t>(no self-citations)</w:t>
            </w:r>
          </w:p>
        </w:tc>
      </w:tr>
      <w:tr w:rsidR="00147A62" w:rsidRPr="00C21B32" w14:paraId="1200957D" w14:textId="77777777" w:rsidTr="00147A62">
        <w:tc>
          <w:tcPr>
            <w:tcW w:w="1180" w:type="dxa"/>
            <w:vMerge/>
            <w:tcBorders>
              <w:left w:val="single" w:sz="4" w:space="0" w:color="auto"/>
              <w:bottom w:val="single" w:sz="4" w:space="0" w:color="auto"/>
              <w:right w:val="single" w:sz="4" w:space="0" w:color="auto"/>
            </w:tcBorders>
          </w:tcPr>
          <w:p w14:paraId="209484CD" w14:textId="33B3FBA1" w:rsidR="00147A62" w:rsidRPr="00DD6CA7" w:rsidRDefault="00147A62" w:rsidP="00163CA2">
            <w:pPr>
              <w:jc w:val="center"/>
              <w:rPr>
                <w:rFonts w:ascii="Times New Roman" w:hAnsi="Times New Roman" w:cs="Times New Roman"/>
                <w:b/>
              </w:rPr>
            </w:pPr>
          </w:p>
        </w:tc>
        <w:tc>
          <w:tcPr>
            <w:tcW w:w="1122" w:type="dxa"/>
            <w:vMerge/>
            <w:tcBorders>
              <w:left w:val="single" w:sz="4" w:space="0" w:color="auto"/>
              <w:bottom w:val="single" w:sz="4" w:space="0" w:color="auto"/>
              <w:right w:val="single" w:sz="4" w:space="0" w:color="auto"/>
            </w:tcBorders>
          </w:tcPr>
          <w:p w14:paraId="7CB7790C" w14:textId="52677278" w:rsidR="00147A62" w:rsidRPr="00DD6CA7" w:rsidRDefault="00147A62" w:rsidP="00163CA2">
            <w:pPr>
              <w:jc w:val="center"/>
              <w:rPr>
                <w:rFonts w:ascii="Times New Roman" w:hAnsi="Times New Roman" w:cs="Times New Roman"/>
                <w:b/>
              </w:rPr>
            </w:pPr>
          </w:p>
        </w:tc>
        <w:tc>
          <w:tcPr>
            <w:tcW w:w="1119" w:type="dxa"/>
            <w:tcBorders>
              <w:top w:val="single" w:sz="4" w:space="0" w:color="auto"/>
              <w:left w:val="single" w:sz="4" w:space="0" w:color="auto"/>
              <w:bottom w:val="single" w:sz="4" w:space="0" w:color="auto"/>
              <w:right w:val="single" w:sz="4" w:space="0" w:color="auto"/>
            </w:tcBorders>
          </w:tcPr>
          <w:p w14:paraId="25ABB3A1" w14:textId="77777777" w:rsidR="00147A62" w:rsidRPr="00DD6CA7" w:rsidRDefault="00147A62" w:rsidP="00163CA2">
            <w:pPr>
              <w:jc w:val="center"/>
              <w:rPr>
                <w:rFonts w:ascii="Times New Roman" w:hAnsi="Times New Roman" w:cs="Times New Roman"/>
                <w:b/>
              </w:rPr>
            </w:pPr>
            <w:r w:rsidRPr="00DD6CA7">
              <w:rPr>
                <w:rFonts w:ascii="Times New Roman" w:hAnsi="Times New Roman" w:cs="Times New Roman"/>
                <w:b/>
                <w:i/>
              </w:rPr>
              <w:t>N</w:t>
            </w:r>
            <w:r w:rsidRPr="00DD6CA7">
              <w:rPr>
                <w:rFonts w:ascii="Times New Roman" w:hAnsi="Times New Roman" w:cs="Times New Roman"/>
                <w:b/>
                <w:vertAlign w:val="subscript"/>
              </w:rPr>
              <w:t>fields</w:t>
            </w:r>
          </w:p>
        </w:tc>
        <w:tc>
          <w:tcPr>
            <w:tcW w:w="1119" w:type="dxa"/>
            <w:tcBorders>
              <w:top w:val="single" w:sz="4" w:space="0" w:color="auto"/>
              <w:left w:val="single" w:sz="4" w:space="0" w:color="auto"/>
              <w:bottom w:val="single" w:sz="4" w:space="0" w:color="auto"/>
              <w:right w:val="single" w:sz="4" w:space="0" w:color="auto"/>
            </w:tcBorders>
          </w:tcPr>
          <w:p w14:paraId="4716DB1D" w14:textId="77777777" w:rsidR="00147A62" w:rsidRPr="00DD6CA7" w:rsidRDefault="00147A62" w:rsidP="00163CA2">
            <w:pPr>
              <w:jc w:val="center"/>
              <w:rPr>
                <w:rFonts w:ascii="Times New Roman" w:hAnsi="Times New Roman" w:cs="Times New Roman"/>
                <w:b/>
              </w:rPr>
            </w:pPr>
            <w:r w:rsidRPr="00DD6CA7">
              <w:rPr>
                <w:rFonts w:ascii="Times New Roman" w:hAnsi="Times New Roman" w:cs="Times New Roman"/>
                <w:b/>
              </w:rPr>
              <w:t>%</w:t>
            </w:r>
          </w:p>
        </w:tc>
        <w:tc>
          <w:tcPr>
            <w:tcW w:w="1119" w:type="dxa"/>
            <w:tcBorders>
              <w:top w:val="single" w:sz="4" w:space="0" w:color="auto"/>
              <w:left w:val="single" w:sz="4" w:space="0" w:color="auto"/>
              <w:bottom w:val="single" w:sz="4" w:space="0" w:color="auto"/>
              <w:right w:val="single" w:sz="4" w:space="0" w:color="auto"/>
            </w:tcBorders>
          </w:tcPr>
          <w:p w14:paraId="52E0C725" w14:textId="77777777" w:rsidR="00147A62" w:rsidRPr="00DD6CA7" w:rsidRDefault="00147A62" w:rsidP="00163CA2">
            <w:pPr>
              <w:jc w:val="center"/>
              <w:rPr>
                <w:rFonts w:ascii="Times New Roman" w:hAnsi="Times New Roman" w:cs="Times New Roman"/>
                <w:b/>
              </w:rPr>
            </w:pPr>
            <w:r w:rsidRPr="00DD6CA7">
              <w:rPr>
                <w:rFonts w:ascii="Times New Roman" w:hAnsi="Times New Roman" w:cs="Times New Roman"/>
                <w:b/>
                <w:i/>
              </w:rPr>
              <w:t>N</w:t>
            </w:r>
            <w:r w:rsidRPr="00DD6CA7">
              <w:rPr>
                <w:rFonts w:ascii="Times New Roman" w:hAnsi="Times New Roman" w:cs="Times New Roman"/>
                <w:b/>
                <w:vertAlign w:val="subscript"/>
              </w:rPr>
              <w:t>fields</w:t>
            </w:r>
          </w:p>
        </w:tc>
        <w:tc>
          <w:tcPr>
            <w:tcW w:w="1119" w:type="dxa"/>
            <w:tcBorders>
              <w:top w:val="single" w:sz="4" w:space="0" w:color="auto"/>
              <w:left w:val="single" w:sz="4" w:space="0" w:color="auto"/>
              <w:bottom w:val="single" w:sz="4" w:space="0" w:color="auto"/>
              <w:right w:val="single" w:sz="4" w:space="0" w:color="auto"/>
            </w:tcBorders>
          </w:tcPr>
          <w:p w14:paraId="1444A797" w14:textId="77777777" w:rsidR="00147A62" w:rsidRPr="00DD6CA7" w:rsidRDefault="00147A62" w:rsidP="00163CA2">
            <w:pPr>
              <w:jc w:val="center"/>
              <w:rPr>
                <w:rFonts w:ascii="Times New Roman" w:hAnsi="Times New Roman" w:cs="Times New Roman"/>
                <w:b/>
              </w:rPr>
            </w:pPr>
            <w:r w:rsidRPr="00DD6CA7">
              <w:rPr>
                <w:rFonts w:ascii="Times New Roman" w:hAnsi="Times New Roman" w:cs="Times New Roman"/>
                <w:b/>
              </w:rPr>
              <w:t>%</w:t>
            </w:r>
          </w:p>
        </w:tc>
        <w:tc>
          <w:tcPr>
            <w:tcW w:w="1119" w:type="dxa"/>
            <w:tcBorders>
              <w:top w:val="single" w:sz="4" w:space="0" w:color="auto"/>
              <w:left w:val="single" w:sz="4" w:space="0" w:color="auto"/>
              <w:bottom w:val="single" w:sz="4" w:space="0" w:color="auto"/>
              <w:right w:val="single" w:sz="4" w:space="0" w:color="auto"/>
            </w:tcBorders>
          </w:tcPr>
          <w:p w14:paraId="28DE1AD5" w14:textId="77777777" w:rsidR="00147A62" w:rsidRPr="00DD6CA7" w:rsidRDefault="00147A62" w:rsidP="00163CA2">
            <w:pPr>
              <w:jc w:val="center"/>
              <w:rPr>
                <w:rFonts w:ascii="Times New Roman" w:hAnsi="Times New Roman" w:cs="Times New Roman"/>
                <w:b/>
              </w:rPr>
            </w:pPr>
            <w:r w:rsidRPr="00DD6CA7">
              <w:rPr>
                <w:rFonts w:ascii="Times New Roman" w:hAnsi="Times New Roman" w:cs="Times New Roman"/>
                <w:b/>
                <w:i/>
              </w:rPr>
              <w:t>N</w:t>
            </w:r>
            <w:r w:rsidRPr="00DD6CA7">
              <w:rPr>
                <w:rFonts w:ascii="Times New Roman" w:hAnsi="Times New Roman" w:cs="Times New Roman"/>
                <w:b/>
                <w:vertAlign w:val="subscript"/>
              </w:rPr>
              <w:t>fields</w:t>
            </w:r>
          </w:p>
        </w:tc>
        <w:tc>
          <w:tcPr>
            <w:tcW w:w="1119" w:type="dxa"/>
            <w:tcBorders>
              <w:top w:val="single" w:sz="4" w:space="0" w:color="auto"/>
              <w:left w:val="single" w:sz="4" w:space="0" w:color="auto"/>
              <w:bottom w:val="single" w:sz="4" w:space="0" w:color="auto"/>
              <w:right w:val="single" w:sz="4" w:space="0" w:color="auto"/>
            </w:tcBorders>
          </w:tcPr>
          <w:p w14:paraId="6BB82216" w14:textId="77777777" w:rsidR="00147A62" w:rsidRPr="00DD6CA7" w:rsidRDefault="00147A62" w:rsidP="00163CA2">
            <w:pPr>
              <w:jc w:val="center"/>
              <w:rPr>
                <w:rFonts w:ascii="Times New Roman" w:hAnsi="Times New Roman" w:cs="Times New Roman"/>
                <w:b/>
              </w:rPr>
            </w:pPr>
            <w:r w:rsidRPr="00DD6CA7">
              <w:rPr>
                <w:rFonts w:ascii="Times New Roman" w:hAnsi="Times New Roman" w:cs="Times New Roman"/>
                <w:b/>
              </w:rPr>
              <w:t>%</w:t>
            </w:r>
          </w:p>
        </w:tc>
      </w:tr>
      <w:tr w:rsidR="00C109E8" w:rsidRPr="00C21B32" w14:paraId="0A4EECF3" w14:textId="77777777" w:rsidTr="00147A62">
        <w:tc>
          <w:tcPr>
            <w:tcW w:w="1180" w:type="dxa"/>
            <w:tcBorders>
              <w:top w:val="single" w:sz="4" w:space="0" w:color="auto"/>
              <w:left w:val="single" w:sz="4" w:space="0" w:color="auto"/>
              <w:right w:val="single" w:sz="4" w:space="0" w:color="auto"/>
            </w:tcBorders>
          </w:tcPr>
          <w:p w14:paraId="3B739AAD" w14:textId="77777777" w:rsidR="00C109E8" w:rsidRPr="00DD6CA7" w:rsidRDefault="00C109E8" w:rsidP="00163CA2">
            <w:pPr>
              <w:rPr>
                <w:rFonts w:ascii="Times New Roman" w:hAnsi="Times New Roman" w:cs="Times New Roman"/>
              </w:rPr>
            </w:pPr>
            <w:r w:rsidRPr="00DD6CA7">
              <w:rPr>
                <w:rFonts w:ascii="Times New Roman" w:hAnsi="Times New Roman" w:cs="Times New Roman"/>
              </w:rPr>
              <w:t>Science &amp; engineering</w:t>
            </w:r>
          </w:p>
        </w:tc>
        <w:tc>
          <w:tcPr>
            <w:tcW w:w="1122" w:type="dxa"/>
            <w:tcBorders>
              <w:top w:val="single" w:sz="4" w:space="0" w:color="auto"/>
              <w:left w:val="single" w:sz="4" w:space="0" w:color="auto"/>
              <w:right w:val="single" w:sz="4" w:space="0" w:color="auto"/>
            </w:tcBorders>
          </w:tcPr>
          <w:p w14:paraId="5D01B683"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171</w:t>
            </w:r>
          </w:p>
        </w:tc>
        <w:tc>
          <w:tcPr>
            <w:tcW w:w="1119" w:type="dxa"/>
            <w:tcBorders>
              <w:top w:val="single" w:sz="4" w:space="0" w:color="auto"/>
              <w:left w:val="single" w:sz="4" w:space="0" w:color="auto"/>
              <w:right w:val="single" w:sz="4" w:space="0" w:color="auto"/>
            </w:tcBorders>
          </w:tcPr>
          <w:p w14:paraId="25C3AD5D"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170</w:t>
            </w:r>
          </w:p>
        </w:tc>
        <w:tc>
          <w:tcPr>
            <w:tcW w:w="1119" w:type="dxa"/>
            <w:tcBorders>
              <w:top w:val="single" w:sz="4" w:space="0" w:color="auto"/>
              <w:left w:val="single" w:sz="4" w:space="0" w:color="auto"/>
              <w:right w:val="single" w:sz="4" w:space="0" w:color="auto"/>
            </w:tcBorders>
          </w:tcPr>
          <w:p w14:paraId="5EDE803B"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99.4</w:t>
            </w:r>
          </w:p>
        </w:tc>
        <w:tc>
          <w:tcPr>
            <w:tcW w:w="1119" w:type="dxa"/>
            <w:tcBorders>
              <w:top w:val="single" w:sz="4" w:space="0" w:color="auto"/>
              <w:left w:val="single" w:sz="4" w:space="0" w:color="auto"/>
              <w:right w:val="single" w:sz="4" w:space="0" w:color="auto"/>
            </w:tcBorders>
          </w:tcPr>
          <w:p w14:paraId="18EA4129"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167</w:t>
            </w:r>
          </w:p>
        </w:tc>
        <w:tc>
          <w:tcPr>
            <w:tcW w:w="1119" w:type="dxa"/>
            <w:tcBorders>
              <w:top w:val="single" w:sz="4" w:space="0" w:color="auto"/>
              <w:left w:val="single" w:sz="4" w:space="0" w:color="auto"/>
              <w:right w:val="single" w:sz="4" w:space="0" w:color="auto"/>
            </w:tcBorders>
          </w:tcPr>
          <w:p w14:paraId="6DD280AF"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97.7</w:t>
            </w:r>
          </w:p>
        </w:tc>
        <w:tc>
          <w:tcPr>
            <w:tcW w:w="1119" w:type="dxa"/>
            <w:tcBorders>
              <w:top w:val="single" w:sz="4" w:space="0" w:color="auto"/>
              <w:left w:val="single" w:sz="4" w:space="0" w:color="auto"/>
              <w:right w:val="single" w:sz="4" w:space="0" w:color="auto"/>
            </w:tcBorders>
          </w:tcPr>
          <w:p w14:paraId="3F9F9BA8"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159</w:t>
            </w:r>
          </w:p>
        </w:tc>
        <w:tc>
          <w:tcPr>
            <w:tcW w:w="1119" w:type="dxa"/>
            <w:tcBorders>
              <w:top w:val="single" w:sz="4" w:space="0" w:color="auto"/>
              <w:left w:val="single" w:sz="4" w:space="0" w:color="auto"/>
              <w:right w:val="single" w:sz="4" w:space="0" w:color="auto"/>
            </w:tcBorders>
          </w:tcPr>
          <w:p w14:paraId="69234D07"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92.4</w:t>
            </w:r>
          </w:p>
        </w:tc>
      </w:tr>
      <w:tr w:rsidR="00C109E8" w:rsidRPr="00C21B32" w14:paraId="5A640985" w14:textId="77777777" w:rsidTr="00147A62">
        <w:tc>
          <w:tcPr>
            <w:tcW w:w="1180" w:type="dxa"/>
            <w:tcBorders>
              <w:left w:val="single" w:sz="4" w:space="0" w:color="auto"/>
              <w:right w:val="single" w:sz="4" w:space="0" w:color="auto"/>
            </w:tcBorders>
          </w:tcPr>
          <w:p w14:paraId="10E4CCDE" w14:textId="77777777" w:rsidR="00C109E8" w:rsidRPr="00DD6CA7" w:rsidRDefault="00C109E8" w:rsidP="00163CA2">
            <w:pPr>
              <w:rPr>
                <w:rFonts w:ascii="Times New Roman" w:hAnsi="Times New Roman" w:cs="Times New Roman"/>
              </w:rPr>
            </w:pPr>
            <w:r w:rsidRPr="00DD6CA7">
              <w:rPr>
                <w:rFonts w:ascii="Times New Roman" w:hAnsi="Times New Roman" w:cs="Times New Roman"/>
              </w:rPr>
              <w:t>Social sciences</w:t>
            </w:r>
          </w:p>
        </w:tc>
        <w:tc>
          <w:tcPr>
            <w:tcW w:w="1122" w:type="dxa"/>
            <w:tcBorders>
              <w:left w:val="single" w:sz="4" w:space="0" w:color="auto"/>
              <w:right w:val="single" w:sz="4" w:space="0" w:color="auto"/>
            </w:tcBorders>
          </w:tcPr>
          <w:p w14:paraId="34942908"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54</w:t>
            </w:r>
          </w:p>
        </w:tc>
        <w:tc>
          <w:tcPr>
            <w:tcW w:w="1119" w:type="dxa"/>
            <w:tcBorders>
              <w:left w:val="single" w:sz="4" w:space="0" w:color="auto"/>
              <w:right w:val="single" w:sz="4" w:space="0" w:color="auto"/>
            </w:tcBorders>
          </w:tcPr>
          <w:p w14:paraId="32F6DD37"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54</w:t>
            </w:r>
          </w:p>
        </w:tc>
        <w:tc>
          <w:tcPr>
            <w:tcW w:w="1119" w:type="dxa"/>
            <w:tcBorders>
              <w:left w:val="single" w:sz="4" w:space="0" w:color="auto"/>
              <w:right w:val="single" w:sz="4" w:space="0" w:color="auto"/>
            </w:tcBorders>
          </w:tcPr>
          <w:p w14:paraId="4391617E"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100.0</w:t>
            </w:r>
          </w:p>
        </w:tc>
        <w:tc>
          <w:tcPr>
            <w:tcW w:w="1119" w:type="dxa"/>
            <w:tcBorders>
              <w:left w:val="single" w:sz="4" w:space="0" w:color="auto"/>
              <w:right w:val="single" w:sz="4" w:space="0" w:color="auto"/>
            </w:tcBorders>
          </w:tcPr>
          <w:p w14:paraId="3B5608CC"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54</w:t>
            </w:r>
          </w:p>
        </w:tc>
        <w:tc>
          <w:tcPr>
            <w:tcW w:w="1119" w:type="dxa"/>
            <w:tcBorders>
              <w:left w:val="single" w:sz="4" w:space="0" w:color="auto"/>
              <w:right w:val="single" w:sz="4" w:space="0" w:color="auto"/>
            </w:tcBorders>
          </w:tcPr>
          <w:p w14:paraId="6E9C54C5"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100.0</w:t>
            </w:r>
          </w:p>
        </w:tc>
        <w:tc>
          <w:tcPr>
            <w:tcW w:w="1119" w:type="dxa"/>
            <w:tcBorders>
              <w:left w:val="single" w:sz="4" w:space="0" w:color="auto"/>
              <w:right w:val="single" w:sz="4" w:space="0" w:color="auto"/>
            </w:tcBorders>
          </w:tcPr>
          <w:p w14:paraId="7E6D0186"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51</w:t>
            </w:r>
          </w:p>
        </w:tc>
        <w:tc>
          <w:tcPr>
            <w:tcW w:w="1119" w:type="dxa"/>
            <w:tcBorders>
              <w:left w:val="single" w:sz="4" w:space="0" w:color="auto"/>
              <w:right w:val="single" w:sz="4" w:space="0" w:color="auto"/>
            </w:tcBorders>
          </w:tcPr>
          <w:p w14:paraId="36E06A8A"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94.4</w:t>
            </w:r>
          </w:p>
        </w:tc>
      </w:tr>
      <w:tr w:rsidR="00C109E8" w:rsidRPr="00C21B32" w14:paraId="39350026" w14:textId="77777777" w:rsidTr="00147A62">
        <w:tc>
          <w:tcPr>
            <w:tcW w:w="1180" w:type="dxa"/>
            <w:tcBorders>
              <w:left w:val="single" w:sz="4" w:space="0" w:color="auto"/>
              <w:right w:val="single" w:sz="4" w:space="0" w:color="auto"/>
            </w:tcBorders>
          </w:tcPr>
          <w:p w14:paraId="4ACE27E8" w14:textId="77777777" w:rsidR="00C109E8" w:rsidRPr="00DD6CA7" w:rsidRDefault="00C109E8" w:rsidP="00163CA2">
            <w:pPr>
              <w:rPr>
                <w:rFonts w:ascii="Times New Roman" w:hAnsi="Times New Roman" w:cs="Times New Roman"/>
              </w:rPr>
            </w:pPr>
            <w:r w:rsidRPr="00DD6CA7">
              <w:rPr>
                <w:rFonts w:ascii="Times New Roman" w:hAnsi="Times New Roman" w:cs="Times New Roman"/>
              </w:rPr>
              <w:t>Arts &amp; humanities</w:t>
            </w:r>
          </w:p>
        </w:tc>
        <w:tc>
          <w:tcPr>
            <w:tcW w:w="1122" w:type="dxa"/>
            <w:tcBorders>
              <w:left w:val="single" w:sz="4" w:space="0" w:color="auto"/>
              <w:right w:val="single" w:sz="4" w:space="0" w:color="auto"/>
            </w:tcBorders>
          </w:tcPr>
          <w:p w14:paraId="61DDBB08"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27</w:t>
            </w:r>
          </w:p>
        </w:tc>
        <w:tc>
          <w:tcPr>
            <w:tcW w:w="1119" w:type="dxa"/>
            <w:tcBorders>
              <w:left w:val="single" w:sz="4" w:space="0" w:color="auto"/>
              <w:right w:val="single" w:sz="4" w:space="0" w:color="auto"/>
            </w:tcBorders>
          </w:tcPr>
          <w:p w14:paraId="125D1440"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24</w:t>
            </w:r>
          </w:p>
        </w:tc>
        <w:tc>
          <w:tcPr>
            <w:tcW w:w="1119" w:type="dxa"/>
            <w:tcBorders>
              <w:left w:val="single" w:sz="4" w:space="0" w:color="auto"/>
              <w:right w:val="single" w:sz="4" w:space="0" w:color="auto"/>
            </w:tcBorders>
          </w:tcPr>
          <w:p w14:paraId="17DE95C6"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88.9</w:t>
            </w:r>
          </w:p>
        </w:tc>
        <w:tc>
          <w:tcPr>
            <w:tcW w:w="1119" w:type="dxa"/>
            <w:tcBorders>
              <w:left w:val="single" w:sz="4" w:space="0" w:color="auto"/>
              <w:right w:val="single" w:sz="4" w:space="0" w:color="auto"/>
            </w:tcBorders>
          </w:tcPr>
          <w:p w14:paraId="51247B16"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23</w:t>
            </w:r>
          </w:p>
        </w:tc>
        <w:tc>
          <w:tcPr>
            <w:tcW w:w="1119" w:type="dxa"/>
            <w:tcBorders>
              <w:left w:val="single" w:sz="4" w:space="0" w:color="auto"/>
              <w:right w:val="single" w:sz="4" w:space="0" w:color="auto"/>
            </w:tcBorders>
          </w:tcPr>
          <w:p w14:paraId="7F92D0A2"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85.2</w:t>
            </w:r>
          </w:p>
        </w:tc>
        <w:tc>
          <w:tcPr>
            <w:tcW w:w="1119" w:type="dxa"/>
            <w:tcBorders>
              <w:left w:val="single" w:sz="4" w:space="0" w:color="auto"/>
              <w:right w:val="single" w:sz="4" w:space="0" w:color="auto"/>
            </w:tcBorders>
          </w:tcPr>
          <w:p w14:paraId="3E5AC84B"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18</w:t>
            </w:r>
          </w:p>
        </w:tc>
        <w:tc>
          <w:tcPr>
            <w:tcW w:w="1119" w:type="dxa"/>
            <w:tcBorders>
              <w:left w:val="single" w:sz="4" w:space="0" w:color="auto"/>
              <w:right w:val="single" w:sz="4" w:space="0" w:color="auto"/>
            </w:tcBorders>
          </w:tcPr>
          <w:p w14:paraId="3BC2BF63"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66.7</w:t>
            </w:r>
          </w:p>
        </w:tc>
      </w:tr>
      <w:tr w:rsidR="00C109E8" w:rsidRPr="00C21B32" w14:paraId="7F9FF8DF" w14:textId="77777777" w:rsidTr="00147A62">
        <w:tc>
          <w:tcPr>
            <w:tcW w:w="1180" w:type="dxa"/>
            <w:tcBorders>
              <w:left w:val="single" w:sz="4" w:space="0" w:color="auto"/>
              <w:bottom w:val="single" w:sz="4" w:space="0" w:color="auto"/>
              <w:right w:val="single" w:sz="4" w:space="0" w:color="auto"/>
            </w:tcBorders>
          </w:tcPr>
          <w:p w14:paraId="41537AB6" w14:textId="77777777" w:rsidR="00C109E8" w:rsidRPr="00DD6CA7" w:rsidRDefault="00C109E8" w:rsidP="00163CA2">
            <w:pPr>
              <w:rPr>
                <w:rFonts w:ascii="Times New Roman" w:hAnsi="Times New Roman" w:cs="Times New Roman"/>
              </w:rPr>
            </w:pPr>
            <w:r w:rsidRPr="00DD6CA7">
              <w:rPr>
                <w:rFonts w:ascii="Times New Roman" w:hAnsi="Times New Roman" w:cs="Times New Roman"/>
              </w:rPr>
              <w:t>Patents</w:t>
            </w:r>
          </w:p>
        </w:tc>
        <w:tc>
          <w:tcPr>
            <w:tcW w:w="1122" w:type="dxa"/>
            <w:tcBorders>
              <w:left w:val="single" w:sz="4" w:space="0" w:color="auto"/>
              <w:bottom w:val="single" w:sz="4" w:space="0" w:color="auto"/>
              <w:right w:val="single" w:sz="4" w:space="0" w:color="auto"/>
            </w:tcBorders>
          </w:tcPr>
          <w:p w14:paraId="3A9767D7"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36</w:t>
            </w:r>
          </w:p>
        </w:tc>
        <w:tc>
          <w:tcPr>
            <w:tcW w:w="1119" w:type="dxa"/>
            <w:tcBorders>
              <w:left w:val="single" w:sz="4" w:space="0" w:color="auto"/>
              <w:bottom w:val="single" w:sz="4" w:space="0" w:color="auto"/>
              <w:right w:val="single" w:sz="4" w:space="0" w:color="auto"/>
            </w:tcBorders>
          </w:tcPr>
          <w:p w14:paraId="5D778722"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36</w:t>
            </w:r>
          </w:p>
        </w:tc>
        <w:tc>
          <w:tcPr>
            <w:tcW w:w="1119" w:type="dxa"/>
            <w:tcBorders>
              <w:left w:val="single" w:sz="4" w:space="0" w:color="auto"/>
              <w:bottom w:val="single" w:sz="4" w:space="0" w:color="auto"/>
              <w:right w:val="single" w:sz="4" w:space="0" w:color="auto"/>
            </w:tcBorders>
          </w:tcPr>
          <w:p w14:paraId="4D880FFF"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100.0</w:t>
            </w:r>
          </w:p>
        </w:tc>
        <w:tc>
          <w:tcPr>
            <w:tcW w:w="1119" w:type="dxa"/>
            <w:tcBorders>
              <w:left w:val="single" w:sz="4" w:space="0" w:color="auto"/>
              <w:bottom w:val="single" w:sz="4" w:space="0" w:color="auto"/>
              <w:right w:val="single" w:sz="4" w:space="0" w:color="auto"/>
            </w:tcBorders>
          </w:tcPr>
          <w:p w14:paraId="77DA9202"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32</w:t>
            </w:r>
          </w:p>
        </w:tc>
        <w:tc>
          <w:tcPr>
            <w:tcW w:w="1119" w:type="dxa"/>
            <w:tcBorders>
              <w:left w:val="single" w:sz="4" w:space="0" w:color="auto"/>
              <w:bottom w:val="single" w:sz="4" w:space="0" w:color="auto"/>
              <w:right w:val="single" w:sz="4" w:space="0" w:color="auto"/>
            </w:tcBorders>
          </w:tcPr>
          <w:p w14:paraId="172057E8"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88.9</w:t>
            </w:r>
          </w:p>
        </w:tc>
        <w:tc>
          <w:tcPr>
            <w:tcW w:w="1119" w:type="dxa"/>
            <w:tcBorders>
              <w:left w:val="single" w:sz="4" w:space="0" w:color="auto"/>
              <w:bottom w:val="single" w:sz="4" w:space="0" w:color="auto"/>
              <w:right w:val="single" w:sz="4" w:space="0" w:color="auto"/>
            </w:tcBorders>
          </w:tcPr>
          <w:p w14:paraId="4ED91873"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w:t>
            </w:r>
          </w:p>
        </w:tc>
        <w:tc>
          <w:tcPr>
            <w:tcW w:w="1119" w:type="dxa"/>
            <w:tcBorders>
              <w:left w:val="single" w:sz="4" w:space="0" w:color="auto"/>
              <w:bottom w:val="single" w:sz="4" w:space="0" w:color="auto"/>
              <w:right w:val="single" w:sz="4" w:space="0" w:color="auto"/>
            </w:tcBorders>
          </w:tcPr>
          <w:p w14:paraId="798BE451" w14:textId="77777777" w:rsidR="00C109E8" w:rsidRPr="00DD6CA7" w:rsidRDefault="00C109E8" w:rsidP="00163CA2">
            <w:pPr>
              <w:jc w:val="center"/>
              <w:rPr>
                <w:rFonts w:ascii="Times New Roman" w:hAnsi="Times New Roman" w:cs="Times New Roman"/>
              </w:rPr>
            </w:pPr>
            <w:r w:rsidRPr="00DD6CA7">
              <w:rPr>
                <w:rFonts w:ascii="Times New Roman" w:hAnsi="Times New Roman" w:cs="Times New Roman"/>
              </w:rPr>
              <w:t>–</w:t>
            </w:r>
          </w:p>
          <w:p w14:paraId="06C2F0E3" w14:textId="77777777" w:rsidR="00C109E8" w:rsidRPr="00DD6CA7" w:rsidRDefault="00C109E8" w:rsidP="00163CA2">
            <w:pPr>
              <w:jc w:val="center"/>
              <w:rPr>
                <w:rFonts w:ascii="Times New Roman" w:hAnsi="Times New Roman" w:cs="Times New Roman"/>
              </w:rPr>
            </w:pPr>
          </w:p>
        </w:tc>
      </w:tr>
    </w:tbl>
    <w:p w14:paraId="371B7CFF" w14:textId="77777777" w:rsidR="00C109E8" w:rsidRDefault="00C109E8" w:rsidP="00C109E8">
      <w:pPr>
        <w:jc w:val="both"/>
        <w:rPr>
          <w:sz w:val="20"/>
          <w:lang w:eastAsia="en-GB"/>
        </w:rPr>
      </w:pPr>
    </w:p>
    <w:p w14:paraId="34971163" w14:textId="778752E3" w:rsidR="00C109E8" w:rsidRPr="00DD6CA7" w:rsidRDefault="00C109E8" w:rsidP="00CB7C32">
      <w:pPr>
        <w:jc w:val="both"/>
        <w:rPr>
          <w:rFonts w:ascii="Times New Roman" w:hAnsi="Times New Roman" w:cs="Times New Roman"/>
          <w:sz w:val="24"/>
          <w:szCs w:val="24"/>
        </w:rPr>
      </w:pPr>
      <w:r w:rsidRPr="00C109E8">
        <w:rPr>
          <w:rFonts w:ascii="Times New Roman" w:hAnsi="Times New Roman" w:cs="Times New Roman"/>
          <w:sz w:val="24"/>
          <w:szCs w:val="24"/>
          <w:lang w:eastAsia="en-GB"/>
        </w:rPr>
        <w:t>This large-scale study included ISI (Institute for Scientific Information) Web of Science data covering research publications from science and engineering since 1955, social sciences since 1956, arts and humanities since 1975, and US registered patents since 1975. In this regard, Table 2 highlights the number (</w:t>
      </w:r>
      <w:r w:rsidRPr="00C109E8">
        <w:rPr>
          <w:rFonts w:ascii="Times New Roman" w:hAnsi="Times New Roman" w:cs="Times New Roman"/>
          <w:i/>
          <w:sz w:val="24"/>
          <w:szCs w:val="24"/>
          <w:lang w:eastAsia="en-GB"/>
        </w:rPr>
        <w:t>N</w:t>
      </w:r>
      <w:r w:rsidRPr="00C109E8">
        <w:rPr>
          <w:rFonts w:ascii="Times New Roman" w:hAnsi="Times New Roman" w:cs="Times New Roman"/>
          <w:sz w:val="24"/>
          <w:szCs w:val="24"/>
          <w:lang w:eastAsia="en-GB"/>
        </w:rPr>
        <w:t xml:space="preserve">) and percentage (%) of the subfields that exhibit larger team sizes in the last 5 years compared to the first 5 years. The data was based on the </w:t>
      </w:r>
      <w:r w:rsidRPr="00C109E8">
        <w:rPr>
          <w:rFonts w:ascii="Times New Roman" w:hAnsi="Times New Roman" w:cs="Times New Roman"/>
          <w:sz w:val="24"/>
          <w:szCs w:val="24"/>
        </w:rPr>
        <w:t>relative team impact (RTI) for a given time period</w:t>
      </w:r>
      <w:r w:rsidRPr="00C109E8">
        <w:rPr>
          <w:rFonts w:ascii="Times New Roman" w:hAnsi="Times New Roman" w:cs="Times New Roman"/>
          <w:sz w:val="24"/>
          <w:szCs w:val="24"/>
          <w:lang w:eastAsia="en-GB"/>
        </w:rPr>
        <w:t xml:space="preserve"> </w:t>
      </w:r>
      <w:r w:rsidRPr="00C109E8">
        <w:rPr>
          <w:rFonts w:ascii="Times New Roman" w:hAnsi="Times New Roman" w:cs="Times New Roman"/>
          <w:sz w:val="24"/>
          <w:szCs w:val="24"/>
        </w:rPr>
        <w:t>and field, where RTI is the mean number of citations</w:t>
      </w:r>
      <w:r w:rsidRPr="00C109E8">
        <w:rPr>
          <w:rFonts w:ascii="Times New Roman" w:hAnsi="Times New Roman" w:cs="Times New Roman"/>
          <w:sz w:val="24"/>
          <w:szCs w:val="24"/>
          <w:lang w:eastAsia="en-GB"/>
        </w:rPr>
        <w:t xml:space="preserve"> </w:t>
      </w:r>
      <w:r w:rsidRPr="00C109E8">
        <w:rPr>
          <w:rFonts w:ascii="Times New Roman" w:hAnsi="Times New Roman" w:cs="Times New Roman"/>
          <w:sz w:val="24"/>
          <w:szCs w:val="24"/>
        </w:rPr>
        <w:t>obtained by team-authored work divided by the</w:t>
      </w:r>
      <w:r w:rsidRPr="00C109E8">
        <w:rPr>
          <w:rFonts w:ascii="Times New Roman" w:hAnsi="Times New Roman" w:cs="Times New Roman"/>
          <w:sz w:val="24"/>
          <w:szCs w:val="24"/>
          <w:lang w:eastAsia="en-GB"/>
        </w:rPr>
        <w:t xml:space="preserve"> </w:t>
      </w:r>
      <w:r w:rsidRPr="00C109E8">
        <w:rPr>
          <w:rFonts w:ascii="Times New Roman" w:hAnsi="Times New Roman" w:cs="Times New Roman"/>
          <w:sz w:val="24"/>
          <w:szCs w:val="24"/>
        </w:rPr>
        <w:t>mean number of citations obtained by solo authored</w:t>
      </w:r>
      <w:r w:rsidRPr="00C109E8">
        <w:rPr>
          <w:rFonts w:ascii="Times New Roman" w:hAnsi="Times New Roman" w:cs="Times New Roman"/>
          <w:sz w:val="24"/>
          <w:szCs w:val="24"/>
          <w:lang w:eastAsia="en-GB"/>
        </w:rPr>
        <w:t xml:space="preserve"> </w:t>
      </w:r>
      <w:r w:rsidRPr="00C109E8">
        <w:rPr>
          <w:rFonts w:ascii="Times New Roman" w:hAnsi="Times New Roman" w:cs="Times New Roman"/>
          <w:sz w:val="24"/>
          <w:szCs w:val="24"/>
        </w:rPr>
        <w:t xml:space="preserve">work. The data </w:t>
      </w:r>
      <w:r w:rsidR="00163CA2">
        <w:rPr>
          <w:rFonts w:ascii="Times New Roman" w:hAnsi="Times New Roman" w:cs="Times New Roman"/>
          <w:sz w:val="24"/>
          <w:szCs w:val="24"/>
        </w:rPr>
        <w:t>highlights</w:t>
      </w:r>
      <w:r w:rsidRPr="00C109E8">
        <w:rPr>
          <w:rFonts w:ascii="Times New Roman" w:hAnsi="Times New Roman" w:cs="Times New Roman"/>
          <w:sz w:val="24"/>
          <w:szCs w:val="24"/>
        </w:rPr>
        <w:t xml:space="preserve"> that in the case of no self-citations and for science and engineering 99.4% of the 171 subfields have experienced increased levels of collaborative activity, with the corresponding figures for social sciences, arts &amp; humanities, and patents being 100.0%, 88.9% and 100.0%. </w:t>
      </w:r>
      <w:r w:rsidR="00163CA2">
        <w:rPr>
          <w:rFonts w:ascii="Times New Roman" w:hAnsi="Times New Roman" w:cs="Times New Roman"/>
          <w:sz w:val="24"/>
          <w:szCs w:val="24"/>
        </w:rPr>
        <w:t>Therefore, this</w:t>
      </w:r>
      <w:r w:rsidRPr="00C109E8">
        <w:rPr>
          <w:rFonts w:ascii="Times New Roman" w:hAnsi="Times New Roman" w:cs="Times New Roman"/>
          <w:sz w:val="24"/>
          <w:szCs w:val="24"/>
        </w:rPr>
        <w:t xml:space="preserve"> data indicates </w:t>
      </w:r>
      <w:r w:rsidRPr="00DD6CA7">
        <w:rPr>
          <w:rFonts w:ascii="Times New Roman" w:hAnsi="Times New Roman" w:cs="Times New Roman"/>
          <w:sz w:val="24"/>
          <w:szCs w:val="24"/>
        </w:rPr>
        <w:t>that there is an increasing trend of scientific research studies being delivered by collaborative teams.</w:t>
      </w:r>
    </w:p>
    <w:p w14:paraId="2282D922" w14:textId="48410060" w:rsidR="00C109E8" w:rsidRPr="00DD6CA7" w:rsidRDefault="00C109E8" w:rsidP="00CB7C32">
      <w:pPr>
        <w:jc w:val="both"/>
        <w:rPr>
          <w:rFonts w:ascii="Times New Roman" w:hAnsi="Times New Roman" w:cs="Times New Roman"/>
          <w:sz w:val="24"/>
          <w:szCs w:val="24"/>
        </w:rPr>
      </w:pPr>
      <w:r w:rsidRPr="00DD6CA7">
        <w:rPr>
          <w:rFonts w:ascii="Times New Roman" w:hAnsi="Times New Roman" w:cs="Times New Roman"/>
          <w:sz w:val="24"/>
          <w:szCs w:val="24"/>
        </w:rPr>
        <w:lastRenderedPageBreak/>
        <w:t xml:space="preserve">In regard to the trend towards international collaboration, we can consider data from </w:t>
      </w:r>
      <w:r w:rsidR="00DD6CA7">
        <w:rPr>
          <w:rFonts w:ascii="Times New Roman" w:hAnsi="Times New Roman" w:cs="Times New Roman"/>
          <w:sz w:val="24"/>
          <w:szCs w:val="24"/>
        </w:rPr>
        <w:t xml:space="preserve">the </w:t>
      </w:r>
      <w:r w:rsidRPr="00DD6CA7">
        <w:rPr>
          <w:rFonts w:ascii="Times New Roman" w:hAnsi="Times New Roman" w:cs="Times New Roman"/>
          <w:sz w:val="24"/>
          <w:szCs w:val="24"/>
        </w:rPr>
        <w:t>United Nations Educational, Scien</w:t>
      </w:r>
      <w:r w:rsidR="00DD6CA7">
        <w:rPr>
          <w:rFonts w:ascii="Times New Roman" w:hAnsi="Times New Roman" w:cs="Times New Roman"/>
          <w:sz w:val="24"/>
          <w:szCs w:val="24"/>
        </w:rPr>
        <w:t>tific and Cultural Organization</w:t>
      </w:r>
      <w:r w:rsidRPr="00DD6CA7">
        <w:rPr>
          <w:rFonts w:ascii="Times New Roman" w:hAnsi="Times New Roman" w:cs="Times New Roman"/>
          <w:sz w:val="24"/>
          <w:szCs w:val="24"/>
        </w:rPr>
        <w:t xml:space="preserve"> (UNESCO, 2015). </w:t>
      </w:r>
      <w:r w:rsidR="0026459D" w:rsidRPr="00DD6CA7">
        <w:rPr>
          <w:rFonts w:ascii="Times New Roman" w:hAnsi="Times New Roman" w:cs="Times New Roman"/>
          <w:sz w:val="24"/>
          <w:szCs w:val="24"/>
        </w:rPr>
        <w:t xml:space="preserve">Figure 1 </w:t>
      </w:r>
      <w:r w:rsidRPr="00DD6CA7">
        <w:rPr>
          <w:rFonts w:ascii="Times New Roman" w:hAnsi="Times New Roman" w:cs="Times New Roman"/>
          <w:sz w:val="24"/>
          <w:szCs w:val="24"/>
        </w:rPr>
        <w:t>provides data on the percentage (%) of publications with international co-authors from 2008-2014. The data is based on total publications across all major fields of science, and is provided for the top 12 countries based on total number of international publications</w:t>
      </w:r>
      <w:r w:rsidRPr="00C109E8">
        <w:rPr>
          <w:rFonts w:ascii="Times New Roman" w:hAnsi="Times New Roman" w:cs="Times New Roman"/>
          <w:sz w:val="24"/>
          <w:szCs w:val="24"/>
        </w:rPr>
        <w:t xml:space="preserve">. This highlights, for instance, that 55.9% of scientific publications from the United Kingdom (UK) involve international co-authors, while the figures for USA and Japan are 34.8% and 27.1% respectively. Although there are variations between countries, it is evident that international research collaboration is a major feature associated </w:t>
      </w:r>
      <w:r w:rsidRPr="00DD6CA7">
        <w:rPr>
          <w:rFonts w:ascii="Times New Roman" w:hAnsi="Times New Roman" w:cs="Times New Roman"/>
          <w:sz w:val="24"/>
          <w:szCs w:val="24"/>
        </w:rPr>
        <w:t xml:space="preserve">with modern science and technology. </w:t>
      </w:r>
    </w:p>
    <w:p w14:paraId="2E0F30DF" w14:textId="04FA00CC" w:rsidR="00C109E8" w:rsidRPr="00DD6CA7" w:rsidRDefault="0026459D" w:rsidP="0026459D">
      <w:pPr>
        <w:jc w:val="center"/>
        <w:rPr>
          <w:rFonts w:ascii="Times New Roman" w:hAnsi="Times New Roman" w:cs="Times New Roman"/>
          <w:sz w:val="24"/>
          <w:szCs w:val="24"/>
        </w:rPr>
      </w:pPr>
      <w:r w:rsidRPr="00DD6CA7">
        <w:rPr>
          <w:rFonts w:ascii="Times New Roman" w:hAnsi="Times New Roman" w:cs="Times New Roman"/>
          <w:sz w:val="24"/>
          <w:szCs w:val="24"/>
        </w:rPr>
        <w:t>Figure 1:</w:t>
      </w:r>
      <w:r w:rsidR="00C109E8" w:rsidRPr="00DD6CA7">
        <w:rPr>
          <w:rFonts w:ascii="Times New Roman" w:hAnsi="Times New Roman" w:cs="Times New Roman"/>
          <w:b/>
          <w:sz w:val="24"/>
          <w:szCs w:val="24"/>
        </w:rPr>
        <w:t xml:space="preserve"> </w:t>
      </w:r>
      <w:r w:rsidR="00C109E8" w:rsidRPr="00DD6CA7">
        <w:rPr>
          <w:rFonts w:ascii="Times New Roman" w:hAnsi="Times New Roman" w:cs="Times New Roman"/>
          <w:sz w:val="24"/>
          <w:szCs w:val="24"/>
        </w:rPr>
        <w:t>Level of international co-authored publications per country (source of data: UNESCO, 2015).</w:t>
      </w:r>
    </w:p>
    <w:p w14:paraId="06C4BFA7" w14:textId="00AC2327" w:rsidR="00C109E8" w:rsidRPr="00C109E8" w:rsidRDefault="00C109E8" w:rsidP="0026459D">
      <w:pPr>
        <w:jc w:val="center"/>
        <w:rPr>
          <w:rFonts w:ascii="Times New Roman" w:hAnsi="Times New Roman" w:cs="Times New Roman"/>
          <w:sz w:val="24"/>
          <w:szCs w:val="24"/>
        </w:rPr>
      </w:pPr>
      <w:r w:rsidRPr="00C109E8">
        <w:rPr>
          <w:rFonts w:ascii="Times New Roman" w:hAnsi="Times New Roman" w:cs="Times New Roman"/>
          <w:noProof/>
          <w:sz w:val="24"/>
          <w:szCs w:val="24"/>
          <w:lang w:eastAsia="en-GB"/>
        </w:rPr>
        <w:drawing>
          <wp:inline distT="0" distB="0" distL="0" distR="0" wp14:anchorId="67507680" wp14:editId="14DF0224">
            <wp:extent cx="4660900" cy="2928941"/>
            <wp:effectExtent l="0" t="0" r="6350" b="508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8863" cy="2959081"/>
                    </a:xfrm>
                    <a:prstGeom prst="rect">
                      <a:avLst/>
                    </a:prstGeom>
                    <a:noFill/>
                    <a:ln>
                      <a:noFill/>
                    </a:ln>
                    <a:effectLst/>
                    <a:extLst/>
                  </pic:spPr>
                </pic:pic>
              </a:graphicData>
            </a:graphic>
          </wp:inline>
        </w:drawing>
      </w:r>
    </w:p>
    <w:p w14:paraId="46FC3D5A" w14:textId="5CA71444" w:rsidR="0026459D" w:rsidRDefault="0026459D" w:rsidP="0026459D">
      <w:pPr>
        <w:jc w:val="both"/>
        <w:rPr>
          <w:rFonts w:ascii="Times New Roman" w:hAnsi="Times New Roman" w:cs="Times New Roman"/>
          <w:sz w:val="24"/>
          <w:szCs w:val="24"/>
        </w:rPr>
      </w:pPr>
      <w:r w:rsidRPr="00C109E8">
        <w:rPr>
          <w:rFonts w:ascii="Times New Roman" w:hAnsi="Times New Roman" w:cs="Times New Roman"/>
          <w:sz w:val="24"/>
          <w:szCs w:val="24"/>
        </w:rPr>
        <w:t xml:space="preserve">Focusing on the case for collaborative research projects, a number of benefits for the researchers involved </w:t>
      </w:r>
      <w:r w:rsidR="00163CA2">
        <w:rPr>
          <w:rFonts w:ascii="Times New Roman" w:hAnsi="Times New Roman" w:cs="Times New Roman"/>
          <w:sz w:val="24"/>
          <w:szCs w:val="24"/>
        </w:rPr>
        <w:t>have been</w:t>
      </w:r>
      <w:r w:rsidRPr="00C109E8">
        <w:rPr>
          <w:rFonts w:ascii="Times New Roman" w:hAnsi="Times New Roman" w:cs="Times New Roman"/>
          <w:sz w:val="24"/>
          <w:szCs w:val="24"/>
        </w:rPr>
        <w:t xml:space="preserve"> identified, and this includes researchers based at higher education institutions as well as those at other organizations, such as government labs, research institutes and industrial companies. These benefits have been assembled based on the authors’ experience in managing collaborative research projects over the past 20 years and are summarized in </w:t>
      </w:r>
      <w:r>
        <w:rPr>
          <w:rFonts w:ascii="Times New Roman" w:hAnsi="Times New Roman" w:cs="Times New Roman"/>
          <w:sz w:val="24"/>
          <w:szCs w:val="24"/>
        </w:rPr>
        <w:t>Table 2</w:t>
      </w:r>
      <w:r w:rsidRPr="00C109E8">
        <w:rPr>
          <w:rFonts w:ascii="Times New Roman" w:hAnsi="Times New Roman" w:cs="Times New Roman"/>
          <w:sz w:val="24"/>
          <w:szCs w:val="24"/>
        </w:rPr>
        <w:t xml:space="preserve">.  </w:t>
      </w:r>
    </w:p>
    <w:p w14:paraId="2150839A" w14:textId="18C13433" w:rsidR="00C109E8" w:rsidRPr="00C109E8" w:rsidRDefault="0026459D" w:rsidP="0026459D">
      <w:pPr>
        <w:jc w:val="center"/>
        <w:rPr>
          <w:rFonts w:ascii="Times New Roman" w:hAnsi="Times New Roman" w:cs="Times New Roman"/>
          <w:b/>
          <w:sz w:val="24"/>
          <w:szCs w:val="24"/>
        </w:rPr>
      </w:pPr>
      <w:r w:rsidRPr="0026459D">
        <w:rPr>
          <w:rFonts w:ascii="Times New Roman" w:hAnsi="Times New Roman" w:cs="Times New Roman"/>
          <w:sz w:val="24"/>
          <w:szCs w:val="24"/>
        </w:rPr>
        <w:t>Table 2:</w:t>
      </w:r>
      <w:r w:rsidR="00C109E8" w:rsidRPr="00C109E8">
        <w:rPr>
          <w:rFonts w:ascii="Times New Roman" w:hAnsi="Times New Roman" w:cs="Times New Roman"/>
          <w:b/>
          <w:sz w:val="24"/>
          <w:szCs w:val="24"/>
        </w:rPr>
        <w:t xml:space="preserve"> </w:t>
      </w:r>
      <w:r w:rsidR="00C109E8" w:rsidRPr="00C109E8">
        <w:rPr>
          <w:rFonts w:ascii="Times New Roman" w:hAnsi="Times New Roman" w:cs="Times New Roman"/>
          <w:sz w:val="24"/>
          <w:szCs w:val="24"/>
        </w:rPr>
        <w:t>Benefits for collaborative research (source: author’s experience).</w:t>
      </w:r>
    </w:p>
    <w:tbl>
      <w:tblPr>
        <w:tblStyle w:val="TableGrid"/>
        <w:tblW w:w="0" w:type="auto"/>
        <w:tblLook w:val="04A0" w:firstRow="1" w:lastRow="0" w:firstColumn="1" w:lastColumn="0" w:noHBand="0" w:noVBand="1"/>
      </w:tblPr>
      <w:tblGrid>
        <w:gridCol w:w="9016"/>
      </w:tblGrid>
      <w:tr w:rsidR="00C109E8" w:rsidRPr="00C109E8" w14:paraId="1F574718" w14:textId="77777777" w:rsidTr="0026459D">
        <w:tc>
          <w:tcPr>
            <w:tcW w:w="9016" w:type="dxa"/>
            <w:shd w:val="clear" w:color="auto" w:fill="auto"/>
          </w:tcPr>
          <w:p w14:paraId="28D570DB" w14:textId="77777777" w:rsidR="00C109E8" w:rsidRPr="00DD6CA7" w:rsidRDefault="00C109E8" w:rsidP="0026459D">
            <w:pPr>
              <w:jc w:val="center"/>
              <w:rPr>
                <w:rFonts w:ascii="Times New Roman" w:hAnsi="Times New Roman" w:cs="Times New Roman"/>
                <w:b/>
              </w:rPr>
            </w:pPr>
            <w:r w:rsidRPr="00DD6CA7">
              <w:rPr>
                <w:rFonts w:ascii="Times New Roman" w:hAnsi="Times New Roman" w:cs="Times New Roman"/>
                <w:b/>
              </w:rPr>
              <w:t>Benefits for conducting collaborative research projects</w:t>
            </w:r>
          </w:p>
        </w:tc>
      </w:tr>
      <w:tr w:rsidR="00C109E8" w:rsidRPr="00C109E8" w14:paraId="0A6890F6" w14:textId="77777777" w:rsidTr="0026459D">
        <w:tc>
          <w:tcPr>
            <w:tcW w:w="9016" w:type="dxa"/>
          </w:tcPr>
          <w:p w14:paraId="724F2CC5" w14:textId="77777777" w:rsidR="00C109E8" w:rsidRPr="00DD6CA7" w:rsidRDefault="00C109E8" w:rsidP="0026459D">
            <w:pPr>
              <w:pStyle w:val="ListParagraph"/>
              <w:numPr>
                <w:ilvl w:val="0"/>
                <w:numId w:val="9"/>
              </w:numPr>
              <w:ind w:left="452" w:hanging="425"/>
              <w:rPr>
                <w:rFonts w:ascii="Times New Roman" w:hAnsi="Times New Roman" w:cs="Times New Roman"/>
              </w:rPr>
            </w:pPr>
            <w:r w:rsidRPr="00DD6CA7">
              <w:rPr>
                <w:rFonts w:ascii="Times New Roman" w:hAnsi="Times New Roman" w:cs="Times New Roman"/>
              </w:rPr>
              <w:t>Enable researchers to work together in order to complement their skills and knowledge.</w:t>
            </w:r>
          </w:p>
          <w:p w14:paraId="62758597" w14:textId="77777777" w:rsidR="00C109E8" w:rsidRPr="00DD6CA7" w:rsidRDefault="00C109E8" w:rsidP="0026459D">
            <w:pPr>
              <w:pStyle w:val="ListParagraph"/>
              <w:numPr>
                <w:ilvl w:val="0"/>
                <w:numId w:val="9"/>
              </w:numPr>
              <w:ind w:left="452" w:hanging="425"/>
              <w:rPr>
                <w:rFonts w:ascii="Times New Roman" w:hAnsi="Times New Roman" w:cs="Times New Roman"/>
              </w:rPr>
            </w:pPr>
            <w:r w:rsidRPr="00DD6CA7">
              <w:rPr>
                <w:rFonts w:ascii="Times New Roman" w:hAnsi="Times New Roman" w:cs="Times New Roman"/>
              </w:rPr>
              <w:t>Allow the exchange of information and knowledge between collaborators.</w:t>
            </w:r>
          </w:p>
          <w:p w14:paraId="5192CDCB" w14:textId="77777777" w:rsidR="00C109E8" w:rsidRPr="00DD6CA7" w:rsidRDefault="00C109E8" w:rsidP="0026459D">
            <w:pPr>
              <w:pStyle w:val="ListParagraph"/>
              <w:numPr>
                <w:ilvl w:val="0"/>
                <w:numId w:val="9"/>
              </w:numPr>
              <w:ind w:left="452" w:hanging="425"/>
              <w:rPr>
                <w:rFonts w:ascii="Times New Roman" w:hAnsi="Times New Roman" w:cs="Times New Roman"/>
              </w:rPr>
            </w:pPr>
            <w:r w:rsidRPr="00DD6CA7">
              <w:rPr>
                <w:rFonts w:ascii="Times New Roman" w:hAnsi="Times New Roman" w:cs="Times New Roman"/>
              </w:rPr>
              <w:t>Enable multidisciplinary research studies to address major technical challenges, e.g. societal, industrial, or academic challenges.</w:t>
            </w:r>
          </w:p>
          <w:p w14:paraId="07EDB9B8" w14:textId="77777777" w:rsidR="00C109E8" w:rsidRPr="00DD6CA7" w:rsidRDefault="00C109E8" w:rsidP="0026459D">
            <w:pPr>
              <w:pStyle w:val="ListParagraph"/>
              <w:numPr>
                <w:ilvl w:val="0"/>
                <w:numId w:val="9"/>
              </w:numPr>
              <w:ind w:left="452" w:hanging="425"/>
              <w:rPr>
                <w:rFonts w:ascii="Times New Roman" w:hAnsi="Times New Roman" w:cs="Times New Roman"/>
              </w:rPr>
            </w:pPr>
            <w:r w:rsidRPr="00DD6CA7">
              <w:rPr>
                <w:rFonts w:ascii="Times New Roman" w:hAnsi="Times New Roman" w:cs="Times New Roman"/>
              </w:rPr>
              <w:t>Provide access to specialized equipment, numerical models or other research infrastructure.</w:t>
            </w:r>
          </w:p>
          <w:p w14:paraId="45FA7A92" w14:textId="77777777" w:rsidR="00C109E8" w:rsidRPr="00DD6CA7" w:rsidRDefault="00C109E8" w:rsidP="0026459D">
            <w:pPr>
              <w:pStyle w:val="ListParagraph"/>
              <w:numPr>
                <w:ilvl w:val="0"/>
                <w:numId w:val="9"/>
              </w:numPr>
              <w:ind w:left="452" w:hanging="425"/>
              <w:rPr>
                <w:rFonts w:ascii="Times New Roman" w:hAnsi="Times New Roman" w:cs="Times New Roman"/>
              </w:rPr>
            </w:pPr>
            <w:r w:rsidRPr="00DD6CA7">
              <w:rPr>
                <w:rFonts w:ascii="Times New Roman" w:hAnsi="Times New Roman" w:cs="Times New Roman"/>
              </w:rPr>
              <w:t>Support the expansion of the field of data available for research studies.</w:t>
            </w:r>
          </w:p>
          <w:p w14:paraId="353D0BC1" w14:textId="77777777" w:rsidR="00C109E8" w:rsidRPr="00DD6CA7" w:rsidRDefault="00C109E8" w:rsidP="0026459D">
            <w:pPr>
              <w:pStyle w:val="ListParagraph"/>
              <w:numPr>
                <w:ilvl w:val="0"/>
                <w:numId w:val="9"/>
              </w:numPr>
              <w:ind w:left="452" w:hanging="425"/>
              <w:rPr>
                <w:rFonts w:ascii="Times New Roman" w:hAnsi="Times New Roman" w:cs="Times New Roman"/>
              </w:rPr>
            </w:pPr>
            <w:r w:rsidRPr="00DD6CA7">
              <w:rPr>
                <w:rFonts w:ascii="Times New Roman" w:hAnsi="Times New Roman" w:cs="Times New Roman"/>
              </w:rPr>
              <w:t>Provide scope to explore joint publishing opportunities.</w:t>
            </w:r>
          </w:p>
          <w:p w14:paraId="01F8C75B" w14:textId="77777777" w:rsidR="00C109E8" w:rsidRPr="00DD6CA7" w:rsidRDefault="00C109E8" w:rsidP="0026459D">
            <w:pPr>
              <w:pStyle w:val="ListParagraph"/>
              <w:numPr>
                <w:ilvl w:val="0"/>
                <w:numId w:val="9"/>
              </w:numPr>
              <w:ind w:left="452" w:hanging="425"/>
              <w:rPr>
                <w:rFonts w:ascii="Times New Roman" w:hAnsi="Times New Roman" w:cs="Times New Roman"/>
              </w:rPr>
            </w:pPr>
            <w:r w:rsidRPr="00DD6CA7">
              <w:rPr>
                <w:rFonts w:ascii="Times New Roman" w:hAnsi="Times New Roman" w:cs="Times New Roman"/>
              </w:rPr>
              <w:t>Support researcher mobility between institutions.</w:t>
            </w:r>
          </w:p>
          <w:p w14:paraId="4004922D" w14:textId="77777777" w:rsidR="00C109E8" w:rsidRPr="00DD6CA7" w:rsidRDefault="00C109E8" w:rsidP="0026459D">
            <w:pPr>
              <w:pStyle w:val="ListParagraph"/>
              <w:numPr>
                <w:ilvl w:val="0"/>
                <w:numId w:val="9"/>
              </w:numPr>
              <w:ind w:left="452" w:hanging="425"/>
              <w:rPr>
                <w:rFonts w:ascii="Times New Roman" w:hAnsi="Times New Roman" w:cs="Times New Roman"/>
              </w:rPr>
            </w:pPr>
            <w:r w:rsidRPr="00DD6CA7">
              <w:rPr>
                <w:rFonts w:ascii="Times New Roman" w:hAnsi="Times New Roman" w:cs="Times New Roman"/>
              </w:rPr>
              <w:t>Help secure research funding designated for supporting collaborative projects.</w:t>
            </w:r>
          </w:p>
        </w:tc>
      </w:tr>
    </w:tbl>
    <w:p w14:paraId="688DD1DB" w14:textId="77777777" w:rsidR="00C109E8" w:rsidRPr="00C109E8" w:rsidRDefault="00C109E8" w:rsidP="00C109E8">
      <w:pPr>
        <w:rPr>
          <w:rFonts w:ascii="Times New Roman" w:hAnsi="Times New Roman" w:cs="Times New Roman"/>
          <w:sz w:val="24"/>
          <w:szCs w:val="24"/>
        </w:rPr>
      </w:pPr>
    </w:p>
    <w:p w14:paraId="7E5ED455" w14:textId="21740C8F" w:rsidR="00C109E8" w:rsidRPr="00C109E8" w:rsidRDefault="00C109E8" w:rsidP="00C109E8">
      <w:pPr>
        <w:jc w:val="both"/>
        <w:rPr>
          <w:rFonts w:ascii="Times New Roman" w:hAnsi="Times New Roman" w:cs="Times New Roman"/>
          <w:sz w:val="24"/>
          <w:szCs w:val="24"/>
        </w:rPr>
      </w:pPr>
      <w:r w:rsidRPr="00C109E8">
        <w:rPr>
          <w:rFonts w:ascii="Times New Roman" w:hAnsi="Times New Roman" w:cs="Times New Roman"/>
          <w:sz w:val="24"/>
          <w:szCs w:val="24"/>
        </w:rPr>
        <w:lastRenderedPageBreak/>
        <w:t xml:space="preserve">While there are compelling reasons to undertake collaborative research projects, there are also certain challenges associated managing such projects. These challenges can be articulated in terms of the technical, commercial and people-based (or social) aspects of the projects. </w:t>
      </w:r>
      <w:r w:rsidR="0026459D">
        <w:rPr>
          <w:rFonts w:ascii="Times New Roman" w:hAnsi="Times New Roman" w:cs="Times New Roman"/>
          <w:sz w:val="24"/>
          <w:szCs w:val="24"/>
        </w:rPr>
        <w:t xml:space="preserve">Table 3 </w:t>
      </w:r>
      <w:r w:rsidRPr="00C109E8">
        <w:rPr>
          <w:rFonts w:ascii="Times New Roman" w:hAnsi="Times New Roman" w:cs="Times New Roman"/>
          <w:sz w:val="24"/>
          <w:szCs w:val="24"/>
        </w:rPr>
        <w:t>provides a summary of the challenges for managing collaborative research projects, and these insights are based on the authors’ experience in this area.</w:t>
      </w:r>
      <w:r w:rsidR="00944968">
        <w:rPr>
          <w:rFonts w:ascii="Times New Roman" w:hAnsi="Times New Roman" w:cs="Times New Roman"/>
          <w:sz w:val="24"/>
          <w:szCs w:val="24"/>
        </w:rPr>
        <w:t xml:space="preserve"> In the context of both the benefits as well as challenges for </w:t>
      </w:r>
      <w:r w:rsidR="00074966">
        <w:rPr>
          <w:rFonts w:ascii="Times New Roman" w:hAnsi="Times New Roman" w:cs="Times New Roman"/>
          <w:sz w:val="24"/>
          <w:szCs w:val="24"/>
        </w:rPr>
        <w:t>managing</w:t>
      </w:r>
      <w:r w:rsidR="00944968">
        <w:rPr>
          <w:rFonts w:ascii="Times New Roman" w:hAnsi="Times New Roman" w:cs="Times New Roman"/>
          <w:sz w:val="24"/>
          <w:szCs w:val="24"/>
        </w:rPr>
        <w:t xml:space="preserve"> collaborative research projects, it can be observed that the PMO is </w:t>
      </w:r>
      <w:r w:rsidR="00126A7A">
        <w:rPr>
          <w:rFonts w:ascii="Times New Roman" w:hAnsi="Times New Roman" w:cs="Times New Roman"/>
          <w:sz w:val="24"/>
          <w:szCs w:val="24"/>
        </w:rPr>
        <w:t>an ideal</w:t>
      </w:r>
      <w:r w:rsidR="00944968">
        <w:rPr>
          <w:rFonts w:ascii="Times New Roman" w:hAnsi="Times New Roman" w:cs="Times New Roman"/>
          <w:sz w:val="24"/>
          <w:szCs w:val="24"/>
        </w:rPr>
        <w:t xml:space="preserve"> supporting mechanism to enable delivery of a portfolio of research projects. Moreover, it is important to implement an effective performance measurement system for the PMO and the balanced scorecard is well suited to this application.</w:t>
      </w:r>
    </w:p>
    <w:p w14:paraId="2AF7853E" w14:textId="61621513" w:rsidR="00C109E8" w:rsidRPr="00C109E8" w:rsidRDefault="0026459D" w:rsidP="0026459D">
      <w:pPr>
        <w:jc w:val="center"/>
        <w:rPr>
          <w:rFonts w:ascii="Times New Roman" w:hAnsi="Times New Roman" w:cs="Times New Roman"/>
          <w:b/>
          <w:sz w:val="24"/>
          <w:szCs w:val="24"/>
        </w:rPr>
      </w:pPr>
      <w:r w:rsidRPr="0026459D">
        <w:rPr>
          <w:rFonts w:ascii="Times New Roman" w:hAnsi="Times New Roman" w:cs="Times New Roman"/>
          <w:sz w:val="24"/>
          <w:szCs w:val="24"/>
        </w:rPr>
        <w:t>Table 3:</w:t>
      </w:r>
      <w:r w:rsidR="00C109E8" w:rsidRPr="00C109E8">
        <w:rPr>
          <w:rFonts w:ascii="Times New Roman" w:hAnsi="Times New Roman" w:cs="Times New Roman"/>
          <w:b/>
          <w:sz w:val="24"/>
          <w:szCs w:val="24"/>
        </w:rPr>
        <w:t xml:space="preserve"> </w:t>
      </w:r>
      <w:r w:rsidR="00C109E8" w:rsidRPr="00C109E8">
        <w:rPr>
          <w:rFonts w:ascii="Times New Roman" w:hAnsi="Times New Roman" w:cs="Times New Roman"/>
          <w:sz w:val="24"/>
          <w:szCs w:val="24"/>
        </w:rPr>
        <w:t>Challenges for collaborative research projects (source: author’s experience).</w:t>
      </w:r>
    </w:p>
    <w:tbl>
      <w:tblPr>
        <w:tblStyle w:val="TableGrid"/>
        <w:tblW w:w="0" w:type="auto"/>
        <w:tblLook w:val="04A0" w:firstRow="1" w:lastRow="0" w:firstColumn="1" w:lastColumn="0" w:noHBand="0" w:noVBand="1"/>
      </w:tblPr>
      <w:tblGrid>
        <w:gridCol w:w="3005"/>
        <w:gridCol w:w="3005"/>
        <w:gridCol w:w="3006"/>
      </w:tblGrid>
      <w:tr w:rsidR="00C109E8" w:rsidRPr="00C109E8" w14:paraId="2F82C4A6" w14:textId="77777777" w:rsidTr="00C109E8">
        <w:tc>
          <w:tcPr>
            <w:tcW w:w="3005" w:type="dxa"/>
            <w:shd w:val="clear" w:color="auto" w:fill="auto"/>
          </w:tcPr>
          <w:p w14:paraId="74BF77AF" w14:textId="77777777" w:rsidR="00C109E8" w:rsidRPr="00DD6CA7" w:rsidRDefault="00C109E8" w:rsidP="00C109E8">
            <w:pPr>
              <w:jc w:val="center"/>
              <w:rPr>
                <w:rFonts w:ascii="Times New Roman" w:hAnsi="Times New Roman" w:cs="Times New Roman"/>
                <w:b/>
              </w:rPr>
            </w:pPr>
            <w:r w:rsidRPr="00DD6CA7">
              <w:rPr>
                <w:rFonts w:ascii="Times New Roman" w:hAnsi="Times New Roman" w:cs="Times New Roman"/>
                <w:b/>
              </w:rPr>
              <w:t>Technical</w:t>
            </w:r>
          </w:p>
        </w:tc>
        <w:tc>
          <w:tcPr>
            <w:tcW w:w="3005" w:type="dxa"/>
            <w:shd w:val="clear" w:color="auto" w:fill="auto"/>
          </w:tcPr>
          <w:p w14:paraId="705F5E72" w14:textId="77777777" w:rsidR="00C109E8" w:rsidRPr="00DD6CA7" w:rsidRDefault="00C109E8" w:rsidP="00C109E8">
            <w:pPr>
              <w:jc w:val="center"/>
              <w:rPr>
                <w:rFonts w:ascii="Times New Roman" w:hAnsi="Times New Roman" w:cs="Times New Roman"/>
                <w:b/>
              </w:rPr>
            </w:pPr>
            <w:r w:rsidRPr="00DD6CA7">
              <w:rPr>
                <w:rFonts w:ascii="Times New Roman" w:hAnsi="Times New Roman" w:cs="Times New Roman"/>
                <w:b/>
              </w:rPr>
              <w:t>Commercial</w:t>
            </w:r>
          </w:p>
        </w:tc>
        <w:tc>
          <w:tcPr>
            <w:tcW w:w="3006" w:type="dxa"/>
            <w:shd w:val="clear" w:color="auto" w:fill="auto"/>
          </w:tcPr>
          <w:p w14:paraId="15B72E95" w14:textId="77777777" w:rsidR="00C109E8" w:rsidRPr="00DD6CA7" w:rsidRDefault="00C109E8" w:rsidP="00C109E8">
            <w:pPr>
              <w:jc w:val="center"/>
              <w:rPr>
                <w:rFonts w:ascii="Times New Roman" w:hAnsi="Times New Roman" w:cs="Times New Roman"/>
                <w:b/>
              </w:rPr>
            </w:pPr>
            <w:r w:rsidRPr="00DD6CA7">
              <w:rPr>
                <w:rFonts w:ascii="Times New Roman" w:hAnsi="Times New Roman" w:cs="Times New Roman"/>
                <w:b/>
              </w:rPr>
              <w:t>People (social)</w:t>
            </w:r>
          </w:p>
        </w:tc>
      </w:tr>
      <w:tr w:rsidR="00C109E8" w:rsidRPr="00C109E8" w14:paraId="7C498BEC" w14:textId="77777777" w:rsidTr="00C109E8">
        <w:tc>
          <w:tcPr>
            <w:tcW w:w="3005" w:type="dxa"/>
          </w:tcPr>
          <w:p w14:paraId="53B2F36A" w14:textId="77777777" w:rsidR="00C109E8" w:rsidRPr="00DD6CA7" w:rsidRDefault="00C109E8" w:rsidP="00C109E8">
            <w:pPr>
              <w:pStyle w:val="ListParagraph"/>
              <w:numPr>
                <w:ilvl w:val="0"/>
                <w:numId w:val="8"/>
              </w:numPr>
              <w:ind w:left="313" w:hanging="284"/>
              <w:rPr>
                <w:rFonts w:ascii="Times New Roman" w:hAnsi="Times New Roman" w:cs="Times New Roman"/>
              </w:rPr>
            </w:pPr>
            <w:r w:rsidRPr="00DD6CA7">
              <w:rPr>
                <w:rFonts w:ascii="Times New Roman" w:hAnsi="Times New Roman" w:cs="Times New Roman"/>
              </w:rPr>
              <w:t>Availability of research resources (staff, facilities, materials).</w:t>
            </w:r>
          </w:p>
          <w:p w14:paraId="0A759737" w14:textId="77777777" w:rsidR="0026459D" w:rsidRPr="00DD6CA7" w:rsidRDefault="0026459D" w:rsidP="00C109E8">
            <w:pPr>
              <w:pStyle w:val="ListParagraph"/>
              <w:numPr>
                <w:ilvl w:val="0"/>
                <w:numId w:val="8"/>
              </w:numPr>
              <w:ind w:left="313" w:hanging="284"/>
              <w:rPr>
                <w:rFonts w:ascii="Times New Roman" w:hAnsi="Times New Roman" w:cs="Times New Roman"/>
              </w:rPr>
            </w:pPr>
            <w:r w:rsidRPr="00DD6CA7">
              <w:rPr>
                <w:rFonts w:ascii="Times New Roman" w:hAnsi="Times New Roman" w:cs="Times New Roman"/>
              </w:rPr>
              <w:t>Maintaining research quality while meeting project requirements (schedule, cost, quality).</w:t>
            </w:r>
          </w:p>
          <w:p w14:paraId="565D3F99" w14:textId="77777777" w:rsidR="0026459D" w:rsidRPr="00DD6CA7" w:rsidRDefault="0026459D" w:rsidP="0026459D">
            <w:pPr>
              <w:pStyle w:val="ListParagraph"/>
              <w:numPr>
                <w:ilvl w:val="0"/>
                <w:numId w:val="8"/>
              </w:numPr>
              <w:ind w:left="313" w:hanging="284"/>
              <w:rPr>
                <w:rFonts w:ascii="Times New Roman" w:hAnsi="Times New Roman" w:cs="Times New Roman"/>
              </w:rPr>
            </w:pPr>
            <w:r w:rsidRPr="00DD6CA7">
              <w:rPr>
                <w:rFonts w:ascii="Times New Roman" w:hAnsi="Times New Roman" w:cs="Times New Roman"/>
              </w:rPr>
              <w:t>Generating sufficient ‘impact’ over the required timeframe.</w:t>
            </w:r>
          </w:p>
          <w:p w14:paraId="4A839052" w14:textId="77777777" w:rsidR="0026459D" w:rsidRPr="00DD6CA7" w:rsidRDefault="0026459D" w:rsidP="00C109E8">
            <w:pPr>
              <w:pStyle w:val="ListParagraph"/>
              <w:numPr>
                <w:ilvl w:val="0"/>
                <w:numId w:val="8"/>
              </w:numPr>
              <w:ind w:left="313" w:hanging="284"/>
              <w:rPr>
                <w:rFonts w:ascii="Times New Roman" w:hAnsi="Times New Roman" w:cs="Times New Roman"/>
              </w:rPr>
            </w:pPr>
            <w:r w:rsidRPr="00DD6CA7">
              <w:rPr>
                <w:rFonts w:ascii="Times New Roman" w:hAnsi="Times New Roman" w:cs="Times New Roman"/>
              </w:rPr>
              <w:t>Inadequate planning of technical aspects of the project.</w:t>
            </w:r>
          </w:p>
          <w:p w14:paraId="46BEE8D3" w14:textId="0CEAC641" w:rsidR="0026459D" w:rsidRPr="00DD6CA7" w:rsidRDefault="0026459D" w:rsidP="00C109E8">
            <w:pPr>
              <w:pStyle w:val="ListParagraph"/>
              <w:numPr>
                <w:ilvl w:val="0"/>
                <w:numId w:val="8"/>
              </w:numPr>
              <w:ind w:left="313" w:hanging="284"/>
              <w:rPr>
                <w:rFonts w:ascii="Times New Roman" w:hAnsi="Times New Roman" w:cs="Times New Roman"/>
              </w:rPr>
            </w:pPr>
            <w:r w:rsidRPr="00DD6CA7">
              <w:rPr>
                <w:rFonts w:ascii="Times New Roman" w:hAnsi="Times New Roman" w:cs="Times New Roman"/>
              </w:rPr>
              <w:t>Ensuring alignment with industry needs (in regard to products and services).</w:t>
            </w:r>
          </w:p>
        </w:tc>
        <w:tc>
          <w:tcPr>
            <w:tcW w:w="3005" w:type="dxa"/>
          </w:tcPr>
          <w:p w14:paraId="023C3577" w14:textId="77777777" w:rsidR="0026459D" w:rsidRPr="00DD6CA7" w:rsidRDefault="00C109E8" w:rsidP="00C109E8">
            <w:pPr>
              <w:pStyle w:val="ListParagraph"/>
              <w:numPr>
                <w:ilvl w:val="0"/>
                <w:numId w:val="8"/>
              </w:numPr>
              <w:ind w:left="313" w:hanging="284"/>
              <w:rPr>
                <w:rFonts w:ascii="Times New Roman" w:hAnsi="Times New Roman" w:cs="Times New Roman"/>
              </w:rPr>
            </w:pPr>
            <w:r w:rsidRPr="00DD6CA7">
              <w:rPr>
                <w:rFonts w:ascii="Times New Roman" w:hAnsi="Times New Roman" w:cs="Times New Roman"/>
              </w:rPr>
              <w:t>Availability of funding (industry, government, or other).</w:t>
            </w:r>
            <w:r w:rsidR="0026459D" w:rsidRPr="00DD6CA7">
              <w:rPr>
                <w:rFonts w:ascii="Times New Roman" w:hAnsi="Times New Roman" w:cs="Times New Roman"/>
              </w:rPr>
              <w:t xml:space="preserve"> </w:t>
            </w:r>
          </w:p>
          <w:p w14:paraId="0D86B7EC" w14:textId="77777777" w:rsidR="00C109E8" w:rsidRPr="00DD6CA7" w:rsidRDefault="0026459D" w:rsidP="00C109E8">
            <w:pPr>
              <w:pStyle w:val="ListParagraph"/>
              <w:numPr>
                <w:ilvl w:val="0"/>
                <w:numId w:val="8"/>
              </w:numPr>
              <w:ind w:left="313" w:hanging="284"/>
              <w:rPr>
                <w:rFonts w:ascii="Times New Roman" w:hAnsi="Times New Roman" w:cs="Times New Roman"/>
              </w:rPr>
            </w:pPr>
            <w:r w:rsidRPr="00DD6CA7">
              <w:rPr>
                <w:rFonts w:ascii="Times New Roman" w:hAnsi="Times New Roman" w:cs="Times New Roman"/>
              </w:rPr>
              <w:t>Ensuring the financial costing captures all the project costs.</w:t>
            </w:r>
          </w:p>
          <w:p w14:paraId="11E13734" w14:textId="77777777" w:rsidR="0026459D" w:rsidRPr="00DD6CA7" w:rsidRDefault="0026459D" w:rsidP="0026459D">
            <w:pPr>
              <w:pStyle w:val="ListParagraph"/>
              <w:numPr>
                <w:ilvl w:val="0"/>
                <w:numId w:val="8"/>
              </w:numPr>
              <w:ind w:left="313" w:hanging="284"/>
              <w:rPr>
                <w:rFonts w:ascii="Times New Roman" w:hAnsi="Times New Roman" w:cs="Times New Roman"/>
              </w:rPr>
            </w:pPr>
            <w:r w:rsidRPr="00DD6CA7">
              <w:rPr>
                <w:rFonts w:ascii="Times New Roman" w:hAnsi="Times New Roman" w:cs="Times New Roman"/>
                <w:lang w:val="en-US"/>
              </w:rPr>
              <w:t>Lack of a robust business case to support the project.</w:t>
            </w:r>
          </w:p>
          <w:p w14:paraId="460CE31F" w14:textId="77777777" w:rsidR="0026459D" w:rsidRPr="00DD6CA7" w:rsidRDefault="0026459D" w:rsidP="00C109E8">
            <w:pPr>
              <w:pStyle w:val="ListParagraph"/>
              <w:numPr>
                <w:ilvl w:val="0"/>
                <w:numId w:val="8"/>
              </w:numPr>
              <w:ind w:left="313" w:hanging="284"/>
              <w:rPr>
                <w:rFonts w:ascii="Times New Roman" w:hAnsi="Times New Roman" w:cs="Times New Roman"/>
              </w:rPr>
            </w:pPr>
            <w:r w:rsidRPr="00DD6CA7">
              <w:rPr>
                <w:rFonts w:ascii="Times New Roman" w:hAnsi="Times New Roman" w:cs="Times New Roman"/>
              </w:rPr>
              <w:t>Flexibility in commercial arrangements, e.g. for IPR (intellectual property rights).</w:t>
            </w:r>
          </w:p>
          <w:p w14:paraId="24F6BC4C" w14:textId="5668E3A1" w:rsidR="0026459D" w:rsidRPr="00DD6CA7" w:rsidRDefault="0026459D" w:rsidP="00C109E8">
            <w:pPr>
              <w:pStyle w:val="ListParagraph"/>
              <w:numPr>
                <w:ilvl w:val="0"/>
                <w:numId w:val="8"/>
              </w:numPr>
              <w:ind w:left="313" w:hanging="284"/>
              <w:rPr>
                <w:rFonts w:ascii="Times New Roman" w:hAnsi="Times New Roman" w:cs="Times New Roman"/>
              </w:rPr>
            </w:pPr>
            <w:r w:rsidRPr="00DD6CA7">
              <w:rPr>
                <w:rFonts w:ascii="Times New Roman" w:hAnsi="Times New Roman" w:cs="Times New Roman"/>
              </w:rPr>
              <w:t>Other legal matters, especially for international contracts.</w:t>
            </w:r>
          </w:p>
        </w:tc>
        <w:tc>
          <w:tcPr>
            <w:tcW w:w="3006" w:type="dxa"/>
          </w:tcPr>
          <w:p w14:paraId="6BED8989" w14:textId="77777777" w:rsidR="00C109E8" w:rsidRPr="00DD6CA7" w:rsidRDefault="00C109E8" w:rsidP="00C109E8">
            <w:pPr>
              <w:pStyle w:val="ListParagraph"/>
              <w:numPr>
                <w:ilvl w:val="0"/>
                <w:numId w:val="8"/>
              </w:numPr>
              <w:ind w:left="313" w:hanging="284"/>
              <w:rPr>
                <w:rFonts w:ascii="Times New Roman" w:hAnsi="Times New Roman" w:cs="Times New Roman"/>
              </w:rPr>
            </w:pPr>
            <w:r w:rsidRPr="00DD6CA7">
              <w:rPr>
                <w:rFonts w:ascii="Times New Roman" w:hAnsi="Times New Roman" w:cs="Times New Roman"/>
              </w:rPr>
              <w:t>Managing contributions from multiple partners.</w:t>
            </w:r>
          </w:p>
          <w:p w14:paraId="245F461A" w14:textId="77777777" w:rsidR="0026459D" w:rsidRPr="00DD6CA7" w:rsidRDefault="0026459D" w:rsidP="00C109E8">
            <w:pPr>
              <w:pStyle w:val="ListParagraph"/>
              <w:numPr>
                <w:ilvl w:val="0"/>
                <w:numId w:val="8"/>
              </w:numPr>
              <w:ind w:left="313" w:hanging="284"/>
              <w:rPr>
                <w:rFonts w:ascii="Times New Roman" w:hAnsi="Times New Roman" w:cs="Times New Roman"/>
              </w:rPr>
            </w:pPr>
            <w:r w:rsidRPr="00DD6CA7">
              <w:rPr>
                <w:rFonts w:ascii="Times New Roman" w:hAnsi="Times New Roman" w:cs="Times New Roman"/>
              </w:rPr>
              <w:t>Managing delivery across international borders, different languages and cultures.</w:t>
            </w:r>
          </w:p>
          <w:p w14:paraId="1CF1DDE6" w14:textId="77777777" w:rsidR="0026459D" w:rsidRPr="00DD6CA7" w:rsidRDefault="0026459D" w:rsidP="00C109E8">
            <w:pPr>
              <w:pStyle w:val="ListParagraph"/>
              <w:numPr>
                <w:ilvl w:val="0"/>
                <w:numId w:val="8"/>
              </w:numPr>
              <w:ind w:left="313" w:hanging="284"/>
              <w:rPr>
                <w:rFonts w:ascii="Times New Roman" w:hAnsi="Times New Roman" w:cs="Times New Roman"/>
              </w:rPr>
            </w:pPr>
            <w:r w:rsidRPr="00DD6CA7">
              <w:rPr>
                <w:rFonts w:ascii="Times New Roman" w:hAnsi="Times New Roman" w:cs="Times New Roman"/>
                <w:lang w:val="en-US"/>
              </w:rPr>
              <w:t>Insufficient leadership of the project, either academic or commercial.</w:t>
            </w:r>
          </w:p>
          <w:p w14:paraId="0FBF435F" w14:textId="77777777" w:rsidR="0026459D" w:rsidRPr="00DD6CA7" w:rsidRDefault="0026459D" w:rsidP="00C109E8">
            <w:pPr>
              <w:pStyle w:val="ListParagraph"/>
              <w:numPr>
                <w:ilvl w:val="0"/>
                <w:numId w:val="8"/>
              </w:numPr>
              <w:ind w:left="313" w:hanging="284"/>
              <w:rPr>
                <w:rFonts w:ascii="Times New Roman" w:hAnsi="Times New Roman" w:cs="Times New Roman"/>
              </w:rPr>
            </w:pPr>
            <w:r w:rsidRPr="00DD6CA7">
              <w:rPr>
                <w:rFonts w:ascii="Times New Roman" w:hAnsi="Times New Roman" w:cs="Times New Roman"/>
              </w:rPr>
              <w:t>Establishing effective multidisciplinary teams.</w:t>
            </w:r>
          </w:p>
          <w:p w14:paraId="28A27AB0" w14:textId="0F0C5B56" w:rsidR="0026459D" w:rsidRPr="00DD6CA7" w:rsidRDefault="0026459D" w:rsidP="00C109E8">
            <w:pPr>
              <w:pStyle w:val="ListParagraph"/>
              <w:numPr>
                <w:ilvl w:val="0"/>
                <w:numId w:val="8"/>
              </w:numPr>
              <w:ind w:left="313" w:hanging="284"/>
              <w:rPr>
                <w:rFonts w:ascii="Times New Roman" w:hAnsi="Times New Roman" w:cs="Times New Roman"/>
              </w:rPr>
            </w:pPr>
            <w:r w:rsidRPr="00DD6CA7">
              <w:rPr>
                <w:rFonts w:ascii="Times New Roman" w:hAnsi="Times New Roman" w:cs="Times New Roman"/>
              </w:rPr>
              <w:t>Maintaining regular and open communications with partners.</w:t>
            </w:r>
          </w:p>
        </w:tc>
      </w:tr>
    </w:tbl>
    <w:p w14:paraId="7714F8E5" w14:textId="77777777" w:rsidR="00B12512" w:rsidRDefault="00B12512" w:rsidP="00147329">
      <w:pPr>
        <w:spacing w:line="276" w:lineRule="auto"/>
        <w:jc w:val="both"/>
        <w:rPr>
          <w:rFonts w:ascii="Times New Roman" w:hAnsi="Times New Roman" w:cs="Times New Roman"/>
          <w:sz w:val="24"/>
          <w:szCs w:val="24"/>
        </w:rPr>
      </w:pPr>
    </w:p>
    <w:p w14:paraId="202ABAC8" w14:textId="6FFAD857" w:rsidR="00726C74" w:rsidRPr="0060261A" w:rsidRDefault="00726C74" w:rsidP="00726C74">
      <w:pPr>
        <w:spacing w:line="276" w:lineRule="auto"/>
        <w:jc w:val="both"/>
        <w:rPr>
          <w:rFonts w:ascii="Times New Roman" w:hAnsi="Times New Roman" w:cs="Times New Roman"/>
          <w:b/>
          <w:sz w:val="24"/>
          <w:szCs w:val="24"/>
        </w:rPr>
      </w:pPr>
      <w:r>
        <w:rPr>
          <w:rFonts w:ascii="Times New Roman" w:hAnsi="Times New Roman" w:cs="Times New Roman"/>
          <w:b/>
          <w:sz w:val="24"/>
          <w:szCs w:val="24"/>
        </w:rPr>
        <w:t>Method</w:t>
      </w:r>
    </w:p>
    <w:p w14:paraId="0F7047AE" w14:textId="50FA334F" w:rsidR="00C109E8" w:rsidRDefault="005F6D85" w:rsidP="0014732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method employed in the research study </w:t>
      </w:r>
      <w:r w:rsidRPr="00DD6CA7">
        <w:rPr>
          <w:rFonts w:ascii="Times New Roman" w:hAnsi="Times New Roman" w:cs="Times New Roman"/>
          <w:sz w:val="24"/>
          <w:szCs w:val="24"/>
        </w:rPr>
        <w:t xml:space="preserve">is based on a case study investigation (see Figure </w:t>
      </w:r>
      <w:r w:rsidR="0026459D" w:rsidRPr="00DD6CA7">
        <w:rPr>
          <w:rFonts w:ascii="Times New Roman" w:hAnsi="Times New Roman" w:cs="Times New Roman"/>
          <w:sz w:val="24"/>
          <w:szCs w:val="24"/>
        </w:rPr>
        <w:t>2</w:t>
      </w:r>
      <w:r w:rsidRPr="00DD6CA7">
        <w:rPr>
          <w:rFonts w:ascii="Times New Roman" w:hAnsi="Times New Roman" w:cs="Times New Roman"/>
          <w:sz w:val="24"/>
          <w:szCs w:val="24"/>
        </w:rPr>
        <w:t>).  The method involves three main stages, namely literature review</w:t>
      </w:r>
      <w:r w:rsidR="00126A7A">
        <w:rPr>
          <w:rFonts w:ascii="Times New Roman" w:hAnsi="Times New Roman" w:cs="Times New Roman"/>
          <w:sz w:val="24"/>
          <w:szCs w:val="24"/>
        </w:rPr>
        <w:t xml:space="preserve"> and background</w:t>
      </w:r>
      <w:r w:rsidRPr="00DD6CA7">
        <w:rPr>
          <w:rFonts w:ascii="Times New Roman" w:hAnsi="Times New Roman" w:cs="Times New Roman"/>
          <w:sz w:val="24"/>
          <w:szCs w:val="24"/>
        </w:rPr>
        <w:t xml:space="preserve">, case study investigation, and deductive </w:t>
      </w:r>
      <w:r w:rsidR="00126A7A">
        <w:rPr>
          <w:rFonts w:ascii="Times New Roman" w:hAnsi="Times New Roman" w:cs="Times New Roman"/>
          <w:sz w:val="24"/>
          <w:szCs w:val="24"/>
        </w:rPr>
        <w:t>reasoning</w:t>
      </w:r>
      <w:r w:rsidRPr="00DD6CA7">
        <w:rPr>
          <w:rFonts w:ascii="Times New Roman" w:hAnsi="Times New Roman" w:cs="Times New Roman"/>
          <w:sz w:val="24"/>
          <w:szCs w:val="24"/>
        </w:rPr>
        <w:t>. A process of reflective analysis (Schön, 1987</w:t>
      </w:r>
      <w:r w:rsidRPr="00DD6CA7">
        <w:rPr>
          <w:rFonts w:ascii="Times New Roman" w:eastAsia="Times New Roman" w:hAnsi="Times New Roman" w:cs="Times New Roman"/>
          <w:sz w:val="24"/>
          <w:szCs w:val="24"/>
          <w:lang w:eastAsia="en-GB"/>
        </w:rPr>
        <w:t xml:space="preserve">) was employed to ascertain </w:t>
      </w:r>
      <w:r w:rsidRPr="00DD6CA7">
        <w:rPr>
          <w:rFonts w:ascii="Times New Roman" w:hAnsi="Times New Roman" w:cs="Times New Roman"/>
          <w:sz w:val="24"/>
          <w:szCs w:val="24"/>
        </w:rPr>
        <w:t xml:space="preserve">how the scorecard was designed and implemented at a university-based PMO in the United Kingdom. </w:t>
      </w:r>
      <w:r w:rsidR="00C109E8" w:rsidRPr="00DD6CA7">
        <w:rPr>
          <w:rFonts w:ascii="Times New Roman" w:hAnsi="Times New Roman" w:cs="Times New Roman"/>
          <w:sz w:val="24"/>
          <w:szCs w:val="24"/>
        </w:rPr>
        <w:t>The method also involve</w:t>
      </w:r>
      <w:r w:rsidR="005A4914">
        <w:rPr>
          <w:rFonts w:ascii="Times New Roman" w:hAnsi="Times New Roman" w:cs="Times New Roman"/>
          <w:sz w:val="24"/>
          <w:szCs w:val="24"/>
        </w:rPr>
        <w:t>s</w:t>
      </w:r>
      <w:r w:rsidR="00C109E8" w:rsidRPr="00DD6CA7">
        <w:rPr>
          <w:rFonts w:ascii="Times New Roman" w:hAnsi="Times New Roman" w:cs="Times New Roman"/>
          <w:sz w:val="24"/>
          <w:szCs w:val="24"/>
        </w:rPr>
        <w:t xml:space="preserve"> a process of deductive reasoning </w:t>
      </w:r>
      <w:r w:rsidR="00FE00AC">
        <w:rPr>
          <w:rFonts w:ascii="Times New Roman" w:hAnsi="Times New Roman" w:cs="Times New Roman"/>
          <w:sz w:val="24"/>
          <w:szCs w:val="24"/>
        </w:rPr>
        <w:t>(</w:t>
      </w:r>
      <w:r w:rsidR="00FE00AC">
        <w:rPr>
          <w:rFonts w:ascii="Times New Roman" w:hAnsi="Times New Roman" w:cs="Times New Roman"/>
          <w:color w:val="222222"/>
          <w:sz w:val="24"/>
          <w:szCs w:val="24"/>
          <w:shd w:val="clear" w:color="auto" w:fill="FFFFFF"/>
        </w:rPr>
        <w:t>Johnson-Laird et al., 2017)</w:t>
      </w:r>
      <w:r w:rsidR="00FE00AC" w:rsidRPr="00FE00AC">
        <w:rPr>
          <w:rFonts w:ascii="Times New Roman" w:hAnsi="Times New Roman" w:cs="Times New Roman"/>
          <w:color w:val="222222"/>
          <w:sz w:val="24"/>
          <w:szCs w:val="24"/>
          <w:shd w:val="clear" w:color="auto" w:fill="FFFFFF"/>
        </w:rPr>
        <w:t xml:space="preserve"> </w:t>
      </w:r>
      <w:r w:rsidR="00C109E8" w:rsidRPr="00DD6CA7">
        <w:rPr>
          <w:rFonts w:ascii="Times New Roman" w:hAnsi="Times New Roman" w:cs="Times New Roman"/>
          <w:sz w:val="24"/>
          <w:szCs w:val="24"/>
        </w:rPr>
        <w:t xml:space="preserve">in order to derive the findings from the case study that are structured according </w:t>
      </w:r>
      <w:r w:rsidR="00C109E8" w:rsidRPr="00C109E8">
        <w:rPr>
          <w:rFonts w:ascii="Times New Roman" w:hAnsi="Times New Roman" w:cs="Times New Roman"/>
          <w:sz w:val="24"/>
          <w:szCs w:val="24"/>
        </w:rPr>
        <w:t>to three main areas, namely strategic perspective – design of the scorecard (1), operational perspective – deployment of the scorecard (2), and lessons learnt from the case (3).</w:t>
      </w:r>
    </w:p>
    <w:p w14:paraId="747255B8" w14:textId="57A1AFC3" w:rsidR="00C109E8" w:rsidRDefault="005F6D85" w:rsidP="00147329">
      <w:pPr>
        <w:spacing w:line="276" w:lineRule="auto"/>
        <w:jc w:val="both"/>
        <w:rPr>
          <w:rFonts w:ascii="Times New Roman" w:hAnsi="Times New Roman" w:cs="Times New Roman"/>
          <w:sz w:val="24"/>
          <w:szCs w:val="24"/>
        </w:rPr>
      </w:pPr>
      <w:r w:rsidRPr="0060261A">
        <w:rPr>
          <w:rFonts w:ascii="Times New Roman" w:hAnsi="Times New Roman" w:cs="Times New Roman"/>
          <w:sz w:val="24"/>
          <w:szCs w:val="24"/>
        </w:rPr>
        <w:t>The authors were responsible for the direction and operational management of the PMO team and the scorecard was utilized over a 4-year period (2014 to 2018) and this involved production of a scorecard report on a monthly basis and consequently 48 successive monthly reports were generated.</w:t>
      </w:r>
      <w:r>
        <w:rPr>
          <w:rFonts w:ascii="Times New Roman" w:hAnsi="Times New Roman" w:cs="Times New Roman"/>
          <w:sz w:val="24"/>
          <w:szCs w:val="24"/>
        </w:rPr>
        <w:t xml:space="preserve"> The </w:t>
      </w:r>
      <w:r w:rsidR="00C109E8">
        <w:rPr>
          <w:rFonts w:ascii="Times New Roman" w:hAnsi="Times New Roman" w:cs="Times New Roman"/>
          <w:sz w:val="24"/>
          <w:szCs w:val="24"/>
        </w:rPr>
        <w:t xml:space="preserve">scorecard </w:t>
      </w:r>
      <w:r>
        <w:rPr>
          <w:rFonts w:ascii="Times New Roman" w:hAnsi="Times New Roman" w:cs="Times New Roman"/>
          <w:sz w:val="24"/>
          <w:szCs w:val="24"/>
        </w:rPr>
        <w:t xml:space="preserve">reports were used to implement the strategic objectives for the PMO and support operational delivery of a substantial portfolio of </w:t>
      </w:r>
      <w:r w:rsidR="00126A7A">
        <w:rPr>
          <w:rFonts w:ascii="Times New Roman" w:hAnsi="Times New Roman" w:cs="Times New Roman"/>
          <w:sz w:val="24"/>
          <w:szCs w:val="24"/>
        </w:rPr>
        <w:t xml:space="preserve">collaborative </w:t>
      </w:r>
      <w:r>
        <w:rPr>
          <w:rFonts w:ascii="Times New Roman" w:hAnsi="Times New Roman" w:cs="Times New Roman"/>
          <w:sz w:val="24"/>
          <w:szCs w:val="24"/>
        </w:rPr>
        <w:t>research projects.</w:t>
      </w:r>
      <w:r w:rsidR="00C109E8">
        <w:rPr>
          <w:rFonts w:ascii="Times New Roman" w:hAnsi="Times New Roman" w:cs="Times New Roman"/>
          <w:sz w:val="24"/>
          <w:szCs w:val="24"/>
        </w:rPr>
        <w:t xml:space="preserve"> </w:t>
      </w:r>
    </w:p>
    <w:p w14:paraId="50C61FE9" w14:textId="7E7137C5" w:rsidR="00726C74" w:rsidRDefault="00126A7A" w:rsidP="00726C74">
      <w:pPr>
        <w:spacing w:line="276" w:lineRule="auto"/>
        <w:jc w:val="center"/>
        <w:rPr>
          <w:rFonts w:ascii="Times New Roman" w:hAnsi="Times New Roman" w:cs="Times New Roman"/>
          <w:sz w:val="24"/>
          <w:szCs w:val="24"/>
        </w:rPr>
      </w:pPr>
      <w:r w:rsidRPr="00126A7A">
        <w:rPr>
          <w:noProof/>
          <w:lang w:eastAsia="en-GB"/>
        </w:rPr>
        <w:lastRenderedPageBreak/>
        <w:drawing>
          <wp:inline distT="0" distB="0" distL="0" distR="0" wp14:anchorId="748CF904" wp14:editId="6EA2EED7">
            <wp:extent cx="4411226" cy="2637128"/>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0038" cy="2642396"/>
                    </a:xfrm>
                    <a:prstGeom prst="rect">
                      <a:avLst/>
                    </a:prstGeom>
                    <a:noFill/>
                    <a:ln>
                      <a:noFill/>
                    </a:ln>
                  </pic:spPr>
                </pic:pic>
              </a:graphicData>
            </a:graphic>
          </wp:inline>
        </w:drawing>
      </w:r>
    </w:p>
    <w:p w14:paraId="5BC320BC" w14:textId="62BEFAB3" w:rsidR="00726C74" w:rsidRDefault="00726C74" w:rsidP="00726C7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26459D">
        <w:rPr>
          <w:rFonts w:ascii="Times New Roman" w:hAnsi="Times New Roman" w:cs="Times New Roman"/>
          <w:sz w:val="24"/>
          <w:szCs w:val="24"/>
        </w:rPr>
        <w:t>2</w:t>
      </w:r>
      <w:r>
        <w:rPr>
          <w:rFonts w:ascii="Times New Roman" w:hAnsi="Times New Roman" w:cs="Times New Roman"/>
          <w:sz w:val="24"/>
          <w:szCs w:val="24"/>
        </w:rPr>
        <w:t>: Research methodology employed in the study.</w:t>
      </w:r>
    </w:p>
    <w:p w14:paraId="67CBA622" w14:textId="77777777" w:rsidR="00726C74" w:rsidRPr="0060261A" w:rsidRDefault="00726C74" w:rsidP="00147329">
      <w:pPr>
        <w:spacing w:line="276" w:lineRule="auto"/>
        <w:jc w:val="both"/>
        <w:rPr>
          <w:rFonts w:ascii="Times New Roman" w:hAnsi="Times New Roman" w:cs="Times New Roman"/>
          <w:sz w:val="24"/>
          <w:szCs w:val="24"/>
        </w:rPr>
      </w:pPr>
    </w:p>
    <w:p w14:paraId="7A9D6066" w14:textId="77777777" w:rsidR="00B12512" w:rsidRPr="0060261A" w:rsidRDefault="00B12512" w:rsidP="00147329">
      <w:pPr>
        <w:spacing w:line="276" w:lineRule="auto"/>
        <w:jc w:val="both"/>
        <w:rPr>
          <w:rFonts w:ascii="Times New Roman" w:hAnsi="Times New Roman" w:cs="Times New Roman"/>
          <w:b/>
          <w:sz w:val="24"/>
          <w:szCs w:val="24"/>
        </w:rPr>
      </w:pPr>
      <w:r w:rsidRPr="0060261A">
        <w:rPr>
          <w:rFonts w:ascii="Times New Roman" w:hAnsi="Times New Roman" w:cs="Times New Roman"/>
          <w:b/>
          <w:sz w:val="24"/>
          <w:szCs w:val="24"/>
        </w:rPr>
        <w:t>Case study investigation</w:t>
      </w:r>
    </w:p>
    <w:p w14:paraId="3259E401" w14:textId="49F1D456" w:rsidR="00EA780E" w:rsidRPr="0060261A" w:rsidRDefault="00AE2145" w:rsidP="0090524D">
      <w:pPr>
        <w:spacing w:line="276" w:lineRule="auto"/>
        <w:jc w:val="both"/>
        <w:rPr>
          <w:rFonts w:ascii="Times New Roman" w:hAnsi="Times New Roman" w:cs="Times New Roman"/>
          <w:sz w:val="24"/>
          <w:szCs w:val="24"/>
        </w:rPr>
      </w:pPr>
      <w:r w:rsidRPr="0060261A">
        <w:rPr>
          <w:rFonts w:ascii="Times New Roman" w:hAnsi="Times New Roman" w:cs="Times New Roman"/>
          <w:sz w:val="24"/>
          <w:szCs w:val="24"/>
        </w:rPr>
        <w:t xml:space="preserve">The PMO </w:t>
      </w:r>
      <w:r w:rsidR="005F6D85">
        <w:rPr>
          <w:rFonts w:ascii="Times New Roman" w:hAnsi="Times New Roman" w:cs="Times New Roman"/>
          <w:sz w:val="24"/>
          <w:szCs w:val="24"/>
        </w:rPr>
        <w:t xml:space="preserve">featured in the case study </w:t>
      </w:r>
      <w:r w:rsidRPr="0060261A">
        <w:rPr>
          <w:rFonts w:ascii="Times New Roman" w:hAnsi="Times New Roman" w:cs="Times New Roman"/>
          <w:sz w:val="24"/>
          <w:szCs w:val="24"/>
        </w:rPr>
        <w:t xml:space="preserve">was established with a mission to </w:t>
      </w:r>
      <w:r w:rsidR="00AB1A17" w:rsidRPr="0060261A">
        <w:rPr>
          <w:rFonts w:ascii="Times New Roman" w:hAnsi="Times New Roman" w:cs="Times New Roman"/>
          <w:sz w:val="24"/>
          <w:szCs w:val="24"/>
        </w:rPr>
        <w:t>provide</w:t>
      </w:r>
      <w:r w:rsidR="00383C44" w:rsidRPr="0060261A">
        <w:rPr>
          <w:rFonts w:ascii="Times New Roman" w:hAnsi="Times New Roman" w:cs="Times New Roman"/>
          <w:sz w:val="24"/>
          <w:szCs w:val="24"/>
        </w:rPr>
        <w:t xml:space="preserve"> high quality project management services to academic teams at the university engaged in the delivery of collaborative projects</w:t>
      </w:r>
      <w:r w:rsidRPr="0060261A">
        <w:rPr>
          <w:rFonts w:ascii="Times New Roman" w:hAnsi="Times New Roman" w:cs="Times New Roman"/>
          <w:sz w:val="24"/>
          <w:szCs w:val="24"/>
        </w:rPr>
        <w:t xml:space="preserve">. The projects </w:t>
      </w:r>
      <w:r w:rsidR="00383C44" w:rsidRPr="0060261A">
        <w:rPr>
          <w:rFonts w:ascii="Times New Roman" w:hAnsi="Times New Roman" w:cs="Times New Roman"/>
          <w:sz w:val="24"/>
          <w:szCs w:val="24"/>
        </w:rPr>
        <w:t>were</w:t>
      </w:r>
      <w:r w:rsidRPr="0060261A">
        <w:rPr>
          <w:rFonts w:ascii="Times New Roman" w:hAnsi="Times New Roman" w:cs="Times New Roman"/>
          <w:sz w:val="24"/>
          <w:szCs w:val="24"/>
        </w:rPr>
        <w:t xml:space="preserve"> funded from a range of different sources, including the European Commission’s Horizon 2020 programme </w:t>
      </w:r>
      <w:r w:rsidR="00EA780E" w:rsidRPr="0060261A">
        <w:rPr>
          <w:rFonts w:ascii="Times New Roman" w:hAnsi="Times New Roman" w:cs="Times New Roman"/>
          <w:sz w:val="24"/>
          <w:szCs w:val="24"/>
        </w:rPr>
        <w:t xml:space="preserve">(European Commission, 2019) </w:t>
      </w:r>
      <w:r w:rsidRPr="0060261A">
        <w:rPr>
          <w:rFonts w:ascii="Times New Roman" w:hAnsi="Times New Roman" w:cs="Times New Roman"/>
          <w:sz w:val="24"/>
          <w:szCs w:val="24"/>
        </w:rPr>
        <w:t>as well as other international organi</w:t>
      </w:r>
      <w:r w:rsidR="00074966">
        <w:rPr>
          <w:rFonts w:ascii="Times New Roman" w:hAnsi="Times New Roman" w:cs="Times New Roman"/>
          <w:sz w:val="24"/>
          <w:szCs w:val="24"/>
        </w:rPr>
        <w:t>z</w:t>
      </w:r>
      <w:r w:rsidRPr="0060261A">
        <w:rPr>
          <w:rFonts w:ascii="Times New Roman" w:hAnsi="Times New Roman" w:cs="Times New Roman"/>
          <w:sz w:val="24"/>
          <w:szCs w:val="24"/>
        </w:rPr>
        <w:t>ations</w:t>
      </w:r>
      <w:r w:rsidR="00383C44" w:rsidRPr="0060261A">
        <w:rPr>
          <w:rFonts w:ascii="Times New Roman" w:hAnsi="Times New Roman" w:cs="Times New Roman"/>
          <w:sz w:val="24"/>
          <w:szCs w:val="24"/>
        </w:rPr>
        <w:t xml:space="preserve"> engaged in funding collaborative projects</w:t>
      </w:r>
      <w:r w:rsidRPr="0060261A">
        <w:rPr>
          <w:rFonts w:ascii="Times New Roman" w:hAnsi="Times New Roman" w:cs="Times New Roman"/>
          <w:sz w:val="24"/>
          <w:szCs w:val="24"/>
        </w:rPr>
        <w:t xml:space="preserve">. </w:t>
      </w:r>
      <w:r w:rsidR="00383C44" w:rsidRPr="0060261A">
        <w:rPr>
          <w:rFonts w:ascii="Times New Roman" w:hAnsi="Times New Roman" w:cs="Times New Roman"/>
          <w:sz w:val="24"/>
          <w:szCs w:val="24"/>
        </w:rPr>
        <w:t xml:space="preserve">The PMO team provided a range of integrated services to support the academic units </w:t>
      </w:r>
      <w:r w:rsidR="00AB1A17" w:rsidRPr="0060261A">
        <w:rPr>
          <w:rFonts w:ascii="Times New Roman" w:hAnsi="Times New Roman" w:cs="Times New Roman"/>
          <w:sz w:val="24"/>
          <w:szCs w:val="24"/>
        </w:rPr>
        <w:t>at</w:t>
      </w:r>
      <w:r w:rsidR="00383C44" w:rsidRPr="0060261A">
        <w:rPr>
          <w:rFonts w:ascii="Times New Roman" w:hAnsi="Times New Roman" w:cs="Times New Roman"/>
          <w:sz w:val="24"/>
          <w:szCs w:val="24"/>
        </w:rPr>
        <w:t xml:space="preserve"> the university and this included </w:t>
      </w:r>
      <w:r w:rsidRPr="0060261A">
        <w:rPr>
          <w:rFonts w:ascii="Times New Roman" w:hAnsi="Times New Roman" w:cs="Times New Roman"/>
          <w:sz w:val="24"/>
          <w:szCs w:val="24"/>
        </w:rPr>
        <w:t>consortium management, pr</w:t>
      </w:r>
      <w:r w:rsidR="00383C44" w:rsidRPr="0060261A">
        <w:rPr>
          <w:rFonts w:ascii="Times New Roman" w:hAnsi="Times New Roman" w:cs="Times New Roman"/>
          <w:sz w:val="24"/>
          <w:szCs w:val="24"/>
        </w:rPr>
        <w:t xml:space="preserve">oject management and </w:t>
      </w:r>
      <w:r w:rsidRPr="0060261A">
        <w:rPr>
          <w:rFonts w:ascii="Times New Roman" w:hAnsi="Times New Roman" w:cs="Times New Roman"/>
          <w:sz w:val="24"/>
          <w:szCs w:val="24"/>
        </w:rPr>
        <w:t xml:space="preserve">commercial services as the </w:t>
      </w:r>
      <w:r w:rsidR="00383C44" w:rsidRPr="0060261A">
        <w:rPr>
          <w:rFonts w:ascii="Times New Roman" w:hAnsi="Times New Roman" w:cs="Times New Roman"/>
          <w:sz w:val="24"/>
          <w:szCs w:val="24"/>
        </w:rPr>
        <w:t>primary</w:t>
      </w:r>
      <w:r w:rsidRPr="0060261A">
        <w:rPr>
          <w:rFonts w:ascii="Times New Roman" w:hAnsi="Times New Roman" w:cs="Times New Roman"/>
          <w:sz w:val="24"/>
          <w:szCs w:val="24"/>
        </w:rPr>
        <w:t xml:space="preserve"> </w:t>
      </w:r>
      <w:r w:rsidR="00383C44" w:rsidRPr="0060261A">
        <w:rPr>
          <w:rFonts w:ascii="Times New Roman" w:hAnsi="Times New Roman" w:cs="Times New Roman"/>
          <w:sz w:val="24"/>
          <w:szCs w:val="24"/>
        </w:rPr>
        <w:t xml:space="preserve">capabilities alongside a distinct focus on </w:t>
      </w:r>
      <w:r w:rsidRPr="0060261A">
        <w:rPr>
          <w:rFonts w:ascii="Times New Roman" w:hAnsi="Times New Roman" w:cs="Times New Roman"/>
          <w:sz w:val="24"/>
          <w:szCs w:val="24"/>
        </w:rPr>
        <w:t xml:space="preserve">process </w:t>
      </w:r>
      <w:r w:rsidR="00383C44" w:rsidRPr="0060261A">
        <w:rPr>
          <w:rFonts w:ascii="Times New Roman" w:hAnsi="Times New Roman" w:cs="Times New Roman"/>
          <w:sz w:val="24"/>
          <w:szCs w:val="24"/>
        </w:rPr>
        <w:t>and</w:t>
      </w:r>
      <w:r w:rsidRPr="0060261A">
        <w:rPr>
          <w:rFonts w:ascii="Times New Roman" w:hAnsi="Times New Roman" w:cs="Times New Roman"/>
          <w:sz w:val="24"/>
          <w:szCs w:val="24"/>
        </w:rPr>
        <w:t xml:space="preserve"> systems management. </w:t>
      </w:r>
      <w:r w:rsidR="00F62AC3" w:rsidRPr="0060261A">
        <w:rPr>
          <w:rFonts w:ascii="Times New Roman" w:hAnsi="Times New Roman" w:cs="Times New Roman"/>
          <w:sz w:val="24"/>
          <w:szCs w:val="24"/>
        </w:rPr>
        <w:t xml:space="preserve"> </w:t>
      </w:r>
      <w:r w:rsidR="00EA780E" w:rsidRPr="0060261A">
        <w:rPr>
          <w:rFonts w:ascii="Times New Roman" w:hAnsi="Times New Roman" w:cs="Times New Roman"/>
          <w:sz w:val="24"/>
          <w:szCs w:val="24"/>
        </w:rPr>
        <w:t>Figure</w:t>
      </w:r>
      <w:r w:rsidR="0026459D">
        <w:rPr>
          <w:rFonts w:ascii="Times New Roman" w:hAnsi="Times New Roman" w:cs="Times New Roman"/>
          <w:sz w:val="24"/>
          <w:szCs w:val="24"/>
        </w:rPr>
        <w:t xml:space="preserve"> 3</w:t>
      </w:r>
      <w:r w:rsidR="00EA780E" w:rsidRPr="0060261A">
        <w:rPr>
          <w:rFonts w:ascii="Times New Roman" w:hAnsi="Times New Roman" w:cs="Times New Roman"/>
          <w:sz w:val="24"/>
          <w:szCs w:val="24"/>
        </w:rPr>
        <w:t xml:space="preserve"> provides a schematic view of the core capabilities of the PMO.</w:t>
      </w:r>
    </w:p>
    <w:p w14:paraId="01C308E2" w14:textId="212CF1E2" w:rsidR="00237E29" w:rsidRPr="0060261A" w:rsidRDefault="00237E29" w:rsidP="00237E29">
      <w:pPr>
        <w:spacing w:line="276" w:lineRule="auto"/>
        <w:jc w:val="center"/>
        <w:rPr>
          <w:rFonts w:ascii="Times New Roman" w:hAnsi="Times New Roman" w:cs="Times New Roman"/>
          <w:sz w:val="24"/>
          <w:szCs w:val="24"/>
        </w:rPr>
      </w:pPr>
      <w:r w:rsidRPr="0060261A">
        <w:rPr>
          <w:rFonts w:ascii="Times New Roman" w:hAnsi="Times New Roman" w:cs="Times New Roman"/>
          <w:noProof/>
          <w:sz w:val="24"/>
          <w:szCs w:val="24"/>
          <w:lang w:eastAsia="en-GB"/>
        </w:rPr>
        <w:drawing>
          <wp:inline distT="0" distB="0" distL="0" distR="0" wp14:anchorId="45B37DEB" wp14:editId="4BF4BDCE">
            <wp:extent cx="2489200" cy="30073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4331" cy="3013559"/>
                    </a:xfrm>
                    <a:prstGeom prst="rect">
                      <a:avLst/>
                    </a:prstGeom>
                    <a:noFill/>
                    <a:ln>
                      <a:noFill/>
                    </a:ln>
                  </pic:spPr>
                </pic:pic>
              </a:graphicData>
            </a:graphic>
          </wp:inline>
        </w:drawing>
      </w:r>
    </w:p>
    <w:p w14:paraId="3BB9BEA5" w14:textId="127AD1A5" w:rsidR="00237E29" w:rsidRPr="0060261A" w:rsidRDefault="00237E29" w:rsidP="00237E29">
      <w:pPr>
        <w:spacing w:line="276" w:lineRule="auto"/>
        <w:jc w:val="center"/>
        <w:rPr>
          <w:rFonts w:ascii="Times New Roman" w:hAnsi="Times New Roman" w:cs="Times New Roman"/>
          <w:sz w:val="24"/>
          <w:szCs w:val="24"/>
        </w:rPr>
      </w:pPr>
      <w:r w:rsidRPr="0060261A">
        <w:rPr>
          <w:rFonts w:ascii="Times New Roman" w:eastAsia="Times New Roman" w:hAnsi="Times New Roman" w:cs="Times New Roman"/>
          <w:sz w:val="24"/>
          <w:szCs w:val="24"/>
          <w:lang w:eastAsia="en-GB"/>
        </w:rPr>
        <w:lastRenderedPageBreak/>
        <w:t xml:space="preserve">Figure </w:t>
      </w:r>
      <w:r w:rsidR="0026459D">
        <w:rPr>
          <w:rFonts w:ascii="Times New Roman" w:eastAsia="Times New Roman" w:hAnsi="Times New Roman" w:cs="Times New Roman"/>
          <w:sz w:val="24"/>
          <w:szCs w:val="24"/>
          <w:lang w:eastAsia="en-GB"/>
        </w:rPr>
        <w:t>3</w:t>
      </w:r>
      <w:r w:rsidRPr="0060261A">
        <w:rPr>
          <w:rFonts w:ascii="Times New Roman" w:eastAsia="Times New Roman" w:hAnsi="Times New Roman" w:cs="Times New Roman"/>
          <w:sz w:val="24"/>
          <w:szCs w:val="24"/>
          <w:lang w:eastAsia="en-GB"/>
        </w:rPr>
        <w:t xml:space="preserve">: </w:t>
      </w:r>
      <w:r w:rsidRPr="0060261A">
        <w:rPr>
          <w:rFonts w:ascii="Times New Roman" w:hAnsi="Times New Roman" w:cs="Times New Roman"/>
          <w:sz w:val="24"/>
          <w:szCs w:val="24"/>
        </w:rPr>
        <w:t>Schematic view of the core capabilities of the PMO.</w:t>
      </w:r>
    </w:p>
    <w:p w14:paraId="16FD469F" w14:textId="77777777" w:rsidR="00A036A1" w:rsidRPr="00A036A1" w:rsidRDefault="00F62AC3" w:rsidP="00A036A1">
      <w:pPr>
        <w:spacing w:line="276" w:lineRule="auto"/>
        <w:jc w:val="both"/>
        <w:rPr>
          <w:rFonts w:ascii="Times New Roman" w:eastAsia="Times New Roman" w:hAnsi="Times New Roman" w:cs="Times New Roman"/>
          <w:sz w:val="24"/>
          <w:szCs w:val="24"/>
          <w:lang w:eastAsia="en-GB"/>
        </w:rPr>
      </w:pPr>
      <w:r w:rsidRPr="0060261A">
        <w:rPr>
          <w:rFonts w:ascii="Times New Roman" w:hAnsi="Times New Roman" w:cs="Times New Roman"/>
          <w:sz w:val="24"/>
          <w:szCs w:val="24"/>
        </w:rPr>
        <w:t xml:space="preserve">The PMO provided both </w:t>
      </w:r>
      <w:r w:rsidR="00AE2145" w:rsidRPr="0060261A">
        <w:rPr>
          <w:rFonts w:ascii="Times New Roman" w:hAnsi="Times New Roman" w:cs="Times New Roman"/>
          <w:sz w:val="24"/>
          <w:szCs w:val="24"/>
        </w:rPr>
        <w:t>coordination and oversight</w:t>
      </w:r>
      <w:r w:rsidRPr="0060261A">
        <w:rPr>
          <w:rFonts w:ascii="Times New Roman" w:hAnsi="Times New Roman" w:cs="Times New Roman"/>
          <w:sz w:val="24"/>
          <w:szCs w:val="24"/>
        </w:rPr>
        <w:t xml:space="preserve"> of research projects that was</w:t>
      </w:r>
      <w:r w:rsidR="00AE2145" w:rsidRPr="0060261A">
        <w:rPr>
          <w:rFonts w:ascii="Times New Roman" w:hAnsi="Times New Roman" w:cs="Times New Roman"/>
          <w:sz w:val="24"/>
          <w:szCs w:val="24"/>
        </w:rPr>
        <w:t xml:space="preserve"> ultimately driven by the need to deliver academic value across the university. </w:t>
      </w:r>
      <w:r w:rsidRPr="0060261A">
        <w:rPr>
          <w:rFonts w:ascii="Times New Roman" w:hAnsi="Times New Roman" w:cs="Times New Roman"/>
          <w:sz w:val="24"/>
          <w:szCs w:val="24"/>
        </w:rPr>
        <w:t xml:space="preserve"> Furthermore, the PMO adopted a series of </w:t>
      </w:r>
      <w:r w:rsidR="00AE2145" w:rsidRPr="0060261A">
        <w:rPr>
          <w:rFonts w:ascii="Times New Roman" w:hAnsi="Times New Roman" w:cs="Times New Roman"/>
          <w:sz w:val="24"/>
          <w:szCs w:val="24"/>
        </w:rPr>
        <w:t>management processes</w:t>
      </w:r>
      <w:r w:rsidRPr="0060261A">
        <w:rPr>
          <w:rFonts w:ascii="Times New Roman" w:hAnsi="Times New Roman" w:cs="Times New Roman"/>
          <w:sz w:val="24"/>
          <w:szCs w:val="24"/>
        </w:rPr>
        <w:t xml:space="preserve"> that were </w:t>
      </w:r>
      <w:r w:rsidR="00AE2145" w:rsidRPr="0060261A">
        <w:rPr>
          <w:rFonts w:ascii="Times New Roman" w:hAnsi="Times New Roman" w:cs="Times New Roman"/>
          <w:sz w:val="24"/>
          <w:szCs w:val="24"/>
        </w:rPr>
        <w:t xml:space="preserve">geared towards the needs of academic teams </w:t>
      </w:r>
      <w:r w:rsidRPr="0060261A">
        <w:rPr>
          <w:rFonts w:ascii="Times New Roman" w:hAnsi="Times New Roman" w:cs="Times New Roman"/>
          <w:sz w:val="24"/>
          <w:szCs w:val="24"/>
        </w:rPr>
        <w:t xml:space="preserve">engaged on the delivery of </w:t>
      </w:r>
      <w:r w:rsidR="00AE2145" w:rsidRPr="0060261A">
        <w:rPr>
          <w:rFonts w:ascii="Times New Roman" w:hAnsi="Times New Roman" w:cs="Times New Roman"/>
          <w:sz w:val="24"/>
          <w:szCs w:val="24"/>
        </w:rPr>
        <w:t>collaborative research projects</w:t>
      </w:r>
      <w:r w:rsidRPr="0060261A">
        <w:rPr>
          <w:rFonts w:ascii="Times New Roman" w:hAnsi="Times New Roman" w:cs="Times New Roman"/>
          <w:sz w:val="24"/>
          <w:szCs w:val="24"/>
        </w:rPr>
        <w:t xml:space="preserve">. </w:t>
      </w:r>
      <w:r w:rsidR="00AE2145" w:rsidRPr="0060261A">
        <w:rPr>
          <w:rFonts w:ascii="Times New Roman" w:hAnsi="Times New Roman" w:cs="Times New Roman"/>
          <w:sz w:val="24"/>
          <w:szCs w:val="24"/>
        </w:rPr>
        <w:t xml:space="preserve"> </w:t>
      </w:r>
      <w:r w:rsidRPr="0060261A">
        <w:rPr>
          <w:rFonts w:ascii="Times New Roman" w:hAnsi="Times New Roman" w:cs="Times New Roman"/>
          <w:sz w:val="24"/>
          <w:szCs w:val="24"/>
        </w:rPr>
        <w:t>The structures and processes of the PMO team were designed according to recognized best practice for project management to ensure that benefits were realized and project risks were properly managed</w:t>
      </w:r>
      <w:r w:rsidR="00710D9B" w:rsidRPr="0060261A">
        <w:rPr>
          <w:rFonts w:ascii="Times New Roman" w:hAnsi="Times New Roman" w:cs="Times New Roman"/>
          <w:sz w:val="24"/>
          <w:szCs w:val="24"/>
        </w:rPr>
        <w:t xml:space="preserve"> (</w:t>
      </w:r>
      <w:r w:rsidR="00710D9B" w:rsidRPr="0060261A">
        <w:rPr>
          <w:rFonts w:ascii="Times New Roman" w:eastAsia="Times New Roman" w:hAnsi="Times New Roman" w:cs="Times New Roman"/>
          <w:sz w:val="24"/>
          <w:szCs w:val="24"/>
          <w:lang w:eastAsia="en-GB"/>
        </w:rPr>
        <w:t xml:space="preserve">Office of </w:t>
      </w:r>
      <w:r w:rsidR="00710D9B" w:rsidRPr="00A036A1">
        <w:rPr>
          <w:rFonts w:ascii="Times New Roman" w:eastAsia="Times New Roman" w:hAnsi="Times New Roman" w:cs="Times New Roman"/>
          <w:sz w:val="24"/>
          <w:szCs w:val="24"/>
          <w:lang w:eastAsia="en-GB"/>
        </w:rPr>
        <w:t>Government Commerce, 2002).</w:t>
      </w:r>
    </w:p>
    <w:p w14:paraId="4B8958AF" w14:textId="4B2C42B7" w:rsidR="00A036A1" w:rsidRPr="00A036A1" w:rsidRDefault="00A036A1" w:rsidP="00A036A1">
      <w:pPr>
        <w:spacing w:line="276" w:lineRule="auto"/>
        <w:jc w:val="both"/>
        <w:rPr>
          <w:rFonts w:ascii="Times New Roman" w:eastAsia="Times New Roman" w:hAnsi="Times New Roman" w:cs="Times New Roman"/>
          <w:sz w:val="24"/>
          <w:szCs w:val="24"/>
          <w:lang w:eastAsia="en-GB"/>
        </w:rPr>
      </w:pPr>
      <w:r w:rsidRPr="00A036A1">
        <w:rPr>
          <w:rFonts w:ascii="Times New Roman" w:hAnsi="Times New Roman" w:cs="Times New Roman"/>
          <w:sz w:val="24"/>
          <w:szCs w:val="24"/>
        </w:rPr>
        <w:t xml:space="preserve">The PMO supported academic teams across the university to deliver two main types of technical projects, these </w:t>
      </w:r>
      <w:r w:rsidR="009441AD">
        <w:rPr>
          <w:rFonts w:ascii="Times New Roman" w:hAnsi="Times New Roman" w:cs="Times New Roman"/>
          <w:sz w:val="24"/>
          <w:szCs w:val="24"/>
        </w:rPr>
        <w:t>were</w:t>
      </w:r>
      <w:r w:rsidRPr="00A036A1">
        <w:rPr>
          <w:rFonts w:ascii="Times New Roman" w:hAnsi="Times New Roman" w:cs="Times New Roman"/>
          <w:sz w:val="24"/>
          <w:szCs w:val="24"/>
        </w:rPr>
        <w:t xml:space="preserve"> European Commission funded consortium projects and academic-driven commercial projects. Both of these types of projects directly underpin</w:t>
      </w:r>
      <w:r w:rsidR="009441AD">
        <w:rPr>
          <w:rFonts w:ascii="Times New Roman" w:hAnsi="Times New Roman" w:cs="Times New Roman"/>
          <w:sz w:val="24"/>
          <w:szCs w:val="24"/>
        </w:rPr>
        <w:t>ned</w:t>
      </w:r>
      <w:r w:rsidRPr="00A036A1">
        <w:rPr>
          <w:rFonts w:ascii="Times New Roman" w:hAnsi="Times New Roman" w:cs="Times New Roman"/>
          <w:sz w:val="24"/>
          <w:szCs w:val="24"/>
        </w:rPr>
        <w:t xml:space="preserve"> achievement of the university’s organizational strategy. Moreover, it </w:t>
      </w:r>
      <w:r w:rsidR="009441AD">
        <w:rPr>
          <w:rFonts w:ascii="Times New Roman" w:hAnsi="Times New Roman" w:cs="Times New Roman"/>
          <w:sz w:val="24"/>
          <w:szCs w:val="24"/>
        </w:rPr>
        <w:t>wa</w:t>
      </w:r>
      <w:r w:rsidRPr="00A036A1">
        <w:rPr>
          <w:rFonts w:ascii="Times New Roman" w:hAnsi="Times New Roman" w:cs="Times New Roman"/>
          <w:sz w:val="24"/>
          <w:szCs w:val="24"/>
        </w:rPr>
        <w:t xml:space="preserve">s important that the PMO’s scope of activities and projects are strongly aligned with the strategic direction of the university. This alignment and positioning of the PMO as well as the two main types of projects supported is conceptualized in the strategy diagram in </w:t>
      </w:r>
      <w:r w:rsidR="0026459D">
        <w:rPr>
          <w:rFonts w:ascii="Times New Roman" w:hAnsi="Times New Roman" w:cs="Times New Roman"/>
          <w:sz w:val="24"/>
          <w:szCs w:val="24"/>
        </w:rPr>
        <w:t>Figure 4</w:t>
      </w:r>
      <w:r w:rsidRPr="00A036A1">
        <w:rPr>
          <w:rFonts w:ascii="Times New Roman" w:hAnsi="Times New Roman" w:cs="Times New Roman"/>
          <w:sz w:val="24"/>
          <w:szCs w:val="24"/>
        </w:rPr>
        <w:t>.</w:t>
      </w:r>
    </w:p>
    <w:p w14:paraId="6F1BFF92" w14:textId="48474D35" w:rsidR="00A036A1" w:rsidRDefault="002A0C28" w:rsidP="002A0C28">
      <w:pPr>
        <w:jc w:val="center"/>
        <w:rPr>
          <w:sz w:val="20"/>
        </w:rPr>
      </w:pPr>
      <w:r w:rsidRPr="002A0C28">
        <w:rPr>
          <w:noProof/>
          <w:lang w:eastAsia="en-GB"/>
        </w:rPr>
        <w:drawing>
          <wp:inline distT="0" distB="0" distL="0" distR="0" wp14:anchorId="137E35DE" wp14:editId="12C8499F">
            <wp:extent cx="5731510" cy="26177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617725"/>
                    </a:xfrm>
                    <a:prstGeom prst="rect">
                      <a:avLst/>
                    </a:prstGeom>
                    <a:noFill/>
                    <a:ln>
                      <a:noFill/>
                    </a:ln>
                  </pic:spPr>
                </pic:pic>
              </a:graphicData>
            </a:graphic>
          </wp:inline>
        </w:drawing>
      </w:r>
    </w:p>
    <w:p w14:paraId="19CC59F0" w14:textId="7A26FFF9" w:rsidR="00A036A1" w:rsidRPr="00A036A1" w:rsidRDefault="0026459D" w:rsidP="002A0C28">
      <w:pPr>
        <w:jc w:val="center"/>
        <w:rPr>
          <w:rFonts w:ascii="Times New Roman" w:hAnsi="Times New Roman" w:cs="Times New Roman"/>
          <w:sz w:val="24"/>
          <w:szCs w:val="24"/>
        </w:rPr>
      </w:pPr>
      <w:r w:rsidRPr="0026459D">
        <w:rPr>
          <w:rFonts w:ascii="Times New Roman" w:hAnsi="Times New Roman" w:cs="Times New Roman"/>
          <w:sz w:val="24"/>
          <w:szCs w:val="24"/>
        </w:rPr>
        <w:t>Figure 4:</w:t>
      </w:r>
      <w:r w:rsidR="00A036A1" w:rsidRPr="00A036A1">
        <w:rPr>
          <w:rFonts w:ascii="Times New Roman" w:hAnsi="Times New Roman" w:cs="Times New Roman"/>
          <w:b/>
          <w:sz w:val="24"/>
          <w:szCs w:val="24"/>
        </w:rPr>
        <w:t xml:space="preserve"> </w:t>
      </w:r>
      <w:r w:rsidR="00A036A1" w:rsidRPr="00A036A1">
        <w:rPr>
          <w:rFonts w:ascii="Times New Roman" w:hAnsi="Times New Roman" w:cs="Times New Roman"/>
          <w:sz w:val="24"/>
          <w:szCs w:val="24"/>
        </w:rPr>
        <w:t>Strategic alignment of the PMO and projects supported.</w:t>
      </w:r>
    </w:p>
    <w:p w14:paraId="3E19AD31" w14:textId="35D0C982" w:rsidR="00A036A1" w:rsidRPr="00A036A1" w:rsidRDefault="00A036A1" w:rsidP="00B02E04">
      <w:pPr>
        <w:jc w:val="both"/>
        <w:rPr>
          <w:rFonts w:ascii="Times New Roman" w:hAnsi="Times New Roman" w:cs="Times New Roman"/>
          <w:sz w:val="24"/>
          <w:szCs w:val="24"/>
        </w:rPr>
      </w:pPr>
      <w:r w:rsidRPr="00A036A1">
        <w:rPr>
          <w:rFonts w:ascii="Times New Roman" w:hAnsi="Times New Roman" w:cs="Times New Roman"/>
          <w:sz w:val="24"/>
          <w:szCs w:val="24"/>
        </w:rPr>
        <w:t>The resources available to the PMO include staff and non-staff areas as part of a clearly defined organizational structure. The PMO team include</w:t>
      </w:r>
      <w:r w:rsidR="009441AD">
        <w:rPr>
          <w:rFonts w:ascii="Times New Roman" w:hAnsi="Times New Roman" w:cs="Times New Roman"/>
          <w:sz w:val="24"/>
          <w:szCs w:val="24"/>
        </w:rPr>
        <w:t>d</w:t>
      </w:r>
      <w:r w:rsidRPr="00A036A1">
        <w:rPr>
          <w:rFonts w:ascii="Times New Roman" w:hAnsi="Times New Roman" w:cs="Times New Roman"/>
          <w:sz w:val="24"/>
          <w:szCs w:val="24"/>
        </w:rPr>
        <w:t xml:space="preserve"> a team leader</w:t>
      </w:r>
      <w:r w:rsidR="00074966">
        <w:rPr>
          <w:rFonts w:ascii="Times New Roman" w:hAnsi="Times New Roman" w:cs="Times New Roman"/>
          <w:sz w:val="24"/>
          <w:szCs w:val="24"/>
        </w:rPr>
        <w:t xml:space="preserve"> (PMO director)</w:t>
      </w:r>
      <w:r w:rsidRPr="00A036A1">
        <w:rPr>
          <w:rFonts w:ascii="Times New Roman" w:hAnsi="Times New Roman" w:cs="Times New Roman"/>
          <w:sz w:val="24"/>
          <w:szCs w:val="24"/>
        </w:rPr>
        <w:t xml:space="preserve">, </w:t>
      </w:r>
      <w:r w:rsidR="009441AD">
        <w:rPr>
          <w:rFonts w:ascii="Times New Roman" w:hAnsi="Times New Roman" w:cs="Times New Roman"/>
          <w:sz w:val="24"/>
          <w:szCs w:val="24"/>
        </w:rPr>
        <w:t xml:space="preserve">operations manager, </w:t>
      </w:r>
      <w:r w:rsidRPr="00A036A1">
        <w:rPr>
          <w:rFonts w:ascii="Times New Roman" w:hAnsi="Times New Roman" w:cs="Times New Roman"/>
          <w:sz w:val="24"/>
          <w:szCs w:val="24"/>
        </w:rPr>
        <w:t>project managers, back-office administrative team as well as other specialists, such as contracts manager. The team work</w:t>
      </w:r>
      <w:r w:rsidR="009441AD">
        <w:rPr>
          <w:rFonts w:ascii="Times New Roman" w:hAnsi="Times New Roman" w:cs="Times New Roman"/>
          <w:sz w:val="24"/>
          <w:szCs w:val="24"/>
        </w:rPr>
        <w:t>ed</w:t>
      </w:r>
      <w:r w:rsidRPr="00A036A1">
        <w:rPr>
          <w:rFonts w:ascii="Times New Roman" w:hAnsi="Times New Roman" w:cs="Times New Roman"/>
          <w:sz w:val="24"/>
          <w:szCs w:val="24"/>
        </w:rPr>
        <w:t xml:space="preserve"> together to enable support to be provided to the two main types of projects and in accordance with the PMO level strategy that is closely aligned with the university’s organizational level strategy. The team include</w:t>
      </w:r>
      <w:r w:rsidR="009441AD">
        <w:rPr>
          <w:rFonts w:ascii="Times New Roman" w:hAnsi="Times New Roman" w:cs="Times New Roman"/>
          <w:sz w:val="24"/>
          <w:szCs w:val="24"/>
        </w:rPr>
        <w:t>d</w:t>
      </w:r>
      <w:r w:rsidRPr="00A036A1">
        <w:rPr>
          <w:rFonts w:ascii="Times New Roman" w:hAnsi="Times New Roman" w:cs="Times New Roman"/>
          <w:sz w:val="24"/>
          <w:szCs w:val="24"/>
        </w:rPr>
        <w:t xml:space="preserve"> the required levels of experience and knowledge to ensure high quality project management is available and this includes the necessary project management certification (namely the European PRINCE2 standard) held by team members. As mentioned previously the PMO provide</w:t>
      </w:r>
      <w:r w:rsidR="009441AD">
        <w:rPr>
          <w:rFonts w:ascii="Times New Roman" w:hAnsi="Times New Roman" w:cs="Times New Roman"/>
          <w:sz w:val="24"/>
          <w:szCs w:val="24"/>
        </w:rPr>
        <w:t>d</w:t>
      </w:r>
      <w:r w:rsidRPr="00A036A1">
        <w:rPr>
          <w:rFonts w:ascii="Times New Roman" w:hAnsi="Times New Roman" w:cs="Times New Roman"/>
          <w:sz w:val="24"/>
          <w:szCs w:val="24"/>
        </w:rPr>
        <w:t xml:space="preserve"> project management for two types of projects and it is useful to provide further details on these projects (see </w:t>
      </w:r>
      <w:r w:rsidR="0026459D">
        <w:rPr>
          <w:rFonts w:ascii="Times New Roman" w:hAnsi="Times New Roman" w:cs="Times New Roman"/>
          <w:sz w:val="24"/>
          <w:szCs w:val="24"/>
        </w:rPr>
        <w:t>Table 4</w:t>
      </w:r>
      <w:r w:rsidRPr="00A036A1">
        <w:rPr>
          <w:rFonts w:ascii="Times New Roman" w:hAnsi="Times New Roman" w:cs="Times New Roman"/>
          <w:sz w:val="24"/>
          <w:szCs w:val="24"/>
        </w:rPr>
        <w:t>).</w:t>
      </w:r>
    </w:p>
    <w:p w14:paraId="3CD38E08" w14:textId="39EE69F4" w:rsidR="00A036A1" w:rsidRPr="00A036A1" w:rsidRDefault="0026459D" w:rsidP="00B02E04">
      <w:pPr>
        <w:jc w:val="center"/>
        <w:rPr>
          <w:rFonts w:ascii="Times New Roman" w:hAnsi="Times New Roman" w:cs="Times New Roman"/>
          <w:b/>
          <w:sz w:val="24"/>
          <w:szCs w:val="24"/>
        </w:rPr>
      </w:pPr>
      <w:r w:rsidRPr="0026459D">
        <w:rPr>
          <w:rFonts w:ascii="Times New Roman" w:hAnsi="Times New Roman" w:cs="Times New Roman"/>
          <w:sz w:val="24"/>
          <w:szCs w:val="24"/>
        </w:rPr>
        <w:t>Table 4:</w:t>
      </w:r>
      <w:r w:rsidR="00A036A1" w:rsidRPr="00A036A1">
        <w:rPr>
          <w:rFonts w:ascii="Times New Roman" w:hAnsi="Times New Roman" w:cs="Times New Roman"/>
          <w:b/>
          <w:sz w:val="24"/>
          <w:szCs w:val="24"/>
        </w:rPr>
        <w:t xml:space="preserve"> </w:t>
      </w:r>
      <w:r w:rsidR="00B02E04">
        <w:rPr>
          <w:rFonts w:ascii="Times New Roman" w:hAnsi="Times New Roman" w:cs="Times New Roman"/>
          <w:sz w:val="24"/>
          <w:szCs w:val="24"/>
        </w:rPr>
        <w:t>F</w:t>
      </w:r>
      <w:r w:rsidR="00A036A1" w:rsidRPr="00A036A1">
        <w:rPr>
          <w:rFonts w:ascii="Times New Roman" w:hAnsi="Times New Roman" w:cs="Times New Roman"/>
          <w:sz w:val="24"/>
          <w:szCs w:val="24"/>
        </w:rPr>
        <w:t>eatures and details of project types supported by the PMO.</w:t>
      </w:r>
    </w:p>
    <w:tbl>
      <w:tblPr>
        <w:tblStyle w:val="TableGrid"/>
        <w:tblW w:w="0" w:type="auto"/>
        <w:tblLook w:val="04A0" w:firstRow="1" w:lastRow="0" w:firstColumn="1" w:lastColumn="0" w:noHBand="0" w:noVBand="1"/>
      </w:tblPr>
      <w:tblGrid>
        <w:gridCol w:w="1803"/>
        <w:gridCol w:w="1803"/>
        <w:gridCol w:w="1803"/>
        <w:gridCol w:w="1803"/>
        <w:gridCol w:w="1804"/>
      </w:tblGrid>
      <w:tr w:rsidR="00A036A1" w:rsidRPr="00A036A1" w14:paraId="365EA3C5" w14:textId="77777777" w:rsidTr="00B02E04">
        <w:tc>
          <w:tcPr>
            <w:tcW w:w="1803" w:type="dxa"/>
          </w:tcPr>
          <w:p w14:paraId="1AFCA465" w14:textId="77777777" w:rsidR="00A036A1" w:rsidRPr="00DD6CA7" w:rsidRDefault="00A036A1" w:rsidP="00163CA2">
            <w:pPr>
              <w:jc w:val="center"/>
              <w:rPr>
                <w:rFonts w:ascii="Times New Roman" w:hAnsi="Times New Roman" w:cs="Times New Roman"/>
                <w:b/>
              </w:rPr>
            </w:pPr>
            <w:r w:rsidRPr="00DD6CA7">
              <w:rPr>
                <w:rFonts w:ascii="Times New Roman" w:hAnsi="Times New Roman" w:cs="Times New Roman"/>
                <w:b/>
              </w:rPr>
              <w:lastRenderedPageBreak/>
              <w:t>Project type</w:t>
            </w:r>
          </w:p>
        </w:tc>
        <w:tc>
          <w:tcPr>
            <w:tcW w:w="1803" w:type="dxa"/>
          </w:tcPr>
          <w:p w14:paraId="693B8836" w14:textId="77777777" w:rsidR="00A036A1" w:rsidRPr="00DD6CA7" w:rsidRDefault="00A036A1" w:rsidP="00163CA2">
            <w:pPr>
              <w:jc w:val="center"/>
              <w:rPr>
                <w:rFonts w:ascii="Times New Roman" w:hAnsi="Times New Roman" w:cs="Times New Roman"/>
                <w:b/>
              </w:rPr>
            </w:pPr>
            <w:r w:rsidRPr="00DD6CA7">
              <w:rPr>
                <w:rFonts w:ascii="Times New Roman" w:hAnsi="Times New Roman" w:cs="Times New Roman"/>
                <w:b/>
              </w:rPr>
              <w:t>Project features</w:t>
            </w:r>
          </w:p>
        </w:tc>
        <w:tc>
          <w:tcPr>
            <w:tcW w:w="1803" w:type="dxa"/>
          </w:tcPr>
          <w:p w14:paraId="2BE5716F" w14:textId="77777777" w:rsidR="00A036A1" w:rsidRPr="00DD6CA7" w:rsidRDefault="00A036A1" w:rsidP="00163CA2">
            <w:pPr>
              <w:jc w:val="center"/>
              <w:rPr>
                <w:rFonts w:ascii="Times New Roman" w:hAnsi="Times New Roman" w:cs="Times New Roman"/>
                <w:b/>
              </w:rPr>
            </w:pPr>
            <w:r w:rsidRPr="00DD6CA7">
              <w:rPr>
                <w:rFonts w:ascii="Times New Roman" w:hAnsi="Times New Roman" w:cs="Times New Roman"/>
                <w:b/>
              </w:rPr>
              <w:t>Sector/areas</w:t>
            </w:r>
          </w:p>
        </w:tc>
        <w:tc>
          <w:tcPr>
            <w:tcW w:w="1803" w:type="dxa"/>
          </w:tcPr>
          <w:p w14:paraId="1C3D85CB" w14:textId="77777777" w:rsidR="00A036A1" w:rsidRPr="00DD6CA7" w:rsidRDefault="00A036A1" w:rsidP="00163CA2">
            <w:pPr>
              <w:jc w:val="center"/>
              <w:rPr>
                <w:rFonts w:ascii="Times New Roman" w:hAnsi="Times New Roman" w:cs="Times New Roman"/>
                <w:b/>
              </w:rPr>
            </w:pPr>
            <w:r w:rsidRPr="00DD6CA7">
              <w:rPr>
                <w:rFonts w:ascii="Times New Roman" w:hAnsi="Times New Roman" w:cs="Times New Roman"/>
                <w:b/>
              </w:rPr>
              <w:t>Project outputs</w:t>
            </w:r>
          </w:p>
        </w:tc>
        <w:tc>
          <w:tcPr>
            <w:tcW w:w="1804" w:type="dxa"/>
          </w:tcPr>
          <w:p w14:paraId="7F4287BF" w14:textId="77777777" w:rsidR="00A036A1" w:rsidRPr="00DD6CA7" w:rsidRDefault="00A036A1" w:rsidP="00163CA2">
            <w:pPr>
              <w:jc w:val="center"/>
              <w:rPr>
                <w:rFonts w:ascii="Times New Roman" w:hAnsi="Times New Roman" w:cs="Times New Roman"/>
                <w:b/>
              </w:rPr>
            </w:pPr>
            <w:r w:rsidRPr="00DD6CA7">
              <w:rPr>
                <w:rFonts w:ascii="Times New Roman" w:hAnsi="Times New Roman" w:cs="Times New Roman"/>
                <w:b/>
              </w:rPr>
              <w:t>PMO services</w:t>
            </w:r>
          </w:p>
        </w:tc>
      </w:tr>
      <w:tr w:rsidR="00A036A1" w:rsidRPr="00A036A1" w14:paraId="55929CFE" w14:textId="77777777" w:rsidTr="00B02E04">
        <w:tc>
          <w:tcPr>
            <w:tcW w:w="1803" w:type="dxa"/>
          </w:tcPr>
          <w:p w14:paraId="67BDA04B" w14:textId="77777777" w:rsidR="00A036A1" w:rsidRPr="00DD6CA7" w:rsidRDefault="00A036A1" w:rsidP="00163CA2">
            <w:pPr>
              <w:rPr>
                <w:rFonts w:ascii="Times New Roman" w:hAnsi="Times New Roman" w:cs="Times New Roman"/>
              </w:rPr>
            </w:pPr>
            <w:r w:rsidRPr="00DD6CA7">
              <w:rPr>
                <w:rFonts w:ascii="Times New Roman" w:hAnsi="Times New Roman" w:cs="Times New Roman"/>
              </w:rPr>
              <w:t>Consortium research projects</w:t>
            </w:r>
          </w:p>
        </w:tc>
        <w:tc>
          <w:tcPr>
            <w:tcW w:w="1803" w:type="dxa"/>
          </w:tcPr>
          <w:p w14:paraId="70BB5461" w14:textId="77777777" w:rsidR="00A036A1" w:rsidRPr="00DD6CA7" w:rsidRDefault="00A036A1" w:rsidP="00163CA2">
            <w:pPr>
              <w:rPr>
                <w:rFonts w:ascii="Times New Roman" w:hAnsi="Times New Roman" w:cs="Times New Roman"/>
              </w:rPr>
            </w:pPr>
            <w:r w:rsidRPr="00DD6CA7">
              <w:rPr>
                <w:rFonts w:ascii="Times New Roman" w:hAnsi="Times New Roman" w:cs="Times New Roman"/>
              </w:rPr>
              <w:t xml:space="preserve">Projects involve a number of consortium partners (universities, research institutes and companies) working together, typically over 4-5 years to achieve a series of research goals. </w:t>
            </w:r>
          </w:p>
        </w:tc>
        <w:tc>
          <w:tcPr>
            <w:tcW w:w="1803" w:type="dxa"/>
          </w:tcPr>
          <w:p w14:paraId="5DA10619" w14:textId="77777777" w:rsidR="00A036A1" w:rsidRPr="00DD6CA7" w:rsidRDefault="00A036A1" w:rsidP="00163CA2">
            <w:pPr>
              <w:rPr>
                <w:rFonts w:ascii="Times New Roman" w:hAnsi="Times New Roman" w:cs="Times New Roman"/>
              </w:rPr>
            </w:pPr>
            <w:r w:rsidRPr="00DD6CA7">
              <w:rPr>
                <w:rFonts w:ascii="Times New Roman" w:hAnsi="Times New Roman" w:cs="Times New Roman"/>
              </w:rPr>
              <w:t>Projects across various aspects of healthcare, including paediatrics and other areas (low TRL). Also engineering projects involving the development of new technologies (higher TRL).</w:t>
            </w:r>
          </w:p>
        </w:tc>
        <w:tc>
          <w:tcPr>
            <w:tcW w:w="1803" w:type="dxa"/>
          </w:tcPr>
          <w:p w14:paraId="0573C67A" w14:textId="77777777" w:rsidR="00A036A1" w:rsidRPr="00DD6CA7" w:rsidRDefault="00A036A1" w:rsidP="00163CA2">
            <w:pPr>
              <w:rPr>
                <w:rFonts w:ascii="Times New Roman" w:hAnsi="Times New Roman" w:cs="Times New Roman"/>
              </w:rPr>
            </w:pPr>
            <w:r w:rsidRPr="00DD6CA7">
              <w:rPr>
                <w:rFonts w:ascii="Times New Roman" w:hAnsi="Times New Roman" w:cs="Times New Roman"/>
              </w:rPr>
              <w:t>Research outputs, including PhDs graduated, publications, papers, etc.</w:t>
            </w:r>
          </w:p>
          <w:p w14:paraId="4591DE2F" w14:textId="77777777" w:rsidR="00A036A1" w:rsidRPr="00DD6CA7" w:rsidRDefault="00A036A1" w:rsidP="00163CA2">
            <w:pPr>
              <w:rPr>
                <w:rFonts w:ascii="Times New Roman" w:hAnsi="Times New Roman" w:cs="Times New Roman"/>
              </w:rPr>
            </w:pPr>
            <w:r w:rsidRPr="00DD6CA7">
              <w:rPr>
                <w:rFonts w:ascii="Times New Roman" w:hAnsi="Times New Roman" w:cs="Times New Roman"/>
              </w:rPr>
              <w:t>Impact generated across societal aspects (improved healthcare), industrial development and economic outputs.</w:t>
            </w:r>
          </w:p>
        </w:tc>
        <w:tc>
          <w:tcPr>
            <w:tcW w:w="1804" w:type="dxa"/>
          </w:tcPr>
          <w:p w14:paraId="08057CD5" w14:textId="77777777" w:rsidR="00A036A1" w:rsidRPr="00DD6CA7" w:rsidRDefault="00A036A1" w:rsidP="00163CA2">
            <w:pPr>
              <w:rPr>
                <w:rFonts w:ascii="Times New Roman" w:hAnsi="Times New Roman" w:cs="Times New Roman"/>
              </w:rPr>
            </w:pPr>
            <w:r w:rsidRPr="00DD6CA7">
              <w:rPr>
                <w:rFonts w:ascii="Times New Roman" w:hAnsi="Times New Roman" w:cs="Times New Roman"/>
              </w:rPr>
              <w:t>Provision of project management for the overall consortium, managing project delivery and periodic reporting, communication and knowledge dissemination activities.</w:t>
            </w:r>
          </w:p>
        </w:tc>
      </w:tr>
      <w:tr w:rsidR="00A036A1" w:rsidRPr="00A036A1" w14:paraId="07BFCB10" w14:textId="77777777" w:rsidTr="00B02E04">
        <w:tc>
          <w:tcPr>
            <w:tcW w:w="1803" w:type="dxa"/>
          </w:tcPr>
          <w:p w14:paraId="749D9D27" w14:textId="77777777" w:rsidR="00A036A1" w:rsidRPr="00DD6CA7" w:rsidRDefault="00A036A1" w:rsidP="00163CA2">
            <w:pPr>
              <w:rPr>
                <w:rFonts w:ascii="Times New Roman" w:hAnsi="Times New Roman" w:cs="Times New Roman"/>
              </w:rPr>
            </w:pPr>
            <w:r w:rsidRPr="00DD6CA7">
              <w:rPr>
                <w:rFonts w:ascii="Times New Roman" w:hAnsi="Times New Roman" w:cs="Times New Roman"/>
              </w:rPr>
              <w:t>Academic-driven commercial projects</w:t>
            </w:r>
          </w:p>
        </w:tc>
        <w:tc>
          <w:tcPr>
            <w:tcW w:w="1803" w:type="dxa"/>
          </w:tcPr>
          <w:p w14:paraId="5DA2DC0D" w14:textId="698AF883" w:rsidR="00A036A1" w:rsidRPr="00DD6CA7" w:rsidRDefault="00A036A1" w:rsidP="00074966">
            <w:pPr>
              <w:rPr>
                <w:rFonts w:ascii="Times New Roman" w:hAnsi="Times New Roman" w:cs="Times New Roman"/>
              </w:rPr>
            </w:pPr>
            <w:r w:rsidRPr="00DD6CA7">
              <w:rPr>
                <w:rFonts w:ascii="Times New Roman" w:hAnsi="Times New Roman" w:cs="Times New Roman"/>
              </w:rPr>
              <w:t>Projects involve delivery of technical services for partners, based on knowledge-driven activities, such as analysis, advisory services and testing.</w:t>
            </w:r>
          </w:p>
        </w:tc>
        <w:tc>
          <w:tcPr>
            <w:tcW w:w="1803" w:type="dxa"/>
          </w:tcPr>
          <w:p w14:paraId="4BE0B45E" w14:textId="77777777" w:rsidR="00A036A1" w:rsidRPr="00DD6CA7" w:rsidRDefault="00A036A1" w:rsidP="00163CA2">
            <w:pPr>
              <w:rPr>
                <w:rFonts w:ascii="Times New Roman" w:hAnsi="Times New Roman" w:cs="Times New Roman"/>
              </w:rPr>
            </w:pPr>
            <w:r w:rsidRPr="00DD6CA7">
              <w:rPr>
                <w:rFonts w:ascii="Times New Roman" w:hAnsi="Times New Roman" w:cs="Times New Roman"/>
              </w:rPr>
              <w:t>Projects are across healthcare and engineering sectors, typically at a high TRL level in most cases.</w:t>
            </w:r>
          </w:p>
        </w:tc>
        <w:tc>
          <w:tcPr>
            <w:tcW w:w="1803" w:type="dxa"/>
          </w:tcPr>
          <w:p w14:paraId="0674453B" w14:textId="77777777" w:rsidR="00A036A1" w:rsidRPr="00DD6CA7" w:rsidRDefault="00A036A1" w:rsidP="00163CA2">
            <w:pPr>
              <w:rPr>
                <w:rFonts w:ascii="Times New Roman" w:hAnsi="Times New Roman" w:cs="Times New Roman"/>
              </w:rPr>
            </w:pPr>
            <w:r w:rsidRPr="00DD6CA7">
              <w:rPr>
                <w:rFonts w:ascii="Times New Roman" w:hAnsi="Times New Roman" w:cs="Times New Roman"/>
              </w:rPr>
              <w:t>Knowledge-exchange with commercial partners, capacity building with international partners, improved technical capacity and knowledge provision.</w:t>
            </w:r>
          </w:p>
        </w:tc>
        <w:tc>
          <w:tcPr>
            <w:tcW w:w="1804" w:type="dxa"/>
          </w:tcPr>
          <w:p w14:paraId="35909C0F" w14:textId="48D41D50" w:rsidR="00A036A1" w:rsidRPr="00DD6CA7" w:rsidRDefault="00A036A1" w:rsidP="00163CA2">
            <w:pPr>
              <w:rPr>
                <w:rFonts w:ascii="Times New Roman" w:hAnsi="Times New Roman" w:cs="Times New Roman"/>
              </w:rPr>
            </w:pPr>
            <w:r w:rsidRPr="00DD6CA7">
              <w:rPr>
                <w:rFonts w:ascii="Times New Roman" w:hAnsi="Times New Roman" w:cs="Times New Roman"/>
              </w:rPr>
              <w:t>Provision of project management, including tracking deliverables and milestones. Also</w:t>
            </w:r>
            <w:r w:rsidR="00074966">
              <w:rPr>
                <w:rFonts w:ascii="Times New Roman" w:hAnsi="Times New Roman" w:cs="Times New Roman"/>
              </w:rPr>
              <w:t>,</w:t>
            </w:r>
            <w:r w:rsidRPr="00DD6CA7">
              <w:rPr>
                <w:rFonts w:ascii="Times New Roman" w:hAnsi="Times New Roman" w:cs="Times New Roman"/>
              </w:rPr>
              <w:t xml:space="preserve"> commercial and financial administration activities.</w:t>
            </w:r>
          </w:p>
        </w:tc>
      </w:tr>
    </w:tbl>
    <w:p w14:paraId="63DDCF98" w14:textId="77777777" w:rsidR="00A036A1" w:rsidRPr="00A036A1" w:rsidRDefault="00A036A1" w:rsidP="00A036A1">
      <w:pPr>
        <w:jc w:val="both"/>
        <w:rPr>
          <w:rFonts w:ascii="Times New Roman" w:hAnsi="Times New Roman" w:cs="Times New Roman"/>
          <w:sz w:val="24"/>
          <w:szCs w:val="24"/>
        </w:rPr>
      </w:pPr>
    </w:p>
    <w:p w14:paraId="4F71EF8E" w14:textId="7426D7B4" w:rsidR="00A036A1" w:rsidRPr="00A036A1" w:rsidRDefault="00A036A1" w:rsidP="00B02E04">
      <w:pPr>
        <w:jc w:val="both"/>
        <w:rPr>
          <w:rFonts w:ascii="Times New Roman" w:hAnsi="Times New Roman" w:cs="Times New Roman"/>
          <w:sz w:val="24"/>
          <w:szCs w:val="24"/>
          <w:lang w:eastAsia="en-GB"/>
        </w:rPr>
      </w:pPr>
      <w:r w:rsidRPr="00A036A1">
        <w:rPr>
          <w:rFonts w:ascii="Times New Roman" w:hAnsi="Times New Roman" w:cs="Times New Roman"/>
          <w:sz w:val="24"/>
          <w:szCs w:val="24"/>
        </w:rPr>
        <w:t xml:space="preserve">As can be observed, the two main types of projects have different features and characteristics. The consortium projects </w:t>
      </w:r>
      <w:r w:rsidR="009441AD">
        <w:rPr>
          <w:rFonts w:ascii="Times New Roman" w:hAnsi="Times New Roman" w:cs="Times New Roman"/>
          <w:sz w:val="24"/>
          <w:szCs w:val="24"/>
        </w:rPr>
        <w:t>were</w:t>
      </w:r>
      <w:r w:rsidRPr="00A036A1">
        <w:rPr>
          <w:rFonts w:ascii="Times New Roman" w:hAnsi="Times New Roman" w:cs="Times New Roman"/>
          <w:sz w:val="24"/>
          <w:szCs w:val="24"/>
        </w:rPr>
        <w:t xml:space="preserve"> research-based, with much of the project management being focused on supporting delivery of consortium activities across the various partners. The projects include</w:t>
      </w:r>
      <w:r w:rsidR="009441AD">
        <w:rPr>
          <w:rFonts w:ascii="Times New Roman" w:hAnsi="Times New Roman" w:cs="Times New Roman"/>
          <w:sz w:val="24"/>
          <w:szCs w:val="24"/>
        </w:rPr>
        <w:t>d</w:t>
      </w:r>
      <w:r w:rsidRPr="00A036A1">
        <w:rPr>
          <w:rFonts w:ascii="Times New Roman" w:hAnsi="Times New Roman" w:cs="Times New Roman"/>
          <w:sz w:val="24"/>
          <w:szCs w:val="24"/>
        </w:rPr>
        <w:t xml:space="preserve"> fundamental research at a lower TRL (technology readiness level), such as TRL1-2 as well as technology development projects with a mid-level TRL of 3-4. Conversely the academic-driven </w:t>
      </w:r>
      <w:r w:rsidRPr="00211587">
        <w:rPr>
          <w:rFonts w:ascii="Times New Roman" w:hAnsi="Times New Roman" w:cs="Times New Roman"/>
          <w:sz w:val="24"/>
          <w:szCs w:val="24"/>
        </w:rPr>
        <w:t xml:space="preserve">commercial projects </w:t>
      </w:r>
      <w:r w:rsidR="009441AD">
        <w:rPr>
          <w:rFonts w:ascii="Times New Roman" w:hAnsi="Times New Roman" w:cs="Times New Roman"/>
          <w:sz w:val="24"/>
          <w:szCs w:val="24"/>
        </w:rPr>
        <w:t>were</w:t>
      </w:r>
      <w:r w:rsidRPr="00211587">
        <w:rPr>
          <w:rFonts w:ascii="Times New Roman" w:hAnsi="Times New Roman" w:cs="Times New Roman"/>
          <w:sz w:val="24"/>
          <w:szCs w:val="24"/>
        </w:rPr>
        <w:t xml:space="preserve"> typically at the higher TRL level of 5-6.  For further information on the use of technology readiness levels to characterize research at the different stages of development see the work of </w:t>
      </w:r>
      <w:r w:rsidRPr="00211587">
        <w:rPr>
          <w:rFonts w:ascii="Times New Roman" w:hAnsi="Times New Roman" w:cs="Times New Roman"/>
          <w:sz w:val="24"/>
          <w:szCs w:val="24"/>
          <w:lang w:eastAsia="en-GB"/>
        </w:rPr>
        <w:t xml:space="preserve">Mankins (2009). </w:t>
      </w:r>
      <w:r w:rsidRPr="00211587">
        <w:rPr>
          <w:rFonts w:ascii="Times New Roman" w:hAnsi="Times New Roman" w:cs="Times New Roman"/>
          <w:sz w:val="24"/>
          <w:szCs w:val="24"/>
        </w:rPr>
        <w:t>Also</w:t>
      </w:r>
      <w:r w:rsidR="009441AD">
        <w:rPr>
          <w:rFonts w:ascii="Times New Roman" w:hAnsi="Times New Roman" w:cs="Times New Roman"/>
          <w:sz w:val="24"/>
          <w:szCs w:val="24"/>
        </w:rPr>
        <w:t>,</w:t>
      </w:r>
      <w:r w:rsidRPr="00211587">
        <w:rPr>
          <w:rFonts w:ascii="Times New Roman" w:hAnsi="Times New Roman" w:cs="Times New Roman"/>
          <w:sz w:val="24"/>
          <w:szCs w:val="24"/>
        </w:rPr>
        <w:t xml:space="preserve"> the commercial projects involve</w:t>
      </w:r>
      <w:r w:rsidR="009441AD">
        <w:rPr>
          <w:rFonts w:ascii="Times New Roman" w:hAnsi="Times New Roman" w:cs="Times New Roman"/>
          <w:sz w:val="24"/>
          <w:szCs w:val="24"/>
        </w:rPr>
        <w:t>d</w:t>
      </w:r>
      <w:r w:rsidRPr="00211587">
        <w:rPr>
          <w:rFonts w:ascii="Times New Roman" w:hAnsi="Times New Roman" w:cs="Times New Roman"/>
          <w:sz w:val="24"/>
          <w:szCs w:val="24"/>
        </w:rPr>
        <w:t xml:space="preserve"> delivery of various knowledge-based services, such as technical analysis, advice and testing. Both types of projects </w:t>
      </w:r>
      <w:r w:rsidR="009441AD">
        <w:rPr>
          <w:rFonts w:ascii="Times New Roman" w:hAnsi="Times New Roman" w:cs="Times New Roman"/>
          <w:sz w:val="24"/>
          <w:szCs w:val="24"/>
        </w:rPr>
        <w:t>were</w:t>
      </w:r>
      <w:r w:rsidRPr="00211587">
        <w:rPr>
          <w:rFonts w:ascii="Times New Roman" w:hAnsi="Times New Roman" w:cs="Times New Roman"/>
          <w:sz w:val="24"/>
          <w:szCs w:val="24"/>
        </w:rPr>
        <w:t xml:space="preserve"> supported by project management delivered by the PMO, although the emphasis of the management support varies and </w:t>
      </w:r>
      <w:r w:rsidR="009441AD">
        <w:rPr>
          <w:rFonts w:ascii="Times New Roman" w:hAnsi="Times New Roman" w:cs="Times New Roman"/>
          <w:sz w:val="24"/>
          <w:szCs w:val="24"/>
        </w:rPr>
        <w:t>wa</w:t>
      </w:r>
      <w:r w:rsidRPr="00211587">
        <w:rPr>
          <w:rFonts w:ascii="Times New Roman" w:hAnsi="Times New Roman" w:cs="Times New Roman"/>
          <w:sz w:val="24"/>
          <w:szCs w:val="24"/>
        </w:rPr>
        <w:t xml:space="preserve">s tailored according to the needs of the project and the academic team. In the case of the consortium </w:t>
      </w:r>
      <w:r w:rsidRPr="00A036A1">
        <w:rPr>
          <w:rFonts w:ascii="Times New Roman" w:hAnsi="Times New Roman" w:cs="Times New Roman"/>
          <w:sz w:val="24"/>
          <w:szCs w:val="24"/>
        </w:rPr>
        <w:t xml:space="preserve">projects, the project management </w:t>
      </w:r>
      <w:r w:rsidR="009441AD">
        <w:rPr>
          <w:rFonts w:ascii="Times New Roman" w:hAnsi="Times New Roman" w:cs="Times New Roman"/>
          <w:sz w:val="24"/>
          <w:szCs w:val="24"/>
        </w:rPr>
        <w:t>wa</w:t>
      </w:r>
      <w:r w:rsidRPr="00A036A1">
        <w:rPr>
          <w:rFonts w:ascii="Times New Roman" w:hAnsi="Times New Roman" w:cs="Times New Roman"/>
          <w:sz w:val="24"/>
          <w:szCs w:val="24"/>
        </w:rPr>
        <w:t>s focused on supporting the project’s PI (principal investigator) to deliver the research objectives across the consortium of partners. Conversely, in the case of the commercial projects, the project management include</w:t>
      </w:r>
      <w:r w:rsidR="009441AD">
        <w:rPr>
          <w:rFonts w:ascii="Times New Roman" w:hAnsi="Times New Roman" w:cs="Times New Roman"/>
          <w:sz w:val="24"/>
          <w:szCs w:val="24"/>
        </w:rPr>
        <w:t>d</w:t>
      </w:r>
      <w:r w:rsidRPr="00A036A1">
        <w:rPr>
          <w:rFonts w:ascii="Times New Roman" w:hAnsi="Times New Roman" w:cs="Times New Roman"/>
          <w:sz w:val="24"/>
          <w:szCs w:val="24"/>
        </w:rPr>
        <w:t xml:space="preserve"> traditional management of deliverables and milestones combined with commercial services, including contractual and financial administration.</w:t>
      </w:r>
    </w:p>
    <w:p w14:paraId="3D44358E" w14:textId="1F08491D" w:rsidR="00A036A1" w:rsidRPr="0026459D" w:rsidRDefault="00A036A1" w:rsidP="0026459D">
      <w:pPr>
        <w:jc w:val="both"/>
        <w:rPr>
          <w:rFonts w:ascii="Times New Roman" w:hAnsi="Times New Roman" w:cs="Times New Roman"/>
          <w:sz w:val="24"/>
          <w:szCs w:val="24"/>
        </w:rPr>
      </w:pPr>
      <w:r w:rsidRPr="00A036A1">
        <w:rPr>
          <w:rFonts w:ascii="Times New Roman" w:hAnsi="Times New Roman" w:cs="Times New Roman"/>
          <w:sz w:val="24"/>
          <w:szCs w:val="24"/>
        </w:rPr>
        <w:t xml:space="preserve">Delivery of the project portfolio </w:t>
      </w:r>
      <w:r w:rsidR="009441AD">
        <w:rPr>
          <w:rFonts w:ascii="Times New Roman" w:hAnsi="Times New Roman" w:cs="Times New Roman"/>
          <w:sz w:val="24"/>
          <w:szCs w:val="24"/>
        </w:rPr>
        <w:t>wa</w:t>
      </w:r>
      <w:r w:rsidRPr="00A036A1">
        <w:rPr>
          <w:rFonts w:ascii="Times New Roman" w:hAnsi="Times New Roman" w:cs="Times New Roman"/>
          <w:sz w:val="24"/>
          <w:szCs w:val="24"/>
        </w:rPr>
        <w:t xml:space="preserve">s based on the provision of project management across the full project lifecycle, including supporting pre-award (proposal development) and post-award (project delivery) activities. The </w:t>
      </w:r>
      <w:r w:rsidR="009441AD">
        <w:rPr>
          <w:rFonts w:ascii="Times New Roman" w:hAnsi="Times New Roman" w:cs="Times New Roman"/>
          <w:sz w:val="24"/>
          <w:szCs w:val="24"/>
        </w:rPr>
        <w:t>delivery</w:t>
      </w:r>
      <w:r w:rsidRPr="00A036A1">
        <w:rPr>
          <w:rFonts w:ascii="Times New Roman" w:hAnsi="Times New Roman" w:cs="Times New Roman"/>
          <w:sz w:val="24"/>
          <w:szCs w:val="24"/>
        </w:rPr>
        <w:t xml:space="preserve"> of high quality support to academic teams requires close working with other professional services teams at the university as well as providing close support to the principal investigators.  This work </w:t>
      </w:r>
      <w:r w:rsidR="009441AD">
        <w:rPr>
          <w:rFonts w:ascii="Times New Roman" w:hAnsi="Times New Roman" w:cs="Times New Roman"/>
          <w:sz w:val="24"/>
          <w:szCs w:val="24"/>
        </w:rPr>
        <w:t>wa</w:t>
      </w:r>
      <w:r w:rsidRPr="00A036A1">
        <w:rPr>
          <w:rFonts w:ascii="Times New Roman" w:hAnsi="Times New Roman" w:cs="Times New Roman"/>
          <w:sz w:val="24"/>
          <w:szCs w:val="24"/>
        </w:rPr>
        <w:t xml:space="preserve">s supported by internal </w:t>
      </w:r>
      <w:r w:rsidRPr="00A036A1">
        <w:rPr>
          <w:rFonts w:ascii="Times New Roman" w:hAnsi="Times New Roman" w:cs="Times New Roman"/>
          <w:sz w:val="24"/>
          <w:szCs w:val="24"/>
        </w:rPr>
        <w:lastRenderedPageBreak/>
        <w:t xml:space="preserve">communications (including in-reach events, workshops and other activities) as well as external communications (including use of social media and websites). Adoption of an integrated communication strategy therefore supports the development of new projects, maintaining the project portfolio and helping to underpin the financial sustainability of the PMO team. Moreover, the project portfolio </w:t>
      </w:r>
      <w:r w:rsidR="009441AD">
        <w:rPr>
          <w:rFonts w:ascii="Times New Roman" w:hAnsi="Times New Roman" w:cs="Times New Roman"/>
          <w:sz w:val="24"/>
          <w:szCs w:val="24"/>
        </w:rPr>
        <w:t>wa</w:t>
      </w:r>
      <w:r w:rsidRPr="00A036A1">
        <w:rPr>
          <w:rFonts w:ascii="Times New Roman" w:hAnsi="Times New Roman" w:cs="Times New Roman"/>
          <w:sz w:val="24"/>
          <w:szCs w:val="24"/>
        </w:rPr>
        <w:t>s delivered through a series of tailored management processes designed to ensure projects are properly controlled and progress is monitored through project and team level reports (including use of key performance indicators and the balanced scorecard).</w:t>
      </w:r>
      <w:r w:rsidR="0026459D">
        <w:rPr>
          <w:rFonts w:ascii="Times New Roman" w:hAnsi="Times New Roman" w:cs="Times New Roman"/>
          <w:sz w:val="24"/>
          <w:szCs w:val="24"/>
        </w:rPr>
        <w:t xml:space="preserve"> </w:t>
      </w:r>
      <w:r w:rsidRPr="00A036A1">
        <w:rPr>
          <w:rFonts w:ascii="Times New Roman" w:hAnsi="Times New Roman" w:cs="Times New Roman"/>
          <w:sz w:val="24"/>
          <w:szCs w:val="24"/>
        </w:rPr>
        <w:t xml:space="preserve">The provision of high quality project management (as evidenced by academic and customer level feedback as well as achievement of project objectives) </w:t>
      </w:r>
      <w:r w:rsidR="009441AD">
        <w:rPr>
          <w:rFonts w:ascii="Times New Roman" w:hAnsi="Times New Roman" w:cs="Times New Roman"/>
          <w:sz w:val="24"/>
          <w:szCs w:val="24"/>
        </w:rPr>
        <w:t>wa</w:t>
      </w:r>
      <w:r w:rsidRPr="00A036A1">
        <w:rPr>
          <w:rFonts w:ascii="Times New Roman" w:hAnsi="Times New Roman" w:cs="Times New Roman"/>
          <w:sz w:val="24"/>
          <w:szCs w:val="24"/>
        </w:rPr>
        <w:t>s also dependent on access to the necessary management tools, standard operating procedures (SOPs) and systems including appropriate ICT (information and communicatio</w:t>
      </w:r>
      <w:r w:rsidR="0026459D">
        <w:rPr>
          <w:rFonts w:ascii="Times New Roman" w:hAnsi="Times New Roman" w:cs="Times New Roman"/>
          <w:sz w:val="24"/>
          <w:szCs w:val="24"/>
        </w:rPr>
        <w:t xml:space="preserve">ns technology) infrastructure. </w:t>
      </w:r>
    </w:p>
    <w:p w14:paraId="624428B1" w14:textId="1E53FCA7" w:rsidR="005F6D85" w:rsidRPr="00A036A1" w:rsidRDefault="005F6D85" w:rsidP="00147329">
      <w:pPr>
        <w:spacing w:line="276" w:lineRule="auto"/>
        <w:jc w:val="both"/>
        <w:rPr>
          <w:rFonts w:ascii="Times New Roman" w:hAnsi="Times New Roman" w:cs="Times New Roman"/>
          <w:sz w:val="24"/>
          <w:szCs w:val="24"/>
        </w:rPr>
      </w:pPr>
    </w:p>
    <w:p w14:paraId="6BDA06EF" w14:textId="3CD2212F" w:rsidR="005F6D85" w:rsidRPr="00A036A1" w:rsidRDefault="00163CA2" w:rsidP="00147329">
      <w:pPr>
        <w:spacing w:line="276" w:lineRule="auto"/>
        <w:jc w:val="both"/>
        <w:rPr>
          <w:rFonts w:ascii="Times New Roman" w:hAnsi="Times New Roman" w:cs="Times New Roman"/>
          <w:b/>
          <w:sz w:val="24"/>
          <w:szCs w:val="24"/>
        </w:rPr>
      </w:pPr>
      <w:r>
        <w:rPr>
          <w:rFonts w:ascii="Times New Roman" w:hAnsi="Times New Roman" w:cs="Times New Roman"/>
          <w:b/>
          <w:sz w:val="24"/>
          <w:szCs w:val="24"/>
        </w:rPr>
        <w:t>Discussion of</w:t>
      </w:r>
      <w:r w:rsidR="00C109E8" w:rsidRPr="00A036A1">
        <w:rPr>
          <w:rFonts w:ascii="Times New Roman" w:hAnsi="Times New Roman" w:cs="Times New Roman"/>
          <w:b/>
          <w:sz w:val="24"/>
          <w:szCs w:val="24"/>
        </w:rPr>
        <w:t xml:space="preserve"> the case</w:t>
      </w:r>
    </w:p>
    <w:p w14:paraId="240B6749" w14:textId="77777777" w:rsidR="00B12512" w:rsidRPr="00A036A1" w:rsidRDefault="00B12512" w:rsidP="00147329">
      <w:pPr>
        <w:spacing w:line="276" w:lineRule="auto"/>
        <w:jc w:val="both"/>
        <w:rPr>
          <w:rFonts w:ascii="Times New Roman" w:hAnsi="Times New Roman" w:cs="Times New Roman"/>
          <w:i/>
          <w:sz w:val="24"/>
          <w:szCs w:val="24"/>
        </w:rPr>
      </w:pPr>
      <w:r w:rsidRPr="00A036A1">
        <w:rPr>
          <w:rFonts w:ascii="Times New Roman" w:hAnsi="Times New Roman" w:cs="Times New Roman"/>
          <w:i/>
          <w:sz w:val="24"/>
          <w:szCs w:val="24"/>
        </w:rPr>
        <w:t>Strategic perspective – Design of the scorecard</w:t>
      </w:r>
    </w:p>
    <w:p w14:paraId="6486203A" w14:textId="77777777" w:rsidR="00DF174E" w:rsidRPr="0060261A" w:rsidRDefault="004C5E01" w:rsidP="00DF174E">
      <w:pPr>
        <w:spacing w:line="276" w:lineRule="auto"/>
        <w:jc w:val="both"/>
        <w:rPr>
          <w:rFonts w:ascii="Times New Roman" w:hAnsi="Times New Roman" w:cs="Times New Roman"/>
          <w:sz w:val="24"/>
          <w:szCs w:val="24"/>
        </w:rPr>
      </w:pPr>
      <w:r w:rsidRPr="0060261A">
        <w:rPr>
          <w:rFonts w:ascii="Times New Roman" w:hAnsi="Times New Roman" w:cs="Times New Roman"/>
          <w:sz w:val="24"/>
          <w:szCs w:val="24"/>
        </w:rPr>
        <w:t xml:space="preserve">The scorecard used by the PMO team was designed to enable the PMO to deliver its strategic </w:t>
      </w:r>
      <w:r w:rsidR="00AB1A17" w:rsidRPr="0060261A">
        <w:rPr>
          <w:rFonts w:ascii="Times New Roman" w:hAnsi="Times New Roman" w:cs="Times New Roman"/>
          <w:sz w:val="24"/>
          <w:szCs w:val="24"/>
        </w:rPr>
        <w:t>objective</w:t>
      </w:r>
      <w:r w:rsidRPr="0060261A">
        <w:rPr>
          <w:rFonts w:ascii="Times New Roman" w:hAnsi="Times New Roman" w:cs="Times New Roman"/>
          <w:sz w:val="24"/>
          <w:szCs w:val="24"/>
        </w:rPr>
        <w:t xml:space="preserve"> of providing high quality </w:t>
      </w:r>
      <w:r w:rsidR="00DB2D1F" w:rsidRPr="0060261A">
        <w:rPr>
          <w:rFonts w:ascii="Times New Roman" w:hAnsi="Times New Roman" w:cs="Times New Roman"/>
          <w:sz w:val="24"/>
          <w:szCs w:val="24"/>
        </w:rPr>
        <w:t xml:space="preserve">proposal and </w:t>
      </w:r>
      <w:r w:rsidRPr="0060261A">
        <w:rPr>
          <w:rFonts w:ascii="Times New Roman" w:hAnsi="Times New Roman" w:cs="Times New Roman"/>
          <w:sz w:val="24"/>
          <w:szCs w:val="24"/>
        </w:rPr>
        <w:t>project management support</w:t>
      </w:r>
      <w:r w:rsidR="0000288D" w:rsidRPr="0060261A">
        <w:rPr>
          <w:rFonts w:ascii="Times New Roman" w:hAnsi="Times New Roman" w:cs="Times New Roman"/>
          <w:sz w:val="24"/>
          <w:szCs w:val="24"/>
        </w:rPr>
        <w:t xml:space="preserve"> to academic teams involved in the </w:t>
      </w:r>
      <w:r w:rsidR="00DB2D1F" w:rsidRPr="0060261A">
        <w:rPr>
          <w:rFonts w:ascii="Times New Roman" w:hAnsi="Times New Roman" w:cs="Times New Roman"/>
          <w:sz w:val="24"/>
          <w:szCs w:val="24"/>
        </w:rPr>
        <w:t xml:space="preserve">proposal writing and </w:t>
      </w:r>
      <w:r w:rsidR="0000288D" w:rsidRPr="0060261A">
        <w:rPr>
          <w:rFonts w:ascii="Times New Roman" w:hAnsi="Times New Roman" w:cs="Times New Roman"/>
          <w:sz w:val="24"/>
          <w:szCs w:val="24"/>
        </w:rPr>
        <w:t xml:space="preserve">delivery of collaborative research projects across the university. The PMO was responsible for ensuring that projects were delivered according to the budget, schedule, and </w:t>
      </w:r>
      <w:r w:rsidR="00AB1A17" w:rsidRPr="0060261A">
        <w:rPr>
          <w:rFonts w:ascii="Times New Roman" w:hAnsi="Times New Roman" w:cs="Times New Roman"/>
          <w:sz w:val="24"/>
          <w:szCs w:val="24"/>
        </w:rPr>
        <w:t>scope</w:t>
      </w:r>
      <w:r w:rsidR="0000288D" w:rsidRPr="0060261A">
        <w:rPr>
          <w:rFonts w:ascii="Times New Roman" w:hAnsi="Times New Roman" w:cs="Times New Roman"/>
          <w:sz w:val="24"/>
          <w:szCs w:val="24"/>
        </w:rPr>
        <w:t xml:space="preserve"> as well as quality requirements. This involved a series of project management tasks focused on the planning, organising, controlling and monitoring of activities</w:t>
      </w:r>
      <w:r w:rsidR="00AB1A17" w:rsidRPr="0060261A">
        <w:rPr>
          <w:rFonts w:ascii="Times New Roman" w:hAnsi="Times New Roman" w:cs="Times New Roman"/>
          <w:sz w:val="24"/>
          <w:szCs w:val="24"/>
        </w:rPr>
        <w:t xml:space="preserve"> for collaborative research projects</w:t>
      </w:r>
      <w:r w:rsidR="0000288D" w:rsidRPr="0060261A">
        <w:rPr>
          <w:rFonts w:ascii="Times New Roman" w:hAnsi="Times New Roman" w:cs="Times New Roman"/>
          <w:sz w:val="24"/>
          <w:szCs w:val="24"/>
        </w:rPr>
        <w:t xml:space="preserve">. Consequently, commercial project management practices were required to support this process but the PMO was operating </w:t>
      </w:r>
      <w:r w:rsidR="00AB1A17" w:rsidRPr="0060261A">
        <w:rPr>
          <w:rFonts w:ascii="Times New Roman" w:hAnsi="Times New Roman" w:cs="Times New Roman"/>
          <w:sz w:val="24"/>
          <w:szCs w:val="24"/>
        </w:rPr>
        <w:t xml:space="preserve">in </w:t>
      </w:r>
      <w:r w:rsidR="0000288D" w:rsidRPr="0060261A">
        <w:rPr>
          <w:rFonts w:ascii="Times New Roman" w:hAnsi="Times New Roman" w:cs="Times New Roman"/>
          <w:sz w:val="24"/>
          <w:szCs w:val="24"/>
        </w:rPr>
        <w:t xml:space="preserve">a university (i.e. non-profit) environment and therefore care was needed in how commercial approaches were adopted as a university </w:t>
      </w:r>
      <w:r w:rsidR="00AB1A17" w:rsidRPr="0060261A">
        <w:rPr>
          <w:rFonts w:ascii="Times New Roman" w:hAnsi="Times New Roman" w:cs="Times New Roman"/>
          <w:sz w:val="24"/>
          <w:szCs w:val="24"/>
        </w:rPr>
        <w:t>should</w:t>
      </w:r>
      <w:r w:rsidR="0000288D" w:rsidRPr="0060261A">
        <w:rPr>
          <w:rFonts w:ascii="Times New Roman" w:hAnsi="Times New Roman" w:cs="Times New Roman"/>
          <w:sz w:val="24"/>
          <w:szCs w:val="24"/>
        </w:rPr>
        <w:t xml:space="preserve"> be focused on knowledge creation and sharing as a primary driver and not the generation of commercial benefits. </w:t>
      </w:r>
    </w:p>
    <w:p w14:paraId="088F4091" w14:textId="4B11E1C3" w:rsidR="0000288D" w:rsidRPr="0060261A" w:rsidRDefault="0000288D" w:rsidP="00AB1A17">
      <w:pPr>
        <w:spacing w:line="276" w:lineRule="auto"/>
        <w:jc w:val="both"/>
        <w:rPr>
          <w:rFonts w:ascii="Times New Roman" w:hAnsi="Times New Roman" w:cs="Times New Roman"/>
          <w:sz w:val="24"/>
          <w:szCs w:val="24"/>
        </w:rPr>
      </w:pPr>
      <w:r w:rsidRPr="0060261A">
        <w:rPr>
          <w:rFonts w:ascii="Times New Roman" w:hAnsi="Times New Roman" w:cs="Times New Roman"/>
          <w:sz w:val="24"/>
          <w:szCs w:val="24"/>
        </w:rPr>
        <w:t>In order to provide clarity on the strategy formulation process for the PMO</w:t>
      </w:r>
      <w:r w:rsidR="00595166" w:rsidRPr="0060261A">
        <w:rPr>
          <w:rFonts w:ascii="Times New Roman" w:hAnsi="Times New Roman" w:cs="Times New Roman"/>
          <w:sz w:val="24"/>
          <w:szCs w:val="24"/>
        </w:rPr>
        <w:t xml:space="preserve"> and how this relates to the four </w:t>
      </w:r>
      <w:r w:rsidR="00AA692C" w:rsidRPr="0060261A">
        <w:rPr>
          <w:rFonts w:ascii="Times New Roman" w:hAnsi="Times New Roman" w:cs="Times New Roman"/>
          <w:sz w:val="24"/>
          <w:szCs w:val="24"/>
        </w:rPr>
        <w:t>perspectives</w:t>
      </w:r>
      <w:r w:rsidR="00595166" w:rsidRPr="0060261A">
        <w:rPr>
          <w:rFonts w:ascii="Times New Roman" w:hAnsi="Times New Roman" w:cs="Times New Roman"/>
          <w:sz w:val="24"/>
          <w:szCs w:val="24"/>
        </w:rPr>
        <w:t xml:space="preserve"> of the balanced scorecard, Figure </w:t>
      </w:r>
      <w:r w:rsidR="007C62F9">
        <w:rPr>
          <w:rFonts w:ascii="Times New Roman" w:hAnsi="Times New Roman" w:cs="Times New Roman"/>
          <w:sz w:val="24"/>
          <w:szCs w:val="24"/>
        </w:rPr>
        <w:t>5</w:t>
      </w:r>
      <w:r w:rsidR="00595166" w:rsidRPr="0060261A">
        <w:rPr>
          <w:rFonts w:ascii="Times New Roman" w:hAnsi="Times New Roman" w:cs="Times New Roman"/>
          <w:sz w:val="24"/>
          <w:szCs w:val="24"/>
        </w:rPr>
        <w:t xml:space="preserve"> </w:t>
      </w:r>
      <w:r w:rsidR="001535F3" w:rsidRPr="0060261A">
        <w:rPr>
          <w:rFonts w:ascii="Times New Roman" w:hAnsi="Times New Roman" w:cs="Times New Roman"/>
          <w:sz w:val="24"/>
          <w:szCs w:val="24"/>
        </w:rPr>
        <w:t>illustrates</w:t>
      </w:r>
      <w:r w:rsidR="00595166" w:rsidRPr="0060261A">
        <w:rPr>
          <w:rFonts w:ascii="Times New Roman" w:hAnsi="Times New Roman" w:cs="Times New Roman"/>
          <w:sz w:val="24"/>
          <w:szCs w:val="24"/>
        </w:rPr>
        <w:t xml:space="preserve"> the cause</w:t>
      </w:r>
      <w:r w:rsidR="00DF174E" w:rsidRPr="0060261A">
        <w:rPr>
          <w:rFonts w:ascii="Times New Roman" w:hAnsi="Times New Roman" w:cs="Times New Roman"/>
          <w:sz w:val="24"/>
          <w:szCs w:val="24"/>
        </w:rPr>
        <w:t>-</w:t>
      </w:r>
      <w:r w:rsidR="00595166" w:rsidRPr="0060261A">
        <w:rPr>
          <w:rFonts w:ascii="Times New Roman" w:hAnsi="Times New Roman" w:cs="Times New Roman"/>
          <w:sz w:val="24"/>
          <w:szCs w:val="24"/>
        </w:rPr>
        <w:t>and</w:t>
      </w:r>
      <w:r w:rsidR="00DF174E" w:rsidRPr="0060261A">
        <w:rPr>
          <w:rFonts w:ascii="Times New Roman" w:hAnsi="Times New Roman" w:cs="Times New Roman"/>
          <w:sz w:val="24"/>
          <w:szCs w:val="24"/>
        </w:rPr>
        <w:t>-</w:t>
      </w:r>
      <w:r w:rsidR="00595166" w:rsidRPr="0060261A">
        <w:rPr>
          <w:rFonts w:ascii="Times New Roman" w:hAnsi="Times New Roman" w:cs="Times New Roman"/>
          <w:sz w:val="24"/>
          <w:szCs w:val="24"/>
        </w:rPr>
        <w:t>effect links for the PMO team</w:t>
      </w:r>
      <w:r w:rsidR="00DF174E" w:rsidRPr="0060261A">
        <w:rPr>
          <w:rFonts w:ascii="Times New Roman" w:hAnsi="Times New Roman" w:cs="Times New Roman"/>
          <w:sz w:val="24"/>
          <w:szCs w:val="24"/>
        </w:rPr>
        <w:t xml:space="preserve">, adapted from </w:t>
      </w:r>
      <w:r w:rsidR="00DF174E" w:rsidRPr="0060261A">
        <w:rPr>
          <w:rFonts w:ascii="Times New Roman" w:eastAsia="Times New Roman" w:hAnsi="Times New Roman" w:cs="Times New Roman"/>
          <w:sz w:val="24"/>
          <w:szCs w:val="24"/>
          <w:lang w:eastAsia="en-GB"/>
        </w:rPr>
        <w:t>Mooraj et al. (1999, p. 483).</w:t>
      </w:r>
      <w:r w:rsidR="00AB1A17" w:rsidRPr="0060261A">
        <w:rPr>
          <w:rFonts w:ascii="Times New Roman" w:eastAsia="Times New Roman" w:hAnsi="Times New Roman" w:cs="Times New Roman"/>
          <w:sz w:val="24"/>
          <w:szCs w:val="24"/>
          <w:lang w:eastAsia="en-GB"/>
        </w:rPr>
        <w:t xml:space="preserve"> </w:t>
      </w:r>
      <w:r w:rsidR="00595166" w:rsidRPr="0060261A">
        <w:rPr>
          <w:rFonts w:ascii="Times New Roman" w:hAnsi="Times New Roman" w:cs="Times New Roman"/>
          <w:sz w:val="24"/>
          <w:szCs w:val="24"/>
        </w:rPr>
        <w:t xml:space="preserve">This </w:t>
      </w:r>
      <w:r w:rsidR="00A02C30" w:rsidRPr="0060261A">
        <w:rPr>
          <w:rFonts w:ascii="Times New Roman" w:hAnsi="Times New Roman" w:cs="Times New Roman"/>
          <w:sz w:val="24"/>
          <w:szCs w:val="24"/>
        </w:rPr>
        <w:t xml:space="preserve">diagram translates the strategy and objectives of the PMO team into broad areas of requirements for the scorecard according to the four specified </w:t>
      </w:r>
      <w:r w:rsidR="00AA692C" w:rsidRPr="0060261A">
        <w:rPr>
          <w:rFonts w:ascii="Times New Roman" w:hAnsi="Times New Roman" w:cs="Times New Roman"/>
          <w:sz w:val="24"/>
          <w:szCs w:val="24"/>
        </w:rPr>
        <w:t>perspectives</w:t>
      </w:r>
      <w:r w:rsidR="00A02C30" w:rsidRPr="0060261A">
        <w:rPr>
          <w:rFonts w:ascii="Times New Roman" w:hAnsi="Times New Roman" w:cs="Times New Roman"/>
          <w:sz w:val="24"/>
          <w:szCs w:val="24"/>
        </w:rPr>
        <w:t>. This approach also highlights the interconnectiv</w:t>
      </w:r>
      <w:r w:rsidR="00D45277" w:rsidRPr="0060261A">
        <w:rPr>
          <w:rFonts w:ascii="Times New Roman" w:hAnsi="Times New Roman" w:cs="Times New Roman"/>
          <w:sz w:val="24"/>
          <w:szCs w:val="24"/>
        </w:rPr>
        <w:t>i</w:t>
      </w:r>
      <w:r w:rsidR="00A02C30" w:rsidRPr="0060261A">
        <w:rPr>
          <w:rFonts w:ascii="Times New Roman" w:hAnsi="Times New Roman" w:cs="Times New Roman"/>
          <w:sz w:val="24"/>
          <w:szCs w:val="24"/>
        </w:rPr>
        <w:t xml:space="preserve">ty between these broad areas and how the different </w:t>
      </w:r>
      <w:r w:rsidR="00AA692C" w:rsidRPr="0060261A">
        <w:rPr>
          <w:rFonts w:ascii="Times New Roman" w:hAnsi="Times New Roman" w:cs="Times New Roman"/>
          <w:sz w:val="24"/>
          <w:szCs w:val="24"/>
        </w:rPr>
        <w:t xml:space="preserve">perspectives </w:t>
      </w:r>
      <w:r w:rsidR="00A02C30" w:rsidRPr="0060261A">
        <w:rPr>
          <w:rFonts w:ascii="Times New Roman" w:hAnsi="Times New Roman" w:cs="Times New Roman"/>
          <w:sz w:val="24"/>
          <w:szCs w:val="24"/>
        </w:rPr>
        <w:t xml:space="preserve">are aligned to support achievement of strategy through </w:t>
      </w:r>
      <w:r w:rsidR="001535F3" w:rsidRPr="0060261A">
        <w:rPr>
          <w:rFonts w:ascii="Times New Roman" w:hAnsi="Times New Roman" w:cs="Times New Roman"/>
          <w:sz w:val="24"/>
          <w:szCs w:val="24"/>
        </w:rPr>
        <w:t xml:space="preserve">the eventual </w:t>
      </w:r>
      <w:r w:rsidR="0026082A" w:rsidRPr="0060261A">
        <w:rPr>
          <w:rFonts w:ascii="Times New Roman" w:hAnsi="Times New Roman" w:cs="Times New Roman"/>
          <w:sz w:val="24"/>
          <w:szCs w:val="24"/>
        </w:rPr>
        <w:t>achievement</w:t>
      </w:r>
      <w:r w:rsidR="00A02C30" w:rsidRPr="0060261A">
        <w:rPr>
          <w:rFonts w:ascii="Times New Roman" w:hAnsi="Times New Roman" w:cs="Times New Roman"/>
          <w:sz w:val="24"/>
          <w:szCs w:val="24"/>
        </w:rPr>
        <w:t xml:space="preserve"> of financial performance</w:t>
      </w:r>
      <w:r w:rsidR="001535F3" w:rsidRPr="0060261A">
        <w:rPr>
          <w:rFonts w:ascii="Times New Roman" w:hAnsi="Times New Roman" w:cs="Times New Roman"/>
          <w:sz w:val="24"/>
          <w:szCs w:val="24"/>
        </w:rPr>
        <w:t xml:space="preserve"> by the PMO</w:t>
      </w:r>
      <w:r w:rsidR="00A02C30" w:rsidRPr="0060261A">
        <w:rPr>
          <w:rFonts w:ascii="Times New Roman" w:hAnsi="Times New Roman" w:cs="Times New Roman"/>
          <w:sz w:val="24"/>
          <w:szCs w:val="24"/>
        </w:rPr>
        <w:t>.</w:t>
      </w:r>
      <w:r w:rsidR="00D45277" w:rsidRPr="0060261A">
        <w:rPr>
          <w:rFonts w:ascii="Times New Roman" w:hAnsi="Times New Roman" w:cs="Times New Roman"/>
          <w:sz w:val="24"/>
          <w:szCs w:val="24"/>
        </w:rPr>
        <w:t xml:space="preserve">  In order to </w:t>
      </w:r>
      <w:r w:rsidR="001535F3" w:rsidRPr="0060261A">
        <w:rPr>
          <w:rFonts w:ascii="Times New Roman" w:hAnsi="Times New Roman" w:cs="Times New Roman"/>
          <w:sz w:val="24"/>
          <w:szCs w:val="24"/>
        </w:rPr>
        <w:t>give</w:t>
      </w:r>
      <w:r w:rsidR="00D45277" w:rsidRPr="0060261A">
        <w:rPr>
          <w:rFonts w:ascii="Times New Roman" w:hAnsi="Times New Roman" w:cs="Times New Roman"/>
          <w:sz w:val="24"/>
          <w:szCs w:val="24"/>
        </w:rPr>
        <w:t xml:space="preserve"> clarity on the scorecard metrics for the university</w:t>
      </w:r>
      <w:r w:rsidR="001535F3" w:rsidRPr="0060261A">
        <w:rPr>
          <w:rFonts w:ascii="Times New Roman" w:hAnsi="Times New Roman" w:cs="Times New Roman"/>
          <w:sz w:val="24"/>
          <w:szCs w:val="24"/>
        </w:rPr>
        <w:t>-based</w:t>
      </w:r>
      <w:r w:rsidR="00D45277" w:rsidRPr="0060261A">
        <w:rPr>
          <w:rFonts w:ascii="Times New Roman" w:hAnsi="Times New Roman" w:cs="Times New Roman"/>
          <w:sz w:val="24"/>
          <w:szCs w:val="24"/>
        </w:rPr>
        <w:t xml:space="preserve"> PMO, Table </w:t>
      </w:r>
      <w:r w:rsidR="007C62F9">
        <w:rPr>
          <w:rFonts w:ascii="Times New Roman" w:hAnsi="Times New Roman" w:cs="Times New Roman"/>
          <w:sz w:val="24"/>
          <w:szCs w:val="24"/>
        </w:rPr>
        <w:t>5</w:t>
      </w:r>
      <w:r w:rsidR="00D45277" w:rsidRPr="0060261A">
        <w:rPr>
          <w:rFonts w:ascii="Times New Roman" w:hAnsi="Times New Roman" w:cs="Times New Roman"/>
          <w:sz w:val="24"/>
          <w:szCs w:val="24"/>
        </w:rPr>
        <w:t xml:space="preserve"> provides </w:t>
      </w:r>
      <w:r w:rsidR="001535F3" w:rsidRPr="0060261A">
        <w:rPr>
          <w:rFonts w:ascii="Times New Roman" w:hAnsi="Times New Roman" w:cs="Times New Roman"/>
          <w:sz w:val="24"/>
          <w:szCs w:val="24"/>
        </w:rPr>
        <w:t>more detailed requirements</w:t>
      </w:r>
      <w:r w:rsidR="00D45277" w:rsidRPr="0060261A">
        <w:rPr>
          <w:rFonts w:ascii="Times New Roman" w:hAnsi="Times New Roman" w:cs="Times New Roman"/>
          <w:sz w:val="24"/>
          <w:szCs w:val="24"/>
        </w:rPr>
        <w:t xml:space="preserve"> along with definitions according to Kaplan and Norton (1996, p. 54).</w:t>
      </w:r>
    </w:p>
    <w:p w14:paraId="4B723725" w14:textId="228FC2A5" w:rsidR="00237E29" w:rsidRPr="0060261A" w:rsidRDefault="00237E29" w:rsidP="00D45277">
      <w:pPr>
        <w:spacing w:line="276" w:lineRule="auto"/>
        <w:jc w:val="center"/>
        <w:rPr>
          <w:rFonts w:ascii="Times New Roman" w:hAnsi="Times New Roman" w:cs="Times New Roman"/>
          <w:sz w:val="24"/>
          <w:szCs w:val="24"/>
        </w:rPr>
      </w:pPr>
      <w:r w:rsidRPr="0060261A">
        <w:rPr>
          <w:rFonts w:ascii="Times New Roman" w:hAnsi="Times New Roman" w:cs="Times New Roman"/>
          <w:noProof/>
          <w:sz w:val="24"/>
          <w:szCs w:val="24"/>
          <w:lang w:eastAsia="en-GB"/>
        </w:rPr>
        <w:lastRenderedPageBreak/>
        <w:drawing>
          <wp:inline distT="0" distB="0" distL="0" distR="0" wp14:anchorId="5140746A" wp14:editId="37264755">
            <wp:extent cx="4318000" cy="470641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4750" cy="4713775"/>
                    </a:xfrm>
                    <a:prstGeom prst="rect">
                      <a:avLst/>
                    </a:prstGeom>
                    <a:noFill/>
                    <a:ln>
                      <a:noFill/>
                    </a:ln>
                  </pic:spPr>
                </pic:pic>
              </a:graphicData>
            </a:graphic>
          </wp:inline>
        </w:drawing>
      </w:r>
    </w:p>
    <w:p w14:paraId="528B6025" w14:textId="025DEA98" w:rsidR="00237E29" w:rsidRPr="0060261A" w:rsidRDefault="00237E29" w:rsidP="00237E29">
      <w:pPr>
        <w:spacing w:line="276" w:lineRule="auto"/>
        <w:jc w:val="center"/>
        <w:rPr>
          <w:rFonts w:ascii="Times New Roman" w:hAnsi="Times New Roman" w:cs="Times New Roman"/>
          <w:sz w:val="24"/>
          <w:szCs w:val="24"/>
        </w:rPr>
      </w:pPr>
      <w:r w:rsidRPr="0060261A">
        <w:rPr>
          <w:rFonts w:ascii="Times New Roman" w:hAnsi="Times New Roman" w:cs="Times New Roman"/>
          <w:sz w:val="24"/>
          <w:szCs w:val="24"/>
        </w:rPr>
        <w:t xml:space="preserve">Figure </w:t>
      </w:r>
      <w:r w:rsidR="0026459D">
        <w:rPr>
          <w:rFonts w:ascii="Times New Roman" w:hAnsi="Times New Roman" w:cs="Times New Roman"/>
          <w:sz w:val="24"/>
          <w:szCs w:val="24"/>
        </w:rPr>
        <w:t>5</w:t>
      </w:r>
      <w:r w:rsidRPr="0060261A">
        <w:rPr>
          <w:rFonts w:ascii="Times New Roman" w:hAnsi="Times New Roman" w:cs="Times New Roman"/>
          <w:sz w:val="24"/>
          <w:szCs w:val="24"/>
        </w:rPr>
        <w:t xml:space="preserve">: Cause-and-effect links for the PMO team according to the scorecard perspectives, adapted from </w:t>
      </w:r>
      <w:r w:rsidRPr="0060261A">
        <w:rPr>
          <w:rFonts w:ascii="Times New Roman" w:eastAsia="Times New Roman" w:hAnsi="Times New Roman" w:cs="Times New Roman"/>
          <w:sz w:val="24"/>
          <w:szCs w:val="24"/>
          <w:lang w:eastAsia="en-GB"/>
        </w:rPr>
        <w:t>Mooraj et al. (1999, p. 483).</w:t>
      </w:r>
    </w:p>
    <w:tbl>
      <w:tblPr>
        <w:tblStyle w:val="TableGrid"/>
        <w:tblW w:w="0" w:type="auto"/>
        <w:tblLook w:val="04A0" w:firstRow="1" w:lastRow="0" w:firstColumn="1" w:lastColumn="0" w:noHBand="0" w:noVBand="1"/>
      </w:tblPr>
      <w:tblGrid>
        <w:gridCol w:w="1696"/>
        <w:gridCol w:w="2410"/>
        <w:gridCol w:w="4820"/>
      </w:tblGrid>
      <w:tr w:rsidR="00237E29" w:rsidRPr="0060261A" w14:paraId="603E732B" w14:textId="77777777" w:rsidTr="00163CA2">
        <w:tc>
          <w:tcPr>
            <w:tcW w:w="1696" w:type="dxa"/>
          </w:tcPr>
          <w:p w14:paraId="47F4443B" w14:textId="77777777" w:rsidR="00237E29" w:rsidRPr="00DD6CA7" w:rsidRDefault="00237E29" w:rsidP="00163CA2">
            <w:pPr>
              <w:spacing w:line="276" w:lineRule="auto"/>
              <w:jc w:val="center"/>
              <w:rPr>
                <w:rFonts w:ascii="Times New Roman" w:hAnsi="Times New Roman" w:cs="Times New Roman"/>
                <w:b/>
              </w:rPr>
            </w:pPr>
            <w:r w:rsidRPr="00DD6CA7">
              <w:rPr>
                <w:rFonts w:ascii="Times New Roman" w:hAnsi="Times New Roman" w:cs="Times New Roman"/>
                <w:b/>
              </w:rPr>
              <w:t>Perspective</w:t>
            </w:r>
          </w:p>
        </w:tc>
        <w:tc>
          <w:tcPr>
            <w:tcW w:w="2410" w:type="dxa"/>
          </w:tcPr>
          <w:p w14:paraId="00EA6EA5" w14:textId="77777777" w:rsidR="00237E29" w:rsidRPr="00DD6CA7" w:rsidRDefault="00237E29" w:rsidP="00163CA2">
            <w:pPr>
              <w:spacing w:line="276" w:lineRule="auto"/>
              <w:jc w:val="center"/>
              <w:rPr>
                <w:rFonts w:ascii="Times New Roman" w:hAnsi="Times New Roman" w:cs="Times New Roman"/>
                <w:b/>
              </w:rPr>
            </w:pPr>
            <w:r w:rsidRPr="00DD6CA7">
              <w:rPr>
                <w:rFonts w:ascii="Times New Roman" w:hAnsi="Times New Roman" w:cs="Times New Roman"/>
                <w:b/>
              </w:rPr>
              <w:t>Definition</w:t>
            </w:r>
          </w:p>
        </w:tc>
        <w:tc>
          <w:tcPr>
            <w:tcW w:w="4820" w:type="dxa"/>
          </w:tcPr>
          <w:p w14:paraId="3CA34FF0" w14:textId="77777777" w:rsidR="00237E29" w:rsidRPr="00DD6CA7" w:rsidRDefault="00237E29" w:rsidP="00163CA2">
            <w:pPr>
              <w:spacing w:line="276" w:lineRule="auto"/>
              <w:jc w:val="center"/>
              <w:rPr>
                <w:rFonts w:ascii="Times New Roman" w:hAnsi="Times New Roman" w:cs="Times New Roman"/>
                <w:b/>
              </w:rPr>
            </w:pPr>
            <w:r w:rsidRPr="00DD6CA7">
              <w:rPr>
                <w:rFonts w:ascii="Times New Roman" w:hAnsi="Times New Roman" w:cs="Times New Roman"/>
                <w:b/>
              </w:rPr>
              <w:t>Requirements for scorecard metrics</w:t>
            </w:r>
          </w:p>
        </w:tc>
      </w:tr>
      <w:tr w:rsidR="00237E29" w:rsidRPr="0060261A" w14:paraId="38333CFE" w14:textId="77777777" w:rsidTr="00163CA2">
        <w:tc>
          <w:tcPr>
            <w:tcW w:w="1696" w:type="dxa"/>
          </w:tcPr>
          <w:p w14:paraId="56D51AC7"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Financial</w:t>
            </w:r>
          </w:p>
        </w:tc>
        <w:tc>
          <w:tcPr>
            <w:tcW w:w="2410" w:type="dxa"/>
          </w:tcPr>
          <w:p w14:paraId="48711C2F"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w:t>
            </w:r>
            <w:r w:rsidRPr="00DD6CA7">
              <w:rPr>
                <w:rFonts w:ascii="Times New Roman" w:hAnsi="Times New Roman" w:cs="Times New Roman"/>
                <w:i/>
              </w:rPr>
              <w:t>To succeed financially, how should we appear to our shareholders?</w:t>
            </w:r>
            <w:r w:rsidRPr="00DD6CA7">
              <w:rPr>
                <w:rFonts w:ascii="Times New Roman" w:hAnsi="Times New Roman" w:cs="Times New Roman"/>
              </w:rPr>
              <w:t>”</w:t>
            </w:r>
          </w:p>
        </w:tc>
        <w:tc>
          <w:tcPr>
            <w:tcW w:w="4820" w:type="dxa"/>
          </w:tcPr>
          <w:p w14:paraId="36531363" w14:textId="77777777" w:rsidR="00237E29" w:rsidRPr="00DD6CA7" w:rsidRDefault="00237E29" w:rsidP="00163CA2">
            <w:pPr>
              <w:pStyle w:val="ListParagraph"/>
              <w:numPr>
                <w:ilvl w:val="0"/>
                <w:numId w:val="4"/>
              </w:numPr>
              <w:spacing w:line="276" w:lineRule="auto"/>
              <w:ind w:left="317" w:hanging="283"/>
              <w:rPr>
                <w:rFonts w:ascii="Times New Roman" w:hAnsi="Times New Roman" w:cs="Times New Roman"/>
              </w:rPr>
            </w:pPr>
            <w:r w:rsidRPr="00DD6CA7">
              <w:rPr>
                <w:rFonts w:ascii="Times New Roman" w:hAnsi="Times New Roman" w:cs="Times New Roman"/>
              </w:rPr>
              <w:t>There is a need to monitor the performance of the PMO team in regard to the financial value of proposals submitted and awarded.</w:t>
            </w:r>
          </w:p>
          <w:p w14:paraId="2C1B8E6A" w14:textId="77777777" w:rsidR="00237E29" w:rsidRPr="00DD6CA7" w:rsidRDefault="00237E29" w:rsidP="00163CA2">
            <w:pPr>
              <w:pStyle w:val="ListParagraph"/>
              <w:numPr>
                <w:ilvl w:val="0"/>
                <w:numId w:val="4"/>
              </w:numPr>
              <w:spacing w:line="276" w:lineRule="auto"/>
              <w:ind w:left="317" w:hanging="283"/>
              <w:rPr>
                <w:rFonts w:ascii="Times New Roman" w:hAnsi="Times New Roman" w:cs="Times New Roman"/>
              </w:rPr>
            </w:pPr>
            <w:r w:rsidRPr="00DD6CA7">
              <w:rPr>
                <w:rFonts w:ascii="Times New Roman" w:hAnsi="Times New Roman" w:cs="Times New Roman"/>
              </w:rPr>
              <w:t>Other financial areas to be considered include outstanding debt levels on projects as well as the value of charges against PMO managed projects.</w:t>
            </w:r>
          </w:p>
        </w:tc>
      </w:tr>
      <w:tr w:rsidR="00237E29" w:rsidRPr="0060261A" w14:paraId="0CFE1111" w14:textId="77777777" w:rsidTr="00163CA2">
        <w:tc>
          <w:tcPr>
            <w:tcW w:w="1696" w:type="dxa"/>
          </w:tcPr>
          <w:p w14:paraId="20B7B6DD"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Customer</w:t>
            </w:r>
          </w:p>
        </w:tc>
        <w:tc>
          <w:tcPr>
            <w:tcW w:w="2410" w:type="dxa"/>
          </w:tcPr>
          <w:p w14:paraId="42EF06EA"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w:t>
            </w:r>
            <w:r w:rsidRPr="00DD6CA7">
              <w:rPr>
                <w:rFonts w:ascii="Times New Roman" w:hAnsi="Times New Roman" w:cs="Times New Roman"/>
                <w:i/>
              </w:rPr>
              <w:t>To achieve our vision, how should we appear to our customers?</w:t>
            </w:r>
            <w:r w:rsidRPr="00DD6CA7">
              <w:rPr>
                <w:rFonts w:ascii="Times New Roman" w:hAnsi="Times New Roman" w:cs="Times New Roman"/>
              </w:rPr>
              <w:t>”</w:t>
            </w:r>
          </w:p>
        </w:tc>
        <w:tc>
          <w:tcPr>
            <w:tcW w:w="4820" w:type="dxa"/>
          </w:tcPr>
          <w:p w14:paraId="66E9158C" w14:textId="77777777" w:rsidR="00237E29" w:rsidRPr="00DD6CA7" w:rsidRDefault="00237E29" w:rsidP="00163CA2">
            <w:pPr>
              <w:pStyle w:val="ListParagraph"/>
              <w:numPr>
                <w:ilvl w:val="0"/>
                <w:numId w:val="4"/>
              </w:numPr>
              <w:spacing w:line="276" w:lineRule="auto"/>
              <w:ind w:left="317" w:hanging="283"/>
              <w:rPr>
                <w:rFonts w:ascii="Times New Roman" w:hAnsi="Times New Roman" w:cs="Times New Roman"/>
              </w:rPr>
            </w:pPr>
            <w:r w:rsidRPr="00DD6CA7">
              <w:rPr>
                <w:rFonts w:ascii="Times New Roman" w:hAnsi="Times New Roman" w:cs="Times New Roman"/>
              </w:rPr>
              <w:t>There is a need to monitor the level of engagement of the PMO team with the ‘internal customer base’, which is the academic community.</w:t>
            </w:r>
          </w:p>
          <w:p w14:paraId="16EC9432" w14:textId="77777777" w:rsidR="00237E29" w:rsidRPr="00DD6CA7" w:rsidRDefault="00237E29" w:rsidP="00163CA2">
            <w:pPr>
              <w:pStyle w:val="ListParagraph"/>
              <w:numPr>
                <w:ilvl w:val="0"/>
                <w:numId w:val="4"/>
              </w:numPr>
              <w:spacing w:line="276" w:lineRule="auto"/>
              <w:ind w:left="317" w:hanging="283"/>
              <w:rPr>
                <w:rFonts w:ascii="Times New Roman" w:hAnsi="Times New Roman" w:cs="Times New Roman"/>
              </w:rPr>
            </w:pPr>
            <w:r w:rsidRPr="00DD6CA7">
              <w:rPr>
                <w:rFonts w:ascii="Times New Roman" w:hAnsi="Times New Roman" w:cs="Times New Roman"/>
              </w:rPr>
              <w:t>Other areas include the number of new projects that have been initiated with external customers as well as communications and social media activities with stakeholders.</w:t>
            </w:r>
          </w:p>
        </w:tc>
      </w:tr>
      <w:tr w:rsidR="00237E29" w:rsidRPr="0060261A" w14:paraId="00887598" w14:textId="77777777" w:rsidTr="00163CA2">
        <w:tc>
          <w:tcPr>
            <w:tcW w:w="1696" w:type="dxa"/>
          </w:tcPr>
          <w:p w14:paraId="09E176EC"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lastRenderedPageBreak/>
              <w:t>Internal business processes</w:t>
            </w:r>
          </w:p>
        </w:tc>
        <w:tc>
          <w:tcPr>
            <w:tcW w:w="2410" w:type="dxa"/>
          </w:tcPr>
          <w:p w14:paraId="299BE2A0"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w:t>
            </w:r>
            <w:r w:rsidRPr="00DD6CA7">
              <w:rPr>
                <w:rFonts w:ascii="Times New Roman" w:hAnsi="Times New Roman" w:cs="Times New Roman"/>
                <w:i/>
              </w:rPr>
              <w:t>To satisfy our shareholders and customers, what business processes must we excel at?</w:t>
            </w:r>
            <w:r w:rsidRPr="00DD6CA7">
              <w:rPr>
                <w:rFonts w:ascii="Times New Roman" w:hAnsi="Times New Roman" w:cs="Times New Roman"/>
              </w:rPr>
              <w:t>”</w:t>
            </w:r>
          </w:p>
        </w:tc>
        <w:tc>
          <w:tcPr>
            <w:tcW w:w="4820" w:type="dxa"/>
          </w:tcPr>
          <w:p w14:paraId="5C51D204" w14:textId="77777777" w:rsidR="00237E29" w:rsidRPr="00DD6CA7" w:rsidRDefault="00237E29" w:rsidP="00163CA2">
            <w:pPr>
              <w:pStyle w:val="ListParagraph"/>
              <w:numPr>
                <w:ilvl w:val="0"/>
                <w:numId w:val="4"/>
              </w:numPr>
              <w:spacing w:line="276" w:lineRule="auto"/>
              <w:ind w:left="317" w:hanging="283"/>
              <w:rPr>
                <w:rFonts w:ascii="Times New Roman" w:hAnsi="Times New Roman" w:cs="Times New Roman"/>
              </w:rPr>
            </w:pPr>
            <w:r w:rsidRPr="00DD6CA7">
              <w:rPr>
                <w:rFonts w:ascii="Times New Roman" w:hAnsi="Times New Roman" w:cs="Times New Roman"/>
              </w:rPr>
              <w:t>There is a need to monitor the performance of the PMO team in regard to the development of new processes and procedures as part of capturing best practice for project management and other functional areas.</w:t>
            </w:r>
          </w:p>
          <w:p w14:paraId="49F2BEA4" w14:textId="77777777" w:rsidR="00237E29" w:rsidRPr="00DD6CA7" w:rsidRDefault="00237E29" w:rsidP="00163CA2">
            <w:pPr>
              <w:pStyle w:val="ListParagraph"/>
              <w:numPr>
                <w:ilvl w:val="0"/>
                <w:numId w:val="4"/>
              </w:numPr>
              <w:spacing w:line="276" w:lineRule="auto"/>
              <w:ind w:left="317" w:hanging="283"/>
              <w:rPr>
                <w:rFonts w:ascii="Times New Roman" w:hAnsi="Times New Roman" w:cs="Times New Roman"/>
              </w:rPr>
            </w:pPr>
            <w:r w:rsidRPr="00DD6CA7">
              <w:rPr>
                <w:rFonts w:ascii="Times New Roman" w:hAnsi="Times New Roman" w:cs="Times New Roman"/>
              </w:rPr>
              <w:t>Other areas include the use of new ICT systems by the PMO team to support efficiency improvements.</w:t>
            </w:r>
          </w:p>
        </w:tc>
      </w:tr>
      <w:tr w:rsidR="00237E29" w:rsidRPr="0060261A" w14:paraId="00F9759C" w14:textId="77777777" w:rsidTr="00163CA2">
        <w:tc>
          <w:tcPr>
            <w:tcW w:w="1696" w:type="dxa"/>
          </w:tcPr>
          <w:p w14:paraId="0E13FDCC"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Learning and growth</w:t>
            </w:r>
          </w:p>
        </w:tc>
        <w:tc>
          <w:tcPr>
            <w:tcW w:w="2410" w:type="dxa"/>
          </w:tcPr>
          <w:p w14:paraId="2FFC29B8"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w:t>
            </w:r>
            <w:r w:rsidRPr="00DD6CA7">
              <w:rPr>
                <w:rFonts w:ascii="Times New Roman" w:hAnsi="Times New Roman" w:cs="Times New Roman"/>
                <w:i/>
              </w:rPr>
              <w:t>To achieve our vision, how will we sustain our ability to change and improve?</w:t>
            </w:r>
            <w:r w:rsidRPr="00DD6CA7">
              <w:rPr>
                <w:rFonts w:ascii="Times New Roman" w:hAnsi="Times New Roman" w:cs="Times New Roman"/>
              </w:rPr>
              <w:t>”</w:t>
            </w:r>
          </w:p>
        </w:tc>
        <w:tc>
          <w:tcPr>
            <w:tcW w:w="4820" w:type="dxa"/>
          </w:tcPr>
          <w:p w14:paraId="77D93612" w14:textId="77777777" w:rsidR="00237E29" w:rsidRPr="00DD6CA7" w:rsidRDefault="00237E29" w:rsidP="00163CA2">
            <w:pPr>
              <w:pStyle w:val="ListParagraph"/>
              <w:numPr>
                <w:ilvl w:val="0"/>
                <w:numId w:val="4"/>
              </w:numPr>
              <w:spacing w:line="276" w:lineRule="auto"/>
              <w:ind w:left="317" w:hanging="283"/>
              <w:rPr>
                <w:rFonts w:ascii="Times New Roman" w:hAnsi="Times New Roman" w:cs="Times New Roman"/>
              </w:rPr>
            </w:pPr>
            <w:r w:rsidRPr="00DD6CA7">
              <w:rPr>
                <w:rFonts w:ascii="Times New Roman" w:hAnsi="Times New Roman" w:cs="Times New Roman"/>
              </w:rPr>
              <w:t>There is a need to monitor the performance of the PMO team in regard to the level of training undertaken across the whole team.</w:t>
            </w:r>
          </w:p>
          <w:p w14:paraId="62FC37E7" w14:textId="77777777" w:rsidR="00237E29" w:rsidRPr="00DD6CA7" w:rsidRDefault="00237E29" w:rsidP="00163CA2">
            <w:pPr>
              <w:pStyle w:val="ListParagraph"/>
              <w:numPr>
                <w:ilvl w:val="0"/>
                <w:numId w:val="4"/>
              </w:numPr>
              <w:spacing w:line="276" w:lineRule="auto"/>
              <w:ind w:left="317" w:hanging="283"/>
              <w:rPr>
                <w:rFonts w:ascii="Times New Roman" w:hAnsi="Times New Roman" w:cs="Times New Roman"/>
              </w:rPr>
            </w:pPr>
            <w:r w:rsidRPr="00DD6CA7">
              <w:rPr>
                <w:rFonts w:ascii="Times New Roman" w:hAnsi="Times New Roman" w:cs="Times New Roman"/>
              </w:rPr>
              <w:t>Other areas include the need to measure the number of external presentations given by team members as part of their professional development.</w:t>
            </w:r>
          </w:p>
        </w:tc>
      </w:tr>
    </w:tbl>
    <w:p w14:paraId="7D21893B" w14:textId="77777777" w:rsidR="00237E29" w:rsidRPr="0060261A" w:rsidRDefault="00237E29" w:rsidP="00237E29">
      <w:pPr>
        <w:spacing w:line="276" w:lineRule="auto"/>
        <w:jc w:val="both"/>
        <w:rPr>
          <w:rFonts w:ascii="Times New Roman" w:hAnsi="Times New Roman" w:cs="Times New Roman"/>
          <w:sz w:val="24"/>
          <w:szCs w:val="24"/>
        </w:rPr>
      </w:pPr>
    </w:p>
    <w:p w14:paraId="0A9A990B" w14:textId="7BF30E22" w:rsidR="00237E29" w:rsidRPr="0060261A" w:rsidRDefault="00237E29" w:rsidP="00237E29">
      <w:pPr>
        <w:spacing w:line="276" w:lineRule="auto"/>
        <w:jc w:val="center"/>
        <w:rPr>
          <w:rFonts w:ascii="Times New Roman" w:hAnsi="Times New Roman" w:cs="Times New Roman"/>
          <w:sz w:val="24"/>
          <w:szCs w:val="24"/>
        </w:rPr>
      </w:pPr>
      <w:r w:rsidRPr="0060261A">
        <w:rPr>
          <w:rFonts w:ascii="Times New Roman" w:hAnsi="Times New Roman" w:cs="Times New Roman"/>
          <w:sz w:val="24"/>
          <w:szCs w:val="24"/>
        </w:rPr>
        <w:t xml:space="preserve">Table </w:t>
      </w:r>
      <w:r w:rsidR="007C62F9">
        <w:rPr>
          <w:rFonts w:ascii="Times New Roman" w:hAnsi="Times New Roman" w:cs="Times New Roman"/>
          <w:sz w:val="24"/>
          <w:szCs w:val="24"/>
        </w:rPr>
        <w:t>5</w:t>
      </w:r>
      <w:r w:rsidRPr="0060261A">
        <w:rPr>
          <w:rFonts w:ascii="Times New Roman" w:hAnsi="Times New Roman" w:cs="Times New Roman"/>
          <w:sz w:val="24"/>
          <w:szCs w:val="24"/>
        </w:rPr>
        <w:t>: Requirements for scorecard metrics, with definitions according to Kaplan and Norton (1996, p. 54).</w:t>
      </w:r>
    </w:p>
    <w:p w14:paraId="72F8416B" w14:textId="2804AEFE" w:rsidR="00237E29" w:rsidRPr="0060261A" w:rsidRDefault="009441AD" w:rsidP="00237E29">
      <w:pPr>
        <w:spacing w:line="276" w:lineRule="auto"/>
        <w:jc w:val="both"/>
        <w:rPr>
          <w:rFonts w:ascii="Times New Roman" w:hAnsi="Times New Roman" w:cs="Times New Roman"/>
          <w:sz w:val="24"/>
          <w:szCs w:val="24"/>
        </w:rPr>
      </w:pPr>
      <w:r>
        <w:rPr>
          <w:rFonts w:ascii="Times New Roman" w:hAnsi="Times New Roman" w:cs="Times New Roman"/>
          <w:sz w:val="24"/>
          <w:szCs w:val="24"/>
        </w:rPr>
        <w:t>These</w:t>
      </w:r>
      <w:r w:rsidR="001535F3" w:rsidRPr="0060261A">
        <w:rPr>
          <w:rFonts w:ascii="Times New Roman" w:hAnsi="Times New Roman" w:cs="Times New Roman"/>
          <w:sz w:val="24"/>
          <w:szCs w:val="24"/>
        </w:rPr>
        <w:t xml:space="preserve"> requirements can be further refined to provide the specific set of key performance indicators that were part of the scorecard. Consequently, </w:t>
      </w:r>
      <w:r w:rsidR="00DD22B2" w:rsidRPr="0060261A">
        <w:rPr>
          <w:rFonts w:ascii="Times New Roman" w:hAnsi="Times New Roman" w:cs="Times New Roman"/>
          <w:sz w:val="24"/>
          <w:szCs w:val="24"/>
        </w:rPr>
        <w:t xml:space="preserve">Table </w:t>
      </w:r>
      <w:r w:rsidR="007C62F9">
        <w:rPr>
          <w:rFonts w:ascii="Times New Roman" w:hAnsi="Times New Roman" w:cs="Times New Roman"/>
          <w:sz w:val="24"/>
          <w:szCs w:val="24"/>
        </w:rPr>
        <w:t>6</w:t>
      </w:r>
      <w:r w:rsidR="00DD22B2" w:rsidRPr="0060261A">
        <w:rPr>
          <w:rFonts w:ascii="Times New Roman" w:hAnsi="Times New Roman" w:cs="Times New Roman"/>
          <w:sz w:val="24"/>
          <w:szCs w:val="24"/>
        </w:rPr>
        <w:t xml:space="preserve"> provides a summary of </w:t>
      </w:r>
      <w:r w:rsidR="001535F3" w:rsidRPr="0060261A">
        <w:rPr>
          <w:rFonts w:ascii="Times New Roman" w:hAnsi="Times New Roman" w:cs="Times New Roman"/>
          <w:sz w:val="24"/>
          <w:szCs w:val="24"/>
        </w:rPr>
        <w:t xml:space="preserve">the </w:t>
      </w:r>
      <w:r w:rsidR="00DD22B2" w:rsidRPr="0060261A">
        <w:rPr>
          <w:rFonts w:ascii="Times New Roman" w:hAnsi="Times New Roman" w:cs="Times New Roman"/>
          <w:sz w:val="24"/>
          <w:szCs w:val="24"/>
        </w:rPr>
        <w:t xml:space="preserve">balanced scorecard developed to support </w:t>
      </w:r>
      <w:r w:rsidR="0026082A" w:rsidRPr="0060261A">
        <w:rPr>
          <w:rFonts w:ascii="Times New Roman" w:hAnsi="Times New Roman" w:cs="Times New Roman"/>
          <w:sz w:val="24"/>
          <w:szCs w:val="24"/>
        </w:rPr>
        <w:t xml:space="preserve">the university </w:t>
      </w:r>
      <w:r w:rsidR="00DD22B2" w:rsidRPr="0060261A">
        <w:rPr>
          <w:rFonts w:ascii="Times New Roman" w:hAnsi="Times New Roman" w:cs="Times New Roman"/>
          <w:sz w:val="24"/>
          <w:szCs w:val="24"/>
        </w:rPr>
        <w:t>PMO</w:t>
      </w:r>
      <w:r w:rsidR="001535F3" w:rsidRPr="0060261A">
        <w:rPr>
          <w:rFonts w:ascii="Times New Roman" w:hAnsi="Times New Roman" w:cs="Times New Roman"/>
          <w:sz w:val="24"/>
          <w:szCs w:val="24"/>
        </w:rPr>
        <w:t xml:space="preserve"> and the 15 KPIs across the four perspectives</w:t>
      </w:r>
      <w:r w:rsidR="00DD22B2" w:rsidRPr="0060261A">
        <w:rPr>
          <w:rFonts w:ascii="Times New Roman" w:hAnsi="Times New Roman" w:cs="Times New Roman"/>
          <w:sz w:val="24"/>
          <w:szCs w:val="24"/>
        </w:rPr>
        <w:t>.</w:t>
      </w:r>
      <w:r w:rsidR="00E03170" w:rsidRPr="0060261A">
        <w:rPr>
          <w:rFonts w:ascii="Times New Roman" w:hAnsi="Times New Roman" w:cs="Times New Roman"/>
          <w:sz w:val="24"/>
          <w:szCs w:val="24"/>
        </w:rPr>
        <w:t xml:space="preserve"> This set of KPIs was carefully assembled to reflect the </w:t>
      </w:r>
      <w:r w:rsidR="0052260A" w:rsidRPr="0060261A">
        <w:rPr>
          <w:rFonts w:ascii="Times New Roman" w:hAnsi="Times New Roman" w:cs="Times New Roman"/>
          <w:sz w:val="24"/>
          <w:szCs w:val="24"/>
        </w:rPr>
        <w:t xml:space="preserve">relative </w:t>
      </w:r>
      <w:r w:rsidR="00E03170" w:rsidRPr="0060261A">
        <w:rPr>
          <w:rFonts w:ascii="Times New Roman" w:hAnsi="Times New Roman" w:cs="Times New Roman"/>
          <w:sz w:val="24"/>
          <w:szCs w:val="24"/>
        </w:rPr>
        <w:t xml:space="preserve">areas of </w:t>
      </w:r>
      <w:r w:rsidR="0052260A" w:rsidRPr="0060261A">
        <w:rPr>
          <w:rFonts w:ascii="Times New Roman" w:hAnsi="Times New Roman" w:cs="Times New Roman"/>
          <w:sz w:val="24"/>
          <w:szCs w:val="24"/>
        </w:rPr>
        <w:t>‘</w:t>
      </w:r>
      <w:r w:rsidR="00E03170" w:rsidRPr="0060261A">
        <w:rPr>
          <w:rFonts w:ascii="Times New Roman" w:hAnsi="Times New Roman" w:cs="Times New Roman"/>
          <w:sz w:val="24"/>
          <w:szCs w:val="24"/>
        </w:rPr>
        <w:t xml:space="preserve">performance </w:t>
      </w:r>
      <w:r w:rsidR="0052260A" w:rsidRPr="0060261A">
        <w:rPr>
          <w:rFonts w:ascii="Times New Roman" w:hAnsi="Times New Roman" w:cs="Times New Roman"/>
          <w:sz w:val="24"/>
          <w:szCs w:val="24"/>
        </w:rPr>
        <w:t xml:space="preserve">concentration’ </w:t>
      </w:r>
      <w:r w:rsidR="00E03170" w:rsidRPr="0060261A">
        <w:rPr>
          <w:rFonts w:ascii="Times New Roman" w:hAnsi="Times New Roman" w:cs="Times New Roman"/>
          <w:sz w:val="24"/>
          <w:szCs w:val="24"/>
        </w:rPr>
        <w:t xml:space="preserve">according to the strategy and objectives of the PMO team. </w:t>
      </w:r>
      <w:r w:rsidR="0026082A" w:rsidRPr="0060261A">
        <w:rPr>
          <w:rFonts w:ascii="Times New Roman" w:hAnsi="Times New Roman" w:cs="Times New Roman"/>
          <w:sz w:val="24"/>
          <w:szCs w:val="24"/>
        </w:rPr>
        <w:t>It can be observed that the</w:t>
      </w:r>
      <w:r w:rsidR="00E03170" w:rsidRPr="0060261A">
        <w:rPr>
          <w:rFonts w:ascii="Times New Roman" w:hAnsi="Times New Roman" w:cs="Times New Roman"/>
          <w:sz w:val="24"/>
          <w:szCs w:val="24"/>
        </w:rPr>
        <w:t xml:space="preserve"> scorecard includes an uneven number of KPIs across the four perspectives, which reflects there being a greater concentration of performance in the financial perspective (6 KPIs) and customer perspective (5 KPIs), when compared to the internal business processes perspective (2 KPIs), and learning and growth perspective (2 KPIs). However, this does not mean that monitoring performance of the team in these latter two perspectives is a lower priority than the former two perspectives but rather it is a reflection of the concentration and number of areas that need to be measured to properly monitor and control the performance of the team.  Conversely, implementation of the scorecard for a</w:t>
      </w:r>
      <w:r w:rsidR="0052260A" w:rsidRPr="0060261A">
        <w:rPr>
          <w:rFonts w:ascii="Times New Roman" w:hAnsi="Times New Roman" w:cs="Times New Roman"/>
          <w:sz w:val="24"/>
          <w:szCs w:val="24"/>
        </w:rPr>
        <w:t>nother</w:t>
      </w:r>
      <w:r w:rsidR="00E03170" w:rsidRPr="0060261A">
        <w:rPr>
          <w:rFonts w:ascii="Times New Roman" w:hAnsi="Times New Roman" w:cs="Times New Roman"/>
          <w:sz w:val="24"/>
          <w:szCs w:val="24"/>
        </w:rPr>
        <w:t xml:space="preserve"> team in a different organi</w:t>
      </w:r>
      <w:r w:rsidR="00074966">
        <w:rPr>
          <w:rFonts w:ascii="Times New Roman" w:hAnsi="Times New Roman" w:cs="Times New Roman"/>
          <w:sz w:val="24"/>
          <w:szCs w:val="24"/>
        </w:rPr>
        <w:t>z</w:t>
      </w:r>
      <w:r w:rsidR="00E03170" w:rsidRPr="0060261A">
        <w:rPr>
          <w:rFonts w:ascii="Times New Roman" w:hAnsi="Times New Roman" w:cs="Times New Roman"/>
          <w:sz w:val="24"/>
          <w:szCs w:val="24"/>
        </w:rPr>
        <w:t>ational scenario</w:t>
      </w:r>
      <w:r>
        <w:rPr>
          <w:rFonts w:ascii="Times New Roman" w:hAnsi="Times New Roman" w:cs="Times New Roman"/>
          <w:sz w:val="24"/>
          <w:szCs w:val="24"/>
        </w:rPr>
        <w:t xml:space="preserve"> may </w:t>
      </w:r>
      <w:r w:rsidR="00E03170" w:rsidRPr="0060261A">
        <w:rPr>
          <w:rFonts w:ascii="Times New Roman" w:hAnsi="Times New Roman" w:cs="Times New Roman"/>
          <w:sz w:val="24"/>
          <w:szCs w:val="24"/>
        </w:rPr>
        <w:t xml:space="preserve">result in a different set of KPIs with a corresponding different level of </w:t>
      </w:r>
      <w:r w:rsidR="0052260A" w:rsidRPr="0060261A">
        <w:rPr>
          <w:rFonts w:ascii="Times New Roman" w:hAnsi="Times New Roman" w:cs="Times New Roman"/>
          <w:sz w:val="24"/>
          <w:szCs w:val="24"/>
        </w:rPr>
        <w:t xml:space="preserve">performance </w:t>
      </w:r>
      <w:r w:rsidR="00E03170" w:rsidRPr="0060261A">
        <w:rPr>
          <w:rFonts w:ascii="Times New Roman" w:hAnsi="Times New Roman" w:cs="Times New Roman"/>
          <w:sz w:val="24"/>
          <w:szCs w:val="24"/>
        </w:rPr>
        <w:t>concentration across the four perspectives.</w:t>
      </w:r>
    </w:p>
    <w:tbl>
      <w:tblPr>
        <w:tblStyle w:val="TableGrid"/>
        <w:tblW w:w="8926" w:type="dxa"/>
        <w:tblLook w:val="04A0" w:firstRow="1" w:lastRow="0" w:firstColumn="1" w:lastColumn="0" w:noHBand="0" w:noVBand="1"/>
      </w:tblPr>
      <w:tblGrid>
        <w:gridCol w:w="1291"/>
        <w:gridCol w:w="608"/>
        <w:gridCol w:w="3090"/>
        <w:gridCol w:w="3937"/>
      </w:tblGrid>
      <w:tr w:rsidR="00237E29" w:rsidRPr="0060261A" w14:paraId="0114A165" w14:textId="77777777" w:rsidTr="00163CA2">
        <w:tc>
          <w:tcPr>
            <w:tcW w:w="1276" w:type="dxa"/>
          </w:tcPr>
          <w:p w14:paraId="38F2A241" w14:textId="77777777" w:rsidR="00237E29" w:rsidRPr="00DD6CA7" w:rsidRDefault="00237E29" w:rsidP="00163CA2">
            <w:pPr>
              <w:spacing w:line="276" w:lineRule="auto"/>
              <w:jc w:val="center"/>
              <w:rPr>
                <w:rFonts w:ascii="Times New Roman" w:hAnsi="Times New Roman" w:cs="Times New Roman"/>
                <w:b/>
              </w:rPr>
            </w:pPr>
            <w:r w:rsidRPr="00DD6CA7">
              <w:rPr>
                <w:rFonts w:ascii="Times New Roman" w:hAnsi="Times New Roman" w:cs="Times New Roman"/>
                <w:b/>
              </w:rPr>
              <w:t>Perspective</w:t>
            </w:r>
          </w:p>
        </w:tc>
        <w:tc>
          <w:tcPr>
            <w:tcW w:w="567" w:type="dxa"/>
          </w:tcPr>
          <w:p w14:paraId="4F475F2B" w14:textId="77777777" w:rsidR="00237E29" w:rsidRPr="00DD6CA7" w:rsidRDefault="00237E29" w:rsidP="00163CA2">
            <w:pPr>
              <w:spacing w:line="276" w:lineRule="auto"/>
              <w:jc w:val="center"/>
              <w:rPr>
                <w:rFonts w:ascii="Times New Roman" w:hAnsi="Times New Roman" w:cs="Times New Roman"/>
                <w:b/>
              </w:rPr>
            </w:pPr>
            <w:r w:rsidRPr="00DD6CA7">
              <w:rPr>
                <w:rFonts w:ascii="Times New Roman" w:hAnsi="Times New Roman" w:cs="Times New Roman"/>
                <w:b/>
              </w:rPr>
              <w:t>KPI</w:t>
            </w:r>
          </w:p>
        </w:tc>
        <w:tc>
          <w:tcPr>
            <w:tcW w:w="3114" w:type="dxa"/>
          </w:tcPr>
          <w:p w14:paraId="001AE05F" w14:textId="77777777" w:rsidR="00237E29" w:rsidRPr="00DD6CA7" w:rsidRDefault="00237E29" w:rsidP="00163CA2">
            <w:pPr>
              <w:spacing w:line="276" w:lineRule="auto"/>
              <w:jc w:val="center"/>
              <w:rPr>
                <w:rFonts w:ascii="Times New Roman" w:hAnsi="Times New Roman" w:cs="Times New Roman"/>
                <w:b/>
              </w:rPr>
            </w:pPr>
            <w:r w:rsidRPr="00DD6CA7">
              <w:rPr>
                <w:rFonts w:ascii="Times New Roman" w:hAnsi="Times New Roman" w:cs="Times New Roman"/>
                <w:b/>
              </w:rPr>
              <w:t>Description</w:t>
            </w:r>
          </w:p>
        </w:tc>
        <w:tc>
          <w:tcPr>
            <w:tcW w:w="3969" w:type="dxa"/>
          </w:tcPr>
          <w:p w14:paraId="221E57A2" w14:textId="77777777" w:rsidR="00237E29" w:rsidRPr="00DD6CA7" w:rsidRDefault="00237E29" w:rsidP="00163CA2">
            <w:pPr>
              <w:spacing w:line="276" w:lineRule="auto"/>
              <w:jc w:val="center"/>
              <w:rPr>
                <w:rFonts w:ascii="Times New Roman" w:hAnsi="Times New Roman" w:cs="Times New Roman"/>
                <w:b/>
              </w:rPr>
            </w:pPr>
            <w:r w:rsidRPr="00DD6CA7">
              <w:rPr>
                <w:rFonts w:ascii="Times New Roman" w:hAnsi="Times New Roman" w:cs="Times New Roman"/>
                <w:b/>
              </w:rPr>
              <w:t>Comments</w:t>
            </w:r>
          </w:p>
        </w:tc>
      </w:tr>
      <w:tr w:rsidR="00237E29" w:rsidRPr="0060261A" w14:paraId="2AF2306D" w14:textId="77777777" w:rsidTr="00163CA2">
        <w:tc>
          <w:tcPr>
            <w:tcW w:w="1276" w:type="dxa"/>
            <w:vMerge w:val="restart"/>
          </w:tcPr>
          <w:p w14:paraId="0F8062C1" w14:textId="77777777" w:rsidR="00237E29" w:rsidRPr="00DD6CA7" w:rsidRDefault="00237E29" w:rsidP="00163CA2">
            <w:pPr>
              <w:spacing w:line="276" w:lineRule="auto"/>
              <w:jc w:val="both"/>
              <w:rPr>
                <w:rFonts w:ascii="Times New Roman" w:hAnsi="Times New Roman" w:cs="Times New Roman"/>
              </w:rPr>
            </w:pPr>
            <w:r w:rsidRPr="00DD6CA7">
              <w:rPr>
                <w:rFonts w:ascii="Times New Roman" w:hAnsi="Times New Roman" w:cs="Times New Roman"/>
              </w:rPr>
              <w:t>Financial</w:t>
            </w:r>
          </w:p>
        </w:tc>
        <w:tc>
          <w:tcPr>
            <w:tcW w:w="567" w:type="dxa"/>
          </w:tcPr>
          <w:p w14:paraId="4B594F65"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01</w:t>
            </w:r>
          </w:p>
        </w:tc>
        <w:tc>
          <w:tcPr>
            <w:tcW w:w="3114" w:type="dxa"/>
          </w:tcPr>
          <w:p w14:paraId="3C47AD65"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Value of proposals submitted to funding bodies.</w:t>
            </w:r>
          </w:p>
        </w:tc>
        <w:tc>
          <w:tcPr>
            <w:tcW w:w="3969" w:type="dxa"/>
          </w:tcPr>
          <w:p w14:paraId="24D3D9CE" w14:textId="77777777" w:rsidR="00237E29" w:rsidRPr="00DD6CA7" w:rsidRDefault="00237E29"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This is the financial value (£) of proposals submitted to funding bodies during the month.</w:t>
            </w:r>
          </w:p>
          <w:p w14:paraId="6E576CB4" w14:textId="5EA5D98D" w:rsidR="00237E29" w:rsidRPr="00DD6CA7" w:rsidRDefault="00C109E8"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The f</w:t>
            </w:r>
            <w:r w:rsidR="00237E29" w:rsidRPr="00DD6CA7">
              <w:rPr>
                <w:rFonts w:ascii="Times New Roman" w:hAnsi="Times New Roman" w:cs="Times New Roman"/>
              </w:rPr>
              <w:t xml:space="preserve">inancial value (£) </w:t>
            </w:r>
            <w:r w:rsidRPr="00DD6CA7">
              <w:rPr>
                <w:rFonts w:ascii="Times New Roman" w:hAnsi="Times New Roman" w:cs="Times New Roman"/>
              </w:rPr>
              <w:t xml:space="preserve">is </w:t>
            </w:r>
            <w:r w:rsidR="00237E29" w:rsidRPr="00DD6CA7">
              <w:rPr>
                <w:rFonts w:ascii="Times New Roman" w:hAnsi="Times New Roman" w:cs="Times New Roman"/>
              </w:rPr>
              <w:t>tracked against an annual target.</w:t>
            </w:r>
          </w:p>
        </w:tc>
      </w:tr>
      <w:tr w:rsidR="00237E29" w:rsidRPr="0060261A" w14:paraId="05327F40" w14:textId="77777777" w:rsidTr="00163CA2">
        <w:tc>
          <w:tcPr>
            <w:tcW w:w="1276" w:type="dxa"/>
            <w:vMerge/>
          </w:tcPr>
          <w:p w14:paraId="283882F7" w14:textId="77777777" w:rsidR="00237E29" w:rsidRPr="00DD6CA7" w:rsidRDefault="00237E29" w:rsidP="00163CA2">
            <w:pPr>
              <w:spacing w:line="276" w:lineRule="auto"/>
              <w:jc w:val="both"/>
              <w:rPr>
                <w:rFonts w:ascii="Times New Roman" w:hAnsi="Times New Roman" w:cs="Times New Roman"/>
              </w:rPr>
            </w:pPr>
          </w:p>
        </w:tc>
        <w:tc>
          <w:tcPr>
            <w:tcW w:w="567" w:type="dxa"/>
          </w:tcPr>
          <w:p w14:paraId="1B050E81"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02</w:t>
            </w:r>
          </w:p>
        </w:tc>
        <w:tc>
          <w:tcPr>
            <w:tcW w:w="3114" w:type="dxa"/>
          </w:tcPr>
          <w:p w14:paraId="2C0A3D5C"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Value (consortium) of new projects awarded.</w:t>
            </w:r>
          </w:p>
        </w:tc>
        <w:tc>
          <w:tcPr>
            <w:tcW w:w="3969" w:type="dxa"/>
          </w:tcPr>
          <w:p w14:paraId="1FE0CBBD" w14:textId="77777777" w:rsidR="00237E29" w:rsidRPr="00DD6CA7" w:rsidRDefault="00237E29"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This is the financial value (£) of new projects awarded (based on the university and collaborative partner allocations) during the month.</w:t>
            </w:r>
          </w:p>
          <w:p w14:paraId="0DF4D8EC" w14:textId="2E5F6A50" w:rsidR="00237E29" w:rsidRPr="00DD6CA7" w:rsidRDefault="00C109E8"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lastRenderedPageBreak/>
              <w:t>The financial value (£) is tracked against an annual target.</w:t>
            </w:r>
          </w:p>
        </w:tc>
      </w:tr>
      <w:tr w:rsidR="00237E29" w:rsidRPr="0060261A" w14:paraId="1C8479FB" w14:textId="77777777" w:rsidTr="00163CA2">
        <w:tc>
          <w:tcPr>
            <w:tcW w:w="1276" w:type="dxa"/>
            <w:vMerge/>
          </w:tcPr>
          <w:p w14:paraId="7D485F7C" w14:textId="77777777" w:rsidR="00237E29" w:rsidRPr="00DD6CA7" w:rsidRDefault="00237E29" w:rsidP="00163CA2">
            <w:pPr>
              <w:spacing w:line="276" w:lineRule="auto"/>
              <w:jc w:val="both"/>
              <w:rPr>
                <w:rFonts w:ascii="Times New Roman" w:hAnsi="Times New Roman" w:cs="Times New Roman"/>
              </w:rPr>
            </w:pPr>
          </w:p>
        </w:tc>
        <w:tc>
          <w:tcPr>
            <w:tcW w:w="567" w:type="dxa"/>
          </w:tcPr>
          <w:p w14:paraId="5C8422D0"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03</w:t>
            </w:r>
          </w:p>
        </w:tc>
        <w:tc>
          <w:tcPr>
            <w:tcW w:w="3114" w:type="dxa"/>
          </w:tcPr>
          <w:p w14:paraId="54386EB0"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Value (institutional) of new projects awarded.</w:t>
            </w:r>
          </w:p>
        </w:tc>
        <w:tc>
          <w:tcPr>
            <w:tcW w:w="3969" w:type="dxa"/>
          </w:tcPr>
          <w:p w14:paraId="13FB29B6" w14:textId="77777777" w:rsidR="00237E29" w:rsidRPr="00DD6CA7" w:rsidRDefault="00237E29"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This is the financial value (£) of new projects awarded (based on the allocation for the university only) during the month.</w:t>
            </w:r>
          </w:p>
          <w:p w14:paraId="257BE171" w14:textId="10F4E0D0" w:rsidR="00237E29" w:rsidRPr="00DD6CA7" w:rsidRDefault="00C109E8"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The financial value (£) is tracked against an annual target.</w:t>
            </w:r>
          </w:p>
        </w:tc>
      </w:tr>
      <w:tr w:rsidR="00237E29" w:rsidRPr="0060261A" w14:paraId="5D674CB6" w14:textId="77777777" w:rsidTr="00163CA2">
        <w:tc>
          <w:tcPr>
            <w:tcW w:w="1276" w:type="dxa"/>
            <w:vMerge/>
          </w:tcPr>
          <w:p w14:paraId="21484211" w14:textId="77777777" w:rsidR="00237E29" w:rsidRPr="00DD6CA7" w:rsidRDefault="00237E29" w:rsidP="00163CA2">
            <w:pPr>
              <w:spacing w:line="276" w:lineRule="auto"/>
              <w:jc w:val="both"/>
              <w:rPr>
                <w:rFonts w:ascii="Times New Roman" w:hAnsi="Times New Roman" w:cs="Times New Roman"/>
              </w:rPr>
            </w:pPr>
          </w:p>
        </w:tc>
        <w:tc>
          <w:tcPr>
            <w:tcW w:w="567" w:type="dxa"/>
          </w:tcPr>
          <w:p w14:paraId="6C1B3C46"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04</w:t>
            </w:r>
          </w:p>
        </w:tc>
        <w:tc>
          <w:tcPr>
            <w:tcW w:w="3114" w:type="dxa"/>
          </w:tcPr>
          <w:p w14:paraId="6BE428D0"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Value (team) of new projects awarded.</w:t>
            </w:r>
          </w:p>
        </w:tc>
        <w:tc>
          <w:tcPr>
            <w:tcW w:w="3969" w:type="dxa"/>
          </w:tcPr>
          <w:p w14:paraId="2AFE963F" w14:textId="77777777" w:rsidR="00237E29" w:rsidRPr="00DD6CA7" w:rsidRDefault="00237E29"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This is the financial value (£) of new projects awarded during the month.</w:t>
            </w:r>
          </w:p>
          <w:p w14:paraId="03D6AAE9" w14:textId="365D5893" w:rsidR="00237E29" w:rsidRPr="00DD6CA7" w:rsidRDefault="00C109E8"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The financial value (£) is tracked against an annual target.</w:t>
            </w:r>
          </w:p>
        </w:tc>
      </w:tr>
      <w:tr w:rsidR="00237E29" w:rsidRPr="0060261A" w14:paraId="67213344" w14:textId="77777777" w:rsidTr="00163CA2">
        <w:tc>
          <w:tcPr>
            <w:tcW w:w="1276" w:type="dxa"/>
            <w:vMerge/>
          </w:tcPr>
          <w:p w14:paraId="5EF6D86D" w14:textId="77777777" w:rsidR="00237E29" w:rsidRPr="00DD6CA7" w:rsidRDefault="00237E29" w:rsidP="00163CA2">
            <w:pPr>
              <w:spacing w:line="276" w:lineRule="auto"/>
              <w:jc w:val="both"/>
              <w:rPr>
                <w:rFonts w:ascii="Times New Roman" w:hAnsi="Times New Roman" w:cs="Times New Roman"/>
              </w:rPr>
            </w:pPr>
          </w:p>
        </w:tc>
        <w:tc>
          <w:tcPr>
            <w:tcW w:w="567" w:type="dxa"/>
          </w:tcPr>
          <w:p w14:paraId="3ED9C688"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05</w:t>
            </w:r>
          </w:p>
        </w:tc>
        <w:tc>
          <w:tcPr>
            <w:tcW w:w="3114" w:type="dxa"/>
          </w:tcPr>
          <w:p w14:paraId="43A22FB0"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Value of staff charges to PMO managed projects.</w:t>
            </w:r>
          </w:p>
        </w:tc>
        <w:tc>
          <w:tcPr>
            <w:tcW w:w="3969" w:type="dxa"/>
          </w:tcPr>
          <w:p w14:paraId="400C5C70" w14:textId="77777777" w:rsidR="00237E29" w:rsidRPr="00DD6CA7" w:rsidRDefault="00237E29"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This is the financial value (£) of staff charges (or bookings) made to PMO managed projects during the month.</w:t>
            </w:r>
          </w:p>
          <w:p w14:paraId="354304F0" w14:textId="62BAF01A" w:rsidR="00237E29" w:rsidRPr="00DD6CA7" w:rsidRDefault="00C109E8"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The financial value (£) is tracked against an annual target.</w:t>
            </w:r>
          </w:p>
        </w:tc>
      </w:tr>
      <w:tr w:rsidR="00237E29" w:rsidRPr="0060261A" w14:paraId="32DC1238" w14:textId="77777777" w:rsidTr="00163CA2">
        <w:tc>
          <w:tcPr>
            <w:tcW w:w="1276" w:type="dxa"/>
            <w:vMerge/>
          </w:tcPr>
          <w:p w14:paraId="7FB8ADDD" w14:textId="77777777" w:rsidR="00237E29" w:rsidRPr="00DD6CA7" w:rsidRDefault="00237E29" w:rsidP="00163CA2">
            <w:pPr>
              <w:spacing w:line="276" w:lineRule="auto"/>
              <w:jc w:val="both"/>
              <w:rPr>
                <w:rFonts w:ascii="Times New Roman" w:hAnsi="Times New Roman" w:cs="Times New Roman"/>
              </w:rPr>
            </w:pPr>
          </w:p>
        </w:tc>
        <w:tc>
          <w:tcPr>
            <w:tcW w:w="567" w:type="dxa"/>
          </w:tcPr>
          <w:p w14:paraId="6AF2E248"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06</w:t>
            </w:r>
          </w:p>
        </w:tc>
        <w:tc>
          <w:tcPr>
            <w:tcW w:w="3114" w:type="dxa"/>
          </w:tcPr>
          <w:p w14:paraId="02DFCCAF"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Value of past due receivables on PMO managed projects.</w:t>
            </w:r>
          </w:p>
        </w:tc>
        <w:tc>
          <w:tcPr>
            <w:tcW w:w="3969" w:type="dxa"/>
          </w:tcPr>
          <w:p w14:paraId="5EBC1809" w14:textId="77777777" w:rsidR="00237E29" w:rsidRPr="00DD6CA7" w:rsidRDefault="00237E29"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This is the financial value (£) of outstanding debt from customers on PMO managed projects during the month.</w:t>
            </w:r>
          </w:p>
          <w:p w14:paraId="70F2EF87" w14:textId="084C095B" w:rsidR="00237E29" w:rsidRPr="00DD6CA7" w:rsidRDefault="00C109E8"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The financial value (£) is tracked against an annual target.</w:t>
            </w:r>
          </w:p>
        </w:tc>
      </w:tr>
      <w:tr w:rsidR="00237E29" w:rsidRPr="0060261A" w14:paraId="7330CE79" w14:textId="77777777" w:rsidTr="00163CA2">
        <w:tc>
          <w:tcPr>
            <w:tcW w:w="1276" w:type="dxa"/>
            <w:vMerge w:val="restart"/>
          </w:tcPr>
          <w:p w14:paraId="3FB3B1B4" w14:textId="77777777" w:rsidR="00237E29" w:rsidRPr="00DD6CA7" w:rsidRDefault="00237E29" w:rsidP="00163CA2">
            <w:pPr>
              <w:spacing w:line="276" w:lineRule="auto"/>
              <w:jc w:val="both"/>
              <w:rPr>
                <w:rFonts w:ascii="Times New Roman" w:hAnsi="Times New Roman" w:cs="Times New Roman"/>
              </w:rPr>
            </w:pPr>
            <w:r w:rsidRPr="00DD6CA7">
              <w:rPr>
                <w:rFonts w:ascii="Times New Roman" w:hAnsi="Times New Roman" w:cs="Times New Roman"/>
              </w:rPr>
              <w:t>Customer</w:t>
            </w:r>
          </w:p>
        </w:tc>
        <w:tc>
          <w:tcPr>
            <w:tcW w:w="567" w:type="dxa"/>
          </w:tcPr>
          <w:p w14:paraId="6BB52B8B"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07</w:t>
            </w:r>
          </w:p>
        </w:tc>
        <w:tc>
          <w:tcPr>
            <w:tcW w:w="3114" w:type="dxa"/>
          </w:tcPr>
          <w:p w14:paraId="20545594"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Number of university academics supported by the PMO team on proposals (pre-award).</w:t>
            </w:r>
          </w:p>
        </w:tc>
        <w:tc>
          <w:tcPr>
            <w:tcW w:w="3969" w:type="dxa"/>
          </w:tcPr>
          <w:p w14:paraId="5E63DFC3" w14:textId="77777777" w:rsidR="00237E29" w:rsidRPr="00DD6CA7" w:rsidRDefault="00237E29"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This is the number of academic members of staff (principal investigators and co-investigators) that are engaged on the development of proposals and negotiation of contracts during the month.</w:t>
            </w:r>
          </w:p>
          <w:p w14:paraId="388C233E" w14:textId="5BA0B0DE" w:rsidR="00237E29" w:rsidRPr="00DD6CA7" w:rsidRDefault="00C109E8"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The n</w:t>
            </w:r>
            <w:r w:rsidR="00237E29" w:rsidRPr="00DD6CA7">
              <w:rPr>
                <w:rFonts w:ascii="Times New Roman" w:hAnsi="Times New Roman" w:cs="Times New Roman"/>
              </w:rPr>
              <w:t xml:space="preserve">umber of academics </w:t>
            </w:r>
            <w:r w:rsidRPr="00DD6CA7">
              <w:rPr>
                <w:rFonts w:ascii="Times New Roman" w:hAnsi="Times New Roman" w:cs="Times New Roman"/>
              </w:rPr>
              <w:t xml:space="preserve">is </w:t>
            </w:r>
            <w:r w:rsidR="00237E29" w:rsidRPr="00DD6CA7">
              <w:rPr>
                <w:rFonts w:ascii="Times New Roman" w:hAnsi="Times New Roman" w:cs="Times New Roman"/>
              </w:rPr>
              <w:t>tracked against an annual target.</w:t>
            </w:r>
          </w:p>
        </w:tc>
      </w:tr>
      <w:tr w:rsidR="00237E29" w:rsidRPr="0060261A" w14:paraId="0C759881" w14:textId="77777777" w:rsidTr="00163CA2">
        <w:tc>
          <w:tcPr>
            <w:tcW w:w="1276" w:type="dxa"/>
            <w:vMerge/>
          </w:tcPr>
          <w:p w14:paraId="326DE6B4" w14:textId="77777777" w:rsidR="00237E29" w:rsidRPr="00DD6CA7" w:rsidRDefault="00237E29" w:rsidP="00163CA2">
            <w:pPr>
              <w:spacing w:line="276" w:lineRule="auto"/>
              <w:jc w:val="both"/>
              <w:rPr>
                <w:rFonts w:ascii="Times New Roman" w:hAnsi="Times New Roman" w:cs="Times New Roman"/>
              </w:rPr>
            </w:pPr>
          </w:p>
        </w:tc>
        <w:tc>
          <w:tcPr>
            <w:tcW w:w="567" w:type="dxa"/>
          </w:tcPr>
          <w:p w14:paraId="3D384CDA"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08</w:t>
            </w:r>
          </w:p>
        </w:tc>
        <w:tc>
          <w:tcPr>
            <w:tcW w:w="3114" w:type="dxa"/>
          </w:tcPr>
          <w:p w14:paraId="33E90948"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Number of university academics supported by the PMO team on projects (post-award).</w:t>
            </w:r>
          </w:p>
        </w:tc>
        <w:tc>
          <w:tcPr>
            <w:tcW w:w="3969" w:type="dxa"/>
          </w:tcPr>
          <w:p w14:paraId="0E15F0F1" w14:textId="77777777" w:rsidR="00237E29" w:rsidRPr="00DD6CA7" w:rsidRDefault="00237E29"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This is the number of academic members of staff (principal investigators and co-investigators) that are engaged on the delivery of projects during the month.</w:t>
            </w:r>
          </w:p>
          <w:p w14:paraId="7AC90299" w14:textId="369A98B0" w:rsidR="00237E29" w:rsidRPr="00DD6CA7" w:rsidRDefault="00C109E8"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The number of academics is tracked against an annual target.</w:t>
            </w:r>
          </w:p>
        </w:tc>
      </w:tr>
      <w:tr w:rsidR="00237E29" w:rsidRPr="0060261A" w14:paraId="06EDDE47" w14:textId="77777777" w:rsidTr="00163CA2">
        <w:tc>
          <w:tcPr>
            <w:tcW w:w="1276" w:type="dxa"/>
            <w:vMerge/>
          </w:tcPr>
          <w:p w14:paraId="16683627" w14:textId="77777777" w:rsidR="00237E29" w:rsidRPr="00DD6CA7" w:rsidRDefault="00237E29" w:rsidP="00163CA2">
            <w:pPr>
              <w:spacing w:line="276" w:lineRule="auto"/>
              <w:jc w:val="both"/>
              <w:rPr>
                <w:rFonts w:ascii="Times New Roman" w:hAnsi="Times New Roman" w:cs="Times New Roman"/>
              </w:rPr>
            </w:pPr>
          </w:p>
        </w:tc>
        <w:tc>
          <w:tcPr>
            <w:tcW w:w="567" w:type="dxa"/>
          </w:tcPr>
          <w:p w14:paraId="36F22CDE"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09</w:t>
            </w:r>
          </w:p>
        </w:tc>
        <w:tc>
          <w:tcPr>
            <w:tcW w:w="3114" w:type="dxa"/>
          </w:tcPr>
          <w:p w14:paraId="03B00B0E"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Number of new projects initiated by the PMO team.</w:t>
            </w:r>
          </w:p>
        </w:tc>
        <w:tc>
          <w:tcPr>
            <w:tcW w:w="3969" w:type="dxa"/>
          </w:tcPr>
          <w:p w14:paraId="13A4D9BA" w14:textId="77777777" w:rsidR="00237E29" w:rsidRPr="00DD6CA7" w:rsidRDefault="00237E29"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This is the number of new projects that have been initiated during the month.</w:t>
            </w:r>
          </w:p>
          <w:p w14:paraId="36416C8B" w14:textId="4D554598" w:rsidR="00237E29" w:rsidRPr="00DD6CA7" w:rsidRDefault="00C109E8"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The n</w:t>
            </w:r>
            <w:r w:rsidR="00237E29" w:rsidRPr="00DD6CA7">
              <w:rPr>
                <w:rFonts w:ascii="Times New Roman" w:hAnsi="Times New Roman" w:cs="Times New Roman"/>
              </w:rPr>
              <w:t>umber of projects</w:t>
            </w:r>
            <w:r w:rsidRPr="00DD6CA7">
              <w:rPr>
                <w:rFonts w:ascii="Times New Roman" w:hAnsi="Times New Roman" w:cs="Times New Roman"/>
              </w:rPr>
              <w:t xml:space="preserve"> is</w:t>
            </w:r>
            <w:r w:rsidR="00237E29" w:rsidRPr="00DD6CA7">
              <w:rPr>
                <w:rFonts w:ascii="Times New Roman" w:hAnsi="Times New Roman" w:cs="Times New Roman"/>
              </w:rPr>
              <w:t xml:space="preserve"> tracked against an annual target.</w:t>
            </w:r>
          </w:p>
        </w:tc>
      </w:tr>
      <w:tr w:rsidR="00237E29" w:rsidRPr="0060261A" w14:paraId="061BB186" w14:textId="77777777" w:rsidTr="00163CA2">
        <w:tc>
          <w:tcPr>
            <w:tcW w:w="1276" w:type="dxa"/>
            <w:vMerge/>
          </w:tcPr>
          <w:p w14:paraId="6E74EBBC" w14:textId="77777777" w:rsidR="00237E29" w:rsidRPr="00DD6CA7" w:rsidRDefault="00237E29" w:rsidP="00163CA2">
            <w:pPr>
              <w:spacing w:line="276" w:lineRule="auto"/>
              <w:jc w:val="both"/>
              <w:rPr>
                <w:rFonts w:ascii="Times New Roman" w:hAnsi="Times New Roman" w:cs="Times New Roman"/>
              </w:rPr>
            </w:pPr>
          </w:p>
        </w:tc>
        <w:tc>
          <w:tcPr>
            <w:tcW w:w="567" w:type="dxa"/>
          </w:tcPr>
          <w:p w14:paraId="16847001"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10</w:t>
            </w:r>
          </w:p>
        </w:tc>
        <w:tc>
          <w:tcPr>
            <w:tcW w:w="3114" w:type="dxa"/>
          </w:tcPr>
          <w:p w14:paraId="71C98EA2"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 xml:space="preserve">Number of events and communications activities delivered by the PMO team to </w:t>
            </w:r>
            <w:r w:rsidRPr="00DD6CA7">
              <w:rPr>
                <w:rFonts w:ascii="Times New Roman" w:hAnsi="Times New Roman" w:cs="Times New Roman"/>
              </w:rPr>
              <w:lastRenderedPageBreak/>
              <w:t>grow project management engagement.</w:t>
            </w:r>
          </w:p>
        </w:tc>
        <w:tc>
          <w:tcPr>
            <w:tcW w:w="3969" w:type="dxa"/>
          </w:tcPr>
          <w:p w14:paraId="5C71C680" w14:textId="77777777" w:rsidR="00237E29" w:rsidRPr="00DD6CA7" w:rsidRDefault="00237E29"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lastRenderedPageBreak/>
              <w:t xml:space="preserve">This is the number events, such as workshops and other significant communications activities that were </w:t>
            </w:r>
            <w:r w:rsidRPr="00DD6CA7">
              <w:rPr>
                <w:rFonts w:ascii="Times New Roman" w:hAnsi="Times New Roman" w:cs="Times New Roman"/>
              </w:rPr>
              <w:lastRenderedPageBreak/>
              <w:t>delivered by the PMO team during the month.</w:t>
            </w:r>
          </w:p>
          <w:p w14:paraId="13D8FAD6" w14:textId="43460F08" w:rsidR="00237E29" w:rsidRPr="00DD6CA7" w:rsidRDefault="00592F50"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The n</w:t>
            </w:r>
            <w:r w:rsidR="00237E29" w:rsidRPr="00DD6CA7">
              <w:rPr>
                <w:rFonts w:ascii="Times New Roman" w:hAnsi="Times New Roman" w:cs="Times New Roman"/>
              </w:rPr>
              <w:t>umber of events and communications activities</w:t>
            </w:r>
            <w:r w:rsidRPr="00DD6CA7">
              <w:rPr>
                <w:rFonts w:ascii="Times New Roman" w:hAnsi="Times New Roman" w:cs="Times New Roman"/>
              </w:rPr>
              <w:t xml:space="preserve"> is</w:t>
            </w:r>
            <w:r w:rsidR="00237E29" w:rsidRPr="00DD6CA7">
              <w:rPr>
                <w:rFonts w:ascii="Times New Roman" w:hAnsi="Times New Roman" w:cs="Times New Roman"/>
              </w:rPr>
              <w:t xml:space="preserve"> tracked against an annual target.</w:t>
            </w:r>
          </w:p>
        </w:tc>
      </w:tr>
      <w:tr w:rsidR="00237E29" w:rsidRPr="0060261A" w14:paraId="20EDC2EE" w14:textId="77777777" w:rsidTr="00163CA2">
        <w:tc>
          <w:tcPr>
            <w:tcW w:w="1276" w:type="dxa"/>
            <w:vMerge/>
          </w:tcPr>
          <w:p w14:paraId="6F76039F" w14:textId="77777777" w:rsidR="00237E29" w:rsidRPr="00DD6CA7" w:rsidRDefault="00237E29" w:rsidP="00163CA2">
            <w:pPr>
              <w:spacing w:line="276" w:lineRule="auto"/>
              <w:jc w:val="both"/>
              <w:rPr>
                <w:rFonts w:ascii="Times New Roman" w:hAnsi="Times New Roman" w:cs="Times New Roman"/>
              </w:rPr>
            </w:pPr>
          </w:p>
        </w:tc>
        <w:tc>
          <w:tcPr>
            <w:tcW w:w="567" w:type="dxa"/>
          </w:tcPr>
          <w:p w14:paraId="1D75CF78"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11</w:t>
            </w:r>
          </w:p>
        </w:tc>
        <w:tc>
          <w:tcPr>
            <w:tcW w:w="3114" w:type="dxa"/>
          </w:tcPr>
          <w:p w14:paraId="4BA4E6DD"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Level of social media activity to raise the profile of PMO both internally and externally.</w:t>
            </w:r>
          </w:p>
        </w:tc>
        <w:tc>
          <w:tcPr>
            <w:tcW w:w="3969" w:type="dxa"/>
          </w:tcPr>
          <w:p w14:paraId="103995F0" w14:textId="77777777" w:rsidR="00237E29" w:rsidRPr="00DD6CA7" w:rsidRDefault="00237E29"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This is the cumulative number of followers on the PMO team social media sites.</w:t>
            </w:r>
          </w:p>
          <w:p w14:paraId="0C39D003" w14:textId="77777777" w:rsidR="00237E29" w:rsidRPr="00DD6CA7" w:rsidRDefault="00237E29"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No annual target is set for this KPI.</w:t>
            </w:r>
          </w:p>
        </w:tc>
      </w:tr>
      <w:tr w:rsidR="00237E29" w:rsidRPr="0060261A" w14:paraId="411485E4" w14:textId="77777777" w:rsidTr="00163CA2">
        <w:tc>
          <w:tcPr>
            <w:tcW w:w="1276" w:type="dxa"/>
            <w:vMerge w:val="restart"/>
          </w:tcPr>
          <w:p w14:paraId="5C5BF502" w14:textId="77777777" w:rsidR="00237E29" w:rsidRPr="00DD6CA7" w:rsidRDefault="00237E29" w:rsidP="00163CA2">
            <w:pPr>
              <w:spacing w:line="276" w:lineRule="auto"/>
              <w:jc w:val="both"/>
              <w:rPr>
                <w:rFonts w:ascii="Times New Roman" w:hAnsi="Times New Roman" w:cs="Times New Roman"/>
              </w:rPr>
            </w:pPr>
            <w:r w:rsidRPr="00DD6CA7">
              <w:rPr>
                <w:rFonts w:ascii="Times New Roman" w:hAnsi="Times New Roman" w:cs="Times New Roman"/>
              </w:rPr>
              <w:t>Internal business processes</w:t>
            </w:r>
          </w:p>
        </w:tc>
        <w:tc>
          <w:tcPr>
            <w:tcW w:w="567" w:type="dxa"/>
          </w:tcPr>
          <w:p w14:paraId="4ED331AE"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12</w:t>
            </w:r>
          </w:p>
        </w:tc>
        <w:tc>
          <w:tcPr>
            <w:tcW w:w="3114" w:type="dxa"/>
          </w:tcPr>
          <w:p w14:paraId="1725C5E4"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Number of new PMO processes captured, documented and disseminated.</w:t>
            </w:r>
          </w:p>
        </w:tc>
        <w:tc>
          <w:tcPr>
            <w:tcW w:w="3969" w:type="dxa"/>
          </w:tcPr>
          <w:p w14:paraId="1F2581F7" w14:textId="77777777" w:rsidR="00237E29" w:rsidRPr="00DD6CA7" w:rsidRDefault="00237E29"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This is the number of new standard operating procedures (SOPs) issued by the PMO team during the month.</w:t>
            </w:r>
          </w:p>
          <w:p w14:paraId="7CF794CD" w14:textId="3EF8B30F" w:rsidR="00237E29" w:rsidRPr="00DD6CA7" w:rsidRDefault="00592F50"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The n</w:t>
            </w:r>
            <w:r w:rsidR="00237E29" w:rsidRPr="00DD6CA7">
              <w:rPr>
                <w:rFonts w:ascii="Times New Roman" w:hAnsi="Times New Roman" w:cs="Times New Roman"/>
              </w:rPr>
              <w:t>umber of SOPs is tracked against an annual target.</w:t>
            </w:r>
          </w:p>
        </w:tc>
      </w:tr>
      <w:tr w:rsidR="00237E29" w:rsidRPr="0060261A" w14:paraId="700EE7B6" w14:textId="77777777" w:rsidTr="00163CA2">
        <w:tc>
          <w:tcPr>
            <w:tcW w:w="1276" w:type="dxa"/>
            <w:vMerge/>
          </w:tcPr>
          <w:p w14:paraId="4B615AC3" w14:textId="77777777" w:rsidR="00237E29" w:rsidRPr="00DD6CA7" w:rsidRDefault="00237E29" w:rsidP="00163CA2">
            <w:pPr>
              <w:spacing w:line="276" w:lineRule="auto"/>
              <w:jc w:val="both"/>
              <w:rPr>
                <w:rFonts w:ascii="Times New Roman" w:hAnsi="Times New Roman" w:cs="Times New Roman"/>
              </w:rPr>
            </w:pPr>
          </w:p>
        </w:tc>
        <w:tc>
          <w:tcPr>
            <w:tcW w:w="567" w:type="dxa"/>
          </w:tcPr>
          <w:p w14:paraId="70E3C9FF"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13</w:t>
            </w:r>
          </w:p>
        </w:tc>
        <w:tc>
          <w:tcPr>
            <w:tcW w:w="3114" w:type="dxa"/>
          </w:tcPr>
          <w:p w14:paraId="6DC92FB3"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Level of ICT system usage to improve efficiency and effectiveness across PMO projects.</w:t>
            </w:r>
          </w:p>
        </w:tc>
        <w:tc>
          <w:tcPr>
            <w:tcW w:w="3969" w:type="dxa"/>
          </w:tcPr>
          <w:p w14:paraId="5A37CDCD" w14:textId="77777777" w:rsidR="00237E29" w:rsidRPr="00DD6CA7" w:rsidRDefault="00237E29"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This is a qualitative assessment in regard to the adoption and deployment of new ICT systems to support PMO operations during the month.</w:t>
            </w:r>
          </w:p>
          <w:p w14:paraId="29DF2158" w14:textId="77777777" w:rsidR="00237E29" w:rsidRPr="00DD6CA7" w:rsidRDefault="00237E29"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No annual target is set for this KPI.</w:t>
            </w:r>
          </w:p>
        </w:tc>
      </w:tr>
      <w:tr w:rsidR="00237E29" w:rsidRPr="0060261A" w14:paraId="505B39BB" w14:textId="77777777" w:rsidTr="00163CA2">
        <w:tc>
          <w:tcPr>
            <w:tcW w:w="1276" w:type="dxa"/>
            <w:vMerge w:val="restart"/>
          </w:tcPr>
          <w:p w14:paraId="06DC1A8C" w14:textId="77777777" w:rsidR="00237E29" w:rsidRPr="00DD6CA7" w:rsidRDefault="00237E29" w:rsidP="00163CA2">
            <w:pPr>
              <w:spacing w:line="276" w:lineRule="auto"/>
              <w:jc w:val="both"/>
              <w:rPr>
                <w:rFonts w:ascii="Times New Roman" w:hAnsi="Times New Roman" w:cs="Times New Roman"/>
              </w:rPr>
            </w:pPr>
            <w:r w:rsidRPr="00DD6CA7">
              <w:rPr>
                <w:rFonts w:ascii="Times New Roman" w:hAnsi="Times New Roman" w:cs="Times New Roman"/>
              </w:rPr>
              <w:t>Learning and growth</w:t>
            </w:r>
          </w:p>
        </w:tc>
        <w:tc>
          <w:tcPr>
            <w:tcW w:w="567" w:type="dxa"/>
          </w:tcPr>
          <w:p w14:paraId="44F30FDA"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14</w:t>
            </w:r>
          </w:p>
        </w:tc>
        <w:tc>
          <w:tcPr>
            <w:tcW w:w="3114" w:type="dxa"/>
          </w:tcPr>
          <w:p w14:paraId="3BB3F15E"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Level of training carried out by team members to grow the skills-base and intellect of the PMO team.</w:t>
            </w:r>
          </w:p>
        </w:tc>
        <w:tc>
          <w:tcPr>
            <w:tcW w:w="3969" w:type="dxa"/>
          </w:tcPr>
          <w:p w14:paraId="013F6E75" w14:textId="77777777" w:rsidR="00237E29" w:rsidRPr="00DD6CA7" w:rsidRDefault="00237E29"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This is the number of days of training undertaken by PMO team members during the month.</w:t>
            </w:r>
          </w:p>
          <w:p w14:paraId="797D20AB" w14:textId="14AEF9E5" w:rsidR="00237E29" w:rsidRPr="00DD6CA7" w:rsidRDefault="00592F50"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The n</w:t>
            </w:r>
            <w:r w:rsidR="00237E29" w:rsidRPr="00DD6CA7">
              <w:rPr>
                <w:rFonts w:ascii="Times New Roman" w:hAnsi="Times New Roman" w:cs="Times New Roman"/>
              </w:rPr>
              <w:t>umber of training days is tracked against an annual target.</w:t>
            </w:r>
          </w:p>
        </w:tc>
      </w:tr>
      <w:tr w:rsidR="00237E29" w:rsidRPr="0060261A" w14:paraId="4259AD8E" w14:textId="77777777" w:rsidTr="00163CA2">
        <w:tc>
          <w:tcPr>
            <w:tcW w:w="1276" w:type="dxa"/>
            <w:vMerge/>
          </w:tcPr>
          <w:p w14:paraId="56C298D1" w14:textId="77777777" w:rsidR="00237E29" w:rsidRPr="00DD6CA7" w:rsidRDefault="00237E29" w:rsidP="00163CA2">
            <w:pPr>
              <w:spacing w:line="276" w:lineRule="auto"/>
              <w:jc w:val="both"/>
              <w:rPr>
                <w:rFonts w:ascii="Times New Roman" w:hAnsi="Times New Roman" w:cs="Times New Roman"/>
              </w:rPr>
            </w:pPr>
          </w:p>
        </w:tc>
        <w:tc>
          <w:tcPr>
            <w:tcW w:w="567" w:type="dxa"/>
          </w:tcPr>
          <w:p w14:paraId="026D7A9F"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15</w:t>
            </w:r>
          </w:p>
        </w:tc>
        <w:tc>
          <w:tcPr>
            <w:tcW w:w="3114" w:type="dxa"/>
          </w:tcPr>
          <w:p w14:paraId="3D05E06E" w14:textId="77777777" w:rsidR="00237E29" w:rsidRPr="00DD6CA7" w:rsidRDefault="00237E29" w:rsidP="00163CA2">
            <w:pPr>
              <w:spacing w:line="276" w:lineRule="auto"/>
              <w:rPr>
                <w:rFonts w:ascii="Times New Roman" w:hAnsi="Times New Roman" w:cs="Times New Roman"/>
              </w:rPr>
            </w:pPr>
            <w:r w:rsidRPr="00DD6CA7">
              <w:rPr>
                <w:rFonts w:ascii="Times New Roman" w:hAnsi="Times New Roman" w:cs="Times New Roman"/>
              </w:rPr>
              <w:t>Number of external presentations delivered by PMO team members at project meetings, conferences and external events.</w:t>
            </w:r>
          </w:p>
        </w:tc>
        <w:tc>
          <w:tcPr>
            <w:tcW w:w="3969" w:type="dxa"/>
          </w:tcPr>
          <w:p w14:paraId="257FBE6C" w14:textId="77777777" w:rsidR="00237E29" w:rsidRPr="00DD6CA7" w:rsidRDefault="00237E29"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This is the number of external presentations delivered by PMO team members at project meetings, conferences and external events during the month.</w:t>
            </w:r>
          </w:p>
          <w:p w14:paraId="30B8F347" w14:textId="44D2FAB3" w:rsidR="00237E29" w:rsidRPr="00DD6CA7" w:rsidRDefault="00592F50" w:rsidP="00163CA2">
            <w:pPr>
              <w:pStyle w:val="ListParagraph"/>
              <w:numPr>
                <w:ilvl w:val="0"/>
                <w:numId w:val="3"/>
              </w:numPr>
              <w:spacing w:line="276" w:lineRule="auto"/>
              <w:ind w:left="319" w:hanging="319"/>
              <w:rPr>
                <w:rFonts w:ascii="Times New Roman" w:hAnsi="Times New Roman" w:cs="Times New Roman"/>
              </w:rPr>
            </w:pPr>
            <w:r w:rsidRPr="00DD6CA7">
              <w:rPr>
                <w:rFonts w:ascii="Times New Roman" w:hAnsi="Times New Roman" w:cs="Times New Roman"/>
              </w:rPr>
              <w:t>The n</w:t>
            </w:r>
            <w:r w:rsidR="00237E29" w:rsidRPr="00DD6CA7">
              <w:rPr>
                <w:rFonts w:ascii="Times New Roman" w:hAnsi="Times New Roman" w:cs="Times New Roman"/>
              </w:rPr>
              <w:t>umber of external presentations is tracked against an annual target.</w:t>
            </w:r>
          </w:p>
        </w:tc>
      </w:tr>
    </w:tbl>
    <w:p w14:paraId="0563F45C" w14:textId="77777777" w:rsidR="00237E29" w:rsidRPr="0060261A" w:rsidRDefault="00237E29" w:rsidP="00237E29">
      <w:pPr>
        <w:spacing w:line="276" w:lineRule="auto"/>
        <w:jc w:val="both"/>
        <w:rPr>
          <w:rFonts w:ascii="Times New Roman" w:hAnsi="Times New Roman" w:cs="Times New Roman"/>
          <w:sz w:val="24"/>
          <w:szCs w:val="24"/>
        </w:rPr>
      </w:pPr>
    </w:p>
    <w:p w14:paraId="6C7FF27D" w14:textId="2E1C15F6" w:rsidR="00237E29" w:rsidRPr="0060261A" w:rsidRDefault="00237E29" w:rsidP="00237E29">
      <w:pPr>
        <w:spacing w:line="276" w:lineRule="auto"/>
        <w:jc w:val="center"/>
        <w:rPr>
          <w:rFonts w:ascii="Times New Roman" w:hAnsi="Times New Roman" w:cs="Times New Roman"/>
          <w:sz w:val="24"/>
          <w:szCs w:val="24"/>
        </w:rPr>
      </w:pPr>
      <w:r w:rsidRPr="0060261A">
        <w:rPr>
          <w:rFonts w:ascii="Times New Roman" w:hAnsi="Times New Roman" w:cs="Times New Roman"/>
          <w:sz w:val="24"/>
          <w:szCs w:val="24"/>
        </w:rPr>
        <w:t xml:space="preserve">Table </w:t>
      </w:r>
      <w:r w:rsidR="007C62F9">
        <w:rPr>
          <w:rFonts w:ascii="Times New Roman" w:hAnsi="Times New Roman" w:cs="Times New Roman"/>
          <w:sz w:val="24"/>
          <w:szCs w:val="24"/>
        </w:rPr>
        <w:t>6</w:t>
      </w:r>
      <w:r w:rsidRPr="0060261A">
        <w:rPr>
          <w:rFonts w:ascii="Times New Roman" w:hAnsi="Times New Roman" w:cs="Times New Roman"/>
          <w:sz w:val="24"/>
          <w:szCs w:val="24"/>
        </w:rPr>
        <w:t>: Summary of balanced scorecard and KPIs developed to support the university PMO.</w:t>
      </w:r>
    </w:p>
    <w:p w14:paraId="58C62674" w14:textId="77777777" w:rsidR="00B12512" w:rsidRPr="0060261A" w:rsidRDefault="00B12512" w:rsidP="00147329">
      <w:pPr>
        <w:spacing w:line="276" w:lineRule="auto"/>
        <w:jc w:val="both"/>
        <w:rPr>
          <w:rFonts w:ascii="Times New Roman" w:hAnsi="Times New Roman" w:cs="Times New Roman"/>
          <w:i/>
          <w:sz w:val="24"/>
          <w:szCs w:val="24"/>
        </w:rPr>
      </w:pPr>
      <w:r w:rsidRPr="0060261A">
        <w:rPr>
          <w:rFonts w:ascii="Times New Roman" w:hAnsi="Times New Roman" w:cs="Times New Roman"/>
          <w:i/>
          <w:sz w:val="24"/>
          <w:szCs w:val="24"/>
        </w:rPr>
        <w:t>Operational perspective – Deployment of the scorecard</w:t>
      </w:r>
    </w:p>
    <w:p w14:paraId="44BE160B" w14:textId="77777777" w:rsidR="00B21CD0" w:rsidRPr="0060261A" w:rsidRDefault="00827AE2" w:rsidP="00147329">
      <w:pPr>
        <w:spacing w:line="276" w:lineRule="auto"/>
        <w:jc w:val="both"/>
        <w:rPr>
          <w:rFonts w:ascii="Times New Roman" w:hAnsi="Times New Roman" w:cs="Times New Roman"/>
          <w:sz w:val="24"/>
          <w:szCs w:val="24"/>
        </w:rPr>
      </w:pPr>
      <w:r w:rsidRPr="0060261A">
        <w:rPr>
          <w:rFonts w:ascii="Times New Roman" w:hAnsi="Times New Roman" w:cs="Times New Roman"/>
          <w:sz w:val="24"/>
          <w:szCs w:val="24"/>
        </w:rPr>
        <w:t xml:space="preserve">In terms of the operational use of the scorecard, the data for </w:t>
      </w:r>
      <w:r w:rsidR="00DE2595" w:rsidRPr="0060261A">
        <w:rPr>
          <w:rFonts w:ascii="Times New Roman" w:hAnsi="Times New Roman" w:cs="Times New Roman"/>
          <w:sz w:val="24"/>
          <w:szCs w:val="24"/>
        </w:rPr>
        <w:t xml:space="preserve">the </w:t>
      </w:r>
      <w:r w:rsidRPr="0060261A">
        <w:rPr>
          <w:rFonts w:ascii="Times New Roman" w:hAnsi="Times New Roman" w:cs="Times New Roman"/>
          <w:sz w:val="24"/>
          <w:szCs w:val="24"/>
        </w:rPr>
        <w:t xml:space="preserve">KPIs was gathered on a monthly basis to summarise the performance of the team for the previous month. Data was assembled </w:t>
      </w:r>
      <w:r w:rsidR="00C94FB4" w:rsidRPr="0060261A">
        <w:rPr>
          <w:rFonts w:ascii="Times New Roman" w:hAnsi="Times New Roman" w:cs="Times New Roman"/>
          <w:sz w:val="24"/>
          <w:szCs w:val="24"/>
        </w:rPr>
        <w:t xml:space="preserve">every month </w:t>
      </w:r>
      <w:r w:rsidRPr="0060261A">
        <w:rPr>
          <w:rFonts w:ascii="Times New Roman" w:hAnsi="Times New Roman" w:cs="Times New Roman"/>
          <w:sz w:val="24"/>
          <w:szCs w:val="24"/>
        </w:rPr>
        <w:t>through coordinating the contributions from project managers in the PMO team and also through interrogation of a number of ICT (information and communications technology) systems, including the university’s ERP system (enterprise resource planning), CRM (customer relationship management) system, project management system as well as local records held in spreadsheets. Consequently</w:t>
      </w:r>
      <w:r w:rsidR="00DE2595" w:rsidRPr="0060261A">
        <w:rPr>
          <w:rFonts w:ascii="Times New Roman" w:hAnsi="Times New Roman" w:cs="Times New Roman"/>
          <w:sz w:val="24"/>
          <w:szCs w:val="24"/>
        </w:rPr>
        <w:t>,</w:t>
      </w:r>
      <w:r w:rsidRPr="0060261A">
        <w:rPr>
          <w:rFonts w:ascii="Times New Roman" w:hAnsi="Times New Roman" w:cs="Times New Roman"/>
          <w:sz w:val="24"/>
          <w:szCs w:val="24"/>
        </w:rPr>
        <w:t xml:space="preserve"> </w:t>
      </w:r>
      <w:r w:rsidR="00C94FB4" w:rsidRPr="0060261A">
        <w:rPr>
          <w:rFonts w:ascii="Times New Roman" w:hAnsi="Times New Roman" w:cs="Times New Roman"/>
          <w:sz w:val="24"/>
          <w:szCs w:val="24"/>
        </w:rPr>
        <w:t xml:space="preserve">there was a certain administrative </w:t>
      </w:r>
      <w:r w:rsidR="00DE2595" w:rsidRPr="0060261A">
        <w:rPr>
          <w:rFonts w:ascii="Times New Roman" w:hAnsi="Times New Roman" w:cs="Times New Roman"/>
          <w:sz w:val="24"/>
          <w:szCs w:val="24"/>
        </w:rPr>
        <w:t>requirement</w:t>
      </w:r>
      <w:r w:rsidR="00C94FB4" w:rsidRPr="0060261A">
        <w:rPr>
          <w:rFonts w:ascii="Times New Roman" w:hAnsi="Times New Roman" w:cs="Times New Roman"/>
          <w:sz w:val="24"/>
          <w:szCs w:val="24"/>
        </w:rPr>
        <w:t xml:space="preserve"> associated with operating the scorecard. Initially when the scorecard was adopted, an investigation was carried out over whether the scorecard KPIs could be integrated into one of </w:t>
      </w:r>
      <w:r w:rsidR="00C94FB4" w:rsidRPr="0060261A">
        <w:rPr>
          <w:rFonts w:ascii="Times New Roman" w:hAnsi="Times New Roman" w:cs="Times New Roman"/>
          <w:sz w:val="24"/>
          <w:szCs w:val="24"/>
        </w:rPr>
        <w:lastRenderedPageBreak/>
        <w:t xml:space="preserve">the existing </w:t>
      </w:r>
      <w:r w:rsidR="00DE2595" w:rsidRPr="0060261A">
        <w:rPr>
          <w:rFonts w:ascii="Times New Roman" w:hAnsi="Times New Roman" w:cs="Times New Roman"/>
          <w:sz w:val="24"/>
          <w:szCs w:val="24"/>
        </w:rPr>
        <w:t xml:space="preserve">corporate </w:t>
      </w:r>
      <w:r w:rsidR="00C94FB4" w:rsidRPr="0060261A">
        <w:rPr>
          <w:rFonts w:ascii="Times New Roman" w:hAnsi="Times New Roman" w:cs="Times New Roman"/>
          <w:sz w:val="24"/>
          <w:szCs w:val="24"/>
        </w:rPr>
        <w:t xml:space="preserve">ICT systems with an automatic generation of the required </w:t>
      </w:r>
      <w:r w:rsidR="00DE2595" w:rsidRPr="0060261A">
        <w:rPr>
          <w:rFonts w:ascii="Times New Roman" w:hAnsi="Times New Roman" w:cs="Times New Roman"/>
          <w:sz w:val="24"/>
          <w:szCs w:val="24"/>
        </w:rPr>
        <w:t xml:space="preserve">KPI </w:t>
      </w:r>
      <w:r w:rsidR="00C94FB4" w:rsidRPr="0060261A">
        <w:rPr>
          <w:rFonts w:ascii="Times New Roman" w:hAnsi="Times New Roman" w:cs="Times New Roman"/>
          <w:sz w:val="24"/>
          <w:szCs w:val="24"/>
        </w:rPr>
        <w:t>data every month. While this would have understandably reduced the administrative effort required, it was deemed to be excessively costly to undertake the required systems integration work. Therefore, it was decided to operate the scorecard through a spreadsheet</w:t>
      </w:r>
      <w:r w:rsidR="00DE2595" w:rsidRPr="0060261A">
        <w:rPr>
          <w:rFonts w:ascii="Times New Roman" w:hAnsi="Times New Roman" w:cs="Times New Roman"/>
          <w:sz w:val="24"/>
          <w:szCs w:val="24"/>
        </w:rPr>
        <w:t xml:space="preserve"> template that was populated with data every month. This also </w:t>
      </w:r>
      <w:r w:rsidR="00C94FB4" w:rsidRPr="0060261A">
        <w:rPr>
          <w:rFonts w:ascii="Times New Roman" w:hAnsi="Times New Roman" w:cs="Times New Roman"/>
          <w:sz w:val="24"/>
          <w:szCs w:val="24"/>
        </w:rPr>
        <w:t>had the benefi</w:t>
      </w:r>
      <w:r w:rsidR="00DE2595" w:rsidRPr="0060261A">
        <w:rPr>
          <w:rFonts w:ascii="Times New Roman" w:hAnsi="Times New Roman" w:cs="Times New Roman"/>
          <w:sz w:val="24"/>
          <w:szCs w:val="24"/>
        </w:rPr>
        <w:t>t</w:t>
      </w:r>
      <w:r w:rsidR="00C94FB4" w:rsidRPr="0060261A">
        <w:rPr>
          <w:rFonts w:ascii="Times New Roman" w:hAnsi="Times New Roman" w:cs="Times New Roman"/>
          <w:sz w:val="24"/>
          <w:szCs w:val="24"/>
        </w:rPr>
        <w:t xml:space="preserve"> of being readily accessible to all </w:t>
      </w:r>
      <w:r w:rsidR="00DE2595" w:rsidRPr="0060261A">
        <w:rPr>
          <w:rFonts w:ascii="Times New Roman" w:hAnsi="Times New Roman" w:cs="Times New Roman"/>
          <w:sz w:val="24"/>
          <w:szCs w:val="24"/>
        </w:rPr>
        <w:t xml:space="preserve">of the </w:t>
      </w:r>
      <w:r w:rsidR="00C94FB4" w:rsidRPr="0060261A">
        <w:rPr>
          <w:rFonts w:ascii="Times New Roman" w:hAnsi="Times New Roman" w:cs="Times New Roman"/>
          <w:sz w:val="24"/>
          <w:szCs w:val="24"/>
        </w:rPr>
        <w:t>team members and still allow</w:t>
      </w:r>
      <w:r w:rsidR="00DE2595" w:rsidRPr="0060261A">
        <w:rPr>
          <w:rFonts w:ascii="Times New Roman" w:hAnsi="Times New Roman" w:cs="Times New Roman"/>
          <w:sz w:val="24"/>
          <w:szCs w:val="24"/>
        </w:rPr>
        <w:t>ed</w:t>
      </w:r>
      <w:r w:rsidR="00C94FB4" w:rsidRPr="0060261A">
        <w:rPr>
          <w:rFonts w:ascii="Times New Roman" w:hAnsi="Times New Roman" w:cs="Times New Roman"/>
          <w:sz w:val="24"/>
          <w:szCs w:val="24"/>
        </w:rPr>
        <w:t xml:space="preserve"> all the KPIs and monthly updates to be available on a single screenshot</w:t>
      </w:r>
      <w:r w:rsidR="0052260A" w:rsidRPr="0060261A">
        <w:rPr>
          <w:rFonts w:ascii="Times New Roman" w:hAnsi="Times New Roman" w:cs="Times New Roman"/>
          <w:sz w:val="24"/>
          <w:szCs w:val="24"/>
        </w:rPr>
        <w:t xml:space="preserve"> view</w:t>
      </w:r>
      <w:r w:rsidR="00C94FB4" w:rsidRPr="0060261A">
        <w:rPr>
          <w:rFonts w:ascii="Times New Roman" w:hAnsi="Times New Roman" w:cs="Times New Roman"/>
          <w:sz w:val="24"/>
          <w:szCs w:val="24"/>
        </w:rPr>
        <w:t>.</w:t>
      </w:r>
      <w:r w:rsidR="00DE2595" w:rsidRPr="0060261A">
        <w:rPr>
          <w:rFonts w:ascii="Times New Roman" w:hAnsi="Times New Roman" w:cs="Times New Roman"/>
          <w:sz w:val="24"/>
          <w:szCs w:val="24"/>
        </w:rPr>
        <w:t xml:space="preserve"> </w:t>
      </w:r>
    </w:p>
    <w:p w14:paraId="4B607F09" w14:textId="77777777" w:rsidR="00B21CD0" w:rsidRPr="0060261A" w:rsidRDefault="00DE2595" w:rsidP="00147329">
      <w:pPr>
        <w:spacing w:line="276" w:lineRule="auto"/>
        <w:jc w:val="both"/>
        <w:rPr>
          <w:rFonts w:ascii="Times New Roman" w:hAnsi="Times New Roman" w:cs="Times New Roman"/>
          <w:sz w:val="24"/>
          <w:szCs w:val="24"/>
        </w:rPr>
      </w:pPr>
      <w:r w:rsidRPr="0060261A">
        <w:rPr>
          <w:rFonts w:ascii="Times New Roman" w:hAnsi="Times New Roman" w:cs="Times New Roman"/>
          <w:sz w:val="24"/>
          <w:szCs w:val="24"/>
        </w:rPr>
        <w:t xml:space="preserve">Each month and once the scorecard had been assembled it </w:t>
      </w:r>
      <w:r w:rsidR="0052260A" w:rsidRPr="0060261A">
        <w:rPr>
          <w:rFonts w:ascii="Times New Roman" w:hAnsi="Times New Roman" w:cs="Times New Roman"/>
          <w:sz w:val="24"/>
          <w:szCs w:val="24"/>
        </w:rPr>
        <w:t>was forwarded to the divisional</w:t>
      </w:r>
      <w:r w:rsidRPr="0060261A">
        <w:rPr>
          <w:rFonts w:ascii="Times New Roman" w:hAnsi="Times New Roman" w:cs="Times New Roman"/>
          <w:sz w:val="24"/>
          <w:szCs w:val="24"/>
        </w:rPr>
        <w:t xml:space="preserve"> director in order to ensure effective oversight and governance of the PMO team. The scorecard and the performance of the team according to the specific KPIs was also displayed and discussed at the monthly PMO team meeting.</w:t>
      </w:r>
      <w:r w:rsidR="00B21CD0" w:rsidRPr="0060261A">
        <w:rPr>
          <w:rFonts w:ascii="Times New Roman" w:hAnsi="Times New Roman" w:cs="Times New Roman"/>
          <w:sz w:val="24"/>
          <w:szCs w:val="24"/>
        </w:rPr>
        <w:t xml:space="preserve"> At the end of each academic year, performance of the team against the annual KPI targets was also identified and this information was shared across the team and with senior management. Additionally, the scorecard KPIs were reviewed on an annual basis to ensure they were still aligned to the team strategy and objectives; where required, adjustments were made both to the KPIs themselves and also to the annual numerical targets.</w:t>
      </w:r>
    </w:p>
    <w:p w14:paraId="4FF64A58" w14:textId="77777777" w:rsidR="00B12512" w:rsidRPr="0060261A" w:rsidRDefault="00B12512" w:rsidP="00147329">
      <w:pPr>
        <w:spacing w:line="276" w:lineRule="auto"/>
        <w:jc w:val="both"/>
        <w:rPr>
          <w:rFonts w:ascii="Times New Roman" w:hAnsi="Times New Roman" w:cs="Times New Roman"/>
          <w:i/>
          <w:sz w:val="24"/>
          <w:szCs w:val="24"/>
        </w:rPr>
      </w:pPr>
      <w:r w:rsidRPr="0060261A">
        <w:rPr>
          <w:rFonts w:ascii="Times New Roman" w:hAnsi="Times New Roman" w:cs="Times New Roman"/>
          <w:i/>
          <w:sz w:val="24"/>
          <w:szCs w:val="24"/>
        </w:rPr>
        <w:t>Lessons learnt from the case</w:t>
      </w:r>
    </w:p>
    <w:p w14:paraId="368EF626" w14:textId="77777777" w:rsidR="00B12512" w:rsidRPr="0060261A" w:rsidRDefault="007871F3" w:rsidP="00147329">
      <w:pPr>
        <w:spacing w:line="276" w:lineRule="auto"/>
        <w:jc w:val="both"/>
        <w:rPr>
          <w:rFonts w:ascii="Times New Roman" w:hAnsi="Times New Roman" w:cs="Times New Roman"/>
          <w:sz w:val="24"/>
          <w:szCs w:val="24"/>
        </w:rPr>
      </w:pPr>
      <w:r w:rsidRPr="0060261A">
        <w:rPr>
          <w:rFonts w:ascii="Times New Roman" w:hAnsi="Times New Roman" w:cs="Times New Roman"/>
          <w:sz w:val="24"/>
          <w:szCs w:val="24"/>
        </w:rPr>
        <w:t>The following lessons have been learnt through considering the findings from the case study investigation into how the balanced scorecard was deployed at a university-based PMO</w:t>
      </w:r>
      <w:r w:rsidR="00C94FB4" w:rsidRPr="0060261A">
        <w:rPr>
          <w:rFonts w:ascii="Times New Roman" w:hAnsi="Times New Roman" w:cs="Times New Roman"/>
          <w:sz w:val="24"/>
          <w:szCs w:val="24"/>
        </w:rPr>
        <w:t>.</w:t>
      </w:r>
    </w:p>
    <w:p w14:paraId="2585E407" w14:textId="77777777" w:rsidR="007871F3" w:rsidRPr="0060261A" w:rsidRDefault="007871F3" w:rsidP="007871F3">
      <w:pPr>
        <w:pStyle w:val="ListParagraph"/>
        <w:numPr>
          <w:ilvl w:val="0"/>
          <w:numId w:val="2"/>
        </w:numPr>
        <w:spacing w:line="276" w:lineRule="auto"/>
        <w:jc w:val="both"/>
        <w:rPr>
          <w:rFonts w:ascii="Times New Roman" w:hAnsi="Times New Roman" w:cs="Times New Roman"/>
          <w:sz w:val="24"/>
          <w:szCs w:val="24"/>
        </w:rPr>
      </w:pPr>
      <w:r w:rsidRPr="0060261A">
        <w:rPr>
          <w:rFonts w:ascii="Times New Roman" w:hAnsi="Times New Roman" w:cs="Times New Roman"/>
          <w:sz w:val="24"/>
          <w:szCs w:val="24"/>
        </w:rPr>
        <w:t>The balanced nature of the scorecard provides an ideal mechanism to adopt a holistic view of the work and functioning of a PMO and the projects that are delivered and this includes the project, process</w:t>
      </w:r>
      <w:r w:rsidR="0052260A" w:rsidRPr="0060261A">
        <w:rPr>
          <w:rFonts w:ascii="Times New Roman" w:hAnsi="Times New Roman" w:cs="Times New Roman"/>
          <w:sz w:val="24"/>
          <w:szCs w:val="24"/>
        </w:rPr>
        <w:t>,</w:t>
      </w:r>
      <w:r w:rsidRPr="0060261A">
        <w:rPr>
          <w:rFonts w:ascii="Times New Roman" w:hAnsi="Times New Roman" w:cs="Times New Roman"/>
          <w:sz w:val="24"/>
          <w:szCs w:val="24"/>
        </w:rPr>
        <w:t xml:space="preserve"> and people </w:t>
      </w:r>
      <w:r w:rsidR="0052260A" w:rsidRPr="0060261A">
        <w:rPr>
          <w:rFonts w:ascii="Times New Roman" w:hAnsi="Times New Roman" w:cs="Times New Roman"/>
          <w:sz w:val="24"/>
          <w:szCs w:val="24"/>
        </w:rPr>
        <w:t>considerations</w:t>
      </w:r>
      <w:r w:rsidRPr="0060261A">
        <w:rPr>
          <w:rFonts w:ascii="Times New Roman" w:hAnsi="Times New Roman" w:cs="Times New Roman"/>
          <w:sz w:val="24"/>
          <w:szCs w:val="24"/>
        </w:rPr>
        <w:t>.</w:t>
      </w:r>
    </w:p>
    <w:p w14:paraId="1C899A51" w14:textId="77777777" w:rsidR="00C94FB4" w:rsidRPr="0060261A" w:rsidRDefault="00C94FB4" w:rsidP="00C94FB4">
      <w:pPr>
        <w:pStyle w:val="ListParagraph"/>
        <w:numPr>
          <w:ilvl w:val="0"/>
          <w:numId w:val="2"/>
        </w:numPr>
        <w:spacing w:line="276" w:lineRule="auto"/>
        <w:jc w:val="both"/>
        <w:rPr>
          <w:rFonts w:ascii="Times New Roman" w:hAnsi="Times New Roman" w:cs="Times New Roman"/>
          <w:sz w:val="24"/>
          <w:szCs w:val="24"/>
        </w:rPr>
      </w:pPr>
      <w:r w:rsidRPr="0060261A">
        <w:rPr>
          <w:rFonts w:ascii="Times New Roman" w:hAnsi="Times New Roman" w:cs="Times New Roman"/>
          <w:sz w:val="24"/>
          <w:szCs w:val="24"/>
        </w:rPr>
        <w:t xml:space="preserve">The essential need for reporting of financial metrics is highly consistent with the needs </w:t>
      </w:r>
      <w:r w:rsidR="001B0D5C" w:rsidRPr="0060261A">
        <w:rPr>
          <w:rFonts w:ascii="Times New Roman" w:hAnsi="Times New Roman" w:cs="Times New Roman"/>
          <w:sz w:val="24"/>
          <w:szCs w:val="24"/>
        </w:rPr>
        <w:t>o</w:t>
      </w:r>
      <w:r w:rsidRPr="0060261A">
        <w:rPr>
          <w:rFonts w:ascii="Times New Roman" w:hAnsi="Times New Roman" w:cs="Times New Roman"/>
          <w:sz w:val="24"/>
          <w:szCs w:val="24"/>
        </w:rPr>
        <w:t xml:space="preserve">f a PMO to gather and report on the performance of projects, but this is augmented through also capturing </w:t>
      </w:r>
      <w:r w:rsidR="001B0D5C" w:rsidRPr="0060261A">
        <w:rPr>
          <w:rFonts w:ascii="Times New Roman" w:hAnsi="Times New Roman" w:cs="Times New Roman"/>
          <w:sz w:val="24"/>
          <w:szCs w:val="24"/>
        </w:rPr>
        <w:t>KPIs</w:t>
      </w:r>
      <w:r w:rsidRPr="0060261A">
        <w:rPr>
          <w:rFonts w:ascii="Times New Roman" w:hAnsi="Times New Roman" w:cs="Times New Roman"/>
          <w:sz w:val="24"/>
          <w:szCs w:val="24"/>
        </w:rPr>
        <w:t xml:space="preserve"> from the other perspectives, i.e. customer, internal business processes, and learning and growth.</w:t>
      </w:r>
    </w:p>
    <w:p w14:paraId="65F1CA9F" w14:textId="77777777" w:rsidR="007871F3" w:rsidRPr="0060261A" w:rsidRDefault="007871F3" w:rsidP="007871F3">
      <w:pPr>
        <w:pStyle w:val="ListParagraph"/>
        <w:numPr>
          <w:ilvl w:val="0"/>
          <w:numId w:val="2"/>
        </w:numPr>
        <w:spacing w:line="276" w:lineRule="auto"/>
        <w:jc w:val="both"/>
        <w:rPr>
          <w:rFonts w:ascii="Times New Roman" w:hAnsi="Times New Roman" w:cs="Times New Roman"/>
          <w:sz w:val="24"/>
          <w:szCs w:val="24"/>
        </w:rPr>
      </w:pPr>
      <w:r w:rsidRPr="0060261A">
        <w:rPr>
          <w:rFonts w:ascii="Times New Roman" w:hAnsi="Times New Roman" w:cs="Times New Roman"/>
          <w:sz w:val="24"/>
          <w:szCs w:val="24"/>
        </w:rPr>
        <w:t xml:space="preserve">The utility and benefits gained from using the scorecard to guide operations and track team performance needs to be </w:t>
      </w:r>
      <w:r w:rsidR="0052260A" w:rsidRPr="0060261A">
        <w:rPr>
          <w:rFonts w:ascii="Times New Roman" w:hAnsi="Times New Roman" w:cs="Times New Roman"/>
          <w:sz w:val="24"/>
          <w:szCs w:val="24"/>
        </w:rPr>
        <w:t>weighed</w:t>
      </w:r>
      <w:r w:rsidRPr="0060261A">
        <w:rPr>
          <w:rFonts w:ascii="Times New Roman" w:hAnsi="Times New Roman" w:cs="Times New Roman"/>
          <w:sz w:val="24"/>
          <w:szCs w:val="24"/>
        </w:rPr>
        <w:t xml:space="preserve"> against the administrative requirements for servicing the scorecard and gathering the required data. In the case study, monthly updates of the scorecard provided the optimal balance, but in other instances the frequency could be different, such as weekly, or quarterly (i.e. every 3 months).</w:t>
      </w:r>
    </w:p>
    <w:p w14:paraId="07F7349E" w14:textId="235FD4A0" w:rsidR="007871F3" w:rsidRPr="0060261A" w:rsidRDefault="007871F3" w:rsidP="007871F3">
      <w:pPr>
        <w:pStyle w:val="ListParagraph"/>
        <w:numPr>
          <w:ilvl w:val="0"/>
          <w:numId w:val="2"/>
        </w:numPr>
        <w:spacing w:line="276" w:lineRule="auto"/>
        <w:jc w:val="both"/>
        <w:rPr>
          <w:rFonts w:ascii="Times New Roman" w:hAnsi="Times New Roman" w:cs="Times New Roman"/>
          <w:sz w:val="24"/>
          <w:szCs w:val="24"/>
        </w:rPr>
      </w:pPr>
      <w:r w:rsidRPr="0060261A">
        <w:rPr>
          <w:rFonts w:ascii="Times New Roman" w:hAnsi="Times New Roman" w:cs="Times New Roman"/>
          <w:sz w:val="24"/>
          <w:szCs w:val="24"/>
        </w:rPr>
        <w:t>In the ideal situation</w:t>
      </w:r>
      <w:r w:rsidR="001B0D5C" w:rsidRPr="0060261A">
        <w:rPr>
          <w:rFonts w:ascii="Times New Roman" w:hAnsi="Times New Roman" w:cs="Times New Roman"/>
          <w:sz w:val="24"/>
          <w:szCs w:val="24"/>
        </w:rPr>
        <w:t>, it is suggested that</w:t>
      </w:r>
      <w:r w:rsidRPr="0060261A">
        <w:rPr>
          <w:rFonts w:ascii="Times New Roman" w:hAnsi="Times New Roman" w:cs="Times New Roman"/>
          <w:sz w:val="24"/>
          <w:szCs w:val="24"/>
        </w:rPr>
        <w:t xml:space="preserve"> the scorecard should integrate with the </w:t>
      </w:r>
      <w:r w:rsidR="001B0D5C" w:rsidRPr="0060261A">
        <w:rPr>
          <w:rFonts w:ascii="Times New Roman" w:hAnsi="Times New Roman" w:cs="Times New Roman"/>
          <w:sz w:val="24"/>
          <w:szCs w:val="24"/>
        </w:rPr>
        <w:t>main corporate</w:t>
      </w:r>
      <w:r w:rsidRPr="0060261A">
        <w:rPr>
          <w:rFonts w:ascii="Times New Roman" w:hAnsi="Times New Roman" w:cs="Times New Roman"/>
          <w:sz w:val="24"/>
          <w:szCs w:val="24"/>
        </w:rPr>
        <w:t xml:space="preserve"> </w:t>
      </w:r>
      <w:r w:rsidR="0052260A" w:rsidRPr="0060261A">
        <w:rPr>
          <w:rFonts w:ascii="Times New Roman" w:hAnsi="Times New Roman" w:cs="Times New Roman"/>
          <w:sz w:val="24"/>
          <w:szCs w:val="24"/>
        </w:rPr>
        <w:t xml:space="preserve">IT </w:t>
      </w:r>
      <w:r w:rsidRPr="0060261A">
        <w:rPr>
          <w:rFonts w:ascii="Times New Roman" w:hAnsi="Times New Roman" w:cs="Times New Roman"/>
          <w:sz w:val="24"/>
          <w:szCs w:val="24"/>
        </w:rPr>
        <w:t xml:space="preserve">systems that </w:t>
      </w:r>
      <w:r w:rsidR="0052260A" w:rsidRPr="0060261A">
        <w:rPr>
          <w:rFonts w:ascii="Times New Roman" w:hAnsi="Times New Roman" w:cs="Times New Roman"/>
          <w:sz w:val="24"/>
          <w:szCs w:val="24"/>
        </w:rPr>
        <w:t>hold</w:t>
      </w:r>
      <w:r w:rsidRPr="0060261A">
        <w:rPr>
          <w:rFonts w:ascii="Times New Roman" w:hAnsi="Times New Roman" w:cs="Times New Roman"/>
          <w:sz w:val="24"/>
          <w:szCs w:val="24"/>
        </w:rPr>
        <w:t xml:space="preserve"> the data for the KPIs, such as the ERP, CRM and project management systems. This integration was not possible in the case and hence the data capture exercise did carry an administrative </w:t>
      </w:r>
      <w:r w:rsidR="001B0D5C" w:rsidRPr="0060261A">
        <w:rPr>
          <w:rFonts w:ascii="Times New Roman" w:hAnsi="Times New Roman" w:cs="Times New Roman"/>
          <w:sz w:val="24"/>
          <w:szCs w:val="24"/>
        </w:rPr>
        <w:t>requirement</w:t>
      </w:r>
      <w:r w:rsidRPr="0060261A">
        <w:rPr>
          <w:rFonts w:ascii="Times New Roman" w:hAnsi="Times New Roman" w:cs="Times New Roman"/>
          <w:sz w:val="24"/>
          <w:szCs w:val="24"/>
        </w:rPr>
        <w:t>.</w:t>
      </w:r>
      <w:r w:rsidR="008C1D8E" w:rsidRPr="0060261A">
        <w:rPr>
          <w:rFonts w:ascii="Times New Roman" w:hAnsi="Times New Roman" w:cs="Times New Roman"/>
          <w:sz w:val="24"/>
          <w:szCs w:val="24"/>
        </w:rPr>
        <w:t xml:space="preserve"> Conversely, </w:t>
      </w:r>
      <w:r w:rsidR="001B0D5C" w:rsidRPr="0060261A">
        <w:rPr>
          <w:rFonts w:ascii="Times New Roman" w:hAnsi="Times New Roman" w:cs="Times New Roman"/>
          <w:sz w:val="24"/>
          <w:szCs w:val="24"/>
        </w:rPr>
        <w:t>where</w:t>
      </w:r>
      <w:r w:rsidR="008C1D8E" w:rsidRPr="0060261A">
        <w:rPr>
          <w:rFonts w:ascii="Times New Roman" w:hAnsi="Times New Roman" w:cs="Times New Roman"/>
          <w:sz w:val="24"/>
          <w:szCs w:val="24"/>
        </w:rPr>
        <w:t xml:space="preserve"> a ‘low tech’ option, such as gathering scorecard KPI data in a document table or spreadsheet is required for a straightforward application, such an option can be readily adopted without the need for extensive systems integration activities. In such a scenario, more complex roll-outs of the scorecard can </w:t>
      </w:r>
      <w:r w:rsidR="001B0D5C" w:rsidRPr="0060261A">
        <w:rPr>
          <w:rFonts w:ascii="Times New Roman" w:hAnsi="Times New Roman" w:cs="Times New Roman"/>
          <w:sz w:val="24"/>
          <w:szCs w:val="24"/>
        </w:rPr>
        <w:t xml:space="preserve">still </w:t>
      </w:r>
      <w:r w:rsidR="008C1D8E" w:rsidRPr="0060261A">
        <w:rPr>
          <w:rFonts w:ascii="Times New Roman" w:hAnsi="Times New Roman" w:cs="Times New Roman"/>
          <w:sz w:val="24"/>
          <w:szCs w:val="24"/>
        </w:rPr>
        <w:t>be implemented in a phased approach as and when the organi</w:t>
      </w:r>
      <w:r w:rsidR="00074966">
        <w:rPr>
          <w:rFonts w:ascii="Times New Roman" w:hAnsi="Times New Roman" w:cs="Times New Roman"/>
          <w:sz w:val="24"/>
          <w:szCs w:val="24"/>
        </w:rPr>
        <w:t>z</w:t>
      </w:r>
      <w:r w:rsidR="008C1D8E" w:rsidRPr="0060261A">
        <w:rPr>
          <w:rFonts w:ascii="Times New Roman" w:hAnsi="Times New Roman" w:cs="Times New Roman"/>
          <w:sz w:val="24"/>
          <w:szCs w:val="24"/>
        </w:rPr>
        <w:t>ation has the resources available for a more complex system, or when the circumstances of the team or organi</w:t>
      </w:r>
      <w:r w:rsidR="00074966">
        <w:rPr>
          <w:rFonts w:ascii="Times New Roman" w:hAnsi="Times New Roman" w:cs="Times New Roman"/>
          <w:sz w:val="24"/>
          <w:szCs w:val="24"/>
        </w:rPr>
        <w:t>z</w:t>
      </w:r>
      <w:r w:rsidR="008C1D8E" w:rsidRPr="0060261A">
        <w:rPr>
          <w:rFonts w:ascii="Times New Roman" w:hAnsi="Times New Roman" w:cs="Times New Roman"/>
          <w:sz w:val="24"/>
          <w:szCs w:val="24"/>
        </w:rPr>
        <w:t>ation have sufficiently changed.</w:t>
      </w:r>
    </w:p>
    <w:p w14:paraId="31AA58BB" w14:textId="77777777" w:rsidR="00452571" w:rsidRPr="0060261A" w:rsidRDefault="00452571" w:rsidP="007871F3">
      <w:pPr>
        <w:pStyle w:val="ListParagraph"/>
        <w:numPr>
          <w:ilvl w:val="0"/>
          <w:numId w:val="2"/>
        </w:numPr>
        <w:spacing w:line="276" w:lineRule="auto"/>
        <w:jc w:val="both"/>
        <w:rPr>
          <w:rFonts w:ascii="Times New Roman" w:hAnsi="Times New Roman" w:cs="Times New Roman"/>
          <w:sz w:val="24"/>
          <w:szCs w:val="24"/>
        </w:rPr>
      </w:pPr>
      <w:r w:rsidRPr="0060261A">
        <w:rPr>
          <w:rFonts w:ascii="Times New Roman" w:hAnsi="Times New Roman" w:cs="Times New Roman"/>
          <w:sz w:val="24"/>
          <w:szCs w:val="24"/>
        </w:rPr>
        <w:lastRenderedPageBreak/>
        <w:t>The team leader</w:t>
      </w:r>
      <w:r w:rsidR="00CB30A0" w:rsidRPr="0060261A">
        <w:rPr>
          <w:rFonts w:ascii="Times New Roman" w:hAnsi="Times New Roman" w:cs="Times New Roman"/>
          <w:sz w:val="24"/>
          <w:szCs w:val="24"/>
        </w:rPr>
        <w:t xml:space="preserve"> (or business unit leader) needs to be accountable for the performance of the scorecard KPIs, although responsibility for the performance of specific KPIs or groups of KPIs can be allocated (or delegated) to specific members of the team.</w:t>
      </w:r>
    </w:p>
    <w:p w14:paraId="6F1AD4C6" w14:textId="78211FA1" w:rsidR="007871F3" w:rsidRPr="0060261A" w:rsidRDefault="00452571" w:rsidP="007871F3">
      <w:pPr>
        <w:pStyle w:val="ListParagraph"/>
        <w:numPr>
          <w:ilvl w:val="0"/>
          <w:numId w:val="2"/>
        </w:numPr>
        <w:spacing w:line="276" w:lineRule="auto"/>
        <w:jc w:val="both"/>
        <w:rPr>
          <w:rFonts w:ascii="Times New Roman" w:hAnsi="Times New Roman" w:cs="Times New Roman"/>
          <w:sz w:val="24"/>
          <w:szCs w:val="24"/>
        </w:rPr>
      </w:pPr>
      <w:r w:rsidRPr="0060261A">
        <w:rPr>
          <w:rFonts w:ascii="Times New Roman" w:hAnsi="Times New Roman" w:cs="Times New Roman"/>
          <w:sz w:val="24"/>
          <w:szCs w:val="24"/>
        </w:rPr>
        <w:t xml:space="preserve">Regular review of the scorecard and the performance of the KPIs with team members helps to focus the attention of the team and socialise any issues associated with underperformance in a particular area. This is important </w:t>
      </w:r>
      <w:r w:rsidR="001E2FB2" w:rsidRPr="0060261A">
        <w:rPr>
          <w:rFonts w:ascii="Times New Roman" w:hAnsi="Times New Roman" w:cs="Times New Roman"/>
          <w:sz w:val="24"/>
          <w:szCs w:val="24"/>
        </w:rPr>
        <w:t>as it encourages discussion on correcti</w:t>
      </w:r>
      <w:r w:rsidR="002B3A2D" w:rsidRPr="0060261A">
        <w:rPr>
          <w:rFonts w:ascii="Times New Roman" w:hAnsi="Times New Roman" w:cs="Times New Roman"/>
          <w:sz w:val="24"/>
          <w:szCs w:val="24"/>
        </w:rPr>
        <w:t>ve</w:t>
      </w:r>
      <w:r w:rsidR="001E2FB2" w:rsidRPr="0060261A">
        <w:rPr>
          <w:rFonts w:ascii="Times New Roman" w:hAnsi="Times New Roman" w:cs="Times New Roman"/>
          <w:sz w:val="24"/>
          <w:szCs w:val="24"/>
        </w:rPr>
        <w:t xml:space="preserve"> action within the team and </w:t>
      </w:r>
      <w:r w:rsidR="008C1D8E" w:rsidRPr="0060261A">
        <w:rPr>
          <w:rFonts w:ascii="Times New Roman" w:hAnsi="Times New Roman" w:cs="Times New Roman"/>
          <w:sz w:val="24"/>
          <w:szCs w:val="24"/>
        </w:rPr>
        <w:t>any actions required to address such underperformance can be shared across all the relevant team members. Team leaders need to guide this process, but team members also need to properly engage with the process</w:t>
      </w:r>
      <w:r w:rsidR="001B0D5C" w:rsidRPr="0060261A">
        <w:rPr>
          <w:rFonts w:ascii="Times New Roman" w:hAnsi="Times New Roman" w:cs="Times New Roman"/>
          <w:sz w:val="24"/>
          <w:szCs w:val="24"/>
        </w:rPr>
        <w:t xml:space="preserve"> and any follow-on activities</w:t>
      </w:r>
      <w:r w:rsidR="008C1D8E" w:rsidRPr="0060261A">
        <w:rPr>
          <w:rFonts w:ascii="Times New Roman" w:hAnsi="Times New Roman" w:cs="Times New Roman"/>
          <w:sz w:val="24"/>
          <w:szCs w:val="24"/>
        </w:rPr>
        <w:t>.</w:t>
      </w:r>
      <w:r w:rsidR="004D29AD" w:rsidRPr="0060261A">
        <w:rPr>
          <w:rFonts w:ascii="Times New Roman" w:hAnsi="Times New Roman" w:cs="Times New Roman"/>
          <w:sz w:val="24"/>
          <w:szCs w:val="24"/>
        </w:rPr>
        <w:t xml:space="preserve"> </w:t>
      </w:r>
      <w:r w:rsidR="002E18F5" w:rsidRPr="0060261A">
        <w:rPr>
          <w:rFonts w:ascii="Times New Roman" w:hAnsi="Times New Roman" w:cs="Times New Roman"/>
          <w:sz w:val="24"/>
          <w:szCs w:val="24"/>
        </w:rPr>
        <w:t>A further reflection is that the</w:t>
      </w:r>
      <w:r w:rsidR="004D29AD" w:rsidRPr="0060261A">
        <w:rPr>
          <w:rFonts w:ascii="Times New Roman" w:hAnsi="Times New Roman" w:cs="Times New Roman"/>
          <w:sz w:val="24"/>
          <w:szCs w:val="24"/>
        </w:rPr>
        <w:t xml:space="preserve"> scorecard served as a motivation tool and helped ignite an element of healthy competition </w:t>
      </w:r>
      <w:r w:rsidR="00D1042F" w:rsidRPr="0060261A">
        <w:rPr>
          <w:rFonts w:ascii="Times New Roman" w:hAnsi="Times New Roman" w:cs="Times New Roman"/>
          <w:sz w:val="24"/>
          <w:szCs w:val="24"/>
        </w:rPr>
        <w:t>between</w:t>
      </w:r>
      <w:r w:rsidR="004D29AD" w:rsidRPr="0060261A">
        <w:rPr>
          <w:rFonts w:ascii="Times New Roman" w:hAnsi="Times New Roman" w:cs="Times New Roman"/>
          <w:sz w:val="24"/>
          <w:szCs w:val="24"/>
        </w:rPr>
        <w:t xml:space="preserve"> the team members.</w:t>
      </w:r>
    </w:p>
    <w:p w14:paraId="73619DC6" w14:textId="77777777" w:rsidR="00C94FB4" w:rsidRPr="0060261A" w:rsidRDefault="00C94FB4" w:rsidP="007871F3">
      <w:pPr>
        <w:pStyle w:val="ListParagraph"/>
        <w:numPr>
          <w:ilvl w:val="0"/>
          <w:numId w:val="2"/>
        </w:numPr>
        <w:spacing w:line="276" w:lineRule="auto"/>
        <w:jc w:val="both"/>
        <w:rPr>
          <w:rFonts w:ascii="Times New Roman" w:hAnsi="Times New Roman" w:cs="Times New Roman"/>
          <w:sz w:val="24"/>
          <w:szCs w:val="24"/>
        </w:rPr>
      </w:pPr>
      <w:r w:rsidRPr="0060261A">
        <w:rPr>
          <w:rFonts w:ascii="Times New Roman" w:hAnsi="Times New Roman" w:cs="Times New Roman"/>
          <w:sz w:val="24"/>
          <w:szCs w:val="24"/>
        </w:rPr>
        <w:t>Capturing data on learning and growth, such as training undertaken as well as pres</w:t>
      </w:r>
      <w:r w:rsidR="00B21CD0" w:rsidRPr="0060261A">
        <w:rPr>
          <w:rFonts w:ascii="Times New Roman" w:hAnsi="Times New Roman" w:cs="Times New Roman"/>
          <w:sz w:val="24"/>
          <w:szCs w:val="24"/>
        </w:rPr>
        <w:t>entations given by team members</w:t>
      </w:r>
      <w:r w:rsidRPr="0060261A">
        <w:rPr>
          <w:rFonts w:ascii="Times New Roman" w:hAnsi="Times New Roman" w:cs="Times New Roman"/>
          <w:sz w:val="24"/>
          <w:szCs w:val="24"/>
        </w:rPr>
        <w:t xml:space="preserve"> helps </w:t>
      </w:r>
      <w:r w:rsidR="00AA014A" w:rsidRPr="0060261A">
        <w:rPr>
          <w:rFonts w:ascii="Times New Roman" w:hAnsi="Times New Roman" w:cs="Times New Roman"/>
          <w:sz w:val="24"/>
          <w:szCs w:val="24"/>
        </w:rPr>
        <w:t xml:space="preserve">in particular </w:t>
      </w:r>
      <w:r w:rsidRPr="0060261A">
        <w:rPr>
          <w:rFonts w:ascii="Times New Roman" w:hAnsi="Times New Roman" w:cs="Times New Roman"/>
          <w:sz w:val="24"/>
          <w:szCs w:val="24"/>
        </w:rPr>
        <w:t xml:space="preserve">to further motivate team members. This is because an individual can </w:t>
      </w:r>
      <w:r w:rsidR="00B21CD0" w:rsidRPr="0060261A">
        <w:rPr>
          <w:rFonts w:ascii="Times New Roman" w:hAnsi="Times New Roman" w:cs="Times New Roman"/>
          <w:sz w:val="24"/>
          <w:szCs w:val="24"/>
        </w:rPr>
        <w:t>clearly observe</w:t>
      </w:r>
      <w:r w:rsidRPr="0060261A">
        <w:rPr>
          <w:rFonts w:ascii="Times New Roman" w:hAnsi="Times New Roman" w:cs="Times New Roman"/>
          <w:sz w:val="24"/>
          <w:szCs w:val="24"/>
        </w:rPr>
        <w:t xml:space="preserve"> </w:t>
      </w:r>
      <w:r w:rsidR="00B21CD0" w:rsidRPr="0060261A">
        <w:rPr>
          <w:rFonts w:ascii="Times New Roman" w:hAnsi="Times New Roman" w:cs="Times New Roman"/>
          <w:sz w:val="24"/>
          <w:szCs w:val="24"/>
        </w:rPr>
        <w:t xml:space="preserve">how </w:t>
      </w:r>
      <w:r w:rsidRPr="0060261A">
        <w:rPr>
          <w:rFonts w:ascii="Times New Roman" w:hAnsi="Times New Roman" w:cs="Times New Roman"/>
          <w:sz w:val="24"/>
          <w:szCs w:val="24"/>
        </w:rPr>
        <w:t xml:space="preserve">their achievements and efforts are being recognised; </w:t>
      </w:r>
      <w:r w:rsidR="00AA014A" w:rsidRPr="0060261A">
        <w:rPr>
          <w:rFonts w:ascii="Times New Roman" w:hAnsi="Times New Roman" w:cs="Times New Roman"/>
          <w:sz w:val="24"/>
          <w:szCs w:val="24"/>
        </w:rPr>
        <w:t>conversely</w:t>
      </w:r>
      <w:r w:rsidRPr="0060261A">
        <w:rPr>
          <w:rFonts w:ascii="Times New Roman" w:hAnsi="Times New Roman" w:cs="Times New Roman"/>
          <w:sz w:val="24"/>
          <w:szCs w:val="24"/>
        </w:rPr>
        <w:t xml:space="preserve">, it can </w:t>
      </w:r>
      <w:r w:rsidR="00AA014A" w:rsidRPr="0060261A">
        <w:rPr>
          <w:rFonts w:ascii="Times New Roman" w:hAnsi="Times New Roman" w:cs="Times New Roman"/>
          <w:sz w:val="24"/>
          <w:szCs w:val="24"/>
        </w:rPr>
        <w:t xml:space="preserve">also </w:t>
      </w:r>
      <w:r w:rsidRPr="0060261A">
        <w:rPr>
          <w:rFonts w:ascii="Times New Roman" w:hAnsi="Times New Roman" w:cs="Times New Roman"/>
          <w:sz w:val="24"/>
          <w:szCs w:val="24"/>
        </w:rPr>
        <w:t xml:space="preserve">spur other team members </w:t>
      </w:r>
      <w:r w:rsidR="00AA014A" w:rsidRPr="0060261A">
        <w:rPr>
          <w:rFonts w:ascii="Times New Roman" w:hAnsi="Times New Roman" w:cs="Times New Roman"/>
          <w:sz w:val="24"/>
          <w:szCs w:val="24"/>
        </w:rPr>
        <w:t xml:space="preserve">on </w:t>
      </w:r>
      <w:r w:rsidRPr="0060261A">
        <w:rPr>
          <w:rFonts w:ascii="Times New Roman" w:hAnsi="Times New Roman" w:cs="Times New Roman"/>
          <w:sz w:val="24"/>
          <w:szCs w:val="24"/>
        </w:rPr>
        <w:t xml:space="preserve">to </w:t>
      </w:r>
      <w:r w:rsidR="00B21CD0" w:rsidRPr="0060261A">
        <w:rPr>
          <w:rFonts w:ascii="Times New Roman" w:hAnsi="Times New Roman" w:cs="Times New Roman"/>
          <w:sz w:val="24"/>
          <w:szCs w:val="24"/>
        </w:rPr>
        <w:t>undertake</w:t>
      </w:r>
      <w:r w:rsidR="00AA014A" w:rsidRPr="0060261A">
        <w:rPr>
          <w:rFonts w:ascii="Times New Roman" w:hAnsi="Times New Roman" w:cs="Times New Roman"/>
          <w:sz w:val="24"/>
          <w:szCs w:val="24"/>
        </w:rPr>
        <w:t xml:space="preserve"> training</w:t>
      </w:r>
      <w:r w:rsidR="00B21CD0" w:rsidRPr="0060261A">
        <w:rPr>
          <w:rFonts w:ascii="Times New Roman" w:hAnsi="Times New Roman" w:cs="Times New Roman"/>
          <w:sz w:val="24"/>
          <w:szCs w:val="24"/>
        </w:rPr>
        <w:t>,</w:t>
      </w:r>
      <w:r w:rsidR="00AA014A" w:rsidRPr="0060261A">
        <w:rPr>
          <w:rFonts w:ascii="Times New Roman" w:hAnsi="Times New Roman" w:cs="Times New Roman"/>
          <w:sz w:val="24"/>
          <w:szCs w:val="24"/>
        </w:rPr>
        <w:t xml:space="preserve"> or volunteer for an initiative or presentation </w:t>
      </w:r>
      <w:r w:rsidR="00B21CD0" w:rsidRPr="0060261A">
        <w:rPr>
          <w:rFonts w:ascii="Times New Roman" w:hAnsi="Times New Roman" w:cs="Times New Roman"/>
          <w:sz w:val="24"/>
          <w:szCs w:val="24"/>
        </w:rPr>
        <w:t xml:space="preserve">that extends </w:t>
      </w:r>
      <w:r w:rsidR="00AA014A" w:rsidRPr="0060261A">
        <w:rPr>
          <w:rFonts w:ascii="Times New Roman" w:hAnsi="Times New Roman" w:cs="Times New Roman"/>
          <w:sz w:val="24"/>
          <w:szCs w:val="24"/>
        </w:rPr>
        <w:t xml:space="preserve">beyond their </w:t>
      </w:r>
      <w:r w:rsidR="00B21CD0" w:rsidRPr="0060261A">
        <w:rPr>
          <w:rFonts w:ascii="Times New Roman" w:hAnsi="Times New Roman" w:cs="Times New Roman"/>
          <w:sz w:val="24"/>
          <w:szCs w:val="24"/>
        </w:rPr>
        <w:t>current</w:t>
      </w:r>
      <w:r w:rsidR="00AA014A" w:rsidRPr="0060261A">
        <w:rPr>
          <w:rFonts w:ascii="Times New Roman" w:hAnsi="Times New Roman" w:cs="Times New Roman"/>
          <w:sz w:val="24"/>
          <w:szCs w:val="24"/>
        </w:rPr>
        <w:t xml:space="preserve"> role.</w:t>
      </w:r>
    </w:p>
    <w:p w14:paraId="02EE99DD" w14:textId="77777777" w:rsidR="00913A28" w:rsidRPr="0060261A" w:rsidRDefault="00AA2A95" w:rsidP="00147329">
      <w:pPr>
        <w:pStyle w:val="ListParagraph"/>
        <w:numPr>
          <w:ilvl w:val="0"/>
          <w:numId w:val="2"/>
        </w:numPr>
        <w:spacing w:line="276" w:lineRule="auto"/>
        <w:jc w:val="both"/>
        <w:rPr>
          <w:rFonts w:ascii="Times New Roman" w:hAnsi="Times New Roman" w:cs="Times New Roman"/>
          <w:sz w:val="24"/>
          <w:szCs w:val="24"/>
        </w:rPr>
      </w:pPr>
      <w:r w:rsidRPr="0060261A">
        <w:rPr>
          <w:rFonts w:ascii="Times New Roman" w:hAnsi="Times New Roman" w:cs="Times New Roman"/>
          <w:sz w:val="24"/>
          <w:szCs w:val="24"/>
        </w:rPr>
        <w:t xml:space="preserve">Adopting the </w:t>
      </w:r>
      <w:r w:rsidR="00B21CD0" w:rsidRPr="0060261A">
        <w:rPr>
          <w:rFonts w:ascii="Times New Roman" w:hAnsi="Times New Roman" w:cs="Times New Roman"/>
          <w:sz w:val="24"/>
          <w:szCs w:val="24"/>
        </w:rPr>
        <w:t xml:space="preserve">balanced </w:t>
      </w:r>
      <w:r w:rsidRPr="0060261A">
        <w:rPr>
          <w:rFonts w:ascii="Times New Roman" w:hAnsi="Times New Roman" w:cs="Times New Roman"/>
          <w:sz w:val="24"/>
          <w:szCs w:val="24"/>
        </w:rPr>
        <w:t>scorecard in a sustainable manner requires the commitment of the team</w:t>
      </w:r>
      <w:r w:rsidR="00B21CD0" w:rsidRPr="0060261A">
        <w:rPr>
          <w:rFonts w:ascii="Times New Roman" w:hAnsi="Times New Roman" w:cs="Times New Roman"/>
          <w:sz w:val="24"/>
          <w:szCs w:val="24"/>
        </w:rPr>
        <w:t>,</w:t>
      </w:r>
      <w:r w:rsidRPr="0060261A">
        <w:rPr>
          <w:rFonts w:ascii="Times New Roman" w:hAnsi="Times New Roman" w:cs="Times New Roman"/>
          <w:sz w:val="24"/>
          <w:szCs w:val="24"/>
        </w:rPr>
        <w:t xml:space="preserve"> and implicitly the team leader will need to drive forward both the development and delivery of the scorecard – a continuing focus is then required if the scorecard is to remain a part of the team’s core management processes. Where possible, use of the scorecard should be integrated with wider </w:t>
      </w:r>
      <w:r w:rsidR="00B21CD0" w:rsidRPr="0060261A">
        <w:rPr>
          <w:rFonts w:ascii="Times New Roman" w:hAnsi="Times New Roman" w:cs="Times New Roman"/>
          <w:sz w:val="24"/>
          <w:szCs w:val="24"/>
        </w:rPr>
        <w:t>governance</w:t>
      </w:r>
      <w:r w:rsidRPr="0060261A">
        <w:rPr>
          <w:rFonts w:ascii="Times New Roman" w:hAnsi="Times New Roman" w:cs="Times New Roman"/>
          <w:sz w:val="24"/>
          <w:szCs w:val="24"/>
        </w:rPr>
        <w:t xml:space="preserve"> processes, such as those at the </w:t>
      </w:r>
      <w:r w:rsidR="0052260A" w:rsidRPr="0060261A">
        <w:rPr>
          <w:rFonts w:ascii="Times New Roman" w:hAnsi="Times New Roman" w:cs="Times New Roman"/>
          <w:sz w:val="24"/>
          <w:szCs w:val="24"/>
        </w:rPr>
        <w:t>divisional</w:t>
      </w:r>
      <w:r w:rsidRPr="0060261A">
        <w:rPr>
          <w:rFonts w:ascii="Times New Roman" w:hAnsi="Times New Roman" w:cs="Times New Roman"/>
          <w:sz w:val="24"/>
          <w:szCs w:val="24"/>
        </w:rPr>
        <w:t xml:space="preserve"> and corporate level</w:t>
      </w:r>
      <w:r w:rsidR="0052260A" w:rsidRPr="0060261A">
        <w:rPr>
          <w:rFonts w:ascii="Times New Roman" w:hAnsi="Times New Roman" w:cs="Times New Roman"/>
          <w:sz w:val="24"/>
          <w:szCs w:val="24"/>
        </w:rPr>
        <w:t>s</w:t>
      </w:r>
      <w:r w:rsidRPr="0060261A">
        <w:rPr>
          <w:rFonts w:ascii="Times New Roman" w:hAnsi="Times New Roman" w:cs="Times New Roman"/>
          <w:sz w:val="24"/>
          <w:szCs w:val="24"/>
        </w:rPr>
        <w:t>.</w:t>
      </w:r>
    </w:p>
    <w:p w14:paraId="16915A2D" w14:textId="77777777" w:rsidR="00B21CD0" w:rsidRPr="0060261A" w:rsidRDefault="00B21CD0" w:rsidP="00147329">
      <w:pPr>
        <w:spacing w:line="276" w:lineRule="auto"/>
        <w:jc w:val="both"/>
        <w:rPr>
          <w:rFonts w:ascii="Times New Roman" w:hAnsi="Times New Roman" w:cs="Times New Roman"/>
          <w:b/>
          <w:sz w:val="24"/>
          <w:szCs w:val="24"/>
        </w:rPr>
      </w:pPr>
    </w:p>
    <w:p w14:paraId="613D2E3D" w14:textId="77777777" w:rsidR="00B12512" w:rsidRPr="0060261A" w:rsidRDefault="00B12512" w:rsidP="00147329">
      <w:pPr>
        <w:spacing w:line="276" w:lineRule="auto"/>
        <w:jc w:val="both"/>
        <w:rPr>
          <w:rFonts w:ascii="Times New Roman" w:hAnsi="Times New Roman" w:cs="Times New Roman"/>
          <w:b/>
          <w:sz w:val="24"/>
          <w:szCs w:val="24"/>
        </w:rPr>
      </w:pPr>
      <w:r w:rsidRPr="0060261A">
        <w:rPr>
          <w:rFonts w:ascii="Times New Roman" w:hAnsi="Times New Roman" w:cs="Times New Roman"/>
          <w:b/>
          <w:sz w:val="24"/>
          <w:szCs w:val="24"/>
        </w:rPr>
        <w:t>Conclusions</w:t>
      </w:r>
    </w:p>
    <w:p w14:paraId="158498D9" w14:textId="4404524F" w:rsidR="00163CA2" w:rsidRDefault="00124182" w:rsidP="00147329">
      <w:pPr>
        <w:spacing w:line="276" w:lineRule="auto"/>
        <w:jc w:val="both"/>
        <w:rPr>
          <w:rFonts w:ascii="Times New Roman" w:hAnsi="Times New Roman" w:cs="Times New Roman"/>
          <w:sz w:val="24"/>
          <w:szCs w:val="24"/>
        </w:rPr>
      </w:pPr>
      <w:r w:rsidRPr="0060261A">
        <w:rPr>
          <w:rFonts w:ascii="Times New Roman" w:hAnsi="Times New Roman" w:cs="Times New Roman"/>
          <w:sz w:val="24"/>
          <w:szCs w:val="24"/>
        </w:rPr>
        <w:t>T</w:t>
      </w:r>
      <w:r w:rsidR="001E6689" w:rsidRPr="0060261A">
        <w:rPr>
          <w:rFonts w:ascii="Times New Roman" w:hAnsi="Times New Roman" w:cs="Times New Roman"/>
          <w:sz w:val="24"/>
          <w:szCs w:val="24"/>
        </w:rPr>
        <w:t xml:space="preserve">his </w:t>
      </w:r>
      <w:r w:rsidR="009441AD">
        <w:rPr>
          <w:rFonts w:ascii="Times New Roman" w:hAnsi="Times New Roman" w:cs="Times New Roman"/>
          <w:sz w:val="24"/>
          <w:szCs w:val="24"/>
        </w:rPr>
        <w:t>article</w:t>
      </w:r>
      <w:r w:rsidR="001E6689" w:rsidRPr="0060261A">
        <w:rPr>
          <w:rFonts w:ascii="Times New Roman" w:hAnsi="Times New Roman" w:cs="Times New Roman"/>
          <w:sz w:val="24"/>
          <w:szCs w:val="24"/>
        </w:rPr>
        <w:t xml:space="preserve"> has reported on the findings from a case study investigation into how the balanced scorecard was designed and deployed at</w:t>
      </w:r>
      <w:r w:rsidR="0016645E" w:rsidRPr="0060261A">
        <w:rPr>
          <w:rFonts w:ascii="Times New Roman" w:hAnsi="Times New Roman" w:cs="Times New Roman"/>
          <w:sz w:val="24"/>
          <w:szCs w:val="24"/>
        </w:rPr>
        <w:t xml:space="preserve"> a university PMO over a 4-year</w:t>
      </w:r>
      <w:r w:rsidR="001E6689" w:rsidRPr="0060261A">
        <w:rPr>
          <w:rFonts w:ascii="Times New Roman" w:hAnsi="Times New Roman" w:cs="Times New Roman"/>
          <w:sz w:val="24"/>
          <w:szCs w:val="24"/>
        </w:rPr>
        <w:t xml:space="preserve"> period.</w:t>
      </w:r>
      <w:r w:rsidRPr="0060261A">
        <w:rPr>
          <w:rFonts w:ascii="Times New Roman" w:hAnsi="Times New Roman" w:cs="Times New Roman"/>
          <w:sz w:val="24"/>
          <w:szCs w:val="24"/>
        </w:rPr>
        <w:t xml:space="preserve"> </w:t>
      </w:r>
      <w:r w:rsidR="00163CA2">
        <w:rPr>
          <w:rFonts w:ascii="Times New Roman" w:hAnsi="Times New Roman" w:cs="Times New Roman"/>
          <w:sz w:val="24"/>
          <w:szCs w:val="24"/>
        </w:rPr>
        <w:t>Th</w:t>
      </w:r>
      <w:r w:rsidR="00074966">
        <w:rPr>
          <w:rFonts w:ascii="Times New Roman" w:hAnsi="Times New Roman" w:cs="Times New Roman"/>
          <w:sz w:val="24"/>
          <w:szCs w:val="24"/>
        </w:rPr>
        <w:t>e</w:t>
      </w:r>
      <w:r w:rsidR="00163CA2">
        <w:rPr>
          <w:rFonts w:ascii="Times New Roman" w:hAnsi="Times New Roman" w:cs="Times New Roman"/>
          <w:sz w:val="24"/>
          <w:szCs w:val="24"/>
        </w:rPr>
        <w:t xml:space="preserve"> application of the scorecard was to enable performance measurement </w:t>
      </w:r>
      <w:r w:rsidR="00074966">
        <w:rPr>
          <w:rFonts w:ascii="Times New Roman" w:hAnsi="Times New Roman" w:cs="Times New Roman"/>
          <w:sz w:val="24"/>
          <w:szCs w:val="24"/>
        </w:rPr>
        <w:t>for</w:t>
      </w:r>
      <w:r w:rsidR="00163CA2">
        <w:rPr>
          <w:rFonts w:ascii="Times New Roman" w:hAnsi="Times New Roman" w:cs="Times New Roman"/>
          <w:sz w:val="24"/>
          <w:szCs w:val="24"/>
        </w:rPr>
        <w:t xml:space="preserve"> a substantial portfolio of collaborative research projects managed by a PMO team and working in conjunction with academic teams across the university. This research study provides a supporting literature review on the balanced scorecard along with accompanying background material on collaborative research projects, which </w:t>
      </w:r>
      <w:r w:rsidR="00074966">
        <w:rPr>
          <w:rFonts w:ascii="Times New Roman" w:hAnsi="Times New Roman" w:cs="Times New Roman"/>
          <w:sz w:val="24"/>
          <w:szCs w:val="24"/>
        </w:rPr>
        <w:t>illustrates</w:t>
      </w:r>
      <w:r w:rsidR="00163CA2">
        <w:rPr>
          <w:rFonts w:ascii="Times New Roman" w:hAnsi="Times New Roman" w:cs="Times New Roman"/>
          <w:sz w:val="24"/>
          <w:szCs w:val="24"/>
        </w:rPr>
        <w:t xml:space="preserve"> the context for the study and helps underpin the need for the PMO in this project management application.</w:t>
      </w:r>
    </w:p>
    <w:p w14:paraId="0323CC5B" w14:textId="021713FA" w:rsidR="001F5DD7" w:rsidRPr="0060261A" w:rsidRDefault="001F5DD7" w:rsidP="00147329">
      <w:pPr>
        <w:spacing w:line="276" w:lineRule="auto"/>
        <w:jc w:val="both"/>
        <w:rPr>
          <w:rFonts w:ascii="Times New Roman" w:hAnsi="Times New Roman" w:cs="Times New Roman"/>
          <w:sz w:val="24"/>
          <w:szCs w:val="24"/>
        </w:rPr>
      </w:pPr>
      <w:r w:rsidRPr="0060261A">
        <w:rPr>
          <w:rFonts w:ascii="Times New Roman" w:hAnsi="Times New Roman" w:cs="Times New Roman"/>
          <w:sz w:val="24"/>
          <w:szCs w:val="24"/>
        </w:rPr>
        <w:t xml:space="preserve">The </w:t>
      </w:r>
      <w:r w:rsidR="00163CA2">
        <w:rPr>
          <w:rFonts w:ascii="Times New Roman" w:hAnsi="Times New Roman" w:cs="Times New Roman"/>
          <w:sz w:val="24"/>
          <w:szCs w:val="24"/>
        </w:rPr>
        <w:t xml:space="preserve">balanced </w:t>
      </w:r>
      <w:r w:rsidRPr="0060261A">
        <w:rPr>
          <w:rFonts w:ascii="Times New Roman" w:hAnsi="Times New Roman" w:cs="Times New Roman"/>
          <w:sz w:val="24"/>
          <w:szCs w:val="24"/>
        </w:rPr>
        <w:t>scorecard has been adopted widely over the last 20-25 years and this has extended across different types of organi</w:t>
      </w:r>
      <w:r w:rsidR="00074966">
        <w:rPr>
          <w:rFonts w:ascii="Times New Roman" w:hAnsi="Times New Roman" w:cs="Times New Roman"/>
          <w:sz w:val="24"/>
          <w:szCs w:val="24"/>
        </w:rPr>
        <w:t>z</w:t>
      </w:r>
      <w:r w:rsidRPr="0060261A">
        <w:rPr>
          <w:rFonts w:ascii="Times New Roman" w:hAnsi="Times New Roman" w:cs="Times New Roman"/>
          <w:sz w:val="24"/>
          <w:szCs w:val="24"/>
        </w:rPr>
        <w:t>ations and applications.</w:t>
      </w:r>
      <w:r w:rsidR="0016645E" w:rsidRPr="0060261A">
        <w:rPr>
          <w:rFonts w:ascii="Times New Roman" w:hAnsi="Times New Roman" w:cs="Times New Roman"/>
          <w:sz w:val="24"/>
          <w:szCs w:val="24"/>
        </w:rPr>
        <w:t xml:space="preserve"> The scorecard continues to be a powerful tool to help management track the performance of a </w:t>
      </w:r>
      <w:r w:rsidR="00124182" w:rsidRPr="0060261A">
        <w:rPr>
          <w:rFonts w:ascii="Times New Roman" w:hAnsi="Times New Roman" w:cs="Times New Roman"/>
          <w:sz w:val="24"/>
          <w:szCs w:val="24"/>
        </w:rPr>
        <w:t xml:space="preserve">team or </w:t>
      </w:r>
      <w:r w:rsidR="0016645E" w:rsidRPr="0060261A">
        <w:rPr>
          <w:rFonts w:ascii="Times New Roman" w:hAnsi="Times New Roman" w:cs="Times New Roman"/>
          <w:sz w:val="24"/>
          <w:szCs w:val="24"/>
        </w:rPr>
        <w:t>business unit</w:t>
      </w:r>
      <w:r w:rsidR="00124182" w:rsidRPr="0060261A">
        <w:rPr>
          <w:rFonts w:ascii="Times New Roman" w:hAnsi="Times New Roman" w:cs="Times New Roman"/>
          <w:sz w:val="24"/>
          <w:szCs w:val="24"/>
        </w:rPr>
        <w:t xml:space="preserve"> through </w:t>
      </w:r>
      <w:r w:rsidR="0016645E" w:rsidRPr="0060261A">
        <w:rPr>
          <w:rFonts w:ascii="Times New Roman" w:hAnsi="Times New Roman" w:cs="Times New Roman"/>
          <w:sz w:val="24"/>
          <w:szCs w:val="24"/>
        </w:rPr>
        <w:t>reporting on the progress of the team to senior management and control</w:t>
      </w:r>
      <w:r w:rsidR="00124182" w:rsidRPr="0060261A">
        <w:rPr>
          <w:rFonts w:ascii="Times New Roman" w:hAnsi="Times New Roman" w:cs="Times New Roman"/>
          <w:sz w:val="24"/>
          <w:szCs w:val="24"/>
        </w:rPr>
        <w:t>ling</w:t>
      </w:r>
      <w:r w:rsidR="0016645E" w:rsidRPr="0060261A">
        <w:rPr>
          <w:rFonts w:ascii="Times New Roman" w:hAnsi="Times New Roman" w:cs="Times New Roman"/>
          <w:sz w:val="24"/>
          <w:szCs w:val="24"/>
        </w:rPr>
        <w:t xml:space="preserve"> the allocation of resources to ensure that progress is maintained. While there have been some authors that have raised certain issues to be addressed in regard to the scorecard, the continued usefulness of the scorecard as a strategic development and operational management tool remains obvious. It is </w:t>
      </w:r>
      <w:r w:rsidR="0016645E" w:rsidRPr="0060261A">
        <w:rPr>
          <w:rFonts w:ascii="Times New Roman" w:hAnsi="Times New Roman" w:cs="Times New Roman"/>
          <w:sz w:val="24"/>
          <w:szCs w:val="24"/>
        </w:rPr>
        <w:lastRenderedPageBreak/>
        <w:t xml:space="preserve">important though to </w:t>
      </w:r>
      <w:r w:rsidR="000F5685" w:rsidRPr="0060261A">
        <w:rPr>
          <w:rFonts w:ascii="Times New Roman" w:hAnsi="Times New Roman" w:cs="Times New Roman"/>
          <w:sz w:val="24"/>
          <w:szCs w:val="24"/>
        </w:rPr>
        <w:t>properly adap</w:t>
      </w:r>
      <w:r w:rsidR="0016645E" w:rsidRPr="0060261A">
        <w:rPr>
          <w:rFonts w:ascii="Times New Roman" w:hAnsi="Times New Roman" w:cs="Times New Roman"/>
          <w:sz w:val="24"/>
          <w:szCs w:val="24"/>
        </w:rPr>
        <w:t>t the scorecard to the specific organi</w:t>
      </w:r>
      <w:r w:rsidR="00074966">
        <w:rPr>
          <w:rFonts w:ascii="Times New Roman" w:hAnsi="Times New Roman" w:cs="Times New Roman"/>
          <w:sz w:val="24"/>
          <w:szCs w:val="24"/>
        </w:rPr>
        <w:t>z</w:t>
      </w:r>
      <w:r w:rsidR="0016645E" w:rsidRPr="0060261A">
        <w:rPr>
          <w:rFonts w:ascii="Times New Roman" w:hAnsi="Times New Roman" w:cs="Times New Roman"/>
          <w:sz w:val="24"/>
          <w:szCs w:val="24"/>
        </w:rPr>
        <w:t>ation</w:t>
      </w:r>
      <w:r w:rsidR="000F5685" w:rsidRPr="0060261A">
        <w:rPr>
          <w:rFonts w:ascii="Times New Roman" w:hAnsi="Times New Roman" w:cs="Times New Roman"/>
          <w:sz w:val="24"/>
          <w:szCs w:val="24"/>
        </w:rPr>
        <w:t>al</w:t>
      </w:r>
      <w:r w:rsidR="0016645E" w:rsidRPr="0060261A">
        <w:rPr>
          <w:rFonts w:ascii="Times New Roman" w:hAnsi="Times New Roman" w:cs="Times New Roman"/>
          <w:sz w:val="24"/>
          <w:szCs w:val="24"/>
        </w:rPr>
        <w:t xml:space="preserve"> circumstances – this may result, for instance, in there being a greater concentration of KPIs in certain </w:t>
      </w:r>
      <w:r w:rsidR="00AA692C" w:rsidRPr="0060261A">
        <w:rPr>
          <w:rFonts w:ascii="Times New Roman" w:hAnsi="Times New Roman" w:cs="Times New Roman"/>
          <w:sz w:val="24"/>
          <w:szCs w:val="24"/>
        </w:rPr>
        <w:t xml:space="preserve">perspectives </w:t>
      </w:r>
      <w:r w:rsidR="0016645E" w:rsidRPr="0060261A">
        <w:rPr>
          <w:rFonts w:ascii="Times New Roman" w:hAnsi="Times New Roman" w:cs="Times New Roman"/>
          <w:sz w:val="24"/>
          <w:szCs w:val="24"/>
        </w:rPr>
        <w:t>of the scorecard</w:t>
      </w:r>
      <w:r w:rsidR="000F5685" w:rsidRPr="0060261A">
        <w:rPr>
          <w:rFonts w:ascii="Times New Roman" w:hAnsi="Times New Roman" w:cs="Times New Roman"/>
          <w:sz w:val="24"/>
          <w:szCs w:val="24"/>
        </w:rPr>
        <w:t>, but this is a</w:t>
      </w:r>
      <w:r w:rsidR="00AA61CC" w:rsidRPr="0060261A">
        <w:rPr>
          <w:rFonts w:ascii="Times New Roman" w:hAnsi="Times New Roman" w:cs="Times New Roman"/>
          <w:sz w:val="24"/>
          <w:szCs w:val="24"/>
        </w:rPr>
        <w:t>n essential</w:t>
      </w:r>
      <w:r w:rsidR="000F5685" w:rsidRPr="0060261A">
        <w:rPr>
          <w:rFonts w:ascii="Times New Roman" w:hAnsi="Times New Roman" w:cs="Times New Roman"/>
          <w:sz w:val="24"/>
          <w:szCs w:val="24"/>
        </w:rPr>
        <w:t xml:space="preserve"> feature of aligning the scorecard perspectives to the strategy for the business unit.</w:t>
      </w:r>
    </w:p>
    <w:p w14:paraId="0F636BA5" w14:textId="6FE5BEB9" w:rsidR="000F5685" w:rsidRPr="0060261A" w:rsidRDefault="00AA61CC" w:rsidP="00147329">
      <w:pPr>
        <w:spacing w:line="276" w:lineRule="auto"/>
        <w:jc w:val="both"/>
        <w:rPr>
          <w:rFonts w:ascii="Times New Roman" w:hAnsi="Times New Roman" w:cs="Times New Roman"/>
          <w:sz w:val="24"/>
          <w:szCs w:val="24"/>
        </w:rPr>
      </w:pPr>
      <w:r w:rsidRPr="0060261A">
        <w:rPr>
          <w:rFonts w:ascii="Times New Roman" w:hAnsi="Times New Roman" w:cs="Times New Roman"/>
          <w:sz w:val="24"/>
          <w:szCs w:val="24"/>
        </w:rPr>
        <w:t>The design and operational use of the scorecard is very much associated with the collection of data and infor</w:t>
      </w:r>
      <w:r w:rsidR="00AD0F63">
        <w:rPr>
          <w:rFonts w:ascii="Times New Roman" w:hAnsi="Times New Roman" w:cs="Times New Roman"/>
          <w:sz w:val="24"/>
          <w:szCs w:val="24"/>
        </w:rPr>
        <w:t>mation and in the case of a PMO</w:t>
      </w:r>
      <w:r w:rsidRPr="0060261A">
        <w:rPr>
          <w:rFonts w:ascii="Times New Roman" w:hAnsi="Times New Roman" w:cs="Times New Roman"/>
          <w:sz w:val="24"/>
          <w:szCs w:val="24"/>
        </w:rPr>
        <w:t xml:space="preserve"> there is a need for a significant amount of data associated with project management. But in regard to the successful adoption of the scorecard, while such data collection is of course necessary, it is the people or social dimension that has a pivotal role to play in regard to the sustainable use of the scorecard over the medium-to-long term. As a further parallel, the use of the tool to monitor the performance of the team and subsequently control the allocation of resources across the team is a pre-requisite </w:t>
      </w:r>
      <w:r w:rsidR="00E3630F" w:rsidRPr="0060261A">
        <w:rPr>
          <w:rFonts w:ascii="Times New Roman" w:hAnsi="Times New Roman" w:cs="Times New Roman"/>
          <w:sz w:val="24"/>
          <w:szCs w:val="24"/>
        </w:rPr>
        <w:t xml:space="preserve">use </w:t>
      </w:r>
      <w:r w:rsidRPr="0060261A">
        <w:rPr>
          <w:rFonts w:ascii="Times New Roman" w:hAnsi="Times New Roman" w:cs="Times New Roman"/>
          <w:sz w:val="24"/>
          <w:szCs w:val="24"/>
        </w:rPr>
        <w:t>for the scorecard, but again from a ‘soft viewpoint</w:t>
      </w:r>
      <w:r w:rsidR="00475626" w:rsidRPr="0060261A">
        <w:rPr>
          <w:rFonts w:ascii="Times New Roman" w:hAnsi="Times New Roman" w:cs="Times New Roman"/>
          <w:sz w:val="24"/>
          <w:szCs w:val="24"/>
        </w:rPr>
        <w:t>’</w:t>
      </w:r>
      <w:r w:rsidRPr="0060261A">
        <w:rPr>
          <w:rFonts w:ascii="Times New Roman" w:hAnsi="Times New Roman" w:cs="Times New Roman"/>
          <w:sz w:val="24"/>
          <w:szCs w:val="24"/>
        </w:rPr>
        <w:t xml:space="preserve">, the scorecard can be equally valuable in regard to </w:t>
      </w:r>
      <w:r w:rsidR="00E3630F" w:rsidRPr="0060261A">
        <w:rPr>
          <w:rFonts w:ascii="Times New Roman" w:hAnsi="Times New Roman" w:cs="Times New Roman"/>
          <w:sz w:val="24"/>
          <w:szCs w:val="24"/>
        </w:rPr>
        <w:t>helping to motivate</w:t>
      </w:r>
      <w:r w:rsidRPr="0060261A">
        <w:rPr>
          <w:rFonts w:ascii="Times New Roman" w:hAnsi="Times New Roman" w:cs="Times New Roman"/>
          <w:sz w:val="24"/>
          <w:szCs w:val="24"/>
        </w:rPr>
        <w:t xml:space="preserve"> team members to maintain and even increase performance levels. The scorecard therefore provides benefits that extend beyond the initial performance measurement aspects into more fundamentally important areas relevant to the sustainability of the </w:t>
      </w:r>
      <w:r w:rsidR="00E3630F" w:rsidRPr="0060261A">
        <w:rPr>
          <w:rFonts w:ascii="Times New Roman" w:hAnsi="Times New Roman" w:cs="Times New Roman"/>
          <w:sz w:val="24"/>
          <w:szCs w:val="24"/>
        </w:rPr>
        <w:t xml:space="preserve">team or </w:t>
      </w:r>
      <w:r w:rsidRPr="0060261A">
        <w:rPr>
          <w:rFonts w:ascii="Times New Roman" w:hAnsi="Times New Roman" w:cs="Times New Roman"/>
          <w:sz w:val="24"/>
          <w:szCs w:val="24"/>
        </w:rPr>
        <w:t>business unit.</w:t>
      </w:r>
    </w:p>
    <w:p w14:paraId="74254F57" w14:textId="5A4EDA53" w:rsidR="001F5DD7" w:rsidRPr="0060261A" w:rsidRDefault="00AA61CC" w:rsidP="00147329">
      <w:pPr>
        <w:spacing w:line="276" w:lineRule="auto"/>
        <w:jc w:val="both"/>
        <w:rPr>
          <w:rFonts w:ascii="Times New Roman" w:hAnsi="Times New Roman" w:cs="Times New Roman"/>
          <w:sz w:val="24"/>
          <w:szCs w:val="24"/>
        </w:rPr>
      </w:pPr>
      <w:r w:rsidRPr="0060261A">
        <w:rPr>
          <w:rFonts w:ascii="Times New Roman" w:hAnsi="Times New Roman" w:cs="Times New Roman"/>
          <w:sz w:val="24"/>
          <w:szCs w:val="24"/>
        </w:rPr>
        <w:t xml:space="preserve">In regard to future work, it is suggested that further longitudinal studies are undertaken on how the balanced scorecard has </w:t>
      </w:r>
      <w:r w:rsidR="00694DEA" w:rsidRPr="0060261A">
        <w:rPr>
          <w:rFonts w:ascii="Times New Roman" w:hAnsi="Times New Roman" w:cs="Times New Roman"/>
          <w:sz w:val="24"/>
          <w:szCs w:val="24"/>
        </w:rPr>
        <w:t>been adopted in different organi</w:t>
      </w:r>
      <w:r w:rsidR="00074966">
        <w:rPr>
          <w:rFonts w:ascii="Times New Roman" w:hAnsi="Times New Roman" w:cs="Times New Roman"/>
          <w:sz w:val="24"/>
          <w:szCs w:val="24"/>
        </w:rPr>
        <w:t>z</w:t>
      </w:r>
      <w:r w:rsidR="00694DEA" w:rsidRPr="0060261A">
        <w:rPr>
          <w:rFonts w:ascii="Times New Roman" w:hAnsi="Times New Roman" w:cs="Times New Roman"/>
          <w:sz w:val="24"/>
          <w:szCs w:val="24"/>
        </w:rPr>
        <w:t xml:space="preserve">ational settings over extended periods of time. This will provide greater insights into how the scorecard can be adapted for different applications and inform future areas of research. </w:t>
      </w:r>
    </w:p>
    <w:p w14:paraId="5661A880" w14:textId="77777777" w:rsidR="00975CB8" w:rsidRPr="0060261A" w:rsidRDefault="00975CB8" w:rsidP="00147329">
      <w:pPr>
        <w:spacing w:line="276" w:lineRule="auto"/>
        <w:jc w:val="both"/>
        <w:rPr>
          <w:rFonts w:ascii="Times New Roman" w:hAnsi="Times New Roman" w:cs="Times New Roman"/>
          <w:sz w:val="24"/>
          <w:szCs w:val="24"/>
        </w:rPr>
      </w:pPr>
    </w:p>
    <w:p w14:paraId="7B8A25EA" w14:textId="77777777" w:rsidR="00975CB8" w:rsidRPr="0060261A" w:rsidRDefault="00F86257" w:rsidP="00147329">
      <w:pPr>
        <w:spacing w:line="276" w:lineRule="auto"/>
        <w:jc w:val="both"/>
        <w:rPr>
          <w:rFonts w:ascii="Times New Roman" w:hAnsi="Times New Roman" w:cs="Times New Roman"/>
          <w:b/>
          <w:sz w:val="24"/>
          <w:szCs w:val="24"/>
        </w:rPr>
      </w:pPr>
      <w:r w:rsidRPr="0060261A">
        <w:rPr>
          <w:rFonts w:ascii="Times New Roman" w:hAnsi="Times New Roman" w:cs="Times New Roman"/>
          <w:b/>
          <w:sz w:val="24"/>
          <w:szCs w:val="24"/>
        </w:rPr>
        <w:t>References</w:t>
      </w:r>
    </w:p>
    <w:p w14:paraId="21F740F8" w14:textId="76720A32" w:rsidR="00A31E3F" w:rsidRPr="004865C0" w:rsidRDefault="00A31E3F" w:rsidP="00147329">
      <w:pPr>
        <w:spacing w:line="276" w:lineRule="auto"/>
        <w:jc w:val="both"/>
        <w:rPr>
          <w:rFonts w:ascii="Times New Roman" w:eastAsia="Times New Roman" w:hAnsi="Times New Roman" w:cs="Times New Roman"/>
          <w:sz w:val="24"/>
          <w:szCs w:val="24"/>
          <w:lang w:eastAsia="en-GB"/>
        </w:rPr>
      </w:pPr>
      <w:r w:rsidRPr="004865C0">
        <w:rPr>
          <w:rFonts w:ascii="Times New Roman" w:hAnsi="Times New Roman" w:cs="Times New Roman"/>
          <w:color w:val="222222"/>
          <w:sz w:val="24"/>
          <w:szCs w:val="24"/>
          <w:shd w:val="clear" w:color="auto" w:fill="FFFFFF"/>
        </w:rPr>
        <w:t>Al-Ashaab, A., Flores, M., Doultsinou, A., &amp; Magyar, A. (2011). A balanced scorecard for measuring the impact of industry–university collaboration. </w:t>
      </w:r>
      <w:r w:rsidRPr="004865C0">
        <w:rPr>
          <w:rFonts w:ascii="Times New Roman" w:hAnsi="Times New Roman" w:cs="Times New Roman"/>
          <w:i/>
          <w:iCs/>
          <w:color w:val="222222"/>
          <w:sz w:val="24"/>
          <w:szCs w:val="24"/>
          <w:shd w:val="clear" w:color="auto" w:fill="FFFFFF"/>
        </w:rPr>
        <w:t>Production Planning and Control</w:t>
      </w:r>
      <w:r w:rsidRPr="004865C0">
        <w:rPr>
          <w:rFonts w:ascii="Times New Roman" w:hAnsi="Times New Roman" w:cs="Times New Roman"/>
          <w:color w:val="222222"/>
          <w:sz w:val="24"/>
          <w:szCs w:val="24"/>
          <w:shd w:val="clear" w:color="auto" w:fill="FFFFFF"/>
        </w:rPr>
        <w:t>, </w:t>
      </w:r>
      <w:r w:rsidRPr="004865C0">
        <w:rPr>
          <w:rFonts w:ascii="Times New Roman" w:hAnsi="Times New Roman" w:cs="Times New Roman"/>
          <w:i/>
          <w:iCs/>
          <w:color w:val="222222"/>
          <w:sz w:val="24"/>
          <w:szCs w:val="24"/>
          <w:shd w:val="clear" w:color="auto" w:fill="FFFFFF"/>
        </w:rPr>
        <w:t>22</w:t>
      </w:r>
      <w:r w:rsidRPr="004865C0">
        <w:rPr>
          <w:rFonts w:ascii="Times New Roman" w:hAnsi="Times New Roman" w:cs="Times New Roman"/>
          <w:color w:val="222222"/>
          <w:sz w:val="24"/>
          <w:szCs w:val="24"/>
          <w:shd w:val="clear" w:color="auto" w:fill="FFFFFF"/>
        </w:rPr>
        <w:t>(5-6), 554-570.</w:t>
      </w:r>
      <w:r w:rsidRPr="004865C0">
        <w:rPr>
          <w:rFonts w:ascii="Times New Roman" w:eastAsia="Times New Roman" w:hAnsi="Times New Roman" w:cs="Times New Roman"/>
          <w:sz w:val="24"/>
          <w:szCs w:val="24"/>
          <w:lang w:eastAsia="en-GB"/>
        </w:rPr>
        <w:t xml:space="preserve"> </w:t>
      </w:r>
    </w:p>
    <w:p w14:paraId="00F7D6A3" w14:textId="4AE21C20" w:rsidR="00A31E3F" w:rsidRPr="004865C0" w:rsidRDefault="00A31E3F" w:rsidP="00147329">
      <w:pPr>
        <w:spacing w:line="276" w:lineRule="auto"/>
        <w:jc w:val="both"/>
        <w:rPr>
          <w:rFonts w:ascii="Times New Roman" w:eastAsia="Times New Roman" w:hAnsi="Times New Roman" w:cs="Times New Roman"/>
          <w:sz w:val="24"/>
          <w:szCs w:val="24"/>
          <w:lang w:eastAsia="en-GB"/>
        </w:rPr>
      </w:pPr>
      <w:r w:rsidRPr="004865C0">
        <w:rPr>
          <w:rFonts w:ascii="Times New Roman" w:hAnsi="Times New Roman" w:cs="Times New Roman"/>
          <w:color w:val="222222"/>
          <w:sz w:val="24"/>
          <w:szCs w:val="24"/>
          <w:shd w:val="clear" w:color="auto" w:fill="FFFFFF"/>
        </w:rPr>
        <w:t>Atkinson, H. (2006). Strategy implementation: a role for the balanced scorecard?. </w:t>
      </w:r>
      <w:r w:rsidRPr="004865C0">
        <w:rPr>
          <w:rFonts w:ascii="Times New Roman" w:hAnsi="Times New Roman" w:cs="Times New Roman"/>
          <w:i/>
          <w:iCs/>
          <w:color w:val="222222"/>
          <w:sz w:val="24"/>
          <w:szCs w:val="24"/>
          <w:shd w:val="clear" w:color="auto" w:fill="FFFFFF"/>
        </w:rPr>
        <w:t>Management Decision</w:t>
      </w:r>
      <w:r w:rsidRPr="004865C0">
        <w:rPr>
          <w:rFonts w:ascii="Times New Roman" w:hAnsi="Times New Roman" w:cs="Times New Roman"/>
          <w:color w:val="222222"/>
          <w:sz w:val="24"/>
          <w:szCs w:val="24"/>
          <w:shd w:val="clear" w:color="auto" w:fill="FFFFFF"/>
        </w:rPr>
        <w:t xml:space="preserve">, </w:t>
      </w:r>
      <w:r w:rsidRPr="004865C0">
        <w:rPr>
          <w:rFonts w:ascii="Times New Roman" w:hAnsi="Times New Roman" w:cs="Times New Roman"/>
          <w:i/>
          <w:color w:val="222222"/>
          <w:sz w:val="24"/>
          <w:szCs w:val="24"/>
          <w:shd w:val="clear" w:color="auto" w:fill="FFFFFF"/>
        </w:rPr>
        <w:t>44</w:t>
      </w:r>
      <w:r w:rsidRPr="004865C0">
        <w:rPr>
          <w:rFonts w:ascii="Times New Roman" w:hAnsi="Times New Roman" w:cs="Times New Roman"/>
          <w:color w:val="222222"/>
          <w:sz w:val="24"/>
          <w:szCs w:val="24"/>
          <w:shd w:val="clear" w:color="auto" w:fill="FFFFFF"/>
        </w:rPr>
        <w:t xml:space="preserve">(10), </w:t>
      </w:r>
      <w:r w:rsidRPr="004865C0">
        <w:rPr>
          <w:rFonts w:ascii="Times New Roman" w:eastAsia="Times New Roman" w:hAnsi="Times New Roman" w:cs="Times New Roman"/>
          <w:sz w:val="24"/>
          <w:szCs w:val="24"/>
          <w:lang w:eastAsia="en-GB"/>
        </w:rPr>
        <w:t>1441-1460.</w:t>
      </w:r>
    </w:p>
    <w:p w14:paraId="0432E0DD" w14:textId="70FD26C8" w:rsidR="00A31E3F" w:rsidRPr="004865C0" w:rsidRDefault="00A31E3F" w:rsidP="00147329">
      <w:pPr>
        <w:spacing w:line="276" w:lineRule="auto"/>
        <w:jc w:val="both"/>
        <w:rPr>
          <w:rFonts w:ascii="Times New Roman" w:eastAsia="Times New Roman" w:hAnsi="Times New Roman" w:cs="Times New Roman"/>
          <w:sz w:val="24"/>
          <w:szCs w:val="24"/>
          <w:lang w:eastAsia="en-GB"/>
        </w:rPr>
      </w:pPr>
      <w:r w:rsidRPr="004865C0">
        <w:rPr>
          <w:rFonts w:ascii="Times New Roman" w:hAnsi="Times New Roman" w:cs="Times New Roman"/>
          <w:color w:val="222222"/>
          <w:sz w:val="24"/>
          <w:szCs w:val="24"/>
          <w:shd w:val="clear" w:color="auto" w:fill="FFFFFF"/>
        </w:rPr>
        <w:t>Atkinson, R. (1999). Project management: cost, time and quality, two best guesses and a phenomenon, its time to accept other success criteria. </w:t>
      </w:r>
      <w:r w:rsidRPr="004865C0">
        <w:rPr>
          <w:rFonts w:ascii="Times New Roman" w:hAnsi="Times New Roman" w:cs="Times New Roman"/>
          <w:i/>
          <w:iCs/>
          <w:color w:val="222222"/>
          <w:sz w:val="24"/>
          <w:szCs w:val="24"/>
          <w:shd w:val="clear" w:color="auto" w:fill="FFFFFF"/>
        </w:rPr>
        <w:t>International Journal of Project Management</w:t>
      </w:r>
      <w:r w:rsidRPr="004865C0">
        <w:rPr>
          <w:rFonts w:ascii="Times New Roman" w:hAnsi="Times New Roman" w:cs="Times New Roman"/>
          <w:color w:val="222222"/>
          <w:sz w:val="24"/>
          <w:szCs w:val="24"/>
          <w:shd w:val="clear" w:color="auto" w:fill="FFFFFF"/>
        </w:rPr>
        <w:t>, </w:t>
      </w:r>
      <w:r w:rsidRPr="004865C0">
        <w:rPr>
          <w:rFonts w:ascii="Times New Roman" w:hAnsi="Times New Roman" w:cs="Times New Roman"/>
          <w:i/>
          <w:iCs/>
          <w:color w:val="222222"/>
          <w:sz w:val="24"/>
          <w:szCs w:val="24"/>
          <w:shd w:val="clear" w:color="auto" w:fill="FFFFFF"/>
        </w:rPr>
        <w:t>17</w:t>
      </w:r>
      <w:r w:rsidRPr="004865C0">
        <w:rPr>
          <w:rFonts w:ascii="Times New Roman" w:hAnsi="Times New Roman" w:cs="Times New Roman"/>
          <w:color w:val="222222"/>
          <w:sz w:val="24"/>
          <w:szCs w:val="24"/>
          <w:shd w:val="clear" w:color="auto" w:fill="FFFFFF"/>
        </w:rPr>
        <w:t>(6), 337-342.</w:t>
      </w:r>
    </w:p>
    <w:p w14:paraId="3852F72C" w14:textId="6E926A12" w:rsidR="00A31E3F" w:rsidRPr="004865C0" w:rsidRDefault="00A31E3F" w:rsidP="00147329">
      <w:pPr>
        <w:spacing w:line="276" w:lineRule="auto"/>
        <w:jc w:val="both"/>
        <w:rPr>
          <w:rFonts w:ascii="Times New Roman" w:hAnsi="Times New Roman" w:cs="Times New Roman"/>
          <w:color w:val="222222"/>
          <w:sz w:val="24"/>
          <w:szCs w:val="24"/>
          <w:shd w:val="clear" w:color="auto" w:fill="FFFFFF"/>
        </w:rPr>
      </w:pPr>
      <w:r w:rsidRPr="004865C0">
        <w:rPr>
          <w:rFonts w:ascii="Times New Roman" w:hAnsi="Times New Roman" w:cs="Times New Roman"/>
          <w:color w:val="222222"/>
          <w:sz w:val="24"/>
          <w:szCs w:val="24"/>
          <w:shd w:val="clear" w:color="auto" w:fill="FFFFFF"/>
        </w:rPr>
        <w:t>Beard, D. F. (2009). Successful applications of the balanced scorecard in higher education. </w:t>
      </w:r>
      <w:r w:rsidRPr="004865C0">
        <w:rPr>
          <w:rFonts w:ascii="Times New Roman" w:hAnsi="Times New Roman" w:cs="Times New Roman"/>
          <w:i/>
          <w:iCs/>
          <w:color w:val="222222"/>
          <w:sz w:val="24"/>
          <w:szCs w:val="24"/>
          <w:shd w:val="clear" w:color="auto" w:fill="FFFFFF"/>
        </w:rPr>
        <w:t>Journal of Education for Business</w:t>
      </w:r>
      <w:r w:rsidRPr="004865C0">
        <w:rPr>
          <w:rFonts w:ascii="Times New Roman" w:hAnsi="Times New Roman" w:cs="Times New Roman"/>
          <w:color w:val="222222"/>
          <w:sz w:val="24"/>
          <w:szCs w:val="24"/>
          <w:shd w:val="clear" w:color="auto" w:fill="FFFFFF"/>
        </w:rPr>
        <w:t>, </w:t>
      </w:r>
      <w:r w:rsidRPr="004865C0">
        <w:rPr>
          <w:rFonts w:ascii="Times New Roman" w:hAnsi="Times New Roman" w:cs="Times New Roman"/>
          <w:i/>
          <w:iCs/>
          <w:color w:val="222222"/>
          <w:sz w:val="24"/>
          <w:szCs w:val="24"/>
          <w:shd w:val="clear" w:color="auto" w:fill="FFFFFF"/>
        </w:rPr>
        <w:t>84</w:t>
      </w:r>
      <w:r w:rsidRPr="004865C0">
        <w:rPr>
          <w:rFonts w:ascii="Times New Roman" w:hAnsi="Times New Roman" w:cs="Times New Roman"/>
          <w:color w:val="222222"/>
          <w:sz w:val="24"/>
          <w:szCs w:val="24"/>
          <w:shd w:val="clear" w:color="auto" w:fill="FFFFFF"/>
        </w:rPr>
        <w:t>(5), 275-282.</w:t>
      </w:r>
    </w:p>
    <w:p w14:paraId="01FC2B01" w14:textId="5D9BF31B" w:rsidR="00A31E3F" w:rsidRPr="004865C0" w:rsidRDefault="00A31E3F" w:rsidP="00147329">
      <w:pPr>
        <w:spacing w:line="276" w:lineRule="auto"/>
        <w:jc w:val="both"/>
        <w:rPr>
          <w:rFonts w:ascii="Times New Roman" w:hAnsi="Times New Roman" w:cs="Times New Roman"/>
          <w:color w:val="222222"/>
          <w:sz w:val="24"/>
          <w:szCs w:val="24"/>
          <w:shd w:val="clear" w:color="auto" w:fill="FFFFFF"/>
        </w:rPr>
      </w:pPr>
      <w:r w:rsidRPr="004865C0">
        <w:rPr>
          <w:rFonts w:ascii="Times New Roman" w:hAnsi="Times New Roman" w:cs="Times New Roman"/>
          <w:color w:val="222222"/>
          <w:sz w:val="24"/>
          <w:szCs w:val="24"/>
          <w:shd w:val="clear" w:color="auto" w:fill="FFFFFF"/>
        </w:rPr>
        <w:t>Biggart, T. B., Burney, L. L., Flanagan, R., &amp; Harden, J. W. (2010). Is a balanced scorecard useful in a competitive retail environment?. </w:t>
      </w:r>
      <w:r w:rsidRPr="004865C0">
        <w:rPr>
          <w:rFonts w:ascii="Times New Roman" w:hAnsi="Times New Roman" w:cs="Times New Roman"/>
          <w:i/>
          <w:iCs/>
          <w:color w:val="222222"/>
          <w:sz w:val="24"/>
          <w:szCs w:val="24"/>
          <w:shd w:val="clear" w:color="auto" w:fill="FFFFFF"/>
        </w:rPr>
        <w:t>Management Accounting Quarterly</w:t>
      </w:r>
      <w:r w:rsidRPr="004865C0">
        <w:rPr>
          <w:rFonts w:ascii="Times New Roman" w:hAnsi="Times New Roman" w:cs="Times New Roman"/>
          <w:color w:val="222222"/>
          <w:sz w:val="24"/>
          <w:szCs w:val="24"/>
          <w:shd w:val="clear" w:color="auto" w:fill="FFFFFF"/>
        </w:rPr>
        <w:t>, </w:t>
      </w:r>
      <w:r w:rsidRPr="004865C0">
        <w:rPr>
          <w:rFonts w:ascii="Times New Roman" w:hAnsi="Times New Roman" w:cs="Times New Roman"/>
          <w:i/>
          <w:iCs/>
          <w:color w:val="222222"/>
          <w:sz w:val="24"/>
          <w:szCs w:val="24"/>
          <w:shd w:val="clear" w:color="auto" w:fill="FFFFFF"/>
        </w:rPr>
        <w:t>12</w:t>
      </w:r>
      <w:r w:rsidRPr="004865C0">
        <w:rPr>
          <w:rFonts w:ascii="Times New Roman" w:hAnsi="Times New Roman" w:cs="Times New Roman"/>
          <w:color w:val="222222"/>
          <w:sz w:val="24"/>
          <w:szCs w:val="24"/>
          <w:shd w:val="clear" w:color="auto" w:fill="FFFFFF"/>
        </w:rPr>
        <w:t>(1), 1.</w:t>
      </w:r>
    </w:p>
    <w:p w14:paraId="42CA2B99" w14:textId="3BAC67D9" w:rsidR="00A31E3F" w:rsidRPr="004865C0" w:rsidRDefault="00A31E3F" w:rsidP="00147329">
      <w:pPr>
        <w:spacing w:line="276" w:lineRule="auto"/>
        <w:jc w:val="both"/>
        <w:rPr>
          <w:rFonts w:ascii="Times New Roman" w:eastAsia="Times New Roman" w:hAnsi="Times New Roman" w:cs="Times New Roman"/>
          <w:sz w:val="24"/>
          <w:szCs w:val="24"/>
          <w:lang w:eastAsia="en-GB"/>
        </w:rPr>
      </w:pPr>
      <w:r w:rsidRPr="004865C0">
        <w:rPr>
          <w:rFonts w:ascii="Times New Roman" w:hAnsi="Times New Roman" w:cs="Times New Roman"/>
          <w:color w:val="222222"/>
          <w:sz w:val="24"/>
          <w:szCs w:val="24"/>
          <w:shd w:val="clear" w:color="auto" w:fill="FFFFFF"/>
        </w:rPr>
        <w:t>Cebeci, U. (2009). Fuzzy AHP-based decision support system for selecting ERP systems in textile industry by using balanced scorecard. </w:t>
      </w:r>
      <w:r w:rsidRPr="004865C0">
        <w:rPr>
          <w:rFonts w:ascii="Times New Roman" w:hAnsi="Times New Roman" w:cs="Times New Roman"/>
          <w:i/>
          <w:iCs/>
          <w:color w:val="222222"/>
          <w:sz w:val="24"/>
          <w:szCs w:val="24"/>
          <w:shd w:val="clear" w:color="auto" w:fill="FFFFFF"/>
        </w:rPr>
        <w:t>Expert Systems with Applications</w:t>
      </w:r>
      <w:r w:rsidRPr="004865C0">
        <w:rPr>
          <w:rFonts w:ascii="Times New Roman" w:hAnsi="Times New Roman" w:cs="Times New Roman"/>
          <w:color w:val="222222"/>
          <w:sz w:val="24"/>
          <w:szCs w:val="24"/>
          <w:shd w:val="clear" w:color="auto" w:fill="FFFFFF"/>
        </w:rPr>
        <w:t>, </w:t>
      </w:r>
      <w:r w:rsidRPr="004865C0">
        <w:rPr>
          <w:rFonts w:ascii="Times New Roman" w:hAnsi="Times New Roman" w:cs="Times New Roman"/>
          <w:i/>
          <w:iCs/>
          <w:color w:val="222222"/>
          <w:sz w:val="24"/>
          <w:szCs w:val="24"/>
          <w:shd w:val="clear" w:color="auto" w:fill="FFFFFF"/>
        </w:rPr>
        <w:t>36</w:t>
      </w:r>
      <w:r w:rsidRPr="004865C0">
        <w:rPr>
          <w:rFonts w:ascii="Times New Roman" w:hAnsi="Times New Roman" w:cs="Times New Roman"/>
          <w:color w:val="222222"/>
          <w:sz w:val="24"/>
          <w:szCs w:val="24"/>
          <w:shd w:val="clear" w:color="auto" w:fill="FFFFFF"/>
        </w:rPr>
        <w:t>(5), 8900-8909.</w:t>
      </w:r>
    </w:p>
    <w:p w14:paraId="2D783BEB" w14:textId="6184132C" w:rsidR="00A31E3F" w:rsidRPr="004865C0" w:rsidRDefault="00C80C83" w:rsidP="00147329">
      <w:pPr>
        <w:spacing w:line="276" w:lineRule="auto"/>
        <w:jc w:val="both"/>
        <w:rPr>
          <w:rFonts w:ascii="Times New Roman" w:eastAsia="Times New Roman" w:hAnsi="Times New Roman" w:cs="Times New Roman"/>
          <w:sz w:val="24"/>
          <w:szCs w:val="24"/>
          <w:lang w:eastAsia="en-GB"/>
        </w:rPr>
      </w:pPr>
      <w:r w:rsidRPr="004865C0">
        <w:rPr>
          <w:rFonts w:ascii="Times New Roman" w:hAnsi="Times New Roman" w:cs="Times New Roman"/>
          <w:color w:val="222222"/>
          <w:sz w:val="24"/>
          <w:szCs w:val="24"/>
          <w:shd w:val="clear" w:color="auto" w:fill="FFFFFF"/>
        </w:rPr>
        <w:lastRenderedPageBreak/>
        <w:t>Chang, L. C. (2007). The NHS performance assessment framework as a balanced scorecard approach. </w:t>
      </w:r>
      <w:r w:rsidRPr="004865C0">
        <w:rPr>
          <w:rFonts w:ascii="Times New Roman" w:hAnsi="Times New Roman" w:cs="Times New Roman"/>
          <w:i/>
          <w:iCs/>
          <w:color w:val="222222"/>
          <w:sz w:val="24"/>
          <w:szCs w:val="24"/>
          <w:shd w:val="clear" w:color="auto" w:fill="FFFFFF"/>
        </w:rPr>
        <w:t>International Journal of Public Sector Management</w:t>
      </w:r>
      <w:r w:rsidRPr="004865C0">
        <w:rPr>
          <w:rFonts w:ascii="Times New Roman" w:hAnsi="Times New Roman" w:cs="Times New Roman"/>
          <w:color w:val="222222"/>
          <w:sz w:val="24"/>
          <w:szCs w:val="24"/>
          <w:shd w:val="clear" w:color="auto" w:fill="FFFFFF"/>
        </w:rPr>
        <w:t>,</w:t>
      </w:r>
      <w:r w:rsidRPr="004865C0">
        <w:rPr>
          <w:rFonts w:ascii="Times New Roman" w:eastAsia="Times New Roman" w:hAnsi="Times New Roman" w:cs="Times New Roman"/>
          <w:sz w:val="24"/>
          <w:szCs w:val="24"/>
          <w:lang w:eastAsia="en-GB"/>
        </w:rPr>
        <w:t xml:space="preserve"> </w:t>
      </w:r>
      <w:r w:rsidRPr="004865C0">
        <w:rPr>
          <w:rFonts w:ascii="Times New Roman" w:eastAsia="Times New Roman" w:hAnsi="Times New Roman" w:cs="Times New Roman"/>
          <w:i/>
          <w:iCs/>
          <w:sz w:val="24"/>
          <w:szCs w:val="24"/>
          <w:lang w:eastAsia="en-GB"/>
        </w:rPr>
        <w:t>20</w:t>
      </w:r>
      <w:r w:rsidRPr="004865C0">
        <w:rPr>
          <w:rFonts w:ascii="Times New Roman" w:eastAsia="Times New Roman" w:hAnsi="Times New Roman" w:cs="Times New Roman"/>
          <w:sz w:val="24"/>
          <w:szCs w:val="24"/>
          <w:lang w:eastAsia="en-GB"/>
        </w:rPr>
        <w:t>(2), 101-117.</w:t>
      </w:r>
    </w:p>
    <w:p w14:paraId="2E619B48" w14:textId="77777777" w:rsidR="00475398" w:rsidRPr="00475398" w:rsidRDefault="00C80C83" w:rsidP="00475398">
      <w:pPr>
        <w:spacing w:line="276" w:lineRule="auto"/>
        <w:jc w:val="both"/>
        <w:rPr>
          <w:rFonts w:ascii="Times New Roman" w:eastAsia="Times New Roman" w:hAnsi="Times New Roman" w:cs="Times New Roman"/>
          <w:sz w:val="24"/>
          <w:szCs w:val="24"/>
          <w:lang w:eastAsia="en-GB"/>
        </w:rPr>
      </w:pPr>
      <w:r w:rsidRPr="004865C0">
        <w:rPr>
          <w:rFonts w:ascii="Times New Roman" w:hAnsi="Times New Roman" w:cs="Times New Roman"/>
          <w:color w:val="222222"/>
          <w:sz w:val="24"/>
          <w:szCs w:val="24"/>
          <w:shd w:val="clear" w:color="auto" w:fill="FFFFFF"/>
        </w:rPr>
        <w:t xml:space="preserve">Chen, S. H., Yang, C. C., &amp; Shiau, J. Y. (2006). The application of balanced scorecard in the </w:t>
      </w:r>
      <w:r w:rsidRPr="00475398">
        <w:rPr>
          <w:rFonts w:ascii="Times New Roman" w:hAnsi="Times New Roman" w:cs="Times New Roman"/>
          <w:color w:val="222222"/>
          <w:sz w:val="24"/>
          <w:szCs w:val="24"/>
          <w:shd w:val="clear" w:color="auto" w:fill="FFFFFF"/>
        </w:rPr>
        <w:t>performance evaluation of higher education. </w:t>
      </w:r>
      <w:r w:rsidRPr="00475398">
        <w:rPr>
          <w:rFonts w:ascii="Times New Roman" w:hAnsi="Times New Roman" w:cs="Times New Roman"/>
          <w:i/>
          <w:iCs/>
          <w:color w:val="222222"/>
          <w:sz w:val="24"/>
          <w:szCs w:val="24"/>
          <w:shd w:val="clear" w:color="auto" w:fill="FFFFFF"/>
        </w:rPr>
        <w:t>The TQM Magazine</w:t>
      </w:r>
      <w:r w:rsidRPr="00475398">
        <w:rPr>
          <w:rFonts w:ascii="Times New Roman" w:hAnsi="Times New Roman" w:cs="Times New Roman"/>
          <w:color w:val="222222"/>
          <w:sz w:val="24"/>
          <w:szCs w:val="24"/>
          <w:shd w:val="clear" w:color="auto" w:fill="FFFFFF"/>
        </w:rPr>
        <w:t xml:space="preserve">, </w:t>
      </w:r>
      <w:r w:rsidRPr="00475398">
        <w:rPr>
          <w:rFonts w:ascii="Times New Roman" w:eastAsia="Times New Roman" w:hAnsi="Times New Roman" w:cs="Times New Roman"/>
          <w:i/>
          <w:iCs/>
          <w:sz w:val="24"/>
          <w:szCs w:val="24"/>
          <w:lang w:eastAsia="en-GB"/>
        </w:rPr>
        <w:t>18</w:t>
      </w:r>
      <w:r w:rsidRPr="00475398">
        <w:rPr>
          <w:rFonts w:ascii="Times New Roman" w:eastAsia="Times New Roman" w:hAnsi="Times New Roman" w:cs="Times New Roman"/>
          <w:sz w:val="24"/>
          <w:szCs w:val="24"/>
          <w:lang w:eastAsia="en-GB"/>
        </w:rPr>
        <w:t>(2), 190-205.</w:t>
      </w:r>
    </w:p>
    <w:p w14:paraId="62B5E688" w14:textId="40386585" w:rsidR="00475398" w:rsidRPr="00475398" w:rsidRDefault="00475398" w:rsidP="00147329">
      <w:pPr>
        <w:spacing w:line="276" w:lineRule="auto"/>
        <w:jc w:val="both"/>
        <w:rPr>
          <w:rFonts w:ascii="Times New Roman" w:eastAsia="Times New Roman" w:hAnsi="Times New Roman" w:cs="Times New Roman"/>
          <w:sz w:val="24"/>
          <w:szCs w:val="24"/>
          <w:lang w:eastAsia="en-GB"/>
        </w:rPr>
      </w:pPr>
      <w:r w:rsidRPr="00475398">
        <w:rPr>
          <w:rFonts w:ascii="Times New Roman" w:hAnsi="Times New Roman" w:cs="Times New Roman"/>
          <w:sz w:val="24"/>
          <w:szCs w:val="24"/>
          <w:lang w:eastAsia="en-GB"/>
        </w:rPr>
        <w:t xml:space="preserve">Cummings, J. N., &amp; Kiesler, S. (2005). Collaborative research across disciplinary and organizational boundaries. </w:t>
      </w:r>
      <w:r w:rsidRPr="00475398">
        <w:rPr>
          <w:rFonts w:ascii="Times New Roman" w:hAnsi="Times New Roman" w:cs="Times New Roman"/>
          <w:i/>
          <w:iCs/>
          <w:sz w:val="24"/>
          <w:szCs w:val="24"/>
          <w:lang w:eastAsia="en-GB"/>
        </w:rPr>
        <w:t>Social Studies of Science</w:t>
      </w:r>
      <w:r w:rsidRPr="00475398">
        <w:rPr>
          <w:rFonts w:ascii="Times New Roman" w:hAnsi="Times New Roman" w:cs="Times New Roman"/>
          <w:sz w:val="24"/>
          <w:szCs w:val="24"/>
          <w:lang w:eastAsia="en-GB"/>
        </w:rPr>
        <w:t xml:space="preserve">, </w:t>
      </w:r>
      <w:r w:rsidRPr="00475398">
        <w:rPr>
          <w:rFonts w:ascii="Times New Roman" w:hAnsi="Times New Roman" w:cs="Times New Roman"/>
          <w:i/>
          <w:iCs/>
          <w:sz w:val="24"/>
          <w:szCs w:val="24"/>
          <w:lang w:eastAsia="en-GB"/>
        </w:rPr>
        <w:t>35</w:t>
      </w:r>
      <w:r w:rsidRPr="00475398">
        <w:rPr>
          <w:rFonts w:ascii="Times New Roman" w:hAnsi="Times New Roman" w:cs="Times New Roman"/>
          <w:sz w:val="24"/>
          <w:szCs w:val="24"/>
          <w:lang w:eastAsia="en-GB"/>
        </w:rPr>
        <w:t>(5), 703-722.</w:t>
      </w:r>
    </w:p>
    <w:p w14:paraId="6AF5874A" w14:textId="66E8F2C6" w:rsidR="00C80C83" w:rsidRPr="004865C0" w:rsidRDefault="00C80C83" w:rsidP="00147329">
      <w:pPr>
        <w:spacing w:line="276" w:lineRule="auto"/>
        <w:jc w:val="both"/>
        <w:rPr>
          <w:rFonts w:ascii="Times New Roman" w:hAnsi="Times New Roman" w:cs="Times New Roman"/>
          <w:color w:val="222222"/>
          <w:sz w:val="24"/>
          <w:szCs w:val="24"/>
          <w:shd w:val="clear" w:color="auto" w:fill="FFFFFF"/>
        </w:rPr>
      </w:pPr>
      <w:r w:rsidRPr="004865C0">
        <w:rPr>
          <w:rFonts w:ascii="Times New Roman" w:hAnsi="Times New Roman" w:cs="Times New Roman"/>
          <w:color w:val="222222"/>
          <w:sz w:val="24"/>
          <w:szCs w:val="24"/>
          <w:shd w:val="clear" w:color="auto" w:fill="FFFFFF"/>
        </w:rPr>
        <w:t>Dai, C. X., &amp; Wells, W. G. (2004). An exploration of project management office features and their relationship to project performance. </w:t>
      </w:r>
      <w:r w:rsidRPr="004865C0">
        <w:rPr>
          <w:rFonts w:ascii="Times New Roman" w:hAnsi="Times New Roman" w:cs="Times New Roman"/>
          <w:i/>
          <w:iCs/>
          <w:color w:val="222222"/>
          <w:sz w:val="24"/>
          <w:szCs w:val="24"/>
          <w:shd w:val="clear" w:color="auto" w:fill="FFFFFF"/>
        </w:rPr>
        <w:t>International Journal of Project Management</w:t>
      </w:r>
      <w:r w:rsidRPr="004865C0">
        <w:rPr>
          <w:rFonts w:ascii="Times New Roman" w:hAnsi="Times New Roman" w:cs="Times New Roman"/>
          <w:color w:val="222222"/>
          <w:sz w:val="24"/>
          <w:szCs w:val="24"/>
          <w:shd w:val="clear" w:color="auto" w:fill="FFFFFF"/>
        </w:rPr>
        <w:t>, </w:t>
      </w:r>
      <w:r w:rsidRPr="004865C0">
        <w:rPr>
          <w:rFonts w:ascii="Times New Roman" w:hAnsi="Times New Roman" w:cs="Times New Roman"/>
          <w:i/>
          <w:iCs/>
          <w:color w:val="222222"/>
          <w:sz w:val="24"/>
          <w:szCs w:val="24"/>
          <w:shd w:val="clear" w:color="auto" w:fill="FFFFFF"/>
        </w:rPr>
        <w:t>22</w:t>
      </w:r>
      <w:r w:rsidRPr="004865C0">
        <w:rPr>
          <w:rFonts w:ascii="Times New Roman" w:hAnsi="Times New Roman" w:cs="Times New Roman"/>
          <w:color w:val="222222"/>
          <w:sz w:val="24"/>
          <w:szCs w:val="24"/>
          <w:shd w:val="clear" w:color="auto" w:fill="FFFFFF"/>
        </w:rPr>
        <w:t>(7), 523-532.</w:t>
      </w:r>
    </w:p>
    <w:p w14:paraId="11B67B03" w14:textId="18909DFE" w:rsidR="00C80C83" w:rsidRPr="004865C0" w:rsidRDefault="00C80C83" w:rsidP="00147329">
      <w:pPr>
        <w:spacing w:line="276" w:lineRule="auto"/>
        <w:jc w:val="both"/>
        <w:rPr>
          <w:rFonts w:ascii="Times New Roman" w:hAnsi="Times New Roman" w:cs="Times New Roman"/>
          <w:color w:val="222222"/>
          <w:sz w:val="24"/>
          <w:szCs w:val="24"/>
          <w:shd w:val="clear" w:color="auto" w:fill="FFFFFF"/>
        </w:rPr>
      </w:pPr>
      <w:r w:rsidRPr="004865C0">
        <w:rPr>
          <w:rFonts w:ascii="Times New Roman" w:hAnsi="Times New Roman" w:cs="Times New Roman"/>
          <w:color w:val="222222"/>
          <w:sz w:val="24"/>
          <w:szCs w:val="24"/>
          <w:shd w:val="clear" w:color="auto" w:fill="FFFFFF"/>
        </w:rPr>
        <w:t>Desouza, K. C., &amp; Evaristo, J. R. (2006). Project management offices: A case of knowledge-based archetypes. </w:t>
      </w:r>
      <w:r w:rsidRPr="004865C0">
        <w:rPr>
          <w:rFonts w:ascii="Times New Roman" w:hAnsi="Times New Roman" w:cs="Times New Roman"/>
          <w:i/>
          <w:iCs/>
          <w:color w:val="222222"/>
          <w:sz w:val="24"/>
          <w:szCs w:val="24"/>
          <w:shd w:val="clear" w:color="auto" w:fill="FFFFFF"/>
        </w:rPr>
        <w:t>International Journal of Information Management</w:t>
      </w:r>
      <w:r w:rsidRPr="004865C0">
        <w:rPr>
          <w:rFonts w:ascii="Times New Roman" w:hAnsi="Times New Roman" w:cs="Times New Roman"/>
          <w:color w:val="222222"/>
          <w:sz w:val="24"/>
          <w:szCs w:val="24"/>
          <w:shd w:val="clear" w:color="auto" w:fill="FFFFFF"/>
        </w:rPr>
        <w:t>, </w:t>
      </w:r>
      <w:r w:rsidRPr="004865C0">
        <w:rPr>
          <w:rFonts w:ascii="Times New Roman" w:hAnsi="Times New Roman" w:cs="Times New Roman"/>
          <w:i/>
          <w:iCs/>
          <w:color w:val="222222"/>
          <w:sz w:val="24"/>
          <w:szCs w:val="24"/>
          <w:shd w:val="clear" w:color="auto" w:fill="FFFFFF"/>
        </w:rPr>
        <w:t>26</w:t>
      </w:r>
      <w:r w:rsidRPr="004865C0">
        <w:rPr>
          <w:rFonts w:ascii="Times New Roman" w:hAnsi="Times New Roman" w:cs="Times New Roman"/>
          <w:color w:val="222222"/>
          <w:sz w:val="24"/>
          <w:szCs w:val="24"/>
          <w:shd w:val="clear" w:color="auto" w:fill="FFFFFF"/>
        </w:rPr>
        <w:t>(5), 414-423.</w:t>
      </w:r>
    </w:p>
    <w:p w14:paraId="7F09E16D" w14:textId="5702DA57" w:rsidR="00C80C83" w:rsidRPr="004865C0" w:rsidRDefault="00C80C83" w:rsidP="00147329">
      <w:pPr>
        <w:spacing w:line="276" w:lineRule="auto"/>
        <w:jc w:val="both"/>
        <w:rPr>
          <w:rFonts w:ascii="Times New Roman" w:hAnsi="Times New Roman" w:cs="Times New Roman"/>
          <w:color w:val="222222"/>
          <w:sz w:val="24"/>
          <w:szCs w:val="24"/>
          <w:shd w:val="clear" w:color="auto" w:fill="FFFFFF"/>
        </w:rPr>
      </w:pPr>
      <w:r w:rsidRPr="004865C0">
        <w:rPr>
          <w:rFonts w:ascii="Times New Roman" w:hAnsi="Times New Roman" w:cs="Times New Roman"/>
          <w:color w:val="222222"/>
          <w:sz w:val="24"/>
          <w:szCs w:val="24"/>
          <w:shd w:val="clear" w:color="auto" w:fill="FFFFFF"/>
        </w:rPr>
        <w:t>do Valle, J. A. S., e Silvia, W. D. S., &amp; Soares, C. A. P. (2008). Project management office (PMO)-Principles in practice. </w:t>
      </w:r>
      <w:r w:rsidRPr="004865C0">
        <w:rPr>
          <w:rFonts w:ascii="Times New Roman" w:hAnsi="Times New Roman" w:cs="Times New Roman"/>
          <w:i/>
          <w:iCs/>
          <w:color w:val="222222"/>
          <w:sz w:val="24"/>
          <w:szCs w:val="24"/>
          <w:shd w:val="clear" w:color="auto" w:fill="FFFFFF"/>
        </w:rPr>
        <w:t>AACE International Transactions</w:t>
      </w:r>
      <w:r w:rsidRPr="004865C0">
        <w:rPr>
          <w:rFonts w:ascii="Times New Roman" w:hAnsi="Times New Roman" w:cs="Times New Roman"/>
          <w:color w:val="222222"/>
          <w:sz w:val="24"/>
          <w:szCs w:val="24"/>
          <w:shd w:val="clear" w:color="auto" w:fill="FFFFFF"/>
        </w:rPr>
        <w:t>, PM71.</w:t>
      </w:r>
    </w:p>
    <w:p w14:paraId="6059B7BB" w14:textId="77777777" w:rsidR="00C112E3" w:rsidRPr="004865C0" w:rsidRDefault="00C112E3" w:rsidP="00147329">
      <w:pPr>
        <w:spacing w:line="276" w:lineRule="auto"/>
        <w:jc w:val="both"/>
        <w:rPr>
          <w:rFonts w:ascii="Times New Roman" w:hAnsi="Times New Roman" w:cs="Times New Roman"/>
          <w:color w:val="222222"/>
          <w:sz w:val="24"/>
          <w:szCs w:val="24"/>
          <w:shd w:val="clear" w:color="auto" w:fill="FFFFFF"/>
        </w:rPr>
      </w:pPr>
      <w:r w:rsidRPr="004865C0">
        <w:rPr>
          <w:rFonts w:ascii="Times New Roman" w:hAnsi="Times New Roman" w:cs="Times New Roman"/>
          <w:color w:val="222222"/>
          <w:sz w:val="24"/>
          <w:szCs w:val="24"/>
          <w:shd w:val="clear" w:color="auto" w:fill="FFFFFF"/>
        </w:rPr>
        <w:t>Esquierro, J. C., Valle, A. B., Soares, C. A. P., &amp; Vivas, D. C. (2014). Implementation of a project management office in a public sector organization: A case study involving a sanitation institution. </w:t>
      </w:r>
      <w:r w:rsidRPr="004865C0">
        <w:rPr>
          <w:rFonts w:ascii="Times New Roman" w:hAnsi="Times New Roman" w:cs="Times New Roman"/>
          <w:i/>
          <w:iCs/>
          <w:color w:val="222222"/>
          <w:sz w:val="24"/>
          <w:szCs w:val="24"/>
          <w:shd w:val="clear" w:color="auto" w:fill="FFFFFF"/>
        </w:rPr>
        <w:t>International Review of Management and marketing</w:t>
      </w:r>
      <w:r w:rsidRPr="004865C0">
        <w:rPr>
          <w:rFonts w:ascii="Times New Roman" w:hAnsi="Times New Roman" w:cs="Times New Roman"/>
          <w:color w:val="222222"/>
          <w:sz w:val="24"/>
          <w:szCs w:val="24"/>
          <w:shd w:val="clear" w:color="auto" w:fill="FFFFFF"/>
        </w:rPr>
        <w:t>, </w:t>
      </w:r>
      <w:r w:rsidRPr="004865C0">
        <w:rPr>
          <w:rFonts w:ascii="Times New Roman" w:hAnsi="Times New Roman" w:cs="Times New Roman"/>
          <w:i/>
          <w:iCs/>
          <w:color w:val="222222"/>
          <w:sz w:val="24"/>
          <w:szCs w:val="24"/>
          <w:shd w:val="clear" w:color="auto" w:fill="FFFFFF"/>
        </w:rPr>
        <w:t>4</w:t>
      </w:r>
      <w:r w:rsidRPr="004865C0">
        <w:rPr>
          <w:rFonts w:ascii="Times New Roman" w:hAnsi="Times New Roman" w:cs="Times New Roman"/>
          <w:color w:val="222222"/>
          <w:sz w:val="24"/>
          <w:szCs w:val="24"/>
          <w:shd w:val="clear" w:color="auto" w:fill="FFFFFF"/>
        </w:rPr>
        <w:t>(1), 1-12.</w:t>
      </w:r>
    </w:p>
    <w:p w14:paraId="65C69C0C" w14:textId="1B989381" w:rsidR="00EA780E" w:rsidRPr="004865C0" w:rsidRDefault="0046002F" w:rsidP="00147329">
      <w:pPr>
        <w:spacing w:line="276" w:lineRule="auto"/>
        <w:jc w:val="both"/>
        <w:rPr>
          <w:rFonts w:ascii="Times New Roman" w:hAnsi="Times New Roman" w:cs="Times New Roman"/>
          <w:sz w:val="24"/>
          <w:szCs w:val="24"/>
          <w:shd w:val="clear" w:color="auto" w:fill="FFFFFF"/>
        </w:rPr>
      </w:pPr>
      <w:r w:rsidRPr="004865C0">
        <w:rPr>
          <w:rFonts w:ascii="Times New Roman" w:hAnsi="Times New Roman" w:cs="Times New Roman"/>
          <w:sz w:val="24"/>
          <w:szCs w:val="24"/>
          <w:shd w:val="clear" w:color="auto" w:fill="FFFFFF"/>
        </w:rPr>
        <w:t>European Commission (2</w:t>
      </w:r>
      <w:r w:rsidR="00EA780E" w:rsidRPr="004865C0">
        <w:rPr>
          <w:rFonts w:ascii="Times New Roman" w:hAnsi="Times New Roman" w:cs="Times New Roman"/>
          <w:sz w:val="24"/>
          <w:szCs w:val="24"/>
          <w:shd w:val="clear" w:color="auto" w:fill="FFFFFF"/>
        </w:rPr>
        <w:t>019</w:t>
      </w:r>
      <w:r w:rsidRPr="004865C0">
        <w:rPr>
          <w:rFonts w:ascii="Times New Roman" w:hAnsi="Times New Roman" w:cs="Times New Roman"/>
          <w:sz w:val="24"/>
          <w:szCs w:val="24"/>
          <w:shd w:val="clear" w:color="auto" w:fill="FFFFFF"/>
        </w:rPr>
        <w:t xml:space="preserve">), </w:t>
      </w:r>
      <w:r w:rsidR="00EA780E" w:rsidRPr="004865C0">
        <w:rPr>
          <w:rFonts w:ascii="Times New Roman" w:hAnsi="Times New Roman" w:cs="Times New Roman"/>
          <w:i/>
          <w:sz w:val="24"/>
          <w:szCs w:val="24"/>
          <w:shd w:val="clear" w:color="auto" w:fill="FFFFFF"/>
        </w:rPr>
        <w:t>Presentation on Horizon 2020 – The New EU Framework Programme Research and Innovation, 2014 to 2020</w:t>
      </w:r>
      <w:r w:rsidR="00EA780E" w:rsidRPr="004865C0">
        <w:rPr>
          <w:rFonts w:ascii="Times New Roman" w:hAnsi="Times New Roman" w:cs="Times New Roman"/>
          <w:sz w:val="24"/>
          <w:szCs w:val="24"/>
          <w:shd w:val="clear" w:color="auto" w:fill="FFFFFF"/>
        </w:rPr>
        <w:t xml:space="preserve">, website accessed on </w:t>
      </w:r>
      <w:r w:rsidR="00C112E3" w:rsidRPr="004865C0">
        <w:rPr>
          <w:rFonts w:ascii="Times New Roman" w:hAnsi="Times New Roman" w:cs="Times New Roman"/>
          <w:sz w:val="24"/>
          <w:szCs w:val="24"/>
          <w:shd w:val="clear" w:color="auto" w:fill="FFFFFF"/>
        </w:rPr>
        <w:t>5</w:t>
      </w:r>
      <w:r w:rsidR="00C112E3" w:rsidRPr="004865C0">
        <w:rPr>
          <w:rFonts w:ascii="Times New Roman" w:hAnsi="Times New Roman" w:cs="Times New Roman"/>
          <w:sz w:val="24"/>
          <w:szCs w:val="24"/>
          <w:shd w:val="clear" w:color="auto" w:fill="FFFFFF"/>
          <w:vertAlign w:val="superscript"/>
        </w:rPr>
        <w:t>th</w:t>
      </w:r>
      <w:r w:rsidR="00C112E3" w:rsidRPr="004865C0">
        <w:rPr>
          <w:rFonts w:ascii="Times New Roman" w:hAnsi="Times New Roman" w:cs="Times New Roman"/>
          <w:sz w:val="24"/>
          <w:szCs w:val="24"/>
          <w:shd w:val="clear" w:color="auto" w:fill="FFFFFF"/>
        </w:rPr>
        <w:t xml:space="preserve"> January 2020</w:t>
      </w:r>
      <w:r w:rsidR="00EA780E" w:rsidRPr="004865C0">
        <w:rPr>
          <w:rFonts w:ascii="Times New Roman" w:hAnsi="Times New Roman" w:cs="Times New Roman"/>
          <w:sz w:val="24"/>
          <w:szCs w:val="24"/>
          <w:shd w:val="clear" w:color="auto" w:fill="FFFFFF"/>
        </w:rPr>
        <w:t xml:space="preserve">: </w:t>
      </w:r>
      <w:hyperlink r:id="rId13" w:history="1">
        <w:r w:rsidR="00EA780E" w:rsidRPr="004865C0">
          <w:rPr>
            <w:rStyle w:val="Hyperlink"/>
            <w:rFonts w:ascii="Times New Roman" w:hAnsi="Times New Roman" w:cs="Times New Roman"/>
            <w:sz w:val="24"/>
            <w:szCs w:val="24"/>
            <w:shd w:val="clear" w:color="auto" w:fill="FFFFFF"/>
          </w:rPr>
          <w:t>https://ec.europa.eu/programmes/horizon2020/sites/horizon2020/files/281113_Horizon%202020%20standard%20presentation.pdf</w:t>
        </w:r>
      </w:hyperlink>
      <w:r w:rsidR="00EA780E" w:rsidRPr="004865C0">
        <w:rPr>
          <w:rFonts w:ascii="Times New Roman" w:hAnsi="Times New Roman" w:cs="Times New Roman"/>
          <w:sz w:val="24"/>
          <w:szCs w:val="24"/>
          <w:shd w:val="clear" w:color="auto" w:fill="FFFFFF"/>
        </w:rPr>
        <w:t xml:space="preserve">. </w:t>
      </w:r>
    </w:p>
    <w:p w14:paraId="4949D937" w14:textId="77777777" w:rsidR="00FE00AC" w:rsidRPr="00FE00AC" w:rsidRDefault="00FF4B33" w:rsidP="00FF4B33">
      <w:pPr>
        <w:spacing w:line="276" w:lineRule="auto"/>
        <w:jc w:val="both"/>
        <w:rPr>
          <w:rFonts w:ascii="Times New Roman" w:hAnsi="Times New Roman" w:cs="Times New Roman"/>
          <w:color w:val="222222"/>
          <w:sz w:val="24"/>
          <w:szCs w:val="24"/>
          <w:shd w:val="clear" w:color="auto" w:fill="FFFFFF"/>
        </w:rPr>
      </w:pPr>
      <w:r w:rsidRPr="004865C0">
        <w:rPr>
          <w:rFonts w:ascii="Times New Roman" w:hAnsi="Times New Roman" w:cs="Times New Roman"/>
          <w:color w:val="222222"/>
          <w:sz w:val="24"/>
          <w:szCs w:val="24"/>
          <w:shd w:val="clear" w:color="auto" w:fill="FFFFFF"/>
        </w:rPr>
        <w:t xml:space="preserve">Fernandes, K. J., Raja, V., &amp; Whalley, A. (2006). Lessons from implementing the balanced </w:t>
      </w:r>
      <w:r w:rsidRPr="00FE00AC">
        <w:rPr>
          <w:rFonts w:ascii="Times New Roman" w:hAnsi="Times New Roman" w:cs="Times New Roman"/>
          <w:color w:val="222222"/>
          <w:sz w:val="24"/>
          <w:szCs w:val="24"/>
          <w:shd w:val="clear" w:color="auto" w:fill="FFFFFF"/>
        </w:rPr>
        <w:t>scorecard in a small and medium size manufacturing organization. </w:t>
      </w:r>
      <w:r w:rsidRPr="00FE00AC">
        <w:rPr>
          <w:rFonts w:ascii="Times New Roman" w:hAnsi="Times New Roman" w:cs="Times New Roman"/>
          <w:i/>
          <w:iCs/>
          <w:color w:val="222222"/>
          <w:sz w:val="24"/>
          <w:szCs w:val="24"/>
          <w:shd w:val="clear" w:color="auto" w:fill="FFFFFF"/>
        </w:rPr>
        <w:t>Technovation</w:t>
      </w:r>
      <w:r w:rsidRPr="00FE00AC">
        <w:rPr>
          <w:rFonts w:ascii="Times New Roman" w:hAnsi="Times New Roman" w:cs="Times New Roman"/>
          <w:color w:val="222222"/>
          <w:sz w:val="24"/>
          <w:szCs w:val="24"/>
          <w:shd w:val="clear" w:color="auto" w:fill="FFFFFF"/>
        </w:rPr>
        <w:t>, </w:t>
      </w:r>
      <w:r w:rsidRPr="00FE00AC">
        <w:rPr>
          <w:rFonts w:ascii="Times New Roman" w:hAnsi="Times New Roman" w:cs="Times New Roman"/>
          <w:i/>
          <w:iCs/>
          <w:color w:val="222222"/>
          <w:sz w:val="24"/>
          <w:szCs w:val="24"/>
          <w:shd w:val="clear" w:color="auto" w:fill="FFFFFF"/>
        </w:rPr>
        <w:t>26</w:t>
      </w:r>
      <w:r w:rsidRPr="00FE00AC">
        <w:rPr>
          <w:rFonts w:ascii="Times New Roman" w:hAnsi="Times New Roman" w:cs="Times New Roman"/>
          <w:color w:val="222222"/>
          <w:sz w:val="24"/>
          <w:szCs w:val="24"/>
          <w:shd w:val="clear" w:color="auto" w:fill="FFFFFF"/>
        </w:rPr>
        <w:t>(5-6), 623-634.</w:t>
      </w:r>
    </w:p>
    <w:p w14:paraId="551EF732" w14:textId="28DD3513" w:rsidR="00FE00AC" w:rsidRPr="00FE00AC" w:rsidRDefault="00FE00AC" w:rsidP="00FF4B33">
      <w:pPr>
        <w:spacing w:line="276" w:lineRule="auto"/>
        <w:jc w:val="both"/>
        <w:rPr>
          <w:rFonts w:ascii="Times New Roman" w:hAnsi="Times New Roman" w:cs="Times New Roman"/>
          <w:color w:val="222222"/>
          <w:sz w:val="24"/>
          <w:szCs w:val="24"/>
          <w:shd w:val="clear" w:color="auto" w:fill="FFFFFF"/>
        </w:rPr>
      </w:pPr>
      <w:r w:rsidRPr="00FE00AC">
        <w:rPr>
          <w:rFonts w:ascii="Times New Roman" w:hAnsi="Times New Roman" w:cs="Times New Roman"/>
          <w:color w:val="222222"/>
          <w:sz w:val="24"/>
          <w:szCs w:val="24"/>
          <w:shd w:val="clear" w:color="auto" w:fill="FFFFFF"/>
        </w:rPr>
        <w:t>Johnson-Laird, P. N., Goodwin, G. P., &amp; Khemlani, S. S. (2017). Mental models and reasoning. In </w:t>
      </w:r>
      <w:r w:rsidRPr="00FE00AC">
        <w:rPr>
          <w:rFonts w:ascii="Times New Roman" w:hAnsi="Times New Roman" w:cs="Times New Roman"/>
          <w:i/>
          <w:iCs/>
          <w:color w:val="222222"/>
          <w:sz w:val="24"/>
          <w:szCs w:val="24"/>
          <w:shd w:val="clear" w:color="auto" w:fill="FFFFFF"/>
        </w:rPr>
        <w:t>International handbook of thinking and reasoning</w:t>
      </w:r>
      <w:r w:rsidRPr="00FE00AC">
        <w:rPr>
          <w:rFonts w:ascii="Times New Roman" w:hAnsi="Times New Roman" w:cs="Times New Roman"/>
          <w:color w:val="222222"/>
          <w:sz w:val="24"/>
          <w:szCs w:val="24"/>
          <w:shd w:val="clear" w:color="auto" w:fill="FFFFFF"/>
        </w:rPr>
        <w:t> (pp. 346-365). Routledge.</w:t>
      </w:r>
    </w:p>
    <w:p w14:paraId="475F6E5D" w14:textId="426F18D2" w:rsidR="00C112E3" w:rsidRPr="004865C0" w:rsidRDefault="00FF4B33" w:rsidP="00147329">
      <w:pPr>
        <w:spacing w:line="276" w:lineRule="auto"/>
        <w:jc w:val="both"/>
        <w:rPr>
          <w:rFonts w:ascii="Times New Roman" w:hAnsi="Times New Roman" w:cs="Times New Roman"/>
          <w:color w:val="222222"/>
          <w:sz w:val="24"/>
          <w:szCs w:val="24"/>
          <w:shd w:val="clear" w:color="auto" w:fill="FFFFFF"/>
        </w:rPr>
      </w:pPr>
      <w:r w:rsidRPr="00FE00AC">
        <w:rPr>
          <w:rFonts w:ascii="Times New Roman" w:hAnsi="Times New Roman" w:cs="Times New Roman"/>
          <w:color w:val="222222"/>
          <w:sz w:val="24"/>
          <w:szCs w:val="24"/>
          <w:shd w:val="clear" w:color="auto" w:fill="FFFFFF"/>
        </w:rPr>
        <w:t>Kaplan, R. S., &amp; Norton, D. P. (1996). Linking the balanced scorecard to strategy. </w:t>
      </w:r>
      <w:r w:rsidRPr="00FE00AC">
        <w:rPr>
          <w:rFonts w:ascii="Times New Roman" w:hAnsi="Times New Roman" w:cs="Times New Roman"/>
          <w:i/>
          <w:iCs/>
          <w:color w:val="222222"/>
          <w:sz w:val="24"/>
          <w:szCs w:val="24"/>
          <w:shd w:val="clear" w:color="auto" w:fill="FFFFFF"/>
        </w:rPr>
        <w:t>California Management Review</w:t>
      </w:r>
      <w:r w:rsidRPr="00FE00AC">
        <w:rPr>
          <w:rFonts w:ascii="Times New Roman" w:hAnsi="Times New Roman" w:cs="Times New Roman"/>
          <w:color w:val="222222"/>
          <w:sz w:val="24"/>
          <w:szCs w:val="24"/>
          <w:shd w:val="clear" w:color="auto" w:fill="FFFFFF"/>
        </w:rPr>
        <w:t>,</w:t>
      </w:r>
      <w:r w:rsidRPr="004865C0">
        <w:rPr>
          <w:rFonts w:ascii="Times New Roman" w:hAnsi="Times New Roman" w:cs="Times New Roman"/>
          <w:color w:val="222222"/>
          <w:sz w:val="24"/>
          <w:szCs w:val="24"/>
          <w:shd w:val="clear" w:color="auto" w:fill="FFFFFF"/>
        </w:rPr>
        <w:t> </w:t>
      </w:r>
      <w:r w:rsidRPr="004865C0">
        <w:rPr>
          <w:rFonts w:ascii="Times New Roman" w:hAnsi="Times New Roman" w:cs="Times New Roman"/>
          <w:i/>
          <w:iCs/>
          <w:color w:val="222222"/>
          <w:sz w:val="24"/>
          <w:szCs w:val="24"/>
          <w:shd w:val="clear" w:color="auto" w:fill="FFFFFF"/>
        </w:rPr>
        <w:t>39</w:t>
      </w:r>
      <w:r w:rsidRPr="004865C0">
        <w:rPr>
          <w:rFonts w:ascii="Times New Roman" w:hAnsi="Times New Roman" w:cs="Times New Roman"/>
          <w:color w:val="222222"/>
          <w:sz w:val="24"/>
          <w:szCs w:val="24"/>
          <w:shd w:val="clear" w:color="auto" w:fill="FFFFFF"/>
        </w:rPr>
        <w:t>(1), 53-79.</w:t>
      </w:r>
    </w:p>
    <w:p w14:paraId="3B17F633" w14:textId="133A2346" w:rsidR="00FF4B33" w:rsidRPr="004865C0" w:rsidRDefault="00FF4B33" w:rsidP="00147329">
      <w:pPr>
        <w:spacing w:line="276" w:lineRule="auto"/>
        <w:jc w:val="both"/>
        <w:rPr>
          <w:rFonts w:ascii="Times New Roman" w:hAnsi="Times New Roman" w:cs="Times New Roman"/>
          <w:color w:val="222222"/>
          <w:sz w:val="24"/>
          <w:szCs w:val="24"/>
          <w:shd w:val="clear" w:color="auto" w:fill="FFFFFF"/>
        </w:rPr>
      </w:pPr>
      <w:r w:rsidRPr="004865C0">
        <w:rPr>
          <w:rFonts w:ascii="Times New Roman" w:hAnsi="Times New Roman" w:cs="Times New Roman"/>
          <w:color w:val="222222"/>
          <w:sz w:val="24"/>
          <w:szCs w:val="24"/>
          <w:shd w:val="clear" w:color="auto" w:fill="FFFFFF"/>
        </w:rPr>
        <w:t>Kaplan, R. S., &amp; Norton, D. P. (1998). Putting the balanced scorecard to work. </w:t>
      </w:r>
      <w:r w:rsidRPr="004865C0">
        <w:rPr>
          <w:rFonts w:ascii="Times New Roman" w:hAnsi="Times New Roman" w:cs="Times New Roman"/>
          <w:i/>
          <w:iCs/>
          <w:color w:val="222222"/>
          <w:sz w:val="24"/>
          <w:szCs w:val="24"/>
          <w:shd w:val="clear" w:color="auto" w:fill="FFFFFF"/>
        </w:rPr>
        <w:t>The Economic Impact of Knowledge</w:t>
      </w:r>
      <w:r w:rsidRPr="004865C0">
        <w:rPr>
          <w:rFonts w:ascii="Times New Roman" w:hAnsi="Times New Roman" w:cs="Times New Roman"/>
          <w:color w:val="222222"/>
          <w:sz w:val="24"/>
          <w:szCs w:val="24"/>
          <w:shd w:val="clear" w:color="auto" w:fill="FFFFFF"/>
        </w:rPr>
        <w:t>, </w:t>
      </w:r>
      <w:r w:rsidRPr="004865C0">
        <w:rPr>
          <w:rFonts w:ascii="Times New Roman" w:hAnsi="Times New Roman" w:cs="Times New Roman"/>
          <w:i/>
          <w:iCs/>
          <w:color w:val="222222"/>
          <w:sz w:val="24"/>
          <w:szCs w:val="24"/>
          <w:shd w:val="clear" w:color="auto" w:fill="FFFFFF"/>
        </w:rPr>
        <w:t>27</w:t>
      </w:r>
      <w:r w:rsidRPr="004865C0">
        <w:rPr>
          <w:rFonts w:ascii="Times New Roman" w:hAnsi="Times New Roman" w:cs="Times New Roman"/>
          <w:color w:val="222222"/>
          <w:sz w:val="24"/>
          <w:szCs w:val="24"/>
          <w:shd w:val="clear" w:color="auto" w:fill="FFFFFF"/>
        </w:rPr>
        <w:t>(4), 315-324.</w:t>
      </w:r>
    </w:p>
    <w:p w14:paraId="3867E79B" w14:textId="6E8982C8" w:rsidR="00811032" w:rsidRPr="004865C0" w:rsidRDefault="00811032" w:rsidP="00147329">
      <w:pPr>
        <w:spacing w:line="276" w:lineRule="auto"/>
        <w:jc w:val="both"/>
        <w:rPr>
          <w:rFonts w:ascii="Times New Roman" w:hAnsi="Times New Roman" w:cs="Times New Roman"/>
          <w:color w:val="222222"/>
          <w:sz w:val="24"/>
          <w:szCs w:val="24"/>
          <w:shd w:val="clear" w:color="auto" w:fill="FFFFFF"/>
        </w:rPr>
      </w:pPr>
      <w:r w:rsidRPr="004865C0">
        <w:rPr>
          <w:rFonts w:ascii="Times New Roman" w:hAnsi="Times New Roman" w:cs="Times New Roman"/>
          <w:color w:val="222222"/>
          <w:sz w:val="24"/>
          <w:szCs w:val="24"/>
          <w:shd w:val="clear" w:color="auto" w:fill="FFFFFF"/>
        </w:rPr>
        <w:t>Kaplan, R. S., &amp; Norton, D. P. (2001). Transforming the balanced scorecard from performance measurement to strategic management: Part I. </w:t>
      </w:r>
      <w:r w:rsidRPr="004865C0">
        <w:rPr>
          <w:rFonts w:ascii="Times New Roman" w:hAnsi="Times New Roman" w:cs="Times New Roman"/>
          <w:i/>
          <w:iCs/>
          <w:color w:val="222222"/>
          <w:sz w:val="24"/>
          <w:szCs w:val="24"/>
          <w:shd w:val="clear" w:color="auto" w:fill="FFFFFF"/>
        </w:rPr>
        <w:t>Accounting horizons</w:t>
      </w:r>
      <w:r w:rsidRPr="004865C0">
        <w:rPr>
          <w:rFonts w:ascii="Times New Roman" w:hAnsi="Times New Roman" w:cs="Times New Roman"/>
          <w:color w:val="222222"/>
          <w:sz w:val="24"/>
          <w:szCs w:val="24"/>
          <w:shd w:val="clear" w:color="auto" w:fill="FFFFFF"/>
        </w:rPr>
        <w:t>, </w:t>
      </w:r>
      <w:r w:rsidRPr="004865C0">
        <w:rPr>
          <w:rFonts w:ascii="Times New Roman" w:hAnsi="Times New Roman" w:cs="Times New Roman"/>
          <w:i/>
          <w:iCs/>
          <w:color w:val="222222"/>
          <w:sz w:val="24"/>
          <w:szCs w:val="24"/>
          <w:shd w:val="clear" w:color="auto" w:fill="FFFFFF"/>
        </w:rPr>
        <w:t>15</w:t>
      </w:r>
      <w:r w:rsidRPr="004865C0">
        <w:rPr>
          <w:rFonts w:ascii="Times New Roman" w:hAnsi="Times New Roman" w:cs="Times New Roman"/>
          <w:color w:val="222222"/>
          <w:sz w:val="24"/>
          <w:szCs w:val="24"/>
          <w:shd w:val="clear" w:color="auto" w:fill="FFFFFF"/>
        </w:rPr>
        <w:t>(1), 87-104.</w:t>
      </w:r>
    </w:p>
    <w:p w14:paraId="2C6B27C5" w14:textId="2AEB4DAF" w:rsidR="00811032" w:rsidRPr="004865C0" w:rsidRDefault="00811032" w:rsidP="00147329">
      <w:pPr>
        <w:spacing w:line="276" w:lineRule="auto"/>
        <w:jc w:val="both"/>
        <w:rPr>
          <w:rFonts w:ascii="Times New Roman" w:hAnsi="Times New Roman" w:cs="Times New Roman"/>
          <w:color w:val="222222"/>
          <w:sz w:val="24"/>
          <w:szCs w:val="24"/>
          <w:shd w:val="clear" w:color="auto" w:fill="FFFFFF"/>
        </w:rPr>
      </w:pPr>
      <w:r w:rsidRPr="004865C0">
        <w:rPr>
          <w:rFonts w:ascii="Times New Roman" w:hAnsi="Times New Roman" w:cs="Times New Roman"/>
          <w:color w:val="222222"/>
          <w:sz w:val="24"/>
          <w:szCs w:val="24"/>
          <w:shd w:val="clear" w:color="auto" w:fill="FFFFFF"/>
        </w:rPr>
        <w:t>Kaplan, R. S. (2009). Conceptual foundations of the balanced scorecard. </w:t>
      </w:r>
      <w:r w:rsidRPr="004865C0">
        <w:rPr>
          <w:rFonts w:ascii="Times New Roman" w:hAnsi="Times New Roman" w:cs="Times New Roman"/>
          <w:i/>
          <w:iCs/>
          <w:color w:val="222222"/>
          <w:sz w:val="24"/>
          <w:szCs w:val="24"/>
          <w:shd w:val="clear" w:color="auto" w:fill="FFFFFF"/>
        </w:rPr>
        <w:t>Handbooks of management accounting research</w:t>
      </w:r>
      <w:r w:rsidRPr="004865C0">
        <w:rPr>
          <w:rFonts w:ascii="Times New Roman" w:hAnsi="Times New Roman" w:cs="Times New Roman"/>
          <w:color w:val="222222"/>
          <w:sz w:val="24"/>
          <w:szCs w:val="24"/>
          <w:shd w:val="clear" w:color="auto" w:fill="FFFFFF"/>
        </w:rPr>
        <w:t>, </w:t>
      </w:r>
      <w:r w:rsidRPr="004865C0">
        <w:rPr>
          <w:rFonts w:ascii="Times New Roman" w:hAnsi="Times New Roman" w:cs="Times New Roman"/>
          <w:i/>
          <w:iCs/>
          <w:color w:val="222222"/>
          <w:sz w:val="24"/>
          <w:szCs w:val="24"/>
          <w:shd w:val="clear" w:color="auto" w:fill="FFFFFF"/>
        </w:rPr>
        <w:t>3</w:t>
      </w:r>
      <w:r w:rsidRPr="004865C0">
        <w:rPr>
          <w:rFonts w:ascii="Times New Roman" w:hAnsi="Times New Roman" w:cs="Times New Roman"/>
          <w:color w:val="222222"/>
          <w:sz w:val="24"/>
          <w:szCs w:val="24"/>
          <w:shd w:val="clear" w:color="auto" w:fill="FFFFFF"/>
        </w:rPr>
        <w:t>, 1253-1269.</w:t>
      </w:r>
    </w:p>
    <w:p w14:paraId="20100F6A" w14:textId="4E7E9B75" w:rsidR="00811032" w:rsidRPr="004865C0" w:rsidRDefault="00811032" w:rsidP="00147329">
      <w:pPr>
        <w:spacing w:line="276" w:lineRule="auto"/>
        <w:jc w:val="both"/>
        <w:rPr>
          <w:rFonts w:ascii="Times New Roman" w:hAnsi="Times New Roman" w:cs="Times New Roman"/>
          <w:color w:val="222222"/>
          <w:sz w:val="24"/>
          <w:szCs w:val="24"/>
          <w:shd w:val="clear" w:color="auto" w:fill="FFFFFF"/>
        </w:rPr>
      </w:pPr>
      <w:r w:rsidRPr="004865C0">
        <w:rPr>
          <w:rFonts w:ascii="Times New Roman" w:hAnsi="Times New Roman" w:cs="Times New Roman"/>
          <w:color w:val="222222"/>
          <w:sz w:val="24"/>
          <w:szCs w:val="24"/>
          <w:shd w:val="clear" w:color="auto" w:fill="FFFFFF"/>
        </w:rPr>
        <w:t>Karathanos, D., &amp; Karathanos, P. (2005). Applying the balanced scorecard to education. </w:t>
      </w:r>
      <w:r w:rsidRPr="004865C0">
        <w:rPr>
          <w:rFonts w:ascii="Times New Roman" w:hAnsi="Times New Roman" w:cs="Times New Roman"/>
          <w:i/>
          <w:iCs/>
          <w:color w:val="222222"/>
          <w:sz w:val="24"/>
          <w:szCs w:val="24"/>
          <w:shd w:val="clear" w:color="auto" w:fill="FFFFFF"/>
        </w:rPr>
        <w:t>Journal of Education for Business</w:t>
      </w:r>
      <w:r w:rsidRPr="004865C0">
        <w:rPr>
          <w:rFonts w:ascii="Times New Roman" w:hAnsi="Times New Roman" w:cs="Times New Roman"/>
          <w:color w:val="222222"/>
          <w:sz w:val="24"/>
          <w:szCs w:val="24"/>
          <w:shd w:val="clear" w:color="auto" w:fill="FFFFFF"/>
        </w:rPr>
        <w:t>, </w:t>
      </w:r>
      <w:r w:rsidRPr="004865C0">
        <w:rPr>
          <w:rFonts w:ascii="Times New Roman" w:hAnsi="Times New Roman" w:cs="Times New Roman"/>
          <w:i/>
          <w:iCs/>
          <w:color w:val="222222"/>
          <w:sz w:val="24"/>
          <w:szCs w:val="24"/>
          <w:shd w:val="clear" w:color="auto" w:fill="FFFFFF"/>
        </w:rPr>
        <w:t>80</w:t>
      </w:r>
      <w:r w:rsidRPr="004865C0">
        <w:rPr>
          <w:rFonts w:ascii="Times New Roman" w:hAnsi="Times New Roman" w:cs="Times New Roman"/>
          <w:color w:val="222222"/>
          <w:sz w:val="24"/>
          <w:szCs w:val="24"/>
          <w:shd w:val="clear" w:color="auto" w:fill="FFFFFF"/>
        </w:rPr>
        <w:t>(4), 222-230.</w:t>
      </w:r>
    </w:p>
    <w:p w14:paraId="6A1EAE1E" w14:textId="39B475BC" w:rsidR="00793265" w:rsidRPr="004865C0" w:rsidRDefault="00793265" w:rsidP="00147329">
      <w:pPr>
        <w:spacing w:line="276" w:lineRule="auto"/>
        <w:jc w:val="both"/>
        <w:rPr>
          <w:rFonts w:ascii="Times New Roman" w:hAnsi="Times New Roman" w:cs="Times New Roman"/>
          <w:color w:val="222222"/>
          <w:sz w:val="24"/>
          <w:szCs w:val="24"/>
          <w:shd w:val="clear" w:color="auto" w:fill="FFFFFF"/>
        </w:rPr>
      </w:pPr>
      <w:r w:rsidRPr="004865C0">
        <w:rPr>
          <w:rFonts w:ascii="Times New Roman" w:hAnsi="Times New Roman" w:cs="Times New Roman"/>
          <w:color w:val="222222"/>
          <w:sz w:val="24"/>
          <w:szCs w:val="24"/>
          <w:shd w:val="clear" w:color="auto" w:fill="FFFFFF"/>
        </w:rPr>
        <w:lastRenderedPageBreak/>
        <w:t>Kutsch, E., Ward, J., Hall, M., &amp; Algar, J. (2015). The contribution of the project management office: A balanced scorecard perspective. </w:t>
      </w:r>
      <w:r w:rsidRPr="004865C0">
        <w:rPr>
          <w:rFonts w:ascii="Times New Roman" w:hAnsi="Times New Roman" w:cs="Times New Roman"/>
          <w:i/>
          <w:iCs/>
          <w:color w:val="222222"/>
          <w:sz w:val="24"/>
          <w:szCs w:val="24"/>
          <w:shd w:val="clear" w:color="auto" w:fill="FFFFFF"/>
        </w:rPr>
        <w:t>Information Systems Management</w:t>
      </w:r>
      <w:r w:rsidRPr="004865C0">
        <w:rPr>
          <w:rFonts w:ascii="Times New Roman" w:hAnsi="Times New Roman" w:cs="Times New Roman"/>
          <w:color w:val="222222"/>
          <w:sz w:val="24"/>
          <w:szCs w:val="24"/>
          <w:shd w:val="clear" w:color="auto" w:fill="FFFFFF"/>
        </w:rPr>
        <w:t>, </w:t>
      </w:r>
      <w:r w:rsidRPr="004865C0">
        <w:rPr>
          <w:rFonts w:ascii="Times New Roman" w:hAnsi="Times New Roman" w:cs="Times New Roman"/>
          <w:i/>
          <w:iCs/>
          <w:color w:val="222222"/>
          <w:sz w:val="24"/>
          <w:szCs w:val="24"/>
          <w:shd w:val="clear" w:color="auto" w:fill="FFFFFF"/>
        </w:rPr>
        <w:t>32</w:t>
      </w:r>
      <w:r w:rsidRPr="004865C0">
        <w:rPr>
          <w:rFonts w:ascii="Times New Roman" w:hAnsi="Times New Roman" w:cs="Times New Roman"/>
          <w:color w:val="222222"/>
          <w:sz w:val="24"/>
          <w:szCs w:val="24"/>
          <w:shd w:val="clear" w:color="auto" w:fill="FFFFFF"/>
        </w:rPr>
        <w:t>(2), 105-118.</w:t>
      </w:r>
    </w:p>
    <w:p w14:paraId="5B15930C" w14:textId="6759B3B2" w:rsidR="00793265" w:rsidRPr="00211587" w:rsidRDefault="00793265" w:rsidP="00147329">
      <w:pPr>
        <w:spacing w:line="276" w:lineRule="auto"/>
        <w:jc w:val="both"/>
        <w:rPr>
          <w:rFonts w:ascii="Times New Roman" w:hAnsi="Times New Roman" w:cs="Times New Roman"/>
          <w:color w:val="222222"/>
          <w:sz w:val="24"/>
          <w:szCs w:val="24"/>
          <w:shd w:val="clear" w:color="auto" w:fill="FFFFFF"/>
        </w:rPr>
      </w:pPr>
      <w:r w:rsidRPr="004865C0">
        <w:rPr>
          <w:rFonts w:ascii="Times New Roman" w:hAnsi="Times New Roman" w:cs="Times New Roman"/>
          <w:color w:val="222222"/>
          <w:sz w:val="24"/>
          <w:szCs w:val="24"/>
          <w:shd w:val="clear" w:color="auto" w:fill="FFFFFF"/>
        </w:rPr>
        <w:t>Lawrence, S., &amp; Sharma, U. (2002). Commodification of education and academic labour—using the balanced scorecard in a university setting. </w:t>
      </w:r>
      <w:r w:rsidRPr="004865C0">
        <w:rPr>
          <w:rFonts w:ascii="Times New Roman" w:hAnsi="Times New Roman" w:cs="Times New Roman"/>
          <w:i/>
          <w:iCs/>
          <w:color w:val="222222"/>
          <w:sz w:val="24"/>
          <w:szCs w:val="24"/>
          <w:shd w:val="clear" w:color="auto" w:fill="FFFFFF"/>
        </w:rPr>
        <w:t>Critical Perspectives on Accounting</w:t>
      </w:r>
      <w:r w:rsidRPr="004865C0">
        <w:rPr>
          <w:rFonts w:ascii="Times New Roman" w:hAnsi="Times New Roman" w:cs="Times New Roman"/>
          <w:color w:val="222222"/>
          <w:sz w:val="24"/>
          <w:szCs w:val="24"/>
          <w:shd w:val="clear" w:color="auto" w:fill="FFFFFF"/>
        </w:rPr>
        <w:t>, </w:t>
      </w:r>
      <w:r w:rsidRPr="004865C0">
        <w:rPr>
          <w:rFonts w:ascii="Times New Roman" w:hAnsi="Times New Roman" w:cs="Times New Roman"/>
          <w:i/>
          <w:iCs/>
          <w:color w:val="222222"/>
          <w:sz w:val="24"/>
          <w:szCs w:val="24"/>
          <w:shd w:val="clear" w:color="auto" w:fill="FFFFFF"/>
        </w:rPr>
        <w:t>13</w:t>
      </w:r>
      <w:r w:rsidRPr="004865C0">
        <w:rPr>
          <w:rFonts w:ascii="Times New Roman" w:hAnsi="Times New Roman" w:cs="Times New Roman"/>
          <w:color w:val="222222"/>
          <w:sz w:val="24"/>
          <w:szCs w:val="24"/>
          <w:shd w:val="clear" w:color="auto" w:fill="FFFFFF"/>
        </w:rPr>
        <w:t>(5-6), 661-677.</w:t>
      </w:r>
    </w:p>
    <w:p w14:paraId="59DD6ECC" w14:textId="77777777" w:rsidR="00211587" w:rsidRPr="00211587" w:rsidRDefault="00793265" w:rsidP="00211587">
      <w:pPr>
        <w:spacing w:line="276" w:lineRule="auto"/>
        <w:jc w:val="both"/>
        <w:rPr>
          <w:rFonts w:ascii="Times New Roman" w:eastAsia="Times New Roman" w:hAnsi="Times New Roman" w:cs="Times New Roman"/>
          <w:sz w:val="24"/>
          <w:szCs w:val="24"/>
          <w:lang w:eastAsia="en-GB"/>
        </w:rPr>
      </w:pPr>
      <w:r w:rsidRPr="00211587">
        <w:rPr>
          <w:rFonts w:ascii="Times New Roman" w:hAnsi="Times New Roman" w:cs="Times New Roman"/>
          <w:color w:val="222222"/>
          <w:sz w:val="24"/>
          <w:szCs w:val="24"/>
          <w:shd w:val="clear" w:color="auto" w:fill="FFFFFF"/>
        </w:rPr>
        <w:t>Lee, S. F., Lo, K. K., Leung, R. F., &amp; Ko, A. S. O. (2000). Strategy formulation framework for vocational education: integrating SWOT analysis, balanced scorecard, QFD methodology and MBNQA education criteria. </w:t>
      </w:r>
      <w:r w:rsidRPr="00211587">
        <w:rPr>
          <w:rFonts w:ascii="Times New Roman" w:hAnsi="Times New Roman" w:cs="Times New Roman"/>
          <w:i/>
          <w:iCs/>
          <w:color w:val="222222"/>
          <w:sz w:val="24"/>
          <w:szCs w:val="24"/>
          <w:shd w:val="clear" w:color="auto" w:fill="FFFFFF"/>
        </w:rPr>
        <w:t>Managerial Auditing Journal</w:t>
      </w:r>
      <w:r w:rsidRPr="00211587">
        <w:rPr>
          <w:rFonts w:ascii="Times New Roman" w:hAnsi="Times New Roman" w:cs="Times New Roman"/>
          <w:color w:val="222222"/>
          <w:sz w:val="24"/>
          <w:szCs w:val="24"/>
          <w:shd w:val="clear" w:color="auto" w:fill="FFFFFF"/>
        </w:rPr>
        <w:t>,</w:t>
      </w:r>
      <w:r w:rsidRPr="00211587">
        <w:rPr>
          <w:rFonts w:ascii="Times New Roman" w:eastAsia="Times New Roman" w:hAnsi="Times New Roman" w:cs="Times New Roman"/>
          <w:sz w:val="24"/>
          <w:szCs w:val="24"/>
          <w:lang w:eastAsia="en-GB"/>
        </w:rPr>
        <w:t xml:space="preserve"> </w:t>
      </w:r>
      <w:r w:rsidRPr="00211587">
        <w:rPr>
          <w:rFonts w:ascii="Times New Roman" w:eastAsia="Times New Roman" w:hAnsi="Times New Roman" w:cs="Times New Roman"/>
          <w:i/>
          <w:iCs/>
          <w:sz w:val="24"/>
          <w:szCs w:val="24"/>
          <w:lang w:eastAsia="en-GB"/>
        </w:rPr>
        <w:t>15</w:t>
      </w:r>
      <w:r w:rsidRPr="00211587">
        <w:rPr>
          <w:rFonts w:ascii="Times New Roman" w:eastAsia="Times New Roman" w:hAnsi="Times New Roman" w:cs="Times New Roman"/>
          <w:sz w:val="24"/>
          <w:szCs w:val="24"/>
          <w:lang w:eastAsia="en-GB"/>
        </w:rPr>
        <w:t>(8), 407-423.</w:t>
      </w:r>
    </w:p>
    <w:p w14:paraId="4EB03F86" w14:textId="442B5903" w:rsidR="00211587" w:rsidRPr="00211587" w:rsidRDefault="00211587" w:rsidP="00147329">
      <w:pPr>
        <w:spacing w:line="276" w:lineRule="auto"/>
        <w:jc w:val="both"/>
        <w:rPr>
          <w:rFonts w:ascii="Times New Roman" w:eastAsia="Times New Roman" w:hAnsi="Times New Roman" w:cs="Times New Roman"/>
          <w:sz w:val="24"/>
          <w:szCs w:val="24"/>
          <w:lang w:eastAsia="en-GB"/>
        </w:rPr>
      </w:pPr>
      <w:r w:rsidRPr="00211587">
        <w:rPr>
          <w:rFonts w:ascii="Times New Roman" w:hAnsi="Times New Roman" w:cs="Times New Roman"/>
          <w:sz w:val="24"/>
          <w:szCs w:val="24"/>
          <w:lang w:eastAsia="en-GB"/>
        </w:rPr>
        <w:t xml:space="preserve">Mankins, J. C. (2009). Technology readiness assessments: A retrospective. </w:t>
      </w:r>
      <w:r w:rsidRPr="00211587">
        <w:rPr>
          <w:rFonts w:ascii="Times New Roman" w:hAnsi="Times New Roman" w:cs="Times New Roman"/>
          <w:i/>
          <w:iCs/>
          <w:sz w:val="24"/>
          <w:szCs w:val="24"/>
          <w:lang w:eastAsia="en-GB"/>
        </w:rPr>
        <w:t>Acta Astronautica</w:t>
      </w:r>
      <w:r w:rsidRPr="00211587">
        <w:rPr>
          <w:rFonts w:ascii="Times New Roman" w:hAnsi="Times New Roman" w:cs="Times New Roman"/>
          <w:sz w:val="24"/>
          <w:szCs w:val="24"/>
          <w:lang w:eastAsia="en-GB"/>
        </w:rPr>
        <w:t xml:space="preserve">, </w:t>
      </w:r>
      <w:r w:rsidRPr="00211587">
        <w:rPr>
          <w:rFonts w:ascii="Times New Roman" w:hAnsi="Times New Roman" w:cs="Times New Roman"/>
          <w:i/>
          <w:iCs/>
          <w:sz w:val="24"/>
          <w:szCs w:val="24"/>
          <w:lang w:eastAsia="en-GB"/>
        </w:rPr>
        <w:t>65</w:t>
      </w:r>
      <w:r w:rsidRPr="00211587">
        <w:rPr>
          <w:rFonts w:ascii="Times New Roman" w:hAnsi="Times New Roman" w:cs="Times New Roman"/>
          <w:sz w:val="24"/>
          <w:szCs w:val="24"/>
          <w:lang w:eastAsia="en-GB"/>
        </w:rPr>
        <w:t>(9), 1216-1223.</w:t>
      </w:r>
    </w:p>
    <w:p w14:paraId="29974A1C" w14:textId="2F614F69" w:rsidR="00793265" w:rsidRPr="004865C0" w:rsidRDefault="00793265" w:rsidP="00147329">
      <w:pPr>
        <w:spacing w:line="276" w:lineRule="auto"/>
        <w:jc w:val="both"/>
        <w:rPr>
          <w:rFonts w:ascii="Times New Roman" w:hAnsi="Times New Roman" w:cs="Times New Roman"/>
          <w:sz w:val="24"/>
          <w:szCs w:val="24"/>
        </w:rPr>
      </w:pPr>
      <w:r w:rsidRPr="004865C0">
        <w:rPr>
          <w:rFonts w:ascii="Times New Roman" w:hAnsi="Times New Roman" w:cs="Times New Roman"/>
          <w:color w:val="222222"/>
          <w:sz w:val="24"/>
          <w:szCs w:val="24"/>
          <w:shd w:val="clear" w:color="auto" w:fill="FFFFFF"/>
        </w:rPr>
        <w:t>Mooraj, S., Oyon, D., &amp; Hostettler, D. (1999). The balanced scorecard: a necessary good or an unnecessary evil?. </w:t>
      </w:r>
      <w:r w:rsidRPr="004865C0">
        <w:rPr>
          <w:rFonts w:ascii="Times New Roman" w:hAnsi="Times New Roman" w:cs="Times New Roman"/>
          <w:i/>
          <w:iCs/>
          <w:color w:val="222222"/>
          <w:sz w:val="24"/>
          <w:szCs w:val="24"/>
          <w:shd w:val="clear" w:color="auto" w:fill="FFFFFF"/>
        </w:rPr>
        <w:t>European Management Journal</w:t>
      </w:r>
      <w:r w:rsidRPr="004865C0">
        <w:rPr>
          <w:rFonts w:ascii="Times New Roman" w:hAnsi="Times New Roman" w:cs="Times New Roman"/>
          <w:color w:val="222222"/>
          <w:sz w:val="24"/>
          <w:szCs w:val="24"/>
          <w:shd w:val="clear" w:color="auto" w:fill="FFFFFF"/>
        </w:rPr>
        <w:t>, </w:t>
      </w:r>
      <w:r w:rsidRPr="004865C0">
        <w:rPr>
          <w:rFonts w:ascii="Times New Roman" w:hAnsi="Times New Roman" w:cs="Times New Roman"/>
          <w:i/>
          <w:iCs/>
          <w:color w:val="222222"/>
          <w:sz w:val="24"/>
          <w:szCs w:val="24"/>
          <w:shd w:val="clear" w:color="auto" w:fill="FFFFFF"/>
        </w:rPr>
        <w:t>17</w:t>
      </w:r>
      <w:r w:rsidRPr="004865C0">
        <w:rPr>
          <w:rFonts w:ascii="Times New Roman" w:hAnsi="Times New Roman" w:cs="Times New Roman"/>
          <w:color w:val="222222"/>
          <w:sz w:val="24"/>
          <w:szCs w:val="24"/>
          <w:shd w:val="clear" w:color="auto" w:fill="FFFFFF"/>
        </w:rPr>
        <w:t>(5), 481-491.</w:t>
      </w:r>
    </w:p>
    <w:p w14:paraId="74906317" w14:textId="1694099A" w:rsidR="00793265" w:rsidRPr="004865C0" w:rsidRDefault="00793265" w:rsidP="00147329">
      <w:pPr>
        <w:spacing w:line="276" w:lineRule="auto"/>
        <w:jc w:val="both"/>
        <w:rPr>
          <w:rFonts w:ascii="Times New Roman" w:eastAsia="Times New Roman" w:hAnsi="Times New Roman" w:cs="Times New Roman"/>
          <w:sz w:val="24"/>
          <w:szCs w:val="24"/>
          <w:lang w:eastAsia="en-GB"/>
        </w:rPr>
      </w:pPr>
      <w:r w:rsidRPr="004865C0">
        <w:rPr>
          <w:rFonts w:ascii="Times New Roman" w:hAnsi="Times New Roman" w:cs="Times New Roman"/>
          <w:color w:val="222222"/>
          <w:sz w:val="24"/>
          <w:szCs w:val="24"/>
          <w:shd w:val="clear" w:color="auto" w:fill="FFFFFF"/>
        </w:rPr>
        <w:t>Nelson, R. R. (2007). IT project management: Infamous failures, classic mistakes, and best practices. </w:t>
      </w:r>
      <w:r w:rsidRPr="004865C0">
        <w:rPr>
          <w:rFonts w:ascii="Times New Roman" w:hAnsi="Times New Roman" w:cs="Times New Roman"/>
          <w:i/>
          <w:iCs/>
          <w:color w:val="222222"/>
          <w:sz w:val="24"/>
          <w:szCs w:val="24"/>
          <w:shd w:val="clear" w:color="auto" w:fill="FFFFFF"/>
        </w:rPr>
        <w:t xml:space="preserve">MIS Quarterly </w:t>
      </w:r>
      <w:r w:rsidR="004865C0" w:rsidRPr="004865C0">
        <w:rPr>
          <w:rFonts w:ascii="Times New Roman" w:hAnsi="Times New Roman" w:cs="Times New Roman"/>
          <w:i/>
          <w:iCs/>
          <w:color w:val="222222"/>
          <w:sz w:val="24"/>
          <w:szCs w:val="24"/>
          <w:shd w:val="clear" w:color="auto" w:fill="FFFFFF"/>
        </w:rPr>
        <w:t>E</w:t>
      </w:r>
      <w:r w:rsidRPr="004865C0">
        <w:rPr>
          <w:rFonts w:ascii="Times New Roman" w:hAnsi="Times New Roman" w:cs="Times New Roman"/>
          <w:i/>
          <w:iCs/>
          <w:color w:val="222222"/>
          <w:sz w:val="24"/>
          <w:szCs w:val="24"/>
          <w:shd w:val="clear" w:color="auto" w:fill="FFFFFF"/>
        </w:rPr>
        <w:t>xecutive</w:t>
      </w:r>
      <w:r w:rsidRPr="004865C0">
        <w:rPr>
          <w:rFonts w:ascii="Times New Roman" w:hAnsi="Times New Roman" w:cs="Times New Roman"/>
          <w:color w:val="222222"/>
          <w:sz w:val="24"/>
          <w:szCs w:val="24"/>
          <w:shd w:val="clear" w:color="auto" w:fill="FFFFFF"/>
        </w:rPr>
        <w:t>, </w:t>
      </w:r>
      <w:r w:rsidRPr="004865C0">
        <w:rPr>
          <w:rFonts w:ascii="Times New Roman" w:hAnsi="Times New Roman" w:cs="Times New Roman"/>
          <w:i/>
          <w:iCs/>
          <w:color w:val="222222"/>
          <w:sz w:val="24"/>
          <w:szCs w:val="24"/>
          <w:shd w:val="clear" w:color="auto" w:fill="FFFFFF"/>
        </w:rPr>
        <w:t>6</w:t>
      </w:r>
      <w:r w:rsidRPr="004865C0">
        <w:rPr>
          <w:rFonts w:ascii="Times New Roman" w:hAnsi="Times New Roman" w:cs="Times New Roman"/>
          <w:color w:val="222222"/>
          <w:sz w:val="24"/>
          <w:szCs w:val="24"/>
          <w:shd w:val="clear" w:color="auto" w:fill="FFFFFF"/>
        </w:rPr>
        <w:t xml:space="preserve">(2), </w:t>
      </w:r>
      <w:r w:rsidRPr="004865C0">
        <w:rPr>
          <w:rFonts w:ascii="Times New Roman" w:hAnsi="Times New Roman" w:cs="Times New Roman"/>
          <w:sz w:val="24"/>
          <w:szCs w:val="24"/>
          <w:shd w:val="clear" w:color="auto" w:fill="FFFFFF"/>
        </w:rPr>
        <w:t>67-78.</w:t>
      </w:r>
    </w:p>
    <w:p w14:paraId="51885228" w14:textId="2B40B754" w:rsidR="00312129" w:rsidRPr="004865C0" w:rsidRDefault="00C8232B" w:rsidP="00312129">
      <w:pPr>
        <w:spacing w:line="276" w:lineRule="auto"/>
        <w:jc w:val="both"/>
        <w:rPr>
          <w:rFonts w:ascii="Times New Roman" w:hAnsi="Times New Roman" w:cs="Times New Roman"/>
          <w:sz w:val="24"/>
          <w:szCs w:val="24"/>
        </w:rPr>
      </w:pPr>
      <w:r w:rsidRPr="004865C0">
        <w:rPr>
          <w:rFonts w:ascii="Times New Roman" w:hAnsi="Times New Roman" w:cs="Times New Roman"/>
          <w:sz w:val="24"/>
          <w:szCs w:val="24"/>
        </w:rPr>
        <w:t>Niven, P.</w:t>
      </w:r>
      <w:r w:rsidR="004865C0" w:rsidRPr="004865C0">
        <w:rPr>
          <w:rFonts w:ascii="Times New Roman" w:hAnsi="Times New Roman" w:cs="Times New Roman"/>
          <w:sz w:val="24"/>
          <w:szCs w:val="24"/>
        </w:rPr>
        <w:t xml:space="preserve"> </w:t>
      </w:r>
      <w:r w:rsidRPr="004865C0">
        <w:rPr>
          <w:rFonts w:ascii="Times New Roman" w:hAnsi="Times New Roman" w:cs="Times New Roman"/>
          <w:sz w:val="24"/>
          <w:szCs w:val="24"/>
        </w:rPr>
        <w:t>R.</w:t>
      </w:r>
      <w:r w:rsidR="00505A61" w:rsidRPr="004865C0">
        <w:rPr>
          <w:rFonts w:ascii="Times New Roman" w:hAnsi="Times New Roman" w:cs="Times New Roman"/>
          <w:sz w:val="24"/>
          <w:szCs w:val="24"/>
        </w:rPr>
        <w:t xml:space="preserve"> (</w:t>
      </w:r>
      <w:r w:rsidRPr="004865C0">
        <w:rPr>
          <w:rFonts w:ascii="Times New Roman" w:hAnsi="Times New Roman" w:cs="Times New Roman"/>
          <w:sz w:val="24"/>
          <w:szCs w:val="24"/>
        </w:rPr>
        <w:t>2011</w:t>
      </w:r>
      <w:r w:rsidR="004865C0" w:rsidRPr="004865C0">
        <w:rPr>
          <w:rFonts w:ascii="Times New Roman" w:hAnsi="Times New Roman" w:cs="Times New Roman"/>
          <w:sz w:val="24"/>
          <w:szCs w:val="24"/>
        </w:rPr>
        <w:t>).</w:t>
      </w:r>
      <w:r w:rsidRPr="004865C0">
        <w:rPr>
          <w:rFonts w:ascii="Times New Roman" w:hAnsi="Times New Roman" w:cs="Times New Roman"/>
          <w:sz w:val="24"/>
          <w:szCs w:val="24"/>
        </w:rPr>
        <w:t xml:space="preserve"> </w:t>
      </w:r>
      <w:r w:rsidRPr="004865C0">
        <w:rPr>
          <w:rFonts w:ascii="Times New Roman" w:hAnsi="Times New Roman" w:cs="Times New Roman"/>
          <w:i/>
          <w:iCs/>
          <w:sz w:val="24"/>
          <w:szCs w:val="24"/>
        </w:rPr>
        <w:t>Balanced scorecard: Step-by-step for government and nonprofit agencies</w:t>
      </w:r>
      <w:r w:rsidR="00505A61" w:rsidRPr="004865C0">
        <w:rPr>
          <w:rFonts w:ascii="Times New Roman" w:hAnsi="Times New Roman" w:cs="Times New Roman"/>
          <w:sz w:val="24"/>
          <w:szCs w:val="24"/>
        </w:rPr>
        <w:t>,</w:t>
      </w:r>
      <w:r w:rsidRPr="004865C0">
        <w:rPr>
          <w:rFonts w:ascii="Times New Roman" w:hAnsi="Times New Roman" w:cs="Times New Roman"/>
          <w:sz w:val="24"/>
          <w:szCs w:val="24"/>
        </w:rPr>
        <w:t xml:space="preserve"> John Wiley &amp; Sons.</w:t>
      </w:r>
    </w:p>
    <w:p w14:paraId="75C49987" w14:textId="45011CB1" w:rsidR="00312129" w:rsidRPr="004865C0" w:rsidRDefault="00312129" w:rsidP="00147329">
      <w:pPr>
        <w:spacing w:line="276" w:lineRule="auto"/>
        <w:jc w:val="both"/>
        <w:rPr>
          <w:rFonts w:ascii="Times New Roman" w:eastAsia="Times New Roman" w:hAnsi="Times New Roman" w:cs="Times New Roman"/>
          <w:sz w:val="24"/>
          <w:szCs w:val="24"/>
          <w:lang w:eastAsia="en-GB"/>
        </w:rPr>
      </w:pPr>
      <w:r w:rsidRPr="004865C0">
        <w:rPr>
          <w:rFonts w:ascii="Times New Roman" w:eastAsia="Times New Roman" w:hAnsi="Times New Roman" w:cs="Times New Roman"/>
          <w:sz w:val="24"/>
          <w:szCs w:val="24"/>
          <w:lang w:eastAsia="en-GB"/>
        </w:rPr>
        <w:t>Office of Government Commerce</w:t>
      </w:r>
      <w:r w:rsidR="00505A61" w:rsidRPr="004865C0">
        <w:rPr>
          <w:rFonts w:ascii="Times New Roman" w:eastAsia="Times New Roman" w:hAnsi="Times New Roman" w:cs="Times New Roman"/>
          <w:sz w:val="24"/>
          <w:szCs w:val="24"/>
          <w:lang w:eastAsia="en-GB"/>
        </w:rPr>
        <w:t xml:space="preserve"> (</w:t>
      </w:r>
      <w:r w:rsidRPr="004865C0">
        <w:rPr>
          <w:rFonts w:ascii="Times New Roman" w:eastAsia="Times New Roman" w:hAnsi="Times New Roman" w:cs="Times New Roman"/>
          <w:sz w:val="24"/>
          <w:szCs w:val="24"/>
          <w:lang w:eastAsia="en-GB"/>
        </w:rPr>
        <w:t>2002</w:t>
      </w:r>
      <w:r w:rsidR="00505A61" w:rsidRPr="004865C0">
        <w:rPr>
          <w:rFonts w:ascii="Times New Roman" w:eastAsia="Times New Roman" w:hAnsi="Times New Roman" w:cs="Times New Roman"/>
          <w:sz w:val="24"/>
          <w:szCs w:val="24"/>
          <w:lang w:eastAsia="en-GB"/>
        </w:rPr>
        <w:t>)</w:t>
      </w:r>
      <w:r w:rsidR="004865C0" w:rsidRPr="004865C0">
        <w:rPr>
          <w:rFonts w:ascii="Times New Roman" w:eastAsia="Times New Roman" w:hAnsi="Times New Roman" w:cs="Times New Roman"/>
          <w:sz w:val="24"/>
          <w:szCs w:val="24"/>
          <w:lang w:eastAsia="en-GB"/>
        </w:rPr>
        <w:t>.</w:t>
      </w:r>
      <w:r w:rsidRPr="004865C0">
        <w:rPr>
          <w:rFonts w:ascii="Times New Roman" w:eastAsia="Times New Roman" w:hAnsi="Times New Roman" w:cs="Times New Roman"/>
          <w:sz w:val="24"/>
          <w:szCs w:val="24"/>
          <w:lang w:eastAsia="en-GB"/>
        </w:rPr>
        <w:t xml:space="preserve"> </w:t>
      </w:r>
      <w:r w:rsidRPr="004865C0">
        <w:rPr>
          <w:rFonts w:ascii="Times New Roman" w:eastAsia="Times New Roman" w:hAnsi="Times New Roman" w:cs="Times New Roman"/>
          <w:i/>
          <w:iCs/>
          <w:sz w:val="24"/>
          <w:szCs w:val="24"/>
          <w:lang w:eastAsia="en-GB"/>
        </w:rPr>
        <w:t xml:space="preserve">Managing </w:t>
      </w:r>
      <w:r w:rsidR="00153B81" w:rsidRPr="004865C0">
        <w:rPr>
          <w:rFonts w:ascii="Times New Roman" w:eastAsia="Times New Roman" w:hAnsi="Times New Roman" w:cs="Times New Roman"/>
          <w:i/>
          <w:iCs/>
          <w:sz w:val="24"/>
          <w:szCs w:val="24"/>
          <w:lang w:eastAsia="en-GB"/>
        </w:rPr>
        <w:t>S</w:t>
      </w:r>
      <w:r w:rsidRPr="004865C0">
        <w:rPr>
          <w:rFonts w:ascii="Times New Roman" w:eastAsia="Times New Roman" w:hAnsi="Times New Roman" w:cs="Times New Roman"/>
          <w:i/>
          <w:iCs/>
          <w:sz w:val="24"/>
          <w:szCs w:val="24"/>
          <w:lang w:eastAsia="en-GB"/>
        </w:rPr>
        <w:t xml:space="preserve">uccessful </w:t>
      </w:r>
      <w:r w:rsidR="00153B81" w:rsidRPr="004865C0">
        <w:rPr>
          <w:rFonts w:ascii="Times New Roman" w:eastAsia="Times New Roman" w:hAnsi="Times New Roman" w:cs="Times New Roman"/>
          <w:i/>
          <w:iCs/>
          <w:sz w:val="24"/>
          <w:szCs w:val="24"/>
          <w:lang w:eastAsia="en-GB"/>
        </w:rPr>
        <w:t>P</w:t>
      </w:r>
      <w:r w:rsidRPr="004865C0">
        <w:rPr>
          <w:rFonts w:ascii="Times New Roman" w:eastAsia="Times New Roman" w:hAnsi="Times New Roman" w:cs="Times New Roman"/>
          <w:i/>
          <w:iCs/>
          <w:sz w:val="24"/>
          <w:szCs w:val="24"/>
          <w:lang w:eastAsia="en-GB"/>
        </w:rPr>
        <w:t>rojects with PRINCE2</w:t>
      </w:r>
      <w:r w:rsidR="00505A61" w:rsidRPr="004865C0">
        <w:rPr>
          <w:rFonts w:ascii="Times New Roman" w:eastAsia="Times New Roman" w:hAnsi="Times New Roman" w:cs="Times New Roman"/>
          <w:sz w:val="24"/>
          <w:szCs w:val="24"/>
          <w:lang w:eastAsia="en-GB"/>
        </w:rPr>
        <w:t>,</w:t>
      </w:r>
      <w:r w:rsidRPr="004865C0">
        <w:rPr>
          <w:rFonts w:ascii="Times New Roman" w:eastAsia="Times New Roman" w:hAnsi="Times New Roman" w:cs="Times New Roman"/>
          <w:sz w:val="24"/>
          <w:szCs w:val="24"/>
          <w:lang w:eastAsia="en-GB"/>
        </w:rPr>
        <w:t xml:space="preserve"> The </w:t>
      </w:r>
      <w:r w:rsidR="00153B81" w:rsidRPr="004865C0">
        <w:rPr>
          <w:rFonts w:ascii="Times New Roman" w:eastAsia="Times New Roman" w:hAnsi="Times New Roman" w:cs="Times New Roman"/>
          <w:sz w:val="24"/>
          <w:szCs w:val="24"/>
          <w:lang w:eastAsia="en-GB"/>
        </w:rPr>
        <w:t xml:space="preserve">United Kingdom </w:t>
      </w:r>
      <w:r w:rsidRPr="004865C0">
        <w:rPr>
          <w:rFonts w:ascii="Times New Roman" w:eastAsia="Times New Roman" w:hAnsi="Times New Roman" w:cs="Times New Roman"/>
          <w:sz w:val="24"/>
          <w:szCs w:val="24"/>
          <w:lang w:eastAsia="en-GB"/>
        </w:rPr>
        <w:t>Stationery Office.</w:t>
      </w:r>
    </w:p>
    <w:p w14:paraId="56B67EE0" w14:textId="068E1065" w:rsidR="004865C0" w:rsidRPr="004865C0" w:rsidRDefault="004865C0" w:rsidP="00147329">
      <w:pPr>
        <w:spacing w:line="276" w:lineRule="auto"/>
        <w:jc w:val="both"/>
        <w:rPr>
          <w:rFonts w:ascii="Times New Roman" w:eastAsia="Times New Roman" w:hAnsi="Times New Roman" w:cs="Times New Roman"/>
          <w:sz w:val="24"/>
          <w:szCs w:val="24"/>
          <w:lang w:eastAsia="en-GB"/>
        </w:rPr>
      </w:pPr>
      <w:r w:rsidRPr="004865C0">
        <w:rPr>
          <w:rFonts w:ascii="Times New Roman" w:hAnsi="Times New Roman" w:cs="Times New Roman"/>
          <w:color w:val="222222"/>
          <w:sz w:val="24"/>
          <w:szCs w:val="24"/>
          <w:shd w:val="clear" w:color="auto" w:fill="FFFFFF"/>
        </w:rPr>
        <w:t>Perkins, M., Grey, A., &amp; Remmers, H. (2014). What do we really mean by “Balanced Scorecard”?. </w:t>
      </w:r>
      <w:r w:rsidRPr="004865C0">
        <w:rPr>
          <w:rFonts w:ascii="Times New Roman" w:hAnsi="Times New Roman" w:cs="Times New Roman"/>
          <w:i/>
          <w:iCs/>
          <w:color w:val="222222"/>
          <w:sz w:val="24"/>
          <w:szCs w:val="24"/>
          <w:shd w:val="clear" w:color="auto" w:fill="FFFFFF"/>
        </w:rPr>
        <w:t>International Journal of Productivity and Performance Management</w:t>
      </w:r>
      <w:r w:rsidRPr="004865C0">
        <w:rPr>
          <w:rFonts w:ascii="Times New Roman" w:hAnsi="Times New Roman" w:cs="Times New Roman"/>
          <w:color w:val="222222"/>
          <w:sz w:val="24"/>
          <w:szCs w:val="24"/>
          <w:shd w:val="clear" w:color="auto" w:fill="FFFFFF"/>
        </w:rPr>
        <w:t xml:space="preserve">, </w:t>
      </w:r>
      <w:r w:rsidRPr="004865C0">
        <w:rPr>
          <w:rFonts w:ascii="Times New Roman" w:eastAsia="Times New Roman" w:hAnsi="Times New Roman" w:cs="Times New Roman"/>
          <w:i/>
          <w:iCs/>
          <w:sz w:val="24"/>
          <w:szCs w:val="24"/>
          <w:lang w:eastAsia="en-GB"/>
        </w:rPr>
        <w:t>63</w:t>
      </w:r>
      <w:r w:rsidRPr="004865C0">
        <w:rPr>
          <w:rFonts w:ascii="Times New Roman" w:eastAsia="Times New Roman" w:hAnsi="Times New Roman" w:cs="Times New Roman"/>
          <w:sz w:val="24"/>
          <w:szCs w:val="24"/>
          <w:lang w:eastAsia="en-GB"/>
        </w:rPr>
        <w:t>(2), 148-169.</w:t>
      </w:r>
    </w:p>
    <w:p w14:paraId="7A781FE8" w14:textId="37005E8F" w:rsidR="004865C0" w:rsidRPr="004865C0" w:rsidRDefault="004865C0" w:rsidP="00147329">
      <w:pPr>
        <w:spacing w:line="276" w:lineRule="auto"/>
        <w:jc w:val="both"/>
        <w:rPr>
          <w:rFonts w:ascii="Times New Roman" w:eastAsia="Times New Roman" w:hAnsi="Times New Roman" w:cs="Times New Roman"/>
          <w:sz w:val="24"/>
          <w:szCs w:val="24"/>
          <w:lang w:eastAsia="en-GB"/>
        </w:rPr>
      </w:pPr>
      <w:r w:rsidRPr="004865C0">
        <w:rPr>
          <w:rFonts w:ascii="Times New Roman" w:hAnsi="Times New Roman" w:cs="Times New Roman"/>
          <w:color w:val="222222"/>
          <w:sz w:val="24"/>
          <w:szCs w:val="24"/>
          <w:shd w:val="clear" w:color="auto" w:fill="FFFFFF"/>
        </w:rPr>
        <w:t>Philbin, S. P. (2011). Design and implementation of the Balanced Scorecard at a university institute. </w:t>
      </w:r>
      <w:r w:rsidRPr="004865C0">
        <w:rPr>
          <w:rFonts w:ascii="Times New Roman" w:hAnsi="Times New Roman" w:cs="Times New Roman"/>
          <w:i/>
          <w:iCs/>
          <w:color w:val="222222"/>
          <w:sz w:val="24"/>
          <w:szCs w:val="24"/>
          <w:shd w:val="clear" w:color="auto" w:fill="FFFFFF"/>
        </w:rPr>
        <w:t>Measuring Business Excellence</w:t>
      </w:r>
      <w:r w:rsidRPr="004865C0">
        <w:rPr>
          <w:rFonts w:ascii="Times New Roman" w:hAnsi="Times New Roman" w:cs="Times New Roman"/>
          <w:color w:val="222222"/>
          <w:sz w:val="24"/>
          <w:szCs w:val="24"/>
          <w:shd w:val="clear" w:color="auto" w:fill="FFFFFF"/>
        </w:rPr>
        <w:t>,</w:t>
      </w:r>
      <w:r w:rsidRPr="004865C0">
        <w:rPr>
          <w:rFonts w:ascii="Times New Roman" w:eastAsia="Times New Roman" w:hAnsi="Times New Roman" w:cs="Times New Roman"/>
          <w:iCs/>
          <w:sz w:val="24"/>
          <w:szCs w:val="24"/>
          <w:lang w:eastAsia="en-GB"/>
        </w:rPr>
        <w:t xml:space="preserve"> </w:t>
      </w:r>
      <w:r w:rsidRPr="004865C0">
        <w:rPr>
          <w:rFonts w:ascii="Times New Roman" w:eastAsia="Times New Roman" w:hAnsi="Times New Roman" w:cs="Times New Roman"/>
          <w:i/>
          <w:iCs/>
          <w:sz w:val="24"/>
          <w:szCs w:val="24"/>
          <w:lang w:eastAsia="en-GB"/>
        </w:rPr>
        <w:t>15</w:t>
      </w:r>
      <w:r w:rsidRPr="004865C0">
        <w:rPr>
          <w:rFonts w:ascii="Times New Roman" w:eastAsia="Times New Roman" w:hAnsi="Times New Roman" w:cs="Times New Roman"/>
          <w:sz w:val="24"/>
          <w:szCs w:val="24"/>
          <w:lang w:eastAsia="en-GB"/>
        </w:rPr>
        <w:t>(3), 34-45.</w:t>
      </w:r>
    </w:p>
    <w:p w14:paraId="6D16D0AB" w14:textId="3A6232A6" w:rsidR="00FB01AD" w:rsidRPr="004865C0" w:rsidRDefault="003D2642" w:rsidP="00147329">
      <w:pPr>
        <w:spacing w:line="276" w:lineRule="auto"/>
        <w:jc w:val="both"/>
        <w:rPr>
          <w:rFonts w:ascii="Times New Roman" w:hAnsi="Times New Roman" w:cs="Times New Roman"/>
          <w:sz w:val="24"/>
          <w:szCs w:val="24"/>
          <w:lang w:val="en-US" w:eastAsia="en-GB"/>
        </w:rPr>
      </w:pPr>
      <w:r w:rsidRPr="004865C0">
        <w:rPr>
          <w:rFonts w:ascii="Times New Roman" w:hAnsi="Times New Roman" w:cs="Times New Roman"/>
          <w:sz w:val="24"/>
          <w:szCs w:val="24"/>
          <w:lang w:val="en-US" w:eastAsia="en-GB"/>
        </w:rPr>
        <w:t>Project Management Institute (2013)</w:t>
      </w:r>
      <w:r w:rsidR="004865C0" w:rsidRPr="004865C0">
        <w:rPr>
          <w:rFonts w:ascii="Times New Roman" w:hAnsi="Times New Roman" w:cs="Times New Roman"/>
          <w:sz w:val="24"/>
          <w:szCs w:val="24"/>
          <w:lang w:val="en-US" w:eastAsia="en-GB"/>
        </w:rPr>
        <w:t>.</w:t>
      </w:r>
      <w:r w:rsidRPr="004865C0">
        <w:rPr>
          <w:rFonts w:ascii="Times New Roman" w:hAnsi="Times New Roman" w:cs="Times New Roman"/>
          <w:sz w:val="24"/>
          <w:szCs w:val="24"/>
          <w:lang w:val="en-US" w:eastAsia="en-GB"/>
        </w:rPr>
        <w:t xml:space="preserve"> </w:t>
      </w:r>
      <w:r w:rsidRPr="004865C0">
        <w:rPr>
          <w:rFonts w:ascii="Times New Roman" w:hAnsi="Times New Roman" w:cs="Times New Roman"/>
          <w:i/>
          <w:sz w:val="24"/>
          <w:szCs w:val="24"/>
          <w:lang w:val="en-US" w:eastAsia="en-GB"/>
        </w:rPr>
        <w:t>A Guide to the Project Management Body of Knowledge (</w:t>
      </w:r>
      <w:r w:rsidRPr="004865C0">
        <w:rPr>
          <w:rFonts w:ascii="Times New Roman" w:hAnsi="Times New Roman" w:cs="Times New Roman"/>
          <w:i/>
          <w:sz w:val="24"/>
          <w:szCs w:val="24"/>
          <w:lang w:val="en-US"/>
        </w:rPr>
        <w:t>PMBOK®</w:t>
      </w:r>
      <w:r w:rsidRPr="004865C0">
        <w:rPr>
          <w:rFonts w:ascii="Times New Roman" w:hAnsi="Times New Roman" w:cs="Times New Roman"/>
          <w:i/>
          <w:sz w:val="24"/>
          <w:szCs w:val="24"/>
          <w:lang w:val="en-US" w:eastAsia="en-GB"/>
        </w:rPr>
        <w:t>)</w:t>
      </w:r>
      <w:r w:rsidRPr="004865C0">
        <w:rPr>
          <w:rFonts w:ascii="Times New Roman" w:hAnsi="Times New Roman" w:cs="Times New Roman"/>
          <w:sz w:val="24"/>
          <w:szCs w:val="24"/>
          <w:lang w:val="en-US" w:eastAsia="en-GB"/>
        </w:rPr>
        <w:t>, Fifth Edition, PMI.</w:t>
      </w:r>
    </w:p>
    <w:p w14:paraId="1F502AA2" w14:textId="1845E6BE" w:rsidR="00FB01AD" w:rsidRPr="004865C0" w:rsidRDefault="00FB01AD" w:rsidP="00147329">
      <w:pPr>
        <w:spacing w:line="276" w:lineRule="auto"/>
        <w:jc w:val="both"/>
        <w:rPr>
          <w:rFonts w:ascii="Times New Roman" w:hAnsi="Times New Roman" w:cs="Times New Roman"/>
          <w:sz w:val="24"/>
          <w:szCs w:val="24"/>
        </w:rPr>
      </w:pPr>
      <w:r w:rsidRPr="004865C0">
        <w:rPr>
          <w:rFonts w:ascii="Times New Roman" w:hAnsi="Times New Roman" w:cs="Times New Roman"/>
          <w:sz w:val="24"/>
          <w:szCs w:val="24"/>
        </w:rPr>
        <w:t>Schön, D.A. (1987)</w:t>
      </w:r>
      <w:r w:rsidR="004865C0" w:rsidRPr="004865C0">
        <w:rPr>
          <w:rFonts w:ascii="Times New Roman" w:hAnsi="Times New Roman" w:cs="Times New Roman"/>
          <w:sz w:val="24"/>
          <w:szCs w:val="24"/>
        </w:rPr>
        <w:t>.</w:t>
      </w:r>
      <w:r w:rsidRPr="004865C0">
        <w:rPr>
          <w:rFonts w:ascii="Times New Roman" w:hAnsi="Times New Roman" w:cs="Times New Roman"/>
          <w:sz w:val="24"/>
          <w:szCs w:val="24"/>
        </w:rPr>
        <w:t xml:space="preserve"> </w:t>
      </w:r>
      <w:r w:rsidRPr="004865C0">
        <w:rPr>
          <w:rFonts w:ascii="Times New Roman" w:hAnsi="Times New Roman" w:cs="Times New Roman"/>
          <w:i/>
          <w:sz w:val="24"/>
          <w:szCs w:val="24"/>
        </w:rPr>
        <w:t>Educating the reflective practitioner</w:t>
      </w:r>
      <w:r w:rsidRPr="004865C0">
        <w:rPr>
          <w:rFonts w:ascii="Times New Roman" w:hAnsi="Times New Roman" w:cs="Times New Roman"/>
          <w:sz w:val="24"/>
          <w:szCs w:val="24"/>
        </w:rPr>
        <w:t>, San Francisco: Jossey-Bass.</w:t>
      </w:r>
    </w:p>
    <w:p w14:paraId="4CB1D70C" w14:textId="055900FE" w:rsidR="004865C0" w:rsidRPr="004865C0" w:rsidRDefault="004865C0" w:rsidP="00147329">
      <w:pPr>
        <w:spacing w:line="276" w:lineRule="auto"/>
        <w:jc w:val="both"/>
        <w:rPr>
          <w:rFonts w:ascii="Times New Roman" w:hAnsi="Times New Roman" w:cs="Times New Roman"/>
          <w:sz w:val="24"/>
          <w:szCs w:val="24"/>
        </w:rPr>
      </w:pPr>
      <w:r w:rsidRPr="004865C0">
        <w:rPr>
          <w:rFonts w:ascii="Times New Roman" w:hAnsi="Times New Roman" w:cs="Times New Roman"/>
          <w:color w:val="222222"/>
          <w:sz w:val="24"/>
          <w:szCs w:val="24"/>
          <w:shd w:val="clear" w:color="auto" w:fill="FFFFFF"/>
        </w:rPr>
        <w:t>Serdar Asan, Ş., &amp; Tanyaş, M. (2007). Integrating Hoshin Kanri and the balanced scorecard for strategic management: The case of higher education. </w:t>
      </w:r>
      <w:r w:rsidRPr="004865C0">
        <w:rPr>
          <w:rFonts w:ascii="Times New Roman" w:hAnsi="Times New Roman" w:cs="Times New Roman"/>
          <w:i/>
          <w:iCs/>
          <w:color w:val="222222"/>
          <w:sz w:val="24"/>
          <w:szCs w:val="24"/>
          <w:shd w:val="clear" w:color="auto" w:fill="FFFFFF"/>
        </w:rPr>
        <w:t>Total Quality Management</w:t>
      </w:r>
      <w:r w:rsidRPr="004865C0">
        <w:rPr>
          <w:rFonts w:ascii="Times New Roman" w:hAnsi="Times New Roman" w:cs="Times New Roman"/>
          <w:color w:val="222222"/>
          <w:sz w:val="24"/>
          <w:szCs w:val="24"/>
          <w:shd w:val="clear" w:color="auto" w:fill="FFFFFF"/>
        </w:rPr>
        <w:t>, </w:t>
      </w:r>
      <w:r w:rsidRPr="004865C0">
        <w:rPr>
          <w:rFonts w:ascii="Times New Roman" w:hAnsi="Times New Roman" w:cs="Times New Roman"/>
          <w:i/>
          <w:iCs/>
          <w:color w:val="222222"/>
          <w:sz w:val="24"/>
          <w:szCs w:val="24"/>
          <w:shd w:val="clear" w:color="auto" w:fill="FFFFFF"/>
        </w:rPr>
        <w:t>18</w:t>
      </w:r>
      <w:r w:rsidRPr="004865C0">
        <w:rPr>
          <w:rFonts w:ascii="Times New Roman" w:hAnsi="Times New Roman" w:cs="Times New Roman"/>
          <w:color w:val="222222"/>
          <w:sz w:val="24"/>
          <w:szCs w:val="24"/>
          <w:shd w:val="clear" w:color="auto" w:fill="FFFFFF"/>
        </w:rPr>
        <w:t>(9), 999-1014.</w:t>
      </w:r>
    </w:p>
    <w:p w14:paraId="599459D6" w14:textId="1E7F126A" w:rsidR="004865C0" w:rsidRPr="004865C0" w:rsidRDefault="004865C0" w:rsidP="00147329">
      <w:pPr>
        <w:spacing w:line="276" w:lineRule="auto"/>
        <w:jc w:val="both"/>
        <w:rPr>
          <w:rFonts w:ascii="Times New Roman" w:hAnsi="Times New Roman" w:cs="Times New Roman"/>
          <w:sz w:val="24"/>
          <w:szCs w:val="24"/>
          <w:lang w:val="en-US" w:eastAsia="en-GB"/>
        </w:rPr>
      </w:pPr>
      <w:r w:rsidRPr="004865C0">
        <w:rPr>
          <w:rFonts w:ascii="Times New Roman" w:hAnsi="Times New Roman" w:cs="Times New Roman"/>
          <w:color w:val="222222"/>
          <w:sz w:val="24"/>
          <w:szCs w:val="24"/>
          <w:shd w:val="clear" w:color="auto" w:fill="FFFFFF"/>
        </w:rPr>
        <w:t>Turner, J. R., &amp; Müller, R. (2003). On the nature of the project as a temporary organization. </w:t>
      </w:r>
      <w:r w:rsidRPr="004865C0">
        <w:rPr>
          <w:rFonts w:ascii="Times New Roman" w:hAnsi="Times New Roman" w:cs="Times New Roman"/>
          <w:i/>
          <w:iCs/>
          <w:color w:val="222222"/>
          <w:sz w:val="24"/>
          <w:szCs w:val="24"/>
          <w:shd w:val="clear" w:color="auto" w:fill="FFFFFF"/>
        </w:rPr>
        <w:t>International Journal of Project Management</w:t>
      </w:r>
      <w:r w:rsidRPr="004865C0">
        <w:rPr>
          <w:rFonts w:ascii="Times New Roman" w:hAnsi="Times New Roman" w:cs="Times New Roman"/>
          <w:color w:val="222222"/>
          <w:sz w:val="24"/>
          <w:szCs w:val="24"/>
          <w:shd w:val="clear" w:color="auto" w:fill="FFFFFF"/>
        </w:rPr>
        <w:t>, </w:t>
      </w:r>
      <w:r w:rsidRPr="004865C0">
        <w:rPr>
          <w:rFonts w:ascii="Times New Roman" w:hAnsi="Times New Roman" w:cs="Times New Roman"/>
          <w:i/>
          <w:iCs/>
          <w:color w:val="222222"/>
          <w:sz w:val="24"/>
          <w:szCs w:val="24"/>
          <w:shd w:val="clear" w:color="auto" w:fill="FFFFFF"/>
        </w:rPr>
        <w:t>21</w:t>
      </w:r>
      <w:r w:rsidRPr="004865C0">
        <w:rPr>
          <w:rFonts w:ascii="Times New Roman" w:hAnsi="Times New Roman" w:cs="Times New Roman"/>
          <w:color w:val="222222"/>
          <w:sz w:val="24"/>
          <w:szCs w:val="24"/>
          <w:shd w:val="clear" w:color="auto" w:fill="FFFFFF"/>
        </w:rPr>
        <w:t>(1), 1-8.</w:t>
      </w:r>
    </w:p>
    <w:p w14:paraId="423E2935" w14:textId="77777777" w:rsidR="00DD6CA7" w:rsidRPr="00DD6CA7" w:rsidRDefault="004865C0" w:rsidP="00DD6CA7">
      <w:pPr>
        <w:spacing w:line="276" w:lineRule="auto"/>
        <w:jc w:val="both"/>
        <w:rPr>
          <w:rFonts w:ascii="Times New Roman" w:eastAsia="Times New Roman" w:hAnsi="Times New Roman" w:cs="Times New Roman"/>
          <w:sz w:val="24"/>
          <w:szCs w:val="24"/>
          <w:lang w:eastAsia="en-GB"/>
        </w:rPr>
      </w:pPr>
      <w:r w:rsidRPr="00DD6CA7">
        <w:rPr>
          <w:rFonts w:ascii="Times New Roman" w:hAnsi="Times New Roman" w:cs="Times New Roman"/>
          <w:color w:val="222222"/>
          <w:sz w:val="24"/>
          <w:szCs w:val="24"/>
          <w:shd w:val="clear" w:color="auto" w:fill="FFFFFF"/>
        </w:rPr>
        <w:t>Umashankar, V., &amp; Dutta, K. (2007). Balanced scorecards in managing higher education institutions: an Indian perspective. </w:t>
      </w:r>
      <w:r w:rsidRPr="00DD6CA7">
        <w:rPr>
          <w:rFonts w:ascii="Times New Roman" w:hAnsi="Times New Roman" w:cs="Times New Roman"/>
          <w:i/>
          <w:iCs/>
          <w:color w:val="222222"/>
          <w:sz w:val="24"/>
          <w:szCs w:val="24"/>
          <w:shd w:val="clear" w:color="auto" w:fill="FFFFFF"/>
        </w:rPr>
        <w:t>International Journal of Educational Management</w:t>
      </w:r>
      <w:r w:rsidRPr="00DD6CA7">
        <w:rPr>
          <w:rFonts w:ascii="Times New Roman" w:hAnsi="Times New Roman" w:cs="Times New Roman"/>
          <w:color w:val="222222"/>
          <w:sz w:val="24"/>
          <w:szCs w:val="24"/>
          <w:shd w:val="clear" w:color="auto" w:fill="FFFFFF"/>
        </w:rPr>
        <w:t xml:space="preserve">, </w:t>
      </w:r>
      <w:r w:rsidRPr="00DD6CA7">
        <w:rPr>
          <w:rFonts w:ascii="Times New Roman" w:eastAsia="Times New Roman" w:hAnsi="Times New Roman" w:cs="Times New Roman"/>
          <w:i/>
          <w:iCs/>
          <w:sz w:val="24"/>
          <w:szCs w:val="24"/>
          <w:lang w:eastAsia="en-GB"/>
        </w:rPr>
        <w:t>21</w:t>
      </w:r>
      <w:r w:rsidRPr="00DD6CA7">
        <w:rPr>
          <w:rFonts w:ascii="Times New Roman" w:eastAsia="Times New Roman" w:hAnsi="Times New Roman" w:cs="Times New Roman"/>
          <w:sz w:val="24"/>
          <w:szCs w:val="24"/>
          <w:lang w:eastAsia="en-GB"/>
        </w:rPr>
        <w:t>(1), 54-67.</w:t>
      </w:r>
    </w:p>
    <w:p w14:paraId="678BE2D5" w14:textId="5725E7D2" w:rsidR="00DD6CA7" w:rsidRPr="00DD6CA7" w:rsidRDefault="00DD6CA7" w:rsidP="00147329">
      <w:pPr>
        <w:spacing w:line="276" w:lineRule="auto"/>
        <w:jc w:val="both"/>
        <w:rPr>
          <w:rFonts w:ascii="Times New Roman" w:eastAsia="Times New Roman" w:hAnsi="Times New Roman" w:cs="Times New Roman"/>
          <w:sz w:val="24"/>
          <w:szCs w:val="24"/>
          <w:lang w:eastAsia="en-GB"/>
        </w:rPr>
      </w:pPr>
      <w:r w:rsidRPr="00DD6CA7">
        <w:rPr>
          <w:rFonts w:ascii="Times New Roman" w:hAnsi="Times New Roman" w:cs="Times New Roman"/>
          <w:sz w:val="24"/>
          <w:szCs w:val="24"/>
        </w:rPr>
        <w:lastRenderedPageBreak/>
        <w:t xml:space="preserve">UNESCO (2015). </w:t>
      </w:r>
      <w:r w:rsidRPr="00DD6CA7">
        <w:rPr>
          <w:rFonts w:ascii="Times New Roman" w:hAnsi="Times New Roman" w:cs="Times New Roman"/>
          <w:i/>
          <w:sz w:val="24"/>
          <w:szCs w:val="24"/>
        </w:rPr>
        <w:t>UNESCO Science Report: Towards 2030 by United Nations UNESCO (United Nations Educational, Scientific and Cultural Organization)</w:t>
      </w:r>
      <w:r w:rsidRPr="00DD6CA7">
        <w:rPr>
          <w:rFonts w:ascii="Times New Roman" w:hAnsi="Times New Roman" w:cs="Times New Roman"/>
          <w:sz w:val="24"/>
          <w:szCs w:val="24"/>
        </w:rPr>
        <w:t>. Paris: UNESCO Publishing, 820 pp.</w:t>
      </w:r>
    </w:p>
    <w:p w14:paraId="7D20D328" w14:textId="33940AA8" w:rsidR="004865C0" w:rsidRPr="004865C0" w:rsidRDefault="004865C0" w:rsidP="00147329">
      <w:pPr>
        <w:spacing w:line="276" w:lineRule="auto"/>
        <w:jc w:val="both"/>
        <w:rPr>
          <w:rFonts w:ascii="Times New Roman" w:hAnsi="Times New Roman" w:cs="Times New Roman"/>
          <w:color w:val="222222"/>
          <w:sz w:val="24"/>
          <w:szCs w:val="24"/>
          <w:shd w:val="clear" w:color="auto" w:fill="FFFFFF"/>
        </w:rPr>
      </w:pPr>
      <w:r w:rsidRPr="004865C0">
        <w:rPr>
          <w:rFonts w:ascii="Times New Roman" w:hAnsi="Times New Roman" w:cs="Times New Roman"/>
          <w:color w:val="222222"/>
          <w:sz w:val="24"/>
          <w:szCs w:val="24"/>
          <w:shd w:val="clear" w:color="auto" w:fill="FFFFFF"/>
        </w:rPr>
        <w:t>Ward, J., &amp; Daniel, E. M. (2013). The role of project management offices (PMOs) in IS project success and management satisfaction. </w:t>
      </w:r>
      <w:r w:rsidRPr="004865C0">
        <w:rPr>
          <w:rFonts w:ascii="Times New Roman" w:hAnsi="Times New Roman" w:cs="Times New Roman"/>
          <w:i/>
          <w:iCs/>
          <w:color w:val="222222"/>
          <w:sz w:val="24"/>
          <w:szCs w:val="24"/>
          <w:shd w:val="clear" w:color="auto" w:fill="FFFFFF"/>
        </w:rPr>
        <w:t>Journal of Enterprise Information Management</w:t>
      </w:r>
      <w:r w:rsidRPr="004865C0">
        <w:rPr>
          <w:rFonts w:ascii="Times New Roman" w:hAnsi="Times New Roman" w:cs="Times New Roman"/>
          <w:color w:val="222222"/>
          <w:sz w:val="24"/>
          <w:szCs w:val="24"/>
          <w:shd w:val="clear" w:color="auto" w:fill="FFFFFF"/>
        </w:rPr>
        <w:t>, </w:t>
      </w:r>
      <w:r w:rsidRPr="004865C0">
        <w:rPr>
          <w:rFonts w:ascii="Times New Roman" w:hAnsi="Times New Roman" w:cs="Times New Roman"/>
          <w:i/>
          <w:iCs/>
          <w:color w:val="222222"/>
          <w:sz w:val="24"/>
          <w:szCs w:val="24"/>
          <w:shd w:val="clear" w:color="auto" w:fill="FFFFFF"/>
        </w:rPr>
        <w:t>26</w:t>
      </w:r>
      <w:r w:rsidRPr="004865C0">
        <w:rPr>
          <w:rFonts w:ascii="Times New Roman" w:hAnsi="Times New Roman" w:cs="Times New Roman"/>
          <w:color w:val="222222"/>
          <w:sz w:val="24"/>
          <w:szCs w:val="24"/>
          <w:shd w:val="clear" w:color="auto" w:fill="FFFFFF"/>
        </w:rPr>
        <w:t>(3), 316-336.</w:t>
      </w:r>
    </w:p>
    <w:p w14:paraId="5169904B" w14:textId="2D5E97AF" w:rsidR="004865C0" w:rsidRPr="00E77C68" w:rsidRDefault="004865C0" w:rsidP="00147329">
      <w:pPr>
        <w:spacing w:line="276" w:lineRule="auto"/>
        <w:jc w:val="both"/>
        <w:rPr>
          <w:rFonts w:ascii="Times New Roman" w:hAnsi="Times New Roman" w:cs="Times New Roman"/>
          <w:color w:val="222222"/>
          <w:sz w:val="24"/>
          <w:szCs w:val="24"/>
          <w:shd w:val="clear" w:color="auto" w:fill="FFFFFF"/>
        </w:rPr>
      </w:pPr>
      <w:r w:rsidRPr="004865C0">
        <w:rPr>
          <w:rFonts w:ascii="Times New Roman" w:hAnsi="Times New Roman" w:cs="Times New Roman"/>
          <w:color w:val="222222"/>
          <w:sz w:val="24"/>
          <w:szCs w:val="24"/>
          <w:shd w:val="clear" w:color="auto" w:fill="FFFFFF"/>
        </w:rPr>
        <w:t>Wedekind, G. K., &amp; Philbin, S. P. (2018). Research and Grant Management: The Role of the Project Management Office (PMO) in a European Research Consortium Context. </w:t>
      </w:r>
      <w:r w:rsidRPr="004865C0">
        <w:rPr>
          <w:rFonts w:ascii="Times New Roman" w:hAnsi="Times New Roman" w:cs="Times New Roman"/>
          <w:i/>
          <w:iCs/>
          <w:color w:val="222222"/>
          <w:sz w:val="24"/>
          <w:szCs w:val="24"/>
          <w:shd w:val="clear" w:color="auto" w:fill="FFFFFF"/>
        </w:rPr>
        <w:t xml:space="preserve">Journal of </w:t>
      </w:r>
      <w:r w:rsidRPr="00E77C68">
        <w:rPr>
          <w:rFonts w:ascii="Times New Roman" w:hAnsi="Times New Roman" w:cs="Times New Roman"/>
          <w:i/>
          <w:iCs/>
          <w:color w:val="222222"/>
          <w:sz w:val="24"/>
          <w:szCs w:val="24"/>
          <w:shd w:val="clear" w:color="auto" w:fill="FFFFFF"/>
        </w:rPr>
        <w:t>Research Administration</w:t>
      </w:r>
      <w:r w:rsidRPr="00E77C68">
        <w:rPr>
          <w:rFonts w:ascii="Times New Roman" w:hAnsi="Times New Roman" w:cs="Times New Roman"/>
          <w:color w:val="222222"/>
          <w:sz w:val="24"/>
          <w:szCs w:val="24"/>
          <w:shd w:val="clear" w:color="auto" w:fill="FFFFFF"/>
        </w:rPr>
        <w:t>, </w:t>
      </w:r>
      <w:r w:rsidRPr="00E77C68">
        <w:rPr>
          <w:rFonts w:ascii="Times New Roman" w:hAnsi="Times New Roman" w:cs="Times New Roman"/>
          <w:i/>
          <w:iCs/>
          <w:color w:val="222222"/>
          <w:sz w:val="24"/>
          <w:szCs w:val="24"/>
          <w:shd w:val="clear" w:color="auto" w:fill="FFFFFF"/>
        </w:rPr>
        <w:t>49</w:t>
      </w:r>
      <w:r w:rsidRPr="00E77C68">
        <w:rPr>
          <w:rFonts w:ascii="Times New Roman" w:hAnsi="Times New Roman" w:cs="Times New Roman"/>
          <w:color w:val="222222"/>
          <w:sz w:val="24"/>
          <w:szCs w:val="24"/>
          <w:shd w:val="clear" w:color="auto" w:fill="FFFFFF"/>
        </w:rPr>
        <w:t>(1), 43-62.</w:t>
      </w:r>
    </w:p>
    <w:p w14:paraId="46CEB6B0" w14:textId="77777777" w:rsidR="00E77C68" w:rsidRPr="00E77C68" w:rsidRDefault="004865C0" w:rsidP="00E77C68">
      <w:pPr>
        <w:spacing w:line="276" w:lineRule="auto"/>
        <w:jc w:val="both"/>
        <w:rPr>
          <w:rFonts w:ascii="Times New Roman" w:hAnsi="Times New Roman" w:cs="Times New Roman"/>
          <w:color w:val="222222"/>
          <w:sz w:val="24"/>
          <w:szCs w:val="24"/>
          <w:shd w:val="clear" w:color="auto" w:fill="FFFFFF"/>
        </w:rPr>
      </w:pPr>
      <w:r w:rsidRPr="00E77C68">
        <w:rPr>
          <w:rFonts w:ascii="Times New Roman" w:hAnsi="Times New Roman" w:cs="Times New Roman"/>
          <w:color w:val="222222"/>
          <w:sz w:val="24"/>
          <w:szCs w:val="24"/>
          <w:shd w:val="clear" w:color="auto" w:fill="FFFFFF"/>
        </w:rPr>
        <w:t>Wu, H. Y. (2012). Constructing a strategy map for banking institutions with key performance indicators of the balanced scorecard. </w:t>
      </w:r>
      <w:r w:rsidRPr="00E77C68">
        <w:rPr>
          <w:rFonts w:ascii="Times New Roman" w:hAnsi="Times New Roman" w:cs="Times New Roman"/>
          <w:i/>
          <w:iCs/>
          <w:color w:val="222222"/>
          <w:sz w:val="24"/>
          <w:szCs w:val="24"/>
          <w:shd w:val="clear" w:color="auto" w:fill="FFFFFF"/>
        </w:rPr>
        <w:t>Evaluation and Program Planning</w:t>
      </w:r>
      <w:r w:rsidRPr="00E77C68">
        <w:rPr>
          <w:rFonts w:ascii="Times New Roman" w:hAnsi="Times New Roman" w:cs="Times New Roman"/>
          <w:color w:val="222222"/>
          <w:sz w:val="24"/>
          <w:szCs w:val="24"/>
          <w:shd w:val="clear" w:color="auto" w:fill="FFFFFF"/>
        </w:rPr>
        <w:t>, </w:t>
      </w:r>
      <w:r w:rsidRPr="00E77C68">
        <w:rPr>
          <w:rFonts w:ascii="Times New Roman" w:hAnsi="Times New Roman" w:cs="Times New Roman"/>
          <w:i/>
          <w:iCs/>
          <w:color w:val="222222"/>
          <w:sz w:val="24"/>
          <w:szCs w:val="24"/>
          <w:shd w:val="clear" w:color="auto" w:fill="FFFFFF"/>
        </w:rPr>
        <w:t>35</w:t>
      </w:r>
      <w:r w:rsidRPr="00E77C68">
        <w:rPr>
          <w:rFonts w:ascii="Times New Roman" w:hAnsi="Times New Roman" w:cs="Times New Roman"/>
          <w:color w:val="222222"/>
          <w:sz w:val="24"/>
          <w:szCs w:val="24"/>
          <w:shd w:val="clear" w:color="auto" w:fill="FFFFFF"/>
        </w:rPr>
        <w:t>(3), 303-320.</w:t>
      </w:r>
    </w:p>
    <w:p w14:paraId="5DE1079E" w14:textId="1FBD9375" w:rsidR="00E77C68" w:rsidRPr="00E77C68" w:rsidRDefault="00E77C68" w:rsidP="00E77C68">
      <w:pPr>
        <w:spacing w:line="276" w:lineRule="auto"/>
        <w:jc w:val="both"/>
        <w:rPr>
          <w:rFonts w:ascii="Times New Roman" w:hAnsi="Times New Roman" w:cs="Times New Roman"/>
          <w:color w:val="222222"/>
          <w:sz w:val="24"/>
          <w:szCs w:val="24"/>
          <w:shd w:val="clear" w:color="auto" w:fill="FFFFFF"/>
        </w:rPr>
      </w:pPr>
      <w:r w:rsidRPr="00E77C68">
        <w:rPr>
          <w:rFonts w:ascii="Times New Roman" w:hAnsi="Times New Roman" w:cs="Times New Roman"/>
          <w:sz w:val="24"/>
          <w:szCs w:val="24"/>
          <w:lang w:eastAsia="en-GB"/>
        </w:rPr>
        <w:t xml:space="preserve">Wuchty, S., Jones, B. F., &amp; Uzzi, B. (2007). The increasing dominance of teams in production of knowledge. </w:t>
      </w:r>
      <w:r w:rsidRPr="00E77C68">
        <w:rPr>
          <w:rFonts w:ascii="Times New Roman" w:hAnsi="Times New Roman" w:cs="Times New Roman"/>
          <w:i/>
          <w:iCs/>
          <w:sz w:val="24"/>
          <w:szCs w:val="24"/>
          <w:lang w:eastAsia="en-GB"/>
        </w:rPr>
        <w:t>Science</w:t>
      </w:r>
      <w:r w:rsidRPr="00E77C68">
        <w:rPr>
          <w:rFonts w:ascii="Times New Roman" w:hAnsi="Times New Roman" w:cs="Times New Roman"/>
          <w:sz w:val="24"/>
          <w:szCs w:val="24"/>
          <w:lang w:eastAsia="en-GB"/>
        </w:rPr>
        <w:t xml:space="preserve">, </w:t>
      </w:r>
      <w:r w:rsidRPr="00E77C68">
        <w:rPr>
          <w:rFonts w:ascii="Times New Roman" w:hAnsi="Times New Roman" w:cs="Times New Roman"/>
          <w:i/>
          <w:iCs/>
          <w:sz w:val="24"/>
          <w:szCs w:val="24"/>
          <w:lang w:eastAsia="en-GB"/>
        </w:rPr>
        <w:t>316</w:t>
      </w:r>
      <w:r w:rsidRPr="00E77C68">
        <w:rPr>
          <w:rFonts w:ascii="Times New Roman" w:hAnsi="Times New Roman" w:cs="Times New Roman"/>
          <w:sz w:val="24"/>
          <w:szCs w:val="24"/>
          <w:lang w:eastAsia="en-GB"/>
        </w:rPr>
        <w:t>(5827), 1036-1039.</w:t>
      </w:r>
    </w:p>
    <w:p w14:paraId="7EC7CEE2" w14:textId="7BA86DD9" w:rsidR="008A4A2E" w:rsidRPr="00163CA2" w:rsidRDefault="004865C0" w:rsidP="00163CA2">
      <w:pPr>
        <w:spacing w:line="276" w:lineRule="auto"/>
        <w:jc w:val="both"/>
        <w:rPr>
          <w:rFonts w:ascii="Times New Roman" w:hAnsi="Times New Roman" w:cs="Times New Roman"/>
          <w:color w:val="222222"/>
          <w:sz w:val="24"/>
          <w:szCs w:val="24"/>
          <w:shd w:val="clear" w:color="auto" w:fill="FFFFFF"/>
        </w:rPr>
      </w:pPr>
      <w:r w:rsidRPr="00E77C68">
        <w:rPr>
          <w:rFonts w:ascii="Times New Roman" w:hAnsi="Times New Roman" w:cs="Times New Roman"/>
          <w:color w:val="222222"/>
          <w:sz w:val="24"/>
          <w:szCs w:val="24"/>
          <w:shd w:val="clear" w:color="auto" w:fill="FFFFFF"/>
        </w:rPr>
        <w:t>Zelman, W. N., Pink, G. H., &amp; Matthias, C. B. (2003). Use of the balanced scorecard in health care. </w:t>
      </w:r>
      <w:r w:rsidRPr="00E77C68">
        <w:rPr>
          <w:rFonts w:ascii="Times New Roman" w:hAnsi="Times New Roman" w:cs="Times New Roman"/>
          <w:i/>
          <w:iCs/>
          <w:color w:val="222222"/>
          <w:sz w:val="24"/>
          <w:szCs w:val="24"/>
          <w:shd w:val="clear" w:color="auto" w:fill="FFFFFF"/>
        </w:rPr>
        <w:t>Journal of Health Care Finance</w:t>
      </w:r>
      <w:r w:rsidRPr="00E77C68">
        <w:rPr>
          <w:rFonts w:ascii="Times New Roman" w:hAnsi="Times New Roman" w:cs="Times New Roman"/>
          <w:color w:val="222222"/>
          <w:sz w:val="24"/>
          <w:szCs w:val="24"/>
          <w:shd w:val="clear" w:color="auto" w:fill="FFFFFF"/>
        </w:rPr>
        <w:t>, </w:t>
      </w:r>
      <w:r w:rsidRPr="00E77C68">
        <w:rPr>
          <w:rFonts w:ascii="Times New Roman" w:hAnsi="Times New Roman" w:cs="Times New Roman"/>
          <w:i/>
          <w:iCs/>
          <w:color w:val="222222"/>
          <w:sz w:val="24"/>
          <w:szCs w:val="24"/>
          <w:shd w:val="clear" w:color="auto" w:fill="FFFFFF"/>
        </w:rPr>
        <w:t>29</w:t>
      </w:r>
      <w:r w:rsidRPr="00E77C68">
        <w:rPr>
          <w:rFonts w:ascii="Times New Roman" w:hAnsi="Times New Roman" w:cs="Times New Roman"/>
          <w:color w:val="222222"/>
          <w:sz w:val="24"/>
          <w:szCs w:val="24"/>
          <w:shd w:val="clear" w:color="auto" w:fill="FFFFFF"/>
        </w:rPr>
        <w:t>(4), 1-16.</w:t>
      </w:r>
    </w:p>
    <w:sectPr w:rsidR="008A4A2E" w:rsidRPr="00163CA2">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0E6517" w16cid:durableId="20A26920"/>
  <w16cid:commentId w16cid:paraId="0E914218" w16cid:durableId="20A270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E0E02" w14:textId="77777777" w:rsidR="002972E4" w:rsidRDefault="002972E4" w:rsidP="00913A28">
      <w:pPr>
        <w:spacing w:after="0" w:line="240" w:lineRule="auto"/>
      </w:pPr>
      <w:r>
        <w:separator/>
      </w:r>
    </w:p>
  </w:endnote>
  <w:endnote w:type="continuationSeparator" w:id="0">
    <w:p w14:paraId="22A9BEF2" w14:textId="77777777" w:rsidR="002972E4" w:rsidRDefault="002972E4" w:rsidP="0091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117756"/>
      <w:docPartObj>
        <w:docPartGallery w:val="Page Numbers (Bottom of Page)"/>
        <w:docPartUnique/>
      </w:docPartObj>
    </w:sdtPr>
    <w:sdtEndPr>
      <w:rPr>
        <w:noProof/>
      </w:rPr>
    </w:sdtEndPr>
    <w:sdtContent>
      <w:p w14:paraId="49EBC87B" w14:textId="2FF47227" w:rsidR="00163CA2" w:rsidRDefault="00163CA2">
        <w:pPr>
          <w:pStyle w:val="Footer"/>
          <w:jc w:val="center"/>
        </w:pPr>
        <w:r>
          <w:fldChar w:fldCharType="begin"/>
        </w:r>
        <w:r>
          <w:instrText xml:space="preserve"> PAGE   \* MERGEFORMAT </w:instrText>
        </w:r>
        <w:r>
          <w:fldChar w:fldCharType="separate"/>
        </w:r>
        <w:r w:rsidR="003F2E13">
          <w:rPr>
            <w:noProof/>
          </w:rPr>
          <w:t>1</w:t>
        </w:r>
        <w:r>
          <w:rPr>
            <w:noProof/>
          </w:rPr>
          <w:fldChar w:fldCharType="end"/>
        </w:r>
      </w:p>
    </w:sdtContent>
  </w:sdt>
  <w:p w14:paraId="7576E488" w14:textId="77777777" w:rsidR="00163CA2" w:rsidRDefault="00163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C8A6F" w14:textId="77777777" w:rsidR="002972E4" w:rsidRDefault="002972E4" w:rsidP="00913A28">
      <w:pPr>
        <w:spacing w:after="0" w:line="240" w:lineRule="auto"/>
      </w:pPr>
      <w:r>
        <w:separator/>
      </w:r>
    </w:p>
  </w:footnote>
  <w:footnote w:type="continuationSeparator" w:id="0">
    <w:p w14:paraId="3E6ED91A" w14:textId="77777777" w:rsidR="002972E4" w:rsidRDefault="002972E4" w:rsidP="00913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3620F"/>
    <w:multiLevelType w:val="hybridMultilevel"/>
    <w:tmpl w:val="27F4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649A7"/>
    <w:multiLevelType w:val="hybridMultilevel"/>
    <w:tmpl w:val="A326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B0824"/>
    <w:multiLevelType w:val="hybridMultilevel"/>
    <w:tmpl w:val="DB8E8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943DB"/>
    <w:multiLevelType w:val="hybridMultilevel"/>
    <w:tmpl w:val="D64C9BDC"/>
    <w:lvl w:ilvl="0" w:tplc="C4604B9E">
      <w:start w:val="1"/>
      <w:numFmt w:val="bullet"/>
      <w:lvlText w:val="•"/>
      <w:lvlJc w:val="left"/>
      <w:pPr>
        <w:tabs>
          <w:tab w:val="num" w:pos="720"/>
        </w:tabs>
        <w:ind w:left="720" w:hanging="360"/>
      </w:pPr>
      <w:rPr>
        <w:rFonts w:ascii="Arial" w:hAnsi="Arial" w:hint="default"/>
      </w:rPr>
    </w:lvl>
    <w:lvl w:ilvl="1" w:tplc="824C0950" w:tentative="1">
      <w:start w:val="1"/>
      <w:numFmt w:val="bullet"/>
      <w:lvlText w:val="•"/>
      <w:lvlJc w:val="left"/>
      <w:pPr>
        <w:tabs>
          <w:tab w:val="num" w:pos="1440"/>
        </w:tabs>
        <w:ind w:left="1440" w:hanging="360"/>
      </w:pPr>
      <w:rPr>
        <w:rFonts w:ascii="Arial" w:hAnsi="Arial" w:hint="default"/>
      </w:rPr>
    </w:lvl>
    <w:lvl w:ilvl="2" w:tplc="C5108948" w:tentative="1">
      <w:start w:val="1"/>
      <w:numFmt w:val="bullet"/>
      <w:lvlText w:val="•"/>
      <w:lvlJc w:val="left"/>
      <w:pPr>
        <w:tabs>
          <w:tab w:val="num" w:pos="2160"/>
        </w:tabs>
        <w:ind w:left="2160" w:hanging="360"/>
      </w:pPr>
      <w:rPr>
        <w:rFonts w:ascii="Arial" w:hAnsi="Arial" w:hint="default"/>
      </w:rPr>
    </w:lvl>
    <w:lvl w:ilvl="3" w:tplc="16D082FE" w:tentative="1">
      <w:start w:val="1"/>
      <w:numFmt w:val="bullet"/>
      <w:lvlText w:val="•"/>
      <w:lvlJc w:val="left"/>
      <w:pPr>
        <w:tabs>
          <w:tab w:val="num" w:pos="2880"/>
        </w:tabs>
        <w:ind w:left="2880" w:hanging="360"/>
      </w:pPr>
      <w:rPr>
        <w:rFonts w:ascii="Arial" w:hAnsi="Arial" w:hint="default"/>
      </w:rPr>
    </w:lvl>
    <w:lvl w:ilvl="4" w:tplc="EC0047B6" w:tentative="1">
      <w:start w:val="1"/>
      <w:numFmt w:val="bullet"/>
      <w:lvlText w:val="•"/>
      <w:lvlJc w:val="left"/>
      <w:pPr>
        <w:tabs>
          <w:tab w:val="num" w:pos="3600"/>
        </w:tabs>
        <w:ind w:left="3600" w:hanging="360"/>
      </w:pPr>
      <w:rPr>
        <w:rFonts w:ascii="Arial" w:hAnsi="Arial" w:hint="default"/>
      </w:rPr>
    </w:lvl>
    <w:lvl w:ilvl="5" w:tplc="6406C740" w:tentative="1">
      <w:start w:val="1"/>
      <w:numFmt w:val="bullet"/>
      <w:lvlText w:val="•"/>
      <w:lvlJc w:val="left"/>
      <w:pPr>
        <w:tabs>
          <w:tab w:val="num" w:pos="4320"/>
        </w:tabs>
        <w:ind w:left="4320" w:hanging="360"/>
      </w:pPr>
      <w:rPr>
        <w:rFonts w:ascii="Arial" w:hAnsi="Arial" w:hint="default"/>
      </w:rPr>
    </w:lvl>
    <w:lvl w:ilvl="6" w:tplc="84A63270" w:tentative="1">
      <w:start w:val="1"/>
      <w:numFmt w:val="bullet"/>
      <w:lvlText w:val="•"/>
      <w:lvlJc w:val="left"/>
      <w:pPr>
        <w:tabs>
          <w:tab w:val="num" w:pos="5040"/>
        </w:tabs>
        <w:ind w:left="5040" w:hanging="360"/>
      </w:pPr>
      <w:rPr>
        <w:rFonts w:ascii="Arial" w:hAnsi="Arial" w:hint="default"/>
      </w:rPr>
    </w:lvl>
    <w:lvl w:ilvl="7" w:tplc="394CA45C" w:tentative="1">
      <w:start w:val="1"/>
      <w:numFmt w:val="bullet"/>
      <w:lvlText w:val="•"/>
      <w:lvlJc w:val="left"/>
      <w:pPr>
        <w:tabs>
          <w:tab w:val="num" w:pos="5760"/>
        </w:tabs>
        <w:ind w:left="5760" w:hanging="360"/>
      </w:pPr>
      <w:rPr>
        <w:rFonts w:ascii="Arial" w:hAnsi="Arial" w:hint="default"/>
      </w:rPr>
    </w:lvl>
    <w:lvl w:ilvl="8" w:tplc="C60072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185DFC"/>
    <w:multiLevelType w:val="hybridMultilevel"/>
    <w:tmpl w:val="91F8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926346"/>
    <w:multiLevelType w:val="hybridMultilevel"/>
    <w:tmpl w:val="9844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7826BA"/>
    <w:multiLevelType w:val="hybridMultilevel"/>
    <w:tmpl w:val="CC12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FE5F7F"/>
    <w:multiLevelType w:val="hybridMultilevel"/>
    <w:tmpl w:val="A7362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FB5C18"/>
    <w:multiLevelType w:val="multilevel"/>
    <w:tmpl w:val="BD64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0"/>
  </w:num>
  <w:num w:numId="5">
    <w:abstractNumId w:val="3"/>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5F"/>
    <w:rsid w:val="0000288D"/>
    <w:rsid w:val="00004C30"/>
    <w:rsid w:val="00031685"/>
    <w:rsid w:val="00032D29"/>
    <w:rsid w:val="00044CD9"/>
    <w:rsid w:val="00070139"/>
    <w:rsid w:val="00074966"/>
    <w:rsid w:val="0009338F"/>
    <w:rsid w:val="00094D5A"/>
    <w:rsid w:val="000C5162"/>
    <w:rsid w:val="000E48D3"/>
    <w:rsid w:val="000F1740"/>
    <w:rsid w:val="000F5685"/>
    <w:rsid w:val="000F5A5F"/>
    <w:rsid w:val="00105658"/>
    <w:rsid w:val="00124182"/>
    <w:rsid w:val="00126A7A"/>
    <w:rsid w:val="00147329"/>
    <w:rsid w:val="00147A62"/>
    <w:rsid w:val="001535F3"/>
    <w:rsid w:val="00153B81"/>
    <w:rsid w:val="00163CA2"/>
    <w:rsid w:val="00163F79"/>
    <w:rsid w:val="0016645E"/>
    <w:rsid w:val="001844B3"/>
    <w:rsid w:val="0019022F"/>
    <w:rsid w:val="00191F96"/>
    <w:rsid w:val="001B0D5C"/>
    <w:rsid w:val="001B1F28"/>
    <w:rsid w:val="001B445D"/>
    <w:rsid w:val="001D0124"/>
    <w:rsid w:val="001E2FB2"/>
    <w:rsid w:val="001E6689"/>
    <w:rsid w:val="001F4BE9"/>
    <w:rsid w:val="001F5DD7"/>
    <w:rsid w:val="001F6A85"/>
    <w:rsid w:val="00211587"/>
    <w:rsid w:val="00237E29"/>
    <w:rsid w:val="00242C75"/>
    <w:rsid w:val="0024561D"/>
    <w:rsid w:val="0026082A"/>
    <w:rsid w:val="00262232"/>
    <w:rsid w:val="0026459D"/>
    <w:rsid w:val="002650FA"/>
    <w:rsid w:val="002845E7"/>
    <w:rsid w:val="002972E4"/>
    <w:rsid w:val="002A0C28"/>
    <w:rsid w:val="002B2A0D"/>
    <w:rsid w:val="002B3A2D"/>
    <w:rsid w:val="002E18F5"/>
    <w:rsid w:val="002E623C"/>
    <w:rsid w:val="002F757F"/>
    <w:rsid w:val="00312129"/>
    <w:rsid w:val="003375FA"/>
    <w:rsid w:val="00383C44"/>
    <w:rsid w:val="00392FCA"/>
    <w:rsid w:val="003A32E1"/>
    <w:rsid w:val="003D2642"/>
    <w:rsid w:val="003F2E13"/>
    <w:rsid w:val="003F3EC8"/>
    <w:rsid w:val="00435D1D"/>
    <w:rsid w:val="00452571"/>
    <w:rsid w:val="0046002F"/>
    <w:rsid w:val="004727DF"/>
    <w:rsid w:val="00475398"/>
    <w:rsid w:val="00475626"/>
    <w:rsid w:val="00476EA8"/>
    <w:rsid w:val="004865C0"/>
    <w:rsid w:val="004A3487"/>
    <w:rsid w:val="004C5E01"/>
    <w:rsid w:val="004D29AD"/>
    <w:rsid w:val="004D4003"/>
    <w:rsid w:val="00505A61"/>
    <w:rsid w:val="0052260A"/>
    <w:rsid w:val="005767D2"/>
    <w:rsid w:val="00592F50"/>
    <w:rsid w:val="00595166"/>
    <w:rsid w:val="00597ADD"/>
    <w:rsid w:val="005A4914"/>
    <w:rsid w:val="005C5458"/>
    <w:rsid w:val="005C5DB2"/>
    <w:rsid w:val="005E05E3"/>
    <w:rsid w:val="005E45CC"/>
    <w:rsid w:val="005F0018"/>
    <w:rsid w:val="005F266D"/>
    <w:rsid w:val="005F6D85"/>
    <w:rsid w:val="006024C9"/>
    <w:rsid w:val="0060261A"/>
    <w:rsid w:val="00622135"/>
    <w:rsid w:val="006304FC"/>
    <w:rsid w:val="00635700"/>
    <w:rsid w:val="00636C06"/>
    <w:rsid w:val="00657357"/>
    <w:rsid w:val="00687820"/>
    <w:rsid w:val="00694DEA"/>
    <w:rsid w:val="006C365D"/>
    <w:rsid w:val="006E58DC"/>
    <w:rsid w:val="006E740A"/>
    <w:rsid w:val="00701AEA"/>
    <w:rsid w:val="00710D9B"/>
    <w:rsid w:val="00726C74"/>
    <w:rsid w:val="00727362"/>
    <w:rsid w:val="00743C3C"/>
    <w:rsid w:val="007871F3"/>
    <w:rsid w:val="00793265"/>
    <w:rsid w:val="007A68DF"/>
    <w:rsid w:val="007C62F9"/>
    <w:rsid w:val="00811032"/>
    <w:rsid w:val="00811807"/>
    <w:rsid w:val="00814CDE"/>
    <w:rsid w:val="00827AE2"/>
    <w:rsid w:val="00844256"/>
    <w:rsid w:val="00850FC2"/>
    <w:rsid w:val="0087069A"/>
    <w:rsid w:val="0088232A"/>
    <w:rsid w:val="008A47AE"/>
    <w:rsid w:val="008A4A2E"/>
    <w:rsid w:val="008C1D8E"/>
    <w:rsid w:val="008F5C5B"/>
    <w:rsid w:val="0090524D"/>
    <w:rsid w:val="0091095F"/>
    <w:rsid w:val="00913A28"/>
    <w:rsid w:val="009205A0"/>
    <w:rsid w:val="009441AD"/>
    <w:rsid w:val="00944968"/>
    <w:rsid w:val="00945EB9"/>
    <w:rsid w:val="009523F9"/>
    <w:rsid w:val="00954423"/>
    <w:rsid w:val="00956689"/>
    <w:rsid w:val="00975CB8"/>
    <w:rsid w:val="009B19EB"/>
    <w:rsid w:val="009B4C3B"/>
    <w:rsid w:val="009C28AA"/>
    <w:rsid w:val="009F35B7"/>
    <w:rsid w:val="00A02C30"/>
    <w:rsid w:val="00A036A1"/>
    <w:rsid w:val="00A06820"/>
    <w:rsid w:val="00A133A6"/>
    <w:rsid w:val="00A14BBC"/>
    <w:rsid w:val="00A31E3F"/>
    <w:rsid w:val="00A334FC"/>
    <w:rsid w:val="00A4579C"/>
    <w:rsid w:val="00A520F4"/>
    <w:rsid w:val="00A80702"/>
    <w:rsid w:val="00A90272"/>
    <w:rsid w:val="00AA014A"/>
    <w:rsid w:val="00AA2A95"/>
    <w:rsid w:val="00AA61CC"/>
    <w:rsid w:val="00AA692C"/>
    <w:rsid w:val="00AB1A17"/>
    <w:rsid w:val="00AD0F63"/>
    <w:rsid w:val="00AE2145"/>
    <w:rsid w:val="00B02E04"/>
    <w:rsid w:val="00B12512"/>
    <w:rsid w:val="00B21CD0"/>
    <w:rsid w:val="00B41DAF"/>
    <w:rsid w:val="00B56DE8"/>
    <w:rsid w:val="00BA2B29"/>
    <w:rsid w:val="00BD3DFC"/>
    <w:rsid w:val="00C109E8"/>
    <w:rsid w:val="00C112E3"/>
    <w:rsid w:val="00C11767"/>
    <w:rsid w:val="00C211D6"/>
    <w:rsid w:val="00C5530D"/>
    <w:rsid w:val="00C80C83"/>
    <w:rsid w:val="00C81F34"/>
    <w:rsid w:val="00C8232B"/>
    <w:rsid w:val="00C94FB4"/>
    <w:rsid w:val="00CB30A0"/>
    <w:rsid w:val="00CB7C32"/>
    <w:rsid w:val="00CE362E"/>
    <w:rsid w:val="00CF639F"/>
    <w:rsid w:val="00D1042F"/>
    <w:rsid w:val="00D20037"/>
    <w:rsid w:val="00D45277"/>
    <w:rsid w:val="00DA423F"/>
    <w:rsid w:val="00DB2D1F"/>
    <w:rsid w:val="00DD22B2"/>
    <w:rsid w:val="00DD41C0"/>
    <w:rsid w:val="00DD6CA7"/>
    <w:rsid w:val="00DE0260"/>
    <w:rsid w:val="00DE2595"/>
    <w:rsid w:val="00DF174E"/>
    <w:rsid w:val="00DF585F"/>
    <w:rsid w:val="00E0294C"/>
    <w:rsid w:val="00E03170"/>
    <w:rsid w:val="00E17AAD"/>
    <w:rsid w:val="00E3630F"/>
    <w:rsid w:val="00E469C6"/>
    <w:rsid w:val="00E52B97"/>
    <w:rsid w:val="00E6369A"/>
    <w:rsid w:val="00E75625"/>
    <w:rsid w:val="00E77C68"/>
    <w:rsid w:val="00EA1F50"/>
    <w:rsid w:val="00EA3FAC"/>
    <w:rsid w:val="00EA780E"/>
    <w:rsid w:val="00EB327A"/>
    <w:rsid w:val="00EB532F"/>
    <w:rsid w:val="00EC2247"/>
    <w:rsid w:val="00F4668E"/>
    <w:rsid w:val="00F56D04"/>
    <w:rsid w:val="00F62AC3"/>
    <w:rsid w:val="00F64E3A"/>
    <w:rsid w:val="00F86257"/>
    <w:rsid w:val="00FB01AD"/>
    <w:rsid w:val="00FC1477"/>
    <w:rsid w:val="00FE00AC"/>
    <w:rsid w:val="00FF4B33"/>
    <w:rsid w:val="00FF5A05"/>
    <w:rsid w:val="00FF7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ED75B"/>
  <w15:chartTrackingRefBased/>
  <w15:docId w15:val="{0EDA9E6C-EDDB-4C59-B770-51FEF882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75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13A2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uiPriority w:val="99"/>
    <w:rsid w:val="003D2642"/>
    <w:rPr>
      <w:rFonts w:cs="Garamond Premr Pro"/>
      <w:color w:val="000000"/>
      <w:sz w:val="20"/>
      <w:szCs w:val="20"/>
    </w:rPr>
  </w:style>
  <w:style w:type="paragraph" w:styleId="Header">
    <w:name w:val="header"/>
    <w:basedOn w:val="Normal"/>
    <w:link w:val="HeaderChar"/>
    <w:uiPriority w:val="99"/>
    <w:unhideWhenUsed/>
    <w:rsid w:val="00913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28"/>
  </w:style>
  <w:style w:type="paragraph" w:styleId="Footer">
    <w:name w:val="footer"/>
    <w:basedOn w:val="Normal"/>
    <w:link w:val="FooterChar"/>
    <w:uiPriority w:val="99"/>
    <w:unhideWhenUsed/>
    <w:rsid w:val="00913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28"/>
  </w:style>
  <w:style w:type="character" w:customStyle="1" w:styleId="Heading3Char">
    <w:name w:val="Heading 3 Char"/>
    <w:basedOn w:val="DefaultParagraphFont"/>
    <w:link w:val="Heading3"/>
    <w:uiPriority w:val="9"/>
    <w:rsid w:val="00913A2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13A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C5458"/>
    <w:pPr>
      <w:ind w:left="720"/>
      <w:contextualSpacing/>
    </w:pPr>
  </w:style>
  <w:style w:type="character" w:customStyle="1" w:styleId="hlfld-abstract">
    <w:name w:val="hlfld-abstract"/>
    <w:basedOn w:val="DefaultParagraphFont"/>
    <w:rsid w:val="006024C9"/>
  </w:style>
  <w:style w:type="character" w:customStyle="1" w:styleId="nlmx">
    <w:name w:val="nlm_x"/>
    <w:basedOn w:val="DefaultParagraphFont"/>
    <w:rsid w:val="006024C9"/>
  </w:style>
  <w:style w:type="character" w:customStyle="1" w:styleId="Heading1Char">
    <w:name w:val="Heading 1 Char"/>
    <w:basedOn w:val="DefaultParagraphFont"/>
    <w:link w:val="Heading1"/>
    <w:uiPriority w:val="9"/>
    <w:rsid w:val="003375FA"/>
    <w:rPr>
      <w:rFonts w:asciiTheme="majorHAnsi" w:eastAsiaTheme="majorEastAsia" w:hAnsiTheme="majorHAnsi" w:cstheme="majorBidi"/>
      <w:color w:val="2E74B5" w:themeColor="accent1" w:themeShade="BF"/>
      <w:sz w:val="32"/>
      <w:szCs w:val="32"/>
    </w:rPr>
  </w:style>
  <w:style w:type="character" w:customStyle="1" w:styleId="nlmarticle-title">
    <w:name w:val="nlm_article-title"/>
    <w:basedOn w:val="DefaultParagraphFont"/>
    <w:rsid w:val="003375FA"/>
  </w:style>
  <w:style w:type="paragraph" w:styleId="NoSpacing">
    <w:name w:val="No Spacing"/>
    <w:uiPriority w:val="1"/>
    <w:qFormat/>
    <w:rsid w:val="009205A0"/>
    <w:pPr>
      <w:spacing w:after="0" w:line="240" w:lineRule="auto"/>
    </w:pPr>
    <w:rPr>
      <w:rFonts w:ascii="Calibri" w:eastAsia="Calibri" w:hAnsi="Calibri" w:cs="Times New Roman"/>
    </w:rPr>
  </w:style>
  <w:style w:type="character" w:customStyle="1" w:styleId="hlfld-title">
    <w:name w:val="hlfld-title"/>
    <w:basedOn w:val="DefaultParagraphFont"/>
    <w:rsid w:val="002F757F"/>
  </w:style>
  <w:style w:type="character" w:styleId="Hyperlink">
    <w:name w:val="Hyperlink"/>
    <w:basedOn w:val="DefaultParagraphFont"/>
    <w:uiPriority w:val="99"/>
    <w:unhideWhenUsed/>
    <w:rsid w:val="00EA780E"/>
    <w:rPr>
      <w:color w:val="0563C1" w:themeColor="hyperlink"/>
      <w:u w:val="single"/>
    </w:rPr>
  </w:style>
  <w:style w:type="character" w:styleId="Emphasis">
    <w:name w:val="Emphasis"/>
    <w:basedOn w:val="DefaultParagraphFont"/>
    <w:uiPriority w:val="20"/>
    <w:qFormat/>
    <w:rsid w:val="00CF639F"/>
    <w:rPr>
      <w:i/>
      <w:iCs/>
    </w:rPr>
  </w:style>
  <w:style w:type="table" w:styleId="TableGrid">
    <w:name w:val="Table Grid"/>
    <w:basedOn w:val="TableNormal"/>
    <w:uiPriority w:val="59"/>
    <w:rsid w:val="00EA1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2FB2"/>
    <w:rPr>
      <w:sz w:val="16"/>
      <w:szCs w:val="16"/>
    </w:rPr>
  </w:style>
  <w:style w:type="paragraph" w:styleId="CommentText">
    <w:name w:val="annotation text"/>
    <w:basedOn w:val="Normal"/>
    <w:link w:val="CommentTextChar"/>
    <w:uiPriority w:val="99"/>
    <w:semiHidden/>
    <w:unhideWhenUsed/>
    <w:rsid w:val="001E2FB2"/>
    <w:pPr>
      <w:spacing w:line="240" w:lineRule="auto"/>
    </w:pPr>
    <w:rPr>
      <w:sz w:val="20"/>
      <w:szCs w:val="20"/>
    </w:rPr>
  </w:style>
  <w:style w:type="character" w:customStyle="1" w:styleId="CommentTextChar">
    <w:name w:val="Comment Text Char"/>
    <w:basedOn w:val="DefaultParagraphFont"/>
    <w:link w:val="CommentText"/>
    <w:uiPriority w:val="99"/>
    <w:semiHidden/>
    <w:rsid w:val="001E2FB2"/>
    <w:rPr>
      <w:sz w:val="20"/>
      <w:szCs w:val="20"/>
    </w:rPr>
  </w:style>
  <w:style w:type="paragraph" w:styleId="CommentSubject">
    <w:name w:val="annotation subject"/>
    <w:basedOn w:val="CommentText"/>
    <w:next w:val="CommentText"/>
    <w:link w:val="CommentSubjectChar"/>
    <w:uiPriority w:val="99"/>
    <w:semiHidden/>
    <w:unhideWhenUsed/>
    <w:rsid w:val="001E2FB2"/>
    <w:rPr>
      <w:b/>
      <w:bCs/>
    </w:rPr>
  </w:style>
  <w:style w:type="character" w:customStyle="1" w:styleId="CommentSubjectChar">
    <w:name w:val="Comment Subject Char"/>
    <w:basedOn w:val="CommentTextChar"/>
    <w:link w:val="CommentSubject"/>
    <w:uiPriority w:val="99"/>
    <w:semiHidden/>
    <w:rsid w:val="001E2FB2"/>
    <w:rPr>
      <w:b/>
      <w:bCs/>
      <w:sz w:val="20"/>
      <w:szCs w:val="20"/>
    </w:rPr>
  </w:style>
  <w:style w:type="paragraph" w:styleId="BalloonText">
    <w:name w:val="Balloon Text"/>
    <w:basedOn w:val="Normal"/>
    <w:link w:val="BalloonTextChar"/>
    <w:uiPriority w:val="99"/>
    <w:semiHidden/>
    <w:unhideWhenUsed/>
    <w:rsid w:val="001E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FB2"/>
    <w:rPr>
      <w:rFonts w:ascii="Segoe UI" w:hAnsi="Segoe UI" w:cs="Segoe UI"/>
      <w:sz w:val="18"/>
      <w:szCs w:val="18"/>
    </w:rPr>
  </w:style>
  <w:style w:type="paragraph" w:styleId="Revision">
    <w:name w:val="Revision"/>
    <w:hidden/>
    <w:uiPriority w:val="99"/>
    <w:semiHidden/>
    <w:rsid w:val="00094D5A"/>
    <w:pPr>
      <w:spacing w:after="0" w:line="240" w:lineRule="auto"/>
    </w:pPr>
  </w:style>
  <w:style w:type="paragraph" w:styleId="BodyText2">
    <w:name w:val="Body Text 2"/>
    <w:basedOn w:val="Normal"/>
    <w:link w:val="BodyText2Char"/>
    <w:rsid w:val="00C109E8"/>
    <w:pPr>
      <w:spacing w:after="0" w:line="240" w:lineRule="auto"/>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C109E8"/>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C112E3"/>
    <w:rPr>
      <w:color w:val="954F72" w:themeColor="followedHyperlink"/>
      <w:u w:val="single"/>
    </w:rPr>
  </w:style>
  <w:style w:type="paragraph" w:styleId="Bibliography">
    <w:name w:val="Bibliography"/>
    <w:basedOn w:val="Normal"/>
    <w:next w:val="Normal"/>
    <w:uiPriority w:val="70"/>
    <w:rsid w:val="00475398"/>
    <w:pPr>
      <w:spacing w:after="0" w:line="240" w:lineRule="auto"/>
    </w:pPr>
    <w:rPr>
      <w:rFonts w:ascii="Times New Roman" w:eastAsia="Times New Roman" w:hAnsi="Times New Roman" w:cs="Times New Roman"/>
      <w:sz w:val="24"/>
      <w:szCs w:val="20"/>
      <w:lang w:val="en-US"/>
    </w:rPr>
  </w:style>
  <w:style w:type="paragraph" w:customStyle="1" w:styleId="Default">
    <w:name w:val="Default"/>
    <w:rsid w:val="003F2E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60394">
      <w:bodyDiv w:val="1"/>
      <w:marLeft w:val="0"/>
      <w:marRight w:val="0"/>
      <w:marTop w:val="0"/>
      <w:marBottom w:val="0"/>
      <w:divBdr>
        <w:top w:val="none" w:sz="0" w:space="0" w:color="auto"/>
        <w:left w:val="none" w:sz="0" w:space="0" w:color="auto"/>
        <w:bottom w:val="none" w:sz="0" w:space="0" w:color="auto"/>
        <w:right w:val="none" w:sz="0" w:space="0" w:color="auto"/>
      </w:divBdr>
      <w:divsChild>
        <w:div w:id="640619081">
          <w:marLeft w:val="0"/>
          <w:marRight w:val="0"/>
          <w:marTop w:val="0"/>
          <w:marBottom w:val="0"/>
          <w:divBdr>
            <w:top w:val="none" w:sz="0" w:space="0" w:color="auto"/>
            <w:left w:val="none" w:sz="0" w:space="0" w:color="auto"/>
            <w:bottom w:val="none" w:sz="0" w:space="0" w:color="auto"/>
            <w:right w:val="none" w:sz="0" w:space="0" w:color="auto"/>
          </w:divBdr>
        </w:div>
      </w:divsChild>
    </w:div>
    <w:div w:id="133639513">
      <w:bodyDiv w:val="1"/>
      <w:marLeft w:val="0"/>
      <w:marRight w:val="0"/>
      <w:marTop w:val="0"/>
      <w:marBottom w:val="0"/>
      <w:divBdr>
        <w:top w:val="none" w:sz="0" w:space="0" w:color="auto"/>
        <w:left w:val="none" w:sz="0" w:space="0" w:color="auto"/>
        <w:bottom w:val="none" w:sz="0" w:space="0" w:color="auto"/>
        <w:right w:val="none" w:sz="0" w:space="0" w:color="auto"/>
      </w:divBdr>
      <w:divsChild>
        <w:div w:id="997728218">
          <w:marLeft w:val="0"/>
          <w:marRight w:val="0"/>
          <w:marTop w:val="0"/>
          <w:marBottom w:val="0"/>
          <w:divBdr>
            <w:top w:val="none" w:sz="0" w:space="0" w:color="auto"/>
            <w:left w:val="none" w:sz="0" w:space="0" w:color="auto"/>
            <w:bottom w:val="none" w:sz="0" w:space="0" w:color="auto"/>
            <w:right w:val="none" w:sz="0" w:space="0" w:color="auto"/>
          </w:divBdr>
        </w:div>
      </w:divsChild>
    </w:div>
    <w:div w:id="142163044">
      <w:bodyDiv w:val="1"/>
      <w:marLeft w:val="0"/>
      <w:marRight w:val="0"/>
      <w:marTop w:val="0"/>
      <w:marBottom w:val="0"/>
      <w:divBdr>
        <w:top w:val="none" w:sz="0" w:space="0" w:color="auto"/>
        <w:left w:val="none" w:sz="0" w:space="0" w:color="auto"/>
        <w:bottom w:val="none" w:sz="0" w:space="0" w:color="auto"/>
        <w:right w:val="none" w:sz="0" w:space="0" w:color="auto"/>
      </w:divBdr>
    </w:div>
    <w:div w:id="230895462">
      <w:bodyDiv w:val="1"/>
      <w:marLeft w:val="0"/>
      <w:marRight w:val="0"/>
      <w:marTop w:val="0"/>
      <w:marBottom w:val="0"/>
      <w:divBdr>
        <w:top w:val="none" w:sz="0" w:space="0" w:color="auto"/>
        <w:left w:val="none" w:sz="0" w:space="0" w:color="auto"/>
        <w:bottom w:val="none" w:sz="0" w:space="0" w:color="auto"/>
        <w:right w:val="none" w:sz="0" w:space="0" w:color="auto"/>
      </w:divBdr>
      <w:divsChild>
        <w:div w:id="1169100775">
          <w:marLeft w:val="0"/>
          <w:marRight w:val="0"/>
          <w:marTop w:val="0"/>
          <w:marBottom w:val="0"/>
          <w:divBdr>
            <w:top w:val="none" w:sz="0" w:space="0" w:color="auto"/>
            <w:left w:val="none" w:sz="0" w:space="0" w:color="auto"/>
            <w:bottom w:val="none" w:sz="0" w:space="0" w:color="auto"/>
            <w:right w:val="none" w:sz="0" w:space="0" w:color="auto"/>
          </w:divBdr>
        </w:div>
      </w:divsChild>
    </w:div>
    <w:div w:id="250162804">
      <w:bodyDiv w:val="1"/>
      <w:marLeft w:val="0"/>
      <w:marRight w:val="0"/>
      <w:marTop w:val="0"/>
      <w:marBottom w:val="0"/>
      <w:divBdr>
        <w:top w:val="none" w:sz="0" w:space="0" w:color="auto"/>
        <w:left w:val="none" w:sz="0" w:space="0" w:color="auto"/>
        <w:bottom w:val="none" w:sz="0" w:space="0" w:color="auto"/>
        <w:right w:val="none" w:sz="0" w:space="0" w:color="auto"/>
      </w:divBdr>
      <w:divsChild>
        <w:div w:id="1971662361">
          <w:marLeft w:val="0"/>
          <w:marRight w:val="0"/>
          <w:marTop w:val="0"/>
          <w:marBottom w:val="0"/>
          <w:divBdr>
            <w:top w:val="none" w:sz="0" w:space="0" w:color="auto"/>
            <w:left w:val="none" w:sz="0" w:space="0" w:color="auto"/>
            <w:bottom w:val="none" w:sz="0" w:space="0" w:color="auto"/>
            <w:right w:val="none" w:sz="0" w:space="0" w:color="auto"/>
          </w:divBdr>
        </w:div>
      </w:divsChild>
    </w:div>
    <w:div w:id="303632286">
      <w:bodyDiv w:val="1"/>
      <w:marLeft w:val="0"/>
      <w:marRight w:val="0"/>
      <w:marTop w:val="0"/>
      <w:marBottom w:val="0"/>
      <w:divBdr>
        <w:top w:val="none" w:sz="0" w:space="0" w:color="auto"/>
        <w:left w:val="none" w:sz="0" w:space="0" w:color="auto"/>
        <w:bottom w:val="none" w:sz="0" w:space="0" w:color="auto"/>
        <w:right w:val="none" w:sz="0" w:space="0" w:color="auto"/>
      </w:divBdr>
      <w:divsChild>
        <w:div w:id="1575623773">
          <w:marLeft w:val="274"/>
          <w:marRight w:val="0"/>
          <w:marTop w:val="0"/>
          <w:marBottom w:val="0"/>
          <w:divBdr>
            <w:top w:val="none" w:sz="0" w:space="0" w:color="auto"/>
            <w:left w:val="none" w:sz="0" w:space="0" w:color="auto"/>
            <w:bottom w:val="none" w:sz="0" w:space="0" w:color="auto"/>
            <w:right w:val="none" w:sz="0" w:space="0" w:color="auto"/>
          </w:divBdr>
        </w:div>
        <w:div w:id="812404185">
          <w:marLeft w:val="274"/>
          <w:marRight w:val="0"/>
          <w:marTop w:val="0"/>
          <w:marBottom w:val="0"/>
          <w:divBdr>
            <w:top w:val="none" w:sz="0" w:space="0" w:color="auto"/>
            <w:left w:val="none" w:sz="0" w:space="0" w:color="auto"/>
            <w:bottom w:val="none" w:sz="0" w:space="0" w:color="auto"/>
            <w:right w:val="none" w:sz="0" w:space="0" w:color="auto"/>
          </w:divBdr>
        </w:div>
      </w:divsChild>
    </w:div>
    <w:div w:id="352995207">
      <w:bodyDiv w:val="1"/>
      <w:marLeft w:val="0"/>
      <w:marRight w:val="0"/>
      <w:marTop w:val="0"/>
      <w:marBottom w:val="0"/>
      <w:divBdr>
        <w:top w:val="none" w:sz="0" w:space="0" w:color="auto"/>
        <w:left w:val="none" w:sz="0" w:space="0" w:color="auto"/>
        <w:bottom w:val="none" w:sz="0" w:space="0" w:color="auto"/>
        <w:right w:val="none" w:sz="0" w:space="0" w:color="auto"/>
      </w:divBdr>
      <w:divsChild>
        <w:div w:id="970358293">
          <w:marLeft w:val="0"/>
          <w:marRight w:val="0"/>
          <w:marTop w:val="0"/>
          <w:marBottom w:val="0"/>
          <w:divBdr>
            <w:top w:val="none" w:sz="0" w:space="0" w:color="auto"/>
            <w:left w:val="none" w:sz="0" w:space="0" w:color="auto"/>
            <w:bottom w:val="none" w:sz="0" w:space="0" w:color="auto"/>
            <w:right w:val="none" w:sz="0" w:space="0" w:color="auto"/>
          </w:divBdr>
        </w:div>
      </w:divsChild>
    </w:div>
    <w:div w:id="399796030">
      <w:bodyDiv w:val="1"/>
      <w:marLeft w:val="0"/>
      <w:marRight w:val="0"/>
      <w:marTop w:val="0"/>
      <w:marBottom w:val="0"/>
      <w:divBdr>
        <w:top w:val="none" w:sz="0" w:space="0" w:color="auto"/>
        <w:left w:val="none" w:sz="0" w:space="0" w:color="auto"/>
        <w:bottom w:val="none" w:sz="0" w:space="0" w:color="auto"/>
        <w:right w:val="none" w:sz="0" w:space="0" w:color="auto"/>
      </w:divBdr>
      <w:divsChild>
        <w:div w:id="2026666260">
          <w:marLeft w:val="0"/>
          <w:marRight w:val="0"/>
          <w:marTop w:val="0"/>
          <w:marBottom w:val="0"/>
          <w:divBdr>
            <w:top w:val="none" w:sz="0" w:space="0" w:color="auto"/>
            <w:left w:val="none" w:sz="0" w:space="0" w:color="auto"/>
            <w:bottom w:val="none" w:sz="0" w:space="0" w:color="auto"/>
            <w:right w:val="none" w:sz="0" w:space="0" w:color="auto"/>
          </w:divBdr>
        </w:div>
      </w:divsChild>
    </w:div>
    <w:div w:id="532886473">
      <w:bodyDiv w:val="1"/>
      <w:marLeft w:val="0"/>
      <w:marRight w:val="0"/>
      <w:marTop w:val="0"/>
      <w:marBottom w:val="0"/>
      <w:divBdr>
        <w:top w:val="none" w:sz="0" w:space="0" w:color="auto"/>
        <w:left w:val="none" w:sz="0" w:space="0" w:color="auto"/>
        <w:bottom w:val="none" w:sz="0" w:space="0" w:color="auto"/>
        <w:right w:val="none" w:sz="0" w:space="0" w:color="auto"/>
      </w:divBdr>
      <w:divsChild>
        <w:div w:id="1825704885">
          <w:marLeft w:val="0"/>
          <w:marRight w:val="0"/>
          <w:marTop w:val="0"/>
          <w:marBottom w:val="0"/>
          <w:divBdr>
            <w:top w:val="none" w:sz="0" w:space="0" w:color="auto"/>
            <w:left w:val="none" w:sz="0" w:space="0" w:color="auto"/>
            <w:bottom w:val="none" w:sz="0" w:space="0" w:color="auto"/>
            <w:right w:val="none" w:sz="0" w:space="0" w:color="auto"/>
          </w:divBdr>
        </w:div>
      </w:divsChild>
    </w:div>
    <w:div w:id="567233021">
      <w:bodyDiv w:val="1"/>
      <w:marLeft w:val="0"/>
      <w:marRight w:val="0"/>
      <w:marTop w:val="0"/>
      <w:marBottom w:val="0"/>
      <w:divBdr>
        <w:top w:val="none" w:sz="0" w:space="0" w:color="auto"/>
        <w:left w:val="none" w:sz="0" w:space="0" w:color="auto"/>
        <w:bottom w:val="none" w:sz="0" w:space="0" w:color="auto"/>
        <w:right w:val="none" w:sz="0" w:space="0" w:color="auto"/>
      </w:divBdr>
      <w:divsChild>
        <w:div w:id="32197261">
          <w:marLeft w:val="0"/>
          <w:marRight w:val="0"/>
          <w:marTop w:val="0"/>
          <w:marBottom w:val="0"/>
          <w:divBdr>
            <w:top w:val="none" w:sz="0" w:space="0" w:color="auto"/>
            <w:left w:val="none" w:sz="0" w:space="0" w:color="auto"/>
            <w:bottom w:val="none" w:sz="0" w:space="0" w:color="auto"/>
            <w:right w:val="none" w:sz="0" w:space="0" w:color="auto"/>
          </w:divBdr>
        </w:div>
      </w:divsChild>
    </w:div>
    <w:div w:id="579102688">
      <w:bodyDiv w:val="1"/>
      <w:marLeft w:val="0"/>
      <w:marRight w:val="0"/>
      <w:marTop w:val="0"/>
      <w:marBottom w:val="0"/>
      <w:divBdr>
        <w:top w:val="none" w:sz="0" w:space="0" w:color="auto"/>
        <w:left w:val="none" w:sz="0" w:space="0" w:color="auto"/>
        <w:bottom w:val="none" w:sz="0" w:space="0" w:color="auto"/>
        <w:right w:val="none" w:sz="0" w:space="0" w:color="auto"/>
      </w:divBdr>
      <w:divsChild>
        <w:div w:id="1185485913">
          <w:marLeft w:val="0"/>
          <w:marRight w:val="0"/>
          <w:marTop w:val="0"/>
          <w:marBottom w:val="0"/>
          <w:divBdr>
            <w:top w:val="none" w:sz="0" w:space="0" w:color="auto"/>
            <w:left w:val="none" w:sz="0" w:space="0" w:color="auto"/>
            <w:bottom w:val="none" w:sz="0" w:space="0" w:color="auto"/>
            <w:right w:val="none" w:sz="0" w:space="0" w:color="auto"/>
          </w:divBdr>
        </w:div>
      </w:divsChild>
    </w:div>
    <w:div w:id="644316306">
      <w:bodyDiv w:val="1"/>
      <w:marLeft w:val="0"/>
      <w:marRight w:val="0"/>
      <w:marTop w:val="0"/>
      <w:marBottom w:val="0"/>
      <w:divBdr>
        <w:top w:val="none" w:sz="0" w:space="0" w:color="auto"/>
        <w:left w:val="none" w:sz="0" w:space="0" w:color="auto"/>
        <w:bottom w:val="none" w:sz="0" w:space="0" w:color="auto"/>
        <w:right w:val="none" w:sz="0" w:space="0" w:color="auto"/>
      </w:divBdr>
      <w:divsChild>
        <w:div w:id="1423911146">
          <w:marLeft w:val="0"/>
          <w:marRight w:val="0"/>
          <w:marTop w:val="0"/>
          <w:marBottom w:val="0"/>
          <w:divBdr>
            <w:top w:val="none" w:sz="0" w:space="0" w:color="auto"/>
            <w:left w:val="none" w:sz="0" w:space="0" w:color="auto"/>
            <w:bottom w:val="none" w:sz="0" w:space="0" w:color="auto"/>
            <w:right w:val="none" w:sz="0" w:space="0" w:color="auto"/>
          </w:divBdr>
        </w:div>
      </w:divsChild>
    </w:div>
    <w:div w:id="649864966">
      <w:bodyDiv w:val="1"/>
      <w:marLeft w:val="0"/>
      <w:marRight w:val="0"/>
      <w:marTop w:val="0"/>
      <w:marBottom w:val="0"/>
      <w:divBdr>
        <w:top w:val="none" w:sz="0" w:space="0" w:color="auto"/>
        <w:left w:val="none" w:sz="0" w:space="0" w:color="auto"/>
        <w:bottom w:val="none" w:sz="0" w:space="0" w:color="auto"/>
        <w:right w:val="none" w:sz="0" w:space="0" w:color="auto"/>
      </w:divBdr>
      <w:divsChild>
        <w:div w:id="1734500583">
          <w:marLeft w:val="0"/>
          <w:marRight w:val="0"/>
          <w:marTop w:val="0"/>
          <w:marBottom w:val="0"/>
          <w:divBdr>
            <w:top w:val="none" w:sz="0" w:space="0" w:color="auto"/>
            <w:left w:val="none" w:sz="0" w:space="0" w:color="auto"/>
            <w:bottom w:val="none" w:sz="0" w:space="0" w:color="auto"/>
            <w:right w:val="none" w:sz="0" w:space="0" w:color="auto"/>
          </w:divBdr>
        </w:div>
      </w:divsChild>
    </w:div>
    <w:div w:id="817066328">
      <w:bodyDiv w:val="1"/>
      <w:marLeft w:val="0"/>
      <w:marRight w:val="0"/>
      <w:marTop w:val="0"/>
      <w:marBottom w:val="0"/>
      <w:divBdr>
        <w:top w:val="none" w:sz="0" w:space="0" w:color="auto"/>
        <w:left w:val="none" w:sz="0" w:space="0" w:color="auto"/>
        <w:bottom w:val="none" w:sz="0" w:space="0" w:color="auto"/>
        <w:right w:val="none" w:sz="0" w:space="0" w:color="auto"/>
      </w:divBdr>
    </w:div>
    <w:div w:id="871721826">
      <w:bodyDiv w:val="1"/>
      <w:marLeft w:val="0"/>
      <w:marRight w:val="0"/>
      <w:marTop w:val="0"/>
      <w:marBottom w:val="0"/>
      <w:divBdr>
        <w:top w:val="none" w:sz="0" w:space="0" w:color="auto"/>
        <w:left w:val="none" w:sz="0" w:space="0" w:color="auto"/>
        <w:bottom w:val="none" w:sz="0" w:space="0" w:color="auto"/>
        <w:right w:val="none" w:sz="0" w:space="0" w:color="auto"/>
      </w:divBdr>
      <w:divsChild>
        <w:div w:id="868176713">
          <w:marLeft w:val="0"/>
          <w:marRight w:val="0"/>
          <w:marTop w:val="0"/>
          <w:marBottom w:val="0"/>
          <w:divBdr>
            <w:top w:val="none" w:sz="0" w:space="0" w:color="auto"/>
            <w:left w:val="none" w:sz="0" w:space="0" w:color="auto"/>
            <w:bottom w:val="none" w:sz="0" w:space="0" w:color="auto"/>
            <w:right w:val="none" w:sz="0" w:space="0" w:color="auto"/>
          </w:divBdr>
        </w:div>
      </w:divsChild>
    </w:div>
    <w:div w:id="996884014">
      <w:bodyDiv w:val="1"/>
      <w:marLeft w:val="0"/>
      <w:marRight w:val="0"/>
      <w:marTop w:val="0"/>
      <w:marBottom w:val="0"/>
      <w:divBdr>
        <w:top w:val="none" w:sz="0" w:space="0" w:color="auto"/>
        <w:left w:val="none" w:sz="0" w:space="0" w:color="auto"/>
        <w:bottom w:val="none" w:sz="0" w:space="0" w:color="auto"/>
        <w:right w:val="none" w:sz="0" w:space="0" w:color="auto"/>
      </w:divBdr>
      <w:divsChild>
        <w:div w:id="32930169">
          <w:marLeft w:val="0"/>
          <w:marRight w:val="0"/>
          <w:marTop w:val="0"/>
          <w:marBottom w:val="0"/>
          <w:divBdr>
            <w:top w:val="none" w:sz="0" w:space="0" w:color="auto"/>
            <w:left w:val="none" w:sz="0" w:space="0" w:color="auto"/>
            <w:bottom w:val="none" w:sz="0" w:space="0" w:color="auto"/>
            <w:right w:val="none" w:sz="0" w:space="0" w:color="auto"/>
          </w:divBdr>
        </w:div>
      </w:divsChild>
    </w:div>
    <w:div w:id="1023089962">
      <w:bodyDiv w:val="1"/>
      <w:marLeft w:val="0"/>
      <w:marRight w:val="0"/>
      <w:marTop w:val="0"/>
      <w:marBottom w:val="0"/>
      <w:divBdr>
        <w:top w:val="none" w:sz="0" w:space="0" w:color="auto"/>
        <w:left w:val="none" w:sz="0" w:space="0" w:color="auto"/>
        <w:bottom w:val="none" w:sz="0" w:space="0" w:color="auto"/>
        <w:right w:val="none" w:sz="0" w:space="0" w:color="auto"/>
      </w:divBdr>
      <w:divsChild>
        <w:div w:id="936643122">
          <w:marLeft w:val="0"/>
          <w:marRight w:val="0"/>
          <w:marTop w:val="0"/>
          <w:marBottom w:val="0"/>
          <w:divBdr>
            <w:top w:val="none" w:sz="0" w:space="0" w:color="auto"/>
            <w:left w:val="none" w:sz="0" w:space="0" w:color="auto"/>
            <w:bottom w:val="none" w:sz="0" w:space="0" w:color="auto"/>
            <w:right w:val="none" w:sz="0" w:space="0" w:color="auto"/>
          </w:divBdr>
        </w:div>
      </w:divsChild>
    </w:div>
    <w:div w:id="1115103573">
      <w:bodyDiv w:val="1"/>
      <w:marLeft w:val="0"/>
      <w:marRight w:val="0"/>
      <w:marTop w:val="0"/>
      <w:marBottom w:val="0"/>
      <w:divBdr>
        <w:top w:val="none" w:sz="0" w:space="0" w:color="auto"/>
        <w:left w:val="none" w:sz="0" w:space="0" w:color="auto"/>
        <w:bottom w:val="none" w:sz="0" w:space="0" w:color="auto"/>
        <w:right w:val="none" w:sz="0" w:space="0" w:color="auto"/>
      </w:divBdr>
      <w:divsChild>
        <w:div w:id="749548920">
          <w:marLeft w:val="0"/>
          <w:marRight w:val="0"/>
          <w:marTop w:val="0"/>
          <w:marBottom w:val="0"/>
          <w:divBdr>
            <w:top w:val="none" w:sz="0" w:space="0" w:color="auto"/>
            <w:left w:val="none" w:sz="0" w:space="0" w:color="auto"/>
            <w:bottom w:val="none" w:sz="0" w:space="0" w:color="auto"/>
            <w:right w:val="none" w:sz="0" w:space="0" w:color="auto"/>
          </w:divBdr>
        </w:div>
      </w:divsChild>
    </w:div>
    <w:div w:id="1136147938">
      <w:bodyDiv w:val="1"/>
      <w:marLeft w:val="0"/>
      <w:marRight w:val="0"/>
      <w:marTop w:val="0"/>
      <w:marBottom w:val="0"/>
      <w:divBdr>
        <w:top w:val="none" w:sz="0" w:space="0" w:color="auto"/>
        <w:left w:val="none" w:sz="0" w:space="0" w:color="auto"/>
        <w:bottom w:val="none" w:sz="0" w:space="0" w:color="auto"/>
        <w:right w:val="none" w:sz="0" w:space="0" w:color="auto"/>
      </w:divBdr>
      <w:divsChild>
        <w:div w:id="1529441365">
          <w:marLeft w:val="274"/>
          <w:marRight w:val="0"/>
          <w:marTop w:val="0"/>
          <w:marBottom w:val="0"/>
          <w:divBdr>
            <w:top w:val="none" w:sz="0" w:space="0" w:color="auto"/>
            <w:left w:val="none" w:sz="0" w:space="0" w:color="auto"/>
            <w:bottom w:val="none" w:sz="0" w:space="0" w:color="auto"/>
            <w:right w:val="none" w:sz="0" w:space="0" w:color="auto"/>
          </w:divBdr>
        </w:div>
        <w:div w:id="1969119494">
          <w:marLeft w:val="274"/>
          <w:marRight w:val="0"/>
          <w:marTop w:val="0"/>
          <w:marBottom w:val="0"/>
          <w:divBdr>
            <w:top w:val="none" w:sz="0" w:space="0" w:color="auto"/>
            <w:left w:val="none" w:sz="0" w:space="0" w:color="auto"/>
            <w:bottom w:val="none" w:sz="0" w:space="0" w:color="auto"/>
            <w:right w:val="none" w:sz="0" w:space="0" w:color="auto"/>
          </w:divBdr>
        </w:div>
      </w:divsChild>
    </w:div>
    <w:div w:id="1321688168">
      <w:bodyDiv w:val="1"/>
      <w:marLeft w:val="0"/>
      <w:marRight w:val="0"/>
      <w:marTop w:val="0"/>
      <w:marBottom w:val="0"/>
      <w:divBdr>
        <w:top w:val="none" w:sz="0" w:space="0" w:color="auto"/>
        <w:left w:val="none" w:sz="0" w:space="0" w:color="auto"/>
        <w:bottom w:val="none" w:sz="0" w:space="0" w:color="auto"/>
        <w:right w:val="none" w:sz="0" w:space="0" w:color="auto"/>
      </w:divBdr>
    </w:div>
    <w:div w:id="1330868523">
      <w:bodyDiv w:val="1"/>
      <w:marLeft w:val="0"/>
      <w:marRight w:val="0"/>
      <w:marTop w:val="0"/>
      <w:marBottom w:val="0"/>
      <w:divBdr>
        <w:top w:val="none" w:sz="0" w:space="0" w:color="auto"/>
        <w:left w:val="none" w:sz="0" w:space="0" w:color="auto"/>
        <w:bottom w:val="none" w:sz="0" w:space="0" w:color="auto"/>
        <w:right w:val="none" w:sz="0" w:space="0" w:color="auto"/>
      </w:divBdr>
    </w:div>
    <w:div w:id="1456409388">
      <w:bodyDiv w:val="1"/>
      <w:marLeft w:val="0"/>
      <w:marRight w:val="0"/>
      <w:marTop w:val="0"/>
      <w:marBottom w:val="0"/>
      <w:divBdr>
        <w:top w:val="none" w:sz="0" w:space="0" w:color="auto"/>
        <w:left w:val="none" w:sz="0" w:space="0" w:color="auto"/>
        <w:bottom w:val="none" w:sz="0" w:space="0" w:color="auto"/>
        <w:right w:val="none" w:sz="0" w:space="0" w:color="auto"/>
      </w:divBdr>
      <w:divsChild>
        <w:div w:id="1006519797">
          <w:marLeft w:val="0"/>
          <w:marRight w:val="0"/>
          <w:marTop w:val="0"/>
          <w:marBottom w:val="0"/>
          <w:divBdr>
            <w:top w:val="none" w:sz="0" w:space="0" w:color="auto"/>
            <w:left w:val="none" w:sz="0" w:space="0" w:color="auto"/>
            <w:bottom w:val="none" w:sz="0" w:space="0" w:color="auto"/>
            <w:right w:val="none" w:sz="0" w:space="0" w:color="auto"/>
          </w:divBdr>
        </w:div>
      </w:divsChild>
    </w:div>
    <w:div w:id="1475874078">
      <w:bodyDiv w:val="1"/>
      <w:marLeft w:val="0"/>
      <w:marRight w:val="0"/>
      <w:marTop w:val="0"/>
      <w:marBottom w:val="0"/>
      <w:divBdr>
        <w:top w:val="none" w:sz="0" w:space="0" w:color="auto"/>
        <w:left w:val="none" w:sz="0" w:space="0" w:color="auto"/>
        <w:bottom w:val="none" w:sz="0" w:space="0" w:color="auto"/>
        <w:right w:val="none" w:sz="0" w:space="0" w:color="auto"/>
      </w:divBdr>
      <w:divsChild>
        <w:div w:id="1590918572">
          <w:marLeft w:val="0"/>
          <w:marRight w:val="0"/>
          <w:marTop w:val="0"/>
          <w:marBottom w:val="0"/>
          <w:divBdr>
            <w:top w:val="none" w:sz="0" w:space="0" w:color="auto"/>
            <w:left w:val="none" w:sz="0" w:space="0" w:color="auto"/>
            <w:bottom w:val="none" w:sz="0" w:space="0" w:color="auto"/>
            <w:right w:val="none" w:sz="0" w:space="0" w:color="auto"/>
          </w:divBdr>
        </w:div>
      </w:divsChild>
    </w:div>
    <w:div w:id="1489862635">
      <w:bodyDiv w:val="1"/>
      <w:marLeft w:val="0"/>
      <w:marRight w:val="0"/>
      <w:marTop w:val="0"/>
      <w:marBottom w:val="0"/>
      <w:divBdr>
        <w:top w:val="none" w:sz="0" w:space="0" w:color="auto"/>
        <w:left w:val="none" w:sz="0" w:space="0" w:color="auto"/>
        <w:bottom w:val="none" w:sz="0" w:space="0" w:color="auto"/>
        <w:right w:val="none" w:sz="0" w:space="0" w:color="auto"/>
      </w:divBdr>
      <w:divsChild>
        <w:div w:id="1711497422">
          <w:marLeft w:val="0"/>
          <w:marRight w:val="0"/>
          <w:marTop w:val="0"/>
          <w:marBottom w:val="0"/>
          <w:divBdr>
            <w:top w:val="none" w:sz="0" w:space="0" w:color="auto"/>
            <w:left w:val="none" w:sz="0" w:space="0" w:color="auto"/>
            <w:bottom w:val="none" w:sz="0" w:space="0" w:color="auto"/>
            <w:right w:val="none" w:sz="0" w:space="0" w:color="auto"/>
          </w:divBdr>
        </w:div>
      </w:divsChild>
    </w:div>
    <w:div w:id="1556772925">
      <w:bodyDiv w:val="1"/>
      <w:marLeft w:val="0"/>
      <w:marRight w:val="0"/>
      <w:marTop w:val="0"/>
      <w:marBottom w:val="0"/>
      <w:divBdr>
        <w:top w:val="none" w:sz="0" w:space="0" w:color="auto"/>
        <w:left w:val="none" w:sz="0" w:space="0" w:color="auto"/>
        <w:bottom w:val="none" w:sz="0" w:space="0" w:color="auto"/>
        <w:right w:val="none" w:sz="0" w:space="0" w:color="auto"/>
      </w:divBdr>
      <w:divsChild>
        <w:div w:id="2065518617">
          <w:marLeft w:val="0"/>
          <w:marRight w:val="0"/>
          <w:marTop w:val="0"/>
          <w:marBottom w:val="0"/>
          <w:divBdr>
            <w:top w:val="none" w:sz="0" w:space="0" w:color="auto"/>
            <w:left w:val="none" w:sz="0" w:space="0" w:color="auto"/>
            <w:bottom w:val="none" w:sz="0" w:space="0" w:color="auto"/>
            <w:right w:val="none" w:sz="0" w:space="0" w:color="auto"/>
          </w:divBdr>
        </w:div>
      </w:divsChild>
    </w:div>
    <w:div w:id="1684822759">
      <w:bodyDiv w:val="1"/>
      <w:marLeft w:val="0"/>
      <w:marRight w:val="0"/>
      <w:marTop w:val="0"/>
      <w:marBottom w:val="0"/>
      <w:divBdr>
        <w:top w:val="none" w:sz="0" w:space="0" w:color="auto"/>
        <w:left w:val="none" w:sz="0" w:space="0" w:color="auto"/>
        <w:bottom w:val="none" w:sz="0" w:space="0" w:color="auto"/>
        <w:right w:val="none" w:sz="0" w:space="0" w:color="auto"/>
      </w:divBdr>
      <w:divsChild>
        <w:div w:id="1253273480">
          <w:marLeft w:val="0"/>
          <w:marRight w:val="0"/>
          <w:marTop w:val="0"/>
          <w:marBottom w:val="0"/>
          <w:divBdr>
            <w:top w:val="none" w:sz="0" w:space="0" w:color="auto"/>
            <w:left w:val="none" w:sz="0" w:space="0" w:color="auto"/>
            <w:bottom w:val="none" w:sz="0" w:space="0" w:color="auto"/>
            <w:right w:val="none" w:sz="0" w:space="0" w:color="auto"/>
          </w:divBdr>
        </w:div>
      </w:divsChild>
    </w:div>
    <w:div w:id="1892231611">
      <w:bodyDiv w:val="1"/>
      <w:marLeft w:val="0"/>
      <w:marRight w:val="0"/>
      <w:marTop w:val="0"/>
      <w:marBottom w:val="0"/>
      <w:divBdr>
        <w:top w:val="none" w:sz="0" w:space="0" w:color="auto"/>
        <w:left w:val="none" w:sz="0" w:space="0" w:color="auto"/>
        <w:bottom w:val="none" w:sz="0" w:space="0" w:color="auto"/>
        <w:right w:val="none" w:sz="0" w:space="0" w:color="auto"/>
      </w:divBdr>
      <w:divsChild>
        <w:div w:id="926614264">
          <w:marLeft w:val="0"/>
          <w:marRight w:val="0"/>
          <w:marTop w:val="0"/>
          <w:marBottom w:val="0"/>
          <w:divBdr>
            <w:top w:val="none" w:sz="0" w:space="0" w:color="auto"/>
            <w:left w:val="none" w:sz="0" w:space="0" w:color="auto"/>
            <w:bottom w:val="none" w:sz="0" w:space="0" w:color="auto"/>
            <w:right w:val="none" w:sz="0" w:space="0" w:color="auto"/>
          </w:divBdr>
        </w:div>
      </w:divsChild>
    </w:div>
    <w:div w:id="1925524768">
      <w:bodyDiv w:val="1"/>
      <w:marLeft w:val="0"/>
      <w:marRight w:val="0"/>
      <w:marTop w:val="0"/>
      <w:marBottom w:val="0"/>
      <w:divBdr>
        <w:top w:val="none" w:sz="0" w:space="0" w:color="auto"/>
        <w:left w:val="none" w:sz="0" w:space="0" w:color="auto"/>
        <w:bottom w:val="none" w:sz="0" w:space="0" w:color="auto"/>
        <w:right w:val="none" w:sz="0" w:space="0" w:color="auto"/>
      </w:divBdr>
    </w:div>
    <w:div w:id="1953903343">
      <w:bodyDiv w:val="1"/>
      <w:marLeft w:val="0"/>
      <w:marRight w:val="0"/>
      <w:marTop w:val="0"/>
      <w:marBottom w:val="0"/>
      <w:divBdr>
        <w:top w:val="none" w:sz="0" w:space="0" w:color="auto"/>
        <w:left w:val="none" w:sz="0" w:space="0" w:color="auto"/>
        <w:bottom w:val="none" w:sz="0" w:space="0" w:color="auto"/>
        <w:right w:val="none" w:sz="0" w:space="0" w:color="auto"/>
      </w:divBdr>
      <w:divsChild>
        <w:div w:id="1123618396">
          <w:marLeft w:val="0"/>
          <w:marRight w:val="0"/>
          <w:marTop w:val="0"/>
          <w:marBottom w:val="0"/>
          <w:divBdr>
            <w:top w:val="none" w:sz="0" w:space="0" w:color="auto"/>
            <w:left w:val="none" w:sz="0" w:space="0" w:color="auto"/>
            <w:bottom w:val="none" w:sz="0" w:space="0" w:color="auto"/>
            <w:right w:val="none" w:sz="0" w:space="0" w:color="auto"/>
          </w:divBdr>
        </w:div>
      </w:divsChild>
    </w:div>
    <w:div w:id="2097284529">
      <w:bodyDiv w:val="1"/>
      <w:marLeft w:val="0"/>
      <w:marRight w:val="0"/>
      <w:marTop w:val="0"/>
      <w:marBottom w:val="0"/>
      <w:divBdr>
        <w:top w:val="none" w:sz="0" w:space="0" w:color="auto"/>
        <w:left w:val="none" w:sz="0" w:space="0" w:color="auto"/>
        <w:bottom w:val="none" w:sz="0" w:space="0" w:color="auto"/>
        <w:right w:val="none" w:sz="0" w:space="0" w:color="auto"/>
      </w:divBdr>
      <w:divsChild>
        <w:div w:id="68911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programmes/horizon2020/sites/horizon2020/files/281113_Horizon%202020%20standard%20presentation.pdf"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9F6B8-A350-4F4D-A777-3BB69E82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8141</Words>
  <Characters>46409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54442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Philbin, Simon</dc:creator>
  <cp:keywords/>
  <dc:description/>
  <cp:lastModifiedBy>Simon P Philbin</cp:lastModifiedBy>
  <cp:revision>4</cp:revision>
  <dcterms:created xsi:type="dcterms:W3CDTF">2020-03-16T17:45:00Z</dcterms:created>
  <dcterms:modified xsi:type="dcterms:W3CDTF">2020-03-16T17:49:00Z</dcterms:modified>
</cp:coreProperties>
</file>