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D66A5" w14:textId="77777777" w:rsidR="0028608F" w:rsidRDefault="0028608F" w:rsidP="0028608F">
      <w:pPr>
        <w:shd w:val="clear" w:color="auto" w:fill="FFFFFF"/>
      </w:pPr>
      <w:r>
        <w:fldChar w:fldCharType="begin"/>
      </w:r>
      <w:r>
        <w:instrText xml:space="preserve"> HYPERLINK "https://twitter.com/reesprescribe" \t "_blank" </w:instrText>
      </w:r>
      <w:r>
        <w:fldChar w:fldCharType="separate"/>
      </w:r>
      <w:r>
        <w:rPr>
          <w:rStyle w:val="Hyperlink"/>
          <w:b/>
          <w:bCs/>
          <w:color w:val="38444D"/>
        </w:rPr>
        <w:t>Dr Sharon Rees</w:t>
      </w:r>
      <w:r>
        <w:fldChar w:fldCharType="end"/>
      </w:r>
    </w:p>
    <w:p w14:paraId="59079F3B" w14:textId="77777777" w:rsidR="0028608F" w:rsidRDefault="00F42196" w:rsidP="0028608F">
      <w:pPr>
        <w:shd w:val="clear" w:color="auto" w:fill="FFFFFF"/>
      </w:pPr>
      <w:hyperlink r:id="rId5" w:tgtFrame="_blank" w:history="1">
        <w:r w:rsidR="0028608F">
          <w:rPr>
            <w:rStyle w:val="username"/>
            <w:color w:val="8899A6"/>
          </w:rPr>
          <w:t>@reesprescribe</w:t>
        </w:r>
      </w:hyperlink>
    </w:p>
    <w:p w14:paraId="14748BBA" w14:textId="03B6F5B1" w:rsidR="0028608F" w:rsidRDefault="0028608F" w:rsidP="0028608F">
      <w:pPr>
        <w:pStyle w:val="js-tweet-text"/>
        <w:shd w:val="clear" w:color="auto" w:fill="FFFFFF"/>
        <w:spacing w:before="0" w:beforeAutospacing="0"/>
        <w:rPr>
          <w:lang w:val="en"/>
        </w:rPr>
      </w:pPr>
      <w:r>
        <w:rPr>
          <w:lang w:val="en"/>
        </w:rPr>
        <w:t xml:space="preserve">Day 1: Discovered in 1847 as an early explosive, #glyceryl </w:t>
      </w:r>
      <w:proofErr w:type="gramStart"/>
      <w:r>
        <w:rPr>
          <w:lang w:val="en"/>
        </w:rPr>
        <w:t>trinitrate,  or</w:t>
      </w:r>
      <w:proofErr w:type="gramEnd"/>
      <w:r>
        <w:rPr>
          <w:lang w:val="en"/>
        </w:rPr>
        <w:t xml:space="preserve"> GTN (also known as nitroglycerin) was used in blasting &amp; smokeless gunpowder. In the UK, interest in amyl nitrite (no prescription </w:t>
      </w:r>
      <w:proofErr w:type="gramStart"/>
      <w:r>
        <w:rPr>
          <w:lang w:val="en"/>
        </w:rPr>
        <w:t>use</w:t>
      </w:r>
      <w:proofErr w:type="gramEnd"/>
      <w:r>
        <w:rPr>
          <w:lang w:val="en"/>
        </w:rPr>
        <w:t xml:space="preserve"> now) led to GTN usage for angina from 1867 (stable in solid medicinal form).</w:t>
      </w:r>
    </w:p>
    <w:p w14:paraId="4128AB1B" w14:textId="77777777" w:rsidR="0028608F" w:rsidRDefault="0028608F" w:rsidP="0028608F">
      <w:pPr>
        <w:spacing w:line="308" w:lineRule="atLeast"/>
        <w:rPr>
          <w:rStyle w:val="Hyperlink"/>
          <w:color w:val="38444D"/>
          <w:u w:val="none"/>
        </w:rPr>
      </w:pPr>
      <w:r>
        <w:fldChar w:fldCharType="begin"/>
      </w:r>
      <w:r>
        <w:instrText xml:space="preserve"> HYPERLINK "https://twitter.com/reesprescribe" \t "_blank" </w:instrText>
      </w:r>
      <w:r>
        <w:fldChar w:fldCharType="separate"/>
      </w:r>
    </w:p>
    <w:p w14:paraId="50391488" w14:textId="0C5F7E85" w:rsidR="0028608F" w:rsidRDefault="0028608F" w:rsidP="0028608F">
      <w:pPr>
        <w:spacing w:line="308" w:lineRule="atLeast"/>
      </w:pPr>
      <w:r>
        <w:rPr>
          <w:color w:val="38444D"/>
        </w:rPr>
        <w:fldChar w:fldCharType="begin"/>
      </w:r>
      <w:r>
        <w:rPr>
          <w:color w:val="38444D"/>
        </w:rPr>
        <w:instrText xml:space="preserve"> INCLUDEPICTURE "https://pbs.twimg.com/profile_images/988741477550436352/eAE3suwB_normal.jpg" \* MERGEFORMATINET </w:instrText>
      </w:r>
      <w:r>
        <w:rPr>
          <w:color w:val="38444D"/>
        </w:rPr>
        <w:fldChar w:fldCharType="separate"/>
      </w:r>
      <w:r>
        <w:rPr>
          <w:noProof/>
          <w:color w:val="38444D"/>
        </w:rPr>
        <w:drawing>
          <wp:inline distT="0" distB="0" distL="0" distR="0" wp14:anchorId="484C2D29" wp14:editId="62770DF6">
            <wp:extent cx="609600" cy="609600"/>
            <wp:effectExtent l="0" t="0" r="0" b="0"/>
            <wp:docPr id="8" name="Picture 8" descr="reesprescribe's avatar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esprescribe's avatar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8444D"/>
        </w:rPr>
        <w:fldChar w:fldCharType="end"/>
      </w:r>
    </w:p>
    <w:p w14:paraId="38D58A8F" w14:textId="77777777" w:rsidR="0028608F" w:rsidRDefault="0028608F" w:rsidP="0028608F">
      <w:pPr>
        <w:spacing w:line="308" w:lineRule="atLeast"/>
        <w:rPr>
          <w:color w:val="38444D"/>
        </w:rPr>
      </w:pPr>
      <w:r>
        <w:rPr>
          <w:rStyle w:val="account-inline"/>
          <w:b/>
          <w:bCs/>
          <w:color w:val="38444D"/>
          <w:u w:val="single"/>
        </w:rPr>
        <w:t>Dr Sharon Rees</w:t>
      </w:r>
      <w:r>
        <w:rPr>
          <w:rStyle w:val="account-inline"/>
          <w:color w:val="38444D"/>
        </w:rPr>
        <w:t> </w:t>
      </w:r>
      <w:r>
        <w:rPr>
          <w:rStyle w:val="username"/>
          <w:color w:val="8899A6"/>
        </w:rPr>
        <w:t>@reesprescribe</w:t>
      </w:r>
    </w:p>
    <w:p w14:paraId="73317207" w14:textId="77777777" w:rsidR="0028608F" w:rsidRDefault="0028608F" w:rsidP="0028608F">
      <w:pPr>
        <w:spacing w:line="308" w:lineRule="atLeast"/>
      </w:pPr>
      <w:r>
        <w:fldChar w:fldCharType="end"/>
      </w:r>
      <w:hyperlink r:id="rId7" w:tgtFrame="_blank" w:history="1">
        <w:r>
          <w:rPr>
            <w:rStyle w:val="Hyperlink"/>
            <w:color w:val="8899A6"/>
          </w:rPr>
          <w:t>2h</w:t>
        </w:r>
      </w:hyperlink>
    </w:p>
    <w:p w14:paraId="4AF06DD4" w14:textId="5F9D3856" w:rsidR="0028608F" w:rsidRDefault="0028608F" w:rsidP="0028608F">
      <w:pPr>
        <w:pStyle w:val="js-tweet-text"/>
        <w:shd w:val="clear" w:color="auto" w:fill="FFFFFF"/>
        <w:spacing w:before="0" w:beforeAutospacing="0" w:after="0" w:afterAutospacing="0" w:line="308" w:lineRule="atLeast"/>
        <w:rPr>
          <w:rFonts w:ascii="Segoe UI" w:hAnsi="Segoe UI" w:cs="Segoe UI"/>
          <w:color w:val="38444D"/>
          <w:sz w:val="21"/>
          <w:szCs w:val="21"/>
          <w:lang w:val="en"/>
        </w:rPr>
      </w:pP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Day 2: </w:t>
      </w:r>
      <w:hyperlink r:id="rId8" w:tgtFrame="_blank" w:history="1">
        <w:r>
          <w:rPr>
            <w:rStyle w:val="hash"/>
            <w:rFonts w:ascii="Segoe UI" w:hAnsi="Segoe UI" w:cs="Segoe UI"/>
            <w:color w:val="1DA1F2"/>
            <w:sz w:val="21"/>
            <w:szCs w:val="21"/>
            <w:lang w:val="en"/>
          </w:rPr>
          <w:t>#</w:t>
        </w:r>
        <w:r>
          <w:rPr>
            <w:rStyle w:val="link-complex-target"/>
            <w:rFonts w:ascii="Segoe UI" w:hAnsi="Segoe UI" w:cs="Segoe UI"/>
            <w:color w:val="1DA1F2"/>
            <w:sz w:val="21"/>
            <w:szCs w:val="21"/>
            <w:u w:val="single"/>
            <w:lang w:val="en"/>
          </w:rPr>
          <w:t>glyceryl</w:t>
        </w:r>
      </w:hyperlink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trinitrate is a potent vasodilator. UK uses include angina treatment &amp; prophylaxis, control of myocardial infarction &amp; hypertension for cardiac surgery, anal fissure &amp; prophylaxis of phlebitis (transdermal). Longer-acting nitrate agents can also treat left ventricular heart failure</w:t>
      </w:r>
    </w:p>
    <w:p w14:paraId="04B23E74" w14:textId="35629438" w:rsidR="0028608F" w:rsidRDefault="0028608F" w:rsidP="0028608F">
      <w:pPr>
        <w:pStyle w:val="tweet-action-item"/>
        <w:spacing w:before="0" w:beforeAutospacing="0" w:after="0" w:afterAutospacing="0" w:line="308" w:lineRule="atLeast"/>
      </w:pPr>
    </w:p>
    <w:p w14:paraId="0C260255" w14:textId="74AF2AF8" w:rsidR="0028608F" w:rsidRDefault="0028608F" w:rsidP="0028608F">
      <w:pPr>
        <w:pStyle w:val="js-tweet-text"/>
        <w:shd w:val="clear" w:color="auto" w:fill="FFFFFF"/>
        <w:spacing w:before="0" w:beforeAutospacing="0"/>
        <w:rPr>
          <w:rFonts w:ascii="Segoe UI" w:hAnsi="Segoe UI" w:cs="Segoe UI"/>
          <w:color w:val="38444D"/>
          <w:lang w:val="en"/>
        </w:rPr>
      </w:pPr>
      <w:r>
        <w:rPr>
          <w:rFonts w:ascii="Segoe UI" w:hAnsi="Segoe UI" w:cs="Segoe UI"/>
          <w:color w:val="38444D"/>
          <w:lang w:val="en"/>
        </w:rPr>
        <w:t>(</w:t>
      </w:r>
      <w:proofErr w:type="spellStart"/>
      <w:r>
        <w:rPr>
          <w:rFonts w:ascii="Segoe UI" w:hAnsi="Segoe UI" w:cs="Segoe UI"/>
          <w:color w:val="38444D"/>
          <w:lang w:val="en"/>
        </w:rPr>
        <w:t>cont</w:t>
      </w:r>
      <w:proofErr w:type="spellEnd"/>
      <w:r>
        <w:rPr>
          <w:rFonts w:ascii="Segoe UI" w:hAnsi="Segoe UI" w:cs="Segoe UI"/>
          <w:color w:val="38444D"/>
          <w:lang w:val="en"/>
        </w:rPr>
        <w:t xml:space="preserve">);Sub-lingual spray 400 mcg x 1-2/no more than 3 uses (shelf-life ~3yrs), sub-lingual tablet 300-600 mcg every 5 mins up to 3 doses (tablets expire 8 weeks after opening), </w:t>
      </w:r>
      <w:proofErr w:type="spellStart"/>
      <w:r>
        <w:rPr>
          <w:rFonts w:ascii="Segoe UI" w:hAnsi="Segoe UI" w:cs="Segoe UI"/>
          <w:color w:val="38444D"/>
          <w:lang w:val="en"/>
        </w:rPr>
        <w:t>i.v</w:t>
      </w:r>
      <w:proofErr w:type="spellEnd"/>
      <w:r>
        <w:rPr>
          <w:rFonts w:ascii="Segoe UI" w:hAnsi="Segoe UI" w:cs="Segoe UI"/>
          <w:color w:val="38444D"/>
          <w:lang w:val="en"/>
        </w:rPr>
        <w:t xml:space="preserve"> infusion 10-200 mcg/minute</w:t>
      </w:r>
    </w:p>
    <w:p w14:paraId="76543039" w14:textId="77777777" w:rsidR="0028608F" w:rsidRDefault="0028608F" w:rsidP="0028608F">
      <w:pPr>
        <w:pStyle w:val="tweet-action-item"/>
        <w:spacing w:before="0" w:beforeAutospacing="0" w:after="0" w:afterAutospacing="0" w:line="308" w:lineRule="atLeast"/>
      </w:pPr>
    </w:p>
    <w:p w14:paraId="64B28C0F" w14:textId="33828E5E" w:rsidR="0028608F" w:rsidRDefault="0028608F" w:rsidP="0028608F">
      <w:pPr>
        <w:rPr>
          <w:rFonts w:cstheme="minorHAnsi"/>
        </w:rPr>
      </w:pPr>
      <w:r>
        <w:rPr>
          <w:rFonts w:cstheme="minorHAnsi"/>
        </w:rPr>
        <w:t xml:space="preserve">Day 3: MOA #glyceryl trinitrate. Once in smooth muscle cells, </w:t>
      </w:r>
      <w:proofErr w:type="spellStart"/>
      <w:r>
        <w:rPr>
          <w:rFonts w:cstheme="minorHAnsi"/>
        </w:rPr>
        <w:t>denitration</w:t>
      </w:r>
      <w:proofErr w:type="spellEnd"/>
      <w:r>
        <w:rPr>
          <w:rFonts w:cstheme="minorHAnsi"/>
        </w:rPr>
        <w:t xml:space="preserve"> leads to release of nitric oxide. This activates guanylate cyclase &amp; ↑cGMP. Less Ca+ into cell </w:t>
      </w:r>
      <w:r w:rsidR="008876BE">
        <w:rPr>
          <w:rFonts w:cstheme="minorHAnsi"/>
        </w:rPr>
        <w:t xml:space="preserve">allows </w:t>
      </w:r>
      <w:r>
        <w:rPr>
          <w:rFonts w:cstheme="minorHAnsi"/>
        </w:rPr>
        <w:t xml:space="preserve">smooth muscle relaxation. Powerful </w:t>
      </w:r>
      <w:proofErr w:type="spellStart"/>
      <w:r>
        <w:rPr>
          <w:rFonts w:cstheme="minorHAnsi"/>
        </w:rPr>
        <w:t>venodilation</w:t>
      </w:r>
      <w:proofErr w:type="spellEnd"/>
      <w:r>
        <w:rPr>
          <w:rFonts w:cstheme="minorHAnsi"/>
        </w:rPr>
        <w:t xml:space="preserve"> </w:t>
      </w:r>
      <w:r w:rsidR="007954E6">
        <w:rPr>
          <w:rFonts w:cstheme="minorHAnsi"/>
        </w:rPr>
        <w:t>lowers</w:t>
      </w:r>
      <w:r>
        <w:rPr>
          <w:rFonts w:cstheme="minorHAnsi"/>
        </w:rPr>
        <w:t xml:space="preserve"> cardiac preload. At higher doses, coronary artery vasospasm</w:t>
      </w:r>
      <w:r w:rsidR="007954E6">
        <w:rPr>
          <w:rFonts w:cstheme="minorHAnsi"/>
        </w:rPr>
        <w:t xml:space="preserve"> is relieved</w:t>
      </w:r>
      <w:r>
        <w:rPr>
          <w:rFonts w:cstheme="minorHAnsi"/>
        </w:rPr>
        <w:t xml:space="preserve"> &amp; </w:t>
      </w:r>
      <w:r w:rsidR="007954E6">
        <w:rPr>
          <w:rFonts w:cstheme="minorHAnsi"/>
        </w:rPr>
        <w:t>there is lower</w:t>
      </w:r>
      <w:r>
        <w:rPr>
          <w:rFonts w:cstheme="minorHAnsi"/>
        </w:rPr>
        <w:t xml:space="preserve"> afterload. All actions ↓</w:t>
      </w:r>
      <w:r w:rsidR="008876BE">
        <w:rPr>
          <w:rFonts w:cstheme="minorHAnsi"/>
        </w:rPr>
        <w:t xml:space="preserve"> oxygen</w:t>
      </w:r>
      <w:r>
        <w:rPr>
          <w:rFonts w:cstheme="minorHAnsi"/>
        </w:rPr>
        <w:t xml:space="preserve"> demand &amp; relieve anginal pain</w:t>
      </w:r>
    </w:p>
    <w:p w14:paraId="30B408C6" w14:textId="77777777" w:rsidR="0028608F" w:rsidRDefault="0028608F" w:rsidP="0028608F">
      <w:pPr>
        <w:rPr>
          <w:rFonts w:cstheme="minorHAnsi"/>
        </w:rPr>
      </w:pPr>
    </w:p>
    <w:p w14:paraId="05C15366" w14:textId="02066B5C" w:rsidR="0028608F" w:rsidRDefault="0028608F" w:rsidP="0028608F">
      <w:pPr>
        <w:rPr>
          <w:rFonts w:cstheme="minorHAnsi"/>
        </w:rPr>
      </w:pPr>
      <w:r>
        <w:rPr>
          <w:rFonts w:cstheme="minorHAnsi"/>
        </w:rPr>
        <w:t xml:space="preserve">Day 4: Kinetics – GTN is a prodrug. Rapid absorption from sub-lingual &amp; buccal mucosa &gt; fast pain relief-effect </w:t>
      </w:r>
      <w:r w:rsidR="007954E6">
        <w:rPr>
          <w:rFonts w:cstheme="minorHAnsi"/>
        </w:rPr>
        <w:t xml:space="preserve">but for </w:t>
      </w:r>
      <w:r>
        <w:rPr>
          <w:rFonts w:cstheme="minorHAnsi"/>
        </w:rPr>
        <w:t>&lt; 30 mins. Extensive 1</w:t>
      </w:r>
      <w:r w:rsidRPr="002C2371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pass metabolism limits formulations, t½ 1-3 minutes, but some metabolites can last longer (~30 mins). Metabolised in blood vessels/no elimination</w:t>
      </w:r>
    </w:p>
    <w:p w14:paraId="64A91DC2" w14:textId="77777777" w:rsidR="0028608F" w:rsidRDefault="0028608F" w:rsidP="0028608F">
      <w:pPr>
        <w:rPr>
          <w:rFonts w:cstheme="minorHAnsi"/>
        </w:rPr>
      </w:pPr>
    </w:p>
    <w:p w14:paraId="46E79409" w14:textId="225EE4DF" w:rsidR="0028608F" w:rsidRDefault="0028608F" w:rsidP="0028608F">
      <w:pPr>
        <w:rPr>
          <w:rFonts w:cstheme="minorHAnsi"/>
        </w:rPr>
      </w:pPr>
      <w:r>
        <w:rPr>
          <w:rFonts w:cstheme="minorHAnsi"/>
        </w:rPr>
        <w:t>Day 5: ADRs common: flushing, headache, postural hypotension, reflex t</w:t>
      </w:r>
      <w:r w:rsidR="007954E6">
        <w:rPr>
          <w:rFonts w:cstheme="minorHAnsi"/>
        </w:rPr>
        <w:t>achy</w:t>
      </w:r>
      <w:r>
        <w:rPr>
          <w:rFonts w:cstheme="minorHAnsi"/>
        </w:rPr>
        <w:t>cardia, nausea. Uncommon, circulatory collapse, tongue blistering (</w:t>
      </w:r>
      <w:r w:rsidR="008876BE">
        <w:rPr>
          <w:rFonts w:cstheme="minorHAnsi"/>
        </w:rPr>
        <w:t>sub-lingual</w:t>
      </w:r>
      <w:r>
        <w:rPr>
          <w:rFonts w:cstheme="minorHAnsi"/>
        </w:rPr>
        <w:t>), exfoliative dermatitis (not exhaustive); NB potential to worsen angina if severe hypotension/reflex tachycardia</w:t>
      </w:r>
    </w:p>
    <w:p w14:paraId="3D270113" w14:textId="77777777" w:rsidR="0028608F" w:rsidRDefault="0028608F" w:rsidP="0028608F">
      <w:pPr>
        <w:rPr>
          <w:rFonts w:cstheme="minorHAnsi"/>
        </w:rPr>
      </w:pPr>
    </w:p>
    <w:p w14:paraId="1C610DA5" w14:textId="47E89C02" w:rsidR="0028608F" w:rsidRDefault="0028608F" w:rsidP="0028608F">
      <w:pPr>
        <w:rPr>
          <w:rFonts w:cstheme="minorHAnsi"/>
        </w:rPr>
      </w:pPr>
      <w:r>
        <w:rPr>
          <w:rFonts w:cstheme="minorHAnsi"/>
        </w:rPr>
        <w:t>Issues such as tolerance &amp; avoiding sudden withdrawal as linked to rebound vasoconstriction; potential for angina, MI &amp; sudden death (caution for all nitrates) may depend on usage of GTN</w:t>
      </w:r>
      <w:r w:rsidR="008876BE">
        <w:rPr>
          <w:rFonts w:cstheme="minorHAnsi"/>
        </w:rPr>
        <w:t>,</w:t>
      </w:r>
      <w:r>
        <w:rPr>
          <w:rFonts w:cstheme="minorHAnsi"/>
        </w:rPr>
        <w:t xml:space="preserve"> esp</w:t>
      </w:r>
      <w:r w:rsidR="008876BE">
        <w:rPr>
          <w:rFonts w:cstheme="minorHAnsi"/>
        </w:rPr>
        <w:t>ecially</w:t>
      </w:r>
      <w:r>
        <w:rPr>
          <w:rFonts w:cstheme="minorHAnsi"/>
        </w:rPr>
        <w:t xml:space="preserve"> with high continuous dose</w:t>
      </w:r>
    </w:p>
    <w:p w14:paraId="52554151" w14:textId="77777777" w:rsidR="0028608F" w:rsidRDefault="0028608F" w:rsidP="0028608F">
      <w:pPr>
        <w:rPr>
          <w:rFonts w:cstheme="minorHAnsi"/>
        </w:rPr>
      </w:pPr>
    </w:p>
    <w:p w14:paraId="0A4BDDBA" w14:textId="77777777" w:rsidR="008876BE" w:rsidRPr="007E1279" w:rsidRDefault="008876BE" w:rsidP="008876BE">
      <w:r>
        <w:rPr>
          <w:rFonts w:cstheme="minorHAnsi"/>
        </w:rPr>
        <w:t xml:space="preserve">Day 6 DDIs #glyceryl trinitrate: All hypotensive agents including alcohol, tricyclic anti-depressants &amp; neuroleptics, severe interaction with phosphodiesterase inhibitors </w:t>
      </w:r>
      <w:proofErr w:type="spellStart"/>
      <w:r>
        <w:rPr>
          <w:rFonts w:cstheme="minorHAnsi"/>
        </w:rPr>
        <w:t>e.g</w:t>
      </w:r>
      <w:proofErr w:type="spellEnd"/>
      <w:r>
        <w:rPr>
          <w:rFonts w:cstheme="minorHAnsi"/>
        </w:rPr>
        <w:t xml:space="preserve"> sildenafil (not exhaustive). </w:t>
      </w:r>
      <w:r>
        <w:rPr>
          <w:rFonts w:ascii="Helvetica Neue" w:hAnsi="Helvetica Neue"/>
          <w:color w:val="0E0E0E"/>
          <w:shd w:val="clear" w:color="auto" w:fill="FFFFFF"/>
        </w:rPr>
        <w:t>Note d</w:t>
      </w:r>
      <w:r w:rsidRPr="007E1279">
        <w:rPr>
          <w:rFonts w:ascii="Helvetica Neue" w:hAnsi="Helvetica Neue"/>
          <w:color w:val="0E0E0E"/>
          <w:shd w:val="clear" w:color="auto" w:fill="FFFFFF"/>
        </w:rPr>
        <w:t>rugs with antimuscarinic effects can cause dry mouth</w:t>
      </w:r>
      <w:r>
        <w:rPr>
          <w:rFonts w:ascii="Helvetica Neue" w:hAnsi="Helvetica Neue"/>
          <w:color w:val="0E0E0E"/>
          <w:shd w:val="clear" w:color="auto" w:fill="FFFFFF"/>
        </w:rPr>
        <w:t xml:space="preserve"> &amp;</w:t>
      </w:r>
      <w:r w:rsidRPr="007E1279">
        <w:rPr>
          <w:rFonts w:ascii="Helvetica Neue" w:hAnsi="Helvetica Neue"/>
          <w:color w:val="0E0E0E"/>
          <w:shd w:val="clear" w:color="auto" w:fill="FFFFFF"/>
        </w:rPr>
        <w:t xml:space="preserve"> reduce effectiveness of sublingual </w:t>
      </w:r>
      <w:r>
        <w:rPr>
          <w:rFonts w:ascii="Helvetica Neue" w:hAnsi="Helvetica Neue"/>
          <w:color w:val="0E0E0E"/>
          <w:shd w:val="clear" w:color="auto" w:fill="FFFFFF"/>
        </w:rPr>
        <w:t xml:space="preserve">GTN </w:t>
      </w:r>
      <w:r w:rsidRPr="007E1279">
        <w:rPr>
          <w:rFonts w:ascii="Helvetica Neue" w:hAnsi="Helvetica Neue"/>
          <w:color w:val="0E0E0E"/>
          <w:shd w:val="clear" w:color="auto" w:fill="FFFFFF"/>
        </w:rPr>
        <w:t>tablets.</w:t>
      </w:r>
    </w:p>
    <w:p w14:paraId="70BBBE85" w14:textId="77777777" w:rsidR="0028608F" w:rsidRDefault="0028608F" w:rsidP="0028608F">
      <w:pPr>
        <w:rPr>
          <w:rFonts w:cstheme="minorHAnsi"/>
        </w:rPr>
      </w:pPr>
    </w:p>
    <w:p w14:paraId="76C4C0E5" w14:textId="009F5110" w:rsidR="0028608F" w:rsidRDefault="0028608F" w:rsidP="00F42196">
      <w:pPr>
        <w:tabs>
          <w:tab w:val="num" w:pos="720"/>
        </w:tabs>
        <w:rPr>
          <w:rFonts w:cstheme="minorHAnsi"/>
          <w:i/>
          <w:iCs/>
        </w:rPr>
      </w:pPr>
      <w:r>
        <w:rPr>
          <w:rFonts w:cstheme="minorHAnsi"/>
        </w:rPr>
        <w:lastRenderedPageBreak/>
        <w:t xml:space="preserve">Day 7: Mechanism for tolerance/cross tolerance to other nitrates largely unknown. </w:t>
      </w:r>
      <w:r w:rsidR="008876BE">
        <w:rPr>
          <w:rFonts w:cstheme="minorHAnsi"/>
        </w:rPr>
        <w:t>Theories</w:t>
      </w:r>
      <w:r w:rsidR="007954E6">
        <w:rPr>
          <w:rFonts w:cstheme="minorHAnsi"/>
        </w:rPr>
        <w:t xml:space="preserve"> </w:t>
      </w:r>
      <w:proofErr w:type="spellStart"/>
      <w:r w:rsidR="007954E6">
        <w:rPr>
          <w:rFonts w:cstheme="minorHAnsi"/>
        </w:rPr>
        <w:t>include</w:t>
      </w:r>
      <w:r w:rsidR="008876BE">
        <w:rPr>
          <w:rFonts w:cstheme="minorHAnsi"/>
        </w:rPr>
        <w:t>:</w:t>
      </w:r>
      <w:r>
        <w:rPr>
          <w:rFonts w:cstheme="minorHAnsi"/>
        </w:rPr>
        <w:t>endothelial</w:t>
      </w:r>
      <w:proofErr w:type="spellEnd"/>
      <w:r>
        <w:rPr>
          <w:rFonts w:cstheme="minorHAnsi"/>
        </w:rPr>
        <w:t xml:space="preserve"> dysfunction, </w:t>
      </w:r>
      <w:r w:rsidR="008876BE" w:rsidRPr="007F1693">
        <w:rPr>
          <w:rFonts w:eastAsia="Times New Roman" w:cstheme="minorHAnsi"/>
          <w:lang w:val="en-US"/>
        </w:rPr>
        <w:t xml:space="preserve">activation of counter cardiovascular reflexes </w:t>
      </w:r>
      <w:proofErr w:type="spellStart"/>
      <w:r w:rsidR="008876BE" w:rsidRPr="007F1693">
        <w:rPr>
          <w:rFonts w:eastAsia="Times New Roman" w:cstheme="minorHAnsi"/>
          <w:lang w:val="en-US"/>
        </w:rPr>
        <w:t>e.g</w:t>
      </w:r>
      <w:proofErr w:type="spellEnd"/>
      <w:r w:rsidR="008876BE" w:rsidRPr="007F1693">
        <w:rPr>
          <w:rFonts w:eastAsia="Times New Roman" w:cstheme="minorHAnsi"/>
          <w:lang w:val="en-US"/>
        </w:rPr>
        <w:t xml:space="preserve"> RAAS, elevation of oppos</w:t>
      </w:r>
      <w:r>
        <w:rPr>
          <w:rFonts w:cstheme="minorHAnsi"/>
          <w:lang w:val="en-US"/>
        </w:rPr>
        <w:t>ing</w:t>
      </w:r>
      <w:r w:rsidR="008876BE" w:rsidRPr="007F1693">
        <w:rPr>
          <w:rFonts w:eastAsia="Times New Roman" w:cstheme="minorHAnsi"/>
          <w:lang w:val="en-US"/>
        </w:rPr>
        <w:t xml:space="preserve"> neurohormones, </w:t>
      </w:r>
      <w:proofErr w:type="spellStart"/>
      <w:r>
        <w:rPr>
          <w:rFonts w:cstheme="minorHAnsi"/>
          <w:lang w:val="en-US"/>
        </w:rPr>
        <w:t>e.g</w:t>
      </w:r>
      <w:proofErr w:type="spellEnd"/>
      <w:r w:rsidR="008876BE" w:rsidRPr="007F1693">
        <w:rPr>
          <w:rFonts w:eastAsia="Times New Roman" w:cstheme="minorHAnsi"/>
          <w:lang w:val="en-US"/>
        </w:rPr>
        <w:t xml:space="preserve"> norepinephrine </w:t>
      </w:r>
      <w:r>
        <w:rPr>
          <w:rFonts w:cstheme="minorHAnsi"/>
          <w:lang w:val="en-US"/>
        </w:rPr>
        <w:t>&amp; ↓</w:t>
      </w:r>
      <w:r w:rsidR="008876BE" w:rsidRPr="007F1693">
        <w:rPr>
          <w:rFonts w:eastAsia="Times New Roman" w:cstheme="minorHAnsi"/>
          <w:lang w:val="en-US"/>
        </w:rPr>
        <w:t>nitrate metabol</w:t>
      </w:r>
      <w:r w:rsidR="008876BE">
        <w:rPr>
          <w:rFonts w:eastAsia="Times New Roman" w:cstheme="minorHAnsi"/>
          <w:lang w:val="en-US"/>
        </w:rPr>
        <w:t xml:space="preserve">ism </w:t>
      </w:r>
      <w:r w:rsidR="008876BE" w:rsidRPr="007F1693">
        <w:rPr>
          <w:rFonts w:eastAsia="Times New Roman" w:cstheme="minorHAnsi"/>
          <w:lang w:val="en-US"/>
        </w:rPr>
        <w:t>(prodrug)</w:t>
      </w:r>
    </w:p>
    <w:p w14:paraId="752917AF" w14:textId="77777777" w:rsidR="0028608F" w:rsidRDefault="0028608F" w:rsidP="0028608F">
      <w:pPr>
        <w:rPr>
          <w:rFonts w:cstheme="minorHAnsi"/>
        </w:rPr>
      </w:pPr>
    </w:p>
    <w:p w14:paraId="447E9693" w14:textId="77777777" w:rsidR="0028608F" w:rsidRDefault="0028608F" w:rsidP="0028608F">
      <w:pPr>
        <w:rPr>
          <w:rFonts w:cstheme="minorHAnsi"/>
        </w:rPr>
      </w:pPr>
    </w:p>
    <w:p w14:paraId="476364F0" w14:textId="77777777" w:rsidR="0028608F" w:rsidRDefault="0028608F" w:rsidP="0028608F">
      <w:pPr>
        <w:rPr>
          <w:rFonts w:cstheme="minorHAnsi"/>
        </w:rPr>
      </w:pPr>
    </w:p>
    <w:p w14:paraId="4B24155E" w14:textId="77777777" w:rsidR="0028608F" w:rsidRDefault="0028608F" w:rsidP="0028608F">
      <w:pPr>
        <w:rPr>
          <w:rFonts w:cstheme="minorHAnsi"/>
        </w:rPr>
      </w:pPr>
    </w:p>
    <w:p w14:paraId="42C324E3" w14:textId="2F901BC8" w:rsidR="003A7741" w:rsidRPr="003A7741" w:rsidRDefault="003A7741">
      <w:pPr>
        <w:rPr>
          <w:rFonts w:cstheme="minorHAnsi"/>
          <w:sz w:val="28"/>
          <w:szCs w:val="28"/>
        </w:rPr>
      </w:pPr>
    </w:p>
    <w:sectPr w:rsidR="003A7741" w:rsidRPr="003A7741" w:rsidSect="00AE7C5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38AE"/>
    <w:multiLevelType w:val="hybridMultilevel"/>
    <w:tmpl w:val="1C86A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44B9"/>
    <w:multiLevelType w:val="hybridMultilevel"/>
    <w:tmpl w:val="5704B45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2D0"/>
    <w:multiLevelType w:val="multilevel"/>
    <w:tmpl w:val="26D4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B6924"/>
    <w:multiLevelType w:val="hybridMultilevel"/>
    <w:tmpl w:val="80AE1B4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5B3D"/>
    <w:multiLevelType w:val="multilevel"/>
    <w:tmpl w:val="0C18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070B4E"/>
    <w:multiLevelType w:val="hybridMultilevel"/>
    <w:tmpl w:val="8304D66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00D6"/>
    <w:multiLevelType w:val="multilevel"/>
    <w:tmpl w:val="5F60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12829"/>
    <w:multiLevelType w:val="hybridMultilevel"/>
    <w:tmpl w:val="E9223C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9780D"/>
    <w:multiLevelType w:val="hybridMultilevel"/>
    <w:tmpl w:val="B7C6BFA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61A2A"/>
    <w:multiLevelType w:val="multilevel"/>
    <w:tmpl w:val="E328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FF2466"/>
    <w:multiLevelType w:val="multilevel"/>
    <w:tmpl w:val="46D2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0E5793"/>
    <w:multiLevelType w:val="multilevel"/>
    <w:tmpl w:val="B658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0B0947"/>
    <w:multiLevelType w:val="multilevel"/>
    <w:tmpl w:val="1F44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9B261C"/>
    <w:multiLevelType w:val="hybridMultilevel"/>
    <w:tmpl w:val="D23E36D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E6B82"/>
    <w:multiLevelType w:val="multilevel"/>
    <w:tmpl w:val="2F76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A93FA3"/>
    <w:multiLevelType w:val="hybridMultilevel"/>
    <w:tmpl w:val="83E8030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C0029"/>
    <w:multiLevelType w:val="multilevel"/>
    <w:tmpl w:val="94DA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8A4BF3"/>
    <w:multiLevelType w:val="hybridMultilevel"/>
    <w:tmpl w:val="92D09A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75108"/>
    <w:multiLevelType w:val="hybridMultilevel"/>
    <w:tmpl w:val="A95A5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23C02"/>
    <w:multiLevelType w:val="multilevel"/>
    <w:tmpl w:val="A094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170A57"/>
    <w:multiLevelType w:val="multilevel"/>
    <w:tmpl w:val="B598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6"/>
  </w:num>
  <w:num w:numId="8">
    <w:abstractNumId w:val="16"/>
  </w:num>
  <w:num w:numId="9">
    <w:abstractNumId w:val="2"/>
  </w:num>
  <w:num w:numId="10">
    <w:abstractNumId w:val="0"/>
  </w:num>
  <w:num w:numId="11">
    <w:abstractNumId w:val="3"/>
  </w:num>
  <w:num w:numId="12">
    <w:abstractNumId w:val="5"/>
  </w:num>
  <w:num w:numId="13">
    <w:abstractNumId w:val="17"/>
  </w:num>
  <w:num w:numId="14">
    <w:abstractNumId w:val="8"/>
  </w:num>
  <w:num w:numId="15">
    <w:abstractNumId w:val="7"/>
  </w:num>
  <w:num w:numId="16">
    <w:abstractNumId w:val="20"/>
  </w:num>
  <w:num w:numId="17">
    <w:abstractNumId w:val="9"/>
  </w:num>
  <w:num w:numId="18">
    <w:abstractNumId w:val="18"/>
  </w:num>
  <w:num w:numId="19">
    <w:abstractNumId w:val="1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95"/>
    <w:rsid w:val="00011E81"/>
    <w:rsid w:val="000761E4"/>
    <w:rsid w:val="000A582D"/>
    <w:rsid w:val="000F6E7C"/>
    <w:rsid w:val="001C265E"/>
    <w:rsid w:val="0028608F"/>
    <w:rsid w:val="002E379C"/>
    <w:rsid w:val="003A7741"/>
    <w:rsid w:val="003E6E52"/>
    <w:rsid w:val="0049022E"/>
    <w:rsid w:val="00494D46"/>
    <w:rsid w:val="004E0B47"/>
    <w:rsid w:val="00510495"/>
    <w:rsid w:val="00530E64"/>
    <w:rsid w:val="00575056"/>
    <w:rsid w:val="007954E6"/>
    <w:rsid w:val="007C274F"/>
    <w:rsid w:val="008648B1"/>
    <w:rsid w:val="008876BE"/>
    <w:rsid w:val="00997D49"/>
    <w:rsid w:val="009E0F7D"/>
    <w:rsid w:val="00A138C1"/>
    <w:rsid w:val="00A34F7F"/>
    <w:rsid w:val="00AE7C55"/>
    <w:rsid w:val="00AF0AE6"/>
    <w:rsid w:val="00B44CA7"/>
    <w:rsid w:val="00D16E4B"/>
    <w:rsid w:val="00F13E8B"/>
    <w:rsid w:val="00F4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FECFAA"/>
  <w14:defaultImageDpi w14:val="32767"/>
  <w15:chartTrackingRefBased/>
  <w15:docId w15:val="{B67D95C3-CE75-8E4E-A30B-DC3FA099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0495"/>
    <w:rPr>
      <w:color w:val="0000FF"/>
      <w:u w:val="single"/>
    </w:rPr>
  </w:style>
  <w:style w:type="character" w:customStyle="1" w:styleId="account-inline">
    <w:name w:val="account-inline"/>
    <w:basedOn w:val="DefaultParagraphFont"/>
    <w:rsid w:val="00510495"/>
  </w:style>
  <w:style w:type="character" w:customStyle="1" w:styleId="username">
    <w:name w:val="username"/>
    <w:basedOn w:val="DefaultParagraphFont"/>
    <w:rsid w:val="00510495"/>
  </w:style>
  <w:style w:type="paragraph" w:customStyle="1" w:styleId="js-tweet-text">
    <w:name w:val="js-tweet-text"/>
    <w:basedOn w:val="Normal"/>
    <w:rsid w:val="005104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ash">
    <w:name w:val="hash"/>
    <w:basedOn w:val="DefaultParagraphFont"/>
    <w:rsid w:val="00510495"/>
  </w:style>
  <w:style w:type="character" w:customStyle="1" w:styleId="link-complex-target">
    <w:name w:val="link-complex-target"/>
    <w:basedOn w:val="DefaultParagraphFont"/>
    <w:rsid w:val="00510495"/>
  </w:style>
  <w:style w:type="paragraph" w:customStyle="1" w:styleId="tweet-action-item">
    <w:name w:val="tweet-action-item"/>
    <w:basedOn w:val="Normal"/>
    <w:rsid w:val="005104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pull-right">
    <w:name w:val="pull-right"/>
    <w:basedOn w:val="DefaultParagraphFont"/>
    <w:rsid w:val="00510495"/>
  </w:style>
  <w:style w:type="character" w:customStyle="1" w:styleId="is-vishidden">
    <w:name w:val="is-vishidden"/>
    <w:basedOn w:val="DefaultParagraphFont"/>
    <w:rsid w:val="00510495"/>
  </w:style>
  <w:style w:type="paragraph" w:styleId="ListParagraph">
    <w:name w:val="List Paragraph"/>
    <w:basedOn w:val="Normal"/>
    <w:uiPriority w:val="34"/>
    <w:qFormat/>
    <w:rsid w:val="003A7741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xt-size-variable--10">
    <w:name w:val="txt-size-variable--10"/>
    <w:basedOn w:val="DefaultParagraphFont"/>
    <w:rsid w:val="0028608F"/>
  </w:style>
  <w:style w:type="character" w:customStyle="1" w:styleId="js-ticker-value">
    <w:name w:val="js-ticker-value"/>
    <w:basedOn w:val="DefaultParagraphFont"/>
    <w:rsid w:val="0028608F"/>
  </w:style>
  <w:style w:type="character" w:customStyle="1" w:styleId="js-label">
    <w:name w:val="js-label"/>
    <w:basedOn w:val="DefaultParagraphFont"/>
    <w:rsid w:val="0028608F"/>
  </w:style>
  <w:style w:type="paragraph" w:customStyle="1" w:styleId="tweet-detail-action-item">
    <w:name w:val="tweet-detail-action-item"/>
    <w:basedOn w:val="Normal"/>
    <w:rsid w:val="002860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1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406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1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5540">
                          <w:marLeft w:val="0"/>
                          <w:marRight w:val="105"/>
                          <w:marTop w:val="150"/>
                          <w:marBottom w:val="0"/>
                          <w:divBdr>
                            <w:top w:val="single" w:sz="6" w:space="0" w:color="E1E8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48793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0" w:color="E1E8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69147">
                              <w:marLeft w:val="0"/>
                              <w:marRight w:val="10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690351">
                              <w:marLeft w:val="0"/>
                              <w:marRight w:val="10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1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77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48621">
                              <w:marLeft w:val="-69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11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60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71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6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4233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48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0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1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31256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02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6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82857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62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9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3220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17380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1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94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4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5718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85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22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4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8325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29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04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0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10913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93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3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9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3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earch?q=%23glycery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reesprescribe/status/12702609490695454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twitter.com/reesprescri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Orme</dc:creator>
  <cp:keywords/>
  <dc:description/>
  <cp:lastModifiedBy>Jamie Orme</cp:lastModifiedBy>
  <cp:revision>6</cp:revision>
  <dcterms:created xsi:type="dcterms:W3CDTF">2020-03-10T12:39:00Z</dcterms:created>
  <dcterms:modified xsi:type="dcterms:W3CDTF">2020-08-12T13:43:00Z</dcterms:modified>
</cp:coreProperties>
</file>