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9F67C" w14:textId="5BC7E453" w:rsidR="00960BAC" w:rsidRPr="009352FC" w:rsidRDefault="00B07CF5" w:rsidP="00960BAC">
      <w:pPr>
        <w:spacing w:after="0" w:line="480" w:lineRule="auto"/>
        <w:jc w:val="center"/>
        <w:outlineLvl w:val="0"/>
        <w:rPr>
          <w:rFonts w:ascii="Times New Roman" w:eastAsia="Times New Roman" w:hAnsi="Times New Roman" w:cs="Times New Roman"/>
          <w:b/>
          <w:bCs/>
          <w:sz w:val="32"/>
          <w:szCs w:val="28"/>
          <w:lang w:val="en-GB" w:eastAsia="ja-JP"/>
        </w:rPr>
      </w:pPr>
      <w:r w:rsidRPr="009352FC">
        <w:rPr>
          <w:rFonts w:ascii="Times New Roman" w:eastAsia="Times New Roman" w:hAnsi="Times New Roman" w:cs="Times New Roman"/>
          <w:b/>
          <w:bCs/>
          <w:sz w:val="32"/>
          <w:szCs w:val="28"/>
          <w:lang w:val="en-GB" w:eastAsia="ja-JP"/>
        </w:rPr>
        <w:t>Modelling the</w:t>
      </w:r>
      <w:r w:rsidR="00AD6A7B" w:rsidRPr="009352FC">
        <w:rPr>
          <w:rFonts w:ascii="Times New Roman" w:eastAsia="Times New Roman" w:hAnsi="Times New Roman" w:cs="Times New Roman"/>
          <w:b/>
          <w:bCs/>
          <w:sz w:val="32"/>
          <w:szCs w:val="28"/>
          <w:lang w:val="en-GB" w:eastAsia="ja-JP"/>
        </w:rPr>
        <w:t xml:space="preserve"> </w:t>
      </w:r>
      <w:r w:rsidR="00960BAC" w:rsidRPr="009352FC">
        <w:rPr>
          <w:rFonts w:ascii="Times New Roman" w:eastAsia="Times New Roman" w:hAnsi="Times New Roman" w:cs="Times New Roman"/>
          <w:b/>
          <w:bCs/>
          <w:sz w:val="32"/>
          <w:szCs w:val="28"/>
          <w:lang w:val="en-GB" w:eastAsia="ja-JP"/>
        </w:rPr>
        <w:t xml:space="preserve">contribution of </w:t>
      </w:r>
      <w:r w:rsidRPr="009352FC">
        <w:rPr>
          <w:rFonts w:ascii="Times New Roman" w:eastAsia="Times New Roman" w:hAnsi="Times New Roman" w:cs="Times New Roman"/>
          <w:b/>
          <w:bCs/>
          <w:sz w:val="32"/>
          <w:szCs w:val="28"/>
          <w:lang w:val="en-GB" w:eastAsia="ja-JP"/>
        </w:rPr>
        <w:t xml:space="preserve">negative affect, </w:t>
      </w:r>
      <w:r w:rsidR="00960BAC" w:rsidRPr="009352FC">
        <w:rPr>
          <w:rFonts w:ascii="Times New Roman" w:eastAsia="Times New Roman" w:hAnsi="Times New Roman" w:cs="Times New Roman"/>
          <w:b/>
          <w:bCs/>
          <w:sz w:val="32"/>
          <w:szCs w:val="28"/>
          <w:lang w:val="en-GB" w:eastAsia="ja-JP"/>
        </w:rPr>
        <w:t xml:space="preserve">outcome expectancies and metacognitions to </w:t>
      </w:r>
      <w:r w:rsidR="00AE5C51" w:rsidRPr="009352FC">
        <w:rPr>
          <w:rFonts w:ascii="Times New Roman" w:eastAsia="Times New Roman" w:hAnsi="Times New Roman" w:cs="Times New Roman"/>
          <w:b/>
          <w:bCs/>
          <w:sz w:val="32"/>
          <w:szCs w:val="28"/>
          <w:lang w:val="en-GB" w:eastAsia="ja-JP"/>
        </w:rPr>
        <w:t>cigarette</w:t>
      </w:r>
      <w:r w:rsidR="00960BAC" w:rsidRPr="009352FC">
        <w:rPr>
          <w:rFonts w:ascii="Times New Roman" w:eastAsia="Times New Roman" w:hAnsi="Times New Roman" w:cs="Times New Roman"/>
          <w:b/>
          <w:bCs/>
          <w:sz w:val="32"/>
          <w:szCs w:val="28"/>
          <w:lang w:val="en-GB" w:eastAsia="ja-JP"/>
        </w:rPr>
        <w:t xml:space="preserve"> </w:t>
      </w:r>
      <w:r w:rsidR="003A6201" w:rsidRPr="009352FC">
        <w:rPr>
          <w:rFonts w:ascii="Times New Roman" w:eastAsia="Times New Roman" w:hAnsi="Times New Roman" w:cs="Times New Roman"/>
          <w:b/>
          <w:bCs/>
          <w:sz w:val="32"/>
          <w:szCs w:val="28"/>
          <w:lang w:val="en-GB" w:eastAsia="ja-JP"/>
        </w:rPr>
        <w:t xml:space="preserve">use and </w:t>
      </w:r>
      <w:r w:rsidR="00AE5C51" w:rsidRPr="009352FC">
        <w:rPr>
          <w:rFonts w:ascii="Times New Roman" w:eastAsia="Times New Roman" w:hAnsi="Times New Roman" w:cs="Times New Roman"/>
          <w:b/>
          <w:bCs/>
          <w:sz w:val="32"/>
          <w:szCs w:val="28"/>
          <w:lang w:val="en-GB" w:eastAsia="ja-JP"/>
        </w:rPr>
        <w:t xml:space="preserve">nicotine </w:t>
      </w:r>
      <w:r w:rsidR="00960BAC" w:rsidRPr="009352FC">
        <w:rPr>
          <w:rFonts w:ascii="Times New Roman" w:eastAsia="Times New Roman" w:hAnsi="Times New Roman" w:cs="Times New Roman"/>
          <w:b/>
          <w:bCs/>
          <w:sz w:val="32"/>
          <w:szCs w:val="28"/>
          <w:lang w:val="en-GB" w:eastAsia="ja-JP"/>
        </w:rPr>
        <w:t xml:space="preserve">dependence </w:t>
      </w:r>
    </w:p>
    <w:p w14:paraId="2351F0A1" w14:textId="77777777" w:rsidR="00960BAC" w:rsidRPr="009352FC" w:rsidRDefault="00960BAC" w:rsidP="00960BAC">
      <w:pPr>
        <w:spacing w:after="0" w:line="480" w:lineRule="auto"/>
        <w:jc w:val="center"/>
        <w:rPr>
          <w:rFonts w:ascii="Times New Roman" w:eastAsia="Times New Roman" w:hAnsi="Times New Roman" w:cs="Times New Roman"/>
          <w:bCs/>
          <w:sz w:val="24"/>
          <w:lang w:val="en-GB" w:eastAsia="ja-JP"/>
        </w:rPr>
      </w:pPr>
    </w:p>
    <w:p w14:paraId="19891473" w14:textId="77777777" w:rsidR="00960BAC" w:rsidRPr="009352FC" w:rsidRDefault="00960BAC" w:rsidP="00960BAC">
      <w:pPr>
        <w:spacing w:after="0" w:line="480" w:lineRule="auto"/>
        <w:jc w:val="both"/>
        <w:rPr>
          <w:rFonts w:ascii="Times New Roman" w:eastAsia="Times New Roman" w:hAnsi="Times New Roman" w:cs="Times New Roman"/>
          <w:sz w:val="24"/>
          <w:lang w:val="en-GB" w:eastAsia="ja-JP"/>
        </w:rPr>
      </w:pPr>
    </w:p>
    <w:p w14:paraId="3AE24FF4" w14:textId="77777777" w:rsidR="00960BAC" w:rsidRPr="009352FC" w:rsidRDefault="00960BAC" w:rsidP="00960BAC">
      <w:pPr>
        <w:spacing w:after="0" w:line="480" w:lineRule="auto"/>
        <w:jc w:val="both"/>
        <w:rPr>
          <w:rFonts w:ascii="Times New Roman" w:eastAsia="Times New Roman" w:hAnsi="Times New Roman" w:cs="Times New Roman"/>
          <w:sz w:val="24"/>
          <w:lang w:val="en-GB" w:eastAsia="ja-JP"/>
        </w:rPr>
      </w:pPr>
    </w:p>
    <w:p w14:paraId="172204C2" w14:textId="6F882B0A" w:rsidR="00960BAC" w:rsidRPr="009352FC" w:rsidRDefault="00960BAC" w:rsidP="00960BAC">
      <w:pPr>
        <w:spacing w:after="0" w:line="480" w:lineRule="auto"/>
        <w:jc w:val="center"/>
        <w:rPr>
          <w:rFonts w:ascii="Times New Roman" w:eastAsia="Times New Roman" w:hAnsi="Times New Roman" w:cs="Times New Roman"/>
          <w:sz w:val="24"/>
          <w:lang w:val="en-GB" w:eastAsia="ja-JP"/>
        </w:rPr>
      </w:pPr>
      <w:r w:rsidRPr="009352FC">
        <w:rPr>
          <w:rFonts w:ascii="Times New Roman" w:eastAsia="Times New Roman" w:hAnsi="Times New Roman" w:cs="Times New Roman"/>
          <w:sz w:val="24"/>
          <w:lang w:val="en-GB" w:eastAsia="ja-JP"/>
        </w:rPr>
        <w:t xml:space="preserve">Word count: </w:t>
      </w:r>
      <w:r w:rsidR="00EB3356" w:rsidRPr="009352FC">
        <w:rPr>
          <w:rFonts w:ascii="Times New Roman" w:eastAsia="Times New Roman" w:hAnsi="Times New Roman" w:cs="Times New Roman"/>
          <w:sz w:val="24"/>
          <w:lang w:val="en-GB" w:eastAsia="ja-JP"/>
        </w:rPr>
        <w:t>6</w:t>
      </w:r>
      <w:r w:rsidR="00C434EC" w:rsidRPr="009352FC">
        <w:rPr>
          <w:rFonts w:ascii="Times New Roman" w:eastAsia="Times New Roman" w:hAnsi="Times New Roman" w:cs="Times New Roman"/>
          <w:sz w:val="24"/>
          <w:lang w:val="en-GB" w:eastAsia="ja-JP"/>
        </w:rPr>
        <w:t>,</w:t>
      </w:r>
      <w:r w:rsidR="00476650">
        <w:rPr>
          <w:rFonts w:ascii="Times New Roman" w:eastAsia="Times New Roman" w:hAnsi="Times New Roman" w:cs="Times New Roman"/>
          <w:sz w:val="24"/>
          <w:lang w:val="en-GB" w:eastAsia="ja-JP"/>
        </w:rPr>
        <w:t>646</w:t>
      </w:r>
    </w:p>
    <w:p w14:paraId="0F1D3409" w14:textId="6CA2B155" w:rsidR="00960BAC" w:rsidRPr="009352FC" w:rsidRDefault="00960BAC" w:rsidP="00960BAC">
      <w:pPr>
        <w:spacing w:after="0" w:line="480" w:lineRule="auto"/>
        <w:jc w:val="center"/>
        <w:rPr>
          <w:rFonts w:ascii="Times New Roman" w:eastAsia="Times New Roman" w:hAnsi="Times New Roman" w:cs="Times New Roman"/>
          <w:sz w:val="24"/>
          <w:lang w:val="en-GB" w:eastAsia="ja-JP"/>
        </w:rPr>
      </w:pPr>
      <w:r w:rsidRPr="009352FC">
        <w:rPr>
          <w:rFonts w:ascii="Times New Roman" w:eastAsia="Times New Roman" w:hAnsi="Times New Roman" w:cs="Times New Roman"/>
          <w:sz w:val="24"/>
          <w:lang w:val="en-GB" w:eastAsia="ja-JP"/>
        </w:rPr>
        <w:t xml:space="preserve">Date of first submission: </w:t>
      </w:r>
      <w:r w:rsidR="00C434EC" w:rsidRPr="009352FC">
        <w:rPr>
          <w:rFonts w:ascii="Times New Roman" w:eastAsia="Times New Roman" w:hAnsi="Times New Roman" w:cs="Times New Roman"/>
          <w:sz w:val="24"/>
          <w:lang w:val="en-GB" w:eastAsia="ja-JP"/>
        </w:rPr>
        <w:t>26</w:t>
      </w:r>
      <w:r w:rsidRPr="009352FC">
        <w:rPr>
          <w:rFonts w:ascii="Times New Roman" w:eastAsia="Times New Roman" w:hAnsi="Times New Roman" w:cs="Times New Roman"/>
          <w:sz w:val="24"/>
          <w:lang w:val="en-GB" w:eastAsia="ja-JP"/>
        </w:rPr>
        <w:t>/</w:t>
      </w:r>
      <w:r w:rsidR="00B07CF5" w:rsidRPr="009352FC">
        <w:rPr>
          <w:rFonts w:ascii="Times New Roman" w:eastAsia="Times New Roman" w:hAnsi="Times New Roman" w:cs="Times New Roman"/>
          <w:sz w:val="24"/>
          <w:lang w:val="en-GB" w:eastAsia="ja-JP"/>
        </w:rPr>
        <w:t>0</w:t>
      </w:r>
      <w:r w:rsidR="00C434EC" w:rsidRPr="009352FC">
        <w:rPr>
          <w:rFonts w:ascii="Times New Roman" w:eastAsia="Times New Roman" w:hAnsi="Times New Roman" w:cs="Times New Roman"/>
          <w:sz w:val="24"/>
          <w:lang w:val="en-GB" w:eastAsia="ja-JP"/>
        </w:rPr>
        <w:t>2</w:t>
      </w:r>
      <w:r w:rsidR="00B07CF5" w:rsidRPr="009352FC">
        <w:rPr>
          <w:rFonts w:ascii="Times New Roman" w:eastAsia="Times New Roman" w:hAnsi="Times New Roman" w:cs="Times New Roman"/>
          <w:sz w:val="24"/>
          <w:lang w:val="en-GB" w:eastAsia="ja-JP"/>
        </w:rPr>
        <w:t>/2017</w:t>
      </w:r>
    </w:p>
    <w:p w14:paraId="58509531" w14:textId="60F185AE" w:rsidR="00A56FCC" w:rsidRPr="009352FC" w:rsidRDefault="00A56FCC" w:rsidP="00A56FCC">
      <w:pPr>
        <w:spacing w:after="0" w:line="480" w:lineRule="auto"/>
        <w:jc w:val="center"/>
        <w:rPr>
          <w:rFonts w:ascii="Times New Roman" w:eastAsia="Times New Roman" w:hAnsi="Times New Roman" w:cs="Times New Roman"/>
          <w:sz w:val="24"/>
          <w:lang w:val="en-GB" w:eastAsia="ja-JP"/>
        </w:rPr>
      </w:pPr>
      <w:r w:rsidRPr="009352FC">
        <w:rPr>
          <w:rFonts w:ascii="Times New Roman" w:eastAsia="Times New Roman" w:hAnsi="Times New Roman" w:cs="Times New Roman"/>
          <w:sz w:val="24"/>
          <w:lang w:val="en-GB" w:eastAsia="ja-JP"/>
        </w:rPr>
        <w:t xml:space="preserve">Date of second submission: </w:t>
      </w:r>
      <w:r w:rsidR="00B86D0A" w:rsidRPr="009352FC">
        <w:rPr>
          <w:rFonts w:ascii="Times New Roman" w:eastAsia="Times New Roman" w:hAnsi="Times New Roman" w:cs="Times New Roman"/>
          <w:sz w:val="24"/>
          <w:lang w:val="en-GB" w:eastAsia="ja-JP"/>
        </w:rPr>
        <w:t>2</w:t>
      </w:r>
      <w:r w:rsidR="00EB3356" w:rsidRPr="009352FC">
        <w:rPr>
          <w:rFonts w:ascii="Times New Roman" w:eastAsia="Times New Roman" w:hAnsi="Times New Roman" w:cs="Times New Roman"/>
          <w:sz w:val="24"/>
          <w:lang w:val="en-GB" w:eastAsia="ja-JP"/>
        </w:rPr>
        <w:t>8</w:t>
      </w:r>
      <w:r w:rsidRPr="009352FC">
        <w:rPr>
          <w:rFonts w:ascii="Times New Roman" w:eastAsia="Times New Roman" w:hAnsi="Times New Roman" w:cs="Times New Roman"/>
          <w:sz w:val="24"/>
          <w:lang w:val="en-GB" w:eastAsia="ja-JP"/>
        </w:rPr>
        <w:t>/05/2017</w:t>
      </w:r>
    </w:p>
    <w:p w14:paraId="6E620187" w14:textId="77777777" w:rsidR="00960BAC" w:rsidRPr="009352FC" w:rsidRDefault="00960BAC" w:rsidP="00960BAC">
      <w:pPr>
        <w:spacing w:after="0" w:line="480" w:lineRule="auto"/>
        <w:jc w:val="center"/>
        <w:rPr>
          <w:rFonts w:ascii="Times New Roman" w:eastAsia="Times New Roman" w:hAnsi="Times New Roman" w:cs="Times New Roman"/>
          <w:b/>
          <w:sz w:val="24"/>
          <w:lang w:val="en-GB" w:eastAsia="ja-JP"/>
        </w:rPr>
      </w:pPr>
    </w:p>
    <w:p w14:paraId="40E18417" w14:textId="0F972116" w:rsidR="00960BAC" w:rsidRPr="009352FC" w:rsidRDefault="00960BAC" w:rsidP="00960BAC">
      <w:pPr>
        <w:spacing w:after="0" w:line="480" w:lineRule="auto"/>
        <w:jc w:val="both"/>
        <w:rPr>
          <w:rFonts w:ascii="Times New Roman" w:eastAsia="Times New Roman" w:hAnsi="Times New Roman" w:cs="Times New Roman"/>
          <w:sz w:val="24"/>
          <w:szCs w:val="24"/>
          <w:lang w:val="en-GB" w:eastAsia="en-GB"/>
        </w:rPr>
      </w:pPr>
      <w:r w:rsidRPr="009352FC">
        <w:rPr>
          <w:rFonts w:ascii="Times New Roman" w:eastAsia="Times New Roman" w:hAnsi="Times New Roman" w:cs="Times New Roman"/>
          <w:sz w:val="24"/>
          <w:szCs w:val="24"/>
          <w:lang w:val="en-GB" w:eastAsia="en-GB"/>
        </w:rPr>
        <w:t xml:space="preserve">Ana V. </w:t>
      </w:r>
      <w:proofErr w:type="spellStart"/>
      <w:r w:rsidRPr="009352FC">
        <w:rPr>
          <w:rFonts w:ascii="Times New Roman" w:eastAsia="Times New Roman" w:hAnsi="Times New Roman" w:cs="Times New Roman"/>
          <w:sz w:val="24"/>
          <w:szCs w:val="24"/>
          <w:lang w:val="en-GB" w:eastAsia="en-GB"/>
        </w:rPr>
        <w:t>Nikčević</w:t>
      </w:r>
      <w:r w:rsidRPr="009352FC">
        <w:rPr>
          <w:rFonts w:ascii="Times New Roman" w:eastAsia="Times New Roman" w:hAnsi="Times New Roman" w:cs="Times New Roman"/>
          <w:sz w:val="24"/>
          <w:szCs w:val="24"/>
          <w:vertAlign w:val="superscript"/>
          <w:lang w:val="en-GB" w:eastAsia="en-GB"/>
        </w:rPr>
        <w:t>a</w:t>
      </w:r>
      <w:proofErr w:type="spellEnd"/>
      <w:r w:rsidRPr="009352FC">
        <w:rPr>
          <w:rFonts w:ascii="Times New Roman" w:eastAsia="Times New Roman" w:hAnsi="Times New Roman" w:cs="Times New Roman"/>
          <w:sz w:val="24"/>
          <w:szCs w:val="24"/>
          <w:lang w:val="en-GB" w:eastAsia="en-GB"/>
        </w:rPr>
        <w:t xml:space="preserve">, Leyla </w:t>
      </w:r>
      <w:proofErr w:type="spellStart"/>
      <w:r w:rsidRPr="009352FC">
        <w:rPr>
          <w:rFonts w:ascii="Times New Roman" w:eastAsia="Times New Roman" w:hAnsi="Times New Roman" w:cs="Times New Roman"/>
          <w:sz w:val="24"/>
          <w:szCs w:val="24"/>
          <w:lang w:val="en-GB" w:eastAsia="en-GB"/>
        </w:rPr>
        <w:t>Alma</w:t>
      </w:r>
      <w:r w:rsidRPr="009352FC">
        <w:rPr>
          <w:rFonts w:ascii="Times New Roman" w:eastAsia="Times New Roman" w:hAnsi="Times New Roman" w:cs="Times New Roman"/>
          <w:sz w:val="24"/>
          <w:szCs w:val="24"/>
          <w:vertAlign w:val="superscript"/>
          <w:lang w:val="en-GB" w:eastAsia="en-GB"/>
        </w:rPr>
        <w:t>b</w:t>
      </w:r>
      <w:proofErr w:type="spellEnd"/>
      <w:r w:rsidRPr="009352FC">
        <w:rPr>
          <w:rFonts w:ascii="Times New Roman" w:eastAsia="Times New Roman" w:hAnsi="Times New Roman" w:cs="Times New Roman"/>
          <w:sz w:val="24"/>
          <w:szCs w:val="24"/>
          <w:lang w:val="en-GB" w:eastAsia="en-GB"/>
        </w:rPr>
        <w:t xml:space="preserve">, </w:t>
      </w:r>
      <w:r w:rsidR="000C7C29" w:rsidRPr="009352FC">
        <w:rPr>
          <w:rFonts w:ascii="Times New Roman" w:eastAsia="Times New Roman" w:hAnsi="Times New Roman" w:cs="Times New Roman"/>
          <w:sz w:val="24"/>
          <w:szCs w:val="24"/>
          <w:lang w:val="en-GB" w:eastAsia="en-GB"/>
        </w:rPr>
        <w:t xml:space="preserve">Claudia </w:t>
      </w:r>
      <w:proofErr w:type="spellStart"/>
      <w:r w:rsidR="000C7C29" w:rsidRPr="009352FC">
        <w:rPr>
          <w:rFonts w:ascii="Times New Roman" w:eastAsia="Times New Roman" w:hAnsi="Times New Roman" w:cs="Times New Roman"/>
          <w:sz w:val="24"/>
          <w:szCs w:val="24"/>
          <w:lang w:val="en-GB" w:eastAsia="en-GB"/>
        </w:rPr>
        <w:t>Marino</w:t>
      </w:r>
      <w:r w:rsidRPr="009352FC">
        <w:rPr>
          <w:rFonts w:ascii="Times New Roman" w:eastAsia="Times New Roman" w:hAnsi="Times New Roman" w:cs="Times New Roman"/>
          <w:sz w:val="24"/>
          <w:szCs w:val="24"/>
          <w:vertAlign w:val="superscript"/>
          <w:lang w:val="en-GB" w:eastAsia="en-GB"/>
        </w:rPr>
        <w:t>c</w:t>
      </w:r>
      <w:proofErr w:type="spellEnd"/>
      <w:r w:rsidRPr="009352FC">
        <w:rPr>
          <w:rFonts w:ascii="Times New Roman" w:eastAsia="Times New Roman" w:hAnsi="Times New Roman" w:cs="Times New Roman"/>
          <w:sz w:val="24"/>
          <w:szCs w:val="24"/>
          <w:lang w:val="en-GB" w:eastAsia="en-GB"/>
        </w:rPr>
        <w:t xml:space="preserve">, Daniel </w:t>
      </w:r>
      <w:proofErr w:type="spellStart"/>
      <w:r w:rsidRPr="009352FC">
        <w:rPr>
          <w:rFonts w:ascii="Times New Roman" w:eastAsia="Times New Roman" w:hAnsi="Times New Roman" w:cs="Times New Roman"/>
          <w:sz w:val="24"/>
          <w:szCs w:val="24"/>
          <w:lang w:val="en-GB" w:eastAsia="en-GB"/>
        </w:rPr>
        <w:t>Kolubinski</w:t>
      </w:r>
      <w:r w:rsidRPr="009352FC">
        <w:rPr>
          <w:rFonts w:ascii="Times New Roman" w:eastAsia="Times New Roman" w:hAnsi="Times New Roman" w:cs="Times New Roman"/>
          <w:sz w:val="24"/>
          <w:szCs w:val="24"/>
          <w:vertAlign w:val="superscript"/>
          <w:lang w:val="en-GB" w:eastAsia="en-GB"/>
        </w:rPr>
        <w:t>d</w:t>
      </w:r>
      <w:proofErr w:type="spellEnd"/>
      <w:r w:rsidRPr="009352FC">
        <w:rPr>
          <w:rFonts w:ascii="Times New Roman" w:eastAsia="Times New Roman" w:hAnsi="Times New Roman" w:cs="Times New Roman"/>
          <w:sz w:val="24"/>
          <w:szCs w:val="24"/>
          <w:lang w:val="en-GB" w:eastAsia="en-GB"/>
        </w:rPr>
        <w:t xml:space="preserve">, </w:t>
      </w:r>
      <w:proofErr w:type="spellStart"/>
      <w:r w:rsidRPr="009352FC">
        <w:rPr>
          <w:rFonts w:ascii="Times New Roman" w:eastAsia="Times New Roman" w:hAnsi="Times New Roman" w:cs="Times New Roman"/>
          <w:sz w:val="24"/>
          <w:szCs w:val="24"/>
          <w:lang w:val="en-GB" w:eastAsia="en-GB"/>
        </w:rPr>
        <w:t>Adviye</w:t>
      </w:r>
      <w:proofErr w:type="spellEnd"/>
      <w:r w:rsidRPr="009352FC">
        <w:rPr>
          <w:rFonts w:ascii="Times New Roman" w:eastAsia="Times New Roman" w:hAnsi="Times New Roman" w:cs="Times New Roman"/>
          <w:sz w:val="24"/>
          <w:szCs w:val="24"/>
          <w:lang w:val="en-GB" w:eastAsia="en-GB"/>
        </w:rPr>
        <w:t xml:space="preserve"> </w:t>
      </w:r>
      <w:proofErr w:type="spellStart"/>
      <w:r w:rsidRPr="009352FC">
        <w:rPr>
          <w:rFonts w:ascii="Times New Roman" w:eastAsia="Times New Roman" w:hAnsi="Times New Roman" w:cs="Times New Roman"/>
          <w:sz w:val="24"/>
          <w:szCs w:val="24"/>
          <w:lang w:val="en-GB" w:eastAsia="en-GB"/>
        </w:rPr>
        <w:t>Esin</w:t>
      </w:r>
      <w:proofErr w:type="spellEnd"/>
      <w:r w:rsidRPr="009352FC">
        <w:rPr>
          <w:rFonts w:ascii="Times New Roman" w:eastAsia="Times New Roman" w:hAnsi="Times New Roman" w:cs="Times New Roman"/>
          <w:sz w:val="24"/>
          <w:szCs w:val="24"/>
          <w:lang w:val="en-GB" w:eastAsia="en-GB"/>
        </w:rPr>
        <w:t xml:space="preserve"> </w:t>
      </w:r>
      <w:r w:rsidR="00A34464" w:rsidRPr="009352FC">
        <w:rPr>
          <w:rFonts w:ascii="Times New Roman" w:eastAsia="Times New Roman" w:hAnsi="Times New Roman" w:cs="Times New Roman"/>
          <w:sz w:val="24"/>
          <w:szCs w:val="24"/>
          <w:lang w:val="en-GB" w:eastAsia="en-GB"/>
        </w:rPr>
        <w:t>Yılmaz-</w:t>
      </w:r>
      <w:proofErr w:type="spellStart"/>
      <w:r w:rsidR="00A34464" w:rsidRPr="009352FC">
        <w:rPr>
          <w:rFonts w:ascii="Times New Roman" w:eastAsia="Times New Roman" w:hAnsi="Times New Roman" w:cs="Times New Roman"/>
          <w:sz w:val="24"/>
          <w:szCs w:val="24"/>
          <w:lang w:val="en-GB" w:eastAsia="en-GB"/>
        </w:rPr>
        <w:t>Samancı</w:t>
      </w:r>
      <w:r w:rsidR="00ED6455" w:rsidRPr="009352FC">
        <w:rPr>
          <w:rFonts w:ascii="Times New Roman" w:eastAsia="Times New Roman" w:hAnsi="Times New Roman" w:cs="Times New Roman"/>
          <w:sz w:val="24"/>
          <w:szCs w:val="24"/>
          <w:vertAlign w:val="superscript"/>
          <w:lang w:val="en-GB" w:eastAsia="en-GB"/>
        </w:rPr>
        <w:t>e</w:t>
      </w:r>
      <w:proofErr w:type="spellEnd"/>
      <w:r w:rsidRPr="009352FC">
        <w:rPr>
          <w:rFonts w:ascii="Times New Roman" w:eastAsia="Times New Roman" w:hAnsi="Times New Roman" w:cs="Times New Roman"/>
          <w:sz w:val="24"/>
          <w:szCs w:val="24"/>
          <w:lang w:val="en-GB" w:eastAsia="en-GB"/>
        </w:rPr>
        <w:t xml:space="preserve">, Gabriele </w:t>
      </w:r>
      <w:proofErr w:type="spellStart"/>
      <w:r w:rsidRPr="009352FC">
        <w:rPr>
          <w:rFonts w:ascii="Times New Roman" w:eastAsia="Times New Roman" w:hAnsi="Times New Roman" w:cs="Times New Roman"/>
          <w:sz w:val="24"/>
          <w:szCs w:val="24"/>
          <w:lang w:val="en-GB" w:eastAsia="en-GB"/>
        </w:rPr>
        <w:t>Caselli</w:t>
      </w:r>
      <w:r w:rsidRPr="009352FC">
        <w:rPr>
          <w:rFonts w:ascii="Times New Roman" w:eastAsia="Times New Roman" w:hAnsi="Times New Roman" w:cs="Times New Roman"/>
          <w:sz w:val="24"/>
          <w:szCs w:val="24"/>
          <w:vertAlign w:val="superscript"/>
          <w:lang w:val="en-GB" w:eastAsia="en-GB"/>
        </w:rPr>
        <w:t>d,f</w:t>
      </w:r>
      <w:r w:rsidR="00ED6455" w:rsidRPr="009352FC">
        <w:rPr>
          <w:rFonts w:ascii="Times New Roman" w:eastAsia="Times New Roman" w:hAnsi="Times New Roman" w:cs="Times New Roman"/>
          <w:sz w:val="24"/>
          <w:szCs w:val="24"/>
          <w:vertAlign w:val="superscript"/>
          <w:lang w:val="en-GB" w:eastAsia="en-GB"/>
        </w:rPr>
        <w:t>,g</w:t>
      </w:r>
      <w:proofErr w:type="spellEnd"/>
      <w:r w:rsidRPr="009352FC">
        <w:rPr>
          <w:rFonts w:ascii="Times New Roman" w:eastAsia="Times New Roman" w:hAnsi="Times New Roman" w:cs="Times New Roman"/>
          <w:sz w:val="24"/>
          <w:szCs w:val="24"/>
          <w:lang w:val="en-GB" w:eastAsia="en-GB"/>
        </w:rPr>
        <w:t xml:space="preserve"> and </w:t>
      </w:r>
      <w:proofErr w:type="spellStart"/>
      <w:r w:rsidRPr="009352FC">
        <w:rPr>
          <w:rFonts w:ascii="Times New Roman" w:eastAsia="Times New Roman" w:hAnsi="Times New Roman" w:cs="Times New Roman"/>
          <w:sz w:val="24"/>
          <w:szCs w:val="24"/>
          <w:lang w:val="en-GB" w:eastAsia="en-GB"/>
        </w:rPr>
        <w:t>Marcantonio</w:t>
      </w:r>
      <w:proofErr w:type="spellEnd"/>
      <w:r w:rsidRPr="009352FC">
        <w:rPr>
          <w:rFonts w:ascii="Times New Roman" w:eastAsia="Times New Roman" w:hAnsi="Times New Roman" w:cs="Times New Roman"/>
          <w:sz w:val="24"/>
          <w:szCs w:val="24"/>
          <w:lang w:val="en-GB" w:eastAsia="en-GB"/>
        </w:rPr>
        <w:t xml:space="preserve"> M. </w:t>
      </w:r>
      <w:proofErr w:type="spellStart"/>
      <w:r w:rsidRPr="009352FC">
        <w:rPr>
          <w:rFonts w:ascii="Times New Roman" w:eastAsia="Times New Roman" w:hAnsi="Times New Roman" w:cs="Times New Roman"/>
          <w:sz w:val="24"/>
          <w:szCs w:val="24"/>
          <w:lang w:val="en-GB" w:eastAsia="en-GB"/>
        </w:rPr>
        <w:t>Spada</w:t>
      </w:r>
      <w:r w:rsidRPr="009352FC">
        <w:rPr>
          <w:rFonts w:ascii="Times New Roman" w:eastAsia="Times New Roman" w:hAnsi="Times New Roman" w:cs="Times New Roman"/>
          <w:sz w:val="24"/>
          <w:szCs w:val="24"/>
          <w:vertAlign w:val="superscript"/>
          <w:lang w:val="en-GB" w:eastAsia="en-GB"/>
        </w:rPr>
        <w:t>d</w:t>
      </w:r>
      <w:proofErr w:type="spellEnd"/>
      <w:r w:rsidRPr="009352FC">
        <w:rPr>
          <w:rFonts w:ascii="Times New Roman" w:eastAsia="Times New Roman" w:hAnsi="Times New Roman" w:cs="Times New Roman"/>
          <w:sz w:val="24"/>
          <w:szCs w:val="24"/>
          <w:vertAlign w:val="superscript"/>
          <w:lang w:val="en-GB" w:eastAsia="en-GB"/>
        </w:rPr>
        <w:t>,*</w:t>
      </w:r>
    </w:p>
    <w:p w14:paraId="07BFE39F" w14:textId="01F2ACD6" w:rsidR="00960BAC" w:rsidRPr="009352FC" w:rsidRDefault="00960BAC" w:rsidP="00960B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GB"/>
        </w:rPr>
      </w:pPr>
      <w:proofErr w:type="gramStart"/>
      <w:r w:rsidRPr="009352FC">
        <w:rPr>
          <w:rFonts w:ascii="Times New Roman" w:eastAsia="Arial Unicode MS" w:hAnsi="Times New Roman" w:cs="Times New Roman"/>
          <w:sz w:val="24"/>
          <w:szCs w:val="24"/>
          <w:bdr w:val="nil"/>
          <w:vertAlign w:val="superscript"/>
          <w:lang w:val="en-GB"/>
        </w:rPr>
        <w:t>a</w:t>
      </w:r>
      <w:proofErr w:type="gramEnd"/>
      <w:r w:rsidRPr="009352FC">
        <w:rPr>
          <w:rFonts w:ascii="Times New Roman" w:eastAsia="Arial Unicode MS" w:hAnsi="Times New Roman" w:cs="Times New Roman"/>
          <w:sz w:val="24"/>
          <w:szCs w:val="24"/>
          <w:bdr w:val="nil"/>
          <w:vertAlign w:val="superscript"/>
          <w:lang w:val="en-GB"/>
        </w:rPr>
        <w:t xml:space="preserve"> </w:t>
      </w:r>
      <w:r w:rsidRPr="009352FC">
        <w:rPr>
          <w:rFonts w:ascii="Times New Roman" w:eastAsia="Arial Unicode MS" w:hAnsi="Times New Roman" w:cs="Times New Roman"/>
          <w:sz w:val="24"/>
          <w:szCs w:val="24"/>
          <w:bdr w:val="nil"/>
          <w:lang w:val="en-GB"/>
        </w:rPr>
        <w:t>Department of Psychology, Kingston University, Kingston-upon-Thames, UK</w:t>
      </w:r>
    </w:p>
    <w:p w14:paraId="26953D80" w14:textId="6904EAA0" w:rsidR="00960BAC" w:rsidRPr="009352FC" w:rsidRDefault="00960BAC" w:rsidP="00960B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GB"/>
        </w:rPr>
      </w:pPr>
      <w:proofErr w:type="gramStart"/>
      <w:r w:rsidRPr="009352FC">
        <w:rPr>
          <w:rFonts w:ascii="Times New Roman" w:eastAsia="Arial Unicode MS" w:hAnsi="Times New Roman" w:cs="Times New Roman"/>
          <w:sz w:val="24"/>
          <w:szCs w:val="24"/>
          <w:bdr w:val="nil"/>
          <w:vertAlign w:val="superscript"/>
          <w:lang w:val="en-GB"/>
        </w:rPr>
        <w:t>b</w:t>
      </w:r>
      <w:proofErr w:type="gramEnd"/>
      <w:r w:rsidRPr="009352FC">
        <w:rPr>
          <w:rFonts w:ascii="Times New Roman" w:eastAsia="Arial Unicode MS" w:hAnsi="Times New Roman" w:cs="Times New Roman"/>
          <w:sz w:val="24"/>
          <w:szCs w:val="24"/>
          <w:bdr w:val="nil"/>
          <w:vertAlign w:val="superscript"/>
          <w:lang w:val="en-GB"/>
        </w:rPr>
        <w:t xml:space="preserve"> </w:t>
      </w:r>
      <w:r w:rsidRPr="009352FC">
        <w:rPr>
          <w:rFonts w:ascii="Times New Roman" w:eastAsia="Arial Unicode MS" w:hAnsi="Times New Roman" w:cs="Times New Roman"/>
          <w:sz w:val="24"/>
          <w:szCs w:val="24"/>
          <w:bdr w:val="nil"/>
          <w:lang w:val="en-GB"/>
        </w:rPr>
        <w:t xml:space="preserve">Department of Psychology, </w:t>
      </w:r>
      <w:r w:rsidR="00ED6455" w:rsidRPr="009352FC">
        <w:rPr>
          <w:rFonts w:ascii="Times New Roman" w:eastAsia="Arial Unicode MS" w:hAnsi="Times New Roman" w:cs="Times New Roman"/>
          <w:sz w:val="24"/>
          <w:szCs w:val="24"/>
          <w:bdr w:val="nil"/>
          <w:lang w:val="en-GB"/>
        </w:rPr>
        <w:t>Middle East Technical University</w:t>
      </w:r>
      <w:r w:rsidRPr="009352FC">
        <w:rPr>
          <w:rFonts w:ascii="Times New Roman" w:eastAsia="Arial Unicode MS" w:hAnsi="Times New Roman" w:cs="Times New Roman"/>
          <w:sz w:val="24"/>
          <w:szCs w:val="24"/>
          <w:bdr w:val="nil"/>
          <w:lang w:val="en-GB"/>
        </w:rPr>
        <w:t xml:space="preserve">, </w:t>
      </w:r>
      <w:r w:rsidR="00ED6455" w:rsidRPr="009352FC">
        <w:rPr>
          <w:rFonts w:ascii="Times New Roman" w:eastAsia="Arial Unicode MS" w:hAnsi="Times New Roman" w:cs="Times New Roman"/>
          <w:sz w:val="24"/>
          <w:szCs w:val="24"/>
          <w:bdr w:val="nil"/>
          <w:lang w:val="en-GB"/>
        </w:rPr>
        <w:t>Ankara</w:t>
      </w:r>
      <w:r w:rsidRPr="009352FC">
        <w:rPr>
          <w:rFonts w:ascii="Times New Roman" w:eastAsia="Arial Unicode MS" w:hAnsi="Times New Roman" w:cs="Times New Roman"/>
          <w:sz w:val="24"/>
          <w:szCs w:val="24"/>
          <w:bdr w:val="nil"/>
          <w:lang w:val="en-GB"/>
        </w:rPr>
        <w:t>, Turkey</w:t>
      </w:r>
    </w:p>
    <w:p w14:paraId="6381E0DB" w14:textId="76D19CB7" w:rsidR="00960BAC" w:rsidRPr="009352FC" w:rsidRDefault="00960BAC" w:rsidP="00960B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9352FC">
        <w:rPr>
          <w:rFonts w:ascii="Times New Roman" w:eastAsia="Arial Unicode MS" w:hAnsi="Times New Roman" w:cs="Times New Roman"/>
          <w:sz w:val="24"/>
          <w:szCs w:val="24"/>
          <w:bdr w:val="nil"/>
          <w:vertAlign w:val="superscript"/>
        </w:rPr>
        <w:t xml:space="preserve">c </w:t>
      </w:r>
      <w:r w:rsidR="004C2AD6" w:rsidRPr="009352FC">
        <w:rPr>
          <w:rFonts w:ascii="Times New Roman" w:eastAsia="Arial Unicode MS" w:hAnsi="Times New Roman" w:cs="Times New Roman"/>
          <w:sz w:val="24"/>
          <w:szCs w:val="24"/>
          <w:bdr w:val="nil"/>
        </w:rPr>
        <w:t xml:space="preserve">Dipartimento di Psicologia dello Sviluppo e della Socializzazione, Università degli Studi di   Padova, Padova, Italy </w:t>
      </w:r>
    </w:p>
    <w:p w14:paraId="4665147E" w14:textId="1DCBC500" w:rsidR="00960BAC" w:rsidRPr="009352FC" w:rsidRDefault="00960BAC" w:rsidP="00960B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GB"/>
        </w:rPr>
      </w:pPr>
      <w:proofErr w:type="gramStart"/>
      <w:r w:rsidRPr="009352FC">
        <w:rPr>
          <w:rFonts w:ascii="Times New Roman" w:eastAsia="Arial Unicode MS" w:hAnsi="Times New Roman" w:cs="Times New Roman"/>
          <w:sz w:val="24"/>
          <w:szCs w:val="24"/>
          <w:bdr w:val="nil"/>
          <w:vertAlign w:val="superscript"/>
          <w:lang w:val="en-GB"/>
        </w:rPr>
        <w:t>d</w:t>
      </w:r>
      <w:proofErr w:type="gramEnd"/>
      <w:r w:rsidRPr="009352FC">
        <w:rPr>
          <w:rFonts w:ascii="Times New Roman" w:eastAsia="Arial Unicode MS" w:hAnsi="Times New Roman" w:cs="Times New Roman"/>
          <w:sz w:val="24"/>
          <w:szCs w:val="24"/>
          <w:bdr w:val="nil"/>
          <w:vertAlign w:val="superscript"/>
          <w:lang w:val="en-GB"/>
        </w:rPr>
        <w:t xml:space="preserve"> </w:t>
      </w:r>
      <w:r w:rsidRPr="009352FC">
        <w:rPr>
          <w:rFonts w:ascii="Times New Roman" w:eastAsia="Arial Unicode MS" w:hAnsi="Times New Roman" w:cs="Times New Roman"/>
          <w:sz w:val="24"/>
          <w:szCs w:val="24"/>
          <w:bdr w:val="nil"/>
          <w:lang w:val="en-GB"/>
        </w:rPr>
        <w:t>Division of Psychology, School of Applied Sciences, London South Bank University, London, UK</w:t>
      </w:r>
    </w:p>
    <w:p w14:paraId="7BB94546" w14:textId="7CAE4F86" w:rsidR="00960BAC" w:rsidRPr="009352FC" w:rsidRDefault="00960BAC" w:rsidP="00960BAC">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lang w:val="en-GB"/>
        </w:rPr>
      </w:pPr>
      <w:proofErr w:type="gramStart"/>
      <w:r w:rsidRPr="009352FC">
        <w:rPr>
          <w:rFonts w:ascii="Times New Roman" w:eastAsia="Times New Roman" w:hAnsi="Times New Roman" w:cs="Times New Roman"/>
          <w:sz w:val="24"/>
          <w:szCs w:val="24"/>
          <w:bdr w:val="nil"/>
          <w:vertAlign w:val="superscript"/>
          <w:lang w:val="en-GB"/>
        </w:rPr>
        <w:t>e</w:t>
      </w:r>
      <w:proofErr w:type="gramEnd"/>
      <w:r w:rsidRPr="009352FC">
        <w:rPr>
          <w:rFonts w:ascii="Times New Roman" w:eastAsia="Times New Roman" w:hAnsi="Times New Roman" w:cs="Times New Roman"/>
          <w:sz w:val="24"/>
          <w:szCs w:val="24"/>
          <w:bdr w:val="nil"/>
          <w:vertAlign w:val="superscript"/>
          <w:lang w:val="en-GB"/>
        </w:rPr>
        <w:t xml:space="preserve"> </w:t>
      </w:r>
      <w:r w:rsidR="00ED6455" w:rsidRPr="009352FC">
        <w:rPr>
          <w:rFonts w:ascii="Times New Roman" w:eastAsia="Times New Roman" w:hAnsi="Times New Roman" w:cs="Times New Roman"/>
          <w:sz w:val="24"/>
          <w:szCs w:val="24"/>
          <w:bdr w:val="nil"/>
          <w:lang w:val="en-GB"/>
        </w:rPr>
        <w:t xml:space="preserve">Department of Psychology, </w:t>
      </w:r>
      <w:proofErr w:type="spellStart"/>
      <w:r w:rsidR="00ED6455" w:rsidRPr="009352FC">
        <w:rPr>
          <w:rFonts w:ascii="Times New Roman" w:eastAsia="Times New Roman" w:hAnsi="Times New Roman" w:cs="Times New Roman"/>
          <w:sz w:val="24"/>
          <w:szCs w:val="24"/>
          <w:bdr w:val="nil"/>
          <w:lang w:val="en-GB"/>
        </w:rPr>
        <w:t>Dokuz</w:t>
      </w:r>
      <w:proofErr w:type="spellEnd"/>
      <w:r w:rsidR="00ED6455" w:rsidRPr="009352FC">
        <w:rPr>
          <w:rFonts w:ascii="Times New Roman" w:eastAsia="Times New Roman" w:hAnsi="Times New Roman" w:cs="Times New Roman"/>
          <w:sz w:val="24"/>
          <w:szCs w:val="24"/>
          <w:bdr w:val="nil"/>
          <w:lang w:val="en-GB"/>
        </w:rPr>
        <w:t xml:space="preserve"> </w:t>
      </w:r>
      <w:proofErr w:type="spellStart"/>
      <w:r w:rsidR="00ED6455" w:rsidRPr="009352FC">
        <w:rPr>
          <w:rFonts w:ascii="Times New Roman" w:eastAsia="Times New Roman" w:hAnsi="Times New Roman" w:cs="Times New Roman"/>
          <w:sz w:val="24"/>
          <w:szCs w:val="24"/>
          <w:bdr w:val="nil"/>
          <w:lang w:val="en-GB"/>
        </w:rPr>
        <w:t>Eylül</w:t>
      </w:r>
      <w:proofErr w:type="spellEnd"/>
      <w:r w:rsidR="00ED6455" w:rsidRPr="009352FC">
        <w:rPr>
          <w:rFonts w:ascii="Times New Roman" w:eastAsia="Times New Roman" w:hAnsi="Times New Roman" w:cs="Times New Roman"/>
          <w:sz w:val="24"/>
          <w:szCs w:val="24"/>
          <w:bdr w:val="nil"/>
          <w:lang w:val="en-GB"/>
        </w:rPr>
        <w:t xml:space="preserve"> </w:t>
      </w:r>
      <w:proofErr w:type="spellStart"/>
      <w:r w:rsidR="00ED6455" w:rsidRPr="009352FC">
        <w:rPr>
          <w:rFonts w:ascii="Times New Roman" w:eastAsia="Times New Roman" w:hAnsi="Times New Roman" w:cs="Times New Roman"/>
          <w:sz w:val="24"/>
          <w:szCs w:val="24"/>
          <w:bdr w:val="nil"/>
          <w:lang w:val="en-GB"/>
        </w:rPr>
        <w:t>Üniversitesi</w:t>
      </w:r>
      <w:proofErr w:type="spellEnd"/>
      <w:r w:rsidR="00ED6455" w:rsidRPr="009352FC">
        <w:rPr>
          <w:rFonts w:ascii="Times New Roman" w:eastAsia="Times New Roman" w:hAnsi="Times New Roman" w:cs="Times New Roman"/>
          <w:sz w:val="24"/>
          <w:szCs w:val="24"/>
          <w:bdr w:val="nil"/>
          <w:lang w:val="en-GB"/>
        </w:rPr>
        <w:t>, İzmir</w:t>
      </w:r>
      <w:r w:rsidRPr="009352FC">
        <w:rPr>
          <w:rFonts w:ascii="Times New Roman" w:eastAsia="Times New Roman" w:hAnsi="Times New Roman" w:cs="Times New Roman"/>
          <w:sz w:val="24"/>
          <w:szCs w:val="24"/>
          <w:bdr w:val="nil"/>
          <w:lang w:val="en-GB"/>
        </w:rPr>
        <w:t xml:space="preserve">, </w:t>
      </w:r>
      <w:r w:rsidR="00ED6455" w:rsidRPr="009352FC">
        <w:rPr>
          <w:rFonts w:ascii="Times New Roman" w:eastAsia="Times New Roman" w:hAnsi="Times New Roman" w:cs="Times New Roman"/>
          <w:sz w:val="24"/>
          <w:szCs w:val="24"/>
          <w:bdr w:val="nil"/>
          <w:lang w:val="en-GB"/>
        </w:rPr>
        <w:t>Turkey</w:t>
      </w:r>
    </w:p>
    <w:p w14:paraId="16EB86F9" w14:textId="203470AE" w:rsidR="00ED6455" w:rsidRPr="009352FC" w:rsidRDefault="00ED6455" w:rsidP="00960BAC">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lang w:val="en-GB"/>
        </w:rPr>
      </w:pPr>
      <w:proofErr w:type="gramStart"/>
      <w:r w:rsidRPr="009352FC">
        <w:rPr>
          <w:rFonts w:ascii="Times New Roman" w:eastAsia="Times New Roman" w:hAnsi="Times New Roman" w:cs="Times New Roman"/>
          <w:sz w:val="24"/>
          <w:szCs w:val="24"/>
          <w:bdr w:val="nil"/>
          <w:vertAlign w:val="superscript"/>
          <w:lang w:val="en-GB"/>
        </w:rPr>
        <w:t>f</w:t>
      </w:r>
      <w:proofErr w:type="gramEnd"/>
      <w:r w:rsidRPr="009352FC">
        <w:rPr>
          <w:rFonts w:ascii="Times New Roman" w:eastAsia="Times New Roman" w:hAnsi="Times New Roman" w:cs="Times New Roman"/>
          <w:sz w:val="24"/>
          <w:szCs w:val="24"/>
          <w:bdr w:val="nil"/>
          <w:vertAlign w:val="superscript"/>
          <w:lang w:val="en-GB"/>
        </w:rPr>
        <w:t xml:space="preserve"> </w:t>
      </w:r>
      <w:proofErr w:type="spellStart"/>
      <w:r w:rsidRPr="009352FC">
        <w:rPr>
          <w:rFonts w:ascii="Times New Roman" w:eastAsia="Times New Roman" w:hAnsi="Times New Roman" w:cs="Times New Roman"/>
          <w:sz w:val="24"/>
          <w:szCs w:val="24"/>
          <w:bdr w:val="nil"/>
          <w:lang w:val="en-GB"/>
        </w:rPr>
        <w:t>Studi</w:t>
      </w:r>
      <w:proofErr w:type="spellEnd"/>
      <w:r w:rsidRPr="009352FC">
        <w:rPr>
          <w:rFonts w:ascii="Times New Roman" w:eastAsia="Times New Roman" w:hAnsi="Times New Roman" w:cs="Times New Roman"/>
          <w:sz w:val="24"/>
          <w:szCs w:val="24"/>
          <w:bdr w:val="nil"/>
          <w:lang w:val="en-GB"/>
        </w:rPr>
        <w:t xml:space="preserve"> </w:t>
      </w:r>
      <w:proofErr w:type="spellStart"/>
      <w:r w:rsidRPr="009352FC">
        <w:rPr>
          <w:rFonts w:ascii="Times New Roman" w:eastAsia="Times New Roman" w:hAnsi="Times New Roman" w:cs="Times New Roman"/>
          <w:sz w:val="24"/>
          <w:szCs w:val="24"/>
          <w:bdr w:val="nil"/>
          <w:lang w:val="en-GB"/>
        </w:rPr>
        <w:t>Cognitivi</w:t>
      </w:r>
      <w:proofErr w:type="spellEnd"/>
      <w:r w:rsidRPr="009352FC">
        <w:rPr>
          <w:rFonts w:ascii="Times New Roman" w:eastAsia="Times New Roman" w:hAnsi="Times New Roman" w:cs="Times New Roman"/>
          <w:sz w:val="24"/>
          <w:szCs w:val="24"/>
          <w:bdr w:val="nil"/>
          <w:lang w:val="en-GB"/>
        </w:rPr>
        <w:t>, Milan, Italy</w:t>
      </w:r>
    </w:p>
    <w:p w14:paraId="2920CD70" w14:textId="462DC782" w:rsidR="00ED6455" w:rsidRPr="009352FC" w:rsidRDefault="00ED6455" w:rsidP="00960B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GB"/>
        </w:rPr>
      </w:pPr>
      <w:proofErr w:type="gramStart"/>
      <w:r w:rsidRPr="009352FC">
        <w:rPr>
          <w:rFonts w:ascii="Times New Roman" w:eastAsia="Arial Unicode MS" w:hAnsi="Times New Roman" w:cs="Times New Roman"/>
          <w:sz w:val="24"/>
          <w:szCs w:val="24"/>
          <w:bdr w:val="nil"/>
          <w:vertAlign w:val="superscript"/>
          <w:lang w:val="en-GB"/>
        </w:rPr>
        <w:t>g</w:t>
      </w:r>
      <w:proofErr w:type="gramEnd"/>
      <w:r w:rsidR="00960BAC" w:rsidRPr="009352FC">
        <w:rPr>
          <w:rFonts w:ascii="Times New Roman" w:eastAsia="Arial Unicode MS" w:hAnsi="Times New Roman" w:cs="Times New Roman"/>
          <w:sz w:val="24"/>
          <w:szCs w:val="24"/>
          <w:bdr w:val="nil"/>
          <w:vertAlign w:val="superscript"/>
          <w:lang w:val="en-GB"/>
        </w:rPr>
        <w:t xml:space="preserve"> </w:t>
      </w:r>
      <w:r w:rsidR="00960BAC" w:rsidRPr="009352FC">
        <w:rPr>
          <w:rFonts w:ascii="Times New Roman" w:eastAsia="Arial Unicode MS" w:hAnsi="Times New Roman" w:cs="Times New Roman"/>
          <w:sz w:val="24"/>
          <w:szCs w:val="24"/>
          <w:bdr w:val="nil"/>
          <w:lang w:val="en-GB"/>
        </w:rPr>
        <w:t>Sigmund Freud University, Milan, Italy</w:t>
      </w:r>
    </w:p>
    <w:p w14:paraId="17A0C771" w14:textId="77777777" w:rsidR="00960BAC" w:rsidRPr="009352FC" w:rsidRDefault="00960BAC" w:rsidP="00960BAC">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GB"/>
        </w:rPr>
      </w:pPr>
    </w:p>
    <w:p w14:paraId="662BE005" w14:textId="77777777" w:rsidR="004C2AD6" w:rsidRPr="009352FC" w:rsidRDefault="004C2AD6" w:rsidP="004C2AD6">
      <w:pPr>
        <w:pStyle w:val="Default"/>
        <w:jc w:val="both"/>
        <w:rPr>
          <w:rFonts w:ascii="Times New Roman" w:hAnsi="Times New Roman" w:cs="Times New Roman"/>
          <w:color w:val="auto"/>
          <w:lang w:val="en-GB"/>
        </w:rPr>
      </w:pPr>
      <w:r w:rsidRPr="009352FC">
        <w:rPr>
          <w:rFonts w:ascii="Times New Roman" w:hAnsi="Times New Roman" w:cs="Times New Roman"/>
          <w:color w:val="auto"/>
          <w:vertAlign w:val="superscript"/>
          <w:lang w:val="en-GB"/>
        </w:rPr>
        <w:t xml:space="preserve">* </w:t>
      </w:r>
      <w:r w:rsidRPr="009352FC">
        <w:rPr>
          <w:rFonts w:ascii="Times New Roman" w:hAnsi="Times New Roman" w:cs="Times New Roman"/>
          <w:color w:val="auto"/>
          <w:lang w:val="en-GB"/>
        </w:rPr>
        <w:t xml:space="preserve">Correspondence should be addressed to: </w:t>
      </w:r>
      <w:proofErr w:type="spellStart"/>
      <w:r w:rsidRPr="009352FC">
        <w:rPr>
          <w:rFonts w:ascii="Times New Roman" w:hAnsi="Times New Roman" w:cs="Times New Roman"/>
          <w:color w:val="auto"/>
          <w:lang w:val="en-GB"/>
        </w:rPr>
        <w:t>Marcantonio</w:t>
      </w:r>
      <w:proofErr w:type="spellEnd"/>
      <w:r w:rsidRPr="009352FC">
        <w:rPr>
          <w:rFonts w:ascii="Times New Roman" w:hAnsi="Times New Roman" w:cs="Times New Roman"/>
          <w:color w:val="auto"/>
          <w:lang w:val="en-GB"/>
        </w:rPr>
        <w:t xml:space="preserve"> M. </w:t>
      </w:r>
      <w:proofErr w:type="spellStart"/>
      <w:r w:rsidRPr="009352FC">
        <w:rPr>
          <w:rFonts w:ascii="Times New Roman" w:hAnsi="Times New Roman" w:cs="Times New Roman"/>
          <w:color w:val="auto"/>
          <w:lang w:val="en-GB"/>
        </w:rPr>
        <w:t>Spada</w:t>
      </w:r>
      <w:proofErr w:type="spellEnd"/>
      <w:r w:rsidRPr="009352FC">
        <w:rPr>
          <w:rFonts w:ascii="Times New Roman" w:hAnsi="Times New Roman" w:cs="Times New Roman"/>
          <w:color w:val="auto"/>
          <w:lang w:val="en-GB"/>
        </w:rPr>
        <w:t xml:space="preserve">, Division of Psychology, School of Applied Sciences, London South Bank University, </w:t>
      </w:r>
      <w:proofErr w:type="gramStart"/>
      <w:r w:rsidRPr="009352FC">
        <w:rPr>
          <w:rFonts w:ascii="Times New Roman" w:hAnsi="Times New Roman" w:cs="Times New Roman"/>
          <w:color w:val="auto"/>
          <w:lang w:val="en-GB"/>
        </w:rPr>
        <w:t>London</w:t>
      </w:r>
      <w:proofErr w:type="gramEnd"/>
      <w:r w:rsidRPr="009352FC">
        <w:rPr>
          <w:rFonts w:ascii="Times New Roman" w:hAnsi="Times New Roman" w:cs="Times New Roman"/>
          <w:color w:val="auto"/>
          <w:lang w:val="en-GB"/>
        </w:rPr>
        <w:t xml:space="preserve">, UK. E: </w:t>
      </w:r>
      <w:hyperlink r:id="rId9" w:history="1">
        <w:r w:rsidRPr="009352FC">
          <w:rPr>
            <w:rStyle w:val="Hyperlink"/>
            <w:rFonts w:ascii="Times New Roman" w:hAnsi="Times New Roman" w:cs="Times New Roman"/>
            <w:lang w:val="en-GB"/>
          </w:rPr>
          <w:t>spadam@lsbu.ac.uk</w:t>
        </w:r>
      </w:hyperlink>
      <w:r w:rsidRPr="009352FC">
        <w:rPr>
          <w:rFonts w:ascii="Times New Roman" w:hAnsi="Times New Roman" w:cs="Times New Roman"/>
          <w:color w:val="auto"/>
          <w:lang w:val="en-GB"/>
        </w:rPr>
        <w:t xml:space="preserve">. </w:t>
      </w:r>
    </w:p>
    <w:p w14:paraId="0E0FF82B" w14:textId="1CC5AA88" w:rsidR="00960BAC" w:rsidRPr="009352FC" w:rsidRDefault="00960BAC" w:rsidP="00960BAC">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GB"/>
        </w:rPr>
      </w:pPr>
      <w:r w:rsidRPr="009352FC">
        <w:rPr>
          <w:rFonts w:ascii="Times New Roman" w:eastAsia="Arial Unicode MS" w:hAnsi="Times New Roman" w:cs="Times New Roman"/>
          <w:sz w:val="24"/>
          <w:szCs w:val="24"/>
          <w:bdr w:val="nil"/>
          <w:lang w:val="en-GB"/>
        </w:rPr>
        <w:t xml:space="preserve"> </w:t>
      </w:r>
    </w:p>
    <w:p w14:paraId="15B0535A" w14:textId="77777777" w:rsidR="00960BAC" w:rsidRPr="009352FC" w:rsidRDefault="00960BAC" w:rsidP="00960BAC">
      <w:pPr>
        <w:pBdr>
          <w:between w:val="nil"/>
        </w:pBdr>
        <w:spacing w:after="0" w:line="240" w:lineRule="auto"/>
        <w:jc w:val="center"/>
        <w:outlineLvl w:val="0"/>
        <w:rPr>
          <w:rFonts w:ascii="Times New Roman" w:eastAsia="Arial Unicode MS" w:hAnsi="Times New Roman" w:cs="Times New Roman"/>
          <w:b/>
          <w:bCs/>
          <w:sz w:val="24"/>
          <w:szCs w:val="24"/>
          <w:bdr w:val="nil"/>
          <w:lang w:val="en-GB"/>
        </w:rPr>
      </w:pPr>
    </w:p>
    <w:p w14:paraId="76051BC6" w14:textId="77777777" w:rsidR="00960BAC" w:rsidRPr="009352FC" w:rsidRDefault="00960BAC" w:rsidP="00960BAC">
      <w:pPr>
        <w:pBdr>
          <w:between w:val="nil"/>
        </w:pBdr>
        <w:spacing w:after="0" w:line="240" w:lineRule="auto"/>
        <w:jc w:val="both"/>
        <w:rPr>
          <w:rFonts w:ascii="Times New Roman" w:eastAsia="Arial Unicode MS" w:hAnsi="Times New Roman" w:cs="Times New Roman"/>
          <w:sz w:val="24"/>
          <w:szCs w:val="24"/>
          <w:bdr w:val="nil"/>
          <w:lang w:val="en-GB"/>
        </w:rPr>
      </w:pPr>
    </w:p>
    <w:p w14:paraId="3C3E1DFF" w14:textId="77777777" w:rsidR="004C2AD6" w:rsidRPr="009352FC" w:rsidRDefault="004C2AD6" w:rsidP="00960BAC">
      <w:pPr>
        <w:pBdr>
          <w:between w:val="nil"/>
        </w:pBdr>
        <w:spacing w:after="0" w:line="240" w:lineRule="auto"/>
        <w:jc w:val="both"/>
        <w:rPr>
          <w:rFonts w:ascii="Times New Roman" w:eastAsia="Arial Unicode MS" w:hAnsi="Times New Roman" w:cs="Times New Roman"/>
          <w:sz w:val="24"/>
          <w:szCs w:val="24"/>
          <w:bdr w:val="nil"/>
          <w:lang w:val="en-GB"/>
        </w:rPr>
      </w:pPr>
    </w:p>
    <w:p w14:paraId="361194FB" w14:textId="77777777" w:rsidR="004C2AD6" w:rsidRPr="009352FC" w:rsidRDefault="004C2AD6" w:rsidP="00960BAC">
      <w:pPr>
        <w:pBdr>
          <w:between w:val="nil"/>
        </w:pBdr>
        <w:spacing w:after="0" w:line="240" w:lineRule="auto"/>
        <w:jc w:val="both"/>
        <w:rPr>
          <w:rFonts w:ascii="Times New Roman" w:eastAsia="Arial Unicode MS" w:hAnsi="Times New Roman" w:cs="Times New Roman"/>
          <w:sz w:val="24"/>
          <w:szCs w:val="24"/>
          <w:bdr w:val="nil"/>
          <w:lang w:val="en-GB"/>
        </w:rPr>
      </w:pPr>
    </w:p>
    <w:p w14:paraId="5B8D36C0" w14:textId="77777777" w:rsidR="004C2AD6" w:rsidRPr="009352FC" w:rsidRDefault="004C2AD6" w:rsidP="00960BAC">
      <w:pPr>
        <w:pBdr>
          <w:between w:val="nil"/>
        </w:pBdr>
        <w:spacing w:after="0" w:line="240" w:lineRule="auto"/>
        <w:jc w:val="both"/>
        <w:rPr>
          <w:rFonts w:ascii="Times New Roman" w:eastAsia="Arial Unicode MS" w:hAnsi="Times New Roman" w:cs="Times New Roman"/>
          <w:sz w:val="24"/>
          <w:szCs w:val="24"/>
          <w:bdr w:val="nil"/>
          <w:lang w:val="en-GB"/>
        </w:rPr>
      </w:pPr>
    </w:p>
    <w:p w14:paraId="537A4E39" w14:textId="77777777" w:rsidR="004C2AD6" w:rsidRPr="009352FC" w:rsidRDefault="004C2AD6" w:rsidP="00960BAC">
      <w:pPr>
        <w:pBdr>
          <w:between w:val="nil"/>
        </w:pBdr>
        <w:spacing w:after="0" w:line="240" w:lineRule="auto"/>
        <w:jc w:val="both"/>
        <w:rPr>
          <w:rFonts w:ascii="Times New Roman" w:eastAsia="Arial Unicode MS" w:hAnsi="Times New Roman" w:cs="Times New Roman"/>
          <w:sz w:val="24"/>
          <w:szCs w:val="24"/>
          <w:bdr w:val="nil"/>
          <w:lang w:val="en-GB"/>
        </w:rPr>
      </w:pPr>
    </w:p>
    <w:p w14:paraId="3D07603C" w14:textId="77777777" w:rsidR="00960BAC" w:rsidRPr="009352FC" w:rsidRDefault="00960BAC" w:rsidP="00960BAC">
      <w:pPr>
        <w:pBdr>
          <w:between w:val="nil"/>
        </w:pBdr>
        <w:spacing w:after="0" w:line="240" w:lineRule="auto"/>
        <w:jc w:val="both"/>
        <w:rPr>
          <w:rFonts w:ascii="Times New Roman" w:eastAsia="Arial Unicode MS" w:hAnsi="Times New Roman" w:cs="Times New Roman"/>
          <w:sz w:val="24"/>
          <w:szCs w:val="24"/>
          <w:bdr w:val="nil"/>
          <w:lang w:val="en-GB"/>
        </w:rPr>
      </w:pPr>
    </w:p>
    <w:p w14:paraId="5F03A773" w14:textId="77777777" w:rsidR="00960BAC" w:rsidRPr="009352FC" w:rsidRDefault="00960BAC" w:rsidP="00960BAC">
      <w:pPr>
        <w:pBdr>
          <w:between w:val="nil"/>
        </w:pBdr>
        <w:spacing w:after="0" w:line="240" w:lineRule="auto"/>
        <w:jc w:val="both"/>
        <w:rPr>
          <w:rFonts w:ascii="Times New Roman" w:eastAsia="Arial Unicode MS" w:hAnsi="Times New Roman" w:cs="Times New Roman"/>
          <w:sz w:val="24"/>
          <w:szCs w:val="24"/>
          <w:bdr w:val="nil"/>
          <w:lang w:val="en-GB"/>
        </w:rPr>
      </w:pPr>
    </w:p>
    <w:p w14:paraId="2A3BD5D3" w14:textId="77777777" w:rsidR="00960BAC" w:rsidRPr="009352FC" w:rsidRDefault="00960BAC" w:rsidP="00960BAC">
      <w:pPr>
        <w:pBdr>
          <w:between w:val="nil"/>
        </w:pBdr>
        <w:spacing w:after="0" w:line="240" w:lineRule="auto"/>
        <w:jc w:val="both"/>
        <w:rPr>
          <w:rFonts w:ascii="Times New Roman" w:eastAsia="Arial Unicode MS" w:hAnsi="Times New Roman" w:cs="Times New Roman"/>
          <w:sz w:val="24"/>
          <w:szCs w:val="24"/>
          <w:bdr w:val="nil"/>
          <w:lang w:val="en-GB"/>
        </w:rPr>
      </w:pPr>
    </w:p>
    <w:p w14:paraId="5486BA78" w14:textId="77777777" w:rsidR="00960BAC" w:rsidRPr="009352FC" w:rsidRDefault="00960BAC" w:rsidP="00960BAC">
      <w:pPr>
        <w:pBdr>
          <w:between w:val="nil"/>
        </w:pBdr>
        <w:spacing w:after="0" w:line="240" w:lineRule="auto"/>
        <w:jc w:val="both"/>
        <w:rPr>
          <w:rFonts w:ascii="Times New Roman" w:eastAsia="Arial Unicode MS" w:hAnsi="Times New Roman" w:cs="Times New Roman"/>
          <w:sz w:val="24"/>
          <w:szCs w:val="24"/>
          <w:bdr w:val="nil"/>
          <w:lang w:val="en-GB"/>
        </w:rPr>
      </w:pPr>
    </w:p>
    <w:p w14:paraId="4FAC7DFC" w14:textId="77777777" w:rsidR="00960BAC" w:rsidRPr="009352FC" w:rsidRDefault="00960BAC" w:rsidP="00960BAC">
      <w:pPr>
        <w:pBdr>
          <w:between w:val="nil"/>
        </w:pBdr>
        <w:spacing w:after="0" w:line="240" w:lineRule="auto"/>
        <w:jc w:val="both"/>
        <w:rPr>
          <w:rFonts w:ascii="Times New Roman" w:eastAsia="Arial Unicode MS" w:hAnsi="Times New Roman" w:cs="Times New Roman"/>
          <w:sz w:val="24"/>
          <w:szCs w:val="24"/>
          <w:bdr w:val="nil"/>
          <w:lang w:val="en-GB"/>
        </w:rPr>
      </w:pPr>
    </w:p>
    <w:p w14:paraId="276A1812" w14:textId="77777777" w:rsidR="00960BAC" w:rsidRPr="009352FC" w:rsidRDefault="00960BAC" w:rsidP="00960BAC">
      <w:pPr>
        <w:pBdr>
          <w:between w:val="nil"/>
        </w:pBdr>
        <w:spacing w:after="0" w:line="240" w:lineRule="auto"/>
        <w:jc w:val="both"/>
        <w:rPr>
          <w:rFonts w:ascii="Times New Roman" w:eastAsia="Arial Unicode MS" w:hAnsi="Times New Roman" w:cs="Times New Roman"/>
          <w:sz w:val="24"/>
          <w:szCs w:val="24"/>
          <w:bdr w:val="nil"/>
          <w:lang w:val="en-GB"/>
        </w:rPr>
      </w:pPr>
    </w:p>
    <w:p w14:paraId="2C2A371E" w14:textId="77777777" w:rsidR="00960BAC" w:rsidRPr="009352FC" w:rsidRDefault="00960BAC" w:rsidP="00960BAC">
      <w:pPr>
        <w:pBdr>
          <w:between w:val="nil"/>
        </w:pBdr>
        <w:spacing w:after="0" w:line="240" w:lineRule="auto"/>
        <w:jc w:val="both"/>
        <w:rPr>
          <w:rFonts w:ascii="Times New Roman" w:eastAsia="Arial Unicode MS" w:hAnsi="Times New Roman" w:cs="Times New Roman"/>
          <w:sz w:val="24"/>
          <w:szCs w:val="24"/>
          <w:bdr w:val="nil"/>
          <w:lang w:val="en-GB"/>
        </w:rPr>
      </w:pPr>
    </w:p>
    <w:p w14:paraId="6A9145CC" w14:textId="77777777" w:rsidR="00960BAC" w:rsidRPr="009352FC" w:rsidRDefault="00960BAC" w:rsidP="00960BAC">
      <w:pPr>
        <w:pBdr>
          <w:between w:val="nil"/>
        </w:pBdr>
        <w:spacing w:after="0" w:line="240" w:lineRule="auto"/>
        <w:jc w:val="both"/>
        <w:rPr>
          <w:rFonts w:ascii="Times New Roman" w:eastAsia="Arial Unicode MS" w:hAnsi="Times New Roman" w:cs="Times New Roman"/>
          <w:sz w:val="24"/>
          <w:szCs w:val="24"/>
          <w:bdr w:val="nil"/>
          <w:lang w:val="en-GB"/>
        </w:rPr>
      </w:pPr>
    </w:p>
    <w:p w14:paraId="622FA363" w14:textId="77777777" w:rsidR="00960BAC" w:rsidRPr="009352FC" w:rsidRDefault="00960BAC" w:rsidP="00960BAC">
      <w:pPr>
        <w:pBdr>
          <w:between w:val="nil"/>
        </w:pBdr>
        <w:spacing w:after="0" w:line="240" w:lineRule="auto"/>
        <w:jc w:val="both"/>
        <w:rPr>
          <w:rFonts w:ascii="Times New Roman" w:eastAsia="Arial Unicode MS" w:hAnsi="Times New Roman" w:cs="Times New Roman"/>
          <w:sz w:val="24"/>
          <w:szCs w:val="24"/>
          <w:bdr w:val="nil"/>
          <w:lang w:val="en-GB"/>
        </w:rPr>
      </w:pPr>
    </w:p>
    <w:p w14:paraId="75C39DD3" w14:textId="77777777" w:rsidR="006773F0" w:rsidRPr="009352FC" w:rsidRDefault="006773F0" w:rsidP="006773F0">
      <w:pPr>
        <w:rPr>
          <w:rFonts w:ascii="Times New Roman" w:hAnsi="Times New Roman" w:cs="Times New Roman"/>
          <w:sz w:val="24"/>
          <w:szCs w:val="24"/>
          <w:lang w:val="en-US"/>
        </w:rPr>
      </w:pPr>
    </w:p>
    <w:p w14:paraId="31EA318F" w14:textId="77777777" w:rsidR="00696F00" w:rsidRPr="009352FC" w:rsidRDefault="00696F00" w:rsidP="008136B1">
      <w:pPr>
        <w:pStyle w:val="BodyText"/>
        <w:spacing w:line="480" w:lineRule="auto"/>
        <w:jc w:val="both"/>
        <w:rPr>
          <w:b/>
          <w:sz w:val="24"/>
          <w:szCs w:val="24"/>
          <w:lang w:val="en-GB"/>
        </w:rPr>
      </w:pPr>
      <w:r w:rsidRPr="009352FC">
        <w:rPr>
          <w:b/>
          <w:sz w:val="24"/>
          <w:szCs w:val="24"/>
          <w:lang w:val="en-GB"/>
        </w:rPr>
        <w:lastRenderedPageBreak/>
        <w:t>Abstract</w:t>
      </w:r>
    </w:p>
    <w:p w14:paraId="18BABA34" w14:textId="6BDB25C9" w:rsidR="00696F00" w:rsidRPr="009352FC" w:rsidRDefault="00696F00" w:rsidP="008136B1">
      <w:pPr>
        <w:pStyle w:val="BodyText"/>
        <w:spacing w:line="480" w:lineRule="auto"/>
        <w:jc w:val="both"/>
        <w:rPr>
          <w:sz w:val="24"/>
          <w:szCs w:val="22"/>
          <w:lang w:val="en-GB" w:eastAsia="ja-JP"/>
        </w:rPr>
      </w:pPr>
      <w:r w:rsidRPr="009352FC">
        <w:rPr>
          <w:b/>
          <w:sz w:val="24"/>
          <w:szCs w:val="22"/>
          <w:lang w:val="en-GB" w:eastAsia="ja-JP"/>
        </w:rPr>
        <w:t>Background:</w:t>
      </w:r>
      <w:r w:rsidRPr="009352FC">
        <w:rPr>
          <w:sz w:val="24"/>
          <w:szCs w:val="22"/>
          <w:lang w:val="en-GB" w:eastAsia="ja-JP"/>
        </w:rPr>
        <w:t xml:space="preserve"> </w:t>
      </w:r>
      <w:r w:rsidR="003B7A46" w:rsidRPr="009352FC">
        <w:rPr>
          <w:sz w:val="24"/>
          <w:szCs w:val="22"/>
          <w:lang w:val="en-GB" w:eastAsia="ja-JP"/>
        </w:rPr>
        <w:t xml:space="preserve">Both </w:t>
      </w:r>
      <w:r w:rsidR="004E104F" w:rsidRPr="009352FC">
        <w:rPr>
          <w:sz w:val="24"/>
          <w:szCs w:val="22"/>
          <w:lang w:val="en-GB" w:eastAsia="ja-JP"/>
        </w:rPr>
        <w:t xml:space="preserve">positive </w:t>
      </w:r>
      <w:r w:rsidR="003B7A46" w:rsidRPr="009352FC">
        <w:rPr>
          <w:sz w:val="24"/>
          <w:szCs w:val="22"/>
          <w:lang w:val="en-GB" w:eastAsia="ja-JP"/>
        </w:rPr>
        <w:t xml:space="preserve">smoking outcome expectancies and metacognitions about smoking have been found to be </w:t>
      </w:r>
      <w:r w:rsidR="007A3B2F" w:rsidRPr="009352FC">
        <w:rPr>
          <w:sz w:val="24"/>
          <w:szCs w:val="22"/>
          <w:lang w:val="en-GB" w:eastAsia="ja-JP"/>
        </w:rPr>
        <w:t xml:space="preserve">positively </w:t>
      </w:r>
      <w:r w:rsidR="003B7A46" w:rsidRPr="009352FC">
        <w:rPr>
          <w:sz w:val="24"/>
          <w:szCs w:val="22"/>
          <w:lang w:val="en-GB" w:eastAsia="ja-JP"/>
        </w:rPr>
        <w:t xml:space="preserve">associated with cigarette use and nicotine dependence. </w:t>
      </w:r>
      <w:r w:rsidR="003B7A46" w:rsidRPr="009352FC">
        <w:rPr>
          <w:sz w:val="24"/>
          <w:szCs w:val="24"/>
        </w:rPr>
        <w:t xml:space="preserve">The goal of this study </w:t>
      </w:r>
      <w:r w:rsidR="004E104F" w:rsidRPr="009352FC">
        <w:rPr>
          <w:sz w:val="24"/>
          <w:szCs w:val="24"/>
        </w:rPr>
        <w:t xml:space="preserve">was to </w:t>
      </w:r>
      <w:r w:rsidR="004E104F" w:rsidRPr="009352FC">
        <w:rPr>
          <w:color w:val="000000"/>
          <w:sz w:val="24"/>
          <w:szCs w:val="24"/>
        </w:rPr>
        <w:t xml:space="preserve">test a model including nicotine dependence and number of daily cigarettes as dependent variables, anxiety and depression as independent variables, and smoking outcome expectancies and </w:t>
      </w:r>
      <w:r w:rsidR="002B2814" w:rsidRPr="009352FC">
        <w:rPr>
          <w:color w:val="000000"/>
          <w:sz w:val="24"/>
          <w:szCs w:val="24"/>
        </w:rPr>
        <w:t>metacognitions about smoking</w:t>
      </w:r>
      <w:r w:rsidR="004E104F" w:rsidRPr="009352FC">
        <w:rPr>
          <w:color w:val="000000"/>
          <w:sz w:val="24"/>
          <w:szCs w:val="24"/>
        </w:rPr>
        <w:t xml:space="preserve"> as mediators between the independents and dependents.</w:t>
      </w:r>
      <w:r w:rsidR="00483DBB" w:rsidRPr="009352FC">
        <w:rPr>
          <w:sz w:val="24"/>
          <w:szCs w:val="24"/>
        </w:rPr>
        <w:t xml:space="preserve"> </w:t>
      </w:r>
      <w:r w:rsidRPr="009352FC">
        <w:rPr>
          <w:b/>
          <w:sz w:val="24"/>
          <w:szCs w:val="22"/>
          <w:lang w:val="en-GB" w:eastAsia="ja-JP"/>
        </w:rPr>
        <w:t>Methods</w:t>
      </w:r>
      <w:r w:rsidRPr="009352FC">
        <w:rPr>
          <w:sz w:val="24"/>
          <w:szCs w:val="22"/>
          <w:lang w:val="en-GB" w:eastAsia="ja-JP"/>
        </w:rPr>
        <w:t xml:space="preserve">: </w:t>
      </w:r>
      <w:r w:rsidR="00E13237" w:rsidRPr="009352FC">
        <w:rPr>
          <w:color w:val="000000"/>
          <w:sz w:val="24"/>
          <w:szCs w:val="24"/>
        </w:rPr>
        <w:t xml:space="preserve">The sample consisted of 524 self-declared smokers who scored 3 or above on the </w:t>
      </w:r>
      <w:proofErr w:type="spellStart"/>
      <w:r w:rsidR="00E13237" w:rsidRPr="009352FC">
        <w:rPr>
          <w:sz w:val="24"/>
          <w:szCs w:val="22"/>
          <w:lang w:val="en-GB" w:eastAsia="ja-JP"/>
        </w:rPr>
        <w:t>Fagerstrom</w:t>
      </w:r>
      <w:proofErr w:type="spellEnd"/>
      <w:r w:rsidR="00E13237" w:rsidRPr="009352FC">
        <w:rPr>
          <w:sz w:val="24"/>
          <w:szCs w:val="22"/>
          <w:lang w:val="en-GB" w:eastAsia="ja-JP"/>
        </w:rPr>
        <w:t xml:space="preserve"> Test for Nicotine Dependence (FTND: </w:t>
      </w:r>
      <w:proofErr w:type="spellStart"/>
      <w:r w:rsidR="00E13237" w:rsidRPr="009352FC">
        <w:rPr>
          <w:sz w:val="24"/>
          <w:szCs w:val="22"/>
          <w:lang w:val="en-GB" w:eastAsia="ja-JP"/>
        </w:rPr>
        <w:t>Uysal</w:t>
      </w:r>
      <w:proofErr w:type="spellEnd"/>
      <w:r w:rsidR="00E13237" w:rsidRPr="009352FC">
        <w:rPr>
          <w:sz w:val="24"/>
          <w:szCs w:val="22"/>
          <w:lang w:val="en-GB" w:eastAsia="ja-JP"/>
        </w:rPr>
        <w:t xml:space="preserve"> et al., 2004). </w:t>
      </w:r>
      <w:r w:rsidRPr="009352FC">
        <w:rPr>
          <w:b/>
          <w:sz w:val="24"/>
          <w:szCs w:val="22"/>
          <w:lang w:val="en-GB" w:eastAsia="ja-JP"/>
        </w:rPr>
        <w:t>Results</w:t>
      </w:r>
      <w:r w:rsidRPr="009352FC">
        <w:rPr>
          <w:sz w:val="24"/>
          <w:szCs w:val="22"/>
          <w:lang w:val="en-GB" w:eastAsia="ja-JP"/>
        </w:rPr>
        <w:t xml:space="preserve">: </w:t>
      </w:r>
      <w:r w:rsidR="00086EC5" w:rsidRPr="009352FC">
        <w:rPr>
          <w:sz w:val="24"/>
          <w:szCs w:val="22"/>
          <w:lang w:val="en-GB" w:eastAsia="ja-JP"/>
        </w:rPr>
        <w:t xml:space="preserve">Anxiety was not associated </w:t>
      </w:r>
      <w:r w:rsidR="004F4DC8" w:rsidRPr="009352FC">
        <w:rPr>
          <w:sz w:val="24"/>
          <w:szCs w:val="22"/>
          <w:lang w:val="en-GB" w:eastAsia="ja-JP"/>
        </w:rPr>
        <w:t>with</w:t>
      </w:r>
      <w:r w:rsidR="00086EC5" w:rsidRPr="009352FC">
        <w:rPr>
          <w:sz w:val="24"/>
          <w:szCs w:val="22"/>
          <w:lang w:val="en-GB" w:eastAsia="ja-JP"/>
        </w:rPr>
        <w:t xml:space="preserve"> either cigarette use or nicotine dependence</w:t>
      </w:r>
      <w:r w:rsidR="004E104F" w:rsidRPr="009352FC">
        <w:rPr>
          <w:sz w:val="24"/>
          <w:szCs w:val="22"/>
          <w:lang w:val="en-GB" w:eastAsia="ja-JP"/>
        </w:rPr>
        <w:t xml:space="preserve"> but was positively associated with all mediators with the exception of stimulation state enhancement and social facilitation</w:t>
      </w:r>
      <w:r w:rsidR="00086EC5" w:rsidRPr="009352FC">
        <w:rPr>
          <w:sz w:val="24"/>
          <w:szCs w:val="22"/>
          <w:lang w:val="en-GB" w:eastAsia="ja-JP"/>
        </w:rPr>
        <w:t xml:space="preserve">. Depression, on the other hand, was found to be </w:t>
      </w:r>
      <w:r w:rsidR="004E104F" w:rsidRPr="009352FC">
        <w:rPr>
          <w:sz w:val="24"/>
          <w:szCs w:val="22"/>
          <w:lang w:val="en-GB" w:eastAsia="ja-JP"/>
        </w:rPr>
        <w:t xml:space="preserve">positively </w:t>
      </w:r>
      <w:r w:rsidR="00086EC5" w:rsidRPr="009352FC">
        <w:rPr>
          <w:sz w:val="24"/>
          <w:szCs w:val="22"/>
          <w:lang w:val="en-GB" w:eastAsia="ja-JP"/>
        </w:rPr>
        <w:t xml:space="preserve">associated with nicotine dependence (and very weakly to cigarette use) but was not associated with either smoking outcome expectancies or metacognitions about smoking. Only one smoking outcome expectancy (negative affect reduction) was found to be </w:t>
      </w:r>
      <w:r w:rsidR="00C338F8" w:rsidRPr="009352FC">
        <w:rPr>
          <w:sz w:val="24"/>
          <w:szCs w:val="22"/>
          <w:lang w:val="en-GB" w:eastAsia="ja-JP"/>
        </w:rPr>
        <w:t>positively</w:t>
      </w:r>
      <w:r w:rsidR="00086EC5" w:rsidRPr="009352FC">
        <w:rPr>
          <w:sz w:val="24"/>
          <w:szCs w:val="22"/>
          <w:lang w:val="en-GB" w:eastAsia="ja-JP"/>
        </w:rPr>
        <w:t xml:space="preserve"> associated with nicotine dependence but not cigarette use. </w:t>
      </w:r>
      <w:r w:rsidR="002B2814" w:rsidRPr="009352FC">
        <w:rPr>
          <w:sz w:val="24"/>
          <w:szCs w:val="22"/>
          <w:lang w:val="en-GB" w:eastAsia="ja-JP"/>
        </w:rPr>
        <w:t>Furthermore</w:t>
      </w:r>
      <w:r w:rsidR="00086EC5" w:rsidRPr="009352FC">
        <w:rPr>
          <w:sz w:val="24"/>
          <w:szCs w:val="22"/>
          <w:lang w:val="en-GB" w:eastAsia="ja-JP"/>
        </w:rPr>
        <w:t xml:space="preserve"> </w:t>
      </w:r>
      <w:r w:rsidR="002B2814" w:rsidRPr="009352FC">
        <w:rPr>
          <w:sz w:val="24"/>
          <w:szCs w:val="22"/>
          <w:lang w:val="en-GB" w:eastAsia="ja-JP"/>
        </w:rPr>
        <w:t xml:space="preserve">one </w:t>
      </w:r>
      <w:r w:rsidR="00086EC5" w:rsidRPr="009352FC">
        <w:rPr>
          <w:sz w:val="24"/>
          <w:szCs w:val="22"/>
          <w:lang w:val="en-GB" w:eastAsia="ja-JP"/>
        </w:rPr>
        <w:t xml:space="preserve">smoking outcome expectancy (negative social impression) was found to be </w:t>
      </w:r>
      <w:r w:rsidR="00C338F8" w:rsidRPr="009352FC">
        <w:rPr>
          <w:sz w:val="24"/>
          <w:szCs w:val="22"/>
          <w:lang w:val="en-GB" w:eastAsia="ja-JP"/>
        </w:rPr>
        <w:t>positively</w:t>
      </w:r>
      <w:r w:rsidR="00086EC5" w:rsidRPr="009352FC">
        <w:rPr>
          <w:sz w:val="24"/>
          <w:szCs w:val="22"/>
          <w:lang w:val="en-GB" w:eastAsia="ja-JP"/>
        </w:rPr>
        <w:t xml:space="preserve"> associated with cigarette use (but not to nicotine dependence). All metacognitions about smoking were found to be </w:t>
      </w:r>
      <w:r w:rsidR="00C338F8" w:rsidRPr="009352FC">
        <w:rPr>
          <w:sz w:val="24"/>
          <w:szCs w:val="22"/>
          <w:lang w:val="en-GB" w:eastAsia="ja-JP"/>
        </w:rPr>
        <w:t>positively</w:t>
      </w:r>
      <w:r w:rsidR="00086EC5" w:rsidRPr="009352FC">
        <w:rPr>
          <w:sz w:val="24"/>
          <w:szCs w:val="22"/>
          <w:lang w:val="en-GB" w:eastAsia="ja-JP"/>
        </w:rPr>
        <w:t xml:space="preserve"> associated </w:t>
      </w:r>
      <w:r w:rsidR="004F4DC8" w:rsidRPr="009352FC">
        <w:rPr>
          <w:sz w:val="24"/>
          <w:szCs w:val="22"/>
          <w:lang w:val="en-GB" w:eastAsia="ja-JP"/>
        </w:rPr>
        <w:t>with</w:t>
      </w:r>
      <w:r w:rsidR="00086EC5" w:rsidRPr="009352FC">
        <w:rPr>
          <w:sz w:val="24"/>
          <w:szCs w:val="22"/>
          <w:lang w:val="en-GB" w:eastAsia="ja-JP"/>
        </w:rPr>
        <w:t xml:space="preserve"> nicotine dependence. Moreover, negative metacognitions about uncontrollability w</w:t>
      </w:r>
      <w:r w:rsidR="00C338F8" w:rsidRPr="009352FC">
        <w:rPr>
          <w:sz w:val="24"/>
          <w:szCs w:val="22"/>
          <w:lang w:val="en-GB" w:eastAsia="ja-JP"/>
        </w:rPr>
        <w:t>ere</w:t>
      </w:r>
      <w:r w:rsidR="00086EC5" w:rsidRPr="009352FC">
        <w:rPr>
          <w:sz w:val="24"/>
          <w:szCs w:val="22"/>
          <w:lang w:val="en-GB" w:eastAsia="ja-JP"/>
        </w:rPr>
        <w:t xml:space="preserve"> found to be </w:t>
      </w:r>
      <w:r w:rsidR="00C338F8" w:rsidRPr="009352FC">
        <w:rPr>
          <w:sz w:val="24"/>
          <w:szCs w:val="22"/>
          <w:lang w:val="en-GB" w:eastAsia="ja-JP"/>
        </w:rPr>
        <w:t>positively</w:t>
      </w:r>
      <w:r w:rsidR="00086EC5" w:rsidRPr="009352FC">
        <w:rPr>
          <w:sz w:val="24"/>
          <w:szCs w:val="22"/>
          <w:lang w:val="en-GB" w:eastAsia="ja-JP"/>
        </w:rPr>
        <w:t xml:space="preserve"> associated with cigarette use. </w:t>
      </w:r>
      <w:r w:rsidRPr="009352FC">
        <w:rPr>
          <w:b/>
          <w:sz w:val="24"/>
          <w:szCs w:val="22"/>
          <w:lang w:val="en-GB" w:eastAsia="ja-JP"/>
        </w:rPr>
        <w:t>Conclusions:</w:t>
      </w:r>
      <w:r w:rsidRPr="009352FC">
        <w:rPr>
          <w:sz w:val="24"/>
          <w:szCs w:val="22"/>
          <w:lang w:val="en-GB" w:eastAsia="ja-JP"/>
        </w:rPr>
        <w:t xml:space="preserve"> </w:t>
      </w:r>
      <w:r w:rsidR="00027FEE" w:rsidRPr="009352FC">
        <w:rPr>
          <w:sz w:val="24"/>
          <w:szCs w:val="22"/>
          <w:lang w:val="en-GB" w:eastAsia="ja-JP"/>
        </w:rPr>
        <w:t xml:space="preserve">Metacognitions about smoking appear </w:t>
      </w:r>
      <w:r w:rsidR="00684A9C" w:rsidRPr="009352FC">
        <w:rPr>
          <w:sz w:val="24"/>
          <w:szCs w:val="22"/>
          <w:lang w:val="en-GB" w:eastAsia="ja-JP"/>
        </w:rPr>
        <w:t xml:space="preserve">to be </w:t>
      </w:r>
      <w:r w:rsidR="00027FEE" w:rsidRPr="009352FC">
        <w:rPr>
          <w:sz w:val="24"/>
          <w:szCs w:val="22"/>
          <w:lang w:val="en-GB" w:eastAsia="ja-JP"/>
        </w:rPr>
        <w:t>a stronger mediator than smoking outcome expectancies in the relationship between negative affect and cigarette use/nicotine dependence. The implications of these findings are discussed.</w:t>
      </w:r>
    </w:p>
    <w:p w14:paraId="383AF5D9" w14:textId="77777777" w:rsidR="00C338F8" w:rsidRPr="009352FC" w:rsidRDefault="00C338F8" w:rsidP="008136B1">
      <w:pPr>
        <w:pStyle w:val="BodyText"/>
        <w:spacing w:line="480" w:lineRule="auto"/>
        <w:jc w:val="both"/>
        <w:rPr>
          <w:sz w:val="24"/>
          <w:szCs w:val="22"/>
          <w:lang w:val="en-GB" w:eastAsia="ja-JP"/>
        </w:rPr>
      </w:pPr>
    </w:p>
    <w:p w14:paraId="48F649B8" w14:textId="77777777" w:rsidR="00C338F8" w:rsidRPr="009352FC" w:rsidRDefault="00C338F8" w:rsidP="008136B1">
      <w:pPr>
        <w:pStyle w:val="BodyText"/>
        <w:spacing w:line="480" w:lineRule="auto"/>
        <w:jc w:val="both"/>
        <w:rPr>
          <w:sz w:val="24"/>
          <w:szCs w:val="22"/>
          <w:lang w:val="en-GB" w:eastAsia="ja-JP"/>
        </w:rPr>
      </w:pPr>
    </w:p>
    <w:p w14:paraId="2B76E10D" w14:textId="77777777" w:rsidR="00C338F8" w:rsidRPr="009352FC" w:rsidRDefault="00C338F8" w:rsidP="008136B1">
      <w:pPr>
        <w:pStyle w:val="BodyText"/>
        <w:spacing w:line="480" w:lineRule="auto"/>
        <w:jc w:val="both"/>
        <w:rPr>
          <w:sz w:val="24"/>
          <w:szCs w:val="24"/>
          <w:lang w:val="en-GB"/>
        </w:rPr>
      </w:pPr>
    </w:p>
    <w:p w14:paraId="32FC0D9A" w14:textId="73F36504" w:rsidR="00960BAC" w:rsidRPr="009352FC" w:rsidRDefault="00086EC5" w:rsidP="008136B1">
      <w:pPr>
        <w:pStyle w:val="Default"/>
        <w:tabs>
          <w:tab w:val="left" w:pos="567"/>
        </w:tabs>
        <w:spacing w:line="480" w:lineRule="auto"/>
        <w:jc w:val="both"/>
        <w:rPr>
          <w:rFonts w:ascii="Times New Roman" w:hAnsi="Times New Roman" w:cs="Times New Roman"/>
          <w:color w:val="000000" w:themeColor="text1"/>
          <w:shd w:val="clear" w:color="auto" w:fill="FFFFFF"/>
          <w:lang w:val="en-US"/>
        </w:rPr>
      </w:pPr>
      <w:r w:rsidRPr="009352FC">
        <w:rPr>
          <w:rFonts w:ascii="Times New Roman" w:hAnsi="Times New Roman" w:cs="Times New Roman"/>
          <w:color w:val="000000" w:themeColor="text1"/>
          <w:shd w:val="clear" w:color="auto" w:fill="FFFFFF"/>
          <w:lang w:val="en-US"/>
        </w:rPr>
        <w:t>K</w:t>
      </w:r>
      <w:r w:rsidR="003A6201" w:rsidRPr="009352FC">
        <w:rPr>
          <w:rFonts w:ascii="Times New Roman" w:hAnsi="Times New Roman" w:cs="Times New Roman"/>
          <w:color w:val="000000" w:themeColor="text1"/>
          <w:shd w:val="clear" w:color="auto" w:fill="FFFFFF"/>
          <w:lang w:val="en-US"/>
        </w:rPr>
        <w:t xml:space="preserve">ey words: </w:t>
      </w:r>
      <w:r w:rsidR="00AE5C51" w:rsidRPr="009352FC">
        <w:rPr>
          <w:rFonts w:ascii="Times New Roman" w:hAnsi="Times New Roman" w:cs="Times New Roman"/>
          <w:color w:val="000000" w:themeColor="text1"/>
          <w:shd w:val="clear" w:color="auto" w:fill="FFFFFF"/>
          <w:lang w:val="en-US"/>
        </w:rPr>
        <w:t xml:space="preserve">cigarette use; </w:t>
      </w:r>
      <w:r w:rsidR="003A6201" w:rsidRPr="009352FC">
        <w:rPr>
          <w:rFonts w:ascii="Times New Roman" w:hAnsi="Times New Roman" w:cs="Times New Roman"/>
          <w:color w:val="000000" w:themeColor="text1"/>
          <w:shd w:val="clear" w:color="auto" w:fill="FFFFFF"/>
          <w:lang w:val="en-US"/>
        </w:rPr>
        <w:t>metacognitions</w:t>
      </w:r>
      <w:r w:rsidR="00696F00" w:rsidRPr="009352FC">
        <w:rPr>
          <w:rFonts w:ascii="Times New Roman" w:hAnsi="Times New Roman" w:cs="Times New Roman"/>
          <w:color w:val="000000" w:themeColor="text1"/>
          <w:shd w:val="clear" w:color="auto" w:fill="FFFFFF"/>
          <w:lang w:val="en-US"/>
        </w:rPr>
        <w:t xml:space="preserve"> about smoking</w:t>
      </w:r>
      <w:r w:rsidR="003A6201" w:rsidRPr="009352FC">
        <w:rPr>
          <w:rFonts w:ascii="Times New Roman" w:hAnsi="Times New Roman" w:cs="Times New Roman"/>
          <w:color w:val="000000" w:themeColor="text1"/>
          <w:shd w:val="clear" w:color="auto" w:fill="FFFFFF"/>
          <w:lang w:val="en-US"/>
        </w:rPr>
        <w:t xml:space="preserve">; negative affect; nicotine </w:t>
      </w:r>
      <w:r w:rsidR="00AE5C51" w:rsidRPr="009352FC">
        <w:rPr>
          <w:rFonts w:ascii="Times New Roman" w:hAnsi="Times New Roman" w:cs="Times New Roman"/>
          <w:color w:val="000000" w:themeColor="text1"/>
          <w:shd w:val="clear" w:color="auto" w:fill="FFFFFF"/>
          <w:lang w:val="en-US"/>
        </w:rPr>
        <w:t>dependence</w:t>
      </w:r>
      <w:r w:rsidR="003A6201" w:rsidRPr="009352FC">
        <w:rPr>
          <w:rFonts w:ascii="Times New Roman" w:hAnsi="Times New Roman" w:cs="Times New Roman"/>
          <w:color w:val="000000" w:themeColor="text1"/>
          <w:shd w:val="clear" w:color="auto" w:fill="FFFFFF"/>
          <w:lang w:val="en-US"/>
        </w:rPr>
        <w:t xml:space="preserve">; </w:t>
      </w:r>
      <w:r w:rsidR="00696F00" w:rsidRPr="009352FC">
        <w:rPr>
          <w:rFonts w:ascii="Times New Roman" w:hAnsi="Times New Roman" w:cs="Times New Roman"/>
          <w:color w:val="000000" w:themeColor="text1"/>
          <w:shd w:val="clear" w:color="auto" w:fill="FFFFFF"/>
          <w:lang w:val="en-US"/>
        </w:rPr>
        <w:t xml:space="preserve">smoking </w:t>
      </w:r>
      <w:r w:rsidR="003A6201" w:rsidRPr="009352FC">
        <w:rPr>
          <w:rFonts w:ascii="Times New Roman" w:hAnsi="Times New Roman" w:cs="Times New Roman"/>
          <w:color w:val="000000" w:themeColor="text1"/>
          <w:shd w:val="clear" w:color="auto" w:fill="FFFFFF"/>
          <w:lang w:val="en-US"/>
        </w:rPr>
        <w:t xml:space="preserve">outcome expectancies. </w:t>
      </w:r>
    </w:p>
    <w:p w14:paraId="031FF7B9" w14:textId="390FC5FC" w:rsidR="00960BAC" w:rsidRPr="009352FC" w:rsidRDefault="00960BAC" w:rsidP="008136B1">
      <w:pPr>
        <w:spacing w:after="0" w:line="480" w:lineRule="auto"/>
        <w:jc w:val="both"/>
        <w:rPr>
          <w:rFonts w:ascii="Times New Roman" w:hAnsi="Times New Roman" w:cs="Times New Roman"/>
          <w:b/>
          <w:sz w:val="24"/>
          <w:szCs w:val="24"/>
          <w:lang w:val="en-US"/>
        </w:rPr>
      </w:pPr>
      <w:r w:rsidRPr="009352FC">
        <w:rPr>
          <w:rFonts w:ascii="Times New Roman" w:hAnsi="Times New Roman" w:cs="Times New Roman"/>
          <w:b/>
          <w:sz w:val="24"/>
          <w:szCs w:val="24"/>
          <w:lang w:val="en-US"/>
        </w:rPr>
        <w:lastRenderedPageBreak/>
        <w:t>1. Introduction</w:t>
      </w:r>
    </w:p>
    <w:p w14:paraId="1CBAB5A9" w14:textId="53380F8B" w:rsidR="009545EB" w:rsidRPr="009352FC" w:rsidRDefault="009545EB" w:rsidP="008136B1">
      <w:pPr>
        <w:spacing w:after="0" w:line="480" w:lineRule="auto"/>
        <w:jc w:val="both"/>
        <w:rPr>
          <w:rFonts w:ascii="Times New Roman" w:hAnsi="Times New Roman" w:cs="Times New Roman"/>
          <w:b/>
          <w:sz w:val="24"/>
          <w:szCs w:val="24"/>
          <w:lang w:val="en-US"/>
        </w:rPr>
      </w:pPr>
      <w:r w:rsidRPr="009352FC">
        <w:rPr>
          <w:rFonts w:ascii="Times New Roman" w:hAnsi="Times New Roman" w:cs="Times New Roman"/>
          <w:b/>
          <w:sz w:val="24"/>
          <w:szCs w:val="24"/>
          <w:lang w:val="en-US"/>
        </w:rPr>
        <w:t xml:space="preserve">1.1. </w:t>
      </w:r>
      <w:r w:rsidR="00053F57" w:rsidRPr="009352FC">
        <w:rPr>
          <w:rFonts w:ascii="Times New Roman" w:hAnsi="Times New Roman" w:cs="Times New Roman"/>
          <w:b/>
          <w:sz w:val="24"/>
          <w:szCs w:val="24"/>
          <w:lang w:val="en-US"/>
        </w:rPr>
        <w:t>Anxiety, depression</w:t>
      </w:r>
      <w:r w:rsidRPr="009352FC">
        <w:rPr>
          <w:rFonts w:ascii="Times New Roman" w:hAnsi="Times New Roman" w:cs="Times New Roman"/>
          <w:b/>
          <w:sz w:val="24"/>
          <w:szCs w:val="24"/>
          <w:lang w:val="en-US"/>
        </w:rPr>
        <w:t xml:space="preserve"> and </w:t>
      </w:r>
      <w:r w:rsidR="003A6201" w:rsidRPr="009352FC">
        <w:rPr>
          <w:rFonts w:ascii="Times New Roman" w:hAnsi="Times New Roman" w:cs="Times New Roman"/>
          <w:b/>
          <w:sz w:val="24"/>
          <w:szCs w:val="24"/>
          <w:lang w:val="en-US"/>
        </w:rPr>
        <w:t>n</w:t>
      </w:r>
      <w:r w:rsidRPr="009352FC">
        <w:rPr>
          <w:rFonts w:ascii="Times New Roman" w:hAnsi="Times New Roman" w:cs="Times New Roman"/>
          <w:b/>
          <w:sz w:val="24"/>
          <w:szCs w:val="24"/>
          <w:lang w:val="en-US"/>
        </w:rPr>
        <w:t xml:space="preserve">icotine </w:t>
      </w:r>
      <w:r w:rsidR="003A6201" w:rsidRPr="009352FC">
        <w:rPr>
          <w:rFonts w:ascii="Times New Roman" w:hAnsi="Times New Roman" w:cs="Times New Roman"/>
          <w:b/>
          <w:sz w:val="24"/>
          <w:szCs w:val="24"/>
          <w:lang w:val="en-US"/>
        </w:rPr>
        <w:t>u</w:t>
      </w:r>
      <w:r w:rsidRPr="009352FC">
        <w:rPr>
          <w:rFonts w:ascii="Times New Roman" w:hAnsi="Times New Roman" w:cs="Times New Roman"/>
          <w:b/>
          <w:sz w:val="24"/>
          <w:szCs w:val="24"/>
          <w:lang w:val="en-US"/>
        </w:rPr>
        <w:t>se</w:t>
      </w:r>
    </w:p>
    <w:p w14:paraId="41D7E4DE" w14:textId="7911BDAB" w:rsidR="009545EB" w:rsidRPr="009352FC" w:rsidRDefault="003A6201" w:rsidP="008136B1">
      <w:pPr>
        <w:spacing w:after="0" w:line="480" w:lineRule="auto"/>
        <w:jc w:val="both"/>
        <w:rPr>
          <w:rFonts w:ascii="Times New Roman" w:hAnsi="Times New Roman" w:cs="Times New Roman"/>
          <w:sz w:val="24"/>
          <w:szCs w:val="24"/>
          <w:shd w:val="clear" w:color="auto" w:fill="FFFFFF"/>
          <w:lang w:val="en-US"/>
        </w:rPr>
      </w:pPr>
      <w:r w:rsidRPr="009352FC">
        <w:rPr>
          <w:rFonts w:ascii="Times New Roman" w:hAnsi="Times New Roman" w:cs="Times New Roman"/>
          <w:sz w:val="24"/>
          <w:szCs w:val="24"/>
          <w:shd w:val="clear" w:color="auto" w:fill="FFFFFF"/>
          <w:lang w:val="en-US"/>
        </w:rPr>
        <w:t xml:space="preserve">Research </w:t>
      </w:r>
      <w:r w:rsidR="00C523E7" w:rsidRPr="009352FC">
        <w:rPr>
          <w:rFonts w:ascii="Times New Roman" w:hAnsi="Times New Roman" w:cs="Times New Roman"/>
          <w:sz w:val="24"/>
          <w:szCs w:val="24"/>
          <w:shd w:val="clear" w:color="auto" w:fill="FFFFFF"/>
          <w:lang w:val="en-US"/>
        </w:rPr>
        <w:t>has shown</w:t>
      </w:r>
      <w:r w:rsidRPr="009352FC">
        <w:rPr>
          <w:rFonts w:ascii="Times New Roman" w:hAnsi="Times New Roman" w:cs="Times New Roman"/>
          <w:sz w:val="24"/>
          <w:szCs w:val="24"/>
          <w:shd w:val="clear" w:color="auto" w:fill="FFFFFF"/>
          <w:lang w:val="en-US"/>
        </w:rPr>
        <w:t xml:space="preserve"> that nicotine users</w:t>
      </w:r>
      <w:r w:rsidR="009545EB" w:rsidRPr="009352FC">
        <w:rPr>
          <w:rFonts w:ascii="Times New Roman" w:hAnsi="Times New Roman" w:cs="Times New Roman"/>
          <w:sz w:val="24"/>
          <w:szCs w:val="24"/>
          <w:shd w:val="clear" w:color="auto" w:fill="FFFFFF"/>
          <w:lang w:val="en-US"/>
        </w:rPr>
        <w:t xml:space="preserve"> </w:t>
      </w:r>
      <w:r w:rsidRPr="009352FC">
        <w:rPr>
          <w:rFonts w:ascii="Times New Roman" w:hAnsi="Times New Roman" w:cs="Times New Roman"/>
          <w:sz w:val="24"/>
          <w:szCs w:val="24"/>
          <w:shd w:val="clear" w:color="auto" w:fill="FFFFFF"/>
          <w:lang w:val="en-US"/>
        </w:rPr>
        <w:t>have</w:t>
      </w:r>
      <w:r w:rsidR="009545EB" w:rsidRPr="009352FC">
        <w:rPr>
          <w:rFonts w:ascii="Times New Roman" w:hAnsi="Times New Roman" w:cs="Times New Roman"/>
          <w:sz w:val="24"/>
          <w:szCs w:val="24"/>
          <w:shd w:val="clear" w:color="auto" w:fill="FFFFFF"/>
          <w:lang w:val="en-US"/>
        </w:rPr>
        <w:t xml:space="preserve"> significantly higher </w:t>
      </w:r>
      <w:r w:rsidR="009545EB" w:rsidRPr="009352FC">
        <w:rPr>
          <w:rFonts w:ascii="Times New Roman" w:hAnsi="Times New Roman" w:cs="Times New Roman"/>
          <w:sz w:val="24"/>
          <w:szCs w:val="24"/>
          <w:lang w:val="en-US"/>
        </w:rPr>
        <w:t xml:space="preserve">rates of </w:t>
      </w:r>
      <w:r w:rsidRPr="009352FC">
        <w:rPr>
          <w:rFonts w:ascii="Times New Roman" w:hAnsi="Times New Roman" w:cs="Times New Roman"/>
          <w:sz w:val="24"/>
          <w:szCs w:val="24"/>
          <w:lang w:val="en-US"/>
        </w:rPr>
        <w:t xml:space="preserve">psychiatric comorbidity </w:t>
      </w:r>
      <w:r w:rsidR="00732BFD" w:rsidRPr="009352FC">
        <w:rPr>
          <w:rFonts w:ascii="Times New Roman" w:hAnsi="Times New Roman" w:cs="Times New Roman"/>
          <w:sz w:val="24"/>
          <w:szCs w:val="24"/>
          <w:lang w:val="en-US"/>
        </w:rPr>
        <w:t xml:space="preserve">compared to </w:t>
      </w:r>
      <w:r w:rsidR="009545EB" w:rsidRPr="009352FC">
        <w:rPr>
          <w:rFonts w:ascii="Times New Roman" w:hAnsi="Times New Roman" w:cs="Times New Roman"/>
          <w:sz w:val="24"/>
          <w:szCs w:val="24"/>
          <w:lang w:val="en-US"/>
        </w:rPr>
        <w:t>non</w:t>
      </w:r>
      <w:r w:rsidR="00C523E7" w:rsidRPr="009352FC">
        <w:rPr>
          <w:rFonts w:ascii="Times New Roman" w:hAnsi="Times New Roman" w:cs="Times New Roman"/>
          <w:sz w:val="24"/>
          <w:szCs w:val="24"/>
          <w:lang w:val="en-US"/>
        </w:rPr>
        <w:t>-</w:t>
      </w:r>
      <w:r w:rsidRPr="009352FC">
        <w:rPr>
          <w:rFonts w:ascii="Times New Roman" w:hAnsi="Times New Roman" w:cs="Times New Roman"/>
          <w:sz w:val="24"/>
          <w:szCs w:val="24"/>
          <w:lang w:val="en-US"/>
        </w:rPr>
        <w:t>users</w:t>
      </w:r>
      <w:r w:rsidR="009545EB" w:rsidRPr="009352FC">
        <w:rPr>
          <w:rFonts w:ascii="Times New Roman" w:hAnsi="Times New Roman" w:cs="Times New Roman"/>
          <w:sz w:val="24"/>
          <w:szCs w:val="24"/>
          <w:shd w:val="clear" w:color="auto" w:fill="FFFFFF"/>
          <w:lang w:val="en-US"/>
        </w:rPr>
        <w:t xml:space="preserve"> (Buckley et al., 2005; </w:t>
      </w:r>
      <w:r w:rsidR="009545EB" w:rsidRPr="009352FC">
        <w:rPr>
          <w:rFonts w:ascii="Times New Roman" w:hAnsi="Times New Roman" w:cs="Times New Roman"/>
          <w:sz w:val="24"/>
          <w:szCs w:val="24"/>
          <w:lang w:val="en-US"/>
        </w:rPr>
        <w:t xml:space="preserve">John, Meyer, </w:t>
      </w:r>
      <w:proofErr w:type="spellStart"/>
      <w:r w:rsidR="009545EB" w:rsidRPr="009352FC">
        <w:rPr>
          <w:rFonts w:ascii="Times New Roman" w:hAnsi="Times New Roman" w:cs="Times New Roman"/>
          <w:sz w:val="24"/>
          <w:szCs w:val="24"/>
          <w:lang w:val="en-US"/>
        </w:rPr>
        <w:t>Rumpf</w:t>
      </w:r>
      <w:proofErr w:type="spellEnd"/>
      <w:r w:rsidR="009545EB" w:rsidRPr="009352FC">
        <w:rPr>
          <w:rFonts w:ascii="Times New Roman" w:hAnsi="Times New Roman" w:cs="Times New Roman"/>
          <w:sz w:val="24"/>
          <w:szCs w:val="24"/>
          <w:lang w:val="en-US"/>
        </w:rPr>
        <w:t xml:space="preserve">, &amp; </w:t>
      </w:r>
      <w:proofErr w:type="spellStart"/>
      <w:r w:rsidR="009545EB" w:rsidRPr="009352FC">
        <w:rPr>
          <w:rFonts w:ascii="Times New Roman" w:hAnsi="Times New Roman" w:cs="Times New Roman"/>
          <w:sz w:val="24"/>
          <w:szCs w:val="24"/>
          <w:lang w:val="en-US"/>
        </w:rPr>
        <w:t>Hapke</w:t>
      </w:r>
      <w:proofErr w:type="spellEnd"/>
      <w:r w:rsidR="009545EB" w:rsidRPr="009352FC">
        <w:rPr>
          <w:rFonts w:ascii="Times New Roman" w:hAnsi="Times New Roman" w:cs="Times New Roman"/>
          <w:sz w:val="24"/>
          <w:szCs w:val="24"/>
          <w:lang w:val="en-US"/>
        </w:rPr>
        <w:t xml:space="preserve">, 2004; </w:t>
      </w:r>
      <w:proofErr w:type="spellStart"/>
      <w:r w:rsidR="009545EB" w:rsidRPr="009352FC">
        <w:rPr>
          <w:rFonts w:ascii="Times New Roman" w:hAnsi="Times New Roman" w:cs="Times New Roman"/>
          <w:sz w:val="24"/>
          <w:szCs w:val="24"/>
          <w:shd w:val="clear" w:color="auto" w:fill="FFFFFF"/>
          <w:lang w:val="en-US"/>
        </w:rPr>
        <w:t>Lasser</w:t>
      </w:r>
      <w:proofErr w:type="spellEnd"/>
      <w:r w:rsidR="009545EB" w:rsidRPr="009352FC">
        <w:rPr>
          <w:rFonts w:ascii="Times New Roman" w:hAnsi="Times New Roman" w:cs="Times New Roman"/>
          <w:sz w:val="24"/>
          <w:szCs w:val="24"/>
          <w:shd w:val="clear" w:color="auto" w:fill="FFFFFF"/>
          <w:lang w:val="en-US"/>
        </w:rPr>
        <w:t xml:space="preserve"> et </w:t>
      </w:r>
      <w:r w:rsidRPr="009352FC">
        <w:rPr>
          <w:rFonts w:ascii="Times New Roman" w:hAnsi="Times New Roman" w:cs="Times New Roman"/>
          <w:sz w:val="24"/>
          <w:szCs w:val="24"/>
          <w:shd w:val="clear" w:color="auto" w:fill="FFFFFF"/>
          <w:lang w:val="en-US"/>
        </w:rPr>
        <w:t>al., 2000).</w:t>
      </w:r>
      <w:r w:rsidR="009545EB" w:rsidRPr="009352FC">
        <w:rPr>
          <w:rFonts w:ascii="Times New Roman" w:hAnsi="Times New Roman" w:cs="Times New Roman"/>
          <w:sz w:val="24"/>
          <w:szCs w:val="24"/>
          <w:shd w:val="clear" w:color="auto" w:fill="FFFFFF"/>
          <w:lang w:val="en-US"/>
        </w:rPr>
        <w:t xml:space="preserve"> </w:t>
      </w:r>
      <w:r w:rsidR="00C523E7" w:rsidRPr="009352FC">
        <w:rPr>
          <w:rFonts w:ascii="Times New Roman" w:hAnsi="Times New Roman" w:cs="Times New Roman"/>
          <w:sz w:val="24"/>
          <w:szCs w:val="24"/>
          <w:shd w:val="clear" w:color="auto" w:fill="FFFFFF"/>
          <w:lang w:val="en-US"/>
        </w:rPr>
        <w:t xml:space="preserve">In a large study involving over 43,000 computerized personal interviews, </w:t>
      </w:r>
      <w:r w:rsidR="009545EB" w:rsidRPr="009352FC">
        <w:rPr>
          <w:rFonts w:ascii="Times New Roman" w:hAnsi="Times New Roman" w:cs="Times New Roman"/>
          <w:sz w:val="24"/>
          <w:szCs w:val="24"/>
          <w:shd w:val="clear" w:color="auto" w:fill="FFFFFF"/>
          <w:lang w:val="en-US"/>
        </w:rPr>
        <w:t xml:space="preserve">Grant </w:t>
      </w:r>
      <w:r w:rsidR="00C523E7" w:rsidRPr="009352FC">
        <w:rPr>
          <w:rFonts w:ascii="Times New Roman" w:hAnsi="Times New Roman" w:cs="Times New Roman"/>
          <w:sz w:val="24"/>
          <w:szCs w:val="24"/>
          <w:shd w:val="clear" w:color="auto" w:fill="FFFFFF"/>
          <w:lang w:val="en-US"/>
        </w:rPr>
        <w:t xml:space="preserve">and colleagues </w:t>
      </w:r>
      <w:r w:rsidR="009545EB" w:rsidRPr="009352FC">
        <w:rPr>
          <w:rFonts w:ascii="Times New Roman" w:hAnsi="Times New Roman" w:cs="Times New Roman"/>
          <w:sz w:val="24"/>
          <w:szCs w:val="24"/>
          <w:shd w:val="clear" w:color="auto" w:fill="FFFFFF"/>
          <w:lang w:val="en-US"/>
        </w:rPr>
        <w:t>(2004) reported that the odds ratio of nicotine dependence with a comorbid anxiety disorder ranged betwe</w:t>
      </w:r>
      <w:r w:rsidR="00C523E7" w:rsidRPr="009352FC">
        <w:rPr>
          <w:rFonts w:ascii="Times New Roman" w:hAnsi="Times New Roman" w:cs="Times New Roman"/>
          <w:sz w:val="24"/>
          <w:szCs w:val="24"/>
          <w:shd w:val="clear" w:color="auto" w:fill="FFFFFF"/>
          <w:lang w:val="en-US"/>
        </w:rPr>
        <w:t>en 2.6 for a specific phobia to</w:t>
      </w:r>
      <w:r w:rsidR="009545EB" w:rsidRPr="009352FC">
        <w:rPr>
          <w:rFonts w:ascii="Times New Roman" w:hAnsi="Times New Roman" w:cs="Times New Roman"/>
          <w:sz w:val="24"/>
          <w:szCs w:val="24"/>
          <w:shd w:val="clear" w:color="auto" w:fill="FFFFFF"/>
          <w:lang w:val="en-US"/>
        </w:rPr>
        <w:t xml:space="preserve"> 4.6 for panic disorder with agoraphobia compar</w:t>
      </w:r>
      <w:r w:rsidRPr="009352FC">
        <w:rPr>
          <w:rFonts w:ascii="Times New Roman" w:hAnsi="Times New Roman" w:cs="Times New Roman"/>
          <w:sz w:val="24"/>
          <w:szCs w:val="24"/>
          <w:shd w:val="clear" w:color="auto" w:fill="FFFFFF"/>
          <w:lang w:val="en-US"/>
        </w:rPr>
        <w:t xml:space="preserve">ed </w:t>
      </w:r>
      <w:r w:rsidR="00F0283A" w:rsidRPr="009352FC">
        <w:rPr>
          <w:rFonts w:ascii="Times New Roman" w:hAnsi="Times New Roman" w:cs="Times New Roman"/>
          <w:sz w:val="24"/>
          <w:szCs w:val="24"/>
          <w:shd w:val="clear" w:color="auto" w:fill="FFFFFF"/>
          <w:lang w:val="en-US"/>
        </w:rPr>
        <w:t xml:space="preserve">to </w:t>
      </w:r>
      <w:r w:rsidRPr="009352FC">
        <w:rPr>
          <w:rFonts w:ascii="Times New Roman" w:hAnsi="Times New Roman" w:cs="Times New Roman"/>
          <w:sz w:val="24"/>
          <w:szCs w:val="24"/>
          <w:shd w:val="clear" w:color="auto" w:fill="FFFFFF"/>
          <w:lang w:val="en-US"/>
        </w:rPr>
        <w:t>the general population.</w:t>
      </w:r>
      <w:r w:rsidR="009545EB" w:rsidRPr="009352FC">
        <w:rPr>
          <w:rFonts w:ascii="Times New Roman" w:hAnsi="Times New Roman" w:cs="Times New Roman"/>
          <w:sz w:val="24"/>
          <w:szCs w:val="24"/>
          <w:shd w:val="clear" w:color="auto" w:fill="FFFFFF"/>
          <w:lang w:val="en-US"/>
        </w:rPr>
        <w:t xml:space="preserve"> Simila</w:t>
      </w:r>
      <w:r w:rsidR="00F0283A" w:rsidRPr="009352FC">
        <w:rPr>
          <w:rFonts w:ascii="Times New Roman" w:hAnsi="Times New Roman" w:cs="Times New Roman"/>
          <w:sz w:val="24"/>
          <w:szCs w:val="24"/>
          <w:shd w:val="clear" w:color="auto" w:fill="FFFFFF"/>
          <w:lang w:val="en-US"/>
        </w:rPr>
        <w:t>rly, major depression and dysthy</w:t>
      </w:r>
      <w:r w:rsidR="009545EB" w:rsidRPr="009352FC">
        <w:rPr>
          <w:rFonts w:ascii="Times New Roman" w:hAnsi="Times New Roman" w:cs="Times New Roman"/>
          <w:sz w:val="24"/>
          <w:szCs w:val="24"/>
          <w:shd w:val="clear" w:color="auto" w:fill="FFFFFF"/>
          <w:lang w:val="en-US"/>
        </w:rPr>
        <w:t xml:space="preserve">mia both demonstrated an odds ratio of 3.3 </w:t>
      </w:r>
      <w:r w:rsidRPr="009352FC">
        <w:rPr>
          <w:rFonts w:ascii="Times New Roman" w:hAnsi="Times New Roman" w:cs="Times New Roman"/>
          <w:sz w:val="24"/>
          <w:szCs w:val="24"/>
          <w:shd w:val="clear" w:color="auto" w:fill="FFFFFF"/>
          <w:lang w:val="en-US"/>
        </w:rPr>
        <w:t xml:space="preserve">compared to the </w:t>
      </w:r>
      <w:r w:rsidR="00504432" w:rsidRPr="009352FC">
        <w:rPr>
          <w:rFonts w:ascii="Times New Roman" w:hAnsi="Times New Roman" w:cs="Times New Roman"/>
          <w:sz w:val="24"/>
          <w:szCs w:val="24"/>
          <w:shd w:val="clear" w:color="auto" w:fill="FFFFFF"/>
          <w:lang w:val="en-US"/>
        </w:rPr>
        <w:t>general</w:t>
      </w:r>
      <w:r w:rsidRPr="009352FC">
        <w:rPr>
          <w:rFonts w:ascii="Times New Roman" w:hAnsi="Times New Roman" w:cs="Times New Roman"/>
          <w:sz w:val="24"/>
          <w:szCs w:val="24"/>
          <w:shd w:val="clear" w:color="auto" w:fill="FFFFFF"/>
          <w:lang w:val="en-US"/>
        </w:rPr>
        <w:t xml:space="preserve"> population, with findings </w:t>
      </w:r>
      <w:r w:rsidR="009545EB" w:rsidRPr="009352FC">
        <w:rPr>
          <w:rFonts w:ascii="Times New Roman" w:hAnsi="Times New Roman" w:cs="Times New Roman"/>
          <w:sz w:val="24"/>
          <w:szCs w:val="24"/>
          <w:shd w:val="clear" w:color="auto" w:fill="FFFFFF"/>
          <w:lang w:val="en-US"/>
        </w:rPr>
        <w:t xml:space="preserve">slightly higher </w:t>
      </w:r>
      <w:r w:rsidRPr="009352FC">
        <w:rPr>
          <w:rFonts w:ascii="Times New Roman" w:hAnsi="Times New Roman" w:cs="Times New Roman"/>
          <w:sz w:val="24"/>
          <w:szCs w:val="24"/>
          <w:shd w:val="clear" w:color="auto" w:fill="FFFFFF"/>
          <w:lang w:val="en-US"/>
        </w:rPr>
        <w:t>in</w:t>
      </w:r>
      <w:r w:rsidR="009545EB" w:rsidRPr="009352FC">
        <w:rPr>
          <w:rFonts w:ascii="Times New Roman" w:hAnsi="Times New Roman" w:cs="Times New Roman"/>
          <w:sz w:val="24"/>
          <w:szCs w:val="24"/>
          <w:shd w:val="clear" w:color="auto" w:fill="FFFFFF"/>
          <w:lang w:val="en-US"/>
        </w:rPr>
        <w:t xml:space="preserve"> individuals who experienced episodes of mania and hypomania.</w:t>
      </w:r>
    </w:p>
    <w:p w14:paraId="0B0A77D5" w14:textId="32FFF879" w:rsidR="004F525E" w:rsidRPr="009352FC" w:rsidRDefault="004F525E" w:rsidP="004F525E">
      <w:pPr>
        <w:spacing w:after="0" w:line="480" w:lineRule="auto"/>
        <w:ind w:firstLine="720"/>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t xml:space="preserve">Leventhal and colleagues (2009) found that specific depressive symptoms, including low mood, hopelessness, decreased appetite and psychomotor agitation were associated with nicotine dependence in psychiatric outpatients and that these associations varied as a function of remission status. With regards to the association between depression and cigarette use, past research has yielded conflicting results. Breslau et al. (2004), for example, reported a significant relationship between the rate of daily cigarette use and the onset of major depression. When looking specifically at the role of anhedonia as a symptom of depression, though, past research has concluded that there is a non-significant correlation with cigarette use (Cook, Spring, &amp; </w:t>
      </w:r>
      <w:proofErr w:type="spellStart"/>
      <w:r w:rsidRPr="009352FC">
        <w:rPr>
          <w:rFonts w:ascii="Times New Roman" w:hAnsi="Times New Roman" w:cs="Times New Roman"/>
          <w:sz w:val="24"/>
          <w:szCs w:val="24"/>
          <w:lang w:val="en-US"/>
        </w:rPr>
        <w:t>McChargue</w:t>
      </w:r>
      <w:proofErr w:type="spellEnd"/>
      <w:r w:rsidRPr="009352FC">
        <w:rPr>
          <w:rFonts w:ascii="Times New Roman" w:hAnsi="Times New Roman" w:cs="Times New Roman"/>
          <w:sz w:val="24"/>
          <w:szCs w:val="24"/>
          <w:lang w:val="en-US"/>
        </w:rPr>
        <w:t>, 2004; Leventhal, Waters et al., 2009). Without knowing the specific symptoms reported by the participants of this study, it is uncertain whether low mood or anhedonia were more prominent, and this is supported by the very small effect size found in this relationship.</w:t>
      </w:r>
    </w:p>
    <w:p w14:paraId="2BA3EBEA" w14:textId="14BB0CED" w:rsidR="004F525E" w:rsidRPr="009352FC" w:rsidRDefault="004F525E" w:rsidP="004F525E">
      <w:pPr>
        <w:spacing w:after="0" w:line="480" w:lineRule="auto"/>
        <w:ind w:firstLine="720"/>
        <w:jc w:val="both"/>
        <w:rPr>
          <w:rFonts w:ascii="Times New Roman" w:hAnsi="Times New Roman" w:cs="Times New Roman"/>
          <w:sz w:val="24"/>
          <w:szCs w:val="24"/>
          <w:shd w:val="clear" w:color="auto" w:fill="FFFFFF"/>
          <w:lang w:val="en-US"/>
        </w:rPr>
      </w:pPr>
      <w:r w:rsidRPr="009352FC">
        <w:rPr>
          <w:rFonts w:ascii="Times New Roman" w:hAnsi="Times New Roman" w:cs="Times New Roman"/>
          <w:sz w:val="24"/>
          <w:szCs w:val="24"/>
          <w:lang w:val="en-US"/>
        </w:rPr>
        <w:t xml:space="preserve">Evidence on the association between anxiety, cigarette use and nicotine dependence is unclear. For example, </w:t>
      </w:r>
      <w:r w:rsidRPr="009352FC">
        <w:rPr>
          <w:rFonts w:ascii="Times New Roman" w:hAnsi="Times New Roman" w:cs="Times New Roman"/>
          <w:sz w:val="24"/>
          <w:szCs w:val="24"/>
          <w:shd w:val="clear" w:color="auto" w:fill="FFFFFF"/>
          <w:lang w:val="en-US"/>
        </w:rPr>
        <w:t xml:space="preserve">Moylan and colleagues (2012), who recently conducted a systematic review of the link between anxiety and nicotine dependence, concluded that there appears to be a link between forms of anxiety disorder (panic disorder and generalized anxiety disorder) and nicotine dependence, although this has not been a consistent finding across studies. </w:t>
      </w:r>
    </w:p>
    <w:p w14:paraId="1273F5A3" w14:textId="1DDBD03A" w:rsidR="009545EB" w:rsidRPr="009352FC" w:rsidRDefault="009545EB" w:rsidP="004F525E">
      <w:pPr>
        <w:spacing w:after="0" w:line="480" w:lineRule="auto"/>
        <w:ind w:firstLine="708"/>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lastRenderedPageBreak/>
        <w:t xml:space="preserve">Leventhal </w:t>
      </w:r>
      <w:r w:rsidR="003A6201" w:rsidRPr="009352FC">
        <w:rPr>
          <w:rFonts w:ascii="Times New Roman" w:hAnsi="Times New Roman" w:cs="Times New Roman"/>
          <w:sz w:val="24"/>
          <w:szCs w:val="24"/>
          <w:lang w:val="en-US"/>
        </w:rPr>
        <w:t>and</w:t>
      </w:r>
      <w:r w:rsidRPr="009352FC">
        <w:rPr>
          <w:rFonts w:ascii="Times New Roman" w:hAnsi="Times New Roman" w:cs="Times New Roman"/>
          <w:sz w:val="24"/>
          <w:szCs w:val="24"/>
          <w:lang w:val="en-US"/>
        </w:rPr>
        <w:t xml:space="preserve"> </w:t>
      </w:r>
      <w:proofErr w:type="spellStart"/>
      <w:r w:rsidRPr="009352FC">
        <w:rPr>
          <w:rFonts w:ascii="Times New Roman" w:hAnsi="Times New Roman" w:cs="Times New Roman"/>
          <w:sz w:val="24"/>
          <w:szCs w:val="24"/>
          <w:lang w:val="en-US"/>
        </w:rPr>
        <w:t>Zvolensky</w:t>
      </w:r>
      <w:proofErr w:type="spellEnd"/>
      <w:r w:rsidRPr="009352FC">
        <w:rPr>
          <w:rFonts w:ascii="Times New Roman" w:hAnsi="Times New Roman" w:cs="Times New Roman"/>
          <w:sz w:val="24"/>
          <w:szCs w:val="24"/>
          <w:lang w:val="en-US"/>
        </w:rPr>
        <w:t xml:space="preserve"> (2015) attempt</w:t>
      </w:r>
      <w:r w:rsidR="00F0283A" w:rsidRPr="009352FC">
        <w:rPr>
          <w:rFonts w:ascii="Times New Roman" w:hAnsi="Times New Roman" w:cs="Times New Roman"/>
          <w:sz w:val="24"/>
          <w:szCs w:val="24"/>
          <w:lang w:val="en-US"/>
        </w:rPr>
        <w:t>ed</w:t>
      </w:r>
      <w:r w:rsidRPr="009352FC">
        <w:rPr>
          <w:rFonts w:ascii="Times New Roman" w:hAnsi="Times New Roman" w:cs="Times New Roman"/>
          <w:sz w:val="24"/>
          <w:szCs w:val="24"/>
          <w:lang w:val="en-US"/>
        </w:rPr>
        <w:t xml:space="preserve"> to explain th</w:t>
      </w:r>
      <w:r w:rsidR="003A6201" w:rsidRPr="009352FC">
        <w:rPr>
          <w:rFonts w:ascii="Times New Roman" w:hAnsi="Times New Roman" w:cs="Times New Roman"/>
          <w:sz w:val="24"/>
          <w:szCs w:val="24"/>
          <w:lang w:val="en-US"/>
        </w:rPr>
        <w:t>e</w:t>
      </w:r>
      <w:r w:rsidRPr="009352FC">
        <w:rPr>
          <w:rFonts w:ascii="Times New Roman" w:hAnsi="Times New Roman" w:cs="Times New Roman"/>
          <w:sz w:val="24"/>
          <w:szCs w:val="24"/>
          <w:lang w:val="en-US"/>
        </w:rPr>
        <w:t xml:space="preserve"> link </w:t>
      </w:r>
      <w:r w:rsidR="003A6201" w:rsidRPr="009352FC">
        <w:rPr>
          <w:rFonts w:ascii="Times New Roman" w:hAnsi="Times New Roman" w:cs="Times New Roman"/>
          <w:sz w:val="24"/>
          <w:szCs w:val="24"/>
          <w:lang w:val="en-US"/>
        </w:rPr>
        <w:t>betwe</w:t>
      </w:r>
      <w:r w:rsidR="00504432" w:rsidRPr="009352FC">
        <w:rPr>
          <w:rFonts w:ascii="Times New Roman" w:hAnsi="Times New Roman" w:cs="Times New Roman"/>
          <w:sz w:val="24"/>
          <w:szCs w:val="24"/>
          <w:lang w:val="en-US"/>
        </w:rPr>
        <w:t>en negative affect (anxiety and</w:t>
      </w:r>
      <w:r w:rsidR="003A6201" w:rsidRPr="009352FC">
        <w:rPr>
          <w:rFonts w:ascii="Times New Roman" w:hAnsi="Times New Roman" w:cs="Times New Roman"/>
          <w:sz w:val="24"/>
          <w:szCs w:val="24"/>
          <w:lang w:val="en-US"/>
        </w:rPr>
        <w:t xml:space="preserve"> depression) and nicotine use </w:t>
      </w:r>
      <w:r w:rsidRPr="009352FC">
        <w:rPr>
          <w:rFonts w:ascii="Times New Roman" w:hAnsi="Times New Roman" w:cs="Times New Roman"/>
          <w:sz w:val="24"/>
          <w:szCs w:val="24"/>
          <w:lang w:val="en-US"/>
        </w:rPr>
        <w:t xml:space="preserve">by formulating a </w:t>
      </w:r>
      <w:proofErr w:type="spellStart"/>
      <w:r w:rsidRPr="009352FC">
        <w:rPr>
          <w:rFonts w:ascii="Times New Roman" w:hAnsi="Times New Roman" w:cs="Times New Roman"/>
          <w:sz w:val="24"/>
          <w:szCs w:val="24"/>
          <w:lang w:val="en-US"/>
        </w:rPr>
        <w:t>transdiagnostic</w:t>
      </w:r>
      <w:proofErr w:type="spellEnd"/>
      <w:r w:rsidRPr="009352FC">
        <w:rPr>
          <w:rFonts w:ascii="Times New Roman" w:hAnsi="Times New Roman" w:cs="Times New Roman"/>
          <w:sz w:val="24"/>
          <w:szCs w:val="24"/>
          <w:lang w:val="en-US"/>
        </w:rPr>
        <w:t xml:space="preserve"> model based on underlying emotional vulnerabilities implicated in </w:t>
      </w:r>
      <w:r w:rsidR="003A6201" w:rsidRPr="009352FC">
        <w:rPr>
          <w:rFonts w:ascii="Times New Roman" w:hAnsi="Times New Roman" w:cs="Times New Roman"/>
          <w:sz w:val="24"/>
          <w:szCs w:val="24"/>
          <w:lang w:val="en-US"/>
        </w:rPr>
        <w:t xml:space="preserve">using nicotine. </w:t>
      </w:r>
      <w:r w:rsidRPr="009352FC">
        <w:rPr>
          <w:rFonts w:ascii="Times New Roman" w:hAnsi="Times New Roman" w:cs="Times New Roman"/>
          <w:sz w:val="24"/>
          <w:szCs w:val="24"/>
          <w:lang w:val="en-US"/>
        </w:rPr>
        <w:t xml:space="preserve">These </w:t>
      </w:r>
      <w:proofErr w:type="spellStart"/>
      <w:r w:rsidRPr="009352FC">
        <w:rPr>
          <w:rFonts w:ascii="Times New Roman" w:hAnsi="Times New Roman" w:cs="Times New Roman"/>
          <w:sz w:val="24"/>
          <w:szCs w:val="24"/>
          <w:lang w:val="en-US"/>
        </w:rPr>
        <w:t>vulnerabilies</w:t>
      </w:r>
      <w:proofErr w:type="spellEnd"/>
      <w:r w:rsidRPr="009352FC">
        <w:rPr>
          <w:rFonts w:ascii="Times New Roman" w:hAnsi="Times New Roman" w:cs="Times New Roman"/>
          <w:sz w:val="24"/>
          <w:szCs w:val="24"/>
          <w:lang w:val="en-US"/>
        </w:rPr>
        <w:t xml:space="preserve"> include anhedonia, anxiety sensitivity and distress tolerance </w:t>
      </w:r>
      <w:r w:rsidR="0059695D" w:rsidRPr="009352FC">
        <w:rPr>
          <w:rFonts w:ascii="Times New Roman" w:hAnsi="Times New Roman" w:cs="Times New Roman"/>
          <w:sz w:val="24"/>
          <w:szCs w:val="24"/>
          <w:lang w:val="en-US"/>
        </w:rPr>
        <w:t xml:space="preserve">and collectively appear to </w:t>
      </w:r>
      <w:r w:rsidRPr="009352FC">
        <w:rPr>
          <w:rFonts w:ascii="Times New Roman" w:hAnsi="Times New Roman" w:cs="Times New Roman"/>
          <w:sz w:val="24"/>
          <w:szCs w:val="24"/>
          <w:lang w:val="en-US"/>
        </w:rPr>
        <w:t xml:space="preserve">underpin </w:t>
      </w:r>
      <w:r w:rsidR="003A6201" w:rsidRPr="009352FC">
        <w:rPr>
          <w:rFonts w:ascii="Times New Roman" w:hAnsi="Times New Roman" w:cs="Times New Roman"/>
          <w:sz w:val="24"/>
          <w:szCs w:val="24"/>
          <w:lang w:val="en-US"/>
        </w:rPr>
        <w:t>negative affect</w:t>
      </w:r>
      <w:r w:rsidR="0059695D" w:rsidRPr="009352FC">
        <w:rPr>
          <w:rFonts w:ascii="Times New Roman" w:hAnsi="Times New Roman" w:cs="Times New Roman"/>
          <w:sz w:val="24"/>
          <w:szCs w:val="24"/>
          <w:lang w:val="en-US"/>
        </w:rPr>
        <w:t>,</w:t>
      </w:r>
      <w:r w:rsidRPr="009352FC">
        <w:rPr>
          <w:rFonts w:ascii="Times New Roman" w:hAnsi="Times New Roman" w:cs="Times New Roman"/>
          <w:sz w:val="24"/>
          <w:szCs w:val="24"/>
          <w:lang w:val="en-US"/>
        </w:rPr>
        <w:t xml:space="preserve"> as well as promote and amplify </w:t>
      </w:r>
      <w:r w:rsidR="003A6201" w:rsidRPr="009352FC">
        <w:rPr>
          <w:rFonts w:ascii="Times New Roman" w:hAnsi="Times New Roman" w:cs="Times New Roman"/>
          <w:sz w:val="24"/>
          <w:szCs w:val="24"/>
          <w:lang w:val="en-US"/>
        </w:rPr>
        <w:t>nicotine use.</w:t>
      </w:r>
      <w:r w:rsidRPr="009352FC">
        <w:rPr>
          <w:rFonts w:ascii="Times New Roman" w:hAnsi="Times New Roman" w:cs="Times New Roman"/>
          <w:sz w:val="24"/>
          <w:szCs w:val="24"/>
          <w:lang w:val="en-US"/>
        </w:rPr>
        <w:t xml:space="preserve"> Furthermore, they claim that the relationship between </w:t>
      </w:r>
      <w:r w:rsidR="003A6201" w:rsidRPr="009352FC">
        <w:rPr>
          <w:rFonts w:ascii="Times New Roman" w:hAnsi="Times New Roman" w:cs="Times New Roman"/>
          <w:sz w:val="24"/>
          <w:szCs w:val="24"/>
          <w:lang w:val="en-US"/>
        </w:rPr>
        <w:t>nicotine use</w:t>
      </w:r>
      <w:r w:rsidRPr="009352FC">
        <w:rPr>
          <w:rFonts w:ascii="Times New Roman" w:hAnsi="Times New Roman" w:cs="Times New Roman"/>
          <w:sz w:val="24"/>
          <w:szCs w:val="24"/>
          <w:lang w:val="en-US"/>
        </w:rPr>
        <w:t xml:space="preserve"> and </w:t>
      </w:r>
      <w:r w:rsidR="003A6201" w:rsidRPr="009352FC">
        <w:rPr>
          <w:rFonts w:ascii="Times New Roman" w:hAnsi="Times New Roman" w:cs="Times New Roman"/>
          <w:sz w:val="24"/>
          <w:szCs w:val="24"/>
          <w:lang w:val="en-US"/>
        </w:rPr>
        <w:t>negative affect</w:t>
      </w:r>
      <w:r w:rsidRPr="009352FC">
        <w:rPr>
          <w:rFonts w:ascii="Times New Roman" w:hAnsi="Times New Roman" w:cs="Times New Roman"/>
          <w:sz w:val="24"/>
          <w:szCs w:val="24"/>
          <w:lang w:val="en-US"/>
        </w:rPr>
        <w:t xml:space="preserve"> becomes self-reinforcing, as </w:t>
      </w:r>
      <w:r w:rsidR="003A6201" w:rsidRPr="009352FC">
        <w:rPr>
          <w:rFonts w:ascii="Times New Roman" w:hAnsi="Times New Roman" w:cs="Times New Roman"/>
          <w:sz w:val="24"/>
          <w:szCs w:val="24"/>
          <w:lang w:val="en-US"/>
        </w:rPr>
        <w:t>nicotine</w:t>
      </w:r>
      <w:r w:rsidRPr="009352FC">
        <w:rPr>
          <w:rFonts w:ascii="Times New Roman" w:hAnsi="Times New Roman" w:cs="Times New Roman"/>
          <w:sz w:val="24"/>
          <w:szCs w:val="24"/>
          <w:lang w:val="en-US"/>
        </w:rPr>
        <w:t xml:space="preserve"> heightens the risk of developing symptoms of emotional disorders (Breslau, Novak</w:t>
      </w:r>
      <w:r w:rsidR="00141ABD" w:rsidRPr="009352FC">
        <w:rPr>
          <w:rFonts w:ascii="Times New Roman" w:hAnsi="Times New Roman" w:cs="Times New Roman"/>
          <w:sz w:val="24"/>
          <w:szCs w:val="24"/>
          <w:lang w:val="en-US"/>
        </w:rPr>
        <w:t>,</w:t>
      </w:r>
      <w:r w:rsidRPr="009352FC">
        <w:rPr>
          <w:rFonts w:ascii="Times New Roman" w:hAnsi="Times New Roman" w:cs="Times New Roman"/>
          <w:sz w:val="24"/>
          <w:szCs w:val="24"/>
          <w:lang w:val="en-US"/>
        </w:rPr>
        <w:t xml:space="preserve"> &amp; Kessler, 2004</w:t>
      </w:r>
      <w:r w:rsidRPr="009352FC">
        <w:rPr>
          <w:rFonts w:ascii="Times New Roman" w:hAnsi="Times New Roman" w:cs="Times New Roman"/>
          <w:sz w:val="24"/>
          <w:szCs w:val="24"/>
          <w:shd w:val="clear" w:color="auto" w:fill="FFFFFF"/>
          <w:lang w:val="en-US"/>
        </w:rPr>
        <w:t xml:space="preserve">; </w:t>
      </w:r>
      <w:proofErr w:type="spellStart"/>
      <w:r w:rsidRPr="009352FC">
        <w:rPr>
          <w:rFonts w:ascii="Times New Roman" w:hAnsi="Times New Roman" w:cs="Times New Roman"/>
          <w:sz w:val="24"/>
          <w:szCs w:val="24"/>
          <w:lang w:val="en-US"/>
        </w:rPr>
        <w:t>Kahler</w:t>
      </w:r>
      <w:proofErr w:type="spellEnd"/>
      <w:r w:rsidRPr="009352FC">
        <w:rPr>
          <w:rFonts w:ascii="Times New Roman" w:hAnsi="Times New Roman" w:cs="Times New Roman"/>
          <w:sz w:val="24"/>
          <w:szCs w:val="24"/>
          <w:lang w:val="en-US"/>
        </w:rPr>
        <w:t xml:space="preserve">, Spillane, Busch, &amp; Leventhal, 2011; Khalid et al., 2012; </w:t>
      </w:r>
      <w:r w:rsidRPr="009352FC">
        <w:rPr>
          <w:rFonts w:ascii="Times New Roman" w:hAnsi="Times New Roman" w:cs="Times New Roman"/>
          <w:sz w:val="24"/>
          <w:szCs w:val="24"/>
          <w:shd w:val="clear" w:color="auto" w:fill="FFFFFF"/>
          <w:lang w:val="en-US"/>
        </w:rPr>
        <w:t xml:space="preserve">Leventhal &amp; </w:t>
      </w:r>
      <w:proofErr w:type="spellStart"/>
      <w:r w:rsidRPr="009352FC">
        <w:rPr>
          <w:rFonts w:ascii="Times New Roman" w:hAnsi="Times New Roman" w:cs="Times New Roman"/>
          <w:sz w:val="24"/>
          <w:szCs w:val="24"/>
          <w:shd w:val="clear" w:color="auto" w:fill="FFFFFF"/>
          <w:lang w:val="en-US"/>
        </w:rPr>
        <w:t>Zvolensky</w:t>
      </w:r>
      <w:proofErr w:type="spellEnd"/>
      <w:r w:rsidRPr="009352FC">
        <w:rPr>
          <w:rFonts w:ascii="Times New Roman" w:hAnsi="Times New Roman" w:cs="Times New Roman"/>
          <w:sz w:val="24"/>
          <w:szCs w:val="24"/>
          <w:shd w:val="clear" w:color="auto" w:fill="FFFFFF"/>
          <w:lang w:val="en-US"/>
        </w:rPr>
        <w:t>, 2015</w:t>
      </w:r>
      <w:r w:rsidRPr="009352FC">
        <w:rPr>
          <w:rFonts w:ascii="Times New Roman" w:hAnsi="Times New Roman" w:cs="Times New Roman"/>
          <w:sz w:val="24"/>
          <w:szCs w:val="24"/>
          <w:lang w:val="en-US"/>
        </w:rPr>
        <w:t>).</w:t>
      </w:r>
    </w:p>
    <w:p w14:paraId="05A331A7" w14:textId="514582CF" w:rsidR="009545EB" w:rsidRPr="009352FC" w:rsidRDefault="009545EB" w:rsidP="008136B1">
      <w:pPr>
        <w:spacing w:after="0" w:line="480" w:lineRule="auto"/>
        <w:jc w:val="both"/>
        <w:rPr>
          <w:rFonts w:ascii="Times New Roman" w:hAnsi="Times New Roman" w:cs="Times New Roman"/>
          <w:sz w:val="24"/>
          <w:szCs w:val="24"/>
          <w:lang w:val="en-US"/>
        </w:rPr>
      </w:pPr>
      <w:r w:rsidRPr="009352FC">
        <w:rPr>
          <w:rFonts w:ascii="Times New Roman" w:hAnsi="Times New Roman" w:cs="Times New Roman"/>
          <w:b/>
          <w:sz w:val="24"/>
          <w:szCs w:val="24"/>
          <w:lang w:val="en-US"/>
        </w:rPr>
        <w:t xml:space="preserve">1.2. </w:t>
      </w:r>
      <w:r w:rsidR="00C523E7" w:rsidRPr="009352FC">
        <w:rPr>
          <w:rFonts w:ascii="Times New Roman" w:hAnsi="Times New Roman" w:cs="Times New Roman"/>
          <w:b/>
          <w:sz w:val="24"/>
          <w:szCs w:val="24"/>
          <w:lang w:val="en-US"/>
        </w:rPr>
        <w:t xml:space="preserve">Smoking </w:t>
      </w:r>
      <w:r w:rsidR="00FB5DF3" w:rsidRPr="009352FC">
        <w:rPr>
          <w:rFonts w:ascii="Times New Roman" w:hAnsi="Times New Roman" w:cs="Times New Roman"/>
          <w:b/>
          <w:sz w:val="24"/>
          <w:szCs w:val="24"/>
          <w:lang w:val="en-US"/>
        </w:rPr>
        <w:t>o</w:t>
      </w:r>
      <w:r w:rsidRPr="009352FC">
        <w:rPr>
          <w:rFonts w:ascii="Times New Roman" w:hAnsi="Times New Roman" w:cs="Times New Roman"/>
          <w:b/>
          <w:sz w:val="24"/>
          <w:szCs w:val="24"/>
          <w:lang w:val="en-US"/>
        </w:rPr>
        <w:t xml:space="preserve">utcome </w:t>
      </w:r>
      <w:r w:rsidR="003A6201" w:rsidRPr="009352FC">
        <w:rPr>
          <w:rFonts w:ascii="Times New Roman" w:hAnsi="Times New Roman" w:cs="Times New Roman"/>
          <w:b/>
          <w:sz w:val="24"/>
          <w:szCs w:val="24"/>
          <w:lang w:val="en-US"/>
        </w:rPr>
        <w:t>e</w:t>
      </w:r>
      <w:r w:rsidRPr="009352FC">
        <w:rPr>
          <w:rFonts w:ascii="Times New Roman" w:hAnsi="Times New Roman" w:cs="Times New Roman"/>
          <w:b/>
          <w:sz w:val="24"/>
          <w:szCs w:val="24"/>
          <w:lang w:val="en-US"/>
        </w:rPr>
        <w:t>xpectancies</w:t>
      </w:r>
    </w:p>
    <w:p w14:paraId="2B83FD12" w14:textId="20D2AB31" w:rsidR="00721B34" w:rsidRPr="009352FC" w:rsidRDefault="009545EB" w:rsidP="00C523E7">
      <w:pPr>
        <w:spacing w:after="0" w:line="480" w:lineRule="auto"/>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t xml:space="preserve">Outcome expectancies refer to the anticipated reinforcing and punishing consequences related to using a substance, in both the short and long-term (Rash &amp; Copeland, 2008). </w:t>
      </w:r>
      <w:r w:rsidR="00721B34" w:rsidRPr="009352FC">
        <w:rPr>
          <w:rFonts w:ascii="Times New Roman" w:hAnsi="Times New Roman" w:cs="Times New Roman"/>
          <w:sz w:val="24"/>
          <w:szCs w:val="24"/>
          <w:lang w:val="en-US"/>
        </w:rPr>
        <w:t xml:space="preserve">Several studies have demonstrated that smoking outcome expectancies predict smoking-related behaviors in both adults (Brandon &amp; Baker, 1991; Copeland, Brandon, &amp; Quinn, 1995) and adolescents (Anderson, </w:t>
      </w:r>
      <w:proofErr w:type="spellStart"/>
      <w:r w:rsidR="00721B34" w:rsidRPr="009352FC">
        <w:rPr>
          <w:rFonts w:ascii="Times New Roman" w:hAnsi="Times New Roman" w:cs="Times New Roman"/>
          <w:sz w:val="24"/>
          <w:szCs w:val="24"/>
          <w:lang w:val="en-US"/>
        </w:rPr>
        <w:t>Pollak</w:t>
      </w:r>
      <w:proofErr w:type="spellEnd"/>
      <w:r w:rsidR="00721B34" w:rsidRPr="009352FC">
        <w:rPr>
          <w:rFonts w:ascii="Times New Roman" w:hAnsi="Times New Roman" w:cs="Times New Roman"/>
          <w:sz w:val="24"/>
          <w:szCs w:val="24"/>
          <w:lang w:val="en-US"/>
        </w:rPr>
        <w:t xml:space="preserve">, &amp; Wetter, 2002; Hine, Honan, Marks, &amp; </w:t>
      </w:r>
      <w:proofErr w:type="spellStart"/>
      <w:r w:rsidR="00721B34" w:rsidRPr="009352FC">
        <w:rPr>
          <w:rFonts w:ascii="Times New Roman" w:hAnsi="Times New Roman" w:cs="Times New Roman"/>
          <w:sz w:val="24"/>
          <w:szCs w:val="24"/>
          <w:lang w:val="en-US"/>
        </w:rPr>
        <w:t>Brettschneider</w:t>
      </w:r>
      <w:proofErr w:type="spellEnd"/>
      <w:r w:rsidR="00721B34" w:rsidRPr="009352FC">
        <w:rPr>
          <w:rFonts w:ascii="Times New Roman" w:hAnsi="Times New Roman" w:cs="Times New Roman"/>
          <w:sz w:val="24"/>
          <w:szCs w:val="24"/>
          <w:lang w:val="en-US"/>
        </w:rPr>
        <w:t>, 2007; Lewis-</w:t>
      </w:r>
      <w:proofErr w:type="spellStart"/>
      <w:r w:rsidR="00721B34" w:rsidRPr="009352FC">
        <w:rPr>
          <w:rFonts w:ascii="Times New Roman" w:hAnsi="Times New Roman" w:cs="Times New Roman"/>
          <w:sz w:val="24"/>
          <w:szCs w:val="24"/>
          <w:lang w:val="en-US"/>
        </w:rPr>
        <w:t>Esquerre</w:t>
      </w:r>
      <w:proofErr w:type="spellEnd"/>
      <w:r w:rsidR="00721B34" w:rsidRPr="009352FC">
        <w:rPr>
          <w:rFonts w:ascii="Times New Roman" w:hAnsi="Times New Roman" w:cs="Times New Roman"/>
          <w:sz w:val="24"/>
          <w:szCs w:val="24"/>
          <w:lang w:val="en-US"/>
        </w:rPr>
        <w:t xml:space="preserve">, </w:t>
      </w:r>
      <w:proofErr w:type="spellStart"/>
      <w:r w:rsidR="00721B34" w:rsidRPr="009352FC">
        <w:rPr>
          <w:rFonts w:ascii="Times New Roman" w:hAnsi="Times New Roman" w:cs="Times New Roman"/>
          <w:sz w:val="24"/>
          <w:szCs w:val="24"/>
          <w:lang w:val="en-US"/>
        </w:rPr>
        <w:t>Rodrigue</w:t>
      </w:r>
      <w:proofErr w:type="spellEnd"/>
      <w:r w:rsidR="00721B34" w:rsidRPr="009352FC">
        <w:rPr>
          <w:rFonts w:ascii="Times New Roman" w:hAnsi="Times New Roman" w:cs="Times New Roman"/>
          <w:sz w:val="24"/>
          <w:szCs w:val="24"/>
          <w:lang w:val="en-US"/>
        </w:rPr>
        <w:t xml:space="preserve">, &amp; </w:t>
      </w:r>
      <w:proofErr w:type="spellStart"/>
      <w:r w:rsidR="00721B34" w:rsidRPr="009352FC">
        <w:rPr>
          <w:rFonts w:ascii="Times New Roman" w:hAnsi="Times New Roman" w:cs="Times New Roman"/>
          <w:sz w:val="24"/>
          <w:szCs w:val="24"/>
          <w:lang w:val="en-US"/>
        </w:rPr>
        <w:t>Kahler</w:t>
      </w:r>
      <w:proofErr w:type="spellEnd"/>
      <w:r w:rsidR="00721B34" w:rsidRPr="009352FC">
        <w:rPr>
          <w:rFonts w:ascii="Times New Roman" w:hAnsi="Times New Roman" w:cs="Times New Roman"/>
          <w:sz w:val="24"/>
          <w:szCs w:val="24"/>
          <w:lang w:val="en-US"/>
        </w:rPr>
        <w:t xml:space="preserve">, 2005; Wahl, Turner, </w:t>
      </w:r>
      <w:proofErr w:type="spellStart"/>
      <w:r w:rsidR="00721B34" w:rsidRPr="009352FC">
        <w:rPr>
          <w:rFonts w:ascii="Times New Roman" w:hAnsi="Times New Roman" w:cs="Times New Roman"/>
          <w:sz w:val="24"/>
          <w:szCs w:val="24"/>
          <w:lang w:val="en-US"/>
        </w:rPr>
        <w:t>Mermelstein</w:t>
      </w:r>
      <w:proofErr w:type="spellEnd"/>
      <w:r w:rsidR="00721B34" w:rsidRPr="009352FC">
        <w:rPr>
          <w:rFonts w:ascii="Times New Roman" w:hAnsi="Times New Roman" w:cs="Times New Roman"/>
          <w:sz w:val="24"/>
          <w:szCs w:val="24"/>
          <w:lang w:val="en-US"/>
        </w:rPr>
        <w:t xml:space="preserve">, &amp; Flay, 2005). Although the development of these </w:t>
      </w:r>
      <w:r w:rsidR="00C523E7" w:rsidRPr="009352FC">
        <w:rPr>
          <w:rFonts w:ascii="Times New Roman" w:hAnsi="Times New Roman" w:cs="Times New Roman"/>
          <w:sz w:val="24"/>
          <w:szCs w:val="24"/>
          <w:lang w:val="en-US"/>
        </w:rPr>
        <w:t xml:space="preserve">smoking </w:t>
      </w:r>
      <w:r w:rsidR="00AC0B3C" w:rsidRPr="009352FC">
        <w:rPr>
          <w:rFonts w:ascii="Times New Roman" w:hAnsi="Times New Roman" w:cs="Times New Roman"/>
          <w:sz w:val="24"/>
          <w:szCs w:val="24"/>
          <w:lang w:val="en-US"/>
        </w:rPr>
        <w:t xml:space="preserve">outcome </w:t>
      </w:r>
      <w:r w:rsidR="00721B34" w:rsidRPr="009352FC">
        <w:rPr>
          <w:rFonts w:ascii="Times New Roman" w:hAnsi="Times New Roman" w:cs="Times New Roman"/>
          <w:sz w:val="24"/>
          <w:szCs w:val="24"/>
          <w:lang w:val="en-US"/>
        </w:rPr>
        <w:t>expectancies is not well understood, parental behavior, interaction with peers, and media representation of smoking might direct and reinforce the</w:t>
      </w:r>
      <w:r w:rsidR="00C523E7" w:rsidRPr="009352FC">
        <w:rPr>
          <w:rFonts w:ascii="Times New Roman" w:hAnsi="Times New Roman" w:cs="Times New Roman"/>
          <w:sz w:val="24"/>
          <w:szCs w:val="24"/>
          <w:lang w:val="en-US"/>
        </w:rPr>
        <w:t>ir</w:t>
      </w:r>
      <w:r w:rsidR="00721B34" w:rsidRPr="009352FC">
        <w:rPr>
          <w:rFonts w:ascii="Times New Roman" w:hAnsi="Times New Roman" w:cs="Times New Roman"/>
          <w:sz w:val="24"/>
          <w:szCs w:val="24"/>
          <w:lang w:val="en-US"/>
        </w:rPr>
        <w:t xml:space="preserve"> formation</w:t>
      </w:r>
      <w:r w:rsidR="005244E7" w:rsidRPr="009352FC">
        <w:rPr>
          <w:rFonts w:ascii="Times New Roman" w:hAnsi="Times New Roman" w:cs="Times New Roman"/>
          <w:sz w:val="24"/>
          <w:szCs w:val="24"/>
          <w:lang w:val="en-US"/>
        </w:rPr>
        <w:t xml:space="preserve"> (</w:t>
      </w:r>
      <w:r w:rsidR="007A30BE" w:rsidRPr="009352FC">
        <w:rPr>
          <w:rFonts w:ascii="Times New Roman" w:hAnsi="Times New Roman" w:cs="Times New Roman"/>
          <w:sz w:val="24"/>
          <w:szCs w:val="24"/>
          <w:lang w:val="en-US"/>
        </w:rPr>
        <w:t xml:space="preserve">Flay et al., 1994; </w:t>
      </w:r>
      <w:proofErr w:type="spellStart"/>
      <w:r w:rsidR="001D2F48" w:rsidRPr="009352FC">
        <w:rPr>
          <w:rFonts w:ascii="Times New Roman" w:hAnsi="Times New Roman" w:cs="Times New Roman"/>
          <w:sz w:val="24"/>
          <w:szCs w:val="24"/>
          <w:shd w:val="clear" w:color="auto" w:fill="FFFFFF"/>
          <w:lang w:val="en-US"/>
        </w:rPr>
        <w:t>Khoddam</w:t>
      </w:r>
      <w:proofErr w:type="spellEnd"/>
      <w:r w:rsidR="001D2F48" w:rsidRPr="009352FC">
        <w:rPr>
          <w:rFonts w:ascii="Times New Roman" w:hAnsi="Times New Roman" w:cs="Times New Roman"/>
          <w:sz w:val="24"/>
          <w:szCs w:val="24"/>
          <w:shd w:val="clear" w:color="auto" w:fill="FFFFFF"/>
          <w:lang w:val="en-US"/>
        </w:rPr>
        <w:t xml:space="preserve"> &amp; Doran, 2013; </w:t>
      </w:r>
      <w:r w:rsidR="007A30BE" w:rsidRPr="009352FC">
        <w:rPr>
          <w:rFonts w:ascii="Times New Roman" w:hAnsi="Times New Roman" w:cs="Times New Roman"/>
          <w:sz w:val="24"/>
          <w:szCs w:val="24"/>
          <w:lang w:val="en-US"/>
        </w:rPr>
        <w:t>Tickle et al., 2006</w:t>
      </w:r>
      <w:r w:rsidR="005244E7" w:rsidRPr="009352FC">
        <w:rPr>
          <w:rFonts w:ascii="Times New Roman" w:hAnsi="Times New Roman" w:cs="Times New Roman"/>
          <w:sz w:val="24"/>
          <w:szCs w:val="24"/>
          <w:lang w:val="en-US"/>
        </w:rPr>
        <w:t>)</w:t>
      </w:r>
      <w:r w:rsidR="00721B34" w:rsidRPr="009352FC">
        <w:rPr>
          <w:rFonts w:ascii="Times New Roman" w:hAnsi="Times New Roman" w:cs="Times New Roman"/>
          <w:sz w:val="24"/>
          <w:szCs w:val="24"/>
          <w:lang w:val="en-US"/>
        </w:rPr>
        <w:t>.</w:t>
      </w:r>
      <w:r w:rsidR="005244E7" w:rsidRPr="009352FC">
        <w:rPr>
          <w:rFonts w:ascii="Times New Roman" w:hAnsi="Times New Roman" w:cs="Times New Roman"/>
          <w:sz w:val="24"/>
          <w:szCs w:val="24"/>
          <w:lang w:val="en-US"/>
        </w:rPr>
        <w:t xml:space="preserve"> </w:t>
      </w:r>
    </w:p>
    <w:p w14:paraId="4BE0B260" w14:textId="16CF6D4E" w:rsidR="00C523E7" w:rsidRPr="009352FC" w:rsidRDefault="00C523E7" w:rsidP="00C523E7">
      <w:pPr>
        <w:spacing w:after="0" w:line="480" w:lineRule="auto"/>
        <w:ind w:firstLine="720"/>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t xml:space="preserve">The broad spectrum of smoking outcome expectancies has been captured by the Smoking Consequences Questionnaire (SCQ; Brandon &amp; Baker, 1991) which focuses </w:t>
      </w:r>
      <w:r w:rsidR="00504432" w:rsidRPr="009352FC">
        <w:rPr>
          <w:rFonts w:ascii="Times New Roman" w:hAnsi="Times New Roman" w:cs="Times New Roman"/>
          <w:sz w:val="24"/>
          <w:szCs w:val="24"/>
          <w:lang w:val="en-US"/>
        </w:rPr>
        <w:t xml:space="preserve">on </w:t>
      </w:r>
      <w:r w:rsidRPr="009352FC">
        <w:rPr>
          <w:rFonts w:ascii="Times New Roman" w:hAnsi="Times New Roman" w:cs="Times New Roman"/>
          <w:sz w:val="24"/>
          <w:szCs w:val="24"/>
          <w:lang w:val="en-US"/>
        </w:rPr>
        <w:t xml:space="preserve">the ‘subjective expected utility’ of smoking. The SCQ has undergone several iterations that have been used to measure smoking outcome expectancies in adults in the general and clinical populations (Buckley et al. 2005; Copeland et al., 1995; Rash &amp; Copeland, 2008). Current versions suggest 10 different factors used in formulating outcome expectations, including the impact that smoking can have on mood, health, and social engagement. </w:t>
      </w:r>
      <w:r w:rsidR="006A73E0" w:rsidRPr="009352FC">
        <w:rPr>
          <w:rFonts w:ascii="Times New Roman" w:hAnsi="Times New Roman" w:cs="Times New Roman"/>
          <w:sz w:val="24"/>
          <w:szCs w:val="24"/>
          <w:lang w:val="en-US"/>
        </w:rPr>
        <w:t xml:space="preserve">A distinction has been made </w:t>
      </w:r>
      <w:r w:rsidRPr="009352FC">
        <w:rPr>
          <w:rFonts w:ascii="Times New Roman" w:hAnsi="Times New Roman" w:cs="Times New Roman"/>
          <w:sz w:val="24"/>
          <w:szCs w:val="24"/>
          <w:lang w:val="en-US"/>
        </w:rPr>
        <w:t xml:space="preserve">between positive </w:t>
      </w:r>
      <w:r w:rsidR="00AC0B3C" w:rsidRPr="009352FC">
        <w:rPr>
          <w:rFonts w:ascii="Times New Roman" w:hAnsi="Times New Roman" w:cs="Times New Roman"/>
          <w:sz w:val="24"/>
          <w:szCs w:val="24"/>
          <w:lang w:val="en-US"/>
        </w:rPr>
        <w:t xml:space="preserve">smoking </w:t>
      </w:r>
      <w:r w:rsidRPr="009352FC">
        <w:rPr>
          <w:rFonts w:ascii="Times New Roman" w:hAnsi="Times New Roman" w:cs="Times New Roman"/>
          <w:sz w:val="24"/>
          <w:szCs w:val="24"/>
          <w:lang w:val="en-US"/>
        </w:rPr>
        <w:t>outcome expectancies, such as the stimulation that smoking provides and the taste of the cigarett</w:t>
      </w:r>
      <w:r w:rsidR="00AC0B3C" w:rsidRPr="009352FC">
        <w:rPr>
          <w:rFonts w:ascii="Times New Roman" w:hAnsi="Times New Roman" w:cs="Times New Roman"/>
          <w:sz w:val="24"/>
          <w:szCs w:val="24"/>
          <w:lang w:val="en-US"/>
        </w:rPr>
        <w:t xml:space="preserve">e </w:t>
      </w:r>
      <w:r w:rsidR="00AC0B3C" w:rsidRPr="009352FC">
        <w:rPr>
          <w:rFonts w:ascii="Times New Roman" w:hAnsi="Times New Roman" w:cs="Times New Roman"/>
          <w:sz w:val="24"/>
          <w:szCs w:val="24"/>
          <w:lang w:val="en-US"/>
        </w:rPr>
        <w:lastRenderedPageBreak/>
        <w:t xml:space="preserve">that one might enjoy, and </w:t>
      </w:r>
      <w:r w:rsidRPr="009352FC">
        <w:rPr>
          <w:rFonts w:ascii="Times New Roman" w:hAnsi="Times New Roman" w:cs="Times New Roman"/>
          <w:sz w:val="24"/>
          <w:szCs w:val="24"/>
          <w:lang w:val="en-US"/>
        </w:rPr>
        <w:t xml:space="preserve">negative </w:t>
      </w:r>
      <w:r w:rsidR="00AC0B3C" w:rsidRPr="009352FC">
        <w:rPr>
          <w:rFonts w:ascii="Times New Roman" w:hAnsi="Times New Roman" w:cs="Times New Roman"/>
          <w:sz w:val="24"/>
          <w:szCs w:val="24"/>
          <w:lang w:val="en-US"/>
        </w:rPr>
        <w:t xml:space="preserve">smoking </w:t>
      </w:r>
      <w:r w:rsidRPr="009352FC">
        <w:rPr>
          <w:rFonts w:ascii="Times New Roman" w:hAnsi="Times New Roman" w:cs="Times New Roman"/>
          <w:sz w:val="24"/>
          <w:szCs w:val="24"/>
          <w:lang w:val="en-US"/>
        </w:rPr>
        <w:t>outcome expectancies, such as the risk to health and potential dependence.</w:t>
      </w:r>
      <w:r w:rsidR="006A6580" w:rsidRPr="009352FC">
        <w:rPr>
          <w:rFonts w:ascii="Times New Roman" w:hAnsi="Times New Roman" w:cs="Times New Roman"/>
          <w:sz w:val="24"/>
          <w:szCs w:val="24"/>
          <w:lang w:val="en-US"/>
        </w:rPr>
        <w:t xml:space="preserve"> The former smoking outcome expectancies are typically linked to use, whilst the latter are typically linked to </w:t>
      </w:r>
      <w:proofErr w:type="spellStart"/>
      <w:r w:rsidR="006A6580" w:rsidRPr="009352FC">
        <w:rPr>
          <w:rFonts w:ascii="Times New Roman" w:hAnsi="Times New Roman" w:cs="Times New Roman"/>
          <w:sz w:val="24"/>
          <w:szCs w:val="24"/>
          <w:lang w:val="en-US"/>
        </w:rPr>
        <w:t>non use</w:t>
      </w:r>
      <w:proofErr w:type="spellEnd"/>
      <w:r w:rsidR="006A6580" w:rsidRPr="009352FC">
        <w:rPr>
          <w:rFonts w:ascii="Times New Roman" w:hAnsi="Times New Roman" w:cs="Times New Roman"/>
          <w:sz w:val="24"/>
          <w:szCs w:val="24"/>
          <w:lang w:val="en-US"/>
        </w:rPr>
        <w:t xml:space="preserve">.  </w:t>
      </w:r>
    </w:p>
    <w:p w14:paraId="51AC7DF3" w14:textId="7B40A151" w:rsidR="00576246" w:rsidRPr="009352FC" w:rsidRDefault="00576246" w:rsidP="00C523E7">
      <w:pPr>
        <w:spacing w:after="0" w:line="480" w:lineRule="auto"/>
        <w:ind w:firstLine="720"/>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t xml:space="preserve">Prior research </w:t>
      </w:r>
      <w:r w:rsidR="006A6580" w:rsidRPr="009352FC">
        <w:rPr>
          <w:rFonts w:ascii="Times New Roman" w:hAnsi="Times New Roman" w:cs="Times New Roman"/>
          <w:sz w:val="24"/>
          <w:szCs w:val="24"/>
          <w:lang w:val="en-US"/>
        </w:rPr>
        <w:t xml:space="preserve">has that </w:t>
      </w:r>
      <w:r w:rsidRPr="009352FC">
        <w:rPr>
          <w:rFonts w:ascii="Times New Roman" w:hAnsi="Times New Roman" w:cs="Times New Roman"/>
          <w:sz w:val="24"/>
          <w:szCs w:val="24"/>
          <w:lang w:val="en-US"/>
        </w:rPr>
        <w:t xml:space="preserve">found </w:t>
      </w:r>
      <w:r w:rsidR="006A6580" w:rsidRPr="009352FC">
        <w:rPr>
          <w:rFonts w:ascii="Times New Roman" w:hAnsi="Times New Roman" w:cs="Times New Roman"/>
          <w:sz w:val="24"/>
          <w:szCs w:val="24"/>
          <w:lang w:val="en-US"/>
        </w:rPr>
        <w:t>university</w:t>
      </w:r>
      <w:r w:rsidRPr="009352FC">
        <w:rPr>
          <w:rFonts w:ascii="Times New Roman" w:hAnsi="Times New Roman" w:cs="Times New Roman"/>
          <w:sz w:val="24"/>
          <w:szCs w:val="24"/>
          <w:lang w:val="en-US"/>
        </w:rPr>
        <w:t xml:space="preserve"> students and young adults with history of major depression versus no history </w:t>
      </w:r>
      <w:r w:rsidR="006A6580" w:rsidRPr="009352FC">
        <w:rPr>
          <w:rFonts w:ascii="Times New Roman" w:hAnsi="Times New Roman" w:cs="Times New Roman"/>
          <w:sz w:val="24"/>
          <w:szCs w:val="24"/>
          <w:lang w:val="en-US"/>
        </w:rPr>
        <w:t xml:space="preserve">of depression </w:t>
      </w:r>
      <w:r w:rsidRPr="009352FC">
        <w:rPr>
          <w:rFonts w:ascii="Times New Roman" w:hAnsi="Times New Roman" w:cs="Times New Roman"/>
          <w:sz w:val="24"/>
          <w:szCs w:val="24"/>
          <w:lang w:val="en-US"/>
        </w:rPr>
        <w:t>and higher dispos</w:t>
      </w:r>
      <w:r w:rsidR="006A6580" w:rsidRPr="009352FC">
        <w:rPr>
          <w:rFonts w:ascii="Times New Roman" w:hAnsi="Times New Roman" w:cs="Times New Roman"/>
          <w:sz w:val="24"/>
          <w:szCs w:val="24"/>
          <w:lang w:val="en-US"/>
        </w:rPr>
        <w:t>itional negative affect report</w:t>
      </w:r>
      <w:r w:rsidRPr="009352FC">
        <w:rPr>
          <w:rFonts w:ascii="Times New Roman" w:hAnsi="Times New Roman" w:cs="Times New Roman"/>
          <w:sz w:val="24"/>
          <w:szCs w:val="24"/>
          <w:lang w:val="en-US"/>
        </w:rPr>
        <w:t xml:space="preserve"> stronger positive and negative smoking </w:t>
      </w:r>
      <w:r w:rsidR="006A6580" w:rsidRPr="009352FC">
        <w:rPr>
          <w:rFonts w:ascii="Times New Roman" w:hAnsi="Times New Roman" w:cs="Times New Roman"/>
          <w:sz w:val="24"/>
          <w:szCs w:val="24"/>
          <w:lang w:val="en-US"/>
        </w:rPr>
        <w:t xml:space="preserve">outcome </w:t>
      </w:r>
      <w:r w:rsidRPr="009352FC">
        <w:rPr>
          <w:rFonts w:ascii="Times New Roman" w:hAnsi="Times New Roman" w:cs="Times New Roman"/>
          <w:sz w:val="24"/>
          <w:szCs w:val="24"/>
          <w:lang w:val="en-US"/>
        </w:rPr>
        <w:t>expectancies</w:t>
      </w:r>
      <w:r w:rsidR="006A6580" w:rsidRPr="009352FC">
        <w:rPr>
          <w:rFonts w:ascii="Times New Roman" w:hAnsi="Times New Roman" w:cs="Times New Roman"/>
          <w:sz w:val="24"/>
          <w:szCs w:val="24"/>
          <w:lang w:val="en-US"/>
        </w:rPr>
        <w:t xml:space="preserve"> predicting current</w:t>
      </w:r>
      <w:r w:rsidRPr="009352FC">
        <w:rPr>
          <w:rFonts w:ascii="Times New Roman" w:hAnsi="Times New Roman" w:cs="Times New Roman"/>
          <w:sz w:val="24"/>
          <w:szCs w:val="24"/>
          <w:lang w:val="en-US"/>
        </w:rPr>
        <w:t xml:space="preserve"> smoking status (</w:t>
      </w:r>
      <w:proofErr w:type="spellStart"/>
      <w:r w:rsidRPr="009352FC">
        <w:rPr>
          <w:rFonts w:ascii="Times New Roman" w:hAnsi="Times New Roman" w:cs="Times New Roman"/>
          <w:sz w:val="24"/>
          <w:szCs w:val="24"/>
          <w:lang w:val="en-US"/>
        </w:rPr>
        <w:t>McChargue</w:t>
      </w:r>
      <w:proofErr w:type="spellEnd"/>
      <w:r w:rsidRPr="009352FC">
        <w:rPr>
          <w:rFonts w:ascii="Times New Roman" w:hAnsi="Times New Roman" w:cs="Times New Roman"/>
          <w:sz w:val="24"/>
          <w:szCs w:val="24"/>
          <w:lang w:val="en-US"/>
        </w:rPr>
        <w:t xml:space="preserve"> et al., 2004; Morrell et al., 2010). </w:t>
      </w:r>
      <w:r w:rsidR="006A6580" w:rsidRPr="009352FC">
        <w:rPr>
          <w:rFonts w:ascii="Times New Roman" w:hAnsi="Times New Roman" w:cs="Times New Roman"/>
          <w:sz w:val="24"/>
          <w:szCs w:val="24"/>
          <w:lang w:val="en-US"/>
        </w:rPr>
        <w:t>In addition, both d</w:t>
      </w:r>
      <w:r w:rsidRPr="009352FC">
        <w:rPr>
          <w:rFonts w:ascii="Times New Roman" w:hAnsi="Times New Roman" w:cs="Times New Roman"/>
          <w:sz w:val="24"/>
          <w:szCs w:val="24"/>
          <w:lang w:val="en-US"/>
        </w:rPr>
        <w:t xml:space="preserve">epression symptoms and proneness </w:t>
      </w:r>
      <w:r w:rsidR="006A6580" w:rsidRPr="009352FC">
        <w:rPr>
          <w:rFonts w:ascii="Times New Roman" w:hAnsi="Times New Roman" w:cs="Times New Roman"/>
          <w:sz w:val="24"/>
          <w:szCs w:val="24"/>
          <w:lang w:val="en-US"/>
        </w:rPr>
        <w:t>have been found to be</w:t>
      </w:r>
      <w:r w:rsidRPr="009352FC">
        <w:rPr>
          <w:rFonts w:ascii="Times New Roman" w:hAnsi="Times New Roman" w:cs="Times New Roman"/>
          <w:sz w:val="24"/>
          <w:szCs w:val="24"/>
          <w:lang w:val="en-US"/>
        </w:rPr>
        <w:t xml:space="preserve"> positively correlated with greater smoking reinforcement expectancies (Friedman-Wheeler et al., 2007).</w:t>
      </w:r>
      <w:r w:rsidR="00104F7A" w:rsidRPr="009352FC">
        <w:rPr>
          <w:rFonts w:ascii="Times New Roman" w:hAnsi="Times New Roman" w:cs="Times New Roman"/>
          <w:sz w:val="24"/>
          <w:szCs w:val="24"/>
          <w:lang w:val="en-US"/>
        </w:rPr>
        <w:t xml:space="preserve"> Evidence also suggests that anxiety and anxiety</w:t>
      </w:r>
      <w:r w:rsidR="006A6580" w:rsidRPr="009352FC">
        <w:rPr>
          <w:rFonts w:ascii="Times New Roman" w:hAnsi="Times New Roman" w:cs="Times New Roman"/>
          <w:sz w:val="24"/>
          <w:szCs w:val="24"/>
          <w:lang w:val="en-US"/>
        </w:rPr>
        <w:t xml:space="preserve"> sensitivity may be linked to s</w:t>
      </w:r>
      <w:r w:rsidR="00104F7A" w:rsidRPr="009352FC">
        <w:rPr>
          <w:rFonts w:ascii="Times New Roman" w:hAnsi="Times New Roman" w:cs="Times New Roman"/>
          <w:sz w:val="24"/>
          <w:szCs w:val="24"/>
          <w:lang w:val="en-US"/>
        </w:rPr>
        <w:t>m</w:t>
      </w:r>
      <w:r w:rsidR="006A6580" w:rsidRPr="009352FC">
        <w:rPr>
          <w:rFonts w:ascii="Times New Roman" w:hAnsi="Times New Roman" w:cs="Times New Roman"/>
          <w:sz w:val="24"/>
          <w:szCs w:val="24"/>
          <w:lang w:val="en-US"/>
        </w:rPr>
        <w:t>o</w:t>
      </w:r>
      <w:r w:rsidR="00104F7A" w:rsidRPr="009352FC">
        <w:rPr>
          <w:rFonts w:ascii="Times New Roman" w:hAnsi="Times New Roman" w:cs="Times New Roman"/>
          <w:sz w:val="24"/>
          <w:szCs w:val="24"/>
          <w:lang w:val="en-US"/>
        </w:rPr>
        <w:t>king outcome expectancies (e.g. McNally, 2002</w:t>
      </w:r>
      <w:r w:rsidR="0094786B" w:rsidRPr="009352FC">
        <w:rPr>
          <w:rFonts w:ascii="Times New Roman" w:hAnsi="Times New Roman" w:cs="Times New Roman"/>
          <w:sz w:val="24"/>
          <w:szCs w:val="24"/>
          <w:lang w:val="en-US"/>
        </w:rPr>
        <w:t>).</w:t>
      </w:r>
      <w:r w:rsidR="00104F7A" w:rsidRPr="009352FC">
        <w:rPr>
          <w:rFonts w:ascii="Times New Roman" w:hAnsi="Times New Roman" w:cs="Times New Roman"/>
          <w:sz w:val="24"/>
          <w:szCs w:val="24"/>
          <w:lang w:val="en-US"/>
        </w:rPr>
        <w:t xml:space="preserve"> </w:t>
      </w:r>
    </w:p>
    <w:p w14:paraId="597F54F0" w14:textId="1D37D434" w:rsidR="0094786B" w:rsidRPr="009352FC" w:rsidRDefault="009545EB" w:rsidP="0094786B">
      <w:pPr>
        <w:spacing w:after="0" w:line="480" w:lineRule="auto"/>
        <w:jc w:val="both"/>
        <w:rPr>
          <w:rFonts w:ascii="Times New Roman" w:hAnsi="Times New Roman" w:cs="Times New Roman"/>
          <w:sz w:val="24"/>
          <w:szCs w:val="24"/>
          <w:lang w:val="en-US"/>
        </w:rPr>
      </w:pPr>
      <w:r w:rsidRPr="009352FC">
        <w:rPr>
          <w:rFonts w:ascii="Times New Roman" w:hAnsi="Times New Roman" w:cs="Times New Roman"/>
          <w:b/>
          <w:sz w:val="24"/>
          <w:szCs w:val="24"/>
          <w:lang w:val="en-US"/>
        </w:rPr>
        <w:t>1.3. Metacognition</w:t>
      </w:r>
      <w:r w:rsidR="00721B34" w:rsidRPr="009352FC">
        <w:rPr>
          <w:rFonts w:ascii="Times New Roman" w:hAnsi="Times New Roman" w:cs="Times New Roman"/>
          <w:b/>
          <w:sz w:val="24"/>
          <w:szCs w:val="24"/>
          <w:lang w:val="en-US"/>
        </w:rPr>
        <w:t>s</w:t>
      </w:r>
      <w:r w:rsidR="002B2814" w:rsidRPr="009352FC">
        <w:rPr>
          <w:rFonts w:ascii="Times New Roman" w:hAnsi="Times New Roman" w:cs="Times New Roman"/>
          <w:b/>
          <w:sz w:val="24"/>
          <w:szCs w:val="24"/>
          <w:lang w:val="en-US"/>
        </w:rPr>
        <w:t xml:space="preserve"> about smoking</w:t>
      </w:r>
    </w:p>
    <w:p w14:paraId="61E624F4" w14:textId="77777777" w:rsidR="00B20E98" w:rsidRPr="009352FC" w:rsidRDefault="009545EB" w:rsidP="00483DBB">
      <w:pPr>
        <w:tabs>
          <w:tab w:val="left" w:pos="900"/>
          <w:tab w:val="left" w:pos="1080"/>
        </w:tabs>
        <w:spacing w:after="0" w:line="480" w:lineRule="auto"/>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t xml:space="preserve">Metacognitions are defined as the information </w:t>
      </w:r>
      <w:r w:rsidR="005244E7" w:rsidRPr="009352FC">
        <w:rPr>
          <w:rFonts w:ascii="Times New Roman" w:hAnsi="Times New Roman" w:cs="Times New Roman"/>
          <w:sz w:val="24"/>
          <w:szCs w:val="24"/>
          <w:lang w:val="en-US"/>
        </w:rPr>
        <w:t>individual</w:t>
      </w:r>
      <w:r w:rsidR="00AF2AB7" w:rsidRPr="009352FC">
        <w:rPr>
          <w:rFonts w:ascii="Times New Roman" w:hAnsi="Times New Roman" w:cs="Times New Roman"/>
          <w:sz w:val="24"/>
          <w:szCs w:val="24"/>
          <w:lang w:val="en-US"/>
        </w:rPr>
        <w:t>s</w:t>
      </w:r>
      <w:r w:rsidR="005244E7" w:rsidRPr="009352FC">
        <w:rPr>
          <w:rFonts w:ascii="Times New Roman" w:hAnsi="Times New Roman" w:cs="Times New Roman"/>
          <w:sz w:val="24"/>
          <w:szCs w:val="24"/>
          <w:lang w:val="en-US"/>
        </w:rPr>
        <w:t xml:space="preserve"> hold about </w:t>
      </w:r>
      <w:r w:rsidRPr="009352FC">
        <w:rPr>
          <w:rFonts w:ascii="Times New Roman" w:hAnsi="Times New Roman" w:cs="Times New Roman"/>
          <w:sz w:val="24"/>
          <w:szCs w:val="24"/>
          <w:lang w:val="en-US"/>
        </w:rPr>
        <w:t>inner cognitive</w:t>
      </w:r>
      <w:r w:rsidR="005244E7" w:rsidRPr="009352FC">
        <w:rPr>
          <w:rFonts w:ascii="Times New Roman" w:hAnsi="Times New Roman" w:cs="Times New Roman"/>
          <w:sz w:val="24"/>
          <w:szCs w:val="24"/>
          <w:lang w:val="en-US"/>
        </w:rPr>
        <w:t>-affective</w:t>
      </w:r>
      <w:r w:rsidRPr="009352FC">
        <w:rPr>
          <w:rFonts w:ascii="Times New Roman" w:hAnsi="Times New Roman" w:cs="Times New Roman"/>
          <w:sz w:val="24"/>
          <w:szCs w:val="24"/>
          <w:lang w:val="en-US"/>
        </w:rPr>
        <w:t xml:space="preserve"> experiences and coping strategies involved in </w:t>
      </w:r>
      <w:r w:rsidR="00906F89" w:rsidRPr="009352FC">
        <w:rPr>
          <w:rFonts w:ascii="Times New Roman" w:hAnsi="Times New Roman" w:cs="Times New Roman"/>
          <w:sz w:val="24"/>
          <w:szCs w:val="24"/>
          <w:lang w:val="en-US"/>
        </w:rPr>
        <w:t xml:space="preserve">regulating </w:t>
      </w:r>
      <w:r w:rsidR="00AF2AB7" w:rsidRPr="009352FC">
        <w:rPr>
          <w:rFonts w:ascii="Times New Roman" w:hAnsi="Times New Roman" w:cs="Times New Roman"/>
          <w:sz w:val="24"/>
          <w:szCs w:val="24"/>
          <w:lang w:val="en-US"/>
        </w:rPr>
        <w:t>these experiences</w:t>
      </w:r>
      <w:r w:rsidRPr="009352FC">
        <w:rPr>
          <w:rFonts w:ascii="Times New Roman" w:hAnsi="Times New Roman" w:cs="Times New Roman"/>
          <w:sz w:val="24"/>
          <w:szCs w:val="24"/>
          <w:lang w:val="en-US"/>
        </w:rPr>
        <w:t xml:space="preserve"> (Wells, 1995; 2000). Wells (2000) delineates between two broad categories</w:t>
      </w:r>
      <w:r w:rsidR="00906F89" w:rsidRPr="009352FC">
        <w:rPr>
          <w:rFonts w:ascii="Times New Roman" w:hAnsi="Times New Roman" w:cs="Times New Roman"/>
          <w:sz w:val="24"/>
          <w:szCs w:val="24"/>
          <w:lang w:val="en-US"/>
        </w:rPr>
        <w:t xml:space="preserve"> of metacognitions</w:t>
      </w:r>
      <w:r w:rsidRPr="009352FC">
        <w:rPr>
          <w:rFonts w:ascii="Times New Roman" w:hAnsi="Times New Roman" w:cs="Times New Roman"/>
          <w:sz w:val="24"/>
          <w:szCs w:val="24"/>
          <w:lang w:val="en-US"/>
        </w:rPr>
        <w:t xml:space="preserve">: positive and negative. Positive metacognitions are </w:t>
      </w:r>
      <w:r w:rsidR="005244E7" w:rsidRPr="009352FC">
        <w:rPr>
          <w:rFonts w:ascii="Times New Roman" w:hAnsi="Times New Roman" w:cs="Times New Roman"/>
          <w:sz w:val="24"/>
          <w:szCs w:val="24"/>
          <w:lang w:val="en-US"/>
        </w:rPr>
        <w:t>conceptuali</w:t>
      </w:r>
      <w:r w:rsidR="00AF2AB7" w:rsidRPr="009352FC">
        <w:rPr>
          <w:rFonts w:ascii="Times New Roman" w:hAnsi="Times New Roman" w:cs="Times New Roman"/>
          <w:sz w:val="24"/>
          <w:szCs w:val="24"/>
          <w:lang w:val="en-US"/>
        </w:rPr>
        <w:t>z</w:t>
      </w:r>
      <w:r w:rsidR="005244E7" w:rsidRPr="009352FC">
        <w:rPr>
          <w:rFonts w:ascii="Times New Roman" w:hAnsi="Times New Roman" w:cs="Times New Roman"/>
          <w:sz w:val="24"/>
          <w:szCs w:val="24"/>
          <w:lang w:val="en-US"/>
        </w:rPr>
        <w:t>ed</w:t>
      </w:r>
      <w:r w:rsidRPr="009352FC">
        <w:rPr>
          <w:rFonts w:ascii="Times New Roman" w:hAnsi="Times New Roman" w:cs="Times New Roman"/>
          <w:sz w:val="24"/>
          <w:szCs w:val="24"/>
          <w:lang w:val="en-US"/>
        </w:rPr>
        <w:t xml:space="preserve"> as beliefs </w:t>
      </w:r>
      <w:r w:rsidR="00721B34" w:rsidRPr="009352FC">
        <w:rPr>
          <w:rFonts w:ascii="Times New Roman" w:hAnsi="Times New Roman" w:cs="Times New Roman"/>
          <w:sz w:val="24"/>
          <w:szCs w:val="24"/>
          <w:lang w:val="en-US"/>
        </w:rPr>
        <w:t xml:space="preserve">about the benefits </w:t>
      </w:r>
      <w:r w:rsidR="00AF2AB7" w:rsidRPr="009352FC">
        <w:rPr>
          <w:rFonts w:ascii="Times New Roman" w:hAnsi="Times New Roman" w:cs="Times New Roman"/>
          <w:sz w:val="24"/>
          <w:szCs w:val="24"/>
          <w:lang w:val="en-US"/>
        </w:rPr>
        <w:t xml:space="preserve">of specific </w:t>
      </w:r>
      <w:r w:rsidR="00721B34" w:rsidRPr="009352FC">
        <w:rPr>
          <w:rFonts w:ascii="Times New Roman" w:hAnsi="Times New Roman" w:cs="Times New Roman"/>
          <w:sz w:val="24"/>
          <w:szCs w:val="24"/>
          <w:lang w:val="en-US"/>
        </w:rPr>
        <w:t>coping strategies in helping to regulate cognition and affect</w:t>
      </w:r>
      <w:r w:rsidRPr="009352FC">
        <w:rPr>
          <w:rFonts w:ascii="Times New Roman" w:hAnsi="Times New Roman" w:cs="Times New Roman"/>
          <w:sz w:val="24"/>
          <w:szCs w:val="24"/>
          <w:lang w:val="en-US"/>
        </w:rPr>
        <w:t xml:space="preserve"> (e.g. “Worry will help me to prepare” or “I</w:t>
      </w:r>
      <w:r w:rsidR="005244E7" w:rsidRPr="009352FC">
        <w:rPr>
          <w:rFonts w:ascii="Times New Roman" w:hAnsi="Times New Roman" w:cs="Times New Roman"/>
          <w:sz w:val="24"/>
          <w:szCs w:val="24"/>
          <w:lang w:val="en-US"/>
        </w:rPr>
        <w:t>f</w:t>
      </w:r>
      <w:r w:rsidRPr="009352FC">
        <w:rPr>
          <w:rFonts w:ascii="Times New Roman" w:hAnsi="Times New Roman" w:cs="Times New Roman"/>
          <w:sz w:val="24"/>
          <w:szCs w:val="24"/>
          <w:lang w:val="en-US"/>
        </w:rPr>
        <w:t xml:space="preserve"> </w:t>
      </w:r>
      <w:r w:rsidR="00721B34" w:rsidRPr="009352FC">
        <w:rPr>
          <w:rFonts w:ascii="Times New Roman" w:hAnsi="Times New Roman" w:cs="Times New Roman"/>
          <w:sz w:val="24"/>
          <w:szCs w:val="24"/>
          <w:lang w:val="en-US"/>
        </w:rPr>
        <w:t>I ruminate I will understand</w:t>
      </w:r>
      <w:r w:rsidRPr="009352FC">
        <w:rPr>
          <w:rFonts w:ascii="Times New Roman" w:hAnsi="Times New Roman" w:cs="Times New Roman"/>
          <w:sz w:val="24"/>
          <w:szCs w:val="24"/>
          <w:lang w:val="en-US"/>
        </w:rPr>
        <w:t xml:space="preserve">”). Negative metacognitions, on the other hand, reflect the </w:t>
      </w:r>
      <w:r w:rsidR="00721B34" w:rsidRPr="009352FC">
        <w:rPr>
          <w:rFonts w:ascii="Times New Roman" w:hAnsi="Times New Roman" w:cs="Times New Roman"/>
          <w:sz w:val="24"/>
          <w:szCs w:val="24"/>
          <w:lang w:val="en-US"/>
        </w:rPr>
        <w:t xml:space="preserve">perceived </w:t>
      </w:r>
      <w:r w:rsidRPr="009352FC">
        <w:rPr>
          <w:rFonts w:ascii="Times New Roman" w:hAnsi="Times New Roman" w:cs="Times New Roman"/>
          <w:sz w:val="24"/>
          <w:szCs w:val="24"/>
          <w:lang w:val="en-US"/>
        </w:rPr>
        <w:t xml:space="preserve">inability to control </w:t>
      </w:r>
      <w:r w:rsidR="00AF2AB7" w:rsidRPr="009352FC">
        <w:rPr>
          <w:rFonts w:ascii="Times New Roman" w:hAnsi="Times New Roman" w:cs="Times New Roman"/>
          <w:sz w:val="24"/>
          <w:szCs w:val="24"/>
          <w:lang w:val="en-US"/>
        </w:rPr>
        <w:t>cognitive-affective states</w:t>
      </w:r>
      <w:r w:rsidR="00721B34" w:rsidRPr="009352FC">
        <w:rPr>
          <w:rFonts w:ascii="Times New Roman" w:hAnsi="Times New Roman" w:cs="Times New Roman"/>
          <w:sz w:val="24"/>
          <w:szCs w:val="24"/>
          <w:lang w:val="en-US"/>
        </w:rPr>
        <w:t xml:space="preserve"> </w:t>
      </w:r>
      <w:r w:rsidR="00AF2AB7" w:rsidRPr="009352FC">
        <w:rPr>
          <w:rFonts w:ascii="Times New Roman" w:hAnsi="Times New Roman" w:cs="Times New Roman"/>
          <w:sz w:val="24"/>
          <w:szCs w:val="24"/>
          <w:lang w:val="en-US"/>
        </w:rPr>
        <w:t xml:space="preserve">and associated coping strategies </w:t>
      </w:r>
      <w:r w:rsidR="00721B34" w:rsidRPr="009352FC">
        <w:rPr>
          <w:rFonts w:ascii="Times New Roman" w:hAnsi="Times New Roman" w:cs="Times New Roman"/>
          <w:sz w:val="24"/>
          <w:szCs w:val="24"/>
          <w:lang w:val="en-US"/>
        </w:rPr>
        <w:t xml:space="preserve">and </w:t>
      </w:r>
      <w:r w:rsidRPr="009352FC">
        <w:rPr>
          <w:rFonts w:ascii="Times New Roman" w:hAnsi="Times New Roman" w:cs="Times New Roman"/>
          <w:sz w:val="24"/>
          <w:szCs w:val="24"/>
          <w:lang w:val="en-US"/>
        </w:rPr>
        <w:t xml:space="preserve">the </w:t>
      </w:r>
      <w:r w:rsidR="00721B34" w:rsidRPr="009352FC">
        <w:rPr>
          <w:rFonts w:ascii="Times New Roman" w:hAnsi="Times New Roman" w:cs="Times New Roman"/>
          <w:sz w:val="24"/>
          <w:szCs w:val="24"/>
          <w:lang w:val="en-US"/>
        </w:rPr>
        <w:t xml:space="preserve">potential </w:t>
      </w:r>
      <w:r w:rsidRPr="009352FC">
        <w:rPr>
          <w:rFonts w:ascii="Times New Roman" w:hAnsi="Times New Roman" w:cs="Times New Roman"/>
          <w:sz w:val="24"/>
          <w:szCs w:val="24"/>
          <w:lang w:val="en-US"/>
        </w:rPr>
        <w:t>dangers that might ensue without th</w:t>
      </w:r>
      <w:r w:rsidR="00721B34" w:rsidRPr="009352FC">
        <w:rPr>
          <w:rFonts w:ascii="Times New Roman" w:hAnsi="Times New Roman" w:cs="Times New Roman"/>
          <w:sz w:val="24"/>
          <w:szCs w:val="24"/>
          <w:lang w:val="en-US"/>
        </w:rPr>
        <w:t>is</w:t>
      </w:r>
      <w:r w:rsidRPr="009352FC">
        <w:rPr>
          <w:rFonts w:ascii="Times New Roman" w:hAnsi="Times New Roman" w:cs="Times New Roman"/>
          <w:sz w:val="24"/>
          <w:szCs w:val="24"/>
          <w:lang w:val="en-US"/>
        </w:rPr>
        <w:t xml:space="preserve"> control (e.g., “If I could not control my thoughts, I would not be able to function” or “When I start worrying, I cannot stop”). Research has demonstrated that metacognitions play a key role in the development and maintenance of psychological and behavioral problems </w:t>
      </w:r>
      <w:r w:rsidR="00B82583" w:rsidRPr="009352FC">
        <w:rPr>
          <w:rFonts w:ascii="Times New Roman" w:hAnsi="Times New Roman" w:cs="Times New Roman"/>
          <w:sz w:val="24"/>
          <w:szCs w:val="24"/>
          <w:lang w:val="en-US"/>
        </w:rPr>
        <w:t xml:space="preserve">including depression, </w:t>
      </w:r>
      <w:proofErr w:type="spellStart"/>
      <w:r w:rsidR="00B82583" w:rsidRPr="009352FC">
        <w:rPr>
          <w:rFonts w:ascii="Times New Roman" w:hAnsi="Times New Roman" w:cs="Times New Roman"/>
          <w:sz w:val="24"/>
          <w:szCs w:val="24"/>
          <w:lang w:val="en-US"/>
        </w:rPr>
        <w:t>generalised</w:t>
      </w:r>
      <w:proofErr w:type="spellEnd"/>
      <w:r w:rsidR="00B82583" w:rsidRPr="009352FC">
        <w:rPr>
          <w:rFonts w:ascii="Times New Roman" w:hAnsi="Times New Roman" w:cs="Times New Roman"/>
          <w:sz w:val="24"/>
          <w:szCs w:val="24"/>
          <w:lang w:val="en-US"/>
        </w:rPr>
        <w:t xml:space="preserve"> anxiety disorder, obsessive compulsive disorder, post-traumatic stress disorder and social anxiety disorder  </w:t>
      </w:r>
      <w:r w:rsidRPr="009352FC">
        <w:rPr>
          <w:rFonts w:ascii="Times New Roman" w:hAnsi="Times New Roman" w:cs="Times New Roman"/>
          <w:sz w:val="24"/>
          <w:szCs w:val="24"/>
          <w:lang w:val="en-US"/>
        </w:rPr>
        <w:t>(for a review see</w:t>
      </w:r>
      <w:r w:rsidR="00AF2AB7" w:rsidRPr="009352FC">
        <w:rPr>
          <w:rFonts w:ascii="Times New Roman" w:hAnsi="Times New Roman" w:cs="Times New Roman"/>
          <w:sz w:val="24"/>
          <w:szCs w:val="24"/>
          <w:lang w:val="en-US"/>
        </w:rPr>
        <w:t>:</w:t>
      </w:r>
      <w:r w:rsidRPr="009352FC">
        <w:rPr>
          <w:rFonts w:ascii="Times New Roman" w:hAnsi="Times New Roman" w:cs="Times New Roman"/>
          <w:sz w:val="24"/>
          <w:szCs w:val="24"/>
          <w:lang w:val="en-US"/>
        </w:rPr>
        <w:t xml:space="preserve"> Wells, 2009; 2013).  </w:t>
      </w:r>
    </w:p>
    <w:p w14:paraId="07983A81" w14:textId="4D5157CE" w:rsidR="00483DBB" w:rsidRPr="009352FC" w:rsidRDefault="00B20E98" w:rsidP="00483DBB">
      <w:pPr>
        <w:tabs>
          <w:tab w:val="left" w:pos="900"/>
          <w:tab w:val="left" w:pos="1080"/>
        </w:tabs>
        <w:spacing w:after="0" w:line="480" w:lineRule="auto"/>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tab/>
      </w:r>
      <w:r w:rsidR="005244E7" w:rsidRPr="009352FC">
        <w:rPr>
          <w:rFonts w:ascii="Times New Roman" w:hAnsi="Times New Roman" w:cs="Times New Roman"/>
          <w:sz w:val="24"/>
          <w:szCs w:val="24"/>
          <w:lang w:val="en-US"/>
        </w:rPr>
        <w:t xml:space="preserve">Over the last fifteen years </w:t>
      </w:r>
      <w:r w:rsidR="00721B34" w:rsidRPr="009352FC">
        <w:rPr>
          <w:rFonts w:ascii="Times New Roman" w:hAnsi="Times New Roman" w:cs="Times New Roman"/>
          <w:sz w:val="24"/>
          <w:szCs w:val="24"/>
          <w:lang w:val="en-US"/>
        </w:rPr>
        <w:t xml:space="preserve">there has </w:t>
      </w:r>
      <w:r w:rsidR="009545EB" w:rsidRPr="009352FC">
        <w:rPr>
          <w:rFonts w:ascii="Times New Roman" w:hAnsi="Times New Roman" w:cs="Times New Roman"/>
          <w:sz w:val="24"/>
          <w:szCs w:val="24"/>
          <w:lang w:val="en-US"/>
        </w:rPr>
        <w:t xml:space="preserve">been </w:t>
      </w:r>
      <w:r w:rsidR="005244E7" w:rsidRPr="009352FC">
        <w:rPr>
          <w:rFonts w:ascii="Times New Roman" w:hAnsi="Times New Roman" w:cs="Times New Roman"/>
          <w:sz w:val="24"/>
          <w:szCs w:val="24"/>
          <w:lang w:val="en-US"/>
        </w:rPr>
        <w:t xml:space="preserve">a growing </w:t>
      </w:r>
      <w:r w:rsidR="00721B34" w:rsidRPr="009352FC">
        <w:rPr>
          <w:rFonts w:ascii="Times New Roman" w:hAnsi="Times New Roman" w:cs="Times New Roman"/>
          <w:sz w:val="24"/>
          <w:szCs w:val="24"/>
          <w:lang w:val="en-US"/>
        </w:rPr>
        <w:t xml:space="preserve">interest </w:t>
      </w:r>
      <w:r w:rsidR="005244E7" w:rsidRPr="009352FC">
        <w:rPr>
          <w:rFonts w:ascii="Times New Roman" w:hAnsi="Times New Roman" w:cs="Times New Roman"/>
          <w:sz w:val="24"/>
          <w:szCs w:val="24"/>
          <w:lang w:val="en-US"/>
        </w:rPr>
        <w:t>in</w:t>
      </w:r>
      <w:r w:rsidR="00721B34" w:rsidRPr="009352FC">
        <w:rPr>
          <w:rFonts w:ascii="Times New Roman" w:hAnsi="Times New Roman" w:cs="Times New Roman"/>
          <w:sz w:val="24"/>
          <w:szCs w:val="24"/>
          <w:lang w:val="en-US"/>
        </w:rPr>
        <w:t xml:space="preserve"> the </w:t>
      </w:r>
      <w:r w:rsidR="009545EB" w:rsidRPr="009352FC">
        <w:rPr>
          <w:rFonts w:ascii="Times New Roman" w:hAnsi="Times New Roman" w:cs="Times New Roman"/>
          <w:sz w:val="24"/>
          <w:szCs w:val="24"/>
          <w:lang w:val="en-US"/>
        </w:rPr>
        <w:t xml:space="preserve">role </w:t>
      </w:r>
      <w:r w:rsidR="00721B34" w:rsidRPr="009352FC">
        <w:rPr>
          <w:rFonts w:ascii="Times New Roman" w:hAnsi="Times New Roman" w:cs="Times New Roman"/>
          <w:sz w:val="24"/>
          <w:szCs w:val="24"/>
          <w:lang w:val="en-US"/>
        </w:rPr>
        <w:t>of</w:t>
      </w:r>
      <w:r w:rsidR="009545EB" w:rsidRPr="009352FC">
        <w:rPr>
          <w:rFonts w:ascii="Times New Roman" w:hAnsi="Times New Roman" w:cs="Times New Roman"/>
          <w:sz w:val="24"/>
          <w:szCs w:val="24"/>
          <w:lang w:val="en-US"/>
        </w:rPr>
        <w:t xml:space="preserve"> metacognition</w:t>
      </w:r>
      <w:r w:rsidR="00721B34" w:rsidRPr="009352FC">
        <w:rPr>
          <w:rFonts w:ascii="Times New Roman" w:hAnsi="Times New Roman" w:cs="Times New Roman"/>
          <w:sz w:val="24"/>
          <w:szCs w:val="24"/>
          <w:lang w:val="en-US"/>
        </w:rPr>
        <w:t>s</w:t>
      </w:r>
      <w:r w:rsidR="009545EB" w:rsidRPr="009352FC">
        <w:rPr>
          <w:rFonts w:ascii="Times New Roman" w:hAnsi="Times New Roman" w:cs="Times New Roman"/>
          <w:sz w:val="24"/>
          <w:szCs w:val="24"/>
          <w:lang w:val="en-US"/>
        </w:rPr>
        <w:t xml:space="preserve"> </w:t>
      </w:r>
      <w:r w:rsidR="005244E7" w:rsidRPr="009352FC">
        <w:rPr>
          <w:rFonts w:ascii="Times New Roman" w:hAnsi="Times New Roman" w:cs="Times New Roman"/>
          <w:sz w:val="24"/>
          <w:szCs w:val="24"/>
          <w:lang w:val="en-US"/>
        </w:rPr>
        <w:t>in</w:t>
      </w:r>
      <w:r w:rsidR="009545EB" w:rsidRPr="009352FC">
        <w:rPr>
          <w:rFonts w:ascii="Times New Roman" w:hAnsi="Times New Roman" w:cs="Times New Roman"/>
          <w:sz w:val="24"/>
          <w:szCs w:val="24"/>
          <w:lang w:val="en-US"/>
        </w:rPr>
        <w:t xml:space="preserve"> addictive </w:t>
      </w:r>
      <w:proofErr w:type="spellStart"/>
      <w:r w:rsidR="009545EB" w:rsidRPr="009352FC">
        <w:rPr>
          <w:rFonts w:ascii="Times New Roman" w:hAnsi="Times New Roman" w:cs="Times New Roman"/>
          <w:sz w:val="24"/>
          <w:szCs w:val="24"/>
          <w:lang w:val="en-US"/>
        </w:rPr>
        <w:t>behavio</w:t>
      </w:r>
      <w:r w:rsidR="00321505" w:rsidRPr="009352FC">
        <w:rPr>
          <w:rFonts w:ascii="Times New Roman" w:hAnsi="Times New Roman" w:cs="Times New Roman"/>
          <w:sz w:val="24"/>
          <w:szCs w:val="24"/>
          <w:lang w:val="en-US"/>
        </w:rPr>
        <w:t>u</w:t>
      </w:r>
      <w:r w:rsidR="009545EB" w:rsidRPr="009352FC">
        <w:rPr>
          <w:rFonts w:ascii="Times New Roman" w:hAnsi="Times New Roman" w:cs="Times New Roman"/>
          <w:sz w:val="24"/>
          <w:szCs w:val="24"/>
          <w:lang w:val="en-US"/>
        </w:rPr>
        <w:t>r</w:t>
      </w:r>
      <w:r w:rsidR="00AF2AB7" w:rsidRPr="009352FC">
        <w:rPr>
          <w:rFonts w:ascii="Times New Roman" w:hAnsi="Times New Roman" w:cs="Times New Roman"/>
          <w:sz w:val="24"/>
          <w:szCs w:val="24"/>
          <w:lang w:val="en-US"/>
        </w:rPr>
        <w:t>s</w:t>
      </w:r>
      <w:proofErr w:type="spellEnd"/>
      <w:r w:rsidR="009545EB" w:rsidRPr="009352FC">
        <w:rPr>
          <w:rFonts w:ascii="Times New Roman" w:hAnsi="Times New Roman" w:cs="Times New Roman"/>
          <w:sz w:val="24"/>
          <w:szCs w:val="24"/>
          <w:lang w:val="en-US"/>
        </w:rPr>
        <w:t xml:space="preserve"> (</w:t>
      </w:r>
      <w:r w:rsidR="005244E7" w:rsidRPr="009352FC">
        <w:rPr>
          <w:rFonts w:ascii="Times New Roman" w:hAnsi="Times New Roman" w:cs="Times New Roman"/>
          <w:sz w:val="24"/>
          <w:szCs w:val="24"/>
          <w:lang w:val="en-US"/>
        </w:rPr>
        <w:t xml:space="preserve">for a review </w:t>
      </w:r>
      <w:proofErr w:type="spellStart"/>
      <w:r w:rsidR="00721B34" w:rsidRPr="009352FC">
        <w:rPr>
          <w:rFonts w:ascii="Times New Roman" w:hAnsi="Times New Roman" w:cs="Times New Roman"/>
          <w:sz w:val="24"/>
          <w:szCs w:val="24"/>
          <w:lang w:val="en-US"/>
        </w:rPr>
        <w:t>Spada</w:t>
      </w:r>
      <w:proofErr w:type="spellEnd"/>
      <w:r w:rsidR="00721B34" w:rsidRPr="009352FC">
        <w:rPr>
          <w:rFonts w:ascii="Times New Roman" w:hAnsi="Times New Roman" w:cs="Times New Roman"/>
          <w:sz w:val="24"/>
          <w:szCs w:val="24"/>
          <w:lang w:val="en-US"/>
        </w:rPr>
        <w:t xml:space="preserve">, Caselli, </w:t>
      </w:r>
      <w:proofErr w:type="spellStart"/>
      <w:r w:rsidR="00721B34" w:rsidRPr="009352FC">
        <w:rPr>
          <w:rFonts w:ascii="Times New Roman" w:hAnsi="Times New Roman" w:cs="Times New Roman"/>
          <w:sz w:val="24"/>
          <w:szCs w:val="24"/>
          <w:lang w:val="en-US"/>
        </w:rPr>
        <w:t>Nikčević</w:t>
      </w:r>
      <w:proofErr w:type="spellEnd"/>
      <w:r w:rsidR="00141ABD" w:rsidRPr="009352FC">
        <w:rPr>
          <w:rFonts w:ascii="Times New Roman" w:hAnsi="Times New Roman" w:cs="Times New Roman"/>
          <w:sz w:val="24"/>
          <w:szCs w:val="24"/>
          <w:lang w:val="en-US"/>
        </w:rPr>
        <w:t>,</w:t>
      </w:r>
      <w:r w:rsidR="00721B34" w:rsidRPr="009352FC">
        <w:rPr>
          <w:rFonts w:ascii="Times New Roman" w:hAnsi="Times New Roman" w:cs="Times New Roman"/>
          <w:sz w:val="24"/>
          <w:szCs w:val="24"/>
          <w:lang w:val="en-US"/>
        </w:rPr>
        <w:t xml:space="preserve"> </w:t>
      </w:r>
      <w:r w:rsidR="00321505" w:rsidRPr="009352FC">
        <w:rPr>
          <w:rFonts w:ascii="Times New Roman" w:hAnsi="Times New Roman" w:cs="Times New Roman"/>
          <w:sz w:val="24"/>
          <w:szCs w:val="24"/>
          <w:lang w:val="en-US"/>
        </w:rPr>
        <w:t>&amp;</w:t>
      </w:r>
      <w:r w:rsidR="005244E7" w:rsidRPr="009352FC">
        <w:rPr>
          <w:rFonts w:ascii="Times New Roman" w:hAnsi="Times New Roman" w:cs="Times New Roman"/>
          <w:sz w:val="24"/>
          <w:szCs w:val="24"/>
          <w:lang w:val="en-US"/>
        </w:rPr>
        <w:t xml:space="preserve"> Well</w:t>
      </w:r>
      <w:r w:rsidR="00321505" w:rsidRPr="009352FC">
        <w:rPr>
          <w:rFonts w:ascii="Times New Roman" w:hAnsi="Times New Roman" w:cs="Times New Roman"/>
          <w:sz w:val="24"/>
          <w:szCs w:val="24"/>
          <w:lang w:val="en-US"/>
        </w:rPr>
        <w:t>s</w:t>
      </w:r>
      <w:r w:rsidR="005244E7" w:rsidRPr="009352FC">
        <w:rPr>
          <w:rFonts w:ascii="Times New Roman" w:hAnsi="Times New Roman" w:cs="Times New Roman"/>
          <w:sz w:val="24"/>
          <w:szCs w:val="24"/>
          <w:lang w:val="en-US"/>
        </w:rPr>
        <w:t>, 2015).</w:t>
      </w:r>
      <w:r w:rsidR="00483DBB"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 xml:space="preserve">Positive and </w:t>
      </w:r>
      <w:r w:rsidRPr="009352FC">
        <w:rPr>
          <w:rFonts w:ascii="Times New Roman" w:hAnsi="Times New Roman" w:cs="Times New Roman"/>
          <w:sz w:val="24"/>
          <w:szCs w:val="24"/>
          <w:lang w:val="en-US"/>
        </w:rPr>
        <w:lastRenderedPageBreak/>
        <w:t>negative metacognitions about engagement in addictive behaviors have been identified in alcohol misuse, nicotine dependence and gambling. Positive metacognitions relate to the effects of engaging in addictive behavior as a means of controlling and regulating cognition (e.g. “Smoking helps me to control my thoughts”) and affect (e.g. “Gambling will improve my mood”) (</w:t>
      </w:r>
      <w:proofErr w:type="spellStart"/>
      <w:r w:rsidRPr="009352FC">
        <w:rPr>
          <w:rFonts w:ascii="Times New Roman" w:hAnsi="Times New Roman" w:cs="Times New Roman"/>
          <w:sz w:val="24"/>
          <w:szCs w:val="24"/>
          <w:lang w:val="en-US"/>
        </w:rPr>
        <w:t>Nikčević</w:t>
      </w:r>
      <w:proofErr w:type="spellEnd"/>
      <w:r w:rsidRPr="009352FC">
        <w:rPr>
          <w:rFonts w:ascii="Times New Roman" w:hAnsi="Times New Roman" w:cs="Times New Roman"/>
          <w:sz w:val="24"/>
          <w:szCs w:val="24"/>
          <w:lang w:val="en-US"/>
        </w:rPr>
        <w:t xml:space="preserve"> &amp; </w:t>
      </w:r>
      <w:proofErr w:type="spellStart"/>
      <w:r w:rsidRPr="009352FC">
        <w:rPr>
          <w:rFonts w:ascii="Times New Roman" w:hAnsi="Times New Roman" w:cs="Times New Roman"/>
          <w:sz w:val="24"/>
          <w:szCs w:val="24"/>
          <w:lang w:val="en-US"/>
        </w:rPr>
        <w:t>Spada</w:t>
      </w:r>
      <w:proofErr w:type="spellEnd"/>
      <w:r w:rsidRPr="009352FC">
        <w:rPr>
          <w:rFonts w:ascii="Times New Roman" w:hAnsi="Times New Roman" w:cs="Times New Roman"/>
          <w:sz w:val="24"/>
          <w:szCs w:val="24"/>
          <w:lang w:val="en-US"/>
        </w:rPr>
        <w:t xml:space="preserve">, 2010; </w:t>
      </w:r>
      <w:proofErr w:type="spellStart"/>
      <w:r w:rsidRPr="009352FC">
        <w:rPr>
          <w:rFonts w:ascii="Times New Roman" w:hAnsi="Times New Roman" w:cs="Times New Roman"/>
          <w:sz w:val="24"/>
          <w:szCs w:val="24"/>
          <w:lang w:val="en-US"/>
        </w:rPr>
        <w:t>Spada</w:t>
      </w:r>
      <w:proofErr w:type="spellEnd"/>
      <w:r w:rsidRPr="009352FC">
        <w:rPr>
          <w:rFonts w:ascii="Times New Roman" w:hAnsi="Times New Roman" w:cs="Times New Roman"/>
          <w:sz w:val="24"/>
          <w:szCs w:val="24"/>
          <w:lang w:val="en-US"/>
        </w:rPr>
        <w:t xml:space="preserve">, </w:t>
      </w:r>
      <w:proofErr w:type="spellStart"/>
      <w:r w:rsidRPr="009352FC">
        <w:rPr>
          <w:rFonts w:ascii="Times New Roman" w:hAnsi="Times New Roman" w:cs="Times New Roman"/>
          <w:sz w:val="24"/>
          <w:szCs w:val="24"/>
          <w:lang w:val="en-US"/>
        </w:rPr>
        <w:t>Giustina</w:t>
      </w:r>
      <w:proofErr w:type="spellEnd"/>
      <w:r w:rsidRPr="009352FC">
        <w:rPr>
          <w:rFonts w:ascii="Times New Roman" w:hAnsi="Times New Roman" w:cs="Times New Roman"/>
          <w:sz w:val="24"/>
          <w:szCs w:val="24"/>
          <w:lang w:val="en-US"/>
        </w:rPr>
        <w:t xml:space="preserve">, </w:t>
      </w:r>
      <w:proofErr w:type="spellStart"/>
      <w:r w:rsidRPr="009352FC">
        <w:rPr>
          <w:rFonts w:ascii="Times New Roman" w:hAnsi="Times New Roman" w:cs="Times New Roman"/>
          <w:sz w:val="24"/>
          <w:szCs w:val="24"/>
          <w:lang w:val="en-US"/>
        </w:rPr>
        <w:t>Rolandi</w:t>
      </w:r>
      <w:proofErr w:type="spellEnd"/>
      <w:r w:rsidRPr="009352FC">
        <w:rPr>
          <w:rFonts w:ascii="Times New Roman" w:hAnsi="Times New Roman" w:cs="Times New Roman"/>
          <w:sz w:val="24"/>
          <w:szCs w:val="24"/>
          <w:lang w:val="en-US"/>
        </w:rPr>
        <w:t xml:space="preserve">, </w:t>
      </w:r>
      <w:proofErr w:type="spellStart"/>
      <w:r w:rsidRPr="009352FC">
        <w:rPr>
          <w:rFonts w:ascii="Times New Roman" w:hAnsi="Times New Roman" w:cs="Times New Roman"/>
          <w:sz w:val="24"/>
          <w:szCs w:val="24"/>
          <w:lang w:val="en-US"/>
        </w:rPr>
        <w:t>Fernie</w:t>
      </w:r>
      <w:proofErr w:type="spellEnd"/>
      <w:r w:rsidRPr="009352FC">
        <w:rPr>
          <w:rFonts w:ascii="Times New Roman" w:hAnsi="Times New Roman" w:cs="Times New Roman"/>
          <w:sz w:val="24"/>
          <w:szCs w:val="24"/>
          <w:lang w:val="en-US"/>
        </w:rPr>
        <w:t xml:space="preserve"> &amp; Caselli, 2014; </w:t>
      </w:r>
      <w:proofErr w:type="spellStart"/>
      <w:r w:rsidRPr="009352FC">
        <w:rPr>
          <w:rFonts w:ascii="Times New Roman" w:hAnsi="Times New Roman" w:cs="Times New Roman"/>
          <w:sz w:val="24"/>
          <w:szCs w:val="24"/>
          <w:lang w:val="en-US"/>
        </w:rPr>
        <w:t>Spada</w:t>
      </w:r>
      <w:proofErr w:type="spellEnd"/>
      <w:r w:rsidRPr="009352FC">
        <w:rPr>
          <w:rFonts w:ascii="Times New Roman" w:hAnsi="Times New Roman" w:cs="Times New Roman"/>
          <w:sz w:val="24"/>
          <w:szCs w:val="24"/>
          <w:lang w:val="en-US"/>
        </w:rPr>
        <w:t xml:space="preserve"> &amp; Wells, 2006, 2008; </w:t>
      </w:r>
      <w:proofErr w:type="spellStart"/>
      <w:r w:rsidRPr="009352FC">
        <w:rPr>
          <w:rFonts w:ascii="Times New Roman" w:hAnsi="Times New Roman" w:cs="Times New Roman"/>
          <w:sz w:val="24"/>
          <w:szCs w:val="24"/>
          <w:lang w:val="en-US"/>
        </w:rPr>
        <w:t>Toneatto</w:t>
      </w:r>
      <w:proofErr w:type="spellEnd"/>
      <w:r w:rsidRPr="009352FC">
        <w:rPr>
          <w:rFonts w:ascii="Times New Roman" w:hAnsi="Times New Roman" w:cs="Times New Roman"/>
          <w:sz w:val="24"/>
          <w:szCs w:val="24"/>
          <w:lang w:val="en-US"/>
        </w:rPr>
        <w:t xml:space="preserve">, 1999). Negative metacognitions concern the perception of lack of executive control over the engagement in the addictive behavior (e.g., “My smoking persists no matter how I try to control it”), uncontrollability of thoughts related to the addictive behavior (“The thought of gambling is stronger than my will”), thought-action fusion (“Thinking about using alcohol can make me drink”), and the negative impact of the engagement in the addictive behavior on cognitive functioning (“Drinking will damage my mind”) (Hoyer, Hacker, &amp; </w:t>
      </w:r>
      <w:proofErr w:type="spellStart"/>
      <w:r w:rsidRPr="009352FC">
        <w:rPr>
          <w:rFonts w:ascii="Times New Roman" w:hAnsi="Times New Roman" w:cs="Times New Roman"/>
          <w:sz w:val="24"/>
          <w:szCs w:val="24"/>
          <w:lang w:val="en-US"/>
        </w:rPr>
        <w:t>Lindenmeyer</w:t>
      </w:r>
      <w:proofErr w:type="spellEnd"/>
      <w:r w:rsidRPr="009352FC">
        <w:rPr>
          <w:rFonts w:ascii="Times New Roman" w:hAnsi="Times New Roman" w:cs="Times New Roman"/>
          <w:sz w:val="24"/>
          <w:szCs w:val="24"/>
          <w:lang w:val="en-US"/>
        </w:rPr>
        <w:t xml:space="preserve">, 2007; </w:t>
      </w:r>
      <w:proofErr w:type="spellStart"/>
      <w:r w:rsidRPr="009352FC">
        <w:rPr>
          <w:rFonts w:ascii="Times New Roman" w:hAnsi="Times New Roman" w:cs="Times New Roman"/>
          <w:sz w:val="24"/>
          <w:szCs w:val="24"/>
          <w:lang w:val="en-US"/>
        </w:rPr>
        <w:t>Nikčević</w:t>
      </w:r>
      <w:proofErr w:type="spellEnd"/>
      <w:r w:rsidRPr="009352FC">
        <w:rPr>
          <w:rFonts w:ascii="Times New Roman" w:hAnsi="Times New Roman" w:cs="Times New Roman"/>
          <w:sz w:val="24"/>
          <w:szCs w:val="24"/>
          <w:lang w:val="en-US"/>
        </w:rPr>
        <w:t xml:space="preserve"> &amp; </w:t>
      </w:r>
      <w:proofErr w:type="spellStart"/>
      <w:r w:rsidRPr="009352FC">
        <w:rPr>
          <w:rFonts w:ascii="Times New Roman" w:hAnsi="Times New Roman" w:cs="Times New Roman"/>
          <w:sz w:val="24"/>
          <w:szCs w:val="24"/>
          <w:lang w:val="en-US"/>
        </w:rPr>
        <w:t>Spada</w:t>
      </w:r>
      <w:proofErr w:type="spellEnd"/>
      <w:r w:rsidRPr="009352FC">
        <w:rPr>
          <w:rFonts w:ascii="Times New Roman" w:hAnsi="Times New Roman" w:cs="Times New Roman"/>
          <w:sz w:val="24"/>
          <w:szCs w:val="24"/>
          <w:lang w:val="en-US"/>
        </w:rPr>
        <w:t xml:space="preserve">, 2010; </w:t>
      </w:r>
      <w:proofErr w:type="spellStart"/>
      <w:r w:rsidRPr="009352FC">
        <w:rPr>
          <w:rFonts w:ascii="Times New Roman" w:hAnsi="Times New Roman" w:cs="Times New Roman"/>
          <w:sz w:val="24"/>
          <w:szCs w:val="24"/>
          <w:lang w:val="en-US"/>
        </w:rPr>
        <w:t>Spada</w:t>
      </w:r>
      <w:proofErr w:type="spellEnd"/>
      <w:r w:rsidRPr="009352FC">
        <w:rPr>
          <w:rFonts w:ascii="Times New Roman" w:hAnsi="Times New Roman" w:cs="Times New Roman"/>
          <w:sz w:val="24"/>
          <w:szCs w:val="24"/>
          <w:lang w:val="en-US"/>
        </w:rPr>
        <w:t xml:space="preserve">, </w:t>
      </w:r>
      <w:proofErr w:type="spellStart"/>
      <w:r w:rsidRPr="009352FC">
        <w:rPr>
          <w:rFonts w:ascii="Times New Roman" w:hAnsi="Times New Roman" w:cs="Times New Roman"/>
          <w:sz w:val="24"/>
          <w:szCs w:val="24"/>
          <w:lang w:val="en-US"/>
        </w:rPr>
        <w:t>Giustina</w:t>
      </w:r>
      <w:proofErr w:type="spellEnd"/>
      <w:r w:rsidRPr="009352FC">
        <w:rPr>
          <w:rFonts w:ascii="Times New Roman" w:hAnsi="Times New Roman" w:cs="Times New Roman"/>
          <w:sz w:val="24"/>
          <w:szCs w:val="24"/>
          <w:lang w:val="en-US"/>
        </w:rPr>
        <w:t xml:space="preserve">, </w:t>
      </w:r>
      <w:proofErr w:type="spellStart"/>
      <w:r w:rsidRPr="009352FC">
        <w:rPr>
          <w:rFonts w:ascii="Times New Roman" w:hAnsi="Times New Roman" w:cs="Times New Roman"/>
          <w:sz w:val="24"/>
          <w:szCs w:val="24"/>
          <w:lang w:val="en-US"/>
        </w:rPr>
        <w:t>Rolandi</w:t>
      </w:r>
      <w:proofErr w:type="spellEnd"/>
      <w:r w:rsidRPr="009352FC">
        <w:rPr>
          <w:rFonts w:ascii="Times New Roman" w:hAnsi="Times New Roman" w:cs="Times New Roman"/>
          <w:sz w:val="24"/>
          <w:szCs w:val="24"/>
          <w:lang w:val="en-US"/>
        </w:rPr>
        <w:t xml:space="preserve">, </w:t>
      </w:r>
      <w:proofErr w:type="spellStart"/>
      <w:r w:rsidRPr="009352FC">
        <w:rPr>
          <w:rFonts w:ascii="Times New Roman" w:hAnsi="Times New Roman" w:cs="Times New Roman"/>
          <w:sz w:val="24"/>
          <w:szCs w:val="24"/>
          <w:lang w:val="en-US"/>
        </w:rPr>
        <w:t>Fernie</w:t>
      </w:r>
      <w:proofErr w:type="spellEnd"/>
      <w:r w:rsidRPr="009352FC">
        <w:rPr>
          <w:rFonts w:ascii="Times New Roman" w:hAnsi="Times New Roman" w:cs="Times New Roman"/>
          <w:sz w:val="24"/>
          <w:szCs w:val="24"/>
          <w:lang w:val="en-US"/>
        </w:rPr>
        <w:t xml:space="preserve"> &amp; Caselli, 2014; </w:t>
      </w:r>
      <w:proofErr w:type="spellStart"/>
      <w:r w:rsidRPr="009352FC">
        <w:rPr>
          <w:rFonts w:ascii="Times New Roman" w:hAnsi="Times New Roman" w:cs="Times New Roman"/>
          <w:sz w:val="24"/>
          <w:szCs w:val="24"/>
          <w:lang w:val="en-US"/>
        </w:rPr>
        <w:t>Spada</w:t>
      </w:r>
      <w:proofErr w:type="spellEnd"/>
      <w:r w:rsidRPr="009352FC">
        <w:rPr>
          <w:rFonts w:ascii="Times New Roman" w:hAnsi="Times New Roman" w:cs="Times New Roman"/>
          <w:sz w:val="24"/>
          <w:szCs w:val="24"/>
          <w:lang w:val="en-US"/>
        </w:rPr>
        <w:t xml:space="preserve"> &amp; Wells, 2006, 2008; </w:t>
      </w:r>
      <w:proofErr w:type="spellStart"/>
      <w:r w:rsidRPr="009352FC">
        <w:rPr>
          <w:rFonts w:ascii="Times New Roman" w:hAnsi="Times New Roman" w:cs="Times New Roman"/>
          <w:sz w:val="24"/>
          <w:szCs w:val="24"/>
          <w:lang w:val="en-US"/>
        </w:rPr>
        <w:t>Toneatto</w:t>
      </w:r>
      <w:proofErr w:type="spellEnd"/>
      <w:r w:rsidRPr="009352FC">
        <w:rPr>
          <w:rFonts w:ascii="Times New Roman" w:hAnsi="Times New Roman" w:cs="Times New Roman"/>
          <w:sz w:val="24"/>
          <w:szCs w:val="24"/>
          <w:lang w:val="en-US"/>
        </w:rPr>
        <w:t xml:space="preserve">, 1999). </w:t>
      </w:r>
      <w:r w:rsidR="00483DBB" w:rsidRPr="009352FC">
        <w:rPr>
          <w:rFonts w:ascii="Times New Roman" w:hAnsi="Times New Roman" w:cs="Times New Roman"/>
          <w:sz w:val="24"/>
          <w:szCs w:val="24"/>
          <w:lang w:val="en-US"/>
        </w:rPr>
        <w:t xml:space="preserve">Table 1 presents findings linking metacognitions with different forms of addictive </w:t>
      </w:r>
      <w:proofErr w:type="spellStart"/>
      <w:r w:rsidR="00483DBB" w:rsidRPr="009352FC">
        <w:rPr>
          <w:rFonts w:ascii="Times New Roman" w:hAnsi="Times New Roman" w:cs="Times New Roman"/>
          <w:sz w:val="24"/>
          <w:szCs w:val="24"/>
          <w:lang w:val="en-US"/>
        </w:rPr>
        <w:t>behaviours</w:t>
      </w:r>
      <w:proofErr w:type="spellEnd"/>
      <w:r w:rsidRPr="009352FC">
        <w:rPr>
          <w:rFonts w:ascii="Times New Roman" w:hAnsi="Times New Roman" w:cs="Times New Roman"/>
          <w:sz w:val="24"/>
          <w:szCs w:val="24"/>
          <w:lang w:val="en-US"/>
        </w:rPr>
        <w:t>, highlighting key studies undertaken in the area of smoking and nicotine dependence.</w:t>
      </w:r>
      <w:r w:rsidR="009545EB" w:rsidRPr="009352FC">
        <w:rPr>
          <w:rFonts w:ascii="Times New Roman" w:hAnsi="Times New Roman" w:cs="Times New Roman"/>
          <w:sz w:val="24"/>
          <w:szCs w:val="24"/>
          <w:lang w:val="en-US"/>
        </w:rPr>
        <w:t xml:space="preserve"> </w:t>
      </w:r>
      <w:r w:rsidR="0094786B" w:rsidRPr="009352FC">
        <w:rPr>
          <w:rFonts w:ascii="Times New Roman" w:hAnsi="Times New Roman" w:cs="Times New Roman"/>
          <w:sz w:val="24"/>
          <w:szCs w:val="24"/>
          <w:lang w:val="en-US"/>
        </w:rPr>
        <w:t xml:space="preserve">These show that metacognitions about smoking have been found to be predictors of both cigarette use and nicotine dependence. In addition, both anxiety and depression have been found to be directly associated with metacognitions about smoking in several studies (e.g. </w:t>
      </w:r>
      <w:proofErr w:type="spellStart"/>
      <w:r w:rsidR="0094786B" w:rsidRPr="009352FC">
        <w:rPr>
          <w:rFonts w:ascii="Times New Roman" w:hAnsi="Times New Roman" w:cs="Times New Roman"/>
          <w:sz w:val="24"/>
          <w:szCs w:val="24"/>
          <w:lang w:val="en-US"/>
        </w:rPr>
        <w:t>Nikčević</w:t>
      </w:r>
      <w:proofErr w:type="spellEnd"/>
      <w:r w:rsidR="0094786B" w:rsidRPr="009352FC">
        <w:rPr>
          <w:rFonts w:ascii="Times New Roman" w:hAnsi="Times New Roman" w:cs="Times New Roman"/>
          <w:sz w:val="24"/>
          <w:szCs w:val="24"/>
          <w:lang w:val="en-US"/>
        </w:rPr>
        <w:t xml:space="preserve"> &amp; </w:t>
      </w:r>
      <w:proofErr w:type="spellStart"/>
      <w:r w:rsidR="0094786B" w:rsidRPr="009352FC">
        <w:rPr>
          <w:rFonts w:ascii="Times New Roman" w:hAnsi="Times New Roman" w:cs="Times New Roman"/>
          <w:sz w:val="24"/>
          <w:szCs w:val="24"/>
          <w:lang w:val="en-US"/>
        </w:rPr>
        <w:t>Spada</w:t>
      </w:r>
      <w:proofErr w:type="spellEnd"/>
      <w:r w:rsidR="0094786B" w:rsidRPr="009352FC">
        <w:rPr>
          <w:rFonts w:ascii="Times New Roman" w:hAnsi="Times New Roman" w:cs="Times New Roman"/>
          <w:sz w:val="24"/>
          <w:szCs w:val="24"/>
          <w:lang w:val="en-US"/>
        </w:rPr>
        <w:t>, 2008; 2010)</w:t>
      </w:r>
      <w:r w:rsidR="00602C3E" w:rsidRPr="009352FC">
        <w:rPr>
          <w:rFonts w:ascii="Times New Roman" w:hAnsi="Times New Roman" w:cs="Times New Roman"/>
          <w:sz w:val="24"/>
          <w:szCs w:val="24"/>
          <w:lang w:val="en-US"/>
        </w:rPr>
        <w:t>.</w:t>
      </w:r>
    </w:p>
    <w:p w14:paraId="4D4270B2" w14:textId="751AAA5A" w:rsidR="009545EB" w:rsidRPr="009352FC" w:rsidRDefault="009545EB" w:rsidP="008136B1">
      <w:pPr>
        <w:spacing w:after="0" w:line="480" w:lineRule="auto"/>
        <w:jc w:val="both"/>
        <w:rPr>
          <w:rFonts w:ascii="Times New Roman" w:hAnsi="Times New Roman" w:cs="Times New Roman"/>
          <w:b/>
          <w:sz w:val="24"/>
          <w:szCs w:val="24"/>
          <w:lang w:val="en-US"/>
        </w:rPr>
      </w:pPr>
      <w:r w:rsidRPr="009352FC">
        <w:rPr>
          <w:rFonts w:ascii="Times New Roman" w:hAnsi="Times New Roman" w:cs="Times New Roman"/>
          <w:b/>
          <w:sz w:val="24"/>
          <w:szCs w:val="24"/>
          <w:lang w:val="en-US"/>
        </w:rPr>
        <w:t>Aims of th</w:t>
      </w:r>
      <w:r w:rsidR="00321505" w:rsidRPr="009352FC">
        <w:rPr>
          <w:rFonts w:ascii="Times New Roman" w:hAnsi="Times New Roman" w:cs="Times New Roman"/>
          <w:b/>
          <w:sz w:val="24"/>
          <w:szCs w:val="24"/>
          <w:lang w:val="en-US"/>
        </w:rPr>
        <w:t>e</w:t>
      </w:r>
      <w:r w:rsidRPr="009352FC">
        <w:rPr>
          <w:rFonts w:ascii="Times New Roman" w:hAnsi="Times New Roman" w:cs="Times New Roman"/>
          <w:b/>
          <w:sz w:val="24"/>
          <w:szCs w:val="24"/>
          <w:lang w:val="en-US"/>
        </w:rPr>
        <w:t xml:space="preserve"> study</w:t>
      </w:r>
    </w:p>
    <w:p w14:paraId="75120313" w14:textId="0BEE033D" w:rsidR="00E854E0" w:rsidRPr="009352FC" w:rsidRDefault="009545EB" w:rsidP="00E854E0">
      <w:pPr>
        <w:spacing w:after="0" w:line="480" w:lineRule="auto"/>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t>In light of th</w:t>
      </w:r>
      <w:r w:rsidR="00321505" w:rsidRPr="009352FC">
        <w:rPr>
          <w:rFonts w:ascii="Times New Roman" w:hAnsi="Times New Roman" w:cs="Times New Roman"/>
          <w:sz w:val="24"/>
          <w:szCs w:val="24"/>
          <w:lang w:val="en-US"/>
        </w:rPr>
        <w:t>e</w:t>
      </w:r>
      <w:r w:rsidRPr="009352FC">
        <w:rPr>
          <w:rFonts w:ascii="Times New Roman" w:hAnsi="Times New Roman" w:cs="Times New Roman"/>
          <w:sz w:val="24"/>
          <w:szCs w:val="24"/>
          <w:lang w:val="en-US"/>
        </w:rPr>
        <w:t xml:space="preserve"> </w:t>
      </w:r>
      <w:r w:rsidR="00321505" w:rsidRPr="009352FC">
        <w:rPr>
          <w:rFonts w:ascii="Times New Roman" w:hAnsi="Times New Roman" w:cs="Times New Roman"/>
          <w:sz w:val="24"/>
          <w:szCs w:val="24"/>
          <w:lang w:val="en-US"/>
        </w:rPr>
        <w:t xml:space="preserve">above </w:t>
      </w:r>
      <w:r w:rsidRPr="009352FC">
        <w:rPr>
          <w:rFonts w:ascii="Times New Roman" w:hAnsi="Times New Roman" w:cs="Times New Roman"/>
          <w:sz w:val="24"/>
          <w:szCs w:val="24"/>
          <w:lang w:val="en-US"/>
        </w:rPr>
        <w:t xml:space="preserve">research, the goal of this study </w:t>
      </w:r>
      <w:r w:rsidR="00321505" w:rsidRPr="009352FC">
        <w:rPr>
          <w:rFonts w:ascii="Times New Roman" w:hAnsi="Times New Roman" w:cs="Times New Roman"/>
          <w:sz w:val="24"/>
          <w:szCs w:val="24"/>
          <w:lang w:val="en-US"/>
        </w:rPr>
        <w:t>was to gain a</w:t>
      </w:r>
      <w:r w:rsidRPr="009352FC">
        <w:rPr>
          <w:rFonts w:ascii="Times New Roman" w:hAnsi="Times New Roman" w:cs="Times New Roman"/>
          <w:sz w:val="24"/>
          <w:szCs w:val="24"/>
          <w:lang w:val="en-US"/>
        </w:rPr>
        <w:t xml:space="preserve"> better understand</w:t>
      </w:r>
      <w:r w:rsidR="00AF2AB7" w:rsidRPr="009352FC">
        <w:rPr>
          <w:rFonts w:ascii="Times New Roman" w:hAnsi="Times New Roman" w:cs="Times New Roman"/>
          <w:sz w:val="24"/>
          <w:szCs w:val="24"/>
          <w:lang w:val="en-US"/>
        </w:rPr>
        <w:t>ing</w:t>
      </w:r>
      <w:r w:rsidRPr="009352FC">
        <w:rPr>
          <w:rFonts w:ascii="Times New Roman" w:hAnsi="Times New Roman" w:cs="Times New Roman"/>
          <w:sz w:val="24"/>
          <w:szCs w:val="24"/>
          <w:lang w:val="en-US"/>
        </w:rPr>
        <w:t xml:space="preserve"> </w:t>
      </w:r>
      <w:r w:rsidR="00321505" w:rsidRPr="009352FC">
        <w:rPr>
          <w:rFonts w:ascii="Times New Roman" w:hAnsi="Times New Roman" w:cs="Times New Roman"/>
          <w:sz w:val="24"/>
          <w:szCs w:val="24"/>
          <w:lang w:val="en-US"/>
        </w:rPr>
        <w:t xml:space="preserve">of </w:t>
      </w:r>
      <w:r w:rsidRPr="009352FC">
        <w:rPr>
          <w:rFonts w:ascii="Times New Roman" w:hAnsi="Times New Roman" w:cs="Times New Roman"/>
          <w:sz w:val="24"/>
          <w:szCs w:val="24"/>
          <w:lang w:val="en-US"/>
        </w:rPr>
        <w:t xml:space="preserve">the roles that </w:t>
      </w:r>
      <w:r w:rsidR="00321505" w:rsidRPr="009352FC">
        <w:rPr>
          <w:rFonts w:ascii="Times New Roman" w:hAnsi="Times New Roman" w:cs="Times New Roman"/>
          <w:sz w:val="24"/>
          <w:szCs w:val="24"/>
          <w:lang w:val="en-US"/>
        </w:rPr>
        <w:t xml:space="preserve">both </w:t>
      </w:r>
      <w:r w:rsidR="00AF2AB7" w:rsidRPr="009352FC">
        <w:rPr>
          <w:rFonts w:ascii="Times New Roman" w:hAnsi="Times New Roman" w:cs="Times New Roman"/>
          <w:sz w:val="24"/>
          <w:szCs w:val="24"/>
          <w:lang w:val="en-US"/>
        </w:rPr>
        <w:t xml:space="preserve">smoking </w:t>
      </w:r>
      <w:r w:rsidRPr="009352FC">
        <w:rPr>
          <w:rFonts w:ascii="Times New Roman" w:hAnsi="Times New Roman" w:cs="Times New Roman"/>
          <w:sz w:val="24"/>
          <w:szCs w:val="24"/>
          <w:lang w:val="en-US"/>
        </w:rPr>
        <w:t xml:space="preserve">outcome expectancies </w:t>
      </w:r>
      <w:r w:rsidR="00321505" w:rsidRPr="009352FC">
        <w:rPr>
          <w:rFonts w:ascii="Times New Roman" w:hAnsi="Times New Roman" w:cs="Times New Roman"/>
          <w:sz w:val="24"/>
          <w:szCs w:val="24"/>
          <w:lang w:val="en-US"/>
        </w:rPr>
        <w:t xml:space="preserve">and metacognitions </w:t>
      </w:r>
      <w:r w:rsidR="00AF2AB7" w:rsidRPr="009352FC">
        <w:rPr>
          <w:rFonts w:ascii="Times New Roman" w:hAnsi="Times New Roman" w:cs="Times New Roman"/>
          <w:sz w:val="24"/>
          <w:szCs w:val="24"/>
          <w:lang w:val="en-US"/>
        </w:rPr>
        <w:t xml:space="preserve">about smoking </w:t>
      </w:r>
      <w:r w:rsidR="00321505" w:rsidRPr="009352FC">
        <w:rPr>
          <w:rFonts w:ascii="Times New Roman" w:hAnsi="Times New Roman" w:cs="Times New Roman"/>
          <w:sz w:val="24"/>
          <w:szCs w:val="24"/>
          <w:lang w:val="en-US"/>
        </w:rPr>
        <w:t xml:space="preserve">may </w:t>
      </w:r>
      <w:r w:rsidRPr="009352FC">
        <w:rPr>
          <w:rFonts w:ascii="Times New Roman" w:hAnsi="Times New Roman" w:cs="Times New Roman"/>
          <w:sz w:val="24"/>
          <w:szCs w:val="24"/>
          <w:lang w:val="en-US"/>
        </w:rPr>
        <w:t xml:space="preserve">play in mediating </w:t>
      </w:r>
      <w:r w:rsidR="00321505" w:rsidRPr="009352FC">
        <w:rPr>
          <w:rFonts w:ascii="Times New Roman" w:hAnsi="Times New Roman" w:cs="Times New Roman"/>
          <w:sz w:val="24"/>
          <w:szCs w:val="24"/>
          <w:lang w:val="en-US"/>
        </w:rPr>
        <w:t xml:space="preserve">the relationship </w:t>
      </w:r>
      <w:r w:rsidRPr="009352FC">
        <w:rPr>
          <w:rFonts w:ascii="Times New Roman" w:hAnsi="Times New Roman" w:cs="Times New Roman"/>
          <w:sz w:val="24"/>
          <w:szCs w:val="24"/>
          <w:lang w:val="en-US"/>
        </w:rPr>
        <w:t xml:space="preserve">between </w:t>
      </w:r>
      <w:r w:rsidR="00321505" w:rsidRPr="009352FC">
        <w:rPr>
          <w:rFonts w:ascii="Times New Roman" w:hAnsi="Times New Roman" w:cs="Times New Roman"/>
          <w:sz w:val="24"/>
          <w:szCs w:val="24"/>
          <w:lang w:val="en-US"/>
        </w:rPr>
        <w:t xml:space="preserve">negative affect </w:t>
      </w:r>
      <w:r w:rsidR="00602C3E" w:rsidRPr="009352FC">
        <w:rPr>
          <w:rFonts w:ascii="Times New Roman" w:hAnsi="Times New Roman" w:cs="Times New Roman"/>
          <w:sz w:val="24"/>
          <w:szCs w:val="24"/>
          <w:lang w:val="en-US"/>
        </w:rPr>
        <w:t xml:space="preserve">(anxiety and depression) </w:t>
      </w:r>
      <w:r w:rsidRPr="009352FC">
        <w:rPr>
          <w:rFonts w:ascii="Times New Roman" w:hAnsi="Times New Roman" w:cs="Times New Roman"/>
          <w:sz w:val="24"/>
          <w:szCs w:val="24"/>
          <w:lang w:val="en-US"/>
        </w:rPr>
        <w:t xml:space="preserve">and </w:t>
      </w:r>
      <w:r w:rsidR="00AF2AB7" w:rsidRPr="009352FC">
        <w:rPr>
          <w:rFonts w:ascii="Times New Roman" w:hAnsi="Times New Roman" w:cs="Times New Roman"/>
          <w:sz w:val="24"/>
          <w:szCs w:val="24"/>
          <w:lang w:val="en-US"/>
        </w:rPr>
        <w:t>cigarette use</w:t>
      </w:r>
      <w:r w:rsidR="00A56FCC" w:rsidRPr="009352FC">
        <w:rPr>
          <w:rFonts w:ascii="Times New Roman" w:hAnsi="Times New Roman" w:cs="Times New Roman"/>
          <w:sz w:val="24"/>
          <w:szCs w:val="24"/>
          <w:lang w:val="en-US"/>
        </w:rPr>
        <w:t xml:space="preserve"> (numbers of cigarettes smoked per day) and </w:t>
      </w:r>
      <w:r w:rsidR="00AF2AB7" w:rsidRPr="009352FC">
        <w:rPr>
          <w:rFonts w:ascii="Times New Roman" w:hAnsi="Times New Roman" w:cs="Times New Roman"/>
          <w:sz w:val="24"/>
          <w:szCs w:val="24"/>
          <w:lang w:val="en-US"/>
        </w:rPr>
        <w:t xml:space="preserve">nicotine </w:t>
      </w:r>
      <w:r w:rsidR="00321505" w:rsidRPr="009352FC">
        <w:rPr>
          <w:rFonts w:ascii="Times New Roman" w:hAnsi="Times New Roman" w:cs="Times New Roman"/>
          <w:sz w:val="24"/>
          <w:szCs w:val="24"/>
          <w:lang w:val="en-US"/>
        </w:rPr>
        <w:t>dependence</w:t>
      </w:r>
      <w:r w:rsidR="00A56FCC" w:rsidRPr="009352FC">
        <w:rPr>
          <w:rFonts w:ascii="Times New Roman" w:hAnsi="Times New Roman" w:cs="Times New Roman"/>
          <w:sz w:val="24"/>
          <w:szCs w:val="24"/>
          <w:lang w:val="en-US"/>
        </w:rPr>
        <w:t xml:space="preserve"> (as measured by the </w:t>
      </w:r>
      <w:proofErr w:type="spellStart"/>
      <w:r w:rsidR="00A56FCC" w:rsidRPr="009352FC">
        <w:rPr>
          <w:rFonts w:ascii="Times New Roman" w:hAnsi="Times New Roman" w:cs="Times New Roman"/>
          <w:sz w:val="24"/>
          <w:szCs w:val="24"/>
          <w:lang w:val="en-US"/>
        </w:rPr>
        <w:t>Fagerstrom</w:t>
      </w:r>
      <w:proofErr w:type="spellEnd"/>
      <w:r w:rsidR="00A56FCC" w:rsidRPr="009352FC">
        <w:rPr>
          <w:rFonts w:ascii="Times New Roman" w:hAnsi="Times New Roman" w:cs="Times New Roman"/>
          <w:sz w:val="24"/>
          <w:szCs w:val="24"/>
          <w:lang w:val="en-US"/>
        </w:rPr>
        <w:t xml:space="preserve"> Test for Nicotine Dependence, </w:t>
      </w:r>
      <w:proofErr w:type="spellStart"/>
      <w:r w:rsidR="00A56FCC" w:rsidRPr="009352FC">
        <w:rPr>
          <w:rFonts w:ascii="Times New Roman" w:hAnsi="Times New Roman" w:cs="Times New Roman"/>
          <w:sz w:val="24"/>
          <w:szCs w:val="24"/>
          <w:lang w:val="en-US"/>
        </w:rPr>
        <w:t>Uysal</w:t>
      </w:r>
      <w:proofErr w:type="spellEnd"/>
      <w:r w:rsidR="00A56FCC" w:rsidRPr="009352FC">
        <w:rPr>
          <w:rFonts w:ascii="Times New Roman" w:hAnsi="Times New Roman" w:cs="Times New Roman"/>
          <w:sz w:val="24"/>
          <w:szCs w:val="24"/>
          <w:lang w:val="en-US"/>
        </w:rPr>
        <w:t xml:space="preserve"> et al., 2004)</w:t>
      </w:r>
      <w:r w:rsidR="00321505" w:rsidRPr="009352FC">
        <w:rPr>
          <w:rFonts w:ascii="Times New Roman" w:hAnsi="Times New Roman" w:cs="Times New Roman"/>
          <w:sz w:val="24"/>
          <w:szCs w:val="24"/>
          <w:lang w:val="en-US"/>
        </w:rPr>
        <w:t xml:space="preserve">. The central reason why we wanted to </w:t>
      </w:r>
      <w:r w:rsidR="00E854E0" w:rsidRPr="009352FC">
        <w:rPr>
          <w:rFonts w:ascii="Times New Roman" w:hAnsi="Times New Roman" w:cs="Times New Roman"/>
          <w:sz w:val="24"/>
          <w:szCs w:val="24"/>
          <w:lang w:val="en-US"/>
        </w:rPr>
        <w:t xml:space="preserve">pursue this line of investigation </w:t>
      </w:r>
      <w:r w:rsidR="00321505" w:rsidRPr="009352FC">
        <w:rPr>
          <w:rFonts w:ascii="Times New Roman" w:hAnsi="Times New Roman" w:cs="Times New Roman"/>
          <w:sz w:val="24"/>
          <w:szCs w:val="24"/>
          <w:lang w:val="en-US"/>
        </w:rPr>
        <w:t xml:space="preserve">is that it has been argued that these constructs </w:t>
      </w:r>
      <w:r w:rsidR="008C5899" w:rsidRPr="009352FC">
        <w:rPr>
          <w:rFonts w:ascii="Times New Roman" w:hAnsi="Times New Roman" w:cs="Times New Roman"/>
          <w:sz w:val="24"/>
          <w:szCs w:val="24"/>
          <w:lang w:val="en-US"/>
        </w:rPr>
        <w:t>are, to a degree,</w:t>
      </w:r>
      <w:r w:rsidR="00321505" w:rsidRPr="009352FC">
        <w:rPr>
          <w:rFonts w:ascii="Times New Roman" w:hAnsi="Times New Roman" w:cs="Times New Roman"/>
          <w:sz w:val="24"/>
          <w:szCs w:val="24"/>
          <w:lang w:val="en-US"/>
        </w:rPr>
        <w:t xml:space="preserve"> distinct. Indeed, as advocated by </w:t>
      </w:r>
      <w:proofErr w:type="spellStart"/>
      <w:r w:rsidR="00321505" w:rsidRPr="009352FC">
        <w:rPr>
          <w:rFonts w:ascii="Times New Roman" w:hAnsi="Times New Roman" w:cs="Times New Roman"/>
          <w:sz w:val="24"/>
          <w:szCs w:val="24"/>
          <w:lang w:val="en-US"/>
        </w:rPr>
        <w:t>Nikčević</w:t>
      </w:r>
      <w:proofErr w:type="spellEnd"/>
      <w:r w:rsidR="00321505" w:rsidRPr="009352FC">
        <w:rPr>
          <w:rFonts w:ascii="Times New Roman" w:hAnsi="Times New Roman" w:cs="Times New Roman"/>
          <w:sz w:val="24"/>
          <w:szCs w:val="24"/>
          <w:lang w:val="en-US"/>
        </w:rPr>
        <w:t xml:space="preserve"> and colleagues (</w:t>
      </w:r>
      <w:proofErr w:type="spellStart"/>
      <w:r w:rsidR="00321505" w:rsidRPr="009352FC">
        <w:rPr>
          <w:rFonts w:ascii="Times New Roman" w:hAnsi="Times New Roman" w:cs="Times New Roman"/>
          <w:sz w:val="24"/>
          <w:szCs w:val="24"/>
          <w:lang w:val="en-US"/>
        </w:rPr>
        <w:t>Nikčević</w:t>
      </w:r>
      <w:proofErr w:type="spellEnd"/>
      <w:r w:rsidR="009F3F33" w:rsidRPr="009352FC">
        <w:rPr>
          <w:rFonts w:ascii="Times New Roman" w:hAnsi="Times New Roman" w:cs="Times New Roman"/>
          <w:sz w:val="24"/>
          <w:szCs w:val="24"/>
          <w:lang w:val="en-US"/>
        </w:rPr>
        <w:t xml:space="preserve"> et al.</w:t>
      </w:r>
      <w:r w:rsidR="00321505" w:rsidRPr="009352FC">
        <w:rPr>
          <w:rFonts w:ascii="Times New Roman" w:hAnsi="Times New Roman" w:cs="Times New Roman"/>
          <w:sz w:val="24"/>
          <w:szCs w:val="24"/>
          <w:lang w:val="en-US"/>
        </w:rPr>
        <w:t xml:space="preserve">, 2015) there is an overlap between </w:t>
      </w:r>
      <w:r w:rsidR="00AF2AB7" w:rsidRPr="009352FC">
        <w:rPr>
          <w:rFonts w:ascii="Times New Roman" w:hAnsi="Times New Roman" w:cs="Times New Roman"/>
          <w:sz w:val="24"/>
          <w:szCs w:val="24"/>
          <w:lang w:val="en-US"/>
        </w:rPr>
        <w:t xml:space="preserve">smoking </w:t>
      </w:r>
      <w:r w:rsidR="00321505" w:rsidRPr="009352FC">
        <w:rPr>
          <w:rFonts w:ascii="Times New Roman" w:hAnsi="Times New Roman" w:cs="Times New Roman"/>
          <w:sz w:val="24"/>
          <w:szCs w:val="24"/>
          <w:lang w:val="en-US"/>
        </w:rPr>
        <w:lastRenderedPageBreak/>
        <w:t>outcome expecta</w:t>
      </w:r>
      <w:r w:rsidR="00AF2AB7" w:rsidRPr="009352FC">
        <w:rPr>
          <w:rFonts w:ascii="Times New Roman" w:hAnsi="Times New Roman" w:cs="Times New Roman"/>
          <w:sz w:val="24"/>
          <w:szCs w:val="24"/>
          <w:lang w:val="en-US"/>
        </w:rPr>
        <w:t>n</w:t>
      </w:r>
      <w:r w:rsidR="00321505" w:rsidRPr="009352FC">
        <w:rPr>
          <w:rFonts w:ascii="Times New Roman" w:hAnsi="Times New Roman" w:cs="Times New Roman"/>
          <w:sz w:val="24"/>
          <w:szCs w:val="24"/>
          <w:lang w:val="en-US"/>
        </w:rPr>
        <w:t xml:space="preserve">cies and metacognitions </w:t>
      </w:r>
      <w:r w:rsidR="00AF2AB7" w:rsidRPr="009352FC">
        <w:rPr>
          <w:rFonts w:ascii="Times New Roman" w:hAnsi="Times New Roman" w:cs="Times New Roman"/>
          <w:sz w:val="24"/>
          <w:szCs w:val="24"/>
          <w:lang w:val="en-US"/>
        </w:rPr>
        <w:t xml:space="preserve">about smoking </w:t>
      </w:r>
      <w:r w:rsidR="00321505" w:rsidRPr="009352FC">
        <w:rPr>
          <w:rFonts w:ascii="Times New Roman" w:hAnsi="Times New Roman" w:cs="Times New Roman"/>
          <w:sz w:val="24"/>
          <w:szCs w:val="24"/>
          <w:lang w:val="en-US"/>
        </w:rPr>
        <w:t xml:space="preserve">in that the positive dimensions of both constructs capture what are essentially motivations for smoking. A crucial difference, however, is that positive </w:t>
      </w:r>
      <w:r w:rsidR="00AF2AB7" w:rsidRPr="009352FC">
        <w:rPr>
          <w:rFonts w:ascii="Times New Roman" w:hAnsi="Times New Roman" w:cs="Times New Roman"/>
          <w:sz w:val="24"/>
          <w:szCs w:val="24"/>
          <w:lang w:val="en-US"/>
        </w:rPr>
        <w:t xml:space="preserve">smoking </w:t>
      </w:r>
      <w:r w:rsidR="00321505" w:rsidRPr="009352FC">
        <w:rPr>
          <w:rFonts w:ascii="Times New Roman" w:hAnsi="Times New Roman" w:cs="Times New Roman"/>
          <w:sz w:val="24"/>
          <w:szCs w:val="24"/>
          <w:lang w:val="en-US"/>
        </w:rPr>
        <w:t xml:space="preserve">outcome expectancies do not explicitly distinguish between cognitive and metacognitive belief domains. This is an important distinction because according to the metacognitive model of psychopathology, and burgeoning research evidence, the key markers of psychopathology are beliefs pertaining to the metacognitive rather than cognitive domain (Wells, 2009). </w:t>
      </w:r>
      <w:r w:rsidR="00AF2AB7" w:rsidRPr="009352FC">
        <w:rPr>
          <w:rFonts w:ascii="Times New Roman" w:hAnsi="Times New Roman" w:cs="Times New Roman"/>
          <w:sz w:val="24"/>
          <w:szCs w:val="24"/>
          <w:lang w:val="en-US"/>
        </w:rPr>
        <w:t xml:space="preserve">In addition, </w:t>
      </w:r>
      <w:r w:rsidR="00EA623D" w:rsidRPr="009352FC">
        <w:rPr>
          <w:rFonts w:ascii="Times New Roman" w:hAnsi="Times New Roman" w:cs="Times New Roman"/>
          <w:sz w:val="24"/>
          <w:szCs w:val="24"/>
          <w:lang w:val="en-US"/>
        </w:rPr>
        <w:t xml:space="preserve">with respect to the negative dimensions of both scales, whereas negative smoking outcome expectancies mainly measure general negative outcomes arising from smoking, negative metacognitions about smoking tap into the perception of lack of executive control and presumed cognitive interference of smoking and smoking-related thoughts. From a metacognitive standpoint, high scores on negative metacognitions about smoking </w:t>
      </w:r>
      <w:r w:rsidR="00AF2AB7" w:rsidRPr="009352FC">
        <w:rPr>
          <w:rFonts w:ascii="Times New Roman" w:hAnsi="Times New Roman" w:cs="Times New Roman"/>
          <w:sz w:val="24"/>
          <w:szCs w:val="24"/>
          <w:lang w:val="en-US"/>
        </w:rPr>
        <w:t>should be</w:t>
      </w:r>
      <w:r w:rsidR="00EA623D" w:rsidRPr="009352FC">
        <w:rPr>
          <w:rFonts w:ascii="Times New Roman" w:hAnsi="Times New Roman" w:cs="Times New Roman"/>
          <w:sz w:val="24"/>
          <w:szCs w:val="24"/>
          <w:lang w:val="en-US"/>
        </w:rPr>
        <w:t xml:space="preserve"> </w:t>
      </w:r>
      <w:r w:rsidR="00AF2AB7" w:rsidRPr="009352FC">
        <w:rPr>
          <w:rFonts w:ascii="Times New Roman" w:hAnsi="Times New Roman" w:cs="Times New Roman"/>
          <w:sz w:val="24"/>
          <w:szCs w:val="24"/>
          <w:lang w:val="en-US"/>
        </w:rPr>
        <w:t>a</w:t>
      </w:r>
      <w:r w:rsidR="00EA623D" w:rsidRPr="009352FC">
        <w:rPr>
          <w:rFonts w:ascii="Times New Roman" w:hAnsi="Times New Roman" w:cs="Times New Roman"/>
          <w:sz w:val="24"/>
          <w:szCs w:val="24"/>
          <w:lang w:val="en-US"/>
        </w:rPr>
        <w:t xml:space="preserve"> key marker of the perseveration </w:t>
      </w:r>
      <w:r w:rsidR="008C5899" w:rsidRPr="009352FC">
        <w:rPr>
          <w:rFonts w:ascii="Times New Roman" w:hAnsi="Times New Roman" w:cs="Times New Roman"/>
          <w:sz w:val="24"/>
          <w:szCs w:val="24"/>
          <w:lang w:val="en-US"/>
        </w:rPr>
        <w:t xml:space="preserve">in use </w:t>
      </w:r>
      <w:r w:rsidR="00E854E0" w:rsidRPr="009352FC">
        <w:rPr>
          <w:rFonts w:ascii="Times New Roman" w:hAnsi="Times New Roman" w:cs="Times New Roman"/>
          <w:sz w:val="24"/>
          <w:szCs w:val="24"/>
          <w:lang w:val="en-US"/>
        </w:rPr>
        <w:t>as they</w:t>
      </w:r>
      <w:r w:rsidR="00EA623D" w:rsidRPr="009352FC">
        <w:rPr>
          <w:rFonts w:ascii="Times New Roman" w:hAnsi="Times New Roman" w:cs="Times New Roman"/>
          <w:sz w:val="24"/>
          <w:szCs w:val="24"/>
          <w:lang w:val="en-US"/>
        </w:rPr>
        <w:t xml:space="preserve"> </w:t>
      </w:r>
      <w:r w:rsidR="00E854E0" w:rsidRPr="009352FC">
        <w:rPr>
          <w:rFonts w:ascii="Times New Roman" w:hAnsi="Times New Roman" w:cs="Times New Roman"/>
          <w:sz w:val="24"/>
          <w:szCs w:val="24"/>
          <w:lang w:val="en-US"/>
        </w:rPr>
        <w:t xml:space="preserve">are presumed to </w:t>
      </w:r>
      <w:r w:rsidR="00EA623D" w:rsidRPr="009352FC">
        <w:rPr>
          <w:rFonts w:ascii="Times New Roman" w:hAnsi="Times New Roman" w:cs="Times New Roman"/>
          <w:sz w:val="24"/>
          <w:szCs w:val="24"/>
          <w:lang w:val="en-US"/>
        </w:rPr>
        <w:t xml:space="preserve">play a key role in propagating negative affect and hence prevent the discontinuation of maladaptive coping </w:t>
      </w:r>
      <w:proofErr w:type="spellStart"/>
      <w:r w:rsidR="00EA623D" w:rsidRPr="009352FC">
        <w:rPr>
          <w:rFonts w:ascii="Times New Roman" w:hAnsi="Times New Roman" w:cs="Times New Roman"/>
          <w:sz w:val="24"/>
          <w:szCs w:val="24"/>
          <w:lang w:val="en-US"/>
        </w:rPr>
        <w:t>behaviour</w:t>
      </w:r>
      <w:proofErr w:type="spellEnd"/>
      <w:r w:rsidR="00EA623D" w:rsidRPr="009352FC">
        <w:rPr>
          <w:rFonts w:ascii="Times New Roman" w:hAnsi="Times New Roman" w:cs="Times New Roman"/>
          <w:sz w:val="24"/>
          <w:szCs w:val="24"/>
          <w:lang w:val="en-US"/>
        </w:rPr>
        <w:t xml:space="preserve"> (</w:t>
      </w:r>
      <w:proofErr w:type="spellStart"/>
      <w:r w:rsidR="00EA623D" w:rsidRPr="009352FC">
        <w:rPr>
          <w:rFonts w:ascii="Times New Roman" w:hAnsi="Times New Roman" w:cs="Times New Roman"/>
          <w:sz w:val="24"/>
          <w:szCs w:val="24"/>
          <w:lang w:val="en-US"/>
        </w:rPr>
        <w:t>Nosen</w:t>
      </w:r>
      <w:proofErr w:type="spellEnd"/>
      <w:r w:rsidR="00EA623D" w:rsidRPr="009352FC">
        <w:rPr>
          <w:rFonts w:ascii="Times New Roman" w:hAnsi="Times New Roman" w:cs="Times New Roman"/>
          <w:sz w:val="24"/>
          <w:szCs w:val="24"/>
          <w:lang w:val="en-US"/>
        </w:rPr>
        <w:t xml:space="preserve"> &amp; Woody, 2014; Wells, 2009). </w:t>
      </w:r>
      <w:r w:rsidR="00E854E0" w:rsidRPr="009352FC">
        <w:rPr>
          <w:rFonts w:ascii="Times New Roman" w:hAnsi="Times New Roman" w:cs="Times New Roman"/>
          <w:sz w:val="24"/>
          <w:szCs w:val="24"/>
          <w:lang w:val="en-US"/>
        </w:rPr>
        <w:t xml:space="preserve">Preliminary evidence has suggested that metacognitions about smoking do predict smoking </w:t>
      </w:r>
      <w:proofErr w:type="spellStart"/>
      <w:r w:rsidR="00E854E0" w:rsidRPr="009352FC">
        <w:rPr>
          <w:rFonts w:ascii="Times New Roman" w:hAnsi="Times New Roman" w:cs="Times New Roman"/>
          <w:sz w:val="24"/>
          <w:szCs w:val="24"/>
          <w:lang w:val="en-US"/>
        </w:rPr>
        <w:t>behaviour</w:t>
      </w:r>
      <w:proofErr w:type="spellEnd"/>
      <w:r w:rsidR="00E854E0" w:rsidRPr="009352FC">
        <w:rPr>
          <w:rFonts w:ascii="Times New Roman" w:hAnsi="Times New Roman" w:cs="Times New Roman"/>
          <w:sz w:val="24"/>
          <w:szCs w:val="24"/>
          <w:lang w:val="en-US"/>
        </w:rPr>
        <w:t xml:space="preserve"> over and above smoking outcome expectancies</w:t>
      </w:r>
      <w:r w:rsidR="007437C7" w:rsidRPr="009352FC">
        <w:rPr>
          <w:rFonts w:ascii="Times New Roman" w:hAnsi="Times New Roman" w:cs="Times New Roman"/>
          <w:sz w:val="24"/>
          <w:szCs w:val="24"/>
          <w:lang w:val="en-US"/>
        </w:rPr>
        <w:t xml:space="preserve"> (</w:t>
      </w:r>
      <w:proofErr w:type="spellStart"/>
      <w:r w:rsidR="007437C7" w:rsidRPr="009352FC">
        <w:rPr>
          <w:rFonts w:ascii="Times New Roman" w:hAnsi="Times New Roman" w:cs="Times New Roman"/>
          <w:sz w:val="24"/>
          <w:szCs w:val="24"/>
          <w:lang w:val="en-US"/>
        </w:rPr>
        <w:t>Nikčević</w:t>
      </w:r>
      <w:proofErr w:type="spellEnd"/>
      <w:r w:rsidR="007437C7" w:rsidRPr="009352FC">
        <w:rPr>
          <w:rFonts w:ascii="Times New Roman" w:hAnsi="Times New Roman" w:cs="Times New Roman"/>
          <w:sz w:val="24"/>
          <w:szCs w:val="24"/>
          <w:lang w:val="en-US"/>
        </w:rPr>
        <w:t xml:space="preserve"> et al., 2015)</w:t>
      </w:r>
      <w:r w:rsidR="00A7099B" w:rsidRPr="009352FC">
        <w:rPr>
          <w:rFonts w:ascii="Times New Roman" w:hAnsi="Times New Roman" w:cs="Times New Roman"/>
          <w:sz w:val="24"/>
          <w:szCs w:val="24"/>
          <w:lang w:val="en-US"/>
        </w:rPr>
        <w:t>;</w:t>
      </w:r>
      <w:r w:rsidR="00E854E0" w:rsidRPr="009352FC">
        <w:rPr>
          <w:rFonts w:ascii="Times New Roman" w:hAnsi="Times New Roman" w:cs="Times New Roman"/>
          <w:sz w:val="24"/>
          <w:szCs w:val="24"/>
          <w:lang w:val="en-US"/>
        </w:rPr>
        <w:t xml:space="preserve"> however no study to date has modelled the relative contribution of these constructs accounting for negative affect. </w:t>
      </w:r>
    </w:p>
    <w:p w14:paraId="799C4B07" w14:textId="3A6A911A" w:rsidR="0094786B" w:rsidRPr="009352FC" w:rsidRDefault="008C5899" w:rsidP="008C5899">
      <w:pPr>
        <w:spacing w:after="0" w:line="480" w:lineRule="auto"/>
        <w:ind w:firstLine="708"/>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t xml:space="preserve">In the current study, we tested a mediation model in which negative affect </w:t>
      </w:r>
      <w:r w:rsidR="006A73E0" w:rsidRPr="009352FC">
        <w:rPr>
          <w:rFonts w:ascii="Times New Roman" w:hAnsi="Times New Roman" w:cs="Times New Roman"/>
          <w:sz w:val="24"/>
          <w:szCs w:val="24"/>
          <w:lang w:val="en-US"/>
        </w:rPr>
        <w:t xml:space="preserve">is hypothesized to </w:t>
      </w:r>
      <w:r w:rsidRPr="009352FC">
        <w:rPr>
          <w:rFonts w:ascii="Times New Roman" w:hAnsi="Times New Roman" w:cs="Times New Roman"/>
          <w:sz w:val="24"/>
          <w:szCs w:val="24"/>
          <w:lang w:val="en-US"/>
        </w:rPr>
        <w:t>predict both smoking outcome expectancies and metacognitions about smoking, which in turn predict cigarett</w:t>
      </w:r>
      <w:r w:rsidR="00E854E0" w:rsidRPr="009352FC">
        <w:rPr>
          <w:rFonts w:ascii="Times New Roman" w:hAnsi="Times New Roman" w:cs="Times New Roman"/>
          <w:sz w:val="24"/>
          <w:szCs w:val="24"/>
          <w:lang w:val="en-US"/>
        </w:rPr>
        <w:t>e</w:t>
      </w:r>
      <w:r w:rsidRPr="009352FC">
        <w:rPr>
          <w:rFonts w:ascii="Times New Roman" w:hAnsi="Times New Roman" w:cs="Times New Roman"/>
          <w:sz w:val="24"/>
          <w:szCs w:val="24"/>
          <w:lang w:val="en-US"/>
        </w:rPr>
        <w:t xml:space="preserve"> use and nicotine dependence. Since different patterns of smoking outcome expectancies and metacognitions about smoking may be consistent with different patterns of cigarette use and nicotine dependenc</w:t>
      </w:r>
      <w:r w:rsidR="00E854E0" w:rsidRPr="009352FC">
        <w:rPr>
          <w:rFonts w:ascii="Times New Roman" w:hAnsi="Times New Roman" w:cs="Times New Roman"/>
          <w:sz w:val="24"/>
          <w:szCs w:val="24"/>
          <w:lang w:val="en-US"/>
        </w:rPr>
        <w:t>e</w:t>
      </w:r>
      <w:r w:rsidRPr="009352FC">
        <w:rPr>
          <w:rFonts w:ascii="Times New Roman" w:hAnsi="Times New Roman" w:cs="Times New Roman"/>
          <w:sz w:val="24"/>
          <w:szCs w:val="24"/>
          <w:lang w:val="en-US"/>
        </w:rPr>
        <w:t xml:space="preserve"> we explored whether all or a subset of these are actually implicated in the mediation hypothesis.</w:t>
      </w:r>
      <w:r w:rsidR="0094786B" w:rsidRPr="009352FC">
        <w:rPr>
          <w:rFonts w:ascii="Times New Roman" w:hAnsi="Times New Roman" w:cs="Times New Roman"/>
          <w:sz w:val="24"/>
          <w:szCs w:val="24"/>
          <w:lang w:val="en-US"/>
        </w:rPr>
        <w:t xml:space="preserve"> It is important to highlight that this study </w:t>
      </w:r>
      <w:r w:rsidR="00602C3E" w:rsidRPr="009352FC">
        <w:rPr>
          <w:rFonts w:ascii="Times New Roman" w:hAnsi="Times New Roman" w:cs="Times New Roman"/>
          <w:sz w:val="24"/>
          <w:szCs w:val="24"/>
          <w:lang w:val="en-US"/>
        </w:rPr>
        <w:t>was</w:t>
      </w:r>
      <w:r w:rsidR="0094786B" w:rsidRPr="009352FC">
        <w:rPr>
          <w:rFonts w:ascii="Times New Roman" w:hAnsi="Times New Roman" w:cs="Times New Roman"/>
          <w:sz w:val="24"/>
          <w:szCs w:val="24"/>
          <w:lang w:val="en-US"/>
        </w:rPr>
        <w:t xml:space="preserve"> testing a between-person paradigm</w:t>
      </w:r>
      <w:r w:rsidR="007A12F4" w:rsidRPr="009352FC">
        <w:rPr>
          <w:rFonts w:ascii="Times New Roman" w:hAnsi="Times New Roman" w:cs="Times New Roman"/>
          <w:sz w:val="24"/>
          <w:szCs w:val="24"/>
          <w:lang w:val="en-US"/>
        </w:rPr>
        <w:t xml:space="preserve"> (</w:t>
      </w:r>
      <w:proofErr w:type="spellStart"/>
      <w:r w:rsidR="007A12F4" w:rsidRPr="009352FC">
        <w:rPr>
          <w:rFonts w:ascii="Times New Roman" w:hAnsi="Times New Roman" w:cs="Times New Roman"/>
          <w:sz w:val="24"/>
          <w:szCs w:val="24"/>
          <w:lang w:val="en-US"/>
        </w:rPr>
        <w:t>Moolenar</w:t>
      </w:r>
      <w:proofErr w:type="spellEnd"/>
      <w:r w:rsidR="007A12F4" w:rsidRPr="009352FC">
        <w:rPr>
          <w:rFonts w:ascii="Times New Roman" w:hAnsi="Times New Roman" w:cs="Times New Roman"/>
          <w:sz w:val="24"/>
          <w:szCs w:val="24"/>
          <w:lang w:val="en-US"/>
        </w:rPr>
        <w:t xml:space="preserve"> &amp; Campbell, 2009). The broad assumption being that individuals high in n</w:t>
      </w:r>
      <w:r w:rsidR="0094786B" w:rsidRPr="009352FC">
        <w:rPr>
          <w:rFonts w:ascii="Times New Roman" w:hAnsi="Times New Roman"/>
          <w:sz w:val="24"/>
          <w:szCs w:val="24"/>
        </w:rPr>
        <w:t xml:space="preserve">egative affect </w:t>
      </w:r>
      <w:r w:rsidR="007A12F4" w:rsidRPr="009352FC">
        <w:rPr>
          <w:rFonts w:ascii="Times New Roman" w:hAnsi="Times New Roman"/>
          <w:sz w:val="24"/>
          <w:szCs w:val="24"/>
        </w:rPr>
        <w:t xml:space="preserve">should also endorse </w:t>
      </w:r>
      <w:r w:rsidR="0094786B" w:rsidRPr="009352FC">
        <w:rPr>
          <w:rFonts w:ascii="Times New Roman" w:hAnsi="Times New Roman"/>
          <w:sz w:val="24"/>
          <w:szCs w:val="24"/>
        </w:rPr>
        <w:t xml:space="preserve">high </w:t>
      </w:r>
      <w:r w:rsidR="00602C3E" w:rsidRPr="009352FC">
        <w:rPr>
          <w:rFonts w:ascii="Times New Roman" w:hAnsi="Times New Roman"/>
          <w:sz w:val="24"/>
          <w:szCs w:val="24"/>
        </w:rPr>
        <w:t xml:space="preserve">(positive) </w:t>
      </w:r>
      <w:r w:rsidR="0094786B" w:rsidRPr="009352FC">
        <w:rPr>
          <w:rFonts w:ascii="Times New Roman" w:hAnsi="Times New Roman"/>
          <w:sz w:val="24"/>
          <w:szCs w:val="24"/>
        </w:rPr>
        <w:t xml:space="preserve">smoking </w:t>
      </w:r>
      <w:r w:rsidR="007A12F4" w:rsidRPr="009352FC">
        <w:rPr>
          <w:rFonts w:ascii="Times New Roman" w:hAnsi="Times New Roman"/>
          <w:sz w:val="24"/>
          <w:szCs w:val="24"/>
        </w:rPr>
        <w:t xml:space="preserve">outcome </w:t>
      </w:r>
      <w:r w:rsidR="0094786B" w:rsidRPr="009352FC">
        <w:rPr>
          <w:rFonts w:ascii="Times New Roman" w:hAnsi="Times New Roman"/>
          <w:sz w:val="24"/>
          <w:szCs w:val="24"/>
        </w:rPr>
        <w:t>expectancies</w:t>
      </w:r>
      <w:r w:rsidR="007A12F4" w:rsidRPr="009352FC">
        <w:rPr>
          <w:rFonts w:ascii="Times New Roman" w:hAnsi="Times New Roman"/>
          <w:sz w:val="24"/>
          <w:szCs w:val="24"/>
        </w:rPr>
        <w:t xml:space="preserve"> and metacognitions about smoking and present with high cigarette use </w:t>
      </w:r>
      <w:r w:rsidR="0094786B" w:rsidRPr="009352FC">
        <w:rPr>
          <w:rFonts w:ascii="Times New Roman" w:hAnsi="Times New Roman"/>
          <w:sz w:val="24"/>
          <w:szCs w:val="24"/>
        </w:rPr>
        <w:t>and nicotine dependence</w:t>
      </w:r>
      <w:r w:rsidR="007A12F4" w:rsidRPr="009352FC">
        <w:rPr>
          <w:rFonts w:ascii="Times New Roman" w:hAnsi="Times New Roman"/>
          <w:sz w:val="24"/>
          <w:szCs w:val="24"/>
        </w:rPr>
        <w:t>.</w:t>
      </w:r>
    </w:p>
    <w:p w14:paraId="503BC4D9" w14:textId="77777777" w:rsidR="00291E85" w:rsidRPr="009352FC" w:rsidRDefault="00F038A8" w:rsidP="008136B1">
      <w:pPr>
        <w:spacing w:after="0" w:line="480" w:lineRule="auto"/>
        <w:jc w:val="both"/>
        <w:rPr>
          <w:rFonts w:ascii="Times New Roman" w:hAnsi="Times New Roman" w:cs="Times New Roman"/>
          <w:b/>
          <w:sz w:val="24"/>
          <w:szCs w:val="24"/>
          <w:lang w:val="en-US"/>
        </w:rPr>
      </w:pPr>
      <w:r w:rsidRPr="009352FC">
        <w:rPr>
          <w:rFonts w:ascii="Times New Roman" w:hAnsi="Times New Roman" w:cs="Times New Roman"/>
          <w:b/>
          <w:sz w:val="24"/>
          <w:szCs w:val="24"/>
          <w:lang w:val="en-US"/>
        </w:rPr>
        <w:lastRenderedPageBreak/>
        <w:t xml:space="preserve">2. </w:t>
      </w:r>
      <w:r w:rsidR="00291E85" w:rsidRPr="009352FC">
        <w:rPr>
          <w:rFonts w:ascii="Times New Roman" w:hAnsi="Times New Roman" w:cs="Times New Roman"/>
          <w:b/>
          <w:sz w:val="24"/>
          <w:szCs w:val="24"/>
          <w:lang w:val="en-US"/>
        </w:rPr>
        <w:t>Method</w:t>
      </w:r>
    </w:p>
    <w:p w14:paraId="1FFB94B2" w14:textId="77777777" w:rsidR="00FD3584" w:rsidRPr="009352FC" w:rsidRDefault="00F038A8" w:rsidP="008136B1">
      <w:pPr>
        <w:spacing w:after="0" w:line="480" w:lineRule="auto"/>
        <w:jc w:val="both"/>
        <w:rPr>
          <w:rFonts w:ascii="Times New Roman" w:hAnsi="Times New Roman" w:cs="Times New Roman"/>
          <w:b/>
          <w:sz w:val="24"/>
          <w:szCs w:val="24"/>
          <w:lang w:val="en-US"/>
        </w:rPr>
      </w:pPr>
      <w:r w:rsidRPr="009352FC">
        <w:rPr>
          <w:rFonts w:ascii="Times New Roman" w:hAnsi="Times New Roman" w:cs="Times New Roman"/>
          <w:b/>
          <w:sz w:val="24"/>
          <w:szCs w:val="24"/>
          <w:lang w:val="en-US"/>
        </w:rPr>
        <w:t xml:space="preserve">2.1. </w:t>
      </w:r>
      <w:r w:rsidR="00FD3584" w:rsidRPr="009352FC">
        <w:rPr>
          <w:rFonts w:ascii="Times New Roman" w:hAnsi="Times New Roman" w:cs="Times New Roman"/>
          <w:b/>
          <w:sz w:val="24"/>
          <w:szCs w:val="24"/>
          <w:lang w:val="en-US"/>
        </w:rPr>
        <w:t xml:space="preserve">Participants </w:t>
      </w:r>
    </w:p>
    <w:p w14:paraId="40F18FA0" w14:textId="326FAAAE" w:rsidR="009F4FA4" w:rsidRPr="009352FC" w:rsidRDefault="009F4FA4" w:rsidP="00CC224A">
      <w:pPr>
        <w:pStyle w:val="BodyText"/>
        <w:spacing w:line="480" w:lineRule="auto"/>
        <w:jc w:val="both"/>
        <w:rPr>
          <w:color w:val="000000"/>
          <w:sz w:val="24"/>
          <w:szCs w:val="24"/>
        </w:rPr>
      </w:pPr>
      <w:r w:rsidRPr="009352FC">
        <w:rPr>
          <w:color w:val="000000"/>
          <w:sz w:val="24"/>
          <w:szCs w:val="24"/>
        </w:rPr>
        <w:t xml:space="preserve">The sample consisted of </w:t>
      </w:r>
      <w:r w:rsidR="00CF3160" w:rsidRPr="009352FC">
        <w:rPr>
          <w:color w:val="000000"/>
          <w:sz w:val="24"/>
          <w:szCs w:val="24"/>
        </w:rPr>
        <w:t>524</w:t>
      </w:r>
      <w:r w:rsidRPr="009352FC">
        <w:rPr>
          <w:color w:val="000000"/>
          <w:sz w:val="24"/>
          <w:szCs w:val="24"/>
        </w:rPr>
        <w:t xml:space="preserve"> self-declared smokers (</w:t>
      </w:r>
      <w:r w:rsidR="00CF3160" w:rsidRPr="009352FC">
        <w:rPr>
          <w:color w:val="000000"/>
          <w:sz w:val="24"/>
          <w:szCs w:val="24"/>
        </w:rPr>
        <w:t>261</w:t>
      </w:r>
      <w:r w:rsidRPr="009352FC">
        <w:rPr>
          <w:color w:val="000000"/>
          <w:sz w:val="24"/>
          <w:szCs w:val="24"/>
        </w:rPr>
        <w:t xml:space="preserve"> female)</w:t>
      </w:r>
      <w:r w:rsidR="00C52D82" w:rsidRPr="009352FC">
        <w:rPr>
          <w:color w:val="000000"/>
          <w:sz w:val="24"/>
          <w:szCs w:val="24"/>
        </w:rPr>
        <w:t xml:space="preserve"> living in Turkey and</w:t>
      </w:r>
      <w:r w:rsidRPr="009352FC">
        <w:rPr>
          <w:color w:val="000000"/>
          <w:sz w:val="24"/>
          <w:szCs w:val="24"/>
        </w:rPr>
        <w:t xml:space="preserve"> aged between 1</w:t>
      </w:r>
      <w:r w:rsidR="00046918" w:rsidRPr="009352FC">
        <w:rPr>
          <w:color w:val="000000"/>
          <w:sz w:val="24"/>
          <w:szCs w:val="24"/>
        </w:rPr>
        <w:t>8</w:t>
      </w:r>
      <w:r w:rsidRPr="009352FC">
        <w:rPr>
          <w:color w:val="000000"/>
          <w:sz w:val="24"/>
          <w:szCs w:val="24"/>
        </w:rPr>
        <w:t xml:space="preserve"> and </w:t>
      </w:r>
      <w:r w:rsidR="00CF3160" w:rsidRPr="009352FC">
        <w:rPr>
          <w:color w:val="000000"/>
          <w:sz w:val="24"/>
          <w:szCs w:val="24"/>
        </w:rPr>
        <w:t>68</w:t>
      </w:r>
      <w:r w:rsidRPr="009352FC">
        <w:rPr>
          <w:color w:val="000000"/>
          <w:sz w:val="24"/>
          <w:szCs w:val="24"/>
        </w:rPr>
        <w:t xml:space="preserve"> years (mean = </w:t>
      </w:r>
      <w:r w:rsidR="00CF3160" w:rsidRPr="009352FC">
        <w:rPr>
          <w:color w:val="000000"/>
          <w:sz w:val="24"/>
          <w:szCs w:val="24"/>
        </w:rPr>
        <w:t>28</w:t>
      </w:r>
      <w:r w:rsidRPr="009352FC">
        <w:rPr>
          <w:color w:val="000000"/>
          <w:sz w:val="24"/>
          <w:szCs w:val="24"/>
        </w:rPr>
        <w:t>.</w:t>
      </w:r>
      <w:r w:rsidR="00CF3160" w:rsidRPr="009352FC">
        <w:rPr>
          <w:color w:val="000000"/>
          <w:sz w:val="24"/>
          <w:szCs w:val="24"/>
        </w:rPr>
        <w:t>5</w:t>
      </w:r>
      <w:r w:rsidRPr="009352FC">
        <w:rPr>
          <w:color w:val="000000"/>
          <w:sz w:val="24"/>
          <w:szCs w:val="24"/>
        </w:rPr>
        <w:t xml:space="preserve">; SD = </w:t>
      </w:r>
      <w:r w:rsidR="00CF3160" w:rsidRPr="009352FC">
        <w:rPr>
          <w:color w:val="000000"/>
          <w:sz w:val="24"/>
          <w:szCs w:val="24"/>
        </w:rPr>
        <w:t>7</w:t>
      </w:r>
      <w:r w:rsidRPr="009352FC">
        <w:rPr>
          <w:color w:val="000000"/>
          <w:sz w:val="24"/>
          <w:szCs w:val="24"/>
        </w:rPr>
        <w:t>.</w:t>
      </w:r>
      <w:r w:rsidR="00CF3160" w:rsidRPr="009352FC">
        <w:rPr>
          <w:color w:val="000000"/>
          <w:sz w:val="24"/>
          <w:szCs w:val="24"/>
        </w:rPr>
        <w:t>8</w:t>
      </w:r>
      <w:r w:rsidR="00046918" w:rsidRPr="009352FC">
        <w:rPr>
          <w:color w:val="000000"/>
          <w:sz w:val="24"/>
          <w:szCs w:val="24"/>
        </w:rPr>
        <w:t xml:space="preserve">) who scored </w:t>
      </w:r>
      <w:r w:rsidR="007C6815" w:rsidRPr="009352FC">
        <w:rPr>
          <w:color w:val="000000"/>
          <w:sz w:val="24"/>
          <w:szCs w:val="24"/>
        </w:rPr>
        <w:t>3</w:t>
      </w:r>
      <w:r w:rsidR="00046918" w:rsidRPr="009352FC">
        <w:rPr>
          <w:color w:val="000000"/>
          <w:sz w:val="24"/>
          <w:szCs w:val="24"/>
        </w:rPr>
        <w:t xml:space="preserve"> or above </w:t>
      </w:r>
      <w:r w:rsidR="00B172EF" w:rsidRPr="009352FC">
        <w:rPr>
          <w:color w:val="000000"/>
          <w:sz w:val="24"/>
          <w:szCs w:val="24"/>
        </w:rPr>
        <w:t xml:space="preserve">(3 being the cut off for the presence of low/moderate nicotine dependence) </w:t>
      </w:r>
      <w:r w:rsidR="00046918" w:rsidRPr="009352FC">
        <w:rPr>
          <w:color w:val="000000"/>
          <w:sz w:val="24"/>
          <w:szCs w:val="24"/>
        </w:rPr>
        <w:t xml:space="preserve">on the </w:t>
      </w:r>
      <w:proofErr w:type="spellStart"/>
      <w:r w:rsidR="00CC224A" w:rsidRPr="009352FC">
        <w:rPr>
          <w:sz w:val="24"/>
          <w:szCs w:val="22"/>
          <w:lang w:val="en-GB" w:eastAsia="ja-JP"/>
        </w:rPr>
        <w:t>Fagerstrom</w:t>
      </w:r>
      <w:proofErr w:type="spellEnd"/>
      <w:r w:rsidR="00CC224A" w:rsidRPr="009352FC">
        <w:rPr>
          <w:sz w:val="24"/>
          <w:szCs w:val="22"/>
          <w:lang w:val="en-GB" w:eastAsia="ja-JP"/>
        </w:rPr>
        <w:t xml:space="preserve"> Test for Nicotine Dependence (FTND: </w:t>
      </w:r>
      <w:proofErr w:type="spellStart"/>
      <w:r w:rsidR="00CC224A" w:rsidRPr="009352FC">
        <w:rPr>
          <w:sz w:val="24"/>
          <w:szCs w:val="22"/>
          <w:lang w:val="en-GB" w:eastAsia="ja-JP"/>
        </w:rPr>
        <w:t>Uysal</w:t>
      </w:r>
      <w:proofErr w:type="spellEnd"/>
      <w:r w:rsidR="00CC224A" w:rsidRPr="009352FC">
        <w:rPr>
          <w:sz w:val="24"/>
          <w:szCs w:val="22"/>
          <w:lang w:val="en-GB" w:eastAsia="ja-JP"/>
        </w:rPr>
        <w:t xml:space="preserve"> et al., 2004). </w:t>
      </w:r>
      <w:r w:rsidR="00363B48" w:rsidRPr="009352FC">
        <w:rPr>
          <w:color w:val="000000"/>
          <w:sz w:val="24"/>
          <w:szCs w:val="24"/>
        </w:rPr>
        <w:t xml:space="preserve">The </w:t>
      </w:r>
      <w:r w:rsidR="00CC224A" w:rsidRPr="009352FC">
        <w:rPr>
          <w:color w:val="000000"/>
          <w:sz w:val="24"/>
          <w:szCs w:val="24"/>
        </w:rPr>
        <w:t xml:space="preserve">average number of cigarettes smoked per day was </w:t>
      </w:r>
      <w:r w:rsidR="00CF3160" w:rsidRPr="009352FC">
        <w:rPr>
          <w:color w:val="000000"/>
          <w:sz w:val="24"/>
          <w:szCs w:val="24"/>
        </w:rPr>
        <w:t>18.8</w:t>
      </w:r>
      <w:r w:rsidR="00CC224A" w:rsidRPr="009352FC">
        <w:rPr>
          <w:color w:val="000000"/>
          <w:sz w:val="24"/>
          <w:szCs w:val="24"/>
        </w:rPr>
        <w:t xml:space="preserve"> (SD = </w:t>
      </w:r>
      <w:r w:rsidR="00CF3160" w:rsidRPr="009352FC">
        <w:rPr>
          <w:color w:val="000000"/>
          <w:sz w:val="24"/>
          <w:szCs w:val="24"/>
        </w:rPr>
        <w:t>8</w:t>
      </w:r>
      <w:r w:rsidR="00CC224A" w:rsidRPr="009352FC">
        <w:rPr>
          <w:color w:val="000000"/>
          <w:sz w:val="24"/>
          <w:szCs w:val="24"/>
        </w:rPr>
        <w:t>.</w:t>
      </w:r>
      <w:r w:rsidR="00CF3160" w:rsidRPr="009352FC">
        <w:rPr>
          <w:color w:val="000000"/>
          <w:sz w:val="24"/>
          <w:szCs w:val="24"/>
        </w:rPr>
        <w:t>6</w:t>
      </w:r>
      <w:r w:rsidR="00CC224A" w:rsidRPr="009352FC">
        <w:rPr>
          <w:color w:val="000000"/>
          <w:sz w:val="24"/>
          <w:szCs w:val="24"/>
        </w:rPr>
        <w:t>)</w:t>
      </w:r>
      <w:r w:rsidRPr="009352FC">
        <w:rPr>
          <w:color w:val="000000"/>
          <w:sz w:val="24"/>
          <w:szCs w:val="24"/>
        </w:rPr>
        <w:t xml:space="preserve"> </w:t>
      </w:r>
      <w:r w:rsidR="00CC224A" w:rsidRPr="009352FC">
        <w:rPr>
          <w:color w:val="000000"/>
          <w:sz w:val="24"/>
          <w:szCs w:val="24"/>
        </w:rPr>
        <w:t>with</w:t>
      </w:r>
      <w:r w:rsidRPr="009352FC">
        <w:rPr>
          <w:color w:val="000000"/>
          <w:sz w:val="24"/>
          <w:szCs w:val="24"/>
        </w:rPr>
        <w:t xml:space="preserve"> most participants stat</w:t>
      </w:r>
      <w:r w:rsidR="00CC224A" w:rsidRPr="009352FC">
        <w:rPr>
          <w:color w:val="000000"/>
          <w:sz w:val="24"/>
          <w:szCs w:val="24"/>
        </w:rPr>
        <w:t>ing</w:t>
      </w:r>
      <w:r w:rsidRPr="009352FC">
        <w:rPr>
          <w:color w:val="000000"/>
          <w:sz w:val="24"/>
          <w:szCs w:val="24"/>
        </w:rPr>
        <w:t xml:space="preserve"> that the</w:t>
      </w:r>
      <w:r w:rsidR="00363B48" w:rsidRPr="009352FC">
        <w:rPr>
          <w:color w:val="000000"/>
          <w:sz w:val="24"/>
          <w:szCs w:val="24"/>
        </w:rPr>
        <w:t>y started smoking by the age 20</w:t>
      </w:r>
      <w:r w:rsidRPr="009352FC">
        <w:rPr>
          <w:color w:val="000000"/>
          <w:sz w:val="24"/>
          <w:szCs w:val="24"/>
        </w:rPr>
        <w:t xml:space="preserve"> </w:t>
      </w:r>
      <w:r w:rsidR="00363B48" w:rsidRPr="009352FC">
        <w:rPr>
          <w:color w:val="000000"/>
          <w:sz w:val="24"/>
          <w:szCs w:val="24"/>
        </w:rPr>
        <w:t>(range =</w:t>
      </w:r>
      <w:r w:rsidRPr="009352FC">
        <w:rPr>
          <w:color w:val="000000"/>
          <w:sz w:val="24"/>
          <w:szCs w:val="24"/>
        </w:rPr>
        <w:t xml:space="preserve"> </w:t>
      </w:r>
      <w:r w:rsidR="008F234A" w:rsidRPr="009352FC">
        <w:rPr>
          <w:color w:val="000000"/>
          <w:sz w:val="24"/>
          <w:szCs w:val="24"/>
        </w:rPr>
        <w:t>6</w:t>
      </w:r>
      <w:r w:rsidRPr="009352FC">
        <w:rPr>
          <w:color w:val="000000"/>
          <w:sz w:val="24"/>
          <w:szCs w:val="24"/>
        </w:rPr>
        <w:t xml:space="preserve"> </w:t>
      </w:r>
      <w:r w:rsidR="00363B48" w:rsidRPr="009352FC">
        <w:rPr>
          <w:color w:val="000000"/>
          <w:sz w:val="24"/>
          <w:szCs w:val="24"/>
        </w:rPr>
        <w:t xml:space="preserve">– </w:t>
      </w:r>
      <w:r w:rsidR="008F234A" w:rsidRPr="009352FC">
        <w:rPr>
          <w:color w:val="000000"/>
          <w:sz w:val="24"/>
          <w:szCs w:val="24"/>
        </w:rPr>
        <w:t>37</w:t>
      </w:r>
      <w:r w:rsidR="00363B48" w:rsidRPr="009352FC">
        <w:rPr>
          <w:color w:val="000000"/>
          <w:sz w:val="24"/>
          <w:szCs w:val="24"/>
        </w:rPr>
        <w:t xml:space="preserve"> years)</w:t>
      </w:r>
      <w:r w:rsidRPr="009352FC">
        <w:rPr>
          <w:color w:val="000000"/>
          <w:sz w:val="24"/>
          <w:szCs w:val="24"/>
        </w:rPr>
        <w:t xml:space="preserve">. With respect to smoking cessation, only </w:t>
      </w:r>
      <w:r w:rsidR="008F234A" w:rsidRPr="009352FC">
        <w:rPr>
          <w:color w:val="000000"/>
          <w:sz w:val="24"/>
          <w:szCs w:val="24"/>
        </w:rPr>
        <w:t>6</w:t>
      </w:r>
      <w:r w:rsidRPr="009352FC">
        <w:rPr>
          <w:color w:val="000000"/>
          <w:sz w:val="24"/>
          <w:szCs w:val="24"/>
        </w:rPr>
        <w:t>.</w:t>
      </w:r>
      <w:r w:rsidR="008F234A" w:rsidRPr="009352FC">
        <w:rPr>
          <w:color w:val="000000"/>
          <w:sz w:val="24"/>
          <w:szCs w:val="24"/>
        </w:rPr>
        <w:t>7</w:t>
      </w:r>
      <w:r w:rsidRPr="009352FC">
        <w:rPr>
          <w:color w:val="000000"/>
          <w:sz w:val="24"/>
          <w:szCs w:val="24"/>
        </w:rPr>
        <w:t xml:space="preserve">% of the sample reported that they had engaged in treatment to stop smoking. </w:t>
      </w:r>
    </w:p>
    <w:p w14:paraId="75C47085" w14:textId="086B6784" w:rsidR="009F4FA4" w:rsidRPr="009352FC" w:rsidRDefault="009F4FA4" w:rsidP="009F4FA4">
      <w:pPr>
        <w:spacing w:after="0" w:line="480" w:lineRule="auto"/>
        <w:ind w:firstLine="708"/>
        <w:jc w:val="both"/>
        <w:rPr>
          <w:rFonts w:ascii="Times New Roman" w:hAnsi="Times New Roman" w:cs="Times New Roman"/>
          <w:color w:val="000000"/>
          <w:sz w:val="24"/>
          <w:szCs w:val="24"/>
          <w:lang w:val="en-US"/>
        </w:rPr>
      </w:pPr>
      <w:r w:rsidRPr="009352FC">
        <w:rPr>
          <w:rFonts w:ascii="Times New Roman" w:hAnsi="Times New Roman" w:cs="Times New Roman"/>
          <w:color w:val="000000"/>
          <w:sz w:val="24"/>
          <w:szCs w:val="24"/>
          <w:lang w:val="en-US"/>
        </w:rPr>
        <w:t>Just over half the participants were currently employed (</w:t>
      </w:r>
      <w:r w:rsidR="00446910" w:rsidRPr="009352FC">
        <w:rPr>
          <w:rFonts w:ascii="Times New Roman" w:hAnsi="Times New Roman" w:cs="Times New Roman"/>
          <w:color w:val="000000"/>
          <w:sz w:val="24"/>
          <w:szCs w:val="24"/>
          <w:lang w:val="en-US"/>
        </w:rPr>
        <w:t>56</w:t>
      </w:r>
      <w:r w:rsidRPr="009352FC">
        <w:rPr>
          <w:rFonts w:ascii="Times New Roman" w:hAnsi="Times New Roman" w:cs="Times New Roman"/>
          <w:color w:val="000000"/>
          <w:sz w:val="24"/>
          <w:szCs w:val="24"/>
          <w:lang w:val="en-US"/>
        </w:rPr>
        <w:t>.</w:t>
      </w:r>
      <w:r w:rsidR="00446910" w:rsidRPr="009352FC">
        <w:rPr>
          <w:rFonts w:ascii="Times New Roman" w:hAnsi="Times New Roman" w:cs="Times New Roman"/>
          <w:color w:val="000000"/>
          <w:sz w:val="24"/>
          <w:szCs w:val="24"/>
          <w:lang w:val="en-US"/>
        </w:rPr>
        <w:t>1</w:t>
      </w:r>
      <w:r w:rsidRPr="009352FC">
        <w:rPr>
          <w:rFonts w:ascii="Times New Roman" w:hAnsi="Times New Roman" w:cs="Times New Roman"/>
          <w:color w:val="000000"/>
          <w:sz w:val="24"/>
          <w:szCs w:val="24"/>
          <w:lang w:val="en-US"/>
        </w:rPr>
        <w:t>%) and most perceived their socio-economic status to be at least ‘moderate</w:t>
      </w:r>
      <w:r w:rsidR="003872AA" w:rsidRPr="009352FC">
        <w:rPr>
          <w:rFonts w:ascii="Times New Roman" w:hAnsi="Times New Roman" w:cs="Times New Roman"/>
          <w:color w:val="000000"/>
          <w:sz w:val="24"/>
          <w:szCs w:val="24"/>
          <w:lang w:val="en-US"/>
        </w:rPr>
        <w:t>ly high</w:t>
      </w:r>
      <w:r w:rsidRPr="009352FC">
        <w:rPr>
          <w:rFonts w:ascii="Times New Roman" w:hAnsi="Times New Roman" w:cs="Times New Roman"/>
          <w:color w:val="000000"/>
          <w:sz w:val="24"/>
          <w:szCs w:val="24"/>
          <w:lang w:val="en-US"/>
        </w:rPr>
        <w:t>’ (</w:t>
      </w:r>
      <w:r w:rsidR="00446910" w:rsidRPr="009352FC">
        <w:rPr>
          <w:rFonts w:ascii="Times New Roman" w:hAnsi="Times New Roman" w:cs="Times New Roman"/>
          <w:color w:val="000000"/>
          <w:sz w:val="24"/>
          <w:szCs w:val="24"/>
          <w:lang w:val="en-US"/>
        </w:rPr>
        <w:t>47</w:t>
      </w:r>
      <w:r w:rsidRPr="009352FC">
        <w:rPr>
          <w:rFonts w:ascii="Times New Roman" w:hAnsi="Times New Roman" w:cs="Times New Roman"/>
          <w:color w:val="000000"/>
          <w:sz w:val="24"/>
          <w:szCs w:val="24"/>
          <w:lang w:val="en-US"/>
        </w:rPr>
        <w:t>.</w:t>
      </w:r>
      <w:r w:rsidR="00446910" w:rsidRPr="009352FC">
        <w:rPr>
          <w:rFonts w:ascii="Times New Roman" w:hAnsi="Times New Roman" w:cs="Times New Roman"/>
          <w:color w:val="000000"/>
          <w:sz w:val="24"/>
          <w:szCs w:val="24"/>
          <w:lang w:val="en-US"/>
        </w:rPr>
        <w:t>1</w:t>
      </w:r>
      <w:r w:rsidRPr="009352FC">
        <w:rPr>
          <w:rFonts w:ascii="Times New Roman" w:hAnsi="Times New Roman" w:cs="Times New Roman"/>
          <w:color w:val="000000"/>
          <w:sz w:val="24"/>
          <w:szCs w:val="24"/>
          <w:lang w:val="en-US"/>
        </w:rPr>
        <w:t>%). Participants tended to live in metropolitan areas (</w:t>
      </w:r>
      <w:r w:rsidR="00446910" w:rsidRPr="009352FC">
        <w:rPr>
          <w:rFonts w:ascii="Times New Roman" w:hAnsi="Times New Roman" w:cs="Times New Roman"/>
          <w:color w:val="000000"/>
          <w:sz w:val="24"/>
          <w:szCs w:val="24"/>
          <w:lang w:val="en-US"/>
        </w:rPr>
        <w:t>440</w:t>
      </w:r>
      <w:r w:rsidRPr="009352FC">
        <w:rPr>
          <w:rFonts w:ascii="Times New Roman" w:hAnsi="Times New Roman" w:cs="Times New Roman"/>
          <w:color w:val="000000"/>
          <w:sz w:val="24"/>
          <w:szCs w:val="24"/>
          <w:lang w:val="en-US"/>
        </w:rPr>
        <w:t>), whilst fewer inhabited urban (</w:t>
      </w:r>
      <w:r w:rsidR="00446910" w:rsidRPr="009352FC">
        <w:rPr>
          <w:rFonts w:ascii="Times New Roman" w:hAnsi="Times New Roman" w:cs="Times New Roman"/>
          <w:color w:val="000000"/>
          <w:sz w:val="24"/>
          <w:szCs w:val="24"/>
          <w:lang w:val="en-US"/>
        </w:rPr>
        <w:t>68</w:t>
      </w:r>
      <w:r w:rsidRPr="009352FC">
        <w:rPr>
          <w:rFonts w:ascii="Times New Roman" w:hAnsi="Times New Roman" w:cs="Times New Roman"/>
          <w:color w:val="000000"/>
          <w:sz w:val="24"/>
          <w:szCs w:val="24"/>
          <w:lang w:val="en-US"/>
        </w:rPr>
        <w:t>) and rural regions (</w:t>
      </w:r>
      <w:r w:rsidR="00446910" w:rsidRPr="009352FC">
        <w:rPr>
          <w:rFonts w:ascii="Times New Roman" w:hAnsi="Times New Roman" w:cs="Times New Roman"/>
          <w:color w:val="000000"/>
          <w:sz w:val="24"/>
          <w:szCs w:val="24"/>
          <w:lang w:val="en-US"/>
        </w:rPr>
        <w:t>16</w:t>
      </w:r>
      <w:r w:rsidRPr="009352FC">
        <w:rPr>
          <w:rFonts w:ascii="Times New Roman" w:hAnsi="Times New Roman" w:cs="Times New Roman"/>
          <w:color w:val="000000"/>
          <w:sz w:val="24"/>
          <w:szCs w:val="24"/>
          <w:lang w:val="en-US"/>
        </w:rPr>
        <w:t>). Nearly all participants had been ta</w:t>
      </w:r>
      <w:r w:rsidR="00C52D82" w:rsidRPr="009352FC">
        <w:rPr>
          <w:rFonts w:ascii="Times New Roman" w:hAnsi="Times New Roman" w:cs="Times New Roman"/>
          <w:color w:val="000000"/>
          <w:sz w:val="24"/>
          <w:szCs w:val="24"/>
          <w:lang w:val="en-US"/>
        </w:rPr>
        <w:t xml:space="preserve">ught at </w:t>
      </w:r>
      <w:r w:rsidR="00684A9C" w:rsidRPr="009352FC">
        <w:rPr>
          <w:rFonts w:ascii="Times New Roman" w:hAnsi="Times New Roman" w:cs="Times New Roman"/>
          <w:color w:val="000000"/>
          <w:sz w:val="24"/>
          <w:szCs w:val="24"/>
          <w:lang w:val="en-US"/>
        </w:rPr>
        <w:t>tertiary</w:t>
      </w:r>
      <w:r w:rsidR="00C52D82" w:rsidRPr="009352FC">
        <w:rPr>
          <w:rFonts w:ascii="Times New Roman" w:hAnsi="Times New Roman" w:cs="Times New Roman"/>
          <w:color w:val="000000"/>
          <w:sz w:val="24"/>
          <w:szCs w:val="24"/>
          <w:lang w:val="en-US"/>
        </w:rPr>
        <w:t xml:space="preserve"> educational level</w:t>
      </w:r>
      <w:r w:rsidRPr="009352FC">
        <w:rPr>
          <w:rFonts w:ascii="Times New Roman" w:hAnsi="Times New Roman" w:cs="Times New Roman"/>
          <w:color w:val="000000"/>
          <w:sz w:val="24"/>
          <w:szCs w:val="24"/>
          <w:lang w:val="en-US"/>
        </w:rPr>
        <w:t xml:space="preserve"> </w:t>
      </w:r>
      <w:r w:rsidR="00C52D82" w:rsidRPr="009352FC">
        <w:rPr>
          <w:rFonts w:ascii="Times New Roman" w:hAnsi="Times New Roman" w:cs="Times New Roman"/>
          <w:color w:val="000000"/>
          <w:sz w:val="24"/>
          <w:szCs w:val="24"/>
          <w:lang w:val="en-US"/>
        </w:rPr>
        <w:t>(</w:t>
      </w:r>
      <w:r w:rsidR="00446910" w:rsidRPr="009352FC">
        <w:rPr>
          <w:rFonts w:ascii="Times New Roman" w:hAnsi="Times New Roman" w:cs="Times New Roman"/>
          <w:color w:val="000000"/>
          <w:sz w:val="24"/>
          <w:szCs w:val="24"/>
          <w:lang w:val="en-US"/>
        </w:rPr>
        <w:t>491</w:t>
      </w:r>
      <w:r w:rsidRPr="009352FC">
        <w:rPr>
          <w:rFonts w:ascii="Times New Roman" w:hAnsi="Times New Roman" w:cs="Times New Roman"/>
          <w:color w:val="000000"/>
          <w:sz w:val="24"/>
          <w:szCs w:val="24"/>
          <w:lang w:val="en-US"/>
        </w:rPr>
        <w:t xml:space="preserve"> were either current or former higher education students</w:t>
      </w:r>
      <w:r w:rsidR="00C52D82" w:rsidRPr="009352FC">
        <w:rPr>
          <w:rFonts w:ascii="Times New Roman" w:hAnsi="Times New Roman" w:cs="Times New Roman"/>
          <w:color w:val="000000"/>
          <w:sz w:val="24"/>
          <w:szCs w:val="24"/>
          <w:lang w:val="en-US"/>
        </w:rPr>
        <w:t>)</w:t>
      </w:r>
      <w:r w:rsidRPr="009352FC">
        <w:rPr>
          <w:rFonts w:ascii="Times New Roman" w:hAnsi="Times New Roman" w:cs="Times New Roman"/>
          <w:color w:val="000000"/>
          <w:sz w:val="24"/>
          <w:szCs w:val="24"/>
          <w:lang w:val="en-US"/>
        </w:rPr>
        <w:t xml:space="preserve">. </w:t>
      </w:r>
    </w:p>
    <w:p w14:paraId="27ACCDC4" w14:textId="063709FA" w:rsidR="00E13237" w:rsidRPr="009352FC" w:rsidRDefault="00E13237" w:rsidP="00E13237">
      <w:pPr>
        <w:spacing w:after="0" w:line="480" w:lineRule="auto"/>
        <w:jc w:val="both"/>
        <w:rPr>
          <w:rFonts w:ascii="Times New Roman" w:hAnsi="Times New Roman" w:cs="Times New Roman"/>
          <w:b/>
          <w:sz w:val="24"/>
          <w:szCs w:val="24"/>
          <w:lang w:val="en-US"/>
        </w:rPr>
      </w:pPr>
      <w:r w:rsidRPr="009352FC">
        <w:rPr>
          <w:rFonts w:ascii="Times New Roman" w:hAnsi="Times New Roman" w:cs="Times New Roman"/>
          <w:b/>
          <w:sz w:val="24"/>
          <w:szCs w:val="24"/>
          <w:lang w:val="en-US"/>
        </w:rPr>
        <w:t xml:space="preserve">2.2. Procedure </w:t>
      </w:r>
    </w:p>
    <w:p w14:paraId="177746CB" w14:textId="5C2EF316" w:rsidR="00027FEE" w:rsidRPr="009352FC" w:rsidRDefault="00027FEE" w:rsidP="009F4FA4">
      <w:pPr>
        <w:spacing w:after="0" w:line="480" w:lineRule="auto"/>
        <w:jc w:val="both"/>
        <w:rPr>
          <w:rFonts w:ascii="Times New Roman" w:eastAsia="Times New Roman" w:hAnsi="Times New Roman" w:cs="Times New Roman"/>
          <w:color w:val="000000"/>
          <w:sz w:val="24"/>
          <w:szCs w:val="24"/>
          <w:lang w:val="en-US" w:eastAsia="en-GB"/>
        </w:rPr>
      </w:pPr>
      <w:r w:rsidRPr="009352FC">
        <w:rPr>
          <w:rFonts w:ascii="Times New Roman" w:eastAsia="Times New Roman" w:hAnsi="Times New Roman" w:cs="Times New Roman"/>
          <w:color w:val="000000"/>
          <w:sz w:val="24"/>
          <w:szCs w:val="24"/>
          <w:lang w:val="en-US" w:eastAsia="en-GB"/>
        </w:rPr>
        <w:t xml:space="preserve">After gaining ethical permission from </w:t>
      </w:r>
      <w:r w:rsidR="00B172EF" w:rsidRPr="009352FC">
        <w:rPr>
          <w:rFonts w:ascii="Times New Roman" w:eastAsia="Times New Roman" w:hAnsi="Times New Roman" w:cs="Times New Roman"/>
          <w:color w:val="000000"/>
          <w:sz w:val="24"/>
          <w:szCs w:val="24"/>
          <w:lang w:val="en-US" w:eastAsia="en-GB"/>
        </w:rPr>
        <w:t xml:space="preserve">Department of Psychology, </w:t>
      </w:r>
      <w:proofErr w:type="spellStart"/>
      <w:r w:rsidR="00B172EF" w:rsidRPr="009352FC">
        <w:rPr>
          <w:rFonts w:ascii="Times New Roman" w:eastAsia="Times New Roman" w:hAnsi="Times New Roman" w:cs="Times New Roman"/>
          <w:color w:val="000000"/>
          <w:sz w:val="24"/>
          <w:szCs w:val="24"/>
          <w:lang w:val="en-US" w:eastAsia="en-GB"/>
        </w:rPr>
        <w:t>Dokuz</w:t>
      </w:r>
      <w:proofErr w:type="spellEnd"/>
      <w:r w:rsidR="00B172EF" w:rsidRPr="009352FC">
        <w:rPr>
          <w:rFonts w:ascii="Times New Roman" w:eastAsia="Times New Roman" w:hAnsi="Times New Roman" w:cs="Times New Roman"/>
          <w:color w:val="000000"/>
          <w:sz w:val="24"/>
          <w:szCs w:val="24"/>
          <w:lang w:val="en-US" w:eastAsia="en-GB"/>
        </w:rPr>
        <w:t xml:space="preserve"> </w:t>
      </w:r>
      <w:proofErr w:type="spellStart"/>
      <w:r w:rsidR="00B172EF" w:rsidRPr="009352FC">
        <w:rPr>
          <w:rFonts w:ascii="Times New Roman" w:eastAsia="Times New Roman" w:hAnsi="Times New Roman" w:cs="Times New Roman"/>
          <w:color w:val="000000"/>
          <w:sz w:val="24"/>
          <w:szCs w:val="24"/>
          <w:lang w:val="en-US" w:eastAsia="en-GB"/>
        </w:rPr>
        <w:t>Eylül</w:t>
      </w:r>
      <w:proofErr w:type="spellEnd"/>
      <w:r w:rsidR="00B172EF" w:rsidRPr="009352FC">
        <w:rPr>
          <w:rFonts w:ascii="Times New Roman" w:eastAsia="Times New Roman" w:hAnsi="Times New Roman" w:cs="Times New Roman"/>
          <w:color w:val="000000"/>
          <w:sz w:val="24"/>
          <w:szCs w:val="24"/>
          <w:lang w:val="en-US" w:eastAsia="en-GB"/>
        </w:rPr>
        <w:t xml:space="preserve"> </w:t>
      </w:r>
      <w:r w:rsidR="00602C3E" w:rsidRPr="009352FC">
        <w:rPr>
          <w:rFonts w:ascii="Times New Roman" w:eastAsia="Times New Roman" w:hAnsi="Times New Roman" w:cs="Times New Roman"/>
          <w:color w:val="000000"/>
          <w:sz w:val="24"/>
          <w:szCs w:val="24"/>
          <w:lang w:val="en-US" w:eastAsia="en-GB"/>
        </w:rPr>
        <w:t>University</w:t>
      </w:r>
      <w:r w:rsidR="00B172EF" w:rsidRPr="009352FC">
        <w:rPr>
          <w:rFonts w:ascii="Times New Roman" w:eastAsia="Times New Roman" w:hAnsi="Times New Roman" w:cs="Times New Roman"/>
          <w:color w:val="000000"/>
          <w:sz w:val="24"/>
          <w:szCs w:val="24"/>
          <w:lang w:val="en-US" w:eastAsia="en-GB"/>
        </w:rPr>
        <w:t>, İzmir, Turkey</w:t>
      </w:r>
      <w:r w:rsidR="003872AA" w:rsidRPr="009352FC">
        <w:rPr>
          <w:rFonts w:ascii="Times New Roman" w:eastAsia="Times New Roman" w:hAnsi="Times New Roman" w:cs="Times New Roman"/>
          <w:color w:val="000000"/>
          <w:sz w:val="24"/>
          <w:szCs w:val="24"/>
          <w:lang w:val="en-US" w:eastAsia="en-GB"/>
        </w:rPr>
        <w:t>,</w:t>
      </w:r>
      <w:r w:rsidRPr="009352FC">
        <w:rPr>
          <w:rFonts w:ascii="Times New Roman" w:eastAsia="Times New Roman" w:hAnsi="Times New Roman" w:cs="Times New Roman"/>
          <w:color w:val="000000"/>
          <w:sz w:val="24"/>
          <w:szCs w:val="24"/>
          <w:lang w:val="en-US" w:eastAsia="en-GB"/>
        </w:rPr>
        <w:t xml:space="preserve"> the study was administered to an unrestricted</w:t>
      </w:r>
      <w:r w:rsidR="007F304F">
        <w:rPr>
          <w:rFonts w:ascii="Times New Roman" w:eastAsia="Times New Roman" w:hAnsi="Times New Roman" w:cs="Times New Roman"/>
          <w:color w:val="000000"/>
          <w:sz w:val="24"/>
          <w:szCs w:val="24"/>
          <w:lang w:val="en-US" w:eastAsia="en-GB"/>
        </w:rPr>
        <w:t xml:space="preserve"> self-selected survey sampling b</w:t>
      </w:r>
      <w:r w:rsidRPr="009352FC">
        <w:rPr>
          <w:rFonts w:ascii="Times New Roman" w:eastAsia="Times New Roman" w:hAnsi="Times New Roman" w:cs="Times New Roman"/>
          <w:color w:val="000000"/>
          <w:sz w:val="24"/>
          <w:szCs w:val="24"/>
          <w:lang w:val="en-US" w:eastAsia="en-GB"/>
        </w:rPr>
        <w:t xml:space="preserve">y using web-survey methods via e-mailing </w:t>
      </w:r>
      <w:proofErr w:type="spellStart"/>
      <w:r w:rsidRPr="009352FC">
        <w:rPr>
          <w:rFonts w:ascii="Times New Roman" w:eastAsia="Times New Roman" w:hAnsi="Times New Roman" w:cs="Times New Roman"/>
          <w:color w:val="000000"/>
          <w:sz w:val="24"/>
          <w:szCs w:val="24"/>
          <w:lang w:val="en-US" w:eastAsia="en-GB"/>
        </w:rPr>
        <w:t>Dokuz</w:t>
      </w:r>
      <w:proofErr w:type="spellEnd"/>
      <w:r w:rsidRPr="009352FC">
        <w:rPr>
          <w:rFonts w:ascii="Times New Roman" w:eastAsia="Times New Roman" w:hAnsi="Times New Roman" w:cs="Times New Roman"/>
          <w:color w:val="000000"/>
          <w:sz w:val="24"/>
          <w:szCs w:val="24"/>
          <w:lang w:val="en-US" w:eastAsia="en-GB"/>
        </w:rPr>
        <w:t xml:space="preserve"> </w:t>
      </w:r>
      <w:proofErr w:type="spellStart"/>
      <w:r w:rsidRPr="009352FC">
        <w:rPr>
          <w:rFonts w:ascii="Times New Roman" w:eastAsia="Times New Roman" w:hAnsi="Times New Roman" w:cs="Times New Roman"/>
          <w:color w:val="000000"/>
          <w:sz w:val="24"/>
          <w:szCs w:val="24"/>
          <w:lang w:val="en-US" w:eastAsia="en-GB"/>
        </w:rPr>
        <w:t>Eylül</w:t>
      </w:r>
      <w:proofErr w:type="spellEnd"/>
      <w:r w:rsidRPr="009352FC">
        <w:rPr>
          <w:rFonts w:ascii="Times New Roman" w:eastAsia="Times New Roman" w:hAnsi="Times New Roman" w:cs="Times New Roman"/>
          <w:color w:val="000000"/>
          <w:sz w:val="24"/>
          <w:szCs w:val="24"/>
          <w:lang w:val="en-US" w:eastAsia="en-GB"/>
        </w:rPr>
        <w:t xml:space="preserve"> University staff and sharing details of the study through varied social media services. Only participants who scored 3 or above on the </w:t>
      </w:r>
      <w:proofErr w:type="spellStart"/>
      <w:r w:rsidRPr="009352FC">
        <w:rPr>
          <w:rFonts w:ascii="Times New Roman" w:eastAsia="Times New Roman" w:hAnsi="Times New Roman" w:cs="Times New Roman"/>
          <w:color w:val="000000"/>
          <w:sz w:val="24"/>
          <w:szCs w:val="24"/>
          <w:lang w:val="en-US" w:eastAsia="en-GB"/>
        </w:rPr>
        <w:t>Fagerstrom</w:t>
      </w:r>
      <w:proofErr w:type="spellEnd"/>
      <w:r w:rsidRPr="009352FC">
        <w:rPr>
          <w:rFonts w:ascii="Times New Roman" w:eastAsia="Times New Roman" w:hAnsi="Times New Roman" w:cs="Times New Roman"/>
          <w:color w:val="000000"/>
          <w:sz w:val="24"/>
          <w:szCs w:val="24"/>
          <w:lang w:val="en-US" w:eastAsia="en-GB"/>
        </w:rPr>
        <w:t xml:space="preserve"> Test for Nicotine Dependence (FTND: </w:t>
      </w:r>
      <w:proofErr w:type="spellStart"/>
      <w:r w:rsidRPr="009352FC">
        <w:rPr>
          <w:rFonts w:ascii="Times New Roman" w:eastAsia="Times New Roman" w:hAnsi="Times New Roman" w:cs="Times New Roman"/>
          <w:color w:val="000000"/>
          <w:sz w:val="24"/>
          <w:szCs w:val="24"/>
          <w:lang w:val="en-US" w:eastAsia="en-GB"/>
        </w:rPr>
        <w:t>Uysal</w:t>
      </w:r>
      <w:proofErr w:type="spellEnd"/>
      <w:r w:rsidRPr="009352FC">
        <w:rPr>
          <w:rFonts w:ascii="Times New Roman" w:eastAsia="Times New Roman" w:hAnsi="Times New Roman" w:cs="Times New Roman"/>
          <w:color w:val="000000"/>
          <w:sz w:val="24"/>
          <w:szCs w:val="24"/>
          <w:lang w:val="en-US" w:eastAsia="en-GB"/>
        </w:rPr>
        <w:t xml:space="preserve"> et al., 2004) were included in the sample for the current study</w:t>
      </w:r>
      <w:r w:rsidR="008E2E8B" w:rsidRPr="009352FC">
        <w:rPr>
          <w:rFonts w:ascii="Times New Roman" w:eastAsia="Times New Roman" w:hAnsi="Times New Roman" w:cs="Times New Roman"/>
          <w:color w:val="000000"/>
          <w:sz w:val="24"/>
          <w:szCs w:val="24"/>
          <w:lang w:val="en-US" w:eastAsia="en-GB"/>
        </w:rPr>
        <w:t xml:space="preserve"> as this score is the minimum threshold for indicating the presence of nicotine dependence</w:t>
      </w:r>
      <w:r w:rsidRPr="009352FC">
        <w:rPr>
          <w:rFonts w:ascii="Times New Roman" w:eastAsia="Times New Roman" w:hAnsi="Times New Roman" w:cs="Times New Roman"/>
          <w:color w:val="000000"/>
          <w:sz w:val="24"/>
          <w:szCs w:val="24"/>
          <w:lang w:val="en-US" w:eastAsia="en-GB"/>
        </w:rPr>
        <w:t>.</w:t>
      </w:r>
    </w:p>
    <w:p w14:paraId="1964DCF9" w14:textId="1997313B" w:rsidR="00FD3584" w:rsidRPr="009352FC" w:rsidRDefault="00C52D82" w:rsidP="009F4FA4">
      <w:pPr>
        <w:spacing w:after="0" w:line="480" w:lineRule="auto"/>
        <w:jc w:val="both"/>
        <w:rPr>
          <w:rFonts w:ascii="Times New Roman" w:hAnsi="Times New Roman" w:cs="Times New Roman"/>
          <w:b/>
          <w:sz w:val="24"/>
          <w:szCs w:val="24"/>
          <w:lang w:val="en-US"/>
        </w:rPr>
      </w:pPr>
      <w:r w:rsidRPr="009352FC">
        <w:rPr>
          <w:rFonts w:ascii="Times New Roman" w:hAnsi="Times New Roman" w:cs="Times New Roman"/>
          <w:b/>
          <w:sz w:val="24"/>
          <w:szCs w:val="24"/>
          <w:lang w:val="en-US"/>
        </w:rPr>
        <w:t>2.</w:t>
      </w:r>
      <w:r w:rsidR="00E13237" w:rsidRPr="009352FC">
        <w:rPr>
          <w:rFonts w:ascii="Times New Roman" w:hAnsi="Times New Roman" w:cs="Times New Roman"/>
          <w:b/>
          <w:sz w:val="24"/>
          <w:szCs w:val="24"/>
          <w:lang w:val="en-US"/>
        </w:rPr>
        <w:t>3</w:t>
      </w:r>
      <w:r w:rsidRPr="009352FC">
        <w:rPr>
          <w:rFonts w:ascii="Times New Roman" w:hAnsi="Times New Roman" w:cs="Times New Roman"/>
          <w:b/>
          <w:sz w:val="24"/>
          <w:szCs w:val="24"/>
          <w:lang w:val="en-US"/>
        </w:rPr>
        <w:t>. Measurement of key v</w:t>
      </w:r>
      <w:r w:rsidR="00FD3584" w:rsidRPr="009352FC">
        <w:rPr>
          <w:rFonts w:ascii="Times New Roman" w:hAnsi="Times New Roman" w:cs="Times New Roman"/>
          <w:b/>
          <w:sz w:val="24"/>
          <w:szCs w:val="24"/>
          <w:lang w:val="en-US"/>
        </w:rPr>
        <w:t>ariables</w:t>
      </w:r>
    </w:p>
    <w:p w14:paraId="5A93DA6B" w14:textId="5C075FEF" w:rsidR="003C4723" w:rsidRPr="009352FC" w:rsidRDefault="003C4723" w:rsidP="003C4723">
      <w:pPr>
        <w:spacing w:after="0" w:line="480" w:lineRule="auto"/>
        <w:jc w:val="both"/>
        <w:rPr>
          <w:rFonts w:ascii="Times New Roman" w:hAnsi="Times New Roman" w:cs="Times New Roman"/>
          <w:sz w:val="24"/>
          <w:szCs w:val="24"/>
          <w:lang w:val="en-US"/>
        </w:rPr>
      </w:pPr>
      <w:proofErr w:type="gramStart"/>
      <w:r w:rsidRPr="009352FC">
        <w:rPr>
          <w:rFonts w:ascii="Times New Roman" w:hAnsi="Times New Roman" w:cs="Times New Roman"/>
          <w:b/>
          <w:sz w:val="24"/>
          <w:szCs w:val="24"/>
          <w:lang w:val="en-US"/>
        </w:rPr>
        <w:t>Cigarette use.</w:t>
      </w:r>
      <w:proofErr w:type="gramEnd"/>
      <w:r w:rsidRPr="009352FC">
        <w:rPr>
          <w:rFonts w:ascii="Times New Roman" w:hAnsi="Times New Roman" w:cs="Times New Roman"/>
          <w:sz w:val="24"/>
          <w:szCs w:val="24"/>
          <w:lang w:val="en-US"/>
        </w:rPr>
        <w:t xml:space="preserve"> This was assessed by asking the following question: “How many cigarettes do you smoke on an average </w:t>
      </w:r>
      <w:r w:rsidR="00602C3E" w:rsidRPr="009352FC">
        <w:rPr>
          <w:rFonts w:ascii="Times New Roman" w:hAnsi="Times New Roman" w:cs="Times New Roman"/>
          <w:sz w:val="24"/>
          <w:szCs w:val="24"/>
          <w:lang w:val="en-US"/>
        </w:rPr>
        <w:t>per day?”</w:t>
      </w:r>
    </w:p>
    <w:p w14:paraId="0C41D0DA" w14:textId="123A1B2C" w:rsidR="00372692" w:rsidRPr="009352FC" w:rsidRDefault="00372692" w:rsidP="00372692">
      <w:pPr>
        <w:spacing w:after="0" w:line="480" w:lineRule="auto"/>
        <w:jc w:val="both"/>
        <w:rPr>
          <w:rFonts w:ascii="Times New Roman" w:hAnsi="Times New Roman" w:cs="Times New Roman"/>
          <w:sz w:val="24"/>
          <w:szCs w:val="24"/>
          <w:lang w:val="en-US"/>
        </w:rPr>
      </w:pPr>
      <w:proofErr w:type="gramStart"/>
      <w:r w:rsidRPr="009352FC">
        <w:rPr>
          <w:rFonts w:ascii="Times New Roman" w:hAnsi="Times New Roman" w:cs="Times New Roman"/>
          <w:b/>
          <w:sz w:val="24"/>
          <w:szCs w:val="24"/>
          <w:lang w:val="en-US"/>
        </w:rPr>
        <w:t>Nicotine dependence.</w:t>
      </w:r>
      <w:proofErr w:type="gramEnd"/>
      <w:r w:rsidRPr="009352FC">
        <w:rPr>
          <w:rFonts w:ascii="Times New Roman" w:hAnsi="Times New Roman" w:cs="Times New Roman"/>
          <w:sz w:val="24"/>
          <w:szCs w:val="24"/>
          <w:lang w:val="en-US"/>
        </w:rPr>
        <w:t xml:space="preserve"> The Turkish version of the </w:t>
      </w:r>
      <w:proofErr w:type="spellStart"/>
      <w:r w:rsidRPr="009352FC">
        <w:rPr>
          <w:rFonts w:ascii="Times New Roman" w:hAnsi="Times New Roman" w:cs="Times New Roman"/>
          <w:sz w:val="24"/>
          <w:szCs w:val="24"/>
          <w:lang w:val="en-US"/>
        </w:rPr>
        <w:t>Fagerstrom</w:t>
      </w:r>
      <w:proofErr w:type="spellEnd"/>
      <w:r w:rsidRPr="009352FC">
        <w:rPr>
          <w:rFonts w:ascii="Times New Roman" w:hAnsi="Times New Roman" w:cs="Times New Roman"/>
          <w:sz w:val="24"/>
          <w:szCs w:val="24"/>
          <w:lang w:val="en-US"/>
        </w:rPr>
        <w:t xml:space="preserve"> Test for Nicotine Dependence (FTND: </w:t>
      </w:r>
      <w:proofErr w:type="spellStart"/>
      <w:r w:rsidRPr="009352FC">
        <w:rPr>
          <w:rFonts w:ascii="Times New Roman" w:hAnsi="Times New Roman" w:cs="Times New Roman"/>
          <w:sz w:val="24"/>
          <w:szCs w:val="24"/>
          <w:lang w:val="en-US"/>
        </w:rPr>
        <w:t>Uysal</w:t>
      </w:r>
      <w:proofErr w:type="spellEnd"/>
      <w:r w:rsidRPr="009352FC">
        <w:rPr>
          <w:rFonts w:ascii="Times New Roman" w:hAnsi="Times New Roman" w:cs="Times New Roman"/>
          <w:sz w:val="24"/>
          <w:szCs w:val="24"/>
          <w:lang w:val="en-US"/>
        </w:rPr>
        <w:t xml:space="preserve"> et al., 2004) was used in order to measure </w:t>
      </w:r>
      <w:r w:rsidR="00C52D82" w:rsidRPr="009352FC">
        <w:rPr>
          <w:rFonts w:ascii="Times New Roman" w:hAnsi="Times New Roman" w:cs="Times New Roman"/>
          <w:sz w:val="24"/>
          <w:szCs w:val="24"/>
          <w:lang w:val="en-US"/>
        </w:rPr>
        <w:t>nicotine dependence</w:t>
      </w:r>
      <w:r w:rsidRPr="009352FC">
        <w:rPr>
          <w:rFonts w:ascii="Times New Roman" w:hAnsi="Times New Roman" w:cs="Times New Roman"/>
          <w:sz w:val="24"/>
          <w:szCs w:val="24"/>
          <w:lang w:val="en-US"/>
        </w:rPr>
        <w:t xml:space="preserve">. The </w:t>
      </w:r>
      <w:r w:rsidR="00C52D82" w:rsidRPr="009352FC">
        <w:rPr>
          <w:rFonts w:ascii="Times New Roman" w:hAnsi="Times New Roman" w:cs="Times New Roman"/>
          <w:sz w:val="24"/>
          <w:szCs w:val="24"/>
          <w:lang w:val="en-US"/>
        </w:rPr>
        <w:t>questionnaire</w:t>
      </w:r>
      <w:r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lastRenderedPageBreak/>
        <w:t xml:space="preserve">consists of six items that contribute to a single factor designed to measure </w:t>
      </w:r>
      <w:r w:rsidR="00C52D82" w:rsidRPr="009352FC">
        <w:rPr>
          <w:rFonts w:ascii="Times New Roman" w:hAnsi="Times New Roman" w:cs="Times New Roman"/>
          <w:sz w:val="24"/>
          <w:szCs w:val="24"/>
          <w:lang w:val="en-US"/>
        </w:rPr>
        <w:t xml:space="preserve">nicotine </w:t>
      </w:r>
      <w:r w:rsidRPr="009352FC">
        <w:rPr>
          <w:rFonts w:ascii="Times New Roman" w:hAnsi="Times New Roman" w:cs="Times New Roman"/>
          <w:sz w:val="24"/>
          <w:szCs w:val="24"/>
          <w:lang w:val="en-US"/>
        </w:rPr>
        <w:t>dependenc</w:t>
      </w:r>
      <w:r w:rsidR="00C52D82" w:rsidRPr="009352FC">
        <w:rPr>
          <w:rFonts w:ascii="Times New Roman" w:hAnsi="Times New Roman" w:cs="Times New Roman"/>
          <w:sz w:val="24"/>
          <w:szCs w:val="24"/>
          <w:lang w:val="en-US"/>
        </w:rPr>
        <w:t>e</w:t>
      </w:r>
      <w:r w:rsidR="002D27F1" w:rsidRPr="009352FC">
        <w:rPr>
          <w:rFonts w:ascii="Times New Roman" w:hAnsi="Times New Roman" w:cs="Times New Roman"/>
          <w:sz w:val="24"/>
          <w:szCs w:val="24"/>
          <w:lang w:val="en-US"/>
        </w:rPr>
        <w:t>.</w:t>
      </w:r>
      <w:r w:rsidRPr="009352FC">
        <w:rPr>
          <w:rFonts w:ascii="Times New Roman" w:hAnsi="Times New Roman" w:cs="Times New Roman"/>
          <w:sz w:val="24"/>
          <w:szCs w:val="24"/>
          <w:lang w:val="en-US"/>
        </w:rPr>
        <w:t xml:space="preserve"> The translated FTND has been reported to possess good test-retest reliability (</w:t>
      </w:r>
      <w:proofErr w:type="spellStart"/>
      <w:r w:rsidRPr="009352FC">
        <w:rPr>
          <w:rFonts w:ascii="Times New Roman" w:hAnsi="Times New Roman" w:cs="Times New Roman"/>
          <w:sz w:val="24"/>
          <w:szCs w:val="24"/>
          <w:lang w:val="en-US"/>
        </w:rPr>
        <w:t>Uysal</w:t>
      </w:r>
      <w:proofErr w:type="spellEnd"/>
      <w:r w:rsidRPr="009352FC">
        <w:rPr>
          <w:rFonts w:ascii="Times New Roman" w:hAnsi="Times New Roman" w:cs="Times New Roman"/>
          <w:sz w:val="24"/>
          <w:szCs w:val="24"/>
          <w:lang w:val="en-US"/>
        </w:rPr>
        <w:t xml:space="preserve"> et al., 2004).</w:t>
      </w:r>
    </w:p>
    <w:p w14:paraId="7783C466" w14:textId="5D35B005" w:rsidR="00372692" w:rsidRPr="009352FC" w:rsidRDefault="00372692" w:rsidP="008136B1">
      <w:pPr>
        <w:spacing w:after="0" w:line="480" w:lineRule="auto"/>
        <w:jc w:val="both"/>
        <w:rPr>
          <w:rFonts w:ascii="Times New Roman" w:hAnsi="Times New Roman" w:cs="Times New Roman"/>
          <w:b/>
          <w:sz w:val="24"/>
          <w:szCs w:val="24"/>
          <w:lang w:val="en-US"/>
        </w:rPr>
      </w:pPr>
      <w:proofErr w:type="gramStart"/>
      <w:r w:rsidRPr="009352FC">
        <w:rPr>
          <w:rFonts w:ascii="Times New Roman" w:hAnsi="Times New Roman" w:cs="Times New Roman"/>
          <w:b/>
          <w:sz w:val="24"/>
          <w:szCs w:val="24"/>
          <w:lang w:val="en-US"/>
        </w:rPr>
        <w:t>Anxiety and depression.</w:t>
      </w:r>
      <w:proofErr w:type="gramEnd"/>
      <w:r w:rsidRPr="009352FC">
        <w:rPr>
          <w:rFonts w:ascii="Times New Roman" w:hAnsi="Times New Roman" w:cs="Times New Roman"/>
          <w:sz w:val="24"/>
          <w:szCs w:val="24"/>
          <w:lang w:val="en-US"/>
        </w:rPr>
        <w:t xml:space="preserve"> The Turkish version of the 14-item Hospital Anxiety and Depression Scale (HADS</w:t>
      </w:r>
      <w:r w:rsidR="00C52D82" w:rsidRPr="009352FC">
        <w:rPr>
          <w:rFonts w:ascii="Times New Roman" w:hAnsi="Times New Roman" w:cs="Times New Roman"/>
          <w:sz w:val="24"/>
          <w:szCs w:val="24"/>
          <w:lang w:val="en-US"/>
        </w:rPr>
        <w:t xml:space="preserve">; </w:t>
      </w:r>
      <w:proofErr w:type="spellStart"/>
      <w:r w:rsidR="002D27F1" w:rsidRPr="009352FC">
        <w:rPr>
          <w:rFonts w:ascii="Times New Roman" w:hAnsi="Times New Roman" w:cs="Times New Roman"/>
          <w:sz w:val="24"/>
          <w:szCs w:val="24"/>
          <w:lang w:val="en-US"/>
        </w:rPr>
        <w:t>Aydemir</w:t>
      </w:r>
      <w:proofErr w:type="spellEnd"/>
      <w:r w:rsidR="002D27F1" w:rsidRPr="009352FC">
        <w:rPr>
          <w:rFonts w:ascii="Times New Roman" w:hAnsi="Times New Roman" w:cs="Times New Roman"/>
          <w:sz w:val="24"/>
          <w:szCs w:val="24"/>
          <w:lang w:val="en-US"/>
        </w:rPr>
        <w:t xml:space="preserve">, </w:t>
      </w:r>
      <w:proofErr w:type="spellStart"/>
      <w:r w:rsidR="002D27F1" w:rsidRPr="009352FC">
        <w:rPr>
          <w:rFonts w:ascii="Times New Roman" w:hAnsi="Times New Roman" w:cs="Times New Roman"/>
          <w:sz w:val="24"/>
          <w:szCs w:val="24"/>
          <w:lang w:val="en-US"/>
        </w:rPr>
        <w:t>Guvenir</w:t>
      </w:r>
      <w:proofErr w:type="spellEnd"/>
      <w:r w:rsidR="002D27F1" w:rsidRPr="009352FC">
        <w:rPr>
          <w:rFonts w:ascii="Times New Roman" w:hAnsi="Times New Roman" w:cs="Times New Roman"/>
          <w:sz w:val="24"/>
          <w:szCs w:val="24"/>
          <w:lang w:val="en-US"/>
        </w:rPr>
        <w:t xml:space="preserve">, </w:t>
      </w:r>
      <w:proofErr w:type="spellStart"/>
      <w:r w:rsidR="002D27F1" w:rsidRPr="009352FC">
        <w:rPr>
          <w:rFonts w:ascii="Times New Roman" w:hAnsi="Times New Roman" w:cs="Times New Roman"/>
          <w:sz w:val="24"/>
          <w:szCs w:val="24"/>
          <w:lang w:val="en-US"/>
        </w:rPr>
        <w:t>Kuey</w:t>
      </w:r>
      <w:proofErr w:type="spellEnd"/>
      <w:r w:rsidR="002D27F1" w:rsidRPr="009352FC">
        <w:rPr>
          <w:rFonts w:ascii="Times New Roman" w:hAnsi="Times New Roman" w:cs="Times New Roman"/>
          <w:sz w:val="24"/>
          <w:szCs w:val="24"/>
          <w:lang w:val="en-US"/>
        </w:rPr>
        <w:t xml:space="preserve">, &amp; </w:t>
      </w:r>
      <w:proofErr w:type="spellStart"/>
      <w:r w:rsidR="002D27F1" w:rsidRPr="009352FC">
        <w:rPr>
          <w:rFonts w:ascii="Times New Roman" w:hAnsi="Times New Roman" w:cs="Times New Roman"/>
          <w:sz w:val="24"/>
          <w:szCs w:val="24"/>
          <w:lang w:val="en-US"/>
        </w:rPr>
        <w:t>Kultur</w:t>
      </w:r>
      <w:proofErr w:type="spellEnd"/>
      <w:r w:rsidR="002D27F1" w:rsidRPr="009352FC">
        <w:rPr>
          <w:rFonts w:ascii="Times New Roman" w:hAnsi="Times New Roman" w:cs="Times New Roman"/>
          <w:sz w:val="24"/>
          <w:szCs w:val="24"/>
          <w:lang w:val="en-US"/>
        </w:rPr>
        <w:t>, 1997</w:t>
      </w:r>
      <w:r w:rsidRPr="009352FC">
        <w:rPr>
          <w:rFonts w:ascii="Times New Roman" w:hAnsi="Times New Roman" w:cs="Times New Roman"/>
          <w:sz w:val="24"/>
          <w:szCs w:val="24"/>
          <w:lang w:val="en-US"/>
        </w:rPr>
        <w:t>) was used to asses</w:t>
      </w:r>
      <w:r w:rsidR="00C52D82" w:rsidRPr="009352FC">
        <w:rPr>
          <w:rFonts w:ascii="Times New Roman" w:hAnsi="Times New Roman" w:cs="Times New Roman"/>
          <w:sz w:val="24"/>
          <w:szCs w:val="24"/>
          <w:lang w:val="en-US"/>
        </w:rPr>
        <w:t>s</w:t>
      </w:r>
      <w:r w:rsidRPr="009352FC">
        <w:rPr>
          <w:rFonts w:ascii="Times New Roman" w:hAnsi="Times New Roman" w:cs="Times New Roman"/>
          <w:sz w:val="24"/>
          <w:szCs w:val="24"/>
          <w:lang w:val="en-US"/>
        </w:rPr>
        <w:t xml:space="preserve"> anxiety and depression. The scale has been shown to possess good psychometric properties (</w:t>
      </w:r>
      <w:proofErr w:type="spellStart"/>
      <w:r w:rsidRPr="009352FC">
        <w:rPr>
          <w:rFonts w:ascii="Times New Roman" w:hAnsi="Times New Roman" w:cs="Times New Roman"/>
          <w:sz w:val="24"/>
          <w:szCs w:val="24"/>
          <w:lang w:val="en-US"/>
        </w:rPr>
        <w:t>Aydemir</w:t>
      </w:r>
      <w:proofErr w:type="spellEnd"/>
      <w:r w:rsidRPr="009352FC">
        <w:rPr>
          <w:rFonts w:ascii="Times New Roman" w:hAnsi="Times New Roman" w:cs="Times New Roman"/>
          <w:sz w:val="24"/>
          <w:szCs w:val="24"/>
          <w:lang w:val="en-US"/>
        </w:rPr>
        <w:t xml:space="preserve">, </w:t>
      </w:r>
      <w:proofErr w:type="spellStart"/>
      <w:r w:rsidRPr="009352FC">
        <w:rPr>
          <w:rFonts w:ascii="Times New Roman" w:hAnsi="Times New Roman" w:cs="Times New Roman"/>
          <w:sz w:val="24"/>
          <w:szCs w:val="24"/>
          <w:lang w:val="en-US"/>
        </w:rPr>
        <w:t>Guvenir</w:t>
      </w:r>
      <w:proofErr w:type="spellEnd"/>
      <w:r w:rsidRPr="009352FC">
        <w:rPr>
          <w:rFonts w:ascii="Times New Roman" w:hAnsi="Times New Roman" w:cs="Times New Roman"/>
          <w:sz w:val="24"/>
          <w:szCs w:val="24"/>
          <w:lang w:val="en-US"/>
        </w:rPr>
        <w:t xml:space="preserve">, </w:t>
      </w:r>
      <w:proofErr w:type="spellStart"/>
      <w:r w:rsidRPr="009352FC">
        <w:rPr>
          <w:rFonts w:ascii="Times New Roman" w:hAnsi="Times New Roman" w:cs="Times New Roman"/>
          <w:sz w:val="24"/>
          <w:szCs w:val="24"/>
          <w:lang w:val="en-US"/>
        </w:rPr>
        <w:t>Kuey</w:t>
      </w:r>
      <w:proofErr w:type="spellEnd"/>
      <w:r w:rsidRPr="009352FC">
        <w:rPr>
          <w:rFonts w:ascii="Times New Roman" w:hAnsi="Times New Roman" w:cs="Times New Roman"/>
          <w:sz w:val="24"/>
          <w:szCs w:val="24"/>
          <w:lang w:val="en-US"/>
        </w:rPr>
        <w:t xml:space="preserve">, &amp; </w:t>
      </w:r>
      <w:proofErr w:type="spellStart"/>
      <w:r w:rsidRPr="009352FC">
        <w:rPr>
          <w:rFonts w:ascii="Times New Roman" w:hAnsi="Times New Roman" w:cs="Times New Roman"/>
          <w:sz w:val="24"/>
          <w:szCs w:val="24"/>
          <w:lang w:val="en-US"/>
        </w:rPr>
        <w:t>Kultur</w:t>
      </w:r>
      <w:proofErr w:type="spellEnd"/>
      <w:r w:rsidRPr="009352FC">
        <w:rPr>
          <w:rFonts w:ascii="Times New Roman" w:hAnsi="Times New Roman" w:cs="Times New Roman"/>
          <w:sz w:val="24"/>
          <w:szCs w:val="24"/>
          <w:lang w:val="en-US"/>
        </w:rPr>
        <w:t>, 1997).</w:t>
      </w:r>
    </w:p>
    <w:p w14:paraId="1913BE4D" w14:textId="7028208C" w:rsidR="00372692" w:rsidRPr="009352FC" w:rsidRDefault="00372692" w:rsidP="00372692">
      <w:pPr>
        <w:spacing w:after="0" w:line="480" w:lineRule="auto"/>
        <w:jc w:val="both"/>
        <w:rPr>
          <w:rFonts w:ascii="Times New Roman" w:hAnsi="Times New Roman" w:cs="Times New Roman"/>
          <w:sz w:val="24"/>
          <w:szCs w:val="24"/>
          <w:lang w:val="en-US"/>
        </w:rPr>
      </w:pPr>
      <w:proofErr w:type="gramStart"/>
      <w:r w:rsidRPr="009352FC">
        <w:rPr>
          <w:rFonts w:ascii="Times New Roman" w:hAnsi="Times New Roman" w:cs="Times New Roman"/>
          <w:b/>
          <w:sz w:val="24"/>
          <w:szCs w:val="24"/>
          <w:lang w:val="en-US"/>
        </w:rPr>
        <w:t>Smoking outcome expectancies.</w:t>
      </w:r>
      <w:proofErr w:type="gramEnd"/>
      <w:r w:rsidRPr="009352FC">
        <w:rPr>
          <w:rFonts w:ascii="Times New Roman" w:hAnsi="Times New Roman" w:cs="Times New Roman"/>
          <w:b/>
          <w:sz w:val="24"/>
          <w:szCs w:val="24"/>
          <w:lang w:val="en-US"/>
        </w:rPr>
        <w:t xml:space="preserve"> </w:t>
      </w:r>
      <w:r w:rsidRPr="009352FC">
        <w:rPr>
          <w:rFonts w:ascii="Times New Roman" w:hAnsi="Times New Roman" w:cs="Times New Roman"/>
          <w:sz w:val="24"/>
          <w:szCs w:val="24"/>
          <w:lang w:val="en-US"/>
        </w:rPr>
        <w:t>The Turkish version of the Brief Smoking Consequences Q</w:t>
      </w:r>
      <w:r w:rsidR="00C52D82" w:rsidRPr="009352FC">
        <w:rPr>
          <w:rFonts w:ascii="Times New Roman" w:hAnsi="Times New Roman" w:cs="Times New Roman"/>
          <w:sz w:val="24"/>
          <w:szCs w:val="24"/>
          <w:lang w:val="en-US"/>
        </w:rPr>
        <w:t>uestionnaire for Adults (</w:t>
      </w:r>
      <w:r w:rsidR="00545E21" w:rsidRPr="009352FC">
        <w:rPr>
          <w:rFonts w:ascii="Times New Roman" w:hAnsi="Times New Roman" w:cs="Times New Roman"/>
          <w:sz w:val="24"/>
          <w:szCs w:val="24"/>
          <w:lang w:val="en-US"/>
        </w:rPr>
        <w:t xml:space="preserve">BSCQ-A; </w:t>
      </w:r>
      <w:proofErr w:type="spellStart"/>
      <w:r w:rsidR="00545E21" w:rsidRPr="009352FC">
        <w:rPr>
          <w:rFonts w:ascii="Times New Roman" w:hAnsi="Times New Roman" w:cs="Times New Roman"/>
          <w:sz w:val="24"/>
          <w:szCs w:val="24"/>
          <w:lang w:val="en-US"/>
        </w:rPr>
        <w:t>Süsen</w:t>
      </w:r>
      <w:proofErr w:type="spellEnd"/>
      <w:r w:rsidR="00545E21" w:rsidRPr="009352FC">
        <w:rPr>
          <w:rFonts w:ascii="Times New Roman" w:hAnsi="Times New Roman" w:cs="Times New Roman"/>
          <w:sz w:val="24"/>
          <w:szCs w:val="24"/>
          <w:lang w:val="en-US"/>
        </w:rPr>
        <w:t xml:space="preserve"> &amp; </w:t>
      </w:r>
      <w:proofErr w:type="spellStart"/>
      <w:r w:rsidR="00545E21" w:rsidRPr="009352FC">
        <w:rPr>
          <w:rFonts w:ascii="Times New Roman" w:hAnsi="Times New Roman" w:cs="Times New Roman"/>
          <w:sz w:val="24"/>
          <w:szCs w:val="24"/>
          <w:lang w:val="en-US"/>
        </w:rPr>
        <w:t>Yalçınkaya-Alkar</w:t>
      </w:r>
      <w:proofErr w:type="spellEnd"/>
      <w:r w:rsidR="00545E21" w:rsidRPr="009352FC">
        <w:rPr>
          <w:rFonts w:ascii="Times New Roman" w:hAnsi="Times New Roman" w:cs="Times New Roman"/>
          <w:sz w:val="24"/>
          <w:szCs w:val="24"/>
          <w:lang w:val="en-US"/>
        </w:rPr>
        <w:t>, 2016</w:t>
      </w:r>
      <w:r w:rsidRPr="009352FC">
        <w:rPr>
          <w:rFonts w:ascii="Times New Roman" w:hAnsi="Times New Roman" w:cs="Times New Roman"/>
          <w:sz w:val="24"/>
          <w:szCs w:val="24"/>
          <w:lang w:val="en-US"/>
        </w:rPr>
        <w:t>) was used to assess smoking outcome expectancies. The BSCQ-A consists of 25-items that describe 10 factors, labelled</w:t>
      </w:r>
      <w:r w:rsidR="00C52D82" w:rsidRPr="009352FC">
        <w:rPr>
          <w:rFonts w:ascii="Times New Roman" w:hAnsi="Times New Roman" w:cs="Times New Roman"/>
          <w:sz w:val="24"/>
          <w:szCs w:val="24"/>
          <w:lang w:val="en-US"/>
        </w:rPr>
        <w:t>:</w:t>
      </w:r>
      <w:r w:rsidRPr="009352FC">
        <w:rPr>
          <w:rFonts w:ascii="Times New Roman" w:hAnsi="Times New Roman" w:cs="Times New Roman"/>
          <w:sz w:val="24"/>
          <w:szCs w:val="24"/>
          <w:lang w:val="en-US"/>
        </w:rPr>
        <w:t xml:space="preserve"> </w:t>
      </w:r>
      <w:r w:rsidR="00C52D82" w:rsidRPr="009352FC">
        <w:rPr>
          <w:rFonts w:ascii="Times New Roman" w:hAnsi="Times New Roman" w:cs="Times New Roman"/>
          <w:sz w:val="24"/>
          <w:szCs w:val="24"/>
          <w:lang w:val="en-US"/>
        </w:rPr>
        <w:t>(1) ‘Negative Affect Reduction’;</w:t>
      </w:r>
      <w:r w:rsidRPr="009352FC">
        <w:rPr>
          <w:rFonts w:ascii="Times New Roman" w:hAnsi="Times New Roman" w:cs="Times New Roman"/>
          <w:sz w:val="24"/>
          <w:szCs w:val="24"/>
          <w:lang w:val="en-US"/>
        </w:rPr>
        <w:t xml:space="preserve"> (2) </w:t>
      </w:r>
      <w:r w:rsidR="00C52D82" w:rsidRPr="009352FC">
        <w:rPr>
          <w:rFonts w:ascii="Times New Roman" w:hAnsi="Times New Roman" w:cs="Times New Roman"/>
          <w:sz w:val="24"/>
          <w:szCs w:val="24"/>
          <w:lang w:val="en-US"/>
        </w:rPr>
        <w:t>‘Stimulation State Enhancement’; (3) ‘Health Risks’;</w:t>
      </w:r>
      <w:r w:rsidRPr="009352FC">
        <w:rPr>
          <w:rFonts w:ascii="Times New Roman" w:hAnsi="Times New Roman" w:cs="Times New Roman"/>
          <w:sz w:val="24"/>
          <w:szCs w:val="24"/>
          <w:lang w:val="en-US"/>
        </w:rPr>
        <w:t xml:space="preserve"> (4) ‘Taste </w:t>
      </w:r>
      <w:r w:rsidR="00C52D82" w:rsidRPr="009352FC">
        <w:rPr>
          <w:rFonts w:ascii="Times New Roman" w:hAnsi="Times New Roman" w:cs="Times New Roman"/>
          <w:sz w:val="24"/>
          <w:szCs w:val="24"/>
          <w:lang w:val="en-US"/>
        </w:rPr>
        <w:t>and Sensory Motor Manipulation’; (5) ‘Social Facilitation’; (6) ‘Weight Control’; (7) ‘Craving Addiction’;</w:t>
      </w:r>
      <w:r w:rsidRPr="009352FC">
        <w:rPr>
          <w:rFonts w:ascii="Times New Roman" w:hAnsi="Times New Roman" w:cs="Times New Roman"/>
          <w:sz w:val="24"/>
          <w:szCs w:val="24"/>
          <w:lang w:val="en-US"/>
        </w:rPr>
        <w:t xml:space="preserve"> </w:t>
      </w:r>
      <w:r w:rsidR="00C52D82" w:rsidRPr="009352FC">
        <w:rPr>
          <w:rFonts w:ascii="Times New Roman" w:hAnsi="Times New Roman" w:cs="Times New Roman"/>
          <w:sz w:val="24"/>
          <w:szCs w:val="24"/>
          <w:lang w:val="en-US"/>
        </w:rPr>
        <w:t>(8) ‘Negative Physical Feelings;</w:t>
      </w:r>
      <w:r w:rsidRPr="009352FC">
        <w:rPr>
          <w:rFonts w:ascii="Times New Roman" w:hAnsi="Times New Roman" w:cs="Times New Roman"/>
          <w:sz w:val="24"/>
          <w:szCs w:val="24"/>
          <w:lang w:val="en-US"/>
        </w:rPr>
        <w:t xml:space="preserve"> (9) ‘Boredom </w:t>
      </w:r>
      <w:r w:rsidR="00C52D82" w:rsidRPr="009352FC">
        <w:rPr>
          <w:rFonts w:ascii="Times New Roman" w:hAnsi="Times New Roman" w:cs="Times New Roman"/>
          <w:sz w:val="24"/>
          <w:szCs w:val="24"/>
          <w:lang w:val="en-US"/>
        </w:rPr>
        <w:t>Reduction’;</w:t>
      </w:r>
      <w:r w:rsidRPr="009352FC">
        <w:rPr>
          <w:rFonts w:ascii="Times New Roman" w:hAnsi="Times New Roman" w:cs="Times New Roman"/>
          <w:sz w:val="24"/>
          <w:szCs w:val="24"/>
          <w:lang w:val="en-US"/>
        </w:rPr>
        <w:t xml:space="preserve"> and (10) ‘Negative Social Impression’. Respondents indicate the strength of their endorsement of the</w:t>
      </w:r>
      <w:r w:rsidR="00C52D82" w:rsidRPr="009352FC">
        <w:rPr>
          <w:rFonts w:ascii="Times New Roman" w:hAnsi="Times New Roman" w:cs="Times New Roman"/>
          <w:sz w:val="24"/>
          <w:szCs w:val="24"/>
          <w:lang w:val="en-US"/>
        </w:rPr>
        <w:t>se</w:t>
      </w:r>
      <w:r w:rsidRPr="009352FC">
        <w:rPr>
          <w:rFonts w:ascii="Times New Roman" w:hAnsi="Times New Roman" w:cs="Times New Roman"/>
          <w:sz w:val="24"/>
          <w:szCs w:val="24"/>
          <w:lang w:val="en-US"/>
        </w:rPr>
        <w:t xml:space="preserve"> </w:t>
      </w:r>
      <w:r w:rsidR="00C52D82" w:rsidRPr="009352FC">
        <w:rPr>
          <w:rFonts w:ascii="Times New Roman" w:hAnsi="Times New Roman" w:cs="Times New Roman"/>
          <w:sz w:val="24"/>
          <w:szCs w:val="24"/>
          <w:lang w:val="en-US"/>
        </w:rPr>
        <w:t>expectancies</w:t>
      </w:r>
      <w:r w:rsidRPr="009352FC">
        <w:rPr>
          <w:rFonts w:ascii="Times New Roman" w:hAnsi="Times New Roman" w:cs="Times New Roman"/>
          <w:sz w:val="24"/>
          <w:szCs w:val="24"/>
          <w:lang w:val="en-US"/>
        </w:rPr>
        <w:t xml:space="preserve"> by </w:t>
      </w:r>
      <w:r w:rsidR="002D27F1" w:rsidRPr="009352FC">
        <w:rPr>
          <w:rFonts w:ascii="Times New Roman" w:hAnsi="Times New Roman" w:cs="Times New Roman"/>
          <w:sz w:val="24"/>
          <w:szCs w:val="24"/>
          <w:lang w:val="en-US"/>
        </w:rPr>
        <w:t xml:space="preserve">rating them </w:t>
      </w:r>
      <w:r w:rsidRPr="009352FC">
        <w:rPr>
          <w:rFonts w:ascii="Times New Roman" w:hAnsi="Times New Roman" w:cs="Times New Roman"/>
          <w:sz w:val="24"/>
          <w:szCs w:val="24"/>
          <w:lang w:val="en-US"/>
        </w:rPr>
        <w:t>using a 10-point Likert-type format. The Turkish BSCQ-A has been reported to possess good psychometric properties (</w:t>
      </w:r>
      <w:proofErr w:type="spellStart"/>
      <w:r w:rsidR="00545E21" w:rsidRPr="009352FC">
        <w:rPr>
          <w:rFonts w:ascii="Times New Roman" w:hAnsi="Times New Roman" w:cs="Times New Roman"/>
          <w:sz w:val="24"/>
          <w:szCs w:val="24"/>
          <w:lang w:val="en-US"/>
        </w:rPr>
        <w:t>Süsen</w:t>
      </w:r>
      <w:proofErr w:type="spellEnd"/>
      <w:r w:rsidR="00545E21" w:rsidRPr="009352FC">
        <w:rPr>
          <w:rFonts w:ascii="Times New Roman" w:hAnsi="Times New Roman" w:cs="Times New Roman"/>
          <w:sz w:val="24"/>
          <w:szCs w:val="24"/>
          <w:lang w:val="en-US"/>
        </w:rPr>
        <w:t xml:space="preserve"> &amp; </w:t>
      </w:r>
      <w:proofErr w:type="spellStart"/>
      <w:r w:rsidR="00545E21" w:rsidRPr="009352FC">
        <w:rPr>
          <w:rFonts w:ascii="Times New Roman" w:hAnsi="Times New Roman" w:cs="Times New Roman"/>
          <w:sz w:val="24"/>
          <w:szCs w:val="24"/>
          <w:lang w:val="en-US"/>
        </w:rPr>
        <w:t>Yalçınkaya-Alkar</w:t>
      </w:r>
      <w:proofErr w:type="spellEnd"/>
      <w:r w:rsidR="00545E21" w:rsidRPr="009352FC">
        <w:rPr>
          <w:rFonts w:ascii="Times New Roman" w:hAnsi="Times New Roman" w:cs="Times New Roman"/>
          <w:sz w:val="24"/>
          <w:szCs w:val="24"/>
          <w:lang w:val="en-US"/>
        </w:rPr>
        <w:t>, 2016</w:t>
      </w:r>
      <w:r w:rsidRPr="009352FC">
        <w:rPr>
          <w:rFonts w:ascii="Times New Roman" w:hAnsi="Times New Roman" w:cs="Times New Roman"/>
          <w:sz w:val="24"/>
          <w:szCs w:val="24"/>
          <w:lang w:val="en-US"/>
        </w:rPr>
        <w:t>).</w:t>
      </w:r>
    </w:p>
    <w:p w14:paraId="01DAC25A" w14:textId="4AEB0E2F" w:rsidR="005622D9" w:rsidRPr="009352FC" w:rsidRDefault="002F37D7" w:rsidP="008136B1">
      <w:pPr>
        <w:spacing w:after="0" w:line="480" w:lineRule="auto"/>
        <w:jc w:val="both"/>
        <w:rPr>
          <w:rFonts w:ascii="Times New Roman" w:hAnsi="Times New Roman" w:cs="Times New Roman"/>
          <w:sz w:val="24"/>
          <w:szCs w:val="24"/>
          <w:lang w:val="en-US"/>
        </w:rPr>
      </w:pPr>
      <w:proofErr w:type="gramStart"/>
      <w:r w:rsidRPr="009352FC">
        <w:rPr>
          <w:rFonts w:ascii="Times New Roman" w:hAnsi="Times New Roman" w:cs="Times New Roman"/>
          <w:b/>
          <w:sz w:val="24"/>
          <w:szCs w:val="24"/>
          <w:lang w:val="en-US"/>
        </w:rPr>
        <w:t>Metacognitions.</w:t>
      </w:r>
      <w:proofErr w:type="gramEnd"/>
      <w:r w:rsidRPr="009352FC">
        <w:rPr>
          <w:rFonts w:ascii="Times New Roman" w:hAnsi="Times New Roman" w:cs="Times New Roman"/>
          <w:sz w:val="24"/>
          <w:szCs w:val="24"/>
          <w:lang w:val="en-US"/>
        </w:rPr>
        <w:t xml:space="preserve"> </w:t>
      </w:r>
      <w:r w:rsidR="005622D9" w:rsidRPr="009352FC">
        <w:rPr>
          <w:rFonts w:ascii="Times New Roman" w:hAnsi="Times New Roman" w:cs="Times New Roman"/>
          <w:sz w:val="24"/>
          <w:szCs w:val="24"/>
          <w:lang w:val="en-US"/>
        </w:rPr>
        <w:t xml:space="preserve">The Turkish </w:t>
      </w:r>
      <w:r w:rsidR="009F4FA4" w:rsidRPr="009352FC">
        <w:rPr>
          <w:rFonts w:ascii="Times New Roman" w:hAnsi="Times New Roman" w:cs="Times New Roman"/>
          <w:sz w:val="24"/>
          <w:szCs w:val="24"/>
          <w:lang w:val="en-US"/>
        </w:rPr>
        <w:t xml:space="preserve">version of </w:t>
      </w:r>
      <w:r w:rsidR="005622D9" w:rsidRPr="009352FC">
        <w:rPr>
          <w:rFonts w:ascii="Times New Roman" w:hAnsi="Times New Roman" w:cs="Times New Roman"/>
          <w:sz w:val="24"/>
          <w:szCs w:val="24"/>
          <w:lang w:val="en-US"/>
        </w:rPr>
        <w:t>Metacognitions about Smoking Questionnaire (MSQ</w:t>
      </w:r>
      <w:r w:rsidR="009F4FA4" w:rsidRPr="009352FC">
        <w:rPr>
          <w:rFonts w:ascii="Times New Roman" w:hAnsi="Times New Roman" w:cs="Times New Roman"/>
          <w:sz w:val="24"/>
          <w:szCs w:val="24"/>
          <w:lang w:val="en-US"/>
        </w:rPr>
        <w:t xml:space="preserve">; </w:t>
      </w:r>
      <w:r w:rsidR="0074380A" w:rsidRPr="009352FC">
        <w:rPr>
          <w:rFonts w:ascii="Times New Roman" w:hAnsi="Times New Roman" w:cs="Times New Roman"/>
          <w:sz w:val="24"/>
          <w:szCs w:val="24"/>
          <w:lang w:val="en-US"/>
        </w:rPr>
        <w:t xml:space="preserve">Alma, </w:t>
      </w:r>
      <w:proofErr w:type="spellStart"/>
      <w:r w:rsidR="0074380A" w:rsidRPr="009352FC">
        <w:rPr>
          <w:rFonts w:ascii="Times New Roman" w:hAnsi="Times New Roman" w:cs="Times New Roman"/>
          <w:sz w:val="24"/>
          <w:szCs w:val="24"/>
          <w:lang w:val="en-US"/>
        </w:rPr>
        <w:t>Spada</w:t>
      </w:r>
      <w:proofErr w:type="spellEnd"/>
      <w:r w:rsidR="0074380A" w:rsidRPr="009352FC">
        <w:rPr>
          <w:rFonts w:ascii="Times New Roman" w:hAnsi="Times New Roman" w:cs="Times New Roman"/>
          <w:sz w:val="24"/>
          <w:szCs w:val="24"/>
          <w:lang w:val="en-US"/>
        </w:rPr>
        <w:t xml:space="preserve">, </w:t>
      </w:r>
      <w:proofErr w:type="spellStart"/>
      <w:r w:rsidR="0074380A" w:rsidRPr="009352FC">
        <w:rPr>
          <w:rFonts w:ascii="Times New Roman" w:hAnsi="Times New Roman" w:cs="Times New Roman"/>
          <w:sz w:val="24"/>
          <w:szCs w:val="24"/>
          <w:lang w:val="en-US"/>
        </w:rPr>
        <w:t>Fernie</w:t>
      </w:r>
      <w:proofErr w:type="spellEnd"/>
      <w:r w:rsidR="0074380A" w:rsidRPr="009352FC">
        <w:rPr>
          <w:rFonts w:ascii="Times New Roman" w:hAnsi="Times New Roman" w:cs="Times New Roman"/>
          <w:sz w:val="24"/>
          <w:szCs w:val="24"/>
          <w:lang w:val="en-US"/>
        </w:rPr>
        <w:t xml:space="preserve">, </w:t>
      </w:r>
      <w:r w:rsidR="00557DDF" w:rsidRPr="009352FC">
        <w:rPr>
          <w:rFonts w:ascii="Times New Roman" w:hAnsi="Times New Roman" w:cs="Times New Roman"/>
          <w:sz w:val="24"/>
          <w:szCs w:val="24"/>
          <w:lang w:val="en-US"/>
        </w:rPr>
        <w:t>Yılmaz</w:t>
      </w:r>
      <w:r w:rsidR="009B0955" w:rsidRPr="009352FC">
        <w:rPr>
          <w:rFonts w:ascii="Times New Roman" w:hAnsi="Times New Roman" w:cs="Times New Roman"/>
          <w:sz w:val="24"/>
          <w:szCs w:val="24"/>
          <w:lang w:val="en-US"/>
        </w:rPr>
        <w:t>-</w:t>
      </w:r>
      <w:proofErr w:type="spellStart"/>
      <w:r w:rsidR="009B0955" w:rsidRPr="009352FC">
        <w:rPr>
          <w:rFonts w:ascii="Times New Roman" w:hAnsi="Times New Roman" w:cs="Times New Roman"/>
          <w:sz w:val="24"/>
          <w:szCs w:val="24"/>
          <w:lang w:val="en-US"/>
        </w:rPr>
        <w:t>Samancı</w:t>
      </w:r>
      <w:proofErr w:type="spellEnd"/>
      <w:r w:rsidR="0074380A" w:rsidRPr="009352FC">
        <w:rPr>
          <w:rFonts w:ascii="Times New Roman" w:hAnsi="Times New Roman" w:cs="Times New Roman"/>
          <w:sz w:val="24"/>
          <w:szCs w:val="24"/>
          <w:lang w:val="en-US"/>
        </w:rPr>
        <w:t xml:space="preserve">, Caselli &amp; </w:t>
      </w:r>
      <w:proofErr w:type="spellStart"/>
      <w:r w:rsidR="0074380A" w:rsidRPr="009352FC">
        <w:rPr>
          <w:rFonts w:ascii="Times New Roman" w:hAnsi="Times New Roman" w:cs="Times New Roman"/>
          <w:sz w:val="24"/>
          <w:szCs w:val="24"/>
          <w:lang w:val="en-US"/>
        </w:rPr>
        <w:t>Nikčević</w:t>
      </w:r>
      <w:proofErr w:type="spellEnd"/>
      <w:r w:rsidR="0074380A" w:rsidRPr="009352FC">
        <w:rPr>
          <w:rFonts w:ascii="Times New Roman" w:hAnsi="Times New Roman" w:cs="Times New Roman"/>
          <w:sz w:val="24"/>
          <w:szCs w:val="24"/>
          <w:lang w:val="en-US"/>
        </w:rPr>
        <w:t xml:space="preserve">, </w:t>
      </w:r>
      <w:r w:rsidR="00602C3E" w:rsidRPr="009352FC">
        <w:rPr>
          <w:rFonts w:ascii="Times New Roman" w:hAnsi="Times New Roman" w:cs="Times New Roman"/>
          <w:sz w:val="24"/>
          <w:szCs w:val="24"/>
          <w:lang w:val="en-US"/>
        </w:rPr>
        <w:t>in revision</w:t>
      </w:r>
      <w:r w:rsidR="005622D9" w:rsidRPr="009352FC">
        <w:rPr>
          <w:rFonts w:ascii="Times New Roman" w:hAnsi="Times New Roman" w:cs="Times New Roman"/>
          <w:sz w:val="24"/>
          <w:szCs w:val="24"/>
          <w:lang w:val="en-US"/>
        </w:rPr>
        <w:t xml:space="preserve">) was </w:t>
      </w:r>
      <w:r w:rsidR="00504A1C" w:rsidRPr="009352FC">
        <w:rPr>
          <w:rFonts w:ascii="Times New Roman" w:hAnsi="Times New Roman" w:cs="Times New Roman"/>
          <w:sz w:val="24"/>
          <w:szCs w:val="24"/>
          <w:lang w:val="en-US"/>
        </w:rPr>
        <w:t>used</w:t>
      </w:r>
      <w:r w:rsidR="005622D9" w:rsidRPr="009352FC">
        <w:rPr>
          <w:rFonts w:ascii="Times New Roman" w:hAnsi="Times New Roman" w:cs="Times New Roman"/>
          <w:sz w:val="24"/>
          <w:szCs w:val="24"/>
          <w:lang w:val="en-US"/>
        </w:rPr>
        <w:t>. The MSQ consist</w:t>
      </w:r>
      <w:r w:rsidR="009F4FA4" w:rsidRPr="009352FC">
        <w:rPr>
          <w:rFonts w:ascii="Times New Roman" w:hAnsi="Times New Roman" w:cs="Times New Roman"/>
          <w:sz w:val="24"/>
          <w:szCs w:val="24"/>
          <w:lang w:val="en-US"/>
        </w:rPr>
        <w:t>s</w:t>
      </w:r>
      <w:r w:rsidR="005622D9" w:rsidRPr="009352FC">
        <w:rPr>
          <w:rFonts w:ascii="Times New Roman" w:hAnsi="Times New Roman" w:cs="Times New Roman"/>
          <w:sz w:val="24"/>
          <w:szCs w:val="24"/>
          <w:lang w:val="en-US"/>
        </w:rPr>
        <w:t xml:space="preserve"> of four-factors designed to measure </w:t>
      </w:r>
      <w:r w:rsidR="009F4FA4" w:rsidRPr="009352FC">
        <w:rPr>
          <w:rFonts w:ascii="Times New Roman" w:hAnsi="Times New Roman" w:cs="Times New Roman"/>
          <w:sz w:val="24"/>
          <w:szCs w:val="24"/>
          <w:lang w:val="en-US"/>
        </w:rPr>
        <w:t>metacognitions</w:t>
      </w:r>
      <w:r w:rsidR="005622D9" w:rsidRPr="009352FC">
        <w:rPr>
          <w:rFonts w:ascii="Times New Roman" w:hAnsi="Times New Roman" w:cs="Times New Roman"/>
          <w:sz w:val="24"/>
          <w:szCs w:val="24"/>
          <w:lang w:val="en-US"/>
        </w:rPr>
        <w:t xml:space="preserve"> that specifically pertain to smoking. The factors </w:t>
      </w:r>
      <w:r w:rsidR="009F4FA4" w:rsidRPr="009352FC">
        <w:rPr>
          <w:rFonts w:ascii="Times New Roman" w:hAnsi="Times New Roman" w:cs="Times New Roman"/>
          <w:sz w:val="24"/>
          <w:szCs w:val="24"/>
          <w:lang w:val="en-US"/>
        </w:rPr>
        <w:t>are</w:t>
      </w:r>
      <w:r w:rsidR="005622D9" w:rsidRPr="009352FC">
        <w:rPr>
          <w:rFonts w:ascii="Times New Roman" w:hAnsi="Times New Roman" w:cs="Times New Roman"/>
          <w:sz w:val="24"/>
          <w:szCs w:val="24"/>
          <w:lang w:val="en-US"/>
        </w:rPr>
        <w:t xml:space="preserve"> ‘Positive Metacognitions about Cognitive Regulation’, ‘Positive Metacognitions about Emotional Regulation’, ‘</w:t>
      </w:r>
      <w:proofErr w:type="gramStart"/>
      <w:r w:rsidR="005622D9" w:rsidRPr="009352FC">
        <w:rPr>
          <w:rFonts w:ascii="Times New Roman" w:hAnsi="Times New Roman" w:cs="Times New Roman"/>
          <w:sz w:val="24"/>
          <w:szCs w:val="24"/>
          <w:lang w:val="en-US"/>
        </w:rPr>
        <w:t>Negative</w:t>
      </w:r>
      <w:proofErr w:type="gramEnd"/>
      <w:r w:rsidR="005622D9" w:rsidRPr="009352FC">
        <w:rPr>
          <w:rFonts w:ascii="Times New Roman" w:hAnsi="Times New Roman" w:cs="Times New Roman"/>
          <w:sz w:val="24"/>
          <w:szCs w:val="24"/>
          <w:lang w:val="en-US"/>
        </w:rPr>
        <w:t xml:space="preserve"> Metacognitions about Uncontrollability’, and ‘Negative Metacognitions about Cognitive Interference’. </w:t>
      </w:r>
      <w:r w:rsidR="009F4FA4" w:rsidRPr="009352FC">
        <w:rPr>
          <w:rFonts w:ascii="Times New Roman" w:hAnsi="Times New Roman" w:cs="Times New Roman"/>
          <w:sz w:val="24"/>
          <w:szCs w:val="24"/>
          <w:lang w:val="en-US"/>
        </w:rPr>
        <w:t>The e</w:t>
      </w:r>
      <w:r w:rsidR="005622D9" w:rsidRPr="009352FC">
        <w:rPr>
          <w:rFonts w:ascii="Times New Roman" w:hAnsi="Times New Roman" w:cs="Times New Roman"/>
          <w:sz w:val="24"/>
          <w:szCs w:val="24"/>
          <w:lang w:val="en-US"/>
        </w:rPr>
        <w:t>ndors</w:t>
      </w:r>
      <w:r w:rsidR="009F4FA4" w:rsidRPr="009352FC">
        <w:rPr>
          <w:rFonts w:ascii="Times New Roman" w:hAnsi="Times New Roman" w:cs="Times New Roman"/>
          <w:sz w:val="24"/>
          <w:szCs w:val="24"/>
          <w:lang w:val="en-US"/>
        </w:rPr>
        <w:t>e</w:t>
      </w:r>
      <w:r w:rsidR="005622D9" w:rsidRPr="009352FC">
        <w:rPr>
          <w:rFonts w:ascii="Times New Roman" w:hAnsi="Times New Roman" w:cs="Times New Roman"/>
          <w:sz w:val="24"/>
          <w:szCs w:val="24"/>
          <w:lang w:val="en-US"/>
        </w:rPr>
        <w:t xml:space="preserve">ment of metacognitions </w:t>
      </w:r>
      <w:r w:rsidR="009F4FA4" w:rsidRPr="009352FC">
        <w:rPr>
          <w:rFonts w:ascii="Times New Roman" w:hAnsi="Times New Roman" w:cs="Times New Roman"/>
          <w:sz w:val="24"/>
          <w:szCs w:val="24"/>
          <w:lang w:val="en-US"/>
        </w:rPr>
        <w:t>is</w:t>
      </w:r>
      <w:r w:rsidR="005622D9" w:rsidRPr="009352FC">
        <w:rPr>
          <w:rFonts w:ascii="Times New Roman" w:hAnsi="Times New Roman" w:cs="Times New Roman"/>
          <w:sz w:val="24"/>
          <w:szCs w:val="24"/>
          <w:lang w:val="en-US"/>
        </w:rPr>
        <w:t xml:space="preserve"> indicated on a four-point Likert-type scale. The </w:t>
      </w:r>
      <w:r w:rsidR="009F4FA4" w:rsidRPr="009352FC">
        <w:rPr>
          <w:rFonts w:ascii="Times New Roman" w:hAnsi="Times New Roman" w:cs="Times New Roman"/>
          <w:sz w:val="24"/>
          <w:szCs w:val="24"/>
          <w:lang w:val="en-US"/>
        </w:rPr>
        <w:t>Turkish</w:t>
      </w:r>
      <w:r w:rsidR="005622D9" w:rsidRPr="009352FC">
        <w:rPr>
          <w:rFonts w:ascii="Times New Roman" w:hAnsi="Times New Roman" w:cs="Times New Roman"/>
          <w:sz w:val="24"/>
          <w:szCs w:val="24"/>
          <w:lang w:val="en-US"/>
        </w:rPr>
        <w:t xml:space="preserve"> version of the MSQ has been shown to possess</w:t>
      </w:r>
      <w:r w:rsidR="00372692" w:rsidRPr="009352FC">
        <w:rPr>
          <w:rFonts w:ascii="Times New Roman" w:hAnsi="Times New Roman" w:cs="Times New Roman"/>
          <w:sz w:val="24"/>
          <w:szCs w:val="24"/>
          <w:lang w:val="en-US"/>
        </w:rPr>
        <w:t xml:space="preserve"> good internal reliability, predictive validity</w:t>
      </w:r>
      <w:r w:rsidR="005622D9" w:rsidRPr="009352FC">
        <w:rPr>
          <w:rFonts w:ascii="Times New Roman" w:hAnsi="Times New Roman" w:cs="Times New Roman"/>
          <w:sz w:val="24"/>
          <w:szCs w:val="24"/>
          <w:lang w:val="en-US"/>
        </w:rPr>
        <w:t xml:space="preserve"> </w:t>
      </w:r>
      <w:r w:rsidR="00372692" w:rsidRPr="009352FC">
        <w:rPr>
          <w:rFonts w:ascii="Times New Roman" w:hAnsi="Times New Roman" w:cs="Times New Roman"/>
          <w:sz w:val="24"/>
          <w:szCs w:val="24"/>
          <w:lang w:val="en-US"/>
        </w:rPr>
        <w:t xml:space="preserve">and convergent validity </w:t>
      </w:r>
      <w:r w:rsidR="005622D9" w:rsidRPr="009352FC">
        <w:rPr>
          <w:rFonts w:ascii="Times New Roman" w:hAnsi="Times New Roman" w:cs="Times New Roman"/>
          <w:sz w:val="24"/>
          <w:szCs w:val="24"/>
          <w:lang w:val="en-US"/>
        </w:rPr>
        <w:t>(</w:t>
      </w:r>
      <w:r w:rsidR="0074380A" w:rsidRPr="009352FC">
        <w:rPr>
          <w:rFonts w:ascii="Times New Roman" w:hAnsi="Times New Roman" w:cs="Times New Roman"/>
          <w:sz w:val="24"/>
          <w:szCs w:val="24"/>
          <w:lang w:val="en-US"/>
        </w:rPr>
        <w:t xml:space="preserve">Alma, </w:t>
      </w:r>
      <w:proofErr w:type="spellStart"/>
      <w:r w:rsidR="0074380A" w:rsidRPr="009352FC">
        <w:rPr>
          <w:rFonts w:ascii="Times New Roman" w:hAnsi="Times New Roman" w:cs="Times New Roman"/>
          <w:sz w:val="24"/>
          <w:szCs w:val="24"/>
          <w:lang w:val="en-US"/>
        </w:rPr>
        <w:t>Spada</w:t>
      </w:r>
      <w:proofErr w:type="spellEnd"/>
      <w:r w:rsidR="0074380A" w:rsidRPr="009352FC">
        <w:rPr>
          <w:rFonts w:ascii="Times New Roman" w:hAnsi="Times New Roman" w:cs="Times New Roman"/>
          <w:sz w:val="24"/>
          <w:szCs w:val="24"/>
          <w:lang w:val="en-US"/>
        </w:rPr>
        <w:t xml:space="preserve">, </w:t>
      </w:r>
      <w:proofErr w:type="spellStart"/>
      <w:r w:rsidR="0074380A" w:rsidRPr="009352FC">
        <w:rPr>
          <w:rFonts w:ascii="Times New Roman" w:hAnsi="Times New Roman" w:cs="Times New Roman"/>
          <w:sz w:val="24"/>
          <w:szCs w:val="24"/>
          <w:lang w:val="en-US"/>
        </w:rPr>
        <w:t>Fernie</w:t>
      </w:r>
      <w:proofErr w:type="spellEnd"/>
      <w:r w:rsidR="0074380A" w:rsidRPr="009352FC">
        <w:rPr>
          <w:rFonts w:ascii="Times New Roman" w:hAnsi="Times New Roman" w:cs="Times New Roman"/>
          <w:sz w:val="24"/>
          <w:szCs w:val="24"/>
          <w:lang w:val="en-US"/>
        </w:rPr>
        <w:t xml:space="preserve">, </w:t>
      </w:r>
      <w:r w:rsidR="00557DDF" w:rsidRPr="009352FC">
        <w:rPr>
          <w:rFonts w:ascii="Times New Roman" w:hAnsi="Times New Roman" w:cs="Times New Roman"/>
          <w:sz w:val="24"/>
          <w:szCs w:val="24"/>
          <w:lang w:val="en-US"/>
        </w:rPr>
        <w:t>Yılmaz</w:t>
      </w:r>
      <w:r w:rsidR="009B0955" w:rsidRPr="009352FC">
        <w:rPr>
          <w:rFonts w:ascii="Times New Roman" w:hAnsi="Times New Roman" w:cs="Times New Roman"/>
          <w:sz w:val="24"/>
          <w:szCs w:val="24"/>
          <w:lang w:val="en-US"/>
        </w:rPr>
        <w:t>-</w:t>
      </w:r>
      <w:proofErr w:type="spellStart"/>
      <w:r w:rsidR="009B0955" w:rsidRPr="009352FC">
        <w:rPr>
          <w:rFonts w:ascii="Times New Roman" w:hAnsi="Times New Roman" w:cs="Times New Roman"/>
          <w:sz w:val="24"/>
          <w:szCs w:val="24"/>
          <w:lang w:val="en-US"/>
        </w:rPr>
        <w:t>Samancı</w:t>
      </w:r>
      <w:proofErr w:type="spellEnd"/>
      <w:r w:rsidR="007437C7" w:rsidRPr="009352FC">
        <w:rPr>
          <w:rFonts w:ascii="Times New Roman" w:hAnsi="Times New Roman" w:cs="Times New Roman"/>
          <w:sz w:val="24"/>
          <w:szCs w:val="24"/>
          <w:lang w:val="en-US"/>
        </w:rPr>
        <w:t xml:space="preserve">, </w:t>
      </w:r>
      <w:proofErr w:type="gramStart"/>
      <w:r w:rsidR="007437C7" w:rsidRPr="009352FC">
        <w:rPr>
          <w:rFonts w:ascii="Times New Roman" w:hAnsi="Times New Roman" w:cs="Times New Roman"/>
          <w:sz w:val="24"/>
          <w:szCs w:val="24"/>
          <w:lang w:val="en-US"/>
        </w:rPr>
        <w:t>Caselli</w:t>
      </w:r>
      <w:proofErr w:type="gramEnd"/>
      <w:r w:rsidR="007437C7" w:rsidRPr="009352FC">
        <w:rPr>
          <w:rFonts w:ascii="Times New Roman" w:hAnsi="Times New Roman" w:cs="Times New Roman"/>
          <w:sz w:val="24"/>
          <w:szCs w:val="24"/>
          <w:lang w:val="en-US"/>
        </w:rPr>
        <w:t xml:space="preserve"> &amp; </w:t>
      </w:r>
      <w:proofErr w:type="spellStart"/>
      <w:r w:rsidR="007437C7" w:rsidRPr="009352FC">
        <w:rPr>
          <w:rFonts w:ascii="Times New Roman" w:hAnsi="Times New Roman" w:cs="Times New Roman"/>
          <w:sz w:val="24"/>
          <w:szCs w:val="24"/>
          <w:lang w:val="en-US"/>
        </w:rPr>
        <w:t>Nikčević</w:t>
      </w:r>
      <w:proofErr w:type="spellEnd"/>
      <w:r w:rsidR="007437C7" w:rsidRPr="009352FC">
        <w:rPr>
          <w:rFonts w:ascii="Times New Roman" w:hAnsi="Times New Roman" w:cs="Times New Roman"/>
          <w:sz w:val="24"/>
          <w:szCs w:val="24"/>
          <w:lang w:val="en-US"/>
        </w:rPr>
        <w:t>, in revision</w:t>
      </w:r>
      <w:r w:rsidR="005622D9" w:rsidRPr="009352FC">
        <w:rPr>
          <w:rFonts w:ascii="Times New Roman" w:hAnsi="Times New Roman" w:cs="Times New Roman"/>
          <w:sz w:val="24"/>
          <w:szCs w:val="24"/>
          <w:lang w:val="en-US"/>
        </w:rPr>
        <w:t>).</w:t>
      </w:r>
    </w:p>
    <w:p w14:paraId="7A36F1EA" w14:textId="6ABB316A" w:rsidR="00291E85" w:rsidRPr="009352FC" w:rsidRDefault="007E0DC7" w:rsidP="008136B1">
      <w:pPr>
        <w:spacing w:after="0" w:line="480" w:lineRule="auto"/>
        <w:jc w:val="both"/>
        <w:rPr>
          <w:rFonts w:ascii="Times New Roman" w:eastAsia="Times New Roman" w:hAnsi="Times New Roman" w:cs="Times New Roman"/>
          <w:b/>
          <w:sz w:val="24"/>
          <w:szCs w:val="24"/>
          <w:lang w:val="en-US" w:eastAsia="it-IT"/>
        </w:rPr>
      </w:pPr>
      <w:r w:rsidRPr="009352FC">
        <w:rPr>
          <w:rFonts w:ascii="Times New Roman" w:eastAsia="Times New Roman" w:hAnsi="Times New Roman" w:cs="Times New Roman"/>
          <w:b/>
          <w:sz w:val="24"/>
          <w:szCs w:val="24"/>
          <w:lang w:val="en-US" w:eastAsia="it-IT"/>
        </w:rPr>
        <w:t xml:space="preserve">2.4. </w:t>
      </w:r>
      <w:r w:rsidR="00FD3584" w:rsidRPr="009352FC">
        <w:rPr>
          <w:rFonts w:ascii="Times New Roman" w:eastAsia="Times New Roman" w:hAnsi="Times New Roman" w:cs="Times New Roman"/>
          <w:b/>
          <w:sz w:val="24"/>
          <w:szCs w:val="24"/>
          <w:lang w:val="en-US" w:eastAsia="it-IT"/>
        </w:rPr>
        <w:t xml:space="preserve">Data </w:t>
      </w:r>
      <w:r w:rsidR="002D27F1" w:rsidRPr="009352FC">
        <w:rPr>
          <w:rFonts w:ascii="Times New Roman" w:eastAsia="Times New Roman" w:hAnsi="Times New Roman" w:cs="Times New Roman"/>
          <w:b/>
          <w:sz w:val="24"/>
          <w:szCs w:val="24"/>
          <w:lang w:val="en-US" w:eastAsia="it-IT"/>
        </w:rPr>
        <w:t>a</w:t>
      </w:r>
      <w:r w:rsidR="00291E85" w:rsidRPr="009352FC">
        <w:rPr>
          <w:rFonts w:ascii="Times New Roman" w:eastAsia="Times New Roman" w:hAnsi="Times New Roman" w:cs="Times New Roman"/>
          <w:b/>
          <w:sz w:val="24"/>
          <w:szCs w:val="24"/>
          <w:lang w:val="en-US" w:eastAsia="it-IT"/>
        </w:rPr>
        <w:t>nalyses</w:t>
      </w:r>
    </w:p>
    <w:p w14:paraId="28EBA0AF" w14:textId="62778020" w:rsidR="00291E85" w:rsidRPr="009352FC" w:rsidRDefault="00D15D87" w:rsidP="008136B1">
      <w:pPr>
        <w:spacing w:after="0" w:line="480" w:lineRule="auto"/>
        <w:jc w:val="both"/>
        <w:rPr>
          <w:rFonts w:ascii="Times New Roman" w:eastAsia="Times New Roman" w:hAnsi="Times New Roman" w:cs="Times New Roman"/>
          <w:sz w:val="24"/>
          <w:szCs w:val="24"/>
          <w:lang w:val="en-US" w:eastAsia="it-IT"/>
        </w:rPr>
      </w:pPr>
      <w:r w:rsidRPr="009352FC">
        <w:rPr>
          <w:rFonts w:ascii="Times New Roman" w:eastAsia="Times New Roman" w:hAnsi="Times New Roman" w:cs="Times New Roman"/>
          <w:sz w:val="24"/>
          <w:szCs w:val="24"/>
          <w:lang w:val="en-US" w:eastAsia="it-IT"/>
        </w:rPr>
        <w:lastRenderedPageBreak/>
        <w:t xml:space="preserve">Correlation analyses were conducted in order to test the associations between the variables of interest. </w:t>
      </w:r>
      <w:r w:rsidR="002B424F" w:rsidRPr="009352FC">
        <w:rPr>
          <w:rFonts w:ascii="Times New Roman" w:eastAsia="Times New Roman" w:hAnsi="Times New Roman" w:cs="Times New Roman"/>
          <w:sz w:val="24"/>
          <w:szCs w:val="24"/>
          <w:lang w:val="en-US" w:eastAsia="it-IT"/>
        </w:rPr>
        <w:t>T</w:t>
      </w:r>
      <w:r w:rsidR="00291E85" w:rsidRPr="009352FC">
        <w:rPr>
          <w:rFonts w:ascii="Times New Roman" w:eastAsia="Times New Roman" w:hAnsi="Times New Roman" w:cs="Times New Roman"/>
          <w:sz w:val="24"/>
          <w:szCs w:val="24"/>
          <w:lang w:val="en-US" w:eastAsia="it-IT"/>
        </w:rPr>
        <w:t>he pattern of relationships specified by our theoretical model (Figure 1) was examined through path analysis</w:t>
      </w:r>
      <w:r w:rsidR="00B7349D" w:rsidRPr="009352FC">
        <w:rPr>
          <w:rFonts w:ascii="Times New Roman" w:eastAsia="Times New Roman" w:hAnsi="Times New Roman" w:cs="Times New Roman"/>
          <w:sz w:val="24"/>
          <w:szCs w:val="24"/>
          <w:lang w:val="en-US" w:eastAsia="it-IT"/>
        </w:rPr>
        <w:t xml:space="preserve"> (i.e. structural equation modelling for observed variables)</w:t>
      </w:r>
      <w:r w:rsidR="00291E85" w:rsidRPr="009352FC">
        <w:rPr>
          <w:rFonts w:ascii="Times New Roman" w:eastAsia="Times New Roman" w:hAnsi="Times New Roman" w:cs="Times New Roman"/>
          <w:sz w:val="24"/>
          <w:szCs w:val="24"/>
          <w:lang w:val="en-US" w:eastAsia="it-IT"/>
        </w:rPr>
        <w:t xml:space="preserve">, using the package </w:t>
      </w:r>
      <w:proofErr w:type="spellStart"/>
      <w:r w:rsidR="00291E85" w:rsidRPr="009352FC">
        <w:rPr>
          <w:rFonts w:ascii="Times New Roman" w:eastAsia="Times New Roman" w:hAnsi="Times New Roman" w:cs="Times New Roman"/>
          <w:sz w:val="24"/>
          <w:szCs w:val="24"/>
          <w:lang w:val="en-US" w:eastAsia="it-IT"/>
        </w:rPr>
        <w:t>Lavaan</w:t>
      </w:r>
      <w:proofErr w:type="spellEnd"/>
      <w:r w:rsidR="00291E85" w:rsidRPr="009352FC">
        <w:rPr>
          <w:rFonts w:ascii="Times New Roman" w:eastAsia="Times New Roman" w:hAnsi="Times New Roman" w:cs="Times New Roman"/>
          <w:sz w:val="24"/>
          <w:szCs w:val="24"/>
          <w:lang w:val="en-US" w:eastAsia="it-IT"/>
        </w:rPr>
        <w:t xml:space="preserve"> (</w:t>
      </w:r>
      <w:proofErr w:type="spellStart"/>
      <w:r w:rsidR="00291E85" w:rsidRPr="009352FC">
        <w:rPr>
          <w:rFonts w:ascii="Times New Roman" w:eastAsia="Times New Roman" w:hAnsi="Times New Roman" w:cs="Times New Roman"/>
          <w:sz w:val="24"/>
          <w:szCs w:val="24"/>
          <w:lang w:val="en-US" w:eastAsia="it-IT"/>
        </w:rPr>
        <w:t>Rosseel</w:t>
      </w:r>
      <w:proofErr w:type="spellEnd"/>
      <w:r w:rsidR="00396077" w:rsidRPr="009352FC">
        <w:rPr>
          <w:rFonts w:ascii="Times New Roman" w:eastAsia="Times New Roman" w:hAnsi="Times New Roman" w:cs="Times New Roman"/>
          <w:sz w:val="24"/>
          <w:szCs w:val="24"/>
          <w:lang w:val="en-US" w:eastAsia="it-IT"/>
        </w:rPr>
        <w:t>,</w:t>
      </w:r>
      <w:r w:rsidR="00291E85" w:rsidRPr="009352FC">
        <w:rPr>
          <w:rFonts w:ascii="Times New Roman" w:eastAsia="Times New Roman" w:hAnsi="Times New Roman" w:cs="Times New Roman"/>
          <w:sz w:val="24"/>
          <w:szCs w:val="24"/>
          <w:lang w:val="en-US" w:eastAsia="it-IT"/>
        </w:rPr>
        <w:t xml:space="preserve"> 2012) of the software R (R Development Core Team 2012) and utilizing a single observed score for each construct included in the model. In particular, the covariance matrix of the observed variable was analyzed </w:t>
      </w:r>
      <w:r w:rsidR="00291E85" w:rsidRPr="009352FC">
        <w:rPr>
          <w:rFonts w:ascii="Times New Roman" w:hAnsi="Times New Roman" w:cs="Times New Roman"/>
          <w:sz w:val="24"/>
          <w:szCs w:val="24"/>
          <w:lang w:val="en-US"/>
        </w:rPr>
        <w:t xml:space="preserve">with Maximum Likelihood method </w:t>
      </w:r>
      <w:r w:rsidR="00291E85" w:rsidRPr="009352FC">
        <w:rPr>
          <w:rFonts w:ascii="Times New Roman" w:eastAsia="Times New Roman" w:hAnsi="Times New Roman" w:cs="Times New Roman"/>
          <w:sz w:val="24"/>
          <w:szCs w:val="24"/>
          <w:lang w:val="en-US" w:eastAsia="it-IT"/>
        </w:rPr>
        <w:t>estimator and a bootstrap approach (1000 bootstrap samples) was used to calculate bootstrapped confidence intervals to test for mediation. To evaluate the goodness of fit of the model we considered the R</w:t>
      </w:r>
      <w:r w:rsidR="00291E85" w:rsidRPr="009352FC">
        <w:rPr>
          <w:rFonts w:ascii="Times New Roman" w:eastAsia="Times New Roman" w:hAnsi="Times New Roman" w:cs="Times New Roman"/>
          <w:sz w:val="24"/>
          <w:szCs w:val="24"/>
          <w:vertAlign w:val="superscript"/>
          <w:lang w:val="en-US" w:eastAsia="it-IT"/>
        </w:rPr>
        <w:t>2</w:t>
      </w:r>
      <w:r w:rsidR="00291E85" w:rsidRPr="009352FC">
        <w:rPr>
          <w:rFonts w:ascii="Times New Roman" w:eastAsia="Times New Roman" w:hAnsi="Times New Roman" w:cs="Times New Roman"/>
          <w:sz w:val="24"/>
          <w:szCs w:val="24"/>
          <w:lang w:val="en-US" w:eastAsia="it-IT"/>
        </w:rPr>
        <w:t xml:space="preserve"> of each endogenous variable and the total coefficient of determination (TCD; </w:t>
      </w:r>
      <w:proofErr w:type="spellStart"/>
      <w:r w:rsidR="00291E85" w:rsidRPr="009352FC">
        <w:rPr>
          <w:rFonts w:ascii="Times New Roman" w:eastAsia="Times New Roman" w:hAnsi="Times New Roman" w:cs="Times New Roman"/>
          <w:sz w:val="24"/>
          <w:szCs w:val="24"/>
          <w:lang w:val="en-US" w:eastAsia="it-IT"/>
        </w:rPr>
        <w:t>Bollen</w:t>
      </w:r>
      <w:proofErr w:type="spellEnd"/>
      <w:r w:rsidR="00BA7257" w:rsidRPr="009352FC">
        <w:rPr>
          <w:rFonts w:ascii="Times New Roman" w:eastAsia="Times New Roman" w:hAnsi="Times New Roman" w:cs="Times New Roman"/>
          <w:sz w:val="24"/>
          <w:szCs w:val="24"/>
          <w:lang w:val="en-US" w:eastAsia="it-IT"/>
        </w:rPr>
        <w:t>,</w:t>
      </w:r>
      <w:r w:rsidR="00291E85" w:rsidRPr="009352FC">
        <w:rPr>
          <w:rFonts w:ascii="Times New Roman" w:eastAsia="Times New Roman" w:hAnsi="Times New Roman" w:cs="Times New Roman"/>
          <w:sz w:val="24"/>
          <w:szCs w:val="24"/>
          <w:lang w:val="en-US" w:eastAsia="it-IT"/>
        </w:rPr>
        <w:t xml:space="preserve"> 1989; </w:t>
      </w:r>
      <w:proofErr w:type="spellStart"/>
      <w:r w:rsidR="00291E85" w:rsidRPr="009352FC">
        <w:rPr>
          <w:rFonts w:ascii="Times New Roman" w:eastAsia="Times New Roman" w:hAnsi="Times New Roman" w:cs="Times New Roman"/>
          <w:sz w:val="24"/>
          <w:szCs w:val="24"/>
          <w:lang w:val="en-US" w:eastAsia="it-IT"/>
        </w:rPr>
        <w:t>Jӧreskog</w:t>
      </w:r>
      <w:proofErr w:type="spellEnd"/>
      <w:r w:rsidR="003D6362" w:rsidRPr="009352FC">
        <w:rPr>
          <w:rFonts w:ascii="Times New Roman" w:eastAsia="Times New Roman" w:hAnsi="Times New Roman" w:cs="Times New Roman"/>
          <w:sz w:val="24"/>
          <w:szCs w:val="24"/>
          <w:lang w:val="en-US" w:eastAsia="it-IT"/>
        </w:rPr>
        <w:t xml:space="preserve"> </w:t>
      </w:r>
      <w:r w:rsidR="00291E85" w:rsidRPr="009352FC">
        <w:rPr>
          <w:rFonts w:ascii="Times New Roman" w:eastAsia="Times New Roman" w:hAnsi="Times New Roman" w:cs="Times New Roman"/>
          <w:sz w:val="24"/>
          <w:szCs w:val="24"/>
          <w:lang w:val="en-US" w:eastAsia="it-IT"/>
        </w:rPr>
        <w:t>&amp;</w:t>
      </w:r>
      <w:r w:rsidR="003D6362" w:rsidRPr="009352FC">
        <w:rPr>
          <w:rFonts w:ascii="Times New Roman" w:eastAsia="Times New Roman" w:hAnsi="Times New Roman" w:cs="Times New Roman"/>
          <w:sz w:val="24"/>
          <w:szCs w:val="24"/>
          <w:lang w:val="en-US" w:eastAsia="it-IT"/>
        </w:rPr>
        <w:t xml:space="preserve"> </w:t>
      </w:r>
      <w:proofErr w:type="spellStart"/>
      <w:r w:rsidR="00291E85" w:rsidRPr="009352FC">
        <w:rPr>
          <w:rFonts w:ascii="Times New Roman" w:eastAsia="Times New Roman" w:hAnsi="Times New Roman" w:cs="Times New Roman"/>
          <w:sz w:val="24"/>
          <w:szCs w:val="24"/>
          <w:lang w:val="en-US" w:eastAsia="it-IT"/>
        </w:rPr>
        <w:t>Sӧrbom</w:t>
      </w:r>
      <w:proofErr w:type="spellEnd"/>
      <w:r w:rsidR="00291E85" w:rsidRPr="009352FC">
        <w:rPr>
          <w:rFonts w:ascii="Times New Roman" w:eastAsia="Times New Roman" w:hAnsi="Times New Roman" w:cs="Times New Roman"/>
          <w:sz w:val="24"/>
          <w:szCs w:val="24"/>
          <w:lang w:val="en-US" w:eastAsia="it-IT"/>
        </w:rPr>
        <w:t xml:space="preserve">, 1996). In the tested model, </w:t>
      </w:r>
      <w:r w:rsidR="00D946A6" w:rsidRPr="009352FC">
        <w:rPr>
          <w:rFonts w:ascii="Times New Roman" w:eastAsia="Times New Roman" w:hAnsi="Times New Roman" w:cs="Times New Roman"/>
          <w:sz w:val="24"/>
          <w:szCs w:val="24"/>
          <w:lang w:val="en-US" w:eastAsia="it-IT"/>
        </w:rPr>
        <w:t xml:space="preserve">cigarette use and </w:t>
      </w:r>
      <w:r w:rsidR="00E462F2" w:rsidRPr="009352FC">
        <w:rPr>
          <w:rFonts w:ascii="Times New Roman" w:eastAsia="Times New Roman" w:hAnsi="Times New Roman" w:cs="Times New Roman"/>
          <w:sz w:val="24"/>
          <w:szCs w:val="24"/>
          <w:lang w:val="en-US" w:eastAsia="it-IT"/>
        </w:rPr>
        <w:t>nicotine dependence were</w:t>
      </w:r>
      <w:r w:rsidR="00291E85" w:rsidRPr="009352FC">
        <w:rPr>
          <w:rFonts w:ascii="Times New Roman" w:eastAsia="Times New Roman" w:hAnsi="Times New Roman" w:cs="Times New Roman"/>
          <w:sz w:val="24"/>
          <w:szCs w:val="24"/>
          <w:lang w:val="en-US" w:eastAsia="it-IT"/>
        </w:rPr>
        <w:t xml:space="preserve"> the dependent variable</w:t>
      </w:r>
      <w:r w:rsidR="00E462F2" w:rsidRPr="009352FC">
        <w:rPr>
          <w:rFonts w:ascii="Times New Roman" w:eastAsia="Times New Roman" w:hAnsi="Times New Roman" w:cs="Times New Roman"/>
          <w:sz w:val="24"/>
          <w:szCs w:val="24"/>
          <w:lang w:val="en-US" w:eastAsia="it-IT"/>
        </w:rPr>
        <w:t>s</w:t>
      </w:r>
      <w:r w:rsidR="00291E85" w:rsidRPr="009352FC">
        <w:rPr>
          <w:rFonts w:ascii="Times New Roman" w:eastAsia="Times New Roman" w:hAnsi="Times New Roman" w:cs="Times New Roman"/>
          <w:sz w:val="24"/>
          <w:szCs w:val="24"/>
          <w:lang w:val="en-US" w:eastAsia="it-IT"/>
        </w:rPr>
        <w:t xml:space="preserve">, </w:t>
      </w:r>
      <w:r w:rsidR="00E462F2" w:rsidRPr="009352FC">
        <w:rPr>
          <w:rFonts w:ascii="Times New Roman" w:eastAsia="Times New Roman" w:hAnsi="Times New Roman" w:cs="Times New Roman"/>
          <w:sz w:val="24"/>
          <w:szCs w:val="24"/>
          <w:lang w:val="en-US" w:eastAsia="it-IT"/>
        </w:rPr>
        <w:t>anxiety and depression</w:t>
      </w:r>
      <w:r w:rsidR="00291E85" w:rsidRPr="009352FC">
        <w:rPr>
          <w:rFonts w:ascii="Times New Roman" w:eastAsia="Times New Roman" w:hAnsi="Times New Roman" w:cs="Times New Roman"/>
          <w:sz w:val="24"/>
          <w:szCs w:val="24"/>
          <w:lang w:val="en-US" w:eastAsia="it-IT"/>
        </w:rPr>
        <w:t xml:space="preserve"> were the independent variables, and </w:t>
      </w:r>
      <w:r w:rsidR="00E462F2" w:rsidRPr="009352FC">
        <w:rPr>
          <w:rFonts w:ascii="Times New Roman" w:eastAsia="Times New Roman" w:hAnsi="Times New Roman" w:cs="Times New Roman"/>
          <w:sz w:val="24"/>
          <w:szCs w:val="24"/>
          <w:lang w:val="en-US" w:eastAsia="it-IT"/>
        </w:rPr>
        <w:t xml:space="preserve">smoking </w:t>
      </w:r>
      <w:r w:rsidR="004D00CB" w:rsidRPr="009352FC">
        <w:rPr>
          <w:rFonts w:ascii="Times New Roman" w:eastAsia="Times New Roman" w:hAnsi="Times New Roman" w:cs="Times New Roman"/>
          <w:sz w:val="24"/>
          <w:szCs w:val="24"/>
          <w:lang w:val="en-US" w:eastAsia="it-IT"/>
        </w:rPr>
        <w:t xml:space="preserve">outcome </w:t>
      </w:r>
      <w:r w:rsidR="00E462F2" w:rsidRPr="009352FC">
        <w:rPr>
          <w:rFonts w:ascii="Times New Roman" w:eastAsia="Times New Roman" w:hAnsi="Times New Roman" w:cs="Times New Roman"/>
          <w:sz w:val="24"/>
          <w:szCs w:val="24"/>
          <w:lang w:val="en-US" w:eastAsia="it-IT"/>
        </w:rPr>
        <w:t xml:space="preserve">expectancies </w:t>
      </w:r>
      <w:r w:rsidR="00D946A6" w:rsidRPr="009352FC">
        <w:rPr>
          <w:rFonts w:ascii="Times New Roman" w:eastAsia="Times New Roman" w:hAnsi="Times New Roman" w:cs="Times New Roman"/>
          <w:sz w:val="24"/>
          <w:szCs w:val="24"/>
          <w:lang w:val="en-US" w:eastAsia="it-IT"/>
        </w:rPr>
        <w:t xml:space="preserve">and metacognitions about smoking </w:t>
      </w:r>
      <w:r w:rsidR="00291E85" w:rsidRPr="009352FC">
        <w:rPr>
          <w:rFonts w:ascii="Times New Roman" w:eastAsia="Times New Roman" w:hAnsi="Times New Roman" w:cs="Times New Roman"/>
          <w:sz w:val="24"/>
          <w:szCs w:val="24"/>
          <w:lang w:val="en-US" w:eastAsia="it-IT"/>
        </w:rPr>
        <w:t xml:space="preserve">were the mediators between </w:t>
      </w:r>
      <w:r w:rsidR="00E462F2" w:rsidRPr="009352FC">
        <w:rPr>
          <w:rFonts w:ascii="Times New Roman" w:eastAsia="Times New Roman" w:hAnsi="Times New Roman" w:cs="Times New Roman"/>
          <w:sz w:val="24"/>
          <w:szCs w:val="24"/>
          <w:lang w:val="en-US" w:eastAsia="it-IT"/>
        </w:rPr>
        <w:t>the independent</w:t>
      </w:r>
      <w:r w:rsidR="00291E85" w:rsidRPr="009352FC">
        <w:rPr>
          <w:rFonts w:ascii="Times New Roman" w:eastAsia="Times New Roman" w:hAnsi="Times New Roman" w:cs="Times New Roman"/>
          <w:sz w:val="24"/>
          <w:szCs w:val="24"/>
          <w:lang w:val="en-US" w:eastAsia="it-IT"/>
        </w:rPr>
        <w:t xml:space="preserve"> and </w:t>
      </w:r>
      <w:r w:rsidR="00D946A6" w:rsidRPr="009352FC">
        <w:rPr>
          <w:rFonts w:ascii="Times New Roman" w:eastAsia="Times New Roman" w:hAnsi="Times New Roman" w:cs="Times New Roman"/>
          <w:sz w:val="24"/>
          <w:szCs w:val="24"/>
          <w:lang w:val="en-US" w:eastAsia="it-IT"/>
        </w:rPr>
        <w:t>dependent variables</w:t>
      </w:r>
      <w:r w:rsidR="00291E85" w:rsidRPr="009352FC">
        <w:rPr>
          <w:rFonts w:ascii="Times New Roman" w:eastAsia="Times New Roman" w:hAnsi="Times New Roman" w:cs="Times New Roman"/>
          <w:sz w:val="24"/>
          <w:szCs w:val="24"/>
          <w:lang w:val="en-US" w:eastAsia="it-IT"/>
        </w:rPr>
        <w:t xml:space="preserve"> (Figure 1).</w:t>
      </w:r>
    </w:p>
    <w:p w14:paraId="72802B05" w14:textId="77777777" w:rsidR="00291E85" w:rsidRPr="009352FC" w:rsidRDefault="007E0DC7" w:rsidP="008136B1">
      <w:pPr>
        <w:spacing w:after="0" w:line="480" w:lineRule="auto"/>
        <w:jc w:val="both"/>
        <w:rPr>
          <w:rFonts w:ascii="Times New Roman" w:eastAsia="Times New Roman" w:hAnsi="Times New Roman" w:cs="Times New Roman"/>
          <w:b/>
          <w:sz w:val="24"/>
          <w:szCs w:val="24"/>
          <w:lang w:val="en-US" w:eastAsia="it-IT"/>
        </w:rPr>
      </w:pPr>
      <w:r w:rsidRPr="009352FC">
        <w:rPr>
          <w:rFonts w:ascii="Times New Roman" w:eastAsia="Times New Roman" w:hAnsi="Times New Roman" w:cs="Times New Roman"/>
          <w:b/>
          <w:sz w:val="24"/>
          <w:szCs w:val="24"/>
          <w:lang w:val="en-US" w:eastAsia="it-IT"/>
        </w:rPr>
        <w:t xml:space="preserve">3. </w:t>
      </w:r>
      <w:r w:rsidR="00291E85" w:rsidRPr="009352FC">
        <w:rPr>
          <w:rFonts w:ascii="Times New Roman" w:eastAsia="Times New Roman" w:hAnsi="Times New Roman" w:cs="Times New Roman"/>
          <w:b/>
          <w:sz w:val="24"/>
          <w:szCs w:val="24"/>
          <w:lang w:val="en-US" w:eastAsia="it-IT"/>
        </w:rPr>
        <w:t>Results</w:t>
      </w:r>
    </w:p>
    <w:p w14:paraId="60A80466" w14:textId="693FAA06" w:rsidR="00D15D87" w:rsidRPr="009352FC" w:rsidRDefault="00D15D87" w:rsidP="00236C7F">
      <w:pPr>
        <w:spacing w:after="0" w:line="480" w:lineRule="auto"/>
        <w:jc w:val="both"/>
        <w:rPr>
          <w:rFonts w:ascii="Times New Roman" w:eastAsia="Times New Roman" w:hAnsi="Times New Roman" w:cs="Times New Roman"/>
          <w:sz w:val="24"/>
          <w:szCs w:val="24"/>
          <w:lang w:val="en-US" w:eastAsia="it-IT"/>
        </w:rPr>
      </w:pPr>
      <w:r w:rsidRPr="009352FC">
        <w:rPr>
          <w:rFonts w:ascii="Times New Roman" w:eastAsia="Times New Roman" w:hAnsi="Times New Roman" w:cs="Times New Roman"/>
          <w:sz w:val="24"/>
          <w:szCs w:val="24"/>
          <w:lang w:val="en-US" w:eastAsia="it-IT"/>
        </w:rPr>
        <w:t xml:space="preserve">Tables </w:t>
      </w:r>
      <w:r w:rsidR="00483DBB" w:rsidRPr="009352FC">
        <w:rPr>
          <w:rFonts w:ascii="Times New Roman" w:eastAsia="Times New Roman" w:hAnsi="Times New Roman" w:cs="Times New Roman"/>
          <w:sz w:val="24"/>
          <w:szCs w:val="24"/>
          <w:lang w:val="en-US" w:eastAsia="it-IT"/>
        </w:rPr>
        <w:t>2</w:t>
      </w:r>
      <w:r w:rsidRPr="009352FC">
        <w:rPr>
          <w:rFonts w:ascii="Times New Roman" w:eastAsia="Times New Roman" w:hAnsi="Times New Roman" w:cs="Times New Roman"/>
          <w:sz w:val="24"/>
          <w:szCs w:val="24"/>
          <w:lang w:val="en-US" w:eastAsia="it-IT"/>
        </w:rPr>
        <w:t xml:space="preserve"> and </w:t>
      </w:r>
      <w:r w:rsidR="00483DBB" w:rsidRPr="009352FC">
        <w:rPr>
          <w:rFonts w:ascii="Times New Roman" w:eastAsia="Times New Roman" w:hAnsi="Times New Roman" w:cs="Times New Roman"/>
          <w:sz w:val="24"/>
          <w:szCs w:val="24"/>
          <w:lang w:val="en-US" w:eastAsia="it-IT"/>
        </w:rPr>
        <w:t>3</w:t>
      </w:r>
      <w:r w:rsidRPr="009352FC">
        <w:rPr>
          <w:rFonts w:ascii="Times New Roman" w:eastAsia="Times New Roman" w:hAnsi="Times New Roman" w:cs="Times New Roman"/>
          <w:sz w:val="24"/>
          <w:szCs w:val="24"/>
          <w:lang w:val="en-US" w:eastAsia="it-IT"/>
        </w:rPr>
        <w:t xml:space="preserve"> show the means, standard deviations and bivariate correlations between the variables included in the study. </w:t>
      </w:r>
      <w:r w:rsidR="008A44B9" w:rsidRPr="009352FC">
        <w:rPr>
          <w:rFonts w:ascii="Times New Roman" w:eastAsia="Times New Roman" w:hAnsi="Times New Roman" w:cs="Times New Roman"/>
          <w:sz w:val="24"/>
          <w:szCs w:val="24"/>
          <w:lang w:val="en-US" w:eastAsia="it-IT"/>
        </w:rPr>
        <w:t>Specifically, the</w:t>
      </w:r>
      <w:r w:rsidRPr="009352FC">
        <w:rPr>
          <w:rFonts w:ascii="Times New Roman" w:eastAsia="Times New Roman" w:hAnsi="Times New Roman" w:cs="Times New Roman"/>
          <w:sz w:val="24"/>
          <w:szCs w:val="24"/>
          <w:lang w:val="en-US" w:eastAsia="it-IT"/>
        </w:rPr>
        <w:t xml:space="preserve"> positive </w:t>
      </w:r>
      <w:r w:rsidR="00602C3E" w:rsidRPr="009352FC">
        <w:rPr>
          <w:rFonts w:ascii="Times New Roman" w:eastAsia="Times New Roman" w:hAnsi="Times New Roman" w:cs="Times New Roman"/>
          <w:sz w:val="24"/>
          <w:szCs w:val="24"/>
          <w:lang w:val="en-US" w:eastAsia="it-IT"/>
        </w:rPr>
        <w:t>association</w:t>
      </w:r>
      <w:r w:rsidRPr="009352FC">
        <w:rPr>
          <w:rFonts w:ascii="Times New Roman" w:eastAsia="Times New Roman" w:hAnsi="Times New Roman" w:cs="Times New Roman"/>
          <w:sz w:val="24"/>
          <w:szCs w:val="24"/>
          <w:lang w:val="en-US" w:eastAsia="it-IT"/>
        </w:rPr>
        <w:t xml:space="preserve"> observed between </w:t>
      </w:r>
      <w:r w:rsidR="00323DE7" w:rsidRPr="009352FC">
        <w:rPr>
          <w:rFonts w:ascii="Times New Roman" w:eastAsia="Times New Roman" w:hAnsi="Times New Roman" w:cs="Times New Roman"/>
          <w:sz w:val="24"/>
          <w:szCs w:val="24"/>
          <w:lang w:val="en-US" w:eastAsia="it-IT"/>
        </w:rPr>
        <w:t>cigarettes use</w:t>
      </w:r>
      <w:r w:rsidRPr="009352FC">
        <w:rPr>
          <w:rFonts w:ascii="Times New Roman" w:eastAsia="Times New Roman" w:hAnsi="Times New Roman" w:cs="Times New Roman"/>
          <w:sz w:val="24"/>
          <w:szCs w:val="24"/>
          <w:lang w:val="en-US" w:eastAsia="it-IT"/>
        </w:rPr>
        <w:t xml:space="preserve"> and nicotine dependence</w:t>
      </w:r>
      <w:r w:rsidR="008A44B9" w:rsidRPr="009352FC">
        <w:rPr>
          <w:rFonts w:ascii="Times New Roman" w:eastAsia="Times New Roman" w:hAnsi="Times New Roman" w:cs="Times New Roman"/>
          <w:sz w:val="24"/>
          <w:szCs w:val="24"/>
          <w:lang w:val="en-US" w:eastAsia="it-IT"/>
        </w:rPr>
        <w:t xml:space="preserve"> suggested that the two outcomes are strongly </w:t>
      </w:r>
      <w:r w:rsidR="00602C3E" w:rsidRPr="009352FC">
        <w:rPr>
          <w:rFonts w:ascii="Times New Roman" w:eastAsia="Times New Roman" w:hAnsi="Times New Roman" w:cs="Times New Roman"/>
          <w:sz w:val="24"/>
          <w:szCs w:val="24"/>
          <w:lang w:val="en-US" w:eastAsia="it-IT"/>
        </w:rPr>
        <w:t>linked</w:t>
      </w:r>
      <w:r w:rsidR="008A44B9" w:rsidRPr="009352FC">
        <w:rPr>
          <w:rFonts w:ascii="Times New Roman" w:eastAsia="Times New Roman" w:hAnsi="Times New Roman" w:cs="Times New Roman"/>
          <w:sz w:val="24"/>
          <w:szCs w:val="24"/>
          <w:lang w:val="en-US" w:eastAsia="it-IT"/>
        </w:rPr>
        <w:t xml:space="preserve"> but not overlapping concepts</w:t>
      </w:r>
      <w:r w:rsidRPr="009352FC">
        <w:rPr>
          <w:rFonts w:ascii="Times New Roman" w:eastAsia="Times New Roman" w:hAnsi="Times New Roman" w:cs="Times New Roman"/>
          <w:sz w:val="24"/>
          <w:szCs w:val="24"/>
          <w:lang w:val="en-US" w:eastAsia="it-IT"/>
        </w:rPr>
        <w:t xml:space="preserve">. </w:t>
      </w:r>
      <w:r w:rsidR="006726C1" w:rsidRPr="009352FC">
        <w:rPr>
          <w:rFonts w:ascii="Times New Roman" w:eastAsia="Times New Roman" w:hAnsi="Times New Roman" w:cs="Times New Roman"/>
          <w:sz w:val="24"/>
          <w:szCs w:val="24"/>
          <w:lang w:val="en-US" w:eastAsia="it-IT"/>
        </w:rPr>
        <w:t xml:space="preserve">Moreover, as expected, </w:t>
      </w:r>
      <w:r w:rsidR="009B5DB6" w:rsidRPr="009352FC">
        <w:rPr>
          <w:rFonts w:ascii="Times New Roman" w:eastAsia="Times New Roman" w:hAnsi="Times New Roman" w:cs="Times New Roman"/>
          <w:sz w:val="24"/>
          <w:szCs w:val="24"/>
          <w:lang w:val="en-US" w:eastAsia="it-IT"/>
        </w:rPr>
        <w:t>most of</w:t>
      </w:r>
      <w:r w:rsidR="006726C1" w:rsidRPr="009352FC">
        <w:rPr>
          <w:rFonts w:ascii="Times New Roman" w:eastAsia="Times New Roman" w:hAnsi="Times New Roman" w:cs="Times New Roman"/>
          <w:sz w:val="24"/>
          <w:szCs w:val="24"/>
          <w:lang w:val="en-US" w:eastAsia="it-IT"/>
        </w:rPr>
        <w:t xml:space="preserve"> </w:t>
      </w:r>
      <w:r w:rsidR="00602C3E" w:rsidRPr="009352FC">
        <w:rPr>
          <w:rFonts w:ascii="Times New Roman" w:eastAsia="Times New Roman" w:hAnsi="Times New Roman" w:cs="Times New Roman"/>
          <w:sz w:val="24"/>
          <w:szCs w:val="24"/>
          <w:lang w:val="en-US" w:eastAsia="it-IT"/>
        </w:rPr>
        <w:t xml:space="preserve">the </w:t>
      </w:r>
      <w:r w:rsidR="006726C1" w:rsidRPr="009352FC">
        <w:rPr>
          <w:rFonts w:ascii="Times New Roman" w:eastAsia="Times New Roman" w:hAnsi="Times New Roman" w:cs="Times New Roman"/>
          <w:sz w:val="24"/>
          <w:szCs w:val="24"/>
          <w:lang w:val="en-US" w:eastAsia="it-IT"/>
        </w:rPr>
        <w:t xml:space="preserve">mediator variables were correlated with each other. </w:t>
      </w:r>
      <w:r w:rsidR="009B5DB6" w:rsidRPr="009352FC">
        <w:rPr>
          <w:rFonts w:ascii="Times New Roman" w:eastAsia="Times New Roman" w:hAnsi="Times New Roman" w:cs="Times New Roman"/>
          <w:sz w:val="24"/>
          <w:szCs w:val="24"/>
          <w:lang w:val="en-US" w:eastAsia="it-IT"/>
        </w:rPr>
        <w:t xml:space="preserve">Overall, however, the </w:t>
      </w:r>
      <w:r w:rsidR="00DF6BEC" w:rsidRPr="009352FC">
        <w:rPr>
          <w:rFonts w:ascii="Times New Roman" w:eastAsia="Times New Roman" w:hAnsi="Times New Roman" w:cs="Times New Roman"/>
          <w:sz w:val="24"/>
          <w:szCs w:val="24"/>
          <w:lang w:val="en-US" w:eastAsia="it-IT"/>
        </w:rPr>
        <w:t>associations</w:t>
      </w:r>
      <w:r w:rsidR="009B5DB6" w:rsidRPr="009352FC">
        <w:rPr>
          <w:rFonts w:ascii="Times New Roman" w:eastAsia="Times New Roman" w:hAnsi="Times New Roman" w:cs="Times New Roman"/>
          <w:sz w:val="24"/>
          <w:szCs w:val="24"/>
          <w:lang w:val="en-US" w:eastAsia="it-IT"/>
        </w:rPr>
        <w:t xml:space="preserve"> indicated that smoking outcome expectancies and metacognitions about smokin</w:t>
      </w:r>
      <w:r w:rsidR="00DF6BEC" w:rsidRPr="009352FC">
        <w:rPr>
          <w:rFonts w:ascii="Times New Roman" w:eastAsia="Times New Roman" w:hAnsi="Times New Roman" w:cs="Times New Roman"/>
          <w:sz w:val="24"/>
          <w:szCs w:val="24"/>
          <w:lang w:val="en-US" w:eastAsia="it-IT"/>
        </w:rPr>
        <w:t>g are related but not overlapping</w:t>
      </w:r>
      <w:r w:rsidR="009B5DB6" w:rsidRPr="009352FC">
        <w:rPr>
          <w:rFonts w:ascii="Times New Roman" w:eastAsia="Times New Roman" w:hAnsi="Times New Roman" w:cs="Times New Roman"/>
          <w:sz w:val="24"/>
          <w:szCs w:val="24"/>
          <w:lang w:val="en-US" w:eastAsia="it-IT"/>
        </w:rPr>
        <w:t xml:space="preserve"> constructs. </w:t>
      </w:r>
      <w:r w:rsidR="006726C1" w:rsidRPr="009352FC">
        <w:rPr>
          <w:rFonts w:ascii="Times New Roman" w:eastAsia="Times New Roman" w:hAnsi="Times New Roman" w:cs="Times New Roman"/>
          <w:sz w:val="24"/>
          <w:szCs w:val="24"/>
          <w:lang w:val="en-US" w:eastAsia="it-IT"/>
        </w:rPr>
        <w:t xml:space="preserve">Specifically, the strongest </w:t>
      </w:r>
      <w:r w:rsidR="00DF6BEC" w:rsidRPr="009352FC">
        <w:rPr>
          <w:rFonts w:ascii="Times New Roman" w:eastAsia="Times New Roman" w:hAnsi="Times New Roman" w:cs="Times New Roman"/>
          <w:sz w:val="24"/>
          <w:szCs w:val="24"/>
          <w:lang w:val="en-US" w:eastAsia="it-IT"/>
        </w:rPr>
        <w:t>association</w:t>
      </w:r>
      <w:r w:rsidR="006726C1" w:rsidRPr="009352FC">
        <w:rPr>
          <w:rFonts w:ascii="Times New Roman" w:eastAsia="Times New Roman" w:hAnsi="Times New Roman" w:cs="Times New Roman"/>
          <w:sz w:val="24"/>
          <w:szCs w:val="24"/>
          <w:lang w:val="en-US" w:eastAsia="it-IT"/>
        </w:rPr>
        <w:t xml:space="preserve"> was observed between negative affect reduction and </w:t>
      </w:r>
      <w:r w:rsidR="009B5DB6" w:rsidRPr="009352FC">
        <w:rPr>
          <w:rFonts w:ascii="Times New Roman" w:hAnsi="Times New Roman" w:cs="Times New Roman"/>
          <w:sz w:val="24"/>
          <w:szCs w:val="24"/>
          <w:lang w:val="en-US"/>
        </w:rPr>
        <w:t>positive m</w:t>
      </w:r>
      <w:r w:rsidR="006726C1" w:rsidRPr="009352FC">
        <w:rPr>
          <w:rFonts w:ascii="Times New Roman" w:hAnsi="Times New Roman" w:cs="Times New Roman"/>
          <w:sz w:val="24"/>
          <w:szCs w:val="24"/>
          <w:lang w:val="en-US"/>
        </w:rPr>
        <w:t>etac</w:t>
      </w:r>
      <w:r w:rsidR="009B5DB6" w:rsidRPr="009352FC">
        <w:rPr>
          <w:rFonts w:ascii="Times New Roman" w:hAnsi="Times New Roman" w:cs="Times New Roman"/>
          <w:sz w:val="24"/>
          <w:szCs w:val="24"/>
          <w:lang w:val="en-US"/>
        </w:rPr>
        <w:t>ognitions about emotional r</w:t>
      </w:r>
      <w:r w:rsidR="006726C1" w:rsidRPr="009352FC">
        <w:rPr>
          <w:rFonts w:ascii="Times New Roman" w:hAnsi="Times New Roman" w:cs="Times New Roman"/>
          <w:sz w:val="24"/>
          <w:szCs w:val="24"/>
          <w:lang w:val="en-US"/>
        </w:rPr>
        <w:t>egulation</w:t>
      </w:r>
      <w:r w:rsidR="009B5DB6" w:rsidRPr="009352FC">
        <w:rPr>
          <w:rFonts w:ascii="Times New Roman" w:hAnsi="Times New Roman" w:cs="Times New Roman"/>
          <w:sz w:val="24"/>
          <w:szCs w:val="24"/>
          <w:lang w:val="en-US"/>
        </w:rPr>
        <w:t xml:space="preserve">, whereas </w:t>
      </w:r>
      <w:r w:rsidR="00F03F96" w:rsidRPr="009352FC">
        <w:rPr>
          <w:rFonts w:ascii="Times New Roman" w:hAnsi="Times New Roman" w:cs="Times New Roman"/>
          <w:sz w:val="24"/>
          <w:szCs w:val="24"/>
          <w:lang w:val="en-US"/>
        </w:rPr>
        <w:t>some</w:t>
      </w:r>
      <w:r w:rsidR="009B5DB6" w:rsidRPr="009352FC">
        <w:rPr>
          <w:rFonts w:ascii="Times New Roman" w:hAnsi="Times New Roman" w:cs="Times New Roman"/>
          <w:sz w:val="24"/>
          <w:szCs w:val="24"/>
          <w:lang w:val="en-US"/>
        </w:rPr>
        <w:t xml:space="preserve"> bivariate associations </w:t>
      </w:r>
      <w:r w:rsidRPr="009352FC">
        <w:rPr>
          <w:rFonts w:ascii="Times New Roman" w:eastAsia="Times New Roman" w:hAnsi="Times New Roman" w:cs="Times New Roman"/>
          <w:sz w:val="24"/>
          <w:szCs w:val="24"/>
          <w:lang w:val="en-US" w:eastAsia="it-IT"/>
        </w:rPr>
        <w:t>we</w:t>
      </w:r>
      <w:r w:rsidR="009B5DB6" w:rsidRPr="009352FC">
        <w:rPr>
          <w:rFonts w:ascii="Times New Roman" w:eastAsia="Times New Roman" w:hAnsi="Times New Roman" w:cs="Times New Roman"/>
          <w:sz w:val="24"/>
          <w:szCs w:val="24"/>
          <w:lang w:val="en-US" w:eastAsia="it-IT"/>
        </w:rPr>
        <w:t xml:space="preserve">re found to be </w:t>
      </w:r>
      <w:r w:rsidR="006108C6" w:rsidRPr="009352FC">
        <w:rPr>
          <w:rFonts w:ascii="Times New Roman" w:eastAsia="Times New Roman" w:hAnsi="Times New Roman" w:cs="Times New Roman"/>
          <w:sz w:val="24"/>
          <w:szCs w:val="24"/>
          <w:lang w:val="en-US" w:eastAsia="it-IT"/>
        </w:rPr>
        <w:t xml:space="preserve">weak or </w:t>
      </w:r>
      <w:r w:rsidR="009B5DB6" w:rsidRPr="009352FC">
        <w:rPr>
          <w:rFonts w:ascii="Times New Roman" w:eastAsia="Times New Roman" w:hAnsi="Times New Roman" w:cs="Times New Roman"/>
          <w:sz w:val="24"/>
          <w:szCs w:val="24"/>
          <w:lang w:val="en-US" w:eastAsia="it-IT"/>
        </w:rPr>
        <w:t>non-significant (</w:t>
      </w:r>
      <w:r w:rsidR="00F81333" w:rsidRPr="009352FC">
        <w:rPr>
          <w:rFonts w:ascii="Times New Roman" w:eastAsia="Times New Roman" w:hAnsi="Times New Roman" w:cs="Times New Roman"/>
          <w:sz w:val="24"/>
          <w:szCs w:val="24"/>
          <w:lang w:val="en-US" w:eastAsia="it-IT"/>
        </w:rPr>
        <w:t>as an</w:t>
      </w:r>
      <w:r w:rsidR="009B5DB6" w:rsidRPr="009352FC">
        <w:rPr>
          <w:rFonts w:ascii="Times New Roman" w:eastAsia="Times New Roman" w:hAnsi="Times New Roman" w:cs="Times New Roman"/>
          <w:sz w:val="24"/>
          <w:szCs w:val="24"/>
          <w:lang w:val="en-US" w:eastAsia="it-IT"/>
        </w:rPr>
        <w:t xml:space="preserve"> example, negative social impression was non-significantly associated with both positive metacognitions about smoking</w:t>
      </w:r>
      <w:r w:rsidR="00DF6BEC" w:rsidRPr="009352FC">
        <w:rPr>
          <w:rFonts w:ascii="Times New Roman" w:eastAsia="Times New Roman" w:hAnsi="Times New Roman" w:cs="Times New Roman"/>
          <w:sz w:val="24"/>
          <w:szCs w:val="24"/>
          <w:lang w:val="en-US" w:eastAsia="it-IT"/>
        </w:rPr>
        <w:t xml:space="preserve"> factors</w:t>
      </w:r>
      <w:r w:rsidR="009B5DB6" w:rsidRPr="009352FC">
        <w:rPr>
          <w:rFonts w:ascii="Times New Roman" w:eastAsia="Times New Roman" w:hAnsi="Times New Roman" w:cs="Times New Roman"/>
          <w:sz w:val="24"/>
          <w:szCs w:val="24"/>
          <w:lang w:val="en-US" w:eastAsia="it-IT"/>
        </w:rPr>
        <w:t>).</w:t>
      </w:r>
    </w:p>
    <w:p w14:paraId="54BA19B1" w14:textId="6FAD2C01" w:rsidR="00CB7AE7" w:rsidRPr="009352FC" w:rsidRDefault="00291E85" w:rsidP="008136B1">
      <w:pPr>
        <w:spacing w:after="0" w:line="480" w:lineRule="auto"/>
        <w:ind w:firstLine="708"/>
        <w:jc w:val="both"/>
        <w:rPr>
          <w:rFonts w:ascii="Times New Roman" w:eastAsia="Times New Roman" w:hAnsi="Times New Roman" w:cs="Times New Roman"/>
          <w:sz w:val="24"/>
          <w:szCs w:val="24"/>
          <w:lang w:val="en-US" w:eastAsia="it-IT"/>
        </w:rPr>
      </w:pPr>
      <w:r w:rsidRPr="009352FC">
        <w:rPr>
          <w:rFonts w:ascii="Times New Roman" w:eastAsia="Times New Roman" w:hAnsi="Times New Roman" w:cs="Times New Roman"/>
          <w:sz w:val="24"/>
          <w:szCs w:val="24"/>
          <w:lang w:val="en-US" w:eastAsia="it-IT"/>
        </w:rPr>
        <w:t>A first version of the theoretical model</w:t>
      </w:r>
      <w:r w:rsidR="00254961" w:rsidRPr="009352FC">
        <w:rPr>
          <w:rFonts w:ascii="Times New Roman" w:eastAsia="Times New Roman" w:hAnsi="Times New Roman" w:cs="Times New Roman"/>
          <w:sz w:val="24"/>
          <w:szCs w:val="24"/>
          <w:lang w:val="en-US" w:eastAsia="it-IT"/>
        </w:rPr>
        <w:t xml:space="preserve"> (Figure 1)</w:t>
      </w:r>
      <w:r w:rsidRPr="009352FC">
        <w:rPr>
          <w:rFonts w:ascii="Times New Roman" w:eastAsia="Times New Roman" w:hAnsi="Times New Roman" w:cs="Times New Roman"/>
          <w:sz w:val="24"/>
          <w:szCs w:val="24"/>
          <w:lang w:val="en-US" w:eastAsia="it-IT"/>
        </w:rPr>
        <w:t xml:space="preserve"> was tested </w:t>
      </w:r>
      <w:r w:rsidR="00FF1431" w:rsidRPr="009352FC">
        <w:rPr>
          <w:rFonts w:ascii="Times New Roman" w:eastAsia="Times New Roman" w:hAnsi="Times New Roman" w:cs="Times New Roman"/>
          <w:sz w:val="24"/>
          <w:szCs w:val="24"/>
          <w:lang w:val="en-US" w:eastAsia="it-IT"/>
        </w:rPr>
        <w:t xml:space="preserve">with </w:t>
      </w:r>
      <w:r w:rsidRPr="009352FC">
        <w:rPr>
          <w:rFonts w:ascii="Times New Roman" w:eastAsia="Times New Roman" w:hAnsi="Times New Roman" w:cs="Times New Roman"/>
          <w:sz w:val="24"/>
          <w:szCs w:val="24"/>
          <w:lang w:val="en-US" w:eastAsia="it-IT"/>
        </w:rPr>
        <w:t>all the variable</w:t>
      </w:r>
      <w:r w:rsidR="00FF1431" w:rsidRPr="009352FC">
        <w:rPr>
          <w:rFonts w:ascii="Times New Roman" w:eastAsia="Times New Roman" w:hAnsi="Times New Roman" w:cs="Times New Roman"/>
          <w:sz w:val="24"/>
          <w:szCs w:val="24"/>
          <w:lang w:val="en-US" w:eastAsia="it-IT"/>
        </w:rPr>
        <w:t>s</w:t>
      </w:r>
      <w:r w:rsidRPr="009352FC">
        <w:rPr>
          <w:rFonts w:ascii="Times New Roman" w:eastAsia="Times New Roman" w:hAnsi="Times New Roman" w:cs="Times New Roman"/>
          <w:sz w:val="24"/>
          <w:szCs w:val="24"/>
          <w:lang w:val="en-US" w:eastAsia="it-IT"/>
        </w:rPr>
        <w:t xml:space="preserve"> of interest</w:t>
      </w:r>
      <w:r w:rsidR="00026A84" w:rsidRPr="009352FC">
        <w:rPr>
          <w:rFonts w:ascii="Times New Roman" w:eastAsia="Times New Roman" w:hAnsi="Times New Roman" w:cs="Times New Roman"/>
          <w:sz w:val="24"/>
          <w:szCs w:val="24"/>
          <w:lang w:val="en-US" w:eastAsia="it-IT"/>
        </w:rPr>
        <w:t xml:space="preserve">, including </w:t>
      </w:r>
      <w:r w:rsidR="00026A84" w:rsidRPr="009352FC">
        <w:rPr>
          <w:rFonts w:ascii="Times New Roman" w:hAnsi="Times New Roman" w:cs="Times New Roman"/>
          <w:sz w:val="24"/>
          <w:szCs w:val="24"/>
          <w:lang w:val="en-US"/>
        </w:rPr>
        <w:t>age and gender as control varia</w:t>
      </w:r>
      <w:r w:rsidR="00FF2DE2" w:rsidRPr="009352FC">
        <w:rPr>
          <w:rFonts w:ascii="Times New Roman" w:hAnsi="Times New Roman" w:cs="Times New Roman"/>
          <w:sz w:val="24"/>
          <w:szCs w:val="24"/>
          <w:lang w:val="en-US"/>
        </w:rPr>
        <w:t xml:space="preserve">bles. </w:t>
      </w:r>
      <w:r w:rsidRPr="009352FC">
        <w:rPr>
          <w:rFonts w:ascii="Times New Roman" w:eastAsia="Times New Roman" w:hAnsi="Times New Roman" w:cs="Times New Roman"/>
          <w:sz w:val="24"/>
          <w:szCs w:val="24"/>
          <w:lang w:val="en-US" w:eastAsia="it-IT"/>
        </w:rPr>
        <w:t xml:space="preserve">Several path coefficients did not reach </w:t>
      </w:r>
      <w:r w:rsidRPr="009352FC">
        <w:rPr>
          <w:rFonts w:ascii="Times New Roman" w:eastAsia="Times New Roman" w:hAnsi="Times New Roman" w:cs="Times New Roman"/>
          <w:sz w:val="24"/>
          <w:szCs w:val="24"/>
          <w:lang w:val="en-US" w:eastAsia="it-IT"/>
        </w:rPr>
        <w:lastRenderedPageBreak/>
        <w:t xml:space="preserve">statistical significance and were characterized by a small effect size: the </w:t>
      </w:r>
      <w:r w:rsidR="005D1159" w:rsidRPr="009352FC">
        <w:rPr>
          <w:rFonts w:ascii="Times New Roman" w:eastAsia="Times New Roman" w:hAnsi="Times New Roman" w:cs="Times New Roman"/>
          <w:sz w:val="24"/>
          <w:szCs w:val="24"/>
          <w:lang w:val="en-US" w:eastAsia="it-IT"/>
        </w:rPr>
        <w:t>association</w:t>
      </w:r>
      <w:r w:rsidRPr="009352FC">
        <w:rPr>
          <w:rFonts w:ascii="Times New Roman" w:eastAsia="Times New Roman" w:hAnsi="Times New Roman" w:cs="Times New Roman"/>
          <w:sz w:val="24"/>
          <w:szCs w:val="24"/>
          <w:lang w:val="en-US" w:eastAsia="it-IT"/>
        </w:rPr>
        <w:t xml:space="preserve"> between </w:t>
      </w:r>
      <w:r w:rsidR="00D01BAF" w:rsidRPr="009352FC">
        <w:rPr>
          <w:rFonts w:ascii="Times New Roman" w:eastAsia="Times New Roman" w:hAnsi="Times New Roman" w:cs="Times New Roman"/>
          <w:sz w:val="24"/>
          <w:szCs w:val="24"/>
          <w:lang w:val="en-US" w:eastAsia="it-IT"/>
        </w:rPr>
        <w:t>depression</w:t>
      </w:r>
      <w:r w:rsidRPr="009352FC">
        <w:rPr>
          <w:rFonts w:ascii="Times New Roman" w:eastAsia="Times New Roman" w:hAnsi="Times New Roman" w:cs="Times New Roman"/>
          <w:sz w:val="24"/>
          <w:szCs w:val="24"/>
          <w:lang w:val="en-US" w:eastAsia="it-IT"/>
        </w:rPr>
        <w:t xml:space="preserve"> and </w:t>
      </w:r>
      <w:r w:rsidR="00CE4AAA" w:rsidRPr="009352FC">
        <w:rPr>
          <w:rFonts w:ascii="Times New Roman" w:eastAsia="Times New Roman" w:hAnsi="Times New Roman" w:cs="Times New Roman"/>
          <w:sz w:val="24"/>
          <w:szCs w:val="24"/>
          <w:lang w:val="en-US" w:eastAsia="it-IT"/>
        </w:rPr>
        <w:t>t</w:t>
      </w:r>
      <w:r w:rsidR="00CB7AE7" w:rsidRPr="009352FC">
        <w:rPr>
          <w:rFonts w:ascii="Times New Roman" w:eastAsia="Times New Roman" w:hAnsi="Times New Roman" w:cs="Times New Roman"/>
          <w:sz w:val="24"/>
          <w:szCs w:val="24"/>
          <w:lang w:val="en-US" w:eastAsia="it-IT"/>
        </w:rPr>
        <w:t>hree</w:t>
      </w:r>
      <w:r w:rsidR="00D01BAF" w:rsidRPr="009352FC">
        <w:rPr>
          <w:rFonts w:ascii="Times New Roman" w:eastAsia="Times New Roman" w:hAnsi="Times New Roman" w:cs="Times New Roman"/>
          <w:sz w:val="24"/>
          <w:szCs w:val="24"/>
          <w:lang w:val="en-US" w:eastAsia="it-IT"/>
        </w:rPr>
        <w:t xml:space="preserve"> metacognitions</w:t>
      </w:r>
      <w:r w:rsidR="00E52DD2" w:rsidRPr="009352FC">
        <w:rPr>
          <w:rFonts w:ascii="Times New Roman" w:eastAsia="Times New Roman" w:hAnsi="Times New Roman" w:cs="Times New Roman"/>
          <w:sz w:val="24"/>
          <w:szCs w:val="24"/>
          <w:lang w:val="en-US" w:eastAsia="it-IT"/>
        </w:rPr>
        <w:t xml:space="preserve"> about smoking </w:t>
      </w:r>
      <w:r w:rsidR="00D01BAF" w:rsidRPr="009352FC">
        <w:rPr>
          <w:rFonts w:ascii="Times New Roman" w:eastAsia="Times New Roman" w:hAnsi="Times New Roman" w:cs="Times New Roman"/>
          <w:sz w:val="24"/>
          <w:szCs w:val="24"/>
          <w:lang w:val="en-US" w:eastAsia="it-IT"/>
        </w:rPr>
        <w:t>(</w:t>
      </w:r>
      <w:r w:rsidR="00FF1431" w:rsidRPr="009352FC">
        <w:rPr>
          <w:rFonts w:ascii="Times New Roman" w:eastAsia="Times New Roman" w:hAnsi="Times New Roman" w:cs="Times New Roman"/>
          <w:sz w:val="24"/>
          <w:szCs w:val="24"/>
          <w:lang w:val="en-US" w:eastAsia="it-IT"/>
        </w:rPr>
        <w:t>positive metacognitions about cognitive regulation</w:t>
      </w:r>
      <w:r w:rsidR="00D01BAF" w:rsidRPr="009352FC">
        <w:rPr>
          <w:rFonts w:ascii="Times New Roman" w:eastAsia="Times New Roman" w:hAnsi="Times New Roman" w:cs="Times New Roman"/>
          <w:sz w:val="24"/>
          <w:szCs w:val="24"/>
          <w:lang w:val="en-US" w:eastAsia="it-IT"/>
        </w:rPr>
        <w:t xml:space="preserve">, </w:t>
      </w:r>
      <w:r w:rsidR="00CB7AE7" w:rsidRPr="009352FC">
        <w:rPr>
          <w:rFonts w:ascii="Times New Roman" w:hAnsi="Times New Roman" w:cs="Times New Roman"/>
          <w:sz w:val="24"/>
          <w:szCs w:val="24"/>
          <w:lang w:val="en-US"/>
        </w:rPr>
        <w:t>positive metacognitions about emotional regulation,</w:t>
      </w:r>
      <w:r w:rsidR="00CB7AE7" w:rsidRPr="009352FC">
        <w:rPr>
          <w:rFonts w:ascii="Times New Roman" w:eastAsia="Times New Roman" w:hAnsi="Times New Roman" w:cs="Times New Roman"/>
          <w:sz w:val="24"/>
          <w:szCs w:val="24"/>
          <w:lang w:val="en-US" w:eastAsia="it-IT"/>
        </w:rPr>
        <w:t xml:space="preserve"> </w:t>
      </w:r>
      <w:r w:rsidR="00FF1431" w:rsidRPr="009352FC">
        <w:rPr>
          <w:rFonts w:ascii="Times New Roman" w:eastAsia="Times New Roman" w:hAnsi="Times New Roman" w:cs="Times New Roman"/>
          <w:sz w:val="24"/>
          <w:szCs w:val="24"/>
          <w:lang w:val="en-US" w:eastAsia="it-IT"/>
        </w:rPr>
        <w:t>and negative metacognitions about uncontrollability</w:t>
      </w:r>
      <w:r w:rsidR="00D01BAF" w:rsidRPr="009352FC">
        <w:rPr>
          <w:rFonts w:ascii="Times New Roman" w:eastAsia="Times New Roman" w:hAnsi="Times New Roman" w:cs="Times New Roman"/>
          <w:sz w:val="24"/>
          <w:szCs w:val="24"/>
          <w:lang w:val="en-US" w:eastAsia="it-IT"/>
        </w:rPr>
        <w:t xml:space="preserve">), and all the </w:t>
      </w:r>
      <w:r w:rsidR="00FF1431" w:rsidRPr="009352FC">
        <w:rPr>
          <w:rFonts w:ascii="Times New Roman" w:eastAsia="Times New Roman" w:hAnsi="Times New Roman" w:cs="Times New Roman"/>
          <w:sz w:val="24"/>
          <w:szCs w:val="24"/>
          <w:lang w:val="en-US" w:eastAsia="it-IT"/>
        </w:rPr>
        <w:t xml:space="preserve">smoking </w:t>
      </w:r>
      <w:r w:rsidR="004D00CB" w:rsidRPr="009352FC">
        <w:rPr>
          <w:rFonts w:ascii="Times New Roman" w:eastAsia="Times New Roman" w:hAnsi="Times New Roman" w:cs="Times New Roman"/>
          <w:sz w:val="24"/>
          <w:szCs w:val="24"/>
          <w:lang w:val="en-US" w:eastAsia="it-IT"/>
        </w:rPr>
        <w:t xml:space="preserve">outcome </w:t>
      </w:r>
      <w:r w:rsidR="00D01BAF" w:rsidRPr="009352FC">
        <w:rPr>
          <w:rFonts w:ascii="Times New Roman" w:eastAsia="Times New Roman" w:hAnsi="Times New Roman" w:cs="Times New Roman"/>
          <w:sz w:val="24"/>
          <w:szCs w:val="24"/>
          <w:lang w:val="en-US" w:eastAsia="it-IT"/>
        </w:rPr>
        <w:t xml:space="preserve">expectancies variables; </w:t>
      </w:r>
      <w:r w:rsidRPr="009352FC">
        <w:rPr>
          <w:rFonts w:ascii="Times New Roman" w:eastAsia="Times New Roman" w:hAnsi="Times New Roman" w:cs="Times New Roman"/>
          <w:sz w:val="24"/>
          <w:szCs w:val="24"/>
          <w:lang w:val="en-US" w:eastAsia="it-IT"/>
        </w:rPr>
        <w:t xml:space="preserve">the association between </w:t>
      </w:r>
      <w:r w:rsidR="00B4701F" w:rsidRPr="009352FC">
        <w:rPr>
          <w:rFonts w:ascii="Times New Roman" w:eastAsia="Times New Roman" w:hAnsi="Times New Roman" w:cs="Times New Roman"/>
          <w:sz w:val="24"/>
          <w:szCs w:val="24"/>
          <w:lang w:val="en-US" w:eastAsia="it-IT"/>
        </w:rPr>
        <w:t xml:space="preserve">anxiety with </w:t>
      </w:r>
      <w:r w:rsidR="00FF1431" w:rsidRPr="009352FC">
        <w:rPr>
          <w:rFonts w:ascii="Times New Roman" w:eastAsia="Times New Roman" w:hAnsi="Times New Roman" w:cs="Times New Roman"/>
          <w:sz w:val="24"/>
          <w:szCs w:val="24"/>
          <w:lang w:val="en-US" w:eastAsia="it-IT"/>
        </w:rPr>
        <w:t xml:space="preserve">smoking </w:t>
      </w:r>
      <w:r w:rsidR="004D00CB" w:rsidRPr="009352FC">
        <w:rPr>
          <w:rFonts w:ascii="Times New Roman" w:eastAsia="Times New Roman" w:hAnsi="Times New Roman" w:cs="Times New Roman"/>
          <w:sz w:val="24"/>
          <w:szCs w:val="24"/>
          <w:lang w:val="en-US" w:eastAsia="it-IT"/>
        </w:rPr>
        <w:t xml:space="preserve">outcome </w:t>
      </w:r>
      <w:r w:rsidR="00B4701F" w:rsidRPr="009352FC">
        <w:rPr>
          <w:rFonts w:ascii="Times New Roman" w:eastAsia="Times New Roman" w:hAnsi="Times New Roman" w:cs="Times New Roman"/>
          <w:sz w:val="24"/>
          <w:szCs w:val="24"/>
          <w:lang w:val="en-US" w:eastAsia="it-IT"/>
        </w:rPr>
        <w:t>expectanc</w:t>
      </w:r>
      <w:r w:rsidR="004F4DC8" w:rsidRPr="009352FC">
        <w:rPr>
          <w:rFonts w:ascii="Times New Roman" w:eastAsia="Times New Roman" w:hAnsi="Times New Roman" w:cs="Times New Roman"/>
          <w:sz w:val="24"/>
          <w:szCs w:val="24"/>
          <w:lang w:val="en-US" w:eastAsia="it-IT"/>
        </w:rPr>
        <w:t>ies</w:t>
      </w:r>
      <w:r w:rsidR="00B4701F" w:rsidRPr="009352FC">
        <w:rPr>
          <w:rFonts w:ascii="Times New Roman" w:eastAsia="Times New Roman" w:hAnsi="Times New Roman" w:cs="Times New Roman"/>
          <w:sz w:val="24"/>
          <w:szCs w:val="24"/>
          <w:lang w:val="en-US" w:eastAsia="it-IT"/>
        </w:rPr>
        <w:t xml:space="preserve"> (</w:t>
      </w:r>
      <w:r w:rsidR="00CB7AE7" w:rsidRPr="009352FC">
        <w:rPr>
          <w:rFonts w:ascii="Times New Roman" w:hAnsi="Times New Roman" w:cs="Times New Roman"/>
          <w:sz w:val="24"/>
          <w:szCs w:val="24"/>
          <w:lang w:val="en-US"/>
        </w:rPr>
        <w:t>health risks, taste and sensory motor manipulation, craving addiction</w:t>
      </w:r>
      <w:r w:rsidR="00B4701F" w:rsidRPr="009352FC">
        <w:rPr>
          <w:rFonts w:ascii="Times New Roman" w:hAnsi="Times New Roman" w:cs="Times New Roman"/>
          <w:sz w:val="24"/>
          <w:szCs w:val="24"/>
          <w:lang w:val="en-US"/>
        </w:rPr>
        <w:t>)</w:t>
      </w:r>
      <w:r w:rsidR="00B4701F" w:rsidRPr="009352FC">
        <w:rPr>
          <w:rFonts w:ascii="Times New Roman" w:eastAsia="Times New Roman" w:hAnsi="Times New Roman" w:cs="Times New Roman"/>
          <w:sz w:val="24"/>
          <w:szCs w:val="24"/>
          <w:lang w:val="en-US" w:eastAsia="it-IT"/>
        </w:rPr>
        <w:t xml:space="preserve">, and </w:t>
      </w:r>
      <w:r w:rsidR="00CF10BC" w:rsidRPr="009352FC">
        <w:rPr>
          <w:rFonts w:ascii="Times New Roman" w:eastAsia="Times New Roman" w:hAnsi="Times New Roman" w:cs="Times New Roman"/>
          <w:sz w:val="24"/>
          <w:szCs w:val="24"/>
          <w:lang w:val="en-US" w:eastAsia="it-IT"/>
        </w:rPr>
        <w:t>between anxiety and</w:t>
      </w:r>
      <w:r w:rsidR="00B4701F" w:rsidRPr="009352FC">
        <w:rPr>
          <w:rFonts w:ascii="Times New Roman" w:eastAsia="Times New Roman" w:hAnsi="Times New Roman" w:cs="Times New Roman"/>
          <w:sz w:val="24"/>
          <w:szCs w:val="24"/>
          <w:lang w:val="en-US" w:eastAsia="it-IT"/>
        </w:rPr>
        <w:t xml:space="preserve"> the two outcomes;</w:t>
      </w:r>
      <w:r w:rsidRPr="009352FC">
        <w:rPr>
          <w:rFonts w:ascii="Times New Roman" w:eastAsia="Times New Roman" w:hAnsi="Times New Roman" w:cs="Times New Roman"/>
          <w:sz w:val="24"/>
          <w:szCs w:val="24"/>
          <w:lang w:val="en-US" w:eastAsia="it-IT"/>
        </w:rPr>
        <w:t xml:space="preserve"> </w:t>
      </w:r>
      <w:r w:rsidR="006F6D3D" w:rsidRPr="009352FC">
        <w:rPr>
          <w:rFonts w:ascii="Times New Roman" w:eastAsia="Times New Roman" w:hAnsi="Times New Roman" w:cs="Times New Roman"/>
          <w:sz w:val="24"/>
          <w:szCs w:val="24"/>
          <w:lang w:val="en-US" w:eastAsia="it-IT"/>
        </w:rPr>
        <w:t xml:space="preserve">the association between two metacognitions about smoking (positive metacognitions about cognitive regulation and negative metacognitions about cognitive interference) and cigarette use; </w:t>
      </w:r>
      <w:r w:rsidR="004241EF" w:rsidRPr="009352FC">
        <w:rPr>
          <w:rFonts w:ascii="Times New Roman" w:eastAsia="Times New Roman" w:hAnsi="Times New Roman" w:cs="Times New Roman"/>
          <w:sz w:val="24"/>
          <w:szCs w:val="24"/>
          <w:lang w:val="en-US" w:eastAsia="it-IT"/>
        </w:rPr>
        <w:t xml:space="preserve">the </w:t>
      </w:r>
      <w:r w:rsidR="004F4DC8" w:rsidRPr="009352FC">
        <w:rPr>
          <w:rFonts w:ascii="Times New Roman" w:eastAsia="Times New Roman" w:hAnsi="Times New Roman" w:cs="Times New Roman"/>
          <w:sz w:val="24"/>
          <w:szCs w:val="24"/>
          <w:lang w:val="en-US" w:eastAsia="it-IT"/>
        </w:rPr>
        <w:t>association</w:t>
      </w:r>
      <w:r w:rsidR="004241EF" w:rsidRPr="009352FC">
        <w:rPr>
          <w:rFonts w:ascii="Times New Roman" w:eastAsia="Times New Roman" w:hAnsi="Times New Roman" w:cs="Times New Roman"/>
          <w:sz w:val="24"/>
          <w:szCs w:val="24"/>
          <w:lang w:val="en-US" w:eastAsia="it-IT"/>
        </w:rPr>
        <w:t xml:space="preserve"> between gender and nicotine dependence; </w:t>
      </w:r>
      <w:r w:rsidR="00F56F10" w:rsidRPr="009352FC">
        <w:rPr>
          <w:rFonts w:ascii="Times New Roman" w:eastAsia="Times New Roman" w:hAnsi="Times New Roman" w:cs="Times New Roman"/>
          <w:sz w:val="24"/>
          <w:szCs w:val="24"/>
          <w:lang w:val="en-US" w:eastAsia="it-IT"/>
        </w:rPr>
        <w:t xml:space="preserve">the associations between </w:t>
      </w:r>
      <w:r w:rsidR="006F6D3D" w:rsidRPr="009352FC">
        <w:rPr>
          <w:rFonts w:ascii="Times New Roman" w:eastAsia="Times New Roman" w:hAnsi="Times New Roman" w:cs="Times New Roman"/>
          <w:sz w:val="24"/>
          <w:szCs w:val="24"/>
          <w:lang w:val="en-US" w:eastAsia="it-IT"/>
        </w:rPr>
        <w:t>most of the</w:t>
      </w:r>
      <w:r w:rsidR="00F56F10" w:rsidRPr="009352FC">
        <w:rPr>
          <w:rFonts w:ascii="Times New Roman" w:eastAsia="Times New Roman" w:hAnsi="Times New Roman" w:cs="Times New Roman"/>
          <w:sz w:val="24"/>
          <w:szCs w:val="24"/>
          <w:lang w:val="en-US" w:eastAsia="it-IT"/>
        </w:rPr>
        <w:t xml:space="preserve"> </w:t>
      </w:r>
      <w:r w:rsidR="00FF1431" w:rsidRPr="009352FC">
        <w:rPr>
          <w:rFonts w:ascii="Times New Roman" w:eastAsia="Times New Roman" w:hAnsi="Times New Roman" w:cs="Times New Roman"/>
          <w:sz w:val="24"/>
          <w:szCs w:val="24"/>
          <w:lang w:val="en-US" w:eastAsia="it-IT"/>
        </w:rPr>
        <w:t xml:space="preserve">smoking </w:t>
      </w:r>
      <w:r w:rsidR="004D00CB" w:rsidRPr="009352FC">
        <w:rPr>
          <w:rFonts w:ascii="Times New Roman" w:eastAsia="Times New Roman" w:hAnsi="Times New Roman" w:cs="Times New Roman"/>
          <w:sz w:val="24"/>
          <w:szCs w:val="24"/>
          <w:lang w:val="en-US" w:eastAsia="it-IT"/>
        </w:rPr>
        <w:t xml:space="preserve">outcome </w:t>
      </w:r>
      <w:r w:rsidR="00F56F10" w:rsidRPr="009352FC">
        <w:rPr>
          <w:rFonts w:ascii="Times New Roman" w:eastAsia="Times New Roman" w:hAnsi="Times New Roman" w:cs="Times New Roman"/>
          <w:sz w:val="24"/>
          <w:szCs w:val="24"/>
          <w:lang w:val="en-US" w:eastAsia="it-IT"/>
        </w:rPr>
        <w:t xml:space="preserve">expectancies </w:t>
      </w:r>
      <w:r w:rsidR="00727D4E" w:rsidRPr="009352FC">
        <w:rPr>
          <w:rFonts w:ascii="Times New Roman" w:eastAsia="Times New Roman" w:hAnsi="Times New Roman" w:cs="Times New Roman"/>
          <w:sz w:val="24"/>
          <w:szCs w:val="24"/>
          <w:lang w:val="en-US" w:eastAsia="it-IT"/>
        </w:rPr>
        <w:t>and both outcomes</w:t>
      </w:r>
      <w:r w:rsidR="006F6D3D" w:rsidRPr="009352FC">
        <w:rPr>
          <w:rFonts w:ascii="Times New Roman" w:eastAsia="Times New Roman" w:hAnsi="Times New Roman" w:cs="Times New Roman"/>
          <w:sz w:val="24"/>
          <w:szCs w:val="24"/>
          <w:lang w:val="en-US" w:eastAsia="it-IT"/>
        </w:rPr>
        <w:t xml:space="preserve">, with the exception of the significant </w:t>
      </w:r>
      <w:r w:rsidR="004F4DC8" w:rsidRPr="009352FC">
        <w:rPr>
          <w:rFonts w:ascii="Times New Roman" w:eastAsia="Times New Roman" w:hAnsi="Times New Roman" w:cs="Times New Roman"/>
          <w:sz w:val="24"/>
          <w:szCs w:val="24"/>
          <w:lang w:val="en-US" w:eastAsia="it-IT"/>
        </w:rPr>
        <w:t>association</w:t>
      </w:r>
      <w:r w:rsidR="006F6D3D" w:rsidRPr="009352FC">
        <w:rPr>
          <w:rFonts w:ascii="Times New Roman" w:eastAsia="Times New Roman" w:hAnsi="Times New Roman" w:cs="Times New Roman"/>
          <w:sz w:val="24"/>
          <w:szCs w:val="24"/>
          <w:lang w:val="en-US" w:eastAsia="it-IT"/>
        </w:rPr>
        <w:t xml:space="preserve"> between negative affect reduction and nicotine dependence</w:t>
      </w:r>
      <w:r w:rsidR="004241EF" w:rsidRPr="009352FC">
        <w:rPr>
          <w:rFonts w:ascii="Times New Roman" w:eastAsia="Times New Roman" w:hAnsi="Times New Roman" w:cs="Times New Roman"/>
          <w:sz w:val="24"/>
          <w:szCs w:val="24"/>
          <w:lang w:val="en-US" w:eastAsia="it-IT"/>
        </w:rPr>
        <w:t>,</w:t>
      </w:r>
      <w:r w:rsidR="006F6D3D" w:rsidRPr="009352FC">
        <w:rPr>
          <w:rFonts w:ascii="Times New Roman" w:eastAsia="Times New Roman" w:hAnsi="Times New Roman" w:cs="Times New Roman"/>
          <w:sz w:val="24"/>
          <w:szCs w:val="24"/>
          <w:lang w:val="en-US" w:eastAsia="it-IT"/>
        </w:rPr>
        <w:t xml:space="preserve"> and the association between negative social impression and both outcomes</w:t>
      </w:r>
      <w:r w:rsidR="00A0799C" w:rsidRPr="009352FC">
        <w:rPr>
          <w:rFonts w:ascii="Times New Roman" w:eastAsia="Times New Roman" w:hAnsi="Times New Roman" w:cs="Times New Roman"/>
          <w:sz w:val="24"/>
          <w:szCs w:val="24"/>
          <w:lang w:val="en-US" w:eastAsia="it-IT"/>
        </w:rPr>
        <w:t>.</w:t>
      </w:r>
    </w:p>
    <w:p w14:paraId="11B9D980" w14:textId="1E0F08BC" w:rsidR="00291E85" w:rsidRPr="009352FC" w:rsidRDefault="00291E85" w:rsidP="00A0799C">
      <w:pPr>
        <w:spacing w:after="0" w:line="480" w:lineRule="auto"/>
        <w:ind w:firstLine="708"/>
        <w:jc w:val="both"/>
        <w:rPr>
          <w:rFonts w:ascii="Times New Roman" w:hAnsi="Times New Roman" w:cs="Times New Roman"/>
          <w:sz w:val="24"/>
          <w:szCs w:val="24"/>
          <w:lang w:val="en-US"/>
        </w:rPr>
      </w:pPr>
      <w:r w:rsidRPr="009352FC">
        <w:rPr>
          <w:rFonts w:ascii="Times New Roman" w:eastAsia="Times New Roman" w:hAnsi="Times New Roman" w:cs="Times New Roman"/>
          <w:sz w:val="24"/>
          <w:szCs w:val="24"/>
          <w:lang w:val="en-US" w:eastAsia="it-IT"/>
        </w:rPr>
        <w:t xml:space="preserve">Therefore, these non-significant </w:t>
      </w:r>
      <w:r w:rsidR="004F4DC8" w:rsidRPr="009352FC">
        <w:rPr>
          <w:rFonts w:ascii="Times New Roman" w:eastAsia="Times New Roman" w:hAnsi="Times New Roman" w:cs="Times New Roman"/>
          <w:sz w:val="24"/>
          <w:szCs w:val="24"/>
          <w:lang w:val="en-US" w:eastAsia="it-IT"/>
        </w:rPr>
        <w:t>associations</w:t>
      </w:r>
      <w:r w:rsidRPr="009352FC">
        <w:rPr>
          <w:rFonts w:ascii="Times New Roman" w:eastAsia="Times New Roman" w:hAnsi="Times New Roman" w:cs="Times New Roman"/>
          <w:sz w:val="24"/>
          <w:szCs w:val="24"/>
          <w:lang w:val="en-US" w:eastAsia="it-IT"/>
        </w:rPr>
        <w:t xml:space="preserve"> were removed and a second ver</w:t>
      </w:r>
      <w:r w:rsidR="008F1B69" w:rsidRPr="009352FC">
        <w:rPr>
          <w:rFonts w:ascii="Times New Roman" w:eastAsia="Times New Roman" w:hAnsi="Times New Roman" w:cs="Times New Roman"/>
          <w:sz w:val="24"/>
          <w:szCs w:val="24"/>
          <w:lang w:val="en-US" w:eastAsia="it-IT"/>
        </w:rPr>
        <w:t xml:space="preserve">sion of the model was evaluated. </w:t>
      </w:r>
      <w:r w:rsidRPr="009352FC">
        <w:rPr>
          <w:rFonts w:ascii="Times New Roman" w:eastAsia="Times New Roman" w:hAnsi="Times New Roman" w:cs="Times New Roman"/>
          <w:sz w:val="24"/>
          <w:szCs w:val="24"/>
          <w:lang w:val="en-US" w:eastAsia="it-IT"/>
        </w:rPr>
        <w:t>In this model, a</w:t>
      </w:r>
      <w:r w:rsidRPr="009352FC">
        <w:rPr>
          <w:rFonts w:ascii="Times New Roman" w:hAnsi="Times New Roman" w:cs="Times New Roman"/>
          <w:sz w:val="24"/>
          <w:szCs w:val="24"/>
          <w:lang w:val="en-US"/>
        </w:rPr>
        <w:t>ll</w:t>
      </w:r>
      <w:r w:rsidR="00080BCF"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 xml:space="preserve">path coefficients were significant at least at the </w:t>
      </w:r>
      <w:r w:rsidRPr="009352FC">
        <w:rPr>
          <w:rFonts w:ascii="Times New Roman" w:hAnsi="Times New Roman" w:cs="Times New Roman"/>
          <w:i/>
          <w:sz w:val="24"/>
          <w:szCs w:val="24"/>
          <w:lang w:val="en-US"/>
        </w:rPr>
        <w:t>p</w:t>
      </w:r>
      <w:r w:rsidR="00D36290" w:rsidRPr="009352FC">
        <w:rPr>
          <w:rFonts w:ascii="Times New Roman" w:hAnsi="Times New Roman" w:cs="Times New Roman"/>
          <w:i/>
          <w:sz w:val="24"/>
          <w:szCs w:val="24"/>
          <w:lang w:val="en-US"/>
        </w:rPr>
        <w:t xml:space="preserve"> </w:t>
      </w:r>
      <w:r w:rsidRPr="009352FC">
        <w:rPr>
          <w:rFonts w:ascii="Times New Roman" w:hAnsi="Times New Roman" w:cs="Times New Roman"/>
          <w:sz w:val="24"/>
          <w:szCs w:val="24"/>
          <w:lang w:val="en-US"/>
        </w:rPr>
        <w:t>&lt;.0</w:t>
      </w:r>
      <w:r w:rsidR="00CD7E7A" w:rsidRPr="009352FC">
        <w:rPr>
          <w:rFonts w:ascii="Times New Roman" w:hAnsi="Times New Roman" w:cs="Times New Roman"/>
          <w:sz w:val="24"/>
          <w:szCs w:val="24"/>
          <w:lang w:val="en-US"/>
        </w:rPr>
        <w:t>5</w:t>
      </w:r>
      <w:r w:rsidRPr="009352FC">
        <w:rPr>
          <w:rFonts w:ascii="Times New Roman" w:hAnsi="Times New Roman" w:cs="Times New Roman"/>
          <w:sz w:val="24"/>
          <w:szCs w:val="24"/>
          <w:lang w:val="en-US"/>
        </w:rPr>
        <w:t xml:space="preserve"> level</w:t>
      </w:r>
      <w:r w:rsidR="00403737" w:rsidRPr="009352FC">
        <w:rPr>
          <w:rFonts w:ascii="Times New Roman" w:hAnsi="Times New Roman" w:cs="Times New Roman"/>
          <w:sz w:val="24"/>
          <w:szCs w:val="24"/>
          <w:lang w:val="en-US"/>
        </w:rPr>
        <w:t xml:space="preserve">, with the exception of the </w:t>
      </w:r>
      <w:r w:rsidR="005D1159" w:rsidRPr="009352FC">
        <w:rPr>
          <w:rFonts w:ascii="Times New Roman" w:eastAsia="Times New Roman" w:hAnsi="Times New Roman" w:cs="Times New Roman"/>
          <w:sz w:val="24"/>
          <w:szCs w:val="24"/>
          <w:lang w:val="en-US" w:eastAsia="it-IT"/>
        </w:rPr>
        <w:t>association</w:t>
      </w:r>
      <w:r w:rsidR="00403737" w:rsidRPr="009352FC">
        <w:rPr>
          <w:rFonts w:ascii="Times New Roman" w:hAnsi="Times New Roman" w:cs="Times New Roman"/>
          <w:sz w:val="24"/>
          <w:szCs w:val="24"/>
          <w:lang w:val="en-US"/>
        </w:rPr>
        <w:t xml:space="preserve"> between</w:t>
      </w:r>
      <w:r w:rsidR="00A0799C" w:rsidRPr="009352FC">
        <w:rPr>
          <w:rFonts w:ascii="Times New Roman" w:hAnsi="Times New Roman" w:cs="Times New Roman"/>
          <w:sz w:val="24"/>
          <w:szCs w:val="24"/>
          <w:lang w:val="en-US"/>
        </w:rPr>
        <w:t xml:space="preserve"> </w:t>
      </w:r>
      <w:r w:rsidR="00975BFE" w:rsidRPr="009352FC">
        <w:rPr>
          <w:rFonts w:ascii="Times New Roman" w:hAnsi="Times New Roman" w:cs="Times New Roman"/>
          <w:sz w:val="24"/>
          <w:szCs w:val="24"/>
          <w:lang w:val="en-US"/>
        </w:rPr>
        <w:t>anxiety and two outcomes expectancies (</w:t>
      </w:r>
      <w:r w:rsidR="00A0799C" w:rsidRPr="009352FC">
        <w:rPr>
          <w:rFonts w:ascii="Times New Roman" w:hAnsi="Times New Roman" w:cs="Times New Roman"/>
          <w:sz w:val="24"/>
          <w:szCs w:val="24"/>
          <w:lang w:val="en-US"/>
        </w:rPr>
        <w:t xml:space="preserve">stimulation state enhancement, and social facilitation); the </w:t>
      </w:r>
      <w:r w:rsidR="004F4DC8" w:rsidRPr="009352FC">
        <w:rPr>
          <w:rFonts w:ascii="Times New Roman" w:hAnsi="Times New Roman" w:cs="Times New Roman"/>
          <w:sz w:val="24"/>
          <w:szCs w:val="24"/>
          <w:lang w:val="en-US"/>
        </w:rPr>
        <w:t>association</w:t>
      </w:r>
      <w:r w:rsidR="00A0799C" w:rsidRPr="009352FC">
        <w:rPr>
          <w:rFonts w:ascii="Times New Roman" w:hAnsi="Times New Roman" w:cs="Times New Roman"/>
          <w:sz w:val="24"/>
          <w:szCs w:val="24"/>
          <w:lang w:val="en-US"/>
        </w:rPr>
        <w:t xml:space="preserve"> between negative social impression and nicotine dependence; and the association between positive metacognitions about emotional regulation and cigarette use. </w:t>
      </w:r>
      <w:r w:rsidRPr="009352FC">
        <w:rPr>
          <w:rFonts w:ascii="Times New Roman" w:hAnsi="Times New Roman" w:cs="Times New Roman"/>
          <w:sz w:val="24"/>
          <w:szCs w:val="24"/>
          <w:lang w:val="en-US"/>
        </w:rPr>
        <w:t>As shown in the Figure 2,</w:t>
      </w:r>
      <w:r w:rsidR="00945D63" w:rsidRPr="009352FC">
        <w:rPr>
          <w:rFonts w:ascii="Times New Roman" w:hAnsi="Times New Roman" w:cs="Times New Roman"/>
          <w:sz w:val="24"/>
          <w:szCs w:val="24"/>
          <w:lang w:val="en-US"/>
        </w:rPr>
        <w:t xml:space="preserve"> </w:t>
      </w:r>
      <w:r w:rsidR="00863C99" w:rsidRPr="009352FC">
        <w:rPr>
          <w:rFonts w:ascii="Times New Roman" w:hAnsi="Times New Roman" w:cs="Times New Roman"/>
          <w:sz w:val="24"/>
          <w:szCs w:val="24"/>
          <w:lang w:val="en-US"/>
        </w:rPr>
        <w:t>p</w:t>
      </w:r>
      <w:r w:rsidRPr="009352FC">
        <w:rPr>
          <w:rFonts w:ascii="Times New Roman" w:hAnsi="Times New Roman" w:cs="Times New Roman"/>
          <w:sz w:val="24"/>
          <w:szCs w:val="24"/>
          <w:lang w:val="en-US"/>
        </w:rPr>
        <w:t xml:space="preserve">ositive and direct associations were </w:t>
      </w:r>
      <w:r w:rsidR="005D1159" w:rsidRPr="009352FC">
        <w:rPr>
          <w:rFonts w:ascii="Times New Roman" w:hAnsi="Times New Roman" w:cs="Times New Roman"/>
          <w:sz w:val="24"/>
          <w:szCs w:val="24"/>
          <w:lang w:val="en-US"/>
        </w:rPr>
        <w:t>observed</w:t>
      </w:r>
      <w:r w:rsidRPr="009352FC">
        <w:rPr>
          <w:rFonts w:ascii="Times New Roman" w:hAnsi="Times New Roman" w:cs="Times New Roman"/>
          <w:sz w:val="24"/>
          <w:szCs w:val="24"/>
          <w:lang w:val="en-US"/>
        </w:rPr>
        <w:t xml:space="preserve"> between </w:t>
      </w:r>
      <w:r w:rsidR="00A0799C" w:rsidRPr="009352FC">
        <w:rPr>
          <w:rFonts w:ascii="Times New Roman" w:hAnsi="Times New Roman" w:cs="Times New Roman"/>
          <w:sz w:val="24"/>
          <w:szCs w:val="24"/>
          <w:lang w:val="en-US"/>
        </w:rPr>
        <w:t>all</w:t>
      </w:r>
      <w:r w:rsidRPr="009352FC">
        <w:rPr>
          <w:rFonts w:ascii="Times New Roman" w:hAnsi="Times New Roman" w:cs="Times New Roman"/>
          <w:sz w:val="24"/>
          <w:szCs w:val="24"/>
          <w:lang w:val="en-US"/>
        </w:rPr>
        <w:t xml:space="preserve"> </w:t>
      </w:r>
      <w:r w:rsidR="002D1912" w:rsidRPr="009352FC">
        <w:rPr>
          <w:rFonts w:ascii="Times New Roman" w:hAnsi="Times New Roman" w:cs="Times New Roman"/>
          <w:sz w:val="24"/>
          <w:szCs w:val="24"/>
          <w:lang w:val="en-US"/>
        </w:rPr>
        <w:t>metacognitions</w:t>
      </w:r>
      <w:r w:rsidR="00BC4A5E" w:rsidRPr="009352FC">
        <w:rPr>
          <w:rFonts w:ascii="Times New Roman" w:hAnsi="Times New Roman" w:cs="Times New Roman"/>
          <w:sz w:val="24"/>
          <w:szCs w:val="24"/>
          <w:lang w:val="en-US"/>
        </w:rPr>
        <w:t xml:space="preserve"> </w:t>
      </w:r>
      <w:r w:rsidR="00E52DD2" w:rsidRPr="009352FC">
        <w:rPr>
          <w:rFonts w:ascii="Times New Roman" w:hAnsi="Times New Roman" w:cs="Times New Roman"/>
          <w:sz w:val="24"/>
          <w:szCs w:val="24"/>
          <w:lang w:val="en-US"/>
        </w:rPr>
        <w:t xml:space="preserve">about smoking </w:t>
      </w:r>
      <w:r w:rsidRPr="009352FC">
        <w:rPr>
          <w:rFonts w:ascii="Times New Roman" w:hAnsi="Times New Roman" w:cs="Times New Roman"/>
          <w:sz w:val="24"/>
          <w:szCs w:val="24"/>
          <w:lang w:val="en-US"/>
        </w:rPr>
        <w:t xml:space="preserve">and </w:t>
      </w:r>
      <w:r w:rsidR="002D1912" w:rsidRPr="009352FC">
        <w:rPr>
          <w:rFonts w:ascii="Times New Roman" w:hAnsi="Times New Roman" w:cs="Times New Roman"/>
          <w:sz w:val="24"/>
          <w:szCs w:val="24"/>
          <w:lang w:val="en-US"/>
        </w:rPr>
        <w:t>nicotine dependence</w:t>
      </w:r>
      <w:r w:rsidR="000E6B66" w:rsidRPr="009352FC">
        <w:rPr>
          <w:rFonts w:ascii="Times New Roman" w:hAnsi="Times New Roman" w:cs="Times New Roman"/>
          <w:sz w:val="24"/>
          <w:szCs w:val="24"/>
          <w:lang w:val="en-US"/>
        </w:rPr>
        <w:t>,</w:t>
      </w:r>
      <w:r w:rsidR="00015ED1"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 xml:space="preserve">and between </w:t>
      </w:r>
      <w:r w:rsidR="00015ED1" w:rsidRPr="009352FC">
        <w:rPr>
          <w:rFonts w:ascii="Times New Roman" w:hAnsi="Times New Roman" w:cs="Times New Roman"/>
          <w:sz w:val="24"/>
          <w:szCs w:val="24"/>
          <w:lang w:val="en-US"/>
        </w:rPr>
        <w:t>one</w:t>
      </w:r>
      <w:r w:rsidR="004D00CB" w:rsidRPr="009352FC">
        <w:rPr>
          <w:rFonts w:ascii="Times New Roman" w:hAnsi="Times New Roman" w:cs="Times New Roman"/>
          <w:sz w:val="24"/>
          <w:szCs w:val="24"/>
          <w:lang w:val="en-US"/>
        </w:rPr>
        <w:t xml:space="preserve"> </w:t>
      </w:r>
      <w:r w:rsidR="005D1159" w:rsidRPr="009352FC">
        <w:rPr>
          <w:rFonts w:ascii="Times New Roman" w:hAnsi="Times New Roman" w:cs="Times New Roman"/>
          <w:sz w:val="24"/>
          <w:szCs w:val="24"/>
          <w:lang w:val="en-US"/>
        </w:rPr>
        <w:t xml:space="preserve">smoking </w:t>
      </w:r>
      <w:r w:rsidR="004D00CB" w:rsidRPr="009352FC">
        <w:rPr>
          <w:rFonts w:ascii="Times New Roman" w:eastAsia="Times New Roman" w:hAnsi="Times New Roman" w:cs="Times New Roman"/>
          <w:sz w:val="24"/>
          <w:szCs w:val="24"/>
          <w:lang w:val="en-US" w:eastAsia="it-IT"/>
        </w:rPr>
        <w:t>outcome</w:t>
      </w:r>
      <w:r w:rsidR="002D1912" w:rsidRPr="009352FC">
        <w:rPr>
          <w:rFonts w:ascii="Times New Roman" w:hAnsi="Times New Roman" w:cs="Times New Roman"/>
          <w:sz w:val="24"/>
          <w:szCs w:val="24"/>
          <w:lang w:val="en-US"/>
        </w:rPr>
        <w:t xml:space="preserve"> expectanc</w:t>
      </w:r>
      <w:r w:rsidR="005D1159" w:rsidRPr="009352FC">
        <w:rPr>
          <w:rFonts w:ascii="Times New Roman" w:hAnsi="Times New Roman" w:cs="Times New Roman"/>
          <w:sz w:val="24"/>
          <w:szCs w:val="24"/>
          <w:lang w:val="en-US"/>
        </w:rPr>
        <w:t>y</w:t>
      </w:r>
      <w:r w:rsidR="002D1912"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 xml:space="preserve">and </w:t>
      </w:r>
      <w:r w:rsidR="000E6B66" w:rsidRPr="009352FC">
        <w:rPr>
          <w:rFonts w:ascii="Times New Roman" w:hAnsi="Times New Roman" w:cs="Times New Roman"/>
          <w:sz w:val="24"/>
          <w:szCs w:val="24"/>
          <w:lang w:val="en-US"/>
        </w:rPr>
        <w:t>nicotine dependence</w:t>
      </w:r>
      <w:r w:rsidRPr="009352FC">
        <w:rPr>
          <w:rFonts w:ascii="Times New Roman" w:hAnsi="Times New Roman" w:cs="Times New Roman"/>
          <w:sz w:val="24"/>
          <w:szCs w:val="24"/>
          <w:lang w:val="en-US"/>
        </w:rPr>
        <w:t>.</w:t>
      </w:r>
      <w:r w:rsidRPr="009352FC">
        <w:rPr>
          <w:rFonts w:ascii="Times New Roman" w:hAnsi="Times New Roman" w:cs="Times New Roman"/>
          <w:color w:val="FF0000"/>
          <w:sz w:val="24"/>
          <w:szCs w:val="24"/>
          <w:lang w:val="en-US"/>
        </w:rPr>
        <w:t xml:space="preserve"> </w:t>
      </w:r>
      <w:r w:rsidR="00783190" w:rsidRPr="009352FC">
        <w:rPr>
          <w:rFonts w:ascii="Times New Roman" w:hAnsi="Times New Roman" w:cs="Times New Roman"/>
          <w:sz w:val="24"/>
          <w:szCs w:val="24"/>
          <w:lang w:val="en-US"/>
        </w:rPr>
        <w:t>Positive</w:t>
      </w:r>
      <w:r w:rsidR="000E6B66" w:rsidRPr="009352FC">
        <w:rPr>
          <w:rFonts w:ascii="Times New Roman" w:hAnsi="Times New Roman" w:cs="Times New Roman"/>
          <w:sz w:val="24"/>
          <w:szCs w:val="24"/>
          <w:lang w:val="en-US"/>
        </w:rPr>
        <w:t xml:space="preserve"> associations were</w:t>
      </w:r>
      <w:r w:rsidR="00783190" w:rsidRPr="009352FC">
        <w:rPr>
          <w:rFonts w:ascii="Times New Roman" w:hAnsi="Times New Roman" w:cs="Times New Roman"/>
          <w:sz w:val="24"/>
          <w:szCs w:val="24"/>
          <w:lang w:val="en-US"/>
        </w:rPr>
        <w:t xml:space="preserve"> also</w:t>
      </w:r>
      <w:r w:rsidR="000E6B66" w:rsidRPr="009352FC">
        <w:rPr>
          <w:rFonts w:ascii="Times New Roman" w:hAnsi="Times New Roman" w:cs="Times New Roman"/>
          <w:sz w:val="24"/>
          <w:szCs w:val="24"/>
          <w:lang w:val="en-US"/>
        </w:rPr>
        <w:t xml:space="preserve"> </w:t>
      </w:r>
      <w:r w:rsidR="005D1159" w:rsidRPr="009352FC">
        <w:rPr>
          <w:rFonts w:ascii="Times New Roman" w:hAnsi="Times New Roman" w:cs="Times New Roman"/>
          <w:sz w:val="24"/>
          <w:szCs w:val="24"/>
          <w:lang w:val="en-US"/>
        </w:rPr>
        <w:t>observed</w:t>
      </w:r>
      <w:r w:rsidR="000E6B66" w:rsidRPr="009352FC">
        <w:rPr>
          <w:rFonts w:ascii="Times New Roman" w:hAnsi="Times New Roman" w:cs="Times New Roman"/>
          <w:sz w:val="24"/>
          <w:szCs w:val="24"/>
          <w:lang w:val="en-US"/>
        </w:rPr>
        <w:t xml:space="preserve"> between </w:t>
      </w:r>
      <w:r w:rsidR="000035B0" w:rsidRPr="009352FC">
        <w:rPr>
          <w:rFonts w:ascii="Times New Roman" w:hAnsi="Times New Roman" w:cs="Times New Roman"/>
          <w:sz w:val="24"/>
          <w:szCs w:val="24"/>
          <w:lang w:val="en-US"/>
        </w:rPr>
        <w:t xml:space="preserve">negative </w:t>
      </w:r>
      <w:r w:rsidR="000E6B66" w:rsidRPr="009352FC">
        <w:rPr>
          <w:rFonts w:ascii="Times New Roman" w:hAnsi="Times New Roman" w:cs="Times New Roman"/>
          <w:sz w:val="24"/>
          <w:szCs w:val="24"/>
          <w:lang w:val="en-US"/>
        </w:rPr>
        <w:t>metacognition</w:t>
      </w:r>
      <w:r w:rsidR="00A0799C" w:rsidRPr="009352FC">
        <w:rPr>
          <w:rFonts w:ascii="Times New Roman" w:hAnsi="Times New Roman" w:cs="Times New Roman"/>
          <w:sz w:val="24"/>
          <w:szCs w:val="24"/>
          <w:lang w:val="en-US"/>
        </w:rPr>
        <w:t xml:space="preserve">s about uncontrollability </w:t>
      </w:r>
      <w:r w:rsidR="00015ED1" w:rsidRPr="009352FC">
        <w:rPr>
          <w:rFonts w:ascii="Times New Roman" w:hAnsi="Times New Roman" w:cs="Times New Roman"/>
          <w:sz w:val="24"/>
          <w:szCs w:val="24"/>
          <w:lang w:val="en-US"/>
        </w:rPr>
        <w:t xml:space="preserve">and </w:t>
      </w:r>
      <w:r w:rsidR="005D1159" w:rsidRPr="009352FC">
        <w:rPr>
          <w:rFonts w:ascii="Times New Roman" w:hAnsi="Times New Roman" w:cs="Times New Roman"/>
          <w:sz w:val="24"/>
          <w:szCs w:val="24"/>
          <w:lang w:val="en-US"/>
        </w:rPr>
        <w:t>cigarette use</w:t>
      </w:r>
      <w:r w:rsidR="000E6B66" w:rsidRPr="009352FC">
        <w:rPr>
          <w:rFonts w:ascii="Times New Roman" w:hAnsi="Times New Roman" w:cs="Times New Roman"/>
          <w:sz w:val="24"/>
          <w:szCs w:val="24"/>
          <w:lang w:val="en-US"/>
        </w:rPr>
        <w:t>.</w:t>
      </w:r>
      <w:r w:rsidR="00863C99" w:rsidRPr="009352FC">
        <w:rPr>
          <w:rFonts w:ascii="Times New Roman" w:hAnsi="Times New Roman" w:cs="Times New Roman"/>
          <w:sz w:val="24"/>
          <w:szCs w:val="24"/>
          <w:lang w:val="en-US"/>
        </w:rPr>
        <w:t xml:space="preserve"> Moreover, </w:t>
      </w:r>
      <w:r w:rsidR="00783190" w:rsidRPr="009352FC">
        <w:rPr>
          <w:rFonts w:ascii="Times New Roman" w:hAnsi="Times New Roman" w:cs="Times New Roman"/>
          <w:sz w:val="24"/>
          <w:szCs w:val="24"/>
          <w:lang w:val="en-US"/>
        </w:rPr>
        <w:t xml:space="preserve">depression appeared to be </w:t>
      </w:r>
      <w:r w:rsidR="00863C99" w:rsidRPr="009352FC">
        <w:rPr>
          <w:rFonts w:ascii="Times New Roman" w:hAnsi="Times New Roman" w:cs="Times New Roman"/>
          <w:sz w:val="24"/>
          <w:szCs w:val="24"/>
          <w:lang w:val="en-US"/>
        </w:rPr>
        <w:t>significant</w:t>
      </w:r>
      <w:r w:rsidR="00783190" w:rsidRPr="009352FC">
        <w:rPr>
          <w:rFonts w:ascii="Times New Roman" w:hAnsi="Times New Roman" w:cs="Times New Roman"/>
          <w:sz w:val="24"/>
          <w:szCs w:val="24"/>
          <w:lang w:val="en-US"/>
        </w:rPr>
        <w:t>ly</w:t>
      </w:r>
      <w:r w:rsidR="00863C99" w:rsidRPr="009352FC">
        <w:rPr>
          <w:rFonts w:ascii="Times New Roman" w:hAnsi="Times New Roman" w:cs="Times New Roman"/>
          <w:sz w:val="24"/>
          <w:szCs w:val="24"/>
          <w:lang w:val="en-US"/>
        </w:rPr>
        <w:t xml:space="preserve"> </w:t>
      </w:r>
      <w:r w:rsidR="005D1159" w:rsidRPr="009352FC">
        <w:rPr>
          <w:rFonts w:ascii="Times New Roman" w:eastAsia="Times New Roman" w:hAnsi="Times New Roman" w:cs="Times New Roman"/>
          <w:sz w:val="24"/>
          <w:szCs w:val="24"/>
          <w:lang w:val="en-US" w:eastAsia="it-IT"/>
        </w:rPr>
        <w:t>associated</w:t>
      </w:r>
      <w:r w:rsidR="00863C99" w:rsidRPr="009352FC">
        <w:rPr>
          <w:rFonts w:ascii="Times New Roman" w:hAnsi="Times New Roman" w:cs="Times New Roman"/>
          <w:sz w:val="24"/>
          <w:szCs w:val="24"/>
          <w:lang w:val="en-US"/>
        </w:rPr>
        <w:t xml:space="preserve"> </w:t>
      </w:r>
      <w:r w:rsidR="005D1159" w:rsidRPr="009352FC">
        <w:rPr>
          <w:rFonts w:ascii="Times New Roman" w:hAnsi="Times New Roman" w:cs="Times New Roman"/>
          <w:sz w:val="24"/>
          <w:szCs w:val="24"/>
          <w:lang w:val="en-US"/>
        </w:rPr>
        <w:t xml:space="preserve">with </w:t>
      </w:r>
      <w:r w:rsidR="00863C99" w:rsidRPr="009352FC">
        <w:rPr>
          <w:rFonts w:ascii="Times New Roman" w:hAnsi="Times New Roman" w:cs="Times New Roman"/>
          <w:sz w:val="24"/>
          <w:szCs w:val="24"/>
          <w:lang w:val="en-US"/>
        </w:rPr>
        <w:t>nicotine dependence</w:t>
      </w:r>
      <w:r w:rsidR="00015ED1" w:rsidRPr="009352FC">
        <w:rPr>
          <w:rFonts w:ascii="Times New Roman" w:hAnsi="Times New Roman" w:cs="Times New Roman"/>
          <w:sz w:val="24"/>
          <w:szCs w:val="24"/>
          <w:lang w:val="en-US"/>
        </w:rPr>
        <w:t xml:space="preserve"> </w:t>
      </w:r>
      <w:r w:rsidR="004241EF" w:rsidRPr="009352FC">
        <w:rPr>
          <w:rFonts w:ascii="Times New Roman" w:hAnsi="Times New Roman" w:cs="Times New Roman"/>
          <w:sz w:val="24"/>
          <w:szCs w:val="24"/>
          <w:lang w:val="en-US"/>
        </w:rPr>
        <w:t>but</w:t>
      </w:r>
      <w:r w:rsidR="00A0799C" w:rsidRPr="009352FC">
        <w:rPr>
          <w:rFonts w:ascii="Times New Roman" w:hAnsi="Times New Roman" w:cs="Times New Roman"/>
          <w:sz w:val="24"/>
          <w:szCs w:val="24"/>
          <w:lang w:val="en-US"/>
        </w:rPr>
        <w:t xml:space="preserve"> very weakly</w:t>
      </w:r>
      <w:r w:rsidR="00015ED1" w:rsidRPr="009352FC">
        <w:rPr>
          <w:rFonts w:ascii="Times New Roman" w:hAnsi="Times New Roman" w:cs="Times New Roman"/>
          <w:sz w:val="24"/>
          <w:szCs w:val="24"/>
          <w:lang w:val="en-US"/>
        </w:rPr>
        <w:t xml:space="preserve"> to </w:t>
      </w:r>
      <w:r w:rsidR="005D1159" w:rsidRPr="009352FC">
        <w:rPr>
          <w:rFonts w:ascii="Times New Roman" w:hAnsi="Times New Roman" w:cs="Times New Roman"/>
          <w:sz w:val="24"/>
          <w:szCs w:val="24"/>
          <w:lang w:val="en-US"/>
        </w:rPr>
        <w:t>cigarette use</w:t>
      </w:r>
      <w:r w:rsidR="00863C99" w:rsidRPr="009352FC">
        <w:rPr>
          <w:rFonts w:ascii="Times New Roman" w:hAnsi="Times New Roman" w:cs="Times New Roman"/>
          <w:sz w:val="24"/>
          <w:szCs w:val="24"/>
          <w:lang w:val="en-US"/>
        </w:rPr>
        <w:t xml:space="preserve">. Overall, </w:t>
      </w:r>
      <w:r w:rsidR="005D1159" w:rsidRPr="009352FC">
        <w:rPr>
          <w:rFonts w:ascii="Times New Roman" w:hAnsi="Times New Roman" w:cs="Times New Roman"/>
          <w:sz w:val="24"/>
          <w:szCs w:val="24"/>
          <w:lang w:val="en-US"/>
        </w:rPr>
        <w:t>negative metacognitions about uncontrollability</w:t>
      </w:r>
      <w:r w:rsidR="00863C99" w:rsidRPr="009352FC">
        <w:rPr>
          <w:rFonts w:ascii="Times New Roman" w:hAnsi="Times New Roman" w:cs="Times New Roman"/>
          <w:sz w:val="24"/>
          <w:szCs w:val="24"/>
          <w:lang w:val="en-US"/>
        </w:rPr>
        <w:t xml:space="preserve"> appeared to be the strongest direct predictor for both </w:t>
      </w:r>
      <w:r w:rsidR="005D1159" w:rsidRPr="009352FC">
        <w:rPr>
          <w:rFonts w:ascii="Times New Roman" w:hAnsi="Times New Roman" w:cs="Times New Roman"/>
          <w:sz w:val="24"/>
          <w:szCs w:val="24"/>
          <w:lang w:val="en-US"/>
        </w:rPr>
        <w:t>cigarette use and nicotine dependence</w:t>
      </w:r>
      <w:r w:rsidR="00863C99" w:rsidRPr="009352FC">
        <w:rPr>
          <w:rFonts w:ascii="Times New Roman" w:hAnsi="Times New Roman" w:cs="Times New Roman"/>
          <w:sz w:val="24"/>
          <w:szCs w:val="24"/>
          <w:lang w:val="en-US"/>
        </w:rPr>
        <w:t>.</w:t>
      </w:r>
    </w:p>
    <w:p w14:paraId="21D9B5B4" w14:textId="0518B27E" w:rsidR="00291E85" w:rsidRPr="009352FC" w:rsidRDefault="00291E85" w:rsidP="008136B1">
      <w:pPr>
        <w:spacing w:after="0" w:line="480" w:lineRule="auto"/>
        <w:ind w:firstLine="708"/>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t xml:space="preserve">Along with the direct paths, as shown in Table </w:t>
      </w:r>
      <w:r w:rsidR="00483DBB" w:rsidRPr="009352FC">
        <w:rPr>
          <w:rFonts w:ascii="Times New Roman" w:hAnsi="Times New Roman" w:cs="Times New Roman"/>
          <w:sz w:val="24"/>
          <w:szCs w:val="24"/>
          <w:lang w:val="en-US"/>
        </w:rPr>
        <w:t>4</w:t>
      </w:r>
      <w:r w:rsidRPr="009352FC">
        <w:rPr>
          <w:rFonts w:ascii="Times New Roman" w:hAnsi="Times New Roman" w:cs="Times New Roman"/>
          <w:sz w:val="24"/>
          <w:szCs w:val="24"/>
          <w:lang w:val="en-US"/>
        </w:rPr>
        <w:t xml:space="preserve">, </w:t>
      </w:r>
      <w:r w:rsidR="00135229" w:rsidRPr="009352FC">
        <w:rPr>
          <w:rFonts w:ascii="Times New Roman" w:hAnsi="Times New Roman" w:cs="Times New Roman"/>
          <w:sz w:val="24"/>
          <w:szCs w:val="24"/>
          <w:lang w:val="en-US"/>
        </w:rPr>
        <w:t>f</w:t>
      </w:r>
      <w:r w:rsidR="00AC5460" w:rsidRPr="009352FC">
        <w:rPr>
          <w:rFonts w:ascii="Times New Roman" w:hAnsi="Times New Roman" w:cs="Times New Roman"/>
          <w:sz w:val="24"/>
          <w:szCs w:val="24"/>
          <w:lang w:val="en-US"/>
        </w:rPr>
        <w:t>our</w:t>
      </w:r>
      <w:r w:rsidRPr="009352FC">
        <w:rPr>
          <w:rFonts w:ascii="Times New Roman" w:hAnsi="Times New Roman" w:cs="Times New Roman"/>
          <w:sz w:val="24"/>
          <w:szCs w:val="24"/>
          <w:lang w:val="en-US"/>
        </w:rPr>
        <w:t xml:space="preserve"> indirect relationships were </w:t>
      </w:r>
      <w:r w:rsidR="005A2960" w:rsidRPr="009352FC">
        <w:rPr>
          <w:rFonts w:ascii="Times New Roman" w:hAnsi="Times New Roman" w:cs="Times New Roman"/>
          <w:sz w:val="24"/>
          <w:szCs w:val="24"/>
          <w:lang w:val="en-US"/>
        </w:rPr>
        <w:t xml:space="preserve">found </w:t>
      </w:r>
      <w:r w:rsidR="005D1159" w:rsidRPr="009352FC">
        <w:rPr>
          <w:rFonts w:ascii="Times New Roman" w:hAnsi="Times New Roman" w:cs="Times New Roman"/>
          <w:sz w:val="24"/>
          <w:szCs w:val="24"/>
          <w:lang w:val="en-US"/>
        </w:rPr>
        <w:t xml:space="preserve">to be </w:t>
      </w:r>
      <w:r w:rsidR="005A2960" w:rsidRPr="009352FC">
        <w:rPr>
          <w:rFonts w:ascii="Times New Roman" w:hAnsi="Times New Roman" w:cs="Times New Roman"/>
          <w:sz w:val="24"/>
          <w:szCs w:val="24"/>
          <w:lang w:val="en-US"/>
        </w:rPr>
        <w:t xml:space="preserve">significant at </w:t>
      </w:r>
      <w:r w:rsidR="00E52DD2" w:rsidRPr="009352FC">
        <w:rPr>
          <w:rFonts w:ascii="Times New Roman" w:hAnsi="Times New Roman" w:cs="Times New Roman"/>
          <w:sz w:val="24"/>
          <w:szCs w:val="24"/>
          <w:lang w:val="en-US"/>
        </w:rPr>
        <w:t xml:space="preserve">the </w:t>
      </w:r>
      <w:r w:rsidR="00E52DD2" w:rsidRPr="009352FC">
        <w:rPr>
          <w:rFonts w:ascii="Times New Roman" w:hAnsi="Times New Roman" w:cs="Times New Roman"/>
          <w:i/>
          <w:sz w:val="24"/>
          <w:szCs w:val="24"/>
          <w:lang w:val="en-US"/>
        </w:rPr>
        <w:t>p</w:t>
      </w:r>
      <w:r w:rsidR="00E52DD2" w:rsidRPr="009352FC">
        <w:rPr>
          <w:rFonts w:ascii="Times New Roman" w:hAnsi="Times New Roman" w:cs="Times New Roman"/>
          <w:sz w:val="24"/>
          <w:szCs w:val="24"/>
          <w:lang w:val="en-US"/>
        </w:rPr>
        <w:t xml:space="preserve"> &lt;.05 level</w:t>
      </w:r>
      <w:r w:rsidRPr="009352FC">
        <w:rPr>
          <w:rFonts w:ascii="Times New Roman" w:hAnsi="Times New Roman" w:cs="Times New Roman"/>
          <w:sz w:val="24"/>
          <w:szCs w:val="24"/>
          <w:lang w:val="en-US"/>
        </w:rPr>
        <w:t xml:space="preserve">. </w:t>
      </w:r>
      <w:r w:rsidR="00B42969" w:rsidRPr="009352FC">
        <w:rPr>
          <w:rFonts w:ascii="Times New Roman" w:hAnsi="Times New Roman" w:cs="Times New Roman"/>
          <w:sz w:val="24"/>
          <w:szCs w:val="24"/>
          <w:lang w:val="en-US"/>
        </w:rPr>
        <w:t xml:space="preserve">These were the </w:t>
      </w:r>
      <w:r w:rsidRPr="009352FC">
        <w:rPr>
          <w:rFonts w:ascii="Times New Roman" w:hAnsi="Times New Roman" w:cs="Times New Roman"/>
          <w:sz w:val="24"/>
          <w:szCs w:val="24"/>
          <w:lang w:val="en-US"/>
        </w:rPr>
        <w:t xml:space="preserve">indirect </w:t>
      </w:r>
      <w:r w:rsidR="004F4DC8" w:rsidRPr="009352FC">
        <w:rPr>
          <w:rFonts w:ascii="Times New Roman" w:hAnsi="Times New Roman" w:cs="Times New Roman"/>
          <w:sz w:val="24"/>
          <w:szCs w:val="24"/>
          <w:lang w:val="en-US"/>
        </w:rPr>
        <w:t>associations</w:t>
      </w:r>
      <w:r w:rsidRPr="009352FC">
        <w:rPr>
          <w:rFonts w:ascii="Times New Roman" w:hAnsi="Times New Roman" w:cs="Times New Roman"/>
          <w:sz w:val="24"/>
          <w:szCs w:val="24"/>
          <w:lang w:val="en-US"/>
        </w:rPr>
        <w:t xml:space="preserve"> between </w:t>
      </w:r>
      <w:r w:rsidR="00AE39F0" w:rsidRPr="009352FC">
        <w:rPr>
          <w:rFonts w:ascii="Times New Roman" w:hAnsi="Times New Roman" w:cs="Times New Roman"/>
          <w:sz w:val="24"/>
          <w:szCs w:val="24"/>
          <w:lang w:val="en-US"/>
        </w:rPr>
        <w:t>anxiety</w:t>
      </w:r>
      <w:r w:rsidRPr="009352FC">
        <w:rPr>
          <w:rFonts w:ascii="Times New Roman" w:hAnsi="Times New Roman" w:cs="Times New Roman"/>
          <w:sz w:val="24"/>
          <w:szCs w:val="24"/>
          <w:lang w:val="en-US"/>
        </w:rPr>
        <w:t xml:space="preserve"> and </w:t>
      </w:r>
      <w:r w:rsidR="00426AD4" w:rsidRPr="009352FC">
        <w:rPr>
          <w:rFonts w:ascii="Times New Roman" w:hAnsi="Times New Roman" w:cs="Times New Roman"/>
          <w:sz w:val="24"/>
          <w:szCs w:val="24"/>
          <w:lang w:val="en-US"/>
        </w:rPr>
        <w:t xml:space="preserve">nicotine dependence via </w:t>
      </w:r>
      <w:r w:rsidR="005D1159" w:rsidRPr="009352FC">
        <w:rPr>
          <w:rFonts w:ascii="Times New Roman" w:hAnsi="Times New Roman" w:cs="Times New Roman"/>
          <w:sz w:val="24"/>
          <w:szCs w:val="24"/>
          <w:lang w:val="en-US"/>
        </w:rPr>
        <w:t xml:space="preserve">three metacognitions about smoking (positive metacognitions about </w:t>
      </w:r>
      <w:r w:rsidR="00AC5460" w:rsidRPr="009352FC">
        <w:rPr>
          <w:rFonts w:ascii="Times New Roman" w:hAnsi="Times New Roman" w:cs="Times New Roman"/>
          <w:sz w:val="24"/>
          <w:szCs w:val="24"/>
          <w:lang w:val="en-US"/>
        </w:rPr>
        <w:t>emotion</w:t>
      </w:r>
      <w:r w:rsidR="005D1159" w:rsidRPr="009352FC">
        <w:rPr>
          <w:rFonts w:ascii="Times New Roman" w:hAnsi="Times New Roman" w:cs="Times New Roman"/>
          <w:sz w:val="24"/>
          <w:szCs w:val="24"/>
          <w:lang w:val="en-US"/>
        </w:rPr>
        <w:t xml:space="preserve"> </w:t>
      </w:r>
      <w:r w:rsidR="005D1159" w:rsidRPr="009352FC">
        <w:rPr>
          <w:rFonts w:ascii="Times New Roman" w:hAnsi="Times New Roman" w:cs="Times New Roman"/>
          <w:sz w:val="24"/>
          <w:szCs w:val="24"/>
          <w:lang w:val="en-US"/>
        </w:rPr>
        <w:lastRenderedPageBreak/>
        <w:t>regulation, negative metacognitions about uncontrollab</w:t>
      </w:r>
      <w:r w:rsidR="00B42969" w:rsidRPr="009352FC">
        <w:rPr>
          <w:rFonts w:ascii="Times New Roman" w:hAnsi="Times New Roman" w:cs="Times New Roman"/>
          <w:sz w:val="24"/>
          <w:szCs w:val="24"/>
          <w:lang w:val="en-US"/>
        </w:rPr>
        <w:t>i</w:t>
      </w:r>
      <w:r w:rsidR="005D1159" w:rsidRPr="009352FC">
        <w:rPr>
          <w:rFonts w:ascii="Times New Roman" w:hAnsi="Times New Roman" w:cs="Times New Roman"/>
          <w:sz w:val="24"/>
          <w:szCs w:val="24"/>
          <w:lang w:val="en-US"/>
        </w:rPr>
        <w:t>lity</w:t>
      </w:r>
      <w:r w:rsidR="00881FC3" w:rsidRPr="009352FC">
        <w:rPr>
          <w:rFonts w:ascii="Times New Roman" w:hAnsi="Times New Roman" w:cs="Times New Roman"/>
          <w:sz w:val="24"/>
          <w:szCs w:val="24"/>
          <w:lang w:val="en-US"/>
        </w:rPr>
        <w:t>, and negative metacognitions about cognitive interference); and t</w:t>
      </w:r>
      <w:r w:rsidR="00426AD4" w:rsidRPr="009352FC">
        <w:rPr>
          <w:rFonts w:ascii="Times New Roman" w:hAnsi="Times New Roman" w:cs="Times New Roman"/>
          <w:sz w:val="24"/>
          <w:szCs w:val="24"/>
          <w:lang w:val="en-US"/>
        </w:rPr>
        <w:t xml:space="preserve">he indirect </w:t>
      </w:r>
      <w:r w:rsidR="004F4DC8" w:rsidRPr="009352FC">
        <w:rPr>
          <w:rFonts w:ascii="Times New Roman" w:hAnsi="Times New Roman" w:cs="Times New Roman"/>
          <w:sz w:val="24"/>
          <w:szCs w:val="24"/>
          <w:lang w:val="en-US"/>
        </w:rPr>
        <w:t>associations</w:t>
      </w:r>
      <w:r w:rsidR="00426AD4" w:rsidRPr="009352FC">
        <w:rPr>
          <w:rFonts w:ascii="Times New Roman" w:hAnsi="Times New Roman" w:cs="Times New Roman"/>
          <w:sz w:val="24"/>
          <w:szCs w:val="24"/>
          <w:lang w:val="en-US"/>
        </w:rPr>
        <w:t xml:space="preserve"> between anxiety and </w:t>
      </w:r>
      <w:r w:rsidR="00AE39F0" w:rsidRPr="009352FC">
        <w:rPr>
          <w:rFonts w:ascii="Times New Roman" w:hAnsi="Times New Roman" w:cs="Times New Roman"/>
          <w:sz w:val="24"/>
          <w:szCs w:val="24"/>
          <w:lang w:val="en-US"/>
        </w:rPr>
        <w:t>cigarette</w:t>
      </w:r>
      <w:r w:rsidR="005D1159" w:rsidRPr="009352FC">
        <w:rPr>
          <w:rFonts w:ascii="Times New Roman" w:hAnsi="Times New Roman" w:cs="Times New Roman"/>
          <w:sz w:val="24"/>
          <w:szCs w:val="24"/>
          <w:lang w:val="en-US"/>
        </w:rPr>
        <w:t xml:space="preserve"> use</w:t>
      </w:r>
      <w:r w:rsidRPr="009352FC">
        <w:rPr>
          <w:rFonts w:ascii="Times New Roman" w:hAnsi="Times New Roman" w:cs="Times New Roman"/>
          <w:sz w:val="24"/>
          <w:szCs w:val="24"/>
          <w:lang w:val="en-US"/>
        </w:rPr>
        <w:t xml:space="preserve"> via </w:t>
      </w:r>
      <w:r w:rsidR="00135229" w:rsidRPr="009352FC">
        <w:rPr>
          <w:rFonts w:ascii="Times New Roman" w:hAnsi="Times New Roman" w:cs="Times New Roman"/>
          <w:sz w:val="24"/>
          <w:szCs w:val="24"/>
          <w:lang w:val="en-US"/>
        </w:rPr>
        <w:t>one</w:t>
      </w:r>
      <w:r w:rsidRPr="009352FC">
        <w:rPr>
          <w:rFonts w:ascii="Times New Roman" w:hAnsi="Times New Roman" w:cs="Times New Roman"/>
          <w:sz w:val="24"/>
          <w:szCs w:val="24"/>
          <w:lang w:val="en-US"/>
        </w:rPr>
        <w:t xml:space="preserve"> </w:t>
      </w:r>
      <w:r w:rsidR="00135229" w:rsidRPr="009352FC">
        <w:rPr>
          <w:rFonts w:ascii="Times New Roman" w:hAnsi="Times New Roman" w:cs="Times New Roman"/>
          <w:sz w:val="24"/>
          <w:szCs w:val="24"/>
          <w:lang w:val="en-US"/>
        </w:rPr>
        <w:t>metacognition</w:t>
      </w:r>
      <w:r w:rsidR="00E52DD2" w:rsidRPr="009352FC">
        <w:rPr>
          <w:rFonts w:ascii="Times New Roman" w:hAnsi="Times New Roman" w:cs="Times New Roman"/>
          <w:sz w:val="24"/>
          <w:szCs w:val="24"/>
          <w:lang w:val="en-US"/>
        </w:rPr>
        <w:t xml:space="preserve"> about smoking</w:t>
      </w:r>
      <w:r w:rsidR="00135229" w:rsidRPr="009352FC">
        <w:rPr>
          <w:rFonts w:ascii="Times New Roman" w:hAnsi="Times New Roman" w:cs="Times New Roman"/>
          <w:sz w:val="24"/>
          <w:szCs w:val="24"/>
          <w:lang w:val="en-US"/>
        </w:rPr>
        <w:t xml:space="preserve"> (</w:t>
      </w:r>
      <w:r w:rsidR="005D1159" w:rsidRPr="009352FC">
        <w:rPr>
          <w:rFonts w:ascii="Times New Roman" w:hAnsi="Times New Roman" w:cs="Times New Roman"/>
          <w:sz w:val="24"/>
          <w:szCs w:val="24"/>
          <w:lang w:val="en-US"/>
        </w:rPr>
        <w:t>negative metacognitions about uncontrollability</w:t>
      </w:r>
      <w:r w:rsidR="00135229" w:rsidRPr="009352FC">
        <w:rPr>
          <w:rFonts w:ascii="Times New Roman" w:hAnsi="Times New Roman" w:cs="Times New Roman"/>
          <w:sz w:val="24"/>
          <w:szCs w:val="24"/>
          <w:lang w:val="en-US"/>
        </w:rPr>
        <w:t>).</w:t>
      </w:r>
    </w:p>
    <w:p w14:paraId="381C88B1" w14:textId="682F6315" w:rsidR="00291E85" w:rsidRPr="009352FC" w:rsidRDefault="00291E85" w:rsidP="008136B1">
      <w:pPr>
        <w:spacing w:after="0" w:line="480" w:lineRule="auto"/>
        <w:ind w:firstLine="708"/>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t>The squared multiple correlations for the endogenous variables indicate</w:t>
      </w:r>
      <w:r w:rsidR="00E52DD2" w:rsidRPr="009352FC">
        <w:rPr>
          <w:rFonts w:ascii="Times New Roman" w:hAnsi="Times New Roman" w:cs="Times New Roman"/>
          <w:sz w:val="24"/>
          <w:szCs w:val="24"/>
          <w:lang w:val="en-US"/>
        </w:rPr>
        <w:t>d</w:t>
      </w:r>
      <w:r w:rsidRPr="009352FC">
        <w:rPr>
          <w:rFonts w:ascii="Times New Roman" w:hAnsi="Times New Roman" w:cs="Times New Roman"/>
          <w:sz w:val="24"/>
          <w:szCs w:val="24"/>
          <w:lang w:val="en-US"/>
        </w:rPr>
        <w:t xml:space="preserve"> that the model account</w:t>
      </w:r>
      <w:r w:rsidR="00E52DD2" w:rsidRPr="009352FC">
        <w:rPr>
          <w:rFonts w:ascii="Times New Roman" w:hAnsi="Times New Roman" w:cs="Times New Roman"/>
          <w:sz w:val="24"/>
          <w:szCs w:val="24"/>
          <w:lang w:val="en-US"/>
        </w:rPr>
        <w:t>ed</w:t>
      </w:r>
      <w:r w:rsidRPr="009352FC">
        <w:rPr>
          <w:rFonts w:ascii="Times New Roman" w:hAnsi="Times New Roman" w:cs="Times New Roman"/>
          <w:sz w:val="24"/>
          <w:szCs w:val="24"/>
          <w:lang w:val="en-US"/>
        </w:rPr>
        <w:t xml:space="preserve"> for </w:t>
      </w:r>
      <w:r w:rsidR="00135229" w:rsidRPr="009352FC">
        <w:rPr>
          <w:rFonts w:ascii="Times New Roman" w:hAnsi="Times New Roman" w:cs="Times New Roman"/>
          <w:sz w:val="24"/>
          <w:szCs w:val="24"/>
          <w:lang w:val="en-US"/>
        </w:rPr>
        <w:t>1</w:t>
      </w:r>
      <w:r w:rsidR="000035B0" w:rsidRPr="009352FC">
        <w:rPr>
          <w:rFonts w:ascii="Times New Roman" w:hAnsi="Times New Roman" w:cs="Times New Roman"/>
          <w:sz w:val="24"/>
          <w:szCs w:val="24"/>
          <w:lang w:val="en-US"/>
        </w:rPr>
        <w:t>6</w:t>
      </w:r>
      <w:r w:rsidRPr="009352FC">
        <w:rPr>
          <w:rFonts w:ascii="Times New Roman" w:hAnsi="Times New Roman" w:cs="Times New Roman"/>
          <w:sz w:val="24"/>
          <w:szCs w:val="24"/>
          <w:lang w:val="en-US"/>
        </w:rPr>
        <w:t xml:space="preserve">% of </w:t>
      </w:r>
      <w:r w:rsidR="00C340BB" w:rsidRPr="009352FC">
        <w:rPr>
          <w:rFonts w:ascii="Times New Roman" w:hAnsi="Times New Roman" w:cs="Times New Roman"/>
          <w:sz w:val="24"/>
          <w:szCs w:val="24"/>
          <w:lang w:val="en-US"/>
        </w:rPr>
        <w:t xml:space="preserve">the variance </w:t>
      </w:r>
      <w:r w:rsidR="00E52DD2" w:rsidRPr="009352FC">
        <w:rPr>
          <w:rFonts w:ascii="Times New Roman" w:hAnsi="Times New Roman" w:cs="Times New Roman"/>
          <w:sz w:val="24"/>
          <w:szCs w:val="24"/>
          <w:lang w:val="en-US"/>
        </w:rPr>
        <w:t>in cigarette use and for 20% of the variance in nicotine dependence</w:t>
      </w:r>
      <w:r w:rsidR="00583FBC" w:rsidRPr="009352FC">
        <w:rPr>
          <w:rFonts w:ascii="Times New Roman" w:hAnsi="Times New Roman" w:cs="Times New Roman"/>
          <w:sz w:val="24"/>
          <w:szCs w:val="24"/>
          <w:lang w:val="en-US"/>
        </w:rPr>
        <w:t>.</w:t>
      </w:r>
      <w:r w:rsidR="003C28D8" w:rsidRPr="009352FC">
        <w:rPr>
          <w:rFonts w:ascii="Times New Roman" w:hAnsi="Times New Roman" w:cs="Times New Roman"/>
          <w:sz w:val="24"/>
          <w:szCs w:val="24"/>
          <w:lang w:val="en-US"/>
        </w:rPr>
        <w:t xml:space="preserve"> </w:t>
      </w:r>
      <w:r w:rsidR="00583FBC" w:rsidRPr="009352FC">
        <w:rPr>
          <w:rFonts w:ascii="Times New Roman" w:hAnsi="Times New Roman" w:cs="Times New Roman"/>
          <w:sz w:val="24"/>
          <w:szCs w:val="24"/>
          <w:lang w:val="en-US"/>
        </w:rPr>
        <w:t>Lower</w:t>
      </w:r>
      <w:r w:rsidR="00C340BB" w:rsidRPr="009352FC">
        <w:rPr>
          <w:rFonts w:ascii="Times New Roman" w:hAnsi="Times New Roman" w:cs="Times New Roman"/>
          <w:sz w:val="24"/>
          <w:szCs w:val="24"/>
          <w:lang w:val="en-US"/>
        </w:rPr>
        <w:t xml:space="preserve"> </w:t>
      </w:r>
      <w:r w:rsidR="00426AD4" w:rsidRPr="009352FC">
        <w:rPr>
          <w:rFonts w:ascii="Times New Roman" w:hAnsi="Times New Roman" w:cs="Times New Roman"/>
          <w:sz w:val="24"/>
          <w:szCs w:val="24"/>
          <w:lang w:val="en-US"/>
        </w:rPr>
        <w:t xml:space="preserve">explained </w:t>
      </w:r>
      <w:r w:rsidR="00C340BB" w:rsidRPr="009352FC">
        <w:rPr>
          <w:rFonts w:ascii="Times New Roman" w:hAnsi="Times New Roman" w:cs="Times New Roman"/>
          <w:sz w:val="24"/>
          <w:szCs w:val="24"/>
          <w:lang w:val="en-US"/>
        </w:rPr>
        <w:t xml:space="preserve">variance </w:t>
      </w:r>
      <w:r w:rsidR="00583FBC" w:rsidRPr="009352FC">
        <w:rPr>
          <w:rFonts w:ascii="Times New Roman" w:hAnsi="Times New Roman" w:cs="Times New Roman"/>
          <w:sz w:val="24"/>
          <w:szCs w:val="24"/>
          <w:lang w:val="en-US"/>
        </w:rPr>
        <w:t xml:space="preserve">was observed </w:t>
      </w:r>
      <w:r w:rsidR="00C340BB" w:rsidRPr="009352FC">
        <w:rPr>
          <w:rFonts w:ascii="Times New Roman" w:hAnsi="Times New Roman" w:cs="Times New Roman"/>
          <w:sz w:val="24"/>
          <w:szCs w:val="24"/>
          <w:lang w:val="en-US"/>
        </w:rPr>
        <w:t>for</w:t>
      </w:r>
      <w:r w:rsidRPr="009352FC">
        <w:rPr>
          <w:rFonts w:ascii="Times New Roman" w:hAnsi="Times New Roman" w:cs="Times New Roman"/>
          <w:sz w:val="24"/>
          <w:szCs w:val="24"/>
          <w:lang w:val="en-US"/>
        </w:rPr>
        <w:t xml:space="preserve"> </w:t>
      </w:r>
      <w:r w:rsidR="00426AD4" w:rsidRPr="009352FC">
        <w:rPr>
          <w:rFonts w:ascii="Times New Roman" w:hAnsi="Times New Roman" w:cs="Times New Roman"/>
          <w:sz w:val="24"/>
          <w:szCs w:val="24"/>
          <w:lang w:val="en-US"/>
        </w:rPr>
        <w:t xml:space="preserve">mediators (e.g. </w:t>
      </w:r>
      <w:r w:rsidR="000035B0" w:rsidRPr="009352FC">
        <w:rPr>
          <w:rFonts w:ascii="Times New Roman" w:hAnsi="Times New Roman" w:cs="Times New Roman"/>
          <w:sz w:val="24"/>
          <w:szCs w:val="24"/>
          <w:lang w:val="en-US"/>
        </w:rPr>
        <w:t>6</w:t>
      </w:r>
      <w:r w:rsidR="00426AD4" w:rsidRPr="009352FC">
        <w:rPr>
          <w:rFonts w:ascii="Times New Roman" w:hAnsi="Times New Roman" w:cs="Times New Roman"/>
          <w:sz w:val="24"/>
          <w:szCs w:val="24"/>
          <w:lang w:val="en-US"/>
        </w:rPr>
        <w:t xml:space="preserve">% for </w:t>
      </w:r>
      <w:r w:rsidR="00E52DD2" w:rsidRPr="009352FC">
        <w:rPr>
          <w:rFonts w:ascii="Times New Roman" w:hAnsi="Times New Roman" w:cs="Times New Roman"/>
          <w:sz w:val="24"/>
          <w:szCs w:val="24"/>
          <w:lang w:val="en-US"/>
        </w:rPr>
        <w:t>negative metacognitions about uncontrollability</w:t>
      </w:r>
      <w:r w:rsidRPr="009352FC">
        <w:rPr>
          <w:rFonts w:ascii="Times New Roman" w:hAnsi="Times New Roman" w:cs="Times New Roman"/>
          <w:sz w:val="24"/>
          <w:szCs w:val="24"/>
          <w:lang w:val="en-US"/>
        </w:rPr>
        <w:t xml:space="preserve"> and </w:t>
      </w:r>
      <w:r w:rsidR="00135229" w:rsidRPr="009352FC">
        <w:rPr>
          <w:rFonts w:ascii="Times New Roman" w:hAnsi="Times New Roman" w:cs="Times New Roman"/>
          <w:sz w:val="24"/>
          <w:szCs w:val="24"/>
          <w:lang w:val="en-US"/>
        </w:rPr>
        <w:t>4</w:t>
      </w:r>
      <w:r w:rsidRPr="009352FC">
        <w:rPr>
          <w:rFonts w:ascii="Times New Roman" w:hAnsi="Times New Roman" w:cs="Times New Roman"/>
          <w:sz w:val="24"/>
          <w:szCs w:val="24"/>
          <w:lang w:val="en-US"/>
        </w:rPr>
        <w:t xml:space="preserve">% for </w:t>
      </w:r>
      <w:r w:rsidR="00135229" w:rsidRPr="009352FC">
        <w:rPr>
          <w:rFonts w:ascii="Times New Roman" w:hAnsi="Times New Roman" w:cs="Times New Roman"/>
          <w:sz w:val="24"/>
          <w:szCs w:val="24"/>
          <w:lang w:val="en-US"/>
        </w:rPr>
        <w:t>negative affect reduction</w:t>
      </w:r>
      <w:r w:rsidRPr="009352FC">
        <w:rPr>
          <w:rFonts w:ascii="Times New Roman" w:hAnsi="Times New Roman" w:cs="Times New Roman"/>
          <w:sz w:val="24"/>
          <w:szCs w:val="24"/>
          <w:lang w:val="en-US"/>
        </w:rPr>
        <w:t>). Finally, the total amount variance explained by the model (T</w:t>
      </w:r>
      <w:r w:rsidR="00FC5E25" w:rsidRPr="009352FC">
        <w:rPr>
          <w:rFonts w:ascii="Times New Roman" w:hAnsi="Times New Roman" w:cs="Times New Roman"/>
          <w:sz w:val="24"/>
          <w:szCs w:val="24"/>
          <w:lang w:val="en-US"/>
        </w:rPr>
        <w:t xml:space="preserve">otal </w:t>
      </w:r>
      <w:r w:rsidRPr="009352FC">
        <w:rPr>
          <w:rFonts w:ascii="Times New Roman" w:hAnsi="Times New Roman" w:cs="Times New Roman"/>
          <w:sz w:val="24"/>
          <w:szCs w:val="24"/>
          <w:lang w:val="en-US"/>
        </w:rPr>
        <w:t>C</w:t>
      </w:r>
      <w:r w:rsidR="00FC5E25" w:rsidRPr="009352FC">
        <w:rPr>
          <w:rFonts w:ascii="Times New Roman" w:hAnsi="Times New Roman" w:cs="Times New Roman"/>
          <w:sz w:val="24"/>
          <w:szCs w:val="24"/>
          <w:lang w:val="en-US"/>
        </w:rPr>
        <w:t xml:space="preserve">oefficient of </w:t>
      </w:r>
      <w:r w:rsidRPr="009352FC">
        <w:rPr>
          <w:rFonts w:ascii="Times New Roman" w:hAnsi="Times New Roman" w:cs="Times New Roman"/>
          <w:sz w:val="24"/>
          <w:szCs w:val="24"/>
          <w:lang w:val="en-US"/>
        </w:rPr>
        <w:t>D</w:t>
      </w:r>
      <w:r w:rsidR="00FC5E25" w:rsidRPr="009352FC">
        <w:rPr>
          <w:rFonts w:ascii="Times New Roman" w:hAnsi="Times New Roman" w:cs="Times New Roman"/>
          <w:sz w:val="24"/>
          <w:szCs w:val="24"/>
          <w:lang w:val="en-US"/>
        </w:rPr>
        <w:t>etermination, TCD</w:t>
      </w:r>
      <w:r w:rsidR="00600D0A" w:rsidRPr="009352FC">
        <w:rPr>
          <w:rFonts w:ascii="Times New Roman" w:hAnsi="Times New Roman" w:cs="Times New Roman"/>
          <w:sz w:val="24"/>
          <w:szCs w:val="24"/>
          <w:lang w:val="en-US"/>
        </w:rPr>
        <w:t xml:space="preserve"> </w:t>
      </w:r>
      <w:r w:rsidR="00426AD4" w:rsidRPr="009352FC">
        <w:rPr>
          <w:rFonts w:ascii="Times New Roman" w:hAnsi="Times New Roman" w:cs="Times New Roman"/>
          <w:sz w:val="24"/>
          <w:szCs w:val="24"/>
          <w:lang w:val="en-US"/>
        </w:rPr>
        <w:t>= .3</w:t>
      </w:r>
      <w:r w:rsidR="00CE0ECD" w:rsidRPr="009352FC">
        <w:rPr>
          <w:rFonts w:ascii="Times New Roman" w:hAnsi="Times New Roman" w:cs="Times New Roman"/>
          <w:sz w:val="24"/>
          <w:szCs w:val="24"/>
          <w:lang w:val="en-US"/>
        </w:rPr>
        <w:t>4</w:t>
      </w:r>
      <w:r w:rsidRPr="009352FC">
        <w:rPr>
          <w:rFonts w:ascii="Times New Roman" w:hAnsi="Times New Roman" w:cs="Times New Roman"/>
          <w:sz w:val="24"/>
          <w:szCs w:val="24"/>
          <w:lang w:val="en-US"/>
        </w:rPr>
        <w:t xml:space="preserve">) indicated </w:t>
      </w:r>
      <w:r w:rsidR="00FC5E25" w:rsidRPr="009352FC">
        <w:rPr>
          <w:rFonts w:ascii="Times New Roman" w:hAnsi="Times New Roman" w:cs="Times New Roman"/>
          <w:sz w:val="24"/>
          <w:szCs w:val="24"/>
          <w:lang w:val="en-US"/>
        </w:rPr>
        <w:t>a good fit to the observed data. In terms of effect size, TCD</w:t>
      </w:r>
      <w:r w:rsidR="00600D0A" w:rsidRPr="009352FC">
        <w:rPr>
          <w:rFonts w:ascii="Times New Roman" w:hAnsi="Times New Roman" w:cs="Times New Roman"/>
          <w:sz w:val="24"/>
          <w:szCs w:val="24"/>
          <w:lang w:val="en-US"/>
        </w:rPr>
        <w:t xml:space="preserve"> </w:t>
      </w:r>
      <w:r w:rsidR="00FC5E25" w:rsidRPr="009352FC">
        <w:rPr>
          <w:rFonts w:ascii="Times New Roman" w:hAnsi="Times New Roman" w:cs="Times New Roman"/>
          <w:sz w:val="24"/>
          <w:szCs w:val="24"/>
          <w:lang w:val="en-US"/>
        </w:rPr>
        <w:t>=</w:t>
      </w:r>
      <w:r w:rsidR="002C25BC" w:rsidRPr="009352FC">
        <w:rPr>
          <w:rFonts w:ascii="Times New Roman" w:hAnsi="Times New Roman" w:cs="Times New Roman"/>
          <w:sz w:val="24"/>
          <w:szCs w:val="24"/>
          <w:lang w:val="en-US"/>
        </w:rPr>
        <w:t xml:space="preserve"> </w:t>
      </w:r>
      <w:r w:rsidR="00FC5E25" w:rsidRPr="009352FC">
        <w:rPr>
          <w:rFonts w:ascii="Times New Roman" w:hAnsi="Times New Roman" w:cs="Times New Roman"/>
          <w:sz w:val="24"/>
          <w:szCs w:val="24"/>
          <w:lang w:val="en-US"/>
        </w:rPr>
        <w:t>.</w:t>
      </w:r>
      <w:r w:rsidR="00E225D5" w:rsidRPr="009352FC">
        <w:rPr>
          <w:rFonts w:ascii="Times New Roman" w:hAnsi="Times New Roman" w:cs="Times New Roman"/>
          <w:sz w:val="24"/>
          <w:szCs w:val="24"/>
          <w:lang w:val="en-US"/>
        </w:rPr>
        <w:t>3</w:t>
      </w:r>
      <w:r w:rsidR="00CE0ECD" w:rsidRPr="009352FC">
        <w:rPr>
          <w:rFonts w:ascii="Times New Roman" w:hAnsi="Times New Roman" w:cs="Times New Roman"/>
          <w:sz w:val="24"/>
          <w:szCs w:val="24"/>
          <w:lang w:val="en-US"/>
        </w:rPr>
        <w:t>4</w:t>
      </w:r>
      <w:r w:rsidR="00FC5E25" w:rsidRPr="009352FC">
        <w:rPr>
          <w:rFonts w:ascii="Times New Roman" w:hAnsi="Times New Roman" w:cs="Times New Roman"/>
          <w:sz w:val="24"/>
          <w:szCs w:val="24"/>
          <w:lang w:val="en-US"/>
        </w:rPr>
        <w:t xml:space="preserve"> corresponds to a correlation of </w:t>
      </w:r>
      <w:r w:rsidR="00FC5E25" w:rsidRPr="009352FC">
        <w:rPr>
          <w:rFonts w:ascii="Times New Roman" w:hAnsi="Times New Roman" w:cs="Times New Roman"/>
          <w:i/>
          <w:sz w:val="24"/>
          <w:szCs w:val="24"/>
          <w:lang w:val="en-US"/>
        </w:rPr>
        <w:t>r</w:t>
      </w:r>
      <w:r w:rsidR="00D514F2" w:rsidRPr="009352FC">
        <w:rPr>
          <w:rFonts w:ascii="Times New Roman" w:hAnsi="Times New Roman" w:cs="Times New Roman"/>
          <w:sz w:val="24"/>
          <w:szCs w:val="24"/>
          <w:lang w:val="en-US"/>
        </w:rPr>
        <w:t xml:space="preserve"> </w:t>
      </w:r>
      <w:r w:rsidR="00FC5E25" w:rsidRPr="009352FC">
        <w:rPr>
          <w:rFonts w:ascii="Times New Roman" w:hAnsi="Times New Roman" w:cs="Times New Roman"/>
          <w:sz w:val="24"/>
          <w:szCs w:val="24"/>
          <w:lang w:val="en-US"/>
        </w:rPr>
        <w:t>=</w:t>
      </w:r>
      <w:r w:rsidR="00D514F2" w:rsidRPr="009352FC">
        <w:rPr>
          <w:rFonts w:ascii="Times New Roman" w:hAnsi="Times New Roman" w:cs="Times New Roman"/>
          <w:sz w:val="24"/>
          <w:szCs w:val="24"/>
          <w:lang w:val="en-US"/>
        </w:rPr>
        <w:t xml:space="preserve"> </w:t>
      </w:r>
      <w:r w:rsidR="00E225D5" w:rsidRPr="009352FC">
        <w:rPr>
          <w:rFonts w:ascii="Times New Roman" w:hAnsi="Times New Roman" w:cs="Times New Roman"/>
          <w:sz w:val="24"/>
          <w:szCs w:val="24"/>
          <w:lang w:val="en-US"/>
        </w:rPr>
        <w:t>.</w:t>
      </w:r>
      <w:r w:rsidR="00CB0B06" w:rsidRPr="009352FC">
        <w:rPr>
          <w:rFonts w:ascii="Times New Roman" w:hAnsi="Times New Roman" w:cs="Times New Roman"/>
          <w:sz w:val="24"/>
          <w:szCs w:val="24"/>
          <w:lang w:val="en-US"/>
        </w:rPr>
        <w:t>5</w:t>
      </w:r>
      <w:r w:rsidR="00CE0ECD" w:rsidRPr="009352FC">
        <w:rPr>
          <w:rFonts w:ascii="Times New Roman" w:hAnsi="Times New Roman" w:cs="Times New Roman"/>
          <w:sz w:val="24"/>
          <w:szCs w:val="24"/>
          <w:lang w:val="en-US"/>
        </w:rPr>
        <w:t>8</w:t>
      </w:r>
      <w:r w:rsidR="00FC5E25" w:rsidRPr="009352FC">
        <w:rPr>
          <w:rFonts w:ascii="Times New Roman" w:hAnsi="Times New Roman" w:cs="Times New Roman"/>
          <w:sz w:val="24"/>
          <w:szCs w:val="24"/>
          <w:lang w:val="en-US"/>
        </w:rPr>
        <w:t>. According to the Cohen’s (1988) traditional criteria, this is a large effect size.</w:t>
      </w:r>
    </w:p>
    <w:p w14:paraId="39B4C106" w14:textId="77777777" w:rsidR="00291E85" w:rsidRPr="009352FC" w:rsidRDefault="00FC5E25" w:rsidP="008136B1">
      <w:pPr>
        <w:spacing w:after="0" w:line="480" w:lineRule="auto"/>
        <w:jc w:val="both"/>
        <w:rPr>
          <w:rFonts w:ascii="Times New Roman" w:hAnsi="Times New Roman" w:cs="Times New Roman"/>
          <w:b/>
          <w:sz w:val="24"/>
          <w:szCs w:val="24"/>
          <w:lang w:val="en-US"/>
        </w:rPr>
      </w:pPr>
      <w:r w:rsidRPr="009352FC">
        <w:rPr>
          <w:rFonts w:ascii="Times New Roman" w:hAnsi="Times New Roman" w:cs="Times New Roman"/>
          <w:b/>
          <w:sz w:val="24"/>
          <w:szCs w:val="24"/>
          <w:lang w:val="en-US"/>
        </w:rPr>
        <w:t>4.</w:t>
      </w:r>
      <w:r w:rsidR="00D514F2" w:rsidRPr="009352FC">
        <w:rPr>
          <w:rFonts w:ascii="Times New Roman" w:hAnsi="Times New Roman" w:cs="Times New Roman"/>
          <w:b/>
          <w:sz w:val="24"/>
          <w:szCs w:val="24"/>
          <w:lang w:val="en-US"/>
        </w:rPr>
        <w:t xml:space="preserve"> </w:t>
      </w:r>
      <w:r w:rsidR="00291E85" w:rsidRPr="009352FC">
        <w:rPr>
          <w:rFonts w:ascii="Times New Roman" w:hAnsi="Times New Roman" w:cs="Times New Roman"/>
          <w:b/>
          <w:sz w:val="24"/>
          <w:szCs w:val="24"/>
          <w:lang w:val="en-US"/>
        </w:rPr>
        <w:t>Discussion</w:t>
      </w:r>
    </w:p>
    <w:p w14:paraId="4FEAC83B" w14:textId="1CE5C9BA" w:rsidR="00E52DD2" w:rsidRPr="009352FC" w:rsidRDefault="00E52DD2" w:rsidP="00E52DD2">
      <w:pPr>
        <w:spacing w:after="0" w:line="480" w:lineRule="auto"/>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t>The goal of this study was to test a mediatio</w:t>
      </w:r>
      <w:r w:rsidR="00DF6BEC" w:rsidRPr="009352FC">
        <w:rPr>
          <w:rFonts w:ascii="Times New Roman" w:hAnsi="Times New Roman" w:cs="Times New Roman"/>
          <w:sz w:val="24"/>
          <w:szCs w:val="24"/>
          <w:lang w:val="en-US"/>
        </w:rPr>
        <w:t>n model in which anxiety and depression predict</w:t>
      </w:r>
      <w:r w:rsidRPr="009352FC">
        <w:rPr>
          <w:rFonts w:ascii="Times New Roman" w:hAnsi="Times New Roman" w:cs="Times New Roman"/>
          <w:sz w:val="24"/>
          <w:szCs w:val="24"/>
          <w:lang w:val="en-US"/>
        </w:rPr>
        <w:t xml:space="preserve"> both smoking outcome expectancies and metacognitions about smoking, which in turn predict cigarette use and nicotine dependence. Since </w:t>
      </w:r>
      <w:r w:rsidR="0065596F" w:rsidRPr="009352FC">
        <w:rPr>
          <w:rFonts w:ascii="Times New Roman" w:hAnsi="Times New Roman" w:cs="Times New Roman"/>
          <w:sz w:val="24"/>
          <w:szCs w:val="24"/>
          <w:lang w:val="en-US"/>
        </w:rPr>
        <w:t xml:space="preserve">we assumed that </w:t>
      </w:r>
      <w:r w:rsidRPr="009352FC">
        <w:rPr>
          <w:rFonts w:ascii="Times New Roman" w:hAnsi="Times New Roman" w:cs="Times New Roman"/>
          <w:sz w:val="24"/>
          <w:szCs w:val="24"/>
          <w:lang w:val="en-US"/>
        </w:rPr>
        <w:t>different patterns of smoking outcome expectancies and metacognitions about smoking could be consistent with different patterns of cigarette use and nicotine dependence we explored whether all or a subset of these were implicated in the mediation hypothesis.</w:t>
      </w:r>
    </w:p>
    <w:p w14:paraId="3D13935D" w14:textId="77777777" w:rsidR="00DF6BEC" w:rsidRPr="009352FC" w:rsidRDefault="0065596F" w:rsidP="00922F7E">
      <w:pPr>
        <w:spacing w:after="0" w:line="480" w:lineRule="auto"/>
        <w:ind w:firstLine="708"/>
        <w:jc w:val="both"/>
        <w:rPr>
          <w:rStyle w:val="Strong"/>
          <w:rFonts w:ascii="Times New Roman" w:hAnsi="Times New Roman" w:cs="Times New Roman"/>
          <w:b w:val="0"/>
          <w:sz w:val="24"/>
          <w:szCs w:val="24"/>
          <w:lang w:val="en-US"/>
        </w:rPr>
      </w:pPr>
      <w:r w:rsidRPr="009352FC">
        <w:rPr>
          <w:rStyle w:val="Strong"/>
          <w:rFonts w:ascii="Times New Roman" w:hAnsi="Times New Roman" w:cs="Times New Roman"/>
          <w:b w:val="0"/>
          <w:sz w:val="24"/>
          <w:szCs w:val="24"/>
          <w:lang w:val="en-US"/>
        </w:rPr>
        <w:t xml:space="preserve">Our final </w:t>
      </w:r>
      <w:r w:rsidR="00F94D9E" w:rsidRPr="009352FC">
        <w:rPr>
          <w:rStyle w:val="Strong"/>
          <w:rFonts w:ascii="Times New Roman" w:hAnsi="Times New Roman" w:cs="Times New Roman"/>
          <w:b w:val="0"/>
          <w:sz w:val="24"/>
          <w:szCs w:val="24"/>
          <w:lang w:val="en-US"/>
        </w:rPr>
        <w:t>mediation</w:t>
      </w:r>
      <w:r w:rsidR="009545EB" w:rsidRPr="009352FC">
        <w:rPr>
          <w:rStyle w:val="Strong"/>
          <w:rFonts w:ascii="Times New Roman" w:hAnsi="Times New Roman" w:cs="Times New Roman"/>
          <w:b w:val="0"/>
          <w:sz w:val="24"/>
          <w:szCs w:val="24"/>
          <w:lang w:val="en-US"/>
        </w:rPr>
        <w:t xml:space="preserve"> </w:t>
      </w:r>
      <w:r w:rsidRPr="009352FC">
        <w:rPr>
          <w:rStyle w:val="Strong"/>
          <w:rFonts w:ascii="Times New Roman" w:hAnsi="Times New Roman" w:cs="Times New Roman"/>
          <w:b w:val="0"/>
          <w:sz w:val="24"/>
          <w:szCs w:val="24"/>
          <w:lang w:val="en-US"/>
        </w:rPr>
        <w:t xml:space="preserve">model </w:t>
      </w:r>
      <w:r w:rsidR="009545EB" w:rsidRPr="009352FC">
        <w:rPr>
          <w:rStyle w:val="Strong"/>
          <w:rFonts w:ascii="Times New Roman" w:hAnsi="Times New Roman" w:cs="Times New Roman"/>
          <w:b w:val="0"/>
          <w:sz w:val="24"/>
          <w:szCs w:val="24"/>
          <w:lang w:val="en-US"/>
        </w:rPr>
        <w:t xml:space="preserve">revealed </w:t>
      </w:r>
      <w:r w:rsidR="00922F7E" w:rsidRPr="009352FC">
        <w:rPr>
          <w:rStyle w:val="Strong"/>
          <w:rFonts w:ascii="Times New Roman" w:hAnsi="Times New Roman" w:cs="Times New Roman"/>
          <w:b w:val="0"/>
          <w:sz w:val="24"/>
          <w:szCs w:val="24"/>
          <w:lang w:val="en-US"/>
        </w:rPr>
        <w:t xml:space="preserve">that </w:t>
      </w:r>
      <w:r w:rsidR="00DF6BEC" w:rsidRPr="009352FC">
        <w:rPr>
          <w:rStyle w:val="Strong"/>
          <w:rFonts w:ascii="Times New Roman" w:hAnsi="Times New Roman" w:cs="Times New Roman"/>
          <w:b w:val="0"/>
          <w:sz w:val="24"/>
          <w:szCs w:val="24"/>
          <w:lang w:val="en-US"/>
        </w:rPr>
        <w:t xml:space="preserve">anxiety was not associated with either cigarette use or nicotine dependence but was positively associated with all mediators with the exception of stimulation state enhancement and social facilitation. Depression, on the other hand, was found to be positively associated with nicotine dependence (and very weakly to cigarette use) but was not associated with either smoking outcome expectancies or metacognitions about smoking. Only one smoking outcome expectancy (negative affect reduction) was found to be positively associated with nicotine dependence but not cigarette use. Another smoking outcome expectancy (negative social impression), was found to be positively associated with cigarette use (but not to nicotine dependence). All metacognitions about smoking were found to be positively associated with </w:t>
      </w:r>
      <w:r w:rsidR="00DF6BEC" w:rsidRPr="009352FC">
        <w:rPr>
          <w:rStyle w:val="Strong"/>
          <w:rFonts w:ascii="Times New Roman" w:hAnsi="Times New Roman" w:cs="Times New Roman"/>
          <w:b w:val="0"/>
          <w:sz w:val="24"/>
          <w:szCs w:val="24"/>
          <w:lang w:val="en-US"/>
        </w:rPr>
        <w:lastRenderedPageBreak/>
        <w:t xml:space="preserve">nicotine dependence. Moreover, negative metacognitions about uncontrollability were found to be positively associated with cigarette use. </w:t>
      </w:r>
    </w:p>
    <w:p w14:paraId="000B3DBF" w14:textId="6C412CAE" w:rsidR="00030F4B" w:rsidRPr="009352FC" w:rsidRDefault="00F94D9E" w:rsidP="00207A81">
      <w:pPr>
        <w:spacing w:after="0" w:line="480" w:lineRule="auto"/>
        <w:ind w:firstLine="720"/>
        <w:jc w:val="both"/>
        <w:rPr>
          <w:rFonts w:ascii="Times New Roman" w:hAnsi="Times New Roman" w:cs="Times New Roman"/>
          <w:sz w:val="24"/>
          <w:szCs w:val="24"/>
          <w:shd w:val="clear" w:color="auto" w:fill="FFFFFF"/>
          <w:lang w:val="en-US"/>
        </w:rPr>
      </w:pPr>
      <w:proofErr w:type="gramStart"/>
      <w:r w:rsidRPr="009352FC">
        <w:rPr>
          <w:rStyle w:val="Strong"/>
          <w:rFonts w:ascii="Times New Roman" w:hAnsi="Times New Roman" w:cs="Times New Roman"/>
          <w:b w:val="0"/>
          <w:sz w:val="24"/>
          <w:szCs w:val="24"/>
          <w:lang w:val="en-US"/>
        </w:rPr>
        <w:t>Our f</w:t>
      </w:r>
      <w:r w:rsidR="00E415E1" w:rsidRPr="009352FC">
        <w:rPr>
          <w:rStyle w:val="Strong"/>
          <w:rFonts w:ascii="Times New Roman" w:hAnsi="Times New Roman" w:cs="Times New Roman"/>
          <w:b w:val="0"/>
          <w:sz w:val="24"/>
          <w:szCs w:val="24"/>
          <w:lang w:val="en-US"/>
        </w:rPr>
        <w:t xml:space="preserve">indings </w:t>
      </w:r>
      <w:r w:rsidR="00545E21" w:rsidRPr="009352FC">
        <w:rPr>
          <w:rStyle w:val="Strong"/>
          <w:rFonts w:ascii="Times New Roman" w:hAnsi="Times New Roman" w:cs="Times New Roman"/>
          <w:b w:val="0"/>
          <w:sz w:val="24"/>
          <w:szCs w:val="24"/>
          <w:lang w:val="en-US"/>
        </w:rPr>
        <w:t xml:space="preserve">on the </w:t>
      </w:r>
      <w:r w:rsidR="00241C65" w:rsidRPr="009352FC">
        <w:rPr>
          <w:rStyle w:val="Strong"/>
          <w:rFonts w:ascii="Times New Roman" w:hAnsi="Times New Roman" w:cs="Times New Roman"/>
          <w:b w:val="0"/>
          <w:sz w:val="24"/>
          <w:szCs w:val="24"/>
          <w:lang w:val="en-US"/>
        </w:rPr>
        <w:t xml:space="preserve">positive </w:t>
      </w:r>
      <w:r w:rsidR="00545E21" w:rsidRPr="009352FC">
        <w:rPr>
          <w:rStyle w:val="Strong"/>
          <w:rFonts w:ascii="Times New Roman" w:hAnsi="Times New Roman" w:cs="Times New Roman"/>
          <w:b w:val="0"/>
          <w:sz w:val="24"/>
          <w:szCs w:val="24"/>
          <w:lang w:val="en-US"/>
        </w:rPr>
        <w:t>association</w:t>
      </w:r>
      <w:r w:rsidRPr="009352FC">
        <w:rPr>
          <w:rStyle w:val="Strong"/>
          <w:rFonts w:ascii="Times New Roman" w:hAnsi="Times New Roman" w:cs="Times New Roman"/>
          <w:b w:val="0"/>
          <w:sz w:val="24"/>
          <w:szCs w:val="24"/>
          <w:lang w:val="en-US"/>
        </w:rPr>
        <w:t xml:space="preserve"> </w:t>
      </w:r>
      <w:r w:rsidR="00545E21" w:rsidRPr="009352FC">
        <w:rPr>
          <w:rStyle w:val="Strong"/>
          <w:rFonts w:ascii="Times New Roman" w:hAnsi="Times New Roman" w:cs="Times New Roman"/>
          <w:b w:val="0"/>
          <w:sz w:val="24"/>
          <w:szCs w:val="24"/>
          <w:lang w:val="en-US"/>
        </w:rPr>
        <w:t xml:space="preserve">between depression </w:t>
      </w:r>
      <w:r w:rsidRPr="009352FC">
        <w:rPr>
          <w:rStyle w:val="Strong"/>
          <w:rFonts w:ascii="Times New Roman" w:hAnsi="Times New Roman" w:cs="Times New Roman"/>
          <w:b w:val="0"/>
          <w:sz w:val="24"/>
          <w:szCs w:val="24"/>
          <w:lang w:val="en-US"/>
        </w:rPr>
        <w:t xml:space="preserve">and </w:t>
      </w:r>
      <w:r w:rsidR="00241C65" w:rsidRPr="009352FC">
        <w:rPr>
          <w:rStyle w:val="Strong"/>
          <w:rFonts w:ascii="Times New Roman" w:hAnsi="Times New Roman" w:cs="Times New Roman"/>
          <w:b w:val="0"/>
          <w:sz w:val="24"/>
          <w:szCs w:val="24"/>
          <w:lang w:val="en-US"/>
        </w:rPr>
        <w:t xml:space="preserve">both </w:t>
      </w:r>
      <w:r w:rsidR="00545E21" w:rsidRPr="009352FC">
        <w:rPr>
          <w:rStyle w:val="Strong"/>
          <w:rFonts w:ascii="Times New Roman" w:hAnsi="Times New Roman" w:cs="Times New Roman"/>
          <w:b w:val="0"/>
          <w:sz w:val="24"/>
          <w:szCs w:val="24"/>
          <w:lang w:val="en-US"/>
        </w:rPr>
        <w:t xml:space="preserve">nicotine dependence </w:t>
      </w:r>
      <w:r w:rsidR="00241C65" w:rsidRPr="009352FC">
        <w:rPr>
          <w:rStyle w:val="Strong"/>
          <w:rFonts w:ascii="Times New Roman" w:hAnsi="Times New Roman" w:cs="Times New Roman"/>
          <w:b w:val="0"/>
          <w:sz w:val="24"/>
          <w:szCs w:val="24"/>
          <w:lang w:val="en-US"/>
        </w:rPr>
        <w:t xml:space="preserve">and cigarette use </w:t>
      </w:r>
      <w:r w:rsidRPr="009352FC">
        <w:rPr>
          <w:rStyle w:val="Strong"/>
          <w:rFonts w:ascii="Times New Roman" w:hAnsi="Times New Roman" w:cs="Times New Roman"/>
          <w:b w:val="0"/>
          <w:sz w:val="24"/>
          <w:szCs w:val="24"/>
          <w:lang w:val="en-US"/>
        </w:rPr>
        <w:t>echo</w:t>
      </w:r>
      <w:r w:rsidR="001857AD" w:rsidRPr="009352FC">
        <w:rPr>
          <w:rStyle w:val="Strong"/>
          <w:rFonts w:ascii="Times New Roman" w:hAnsi="Times New Roman" w:cs="Times New Roman"/>
          <w:b w:val="0"/>
          <w:sz w:val="24"/>
          <w:szCs w:val="24"/>
          <w:lang w:val="en-US"/>
        </w:rPr>
        <w:t>,</w:t>
      </w:r>
      <w:r w:rsidRPr="009352FC">
        <w:rPr>
          <w:rStyle w:val="Strong"/>
          <w:rFonts w:ascii="Times New Roman" w:hAnsi="Times New Roman" w:cs="Times New Roman"/>
          <w:b w:val="0"/>
          <w:sz w:val="24"/>
          <w:szCs w:val="24"/>
          <w:lang w:val="en-US"/>
        </w:rPr>
        <w:t xml:space="preserve"> to an extent</w:t>
      </w:r>
      <w:r w:rsidR="001857AD" w:rsidRPr="009352FC">
        <w:rPr>
          <w:rStyle w:val="Strong"/>
          <w:rFonts w:ascii="Times New Roman" w:hAnsi="Times New Roman" w:cs="Times New Roman"/>
          <w:b w:val="0"/>
          <w:sz w:val="24"/>
          <w:szCs w:val="24"/>
          <w:lang w:val="en-US"/>
        </w:rPr>
        <w:t>,</w:t>
      </w:r>
      <w:r w:rsidRPr="009352FC">
        <w:rPr>
          <w:rStyle w:val="Strong"/>
          <w:rFonts w:ascii="Times New Roman" w:hAnsi="Times New Roman" w:cs="Times New Roman"/>
          <w:b w:val="0"/>
          <w:sz w:val="24"/>
          <w:szCs w:val="24"/>
          <w:lang w:val="en-US"/>
        </w:rPr>
        <w:t xml:space="preserve"> existing literature in the area</w:t>
      </w:r>
      <w:r w:rsidR="00241C65" w:rsidRPr="009352FC">
        <w:rPr>
          <w:rStyle w:val="Strong"/>
          <w:rFonts w:ascii="Times New Roman" w:hAnsi="Times New Roman" w:cs="Times New Roman"/>
          <w:b w:val="0"/>
          <w:sz w:val="24"/>
          <w:szCs w:val="24"/>
          <w:lang w:val="en-US"/>
        </w:rPr>
        <w:t xml:space="preserve"> (e.g.</w:t>
      </w:r>
      <w:r w:rsidRPr="009352FC">
        <w:rPr>
          <w:rFonts w:ascii="Times New Roman" w:hAnsi="Times New Roman" w:cs="Times New Roman"/>
          <w:sz w:val="24"/>
          <w:szCs w:val="24"/>
          <w:lang w:val="en-US"/>
        </w:rPr>
        <w:t xml:space="preserve"> </w:t>
      </w:r>
      <w:r w:rsidR="009545EB" w:rsidRPr="009352FC">
        <w:rPr>
          <w:rFonts w:ascii="Times New Roman" w:hAnsi="Times New Roman" w:cs="Times New Roman"/>
          <w:sz w:val="24"/>
          <w:szCs w:val="24"/>
          <w:lang w:val="en-US"/>
        </w:rPr>
        <w:t>Breslau et al.</w:t>
      </w:r>
      <w:r w:rsidR="00241C65" w:rsidRPr="009352FC">
        <w:rPr>
          <w:rFonts w:ascii="Times New Roman" w:hAnsi="Times New Roman" w:cs="Times New Roman"/>
          <w:sz w:val="24"/>
          <w:szCs w:val="24"/>
          <w:lang w:val="en-US"/>
        </w:rPr>
        <w:t>,</w:t>
      </w:r>
      <w:r w:rsidR="009545EB" w:rsidRPr="009352FC">
        <w:rPr>
          <w:rFonts w:ascii="Times New Roman" w:hAnsi="Times New Roman" w:cs="Times New Roman"/>
          <w:sz w:val="24"/>
          <w:szCs w:val="24"/>
          <w:lang w:val="en-US"/>
        </w:rPr>
        <w:t xml:space="preserve"> 2004</w:t>
      </w:r>
      <w:r w:rsidR="00241C65" w:rsidRPr="009352FC">
        <w:rPr>
          <w:rFonts w:ascii="Times New Roman" w:hAnsi="Times New Roman" w:cs="Times New Roman"/>
          <w:sz w:val="24"/>
          <w:szCs w:val="24"/>
          <w:lang w:val="en-US"/>
        </w:rPr>
        <w:t>; Leventhal et al., 2009</w:t>
      </w:r>
      <w:r w:rsidR="009545EB" w:rsidRPr="009352FC">
        <w:rPr>
          <w:rFonts w:ascii="Times New Roman" w:hAnsi="Times New Roman" w:cs="Times New Roman"/>
          <w:sz w:val="24"/>
          <w:szCs w:val="24"/>
          <w:lang w:val="en-US"/>
        </w:rPr>
        <w:t>)</w:t>
      </w:r>
      <w:r w:rsidR="00241C65" w:rsidRPr="009352FC">
        <w:rPr>
          <w:rFonts w:ascii="Times New Roman" w:hAnsi="Times New Roman" w:cs="Times New Roman"/>
          <w:sz w:val="24"/>
          <w:szCs w:val="24"/>
          <w:lang w:val="en-US"/>
        </w:rPr>
        <w:t>.</w:t>
      </w:r>
      <w:proofErr w:type="gramEnd"/>
      <w:r w:rsidR="009545EB" w:rsidRPr="009352FC">
        <w:rPr>
          <w:rFonts w:ascii="Times New Roman" w:hAnsi="Times New Roman" w:cs="Times New Roman"/>
          <w:sz w:val="24"/>
          <w:szCs w:val="24"/>
          <w:lang w:val="en-US"/>
        </w:rPr>
        <w:t xml:space="preserve"> </w:t>
      </w:r>
      <w:r w:rsidR="00241C65" w:rsidRPr="009352FC">
        <w:rPr>
          <w:rFonts w:ascii="Times New Roman" w:hAnsi="Times New Roman" w:cs="Times New Roman"/>
          <w:sz w:val="24"/>
          <w:szCs w:val="24"/>
          <w:lang w:val="en-US"/>
        </w:rPr>
        <w:t>However, w</w:t>
      </w:r>
      <w:r w:rsidR="009545EB" w:rsidRPr="009352FC">
        <w:rPr>
          <w:rFonts w:ascii="Times New Roman" w:hAnsi="Times New Roman" w:cs="Times New Roman"/>
          <w:sz w:val="24"/>
          <w:szCs w:val="24"/>
          <w:lang w:val="en-US"/>
        </w:rPr>
        <w:t>hen looking spec</w:t>
      </w:r>
      <w:r w:rsidR="00B4463D" w:rsidRPr="009352FC">
        <w:rPr>
          <w:rFonts w:ascii="Times New Roman" w:hAnsi="Times New Roman" w:cs="Times New Roman"/>
          <w:sz w:val="24"/>
          <w:szCs w:val="24"/>
          <w:lang w:val="en-US"/>
        </w:rPr>
        <w:t>i</w:t>
      </w:r>
      <w:r w:rsidR="009545EB" w:rsidRPr="009352FC">
        <w:rPr>
          <w:rFonts w:ascii="Times New Roman" w:hAnsi="Times New Roman" w:cs="Times New Roman"/>
          <w:sz w:val="24"/>
          <w:szCs w:val="24"/>
          <w:lang w:val="en-US"/>
        </w:rPr>
        <w:t>fically at the role of anhedonia as a</w:t>
      </w:r>
      <w:r w:rsidR="00DF6BEC" w:rsidRPr="009352FC">
        <w:rPr>
          <w:rFonts w:ascii="Times New Roman" w:hAnsi="Times New Roman" w:cs="Times New Roman"/>
          <w:sz w:val="24"/>
          <w:szCs w:val="24"/>
          <w:lang w:val="en-US"/>
        </w:rPr>
        <w:t xml:space="preserve"> symptom of depression, </w:t>
      </w:r>
      <w:r w:rsidR="009545EB" w:rsidRPr="009352FC">
        <w:rPr>
          <w:rFonts w:ascii="Times New Roman" w:hAnsi="Times New Roman" w:cs="Times New Roman"/>
          <w:sz w:val="24"/>
          <w:szCs w:val="24"/>
          <w:lang w:val="en-US"/>
        </w:rPr>
        <w:t xml:space="preserve">past research has concluded that there is a non-significant correlation with </w:t>
      </w:r>
      <w:r w:rsidR="00B4463D" w:rsidRPr="009352FC">
        <w:rPr>
          <w:rFonts w:ascii="Times New Roman" w:hAnsi="Times New Roman" w:cs="Times New Roman"/>
          <w:sz w:val="24"/>
          <w:szCs w:val="24"/>
          <w:lang w:val="en-US"/>
        </w:rPr>
        <w:t>cigarette use</w:t>
      </w:r>
      <w:r w:rsidR="009545EB" w:rsidRPr="009352FC">
        <w:rPr>
          <w:rFonts w:ascii="Times New Roman" w:hAnsi="Times New Roman" w:cs="Times New Roman"/>
          <w:sz w:val="24"/>
          <w:szCs w:val="24"/>
          <w:lang w:val="en-US"/>
        </w:rPr>
        <w:t xml:space="preserve"> (Cook, </w:t>
      </w:r>
      <w:proofErr w:type="gramStart"/>
      <w:r w:rsidR="009545EB" w:rsidRPr="009352FC">
        <w:rPr>
          <w:rFonts w:ascii="Times New Roman" w:hAnsi="Times New Roman" w:cs="Times New Roman"/>
          <w:sz w:val="24"/>
          <w:szCs w:val="24"/>
          <w:lang w:val="en-US"/>
        </w:rPr>
        <w:t>Spring</w:t>
      </w:r>
      <w:proofErr w:type="gramEnd"/>
      <w:r w:rsidR="00B4463D" w:rsidRPr="009352FC">
        <w:rPr>
          <w:rFonts w:ascii="Times New Roman" w:hAnsi="Times New Roman" w:cs="Times New Roman"/>
          <w:sz w:val="24"/>
          <w:szCs w:val="24"/>
          <w:lang w:val="en-US"/>
        </w:rPr>
        <w:t>,</w:t>
      </w:r>
      <w:r w:rsidR="009545EB" w:rsidRPr="009352FC">
        <w:rPr>
          <w:rFonts w:ascii="Times New Roman" w:hAnsi="Times New Roman" w:cs="Times New Roman"/>
          <w:sz w:val="24"/>
          <w:szCs w:val="24"/>
          <w:lang w:val="en-US"/>
        </w:rPr>
        <w:t xml:space="preserve"> &amp; </w:t>
      </w:r>
      <w:proofErr w:type="spellStart"/>
      <w:r w:rsidR="009545EB" w:rsidRPr="009352FC">
        <w:rPr>
          <w:rFonts w:ascii="Times New Roman" w:hAnsi="Times New Roman" w:cs="Times New Roman"/>
          <w:sz w:val="24"/>
          <w:szCs w:val="24"/>
          <w:lang w:val="en-US"/>
        </w:rPr>
        <w:t>McChargue</w:t>
      </w:r>
      <w:proofErr w:type="spellEnd"/>
      <w:r w:rsidR="009545EB" w:rsidRPr="009352FC">
        <w:rPr>
          <w:rFonts w:ascii="Times New Roman" w:hAnsi="Times New Roman" w:cs="Times New Roman"/>
          <w:sz w:val="24"/>
          <w:szCs w:val="24"/>
          <w:lang w:val="en-US"/>
        </w:rPr>
        <w:t>, 2004; Leventhal, Waters et al., 2009). Without knowing the specific symptoms reported by the participants of this study, it is uncertain whether low mood or anhedonia w</w:t>
      </w:r>
      <w:r w:rsidR="00B4463D" w:rsidRPr="009352FC">
        <w:rPr>
          <w:rFonts w:ascii="Times New Roman" w:hAnsi="Times New Roman" w:cs="Times New Roman"/>
          <w:sz w:val="24"/>
          <w:szCs w:val="24"/>
          <w:lang w:val="en-US"/>
        </w:rPr>
        <w:t>ere</w:t>
      </w:r>
      <w:r w:rsidR="009545EB" w:rsidRPr="009352FC">
        <w:rPr>
          <w:rFonts w:ascii="Times New Roman" w:hAnsi="Times New Roman" w:cs="Times New Roman"/>
          <w:sz w:val="24"/>
          <w:szCs w:val="24"/>
          <w:lang w:val="en-US"/>
        </w:rPr>
        <w:t xml:space="preserve"> more prominent, </w:t>
      </w:r>
      <w:r w:rsidR="000D1846" w:rsidRPr="009352FC">
        <w:rPr>
          <w:rFonts w:ascii="Times New Roman" w:hAnsi="Times New Roman" w:cs="Times New Roman"/>
          <w:sz w:val="24"/>
          <w:szCs w:val="24"/>
          <w:lang w:val="en-US"/>
        </w:rPr>
        <w:t>and this is supported by the very small effect size found in this relationship.</w:t>
      </w:r>
      <w:r w:rsidR="00030F4B" w:rsidRPr="009352FC">
        <w:rPr>
          <w:rFonts w:ascii="Times New Roman" w:hAnsi="Times New Roman" w:cs="Times New Roman"/>
          <w:sz w:val="24"/>
          <w:szCs w:val="24"/>
          <w:lang w:val="en-US"/>
        </w:rPr>
        <w:t xml:space="preserve"> </w:t>
      </w:r>
      <w:r w:rsidR="00545E21" w:rsidRPr="009352FC">
        <w:rPr>
          <w:rFonts w:ascii="Times New Roman" w:hAnsi="Times New Roman" w:cs="Times New Roman"/>
          <w:sz w:val="24"/>
          <w:szCs w:val="24"/>
          <w:lang w:val="en-US"/>
        </w:rPr>
        <w:t>Our findin</w:t>
      </w:r>
      <w:r w:rsidR="00030F4B" w:rsidRPr="009352FC">
        <w:rPr>
          <w:rFonts w:ascii="Times New Roman" w:hAnsi="Times New Roman" w:cs="Times New Roman"/>
          <w:sz w:val="24"/>
          <w:szCs w:val="24"/>
          <w:lang w:val="en-US"/>
        </w:rPr>
        <w:t xml:space="preserve">gs also indicated the lack of an association between </w:t>
      </w:r>
      <w:r w:rsidR="00545E21" w:rsidRPr="009352FC">
        <w:rPr>
          <w:rFonts w:ascii="Times New Roman" w:hAnsi="Times New Roman" w:cs="Times New Roman"/>
          <w:sz w:val="24"/>
          <w:szCs w:val="24"/>
          <w:lang w:val="en-US"/>
        </w:rPr>
        <w:t>anxiety and the outcome variables.</w:t>
      </w:r>
      <w:r w:rsidR="00241C65" w:rsidRPr="009352FC">
        <w:rPr>
          <w:rFonts w:ascii="Times New Roman" w:hAnsi="Times New Roman" w:cs="Times New Roman"/>
          <w:sz w:val="24"/>
          <w:szCs w:val="24"/>
          <w:lang w:val="en-US"/>
        </w:rPr>
        <w:t xml:space="preserve"> This finding aligns itself to recent research </w:t>
      </w:r>
      <w:r w:rsidR="00241C65" w:rsidRPr="009352FC">
        <w:rPr>
          <w:rFonts w:ascii="Times New Roman" w:hAnsi="Times New Roman" w:cs="Times New Roman"/>
          <w:sz w:val="24"/>
          <w:szCs w:val="24"/>
          <w:shd w:val="clear" w:color="auto" w:fill="FFFFFF"/>
          <w:lang w:val="en-US"/>
        </w:rPr>
        <w:t>which indicates that specific forms of anxiety</w:t>
      </w:r>
      <w:r w:rsidR="009545EB" w:rsidRPr="009352FC">
        <w:rPr>
          <w:rFonts w:ascii="Times New Roman" w:hAnsi="Times New Roman" w:cs="Times New Roman"/>
          <w:sz w:val="24"/>
          <w:szCs w:val="24"/>
          <w:shd w:val="clear" w:color="auto" w:fill="FFFFFF"/>
          <w:lang w:val="en-US"/>
        </w:rPr>
        <w:t xml:space="preserve"> </w:t>
      </w:r>
      <w:r w:rsidRPr="009352FC">
        <w:rPr>
          <w:rFonts w:ascii="Times New Roman" w:hAnsi="Times New Roman" w:cs="Times New Roman"/>
          <w:sz w:val="24"/>
          <w:szCs w:val="24"/>
          <w:shd w:val="clear" w:color="auto" w:fill="FFFFFF"/>
          <w:lang w:val="en-US"/>
        </w:rPr>
        <w:t>(</w:t>
      </w:r>
      <w:r w:rsidR="00241C65" w:rsidRPr="009352FC">
        <w:rPr>
          <w:rFonts w:ascii="Times New Roman" w:hAnsi="Times New Roman" w:cs="Times New Roman"/>
          <w:sz w:val="24"/>
          <w:szCs w:val="24"/>
          <w:shd w:val="clear" w:color="auto" w:fill="FFFFFF"/>
          <w:lang w:val="en-US"/>
        </w:rPr>
        <w:t xml:space="preserve">e.g. </w:t>
      </w:r>
      <w:r w:rsidR="009545EB" w:rsidRPr="009352FC">
        <w:rPr>
          <w:rFonts w:ascii="Times New Roman" w:hAnsi="Times New Roman" w:cs="Times New Roman"/>
          <w:sz w:val="24"/>
          <w:szCs w:val="24"/>
          <w:shd w:val="clear" w:color="auto" w:fill="FFFFFF"/>
          <w:lang w:val="en-US"/>
        </w:rPr>
        <w:t>panic disorder and generalized anxiety disorder</w:t>
      </w:r>
      <w:r w:rsidRPr="009352FC">
        <w:rPr>
          <w:rFonts w:ascii="Times New Roman" w:hAnsi="Times New Roman" w:cs="Times New Roman"/>
          <w:sz w:val="24"/>
          <w:szCs w:val="24"/>
          <w:shd w:val="clear" w:color="auto" w:fill="FFFFFF"/>
          <w:lang w:val="en-US"/>
        </w:rPr>
        <w:t>)</w:t>
      </w:r>
      <w:r w:rsidR="00241C65" w:rsidRPr="009352FC">
        <w:rPr>
          <w:rFonts w:ascii="Times New Roman" w:hAnsi="Times New Roman" w:cs="Times New Roman"/>
          <w:sz w:val="24"/>
          <w:szCs w:val="24"/>
          <w:shd w:val="clear" w:color="auto" w:fill="FFFFFF"/>
          <w:lang w:val="en-US"/>
        </w:rPr>
        <w:t xml:space="preserve"> rather than generic anxiety</w:t>
      </w:r>
      <w:r w:rsidR="00B4463D" w:rsidRPr="009352FC">
        <w:rPr>
          <w:rFonts w:ascii="Times New Roman" w:hAnsi="Times New Roman" w:cs="Times New Roman"/>
          <w:sz w:val="24"/>
          <w:szCs w:val="24"/>
          <w:shd w:val="clear" w:color="auto" w:fill="FFFFFF"/>
          <w:lang w:val="en-US"/>
        </w:rPr>
        <w:t xml:space="preserve"> </w:t>
      </w:r>
      <w:r w:rsidR="00241C65" w:rsidRPr="009352FC">
        <w:rPr>
          <w:rFonts w:ascii="Times New Roman" w:hAnsi="Times New Roman" w:cs="Times New Roman"/>
          <w:sz w:val="24"/>
          <w:szCs w:val="24"/>
          <w:shd w:val="clear" w:color="auto" w:fill="FFFFFF"/>
          <w:lang w:val="en-US"/>
        </w:rPr>
        <w:t>may be linked to</w:t>
      </w:r>
      <w:r w:rsidR="00B4463D" w:rsidRPr="009352FC">
        <w:rPr>
          <w:rFonts w:ascii="Times New Roman" w:hAnsi="Times New Roman" w:cs="Times New Roman"/>
          <w:sz w:val="24"/>
          <w:szCs w:val="24"/>
          <w:shd w:val="clear" w:color="auto" w:fill="FFFFFF"/>
          <w:lang w:val="en-US"/>
        </w:rPr>
        <w:t xml:space="preserve"> nicotine dependence</w:t>
      </w:r>
      <w:r w:rsidR="00241C65" w:rsidRPr="009352FC">
        <w:rPr>
          <w:rFonts w:ascii="Times New Roman" w:hAnsi="Times New Roman" w:cs="Times New Roman"/>
          <w:sz w:val="24"/>
          <w:szCs w:val="24"/>
          <w:shd w:val="clear" w:color="auto" w:fill="FFFFFF"/>
          <w:lang w:val="en-US"/>
        </w:rPr>
        <w:t xml:space="preserve"> (Moylan et al., 2012)</w:t>
      </w:r>
      <w:r w:rsidR="009545EB" w:rsidRPr="009352FC">
        <w:rPr>
          <w:rFonts w:ascii="Times New Roman" w:hAnsi="Times New Roman" w:cs="Times New Roman"/>
          <w:sz w:val="24"/>
          <w:szCs w:val="24"/>
          <w:shd w:val="clear" w:color="auto" w:fill="FFFFFF"/>
          <w:lang w:val="en-US"/>
        </w:rPr>
        <w:t xml:space="preserve">, although this has not been a consistent finding across studies. </w:t>
      </w:r>
    </w:p>
    <w:p w14:paraId="1B5C006E" w14:textId="45FEF56A" w:rsidR="00030F4B" w:rsidRPr="009352FC" w:rsidRDefault="00166B4A" w:rsidP="00207A81">
      <w:pPr>
        <w:spacing w:after="0" w:line="480" w:lineRule="auto"/>
        <w:ind w:firstLine="720"/>
        <w:jc w:val="both"/>
        <w:rPr>
          <w:rFonts w:ascii="Times New Roman" w:hAnsi="Times New Roman" w:cs="Times New Roman"/>
          <w:sz w:val="24"/>
          <w:szCs w:val="24"/>
          <w:shd w:val="clear" w:color="auto" w:fill="FFFFFF"/>
          <w:lang w:val="en-US"/>
        </w:rPr>
      </w:pPr>
      <w:r w:rsidRPr="009352FC">
        <w:rPr>
          <w:rFonts w:ascii="Times New Roman" w:hAnsi="Times New Roman" w:cs="Times New Roman"/>
          <w:sz w:val="24"/>
          <w:szCs w:val="24"/>
          <w:shd w:val="clear" w:color="auto" w:fill="FFFFFF"/>
          <w:lang w:val="en-US"/>
        </w:rPr>
        <w:t>Nevertheless, anxiety appeared to be indirectly linked to the two outcome variables via metacognitions</w:t>
      </w:r>
      <w:r w:rsidR="00DF6BEC" w:rsidRPr="009352FC">
        <w:rPr>
          <w:rFonts w:ascii="Times New Roman" w:hAnsi="Times New Roman" w:cs="Times New Roman"/>
          <w:sz w:val="24"/>
          <w:szCs w:val="24"/>
          <w:shd w:val="clear" w:color="auto" w:fill="FFFFFF"/>
          <w:lang w:val="en-US"/>
        </w:rPr>
        <w:t xml:space="preserve"> about smoking</w:t>
      </w:r>
      <w:r w:rsidRPr="009352FC">
        <w:rPr>
          <w:rFonts w:ascii="Times New Roman" w:hAnsi="Times New Roman" w:cs="Times New Roman"/>
          <w:sz w:val="24"/>
          <w:szCs w:val="24"/>
          <w:shd w:val="clear" w:color="auto" w:fill="FFFFFF"/>
          <w:lang w:val="en-US"/>
        </w:rPr>
        <w:t xml:space="preserve">. </w:t>
      </w:r>
      <w:r w:rsidR="00030F4B" w:rsidRPr="009352FC">
        <w:rPr>
          <w:rFonts w:ascii="Times New Roman" w:hAnsi="Times New Roman" w:cs="Times New Roman"/>
          <w:sz w:val="24"/>
          <w:szCs w:val="24"/>
          <w:shd w:val="clear" w:color="auto" w:fill="FFFFFF"/>
          <w:lang w:val="en-US"/>
        </w:rPr>
        <w:t xml:space="preserve">This means that individuals high on anxiety also endorse positive metacognitions (“I need to smoke in order to think clearly/gain mental control”) and negative metacognitions about smoking (“My thoughts about smoking are overwhelming me) which, in turn, may lead to cigarette use and nicotine dependence. </w:t>
      </w:r>
    </w:p>
    <w:p w14:paraId="6C108459" w14:textId="6119B7F3" w:rsidR="00207A81" w:rsidRPr="009352FC" w:rsidRDefault="009545EB" w:rsidP="00207A81">
      <w:pPr>
        <w:spacing w:after="0" w:line="480" w:lineRule="auto"/>
        <w:ind w:firstLine="720"/>
        <w:jc w:val="both"/>
        <w:rPr>
          <w:rFonts w:ascii="Times New Roman" w:hAnsi="Times New Roman" w:cs="Times New Roman"/>
          <w:sz w:val="24"/>
          <w:szCs w:val="24"/>
          <w:shd w:val="clear" w:color="auto" w:fill="FFFFFF"/>
          <w:lang w:val="en-US"/>
        </w:rPr>
      </w:pPr>
      <w:r w:rsidRPr="009352FC">
        <w:rPr>
          <w:rFonts w:ascii="Times New Roman" w:hAnsi="Times New Roman" w:cs="Times New Roman"/>
          <w:sz w:val="24"/>
          <w:szCs w:val="24"/>
          <w:shd w:val="clear" w:color="auto" w:fill="FFFFFF"/>
          <w:lang w:val="en-US"/>
        </w:rPr>
        <w:t xml:space="preserve">Only </w:t>
      </w:r>
      <w:r w:rsidR="007A039D" w:rsidRPr="009352FC">
        <w:rPr>
          <w:rFonts w:ascii="Times New Roman" w:hAnsi="Times New Roman" w:cs="Times New Roman"/>
          <w:sz w:val="24"/>
          <w:szCs w:val="24"/>
          <w:shd w:val="clear" w:color="auto" w:fill="FFFFFF"/>
          <w:lang w:val="en-US"/>
        </w:rPr>
        <w:t>two</w:t>
      </w:r>
      <w:r w:rsidRPr="009352FC">
        <w:rPr>
          <w:rFonts w:ascii="Times New Roman" w:hAnsi="Times New Roman" w:cs="Times New Roman"/>
          <w:sz w:val="24"/>
          <w:szCs w:val="24"/>
          <w:shd w:val="clear" w:color="auto" w:fill="FFFFFF"/>
          <w:lang w:val="en-US"/>
        </w:rPr>
        <w:t xml:space="preserve"> of the ten </w:t>
      </w:r>
      <w:r w:rsidR="00B4463D" w:rsidRPr="009352FC">
        <w:rPr>
          <w:rFonts w:ascii="Times New Roman" w:hAnsi="Times New Roman" w:cs="Times New Roman"/>
          <w:sz w:val="24"/>
          <w:szCs w:val="24"/>
          <w:shd w:val="clear" w:color="auto" w:fill="FFFFFF"/>
          <w:lang w:val="en-US"/>
        </w:rPr>
        <w:t xml:space="preserve">smoking </w:t>
      </w:r>
      <w:r w:rsidRPr="009352FC">
        <w:rPr>
          <w:rFonts w:ascii="Times New Roman" w:hAnsi="Times New Roman" w:cs="Times New Roman"/>
          <w:sz w:val="24"/>
          <w:szCs w:val="24"/>
          <w:shd w:val="clear" w:color="auto" w:fill="FFFFFF"/>
          <w:lang w:val="en-US"/>
        </w:rPr>
        <w:t xml:space="preserve">outcome expectancies </w:t>
      </w:r>
      <w:r w:rsidR="00207A81" w:rsidRPr="009352FC">
        <w:rPr>
          <w:rFonts w:ascii="Times New Roman" w:hAnsi="Times New Roman" w:cs="Times New Roman"/>
          <w:sz w:val="24"/>
          <w:szCs w:val="24"/>
          <w:shd w:val="clear" w:color="auto" w:fill="FFFFFF"/>
          <w:lang w:val="en-US"/>
        </w:rPr>
        <w:t>(negative affect reduction</w:t>
      </w:r>
      <w:r w:rsidR="007A039D" w:rsidRPr="009352FC">
        <w:rPr>
          <w:rFonts w:ascii="Times New Roman" w:hAnsi="Times New Roman" w:cs="Times New Roman"/>
          <w:sz w:val="24"/>
          <w:szCs w:val="24"/>
          <w:shd w:val="clear" w:color="auto" w:fill="FFFFFF"/>
          <w:lang w:val="en-US"/>
        </w:rPr>
        <w:t xml:space="preserve"> an</w:t>
      </w:r>
      <w:r w:rsidR="00166B4A" w:rsidRPr="009352FC">
        <w:rPr>
          <w:rFonts w:ascii="Times New Roman" w:hAnsi="Times New Roman" w:cs="Times New Roman"/>
          <w:sz w:val="24"/>
          <w:szCs w:val="24"/>
          <w:shd w:val="clear" w:color="auto" w:fill="FFFFFF"/>
          <w:lang w:val="en-US"/>
        </w:rPr>
        <w:t>d</w:t>
      </w:r>
      <w:r w:rsidR="007A039D" w:rsidRPr="009352FC">
        <w:rPr>
          <w:rFonts w:ascii="Times New Roman" w:hAnsi="Times New Roman" w:cs="Times New Roman"/>
          <w:sz w:val="24"/>
          <w:szCs w:val="24"/>
          <w:shd w:val="clear" w:color="auto" w:fill="FFFFFF"/>
          <w:lang w:val="en-US"/>
        </w:rPr>
        <w:t xml:space="preserve"> negative social impression</w:t>
      </w:r>
      <w:r w:rsidR="00207A81" w:rsidRPr="009352FC">
        <w:rPr>
          <w:rFonts w:ascii="Times New Roman" w:hAnsi="Times New Roman" w:cs="Times New Roman"/>
          <w:sz w:val="24"/>
          <w:szCs w:val="24"/>
          <w:shd w:val="clear" w:color="auto" w:fill="FFFFFF"/>
          <w:lang w:val="en-US"/>
        </w:rPr>
        <w:t xml:space="preserve">) </w:t>
      </w:r>
      <w:r w:rsidR="00F94D9E" w:rsidRPr="009352FC">
        <w:rPr>
          <w:rFonts w:ascii="Times New Roman" w:hAnsi="Times New Roman" w:cs="Times New Roman"/>
          <w:sz w:val="24"/>
          <w:szCs w:val="24"/>
          <w:shd w:val="clear" w:color="auto" w:fill="FFFFFF"/>
          <w:lang w:val="en-US"/>
        </w:rPr>
        <w:t xml:space="preserve">we investigated </w:t>
      </w:r>
      <w:r w:rsidR="00B4463D" w:rsidRPr="009352FC">
        <w:rPr>
          <w:rFonts w:ascii="Times New Roman" w:hAnsi="Times New Roman" w:cs="Times New Roman"/>
          <w:sz w:val="24"/>
          <w:szCs w:val="24"/>
          <w:shd w:val="clear" w:color="auto" w:fill="FFFFFF"/>
          <w:lang w:val="en-US"/>
        </w:rPr>
        <w:t>w</w:t>
      </w:r>
      <w:r w:rsidR="007A039D" w:rsidRPr="009352FC">
        <w:rPr>
          <w:rFonts w:ascii="Times New Roman" w:hAnsi="Times New Roman" w:cs="Times New Roman"/>
          <w:sz w:val="24"/>
          <w:szCs w:val="24"/>
          <w:shd w:val="clear" w:color="auto" w:fill="FFFFFF"/>
          <w:lang w:val="en-US"/>
        </w:rPr>
        <w:t>ere</w:t>
      </w:r>
      <w:r w:rsidR="00B4463D" w:rsidRPr="009352FC">
        <w:rPr>
          <w:rFonts w:ascii="Times New Roman" w:hAnsi="Times New Roman" w:cs="Times New Roman"/>
          <w:sz w:val="24"/>
          <w:szCs w:val="24"/>
          <w:shd w:val="clear" w:color="auto" w:fill="FFFFFF"/>
          <w:lang w:val="en-US"/>
        </w:rPr>
        <w:t xml:space="preserve"> found to have</w:t>
      </w:r>
      <w:r w:rsidRPr="009352FC">
        <w:rPr>
          <w:rFonts w:ascii="Times New Roman" w:hAnsi="Times New Roman" w:cs="Times New Roman"/>
          <w:sz w:val="24"/>
          <w:szCs w:val="24"/>
          <w:shd w:val="clear" w:color="auto" w:fill="FFFFFF"/>
          <w:lang w:val="en-US"/>
        </w:rPr>
        <w:t xml:space="preserve"> a direct effect on </w:t>
      </w:r>
      <w:r w:rsidR="00B4463D" w:rsidRPr="009352FC">
        <w:rPr>
          <w:rFonts w:ascii="Times New Roman" w:hAnsi="Times New Roman" w:cs="Times New Roman"/>
          <w:sz w:val="24"/>
          <w:szCs w:val="24"/>
          <w:shd w:val="clear" w:color="auto" w:fill="FFFFFF"/>
          <w:lang w:val="en-US"/>
        </w:rPr>
        <w:t>one of the</w:t>
      </w:r>
      <w:r w:rsidRPr="009352FC">
        <w:rPr>
          <w:rFonts w:ascii="Times New Roman" w:hAnsi="Times New Roman" w:cs="Times New Roman"/>
          <w:sz w:val="24"/>
          <w:szCs w:val="24"/>
          <w:shd w:val="clear" w:color="auto" w:fill="FFFFFF"/>
          <w:lang w:val="en-US"/>
        </w:rPr>
        <w:t xml:space="preserve"> </w:t>
      </w:r>
      <w:r w:rsidR="00207A81" w:rsidRPr="009352FC">
        <w:rPr>
          <w:rFonts w:ascii="Times New Roman" w:hAnsi="Times New Roman" w:cs="Times New Roman"/>
          <w:sz w:val="24"/>
          <w:szCs w:val="24"/>
          <w:shd w:val="clear" w:color="auto" w:fill="FFFFFF"/>
          <w:lang w:val="en-US"/>
        </w:rPr>
        <w:t xml:space="preserve">two </w:t>
      </w:r>
      <w:r w:rsidRPr="009352FC">
        <w:rPr>
          <w:rFonts w:ascii="Times New Roman" w:hAnsi="Times New Roman" w:cs="Times New Roman"/>
          <w:sz w:val="24"/>
          <w:szCs w:val="24"/>
          <w:shd w:val="clear" w:color="auto" w:fill="FFFFFF"/>
          <w:lang w:val="en-US"/>
        </w:rPr>
        <w:t>outcome measures</w:t>
      </w:r>
      <w:r w:rsidR="00B4463D" w:rsidRPr="009352FC">
        <w:rPr>
          <w:rFonts w:ascii="Times New Roman" w:hAnsi="Times New Roman" w:cs="Times New Roman"/>
          <w:sz w:val="24"/>
          <w:szCs w:val="24"/>
          <w:shd w:val="clear" w:color="auto" w:fill="FFFFFF"/>
          <w:lang w:val="en-US"/>
        </w:rPr>
        <w:t xml:space="preserve"> </w:t>
      </w:r>
      <w:r w:rsidR="00207A81" w:rsidRPr="009352FC">
        <w:rPr>
          <w:rFonts w:ascii="Times New Roman" w:hAnsi="Times New Roman" w:cs="Times New Roman"/>
          <w:sz w:val="24"/>
          <w:szCs w:val="24"/>
          <w:shd w:val="clear" w:color="auto" w:fill="FFFFFF"/>
          <w:lang w:val="en-US"/>
        </w:rPr>
        <w:t xml:space="preserve">whilst </w:t>
      </w:r>
      <w:r w:rsidR="007A039D" w:rsidRPr="009352FC">
        <w:rPr>
          <w:rFonts w:ascii="Times New Roman" w:hAnsi="Times New Roman" w:cs="Times New Roman"/>
          <w:sz w:val="24"/>
          <w:szCs w:val="24"/>
          <w:shd w:val="clear" w:color="auto" w:fill="FFFFFF"/>
          <w:lang w:val="en-US"/>
        </w:rPr>
        <w:t>all</w:t>
      </w:r>
      <w:r w:rsidR="00207A81" w:rsidRPr="009352FC">
        <w:rPr>
          <w:rFonts w:ascii="Times New Roman" w:hAnsi="Times New Roman" w:cs="Times New Roman"/>
          <w:sz w:val="24"/>
          <w:szCs w:val="24"/>
          <w:shd w:val="clear" w:color="auto" w:fill="FFFFFF"/>
          <w:lang w:val="en-US"/>
        </w:rPr>
        <w:t xml:space="preserve"> metacognitions about smoking were associated to </w:t>
      </w:r>
      <w:r w:rsidR="007A039D" w:rsidRPr="009352FC">
        <w:rPr>
          <w:rFonts w:ascii="Times New Roman" w:hAnsi="Times New Roman" w:cs="Times New Roman"/>
          <w:sz w:val="24"/>
          <w:szCs w:val="24"/>
          <w:shd w:val="clear" w:color="auto" w:fill="FFFFFF"/>
          <w:lang w:val="en-US"/>
        </w:rPr>
        <w:t>nicotine dependence</w:t>
      </w:r>
      <w:r w:rsidR="00207A81" w:rsidRPr="009352FC">
        <w:rPr>
          <w:rFonts w:ascii="Times New Roman" w:hAnsi="Times New Roman" w:cs="Times New Roman"/>
          <w:sz w:val="24"/>
          <w:szCs w:val="24"/>
          <w:shd w:val="clear" w:color="auto" w:fill="FFFFFF"/>
          <w:lang w:val="en-US"/>
        </w:rPr>
        <w:t xml:space="preserve"> and one </w:t>
      </w:r>
      <w:r w:rsidR="001857AD" w:rsidRPr="009352FC">
        <w:rPr>
          <w:rFonts w:ascii="Times New Roman" w:hAnsi="Times New Roman" w:cs="Times New Roman"/>
          <w:sz w:val="24"/>
          <w:szCs w:val="24"/>
          <w:shd w:val="clear" w:color="auto" w:fill="FFFFFF"/>
          <w:lang w:val="en-US"/>
        </w:rPr>
        <w:t xml:space="preserve">metacognition about smoking </w:t>
      </w:r>
      <w:r w:rsidR="00207A81" w:rsidRPr="009352FC">
        <w:rPr>
          <w:rFonts w:ascii="Times New Roman" w:hAnsi="Times New Roman" w:cs="Times New Roman"/>
          <w:sz w:val="24"/>
          <w:szCs w:val="24"/>
          <w:shd w:val="clear" w:color="auto" w:fill="FFFFFF"/>
          <w:lang w:val="en-US"/>
        </w:rPr>
        <w:t>(</w:t>
      </w:r>
      <w:r w:rsidR="007A039D" w:rsidRPr="009352FC">
        <w:rPr>
          <w:rFonts w:ascii="Times New Roman" w:hAnsi="Times New Roman" w:cs="Times New Roman"/>
          <w:sz w:val="24"/>
          <w:szCs w:val="24"/>
          <w:shd w:val="clear" w:color="auto" w:fill="FFFFFF"/>
          <w:lang w:val="en-US"/>
        </w:rPr>
        <w:t>negative metacognitions about uncontrollability</w:t>
      </w:r>
      <w:r w:rsidR="00207A81" w:rsidRPr="009352FC">
        <w:rPr>
          <w:rFonts w:ascii="Times New Roman" w:hAnsi="Times New Roman" w:cs="Times New Roman"/>
          <w:sz w:val="24"/>
          <w:szCs w:val="24"/>
          <w:shd w:val="clear" w:color="auto" w:fill="FFFFFF"/>
          <w:lang w:val="en-US"/>
        </w:rPr>
        <w:t xml:space="preserve">) to </w:t>
      </w:r>
      <w:r w:rsidR="007A039D" w:rsidRPr="009352FC">
        <w:rPr>
          <w:rFonts w:ascii="Times New Roman" w:hAnsi="Times New Roman" w:cs="Times New Roman"/>
          <w:sz w:val="24"/>
          <w:szCs w:val="24"/>
          <w:shd w:val="clear" w:color="auto" w:fill="FFFFFF"/>
          <w:lang w:val="en-US"/>
        </w:rPr>
        <w:t>cigarette use</w:t>
      </w:r>
      <w:r w:rsidR="00207A81" w:rsidRPr="009352FC">
        <w:rPr>
          <w:rFonts w:ascii="Times New Roman" w:hAnsi="Times New Roman" w:cs="Times New Roman"/>
          <w:sz w:val="24"/>
          <w:szCs w:val="24"/>
          <w:shd w:val="clear" w:color="auto" w:fill="FFFFFF"/>
          <w:lang w:val="en-US"/>
        </w:rPr>
        <w:t xml:space="preserve">. </w:t>
      </w:r>
      <w:r w:rsidR="00086EC5" w:rsidRPr="009352FC">
        <w:rPr>
          <w:rFonts w:ascii="Times New Roman" w:hAnsi="Times New Roman" w:cs="Times New Roman"/>
          <w:sz w:val="24"/>
          <w:szCs w:val="24"/>
          <w:shd w:val="clear" w:color="auto" w:fill="FFFFFF"/>
          <w:lang w:val="en-US"/>
        </w:rPr>
        <w:t>Taken together, t</w:t>
      </w:r>
      <w:r w:rsidR="00207A81" w:rsidRPr="009352FC">
        <w:rPr>
          <w:rFonts w:ascii="Times New Roman" w:hAnsi="Times New Roman" w:cs="Times New Roman"/>
          <w:sz w:val="24"/>
          <w:szCs w:val="24"/>
          <w:shd w:val="clear" w:color="auto" w:fill="FFFFFF"/>
          <w:lang w:val="en-US"/>
        </w:rPr>
        <w:t>h</w:t>
      </w:r>
      <w:r w:rsidR="001857AD" w:rsidRPr="009352FC">
        <w:rPr>
          <w:rFonts w:ascii="Times New Roman" w:hAnsi="Times New Roman" w:cs="Times New Roman"/>
          <w:sz w:val="24"/>
          <w:szCs w:val="24"/>
          <w:shd w:val="clear" w:color="auto" w:fill="FFFFFF"/>
          <w:lang w:val="en-US"/>
        </w:rPr>
        <w:t>e</w:t>
      </w:r>
      <w:r w:rsidR="00207A81" w:rsidRPr="009352FC">
        <w:rPr>
          <w:rFonts w:ascii="Times New Roman" w:hAnsi="Times New Roman" w:cs="Times New Roman"/>
          <w:sz w:val="24"/>
          <w:szCs w:val="24"/>
          <w:shd w:val="clear" w:color="auto" w:fill="FFFFFF"/>
          <w:lang w:val="en-US"/>
        </w:rPr>
        <w:t>s</w:t>
      </w:r>
      <w:r w:rsidR="001857AD" w:rsidRPr="009352FC">
        <w:rPr>
          <w:rFonts w:ascii="Times New Roman" w:hAnsi="Times New Roman" w:cs="Times New Roman"/>
          <w:sz w:val="24"/>
          <w:szCs w:val="24"/>
          <w:shd w:val="clear" w:color="auto" w:fill="FFFFFF"/>
          <w:lang w:val="en-US"/>
        </w:rPr>
        <w:t>e</w:t>
      </w:r>
      <w:r w:rsidR="00207A81" w:rsidRPr="009352FC">
        <w:rPr>
          <w:rFonts w:ascii="Times New Roman" w:hAnsi="Times New Roman" w:cs="Times New Roman"/>
          <w:sz w:val="24"/>
          <w:szCs w:val="24"/>
          <w:shd w:val="clear" w:color="auto" w:fill="FFFFFF"/>
          <w:lang w:val="en-US"/>
        </w:rPr>
        <w:t xml:space="preserve"> finding</w:t>
      </w:r>
      <w:r w:rsidR="001857AD" w:rsidRPr="009352FC">
        <w:rPr>
          <w:rFonts w:ascii="Times New Roman" w:hAnsi="Times New Roman" w:cs="Times New Roman"/>
          <w:sz w:val="24"/>
          <w:szCs w:val="24"/>
          <w:shd w:val="clear" w:color="auto" w:fill="FFFFFF"/>
          <w:lang w:val="en-US"/>
        </w:rPr>
        <w:t>s</w:t>
      </w:r>
      <w:r w:rsidR="00207A81" w:rsidRPr="009352FC">
        <w:rPr>
          <w:rFonts w:ascii="Times New Roman" w:hAnsi="Times New Roman" w:cs="Times New Roman"/>
          <w:sz w:val="24"/>
          <w:szCs w:val="24"/>
          <w:shd w:val="clear" w:color="auto" w:fill="FFFFFF"/>
          <w:lang w:val="en-US"/>
        </w:rPr>
        <w:t xml:space="preserve"> </w:t>
      </w:r>
      <w:r w:rsidR="001857AD" w:rsidRPr="009352FC">
        <w:rPr>
          <w:rFonts w:ascii="Times New Roman" w:hAnsi="Times New Roman" w:cs="Times New Roman"/>
          <w:sz w:val="24"/>
          <w:szCs w:val="24"/>
          <w:shd w:val="clear" w:color="auto" w:fill="FFFFFF"/>
          <w:lang w:val="en-US"/>
        </w:rPr>
        <w:t>align themselves</w:t>
      </w:r>
      <w:r w:rsidR="00207A81" w:rsidRPr="009352FC">
        <w:rPr>
          <w:rFonts w:ascii="Times New Roman" w:hAnsi="Times New Roman" w:cs="Times New Roman"/>
          <w:sz w:val="24"/>
          <w:szCs w:val="24"/>
          <w:shd w:val="clear" w:color="auto" w:fill="FFFFFF"/>
          <w:lang w:val="en-US"/>
        </w:rPr>
        <w:t xml:space="preserve"> with </w:t>
      </w:r>
      <w:r w:rsidR="001857AD" w:rsidRPr="009352FC">
        <w:rPr>
          <w:rFonts w:ascii="Times New Roman" w:hAnsi="Times New Roman" w:cs="Times New Roman"/>
          <w:sz w:val="24"/>
          <w:szCs w:val="24"/>
          <w:shd w:val="clear" w:color="auto" w:fill="FFFFFF"/>
          <w:lang w:val="en-US"/>
        </w:rPr>
        <w:t xml:space="preserve">those of </w:t>
      </w:r>
      <w:proofErr w:type="spellStart"/>
      <w:r w:rsidRPr="009352FC">
        <w:rPr>
          <w:rFonts w:ascii="Times New Roman" w:hAnsi="Times New Roman" w:cs="Times New Roman"/>
          <w:sz w:val="24"/>
          <w:szCs w:val="24"/>
          <w:shd w:val="clear" w:color="auto" w:fill="FFFFFF"/>
          <w:lang w:val="en-US"/>
        </w:rPr>
        <w:t>Nikčević</w:t>
      </w:r>
      <w:proofErr w:type="spellEnd"/>
      <w:r w:rsidRPr="009352FC">
        <w:rPr>
          <w:rFonts w:ascii="Times New Roman" w:hAnsi="Times New Roman" w:cs="Times New Roman"/>
          <w:sz w:val="24"/>
          <w:szCs w:val="24"/>
          <w:shd w:val="clear" w:color="auto" w:fill="FFFFFF"/>
          <w:lang w:val="en-US"/>
        </w:rPr>
        <w:t xml:space="preserve"> </w:t>
      </w:r>
      <w:r w:rsidR="00207A81" w:rsidRPr="009352FC">
        <w:rPr>
          <w:rFonts w:ascii="Times New Roman" w:hAnsi="Times New Roman" w:cs="Times New Roman"/>
          <w:sz w:val="24"/>
          <w:szCs w:val="24"/>
          <w:shd w:val="clear" w:color="auto" w:fill="FFFFFF"/>
          <w:lang w:val="en-US"/>
        </w:rPr>
        <w:t>and colleagues</w:t>
      </w:r>
      <w:r w:rsidRPr="009352FC">
        <w:rPr>
          <w:rFonts w:ascii="Times New Roman" w:hAnsi="Times New Roman" w:cs="Times New Roman"/>
          <w:sz w:val="24"/>
          <w:szCs w:val="24"/>
          <w:shd w:val="clear" w:color="auto" w:fill="FFFFFF"/>
          <w:lang w:val="en-US"/>
        </w:rPr>
        <w:t xml:space="preserve"> (2015)</w:t>
      </w:r>
      <w:r w:rsidR="00207A81" w:rsidRPr="009352FC">
        <w:rPr>
          <w:rFonts w:ascii="Times New Roman" w:hAnsi="Times New Roman" w:cs="Times New Roman"/>
          <w:sz w:val="24"/>
          <w:szCs w:val="24"/>
          <w:shd w:val="clear" w:color="auto" w:fill="FFFFFF"/>
          <w:lang w:val="en-US"/>
        </w:rPr>
        <w:t xml:space="preserve"> </w:t>
      </w:r>
      <w:r w:rsidR="001857AD" w:rsidRPr="009352FC">
        <w:rPr>
          <w:rFonts w:ascii="Times New Roman" w:hAnsi="Times New Roman" w:cs="Times New Roman"/>
          <w:sz w:val="24"/>
          <w:szCs w:val="24"/>
          <w:shd w:val="clear" w:color="auto" w:fill="FFFFFF"/>
          <w:lang w:val="en-US"/>
        </w:rPr>
        <w:t xml:space="preserve">who observed, in the </w:t>
      </w:r>
      <w:r w:rsidR="00207A81" w:rsidRPr="009352FC">
        <w:rPr>
          <w:rFonts w:ascii="Times New Roman" w:hAnsi="Times New Roman" w:cs="Times New Roman"/>
          <w:sz w:val="24"/>
          <w:szCs w:val="24"/>
          <w:shd w:val="clear" w:color="auto" w:fill="FFFFFF"/>
          <w:lang w:val="en-US"/>
        </w:rPr>
        <w:t xml:space="preserve">first study comparing </w:t>
      </w:r>
      <w:r w:rsidR="001857AD" w:rsidRPr="009352FC">
        <w:rPr>
          <w:rFonts w:ascii="Times New Roman" w:hAnsi="Times New Roman" w:cs="Times New Roman"/>
          <w:sz w:val="24"/>
          <w:szCs w:val="24"/>
          <w:shd w:val="clear" w:color="auto" w:fill="FFFFFF"/>
          <w:lang w:val="en-US"/>
        </w:rPr>
        <w:t xml:space="preserve">smoking outcome expectancies and metacognitions about </w:t>
      </w:r>
      <w:r w:rsidR="001857AD" w:rsidRPr="009352FC">
        <w:rPr>
          <w:rFonts w:ascii="Times New Roman" w:hAnsi="Times New Roman" w:cs="Times New Roman"/>
          <w:sz w:val="24"/>
          <w:szCs w:val="24"/>
          <w:shd w:val="clear" w:color="auto" w:fill="FFFFFF"/>
          <w:lang w:val="en-US"/>
        </w:rPr>
        <w:lastRenderedPageBreak/>
        <w:t xml:space="preserve">smoking, </w:t>
      </w:r>
      <w:r w:rsidR="00207A81" w:rsidRPr="009352FC">
        <w:rPr>
          <w:rFonts w:ascii="Times New Roman" w:hAnsi="Times New Roman" w:cs="Times New Roman"/>
          <w:sz w:val="24"/>
          <w:szCs w:val="24"/>
          <w:shd w:val="clear" w:color="auto" w:fill="FFFFFF"/>
          <w:lang w:val="en-US"/>
        </w:rPr>
        <w:t xml:space="preserve">that metacognitions about smoking explained incremental variance in smoking </w:t>
      </w:r>
      <w:proofErr w:type="spellStart"/>
      <w:r w:rsidR="00207A81" w:rsidRPr="009352FC">
        <w:rPr>
          <w:rFonts w:ascii="Times New Roman" w:hAnsi="Times New Roman" w:cs="Times New Roman"/>
          <w:sz w:val="24"/>
          <w:szCs w:val="24"/>
          <w:shd w:val="clear" w:color="auto" w:fill="FFFFFF"/>
          <w:lang w:val="en-US"/>
        </w:rPr>
        <w:t>behaviour</w:t>
      </w:r>
      <w:proofErr w:type="spellEnd"/>
      <w:r w:rsidR="00207A81" w:rsidRPr="009352FC">
        <w:rPr>
          <w:rFonts w:ascii="Times New Roman" w:hAnsi="Times New Roman" w:cs="Times New Roman"/>
          <w:sz w:val="24"/>
          <w:szCs w:val="24"/>
          <w:shd w:val="clear" w:color="auto" w:fill="FFFFFF"/>
          <w:lang w:val="en-US"/>
        </w:rPr>
        <w:t xml:space="preserve"> above smoking outcome expectancies.</w:t>
      </w:r>
      <w:r w:rsidRPr="009352FC">
        <w:rPr>
          <w:rFonts w:ascii="Times New Roman" w:hAnsi="Times New Roman" w:cs="Times New Roman"/>
          <w:sz w:val="24"/>
          <w:szCs w:val="24"/>
          <w:shd w:val="clear" w:color="auto" w:fill="FFFFFF"/>
          <w:lang w:val="en-US"/>
        </w:rPr>
        <w:t xml:space="preserve"> </w:t>
      </w:r>
    </w:p>
    <w:p w14:paraId="62343E8C" w14:textId="668CD718" w:rsidR="00207A81" w:rsidRPr="009352FC" w:rsidRDefault="00207A81" w:rsidP="00207A81">
      <w:pPr>
        <w:spacing w:after="0" w:line="480" w:lineRule="auto"/>
        <w:ind w:firstLine="720"/>
        <w:jc w:val="both"/>
        <w:rPr>
          <w:rFonts w:ascii="Times New Roman" w:hAnsi="Times New Roman" w:cs="Times New Roman"/>
          <w:sz w:val="24"/>
          <w:szCs w:val="24"/>
          <w:lang w:val="en-US"/>
        </w:rPr>
      </w:pPr>
      <w:r w:rsidRPr="009352FC">
        <w:rPr>
          <w:rFonts w:ascii="Times New Roman" w:hAnsi="Times New Roman" w:cs="Times New Roman"/>
          <w:sz w:val="24"/>
          <w:szCs w:val="24"/>
          <w:shd w:val="clear" w:color="auto" w:fill="FFFFFF"/>
          <w:lang w:val="en-US"/>
        </w:rPr>
        <w:t xml:space="preserve">A closer look at the coefficients in the model indicates that negative metacognitions about uncontrollability </w:t>
      </w:r>
      <w:r w:rsidR="00D32CF6" w:rsidRPr="009352FC">
        <w:rPr>
          <w:rFonts w:ascii="Times New Roman" w:hAnsi="Times New Roman" w:cs="Times New Roman"/>
          <w:sz w:val="24"/>
          <w:szCs w:val="24"/>
          <w:shd w:val="clear" w:color="auto" w:fill="FFFFFF"/>
          <w:lang w:val="en-US"/>
        </w:rPr>
        <w:t>are</w:t>
      </w:r>
      <w:r w:rsidRPr="009352FC">
        <w:rPr>
          <w:rFonts w:ascii="Times New Roman" w:hAnsi="Times New Roman" w:cs="Times New Roman"/>
          <w:sz w:val="24"/>
          <w:szCs w:val="24"/>
          <w:shd w:val="clear" w:color="auto" w:fill="FFFFFF"/>
          <w:lang w:val="en-US"/>
        </w:rPr>
        <w:t xml:space="preserve"> a much stronger predictor than </w:t>
      </w:r>
      <w:r w:rsidR="001857AD" w:rsidRPr="009352FC">
        <w:rPr>
          <w:rFonts w:ascii="Times New Roman" w:hAnsi="Times New Roman" w:cs="Times New Roman"/>
          <w:sz w:val="24"/>
          <w:szCs w:val="24"/>
          <w:shd w:val="clear" w:color="auto" w:fill="FFFFFF"/>
          <w:lang w:val="en-US"/>
        </w:rPr>
        <w:t xml:space="preserve">the positive dimensions of both smoking outcome expectancies and metacognitions about smoking (which capture, fundamentally, positive expectancies about using) </w:t>
      </w:r>
      <w:r w:rsidRPr="009352FC">
        <w:rPr>
          <w:rFonts w:ascii="Times New Roman" w:hAnsi="Times New Roman" w:cs="Times New Roman"/>
          <w:sz w:val="24"/>
          <w:szCs w:val="24"/>
          <w:shd w:val="clear" w:color="auto" w:fill="FFFFFF"/>
          <w:lang w:val="en-US"/>
        </w:rPr>
        <w:t>of both cigarette use and nicotine dependence. Why would this be the case?</w:t>
      </w:r>
      <w:r w:rsidRPr="009352FC">
        <w:rPr>
          <w:rFonts w:ascii="Times New Roman" w:hAnsi="Times New Roman" w:cs="Times New Roman"/>
          <w:sz w:val="24"/>
          <w:szCs w:val="24"/>
          <w:lang w:val="en-US"/>
        </w:rPr>
        <w:t xml:space="preserve"> From a metacognitive standpoint, high scores on </w:t>
      </w:r>
      <w:r w:rsidR="001857AD" w:rsidRPr="009352FC">
        <w:rPr>
          <w:rFonts w:ascii="Times New Roman" w:hAnsi="Times New Roman" w:cs="Times New Roman"/>
          <w:sz w:val="24"/>
          <w:szCs w:val="24"/>
          <w:lang w:val="en-US"/>
        </w:rPr>
        <w:t>negative</w:t>
      </w:r>
      <w:r w:rsidRPr="009352FC">
        <w:rPr>
          <w:rFonts w:ascii="Times New Roman" w:hAnsi="Times New Roman" w:cs="Times New Roman"/>
          <w:sz w:val="24"/>
          <w:szCs w:val="24"/>
          <w:lang w:val="en-US"/>
        </w:rPr>
        <w:t xml:space="preserve"> metacognitions about</w:t>
      </w:r>
      <w:r w:rsidR="001857AD" w:rsidRPr="009352FC">
        <w:rPr>
          <w:rFonts w:ascii="Times New Roman" w:hAnsi="Times New Roman" w:cs="Times New Roman"/>
          <w:sz w:val="24"/>
          <w:szCs w:val="24"/>
          <w:lang w:val="en-US"/>
        </w:rPr>
        <w:t xml:space="preserve"> uncontrollability</w:t>
      </w:r>
      <w:r w:rsidRPr="009352FC">
        <w:rPr>
          <w:rFonts w:ascii="Times New Roman" w:hAnsi="Times New Roman" w:cs="Times New Roman"/>
          <w:sz w:val="24"/>
          <w:szCs w:val="24"/>
          <w:lang w:val="en-US"/>
        </w:rPr>
        <w:t xml:space="preserve"> </w:t>
      </w:r>
      <w:r w:rsidR="001857AD" w:rsidRPr="009352FC">
        <w:rPr>
          <w:rFonts w:ascii="Times New Roman" w:hAnsi="Times New Roman" w:cs="Times New Roman"/>
          <w:sz w:val="24"/>
          <w:szCs w:val="24"/>
          <w:lang w:val="en-US"/>
        </w:rPr>
        <w:t xml:space="preserve">would </w:t>
      </w:r>
      <w:r w:rsidR="00D32CF6" w:rsidRPr="009352FC">
        <w:rPr>
          <w:rFonts w:ascii="Times New Roman" w:hAnsi="Times New Roman" w:cs="Times New Roman"/>
          <w:sz w:val="24"/>
          <w:szCs w:val="24"/>
          <w:lang w:val="en-US"/>
        </w:rPr>
        <w:t xml:space="preserve">indicate the lack of belief in the controllability of the </w:t>
      </w:r>
      <w:proofErr w:type="spellStart"/>
      <w:r w:rsidR="00D32CF6" w:rsidRPr="009352FC">
        <w:rPr>
          <w:rFonts w:ascii="Times New Roman" w:hAnsi="Times New Roman" w:cs="Times New Roman"/>
          <w:sz w:val="24"/>
          <w:szCs w:val="24"/>
          <w:lang w:val="en-US"/>
        </w:rPr>
        <w:t>beh</w:t>
      </w:r>
      <w:r w:rsidR="001857AD" w:rsidRPr="009352FC">
        <w:rPr>
          <w:rFonts w:ascii="Times New Roman" w:hAnsi="Times New Roman" w:cs="Times New Roman"/>
          <w:sz w:val="24"/>
          <w:szCs w:val="24"/>
          <w:lang w:val="en-US"/>
        </w:rPr>
        <w:t>a</w:t>
      </w:r>
      <w:r w:rsidR="00D32CF6" w:rsidRPr="009352FC">
        <w:rPr>
          <w:rFonts w:ascii="Times New Roman" w:hAnsi="Times New Roman" w:cs="Times New Roman"/>
          <w:sz w:val="24"/>
          <w:szCs w:val="24"/>
          <w:lang w:val="en-US"/>
        </w:rPr>
        <w:t>viour</w:t>
      </w:r>
      <w:proofErr w:type="spellEnd"/>
      <w:r w:rsidR="00D32CF6" w:rsidRPr="009352FC">
        <w:rPr>
          <w:rFonts w:ascii="Times New Roman" w:hAnsi="Times New Roman" w:cs="Times New Roman"/>
          <w:sz w:val="24"/>
          <w:szCs w:val="24"/>
          <w:lang w:val="en-US"/>
        </w:rPr>
        <w:t xml:space="preserve"> (smoking) and of intrusions associated with </w:t>
      </w:r>
      <w:r w:rsidR="001857AD" w:rsidRPr="009352FC">
        <w:rPr>
          <w:rFonts w:ascii="Times New Roman" w:hAnsi="Times New Roman" w:cs="Times New Roman"/>
          <w:sz w:val="24"/>
          <w:szCs w:val="24"/>
          <w:lang w:val="en-US"/>
        </w:rPr>
        <w:t>such</w:t>
      </w:r>
      <w:r w:rsidR="00D32CF6" w:rsidRPr="009352FC">
        <w:rPr>
          <w:rFonts w:ascii="Times New Roman" w:hAnsi="Times New Roman" w:cs="Times New Roman"/>
          <w:sz w:val="24"/>
          <w:szCs w:val="24"/>
          <w:lang w:val="en-US"/>
        </w:rPr>
        <w:t xml:space="preserve"> </w:t>
      </w:r>
      <w:proofErr w:type="spellStart"/>
      <w:r w:rsidR="00D32CF6" w:rsidRPr="009352FC">
        <w:rPr>
          <w:rFonts w:ascii="Times New Roman" w:hAnsi="Times New Roman" w:cs="Times New Roman"/>
          <w:sz w:val="24"/>
          <w:szCs w:val="24"/>
          <w:lang w:val="en-US"/>
        </w:rPr>
        <w:t>behaviour</w:t>
      </w:r>
      <w:proofErr w:type="spellEnd"/>
      <w:r w:rsidR="00D32CF6" w:rsidRPr="009352FC">
        <w:rPr>
          <w:rFonts w:ascii="Times New Roman" w:hAnsi="Times New Roman" w:cs="Times New Roman"/>
          <w:sz w:val="24"/>
          <w:szCs w:val="24"/>
          <w:lang w:val="en-US"/>
        </w:rPr>
        <w:t xml:space="preserve"> (e.g. </w:t>
      </w:r>
      <w:r w:rsidR="001857AD" w:rsidRPr="009352FC">
        <w:rPr>
          <w:rFonts w:ascii="Times New Roman" w:hAnsi="Times New Roman" w:cs="Times New Roman"/>
          <w:sz w:val="24"/>
          <w:szCs w:val="24"/>
          <w:lang w:val="en-US"/>
        </w:rPr>
        <w:t>c</w:t>
      </w:r>
      <w:r w:rsidR="00D32CF6" w:rsidRPr="009352FC">
        <w:rPr>
          <w:rFonts w:ascii="Times New Roman" w:hAnsi="Times New Roman" w:cs="Times New Roman"/>
          <w:sz w:val="24"/>
          <w:szCs w:val="24"/>
          <w:lang w:val="en-US"/>
        </w:rPr>
        <w:t xml:space="preserve">raving). These beliefs are likely to limit attempts at engaging in self-control as well lead to a </w:t>
      </w:r>
      <w:r w:rsidRPr="009352FC">
        <w:rPr>
          <w:rFonts w:ascii="Times New Roman" w:hAnsi="Times New Roman" w:cs="Times New Roman"/>
          <w:sz w:val="24"/>
          <w:szCs w:val="24"/>
          <w:lang w:val="en-US"/>
        </w:rPr>
        <w:t>propagati</w:t>
      </w:r>
      <w:r w:rsidR="00D32CF6" w:rsidRPr="009352FC">
        <w:rPr>
          <w:rFonts w:ascii="Times New Roman" w:hAnsi="Times New Roman" w:cs="Times New Roman"/>
          <w:sz w:val="24"/>
          <w:szCs w:val="24"/>
          <w:lang w:val="en-US"/>
        </w:rPr>
        <w:t>on of</w:t>
      </w:r>
      <w:r w:rsidRPr="009352FC">
        <w:rPr>
          <w:rFonts w:ascii="Times New Roman" w:hAnsi="Times New Roman" w:cs="Times New Roman"/>
          <w:sz w:val="24"/>
          <w:szCs w:val="24"/>
          <w:lang w:val="en-US"/>
        </w:rPr>
        <w:t xml:space="preserve"> negative affect and hence prevent </w:t>
      </w:r>
      <w:r w:rsidR="0085611C" w:rsidRPr="009352FC">
        <w:rPr>
          <w:rFonts w:ascii="Times New Roman" w:hAnsi="Times New Roman" w:cs="Times New Roman"/>
          <w:sz w:val="24"/>
          <w:szCs w:val="24"/>
          <w:lang w:val="en-US"/>
        </w:rPr>
        <w:t>quitting</w:t>
      </w:r>
      <w:r w:rsidRPr="009352FC">
        <w:rPr>
          <w:rFonts w:ascii="Times New Roman" w:hAnsi="Times New Roman" w:cs="Times New Roman"/>
          <w:sz w:val="24"/>
          <w:szCs w:val="24"/>
          <w:lang w:val="en-US"/>
        </w:rPr>
        <w:t xml:space="preserve"> </w:t>
      </w:r>
      <w:r w:rsidR="00D32CF6" w:rsidRPr="009352FC">
        <w:rPr>
          <w:rFonts w:ascii="Times New Roman" w:hAnsi="Times New Roman" w:cs="Times New Roman"/>
          <w:sz w:val="24"/>
          <w:szCs w:val="24"/>
          <w:lang w:val="en-US"/>
        </w:rPr>
        <w:t>cigarette us</w:t>
      </w:r>
      <w:r w:rsidR="001857AD" w:rsidRPr="009352FC">
        <w:rPr>
          <w:rFonts w:ascii="Times New Roman" w:hAnsi="Times New Roman" w:cs="Times New Roman"/>
          <w:sz w:val="24"/>
          <w:szCs w:val="24"/>
          <w:lang w:val="en-US"/>
        </w:rPr>
        <w:t xml:space="preserve">e, leading to </w:t>
      </w:r>
      <w:r w:rsidR="00D32CF6" w:rsidRPr="009352FC">
        <w:rPr>
          <w:rFonts w:ascii="Times New Roman" w:hAnsi="Times New Roman" w:cs="Times New Roman"/>
          <w:sz w:val="24"/>
          <w:szCs w:val="24"/>
          <w:lang w:val="en-US"/>
        </w:rPr>
        <w:t>nicotine dependence</w:t>
      </w:r>
      <w:r w:rsidRPr="009352FC">
        <w:rPr>
          <w:rFonts w:ascii="Times New Roman" w:hAnsi="Times New Roman" w:cs="Times New Roman"/>
          <w:sz w:val="24"/>
          <w:szCs w:val="24"/>
          <w:lang w:val="en-US"/>
        </w:rPr>
        <w:t xml:space="preserve"> (</w:t>
      </w:r>
      <w:proofErr w:type="spellStart"/>
      <w:r w:rsidRPr="009352FC">
        <w:rPr>
          <w:rFonts w:ascii="Times New Roman" w:hAnsi="Times New Roman" w:cs="Times New Roman"/>
          <w:sz w:val="24"/>
          <w:szCs w:val="24"/>
          <w:shd w:val="clear" w:color="auto" w:fill="FFFFFF"/>
          <w:lang w:val="en-US"/>
        </w:rPr>
        <w:t>Nikčević</w:t>
      </w:r>
      <w:proofErr w:type="spellEnd"/>
      <w:r w:rsidRPr="009352FC">
        <w:rPr>
          <w:rFonts w:ascii="Times New Roman" w:hAnsi="Times New Roman" w:cs="Times New Roman"/>
          <w:sz w:val="24"/>
          <w:szCs w:val="24"/>
          <w:shd w:val="clear" w:color="auto" w:fill="FFFFFF"/>
          <w:lang w:val="en-US"/>
        </w:rPr>
        <w:t xml:space="preserve"> et al., 2015; </w:t>
      </w:r>
      <w:proofErr w:type="spellStart"/>
      <w:r w:rsidRPr="009352FC">
        <w:rPr>
          <w:rFonts w:ascii="Times New Roman" w:hAnsi="Times New Roman" w:cs="Times New Roman"/>
          <w:sz w:val="24"/>
          <w:szCs w:val="24"/>
          <w:lang w:val="en-US"/>
        </w:rPr>
        <w:t>Nosen</w:t>
      </w:r>
      <w:proofErr w:type="spellEnd"/>
      <w:r w:rsidRPr="009352FC">
        <w:rPr>
          <w:rFonts w:ascii="Times New Roman" w:hAnsi="Times New Roman" w:cs="Times New Roman"/>
          <w:sz w:val="24"/>
          <w:szCs w:val="24"/>
          <w:lang w:val="en-US"/>
        </w:rPr>
        <w:t xml:space="preserve"> &amp; Woody, 2014; </w:t>
      </w:r>
      <w:proofErr w:type="spellStart"/>
      <w:r w:rsidRPr="009352FC">
        <w:rPr>
          <w:rFonts w:ascii="Times New Roman" w:hAnsi="Times New Roman" w:cs="Times New Roman"/>
          <w:sz w:val="24"/>
          <w:szCs w:val="24"/>
          <w:lang w:val="en-US"/>
        </w:rPr>
        <w:t>Spada</w:t>
      </w:r>
      <w:proofErr w:type="spellEnd"/>
      <w:r w:rsidRPr="009352FC">
        <w:rPr>
          <w:rFonts w:ascii="Times New Roman" w:hAnsi="Times New Roman" w:cs="Times New Roman"/>
          <w:sz w:val="24"/>
          <w:szCs w:val="24"/>
          <w:lang w:val="en-US"/>
        </w:rPr>
        <w:t xml:space="preserve"> et al. 2015; Wells, 2009).  </w:t>
      </w:r>
    </w:p>
    <w:p w14:paraId="5A39280D" w14:textId="55279128" w:rsidR="000065D1" w:rsidRPr="009352FC" w:rsidRDefault="009545EB" w:rsidP="001857AD">
      <w:pPr>
        <w:spacing w:after="0" w:line="480" w:lineRule="auto"/>
        <w:ind w:firstLine="720"/>
        <w:jc w:val="both"/>
        <w:rPr>
          <w:rFonts w:ascii="Times New Roman" w:hAnsi="Times New Roman" w:cs="Times New Roman"/>
          <w:sz w:val="24"/>
          <w:szCs w:val="24"/>
          <w:lang w:val="en-US"/>
        </w:rPr>
      </w:pPr>
      <w:r w:rsidRPr="009352FC">
        <w:rPr>
          <w:rStyle w:val="Strong"/>
          <w:rFonts w:ascii="Times New Roman" w:hAnsi="Times New Roman" w:cs="Times New Roman"/>
          <w:b w:val="0"/>
          <w:sz w:val="24"/>
          <w:szCs w:val="24"/>
          <w:lang w:val="en-US"/>
        </w:rPr>
        <w:t>O</w:t>
      </w:r>
      <w:r w:rsidR="001857AD" w:rsidRPr="009352FC">
        <w:rPr>
          <w:rStyle w:val="Strong"/>
          <w:rFonts w:ascii="Times New Roman" w:hAnsi="Times New Roman" w:cs="Times New Roman"/>
          <w:b w:val="0"/>
          <w:sz w:val="24"/>
          <w:szCs w:val="24"/>
          <w:lang w:val="en-US"/>
        </w:rPr>
        <w:t>verall, these findings indicate</w:t>
      </w:r>
      <w:r w:rsidRPr="009352FC">
        <w:rPr>
          <w:rStyle w:val="Strong"/>
          <w:rFonts w:ascii="Times New Roman" w:hAnsi="Times New Roman" w:cs="Times New Roman"/>
          <w:b w:val="0"/>
          <w:sz w:val="24"/>
          <w:szCs w:val="24"/>
          <w:lang w:val="en-US"/>
        </w:rPr>
        <w:t xml:space="preserve"> that metacognitions </w:t>
      </w:r>
      <w:r w:rsidR="001857AD" w:rsidRPr="009352FC">
        <w:rPr>
          <w:rStyle w:val="Strong"/>
          <w:rFonts w:ascii="Times New Roman" w:hAnsi="Times New Roman" w:cs="Times New Roman"/>
          <w:b w:val="0"/>
          <w:sz w:val="24"/>
          <w:szCs w:val="24"/>
          <w:lang w:val="en-US"/>
        </w:rPr>
        <w:t xml:space="preserve">about smoking </w:t>
      </w:r>
      <w:r w:rsidRPr="009352FC">
        <w:rPr>
          <w:rStyle w:val="Strong"/>
          <w:rFonts w:ascii="Times New Roman" w:hAnsi="Times New Roman" w:cs="Times New Roman"/>
          <w:b w:val="0"/>
          <w:sz w:val="24"/>
          <w:szCs w:val="24"/>
          <w:lang w:val="en-US"/>
        </w:rPr>
        <w:t xml:space="preserve">may constitute an important factor in </w:t>
      </w:r>
      <w:r w:rsidR="001857AD" w:rsidRPr="009352FC">
        <w:rPr>
          <w:rStyle w:val="Strong"/>
          <w:rFonts w:ascii="Times New Roman" w:hAnsi="Times New Roman" w:cs="Times New Roman"/>
          <w:b w:val="0"/>
          <w:sz w:val="24"/>
          <w:szCs w:val="24"/>
          <w:lang w:val="en-US"/>
        </w:rPr>
        <w:t>cigarette use and nicotine dependence</w:t>
      </w:r>
      <w:r w:rsidRPr="009352FC">
        <w:rPr>
          <w:rStyle w:val="Strong"/>
          <w:rFonts w:ascii="Times New Roman" w:hAnsi="Times New Roman" w:cs="Times New Roman"/>
          <w:sz w:val="24"/>
          <w:szCs w:val="24"/>
          <w:lang w:val="en-US"/>
        </w:rPr>
        <w:t>.</w:t>
      </w:r>
      <w:r w:rsidRPr="009352FC">
        <w:rPr>
          <w:rFonts w:ascii="Times New Roman" w:hAnsi="Times New Roman" w:cs="Times New Roman"/>
          <w:sz w:val="24"/>
          <w:szCs w:val="24"/>
          <w:shd w:val="clear" w:color="auto" w:fill="FFFFFF"/>
          <w:lang w:val="en-US"/>
        </w:rPr>
        <w:t xml:space="preserve"> </w:t>
      </w:r>
      <w:r w:rsidR="001857AD" w:rsidRPr="009352FC">
        <w:rPr>
          <w:rFonts w:ascii="Times New Roman" w:hAnsi="Times New Roman" w:cs="Times New Roman"/>
          <w:sz w:val="24"/>
          <w:szCs w:val="24"/>
          <w:shd w:val="clear" w:color="auto" w:fill="FFFFFF"/>
          <w:lang w:val="en-US"/>
        </w:rPr>
        <w:t xml:space="preserve">Hence </w:t>
      </w:r>
      <w:r w:rsidR="001857AD" w:rsidRPr="009352FC">
        <w:rPr>
          <w:rFonts w:ascii="Times New Roman" w:hAnsi="Times New Roman" w:cs="Times New Roman"/>
          <w:sz w:val="24"/>
          <w:szCs w:val="24"/>
          <w:lang w:val="en-US"/>
        </w:rPr>
        <w:t>techniques and principles of metacognitive therapy (Wells, 2009) which have been found to be very effective in the treatment of anxiety and mood disorders (</w:t>
      </w:r>
      <w:proofErr w:type="spellStart"/>
      <w:r w:rsidR="001857AD" w:rsidRPr="009352FC">
        <w:rPr>
          <w:rFonts w:ascii="Times New Roman" w:hAnsi="Times New Roman" w:cs="Times New Roman"/>
          <w:sz w:val="24"/>
          <w:szCs w:val="24"/>
          <w:lang w:val="en-US"/>
        </w:rPr>
        <w:t>Normann</w:t>
      </w:r>
      <w:proofErr w:type="spellEnd"/>
      <w:r w:rsidR="001857AD" w:rsidRPr="009352FC">
        <w:rPr>
          <w:rFonts w:ascii="Times New Roman" w:hAnsi="Times New Roman" w:cs="Times New Roman"/>
          <w:sz w:val="24"/>
          <w:szCs w:val="24"/>
          <w:lang w:val="en-US"/>
        </w:rPr>
        <w:t xml:space="preserve">, van </w:t>
      </w:r>
      <w:proofErr w:type="spellStart"/>
      <w:r w:rsidR="001857AD" w:rsidRPr="009352FC">
        <w:rPr>
          <w:rFonts w:ascii="Times New Roman" w:hAnsi="Times New Roman" w:cs="Times New Roman"/>
          <w:sz w:val="24"/>
          <w:szCs w:val="24"/>
          <w:lang w:val="en-US"/>
        </w:rPr>
        <w:t>Emmerik</w:t>
      </w:r>
      <w:proofErr w:type="spellEnd"/>
      <w:r w:rsidR="001857AD" w:rsidRPr="009352FC">
        <w:rPr>
          <w:rFonts w:ascii="Times New Roman" w:hAnsi="Times New Roman" w:cs="Times New Roman"/>
          <w:sz w:val="24"/>
          <w:szCs w:val="24"/>
          <w:lang w:val="en-US"/>
        </w:rPr>
        <w:t xml:space="preserve"> &amp; </w:t>
      </w:r>
      <w:proofErr w:type="spellStart"/>
      <w:r w:rsidR="001857AD" w:rsidRPr="009352FC">
        <w:rPr>
          <w:rFonts w:ascii="Times New Roman" w:hAnsi="Times New Roman" w:cs="Times New Roman"/>
          <w:sz w:val="24"/>
          <w:szCs w:val="24"/>
          <w:lang w:val="en-US"/>
        </w:rPr>
        <w:t>Nexhmedin</w:t>
      </w:r>
      <w:proofErr w:type="spellEnd"/>
      <w:r w:rsidR="001857AD" w:rsidRPr="009352FC">
        <w:rPr>
          <w:rFonts w:ascii="Times New Roman" w:hAnsi="Times New Roman" w:cs="Times New Roman"/>
          <w:sz w:val="24"/>
          <w:szCs w:val="24"/>
          <w:lang w:val="en-US"/>
        </w:rPr>
        <w:t xml:space="preserve">, 2014) could potentially be applied to </w:t>
      </w:r>
      <w:r w:rsidR="0085611C" w:rsidRPr="009352FC">
        <w:rPr>
          <w:rFonts w:ascii="Times New Roman" w:hAnsi="Times New Roman" w:cs="Times New Roman"/>
          <w:sz w:val="24"/>
          <w:szCs w:val="24"/>
          <w:lang w:val="en-US"/>
        </w:rPr>
        <w:t>quitting</w:t>
      </w:r>
      <w:r w:rsidR="001857AD" w:rsidRPr="009352FC">
        <w:rPr>
          <w:rFonts w:ascii="Times New Roman" w:hAnsi="Times New Roman" w:cs="Times New Roman"/>
          <w:sz w:val="24"/>
          <w:szCs w:val="24"/>
          <w:lang w:val="en-US"/>
        </w:rPr>
        <w:t xml:space="preserve"> cigarette use and consequently reduction in nicotine dependence. </w:t>
      </w:r>
      <w:r w:rsidR="001364A9" w:rsidRPr="009352FC">
        <w:rPr>
          <w:rFonts w:ascii="Times New Roman" w:hAnsi="Times New Roman" w:cs="Times New Roman"/>
          <w:sz w:val="24"/>
          <w:szCs w:val="24"/>
          <w:lang w:val="en-US"/>
        </w:rPr>
        <w:t>These could include the direct re-structuring of both positive and metacognitions about smoking using Socratic dialogue techniques as well as experiential interventions aimed at questioning the validity of metacognitions such as postponement of use experiments, detached mindfulness and attention training (</w:t>
      </w:r>
      <w:proofErr w:type="spellStart"/>
      <w:r w:rsidR="00BD52C3" w:rsidRPr="009352FC">
        <w:rPr>
          <w:rFonts w:ascii="Times New Roman" w:hAnsi="Times New Roman" w:cs="Times New Roman"/>
          <w:sz w:val="24"/>
          <w:szCs w:val="24"/>
          <w:lang w:val="en-US"/>
        </w:rPr>
        <w:t>Spada</w:t>
      </w:r>
      <w:proofErr w:type="spellEnd"/>
      <w:r w:rsidR="00BD52C3" w:rsidRPr="009352FC">
        <w:rPr>
          <w:rFonts w:ascii="Times New Roman" w:hAnsi="Times New Roman" w:cs="Times New Roman"/>
          <w:sz w:val="24"/>
          <w:szCs w:val="24"/>
          <w:lang w:val="en-US"/>
        </w:rPr>
        <w:t xml:space="preserve"> et al. 2015</w:t>
      </w:r>
      <w:r w:rsidR="001364A9" w:rsidRPr="009352FC">
        <w:rPr>
          <w:rFonts w:ascii="Times New Roman" w:hAnsi="Times New Roman" w:cs="Times New Roman"/>
          <w:sz w:val="24"/>
          <w:szCs w:val="24"/>
          <w:lang w:val="en-US"/>
        </w:rPr>
        <w:t>).</w:t>
      </w:r>
    </w:p>
    <w:p w14:paraId="2F0AE87E" w14:textId="5DC2712F" w:rsidR="001857AD" w:rsidRPr="009352FC" w:rsidRDefault="001857AD" w:rsidP="001857AD">
      <w:pPr>
        <w:spacing w:after="0" w:line="480" w:lineRule="auto"/>
        <w:ind w:firstLine="720"/>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t xml:space="preserve">The </w:t>
      </w:r>
      <w:r w:rsidR="0061220F" w:rsidRPr="009352FC">
        <w:rPr>
          <w:rFonts w:ascii="Times New Roman" w:hAnsi="Times New Roman" w:cs="Times New Roman"/>
          <w:sz w:val="24"/>
          <w:szCs w:val="24"/>
          <w:lang w:val="en-US"/>
        </w:rPr>
        <w:t xml:space="preserve">confirmation </w:t>
      </w:r>
      <w:r w:rsidRPr="009352FC">
        <w:rPr>
          <w:rFonts w:ascii="Times New Roman" w:hAnsi="Times New Roman" w:cs="Times New Roman"/>
          <w:sz w:val="24"/>
          <w:szCs w:val="24"/>
          <w:lang w:val="en-US"/>
        </w:rPr>
        <w:t xml:space="preserve">that metacognitions about smoking </w:t>
      </w:r>
      <w:r w:rsidR="0061220F" w:rsidRPr="009352FC">
        <w:rPr>
          <w:rFonts w:ascii="Times New Roman" w:hAnsi="Times New Roman" w:cs="Times New Roman"/>
          <w:sz w:val="24"/>
          <w:szCs w:val="24"/>
          <w:lang w:val="en-US"/>
        </w:rPr>
        <w:t>are a</w:t>
      </w:r>
      <w:r w:rsidRPr="009352FC">
        <w:rPr>
          <w:rFonts w:ascii="Times New Roman" w:hAnsi="Times New Roman" w:cs="Times New Roman"/>
          <w:sz w:val="24"/>
          <w:szCs w:val="24"/>
          <w:lang w:val="en-US"/>
        </w:rPr>
        <w:t xml:space="preserve"> better predictor of </w:t>
      </w:r>
      <w:r w:rsidR="0061220F" w:rsidRPr="009352FC">
        <w:rPr>
          <w:rFonts w:ascii="Times New Roman" w:hAnsi="Times New Roman" w:cs="Times New Roman"/>
          <w:sz w:val="24"/>
          <w:szCs w:val="24"/>
          <w:lang w:val="en-US"/>
        </w:rPr>
        <w:t xml:space="preserve">both cigarette use and nicotine dependence </w:t>
      </w:r>
      <w:r w:rsidRPr="009352FC">
        <w:rPr>
          <w:rFonts w:ascii="Times New Roman" w:hAnsi="Times New Roman" w:cs="Times New Roman"/>
          <w:sz w:val="24"/>
          <w:szCs w:val="24"/>
          <w:lang w:val="en-US"/>
        </w:rPr>
        <w:t xml:space="preserve">than smoking outcome expectancies </w:t>
      </w:r>
      <w:r w:rsidR="0061220F" w:rsidRPr="009352FC">
        <w:rPr>
          <w:rFonts w:ascii="Times New Roman" w:hAnsi="Times New Roman" w:cs="Times New Roman"/>
          <w:sz w:val="24"/>
          <w:szCs w:val="24"/>
          <w:lang w:val="en-US"/>
        </w:rPr>
        <w:t xml:space="preserve">highlights </w:t>
      </w:r>
      <w:r w:rsidRPr="009352FC">
        <w:rPr>
          <w:rFonts w:ascii="Times New Roman" w:hAnsi="Times New Roman" w:cs="Times New Roman"/>
          <w:sz w:val="24"/>
          <w:szCs w:val="24"/>
          <w:lang w:val="en-US"/>
        </w:rPr>
        <w:t>that</w:t>
      </w:r>
      <w:r w:rsidR="0061220F" w:rsidRPr="009352FC">
        <w:rPr>
          <w:rFonts w:ascii="Times New Roman" w:hAnsi="Times New Roman" w:cs="Times New Roman"/>
          <w:sz w:val="24"/>
          <w:szCs w:val="24"/>
          <w:lang w:val="en-US"/>
        </w:rPr>
        <w:t xml:space="preserve"> possibility</w:t>
      </w:r>
      <w:r w:rsidRPr="009352FC">
        <w:rPr>
          <w:rFonts w:ascii="Times New Roman" w:hAnsi="Times New Roman" w:cs="Times New Roman"/>
          <w:sz w:val="24"/>
          <w:szCs w:val="24"/>
          <w:lang w:val="en-US"/>
        </w:rPr>
        <w:t xml:space="preserve"> </w:t>
      </w:r>
      <w:r w:rsidR="0061220F" w:rsidRPr="009352FC">
        <w:rPr>
          <w:rFonts w:ascii="Times New Roman" w:hAnsi="Times New Roman" w:cs="Times New Roman"/>
          <w:sz w:val="24"/>
          <w:szCs w:val="24"/>
          <w:lang w:val="en-US"/>
        </w:rPr>
        <w:t xml:space="preserve">that smoking </w:t>
      </w:r>
      <w:r w:rsidRPr="009352FC">
        <w:rPr>
          <w:rFonts w:ascii="Times New Roman" w:hAnsi="Times New Roman" w:cs="Times New Roman"/>
          <w:sz w:val="24"/>
          <w:szCs w:val="24"/>
          <w:lang w:val="en-US"/>
        </w:rPr>
        <w:t xml:space="preserve">cessation may </w:t>
      </w:r>
      <w:r w:rsidR="0061220F" w:rsidRPr="009352FC">
        <w:rPr>
          <w:rFonts w:ascii="Times New Roman" w:hAnsi="Times New Roman" w:cs="Times New Roman"/>
          <w:sz w:val="24"/>
          <w:szCs w:val="24"/>
          <w:lang w:val="en-US"/>
        </w:rPr>
        <w:t xml:space="preserve">be more closely </w:t>
      </w:r>
      <w:r w:rsidRPr="009352FC">
        <w:rPr>
          <w:rFonts w:ascii="Times New Roman" w:hAnsi="Times New Roman" w:cs="Times New Roman"/>
          <w:sz w:val="24"/>
          <w:szCs w:val="24"/>
          <w:lang w:val="en-US"/>
        </w:rPr>
        <w:t>depend</w:t>
      </w:r>
      <w:r w:rsidR="0061220F" w:rsidRPr="009352FC">
        <w:rPr>
          <w:rFonts w:ascii="Times New Roman" w:hAnsi="Times New Roman" w:cs="Times New Roman"/>
          <w:sz w:val="24"/>
          <w:szCs w:val="24"/>
          <w:lang w:val="en-US"/>
        </w:rPr>
        <w:t xml:space="preserve">ent </w:t>
      </w:r>
      <w:r w:rsidRPr="009352FC">
        <w:rPr>
          <w:rFonts w:ascii="Times New Roman" w:hAnsi="Times New Roman" w:cs="Times New Roman"/>
          <w:sz w:val="24"/>
          <w:szCs w:val="24"/>
          <w:lang w:val="en-US"/>
        </w:rPr>
        <w:t xml:space="preserve">on changing metacognitions than on changing </w:t>
      </w:r>
      <w:r w:rsidR="0061220F" w:rsidRPr="009352FC">
        <w:rPr>
          <w:rFonts w:ascii="Times New Roman" w:hAnsi="Times New Roman" w:cs="Times New Roman"/>
          <w:sz w:val="24"/>
          <w:szCs w:val="24"/>
          <w:lang w:val="en-US"/>
        </w:rPr>
        <w:t>smoking outcome expectancies</w:t>
      </w:r>
      <w:r w:rsidRPr="009352FC">
        <w:rPr>
          <w:rFonts w:ascii="Times New Roman" w:hAnsi="Times New Roman" w:cs="Times New Roman"/>
          <w:sz w:val="24"/>
          <w:szCs w:val="24"/>
          <w:lang w:val="en-US"/>
        </w:rPr>
        <w:t xml:space="preserve">. </w:t>
      </w:r>
    </w:p>
    <w:p w14:paraId="64E91958" w14:textId="6083D6B5" w:rsidR="007A12F4" w:rsidRPr="009352FC" w:rsidRDefault="009545EB" w:rsidP="007A12F4">
      <w:pPr>
        <w:spacing w:after="0" w:line="480" w:lineRule="auto"/>
        <w:ind w:firstLine="708"/>
        <w:jc w:val="both"/>
        <w:rPr>
          <w:rFonts w:ascii="Times New Roman" w:hAnsi="Times New Roman"/>
          <w:sz w:val="24"/>
          <w:szCs w:val="24"/>
        </w:rPr>
      </w:pPr>
      <w:r w:rsidRPr="009352FC">
        <w:rPr>
          <w:rFonts w:ascii="Times New Roman" w:hAnsi="Times New Roman" w:cs="Times New Roman"/>
          <w:sz w:val="24"/>
          <w:szCs w:val="24"/>
          <w:lang w:val="en-US"/>
        </w:rPr>
        <w:lastRenderedPageBreak/>
        <w:t>The present study has limitations that need to be highlighted. First, the sample was not randomly selected and thus may be subject to a selection bias. Second, the use of data from a self-report questionnaire</w:t>
      </w:r>
      <w:r w:rsidR="0061220F" w:rsidRPr="009352FC">
        <w:rPr>
          <w:rFonts w:ascii="Times New Roman" w:hAnsi="Times New Roman" w:cs="Times New Roman"/>
          <w:sz w:val="24"/>
          <w:szCs w:val="24"/>
          <w:lang w:val="en-US"/>
        </w:rPr>
        <w:t>s</w:t>
      </w:r>
      <w:r w:rsidRPr="009352FC">
        <w:rPr>
          <w:rFonts w:ascii="Times New Roman" w:hAnsi="Times New Roman" w:cs="Times New Roman"/>
          <w:sz w:val="24"/>
          <w:szCs w:val="24"/>
          <w:lang w:val="en-US"/>
        </w:rPr>
        <w:t xml:space="preserve"> may be influenced by recall bias and answer accuracy. </w:t>
      </w:r>
      <w:r w:rsidR="007A12F4" w:rsidRPr="009352FC">
        <w:rPr>
          <w:rFonts w:ascii="Times New Roman" w:hAnsi="Times New Roman" w:cs="Times New Roman"/>
          <w:sz w:val="24"/>
          <w:szCs w:val="24"/>
          <w:lang w:val="en-US"/>
        </w:rPr>
        <w:t>Third</w:t>
      </w:r>
      <w:r w:rsidR="003C4723" w:rsidRPr="009352FC">
        <w:rPr>
          <w:rFonts w:ascii="Times New Roman" w:hAnsi="Times New Roman" w:cs="Times New Roman"/>
          <w:sz w:val="24"/>
          <w:szCs w:val="24"/>
          <w:lang w:val="en-US"/>
        </w:rPr>
        <w:t>,</w:t>
      </w:r>
      <w:r w:rsidRPr="009352FC">
        <w:rPr>
          <w:rFonts w:ascii="Times New Roman" w:hAnsi="Times New Roman" w:cs="Times New Roman"/>
          <w:sz w:val="24"/>
          <w:szCs w:val="24"/>
          <w:lang w:val="en-US"/>
        </w:rPr>
        <w:t xml:space="preserve"> the cross-sectional design adopted does not allow definitive statements about causality. </w:t>
      </w:r>
      <w:r w:rsidR="007A12F4" w:rsidRPr="009352FC">
        <w:rPr>
          <w:rFonts w:ascii="Times New Roman" w:hAnsi="Times New Roman" w:cs="Times New Roman"/>
          <w:sz w:val="24"/>
          <w:szCs w:val="24"/>
          <w:lang w:val="en-US"/>
        </w:rPr>
        <w:t xml:space="preserve">Fourth, it should be highlighted that findings from our study emerge from a between-person perspective and hence potential applications and inferences to </w:t>
      </w:r>
      <w:r w:rsidR="007A12F4" w:rsidRPr="009352FC">
        <w:rPr>
          <w:rFonts w:ascii="Times New Roman" w:hAnsi="Times New Roman"/>
          <w:sz w:val="24"/>
          <w:szCs w:val="24"/>
        </w:rPr>
        <w:t xml:space="preserve">within-person paradigms (such as metacognitive therapy) such be </w:t>
      </w:r>
      <w:r w:rsidR="003C4723" w:rsidRPr="009352FC">
        <w:rPr>
          <w:rFonts w:ascii="Times New Roman" w:hAnsi="Times New Roman"/>
          <w:sz w:val="24"/>
          <w:szCs w:val="24"/>
        </w:rPr>
        <w:t>considered</w:t>
      </w:r>
      <w:r w:rsidR="007A12F4" w:rsidRPr="009352FC">
        <w:rPr>
          <w:rFonts w:ascii="Times New Roman" w:hAnsi="Times New Roman"/>
          <w:sz w:val="24"/>
          <w:szCs w:val="24"/>
        </w:rPr>
        <w:t xml:space="preserve"> with caution.</w:t>
      </w:r>
    </w:p>
    <w:p w14:paraId="70ECEC44" w14:textId="2ECC8C22" w:rsidR="009545EB" w:rsidRPr="009352FC" w:rsidRDefault="009545EB" w:rsidP="008136B1">
      <w:pPr>
        <w:spacing w:after="0" w:line="480" w:lineRule="auto"/>
        <w:ind w:firstLine="708"/>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t xml:space="preserve">Future studies should therefore employ </w:t>
      </w:r>
      <w:r w:rsidR="007A12F4" w:rsidRPr="009352FC">
        <w:rPr>
          <w:rFonts w:ascii="Times New Roman" w:hAnsi="Times New Roman" w:cs="Times New Roman"/>
          <w:sz w:val="24"/>
          <w:szCs w:val="24"/>
          <w:lang w:val="en-US"/>
        </w:rPr>
        <w:t xml:space="preserve">intensive </w:t>
      </w:r>
      <w:r w:rsidRPr="009352FC">
        <w:rPr>
          <w:rFonts w:ascii="Times New Roman" w:hAnsi="Times New Roman" w:cs="Times New Roman"/>
          <w:sz w:val="24"/>
          <w:szCs w:val="24"/>
          <w:lang w:val="en-US"/>
        </w:rPr>
        <w:t>longitudinal designs, particularly to test predictions about smoking uptake amongst those identif</w:t>
      </w:r>
      <w:r w:rsidR="007A12F4" w:rsidRPr="009352FC">
        <w:rPr>
          <w:rFonts w:ascii="Times New Roman" w:hAnsi="Times New Roman" w:cs="Times New Roman"/>
          <w:sz w:val="24"/>
          <w:szCs w:val="24"/>
          <w:lang w:val="en-US"/>
        </w:rPr>
        <w:t>ied to be high risk of doing so and</w:t>
      </w:r>
      <w:r w:rsidR="007A12F4" w:rsidRPr="009352FC">
        <w:rPr>
          <w:rFonts w:ascii="Times New Roman" w:hAnsi="Times New Roman"/>
          <w:sz w:val="24"/>
          <w:szCs w:val="24"/>
        </w:rPr>
        <w:t xml:space="preserve"> to disaggregate within- and between-person sources of information as sugges</w:t>
      </w:r>
      <w:r w:rsidR="003C4723" w:rsidRPr="009352FC">
        <w:rPr>
          <w:rFonts w:ascii="Times New Roman" w:hAnsi="Times New Roman"/>
          <w:sz w:val="24"/>
          <w:szCs w:val="24"/>
        </w:rPr>
        <w:t>t</w:t>
      </w:r>
      <w:r w:rsidR="007A12F4" w:rsidRPr="009352FC">
        <w:rPr>
          <w:rFonts w:ascii="Times New Roman" w:hAnsi="Times New Roman"/>
          <w:sz w:val="24"/>
          <w:szCs w:val="24"/>
        </w:rPr>
        <w:t xml:space="preserve">ed by Curran and Bauer (2011). </w:t>
      </w:r>
      <w:r w:rsidRPr="009352FC">
        <w:rPr>
          <w:rFonts w:ascii="Times New Roman" w:hAnsi="Times New Roman" w:cs="Times New Roman"/>
          <w:sz w:val="24"/>
          <w:szCs w:val="24"/>
          <w:lang w:val="en-US"/>
        </w:rPr>
        <w:t xml:space="preserve">Despite these limitations, results of this study have potentially important implications for developing prevention and intervention </w:t>
      </w:r>
      <w:proofErr w:type="spellStart"/>
      <w:r w:rsidRPr="009352FC">
        <w:rPr>
          <w:rFonts w:ascii="Times New Roman" w:hAnsi="Times New Roman" w:cs="Times New Roman"/>
          <w:sz w:val="24"/>
          <w:szCs w:val="24"/>
          <w:lang w:val="en-US"/>
        </w:rPr>
        <w:t>programmes</w:t>
      </w:r>
      <w:proofErr w:type="spellEnd"/>
      <w:r w:rsidRPr="009352FC">
        <w:rPr>
          <w:rFonts w:ascii="Times New Roman" w:hAnsi="Times New Roman" w:cs="Times New Roman"/>
          <w:sz w:val="24"/>
          <w:szCs w:val="24"/>
          <w:lang w:val="en-US"/>
        </w:rPr>
        <w:t xml:space="preserve"> for individuals who would like to quit smoking</w:t>
      </w:r>
      <w:r w:rsidR="0061220F" w:rsidRPr="009352FC">
        <w:rPr>
          <w:rFonts w:ascii="Times New Roman" w:hAnsi="Times New Roman" w:cs="Times New Roman"/>
          <w:sz w:val="24"/>
          <w:szCs w:val="24"/>
          <w:lang w:val="en-US"/>
        </w:rPr>
        <w:t>, which focus on metacognitive change</w:t>
      </w:r>
      <w:r w:rsidRPr="009352FC">
        <w:rPr>
          <w:rFonts w:ascii="Times New Roman" w:hAnsi="Times New Roman" w:cs="Times New Roman"/>
          <w:sz w:val="24"/>
          <w:szCs w:val="24"/>
          <w:lang w:val="en-US"/>
        </w:rPr>
        <w:t xml:space="preserve">. </w:t>
      </w:r>
    </w:p>
    <w:p w14:paraId="613821A1" w14:textId="50D65451" w:rsidR="008F7C96" w:rsidRPr="009352FC" w:rsidRDefault="008F7C96">
      <w:pPr>
        <w:rPr>
          <w:rFonts w:ascii="Times New Roman" w:hAnsi="Times New Roman" w:cs="Times New Roman"/>
          <w:sz w:val="24"/>
          <w:szCs w:val="24"/>
          <w:lang w:val="en-US"/>
        </w:rPr>
      </w:pPr>
      <w:r w:rsidRPr="009352FC">
        <w:rPr>
          <w:rFonts w:ascii="Times New Roman" w:hAnsi="Times New Roman" w:cs="Times New Roman"/>
          <w:sz w:val="24"/>
          <w:szCs w:val="24"/>
          <w:lang w:val="en-US"/>
        </w:rPr>
        <w:br w:type="page"/>
      </w:r>
    </w:p>
    <w:p w14:paraId="080C5F5A" w14:textId="77777777" w:rsidR="009545EB" w:rsidRPr="009352FC" w:rsidRDefault="009545EB" w:rsidP="0072240C">
      <w:pPr>
        <w:spacing w:after="0" w:line="480" w:lineRule="auto"/>
        <w:jc w:val="both"/>
        <w:rPr>
          <w:rFonts w:ascii="Times New Roman" w:hAnsi="Times New Roman" w:cs="Times New Roman"/>
          <w:b/>
          <w:sz w:val="24"/>
          <w:szCs w:val="24"/>
          <w:lang w:val="en-US"/>
        </w:rPr>
      </w:pPr>
      <w:r w:rsidRPr="009352FC">
        <w:rPr>
          <w:rFonts w:ascii="Times New Roman" w:hAnsi="Times New Roman" w:cs="Times New Roman"/>
          <w:b/>
          <w:sz w:val="24"/>
          <w:szCs w:val="24"/>
          <w:lang w:val="en-US"/>
        </w:rPr>
        <w:lastRenderedPageBreak/>
        <w:t>References</w:t>
      </w:r>
    </w:p>
    <w:p w14:paraId="292DF598" w14:textId="6B208E9B" w:rsidR="0074380A" w:rsidRPr="009352FC" w:rsidRDefault="0074380A" w:rsidP="0072240C">
      <w:pPr>
        <w:spacing w:after="0" w:line="480" w:lineRule="auto"/>
        <w:ind w:left="709" w:hanging="709"/>
        <w:jc w:val="both"/>
        <w:rPr>
          <w:rFonts w:ascii="Times New Roman" w:hAnsi="Times New Roman" w:cs="Times New Roman"/>
          <w:sz w:val="24"/>
          <w:szCs w:val="24"/>
          <w:shd w:val="clear" w:color="auto" w:fill="FFFFFF"/>
          <w:lang w:val="en-US"/>
        </w:rPr>
      </w:pPr>
      <w:r w:rsidRPr="009352FC">
        <w:rPr>
          <w:rFonts w:ascii="Times New Roman" w:hAnsi="Times New Roman" w:cs="Times New Roman"/>
          <w:sz w:val="24"/>
          <w:szCs w:val="24"/>
          <w:shd w:val="clear" w:color="auto" w:fill="FFFFFF"/>
          <w:lang w:val="en-US"/>
        </w:rPr>
        <w:t xml:space="preserve">Alma, L., </w:t>
      </w:r>
      <w:proofErr w:type="spellStart"/>
      <w:r w:rsidRPr="009352FC">
        <w:rPr>
          <w:rFonts w:ascii="Times New Roman" w:hAnsi="Times New Roman" w:cs="Times New Roman"/>
          <w:sz w:val="24"/>
          <w:szCs w:val="24"/>
          <w:shd w:val="clear" w:color="auto" w:fill="FFFFFF"/>
          <w:lang w:val="en-US"/>
        </w:rPr>
        <w:t>Spada</w:t>
      </w:r>
      <w:proofErr w:type="spellEnd"/>
      <w:r w:rsidRPr="009352FC">
        <w:rPr>
          <w:rFonts w:ascii="Times New Roman" w:hAnsi="Times New Roman" w:cs="Times New Roman"/>
          <w:sz w:val="24"/>
          <w:szCs w:val="24"/>
          <w:shd w:val="clear" w:color="auto" w:fill="FFFFFF"/>
          <w:lang w:val="en-US"/>
        </w:rPr>
        <w:t xml:space="preserve">, M. M., </w:t>
      </w:r>
      <w:proofErr w:type="spellStart"/>
      <w:r w:rsidRPr="009352FC">
        <w:rPr>
          <w:rFonts w:ascii="Times New Roman" w:hAnsi="Times New Roman" w:cs="Times New Roman"/>
          <w:sz w:val="24"/>
          <w:szCs w:val="24"/>
          <w:shd w:val="clear" w:color="auto" w:fill="FFFFFF"/>
          <w:lang w:val="en-US"/>
        </w:rPr>
        <w:t>Fernie</w:t>
      </w:r>
      <w:proofErr w:type="spellEnd"/>
      <w:r w:rsidRPr="009352FC">
        <w:rPr>
          <w:rFonts w:ascii="Times New Roman" w:hAnsi="Times New Roman" w:cs="Times New Roman"/>
          <w:sz w:val="24"/>
          <w:szCs w:val="24"/>
          <w:shd w:val="clear" w:color="auto" w:fill="FFFFFF"/>
          <w:lang w:val="en-US"/>
        </w:rPr>
        <w:t xml:space="preserve">, B. A., </w:t>
      </w:r>
      <w:r w:rsidR="00557DDF" w:rsidRPr="009352FC">
        <w:rPr>
          <w:rFonts w:ascii="Times New Roman" w:hAnsi="Times New Roman" w:cs="Times New Roman"/>
          <w:sz w:val="24"/>
          <w:szCs w:val="24"/>
          <w:shd w:val="clear" w:color="auto" w:fill="FFFFFF"/>
          <w:lang w:val="en-US"/>
        </w:rPr>
        <w:t>Yılmaz</w:t>
      </w:r>
      <w:r w:rsidR="009B0955" w:rsidRPr="009352FC">
        <w:rPr>
          <w:rFonts w:ascii="Times New Roman" w:hAnsi="Times New Roman" w:cs="Times New Roman"/>
          <w:sz w:val="24"/>
          <w:szCs w:val="24"/>
          <w:shd w:val="clear" w:color="auto" w:fill="FFFFFF"/>
          <w:lang w:val="en-US"/>
        </w:rPr>
        <w:t>-</w:t>
      </w:r>
      <w:proofErr w:type="spellStart"/>
      <w:r w:rsidR="009B0955" w:rsidRPr="009352FC">
        <w:rPr>
          <w:rFonts w:ascii="Times New Roman" w:hAnsi="Times New Roman" w:cs="Times New Roman"/>
          <w:sz w:val="24"/>
          <w:szCs w:val="24"/>
          <w:shd w:val="clear" w:color="auto" w:fill="FFFFFF"/>
          <w:lang w:val="en-US"/>
        </w:rPr>
        <w:t>Samancı</w:t>
      </w:r>
      <w:proofErr w:type="spellEnd"/>
      <w:r w:rsidRPr="009352FC">
        <w:rPr>
          <w:rFonts w:ascii="Times New Roman" w:hAnsi="Times New Roman" w:cs="Times New Roman"/>
          <w:sz w:val="24"/>
          <w:szCs w:val="24"/>
          <w:shd w:val="clear" w:color="auto" w:fill="FFFFFF"/>
          <w:lang w:val="en-US"/>
        </w:rPr>
        <w:t>, A. E., Caselli, G.</w:t>
      </w:r>
      <w:r w:rsidR="002F38FD" w:rsidRPr="009352FC">
        <w:rPr>
          <w:rFonts w:ascii="Times New Roman" w:hAnsi="Times New Roman" w:cs="Times New Roman"/>
          <w:sz w:val="24"/>
          <w:szCs w:val="24"/>
          <w:shd w:val="clear" w:color="auto" w:fill="FFFFFF"/>
          <w:lang w:val="en-US"/>
        </w:rPr>
        <w:t>,</w:t>
      </w:r>
      <w:r w:rsidRPr="009352FC">
        <w:rPr>
          <w:rFonts w:ascii="Times New Roman" w:hAnsi="Times New Roman" w:cs="Times New Roman"/>
          <w:sz w:val="24"/>
          <w:szCs w:val="24"/>
          <w:shd w:val="clear" w:color="auto" w:fill="FFFFFF"/>
          <w:lang w:val="en-US"/>
        </w:rPr>
        <w:t xml:space="preserve"> &amp; </w:t>
      </w:r>
      <w:proofErr w:type="spellStart"/>
      <w:r w:rsidRPr="009352FC">
        <w:rPr>
          <w:rFonts w:ascii="Times New Roman" w:hAnsi="Times New Roman" w:cs="Times New Roman"/>
          <w:sz w:val="24"/>
          <w:szCs w:val="24"/>
          <w:shd w:val="clear" w:color="auto" w:fill="FFFFFF"/>
          <w:lang w:val="en-US"/>
        </w:rPr>
        <w:t>Nikčević</w:t>
      </w:r>
      <w:proofErr w:type="spellEnd"/>
      <w:r w:rsidRPr="009352FC">
        <w:rPr>
          <w:rFonts w:ascii="Times New Roman" w:hAnsi="Times New Roman" w:cs="Times New Roman"/>
          <w:sz w:val="24"/>
          <w:szCs w:val="24"/>
          <w:shd w:val="clear" w:color="auto" w:fill="FFFFFF"/>
          <w:lang w:val="en-US"/>
        </w:rPr>
        <w:t xml:space="preserve">, A. V. (submitted). Metacognitions in smoking: Evidence from a cross-cultural validation of the Metacognitions about Smoking Questionnaire in a Turkish sample. </w:t>
      </w:r>
      <w:proofErr w:type="gramStart"/>
      <w:r w:rsidRPr="009352FC">
        <w:rPr>
          <w:rFonts w:ascii="Times New Roman" w:hAnsi="Times New Roman" w:cs="Times New Roman"/>
          <w:i/>
          <w:sz w:val="24"/>
          <w:szCs w:val="24"/>
          <w:shd w:val="clear" w:color="auto" w:fill="FFFFFF"/>
          <w:lang w:val="en-US"/>
        </w:rPr>
        <w:t>Psychiatry Research</w:t>
      </w:r>
      <w:r w:rsidRPr="009352FC">
        <w:rPr>
          <w:rFonts w:ascii="Times New Roman" w:hAnsi="Times New Roman" w:cs="Times New Roman"/>
          <w:sz w:val="24"/>
          <w:szCs w:val="24"/>
          <w:shd w:val="clear" w:color="auto" w:fill="FFFFFF"/>
          <w:lang w:val="en-US"/>
        </w:rPr>
        <w:t>.</w:t>
      </w:r>
      <w:proofErr w:type="gramEnd"/>
    </w:p>
    <w:p w14:paraId="1B2308D2" w14:textId="2E309137" w:rsidR="007F73B9" w:rsidRPr="009352FC" w:rsidRDefault="007F73B9" w:rsidP="0072240C">
      <w:pPr>
        <w:spacing w:after="0" w:line="480" w:lineRule="auto"/>
        <w:ind w:left="709" w:hanging="709"/>
        <w:jc w:val="both"/>
        <w:rPr>
          <w:rFonts w:ascii="Times New Roman" w:hAnsi="Times New Roman" w:cs="Times New Roman"/>
          <w:sz w:val="24"/>
          <w:szCs w:val="24"/>
          <w:lang w:val="en-US"/>
        </w:rPr>
      </w:pPr>
      <w:r w:rsidRPr="009352FC">
        <w:rPr>
          <w:rFonts w:ascii="Times New Roman" w:hAnsi="Times New Roman" w:cs="Times New Roman"/>
          <w:sz w:val="24"/>
          <w:szCs w:val="24"/>
          <w:shd w:val="clear" w:color="auto" w:fill="FFFFFF"/>
          <w:lang w:val="en-US"/>
        </w:rPr>
        <w:t xml:space="preserve">Anderson, C. B., </w:t>
      </w:r>
      <w:proofErr w:type="spellStart"/>
      <w:r w:rsidRPr="009352FC">
        <w:rPr>
          <w:rFonts w:ascii="Times New Roman" w:hAnsi="Times New Roman" w:cs="Times New Roman"/>
          <w:sz w:val="24"/>
          <w:szCs w:val="24"/>
          <w:shd w:val="clear" w:color="auto" w:fill="FFFFFF"/>
          <w:lang w:val="en-US"/>
        </w:rPr>
        <w:t>Pollak</w:t>
      </w:r>
      <w:proofErr w:type="spellEnd"/>
      <w:r w:rsidRPr="009352FC">
        <w:rPr>
          <w:rFonts w:ascii="Times New Roman" w:hAnsi="Times New Roman" w:cs="Times New Roman"/>
          <w:sz w:val="24"/>
          <w:szCs w:val="24"/>
          <w:shd w:val="clear" w:color="auto" w:fill="FFFFFF"/>
          <w:lang w:val="en-US"/>
        </w:rPr>
        <w:t xml:space="preserve">, K. I., &amp; Wetter, D. W. (2002). Relations between self-generated positive and negative expected smoking </w:t>
      </w:r>
      <w:r w:rsidR="0072521B" w:rsidRPr="009352FC">
        <w:rPr>
          <w:rFonts w:ascii="Times New Roman" w:hAnsi="Times New Roman" w:cs="Times New Roman"/>
          <w:sz w:val="24"/>
          <w:szCs w:val="24"/>
          <w:shd w:val="clear" w:color="auto" w:fill="FFFFFF"/>
          <w:lang w:val="en-US"/>
        </w:rPr>
        <w:t>outcomes and smoking behavior: A</w:t>
      </w:r>
      <w:r w:rsidRPr="009352FC">
        <w:rPr>
          <w:rFonts w:ascii="Times New Roman" w:hAnsi="Times New Roman" w:cs="Times New Roman"/>
          <w:sz w:val="24"/>
          <w:szCs w:val="24"/>
          <w:shd w:val="clear" w:color="auto" w:fill="FFFFFF"/>
          <w:lang w:val="en-US"/>
        </w:rPr>
        <w:t>n exploratory study among adolescents.</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Psychology of Addictive Behaviors</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16</w:t>
      </w:r>
      <w:r w:rsidRPr="009352FC">
        <w:rPr>
          <w:rFonts w:ascii="Times New Roman" w:hAnsi="Times New Roman" w:cs="Times New Roman"/>
          <w:sz w:val="24"/>
          <w:szCs w:val="24"/>
          <w:shd w:val="clear" w:color="auto" w:fill="FFFFFF"/>
          <w:lang w:val="en-US"/>
        </w:rPr>
        <w:t>, 196</w:t>
      </w:r>
      <w:r w:rsidR="0072521B" w:rsidRPr="009352FC">
        <w:rPr>
          <w:rFonts w:ascii="Times New Roman" w:hAnsi="Times New Roman" w:cs="Times New Roman"/>
          <w:sz w:val="24"/>
          <w:szCs w:val="24"/>
          <w:shd w:val="clear" w:color="auto" w:fill="FFFFFF"/>
          <w:lang w:val="en-US"/>
        </w:rPr>
        <w:t>-204</w:t>
      </w:r>
      <w:r w:rsidRPr="009352FC">
        <w:rPr>
          <w:rFonts w:ascii="Times New Roman" w:hAnsi="Times New Roman" w:cs="Times New Roman"/>
          <w:sz w:val="24"/>
          <w:szCs w:val="24"/>
          <w:shd w:val="clear" w:color="auto" w:fill="FFFFFF"/>
          <w:lang w:val="en-US"/>
        </w:rPr>
        <w:t>.</w:t>
      </w:r>
    </w:p>
    <w:p w14:paraId="0CA4FC5A" w14:textId="08CCBF3C" w:rsidR="00372692" w:rsidRPr="009352FC" w:rsidRDefault="00372692" w:rsidP="0072240C">
      <w:pPr>
        <w:spacing w:after="0" w:line="480" w:lineRule="auto"/>
        <w:ind w:left="709" w:hanging="709"/>
        <w:jc w:val="both"/>
        <w:rPr>
          <w:rFonts w:ascii="Times New Roman" w:hAnsi="Times New Roman" w:cs="Times New Roman"/>
          <w:sz w:val="24"/>
          <w:szCs w:val="24"/>
          <w:lang w:val="en-US"/>
        </w:rPr>
      </w:pPr>
      <w:proofErr w:type="spellStart"/>
      <w:r w:rsidRPr="009352FC">
        <w:rPr>
          <w:rFonts w:ascii="Times New Roman" w:hAnsi="Times New Roman" w:cs="Times New Roman"/>
          <w:sz w:val="24"/>
          <w:szCs w:val="24"/>
          <w:lang w:val="en-US"/>
        </w:rPr>
        <w:t>Aydemir</w:t>
      </w:r>
      <w:proofErr w:type="spellEnd"/>
      <w:r w:rsidRPr="009352FC">
        <w:rPr>
          <w:rFonts w:ascii="Times New Roman" w:hAnsi="Times New Roman" w:cs="Times New Roman"/>
          <w:sz w:val="24"/>
          <w:szCs w:val="24"/>
          <w:lang w:val="en-US"/>
        </w:rPr>
        <w:t xml:space="preserve">, </w:t>
      </w:r>
      <w:proofErr w:type="gramStart"/>
      <w:r w:rsidRPr="009352FC">
        <w:rPr>
          <w:rFonts w:ascii="Times New Roman" w:hAnsi="Times New Roman" w:cs="Times New Roman"/>
          <w:sz w:val="24"/>
          <w:szCs w:val="24"/>
          <w:lang w:val="en-US"/>
        </w:rPr>
        <w:t>Ö.,</w:t>
      </w:r>
      <w:proofErr w:type="gramEnd"/>
      <w:r w:rsidRPr="009352FC">
        <w:rPr>
          <w:rFonts w:ascii="Times New Roman" w:hAnsi="Times New Roman" w:cs="Times New Roman"/>
          <w:sz w:val="24"/>
          <w:szCs w:val="24"/>
          <w:lang w:val="en-US"/>
        </w:rPr>
        <w:t xml:space="preserve"> </w:t>
      </w:r>
      <w:proofErr w:type="spellStart"/>
      <w:r w:rsidRPr="009352FC">
        <w:rPr>
          <w:rFonts w:ascii="Times New Roman" w:hAnsi="Times New Roman" w:cs="Times New Roman"/>
          <w:sz w:val="24"/>
          <w:szCs w:val="24"/>
          <w:lang w:val="en-US"/>
        </w:rPr>
        <w:t>Guvenir</w:t>
      </w:r>
      <w:proofErr w:type="spellEnd"/>
      <w:r w:rsidRPr="009352FC">
        <w:rPr>
          <w:rFonts w:ascii="Times New Roman" w:hAnsi="Times New Roman" w:cs="Times New Roman"/>
          <w:sz w:val="24"/>
          <w:szCs w:val="24"/>
          <w:lang w:val="en-US"/>
        </w:rPr>
        <w:t xml:space="preserve">, T., </w:t>
      </w:r>
      <w:proofErr w:type="spellStart"/>
      <w:r w:rsidRPr="009352FC">
        <w:rPr>
          <w:rFonts w:ascii="Times New Roman" w:hAnsi="Times New Roman" w:cs="Times New Roman"/>
          <w:sz w:val="24"/>
          <w:szCs w:val="24"/>
          <w:lang w:val="en-US"/>
        </w:rPr>
        <w:t>Kuey</w:t>
      </w:r>
      <w:proofErr w:type="spellEnd"/>
      <w:r w:rsidRPr="009352FC">
        <w:rPr>
          <w:rFonts w:ascii="Times New Roman" w:hAnsi="Times New Roman" w:cs="Times New Roman"/>
          <w:sz w:val="24"/>
          <w:szCs w:val="24"/>
          <w:lang w:val="en-US"/>
        </w:rPr>
        <w:t xml:space="preserve">, L., &amp; </w:t>
      </w:r>
      <w:proofErr w:type="spellStart"/>
      <w:r w:rsidRPr="009352FC">
        <w:rPr>
          <w:rFonts w:ascii="Times New Roman" w:hAnsi="Times New Roman" w:cs="Times New Roman"/>
          <w:sz w:val="24"/>
          <w:szCs w:val="24"/>
          <w:lang w:val="en-US"/>
        </w:rPr>
        <w:t>Kultur</w:t>
      </w:r>
      <w:proofErr w:type="spellEnd"/>
      <w:r w:rsidRPr="009352FC">
        <w:rPr>
          <w:rFonts w:ascii="Times New Roman" w:hAnsi="Times New Roman" w:cs="Times New Roman"/>
          <w:sz w:val="24"/>
          <w:szCs w:val="24"/>
          <w:lang w:val="en-US"/>
        </w:rPr>
        <w:t xml:space="preserve">, S. (1997). </w:t>
      </w:r>
      <w:proofErr w:type="gramStart"/>
      <w:r w:rsidRPr="009352FC">
        <w:rPr>
          <w:rFonts w:ascii="Times New Roman" w:hAnsi="Times New Roman" w:cs="Times New Roman"/>
          <w:sz w:val="24"/>
          <w:szCs w:val="24"/>
          <w:lang w:val="en-US"/>
        </w:rPr>
        <w:t>Validity and reliability of Turkish version of Hospital Anxiety and Depression Scale.</w:t>
      </w:r>
      <w:proofErr w:type="gramEnd"/>
      <w:r w:rsidRPr="009352FC">
        <w:rPr>
          <w:rFonts w:ascii="Times New Roman" w:hAnsi="Times New Roman" w:cs="Times New Roman"/>
          <w:sz w:val="24"/>
          <w:szCs w:val="24"/>
          <w:lang w:val="en-US"/>
        </w:rPr>
        <w:t xml:space="preserve"> </w:t>
      </w:r>
      <w:r w:rsidRPr="009352FC">
        <w:rPr>
          <w:rFonts w:ascii="Times New Roman" w:hAnsi="Times New Roman" w:cs="Times New Roman"/>
          <w:i/>
          <w:sz w:val="24"/>
          <w:szCs w:val="24"/>
          <w:lang w:val="en-US"/>
        </w:rPr>
        <w:t xml:space="preserve">Turk </w:t>
      </w:r>
      <w:proofErr w:type="spellStart"/>
      <w:r w:rsidRPr="009352FC">
        <w:rPr>
          <w:rFonts w:ascii="Times New Roman" w:hAnsi="Times New Roman" w:cs="Times New Roman"/>
          <w:i/>
          <w:sz w:val="24"/>
          <w:szCs w:val="24"/>
          <w:lang w:val="en-US"/>
        </w:rPr>
        <w:t>Psikiyatri</w:t>
      </w:r>
      <w:proofErr w:type="spellEnd"/>
      <w:r w:rsidRPr="009352FC">
        <w:rPr>
          <w:rFonts w:ascii="Times New Roman" w:hAnsi="Times New Roman" w:cs="Times New Roman"/>
          <w:i/>
          <w:sz w:val="24"/>
          <w:szCs w:val="24"/>
          <w:lang w:val="en-US"/>
        </w:rPr>
        <w:t xml:space="preserve"> </w:t>
      </w:r>
      <w:proofErr w:type="spellStart"/>
      <w:r w:rsidRPr="009352FC">
        <w:rPr>
          <w:rFonts w:ascii="Times New Roman" w:hAnsi="Times New Roman" w:cs="Times New Roman"/>
          <w:i/>
          <w:sz w:val="24"/>
          <w:szCs w:val="24"/>
          <w:lang w:val="en-US"/>
        </w:rPr>
        <w:t>Derg</w:t>
      </w:r>
      <w:proofErr w:type="spellEnd"/>
      <w:r w:rsidRPr="009352FC">
        <w:rPr>
          <w:rFonts w:ascii="Times New Roman" w:hAnsi="Times New Roman" w:cs="Times New Roman"/>
          <w:i/>
          <w:sz w:val="24"/>
          <w:szCs w:val="24"/>
          <w:lang w:val="en-US"/>
        </w:rPr>
        <w:t>, 8</w:t>
      </w:r>
      <w:r w:rsidRPr="009352FC">
        <w:rPr>
          <w:rFonts w:ascii="Times New Roman" w:hAnsi="Times New Roman" w:cs="Times New Roman"/>
          <w:sz w:val="24"/>
          <w:szCs w:val="24"/>
          <w:lang w:val="en-US"/>
        </w:rPr>
        <w:t>, 280-287.</w:t>
      </w:r>
    </w:p>
    <w:p w14:paraId="3071B521" w14:textId="77777777" w:rsidR="00372692" w:rsidRPr="009352FC" w:rsidRDefault="00372692" w:rsidP="0072240C">
      <w:pPr>
        <w:spacing w:after="0" w:line="480" w:lineRule="auto"/>
        <w:ind w:left="709" w:hanging="709"/>
        <w:jc w:val="both"/>
        <w:rPr>
          <w:rFonts w:ascii="Times New Roman" w:hAnsi="Times New Roman" w:cs="Times New Roman"/>
          <w:sz w:val="24"/>
          <w:szCs w:val="24"/>
          <w:lang w:val="en-US"/>
        </w:rPr>
      </w:pPr>
      <w:proofErr w:type="spellStart"/>
      <w:r w:rsidRPr="009352FC">
        <w:rPr>
          <w:rFonts w:ascii="Times New Roman" w:hAnsi="Times New Roman" w:cs="Times New Roman"/>
          <w:sz w:val="24"/>
          <w:szCs w:val="24"/>
          <w:lang w:val="en-US"/>
        </w:rPr>
        <w:t>Bollen</w:t>
      </w:r>
      <w:proofErr w:type="spellEnd"/>
      <w:r w:rsidRPr="009352FC">
        <w:rPr>
          <w:rFonts w:ascii="Times New Roman" w:hAnsi="Times New Roman" w:cs="Times New Roman"/>
          <w:sz w:val="24"/>
          <w:szCs w:val="24"/>
          <w:lang w:val="en-US"/>
        </w:rPr>
        <w:t xml:space="preserve">, K. A. (1989). </w:t>
      </w:r>
      <w:proofErr w:type="gramStart"/>
      <w:r w:rsidRPr="009352FC">
        <w:rPr>
          <w:rFonts w:ascii="Times New Roman" w:hAnsi="Times New Roman" w:cs="Times New Roman"/>
          <w:i/>
          <w:sz w:val="24"/>
          <w:szCs w:val="24"/>
          <w:lang w:val="en-US"/>
        </w:rPr>
        <w:t>Structural equations with latent variables</w:t>
      </w:r>
      <w:r w:rsidRPr="009352FC">
        <w:rPr>
          <w:rFonts w:ascii="Times New Roman" w:hAnsi="Times New Roman" w:cs="Times New Roman"/>
          <w:sz w:val="24"/>
          <w:szCs w:val="24"/>
          <w:lang w:val="en-US"/>
        </w:rPr>
        <w:t>.</w:t>
      </w:r>
      <w:proofErr w:type="gramEnd"/>
      <w:r w:rsidRPr="009352FC">
        <w:rPr>
          <w:rFonts w:ascii="Times New Roman" w:hAnsi="Times New Roman" w:cs="Times New Roman"/>
          <w:sz w:val="24"/>
          <w:szCs w:val="24"/>
          <w:lang w:val="en-US"/>
        </w:rPr>
        <w:t xml:space="preserve"> New York: Wiley.</w:t>
      </w:r>
    </w:p>
    <w:p w14:paraId="5DB2A768" w14:textId="58987E38" w:rsidR="009545EB" w:rsidRPr="009352FC" w:rsidRDefault="009545EB" w:rsidP="0072240C">
      <w:pPr>
        <w:pStyle w:val="NoSpacing"/>
        <w:spacing w:line="480" w:lineRule="auto"/>
        <w:ind w:left="567" w:hanging="567"/>
        <w:jc w:val="both"/>
        <w:rPr>
          <w:rFonts w:ascii="Times New Roman" w:hAnsi="Times New Roman" w:cs="Times New Roman"/>
          <w:sz w:val="24"/>
          <w:szCs w:val="24"/>
          <w:lang w:val="en-US"/>
        </w:rPr>
      </w:pPr>
      <w:proofErr w:type="gramStart"/>
      <w:r w:rsidRPr="009352FC">
        <w:rPr>
          <w:rFonts w:ascii="Times New Roman" w:hAnsi="Times New Roman" w:cs="Times New Roman"/>
          <w:sz w:val="24"/>
          <w:szCs w:val="24"/>
          <w:lang w:val="en-US"/>
        </w:rPr>
        <w:t>Brandon, T. H., &amp; Baker, T. B. (1991).</w:t>
      </w:r>
      <w:proofErr w:type="gramEnd"/>
      <w:r w:rsidRPr="009352FC">
        <w:rPr>
          <w:rFonts w:ascii="Times New Roman" w:hAnsi="Times New Roman" w:cs="Times New Roman"/>
          <w:sz w:val="24"/>
          <w:szCs w:val="24"/>
          <w:lang w:val="en-US"/>
        </w:rPr>
        <w:t xml:space="preserve"> The Smoking Consequences Questionnaire: The subjective expected utility of smoking in college students. </w:t>
      </w:r>
      <w:r w:rsidRPr="009352FC">
        <w:rPr>
          <w:rFonts w:ascii="Times New Roman" w:hAnsi="Times New Roman" w:cs="Times New Roman"/>
          <w:i/>
          <w:sz w:val="24"/>
          <w:szCs w:val="24"/>
          <w:lang w:val="en-US"/>
        </w:rPr>
        <w:t>Psychological Assessment, 3,</w:t>
      </w:r>
      <w:r w:rsidR="00FF32A0" w:rsidRPr="009352FC">
        <w:rPr>
          <w:rFonts w:ascii="Times New Roman" w:hAnsi="Times New Roman" w:cs="Times New Roman"/>
          <w:sz w:val="24"/>
          <w:szCs w:val="24"/>
          <w:lang w:val="en-US"/>
        </w:rPr>
        <w:t xml:space="preserve"> 484-</w:t>
      </w:r>
      <w:r w:rsidRPr="009352FC">
        <w:rPr>
          <w:rFonts w:ascii="Times New Roman" w:hAnsi="Times New Roman" w:cs="Times New Roman"/>
          <w:sz w:val="24"/>
          <w:szCs w:val="24"/>
          <w:lang w:val="en-US"/>
        </w:rPr>
        <w:t xml:space="preserve">491. </w:t>
      </w:r>
    </w:p>
    <w:p w14:paraId="29CD24F6" w14:textId="30EC69C8" w:rsidR="009545EB" w:rsidRPr="009352FC" w:rsidRDefault="009545EB" w:rsidP="0072240C">
      <w:pPr>
        <w:pStyle w:val="NoSpacing"/>
        <w:spacing w:line="480" w:lineRule="auto"/>
        <w:ind w:left="567" w:hanging="567"/>
        <w:jc w:val="both"/>
        <w:rPr>
          <w:rFonts w:ascii="Times New Roman" w:hAnsi="Times New Roman" w:cs="Times New Roman"/>
          <w:sz w:val="24"/>
          <w:szCs w:val="24"/>
          <w:lang w:val="en-GB"/>
        </w:rPr>
      </w:pPr>
      <w:proofErr w:type="gramStart"/>
      <w:r w:rsidRPr="009352FC">
        <w:rPr>
          <w:rFonts w:ascii="Times New Roman" w:hAnsi="Times New Roman" w:cs="Times New Roman"/>
          <w:sz w:val="24"/>
          <w:szCs w:val="24"/>
          <w:lang w:val="en-US"/>
        </w:rPr>
        <w:t>Breslau N., Novak S.</w:t>
      </w:r>
      <w:r w:rsidR="007F73B9"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P., &amp; Kessler, R.</w:t>
      </w:r>
      <w:r w:rsidR="007F73B9"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C. (2004).</w:t>
      </w:r>
      <w:proofErr w:type="gramEnd"/>
      <w:r w:rsidRPr="009352FC">
        <w:rPr>
          <w:rFonts w:ascii="Times New Roman" w:hAnsi="Times New Roman" w:cs="Times New Roman"/>
          <w:sz w:val="24"/>
          <w:szCs w:val="24"/>
          <w:lang w:val="en-US"/>
        </w:rPr>
        <w:t xml:space="preserve"> </w:t>
      </w:r>
      <w:proofErr w:type="gramStart"/>
      <w:r w:rsidRPr="009352FC">
        <w:rPr>
          <w:rFonts w:ascii="Times New Roman" w:hAnsi="Times New Roman" w:cs="Times New Roman"/>
          <w:sz w:val="24"/>
          <w:szCs w:val="24"/>
          <w:lang w:val="en-US"/>
        </w:rPr>
        <w:t>Daily smoking and the subsequent onset of psychiatric disorders.</w:t>
      </w:r>
      <w:proofErr w:type="gramEnd"/>
      <w:r w:rsidRPr="009352FC">
        <w:rPr>
          <w:rFonts w:ascii="Times New Roman" w:hAnsi="Times New Roman" w:cs="Times New Roman"/>
          <w:sz w:val="24"/>
          <w:szCs w:val="24"/>
          <w:lang w:val="en-US"/>
        </w:rPr>
        <w:t xml:space="preserve"> </w:t>
      </w:r>
      <w:r w:rsidRPr="009352FC">
        <w:rPr>
          <w:rFonts w:ascii="Times New Roman" w:hAnsi="Times New Roman" w:cs="Times New Roman"/>
          <w:i/>
          <w:sz w:val="24"/>
          <w:szCs w:val="24"/>
          <w:lang w:val="en-US"/>
        </w:rPr>
        <w:t>Psychological Medicine</w:t>
      </w:r>
      <w:r w:rsidRPr="009352FC">
        <w:rPr>
          <w:rFonts w:ascii="Times New Roman" w:hAnsi="Times New Roman" w:cs="Times New Roman"/>
          <w:sz w:val="24"/>
          <w:szCs w:val="24"/>
          <w:lang w:val="en-US"/>
        </w:rPr>
        <w:t xml:space="preserve">, </w:t>
      </w:r>
      <w:r w:rsidRPr="009352FC">
        <w:rPr>
          <w:rFonts w:ascii="Times New Roman" w:hAnsi="Times New Roman" w:cs="Times New Roman"/>
          <w:i/>
          <w:sz w:val="24"/>
          <w:szCs w:val="24"/>
          <w:lang w:val="en-US"/>
        </w:rPr>
        <w:t>34</w:t>
      </w:r>
      <w:r w:rsidR="00FF32A0" w:rsidRPr="009352FC">
        <w:rPr>
          <w:rFonts w:ascii="Times New Roman" w:hAnsi="Times New Roman" w:cs="Times New Roman"/>
          <w:sz w:val="24"/>
          <w:szCs w:val="24"/>
          <w:lang w:val="en-US"/>
        </w:rPr>
        <w:t>, 323-</w:t>
      </w:r>
      <w:r w:rsidRPr="009352FC">
        <w:rPr>
          <w:rFonts w:ascii="Times New Roman" w:hAnsi="Times New Roman" w:cs="Times New Roman"/>
          <w:sz w:val="24"/>
          <w:szCs w:val="24"/>
          <w:lang w:val="en-US"/>
        </w:rPr>
        <w:t>333.</w:t>
      </w:r>
    </w:p>
    <w:p w14:paraId="3E0FC596" w14:textId="5B0BB22A" w:rsidR="009545EB" w:rsidRPr="009352FC" w:rsidRDefault="009545EB" w:rsidP="0072240C">
      <w:pPr>
        <w:pStyle w:val="NoSpacing"/>
        <w:spacing w:line="480" w:lineRule="auto"/>
        <w:ind w:left="567" w:hanging="567"/>
        <w:jc w:val="both"/>
        <w:rPr>
          <w:rFonts w:ascii="Times New Roman" w:hAnsi="Times New Roman" w:cs="Times New Roman"/>
          <w:sz w:val="24"/>
          <w:szCs w:val="24"/>
          <w:lang w:val="en-GB"/>
        </w:rPr>
      </w:pPr>
      <w:r w:rsidRPr="009352FC">
        <w:rPr>
          <w:rFonts w:ascii="Times New Roman" w:hAnsi="Times New Roman" w:cs="Times New Roman"/>
          <w:sz w:val="24"/>
          <w:szCs w:val="24"/>
          <w:lang w:val="en-GB"/>
        </w:rPr>
        <w:t xml:space="preserve">Buckley, T. C., </w:t>
      </w:r>
      <w:proofErr w:type="spellStart"/>
      <w:r w:rsidRPr="009352FC">
        <w:rPr>
          <w:rFonts w:ascii="Times New Roman" w:hAnsi="Times New Roman" w:cs="Times New Roman"/>
          <w:sz w:val="24"/>
          <w:szCs w:val="24"/>
          <w:lang w:val="en-GB"/>
        </w:rPr>
        <w:t>Kamholz</w:t>
      </w:r>
      <w:proofErr w:type="spellEnd"/>
      <w:r w:rsidRPr="009352FC">
        <w:rPr>
          <w:rFonts w:ascii="Times New Roman" w:hAnsi="Times New Roman" w:cs="Times New Roman"/>
          <w:sz w:val="24"/>
          <w:szCs w:val="24"/>
          <w:lang w:val="en-GB"/>
        </w:rPr>
        <w:t xml:space="preserve">, B. W., </w:t>
      </w:r>
      <w:proofErr w:type="spellStart"/>
      <w:r w:rsidRPr="009352FC">
        <w:rPr>
          <w:rFonts w:ascii="Times New Roman" w:hAnsi="Times New Roman" w:cs="Times New Roman"/>
          <w:sz w:val="24"/>
          <w:szCs w:val="24"/>
          <w:lang w:val="en-GB"/>
        </w:rPr>
        <w:t>Mozley</w:t>
      </w:r>
      <w:proofErr w:type="spellEnd"/>
      <w:r w:rsidRPr="009352FC">
        <w:rPr>
          <w:rFonts w:ascii="Times New Roman" w:hAnsi="Times New Roman" w:cs="Times New Roman"/>
          <w:sz w:val="24"/>
          <w:szCs w:val="24"/>
          <w:lang w:val="en-GB"/>
        </w:rPr>
        <w:t xml:space="preserve">, S. L., Gulliver, S. B., </w:t>
      </w:r>
      <w:proofErr w:type="spellStart"/>
      <w:r w:rsidRPr="009352FC">
        <w:rPr>
          <w:rFonts w:ascii="Times New Roman" w:hAnsi="Times New Roman" w:cs="Times New Roman"/>
          <w:sz w:val="24"/>
          <w:szCs w:val="24"/>
          <w:lang w:val="en-GB"/>
        </w:rPr>
        <w:t>Holohan</w:t>
      </w:r>
      <w:proofErr w:type="spellEnd"/>
      <w:r w:rsidRPr="009352FC">
        <w:rPr>
          <w:rFonts w:ascii="Times New Roman" w:hAnsi="Times New Roman" w:cs="Times New Roman"/>
          <w:sz w:val="24"/>
          <w:szCs w:val="24"/>
          <w:lang w:val="en-GB"/>
        </w:rPr>
        <w:t xml:space="preserve">, D. R., &amp; </w:t>
      </w:r>
      <w:proofErr w:type="spellStart"/>
      <w:r w:rsidRPr="009352FC">
        <w:rPr>
          <w:rFonts w:ascii="Times New Roman" w:hAnsi="Times New Roman" w:cs="Times New Roman"/>
          <w:sz w:val="24"/>
          <w:szCs w:val="24"/>
          <w:lang w:val="en-GB"/>
        </w:rPr>
        <w:t>Helstrom</w:t>
      </w:r>
      <w:proofErr w:type="spellEnd"/>
      <w:r w:rsidRPr="009352FC">
        <w:rPr>
          <w:rFonts w:ascii="Times New Roman" w:hAnsi="Times New Roman" w:cs="Times New Roman"/>
          <w:sz w:val="24"/>
          <w:szCs w:val="24"/>
          <w:lang w:val="en-GB"/>
        </w:rPr>
        <w:t xml:space="preserve">, A. W., </w:t>
      </w:r>
      <w:r w:rsidR="00B23A3B" w:rsidRPr="009352FC">
        <w:rPr>
          <w:rFonts w:ascii="Times New Roman" w:hAnsi="Times New Roman" w:cs="Times New Roman"/>
          <w:sz w:val="24"/>
          <w:szCs w:val="24"/>
          <w:lang w:val="en-GB"/>
        </w:rPr>
        <w:t xml:space="preserve">Walsh, K., </w:t>
      </w:r>
      <w:proofErr w:type="spellStart"/>
      <w:r w:rsidR="007F73B9" w:rsidRPr="009352FC">
        <w:rPr>
          <w:rFonts w:ascii="Times New Roman" w:hAnsi="Times New Roman" w:cs="Times New Roman"/>
          <w:sz w:val="24"/>
          <w:szCs w:val="24"/>
          <w:lang w:val="en-GB"/>
        </w:rPr>
        <w:t>Morissette</w:t>
      </w:r>
      <w:proofErr w:type="spellEnd"/>
      <w:r w:rsidR="007F73B9" w:rsidRPr="009352FC">
        <w:rPr>
          <w:rFonts w:ascii="Times New Roman" w:hAnsi="Times New Roman" w:cs="Times New Roman"/>
          <w:sz w:val="24"/>
          <w:szCs w:val="24"/>
          <w:lang w:val="en-GB"/>
        </w:rPr>
        <w:t>, S. B.,</w:t>
      </w:r>
      <w:r w:rsidR="002F38FD" w:rsidRPr="009352FC">
        <w:rPr>
          <w:rFonts w:ascii="Times New Roman" w:hAnsi="Times New Roman" w:cs="Times New Roman"/>
          <w:sz w:val="24"/>
          <w:szCs w:val="24"/>
          <w:lang w:val="en-GB"/>
        </w:rPr>
        <w:t xml:space="preserve"> &amp;</w:t>
      </w:r>
      <w:r w:rsidR="007F73B9" w:rsidRPr="009352FC">
        <w:rPr>
          <w:rFonts w:ascii="Times New Roman" w:hAnsi="Times New Roman" w:cs="Times New Roman"/>
          <w:sz w:val="24"/>
          <w:szCs w:val="24"/>
          <w:lang w:val="en-GB"/>
        </w:rPr>
        <w:t xml:space="preserve"> Kassel, J. D</w:t>
      </w:r>
      <w:r w:rsidRPr="009352FC">
        <w:rPr>
          <w:rFonts w:ascii="Times New Roman" w:hAnsi="Times New Roman" w:cs="Times New Roman"/>
          <w:sz w:val="24"/>
          <w:szCs w:val="24"/>
          <w:lang w:val="en-GB"/>
        </w:rPr>
        <w:t xml:space="preserve">. (2005). </w:t>
      </w:r>
      <w:proofErr w:type="gramStart"/>
      <w:r w:rsidRPr="009352FC">
        <w:rPr>
          <w:rFonts w:ascii="Times New Roman" w:hAnsi="Times New Roman" w:cs="Times New Roman"/>
          <w:sz w:val="24"/>
          <w:szCs w:val="24"/>
          <w:lang w:val="en-GB"/>
        </w:rPr>
        <w:t>A psychometric evaluation of the Smoking Consequences Questionnaire-Adult in smokers with psychiatric conditions.</w:t>
      </w:r>
      <w:proofErr w:type="gramEnd"/>
      <w:r w:rsidRPr="009352FC">
        <w:rPr>
          <w:rFonts w:ascii="Times New Roman" w:hAnsi="Times New Roman" w:cs="Times New Roman"/>
          <w:sz w:val="24"/>
          <w:szCs w:val="24"/>
          <w:lang w:val="en-GB"/>
        </w:rPr>
        <w:t xml:space="preserve"> </w:t>
      </w:r>
      <w:r w:rsidRPr="009352FC">
        <w:rPr>
          <w:rFonts w:ascii="Times New Roman" w:hAnsi="Times New Roman" w:cs="Times New Roman"/>
          <w:i/>
          <w:sz w:val="24"/>
          <w:szCs w:val="24"/>
          <w:lang w:val="en-GB"/>
        </w:rPr>
        <w:t>Nicotine &amp; Tobacco Research</w:t>
      </w:r>
      <w:r w:rsidRPr="009352FC">
        <w:rPr>
          <w:rFonts w:ascii="Times New Roman" w:hAnsi="Times New Roman" w:cs="Times New Roman"/>
          <w:sz w:val="24"/>
          <w:szCs w:val="24"/>
          <w:lang w:val="en-GB"/>
        </w:rPr>
        <w:t xml:space="preserve">, </w:t>
      </w:r>
      <w:r w:rsidRPr="009352FC">
        <w:rPr>
          <w:rFonts w:ascii="Times New Roman" w:hAnsi="Times New Roman" w:cs="Times New Roman"/>
          <w:i/>
          <w:sz w:val="24"/>
          <w:szCs w:val="24"/>
          <w:lang w:val="en-GB"/>
        </w:rPr>
        <w:t>7</w:t>
      </w:r>
      <w:r w:rsidR="00FF32A0" w:rsidRPr="009352FC">
        <w:rPr>
          <w:rFonts w:ascii="Times New Roman" w:hAnsi="Times New Roman" w:cs="Times New Roman"/>
          <w:sz w:val="24"/>
          <w:szCs w:val="24"/>
          <w:lang w:val="en-GB"/>
        </w:rPr>
        <w:t>, 739-</w:t>
      </w:r>
      <w:r w:rsidRPr="009352FC">
        <w:rPr>
          <w:rFonts w:ascii="Times New Roman" w:hAnsi="Times New Roman" w:cs="Times New Roman"/>
          <w:sz w:val="24"/>
          <w:szCs w:val="24"/>
          <w:lang w:val="en-GB"/>
        </w:rPr>
        <w:t>745.</w:t>
      </w:r>
    </w:p>
    <w:p w14:paraId="4CDE8A78" w14:textId="77777777" w:rsidR="00872362" w:rsidRPr="009352FC" w:rsidRDefault="00872362" w:rsidP="0072240C">
      <w:pPr>
        <w:spacing w:line="480" w:lineRule="auto"/>
        <w:ind w:left="720" w:hanging="720"/>
        <w:jc w:val="both"/>
        <w:rPr>
          <w:rFonts w:ascii="Times New Roman" w:hAnsi="Times New Roman" w:cs="Times New Roman"/>
          <w:bCs/>
          <w:sz w:val="24"/>
          <w:szCs w:val="24"/>
        </w:rPr>
      </w:pPr>
      <w:r w:rsidRPr="009352FC">
        <w:rPr>
          <w:rFonts w:ascii="Times New Roman" w:hAnsi="Times New Roman" w:cs="Times New Roman"/>
          <w:sz w:val="24"/>
          <w:szCs w:val="24"/>
        </w:rPr>
        <w:t>Clark, A., Tran, C., Weiss, A., Caselli, G., Nikčević, A. V</w:t>
      </w:r>
      <w:r w:rsidRPr="009352FC">
        <w:rPr>
          <w:rFonts w:ascii="Times New Roman" w:hAnsi="Times New Roman" w:cs="Times New Roman"/>
          <w:bCs/>
          <w:sz w:val="24"/>
          <w:szCs w:val="24"/>
        </w:rPr>
        <w:t>., &amp;</w:t>
      </w:r>
      <w:r w:rsidRPr="009352FC">
        <w:rPr>
          <w:rFonts w:ascii="Times New Roman" w:hAnsi="Times New Roman" w:cs="Times New Roman"/>
          <w:sz w:val="24"/>
          <w:szCs w:val="24"/>
        </w:rPr>
        <w:t xml:space="preserve"> Spada, M. M. (2012). The</w:t>
      </w:r>
      <w:r w:rsidRPr="009352FC">
        <w:rPr>
          <w:rFonts w:ascii="Times New Roman" w:hAnsi="Times New Roman" w:cs="Times New Roman"/>
          <w:bCs/>
          <w:sz w:val="24"/>
          <w:szCs w:val="24"/>
        </w:rPr>
        <w:t xml:space="preserve"> Big 5 facets of personality and metacognitions as predictors of level of alcohol consumption in binge drinking university students. </w:t>
      </w:r>
      <w:r w:rsidRPr="009352FC">
        <w:rPr>
          <w:rFonts w:ascii="Times New Roman" w:hAnsi="Times New Roman" w:cs="Times New Roman"/>
          <w:bCs/>
          <w:i/>
          <w:iCs/>
          <w:sz w:val="24"/>
          <w:szCs w:val="24"/>
        </w:rPr>
        <w:t>Addictive Behaviors, 37,</w:t>
      </w:r>
      <w:r w:rsidRPr="009352FC">
        <w:rPr>
          <w:rFonts w:ascii="Times New Roman" w:hAnsi="Times New Roman" w:cs="Times New Roman"/>
          <w:bCs/>
          <w:sz w:val="24"/>
          <w:szCs w:val="24"/>
        </w:rPr>
        <w:t xml:space="preserve"> 537-540.</w:t>
      </w:r>
    </w:p>
    <w:p w14:paraId="3596014A" w14:textId="61900698" w:rsidR="00372692" w:rsidRPr="009352FC" w:rsidRDefault="00476650" w:rsidP="0072240C">
      <w:pPr>
        <w:spacing w:after="0" w:line="480" w:lineRule="auto"/>
        <w:ind w:left="709" w:hanging="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h</w:t>
      </w:r>
      <w:r w:rsidR="00372692" w:rsidRPr="009352FC">
        <w:rPr>
          <w:rFonts w:ascii="Times New Roman" w:hAnsi="Times New Roman" w:cs="Times New Roman"/>
          <w:sz w:val="24"/>
          <w:szCs w:val="24"/>
          <w:lang w:val="en-US"/>
        </w:rPr>
        <w:t>Cohen</w:t>
      </w:r>
      <w:proofErr w:type="spellEnd"/>
      <w:proofErr w:type="gramEnd"/>
      <w:r w:rsidR="00372692" w:rsidRPr="009352FC">
        <w:rPr>
          <w:rFonts w:ascii="Times New Roman" w:hAnsi="Times New Roman" w:cs="Times New Roman"/>
          <w:sz w:val="24"/>
          <w:szCs w:val="24"/>
          <w:lang w:val="en-US"/>
        </w:rPr>
        <w:t xml:space="preserve">, J. (1988). </w:t>
      </w:r>
      <w:r w:rsidR="00372692" w:rsidRPr="009352FC">
        <w:rPr>
          <w:rFonts w:ascii="Times New Roman" w:hAnsi="Times New Roman" w:cs="Times New Roman"/>
          <w:i/>
          <w:sz w:val="24"/>
          <w:szCs w:val="24"/>
          <w:lang w:val="en-US"/>
        </w:rPr>
        <w:t xml:space="preserve">Statistical </w:t>
      </w:r>
      <w:r w:rsidR="00FF32A0" w:rsidRPr="009352FC">
        <w:rPr>
          <w:rFonts w:ascii="Times New Roman" w:hAnsi="Times New Roman" w:cs="Times New Roman"/>
          <w:i/>
          <w:sz w:val="24"/>
          <w:szCs w:val="24"/>
          <w:lang w:val="en-US"/>
        </w:rPr>
        <w:t>P</w:t>
      </w:r>
      <w:r w:rsidR="00372692" w:rsidRPr="009352FC">
        <w:rPr>
          <w:rFonts w:ascii="Times New Roman" w:hAnsi="Times New Roman" w:cs="Times New Roman"/>
          <w:i/>
          <w:sz w:val="24"/>
          <w:szCs w:val="24"/>
          <w:lang w:val="en-US"/>
        </w:rPr>
        <w:t xml:space="preserve">ower </w:t>
      </w:r>
      <w:r w:rsidR="00FF32A0" w:rsidRPr="009352FC">
        <w:rPr>
          <w:rFonts w:ascii="Times New Roman" w:hAnsi="Times New Roman" w:cs="Times New Roman"/>
          <w:i/>
          <w:sz w:val="24"/>
          <w:szCs w:val="24"/>
          <w:lang w:val="en-US"/>
        </w:rPr>
        <w:t>A</w:t>
      </w:r>
      <w:r w:rsidR="00372692" w:rsidRPr="009352FC">
        <w:rPr>
          <w:rFonts w:ascii="Times New Roman" w:hAnsi="Times New Roman" w:cs="Times New Roman"/>
          <w:i/>
          <w:sz w:val="24"/>
          <w:szCs w:val="24"/>
          <w:lang w:val="en-US"/>
        </w:rPr>
        <w:t xml:space="preserve">nalysis for </w:t>
      </w:r>
      <w:r w:rsidR="00FF32A0" w:rsidRPr="009352FC">
        <w:rPr>
          <w:rFonts w:ascii="Times New Roman" w:hAnsi="Times New Roman" w:cs="Times New Roman"/>
          <w:i/>
          <w:sz w:val="24"/>
          <w:szCs w:val="24"/>
          <w:lang w:val="en-US"/>
        </w:rPr>
        <w:t>B</w:t>
      </w:r>
      <w:r w:rsidR="00372692" w:rsidRPr="009352FC">
        <w:rPr>
          <w:rFonts w:ascii="Times New Roman" w:hAnsi="Times New Roman" w:cs="Times New Roman"/>
          <w:i/>
          <w:sz w:val="24"/>
          <w:szCs w:val="24"/>
          <w:lang w:val="en-US"/>
        </w:rPr>
        <w:t xml:space="preserve">ehavioral </w:t>
      </w:r>
      <w:r w:rsidR="00FF32A0" w:rsidRPr="009352FC">
        <w:rPr>
          <w:rFonts w:ascii="Times New Roman" w:hAnsi="Times New Roman" w:cs="Times New Roman"/>
          <w:i/>
          <w:sz w:val="24"/>
          <w:szCs w:val="24"/>
          <w:lang w:val="en-US"/>
        </w:rPr>
        <w:t>S</w:t>
      </w:r>
      <w:r w:rsidR="00372692" w:rsidRPr="009352FC">
        <w:rPr>
          <w:rFonts w:ascii="Times New Roman" w:hAnsi="Times New Roman" w:cs="Times New Roman"/>
          <w:i/>
          <w:sz w:val="24"/>
          <w:szCs w:val="24"/>
          <w:lang w:val="en-US"/>
        </w:rPr>
        <w:t>cience</w:t>
      </w:r>
      <w:r w:rsidR="00372692" w:rsidRPr="009352FC">
        <w:rPr>
          <w:rFonts w:ascii="Times New Roman" w:hAnsi="Times New Roman" w:cs="Times New Roman"/>
          <w:sz w:val="24"/>
          <w:szCs w:val="24"/>
          <w:lang w:val="en-US"/>
        </w:rPr>
        <w:t xml:space="preserve"> (2nd </w:t>
      </w:r>
      <w:proofErr w:type="spellStart"/>
      <w:proofErr w:type="gramStart"/>
      <w:r w:rsidR="00372692" w:rsidRPr="009352FC">
        <w:rPr>
          <w:rFonts w:ascii="Times New Roman" w:hAnsi="Times New Roman" w:cs="Times New Roman"/>
          <w:sz w:val="24"/>
          <w:szCs w:val="24"/>
          <w:lang w:val="en-US"/>
        </w:rPr>
        <w:t>ed</w:t>
      </w:r>
      <w:proofErr w:type="spellEnd"/>
      <w:proofErr w:type="gramEnd"/>
      <w:r w:rsidR="00372692" w:rsidRPr="009352FC">
        <w:rPr>
          <w:rFonts w:ascii="Times New Roman" w:hAnsi="Times New Roman" w:cs="Times New Roman"/>
          <w:sz w:val="24"/>
          <w:szCs w:val="24"/>
          <w:lang w:val="en-US"/>
        </w:rPr>
        <w:t>). Hillsdale, N.J.: Erlbaum.</w:t>
      </w:r>
    </w:p>
    <w:p w14:paraId="102B34B1" w14:textId="11E78E09" w:rsidR="009545EB" w:rsidRPr="009352FC" w:rsidRDefault="009545EB" w:rsidP="0072240C">
      <w:pPr>
        <w:pStyle w:val="NoSpacing"/>
        <w:spacing w:line="480" w:lineRule="auto"/>
        <w:ind w:left="567" w:hanging="567"/>
        <w:jc w:val="both"/>
        <w:rPr>
          <w:rFonts w:ascii="Times New Roman" w:hAnsi="Times New Roman" w:cs="Times New Roman"/>
          <w:sz w:val="24"/>
          <w:szCs w:val="24"/>
          <w:shd w:val="clear" w:color="auto" w:fill="FFFFFF"/>
          <w:lang w:val="en-US"/>
        </w:rPr>
      </w:pPr>
      <w:r w:rsidRPr="009352FC">
        <w:rPr>
          <w:rFonts w:ascii="Times New Roman" w:hAnsi="Times New Roman" w:cs="Times New Roman"/>
          <w:sz w:val="24"/>
          <w:szCs w:val="24"/>
          <w:shd w:val="clear" w:color="auto" w:fill="FFFFFF"/>
          <w:lang w:val="en-US"/>
        </w:rPr>
        <w:t xml:space="preserve">Cook, J. W., </w:t>
      </w:r>
      <w:proofErr w:type="gramStart"/>
      <w:r w:rsidRPr="009352FC">
        <w:rPr>
          <w:rFonts w:ascii="Times New Roman" w:hAnsi="Times New Roman" w:cs="Times New Roman"/>
          <w:sz w:val="24"/>
          <w:szCs w:val="24"/>
          <w:shd w:val="clear" w:color="auto" w:fill="FFFFFF"/>
          <w:lang w:val="en-US"/>
        </w:rPr>
        <w:t>Spring</w:t>
      </w:r>
      <w:proofErr w:type="gramEnd"/>
      <w:r w:rsidRPr="009352FC">
        <w:rPr>
          <w:rFonts w:ascii="Times New Roman" w:hAnsi="Times New Roman" w:cs="Times New Roman"/>
          <w:sz w:val="24"/>
          <w:szCs w:val="24"/>
          <w:shd w:val="clear" w:color="auto" w:fill="FFFFFF"/>
          <w:lang w:val="en-US"/>
        </w:rPr>
        <w:t xml:space="preserve">, B., &amp; </w:t>
      </w:r>
      <w:proofErr w:type="spellStart"/>
      <w:r w:rsidRPr="009352FC">
        <w:rPr>
          <w:rFonts w:ascii="Times New Roman" w:hAnsi="Times New Roman" w:cs="Times New Roman"/>
          <w:sz w:val="24"/>
          <w:szCs w:val="24"/>
          <w:shd w:val="clear" w:color="auto" w:fill="FFFFFF"/>
          <w:lang w:val="en-US"/>
        </w:rPr>
        <w:t>McChargue</w:t>
      </w:r>
      <w:proofErr w:type="spellEnd"/>
      <w:r w:rsidRPr="009352FC">
        <w:rPr>
          <w:rFonts w:ascii="Times New Roman" w:hAnsi="Times New Roman" w:cs="Times New Roman"/>
          <w:sz w:val="24"/>
          <w:szCs w:val="24"/>
          <w:shd w:val="clear" w:color="auto" w:fill="FFFFFF"/>
          <w:lang w:val="en-US"/>
        </w:rPr>
        <w:t>, D. (200</w:t>
      </w:r>
      <w:r w:rsidR="00765C59">
        <w:rPr>
          <w:rFonts w:ascii="Times New Roman" w:hAnsi="Times New Roman" w:cs="Times New Roman"/>
          <w:sz w:val="24"/>
          <w:szCs w:val="24"/>
          <w:shd w:val="clear" w:color="auto" w:fill="FFFFFF"/>
          <w:lang w:val="en-US"/>
        </w:rPr>
        <w:t>4</w:t>
      </w:r>
      <w:r w:rsidRPr="009352FC">
        <w:rPr>
          <w:rFonts w:ascii="Times New Roman" w:hAnsi="Times New Roman" w:cs="Times New Roman"/>
          <w:sz w:val="24"/>
          <w:szCs w:val="24"/>
          <w:shd w:val="clear" w:color="auto" w:fill="FFFFFF"/>
          <w:lang w:val="en-US"/>
        </w:rPr>
        <w:t xml:space="preserve">). Influence of nicotine on positive affect in </w:t>
      </w:r>
      <w:proofErr w:type="spellStart"/>
      <w:r w:rsidRPr="009352FC">
        <w:rPr>
          <w:rFonts w:ascii="Times New Roman" w:hAnsi="Times New Roman" w:cs="Times New Roman"/>
          <w:sz w:val="24"/>
          <w:szCs w:val="24"/>
          <w:shd w:val="clear" w:color="auto" w:fill="FFFFFF"/>
          <w:lang w:val="en-US"/>
        </w:rPr>
        <w:t>anhedonic</w:t>
      </w:r>
      <w:proofErr w:type="spellEnd"/>
      <w:r w:rsidRPr="009352FC">
        <w:rPr>
          <w:rFonts w:ascii="Times New Roman" w:hAnsi="Times New Roman" w:cs="Times New Roman"/>
          <w:sz w:val="24"/>
          <w:szCs w:val="24"/>
          <w:shd w:val="clear" w:color="auto" w:fill="FFFFFF"/>
          <w:lang w:val="en-US"/>
        </w:rPr>
        <w:t xml:space="preserve"> smokers.</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Psychopharmacology</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192</w:t>
      </w:r>
      <w:r w:rsidRPr="009352FC">
        <w:rPr>
          <w:rFonts w:ascii="Times New Roman" w:hAnsi="Times New Roman" w:cs="Times New Roman"/>
          <w:sz w:val="24"/>
          <w:szCs w:val="24"/>
          <w:shd w:val="clear" w:color="auto" w:fill="FFFFFF"/>
          <w:lang w:val="en-US"/>
        </w:rPr>
        <w:t>, 87-95.</w:t>
      </w:r>
    </w:p>
    <w:p w14:paraId="64911C93" w14:textId="21FBF3D7" w:rsidR="009545EB" w:rsidRPr="009352FC" w:rsidRDefault="009545EB" w:rsidP="0072240C">
      <w:pPr>
        <w:pStyle w:val="NoSpacing"/>
        <w:spacing w:line="480" w:lineRule="auto"/>
        <w:ind w:left="567" w:hanging="567"/>
        <w:jc w:val="both"/>
        <w:rPr>
          <w:rFonts w:ascii="Times New Roman" w:hAnsi="Times New Roman" w:cs="Times New Roman"/>
          <w:sz w:val="24"/>
          <w:szCs w:val="24"/>
          <w:lang w:val="en-US"/>
        </w:rPr>
      </w:pPr>
      <w:proofErr w:type="gramStart"/>
      <w:r w:rsidRPr="009352FC">
        <w:rPr>
          <w:rFonts w:ascii="Times New Roman" w:hAnsi="Times New Roman" w:cs="Times New Roman"/>
          <w:sz w:val="24"/>
          <w:szCs w:val="24"/>
          <w:shd w:val="clear" w:color="auto" w:fill="FFFFFF"/>
          <w:lang w:val="en-US"/>
        </w:rPr>
        <w:lastRenderedPageBreak/>
        <w:t>Copeland, A. L., Brandon, T. H., &amp; Quinn, E. P. (1995).</w:t>
      </w:r>
      <w:proofErr w:type="gramEnd"/>
      <w:r w:rsidRPr="009352FC">
        <w:rPr>
          <w:rFonts w:ascii="Times New Roman" w:hAnsi="Times New Roman" w:cs="Times New Roman"/>
          <w:sz w:val="24"/>
          <w:szCs w:val="24"/>
          <w:shd w:val="clear" w:color="auto" w:fill="FFFFFF"/>
          <w:lang w:val="en-US"/>
        </w:rPr>
        <w:t xml:space="preserve"> The Smoking Consequences Questionnaire-Adult: Measurement of smoking outcome expectancies of experienced smokers.</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Psychological Assessment</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7</w:t>
      </w:r>
      <w:r w:rsidRPr="009352FC">
        <w:rPr>
          <w:rFonts w:ascii="Times New Roman" w:hAnsi="Times New Roman" w:cs="Times New Roman"/>
          <w:sz w:val="24"/>
          <w:szCs w:val="24"/>
          <w:shd w:val="clear" w:color="auto" w:fill="FFFFFF"/>
          <w:lang w:val="en-US"/>
        </w:rPr>
        <w:t>, 484</w:t>
      </w:r>
      <w:r w:rsidR="00600452" w:rsidRPr="009352FC">
        <w:rPr>
          <w:rFonts w:ascii="Times New Roman" w:hAnsi="Times New Roman" w:cs="Times New Roman"/>
          <w:sz w:val="24"/>
          <w:szCs w:val="24"/>
          <w:shd w:val="clear" w:color="auto" w:fill="FFFFFF"/>
          <w:lang w:val="en-US"/>
        </w:rPr>
        <w:t>-494</w:t>
      </w:r>
      <w:r w:rsidRPr="009352FC">
        <w:rPr>
          <w:rFonts w:ascii="Times New Roman" w:hAnsi="Times New Roman" w:cs="Times New Roman"/>
          <w:sz w:val="24"/>
          <w:szCs w:val="24"/>
          <w:shd w:val="clear" w:color="auto" w:fill="FFFFFF"/>
          <w:lang w:val="en-US"/>
        </w:rPr>
        <w:t>.</w:t>
      </w:r>
    </w:p>
    <w:p w14:paraId="2047D0B5" w14:textId="6ABED7C9" w:rsidR="008612E6" w:rsidRPr="009352FC" w:rsidRDefault="008612E6" w:rsidP="0072240C">
      <w:pPr>
        <w:spacing w:after="0" w:line="480" w:lineRule="auto"/>
        <w:jc w:val="both"/>
        <w:rPr>
          <w:rFonts w:ascii="Times New Roman" w:hAnsi="Times New Roman" w:cs="Times New Roman"/>
          <w:sz w:val="24"/>
          <w:szCs w:val="24"/>
          <w:lang w:val="en-US"/>
        </w:rPr>
      </w:pPr>
      <w:proofErr w:type="gramStart"/>
      <w:r w:rsidRPr="009352FC">
        <w:rPr>
          <w:rFonts w:ascii="Times New Roman" w:hAnsi="Times New Roman" w:cs="Times New Roman"/>
          <w:sz w:val="24"/>
          <w:szCs w:val="24"/>
          <w:lang w:val="en-US"/>
        </w:rPr>
        <w:t>Curran, P. J.</w:t>
      </w:r>
      <w:r w:rsidR="002F38FD" w:rsidRPr="009352FC">
        <w:rPr>
          <w:rFonts w:ascii="Times New Roman" w:hAnsi="Times New Roman" w:cs="Times New Roman"/>
          <w:sz w:val="24"/>
          <w:szCs w:val="24"/>
          <w:lang w:val="en-US"/>
        </w:rPr>
        <w:t>,</w:t>
      </w:r>
      <w:r w:rsidRPr="009352FC">
        <w:rPr>
          <w:rFonts w:ascii="Times New Roman" w:hAnsi="Times New Roman" w:cs="Times New Roman"/>
          <w:sz w:val="24"/>
          <w:szCs w:val="24"/>
          <w:lang w:val="en-US"/>
        </w:rPr>
        <w:t xml:space="preserve"> &amp; Bauer, D. J. (2011).</w:t>
      </w:r>
      <w:proofErr w:type="gramEnd"/>
      <w:r w:rsidRPr="009352FC">
        <w:rPr>
          <w:rFonts w:ascii="Times New Roman" w:hAnsi="Times New Roman" w:cs="Times New Roman"/>
          <w:sz w:val="24"/>
          <w:szCs w:val="24"/>
          <w:lang w:val="en-US"/>
        </w:rPr>
        <w:t xml:space="preserve"> The disaggregation of within-person and between-person </w:t>
      </w:r>
    </w:p>
    <w:p w14:paraId="7E1E83F8" w14:textId="77777777" w:rsidR="008612E6" w:rsidRPr="009352FC" w:rsidRDefault="008612E6" w:rsidP="0072240C">
      <w:pPr>
        <w:spacing w:after="0" w:line="480" w:lineRule="auto"/>
        <w:ind w:firstLine="708"/>
        <w:jc w:val="both"/>
        <w:rPr>
          <w:rFonts w:ascii="Times New Roman" w:hAnsi="Times New Roman" w:cs="Times New Roman"/>
          <w:sz w:val="24"/>
          <w:szCs w:val="24"/>
          <w:lang w:val="en-US"/>
        </w:rPr>
      </w:pPr>
      <w:proofErr w:type="gramStart"/>
      <w:r w:rsidRPr="009352FC">
        <w:rPr>
          <w:rFonts w:ascii="Times New Roman" w:hAnsi="Times New Roman" w:cs="Times New Roman"/>
          <w:sz w:val="24"/>
          <w:szCs w:val="24"/>
          <w:lang w:val="en-US"/>
        </w:rPr>
        <w:t>effects</w:t>
      </w:r>
      <w:proofErr w:type="gramEnd"/>
      <w:r w:rsidRPr="009352FC">
        <w:rPr>
          <w:rFonts w:ascii="Times New Roman" w:hAnsi="Times New Roman" w:cs="Times New Roman"/>
          <w:sz w:val="24"/>
          <w:szCs w:val="24"/>
          <w:lang w:val="en-US"/>
        </w:rPr>
        <w:t xml:space="preserve"> in longitudinal models of change. </w:t>
      </w:r>
      <w:r w:rsidRPr="009352FC">
        <w:rPr>
          <w:rFonts w:ascii="Times New Roman" w:hAnsi="Times New Roman" w:cs="Times New Roman"/>
          <w:i/>
          <w:sz w:val="24"/>
          <w:szCs w:val="24"/>
          <w:lang w:val="en-US"/>
        </w:rPr>
        <w:t>Annual Review of Psychology, 62</w:t>
      </w:r>
      <w:r w:rsidRPr="009352FC">
        <w:rPr>
          <w:rFonts w:ascii="Times New Roman" w:hAnsi="Times New Roman" w:cs="Times New Roman"/>
          <w:sz w:val="24"/>
          <w:szCs w:val="24"/>
          <w:lang w:val="en-US"/>
        </w:rPr>
        <w:t>, 583-619.</w:t>
      </w:r>
    </w:p>
    <w:p w14:paraId="24D33ADF" w14:textId="366934C1" w:rsidR="009545EB" w:rsidRPr="009352FC" w:rsidRDefault="009545EB" w:rsidP="0072240C">
      <w:pPr>
        <w:pStyle w:val="NoSpacing"/>
        <w:spacing w:line="480" w:lineRule="auto"/>
        <w:ind w:left="567" w:hanging="567"/>
        <w:jc w:val="both"/>
        <w:rPr>
          <w:rFonts w:ascii="Times New Roman" w:hAnsi="Times New Roman" w:cs="Times New Roman"/>
          <w:sz w:val="24"/>
          <w:szCs w:val="24"/>
          <w:shd w:val="clear" w:color="auto" w:fill="FFFFFF"/>
          <w:lang w:val="en-US"/>
        </w:rPr>
      </w:pPr>
      <w:r w:rsidRPr="009352FC">
        <w:rPr>
          <w:rFonts w:ascii="Times New Roman" w:hAnsi="Times New Roman" w:cs="Times New Roman"/>
          <w:sz w:val="24"/>
          <w:szCs w:val="24"/>
          <w:shd w:val="clear" w:color="auto" w:fill="FFFFFF"/>
          <w:lang w:val="en-US"/>
        </w:rPr>
        <w:t xml:space="preserve">Flay, B. R., Hu, F. B., Siddiqui, O., Day, L. E., </w:t>
      </w:r>
      <w:proofErr w:type="spellStart"/>
      <w:r w:rsidRPr="009352FC">
        <w:rPr>
          <w:rFonts w:ascii="Times New Roman" w:hAnsi="Times New Roman" w:cs="Times New Roman"/>
          <w:sz w:val="24"/>
          <w:szCs w:val="24"/>
          <w:shd w:val="clear" w:color="auto" w:fill="FFFFFF"/>
          <w:lang w:val="en-US"/>
        </w:rPr>
        <w:t>Hedeker</w:t>
      </w:r>
      <w:proofErr w:type="spellEnd"/>
      <w:r w:rsidRPr="009352FC">
        <w:rPr>
          <w:rFonts w:ascii="Times New Roman" w:hAnsi="Times New Roman" w:cs="Times New Roman"/>
          <w:sz w:val="24"/>
          <w:szCs w:val="24"/>
          <w:shd w:val="clear" w:color="auto" w:fill="FFFFFF"/>
          <w:lang w:val="en-US"/>
        </w:rPr>
        <w:t xml:space="preserve">, D., </w:t>
      </w:r>
      <w:proofErr w:type="spellStart"/>
      <w:r w:rsidRPr="009352FC">
        <w:rPr>
          <w:rFonts w:ascii="Times New Roman" w:hAnsi="Times New Roman" w:cs="Times New Roman"/>
          <w:sz w:val="24"/>
          <w:szCs w:val="24"/>
          <w:shd w:val="clear" w:color="auto" w:fill="FFFFFF"/>
          <w:lang w:val="en-US"/>
        </w:rPr>
        <w:t>Petraitis</w:t>
      </w:r>
      <w:proofErr w:type="spellEnd"/>
      <w:r w:rsidRPr="009352FC">
        <w:rPr>
          <w:rFonts w:ascii="Times New Roman" w:hAnsi="Times New Roman" w:cs="Times New Roman"/>
          <w:sz w:val="24"/>
          <w:szCs w:val="24"/>
          <w:shd w:val="clear" w:color="auto" w:fill="FFFFFF"/>
          <w:lang w:val="en-US"/>
        </w:rPr>
        <w:t>, J., Richardson, J.</w:t>
      </w:r>
      <w:r w:rsidR="002F38FD" w:rsidRPr="009352FC">
        <w:rPr>
          <w:rFonts w:ascii="Times New Roman" w:hAnsi="Times New Roman" w:cs="Times New Roman"/>
          <w:sz w:val="24"/>
          <w:szCs w:val="24"/>
          <w:shd w:val="clear" w:color="auto" w:fill="FFFFFF"/>
          <w:lang w:val="en-US"/>
        </w:rPr>
        <w:t>,</w:t>
      </w:r>
      <w:r w:rsidRPr="009352FC">
        <w:rPr>
          <w:rFonts w:ascii="Times New Roman" w:hAnsi="Times New Roman" w:cs="Times New Roman"/>
          <w:sz w:val="24"/>
          <w:szCs w:val="24"/>
          <w:shd w:val="clear" w:color="auto" w:fill="FFFFFF"/>
          <w:lang w:val="en-US"/>
        </w:rPr>
        <w:t xml:space="preserve"> &amp; </w:t>
      </w:r>
      <w:proofErr w:type="spellStart"/>
      <w:r w:rsidRPr="009352FC">
        <w:rPr>
          <w:rFonts w:ascii="Times New Roman" w:hAnsi="Times New Roman" w:cs="Times New Roman"/>
          <w:sz w:val="24"/>
          <w:szCs w:val="24"/>
          <w:shd w:val="clear" w:color="auto" w:fill="FFFFFF"/>
          <w:lang w:val="en-US"/>
        </w:rPr>
        <w:t>Sussman</w:t>
      </w:r>
      <w:proofErr w:type="spellEnd"/>
      <w:r w:rsidRPr="009352FC">
        <w:rPr>
          <w:rFonts w:ascii="Times New Roman" w:hAnsi="Times New Roman" w:cs="Times New Roman"/>
          <w:sz w:val="24"/>
          <w:szCs w:val="24"/>
          <w:shd w:val="clear" w:color="auto" w:fill="FFFFFF"/>
          <w:lang w:val="en-US"/>
        </w:rPr>
        <w:t xml:space="preserve">, S. (1994). </w:t>
      </w:r>
      <w:proofErr w:type="gramStart"/>
      <w:r w:rsidRPr="009352FC">
        <w:rPr>
          <w:rFonts w:ascii="Times New Roman" w:hAnsi="Times New Roman" w:cs="Times New Roman"/>
          <w:sz w:val="24"/>
          <w:szCs w:val="24"/>
          <w:shd w:val="clear" w:color="auto" w:fill="FFFFFF"/>
          <w:lang w:val="en-US"/>
        </w:rPr>
        <w:t>Differential influence of parental smoking and friends' smoking on adolescent initiation and escalation and smoking.</w:t>
      </w:r>
      <w:proofErr w:type="gramEnd"/>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Journal of Health and Social Behavior</w:t>
      </w:r>
      <w:r w:rsidRPr="009352FC">
        <w:rPr>
          <w:rFonts w:ascii="Times New Roman" w:hAnsi="Times New Roman" w:cs="Times New Roman"/>
          <w:sz w:val="24"/>
          <w:szCs w:val="24"/>
          <w:shd w:val="clear" w:color="auto" w:fill="FFFFFF"/>
          <w:lang w:val="en-US"/>
        </w:rPr>
        <w:t>,</w:t>
      </w:r>
      <w:r w:rsidRPr="009352FC">
        <w:rPr>
          <w:rFonts w:ascii="Times New Roman" w:hAnsi="Times New Roman" w:cs="Times New Roman"/>
          <w:i/>
          <w:sz w:val="24"/>
          <w:szCs w:val="24"/>
          <w:shd w:val="clear" w:color="auto" w:fill="FFFFFF"/>
          <w:lang w:val="en-US"/>
        </w:rPr>
        <w:t xml:space="preserve"> </w:t>
      </w:r>
      <w:r w:rsidR="00FF32A0" w:rsidRPr="009352FC">
        <w:rPr>
          <w:rFonts w:ascii="Times New Roman" w:hAnsi="Times New Roman" w:cs="Times New Roman"/>
          <w:i/>
          <w:sz w:val="24"/>
          <w:szCs w:val="24"/>
          <w:shd w:val="clear" w:color="auto" w:fill="FFFFFF"/>
          <w:lang w:val="en-US"/>
        </w:rPr>
        <w:t>35</w:t>
      </w:r>
      <w:r w:rsidR="00FF32A0" w:rsidRPr="009352FC">
        <w:rPr>
          <w:rFonts w:ascii="Times New Roman" w:hAnsi="Times New Roman" w:cs="Times New Roman"/>
          <w:sz w:val="24"/>
          <w:szCs w:val="24"/>
          <w:shd w:val="clear" w:color="auto" w:fill="FFFFFF"/>
          <w:lang w:val="en-US"/>
        </w:rPr>
        <w:t xml:space="preserve">, </w:t>
      </w:r>
      <w:r w:rsidRPr="009352FC">
        <w:rPr>
          <w:rFonts w:ascii="Times New Roman" w:hAnsi="Times New Roman" w:cs="Times New Roman"/>
          <w:sz w:val="24"/>
          <w:szCs w:val="24"/>
          <w:shd w:val="clear" w:color="auto" w:fill="FFFFFF"/>
          <w:lang w:val="en-US"/>
        </w:rPr>
        <w:t>248-265.</w:t>
      </w:r>
    </w:p>
    <w:p w14:paraId="560588BF" w14:textId="4FDC1A1C" w:rsidR="00B97E3B" w:rsidRPr="009352FC" w:rsidRDefault="00B97E3B" w:rsidP="0072240C">
      <w:pPr>
        <w:spacing w:after="0" w:line="480" w:lineRule="auto"/>
        <w:ind w:left="567" w:hanging="567"/>
        <w:jc w:val="both"/>
        <w:rPr>
          <w:rFonts w:ascii="Times New Roman" w:hAnsi="Times New Roman" w:cs="Times New Roman"/>
          <w:sz w:val="24"/>
          <w:szCs w:val="24"/>
          <w:lang w:val="en-US"/>
        </w:rPr>
      </w:pPr>
      <w:proofErr w:type="gramStart"/>
      <w:r w:rsidRPr="009352FC">
        <w:rPr>
          <w:rFonts w:ascii="Times New Roman" w:hAnsi="Times New Roman" w:cs="Times New Roman"/>
          <w:sz w:val="24"/>
          <w:szCs w:val="24"/>
          <w:lang w:val="en-US"/>
        </w:rPr>
        <w:t xml:space="preserve">Friedman-Wheeler, D.G., Ahrens, A. H., </w:t>
      </w:r>
      <w:proofErr w:type="spellStart"/>
      <w:r w:rsidRPr="009352FC">
        <w:rPr>
          <w:rFonts w:ascii="Times New Roman" w:hAnsi="Times New Roman" w:cs="Times New Roman"/>
          <w:sz w:val="24"/>
          <w:szCs w:val="24"/>
          <w:lang w:val="en-US"/>
        </w:rPr>
        <w:t>Haaga</w:t>
      </w:r>
      <w:proofErr w:type="spellEnd"/>
      <w:r w:rsidRPr="009352FC">
        <w:rPr>
          <w:rFonts w:ascii="Times New Roman" w:hAnsi="Times New Roman" w:cs="Times New Roman"/>
          <w:sz w:val="24"/>
          <w:szCs w:val="24"/>
          <w:lang w:val="en-US"/>
        </w:rPr>
        <w:t>, D. A., McIntosh, E., &amp; Thorndike, F. P. (2007).</w:t>
      </w:r>
      <w:proofErr w:type="gramEnd"/>
      <w:r w:rsidRPr="009352FC">
        <w:rPr>
          <w:rFonts w:ascii="Times New Roman" w:hAnsi="Times New Roman" w:cs="Times New Roman"/>
          <w:sz w:val="24"/>
          <w:szCs w:val="24"/>
          <w:lang w:val="en-US"/>
        </w:rPr>
        <w:t xml:space="preserve"> </w:t>
      </w:r>
      <w:proofErr w:type="gramStart"/>
      <w:r w:rsidRPr="009352FC">
        <w:rPr>
          <w:rFonts w:ascii="Times New Roman" w:hAnsi="Times New Roman" w:cs="Times New Roman"/>
          <w:sz w:val="24"/>
          <w:szCs w:val="24"/>
          <w:lang w:val="en-US"/>
        </w:rPr>
        <w:t>Depressive symptoms, depression proneness, and outcome expectancies for cigarette smoking.</w:t>
      </w:r>
      <w:proofErr w:type="gramEnd"/>
      <w:r w:rsidRPr="009352FC">
        <w:rPr>
          <w:rFonts w:ascii="Times New Roman" w:hAnsi="Times New Roman" w:cs="Times New Roman"/>
          <w:sz w:val="24"/>
          <w:szCs w:val="24"/>
          <w:lang w:val="en-US"/>
        </w:rPr>
        <w:t xml:space="preserve"> </w:t>
      </w:r>
      <w:r w:rsidRPr="009352FC">
        <w:rPr>
          <w:rFonts w:ascii="Times New Roman" w:hAnsi="Times New Roman" w:cs="Times New Roman"/>
          <w:i/>
          <w:sz w:val="24"/>
          <w:szCs w:val="24"/>
          <w:lang w:val="en-US"/>
        </w:rPr>
        <w:t>Cognitive Therapy and Research, 31</w:t>
      </w:r>
      <w:r w:rsidRPr="009352FC">
        <w:rPr>
          <w:rFonts w:ascii="Times New Roman" w:hAnsi="Times New Roman" w:cs="Times New Roman"/>
          <w:sz w:val="24"/>
          <w:szCs w:val="24"/>
          <w:lang w:val="en-US"/>
        </w:rPr>
        <w:t xml:space="preserve">, 547-557. </w:t>
      </w:r>
    </w:p>
    <w:p w14:paraId="5686453E" w14:textId="046B5D79" w:rsidR="009545EB" w:rsidRPr="009352FC" w:rsidRDefault="009545EB" w:rsidP="0072240C">
      <w:pPr>
        <w:pStyle w:val="NoSpacing"/>
        <w:spacing w:line="480" w:lineRule="auto"/>
        <w:ind w:left="567" w:hanging="567"/>
        <w:jc w:val="both"/>
        <w:rPr>
          <w:rFonts w:ascii="Times New Roman" w:hAnsi="Times New Roman" w:cs="Times New Roman"/>
          <w:sz w:val="24"/>
          <w:szCs w:val="24"/>
          <w:shd w:val="clear" w:color="auto" w:fill="FFFFFF"/>
          <w:lang w:val="en-US"/>
        </w:rPr>
      </w:pPr>
      <w:proofErr w:type="gramStart"/>
      <w:r w:rsidRPr="009352FC">
        <w:rPr>
          <w:rFonts w:ascii="Times New Roman" w:hAnsi="Times New Roman" w:cs="Times New Roman"/>
          <w:sz w:val="24"/>
          <w:szCs w:val="24"/>
          <w:shd w:val="clear" w:color="auto" w:fill="FFFFFF"/>
          <w:lang w:val="en-US"/>
        </w:rPr>
        <w:t xml:space="preserve">Grant, B. F., </w:t>
      </w:r>
      <w:proofErr w:type="spellStart"/>
      <w:r w:rsidRPr="009352FC">
        <w:rPr>
          <w:rFonts w:ascii="Times New Roman" w:hAnsi="Times New Roman" w:cs="Times New Roman"/>
          <w:sz w:val="24"/>
          <w:szCs w:val="24"/>
          <w:shd w:val="clear" w:color="auto" w:fill="FFFFFF"/>
          <w:lang w:val="en-US"/>
        </w:rPr>
        <w:t>Hasin</w:t>
      </w:r>
      <w:proofErr w:type="spellEnd"/>
      <w:r w:rsidRPr="009352FC">
        <w:rPr>
          <w:rFonts w:ascii="Times New Roman" w:hAnsi="Times New Roman" w:cs="Times New Roman"/>
          <w:sz w:val="24"/>
          <w:szCs w:val="24"/>
          <w:shd w:val="clear" w:color="auto" w:fill="FFFFFF"/>
          <w:lang w:val="en-US"/>
        </w:rPr>
        <w:t>, D. S., Chou, S. P., Stinson, F. S., &amp; Dawson, D. A. (2004).</w:t>
      </w:r>
      <w:proofErr w:type="gramEnd"/>
      <w:r w:rsidRPr="009352FC">
        <w:rPr>
          <w:rFonts w:ascii="Times New Roman" w:hAnsi="Times New Roman" w:cs="Times New Roman"/>
          <w:sz w:val="24"/>
          <w:szCs w:val="24"/>
          <w:shd w:val="clear" w:color="auto" w:fill="FFFFFF"/>
          <w:lang w:val="en-US"/>
        </w:rPr>
        <w:t xml:space="preserve"> Nicotine dependence and psychiatric d</w:t>
      </w:r>
      <w:r w:rsidR="00600452" w:rsidRPr="009352FC">
        <w:rPr>
          <w:rFonts w:ascii="Times New Roman" w:hAnsi="Times New Roman" w:cs="Times New Roman"/>
          <w:sz w:val="24"/>
          <w:szCs w:val="24"/>
          <w:shd w:val="clear" w:color="auto" w:fill="FFFFFF"/>
          <w:lang w:val="en-US"/>
        </w:rPr>
        <w:t xml:space="preserve">isorders in the </w:t>
      </w:r>
      <w:proofErr w:type="gramStart"/>
      <w:r w:rsidR="00600452" w:rsidRPr="009352FC">
        <w:rPr>
          <w:rFonts w:ascii="Times New Roman" w:hAnsi="Times New Roman" w:cs="Times New Roman"/>
          <w:sz w:val="24"/>
          <w:szCs w:val="24"/>
          <w:shd w:val="clear" w:color="auto" w:fill="FFFFFF"/>
          <w:lang w:val="en-US"/>
        </w:rPr>
        <w:t>united states</w:t>
      </w:r>
      <w:proofErr w:type="gramEnd"/>
      <w:r w:rsidR="00600452" w:rsidRPr="009352FC">
        <w:rPr>
          <w:rFonts w:ascii="Times New Roman" w:hAnsi="Times New Roman" w:cs="Times New Roman"/>
          <w:sz w:val="24"/>
          <w:szCs w:val="24"/>
          <w:shd w:val="clear" w:color="auto" w:fill="FFFFFF"/>
          <w:lang w:val="en-US"/>
        </w:rPr>
        <w:t>: R</w:t>
      </w:r>
      <w:r w:rsidRPr="009352FC">
        <w:rPr>
          <w:rFonts w:ascii="Times New Roman" w:hAnsi="Times New Roman" w:cs="Times New Roman"/>
          <w:sz w:val="24"/>
          <w:szCs w:val="24"/>
          <w:shd w:val="clear" w:color="auto" w:fill="FFFFFF"/>
          <w:lang w:val="en-US"/>
        </w:rPr>
        <w:t>esults from the national epidemiologic survey on alcohol and related</w:t>
      </w:r>
      <w:r w:rsidR="00600452" w:rsidRPr="009352FC">
        <w:rPr>
          <w:rFonts w:ascii="Times New Roman" w:hAnsi="Times New Roman" w:cs="Times New Roman"/>
          <w:sz w:val="24"/>
          <w:szCs w:val="24"/>
          <w:shd w:val="clear" w:color="auto" w:fill="FFFFFF"/>
          <w:lang w:val="en-US"/>
        </w:rPr>
        <w:t xml:space="preserve"> </w:t>
      </w:r>
      <w:r w:rsidRPr="009352FC">
        <w:rPr>
          <w:rFonts w:ascii="Times New Roman" w:hAnsi="Times New Roman" w:cs="Times New Roman"/>
          <w:sz w:val="24"/>
          <w:szCs w:val="24"/>
          <w:shd w:val="clear" w:color="auto" w:fill="FFFFFF"/>
          <w:lang w:val="en-US"/>
        </w:rPr>
        <w:t>conditions.</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Archives of General Psychiatry</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61</w:t>
      </w:r>
      <w:r w:rsidRPr="009352FC">
        <w:rPr>
          <w:rFonts w:ascii="Times New Roman" w:hAnsi="Times New Roman" w:cs="Times New Roman"/>
          <w:sz w:val="24"/>
          <w:szCs w:val="24"/>
          <w:shd w:val="clear" w:color="auto" w:fill="FFFFFF"/>
          <w:lang w:val="en-US"/>
        </w:rPr>
        <w:t>, 1107-1115.</w:t>
      </w:r>
    </w:p>
    <w:p w14:paraId="7307A79D" w14:textId="031B868C" w:rsidR="007619A0" w:rsidRPr="009352FC" w:rsidRDefault="007619A0" w:rsidP="0072240C">
      <w:pPr>
        <w:spacing w:after="0" w:line="480" w:lineRule="auto"/>
        <w:ind w:left="709" w:hanging="709"/>
        <w:jc w:val="both"/>
        <w:rPr>
          <w:rFonts w:ascii="Times New Roman" w:hAnsi="Times New Roman" w:cs="Times New Roman"/>
          <w:sz w:val="24"/>
          <w:szCs w:val="24"/>
          <w:lang w:val="en-US"/>
        </w:rPr>
      </w:pPr>
      <w:r w:rsidRPr="009352FC">
        <w:rPr>
          <w:rFonts w:ascii="Times New Roman" w:hAnsi="Times New Roman" w:cs="Times New Roman"/>
          <w:sz w:val="24"/>
          <w:szCs w:val="24"/>
          <w:shd w:val="clear" w:color="auto" w:fill="FFFFFF"/>
          <w:lang w:val="en-US"/>
        </w:rPr>
        <w:t xml:space="preserve">Hine, D. W., Honan, C. A., Marks, A. D., &amp; </w:t>
      </w:r>
      <w:proofErr w:type="spellStart"/>
      <w:r w:rsidRPr="009352FC">
        <w:rPr>
          <w:rFonts w:ascii="Times New Roman" w:hAnsi="Times New Roman" w:cs="Times New Roman"/>
          <w:sz w:val="24"/>
          <w:szCs w:val="24"/>
          <w:shd w:val="clear" w:color="auto" w:fill="FFFFFF"/>
          <w:lang w:val="en-US"/>
        </w:rPr>
        <w:t>Brettschneider</w:t>
      </w:r>
      <w:proofErr w:type="spellEnd"/>
      <w:r w:rsidRPr="009352FC">
        <w:rPr>
          <w:rFonts w:ascii="Times New Roman" w:hAnsi="Times New Roman" w:cs="Times New Roman"/>
          <w:sz w:val="24"/>
          <w:szCs w:val="24"/>
          <w:shd w:val="clear" w:color="auto" w:fill="FFFFFF"/>
          <w:lang w:val="en-US"/>
        </w:rPr>
        <w:t xml:space="preserve">, K. (2007). </w:t>
      </w:r>
      <w:proofErr w:type="gramStart"/>
      <w:r w:rsidRPr="009352FC">
        <w:rPr>
          <w:rFonts w:ascii="Times New Roman" w:hAnsi="Times New Roman" w:cs="Times New Roman"/>
          <w:sz w:val="24"/>
          <w:szCs w:val="24"/>
          <w:shd w:val="clear" w:color="auto" w:fill="FFFFFF"/>
          <w:lang w:val="en-US"/>
        </w:rPr>
        <w:t>Development and validation of the Smoking Expectancy Scale for Adolescents.</w:t>
      </w:r>
      <w:proofErr w:type="gramEnd"/>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Psychological Assessment</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19</w:t>
      </w:r>
      <w:r w:rsidRPr="009352FC">
        <w:rPr>
          <w:rFonts w:ascii="Times New Roman" w:hAnsi="Times New Roman" w:cs="Times New Roman"/>
          <w:sz w:val="24"/>
          <w:szCs w:val="24"/>
          <w:shd w:val="clear" w:color="auto" w:fill="FFFFFF"/>
          <w:lang w:val="en-US"/>
        </w:rPr>
        <w:t>, 347-355.</w:t>
      </w:r>
    </w:p>
    <w:p w14:paraId="61D763C2" w14:textId="77777777" w:rsidR="00CA09C2" w:rsidRPr="009352FC" w:rsidRDefault="00CA09C2" w:rsidP="00CA09C2">
      <w:pPr>
        <w:spacing w:line="480" w:lineRule="auto"/>
        <w:ind w:left="720" w:hanging="720"/>
        <w:jc w:val="both"/>
        <w:rPr>
          <w:rFonts w:ascii="Times New Roman" w:hAnsi="Times New Roman" w:cs="Times New Roman"/>
          <w:sz w:val="24"/>
          <w:szCs w:val="24"/>
        </w:rPr>
      </w:pPr>
      <w:r w:rsidRPr="009352FC">
        <w:rPr>
          <w:rFonts w:ascii="Times New Roman" w:hAnsi="Times New Roman" w:cs="Times New Roman"/>
          <w:sz w:val="24"/>
          <w:szCs w:val="24"/>
        </w:rPr>
        <w:t>Hoyer, J., Hacker, J., &amp; Lindenmeyer, J. (2007). Metacognition in alcohol abusers: How are</w:t>
      </w:r>
      <w:r w:rsidRPr="009352FC">
        <w:rPr>
          <w:rFonts w:ascii="Times New Roman" w:hAnsi="Times New Roman" w:cs="Times New Roman"/>
          <w:i/>
          <w:iCs/>
          <w:sz w:val="24"/>
          <w:szCs w:val="24"/>
          <w:lang w:val="en"/>
        </w:rPr>
        <w:t xml:space="preserve"> </w:t>
      </w:r>
      <w:r w:rsidRPr="009352FC">
        <w:rPr>
          <w:rFonts w:ascii="Times New Roman" w:hAnsi="Times New Roman" w:cs="Times New Roman"/>
          <w:sz w:val="24"/>
          <w:szCs w:val="24"/>
        </w:rPr>
        <w:t xml:space="preserve">alcohol-related intrusions appraised? </w:t>
      </w:r>
      <w:r w:rsidRPr="009352FC">
        <w:rPr>
          <w:rFonts w:ascii="Times New Roman" w:hAnsi="Times New Roman" w:cs="Times New Roman"/>
          <w:i/>
          <w:sz w:val="24"/>
          <w:szCs w:val="24"/>
        </w:rPr>
        <w:t>Cognitive Therapy and Research, 31,</w:t>
      </w:r>
      <w:r w:rsidRPr="009352FC">
        <w:rPr>
          <w:rFonts w:ascii="Times New Roman" w:hAnsi="Times New Roman" w:cs="Times New Roman"/>
          <w:sz w:val="24"/>
          <w:szCs w:val="24"/>
        </w:rPr>
        <w:t xml:space="preserve"> 817-831.</w:t>
      </w:r>
    </w:p>
    <w:p w14:paraId="781B3941" w14:textId="2F98BF3F" w:rsidR="009545EB" w:rsidRPr="009352FC" w:rsidRDefault="009545EB" w:rsidP="0072240C">
      <w:pPr>
        <w:pStyle w:val="NoSpacing"/>
        <w:spacing w:line="480" w:lineRule="auto"/>
        <w:ind w:left="567" w:hanging="567"/>
        <w:jc w:val="both"/>
        <w:rPr>
          <w:rFonts w:ascii="Times New Roman" w:hAnsi="Times New Roman" w:cs="Times New Roman"/>
          <w:sz w:val="24"/>
          <w:szCs w:val="24"/>
          <w:lang w:val="en-US"/>
        </w:rPr>
      </w:pPr>
      <w:proofErr w:type="gramStart"/>
      <w:r w:rsidRPr="009352FC">
        <w:rPr>
          <w:rFonts w:ascii="Times New Roman" w:hAnsi="Times New Roman" w:cs="Times New Roman"/>
          <w:sz w:val="24"/>
          <w:szCs w:val="24"/>
          <w:lang w:val="en-US"/>
        </w:rPr>
        <w:t xml:space="preserve">John, U., Meyer, C., </w:t>
      </w:r>
      <w:proofErr w:type="spellStart"/>
      <w:r w:rsidRPr="009352FC">
        <w:rPr>
          <w:rFonts w:ascii="Times New Roman" w:hAnsi="Times New Roman" w:cs="Times New Roman"/>
          <w:sz w:val="24"/>
          <w:szCs w:val="24"/>
          <w:lang w:val="en-US"/>
        </w:rPr>
        <w:t>Rumpf</w:t>
      </w:r>
      <w:proofErr w:type="spellEnd"/>
      <w:r w:rsidRPr="009352FC">
        <w:rPr>
          <w:rFonts w:ascii="Times New Roman" w:hAnsi="Times New Roman" w:cs="Times New Roman"/>
          <w:sz w:val="24"/>
          <w:szCs w:val="24"/>
          <w:lang w:val="en-US"/>
        </w:rPr>
        <w:t xml:space="preserve">, H. J., &amp; </w:t>
      </w:r>
      <w:proofErr w:type="spellStart"/>
      <w:r w:rsidRPr="009352FC">
        <w:rPr>
          <w:rFonts w:ascii="Times New Roman" w:hAnsi="Times New Roman" w:cs="Times New Roman"/>
          <w:sz w:val="24"/>
          <w:szCs w:val="24"/>
          <w:lang w:val="en-US"/>
        </w:rPr>
        <w:t>Hapke</w:t>
      </w:r>
      <w:proofErr w:type="spellEnd"/>
      <w:r w:rsidRPr="009352FC">
        <w:rPr>
          <w:rFonts w:ascii="Times New Roman" w:hAnsi="Times New Roman" w:cs="Times New Roman"/>
          <w:sz w:val="24"/>
          <w:szCs w:val="24"/>
          <w:lang w:val="en-US"/>
        </w:rPr>
        <w:t>, U. (2004).</w:t>
      </w:r>
      <w:proofErr w:type="gramEnd"/>
      <w:r w:rsidRPr="009352FC">
        <w:rPr>
          <w:rFonts w:ascii="Times New Roman" w:hAnsi="Times New Roman" w:cs="Times New Roman"/>
          <w:sz w:val="24"/>
          <w:szCs w:val="24"/>
          <w:lang w:val="en-US"/>
        </w:rPr>
        <w:t xml:space="preserve"> Smoking, nicotine dependence and psychiatric comorbidity: A population</w:t>
      </w:r>
      <w:r w:rsidR="00600452" w:rsidRPr="009352FC">
        <w:rPr>
          <w:rFonts w:ascii="Times New Roman" w:hAnsi="Times New Roman" w:cs="Times New Roman"/>
          <w:sz w:val="24"/>
          <w:szCs w:val="24"/>
          <w:lang w:val="en-US"/>
        </w:rPr>
        <w:t>-</w:t>
      </w:r>
      <w:r w:rsidRPr="009352FC">
        <w:rPr>
          <w:rFonts w:ascii="Times New Roman" w:hAnsi="Times New Roman" w:cs="Times New Roman"/>
          <w:sz w:val="24"/>
          <w:szCs w:val="24"/>
          <w:lang w:val="en-US"/>
        </w:rPr>
        <w:t xml:space="preserve">based study including smoking cessation after three years. </w:t>
      </w:r>
      <w:r w:rsidRPr="009352FC">
        <w:rPr>
          <w:rFonts w:ascii="Times New Roman" w:hAnsi="Times New Roman" w:cs="Times New Roman"/>
          <w:i/>
          <w:sz w:val="24"/>
          <w:szCs w:val="24"/>
          <w:lang w:val="en-US"/>
        </w:rPr>
        <w:t>Drug and Alcohol Dependence, 76</w:t>
      </w:r>
      <w:r w:rsidR="00FF32A0" w:rsidRPr="009352FC">
        <w:rPr>
          <w:rFonts w:ascii="Times New Roman" w:hAnsi="Times New Roman" w:cs="Times New Roman"/>
          <w:sz w:val="24"/>
          <w:szCs w:val="24"/>
          <w:lang w:val="en-US"/>
        </w:rPr>
        <w:t>, 287-</w:t>
      </w:r>
      <w:r w:rsidRPr="009352FC">
        <w:rPr>
          <w:rFonts w:ascii="Times New Roman" w:hAnsi="Times New Roman" w:cs="Times New Roman"/>
          <w:sz w:val="24"/>
          <w:szCs w:val="24"/>
          <w:lang w:val="en-US"/>
        </w:rPr>
        <w:t xml:space="preserve">295. </w:t>
      </w:r>
    </w:p>
    <w:p w14:paraId="373825E5" w14:textId="493812ED" w:rsidR="00B3697A" w:rsidRPr="009352FC" w:rsidRDefault="00B3697A" w:rsidP="0072240C">
      <w:pPr>
        <w:autoSpaceDE w:val="0"/>
        <w:autoSpaceDN w:val="0"/>
        <w:adjustRightInd w:val="0"/>
        <w:spacing w:after="0" w:line="480" w:lineRule="auto"/>
        <w:ind w:left="709" w:hanging="709"/>
        <w:jc w:val="both"/>
        <w:rPr>
          <w:rFonts w:ascii="Times New Roman" w:hAnsi="Times New Roman" w:cs="Times New Roman"/>
          <w:sz w:val="24"/>
          <w:szCs w:val="24"/>
          <w:lang w:val="en-US"/>
        </w:rPr>
      </w:pPr>
      <w:proofErr w:type="spellStart"/>
      <w:proofErr w:type="gramStart"/>
      <w:r w:rsidRPr="009352FC">
        <w:rPr>
          <w:rFonts w:ascii="Times New Roman" w:eastAsia="Times New Roman" w:hAnsi="Times New Roman" w:cs="Times New Roman"/>
          <w:sz w:val="24"/>
          <w:szCs w:val="24"/>
          <w:lang w:val="en-US" w:eastAsia="it-IT"/>
        </w:rPr>
        <w:t>Jӧreskog</w:t>
      </w:r>
      <w:proofErr w:type="spellEnd"/>
      <w:r w:rsidRPr="009352FC">
        <w:rPr>
          <w:rFonts w:ascii="Times New Roman" w:eastAsia="Times New Roman" w:hAnsi="Times New Roman" w:cs="Times New Roman"/>
          <w:sz w:val="24"/>
          <w:szCs w:val="24"/>
          <w:lang w:val="en-US" w:eastAsia="it-IT"/>
        </w:rPr>
        <w:t xml:space="preserve">, </w:t>
      </w:r>
      <w:r w:rsidRPr="009352FC">
        <w:rPr>
          <w:rFonts w:ascii="Times New Roman" w:hAnsi="Times New Roman" w:cs="Times New Roman"/>
          <w:sz w:val="24"/>
          <w:szCs w:val="24"/>
          <w:lang w:val="en-US"/>
        </w:rPr>
        <w:t>K.</w:t>
      </w:r>
      <w:r w:rsidR="00600452"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 xml:space="preserve">G., &amp; </w:t>
      </w:r>
      <w:proofErr w:type="spellStart"/>
      <w:r w:rsidRPr="009352FC">
        <w:rPr>
          <w:rFonts w:ascii="Times New Roman" w:eastAsia="Times New Roman" w:hAnsi="Times New Roman" w:cs="Times New Roman"/>
          <w:sz w:val="24"/>
          <w:szCs w:val="24"/>
          <w:lang w:val="en-US" w:eastAsia="it-IT"/>
        </w:rPr>
        <w:t>Sӧrbom</w:t>
      </w:r>
      <w:proofErr w:type="spellEnd"/>
      <w:r w:rsidRPr="009352FC">
        <w:rPr>
          <w:rFonts w:ascii="Times New Roman" w:hAnsi="Times New Roman" w:cs="Times New Roman"/>
          <w:sz w:val="24"/>
          <w:szCs w:val="24"/>
          <w:lang w:val="en-US"/>
        </w:rPr>
        <w:t>, D. (1996).</w:t>
      </w:r>
      <w:proofErr w:type="gramEnd"/>
      <w:r w:rsidRPr="009352FC">
        <w:rPr>
          <w:rFonts w:ascii="Times New Roman" w:hAnsi="Times New Roman" w:cs="Times New Roman"/>
          <w:sz w:val="24"/>
          <w:szCs w:val="24"/>
          <w:lang w:val="en-US"/>
        </w:rPr>
        <w:t xml:space="preserve"> </w:t>
      </w:r>
      <w:r w:rsidRPr="009352FC">
        <w:rPr>
          <w:rFonts w:ascii="Times New Roman" w:hAnsi="Times New Roman" w:cs="Times New Roman"/>
          <w:i/>
          <w:sz w:val="24"/>
          <w:szCs w:val="24"/>
          <w:lang w:val="en-US"/>
        </w:rPr>
        <w:t>LISREL 8: User’s reference guide</w:t>
      </w:r>
      <w:r w:rsidRPr="009352FC">
        <w:rPr>
          <w:rFonts w:ascii="Times New Roman" w:hAnsi="Times New Roman" w:cs="Times New Roman"/>
          <w:sz w:val="24"/>
          <w:szCs w:val="24"/>
          <w:lang w:val="en-US"/>
        </w:rPr>
        <w:t>. Chicago: Scientific Software International.</w:t>
      </w:r>
    </w:p>
    <w:p w14:paraId="47707BBB" w14:textId="7D1997D1" w:rsidR="009545EB" w:rsidRPr="009352FC" w:rsidRDefault="009545EB" w:rsidP="0072240C">
      <w:pPr>
        <w:pStyle w:val="NoSpacing"/>
        <w:spacing w:line="480" w:lineRule="auto"/>
        <w:ind w:left="567" w:hanging="567"/>
        <w:jc w:val="both"/>
        <w:rPr>
          <w:rFonts w:ascii="Times New Roman" w:hAnsi="Times New Roman" w:cs="Times New Roman"/>
          <w:sz w:val="24"/>
          <w:szCs w:val="24"/>
          <w:lang w:val="en-US"/>
        </w:rPr>
      </w:pPr>
      <w:proofErr w:type="spellStart"/>
      <w:proofErr w:type="gramStart"/>
      <w:r w:rsidRPr="009352FC">
        <w:rPr>
          <w:rFonts w:ascii="Times New Roman" w:hAnsi="Times New Roman" w:cs="Times New Roman"/>
          <w:sz w:val="24"/>
          <w:szCs w:val="24"/>
          <w:lang w:val="en-US"/>
        </w:rPr>
        <w:lastRenderedPageBreak/>
        <w:t>Kahler</w:t>
      </w:r>
      <w:proofErr w:type="spellEnd"/>
      <w:r w:rsidRPr="009352FC">
        <w:rPr>
          <w:rFonts w:ascii="Times New Roman" w:hAnsi="Times New Roman" w:cs="Times New Roman"/>
          <w:sz w:val="24"/>
          <w:szCs w:val="24"/>
          <w:lang w:val="en-US"/>
        </w:rPr>
        <w:t>, C.</w:t>
      </w:r>
      <w:r w:rsidR="00600452"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W., Spillane, N.</w:t>
      </w:r>
      <w:r w:rsidR="00600452"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S., Busch, A.</w:t>
      </w:r>
      <w:r w:rsidR="00600452"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 xml:space="preserve">M., </w:t>
      </w:r>
      <w:r w:rsidR="002F38FD" w:rsidRPr="009352FC">
        <w:rPr>
          <w:rFonts w:ascii="Times New Roman" w:hAnsi="Times New Roman" w:cs="Times New Roman"/>
          <w:sz w:val="24"/>
          <w:szCs w:val="24"/>
          <w:lang w:val="en-US"/>
        </w:rPr>
        <w:t xml:space="preserve">&amp; </w:t>
      </w:r>
      <w:r w:rsidRPr="009352FC">
        <w:rPr>
          <w:rFonts w:ascii="Times New Roman" w:hAnsi="Times New Roman" w:cs="Times New Roman"/>
          <w:sz w:val="24"/>
          <w:szCs w:val="24"/>
          <w:lang w:val="en-US"/>
        </w:rPr>
        <w:t>Leventhal, A.</w:t>
      </w:r>
      <w:r w:rsidR="00600452"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M. (2011).</w:t>
      </w:r>
      <w:proofErr w:type="gramEnd"/>
      <w:r w:rsidRPr="009352FC">
        <w:rPr>
          <w:rFonts w:ascii="Times New Roman" w:hAnsi="Times New Roman" w:cs="Times New Roman"/>
          <w:sz w:val="24"/>
          <w:szCs w:val="24"/>
          <w:lang w:val="en-US"/>
        </w:rPr>
        <w:t xml:space="preserve"> Time-varying smoking abstinence predicts lower depressive symptoms following smoking cessation treatment. </w:t>
      </w:r>
      <w:r w:rsidRPr="009352FC">
        <w:rPr>
          <w:rFonts w:ascii="Times New Roman" w:hAnsi="Times New Roman" w:cs="Times New Roman"/>
          <w:i/>
          <w:sz w:val="24"/>
          <w:szCs w:val="24"/>
          <w:lang w:val="en-US"/>
        </w:rPr>
        <w:t>Nicotine &amp; Tobacco Research, 13</w:t>
      </w:r>
      <w:r w:rsidR="00FF32A0" w:rsidRPr="009352FC">
        <w:rPr>
          <w:rFonts w:ascii="Times New Roman" w:hAnsi="Times New Roman" w:cs="Times New Roman"/>
          <w:sz w:val="24"/>
          <w:szCs w:val="24"/>
          <w:lang w:val="en-US"/>
        </w:rPr>
        <w:t>, 146-</w:t>
      </w:r>
      <w:r w:rsidRPr="009352FC">
        <w:rPr>
          <w:rFonts w:ascii="Times New Roman" w:hAnsi="Times New Roman" w:cs="Times New Roman"/>
          <w:sz w:val="24"/>
          <w:szCs w:val="24"/>
          <w:lang w:val="en-US"/>
        </w:rPr>
        <w:t>150.</w:t>
      </w:r>
    </w:p>
    <w:p w14:paraId="41479E5C" w14:textId="59E2269C" w:rsidR="009545EB" w:rsidRPr="009352FC" w:rsidRDefault="009545EB" w:rsidP="0072240C">
      <w:pPr>
        <w:pStyle w:val="NoSpacing"/>
        <w:spacing w:line="480" w:lineRule="auto"/>
        <w:ind w:left="567" w:hanging="567"/>
        <w:jc w:val="both"/>
        <w:rPr>
          <w:rFonts w:ascii="Times New Roman" w:hAnsi="Times New Roman" w:cs="Times New Roman"/>
          <w:sz w:val="24"/>
          <w:szCs w:val="24"/>
          <w:shd w:val="clear" w:color="auto" w:fill="FFFFFF"/>
          <w:lang w:val="en-US"/>
        </w:rPr>
      </w:pPr>
      <w:r w:rsidRPr="009352FC">
        <w:rPr>
          <w:rFonts w:ascii="Times New Roman" w:hAnsi="Times New Roman" w:cs="Times New Roman"/>
          <w:sz w:val="24"/>
          <w:szCs w:val="24"/>
          <w:lang w:val="en-US"/>
        </w:rPr>
        <w:t>Khaled, S.</w:t>
      </w:r>
      <w:r w:rsidR="00D63A28"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M., Bulloch, A.</w:t>
      </w:r>
      <w:r w:rsidR="00D63A28"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G., Williams, J.</w:t>
      </w:r>
      <w:r w:rsidR="00D63A28"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V., Hill, J.</w:t>
      </w:r>
      <w:r w:rsidR="00D63A28"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 xml:space="preserve">C., </w:t>
      </w:r>
      <w:proofErr w:type="spellStart"/>
      <w:r w:rsidRPr="009352FC">
        <w:rPr>
          <w:rFonts w:ascii="Times New Roman" w:hAnsi="Times New Roman" w:cs="Times New Roman"/>
          <w:sz w:val="24"/>
          <w:szCs w:val="24"/>
          <w:lang w:val="en-US"/>
        </w:rPr>
        <w:t>Lavorato</w:t>
      </w:r>
      <w:proofErr w:type="spellEnd"/>
      <w:r w:rsidRPr="009352FC">
        <w:rPr>
          <w:rFonts w:ascii="Times New Roman" w:hAnsi="Times New Roman" w:cs="Times New Roman"/>
          <w:sz w:val="24"/>
          <w:szCs w:val="24"/>
          <w:lang w:val="en-US"/>
        </w:rPr>
        <w:t>, D.</w:t>
      </w:r>
      <w:r w:rsidR="00D63A28"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H.,</w:t>
      </w:r>
      <w:r w:rsidR="002F38FD" w:rsidRPr="009352FC">
        <w:rPr>
          <w:rFonts w:ascii="Times New Roman" w:hAnsi="Times New Roman" w:cs="Times New Roman"/>
          <w:sz w:val="24"/>
          <w:szCs w:val="24"/>
          <w:lang w:val="en-US"/>
        </w:rPr>
        <w:t xml:space="preserve"> &amp;</w:t>
      </w:r>
      <w:r w:rsidRPr="009352FC">
        <w:rPr>
          <w:rFonts w:ascii="Times New Roman" w:hAnsi="Times New Roman" w:cs="Times New Roman"/>
          <w:sz w:val="24"/>
          <w:szCs w:val="24"/>
          <w:lang w:val="en-US"/>
        </w:rPr>
        <w:t xml:space="preserve"> Patten, S.</w:t>
      </w:r>
      <w:r w:rsidR="00D63A28" w:rsidRPr="009352FC">
        <w:rPr>
          <w:rFonts w:ascii="Times New Roman" w:hAnsi="Times New Roman" w:cs="Times New Roman"/>
          <w:sz w:val="24"/>
          <w:szCs w:val="24"/>
          <w:lang w:val="en-US"/>
        </w:rPr>
        <w:t xml:space="preserve"> </w:t>
      </w:r>
      <w:r w:rsidRPr="009352FC">
        <w:rPr>
          <w:rFonts w:ascii="Times New Roman" w:hAnsi="Times New Roman" w:cs="Times New Roman"/>
          <w:sz w:val="24"/>
          <w:szCs w:val="24"/>
          <w:lang w:val="en-US"/>
        </w:rPr>
        <w:t xml:space="preserve">B. (2012). Persistent heavy smoking as risk factor for major depression (MD) incidence: Evidence from a longitudinal Canadian cohort of the National Population Health Survey. </w:t>
      </w:r>
      <w:r w:rsidRPr="009352FC">
        <w:rPr>
          <w:rFonts w:ascii="Times New Roman" w:hAnsi="Times New Roman" w:cs="Times New Roman"/>
          <w:i/>
          <w:sz w:val="24"/>
          <w:szCs w:val="24"/>
          <w:lang w:val="en-US"/>
        </w:rPr>
        <w:t>Journal of Psychiatric Research</w:t>
      </w:r>
      <w:r w:rsidRPr="009352FC">
        <w:rPr>
          <w:rFonts w:ascii="Times New Roman" w:hAnsi="Times New Roman" w:cs="Times New Roman"/>
          <w:sz w:val="24"/>
          <w:szCs w:val="24"/>
          <w:lang w:val="en-US"/>
        </w:rPr>
        <w:t xml:space="preserve">, </w:t>
      </w:r>
      <w:r w:rsidRPr="009352FC">
        <w:rPr>
          <w:rFonts w:ascii="Times New Roman" w:hAnsi="Times New Roman" w:cs="Times New Roman"/>
          <w:i/>
          <w:sz w:val="24"/>
          <w:szCs w:val="24"/>
          <w:lang w:val="en-US"/>
        </w:rPr>
        <w:t>46</w:t>
      </w:r>
      <w:r w:rsidR="00FF32A0" w:rsidRPr="009352FC">
        <w:rPr>
          <w:rFonts w:ascii="Times New Roman" w:hAnsi="Times New Roman" w:cs="Times New Roman"/>
          <w:sz w:val="24"/>
          <w:szCs w:val="24"/>
          <w:lang w:val="en-US"/>
        </w:rPr>
        <w:t>, 436-</w:t>
      </w:r>
      <w:r w:rsidRPr="009352FC">
        <w:rPr>
          <w:rFonts w:ascii="Times New Roman" w:hAnsi="Times New Roman" w:cs="Times New Roman"/>
          <w:sz w:val="24"/>
          <w:szCs w:val="24"/>
          <w:lang w:val="en-US"/>
        </w:rPr>
        <w:t>443.</w:t>
      </w:r>
    </w:p>
    <w:p w14:paraId="3D1F34A7" w14:textId="79325FC8" w:rsidR="001D2F48" w:rsidRPr="009352FC" w:rsidRDefault="001D2F48" w:rsidP="0072240C">
      <w:pPr>
        <w:pStyle w:val="NoSpacing"/>
        <w:spacing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t>Khoddam</w:t>
      </w:r>
      <w:proofErr w:type="spellEnd"/>
      <w:r w:rsidRPr="009352FC">
        <w:rPr>
          <w:rFonts w:ascii="Times New Roman" w:hAnsi="Times New Roman" w:cs="Times New Roman"/>
          <w:sz w:val="24"/>
          <w:szCs w:val="24"/>
          <w:shd w:val="clear" w:color="auto" w:fill="FFFFFF"/>
          <w:lang w:val="en-US"/>
        </w:rPr>
        <w:t>, R., &amp; Doran, N. (2013).</w:t>
      </w:r>
      <w:proofErr w:type="gramEnd"/>
      <w:r w:rsidRPr="009352FC">
        <w:rPr>
          <w:rFonts w:ascii="Times New Roman" w:hAnsi="Times New Roman" w:cs="Times New Roman"/>
          <w:sz w:val="24"/>
          <w:szCs w:val="24"/>
          <w:shd w:val="clear" w:color="auto" w:fill="FFFFFF"/>
          <w:lang w:val="en-US"/>
        </w:rPr>
        <w:t xml:space="preserve"> Family smoking history moderates the effect of expectancies on smoking initiation in college students.</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Addictive Behaviors</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38</w:t>
      </w:r>
      <w:r w:rsidRPr="009352FC">
        <w:rPr>
          <w:rFonts w:ascii="Times New Roman" w:hAnsi="Times New Roman" w:cs="Times New Roman"/>
          <w:sz w:val="24"/>
          <w:szCs w:val="24"/>
          <w:shd w:val="clear" w:color="auto" w:fill="FFFFFF"/>
          <w:lang w:val="en-US"/>
        </w:rPr>
        <w:t>, 2384-2387.</w:t>
      </w:r>
    </w:p>
    <w:p w14:paraId="7392F8B3" w14:textId="18B7DF01" w:rsidR="009545EB" w:rsidRPr="009352FC" w:rsidRDefault="009545EB" w:rsidP="0072240C">
      <w:pPr>
        <w:pStyle w:val="NoSpacing"/>
        <w:spacing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lang w:val="en-US"/>
        </w:rPr>
        <w:t>Lasser</w:t>
      </w:r>
      <w:proofErr w:type="spellEnd"/>
      <w:r w:rsidRPr="009352FC">
        <w:rPr>
          <w:rFonts w:ascii="Times New Roman" w:hAnsi="Times New Roman" w:cs="Times New Roman"/>
          <w:sz w:val="24"/>
          <w:szCs w:val="24"/>
          <w:lang w:val="en-US"/>
        </w:rPr>
        <w:t xml:space="preserve">, K., Boyd, J. W., </w:t>
      </w:r>
      <w:proofErr w:type="spellStart"/>
      <w:r w:rsidRPr="009352FC">
        <w:rPr>
          <w:rFonts w:ascii="Times New Roman" w:hAnsi="Times New Roman" w:cs="Times New Roman"/>
          <w:sz w:val="24"/>
          <w:szCs w:val="24"/>
          <w:lang w:val="en-US"/>
        </w:rPr>
        <w:t>Woolhandler</w:t>
      </w:r>
      <w:proofErr w:type="spellEnd"/>
      <w:r w:rsidRPr="009352FC">
        <w:rPr>
          <w:rFonts w:ascii="Times New Roman" w:hAnsi="Times New Roman" w:cs="Times New Roman"/>
          <w:sz w:val="24"/>
          <w:szCs w:val="24"/>
          <w:lang w:val="en-US"/>
        </w:rPr>
        <w:t xml:space="preserve">, S., </w:t>
      </w:r>
      <w:proofErr w:type="spellStart"/>
      <w:r w:rsidRPr="009352FC">
        <w:rPr>
          <w:rFonts w:ascii="Times New Roman" w:hAnsi="Times New Roman" w:cs="Times New Roman"/>
          <w:sz w:val="24"/>
          <w:szCs w:val="24"/>
          <w:lang w:val="en-US"/>
        </w:rPr>
        <w:t>Himmelstein</w:t>
      </w:r>
      <w:proofErr w:type="spellEnd"/>
      <w:r w:rsidRPr="009352FC">
        <w:rPr>
          <w:rFonts w:ascii="Times New Roman" w:hAnsi="Times New Roman" w:cs="Times New Roman"/>
          <w:sz w:val="24"/>
          <w:szCs w:val="24"/>
          <w:lang w:val="en-US"/>
        </w:rPr>
        <w:t xml:space="preserve">, D. U., McCormick, D., &amp; </w:t>
      </w:r>
      <w:proofErr w:type="spellStart"/>
      <w:r w:rsidRPr="009352FC">
        <w:rPr>
          <w:rFonts w:ascii="Times New Roman" w:hAnsi="Times New Roman" w:cs="Times New Roman"/>
          <w:sz w:val="24"/>
          <w:szCs w:val="24"/>
          <w:lang w:val="en-US"/>
        </w:rPr>
        <w:t>Bor</w:t>
      </w:r>
      <w:proofErr w:type="spellEnd"/>
      <w:r w:rsidRPr="009352FC">
        <w:rPr>
          <w:rFonts w:ascii="Times New Roman" w:hAnsi="Times New Roman" w:cs="Times New Roman"/>
          <w:sz w:val="24"/>
          <w:szCs w:val="24"/>
          <w:lang w:val="en-US"/>
        </w:rPr>
        <w:t>, D. H. (2000).</w:t>
      </w:r>
      <w:proofErr w:type="gramEnd"/>
      <w:r w:rsidRPr="009352FC">
        <w:rPr>
          <w:rFonts w:ascii="Times New Roman" w:hAnsi="Times New Roman" w:cs="Times New Roman"/>
          <w:sz w:val="24"/>
          <w:szCs w:val="24"/>
          <w:lang w:val="en-US"/>
        </w:rPr>
        <w:t xml:space="preserve"> Smoking and mental illness: A population-based prevalence study. </w:t>
      </w:r>
      <w:r w:rsidRPr="009352FC">
        <w:rPr>
          <w:rFonts w:ascii="Times New Roman" w:hAnsi="Times New Roman" w:cs="Times New Roman"/>
          <w:i/>
          <w:sz w:val="24"/>
          <w:szCs w:val="24"/>
          <w:lang w:val="en-US"/>
        </w:rPr>
        <w:t>The Journal of the American Medical Association</w:t>
      </w:r>
      <w:r w:rsidRPr="009352FC">
        <w:rPr>
          <w:rFonts w:ascii="Times New Roman" w:hAnsi="Times New Roman" w:cs="Times New Roman"/>
          <w:sz w:val="24"/>
          <w:szCs w:val="24"/>
          <w:lang w:val="en-US"/>
        </w:rPr>
        <w:t xml:space="preserve">, </w:t>
      </w:r>
      <w:r w:rsidRPr="009352FC">
        <w:rPr>
          <w:rFonts w:ascii="Times New Roman" w:hAnsi="Times New Roman" w:cs="Times New Roman"/>
          <w:i/>
          <w:sz w:val="24"/>
          <w:szCs w:val="24"/>
          <w:lang w:val="en-US"/>
        </w:rPr>
        <w:t>284</w:t>
      </w:r>
      <w:r w:rsidR="00FF32A0" w:rsidRPr="009352FC">
        <w:rPr>
          <w:rFonts w:ascii="Times New Roman" w:hAnsi="Times New Roman" w:cs="Times New Roman"/>
          <w:sz w:val="24"/>
          <w:szCs w:val="24"/>
          <w:lang w:val="en-US"/>
        </w:rPr>
        <w:t>, 2606-</w:t>
      </w:r>
      <w:r w:rsidRPr="009352FC">
        <w:rPr>
          <w:rFonts w:ascii="Times New Roman" w:hAnsi="Times New Roman" w:cs="Times New Roman"/>
          <w:sz w:val="24"/>
          <w:szCs w:val="24"/>
          <w:lang w:val="en-US"/>
        </w:rPr>
        <w:t>2610.</w:t>
      </w:r>
    </w:p>
    <w:p w14:paraId="685BDD97" w14:textId="07B7CF98" w:rsidR="009545EB" w:rsidRPr="009352FC" w:rsidRDefault="009545EB" w:rsidP="0072240C">
      <w:pPr>
        <w:spacing w:after="0" w:line="480" w:lineRule="auto"/>
        <w:ind w:left="567" w:hanging="567"/>
        <w:jc w:val="both"/>
        <w:rPr>
          <w:rFonts w:ascii="Times New Roman" w:hAnsi="Times New Roman" w:cs="Times New Roman"/>
          <w:sz w:val="24"/>
          <w:szCs w:val="24"/>
          <w:shd w:val="clear" w:color="auto" w:fill="FFFFFF"/>
          <w:lang w:val="en-US"/>
        </w:rPr>
      </w:pPr>
      <w:proofErr w:type="gramStart"/>
      <w:r w:rsidRPr="009352FC">
        <w:rPr>
          <w:rFonts w:ascii="Times New Roman" w:hAnsi="Times New Roman" w:cs="Times New Roman"/>
          <w:sz w:val="24"/>
          <w:szCs w:val="24"/>
          <w:shd w:val="clear" w:color="auto" w:fill="FFFFFF"/>
          <w:lang w:val="en-US"/>
        </w:rPr>
        <w:t xml:space="preserve">Leventhal, A. M., </w:t>
      </w:r>
      <w:proofErr w:type="spellStart"/>
      <w:r w:rsidRPr="009352FC">
        <w:rPr>
          <w:rFonts w:ascii="Times New Roman" w:hAnsi="Times New Roman" w:cs="Times New Roman"/>
          <w:sz w:val="24"/>
          <w:szCs w:val="24"/>
          <w:shd w:val="clear" w:color="auto" w:fill="FFFFFF"/>
          <w:lang w:val="en-US"/>
        </w:rPr>
        <w:t>Kahler</w:t>
      </w:r>
      <w:proofErr w:type="spellEnd"/>
      <w:r w:rsidRPr="009352FC">
        <w:rPr>
          <w:rFonts w:ascii="Times New Roman" w:hAnsi="Times New Roman" w:cs="Times New Roman"/>
          <w:sz w:val="24"/>
          <w:szCs w:val="24"/>
          <w:shd w:val="clear" w:color="auto" w:fill="FFFFFF"/>
          <w:lang w:val="en-US"/>
        </w:rPr>
        <w:t>, C. W., Ray, L. A., &amp; Zimmerman, M. (2009).</w:t>
      </w:r>
      <w:proofErr w:type="gramEnd"/>
      <w:r w:rsidRPr="009352FC">
        <w:rPr>
          <w:rFonts w:ascii="Times New Roman" w:hAnsi="Times New Roman" w:cs="Times New Roman"/>
          <w:sz w:val="24"/>
          <w:szCs w:val="24"/>
          <w:shd w:val="clear" w:color="auto" w:fill="FFFFFF"/>
          <w:lang w:val="en-US"/>
        </w:rPr>
        <w:t xml:space="preserve"> </w:t>
      </w:r>
      <w:proofErr w:type="gramStart"/>
      <w:r w:rsidRPr="009352FC">
        <w:rPr>
          <w:rFonts w:ascii="Times New Roman" w:hAnsi="Times New Roman" w:cs="Times New Roman"/>
          <w:sz w:val="24"/>
          <w:szCs w:val="24"/>
          <w:shd w:val="clear" w:color="auto" w:fill="FFFFFF"/>
          <w:lang w:val="en-US"/>
        </w:rPr>
        <w:t>Refining the depression-nicotine dependence link: Patterns of depressive symptoms in psychiatric outpatients with current, past, and no history of nicotine dependence.</w:t>
      </w:r>
      <w:proofErr w:type="gramEnd"/>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Addictive Behaviors</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34</w:t>
      </w:r>
      <w:r w:rsidRPr="009352FC">
        <w:rPr>
          <w:rFonts w:ascii="Times New Roman" w:hAnsi="Times New Roman" w:cs="Times New Roman"/>
          <w:sz w:val="24"/>
          <w:szCs w:val="24"/>
          <w:shd w:val="clear" w:color="auto" w:fill="FFFFFF"/>
          <w:lang w:val="en-US"/>
        </w:rPr>
        <w:t>, 297-303.</w:t>
      </w:r>
    </w:p>
    <w:p w14:paraId="2750DFB8" w14:textId="7D80E91C" w:rsidR="009545EB" w:rsidRPr="009352FC" w:rsidRDefault="009545EB" w:rsidP="0072240C">
      <w:pPr>
        <w:spacing w:after="0" w:line="480" w:lineRule="auto"/>
        <w:ind w:left="567" w:hanging="567"/>
        <w:jc w:val="both"/>
        <w:rPr>
          <w:rFonts w:ascii="Times New Roman" w:hAnsi="Times New Roman" w:cs="Times New Roman"/>
          <w:sz w:val="24"/>
          <w:szCs w:val="24"/>
          <w:shd w:val="clear" w:color="auto" w:fill="FFFFFF"/>
          <w:lang w:val="en-US"/>
        </w:rPr>
      </w:pPr>
      <w:r w:rsidRPr="009352FC">
        <w:rPr>
          <w:rFonts w:ascii="Times New Roman" w:hAnsi="Times New Roman" w:cs="Times New Roman"/>
          <w:sz w:val="24"/>
          <w:szCs w:val="24"/>
          <w:shd w:val="clear" w:color="auto" w:fill="FFFFFF"/>
          <w:lang w:val="en-US"/>
        </w:rPr>
        <w:t xml:space="preserve">Leventhal, A. M., Waters, A. J., </w:t>
      </w:r>
      <w:proofErr w:type="spellStart"/>
      <w:r w:rsidRPr="009352FC">
        <w:rPr>
          <w:rFonts w:ascii="Times New Roman" w:hAnsi="Times New Roman" w:cs="Times New Roman"/>
          <w:sz w:val="24"/>
          <w:szCs w:val="24"/>
          <w:shd w:val="clear" w:color="auto" w:fill="FFFFFF"/>
          <w:lang w:val="en-US"/>
        </w:rPr>
        <w:t>Kahler</w:t>
      </w:r>
      <w:proofErr w:type="spellEnd"/>
      <w:r w:rsidRPr="009352FC">
        <w:rPr>
          <w:rFonts w:ascii="Times New Roman" w:hAnsi="Times New Roman" w:cs="Times New Roman"/>
          <w:sz w:val="24"/>
          <w:szCs w:val="24"/>
          <w:shd w:val="clear" w:color="auto" w:fill="FFFFFF"/>
          <w:lang w:val="en-US"/>
        </w:rPr>
        <w:t xml:space="preserve">, C. W., Ray, L. A., &amp; </w:t>
      </w:r>
      <w:proofErr w:type="spellStart"/>
      <w:r w:rsidRPr="009352FC">
        <w:rPr>
          <w:rFonts w:ascii="Times New Roman" w:hAnsi="Times New Roman" w:cs="Times New Roman"/>
          <w:sz w:val="24"/>
          <w:szCs w:val="24"/>
          <w:shd w:val="clear" w:color="auto" w:fill="FFFFFF"/>
          <w:lang w:val="en-US"/>
        </w:rPr>
        <w:t>Sussman</w:t>
      </w:r>
      <w:proofErr w:type="spellEnd"/>
      <w:r w:rsidRPr="009352FC">
        <w:rPr>
          <w:rFonts w:ascii="Times New Roman" w:hAnsi="Times New Roman" w:cs="Times New Roman"/>
          <w:sz w:val="24"/>
          <w:szCs w:val="24"/>
          <w:shd w:val="clear" w:color="auto" w:fill="FFFFFF"/>
          <w:lang w:val="en-US"/>
        </w:rPr>
        <w:t xml:space="preserve">, S. (2009). </w:t>
      </w:r>
      <w:proofErr w:type="gramStart"/>
      <w:r w:rsidRPr="009352FC">
        <w:rPr>
          <w:rFonts w:ascii="Times New Roman" w:hAnsi="Times New Roman" w:cs="Times New Roman"/>
          <w:sz w:val="24"/>
          <w:szCs w:val="24"/>
          <w:shd w:val="clear" w:color="auto" w:fill="FFFFFF"/>
          <w:lang w:val="en-US"/>
        </w:rPr>
        <w:t>Relations between anhedonia and smoking motivation.</w:t>
      </w:r>
      <w:proofErr w:type="gramEnd"/>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Nicotine &amp; Tobacco Research</w:t>
      </w:r>
      <w:r w:rsidRPr="009352FC">
        <w:rPr>
          <w:rFonts w:ascii="Times New Roman" w:hAnsi="Times New Roman" w:cs="Times New Roman"/>
          <w:sz w:val="24"/>
          <w:szCs w:val="24"/>
          <w:shd w:val="clear" w:color="auto" w:fill="FFFFFF"/>
          <w:lang w:val="en-US"/>
        </w:rPr>
        <w:t xml:space="preserve">, </w:t>
      </w:r>
      <w:r w:rsidRPr="009352FC">
        <w:rPr>
          <w:rFonts w:ascii="Times New Roman" w:hAnsi="Times New Roman" w:cs="Times New Roman"/>
          <w:i/>
          <w:sz w:val="24"/>
          <w:szCs w:val="24"/>
          <w:shd w:val="clear" w:color="auto" w:fill="FFFFFF"/>
          <w:lang w:val="en-US"/>
        </w:rPr>
        <w:t>11</w:t>
      </w:r>
      <w:r w:rsidRPr="009352FC">
        <w:rPr>
          <w:rFonts w:ascii="Times New Roman" w:hAnsi="Times New Roman" w:cs="Times New Roman"/>
          <w:sz w:val="24"/>
          <w:szCs w:val="24"/>
          <w:shd w:val="clear" w:color="auto" w:fill="FFFFFF"/>
          <w:lang w:val="en-US"/>
        </w:rPr>
        <w:t>, 1047-1054.</w:t>
      </w:r>
    </w:p>
    <w:p w14:paraId="64A364F7" w14:textId="147FE97E" w:rsidR="009545EB" w:rsidRPr="009352FC" w:rsidRDefault="009545EB" w:rsidP="0072240C">
      <w:pPr>
        <w:spacing w:after="0" w:line="480" w:lineRule="auto"/>
        <w:ind w:left="567" w:hanging="567"/>
        <w:jc w:val="both"/>
        <w:rPr>
          <w:rFonts w:ascii="Times New Roman" w:hAnsi="Times New Roman" w:cs="Times New Roman"/>
          <w:sz w:val="24"/>
          <w:szCs w:val="24"/>
          <w:shd w:val="clear" w:color="auto" w:fill="FFFFFF"/>
          <w:lang w:val="en-US"/>
        </w:rPr>
      </w:pPr>
      <w:proofErr w:type="gramStart"/>
      <w:r w:rsidRPr="009352FC">
        <w:rPr>
          <w:rFonts w:ascii="Times New Roman" w:hAnsi="Times New Roman" w:cs="Times New Roman"/>
          <w:sz w:val="24"/>
          <w:szCs w:val="24"/>
          <w:shd w:val="clear" w:color="auto" w:fill="FFFFFF"/>
          <w:lang w:val="en-US"/>
        </w:rPr>
        <w:t xml:space="preserve">Leventhal, A. M., &amp; </w:t>
      </w:r>
      <w:proofErr w:type="spellStart"/>
      <w:r w:rsidRPr="009352FC">
        <w:rPr>
          <w:rFonts w:ascii="Times New Roman" w:hAnsi="Times New Roman" w:cs="Times New Roman"/>
          <w:sz w:val="24"/>
          <w:szCs w:val="24"/>
          <w:shd w:val="clear" w:color="auto" w:fill="FFFFFF"/>
          <w:lang w:val="en-US"/>
        </w:rPr>
        <w:t>Zvolensky</w:t>
      </w:r>
      <w:proofErr w:type="spellEnd"/>
      <w:r w:rsidRPr="009352FC">
        <w:rPr>
          <w:rFonts w:ascii="Times New Roman" w:hAnsi="Times New Roman" w:cs="Times New Roman"/>
          <w:sz w:val="24"/>
          <w:szCs w:val="24"/>
          <w:shd w:val="clear" w:color="auto" w:fill="FFFFFF"/>
          <w:lang w:val="en-US"/>
        </w:rPr>
        <w:t>, M. J. (2015).</w:t>
      </w:r>
      <w:proofErr w:type="gramEnd"/>
      <w:r w:rsidRPr="009352FC">
        <w:rPr>
          <w:rFonts w:ascii="Times New Roman" w:hAnsi="Times New Roman" w:cs="Times New Roman"/>
          <w:sz w:val="24"/>
          <w:szCs w:val="24"/>
          <w:shd w:val="clear" w:color="auto" w:fill="FFFFFF"/>
          <w:lang w:val="en-US"/>
        </w:rPr>
        <w:t xml:space="preserve"> Anxiety, depression, and cigarette smoking: A </w:t>
      </w:r>
      <w:proofErr w:type="spellStart"/>
      <w:r w:rsidRPr="009352FC">
        <w:rPr>
          <w:rFonts w:ascii="Times New Roman" w:hAnsi="Times New Roman" w:cs="Times New Roman"/>
          <w:sz w:val="24"/>
          <w:szCs w:val="24"/>
          <w:shd w:val="clear" w:color="auto" w:fill="FFFFFF"/>
          <w:lang w:val="en-US"/>
        </w:rPr>
        <w:t>transdiagnostic</w:t>
      </w:r>
      <w:proofErr w:type="spellEnd"/>
      <w:r w:rsidRPr="009352FC">
        <w:rPr>
          <w:rFonts w:ascii="Times New Roman" w:hAnsi="Times New Roman" w:cs="Times New Roman"/>
          <w:sz w:val="24"/>
          <w:szCs w:val="24"/>
          <w:shd w:val="clear" w:color="auto" w:fill="FFFFFF"/>
          <w:lang w:val="en-US"/>
        </w:rPr>
        <w:t xml:space="preserve"> vulnerability framework to understanding emotion–smoking comorbidity.</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Psychological Bulletin</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141</w:t>
      </w:r>
      <w:r w:rsidRPr="009352FC">
        <w:rPr>
          <w:rFonts w:ascii="Times New Roman" w:hAnsi="Times New Roman" w:cs="Times New Roman"/>
          <w:sz w:val="24"/>
          <w:szCs w:val="24"/>
          <w:shd w:val="clear" w:color="auto" w:fill="FFFFFF"/>
          <w:lang w:val="en-US"/>
        </w:rPr>
        <w:t>, 176-212.</w:t>
      </w:r>
    </w:p>
    <w:p w14:paraId="11F1C46A" w14:textId="39F1C7F8" w:rsidR="007619A0" w:rsidRPr="009352FC" w:rsidRDefault="007619A0" w:rsidP="0072240C">
      <w:pPr>
        <w:spacing w:after="0" w:line="480" w:lineRule="auto"/>
        <w:ind w:left="567" w:hanging="567"/>
        <w:jc w:val="both"/>
        <w:rPr>
          <w:rFonts w:ascii="Times New Roman" w:hAnsi="Times New Roman" w:cs="Times New Roman"/>
          <w:sz w:val="24"/>
          <w:szCs w:val="24"/>
          <w:shd w:val="clear" w:color="auto" w:fill="FFFFFF"/>
          <w:lang w:val="en-US"/>
        </w:rPr>
      </w:pPr>
      <w:proofErr w:type="gramStart"/>
      <w:r w:rsidRPr="009352FC">
        <w:rPr>
          <w:rFonts w:ascii="Times New Roman" w:hAnsi="Times New Roman" w:cs="Times New Roman"/>
          <w:sz w:val="24"/>
          <w:szCs w:val="24"/>
          <w:shd w:val="clear" w:color="auto" w:fill="FFFFFF"/>
          <w:lang w:val="en-US"/>
        </w:rPr>
        <w:t>Lewis-</w:t>
      </w:r>
      <w:proofErr w:type="spellStart"/>
      <w:r w:rsidRPr="009352FC">
        <w:rPr>
          <w:rFonts w:ascii="Times New Roman" w:hAnsi="Times New Roman" w:cs="Times New Roman"/>
          <w:sz w:val="24"/>
          <w:szCs w:val="24"/>
          <w:shd w:val="clear" w:color="auto" w:fill="FFFFFF"/>
          <w:lang w:val="en-US"/>
        </w:rPr>
        <w:t>Esquerre</w:t>
      </w:r>
      <w:proofErr w:type="spellEnd"/>
      <w:r w:rsidRPr="009352FC">
        <w:rPr>
          <w:rFonts w:ascii="Times New Roman" w:hAnsi="Times New Roman" w:cs="Times New Roman"/>
          <w:sz w:val="24"/>
          <w:szCs w:val="24"/>
          <w:shd w:val="clear" w:color="auto" w:fill="FFFFFF"/>
          <w:lang w:val="en-US"/>
        </w:rPr>
        <w:t xml:space="preserve">, J. M., </w:t>
      </w:r>
      <w:proofErr w:type="spellStart"/>
      <w:r w:rsidRPr="009352FC">
        <w:rPr>
          <w:rFonts w:ascii="Times New Roman" w:hAnsi="Times New Roman" w:cs="Times New Roman"/>
          <w:sz w:val="24"/>
          <w:szCs w:val="24"/>
          <w:shd w:val="clear" w:color="auto" w:fill="FFFFFF"/>
          <w:lang w:val="en-US"/>
        </w:rPr>
        <w:t>Rodrigue</w:t>
      </w:r>
      <w:proofErr w:type="spellEnd"/>
      <w:r w:rsidRPr="009352FC">
        <w:rPr>
          <w:rFonts w:ascii="Times New Roman" w:hAnsi="Times New Roman" w:cs="Times New Roman"/>
          <w:sz w:val="24"/>
          <w:szCs w:val="24"/>
          <w:shd w:val="clear" w:color="auto" w:fill="FFFFFF"/>
          <w:lang w:val="en-US"/>
        </w:rPr>
        <w:t xml:space="preserve">, J. R., &amp; </w:t>
      </w:r>
      <w:proofErr w:type="spellStart"/>
      <w:r w:rsidRPr="009352FC">
        <w:rPr>
          <w:rFonts w:ascii="Times New Roman" w:hAnsi="Times New Roman" w:cs="Times New Roman"/>
          <w:sz w:val="24"/>
          <w:szCs w:val="24"/>
          <w:shd w:val="clear" w:color="auto" w:fill="FFFFFF"/>
          <w:lang w:val="en-US"/>
        </w:rPr>
        <w:t>Kahler</w:t>
      </w:r>
      <w:proofErr w:type="spellEnd"/>
      <w:r w:rsidRPr="009352FC">
        <w:rPr>
          <w:rFonts w:ascii="Times New Roman" w:hAnsi="Times New Roman" w:cs="Times New Roman"/>
          <w:sz w:val="24"/>
          <w:szCs w:val="24"/>
          <w:shd w:val="clear" w:color="auto" w:fill="FFFFFF"/>
          <w:lang w:val="en-US"/>
        </w:rPr>
        <w:t>, C. W. (2005).</w:t>
      </w:r>
      <w:proofErr w:type="gramEnd"/>
      <w:r w:rsidRPr="009352FC">
        <w:rPr>
          <w:rFonts w:ascii="Times New Roman" w:hAnsi="Times New Roman" w:cs="Times New Roman"/>
          <w:sz w:val="24"/>
          <w:szCs w:val="24"/>
          <w:shd w:val="clear" w:color="auto" w:fill="FFFFFF"/>
          <w:lang w:val="en-US"/>
        </w:rPr>
        <w:t xml:space="preserve"> </w:t>
      </w:r>
      <w:proofErr w:type="gramStart"/>
      <w:r w:rsidRPr="009352FC">
        <w:rPr>
          <w:rFonts w:ascii="Times New Roman" w:hAnsi="Times New Roman" w:cs="Times New Roman"/>
          <w:sz w:val="24"/>
          <w:szCs w:val="24"/>
          <w:shd w:val="clear" w:color="auto" w:fill="FFFFFF"/>
          <w:lang w:val="en-US"/>
        </w:rPr>
        <w:t>Development and validation of an adolescent smoking consequences questionnaire.</w:t>
      </w:r>
      <w:proofErr w:type="gramEnd"/>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Nicotine &amp; Tobacco Research</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7</w:t>
      </w:r>
      <w:r w:rsidRPr="009352FC">
        <w:rPr>
          <w:rFonts w:ascii="Times New Roman" w:hAnsi="Times New Roman" w:cs="Times New Roman"/>
          <w:sz w:val="24"/>
          <w:szCs w:val="24"/>
          <w:shd w:val="clear" w:color="auto" w:fill="FFFFFF"/>
          <w:lang w:val="en-US"/>
        </w:rPr>
        <w:t>, 81-90.</w:t>
      </w:r>
    </w:p>
    <w:p w14:paraId="31BB296F" w14:textId="77777777" w:rsidR="00CA09C2" w:rsidRPr="009352FC" w:rsidRDefault="00CA09C2" w:rsidP="00CA09C2">
      <w:pPr>
        <w:spacing w:after="0" w:line="480" w:lineRule="auto"/>
        <w:ind w:left="567" w:hanging="567"/>
        <w:jc w:val="both"/>
        <w:rPr>
          <w:rFonts w:ascii="Times New Roman" w:hAnsi="Times New Roman" w:cs="Times New Roman"/>
          <w:sz w:val="24"/>
          <w:szCs w:val="24"/>
          <w:shd w:val="clear" w:color="auto" w:fill="FFFFFF"/>
          <w:lang w:val="en-US"/>
        </w:rPr>
      </w:pPr>
      <w:proofErr w:type="gramStart"/>
      <w:r w:rsidRPr="009352FC">
        <w:rPr>
          <w:rFonts w:ascii="Times New Roman" w:hAnsi="Times New Roman" w:cs="Times New Roman"/>
          <w:sz w:val="24"/>
          <w:szCs w:val="24"/>
          <w:shd w:val="clear" w:color="auto" w:fill="FFFFFF"/>
          <w:lang w:val="en-US"/>
        </w:rPr>
        <w:t xml:space="preserve">Lindberg, A., </w:t>
      </w:r>
      <w:proofErr w:type="spellStart"/>
      <w:r w:rsidRPr="009352FC">
        <w:rPr>
          <w:rFonts w:ascii="Times New Roman" w:hAnsi="Times New Roman" w:cs="Times New Roman"/>
          <w:sz w:val="24"/>
          <w:szCs w:val="24"/>
          <w:shd w:val="clear" w:color="auto" w:fill="FFFFFF"/>
          <w:lang w:val="en-US"/>
        </w:rPr>
        <w:t>Fernie</w:t>
      </w:r>
      <w:proofErr w:type="spellEnd"/>
      <w:r w:rsidRPr="009352FC">
        <w:rPr>
          <w:rFonts w:ascii="Times New Roman" w:hAnsi="Times New Roman" w:cs="Times New Roman"/>
          <w:sz w:val="24"/>
          <w:szCs w:val="24"/>
          <w:shd w:val="clear" w:color="auto" w:fill="FFFFFF"/>
          <w:lang w:val="en-US"/>
        </w:rPr>
        <w:t xml:space="preserve">, B. A., &amp; </w:t>
      </w:r>
      <w:proofErr w:type="spellStart"/>
      <w:r w:rsidRPr="009352FC">
        <w:rPr>
          <w:rFonts w:ascii="Times New Roman" w:hAnsi="Times New Roman" w:cs="Times New Roman"/>
          <w:sz w:val="24"/>
          <w:szCs w:val="24"/>
          <w:shd w:val="clear" w:color="auto" w:fill="FFFFFF"/>
          <w:lang w:val="en-US"/>
        </w:rPr>
        <w:t>Spada</w:t>
      </w:r>
      <w:proofErr w:type="spellEnd"/>
      <w:r w:rsidRPr="009352FC">
        <w:rPr>
          <w:rFonts w:ascii="Times New Roman" w:hAnsi="Times New Roman" w:cs="Times New Roman"/>
          <w:sz w:val="24"/>
          <w:szCs w:val="24"/>
          <w:shd w:val="clear" w:color="auto" w:fill="FFFFFF"/>
          <w:lang w:val="en-US"/>
        </w:rPr>
        <w:t>, M. M. (2011).</w:t>
      </w:r>
      <w:proofErr w:type="gramEnd"/>
      <w:r w:rsidRPr="009352FC">
        <w:rPr>
          <w:rFonts w:ascii="Times New Roman" w:hAnsi="Times New Roman" w:cs="Times New Roman"/>
          <w:sz w:val="24"/>
          <w:szCs w:val="24"/>
          <w:shd w:val="clear" w:color="auto" w:fill="FFFFFF"/>
          <w:lang w:val="en-US"/>
        </w:rPr>
        <w:t xml:space="preserve"> </w:t>
      </w:r>
      <w:proofErr w:type="gramStart"/>
      <w:r w:rsidRPr="009352FC">
        <w:rPr>
          <w:rFonts w:ascii="Times New Roman" w:hAnsi="Times New Roman" w:cs="Times New Roman"/>
          <w:sz w:val="24"/>
          <w:szCs w:val="24"/>
          <w:shd w:val="clear" w:color="auto" w:fill="FFFFFF"/>
          <w:lang w:val="en-US"/>
        </w:rPr>
        <w:t>Metacognitions in problem gambling.</w:t>
      </w:r>
      <w:proofErr w:type="gramEnd"/>
      <w:r w:rsidRPr="009352FC">
        <w:rPr>
          <w:rFonts w:ascii="Times New Roman" w:hAnsi="Times New Roman" w:cs="Times New Roman"/>
          <w:sz w:val="24"/>
          <w:szCs w:val="24"/>
          <w:shd w:val="clear" w:color="auto" w:fill="FFFFFF"/>
          <w:lang w:val="en-US"/>
        </w:rPr>
        <w:t xml:space="preserve"> </w:t>
      </w:r>
    </w:p>
    <w:p w14:paraId="74316309" w14:textId="77777777" w:rsidR="00CA09C2" w:rsidRPr="009352FC" w:rsidRDefault="00CA09C2" w:rsidP="00CA09C2">
      <w:pPr>
        <w:spacing w:after="0" w:line="480" w:lineRule="auto"/>
        <w:ind w:left="567"/>
        <w:jc w:val="both"/>
        <w:rPr>
          <w:rFonts w:ascii="Times New Roman" w:hAnsi="Times New Roman" w:cs="Times New Roman"/>
          <w:sz w:val="24"/>
          <w:szCs w:val="24"/>
          <w:shd w:val="clear" w:color="auto" w:fill="FFFFFF"/>
          <w:lang w:val="en-US"/>
        </w:rPr>
      </w:pPr>
      <w:proofErr w:type="gramStart"/>
      <w:r w:rsidRPr="009352FC">
        <w:rPr>
          <w:rFonts w:ascii="Times New Roman" w:hAnsi="Times New Roman" w:cs="Times New Roman"/>
          <w:i/>
          <w:sz w:val="24"/>
          <w:szCs w:val="24"/>
          <w:shd w:val="clear" w:color="auto" w:fill="FFFFFF"/>
          <w:lang w:val="en-US"/>
        </w:rPr>
        <w:t>Journal of Gambling Studies, 27</w:t>
      </w:r>
      <w:r w:rsidRPr="009352FC">
        <w:rPr>
          <w:rFonts w:ascii="Times New Roman" w:hAnsi="Times New Roman" w:cs="Times New Roman"/>
          <w:sz w:val="24"/>
          <w:szCs w:val="24"/>
          <w:shd w:val="clear" w:color="auto" w:fill="FFFFFF"/>
          <w:lang w:val="en-US"/>
        </w:rPr>
        <w:t>, 73-81.</w:t>
      </w:r>
      <w:proofErr w:type="gramEnd"/>
    </w:p>
    <w:p w14:paraId="7F3197BA" w14:textId="28738045" w:rsidR="002B2814" w:rsidRPr="009352FC" w:rsidRDefault="002B2814" w:rsidP="0072240C">
      <w:pPr>
        <w:spacing w:after="0" w:line="480" w:lineRule="auto"/>
        <w:ind w:left="567" w:hanging="567"/>
        <w:jc w:val="both"/>
        <w:rPr>
          <w:rFonts w:ascii="Times New Roman" w:hAnsi="Times New Roman" w:cs="Times New Roman"/>
          <w:sz w:val="24"/>
          <w:szCs w:val="24"/>
          <w:lang w:val="en-US"/>
        </w:rPr>
      </w:pPr>
      <w:proofErr w:type="spellStart"/>
      <w:r w:rsidRPr="009352FC">
        <w:rPr>
          <w:rFonts w:ascii="Times New Roman" w:hAnsi="Times New Roman" w:cs="Times New Roman"/>
          <w:sz w:val="24"/>
          <w:szCs w:val="24"/>
          <w:lang w:val="en-US"/>
        </w:rPr>
        <w:lastRenderedPageBreak/>
        <w:t>McChargue</w:t>
      </w:r>
      <w:proofErr w:type="spellEnd"/>
      <w:r w:rsidRPr="009352FC">
        <w:rPr>
          <w:rFonts w:ascii="Times New Roman" w:hAnsi="Times New Roman" w:cs="Times New Roman"/>
          <w:sz w:val="24"/>
          <w:szCs w:val="24"/>
          <w:lang w:val="en-US"/>
        </w:rPr>
        <w:t xml:space="preserve">, D. E., </w:t>
      </w:r>
      <w:proofErr w:type="gramStart"/>
      <w:r w:rsidRPr="009352FC">
        <w:rPr>
          <w:rFonts w:ascii="Times New Roman" w:hAnsi="Times New Roman" w:cs="Times New Roman"/>
          <w:sz w:val="24"/>
          <w:szCs w:val="24"/>
          <w:lang w:val="en-US"/>
        </w:rPr>
        <w:t>Spring</w:t>
      </w:r>
      <w:proofErr w:type="gramEnd"/>
      <w:r w:rsidRPr="009352FC">
        <w:rPr>
          <w:rFonts w:ascii="Times New Roman" w:hAnsi="Times New Roman" w:cs="Times New Roman"/>
          <w:sz w:val="24"/>
          <w:szCs w:val="24"/>
          <w:lang w:val="en-US"/>
        </w:rPr>
        <w:t xml:space="preserve">, B., Cook, J. W., &amp; Neumann, C. A. (2004). Reinforcement expectations explain the relationship between depressive history and smoking status in college students. </w:t>
      </w:r>
      <w:r w:rsidRPr="009352FC">
        <w:rPr>
          <w:rFonts w:ascii="Times New Roman" w:hAnsi="Times New Roman" w:cs="Times New Roman"/>
          <w:i/>
          <w:sz w:val="24"/>
          <w:szCs w:val="24"/>
          <w:lang w:val="en-US"/>
        </w:rPr>
        <w:t>Addictive Behaviors, 29</w:t>
      </w:r>
      <w:r w:rsidRPr="009352FC">
        <w:rPr>
          <w:rFonts w:ascii="Times New Roman" w:hAnsi="Times New Roman" w:cs="Times New Roman"/>
          <w:sz w:val="24"/>
          <w:szCs w:val="24"/>
          <w:lang w:val="en-US"/>
        </w:rPr>
        <w:t>, 991-994.</w:t>
      </w:r>
    </w:p>
    <w:p w14:paraId="1311535B" w14:textId="611A73B3" w:rsidR="00B97E3B" w:rsidRPr="009352FC" w:rsidRDefault="00B97E3B" w:rsidP="0072240C">
      <w:pPr>
        <w:spacing w:after="0" w:line="480" w:lineRule="auto"/>
        <w:ind w:left="567" w:hanging="567"/>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t xml:space="preserve">McNally, R. J. (2002). </w:t>
      </w:r>
      <w:proofErr w:type="gramStart"/>
      <w:r w:rsidRPr="009352FC">
        <w:rPr>
          <w:rFonts w:ascii="Times New Roman" w:hAnsi="Times New Roman" w:cs="Times New Roman"/>
          <w:sz w:val="24"/>
          <w:szCs w:val="24"/>
          <w:lang w:val="en-US"/>
        </w:rPr>
        <w:t>Anxiety sensitivity and panic disorder.</w:t>
      </w:r>
      <w:proofErr w:type="gramEnd"/>
      <w:r w:rsidRPr="009352FC">
        <w:rPr>
          <w:rFonts w:ascii="Times New Roman" w:hAnsi="Times New Roman" w:cs="Times New Roman"/>
          <w:sz w:val="24"/>
          <w:szCs w:val="24"/>
          <w:lang w:val="en-US"/>
        </w:rPr>
        <w:t xml:space="preserve"> </w:t>
      </w:r>
      <w:r w:rsidRPr="009352FC">
        <w:rPr>
          <w:rFonts w:ascii="Times New Roman" w:hAnsi="Times New Roman" w:cs="Times New Roman"/>
          <w:i/>
          <w:sz w:val="24"/>
          <w:szCs w:val="24"/>
          <w:lang w:val="en-US"/>
        </w:rPr>
        <w:t>Biological Psychiatry, 52</w:t>
      </w:r>
      <w:r w:rsidRPr="009352FC">
        <w:rPr>
          <w:rFonts w:ascii="Times New Roman" w:hAnsi="Times New Roman" w:cs="Times New Roman"/>
          <w:sz w:val="24"/>
          <w:szCs w:val="24"/>
          <w:lang w:val="en-US"/>
        </w:rPr>
        <w:t>, 938-946.</w:t>
      </w:r>
    </w:p>
    <w:p w14:paraId="7EB9052E" w14:textId="53F007E9" w:rsidR="008612E6" w:rsidRPr="009352FC" w:rsidRDefault="008612E6" w:rsidP="0072240C">
      <w:pPr>
        <w:spacing w:after="0" w:line="480" w:lineRule="auto"/>
        <w:ind w:left="567" w:hanging="567"/>
        <w:jc w:val="both"/>
        <w:rPr>
          <w:rFonts w:ascii="Times New Roman" w:hAnsi="Times New Roman" w:cs="Times New Roman"/>
          <w:sz w:val="24"/>
          <w:szCs w:val="24"/>
          <w:lang w:val="en-US"/>
        </w:rPr>
      </w:pPr>
      <w:proofErr w:type="spellStart"/>
      <w:proofErr w:type="gramStart"/>
      <w:r w:rsidRPr="009352FC">
        <w:rPr>
          <w:rFonts w:ascii="Times New Roman" w:hAnsi="Times New Roman" w:cs="Times New Roman"/>
          <w:sz w:val="24"/>
          <w:szCs w:val="24"/>
          <w:lang w:val="en-US"/>
        </w:rPr>
        <w:t>Molenaar</w:t>
      </w:r>
      <w:proofErr w:type="spellEnd"/>
      <w:r w:rsidRPr="009352FC">
        <w:rPr>
          <w:rFonts w:ascii="Times New Roman" w:hAnsi="Times New Roman" w:cs="Times New Roman"/>
          <w:sz w:val="24"/>
          <w:szCs w:val="24"/>
          <w:lang w:val="en-US"/>
        </w:rPr>
        <w:t>, P. C. M.</w:t>
      </w:r>
      <w:r w:rsidR="002F38FD" w:rsidRPr="009352FC">
        <w:rPr>
          <w:rFonts w:ascii="Times New Roman" w:hAnsi="Times New Roman" w:cs="Times New Roman"/>
          <w:sz w:val="24"/>
          <w:szCs w:val="24"/>
          <w:lang w:val="en-US"/>
        </w:rPr>
        <w:t>,</w:t>
      </w:r>
      <w:r w:rsidRPr="009352FC">
        <w:rPr>
          <w:rFonts w:ascii="Times New Roman" w:hAnsi="Times New Roman" w:cs="Times New Roman"/>
          <w:sz w:val="24"/>
          <w:szCs w:val="24"/>
          <w:lang w:val="en-US"/>
        </w:rPr>
        <w:t xml:space="preserve"> &amp; Campbell, C. G. (2009).</w:t>
      </w:r>
      <w:proofErr w:type="gramEnd"/>
      <w:r w:rsidRPr="009352FC">
        <w:rPr>
          <w:rFonts w:ascii="Times New Roman" w:hAnsi="Times New Roman" w:cs="Times New Roman"/>
          <w:sz w:val="24"/>
          <w:szCs w:val="24"/>
          <w:lang w:val="en-US"/>
        </w:rPr>
        <w:t xml:space="preserve"> </w:t>
      </w:r>
      <w:proofErr w:type="gramStart"/>
      <w:r w:rsidRPr="009352FC">
        <w:rPr>
          <w:rFonts w:ascii="Times New Roman" w:hAnsi="Times New Roman" w:cs="Times New Roman"/>
          <w:sz w:val="24"/>
          <w:szCs w:val="24"/>
          <w:lang w:val="en-US"/>
        </w:rPr>
        <w:t>The New Person-Specific Paradigm in Psychology.</w:t>
      </w:r>
      <w:proofErr w:type="gramEnd"/>
    </w:p>
    <w:p w14:paraId="179D0AEE" w14:textId="21DA3CE8" w:rsidR="008612E6" w:rsidRPr="009352FC" w:rsidRDefault="008612E6" w:rsidP="0072240C">
      <w:pPr>
        <w:pStyle w:val="Heading1"/>
        <w:shd w:val="clear" w:color="auto" w:fill="FFFFFF"/>
        <w:ind w:firstLine="567"/>
        <w:rPr>
          <w:szCs w:val="24"/>
          <w:lang w:val="en-US"/>
        </w:rPr>
      </w:pPr>
      <w:r w:rsidRPr="009352FC">
        <w:rPr>
          <w:i/>
          <w:szCs w:val="24"/>
          <w:lang w:val="en-US"/>
        </w:rPr>
        <w:t>Current Directions in Psychological Science</w:t>
      </w:r>
      <w:r w:rsidR="00377557">
        <w:rPr>
          <w:szCs w:val="24"/>
          <w:lang w:val="en-US"/>
        </w:rPr>
        <w:t xml:space="preserve">, </w:t>
      </w:r>
      <w:r w:rsidR="00377557" w:rsidRPr="00377557">
        <w:rPr>
          <w:i/>
          <w:szCs w:val="24"/>
          <w:lang w:val="en-US"/>
        </w:rPr>
        <w:t>18</w:t>
      </w:r>
      <w:r w:rsidR="00377557">
        <w:rPr>
          <w:szCs w:val="24"/>
          <w:lang w:val="en-US"/>
        </w:rPr>
        <w:t>, 112-117.</w:t>
      </w:r>
    </w:p>
    <w:p w14:paraId="5978B270" w14:textId="06D627E1" w:rsidR="00B97E3B" w:rsidRPr="009352FC" w:rsidRDefault="00B97E3B" w:rsidP="0072240C">
      <w:pPr>
        <w:spacing w:after="0" w:line="480" w:lineRule="auto"/>
        <w:ind w:left="567" w:hanging="567"/>
        <w:jc w:val="both"/>
        <w:rPr>
          <w:rFonts w:ascii="Times New Roman" w:hAnsi="Times New Roman" w:cs="Times New Roman"/>
          <w:sz w:val="24"/>
          <w:szCs w:val="24"/>
          <w:lang w:val="en-US"/>
        </w:rPr>
      </w:pPr>
      <w:proofErr w:type="gramStart"/>
      <w:r w:rsidRPr="009352FC">
        <w:rPr>
          <w:rFonts w:ascii="Times New Roman" w:hAnsi="Times New Roman" w:cs="Times New Roman"/>
          <w:sz w:val="24"/>
          <w:szCs w:val="24"/>
          <w:lang w:val="en-US"/>
        </w:rPr>
        <w:t xml:space="preserve">Morrell, H. E., Cohen, L. M., &amp; </w:t>
      </w:r>
      <w:proofErr w:type="spellStart"/>
      <w:r w:rsidRPr="009352FC">
        <w:rPr>
          <w:rFonts w:ascii="Times New Roman" w:hAnsi="Times New Roman" w:cs="Times New Roman"/>
          <w:sz w:val="24"/>
          <w:szCs w:val="24"/>
          <w:lang w:val="en-US"/>
        </w:rPr>
        <w:t>McChargue</w:t>
      </w:r>
      <w:proofErr w:type="spellEnd"/>
      <w:r w:rsidRPr="009352FC">
        <w:rPr>
          <w:rFonts w:ascii="Times New Roman" w:hAnsi="Times New Roman" w:cs="Times New Roman"/>
          <w:sz w:val="24"/>
          <w:szCs w:val="24"/>
          <w:lang w:val="en-US"/>
        </w:rPr>
        <w:t>, D. E. (2010).</w:t>
      </w:r>
      <w:proofErr w:type="gramEnd"/>
      <w:r w:rsidRPr="009352FC">
        <w:rPr>
          <w:rFonts w:ascii="Times New Roman" w:hAnsi="Times New Roman" w:cs="Times New Roman"/>
          <w:sz w:val="24"/>
          <w:szCs w:val="24"/>
          <w:lang w:val="en-US"/>
        </w:rPr>
        <w:t xml:space="preserve"> Depression vulnerability predicts cigarette smoking among college students: Gender and negative reinforcement expectancies as contributing factors. </w:t>
      </w:r>
      <w:r w:rsidRPr="009352FC">
        <w:rPr>
          <w:rFonts w:ascii="Times New Roman" w:hAnsi="Times New Roman" w:cs="Times New Roman"/>
          <w:i/>
          <w:sz w:val="24"/>
          <w:szCs w:val="24"/>
          <w:lang w:val="en-US"/>
        </w:rPr>
        <w:t>Addictive Behaviors, 35</w:t>
      </w:r>
      <w:r w:rsidRPr="009352FC">
        <w:rPr>
          <w:rFonts w:ascii="Times New Roman" w:hAnsi="Times New Roman" w:cs="Times New Roman"/>
          <w:sz w:val="24"/>
          <w:szCs w:val="24"/>
          <w:lang w:val="en-US"/>
        </w:rPr>
        <w:t xml:space="preserve">, 607-611. </w:t>
      </w:r>
    </w:p>
    <w:p w14:paraId="6B6550BD" w14:textId="650824BA" w:rsidR="009545EB" w:rsidRPr="009352FC" w:rsidRDefault="009545EB" w:rsidP="0072240C">
      <w:pPr>
        <w:spacing w:after="0" w:line="480" w:lineRule="auto"/>
        <w:ind w:left="567" w:hanging="567"/>
        <w:jc w:val="both"/>
        <w:rPr>
          <w:rFonts w:ascii="Times New Roman" w:hAnsi="Times New Roman" w:cs="Times New Roman"/>
          <w:sz w:val="24"/>
          <w:szCs w:val="24"/>
          <w:shd w:val="clear" w:color="auto" w:fill="FFFFFF"/>
          <w:lang w:val="en-US"/>
        </w:rPr>
      </w:pPr>
      <w:proofErr w:type="gramStart"/>
      <w:r w:rsidRPr="009352FC">
        <w:rPr>
          <w:rFonts w:ascii="Times New Roman" w:hAnsi="Times New Roman" w:cs="Times New Roman"/>
          <w:sz w:val="24"/>
          <w:szCs w:val="24"/>
          <w:shd w:val="clear" w:color="auto" w:fill="FFFFFF"/>
          <w:lang w:val="en-US"/>
        </w:rPr>
        <w:t xml:space="preserve">Moylan, S., </w:t>
      </w:r>
      <w:proofErr w:type="spellStart"/>
      <w:r w:rsidRPr="009352FC">
        <w:rPr>
          <w:rFonts w:ascii="Times New Roman" w:hAnsi="Times New Roman" w:cs="Times New Roman"/>
          <w:sz w:val="24"/>
          <w:szCs w:val="24"/>
          <w:shd w:val="clear" w:color="auto" w:fill="FFFFFF"/>
          <w:lang w:val="en-US"/>
        </w:rPr>
        <w:t>Jacka</w:t>
      </w:r>
      <w:proofErr w:type="spellEnd"/>
      <w:r w:rsidRPr="009352FC">
        <w:rPr>
          <w:rFonts w:ascii="Times New Roman" w:hAnsi="Times New Roman" w:cs="Times New Roman"/>
          <w:sz w:val="24"/>
          <w:szCs w:val="24"/>
          <w:shd w:val="clear" w:color="auto" w:fill="FFFFFF"/>
          <w:lang w:val="en-US"/>
        </w:rPr>
        <w:t xml:space="preserve">, F. N., Pasco, J. A., &amp; </w:t>
      </w:r>
      <w:proofErr w:type="spellStart"/>
      <w:r w:rsidRPr="009352FC">
        <w:rPr>
          <w:rFonts w:ascii="Times New Roman" w:hAnsi="Times New Roman" w:cs="Times New Roman"/>
          <w:sz w:val="24"/>
          <w:szCs w:val="24"/>
          <w:shd w:val="clear" w:color="auto" w:fill="FFFFFF"/>
          <w:lang w:val="en-US"/>
        </w:rPr>
        <w:t>Berk</w:t>
      </w:r>
      <w:proofErr w:type="spellEnd"/>
      <w:r w:rsidRPr="009352FC">
        <w:rPr>
          <w:rFonts w:ascii="Times New Roman" w:hAnsi="Times New Roman" w:cs="Times New Roman"/>
          <w:sz w:val="24"/>
          <w:szCs w:val="24"/>
          <w:shd w:val="clear" w:color="auto" w:fill="FFFFFF"/>
          <w:lang w:val="en-US"/>
        </w:rPr>
        <w:t>, M. (2012).</w:t>
      </w:r>
      <w:proofErr w:type="gramEnd"/>
      <w:r w:rsidRPr="009352FC">
        <w:rPr>
          <w:rFonts w:ascii="Times New Roman" w:hAnsi="Times New Roman" w:cs="Times New Roman"/>
          <w:sz w:val="24"/>
          <w:szCs w:val="24"/>
          <w:shd w:val="clear" w:color="auto" w:fill="FFFFFF"/>
          <w:lang w:val="en-US"/>
        </w:rPr>
        <w:t xml:space="preserve"> Cigarette smoking, nicotine dependence and anxiety disorders: A systematic review of population-based, epidemiological studies.</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BMC Medicine</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10</w:t>
      </w:r>
      <w:r w:rsidRPr="009352FC">
        <w:rPr>
          <w:rFonts w:ascii="Times New Roman" w:hAnsi="Times New Roman" w:cs="Times New Roman"/>
          <w:sz w:val="24"/>
          <w:szCs w:val="24"/>
          <w:shd w:val="clear" w:color="auto" w:fill="FFFFFF"/>
          <w:lang w:val="en-US"/>
        </w:rPr>
        <w:t>, 123-136.</w:t>
      </w:r>
    </w:p>
    <w:p w14:paraId="28D749EA" w14:textId="5E990A68" w:rsidR="009545EB" w:rsidRPr="009352FC" w:rsidRDefault="009545EB" w:rsidP="0072240C">
      <w:pPr>
        <w:spacing w:after="0"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t>Nikčević</w:t>
      </w:r>
      <w:proofErr w:type="spellEnd"/>
      <w:r w:rsidRPr="009352FC">
        <w:rPr>
          <w:rFonts w:ascii="Times New Roman" w:hAnsi="Times New Roman" w:cs="Times New Roman"/>
          <w:sz w:val="24"/>
          <w:szCs w:val="24"/>
          <w:shd w:val="clear" w:color="auto" w:fill="FFFFFF"/>
          <w:lang w:val="en-US"/>
        </w:rPr>
        <w:t xml:space="preserve">, A. V., Caselli, G., Wells, A., &amp; </w:t>
      </w:r>
      <w:proofErr w:type="spellStart"/>
      <w:r w:rsidRPr="009352FC">
        <w:rPr>
          <w:rFonts w:ascii="Times New Roman" w:hAnsi="Times New Roman" w:cs="Times New Roman"/>
          <w:sz w:val="24"/>
          <w:szCs w:val="24"/>
          <w:shd w:val="clear" w:color="auto" w:fill="FFFFFF"/>
          <w:lang w:val="en-US"/>
        </w:rPr>
        <w:t>Spada</w:t>
      </w:r>
      <w:proofErr w:type="spellEnd"/>
      <w:r w:rsidRPr="009352FC">
        <w:rPr>
          <w:rFonts w:ascii="Times New Roman" w:hAnsi="Times New Roman" w:cs="Times New Roman"/>
          <w:sz w:val="24"/>
          <w:szCs w:val="24"/>
          <w:shd w:val="clear" w:color="auto" w:fill="FFFFFF"/>
          <w:lang w:val="en-US"/>
        </w:rPr>
        <w:t>, M. M. (2015).</w:t>
      </w:r>
      <w:proofErr w:type="gramEnd"/>
      <w:r w:rsidRPr="009352FC">
        <w:rPr>
          <w:rFonts w:ascii="Times New Roman" w:hAnsi="Times New Roman" w:cs="Times New Roman"/>
          <w:sz w:val="24"/>
          <w:szCs w:val="24"/>
          <w:shd w:val="clear" w:color="auto" w:fill="FFFFFF"/>
          <w:lang w:val="en-US"/>
        </w:rPr>
        <w:t xml:space="preserve"> The metacognitions about smoking questionnaire: Development and psychometric properties.</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Addictive Behaviors</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44</w:t>
      </w:r>
      <w:r w:rsidRPr="009352FC">
        <w:rPr>
          <w:rFonts w:ascii="Times New Roman" w:hAnsi="Times New Roman" w:cs="Times New Roman"/>
          <w:sz w:val="24"/>
          <w:szCs w:val="24"/>
          <w:shd w:val="clear" w:color="auto" w:fill="FFFFFF"/>
          <w:lang w:val="en-US"/>
        </w:rPr>
        <w:t>, 102-107.</w:t>
      </w:r>
    </w:p>
    <w:p w14:paraId="523F47FE" w14:textId="55903521" w:rsidR="000971D9" w:rsidRPr="009352FC" w:rsidRDefault="000971D9" w:rsidP="0072240C">
      <w:pPr>
        <w:spacing w:after="0"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t>Nikčević</w:t>
      </w:r>
      <w:proofErr w:type="spellEnd"/>
      <w:r w:rsidRPr="009352FC">
        <w:rPr>
          <w:rFonts w:ascii="Times New Roman" w:hAnsi="Times New Roman" w:cs="Times New Roman"/>
          <w:sz w:val="24"/>
          <w:szCs w:val="24"/>
          <w:shd w:val="clear" w:color="auto" w:fill="FFFFFF"/>
          <w:lang w:val="en-US"/>
        </w:rPr>
        <w:t xml:space="preserve">, A. V., &amp; </w:t>
      </w:r>
      <w:proofErr w:type="spellStart"/>
      <w:r w:rsidRPr="009352FC">
        <w:rPr>
          <w:rFonts w:ascii="Times New Roman" w:hAnsi="Times New Roman" w:cs="Times New Roman"/>
          <w:sz w:val="24"/>
          <w:szCs w:val="24"/>
          <w:shd w:val="clear" w:color="auto" w:fill="FFFFFF"/>
          <w:lang w:val="en-US"/>
        </w:rPr>
        <w:t>Spada</w:t>
      </w:r>
      <w:proofErr w:type="spellEnd"/>
      <w:r w:rsidRPr="009352FC">
        <w:rPr>
          <w:rFonts w:ascii="Times New Roman" w:hAnsi="Times New Roman" w:cs="Times New Roman"/>
          <w:sz w:val="24"/>
          <w:szCs w:val="24"/>
          <w:shd w:val="clear" w:color="auto" w:fill="FFFFFF"/>
          <w:lang w:val="en-US"/>
        </w:rPr>
        <w:t>, M. M. (2008).</w:t>
      </w:r>
      <w:proofErr w:type="gramEnd"/>
      <w:r w:rsidRPr="009352FC">
        <w:rPr>
          <w:rFonts w:ascii="Times New Roman" w:hAnsi="Times New Roman" w:cs="Times New Roman"/>
          <w:sz w:val="24"/>
          <w:szCs w:val="24"/>
          <w:shd w:val="clear" w:color="auto" w:fill="FFFFFF"/>
          <w:lang w:val="en-US"/>
        </w:rPr>
        <w:t xml:space="preserve"> </w:t>
      </w:r>
      <w:proofErr w:type="gramStart"/>
      <w:r w:rsidRPr="009352FC">
        <w:rPr>
          <w:rFonts w:ascii="Times New Roman" w:hAnsi="Times New Roman" w:cs="Times New Roman"/>
          <w:sz w:val="24"/>
          <w:szCs w:val="24"/>
          <w:shd w:val="clear" w:color="auto" w:fill="FFFFFF"/>
          <w:lang w:val="en-US"/>
        </w:rPr>
        <w:t>Metacognitions across the continuum of smoking dependence.</w:t>
      </w:r>
      <w:proofErr w:type="gramEnd"/>
      <w:r w:rsidRPr="009352FC">
        <w:rPr>
          <w:rStyle w:val="apple-converted-space"/>
          <w:rFonts w:ascii="Times New Roman" w:hAnsi="Times New Roman" w:cs="Times New Roman"/>
          <w:sz w:val="24"/>
          <w:szCs w:val="24"/>
          <w:shd w:val="clear" w:color="auto" w:fill="FFFFFF"/>
          <w:lang w:val="en-US"/>
        </w:rPr>
        <w:t> </w:t>
      </w:r>
      <w:proofErr w:type="spellStart"/>
      <w:r w:rsidRPr="009352FC">
        <w:rPr>
          <w:rFonts w:ascii="Times New Roman" w:hAnsi="Times New Roman" w:cs="Times New Roman"/>
          <w:i/>
          <w:iCs/>
          <w:sz w:val="24"/>
          <w:szCs w:val="24"/>
          <w:shd w:val="clear" w:color="auto" w:fill="FFFFFF"/>
          <w:lang w:val="en-US"/>
        </w:rPr>
        <w:t>Behavioural</w:t>
      </w:r>
      <w:proofErr w:type="spellEnd"/>
      <w:r w:rsidRPr="009352FC">
        <w:rPr>
          <w:rFonts w:ascii="Times New Roman" w:hAnsi="Times New Roman" w:cs="Times New Roman"/>
          <w:i/>
          <w:iCs/>
          <w:sz w:val="24"/>
          <w:szCs w:val="24"/>
          <w:shd w:val="clear" w:color="auto" w:fill="FFFFFF"/>
          <w:lang w:val="en-US"/>
        </w:rPr>
        <w:t xml:space="preserve"> and Cognitive Psychotherapy</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36</w:t>
      </w:r>
      <w:r w:rsidRPr="009352FC">
        <w:rPr>
          <w:rFonts w:ascii="Times New Roman" w:hAnsi="Times New Roman" w:cs="Times New Roman"/>
          <w:sz w:val="24"/>
          <w:szCs w:val="24"/>
          <w:shd w:val="clear" w:color="auto" w:fill="FFFFFF"/>
          <w:lang w:val="en-US"/>
        </w:rPr>
        <w:t>, 333-339.</w:t>
      </w:r>
    </w:p>
    <w:p w14:paraId="6161BC68" w14:textId="16FC3145" w:rsidR="000971D9" w:rsidRPr="009352FC" w:rsidRDefault="000971D9" w:rsidP="0072240C">
      <w:pPr>
        <w:spacing w:after="0"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t>Nikčević</w:t>
      </w:r>
      <w:proofErr w:type="spellEnd"/>
      <w:r w:rsidRPr="009352FC">
        <w:rPr>
          <w:rFonts w:ascii="Times New Roman" w:hAnsi="Times New Roman" w:cs="Times New Roman"/>
          <w:sz w:val="24"/>
          <w:szCs w:val="24"/>
          <w:shd w:val="clear" w:color="auto" w:fill="FFFFFF"/>
          <w:lang w:val="en-US"/>
        </w:rPr>
        <w:t xml:space="preserve">, A. V., &amp; </w:t>
      </w:r>
      <w:proofErr w:type="spellStart"/>
      <w:r w:rsidRPr="009352FC">
        <w:rPr>
          <w:rFonts w:ascii="Times New Roman" w:hAnsi="Times New Roman" w:cs="Times New Roman"/>
          <w:sz w:val="24"/>
          <w:szCs w:val="24"/>
          <w:shd w:val="clear" w:color="auto" w:fill="FFFFFF"/>
          <w:lang w:val="en-US"/>
        </w:rPr>
        <w:t>Spada</w:t>
      </w:r>
      <w:proofErr w:type="spellEnd"/>
      <w:r w:rsidRPr="009352FC">
        <w:rPr>
          <w:rFonts w:ascii="Times New Roman" w:hAnsi="Times New Roman" w:cs="Times New Roman"/>
          <w:sz w:val="24"/>
          <w:szCs w:val="24"/>
          <w:shd w:val="clear" w:color="auto" w:fill="FFFFFF"/>
          <w:lang w:val="en-US"/>
        </w:rPr>
        <w:t>, M. M. (2010).</w:t>
      </w:r>
      <w:proofErr w:type="gramEnd"/>
      <w:r w:rsidR="00CF01C2" w:rsidRPr="009352FC">
        <w:rPr>
          <w:rFonts w:ascii="Times New Roman" w:hAnsi="Times New Roman" w:cs="Times New Roman"/>
          <w:sz w:val="24"/>
          <w:szCs w:val="24"/>
          <w:shd w:val="clear" w:color="auto" w:fill="FFFFFF"/>
          <w:lang w:val="en-US"/>
        </w:rPr>
        <w:t xml:space="preserve"> Metacognitions about smoking: A</w:t>
      </w:r>
      <w:r w:rsidRPr="009352FC">
        <w:rPr>
          <w:rFonts w:ascii="Times New Roman" w:hAnsi="Times New Roman" w:cs="Times New Roman"/>
          <w:sz w:val="24"/>
          <w:szCs w:val="24"/>
          <w:shd w:val="clear" w:color="auto" w:fill="FFFFFF"/>
          <w:lang w:val="en-US"/>
        </w:rPr>
        <w:t xml:space="preserve"> preliminary investigation.</w:t>
      </w:r>
      <w:r w:rsidRPr="009352FC">
        <w:rPr>
          <w:rStyle w:val="apple-converted-space"/>
          <w:rFonts w:ascii="Times New Roman" w:hAnsi="Times New Roman" w:cs="Times New Roman"/>
          <w:sz w:val="24"/>
          <w:szCs w:val="24"/>
          <w:shd w:val="clear" w:color="auto" w:fill="FFFFFF"/>
          <w:lang w:val="en-US"/>
        </w:rPr>
        <w:t> </w:t>
      </w:r>
      <w:r w:rsidR="00CF01C2" w:rsidRPr="009352FC">
        <w:rPr>
          <w:rFonts w:ascii="Times New Roman" w:hAnsi="Times New Roman" w:cs="Times New Roman"/>
          <w:i/>
          <w:iCs/>
          <w:sz w:val="24"/>
          <w:szCs w:val="24"/>
          <w:shd w:val="clear" w:color="auto" w:fill="FFFFFF"/>
          <w:lang w:val="en-US"/>
        </w:rPr>
        <w:t>Clinical Psychology &amp; P</w:t>
      </w:r>
      <w:r w:rsidRPr="009352FC">
        <w:rPr>
          <w:rFonts w:ascii="Times New Roman" w:hAnsi="Times New Roman" w:cs="Times New Roman"/>
          <w:i/>
          <w:iCs/>
          <w:sz w:val="24"/>
          <w:szCs w:val="24"/>
          <w:shd w:val="clear" w:color="auto" w:fill="FFFFFF"/>
          <w:lang w:val="en-US"/>
        </w:rPr>
        <w:t>sychotherapy</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17</w:t>
      </w:r>
      <w:r w:rsidRPr="009352FC">
        <w:rPr>
          <w:rFonts w:ascii="Times New Roman" w:hAnsi="Times New Roman" w:cs="Times New Roman"/>
          <w:sz w:val="24"/>
          <w:szCs w:val="24"/>
          <w:shd w:val="clear" w:color="auto" w:fill="FFFFFF"/>
          <w:lang w:val="en-US"/>
        </w:rPr>
        <w:t>, 536-542.</w:t>
      </w:r>
    </w:p>
    <w:p w14:paraId="663B552C" w14:textId="708290A9" w:rsidR="009545EB" w:rsidRPr="009352FC" w:rsidRDefault="009545EB" w:rsidP="0072240C">
      <w:pPr>
        <w:spacing w:after="0"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t>Normann</w:t>
      </w:r>
      <w:proofErr w:type="spellEnd"/>
      <w:r w:rsidRPr="009352FC">
        <w:rPr>
          <w:rFonts w:ascii="Times New Roman" w:hAnsi="Times New Roman" w:cs="Times New Roman"/>
          <w:sz w:val="24"/>
          <w:szCs w:val="24"/>
          <w:shd w:val="clear" w:color="auto" w:fill="FFFFFF"/>
          <w:lang w:val="en-US"/>
        </w:rPr>
        <w:t xml:space="preserve">, N., </w:t>
      </w:r>
      <w:proofErr w:type="spellStart"/>
      <w:r w:rsidRPr="009352FC">
        <w:rPr>
          <w:rFonts w:ascii="Times New Roman" w:hAnsi="Times New Roman" w:cs="Times New Roman"/>
          <w:sz w:val="24"/>
          <w:szCs w:val="24"/>
          <w:shd w:val="clear" w:color="auto" w:fill="FFFFFF"/>
          <w:lang w:val="en-US"/>
        </w:rPr>
        <w:t>Emmerik</w:t>
      </w:r>
      <w:proofErr w:type="spellEnd"/>
      <w:r w:rsidRPr="009352FC">
        <w:rPr>
          <w:rFonts w:ascii="Times New Roman" w:hAnsi="Times New Roman" w:cs="Times New Roman"/>
          <w:sz w:val="24"/>
          <w:szCs w:val="24"/>
          <w:shd w:val="clear" w:color="auto" w:fill="FFFFFF"/>
          <w:lang w:val="en-US"/>
        </w:rPr>
        <w:t xml:space="preserve">, A. A., &amp; </w:t>
      </w:r>
      <w:proofErr w:type="spellStart"/>
      <w:r w:rsidRPr="009352FC">
        <w:rPr>
          <w:rFonts w:ascii="Times New Roman" w:hAnsi="Times New Roman" w:cs="Times New Roman"/>
          <w:sz w:val="24"/>
          <w:szCs w:val="24"/>
          <w:shd w:val="clear" w:color="auto" w:fill="FFFFFF"/>
          <w:lang w:val="en-US"/>
        </w:rPr>
        <w:t>Morina</w:t>
      </w:r>
      <w:proofErr w:type="spellEnd"/>
      <w:r w:rsidRPr="009352FC">
        <w:rPr>
          <w:rFonts w:ascii="Times New Roman" w:hAnsi="Times New Roman" w:cs="Times New Roman"/>
          <w:sz w:val="24"/>
          <w:szCs w:val="24"/>
          <w:shd w:val="clear" w:color="auto" w:fill="FFFFFF"/>
          <w:lang w:val="en-US"/>
        </w:rPr>
        <w:t>, N. (2014).</w:t>
      </w:r>
      <w:proofErr w:type="gramEnd"/>
      <w:r w:rsidRPr="009352FC">
        <w:rPr>
          <w:rFonts w:ascii="Times New Roman" w:hAnsi="Times New Roman" w:cs="Times New Roman"/>
          <w:sz w:val="24"/>
          <w:szCs w:val="24"/>
          <w:shd w:val="clear" w:color="auto" w:fill="FFFFFF"/>
          <w:lang w:val="en-US"/>
        </w:rPr>
        <w:t xml:space="preserve"> The efficacy of metacognitive therapy for anxiety and depression: A meta</w:t>
      </w:r>
      <w:r w:rsidRPr="009352FC">
        <w:rPr>
          <w:rFonts w:ascii="Cambria Math" w:hAnsi="Cambria Math" w:cs="Cambria Math"/>
          <w:sz w:val="24"/>
          <w:szCs w:val="24"/>
          <w:shd w:val="clear" w:color="auto" w:fill="FFFFFF"/>
          <w:lang w:val="en-US"/>
        </w:rPr>
        <w:t>‐</w:t>
      </w:r>
      <w:r w:rsidRPr="009352FC">
        <w:rPr>
          <w:rFonts w:ascii="Times New Roman" w:hAnsi="Times New Roman" w:cs="Times New Roman"/>
          <w:sz w:val="24"/>
          <w:szCs w:val="24"/>
          <w:shd w:val="clear" w:color="auto" w:fill="FFFFFF"/>
          <w:lang w:val="en-US"/>
        </w:rPr>
        <w:t>analytic review.</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Depression and Anxiety</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31</w:t>
      </w:r>
      <w:r w:rsidRPr="009352FC">
        <w:rPr>
          <w:rFonts w:ascii="Times New Roman" w:hAnsi="Times New Roman" w:cs="Times New Roman"/>
          <w:sz w:val="24"/>
          <w:szCs w:val="24"/>
          <w:shd w:val="clear" w:color="auto" w:fill="FFFFFF"/>
          <w:lang w:val="en-US"/>
        </w:rPr>
        <w:t>, 402-411.</w:t>
      </w:r>
    </w:p>
    <w:p w14:paraId="5456FCBF" w14:textId="61EFDB31" w:rsidR="00CF01C2" w:rsidRPr="009352FC" w:rsidRDefault="00CF01C2" w:rsidP="0072240C">
      <w:pPr>
        <w:spacing w:after="0"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t>Nosen</w:t>
      </w:r>
      <w:proofErr w:type="spellEnd"/>
      <w:r w:rsidRPr="009352FC">
        <w:rPr>
          <w:rFonts w:ascii="Times New Roman" w:hAnsi="Times New Roman" w:cs="Times New Roman"/>
          <w:sz w:val="24"/>
          <w:szCs w:val="24"/>
          <w:shd w:val="clear" w:color="auto" w:fill="FFFFFF"/>
          <w:lang w:val="en-US"/>
        </w:rPr>
        <w:t>, E., &amp; Woody, S. R. (2014).</w:t>
      </w:r>
      <w:proofErr w:type="gramEnd"/>
      <w:r w:rsidRPr="009352FC">
        <w:rPr>
          <w:rFonts w:ascii="Times New Roman" w:hAnsi="Times New Roman" w:cs="Times New Roman"/>
          <w:sz w:val="24"/>
          <w:szCs w:val="24"/>
          <w:shd w:val="clear" w:color="auto" w:fill="FFFFFF"/>
          <w:lang w:val="en-US"/>
        </w:rPr>
        <w:t xml:space="preserve"> Acceptance of cravings: How smoking cessation experiences affect craving beliefs.</w:t>
      </w:r>
      <w:r w:rsidRPr="009352FC">
        <w:rPr>
          <w:rStyle w:val="apple-converted-space"/>
          <w:rFonts w:ascii="Times New Roman" w:hAnsi="Times New Roman" w:cs="Times New Roman"/>
          <w:sz w:val="24"/>
          <w:szCs w:val="24"/>
          <w:shd w:val="clear" w:color="auto" w:fill="FFFFFF"/>
          <w:lang w:val="en-US"/>
        </w:rPr>
        <w:t> </w:t>
      </w:r>
      <w:proofErr w:type="spellStart"/>
      <w:r w:rsidRPr="009352FC">
        <w:rPr>
          <w:rFonts w:ascii="Times New Roman" w:hAnsi="Times New Roman" w:cs="Times New Roman"/>
          <w:i/>
          <w:iCs/>
          <w:sz w:val="24"/>
          <w:szCs w:val="24"/>
          <w:shd w:val="clear" w:color="auto" w:fill="FFFFFF"/>
          <w:lang w:val="en-US"/>
        </w:rPr>
        <w:t>Behaviour</w:t>
      </w:r>
      <w:proofErr w:type="spellEnd"/>
      <w:r w:rsidRPr="009352FC">
        <w:rPr>
          <w:rFonts w:ascii="Times New Roman" w:hAnsi="Times New Roman" w:cs="Times New Roman"/>
          <w:i/>
          <w:iCs/>
          <w:sz w:val="24"/>
          <w:szCs w:val="24"/>
          <w:shd w:val="clear" w:color="auto" w:fill="FFFFFF"/>
          <w:lang w:val="en-US"/>
        </w:rPr>
        <w:t xml:space="preserve"> Research and Therapy</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59</w:t>
      </w:r>
      <w:r w:rsidRPr="009352FC">
        <w:rPr>
          <w:rFonts w:ascii="Times New Roman" w:hAnsi="Times New Roman" w:cs="Times New Roman"/>
          <w:sz w:val="24"/>
          <w:szCs w:val="24"/>
          <w:shd w:val="clear" w:color="auto" w:fill="FFFFFF"/>
          <w:lang w:val="en-US"/>
        </w:rPr>
        <w:t>, 71-81.</w:t>
      </w:r>
    </w:p>
    <w:p w14:paraId="0D3F578C" w14:textId="0FA95DD3" w:rsidR="009545EB" w:rsidRPr="009352FC" w:rsidRDefault="009545EB" w:rsidP="0072240C">
      <w:pPr>
        <w:spacing w:after="0" w:line="480" w:lineRule="auto"/>
        <w:ind w:left="567" w:hanging="567"/>
        <w:jc w:val="both"/>
        <w:rPr>
          <w:rFonts w:ascii="Times New Roman" w:hAnsi="Times New Roman" w:cs="Times New Roman"/>
          <w:sz w:val="24"/>
          <w:szCs w:val="24"/>
          <w:shd w:val="clear" w:color="auto" w:fill="FFFFFF"/>
          <w:lang w:val="en-US"/>
        </w:rPr>
      </w:pPr>
      <w:proofErr w:type="gramStart"/>
      <w:r w:rsidRPr="009352FC">
        <w:rPr>
          <w:rFonts w:ascii="Times New Roman" w:hAnsi="Times New Roman" w:cs="Times New Roman"/>
          <w:sz w:val="24"/>
          <w:szCs w:val="24"/>
          <w:shd w:val="clear" w:color="auto" w:fill="FFFFFF"/>
          <w:lang w:val="en-US"/>
        </w:rPr>
        <w:t>Rash, C. J., &amp; Copeland, A. L. (2008).</w:t>
      </w:r>
      <w:proofErr w:type="gramEnd"/>
      <w:r w:rsidRPr="009352FC">
        <w:rPr>
          <w:rFonts w:ascii="Times New Roman" w:hAnsi="Times New Roman" w:cs="Times New Roman"/>
          <w:sz w:val="24"/>
          <w:szCs w:val="24"/>
          <w:shd w:val="clear" w:color="auto" w:fill="FFFFFF"/>
          <w:lang w:val="en-US"/>
        </w:rPr>
        <w:t xml:space="preserve"> The Brief Smoking Consequences Questionnaire–Adult (BSCQ-A): Development of a short form of the SCQ-A.</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Nicotine &amp; Tobacco Research</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10</w:t>
      </w:r>
      <w:r w:rsidRPr="009352FC">
        <w:rPr>
          <w:rFonts w:ascii="Times New Roman" w:hAnsi="Times New Roman" w:cs="Times New Roman"/>
          <w:sz w:val="24"/>
          <w:szCs w:val="24"/>
          <w:shd w:val="clear" w:color="auto" w:fill="FFFFFF"/>
          <w:lang w:val="en-US"/>
        </w:rPr>
        <w:t>, 1633-1643.</w:t>
      </w:r>
    </w:p>
    <w:p w14:paraId="585C7D19" w14:textId="464B3A8D" w:rsidR="00B3697A" w:rsidRPr="009352FC" w:rsidRDefault="00B3697A" w:rsidP="0072240C">
      <w:pPr>
        <w:spacing w:after="0" w:line="480" w:lineRule="auto"/>
        <w:ind w:left="709" w:hanging="709"/>
        <w:jc w:val="both"/>
        <w:rPr>
          <w:rFonts w:ascii="Times New Roman" w:hAnsi="Times New Roman" w:cs="Times New Roman"/>
          <w:sz w:val="24"/>
          <w:szCs w:val="24"/>
          <w:lang w:val="en-US"/>
        </w:rPr>
      </w:pPr>
      <w:proofErr w:type="gramStart"/>
      <w:r w:rsidRPr="009352FC">
        <w:rPr>
          <w:rFonts w:ascii="Times New Roman" w:hAnsi="Times New Roman" w:cs="Times New Roman"/>
          <w:sz w:val="24"/>
          <w:szCs w:val="24"/>
          <w:lang w:val="en-US"/>
        </w:rPr>
        <w:lastRenderedPageBreak/>
        <w:t>R Core Team (2013).</w:t>
      </w:r>
      <w:proofErr w:type="gramEnd"/>
      <w:r w:rsidRPr="009352FC">
        <w:rPr>
          <w:rFonts w:ascii="Times New Roman" w:hAnsi="Times New Roman" w:cs="Times New Roman"/>
          <w:sz w:val="24"/>
          <w:szCs w:val="24"/>
          <w:lang w:val="en-US"/>
        </w:rPr>
        <w:t xml:space="preserve"> R: A language and environment for statistical computing [Computer software manual]. </w:t>
      </w:r>
      <w:proofErr w:type="gramStart"/>
      <w:r w:rsidRPr="009352FC">
        <w:rPr>
          <w:rFonts w:ascii="Times New Roman" w:hAnsi="Times New Roman" w:cs="Times New Roman"/>
          <w:sz w:val="24"/>
          <w:szCs w:val="24"/>
          <w:lang w:val="en-US"/>
        </w:rPr>
        <w:t xml:space="preserve">Vienna, Austria Available from </w:t>
      </w:r>
      <w:hyperlink r:id="rId10" w:history="1">
        <w:r w:rsidRPr="009352FC">
          <w:rPr>
            <w:rStyle w:val="Hyperlink"/>
            <w:rFonts w:ascii="Times New Roman" w:hAnsi="Times New Roman" w:cs="Times New Roman"/>
            <w:color w:val="auto"/>
            <w:sz w:val="24"/>
            <w:szCs w:val="24"/>
            <w:lang w:val="en-US"/>
          </w:rPr>
          <w:t>http://www.R-project.org/</w:t>
        </w:r>
      </w:hyperlink>
      <w:r w:rsidRPr="009352FC">
        <w:rPr>
          <w:rFonts w:ascii="Times New Roman" w:hAnsi="Times New Roman" w:cs="Times New Roman"/>
          <w:sz w:val="24"/>
          <w:szCs w:val="24"/>
          <w:lang w:val="en-US"/>
        </w:rPr>
        <w:t>.</w:t>
      </w:r>
      <w:proofErr w:type="gramEnd"/>
      <w:r w:rsidRPr="009352FC">
        <w:rPr>
          <w:rFonts w:ascii="Times New Roman" w:hAnsi="Times New Roman" w:cs="Times New Roman"/>
          <w:sz w:val="24"/>
          <w:szCs w:val="24"/>
          <w:lang w:val="en-US"/>
        </w:rPr>
        <w:t xml:space="preserve"> </w:t>
      </w:r>
    </w:p>
    <w:p w14:paraId="53D97EF5" w14:textId="04571A25" w:rsidR="00B3697A" w:rsidRPr="009352FC" w:rsidRDefault="00B3697A" w:rsidP="0072240C">
      <w:pPr>
        <w:spacing w:after="0" w:line="480" w:lineRule="auto"/>
        <w:ind w:left="709" w:hanging="709"/>
        <w:jc w:val="both"/>
        <w:rPr>
          <w:rFonts w:ascii="Times New Roman" w:hAnsi="Times New Roman" w:cs="Times New Roman"/>
          <w:sz w:val="24"/>
          <w:szCs w:val="24"/>
          <w:lang w:val="en-US"/>
        </w:rPr>
      </w:pPr>
      <w:proofErr w:type="spellStart"/>
      <w:r w:rsidRPr="009352FC">
        <w:rPr>
          <w:rFonts w:ascii="Times New Roman" w:hAnsi="Times New Roman" w:cs="Times New Roman"/>
          <w:sz w:val="24"/>
          <w:szCs w:val="24"/>
          <w:lang w:val="en-US"/>
        </w:rPr>
        <w:t>Rosseel</w:t>
      </w:r>
      <w:proofErr w:type="spellEnd"/>
      <w:r w:rsidRPr="009352FC">
        <w:rPr>
          <w:rFonts w:ascii="Times New Roman" w:hAnsi="Times New Roman" w:cs="Times New Roman"/>
          <w:sz w:val="24"/>
          <w:szCs w:val="24"/>
          <w:lang w:val="en-US"/>
        </w:rPr>
        <w:t xml:space="preserve">, Y. (2012). </w:t>
      </w:r>
      <w:proofErr w:type="spellStart"/>
      <w:r w:rsidRPr="009352FC">
        <w:rPr>
          <w:rFonts w:ascii="Times New Roman" w:hAnsi="Times New Roman" w:cs="Times New Roman"/>
          <w:sz w:val="24"/>
          <w:szCs w:val="24"/>
          <w:lang w:val="en-US"/>
        </w:rPr>
        <w:t>Lavaan</w:t>
      </w:r>
      <w:proofErr w:type="spellEnd"/>
      <w:r w:rsidRPr="009352FC">
        <w:rPr>
          <w:rFonts w:ascii="Times New Roman" w:hAnsi="Times New Roman" w:cs="Times New Roman"/>
          <w:sz w:val="24"/>
          <w:szCs w:val="24"/>
          <w:lang w:val="en-US"/>
        </w:rPr>
        <w:t xml:space="preserve">: An R package for structural equation modeling. </w:t>
      </w:r>
      <w:r w:rsidRPr="009352FC">
        <w:rPr>
          <w:rFonts w:ascii="Times New Roman" w:hAnsi="Times New Roman" w:cs="Times New Roman"/>
          <w:i/>
          <w:sz w:val="24"/>
          <w:szCs w:val="24"/>
          <w:lang w:val="en-US"/>
        </w:rPr>
        <w:t>Journal of Statistical Software</w:t>
      </w:r>
      <w:r w:rsidRPr="009352FC">
        <w:rPr>
          <w:rFonts w:ascii="Times New Roman" w:hAnsi="Times New Roman" w:cs="Times New Roman"/>
          <w:sz w:val="24"/>
          <w:szCs w:val="24"/>
          <w:lang w:val="en-US"/>
        </w:rPr>
        <w:t xml:space="preserve">, </w:t>
      </w:r>
      <w:r w:rsidRPr="009352FC">
        <w:rPr>
          <w:rFonts w:ascii="Times New Roman" w:hAnsi="Times New Roman" w:cs="Times New Roman"/>
          <w:i/>
          <w:sz w:val="24"/>
          <w:szCs w:val="24"/>
          <w:lang w:val="en-US"/>
        </w:rPr>
        <w:t>48</w:t>
      </w:r>
      <w:r w:rsidR="00FF32A0" w:rsidRPr="009352FC">
        <w:rPr>
          <w:rFonts w:ascii="Times New Roman" w:hAnsi="Times New Roman" w:cs="Times New Roman"/>
          <w:sz w:val="24"/>
          <w:szCs w:val="24"/>
          <w:lang w:val="en-US"/>
        </w:rPr>
        <w:t>, 1-</w:t>
      </w:r>
      <w:r w:rsidRPr="009352FC">
        <w:rPr>
          <w:rFonts w:ascii="Times New Roman" w:hAnsi="Times New Roman" w:cs="Times New Roman"/>
          <w:sz w:val="24"/>
          <w:szCs w:val="24"/>
          <w:lang w:val="en-US"/>
        </w:rPr>
        <w:t>36.</w:t>
      </w:r>
    </w:p>
    <w:p w14:paraId="520E522D" w14:textId="77777777" w:rsidR="009545EB" w:rsidRPr="009352FC" w:rsidRDefault="009545EB" w:rsidP="0072240C">
      <w:pPr>
        <w:spacing w:after="0"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t>Spada</w:t>
      </w:r>
      <w:proofErr w:type="spellEnd"/>
      <w:r w:rsidRPr="009352FC">
        <w:rPr>
          <w:rFonts w:ascii="Times New Roman" w:hAnsi="Times New Roman" w:cs="Times New Roman"/>
          <w:sz w:val="24"/>
          <w:szCs w:val="24"/>
          <w:shd w:val="clear" w:color="auto" w:fill="FFFFFF"/>
          <w:lang w:val="en-US"/>
        </w:rPr>
        <w:t xml:space="preserve">, M. M., Caselli, G., </w:t>
      </w:r>
      <w:proofErr w:type="spellStart"/>
      <w:r w:rsidRPr="009352FC">
        <w:rPr>
          <w:rFonts w:ascii="Times New Roman" w:hAnsi="Times New Roman" w:cs="Times New Roman"/>
          <w:sz w:val="24"/>
          <w:szCs w:val="24"/>
          <w:shd w:val="clear" w:color="auto" w:fill="FFFFFF"/>
          <w:lang w:val="en-US"/>
        </w:rPr>
        <w:t>Nikčević</w:t>
      </w:r>
      <w:proofErr w:type="spellEnd"/>
      <w:r w:rsidRPr="009352FC">
        <w:rPr>
          <w:rFonts w:ascii="Times New Roman" w:hAnsi="Times New Roman" w:cs="Times New Roman"/>
          <w:sz w:val="24"/>
          <w:szCs w:val="24"/>
          <w:shd w:val="clear" w:color="auto" w:fill="FFFFFF"/>
          <w:lang w:val="en-US"/>
        </w:rPr>
        <w:t>, A. V., &amp; Wells, A. (2015).</w:t>
      </w:r>
      <w:proofErr w:type="gramEnd"/>
      <w:r w:rsidRPr="009352FC">
        <w:rPr>
          <w:rFonts w:ascii="Times New Roman" w:hAnsi="Times New Roman" w:cs="Times New Roman"/>
          <w:sz w:val="24"/>
          <w:szCs w:val="24"/>
          <w:shd w:val="clear" w:color="auto" w:fill="FFFFFF"/>
          <w:lang w:val="en-US"/>
        </w:rPr>
        <w:t xml:space="preserve"> </w:t>
      </w:r>
      <w:proofErr w:type="gramStart"/>
      <w:r w:rsidRPr="009352FC">
        <w:rPr>
          <w:rFonts w:ascii="Times New Roman" w:hAnsi="Times New Roman" w:cs="Times New Roman"/>
          <w:sz w:val="24"/>
          <w:szCs w:val="24"/>
          <w:shd w:val="clear" w:color="auto" w:fill="FFFFFF"/>
          <w:lang w:val="en-US"/>
        </w:rPr>
        <w:t>Metacognition in addictive behaviors.</w:t>
      </w:r>
      <w:proofErr w:type="gramEnd"/>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Addictive Behaviors</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44</w:t>
      </w:r>
      <w:r w:rsidRPr="009352FC">
        <w:rPr>
          <w:rFonts w:ascii="Times New Roman" w:hAnsi="Times New Roman" w:cs="Times New Roman"/>
          <w:sz w:val="24"/>
          <w:szCs w:val="24"/>
          <w:shd w:val="clear" w:color="auto" w:fill="FFFFFF"/>
          <w:lang w:val="en-US"/>
        </w:rPr>
        <w:t>, 9-15.</w:t>
      </w:r>
    </w:p>
    <w:p w14:paraId="64F66AF7" w14:textId="77777777" w:rsidR="00CA09C2" w:rsidRPr="009352FC" w:rsidRDefault="00CA09C2" w:rsidP="0072240C">
      <w:pPr>
        <w:spacing w:after="0" w:line="480" w:lineRule="auto"/>
        <w:ind w:left="567" w:hanging="567"/>
        <w:jc w:val="both"/>
        <w:rPr>
          <w:rFonts w:ascii="Times New Roman" w:hAnsi="Times New Roman" w:cs="Times New Roman"/>
          <w:sz w:val="24"/>
          <w:szCs w:val="24"/>
          <w:shd w:val="clear" w:color="auto" w:fill="FFFFFF"/>
        </w:rPr>
      </w:pPr>
    </w:p>
    <w:p w14:paraId="1EB5D1BE" w14:textId="6A1DA39A" w:rsidR="00872362" w:rsidRPr="009352FC" w:rsidRDefault="00872362" w:rsidP="0072240C">
      <w:pPr>
        <w:spacing w:after="0" w:line="480" w:lineRule="auto"/>
        <w:ind w:left="567" w:hanging="567"/>
        <w:jc w:val="both"/>
        <w:rPr>
          <w:rFonts w:ascii="Times New Roman" w:hAnsi="Times New Roman" w:cs="Times New Roman"/>
          <w:sz w:val="24"/>
          <w:szCs w:val="24"/>
          <w:shd w:val="clear" w:color="auto" w:fill="FFFFFF"/>
        </w:rPr>
      </w:pPr>
      <w:r w:rsidRPr="009352FC">
        <w:rPr>
          <w:rFonts w:ascii="Times New Roman" w:hAnsi="Times New Roman" w:cs="Times New Roman"/>
          <w:sz w:val="24"/>
          <w:szCs w:val="24"/>
          <w:shd w:val="clear" w:color="auto" w:fill="FFFFFF"/>
        </w:rPr>
        <w:t>Spada, M. M., Caselli, G.</w:t>
      </w:r>
      <w:r w:rsidR="002F38FD" w:rsidRPr="009352FC">
        <w:rPr>
          <w:rFonts w:ascii="Times New Roman" w:hAnsi="Times New Roman" w:cs="Times New Roman"/>
          <w:sz w:val="24"/>
          <w:szCs w:val="24"/>
          <w:shd w:val="clear" w:color="auto" w:fill="FFFFFF"/>
        </w:rPr>
        <w:t>,</w:t>
      </w:r>
      <w:r w:rsidRPr="009352FC">
        <w:rPr>
          <w:rFonts w:ascii="Times New Roman" w:hAnsi="Times New Roman" w:cs="Times New Roman"/>
          <w:sz w:val="24"/>
          <w:szCs w:val="24"/>
          <w:shd w:val="clear" w:color="auto" w:fill="FFFFFF"/>
        </w:rPr>
        <w:t xml:space="preserve"> &amp; Wells, A. (2009). Metacognitions as a predictor of drinking </w:t>
      </w:r>
    </w:p>
    <w:p w14:paraId="5E7FA017" w14:textId="77777777" w:rsidR="00872362" w:rsidRPr="009352FC" w:rsidRDefault="00872362" w:rsidP="0072240C">
      <w:pPr>
        <w:spacing w:after="0" w:line="480" w:lineRule="auto"/>
        <w:ind w:left="567"/>
        <w:jc w:val="both"/>
        <w:rPr>
          <w:rFonts w:ascii="Times New Roman" w:hAnsi="Times New Roman" w:cs="Times New Roman"/>
          <w:sz w:val="24"/>
          <w:szCs w:val="24"/>
          <w:shd w:val="clear" w:color="auto" w:fill="FFFFFF"/>
        </w:rPr>
      </w:pPr>
      <w:r w:rsidRPr="009352FC">
        <w:rPr>
          <w:rFonts w:ascii="Times New Roman" w:hAnsi="Times New Roman" w:cs="Times New Roman"/>
          <w:sz w:val="24"/>
          <w:szCs w:val="24"/>
          <w:shd w:val="clear" w:color="auto" w:fill="FFFFFF"/>
        </w:rPr>
        <w:t xml:space="preserve">status and level of alcohol use following CBT in problem drinkers: a prospective study. </w:t>
      </w:r>
      <w:r w:rsidRPr="009352FC">
        <w:rPr>
          <w:rFonts w:ascii="Times New Roman" w:hAnsi="Times New Roman" w:cs="Times New Roman"/>
          <w:i/>
          <w:sz w:val="24"/>
          <w:szCs w:val="24"/>
          <w:shd w:val="clear" w:color="auto" w:fill="FFFFFF"/>
        </w:rPr>
        <w:t>Behaviour Research and Therapy, 47</w:t>
      </w:r>
      <w:r w:rsidRPr="009352FC">
        <w:rPr>
          <w:rFonts w:ascii="Times New Roman" w:hAnsi="Times New Roman" w:cs="Times New Roman"/>
          <w:sz w:val="24"/>
          <w:szCs w:val="24"/>
          <w:shd w:val="clear" w:color="auto" w:fill="FFFFFF"/>
        </w:rPr>
        <w:t>, 882-886.</w:t>
      </w:r>
    </w:p>
    <w:p w14:paraId="4F49E747" w14:textId="0E1A3C8A" w:rsidR="0072240C" w:rsidRPr="009352FC" w:rsidRDefault="0072240C" w:rsidP="0072240C">
      <w:pPr>
        <w:spacing w:after="0" w:line="480" w:lineRule="auto"/>
        <w:ind w:left="567" w:hanging="567"/>
        <w:jc w:val="both"/>
        <w:rPr>
          <w:rFonts w:ascii="Times New Roman" w:hAnsi="Times New Roman" w:cs="Times New Roman"/>
          <w:sz w:val="24"/>
          <w:szCs w:val="24"/>
          <w:shd w:val="clear" w:color="auto" w:fill="FFFFFF"/>
        </w:rPr>
      </w:pPr>
      <w:r w:rsidRPr="009352FC">
        <w:rPr>
          <w:rFonts w:ascii="Times New Roman" w:hAnsi="Times New Roman" w:cs="Times New Roman"/>
          <w:sz w:val="24"/>
          <w:szCs w:val="24"/>
          <w:shd w:val="clear" w:color="auto" w:fill="FFFFFF"/>
        </w:rPr>
        <w:t>Spada, M. M., Giustina, L., Rolandi, S., Fernie, B. A.</w:t>
      </w:r>
      <w:r w:rsidR="002F38FD" w:rsidRPr="009352FC">
        <w:rPr>
          <w:rFonts w:ascii="Times New Roman" w:hAnsi="Times New Roman" w:cs="Times New Roman"/>
          <w:sz w:val="24"/>
          <w:szCs w:val="24"/>
          <w:shd w:val="clear" w:color="auto" w:fill="FFFFFF"/>
        </w:rPr>
        <w:t>,</w:t>
      </w:r>
      <w:r w:rsidRPr="009352FC">
        <w:rPr>
          <w:rFonts w:ascii="Times New Roman" w:hAnsi="Times New Roman" w:cs="Times New Roman"/>
          <w:sz w:val="24"/>
          <w:szCs w:val="24"/>
          <w:shd w:val="clear" w:color="auto" w:fill="FFFFFF"/>
        </w:rPr>
        <w:t xml:space="preserve"> &amp; Caselli, G. (2015). Profiling metacognition in gambling disorder. </w:t>
      </w:r>
      <w:r w:rsidRPr="009352FC">
        <w:rPr>
          <w:rFonts w:ascii="Times New Roman" w:hAnsi="Times New Roman" w:cs="Times New Roman"/>
          <w:i/>
          <w:sz w:val="24"/>
          <w:szCs w:val="24"/>
          <w:shd w:val="clear" w:color="auto" w:fill="FFFFFF"/>
        </w:rPr>
        <w:t>Behavioural and Cognitive Psychotherapy, 43</w:t>
      </w:r>
      <w:r w:rsidRPr="009352FC">
        <w:rPr>
          <w:rFonts w:ascii="Times New Roman" w:hAnsi="Times New Roman" w:cs="Times New Roman"/>
          <w:sz w:val="24"/>
          <w:szCs w:val="24"/>
          <w:shd w:val="clear" w:color="auto" w:fill="FFFFFF"/>
        </w:rPr>
        <w:t>, 614-622.</w:t>
      </w:r>
    </w:p>
    <w:p w14:paraId="0A736AA8" w14:textId="612D7E8D" w:rsidR="009545EB" w:rsidRPr="009352FC" w:rsidRDefault="009545EB" w:rsidP="0072240C">
      <w:pPr>
        <w:spacing w:after="0" w:line="480" w:lineRule="auto"/>
        <w:ind w:left="567" w:hanging="567"/>
        <w:jc w:val="both"/>
        <w:rPr>
          <w:rFonts w:ascii="Times New Roman" w:hAnsi="Times New Roman" w:cs="Times New Roman"/>
          <w:sz w:val="24"/>
          <w:szCs w:val="24"/>
          <w:shd w:val="clear" w:color="auto" w:fill="FFFFFF"/>
          <w:lang w:val="en-US"/>
        </w:rPr>
      </w:pPr>
      <w:r w:rsidRPr="009352FC">
        <w:rPr>
          <w:rFonts w:ascii="Times New Roman" w:hAnsi="Times New Roman" w:cs="Times New Roman"/>
          <w:sz w:val="24"/>
          <w:szCs w:val="24"/>
          <w:shd w:val="clear" w:color="auto" w:fill="FFFFFF"/>
        </w:rPr>
        <w:t xml:space="preserve">Spada, M. M., Moneta, G. B., &amp; Wells, A. (2007). </w:t>
      </w:r>
      <w:proofErr w:type="gramStart"/>
      <w:r w:rsidRPr="009352FC">
        <w:rPr>
          <w:rFonts w:ascii="Times New Roman" w:hAnsi="Times New Roman" w:cs="Times New Roman"/>
          <w:sz w:val="24"/>
          <w:szCs w:val="24"/>
          <w:shd w:val="clear" w:color="auto" w:fill="FFFFFF"/>
          <w:lang w:val="en-US"/>
        </w:rPr>
        <w:t xml:space="preserve">The relative contribution of metacognitive beliefs and expectancies to drinking </w:t>
      </w:r>
      <w:proofErr w:type="spellStart"/>
      <w:r w:rsidRPr="009352FC">
        <w:rPr>
          <w:rFonts w:ascii="Times New Roman" w:hAnsi="Times New Roman" w:cs="Times New Roman"/>
          <w:sz w:val="24"/>
          <w:szCs w:val="24"/>
          <w:shd w:val="clear" w:color="auto" w:fill="FFFFFF"/>
          <w:lang w:val="en-US"/>
        </w:rPr>
        <w:t>behaviour</w:t>
      </w:r>
      <w:proofErr w:type="spellEnd"/>
      <w:r w:rsidRPr="009352FC">
        <w:rPr>
          <w:rFonts w:ascii="Times New Roman" w:hAnsi="Times New Roman" w:cs="Times New Roman"/>
          <w:sz w:val="24"/>
          <w:szCs w:val="24"/>
          <w:shd w:val="clear" w:color="auto" w:fill="FFFFFF"/>
          <w:lang w:val="en-US"/>
        </w:rPr>
        <w:t>.</w:t>
      </w:r>
      <w:proofErr w:type="gramEnd"/>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Alcohol and Alcoholism</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42</w:t>
      </w:r>
      <w:r w:rsidRPr="009352FC">
        <w:rPr>
          <w:rFonts w:ascii="Times New Roman" w:hAnsi="Times New Roman" w:cs="Times New Roman"/>
          <w:sz w:val="24"/>
          <w:szCs w:val="24"/>
          <w:shd w:val="clear" w:color="auto" w:fill="FFFFFF"/>
          <w:lang w:val="en-US"/>
        </w:rPr>
        <w:t>, 567-574.</w:t>
      </w:r>
    </w:p>
    <w:p w14:paraId="08CF6E80" w14:textId="62346AA6" w:rsidR="009545EB" w:rsidRPr="009352FC" w:rsidRDefault="009545EB" w:rsidP="0072240C">
      <w:pPr>
        <w:spacing w:after="0"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t>Spada</w:t>
      </w:r>
      <w:proofErr w:type="spellEnd"/>
      <w:r w:rsidRPr="009352FC">
        <w:rPr>
          <w:rFonts w:ascii="Times New Roman" w:hAnsi="Times New Roman" w:cs="Times New Roman"/>
          <w:sz w:val="24"/>
          <w:szCs w:val="24"/>
          <w:shd w:val="clear" w:color="auto" w:fill="FFFFFF"/>
          <w:lang w:val="en-US"/>
        </w:rPr>
        <w:t xml:space="preserve">, M. M., </w:t>
      </w:r>
      <w:proofErr w:type="spellStart"/>
      <w:r w:rsidRPr="009352FC">
        <w:rPr>
          <w:rFonts w:ascii="Times New Roman" w:hAnsi="Times New Roman" w:cs="Times New Roman"/>
          <w:sz w:val="24"/>
          <w:szCs w:val="24"/>
          <w:shd w:val="clear" w:color="auto" w:fill="FFFFFF"/>
          <w:lang w:val="en-US"/>
        </w:rPr>
        <w:t>Nikčević</w:t>
      </w:r>
      <w:proofErr w:type="spellEnd"/>
      <w:r w:rsidRPr="009352FC">
        <w:rPr>
          <w:rFonts w:ascii="Times New Roman" w:hAnsi="Times New Roman" w:cs="Times New Roman"/>
          <w:sz w:val="24"/>
          <w:szCs w:val="24"/>
          <w:shd w:val="clear" w:color="auto" w:fill="FFFFFF"/>
          <w:lang w:val="en-US"/>
        </w:rPr>
        <w:t>, A. V., Moneta, G. B., &amp; Wells, A. (2007).</w:t>
      </w:r>
      <w:proofErr w:type="gramEnd"/>
      <w:r w:rsidRPr="009352FC">
        <w:rPr>
          <w:rFonts w:ascii="Times New Roman" w:hAnsi="Times New Roman" w:cs="Times New Roman"/>
          <w:sz w:val="24"/>
          <w:szCs w:val="24"/>
          <w:shd w:val="clear" w:color="auto" w:fill="FFFFFF"/>
          <w:lang w:val="en-US"/>
        </w:rPr>
        <w:t xml:space="preserve"> </w:t>
      </w:r>
      <w:proofErr w:type="gramStart"/>
      <w:r w:rsidRPr="009352FC">
        <w:rPr>
          <w:rFonts w:ascii="Times New Roman" w:hAnsi="Times New Roman" w:cs="Times New Roman"/>
          <w:sz w:val="24"/>
          <w:szCs w:val="24"/>
          <w:shd w:val="clear" w:color="auto" w:fill="FFFFFF"/>
          <w:lang w:val="en-US"/>
        </w:rPr>
        <w:t>Metacognition as a mediator of the relationship between emotion and smoking dependence.</w:t>
      </w:r>
      <w:proofErr w:type="gramEnd"/>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Addictive Behaviors</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32</w:t>
      </w:r>
      <w:r w:rsidRPr="009352FC">
        <w:rPr>
          <w:rFonts w:ascii="Times New Roman" w:hAnsi="Times New Roman" w:cs="Times New Roman"/>
          <w:sz w:val="24"/>
          <w:szCs w:val="24"/>
          <w:shd w:val="clear" w:color="auto" w:fill="FFFFFF"/>
          <w:lang w:val="en-US"/>
        </w:rPr>
        <w:t>, 2120-2129.</w:t>
      </w:r>
    </w:p>
    <w:p w14:paraId="29810DB3" w14:textId="1F913BB3" w:rsidR="0072240C" w:rsidRPr="009352FC" w:rsidRDefault="0072240C" w:rsidP="0072240C">
      <w:pPr>
        <w:spacing w:after="0"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t>Spada</w:t>
      </w:r>
      <w:proofErr w:type="spellEnd"/>
      <w:r w:rsidRPr="009352FC">
        <w:rPr>
          <w:rFonts w:ascii="Times New Roman" w:hAnsi="Times New Roman" w:cs="Times New Roman"/>
          <w:sz w:val="24"/>
          <w:szCs w:val="24"/>
          <w:shd w:val="clear" w:color="auto" w:fill="FFFFFF"/>
          <w:lang w:val="en-US"/>
        </w:rPr>
        <w:t>, M. M.</w:t>
      </w:r>
      <w:r w:rsidR="002F38FD" w:rsidRPr="009352FC">
        <w:rPr>
          <w:rFonts w:ascii="Times New Roman" w:hAnsi="Times New Roman" w:cs="Times New Roman"/>
          <w:sz w:val="24"/>
          <w:szCs w:val="24"/>
          <w:shd w:val="clear" w:color="auto" w:fill="FFFFFF"/>
          <w:lang w:val="en-US"/>
        </w:rPr>
        <w:t>,</w:t>
      </w:r>
      <w:r w:rsidRPr="009352FC">
        <w:rPr>
          <w:rFonts w:ascii="Times New Roman" w:hAnsi="Times New Roman" w:cs="Times New Roman"/>
          <w:sz w:val="24"/>
          <w:szCs w:val="24"/>
          <w:shd w:val="clear" w:color="auto" w:fill="FFFFFF"/>
          <w:lang w:val="en-US"/>
        </w:rPr>
        <w:t xml:space="preserve"> &amp; </w:t>
      </w:r>
      <w:proofErr w:type="spellStart"/>
      <w:r w:rsidRPr="009352FC">
        <w:rPr>
          <w:rFonts w:ascii="Times New Roman" w:hAnsi="Times New Roman" w:cs="Times New Roman"/>
          <w:sz w:val="24"/>
          <w:szCs w:val="24"/>
          <w:shd w:val="clear" w:color="auto" w:fill="FFFFFF"/>
          <w:lang w:val="en-US"/>
        </w:rPr>
        <w:t>Roarty</w:t>
      </w:r>
      <w:proofErr w:type="spellEnd"/>
      <w:r w:rsidRPr="009352FC">
        <w:rPr>
          <w:rFonts w:ascii="Times New Roman" w:hAnsi="Times New Roman" w:cs="Times New Roman"/>
          <w:sz w:val="24"/>
          <w:szCs w:val="24"/>
          <w:shd w:val="clear" w:color="auto" w:fill="FFFFFF"/>
          <w:lang w:val="en-US"/>
        </w:rPr>
        <w:t>, A. (2015).</w:t>
      </w:r>
      <w:proofErr w:type="gramEnd"/>
      <w:r w:rsidRPr="009352FC">
        <w:rPr>
          <w:rFonts w:ascii="Times New Roman" w:hAnsi="Times New Roman" w:cs="Times New Roman"/>
          <w:sz w:val="24"/>
          <w:szCs w:val="24"/>
          <w:shd w:val="clear" w:color="auto" w:fill="FFFFFF"/>
          <w:lang w:val="en-US"/>
        </w:rPr>
        <w:t xml:space="preserve"> </w:t>
      </w:r>
      <w:proofErr w:type="gramStart"/>
      <w:r w:rsidRPr="009352FC">
        <w:rPr>
          <w:rFonts w:ascii="Times New Roman" w:hAnsi="Times New Roman" w:cs="Times New Roman"/>
          <w:sz w:val="24"/>
          <w:szCs w:val="24"/>
          <w:shd w:val="clear" w:color="auto" w:fill="FFFFFF"/>
          <w:lang w:val="en-US"/>
        </w:rPr>
        <w:t>The relative contribution of metacognitions and attentional control to the severity of gambling in problem gamblers.</w:t>
      </w:r>
      <w:proofErr w:type="gramEnd"/>
      <w:r w:rsidRPr="009352FC">
        <w:rPr>
          <w:rFonts w:ascii="Times New Roman" w:hAnsi="Times New Roman" w:cs="Times New Roman"/>
          <w:sz w:val="24"/>
          <w:szCs w:val="24"/>
          <w:shd w:val="clear" w:color="auto" w:fill="FFFFFF"/>
          <w:lang w:val="en-US"/>
        </w:rPr>
        <w:t xml:space="preserve"> </w:t>
      </w:r>
      <w:r w:rsidRPr="009352FC">
        <w:rPr>
          <w:rFonts w:ascii="Times New Roman" w:hAnsi="Times New Roman" w:cs="Times New Roman"/>
          <w:i/>
          <w:sz w:val="24"/>
          <w:szCs w:val="24"/>
          <w:shd w:val="clear" w:color="auto" w:fill="FFFFFF"/>
          <w:lang w:val="en-US"/>
        </w:rPr>
        <w:t>Addictive Behaviors Reports, 1</w:t>
      </w:r>
      <w:r w:rsidRPr="009352FC">
        <w:rPr>
          <w:rFonts w:ascii="Times New Roman" w:hAnsi="Times New Roman" w:cs="Times New Roman"/>
          <w:sz w:val="24"/>
          <w:szCs w:val="24"/>
          <w:shd w:val="clear" w:color="auto" w:fill="FFFFFF"/>
          <w:lang w:val="en-US"/>
        </w:rPr>
        <w:t>, 7-11.</w:t>
      </w:r>
    </w:p>
    <w:p w14:paraId="0482295E" w14:textId="21ABF308" w:rsidR="00872362" w:rsidRPr="009352FC" w:rsidRDefault="00872362" w:rsidP="0072240C">
      <w:pPr>
        <w:spacing w:after="0"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t>Spada</w:t>
      </w:r>
      <w:proofErr w:type="spellEnd"/>
      <w:r w:rsidRPr="009352FC">
        <w:rPr>
          <w:rFonts w:ascii="Times New Roman" w:hAnsi="Times New Roman" w:cs="Times New Roman"/>
          <w:sz w:val="24"/>
          <w:szCs w:val="24"/>
          <w:shd w:val="clear" w:color="auto" w:fill="FFFFFF"/>
          <w:lang w:val="en-US"/>
        </w:rPr>
        <w:t>, M. M.</w:t>
      </w:r>
      <w:r w:rsidR="002F38FD" w:rsidRPr="009352FC">
        <w:rPr>
          <w:rFonts w:ascii="Times New Roman" w:hAnsi="Times New Roman" w:cs="Times New Roman"/>
          <w:sz w:val="24"/>
          <w:szCs w:val="24"/>
          <w:shd w:val="clear" w:color="auto" w:fill="FFFFFF"/>
          <w:lang w:val="en-US"/>
        </w:rPr>
        <w:t>,</w:t>
      </w:r>
      <w:r w:rsidRPr="009352FC">
        <w:rPr>
          <w:rFonts w:ascii="Times New Roman" w:hAnsi="Times New Roman" w:cs="Times New Roman"/>
          <w:sz w:val="24"/>
          <w:szCs w:val="24"/>
          <w:shd w:val="clear" w:color="auto" w:fill="FFFFFF"/>
          <w:lang w:val="en-US"/>
        </w:rPr>
        <w:t xml:space="preserve"> &amp; Wells, A. (2005).</w:t>
      </w:r>
      <w:proofErr w:type="gramEnd"/>
      <w:r w:rsidRPr="009352FC">
        <w:rPr>
          <w:rFonts w:ascii="Times New Roman" w:hAnsi="Times New Roman" w:cs="Times New Roman"/>
          <w:sz w:val="24"/>
          <w:szCs w:val="24"/>
          <w:shd w:val="clear" w:color="auto" w:fill="FFFFFF"/>
          <w:lang w:val="en-US"/>
        </w:rPr>
        <w:t xml:space="preserve"> </w:t>
      </w:r>
      <w:proofErr w:type="gramStart"/>
      <w:r w:rsidRPr="009352FC">
        <w:rPr>
          <w:rFonts w:ascii="Times New Roman" w:hAnsi="Times New Roman" w:cs="Times New Roman"/>
          <w:sz w:val="24"/>
          <w:szCs w:val="24"/>
          <w:shd w:val="clear" w:color="auto" w:fill="FFFFFF"/>
          <w:lang w:val="en-US"/>
        </w:rPr>
        <w:t>Metacognitions, emotion and alcohol use.</w:t>
      </w:r>
      <w:proofErr w:type="gramEnd"/>
      <w:r w:rsidRPr="009352FC">
        <w:rPr>
          <w:rFonts w:ascii="Times New Roman" w:hAnsi="Times New Roman" w:cs="Times New Roman"/>
          <w:sz w:val="24"/>
          <w:szCs w:val="24"/>
          <w:shd w:val="clear" w:color="auto" w:fill="FFFFFF"/>
          <w:lang w:val="en-US"/>
        </w:rPr>
        <w:t xml:space="preserve"> </w:t>
      </w:r>
      <w:r w:rsidRPr="009352FC">
        <w:rPr>
          <w:rFonts w:ascii="Times New Roman" w:hAnsi="Times New Roman" w:cs="Times New Roman"/>
          <w:i/>
          <w:sz w:val="24"/>
          <w:szCs w:val="24"/>
          <w:shd w:val="clear" w:color="auto" w:fill="FFFFFF"/>
          <w:lang w:val="en-US"/>
        </w:rPr>
        <w:t>Clinical Psychology &amp; Psychotherapy, 12</w:t>
      </w:r>
      <w:r w:rsidRPr="009352FC">
        <w:rPr>
          <w:rFonts w:ascii="Times New Roman" w:hAnsi="Times New Roman" w:cs="Times New Roman"/>
          <w:sz w:val="24"/>
          <w:szCs w:val="24"/>
          <w:shd w:val="clear" w:color="auto" w:fill="FFFFFF"/>
          <w:lang w:val="en-US"/>
        </w:rPr>
        <w:t>, 150-155.</w:t>
      </w:r>
    </w:p>
    <w:p w14:paraId="24F3DB68" w14:textId="5C974BCD" w:rsidR="00872362" w:rsidRPr="009352FC" w:rsidRDefault="00872362" w:rsidP="0072240C">
      <w:pPr>
        <w:spacing w:after="0"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t>Spada</w:t>
      </w:r>
      <w:proofErr w:type="spellEnd"/>
      <w:r w:rsidRPr="009352FC">
        <w:rPr>
          <w:rFonts w:ascii="Times New Roman" w:hAnsi="Times New Roman" w:cs="Times New Roman"/>
          <w:sz w:val="24"/>
          <w:szCs w:val="24"/>
          <w:shd w:val="clear" w:color="auto" w:fill="FFFFFF"/>
          <w:lang w:val="en-US"/>
        </w:rPr>
        <w:t>, M. M.</w:t>
      </w:r>
      <w:r w:rsidR="002F38FD" w:rsidRPr="009352FC">
        <w:rPr>
          <w:rFonts w:ascii="Times New Roman" w:hAnsi="Times New Roman" w:cs="Times New Roman"/>
          <w:sz w:val="24"/>
          <w:szCs w:val="24"/>
          <w:shd w:val="clear" w:color="auto" w:fill="FFFFFF"/>
          <w:lang w:val="en-US"/>
        </w:rPr>
        <w:t>,</w:t>
      </w:r>
      <w:r w:rsidRPr="009352FC">
        <w:rPr>
          <w:rFonts w:ascii="Times New Roman" w:hAnsi="Times New Roman" w:cs="Times New Roman"/>
          <w:sz w:val="24"/>
          <w:szCs w:val="24"/>
          <w:shd w:val="clear" w:color="auto" w:fill="FFFFFF"/>
          <w:lang w:val="en-US"/>
        </w:rPr>
        <w:t xml:space="preserve"> &amp; Wells, A. (2006).</w:t>
      </w:r>
      <w:proofErr w:type="gramEnd"/>
      <w:r w:rsidRPr="009352FC">
        <w:rPr>
          <w:rFonts w:ascii="Times New Roman" w:hAnsi="Times New Roman" w:cs="Times New Roman"/>
          <w:sz w:val="24"/>
          <w:szCs w:val="24"/>
          <w:shd w:val="clear" w:color="auto" w:fill="FFFFFF"/>
          <w:lang w:val="en-US"/>
        </w:rPr>
        <w:t xml:space="preserve"> </w:t>
      </w:r>
      <w:proofErr w:type="gramStart"/>
      <w:r w:rsidRPr="009352FC">
        <w:rPr>
          <w:rFonts w:ascii="Times New Roman" w:hAnsi="Times New Roman" w:cs="Times New Roman"/>
          <w:sz w:val="24"/>
          <w:szCs w:val="24"/>
          <w:shd w:val="clear" w:color="auto" w:fill="FFFFFF"/>
          <w:lang w:val="en-US"/>
        </w:rPr>
        <w:t>Metacognitions about alcohol use in problem drinkers.</w:t>
      </w:r>
      <w:proofErr w:type="gramEnd"/>
      <w:r w:rsidRPr="009352FC">
        <w:rPr>
          <w:rFonts w:ascii="Times New Roman" w:hAnsi="Times New Roman" w:cs="Times New Roman"/>
          <w:sz w:val="24"/>
          <w:szCs w:val="24"/>
          <w:shd w:val="clear" w:color="auto" w:fill="FFFFFF"/>
          <w:lang w:val="en-US"/>
        </w:rPr>
        <w:t xml:space="preserve"> </w:t>
      </w:r>
      <w:r w:rsidRPr="009352FC">
        <w:rPr>
          <w:rFonts w:ascii="Times New Roman" w:hAnsi="Times New Roman" w:cs="Times New Roman"/>
          <w:sz w:val="24"/>
          <w:szCs w:val="24"/>
          <w:shd w:val="clear" w:color="auto" w:fill="FFFFFF"/>
          <w:lang w:val="en-US"/>
        </w:rPr>
        <w:tab/>
      </w:r>
      <w:r w:rsidRPr="009352FC">
        <w:rPr>
          <w:rFonts w:ascii="Times New Roman" w:hAnsi="Times New Roman" w:cs="Times New Roman"/>
          <w:i/>
          <w:sz w:val="24"/>
          <w:szCs w:val="24"/>
          <w:shd w:val="clear" w:color="auto" w:fill="FFFFFF"/>
          <w:lang w:val="en-US"/>
        </w:rPr>
        <w:t>Clinical Psychology &amp; Psychotherapy, 13</w:t>
      </w:r>
      <w:r w:rsidRPr="009352FC">
        <w:rPr>
          <w:rFonts w:ascii="Times New Roman" w:hAnsi="Times New Roman" w:cs="Times New Roman"/>
          <w:sz w:val="24"/>
          <w:szCs w:val="24"/>
          <w:shd w:val="clear" w:color="auto" w:fill="FFFFFF"/>
          <w:lang w:val="en-US"/>
        </w:rPr>
        <w:t>, 138-143.</w:t>
      </w:r>
    </w:p>
    <w:p w14:paraId="19D49C94" w14:textId="3343E5C5" w:rsidR="00872362" w:rsidRPr="009352FC" w:rsidRDefault="00872362" w:rsidP="0072240C">
      <w:pPr>
        <w:spacing w:after="0"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t>Spada</w:t>
      </w:r>
      <w:proofErr w:type="spellEnd"/>
      <w:r w:rsidRPr="009352FC">
        <w:rPr>
          <w:rFonts w:ascii="Times New Roman" w:hAnsi="Times New Roman" w:cs="Times New Roman"/>
          <w:sz w:val="24"/>
          <w:szCs w:val="24"/>
          <w:shd w:val="clear" w:color="auto" w:fill="FFFFFF"/>
          <w:lang w:val="en-US"/>
        </w:rPr>
        <w:t>, M. M.</w:t>
      </w:r>
      <w:r w:rsidR="002F38FD" w:rsidRPr="009352FC">
        <w:rPr>
          <w:rFonts w:ascii="Times New Roman" w:hAnsi="Times New Roman" w:cs="Times New Roman"/>
          <w:sz w:val="24"/>
          <w:szCs w:val="24"/>
          <w:shd w:val="clear" w:color="auto" w:fill="FFFFFF"/>
          <w:lang w:val="en-US"/>
        </w:rPr>
        <w:t>,</w:t>
      </w:r>
      <w:r w:rsidRPr="009352FC">
        <w:rPr>
          <w:rFonts w:ascii="Times New Roman" w:hAnsi="Times New Roman" w:cs="Times New Roman"/>
          <w:sz w:val="24"/>
          <w:szCs w:val="24"/>
          <w:shd w:val="clear" w:color="auto" w:fill="FFFFFF"/>
          <w:lang w:val="en-US"/>
        </w:rPr>
        <w:t xml:space="preserve"> &amp; Wells, A. (2008).</w:t>
      </w:r>
      <w:proofErr w:type="gramEnd"/>
      <w:r w:rsidRPr="009352FC">
        <w:rPr>
          <w:rFonts w:ascii="Times New Roman" w:hAnsi="Times New Roman" w:cs="Times New Roman"/>
          <w:sz w:val="24"/>
          <w:szCs w:val="24"/>
          <w:shd w:val="clear" w:color="auto" w:fill="FFFFFF"/>
          <w:lang w:val="en-US"/>
        </w:rPr>
        <w:t xml:space="preserve"> Metacognitive beliefs about alcohol use: development and validation of two self-report scales. </w:t>
      </w:r>
      <w:r w:rsidRPr="009352FC">
        <w:rPr>
          <w:rFonts w:ascii="Times New Roman" w:hAnsi="Times New Roman" w:cs="Times New Roman"/>
          <w:i/>
          <w:sz w:val="24"/>
          <w:szCs w:val="24"/>
          <w:shd w:val="clear" w:color="auto" w:fill="FFFFFF"/>
          <w:lang w:val="en-US"/>
        </w:rPr>
        <w:t>Addictive Behaviors, 33</w:t>
      </w:r>
      <w:r w:rsidRPr="009352FC">
        <w:rPr>
          <w:rFonts w:ascii="Times New Roman" w:hAnsi="Times New Roman" w:cs="Times New Roman"/>
          <w:sz w:val="24"/>
          <w:szCs w:val="24"/>
          <w:shd w:val="clear" w:color="auto" w:fill="FFFFFF"/>
          <w:lang w:val="en-US"/>
        </w:rPr>
        <w:t>, 515-527.</w:t>
      </w:r>
    </w:p>
    <w:p w14:paraId="55CC4FD9" w14:textId="4ED2786E" w:rsidR="00872362" w:rsidRPr="009352FC" w:rsidRDefault="00872362" w:rsidP="0072240C">
      <w:pPr>
        <w:spacing w:after="0"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lastRenderedPageBreak/>
        <w:t>Spada</w:t>
      </w:r>
      <w:proofErr w:type="spellEnd"/>
      <w:r w:rsidRPr="009352FC">
        <w:rPr>
          <w:rFonts w:ascii="Times New Roman" w:hAnsi="Times New Roman" w:cs="Times New Roman"/>
          <w:sz w:val="24"/>
          <w:szCs w:val="24"/>
          <w:shd w:val="clear" w:color="auto" w:fill="FFFFFF"/>
          <w:lang w:val="en-US"/>
        </w:rPr>
        <w:t>, M. M.</w:t>
      </w:r>
      <w:r w:rsidR="002F38FD" w:rsidRPr="009352FC">
        <w:rPr>
          <w:rFonts w:ascii="Times New Roman" w:hAnsi="Times New Roman" w:cs="Times New Roman"/>
          <w:sz w:val="24"/>
          <w:szCs w:val="24"/>
          <w:shd w:val="clear" w:color="auto" w:fill="FFFFFF"/>
          <w:lang w:val="en-US"/>
        </w:rPr>
        <w:t>,</w:t>
      </w:r>
      <w:r w:rsidRPr="009352FC">
        <w:rPr>
          <w:rFonts w:ascii="Times New Roman" w:hAnsi="Times New Roman" w:cs="Times New Roman"/>
          <w:sz w:val="24"/>
          <w:szCs w:val="24"/>
          <w:shd w:val="clear" w:color="auto" w:fill="FFFFFF"/>
          <w:lang w:val="en-US"/>
        </w:rPr>
        <w:t xml:space="preserve"> &amp; Wells, A. (2009).</w:t>
      </w:r>
      <w:proofErr w:type="gramEnd"/>
      <w:r w:rsidRPr="009352FC">
        <w:rPr>
          <w:rFonts w:ascii="Times New Roman" w:hAnsi="Times New Roman" w:cs="Times New Roman"/>
          <w:sz w:val="24"/>
          <w:szCs w:val="24"/>
          <w:shd w:val="clear" w:color="auto" w:fill="FFFFFF"/>
          <w:lang w:val="en-US"/>
        </w:rPr>
        <w:t xml:space="preserve"> </w:t>
      </w:r>
      <w:proofErr w:type="gramStart"/>
      <w:r w:rsidRPr="009352FC">
        <w:rPr>
          <w:rFonts w:ascii="Times New Roman" w:hAnsi="Times New Roman" w:cs="Times New Roman"/>
          <w:sz w:val="24"/>
          <w:szCs w:val="24"/>
          <w:shd w:val="clear" w:color="auto" w:fill="FFFFFF"/>
          <w:lang w:val="en-US"/>
        </w:rPr>
        <w:t>A metacognitive model of problem drinking.</w:t>
      </w:r>
      <w:proofErr w:type="gramEnd"/>
      <w:r w:rsidRPr="009352FC">
        <w:rPr>
          <w:rFonts w:ascii="Times New Roman" w:hAnsi="Times New Roman" w:cs="Times New Roman"/>
          <w:sz w:val="24"/>
          <w:szCs w:val="24"/>
          <w:shd w:val="clear" w:color="auto" w:fill="FFFFFF"/>
          <w:lang w:val="en-US"/>
        </w:rPr>
        <w:t xml:space="preserve"> </w:t>
      </w:r>
      <w:r w:rsidRPr="009352FC">
        <w:rPr>
          <w:rFonts w:ascii="Times New Roman" w:hAnsi="Times New Roman" w:cs="Times New Roman"/>
          <w:i/>
          <w:sz w:val="24"/>
          <w:szCs w:val="24"/>
          <w:shd w:val="clear" w:color="auto" w:fill="FFFFFF"/>
          <w:lang w:val="en-US"/>
        </w:rPr>
        <w:t>Clinical Psychology &amp; Psychotherapy, 16</w:t>
      </w:r>
      <w:r w:rsidRPr="009352FC">
        <w:rPr>
          <w:rFonts w:ascii="Times New Roman" w:hAnsi="Times New Roman" w:cs="Times New Roman"/>
          <w:sz w:val="24"/>
          <w:szCs w:val="24"/>
          <w:shd w:val="clear" w:color="auto" w:fill="FFFFFF"/>
          <w:lang w:val="en-US"/>
        </w:rPr>
        <w:t>, 383-393.</w:t>
      </w:r>
    </w:p>
    <w:p w14:paraId="4ED3DBE8" w14:textId="7B62E0D6" w:rsidR="0072240C" w:rsidRPr="009352FC" w:rsidRDefault="00872362" w:rsidP="0072240C">
      <w:pPr>
        <w:spacing w:after="0" w:line="480" w:lineRule="auto"/>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t>Spada</w:t>
      </w:r>
      <w:proofErr w:type="spellEnd"/>
      <w:r w:rsidRPr="009352FC">
        <w:rPr>
          <w:rFonts w:ascii="Times New Roman" w:hAnsi="Times New Roman" w:cs="Times New Roman"/>
          <w:sz w:val="24"/>
          <w:szCs w:val="24"/>
          <w:shd w:val="clear" w:color="auto" w:fill="FFFFFF"/>
          <w:lang w:val="en-US"/>
        </w:rPr>
        <w:t>, M. M.</w:t>
      </w:r>
      <w:r w:rsidR="002F38FD" w:rsidRPr="009352FC">
        <w:rPr>
          <w:rFonts w:ascii="Times New Roman" w:hAnsi="Times New Roman" w:cs="Times New Roman"/>
          <w:sz w:val="24"/>
          <w:szCs w:val="24"/>
          <w:shd w:val="clear" w:color="auto" w:fill="FFFFFF"/>
          <w:lang w:val="en-US"/>
        </w:rPr>
        <w:t>,</w:t>
      </w:r>
      <w:r w:rsidRPr="009352FC">
        <w:rPr>
          <w:rFonts w:ascii="Times New Roman" w:hAnsi="Times New Roman" w:cs="Times New Roman"/>
          <w:sz w:val="24"/>
          <w:szCs w:val="24"/>
          <w:shd w:val="clear" w:color="auto" w:fill="FFFFFF"/>
          <w:lang w:val="en-US"/>
        </w:rPr>
        <w:t xml:space="preserve"> &amp; Wells, A. (2010).</w:t>
      </w:r>
      <w:proofErr w:type="gramEnd"/>
      <w:r w:rsidRPr="009352FC">
        <w:rPr>
          <w:rFonts w:ascii="Times New Roman" w:hAnsi="Times New Roman" w:cs="Times New Roman"/>
          <w:sz w:val="24"/>
          <w:szCs w:val="24"/>
          <w:shd w:val="clear" w:color="auto" w:fill="FFFFFF"/>
          <w:lang w:val="en-US"/>
        </w:rPr>
        <w:t xml:space="preserve"> </w:t>
      </w:r>
      <w:proofErr w:type="gramStart"/>
      <w:r w:rsidRPr="009352FC">
        <w:rPr>
          <w:rFonts w:ascii="Times New Roman" w:hAnsi="Times New Roman" w:cs="Times New Roman"/>
          <w:sz w:val="24"/>
          <w:szCs w:val="24"/>
          <w:shd w:val="clear" w:color="auto" w:fill="FFFFFF"/>
          <w:lang w:val="en-US"/>
        </w:rPr>
        <w:t xml:space="preserve">Metacognitions across the continuum of drinking </w:t>
      </w:r>
      <w:proofErr w:type="spellStart"/>
      <w:r w:rsidRPr="009352FC">
        <w:rPr>
          <w:rFonts w:ascii="Times New Roman" w:hAnsi="Times New Roman" w:cs="Times New Roman"/>
          <w:sz w:val="24"/>
          <w:szCs w:val="24"/>
          <w:shd w:val="clear" w:color="auto" w:fill="FFFFFF"/>
          <w:lang w:val="en-US"/>
        </w:rPr>
        <w:t>behaviour</w:t>
      </w:r>
      <w:proofErr w:type="spellEnd"/>
      <w:r w:rsidRPr="009352FC">
        <w:rPr>
          <w:rFonts w:ascii="Times New Roman" w:hAnsi="Times New Roman" w:cs="Times New Roman"/>
          <w:sz w:val="24"/>
          <w:szCs w:val="24"/>
          <w:shd w:val="clear" w:color="auto" w:fill="FFFFFF"/>
          <w:lang w:val="en-US"/>
        </w:rPr>
        <w:t>.</w:t>
      </w:r>
      <w:proofErr w:type="gramEnd"/>
      <w:r w:rsidRPr="009352FC">
        <w:rPr>
          <w:rFonts w:ascii="Times New Roman" w:hAnsi="Times New Roman" w:cs="Times New Roman"/>
          <w:sz w:val="24"/>
          <w:szCs w:val="24"/>
          <w:shd w:val="clear" w:color="auto" w:fill="FFFFFF"/>
          <w:lang w:val="en-US"/>
        </w:rPr>
        <w:t xml:space="preserve"> </w:t>
      </w:r>
    </w:p>
    <w:p w14:paraId="13C9C8C6" w14:textId="30A82FF8" w:rsidR="00872362" w:rsidRPr="009352FC" w:rsidRDefault="00872362" w:rsidP="0072240C">
      <w:pPr>
        <w:spacing w:after="0" w:line="480" w:lineRule="auto"/>
        <w:ind w:firstLine="567"/>
        <w:jc w:val="both"/>
        <w:rPr>
          <w:rFonts w:ascii="Times New Roman" w:hAnsi="Times New Roman" w:cs="Times New Roman"/>
          <w:sz w:val="24"/>
          <w:szCs w:val="24"/>
          <w:shd w:val="clear" w:color="auto" w:fill="FFFFFF"/>
          <w:lang w:val="en-US"/>
        </w:rPr>
      </w:pPr>
      <w:r w:rsidRPr="009352FC">
        <w:rPr>
          <w:rFonts w:ascii="Times New Roman" w:hAnsi="Times New Roman" w:cs="Times New Roman"/>
          <w:i/>
          <w:sz w:val="24"/>
          <w:szCs w:val="24"/>
          <w:shd w:val="clear" w:color="auto" w:fill="FFFFFF"/>
          <w:lang w:val="en-US"/>
        </w:rPr>
        <w:t>Personality and Individual Differences, 49</w:t>
      </w:r>
      <w:r w:rsidRPr="009352FC">
        <w:rPr>
          <w:rFonts w:ascii="Times New Roman" w:hAnsi="Times New Roman" w:cs="Times New Roman"/>
          <w:sz w:val="24"/>
          <w:szCs w:val="24"/>
          <w:shd w:val="clear" w:color="auto" w:fill="FFFFFF"/>
          <w:lang w:val="en-US"/>
        </w:rPr>
        <w:t>, 425-429.</w:t>
      </w:r>
    </w:p>
    <w:p w14:paraId="03AB169C" w14:textId="1B585985" w:rsidR="00872362" w:rsidRPr="009352FC" w:rsidRDefault="00872362" w:rsidP="0072240C">
      <w:pPr>
        <w:spacing w:after="0"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t>Spada</w:t>
      </w:r>
      <w:proofErr w:type="spellEnd"/>
      <w:r w:rsidRPr="009352FC">
        <w:rPr>
          <w:rFonts w:ascii="Times New Roman" w:hAnsi="Times New Roman" w:cs="Times New Roman"/>
          <w:sz w:val="24"/>
          <w:szCs w:val="24"/>
          <w:shd w:val="clear" w:color="auto" w:fill="FFFFFF"/>
          <w:lang w:val="en-US"/>
        </w:rPr>
        <w:t xml:space="preserve">, M. M., </w:t>
      </w:r>
      <w:proofErr w:type="spellStart"/>
      <w:r w:rsidRPr="009352FC">
        <w:rPr>
          <w:rFonts w:ascii="Times New Roman" w:hAnsi="Times New Roman" w:cs="Times New Roman"/>
          <w:sz w:val="24"/>
          <w:szCs w:val="24"/>
          <w:shd w:val="clear" w:color="auto" w:fill="FFFFFF"/>
          <w:lang w:val="en-US"/>
        </w:rPr>
        <w:t>Zandvoort</w:t>
      </w:r>
      <w:proofErr w:type="spellEnd"/>
      <w:r w:rsidRPr="009352FC">
        <w:rPr>
          <w:rFonts w:ascii="Times New Roman" w:hAnsi="Times New Roman" w:cs="Times New Roman"/>
          <w:sz w:val="24"/>
          <w:szCs w:val="24"/>
          <w:shd w:val="clear" w:color="auto" w:fill="FFFFFF"/>
          <w:lang w:val="en-US"/>
        </w:rPr>
        <w:t>, M.</w:t>
      </w:r>
      <w:r w:rsidR="002F38FD" w:rsidRPr="009352FC">
        <w:rPr>
          <w:rFonts w:ascii="Times New Roman" w:hAnsi="Times New Roman" w:cs="Times New Roman"/>
          <w:sz w:val="24"/>
          <w:szCs w:val="24"/>
          <w:shd w:val="clear" w:color="auto" w:fill="FFFFFF"/>
          <w:lang w:val="en-US"/>
        </w:rPr>
        <w:t>,</w:t>
      </w:r>
      <w:r w:rsidRPr="009352FC">
        <w:rPr>
          <w:rFonts w:ascii="Times New Roman" w:hAnsi="Times New Roman" w:cs="Times New Roman"/>
          <w:sz w:val="24"/>
          <w:szCs w:val="24"/>
          <w:shd w:val="clear" w:color="auto" w:fill="FFFFFF"/>
          <w:lang w:val="en-US"/>
        </w:rPr>
        <w:t xml:space="preserve"> &amp; Wells, A. (2007).</w:t>
      </w:r>
      <w:proofErr w:type="gramEnd"/>
      <w:r w:rsidRPr="009352FC">
        <w:rPr>
          <w:rFonts w:ascii="Times New Roman" w:hAnsi="Times New Roman" w:cs="Times New Roman"/>
          <w:sz w:val="24"/>
          <w:szCs w:val="24"/>
          <w:shd w:val="clear" w:color="auto" w:fill="FFFFFF"/>
          <w:lang w:val="en-US"/>
        </w:rPr>
        <w:t xml:space="preserve"> </w:t>
      </w:r>
      <w:proofErr w:type="gramStart"/>
      <w:r w:rsidRPr="009352FC">
        <w:rPr>
          <w:rFonts w:ascii="Times New Roman" w:hAnsi="Times New Roman" w:cs="Times New Roman"/>
          <w:sz w:val="24"/>
          <w:szCs w:val="24"/>
          <w:shd w:val="clear" w:color="auto" w:fill="FFFFFF"/>
          <w:lang w:val="en-US"/>
        </w:rPr>
        <w:t>Metacognitions in problem drinkers.</w:t>
      </w:r>
      <w:proofErr w:type="gramEnd"/>
      <w:r w:rsidRPr="009352FC">
        <w:rPr>
          <w:rFonts w:ascii="Times New Roman" w:hAnsi="Times New Roman" w:cs="Times New Roman"/>
          <w:sz w:val="24"/>
          <w:szCs w:val="24"/>
          <w:shd w:val="clear" w:color="auto" w:fill="FFFFFF"/>
          <w:lang w:val="en-US"/>
        </w:rPr>
        <w:t xml:space="preserve"> </w:t>
      </w:r>
      <w:r w:rsidRPr="009352FC">
        <w:rPr>
          <w:rFonts w:ascii="Times New Roman" w:hAnsi="Times New Roman" w:cs="Times New Roman"/>
          <w:i/>
          <w:sz w:val="24"/>
          <w:szCs w:val="24"/>
          <w:shd w:val="clear" w:color="auto" w:fill="FFFFFF"/>
          <w:lang w:val="en-US"/>
        </w:rPr>
        <w:t>Cognitive Therapy and Research, 31</w:t>
      </w:r>
      <w:r w:rsidRPr="009352FC">
        <w:rPr>
          <w:rFonts w:ascii="Times New Roman" w:hAnsi="Times New Roman" w:cs="Times New Roman"/>
          <w:sz w:val="24"/>
          <w:szCs w:val="24"/>
          <w:shd w:val="clear" w:color="auto" w:fill="FFFFFF"/>
          <w:lang w:val="en-US"/>
        </w:rPr>
        <w:t>, 709-716.</w:t>
      </w:r>
    </w:p>
    <w:p w14:paraId="3281DE2E" w14:textId="276F0CD3" w:rsidR="00545E21" w:rsidRPr="009352FC" w:rsidRDefault="00545E21" w:rsidP="0072240C">
      <w:pPr>
        <w:spacing w:after="0"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t>Süsen</w:t>
      </w:r>
      <w:proofErr w:type="spellEnd"/>
      <w:r w:rsidRPr="009352FC">
        <w:rPr>
          <w:rFonts w:ascii="Times New Roman" w:hAnsi="Times New Roman" w:cs="Times New Roman"/>
          <w:sz w:val="24"/>
          <w:szCs w:val="24"/>
          <w:shd w:val="clear" w:color="auto" w:fill="FFFFFF"/>
          <w:lang w:val="en-US"/>
        </w:rPr>
        <w:t>, Y.</w:t>
      </w:r>
      <w:r w:rsidR="002F38FD" w:rsidRPr="009352FC">
        <w:rPr>
          <w:rFonts w:ascii="Times New Roman" w:hAnsi="Times New Roman" w:cs="Times New Roman"/>
          <w:sz w:val="24"/>
          <w:szCs w:val="24"/>
          <w:shd w:val="clear" w:color="auto" w:fill="FFFFFF"/>
          <w:lang w:val="en-US"/>
        </w:rPr>
        <w:t>,</w:t>
      </w:r>
      <w:r w:rsidRPr="009352FC">
        <w:rPr>
          <w:rFonts w:ascii="Times New Roman" w:hAnsi="Times New Roman" w:cs="Times New Roman"/>
          <w:sz w:val="24"/>
          <w:szCs w:val="24"/>
          <w:shd w:val="clear" w:color="auto" w:fill="FFFFFF"/>
          <w:lang w:val="en-US"/>
        </w:rPr>
        <w:t xml:space="preserve"> &amp; </w:t>
      </w:r>
      <w:proofErr w:type="spellStart"/>
      <w:r w:rsidRPr="009352FC">
        <w:rPr>
          <w:rFonts w:ascii="Times New Roman" w:hAnsi="Times New Roman" w:cs="Times New Roman"/>
          <w:sz w:val="24"/>
          <w:szCs w:val="24"/>
          <w:shd w:val="clear" w:color="auto" w:fill="FFFFFF"/>
          <w:lang w:val="en-US"/>
        </w:rPr>
        <w:t>Yalçınkaya-Alkar</w:t>
      </w:r>
      <w:proofErr w:type="spellEnd"/>
      <w:r w:rsidRPr="009352FC">
        <w:rPr>
          <w:rFonts w:ascii="Times New Roman" w:hAnsi="Times New Roman" w:cs="Times New Roman"/>
          <w:sz w:val="24"/>
          <w:szCs w:val="24"/>
          <w:shd w:val="clear" w:color="auto" w:fill="FFFFFF"/>
          <w:lang w:val="en-US"/>
        </w:rPr>
        <w:t>, Ö. (2016).</w:t>
      </w:r>
      <w:proofErr w:type="gramEnd"/>
      <w:r w:rsidRPr="009352FC">
        <w:rPr>
          <w:rFonts w:ascii="Times New Roman" w:hAnsi="Times New Roman" w:cs="Times New Roman"/>
          <w:sz w:val="24"/>
          <w:szCs w:val="24"/>
          <w:shd w:val="clear" w:color="auto" w:fill="FFFFFF"/>
          <w:lang w:val="en-US"/>
        </w:rPr>
        <w:t xml:space="preserve"> </w:t>
      </w:r>
      <w:proofErr w:type="gramStart"/>
      <w:r w:rsidRPr="009352FC">
        <w:rPr>
          <w:rFonts w:ascii="Times New Roman" w:hAnsi="Times New Roman" w:cs="Times New Roman"/>
          <w:sz w:val="24"/>
          <w:szCs w:val="24"/>
          <w:shd w:val="clear" w:color="auto" w:fill="FFFFFF"/>
          <w:lang w:val="en-US"/>
        </w:rPr>
        <w:t xml:space="preserve">Predictors of </w:t>
      </w:r>
      <w:r w:rsidR="00FF32A0" w:rsidRPr="009352FC">
        <w:rPr>
          <w:rFonts w:ascii="Times New Roman" w:hAnsi="Times New Roman" w:cs="Times New Roman"/>
          <w:sz w:val="24"/>
          <w:szCs w:val="24"/>
          <w:shd w:val="clear" w:color="auto" w:fill="FFFFFF"/>
          <w:lang w:val="en-US"/>
        </w:rPr>
        <w:t>n</w:t>
      </w:r>
      <w:r w:rsidRPr="009352FC">
        <w:rPr>
          <w:rFonts w:ascii="Times New Roman" w:hAnsi="Times New Roman" w:cs="Times New Roman"/>
          <w:sz w:val="24"/>
          <w:szCs w:val="24"/>
          <w:shd w:val="clear" w:color="auto" w:fill="FFFFFF"/>
          <w:lang w:val="en-US"/>
        </w:rPr>
        <w:t xml:space="preserve">icotine </w:t>
      </w:r>
      <w:r w:rsidR="00FF32A0" w:rsidRPr="009352FC">
        <w:rPr>
          <w:rFonts w:ascii="Times New Roman" w:hAnsi="Times New Roman" w:cs="Times New Roman"/>
          <w:sz w:val="24"/>
          <w:szCs w:val="24"/>
          <w:shd w:val="clear" w:color="auto" w:fill="FFFFFF"/>
          <w:lang w:val="en-US"/>
        </w:rPr>
        <w:t>d</w:t>
      </w:r>
      <w:r w:rsidRPr="009352FC">
        <w:rPr>
          <w:rFonts w:ascii="Times New Roman" w:hAnsi="Times New Roman" w:cs="Times New Roman"/>
          <w:sz w:val="24"/>
          <w:szCs w:val="24"/>
          <w:shd w:val="clear" w:color="auto" w:fill="FFFFFF"/>
          <w:lang w:val="en-US"/>
        </w:rPr>
        <w:t xml:space="preserve">ependence among Turkish </w:t>
      </w:r>
      <w:r w:rsidR="00FF32A0" w:rsidRPr="009352FC">
        <w:rPr>
          <w:rFonts w:ascii="Times New Roman" w:hAnsi="Times New Roman" w:cs="Times New Roman"/>
          <w:sz w:val="24"/>
          <w:szCs w:val="24"/>
          <w:shd w:val="clear" w:color="auto" w:fill="FFFFFF"/>
          <w:lang w:val="en-US"/>
        </w:rPr>
        <w:t>s</w:t>
      </w:r>
      <w:r w:rsidRPr="009352FC">
        <w:rPr>
          <w:rFonts w:ascii="Times New Roman" w:hAnsi="Times New Roman" w:cs="Times New Roman"/>
          <w:sz w:val="24"/>
          <w:szCs w:val="24"/>
          <w:shd w:val="clear" w:color="auto" w:fill="FFFFFF"/>
          <w:lang w:val="en-US"/>
        </w:rPr>
        <w:t>mokers.</w:t>
      </w:r>
      <w:proofErr w:type="gramEnd"/>
      <w:r w:rsidRPr="009352FC">
        <w:rPr>
          <w:rFonts w:ascii="Times New Roman" w:hAnsi="Times New Roman" w:cs="Times New Roman"/>
          <w:sz w:val="24"/>
          <w:szCs w:val="24"/>
          <w:shd w:val="clear" w:color="auto" w:fill="FFFFFF"/>
          <w:lang w:val="en-US"/>
        </w:rPr>
        <w:t xml:space="preserve"> </w:t>
      </w:r>
      <w:proofErr w:type="gramStart"/>
      <w:r w:rsidRPr="009352FC">
        <w:rPr>
          <w:rFonts w:ascii="Times New Roman" w:hAnsi="Times New Roman" w:cs="Times New Roman"/>
          <w:i/>
          <w:sz w:val="24"/>
          <w:szCs w:val="24"/>
          <w:shd w:val="clear" w:color="auto" w:fill="FFFFFF"/>
          <w:lang w:val="en-US"/>
        </w:rPr>
        <w:t xml:space="preserve">The </w:t>
      </w:r>
      <w:r w:rsidR="00FF32A0" w:rsidRPr="009352FC">
        <w:rPr>
          <w:rFonts w:ascii="Times New Roman" w:hAnsi="Times New Roman" w:cs="Times New Roman"/>
          <w:i/>
          <w:sz w:val="24"/>
          <w:szCs w:val="24"/>
          <w:shd w:val="clear" w:color="auto" w:fill="FFFFFF"/>
          <w:lang w:val="en-US"/>
        </w:rPr>
        <w:t>46</w:t>
      </w:r>
      <w:r w:rsidR="00FF32A0" w:rsidRPr="009352FC">
        <w:rPr>
          <w:rFonts w:ascii="Times New Roman" w:hAnsi="Times New Roman" w:cs="Times New Roman"/>
          <w:i/>
          <w:sz w:val="24"/>
          <w:szCs w:val="24"/>
          <w:shd w:val="clear" w:color="auto" w:fill="FFFFFF"/>
          <w:vertAlign w:val="superscript"/>
          <w:lang w:val="en-US"/>
        </w:rPr>
        <w:t>th</w:t>
      </w:r>
      <w:r w:rsidR="00FF32A0" w:rsidRPr="009352FC">
        <w:rPr>
          <w:rFonts w:ascii="Times New Roman" w:hAnsi="Times New Roman" w:cs="Times New Roman"/>
          <w:sz w:val="24"/>
          <w:szCs w:val="24"/>
          <w:shd w:val="clear" w:color="auto" w:fill="FFFFFF"/>
          <w:lang w:val="en-US"/>
        </w:rPr>
        <w:t xml:space="preserve"> </w:t>
      </w:r>
      <w:r w:rsidRPr="009352FC">
        <w:rPr>
          <w:rFonts w:ascii="Times New Roman" w:hAnsi="Times New Roman" w:cs="Times New Roman"/>
          <w:i/>
          <w:sz w:val="24"/>
          <w:szCs w:val="24"/>
          <w:shd w:val="clear" w:color="auto" w:fill="FFFFFF"/>
          <w:lang w:val="en-US"/>
        </w:rPr>
        <w:t xml:space="preserve">European Association of </w:t>
      </w:r>
      <w:proofErr w:type="spellStart"/>
      <w:r w:rsidRPr="009352FC">
        <w:rPr>
          <w:rFonts w:ascii="Times New Roman" w:hAnsi="Times New Roman" w:cs="Times New Roman"/>
          <w:i/>
          <w:sz w:val="24"/>
          <w:szCs w:val="24"/>
          <w:shd w:val="clear" w:color="auto" w:fill="FFFFFF"/>
          <w:lang w:val="en-US"/>
        </w:rPr>
        <w:t>Behavioural</w:t>
      </w:r>
      <w:proofErr w:type="spellEnd"/>
      <w:r w:rsidRPr="009352FC">
        <w:rPr>
          <w:rFonts w:ascii="Times New Roman" w:hAnsi="Times New Roman" w:cs="Times New Roman"/>
          <w:i/>
          <w:sz w:val="24"/>
          <w:szCs w:val="24"/>
          <w:shd w:val="clear" w:color="auto" w:fill="FFFFFF"/>
          <w:lang w:val="en-US"/>
        </w:rPr>
        <w:t xml:space="preserve"> and Cognitive Therapies Congress</w:t>
      </w:r>
      <w:r w:rsidRPr="009352FC">
        <w:rPr>
          <w:rFonts w:ascii="Times New Roman" w:hAnsi="Times New Roman" w:cs="Times New Roman"/>
          <w:sz w:val="24"/>
          <w:szCs w:val="24"/>
          <w:shd w:val="clear" w:color="auto" w:fill="FFFFFF"/>
          <w:lang w:val="en-US"/>
        </w:rPr>
        <w:t>.</w:t>
      </w:r>
      <w:proofErr w:type="gramEnd"/>
      <w:r w:rsidRPr="009352FC">
        <w:rPr>
          <w:rFonts w:ascii="Times New Roman" w:hAnsi="Times New Roman" w:cs="Times New Roman"/>
          <w:sz w:val="24"/>
          <w:szCs w:val="24"/>
          <w:shd w:val="clear" w:color="auto" w:fill="FFFFFF"/>
          <w:lang w:val="en-US"/>
        </w:rPr>
        <w:t xml:space="preserve"> Stockholm, Sweden.</w:t>
      </w:r>
    </w:p>
    <w:p w14:paraId="14AAB20E" w14:textId="418230BC" w:rsidR="007A30BE" w:rsidRPr="009352FC" w:rsidRDefault="007A30BE" w:rsidP="0072240C">
      <w:pPr>
        <w:spacing w:after="0" w:line="480" w:lineRule="auto"/>
        <w:ind w:left="567" w:hanging="567"/>
        <w:jc w:val="both"/>
        <w:rPr>
          <w:rFonts w:ascii="Times New Roman" w:hAnsi="Times New Roman" w:cs="Times New Roman"/>
          <w:sz w:val="24"/>
          <w:szCs w:val="24"/>
          <w:shd w:val="clear" w:color="auto" w:fill="FFFFFF"/>
          <w:lang w:val="en-US"/>
        </w:rPr>
      </w:pPr>
      <w:r w:rsidRPr="009352FC">
        <w:rPr>
          <w:rFonts w:ascii="Times New Roman" w:hAnsi="Times New Roman" w:cs="Times New Roman"/>
          <w:sz w:val="24"/>
          <w:szCs w:val="24"/>
          <w:shd w:val="clear" w:color="auto" w:fill="FFFFFF"/>
          <w:lang w:val="en-US"/>
        </w:rPr>
        <w:t xml:space="preserve">Tickle, J. J., Hull, J. G., Sargent, J. D., Dalton, M. A., &amp; Heatherton, T. F. (2006). </w:t>
      </w:r>
      <w:proofErr w:type="gramStart"/>
      <w:r w:rsidRPr="009352FC">
        <w:rPr>
          <w:rFonts w:ascii="Times New Roman" w:hAnsi="Times New Roman" w:cs="Times New Roman"/>
          <w:sz w:val="24"/>
          <w:szCs w:val="24"/>
          <w:shd w:val="clear" w:color="auto" w:fill="FFFFFF"/>
          <w:lang w:val="en-US"/>
        </w:rPr>
        <w:t>A structural equation model of social influences and exposure to media smoking on adolescent smoking.</w:t>
      </w:r>
      <w:proofErr w:type="gramEnd"/>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Basic and Applied Social Psychology</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28</w:t>
      </w:r>
      <w:r w:rsidRPr="009352FC">
        <w:rPr>
          <w:rFonts w:ascii="Times New Roman" w:hAnsi="Times New Roman" w:cs="Times New Roman"/>
          <w:sz w:val="24"/>
          <w:szCs w:val="24"/>
          <w:shd w:val="clear" w:color="auto" w:fill="FFFFFF"/>
          <w:lang w:val="en-US"/>
        </w:rPr>
        <w:t xml:space="preserve">, 117-129. </w:t>
      </w:r>
    </w:p>
    <w:p w14:paraId="62ED9D3A" w14:textId="7F95CEB7" w:rsidR="00CA09C2" w:rsidRPr="009352FC" w:rsidRDefault="00CA09C2" w:rsidP="00CA09C2">
      <w:pPr>
        <w:spacing w:after="0" w:line="480" w:lineRule="auto"/>
        <w:ind w:left="567" w:hanging="567"/>
        <w:jc w:val="both"/>
        <w:rPr>
          <w:rFonts w:ascii="Times New Roman" w:hAnsi="Times New Roman" w:cs="Times New Roman"/>
          <w:sz w:val="24"/>
          <w:szCs w:val="24"/>
          <w:shd w:val="clear" w:color="auto" w:fill="FFFFFF"/>
          <w:lang w:val="en-US"/>
        </w:rPr>
      </w:pPr>
      <w:proofErr w:type="spellStart"/>
      <w:proofErr w:type="gramStart"/>
      <w:r w:rsidRPr="009352FC">
        <w:rPr>
          <w:rFonts w:ascii="Times New Roman" w:hAnsi="Times New Roman" w:cs="Times New Roman"/>
          <w:sz w:val="24"/>
          <w:szCs w:val="24"/>
          <w:shd w:val="clear" w:color="auto" w:fill="FFFFFF"/>
          <w:lang w:val="en-US"/>
        </w:rPr>
        <w:t>Toneatto</w:t>
      </w:r>
      <w:proofErr w:type="spellEnd"/>
      <w:r w:rsidRPr="009352FC">
        <w:rPr>
          <w:rFonts w:ascii="Times New Roman" w:hAnsi="Times New Roman" w:cs="Times New Roman"/>
          <w:sz w:val="24"/>
          <w:szCs w:val="24"/>
          <w:shd w:val="clear" w:color="auto" w:fill="FFFFFF"/>
          <w:lang w:val="en-US"/>
        </w:rPr>
        <w:t>, T. (1999).</w:t>
      </w:r>
      <w:proofErr w:type="gramEnd"/>
      <w:r w:rsidRPr="009352FC">
        <w:rPr>
          <w:rFonts w:ascii="Times New Roman" w:hAnsi="Times New Roman" w:cs="Times New Roman"/>
          <w:sz w:val="24"/>
          <w:szCs w:val="24"/>
          <w:shd w:val="clear" w:color="auto" w:fill="FFFFFF"/>
          <w:lang w:val="en-US"/>
        </w:rPr>
        <w:t xml:space="preserve"> A metacognitive analysis of craving: Implications for treatment. </w:t>
      </w:r>
      <w:r w:rsidRPr="009352FC">
        <w:rPr>
          <w:rFonts w:ascii="Times New Roman" w:hAnsi="Times New Roman" w:cs="Times New Roman"/>
          <w:i/>
          <w:sz w:val="24"/>
          <w:szCs w:val="24"/>
          <w:shd w:val="clear" w:color="auto" w:fill="FFFFFF"/>
          <w:lang w:val="en-US"/>
        </w:rPr>
        <w:t>Journal of Clinical Psychology, 55</w:t>
      </w:r>
      <w:r w:rsidRPr="009352FC">
        <w:rPr>
          <w:rFonts w:ascii="Times New Roman" w:hAnsi="Times New Roman" w:cs="Times New Roman"/>
          <w:sz w:val="24"/>
          <w:szCs w:val="24"/>
          <w:shd w:val="clear" w:color="auto" w:fill="FFFFFF"/>
          <w:lang w:val="en-US"/>
        </w:rPr>
        <w:t>, 527-537.</w:t>
      </w:r>
    </w:p>
    <w:p w14:paraId="404FFA0A" w14:textId="2CFDEE8F" w:rsidR="00B3697A" w:rsidRPr="009352FC" w:rsidRDefault="00B3697A" w:rsidP="0072240C">
      <w:pPr>
        <w:spacing w:after="0" w:line="480" w:lineRule="auto"/>
        <w:ind w:left="709" w:hanging="709"/>
        <w:jc w:val="both"/>
        <w:rPr>
          <w:rFonts w:ascii="Times New Roman" w:hAnsi="Times New Roman" w:cs="Times New Roman"/>
          <w:sz w:val="24"/>
          <w:szCs w:val="24"/>
          <w:lang w:val="en-US"/>
        </w:rPr>
      </w:pPr>
      <w:proofErr w:type="spellStart"/>
      <w:proofErr w:type="gramStart"/>
      <w:r w:rsidRPr="009352FC">
        <w:rPr>
          <w:rFonts w:ascii="Times New Roman" w:hAnsi="Times New Roman" w:cs="Times New Roman"/>
          <w:sz w:val="24"/>
          <w:szCs w:val="24"/>
          <w:lang w:val="en-US"/>
        </w:rPr>
        <w:t>Uysal</w:t>
      </w:r>
      <w:proofErr w:type="spellEnd"/>
      <w:r w:rsidRPr="009352FC">
        <w:rPr>
          <w:rFonts w:ascii="Times New Roman" w:hAnsi="Times New Roman" w:cs="Times New Roman"/>
          <w:sz w:val="24"/>
          <w:szCs w:val="24"/>
          <w:lang w:val="en-US"/>
        </w:rPr>
        <w:t xml:space="preserve">, M. A., </w:t>
      </w:r>
      <w:proofErr w:type="spellStart"/>
      <w:r w:rsidRPr="009352FC">
        <w:rPr>
          <w:rFonts w:ascii="Times New Roman" w:hAnsi="Times New Roman" w:cs="Times New Roman"/>
          <w:sz w:val="24"/>
          <w:szCs w:val="24"/>
          <w:lang w:val="en-US"/>
        </w:rPr>
        <w:t>Kadakal</w:t>
      </w:r>
      <w:proofErr w:type="spellEnd"/>
      <w:r w:rsidRPr="009352FC">
        <w:rPr>
          <w:rFonts w:ascii="Times New Roman" w:hAnsi="Times New Roman" w:cs="Times New Roman"/>
          <w:sz w:val="24"/>
          <w:szCs w:val="24"/>
          <w:lang w:val="en-US"/>
        </w:rPr>
        <w:t xml:space="preserve">, F., </w:t>
      </w:r>
      <w:proofErr w:type="spellStart"/>
      <w:r w:rsidRPr="009352FC">
        <w:rPr>
          <w:rFonts w:ascii="Times New Roman" w:hAnsi="Times New Roman" w:cs="Times New Roman"/>
          <w:sz w:val="24"/>
          <w:szCs w:val="24"/>
          <w:lang w:val="en-US"/>
        </w:rPr>
        <w:t>Karsidag</w:t>
      </w:r>
      <w:proofErr w:type="spellEnd"/>
      <w:r w:rsidRPr="009352FC">
        <w:rPr>
          <w:rFonts w:ascii="Times New Roman" w:hAnsi="Times New Roman" w:cs="Times New Roman"/>
          <w:sz w:val="24"/>
          <w:szCs w:val="24"/>
          <w:lang w:val="en-US"/>
        </w:rPr>
        <w:t xml:space="preserve">, C., </w:t>
      </w:r>
      <w:proofErr w:type="spellStart"/>
      <w:r w:rsidRPr="009352FC">
        <w:rPr>
          <w:rFonts w:ascii="Times New Roman" w:hAnsi="Times New Roman" w:cs="Times New Roman"/>
          <w:sz w:val="24"/>
          <w:szCs w:val="24"/>
          <w:lang w:val="en-US"/>
        </w:rPr>
        <w:t>Bayram</w:t>
      </w:r>
      <w:proofErr w:type="spellEnd"/>
      <w:r w:rsidRPr="009352FC">
        <w:rPr>
          <w:rFonts w:ascii="Times New Roman" w:hAnsi="Times New Roman" w:cs="Times New Roman"/>
          <w:sz w:val="24"/>
          <w:szCs w:val="24"/>
          <w:lang w:val="en-US"/>
        </w:rPr>
        <w:t xml:space="preserve">, N. G., </w:t>
      </w:r>
      <w:proofErr w:type="spellStart"/>
      <w:r w:rsidRPr="009352FC">
        <w:rPr>
          <w:rFonts w:ascii="Times New Roman" w:hAnsi="Times New Roman" w:cs="Times New Roman"/>
          <w:sz w:val="24"/>
          <w:szCs w:val="24"/>
          <w:lang w:val="en-US"/>
        </w:rPr>
        <w:t>Uysal</w:t>
      </w:r>
      <w:proofErr w:type="spellEnd"/>
      <w:r w:rsidRPr="009352FC">
        <w:rPr>
          <w:rFonts w:ascii="Times New Roman" w:hAnsi="Times New Roman" w:cs="Times New Roman"/>
          <w:sz w:val="24"/>
          <w:szCs w:val="24"/>
          <w:lang w:val="en-US"/>
        </w:rPr>
        <w:t>, O., &amp; Yilmaz, V. (2004).</w:t>
      </w:r>
      <w:proofErr w:type="gramEnd"/>
      <w:r w:rsidRPr="009352FC">
        <w:rPr>
          <w:rFonts w:ascii="Times New Roman" w:hAnsi="Times New Roman" w:cs="Times New Roman"/>
          <w:sz w:val="24"/>
          <w:szCs w:val="24"/>
          <w:lang w:val="en-US"/>
        </w:rPr>
        <w:t xml:space="preserve"> </w:t>
      </w:r>
      <w:proofErr w:type="spellStart"/>
      <w:r w:rsidRPr="009352FC">
        <w:rPr>
          <w:rFonts w:ascii="Times New Roman" w:hAnsi="Times New Roman" w:cs="Times New Roman"/>
          <w:sz w:val="24"/>
          <w:szCs w:val="24"/>
          <w:lang w:val="en-US"/>
        </w:rPr>
        <w:t>Fagerstrom</w:t>
      </w:r>
      <w:proofErr w:type="spellEnd"/>
      <w:r w:rsidRPr="009352FC">
        <w:rPr>
          <w:rFonts w:ascii="Times New Roman" w:hAnsi="Times New Roman" w:cs="Times New Roman"/>
          <w:sz w:val="24"/>
          <w:szCs w:val="24"/>
          <w:lang w:val="en-US"/>
        </w:rPr>
        <w:t xml:space="preserve"> test for nicotine dependence: </w:t>
      </w:r>
      <w:r w:rsidR="00D63A28" w:rsidRPr="009352FC">
        <w:rPr>
          <w:rFonts w:ascii="Times New Roman" w:hAnsi="Times New Roman" w:cs="Times New Roman"/>
          <w:sz w:val="24"/>
          <w:szCs w:val="24"/>
          <w:lang w:val="en-US"/>
        </w:rPr>
        <w:t>R</w:t>
      </w:r>
      <w:r w:rsidRPr="009352FC">
        <w:rPr>
          <w:rFonts w:ascii="Times New Roman" w:hAnsi="Times New Roman" w:cs="Times New Roman"/>
          <w:sz w:val="24"/>
          <w:szCs w:val="24"/>
          <w:lang w:val="en-US"/>
        </w:rPr>
        <w:t xml:space="preserve">eliability in a Turkish sample and factor analysis. </w:t>
      </w:r>
      <w:proofErr w:type="spellStart"/>
      <w:r w:rsidRPr="009352FC">
        <w:rPr>
          <w:rFonts w:ascii="Times New Roman" w:hAnsi="Times New Roman" w:cs="Times New Roman"/>
          <w:i/>
          <w:sz w:val="24"/>
          <w:szCs w:val="24"/>
          <w:lang w:val="en-US"/>
        </w:rPr>
        <w:t>Tuberk</w:t>
      </w:r>
      <w:proofErr w:type="spellEnd"/>
      <w:r w:rsidRPr="009352FC">
        <w:rPr>
          <w:rFonts w:ascii="Times New Roman" w:hAnsi="Times New Roman" w:cs="Times New Roman"/>
          <w:i/>
          <w:sz w:val="24"/>
          <w:szCs w:val="24"/>
          <w:lang w:val="en-US"/>
        </w:rPr>
        <w:t xml:space="preserve"> </w:t>
      </w:r>
      <w:proofErr w:type="spellStart"/>
      <w:r w:rsidRPr="009352FC">
        <w:rPr>
          <w:rFonts w:ascii="Times New Roman" w:hAnsi="Times New Roman" w:cs="Times New Roman"/>
          <w:i/>
          <w:sz w:val="24"/>
          <w:szCs w:val="24"/>
          <w:lang w:val="en-US"/>
        </w:rPr>
        <w:t>Toraks</w:t>
      </w:r>
      <w:proofErr w:type="spellEnd"/>
      <w:r w:rsidRPr="009352FC">
        <w:rPr>
          <w:rFonts w:ascii="Times New Roman" w:hAnsi="Times New Roman" w:cs="Times New Roman"/>
          <w:i/>
          <w:sz w:val="24"/>
          <w:szCs w:val="24"/>
          <w:lang w:val="en-US"/>
        </w:rPr>
        <w:t>, 52</w:t>
      </w:r>
      <w:r w:rsidRPr="009352FC">
        <w:rPr>
          <w:rFonts w:ascii="Times New Roman" w:hAnsi="Times New Roman" w:cs="Times New Roman"/>
          <w:sz w:val="24"/>
          <w:szCs w:val="24"/>
          <w:lang w:val="en-US"/>
        </w:rPr>
        <w:t>, 115-121.</w:t>
      </w:r>
    </w:p>
    <w:p w14:paraId="2F30063C" w14:textId="0EC8FC46" w:rsidR="000971D9" w:rsidRPr="009352FC" w:rsidRDefault="000971D9" w:rsidP="0072240C">
      <w:pPr>
        <w:spacing w:after="0" w:line="480" w:lineRule="auto"/>
        <w:ind w:left="567" w:hanging="567"/>
        <w:jc w:val="both"/>
        <w:rPr>
          <w:rFonts w:ascii="Times New Roman" w:hAnsi="Times New Roman" w:cs="Times New Roman"/>
          <w:spacing w:val="-3"/>
          <w:sz w:val="24"/>
          <w:szCs w:val="24"/>
          <w:lang w:val="en-US"/>
        </w:rPr>
      </w:pPr>
      <w:r w:rsidRPr="009352FC">
        <w:rPr>
          <w:rFonts w:ascii="Times New Roman" w:hAnsi="Times New Roman" w:cs="Times New Roman"/>
          <w:sz w:val="24"/>
          <w:szCs w:val="24"/>
          <w:shd w:val="clear" w:color="auto" w:fill="FFFFFF"/>
          <w:lang w:val="en-US"/>
        </w:rPr>
        <w:t xml:space="preserve">Wahl, S. K., Turner, L. R., </w:t>
      </w:r>
      <w:proofErr w:type="spellStart"/>
      <w:r w:rsidRPr="009352FC">
        <w:rPr>
          <w:rFonts w:ascii="Times New Roman" w:hAnsi="Times New Roman" w:cs="Times New Roman"/>
          <w:sz w:val="24"/>
          <w:szCs w:val="24"/>
          <w:shd w:val="clear" w:color="auto" w:fill="FFFFFF"/>
          <w:lang w:val="en-US"/>
        </w:rPr>
        <w:t>Mermelstein</w:t>
      </w:r>
      <w:proofErr w:type="spellEnd"/>
      <w:r w:rsidRPr="009352FC">
        <w:rPr>
          <w:rFonts w:ascii="Times New Roman" w:hAnsi="Times New Roman" w:cs="Times New Roman"/>
          <w:sz w:val="24"/>
          <w:szCs w:val="24"/>
          <w:shd w:val="clear" w:color="auto" w:fill="FFFFFF"/>
          <w:lang w:val="en-US"/>
        </w:rPr>
        <w:t>, R. J., &amp; Flay, B. R. (2005). Adolescents' smoking expectancies: Psychometric properties and prediction of behavior change.</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Nicotine &amp; Tobacco Research</w:t>
      </w:r>
      <w:r w:rsidRPr="009352FC">
        <w:rPr>
          <w:rFonts w:ascii="Times New Roman" w:hAnsi="Times New Roman" w:cs="Times New Roman"/>
          <w:sz w:val="24"/>
          <w:szCs w:val="24"/>
          <w:shd w:val="clear" w:color="auto" w:fill="FFFFFF"/>
          <w:lang w:val="en-US"/>
        </w:rPr>
        <w:t>,</w:t>
      </w:r>
      <w:r w:rsidRPr="009352FC">
        <w:rPr>
          <w:rStyle w:val="apple-converted-space"/>
          <w:rFonts w:ascii="Times New Roman" w:hAnsi="Times New Roman" w:cs="Times New Roman"/>
          <w:sz w:val="24"/>
          <w:szCs w:val="24"/>
          <w:shd w:val="clear" w:color="auto" w:fill="FFFFFF"/>
          <w:lang w:val="en-US"/>
        </w:rPr>
        <w:t> </w:t>
      </w:r>
      <w:r w:rsidRPr="009352FC">
        <w:rPr>
          <w:rFonts w:ascii="Times New Roman" w:hAnsi="Times New Roman" w:cs="Times New Roman"/>
          <w:i/>
          <w:iCs/>
          <w:sz w:val="24"/>
          <w:szCs w:val="24"/>
          <w:shd w:val="clear" w:color="auto" w:fill="FFFFFF"/>
          <w:lang w:val="en-US"/>
        </w:rPr>
        <w:t>7</w:t>
      </w:r>
      <w:r w:rsidRPr="009352FC">
        <w:rPr>
          <w:rFonts w:ascii="Times New Roman" w:hAnsi="Times New Roman" w:cs="Times New Roman"/>
          <w:sz w:val="24"/>
          <w:szCs w:val="24"/>
          <w:shd w:val="clear" w:color="auto" w:fill="FFFFFF"/>
          <w:lang w:val="en-US"/>
        </w:rPr>
        <w:t>, 613-623.</w:t>
      </w:r>
    </w:p>
    <w:p w14:paraId="51630D73" w14:textId="77777777" w:rsidR="009545EB" w:rsidRPr="009352FC" w:rsidRDefault="009545EB" w:rsidP="0072240C">
      <w:pPr>
        <w:spacing w:after="0" w:line="480" w:lineRule="auto"/>
        <w:ind w:left="567" w:hanging="567"/>
        <w:jc w:val="both"/>
        <w:rPr>
          <w:rFonts w:ascii="Times New Roman" w:hAnsi="Times New Roman" w:cs="Times New Roman"/>
          <w:spacing w:val="-3"/>
          <w:sz w:val="24"/>
          <w:szCs w:val="24"/>
          <w:lang w:val="en-US"/>
        </w:rPr>
      </w:pPr>
      <w:r w:rsidRPr="009352FC">
        <w:rPr>
          <w:rFonts w:ascii="Times New Roman" w:hAnsi="Times New Roman" w:cs="Times New Roman"/>
          <w:spacing w:val="-3"/>
          <w:sz w:val="24"/>
          <w:szCs w:val="24"/>
          <w:lang w:val="en-US"/>
        </w:rPr>
        <w:t xml:space="preserve">Wells, A. (1995). Worry and the incubation of intrusive images following stress. </w:t>
      </w:r>
      <w:proofErr w:type="spellStart"/>
      <w:r w:rsidRPr="009352FC">
        <w:rPr>
          <w:rFonts w:ascii="Times New Roman" w:hAnsi="Times New Roman" w:cs="Times New Roman"/>
          <w:i/>
          <w:spacing w:val="-3"/>
          <w:sz w:val="24"/>
          <w:szCs w:val="24"/>
          <w:lang w:val="en-US"/>
        </w:rPr>
        <w:t>Behaviour</w:t>
      </w:r>
      <w:proofErr w:type="spellEnd"/>
      <w:r w:rsidRPr="009352FC">
        <w:rPr>
          <w:rFonts w:ascii="Times New Roman" w:hAnsi="Times New Roman" w:cs="Times New Roman"/>
          <w:i/>
          <w:spacing w:val="-3"/>
          <w:sz w:val="24"/>
          <w:szCs w:val="24"/>
          <w:lang w:val="en-US"/>
        </w:rPr>
        <w:t xml:space="preserve"> Research and Therapy, 33,</w:t>
      </w:r>
      <w:r w:rsidRPr="009352FC">
        <w:rPr>
          <w:rFonts w:ascii="Times New Roman" w:hAnsi="Times New Roman" w:cs="Times New Roman"/>
          <w:spacing w:val="-3"/>
          <w:sz w:val="24"/>
          <w:szCs w:val="24"/>
          <w:lang w:val="en-US"/>
        </w:rPr>
        <w:t xml:space="preserve"> 579-583.</w:t>
      </w:r>
    </w:p>
    <w:p w14:paraId="6007D895" w14:textId="2D92656F" w:rsidR="009545EB" w:rsidRPr="009352FC" w:rsidRDefault="009545EB" w:rsidP="0072240C">
      <w:pPr>
        <w:spacing w:after="0" w:line="480" w:lineRule="auto"/>
        <w:ind w:left="567" w:hanging="567"/>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t xml:space="preserve">Wells, A. (2000). </w:t>
      </w:r>
      <w:r w:rsidRPr="009352FC">
        <w:rPr>
          <w:rFonts w:ascii="Times New Roman" w:hAnsi="Times New Roman" w:cs="Times New Roman"/>
          <w:i/>
          <w:iCs/>
          <w:sz w:val="24"/>
          <w:szCs w:val="24"/>
          <w:lang w:val="en-US"/>
        </w:rPr>
        <w:t xml:space="preserve">Emotional </w:t>
      </w:r>
      <w:r w:rsidR="00FF32A0" w:rsidRPr="009352FC">
        <w:rPr>
          <w:rFonts w:ascii="Times New Roman" w:hAnsi="Times New Roman" w:cs="Times New Roman"/>
          <w:i/>
          <w:iCs/>
          <w:sz w:val="24"/>
          <w:szCs w:val="24"/>
          <w:lang w:val="en-US"/>
        </w:rPr>
        <w:t>D</w:t>
      </w:r>
      <w:r w:rsidRPr="009352FC">
        <w:rPr>
          <w:rFonts w:ascii="Times New Roman" w:hAnsi="Times New Roman" w:cs="Times New Roman"/>
          <w:i/>
          <w:iCs/>
          <w:sz w:val="24"/>
          <w:szCs w:val="24"/>
          <w:lang w:val="en-US"/>
        </w:rPr>
        <w:t xml:space="preserve">isorders </w:t>
      </w:r>
      <w:r w:rsidR="00FF32A0" w:rsidRPr="009352FC">
        <w:rPr>
          <w:rFonts w:ascii="Times New Roman" w:hAnsi="Times New Roman" w:cs="Times New Roman"/>
          <w:i/>
          <w:iCs/>
          <w:sz w:val="24"/>
          <w:szCs w:val="24"/>
          <w:lang w:val="en-US"/>
        </w:rPr>
        <w:t>and</w:t>
      </w:r>
      <w:r w:rsidRPr="009352FC">
        <w:rPr>
          <w:rFonts w:ascii="Times New Roman" w:hAnsi="Times New Roman" w:cs="Times New Roman"/>
          <w:i/>
          <w:iCs/>
          <w:sz w:val="24"/>
          <w:szCs w:val="24"/>
          <w:lang w:val="en-US"/>
        </w:rPr>
        <w:t xml:space="preserve"> </w:t>
      </w:r>
      <w:r w:rsidR="00FF32A0" w:rsidRPr="009352FC">
        <w:rPr>
          <w:rFonts w:ascii="Times New Roman" w:hAnsi="Times New Roman" w:cs="Times New Roman"/>
          <w:i/>
          <w:iCs/>
          <w:sz w:val="24"/>
          <w:szCs w:val="24"/>
          <w:lang w:val="en-US"/>
        </w:rPr>
        <w:t>M</w:t>
      </w:r>
      <w:r w:rsidR="00D63A28" w:rsidRPr="009352FC">
        <w:rPr>
          <w:rFonts w:ascii="Times New Roman" w:hAnsi="Times New Roman" w:cs="Times New Roman"/>
          <w:i/>
          <w:iCs/>
          <w:sz w:val="24"/>
          <w:szCs w:val="24"/>
          <w:lang w:val="en-US"/>
        </w:rPr>
        <w:t xml:space="preserve">etacognition: Innovative </w:t>
      </w:r>
      <w:r w:rsidR="00FF32A0" w:rsidRPr="009352FC">
        <w:rPr>
          <w:rFonts w:ascii="Times New Roman" w:hAnsi="Times New Roman" w:cs="Times New Roman"/>
          <w:i/>
          <w:iCs/>
          <w:sz w:val="24"/>
          <w:szCs w:val="24"/>
          <w:lang w:val="en-US"/>
        </w:rPr>
        <w:t>C</w:t>
      </w:r>
      <w:r w:rsidR="00D63A28" w:rsidRPr="009352FC">
        <w:rPr>
          <w:rFonts w:ascii="Times New Roman" w:hAnsi="Times New Roman" w:cs="Times New Roman"/>
          <w:i/>
          <w:iCs/>
          <w:sz w:val="24"/>
          <w:szCs w:val="24"/>
          <w:lang w:val="en-US"/>
        </w:rPr>
        <w:t xml:space="preserve">ognitive </w:t>
      </w:r>
      <w:r w:rsidR="00FF32A0" w:rsidRPr="009352FC">
        <w:rPr>
          <w:rFonts w:ascii="Times New Roman" w:hAnsi="Times New Roman" w:cs="Times New Roman"/>
          <w:i/>
          <w:iCs/>
          <w:sz w:val="24"/>
          <w:szCs w:val="24"/>
          <w:lang w:val="en-US"/>
        </w:rPr>
        <w:t>T</w:t>
      </w:r>
      <w:r w:rsidRPr="009352FC">
        <w:rPr>
          <w:rFonts w:ascii="Times New Roman" w:hAnsi="Times New Roman" w:cs="Times New Roman"/>
          <w:i/>
          <w:iCs/>
          <w:sz w:val="24"/>
          <w:szCs w:val="24"/>
          <w:lang w:val="en-US"/>
        </w:rPr>
        <w:t>herapy</w:t>
      </w:r>
      <w:r w:rsidRPr="009352FC">
        <w:rPr>
          <w:rFonts w:ascii="Times New Roman" w:hAnsi="Times New Roman" w:cs="Times New Roman"/>
          <w:sz w:val="24"/>
          <w:szCs w:val="24"/>
          <w:lang w:val="en-US"/>
        </w:rPr>
        <w:t xml:space="preserve">. </w:t>
      </w:r>
      <w:proofErr w:type="spellStart"/>
      <w:r w:rsidRPr="009352FC">
        <w:rPr>
          <w:rFonts w:ascii="Times New Roman" w:hAnsi="Times New Roman" w:cs="Times New Roman"/>
          <w:sz w:val="24"/>
          <w:szCs w:val="24"/>
          <w:lang w:val="en-US"/>
        </w:rPr>
        <w:t>Chichester</w:t>
      </w:r>
      <w:proofErr w:type="spellEnd"/>
      <w:r w:rsidRPr="009352FC">
        <w:rPr>
          <w:rFonts w:ascii="Times New Roman" w:hAnsi="Times New Roman" w:cs="Times New Roman"/>
          <w:sz w:val="24"/>
          <w:szCs w:val="24"/>
          <w:lang w:val="en-US"/>
        </w:rPr>
        <w:t>, UK: Wiley.</w:t>
      </w:r>
    </w:p>
    <w:p w14:paraId="280CA3DF" w14:textId="7E3A5D5E" w:rsidR="009545EB" w:rsidRPr="009352FC" w:rsidRDefault="009545EB" w:rsidP="0072240C">
      <w:pPr>
        <w:spacing w:after="0" w:line="480" w:lineRule="auto"/>
        <w:ind w:left="567" w:hanging="567"/>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t xml:space="preserve">Wells, A. (2009). </w:t>
      </w:r>
      <w:proofErr w:type="gramStart"/>
      <w:r w:rsidRPr="009352FC">
        <w:rPr>
          <w:rFonts w:ascii="Times New Roman" w:hAnsi="Times New Roman" w:cs="Times New Roman"/>
          <w:i/>
          <w:iCs/>
          <w:sz w:val="24"/>
          <w:szCs w:val="24"/>
          <w:lang w:val="en-US"/>
        </w:rPr>
        <w:t xml:space="preserve">Metacognitive </w:t>
      </w:r>
      <w:r w:rsidR="00FF32A0" w:rsidRPr="009352FC">
        <w:rPr>
          <w:rFonts w:ascii="Times New Roman" w:hAnsi="Times New Roman" w:cs="Times New Roman"/>
          <w:i/>
          <w:iCs/>
          <w:sz w:val="24"/>
          <w:szCs w:val="24"/>
          <w:lang w:val="en-US"/>
        </w:rPr>
        <w:t>T</w:t>
      </w:r>
      <w:r w:rsidRPr="009352FC">
        <w:rPr>
          <w:rFonts w:ascii="Times New Roman" w:hAnsi="Times New Roman" w:cs="Times New Roman"/>
          <w:i/>
          <w:iCs/>
          <w:sz w:val="24"/>
          <w:szCs w:val="24"/>
          <w:lang w:val="en-US"/>
        </w:rPr>
        <w:t xml:space="preserve">herapy for </w:t>
      </w:r>
      <w:r w:rsidR="00FF32A0" w:rsidRPr="009352FC">
        <w:rPr>
          <w:rFonts w:ascii="Times New Roman" w:hAnsi="Times New Roman" w:cs="Times New Roman"/>
          <w:i/>
          <w:iCs/>
          <w:sz w:val="24"/>
          <w:szCs w:val="24"/>
          <w:lang w:val="en-US"/>
        </w:rPr>
        <w:t>A</w:t>
      </w:r>
      <w:r w:rsidRPr="009352FC">
        <w:rPr>
          <w:rFonts w:ascii="Times New Roman" w:hAnsi="Times New Roman" w:cs="Times New Roman"/>
          <w:i/>
          <w:iCs/>
          <w:sz w:val="24"/>
          <w:szCs w:val="24"/>
          <w:lang w:val="en-US"/>
        </w:rPr>
        <w:t xml:space="preserve">nxiety and </w:t>
      </w:r>
      <w:r w:rsidR="00FF32A0" w:rsidRPr="009352FC">
        <w:rPr>
          <w:rFonts w:ascii="Times New Roman" w:hAnsi="Times New Roman" w:cs="Times New Roman"/>
          <w:i/>
          <w:iCs/>
          <w:sz w:val="24"/>
          <w:szCs w:val="24"/>
          <w:lang w:val="en-US"/>
        </w:rPr>
        <w:t>D</w:t>
      </w:r>
      <w:r w:rsidRPr="009352FC">
        <w:rPr>
          <w:rFonts w:ascii="Times New Roman" w:hAnsi="Times New Roman" w:cs="Times New Roman"/>
          <w:i/>
          <w:iCs/>
          <w:sz w:val="24"/>
          <w:szCs w:val="24"/>
          <w:lang w:val="en-US"/>
        </w:rPr>
        <w:t>epression</w:t>
      </w:r>
      <w:r w:rsidRPr="009352FC">
        <w:rPr>
          <w:rFonts w:ascii="Times New Roman" w:hAnsi="Times New Roman" w:cs="Times New Roman"/>
          <w:sz w:val="24"/>
          <w:szCs w:val="24"/>
          <w:lang w:val="en-US"/>
        </w:rPr>
        <w:t>.</w:t>
      </w:r>
      <w:proofErr w:type="gramEnd"/>
      <w:r w:rsidRPr="009352FC">
        <w:rPr>
          <w:rFonts w:ascii="Times New Roman" w:hAnsi="Times New Roman" w:cs="Times New Roman"/>
          <w:sz w:val="24"/>
          <w:szCs w:val="24"/>
          <w:lang w:val="en-US"/>
        </w:rPr>
        <w:t xml:space="preserve"> New York, USA: Guilford Press. </w:t>
      </w:r>
    </w:p>
    <w:p w14:paraId="07F77064" w14:textId="20BAF656" w:rsidR="009545EB" w:rsidRDefault="009545EB" w:rsidP="0072240C">
      <w:pPr>
        <w:spacing w:after="0" w:line="480" w:lineRule="auto"/>
        <w:ind w:left="567" w:hanging="567"/>
        <w:jc w:val="both"/>
        <w:rPr>
          <w:rFonts w:ascii="Times New Roman" w:hAnsi="Times New Roman" w:cs="Times New Roman"/>
          <w:sz w:val="24"/>
          <w:szCs w:val="24"/>
          <w:lang w:val="en-US"/>
        </w:rPr>
      </w:pPr>
      <w:r w:rsidRPr="009352FC">
        <w:rPr>
          <w:rFonts w:ascii="Times New Roman" w:hAnsi="Times New Roman" w:cs="Times New Roman"/>
          <w:sz w:val="24"/>
          <w:szCs w:val="24"/>
          <w:lang w:val="en-US"/>
        </w:rPr>
        <w:lastRenderedPageBreak/>
        <w:t xml:space="preserve">Wells, A. (2013). </w:t>
      </w:r>
      <w:proofErr w:type="gramStart"/>
      <w:r w:rsidRPr="009352FC">
        <w:rPr>
          <w:rFonts w:ascii="Times New Roman" w:hAnsi="Times New Roman" w:cs="Times New Roman"/>
          <w:sz w:val="24"/>
          <w:szCs w:val="24"/>
          <w:lang w:val="en-US"/>
        </w:rPr>
        <w:t xml:space="preserve">Advances in </w:t>
      </w:r>
      <w:r w:rsidR="00D63A28" w:rsidRPr="009352FC">
        <w:rPr>
          <w:rFonts w:ascii="Times New Roman" w:hAnsi="Times New Roman" w:cs="Times New Roman"/>
          <w:sz w:val="24"/>
          <w:szCs w:val="24"/>
          <w:lang w:val="en-US"/>
        </w:rPr>
        <w:t>metacognitive t</w:t>
      </w:r>
      <w:r w:rsidRPr="009352FC">
        <w:rPr>
          <w:rFonts w:ascii="Times New Roman" w:hAnsi="Times New Roman" w:cs="Times New Roman"/>
          <w:sz w:val="24"/>
          <w:szCs w:val="24"/>
          <w:lang w:val="en-US"/>
        </w:rPr>
        <w:t>herapy.</w:t>
      </w:r>
      <w:proofErr w:type="gramEnd"/>
      <w:r w:rsidRPr="009352FC">
        <w:rPr>
          <w:rFonts w:ascii="Times New Roman" w:hAnsi="Times New Roman" w:cs="Times New Roman"/>
          <w:sz w:val="24"/>
          <w:szCs w:val="24"/>
          <w:lang w:val="en-US"/>
        </w:rPr>
        <w:t xml:space="preserve"> </w:t>
      </w:r>
      <w:r w:rsidRPr="009352FC">
        <w:rPr>
          <w:rFonts w:ascii="Times New Roman" w:hAnsi="Times New Roman" w:cs="Times New Roman"/>
          <w:i/>
          <w:iCs/>
          <w:sz w:val="24"/>
          <w:szCs w:val="24"/>
          <w:lang w:val="en-US"/>
        </w:rPr>
        <w:t>International Journal of Cognitive Therapy, 6</w:t>
      </w:r>
      <w:r w:rsidRPr="009352FC">
        <w:rPr>
          <w:rFonts w:ascii="Times New Roman" w:hAnsi="Times New Roman" w:cs="Times New Roman"/>
          <w:sz w:val="24"/>
          <w:szCs w:val="24"/>
          <w:lang w:val="en-US"/>
        </w:rPr>
        <w:t>, 186-201.</w:t>
      </w:r>
    </w:p>
    <w:p w14:paraId="6D59E54F"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2CBEFDB6"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36180C41"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539AEAFC"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7935A96C"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1AB1994F"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2A5335F4"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5549ABB4"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064CFEF9"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52DE3D1F"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32DB9D9D"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2E3A5139"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0E4AD299"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677DF7B8"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66953A43"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05E9162D"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5A047D29"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79426C4D"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0441C115"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699906E3"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2EAA1E83"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4F615E95" w14:textId="77777777" w:rsidR="00476650" w:rsidRDefault="00476650" w:rsidP="0072240C">
      <w:pPr>
        <w:spacing w:after="0" w:line="480" w:lineRule="auto"/>
        <w:ind w:left="567" w:hanging="567"/>
        <w:jc w:val="both"/>
        <w:rPr>
          <w:rFonts w:ascii="Times New Roman" w:hAnsi="Times New Roman" w:cs="Times New Roman"/>
          <w:sz w:val="24"/>
          <w:szCs w:val="24"/>
          <w:lang w:val="en-US"/>
        </w:rPr>
      </w:pPr>
    </w:p>
    <w:p w14:paraId="65764F8C" w14:textId="77777777" w:rsidR="00476650" w:rsidRPr="009352FC" w:rsidRDefault="00476650" w:rsidP="0072240C">
      <w:pPr>
        <w:spacing w:after="0" w:line="480" w:lineRule="auto"/>
        <w:ind w:left="567" w:hanging="567"/>
        <w:jc w:val="both"/>
        <w:rPr>
          <w:rFonts w:ascii="Times New Roman" w:hAnsi="Times New Roman" w:cs="Times New Roman"/>
          <w:sz w:val="24"/>
          <w:szCs w:val="24"/>
          <w:lang w:val="en-US"/>
        </w:rPr>
      </w:pPr>
    </w:p>
    <w:p w14:paraId="1E89115B" w14:textId="30F4E3F0" w:rsidR="006773F0" w:rsidRPr="009352FC" w:rsidRDefault="00CA09C2" w:rsidP="006773F0">
      <w:pPr>
        <w:spacing w:before="100" w:beforeAutospacing="1" w:line="480" w:lineRule="auto"/>
        <w:ind w:left="709" w:hanging="709"/>
        <w:jc w:val="both"/>
        <w:rPr>
          <w:rStyle w:val="Strong"/>
          <w:rFonts w:ascii="Times New Roman" w:hAnsi="Times New Roman" w:cs="Times New Roman"/>
          <w:sz w:val="24"/>
          <w:szCs w:val="24"/>
          <w:lang w:val="en-US"/>
        </w:rPr>
      </w:pPr>
      <w:r w:rsidRPr="009352FC">
        <w:rPr>
          <w:rStyle w:val="Strong"/>
          <w:rFonts w:ascii="Times New Roman" w:hAnsi="Times New Roman" w:cs="Times New Roman"/>
          <w:sz w:val="24"/>
          <w:szCs w:val="24"/>
          <w:lang w:val="en-US"/>
        </w:rPr>
        <w:lastRenderedPageBreak/>
        <w:t>F</w:t>
      </w:r>
      <w:r w:rsidR="006773F0" w:rsidRPr="009352FC">
        <w:rPr>
          <w:rStyle w:val="Strong"/>
          <w:rFonts w:ascii="Times New Roman" w:hAnsi="Times New Roman" w:cs="Times New Roman"/>
          <w:sz w:val="24"/>
          <w:szCs w:val="24"/>
          <w:lang w:val="en-US"/>
        </w:rPr>
        <w:t>igure 1: The theoretical model developed for testing in the study.</w:t>
      </w:r>
    </w:p>
    <w:p w14:paraId="731C6F27" w14:textId="2DC4302B" w:rsidR="00BD0422" w:rsidRPr="009352FC" w:rsidRDefault="00EB3356" w:rsidP="00BD0422">
      <w:pPr>
        <w:spacing w:after="0" w:line="240" w:lineRule="auto"/>
        <w:rPr>
          <w:rFonts w:ascii="Times New Roman" w:eastAsia="Times New Roman" w:hAnsi="Times New Roman" w:cs="Times New Roman"/>
          <w:sz w:val="24"/>
          <w:szCs w:val="24"/>
          <w:lang w:val="en-US" w:eastAsia="it-IT"/>
        </w:rPr>
      </w:pPr>
      <w:r w:rsidRPr="009352FC">
        <w:rPr>
          <w:noProof/>
          <w:lang w:val="en-GB" w:eastAsia="en-GB"/>
        </w:rPr>
        <w:drawing>
          <wp:inline distT="0" distB="0" distL="0" distR="0" wp14:anchorId="5A78B457" wp14:editId="4DDFCC64">
            <wp:extent cx="5732059" cy="3910083"/>
            <wp:effectExtent l="0" t="0" r="2540" b="0"/>
            <wp:docPr id="2" name="Immagine 2" descr="C:\Users\Claudia\Documents\papers\papers under review\smoking turkish\fig1.png"/>
            <wp:cNvGraphicFramePr/>
            <a:graphic xmlns:a="http://schemas.openxmlformats.org/drawingml/2006/main">
              <a:graphicData uri="http://schemas.openxmlformats.org/drawingml/2006/picture">
                <pic:pic xmlns:pic="http://schemas.openxmlformats.org/drawingml/2006/picture">
                  <pic:nvPicPr>
                    <pic:cNvPr id="2" name="Immagine 2" descr="C:\Users\Claudia\Documents\papers\papers under review\smoking turkish\fig1.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909708"/>
                    </a:xfrm>
                    <a:prstGeom prst="rect">
                      <a:avLst/>
                    </a:prstGeom>
                    <a:noFill/>
                    <a:ln>
                      <a:noFill/>
                    </a:ln>
                  </pic:spPr>
                </pic:pic>
              </a:graphicData>
            </a:graphic>
          </wp:inline>
        </w:drawing>
      </w:r>
    </w:p>
    <w:p w14:paraId="7DF451D4" w14:textId="77777777" w:rsidR="00BD0422" w:rsidRPr="009352FC" w:rsidRDefault="00BD0422" w:rsidP="006773F0">
      <w:pPr>
        <w:spacing w:before="100" w:beforeAutospacing="1" w:line="480" w:lineRule="auto"/>
        <w:ind w:left="709" w:hanging="709"/>
        <w:jc w:val="both"/>
        <w:rPr>
          <w:rFonts w:ascii="Times New Roman" w:eastAsia="Times New Roman" w:hAnsi="Times New Roman" w:cs="Times New Roman"/>
          <w:sz w:val="24"/>
          <w:szCs w:val="24"/>
          <w:lang w:val="en-US" w:eastAsia="it-IT"/>
        </w:rPr>
      </w:pPr>
    </w:p>
    <w:p w14:paraId="0B6B8E54" w14:textId="55E1F71B" w:rsidR="006773F0" w:rsidRPr="009352FC" w:rsidRDefault="006773F0" w:rsidP="006773F0">
      <w:pPr>
        <w:spacing w:after="0" w:line="240" w:lineRule="auto"/>
        <w:rPr>
          <w:rFonts w:ascii="Times New Roman" w:eastAsia="Times New Roman" w:hAnsi="Times New Roman" w:cs="Times New Roman"/>
          <w:sz w:val="24"/>
          <w:szCs w:val="24"/>
          <w:lang w:val="en-US" w:eastAsia="it-IT"/>
        </w:rPr>
      </w:pPr>
    </w:p>
    <w:p w14:paraId="5113340A" w14:textId="77777777" w:rsidR="00FA74A2" w:rsidRPr="009352FC" w:rsidRDefault="00FA74A2">
      <w:pPr>
        <w:rPr>
          <w:rFonts w:ascii="Times New Roman" w:hAnsi="Times New Roman" w:cs="Times New Roman"/>
          <w:b/>
          <w:noProof/>
          <w:sz w:val="24"/>
          <w:szCs w:val="24"/>
          <w:lang w:val="en-US" w:eastAsia="it-IT"/>
        </w:rPr>
      </w:pPr>
      <w:r w:rsidRPr="009352FC">
        <w:rPr>
          <w:rFonts w:ascii="Times New Roman" w:hAnsi="Times New Roman" w:cs="Times New Roman"/>
          <w:b/>
          <w:noProof/>
          <w:sz w:val="24"/>
          <w:szCs w:val="24"/>
          <w:lang w:val="en-US" w:eastAsia="it-IT"/>
        </w:rPr>
        <w:br w:type="page"/>
      </w:r>
    </w:p>
    <w:p w14:paraId="7D1FF5AD" w14:textId="0120596C" w:rsidR="006773F0" w:rsidRPr="009352FC" w:rsidRDefault="006773F0" w:rsidP="006773F0">
      <w:pPr>
        <w:spacing w:after="0" w:line="240" w:lineRule="auto"/>
        <w:rPr>
          <w:rFonts w:ascii="Times New Roman" w:hAnsi="Times New Roman" w:cs="Times New Roman"/>
          <w:b/>
          <w:noProof/>
          <w:sz w:val="24"/>
          <w:szCs w:val="24"/>
          <w:lang w:val="en-US" w:eastAsia="it-IT"/>
        </w:rPr>
      </w:pPr>
      <w:r w:rsidRPr="009352FC">
        <w:rPr>
          <w:rFonts w:ascii="Times New Roman" w:hAnsi="Times New Roman" w:cs="Times New Roman"/>
          <w:b/>
          <w:noProof/>
          <w:sz w:val="24"/>
          <w:szCs w:val="24"/>
          <w:lang w:val="en-US" w:eastAsia="it-IT"/>
        </w:rPr>
        <w:lastRenderedPageBreak/>
        <w:t xml:space="preserve">Figure 2: The final model of showing the interrelationships between the </w:t>
      </w:r>
      <w:r w:rsidR="00B3697A" w:rsidRPr="009352FC">
        <w:rPr>
          <w:rFonts w:ascii="Times New Roman" w:hAnsi="Times New Roman" w:cs="Times New Roman"/>
          <w:b/>
          <w:noProof/>
          <w:sz w:val="24"/>
          <w:szCs w:val="24"/>
          <w:lang w:val="en-US" w:eastAsia="it-IT"/>
        </w:rPr>
        <w:t xml:space="preserve">study </w:t>
      </w:r>
      <w:r w:rsidRPr="009352FC">
        <w:rPr>
          <w:rFonts w:ascii="Times New Roman" w:hAnsi="Times New Roman" w:cs="Times New Roman"/>
          <w:b/>
          <w:noProof/>
          <w:sz w:val="24"/>
          <w:szCs w:val="24"/>
          <w:lang w:val="en-US" w:eastAsia="it-IT"/>
        </w:rPr>
        <w:t>variables.</w:t>
      </w:r>
    </w:p>
    <w:p w14:paraId="4E20F95D" w14:textId="77777777" w:rsidR="006773F0" w:rsidRPr="009352FC" w:rsidRDefault="006773F0" w:rsidP="006773F0">
      <w:pPr>
        <w:spacing w:after="0" w:line="240" w:lineRule="auto"/>
        <w:rPr>
          <w:rFonts w:ascii="Times New Roman" w:hAnsi="Times New Roman" w:cs="Times New Roman"/>
          <w:b/>
          <w:noProof/>
          <w:sz w:val="24"/>
          <w:szCs w:val="24"/>
          <w:lang w:val="en-US" w:eastAsia="it-IT"/>
        </w:rPr>
      </w:pPr>
    </w:p>
    <w:p w14:paraId="620B46DD" w14:textId="0E8DCCA3" w:rsidR="006773F0" w:rsidRPr="009352FC" w:rsidRDefault="006773F0" w:rsidP="006773F0">
      <w:pPr>
        <w:spacing w:after="0" w:line="240" w:lineRule="auto"/>
        <w:rPr>
          <w:rFonts w:ascii="Times New Roman" w:hAnsi="Times New Roman" w:cs="Times New Roman"/>
          <w:b/>
          <w:noProof/>
          <w:sz w:val="24"/>
          <w:szCs w:val="24"/>
          <w:lang w:val="en-US" w:eastAsia="it-IT"/>
        </w:rPr>
      </w:pPr>
    </w:p>
    <w:p w14:paraId="65AA8392" w14:textId="620D5B96" w:rsidR="006773F0" w:rsidRPr="009352FC" w:rsidRDefault="009040CF" w:rsidP="006773F0">
      <w:pPr>
        <w:spacing w:after="0" w:line="240" w:lineRule="auto"/>
        <w:jc w:val="both"/>
        <w:rPr>
          <w:rStyle w:val="Strong"/>
          <w:rFonts w:ascii="Times New Roman" w:hAnsi="Times New Roman" w:cs="Times New Roman"/>
          <w:b w:val="0"/>
          <w:sz w:val="20"/>
          <w:szCs w:val="20"/>
          <w:lang w:val="en-US"/>
        </w:rPr>
      </w:pPr>
      <w:r w:rsidRPr="009352FC">
        <w:rPr>
          <w:rFonts w:ascii="Times New Roman" w:hAnsi="Times New Roman" w:cs="Times New Roman"/>
          <w:bCs/>
          <w:noProof/>
          <w:sz w:val="20"/>
          <w:szCs w:val="20"/>
          <w:lang w:val="en-GB" w:eastAsia="en-GB"/>
        </w:rPr>
        <w:drawing>
          <wp:inline distT="0" distB="0" distL="0" distR="0" wp14:anchorId="563E85FC" wp14:editId="2B3D62D8">
            <wp:extent cx="6120130" cy="4590098"/>
            <wp:effectExtent l="0" t="0" r="0" b="1270"/>
            <wp:docPr id="1" name="Immagine 1" descr="C:\Users\Claudia\Documents\papers\smoking turkish\fig2.23f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ocuments\papers\smoking turkish\fig2.23fe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590098"/>
                    </a:xfrm>
                    <a:prstGeom prst="rect">
                      <a:avLst/>
                    </a:prstGeom>
                    <a:noFill/>
                    <a:ln>
                      <a:noFill/>
                    </a:ln>
                  </pic:spPr>
                </pic:pic>
              </a:graphicData>
            </a:graphic>
          </wp:inline>
        </w:drawing>
      </w:r>
    </w:p>
    <w:p w14:paraId="2ED159EA" w14:textId="4CF23BC2" w:rsidR="006773F0" w:rsidRPr="009352FC" w:rsidRDefault="006773F0" w:rsidP="006773F0">
      <w:pPr>
        <w:spacing w:after="0" w:line="240" w:lineRule="auto"/>
        <w:jc w:val="both"/>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Notes: *</w:t>
      </w:r>
      <w:r w:rsidRPr="009352FC">
        <w:rPr>
          <w:rStyle w:val="Strong"/>
          <w:rFonts w:ascii="Times New Roman" w:hAnsi="Times New Roman" w:cs="Times New Roman"/>
          <w:b w:val="0"/>
          <w:i/>
          <w:sz w:val="20"/>
          <w:szCs w:val="20"/>
          <w:lang w:val="en-US"/>
        </w:rPr>
        <w:t>p</w:t>
      </w:r>
      <w:r w:rsidRPr="009352FC">
        <w:rPr>
          <w:rStyle w:val="Strong"/>
          <w:rFonts w:ascii="Times New Roman" w:hAnsi="Times New Roman" w:cs="Times New Roman"/>
          <w:b w:val="0"/>
          <w:sz w:val="20"/>
          <w:szCs w:val="20"/>
          <w:lang w:val="en-US"/>
        </w:rPr>
        <w:t>&lt;0.05, **</w:t>
      </w:r>
      <w:r w:rsidRPr="009352FC">
        <w:rPr>
          <w:rStyle w:val="Strong"/>
          <w:rFonts w:ascii="Times New Roman" w:hAnsi="Times New Roman" w:cs="Times New Roman"/>
          <w:b w:val="0"/>
          <w:i/>
          <w:sz w:val="20"/>
          <w:szCs w:val="20"/>
          <w:lang w:val="en-US"/>
        </w:rPr>
        <w:t>p</w:t>
      </w:r>
      <w:r w:rsidRPr="009352FC">
        <w:rPr>
          <w:rStyle w:val="Strong"/>
          <w:rFonts w:ascii="Times New Roman" w:hAnsi="Times New Roman" w:cs="Times New Roman"/>
          <w:b w:val="0"/>
          <w:sz w:val="20"/>
          <w:szCs w:val="20"/>
          <w:lang w:val="en-US"/>
        </w:rPr>
        <w:t>&lt;0.0</w:t>
      </w:r>
      <w:r w:rsidR="009040CF" w:rsidRPr="009352FC">
        <w:rPr>
          <w:rStyle w:val="Strong"/>
          <w:rFonts w:ascii="Times New Roman" w:hAnsi="Times New Roman" w:cs="Times New Roman"/>
          <w:b w:val="0"/>
          <w:sz w:val="20"/>
          <w:szCs w:val="20"/>
          <w:lang w:val="en-US"/>
        </w:rPr>
        <w:t>0</w:t>
      </w:r>
      <w:r w:rsidRPr="009352FC">
        <w:rPr>
          <w:rStyle w:val="Strong"/>
          <w:rFonts w:ascii="Times New Roman" w:hAnsi="Times New Roman" w:cs="Times New Roman"/>
          <w:b w:val="0"/>
          <w:sz w:val="20"/>
          <w:szCs w:val="20"/>
          <w:lang w:val="en-US"/>
        </w:rPr>
        <w:t>1; N=</w:t>
      </w:r>
      <w:r w:rsidR="009B1179" w:rsidRPr="009352FC">
        <w:rPr>
          <w:rStyle w:val="Strong"/>
          <w:rFonts w:ascii="Times New Roman" w:hAnsi="Times New Roman" w:cs="Times New Roman"/>
          <w:b w:val="0"/>
          <w:sz w:val="20"/>
          <w:szCs w:val="20"/>
          <w:lang w:val="en-US"/>
        </w:rPr>
        <w:t>524</w:t>
      </w:r>
      <w:r w:rsidR="00B44D63" w:rsidRPr="009352FC">
        <w:rPr>
          <w:rStyle w:val="Strong"/>
          <w:rFonts w:ascii="Times New Roman" w:hAnsi="Times New Roman" w:cs="Times New Roman"/>
          <w:b w:val="0"/>
          <w:sz w:val="20"/>
          <w:szCs w:val="20"/>
          <w:lang w:val="en-US"/>
        </w:rPr>
        <w:t>; PM-CR= Positive Metacognitions about Cognitive Regulation, PM-ER= Positive Metacognitions about Emotional Regulation, NM-U= Negative Metacognitions about Uncontrollability, NM-CI=Negative Metacognitions</w:t>
      </w:r>
      <w:r w:rsidR="00FA74A2" w:rsidRPr="009352FC">
        <w:rPr>
          <w:rStyle w:val="Strong"/>
          <w:rFonts w:ascii="Times New Roman" w:hAnsi="Times New Roman" w:cs="Times New Roman"/>
          <w:b w:val="0"/>
          <w:sz w:val="20"/>
          <w:szCs w:val="20"/>
          <w:lang w:val="en-US"/>
        </w:rPr>
        <w:t xml:space="preserve"> about Cognitive Interference, </w:t>
      </w:r>
      <w:r w:rsidR="00FA74A2" w:rsidRPr="009352FC">
        <w:rPr>
          <w:rFonts w:ascii="Times New Roman" w:hAnsi="Times New Roman" w:cs="Times New Roman"/>
          <w:sz w:val="20"/>
          <w:szCs w:val="20"/>
          <w:lang w:val="en-US"/>
        </w:rPr>
        <w:t xml:space="preserve">NAR= Negative Affect Reduction, </w:t>
      </w:r>
      <w:r w:rsidR="009040CF" w:rsidRPr="009352FC">
        <w:rPr>
          <w:rFonts w:ascii="Times New Roman" w:hAnsi="Times New Roman" w:cs="Times New Roman"/>
          <w:sz w:val="20"/>
          <w:szCs w:val="20"/>
          <w:lang w:val="en-US"/>
        </w:rPr>
        <w:t xml:space="preserve">SSEE= Stimulation State Enhancement, </w:t>
      </w:r>
      <w:r w:rsidR="00FA74A2" w:rsidRPr="009352FC">
        <w:rPr>
          <w:rFonts w:ascii="Times New Roman" w:hAnsi="Times New Roman" w:cs="Times New Roman"/>
          <w:sz w:val="20"/>
          <w:szCs w:val="20"/>
          <w:lang w:val="en-US"/>
        </w:rPr>
        <w:t xml:space="preserve">SF= Social Facilitation, </w:t>
      </w:r>
      <w:r w:rsidR="009040CF" w:rsidRPr="009352FC">
        <w:rPr>
          <w:rFonts w:ascii="Times New Roman" w:hAnsi="Times New Roman" w:cs="Times New Roman"/>
          <w:sz w:val="20"/>
          <w:szCs w:val="20"/>
          <w:lang w:val="en-US"/>
        </w:rPr>
        <w:t>WC= Weight Control, NPF= Negative Physical Feelings</w:t>
      </w:r>
      <w:r w:rsidR="00681D93" w:rsidRPr="009352FC">
        <w:rPr>
          <w:rFonts w:ascii="Times New Roman" w:hAnsi="Times New Roman" w:cs="Times New Roman"/>
          <w:sz w:val="20"/>
          <w:szCs w:val="20"/>
          <w:lang w:val="en-US"/>
        </w:rPr>
        <w:t xml:space="preserve">, </w:t>
      </w:r>
      <w:r w:rsidR="009040CF" w:rsidRPr="009352FC">
        <w:rPr>
          <w:rFonts w:ascii="Times New Roman" w:hAnsi="Times New Roman" w:cs="Times New Roman"/>
          <w:sz w:val="20"/>
          <w:szCs w:val="20"/>
          <w:lang w:val="en-US"/>
        </w:rPr>
        <w:t xml:space="preserve">NSI= Negative Social Impression, </w:t>
      </w:r>
      <w:r w:rsidR="00FA74A2" w:rsidRPr="009352FC">
        <w:rPr>
          <w:rFonts w:ascii="Times New Roman" w:hAnsi="Times New Roman" w:cs="Times New Roman"/>
          <w:sz w:val="20"/>
          <w:szCs w:val="20"/>
          <w:lang w:val="en-US"/>
        </w:rPr>
        <w:t>BR= Boredom Reduction.</w:t>
      </w:r>
    </w:p>
    <w:p w14:paraId="788F88A8" w14:textId="7497D5B9" w:rsidR="00D01BAF" w:rsidRPr="009352FC" w:rsidRDefault="00D01BAF" w:rsidP="00D01BAF">
      <w:pPr>
        <w:rPr>
          <w:rFonts w:ascii="Times New Roman" w:hAnsi="Times New Roman" w:cs="Times New Roman"/>
          <w:sz w:val="24"/>
          <w:szCs w:val="24"/>
          <w:lang w:val="en-US"/>
        </w:rPr>
      </w:pPr>
    </w:p>
    <w:p w14:paraId="24EB189D" w14:textId="77777777" w:rsidR="00AF775B" w:rsidRPr="009352FC" w:rsidRDefault="00AF775B" w:rsidP="00D01BAF">
      <w:pPr>
        <w:rPr>
          <w:rFonts w:ascii="Times New Roman" w:hAnsi="Times New Roman" w:cs="Times New Roman"/>
          <w:sz w:val="24"/>
          <w:szCs w:val="24"/>
          <w:lang w:val="en-US"/>
        </w:rPr>
      </w:pPr>
    </w:p>
    <w:p w14:paraId="6A1C0CCF" w14:textId="77777777" w:rsidR="00AF775B" w:rsidRPr="009352FC" w:rsidRDefault="00AF775B" w:rsidP="00D01BAF">
      <w:pPr>
        <w:rPr>
          <w:rFonts w:ascii="Times New Roman" w:hAnsi="Times New Roman" w:cs="Times New Roman"/>
          <w:sz w:val="24"/>
          <w:szCs w:val="24"/>
          <w:lang w:val="en-US"/>
        </w:rPr>
      </w:pPr>
    </w:p>
    <w:p w14:paraId="1AF43203" w14:textId="77777777" w:rsidR="00AF775B" w:rsidRPr="009352FC" w:rsidRDefault="00AF775B" w:rsidP="00D01BAF">
      <w:pPr>
        <w:rPr>
          <w:rFonts w:ascii="Times New Roman" w:hAnsi="Times New Roman" w:cs="Times New Roman"/>
          <w:sz w:val="24"/>
          <w:szCs w:val="24"/>
          <w:lang w:val="en-US"/>
        </w:rPr>
      </w:pPr>
    </w:p>
    <w:p w14:paraId="5D297E8C" w14:textId="77777777" w:rsidR="00AF775B" w:rsidRPr="009352FC" w:rsidRDefault="00AF775B" w:rsidP="00D01BAF">
      <w:pPr>
        <w:rPr>
          <w:rFonts w:ascii="Times New Roman" w:hAnsi="Times New Roman" w:cs="Times New Roman"/>
          <w:sz w:val="24"/>
          <w:szCs w:val="24"/>
          <w:lang w:val="en-US"/>
        </w:rPr>
      </w:pPr>
    </w:p>
    <w:p w14:paraId="44B2E36F" w14:textId="77777777" w:rsidR="00AF775B" w:rsidRPr="009352FC" w:rsidRDefault="00AF775B" w:rsidP="00D01BAF">
      <w:pPr>
        <w:rPr>
          <w:rFonts w:ascii="Times New Roman" w:hAnsi="Times New Roman" w:cs="Times New Roman"/>
          <w:sz w:val="24"/>
          <w:szCs w:val="24"/>
          <w:lang w:val="en-US"/>
        </w:rPr>
      </w:pPr>
    </w:p>
    <w:p w14:paraId="2990FAE1" w14:textId="77777777" w:rsidR="00AF775B" w:rsidRPr="009352FC" w:rsidRDefault="00AF775B" w:rsidP="00D01BAF">
      <w:pPr>
        <w:rPr>
          <w:rFonts w:ascii="Times New Roman" w:hAnsi="Times New Roman" w:cs="Times New Roman"/>
          <w:sz w:val="24"/>
          <w:szCs w:val="24"/>
          <w:lang w:val="en-US"/>
        </w:rPr>
      </w:pPr>
    </w:p>
    <w:p w14:paraId="0E5A2B2F" w14:textId="77777777" w:rsidR="00AF775B" w:rsidRPr="009352FC" w:rsidRDefault="00AF775B" w:rsidP="00D01BAF">
      <w:pPr>
        <w:rPr>
          <w:rFonts w:ascii="Times New Roman" w:hAnsi="Times New Roman" w:cs="Times New Roman"/>
          <w:sz w:val="24"/>
          <w:szCs w:val="24"/>
          <w:lang w:val="en-US"/>
        </w:rPr>
      </w:pPr>
    </w:p>
    <w:p w14:paraId="68296413" w14:textId="77777777" w:rsidR="00AF775B" w:rsidRPr="009352FC" w:rsidRDefault="00AF775B" w:rsidP="00D01BAF">
      <w:pPr>
        <w:rPr>
          <w:rFonts w:ascii="Times New Roman" w:hAnsi="Times New Roman" w:cs="Times New Roman"/>
          <w:sz w:val="24"/>
          <w:szCs w:val="24"/>
          <w:lang w:val="en-US"/>
        </w:rPr>
      </w:pPr>
    </w:p>
    <w:p w14:paraId="19CE0586" w14:textId="77777777" w:rsidR="00AF775B" w:rsidRPr="009352FC" w:rsidRDefault="00AF775B" w:rsidP="00D01BAF">
      <w:pPr>
        <w:rPr>
          <w:rFonts w:ascii="Times New Roman" w:hAnsi="Times New Roman" w:cs="Times New Roman"/>
          <w:sz w:val="24"/>
          <w:szCs w:val="24"/>
          <w:lang w:val="en-US"/>
        </w:rPr>
      </w:pPr>
    </w:p>
    <w:p w14:paraId="655C8781" w14:textId="28610C21" w:rsidR="00AF775B" w:rsidRPr="009352FC" w:rsidRDefault="00AF775B" w:rsidP="00AF775B">
      <w:pPr>
        <w:spacing w:after="0" w:line="240" w:lineRule="auto"/>
        <w:rPr>
          <w:rFonts w:ascii="Times New Roman" w:hAnsi="Times New Roman" w:cs="Times New Roman"/>
          <w:b/>
          <w:sz w:val="24"/>
          <w:szCs w:val="24"/>
          <w:lang w:val="en-US"/>
        </w:rPr>
      </w:pPr>
      <w:r w:rsidRPr="009352FC">
        <w:rPr>
          <w:rFonts w:ascii="Times New Roman" w:hAnsi="Times New Roman" w:cs="Times New Roman"/>
          <w:b/>
          <w:sz w:val="24"/>
          <w:szCs w:val="24"/>
          <w:lang w:val="en-US"/>
        </w:rPr>
        <w:lastRenderedPageBreak/>
        <w:t xml:space="preserve">Table 1: Metacognitions across addictive </w:t>
      </w:r>
      <w:proofErr w:type="spellStart"/>
      <w:r w:rsidRPr="009352FC">
        <w:rPr>
          <w:rFonts w:ascii="Times New Roman" w:hAnsi="Times New Roman" w:cs="Times New Roman"/>
          <w:b/>
          <w:sz w:val="24"/>
          <w:szCs w:val="24"/>
          <w:lang w:val="en-US"/>
        </w:rPr>
        <w:t>behaviours</w:t>
      </w:r>
      <w:proofErr w:type="spellEnd"/>
      <w:r w:rsidR="00EB3356" w:rsidRPr="009352FC">
        <w:rPr>
          <w:rFonts w:ascii="Times New Roman" w:hAnsi="Times New Roman" w:cs="Times New Roman"/>
          <w:b/>
          <w:sz w:val="24"/>
          <w:szCs w:val="24"/>
          <w:lang w:val="en-US"/>
        </w:rPr>
        <w:t>: Key studies.</w:t>
      </w:r>
    </w:p>
    <w:p w14:paraId="29C740E6" w14:textId="77777777" w:rsidR="00AF775B" w:rsidRPr="009352FC" w:rsidRDefault="00AF775B" w:rsidP="00AF775B">
      <w:pPr>
        <w:spacing w:after="0" w:line="480" w:lineRule="auto"/>
        <w:jc w:val="both"/>
        <w:rPr>
          <w:rFonts w:ascii="Times New Roman" w:hAnsi="Times New Roman" w:cs="Times New Roman"/>
          <w:sz w:val="24"/>
          <w:szCs w:val="24"/>
          <w:lang w:val="en-US"/>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5397"/>
        <w:gridCol w:w="2574"/>
      </w:tblGrid>
      <w:tr w:rsidR="00AF775B" w:rsidRPr="009352FC" w14:paraId="51029A13" w14:textId="77777777" w:rsidTr="00C103E4">
        <w:tc>
          <w:tcPr>
            <w:tcW w:w="1883" w:type="dxa"/>
            <w:tcBorders>
              <w:top w:val="single" w:sz="4" w:space="0" w:color="auto"/>
              <w:bottom w:val="single" w:sz="4" w:space="0" w:color="auto"/>
            </w:tcBorders>
          </w:tcPr>
          <w:p w14:paraId="5C1173A5" w14:textId="77777777" w:rsidR="00AF775B" w:rsidRPr="009352FC" w:rsidRDefault="00AF775B" w:rsidP="001364A9">
            <w:pPr>
              <w:jc w:val="both"/>
              <w:rPr>
                <w:rFonts w:ascii="Times New Roman" w:hAnsi="Times New Roman" w:cs="Times New Roman"/>
                <w:b/>
                <w:sz w:val="20"/>
                <w:szCs w:val="20"/>
                <w:lang w:val="en-US"/>
              </w:rPr>
            </w:pPr>
            <w:proofErr w:type="spellStart"/>
            <w:r w:rsidRPr="009352FC">
              <w:rPr>
                <w:rFonts w:ascii="Times New Roman" w:hAnsi="Times New Roman" w:cs="Times New Roman"/>
                <w:b/>
                <w:sz w:val="20"/>
                <w:szCs w:val="20"/>
                <w:lang w:val="en-US"/>
              </w:rPr>
              <w:t>Addicitive</w:t>
            </w:r>
            <w:proofErr w:type="spellEnd"/>
            <w:r w:rsidRPr="009352FC">
              <w:rPr>
                <w:rFonts w:ascii="Times New Roman" w:hAnsi="Times New Roman" w:cs="Times New Roman"/>
                <w:b/>
                <w:sz w:val="20"/>
                <w:szCs w:val="20"/>
                <w:lang w:val="en-US"/>
              </w:rPr>
              <w:t xml:space="preserve"> </w:t>
            </w:r>
            <w:proofErr w:type="spellStart"/>
            <w:r w:rsidRPr="009352FC">
              <w:rPr>
                <w:rFonts w:ascii="Times New Roman" w:hAnsi="Times New Roman" w:cs="Times New Roman"/>
                <w:b/>
                <w:sz w:val="20"/>
                <w:szCs w:val="20"/>
                <w:lang w:val="en-US"/>
              </w:rPr>
              <w:t>behaviour</w:t>
            </w:r>
            <w:proofErr w:type="spellEnd"/>
          </w:p>
        </w:tc>
        <w:tc>
          <w:tcPr>
            <w:tcW w:w="5397" w:type="dxa"/>
            <w:tcBorders>
              <w:top w:val="single" w:sz="4" w:space="0" w:color="auto"/>
              <w:bottom w:val="single" w:sz="4" w:space="0" w:color="auto"/>
            </w:tcBorders>
          </w:tcPr>
          <w:p w14:paraId="248E74B5" w14:textId="77777777" w:rsidR="00AF775B" w:rsidRPr="009352FC" w:rsidRDefault="00AF775B" w:rsidP="001364A9">
            <w:pPr>
              <w:jc w:val="both"/>
              <w:rPr>
                <w:rFonts w:ascii="Times New Roman" w:hAnsi="Times New Roman" w:cs="Times New Roman"/>
                <w:b/>
                <w:sz w:val="20"/>
                <w:szCs w:val="20"/>
                <w:lang w:val="en-US"/>
              </w:rPr>
            </w:pPr>
            <w:r w:rsidRPr="009352FC">
              <w:rPr>
                <w:rFonts w:ascii="Times New Roman" w:hAnsi="Times New Roman" w:cs="Times New Roman"/>
                <w:b/>
                <w:sz w:val="20"/>
                <w:szCs w:val="20"/>
                <w:lang w:val="en-US"/>
              </w:rPr>
              <w:t>Key finding</w:t>
            </w:r>
          </w:p>
        </w:tc>
        <w:tc>
          <w:tcPr>
            <w:tcW w:w="2574" w:type="dxa"/>
            <w:tcBorders>
              <w:top w:val="single" w:sz="4" w:space="0" w:color="auto"/>
              <w:bottom w:val="single" w:sz="4" w:space="0" w:color="auto"/>
            </w:tcBorders>
          </w:tcPr>
          <w:p w14:paraId="08200F96" w14:textId="77777777" w:rsidR="00AF775B" w:rsidRPr="009352FC" w:rsidRDefault="00AF775B" w:rsidP="001364A9">
            <w:pPr>
              <w:jc w:val="both"/>
              <w:rPr>
                <w:rFonts w:ascii="Times New Roman" w:hAnsi="Times New Roman" w:cs="Times New Roman"/>
                <w:b/>
                <w:sz w:val="20"/>
                <w:szCs w:val="20"/>
                <w:lang w:val="en-US"/>
              </w:rPr>
            </w:pPr>
            <w:r w:rsidRPr="009352FC">
              <w:rPr>
                <w:rFonts w:ascii="Times New Roman" w:hAnsi="Times New Roman" w:cs="Times New Roman"/>
                <w:b/>
                <w:sz w:val="20"/>
                <w:szCs w:val="20"/>
                <w:lang w:val="en-US"/>
              </w:rPr>
              <w:t>Reference</w:t>
            </w:r>
          </w:p>
        </w:tc>
      </w:tr>
      <w:tr w:rsidR="00C103E4" w:rsidRPr="009352FC" w14:paraId="05D6CAFF" w14:textId="77777777" w:rsidTr="00C103E4">
        <w:tc>
          <w:tcPr>
            <w:tcW w:w="1883" w:type="dxa"/>
            <w:tcBorders>
              <w:top w:val="single" w:sz="4" w:space="0" w:color="auto"/>
              <w:bottom w:val="nil"/>
            </w:tcBorders>
          </w:tcPr>
          <w:p w14:paraId="151E67AA" w14:textId="5E6901AB" w:rsidR="00C103E4" w:rsidRPr="009352FC" w:rsidRDefault="00C103E4" w:rsidP="001364A9">
            <w:pPr>
              <w:jc w:val="both"/>
              <w:rPr>
                <w:rFonts w:ascii="Times New Roman" w:hAnsi="Times New Roman" w:cs="Times New Roman"/>
                <w:b/>
                <w:sz w:val="20"/>
                <w:szCs w:val="20"/>
                <w:lang w:val="en-US"/>
              </w:rPr>
            </w:pPr>
            <w:r w:rsidRPr="009352FC">
              <w:rPr>
                <w:rFonts w:ascii="Times New Roman" w:hAnsi="Times New Roman" w:cs="Times New Roman"/>
                <w:b/>
                <w:sz w:val="20"/>
                <w:szCs w:val="20"/>
                <w:lang w:val="en-US"/>
              </w:rPr>
              <w:t>Alcohol use and misuse</w:t>
            </w:r>
          </w:p>
        </w:tc>
        <w:tc>
          <w:tcPr>
            <w:tcW w:w="5397" w:type="dxa"/>
            <w:tcBorders>
              <w:top w:val="single" w:sz="4" w:space="0" w:color="auto"/>
              <w:bottom w:val="nil"/>
            </w:tcBorders>
          </w:tcPr>
          <w:p w14:paraId="4A7BA69F" w14:textId="3F8C666A" w:rsidR="00C103E4" w:rsidRPr="009352FC" w:rsidRDefault="00C103E4" w:rsidP="00C103E4">
            <w:pPr>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Generic metacognitions are elevated in alcohol use and problem drinking</w:t>
            </w:r>
          </w:p>
        </w:tc>
        <w:tc>
          <w:tcPr>
            <w:tcW w:w="2574" w:type="dxa"/>
            <w:tcBorders>
              <w:top w:val="single" w:sz="4" w:space="0" w:color="auto"/>
              <w:bottom w:val="nil"/>
            </w:tcBorders>
          </w:tcPr>
          <w:p w14:paraId="04B3EEA4" w14:textId="217EC977" w:rsidR="00C103E4" w:rsidRPr="009352FC" w:rsidRDefault="00C103E4" w:rsidP="001364A9">
            <w:pPr>
              <w:jc w:val="both"/>
              <w:rPr>
                <w:rFonts w:ascii="Times New Roman" w:hAnsi="Times New Roman" w:cs="Times New Roman"/>
                <w:sz w:val="20"/>
                <w:szCs w:val="20"/>
                <w:lang w:val="en-US"/>
              </w:rPr>
            </w:pPr>
            <w:proofErr w:type="spellStart"/>
            <w:r w:rsidRPr="009352FC">
              <w:rPr>
                <w:rFonts w:ascii="Times New Roman" w:hAnsi="Times New Roman" w:cs="Times New Roman"/>
                <w:sz w:val="20"/>
                <w:szCs w:val="20"/>
                <w:lang w:val="en-US"/>
              </w:rPr>
              <w:t>Spada</w:t>
            </w:r>
            <w:proofErr w:type="spellEnd"/>
            <w:r w:rsidRPr="009352FC">
              <w:rPr>
                <w:rFonts w:ascii="Times New Roman" w:hAnsi="Times New Roman" w:cs="Times New Roman"/>
                <w:sz w:val="20"/>
                <w:szCs w:val="20"/>
                <w:lang w:val="en-US"/>
              </w:rPr>
              <w:t xml:space="preserve">, Caselli, &amp; Wells, 2009; </w:t>
            </w:r>
            <w:proofErr w:type="spellStart"/>
            <w:r w:rsidRPr="009352FC">
              <w:rPr>
                <w:rFonts w:ascii="Times New Roman" w:hAnsi="Times New Roman" w:cs="Times New Roman"/>
                <w:sz w:val="20"/>
                <w:szCs w:val="20"/>
                <w:lang w:val="en-US"/>
              </w:rPr>
              <w:t>Spada</w:t>
            </w:r>
            <w:proofErr w:type="spellEnd"/>
            <w:r w:rsidRPr="009352FC">
              <w:rPr>
                <w:rFonts w:ascii="Times New Roman" w:hAnsi="Times New Roman" w:cs="Times New Roman"/>
                <w:sz w:val="20"/>
                <w:szCs w:val="20"/>
                <w:lang w:val="en-US"/>
              </w:rPr>
              <w:t xml:space="preserve"> &amp; Wells, 2005; </w:t>
            </w:r>
            <w:proofErr w:type="spellStart"/>
            <w:r w:rsidRPr="009352FC">
              <w:rPr>
                <w:rFonts w:ascii="Times New Roman" w:hAnsi="Times New Roman" w:cs="Times New Roman"/>
                <w:sz w:val="20"/>
                <w:szCs w:val="20"/>
                <w:lang w:val="en-US"/>
              </w:rPr>
              <w:t>Spada</w:t>
            </w:r>
            <w:proofErr w:type="spellEnd"/>
            <w:r w:rsidRPr="009352FC">
              <w:rPr>
                <w:rFonts w:ascii="Times New Roman" w:hAnsi="Times New Roman" w:cs="Times New Roman"/>
                <w:sz w:val="20"/>
                <w:szCs w:val="20"/>
                <w:lang w:val="en-US"/>
              </w:rPr>
              <w:t xml:space="preserve">, </w:t>
            </w:r>
            <w:proofErr w:type="spellStart"/>
            <w:r w:rsidRPr="009352FC">
              <w:rPr>
                <w:rFonts w:ascii="Times New Roman" w:hAnsi="Times New Roman" w:cs="Times New Roman"/>
                <w:sz w:val="20"/>
                <w:szCs w:val="20"/>
                <w:lang w:val="en-US"/>
              </w:rPr>
              <w:t>Zandvoort</w:t>
            </w:r>
            <w:proofErr w:type="spellEnd"/>
            <w:r w:rsidR="002F38FD" w:rsidRPr="009352FC">
              <w:rPr>
                <w:rFonts w:ascii="Times New Roman" w:hAnsi="Times New Roman" w:cs="Times New Roman"/>
                <w:sz w:val="20"/>
                <w:szCs w:val="20"/>
                <w:lang w:val="en-US"/>
              </w:rPr>
              <w:t>,</w:t>
            </w:r>
            <w:r w:rsidRPr="009352FC">
              <w:rPr>
                <w:rFonts w:ascii="Times New Roman" w:hAnsi="Times New Roman" w:cs="Times New Roman"/>
                <w:sz w:val="20"/>
                <w:szCs w:val="20"/>
                <w:lang w:val="en-US"/>
              </w:rPr>
              <w:t xml:space="preserve"> &amp; Wells, 2007</w:t>
            </w:r>
          </w:p>
        </w:tc>
      </w:tr>
      <w:tr w:rsidR="00C103E4" w:rsidRPr="009352FC" w14:paraId="4B72FB17" w14:textId="77777777" w:rsidTr="00C103E4">
        <w:tc>
          <w:tcPr>
            <w:tcW w:w="1883" w:type="dxa"/>
            <w:tcBorders>
              <w:top w:val="nil"/>
            </w:tcBorders>
          </w:tcPr>
          <w:p w14:paraId="6BDDA7A9" w14:textId="38F65D60" w:rsidR="00C103E4" w:rsidRPr="009352FC" w:rsidRDefault="00C103E4" w:rsidP="001364A9">
            <w:pPr>
              <w:jc w:val="both"/>
              <w:rPr>
                <w:rFonts w:ascii="Times New Roman" w:hAnsi="Times New Roman" w:cs="Times New Roman"/>
                <w:sz w:val="20"/>
                <w:szCs w:val="20"/>
                <w:lang w:val="en-US"/>
              </w:rPr>
            </w:pPr>
          </w:p>
        </w:tc>
        <w:tc>
          <w:tcPr>
            <w:tcW w:w="5397" w:type="dxa"/>
            <w:tcBorders>
              <w:top w:val="nil"/>
            </w:tcBorders>
          </w:tcPr>
          <w:p w14:paraId="3175F9A7" w14:textId="5D237BF0" w:rsidR="00C103E4" w:rsidRPr="009352FC" w:rsidRDefault="00C103E4" w:rsidP="00C103E4">
            <w:pPr>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Positive and negative metacognitions about alcohol use predict the severity of alcohol use in binge drinking university students</w:t>
            </w:r>
          </w:p>
        </w:tc>
        <w:tc>
          <w:tcPr>
            <w:tcW w:w="2574" w:type="dxa"/>
            <w:tcBorders>
              <w:top w:val="nil"/>
            </w:tcBorders>
          </w:tcPr>
          <w:p w14:paraId="15F74DDE" w14:textId="18038F48" w:rsidR="00C103E4" w:rsidRPr="009352FC" w:rsidRDefault="00C103E4" w:rsidP="001364A9">
            <w:pPr>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 xml:space="preserve">Clark, Tran, Weiss, Caselli, </w:t>
            </w:r>
            <w:proofErr w:type="spellStart"/>
            <w:r w:rsidRPr="009352FC">
              <w:rPr>
                <w:rFonts w:ascii="Times New Roman" w:hAnsi="Times New Roman" w:cs="Times New Roman"/>
                <w:sz w:val="20"/>
                <w:szCs w:val="20"/>
                <w:lang w:val="en-US"/>
              </w:rPr>
              <w:t>Nikčević</w:t>
            </w:r>
            <w:proofErr w:type="spellEnd"/>
            <w:r w:rsidR="002F38FD" w:rsidRPr="009352FC">
              <w:rPr>
                <w:rFonts w:ascii="Times New Roman" w:hAnsi="Times New Roman" w:cs="Times New Roman"/>
                <w:sz w:val="20"/>
                <w:szCs w:val="20"/>
                <w:lang w:val="en-US"/>
              </w:rPr>
              <w:t>,</w:t>
            </w:r>
            <w:r w:rsidRPr="009352FC">
              <w:rPr>
                <w:rFonts w:ascii="Times New Roman" w:hAnsi="Times New Roman" w:cs="Times New Roman"/>
                <w:sz w:val="20"/>
                <w:szCs w:val="20"/>
                <w:lang w:val="en-US"/>
              </w:rPr>
              <w:t xml:space="preserve"> &amp; </w:t>
            </w:r>
            <w:proofErr w:type="spellStart"/>
            <w:r w:rsidRPr="009352FC">
              <w:rPr>
                <w:rFonts w:ascii="Times New Roman" w:hAnsi="Times New Roman" w:cs="Times New Roman"/>
                <w:sz w:val="20"/>
                <w:szCs w:val="20"/>
                <w:lang w:val="en-US"/>
              </w:rPr>
              <w:t>Spada</w:t>
            </w:r>
            <w:proofErr w:type="spellEnd"/>
            <w:r w:rsidRPr="009352FC">
              <w:rPr>
                <w:rFonts w:ascii="Times New Roman" w:hAnsi="Times New Roman" w:cs="Times New Roman"/>
                <w:sz w:val="20"/>
                <w:szCs w:val="20"/>
                <w:lang w:val="en-US"/>
              </w:rPr>
              <w:t>, 2012</w:t>
            </w:r>
          </w:p>
        </w:tc>
      </w:tr>
      <w:tr w:rsidR="00C103E4" w:rsidRPr="009352FC" w14:paraId="1DBEEDE7" w14:textId="77777777" w:rsidTr="00C103E4">
        <w:tc>
          <w:tcPr>
            <w:tcW w:w="1883" w:type="dxa"/>
            <w:tcBorders>
              <w:top w:val="nil"/>
              <w:bottom w:val="nil"/>
            </w:tcBorders>
          </w:tcPr>
          <w:p w14:paraId="15177919" w14:textId="77777777" w:rsidR="00C103E4" w:rsidRPr="009352FC" w:rsidRDefault="00C103E4" w:rsidP="001364A9">
            <w:pPr>
              <w:jc w:val="both"/>
              <w:rPr>
                <w:rFonts w:ascii="Times New Roman" w:hAnsi="Times New Roman" w:cs="Times New Roman"/>
                <w:sz w:val="20"/>
                <w:szCs w:val="20"/>
                <w:lang w:val="en-US"/>
              </w:rPr>
            </w:pPr>
          </w:p>
        </w:tc>
        <w:tc>
          <w:tcPr>
            <w:tcW w:w="5397" w:type="dxa"/>
            <w:tcBorders>
              <w:top w:val="nil"/>
              <w:bottom w:val="nil"/>
            </w:tcBorders>
          </w:tcPr>
          <w:p w14:paraId="408D8275" w14:textId="549F6583" w:rsidR="00C103E4" w:rsidRPr="009352FC" w:rsidRDefault="00C103E4" w:rsidP="00C103E4">
            <w:pPr>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Positive and negative metacognitions about alcohol use predict problem drinking in clinical and non-clinical samples</w:t>
            </w:r>
          </w:p>
        </w:tc>
        <w:tc>
          <w:tcPr>
            <w:tcW w:w="2574" w:type="dxa"/>
            <w:tcBorders>
              <w:top w:val="nil"/>
              <w:bottom w:val="nil"/>
            </w:tcBorders>
          </w:tcPr>
          <w:p w14:paraId="0FD29C32" w14:textId="227BF480" w:rsidR="00C103E4" w:rsidRPr="009352FC" w:rsidRDefault="00C103E4" w:rsidP="001364A9">
            <w:pPr>
              <w:jc w:val="both"/>
              <w:rPr>
                <w:rFonts w:ascii="Times New Roman" w:hAnsi="Times New Roman" w:cs="Times New Roman"/>
                <w:sz w:val="20"/>
                <w:szCs w:val="20"/>
                <w:lang w:val="en-US"/>
              </w:rPr>
            </w:pPr>
            <w:proofErr w:type="spellStart"/>
            <w:r w:rsidRPr="009352FC">
              <w:rPr>
                <w:rFonts w:ascii="Times New Roman" w:hAnsi="Times New Roman" w:cs="Times New Roman"/>
                <w:sz w:val="20"/>
                <w:szCs w:val="20"/>
                <w:lang w:val="en-US"/>
              </w:rPr>
              <w:t>Spada</w:t>
            </w:r>
            <w:proofErr w:type="spellEnd"/>
            <w:r w:rsidRPr="009352FC">
              <w:rPr>
                <w:rFonts w:ascii="Times New Roman" w:hAnsi="Times New Roman" w:cs="Times New Roman"/>
                <w:sz w:val="20"/>
                <w:szCs w:val="20"/>
                <w:lang w:val="en-US"/>
              </w:rPr>
              <w:t xml:space="preserve"> &amp; Wells, </w:t>
            </w:r>
            <w:r w:rsidR="00872362" w:rsidRPr="009352FC">
              <w:rPr>
                <w:rFonts w:ascii="Times New Roman" w:hAnsi="Times New Roman" w:cs="Times New Roman"/>
                <w:sz w:val="20"/>
                <w:szCs w:val="20"/>
                <w:lang w:val="en-US"/>
              </w:rPr>
              <w:t xml:space="preserve">2006, 2008, </w:t>
            </w:r>
            <w:r w:rsidRPr="009352FC">
              <w:rPr>
                <w:rFonts w:ascii="Times New Roman" w:hAnsi="Times New Roman" w:cs="Times New Roman"/>
                <w:sz w:val="20"/>
                <w:szCs w:val="20"/>
                <w:lang w:val="en-US"/>
              </w:rPr>
              <w:t>2009, 2010</w:t>
            </w:r>
          </w:p>
        </w:tc>
      </w:tr>
      <w:tr w:rsidR="00C103E4" w:rsidRPr="009352FC" w14:paraId="392ACCA9" w14:textId="77777777" w:rsidTr="00C103E4">
        <w:tc>
          <w:tcPr>
            <w:tcW w:w="1883" w:type="dxa"/>
            <w:tcBorders>
              <w:top w:val="nil"/>
              <w:bottom w:val="single" w:sz="4" w:space="0" w:color="auto"/>
            </w:tcBorders>
          </w:tcPr>
          <w:p w14:paraId="40B97230" w14:textId="77777777" w:rsidR="00C103E4" w:rsidRPr="009352FC" w:rsidRDefault="00C103E4" w:rsidP="001364A9">
            <w:pPr>
              <w:jc w:val="both"/>
              <w:rPr>
                <w:rFonts w:ascii="Times New Roman" w:hAnsi="Times New Roman" w:cs="Times New Roman"/>
                <w:sz w:val="20"/>
                <w:szCs w:val="20"/>
                <w:lang w:val="en-US"/>
              </w:rPr>
            </w:pPr>
          </w:p>
        </w:tc>
        <w:tc>
          <w:tcPr>
            <w:tcW w:w="5397" w:type="dxa"/>
            <w:tcBorders>
              <w:top w:val="nil"/>
              <w:bottom w:val="single" w:sz="4" w:space="0" w:color="auto"/>
            </w:tcBorders>
          </w:tcPr>
          <w:p w14:paraId="255E68EA" w14:textId="02063E7E" w:rsidR="00C103E4" w:rsidRPr="009352FC" w:rsidRDefault="00C103E4" w:rsidP="00C103E4">
            <w:pPr>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 xml:space="preserve">Positive and negative metacognitions about alcohol use predict drinking </w:t>
            </w:r>
            <w:proofErr w:type="spellStart"/>
            <w:r w:rsidRPr="009352FC">
              <w:rPr>
                <w:rFonts w:ascii="Times New Roman" w:hAnsi="Times New Roman" w:cs="Times New Roman"/>
                <w:sz w:val="20"/>
                <w:szCs w:val="20"/>
                <w:lang w:val="en-US"/>
              </w:rPr>
              <w:t>behaviour</w:t>
            </w:r>
            <w:proofErr w:type="spellEnd"/>
            <w:r w:rsidRPr="009352FC">
              <w:rPr>
                <w:rFonts w:ascii="Times New Roman" w:hAnsi="Times New Roman" w:cs="Times New Roman"/>
                <w:sz w:val="20"/>
                <w:szCs w:val="20"/>
                <w:lang w:val="en-US"/>
              </w:rPr>
              <w:t xml:space="preserve"> independently of alcohol outcome expectancies in non-clinical samples</w:t>
            </w:r>
          </w:p>
        </w:tc>
        <w:tc>
          <w:tcPr>
            <w:tcW w:w="2574" w:type="dxa"/>
            <w:tcBorders>
              <w:top w:val="nil"/>
              <w:bottom w:val="single" w:sz="4" w:space="0" w:color="auto"/>
            </w:tcBorders>
          </w:tcPr>
          <w:p w14:paraId="31EBABCE" w14:textId="77777777" w:rsidR="00C103E4" w:rsidRPr="009352FC" w:rsidRDefault="00C103E4" w:rsidP="001364A9">
            <w:pPr>
              <w:jc w:val="both"/>
              <w:rPr>
                <w:rFonts w:ascii="Times New Roman" w:hAnsi="Times New Roman" w:cs="Times New Roman"/>
                <w:sz w:val="20"/>
                <w:szCs w:val="20"/>
                <w:lang w:val="en-US"/>
              </w:rPr>
            </w:pPr>
            <w:proofErr w:type="spellStart"/>
            <w:r w:rsidRPr="009352FC">
              <w:rPr>
                <w:rFonts w:ascii="Times New Roman" w:hAnsi="Times New Roman" w:cs="Times New Roman"/>
                <w:sz w:val="20"/>
                <w:szCs w:val="20"/>
                <w:lang w:val="en-US"/>
              </w:rPr>
              <w:t>Spada</w:t>
            </w:r>
            <w:proofErr w:type="spellEnd"/>
            <w:r w:rsidRPr="009352FC">
              <w:rPr>
                <w:rFonts w:ascii="Times New Roman" w:hAnsi="Times New Roman" w:cs="Times New Roman"/>
                <w:sz w:val="20"/>
                <w:szCs w:val="20"/>
                <w:lang w:val="en-US"/>
              </w:rPr>
              <w:t>, Moneta, &amp; Wells, 2007</w:t>
            </w:r>
          </w:p>
        </w:tc>
      </w:tr>
      <w:tr w:rsidR="00C103E4" w:rsidRPr="009352FC" w14:paraId="78C36BF1" w14:textId="77777777" w:rsidTr="00C103E4">
        <w:tc>
          <w:tcPr>
            <w:tcW w:w="1883" w:type="dxa"/>
            <w:tcBorders>
              <w:top w:val="single" w:sz="4" w:space="0" w:color="auto"/>
              <w:bottom w:val="nil"/>
            </w:tcBorders>
          </w:tcPr>
          <w:p w14:paraId="324640EB" w14:textId="77777777" w:rsidR="00C103E4" w:rsidRPr="009352FC" w:rsidRDefault="00C103E4" w:rsidP="001364A9">
            <w:pPr>
              <w:jc w:val="both"/>
              <w:rPr>
                <w:rFonts w:ascii="Times New Roman" w:hAnsi="Times New Roman" w:cs="Times New Roman"/>
                <w:b/>
                <w:sz w:val="20"/>
                <w:szCs w:val="20"/>
                <w:lang w:val="en-US"/>
              </w:rPr>
            </w:pPr>
            <w:r w:rsidRPr="009352FC">
              <w:rPr>
                <w:rFonts w:ascii="Times New Roman" w:hAnsi="Times New Roman" w:cs="Times New Roman"/>
                <w:b/>
                <w:sz w:val="20"/>
                <w:szCs w:val="20"/>
                <w:lang w:val="en-US"/>
              </w:rPr>
              <w:t>Cigarette use and nicotine dependence</w:t>
            </w:r>
          </w:p>
        </w:tc>
        <w:tc>
          <w:tcPr>
            <w:tcW w:w="5397" w:type="dxa"/>
            <w:tcBorders>
              <w:top w:val="single" w:sz="4" w:space="0" w:color="auto"/>
              <w:bottom w:val="nil"/>
            </w:tcBorders>
          </w:tcPr>
          <w:p w14:paraId="4C35516F" w14:textId="23D173F2" w:rsidR="00C103E4" w:rsidRPr="009352FC" w:rsidRDefault="00C103E4" w:rsidP="00C103E4">
            <w:pPr>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Generic metacognitions predict cigarette use and nicotine dependence independently of negative affect</w:t>
            </w:r>
          </w:p>
        </w:tc>
        <w:tc>
          <w:tcPr>
            <w:tcW w:w="2574" w:type="dxa"/>
            <w:tcBorders>
              <w:top w:val="single" w:sz="4" w:space="0" w:color="auto"/>
              <w:bottom w:val="nil"/>
            </w:tcBorders>
          </w:tcPr>
          <w:p w14:paraId="3481F5E7" w14:textId="5B9C87B5" w:rsidR="00C103E4" w:rsidRPr="009352FC" w:rsidRDefault="00C103E4" w:rsidP="001364A9">
            <w:pPr>
              <w:jc w:val="both"/>
              <w:rPr>
                <w:rFonts w:ascii="Times New Roman" w:hAnsi="Times New Roman" w:cs="Times New Roman"/>
                <w:sz w:val="20"/>
                <w:szCs w:val="20"/>
                <w:lang w:val="en-US"/>
              </w:rPr>
            </w:pPr>
            <w:proofErr w:type="spellStart"/>
            <w:r w:rsidRPr="009352FC">
              <w:rPr>
                <w:rFonts w:ascii="Times New Roman" w:hAnsi="Times New Roman" w:cs="Times New Roman"/>
                <w:sz w:val="20"/>
                <w:szCs w:val="20"/>
                <w:lang w:val="en-US"/>
              </w:rPr>
              <w:t>Nikčević</w:t>
            </w:r>
            <w:proofErr w:type="spellEnd"/>
            <w:r w:rsidRPr="009352FC">
              <w:rPr>
                <w:rFonts w:ascii="Times New Roman" w:hAnsi="Times New Roman" w:cs="Times New Roman"/>
                <w:sz w:val="20"/>
                <w:szCs w:val="20"/>
                <w:lang w:val="en-US"/>
              </w:rPr>
              <w:t xml:space="preserve"> &amp; </w:t>
            </w:r>
            <w:proofErr w:type="spellStart"/>
            <w:r w:rsidRPr="009352FC">
              <w:rPr>
                <w:rFonts w:ascii="Times New Roman" w:hAnsi="Times New Roman" w:cs="Times New Roman"/>
                <w:sz w:val="20"/>
                <w:szCs w:val="20"/>
                <w:lang w:val="en-US"/>
              </w:rPr>
              <w:t>Spada</w:t>
            </w:r>
            <w:proofErr w:type="spellEnd"/>
            <w:r w:rsidRPr="009352FC">
              <w:rPr>
                <w:rFonts w:ascii="Times New Roman" w:hAnsi="Times New Roman" w:cs="Times New Roman"/>
                <w:sz w:val="20"/>
                <w:szCs w:val="20"/>
                <w:lang w:val="en-US"/>
              </w:rPr>
              <w:t xml:space="preserve">, 2008; </w:t>
            </w:r>
            <w:proofErr w:type="spellStart"/>
            <w:r w:rsidRPr="009352FC">
              <w:rPr>
                <w:rFonts w:ascii="Times New Roman" w:hAnsi="Times New Roman" w:cs="Times New Roman"/>
                <w:sz w:val="20"/>
                <w:szCs w:val="20"/>
                <w:lang w:val="en-US"/>
              </w:rPr>
              <w:t>Spada</w:t>
            </w:r>
            <w:proofErr w:type="spellEnd"/>
            <w:r w:rsidRPr="009352FC">
              <w:rPr>
                <w:rFonts w:ascii="Times New Roman" w:hAnsi="Times New Roman" w:cs="Times New Roman"/>
                <w:sz w:val="20"/>
                <w:szCs w:val="20"/>
                <w:lang w:val="en-US"/>
              </w:rPr>
              <w:t xml:space="preserve">, </w:t>
            </w:r>
            <w:proofErr w:type="spellStart"/>
            <w:r w:rsidRPr="009352FC">
              <w:rPr>
                <w:rFonts w:ascii="Times New Roman" w:hAnsi="Times New Roman" w:cs="Times New Roman"/>
                <w:sz w:val="20"/>
                <w:szCs w:val="20"/>
                <w:lang w:val="en-US"/>
              </w:rPr>
              <w:t>Nikčević</w:t>
            </w:r>
            <w:proofErr w:type="spellEnd"/>
            <w:r w:rsidRPr="009352FC">
              <w:rPr>
                <w:rFonts w:ascii="Times New Roman" w:hAnsi="Times New Roman" w:cs="Times New Roman"/>
                <w:sz w:val="20"/>
                <w:szCs w:val="20"/>
                <w:lang w:val="en-US"/>
              </w:rPr>
              <w:t>, Moneta</w:t>
            </w:r>
            <w:r w:rsidR="002F38FD" w:rsidRPr="009352FC">
              <w:rPr>
                <w:rFonts w:ascii="Times New Roman" w:hAnsi="Times New Roman" w:cs="Times New Roman"/>
                <w:sz w:val="20"/>
                <w:szCs w:val="20"/>
                <w:lang w:val="en-US"/>
              </w:rPr>
              <w:t>,</w:t>
            </w:r>
            <w:r w:rsidRPr="009352FC">
              <w:rPr>
                <w:rFonts w:ascii="Times New Roman" w:hAnsi="Times New Roman" w:cs="Times New Roman"/>
                <w:sz w:val="20"/>
                <w:szCs w:val="20"/>
                <w:lang w:val="en-US"/>
              </w:rPr>
              <w:t xml:space="preserve"> &amp; Wells, 2007</w:t>
            </w:r>
          </w:p>
        </w:tc>
      </w:tr>
      <w:tr w:rsidR="00C103E4" w:rsidRPr="009352FC" w14:paraId="079960BF" w14:textId="77777777" w:rsidTr="00C103E4">
        <w:tc>
          <w:tcPr>
            <w:tcW w:w="1883" w:type="dxa"/>
            <w:tcBorders>
              <w:top w:val="nil"/>
              <w:bottom w:val="single" w:sz="4" w:space="0" w:color="auto"/>
            </w:tcBorders>
          </w:tcPr>
          <w:p w14:paraId="7C10F243" w14:textId="77777777" w:rsidR="00C103E4" w:rsidRPr="009352FC" w:rsidRDefault="00C103E4" w:rsidP="001364A9">
            <w:pPr>
              <w:jc w:val="both"/>
              <w:rPr>
                <w:rFonts w:ascii="Times New Roman" w:hAnsi="Times New Roman" w:cs="Times New Roman"/>
                <w:sz w:val="20"/>
                <w:szCs w:val="20"/>
                <w:lang w:val="en-US"/>
              </w:rPr>
            </w:pPr>
          </w:p>
        </w:tc>
        <w:tc>
          <w:tcPr>
            <w:tcW w:w="5397" w:type="dxa"/>
            <w:tcBorders>
              <w:top w:val="nil"/>
              <w:bottom w:val="single" w:sz="4" w:space="0" w:color="auto"/>
            </w:tcBorders>
          </w:tcPr>
          <w:p w14:paraId="312ADBF8" w14:textId="77777777" w:rsidR="00C103E4" w:rsidRPr="009352FC" w:rsidRDefault="00C103E4" w:rsidP="001364A9">
            <w:pPr>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Smokers endorse both positive and negative metacognitions about smoking</w:t>
            </w:r>
          </w:p>
        </w:tc>
        <w:tc>
          <w:tcPr>
            <w:tcW w:w="2574" w:type="dxa"/>
            <w:tcBorders>
              <w:top w:val="nil"/>
              <w:bottom w:val="single" w:sz="4" w:space="0" w:color="auto"/>
            </w:tcBorders>
          </w:tcPr>
          <w:p w14:paraId="544574A9" w14:textId="77777777" w:rsidR="00C103E4" w:rsidRPr="009352FC" w:rsidRDefault="00C103E4" w:rsidP="001364A9">
            <w:pPr>
              <w:jc w:val="both"/>
              <w:rPr>
                <w:rFonts w:ascii="Times New Roman" w:hAnsi="Times New Roman" w:cs="Times New Roman"/>
                <w:sz w:val="20"/>
                <w:szCs w:val="20"/>
                <w:lang w:val="en-US"/>
              </w:rPr>
            </w:pPr>
            <w:proofErr w:type="spellStart"/>
            <w:r w:rsidRPr="009352FC">
              <w:rPr>
                <w:rFonts w:ascii="Times New Roman" w:hAnsi="Times New Roman" w:cs="Times New Roman"/>
                <w:sz w:val="20"/>
                <w:szCs w:val="20"/>
                <w:lang w:val="en-US"/>
              </w:rPr>
              <w:t>Nikčević</w:t>
            </w:r>
            <w:proofErr w:type="spellEnd"/>
            <w:r w:rsidRPr="009352FC">
              <w:rPr>
                <w:rFonts w:ascii="Times New Roman" w:hAnsi="Times New Roman" w:cs="Times New Roman"/>
                <w:sz w:val="20"/>
                <w:szCs w:val="20"/>
                <w:lang w:val="en-US"/>
              </w:rPr>
              <w:t xml:space="preserve">, Caselli, Wells, &amp; </w:t>
            </w:r>
            <w:proofErr w:type="spellStart"/>
            <w:r w:rsidRPr="009352FC">
              <w:rPr>
                <w:rFonts w:ascii="Times New Roman" w:hAnsi="Times New Roman" w:cs="Times New Roman"/>
                <w:sz w:val="20"/>
                <w:szCs w:val="20"/>
                <w:lang w:val="en-US"/>
              </w:rPr>
              <w:t>Spada</w:t>
            </w:r>
            <w:proofErr w:type="spellEnd"/>
            <w:r w:rsidRPr="009352FC">
              <w:rPr>
                <w:rFonts w:ascii="Times New Roman" w:hAnsi="Times New Roman" w:cs="Times New Roman"/>
                <w:sz w:val="20"/>
                <w:szCs w:val="20"/>
                <w:lang w:val="en-US"/>
              </w:rPr>
              <w:t xml:space="preserve">, 2015; </w:t>
            </w:r>
            <w:proofErr w:type="spellStart"/>
            <w:r w:rsidRPr="009352FC">
              <w:rPr>
                <w:rFonts w:ascii="Times New Roman" w:hAnsi="Times New Roman" w:cs="Times New Roman"/>
                <w:sz w:val="20"/>
                <w:szCs w:val="20"/>
                <w:lang w:val="en-US"/>
              </w:rPr>
              <w:t>Nikčević</w:t>
            </w:r>
            <w:proofErr w:type="spellEnd"/>
            <w:r w:rsidRPr="009352FC">
              <w:rPr>
                <w:rFonts w:ascii="Times New Roman" w:hAnsi="Times New Roman" w:cs="Times New Roman"/>
                <w:sz w:val="20"/>
                <w:szCs w:val="20"/>
                <w:lang w:val="en-US"/>
              </w:rPr>
              <w:t xml:space="preserve"> &amp; </w:t>
            </w:r>
            <w:proofErr w:type="spellStart"/>
            <w:r w:rsidRPr="009352FC">
              <w:rPr>
                <w:rFonts w:ascii="Times New Roman" w:hAnsi="Times New Roman" w:cs="Times New Roman"/>
                <w:sz w:val="20"/>
                <w:szCs w:val="20"/>
                <w:lang w:val="en-US"/>
              </w:rPr>
              <w:t>Spada</w:t>
            </w:r>
            <w:proofErr w:type="spellEnd"/>
            <w:r w:rsidRPr="009352FC">
              <w:rPr>
                <w:rFonts w:ascii="Times New Roman" w:hAnsi="Times New Roman" w:cs="Times New Roman"/>
                <w:sz w:val="20"/>
                <w:szCs w:val="20"/>
                <w:lang w:val="en-US"/>
              </w:rPr>
              <w:t>, 2010</w:t>
            </w:r>
          </w:p>
        </w:tc>
      </w:tr>
      <w:tr w:rsidR="00C103E4" w:rsidRPr="009352FC" w14:paraId="45BCEA24" w14:textId="77777777" w:rsidTr="00C103E4">
        <w:tc>
          <w:tcPr>
            <w:tcW w:w="1883" w:type="dxa"/>
            <w:tcBorders>
              <w:top w:val="single" w:sz="4" w:space="0" w:color="auto"/>
              <w:bottom w:val="nil"/>
            </w:tcBorders>
          </w:tcPr>
          <w:p w14:paraId="222141B3" w14:textId="77777777" w:rsidR="00C103E4" w:rsidRPr="009352FC" w:rsidRDefault="00C103E4" w:rsidP="001364A9">
            <w:pPr>
              <w:jc w:val="both"/>
              <w:rPr>
                <w:rFonts w:ascii="Times New Roman" w:hAnsi="Times New Roman" w:cs="Times New Roman"/>
                <w:b/>
                <w:sz w:val="20"/>
                <w:szCs w:val="20"/>
                <w:lang w:val="en-US"/>
              </w:rPr>
            </w:pPr>
            <w:r w:rsidRPr="009352FC">
              <w:rPr>
                <w:rFonts w:ascii="Times New Roman" w:hAnsi="Times New Roman" w:cs="Times New Roman"/>
                <w:b/>
                <w:sz w:val="20"/>
                <w:szCs w:val="20"/>
                <w:lang w:val="en-US"/>
              </w:rPr>
              <w:t>Gambling</w:t>
            </w:r>
          </w:p>
        </w:tc>
        <w:tc>
          <w:tcPr>
            <w:tcW w:w="5397" w:type="dxa"/>
            <w:tcBorders>
              <w:top w:val="single" w:sz="4" w:space="0" w:color="auto"/>
              <w:bottom w:val="nil"/>
            </w:tcBorders>
          </w:tcPr>
          <w:p w14:paraId="70E24059" w14:textId="2CD7AACD" w:rsidR="00C103E4" w:rsidRPr="009352FC" w:rsidRDefault="00C103E4" w:rsidP="00C103E4">
            <w:pPr>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Generic metacognitions predict gambling independently of negative affect</w:t>
            </w:r>
          </w:p>
        </w:tc>
        <w:tc>
          <w:tcPr>
            <w:tcW w:w="2574" w:type="dxa"/>
            <w:tcBorders>
              <w:top w:val="single" w:sz="4" w:space="0" w:color="auto"/>
              <w:bottom w:val="nil"/>
            </w:tcBorders>
          </w:tcPr>
          <w:p w14:paraId="32CB8BBF" w14:textId="2265FC65" w:rsidR="00C103E4" w:rsidRPr="009352FC" w:rsidRDefault="00C103E4" w:rsidP="001364A9">
            <w:pPr>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 xml:space="preserve">Lindberg, </w:t>
            </w:r>
            <w:proofErr w:type="spellStart"/>
            <w:r w:rsidRPr="009352FC">
              <w:rPr>
                <w:rFonts w:ascii="Times New Roman" w:hAnsi="Times New Roman" w:cs="Times New Roman"/>
                <w:sz w:val="20"/>
                <w:szCs w:val="20"/>
                <w:lang w:val="en-US"/>
              </w:rPr>
              <w:t>Fernie</w:t>
            </w:r>
            <w:proofErr w:type="spellEnd"/>
            <w:r w:rsidR="002F38FD" w:rsidRPr="009352FC">
              <w:rPr>
                <w:rFonts w:ascii="Times New Roman" w:hAnsi="Times New Roman" w:cs="Times New Roman"/>
                <w:sz w:val="20"/>
                <w:szCs w:val="20"/>
                <w:lang w:val="en-US"/>
              </w:rPr>
              <w:t>,</w:t>
            </w:r>
            <w:r w:rsidRPr="009352FC">
              <w:rPr>
                <w:rFonts w:ascii="Times New Roman" w:hAnsi="Times New Roman" w:cs="Times New Roman"/>
                <w:sz w:val="20"/>
                <w:szCs w:val="20"/>
                <w:lang w:val="en-US"/>
              </w:rPr>
              <w:t xml:space="preserve"> &amp; </w:t>
            </w:r>
            <w:proofErr w:type="spellStart"/>
            <w:r w:rsidRPr="009352FC">
              <w:rPr>
                <w:rFonts w:ascii="Times New Roman" w:hAnsi="Times New Roman" w:cs="Times New Roman"/>
                <w:sz w:val="20"/>
                <w:szCs w:val="20"/>
                <w:lang w:val="en-US"/>
              </w:rPr>
              <w:t>Spada</w:t>
            </w:r>
            <w:proofErr w:type="spellEnd"/>
            <w:r w:rsidRPr="009352FC">
              <w:rPr>
                <w:rFonts w:ascii="Times New Roman" w:hAnsi="Times New Roman" w:cs="Times New Roman"/>
                <w:sz w:val="20"/>
                <w:szCs w:val="20"/>
                <w:lang w:val="en-US"/>
              </w:rPr>
              <w:t xml:space="preserve">, 2011; </w:t>
            </w:r>
            <w:proofErr w:type="spellStart"/>
            <w:r w:rsidRPr="009352FC">
              <w:rPr>
                <w:rFonts w:ascii="Times New Roman" w:hAnsi="Times New Roman" w:cs="Times New Roman"/>
                <w:sz w:val="20"/>
                <w:szCs w:val="20"/>
                <w:lang w:val="en-US"/>
              </w:rPr>
              <w:t>Spada</w:t>
            </w:r>
            <w:proofErr w:type="spellEnd"/>
            <w:r w:rsidRPr="009352FC">
              <w:rPr>
                <w:rFonts w:ascii="Times New Roman" w:hAnsi="Times New Roman" w:cs="Times New Roman"/>
                <w:sz w:val="20"/>
                <w:szCs w:val="20"/>
                <w:lang w:val="en-US"/>
              </w:rPr>
              <w:t xml:space="preserve"> &amp; </w:t>
            </w:r>
            <w:proofErr w:type="spellStart"/>
            <w:r w:rsidRPr="009352FC">
              <w:rPr>
                <w:rFonts w:ascii="Times New Roman" w:hAnsi="Times New Roman" w:cs="Times New Roman"/>
                <w:sz w:val="20"/>
                <w:szCs w:val="20"/>
                <w:lang w:val="en-US"/>
              </w:rPr>
              <w:t>Roarty</w:t>
            </w:r>
            <w:proofErr w:type="spellEnd"/>
            <w:r w:rsidRPr="009352FC">
              <w:rPr>
                <w:rFonts w:ascii="Times New Roman" w:hAnsi="Times New Roman" w:cs="Times New Roman"/>
                <w:sz w:val="20"/>
                <w:szCs w:val="20"/>
                <w:lang w:val="en-US"/>
              </w:rPr>
              <w:t>, 2015</w:t>
            </w:r>
            <w:r w:rsidR="002F38FD" w:rsidRPr="009352FC">
              <w:rPr>
                <w:rFonts w:ascii="Times New Roman" w:hAnsi="Times New Roman" w:cs="Times New Roman"/>
                <w:sz w:val="20"/>
                <w:szCs w:val="20"/>
                <w:lang w:val="en-US"/>
              </w:rPr>
              <w:t>;</w:t>
            </w:r>
          </w:p>
        </w:tc>
      </w:tr>
      <w:tr w:rsidR="00C103E4" w:rsidRPr="009352FC" w14:paraId="4D9F02A0" w14:textId="77777777" w:rsidTr="00C103E4">
        <w:tc>
          <w:tcPr>
            <w:tcW w:w="1883" w:type="dxa"/>
            <w:tcBorders>
              <w:top w:val="nil"/>
              <w:bottom w:val="single" w:sz="4" w:space="0" w:color="auto"/>
            </w:tcBorders>
          </w:tcPr>
          <w:p w14:paraId="7B6F330D" w14:textId="77777777" w:rsidR="00C103E4" w:rsidRPr="009352FC" w:rsidRDefault="00C103E4" w:rsidP="001364A9">
            <w:pPr>
              <w:jc w:val="both"/>
              <w:rPr>
                <w:rFonts w:ascii="Times New Roman" w:hAnsi="Times New Roman" w:cs="Times New Roman"/>
                <w:sz w:val="20"/>
                <w:szCs w:val="20"/>
                <w:lang w:val="en-US"/>
              </w:rPr>
            </w:pPr>
          </w:p>
        </w:tc>
        <w:tc>
          <w:tcPr>
            <w:tcW w:w="5397" w:type="dxa"/>
            <w:tcBorders>
              <w:top w:val="nil"/>
              <w:bottom w:val="single" w:sz="4" w:space="0" w:color="auto"/>
            </w:tcBorders>
          </w:tcPr>
          <w:p w14:paraId="740680F7" w14:textId="77777777" w:rsidR="00C103E4" w:rsidRPr="009352FC" w:rsidRDefault="00C103E4" w:rsidP="001364A9">
            <w:pPr>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Gamblers endorse both positive and negative metacognitions about gambling</w:t>
            </w:r>
          </w:p>
        </w:tc>
        <w:tc>
          <w:tcPr>
            <w:tcW w:w="2574" w:type="dxa"/>
            <w:tcBorders>
              <w:top w:val="nil"/>
              <w:bottom w:val="single" w:sz="4" w:space="0" w:color="auto"/>
            </w:tcBorders>
          </w:tcPr>
          <w:p w14:paraId="388E7EB0" w14:textId="3D907D37" w:rsidR="00C103E4" w:rsidRPr="009352FC" w:rsidRDefault="00C103E4" w:rsidP="00C103E4">
            <w:pPr>
              <w:jc w:val="both"/>
              <w:rPr>
                <w:rFonts w:ascii="Times New Roman" w:hAnsi="Times New Roman" w:cs="Times New Roman"/>
                <w:sz w:val="20"/>
                <w:szCs w:val="20"/>
                <w:lang w:val="en-US"/>
              </w:rPr>
            </w:pPr>
            <w:proofErr w:type="spellStart"/>
            <w:r w:rsidRPr="009352FC">
              <w:rPr>
                <w:rFonts w:ascii="Times New Roman" w:hAnsi="Times New Roman" w:cs="Times New Roman"/>
                <w:sz w:val="20"/>
                <w:szCs w:val="20"/>
                <w:lang w:val="en-US"/>
              </w:rPr>
              <w:t>Spada</w:t>
            </w:r>
            <w:proofErr w:type="spellEnd"/>
            <w:r w:rsidRPr="009352FC">
              <w:rPr>
                <w:rFonts w:ascii="Times New Roman" w:hAnsi="Times New Roman" w:cs="Times New Roman"/>
                <w:sz w:val="20"/>
                <w:szCs w:val="20"/>
                <w:lang w:val="en-US"/>
              </w:rPr>
              <w:t xml:space="preserve">, </w:t>
            </w:r>
            <w:proofErr w:type="spellStart"/>
            <w:r w:rsidRPr="009352FC">
              <w:rPr>
                <w:rFonts w:ascii="Times New Roman" w:hAnsi="Times New Roman" w:cs="Times New Roman"/>
                <w:sz w:val="20"/>
                <w:szCs w:val="20"/>
                <w:lang w:val="en-US"/>
              </w:rPr>
              <w:t>Giustina</w:t>
            </w:r>
            <w:proofErr w:type="spellEnd"/>
            <w:r w:rsidRPr="009352FC">
              <w:rPr>
                <w:rFonts w:ascii="Times New Roman" w:hAnsi="Times New Roman" w:cs="Times New Roman"/>
                <w:sz w:val="20"/>
                <w:szCs w:val="20"/>
                <w:lang w:val="en-US"/>
              </w:rPr>
              <w:t xml:space="preserve">, </w:t>
            </w:r>
            <w:proofErr w:type="spellStart"/>
            <w:r w:rsidRPr="009352FC">
              <w:rPr>
                <w:rFonts w:ascii="Times New Roman" w:hAnsi="Times New Roman" w:cs="Times New Roman"/>
                <w:sz w:val="20"/>
                <w:szCs w:val="20"/>
                <w:lang w:val="en-US"/>
              </w:rPr>
              <w:t>Rolandi</w:t>
            </w:r>
            <w:proofErr w:type="spellEnd"/>
            <w:r w:rsidRPr="009352FC">
              <w:rPr>
                <w:rFonts w:ascii="Times New Roman" w:hAnsi="Times New Roman" w:cs="Times New Roman"/>
                <w:sz w:val="20"/>
                <w:szCs w:val="20"/>
                <w:lang w:val="en-US"/>
              </w:rPr>
              <w:t xml:space="preserve">, </w:t>
            </w:r>
            <w:proofErr w:type="spellStart"/>
            <w:r w:rsidRPr="009352FC">
              <w:rPr>
                <w:rFonts w:ascii="Times New Roman" w:hAnsi="Times New Roman" w:cs="Times New Roman"/>
                <w:sz w:val="20"/>
                <w:szCs w:val="20"/>
                <w:lang w:val="en-US"/>
              </w:rPr>
              <w:t>Fernie</w:t>
            </w:r>
            <w:proofErr w:type="spellEnd"/>
            <w:r w:rsidR="002F38FD" w:rsidRPr="009352FC">
              <w:rPr>
                <w:rFonts w:ascii="Times New Roman" w:hAnsi="Times New Roman" w:cs="Times New Roman"/>
                <w:sz w:val="20"/>
                <w:szCs w:val="20"/>
                <w:lang w:val="en-US"/>
              </w:rPr>
              <w:t>,</w:t>
            </w:r>
            <w:r w:rsidRPr="009352FC">
              <w:rPr>
                <w:rFonts w:ascii="Times New Roman" w:hAnsi="Times New Roman" w:cs="Times New Roman"/>
                <w:sz w:val="20"/>
                <w:szCs w:val="20"/>
                <w:lang w:val="en-US"/>
              </w:rPr>
              <w:t xml:space="preserve"> &amp; Caselli, 2015</w:t>
            </w:r>
          </w:p>
        </w:tc>
      </w:tr>
      <w:tr w:rsidR="00C103E4" w:rsidRPr="009352FC" w14:paraId="784C292E" w14:textId="77777777" w:rsidTr="00C103E4">
        <w:tc>
          <w:tcPr>
            <w:tcW w:w="1883" w:type="dxa"/>
            <w:tcBorders>
              <w:top w:val="single" w:sz="4" w:space="0" w:color="auto"/>
            </w:tcBorders>
          </w:tcPr>
          <w:p w14:paraId="6834820C" w14:textId="77777777" w:rsidR="00C103E4" w:rsidRPr="009352FC" w:rsidRDefault="00C103E4" w:rsidP="001364A9">
            <w:pPr>
              <w:jc w:val="both"/>
              <w:rPr>
                <w:rFonts w:ascii="Times New Roman" w:hAnsi="Times New Roman" w:cs="Times New Roman"/>
                <w:sz w:val="20"/>
                <w:szCs w:val="20"/>
                <w:lang w:val="en-US"/>
              </w:rPr>
            </w:pPr>
          </w:p>
        </w:tc>
        <w:tc>
          <w:tcPr>
            <w:tcW w:w="5397" w:type="dxa"/>
            <w:tcBorders>
              <w:top w:val="single" w:sz="4" w:space="0" w:color="auto"/>
            </w:tcBorders>
          </w:tcPr>
          <w:p w14:paraId="416E02F7" w14:textId="77777777" w:rsidR="00C103E4" w:rsidRPr="009352FC" w:rsidRDefault="00C103E4" w:rsidP="001364A9">
            <w:pPr>
              <w:jc w:val="both"/>
              <w:rPr>
                <w:rFonts w:ascii="Times New Roman" w:hAnsi="Times New Roman" w:cs="Times New Roman"/>
                <w:sz w:val="20"/>
                <w:szCs w:val="20"/>
                <w:lang w:val="en-US"/>
              </w:rPr>
            </w:pPr>
          </w:p>
        </w:tc>
        <w:tc>
          <w:tcPr>
            <w:tcW w:w="2574" w:type="dxa"/>
            <w:tcBorders>
              <w:top w:val="single" w:sz="4" w:space="0" w:color="auto"/>
            </w:tcBorders>
          </w:tcPr>
          <w:p w14:paraId="34749A31" w14:textId="77777777" w:rsidR="00C103E4" w:rsidRPr="009352FC" w:rsidRDefault="00C103E4" w:rsidP="001364A9">
            <w:pPr>
              <w:jc w:val="both"/>
              <w:rPr>
                <w:rFonts w:ascii="Times New Roman" w:hAnsi="Times New Roman" w:cs="Times New Roman"/>
                <w:sz w:val="20"/>
                <w:szCs w:val="20"/>
                <w:lang w:val="en-US"/>
              </w:rPr>
            </w:pPr>
          </w:p>
        </w:tc>
      </w:tr>
      <w:tr w:rsidR="00C103E4" w:rsidRPr="009352FC" w14:paraId="09D2A4E6" w14:textId="77777777" w:rsidTr="00C103E4">
        <w:tc>
          <w:tcPr>
            <w:tcW w:w="1883" w:type="dxa"/>
          </w:tcPr>
          <w:p w14:paraId="1CD4D2AF" w14:textId="77777777" w:rsidR="00C103E4" w:rsidRPr="009352FC" w:rsidRDefault="00C103E4" w:rsidP="001364A9">
            <w:pPr>
              <w:jc w:val="both"/>
              <w:rPr>
                <w:rFonts w:ascii="Times New Roman" w:hAnsi="Times New Roman" w:cs="Times New Roman"/>
                <w:sz w:val="20"/>
                <w:szCs w:val="20"/>
                <w:lang w:val="en-US"/>
              </w:rPr>
            </w:pPr>
          </w:p>
        </w:tc>
        <w:tc>
          <w:tcPr>
            <w:tcW w:w="5397" w:type="dxa"/>
          </w:tcPr>
          <w:p w14:paraId="2BA3388D" w14:textId="77777777" w:rsidR="00C103E4" w:rsidRPr="009352FC" w:rsidRDefault="00C103E4" w:rsidP="001364A9">
            <w:pPr>
              <w:jc w:val="both"/>
              <w:rPr>
                <w:rFonts w:ascii="Times New Roman" w:hAnsi="Times New Roman" w:cs="Times New Roman"/>
                <w:sz w:val="20"/>
                <w:szCs w:val="20"/>
                <w:lang w:val="en-US"/>
              </w:rPr>
            </w:pPr>
          </w:p>
        </w:tc>
        <w:tc>
          <w:tcPr>
            <w:tcW w:w="2574" w:type="dxa"/>
          </w:tcPr>
          <w:p w14:paraId="2FBD3CCF" w14:textId="77777777" w:rsidR="00C103E4" w:rsidRPr="009352FC" w:rsidRDefault="00C103E4" w:rsidP="001364A9">
            <w:pPr>
              <w:jc w:val="both"/>
              <w:rPr>
                <w:rFonts w:ascii="Times New Roman" w:hAnsi="Times New Roman" w:cs="Times New Roman"/>
                <w:sz w:val="20"/>
                <w:szCs w:val="20"/>
                <w:lang w:val="en-US"/>
              </w:rPr>
            </w:pPr>
          </w:p>
        </w:tc>
      </w:tr>
      <w:tr w:rsidR="00C103E4" w:rsidRPr="009352FC" w14:paraId="1EE0DB7A" w14:textId="77777777" w:rsidTr="00C103E4">
        <w:tc>
          <w:tcPr>
            <w:tcW w:w="1883" w:type="dxa"/>
          </w:tcPr>
          <w:p w14:paraId="710CBAE8" w14:textId="77777777" w:rsidR="00C103E4" w:rsidRPr="009352FC" w:rsidRDefault="00C103E4" w:rsidP="001364A9">
            <w:pPr>
              <w:jc w:val="both"/>
              <w:rPr>
                <w:rFonts w:ascii="Times New Roman" w:hAnsi="Times New Roman" w:cs="Times New Roman"/>
                <w:sz w:val="20"/>
                <w:szCs w:val="20"/>
                <w:lang w:val="en-US"/>
              </w:rPr>
            </w:pPr>
          </w:p>
        </w:tc>
        <w:tc>
          <w:tcPr>
            <w:tcW w:w="5397" w:type="dxa"/>
          </w:tcPr>
          <w:p w14:paraId="106B4EB2" w14:textId="77777777" w:rsidR="00C103E4" w:rsidRPr="009352FC" w:rsidRDefault="00C103E4" w:rsidP="001364A9">
            <w:pPr>
              <w:jc w:val="both"/>
              <w:rPr>
                <w:rFonts w:ascii="Times New Roman" w:hAnsi="Times New Roman" w:cs="Times New Roman"/>
                <w:sz w:val="20"/>
                <w:szCs w:val="20"/>
                <w:lang w:val="en-US"/>
              </w:rPr>
            </w:pPr>
          </w:p>
        </w:tc>
        <w:tc>
          <w:tcPr>
            <w:tcW w:w="2574" w:type="dxa"/>
          </w:tcPr>
          <w:p w14:paraId="7FB6B23D" w14:textId="77777777" w:rsidR="00C103E4" w:rsidRPr="009352FC" w:rsidRDefault="00C103E4" w:rsidP="001364A9">
            <w:pPr>
              <w:jc w:val="both"/>
              <w:rPr>
                <w:rFonts w:ascii="Times New Roman" w:hAnsi="Times New Roman" w:cs="Times New Roman"/>
                <w:sz w:val="20"/>
                <w:szCs w:val="20"/>
                <w:lang w:val="en-US"/>
              </w:rPr>
            </w:pPr>
          </w:p>
        </w:tc>
      </w:tr>
    </w:tbl>
    <w:p w14:paraId="3350A0FA" w14:textId="77777777" w:rsidR="00AF775B" w:rsidRPr="009352FC" w:rsidRDefault="00AF775B" w:rsidP="00AF775B">
      <w:pPr>
        <w:spacing w:after="0" w:line="480" w:lineRule="auto"/>
        <w:jc w:val="both"/>
        <w:rPr>
          <w:rFonts w:ascii="Times New Roman" w:hAnsi="Times New Roman" w:cs="Times New Roman"/>
          <w:sz w:val="24"/>
          <w:szCs w:val="24"/>
          <w:lang w:val="en-US"/>
        </w:rPr>
      </w:pPr>
    </w:p>
    <w:p w14:paraId="71FA6581" w14:textId="77777777" w:rsidR="00AF775B" w:rsidRPr="009352FC" w:rsidRDefault="00AF775B" w:rsidP="00D01BAF">
      <w:pPr>
        <w:rPr>
          <w:rFonts w:ascii="Times New Roman" w:hAnsi="Times New Roman" w:cs="Times New Roman"/>
          <w:sz w:val="24"/>
          <w:szCs w:val="24"/>
          <w:lang w:val="en-US"/>
        </w:rPr>
      </w:pPr>
    </w:p>
    <w:p w14:paraId="06D0CB09" w14:textId="77777777" w:rsidR="00AF775B" w:rsidRPr="009352FC" w:rsidRDefault="00AF775B" w:rsidP="00D01BAF">
      <w:pPr>
        <w:rPr>
          <w:rFonts w:ascii="Times New Roman" w:hAnsi="Times New Roman" w:cs="Times New Roman"/>
          <w:sz w:val="24"/>
          <w:szCs w:val="24"/>
          <w:lang w:val="en-US"/>
        </w:rPr>
      </w:pPr>
    </w:p>
    <w:p w14:paraId="4FC2C549" w14:textId="77777777" w:rsidR="00AF775B" w:rsidRPr="009352FC" w:rsidRDefault="00AF775B" w:rsidP="00D01BAF">
      <w:pPr>
        <w:rPr>
          <w:rFonts w:ascii="Times New Roman" w:hAnsi="Times New Roman" w:cs="Times New Roman"/>
          <w:sz w:val="24"/>
          <w:szCs w:val="24"/>
          <w:lang w:val="en-US"/>
        </w:rPr>
      </w:pPr>
    </w:p>
    <w:p w14:paraId="5CD01F24" w14:textId="77777777" w:rsidR="00AF775B" w:rsidRPr="009352FC" w:rsidRDefault="00AF775B" w:rsidP="00D01BAF">
      <w:pPr>
        <w:rPr>
          <w:rFonts w:ascii="Times New Roman" w:hAnsi="Times New Roman" w:cs="Times New Roman"/>
          <w:sz w:val="24"/>
          <w:szCs w:val="24"/>
          <w:lang w:val="en-US"/>
        </w:rPr>
        <w:sectPr w:rsidR="00AF775B" w:rsidRPr="009352FC" w:rsidSect="00D01BAF">
          <w:footerReference w:type="default" r:id="rId13"/>
          <w:pgSz w:w="11906" w:h="16838"/>
          <w:pgMar w:top="1418" w:right="1134" w:bottom="1134" w:left="1134" w:header="709" w:footer="709" w:gutter="0"/>
          <w:cols w:space="708"/>
          <w:docGrid w:linePitch="360"/>
        </w:sectPr>
      </w:pPr>
    </w:p>
    <w:p w14:paraId="6EE5DFEA" w14:textId="1FF83DAD" w:rsidR="00EB4AFD" w:rsidRPr="009352FC" w:rsidRDefault="00EB4AFD" w:rsidP="00EB4AFD">
      <w:pPr>
        <w:spacing w:after="0" w:line="240" w:lineRule="auto"/>
        <w:rPr>
          <w:rFonts w:ascii="Times New Roman" w:hAnsi="Times New Roman" w:cs="Times New Roman"/>
          <w:b/>
          <w:sz w:val="24"/>
          <w:szCs w:val="24"/>
          <w:lang w:val="en-US"/>
        </w:rPr>
      </w:pPr>
      <w:r w:rsidRPr="009352FC">
        <w:rPr>
          <w:rFonts w:ascii="Times New Roman" w:hAnsi="Times New Roman" w:cs="Times New Roman"/>
          <w:b/>
          <w:sz w:val="24"/>
          <w:szCs w:val="24"/>
          <w:lang w:val="en-US"/>
        </w:rPr>
        <w:lastRenderedPageBreak/>
        <w:t xml:space="preserve">Table </w:t>
      </w:r>
      <w:r w:rsidR="00483DBB" w:rsidRPr="009352FC">
        <w:rPr>
          <w:rFonts w:ascii="Times New Roman" w:hAnsi="Times New Roman" w:cs="Times New Roman"/>
          <w:b/>
          <w:sz w:val="24"/>
          <w:szCs w:val="24"/>
          <w:lang w:val="en-US"/>
        </w:rPr>
        <w:t>2</w:t>
      </w:r>
      <w:r w:rsidRPr="009352FC">
        <w:rPr>
          <w:rFonts w:ascii="Times New Roman" w:hAnsi="Times New Roman" w:cs="Times New Roman"/>
          <w:b/>
          <w:sz w:val="24"/>
          <w:szCs w:val="24"/>
          <w:lang w:val="en-US"/>
        </w:rPr>
        <w:t xml:space="preserve">: Correlation matrix for the </w:t>
      </w:r>
      <w:r w:rsidR="002A6E19" w:rsidRPr="009352FC">
        <w:rPr>
          <w:rFonts w:ascii="Times New Roman" w:hAnsi="Times New Roman" w:cs="Times New Roman"/>
          <w:b/>
          <w:sz w:val="24"/>
          <w:szCs w:val="24"/>
          <w:lang w:val="en-US"/>
        </w:rPr>
        <w:t>independent and dependent</w:t>
      </w:r>
      <w:r w:rsidRPr="009352FC">
        <w:rPr>
          <w:rFonts w:ascii="Times New Roman" w:hAnsi="Times New Roman" w:cs="Times New Roman"/>
          <w:b/>
          <w:sz w:val="24"/>
          <w:szCs w:val="24"/>
          <w:lang w:val="en-US"/>
        </w:rPr>
        <w:t xml:space="preserve"> variables: nicotine dependence, cigarette use, anxiety, depression, and gender and age.</w:t>
      </w:r>
    </w:p>
    <w:tbl>
      <w:tblPr>
        <w:tblStyle w:val="Grigliatabella1"/>
        <w:tblpPr w:leftFromText="141" w:rightFromText="141" w:vertAnchor="page" w:horzAnchor="margin" w:tblpY="1991"/>
        <w:tblW w:w="90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86"/>
        <w:gridCol w:w="786"/>
        <w:gridCol w:w="786"/>
        <w:gridCol w:w="786"/>
        <w:gridCol w:w="786"/>
        <w:gridCol w:w="786"/>
        <w:gridCol w:w="786"/>
        <w:gridCol w:w="786"/>
      </w:tblGrid>
      <w:tr w:rsidR="00781964" w:rsidRPr="009352FC" w14:paraId="0445B2EE" w14:textId="77777777" w:rsidTr="00781964">
        <w:tc>
          <w:tcPr>
            <w:tcW w:w="2802" w:type="dxa"/>
            <w:tcBorders>
              <w:top w:val="single" w:sz="4" w:space="0" w:color="auto"/>
              <w:bottom w:val="single" w:sz="4" w:space="0" w:color="auto"/>
            </w:tcBorders>
          </w:tcPr>
          <w:p w14:paraId="3DB65FB7" w14:textId="77777777" w:rsidR="00781964" w:rsidRPr="009352FC" w:rsidRDefault="00781964" w:rsidP="00417669">
            <w:pPr>
              <w:spacing w:after="200" w:line="276" w:lineRule="auto"/>
              <w:jc w:val="both"/>
              <w:rPr>
                <w:rFonts w:ascii="Times New Roman" w:hAnsi="Times New Roman" w:cs="Times New Roman"/>
                <w:sz w:val="20"/>
                <w:szCs w:val="20"/>
                <w:lang w:val="en-US"/>
              </w:rPr>
            </w:pPr>
          </w:p>
        </w:tc>
        <w:tc>
          <w:tcPr>
            <w:tcW w:w="786" w:type="dxa"/>
            <w:tcBorders>
              <w:top w:val="single" w:sz="4" w:space="0" w:color="auto"/>
              <w:bottom w:val="single" w:sz="4" w:space="0" w:color="auto"/>
            </w:tcBorders>
          </w:tcPr>
          <w:p w14:paraId="1882C820" w14:textId="77777777" w:rsidR="00781964" w:rsidRPr="009352FC" w:rsidRDefault="00781964" w:rsidP="00417669">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M</w:t>
            </w:r>
          </w:p>
        </w:tc>
        <w:tc>
          <w:tcPr>
            <w:tcW w:w="786" w:type="dxa"/>
            <w:tcBorders>
              <w:top w:val="single" w:sz="4" w:space="0" w:color="auto"/>
              <w:bottom w:val="single" w:sz="4" w:space="0" w:color="auto"/>
            </w:tcBorders>
          </w:tcPr>
          <w:p w14:paraId="6C442287" w14:textId="77777777" w:rsidR="00781964" w:rsidRPr="009352FC" w:rsidRDefault="00781964" w:rsidP="00417669">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SD</w:t>
            </w:r>
          </w:p>
        </w:tc>
        <w:tc>
          <w:tcPr>
            <w:tcW w:w="786" w:type="dxa"/>
            <w:tcBorders>
              <w:top w:val="single" w:sz="4" w:space="0" w:color="auto"/>
              <w:bottom w:val="single" w:sz="4" w:space="0" w:color="auto"/>
            </w:tcBorders>
          </w:tcPr>
          <w:p w14:paraId="7E11DEB9" w14:textId="2D9D4C24" w:rsidR="00781964" w:rsidRPr="009352FC" w:rsidRDefault="00781964" w:rsidP="00417669">
            <w:pPr>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Range of scores</w:t>
            </w:r>
          </w:p>
        </w:tc>
        <w:tc>
          <w:tcPr>
            <w:tcW w:w="786" w:type="dxa"/>
            <w:tcBorders>
              <w:top w:val="single" w:sz="4" w:space="0" w:color="auto"/>
              <w:bottom w:val="single" w:sz="4" w:space="0" w:color="auto"/>
            </w:tcBorders>
          </w:tcPr>
          <w:p w14:paraId="0CED8A02" w14:textId="5FCAB1BF" w:rsidR="00781964" w:rsidRPr="009352FC" w:rsidRDefault="00781964" w:rsidP="00417669">
            <w:pPr>
              <w:spacing w:after="200" w:line="276" w:lineRule="auto"/>
              <w:jc w:val="both"/>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1</w:t>
            </w:r>
          </w:p>
        </w:tc>
        <w:tc>
          <w:tcPr>
            <w:tcW w:w="786" w:type="dxa"/>
            <w:tcBorders>
              <w:top w:val="single" w:sz="4" w:space="0" w:color="auto"/>
              <w:bottom w:val="single" w:sz="4" w:space="0" w:color="auto"/>
            </w:tcBorders>
          </w:tcPr>
          <w:p w14:paraId="0FD43709" w14:textId="77777777" w:rsidR="00781964" w:rsidRPr="009352FC" w:rsidRDefault="00781964" w:rsidP="00417669">
            <w:pPr>
              <w:spacing w:after="200" w:line="276" w:lineRule="auto"/>
              <w:jc w:val="both"/>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2</w:t>
            </w:r>
          </w:p>
        </w:tc>
        <w:tc>
          <w:tcPr>
            <w:tcW w:w="786" w:type="dxa"/>
            <w:tcBorders>
              <w:top w:val="single" w:sz="4" w:space="0" w:color="auto"/>
              <w:bottom w:val="single" w:sz="4" w:space="0" w:color="auto"/>
            </w:tcBorders>
          </w:tcPr>
          <w:p w14:paraId="5B50129C" w14:textId="77777777" w:rsidR="00781964" w:rsidRPr="009352FC" w:rsidRDefault="00781964" w:rsidP="00417669">
            <w:pPr>
              <w:spacing w:after="200" w:line="276" w:lineRule="auto"/>
              <w:jc w:val="both"/>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3</w:t>
            </w:r>
          </w:p>
        </w:tc>
        <w:tc>
          <w:tcPr>
            <w:tcW w:w="786" w:type="dxa"/>
            <w:tcBorders>
              <w:top w:val="single" w:sz="4" w:space="0" w:color="auto"/>
              <w:bottom w:val="single" w:sz="4" w:space="0" w:color="auto"/>
            </w:tcBorders>
          </w:tcPr>
          <w:p w14:paraId="29E6C94F" w14:textId="77777777" w:rsidR="00781964" w:rsidRPr="009352FC" w:rsidRDefault="00781964" w:rsidP="00417669">
            <w:pPr>
              <w:spacing w:after="200" w:line="276" w:lineRule="auto"/>
              <w:jc w:val="both"/>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4</w:t>
            </w:r>
          </w:p>
        </w:tc>
        <w:tc>
          <w:tcPr>
            <w:tcW w:w="786" w:type="dxa"/>
            <w:tcBorders>
              <w:top w:val="single" w:sz="4" w:space="0" w:color="auto"/>
              <w:bottom w:val="single" w:sz="4" w:space="0" w:color="auto"/>
            </w:tcBorders>
          </w:tcPr>
          <w:p w14:paraId="15C59EFD" w14:textId="77777777" w:rsidR="00781964" w:rsidRPr="009352FC" w:rsidRDefault="00781964" w:rsidP="00417669">
            <w:pPr>
              <w:spacing w:after="200" w:line="276" w:lineRule="auto"/>
              <w:jc w:val="both"/>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5</w:t>
            </w:r>
          </w:p>
        </w:tc>
      </w:tr>
      <w:tr w:rsidR="00781964" w:rsidRPr="009352FC" w14:paraId="0C1A979E" w14:textId="77777777" w:rsidTr="00781964">
        <w:tc>
          <w:tcPr>
            <w:tcW w:w="2802" w:type="dxa"/>
            <w:tcBorders>
              <w:top w:val="single" w:sz="4" w:space="0" w:color="auto"/>
              <w:bottom w:val="nil"/>
            </w:tcBorders>
          </w:tcPr>
          <w:p w14:paraId="00EDF43C" w14:textId="77777777" w:rsidR="00781964" w:rsidRPr="009352FC" w:rsidRDefault="00781964" w:rsidP="00417669">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 xml:space="preserve">1. Nicotine dependence </w:t>
            </w:r>
          </w:p>
        </w:tc>
        <w:tc>
          <w:tcPr>
            <w:tcW w:w="786" w:type="dxa"/>
            <w:tcBorders>
              <w:top w:val="single" w:sz="4" w:space="0" w:color="auto"/>
              <w:bottom w:val="nil"/>
            </w:tcBorders>
          </w:tcPr>
          <w:p w14:paraId="43BF55DF" w14:textId="77777777" w:rsidR="00781964" w:rsidRPr="009352FC" w:rsidRDefault="00781964" w:rsidP="00417669">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5.36</w:t>
            </w:r>
          </w:p>
        </w:tc>
        <w:tc>
          <w:tcPr>
            <w:tcW w:w="786" w:type="dxa"/>
            <w:tcBorders>
              <w:top w:val="single" w:sz="4" w:space="0" w:color="auto"/>
              <w:bottom w:val="nil"/>
            </w:tcBorders>
          </w:tcPr>
          <w:p w14:paraId="1E4E2F12" w14:textId="77777777" w:rsidR="00781964" w:rsidRPr="009352FC" w:rsidRDefault="00781964" w:rsidP="00417669">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1.90</w:t>
            </w:r>
          </w:p>
        </w:tc>
        <w:tc>
          <w:tcPr>
            <w:tcW w:w="786" w:type="dxa"/>
            <w:tcBorders>
              <w:top w:val="single" w:sz="4" w:space="0" w:color="auto"/>
              <w:bottom w:val="nil"/>
            </w:tcBorders>
          </w:tcPr>
          <w:p w14:paraId="545944BC" w14:textId="2CFFC7C1" w:rsidR="00781964" w:rsidRPr="009352FC" w:rsidRDefault="009F37E5" w:rsidP="00417669">
            <w:pPr>
              <w:rPr>
                <w:rFonts w:ascii="Times New Roman" w:hAnsi="Times New Roman" w:cs="Times New Roman"/>
                <w:sz w:val="20"/>
                <w:szCs w:val="20"/>
                <w:lang w:val="en-US"/>
              </w:rPr>
            </w:pPr>
            <w:r w:rsidRPr="009352FC">
              <w:rPr>
                <w:rFonts w:ascii="Times New Roman" w:hAnsi="Times New Roman" w:cs="Times New Roman"/>
                <w:sz w:val="20"/>
                <w:szCs w:val="20"/>
                <w:lang w:val="en-US"/>
              </w:rPr>
              <w:t>3-10</w:t>
            </w:r>
          </w:p>
        </w:tc>
        <w:tc>
          <w:tcPr>
            <w:tcW w:w="786" w:type="dxa"/>
            <w:tcBorders>
              <w:top w:val="single" w:sz="4" w:space="0" w:color="auto"/>
              <w:bottom w:val="nil"/>
            </w:tcBorders>
          </w:tcPr>
          <w:p w14:paraId="3870896D" w14:textId="0E9A6675" w:rsidR="00781964" w:rsidRPr="009352FC" w:rsidRDefault="00781964" w:rsidP="00417669">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1</w:t>
            </w:r>
          </w:p>
        </w:tc>
        <w:tc>
          <w:tcPr>
            <w:tcW w:w="786" w:type="dxa"/>
            <w:tcBorders>
              <w:top w:val="single" w:sz="4" w:space="0" w:color="auto"/>
              <w:bottom w:val="nil"/>
            </w:tcBorders>
          </w:tcPr>
          <w:p w14:paraId="5054E3CD" w14:textId="77777777" w:rsidR="00781964" w:rsidRPr="009352FC" w:rsidRDefault="00781964" w:rsidP="00417669">
            <w:pPr>
              <w:spacing w:after="200" w:line="276" w:lineRule="auto"/>
              <w:jc w:val="both"/>
              <w:rPr>
                <w:rFonts w:ascii="Times New Roman" w:hAnsi="Times New Roman" w:cs="Times New Roman"/>
                <w:sz w:val="20"/>
                <w:szCs w:val="20"/>
                <w:lang w:val="en-US"/>
              </w:rPr>
            </w:pPr>
          </w:p>
        </w:tc>
        <w:tc>
          <w:tcPr>
            <w:tcW w:w="786" w:type="dxa"/>
            <w:tcBorders>
              <w:top w:val="single" w:sz="4" w:space="0" w:color="auto"/>
              <w:bottom w:val="nil"/>
            </w:tcBorders>
          </w:tcPr>
          <w:p w14:paraId="63B41B11" w14:textId="77777777" w:rsidR="00781964" w:rsidRPr="009352FC" w:rsidRDefault="00781964" w:rsidP="00417669">
            <w:pPr>
              <w:spacing w:after="200" w:line="276" w:lineRule="auto"/>
              <w:jc w:val="both"/>
              <w:rPr>
                <w:rFonts w:ascii="Times New Roman" w:hAnsi="Times New Roman" w:cs="Times New Roman"/>
                <w:sz w:val="20"/>
                <w:szCs w:val="20"/>
                <w:lang w:val="en-US"/>
              </w:rPr>
            </w:pPr>
          </w:p>
        </w:tc>
        <w:tc>
          <w:tcPr>
            <w:tcW w:w="786" w:type="dxa"/>
            <w:tcBorders>
              <w:top w:val="single" w:sz="4" w:space="0" w:color="auto"/>
              <w:bottom w:val="nil"/>
            </w:tcBorders>
          </w:tcPr>
          <w:p w14:paraId="0F7F5516" w14:textId="77777777" w:rsidR="00781964" w:rsidRPr="009352FC" w:rsidRDefault="00781964" w:rsidP="00417669">
            <w:pPr>
              <w:spacing w:after="200" w:line="276" w:lineRule="auto"/>
              <w:jc w:val="both"/>
              <w:rPr>
                <w:rFonts w:ascii="Times New Roman" w:hAnsi="Times New Roman" w:cs="Times New Roman"/>
                <w:sz w:val="20"/>
                <w:szCs w:val="20"/>
                <w:lang w:val="en-US"/>
              </w:rPr>
            </w:pPr>
          </w:p>
        </w:tc>
        <w:tc>
          <w:tcPr>
            <w:tcW w:w="786" w:type="dxa"/>
            <w:tcBorders>
              <w:top w:val="single" w:sz="4" w:space="0" w:color="auto"/>
              <w:bottom w:val="nil"/>
            </w:tcBorders>
          </w:tcPr>
          <w:p w14:paraId="22EFF4C7" w14:textId="77777777" w:rsidR="00781964" w:rsidRPr="009352FC" w:rsidRDefault="00781964" w:rsidP="00417669">
            <w:pPr>
              <w:spacing w:after="200" w:line="276" w:lineRule="auto"/>
              <w:jc w:val="both"/>
              <w:rPr>
                <w:rFonts w:ascii="Times New Roman" w:hAnsi="Times New Roman" w:cs="Times New Roman"/>
                <w:sz w:val="20"/>
                <w:szCs w:val="20"/>
                <w:lang w:val="en-US"/>
              </w:rPr>
            </w:pPr>
          </w:p>
        </w:tc>
      </w:tr>
      <w:tr w:rsidR="00781964" w:rsidRPr="009352FC" w14:paraId="446AB9DB" w14:textId="77777777" w:rsidTr="00781964">
        <w:tc>
          <w:tcPr>
            <w:tcW w:w="2802" w:type="dxa"/>
            <w:tcBorders>
              <w:top w:val="nil"/>
            </w:tcBorders>
          </w:tcPr>
          <w:p w14:paraId="733747B6" w14:textId="77777777" w:rsidR="00781964" w:rsidRPr="009352FC" w:rsidRDefault="00781964" w:rsidP="00417669">
            <w:pPr>
              <w:spacing w:after="200" w:line="276" w:lineRule="auto"/>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2. Cigarette use</w:t>
            </w:r>
          </w:p>
        </w:tc>
        <w:tc>
          <w:tcPr>
            <w:tcW w:w="786" w:type="dxa"/>
            <w:tcBorders>
              <w:top w:val="nil"/>
            </w:tcBorders>
          </w:tcPr>
          <w:p w14:paraId="2AC6FD9D" w14:textId="77777777" w:rsidR="00781964" w:rsidRPr="009352FC" w:rsidRDefault="00781964" w:rsidP="00417669">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18.82</w:t>
            </w:r>
          </w:p>
        </w:tc>
        <w:tc>
          <w:tcPr>
            <w:tcW w:w="786" w:type="dxa"/>
            <w:tcBorders>
              <w:top w:val="nil"/>
            </w:tcBorders>
          </w:tcPr>
          <w:p w14:paraId="2EFC4A7A" w14:textId="77777777" w:rsidR="00781964" w:rsidRPr="009352FC" w:rsidRDefault="00781964" w:rsidP="00417669">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8.61</w:t>
            </w:r>
          </w:p>
        </w:tc>
        <w:tc>
          <w:tcPr>
            <w:tcW w:w="786" w:type="dxa"/>
            <w:tcBorders>
              <w:top w:val="nil"/>
            </w:tcBorders>
          </w:tcPr>
          <w:p w14:paraId="6D91FD99" w14:textId="6B9EFDB2" w:rsidR="00781964" w:rsidRPr="009352FC" w:rsidRDefault="009F37E5" w:rsidP="00417669">
            <w:pPr>
              <w:rPr>
                <w:rFonts w:ascii="Times New Roman" w:hAnsi="Times New Roman" w:cs="Times New Roman"/>
                <w:sz w:val="20"/>
                <w:szCs w:val="20"/>
                <w:lang w:val="en-US"/>
              </w:rPr>
            </w:pPr>
            <w:r w:rsidRPr="009352FC">
              <w:rPr>
                <w:rFonts w:ascii="Times New Roman" w:hAnsi="Times New Roman" w:cs="Times New Roman"/>
                <w:sz w:val="20"/>
                <w:szCs w:val="20"/>
                <w:lang w:val="en-US"/>
              </w:rPr>
              <w:t>1-75</w:t>
            </w:r>
          </w:p>
        </w:tc>
        <w:tc>
          <w:tcPr>
            <w:tcW w:w="786" w:type="dxa"/>
            <w:tcBorders>
              <w:top w:val="nil"/>
            </w:tcBorders>
          </w:tcPr>
          <w:p w14:paraId="1FC1E704" w14:textId="7FAEBCE8" w:rsidR="00781964" w:rsidRPr="009352FC" w:rsidRDefault="00781964" w:rsidP="00417669">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.58**</w:t>
            </w:r>
          </w:p>
        </w:tc>
        <w:tc>
          <w:tcPr>
            <w:tcW w:w="786" w:type="dxa"/>
            <w:tcBorders>
              <w:top w:val="nil"/>
            </w:tcBorders>
          </w:tcPr>
          <w:p w14:paraId="6CC83CDF" w14:textId="77777777" w:rsidR="00781964" w:rsidRPr="009352FC" w:rsidRDefault="00781964" w:rsidP="00417669">
            <w:pPr>
              <w:spacing w:after="200" w:line="276" w:lineRule="auto"/>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1</w:t>
            </w:r>
          </w:p>
        </w:tc>
        <w:tc>
          <w:tcPr>
            <w:tcW w:w="786" w:type="dxa"/>
            <w:tcBorders>
              <w:top w:val="nil"/>
            </w:tcBorders>
          </w:tcPr>
          <w:p w14:paraId="58D42E99" w14:textId="77777777" w:rsidR="00781964" w:rsidRPr="009352FC" w:rsidRDefault="00781964" w:rsidP="00417669">
            <w:pPr>
              <w:spacing w:after="200" w:line="276" w:lineRule="auto"/>
              <w:jc w:val="both"/>
              <w:rPr>
                <w:rFonts w:ascii="Times New Roman" w:hAnsi="Times New Roman" w:cs="Times New Roman"/>
                <w:sz w:val="20"/>
                <w:szCs w:val="20"/>
                <w:lang w:val="en-US"/>
              </w:rPr>
            </w:pPr>
          </w:p>
        </w:tc>
        <w:tc>
          <w:tcPr>
            <w:tcW w:w="786" w:type="dxa"/>
            <w:tcBorders>
              <w:top w:val="nil"/>
            </w:tcBorders>
          </w:tcPr>
          <w:p w14:paraId="5F0C7986" w14:textId="77777777" w:rsidR="00781964" w:rsidRPr="009352FC" w:rsidRDefault="00781964" w:rsidP="00417669">
            <w:pPr>
              <w:spacing w:after="200" w:line="276" w:lineRule="auto"/>
              <w:jc w:val="both"/>
              <w:rPr>
                <w:rFonts w:ascii="Times New Roman" w:hAnsi="Times New Roman" w:cs="Times New Roman"/>
                <w:sz w:val="20"/>
                <w:szCs w:val="20"/>
                <w:lang w:val="en-US"/>
              </w:rPr>
            </w:pPr>
          </w:p>
        </w:tc>
        <w:tc>
          <w:tcPr>
            <w:tcW w:w="786" w:type="dxa"/>
            <w:tcBorders>
              <w:top w:val="nil"/>
            </w:tcBorders>
          </w:tcPr>
          <w:p w14:paraId="7C9EF0A1" w14:textId="77777777" w:rsidR="00781964" w:rsidRPr="009352FC" w:rsidRDefault="00781964" w:rsidP="00417669">
            <w:pPr>
              <w:spacing w:after="200" w:line="276" w:lineRule="auto"/>
              <w:jc w:val="both"/>
              <w:rPr>
                <w:rFonts w:ascii="Times New Roman" w:hAnsi="Times New Roman" w:cs="Times New Roman"/>
                <w:sz w:val="20"/>
                <w:szCs w:val="20"/>
                <w:lang w:val="en-US"/>
              </w:rPr>
            </w:pPr>
          </w:p>
        </w:tc>
      </w:tr>
      <w:tr w:rsidR="00781964" w:rsidRPr="009352FC" w14:paraId="73BE0D2E" w14:textId="77777777" w:rsidTr="00781964">
        <w:tc>
          <w:tcPr>
            <w:tcW w:w="2802" w:type="dxa"/>
          </w:tcPr>
          <w:p w14:paraId="4D68D2E9" w14:textId="77777777" w:rsidR="00781964" w:rsidRPr="009352FC" w:rsidRDefault="00781964" w:rsidP="00417669">
            <w:pPr>
              <w:spacing w:after="200" w:line="276" w:lineRule="auto"/>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3. Anxiety</w:t>
            </w:r>
          </w:p>
        </w:tc>
        <w:tc>
          <w:tcPr>
            <w:tcW w:w="786" w:type="dxa"/>
          </w:tcPr>
          <w:p w14:paraId="49701201" w14:textId="77777777" w:rsidR="00781964" w:rsidRPr="009352FC" w:rsidRDefault="00781964" w:rsidP="00417669">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9.56</w:t>
            </w:r>
          </w:p>
        </w:tc>
        <w:tc>
          <w:tcPr>
            <w:tcW w:w="786" w:type="dxa"/>
          </w:tcPr>
          <w:p w14:paraId="6B6F96A3" w14:textId="77777777" w:rsidR="00781964" w:rsidRPr="009352FC" w:rsidRDefault="00781964" w:rsidP="00417669">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4.24</w:t>
            </w:r>
          </w:p>
        </w:tc>
        <w:tc>
          <w:tcPr>
            <w:tcW w:w="786" w:type="dxa"/>
          </w:tcPr>
          <w:p w14:paraId="5EE5ADBB" w14:textId="7A98B2A0" w:rsidR="00781964" w:rsidRPr="009352FC" w:rsidRDefault="009F37E5" w:rsidP="00417669">
            <w:pPr>
              <w:rPr>
                <w:rFonts w:ascii="Times New Roman" w:hAnsi="Times New Roman" w:cs="Times New Roman"/>
                <w:sz w:val="20"/>
                <w:szCs w:val="20"/>
                <w:lang w:val="en-US"/>
              </w:rPr>
            </w:pPr>
            <w:r w:rsidRPr="009352FC">
              <w:rPr>
                <w:rFonts w:ascii="Times New Roman" w:hAnsi="Times New Roman" w:cs="Times New Roman"/>
                <w:sz w:val="20"/>
                <w:szCs w:val="20"/>
                <w:lang w:val="en-US"/>
              </w:rPr>
              <w:t>0-20</w:t>
            </w:r>
          </w:p>
        </w:tc>
        <w:tc>
          <w:tcPr>
            <w:tcW w:w="786" w:type="dxa"/>
          </w:tcPr>
          <w:p w14:paraId="32F2E918" w14:textId="14BAD763" w:rsidR="00781964" w:rsidRPr="009352FC" w:rsidRDefault="00781964" w:rsidP="00417669">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.15**</w:t>
            </w:r>
          </w:p>
        </w:tc>
        <w:tc>
          <w:tcPr>
            <w:tcW w:w="786" w:type="dxa"/>
          </w:tcPr>
          <w:p w14:paraId="2BE51D8E" w14:textId="77777777" w:rsidR="00781964" w:rsidRPr="009352FC" w:rsidRDefault="00781964" w:rsidP="00417669">
            <w:pPr>
              <w:spacing w:after="200" w:line="276" w:lineRule="auto"/>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-.05</w:t>
            </w:r>
          </w:p>
        </w:tc>
        <w:tc>
          <w:tcPr>
            <w:tcW w:w="786" w:type="dxa"/>
          </w:tcPr>
          <w:p w14:paraId="0FAB9047" w14:textId="77777777" w:rsidR="00781964" w:rsidRPr="009352FC" w:rsidRDefault="00781964" w:rsidP="00417669">
            <w:pPr>
              <w:spacing w:after="200" w:line="276" w:lineRule="auto"/>
              <w:jc w:val="both"/>
              <w:rPr>
                <w:rFonts w:ascii="Times New Roman" w:hAnsi="Times New Roman" w:cs="Times New Roman"/>
                <w:sz w:val="20"/>
                <w:szCs w:val="20"/>
              </w:rPr>
            </w:pPr>
            <w:r w:rsidRPr="009352FC">
              <w:rPr>
                <w:rFonts w:ascii="Times New Roman" w:hAnsi="Times New Roman" w:cs="Times New Roman"/>
                <w:sz w:val="20"/>
                <w:szCs w:val="20"/>
              </w:rPr>
              <w:t>1</w:t>
            </w:r>
          </w:p>
        </w:tc>
        <w:tc>
          <w:tcPr>
            <w:tcW w:w="786" w:type="dxa"/>
          </w:tcPr>
          <w:p w14:paraId="43CAB668" w14:textId="77777777" w:rsidR="00781964" w:rsidRPr="009352FC" w:rsidRDefault="00781964" w:rsidP="00417669">
            <w:pPr>
              <w:spacing w:after="200" w:line="276" w:lineRule="auto"/>
              <w:jc w:val="both"/>
              <w:rPr>
                <w:rFonts w:ascii="Times New Roman" w:hAnsi="Times New Roman" w:cs="Times New Roman"/>
                <w:sz w:val="20"/>
                <w:szCs w:val="20"/>
              </w:rPr>
            </w:pPr>
          </w:p>
        </w:tc>
        <w:tc>
          <w:tcPr>
            <w:tcW w:w="786" w:type="dxa"/>
          </w:tcPr>
          <w:p w14:paraId="52C4799D" w14:textId="77777777" w:rsidR="00781964" w:rsidRPr="009352FC" w:rsidRDefault="00781964" w:rsidP="00417669">
            <w:pPr>
              <w:spacing w:after="200" w:line="276" w:lineRule="auto"/>
              <w:jc w:val="both"/>
              <w:rPr>
                <w:rFonts w:ascii="Times New Roman" w:hAnsi="Times New Roman" w:cs="Times New Roman"/>
                <w:sz w:val="20"/>
                <w:szCs w:val="20"/>
              </w:rPr>
            </w:pPr>
          </w:p>
        </w:tc>
      </w:tr>
      <w:tr w:rsidR="00781964" w:rsidRPr="009352FC" w14:paraId="6E8C91D7" w14:textId="77777777" w:rsidTr="00781964">
        <w:tc>
          <w:tcPr>
            <w:tcW w:w="2802" w:type="dxa"/>
          </w:tcPr>
          <w:p w14:paraId="5D0CA388" w14:textId="77777777" w:rsidR="00781964" w:rsidRPr="009352FC" w:rsidRDefault="00781964" w:rsidP="00417669">
            <w:pPr>
              <w:spacing w:after="200" w:line="276" w:lineRule="auto"/>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4. Depression</w:t>
            </w:r>
          </w:p>
        </w:tc>
        <w:tc>
          <w:tcPr>
            <w:tcW w:w="786" w:type="dxa"/>
          </w:tcPr>
          <w:p w14:paraId="48EA81FB" w14:textId="77777777" w:rsidR="00781964" w:rsidRPr="009352FC" w:rsidRDefault="00781964" w:rsidP="00417669">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7.20</w:t>
            </w:r>
          </w:p>
        </w:tc>
        <w:tc>
          <w:tcPr>
            <w:tcW w:w="786" w:type="dxa"/>
          </w:tcPr>
          <w:p w14:paraId="67895166" w14:textId="77777777" w:rsidR="00781964" w:rsidRPr="009352FC" w:rsidRDefault="00781964" w:rsidP="00417669">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4.07</w:t>
            </w:r>
          </w:p>
        </w:tc>
        <w:tc>
          <w:tcPr>
            <w:tcW w:w="786" w:type="dxa"/>
          </w:tcPr>
          <w:p w14:paraId="31F4610A" w14:textId="4F098C20" w:rsidR="00781964" w:rsidRPr="009352FC" w:rsidRDefault="009F37E5" w:rsidP="00417669">
            <w:pPr>
              <w:rPr>
                <w:rFonts w:ascii="Times New Roman" w:hAnsi="Times New Roman" w:cs="Times New Roman"/>
                <w:sz w:val="20"/>
                <w:szCs w:val="20"/>
                <w:lang w:val="en-US"/>
              </w:rPr>
            </w:pPr>
            <w:r w:rsidRPr="009352FC">
              <w:rPr>
                <w:rFonts w:ascii="Times New Roman" w:hAnsi="Times New Roman" w:cs="Times New Roman"/>
                <w:sz w:val="20"/>
                <w:szCs w:val="20"/>
                <w:lang w:val="en-US"/>
              </w:rPr>
              <w:t>0-21</w:t>
            </w:r>
          </w:p>
        </w:tc>
        <w:tc>
          <w:tcPr>
            <w:tcW w:w="786" w:type="dxa"/>
          </w:tcPr>
          <w:p w14:paraId="1A04A061" w14:textId="2C46C4B0" w:rsidR="00781964" w:rsidRPr="009352FC" w:rsidRDefault="00781964" w:rsidP="00417669">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.21**</w:t>
            </w:r>
          </w:p>
        </w:tc>
        <w:tc>
          <w:tcPr>
            <w:tcW w:w="786" w:type="dxa"/>
          </w:tcPr>
          <w:p w14:paraId="3E897969" w14:textId="77777777" w:rsidR="00781964" w:rsidRPr="009352FC" w:rsidRDefault="00781964" w:rsidP="00417669">
            <w:pPr>
              <w:spacing w:after="200" w:line="276" w:lineRule="auto"/>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.05</w:t>
            </w:r>
          </w:p>
        </w:tc>
        <w:tc>
          <w:tcPr>
            <w:tcW w:w="786" w:type="dxa"/>
          </w:tcPr>
          <w:p w14:paraId="3B03989F" w14:textId="77777777" w:rsidR="00781964" w:rsidRPr="009352FC" w:rsidRDefault="00781964" w:rsidP="00417669">
            <w:pPr>
              <w:spacing w:after="200" w:line="276" w:lineRule="auto"/>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.61**</w:t>
            </w:r>
          </w:p>
        </w:tc>
        <w:tc>
          <w:tcPr>
            <w:tcW w:w="786" w:type="dxa"/>
          </w:tcPr>
          <w:p w14:paraId="1402DFAF" w14:textId="77777777" w:rsidR="00781964" w:rsidRPr="009352FC" w:rsidRDefault="00781964" w:rsidP="00417669">
            <w:pPr>
              <w:spacing w:after="200" w:line="276" w:lineRule="auto"/>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1</w:t>
            </w:r>
          </w:p>
        </w:tc>
        <w:tc>
          <w:tcPr>
            <w:tcW w:w="786" w:type="dxa"/>
          </w:tcPr>
          <w:p w14:paraId="4D4C00D5" w14:textId="77777777" w:rsidR="00781964" w:rsidRPr="009352FC" w:rsidRDefault="00781964" w:rsidP="00417669">
            <w:pPr>
              <w:spacing w:after="200" w:line="276" w:lineRule="auto"/>
              <w:jc w:val="both"/>
              <w:rPr>
                <w:rFonts w:ascii="Times New Roman" w:hAnsi="Times New Roman" w:cs="Times New Roman"/>
                <w:sz w:val="20"/>
                <w:szCs w:val="20"/>
                <w:lang w:val="en-US"/>
              </w:rPr>
            </w:pPr>
          </w:p>
        </w:tc>
      </w:tr>
      <w:tr w:rsidR="00781964" w:rsidRPr="009352FC" w14:paraId="6BFBE648" w14:textId="77777777" w:rsidTr="00781964">
        <w:tc>
          <w:tcPr>
            <w:tcW w:w="2802" w:type="dxa"/>
          </w:tcPr>
          <w:p w14:paraId="6CB2622A" w14:textId="6EFD35ED" w:rsidR="00781964" w:rsidRPr="009352FC" w:rsidRDefault="00781964" w:rsidP="00417669">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5. Gender</w:t>
            </w:r>
          </w:p>
        </w:tc>
        <w:tc>
          <w:tcPr>
            <w:tcW w:w="786" w:type="dxa"/>
          </w:tcPr>
          <w:p w14:paraId="126CE11E" w14:textId="77777777" w:rsidR="00781964" w:rsidRPr="009352FC" w:rsidRDefault="00781964" w:rsidP="00417669">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w:t>
            </w:r>
          </w:p>
        </w:tc>
        <w:tc>
          <w:tcPr>
            <w:tcW w:w="786" w:type="dxa"/>
          </w:tcPr>
          <w:p w14:paraId="7604F91D" w14:textId="77777777" w:rsidR="00781964" w:rsidRPr="009352FC" w:rsidRDefault="00781964" w:rsidP="00417669">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w:t>
            </w:r>
          </w:p>
        </w:tc>
        <w:tc>
          <w:tcPr>
            <w:tcW w:w="786" w:type="dxa"/>
          </w:tcPr>
          <w:p w14:paraId="138157B6" w14:textId="067ED66D" w:rsidR="00781964" w:rsidRPr="009352FC" w:rsidRDefault="00781964" w:rsidP="00417669">
            <w:pPr>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w:t>
            </w:r>
          </w:p>
        </w:tc>
        <w:tc>
          <w:tcPr>
            <w:tcW w:w="786" w:type="dxa"/>
          </w:tcPr>
          <w:p w14:paraId="37D5B6BC" w14:textId="073B92F4" w:rsidR="00781964" w:rsidRPr="009352FC" w:rsidRDefault="00781964" w:rsidP="00417669">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.09*</w:t>
            </w:r>
          </w:p>
        </w:tc>
        <w:tc>
          <w:tcPr>
            <w:tcW w:w="786" w:type="dxa"/>
          </w:tcPr>
          <w:p w14:paraId="1CD0250A" w14:textId="77777777" w:rsidR="00781964" w:rsidRPr="009352FC" w:rsidRDefault="00781964" w:rsidP="00417669">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.26**</w:t>
            </w:r>
          </w:p>
        </w:tc>
        <w:tc>
          <w:tcPr>
            <w:tcW w:w="786" w:type="dxa"/>
          </w:tcPr>
          <w:p w14:paraId="7829A2D5" w14:textId="77777777" w:rsidR="00781964" w:rsidRPr="009352FC" w:rsidRDefault="00781964" w:rsidP="00417669">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-.13**</w:t>
            </w:r>
          </w:p>
        </w:tc>
        <w:tc>
          <w:tcPr>
            <w:tcW w:w="786" w:type="dxa"/>
          </w:tcPr>
          <w:p w14:paraId="7058BA0A" w14:textId="77777777" w:rsidR="00781964" w:rsidRPr="009352FC" w:rsidRDefault="00781964" w:rsidP="00417669">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-.004</w:t>
            </w:r>
          </w:p>
        </w:tc>
        <w:tc>
          <w:tcPr>
            <w:tcW w:w="786" w:type="dxa"/>
          </w:tcPr>
          <w:p w14:paraId="16E60ACB" w14:textId="004907E3" w:rsidR="00781964" w:rsidRPr="009352FC" w:rsidRDefault="00781964" w:rsidP="00417669">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w:t>
            </w:r>
          </w:p>
        </w:tc>
      </w:tr>
      <w:tr w:rsidR="00781964" w:rsidRPr="009352FC" w14:paraId="24127F7F" w14:textId="77777777" w:rsidTr="00781964">
        <w:tc>
          <w:tcPr>
            <w:tcW w:w="2802" w:type="dxa"/>
          </w:tcPr>
          <w:p w14:paraId="39BE5A88" w14:textId="4DF83B76" w:rsidR="00781964" w:rsidRPr="009352FC" w:rsidRDefault="00781964" w:rsidP="00417669">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6. Age</w:t>
            </w:r>
          </w:p>
        </w:tc>
        <w:tc>
          <w:tcPr>
            <w:tcW w:w="786" w:type="dxa"/>
          </w:tcPr>
          <w:p w14:paraId="56A3EF58" w14:textId="77777777" w:rsidR="00781964" w:rsidRPr="009352FC" w:rsidRDefault="00781964" w:rsidP="00417669">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28.52</w:t>
            </w:r>
          </w:p>
        </w:tc>
        <w:tc>
          <w:tcPr>
            <w:tcW w:w="786" w:type="dxa"/>
          </w:tcPr>
          <w:p w14:paraId="6A21D7EF" w14:textId="77777777" w:rsidR="00781964" w:rsidRPr="009352FC" w:rsidRDefault="00781964" w:rsidP="00417669">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7.80</w:t>
            </w:r>
          </w:p>
        </w:tc>
        <w:tc>
          <w:tcPr>
            <w:tcW w:w="786" w:type="dxa"/>
          </w:tcPr>
          <w:p w14:paraId="1E9DFA70" w14:textId="3C5185F6" w:rsidR="00781964" w:rsidRPr="009352FC" w:rsidRDefault="009F37E5" w:rsidP="00417669">
            <w:pPr>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18-68</w:t>
            </w:r>
          </w:p>
        </w:tc>
        <w:tc>
          <w:tcPr>
            <w:tcW w:w="786" w:type="dxa"/>
          </w:tcPr>
          <w:p w14:paraId="2F65EB47" w14:textId="640E9604" w:rsidR="00781964" w:rsidRPr="009352FC" w:rsidRDefault="00781964" w:rsidP="00417669">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.11*</w:t>
            </w:r>
          </w:p>
        </w:tc>
        <w:tc>
          <w:tcPr>
            <w:tcW w:w="786" w:type="dxa"/>
          </w:tcPr>
          <w:p w14:paraId="73FFDB81" w14:textId="77777777" w:rsidR="00781964" w:rsidRPr="009352FC" w:rsidRDefault="00781964" w:rsidP="00417669">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.20**</w:t>
            </w:r>
          </w:p>
        </w:tc>
        <w:tc>
          <w:tcPr>
            <w:tcW w:w="786" w:type="dxa"/>
          </w:tcPr>
          <w:p w14:paraId="3994E677" w14:textId="77777777" w:rsidR="00781964" w:rsidRPr="009352FC" w:rsidRDefault="00781964" w:rsidP="00417669">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-.18**</w:t>
            </w:r>
          </w:p>
        </w:tc>
        <w:tc>
          <w:tcPr>
            <w:tcW w:w="786" w:type="dxa"/>
          </w:tcPr>
          <w:p w14:paraId="205A2DC9" w14:textId="77777777" w:rsidR="00781964" w:rsidRPr="009352FC" w:rsidRDefault="00781964" w:rsidP="00417669">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-.12**</w:t>
            </w:r>
          </w:p>
        </w:tc>
        <w:tc>
          <w:tcPr>
            <w:tcW w:w="786" w:type="dxa"/>
          </w:tcPr>
          <w:p w14:paraId="3E9B4798" w14:textId="77777777" w:rsidR="00781964" w:rsidRPr="009352FC" w:rsidRDefault="00781964" w:rsidP="00417669">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-.10*</w:t>
            </w:r>
          </w:p>
        </w:tc>
      </w:tr>
    </w:tbl>
    <w:p w14:paraId="1C7E8251" w14:textId="77777777" w:rsidR="00EB4AFD" w:rsidRPr="009352FC" w:rsidRDefault="00EB4AFD" w:rsidP="00EB4AFD">
      <w:pPr>
        <w:spacing w:after="0" w:line="240" w:lineRule="auto"/>
        <w:rPr>
          <w:rStyle w:val="Strong"/>
          <w:rFonts w:ascii="Times New Roman" w:hAnsi="Times New Roman" w:cs="Times New Roman"/>
          <w:b w:val="0"/>
          <w:bCs w:val="0"/>
          <w:sz w:val="24"/>
          <w:szCs w:val="24"/>
          <w:lang w:val="en-US"/>
        </w:rPr>
      </w:pPr>
    </w:p>
    <w:p w14:paraId="52263B34" w14:textId="77777777" w:rsidR="009E4CE6" w:rsidRPr="009352FC" w:rsidRDefault="009E4CE6">
      <w:pPr>
        <w:rPr>
          <w:rStyle w:val="Strong"/>
          <w:rFonts w:ascii="Times New Roman" w:hAnsi="Times New Roman" w:cs="Times New Roman"/>
          <w:sz w:val="24"/>
          <w:szCs w:val="24"/>
          <w:lang w:val="en-US"/>
        </w:rPr>
      </w:pPr>
    </w:p>
    <w:p w14:paraId="1FBA21E5" w14:textId="77777777" w:rsidR="009E4CE6" w:rsidRPr="009352FC" w:rsidRDefault="009E4CE6">
      <w:pPr>
        <w:rPr>
          <w:rStyle w:val="Strong"/>
          <w:rFonts w:ascii="Times New Roman" w:hAnsi="Times New Roman" w:cs="Times New Roman"/>
          <w:sz w:val="24"/>
          <w:szCs w:val="24"/>
          <w:lang w:val="en-US"/>
        </w:rPr>
      </w:pPr>
    </w:p>
    <w:p w14:paraId="42B3062A" w14:textId="77777777" w:rsidR="009E4CE6" w:rsidRPr="009352FC" w:rsidRDefault="009E4CE6">
      <w:pPr>
        <w:rPr>
          <w:rStyle w:val="Strong"/>
          <w:rFonts w:ascii="Times New Roman" w:hAnsi="Times New Roman" w:cs="Times New Roman"/>
          <w:sz w:val="24"/>
          <w:szCs w:val="24"/>
          <w:lang w:val="en-US"/>
        </w:rPr>
      </w:pPr>
    </w:p>
    <w:p w14:paraId="69004708" w14:textId="77777777" w:rsidR="009E4CE6" w:rsidRPr="009352FC" w:rsidRDefault="009E4CE6">
      <w:pPr>
        <w:rPr>
          <w:rStyle w:val="Strong"/>
          <w:rFonts w:ascii="Times New Roman" w:hAnsi="Times New Roman" w:cs="Times New Roman"/>
          <w:sz w:val="24"/>
          <w:szCs w:val="24"/>
          <w:lang w:val="en-US"/>
        </w:rPr>
      </w:pPr>
    </w:p>
    <w:p w14:paraId="4AB1EC93" w14:textId="77777777" w:rsidR="009E4CE6" w:rsidRPr="009352FC" w:rsidRDefault="009E4CE6">
      <w:pPr>
        <w:rPr>
          <w:rStyle w:val="Strong"/>
          <w:rFonts w:ascii="Times New Roman" w:hAnsi="Times New Roman" w:cs="Times New Roman"/>
          <w:sz w:val="24"/>
          <w:szCs w:val="24"/>
          <w:lang w:val="en-US"/>
        </w:rPr>
      </w:pPr>
    </w:p>
    <w:p w14:paraId="26CDA81C" w14:textId="77777777" w:rsidR="009E4CE6" w:rsidRPr="009352FC" w:rsidRDefault="009E4CE6">
      <w:pPr>
        <w:rPr>
          <w:rStyle w:val="Strong"/>
          <w:rFonts w:ascii="Times New Roman" w:hAnsi="Times New Roman" w:cs="Times New Roman"/>
          <w:sz w:val="24"/>
          <w:szCs w:val="24"/>
          <w:lang w:val="en-US"/>
        </w:rPr>
      </w:pPr>
    </w:p>
    <w:p w14:paraId="3AB6F272" w14:textId="77777777" w:rsidR="009E4CE6" w:rsidRPr="009352FC" w:rsidRDefault="009E4CE6">
      <w:pPr>
        <w:rPr>
          <w:rStyle w:val="Strong"/>
          <w:rFonts w:ascii="Times New Roman" w:hAnsi="Times New Roman" w:cs="Times New Roman"/>
          <w:sz w:val="24"/>
          <w:szCs w:val="24"/>
          <w:lang w:val="en-US"/>
        </w:rPr>
      </w:pPr>
    </w:p>
    <w:p w14:paraId="460DDA5A" w14:textId="693FF4D6" w:rsidR="00EB4AFD" w:rsidRPr="009352FC" w:rsidRDefault="009E4CE6">
      <w:pPr>
        <w:rPr>
          <w:rStyle w:val="Strong"/>
          <w:rFonts w:ascii="Times New Roman" w:hAnsi="Times New Roman" w:cs="Times New Roman"/>
          <w:sz w:val="24"/>
          <w:szCs w:val="24"/>
          <w:lang w:val="en-US"/>
        </w:rPr>
      </w:pPr>
      <w:r w:rsidRPr="009352FC">
        <w:rPr>
          <w:rStyle w:val="Strong"/>
          <w:rFonts w:ascii="Times New Roman" w:hAnsi="Times New Roman" w:cs="Times New Roman"/>
          <w:b w:val="0"/>
          <w:sz w:val="20"/>
          <w:szCs w:val="20"/>
          <w:lang w:val="en-US"/>
        </w:rPr>
        <w:t>Notes: *</w:t>
      </w:r>
      <w:r w:rsidRPr="009352FC">
        <w:rPr>
          <w:rStyle w:val="Strong"/>
          <w:rFonts w:ascii="Times New Roman" w:hAnsi="Times New Roman" w:cs="Times New Roman"/>
          <w:b w:val="0"/>
          <w:i/>
          <w:sz w:val="20"/>
          <w:szCs w:val="20"/>
          <w:lang w:val="en-US"/>
        </w:rPr>
        <w:t>p</w:t>
      </w:r>
      <w:r w:rsidRPr="009352FC">
        <w:rPr>
          <w:rStyle w:val="Strong"/>
          <w:rFonts w:ascii="Times New Roman" w:hAnsi="Times New Roman" w:cs="Times New Roman"/>
          <w:b w:val="0"/>
          <w:sz w:val="20"/>
          <w:szCs w:val="20"/>
          <w:lang w:val="en-US"/>
        </w:rPr>
        <w:t>&lt;0.05, **</w:t>
      </w:r>
      <w:r w:rsidRPr="009352FC">
        <w:rPr>
          <w:rStyle w:val="Strong"/>
          <w:rFonts w:ascii="Times New Roman" w:hAnsi="Times New Roman" w:cs="Times New Roman"/>
          <w:b w:val="0"/>
          <w:i/>
          <w:sz w:val="20"/>
          <w:szCs w:val="20"/>
          <w:lang w:val="en-US"/>
        </w:rPr>
        <w:t>p</w:t>
      </w:r>
      <w:r w:rsidRPr="009352FC">
        <w:rPr>
          <w:rStyle w:val="Strong"/>
          <w:rFonts w:ascii="Times New Roman" w:hAnsi="Times New Roman" w:cs="Times New Roman"/>
          <w:b w:val="0"/>
          <w:sz w:val="20"/>
          <w:szCs w:val="20"/>
          <w:lang w:val="en-US"/>
        </w:rPr>
        <w:t>&lt;0.01; N=524.</w:t>
      </w:r>
      <w:r w:rsidR="00EB4AFD" w:rsidRPr="009352FC">
        <w:rPr>
          <w:rStyle w:val="Strong"/>
          <w:rFonts w:ascii="Times New Roman" w:hAnsi="Times New Roman" w:cs="Times New Roman"/>
          <w:sz w:val="24"/>
          <w:szCs w:val="24"/>
          <w:lang w:val="en-US"/>
        </w:rPr>
        <w:br w:type="page"/>
      </w:r>
    </w:p>
    <w:tbl>
      <w:tblPr>
        <w:tblStyle w:val="Grigliatabella11"/>
        <w:tblpPr w:leftFromText="141" w:rightFromText="141" w:vertAnchor="page" w:horzAnchor="margin" w:tblpXSpec="right" w:tblpY="1981"/>
        <w:tblW w:w="145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33"/>
        <w:gridCol w:w="734"/>
        <w:gridCol w:w="734"/>
        <w:gridCol w:w="734"/>
        <w:gridCol w:w="734"/>
        <w:gridCol w:w="733"/>
        <w:gridCol w:w="734"/>
        <w:gridCol w:w="734"/>
        <w:gridCol w:w="734"/>
        <w:gridCol w:w="733"/>
        <w:gridCol w:w="734"/>
        <w:gridCol w:w="734"/>
        <w:gridCol w:w="734"/>
        <w:gridCol w:w="733"/>
        <w:gridCol w:w="734"/>
        <w:gridCol w:w="734"/>
      </w:tblGrid>
      <w:tr w:rsidR="008E29A3" w:rsidRPr="009352FC" w14:paraId="26EE423A" w14:textId="77777777" w:rsidTr="00431E6B">
        <w:trPr>
          <w:trHeight w:val="491"/>
        </w:trPr>
        <w:tc>
          <w:tcPr>
            <w:tcW w:w="2802" w:type="dxa"/>
            <w:tcBorders>
              <w:top w:val="single" w:sz="4" w:space="0" w:color="auto"/>
              <w:bottom w:val="single" w:sz="4" w:space="0" w:color="auto"/>
            </w:tcBorders>
          </w:tcPr>
          <w:p w14:paraId="53652D2C"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3" w:type="dxa"/>
            <w:tcBorders>
              <w:top w:val="single" w:sz="4" w:space="0" w:color="auto"/>
              <w:bottom w:val="single" w:sz="4" w:space="0" w:color="auto"/>
            </w:tcBorders>
          </w:tcPr>
          <w:p w14:paraId="6B82D503"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M</w:t>
            </w:r>
          </w:p>
        </w:tc>
        <w:tc>
          <w:tcPr>
            <w:tcW w:w="734" w:type="dxa"/>
            <w:tcBorders>
              <w:top w:val="single" w:sz="4" w:space="0" w:color="auto"/>
              <w:bottom w:val="single" w:sz="4" w:space="0" w:color="auto"/>
            </w:tcBorders>
          </w:tcPr>
          <w:p w14:paraId="1532C0BD"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SD</w:t>
            </w:r>
          </w:p>
        </w:tc>
        <w:tc>
          <w:tcPr>
            <w:tcW w:w="734" w:type="dxa"/>
            <w:tcBorders>
              <w:top w:val="single" w:sz="4" w:space="0" w:color="auto"/>
              <w:bottom w:val="single" w:sz="4" w:space="0" w:color="auto"/>
            </w:tcBorders>
          </w:tcPr>
          <w:p w14:paraId="5718D4D2" w14:textId="77777777" w:rsidR="008E29A3" w:rsidRPr="009352FC" w:rsidRDefault="008E29A3" w:rsidP="008E29A3">
            <w:pPr>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Range of scores</w:t>
            </w:r>
          </w:p>
        </w:tc>
        <w:tc>
          <w:tcPr>
            <w:tcW w:w="734" w:type="dxa"/>
            <w:tcBorders>
              <w:top w:val="single" w:sz="4" w:space="0" w:color="auto"/>
              <w:bottom w:val="single" w:sz="4" w:space="0" w:color="auto"/>
            </w:tcBorders>
          </w:tcPr>
          <w:p w14:paraId="6EA96509"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1</w:t>
            </w:r>
          </w:p>
        </w:tc>
        <w:tc>
          <w:tcPr>
            <w:tcW w:w="734" w:type="dxa"/>
            <w:tcBorders>
              <w:top w:val="single" w:sz="4" w:space="0" w:color="auto"/>
              <w:bottom w:val="single" w:sz="4" w:space="0" w:color="auto"/>
            </w:tcBorders>
          </w:tcPr>
          <w:p w14:paraId="739607EC"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2</w:t>
            </w:r>
          </w:p>
        </w:tc>
        <w:tc>
          <w:tcPr>
            <w:tcW w:w="733" w:type="dxa"/>
            <w:tcBorders>
              <w:top w:val="single" w:sz="4" w:space="0" w:color="auto"/>
              <w:bottom w:val="single" w:sz="4" w:space="0" w:color="auto"/>
            </w:tcBorders>
          </w:tcPr>
          <w:p w14:paraId="5DBADA19"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3</w:t>
            </w:r>
          </w:p>
        </w:tc>
        <w:tc>
          <w:tcPr>
            <w:tcW w:w="734" w:type="dxa"/>
            <w:tcBorders>
              <w:top w:val="single" w:sz="4" w:space="0" w:color="auto"/>
              <w:bottom w:val="single" w:sz="4" w:space="0" w:color="auto"/>
            </w:tcBorders>
          </w:tcPr>
          <w:p w14:paraId="644DEA8A"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4</w:t>
            </w:r>
          </w:p>
        </w:tc>
        <w:tc>
          <w:tcPr>
            <w:tcW w:w="734" w:type="dxa"/>
            <w:tcBorders>
              <w:top w:val="single" w:sz="4" w:space="0" w:color="auto"/>
              <w:bottom w:val="single" w:sz="4" w:space="0" w:color="auto"/>
            </w:tcBorders>
          </w:tcPr>
          <w:p w14:paraId="1C2B9AD5"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5</w:t>
            </w:r>
          </w:p>
        </w:tc>
        <w:tc>
          <w:tcPr>
            <w:tcW w:w="734" w:type="dxa"/>
            <w:tcBorders>
              <w:top w:val="single" w:sz="4" w:space="0" w:color="auto"/>
              <w:bottom w:val="single" w:sz="4" w:space="0" w:color="auto"/>
            </w:tcBorders>
          </w:tcPr>
          <w:p w14:paraId="4FDFAA08"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6</w:t>
            </w:r>
          </w:p>
        </w:tc>
        <w:tc>
          <w:tcPr>
            <w:tcW w:w="733" w:type="dxa"/>
            <w:tcBorders>
              <w:top w:val="single" w:sz="4" w:space="0" w:color="auto"/>
              <w:bottom w:val="single" w:sz="4" w:space="0" w:color="auto"/>
            </w:tcBorders>
          </w:tcPr>
          <w:p w14:paraId="528AC7C7"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7</w:t>
            </w:r>
          </w:p>
        </w:tc>
        <w:tc>
          <w:tcPr>
            <w:tcW w:w="734" w:type="dxa"/>
            <w:tcBorders>
              <w:top w:val="single" w:sz="4" w:space="0" w:color="auto"/>
              <w:bottom w:val="single" w:sz="4" w:space="0" w:color="auto"/>
            </w:tcBorders>
          </w:tcPr>
          <w:p w14:paraId="311EF316"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8</w:t>
            </w:r>
          </w:p>
        </w:tc>
        <w:tc>
          <w:tcPr>
            <w:tcW w:w="734" w:type="dxa"/>
            <w:tcBorders>
              <w:top w:val="single" w:sz="4" w:space="0" w:color="auto"/>
              <w:bottom w:val="single" w:sz="4" w:space="0" w:color="auto"/>
            </w:tcBorders>
          </w:tcPr>
          <w:p w14:paraId="0B606C03"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9</w:t>
            </w:r>
          </w:p>
        </w:tc>
        <w:tc>
          <w:tcPr>
            <w:tcW w:w="734" w:type="dxa"/>
            <w:tcBorders>
              <w:top w:val="single" w:sz="4" w:space="0" w:color="auto"/>
              <w:bottom w:val="single" w:sz="4" w:space="0" w:color="auto"/>
            </w:tcBorders>
          </w:tcPr>
          <w:p w14:paraId="0D1C5A7A"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10</w:t>
            </w:r>
          </w:p>
        </w:tc>
        <w:tc>
          <w:tcPr>
            <w:tcW w:w="733" w:type="dxa"/>
            <w:tcBorders>
              <w:top w:val="single" w:sz="4" w:space="0" w:color="auto"/>
              <w:bottom w:val="single" w:sz="4" w:space="0" w:color="auto"/>
            </w:tcBorders>
          </w:tcPr>
          <w:p w14:paraId="13C7B451"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11</w:t>
            </w:r>
          </w:p>
        </w:tc>
        <w:tc>
          <w:tcPr>
            <w:tcW w:w="734" w:type="dxa"/>
            <w:tcBorders>
              <w:top w:val="single" w:sz="4" w:space="0" w:color="auto"/>
              <w:bottom w:val="single" w:sz="4" w:space="0" w:color="auto"/>
            </w:tcBorders>
          </w:tcPr>
          <w:p w14:paraId="6F5D5187"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12</w:t>
            </w:r>
          </w:p>
        </w:tc>
        <w:tc>
          <w:tcPr>
            <w:tcW w:w="734" w:type="dxa"/>
            <w:tcBorders>
              <w:top w:val="single" w:sz="4" w:space="0" w:color="auto"/>
              <w:bottom w:val="single" w:sz="4" w:space="0" w:color="auto"/>
            </w:tcBorders>
          </w:tcPr>
          <w:p w14:paraId="6A0D9A88"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13</w:t>
            </w:r>
          </w:p>
        </w:tc>
      </w:tr>
      <w:tr w:rsidR="008E29A3" w:rsidRPr="009352FC" w14:paraId="5C11EE69" w14:textId="77777777" w:rsidTr="00431E6B">
        <w:trPr>
          <w:trHeight w:val="491"/>
        </w:trPr>
        <w:tc>
          <w:tcPr>
            <w:tcW w:w="2802" w:type="dxa"/>
            <w:tcBorders>
              <w:top w:val="single" w:sz="4" w:space="0" w:color="auto"/>
              <w:bottom w:val="nil"/>
            </w:tcBorders>
          </w:tcPr>
          <w:p w14:paraId="1D6F775A" w14:textId="77777777" w:rsidR="008E29A3" w:rsidRPr="009352FC" w:rsidRDefault="008E29A3" w:rsidP="008E29A3">
            <w:pPr>
              <w:spacing w:after="200" w:line="276" w:lineRule="auto"/>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1. PM-CR</w:t>
            </w:r>
            <w:r w:rsidRPr="009352FC">
              <w:rPr>
                <w:rFonts w:ascii="Times New Roman" w:hAnsi="Times New Roman" w:cs="Times New Roman"/>
                <w:color w:val="000000" w:themeColor="text1"/>
                <w:shd w:val="clear" w:color="auto" w:fill="FFFFFF"/>
                <w:vertAlign w:val="superscript"/>
              </w:rPr>
              <w:t>a</w:t>
            </w:r>
          </w:p>
        </w:tc>
        <w:tc>
          <w:tcPr>
            <w:tcW w:w="733" w:type="dxa"/>
            <w:tcBorders>
              <w:top w:val="single" w:sz="4" w:space="0" w:color="auto"/>
              <w:bottom w:val="nil"/>
            </w:tcBorders>
          </w:tcPr>
          <w:p w14:paraId="584267B9" w14:textId="77777777" w:rsidR="008E29A3" w:rsidRPr="008E29A3" w:rsidRDefault="008E29A3" w:rsidP="008E29A3">
            <w:pPr>
              <w:spacing w:after="200" w:line="276" w:lineRule="auto"/>
              <w:rPr>
                <w:rFonts w:ascii="Times New Roman" w:hAnsi="Times New Roman" w:cs="Times New Roman"/>
                <w:sz w:val="20"/>
                <w:szCs w:val="20"/>
                <w:lang w:val="en-US"/>
              </w:rPr>
            </w:pPr>
            <w:r w:rsidRPr="008E29A3">
              <w:rPr>
                <w:rFonts w:ascii="Times New Roman" w:hAnsi="Times New Roman" w:cs="Times New Roman"/>
                <w:sz w:val="20"/>
                <w:szCs w:val="20"/>
                <w:lang w:val="en-US"/>
              </w:rPr>
              <w:t>11.69</w:t>
            </w:r>
          </w:p>
        </w:tc>
        <w:tc>
          <w:tcPr>
            <w:tcW w:w="734" w:type="dxa"/>
            <w:tcBorders>
              <w:top w:val="single" w:sz="4" w:space="0" w:color="auto"/>
              <w:bottom w:val="nil"/>
            </w:tcBorders>
          </w:tcPr>
          <w:p w14:paraId="06920E9C" w14:textId="77777777" w:rsidR="008E29A3" w:rsidRPr="008E29A3" w:rsidRDefault="008E29A3" w:rsidP="008E29A3">
            <w:pPr>
              <w:spacing w:after="200" w:line="276" w:lineRule="auto"/>
              <w:rPr>
                <w:rFonts w:ascii="Times New Roman" w:hAnsi="Times New Roman" w:cs="Times New Roman"/>
                <w:sz w:val="20"/>
                <w:szCs w:val="20"/>
                <w:lang w:val="en-US"/>
              </w:rPr>
            </w:pPr>
            <w:r w:rsidRPr="008E29A3">
              <w:rPr>
                <w:rFonts w:ascii="Times New Roman" w:hAnsi="Times New Roman" w:cs="Times New Roman"/>
                <w:sz w:val="20"/>
                <w:szCs w:val="20"/>
                <w:lang w:val="en-US"/>
              </w:rPr>
              <w:t>4.52</w:t>
            </w:r>
          </w:p>
        </w:tc>
        <w:tc>
          <w:tcPr>
            <w:tcW w:w="734" w:type="dxa"/>
            <w:tcBorders>
              <w:top w:val="single" w:sz="4" w:space="0" w:color="auto"/>
              <w:bottom w:val="nil"/>
            </w:tcBorders>
          </w:tcPr>
          <w:p w14:paraId="2C472774" w14:textId="77777777" w:rsidR="008E29A3" w:rsidRPr="008E29A3" w:rsidRDefault="008E29A3" w:rsidP="008E29A3">
            <w:pPr>
              <w:rPr>
                <w:rFonts w:ascii="Times New Roman" w:hAnsi="Times New Roman" w:cs="Times New Roman"/>
                <w:sz w:val="20"/>
                <w:szCs w:val="20"/>
                <w:lang w:val="en-US"/>
              </w:rPr>
            </w:pPr>
            <w:r w:rsidRPr="008E29A3">
              <w:rPr>
                <w:rFonts w:ascii="Times New Roman" w:hAnsi="Times New Roman" w:cs="Times New Roman"/>
                <w:sz w:val="20"/>
                <w:szCs w:val="20"/>
                <w:lang w:val="en-US"/>
              </w:rPr>
              <w:t>5-20</w:t>
            </w:r>
          </w:p>
        </w:tc>
        <w:tc>
          <w:tcPr>
            <w:tcW w:w="734" w:type="dxa"/>
            <w:tcBorders>
              <w:top w:val="single" w:sz="4" w:space="0" w:color="auto"/>
              <w:bottom w:val="nil"/>
            </w:tcBorders>
          </w:tcPr>
          <w:p w14:paraId="40C14A22" w14:textId="77777777" w:rsidR="008E29A3" w:rsidRPr="008E29A3" w:rsidRDefault="008E29A3" w:rsidP="008E29A3">
            <w:pPr>
              <w:spacing w:after="200" w:line="276" w:lineRule="auto"/>
              <w:rPr>
                <w:rFonts w:ascii="Times New Roman" w:hAnsi="Times New Roman" w:cs="Times New Roman"/>
                <w:sz w:val="20"/>
                <w:szCs w:val="20"/>
                <w:lang w:val="en-US"/>
              </w:rPr>
            </w:pPr>
            <w:r w:rsidRPr="008E29A3">
              <w:rPr>
                <w:rFonts w:ascii="Times New Roman" w:hAnsi="Times New Roman" w:cs="Times New Roman"/>
                <w:sz w:val="20"/>
                <w:szCs w:val="20"/>
                <w:lang w:val="en-US"/>
              </w:rPr>
              <w:t>1</w:t>
            </w:r>
          </w:p>
        </w:tc>
        <w:tc>
          <w:tcPr>
            <w:tcW w:w="734" w:type="dxa"/>
            <w:tcBorders>
              <w:top w:val="single" w:sz="4" w:space="0" w:color="auto"/>
              <w:bottom w:val="nil"/>
            </w:tcBorders>
          </w:tcPr>
          <w:p w14:paraId="5245CEA5" w14:textId="77777777" w:rsidR="008E29A3" w:rsidRPr="008E29A3" w:rsidRDefault="008E29A3" w:rsidP="008E29A3">
            <w:pPr>
              <w:spacing w:after="200" w:line="276" w:lineRule="auto"/>
              <w:jc w:val="both"/>
              <w:rPr>
                <w:rFonts w:ascii="Times New Roman" w:hAnsi="Times New Roman" w:cs="Times New Roman"/>
                <w:sz w:val="20"/>
                <w:szCs w:val="20"/>
                <w:lang w:val="en-US"/>
              </w:rPr>
            </w:pPr>
          </w:p>
        </w:tc>
        <w:tc>
          <w:tcPr>
            <w:tcW w:w="733" w:type="dxa"/>
            <w:tcBorders>
              <w:top w:val="single" w:sz="4" w:space="0" w:color="auto"/>
              <w:bottom w:val="nil"/>
            </w:tcBorders>
          </w:tcPr>
          <w:p w14:paraId="5B15770B"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Borders>
              <w:top w:val="single" w:sz="4" w:space="0" w:color="auto"/>
              <w:bottom w:val="nil"/>
            </w:tcBorders>
          </w:tcPr>
          <w:p w14:paraId="6184B870"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Borders>
              <w:top w:val="single" w:sz="4" w:space="0" w:color="auto"/>
              <w:bottom w:val="nil"/>
            </w:tcBorders>
          </w:tcPr>
          <w:p w14:paraId="3BA4798E"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Borders>
              <w:top w:val="single" w:sz="4" w:space="0" w:color="auto"/>
              <w:bottom w:val="nil"/>
            </w:tcBorders>
          </w:tcPr>
          <w:p w14:paraId="2FD80066"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3" w:type="dxa"/>
            <w:tcBorders>
              <w:top w:val="single" w:sz="4" w:space="0" w:color="auto"/>
              <w:bottom w:val="nil"/>
            </w:tcBorders>
          </w:tcPr>
          <w:p w14:paraId="0C940B4B"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Borders>
              <w:top w:val="single" w:sz="4" w:space="0" w:color="auto"/>
              <w:bottom w:val="nil"/>
            </w:tcBorders>
          </w:tcPr>
          <w:p w14:paraId="2682059A"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Borders>
              <w:top w:val="single" w:sz="4" w:space="0" w:color="auto"/>
              <w:bottom w:val="nil"/>
            </w:tcBorders>
          </w:tcPr>
          <w:p w14:paraId="651DB81D"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Borders>
              <w:top w:val="single" w:sz="4" w:space="0" w:color="auto"/>
              <w:bottom w:val="nil"/>
            </w:tcBorders>
          </w:tcPr>
          <w:p w14:paraId="402D2234"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3" w:type="dxa"/>
            <w:tcBorders>
              <w:top w:val="single" w:sz="4" w:space="0" w:color="auto"/>
              <w:bottom w:val="nil"/>
            </w:tcBorders>
          </w:tcPr>
          <w:p w14:paraId="1E85ED6C"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Borders>
              <w:top w:val="single" w:sz="4" w:space="0" w:color="auto"/>
              <w:bottom w:val="nil"/>
            </w:tcBorders>
          </w:tcPr>
          <w:p w14:paraId="12F21B7C"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Borders>
              <w:top w:val="single" w:sz="4" w:space="0" w:color="auto"/>
              <w:bottom w:val="nil"/>
            </w:tcBorders>
          </w:tcPr>
          <w:p w14:paraId="6D150FF4"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r>
      <w:tr w:rsidR="008E29A3" w:rsidRPr="009352FC" w14:paraId="385ACBC2" w14:textId="77777777" w:rsidTr="00431E6B">
        <w:trPr>
          <w:trHeight w:val="491"/>
        </w:trPr>
        <w:tc>
          <w:tcPr>
            <w:tcW w:w="2802" w:type="dxa"/>
            <w:tcBorders>
              <w:top w:val="nil"/>
            </w:tcBorders>
          </w:tcPr>
          <w:p w14:paraId="36F42C34" w14:textId="77777777" w:rsidR="008E29A3" w:rsidRPr="009352FC" w:rsidRDefault="008E29A3" w:rsidP="008E29A3">
            <w:pPr>
              <w:spacing w:after="200" w:line="276" w:lineRule="auto"/>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2. PM-ER</w:t>
            </w:r>
            <w:r w:rsidRPr="009352FC">
              <w:rPr>
                <w:rFonts w:ascii="Times New Roman" w:hAnsi="Times New Roman" w:cs="Times New Roman"/>
                <w:color w:val="000000" w:themeColor="text1"/>
                <w:shd w:val="clear" w:color="auto" w:fill="FFFFFF"/>
                <w:vertAlign w:val="superscript"/>
              </w:rPr>
              <w:t>a</w:t>
            </w:r>
          </w:p>
        </w:tc>
        <w:tc>
          <w:tcPr>
            <w:tcW w:w="733" w:type="dxa"/>
            <w:tcBorders>
              <w:top w:val="nil"/>
            </w:tcBorders>
          </w:tcPr>
          <w:p w14:paraId="50509C9C" w14:textId="77777777" w:rsidR="008E29A3" w:rsidRPr="008E29A3" w:rsidRDefault="008E29A3" w:rsidP="008E29A3">
            <w:pPr>
              <w:spacing w:after="200" w:line="276" w:lineRule="auto"/>
              <w:rPr>
                <w:rFonts w:ascii="Times New Roman" w:hAnsi="Times New Roman" w:cs="Times New Roman"/>
                <w:sz w:val="20"/>
                <w:szCs w:val="20"/>
                <w:lang w:val="en-US"/>
              </w:rPr>
            </w:pPr>
            <w:r w:rsidRPr="008E29A3">
              <w:rPr>
                <w:rFonts w:ascii="Times New Roman" w:hAnsi="Times New Roman" w:cs="Times New Roman"/>
                <w:sz w:val="20"/>
                <w:szCs w:val="20"/>
                <w:lang w:val="en-US"/>
              </w:rPr>
              <w:t>14.21</w:t>
            </w:r>
          </w:p>
        </w:tc>
        <w:tc>
          <w:tcPr>
            <w:tcW w:w="734" w:type="dxa"/>
            <w:tcBorders>
              <w:top w:val="nil"/>
            </w:tcBorders>
          </w:tcPr>
          <w:p w14:paraId="3F94DEB8" w14:textId="77777777" w:rsidR="008E29A3" w:rsidRPr="008E29A3" w:rsidRDefault="008E29A3" w:rsidP="008E29A3">
            <w:pPr>
              <w:spacing w:after="200" w:line="276" w:lineRule="auto"/>
              <w:rPr>
                <w:rFonts w:ascii="Times New Roman" w:hAnsi="Times New Roman" w:cs="Times New Roman"/>
                <w:sz w:val="20"/>
                <w:szCs w:val="20"/>
                <w:lang w:val="en-US"/>
              </w:rPr>
            </w:pPr>
            <w:r w:rsidRPr="008E29A3">
              <w:rPr>
                <w:rFonts w:ascii="Times New Roman" w:hAnsi="Times New Roman" w:cs="Times New Roman"/>
                <w:sz w:val="20"/>
                <w:szCs w:val="20"/>
                <w:lang w:val="en-US"/>
              </w:rPr>
              <w:t>4.20</w:t>
            </w:r>
          </w:p>
        </w:tc>
        <w:tc>
          <w:tcPr>
            <w:tcW w:w="734" w:type="dxa"/>
            <w:tcBorders>
              <w:top w:val="nil"/>
            </w:tcBorders>
          </w:tcPr>
          <w:p w14:paraId="4D310EB6" w14:textId="77777777" w:rsidR="008E29A3" w:rsidRPr="008E29A3" w:rsidRDefault="008E29A3" w:rsidP="008E29A3">
            <w:pPr>
              <w:rPr>
                <w:rFonts w:ascii="Times New Roman" w:hAnsi="Times New Roman" w:cs="Times New Roman"/>
                <w:sz w:val="20"/>
                <w:szCs w:val="20"/>
                <w:lang w:val="en-US"/>
              </w:rPr>
            </w:pPr>
            <w:r w:rsidRPr="008E29A3">
              <w:rPr>
                <w:rFonts w:ascii="Times New Roman" w:hAnsi="Times New Roman" w:cs="Times New Roman"/>
                <w:sz w:val="20"/>
                <w:szCs w:val="20"/>
                <w:lang w:val="en-US"/>
              </w:rPr>
              <w:t>5-20</w:t>
            </w:r>
          </w:p>
        </w:tc>
        <w:tc>
          <w:tcPr>
            <w:tcW w:w="734" w:type="dxa"/>
            <w:tcBorders>
              <w:top w:val="nil"/>
            </w:tcBorders>
          </w:tcPr>
          <w:p w14:paraId="6E0E3C19" w14:textId="77777777" w:rsidR="008E29A3" w:rsidRPr="008E29A3" w:rsidRDefault="008E29A3" w:rsidP="008E29A3">
            <w:pPr>
              <w:spacing w:after="200" w:line="276" w:lineRule="auto"/>
              <w:rPr>
                <w:rFonts w:ascii="Times New Roman" w:hAnsi="Times New Roman" w:cs="Times New Roman"/>
                <w:sz w:val="20"/>
                <w:szCs w:val="20"/>
                <w:lang w:val="en-US"/>
              </w:rPr>
            </w:pPr>
            <w:r w:rsidRPr="008E29A3">
              <w:rPr>
                <w:rFonts w:ascii="Times New Roman" w:hAnsi="Times New Roman" w:cs="Times New Roman"/>
                <w:sz w:val="20"/>
                <w:szCs w:val="20"/>
                <w:lang w:val="en-US"/>
              </w:rPr>
              <w:t>.67**</w:t>
            </w:r>
          </w:p>
        </w:tc>
        <w:tc>
          <w:tcPr>
            <w:tcW w:w="734" w:type="dxa"/>
            <w:tcBorders>
              <w:top w:val="nil"/>
            </w:tcBorders>
          </w:tcPr>
          <w:p w14:paraId="33247F12" w14:textId="77777777" w:rsidR="008E29A3" w:rsidRPr="008E29A3" w:rsidRDefault="008E29A3" w:rsidP="008E29A3">
            <w:pPr>
              <w:spacing w:after="200" w:line="276" w:lineRule="auto"/>
              <w:jc w:val="both"/>
              <w:rPr>
                <w:rFonts w:ascii="Times New Roman" w:hAnsi="Times New Roman" w:cs="Times New Roman"/>
                <w:sz w:val="20"/>
                <w:szCs w:val="20"/>
                <w:lang w:val="en-US"/>
              </w:rPr>
            </w:pPr>
            <w:r w:rsidRPr="008E29A3">
              <w:rPr>
                <w:rFonts w:ascii="Times New Roman" w:hAnsi="Times New Roman" w:cs="Times New Roman"/>
                <w:sz w:val="20"/>
                <w:szCs w:val="20"/>
                <w:lang w:val="en-US"/>
              </w:rPr>
              <w:t>1</w:t>
            </w:r>
          </w:p>
        </w:tc>
        <w:tc>
          <w:tcPr>
            <w:tcW w:w="733" w:type="dxa"/>
            <w:tcBorders>
              <w:top w:val="nil"/>
            </w:tcBorders>
          </w:tcPr>
          <w:p w14:paraId="1A2BB646"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Borders>
              <w:top w:val="nil"/>
            </w:tcBorders>
          </w:tcPr>
          <w:p w14:paraId="19FC6204"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Borders>
              <w:top w:val="nil"/>
            </w:tcBorders>
          </w:tcPr>
          <w:p w14:paraId="0248EAFB"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Borders>
              <w:top w:val="nil"/>
            </w:tcBorders>
          </w:tcPr>
          <w:p w14:paraId="426B4326"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3" w:type="dxa"/>
            <w:tcBorders>
              <w:top w:val="nil"/>
            </w:tcBorders>
          </w:tcPr>
          <w:p w14:paraId="27FBE9D7"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Borders>
              <w:top w:val="nil"/>
            </w:tcBorders>
          </w:tcPr>
          <w:p w14:paraId="0646B034"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Borders>
              <w:top w:val="nil"/>
            </w:tcBorders>
          </w:tcPr>
          <w:p w14:paraId="60E27F39"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Borders>
              <w:top w:val="nil"/>
            </w:tcBorders>
          </w:tcPr>
          <w:p w14:paraId="6C37A0B8"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3" w:type="dxa"/>
            <w:tcBorders>
              <w:top w:val="nil"/>
            </w:tcBorders>
          </w:tcPr>
          <w:p w14:paraId="2D1DAC14"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Borders>
              <w:top w:val="nil"/>
            </w:tcBorders>
          </w:tcPr>
          <w:p w14:paraId="665F5135"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Borders>
              <w:top w:val="nil"/>
            </w:tcBorders>
          </w:tcPr>
          <w:p w14:paraId="71BB4534"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r>
      <w:tr w:rsidR="008E29A3" w:rsidRPr="009352FC" w14:paraId="3C73D98F" w14:textId="77777777" w:rsidTr="00431E6B">
        <w:trPr>
          <w:trHeight w:val="491"/>
        </w:trPr>
        <w:tc>
          <w:tcPr>
            <w:tcW w:w="2802" w:type="dxa"/>
          </w:tcPr>
          <w:p w14:paraId="0E47B2A9" w14:textId="77777777" w:rsidR="008E29A3" w:rsidRPr="009352FC" w:rsidRDefault="008E29A3" w:rsidP="008E29A3">
            <w:pPr>
              <w:spacing w:after="200" w:line="276" w:lineRule="auto"/>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3. NM-U</w:t>
            </w:r>
            <w:r w:rsidRPr="009352FC">
              <w:rPr>
                <w:rFonts w:ascii="Times New Roman" w:hAnsi="Times New Roman" w:cs="Times New Roman"/>
                <w:color w:val="000000" w:themeColor="text1"/>
                <w:shd w:val="clear" w:color="auto" w:fill="FFFFFF"/>
                <w:vertAlign w:val="superscript"/>
              </w:rPr>
              <w:t>a</w:t>
            </w:r>
          </w:p>
        </w:tc>
        <w:tc>
          <w:tcPr>
            <w:tcW w:w="733" w:type="dxa"/>
          </w:tcPr>
          <w:p w14:paraId="6F9DC76C" w14:textId="77777777" w:rsidR="008E29A3" w:rsidRPr="008E29A3" w:rsidRDefault="008E29A3" w:rsidP="008E29A3">
            <w:pPr>
              <w:spacing w:after="200" w:line="276" w:lineRule="auto"/>
              <w:rPr>
                <w:rFonts w:ascii="Times New Roman" w:hAnsi="Times New Roman" w:cs="Times New Roman"/>
                <w:sz w:val="20"/>
                <w:szCs w:val="20"/>
                <w:lang w:val="en-US"/>
              </w:rPr>
            </w:pPr>
            <w:r w:rsidRPr="008E29A3">
              <w:rPr>
                <w:rFonts w:ascii="Times New Roman" w:hAnsi="Times New Roman" w:cs="Times New Roman"/>
                <w:sz w:val="20"/>
                <w:szCs w:val="20"/>
                <w:lang w:val="en-US"/>
              </w:rPr>
              <w:t>11.40</w:t>
            </w:r>
          </w:p>
        </w:tc>
        <w:tc>
          <w:tcPr>
            <w:tcW w:w="734" w:type="dxa"/>
          </w:tcPr>
          <w:p w14:paraId="12F865C2" w14:textId="77777777" w:rsidR="008E29A3" w:rsidRPr="008E29A3" w:rsidRDefault="008E29A3" w:rsidP="008E29A3">
            <w:pPr>
              <w:spacing w:after="200" w:line="276" w:lineRule="auto"/>
              <w:rPr>
                <w:rFonts w:ascii="Times New Roman" w:hAnsi="Times New Roman" w:cs="Times New Roman"/>
                <w:sz w:val="20"/>
                <w:szCs w:val="20"/>
                <w:lang w:val="en-US"/>
              </w:rPr>
            </w:pPr>
            <w:r w:rsidRPr="008E29A3">
              <w:rPr>
                <w:rFonts w:ascii="Times New Roman" w:hAnsi="Times New Roman" w:cs="Times New Roman"/>
                <w:sz w:val="20"/>
                <w:szCs w:val="20"/>
                <w:lang w:val="en-US"/>
              </w:rPr>
              <w:t>4.15</w:t>
            </w:r>
          </w:p>
        </w:tc>
        <w:tc>
          <w:tcPr>
            <w:tcW w:w="734" w:type="dxa"/>
          </w:tcPr>
          <w:p w14:paraId="5E649020" w14:textId="77777777" w:rsidR="008E29A3" w:rsidRPr="008E29A3" w:rsidRDefault="008E29A3" w:rsidP="008E29A3">
            <w:pPr>
              <w:rPr>
                <w:rFonts w:ascii="Times New Roman" w:hAnsi="Times New Roman" w:cs="Times New Roman"/>
                <w:sz w:val="20"/>
                <w:szCs w:val="20"/>
                <w:lang w:val="en-US"/>
              </w:rPr>
            </w:pPr>
            <w:r w:rsidRPr="008E29A3">
              <w:rPr>
                <w:rFonts w:ascii="Times New Roman" w:hAnsi="Times New Roman" w:cs="Times New Roman"/>
                <w:sz w:val="20"/>
                <w:szCs w:val="20"/>
                <w:lang w:val="en-US"/>
              </w:rPr>
              <w:t>5-20</w:t>
            </w:r>
          </w:p>
        </w:tc>
        <w:tc>
          <w:tcPr>
            <w:tcW w:w="734" w:type="dxa"/>
          </w:tcPr>
          <w:p w14:paraId="52FA14DC" w14:textId="77777777" w:rsidR="008E29A3" w:rsidRPr="008E29A3" w:rsidRDefault="008E29A3" w:rsidP="008E29A3">
            <w:pPr>
              <w:spacing w:after="200" w:line="276" w:lineRule="auto"/>
              <w:rPr>
                <w:rFonts w:ascii="Times New Roman" w:hAnsi="Times New Roman" w:cs="Times New Roman"/>
                <w:sz w:val="20"/>
                <w:szCs w:val="20"/>
                <w:lang w:val="en-US"/>
              </w:rPr>
            </w:pPr>
            <w:r w:rsidRPr="008E29A3">
              <w:rPr>
                <w:rFonts w:ascii="Times New Roman" w:hAnsi="Times New Roman" w:cs="Times New Roman"/>
                <w:sz w:val="20"/>
                <w:szCs w:val="20"/>
                <w:lang w:val="en-US"/>
              </w:rPr>
              <w:t>.16**</w:t>
            </w:r>
          </w:p>
        </w:tc>
        <w:tc>
          <w:tcPr>
            <w:tcW w:w="734" w:type="dxa"/>
          </w:tcPr>
          <w:p w14:paraId="5EFF11B7" w14:textId="77777777" w:rsidR="008E29A3" w:rsidRPr="008E29A3" w:rsidRDefault="008E29A3" w:rsidP="008E29A3">
            <w:pPr>
              <w:spacing w:after="200" w:line="276" w:lineRule="auto"/>
              <w:jc w:val="both"/>
              <w:rPr>
                <w:rFonts w:ascii="Times New Roman" w:hAnsi="Times New Roman" w:cs="Times New Roman"/>
                <w:sz w:val="20"/>
                <w:szCs w:val="20"/>
                <w:lang w:val="en-US"/>
              </w:rPr>
            </w:pPr>
            <w:r w:rsidRPr="008E29A3">
              <w:rPr>
                <w:rFonts w:ascii="Times New Roman" w:hAnsi="Times New Roman" w:cs="Times New Roman"/>
                <w:sz w:val="20"/>
                <w:szCs w:val="20"/>
                <w:lang w:val="en-US"/>
              </w:rPr>
              <w:t>.19**</w:t>
            </w:r>
          </w:p>
        </w:tc>
        <w:tc>
          <w:tcPr>
            <w:tcW w:w="733" w:type="dxa"/>
          </w:tcPr>
          <w:p w14:paraId="7A57727E" w14:textId="77777777" w:rsidR="008E29A3" w:rsidRPr="009352FC" w:rsidRDefault="008E29A3" w:rsidP="008E29A3">
            <w:pPr>
              <w:spacing w:after="200" w:line="276" w:lineRule="auto"/>
              <w:jc w:val="both"/>
              <w:rPr>
                <w:rFonts w:ascii="Times New Roman" w:hAnsi="Times New Roman" w:cs="Times New Roman"/>
                <w:sz w:val="20"/>
                <w:szCs w:val="20"/>
              </w:rPr>
            </w:pPr>
            <w:r w:rsidRPr="009352FC">
              <w:rPr>
                <w:rFonts w:ascii="Times New Roman" w:hAnsi="Times New Roman" w:cs="Times New Roman"/>
                <w:sz w:val="20"/>
                <w:szCs w:val="20"/>
              </w:rPr>
              <w:t>1</w:t>
            </w:r>
          </w:p>
        </w:tc>
        <w:tc>
          <w:tcPr>
            <w:tcW w:w="734" w:type="dxa"/>
          </w:tcPr>
          <w:p w14:paraId="07D043E3" w14:textId="77777777" w:rsidR="008E29A3" w:rsidRPr="009352FC" w:rsidRDefault="008E29A3" w:rsidP="008E29A3">
            <w:pPr>
              <w:spacing w:after="200" w:line="276" w:lineRule="auto"/>
              <w:jc w:val="both"/>
              <w:rPr>
                <w:rFonts w:ascii="Times New Roman" w:hAnsi="Times New Roman" w:cs="Times New Roman"/>
                <w:sz w:val="20"/>
                <w:szCs w:val="20"/>
              </w:rPr>
            </w:pPr>
          </w:p>
        </w:tc>
        <w:tc>
          <w:tcPr>
            <w:tcW w:w="734" w:type="dxa"/>
          </w:tcPr>
          <w:p w14:paraId="5BC91588" w14:textId="77777777" w:rsidR="008E29A3" w:rsidRPr="009352FC" w:rsidRDefault="008E29A3" w:rsidP="008E29A3">
            <w:pPr>
              <w:spacing w:after="200" w:line="276" w:lineRule="auto"/>
              <w:jc w:val="both"/>
              <w:rPr>
                <w:rFonts w:ascii="Times New Roman" w:hAnsi="Times New Roman" w:cs="Times New Roman"/>
                <w:sz w:val="20"/>
                <w:szCs w:val="20"/>
              </w:rPr>
            </w:pPr>
          </w:p>
        </w:tc>
        <w:tc>
          <w:tcPr>
            <w:tcW w:w="734" w:type="dxa"/>
          </w:tcPr>
          <w:p w14:paraId="4C4BF9D7" w14:textId="77777777" w:rsidR="008E29A3" w:rsidRPr="009352FC" w:rsidRDefault="008E29A3" w:rsidP="008E29A3">
            <w:pPr>
              <w:spacing w:after="200" w:line="276" w:lineRule="auto"/>
              <w:jc w:val="both"/>
              <w:rPr>
                <w:rFonts w:ascii="Times New Roman" w:hAnsi="Times New Roman" w:cs="Times New Roman"/>
                <w:sz w:val="20"/>
                <w:szCs w:val="20"/>
              </w:rPr>
            </w:pPr>
          </w:p>
        </w:tc>
        <w:tc>
          <w:tcPr>
            <w:tcW w:w="733" w:type="dxa"/>
          </w:tcPr>
          <w:p w14:paraId="19BC9B7A" w14:textId="77777777" w:rsidR="008E29A3" w:rsidRPr="009352FC" w:rsidRDefault="008E29A3" w:rsidP="008E29A3">
            <w:pPr>
              <w:spacing w:after="200" w:line="276" w:lineRule="auto"/>
              <w:jc w:val="both"/>
              <w:rPr>
                <w:rFonts w:ascii="Times New Roman" w:hAnsi="Times New Roman" w:cs="Times New Roman"/>
                <w:sz w:val="20"/>
                <w:szCs w:val="20"/>
              </w:rPr>
            </w:pPr>
          </w:p>
        </w:tc>
        <w:tc>
          <w:tcPr>
            <w:tcW w:w="734" w:type="dxa"/>
          </w:tcPr>
          <w:p w14:paraId="73A56026" w14:textId="77777777" w:rsidR="008E29A3" w:rsidRPr="009352FC" w:rsidRDefault="008E29A3" w:rsidP="008E29A3">
            <w:pPr>
              <w:spacing w:after="200" w:line="276" w:lineRule="auto"/>
              <w:jc w:val="both"/>
              <w:rPr>
                <w:rFonts w:ascii="Times New Roman" w:hAnsi="Times New Roman" w:cs="Times New Roman"/>
                <w:sz w:val="20"/>
                <w:szCs w:val="20"/>
              </w:rPr>
            </w:pPr>
          </w:p>
        </w:tc>
        <w:tc>
          <w:tcPr>
            <w:tcW w:w="734" w:type="dxa"/>
          </w:tcPr>
          <w:p w14:paraId="2A6680ED" w14:textId="77777777" w:rsidR="008E29A3" w:rsidRPr="009352FC" w:rsidRDefault="008E29A3" w:rsidP="008E29A3">
            <w:pPr>
              <w:spacing w:after="200" w:line="276" w:lineRule="auto"/>
              <w:jc w:val="both"/>
              <w:rPr>
                <w:rFonts w:ascii="Times New Roman" w:hAnsi="Times New Roman" w:cs="Times New Roman"/>
                <w:sz w:val="20"/>
                <w:szCs w:val="20"/>
              </w:rPr>
            </w:pPr>
          </w:p>
        </w:tc>
        <w:tc>
          <w:tcPr>
            <w:tcW w:w="734" w:type="dxa"/>
          </w:tcPr>
          <w:p w14:paraId="396CC5F6" w14:textId="77777777" w:rsidR="008E29A3" w:rsidRPr="009352FC" w:rsidRDefault="008E29A3" w:rsidP="008E29A3">
            <w:pPr>
              <w:spacing w:after="200" w:line="276" w:lineRule="auto"/>
              <w:jc w:val="both"/>
              <w:rPr>
                <w:rFonts w:ascii="Times New Roman" w:hAnsi="Times New Roman" w:cs="Times New Roman"/>
                <w:sz w:val="20"/>
                <w:szCs w:val="20"/>
              </w:rPr>
            </w:pPr>
          </w:p>
        </w:tc>
        <w:tc>
          <w:tcPr>
            <w:tcW w:w="733" w:type="dxa"/>
          </w:tcPr>
          <w:p w14:paraId="1CF33B3F" w14:textId="77777777" w:rsidR="008E29A3" w:rsidRPr="009352FC" w:rsidRDefault="008E29A3" w:rsidP="008E29A3">
            <w:pPr>
              <w:spacing w:after="200" w:line="276" w:lineRule="auto"/>
              <w:jc w:val="both"/>
              <w:rPr>
                <w:rFonts w:ascii="Times New Roman" w:hAnsi="Times New Roman" w:cs="Times New Roman"/>
                <w:sz w:val="20"/>
                <w:szCs w:val="20"/>
              </w:rPr>
            </w:pPr>
          </w:p>
        </w:tc>
        <w:tc>
          <w:tcPr>
            <w:tcW w:w="734" w:type="dxa"/>
          </w:tcPr>
          <w:p w14:paraId="3A34A14D" w14:textId="77777777" w:rsidR="008E29A3" w:rsidRPr="009352FC" w:rsidRDefault="008E29A3" w:rsidP="008E29A3">
            <w:pPr>
              <w:spacing w:after="200" w:line="276" w:lineRule="auto"/>
              <w:jc w:val="both"/>
              <w:rPr>
                <w:rFonts w:ascii="Times New Roman" w:hAnsi="Times New Roman" w:cs="Times New Roman"/>
                <w:sz w:val="20"/>
                <w:szCs w:val="20"/>
              </w:rPr>
            </w:pPr>
          </w:p>
        </w:tc>
        <w:tc>
          <w:tcPr>
            <w:tcW w:w="734" w:type="dxa"/>
          </w:tcPr>
          <w:p w14:paraId="101CD068" w14:textId="77777777" w:rsidR="008E29A3" w:rsidRPr="009352FC" w:rsidRDefault="008E29A3" w:rsidP="008E29A3">
            <w:pPr>
              <w:spacing w:after="200" w:line="276" w:lineRule="auto"/>
              <w:jc w:val="both"/>
              <w:rPr>
                <w:rFonts w:ascii="Times New Roman" w:hAnsi="Times New Roman" w:cs="Times New Roman"/>
                <w:sz w:val="20"/>
                <w:szCs w:val="20"/>
              </w:rPr>
            </w:pPr>
          </w:p>
        </w:tc>
      </w:tr>
      <w:tr w:rsidR="008E29A3" w:rsidRPr="009352FC" w14:paraId="2202FC04" w14:textId="77777777" w:rsidTr="00431E6B">
        <w:trPr>
          <w:trHeight w:val="491"/>
        </w:trPr>
        <w:tc>
          <w:tcPr>
            <w:tcW w:w="2802" w:type="dxa"/>
          </w:tcPr>
          <w:p w14:paraId="436E0A22" w14:textId="77777777" w:rsidR="008E29A3" w:rsidRPr="009352FC" w:rsidRDefault="008E29A3" w:rsidP="008E29A3">
            <w:pPr>
              <w:spacing w:after="200" w:line="276" w:lineRule="auto"/>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4. NM-CI</w:t>
            </w:r>
            <w:r w:rsidRPr="009352FC">
              <w:rPr>
                <w:rFonts w:ascii="Times New Roman" w:hAnsi="Times New Roman" w:cs="Times New Roman"/>
                <w:color w:val="000000" w:themeColor="text1"/>
                <w:shd w:val="clear" w:color="auto" w:fill="FFFFFF"/>
                <w:vertAlign w:val="superscript"/>
              </w:rPr>
              <w:t xml:space="preserve">a </w:t>
            </w:r>
          </w:p>
        </w:tc>
        <w:tc>
          <w:tcPr>
            <w:tcW w:w="733" w:type="dxa"/>
          </w:tcPr>
          <w:p w14:paraId="6F878341" w14:textId="77777777" w:rsidR="008E29A3" w:rsidRPr="008E29A3" w:rsidRDefault="008E29A3" w:rsidP="008E29A3">
            <w:pPr>
              <w:spacing w:after="200" w:line="276" w:lineRule="auto"/>
              <w:rPr>
                <w:rFonts w:ascii="Times New Roman" w:hAnsi="Times New Roman" w:cs="Times New Roman"/>
                <w:sz w:val="20"/>
                <w:szCs w:val="20"/>
                <w:lang w:val="en-US"/>
              </w:rPr>
            </w:pPr>
            <w:r w:rsidRPr="008E29A3">
              <w:rPr>
                <w:rFonts w:ascii="Times New Roman" w:eastAsia="Times New Roman" w:hAnsi="Times New Roman" w:cs="Times New Roman"/>
                <w:color w:val="000000"/>
                <w:sz w:val="20"/>
                <w:szCs w:val="20"/>
                <w:lang w:val="en-US" w:eastAsia="it-IT"/>
              </w:rPr>
              <w:t>9.51</w:t>
            </w:r>
          </w:p>
        </w:tc>
        <w:tc>
          <w:tcPr>
            <w:tcW w:w="734" w:type="dxa"/>
          </w:tcPr>
          <w:p w14:paraId="3CC34AB3" w14:textId="77777777" w:rsidR="008E29A3" w:rsidRPr="008E29A3" w:rsidRDefault="008E29A3" w:rsidP="008E29A3">
            <w:pPr>
              <w:spacing w:after="200" w:line="276" w:lineRule="auto"/>
              <w:rPr>
                <w:rFonts w:ascii="Times New Roman" w:hAnsi="Times New Roman" w:cs="Times New Roman"/>
                <w:sz w:val="20"/>
                <w:szCs w:val="20"/>
                <w:lang w:val="en-US"/>
              </w:rPr>
            </w:pPr>
            <w:r w:rsidRPr="008E29A3">
              <w:rPr>
                <w:rFonts w:ascii="Times New Roman" w:eastAsia="Times New Roman" w:hAnsi="Times New Roman" w:cs="Times New Roman"/>
                <w:color w:val="000000"/>
                <w:sz w:val="20"/>
                <w:szCs w:val="20"/>
                <w:lang w:val="en-US" w:eastAsia="it-IT"/>
              </w:rPr>
              <w:t>3.96</w:t>
            </w:r>
          </w:p>
        </w:tc>
        <w:tc>
          <w:tcPr>
            <w:tcW w:w="734" w:type="dxa"/>
          </w:tcPr>
          <w:p w14:paraId="2B15990F" w14:textId="77777777" w:rsidR="008E29A3" w:rsidRPr="008E29A3" w:rsidRDefault="008E29A3" w:rsidP="008E29A3">
            <w:pPr>
              <w:rPr>
                <w:rFonts w:ascii="Times New Roman" w:hAnsi="Times New Roman" w:cs="Times New Roman"/>
                <w:sz w:val="20"/>
                <w:szCs w:val="20"/>
                <w:lang w:val="en-US"/>
              </w:rPr>
            </w:pPr>
            <w:r w:rsidRPr="008E29A3">
              <w:rPr>
                <w:rFonts w:ascii="Times New Roman" w:hAnsi="Times New Roman" w:cs="Times New Roman"/>
                <w:sz w:val="20"/>
                <w:szCs w:val="20"/>
                <w:lang w:val="en-US"/>
              </w:rPr>
              <w:t>5-20</w:t>
            </w:r>
          </w:p>
        </w:tc>
        <w:tc>
          <w:tcPr>
            <w:tcW w:w="734" w:type="dxa"/>
          </w:tcPr>
          <w:p w14:paraId="769D9ABB" w14:textId="77777777" w:rsidR="008E29A3" w:rsidRPr="008E29A3" w:rsidRDefault="008E29A3" w:rsidP="008E29A3">
            <w:pPr>
              <w:spacing w:after="200" w:line="276" w:lineRule="auto"/>
              <w:rPr>
                <w:rFonts w:ascii="Times New Roman" w:hAnsi="Times New Roman" w:cs="Times New Roman"/>
                <w:sz w:val="20"/>
                <w:szCs w:val="20"/>
                <w:lang w:val="en-US"/>
              </w:rPr>
            </w:pPr>
            <w:r w:rsidRPr="008E29A3">
              <w:rPr>
                <w:rFonts w:ascii="Times New Roman" w:hAnsi="Times New Roman" w:cs="Times New Roman"/>
                <w:sz w:val="20"/>
                <w:szCs w:val="20"/>
                <w:lang w:val="en-US"/>
              </w:rPr>
              <w:t>.08</w:t>
            </w:r>
          </w:p>
        </w:tc>
        <w:tc>
          <w:tcPr>
            <w:tcW w:w="734" w:type="dxa"/>
          </w:tcPr>
          <w:p w14:paraId="1745E050" w14:textId="77777777" w:rsidR="008E29A3" w:rsidRPr="008E29A3" w:rsidRDefault="008E29A3" w:rsidP="008E29A3">
            <w:pPr>
              <w:spacing w:after="200" w:line="276" w:lineRule="auto"/>
              <w:jc w:val="both"/>
              <w:rPr>
                <w:rFonts w:ascii="Times New Roman" w:hAnsi="Times New Roman" w:cs="Times New Roman"/>
                <w:sz w:val="20"/>
                <w:szCs w:val="20"/>
                <w:lang w:val="en-US"/>
              </w:rPr>
            </w:pPr>
            <w:r w:rsidRPr="008E29A3">
              <w:rPr>
                <w:rFonts w:ascii="Times New Roman" w:hAnsi="Times New Roman" w:cs="Times New Roman"/>
                <w:sz w:val="20"/>
                <w:szCs w:val="20"/>
                <w:lang w:val="en-US"/>
              </w:rPr>
              <w:t>.11**</w:t>
            </w:r>
          </w:p>
        </w:tc>
        <w:tc>
          <w:tcPr>
            <w:tcW w:w="733" w:type="dxa"/>
          </w:tcPr>
          <w:p w14:paraId="6EBB1196"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.73**</w:t>
            </w:r>
          </w:p>
        </w:tc>
        <w:tc>
          <w:tcPr>
            <w:tcW w:w="734" w:type="dxa"/>
          </w:tcPr>
          <w:p w14:paraId="199E8DFF"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1</w:t>
            </w:r>
          </w:p>
        </w:tc>
        <w:tc>
          <w:tcPr>
            <w:tcW w:w="734" w:type="dxa"/>
          </w:tcPr>
          <w:p w14:paraId="72BA35B1"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Pr>
          <w:p w14:paraId="6CAAC122"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3" w:type="dxa"/>
          </w:tcPr>
          <w:p w14:paraId="6DC01CAD"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Pr>
          <w:p w14:paraId="7E190544"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Pr>
          <w:p w14:paraId="20EBFB9D"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Pr>
          <w:p w14:paraId="18207DE5"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3" w:type="dxa"/>
          </w:tcPr>
          <w:p w14:paraId="318A7516"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Pr>
          <w:p w14:paraId="27BA9DFE"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Pr>
          <w:p w14:paraId="3D4BDA50"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r>
      <w:tr w:rsidR="008E29A3" w:rsidRPr="009352FC" w14:paraId="0501771C" w14:textId="77777777" w:rsidTr="00431E6B">
        <w:trPr>
          <w:trHeight w:val="491"/>
        </w:trPr>
        <w:tc>
          <w:tcPr>
            <w:tcW w:w="2802" w:type="dxa"/>
          </w:tcPr>
          <w:p w14:paraId="678AEDD5" w14:textId="77777777" w:rsidR="008E29A3" w:rsidRPr="009352FC" w:rsidRDefault="008E29A3" w:rsidP="008E29A3">
            <w:pPr>
              <w:spacing w:after="200" w:line="276" w:lineRule="auto"/>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5. NAR</w:t>
            </w:r>
            <w:r w:rsidRPr="009352FC">
              <w:rPr>
                <w:rFonts w:ascii="Times New Roman" w:hAnsi="Times New Roman" w:cs="Times New Roman"/>
                <w:color w:val="000000" w:themeColor="text1"/>
                <w:shd w:val="clear" w:color="auto" w:fill="FFFFFF"/>
                <w:vertAlign w:val="superscript"/>
              </w:rPr>
              <w:t>b</w:t>
            </w:r>
          </w:p>
        </w:tc>
        <w:tc>
          <w:tcPr>
            <w:tcW w:w="733" w:type="dxa"/>
          </w:tcPr>
          <w:p w14:paraId="57D2F00D" w14:textId="77777777" w:rsidR="008E29A3" w:rsidRPr="009352FC" w:rsidRDefault="008E29A3" w:rsidP="008E29A3">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19.38</w:t>
            </w:r>
          </w:p>
        </w:tc>
        <w:tc>
          <w:tcPr>
            <w:tcW w:w="734" w:type="dxa"/>
          </w:tcPr>
          <w:p w14:paraId="524FFD3C" w14:textId="77777777" w:rsidR="008E29A3" w:rsidRPr="009352FC" w:rsidRDefault="008E29A3" w:rsidP="008E29A3">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6.73</w:t>
            </w:r>
          </w:p>
        </w:tc>
        <w:tc>
          <w:tcPr>
            <w:tcW w:w="734" w:type="dxa"/>
          </w:tcPr>
          <w:p w14:paraId="61B2D0D2" w14:textId="77777777" w:rsidR="008E29A3" w:rsidRPr="009352FC" w:rsidRDefault="008E29A3" w:rsidP="008E29A3">
            <w:pPr>
              <w:rPr>
                <w:rFonts w:ascii="Times New Roman" w:hAnsi="Times New Roman" w:cs="Times New Roman"/>
                <w:sz w:val="20"/>
                <w:szCs w:val="20"/>
                <w:lang w:val="en-US"/>
              </w:rPr>
            </w:pPr>
            <w:r w:rsidRPr="009352FC">
              <w:rPr>
                <w:rFonts w:ascii="Times New Roman" w:hAnsi="Times New Roman" w:cs="Times New Roman"/>
                <w:sz w:val="20"/>
                <w:szCs w:val="20"/>
                <w:lang w:val="en-US"/>
              </w:rPr>
              <w:t>0-27</w:t>
            </w:r>
          </w:p>
        </w:tc>
        <w:tc>
          <w:tcPr>
            <w:tcW w:w="734" w:type="dxa"/>
          </w:tcPr>
          <w:p w14:paraId="2401E2F4" w14:textId="77777777" w:rsidR="008E29A3" w:rsidRPr="009352FC" w:rsidRDefault="008E29A3" w:rsidP="008E29A3">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.54**</w:t>
            </w:r>
          </w:p>
        </w:tc>
        <w:tc>
          <w:tcPr>
            <w:tcW w:w="734" w:type="dxa"/>
          </w:tcPr>
          <w:p w14:paraId="776C7C3C"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.77**</w:t>
            </w:r>
          </w:p>
        </w:tc>
        <w:tc>
          <w:tcPr>
            <w:tcW w:w="733" w:type="dxa"/>
          </w:tcPr>
          <w:p w14:paraId="17E70296"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.12**</w:t>
            </w:r>
          </w:p>
        </w:tc>
        <w:tc>
          <w:tcPr>
            <w:tcW w:w="734" w:type="dxa"/>
          </w:tcPr>
          <w:p w14:paraId="145AE07A"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.10*</w:t>
            </w:r>
          </w:p>
        </w:tc>
        <w:tc>
          <w:tcPr>
            <w:tcW w:w="734" w:type="dxa"/>
          </w:tcPr>
          <w:p w14:paraId="7D6273B2"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1</w:t>
            </w:r>
          </w:p>
        </w:tc>
        <w:tc>
          <w:tcPr>
            <w:tcW w:w="734" w:type="dxa"/>
          </w:tcPr>
          <w:p w14:paraId="44FD6987"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3" w:type="dxa"/>
          </w:tcPr>
          <w:p w14:paraId="48C62F3E"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Pr>
          <w:p w14:paraId="760F3722"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Pr>
          <w:p w14:paraId="40C31CD8"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Pr>
          <w:p w14:paraId="1836704D"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3" w:type="dxa"/>
          </w:tcPr>
          <w:p w14:paraId="7B7EE7AD"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Pr>
          <w:p w14:paraId="4E8AD068"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c>
          <w:tcPr>
            <w:tcW w:w="734" w:type="dxa"/>
          </w:tcPr>
          <w:p w14:paraId="3E6A09A9" w14:textId="77777777" w:rsidR="008E29A3" w:rsidRPr="009352FC" w:rsidRDefault="008E29A3" w:rsidP="008E29A3">
            <w:pPr>
              <w:spacing w:after="200" w:line="276" w:lineRule="auto"/>
              <w:jc w:val="both"/>
              <w:rPr>
                <w:rFonts w:ascii="Times New Roman" w:hAnsi="Times New Roman" w:cs="Times New Roman"/>
                <w:sz w:val="20"/>
                <w:szCs w:val="20"/>
                <w:lang w:val="en-US"/>
              </w:rPr>
            </w:pPr>
          </w:p>
        </w:tc>
      </w:tr>
      <w:tr w:rsidR="008E29A3" w:rsidRPr="009352FC" w14:paraId="148C10ED" w14:textId="77777777" w:rsidTr="00431E6B">
        <w:trPr>
          <w:trHeight w:val="491"/>
        </w:trPr>
        <w:tc>
          <w:tcPr>
            <w:tcW w:w="2802" w:type="dxa"/>
          </w:tcPr>
          <w:p w14:paraId="24431111" w14:textId="77777777" w:rsidR="008E29A3" w:rsidRPr="009352FC" w:rsidRDefault="008E29A3" w:rsidP="008E29A3">
            <w:pPr>
              <w:spacing w:after="200" w:line="276" w:lineRule="auto"/>
              <w:rPr>
                <w:rFonts w:ascii="Times New Roman" w:hAnsi="Times New Roman" w:cs="Times New Roman"/>
                <w:sz w:val="20"/>
                <w:szCs w:val="20"/>
                <w:lang w:val="en-US"/>
              </w:rPr>
            </w:pPr>
            <w:r w:rsidRPr="009352FC">
              <w:rPr>
                <w:rFonts w:ascii="Times New Roman" w:eastAsia="Times New Roman" w:hAnsi="Times New Roman" w:cs="Times New Roman"/>
                <w:color w:val="000000"/>
                <w:sz w:val="20"/>
                <w:szCs w:val="20"/>
                <w:lang w:val="en-US" w:eastAsia="it-IT"/>
              </w:rPr>
              <w:t>6. SSE</w:t>
            </w:r>
            <w:r w:rsidRPr="009352FC">
              <w:rPr>
                <w:rFonts w:ascii="Times New Roman" w:hAnsi="Times New Roman" w:cs="Times New Roman"/>
                <w:color w:val="000000" w:themeColor="text1"/>
                <w:shd w:val="clear" w:color="auto" w:fill="FFFFFF"/>
                <w:vertAlign w:val="superscript"/>
              </w:rPr>
              <w:t>b</w:t>
            </w:r>
          </w:p>
        </w:tc>
        <w:tc>
          <w:tcPr>
            <w:tcW w:w="733" w:type="dxa"/>
          </w:tcPr>
          <w:p w14:paraId="3BF26CE0" w14:textId="77777777" w:rsidR="008E29A3" w:rsidRPr="009352FC" w:rsidRDefault="008E29A3" w:rsidP="008E29A3">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7.36</w:t>
            </w:r>
          </w:p>
        </w:tc>
        <w:tc>
          <w:tcPr>
            <w:tcW w:w="734" w:type="dxa"/>
          </w:tcPr>
          <w:p w14:paraId="5E47B3F3" w14:textId="77777777" w:rsidR="008E29A3" w:rsidRPr="009352FC" w:rsidRDefault="008E29A3" w:rsidP="008E29A3">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5.18</w:t>
            </w:r>
          </w:p>
        </w:tc>
        <w:tc>
          <w:tcPr>
            <w:tcW w:w="734" w:type="dxa"/>
          </w:tcPr>
          <w:p w14:paraId="7FCF64AA" w14:textId="77777777" w:rsidR="008E29A3" w:rsidRPr="009352FC" w:rsidRDefault="008E29A3" w:rsidP="008E29A3">
            <w:pPr>
              <w:rPr>
                <w:rFonts w:ascii="Times New Roman" w:hAnsi="Times New Roman" w:cs="Times New Roman"/>
                <w:sz w:val="20"/>
                <w:szCs w:val="20"/>
              </w:rPr>
            </w:pPr>
            <w:r w:rsidRPr="009352FC">
              <w:rPr>
                <w:rFonts w:ascii="Times New Roman" w:hAnsi="Times New Roman" w:cs="Times New Roman"/>
                <w:sz w:val="20"/>
                <w:szCs w:val="20"/>
              </w:rPr>
              <w:t>0-18</w:t>
            </w:r>
          </w:p>
        </w:tc>
        <w:tc>
          <w:tcPr>
            <w:tcW w:w="734" w:type="dxa"/>
          </w:tcPr>
          <w:p w14:paraId="5255C378" w14:textId="77777777" w:rsidR="008E29A3" w:rsidRPr="009352FC" w:rsidRDefault="008E29A3" w:rsidP="008E29A3">
            <w:pPr>
              <w:spacing w:after="200" w:line="276" w:lineRule="auto"/>
              <w:rPr>
                <w:rFonts w:ascii="Times New Roman" w:hAnsi="Times New Roman" w:cs="Times New Roman"/>
                <w:sz w:val="20"/>
                <w:szCs w:val="20"/>
              </w:rPr>
            </w:pPr>
            <w:r w:rsidRPr="009352FC">
              <w:rPr>
                <w:rFonts w:ascii="Times New Roman" w:hAnsi="Times New Roman" w:cs="Times New Roman"/>
                <w:sz w:val="20"/>
                <w:szCs w:val="20"/>
              </w:rPr>
              <w:t>.45**</w:t>
            </w:r>
          </w:p>
        </w:tc>
        <w:tc>
          <w:tcPr>
            <w:tcW w:w="734" w:type="dxa"/>
          </w:tcPr>
          <w:p w14:paraId="3F38BA38" w14:textId="77777777" w:rsidR="008E29A3" w:rsidRPr="009352FC" w:rsidRDefault="008E29A3" w:rsidP="008E29A3">
            <w:pPr>
              <w:spacing w:after="200" w:line="276" w:lineRule="auto"/>
              <w:jc w:val="both"/>
              <w:rPr>
                <w:rFonts w:ascii="Times New Roman" w:hAnsi="Times New Roman" w:cs="Times New Roman"/>
                <w:sz w:val="20"/>
                <w:szCs w:val="20"/>
              </w:rPr>
            </w:pPr>
            <w:r w:rsidRPr="009352FC">
              <w:rPr>
                <w:rFonts w:ascii="Times New Roman" w:hAnsi="Times New Roman" w:cs="Times New Roman"/>
                <w:sz w:val="20"/>
                <w:szCs w:val="20"/>
              </w:rPr>
              <w:t>.35**</w:t>
            </w:r>
          </w:p>
        </w:tc>
        <w:tc>
          <w:tcPr>
            <w:tcW w:w="733" w:type="dxa"/>
          </w:tcPr>
          <w:p w14:paraId="7E4CD832" w14:textId="77777777" w:rsidR="008E29A3" w:rsidRPr="009352FC" w:rsidRDefault="008E29A3" w:rsidP="008E29A3">
            <w:pPr>
              <w:spacing w:after="200" w:line="276" w:lineRule="auto"/>
              <w:jc w:val="both"/>
              <w:rPr>
                <w:rFonts w:ascii="Times New Roman" w:hAnsi="Times New Roman" w:cs="Times New Roman"/>
                <w:sz w:val="20"/>
                <w:szCs w:val="20"/>
              </w:rPr>
            </w:pPr>
            <w:r w:rsidRPr="009352FC">
              <w:rPr>
                <w:rFonts w:ascii="Times New Roman" w:hAnsi="Times New Roman" w:cs="Times New Roman"/>
                <w:sz w:val="20"/>
                <w:szCs w:val="20"/>
              </w:rPr>
              <w:t>-.004</w:t>
            </w:r>
          </w:p>
        </w:tc>
        <w:tc>
          <w:tcPr>
            <w:tcW w:w="734" w:type="dxa"/>
          </w:tcPr>
          <w:p w14:paraId="650EFEE8" w14:textId="77777777" w:rsidR="008E29A3" w:rsidRPr="009352FC" w:rsidRDefault="008E29A3" w:rsidP="008E29A3">
            <w:pPr>
              <w:spacing w:after="200" w:line="276" w:lineRule="auto"/>
              <w:jc w:val="both"/>
              <w:rPr>
                <w:rFonts w:ascii="Times New Roman" w:hAnsi="Times New Roman" w:cs="Times New Roman"/>
                <w:sz w:val="20"/>
                <w:szCs w:val="20"/>
              </w:rPr>
            </w:pPr>
            <w:r w:rsidRPr="009352FC">
              <w:rPr>
                <w:rFonts w:ascii="Times New Roman" w:hAnsi="Times New Roman" w:cs="Times New Roman"/>
                <w:sz w:val="20"/>
                <w:szCs w:val="20"/>
              </w:rPr>
              <w:t>.02</w:t>
            </w:r>
          </w:p>
        </w:tc>
        <w:tc>
          <w:tcPr>
            <w:tcW w:w="734" w:type="dxa"/>
          </w:tcPr>
          <w:p w14:paraId="0B55F728" w14:textId="77777777" w:rsidR="008E29A3" w:rsidRPr="009352FC" w:rsidRDefault="008E29A3" w:rsidP="008E29A3">
            <w:pPr>
              <w:spacing w:after="200" w:line="276" w:lineRule="auto"/>
              <w:jc w:val="both"/>
              <w:rPr>
                <w:rFonts w:ascii="Times New Roman" w:hAnsi="Times New Roman" w:cs="Times New Roman"/>
                <w:sz w:val="20"/>
                <w:szCs w:val="20"/>
              </w:rPr>
            </w:pPr>
            <w:r w:rsidRPr="009352FC">
              <w:rPr>
                <w:rFonts w:ascii="Times New Roman" w:hAnsi="Times New Roman" w:cs="Times New Roman"/>
                <w:sz w:val="20"/>
                <w:szCs w:val="20"/>
              </w:rPr>
              <w:t>.45**</w:t>
            </w:r>
          </w:p>
        </w:tc>
        <w:tc>
          <w:tcPr>
            <w:tcW w:w="734" w:type="dxa"/>
          </w:tcPr>
          <w:p w14:paraId="7BF76A15" w14:textId="77777777" w:rsidR="008E29A3" w:rsidRPr="009352FC" w:rsidRDefault="008E29A3" w:rsidP="008E29A3">
            <w:pPr>
              <w:spacing w:after="200" w:line="276" w:lineRule="auto"/>
              <w:jc w:val="both"/>
              <w:rPr>
                <w:rFonts w:ascii="Times New Roman" w:hAnsi="Times New Roman" w:cs="Times New Roman"/>
                <w:sz w:val="20"/>
                <w:szCs w:val="20"/>
              </w:rPr>
            </w:pPr>
            <w:r w:rsidRPr="009352FC">
              <w:rPr>
                <w:rFonts w:ascii="Times New Roman" w:hAnsi="Times New Roman" w:cs="Times New Roman"/>
                <w:sz w:val="20"/>
                <w:szCs w:val="20"/>
              </w:rPr>
              <w:t>1</w:t>
            </w:r>
          </w:p>
        </w:tc>
        <w:tc>
          <w:tcPr>
            <w:tcW w:w="733" w:type="dxa"/>
          </w:tcPr>
          <w:p w14:paraId="5DAD9C71" w14:textId="77777777" w:rsidR="008E29A3" w:rsidRPr="009352FC" w:rsidRDefault="008E29A3" w:rsidP="008E29A3">
            <w:pPr>
              <w:spacing w:after="200" w:line="276" w:lineRule="auto"/>
              <w:jc w:val="both"/>
              <w:rPr>
                <w:rFonts w:ascii="Times New Roman" w:hAnsi="Times New Roman" w:cs="Times New Roman"/>
                <w:sz w:val="20"/>
                <w:szCs w:val="20"/>
              </w:rPr>
            </w:pPr>
          </w:p>
        </w:tc>
        <w:tc>
          <w:tcPr>
            <w:tcW w:w="734" w:type="dxa"/>
          </w:tcPr>
          <w:p w14:paraId="68577BC8" w14:textId="77777777" w:rsidR="008E29A3" w:rsidRPr="009352FC" w:rsidRDefault="008E29A3" w:rsidP="008E29A3">
            <w:pPr>
              <w:spacing w:after="200" w:line="276" w:lineRule="auto"/>
              <w:jc w:val="both"/>
              <w:rPr>
                <w:rFonts w:ascii="Times New Roman" w:hAnsi="Times New Roman" w:cs="Times New Roman"/>
                <w:sz w:val="20"/>
                <w:szCs w:val="20"/>
              </w:rPr>
            </w:pPr>
          </w:p>
        </w:tc>
        <w:tc>
          <w:tcPr>
            <w:tcW w:w="734" w:type="dxa"/>
          </w:tcPr>
          <w:p w14:paraId="7F349499" w14:textId="77777777" w:rsidR="008E29A3" w:rsidRPr="009352FC" w:rsidRDefault="008E29A3" w:rsidP="008E29A3">
            <w:pPr>
              <w:spacing w:after="200" w:line="276" w:lineRule="auto"/>
              <w:jc w:val="both"/>
              <w:rPr>
                <w:rFonts w:ascii="Times New Roman" w:hAnsi="Times New Roman" w:cs="Times New Roman"/>
                <w:sz w:val="20"/>
                <w:szCs w:val="20"/>
              </w:rPr>
            </w:pPr>
          </w:p>
        </w:tc>
        <w:tc>
          <w:tcPr>
            <w:tcW w:w="734" w:type="dxa"/>
          </w:tcPr>
          <w:p w14:paraId="1F35B5D5" w14:textId="77777777" w:rsidR="008E29A3" w:rsidRPr="009352FC" w:rsidRDefault="008E29A3" w:rsidP="008E29A3">
            <w:pPr>
              <w:spacing w:after="200" w:line="276" w:lineRule="auto"/>
              <w:jc w:val="both"/>
              <w:rPr>
                <w:rFonts w:ascii="Times New Roman" w:hAnsi="Times New Roman" w:cs="Times New Roman"/>
                <w:sz w:val="20"/>
                <w:szCs w:val="20"/>
              </w:rPr>
            </w:pPr>
          </w:p>
        </w:tc>
        <w:tc>
          <w:tcPr>
            <w:tcW w:w="733" w:type="dxa"/>
          </w:tcPr>
          <w:p w14:paraId="6A8D76C8" w14:textId="77777777" w:rsidR="008E29A3" w:rsidRPr="009352FC" w:rsidRDefault="008E29A3" w:rsidP="008E29A3">
            <w:pPr>
              <w:spacing w:after="200" w:line="276" w:lineRule="auto"/>
              <w:jc w:val="both"/>
              <w:rPr>
                <w:rFonts w:ascii="Times New Roman" w:hAnsi="Times New Roman" w:cs="Times New Roman"/>
                <w:sz w:val="20"/>
                <w:szCs w:val="20"/>
              </w:rPr>
            </w:pPr>
          </w:p>
        </w:tc>
        <w:tc>
          <w:tcPr>
            <w:tcW w:w="734" w:type="dxa"/>
          </w:tcPr>
          <w:p w14:paraId="5012BEA8" w14:textId="77777777" w:rsidR="008E29A3" w:rsidRPr="009352FC" w:rsidRDefault="008E29A3" w:rsidP="008E29A3">
            <w:pPr>
              <w:spacing w:after="200" w:line="276" w:lineRule="auto"/>
              <w:jc w:val="both"/>
              <w:rPr>
                <w:rFonts w:ascii="Times New Roman" w:hAnsi="Times New Roman" w:cs="Times New Roman"/>
                <w:sz w:val="20"/>
                <w:szCs w:val="20"/>
              </w:rPr>
            </w:pPr>
          </w:p>
        </w:tc>
        <w:tc>
          <w:tcPr>
            <w:tcW w:w="734" w:type="dxa"/>
          </w:tcPr>
          <w:p w14:paraId="7A29115D" w14:textId="77777777" w:rsidR="008E29A3" w:rsidRPr="009352FC" w:rsidRDefault="008E29A3" w:rsidP="008E29A3">
            <w:pPr>
              <w:spacing w:after="200" w:line="276" w:lineRule="auto"/>
              <w:jc w:val="both"/>
              <w:rPr>
                <w:rFonts w:ascii="Times New Roman" w:hAnsi="Times New Roman" w:cs="Times New Roman"/>
                <w:sz w:val="20"/>
                <w:szCs w:val="20"/>
              </w:rPr>
            </w:pPr>
          </w:p>
        </w:tc>
      </w:tr>
      <w:tr w:rsidR="008E29A3" w:rsidRPr="009352FC" w14:paraId="3342E2A4" w14:textId="77777777" w:rsidTr="00431E6B">
        <w:trPr>
          <w:trHeight w:val="491"/>
        </w:trPr>
        <w:tc>
          <w:tcPr>
            <w:tcW w:w="2802" w:type="dxa"/>
          </w:tcPr>
          <w:p w14:paraId="5C721C8D"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7. HR</w:t>
            </w:r>
            <w:r w:rsidRPr="009352FC">
              <w:rPr>
                <w:rFonts w:ascii="Times New Roman" w:hAnsi="Times New Roman" w:cs="Times New Roman"/>
                <w:color w:val="000000" w:themeColor="text1"/>
                <w:shd w:val="clear" w:color="auto" w:fill="FFFFFF"/>
                <w:vertAlign w:val="superscript"/>
              </w:rPr>
              <w:t>b</w:t>
            </w:r>
          </w:p>
        </w:tc>
        <w:tc>
          <w:tcPr>
            <w:tcW w:w="733" w:type="dxa"/>
          </w:tcPr>
          <w:p w14:paraId="20BE3FDD" w14:textId="77777777" w:rsidR="008E29A3" w:rsidRPr="009352FC" w:rsidRDefault="008E29A3" w:rsidP="008E29A3">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15.91</w:t>
            </w:r>
          </w:p>
        </w:tc>
        <w:tc>
          <w:tcPr>
            <w:tcW w:w="734" w:type="dxa"/>
          </w:tcPr>
          <w:p w14:paraId="3DA4D7AE" w14:textId="77777777" w:rsidR="008E29A3" w:rsidRPr="009352FC" w:rsidRDefault="008E29A3" w:rsidP="008E29A3">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3.44</w:t>
            </w:r>
          </w:p>
        </w:tc>
        <w:tc>
          <w:tcPr>
            <w:tcW w:w="734" w:type="dxa"/>
          </w:tcPr>
          <w:p w14:paraId="77F2F23E" w14:textId="77777777" w:rsidR="008E29A3" w:rsidRPr="009352FC" w:rsidRDefault="008E29A3" w:rsidP="008E29A3">
            <w:pPr>
              <w:rPr>
                <w:rFonts w:ascii="Times New Roman" w:hAnsi="Times New Roman" w:cs="Times New Roman"/>
                <w:sz w:val="20"/>
                <w:szCs w:val="20"/>
                <w:lang w:val="en-US"/>
              </w:rPr>
            </w:pPr>
            <w:r w:rsidRPr="009352FC">
              <w:rPr>
                <w:rFonts w:ascii="Times New Roman" w:hAnsi="Times New Roman" w:cs="Times New Roman"/>
                <w:sz w:val="20"/>
                <w:szCs w:val="20"/>
                <w:lang w:val="en-US"/>
              </w:rPr>
              <w:t>0-18</w:t>
            </w:r>
          </w:p>
        </w:tc>
        <w:tc>
          <w:tcPr>
            <w:tcW w:w="734" w:type="dxa"/>
          </w:tcPr>
          <w:p w14:paraId="3E443207" w14:textId="77777777" w:rsidR="008E29A3" w:rsidRPr="009352FC" w:rsidRDefault="008E29A3" w:rsidP="008E29A3">
            <w:pPr>
              <w:spacing w:after="200" w:line="276" w:lineRule="auto"/>
              <w:rPr>
                <w:rFonts w:ascii="Times New Roman" w:hAnsi="Times New Roman" w:cs="Times New Roman"/>
                <w:sz w:val="20"/>
                <w:szCs w:val="20"/>
                <w:lang w:val="en-US"/>
              </w:rPr>
            </w:pPr>
            <w:r w:rsidRPr="009352FC">
              <w:rPr>
                <w:rFonts w:ascii="Times New Roman" w:hAnsi="Times New Roman" w:cs="Times New Roman"/>
                <w:sz w:val="20"/>
                <w:szCs w:val="20"/>
                <w:lang w:val="en-US"/>
              </w:rPr>
              <w:t>-.09*</w:t>
            </w:r>
          </w:p>
        </w:tc>
        <w:tc>
          <w:tcPr>
            <w:tcW w:w="734" w:type="dxa"/>
          </w:tcPr>
          <w:p w14:paraId="594019F9"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.003</w:t>
            </w:r>
          </w:p>
        </w:tc>
        <w:tc>
          <w:tcPr>
            <w:tcW w:w="733" w:type="dxa"/>
          </w:tcPr>
          <w:p w14:paraId="0B3140B9"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.17**</w:t>
            </w:r>
          </w:p>
        </w:tc>
        <w:tc>
          <w:tcPr>
            <w:tcW w:w="734" w:type="dxa"/>
          </w:tcPr>
          <w:p w14:paraId="7B8CB5D2"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.17**</w:t>
            </w:r>
          </w:p>
        </w:tc>
        <w:tc>
          <w:tcPr>
            <w:tcW w:w="734" w:type="dxa"/>
          </w:tcPr>
          <w:p w14:paraId="60283777"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-.02</w:t>
            </w:r>
          </w:p>
        </w:tc>
        <w:tc>
          <w:tcPr>
            <w:tcW w:w="734" w:type="dxa"/>
          </w:tcPr>
          <w:p w14:paraId="01E4CBF1" w14:textId="77777777" w:rsidR="008E29A3" w:rsidRPr="009352FC" w:rsidRDefault="008E29A3" w:rsidP="008E29A3">
            <w:pPr>
              <w:spacing w:after="200" w:line="276" w:lineRule="auto"/>
              <w:jc w:val="both"/>
              <w:rPr>
                <w:rFonts w:ascii="Times New Roman" w:hAnsi="Times New Roman" w:cs="Times New Roman"/>
                <w:sz w:val="20"/>
                <w:szCs w:val="20"/>
                <w:lang w:val="en-US"/>
              </w:rPr>
            </w:pPr>
            <w:r w:rsidRPr="009352FC">
              <w:rPr>
                <w:rFonts w:ascii="Times New Roman" w:hAnsi="Times New Roman" w:cs="Times New Roman"/>
                <w:sz w:val="20"/>
                <w:szCs w:val="20"/>
                <w:lang w:val="en-US"/>
              </w:rPr>
              <w:t>-.15**</w:t>
            </w:r>
          </w:p>
        </w:tc>
        <w:tc>
          <w:tcPr>
            <w:tcW w:w="733" w:type="dxa"/>
          </w:tcPr>
          <w:p w14:paraId="41708BC1"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w:t>
            </w:r>
          </w:p>
        </w:tc>
        <w:tc>
          <w:tcPr>
            <w:tcW w:w="734" w:type="dxa"/>
          </w:tcPr>
          <w:p w14:paraId="15AE5597"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c>
          <w:tcPr>
            <w:tcW w:w="734" w:type="dxa"/>
          </w:tcPr>
          <w:p w14:paraId="5C16509B"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c>
          <w:tcPr>
            <w:tcW w:w="734" w:type="dxa"/>
          </w:tcPr>
          <w:p w14:paraId="5F1F2079"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c>
          <w:tcPr>
            <w:tcW w:w="733" w:type="dxa"/>
          </w:tcPr>
          <w:p w14:paraId="482DBDD0"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c>
          <w:tcPr>
            <w:tcW w:w="734" w:type="dxa"/>
          </w:tcPr>
          <w:p w14:paraId="1DD7B812"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c>
          <w:tcPr>
            <w:tcW w:w="734" w:type="dxa"/>
          </w:tcPr>
          <w:p w14:paraId="77BD4667"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r>
      <w:tr w:rsidR="008E29A3" w:rsidRPr="009352FC" w14:paraId="370B75EE" w14:textId="77777777" w:rsidTr="00431E6B">
        <w:trPr>
          <w:trHeight w:val="491"/>
        </w:trPr>
        <w:tc>
          <w:tcPr>
            <w:tcW w:w="2802" w:type="dxa"/>
          </w:tcPr>
          <w:p w14:paraId="27FD85EC"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8. TSMM</w:t>
            </w:r>
            <w:r w:rsidRPr="009352FC">
              <w:rPr>
                <w:rFonts w:ascii="Times New Roman" w:hAnsi="Times New Roman" w:cs="Times New Roman"/>
                <w:color w:val="000000" w:themeColor="text1"/>
                <w:shd w:val="clear" w:color="auto" w:fill="FFFFFF"/>
                <w:vertAlign w:val="superscript"/>
              </w:rPr>
              <w:t>b</w:t>
            </w:r>
          </w:p>
        </w:tc>
        <w:tc>
          <w:tcPr>
            <w:tcW w:w="733" w:type="dxa"/>
          </w:tcPr>
          <w:p w14:paraId="44076821"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13.32</w:t>
            </w:r>
          </w:p>
        </w:tc>
        <w:tc>
          <w:tcPr>
            <w:tcW w:w="734" w:type="dxa"/>
          </w:tcPr>
          <w:p w14:paraId="6B329912"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8.13</w:t>
            </w:r>
          </w:p>
        </w:tc>
        <w:tc>
          <w:tcPr>
            <w:tcW w:w="734" w:type="dxa"/>
          </w:tcPr>
          <w:p w14:paraId="0F2734A3" w14:textId="77777777" w:rsidR="008E29A3" w:rsidRPr="009352FC" w:rsidRDefault="008E29A3" w:rsidP="008E29A3">
            <w:pPr>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0-27</w:t>
            </w:r>
          </w:p>
        </w:tc>
        <w:tc>
          <w:tcPr>
            <w:tcW w:w="734" w:type="dxa"/>
          </w:tcPr>
          <w:p w14:paraId="6E1B16AC"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.32**</w:t>
            </w:r>
          </w:p>
        </w:tc>
        <w:tc>
          <w:tcPr>
            <w:tcW w:w="734" w:type="dxa"/>
          </w:tcPr>
          <w:p w14:paraId="2041ACF0"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.27**</w:t>
            </w:r>
          </w:p>
        </w:tc>
        <w:tc>
          <w:tcPr>
            <w:tcW w:w="733" w:type="dxa"/>
          </w:tcPr>
          <w:p w14:paraId="12942EC2"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-.11*</w:t>
            </w:r>
          </w:p>
        </w:tc>
        <w:tc>
          <w:tcPr>
            <w:tcW w:w="734" w:type="dxa"/>
          </w:tcPr>
          <w:p w14:paraId="59D28B76"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-.06</w:t>
            </w:r>
          </w:p>
        </w:tc>
        <w:tc>
          <w:tcPr>
            <w:tcW w:w="734" w:type="dxa"/>
          </w:tcPr>
          <w:p w14:paraId="7D3D168A"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.28**</w:t>
            </w:r>
          </w:p>
        </w:tc>
        <w:tc>
          <w:tcPr>
            <w:tcW w:w="734" w:type="dxa"/>
          </w:tcPr>
          <w:p w14:paraId="2B96A2D2"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.36**</w:t>
            </w:r>
          </w:p>
        </w:tc>
        <w:tc>
          <w:tcPr>
            <w:tcW w:w="733" w:type="dxa"/>
          </w:tcPr>
          <w:p w14:paraId="4CF12157"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-.14**</w:t>
            </w:r>
          </w:p>
        </w:tc>
        <w:tc>
          <w:tcPr>
            <w:tcW w:w="734" w:type="dxa"/>
          </w:tcPr>
          <w:p w14:paraId="5998D248"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w:t>
            </w:r>
          </w:p>
        </w:tc>
        <w:tc>
          <w:tcPr>
            <w:tcW w:w="734" w:type="dxa"/>
          </w:tcPr>
          <w:p w14:paraId="56C7FF87"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c>
          <w:tcPr>
            <w:tcW w:w="734" w:type="dxa"/>
          </w:tcPr>
          <w:p w14:paraId="51A2C30C"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c>
          <w:tcPr>
            <w:tcW w:w="733" w:type="dxa"/>
          </w:tcPr>
          <w:p w14:paraId="6C217780"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c>
          <w:tcPr>
            <w:tcW w:w="734" w:type="dxa"/>
          </w:tcPr>
          <w:p w14:paraId="5AF26907"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c>
          <w:tcPr>
            <w:tcW w:w="734" w:type="dxa"/>
          </w:tcPr>
          <w:p w14:paraId="20B41161"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r>
      <w:tr w:rsidR="008E29A3" w:rsidRPr="009352FC" w14:paraId="63A50072" w14:textId="77777777" w:rsidTr="00431E6B">
        <w:trPr>
          <w:trHeight w:val="491"/>
        </w:trPr>
        <w:tc>
          <w:tcPr>
            <w:tcW w:w="2802" w:type="dxa"/>
          </w:tcPr>
          <w:p w14:paraId="4DB7EE12"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9. SF</w:t>
            </w:r>
            <w:r w:rsidRPr="009352FC">
              <w:rPr>
                <w:rFonts w:ascii="Times New Roman" w:hAnsi="Times New Roman" w:cs="Times New Roman"/>
                <w:color w:val="000000" w:themeColor="text1"/>
                <w:shd w:val="clear" w:color="auto" w:fill="FFFFFF"/>
                <w:vertAlign w:val="superscript"/>
              </w:rPr>
              <w:t>b</w:t>
            </w:r>
          </w:p>
        </w:tc>
        <w:tc>
          <w:tcPr>
            <w:tcW w:w="733" w:type="dxa"/>
          </w:tcPr>
          <w:p w14:paraId="243514BD"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12.64</w:t>
            </w:r>
          </w:p>
        </w:tc>
        <w:tc>
          <w:tcPr>
            <w:tcW w:w="734" w:type="dxa"/>
          </w:tcPr>
          <w:p w14:paraId="2369553A"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7.29</w:t>
            </w:r>
          </w:p>
        </w:tc>
        <w:tc>
          <w:tcPr>
            <w:tcW w:w="734" w:type="dxa"/>
          </w:tcPr>
          <w:p w14:paraId="1AF75F40" w14:textId="77777777" w:rsidR="008E29A3" w:rsidRPr="009352FC" w:rsidRDefault="008E29A3" w:rsidP="008E29A3">
            <w:pPr>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0-27</w:t>
            </w:r>
          </w:p>
        </w:tc>
        <w:tc>
          <w:tcPr>
            <w:tcW w:w="734" w:type="dxa"/>
          </w:tcPr>
          <w:p w14:paraId="1F0DD12D"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.37**</w:t>
            </w:r>
          </w:p>
        </w:tc>
        <w:tc>
          <w:tcPr>
            <w:tcW w:w="734" w:type="dxa"/>
          </w:tcPr>
          <w:p w14:paraId="701E644A"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.34**</w:t>
            </w:r>
          </w:p>
        </w:tc>
        <w:tc>
          <w:tcPr>
            <w:tcW w:w="733" w:type="dxa"/>
          </w:tcPr>
          <w:p w14:paraId="58FA6CE2"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.22**</w:t>
            </w:r>
          </w:p>
        </w:tc>
        <w:tc>
          <w:tcPr>
            <w:tcW w:w="734" w:type="dxa"/>
          </w:tcPr>
          <w:p w14:paraId="1A2FF9A3"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.25**</w:t>
            </w:r>
          </w:p>
        </w:tc>
        <w:tc>
          <w:tcPr>
            <w:tcW w:w="734" w:type="dxa"/>
          </w:tcPr>
          <w:p w14:paraId="3D88AC65"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.36**</w:t>
            </w:r>
          </w:p>
        </w:tc>
        <w:tc>
          <w:tcPr>
            <w:tcW w:w="734" w:type="dxa"/>
          </w:tcPr>
          <w:p w14:paraId="3F4A71CA"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.33**</w:t>
            </w:r>
          </w:p>
        </w:tc>
        <w:tc>
          <w:tcPr>
            <w:tcW w:w="733" w:type="dxa"/>
          </w:tcPr>
          <w:p w14:paraId="25FC16B8"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-.06</w:t>
            </w:r>
          </w:p>
        </w:tc>
        <w:tc>
          <w:tcPr>
            <w:tcW w:w="734" w:type="dxa"/>
          </w:tcPr>
          <w:p w14:paraId="53005D7F"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.23**</w:t>
            </w:r>
          </w:p>
        </w:tc>
        <w:tc>
          <w:tcPr>
            <w:tcW w:w="734" w:type="dxa"/>
          </w:tcPr>
          <w:p w14:paraId="500FA402"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w:t>
            </w:r>
          </w:p>
        </w:tc>
        <w:tc>
          <w:tcPr>
            <w:tcW w:w="734" w:type="dxa"/>
          </w:tcPr>
          <w:p w14:paraId="0313B686"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c>
          <w:tcPr>
            <w:tcW w:w="733" w:type="dxa"/>
          </w:tcPr>
          <w:p w14:paraId="264DE555"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c>
          <w:tcPr>
            <w:tcW w:w="734" w:type="dxa"/>
          </w:tcPr>
          <w:p w14:paraId="1563BFA2"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c>
          <w:tcPr>
            <w:tcW w:w="734" w:type="dxa"/>
          </w:tcPr>
          <w:p w14:paraId="2EBB547D"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r>
      <w:tr w:rsidR="008E29A3" w:rsidRPr="009352FC" w14:paraId="1F3A514C" w14:textId="77777777" w:rsidTr="00431E6B">
        <w:trPr>
          <w:trHeight w:val="491"/>
        </w:trPr>
        <w:tc>
          <w:tcPr>
            <w:tcW w:w="2802" w:type="dxa"/>
          </w:tcPr>
          <w:p w14:paraId="4C0F08BA"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10. WC</w:t>
            </w:r>
            <w:r w:rsidRPr="009352FC">
              <w:rPr>
                <w:rFonts w:ascii="Times New Roman" w:hAnsi="Times New Roman" w:cs="Times New Roman"/>
                <w:color w:val="000000" w:themeColor="text1"/>
                <w:shd w:val="clear" w:color="auto" w:fill="FFFFFF"/>
                <w:vertAlign w:val="superscript"/>
              </w:rPr>
              <w:t>b</w:t>
            </w:r>
          </w:p>
        </w:tc>
        <w:tc>
          <w:tcPr>
            <w:tcW w:w="733" w:type="dxa"/>
          </w:tcPr>
          <w:p w14:paraId="77CEB650"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10.23</w:t>
            </w:r>
          </w:p>
        </w:tc>
        <w:tc>
          <w:tcPr>
            <w:tcW w:w="734" w:type="dxa"/>
          </w:tcPr>
          <w:p w14:paraId="503506BC"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8.49</w:t>
            </w:r>
          </w:p>
        </w:tc>
        <w:tc>
          <w:tcPr>
            <w:tcW w:w="734" w:type="dxa"/>
          </w:tcPr>
          <w:p w14:paraId="1D5034E3" w14:textId="77777777" w:rsidR="008E29A3" w:rsidRPr="009352FC" w:rsidRDefault="008E29A3" w:rsidP="008E29A3">
            <w:pPr>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0-27</w:t>
            </w:r>
          </w:p>
        </w:tc>
        <w:tc>
          <w:tcPr>
            <w:tcW w:w="734" w:type="dxa"/>
          </w:tcPr>
          <w:p w14:paraId="2909B318"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.26**</w:t>
            </w:r>
          </w:p>
        </w:tc>
        <w:tc>
          <w:tcPr>
            <w:tcW w:w="734" w:type="dxa"/>
          </w:tcPr>
          <w:p w14:paraId="74287642"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.22**</w:t>
            </w:r>
          </w:p>
        </w:tc>
        <w:tc>
          <w:tcPr>
            <w:tcW w:w="733" w:type="dxa"/>
          </w:tcPr>
          <w:p w14:paraId="4F4DBA50"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.19**</w:t>
            </w:r>
          </w:p>
        </w:tc>
        <w:tc>
          <w:tcPr>
            <w:tcW w:w="734" w:type="dxa"/>
          </w:tcPr>
          <w:p w14:paraId="73F15E1C"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.17**</w:t>
            </w:r>
          </w:p>
        </w:tc>
        <w:tc>
          <w:tcPr>
            <w:tcW w:w="734" w:type="dxa"/>
          </w:tcPr>
          <w:p w14:paraId="0DB44A37"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.21**</w:t>
            </w:r>
          </w:p>
        </w:tc>
        <w:tc>
          <w:tcPr>
            <w:tcW w:w="734" w:type="dxa"/>
          </w:tcPr>
          <w:p w14:paraId="588FE523"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.28**</w:t>
            </w:r>
          </w:p>
        </w:tc>
        <w:tc>
          <w:tcPr>
            <w:tcW w:w="733" w:type="dxa"/>
          </w:tcPr>
          <w:p w14:paraId="235662A8"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.12**</w:t>
            </w:r>
          </w:p>
        </w:tc>
        <w:tc>
          <w:tcPr>
            <w:tcW w:w="734" w:type="dxa"/>
          </w:tcPr>
          <w:p w14:paraId="441392EF"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.16**</w:t>
            </w:r>
          </w:p>
        </w:tc>
        <w:tc>
          <w:tcPr>
            <w:tcW w:w="734" w:type="dxa"/>
          </w:tcPr>
          <w:p w14:paraId="3DF8B4BD"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.29**</w:t>
            </w:r>
          </w:p>
        </w:tc>
        <w:tc>
          <w:tcPr>
            <w:tcW w:w="734" w:type="dxa"/>
          </w:tcPr>
          <w:p w14:paraId="093A8F4E"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w:t>
            </w:r>
          </w:p>
        </w:tc>
        <w:tc>
          <w:tcPr>
            <w:tcW w:w="733" w:type="dxa"/>
          </w:tcPr>
          <w:p w14:paraId="2698523E"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c>
          <w:tcPr>
            <w:tcW w:w="734" w:type="dxa"/>
          </w:tcPr>
          <w:p w14:paraId="3C97E320"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c>
          <w:tcPr>
            <w:tcW w:w="734" w:type="dxa"/>
          </w:tcPr>
          <w:p w14:paraId="29F10ADC"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r>
      <w:tr w:rsidR="008E29A3" w:rsidRPr="009352FC" w14:paraId="5235AFFE" w14:textId="77777777" w:rsidTr="00431E6B">
        <w:trPr>
          <w:trHeight w:val="491"/>
        </w:trPr>
        <w:tc>
          <w:tcPr>
            <w:tcW w:w="2802" w:type="dxa"/>
          </w:tcPr>
          <w:p w14:paraId="1B4D8D01"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11. CA</w:t>
            </w:r>
            <w:r w:rsidRPr="009352FC">
              <w:rPr>
                <w:rFonts w:ascii="Times New Roman" w:hAnsi="Times New Roman" w:cs="Times New Roman"/>
                <w:color w:val="000000" w:themeColor="text1"/>
                <w:shd w:val="clear" w:color="auto" w:fill="FFFFFF"/>
                <w:vertAlign w:val="superscript"/>
              </w:rPr>
              <w:t>b</w:t>
            </w:r>
          </w:p>
        </w:tc>
        <w:tc>
          <w:tcPr>
            <w:tcW w:w="733" w:type="dxa"/>
          </w:tcPr>
          <w:p w14:paraId="09272247"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12.47</w:t>
            </w:r>
          </w:p>
        </w:tc>
        <w:tc>
          <w:tcPr>
            <w:tcW w:w="734" w:type="dxa"/>
          </w:tcPr>
          <w:p w14:paraId="3D5AB923"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4.78</w:t>
            </w:r>
          </w:p>
        </w:tc>
        <w:tc>
          <w:tcPr>
            <w:tcW w:w="734" w:type="dxa"/>
          </w:tcPr>
          <w:p w14:paraId="5C7D4828" w14:textId="77777777" w:rsidR="008E29A3" w:rsidRPr="009352FC" w:rsidRDefault="008E29A3" w:rsidP="008E29A3">
            <w:pPr>
              <w:rPr>
                <w:rFonts w:ascii="Times New Roman" w:eastAsia="Times New Roman" w:hAnsi="Times New Roman" w:cs="Times New Roman"/>
                <w:color w:val="000000"/>
                <w:sz w:val="20"/>
                <w:szCs w:val="20"/>
                <w:lang w:val="en-US" w:eastAsia="it-IT"/>
              </w:rPr>
            </w:pPr>
            <w:r w:rsidRPr="009352FC">
              <w:rPr>
                <w:rFonts w:ascii="Times New Roman" w:hAnsi="Times New Roman" w:cs="Times New Roman"/>
                <w:sz w:val="20"/>
                <w:szCs w:val="20"/>
                <w:lang w:val="en-US"/>
              </w:rPr>
              <w:t>0-18</w:t>
            </w:r>
          </w:p>
        </w:tc>
        <w:tc>
          <w:tcPr>
            <w:tcW w:w="734" w:type="dxa"/>
          </w:tcPr>
          <w:p w14:paraId="4D461B92"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.25**</w:t>
            </w:r>
          </w:p>
        </w:tc>
        <w:tc>
          <w:tcPr>
            <w:tcW w:w="734" w:type="dxa"/>
          </w:tcPr>
          <w:p w14:paraId="159C7F3E"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.23**</w:t>
            </w:r>
          </w:p>
        </w:tc>
        <w:tc>
          <w:tcPr>
            <w:tcW w:w="733" w:type="dxa"/>
          </w:tcPr>
          <w:p w14:paraId="2FCA20C7"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.34**</w:t>
            </w:r>
          </w:p>
        </w:tc>
        <w:tc>
          <w:tcPr>
            <w:tcW w:w="734" w:type="dxa"/>
          </w:tcPr>
          <w:p w14:paraId="78582F0F"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.30**</w:t>
            </w:r>
          </w:p>
        </w:tc>
        <w:tc>
          <w:tcPr>
            <w:tcW w:w="734" w:type="dxa"/>
          </w:tcPr>
          <w:p w14:paraId="6A123833"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.31**</w:t>
            </w:r>
          </w:p>
        </w:tc>
        <w:tc>
          <w:tcPr>
            <w:tcW w:w="734" w:type="dxa"/>
          </w:tcPr>
          <w:p w14:paraId="5802F024"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.16**</w:t>
            </w:r>
          </w:p>
        </w:tc>
        <w:tc>
          <w:tcPr>
            <w:tcW w:w="733" w:type="dxa"/>
          </w:tcPr>
          <w:p w14:paraId="03C37956"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.10*</w:t>
            </w:r>
          </w:p>
        </w:tc>
        <w:tc>
          <w:tcPr>
            <w:tcW w:w="734" w:type="dxa"/>
          </w:tcPr>
          <w:p w14:paraId="7D128D10"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.07</w:t>
            </w:r>
          </w:p>
        </w:tc>
        <w:tc>
          <w:tcPr>
            <w:tcW w:w="734" w:type="dxa"/>
          </w:tcPr>
          <w:p w14:paraId="4BBAA130"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.19**</w:t>
            </w:r>
          </w:p>
        </w:tc>
        <w:tc>
          <w:tcPr>
            <w:tcW w:w="734" w:type="dxa"/>
          </w:tcPr>
          <w:p w14:paraId="51C68A60"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.19**</w:t>
            </w:r>
          </w:p>
        </w:tc>
        <w:tc>
          <w:tcPr>
            <w:tcW w:w="733" w:type="dxa"/>
          </w:tcPr>
          <w:p w14:paraId="48B759D8"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w:t>
            </w:r>
          </w:p>
        </w:tc>
        <w:tc>
          <w:tcPr>
            <w:tcW w:w="734" w:type="dxa"/>
          </w:tcPr>
          <w:p w14:paraId="3CFE8C8F"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c>
          <w:tcPr>
            <w:tcW w:w="734" w:type="dxa"/>
          </w:tcPr>
          <w:p w14:paraId="0C6322AB"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r>
      <w:tr w:rsidR="008E29A3" w:rsidRPr="009352FC" w14:paraId="5AB7F0AB" w14:textId="77777777" w:rsidTr="00431E6B">
        <w:trPr>
          <w:trHeight w:val="491"/>
        </w:trPr>
        <w:tc>
          <w:tcPr>
            <w:tcW w:w="2802" w:type="dxa"/>
          </w:tcPr>
          <w:p w14:paraId="70AD941D"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12. NPF</w:t>
            </w:r>
            <w:r w:rsidRPr="009352FC">
              <w:rPr>
                <w:rFonts w:ascii="Times New Roman" w:hAnsi="Times New Roman" w:cs="Times New Roman"/>
                <w:color w:val="000000" w:themeColor="text1"/>
                <w:shd w:val="clear" w:color="auto" w:fill="FFFFFF"/>
                <w:vertAlign w:val="superscript"/>
              </w:rPr>
              <w:t>b</w:t>
            </w:r>
          </w:p>
        </w:tc>
        <w:tc>
          <w:tcPr>
            <w:tcW w:w="733" w:type="dxa"/>
          </w:tcPr>
          <w:p w14:paraId="4E180B81"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9.27</w:t>
            </w:r>
          </w:p>
        </w:tc>
        <w:tc>
          <w:tcPr>
            <w:tcW w:w="734" w:type="dxa"/>
          </w:tcPr>
          <w:p w14:paraId="0B7E2E28"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4.88</w:t>
            </w:r>
          </w:p>
        </w:tc>
        <w:tc>
          <w:tcPr>
            <w:tcW w:w="734" w:type="dxa"/>
          </w:tcPr>
          <w:p w14:paraId="02BD634A" w14:textId="77777777" w:rsidR="008E29A3" w:rsidRPr="009352FC" w:rsidRDefault="008E29A3" w:rsidP="008E29A3">
            <w:pPr>
              <w:rPr>
                <w:rFonts w:ascii="Times New Roman" w:eastAsia="Times New Roman" w:hAnsi="Times New Roman" w:cs="Times New Roman"/>
                <w:color w:val="000000"/>
                <w:sz w:val="20"/>
                <w:szCs w:val="20"/>
                <w:lang w:val="en-US" w:eastAsia="it-IT"/>
              </w:rPr>
            </w:pPr>
            <w:r w:rsidRPr="009352FC">
              <w:rPr>
                <w:rFonts w:ascii="Times New Roman" w:hAnsi="Times New Roman" w:cs="Times New Roman"/>
                <w:sz w:val="20"/>
                <w:szCs w:val="20"/>
                <w:lang w:val="en-US"/>
              </w:rPr>
              <w:t>0-18</w:t>
            </w:r>
          </w:p>
        </w:tc>
        <w:tc>
          <w:tcPr>
            <w:tcW w:w="734" w:type="dxa"/>
          </w:tcPr>
          <w:p w14:paraId="3696CE8C"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-.09*</w:t>
            </w:r>
          </w:p>
        </w:tc>
        <w:tc>
          <w:tcPr>
            <w:tcW w:w="734" w:type="dxa"/>
          </w:tcPr>
          <w:p w14:paraId="527EA155"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.003</w:t>
            </w:r>
          </w:p>
        </w:tc>
        <w:tc>
          <w:tcPr>
            <w:tcW w:w="733" w:type="dxa"/>
          </w:tcPr>
          <w:p w14:paraId="5F002DDE"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.23**</w:t>
            </w:r>
          </w:p>
        </w:tc>
        <w:tc>
          <w:tcPr>
            <w:tcW w:w="734" w:type="dxa"/>
          </w:tcPr>
          <w:p w14:paraId="24EC7E62"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.25**</w:t>
            </w:r>
          </w:p>
        </w:tc>
        <w:tc>
          <w:tcPr>
            <w:tcW w:w="734" w:type="dxa"/>
          </w:tcPr>
          <w:p w14:paraId="1FB93C30"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.009</w:t>
            </w:r>
          </w:p>
        </w:tc>
        <w:tc>
          <w:tcPr>
            <w:tcW w:w="734" w:type="dxa"/>
          </w:tcPr>
          <w:p w14:paraId="2046B4F6"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-.14**</w:t>
            </w:r>
          </w:p>
        </w:tc>
        <w:tc>
          <w:tcPr>
            <w:tcW w:w="733" w:type="dxa"/>
          </w:tcPr>
          <w:p w14:paraId="53990BB2"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.19**</w:t>
            </w:r>
          </w:p>
        </w:tc>
        <w:tc>
          <w:tcPr>
            <w:tcW w:w="734" w:type="dxa"/>
          </w:tcPr>
          <w:p w14:paraId="31628CB3"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-.23**</w:t>
            </w:r>
          </w:p>
        </w:tc>
        <w:tc>
          <w:tcPr>
            <w:tcW w:w="734" w:type="dxa"/>
          </w:tcPr>
          <w:p w14:paraId="2CBC6B1F"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.06</w:t>
            </w:r>
          </w:p>
        </w:tc>
        <w:tc>
          <w:tcPr>
            <w:tcW w:w="734" w:type="dxa"/>
          </w:tcPr>
          <w:p w14:paraId="536651A9"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.12**</w:t>
            </w:r>
          </w:p>
        </w:tc>
        <w:tc>
          <w:tcPr>
            <w:tcW w:w="733" w:type="dxa"/>
          </w:tcPr>
          <w:p w14:paraId="1757B297"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.16**</w:t>
            </w:r>
          </w:p>
        </w:tc>
        <w:tc>
          <w:tcPr>
            <w:tcW w:w="734" w:type="dxa"/>
          </w:tcPr>
          <w:p w14:paraId="1A6AF771"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w:t>
            </w:r>
          </w:p>
        </w:tc>
        <w:tc>
          <w:tcPr>
            <w:tcW w:w="734" w:type="dxa"/>
          </w:tcPr>
          <w:p w14:paraId="14A36074"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p>
        </w:tc>
      </w:tr>
      <w:tr w:rsidR="008E29A3" w:rsidRPr="009352FC" w14:paraId="0D72D2A8" w14:textId="77777777" w:rsidTr="00431E6B">
        <w:trPr>
          <w:trHeight w:val="491"/>
        </w:trPr>
        <w:tc>
          <w:tcPr>
            <w:tcW w:w="2802" w:type="dxa"/>
          </w:tcPr>
          <w:p w14:paraId="5D98C89B"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13. BR</w:t>
            </w:r>
            <w:r w:rsidRPr="009352FC">
              <w:rPr>
                <w:rFonts w:ascii="Times New Roman" w:hAnsi="Times New Roman" w:cs="Times New Roman"/>
                <w:color w:val="000000" w:themeColor="text1"/>
                <w:shd w:val="clear" w:color="auto" w:fill="FFFFFF"/>
                <w:vertAlign w:val="superscript"/>
              </w:rPr>
              <w:t>b</w:t>
            </w:r>
          </w:p>
        </w:tc>
        <w:tc>
          <w:tcPr>
            <w:tcW w:w="733" w:type="dxa"/>
          </w:tcPr>
          <w:p w14:paraId="4954BF25"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13.81</w:t>
            </w:r>
          </w:p>
        </w:tc>
        <w:tc>
          <w:tcPr>
            <w:tcW w:w="734" w:type="dxa"/>
          </w:tcPr>
          <w:p w14:paraId="5335CA4D"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4.29</w:t>
            </w:r>
          </w:p>
        </w:tc>
        <w:tc>
          <w:tcPr>
            <w:tcW w:w="734" w:type="dxa"/>
          </w:tcPr>
          <w:p w14:paraId="519EE056" w14:textId="77777777" w:rsidR="008E29A3" w:rsidRPr="009352FC" w:rsidRDefault="008E29A3" w:rsidP="008E29A3">
            <w:pPr>
              <w:rPr>
                <w:rFonts w:ascii="Times New Roman" w:eastAsia="Times New Roman" w:hAnsi="Times New Roman" w:cs="Times New Roman"/>
                <w:color w:val="000000"/>
                <w:sz w:val="20"/>
                <w:szCs w:val="20"/>
                <w:lang w:val="en-US" w:eastAsia="it-IT"/>
              </w:rPr>
            </w:pPr>
            <w:r w:rsidRPr="009352FC">
              <w:rPr>
                <w:rFonts w:ascii="Times New Roman" w:hAnsi="Times New Roman" w:cs="Times New Roman"/>
                <w:sz w:val="20"/>
                <w:szCs w:val="20"/>
                <w:lang w:val="en-US"/>
              </w:rPr>
              <w:t>0-18</w:t>
            </w:r>
          </w:p>
        </w:tc>
        <w:tc>
          <w:tcPr>
            <w:tcW w:w="734" w:type="dxa"/>
          </w:tcPr>
          <w:p w14:paraId="57112074"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.27**</w:t>
            </w:r>
          </w:p>
        </w:tc>
        <w:tc>
          <w:tcPr>
            <w:tcW w:w="734" w:type="dxa"/>
          </w:tcPr>
          <w:p w14:paraId="4716DA7B"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.39**</w:t>
            </w:r>
          </w:p>
        </w:tc>
        <w:tc>
          <w:tcPr>
            <w:tcW w:w="733" w:type="dxa"/>
          </w:tcPr>
          <w:p w14:paraId="52C88071"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.22**</w:t>
            </w:r>
          </w:p>
        </w:tc>
        <w:tc>
          <w:tcPr>
            <w:tcW w:w="734" w:type="dxa"/>
          </w:tcPr>
          <w:p w14:paraId="70F44E22"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.19**</w:t>
            </w:r>
          </w:p>
        </w:tc>
        <w:tc>
          <w:tcPr>
            <w:tcW w:w="734" w:type="dxa"/>
          </w:tcPr>
          <w:p w14:paraId="67665B72"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.41**</w:t>
            </w:r>
          </w:p>
        </w:tc>
        <w:tc>
          <w:tcPr>
            <w:tcW w:w="734" w:type="dxa"/>
          </w:tcPr>
          <w:p w14:paraId="5CCF103C"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.29**</w:t>
            </w:r>
          </w:p>
        </w:tc>
        <w:tc>
          <w:tcPr>
            <w:tcW w:w="733" w:type="dxa"/>
          </w:tcPr>
          <w:p w14:paraId="0EAEB640"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.08</w:t>
            </w:r>
          </w:p>
        </w:tc>
        <w:tc>
          <w:tcPr>
            <w:tcW w:w="734" w:type="dxa"/>
          </w:tcPr>
          <w:p w14:paraId="5F9270AB"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.13**</w:t>
            </w:r>
          </w:p>
        </w:tc>
        <w:tc>
          <w:tcPr>
            <w:tcW w:w="734" w:type="dxa"/>
          </w:tcPr>
          <w:p w14:paraId="0FF92B89"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.37**</w:t>
            </w:r>
          </w:p>
        </w:tc>
        <w:tc>
          <w:tcPr>
            <w:tcW w:w="734" w:type="dxa"/>
          </w:tcPr>
          <w:p w14:paraId="6507F152"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.16**</w:t>
            </w:r>
          </w:p>
        </w:tc>
        <w:tc>
          <w:tcPr>
            <w:tcW w:w="733" w:type="dxa"/>
          </w:tcPr>
          <w:p w14:paraId="7CC1CCB9"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.25**</w:t>
            </w:r>
          </w:p>
        </w:tc>
        <w:tc>
          <w:tcPr>
            <w:tcW w:w="734" w:type="dxa"/>
          </w:tcPr>
          <w:p w14:paraId="31D7D1AA"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.07</w:t>
            </w:r>
          </w:p>
        </w:tc>
        <w:tc>
          <w:tcPr>
            <w:tcW w:w="734" w:type="dxa"/>
          </w:tcPr>
          <w:p w14:paraId="3F93355C"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w:t>
            </w:r>
          </w:p>
        </w:tc>
      </w:tr>
      <w:tr w:rsidR="008E29A3" w:rsidRPr="009352FC" w14:paraId="2E69C386" w14:textId="77777777" w:rsidTr="00431E6B">
        <w:trPr>
          <w:trHeight w:val="491"/>
        </w:trPr>
        <w:tc>
          <w:tcPr>
            <w:tcW w:w="2802" w:type="dxa"/>
          </w:tcPr>
          <w:p w14:paraId="09082E68"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14. NSI</w:t>
            </w:r>
            <w:r w:rsidRPr="009352FC">
              <w:rPr>
                <w:rFonts w:ascii="Times New Roman" w:hAnsi="Times New Roman" w:cs="Times New Roman"/>
                <w:color w:val="000000" w:themeColor="text1"/>
                <w:shd w:val="clear" w:color="auto" w:fill="FFFFFF"/>
                <w:vertAlign w:val="superscript"/>
              </w:rPr>
              <w:t>b</w:t>
            </w:r>
          </w:p>
        </w:tc>
        <w:tc>
          <w:tcPr>
            <w:tcW w:w="733" w:type="dxa"/>
          </w:tcPr>
          <w:p w14:paraId="19E9082D"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9.86</w:t>
            </w:r>
          </w:p>
        </w:tc>
        <w:tc>
          <w:tcPr>
            <w:tcW w:w="734" w:type="dxa"/>
          </w:tcPr>
          <w:p w14:paraId="1BEB6943"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6.60</w:t>
            </w:r>
          </w:p>
        </w:tc>
        <w:tc>
          <w:tcPr>
            <w:tcW w:w="734" w:type="dxa"/>
          </w:tcPr>
          <w:p w14:paraId="3131EAAF" w14:textId="77777777" w:rsidR="008E29A3" w:rsidRPr="009352FC" w:rsidRDefault="008E29A3" w:rsidP="008E29A3">
            <w:pPr>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0-27</w:t>
            </w:r>
          </w:p>
        </w:tc>
        <w:tc>
          <w:tcPr>
            <w:tcW w:w="734" w:type="dxa"/>
          </w:tcPr>
          <w:p w14:paraId="63051004" w14:textId="77777777" w:rsidR="008E29A3" w:rsidRPr="009352FC" w:rsidRDefault="008E29A3" w:rsidP="008E29A3">
            <w:pPr>
              <w:spacing w:after="200" w:line="276" w:lineRule="auto"/>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-.06</w:t>
            </w:r>
          </w:p>
        </w:tc>
        <w:tc>
          <w:tcPr>
            <w:tcW w:w="734" w:type="dxa"/>
          </w:tcPr>
          <w:p w14:paraId="54445E7D"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-.05</w:t>
            </w:r>
          </w:p>
        </w:tc>
        <w:tc>
          <w:tcPr>
            <w:tcW w:w="733" w:type="dxa"/>
          </w:tcPr>
          <w:p w14:paraId="5DE9D6F9"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.31**</w:t>
            </w:r>
          </w:p>
        </w:tc>
        <w:tc>
          <w:tcPr>
            <w:tcW w:w="734" w:type="dxa"/>
          </w:tcPr>
          <w:p w14:paraId="6EE8E812"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.38**</w:t>
            </w:r>
          </w:p>
        </w:tc>
        <w:tc>
          <w:tcPr>
            <w:tcW w:w="734" w:type="dxa"/>
          </w:tcPr>
          <w:p w14:paraId="781BDDAB"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.01</w:t>
            </w:r>
          </w:p>
        </w:tc>
        <w:tc>
          <w:tcPr>
            <w:tcW w:w="734" w:type="dxa"/>
          </w:tcPr>
          <w:p w14:paraId="6013CEF2"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-.02</w:t>
            </w:r>
          </w:p>
        </w:tc>
        <w:tc>
          <w:tcPr>
            <w:tcW w:w="733" w:type="dxa"/>
          </w:tcPr>
          <w:p w14:paraId="72F7146B"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.19**</w:t>
            </w:r>
          </w:p>
        </w:tc>
        <w:tc>
          <w:tcPr>
            <w:tcW w:w="734" w:type="dxa"/>
          </w:tcPr>
          <w:p w14:paraId="0BD74C67"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-.24**</w:t>
            </w:r>
          </w:p>
        </w:tc>
        <w:tc>
          <w:tcPr>
            <w:tcW w:w="734" w:type="dxa"/>
          </w:tcPr>
          <w:p w14:paraId="5D9AC4E3"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.15**</w:t>
            </w:r>
          </w:p>
        </w:tc>
        <w:tc>
          <w:tcPr>
            <w:tcW w:w="734" w:type="dxa"/>
          </w:tcPr>
          <w:p w14:paraId="15801E85"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.23**</w:t>
            </w:r>
          </w:p>
        </w:tc>
        <w:tc>
          <w:tcPr>
            <w:tcW w:w="733" w:type="dxa"/>
          </w:tcPr>
          <w:p w14:paraId="6F1F96ED"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.07</w:t>
            </w:r>
          </w:p>
        </w:tc>
        <w:tc>
          <w:tcPr>
            <w:tcW w:w="734" w:type="dxa"/>
          </w:tcPr>
          <w:p w14:paraId="29EDEE4C"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.31**</w:t>
            </w:r>
          </w:p>
        </w:tc>
        <w:tc>
          <w:tcPr>
            <w:tcW w:w="734" w:type="dxa"/>
          </w:tcPr>
          <w:p w14:paraId="27DB982D" w14:textId="77777777" w:rsidR="008E29A3" w:rsidRPr="009352FC" w:rsidRDefault="008E29A3" w:rsidP="008E29A3">
            <w:pPr>
              <w:spacing w:after="200" w:line="276" w:lineRule="auto"/>
              <w:jc w:val="both"/>
              <w:rPr>
                <w:rFonts w:ascii="Times New Roman" w:eastAsia="Times New Roman" w:hAnsi="Times New Roman" w:cs="Times New Roman"/>
                <w:color w:val="000000"/>
                <w:sz w:val="20"/>
                <w:szCs w:val="20"/>
                <w:lang w:val="en-US" w:eastAsia="it-IT"/>
              </w:rPr>
            </w:pPr>
            <w:r w:rsidRPr="009352FC">
              <w:rPr>
                <w:rFonts w:ascii="Times New Roman" w:eastAsia="Times New Roman" w:hAnsi="Times New Roman" w:cs="Times New Roman"/>
                <w:color w:val="000000"/>
                <w:sz w:val="20"/>
                <w:szCs w:val="20"/>
                <w:lang w:val="en-US" w:eastAsia="it-IT"/>
              </w:rPr>
              <w:t>.03</w:t>
            </w:r>
          </w:p>
        </w:tc>
      </w:tr>
    </w:tbl>
    <w:p w14:paraId="2A7EC8F8" w14:textId="77777777" w:rsidR="008E29A3" w:rsidRPr="009352FC" w:rsidRDefault="008E29A3" w:rsidP="008E29A3">
      <w:pPr>
        <w:rPr>
          <w:rStyle w:val="Strong"/>
          <w:rFonts w:ascii="Times New Roman" w:hAnsi="Times New Roman" w:cs="Times New Roman"/>
          <w:sz w:val="24"/>
          <w:szCs w:val="24"/>
          <w:lang w:val="en-US"/>
        </w:rPr>
      </w:pPr>
      <w:r w:rsidRPr="009352FC">
        <w:rPr>
          <w:rStyle w:val="Strong"/>
          <w:rFonts w:ascii="Times New Roman" w:hAnsi="Times New Roman" w:cs="Times New Roman"/>
          <w:sz w:val="24"/>
          <w:szCs w:val="24"/>
          <w:lang w:val="en-US"/>
        </w:rPr>
        <w:t>Table 3: Correlation matrix for the mediator variables: smoking metacognitions and smoking outcome expectancies.</w:t>
      </w:r>
    </w:p>
    <w:p w14:paraId="5CF08B0A" w14:textId="77777777" w:rsidR="008E29A3" w:rsidRPr="009352FC" w:rsidRDefault="008E29A3" w:rsidP="008E29A3">
      <w:pPr>
        <w:rPr>
          <w:rStyle w:val="Strong"/>
          <w:rFonts w:ascii="Times New Roman" w:hAnsi="Times New Roman" w:cs="Times New Roman"/>
          <w:b w:val="0"/>
          <w:sz w:val="20"/>
          <w:szCs w:val="20"/>
          <w:lang w:val="en-US"/>
        </w:rPr>
      </w:pPr>
    </w:p>
    <w:p w14:paraId="1312DA46" w14:textId="77777777" w:rsidR="008E29A3" w:rsidRPr="009352FC" w:rsidRDefault="008E29A3" w:rsidP="008E29A3">
      <w:pPr>
        <w:spacing w:after="0" w:line="240" w:lineRule="auto"/>
        <w:jc w:val="both"/>
        <w:rPr>
          <w:rFonts w:ascii="Times New Roman" w:hAnsi="Times New Roman" w:cs="Times New Roman"/>
          <w:sz w:val="20"/>
          <w:szCs w:val="20"/>
          <w:lang w:val="en-US"/>
        </w:rPr>
      </w:pPr>
      <w:r w:rsidRPr="009352FC">
        <w:rPr>
          <w:rStyle w:val="Strong"/>
          <w:rFonts w:ascii="Times New Roman" w:hAnsi="Times New Roman" w:cs="Times New Roman"/>
          <w:b w:val="0"/>
          <w:sz w:val="20"/>
          <w:szCs w:val="20"/>
          <w:lang w:val="en-US"/>
        </w:rPr>
        <w:t>Notes: *</w:t>
      </w:r>
      <w:r w:rsidRPr="009352FC">
        <w:rPr>
          <w:rStyle w:val="Strong"/>
          <w:rFonts w:ascii="Times New Roman" w:hAnsi="Times New Roman" w:cs="Times New Roman"/>
          <w:b w:val="0"/>
          <w:i/>
          <w:sz w:val="20"/>
          <w:szCs w:val="20"/>
          <w:lang w:val="en-US"/>
        </w:rPr>
        <w:t>p</w:t>
      </w:r>
      <w:r w:rsidRPr="009352FC">
        <w:rPr>
          <w:rStyle w:val="Strong"/>
          <w:rFonts w:ascii="Times New Roman" w:hAnsi="Times New Roman" w:cs="Times New Roman"/>
          <w:b w:val="0"/>
          <w:sz w:val="20"/>
          <w:szCs w:val="20"/>
          <w:lang w:val="en-US"/>
        </w:rPr>
        <w:t>&lt;0.05, **</w:t>
      </w:r>
      <w:r w:rsidRPr="009352FC">
        <w:rPr>
          <w:rStyle w:val="Strong"/>
          <w:rFonts w:ascii="Times New Roman" w:hAnsi="Times New Roman" w:cs="Times New Roman"/>
          <w:b w:val="0"/>
          <w:i/>
          <w:sz w:val="20"/>
          <w:szCs w:val="20"/>
          <w:lang w:val="en-US"/>
        </w:rPr>
        <w:t>p</w:t>
      </w:r>
      <w:r w:rsidRPr="009352FC">
        <w:rPr>
          <w:rStyle w:val="Strong"/>
          <w:rFonts w:ascii="Times New Roman" w:hAnsi="Times New Roman" w:cs="Times New Roman"/>
          <w:b w:val="0"/>
          <w:sz w:val="20"/>
          <w:szCs w:val="20"/>
          <w:lang w:val="en-US"/>
        </w:rPr>
        <w:t xml:space="preserve">&lt;0.01; N=524; </w:t>
      </w:r>
      <w:r w:rsidRPr="009352FC">
        <w:rPr>
          <w:rFonts w:ascii="Times New Roman" w:hAnsi="Times New Roman" w:cs="Times New Roman"/>
          <w:color w:val="000000" w:themeColor="text1"/>
          <w:shd w:val="clear" w:color="auto" w:fill="FFFFFF"/>
          <w:vertAlign w:val="superscript"/>
          <w:lang w:val="en-US"/>
        </w:rPr>
        <w:t>a</w:t>
      </w:r>
      <w:r w:rsidRPr="009352FC">
        <w:rPr>
          <w:rStyle w:val="Strong"/>
          <w:rFonts w:ascii="Times New Roman" w:hAnsi="Times New Roman" w:cs="Times New Roman"/>
          <w:b w:val="0"/>
          <w:sz w:val="20"/>
          <w:szCs w:val="20"/>
          <w:lang w:val="en-US"/>
        </w:rPr>
        <w:t xml:space="preserve">= Smoking metacognitions: PM-CR= Positive Metacognitions about Cognitive Regulation, PM-ER= Positive Metacognitions about Emotional Regulation, NM-U= Negative Metacognitions about Uncontrollability, NM-CI=Negative Metacognitions about Cognitive Interference. </w:t>
      </w:r>
      <w:r w:rsidRPr="009352FC">
        <w:rPr>
          <w:rFonts w:ascii="Times New Roman" w:hAnsi="Times New Roman" w:cs="Times New Roman"/>
          <w:color w:val="000000" w:themeColor="text1"/>
          <w:shd w:val="clear" w:color="auto" w:fill="FFFFFF"/>
          <w:vertAlign w:val="superscript"/>
          <w:lang w:val="en-US"/>
        </w:rPr>
        <w:t>b</w:t>
      </w:r>
      <w:r w:rsidRPr="009352FC">
        <w:rPr>
          <w:rFonts w:ascii="Times New Roman" w:eastAsia="Times New Roman" w:hAnsi="Times New Roman" w:cs="Times New Roman"/>
          <w:color w:val="000000"/>
          <w:sz w:val="20"/>
          <w:szCs w:val="20"/>
          <w:lang w:val="en-US" w:eastAsia="it-IT"/>
        </w:rPr>
        <w:t xml:space="preserve">= Outcome Expectancies: </w:t>
      </w:r>
      <w:r w:rsidRPr="009352FC">
        <w:rPr>
          <w:rFonts w:ascii="Times New Roman" w:hAnsi="Times New Roman" w:cs="Times New Roman"/>
          <w:sz w:val="20"/>
          <w:szCs w:val="20"/>
          <w:lang w:val="en-US"/>
        </w:rPr>
        <w:lastRenderedPageBreak/>
        <w:t xml:space="preserve">NAR=Negative Affect Reduction, SSE= Stimulation State Enhancement, HR= Health Risk, TSMM= Taste and Sensory Motor Manipulation, SF= Social Facilitation, WC= Weight Control, CA=Craving Addiction, NPF= Negative Physical Feelings, BR= Boredom Reduction, NSI= Negative Social Impression. </w:t>
      </w:r>
    </w:p>
    <w:p w14:paraId="67ECF976" w14:textId="77777777" w:rsidR="000865D1" w:rsidRPr="009352FC" w:rsidRDefault="000865D1" w:rsidP="000865D1">
      <w:pPr>
        <w:rPr>
          <w:rStyle w:val="Strong"/>
          <w:rFonts w:ascii="Times New Roman" w:hAnsi="Times New Roman" w:cs="Times New Roman"/>
          <w:b w:val="0"/>
          <w:bCs w:val="0"/>
          <w:sz w:val="24"/>
          <w:szCs w:val="24"/>
          <w:lang w:val="en-US"/>
        </w:rPr>
      </w:pPr>
    </w:p>
    <w:p w14:paraId="092B1E9A" w14:textId="77777777" w:rsidR="000865D1" w:rsidRPr="009352FC" w:rsidRDefault="000865D1" w:rsidP="000865D1">
      <w:pPr>
        <w:rPr>
          <w:rStyle w:val="Strong"/>
          <w:rFonts w:ascii="Times New Roman" w:hAnsi="Times New Roman" w:cs="Times New Roman"/>
          <w:b w:val="0"/>
          <w:bCs w:val="0"/>
          <w:sz w:val="24"/>
          <w:szCs w:val="24"/>
          <w:lang w:val="en-US"/>
        </w:rPr>
      </w:pPr>
    </w:p>
    <w:p w14:paraId="09A5BC29" w14:textId="49DFD73E" w:rsidR="002D6549" w:rsidRPr="009352FC" w:rsidRDefault="002D6549">
      <w:pPr>
        <w:rPr>
          <w:rStyle w:val="Strong"/>
          <w:rFonts w:ascii="Times New Roman" w:hAnsi="Times New Roman" w:cs="Times New Roman"/>
          <w:sz w:val="24"/>
          <w:szCs w:val="24"/>
          <w:lang w:val="en-US"/>
        </w:rPr>
      </w:pPr>
      <w:r w:rsidRPr="009352FC">
        <w:rPr>
          <w:rStyle w:val="Strong"/>
          <w:rFonts w:ascii="Times New Roman" w:hAnsi="Times New Roman" w:cs="Times New Roman"/>
          <w:sz w:val="24"/>
          <w:szCs w:val="24"/>
          <w:lang w:val="en-US"/>
        </w:rPr>
        <w:br w:type="page"/>
      </w:r>
    </w:p>
    <w:p w14:paraId="6D0A8760" w14:textId="0A9AC726" w:rsidR="006773F0" w:rsidRPr="009352FC" w:rsidRDefault="00F526DB" w:rsidP="006773F0">
      <w:pPr>
        <w:spacing w:after="0" w:line="240" w:lineRule="auto"/>
        <w:jc w:val="both"/>
        <w:rPr>
          <w:rStyle w:val="Strong"/>
          <w:rFonts w:ascii="Times New Roman" w:hAnsi="Times New Roman" w:cs="Times New Roman"/>
          <w:b w:val="0"/>
          <w:sz w:val="24"/>
          <w:szCs w:val="24"/>
          <w:lang w:val="en-US"/>
        </w:rPr>
      </w:pPr>
      <w:r w:rsidRPr="009352FC">
        <w:rPr>
          <w:rStyle w:val="Strong"/>
          <w:rFonts w:ascii="Times New Roman" w:hAnsi="Times New Roman" w:cs="Times New Roman"/>
          <w:sz w:val="24"/>
          <w:szCs w:val="24"/>
          <w:lang w:val="en-US"/>
        </w:rPr>
        <w:lastRenderedPageBreak/>
        <w:t xml:space="preserve">Table </w:t>
      </w:r>
      <w:r w:rsidR="00483DBB" w:rsidRPr="009352FC">
        <w:rPr>
          <w:rStyle w:val="Strong"/>
          <w:rFonts w:ascii="Times New Roman" w:hAnsi="Times New Roman" w:cs="Times New Roman"/>
          <w:sz w:val="24"/>
          <w:szCs w:val="24"/>
          <w:lang w:val="en-US"/>
        </w:rPr>
        <w:t>4</w:t>
      </w:r>
      <w:r w:rsidR="006773F0" w:rsidRPr="009352FC">
        <w:rPr>
          <w:rStyle w:val="Strong"/>
          <w:rFonts w:ascii="Times New Roman" w:hAnsi="Times New Roman" w:cs="Times New Roman"/>
          <w:sz w:val="24"/>
          <w:szCs w:val="24"/>
          <w:lang w:val="en-US"/>
        </w:rPr>
        <w:t xml:space="preserve">: Standardized </w:t>
      </w:r>
      <w:bookmarkStart w:id="0" w:name="_GoBack"/>
      <w:bookmarkEnd w:id="0"/>
      <w:r w:rsidR="006773F0" w:rsidRPr="009352FC">
        <w:rPr>
          <w:rStyle w:val="Strong"/>
          <w:rFonts w:ascii="Times New Roman" w:hAnsi="Times New Roman" w:cs="Times New Roman"/>
          <w:sz w:val="24"/>
          <w:szCs w:val="24"/>
          <w:lang w:val="en-US"/>
        </w:rPr>
        <w:t>bootstrapped estimates of the indirect effects (with 95% confi</w:t>
      </w:r>
      <w:r w:rsidR="00B22EF6" w:rsidRPr="009352FC">
        <w:rPr>
          <w:rStyle w:val="Strong"/>
          <w:rFonts w:ascii="Times New Roman" w:hAnsi="Times New Roman" w:cs="Times New Roman"/>
          <w:sz w:val="24"/>
          <w:szCs w:val="24"/>
          <w:lang w:val="en-US"/>
        </w:rPr>
        <w:t>dence intervals) of independent</w:t>
      </w:r>
      <w:r w:rsidR="00700096" w:rsidRPr="009352FC">
        <w:rPr>
          <w:rStyle w:val="Strong"/>
          <w:rFonts w:ascii="Times New Roman" w:hAnsi="Times New Roman" w:cs="Times New Roman"/>
          <w:sz w:val="24"/>
          <w:szCs w:val="24"/>
          <w:lang w:val="en-US"/>
        </w:rPr>
        <w:t>s</w:t>
      </w:r>
      <w:r w:rsidR="006773F0" w:rsidRPr="009352FC">
        <w:rPr>
          <w:rStyle w:val="Strong"/>
          <w:rFonts w:ascii="Times New Roman" w:hAnsi="Times New Roman" w:cs="Times New Roman"/>
          <w:sz w:val="24"/>
          <w:szCs w:val="24"/>
          <w:lang w:val="en-US"/>
        </w:rPr>
        <w:t xml:space="preserve"> (</w:t>
      </w:r>
      <w:r w:rsidR="00B22EF6" w:rsidRPr="009352FC">
        <w:rPr>
          <w:rStyle w:val="Strong"/>
          <w:rFonts w:ascii="Times New Roman" w:hAnsi="Times New Roman" w:cs="Times New Roman"/>
          <w:sz w:val="24"/>
          <w:szCs w:val="24"/>
          <w:lang w:val="en-US"/>
        </w:rPr>
        <w:t>anxiety</w:t>
      </w:r>
      <w:r w:rsidR="00700096" w:rsidRPr="009352FC">
        <w:rPr>
          <w:rStyle w:val="Strong"/>
          <w:rFonts w:ascii="Times New Roman" w:hAnsi="Times New Roman" w:cs="Times New Roman"/>
          <w:sz w:val="24"/>
          <w:szCs w:val="24"/>
          <w:lang w:val="en-US"/>
        </w:rPr>
        <w:t xml:space="preserve"> and depression</w:t>
      </w:r>
      <w:r w:rsidR="00B22EF6" w:rsidRPr="009352FC">
        <w:rPr>
          <w:rStyle w:val="Strong"/>
          <w:rFonts w:ascii="Times New Roman" w:hAnsi="Times New Roman" w:cs="Times New Roman"/>
          <w:sz w:val="24"/>
          <w:szCs w:val="24"/>
          <w:lang w:val="en-US"/>
        </w:rPr>
        <w:t xml:space="preserve">) </w:t>
      </w:r>
      <w:r w:rsidR="006773F0" w:rsidRPr="009352FC">
        <w:rPr>
          <w:rStyle w:val="Strong"/>
          <w:rFonts w:ascii="Times New Roman" w:hAnsi="Times New Roman" w:cs="Times New Roman"/>
          <w:sz w:val="24"/>
          <w:szCs w:val="24"/>
          <w:lang w:val="en-US"/>
        </w:rPr>
        <w:t>on the dependent</w:t>
      </w:r>
      <w:r w:rsidR="0059428D" w:rsidRPr="009352FC">
        <w:rPr>
          <w:rStyle w:val="Strong"/>
          <w:rFonts w:ascii="Times New Roman" w:hAnsi="Times New Roman" w:cs="Times New Roman"/>
          <w:sz w:val="24"/>
          <w:szCs w:val="24"/>
          <w:lang w:val="en-US"/>
        </w:rPr>
        <w:t>s</w:t>
      </w:r>
      <w:r w:rsidR="006773F0" w:rsidRPr="009352FC">
        <w:rPr>
          <w:rStyle w:val="Strong"/>
          <w:rFonts w:ascii="Times New Roman" w:hAnsi="Times New Roman" w:cs="Times New Roman"/>
          <w:sz w:val="24"/>
          <w:szCs w:val="24"/>
          <w:lang w:val="en-US"/>
        </w:rPr>
        <w:t xml:space="preserve"> (</w:t>
      </w:r>
      <w:r w:rsidR="0059428D" w:rsidRPr="009352FC">
        <w:rPr>
          <w:rStyle w:val="Strong"/>
          <w:rFonts w:ascii="Times New Roman" w:hAnsi="Times New Roman" w:cs="Times New Roman"/>
          <w:sz w:val="24"/>
          <w:szCs w:val="24"/>
          <w:lang w:val="en-US"/>
        </w:rPr>
        <w:t>nicotine dependence and number of daily cigarettes</w:t>
      </w:r>
      <w:r w:rsidR="006773F0" w:rsidRPr="009352FC">
        <w:rPr>
          <w:rStyle w:val="Strong"/>
          <w:rFonts w:ascii="Times New Roman" w:hAnsi="Times New Roman" w:cs="Times New Roman"/>
          <w:sz w:val="24"/>
          <w:szCs w:val="24"/>
          <w:lang w:val="en-US"/>
        </w:rPr>
        <w:t>) through the proposed mediators (</w:t>
      </w:r>
      <w:r w:rsidR="0059428D" w:rsidRPr="009352FC">
        <w:rPr>
          <w:rStyle w:val="Strong"/>
          <w:rFonts w:ascii="Times New Roman" w:hAnsi="Times New Roman" w:cs="Times New Roman"/>
          <w:sz w:val="24"/>
          <w:szCs w:val="24"/>
          <w:lang w:val="en-US"/>
        </w:rPr>
        <w:t xml:space="preserve">smoking metacognitions and </w:t>
      </w:r>
      <w:r w:rsidR="004D00CB" w:rsidRPr="009352FC">
        <w:rPr>
          <w:rStyle w:val="Strong"/>
          <w:rFonts w:ascii="Times New Roman" w:hAnsi="Times New Roman" w:cs="Times New Roman"/>
          <w:sz w:val="24"/>
          <w:szCs w:val="24"/>
          <w:lang w:val="en-US"/>
        </w:rPr>
        <w:t xml:space="preserve">outcome </w:t>
      </w:r>
      <w:r w:rsidR="00B22EF6" w:rsidRPr="009352FC">
        <w:rPr>
          <w:rStyle w:val="Strong"/>
          <w:rFonts w:ascii="Times New Roman" w:hAnsi="Times New Roman" w:cs="Times New Roman"/>
          <w:sz w:val="24"/>
          <w:szCs w:val="24"/>
          <w:lang w:val="en-US"/>
        </w:rPr>
        <w:t>expectancy</w:t>
      </w:r>
      <w:r w:rsidR="006773F0" w:rsidRPr="009352FC">
        <w:rPr>
          <w:rStyle w:val="Strong"/>
          <w:rFonts w:ascii="Times New Roman" w:hAnsi="Times New Roman" w:cs="Times New Roman"/>
          <w:sz w:val="24"/>
          <w:szCs w:val="24"/>
          <w:lang w:val="en-US"/>
        </w:rPr>
        <w:t>) linked to the dependent</w:t>
      </w:r>
      <w:r w:rsidR="0059428D" w:rsidRPr="009352FC">
        <w:rPr>
          <w:rStyle w:val="Strong"/>
          <w:rFonts w:ascii="Times New Roman" w:hAnsi="Times New Roman" w:cs="Times New Roman"/>
          <w:sz w:val="24"/>
          <w:szCs w:val="24"/>
          <w:lang w:val="en-US"/>
        </w:rPr>
        <w:t>s</w:t>
      </w:r>
      <w:r w:rsidR="006773F0" w:rsidRPr="009352FC">
        <w:rPr>
          <w:rStyle w:val="Strong"/>
          <w:rFonts w:ascii="Times New Roman" w:hAnsi="Times New Roman" w:cs="Times New Roman"/>
          <w:sz w:val="24"/>
          <w:szCs w:val="24"/>
          <w:lang w:val="en-US"/>
        </w:rPr>
        <w:t>.</w:t>
      </w:r>
    </w:p>
    <w:p w14:paraId="47F8501B" w14:textId="77777777" w:rsidR="006773F0" w:rsidRPr="009352FC" w:rsidRDefault="006773F0" w:rsidP="006773F0">
      <w:pPr>
        <w:spacing w:after="0" w:line="240" w:lineRule="auto"/>
        <w:jc w:val="both"/>
        <w:rPr>
          <w:rStyle w:val="Strong"/>
          <w:rFonts w:ascii="Times New Roman" w:hAnsi="Times New Roman" w:cs="Times New Roman"/>
          <w:b w:val="0"/>
          <w:sz w:val="20"/>
          <w:szCs w:val="20"/>
          <w:lang w:val="en-US"/>
        </w:rPr>
      </w:pPr>
    </w:p>
    <w:tbl>
      <w:tblPr>
        <w:tblStyle w:val="TableGrid"/>
        <w:tblW w:w="0" w:type="auto"/>
        <w:tblLook w:val="04A0" w:firstRow="1" w:lastRow="0" w:firstColumn="1" w:lastColumn="0" w:noHBand="0" w:noVBand="1"/>
      </w:tblPr>
      <w:tblGrid>
        <w:gridCol w:w="2518"/>
        <w:gridCol w:w="2552"/>
        <w:gridCol w:w="1967"/>
        <w:gridCol w:w="972"/>
        <w:gridCol w:w="1560"/>
        <w:gridCol w:w="1275"/>
      </w:tblGrid>
      <w:tr w:rsidR="004B30F4" w:rsidRPr="009352FC" w14:paraId="3BA3BA2F" w14:textId="77777777" w:rsidTr="004B30F4">
        <w:tc>
          <w:tcPr>
            <w:tcW w:w="2518" w:type="dxa"/>
            <w:tcBorders>
              <w:left w:val="nil"/>
              <w:bottom w:val="single" w:sz="4" w:space="0" w:color="auto"/>
              <w:right w:val="nil"/>
            </w:tcBorders>
          </w:tcPr>
          <w:p w14:paraId="1C25FABF" w14:textId="77777777" w:rsidR="004B30F4" w:rsidRPr="009352FC" w:rsidRDefault="004B30F4" w:rsidP="00C4396E">
            <w:pPr>
              <w:jc w:val="both"/>
              <w:rPr>
                <w:rStyle w:val="Strong"/>
                <w:rFonts w:ascii="Times New Roman" w:hAnsi="Times New Roman" w:cs="Times New Roman"/>
                <w:b w:val="0"/>
                <w:sz w:val="20"/>
                <w:szCs w:val="20"/>
                <w:lang w:val="en-US"/>
              </w:rPr>
            </w:pPr>
            <w:r w:rsidRPr="009352FC">
              <w:rPr>
                <w:rStyle w:val="Strong"/>
                <w:rFonts w:ascii="Times New Roman" w:hAnsi="Times New Roman" w:cs="Times New Roman"/>
                <w:sz w:val="20"/>
                <w:szCs w:val="20"/>
                <w:lang w:val="en-US"/>
              </w:rPr>
              <w:t xml:space="preserve">Independent variables </w:t>
            </w:r>
          </w:p>
        </w:tc>
        <w:tc>
          <w:tcPr>
            <w:tcW w:w="2552" w:type="dxa"/>
            <w:tcBorders>
              <w:left w:val="nil"/>
              <w:bottom w:val="single" w:sz="4" w:space="0" w:color="auto"/>
              <w:right w:val="nil"/>
            </w:tcBorders>
          </w:tcPr>
          <w:p w14:paraId="78112A2E" w14:textId="77777777" w:rsidR="004B30F4" w:rsidRPr="009352FC" w:rsidRDefault="004B30F4" w:rsidP="00C4396E">
            <w:pPr>
              <w:jc w:val="center"/>
              <w:rPr>
                <w:rStyle w:val="Strong"/>
                <w:rFonts w:ascii="Times New Roman" w:hAnsi="Times New Roman" w:cs="Times New Roman"/>
                <w:sz w:val="20"/>
                <w:szCs w:val="20"/>
                <w:lang w:val="en-US"/>
              </w:rPr>
            </w:pPr>
            <w:r w:rsidRPr="009352FC">
              <w:rPr>
                <w:rStyle w:val="Strong"/>
                <w:rFonts w:ascii="Times New Roman" w:hAnsi="Times New Roman" w:cs="Times New Roman"/>
                <w:sz w:val="20"/>
                <w:szCs w:val="20"/>
                <w:lang w:val="en-US"/>
              </w:rPr>
              <w:t>Mediators</w:t>
            </w:r>
          </w:p>
        </w:tc>
        <w:tc>
          <w:tcPr>
            <w:tcW w:w="1967" w:type="dxa"/>
            <w:tcBorders>
              <w:left w:val="nil"/>
              <w:bottom w:val="single" w:sz="4" w:space="0" w:color="auto"/>
              <w:right w:val="nil"/>
            </w:tcBorders>
          </w:tcPr>
          <w:p w14:paraId="43EBD431" w14:textId="1A171A8E" w:rsidR="004B30F4" w:rsidRPr="009352FC" w:rsidRDefault="004B30F4" w:rsidP="00C4396E">
            <w:pPr>
              <w:jc w:val="center"/>
              <w:rPr>
                <w:rStyle w:val="Strong"/>
                <w:rFonts w:ascii="Times New Roman" w:hAnsi="Times New Roman" w:cs="Times New Roman"/>
                <w:sz w:val="20"/>
                <w:szCs w:val="20"/>
                <w:lang w:val="en-US"/>
              </w:rPr>
            </w:pPr>
            <w:r w:rsidRPr="009352FC">
              <w:rPr>
                <w:rStyle w:val="Strong"/>
                <w:rFonts w:ascii="Times New Roman" w:hAnsi="Times New Roman" w:cs="Times New Roman"/>
                <w:sz w:val="20"/>
                <w:szCs w:val="20"/>
                <w:lang w:val="en-US"/>
              </w:rPr>
              <w:t>Dependent</w:t>
            </w:r>
          </w:p>
        </w:tc>
        <w:tc>
          <w:tcPr>
            <w:tcW w:w="972" w:type="dxa"/>
            <w:tcBorders>
              <w:left w:val="nil"/>
              <w:bottom w:val="single" w:sz="4" w:space="0" w:color="auto"/>
              <w:right w:val="nil"/>
            </w:tcBorders>
          </w:tcPr>
          <w:p w14:paraId="458C1AC6" w14:textId="39C1421F" w:rsidR="004B30F4" w:rsidRPr="009352FC" w:rsidRDefault="004B30F4" w:rsidP="00C4396E">
            <w:pPr>
              <w:jc w:val="center"/>
              <w:rPr>
                <w:rStyle w:val="Strong"/>
                <w:rFonts w:ascii="Times New Roman" w:hAnsi="Times New Roman" w:cs="Times New Roman"/>
                <w:sz w:val="20"/>
                <w:szCs w:val="20"/>
                <w:lang w:val="en-US"/>
              </w:rPr>
            </w:pPr>
            <w:r w:rsidRPr="009352FC">
              <w:rPr>
                <w:rStyle w:val="Strong"/>
                <w:rFonts w:ascii="Times New Roman" w:hAnsi="Times New Roman" w:cs="Times New Roman"/>
                <w:sz w:val="20"/>
                <w:szCs w:val="20"/>
                <w:lang w:val="en-US"/>
              </w:rPr>
              <w:t>Estimate</w:t>
            </w:r>
          </w:p>
        </w:tc>
        <w:tc>
          <w:tcPr>
            <w:tcW w:w="2835" w:type="dxa"/>
            <w:gridSpan w:val="2"/>
            <w:tcBorders>
              <w:left w:val="nil"/>
              <w:bottom w:val="single" w:sz="4" w:space="0" w:color="auto"/>
              <w:right w:val="nil"/>
            </w:tcBorders>
          </w:tcPr>
          <w:p w14:paraId="2AEC05B5" w14:textId="77777777" w:rsidR="004B30F4" w:rsidRPr="009352FC" w:rsidRDefault="004B30F4" w:rsidP="00C4396E">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sz w:val="20"/>
                <w:szCs w:val="20"/>
                <w:lang w:val="en-US"/>
              </w:rPr>
              <w:t>Confidence intervals</w:t>
            </w:r>
          </w:p>
        </w:tc>
      </w:tr>
      <w:tr w:rsidR="004B30F4" w:rsidRPr="009352FC" w14:paraId="29A4EF57" w14:textId="77777777" w:rsidTr="004B30F4">
        <w:tc>
          <w:tcPr>
            <w:tcW w:w="2518" w:type="dxa"/>
            <w:tcBorders>
              <w:top w:val="single" w:sz="4" w:space="0" w:color="auto"/>
              <w:left w:val="nil"/>
              <w:bottom w:val="nil"/>
              <w:right w:val="nil"/>
            </w:tcBorders>
          </w:tcPr>
          <w:p w14:paraId="132A7737" w14:textId="77777777" w:rsidR="004B30F4" w:rsidRPr="009352FC" w:rsidRDefault="004B30F4" w:rsidP="00C4396E">
            <w:pPr>
              <w:rPr>
                <w:rStyle w:val="Strong"/>
                <w:rFonts w:ascii="Times New Roman" w:hAnsi="Times New Roman" w:cs="Times New Roman"/>
                <w:b w:val="0"/>
                <w:sz w:val="20"/>
                <w:szCs w:val="20"/>
                <w:lang w:val="en-US"/>
              </w:rPr>
            </w:pPr>
          </w:p>
        </w:tc>
        <w:tc>
          <w:tcPr>
            <w:tcW w:w="2552" w:type="dxa"/>
            <w:tcBorders>
              <w:top w:val="single" w:sz="4" w:space="0" w:color="auto"/>
              <w:left w:val="nil"/>
              <w:bottom w:val="nil"/>
              <w:right w:val="nil"/>
            </w:tcBorders>
          </w:tcPr>
          <w:p w14:paraId="5F2C4029" w14:textId="77777777" w:rsidR="004B30F4" w:rsidRPr="009352FC" w:rsidRDefault="004B30F4" w:rsidP="00C4396E">
            <w:pPr>
              <w:rPr>
                <w:rStyle w:val="Strong"/>
                <w:rFonts w:ascii="Times New Roman" w:hAnsi="Times New Roman" w:cs="Times New Roman"/>
                <w:b w:val="0"/>
                <w:sz w:val="20"/>
                <w:szCs w:val="20"/>
                <w:lang w:val="en-US"/>
              </w:rPr>
            </w:pPr>
          </w:p>
        </w:tc>
        <w:tc>
          <w:tcPr>
            <w:tcW w:w="1967" w:type="dxa"/>
            <w:tcBorders>
              <w:top w:val="single" w:sz="4" w:space="0" w:color="auto"/>
              <w:left w:val="nil"/>
              <w:bottom w:val="nil"/>
              <w:right w:val="nil"/>
            </w:tcBorders>
          </w:tcPr>
          <w:p w14:paraId="0DD31638" w14:textId="77777777" w:rsidR="004B30F4" w:rsidRPr="009352FC" w:rsidRDefault="004B30F4" w:rsidP="00C4396E">
            <w:pPr>
              <w:jc w:val="center"/>
              <w:rPr>
                <w:rStyle w:val="Strong"/>
                <w:rFonts w:ascii="Times New Roman" w:hAnsi="Times New Roman" w:cs="Times New Roman"/>
                <w:b w:val="0"/>
                <w:sz w:val="20"/>
                <w:szCs w:val="20"/>
                <w:lang w:val="en-US"/>
              </w:rPr>
            </w:pPr>
          </w:p>
        </w:tc>
        <w:tc>
          <w:tcPr>
            <w:tcW w:w="972" w:type="dxa"/>
            <w:tcBorders>
              <w:top w:val="single" w:sz="4" w:space="0" w:color="auto"/>
              <w:left w:val="nil"/>
              <w:bottom w:val="nil"/>
              <w:right w:val="nil"/>
            </w:tcBorders>
          </w:tcPr>
          <w:p w14:paraId="3FA6542A" w14:textId="49383EEE" w:rsidR="004B30F4" w:rsidRPr="009352FC" w:rsidRDefault="004B30F4" w:rsidP="00C4396E">
            <w:pPr>
              <w:jc w:val="center"/>
              <w:rPr>
                <w:rStyle w:val="Strong"/>
                <w:rFonts w:ascii="Times New Roman" w:hAnsi="Times New Roman" w:cs="Times New Roman"/>
                <w:b w:val="0"/>
                <w:sz w:val="20"/>
                <w:szCs w:val="20"/>
                <w:lang w:val="en-US"/>
              </w:rPr>
            </w:pPr>
          </w:p>
        </w:tc>
        <w:tc>
          <w:tcPr>
            <w:tcW w:w="1560" w:type="dxa"/>
            <w:tcBorders>
              <w:top w:val="single" w:sz="4" w:space="0" w:color="auto"/>
              <w:left w:val="nil"/>
              <w:bottom w:val="single" w:sz="4" w:space="0" w:color="auto"/>
              <w:right w:val="nil"/>
            </w:tcBorders>
          </w:tcPr>
          <w:p w14:paraId="6AF79EFB" w14:textId="77777777" w:rsidR="004B30F4" w:rsidRPr="009352FC" w:rsidRDefault="004B30F4" w:rsidP="00C4396E">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sz w:val="20"/>
                <w:szCs w:val="20"/>
                <w:lang w:val="en-US"/>
              </w:rPr>
              <w:t>Lower bound</w:t>
            </w:r>
          </w:p>
        </w:tc>
        <w:tc>
          <w:tcPr>
            <w:tcW w:w="1275" w:type="dxa"/>
            <w:tcBorders>
              <w:top w:val="single" w:sz="4" w:space="0" w:color="auto"/>
              <w:left w:val="nil"/>
              <w:bottom w:val="single" w:sz="4" w:space="0" w:color="auto"/>
              <w:right w:val="nil"/>
            </w:tcBorders>
          </w:tcPr>
          <w:p w14:paraId="389AE737" w14:textId="77777777" w:rsidR="004B30F4" w:rsidRPr="009352FC" w:rsidRDefault="004B30F4" w:rsidP="00C4396E">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sz w:val="20"/>
                <w:szCs w:val="20"/>
                <w:lang w:val="en-US"/>
              </w:rPr>
              <w:t>Upper bound</w:t>
            </w:r>
          </w:p>
        </w:tc>
      </w:tr>
      <w:tr w:rsidR="004B30F4" w:rsidRPr="009352FC" w14:paraId="329F851B" w14:textId="77777777" w:rsidTr="004B30F4">
        <w:tc>
          <w:tcPr>
            <w:tcW w:w="2518" w:type="dxa"/>
            <w:tcBorders>
              <w:top w:val="nil"/>
              <w:left w:val="nil"/>
              <w:bottom w:val="nil"/>
              <w:right w:val="nil"/>
            </w:tcBorders>
          </w:tcPr>
          <w:p w14:paraId="377EA596" w14:textId="3355563A" w:rsidR="004B30F4" w:rsidRPr="009352FC" w:rsidRDefault="004B30F4" w:rsidP="00C4396E">
            <w:pP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Anxiety</w:t>
            </w:r>
          </w:p>
          <w:p w14:paraId="10A34230" w14:textId="77777777" w:rsidR="004B30F4" w:rsidRPr="009352FC" w:rsidRDefault="004B30F4" w:rsidP="00C4396E">
            <w:pPr>
              <w:ind w:left="708"/>
              <w:rPr>
                <w:rStyle w:val="Strong"/>
                <w:rFonts w:ascii="Times New Roman" w:hAnsi="Times New Roman" w:cs="Times New Roman"/>
                <w:b w:val="0"/>
                <w:i/>
                <w:sz w:val="20"/>
                <w:szCs w:val="20"/>
                <w:lang w:val="en-US"/>
              </w:rPr>
            </w:pPr>
          </w:p>
        </w:tc>
        <w:tc>
          <w:tcPr>
            <w:tcW w:w="2552" w:type="dxa"/>
            <w:tcBorders>
              <w:top w:val="nil"/>
              <w:left w:val="nil"/>
              <w:bottom w:val="nil"/>
              <w:right w:val="nil"/>
            </w:tcBorders>
          </w:tcPr>
          <w:p w14:paraId="622EE4FB" w14:textId="77777777" w:rsidR="004B30F4" w:rsidRPr="009352FC" w:rsidRDefault="004B30F4" w:rsidP="00C4396E">
            <w:pPr>
              <w:rPr>
                <w:rStyle w:val="Strong"/>
                <w:rFonts w:ascii="Times New Roman" w:hAnsi="Times New Roman" w:cs="Times New Roman"/>
                <w:b w:val="0"/>
                <w:i/>
                <w:sz w:val="20"/>
                <w:szCs w:val="20"/>
                <w:lang w:val="en-US"/>
              </w:rPr>
            </w:pPr>
          </w:p>
          <w:p w14:paraId="3C135E34" w14:textId="7A579F45" w:rsidR="004B30F4" w:rsidRPr="009352FC" w:rsidRDefault="004B30F4" w:rsidP="00335672">
            <w:pPr>
              <w:rPr>
                <w:rStyle w:val="Strong"/>
                <w:rFonts w:ascii="Times New Roman" w:hAnsi="Times New Roman" w:cs="Times New Roman"/>
                <w:b w:val="0"/>
                <w:i/>
                <w:sz w:val="20"/>
                <w:szCs w:val="20"/>
                <w:lang w:val="en-US"/>
              </w:rPr>
            </w:pPr>
            <w:r w:rsidRPr="009352FC">
              <w:rPr>
                <w:rStyle w:val="Strong"/>
                <w:rFonts w:ascii="Times New Roman" w:hAnsi="Times New Roman" w:cs="Times New Roman"/>
                <w:b w:val="0"/>
                <w:i/>
                <w:sz w:val="20"/>
                <w:szCs w:val="20"/>
                <w:lang w:val="en-US"/>
              </w:rPr>
              <w:t>PM-</w:t>
            </w:r>
            <w:proofErr w:type="spellStart"/>
            <w:r w:rsidRPr="009352FC">
              <w:rPr>
                <w:rStyle w:val="Strong"/>
                <w:rFonts w:ascii="Times New Roman" w:hAnsi="Times New Roman" w:cs="Times New Roman"/>
                <w:b w:val="0"/>
                <w:i/>
                <w:sz w:val="20"/>
                <w:szCs w:val="20"/>
                <w:lang w:val="en-US"/>
              </w:rPr>
              <w:t>CR</w:t>
            </w:r>
            <w:r w:rsidR="00335672" w:rsidRPr="009352FC">
              <w:rPr>
                <w:rFonts w:ascii="Times New Roman" w:hAnsi="Times New Roman" w:cs="Times New Roman"/>
                <w:i/>
                <w:color w:val="000000" w:themeColor="text1"/>
                <w:shd w:val="clear" w:color="auto" w:fill="FFFFFF"/>
                <w:vertAlign w:val="superscript"/>
                <w:lang w:val="en-US"/>
              </w:rPr>
              <w:t>a</w:t>
            </w:r>
            <w:proofErr w:type="spellEnd"/>
          </w:p>
        </w:tc>
        <w:tc>
          <w:tcPr>
            <w:tcW w:w="1967" w:type="dxa"/>
            <w:tcBorders>
              <w:top w:val="nil"/>
              <w:left w:val="nil"/>
              <w:bottom w:val="nil"/>
              <w:right w:val="nil"/>
            </w:tcBorders>
          </w:tcPr>
          <w:p w14:paraId="2D5140F3" w14:textId="00ED3A23" w:rsidR="004B30F4" w:rsidRPr="009352FC" w:rsidRDefault="004B30F4" w:rsidP="00C4396E">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Nicotine dependence</w:t>
            </w:r>
          </w:p>
        </w:tc>
        <w:tc>
          <w:tcPr>
            <w:tcW w:w="972" w:type="dxa"/>
            <w:tcBorders>
              <w:top w:val="nil"/>
              <w:left w:val="nil"/>
              <w:bottom w:val="nil"/>
              <w:right w:val="nil"/>
            </w:tcBorders>
          </w:tcPr>
          <w:p w14:paraId="4E11D5BE" w14:textId="76080914" w:rsidR="004B30F4" w:rsidRPr="009352FC" w:rsidRDefault="004B30F4" w:rsidP="00C4396E">
            <w:pPr>
              <w:jc w:val="center"/>
              <w:rPr>
                <w:rStyle w:val="Strong"/>
                <w:rFonts w:ascii="Times New Roman" w:hAnsi="Times New Roman" w:cs="Times New Roman"/>
                <w:b w:val="0"/>
                <w:sz w:val="20"/>
                <w:szCs w:val="20"/>
                <w:lang w:val="en-US"/>
              </w:rPr>
            </w:pPr>
          </w:p>
          <w:p w14:paraId="1D41C699" w14:textId="431A44DF" w:rsidR="004B30F4" w:rsidRPr="009352FC" w:rsidRDefault="004B30F4" w:rsidP="00DD4C78">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w:t>
            </w:r>
            <w:r w:rsidR="00847137" w:rsidRPr="009352FC">
              <w:rPr>
                <w:rStyle w:val="Strong"/>
                <w:rFonts w:ascii="Times New Roman" w:hAnsi="Times New Roman" w:cs="Times New Roman"/>
                <w:b w:val="0"/>
                <w:sz w:val="20"/>
                <w:szCs w:val="20"/>
                <w:lang w:val="en-US"/>
              </w:rPr>
              <w:t>06</w:t>
            </w:r>
          </w:p>
        </w:tc>
        <w:tc>
          <w:tcPr>
            <w:tcW w:w="1560" w:type="dxa"/>
            <w:tcBorders>
              <w:top w:val="single" w:sz="4" w:space="0" w:color="auto"/>
              <w:left w:val="nil"/>
              <w:bottom w:val="nil"/>
              <w:right w:val="nil"/>
            </w:tcBorders>
          </w:tcPr>
          <w:p w14:paraId="7F6C969F" w14:textId="77777777" w:rsidR="004B30F4" w:rsidRPr="009352FC" w:rsidRDefault="004B30F4" w:rsidP="00C4396E">
            <w:pPr>
              <w:jc w:val="center"/>
              <w:rPr>
                <w:rStyle w:val="Strong"/>
                <w:rFonts w:ascii="Times New Roman" w:hAnsi="Times New Roman" w:cs="Times New Roman"/>
                <w:b w:val="0"/>
                <w:sz w:val="20"/>
                <w:szCs w:val="20"/>
                <w:lang w:val="en-US"/>
              </w:rPr>
            </w:pPr>
          </w:p>
          <w:p w14:paraId="03DB5710" w14:textId="1DEF0044" w:rsidR="004B30F4" w:rsidRPr="009352FC" w:rsidRDefault="00847137" w:rsidP="00847137">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w:t>
            </w:r>
            <w:r w:rsidR="004B30F4" w:rsidRPr="009352FC">
              <w:rPr>
                <w:rStyle w:val="Strong"/>
                <w:rFonts w:ascii="Times New Roman" w:hAnsi="Times New Roman" w:cs="Times New Roman"/>
                <w:b w:val="0"/>
                <w:sz w:val="20"/>
                <w:szCs w:val="20"/>
                <w:lang w:val="en-US"/>
              </w:rPr>
              <w:t>.00</w:t>
            </w:r>
            <w:r w:rsidRPr="009352FC">
              <w:rPr>
                <w:rStyle w:val="Strong"/>
                <w:rFonts w:ascii="Times New Roman" w:hAnsi="Times New Roman" w:cs="Times New Roman"/>
                <w:b w:val="0"/>
                <w:sz w:val="20"/>
                <w:szCs w:val="20"/>
                <w:lang w:val="en-US"/>
              </w:rPr>
              <w:t>2</w:t>
            </w:r>
          </w:p>
        </w:tc>
        <w:tc>
          <w:tcPr>
            <w:tcW w:w="1275" w:type="dxa"/>
            <w:tcBorders>
              <w:top w:val="single" w:sz="4" w:space="0" w:color="auto"/>
              <w:left w:val="nil"/>
              <w:bottom w:val="nil"/>
              <w:right w:val="nil"/>
            </w:tcBorders>
          </w:tcPr>
          <w:p w14:paraId="10A7B9B0" w14:textId="77777777" w:rsidR="004B30F4" w:rsidRPr="009352FC" w:rsidRDefault="004B30F4" w:rsidP="00C4396E">
            <w:pPr>
              <w:jc w:val="center"/>
              <w:rPr>
                <w:rStyle w:val="Strong"/>
                <w:rFonts w:ascii="Times New Roman" w:hAnsi="Times New Roman" w:cs="Times New Roman"/>
                <w:b w:val="0"/>
                <w:sz w:val="20"/>
                <w:szCs w:val="20"/>
                <w:lang w:val="en-US"/>
              </w:rPr>
            </w:pPr>
          </w:p>
          <w:p w14:paraId="0D8B433F" w14:textId="03135D1E" w:rsidR="004B30F4" w:rsidRPr="009352FC" w:rsidRDefault="00335672" w:rsidP="00847137">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w:t>
            </w:r>
            <w:r w:rsidR="00847137" w:rsidRPr="009352FC">
              <w:rPr>
                <w:rStyle w:val="Strong"/>
                <w:rFonts w:ascii="Times New Roman" w:hAnsi="Times New Roman" w:cs="Times New Roman"/>
                <w:b w:val="0"/>
                <w:sz w:val="20"/>
                <w:szCs w:val="20"/>
                <w:lang w:val="en-US"/>
              </w:rPr>
              <w:t>14</w:t>
            </w:r>
          </w:p>
        </w:tc>
      </w:tr>
      <w:tr w:rsidR="004B30F4" w:rsidRPr="009352FC" w14:paraId="657C3868" w14:textId="77777777" w:rsidTr="004B30F4">
        <w:tc>
          <w:tcPr>
            <w:tcW w:w="2518" w:type="dxa"/>
            <w:tcBorders>
              <w:top w:val="nil"/>
              <w:left w:val="nil"/>
              <w:bottom w:val="nil"/>
              <w:right w:val="nil"/>
            </w:tcBorders>
          </w:tcPr>
          <w:p w14:paraId="2CC21FA5" w14:textId="77777777" w:rsidR="004B30F4" w:rsidRPr="009352FC" w:rsidRDefault="004B30F4" w:rsidP="00C4396E">
            <w:pPr>
              <w:ind w:left="708"/>
              <w:rPr>
                <w:rStyle w:val="Strong"/>
                <w:rFonts w:ascii="Times New Roman" w:hAnsi="Times New Roman" w:cs="Times New Roman"/>
                <w:b w:val="0"/>
                <w:i/>
                <w:sz w:val="20"/>
                <w:szCs w:val="20"/>
                <w:lang w:val="en-US"/>
              </w:rPr>
            </w:pPr>
          </w:p>
        </w:tc>
        <w:tc>
          <w:tcPr>
            <w:tcW w:w="2552" w:type="dxa"/>
            <w:tcBorders>
              <w:top w:val="nil"/>
              <w:left w:val="nil"/>
              <w:bottom w:val="nil"/>
              <w:right w:val="nil"/>
            </w:tcBorders>
          </w:tcPr>
          <w:p w14:paraId="2E44D7AE" w14:textId="55F44562" w:rsidR="004B30F4" w:rsidRPr="009352FC" w:rsidRDefault="00335672" w:rsidP="00335672">
            <w:pPr>
              <w:rPr>
                <w:rStyle w:val="Strong"/>
                <w:rFonts w:ascii="Times New Roman" w:hAnsi="Times New Roman" w:cs="Times New Roman"/>
                <w:b w:val="0"/>
                <w:i/>
                <w:sz w:val="20"/>
                <w:szCs w:val="20"/>
                <w:lang w:val="en-US"/>
              </w:rPr>
            </w:pPr>
            <w:r w:rsidRPr="009352FC">
              <w:rPr>
                <w:rStyle w:val="Strong"/>
                <w:rFonts w:ascii="Times New Roman" w:hAnsi="Times New Roman" w:cs="Times New Roman"/>
                <w:b w:val="0"/>
                <w:i/>
                <w:sz w:val="20"/>
                <w:szCs w:val="20"/>
                <w:lang w:val="en-US"/>
              </w:rPr>
              <w:t>PM-</w:t>
            </w:r>
            <w:proofErr w:type="spellStart"/>
            <w:r w:rsidRPr="009352FC">
              <w:rPr>
                <w:rStyle w:val="Strong"/>
                <w:rFonts w:ascii="Times New Roman" w:hAnsi="Times New Roman" w:cs="Times New Roman"/>
                <w:b w:val="0"/>
                <w:i/>
                <w:sz w:val="20"/>
                <w:szCs w:val="20"/>
                <w:lang w:val="en-US"/>
              </w:rPr>
              <w:t>ER</w:t>
            </w:r>
            <w:r w:rsidRPr="009352FC">
              <w:rPr>
                <w:rFonts w:ascii="Times New Roman" w:hAnsi="Times New Roman" w:cs="Times New Roman"/>
                <w:i/>
                <w:color w:val="000000" w:themeColor="text1"/>
                <w:shd w:val="clear" w:color="auto" w:fill="FFFFFF"/>
                <w:vertAlign w:val="superscript"/>
                <w:lang w:val="en-US"/>
              </w:rPr>
              <w:t>a</w:t>
            </w:r>
            <w:proofErr w:type="spellEnd"/>
          </w:p>
        </w:tc>
        <w:tc>
          <w:tcPr>
            <w:tcW w:w="1967" w:type="dxa"/>
            <w:tcBorders>
              <w:top w:val="nil"/>
              <w:left w:val="nil"/>
              <w:bottom w:val="nil"/>
              <w:right w:val="nil"/>
            </w:tcBorders>
          </w:tcPr>
          <w:p w14:paraId="18CA763C" w14:textId="77777777" w:rsidR="004B30F4" w:rsidRPr="009352FC" w:rsidRDefault="004B30F4" w:rsidP="00C4396E">
            <w:pPr>
              <w:jc w:val="center"/>
              <w:rPr>
                <w:rStyle w:val="Strong"/>
                <w:rFonts w:ascii="Times New Roman" w:hAnsi="Times New Roman" w:cs="Times New Roman"/>
                <w:b w:val="0"/>
                <w:sz w:val="20"/>
                <w:szCs w:val="20"/>
                <w:lang w:val="en-US"/>
              </w:rPr>
            </w:pPr>
          </w:p>
        </w:tc>
        <w:tc>
          <w:tcPr>
            <w:tcW w:w="972" w:type="dxa"/>
            <w:tcBorders>
              <w:top w:val="nil"/>
              <w:left w:val="nil"/>
              <w:bottom w:val="nil"/>
              <w:right w:val="nil"/>
            </w:tcBorders>
          </w:tcPr>
          <w:p w14:paraId="221306C7" w14:textId="13DD637F" w:rsidR="004B30F4" w:rsidRPr="009352FC" w:rsidRDefault="004B30F4" w:rsidP="00847137">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w:t>
            </w:r>
            <w:r w:rsidR="00335672" w:rsidRPr="009352FC">
              <w:rPr>
                <w:rStyle w:val="Strong"/>
                <w:rFonts w:ascii="Times New Roman" w:hAnsi="Times New Roman" w:cs="Times New Roman"/>
                <w:b w:val="0"/>
                <w:sz w:val="20"/>
                <w:szCs w:val="20"/>
                <w:lang w:val="en-US"/>
              </w:rPr>
              <w:t>0</w:t>
            </w:r>
            <w:r w:rsidRPr="009352FC">
              <w:rPr>
                <w:rStyle w:val="Strong"/>
                <w:rFonts w:ascii="Times New Roman" w:hAnsi="Times New Roman" w:cs="Times New Roman"/>
                <w:b w:val="0"/>
                <w:sz w:val="20"/>
                <w:szCs w:val="20"/>
                <w:lang w:val="en-US"/>
              </w:rPr>
              <w:t>1</w:t>
            </w:r>
            <w:r w:rsidR="00847137" w:rsidRPr="009352FC">
              <w:rPr>
                <w:rStyle w:val="Strong"/>
                <w:rFonts w:ascii="Times New Roman" w:hAnsi="Times New Roman" w:cs="Times New Roman"/>
                <w:b w:val="0"/>
                <w:sz w:val="20"/>
                <w:szCs w:val="20"/>
                <w:lang w:val="en-US"/>
              </w:rPr>
              <w:t>7</w:t>
            </w:r>
            <w:r w:rsidR="00335672" w:rsidRPr="009352FC">
              <w:rPr>
                <w:rStyle w:val="Strong"/>
                <w:rFonts w:ascii="Times New Roman" w:hAnsi="Times New Roman" w:cs="Times New Roman"/>
                <w:b w:val="0"/>
                <w:sz w:val="20"/>
                <w:szCs w:val="20"/>
                <w:lang w:val="en-US"/>
              </w:rPr>
              <w:t>*</w:t>
            </w:r>
          </w:p>
        </w:tc>
        <w:tc>
          <w:tcPr>
            <w:tcW w:w="1560" w:type="dxa"/>
            <w:tcBorders>
              <w:top w:val="nil"/>
              <w:left w:val="nil"/>
              <w:bottom w:val="nil"/>
              <w:right w:val="nil"/>
            </w:tcBorders>
          </w:tcPr>
          <w:p w14:paraId="4EF7CE98" w14:textId="720CD08D" w:rsidR="004B30F4" w:rsidRPr="009352FC" w:rsidRDefault="004B30F4" w:rsidP="00847137">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w:t>
            </w:r>
            <w:r w:rsidR="00DD4C78" w:rsidRPr="009352FC">
              <w:rPr>
                <w:rStyle w:val="Strong"/>
                <w:rFonts w:ascii="Times New Roman" w:hAnsi="Times New Roman" w:cs="Times New Roman"/>
                <w:b w:val="0"/>
                <w:sz w:val="20"/>
                <w:szCs w:val="20"/>
                <w:lang w:val="en-US"/>
              </w:rPr>
              <w:t>0</w:t>
            </w:r>
            <w:r w:rsidR="00847137" w:rsidRPr="009352FC">
              <w:rPr>
                <w:rStyle w:val="Strong"/>
                <w:rFonts w:ascii="Times New Roman" w:hAnsi="Times New Roman" w:cs="Times New Roman"/>
                <w:b w:val="0"/>
                <w:sz w:val="20"/>
                <w:szCs w:val="20"/>
                <w:lang w:val="en-US"/>
              </w:rPr>
              <w:t>03</w:t>
            </w:r>
          </w:p>
        </w:tc>
        <w:tc>
          <w:tcPr>
            <w:tcW w:w="1275" w:type="dxa"/>
            <w:tcBorders>
              <w:top w:val="nil"/>
              <w:left w:val="nil"/>
              <w:bottom w:val="nil"/>
              <w:right w:val="nil"/>
            </w:tcBorders>
          </w:tcPr>
          <w:p w14:paraId="13BD6FF1" w14:textId="347F2898" w:rsidR="004B30F4" w:rsidRPr="009352FC" w:rsidRDefault="004B30F4" w:rsidP="00847137">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w:t>
            </w:r>
            <w:r w:rsidR="00FA5D17" w:rsidRPr="009352FC">
              <w:rPr>
                <w:rStyle w:val="Strong"/>
                <w:rFonts w:ascii="Times New Roman" w:hAnsi="Times New Roman" w:cs="Times New Roman"/>
                <w:b w:val="0"/>
                <w:sz w:val="20"/>
                <w:szCs w:val="20"/>
                <w:lang w:val="en-US"/>
              </w:rPr>
              <w:t>3</w:t>
            </w:r>
            <w:r w:rsidR="00847137" w:rsidRPr="009352FC">
              <w:rPr>
                <w:rStyle w:val="Strong"/>
                <w:rFonts w:ascii="Times New Roman" w:hAnsi="Times New Roman" w:cs="Times New Roman"/>
                <w:b w:val="0"/>
                <w:sz w:val="20"/>
                <w:szCs w:val="20"/>
                <w:lang w:val="en-US"/>
              </w:rPr>
              <w:t>1</w:t>
            </w:r>
          </w:p>
        </w:tc>
      </w:tr>
      <w:tr w:rsidR="004B30F4" w:rsidRPr="009352FC" w14:paraId="03E766F2" w14:textId="77777777" w:rsidTr="004B30F4">
        <w:tc>
          <w:tcPr>
            <w:tcW w:w="2518" w:type="dxa"/>
            <w:tcBorders>
              <w:top w:val="nil"/>
              <w:left w:val="nil"/>
              <w:bottom w:val="nil"/>
              <w:right w:val="nil"/>
            </w:tcBorders>
          </w:tcPr>
          <w:p w14:paraId="698CCF09" w14:textId="77777777" w:rsidR="004B30F4" w:rsidRPr="009352FC" w:rsidRDefault="004B30F4" w:rsidP="00C4396E">
            <w:pPr>
              <w:ind w:left="708"/>
              <w:rPr>
                <w:rStyle w:val="Strong"/>
                <w:rFonts w:ascii="Times New Roman" w:hAnsi="Times New Roman" w:cs="Times New Roman"/>
                <w:b w:val="0"/>
                <w:i/>
                <w:sz w:val="20"/>
                <w:szCs w:val="20"/>
                <w:lang w:val="en-US"/>
              </w:rPr>
            </w:pPr>
          </w:p>
        </w:tc>
        <w:tc>
          <w:tcPr>
            <w:tcW w:w="2552" w:type="dxa"/>
            <w:tcBorders>
              <w:top w:val="nil"/>
              <w:left w:val="nil"/>
              <w:bottom w:val="nil"/>
              <w:right w:val="nil"/>
            </w:tcBorders>
          </w:tcPr>
          <w:p w14:paraId="59EF83A1" w14:textId="0E861062" w:rsidR="004B30F4" w:rsidRPr="009352FC" w:rsidRDefault="00335672" w:rsidP="00C4396E">
            <w:pPr>
              <w:rPr>
                <w:rStyle w:val="Strong"/>
                <w:rFonts w:ascii="Times New Roman" w:hAnsi="Times New Roman" w:cs="Times New Roman"/>
                <w:b w:val="0"/>
                <w:i/>
                <w:sz w:val="20"/>
                <w:szCs w:val="20"/>
                <w:lang w:val="en-US"/>
              </w:rPr>
            </w:pPr>
            <w:r w:rsidRPr="009352FC">
              <w:rPr>
                <w:rStyle w:val="Strong"/>
                <w:rFonts w:ascii="Times New Roman" w:hAnsi="Times New Roman" w:cs="Times New Roman"/>
                <w:b w:val="0"/>
                <w:i/>
                <w:sz w:val="20"/>
                <w:szCs w:val="20"/>
                <w:lang w:val="en-US"/>
              </w:rPr>
              <w:t>NM-</w:t>
            </w:r>
            <w:proofErr w:type="spellStart"/>
            <w:r w:rsidRPr="009352FC">
              <w:rPr>
                <w:rStyle w:val="Strong"/>
                <w:rFonts w:ascii="Times New Roman" w:hAnsi="Times New Roman" w:cs="Times New Roman"/>
                <w:b w:val="0"/>
                <w:i/>
                <w:sz w:val="20"/>
                <w:szCs w:val="20"/>
                <w:lang w:val="en-US"/>
              </w:rPr>
              <w:t>U</w:t>
            </w:r>
            <w:r w:rsidRPr="009352FC">
              <w:rPr>
                <w:rFonts w:ascii="Times New Roman" w:hAnsi="Times New Roman" w:cs="Times New Roman"/>
                <w:i/>
                <w:color w:val="000000" w:themeColor="text1"/>
                <w:shd w:val="clear" w:color="auto" w:fill="FFFFFF"/>
                <w:vertAlign w:val="superscript"/>
                <w:lang w:val="en-US"/>
              </w:rPr>
              <w:t>a</w:t>
            </w:r>
            <w:proofErr w:type="spellEnd"/>
          </w:p>
        </w:tc>
        <w:tc>
          <w:tcPr>
            <w:tcW w:w="1967" w:type="dxa"/>
            <w:tcBorders>
              <w:top w:val="nil"/>
              <w:left w:val="nil"/>
              <w:bottom w:val="nil"/>
              <w:right w:val="nil"/>
            </w:tcBorders>
          </w:tcPr>
          <w:p w14:paraId="25B1F253" w14:textId="77777777" w:rsidR="004B30F4" w:rsidRPr="009352FC" w:rsidRDefault="004B30F4" w:rsidP="00C4396E">
            <w:pPr>
              <w:jc w:val="center"/>
              <w:rPr>
                <w:rStyle w:val="Strong"/>
                <w:rFonts w:ascii="Times New Roman" w:hAnsi="Times New Roman" w:cs="Times New Roman"/>
                <w:b w:val="0"/>
                <w:sz w:val="20"/>
                <w:szCs w:val="20"/>
                <w:lang w:val="en-US"/>
              </w:rPr>
            </w:pPr>
          </w:p>
        </w:tc>
        <w:tc>
          <w:tcPr>
            <w:tcW w:w="972" w:type="dxa"/>
            <w:tcBorders>
              <w:top w:val="nil"/>
              <w:left w:val="nil"/>
              <w:bottom w:val="nil"/>
              <w:right w:val="nil"/>
            </w:tcBorders>
          </w:tcPr>
          <w:p w14:paraId="54999EE3" w14:textId="2ECC9293" w:rsidR="004B30F4" w:rsidRPr="009352FC" w:rsidRDefault="00DD4C78" w:rsidP="00847137">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.03</w:t>
            </w:r>
            <w:r w:rsidR="00847137" w:rsidRPr="009352FC">
              <w:rPr>
                <w:rStyle w:val="Strong"/>
                <w:rFonts w:ascii="Times New Roman" w:hAnsi="Times New Roman" w:cs="Times New Roman"/>
                <w:b w:val="0"/>
                <w:sz w:val="20"/>
                <w:szCs w:val="20"/>
                <w:lang w:val="en-US"/>
              </w:rPr>
              <w:t>2</w:t>
            </w:r>
            <w:r w:rsidR="00335672" w:rsidRPr="009352FC">
              <w:rPr>
                <w:rStyle w:val="Strong"/>
                <w:rFonts w:ascii="Times New Roman" w:hAnsi="Times New Roman" w:cs="Times New Roman"/>
                <w:b w:val="0"/>
                <w:sz w:val="20"/>
                <w:szCs w:val="20"/>
                <w:lang w:val="en-US"/>
              </w:rPr>
              <w:t>*</w:t>
            </w:r>
          </w:p>
        </w:tc>
        <w:tc>
          <w:tcPr>
            <w:tcW w:w="1560" w:type="dxa"/>
            <w:tcBorders>
              <w:top w:val="nil"/>
              <w:left w:val="nil"/>
              <w:bottom w:val="nil"/>
              <w:right w:val="nil"/>
            </w:tcBorders>
          </w:tcPr>
          <w:p w14:paraId="24715DC8" w14:textId="5662D449" w:rsidR="004B30F4" w:rsidRPr="009352FC" w:rsidRDefault="00DD4C78" w:rsidP="00847137">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.01</w:t>
            </w:r>
            <w:r w:rsidR="00847137" w:rsidRPr="009352FC">
              <w:rPr>
                <w:rStyle w:val="Strong"/>
                <w:rFonts w:ascii="Times New Roman" w:hAnsi="Times New Roman" w:cs="Times New Roman"/>
                <w:b w:val="0"/>
                <w:sz w:val="20"/>
                <w:szCs w:val="20"/>
                <w:lang w:val="en-US"/>
              </w:rPr>
              <w:t>2</w:t>
            </w:r>
          </w:p>
        </w:tc>
        <w:tc>
          <w:tcPr>
            <w:tcW w:w="1275" w:type="dxa"/>
            <w:tcBorders>
              <w:top w:val="nil"/>
              <w:left w:val="nil"/>
              <w:bottom w:val="nil"/>
              <w:right w:val="nil"/>
            </w:tcBorders>
          </w:tcPr>
          <w:p w14:paraId="2C278A0A" w14:textId="2BE618BB" w:rsidR="004B30F4" w:rsidRPr="009352FC" w:rsidRDefault="00335672" w:rsidP="00847137">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w:t>
            </w:r>
            <w:r w:rsidR="00847137" w:rsidRPr="009352FC">
              <w:rPr>
                <w:rStyle w:val="Strong"/>
                <w:rFonts w:ascii="Times New Roman" w:hAnsi="Times New Roman" w:cs="Times New Roman"/>
                <w:b w:val="0"/>
                <w:sz w:val="20"/>
                <w:szCs w:val="20"/>
                <w:lang w:val="en-US"/>
              </w:rPr>
              <w:t>52</w:t>
            </w:r>
          </w:p>
        </w:tc>
      </w:tr>
      <w:tr w:rsidR="004B30F4" w:rsidRPr="009352FC" w14:paraId="5376F109" w14:textId="77777777" w:rsidTr="004B30F4">
        <w:tc>
          <w:tcPr>
            <w:tcW w:w="2518" w:type="dxa"/>
            <w:tcBorders>
              <w:top w:val="nil"/>
              <w:left w:val="nil"/>
              <w:bottom w:val="nil"/>
              <w:right w:val="nil"/>
            </w:tcBorders>
          </w:tcPr>
          <w:p w14:paraId="61C09066" w14:textId="6BD9BF04" w:rsidR="004B30F4" w:rsidRPr="009352FC" w:rsidRDefault="004B30F4" w:rsidP="00C4396E">
            <w:pPr>
              <w:rPr>
                <w:rStyle w:val="Strong"/>
                <w:rFonts w:ascii="Times New Roman" w:hAnsi="Times New Roman" w:cs="Times New Roman"/>
                <w:b w:val="0"/>
                <w:sz w:val="20"/>
                <w:szCs w:val="20"/>
                <w:lang w:val="en-US"/>
              </w:rPr>
            </w:pPr>
          </w:p>
        </w:tc>
        <w:tc>
          <w:tcPr>
            <w:tcW w:w="2552" w:type="dxa"/>
            <w:tcBorders>
              <w:top w:val="nil"/>
              <w:left w:val="nil"/>
              <w:bottom w:val="nil"/>
              <w:right w:val="nil"/>
            </w:tcBorders>
          </w:tcPr>
          <w:p w14:paraId="33708EEB" w14:textId="789AE516" w:rsidR="004B30F4" w:rsidRPr="009352FC" w:rsidRDefault="00847137" w:rsidP="00C4396E">
            <w:pPr>
              <w:rPr>
                <w:rStyle w:val="Strong"/>
                <w:rFonts w:ascii="Times New Roman" w:hAnsi="Times New Roman" w:cs="Times New Roman"/>
                <w:b w:val="0"/>
                <w:i/>
                <w:sz w:val="20"/>
                <w:szCs w:val="20"/>
                <w:lang w:val="en-US"/>
              </w:rPr>
            </w:pPr>
            <w:r w:rsidRPr="009352FC">
              <w:rPr>
                <w:rStyle w:val="Strong"/>
                <w:rFonts w:ascii="Times New Roman" w:hAnsi="Times New Roman" w:cs="Times New Roman"/>
                <w:b w:val="0"/>
                <w:i/>
                <w:sz w:val="20"/>
                <w:szCs w:val="20"/>
                <w:lang w:val="en-US"/>
              </w:rPr>
              <w:t>NM-</w:t>
            </w:r>
            <w:proofErr w:type="spellStart"/>
            <w:r w:rsidRPr="009352FC">
              <w:rPr>
                <w:rStyle w:val="Strong"/>
                <w:rFonts w:ascii="Times New Roman" w:hAnsi="Times New Roman" w:cs="Times New Roman"/>
                <w:b w:val="0"/>
                <w:i/>
                <w:sz w:val="20"/>
                <w:szCs w:val="20"/>
                <w:lang w:val="en-US"/>
              </w:rPr>
              <w:t>CI</w:t>
            </w:r>
            <w:r w:rsidRPr="009352FC">
              <w:rPr>
                <w:rFonts w:ascii="Times New Roman" w:hAnsi="Times New Roman" w:cs="Times New Roman"/>
                <w:i/>
                <w:color w:val="000000" w:themeColor="text1"/>
                <w:shd w:val="clear" w:color="auto" w:fill="FFFFFF"/>
                <w:vertAlign w:val="superscript"/>
                <w:lang w:val="en-US"/>
              </w:rPr>
              <w:t>a</w:t>
            </w:r>
            <w:proofErr w:type="spellEnd"/>
          </w:p>
        </w:tc>
        <w:tc>
          <w:tcPr>
            <w:tcW w:w="1967" w:type="dxa"/>
            <w:tcBorders>
              <w:top w:val="nil"/>
              <w:left w:val="nil"/>
              <w:bottom w:val="nil"/>
              <w:right w:val="nil"/>
            </w:tcBorders>
          </w:tcPr>
          <w:p w14:paraId="5C95E365" w14:textId="77777777" w:rsidR="004B30F4" w:rsidRPr="009352FC" w:rsidRDefault="004B30F4" w:rsidP="00C4396E">
            <w:pPr>
              <w:jc w:val="center"/>
              <w:rPr>
                <w:rStyle w:val="Strong"/>
                <w:rFonts w:ascii="Times New Roman" w:hAnsi="Times New Roman" w:cs="Times New Roman"/>
                <w:b w:val="0"/>
                <w:sz w:val="20"/>
                <w:szCs w:val="20"/>
                <w:lang w:val="en-US"/>
              </w:rPr>
            </w:pPr>
          </w:p>
        </w:tc>
        <w:tc>
          <w:tcPr>
            <w:tcW w:w="972" w:type="dxa"/>
            <w:tcBorders>
              <w:top w:val="nil"/>
              <w:left w:val="nil"/>
              <w:bottom w:val="nil"/>
              <w:right w:val="nil"/>
            </w:tcBorders>
          </w:tcPr>
          <w:p w14:paraId="00279C80" w14:textId="01F7543C" w:rsidR="004B30F4" w:rsidRPr="009352FC" w:rsidRDefault="00DD4C78" w:rsidP="00C4396E">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.011</w:t>
            </w:r>
            <w:r w:rsidR="00335672" w:rsidRPr="009352FC">
              <w:rPr>
                <w:rStyle w:val="Strong"/>
                <w:rFonts w:ascii="Times New Roman" w:hAnsi="Times New Roman" w:cs="Times New Roman"/>
                <w:b w:val="0"/>
                <w:sz w:val="20"/>
                <w:szCs w:val="20"/>
                <w:lang w:val="en-US"/>
              </w:rPr>
              <w:t>*</w:t>
            </w:r>
          </w:p>
        </w:tc>
        <w:tc>
          <w:tcPr>
            <w:tcW w:w="1560" w:type="dxa"/>
            <w:tcBorders>
              <w:top w:val="nil"/>
              <w:left w:val="nil"/>
              <w:bottom w:val="nil"/>
              <w:right w:val="nil"/>
            </w:tcBorders>
          </w:tcPr>
          <w:p w14:paraId="0AAB86C9" w14:textId="51928AF9" w:rsidR="004B30F4" w:rsidRPr="009352FC" w:rsidRDefault="00335672" w:rsidP="00DD4C78">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w:t>
            </w:r>
            <w:r w:rsidR="00DD4C78" w:rsidRPr="009352FC">
              <w:rPr>
                <w:rStyle w:val="Strong"/>
                <w:rFonts w:ascii="Times New Roman" w:hAnsi="Times New Roman" w:cs="Times New Roman"/>
                <w:b w:val="0"/>
                <w:sz w:val="20"/>
                <w:szCs w:val="20"/>
                <w:lang w:val="en-US"/>
              </w:rPr>
              <w:t>01</w:t>
            </w:r>
          </w:p>
        </w:tc>
        <w:tc>
          <w:tcPr>
            <w:tcW w:w="1275" w:type="dxa"/>
            <w:tcBorders>
              <w:top w:val="nil"/>
              <w:left w:val="nil"/>
              <w:bottom w:val="nil"/>
              <w:right w:val="nil"/>
            </w:tcBorders>
          </w:tcPr>
          <w:p w14:paraId="715E8DE8" w14:textId="3EDD9888" w:rsidR="004B30F4" w:rsidRPr="009352FC" w:rsidRDefault="00DD4C78" w:rsidP="00C4396E">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.02</w:t>
            </w:r>
            <w:r w:rsidR="00335672" w:rsidRPr="009352FC">
              <w:rPr>
                <w:rStyle w:val="Strong"/>
                <w:rFonts w:ascii="Times New Roman" w:hAnsi="Times New Roman" w:cs="Times New Roman"/>
                <w:b w:val="0"/>
                <w:sz w:val="20"/>
                <w:szCs w:val="20"/>
                <w:lang w:val="en-US"/>
              </w:rPr>
              <w:t>1</w:t>
            </w:r>
          </w:p>
        </w:tc>
      </w:tr>
      <w:tr w:rsidR="00E147B2" w:rsidRPr="009352FC" w14:paraId="14C14129" w14:textId="77777777" w:rsidTr="004B30F4">
        <w:tc>
          <w:tcPr>
            <w:tcW w:w="2518" w:type="dxa"/>
            <w:tcBorders>
              <w:top w:val="nil"/>
              <w:left w:val="nil"/>
              <w:bottom w:val="nil"/>
              <w:right w:val="nil"/>
            </w:tcBorders>
          </w:tcPr>
          <w:p w14:paraId="735174C7" w14:textId="77777777" w:rsidR="00E147B2" w:rsidRPr="009352FC" w:rsidRDefault="00E147B2" w:rsidP="00C4396E">
            <w:pPr>
              <w:rPr>
                <w:rStyle w:val="Strong"/>
                <w:rFonts w:ascii="Times New Roman" w:hAnsi="Times New Roman" w:cs="Times New Roman"/>
                <w:b w:val="0"/>
                <w:sz w:val="20"/>
                <w:szCs w:val="20"/>
                <w:lang w:val="en-US"/>
              </w:rPr>
            </w:pPr>
          </w:p>
        </w:tc>
        <w:tc>
          <w:tcPr>
            <w:tcW w:w="2552" w:type="dxa"/>
            <w:tcBorders>
              <w:top w:val="nil"/>
              <w:left w:val="nil"/>
              <w:bottom w:val="nil"/>
              <w:right w:val="nil"/>
            </w:tcBorders>
          </w:tcPr>
          <w:p w14:paraId="16F9F06E" w14:textId="4D4D2734" w:rsidR="00E147B2" w:rsidRPr="009352FC" w:rsidRDefault="00E147B2" w:rsidP="00C4396E">
            <w:pPr>
              <w:rPr>
                <w:rStyle w:val="Strong"/>
                <w:rFonts w:ascii="Times New Roman" w:hAnsi="Times New Roman" w:cs="Times New Roman"/>
                <w:b w:val="0"/>
                <w:i/>
                <w:sz w:val="20"/>
                <w:szCs w:val="20"/>
                <w:lang w:val="en-US"/>
              </w:rPr>
            </w:pPr>
            <w:proofErr w:type="spellStart"/>
            <w:r w:rsidRPr="009352FC">
              <w:rPr>
                <w:rStyle w:val="Strong"/>
                <w:rFonts w:ascii="Times New Roman" w:hAnsi="Times New Roman" w:cs="Times New Roman"/>
                <w:b w:val="0"/>
                <w:i/>
                <w:sz w:val="20"/>
                <w:szCs w:val="20"/>
                <w:lang w:val="en-US"/>
              </w:rPr>
              <w:t>NAR</w:t>
            </w:r>
            <w:r w:rsidRPr="009352FC">
              <w:rPr>
                <w:rFonts w:ascii="Times New Roman" w:hAnsi="Times New Roman" w:cs="Times New Roman"/>
                <w:i/>
                <w:color w:val="000000" w:themeColor="text1"/>
                <w:shd w:val="clear" w:color="auto" w:fill="FFFFFF"/>
                <w:vertAlign w:val="superscript"/>
                <w:lang w:val="en-US"/>
              </w:rPr>
              <w:t>b</w:t>
            </w:r>
            <w:proofErr w:type="spellEnd"/>
          </w:p>
        </w:tc>
        <w:tc>
          <w:tcPr>
            <w:tcW w:w="1967" w:type="dxa"/>
            <w:tcBorders>
              <w:top w:val="nil"/>
              <w:left w:val="nil"/>
              <w:bottom w:val="nil"/>
              <w:right w:val="nil"/>
            </w:tcBorders>
          </w:tcPr>
          <w:p w14:paraId="0D89624A" w14:textId="77777777" w:rsidR="00E147B2" w:rsidRPr="009352FC" w:rsidRDefault="00E147B2" w:rsidP="00C4396E">
            <w:pPr>
              <w:jc w:val="center"/>
              <w:rPr>
                <w:rStyle w:val="Strong"/>
                <w:rFonts w:ascii="Times New Roman" w:hAnsi="Times New Roman" w:cs="Times New Roman"/>
                <w:b w:val="0"/>
                <w:sz w:val="20"/>
                <w:szCs w:val="20"/>
                <w:lang w:val="en-US"/>
              </w:rPr>
            </w:pPr>
          </w:p>
        </w:tc>
        <w:tc>
          <w:tcPr>
            <w:tcW w:w="972" w:type="dxa"/>
            <w:tcBorders>
              <w:top w:val="nil"/>
              <w:left w:val="nil"/>
              <w:bottom w:val="nil"/>
              <w:right w:val="nil"/>
            </w:tcBorders>
          </w:tcPr>
          <w:p w14:paraId="6A8C5871" w14:textId="1C514986" w:rsidR="00E147B2" w:rsidRPr="009352FC" w:rsidRDefault="00E147B2" w:rsidP="00C4396E">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.011</w:t>
            </w:r>
          </w:p>
        </w:tc>
        <w:tc>
          <w:tcPr>
            <w:tcW w:w="1560" w:type="dxa"/>
            <w:tcBorders>
              <w:top w:val="nil"/>
              <w:left w:val="nil"/>
              <w:bottom w:val="nil"/>
              <w:right w:val="nil"/>
            </w:tcBorders>
          </w:tcPr>
          <w:p w14:paraId="2529E3A9" w14:textId="757E5133" w:rsidR="00E147B2" w:rsidRPr="009352FC" w:rsidRDefault="00E147B2" w:rsidP="00DD4C78">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-.001</w:t>
            </w:r>
          </w:p>
        </w:tc>
        <w:tc>
          <w:tcPr>
            <w:tcW w:w="1275" w:type="dxa"/>
            <w:tcBorders>
              <w:top w:val="nil"/>
              <w:left w:val="nil"/>
              <w:bottom w:val="nil"/>
              <w:right w:val="nil"/>
            </w:tcBorders>
          </w:tcPr>
          <w:p w14:paraId="530F807E" w14:textId="09FE0239" w:rsidR="00E147B2" w:rsidRPr="009352FC" w:rsidRDefault="00E147B2" w:rsidP="00C4396E">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.023</w:t>
            </w:r>
          </w:p>
        </w:tc>
      </w:tr>
      <w:tr w:rsidR="004241EF" w:rsidRPr="009352FC" w14:paraId="16301889" w14:textId="77777777" w:rsidTr="004B30F4">
        <w:tc>
          <w:tcPr>
            <w:tcW w:w="2518" w:type="dxa"/>
            <w:tcBorders>
              <w:top w:val="nil"/>
              <w:left w:val="nil"/>
              <w:bottom w:val="nil"/>
              <w:right w:val="nil"/>
            </w:tcBorders>
          </w:tcPr>
          <w:p w14:paraId="79C9727C" w14:textId="77777777" w:rsidR="004241EF" w:rsidRPr="009352FC" w:rsidRDefault="004241EF" w:rsidP="00C4396E">
            <w:pPr>
              <w:rPr>
                <w:rStyle w:val="Strong"/>
                <w:rFonts w:ascii="Times New Roman" w:hAnsi="Times New Roman" w:cs="Times New Roman"/>
                <w:b w:val="0"/>
                <w:sz w:val="20"/>
                <w:szCs w:val="20"/>
                <w:lang w:val="en-US"/>
              </w:rPr>
            </w:pPr>
          </w:p>
        </w:tc>
        <w:tc>
          <w:tcPr>
            <w:tcW w:w="2552" w:type="dxa"/>
            <w:tcBorders>
              <w:top w:val="nil"/>
              <w:left w:val="nil"/>
              <w:bottom w:val="nil"/>
              <w:right w:val="nil"/>
            </w:tcBorders>
          </w:tcPr>
          <w:p w14:paraId="4039E566" w14:textId="58370550" w:rsidR="004241EF" w:rsidRPr="009352FC" w:rsidRDefault="004241EF" w:rsidP="00C4396E">
            <w:pPr>
              <w:rPr>
                <w:rStyle w:val="Strong"/>
                <w:rFonts w:ascii="Times New Roman" w:hAnsi="Times New Roman" w:cs="Times New Roman"/>
                <w:b w:val="0"/>
                <w:i/>
                <w:sz w:val="20"/>
                <w:szCs w:val="20"/>
                <w:lang w:val="en-US"/>
              </w:rPr>
            </w:pPr>
            <w:proofErr w:type="spellStart"/>
            <w:r w:rsidRPr="009352FC">
              <w:rPr>
                <w:rStyle w:val="Strong"/>
                <w:rFonts w:ascii="Times New Roman" w:hAnsi="Times New Roman" w:cs="Times New Roman"/>
                <w:b w:val="0"/>
                <w:i/>
                <w:sz w:val="20"/>
                <w:szCs w:val="20"/>
                <w:lang w:val="en-US"/>
              </w:rPr>
              <w:t>NSI</w:t>
            </w:r>
            <w:r w:rsidRPr="009352FC">
              <w:rPr>
                <w:rFonts w:ascii="Times New Roman" w:hAnsi="Times New Roman" w:cs="Times New Roman"/>
                <w:i/>
                <w:color w:val="000000" w:themeColor="text1"/>
                <w:shd w:val="clear" w:color="auto" w:fill="FFFFFF"/>
                <w:vertAlign w:val="superscript"/>
                <w:lang w:val="en-US"/>
              </w:rPr>
              <w:t>b</w:t>
            </w:r>
            <w:proofErr w:type="spellEnd"/>
          </w:p>
        </w:tc>
        <w:tc>
          <w:tcPr>
            <w:tcW w:w="1967" w:type="dxa"/>
            <w:tcBorders>
              <w:top w:val="nil"/>
              <w:left w:val="nil"/>
              <w:bottom w:val="nil"/>
              <w:right w:val="nil"/>
            </w:tcBorders>
          </w:tcPr>
          <w:p w14:paraId="0822588B" w14:textId="77777777" w:rsidR="004241EF" w:rsidRPr="009352FC" w:rsidRDefault="004241EF" w:rsidP="00C4396E">
            <w:pPr>
              <w:jc w:val="center"/>
              <w:rPr>
                <w:rStyle w:val="Strong"/>
                <w:rFonts w:ascii="Times New Roman" w:hAnsi="Times New Roman" w:cs="Times New Roman"/>
                <w:b w:val="0"/>
                <w:sz w:val="20"/>
                <w:szCs w:val="20"/>
                <w:lang w:val="en-US"/>
              </w:rPr>
            </w:pPr>
          </w:p>
        </w:tc>
        <w:tc>
          <w:tcPr>
            <w:tcW w:w="972" w:type="dxa"/>
            <w:tcBorders>
              <w:top w:val="nil"/>
              <w:left w:val="nil"/>
              <w:bottom w:val="nil"/>
              <w:right w:val="nil"/>
            </w:tcBorders>
          </w:tcPr>
          <w:p w14:paraId="28AB81D9" w14:textId="47E3199F" w:rsidR="004241EF" w:rsidRPr="009352FC" w:rsidRDefault="004241EF" w:rsidP="00C4396E">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-.006</w:t>
            </w:r>
          </w:p>
        </w:tc>
        <w:tc>
          <w:tcPr>
            <w:tcW w:w="1560" w:type="dxa"/>
            <w:tcBorders>
              <w:top w:val="nil"/>
              <w:left w:val="nil"/>
              <w:bottom w:val="nil"/>
              <w:right w:val="nil"/>
            </w:tcBorders>
          </w:tcPr>
          <w:p w14:paraId="56A121E5" w14:textId="6E5AC884" w:rsidR="004241EF" w:rsidRPr="009352FC" w:rsidRDefault="004241EF" w:rsidP="00DD4C78">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-.014</w:t>
            </w:r>
          </w:p>
        </w:tc>
        <w:tc>
          <w:tcPr>
            <w:tcW w:w="1275" w:type="dxa"/>
            <w:tcBorders>
              <w:top w:val="nil"/>
              <w:left w:val="nil"/>
              <w:bottom w:val="nil"/>
              <w:right w:val="nil"/>
            </w:tcBorders>
          </w:tcPr>
          <w:p w14:paraId="7E9E33A4" w14:textId="2BCB7567" w:rsidR="004241EF" w:rsidRPr="009352FC" w:rsidRDefault="004241EF" w:rsidP="00C4396E">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.002</w:t>
            </w:r>
          </w:p>
        </w:tc>
      </w:tr>
      <w:tr w:rsidR="00847137" w:rsidRPr="009352FC" w14:paraId="30C08290" w14:textId="77777777" w:rsidTr="004B30F4">
        <w:tc>
          <w:tcPr>
            <w:tcW w:w="2518" w:type="dxa"/>
            <w:tcBorders>
              <w:top w:val="nil"/>
              <w:left w:val="nil"/>
              <w:bottom w:val="nil"/>
              <w:right w:val="nil"/>
            </w:tcBorders>
          </w:tcPr>
          <w:p w14:paraId="4F768907" w14:textId="645D998A" w:rsidR="00847137" w:rsidRPr="009352FC" w:rsidRDefault="00847137" w:rsidP="00C4396E">
            <w:pP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Depression</w:t>
            </w:r>
          </w:p>
        </w:tc>
        <w:tc>
          <w:tcPr>
            <w:tcW w:w="2552" w:type="dxa"/>
            <w:tcBorders>
              <w:top w:val="nil"/>
              <w:left w:val="nil"/>
              <w:bottom w:val="nil"/>
              <w:right w:val="nil"/>
            </w:tcBorders>
          </w:tcPr>
          <w:p w14:paraId="1173A5EA" w14:textId="77777777" w:rsidR="00847137" w:rsidRPr="009352FC" w:rsidRDefault="00847137" w:rsidP="00C4396E">
            <w:pPr>
              <w:rPr>
                <w:rStyle w:val="Strong"/>
                <w:rFonts w:ascii="Times New Roman" w:hAnsi="Times New Roman" w:cs="Times New Roman"/>
                <w:b w:val="0"/>
                <w:i/>
                <w:sz w:val="20"/>
                <w:szCs w:val="20"/>
                <w:lang w:val="en-US"/>
              </w:rPr>
            </w:pPr>
          </w:p>
        </w:tc>
        <w:tc>
          <w:tcPr>
            <w:tcW w:w="1967" w:type="dxa"/>
            <w:tcBorders>
              <w:top w:val="nil"/>
              <w:left w:val="nil"/>
              <w:bottom w:val="nil"/>
              <w:right w:val="nil"/>
            </w:tcBorders>
          </w:tcPr>
          <w:p w14:paraId="1CB0C9B7" w14:textId="77777777" w:rsidR="00847137" w:rsidRPr="009352FC" w:rsidRDefault="00847137" w:rsidP="00C4396E">
            <w:pPr>
              <w:jc w:val="center"/>
              <w:rPr>
                <w:rStyle w:val="Strong"/>
                <w:rFonts w:ascii="Times New Roman" w:hAnsi="Times New Roman" w:cs="Times New Roman"/>
                <w:b w:val="0"/>
                <w:sz w:val="20"/>
                <w:szCs w:val="20"/>
                <w:lang w:val="en-US"/>
              </w:rPr>
            </w:pPr>
          </w:p>
        </w:tc>
        <w:tc>
          <w:tcPr>
            <w:tcW w:w="972" w:type="dxa"/>
            <w:tcBorders>
              <w:top w:val="nil"/>
              <w:left w:val="nil"/>
              <w:bottom w:val="nil"/>
              <w:right w:val="nil"/>
            </w:tcBorders>
          </w:tcPr>
          <w:p w14:paraId="453744CD" w14:textId="77777777" w:rsidR="00847137" w:rsidRPr="009352FC" w:rsidRDefault="00847137" w:rsidP="00C4396E">
            <w:pPr>
              <w:jc w:val="center"/>
              <w:rPr>
                <w:rStyle w:val="Strong"/>
                <w:rFonts w:ascii="Times New Roman" w:hAnsi="Times New Roman" w:cs="Times New Roman"/>
                <w:b w:val="0"/>
                <w:sz w:val="20"/>
                <w:szCs w:val="20"/>
                <w:lang w:val="en-US"/>
              </w:rPr>
            </w:pPr>
          </w:p>
        </w:tc>
        <w:tc>
          <w:tcPr>
            <w:tcW w:w="1560" w:type="dxa"/>
            <w:tcBorders>
              <w:top w:val="nil"/>
              <w:left w:val="nil"/>
              <w:bottom w:val="nil"/>
              <w:right w:val="nil"/>
            </w:tcBorders>
          </w:tcPr>
          <w:p w14:paraId="745745B6" w14:textId="77777777" w:rsidR="00847137" w:rsidRPr="009352FC" w:rsidRDefault="00847137" w:rsidP="00DD4C78">
            <w:pPr>
              <w:jc w:val="center"/>
              <w:rPr>
                <w:rStyle w:val="Strong"/>
                <w:rFonts w:ascii="Times New Roman" w:hAnsi="Times New Roman" w:cs="Times New Roman"/>
                <w:b w:val="0"/>
                <w:sz w:val="20"/>
                <w:szCs w:val="20"/>
                <w:lang w:val="en-US"/>
              </w:rPr>
            </w:pPr>
          </w:p>
        </w:tc>
        <w:tc>
          <w:tcPr>
            <w:tcW w:w="1275" w:type="dxa"/>
            <w:tcBorders>
              <w:top w:val="nil"/>
              <w:left w:val="nil"/>
              <w:bottom w:val="nil"/>
              <w:right w:val="nil"/>
            </w:tcBorders>
          </w:tcPr>
          <w:p w14:paraId="531A3DC5" w14:textId="77777777" w:rsidR="00847137" w:rsidRPr="009352FC" w:rsidRDefault="00847137" w:rsidP="00C4396E">
            <w:pPr>
              <w:jc w:val="center"/>
              <w:rPr>
                <w:rStyle w:val="Strong"/>
                <w:rFonts w:ascii="Times New Roman" w:hAnsi="Times New Roman" w:cs="Times New Roman"/>
                <w:b w:val="0"/>
                <w:sz w:val="20"/>
                <w:szCs w:val="20"/>
                <w:lang w:val="en-US"/>
              </w:rPr>
            </w:pPr>
          </w:p>
        </w:tc>
      </w:tr>
      <w:tr w:rsidR="00847137" w:rsidRPr="009352FC" w14:paraId="32465989" w14:textId="77777777" w:rsidTr="004B30F4">
        <w:tc>
          <w:tcPr>
            <w:tcW w:w="2518" w:type="dxa"/>
            <w:tcBorders>
              <w:top w:val="nil"/>
              <w:left w:val="nil"/>
              <w:bottom w:val="nil"/>
              <w:right w:val="nil"/>
            </w:tcBorders>
          </w:tcPr>
          <w:p w14:paraId="0A2792E0" w14:textId="77777777" w:rsidR="00847137" w:rsidRPr="009352FC" w:rsidRDefault="00847137" w:rsidP="00C4396E">
            <w:pPr>
              <w:rPr>
                <w:rStyle w:val="Strong"/>
                <w:rFonts w:ascii="Times New Roman" w:hAnsi="Times New Roman" w:cs="Times New Roman"/>
                <w:b w:val="0"/>
                <w:sz w:val="20"/>
                <w:szCs w:val="20"/>
                <w:lang w:val="en-US"/>
              </w:rPr>
            </w:pPr>
          </w:p>
        </w:tc>
        <w:tc>
          <w:tcPr>
            <w:tcW w:w="2552" w:type="dxa"/>
            <w:tcBorders>
              <w:top w:val="nil"/>
              <w:left w:val="nil"/>
              <w:bottom w:val="nil"/>
              <w:right w:val="nil"/>
            </w:tcBorders>
          </w:tcPr>
          <w:p w14:paraId="2B3A5166" w14:textId="130B7D74" w:rsidR="00847137" w:rsidRPr="009352FC" w:rsidRDefault="00847137" w:rsidP="00C4396E">
            <w:pPr>
              <w:rPr>
                <w:rStyle w:val="Strong"/>
                <w:rFonts w:ascii="Times New Roman" w:hAnsi="Times New Roman" w:cs="Times New Roman"/>
                <w:b w:val="0"/>
                <w:i/>
                <w:sz w:val="20"/>
                <w:szCs w:val="20"/>
                <w:lang w:val="en-US"/>
              </w:rPr>
            </w:pPr>
            <w:r w:rsidRPr="009352FC">
              <w:rPr>
                <w:rStyle w:val="Strong"/>
                <w:rFonts w:ascii="Times New Roman" w:hAnsi="Times New Roman" w:cs="Times New Roman"/>
                <w:b w:val="0"/>
                <w:i/>
                <w:sz w:val="20"/>
                <w:szCs w:val="20"/>
                <w:lang w:val="en-US"/>
              </w:rPr>
              <w:t>NM-</w:t>
            </w:r>
            <w:proofErr w:type="spellStart"/>
            <w:r w:rsidRPr="009352FC">
              <w:rPr>
                <w:rStyle w:val="Strong"/>
                <w:rFonts w:ascii="Times New Roman" w:hAnsi="Times New Roman" w:cs="Times New Roman"/>
                <w:b w:val="0"/>
                <w:i/>
                <w:sz w:val="20"/>
                <w:szCs w:val="20"/>
                <w:lang w:val="en-US"/>
              </w:rPr>
              <w:t>CI</w:t>
            </w:r>
            <w:r w:rsidRPr="009352FC">
              <w:rPr>
                <w:rFonts w:ascii="Times New Roman" w:hAnsi="Times New Roman" w:cs="Times New Roman"/>
                <w:i/>
                <w:color w:val="000000" w:themeColor="text1"/>
                <w:shd w:val="clear" w:color="auto" w:fill="FFFFFF"/>
                <w:vertAlign w:val="superscript"/>
                <w:lang w:val="en-US"/>
              </w:rPr>
              <w:t>a</w:t>
            </w:r>
            <w:proofErr w:type="spellEnd"/>
          </w:p>
        </w:tc>
        <w:tc>
          <w:tcPr>
            <w:tcW w:w="1967" w:type="dxa"/>
            <w:tcBorders>
              <w:top w:val="nil"/>
              <w:left w:val="nil"/>
              <w:bottom w:val="nil"/>
              <w:right w:val="nil"/>
            </w:tcBorders>
          </w:tcPr>
          <w:p w14:paraId="77518E78" w14:textId="77777777" w:rsidR="00847137" w:rsidRPr="009352FC" w:rsidRDefault="00847137" w:rsidP="00C4396E">
            <w:pPr>
              <w:jc w:val="center"/>
              <w:rPr>
                <w:rStyle w:val="Strong"/>
                <w:rFonts w:ascii="Times New Roman" w:hAnsi="Times New Roman" w:cs="Times New Roman"/>
                <w:b w:val="0"/>
                <w:sz w:val="20"/>
                <w:szCs w:val="20"/>
                <w:lang w:val="en-US"/>
              </w:rPr>
            </w:pPr>
          </w:p>
        </w:tc>
        <w:tc>
          <w:tcPr>
            <w:tcW w:w="972" w:type="dxa"/>
            <w:tcBorders>
              <w:top w:val="nil"/>
              <w:left w:val="nil"/>
              <w:bottom w:val="nil"/>
              <w:right w:val="nil"/>
            </w:tcBorders>
          </w:tcPr>
          <w:p w14:paraId="0ED37853" w14:textId="3AD87DA5" w:rsidR="00847137" w:rsidRPr="009352FC" w:rsidRDefault="00847137" w:rsidP="00C4396E">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.004</w:t>
            </w:r>
          </w:p>
        </w:tc>
        <w:tc>
          <w:tcPr>
            <w:tcW w:w="1560" w:type="dxa"/>
            <w:tcBorders>
              <w:top w:val="nil"/>
              <w:left w:val="nil"/>
              <w:bottom w:val="nil"/>
              <w:right w:val="nil"/>
            </w:tcBorders>
          </w:tcPr>
          <w:p w14:paraId="61BBBCD3" w14:textId="53993C59" w:rsidR="00847137" w:rsidRPr="009352FC" w:rsidRDefault="00847137" w:rsidP="00DD4C78">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-.004</w:t>
            </w:r>
          </w:p>
        </w:tc>
        <w:tc>
          <w:tcPr>
            <w:tcW w:w="1275" w:type="dxa"/>
            <w:tcBorders>
              <w:top w:val="nil"/>
              <w:left w:val="nil"/>
              <w:bottom w:val="nil"/>
              <w:right w:val="nil"/>
            </w:tcBorders>
          </w:tcPr>
          <w:p w14:paraId="7A47DF16" w14:textId="38AD120D" w:rsidR="00847137" w:rsidRPr="009352FC" w:rsidRDefault="00847137" w:rsidP="00C4396E">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.012</w:t>
            </w:r>
          </w:p>
        </w:tc>
      </w:tr>
      <w:tr w:rsidR="004B30F4" w:rsidRPr="009352FC" w14:paraId="5AFF2B9A" w14:textId="77777777" w:rsidTr="004B30F4">
        <w:tc>
          <w:tcPr>
            <w:tcW w:w="2518" w:type="dxa"/>
            <w:tcBorders>
              <w:top w:val="nil"/>
              <w:left w:val="nil"/>
              <w:bottom w:val="nil"/>
              <w:right w:val="nil"/>
            </w:tcBorders>
          </w:tcPr>
          <w:p w14:paraId="7E77CFEF" w14:textId="22390E73" w:rsidR="004B30F4" w:rsidRPr="009352FC" w:rsidRDefault="004269CB" w:rsidP="004269CB">
            <w:pP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Anxiety</w:t>
            </w:r>
          </w:p>
        </w:tc>
        <w:tc>
          <w:tcPr>
            <w:tcW w:w="2552" w:type="dxa"/>
            <w:tcBorders>
              <w:top w:val="nil"/>
              <w:left w:val="nil"/>
              <w:bottom w:val="nil"/>
              <w:right w:val="nil"/>
            </w:tcBorders>
          </w:tcPr>
          <w:p w14:paraId="5570F39E" w14:textId="05318C04" w:rsidR="004B30F4" w:rsidRPr="009352FC" w:rsidRDefault="004B30F4" w:rsidP="00C4396E">
            <w:pPr>
              <w:rPr>
                <w:rStyle w:val="Strong"/>
                <w:rFonts w:ascii="Times New Roman" w:hAnsi="Times New Roman" w:cs="Times New Roman"/>
                <w:b w:val="0"/>
                <w:sz w:val="20"/>
                <w:szCs w:val="20"/>
                <w:lang w:val="en-US"/>
              </w:rPr>
            </w:pPr>
          </w:p>
        </w:tc>
        <w:tc>
          <w:tcPr>
            <w:tcW w:w="1967" w:type="dxa"/>
            <w:tcBorders>
              <w:top w:val="nil"/>
              <w:left w:val="nil"/>
              <w:bottom w:val="nil"/>
              <w:right w:val="nil"/>
            </w:tcBorders>
          </w:tcPr>
          <w:p w14:paraId="34F6D7AE" w14:textId="1997ED3D" w:rsidR="004B30F4" w:rsidRPr="009352FC" w:rsidRDefault="00B3697A" w:rsidP="00C4396E">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Cigarette use</w:t>
            </w:r>
            <w:r w:rsidR="004269CB" w:rsidRPr="009352FC">
              <w:rPr>
                <w:rStyle w:val="Strong"/>
                <w:rFonts w:ascii="Times New Roman" w:hAnsi="Times New Roman" w:cs="Times New Roman"/>
                <w:b w:val="0"/>
                <w:sz w:val="20"/>
                <w:szCs w:val="20"/>
                <w:lang w:val="en-US"/>
              </w:rPr>
              <w:t xml:space="preserve"> (N)</w:t>
            </w:r>
          </w:p>
        </w:tc>
        <w:tc>
          <w:tcPr>
            <w:tcW w:w="972" w:type="dxa"/>
            <w:tcBorders>
              <w:top w:val="nil"/>
              <w:left w:val="nil"/>
              <w:bottom w:val="nil"/>
              <w:right w:val="nil"/>
            </w:tcBorders>
          </w:tcPr>
          <w:p w14:paraId="693ECE89" w14:textId="7DD2BA84" w:rsidR="004B30F4" w:rsidRPr="009352FC" w:rsidRDefault="004B30F4" w:rsidP="00C4396E">
            <w:pPr>
              <w:jc w:val="center"/>
              <w:rPr>
                <w:rStyle w:val="Strong"/>
                <w:rFonts w:ascii="Times New Roman" w:hAnsi="Times New Roman" w:cs="Times New Roman"/>
                <w:b w:val="0"/>
                <w:sz w:val="20"/>
                <w:szCs w:val="20"/>
                <w:lang w:val="en-US"/>
              </w:rPr>
            </w:pPr>
          </w:p>
        </w:tc>
        <w:tc>
          <w:tcPr>
            <w:tcW w:w="1560" w:type="dxa"/>
            <w:tcBorders>
              <w:top w:val="nil"/>
              <w:left w:val="nil"/>
              <w:bottom w:val="nil"/>
              <w:right w:val="nil"/>
            </w:tcBorders>
          </w:tcPr>
          <w:p w14:paraId="29864B51" w14:textId="04F31E01" w:rsidR="004B30F4" w:rsidRPr="009352FC" w:rsidRDefault="004B30F4" w:rsidP="00C4396E">
            <w:pPr>
              <w:jc w:val="center"/>
              <w:rPr>
                <w:rStyle w:val="Strong"/>
                <w:rFonts w:ascii="Times New Roman" w:hAnsi="Times New Roman" w:cs="Times New Roman"/>
                <w:b w:val="0"/>
                <w:sz w:val="20"/>
                <w:szCs w:val="20"/>
                <w:lang w:val="en-US"/>
              </w:rPr>
            </w:pPr>
          </w:p>
        </w:tc>
        <w:tc>
          <w:tcPr>
            <w:tcW w:w="1275" w:type="dxa"/>
            <w:tcBorders>
              <w:top w:val="nil"/>
              <w:left w:val="nil"/>
              <w:bottom w:val="nil"/>
              <w:right w:val="nil"/>
            </w:tcBorders>
          </w:tcPr>
          <w:p w14:paraId="20042B55" w14:textId="0D7963B7" w:rsidR="004B30F4" w:rsidRPr="009352FC" w:rsidRDefault="004B30F4" w:rsidP="00C4396E">
            <w:pPr>
              <w:jc w:val="center"/>
              <w:rPr>
                <w:rStyle w:val="Strong"/>
                <w:rFonts w:ascii="Times New Roman" w:hAnsi="Times New Roman" w:cs="Times New Roman"/>
                <w:b w:val="0"/>
                <w:sz w:val="20"/>
                <w:szCs w:val="20"/>
                <w:lang w:val="en-US"/>
              </w:rPr>
            </w:pPr>
          </w:p>
        </w:tc>
      </w:tr>
      <w:tr w:rsidR="00DD05F2" w:rsidRPr="009352FC" w14:paraId="0B0B7271" w14:textId="77777777" w:rsidTr="004B30F4">
        <w:tc>
          <w:tcPr>
            <w:tcW w:w="2518" w:type="dxa"/>
            <w:tcBorders>
              <w:top w:val="nil"/>
              <w:left w:val="nil"/>
              <w:bottom w:val="nil"/>
              <w:right w:val="nil"/>
            </w:tcBorders>
          </w:tcPr>
          <w:p w14:paraId="0A3896FA" w14:textId="63AFB73F" w:rsidR="00DD05F2" w:rsidRPr="009352FC" w:rsidRDefault="00DD05F2" w:rsidP="00C4396E">
            <w:pPr>
              <w:rPr>
                <w:rStyle w:val="Strong"/>
                <w:rFonts w:ascii="Times New Roman" w:hAnsi="Times New Roman" w:cs="Times New Roman"/>
                <w:b w:val="0"/>
                <w:sz w:val="20"/>
                <w:szCs w:val="20"/>
                <w:lang w:val="en-US"/>
              </w:rPr>
            </w:pPr>
          </w:p>
        </w:tc>
        <w:tc>
          <w:tcPr>
            <w:tcW w:w="2552" w:type="dxa"/>
            <w:tcBorders>
              <w:top w:val="nil"/>
              <w:left w:val="nil"/>
              <w:bottom w:val="nil"/>
              <w:right w:val="nil"/>
            </w:tcBorders>
          </w:tcPr>
          <w:p w14:paraId="3804BB1B" w14:textId="28545C36" w:rsidR="00DD05F2" w:rsidRPr="009352FC" w:rsidRDefault="00DD05F2" w:rsidP="00993EB0">
            <w:pP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i/>
                <w:sz w:val="20"/>
                <w:szCs w:val="20"/>
                <w:lang w:val="en-US"/>
              </w:rPr>
              <w:t>PM-</w:t>
            </w:r>
            <w:proofErr w:type="spellStart"/>
            <w:r w:rsidR="00993EB0" w:rsidRPr="009352FC">
              <w:rPr>
                <w:rStyle w:val="Strong"/>
                <w:rFonts w:ascii="Times New Roman" w:hAnsi="Times New Roman" w:cs="Times New Roman"/>
                <w:b w:val="0"/>
                <w:i/>
                <w:sz w:val="20"/>
                <w:szCs w:val="20"/>
                <w:lang w:val="en-US"/>
              </w:rPr>
              <w:t>E</w:t>
            </w:r>
            <w:r w:rsidRPr="009352FC">
              <w:rPr>
                <w:rStyle w:val="Strong"/>
                <w:rFonts w:ascii="Times New Roman" w:hAnsi="Times New Roman" w:cs="Times New Roman"/>
                <w:b w:val="0"/>
                <w:i/>
                <w:sz w:val="20"/>
                <w:szCs w:val="20"/>
                <w:lang w:val="en-US"/>
              </w:rPr>
              <w:t>R</w:t>
            </w:r>
            <w:r w:rsidRPr="009352FC">
              <w:rPr>
                <w:rFonts w:ascii="Times New Roman" w:hAnsi="Times New Roman" w:cs="Times New Roman"/>
                <w:i/>
                <w:color w:val="000000" w:themeColor="text1"/>
                <w:shd w:val="clear" w:color="auto" w:fill="FFFFFF"/>
                <w:vertAlign w:val="superscript"/>
                <w:lang w:val="en-US"/>
              </w:rPr>
              <w:t>a</w:t>
            </w:r>
            <w:proofErr w:type="spellEnd"/>
          </w:p>
        </w:tc>
        <w:tc>
          <w:tcPr>
            <w:tcW w:w="1967" w:type="dxa"/>
            <w:tcBorders>
              <w:top w:val="nil"/>
              <w:left w:val="nil"/>
              <w:bottom w:val="nil"/>
              <w:right w:val="nil"/>
            </w:tcBorders>
          </w:tcPr>
          <w:p w14:paraId="7C439CDF" w14:textId="77777777" w:rsidR="00DD05F2" w:rsidRPr="009352FC" w:rsidRDefault="00DD05F2" w:rsidP="00C4396E">
            <w:pPr>
              <w:jc w:val="center"/>
              <w:rPr>
                <w:rStyle w:val="Strong"/>
                <w:rFonts w:ascii="Times New Roman" w:hAnsi="Times New Roman" w:cs="Times New Roman"/>
                <w:b w:val="0"/>
                <w:sz w:val="20"/>
                <w:szCs w:val="20"/>
                <w:lang w:val="en-US"/>
              </w:rPr>
            </w:pPr>
          </w:p>
        </w:tc>
        <w:tc>
          <w:tcPr>
            <w:tcW w:w="972" w:type="dxa"/>
            <w:tcBorders>
              <w:top w:val="nil"/>
              <w:left w:val="nil"/>
              <w:bottom w:val="nil"/>
              <w:right w:val="nil"/>
            </w:tcBorders>
          </w:tcPr>
          <w:p w14:paraId="288ABCD2" w14:textId="65507C2E" w:rsidR="00DD05F2" w:rsidRPr="009352FC" w:rsidRDefault="00DD05F2" w:rsidP="00993EB0">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w:t>
            </w:r>
            <w:r w:rsidR="00993EB0" w:rsidRPr="009352FC">
              <w:rPr>
                <w:rStyle w:val="Strong"/>
                <w:rFonts w:ascii="Times New Roman" w:hAnsi="Times New Roman" w:cs="Times New Roman"/>
                <w:b w:val="0"/>
                <w:sz w:val="20"/>
                <w:szCs w:val="20"/>
                <w:lang w:val="en-US"/>
              </w:rPr>
              <w:t>12</w:t>
            </w:r>
          </w:p>
        </w:tc>
        <w:tc>
          <w:tcPr>
            <w:tcW w:w="1560" w:type="dxa"/>
            <w:tcBorders>
              <w:top w:val="nil"/>
              <w:left w:val="nil"/>
              <w:bottom w:val="nil"/>
              <w:right w:val="nil"/>
            </w:tcBorders>
          </w:tcPr>
          <w:p w14:paraId="6D7A9F1A" w14:textId="6E50CCCD" w:rsidR="00DD05F2" w:rsidRPr="009352FC" w:rsidRDefault="00B75B91" w:rsidP="00993EB0">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w:t>
            </w:r>
            <w:r w:rsidR="00DD05F2" w:rsidRPr="009352FC">
              <w:rPr>
                <w:rStyle w:val="Strong"/>
                <w:rFonts w:ascii="Times New Roman" w:hAnsi="Times New Roman" w:cs="Times New Roman"/>
                <w:b w:val="0"/>
                <w:sz w:val="20"/>
                <w:szCs w:val="20"/>
                <w:lang w:val="en-US"/>
              </w:rPr>
              <w:t>.0</w:t>
            </w:r>
            <w:r w:rsidR="00993EB0" w:rsidRPr="009352FC">
              <w:rPr>
                <w:rStyle w:val="Strong"/>
                <w:rFonts w:ascii="Times New Roman" w:hAnsi="Times New Roman" w:cs="Times New Roman"/>
                <w:b w:val="0"/>
                <w:sz w:val="20"/>
                <w:szCs w:val="20"/>
                <w:lang w:val="en-US"/>
              </w:rPr>
              <w:t>43</w:t>
            </w:r>
          </w:p>
        </w:tc>
        <w:tc>
          <w:tcPr>
            <w:tcW w:w="1275" w:type="dxa"/>
            <w:tcBorders>
              <w:top w:val="nil"/>
              <w:left w:val="nil"/>
              <w:bottom w:val="nil"/>
              <w:right w:val="nil"/>
            </w:tcBorders>
          </w:tcPr>
          <w:p w14:paraId="143687FB" w14:textId="1759F3C1" w:rsidR="00DD05F2" w:rsidRPr="009352FC" w:rsidRDefault="00DD05F2" w:rsidP="00993EB0">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w:t>
            </w:r>
            <w:r w:rsidR="00993EB0" w:rsidRPr="009352FC">
              <w:rPr>
                <w:rStyle w:val="Strong"/>
                <w:rFonts w:ascii="Times New Roman" w:hAnsi="Times New Roman" w:cs="Times New Roman"/>
                <w:b w:val="0"/>
                <w:sz w:val="20"/>
                <w:szCs w:val="20"/>
                <w:lang w:val="en-US"/>
              </w:rPr>
              <w:t>19</w:t>
            </w:r>
          </w:p>
        </w:tc>
      </w:tr>
      <w:tr w:rsidR="00DD05F2" w:rsidRPr="009352FC" w14:paraId="6852EBD0" w14:textId="77777777" w:rsidTr="00B75B91">
        <w:tc>
          <w:tcPr>
            <w:tcW w:w="2518" w:type="dxa"/>
            <w:tcBorders>
              <w:top w:val="nil"/>
              <w:left w:val="nil"/>
              <w:bottom w:val="nil"/>
              <w:right w:val="nil"/>
            </w:tcBorders>
          </w:tcPr>
          <w:p w14:paraId="4B4531E4" w14:textId="6715D562" w:rsidR="00DD05F2" w:rsidRPr="009352FC" w:rsidRDefault="00DD05F2" w:rsidP="00C4396E">
            <w:pPr>
              <w:rPr>
                <w:rStyle w:val="Strong"/>
                <w:rFonts w:ascii="Times New Roman" w:hAnsi="Times New Roman" w:cs="Times New Roman"/>
                <w:b w:val="0"/>
                <w:sz w:val="20"/>
                <w:szCs w:val="20"/>
                <w:lang w:val="en-US"/>
              </w:rPr>
            </w:pPr>
          </w:p>
        </w:tc>
        <w:tc>
          <w:tcPr>
            <w:tcW w:w="2552" w:type="dxa"/>
            <w:tcBorders>
              <w:top w:val="nil"/>
              <w:left w:val="nil"/>
              <w:bottom w:val="nil"/>
              <w:right w:val="nil"/>
            </w:tcBorders>
          </w:tcPr>
          <w:p w14:paraId="3897E440" w14:textId="589A976D" w:rsidR="00DD05F2" w:rsidRPr="009352FC" w:rsidRDefault="00993EB0" w:rsidP="00C4396E">
            <w:pP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i/>
                <w:sz w:val="20"/>
                <w:szCs w:val="20"/>
                <w:lang w:val="en-US"/>
              </w:rPr>
              <w:t>NM-</w:t>
            </w:r>
            <w:proofErr w:type="spellStart"/>
            <w:r w:rsidRPr="009352FC">
              <w:rPr>
                <w:rStyle w:val="Strong"/>
                <w:rFonts w:ascii="Times New Roman" w:hAnsi="Times New Roman" w:cs="Times New Roman"/>
                <w:b w:val="0"/>
                <w:i/>
                <w:sz w:val="20"/>
                <w:szCs w:val="20"/>
                <w:lang w:val="en-US"/>
              </w:rPr>
              <w:t>U</w:t>
            </w:r>
            <w:r w:rsidRPr="009352FC">
              <w:rPr>
                <w:rFonts w:ascii="Times New Roman" w:hAnsi="Times New Roman" w:cs="Times New Roman"/>
                <w:i/>
                <w:color w:val="000000" w:themeColor="text1"/>
                <w:shd w:val="clear" w:color="auto" w:fill="FFFFFF"/>
                <w:vertAlign w:val="superscript"/>
                <w:lang w:val="en-US"/>
              </w:rPr>
              <w:t>a</w:t>
            </w:r>
            <w:proofErr w:type="spellEnd"/>
          </w:p>
        </w:tc>
        <w:tc>
          <w:tcPr>
            <w:tcW w:w="1967" w:type="dxa"/>
            <w:tcBorders>
              <w:top w:val="nil"/>
              <w:left w:val="nil"/>
              <w:bottom w:val="nil"/>
              <w:right w:val="nil"/>
            </w:tcBorders>
          </w:tcPr>
          <w:p w14:paraId="4E51BBB4" w14:textId="77777777" w:rsidR="00DD05F2" w:rsidRPr="009352FC" w:rsidRDefault="00DD05F2" w:rsidP="00C4396E">
            <w:pPr>
              <w:jc w:val="center"/>
              <w:rPr>
                <w:rStyle w:val="Strong"/>
                <w:rFonts w:ascii="Times New Roman" w:hAnsi="Times New Roman" w:cs="Times New Roman"/>
                <w:b w:val="0"/>
                <w:sz w:val="20"/>
                <w:szCs w:val="20"/>
                <w:lang w:val="en-US"/>
              </w:rPr>
            </w:pPr>
          </w:p>
        </w:tc>
        <w:tc>
          <w:tcPr>
            <w:tcW w:w="972" w:type="dxa"/>
            <w:tcBorders>
              <w:top w:val="nil"/>
              <w:left w:val="nil"/>
              <w:bottom w:val="nil"/>
              <w:right w:val="nil"/>
            </w:tcBorders>
          </w:tcPr>
          <w:p w14:paraId="361C3EB9" w14:textId="4050578F" w:rsidR="00DD05F2" w:rsidRPr="009352FC" w:rsidRDefault="00DD05F2" w:rsidP="00993EB0">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w:t>
            </w:r>
            <w:r w:rsidR="00993EB0" w:rsidRPr="009352FC">
              <w:rPr>
                <w:rStyle w:val="Strong"/>
                <w:rFonts w:ascii="Times New Roman" w:hAnsi="Times New Roman" w:cs="Times New Roman"/>
                <w:b w:val="0"/>
                <w:sz w:val="20"/>
                <w:szCs w:val="20"/>
                <w:lang w:val="en-US"/>
              </w:rPr>
              <w:t>142*</w:t>
            </w:r>
          </w:p>
        </w:tc>
        <w:tc>
          <w:tcPr>
            <w:tcW w:w="1560" w:type="dxa"/>
            <w:tcBorders>
              <w:top w:val="nil"/>
              <w:left w:val="nil"/>
              <w:bottom w:val="nil"/>
              <w:right w:val="nil"/>
            </w:tcBorders>
          </w:tcPr>
          <w:p w14:paraId="749F0004" w14:textId="6FB38EBE" w:rsidR="00DD05F2" w:rsidRPr="009352FC" w:rsidRDefault="00DD05F2" w:rsidP="00B75B91">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.0</w:t>
            </w:r>
            <w:r w:rsidR="00993EB0" w:rsidRPr="009352FC">
              <w:rPr>
                <w:rStyle w:val="Strong"/>
                <w:rFonts w:ascii="Times New Roman" w:hAnsi="Times New Roman" w:cs="Times New Roman"/>
                <w:b w:val="0"/>
                <w:sz w:val="20"/>
                <w:szCs w:val="20"/>
                <w:lang w:val="en-US"/>
              </w:rPr>
              <w:t>71</w:t>
            </w:r>
          </w:p>
        </w:tc>
        <w:tc>
          <w:tcPr>
            <w:tcW w:w="1275" w:type="dxa"/>
            <w:tcBorders>
              <w:top w:val="nil"/>
              <w:left w:val="nil"/>
              <w:bottom w:val="nil"/>
              <w:right w:val="nil"/>
            </w:tcBorders>
          </w:tcPr>
          <w:p w14:paraId="12D09E3B" w14:textId="4636F227" w:rsidR="00DD05F2" w:rsidRPr="009352FC" w:rsidRDefault="00DD05F2" w:rsidP="00993EB0">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w:t>
            </w:r>
            <w:r w:rsidR="00993EB0" w:rsidRPr="009352FC">
              <w:rPr>
                <w:rStyle w:val="Strong"/>
                <w:rFonts w:ascii="Times New Roman" w:hAnsi="Times New Roman" w:cs="Times New Roman"/>
                <w:b w:val="0"/>
                <w:sz w:val="20"/>
                <w:szCs w:val="20"/>
                <w:lang w:val="en-US"/>
              </w:rPr>
              <w:t>213</w:t>
            </w:r>
          </w:p>
        </w:tc>
      </w:tr>
      <w:tr w:rsidR="00DD05F2" w:rsidRPr="009352FC" w14:paraId="6333D47F" w14:textId="77777777" w:rsidTr="00B75B91">
        <w:tc>
          <w:tcPr>
            <w:tcW w:w="2518" w:type="dxa"/>
            <w:tcBorders>
              <w:top w:val="nil"/>
              <w:left w:val="nil"/>
              <w:bottom w:val="single" w:sz="4" w:space="0" w:color="auto"/>
              <w:right w:val="nil"/>
            </w:tcBorders>
          </w:tcPr>
          <w:p w14:paraId="502D751C" w14:textId="77777777" w:rsidR="00DD05F2" w:rsidRPr="009352FC" w:rsidRDefault="00DD05F2" w:rsidP="00C4396E">
            <w:pPr>
              <w:ind w:left="708"/>
              <w:rPr>
                <w:rStyle w:val="Strong"/>
                <w:rFonts w:ascii="Times New Roman" w:hAnsi="Times New Roman" w:cs="Times New Roman"/>
                <w:b w:val="0"/>
                <w:i/>
                <w:sz w:val="20"/>
                <w:szCs w:val="20"/>
                <w:lang w:val="en-US"/>
              </w:rPr>
            </w:pPr>
          </w:p>
        </w:tc>
        <w:tc>
          <w:tcPr>
            <w:tcW w:w="2552" w:type="dxa"/>
            <w:tcBorders>
              <w:top w:val="nil"/>
              <w:left w:val="nil"/>
              <w:bottom w:val="single" w:sz="4" w:space="0" w:color="auto"/>
              <w:right w:val="nil"/>
            </w:tcBorders>
          </w:tcPr>
          <w:p w14:paraId="7AF2983F" w14:textId="32AAE19C" w:rsidR="00DD05F2" w:rsidRPr="009352FC" w:rsidRDefault="00993EB0" w:rsidP="00993EB0">
            <w:pPr>
              <w:rPr>
                <w:rStyle w:val="Strong"/>
                <w:rFonts w:ascii="Times New Roman" w:hAnsi="Times New Roman" w:cs="Times New Roman"/>
                <w:b w:val="0"/>
                <w:sz w:val="20"/>
                <w:szCs w:val="20"/>
                <w:lang w:val="en-US"/>
              </w:rPr>
            </w:pPr>
            <w:proofErr w:type="spellStart"/>
            <w:r w:rsidRPr="009352FC">
              <w:rPr>
                <w:rStyle w:val="Strong"/>
                <w:rFonts w:ascii="Times New Roman" w:hAnsi="Times New Roman" w:cs="Times New Roman"/>
                <w:b w:val="0"/>
                <w:i/>
                <w:sz w:val="20"/>
                <w:szCs w:val="20"/>
                <w:lang w:val="en-US"/>
              </w:rPr>
              <w:t>NSI</w:t>
            </w:r>
            <w:r w:rsidRPr="009352FC">
              <w:rPr>
                <w:rFonts w:ascii="Times New Roman" w:hAnsi="Times New Roman" w:cs="Times New Roman"/>
                <w:i/>
                <w:color w:val="000000" w:themeColor="text1"/>
                <w:shd w:val="clear" w:color="auto" w:fill="FFFFFF"/>
                <w:vertAlign w:val="superscript"/>
                <w:lang w:val="en-US"/>
              </w:rPr>
              <w:t>b</w:t>
            </w:r>
            <w:proofErr w:type="spellEnd"/>
          </w:p>
        </w:tc>
        <w:tc>
          <w:tcPr>
            <w:tcW w:w="1967" w:type="dxa"/>
            <w:tcBorders>
              <w:top w:val="nil"/>
              <w:left w:val="nil"/>
              <w:bottom w:val="single" w:sz="4" w:space="0" w:color="auto"/>
              <w:right w:val="nil"/>
            </w:tcBorders>
          </w:tcPr>
          <w:p w14:paraId="3C67BF9D" w14:textId="77777777" w:rsidR="00DD05F2" w:rsidRPr="009352FC" w:rsidRDefault="00DD05F2" w:rsidP="00C4396E">
            <w:pPr>
              <w:jc w:val="center"/>
              <w:rPr>
                <w:rStyle w:val="Strong"/>
                <w:rFonts w:ascii="Times New Roman" w:hAnsi="Times New Roman" w:cs="Times New Roman"/>
                <w:b w:val="0"/>
                <w:sz w:val="20"/>
                <w:szCs w:val="20"/>
                <w:lang w:val="en-US"/>
              </w:rPr>
            </w:pPr>
          </w:p>
        </w:tc>
        <w:tc>
          <w:tcPr>
            <w:tcW w:w="972" w:type="dxa"/>
            <w:tcBorders>
              <w:top w:val="nil"/>
              <w:left w:val="nil"/>
              <w:bottom w:val="single" w:sz="4" w:space="0" w:color="auto"/>
              <w:right w:val="nil"/>
            </w:tcBorders>
          </w:tcPr>
          <w:p w14:paraId="47C7AA5D" w14:textId="1972B34D" w:rsidR="00DD05F2" w:rsidRPr="009352FC" w:rsidRDefault="00993EB0" w:rsidP="00993EB0">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w:t>
            </w:r>
            <w:r w:rsidR="00DD05F2" w:rsidRPr="009352FC">
              <w:rPr>
                <w:rStyle w:val="Strong"/>
                <w:rFonts w:ascii="Times New Roman" w:hAnsi="Times New Roman" w:cs="Times New Roman"/>
                <w:b w:val="0"/>
                <w:sz w:val="20"/>
                <w:szCs w:val="20"/>
                <w:lang w:val="en-US"/>
              </w:rPr>
              <w:t>.</w:t>
            </w:r>
            <w:r w:rsidRPr="009352FC">
              <w:rPr>
                <w:rStyle w:val="Strong"/>
                <w:rFonts w:ascii="Times New Roman" w:hAnsi="Times New Roman" w:cs="Times New Roman"/>
                <w:b w:val="0"/>
                <w:sz w:val="20"/>
                <w:szCs w:val="20"/>
                <w:lang w:val="en-US"/>
              </w:rPr>
              <w:t>034</w:t>
            </w:r>
          </w:p>
        </w:tc>
        <w:tc>
          <w:tcPr>
            <w:tcW w:w="1560" w:type="dxa"/>
            <w:tcBorders>
              <w:top w:val="nil"/>
              <w:left w:val="nil"/>
              <w:bottom w:val="single" w:sz="4" w:space="0" w:color="auto"/>
              <w:right w:val="nil"/>
            </w:tcBorders>
          </w:tcPr>
          <w:p w14:paraId="51DF86D4" w14:textId="14B20FFD" w:rsidR="00DD05F2" w:rsidRPr="009352FC" w:rsidRDefault="00993EB0" w:rsidP="00993EB0">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w:t>
            </w:r>
            <w:r w:rsidR="00B75B91" w:rsidRPr="009352FC">
              <w:rPr>
                <w:rStyle w:val="Strong"/>
                <w:rFonts w:ascii="Times New Roman" w:hAnsi="Times New Roman" w:cs="Times New Roman"/>
                <w:b w:val="0"/>
                <w:sz w:val="20"/>
                <w:szCs w:val="20"/>
                <w:lang w:val="en-US"/>
              </w:rPr>
              <w:t>.0</w:t>
            </w:r>
            <w:r w:rsidRPr="009352FC">
              <w:rPr>
                <w:rStyle w:val="Strong"/>
                <w:rFonts w:ascii="Times New Roman" w:hAnsi="Times New Roman" w:cs="Times New Roman"/>
                <w:b w:val="0"/>
                <w:sz w:val="20"/>
                <w:szCs w:val="20"/>
                <w:lang w:val="en-US"/>
              </w:rPr>
              <w:t>77</w:t>
            </w:r>
          </w:p>
        </w:tc>
        <w:tc>
          <w:tcPr>
            <w:tcW w:w="1275" w:type="dxa"/>
            <w:tcBorders>
              <w:top w:val="nil"/>
              <w:left w:val="nil"/>
              <w:bottom w:val="single" w:sz="4" w:space="0" w:color="auto"/>
              <w:right w:val="nil"/>
            </w:tcBorders>
          </w:tcPr>
          <w:p w14:paraId="07445314" w14:textId="6E2790B7" w:rsidR="00DD05F2" w:rsidRPr="009352FC" w:rsidRDefault="00DD05F2" w:rsidP="00993EB0">
            <w:pPr>
              <w:jc w:val="center"/>
              <w:rPr>
                <w:rStyle w:val="Strong"/>
                <w:rFonts w:ascii="Times New Roman" w:hAnsi="Times New Roman" w:cs="Times New Roman"/>
                <w:b w:val="0"/>
                <w:sz w:val="20"/>
                <w:szCs w:val="20"/>
                <w:lang w:val="en-US"/>
              </w:rPr>
            </w:pPr>
            <w:r w:rsidRPr="009352FC">
              <w:rPr>
                <w:rStyle w:val="Strong"/>
                <w:rFonts w:ascii="Times New Roman" w:hAnsi="Times New Roman" w:cs="Times New Roman"/>
                <w:b w:val="0"/>
                <w:sz w:val="20"/>
                <w:szCs w:val="20"/>
                <w:lang w:val="en-US"/>
              </w:rPr>
              <w:t>.</w:t>
            </w:r>
            <w:r w:rsidR="00993EB0" w:rsidRPr="009352FC">
              <w:rPr>
                <w:rStyle w:val="Strong"/>
                <w:rFonts w:ascii="Times New Roman" w:hAnsi="Times New Roman" w:cs="Times New Roman"/>
                <w:b w:val="0"/>
                <w:sz w:val="20"/>
                <w:szCs w:val="20"/>
                <w:lang w:val="en-US"/>
              </w:rPr>
              <w:t>009</w:t>
            </w:r>
          </w:p>
        </w:tc>
      </w:tr>
    </w:tbl>
    <w:p w14:paraId="566BE8BF" w14:textId="77777777" w:rsidR="006773F0" w:rsidRPr="009352FC" w:rsidRDefault="006773F0" w:rsidP="006773F0">
      <w:pPr>
        <w:spacing w:after="0" w:line="240" w:lineRule="auto"/>
        <w:jc w:val="both"/>
        <w:rPr>
          <w:rStyle w:val="Strong"/>
          <w:rFonts w:ascii="Times New Roman" w:hAnsi="Times New Roman" w:cs="Times New Roman"/>
          <w:b w:val="0"/>
          <w:sz w:val="20"/>
          <w:szCs w:val="20"/>
          <w:lang w:val="en-US"/>
        </w:rPr>
      </w:pPr>
    </w:p>
    <w:p w14:paraId="03A139A6" w14:textId="77777777" w:rsidR="004B30F4" w:rsidRPr="009352FC" w:rsidRDefault="006773F0" w:rsidP="006773F0">
      <w:pPr>
        <w:spacing w:after="0" w:line="240" w:lineRule="auto"/>
        <w:jc w:val="both"/>
        <w:rPr>
          <w:rFonts w:ascii="Times New Roman" w:hAnsi="Times New Roman" w:cs="Times New Roman"/>
          <w:sz w:val="20"/>
          <w:szCs w:val="20"/>
          <w:lang w:val="en-US"/>
        </w:rPr>
      </w:pPr>
      <w:r w:rsidRPr="009352FC">
        <w:rPr>
          <w:rStyle w:val="Strong"/>
          <w:rFonts w:ascii="Times New Roman" w:hAnsi="Times New Roman" w:cs="Times New Roman"/>
          <w:b w:val="0"/>
          <w:sz w:val="20"/>
          <w:szCs w:val="20"/>
          <w:lang w:val="en-US"/>
        </w:rPr>
        <w:t>Note:</w:t>
      </w:r>
      <w:r w:rsidR="004B30F4" w:rsidRPr="009352FC">
        <w:rPr>
          <w:rStyle w:val="Strong"/>
          <w:rFonts w:ascii="Times New Roman" w:hAnsi="Times New Roman" w:cs="Times New Roman"/>
          <w:b w:val="0"/>
          <w:sz w:val="20"/>
          <w:szCs w:val="20"/>
          <w:lang w:val="en-US"/>
        </w:rPr>
        <w:t xml:space="preserve"> </w:t>
      </w:r>
      <w:r w:rsidR="004B30F4" w:rsidRPr="009352FC">
        <w:rPr>
          <w:rFonts w:ascii="Times New Roman" w:hAnsi="Times New Roman" w:cs="Times New Roman"/>
          <w:sz w:val="20"/>
          <w:szCs w:val="20"/>
          <w:lang w:val="en-US"/>
        </w:rPr>
        <w:t>* Significant indirect relationships at 5% level; that is, their 95% confidence intervals did not include the zero value;</w:t>
      </w:r>
    </w:p>
    <w:p w14:paraId="4108FE1E" w14:textId="35B0662E" w:rsidR="006773F0" w:rsidRPr="00DC7245" w:rsidRDefault="006773F0" w:rsidP="00DC7245">
      <w:pPr>
        <w:spacing w:after="0" w:line="240" w:lineRule="auto"/>
        <w:jc w:val="both"/>
        <w:rPr>
          <w:rFonts w:ascii="Times New Roman" w:hAnsi="Times New Roman" w:cs="Times New Roman"/>
          <w:sz w:val="20"/>
          <w:szCs w:val="20"/>
          <w:lang w:val="en-US"/>
        </w:rPr>
      </w:pPr>
      <w:r w:rsidRPr="009352FC">
        <w:rPr>
          <w:rStyle w:val="Strong"/>
          <w:rFonts w:ascii="Times New Roman" w:hAnsi="Times New Roman" w:cs="Times New Roman"/>
          <w:b w:val="0"/>
          <w:sz w:val="20"/>
          <w:szCs w:val="20"/>
          <w:lang w:val="en-US"/>
        </w:rPr>
        <w:t xml:space="preserve"> </w:t>
      </w:r>
      <w:r w:rsidRPr="009352FC">
        <w:rPr>
          <w:rFonts w:ascii="Times New Roman" w:hAnsi="Times New Roman" w:cs="Times New Roman"/>
          <w:color w:val="000000" w:themeColor="text1"/>
          <w:shd w:val="clear" w:color="auto" w:fill="FFFFFF"/>
          <w:vertAlign w:val="superscript"/>
          <w:lang w:val="en-US"/>
        </w:rPr>
        <w:t>a</w:t>
      </w:r>
      <w:r w:rsidR="00335672" w:rsidRPr="009352FC">
        <w:rPr>
          <w:rStyle w:val="Strong"/>
          <w:rFonts w:ascii="Times New Roman" w:hAnsi="Times New Roman" w:cs="Times New Roman"/>
          <w:b w:val="0"/>
          <w:sz w:val="20"/>
          <w:szCs w:val="20"/>
          <w:lang w:val="en-US"/>
        </w:rPr>
        <w:t>= Smoking metacognitions</w:t>
      </w:r>
      <w:r w:rsidR="00DC7245" w:rsidRPr="009352FC">
        <w:rPr>
          <w:rStyle w:val="Strong"/>
          <w:rFonts w:ascii="Times New Roman" w:hAnsi="Times New Roman" w:cs="Times New Roman"/>
          <w:b w:val="0"/>
          <w:sz w:val="20"/>
          <w:szCs w:val="20"/>
          <w:lang w:val="en-US"/>
        </w:rPr>
        <w:t xml:space="preserve"> (PM-CR= Positive Metacognitions about Cognitive Regulation, PM-ER= Positive Metacognitions about Emotional Regulation, NM-U= Negative Metacognitions about Uncontrollability</w:t>
      </w:r>
      <w:r w:rsidRPr="009352FC">
        <w:rPr>
          <w:rStyle w:val="Strong"/>
          <w:rFonts w:ascii="Times New Roman" w:hAnsi="Times New Roman" w:cs="Times New Roman"/>
          <w:b w:val="0"/>
          <w:sz w:val="20"/>
          <w:szCs w:val="20"/>
          <w:lang w:val="en-US"/>
        </w:rPr>
        <w:t xml:space="preserve">; </w:t>
      </w:r>
      <w:r w:rsidRPr="009352FC">
        <w:rPr>
          <w:rFonts w:ascii="Times New Roman" w:hAnsi="Times New Roman" w:cs="Times New Roman"/>
          <w:color w:val="000000" w:themeColor="text1"/>
          <w:shd w:val="clear" w:color="auto" w:fill="FFFFFF"/>
          <w:vertAlign w:val="superscript"/>
          <w:lang w:val="en-US"/>
        </w:rPr>
        <w:t>b</w:t>
      </w:r>
      <w:r w:rsidRPr="009352FC">
        <w:rPr>
          <w:rFonts w:ascii="Times New Roman" w:eastAsia="Times New Roman" w:hAnsi="Times New Roman" w:cs="Times New Roman"/>
          <w:color w:val="000000"/>
          <w:sz w:val="20"/>
          <w:szCs w:val="20"/>
          <w:lang w:val="en-US" w:eastAsia="it-IT"/>
        </w:rPr>
        <w:t xml:space="preserve">= </w:t>
      </w:r>
      <w:r w:rsidR="00864005" w:rsidRPr="009352FC">
        <w:rPr>
          <w:rFonts w:ascii="Times New Roman" w:eastAsia="Times New Roman" w:hAnsi="Times New Roman" w:cs="Times New Roman"/>
          <w:color w:val="000000"/>
          <w:sz w:val="20"/>
          <w:szCs w:val="20"/>
          <w:lang w:val="en-US" w:eastAsia="it-IT"/>
        </w:rPr>
        <w:t xml:space="preserve">Outcome </w:t>
      </w:r>
      <w:r w:rsidR="00E147B2" w:rsidRPr="009352FC">
        <w:rPr>
          <w:rFonts w:ascii="Times New Roman" w:eastAsia="Times New Roman" w:hAnsi="Times New Roman" w:cs="Times New Roman"/>
          <w:color w:val="000000"/>
          <w:sz w:val="20"/>
          <w:szCs w:val="20"/>
          <w:lang w:val="en-US" w:eastAsia="it-IT"/>
        </w:rPr>
        <w:t>Expectancies</w:t>
      </w:r>
      <w:r w:rsidR="00DC7245" w:rsidRPr="009352FC">
        <w:rPr>
          <w:rFonts w:ascii="Times New Roman" w:eastAsia="Times New Roman" w:hAnsi="Times New Roman" w:cs="Times New Roman"/>
          <w:color w:val="000000"/>
          <w:sz w:val="20"/>
          <w:szCs w:val="20"/>
          <w:lang w:val="en-US" w:eastAsia="it-IT"/>
        </w:rPr>
        <w:t xml:space="preserve"> (</w:t>
      </w:r>
      <w:r w:rsidR="00E147B2" w:rsidRPr="009352FC">
        <w:rPr>
          <w:rFonts w:ascii="Times New Roman" w:eastAsia="Times New Roman" w:hAnsi="Times New Roman" w:cs="Times New Roman"/>
          <w:color w:val="000000"/>
          <w:sz w:val="20"/>
          <w:szCs w:val="20"/>
          <w:lang w:val="en-US" w:eastAsia="it-IT"/>
        </w:rPr>
        <w:t xml:space="preserve">NAR= Negative Affect Reduction, </w:t>
      </w:r>
      <w:r w:rsidR="0027576F" w:rsidRPr="009352FC">
        <w:rPr>
          <w:rFonts w:ascii="Times New Roman" w:hAnsi="Times New Roman" w:cs="Times New Roman"/>
          <w:sz w:val="20"/>
          <w:szCs w:val="20"/>
          <w:lang w:val="en-US"/>
        </w:rPr>
        <w:t>N</w:t>
      </w:r>
      <w:r w:rsidR="00993EB0" w:rsidRPr="009352FC">
        <w:rPr>
          <w:rFonts w:ascii="Times New Roman" w:hAnsi="Times New Roman" w:cs="Times New Roman"/>
          <w:sz w:val="20"/>
          <w:szCs w:val="20"/>
          <w:lang w:val="en-US"/>
        </w:rPr>
        <w:t>SI</w:t>
      </w:r>
      <w:r w:rsidR="0027576F" w:rsidRPr="009352FC">
        <w:rPr>
          <w:rFonts w:ascii="Times New Roman" w:hAnsi="Times New Roman" w:cs="Times New Roman"/>
          <w:sz w:val="20"/>
          <w:szCs w:val="20"/>
          <w:lang w:val="en-US"/>
        </w:rPr>
        <w:t xml:space="preserve">=Negative </w:t>
      </w:r>
      <w:r w:rsidR="00993EB0" w:rsidRPr="009352FC">
        <w:rPr>
          <w:rFonts w:ascii="Times New Roman" w:hAnsi="Times New Roman" w:cs="Times New Roman"/>
          <w:sz w:val="20"/>
          <w:szCs w:val="20"/>
          <w:lang w:val="en-US"/>
        </w:rPr>
        <w:t>Social Impression</w:t>
      </w:r>
      <w:r w:rsidR="00DD05F2" w:rsidRPr="009352FC">
        <w:rPr>
          <w:rFonts w:ascii="Times New Roman" w:hAnsi="Times New Roman" w:cs="Times New Roman"/>
          <w:sz w:val="20"/>
          <w:szCs w:val="20"/>
          <w:lang w:val="en-US"/>
        </w:rPr>
        <w:t>).</w:t>
      </w:r>
    </w:p>
    <w:p w14:paraId="7F4B3172" w14:textId="77777777" w:rsidR="00080D00" w:rsidRDefault="00080D00" w:rsidP="007550CD">
      <w:pPr>
        <w:spacing w:after="0" w:line="480" w:lineRule="auto"/>
        <w:jc w:val="both"/>
        <w:rPr>
          <w:rFonts w:ascii="Times New Roman" w:hAnsi="Times New Roman" w:cs="Times New Roman"/>
          <w:sz w:val="24"/>
          <w:szCs w:val="24"/>
          <w:lang w:val="en-US"/>
        </w:rPr>
      </w:pPr>
    </w:p>
    <w:p w14:paraId="01CFD059" w14:textId="77777777" w:rsidR="00483DBB" w:rsidRDefault="00483DBB" w:rsidP="007550CD">
      <w:pPr>
        <w:spacing w:after="0" w:line="480" w:lineRule="auto"/>
        <w:jc w:val="both"/>
        <w:rPr>
          <w:rFonts w:ascii="Times New Roman" w:hAnsi="Times New Roman" w:cs="Times New Roman"/>
          <w:sz w:val="24"/>
          <w:szCs w:val="24"/>
          <w:lang w:val="en-US"/>
        </w:rPr>
      </w:pPr>
    </w:p>
    <w:p w14:paraId="1C78AA38" w14:textId="77777777" w:rsidR="00483DBB" w:rsidRDefault="00483DBB" w:rsidP="007550CD">
      <w:pPr>
        <w:spacing w:after="0" w:line="480" w:lineRule="auto"/>
        <w:jc w:val="both"/>
        <w:rPr>
          <w:rFonts w:ascii="Times New Roman" w:hAnsi="Times New Roman" w:cs="Times New Roman"/>
          <w:sz w:val="24"/>
          <w:szCs w:val="24"/>
          <w:lang w:val="en-US"/>
        </w:rPr>
      </w:pPr>
    </w:p>
    <w:p w14:paraId="5C26EF8D" w14:textId="77777777" w:rsidR="00483DBB" w:rsidRDefault="00483DBB" w:rsidP="007550CD">
      <w:pPr>
        <w:spacing w:after="0" w:line="480" w:lineRule="auto"/>
        <w:jc w:val="both"/>
        <w:rPr>
          <w:rFonts w:ascii="Times New Roman" w:hAnsi="Times New Roman" w:cs="Times New Roman"/>
          <w:sz w:val="24"/>
          <w:szCs w:val="24"/>
          <w:lang w:val="en-US"/>
        </w:rPr>
      </w:pPr>
    </w:p>
    <w:p w14:paraId="3C6795CA" w14:textId="77777777" w:rsidR="00483DBB" w:rsidRDefault="00483DBB" w:rsidP="007550CD">
      <w:pPr>
        <w:spacing w:after="0" w:line="480" w:lineRule="auto"/>
        <w:jc w:val="both"/>
        <w:rPr>
          <w:rFonts w:ascii="Times New Roman" w:hAnsi="Times New Roman" w:cs="Times New Roman"/>
          <w:sz w:val="24"/>
          <w:szCs w:val="24"/>
          <w:lang w:val="en-US"/>
        </w:rPr>
      </w:pPr>
    </w:p>
    <w:p w14:paraId="1887B660" w14:textId="77777777" w:rsidR="00483DBB" w:rsidRDefault="00483DBB" w:rsidP="007550CD">
      <w:pPr>
        <w:spacing w:after="0" w:line="480" w:lineRule="auto"/>
        <w:jc w:val="both"/>
        <w:rPr>
          <w:rFonts w:ascii="Times New Roman" w:hAnsi="Times New Roman" w:cs="Times New Roman"/>
          <w:sz w:val="24"/>
          <w:szCs w:val="24"/>
          <w:lang w:val="en-US"/>
        </w:rPr>
      </w:pPr>
    </w:p>
    <w:sectPr w:rsidR="00483DBB" w:rsidSect="00DC3FC8">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0F709" w14:textId="77777777" w:rsidR="001F2E96" w:rsidRDefault="001F2E96" w:rsidP="009638D4">
      <w:pPr>
        <w:spacing w:after="0" w:line="240" w:lineRule="auto"/>
      </w:pPr>
      <w:r>
        <w:separator/>
      </w:r>
    </w:p>
  </w:endnote>
  <w:endnote w:type="continuationSeparator" w:id="0">
    <w:p w14:paraId="738F3CBE" w14:textId="77777777" w:rsidR="001F2E96" w:rsidRDefault="001F2E96" w:rsidP="0096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45383"/>
      <w:docPartObj>
        <w:docPartGallery w:val="Page Numbers (Bottom of Page)"/>
        <w:docPartUnique/>
      </w:docPartObj>
    </w:sdtPr>
    <w:sdtEndPr>
      <w:rPr>
        <w:rFonts w:ascii="Times New Roman" w:hAnsi="Times New Roman" w:cs="Times New Roman"/>
        <w:sz w:val="18"/>
        <w:szCs w:val="18"/>
      </w:rPr>
    </w:sdtEndPr>
    <w:sdtContent>
      <w:p w14:paraId="772AA10B" w14:textId="444C0E1B" w:rsidR="00872362" w:rsidRPr="004C2AD6" w:rsidRDefault="00872362">
        <w:pPr>
          <w:pStyle w:val="Footer"/>
          <w:jc w:val="center"/>
          <w:rPr>
            <w:rFonts w:ascii="Times New Roman" w:hAnsi="Times New Roman" w:cs="Times New Roman"/>
            <w:sz w:val="18"/>
            <w:szCs w:val="18"/>
          </w:rPr>
        </w:pPr>
        <w:r w:rsidRPr="004C2AD6">
          <w:rPr>
            <w:rFonts w:ascii="Times New Roman" w:hAnsi="Times New Roman" w:cs="Times New Roman"/>
            <w:sz w:val="18"/>
            <w:szCs w:val="18"/>
          </w:rPr>
          <w:fldChar w:fldCharType="begin"/>
        </w:r>
        <w:r w:rsidRPr="004C2AD6">
          <w:rPr>
            <w:rFonts w:ascii="Times New Roman" w:hAnsi="Times New Roman" w:cs="Times New Roman"/>
            <w:sz w:val="18"/>
            <w:szCs w:val="18"/>
          </w:rPr>
          <w:instrText>PAGE   \* MERGEFORMAT</w:instrText>
        </w:r>
        <w:r w:rsidRPr="004C2AD6">
          <w:rPr>
            <w:rFonts w:ascii="Times New Roman" w:hAnsi="Times New Roman" w:cs="Times New Roman"/>
            <w:sz w:val="18"/>
            <w:szCs w:val="18"/>
          </w:rPr>
          <w:fldChar w:fldCharType="separate"/>
        </w:r>
        <w:r w:rsidR="008E29A3">
          <w:rPr>
            <w:rFonts w:ascii="Times New Roman" w:hAnsi="Times New Roman" w:cs="Times New Roman"/>
            <w:noProof/>
            <w:sz w:val="18"/>
            <w:szCs w:val="18"/>
          </w:rPr>
          <w:t>26</w:t>
        </w:r>
        <w:r w:rsidRPr="004C2AD6">
          <w:rPr>
            <w:rFonts w:ascii="Times New Roman" w:hAnsi="Times New Roman" w:cs="Times New Roman"/>
            <w:sz w:val="18"/>
            <w:szCs w:val="18"/>
          </w:rPr>
          <w:fldChar w:fldCharType="end"/>
        </w:r>
      </w:p>
    </w:sdtContent>
  </w:sdt>
  <w:p w14:paraId="63042129" w14:textId="77777777" w:rsidR="00872362" w:rsidRDefault="00872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1167A" w14:textId="77777777" w:rsidR="001F2E96" w:rsidRDefault="001F2E96" w:rsidP="009638D4">
      <w:pPr>
        <w:spacing w:after="0" w:line="240" w:lineRule="auto"/>
      </w:pPr>
      <w:r>
        <w:separator/>
      </w:r>
    </w:p>
  </w:footnote>
  <w:footnote w:type="continuationSeparator" w:id="0">
    <w:p w14:paraId="67EBF4E2" w14:textId="77777777" w:rsidR="001F2E96" w:rsidRDefault="001F2E96" w:rsidP="00963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38B"/>
    <w:multiLevelType w:val="hybridMultilevel"/>
    <w:tmpl w:val="091CF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FB56E1"/>
    <w:multiLevelType w:val="multilevel"/>
    <w:tmpl w:val="743CB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0C0FDA"/>
    <w:multiLevelType w:val="hybridMultilevel"/>
    <w:tmpl w:val="FC76F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765E39"/>
    <w:multiLevelType w:val="hybridMultilevel"/>
    <w:tmpl w:val="67DCF6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1E34822"/>
    <w:multiLevelType w:val="hybridMultilevel"/>
    <w:tmpl w:val="ED7C73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5DB7801"/>
    <w:multiLevelType w:val="hybridMultilevel"/>
    <w:tmpl w:val="D3ECBD20"/>
    <w:lvl w:ilvl="0" w:tplc="5270ECD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CE2EFB"/>
    <w:multiLevelType w:val="hybridMultilevel"/>
    <w:tmpl w:val="214CE738"/>
    <w:lvl w:ilvl="0" w:tplc="0E3A38F2">
      <w:start w:val="1"/>
      <w:numFmt w:val="bullet"/>
      <w:lvlText w:val="-"/>
      <w:lvlJc w:val="left"/>
      <w:pPr>
        <w:tabs>
          <w:tab w:val="num" w:pos="720"/>
        </w:tabs>
        <w:ind w:left="720" w:hanging="360"/>
      </w:pPr>
      <w:rPr>
        <w:rFonts w:ascii="Times New Roman" w:hAnsi="Times New Roman" w:hint="default"/>
      </w:rPr>
    </w:lvl>
    <w:lvl w:ilvl="1" w:tplc="E8721B26" w:tentative="1">
      <w:start w:val="1"/>
      <w:numFmt w:val="bullet"/>
      <w:lvlText w:val="-"/>
      <w:lvlJc w:val="left"/>
      <w:pPr>
        <w:tabs>
          <w:tab w:val="num" w:pos="1440"/>
        </w:tabs>
        <w:ind w:left="1440" w:hanging="360"/>
      </w:pPr>
      <w:rPr>
        <w:rFonts w:ascii="Times New Roman" w:hAnsi="Times New Roman" w:hint="default"/>
      </w:rPr>
    </w:lvl>
    <w:lvl w:ilvl="2" w:tplc="0B9CCBB2" w:tentative="1">
      <w:start w:val="1"/>
      <w:numFmt w:val="bullet"/>
      <w:lvlText w:val="-"/>
      <w:lvlJc w:val="left"/>
      <w:pPr>
        <w:tabs>
          <w:tab w:val="num" w:pos="2160"/>
        </w:tabs>
        <w:ind w:left="2160" w:hanging="360"/>
      </w:pPr>
      <w:rPr>
        <w:rFonts w:ascii="Times New Roman" w:hAnsi="Times New Roman" w:hint="default"/>
      </w:rPr>
    </w:lvl>
    <w:lvl w:ilvl="3" w:tplc="2100841A" w:tentative="1">
      <w:start w:val="1"/>
      <w:numFmt w:val="bullet"/>
      <w:lvlText w:val="-"/>
      <w:lvlJc w:val="left"/>
      <w:pPr>
        <w:tabs>
          <w:tab w:val="num" w:pos="2880"/>
        </w:tabs>
        <w:ind w:left="2880" w:hanging="360"/>
      </w:pPr>
      <w:rPr>
        <w:rFonts w:ascii="Times New Roman" w:hAnsi="Times New Roman" w:hint="default"/>
      </w:rPr>
    </w:lvl>
    <w:lvl w:ilvl="4" w:tplc="81284FFA" w:tentative="1">
      <w:start w:val="1"/>
      <w:numFmt w:val="bullet"/>
      <w:lvlText w:val="-"/>
      <w:lvlJc w:val="left"/>
      <w:pPr>
        <w:tabs>
          <w:tab w:val="num" w:pos="3600"/>
        </w:tabs>
        <w:ind w:left="3600" w:hanging="360"/>
      </w:pPr>
      <w:rPr>
        <w:rFonts w:ascii="Times New Roman" w:hAnsi="Times New Roman" w:hint="default"/>
      </w:rPr>
    </w:lvl>
    <w:lvl w:ilvl="5" w:tplc="9C40E7AA" w:tentative="1">
      <w:start w:val="1"/>
      <w:numFmt w:val="bullet"/>
      <w:lvlText w:val="-"/>
      <w:lvlJc w:val="left"/>
      <w:pPr>
        <w:tabs>
          <w:tab w:val="num" w:pos="4320"/>
        </w:tabs>
        <w:ind w:left="4320" w:hanging="360"/>
      </w:pPr>
      <w:rPr>
        <w:rFonts w:ascii="Times New Roman" w:hAnsi="Times New Roman" w:hint="default"/>
      </w:rPr>
    </w:lvl>
    <w:lvl w:ilvl="6" w:tplc="20C22F4C" w:tentative="1">
      <w:start w:val="1"/>
      <w:numFmt w:val="bullet"/>
      <w:lvlText w:val="-"/>
      <w:lvlJc w:val="left"/>
      <w:pPr>
        <w:tabs>
          <w:tab w:val="num" w:pos="5040"/>
        </w:tabs>
        <w:ind w:left="5040" w:hanging="360"/>
      </w:pPr>
      <w:rPr>
        <w:rFonts w:ascii="Times New Roman" w:hAnsi="Times New Roman" w:hint="default"/>
      </w:rPr>
    </w:lvl>
    <w:lvl w:ilvl="7" w:tplc="E1868B5C" w:tentative="1">
      <w:start w:val="1"/>
      <w:numFmt w:val="bullet"/>
      <w:lvlText w:val="-"/>
      <w:lvlJc w:val="left"/>
      <w:pPr>
        <w:tabs>
          <w:tab w:val="num" w:pos="5760"/>
        </w:tabs>
        <w:ind w:left="5760" w:hanging="360"/>
      </w:pPr>
      <w:rPr>
        <w:rFonts w:ascii="Times New Roman" w:hAnsi="Times New Roman" w:hint="default"/>
      </w:rPr>
    </w:lvl>
    <w:lvl w:ilvl="8" w:tplc="A8AEAD7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4013536"/>
    <w:multiLevelType w:val="hybridMultilevel"/>
    <w:tmpl w:val="13B08F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9A3B39"/>
    <w:multiLevelType w:val="hybridMultilevel"/>
    <w:tmpl w:val="CAB056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4"/>
  </w:num>
  <w:num w:numId="5">
    <w:abstractNumId w:val="7"/>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D4"/>
    <w:rsid w:val="000003AB"/>
    <w:rsid w:val="00002B1E"/>
    <w:rsid w:val="0000335D"/>
    <w:rsid w:val="000034B1"/>
    <w:rsid w:val="000035B0"/>
    <w:rsid w:val="000065D1"/>
    <w:rsid w:val="000106F8"/>
    <w:rsid w:val="00013B78"/>
    <w:rsid w:val="00014312"/>
    <w:rsid w:val="00014D76"/>
    <w:rsid w:val="00015845"/>
    <w:rsid w:val="00015ED1"/>
    <w:rsid w:val="00015FC0"/>
    <w:rsid w:val="000160F9"/>
    <w:rsid w:val="000209A8"/>
    <w:rsid w:val="000223AB"/>
    <w:rsid w:val="00026A84"/>
    <w:rsid w:val="00027C72"/>
    <w:rsid w:val="00027FEE"/>
    <w:rsid w:val="00030F4B"/>
    <w:rsid w:val="00031B1E"/>
    <w:rsid w:val="00032460"/>
    <w:rsid w:val="00032639"/>
    <w:rsid w:val="00033698"/>
    <w:rsid w:val="00035FDD"/>
    <w:rsid w:val="0004168A"/>
    <w:rsid w:val="00042586"/>
    <w:rsid w:val="0004447F"/>
    <w:rsid w:val="0004481E"/>
    <w:rsid w:val="00045550"/>
    <w:rsid w:val="00046918"/>
    <w:rsid w:val="00047AEB"/>
    <w:rsid w:val="00051148"/>
    <w:rsid w:val="000516D9"/>
    <w:rsid w:val="00052E5D"/>
    <w:rsid w:val="00052F43"/>
    <w:rsid w:val="00053F57"/>
    <w:rsid w:val="0006182C"/>
    <w:rsid w:val="000670C4"/>
    <w:rsid w:val="00071AC9"/>
    <w:rsid w:val="0007499E"/>
    <w:rsid w:val="00076270"/>
    <w:rsid w:val="000763B4"/>
    <w:rsid w:val="00080BCF"/>
    <w:rsid w:val="00080D00"/>
    <w:rsid w:val="0008153A"/>
    <w:rsid w:val="00084DDE"/>
    <w:rsid w:val="00085596"/>
    <w:rsid w:val="000865D1"/>
    <w:rsid w:val="00086EC5"/>
    <w:rsid w:val="000874A9"/>
    <w:rsid w:val="00094A32"/>
    <w:rsid w:val="00095945"/>
    <w:rsid w:val="000971D9"/>
    <w:rsid w:val="00097A9B"/>
    <w:rsid w:val="000A06D1"/>
    <w:rsid w:val="000A3982"/>
    <w:rsid w:val="000A3C52"/>
    <w:rsid w:val="000A3F7E"/>
    <w:rsid w:val="000A42F0"/>
    <w:rsid w:val="000A4C22"/>
    <w:rsid w:val="000A5322"/>
    <w:rsid w:val="000A6C8B"/>
    <w:rsid w:val="000A6EC5"/>
    <w:rsid w:val="000A79CB"/>
    <w:rsid w:val="000B0683"/>
    <w:rsid w:val="000B0CC6"/>
    <w:rsid w:val="000B223E"/>
    <w:rsid w:val="000B2B6A"/>
    <w:rsid w:val="000B3966"/>
    <w:rsid w:val="000B46D9"/>
    <w:rsid w:val="000B47B8"/>
    <w:rsid w:val="000B5323"/>
    <w:rsid w:val="000B5CA1"/>
    <w:rsid w:val="000C0C3B"/>
    <w:rsid w:val="000C0EC1"/>
    <w:rsid w:val="000C21DF"/>
    <w:rsid w:val="000C46F5"/>
    <w:rsid w:val="000C59A9"/>
    <w:rsid w:val="000C5DD4"/>
    <w:rsid w:val="000C61F3"/>
    <w:rsid w:val="000C7274"/>
    <w:rsid w:val="000C7A64"/>
    <w:rsid w:val="000C7C29"/>
    <w:rsid w:val="000D1846"/>
    <w:rsid w:val="000D18E3"/>
    <w:rsid w:val="000D1F45"/>
    <w:rsid w:val="000D23CD"/>
    <w:rsid w:val="000D34D3"/>
    <w:rsid w:val="000D3C4F"/>
    <w:rsid w:val="000D541A"/>
    <w:rsid w:val="000E0B0B"/>
    <w:rsid w:val="000E15BC"/>
    <w:rsid w:val="000E1D6F"/>
    <w:rsid w:val="000E22EA"/>
    <w:rsid w:val="000E5106"/>
    <w:rsid w:val="000E5D11"/>
    <w:rsid w:val="000E657C"/>
    <w:rsid w:val="000E6621"/>
    <w:rsid w:val="000E6779"/>
    <w:rsid w:val="000E6A84"/>
    <w:rsid w:val="000E6B66"/>
    <w:rsid w:val="000E712A"/>
    <w:rsid w:val="000F2FF8"/>
    <w:rsid w:val="000F509C"/>
    <w:rsid w:val="000F5731"/>
    <w:rsid w:val="000F6672"/>
    <w:rsid w:val="000F6A00"/>
    <w:rsid w:val="000F7E38"/>
    <w:rsid w:val="00104F7A"/>
    <w:rsid w:val="001104F0"/>
    <w:rsid w:val="00110A4C"/>
    <w:rsid w:val="001111A8"/>
    <w:rsid w:val="00113C7C"/>
    <w:rsid w:val="0011409B"/>
    <w:rsid w:val="00116866"/>
    <w:rsid w:val="00117CC2"/>
    <w:rsid w:val="001209EE"/>
    <w:rsid w:val="00123065"/>
    <w:rsid w:val="001249A5"/>
    <w:rsid w:val="00124C4B"/>
    <w:rsid w:val="00126AD2"/>
    <w:rsid w:val="0013196A"/>
    <w:rsid w:val="00133E5F"/>
    <w:rsid w:val="001343A6"/>
    <w:rsid w:val="00135229"/>
    <w:rsid w:val="001357C5"/>
    <w:rsid w:val="00135E33"/>
    <w:rsid w:val="001364A9"/>
    <w:rsid w:val="00141ABD"/>
    <w:rsid w:val="00141D73"/>
    <w:rsid w:val="001434D3"/>
    <w:rsid w:val="00144B0D"/>
    <w:rsid w:val="00145E0F"/>
    <w:rsid w:val="001460A9"/>
    <w:rsid w:val="00146ECA"/>
    <w:rsid w:val="0014721B"/>
    <w:rsid w:val="00150D84"/>
    <w:rsid w:val="00151350"/>
    <w:rsid w:val="00153556"/>
    <w:rsid w:val="00155A8F"/>
    <w:rsid w:val="001562AB"/>
    <w:rsid w:val="001623B2"/>
    <w:rsid w:val="00162BCF"/>
    <w:rsid w:val="001642C8"/>
    <w:rsid w:val="0016545D"/>
    <w:rsid w:val="00166B4A"/>
    <w:rsid w:val="00171AA8"/>
    <w:rsid w:val="00171C96"/>
    <w:rsid w:val="00174659"/>
    <w:rsid w:val="00176B58"/>
    <w:rsid w:val="00176D9D"/>
    <w:rsid w:val="00181569"/>
    <w:rsid w:val="00181CFB"/>
    <w:rsid w:val="00182649"/>
    <w:rsid w:val="001841E5"/>
    <w:rsid w:val="001857AD"/>
    <w:rsid w:val="0018646C"/>
    <w:rsid w:val="001869DB"/>
    <w:rsid w:val="00186C33"/>
    <w:rsid w:val="00190548"/>
    <w:rsid w:val="00191966"/>
    <w:rsid w:val="00191BA7"/>
    <w:rsid w:val="00192535"/>
    <w:rsid w:val="00192A76"/>
    <w:rsid w:val="001932B1"/>
    <w:rsid w:val="00195042"/>
    <w:rsid w:val="001A0726"/>
    <w:rsid w:val="001A1F87"/>
    <w:rsid w:val="001A3404"/>
    <w:rsid w:val="001A6F2F"/>
    <w:rsid w:val="001A7E93"/>
    <w:rsid w:val="001B0136"/>
    <w:rsid w:val="001B2156"/>
    <w:rsid w:val="001B23B2"/>
    <w:rsid w:val="001B429E"/>
    <w:rsid w:val="001B73A9"/>
    <w:rsid w:val="001C0C20"/>
    <w:rsid w:val="001C0F27"/>
    <w:rsid w:val="001C2F38"/>
    <w:rsid w:val="001C5E7E"/>
    <w:rsid w:val="001C6589"/>
    <w:rsid w:val="001C6B49"/>
    <w:rsid w:val="001C6FAF"/>
    <w:rsid w:val="001C79B6"/>
    <w:rsid w:val="001D0BEC"/>
    <w:rsid w:val="001D273E"/>
    <w:rsid w:val="001D2F48"/>
    <w:rsid w:val="001D3DBE"/>
    <w:rsid w:val="001E0944"/>
    <w:rsid w:val="001E10F3"/>
    <w:rsid w:val="001E17F8"/>
    <w:rsid w:val="001E1AA7"/>
    <w:rsid w:val="001E3EBD"/>
    <w:rsid w:val="001F066A"/>
    <w:rsid w:val="001F0D36"/>
    <w:rsid w:val="001F201F"/>
    <w:rsid w:val="001F2358"/>
    <w:rsid w:val="001F2E96"/>
    <w:rsid w:val="001F3440"/>
    <w:rsid w:val="001F3635"/>
    <w:rsid w:val="001F4195"/>
    <w:rsid w:val="001F4A70"/>
    <w:rsid w:val="001F5647"/>
    <w:rsid w:val="001F7297"/>
    <w:rsid w:val="00201429"/>
    <w:rsid w:val="0020299F"/>
    <w:rsid w:val="0020480A"/>
    <w:rsid w:val="00205273"/>
    <w:rsid w:val="00205ED2"/>
    <w:rsid w:val="00207A81"/>
    <w:rsid w:val="0021184D"/>
    <w:rsid w:val="00214626"/>
    <w:rsid w:val="00215AAD"/>
    <w:rsid w:val="00215F55"/>
    <w:rsid w:val="002166AF"/>
    <w:rsid w:val="00216EB2"/>
    <w:rsid w:val="0021725A"/>
    <w:rsid w:val="0022051D"/>
    <w:rsid w:val="00223794"/>
    <w:rsid w:val="002244A1"/>
    <w:rsid w:val="002245B8"/>
    <w:rsid w:val="00225CD2"/>
    <w:rsid w:val="00226122"/>
    <w:rsid w:val="002266E3"/>
    <w:rsid w:val="00226BDD"/>
    <w:rsid w:val="00234AB7"/>
    <w:rsid w:val="00236C7F"/>
    <w:rsid w:val="00241016"/>
    <w:rsid w:val="002410D6"/>
    <w:rsid w:val="002416E0"/>
    <w:rsid w:val="00241C65"/>
    <w:rsid w:val="00241CC9"/>
    <w:rsid w:val="00243D05"/>
    <w:rsid w:val="00246167"/>
    <w:rsid w:val="00252311"/>
    <w:rsid w:val="00253974"/>
    <w:rsid w:val="00254961"/>
    <w:rsid w:val="00260B02"/>
    <w:rsid w:val="00261F48"/>
    <w:rsid w:val="002644EB"/>
    <w:rsid w:val="002654B9"/>
    <w:rsid w:val="00266095"/>
    <w:rsid w:val="002663D4"/>
    <w:rsid w:val="00272E35"/>
    <w:rsid w:val="0027576F"/>
    <w:rsid w:val="00276F80"/>
    <w:rsid w:val="0027709E"/>
    <w:rsid w:val="00277F5F"/>
    <w:rsid w:val="0028050C"/>
    <w:rsid w:val="00282A3F"/>
    <w:rsid w:val="00282F55"/>
    <w:rsid w:val="0028382D"/>
    <w:rsid w:val="00283EC6"/>
    <w:rsid w:val="00286FB2"/>
    <w:rsid w:val="00287DE4"/>
    <w:rsid w:val="0029064A"/>
    <w:rsid w:val="00291CD3"/>
    <w:rsid w:val="00291E85"/>
    <w:rsid w:val="00291F44"/>
    <w:rsid w:val="002930C8"/>
    <w:rsid w:val="0029394B"/>
    <w:rsid w:val="00296F42"/>
    <w:rsid w:val="00297FF4"/>
    <w:rsid w:val="002A000F"/>
    <w:rsid w:val="002A12CA"/>
    <w:rsid w:val="002A5785"/>
    <w:rsid w:val="002A6E19"/>
    <w:rsid w:val="002A71C0"/>
    <w:rsid w:val="002B0C89"/>
    <w:rsid w:val="002B1316"/>
    <w:rsid w:val="002B2814"/>
    <w:rsid w:val="002B2B3A"/>
    <w:rsid w:val="002B40ED"/>
    <w:rsid w:val="002B424F"/>
    <w:rsid w:val="002B4C01"/>
    <w:rsid w:val="002B552A"/>
    <w:rsid w:val="002C1383"/>
    <w:rsid w:val="002C1476"/>
    <w:rsid w:val="002C1F32"/>
    <w:rsid w:val="002C25BC"/>
    <w:rsid w:val="002C29C2"/>
    <w:rsid w:val="002C3686"/>
    <w:rsid w:val="002C431E"/>
    <w:rsid w:val="002C5269"/>
    <w:rsid w:val="002C5C69"/>
    <w:rsid w:val="002C6206"/>
    <w:rsid w:val="002D1099"/>
    <w:rsid w:val="002D1912"/>
    <w:rsid w:val="002D19E0"/>
    <w:rsid w:val="002D1E5E"/>
    <w:rsid w:val="002D27F1"/>
    <w:rsid w:val="002D5477"/>
    <w:rsid w:val="002D5565"/>
    <w:rsid w:val="002D6479"/>
    <w:rsid w:val="002D6549"/>
    <w:rsid w:val="002D79E9"/>
    <w:rsid w:val="002E1752"/>
    <w:rsid w:val="002E1AD7"/>
    <w:rsid w:val="002E2588"/>
    <w:rsid w:val="002E2C5D"/>
    <w:rsid w:val="002E3DAB"/>
    <w:rsid w:val="002E5F68"/>
    <w:rsid w:val="002F0163"/>
    <w:rsid w:val="002F0309"/>
    <w:rsid w:val="002F32F4"/>
    <w:rsid w:val="002F37D7"/>
    <w:rsid w:val="002F38FD"/>
    <w:rsid w:val="002F419E"/>
    <w:rsid w:val="0030148D"/>
    <w:rsid w:val="00301858"/>
    <w:rsid w:val="00302331"/>
    <w:rsid w:val="00305612"/>
    <w:rsid w:val="003073C7"/>
    <w:rsid w:val="003123A1"/>
    <w:rsid w:val="00312B99"/>
    <w:rsid w:val="003133C8"/>
    <w:rsid w:val="003149DF"/>
    <w:rsid w:val="00321505"/>
    <w:rsid w:val="00321889"/>
    <w:rsid w:val="003233DC"/>
    <w:rsid w:val="00323813"/>
    <w:rsid w:val="00323DE7"/>
    <w:rsid w:val="003249CD"/>
    <w:rsid w:val="003264C9"/>
    <w:rsid w:val="00326AD1"/>
    <w:rsid w:val="00326F2C"/>
    <w:rsid w:val="003275AB"/>
    <w:rsid w:val="0033488F"/>
    <w:rsid w:val="00334B37"/>
    <w:rsid w:val="0033509D"/>
    <w:rsid w:val="00335672"/>
    <w:rsid w:val="0033617E"/>
    <w:rsid w:val="00336EB0"/>
    <w:rsid w:val="003412B6"/>
    <w:rsid w:val="0034246B"/>
    <w:rsid w:val="00344470"/>
    <w:rsid w:val="00347301"/>
    <w:rsid w:val="003477FE"/>
    <w:rsid w:val="0035028E"/>
    <w:rsid w:val="00350D7C"/>
    <w:rsid w:val="00350E38"/>
    <w:rsid w:val="00351F34"/>
    <w:rsid w:val="00352467"/>
    <w:rsid w:val="003559BC"/>
    <w:rsid w:val="00355E60"/>
    <w:rsid w:val="003564BF"/>
    <w:rsid w:val="00357B62"/>
    <w:rsid w:val="0036007C"/>
    <w:rsid w:val="003625CA"/>
    <w:rsid w:val="00363B48"/>
    <w:rsid w:val="00370931"/>
    <w:rsid w:val="00372692"/>
    <w:rsid w:val="003762EE"/>
    <w:rsid w:val="00377557"/>
    <w:rsid w:val="00381F85"/>
    <w:rsid w:val="00382317"/>
    <w:rsid w:val="0038684E"/>
    <w:rsid w:val="00386D6D"/>
    <w:rsid w:val="003872AA"/>
    <w:rsid w:val="003903BB"/>
    <w:rsid w:val="0039053E"/>
    <w:rsid w:val="003913A5"/>
    <w:rsid w:val="003926AC"/>
    <w:rsid w:val="00392A65"/>
    <w:rsid w:val="0039306F"/>
    <w:rsid w:val="003944D8"/>
    <w:rsid w:val="00395836"/>
    <w:rsid w:val="00396077"/>
    <w:rsid w:val="00397B87"/>
    <w:rsid w:val="003A3504"/>
    <w:rsid w:val="003A496D"/>
    <w:rsid w:val="003A581E"/>
    <w:rsid w:val="003A5E6F"/>
    <w:rsid w:val="003A6201"/>
    <w:rsid w:val="003B2040"/>
    <w:rsid w:val="003B2342"/>
    <w:rsid w:val="003B2600"/>
    <w:rsid w:val="003B41B2"/>
    <w:rsid w:val="003B5C95"/>
    <w:rsid w:val="003B649E"/>
    <w:rsid w:val="003B7A46"/>
    <w:rsid w:val="003C17F9"/>
    <w:rsid w:val="003C19D5"/>
    <w:rsid w:val="003C28D8"/>
    <w:rsid w:val="003C37CD"/>
    <w:rsid w:val="003C4723"/>
    <w:rsid w:val="003C6D45"/>
    <w:rsid w:val="003C7DFE"/>
    <w:rsid w:val="003D19DC"/>
    <w:rsid w:val="003D3148"/>
    <w:rsid w:val="003D3393"/>
    <w:rsid w:val="003D5268"/>
    <w:rsid w:val="003D6362"/>
    <w:rsid w:val="003D6429"/>
    <w:rsid w:val="003E3687"/>
    <w:rsid w:val="003E3DB6"/>
    <w:rsid w:val="003E4BD2"/>
    <w:rsid w:val="003E5842"/>
    <w:rsid w:val="003E6177"/>
    <w:rsid w:val="003F0AD1"/>
    <w:rsid w:val="003F146F"/>
    <w:rsid w:val="003F16EE"/>
    <w:rsid w:val="003F2618"/>
    <w:rsid w:val="003F27D3"/>
    <w:rsid w:val="003F2A2E"/>
    <w:rsid w:val="003F528A"/>
    <w:rsid w:val="003F5A24"/>
    <w:rsid w:val="003F7DAC"/>
    <w:rsid w:val="004008F6"/>
    <w:rsid w:val="00401A21"/>
    <w:rsid w:val="004026E2"/>
    <w:rsid w:val="00402D3E"/>
    <w:rsid w:val="00403737"/>
    <w:rsid w:val="0040547F"/>
    <w:rsid w:val="00407BDC"/>
    <w:rsid w:val="004103C7"/>
    <w:rsid w:val="0041060C"/>
    <w:rsid w:val="00412210"/>
    <w:rsid w:val="004131B5"/>
    <w:rsid w:val="00413696"/>
    <w:rsid w:val="004136A7"/>
    <w:rsid w:val="004150E1"/>
    <w:rsid w:val="004160E8"/>
    <w:rsid w:val="00416442"/>
    <w:rsid w:val="004164FB"/>
    <w:rsid w:val="00416F7A"/>
    <w:rsid w:val="00417669"/>
    <w:rsid w:val="004208F3"/>
    <w:rsid w:val="00421080"/>
    <w:rsid w:val="004217BB"/>
    <w:rsid w:val="0042380A"/>
    <w:rsid w:val="004241EF"/>
    <w:rsid w:val="00424252"/>
    <w:rsid w:val="00424625"/>
    <w:rsid w:val="00425973"/>
    <w:rsid w:val="004269CB"/>
    <w:rsid w:val="00426AD4"/>
    <w:rsid w:val="004326D1"/>
    <w:rsid w:val="00433184"/>
    <w:rsid w:val="0043495A"/>
    <w:rsid w:val="004408FB"/>
    <w:rsid w:val="00440B89"/>
    <w:rsid w:val="00441621"/>
    <w:rsid w:val="00442522"/>
    <w:rsid w:val="00443528"/>
    <w:rsid w:val="0044671A"/>
    <w:rsid w:val="00446910"/>
    <w:rsid w:val="00446B3B"/>
    <w:rsid w:val="00446BDB"/>
    <w:rsid w:val="0045010E"/>
    <w:rsid w:val="00450227"/>
    <w:rsid w:val="00450A01"/>
    <w:rsid w:val="004538A0"/>
    <w:rsid w:val="004617D1"/>
    <w:rsid w:val="00461F5A"/>
    <w:rsid w:val="00462725"/>
    <w:rsid w:val="004633A4"/>
    <w:rsid w:val="00464590"/>
    <w:rsid w:val="0047212E"/>
    <w:rsid w:val="004726DE"/>
    <w:rsid w:val="00473118"/>
    <w:rsid w:val="004748F2"/>
    <w:rsid w:val="004765BD"/>
    <w:rsid w:val="00476650"/>
    <w:rsid w:val="00477689"/>
    <w:rsid w:val="004803FA"/>
    <w:rsid w:val="00480D50"/>
    <w:rsid w:val="00482C3D"/>
    <w:rsid w:val="00483C2F"/>
    <w:rsid w:val="00483DBB"/>
    <w:rsid w:val="004857BE"/>
    <w:rsid w:val="00491E58"/>
    <w:rsid w:val="00496918"/>
    <w:rsid w:val="00497658"/>
    <w:rsid w:val="004A0D61"/>
    <w:rsid w:val="004A225E"/>
    <w:rsid w:val="004A3726"/>
    <w:rsid w:val="004A4395"/>
    <w:rsid w:val="004A5001"/>
    <w:rsid w:val="004A53EA"/>
    <w:rsid w:val="004A6C40"/>
    <w:rsid w:val="004A6FAD"/>
    <w:rsid w:val="004B268B"/>
    <w:rsid w:val="004B30F4"/>
    <w:rsid w:val="004B65B8"/>
    <w:rsid w:val="004B6769"/>
    <w:rsid w:val="004B6BAB"/>
    <w:rsid w:val="004C2AD6"/>
    <w:rsid w:val="004C42A9"/>
    <w:rsid w:val="004C6686"/>
    <w:rsid w:val="004C72E0"/>
    <w:rsid w:val="004D00CB"/>
    <w:rsid w:val="004D0DE8"/>
    <w:rsid w:val="004D1DA2"/>
    <w:rsid w:val="004E104F"/>
    <w:rsid w:val="004E3458"/>
    <w:rsid w:val="004E6B90"/>
    <w:rsid w:val="004E6FDC"/>
    <w:rsid w:val="004E7697"/>
    <w:rsid w:val="004F09CD"/>
    <w:rsid w:val="004F0C4B"/>
    <w:rsid w:val="004F2EFE"/>
    <w:rsid w:val="004F35F7"/>
    <w:rsid w:val="004F46FD"/>
    <w:rsid w:val="004F4DC8"/>
    <w:rsid w:val="004F525E"/>
    <w:rsid w:val="004F52B2"/>
    <w:rsid w:val="004F57B7"/>
    <w:rsid w:val="004F6AF9"/>
    <w:rsid w:val="004F6B9C"/>
    <w:rsid w:val="005015F7"/>
    <w:rsid w:val="0050174E"/>
    <w:rsid w:val="00504432"/>
    <w:rsid w:val="00504A1C"/>
    <w:rsid w:val="00506B13"/>
    <w:rsid w:val="005106A3"/>
    <w:rsid w:val="00510CA2"/>
    <w:rsid w:val="005122AE"/>
    <w:rsid w:val="005138B5"/>
    <w:rsid w:val="00514434"/>
    <w:rsid w:val="00515144"/>
    <w:rsid w:val="00515F14"/>
    <w:rsid w:val="00515FD6"/>
    <w:rsid w:val="005160F6"/>
    <w:rsid w:val="00517584"/>
    <w:rsid w:val="00517A21"/>
    <w:rsid w:val="00522335"/>
    <w:rsid w:val="00522339"/>
    <w:rsid w:val="00522E3C"/>
    <w:rsid w:val="005244E7"/>
    <w:rsid w:val="0052794F"/>
    <w:rsid w:val="005313AF"/>
    <w:rsid w:val="005313E4"/>
    <w:rsid w:val="005318DA"/>
    <w:rsid w:val="005357D4"/>
    <w:rsid w:val="005358FC"/>
    <w:rsid w:val="00541FCE"/>
    <w:rsid w:val="00545E21"/>
    <w:rsid w:val="00546CFF"/>
    <w:rsid w:val="00546EC1"/>
    <w:rsid w:val="0055013A"/>
    <w:rsid w:val="00550B7A"/>
    <w:rsid w:val="00550D0B"/>
    <w:rsid w:val="00550D98"/>
    <w:rsid w:val="005513A7"/>
    <w:rsid w:val="00551839"/>
    <w:rsid w:val="00551D38"/>
    <w:rsid w:val="00556B2C"/>
    <w:rsid w:val="00557DDF"/>
    <w:rsid w:val="005622D9"/>
    <w:rsid w:val="005630CB"/>
    <w:rsid w:val="00570551"/>
    <w:rsid w:val="00571BB0"/>
    <w:rsid w:val="00571D57"/>
    <w:rsid w:val="00574462"/>
    <w:rsid w:val="00574CEC"/>
    <w:rsid w:val="0057531D"/>
    <w:rsid w:val="00576246"/>
    <w:rsid w:val="00576645"/>
    <w:rsid w:val="00576839"/>
    <w:rsid w:val="005768D7"/>
    <w:rsid w:val="0058068C"/>
    <w:rsid w:val="0058215F"/>
    <w:rsid w:val="00582D20"/>
    <w:rsid w:val="00583D45"/>
    <w:rsid w:val="00583FBC"/>
    <w:rsid w:val="00585ACE"/>
    <w:rsid w:val="00586BF4"/>
    <w:rsid w:val="00587DD0"/>
    <w:rsid w:val="005907E8"/>
    <w:rsid w:val="0059428D"/>
    <w:rsid w:val="0059598A"/>
    <w:rsid w:val="0059695D"/>
    <w:rsid w:val="005A2333"/>
    <w:rsid w:val="005A26F3"/>
    <w:rsid w:val="005A2960"/>
    <w:rsid w:val="005A3E63"/>
    <w:rsid w:val="005A3F20"/>
    <w:rsid w:val="005A4DE4"/>
    <w:rsid w:val="005B0F68"/>
    <w:rsid w:val="005B1808"/>
    <w:rsid w:val="005B1DB0"/>
    <w:rsid w:val="005B2616"/>
    <w:rsid w:val="005B2ADA"/>
    <w:rsid w:val="005B4659"/>
    <w:rsid w:val="005B7A3A"/>
    <w:rsid w:val="005C14B7"/>
    <w:rsid w:val="005C1C7E"/>
    <w:rsid w:val="005C4C09"/>
    <w:rsid w:val="005D1159"/>
    <w:rsid w:val="005D4106"/>
    <w:rsid w:val="005D4132"/>
    <w:rsid w:val="005D4A79"/>
    <w:rsid w:val="005D7B27"/>
    <w:rsid w:val="005E433C"/>
    <w:rsid w:val="005E71E0"/>
    <w:rsid w:val="005F0B9B"/>
    <w:rsid w:val="005F1E28"/>
    <w:rsid w:val="005F2042"/>
    <w:rsid w:val="005F23D7"/>
    <w:rsid w:val="005F3FC8"/>
    <w:rsid w:val="005F62F6"/>
    <w:rsid w:val="005F6FE7"/>
    <w:rsid w:val="00600452"/>
    <w:rsid w:val="00600D0A"/>
    <w:rsid w:val="006016C4"/>
    <w:rsid w:val="00602379"/>
    <w:rsid w:val="00602C3E"/>
    <w:rsid w:val="00605481"/>
    <w:rsid w:val="00605D4D"/>
    <w:rsid w:val="006069FD"/>
    <w:rsid w:val="006071D1"/>
    <w:rsid w:val="00607958"/>
    <w:rsid w:val="00607B3C"/>
    <w:rsid w:val="006108C6"/>
    <w:rsid w:val="00610F6A"/>
    <w:rsid w:val="00611099"/>
    <w:rsid w:val="00611EC1"/>
    <w:rsid w:val="0061220F"/>
    <w:rsid w:val="006130FF"/>
    <w:rsid w:val="006131F3"/>
    <w:rsid w:val="006151F7"/>
    <w:rsid w:val="0061563C"/>
    <w:rsid w:val="00621E23"/>
    <w:rsid w:val="00622283"/>
    <w:rsid w:val="00623E31"/>
    <w:rsid w:val="00626474"/>
    <w:rsid w:val="00630D7C"/>
    <w:rsid w:val="00635EEA"/>
    <w:rsid w:val="00637244"/>
    <w:rsid w:val="00637D2D"/>
    <w:rsid w:val="0064079D"/>
    <w:rsid w:val="00640BF0"/>
    <w:rsid w:val="00642358"/>
    <w:rsid w:val="00651934"/>
    <w:rsid w:val="00653771"/>
    <w:rsid w:val="0065596F"/>
    <w:rsid w:val="006576D0"/>
    <w:rsid w:val="00657834"/>
    <w:rsid w:val="00660C01"/>
    <w:rsid w:val="00661CF2"/>
    <w:rsid w:val="006628E7"/>
    <w:rsid w:val="0066361E"/>
    <w:rsid w:val="00663A03"/>
    <w:rsid w:val="00667B96"/>
    <w:rsid w:val="006700E8"/>
    <w:rsid w:val="0067118F"/>
    <w:rsid w:val="006726C1"/>
    <w:rsid w:val="006732CA"/>
    <w:rsid w:val="006771A5"/>
    <w:rsid w:val="006773F0"/>
    <w:rsid w:val="006776C1"/>
    <w:rsid w:val="00681D93"/>
    <w:rsid w:val="006825B8"/>
    <w:rsid w:val="00684A9C"/>
    <w:rsid w:val="00685AC0"/>
    <w:rsid w:val="00687873"/>
    <w:rsid w:val="006904C7"/>
    <w:rsid w:val="00690D16"/>
    <w:rsid w:val="00692838"/>
    <w:rsid w:val="00693194"/>
    <w:rsid w:val="00694104"/>
    <w:rsid w:val="0069657B"/>
    <w:rsid w:val="00696F00"/>
    <w:rsid w:val="006A160C"/>
    <w:rsid w:val="006A5843"/>
    <w:rsid w:val="006A5A0F"/>
    <w:rsid w:val="006A6580"/>
    <w:rsid w:val="006A6857"/>
    <w:rsid w:val="006A6907"/>
    <w:rsid w:val="006A73E0"/>
    <w:rsid w:val="006B1E99"/>
    <w:rsid w:val="006B3B00"/>
    <w:rsid w:val="006B5509"/>
    <w:rsid w:val="006B7CB6"/>
    <w:rsid w:val="006C107D"/>
    <w:rsid w:val="006C2F5A"/>
    <w:rsid w:val="006C4758"/>
    <w:rsid w:val="006C4ABD"/>
    <w:rsid w:val="006C7698"/>
    <w:rsid w:val="006C7DD5"/>
    <w:rsid w:val="006D0802"/>
    <w:rsid w:val="006D3537"/>
    <w:rsid w:val="006D419E"/>
    <w:rsid w:val="006D4538"/>
    <w:rsid w:val="006D5C01"/>
    <w:rsid w:val="006D68AB"/>
    <w:rsid w:val="006D6B50"/>
    <w:rsid w:val="006D6DB8"/>
    <w:rsid w:val="006F3760"/>
    <w:rsid w:val="006F509C"/>
    <w:rsid w:val="006F66F7"/>
    <w:rsid w:val="006F6D3D"/>
    <w:rsid w:val="00700096"/>
    <w:rsid w:val="007010F3"/>
    <w:rsid w:val="007033B9"/>
    <w:rsid w:val="00705A05"/>
    <w:rsid w:val="0070735B"/>
    <w:rsid w:val="0070754C"/>
    <w:rsid w:val="007079A4"/>
    <w:rsid w:val="0071183F"/>
    <w:rsid w:val="00711EA8"/>
    <w:rsid w:val="007120A3"/>
    <w:rsid w:val="007127BF"/>
    <w:rsid w:val="007133DA"/>
    <w:rsid w:val="00713F21"/>
    <w:rsid w:val="007143E0"/>
    <w:rsid w:val="00716A5B"/>
    <w:rsid w:val="00721B34"/>
    <w:rsid w:val="0072227C"/>
    <w:rsid w:val="0072240C"/>
    <w:rsid w:val="00723450"/>
    <w:rsid w:val="00724600"/>
    <w:rsid w:val="0072521B"/>
    <w:rsid w:val="007256DE"/>
    <w:rsid w:val="00726A0D"/>
    <w:rsid w:val="00727198"/>
    <w:rsid w:val="00727D4E"/>
    <w:rsid w:val="00731499"/>
    <w:rsid w:val="00732BFD"/>
    <w:rsid w:val="007358CD"/>
    <w:rsid w:val="007403EB"/>
    <w:rsid w:val="0074119F"/>
    <w:rsid w:val="00743786"/>
    <w:rsid w:val="007437C7"/>
    <w:rsid w:val="0074380A"/>
    <w:rsid w:val="00746E9F"/>
    <w:rsid w:val="00750290"/>
    <w:rsid w:val="00751B47"/>
    <w:rsid w:val="00753994"/>
    <w:rsid w:val="007550CD"/>
    <w:rsid w:val="00756ECD"/>
    <w:rsid w:val="007573D9"/>
    <w:rsid w:val="007619A0"/>
    <w:rsid w:val="0076252F"/>
    <w:rsid w:val="00762931"/>
    <w:rsid w:val="007641A7"/>
    <w:rsid w:val="0076421E"/>
    <w:rsid w:val="00765270"/>
    <w:rsid w:val="00765C59"/>
    <w:rsid w:val="00766737"/>
    <w:rsid w:val="00766DCA"/>
    <w:rsid w:val="00767536"/>
    <w:rsid w:val="00770B58"/>
    <w:rsid w:val="00771319"/>
    <w:rsid w:val="0077236F"/>
    <w:rsid w:val="0077266E"/>
    <w:rsid w:val="007731CF"/>
    <w:rsid w:val="00773F0F"/>
    <w:rsid w:val="007769CF"/>
    <w:rsid w:val="00781964"/>
    <w:rsid w:val="00781FA6"/>
    <w:rsid w:val="00782EF4"/>
    <w:rsid w:val="00783190"/>
    <w:rsid w:val="00783C16"/>
    <w:rsid w:val="00786BD6"/>
    <w:rsid w:val="00786C7B"/>
    <w:rsid w:val="00787989"/>
    <w:rsid w:val="00787D34"/>
    <w:rsid w:val="0079077B"/>
    <w:rsid w:val="007958DC"/>
    <w:rsid w:val="00796FF9"/>
    <w:rsid w:val="007979C0"/>
    <w:rsid w:val="007A039D"/>
    <w:rsid w:val="007A0C8B"/>
    <w:rsid w:val="007A12F4"/>
    <w:rsid w:val="007A30BE"/>
    <w:rsid w:val="007A3B2F"/>
    <w:rsid w:val="007A5B16"/>
    <w:rsid w:val="007B0DE2"/>
    <w:rsid w:val="007B2723"/>
    <w:rsid w:val="007B33A2"/>
    <w:rsid w:val="007C0474"/>
    <w:rsid w:val="007C6815"/>
    <w:rsid w:val="007D106C"/>
    <w:rsid w:val="007D2D17"/>
    <w:rsid w:val="007D51BA"/>
    <w:rsid w:val="007D5F30"/>
    <w:rsid w:val="007D6B3F"/>
    <w:rsid w:val="007E0DC7"/>
    <w:rsid w:val="007E41BB"/>
    <w:rsid w:val="007E4954"/>
    <w:rsid w:val="007E5847"/>
    <w:rsid w:val="007E6750"/>
    <w:rsid w:val="007E7445"/>
    <w:rsid w:val="007F1DF3"/>
    <w:rsid w:val="007F1FB6"/>
    <w:rsid w:val="007F2965"/>
    <w:rsid w:val="007F304F"/>
    <w:rsid w:val="007F37B4"/>
    <w:rsid w:val="007F4A37"/>
    <w:rsid w:val="007F5390"/>
    <w:rsid w:val="007F6FD7"/>
    <w:rsid w:val="007F7105"/>
    <w:rsid w:val="007F7262"/>
    <w:rsid w:val="007F73B9"/>
    <w:rsid w:val="00801EAA"/>
    <w:rsid w:val="008030C1"/>
    <w:rsid w:val="00803A7E"/>
    <w:rsid w:val="00805144"/>
    <w:rsid w:val="0080551C"/>
    <w:rsid w:val="00806539"/>
    <w:rsid w:val="00806D27"/>
    <w:rsid w:val="008136B1"/>
    <w:rsid w:val="00814057"/>
    <w:rsid w:val="00814A24"/>
    <w:rsid w:val="00816538"/>
    <w:rsid w:val="00816FC1"/>
    <w:rsid w:val="0081750B"/>
    <w:rsid w:val="00820097"/>
    <w:rsid w:val="00823817"/>
    <w:rsid w:val="00827A9E"/>
    <w:rsid w:val="00831683"/>
    <w:rsid w:val="00837078"/>
    <w:rsid w:val="00841C0F"/>
    <w:rsid w:val="00843868"/>
    <w:rsid w:val="00843A0F"/>
    <w:rsid w:val="00847137"/>
    <w:rsid w:val="00850178"/>
    <w:rsid w:val="00850C4F"/>
    <w:rsid w:val="0085304C"/>
    <w:rsid w:val="00853D9C"/>
    <w:rsid w:val="00855127"/>
    <w:rsid w:val="00855812"/>
    <w:rsid w:val="0085611C"/>
    <w:rsid w:val="00856F6E"/>
    <w:rsid w:val="00857998"/>
    <w:rsid w:val="00857FC9"/>
    <w:rsid w:val="00860CF7"/>
    <w:rsid w:val="008612E6"/>
    <w:rsid w:val="008624C1"/>
    <w:rsid w:val="00862783"/>
    <w:rsid w:val="00862D90"/>
    <w:rsid w:val="008634FB"/>
    <w:rsid w:val="00863C99"/>
    <w:rsid w:val="00864005"/>
    <w:rsid w:val="0086468B"/>
    <w:rsid w:val="00864B1B"/>
    <w:rsid w:val="00865810"/>
    <w:rsid w:val="00867E7B"/>
    <w:rsid w:val="008700C2"/>
    <w:rsid w:val="0087108E"/>
    <w:rsid w:val="0087199F"/>
    <w:rsid w:val="00872362"/>
    <w:rsid w:val="00873240"/>
    <w:rsid w:val="008740D6"/>
    <w:rsid w:val="008751CA"/>
    <w:rsid w:val="00875835"/>
    <w:rsid w:val="0088032F"/>
    <w:rsid w:val="008805F3"/>
    <w:rsid w:val="00881A7C"/>
    <w:rsid w:val="00881FC3"/>
    <w:rsid w:val="00883320"/>
    <w:rsid w:val="00883979"/>
    <w:rsid w:val="00884BA9"/>
    <w:rsid w:val="00886874"/>
    <w:rsid w:val="008912AB"/>
    <w:rsid w:val="008914AB"/>
    <w:rsid w:val="00892701"/>
    <w:rsid w:val="008945FD"/>
    <w:rsid w:val="00894DE6"/>
    <w:rsid w:val="00896012"/>
    <w:rsid w:val="00896D33"/>
    <w:rsid w:val="008A252E"/>
    <w:rsid w:val="008A44B9"/>
    <w:rsid w:val="008A4BD8"/>
    <w:rsid w:val="008B149A"/>
    <w:rsid w:val="008B1733"/>
    <w:rsid w:val="008B221B"/>
    <w:rsid w:val="008B22BF"/>
    <w:rsid w:val="008B36D1"/>
    <w:rsid w:val="008B4D23"/>
    <w:rsid w:val="008B55CA"/>
    <w:rsid w:val="008B5696"/>
    <w:rsid w:val="008B7EAF"/>
    <w:rsid w:val="008C011C"/>
    <w:rsid w:val="008C044B"/>
    <w:rsid w:val="008C0E11"/>
    <w:rsid w:val="008C3BCF"/>
    <w:rsid w:val="008C4892"/>
    <w:rsid w:val="008C570A"/>
    <w:rsid w:val="008C5899"/>
    <w:rsid w:val="008C5A1A"/>
    <w:rsid w:val="008C626D"/>
    <w:rsid w:val="008D09DE"/>
    <w:rsid w:val="008D4D2E"/>
    <w:rsid w:val="008D6EC1"/>
    <w:rsid w:val="008D7579"/>
    <w:rsid w:val="008D7843"/>
    <w:rsid w:val="008D7BDF"/>
    <w:rsid w:val="008E02E7"/>
    <w:rsid w:val="008E1D4D"/>
    <w:rsid w:val="008E29A3"/>
    <w:rsid w:val="008E2E8B"/>
    <w:rsid w:val="008E3DC3"/>
    <w:rsid w:val="008E4F73"/>
    <w:rsid w:val="008E744B"/>
    <w:rsid w:val="008E7FE6"/>
    <w:rsid w:val="008F11F5"/>
    <w:rsid w:val="008F1B69"/>
    <w:rsid w:val="008F234A"/>
    <w:rsid w:val="008F336F"/>
    <w:rsid w:val="008F7896"/>
    <w:rsid w:val="008F7A0E"/>
    <w:rsid w:val="008F7B88"/>
    <w:rsid w:val="008F7C96"/>
    <w:rsid w:val="008F7F0C"/>
    <w:rsid w:val="009009BE"/>
    <w:rsid w:val="009013A1"/>
    <w:rsid w:val="0090213D"/>
    <w:rsid w:val="00903D93"/>
    <w:rsid w:val="009040CF"/>
    <w:rsid w:val="009042D9"/>
    <w:rsid w:val="009061EE"/>
    <w:rsid w:val="00906BDD"/>
    <w:rsid w:val="00906F89"/>
    <w:rsid w:val="00907B2E"/>
    <w:rsid w:val="00910E94"/>
    <w:rsid w:val="00911B25"/>
    <w:rsid w:val="0091272B"/>
    <w:rsid w:val="00915274"/>
    <w:rsid w:val="00915B63"/>
    <w:rsid w:val="00917E3D"/>
    <w:rsid w:val="00920601"/>
    <w:rsid w:val="009212DC"/>
    <w:rsid w:val="00922890"/>
    <w:rsid w:val="00922F7E"/>
    <w:rsid w:val="00925162"/>
    <w:rsid w:val="00925265"/>
    <w:rsid w:val="00931B66"/>
    <w:rsid w:val="00932F0C"/>
    <w:rsid w:val="00934FBB"/>
    <w:rsid w:val="009352FC"/>
    <w:rsid w:val="00935413"/>
    <w:rsid w:val="009366DE"/>
    <w:rsid w:val="0094002C"/>
    <w:rsid w:val="00941AF2"/>
    <w:rsid w:val="00941C93"/>
    <w:rsid w:val="00941CB5"/>
    <w:rsid w:val="00942478"/>
    <w:rsid w:val="009442CD"/>
    <w:rsid w:val="00944A26"/>
    <w:rsid w:val="009454AE"/>
    <w:rsid w:val="0094579E"/>
    <w:rsid w:val="00945D63"/>
    <w:rsid w:val="0094786B"/>
    <w:rsid w:val="00950C4F"/>
    <w:rsid w:val="00951EDD"/>
    <w:rsid w:val="009545EB"/>
    <w:rsid w:val="00956171"/>
    <w:rsid w:val="00960BAC"/>
    <w:rsid w:val="009629B6"/>
    <w:rsid w:val="00963253"/>
    <w:rsid w:val="009638D4"/>
    <w:rsid w:val="00975BFE"/>
    <w:rsid w:val="0097667D"/>
    <w:rsid w:val="0097786D"/>
    <w:rsid w:val="00977FB1"/>
    <w:rsid w:val="00981435"/>
    <w:rsid w:val="00981C64"/>
    <w:rsid w:val="009833C4"/>
    <w:rsid w:val="009845E5"/>
    <w:rsid w:val="00984E36"/>
    <w:rsid w:val="009854C5"/>
    <w:rsid w:val="009858EF"/>
    <w:rsid w:val="00985B1E"/>
    <w:rsid w:val="00986082"/>
    <w:rsid w:val="00987571"/>
    <w:rsid w:val="00987650"/>
    <w:rsid w:val="00990CF9"/>
    <w:rsid w:val="009925BE"/>
    <w:rsid w:val="00993E50"/>
    <w:rsid w:val="00993EB0"/>
    <w:rsid w:val="009955EF"/>
    <w:rsid w:val="0099565C"/>
    <w:rsid w:val="0099726A"/>
    <w:rsid w:val="00997F6B"/>
    <w:rsid w:val="009A23BE"/>
    <w:rsid w:val="009A3921"/>
    <w:rsid w:val="009A5C69"/>
    <w:rsid w:val="009B0955"/>
    <w:rsid w:val="009B1179"/>
    <w:rsid w:val="009B1F93"/>
    <w:rsid w:val="009B3E2B"/>
    <w:rsid w:val="009B5DB6"/>
    <w:rsid w:val="009B6BBF"/>
    <w:rsid w:val="009B6D94"/>
    <w:rsid w:val="009C0ECA"/>
    <w:rsid w:val="009C15E5"/>
    <w:rsid w:val="009C4999"/>
    <w:rsid w:val="009C6434"/>
    <w:rsid w:val="009D19E6"/>
    <w:rsid w:val="009D243F"/>
    <w:rsid w:val="009D3DD4"/>
    <w:rsid w:val="009D4348"/>
    <w:rsid w:val="009D765F"/>
    <w:rsid w:val="009E06C9"/>
    <w:rsid w:val="009E4CE6"/>
    <w:rsid w:val="009E5B19"/>
    <w:rsid w:val="009E76B8"/>
    <w:rsid w:val="009F0194"/>
    <w:rsid w:val="009F0AA6"/>
    <w:rsid w:val="009F26C2"/>
    <w:rsid w:val="009F3279"/>
    <w:rsid w:val="009F37E5"/>
    <w:rsid w:val="009F3EB6"/>
    <w:rsid w:val="009F3F33"/>
    <w:rsid w:val="009F4FA4"/>
    <w:rsid w:val="009F7371"/>
    <w:rsid w:val="009F741C"/>
    <w:rsid w:val="00A00AC7"/>
    <w:rsid w:val="00A014C1"/>
    <w:rsid w:val="00A01C85"/>
    <w:rsid w:val="00A03CB7"/>
    <w:rsid w:val="00A03F08"/>
    <w:rsid w:val="00A04E35"/>
    <w:rsid w:val="00A0635F"/>
    <w:rsid w:val="00A06362"/>
    <w:rsid w:val="00A0799C"/>
    <w:rsid w:val="00A10233"/>
    <w:rsid w:val="00A125C0"/>
    <w:rsid w:val="00A15890"/>
    <w:rsid w:val="00A15BD4"/>
    <w:rsid w:val="00A15CB4"/>
    <w:rsid w:val="00A207BF"/>
    <w:rsid w:val="00A22B02"/>
    <w:rsid w:val="00A255BD"/>
    <w:rsid w:val="00A273A0"/>
    <w:rsid w:val="00A27460"/>
    <w:rsid w:val="00A3071D"/>
    <w:rsid w:val="00A334E4"/>
    <w:rsid w:val="00A34464"/>
    <w:rsid w:val="00A34EC3"/>
    <w:rsid w:val="00A359A9"/>
    <w:rsid w:val="00A35C96"/>
    <w:rsid w:val="00A365FF"/>
    <w:rsid w:val="00A36655"/>
    <w:rsid w:val="00A4054D"/>
    <w:rsid w:val="00A44DE3"/>
    <w:rsid w:val="00A465A3"/>
    <w:rsid w:val="00A469DC"/>
    <w:rsid w:val="00A513FE"/>
    <w:rsid w:val="00A5299C"/>
    <w:rsid w:val="00A56FCC"/>
    <w:rsid w:val="00A57AA0"/>
    <w:rsid w:val="00A60BF4"/>
    <w:rsid w:val="00A6131C"/>
    <w:rsid w:val="00A62337"/>
    <w:rsid w:val="00A6257C"/>
    <w:rsid w:val="00A64F75"/>
    <w:rsid w:val="00A6766C"/>
    <w:rsid w:val="00A676DF"/>
    <w:rsid w:val="00A7099B"/>
    <w:rsid w:val="00A713F4"/>
    <w:rsid w:val="00A7268C"/>
    <w:rsid w:val="00A7687B"/>
    <w:rsid w:val="00A768C8"/>
    <w:rsid w:val="00A828BD"/>
    <w:rsid w:val="00A836C4"/>
    <w:rsid w:val="00A8497C"/>
    <w:rsid w:val="00A867CB"/>
    <w:rsid w:val="00A91B80"/>
    <w:rsid w:val="00A924A8"/>
    <w:rsid w:val="00A92EB8"/>
    <w:rsid w:val="00A934A1"/>
    <w:rsid w:val="00A96714"/>
    <w:rsid w:val="00A96DE4"/>
    <w:rsid w:val="00AA0D5D"/>
    <w:rsid w:val="00AA1B66"/>
    <w:rsid w:val="00AA402E"/>
    <w:rsid w:val="00AA432E"/>
    <w:rsid w:val="00AA47C8"/>
    <w:rsid w:val="00AA5943"/>
    <w:rsid w:val="00AA667C"/>
    <w:rsid w:val="00AA707B"/>
    <w:rsid w:val="00AA73D2"/>
    <w:rsid w:val="00AA7766"/>
    <w:rsid w:val="00AB2A67"/>
    <w:rsid w:val="00AB605F"/>
    <w:rsid w:val="00AB67E5"/>
    <w:rsid w:val="00AB6EE0"/>
    <w:rsid w:val="00AC0470"/>
    <w:rsid w:val="00AC0B3C"/>
    <w:rsid w:val="00AC18B0"/>
    <w:rsid w:val="00AC4F87"/>
    <w:rsid w:val="00AC5460"/>
    <w:rsid w:val="00AC5563"/>
    <w:rsid w:val="00AC7160"/>
    <w:rsid w:val="00AD0235"/>
    <w:rsid w:val="00AD1820"/>
    <w:rsid w:val="00AD228D"/>
    <w:rsid w:val="00AD2C89"/>
    <w:rsid w:val="00AD576E"/>
    <w:rsid w:val="00AD5D04"/>
    <w:rsid w:val="00AD6A7B"/>
    <w:rsid w:val="00AD78A7"/>
    <w:rsid w:val="00AD7B57"/>
    <w:rsid w:val="00AE03C1"/>
    <w:rsid w:val="00AE0678"/>
    <w:rsid w:val="00AE11FA"/>
    <w:rsid w:val="00AE1882"/>
    <w:rsid w:val="00AE39F0"/>
    <w:rsid w:val="00AE3A2E"/>
    <w:rsid w:val="00AE5C51"/>
    <w:rsid w:val="00AE7303"/>
    <w:rsid w:val="00AF2514"/>
    <w:rsid w:val="00AF2A63"/>
    <w:rsid w:val="00AF2AB7"/>
    <w:rsid w:val="00AF33F7"/>
    <w:rsid w:val="00AF342A"/>
    <w:rsid w:val="00AF38F2"/>
    <w:rsid w:val="00AF4608"/>
    <w:rsid w:val="00AF55A2"/>
    <w:rsid w:val="00AF6334"/>
    <w:rsid w:val="00AF775B"/>
    <w:rsid w:val="00AF789C"/>
    <w:rsid w:val="00B00FF6"/>
    <w:rsid w:val="00B069DC"/>
    <w:rsid w:val="00B07CF5"/>
    <w:rsid w:val="00B104E0"/>
    <w:rsid w:val="00B10C92"/>
    <w:rsid w:val="00B129CC"/>
    <w:rsid w:val="00B13AAE"/>
    <w:rsid w:val="00B142BB"/>
    <w:rsid w:val="00B1611C"/>
    <w:rsid w:val="00B172EF"/>
    <w:rsid w:val="00B20E98"/>
    <w:rsid w:val="00B22EF6"/>
    <w:rsid w:val="00B23A3B"/>
    <w:rsid w:val="00B25B7F"/>
    <w:rsid w:val="00B26155"/>
    <w:rsid w:val="00B31545"/>
    <w:rsid w:val="00B317B4"/>
    <w:rsid w:val="00B3622A"/>
    <w:rsid w:val="00B3683B"/>
    <w:rsid w:val="00B3697A"/>
    <w:rsid w:val="00B414E5"/>
    <w:rsid w:val="00B42780"/>
    <w:rsid w:val="00B42969"/>
    <w:rsid w:val="00B42AFC"/>
    <w:rsid w:val="00B43FD7"/>
    <w:rsid w:val="00B4463D"/>
    <w:rsid w:val="00B44C0B"/>
    <w:rsid w:val="00B44D63"/>
    <w:rsid w:val="00B46F20"/>
    <w:rsid w:val="00B4701F"/>
    <w:rsid w:val="00B5133E"/>
    <w:rsid w:val="00B57139"/>
    <w:rsid w:val="00B60B1C"/>
    <w:rsid w:val="00B62B89"/>
    <w:rsid w:val="00B65969"/>
    <w:rsid w:val="00B65E6D"/>
    <w:rsid w:val="00B70AC1"/>
    <w:rsid w:val="00B71540"/>
    <w:rsid w:val="00B71C24"/>
    <w:rsid w:val="00B71DF0"/>
    <w:rsid w:val="00B7349D"/>
    <w:rsid w:val="00B75B91"/>
    <w:rsid w:val="00B76595"/>
    <w:rsid w:val="00B82583"/>
    <w:rsid w:val="00B82EE2"/>
    <w:rsid w:val="00B86D0A"/>
    <w:rsid w:val="00B916E4"/>
    <w:rsid w:val="00B91B1A"/>
    <w:rsid w:val="00B922E7"/>
    <w:rsid w:val="00B94E20"/>
    <w:rsid w:val="00B973CE"/>
    <w:rsid w:val="00B977F5"/>
    <w:rsid w:val="00B97E3B"/>
    <w:rsid w:val="00BA0140"/>
    <w:rsid w:val="00BA02E7"/>
    <w:rsid w:val="00BA0612"/>
    <w:rsid w:val="00BA163A"/>
    <w:rsid w:val="00BA1E9C"/>
    <w:rsid w:val="00BA2903"/>
    <w:rsid w:val="00BA4438"/>
    <w:rsid w:val="00BA5E96"/>
    <w:rsid w:val="00BA7257"/>
    <w:rsid w:val="00BB18E4"/>
    <w:rsid w:val="00BB1A7E"/>
    <w:rsid w:val="00BB235F"/>
    <w:rsid w:val="00BB5B71"/>
    <w:rsid w:val="00BB6EAE"/>
    <w:rsid w:val="00BC0DC8"/>
    <w:rsid w:val="00BC2B9B"/>
    <w:rsid w:val="00BC3109"/>
    <w:rsid w:val="00BC317A"/>
    <w:rsid w:val="00BC3E14"/>
    <w:rsid w:val="00BC49AB"/>
    <w:rsid w:val="00BC4A5E"/>
    <w:rsid w:val="00BC4D91"/>
    <w:rsid w:val="00BC501C"/>
    <w:rsid w:val="00BC5A74"/>
    <w:rsid w:val="00BC66F2"/>
    <w:rsid w:val="00BC70F4"/>
    <w:rsid w:val="00BC78B3"/>
    <w:rsid w:val="00BD0422"/>
    <w:rsid w:val="00BD0BB5"/>
    <w:rsid w:val="00BD3664"/>
    <w:rsid w:val="00BD52C3"/>
    <w:rsid w:val="00BD6212"/>
    <w:rsid w:val="00BD645E"/>
    <w:rsid w:val="00BE0AA0"/>
    <w:rsid w:val="00BE0F26"/>
    <w:rsid w:val="00BE1B70"/>
    <w:rsid w:val="00BE4461"/>
    <w:rsid w:val="00BE68A9"/>
    <w:rsid w:val="00BE68CE"/>
    <w:rsid w:val="00BE6C32"/>
    <w:rsid w:val="00BE6F53"/>
    <w:rsid w:val="00BE7A42"/>
    <w:rsid w:val="00BE7F0B"/>
    <w:rsid w:val="00BF1641"/>
    <w:rsid w:val="00BF4790"/>
    <w:rsid w:val="00BF64A8"/>
    <w:rsid w:val="00C01CD3"/>
    <w:rsid w:val="00C023ED"/>
    <w:rsid w:val="00C0288A"/>
    <w:rsid w:val="00C0319D"/>
    <w:rsid w:val="00C0349E"/>
    <w:rsid w:val="00C044C8"/>
    <w:rsid w:val="00C046AC"/>
    <w:rsid w:val="00C04D35"/>
    <w:rsid w:val="00C06021"/>
    <w:rsid w:val="00C072F5"/>
    <w:rsid w:val="00C076F9"/>
    <w:rsid w:val="00C103E4"/>
    <w:rsid w:val="00C11FC2"/>
    <w:rsid w:val="00C126DE"/>
    <w:rsid w:val="00C13210"/>
    <w:rsid w:val="00C16BD5"/>
    <w:rsid w:val="00C20E07"/>
    <w:rsid w:val="00C20E52"/>
    <w:rsid w:val="00C213AA"/>
    <w:rsid w:val="00C22417"/>
    <w:rsid w:val="00C22A59"/>
    <w:rsid w:val="00C22AC4"/>
    <w:rsid w:val="00C242E5"/>
    <w:rsid w:val="00C245EF"/>
    <w:rsid w:val="00C2632E"/>
    <w:rsid w:val="00C338F8"/>
    <w:rsid w:val="00C340BB"/>
    <w:rsid w:val="00C3667E"/>
    <w:rsid w:val="00C41F6A"/>
    <w:rsid w:val="00C434EC"/>
    <w:rsid w:val="00C4396E"/>
    <w:rsid w:val="00C4409D"/>
    <w:rsid w:val="00C4469D"/>
    <w:rsid w:val="00C47AF9"/>
    <w:rsid w:val="00C50BB1"/>
    <w:rsid w:val="00C523E7"/>
    <w:rsid w:val="00C52D82"/>
    <w:rsid w:val="00C52EA5"/>
    <w:rsid w:val="00C53C8B"/>
    <w:rsid w:val="00C55247"/>
    <w:rsid w:val="00C6139C"/>
    <w:rsid w:val="00C6293C"/>
    <w:rsid w:val="00C62D1E"/>
    <w:rsid w:val="00C65D8C"/>
    <w:rsid w:val="00C66889"/>
    <w:rsid w:val="00C70000"/>
    <w:rsid w:val="00C70D82"/>
    <w:rsid w:val="00C717CA"/>
    <w:rsid w:val="00C71C32"/>
    <w:rsid w:val="00C75920"/>
    <w:rsid w:val="00C77375"/>
    <w:rsid w:val="00C77FE2"/>
    <w:rsid w:val="00C80963"/>
    <w:rsid w:val="00C813B9"/>
    <w:rsid w:val="00C819A7"/>
    <w:rsid w:val="00C83081"/>
    <w:rsid w:val="00C852C3"/>
    <w:rsid w:val="00C855E6"/>
    <w:rsid w:val="00C85B2B"/>
    <w:rsid w:val="00C906C0"/>
    <w:rsid w:val="00C967E1"/>
    <w:rsid w:val="00CA09C2"/>
    <w:rsid w:val="00CA1B4C"/>
    <w:rsid w:val="00CA1E4D"/>
    <w:rsid w:val="00CA27C9"/>
    <w:rsid w:val="00CB0B06"/>
    <w:rsid w:val="00CB0F93"/>
    <w:rsid w:val="00CB3094"/>
    <w:rsid w:val="00CB40A6"/>
    <w:rsid w:val="00CB5C67"/>
    <w:rsid w:val="00CB61EC"/>
    <w:rsid w:val="00CB7AE7"/>
    <w:rsid w:val="00CB7D3D"/>
    <w:rsid w:val="00CC09E0"/>
    <w:rsid w:val="00CC11A6"/>
    <w:rsid w:val="00CC1283"/>
    <w:rsid w:val="00CC224A"/>
    <w:rsid w:val="00CC4A3E"/>
    <w:rsid w:val="00CC4EA2"/>
    <w:rsid w:val="00CC5A2F"/>
    <w:rsid w:val="00CC5EA0"/>
    <w:rsid w:val="00CC730A"/>
    <w:rsid w:val="00CD0826"/>
    <w:rsid w:val="00CD0FD8"/>
    <w:rsid w:val="00CD10DF"/>
    <w:rsid w:val="00CD2832"/>
    <w:rsid w:val="00CD5306"/>
    <w:rsid w:val="00CD76F4"/>
    <w:rsid w:val="00CD7E7A"/>
    <w:rsid w:val="00CD7F6E"/>
    <w:rsid w:val="00CE0ECD"/>
    <w:rsid w:val="00CE3C7A"/>
    <w:rsid w:val="00CE4AAA"/>
    <w:rsid w:val="00CF01C2"/>
    <w:rsid w:val="00CF10BC"/>
    <w:rsid w:val="00CF3160"/>
    <w:rsid w:val="00CF41F2"/>
    <w:rsid w:val="00CF4497"/>
    <w:rsid w:val="00CF690D"/>
    <w:rsid w:val="00D01BAF"/>
    <w:rsid w:val="00D03907"/>
    <w:rsid w:val="00D03AA3"/>
    <w:rsid w:val="00D106D8"/>
    <w:rsid w:val="00D10DEB"/>
    <w:rsid w:val="00D1239B"/>
    <w:rsid w:val="00D12FEA"/>
    <w:rsid w:val="00D133BC"/>
    <w:rsid w:val="00D1345A"/>
    <w:rsid w:val="00D13502"/>
    <w:rsid w:val="00D14708"/>
    <w:rsid w:val="00D14C8E"/>
    <w:rsid w:val="00D15D0D"/>
    <w:rsid w:val="00D15D87"/>
    <w:rsid w:val="00D226CA"/>
    <w:rsid w:val="00D247F1"/>
    <w:rsid w:val="00D263B4"/>
    <w:rsid w:val="00D2722B"/>
    <w:rsid w:val="00D27415"/>
    <w:rsid w:val="00D30649"/>
    <w:rsid w:val="00D32CF6"/>
    <w:rsid w:val="00D331A4"/>
    <w:rsid w:val="00D33D7F"/>
    <w:rsid w:val="00D36290"/>
    <w:rsid w:val="00D374FB"/>
    <w:rsid w:val="00D37DF7"/>
    <w:rsid w:val="00D42200"/>
    <w:rsid w:val="00D43E85"/>
    <w:rsid w:val="00D442E5"/>
    <w:rsid w:val="00D45195"/>
    <w:rsid w:val="00D5101F"/>
    <w:rsid w:val="00D514F2"/>
    <w:rsid w:val="00D5213D"/>
    <w:rsid w:val="00D5234F"/>
    <w:rsid w:val="00D53BAD"/>
    <w:rsid w:val="00D56D0E"/>
    <w:rsid w:val="00D605D2"/>
    <w:rsid w:val="00D61594"/>
    <w:rsid w:val="00D616A1"/>
    <w:rsid w:val="00D61C34"/>
    <w:rsid w:val="00D63035"/>
    <w:rsid w:val="00D63A28"/>
    <w:rsid w:val="00D6442B"/>
    <w:rsid w:val="00D65999"/>
    <w:rsid w:val="00D65D3B"/>
    <w:rsid w:val="00D67D82"/>
    <w:rsid w:val="00D7165E"/>
    <w:rsid w:val="00D75A95"/>
    <w:rsid w:val="00D7666F"/>
    <w:rsid w:val="00D8028E"/>
    <w:rsid w:val="00D802C2"/>
    <w:rsid w:val="00D807C6"/>
    <w:rsid w:val="00D81970"/>
    <w:rsid w:val="00D81A2E"/>
    <w:rsid w:val="00D8306B"/>
    <w:rsid w:val="00D84BAB"/>
    <w:rsid w:val="00D85CEA"/>
    <w:rsid w:val="00D87248"/>
    <w:rsid w:val="00D87544"/>
    <w:rsid w:val="00D87BD4"/>
    <w:rsid w:val="00D91C0B"/>
    <w:rsid w:val="00D92BDA"/>
    <w:rsid w:val="00D92C2A"/>
    <w:rsid w:val="00D92F4B"/>
    <w:rsid w:val="00D946A6"/>
    <w:rsid w:val="00D964CD"/>
    <w:rsid w:val="00D968FB"/>
    <w:rsid w:val="00D96D78"/>
    <w:rsid w:val="00DA1FB3"/>
    <w:rsid w:val="00DA2AA6"/>
    <w:rsid w:val="00DA4422"/>
    <w:rsid w:val="00DA4E08"/>
    <w:rsid w:val="00DA6E31"/>
    <w:rsid w:val="00DB1325"/>
    <w:rsid w:val="00DB1576"/>
    <w:rsid w:val="00DB281D"/>
    <w:rsid w:val="00DB2F41"/>
    <w:rsid w:val="00DB5879"/>
    <w:rsid w:val="00DB6C07"/>
    <w:rsid w:val="00DB6ECC"/>
    <w:rsid w:val="00DC06EF"/>
    <w:rsid w:val="00DC26B3"/>
    <w:rsid w:val="00DC2B26"/>
    <w:rsid w:val="00DC38F6"/>
    <w:rsid w:val="00DC3FC8"/>
    <w:rsid w:val="00DC44DA"/>
    <w:rsid w:val="00DC4EFE"/>
    <w:rsid w:val="00DC538D"/>
    <w:rsid w:val="00DC7245"/>
    <w:rsid w:val="00DC74D2"/>
    <w:rsid w:val="00DD05F2"/>
    <w:rsid w:val="00DD16EE"/>
    <w:rsid w:val="00DD1C36"/>
    <w:rsid w:val="00DD3F4B"/>
    <w:rsid w:val="00DD4062"/>
    <w:rsid w:val="00DD43EA"/>
    <w:rsid w:val="00DD4C78"/>
    <w:rsid w:val="00DD5AD7"/>
    <w:rsid w:val="00DD660E"/>
    <w:rsid w:val="00DD6CA0"/>
    <w:rsid w:val="00DD7BEF"/>
    <w:rsid w:val="00DD7D4C"/>
    <w:rsid w:val="00DE1F34"/>
    <w:rsid w:val="00DE256F"/>
    <w:rsid w:val="00DE2906"/>
    <w:rsid w:val="00DE4762"/>
    <w:rsid w:val="00DE708F"/>
    <w:rsid w:val="00DE749A"/>
    <w:rsid w:val="00DE7D5C"/>
    <w:rsid w:val="00DF4047"/>
    <w:rsid w:val="00DF6BEC"/>
    <w:rsid w:val="00E001A8"/>
    <w:rsid w:val="00E049B1"/>
    <w:rsid w:val="00E057F7"/>
    <w:rsid w:val="00E061FC"/>
    <w:rsid w:val="00E1048B"/>
    <w:rsid w:val="00E1320D"/>
    <w:rsid w:val="00E13237"/>
    <w:rsid w:val="00E143D0"/>
    <w:rsid w:val="00E147B2"/>
    <w:rsid w:val="00E164BE"/>
    <w:rsid w:val="00E1712A"/>
    <w:rsid w:val="00E20862"/>
    <w:rsid w:val="00E225D5"/>
    <w:rsid w:val="00E22A99"/>
    <w:rsid w:val="00E26E3E"/>
    <w:rsid w:val="00E32069"/>
    <w:rsid w:val="00E3480B"/>
    <w:rsid w:val="00E35DD6"/>
    <w:rsid w:val="00E35DFA"/>
    <w:rsid w:val="00E35F6E"/>
    <w:rsid w:val="00E37839"/>
    <w:rsid w:val="00E415E1"/>
    <w:rsid w:val="00E43ACB"/>
    <w:rsid w:val="00E43E80"/>
    <w:rsid w:val="00E4458A"/>
    <w:rsid w:val="00E456C1"/>
    <w:rsid w:val="00E458D7"/>
    <w:rsid w:val="00E462F2"/>
    <w:rsid w:val="00E46BCD"/>
    <w:rsid w:val="00E47030"/>
    <w:rsid w:val="00E47F00"/>
    <w:rsid w:val="00E50888"/>
    <w:rsid w:val="00E51D35"/>
    <w:rsid w:val="00E52DD2"/>
    <w:rsid w:val="00E53FF2"/>
    <w:rsid w:val="00E577F2"/>
    <w:rsid w:val="00E6429F"/>
    <w:rsid w:val="00E66150"/>
    <w:rsid w:val="00E70BA9"/>
    <w:rsid w:val="00E734E3"/>
    <w:rsid w:val="00E7514D"/>
    <w:rsid w:val="00E77300"/>
    <w:rsid w:val="00E77E40"/>
    <w:rsid w:val="00E81796"/>
    <w:rsid w:val="00E81963"/>
    <w:rsid w:val="00E8225B"/>
    <w:rsid w:val="00E82978"/>
    <w:rsid w:val="00E841FF"/>
    <w:rsid w:val="00E854E0"/>
    <w:rsid w:val="00E861D1"/>
    <w:rsid w:val="00E866AD"/>
    <w:rsid w:val="00E86DBD"/>
    <w:rsid w:val="00E91666"/>
    <w:rsid w:val="00E94012"/>
    <w:rsid w:val="00E94593"/>
    <w:rsid w:val="00E94C62"/>
    <w:rsid w:val="00E94CE2"/>
    <w:rsid w:val="00E95575"/>
    <w:rsid w:val="00EA0E62"/>
    <w:rsid w:val="00EA0F9E"/>
    <w:rsid w:val="00EA10B4"/>
    <w:rsid w:val="00EA2217"/>
    <w:rsid w:val="00EA3034"/>
    <w:rsid w:val="00EA5637"/>
    <w:rsid w:val="00EA56D8"/>
    <w:rsid w:val="00EA623D"/>
    <w:rsid w:val="00EA768A"/>
    <w:rsid w:val="00EB1207"/>
    <w:rsid w:val="00EB260E"/>
    <w:rsid w:val="00EB28BD"/>
    <w:rsid w:val="00EB2A21"/>
    <w:rsid w:val="00EB2FEB"/>
    <w:rsid w:val="00EB3356"/>
    <w:rsid w:val="00EB3709"/>
    <w:rsid w:val="00EB4319"/>
    <w:rsid w:val="00EB4452"/>
    <w:rsid w:val="00EB4AFD"/>
    <w:rsid w:val="00EB5A9B"/>
    <w:rsid w:val="00EB7BAD"/>
    <w:rsid w:val="00EC2BF8"/>
    <w:rsid w:val="00EC4E49"/>
    <w:rsid w:val="00EC76E8"/>
    <w:rsid w:val="00EC7CA7"/>
    <w:rsid w:val="00ED26F5"/>
    <w:rsid w:val="00ED275F"/>
    <w:rsid w:val="00ED4BE2"/>
    <w:rsid w:val="00ED6148"/>
    <w:rsid w:val="00ED6455"/>
    <w:rsid w:val="00EE003C"/>
    <w:rsid w:val="00EE0DC2"/>
    <w:rsid w:val="00EE54DF"/>
    <w:rsid w:val="00EF13E4"/>
    <w:rsid w:val="00EF1C98"/>
    <w:rsid w:val="00EF4C96"/>
    <w:rsid w:val="00EF58DC"/>
    <w:rsid w:val="00F013D8"/>
    <w:rsid w:val="00F0283A"/>
    <w:rsid w:val="00F02D8F"/>
    <w:rsid w:val="00F038A8"/>
    <w:rsid w:val="00F03F96"/>
    <w:rsid w:val="00F04ABF"/>
    <w:rsid w:val="00F055DE"/>
    <w:rsid w:val="00F07474"/>
    <w:rsid w:val="00F114B3"/>
    <w:rsid w:val="00F12F64"/>
    <w:rsid w:val="00F14360"/>
    <w:rsid w:val="00F25A3D"/>
    <w:rsid w:val="00F27CEF"/>
    <w:rsid w:val="00F303F8"/>
    <w:rsid w:val="00F30A42"/>
    <w:rsid w:val="00F3415C"/>
    <w:rsid w:val="00F344A1"/>
    <w:rsid w:val="00F353AB"/>
    <w:rsid w:val="00F356F0"/>
    <w:rsid w:val="00F36A23"/>
    <w:rsid w:val="00F376A6"/>
    <w:rsid w:val="00F43461"/>
    <w:rsid w:val="00F455CC"/>
    <w:rsid w:val="00F456C4"/>
    <w:rsid w:val="00F45F17"/>
    <w:rsid w:val="00F4601C"/>
    <w:rsid w:val="00F46AF5"/>
    <w:rsid w:val="00F4782A"/>
    <w:rsid w:val="00F50DCE"/>
    <w:rsid w:val="00F526DB"/>
    <w:rsid w:val="00F53329"/>
    <w:rsid w:val="00F53F3A"/>
    <w:rsid w:val="00F548EB"/>
    <w:rsid w:val="00F55910"/>
    <w:rsid w:val="00F55E58"/>
    <w:rsid w:val="00F56F10"/>
    <w:rsid w:val="00F56F65"/>
    <w:rsid w:val="00F607B0"/>
    <w:rsid w:val="00F65C23"/>
    <w:rsid w:val="00F65D55"/>
    <w:rsid w:val="00F67BFD"/>
    <w:rsid w:val="00F70BBD"/>
    <w:rsid w:val="00F7119E"/>
    <w:rsid w:val="00F75B4C"/>
    <w:rsid w:val="00F75CFE"/>
    <w:rsid w:val="00F81333"/>
    <w:rsid w:val="00F82FF2"/>
    <w:rsid w:val="00F830A7"/>
    <w:rsid w:val="00F832A2"/>
    <w:rsid w:val="00F83456"/>
    <w:rsid w:val="00F84CC2"/>
    <w:rsid w:val="00F85584"/>
    <w:rsid w:val="00F87CE4"/>
    <w:rsid w:val="00F90491"/>
    <w:rsid w:val="00F92FB3"/>
    <w:rsid w:val="00F938B2"/>
    <w:rsid w:val="00F94D9E"/>
    <w:rsid w:val="00F956F9"/>
    <w:rsid w:val="00F95D01"/>
    <w:rsid w:val="00FA0723"/>
    <w:rsid w:val="00FA0B66"/>
    <w:rsid w:val="00FA5D17"/>
    <w:rsid w:val="00FA74A2"/>
    <w:rsid w:val="00FB40E7"/>
    <w:rsid w:val="00FB496E"/>
    <w:rsid w:val="00FB4B4E"/>
    <w:rsid w:val="00FB4E46"/>
    <w:rsid w:val="00FB5A24"/>
    <w:rsid w:val="00FB5DF3"/>
    <w:rsid w:val="00FB605C"/>
    <w:rsid w:val="00FB6A09"/>
    <w:rsid w:val="00FB6D00"/>
    <w:rsid w:val="00FC17AC"/>
    <w:rsid w:val="00FC335B"/>
    <w:rsid w:val="00FC43A1"/>
    <w:rsid w:val="00FC5E25"/>
    <w:rsid w:val="00FD1EC1"/>
    <w:rsid w:val="00FD29B2"/>
    <w:rsid w:val="00FD355E"/>
    <w:rsid w:val="00FD3584"/>
    <w:rsid w:val="00FD54EA"/>
    <w:rsid w:val="00FD59EC"/>
    <w:rsid w:val="00FD6197"/>
    <w:rsid w:val="00FE0A85"/>
    <w:rsid w:val="00FE66E9"/>
    <w:rsid w:val="00FE6DB4"/>
    <w:rsid w:val="00FE6E20"/>
    <w:rsid w:val="00FF08DE"/>
    <w:rsid w:val="00FF1431"/>
    <w:rsid w:val="00FF2DE2"/>
    <w:rsid w:val="00FF32A0"/>
    <w:rsid w:val="00FF4087"/>
    <w:rsid w:val="00FF44C4"/>
    <w:rsid w:val="00FF4B70"/>
    <w:rsid w:val="00FF63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6F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uiPriority w:val="9"/>
    <w:qFormat/>
    <w:rsid w:val="00F56F65"/>
    <w:pPr>
      <w:keepNext/>
      <w:spacing w:after="0" w:line="360" w:lineRule="auto"/>
      <w:jc w:val="both"/>
      <w:outlineLvl w:val="0"/>
    </w:pPr>
    <w:rPr>
      <w:rFonts w:ascii="Times New Roman" w:eastAsia="Times New Roman" w:hAnsi="Times New Roman" w:cs="Times New Roman"/>
      <w:sz w:val="24"/>
      <w:szCs w:val="20"/>
      <w:lang w:val="pt-B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F8"/>
    <w:pPr>
      <w:ind w:left="720"/>
      <w:contextualSpacing/>
    </w:pPr>
  </w:style>
  <w:style w:type="paragraph" w:styleId="BalloonText">
    <w:name w:val="Balloon Text"/>
    <w:basedOn w:val="Normal"/>
    <w:link w:val="BalloonTextChar"/>
    <w:uiPriority w:val="99"/>
    <w:semiHidden/>
    <w:unhideWhenUsed/>
    <w:rsid w:val="00AC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B0"/>
    <w:rPr>
      <w:rFonts w:ascii="Tahoma" w:hAnsi="Tahoma" w:cs="Tahoma"/>
      <w:sz w:val="16"/>
      <w:szCs w:val="16"/>
    </w:rPr>
  </w:style>
  <w:style w:type="paragraph" w:styleId="NormalWeb">
    <w:name w:val="Normal (Web)"/>
    <w:basedOn w:val="Normal"/>
    <w:uiPriority w:val="99"/>
    <w:semiHidden/>
    <w:unhideWhenUsed/>
    <w:rsid w:val="004F35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D8028E"/>
    <w:rPr>
      <w:b/>
      <w:bCs/>
    </w:rPr>
  </w:style>
  <w:style w:type="table" w:styleId="TableGrid">
    <w:name w:val="Table Grid"/>
    <w:basedOn w:val="TableNormal"/>
    <w:uiPriority w:val="59"/>
    <w:rsid w:val="006D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786"/>
    <w:rPr>
      <w:sz w:val="16"/>
      <w:szCs w:val="16"/>
    </w:rPr>
  </w:style>
  <w:style w:type="paragraph" w:styleId="CommentText">
    <w:name w:val="annotation text"/>
    <w:basedOn w:val="Normal"/>
    <w:link w:val="CommentTextChar1"/>
    <w:uiPriority w:val="99"/>
    <w:semiHidden/>
    <w:unhideWhenUsed/>
    <w:rsid w:val="00743786"/>
    <w:pPr>
      <w:spacing w:line="240" w:lineRule="auto"/>
    </w:pPr>
    <w:rPr>
      <w:sz w:val="20"/>
      <w:szCs w:val="20"/>
    </w:rPr>
  </w:style>
  <w:style w:type="character" w:customStyle="1" w:styleId="CommentTextChar1">
    <w:name w:val="Comment Text Char1"/>
    <w:basedOn w:val="DefaultParagraphFont"/>
    <w:link w:val="CommentText"/>
    <w:uiPriority w:val="99"/>
    <w:semiHidden/>
    <w:rsid w:val="00743786"/>
    <w:rPr>
      <w:sz w:val="20"/>
      <w:szCs w:val="20"/>
    </w:rPr>
  </w:style>
  <w:style w:type="paragraph" w:styleId="CommentSubject">
    <w:name w:val="annotation subject"/>
    <w:basedOn w:val="CommentText"/>
    <w:next w:val="CommentText"/>
    <w:link w:val="CommentSubjectChar"/>
    <w:uiPriority w:val="99"/>
    <w:semiHidden/>
    <w:unhideWhenUsed/>
    <w:rsid w:val="00743786"/>
    <w:rPr>
      <w:b/>
      <w:bCs/>
    </w:rPr>
  </w:style>
  <w:style w:type="character" w:customStyle="1" w:styleId="CommentSubjectChar">
    <w:name w:val="Comment Subject Char"/>
    <w:basedOn w:val="CommentTextChar1"/>
    <w:link w:val="CommentSubject"/>
    <w:uiPriority w:val="99"/>
    <w:semiHidden/>
    <w:rsid w:val="00743786"/>
    <w:rPr>
      <w:b/>
      <w:bCs/>
      <w:sz w:val="20"/>
      <w:szCs w:val="20"/>
    </w:rPr>
  </w:style>
  <w:style w:type="paragraph" w:styleId="Header">
    <w:name w:val="header"/>
    <w:basedOn w:val="Normal"/>
    <w:link w:val="HeaderChar"/>
    <w:uiPriority w:val="99"/>
    <w:unhideWhenUsed/>
    <w:rsid w:val="009638D4"/>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38D4"/>
  </w:style>
  <w:style w:type="paragraph" w:styleId="Footer">
    <w:name w:val="footer"/>
    <w:basedOn w:val="Normal"/>
    <w:link w:val="FooterChar"/>
    <w:uiPriority w:val="99"/>
    <w:unhideWhenUsed/>
    <w:rsid w:val="009638D4"/>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38D4"/>
  </w:style>
  <w:style w:type="paragraph" w:styleId="FootnoteText">
    <w:name w:val="footnote text"/>
    <w:basedOn w:val="Normal"/>
    <w:link w:val="FootnoteTextChar"/>
    <w:uiPriority w:val="99"/>
    <w:rsid w:val="00E3480B"/>
    <w:rPr>
      <w:rFonts w:ascii="Calibri" w:eastAsia="Calibri" w:hAnsi="Calibri" w:cs="Times New Roman"/>
      <w:sz w:val="20"/>
      <w:szCs w:val="20"/>
      <w:lang w:eastAsia="it-IT"/>
    </w:rPr>
  </w:style>
  <w:style w:type="character" w:customStyle="1" w:styleId="FootnoteTextChar">
    <w:name w:val="Footnote Text Char"/>
    <w:basedOn w:val="DefaultParagraphFont"/>
    <w:link w:val="FootnoteText"/>
    <w:uiPriority w:val="99"/>
    <w:rsid w:val="00E3480B"/>
    <w:rPr>
      <w:rFonts w:ascii="Calibri" w:eastAsia="Calibri" w:hAnsi="Calibri" w:cs="Times New Roman"/>
      <w:sz w:val="20"/>
      <w:szCs w:val="20"/>
      <w:lang w:eastAsia="it-IT"/>
    </w:rPr>
  </w:style>
  <w:style w:type="character" w:styleId="Hyperlink">
    <w:name w:val="Hyperlink"/>
    <w:basedOn w:val="DefaultParagraphFont"/>
    <w:uiPriority w:val="99"/>
    <w:unhideWhenUsed/>
    <w:rsid w:val="00E37839"/>
    <w:rPr>
      <w:color w:val="0000FF" w:themeColor="hyperlink"/>
      <w:u w:val="single"/>
    </w:rPr>
  </w:style>
  <w:style w:type="character" w:styleId="FollowedHyperlink">
    <w:name w:val="FollowedHyperlink"/>
    <w:basedOn w:val="DefaultParagraphFont"/>
    <w:uiPriority w:val="99"/>
    <w:semiHidden/>
    <w:unhideWhenUsed/>
    <w:rsid w:val="008D4D2E"/>
    <w:rPr>
      <w:color w:val="800080" w:themeColor="followedHyperlink"/>
      <w:u w:val="single"/>
    </w:rPr>
  </w:style>
  <w:style w:type="character" w:customStyle="1" w:styleId="Heading1Char">
    <w:name w:val="Heading 1 Char"/>
    <w:aliases w:val="h1 Char"/>
    <w:basedOn w:val="DefaultParagraphFont"/>
    <w:link w:val="Heading1"/>
    <w:uiPriority w:val="9"/>
    <w:rsid w:val="00F56F65"/>
    <w:rPr>
      <w:rFonts w:ascii="Times New Roman" w:eastAsia="Times New Roman" w:hAnsi="Times New Roman" w:cs="Times New Roman"/>
      <w:sz w:val="24"/>
      <w:szCs w:val="20"/>
      <w:lang w:val="pt-BR" w:eastAsia="en-GB"/>
    </w:rPr>
  </w:style>
  <w:style w:type="paragraph" w:customStyle="1" w:styleId="Default">
    <w:name w:val="Default"/>
    <w:uiPriority w:val="99"/>
    <w:rsid w:val="00F56F65"/>
    <w:pPr>
      <w:autoSpaceDE w:val="0"/>
      <w:autoSpaceDN w:val="0"/>
      <w:adjustRightInd w:val="0"/>
      <w:spacing w:after="0" w:line="240" w:lineRule="auto"/>
    </w:pPr>
    <w:rPr>
      <w:rFonts w:ascii="Arial" w:eastAsiaTheme="minorEastAsia" w:hAnsi="Arial" w:cs="Arial"/>
      <w:color w:val="000000"/>
      <w:sz w:val="24"/>
      <w:szCs w:val="24"/>
      <w:lang w:val="en-AU"/>
    </w:rPr>
  </w:style>
  <w:style w:type="table" w:customStyle="1" w:styleId="TableGrid1">
    <w:name w:val="Table Grid1"/>
    <w:basedOn w:val="TableNormal"/>
    <w:next w:val="TableGrid"/>
    <w:uiPriority w:val="59"/>
    <w:rsid w:val="00F5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6BF4"/>
    <w:pPr>
      <w:spacing w:after="0" w:line="240" w:lineRule="auto"/>
    </w:pPr>
  </w:style>
  <w:style w:type="character" w:customStyle="1" w:styleId="CommentTextChar">
    <w:name w:val="Comment Text Char"/>
    <w:basedOn w:val="DefaultParagraphFont"/>
    <w:uiPriority w:val="99"/>
    <w:semiHidden/>
    <w:rsid w:val="00162BCF"/>
    <w:rPr>
      <w:sz w:val="20"/>
      <w:szCs w:val="20"/>
    </w:rPr>
  </w:style>
  <w:style w:type="character" w:customStyle="1" w:styleId="TestocommentoCarattere1">
    <w:name w:val="Testo commento Carattere1"/>
    <w:basedOn w:val="DefaultParagraphFont"/>
    <w:uiPriority w:val="99"/>
    <w:semiHidden/>
    <w:rsid w:val="00DB281D"/>
    <w:rPr>
      <w:sz w:val="20"/>
      <w:szCs w:val="20"/>
    </w:rPr>
  </w:style>
  <w:style w:type="character" w:customStyle="1" w:styleId="cit-last-page">
    <w:name w:val="cit-last-page"/>
    <w:rsid w:val="003E3687"/>
  </w:style>
  <w:style w:type="table" w:customStyle="1" w:styleId="Grigliatabella1">
    <w:name w:val="Griglia tabella1"/>
    <w:basedOn w:val="TableNormal"/>
    <w:next w:val="TableGrid"/>
    <w:uiPriority w:val="59"/>
    <w:rsid w:val="008D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45EB"/>
    <w:pPr>
      <w:spacing w:after="0" w:line="240" w:lineRule="auto"/>
    </w:pPr>
  </w:style>
  <w:style w:type="character" w:customStyle="1" w:styleId="apple-converted-space">
    <w:name w:val="apple-converted-space"/>
    <w:basedOn w:val="DefaultParagraphFont"/>
    <w:rsid w:val="009545EB"/>
  </w:style>
  <w:style w:type="paragraph" w:styleId="BodyText">
    <w:name w:val="Body Text"/>
    <w:basedOn w:val="Normal"/>
    <w:link w:val="BodyTextChar"/>
    <w:unhideWhenUsed/>
    <w:rsid w:val="00696F00"/>
    <w:pPr>
      <w:spacing w:after="0" w:line="360" w:lineRule="auto"/>
    </w:pPr>
    <w:rPr>
      <w:rFonts w:ascii="Times New Roman" w:eastAsia="Times New Roman" w:hAnsi="Times New Roman" w:cs="Times New Roman"/>
      <w:sz w:val="20"/>
      <w:szCs w:val="20"/>
      <w:lang w:val="en-US" w:eastAsia="en-GB"/>
    </w:rPr>
  </w:style>
  <w:style w:type="character" w:customStyle="1" w:styleId="BodyTextChar">
    <w:name w:val="Body Text Char"/>
    <w:basedOn w:val="DefaultParagraphFont"/>
    <w:link w:val="BodyText"/>
    <w:rsid w:val="00696F00"/>
    <w:rPr>
      <w:rFonts w:ascii="Times New Roman" w:eastAsia="Times New Roman" w:hAnsi="Times New Roman" w:cs="Times New Roman"/>
      <w:sz w:val="20"/>
      <w:szCs w:val="20"/>
      <w:lang w:val="en-US" w:eastAsia="en-GB"/>
    </w:rPr>
  </w:style>
  <w:style w:type="table" w:customStyle="1" w:styleId="Grigliatabella11">
    <w:name w:val="Griglia tabella11"/>
    <w:basedOn w:val="TableNormal"/>
    <w:next w:val="TableGrid"/>
    <w:uiPriority w:val="59"/>
    <w:rsid w:val="002D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contrib-group">
    <w:name w:val="nlm_contrib-group"/>
    <w:basedOn w:val="DefaultParagraphFont"/>
    <w:rsid w:val="0094786B"/>
  </w:style>
  <w:style w:type="character" w:customStyle="1" w:styleId="contribdegrees">
    <w:name w:val="contribdegrees"/>
    <w:basedOn w:val="DefaultParagraphFont"/>
    <w:rsid w:val="00947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uiPriority w:val="9"/>
    <w:qFormat/>
    <w:rsid w:val="00F56F65"/>
    <w:pPr>
      <w:keepNext/>
      <w:spacing w:after="0" w:line="360" w:lineRule="auto"/>
      <w:jc w:val="both"/>
      <w:outlineLvl w:val="0"/>
    </w:pPr>
    <w:rPr>
      <w:rFonts w:ascii="Times New Roman" w:eastAsia="Times New Roman" w:hAnsi="Times New Roman" w:cs="Times New Roman"/>
      <w:sz w:val="24"/>
      <w:szCs w:val="20"/>
      <w:lang w:val="pt-B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F8"/>
    <w:pPr>
      <w:ind w:left="720"/>
      <w:contextualSpacing/>
    </w:pPr>
  </w:style>
  <w:style w:type="paragraph" w:styleId="BalloonText">
    <w:name w:val="Balloon Text"/>
    <w:basedOn w:val="Normal"/>
    <w:link w:val="BalloonTextChar"/>
    <w:uiPriority w:val="99"/>
    <w:semiHidden/>
    <w:unhideWhenUsed/>
    <w:rsid w:val="00AC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B0"/>
    <w:rPr>
      <w:rFonts w:ascii="Tahoma" w:hAnsi="Tahoma" w:cs="Tahoma"/>
      <w:sz w:val="16"/>
      <w:szCs w:val="16"/>
    </w:rPr>
  </w:style>
  <w:style w:type="paragraph" w:styleId="NormalWeb">
    <w:name w:val="Normal (Web)"/>
    <w:basedOn w:val="Normal"/>
    <w:uiPriority w:val="99"/>
    <w:semiHidden/>
    <w:unhideWhenUsed/>
    <w:rsid w:val="004F35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D8028E"/>
    <w:rPr>
      <w:b/>
      <w:bCs/>
    </w:rPr>
  </w:style>
  <w:style w:type="table" w:styleId="TableGrid">
    <w:name w:val="Table Grid"/>
    <w:basedOn w:val="TableNormal"/>
    <w:uiPriority w:val="59"/>
    <w:rsid w:val="006D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3786"/>
    <w:rPr>
      <w:sz w:val="16"/>
      <w:szCs w:val="16"/>
    </w:rPr>
  </w:style>
  <w:style w:type="paragraph" w:styleId="CommentText">
    <w:name w:val="annotation text"/>
    <w:basedOn w:val="Normal"/>
    <w:link w:val="CommentTextChar1"/>
    <w:uiPriority w:val="99"/>
    <w:semiHidden/>
    <w:unhideWhenUsed/>
    <w:rsid w:val="00743786"/>
    <w:pPr>
      <w:spacing w:line="240" w:lineRule="auto"/>
    </w:pPr>
    <w:rPr>
      <w:sz w:val="20"/>
      <w:szCs w:val="20"/>
    </w:rPr>
  </w:style>
  <w:style w:type="character" w:customStyle="1" w:styleId="CommentTextChar1">
    <w:name w:val="Comment Text Char1"/>
    <w:basedOn w:val="DefaultParagraphFont"/>
    <w:link w:val="CommentText"/>
    <w:uiPriority w:val="99"/>
    <w:semiHidden/>
    <w:rsid w:val="00743786"/>
    <w:rPr>
      <w:sz w:val="20"/>
      <w:szCs w:val="20"/>
    </w:rPr>
  </w:style>
  <w:style w:type="paragraph" w:styleId="CommentSubject">
    <w:name w:val="annotation subject"/>
    <w:basedOn w:val="CommentText"/>
    <w:next w:val="CommentText"/>
    <w:link w:val="CommentSubjectChar"/>
    <w:uiPriority w:val="99"/>
    <w:semiHidden/>
    <w:unhideWhenUsed/>
    <w:rsid w:val="00743786"/>
    <w:rPr>
      <w:b/>
      <w:bCs/>
    </w:rPr>
  </w:style>
  <w:style w:type="character" w:customStyle="1" w:styleId="CommentSubjectChar">
    <w:name w:val="Comment Subject Char"/>
    <w:basedOn w:val="CommentTextChar1"/>
    <w:link w:val="CommentSubject"/>
    <w:uiPriority w:val="99"/>
    <w:semiHidden/>
    <w:rsid w:val="00743786"/>
    <w:rPr>
      <w:b/>
      <w:bCs/>
      <w:sz w:val="20"/>
      <w:szCs w:val="20"/>
    </w:rPr>
  </w:style>
  <w:style w:type="paragraph" w:styleId="Header">
    <w:name w:val="header"/>
    <w:basedOn w:val="Normal"/>
    <w:link w:val="HeaderChar"/>
    <w:uiPriority w:val="99"/>
    <w:unhideWhenUsed/>
    <w:rsid w:val="009638D4"/>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38D4"/>
  </w:style>
  <w:style w:type="paragraph" w:styleId="Footer">
    <w:name w:val="footer"/>
    <w:basedOn w:val="Normal"/>
    <w:link w:val="FooterChar"/>
    <w:uiPriority w:val="99"/>
    <w:unhideWhenUsed/>
    <w:rsid w:val="009638D4"/>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38D4"/>
  </w:style>
  <w:style w:type="paragraph" w:styleId="FootnoteText">
    <w:name w:val="footnote text"/>
    <w:basedOn w:val="Normal"/>
    <w:link w:val="FootnoteTextChar"/>
    <w:uiPriority w:val="99"/>
    <w:rsid w:val="00E3480B"/>
    <w:rPr>
      <w:rFonts w:ascii="Calibri" w:eastAsia="Calibri" w:hAnsi="Calibri" w:cs="Times New Roman"/>
      <w:sz w:val="20"/>
      <w:szCs w:val="20"/>
      <w:lang w:eastAsia="it-IT"/>
    </w:rPr>
  </w:style>
  <w:style w:type="character" w:customStyle="1" w:styleId="FootnoteTextChar">
    <w:name w:val="Footnote Text Char"/>
    <w:basedOn w:val="DefaultParagraphFont"/>
    <w:link w:val="FootnoteText"/>
    <w:uiPriority w:val="99"/>
    <w:rsid w:val="00E3480B"/>
    <w:rPr>
      <w:rFonts w:ascii="Calibri" w:eastAsia="Calibri" w:hAnsi="Calibri" w:cs="Times New Roman"/>
      <w:sz w:val="20"/>
      <w:szCs w:val="20"/>
      <w:lang w:eastAsia="it-IT"/>
    </w:rPr>
  </w:style>
  <w:style w:type="character" w:styleId="Hyperlink">
    <w:name w:val="Hyperlink"/>
    <w:basedOn w:val="DefaultParagraphFont"/>
    <w:uiPriority w:val="99"/>
    <w:unhideWhenUsed/>
    <w:rsid w:val="00E37839"/>
    <w:rPr>
      <w:color w:val="0000FF" w:themeColor="hyperlink"/>
      <w:u w:val="single"/>
    </w:rPr>
  </w:style>
  <w:style w:type="character" w:styleId="FollowedHyperlink">
    <w:name w:val="FollowedHyperlink"/>
    <w:basedOn w:val="DefaultParagraphFont"/>
    <w:uiPriority w:val="99"/>
    <w:semiHidden/>
    <w:unhideWhenUsed/>
    <w:rsid w:val="008D4D2E"/>
    <w:rPr>
      <w:color w:val="800080" w:themeColor="followedHyperlink"/>
      <w:u w:val="single"/>
    </w:rPr>
  </w:style>
  <w:style w:type="character" w:customStyle="1" w:styleId="Heading1Char">
    <w:name w:val="Heading 1 Char"/>
    <w:aliases w:val="h1 Char"/>
    <w:basedOn w:val="DefaultParagraphFont"/>
    <w:link w:val="Heading1"/>
    <w:uiPriority w:val="9"/>
    <w:rsid w:val="00F56F65"/>
    <w:rPr>
      <w:rFonts w:ascii="Times New Roman" w:eastAsia="Times New Roman" w:hAnsi="Times New Roman" w:cs="Times New Roman"/>
      <w:sz w:val="24"/>
      <w:szCs w:val="20"/>
      <w:lang w:val="pt-BR" w:eastAsia="en-GB"/>
    </w:rPr>
  </w:style>
  <w:style w:type="paragraph" w:customStyle="1" w:styleId="Default">
    <w:name w:val="Default"/>
    <w:uiPriority w:val="99"/>
    <w:rsid w:val="00F56F65"/>
    <w:pPr>
      <w:autoSpaceDE w:val="0"/>
      <w:autoSpaceDN w:val="0"/>
      <w:adjustRightInd w:val="0"/>
      <w:spacing w:after="0" w:line="240" w:lineRule="auto"/>
    </w:pPr>
    <w:rPr>
      <w:rFonts w:ascii="Arial" w:eastAsiaTheme="minorEastAsia" w:hAnsi="Arial" w:cs="Arial"/>
      <w:color w:val="000000"/>
      <w:sz w:val="24"/>
      <w:szCs w:val="24"/>
      <w:lang w:val="en-AU"/>
    </w:rPr>
  </w:style>
  <w:style w:type="table" w:customStyle="1" w:styleId="TableGrid1">
    <w:name w:val="Table Grid1"/>
    <w:basedOn w:val="TableNormal"/>
    <w:next w:val="TableGrid"/>
    <w:uiPriority w:val="59"/>
    <w:rsid w:val="00F5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6BF4"/>
    <w:pPr>
      <w:spacing w:after="0" w:line="240" w:lineRule="auto"/>
    </w:pPr>
  </w:style>
  <w:style w:type="character" w:customStyle="1" w:styleId="CommentTextChar">
    <w:name w:val="Comment Text Char"/>
    <w:basedOn w:val="DefaultParagraphFont"/>
    <w:uiPriority w:val="99"/>
    <w:semiHidden/>
    <w:rsid w:val="00162BCF"/>
    <w:rPr>
      <w:sz w:val="20"/>
      <w:szCs w:val="20"/>
    </w:rPr>
  </w:style>
  <w:style w:type="character" w:customStyle="1" w:styleId="TestocommentoCarattere1">
    <w:name w:val="Testo commento Carattere1"/>
    <w:basedOn w:val="DefaultParagraphFont"/>
    <w:uiPriority w:val="99"/>
    <w:semiHidden/>
    <w:rsid w:val="00DB281D"/>
    <w:rPr>
      <w:sz w:val="20"/>
      <w:szCs w:val="20"/>
    </w:rPr>
  </w:style>
  <w:style w:type="character" w:customStyle="1" w:styleId="cit-last-page">
    <w:name w:val="cit-last-page"/>
    <w:rsid w:val="003E3687"/>
  </w:style>
  <w:style w:type="table" w:customStyle="1" w:styleId="Grigliatabella1">
    <w:name w:val="Griglia tabella1"/>
    <w:basedOn w:val="TableNormal"/>
    <w:next w:val="TableGrid"/>
    <w:uiPriority w:val="59"/>
    <w:rsid w:val="008D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45EB"/>
    <w:pPr>
      <w:spacing w:after="0" w:line="240" w:lineRule="auto"/>
    </w:pPr>
  </w:style>
  <w:style w:type="character" w:customStyle="1" w:styleId="apple-converted-space">
    <w:name w:val="apple-converted-space"/>
    <w:basedOn w:val="DefaultParagraphFont"/>
    <w:rsid w:val="009545EB"/>
  </w:style>
  <w:style w:type="paragraph" w:styleId="BodyText">
    <w:name w:val="Body Text"/>
    <w:basedOn w:val="Normal"/>
    <w:link w:val="BodyTextChar"/>
    <w:unhideWhenUsed/>
    <w:rsid w:val="00696F00"/>
    <w:pPr>
      <w:spacing w:after="0" w:line="360" w:lineRule="auto"/>
    </w:pPr>
    <w:rPr>
      <w:rFonts w:ascii="Times New Roman" w:eastAsia="Times New Roman" w:hAnsi="Times New Roman" w:cs="Times New Roman"/>
      <w:sz w:val="20"/>
      <w:szCs w:val="20"/>
      <w:lang w:val="en-US" w:eastAsia="en-GB"/>
    </w:rPr>
  </w:style>
  <w:style w:type="character" w:customStyle="1" w:styleId="BodyTextChar">
    <w:name w:val="Body Text Char"/>
    <w:basedOn w:val="DefaultParagraphFont"/>
    <w:link w:val="BodyText"/>
    <w:rsid w:val="00696F00"/>
    <w:rPr>
      <w:rFonts w:ascii="Times New Roman" w:eastAsia="Times New Roman" w:hAnsi="Times New Roman" w:cs="Times New Roman"/>
      <w:sz w:val="20"/>
      <w:szCs w:val="20"/>
      <w:lang w:val="en-US" w:eastAsia="en-GB"/>
    </w:rPr>
  </w:style>
  <w:style w:type="table" w:customStyle="1" w:styleId="Grigliatabella11">
    <w:name w:val="Griglia tabella11"/>
    <w:basedOn w:val="TableNormal"/>
    <w:next w:val="TableGrid"/>
    <w:uiPriority w:val="59"/>
    <w:rsid w:val="002D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contrib-group">
    <w:name w:val="nlm_contrib-group"/>
    <w:basedOn w:val="DefaultParagraphFont"/>
    <w:rsid w:val="0094786B"/>
  </w:style>
  <w:style w:type="character" w:customStyle="1" w:styleId="contribdegrees">
    <w:name w:val="contribdegrees"/>
    <w:basedOn w:val="DefaultParagraphFont"/>
    <w:rsid w:val="0094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335">
      <w:bodyDiv w:val="1"/>
      <w:marLeft w:val="0"/>
      <w:marRight w:val="0"/>
      <w:marTop w:val="0"/>
      <w:marBottom w:val="0"/>
      <w:divBdr>
        <w:top w:val="none" w:sz="0" w:space="0" w:color="auto"/>
        <w:left w:val="none" w:sz="0" w:space="0" w:color="auto"/>
        <w:bottom w:val="none" w:sz="0" w:space="0" w:color="auto"/>
        <w:right w:val="none" w:sz="0" w:space="0" w:color="auto"/>
      </w:divBdr>
      <w:divsChild>
        <w:div w:id="952395969">
          <w:marLeft w:val="274"/>
          <w:marRight w:val="0"/>
          <w:marTop w:val="0"/>
          <w:marBottom w:val="0"/>
          <w:divBdr>
            <w:top w:val="none" w:sz="0" w:space="0" w:color="auto"/>
            <w:left w:val="none" w:sz="0" w:space="0" w:color="auto"/>
            <w:bottom w:val="none" w:sz="0" w:space="0" w:color="auto"/>
            <w:right w:val="none" w:sz="0" w:space="0" w:color="auto"/>
          </w:divBdr>
        </w:div>
        <w:div w:id="122501321">
          <w:marLeft w:val="274"/>
          <w:marRight w:val="0"/>
          <w:marTop w:val="0"/>
          <w:marBottom w:val="0"/>
          <w:divBdr>
            <w:top w:val="none" w:sz="0" w:space="0" w:color="auto"/>
            <w:left w:val="none" w:sz="0" w:space="0" w:color="auto"/>
            <w:bottom w:val="none" w:sz="0" w:space="0" w:color="auto"/>
            <w:right w:val="none" w:sz="0" w:space="0" w:color="auto"/>
          </w:divBdr>
        </w:div>
      </w:divsChild>
    </w:div>
    <w:div w:id="38673444">
      <w:bodyDiv w:val="1"/>
      <w:marLeft w:val="0"/>
      <w:marRight w:val="0"/>
      <w:marTop w:val="0"/>
      <w:marBottom w:val="0"/>
      <w:divBdr>
        <w:top w:val="none" w:sz="0" w:space="0" w:color="auto"/>
        <w:left w:val="none" w:sz="0" w:space="0" w:color="auto"/>
        <w:bottom w:val="none" w:sz="0" w:space="0" w:color="auto"/>
        <w:right w:val="none" w:sz="0" w:space="0" w:color="auto"/>
      </w:divBdr>
    </w:div>
    <w:div w:id="198975203">
      <w:bodyDiv w:val="1"/>
      <w:marLeft w:val="0"/>
      <w:marRight w:val="0"/>
      <w:marTop w:val="0"/>
      <w:marBottom w:val="0"/>
      <w:divBdr>
        <w:top w:val="none" w:sz="0" w:space="0" w:color="auto"/>
        <w:left w:val="none" w:sz="0" w:space="0" w:color="auto"/>
        <w:bottom w:val="none" w:sz="0" w:space="0" w:color="auto"/>
        <w:right w:val="none" w:sz="0" w:space="0" w:color="auto"/>
      </w:divBdr>
    </w:div>
    <w:div w:id="268589397">
      <w:bodyDiv w:val="1"/>
      <w:marLeft w:val="0"/>
      <w:marRight w:val="0"/>
      <w:marTop w:val="0"/>
      <w:marBottom w:val="0"/>
      <w:divBdr>
        <w:top w:val="none" w:sz="0" w:space="0" w:color="auto"/>
        <w:left w:val="none" w:sz="0" w:space="0" w:color="auto"/>
        <w:bottom w:val="none" w:sz="0" w:space="0" w:color="auto"/>
        <w:right w:val="none" w:sz="0" w:space="0" w:color="auto"/>
      </w:divBdr>
      <w:divsChild>
        <w:div w:id="1742171360">
          <w:marLeft w:val="0"/>
          <w:marRight w:val="0"/>
          <w:marTop w:val="0"/>
          <w:marBottom w:val="0"/>
          <w:divBdr>
            <w:top w:val="none" w:sz="0" w:space="0" w:color="auto"/>
            <w:left w:val="none" w:sz="0" w:space="0" w:color="auto"/>
            <w:bottom w:val="none" w:sz="0" w:space="0" w:color="auto"/>
            <w:right w:val="none" w:sz="0" w:space="0" w:color="auto"/>
          </w:divBdr>
        </w:div>
        <w:div w:id="1958097284">
          <w:marLeft w:val="0"/>
          <w:marRight w:val="0"/>
          <w:marTop w:val="0"/>
          <w:marBottom w:val="0"/>
          <w:divBdr>
            <w:top w:val="none" w:sz="0" w:space="0" w:color="auto"/>
            <w:left w:val="none" w:sz="0" w:space="0" w:color="auto"/>
            <w:bottom w:val="none" w:sz="0" w:space="0" w:color="auto"/>
            <w:right w:val="none" w:sz="0" w:space="0" w:color="auto"/>
          </w:divBdr>
        </w:div>
        <w:div w:id="797188739">
          <w:marLeft w:val="0"/>
          <w:marRight w:val="0"/>
          <w:marTop w:val="0"/>
          <w:marBottom w:val="0"/>
          <w:divBdr>
            <w:top w:val="none" w:sz="0" w:space="0" w:color="auto"/>
            <w:left w:val="none" w:sz="0" w:space="0" w:color="auto"/>
            <w:bottom w:val="none" w:sz="0" w:space="0" w:color="auto"/>
            <w:right w:val="none" w:sz="0" w:space="0" w:color="auto"/>
          </w:divBdr>
        </w:div>
        <w:div w:id="128784753">
          <w:marLeft w:val="0"/>
          <w:marRight w:val="0"/>
          <w:marTop w:val="0"/>
          <w:marBottom w:val="0"/>
          <w:divBdr>
            <w:top w:val="none" w:sz="0" w:space="0" w:color="auto"/>
            <w:left w:val="none" w:sz="0" w:space="0" w:color="auto"/>
            <w:bottom w:val="none" w:sz="0" w:space="0" w:color="auto"/>
            <w:right w:val="none" w:sz="0" w:space="0" w:color="auto"/>
          </w:divBdr>
        </w:div>
      </w:divsChild>
    </w:div>
    <w:div w:id="367686093">
      <w:bodyDiv w:val="1"/>
      <w:marLeft w:val="0"/>
      <w:marRight w:val="0"/>
      <w:marTop w:val="0"/>
      <w:marBottom w:val="0"/>
      <w:divBdr>
        <w:top w:val="none" w:sz="0" w:space="0" w:color="auto"/>
        <w:left w:val="none" w:sz="0" w:space="0" w:color="auto"/>
        <w:bottom w:val="none" w:sz="0" w:space="0" w:color="auto"/>
        <w:right w:val="none" w:sz="0" w:space="0" w:color="auto"/>
      </w:divBdr>
      <w:divsChild>
        <w:div w:id="1501314213">
          <w:marLeft w:val="0"/>
          <w:marRight w:val="0"/>
          <w:marTop w:val="0"/>
          <w:marBottom w:val="0"/>
          <w:divBdr>
            <w:top w:val="none" w:sz="0" w:space="0" w:color="auto"/>
            <w:left w:val="none" w:sz="0" w:space="0" w:color="auto"/>
            <w:bottom w:val="none" w:sz="0" w:space="0" w:color="auto"/>
            <w:right w:val="none" w:sz="0" w:space="0" w:color="auto"/>
          </w:divBdr>
        </w:div>
      </w:divsChild>
    </w:div>
    <w:div w:id="503785985">
      <w:bodyDiv w:val="1"/>
      <w:marLeft w:val="0"/>
      <w:marRight w:val="0"/>
      <w:marTop w:val="0"/>
      <w:marBottom w:val="0"/>
      <w:divBdr>
        <w:top w:val="none" w:sz="0" w:space="0" w:color="auto"/>
        <w:left w:val="none" w:sz="0" w:space="0" w:color="auto"/>
        <w:bottom w:val="none" w:sz="0" w:space="0" w:color="auto"/>
        <w:right w:val="none" w:sz="0" w:space="0" w:color="auto"/>
      </w:divBdr>
    </w:div>
    <w:div w:id="601649287">
      <w:bodyDiv w:val="1"/>
      <w:marLeft w:val="0"/>
      <w:marRight w:val="0"/>
      <w:marTop w:val="0"/>
      <w:marBottom w:val="0"/>
      <w:divBdr>
        <w:top w:val="none" w:sz="0" w:space="0" w:color="auto"/>
        <w:left w:val="none" w:sz="0" w:space="0" w:color="auto"/>
        <w:bottom w:val="none" w:sz="0" w:space="0" w:color="auto"/>
        <w:right w:val="none" w:sz="0" w:space="0" w:color="auto"/>
      </w:divBdr>
      <w:divsChild>
        <w:div w:id="2125229108">
          <w:marLeft w:val="0"/>
          <w:marRight w:val="0"/>
          <w:marTop w:val="0"/>
          <w:marBottom w:val="0"/>
          <w:divBdr>
            <w:top w:val="none" w:sz="0" w:space="0" w:color="auto"/>
            <w:left w:val="none" w:sz="0" w:space="0" w:color="auto"/>
            <w:bottom w:val="none" w:sz="0" w:space="0" w:color="auto"/>
            <w:right w:val="none" w:sz="0" w:space="0" w:color="auto"/>
          </w:divBdr>
        </w:div>
      </w:divsChild>
    </w:div>
    <w:div w:id="802431917">
      <w:bodyDiv w:val="1"/>
      <w:marLeft w:val="0"/>
      <w:marRight w:val="0"/>
      <w:marTop w:val="0"/>
      <w:marBottom w:val="0"/>
      <w:divBdr>
        <w:top w:val="none" w:sz="0" w:space="0" w:color="auto"/>
        <w:left w:val="none" w:sz="0" w:space="0" w:color="auto"/>
        <w:bottom w:val="none" w:sz="0" w:space="0" w:color="auto"/>
        <w:right w:val="none" w:sz="0" w:space="0" w:color="auto"/>
      </w:divBdr>
      <w:divsChild>
        <w:div w:id="1530333827">
          <w:marLeft w:val="0"/>
          <w:marRight w:val="0"/>
          <w:marTop w:val="0"/>
          <w:marBottom w:val="0"/>
          <w:divBdr>
            <w:top w:val="none" w:sz="0" w:space="0" w:color="auto"/>
            <w:left w:val="none" w:sz="0" w:space="0" w:color="auto"/>
            <w:bottom w:val="none" w:sz="0" w:space="0" w:color="auto"/>
            <w:right w:val="none" w:sz="0" w:space="0" w:color="auto"/>
          </w:divBdr>
        </w:div>
        <w:div w:id="1045452285">
          <w:marLeft w:val="0"/>
          <w:marRight w:val="0"/>
          <w:marTop w:val="0"/>
          <w:marBottom w:val="0"/>
          <w:divBdr>
            <w:top w:val="none" w:sz="0" w:space="0" w:color="auto"/>
            <w:left w:val="none" w:sz="0" w:space="0" w:color="auto"/>
            <w:bottom w:val="none" w:sz="0" w:space="0" w:color="auto"/>
            <w:right w:val="none" w:sz="0" w:space="0" w:color="auto"/>
          </w:divBdr>
        </w:div>
        <w:div w:id="1589146277">
          <w:marLeft w:val="0"/>
          <w:marRight w:val="0"/>
          <w:marTop w:val="0"/>
          <w:marBottom w:val="0"/>
          <w:divBdr>
            <w:top w:val="none" w:sz="0" w:space="0" w:color="auto"/>
            <w:left w:val="none" w:sz="0" w:space="0" w:color="auto"/>
            <w:bottom w:val="none" w:sz="0" w:space="0" w:color="auto"/>
            <w:right w:val="none" w:sz="0" w:space="0" w:color="auto"/>
          </w:divBdr>
        </w:div>
        <w:div w:id="1281840495">
          <w:marLeft w:val="0"/>
          <w:marRight w:val="0"/>
          <w:marTop w:val="0"/>
          <w:marBottom w:val="0"/>
          <w:divBdr>
            <w:top w:val="none" w:sz="0" w:space="0" w:color="auto"/>
            <w:left w:val="none" w:sz="0" w:space="0" w:color="auto"/>
            <w:bottom w:val="none" w:sz="0" w:space="0" w:color="auto"/>
            <w:right w:val="none" w:sz="0" w:space="0" w:color="auto"/>
          </w:divBdr>
        </w:div>
        <w:div w:id="530804311">
          <w:marLeft w:val="0"/>
          <w:marRight w:val="0"/>
          <w:marTop w:val="0"/>
          <w:marBottom w:val="0"/>
          <w:divBdr>
            <w:top w:val="none" w:sz="0" w:space="0" w:color="auto"/>
            <w:left w:val="none" w:sz="0" w:space="0" w:color="auto"/>
            <w:bottom w:val="none" w:sz="0" w:space="0" w:color="auto"/>
            <w:right w:val="none" w:sz="0" w:space="0" w:color="auto"/>
          </w:divBdr>
        </w:div>
        <w:div w:id="552347377">
          <w:marLeft w:val="0"/>
          <w:marRight w:val="0"/>
          <w:marTop w:val="0"/>
          <w:marBottom w:val="0"/>
          <w:divBdr>
            <w:top w:val="none" w:sz="0" w:space="0" w:color="auto"/>
            <w:left w:val="none" w:sz="0" w:space="0" w:color="auto"/>
            <w:bottom w:val="none" w:sz="0" w:space="0" w:color="auto"/>
            <w:right w:val="none" w:sz="0" w:space="0" w:color="auto"/>
          </w:divBdr>
        </w:div>
        <w:div w:id="17122704">
          <w:marLeft w:val="0"/>
          <w:marRight w:val="0"/>
          <w:marTop w:val="0"/>
          <w:marBottom w:val="0"/>
          <w:divBdr>
            <w:top w:val="none" w:sz="0" w:space="0" w:color="auto"/>
            <w:left w:val="none" w:sz="0" w:space="0" w:color="auto"/>
            <w:bottom w:val="none" w:sz="0" w:space="0" w:color="auto"/>
            <w:right w:val="none" w:sz="0" w:space="0" w:color="auto"/>
          </w:divBdr>
        </w:div>
      </w:divsChild>
    </w:div>
    <w:div w:id="808716031">
      <w:bodyDiv w:val="1"/>
      <w:marLeft w:val="0"/>
      <w:marRight w:val="0"/>
      <w:marTop w:val="0"/>
      <w:marBottom w:val="0"/>
      <w:divBdr>
        <w:top w:val="none" w:sz="0" w:space="0" w:color="auto"/>
        <w:left w:val="none" w:sz="0" w:space="0" w:color="auto"/>
        <w:bottom w:val="none" w:sz="0" w:space="0" w:color="auto"/>
        <w:right w:val="none" w:sz="0" w:space="0" w:color="auto"/>
      </w:divBdr>
    </w:div>
    <w:div w:id="894463266">
      <w:bodyDiv w:val="1"/>
      <w:marLeft w:val="0"/>
      <w:marRight w:val="0"/>
      <w:marTop w:val="0"/>
      <w:marBottom w:val="0"/>
      <w:divBdr>
        <w:top w:val="none" w:sz="0" w:space="0" w:color="auto"/>
        <w:left w:val="none" w:sz="0" w:space="0" w:color="auto"/>
        <w:bottom w:val="none" w:sz="0" w:space="0" w:color="auto"/>
        <w:right w:val="none" w:sz="0" w:space="0" w:color="auto"/>
      </w:divBdr>
    </w:div>
    <w:div w:id="1063797927">
      <w:bodyDiv w:val="1"/>
      <w:marLeft w:val="0"/>
      <w:marRight w:val="0"/>
      <w:marTop w:val="0"/>
      <w:marBottom w:val="0"/>
      <w:divBdr>
        <w:top w:val="none" w:sz="0" w:space="0" w:color="auto"/>
        <w:left w:val="none" w:sz="0" w:space="0" w:color="auto"/>
        <w:bottom w:val="none" w:sz="0" w:space="0" w:color="auto"/>
        <w:right w:val="none" w:sz="0" w:space="0" w:color="auto"/>
      </w:divBdr>
    </w:div>
    <w:div w:id="1138574706">
      <w:bodyDiv w:val="1"/>
      <w:marLeft w:val="0"/>
      <w:marRight w:val="0"/>
      <w:marTop w:val="0"/>
      <w:marBottom w:val="0"/>
      <w:divBdr>
        <w:top w:val="none" w:sz="0" w:space="0" w:color="auto"/>
        <w:left w:val="none" w:sz="0" w:space="0" w:color="auto"/>
        <w:bottom w:val="none" w:sz="0" w:space="0" w:color="auto"/>
        <w:right w:val="none" w:sz="0" w:space="0" w:color="auto"/>
      </w:divBdr>
    </w:div>
    <w:div w:id="1165707560">
      <w:bodyDiv w:val="1"/>
      <w:marLeft w:val="0"/>
      <w:marRight w:val="0"/>
      <w:marTop w:val="0"/>
      <w:marBottom w:val="0"/>
      <w:divBdr>
        <w:top w:val="none" w:sz="0" w:space="0" w:color="auto"/>
        <w:left w:val="none" w:sz="0" w:space="0" w:color="auto"/>
        <w:bottom w:val="none" w:sz="0" w:space="0" w:color="auto"/>
        <w:right w:val="none" w:sz="0" w:space="0" w:color="auto"/>
      </w:divBdr>
      <w:divsChild>
        <w:div w:id="1702123448">
          <w:marLeft w:val="0"/>
          <w:marRight w:val="0"/>
          <w:marTop w:val="0"/>
          <w:marBottom w:val="0"/>
          <w:divBdr>
            <w:top w:val="none" w:sz="0" w:space="0" w:color="auto"/>
            <w:left w:val="none" w:sz="0" w:space="0" w:color="auto"/>
            <w:bottom w:val="none" w:sz="0" w:space="0" w:color="auto"/>
            <w:right w:val="none" w:sz="0" w:space="0" w:color="auto"/>
          </w:divBdr>
        </w:div>
      </w:divsChild>
    </w:div>
    <w:div w:id="1214192564">
      <w:bodyDiv w:val="1"/>
      <w:marLeft w:val="0"/>
      <w:marRight w:val="0"/>
      <w:marTop w:val="0"/>
      <w:marBottom w:val="0"/>
      <w:divBdr>
        <w:top w:val="none" w:sz="0" w:space="0" w:color="auto"/>
        <w:left w:val="none" w:sz="0" w:space="0" w:color="auto"/>
        <w:bottom w:val="none" w:sz="0" w:space="0" w:color="auto"/>
        <w:right w:val="none" w:sz="0" w:space="0" w:color="auto"/>
      </w:divBdr>
      <w:divsChild>
        <w:div w:id="581526616">
          <w:marLeft w:val="0"/>
          <w:marRight w:val="0"/>
          <w:marTop w:val="0"/>
          <w:marBottom w:val="0"/>
          <w:divBdr>
            <w:top w:val="none" w:sz="0" w:space="0" w:color="auto"/>
            <w:left w:val="none" w:sz="0" w:space="0" w:color="auto"/>
            <w:bottom w:val="none" w:sz="0" w:space="0" w:color="auto"/>
            <w:right w:val="none" w:sz="0" w:space="0" w:color="auto"/>
          </w:divBdr>
        </w:div>
        <w:div w:id="668095180">
          <w:marLeft w:val="0"/>
          <w:marRight w:val="0"/>
          <w:marTop w:val="0"/>
          <w:marBottom w:val="0"/>
          <w:divBdr>
            <w:top w:val="none" w:sz="0" w:space="0" w:color="auto"/>
            <w:left w:val="none" w:sz="0" w:space="0" w:color="auto"/>
            <w:bottom w:val="none" w:sz="0" w:space="0" w:color="auto"/>
            <w:right w:val="none" w:sz="0" w:space="0" w:color="auto"/>
          </w:divBdr>
        </w:div>
        <w:div w:id="189537314">
          <w:marLeft w:val="0"/>
          <w:marRight w:val="0"/>
          <w:marTop w:val="0"/>
          <w:marBottom w:val="0"/>
          <w:divBdr>
            <w:top w:val="none" w:sz="0" w:space="0" w:color="auto"/>
            <w:left w:val="none" w:sz="0" w:space="0" w:color="auto"/>
            <w:bottom w:val="none" w:sz="0" w:space="0" w:color="auto"/>
            <w:right w:val="none" w:sz="0" w:space="0" w:color="auto"/>
          </w:divBdr>
        </w:div>
        <w:div w:id="1591543440">
          <w:marLeft w:val="0"/>
          <w:marRight w:val="0"/>
          <w:marTop w:val="0"/>
          <w:marBottom w:val="0"/>
          <w:divBdr>
            <w:top w:val="none" w:sz="0" w:space="0" w:color="auto"/>
            <w:left w:val="none" w:sz="0" w:space="0" w:color="auto"/>
            <w:bottom w:val="none" w:sz="0" w:space="0" w:color="auto"/>
            <w:right w:val="none" w:sz="0" w:space="0" w:color="auto"/>
          </w:divBdr>
        </w:div>
        <w:div w:id="1589080056">
          <w:marLeft w:val="0"/>
          <w:marRight w:val="0"/>
          <w:marTop w:val="0"/>
          <w:marBottom w:val="0"/>
          <w:divBdr>
            <w:top w:val="none" w:sz="0" w:space="0" w:color="auto"/>
            <w:left w:val="none" w:sz="0" w:space="0" w:color="auto"/>
            <w:bottom w:val="none" w:sz="0" w:space="0" w:color="auto"/>
            <w:right w:val="none" w:sz="0" w:space="0" w:color="auto"/>
          </w:divBdr>
        </w:div>
        <w:div w:id="520513708">
          <w:marLeft w:val="0"/>
          <w:marRight w:val="0"/>
          <w:marTop w:val="0"/>
          <w:marBottom w:val="0"/>
          <w:divBdr>
            <w:top w:val="none" w:sz="0" w:space="0" w:color="auto"/>
            <w:left w:val="none" w:sz="0" w:space="0" w:color="auto"/>
            <w:bottom w:val="none" w:sz="0" w:space="0" w:color="auto"/>
            <w:right w:val="none" w:sz="0" w:space="0" w:color="auto"/>
          </w:divBdr>
        </w:div>
        <w:div w:id="694157821">
          <w:marLeft w:val="0"/>
          <w:marRight w:val="0"/>
          <w:marTop w:val="0"/>
          <w:marBottom w:val="0"/>
          <w:divBdr>
            <w:top w:val="none" w:sz="0" w:space="0" w:color="auto"/>
            <w:left w:val="none" w:sz="0" w:space="0" w:color="auto"/>
            <w:bottom w:val="none" w:sz="0" w:space="0" w:color="auto"/>
            <w:right w:val="none" w:sz="0" w:space="0" w:color="auto"/>
          </w:divBdr>
        </w:div>
        <w:div w:id="1390031831">
          <w:marLeft w:val="0"/>
          <w:marRight w:val="0"/>
          <w:marTop w:val="0"/>
          <w:marBottom w:val="0"/>
          <w:divBdr>
            <w:top w:val="none" w:sz="0" w:space="0" w:color="auto"/>
            <w:left w:val="none" w:sz="0" w:space="0" w:color="auto"/>
            <w:bottom w:val="none" w:sz="0" w:space="0" w:color="auto"/>
            <w:right w:val="none" w:sz="0" w:space="0" w:color="auto"/>
          </w:divBdr>
        </w:div>
      </w:divsChild>
    </w:div>
    <w:div w:id="1254127955">
      <w:bodyDiv w:val="1"/>
      <w:marLeft w:val="0"/>
      <w:marRight w:val="0"/>
      <w:marTop w:val="0"/>
      <w:marBottom w:val="0"/>
      <w:divBdr>
        <w:top w:val="none" w:sz="0" w:space="0" w:color="auto"/>
        <w:left w:val="none" w:sz="0" w:space="0" w:color="auto"/>
        <w:bottom w:val="none" w:sz="0" w:space="0" w:color="auto"/>
        <w:right w:val="none" w:sz="0" w:space="0" w:color="auto"/>
      </w:divBdr>
    </w:div>
    <w:div w:id="1256132067">
      <w:bodyDiv w:val="1"/>
      <w:marLeft w:val="0"/>
      <w:marRight w:val="0"/>
      <w:marTop w:val="0"/>
      <w:marBottom w:val="0"/>
      <w:divBdr>
        <w:top w:val="none" w:sz="0" w:space="0" w:color="auto"/>
        <w:left w:val="none" w:sz="0" w:space="0" w:color="auto"/>
        <w:bottom w:val="none" w:sz="0" w:space="0" w:color="auto"/>
        <w:right w:val="none" w:sz="0" w:space="0" w:color="auto"/>
      </w:divBdr>
      <w:divsChild>
        <w:div w:id="1073743257">
          <w:marLeft w:val="0"/>
          <w:marRight w:val="0"/>
          <w:marTop w:val="0"/>
          <w:marBottom w:val="0"/>
          <w:divBdr>
            <w:top w:val="none" w:sz="0" w:space="0" w:color="auto"/>
            <w:left w:val="none" w:sz="0" w:space="0" w:color="auto"/>
            <w:bottom w:val="none" w:sz="0" w:space="0" w:color="auto"/>
            <w:right w:val="none" w:sz="0" w:space="0" w:color="auto"/>
          </w:divBdr>
        </w:div>
      </w:divsChild>
    </w:div>
    <w:div w:id="1285694930">
      <w:bodyDiv w:val="1"/>
      <w:marLeft w:val="0"/>
      <w:marRight w:val="0"/>
      <w:marTop w:val="0"/>
      <w:marBottom w:val="0"/>
      <w:divBdr>
        <w:top w:val="none" w:sz="0" w:space="0" w:color="auto"/>
        <w:left w:val="none" w:sz="0" w:space="0" w:color="auto"/>
        <w:bottom w:val="none" w:sz="0" w:space="0" w:color="auto"/>
        <w:right w:val="none" w:sz="0" w:space="0" w:color="auto"/>
      </w:divBdr>
    </w:div>
    <w:div w:id="1377122424">
      <w:bodyDiv w:val="1"/>
      <w:marLeft w:val="0"/>
      <w:marRight w:val="0"/>
      <w:marTop w:val="0"/>
      <w:marBottom w:val="0"/>
      <w:divBdr>
        <w:top w:val="none" w:sz="0" w:space="0" w:color="auto"/>
        <w:left w:val="none" w:sz="0" w:space="0" w:color="auto"/>
        <w:bottom w:val="none" w:sz="0" w:space="0" w:color="auto"/>
        <w:right w:val="none" w:sz="0" w:space="0" w:color="auto"/>
      </w:divBdr>
    </w:div>
    <w:div w:id="1419329399">
      <w:bodyDiv w:val="1"/>
      <w:marLeft w:val="0"/>
      <w:marRight w:val="0"/>
      <w:marTop w:val="0"/>
      <w:marBottom w:val="0"/>
      <w:divBdr>
        <w:top w:val="none" w:sz="0" w:space="0" w:color="auto"/>
        <w:left w:val="none" w:sz="0" w:space="0" w:color="auto"/>
        <w:bottom w:val="none" w:sz="0" w:space="0" w:color="auto"/>
        <w:right w:val="none" w:sz="0" w:space="0" w:color="auto"/>
      </w:divBdr>
    </w:div>
    <w:div w:id="1421680625">
      <w:bodyDiv w:val="1"/>
      <w:marLeft w:val="0"/>
      <w:marRight w:val="0"/>
      <w:marTop w:val="0"/>
      <w:marBottom w:val="0"/>
      <w:divBdr>
        <w:top w:val="none" w:sz="0" w:space="0" w:color="auto"/>
        <w:left w:val="none" w:sz="0" w:space="0" w:color="auto"/>
        <w:bottom w:val="none" w:sz="0" w:space="0" w:color="auto"/>
        <w:right w:val="none" w:sz="0" w:space="0" w:color="auto"/>
      </w:divBdr>
      <w:divsChild>
        <w:div w:id="267930926">
          <w:marLeft w:val="0"/>
          <w:marRight w:val="0"/>
          <w:marTop w:val="0"/>
          <w:marBottom w:val="0"/>
          <w:divBdr>
            <w:top w:val="none" w:sz="0" w:space="0" w:color="auto"/>
            <w:left w:val="none" w:sz="0" w:space="0" w:color="auto"/>
            <w:bottom w:val="none" w:sz="0" w:space="0" w:color="auto"/>
            <w:right w:val="none" w:sz="0" w:space="0" w:color="auto"/>
          </w:divBdr>
        </w:div>
        <w:div w:id="162205253">
          <w:marLeft w:val="0"/>
          <w:marRight w:val="0"/>
          <w:marTop w:val="0"/>
          <w:marBottom w:val="0"/>
          <w:divBdr>
            <w:top w:val="none" w:sz="0" w:space="0" w:color="auto"/>
            <w:left w:val="none" w:sz="0" w:space="0" w:color="auto"/>
            <w:bottom w:val="none" w:sz="0" w:space="0" w:color="auto"/>
            <w:right w:val="none" w:sz="0" w:space="0" w:color="auto"/>
          </w:divBdr>
        </w:div>
        <w:div w:id="1959214117">
          <w:marLeft w:val="0"/>
          <w:marRight w:val="0"/>
          <w:marTop w:val="0"/>
          <w:marBottom w:val="0"/>
          <w:divBdr>
            <w:top w:val="none" w:sz="0" w:space="0" w:color="auto"/>
            <w:left w:val="none" w:sz="0" w:space="0" w:color="auto"/>
            <w:bottom w:val="none" w:sz="0" w:space="0" w:color="auto"/>
            <w:right w:val="none" w:sz="0" w:space="0" w:color="auto"/>
          </w:divBdr>
        </w:div>
        <w:div w:id="72629201">
          <w:marLeft w:val="0"/>
          <w:marRight w:val="0"/>
          <w:marTop w:val="0"/>
          <w:marBottom w:val="0"/>
          <w:divBdr>
            <w:top w:val="none" w:sz="0" w:space="0" w:color="auto"/>
            <w:left w:val="none" w:sz="0" w:space="0" w:color="auto"/>
            <w:bottom w:val="none" w:sz="0" w:space="0" w:color="auto"/>
            <w:right w:val="none" w:sz="0" w:space="0" w:color="auto"/>
          </w:divBdr>
        </w:div>
        <w:div w:id="1361054606">
          <w:marLeft w:val="0"/>
          <w:marRight w:val="0"/>
          <w:marTop w:val="0"/>
          <w:marBottom w:val="0"/>
          <w:divBdr>
            <w:top w:val="none" w:sz="0" w:space="0" w:color="auto"/>
            <w:left w:val="none" w:sz="0" w:space="0" w:color="auto"/>
            <w:bottom w:val="none" w:sz="0" w:space="0" w:color="auto"/>
            <w:right w:val="none" w:sz="0" w:space="0" w:color="auto"/>
          </w:divBdr>
        </w:div>
      </w:divsChild>
    </w:div>
    <w:div w:id="1587687066">
      <w:bodyDiv w:val="1"/>
      <w:marLeft w:val="0"/>
      <w:marRight w:val="0"/>
      <w:marTop w:val="0"/>
      <w:marBottom w:val="0"/>
      <w:divBdr>
        <w:top w:val="none" w:sz="0" w:space="0" w:color="auto"/>
        <w:left w:val="none" w:sz="0" w:space="0" w:color="auto"/>
        <w:bottom w:val="none" w:sz="0" w:space="0" w:color="auto"/>
        <w:right w:val="none" w:sz="0" w:space="0" w:color="auto"/>
      </w:divBdr>
    </w:div>
    <w:div w:id="1869491151">
      <w:bodyDiv w:val="1"/>
      <w:marLeft w:val="0"/>
      <w:marRight w:val="0"/>
      <w:marTop w:val="0"/>
      <w:marBottom w:val="0"/>
      <w:divBdr>
        <w:top w:val="none" w:sz="0" w:space="0" w:color="auto"/>
        <w:left w:val="none" w:sz="0" w:space="0" w:color="auto"/>
        <w:bottom w:val="none" w:sz="0" w:space="0" w:color="auto"/>
        <w:right w:val="none" w:sz="0" w:space="0" w:color="auto"/>
      </w:divBdr>
    </w:div>
    <w:div w:id="19799194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986">
          <w:marLeft w:val="0"/>
          <w:marRight w:val="0"/>
          <w:marTop w:val="0"/>
          <w:marBottom w:val="0"/>
          <w:divBdr>
            <w:top w:val="none" w:sz="0" w:space="0" w:color="auto"/>
            <w:left w:val="none" w:sz="0" w:space="0" w:color="auto"/>
            <w:bottom w:val="none" w:sz="0" w:space="0" w:color="auto"/>
            <w:right w:val="none" w:sz="0" w:space="0" w:color="auto"/>
          </w:divBdr>
          <w:divsChild>
            <w:div w:id="1705061685">
              <w:marLeft w:val="0"/>
              <w:marRight w:val="0"/>
              <w:marTop w:val="0"/>
              <w:marBottom w:val="0"/>
              <w:divBdr>
                <w:top w:val="none" w:sz="0" w:space="0" w:color="auto"/>
                <w:left w:val="none" w:sz="0" w:space="0" w:color="auto"/>
                <w:bottom w:val="none" w:sz="0" w:space="0" w:color="auto"/>
                <w:right w:val="none" w:sz="0" w:space="0" w:color="auto"/>
              </w:divBdr>
            </w:div>
          </w:divsChild>
        </w:div>
        <w:div w:id="1247613226">
          <w:marLeft w:val="0"/>
          <w:marRight w:val="0"/>
          <w:marTop w:val="0"/>
          <w:marBottom w:val="135"/>
          <w:divBdr>
            <w:top w:val="none" w:sz="0" w:space="0" w:color="auto"/>
            <w:left w:val="none" w:sz="0" w:space="0" w:color="auto"/>
            <w:bottom w:val="none" w:sz="0" w:space="0" w:color="auto"/>
            <w:right w:val="none" w:sz="0" w:space="0" w:color="auto"/>
          </w:divBdr>
          <w:divsChild>
            <w:div w:id="2069524323">
              <w:marLeft w:val="0"/>
              <w:marRight w:val="0"/>
              <w:marTop w:val="0"/>
              <w:marBottom w:val="0"/>
              <w:divBdr>
                <w:top w:val="none" w:sz="0" w:space="0" w:color="auto"/>
                <w:left w:val="none" w:sz="0" w:space="0" w:color="auto"/>
                <w:bottom w:val="none" w:sz="0" w:space="0" w:color="auto"/>
                <w:right w:val="none" w:sz="0" w:space="0" w:color="auto"/>
              </w:divBdr>
              <w:divsChild>
                <w:div w:id="1113286990">
                  <w:marLeft w:val="0"/>
                  <w:marRight w:val="0"/>
                  <w:marTop w:val="0"/>
                  <w:marBottom w:val="0"/>
                  <w:divBdr>
                    <w:top w:val="none" w:sz="0" w:space="0" w:color="auto"/>
                    <w:left w:val="none" w:sz="0" w:space="0" w:color="auto"/>
                    <w:bottom w:val="none" w:sz="0" w:space="0" w:color="auto"/>
                    <w:right w:val="none" w:sz="0" w:space="0" w:color="auto"/>
                  </w:divBdr>
                  <w:divsChild>
                    <w:div w:id="21011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01778">
      <w:bodyDiv w:val="1"/>
      <w:marLeft w:val="0"/>
      <w:marRight w:val="0"/>
      <w:marTop w:val="0"/>
      <w:marBottom w:val="0"/>
      <w:divBdr>
        <w:top w:val="none" w:sz="0" w:space="0" w:color="auto"/>
        <w:left w:val="none" w:sz="0" w:space="0" w:color="auto"/>
        <w:bottom w:val="none" w:sz="0" w:space="0" w:color="auto"/>
        <w:right w:val="none" w:sz="0" w:space="0" w:color="auto"/>
      </w:divBdr>
    </w:div>
    <w:div w:id="2084256288">
      <w:bodyDiv w:val="1"/>
      <w:marLeft w:val="0"/>
      <w:marRight w:val="0"/>
      <w:marTop w:val="0"/>
      <w:marBottom w:val="0"/>
      <w:divBdr>
        <w:top w:val="none" w:sz="0" w:space="0" w:color="auto"/>
        <w:left w:val="none" w:sz="0" w:space="0" w:color="auto"/>
        <w:bottom w:val="none" w:sz="0" w:space="0" w:color="auto"/>
        <w:right w:val="none" w:sz="0" w:space="0" w:color="auto"/>
      </w:divBdr>
    </w:div>
    <w:div w:id="21461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project.org/" TargetMode="External"/><Relationship Id="rId4" Type="http://schemas.microsoft.com/office/2007/relationships/stylesWithEffects" Target="stylesWithEffects.xml"/><Relationship Id="rId9" Type="http://schemas.openxmlformats.org/officeDocument/2006/relationships/hyperlink" Target="mailto:spadam@lsbu.ac.uk"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7F5A3-5A2E-4DB1-9F3D-E78A9E07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29</Pages>
  <Words>7163</Words>
  <Characters>40832</Characters>
  <Application>Microsoft Office Word</Application>
  <DocSecurity>0</DocSecurity>
  <Lines>340</Lines>
  <Paragraphs>95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Nikčević, A. V. et al. Modelling the contribution of negative affect, outc  outcome expectancies and metacognitions to cigarette use and nicotine dependence</vt:lpstr>
      <vt:lpstr>Nikčević, A. V. et al. Modelling the contribution of negative affect, outc  outcome expectancies and metacognitions to cigarette use and nicotine dependence</vt:lpstr>
    </vt:vector>
  </TitlesOfParts>
  <Company>Hewlett-Packard Company</Company>
  <LinksUpToDate>false</LinksUpToDate>
  <CharactersWithSpaces>47900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Nikčević, A. V. et al. Modelling the contribution of negative affect, outc  outcome expectancies and metacognitions to cigarette use and nicotine dependence</dc:title>
  <dc:creator>M Spada</dc:creator>
  <cp:lastModifiedBy>Marcantonio Spada</cp:lastModifiedBy>
  <cp:revision>15</cp:revision>
  <cp:lastPrinted>2017-02-17T11:15:00Z</cp:lastPrinted>
  <dcterms:created xsi:type="dcterms:W3CDTF">2017-05-27T10:40:00Z</dcterms:created>
  <dcterms:modified xsi:type="dcterms:W3CDTF">2017-06-03T15:21:00Z</dcterms:modified>
</cp:coreProperties>
</file>