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FE" w:rsidRPr="00BA6D41" w:rsidRDefault="00A756FE" w:rsidP="00DA6B67">
      <w:pPr>
        <w:spacing w:after="0" w:line="360" w:lineRule="auto"/>
        <w:jc w:val="center"/>
        <w:rPr>
          <w:rFonts w:ascii="Times New Roman" w:hAnsi="Times New Roman" w:cs="Times New Roman"/>
          <w:b/>
          <w:sz w:val="28"/>
          <w:szCs w:val="28"/>
        </w:rPr>
      </w:pPr>
      <w:r w:rsidRPr="00BA6D41">
        <w:rPr>
          <w:rFonts w:ascii="Times New Roman" w:hAnsi="Times New Roman" w:cs="Times New Roman"/>
          <w:b/>
          <w:sz w:val="28"/>
          <w:szCs w:val="28"/>
        </w:rPr>
        <w:t>Title</w:t>
      </w:r>
      <w:r w:rsidR="00EB6856" w:rsidRPr="00BA6D41">
        <w:rPr>
          <w:rFonts w:ascii="Times New Roman" w:hAnsi="Times New Roman" w:cs="Times New Roman"/>
          <w:b/>
          <w:sz w:val="28"/>
          <w:szCs w:val="28"/>
        </w:rPr>
        <w:t>: Health care staff perceptions of a coaching and mentoring programme: a qualitative case study</w:t>
      </w:r>
      <w:r w:rsidR="00DA6B67" w:rsidRPr="00BA6D41">
        <w:rPr>
          <w:rFonts w:ascii="Times New Roman" w:hAnsi="Times New Roman" w:cs="Times New Roman"/>
          <w:b/>
          <w:sz w:val="28"/>
          <w:szCs w:val="28"/>
        </w:rPr>
        <w:t xml:space="preserve"> evaluation</w:t>
      </w:r>
    </w:p>
    <w:p w:rsidR="00EA40F3" w:rsidRPr="00BA6D41" w:rsidRDefault="00EA40F3" w:rsidP="007B6260">
      <w:pPr>
        <w:pStyle w:val="Default"/>
      </w:pPr>
    </w:p>
    <w:p w:rsidR="00766BD5" w:rsidRPr="00BA6D41" w:rsidRDefault="00766BD5" w:rsidP="007B6260">
      <w:pPr>
        <w:spacing w:after="0" w:line="240" w:lineRule="auto"/>
        <w:jc w:val="both"/>
        <w:rPr>
          <w:rFonts w:ascii="Times New Roman" w:hAnsi="Times New Roman" w:cs="Times New Roman"/>
          <w:b/>
        </w:rPr>
      </w:pPr>
      <w:r w:rsidRPr="00BA6D41">
        <w:rPr>
          <w:rFonts w:ascii="Times New Roman" w:hAnsi="Times New Roman" w:cs="Times New Roman"/>
          <w:b/>
        </w:rPr>
        <w:t>Authors:</w:t>
      </w:r>
    </w:p>
    <w:p w:rsidR="00766BD5" w:rsidRPr="00BA6D41" w:rsidRDefault="00766BD5" w:rsidP="007B6260">
      <w:pPr>
        <w:spacing w:after="0" w:line="240" w:lineRule="auto"/>
        <w:jc w:val="both"/>
        <w:rPr>
          <w:rFonts w:ascii="Times New Roman" w:hAnsi="Times New Roman" w:cs="Times New Roman"/>
        </w:rPr>
      </w:pPr>
      <w:r w:rsidRPr="00BA6D41">
        <w:rPr>
          <w:rFonts w:ascii="Times New Roman" w:hAnsi="Times New Roman" w:cs="Times New Roman"/>
        </w:rPr>
        <w:t>Dr. Adéle Stewart-Lord</w:t>
      </w:r>
      <w:r w:rsidR="00D550E9" w:rsidRPr="00BA6D41">
        <w:rPr>
          <w:rFonts w:ascii="Times New Roman" w:hAnsi="Times New Roman" w:cs="Times New Roman"/>
        </w:rPr>
        <w:t xml:space="preserve"> (corresponding author)</w:t>
      </w:r>
    </w:p>
    <w:p w:rsidR="006F732D" w:rsidRPr="00BA6D41" w:rsidRDefault="006F732D" w:rsidP="007B6260">
      <w:pPr>
        <w:spacing w:after="0" w:line="240" w:lineRule="auto"/>
        <w:jc w:val="both"/>
        <w:rPr>
          <w:rFonts w:ascii="Times New Roman" w:hAnsi="Times New Roman" w:cs="Times New Roman"/>
        </w:rPr>
      </w:pPr>
      <w:r w:rsidRPr="00BA6D41">
        <w:rPr>
          <w:rFonts w:ascii="Times New Roman" w:hAnsi="Times New Roman" w:cs="Times New Roman"/>
        </w:rPr>
        <w:t>London South Bank University</w:t>
      </w:r>
      <w:r w:rsidR="003F6653" w:rsidRPr="00BA6D41">
        <w:rPr>
          <w:rFonts w:ascii="Times New Roman" w:hAnsi="Times New Roman" w:cs="Times New Roman"/>
        </w:rPr>
        <w:t xml:space="preserve"> (LSBU)</w:t>
      </w:r>
    </w:p>
    <w:p w:rsidR="006F732D" w:rsidRPr="00BA6D41" w:rsidRDefault="006F732D" w:rsidP="007B6260">
      <w:pPr>
        <w:spacing w:after="0" w:line="240" w:lineRule="auto"/>
        <w:jc w:val="both"/>
        <w:rPr>
          <w:rFonts w:ascii="Times New Roman" w:hAnsi="Times New Roman" w:cs="Times New Roman"/>
        </w:rPr>
      </w:pPr>
      <w:r w:rsidRPr="00BA6D41">
        <w:rPr>
          <w:rFonts w:ascii="Times New Roman" w:hAnsi="Times New Roman" w:cs="Times New Roman"/>
        </w:rPr>
        <w:t>103 Borough Road</w:t>
      </w:r>
    </w:p>
    <w:p w:rsidR="006F732D" w:rsidRPr="00BA6D41" w:rsidRDefault="006F732D" w:rsidP="007B6260">
      <w:pPr>
        <w:spacing w:after="0" w:line="240" w:lineRule="auto"/>
        <w:jc w:val="both"/>
        <w:rPr>
          <w:rFonts w:ascii="Times New Roman" w:hAnsi="Times New Roman" w:cs="Times New Roman"/>
        </w:rPr>
      </w:pPr>
      <w:r w:rsidRPr="00BA6D41">
        <w:rPr>
          <w:rFonts w:ascii="Times New Roman" w:hAnsi="Times New Roman" w:cs="Times New Roman"/>
        </w:rPr>
        <w:t>London</w:t>
      </w:r>
    </w:p>
    <w:p w:rsidR="006F732D" w:rsidRPr="00BA6D41" w:rsidRDefault="006F732D" w:rsidP="007B6260">
      <w:pPr>
        <w:spacing w:after="0" w:line="240" w:lineRule="auto"/>
        <w:jc w:val="both"/>
        <w:rPr>
          <w:rFonts w:ascii="Times New Roman" w:hAnsi="Times New Roman" w:cs="Times New Roman"/>
        </w:rPr>
      </w:pPr>
      <w:r w:rsidRPr="00BA6D41">
        <w:rPr>
          <w:rFonts w:ascii="Times New Roman" w:hAnsi="Times New Roman" w:cs="Times New Roman"/>
        </w:rPr>
        <w:t>SE1 0AA</w:t>
      </w:r>
    </w:p>
    <w:p w:rsidR="00D550E9" w:rsidRPr="00BA6D41" w:rsidRDefault="00D550E9" w:rsidP="007B6260">
      <w:pPr>
        <w:spacing w:after="0" w:line="240" w:lineRule="auto"/>
        <w:jc w:val="both"/>
        <w:rPr>
          <w:rFonts w:ascii="Times New Roman" w:hAnsi="Times New Roman" w:cs="Times New Roman"/>
        </w:rPr>
      </w:pPr>
      <w:r w:rsidRPr="00BA6D41">
        <w:rPr>
          <w:rFonts w:ascii="Times New Roman" w:hAnsi="Times New Roman" w:cs="Times New Roman"/>
        </w:rPr>
        <w:t>02078157931</w:t>
      </w:r>
    </w:p>
    <w:p w:rsidR="00D550E9" w:rsidRPr="00BA6D41" w:rsidRDefault="00D550E9" w:rsidP="007B6260">
      <w:pPr>
        <w:spacing w:after="0" w:line="240" w:lineRule="auto"/>
        <w:jc w:val="both"/>
        <w:rPr>
          <w:rFonts w:ascii="Times New Roman" w:hAnsi="Times New Roman" w:cs="Times New Roman"/>
        </w:rPr>
      </w:pPr>
      <w:r w:rsidRPr="00BA6D41">
        <w:rPr>
          <w:rFonts w:ascii="Times New Roman" w:hAnsi="Times New Roman" w:cs="Times New Roman"/>
        </w:rPr>
        <w:t>stewara2@lsbu.ac.uk</w:t>
      </w:r>
    </w:p>
    <w:p w:rsidR="006F732D" w:rsidRPr="00BA6D41" w:rsidRDefault="006F732D" w:rsidP="007B6260">
      <w:pPr>
        <w:spacing w:after="0" w:line="240" w:lineRule="auto"/>
        <w:jc w:val="both"/>
        <w:rPr>
          <w:rFonts w:ascii="Times New Roman" w:hAnsi="Times New Roman" w:cs="Times New Roman"/>
        </w:rPr>
      </w:pPr>
    </w:p>
    <w:p w:rsidR="006F732D" w:rsidRPr="00BA6D41" w:rsidRDefault="006F732D" w:rsidP="007B6260">
      <w:pPr>
        <w:spacing w:after="0" w:line="240" w:lineRule="auto"/>
        <w:jc w:val="both"/>
        <w:rPr>
          <w:rFonts w:ascii="Times New Roman" w:hAnsi="Times New Roman" w:cs="Times New Roman"/>
        </w:rPr>
      </w:pPr>
      <w:r w:rsidRPr="00BA6D41">
        <w:rPr>
          <w:rFonts w:ascii="Times New Roman" w:hAnsi="Times New Roman" w:cs="Times New Roman"/>
        </w:rPr>
        <w:t>Prof. Lesley Baillie</w:t>
      </w:r>
    </w:p>
    <w:p w:rsidR="00EC23D3"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London South Bank University</w:t>
      </w:r>
    </w:p>
    <w:p w:rsidR="00EC23D3"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103 Borough Road</w:t>
      </w:r>
    </w:p>
    <w:p w:rsidR="00EC23D3"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London</w:t>
      </w:r>
    </w:p>
    <w:p w:rsidR="006F732D"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SE1 0AA</w:t>
      </w:r>
    </w:p>
    <w:p w:rsidR="00EC23D3" w:rsidRPr="00BA6D41" w:rsidRDefault="00EC23D3" w:rsidP="007B6260">
      <w:pPr>
        <w:spacing w:after="0" w:line="240" w:lineRule="auto"/>
        <w:jc w:val="both"/>
        <w:rPr>
          <w:rFonts w:ascii="Times New Roman" w:hAnsi="Times New Roman" w:cs="Times New Roman"/>
        </w:rPr>
      </w:pPr>
    </w:p>
    <w:p w:rsidR="00EC23D3"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Mrs. Sandie Woods</w:t>
      </w:r>
    </w:p>
    <w:p w:rsidR="00EC23D3"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London South Bank University</w:t>
      </w:r>
    </w:p>
    <w:p w:rsidR="00EC23D3"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103 Borough Road</w:t>
      </w:r>
    </w:p>
    <w:p w:rsidR="00EC23D3"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London</w:t>
      </w:r>
    </w:p>
    <w:p w:rsidR="00EC23D3" w:rsidRPr="00BA6D41" w:rsidRDefault="00EC23D3" w:rsidP="007B6260">
      <w:pPr>
        <w:spacing w:after="0" w:line="240" w:lineRule="auto"/>
        <w:jc w:val="both"/>
        <w:rPr>
          <w:rFonts w:ascii="Times New Roman" w:hAnsi="Times New Roman" w:cs="Times New Roman"/>
        </w:rPr>
      </w:pPr>
      <w:r w:rsidRPr="00BA6D41">
        <w:rPr>
          <w:rFonts w:ascii="Times New Roman" w:hAnsi="Times New Roman" w:cs="Times New Roman"/>
        </w:rPr>
        <w:t>SE1 0AA</w:t>
      </w:r>
    </w:p>
    <w:p w:rsidR="006F732D" w:rsidRPr="00BA6D41" w:rsidRDefault="006F732D" w:rsidP="007B6260">
      <w:pPr>
        <w:spacing w:after="0" w:line="240" w:lineRule="auto"/>
        <w:jc w:val="both"/>
        <w:rPr>
          <w:rFonts w:ascii="Times New Roman" w:hAnsi="Times New Roman" w:cs="Times New Roman"/>
        </w:rPr>
      </w:pPr>
    </w:p>
    <w:p w:rsidR="007142EA" w:rsidRPr="00BA6D41" w:rsidRDefault="007142EA" w:rsidP="007B6260">
      <w:pPr>
        <w:spacing w:after="0" w:line="240" w:lineRule="auto"/>
        <w:jc w:val="both"/>
        <w:rPr>
          <w:rFonts w:ascii="Times New Roman" w:hAnsi="Times New Roman" w:cs="Times New Roman"/>
          <w:b/>
        </w:rPr>
      </w:pPr>
      <w:r w:rsidRPr="00BA6D41">
        <w:rPr>
          <w:rFonts w:ascii="Times New Roman" w:hAnsi="Times New Roman" w:cs="Times New Roman"/>
          <w:b/>
        </w:rPr>
        <w:t>Biographies:</w:t>
      </w:r>
    </w:p>
    <w:p w:rsidR="006A1456" w:rsidRPr="00BA6D41" w:rsidRDefault="006A1456" w:rsidP="007B6260">
      <w:pPr>
        <w:spacing w:after="0" w:line="240" w:lineRule="auto"/>
        <w:rPr>
          <w:rFonts w:ascii="Times New Roman" w:hAnsi="Times New Roman" w:cs="Times New Roman"/>
        </w:rPr>
      </w:pPr>
      <w:r w:rsidRPr="00BA6D41">
        <w:rPr>
          <w:rFonts w:ascii="Times New Roman" w:hAnsi="Times New Roman" w:cs="Times New Roman"/>
        </w:rPr>
        <w:t>Dr. Adéle Stewart-Lord is an Associate Professor at London South Bank University with a professional background in Therapeutic Radiography.  She has a particular research interest in workforce development.</w:t>
      </w:r>
    </w:p>
    <w:p w:rsidR="006F732D" w:rsidRPr="00BA6D41" w:rsidRDefault="007142EA" w:rsidP="007B6260">
      <w:pPr>
        <w:spacing w:after="0" w:line="240" w:lineRule="auto"/>
        <w:rPr>
          <w:rFonts w:ascii="Times New Roman" w:hAnsi="Times New Roman" w:cs="Times New Roman"/>
        </w:rPr>
      </w:pPr>
      <w:r w:rsidRPr="00BA6D41">
        <w:rPr>
          <w:rFonts w:ascii="Times New Roman" w:hAnsi="Times New Roman" w:cs="Times New Roman"/>
        </w:rPr>
        <w:t>Prof. Lesley Baillie is Florence Nightingale Foundation Chair at London South Bank University. She is an experienced qualitative researcher and has a particular interest in improving care quality.</w:t>
      </w:r>
    </w:p>
    <w:p w:rsidR="007142EA" w:rsidRPr="00BA6D41" w:rsidRDefault="006A1456" w:rsidP="007B6260">
      <w:pPr>
        <w:spacing w:after="0" w:line="240" w:lineRule="auto"/>
        <w:rPr>
          <w:rFonts w:ascii="Times New Roman" w:hAnsi="Times New Roman" w:cs="Times New Roman"/>
        </w:rPr>
      </w:pPr>
      <w:r w:rsidRPr="00BA6D41">
        <w:rPr>
          <w:rFonts w:ascii="Times New Roman" w:hAnsi="Times New Roman" w:cs="Times New Roman"/>
        </w:rPr>
        <w:t>Mrs. Sandie Woods is Senior Lecturer in Occupational Therapy at LSBU and has a particular interest in qualitative and arts based research, dementia and mentorship.</w:t>
      </w:r>
    </w:p>
    <w:p w:rsidR="006A1456" w:rsidRPr="00BA6D41" w:rsidRDefault="006A1456" w:rsidP="007B6260">
      <w:pPr>
        <w:spacing w:after="0" w:line="240" w:lineRule="auto"/>
        <w:jc w:val="both"/>
        <w:rPr>
          <w:rFonts w:ascii="Times New Roman" w:hAnsi="Times New Roman" w:cs="Times New Roman"/>
          <w:b/>
        </w:rPr>
      </w:pPr>
    </w:p>
    <w:p w:rsidR="003F6653" w:rsidRPr="00BA6D41" w:rsidRDefault="003F6653" w:rsidP="007B6260">
      <w:pPr>
        <w:spacing w:after="0" w:line="240" w:lineRule="auto"/>
        <w:jc w:val="both"/>
        <w:rPr>
          <w:rFonts w:ascii="Times New Roman" w:hAnsi="Times New Roman" w:cs="Times New Roman"/>
          <w:b/>
        </w:rPr>
      </w:pPr>
      <w:r w:rsidRPr="00BA6D41">
        <w:rPr>
          <w:rFonts w:ascii="Times New Roman" w:hAnsi="Times New Roman" w:cs="Times New Roman"/>
          <w:b/>
        </w:rPr>
        <w:t>Acknowledgements</w:t>
      </w:r>
    </w:p>
    <w:p w:rsidR="003F6653" w:rsidRPr="00BA6D41" w:rsidRDefault="003F6653" w:rsidP="003F6653">
      <w:pPr>
        <w:spacing w:after="0" w:line="240" w:lineRule="auto"/>
        <w:jc w:val="both"/>
        <w:rPr>
          <w:rFonts w:ascii="Times New Roman" w:hAnsi="Times New Roman" w:cs="Times New Roman"/>
        </w:rPr>
      </w:pPr>
      <w:r w:rsidRPr="00BA6D41">
        <w:rPr>
          <w:rFonts w:ascii="Times New Roman" w:hAnsi="Times New Roman" w:cs="Times New Roman"/>
        </w:rPr>
        <w:t>The authors would like to acknowledge the following project team members for their contributions: A. Admani, B. Botha, D. Case, N. Sinclair, (all London South Bank University) and H. Reed (Guy’s and St Thomas NHS Foundation Trust (GSTT))</w:t>
      </w:r>
    </w:p>
    <w:p w:rsidR="003F6653" w:rsidRPr="00BA6D41" w:rsidRDefault="003F6653" w:rsidP="003F6653">
      <w:pPr>
        <w:spacing w:after="0" w:line="240" w:lineRule="auto"/>
        <w:jc w:val="both"/>
        <w:rPr>
          <w:rFonts w:ascii="Times New Roman" w:hAnsi="Times New Roman" w:cs="Times New Roman"/>
        </w:rPr>
      </w:pPr>
      <w:r w:rsidRPr="00BA6D41">
        <w:rPr>
          <w:rFonts w:ascii="Times New Roman" w:hAnsi="Times New Roman" w:cs="Times New Roman"/>
        </w:rPr>
        <w:t xml:space="preserve">Funding for this project was provided through GSTT Education, Training and Development. </w:t>
      </w:r>
    </w:p>
    <w:p w:rsidR="003F6653" w:rsidRPr="00BA6D41" w:rsidRDefault="003F6653" w:rsidP="007B6260">
      <w:pPr>
        <w:spacing w:after="0" w:line="240" w:lineRule="auto"/>
        <w:jc w:val="both"/>
        <w:rPr>
          <w:rFonts w:ascii="Times New Roman" w:hAnsi="Times New Roman" w:cs="Times New Roman"/>
        </w:rPr>
      </w:pPr>
    </w:p>
    <w:p w:rsidR="00A756FE" w:rsidRPr="00BA6D41" w:rsidRDefault="00A756FE" w:rsidP="007B6260">
      <w:pPr>
        <w:spacing w:after="0" w:line="240" w:lineRule="auto"/>
        <w:jc w:val="both"/>
        <w:rPr>
          <w:rFonts w:ascii="Times New Roman" w:hAnsi="Times New Roman" w:cs="Times New Roman"/>
          <w:b/>
        </w:rPr>
      </w:pPr>
      <w:r w:rsidRPr="00BA6D41">
        <w:rPr>
          <w:rFonts w:ascii="Times New Roman" w:hAnsi="Times New Roman" w:cs="Times New Roman"/>
          <w:b/>
        </w:rPr>
        <w:t>Abstract</w:t>
      </w:r>
      <w:r w:rsidR="00EB6856" w:rsidRPr="00BA6D41">
        <w:rPr>
          <w:rFonts w:ascii="Times New Roman" w:hAnsi="Times New Roman" w:cs="Times New Roman"/>
          <w:b/>
        </w:rPr>
        <w:t xml:space="preserve"> To write</w:t>
      </w:r>
      <w:r w:rsidR="00DA6B67" w:rsidRPr="00BA6D41">
        <w:rPr>
          <w:rFonts w:ascii="Times New Roman" w:hAnsi="Times New Roman" w:cs="Times New Roman"/>
          <w:b/>
        </w:rPr>
        <w:t xml:space="preserve"> – 100 words</w:t>
      </w:r>
    </w:p>
    <w:p w:rsidR="00DC1EDA" w:rsidRPr="00BA6D41" w:rsidRDefault="00DC1EDA" w:rsidP="007B6260">
      <w:pPr>
        <w:spacing w:after="0" w:line="240" w:lineRule="auto"/>
        <w:rPr>
          <w:rFonts w:ascii="Times New Roman" w:hAnsi="Times New Roman" w:cs="Times New Roman"/>
        </w:rPr>
      </w:pPr>
      <w:bookmarkStart w:id="0" w:name="_GoBack"/>
      <w:r w:rsidRPr="00BA6D41">
        <w:rPr>
          <w:rFonts w:ascii="Times New Roman" w:hAnsi="Times New Roman" w:cs="Times New Roman"/>
        </w:rPr>
        <w:t>Th</w:t>
      </w:r>
      <w:r w:rsidR="00E25B3F" w:rsidRPr="00BA6D41">
        <w:rPr>
          <w:rFonts w:ascii="Times New Roman" w:hAnsi="Times New Roman" w:cs="Times New Roman"/>
        </w:rPr>
        <w:t>is study aimed</w:t>
      </w:r>
      <w:r w:rsidRPr="00BA6D41">
        <w:rPr>
          <w:rFonts w:ascii="Times New Roman" w:hAnsi="Times New Roman" w:cs="Times New Roman"/>
        </w:rPr>
        <w:t xml:space="preserve"> to determine the value of the Coaching and Mentoring (C&amp;M) Programme w</w:t>
      </w:r>
      <w:r w:rsidR="00717885" w:rsidRPr="00BA6D41">
        <w:rPr>
          <w:rFonts w:ascii="Times New Roman" w:hAnsi="Times New Roman" w:cs="Times New Roman"/>
        </w:rPr>
        <w:t xml:space="preserve">ithin a large National Health Service (NHS) system (‘Trust’) in London, England. </w:t>
      </w:r>
    </w:p>
    <w:p w:rsidR="00DC1EDA" w:rsidRPr="00BA6D41" w:rsidRDefault="00DC1EDA" w:rsidP="00E25B3F">
      <w:pPr>
        <w:spacing w:after="0" w:line="240" w:lineRule="auto"/>
        <w:rPr>
          <w:rFonts w:ascii="Times New Roman" w:hAnsi="Times New Roman" w:cs="Times New Roman"/>
        </w:rPr>
      </w:pPr>
      <w:r w:rsidRPr="00BA6D41">
        <w:rPr>
          <w:rFonts w:ascii="Times New Roman" w:hAnsi="Times New Roman" w:cs="Times New Roman"/>
        </w:rPr>
        <w:t xml:space="preserve">A case study design </w:t>
      </w:r>
      <w:r w:rsidR="00717885" w:rsidRPr="00BA6D41">
        <w:rPr>
          <w:rFonts w:ascii="Times New Roman" w:hAnsi="Times New Roman" w:cs="Times New Roman"/>
        </w:rPr>
        <w:t xml:space="preserve">was utilised </w:t>
      </w:r>
      <w:r w:rsidR="00E25B3F" w:rsidRPr="00BA6D41">
        <w:rPr>
          <w:rFonts w:ascii="Times New Roman" w:hAnsi="Times New Roman" w:cs="Times New Roman"/>
        </w:rPr>
        <w:t xml:space="preserve">with units of analysis: </w:t>
      </w:r>
      <w:r w:rsidRPr="00BA6D41">
        <w:rPr>
          <w:rFonts w:ascii="Times New Roman" w:hAnsi="Times New Roman" w:cs="Times New Roman"/>
        </w:rPr>
        <w:t xml:space="preserve">mentors, mentees, coaches, coachees, and line managers.  </w:t>
      </w:r>
      <w:r w:rsidR="00E25B3F" w:rsidRPr="00BA6D41">
        <w:rPr>
          <w:rFonts w:ascii="Times New Roman" w:hAnsi="Times New Roman" w:cs="Times New Roman"/>
        </w:rPr>
        <w:t>S</w:t>
      </w:r>
      <w:r w:rsidRPr="00BA6D41">
        <w:rPr>
          <w:rFonts w:ascii="Times New Roman" w:hAnsi="Times New Roman" w:cs="Times New Roman"/>
        </w:rPr>
        <w:t xml:space="preserve">emi-structured interviews (n=32) </w:t>
      </w:r>
      <w:r w:rsidR="00E25B3F" w:rsidRPr="00BA6D41">
        <w:rPr>
          <w:rFonts w:ascii="Times New Roman" w:hAnsi="Times New Roman" w:cs="Times New Roman"/>
        </w:rPr>
        <w:t>took place in</w:t>
      </w:r>
      <w:r w:rsidRPr="00BA6D41">
        <w:rPr>
          <w:rFonts w:ascii="Times New Roman" w:hAnsi="Times New Roman" w:cs="Times New Roman"/>
        </w:rPr>
        <w:t xml:space="preserve"> 2015. </w:t>
      </w:r>
    </w:p>
    <w:p w:rsidR="00DC1EDA" w:rsidRPr="00BA6D41" w:rsidRDefault="00DC1EDA" w:rsidP="00E25B3F">
      <w:pPr>
        <w:spacing w:after="0" w:line="240" w:lineRule="auto"/>
        <w:rPr>
          <w:rFonts w:ascii="Times New Roman" w:hAnsi="Times New Roman" w:cs="Times New Roman"/>
        </w:rPr>
      </w:pPr>
      <w:r w:rsidRPr="00BA6D41">
        <w:rPr>
          <w:rFonts w:ascii="Times New Roman" w:hAnsi="Times New Roman" w:cs="Times New Roman"/>
        </w:rPr>
        <w:t>Findings reveal</w:t>
      </w:r>
      <w:r w:rsidR="00E25B3F" w:rsidRPr="00BA6D41">
        <w:rPr>
          <w:rFonts w:ascii="Times New Roman" w:hAnsi="Times New Roman" w:cs="Times New Roman"/>
        </w:rPr>
        <w:t>ed</w:t>
      </w:r>
      <w:r w:rsidRPr="00BA6D41">
        <w:rPr>
          <w:rFonts w:ascii="Times New Roman" w:hAnsi="Times New Roman" w:cs="Times New Roman"/>
        </w:rPr>
        <w:t xml:space="preserve"> how individuals were able to develop personally and professionally.  Findings support the need for more </w:t>
      </w:r>
      <w:r w:rsidR="006A1456" w:rsidRPr="00BA6D41">
        <w:rPr>
          <w:rFonts w:ascii="Times New Roman" w:hAnsi="Times New Roman" w:cs="Times New Roman"/>
        </w:rPr>
        <w:t xml:space="preserve">staff </w:t>
      </w:r>
      <w:r w:rsidRPr="00BA6D41">
        <w:rPr>
          <w:rFonts w:ascii="Times New Roman" w:hAnsi="Times New Roman" w:cs="Times New Roman"/>
        </w:rPr>
        <w:t>opportunities to engage in shared activities</w:t>
      </w:r>
      <w:r w:rsidR="00E25B3F" w:rsidRPr="00BA6D41">
        <w:rPr>
          <w:rFonts w:ascii="Times New Roman" w:hAnsi="Times New Roman" w:cs="Times New Roman"/>
        </w:rPr>
        <w:t xml:space="preserve">. </w:t>
      </w:r>
      <w:r w:rsidRPr="00BA6D41">
        <w:rPr>
          <w:rFonts w:ascii="Times New Roman" w:hAnsi="Times New Roman" w:cs="Times New Roman"/>
        </w:rPr>
        <w:t xml:space="preserve"> </w:t>
      </w:r>
      <w:r w:rsidR="00E25B3F" w:rsidRPr="00BA6D41">
        <w:rPr>
          <w:rFonts w:ascii="Times New Roman" w:hAnsi="Times New Roman" w:cs="Times New Roman"/>
        </w:rPr>
        <w:t>The study also identified the importance of there being strong organisation-wide leadership of the programme, as well as managerial support to enable staff to engage in the programme</w:t>
      </w:r>
    </w:p>
    <w:bookmarkEnd w:id="0"/>
    <w:p w:rsidR="00717885" w:rsidRPr="00BA6D41" w:rsidRDefault="00717885" w:rsidP="00DC1EDA">
      <w:pPr>
        <w:spacing w:after="0" w:line="360" w:lineRule="auto"/>
        <w:jc w:val="both"/>
        <w:rPr>
          <w:rFonts w:ascii="Times New Roman" w:hAnsi="Times New Roman" w:cs="Times New Roman"/>
        </w:rPr>
      </w:pPr>
    </w:p>
    <w:p w:rsidR="00EA40F3" w:rsidRPr="00BA6D41" w:rsidRDefault="00DA6B67" w:rsidP="00E25B3F">
      <w:pPr>
        <w:spacing w:after="0" w:line="360" w:lineRule="auto"/>
        <w:jc w:val="both"/>
        <w:rPr>
          <w:rFonts w:ascii="Times New Roman" w:hAnsi="Times New Roman" w:cs="Times New Roman"/>
        </w:rPr>
      </w:pPr>
      <w:r w:rsidRPr="00BA6D41">
        <w:rPr>
          <w:rFonts w:ascii="Times New Roman" w:hAnsi="Times New Roman" w:cs="Times New Roman"/>
          <w:b/>
        </w:rPr>
        <w:t xml:space="preserve">Keywords (5): </w:t>
      </w:r>
      <w:r w:rsidRPr="00BA6D41">
        <w:rPr>
          <w:rFonts w:ascii="Times New Roman" w:hAnsi="Times New Roman" w:cs="Times New Roman"/>
        </w:rPr>
        <w:t>Coaching, Mentoring, healthcare staff, evaluation, benefits,</w:t>
      </w:r>
      <w:r w:rsidRPr="00BA6D41">
        <w:rPr>
          <w:rFonts w:ascii="Times New Roman" w:hAnsi="Times New Roman" w:cs="Times New Roman"/>
          <w:b/>
        </w:rPr>
        <w:t xml:space="preserve"> </w:t>
      </w:r>
      <w:r w:rsidR="00EA40F3" w:rsidRPr="00BA6D41">
        <w:rPr>
          <w:rFonts w:ascii="Times New Roman" w:hAnsi="Times New Roman" w:cs="Times New Roman"/>
        </w:rPr>
        <w:br w:type="page"/>
      </w:r>
    </w:p>
    <w:p w:rsidR="00A756FE" w:rsidRPr="00BA6D41" w:rsidRDefault="00A756FE" w:rsidP="00EA40F3">
      <w:pPr>
        <w:spacing w:after="0" w:line="240" w:lineRule="auto"/>
        <w:rPr>
          <w:rFonts w:ascii="Times New Roman" w:hAnsi="Times New Roman" w:cs="Times New Roman"/>
          <w:b/>
        </w:rPr>
      </w:pPr>
      <w:r w:rsidRPr="00BA6D41">
        <w:rPr>
          <w:rFonts w:ascii="Times New Roman" w:hAnsi="Times New Roman" w:cs="Times New Roman"/>
          <w:b/>
        </w:rPr>
        <w:lastRenderedPageBreak/>
        <w:t>Introduction</w:t>
      </w:r>
    </w:p>
    <w:p w:rsidR="00EA40F3" w:rsidRPr="00BA6D41" w:rsidRDefault="00EA40F3" w:rsidP="00EA40F3">
      <w:pPr>
        <w:spacing w:after="0" w:line="240" w:lineRule="auto"/>
        <w:rPr>
          <w:rFonts w:ascii="Times New Roman" w:hAnsi="Times New Roman" w:cs="Times New Roman"/>
        </w:rPr>
      </w:pPr>
    </w:p>
    <w:p w:rsidR="00A37713" w:rsidRPr="00BA6D41" w:rsidRDefault="00C84328" w:rsidP="00783EFD">
      <w:pPr>
        <w:spacing w:after="0" w:line="240" w:lineRule="auto"/>
        <w:rPr>
          <w:rFonts w:ascii="Times New Roman" w:hAnsi="Times New Roman" w:cs="Times New Roman"/>
        </w:rPr>
      </w:pPr>
      <w:r w:rsidRPr="00BA6D41">
        <w:rPr>
          <w:rFonts w:ascii="Times New Roman" w:hAnsi="Times New Roman" w:cs="Times New Roman"/>
        </w:rPr>
        <w:t xml:space="preserve">In September 2013, </w:t>
      </w:r>
      <w:r w:rsidR="000015C0" w:rsidRPr="00BA6D41">
        <w:rPr>
          <w:rFonts w:ascii="Times New Roman" w:hAnsi="Times New Roman" w:cs="Times New Roman"/>
        </w:rPr>
        <w:t>a large National Health Service (NHS) system (‘Trust’) in London, England</w:t>
      </w:r>
      <w:r w:rsidR="00B90EA3" w:rsidRPr="00BA6D41">
        <w:rPr>
          <w:rFonts w:ascii="Times New Roman" w:hAnsi="Times New Roman" w:cs="Times New Roman"/>
        </w:rPr>
        <w:t>,</w:t>
      </w:r>
      <w:r w:rsidR="000015C0" w:rsidRPr="00BA6D41">
        <w:rPr>
          <w:rFonts w:ascii="Times New Roman" w:hAnsi="Times New Roman" w:cs="Times New Roman"/>
        </w:rPr>
        <w:t xml:space="preserve"> </w:t>
      </w:r>
      <w:r w:rsidRPr="00BA6D41">
        <w:rPr>
          <w:rFonts w:ascii="Times New Roman" w:hAnsi="Times New Roman" w:cs="Times New Roman"/>
        </w:rPr>
        <w:t xml:space="preserve">introduced a coaching and mentoring programme, </w:t>
      </w:r>
      <w:r w:rsidR="0070545D" w:rsidRPr="00BA6D41">
        <w:rPr>
          <w:rFonts w:ascii="Times New Roman" w:hAnsi="Times New Roman" w:cs="Times New Roman"/>
        </w:rPr>
        <w:t>which aimed to: integrate coaching an</w:t>
      </w:r>
      <w:r w:rsidR="00C1145A" w:rsidRPr="00BA6D41">
        <w:rPr>
          <w:rFonts w:ascii="Times New Roman" w:hAnsi="Times New Roman" w:cs="Times New Roman"/>
        </w:rPr>
        <w:t>d mentoring interventions with T</w:t>
      </w:r>
      <w:r w:rsidR="0070545D" w:rsidRPr="00BA6D41">
        <w:rPr>
          <w:rFonts w:ascii="Times New Roman" w:hAnsi="Times New Roman" w:cs="Times New Roman"/>
        </w:rPr>
        <w:t xml:space="preserve">rust priorities and objectives; and ensure individuals with potential are invested in whilst enabling them to invest in the wider organisation. </w:t>
      </w:r>
      <w:r w:rsidR="00604C83" w:rsidRPr="00BA6D41">
        <w:rPr>
          <w:rFonts w:ascii="Times New Roman" w:hAnsi="Times New Roman" w:cs="Times New Roman"/>
        </w:rPr>
        <w:t>A particular feature of the programme was the commitment to all grades of staff in all roles</w:t>
      </w:r>
      <w:r w:rsidR="00CD2349" w:rsidRPr="00BA6D41">
        <w:rPr>
          <w:rFonts w:ascii="Times New Roman" w:hAnsi="Times New Roman" w:cs="Times New Roman"/>
        </w:rPr>
        <w:t>, clinical and non-clinical,</w:t>
      </w:r>
      <w:r w:rsidR="00604C83" w:rsidRPr="00BA6D41">
        <w:rPr>
          <w:rFonts w:ascii="Times New Roman" w:hAnsi="Times New Roman" w:cs="Times New Roman"/>
        </w:rPr>
        <w:t xml:space="preserve"> and those who were new to the organisation as well as those who had been in the service for many years. </w:t>
      </w:r>
      <w:r w:rsidR="00817146" w:rsidRPr="00BA6D41">
        <w:rPr>
          <w:rFonts w:ascii="Times New Roman" w:hAnsi="Times New Roman" w:cs="Times New Roman"/>
        </w:rPr>
        <w:t>The programme was</w:t>
      </w:r>
      <w:r w:rsidR="0014225F" w:rsidRPr="00BA6D41">
        <w:rPr>
          <w:rFonts w:ascii="Times New Roman" w:hAnsi="Times New Roman" w:cs="Times New Roman"/>
        </w:rPr>
        <w:t xml:space="preserve"> implemented through the Education, Training &amp; Development Department within the Trust and </w:t>
      </w:r>
      <w:r w:rsidR="00817146" w:rsidRPr="00BA6D41">
        <w:rPr>
          <w:rFonts w:ascii="Times New Roman" w:hAnsi="Times New Roman" w:cs="Times New Roman"/>
        </w:rPr>
        <w:t>advertised through the trust intranet</w:t>
      </w:r>
      <w:r w:rsidR="00580900" w:rsidRPr="00BA6D41">
        <w:rPr>
          <w:rFonts w:ascii="Times New Roman" w:hAnsi="Times New Roman" w:cs="Times New Roman"/>
        </w:rPr>
        <w:t xml:space="preserve"> and via email from the Director of Workforce and Operational Development.  E</w:t>
      </w:r>
      <w:r w:rsidR="00817146" w:rsidRPr="00BA6D41">
        <w:rPr>
          <w:rFonts w:ascii="Times New Roman" w:hAnsi="Times New Roman" w:cs="Times New Roman"/>
        </w:rPr>
        <w:t xml:space="preserve">mployees were invited to register using an online registration tool expressing an interest in becoming a coach or mentor. </w:t>
      </w:r>
      <w:r w:rsidR="00BD4B3A" w:rsidRPr="00BA6D41">
        <w:rPr>
          <w:rFonts w:ascii="Times New Roman" w:hAnsi="Times New Roman" w:cs="Times New Roman"/>
        </w:rPr>
        <w:t xml:space="preserve"> </w:t>
      </w:r>
      <w:r w:rsidR="00817146" w:rsidRPr="00BA6D41">
        <w:rPr>
          <w:rFonts w:ascii="Times New Roman" w:hAnsi="Times New Roman" w:cs="Times New Roman"/>
        </w:rPr>
        <w:t xml:space="preserve">Applicants were asked to attend </w:t>
      </w:r>
      <w:r w:rsidR="00A37713" w:rsidRPr="00BA6D41">
        <w:rPr>
          <w:rFonts w:ascii="Times New Roman" w:hAnsi="Times New Roman" w:cs="Times New Roman"/>
        </w:rPr>
        <w:t xml:space="preserve">a </w:t>
      </w:r>
      <w:r w:rsidR="00817146" w:rsidRPr="00BA6D41">
        <w:rPr>
          <w:rFonts w:ascii="Times New Roman" w:hAnsi="Times New Roman" w:cs="Times New Roman"/>
        </w:rPr>
        <w:t xml:space="preserve">training </w:t>
      </w:r>
      <w:r w:rsidR="00A37713" w:rsidRPr="00BA6D41">
        <w:rPr>
          <w:rFonts w:ascii="Times New Roman" w:hAnsi="Times New Roman" w:cs="Times New Roman"/>
        </w:rPr>
        <w:t xml:space="preserve">day </w:t>
      </w:r>
      <w:r w:rsidR="00817146" w:rsidRPr="00BA6D41">
        <w:rPr>
          <w:rFonts w:ascii="Times New Roman" w:hAnsi="Times New Roman" w:cs="Times New Roman"/>
        </w:rPr>
        <w:t xml:space="preserve">and provided with a pre-training booklet outlining the expectations. These included offering support to a maximum of two staff members at any one time, one session per month lasting no more than 1.5 hours for a period of no longer than six months. </w:t>
      </w:r>
      <w:r w:rsidR="00A37713" w:rsidRPr="00BA6D41">
        <w:rPr>
          <w:rFonts w:ascii="Times New Roman" w:hAnsi="Times New Roman" w:cs="Times New Roman"/>
        </w:rPr>
        <w:t xml:space="preserve"> </w:t>
      </w:r>
    </w:p>
    <w:p w:rsidR="00B16E1F" w:rsidRPr="00BA6D41" w:rsidRDefault="00413E1E" w:rsidP="00EA40F3">
      <w:pPr>
        <w:spacing w:after="0" w:line="240" w:lineRule="auto"/>
        <w:rPr>
          <w:rFonts w:ascii="Times New Roman" w:hAnsi="Times New Roman" w:cs="Times New Roman"/>
        </w:rPr>
      </w:pPr>
      <w:r w:rsidRPr="00BA6D41">
        <w:rPr>
          <w:rFonts w:ascii="Times New Roman" w:hAnsi="Times New Roman" w:cs="Times New Roman"/>
        </w:rPr>
        <w:t>Examples of t</w:t>
      </w:r>
      <w:r w:rsidR="00A37713" w:rsidRPr="00BA6D41">
        <w:rPr>
          <w:rFonts w:ascii="Times New Roman" w:hAnsi="Times New Roman" w:cs="Times New Roman"/>
        </w:rPr>
        <w:t xml:space="preserve">opics included in the training day </w:t>
      </w:r>
      <w:r w:rsidRPr="00BA6D41">
        <w:rPr>
          <w:rFonts w:ascii="Times New Roman" w:hAnsi="Times New Roman" w:cs="Times New Roman"/>
        </w:rPr>
        <w:t>were</w:t>
      </w:r>
      <w:r w:rsidR="00A37713" w:rsidRPr="00BA6D41">
        <w:rPr>
          <w:rFonts w:ascii="Times New Roman" w:hAnsi="Times New Roman" w:cs="Times New Roman"/>
        </w:rPr>
        <w:t xml:space="preserve"> </w:t>
      </w:r>
      <w:r w:rsidR="00820247" w:rsidRPr="00BA6D41">
        <w:rPr>
          <w:rFonts w:ascii="Times New Roman" w:hAnsi="Times New Roman" w:cs="Times New Roman"/>
        </w:rPr>
        <w:t>difference</w:t>
      </w:r>
      <w:r w:rsidR="00A37713" w:rsidRPr="00BA6D41">
        <w:rPr>
          <w:rFonts w:ascii="Times New Roman" w:hAnsi="Times New Roman" w:cs="Times New Roman"/>
        </w:rPr>
        <w:t>s</w:t>
      </w:r>
      <w:r w:rsidRPr="00BA6D41">
        <w:rPr>
          <w:rFonts w:ascii="Times New Roman" w:hAnsi="Times New Roman" w:cs="Times New Roman"/>
        </w:rPr>
        <w:t xml:space="preserve"> between coaching, mentoring;</w:t>
      </w:r>
      <w:r w:rsidR="00820247" w:rsidRPr="00BA6D41">
        <w:rPr>
          <w:rFonts w:ascii="Times New Roman" w:hAnsi="Times New Roman" w:cs="Times New Roman"/>
        </w:rPr>
        <w:t xml:space="preserve"> counselling and therapy; </w:t>
      </w:r>
      <w:r w:rsidR="00A37713" w:rsidRPr="00BA6D41">
        <w:rPr>
          <w:rFonts w:ascii="Times New Roman" w:hAnsi="Times New Roman" w:cs="Times New Roman"/>
        </w:rPr>
        <w:t>active listening; g</w:t>
      </w:r>
      <w:r w:rsidR="00820247" w:rsidRPr="00BA6D41">
        <w:rPr>
          <w:rFonts w:ascii="Times New Roman" w:hAnsi="Times New Roman" w:cs="Times New Roman"/>
        </w:rPr>
        <w:t xml:space="preserve">iving constructive feedback; </w:t>
      </w:r>
      <w:r w:rsidR="00A37713" w:rsidRPr="00BA6D41">
        <w:rPr>
          <w:rFonts w:ascii="Times New Roman" w:hAnsi="Times New Roman" w:cs="Times New Roman"/>
        </w:rPr>
        <w:t>reflecting; using empathy; and t</w:t>
      </w:r>
      <w:r w:rsidR="00820247" w:rsidRPr="00BA6D41">
        <w:rPr>
          <w:rFonts w:ascii="Times New Roman" w:hAnsi="Times New Roman" w:cs="Times New Roman"/>
        </w:rPr>
        <w:t>he GROW (Goal, R</w:t>
      </w:r>
      <w:r w:rsidR="00A37713" w:rsidRPr="00BA6D41">
        <w:rPr>
          <w:rFonts w:ascii="Times New Roman" w:hAnsi="Times New Roman" w:cs="Times New Roman"/>
        </w:rPr>
        <w:t>eality, Options, Wrap-up) model.</w:t>
      </w:r>
      <w:r w:rsidR="00820247" w:rsidRPr="00BA6D41">
        <w:rPr>
          <w:rFonts w:ascii="Times New Roman" w:hAnsi="Times New Roman" w:cs="Times New Roman"/>
        </w:rPr>
        <w:t xml:space="preserve"> </w:t>
      </w:r>
      <w:r w:rsidR="00B16E1F" w:rsidRPr="00BA6D41">
        <w:rPr>
          <w:rFonts w:ascii="Times New Roman" w:hAnsi="Times New Roman" w:cs="Times New Roman"/>
        </w:rPr>
        <w:t xml:space="preserve"> To undertake the role staff were also required to have the full support of their line manager. </w:t>
      </w:r>
    </w:p>
    <w:p w:rsidR="00817146" w:rsidRPr="00BA6D41" w:rsidRDefault="00B16E1F" w:rsidP="00EA40F3">
      <w:pPr>
        <w:spacing w:after="0" w:line="240" w:lineRule="auto"/>
        <w:rPr>
          <w:rFonts w:ascii="Times New Roman" w:hAnsi="Times New Roman" w:cs="Times New Roman"/>
        </w:rPr>
      </w:pPr>
      <w:r w:rsidRPr="00BA6D41">
        <w:rPr>
          <w:rFonts w:ascii="Times New Roman" w:hAnsi="Times New Roman" w:cs="Times New Roman"/>
        </w:rPr>
        <w:t xml:space="preserve">The coaching and mentoring programme lead matched staff according to work location, shift patterns, and experience/knowledge.  After the initial email to put the parties in touch, the coaching and mentoring lead allowed a few weeks for them to organise a chemistry meeting before a follow-up.  After 6 </w:t>
      </w:r>
      <w:r w:rsidR="00413E1E" w:rsidRPr="00BA6D41">
        <w:rPr>
          <w:rFonts w:ascii="Times New Roman" w:hAnsi="Times New Roman" w:cs="Times New Roman"/>
        </w:rPr>
        <w:t>months,</w:t>
      </w:r>
      <w:r w:rsidRPr="00BA6D41">
        <w:rPr>
          <w:rFonts w:ascii="Times New Roman" w:hAnsi="Times New Roman" w:cs="Times New Roman"/>
        </w:rPr>
        <w:t xml:space="preserve"> the coaching and mentoring lead contacted both parties to see if they were still meeting, or if their relationship had closed. </w:t>
      </w:r>
    </w:p>
    <w:p w:rsidR="00817146" w:rsidRPr="00BA6D41" w:rsidRDefault="00817146" w:rsidP="00817146">
      <w:pPr>
        <w:spacing w:after="0" w:line="240" w:lineRule="auto"/>
        <w:rPr>
          <w:rFonts w:ascii="Times New Roman" w:hAnsi="Times New Roman" w:cs="Times New Roman"/>
        </w:rPr>
      </w:pPr>
      <w:r w:rsidRPr="00BA6D41">
        <w:rPr>
          <w:rFonts w:ascii="Times New Roman" w:hAnsi="Times New Roman" w:cs="Times New Roman"/>
        </w:rPr>
        <w:t xml:space="preserve">This paper reports on the findings from a qualitative case study that aimed to determine the value of the programme from staff perspectives. </w:t>
      </w:r>
      <w:r w:rsidR="00DF42F1" w:rsidRPr="00BA6D41">
        <w:rPr>
          <w:rFonts w:ascii="Times New Roman" w:hAnsi="Times New Roman" w:cs="Times New Roman"/>
        </w:rPr>
        <w:t xml:space="preserve"> At the start of the </w:t>
      </w:r>
      <w:r w:rsidR="00970703" w:rsidRPr="00BA6D41">
        <w:rPr>
          <w:rFonts w:ascii="Times New Roman" w:hAnsi="Times New Roman" w:cs="Times New Roman"/>
        </w:rPr>
        <w:t>evaluation,</w:t>
      </w:r>
      <w:r w:rsidR="00DF42F1" w:rsidRPr="00BA6D41">
        <w:rPr>
          <w:rFonts w:ascii="Times New Roman" w:hAnsi="Times New Roman" w:cs="Times New Roman"/>
        </w:rPr>
        <w:t xml:space="preserve"> 170 staff had been trained to be coaches</w:t>
      </w:r>
      <w:r w:rsidR="00970703" w:rsidRPr="00BA6D41">
        <w:rPr>
          <w:rFonts w:ascii="Times New Roman" w:hAnsi="Times New Roman" w:cs="Times New Roman"/>
        </w:rPr>
        <w:t xml:space="preserve"> / mentors with an additional </w:t>
      </w:r>
      <w:r w:rsidR="00DF42F1" w:rsidRPr="00BA6D41">
        <w:rPr>
          <w:rFonts w:ascii="Times New Roman" w:hAnsi="Times New Roman" w:cs="Times New Roman"/>
        </w:rPr>
        <w:t xml:space="preserve">160 staff members putting their names forward to be involved in the programme.  </w:t>
      </w:r>
    </w:p>
    <w:p w:rsidR="00860FA2" w:rsidRPr="00BA6D41" w:rsidRDefault="00860FA2" w:rsidP="00EA40F3">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b/>
        </w:rPr>
        <w:t xml:space="preserve">Literature review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The literature search sought to identify empirical studies published between January 2004 and July 2014 focussing on mentoring and coaching.  The review drew on publications in relation to health policy, professional body guidance, professional practice and empirical research.  Peer-reviewed research studies within the United Kingdom (UK) and other countries were considered for inclusion. Due to the large amount of published literature, mentoring and coaching studies pertaining to nurse training, were excluded from this review, to ensure the review was focussed on mentoring and coaching in the workplace for healthcare staff.  A total of 24 research studies were identified as relevant to the review, of which few were conducted in the UK (5) or in healthcare organisations (13).  The literature review included research in mentoring and coaching, which are outlined below.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b/>
          <w:i/>
        </w:rPr>
      </w:pPr>
      <w:r w:rsidRPr="00BA6D41">
        <w:rPr>
          <w:rFonts w:ascii="Times New Roman" w:hAnsi="Times New Roman" w:cs="Times New Roman"/>
          <w:b/>
          <w:i/>
        </w:rPr>
        <w:t>Mentoring</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According to Siu and Sivan (2011) mentoring is regarded as involving a voluntary and mutually beneficial relationship in which one person who is experienced and knowledgeable (mentor) supports the maturation of a less-experienced person (mentee).  In a qualitative retrospective study examining the mentorship experiences of psychiatric nurses Siu and Sivan (2011) identified four interrelated themes that inform the mentor-mentee relationship: becoming acquaintances; developing a bond; feelings of being included and obtaining affirmation. These areas were considered key to successful mentorship in psychiatric nursing and suggested a relational mentorship process.   Further qualitative studies such as in-depth interviews were suggested to gain more insights into mentoring practices through the experiences of those who undertake the role.</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Thorndyke et al (2008) conducted a longitudinal, mixed method study to evaluate ‘successful’ mentoring in relation to job outcomes and satisfaction, from mentors’ and mentees’ perspectives.  </w:t>
      </w:r>
      <w:r w:rsidRPr="00BA6D41">
        <w:rPr>
          <w:rFonts w:ascii="Times New Roman" w:hAnsi="Times New Roman" w:cs="Times New Roman"/>
        </w:rPr>
        <w:lastRenderedPageBreak/>
        <w:t xml:space="preserve">Results showed that 85% of participants reported a significant enhancement of skills related to initiating and negotiating a new mentoring relationship, and 92% stated that the project would have a significant impact on their future careers. A similar mentor programme was conducted in the UK for specialist and general practitioner (GP) registrars in order to meet the healthcare needs over the following 5-10 years (Warren et al, 2008).  Qualitative results showed positive feedback from mentors and participants regarding the programme.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Williams et al (2009) discussed the use of mentoring to develop leadership and managerial skills in nurses in an Australian hospital. They used a mixed method approach with questionnaires and focus groups and results showed positive feedback from mentees. Specht (2013) identified that new academic nursing staff who were mentored experienced significantly lower levels of role conflict and role ambiguity than those who were not mentored.  The study highlighted the importance of strategies such as mentoring to provide support and role clarification for staff who undertake new roles (Smith and Boyd, 2012). A more recent study aimed to identify key components of an effective mentoring relationship identified by protégés-mentor dyads in an academic setting (Eller et al 2014).  There were eight themes that described the effective components of a mentoring relationship: 1) open communication and accessibility; 2) goals and challenges; 3) passion and inspiration; 4) caring personal relationships; 5) mutual respect and trust, 6) exchange of knowledge 7) independence and collaboration and 8) role modelling.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A mixed methods study undertaken in the UK showed that the nature of a mentor relationship falls between formal and informal support, with emphasis on non-judgemental listening and confidential sessions that offer a highly valued intervention (Greenwood and Habibi 2014). The findings highlighted the perceived benefits of mentoring to be more than just information sharing but also emotional support and problem solving facilitation. Other studies have also focused on examining the formal versus informal mentoring relationships.  Egan and Song (2008) aimed to determine whether participation in formal mentoring programmes made a difference in protégés’ work-related outcomes.  A randomized field experimental study was undertaken to compare the impact of high and low-level facilitated mentoring programmes on new employee’s performance and perceptions about their jobs and organisations. Employees who participated in the high-level-facilitated mentoring programme reported greater levels of job satisfaction, organisational commitment and manager performance ratings. Mentoring is also associated with career benefits.  Ghosh and Reio (2013) conducted a meta-analysis of studies that examined the benefits associated with mentoring for mentors.  Results showed that the provision of career support, psychological and role modelling mentoring support were associated with five types of subjective career outcomes for mentors:  job satisfaction; organizational commitment, turnover intent, job performance and career success.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b/>
          <w:i/>
        </w:rPr>
      </w:pPr>
      <w:r w:rsidRPr="00BA6D41">
        <w:rPr>
          <w:rFonts w:ascii="Times New Roman" w:hAnsi="Times New Roman" w:cs="Times New Roman"/>
          <w:b/>
          <w:i/>
        </w:rPr>
        <w:t>Coaching</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Passmore and Fillery-Travis (2011) provided a frame of reference for researchers to build on previous work in the coaching domain.  The authors identify the evolution of coaching research by outlining three phases in relation to research methodologies:  In the first phase initial studies focussed on defining the phenomenon of coaching and scoping studies.  The second phase studies focussed on theory building methods and interventions, often using case studies and small qualitative research studies.  The final phase studies shift to randomized control trials or meta-analyses to determine efficacy of the intervention across organisations and methods.  The authors note that qualitative studies have a valuable role in understanding the richness of human interaction in coaching, and advocate the use of both academics and practitioners as participants in an inclusive attempt to contribute to research.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The Institute for Employment Studies (IES) on behalf of the NHS Institute for Innovation and Improvement carried out an evaluation of coaching in the NHS (Sinclair et al 2007), that focussed on two elements of the NHS coaching portfolio: internal coaching and the external coaching register.  This study was the first of its kind to evaluate across the NHS and included a large sample from diverse staff groups</w:t>
      </w:r>
      <w:r w:rsidRPr="00BA6D41">
        <w:t xml:space="preserve"> (</w:t>
      </w:r>
      <w:r w:rsidRPr="00BA6D41">
        <w:rPr>
          <w:rFonts w:ascii="Times New Roman" w:hAnsi="Times New Roman" w:cs="Times New Roman"/>
        </w:rPr>
        <w:t xml:space="preserve">coachee, coach, and where appropriate, a third party participant such as sponsor </w:t>
      </w:r>
      <w:r w:rsidRPr="00BA6D41">
        <w:rPr>
          <w:rFonts w:ascii="Times New Roman" w:hAnsi="Times New Roman" w:cs="Times New Roman"/>
        </w:rPr>
        <w:lastRenderedPageBreak/>
        <w:t>or line manager).  The evaluation employed a primarily qualitative approach, consisting of telephone interviews.  Results showed that personal benefits included an increased sense of motivation and enthusiasm, and also an ability to deal with frustrations encountered. Results also showed that coaches were getting varying levels of support from their own organisations to continue spending time in providing coaching. The authors recommended determining the value that can be obtained from these types of initiatives given the variability in utilisation of the internal coaching pool and the significant investment that went into creating it.</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Ammentorp et al (2013) suggested the use of coaching in hospitals is less than in private and public organisations where coaching is often utilised as a professional development strategy in continuing professional development (CPD).  The participants perceived that coaching improved their work attitude and was effective in enhancing core-performance (Ammentorp et al, 2013).  Van Oorsouw et al (2014) undertook an exploratory study to determine if different coaching processes had similar patterns in the development of dominance and coherence in interactions between coach and staff.  The GROW (Grow-Reality-Options-Will) model (Whitmore 2002) provided the framework for the analysis of results.  Findings showed that it was not necessary to start the process with a goal as the process led to the clarification of questions and challenges (Van Oorsouw et al 2014). Findings also showed that even though different approaches were used in the various cases, all parties were highly satisfied with the coaching process, resulting in increased engagement in the coaching process.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In a study to explore coaching as a nurse practitioner strategy for improving patient health outcomes the authors found that coaching was very effective in encouraging, inspiring and empowering patients to reach their maximum potential, particularly where lifestyle changes were required (Hayes and Kalmakis, 2007).  The review of coaching literature in psychology, sports, business and nursing provided a useful base for discussion around the coaching process and the implications for nursing practice.  The review concluded by outlining the need for more healthcare practitioners to actively engage in research that measures coaching effectiveness (Hayes and Kalmakis, 2007).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Patton el al’s (2014) study highlighted the use of mentoring and coaching as a resource for supporting clinical leadership development. Findings showed that clinical leadership competencies focussed more on service development than individual development with line managers leading on the decision making with a clear goal in mind. A review of leadership coaching (Ely et al, 2014) included 49 leadership coaching studies but the terms coaching and mentoring were used interchangeably. The models used in the studies included the GROW model, Assessment Challenge Support (ACS) and the Kirkpatrick framework. The review revealed that the relationship and interaction between coach and coachee played a key role in the experience and success. </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Salter (2014) used a social constructivist approach to consider how individuals made meaning of knowledge within a social context as a result of interactions with others. Salter (2014) further outlined the need to look at how individuals access coaching and mentoring, the practitioner perspective and whether they were given the option of coaching or mentoring.  Gray (2006) stated that evaluation methods were dependent on the philosophical approach of the evaluator and the objectives of the evaluation.  The author identified five distinct schools of thought applied in coaching evaluations:  Experimental; Decision Making; Professional Review, Illuminative, and Goal free evaluation.   The Illuminative evaluation allows for an open approach to seek the views of participants and recognise their varied perceptions, gaining a collective understanding of a programme within an organisation across a range of stakeholders.  Gray (2006) advocated the use of case study methodology with qualitative data collection methods such as in-depth interviews to gather data for evaluation.</w:t>
      </w:r>
    </w:p>
    <w:p w:rsidR="003D58E7" w:rsidRPr="00BA6D41" w:rsidRDefault="003D58E7" w:rsidP="003D58E7">
      <w:pPr>
        <w:spacing w:after="0" w:line="240" w:lineRule="auto"/>
        <w:rPr>
          <w:rFonts w:ascii="Times New Roman" w:hAnsi="Times New Roman" w:cs="Times New Roman"/>
        </w:rPr>
      </w:pPr>
    </w:p>
    <w:p w:rsidR="003D58E7" w:rsidRPr="00BA6D41" w:rsidRDefault="003D58E7" w:rsidP="003D58E7">
      <w:pPr>
        <w:spacing w:after="0" w:line="240" w:lineRule="auto"/>
        <w:rPr>
          <w:rFonts w:ascii="Times New Roman" w:hAnsi="Times New Roman" w:cs="Times New Roman"/>
        </w:rPr>
      </w:pPr>
      <w:r w:rsidRPr="00BA6D41">
        <w:rPr>
          <w:rFonts w:ascii="Times New Roman" w:hAnsi="Times New Roman" w:cs="Times New Roman"/>
        </w:rPr>
        <w:t xml:space="preserve">In summary, results from mentoring studies have identified the importance of considering both the mentor and mentee in the mentorship relationship.  Most studies reported positive outcomes associated with the measurement of mentorship initiatives in a wider range of healthcare settings.  The studies reviewed provide an in-depth analysis of the influence of mentorship on existing roles and they determine how mentorship programmes enable individual development.  As regards coaching, studies within the healthcare sector identified areas of good practice and personal benefits associated </w:t>
      </w:r>
      <w:r w:rsidRPr="00BA6D41">
        <w:rPr>
          <w:rFonts w:ascii="Times New Roman" w:hAnsi="Times New Roman" w:cs="Times New Roman"/>
        </w:rPr>
        <w:lastRenderedPageBreak/>
        <w:t>with coaching for both the coach and coachee.  However</w:t>
      </w:r>
      <w:r w:rsidR="00E61E8F" w:rsidRPr="00BA6D41">
        <w:rPr>
          <w:rFonts w:ascii="Times New Roman" w:hAnsi="Times New Roman" w:cs="Times New Roman"/>
        </w:rPr>
        <w:t>,</w:t>
      </w:r>
      <w:r w:rsidRPr="00BA6D41">
        <w:rPr>
          <w:rFonts w:ascii="Times New Roman" w:hAnsi="Times New Roman" w:cs="Times New Roman"/>
        </w:rPr>
        <w:t xml:space="preserve"> some studies also identified the need for more structured processes to deal with issues that arise as a result of the coaching process.  The studies also recognised the need to identify the influence of coaching on the role of individual and their work practices. Overall, the literature review highlighted benefits from various mentoring and coaching programmes </w:t>
      </w:r>
      <w:r w:rsidR="00E61E8F" w:rsidRPr="00BA6D41">
        <w:rPr>
          <w:rFonts w:ascii="Times New Roman" w:hAnsi="Times New Roman" w:cs="Times New Roman"/>
        </w:rPr>
        <w:t>for</w:t>
      </w:r>
      <w:r w:rsidRPr="00BA6D41">
        <w:rPr>
          <w:rFonts w:ascii="Times New Roman" w:hAnsi="Times New Roman" w:cs="Times New Roman"/>
        </w:rPr>
        <w:t xml:space="preserve"> particular employee groups. However, no studies reported on the value of an integrated mentoring and coaching programme offered to all employees within a healthcare provider organisation, as at the study site, and therefore the current study aimed to address this gap in the literature. </w:t>
      </w:r>
    </w:p>
    <w:p w:rsidR="00355D74" w:rsidRPr="00BA6D41" w:rsidRDefault="00355D74" w:rsidP="00355D74">
      <w:pPr>
        <w:spacing w:after="0" w:line="240" w:lineRule="auto"/>
        <w:rPr>
          <w:rFonts w:ascii="Times New Roman" w:hAnsi="Times New Roman" w:cs="Times New Roman"/>
        </w:rPr>
      </w:pPr>
    </w:p>
    <w:p w:rsidR="00A756FE" w:rsidRPr="00BA6D41" w:rsidRDefault="00A756FE" w:rsidP="00EA40F3">
      <w:pPr>
        <w:spacing w:after="0" w:line="240" w:lineRule="auto"/>
        <w:rPr>
          <w:rFonts w:ascii="Times New Roman" w:hAnsi="Times New Roman" w:cs="Times New Roman"/>
          <w:b/>
        </w:rPr>
      </w:pPr>
      <w:r w:rsidRPr="00BA6D41">
        <w:rPr>
          <w:rFonts w:ascii="Times New Roman" w:hAnsi="Times New Roman" w:cs="Times New Roman"/>
          <w:b/>
        </w:rPr>
        <w:t>Methodology</w:t>
      </w:r>
    </w:p>
    <w:p w:rsidR="00C84328" w:rsidRPr="00BA6D41" w:rsidRDefault="00C84328" w:rsidP="00EA40F3">
      <w:pPr>
        <w:spacing w:after="0" w:line="240" w:lineRule="auto"/>
        <w:rPr>
          <w:rFonts w:ascii="Times New Roman" w:hAnsi="Times New Roman" w:cs="Times New Roman"/>
          <w:b/>
        </w:rPr>
      </w:pPr>
    </w:p>
    <w:p w:rsidR="00C84328" w:rsidRPr="00BA6D41" w:rsidRDefault="00C84328" w:rsidP="00EA40F3">
      <w:pPr>
        <w:spacing w:after="0" w:line="240" w:lineRule="auto"/>
        <w:rPr>
          <w:rFonts w:ascii="Times New Roman" w:hAnsi="Times New Roman" w:cs="Times New Roman"/>
        </w:rPr>
      </w:pPr>
      <w:r w:rsidRPr="00BA6D41">
        <w:rPr>
          <w:rFonts w:ascii="Times New Roman" w:hAnsi="Times New Roman" w:cs="Times New Roman"/>
        </w:rPr>
        <w:t xml:space="preserve">The aim of the study was to determine the value of the </w:t>
      </w:r>
      <w:r w:rsidR="00E043D9" w:rsidRPr="00BA6D41">
        <w:rPr>
          <w:rFonts w:ascii="Times New Roman" w:hAnsi="Times New Roman" w:cs="Times New Roman"/>
        </w:rPr>
        <w:t>coaching and mentoring (C&amp;M) programme, with s</w:t>
      </w:r>
      <w:r w:rsidRPr="00BA6D41">
        <w:rPr>
          <w:rFonts w:ascii="Times New Roman" w:hAnsi="Times New Roman" w:cs="Times New Roman"/>
        </w:rPr>
        <w:t xml:space="preserve">pecific objectives </w:t>
      </w:r>
      <w:r w:rsidR="00E043D9" w:rsidRPr="00BA6D41">
        <w:rPr>
          <w:rFonts w:ascii="Times New Roman" w:hAnsi="Times New Roman" w:cs="Times New Roman"/>
        </w:rPr>
        <w:t>being</w:t>
      </w:r>
      <w:r w:rsidRPr="00BA6D41">
        <w:rPr>
          <w:rFonts w:ascii="Times New Roman" w:hAnsi="Times New Roman" w:cs="Times New Roman"/>
        </w:rPr>
        <w:t>:</w:t>
      </w:r>
    </w:p>
    <w:p w:rsidR="00C84328" w:rsidRPr="00BA6D41" w:rsidRDefault="00C84328" w:rsidP="00EA40F3">
      <w:pPr>
        <w:spacing w:after="0" w:line="240" w:lineRule="auto"/>
        <w:rPr>
          <w:rFonts w:ascii="Times New Roman" w:hAnsi="Times New Roman" w:cs="Times New Roman"/>
        </w:rPr>
      </w:pPr>
      <w:r w:rsidRPr="00BA6D41">
        <w:rPr>
          <w:rFonts w:ascii="Times New Roman" w:hAnsi="Times New Roman" w:cs="Times New Roman"/>
        </w:rPr>
        <w:t>•To investigate the experiences of mentors, mentees, coaches and coachees and their line managers, in relation to the C&amp;M programme</w:t>
      </w:r>
    </w:p>
    <w:p w:rsidR="00C84328" w:rsidRPr="00BA6D41" w:rsidRDefault="00C84328" w:rsidP="00EA40F3">
      <w:pPr>
        <w:spacing w:after="0" w:line="240" w:lineRule="auto"/>
        <w:rPr>
          <w:rFonts w:ascii="Times New Roman" w:hAnsi="Times New Roman" w:cs="Times New Roman"/>
        </w:rPr>
      </w:pPr>
      <w:r w:rsidRPr="00BA6D41">
        <w:rPr>
          <w:rFonts w:ascii="Times New Roman" w:hAnsi="Times New Roman" w:cs="Times New Roman"/>
        </w:rPr>
        <w:t xml:space="preserve">•To explore perceptions of how the C&amp;M programme has influenced mentees’/coachees’ current roles </w:t>
      </w:r>
    </w:p>
    <w:p w:rsidR="00C84328" w:rsidRPr="00BA6D41" w:rsidRDefault="00C84328" w:rsidP="00EA40F3">
      <w:pPr>
        <w:spacing w:after="0" w:line="240" w:lineRule="auto"/>
        <w:rPr>
          <w:rFonts w:ascii="Times New Roman" w:hAnsi="Times New Roman" w:cs="Times New Roman"/>
        </w:rPr>
      </w:pPr>
      <w:r w:rsidRPr="00BA6D41">
        <w:rPr>
          <w:rFonts w:ascii="Times New Roman" w:hAnsi="Times New Roman" w:cs="Times New Roman"/>
        </w:rPr>
        <w:t xml:space="preserve">•To determine the facilitators and barriers to the C&amp;M programme within a large NHS Trust </w:t>
      </w:r>
    </w:p>
    <w:p w:rsidR="00A756FE" w:rsidRPr="00BA6D41" w:rsidRDefault="00C84328" w:rsidP="00B90EA3">
      <w:pPr>
        <w:spacing w:after="0" w:line="240" w:lineRule="auto"/>
        <w:rPr>
          <w:rFonts w:ascii="Times New Roman" w:hAnsi="Times New Roman" w:cs="Times New Roman"/>
        </w:rPr>
      </w:pPr>
      <w:r w:rsidRPr="00BA6D41">
        <w:rPr>
          <w:rFonts w:ascii="Times New Roman" w:hAnsi="Times New Roman" w:cs="Times New Roman"/>
        </w:rPr>
        <w:t xml:space="preserve">•To explore any perceived benefits to the </w:t>
      </w:r>
      <w:r w:rsidR="008565DA" w:rsidRPr="00BA6D41">
        <w:rPr>
          <w:rFonts w:ascii="Times New Roman" w:hAnsi="Times New Roman" w:cs="Times New Roman"/>
        </w:rPr>
        <w:t>Trust</w:t>
      </w:r>
      <w:r w:rsidRPr="00BA6D41">
        <w:rPr>
          <w:rFonts w:ascii="Times New Roman" w:hAnsi="Times New Roman" w:cs="Times New Roman"/>
        </w:rPr>
        <w:t>, from the perspectives of mentors, mentees, coaches and coachees and line managers</w:t>
      </w:r>
    </w:p>
    <w:p w:rsidR="00C84328" w:rsidRPr="00BA6D41" w:rsidRDefault="00C84328" w:rsidP="00EA40F3">
      <w:pPr>
        <w:spacing w:after="0" w:line="240" w:lineRule="auto"/>
        <w:rPr>
          <w:rFonts w:ascii="Times New Roman" w:hAnsi="Times New Roman" w:cs="Times New Roman"/>
          <w:b/>
        </w:rPr>
      </w:pPr>
    </w:p>
    <w:p w:rsidR="000015C0" w:rsidRPr="00BA6D41" w:rsidRDefault="00C84328" w:rsidP="00EA40F3">
      <w:pPr>
        <w:spacing w:after="0" w:line="240" w:lineRule="auto"/>
        <w:rPr>
          <w:rFonts w:ascii="Times New Roman" w:hAnsi="Times New Roman" w:cs="Times New Roman"/>
        </w:rPr>
      </w:pPr>
      <w:r w:rsidRPr="00BA6D41">
        <w:rPr>
          <w:rFonts w:ascii="Times New Roman" w:hAnsi="Times New Roman" w:cs="Times New Roman"/>
        </w:rPr>
        <w:t>A case study design is suitable for studying a contemporary issue within context and where the boundaries of a phenomenon (in this case, C&amp;M), and the context (an NHS Trust), are not clear (Yin 2014). Using Yin’s (2014) case study</w:t>
      </w:r>
      <w:r w:rsidR="004E101D" w:rsidRPr="00BA6D41">
        <w:rPr>
          <w:rFonts w:ascii="Times New Roman" w:hAnsi="Times New Roman" w:cs="Times New Roman"/>
        </w:rPr>
        <w:t xml:space="preserve"> </w:t>
      </w:r>
      <w:r w:rsidRPr="00BA6D41">
        <w:rPr>
          <w:rFonts w:ascii="Times New Roman" w:hAnsi="Times New Roman" w:cs="Times New Roman"/>
        </w:rPr>
        <w:t xml:space="preserve">approach, the C&amp;M programme </w:t>
      </w:r>
      <w:r w:rsidR="000015C0" w:rsidRPr="00BA6D41">
        <w:rPr>
          <w:rFonts w:ascii="Times New Roman" w:hAnsi="Times New Roman" w:cs="Times New Roman"/>
        </w:rPr>
        <w:t xml:space="preserve">within the Trust is a single case with </w:t>
      </w:r>
      <w:r w:rsidRPr="00BA6D41">
        <w:rPr>
          <w:rFonts w:ascii="Times New Roman" w:hAnsi="Times New Roman" w:cs="Times New Roman"/>
        </w:rPr>
        <w:t xml:space="preserve">embedded units of analysis studied (mentors, mentees, coaches, coachees, and line managers).  </w:t>
      </w:r>
      <w:r w:rsidR="00F70CD6" w:rsidRPr="00BA6D41">
        <w:rPr>
          <w:rFonts w:ascii="Times New Roman" w:hAnsi="Times New Roman" w:cs="Times New Roman"/>
        </w:rPr>
        <w:t>A</w:t>
      </w:r>
      <w:r w:rsidR="00B72F9C" w:rsidRPr="00BA6D41">
        <w:rPr>
          <w:rFonts w:ascii="Times New Roman" w:hAnsi="Times New Roman" w:cs="Times New Roman"/>
        </w:rPr>
        <w:t xml:space="preserve"> case study design</w:t>
      </w:r>
      <w:r w:rsidR="00F70CD6" w:rsidRPr="00BA6D41">
        <w:rPr>
          <w:rFonts w:ascii="Times New Roman" w:hAnsi="Times New Roman" w:cs="Times New Roman"/>
        </w:rPr>
        <w:t xml:space="preserve"> can include multiple </w:t>
      </w:r>
      <w:r w:rsidR="00B72F9C" w:rsidRPr="00BA6D41">
        <w:rPr>
          <w:rFonts w:ascii="Times New Roman" w:hAnsi="Times New Roman" w:cs="Times New Roman"/>
        </w:rPr>
        <w:t xml:space="preserve">data </w:t>
      </w:r>
      <w:r w:rsidR="00F70CD6" w:rsidRPr="00BA6D41">
        <w:rPr>
          <w:rFonts w:ascii="Times New Roman" w:hAnsi="Times New Roman" w:cs="Times New Roman"/>
        </w:rPr>
        <w:t>types (Yin 2014)</w:t>
      </w:r>
      <w:r w:rsidR="00B72F9C" w:rsidRPr="00BA6D41">
        <w:rPr>
          <w:rFonts w:ascii="Times New Roman" w:hAnsi="Times New Roman" w:cs="Times New Roman"/>
        </w:rPr>
        <w:t xml:space="preserve">, </w:t>
      </w:r>
      <w:r w:rsidR="00F70CD6" w:rsidRPr="00BA6D41">
        <w:rPr>
          <w:rFonts w:ascii="Times New Roman" w:hAnsi="Times New Roman" w:cs="Times New Roman"/>
        </w:rPr>
        <w:t>but</w:t>
      </w:r>
      <w:r w:rsidR="00B72F9C" w:rsidRPr="00BA6D41">
        <w:rPr>
          <w:rFonts w:ascii="Times New Roman" w:hAnsi="Times New Roman" w:cs="Times New Roman"/>
        </w:rPr>
        <w:t xml:space="preserve"> as the </w:t>
      </w:r>
      <w:r w:rsidR="00F70CD6" w:rsidRPr="00BA6D41">
        <w:rPr>
          <w:rFonts w:ascii="Times New Roman" w:hAnsi="Times New Roman" w:cs="Times New Roman"/>
        </w:rPr>
        <w:t xml:space="preserve">study </w:t>
      </w:r>
      <w:r w:rsidR="00B72F9C" w:rsidRPr="00BA6D41">
        <w:rPr>
          <w:rFonts w:ascii="Times New Roman" w:hAnsi="Times New Roman" w:cs="Times New Roman"/>
        </w:rPr>
        <w:t xml:space="preserve">objectives </w:t>
      </w:r>
      <w:r w:rsidR="00F70CD6" w:rsidRPr="00BA6D41">
        <w:rPr>
          <w:rFonts w:ascii="Times New Roman" w:hAnsi="Times New Roman" w:cs="Times New Roman"/>
        </w:rPr>
        <w:t xml:space="preserve">focused on </w:t>
      </w:r>
      <w:r w:rsidR="00B72F9C" w:rsidRPr="00BA6D41">
        <w:rPr>
          <w:rFonts w:ascii="Times New Roman" w:hAnsi="Times New Roman" w:cs="Times New Roman"/>
        </w:rPr>
        <w:t xml:space="preserve">staff </w:t>
      </w:r>
      <w:r w:rsidR="00F70CD6" w:rsidRPr="00BA6D41">
        <w:rPr>
          <w:rFonts w:ascii="Times New Roman" w:hAnsi="Times New Roman" w:cs="Times New Roman"/>
        </w:rPr>
        <w:t xml:space="preserve">experiences and </w:t>
      </w:r>
      <w:r w:rsidR="00B72F9C" w:rsidRPr="00BA6D41">
        <w:rPr>
          <w:rFonts w:ascii="Times New Roman" w:hAnsi="Times New Roman" w:cs="Times New Roman"/>
        </w:rPr>
        <w:t>perceptions of the programme, d</w:t>
      </w:r>
      <w:r w:rsidRPr="00BA6D41">
        <w:rPr>
          <w:rFonts w:ascii="Times New Roman" w:hAnsi="Times New Roman" w:cs="Times New Roman"/>
        </w:rPr>
        <w:t>ata were collected through individual semi-structured interviews</w:t>
      </w:r>
      <w:r w:rsidR="00B72F9C" w:rsidRPr="00BA6D41">
        <w:rPr>
          <w:rFonts w:ascii="Times New Roman" w:hAnsi="Times New Roman" w:cs="Times New Roman"/>
        </w:rPr>
        <w:t xml:space="preserve"> with a range of programme participants. </w:t>
      </w:r>
      <w:r w:rsidRPr="00BA6D41">
        <w:rPr>
          <w:rFonts w:ascii="Times New Roman" w:hAnsi="Times New Roman" w:cs="Times New Roman"/>
        </w:rPr>
        <w:t>The data collection period was from January 2015 – February 2015.</w:t>
      </w:r>
      <w:r w:rsidR="00C46A92" w:rsidRPr="00BA6D41">
        <w:rPr>
          <w:rFonts w:ascii="Times New Roman" w:hAnsi="Times New Roman" w:cs="Times New Roman"/>
        </w:rPr>
        <w:t xml:space="preserve"> </w:t>
      </w:r>
    </w:p>
    <w:p w:rsidR="000015C0" w:rsidRPr="00BA6D41" w:rsidRDefault="000015C0" w:rsidP="00EA40F3">
      <w:pPr>
        <w:spacing w:after="0" w:line="240" w:lineRule="auto"/>
        <w:rPr>
          <w:rFonts w:ascii="Times New Roman" w:hAnsi="Times New Roman" w:cs="Times New Roman"/>
        </w:rPr>
      </w:pPr>
    </w:p>
    <w:p w:rsidR="000015C0" w:rsidRPr="00BA6D41" w:rsidRDefault="008B5436" w:rsidP="00EA40F3">
      <w:pPr>
        <w:spacing w:after="0" w:line="240" w:lineRule="auto"/>
        <w:rPr>
          <w:rFonts w:ascii="Times New Roman" w:hAnsi="Times New Roman" w:cs="Times New Roman"/>
        </w:rPr>
      </w:pPr>
      <w:r w:rsidRPr="00BA6D41">
        <w:rPr>
          <w:rFonts w:ascii="Times New Roman" w:hAnsi="Times New Roman" w:cs="Times New Roman"/>
          <w:b/>
          <w:i/>
        </w:rPr>
        <w:t>Setting and p</w:t>
      </w:r>
      <w:r w:rsidR="000015C0" w:rsidRPr="00BA6D41">
        <w:rPr>
          <w:rFonts w:ascii="Times New Roman" w:hAnsi="Times New Roman" w:cs="Times New Roman"/>
          <w:b/>
          <w:i/>
        </w:rPr>
        <w:t xml:space="preserve">articipants </w:t>
      </w:r>
    </w:p>
    <w:p w:rsidR="00C84328" w:rsidRPr="00BA6D41" w:rsidRDefault="000015C0" w:rsidP="00EA40F3">
      <w:pPr>
        <w:spacing w:after="0" w:line="240" w:lineRule="auto"/>
        <w:rPr>
          <w:rFonts w:ascii="Times New Roman" w:hAnsi="Times New Roman" w:cs="Times New Roman"/>
        </w:rPr>
      </w:pPr>
      <w:r w:rsidRPr="00BA6D41">
        <w:rPr>
          <w:rFonts w:ascii="Times New Roman" w:hAnsi="Times New Roman" w:cs="Times New Roman"/>
        </w:rPr>
        <w:t xml:space="preserve">The Trust comprised two large hospitals and community services. </w:t>
      </w:r>
      <w:r w:rsidR="00E62898" w:rsidRPr="00BA6D41">
        <w:rPr>
          <w:rFonts w:ascii="Times New Roman" w:hAnsi="Times New Roman" w:cs="Times New Roman"/>
        </w:rPr>
        <w:t>The programme lead for mentoring and coaching within the Trust had a database of staff mentees, mentors, coaches, and coachees. An initial email invitation with an information sheet</w:t>
      </w:r>
      <w:r w:rsidR="005721ED" w:rsidRPr="00BA6D41">
        <w:rPr>
          <w:rFonts w:ascii="Times New Roman" w:hAnsi="Times New Roman" w:cs="Times New Roman"/>
        </w:rPr>
        <w:t xml:space="preserve"> was sent</w:t>
      </w:r>
      <w:r w:rsidR="00E62898" w:rsidRPr="00BA6D41">
        <w:rPr>
          <w:rFonts w:ascii="Times New Roman" w:hAnsi="Times New Roman" w:cs="Times New Roman"/>
        </w:rPr>
        <w:t xml:space="preserve"> to all </w:t>
      </w:r>
      <w:r w:rsidR="000853AF" w:rsidRPr="00BA6D41">
        <w:rPr>
          <w:rFonts w:ascii="Times New Roman" w:hAnsi="Times New Roman" w:cs="Times New Roman"/>
        </w:rPr>
        <w:t xml:space="preserve">staff </w:t>
      </w:r>
      <w:r w:rsidR="00E62898" w:rsidRPr="00BA6D41">
        <w:rPr>
          <w:rFonts w:ascii="Times New Roman" w:hAnsi="Times New Roman" w:cs="Times New Roman"/>
        </w:rPr>
        <w:t xml:space="preserve"> who had completed the mentorship/coaching programme and the 6 coaching/mentoring sessions. </w:t>
      </w:r>
      <w:r w:rsidR="00677C32" w:rsidRPr="00BA6D41">
        <w:rPr>
          <w:rFonts w:ascii="Times New Roman" w:hAnsi="Times New Roman" w:cs="Times New Roman"/>
        </w:rPr>
        <w:t>From those staff members who responded, a purposive sample of mentors, mentees, coaches and coachees were invited for interviews, to ensure there were a range of staff included</w:t>
      </w:r>
      <w:r w:rsidR="00896739" w:rsidRPr="00BA6D41">
        <w:rPr>
          <w:rFonts w:ascii="Times New Roman" w:hAnsi="Times New Roman" w:cs="Times New Roman"/>
        </w:rPr>
        <w:t xml:space="preserve">: </w:t>
      </w:r>
      <w:r w:rsidR="00677C32" w:rsidRPr="00BA6D41">
        <w:rPr>
          <w:rFonts w:ascii="Times New Roman" w:hAnsi="Times New Roman" w:cs="Times New Roman"/>
        </w:rPr>
        <w:t xml:space="preserve">clinical and non-clinical, </w:t>
      </w:r>
      <w:r w:rsidR="00896739" w:rsidRPr="00BA6D41">
        <w:rPr>
          <w:rFonts w:ascii="Times New Roman" w:hAnsi="Times New Roman" w:cs="Times New Roman"/>
        </w:rPr>
        <w:t xml:space="preserve">varied seniority, </w:t>
      </w:r>
      <w:r w:rsidR="00677C32" w:rsidRPr="00BA6D41">
        <w:rPr>
          <w:rFonts w:ascii="Times New Roman" w:hAnsi="Times New Roman" w:cs="Times New Roman"/>
        </w:rPr>
        <w:t xml:space="preserve">and </w:t>
      </w:r>
      <w:r w:rsidR="00896739" w:rsidRPr="00BA6D41">
        <w:rPr>
          <w:rFonts w:ascii="Times New Roman" w:hAnsi="Times New Roman" w:cs="Times New Roman"/>
        </w:rPr>
        <w:t xml:space="preserve">from both </w:t>
      </w:r>
      <w:r w:rsidR="00677C32" w:rsidRPr="00BA6D41">
        <w:rPr>
          <w:rFonts w:ascii="Times New Roman" w:hAnsi="Times New Roman" w:cs="Times New Roman"/>
        </w:rPr>
        <w:t>hospital and community. Those staff</w:t>
      </w:r>
      <w:r w:rsidR="00B72F9C" w:rsidRPr="00BA6D41">
        <w:rPr>
          <w:rFonts w:ascii="Times New Roman" w:hAnsi="Times New Roman" w:cs="Times New Roman"/>
        </w:rPr>
        <w:t xml:space="preserve"> who were</w:t>
      </w:r>
      <w:r w:rsidR="00677C32" w:rsidRPr="00BA6D41">
        <w:rPr>
          <w:rFonts w:ascii="Times New Roman" w:hAnsi="Times New Roman" w:cs="Times New Roman"/>
        </w:rPr>
        <w:t xml:space="preserve"> not invited for interview were thanked for their interest.  </w:t>
      </w:r>
      <w:r w:rsidR="00C84328" w:rsidRPr="00BA6D41">
        <w:rPr>
          <w:rFonts w:ascii="Times New Roman" w:hAnsi="Times New Roman" w:cs="Times New Roman"/>
        </w:rPr>
        <w:t>Unfortunately</w:t>
      </w:r>
      <w:r w:rsidR="00B72F9C" w:rsidRPr="00BA6D41">
        <w:rPr>
          <w:rFonts w:ascii="Times New Roman" w:hAnsi="Times New Roman" w:cs="Times New Roman"/>
        </w:rPr>
        <w:t>,</w:t>
      </w:r>
      <w:r w:rsidR="00C84328" w:rsidRPr="00BA6D41">
        <w:rPr>
          <w:rFonts w:ascii="Times New Roman" w:hAnsi="Times New Roman" w:cs="Times New Roman"/>
        </w:rPr>
        <w:t xml:space="preserve"> manager recruitment was </w:t>
      </w:r>
      <w:r w:rsidR="000853AF" w:rsidRPr="00BA6D41">
        <w:rPr>
          <w:rFonts w:ascii="Times New Roman" w:hAnsi="Times New Roman" w:cs="Times New Roman"/>
        </w:rPr>
        <w:t>limited with</w:t>
      </w:r>
      <w:r w:rsidR="00C84328" w:rsidRPr="00BA6D41">
        <w:rPr>
          <w:rFonts w:ascii="Times New Roman" w:hAnsi="Times New Roman" w:cs="Times New Roman"/>
        </w:rPr>
        <w:t xml:space="preserve"> only two managers being interviewed.</w:t>
      </w:r>
      <w:r w:rsidR="00B72F9C" w:rsidRPr="00BA6D41">
        <w:rPr>
          <w:rFonts w:ascii="Times New Roman" w:hAnsi="Times New Roman" w:cs="Times New Roman"/>
        </w:rPr>
        <w:t xml:space="preserve"> There was a smaller pool of managers to recruit from and it seemed that the busyness of the Trust impacted on them feeling able to offer involvement. </w:t>
      </w:r>
      <w:r w:rsidR="00C84328" w:rsidRPr="00BA6D41">
        <w:rPr>
          <w:rFonts w:ascii="Times New Roman" w:hAnsi="Times New Roman" w:cs="Times New Roman"/>
        </w:rPr>
        <w:t xml:space="preserve"> </w:t>
      </w:r>
    </w:p>
    <w:p w:rsidR="001C7383" w:rsidRPr="00BA6D41" w:rsidRDefault="001C7383" w:rsidP="00EA40F3">
      <w:pPr>
        <w:spacing w:after="0" w:line="240" w:lineRule="auto"/>
        <w:rPr>
          <w:rFonts w:ascii="Times New Roman" w:hAnsi="Times New Roman" w:cs="Times New Roman"/>
          <w:b/>
        </w:rPr>
      </w:pPr>
    </w:p>
    <w:p w:rsidR="00DB43E7" w:rsidRPr="00BA6D41" w:rsidRDefault="00DB43E7" w:rsidP="00EA40F3">
      <w:pPr>
        <w:spacing w:after="0" w:line="240" w:lineRule="auto"/>
        <w:rPr>
          <w:rFonts w:ascii="Times New Roman" w:hAnsi="Times New Roman" w:cs="Times New Roman"/>
          <w:b/>
          <w:i/>
        </w:rPr>
      </w:pPr>
      <w:r w:rsidRPr="00BA6D41">
        <w:rPr>
          <w:rFonts w:ascii="Times New Roman" w:hAnsi="Times New Roman" w:cs="Times New Roman"/>
          <w:b/>
          <w:i/>
        </w:rPr>
        <w:t>Interviews</w:t>
      </w:r>
    </w:p>
    <w:p w:rsidR="00DB43E7" w:rsidRPr="00BA6D41" w:rsidRDefault="00DB43E7" w:rsidP="00EA40F3">
      <w:pPr>
        <w:spacing w:after="0" w:line="240" w:lineRule="auto"/>
        <w:rPr>
          <w:rFonts w:ascii="Times New Roman" w:hAnsi="Times New Roman" w:cs="Times New Roman"/>
        </w:rPr>
      </w:pPr>
      <w:r w:rsidRPr="00BA6D41">
        <w:rPr>
          <w:rFonts w:ascii="Times New Roman" w:hAnsi="Times New Roman" w:cs="Times New Roman"/>
        </w:rPr>
        <w:t>Semi structured interview guides were produced from the literature review</w:t>
      </w:r>
      <w:r w:rsidR="00C46A92" w:rsidRPr="00BA6D41">
        <w:rPr>
          <w:rFonts w:ascii="Times New Roman" w:hAnsi="Times New Roman" w:cs="Times New Roman"/>
        </w:rPr>
        <w:t xml:space="preserve">, with slightly </w:t>
      </w:r>
      <w:r w:rsidRPr="00BA6D41">
        <w:rPr>
          <w:rFonts w:ascii="Times New Roman" w:hAnsi="Times New Roman" w:cs="Times New Roman"/>
        </w:rPr>
        <w:t xml:space="preserve">different guides for 1) mentors and coaches 2) mentees and coachees and 3) managers.  Interviews were conducted by experienced </w:t>
      </w:r>
      <w:r w:rsidR="00C46A92" w:rsidRPr="00BA6D41">
        <w:rPr>
          <w:rFonts w:ascii="Times New Roman" w:hAnsi="Times New Roman" w:cs="Times New Roman"/>
        </w:rPr>
        <w:t>university</w:t>
      </w:r>
      <w:r w:rsidRPr="00BA6D41">
        <w:rPr>
          <w:rFonts w:ascii="Times New Roman" w:hAnsi="Times New Roman" w:cs="Times New Roman"/>
        </w:rPr>
        <w:t xml:space="preserve"> staff </w:t>
      </w:r>
      <w:r w:rsidR="00C46A92" w:rsidRPr="00BA6D41">
        <w:rPr>
          <w:rFonts w:ascii="Times New Roman" w:hAnsi="Times New Roman" w:cs="Times New Roman"/>
        </w:rPr>
        <w:t xml:space="preserve">who were </w:t>
      </w:r>
      <w:r w:rsidR="001C7383" w:rsidRPr="00BA6D41">
        <w:rPr>
          <w:rFonts w:ascii="Times New Roman" w:hAnsi="Times New Roman" w:cs="Times New Roman"/>
        </w:rPr>
        <w:t xml:space="preserve">trained in </w:t>
      </w:r>
      <w:r w:rsidRPr="00BA6D41">
        <w:rPr>
          <w:rFonts w:ascii="Times New Roman" w:hAnsi="Times New Roman" w:cs="Times New Roman"/>
        </w:rPr>
        <w:t>interview skills. Five pilot interviews were conducted</w:t>
      </w:r>
      <w:r w:rsidR="001C7383" w:rsidRPr="00BA6D41">
        <w:rPr>
          <w:rFonts w:ascii="Times New Roman" w:hAnsi="Times New Roman" w:cs="Times New Roman"/>
        </w:rPr>
        <w:t xml:space="preserve"> and analysed</w:t>
      </w:r>
      <w:r w:rsidRPr="00BA6D41">
        <w:rPr>
          <w:rFonts w:ascii="Times New Roman" w:hAnsi="Times New Roman" w:cs="Times New Roman"/>
        </w:rPr>
        <w:t xml:space="preserve"> in January 2015 and these included one partici</w:t>
      </w:r>
      <w:r w:rsidR="001C7383" w:rsidRPr="00BA6D41">
        <w:rPr>
          <w:rFonts w:ascii="Times New Roman" w:hAnsi="Times New Roman" w:cs="Times New Roman"/>
        </w:rPr>
        <w:t>pant from each unit of analysis.</w:t>
      </w:r>
      <w:r w:rsidR="00FC649A" w:rsidRPr="00BA6D41">
        <w:rPr>
          <w:rFonts w:ascii="Times New Roman" w:hAnsi="Times New Roman" w:cs="Times New Roman"/>
        </w:rPr>
        <w:t xml:space="preserve"> Data from the pilot interviews were included in the final analysis.</w:t>
      </w:r>
    </w:p>
    <w:p w:rsidR="00DB43E7" w:rsidRPr="00BA6D41" w:rsidRDefault="00DB43E7" w:rsidP="00EA40F3">
      <w:pPr>
        <w:spacing w:after="0" w:line="240" w:lineRule="auto"/>
        <w:rPr>
          <w:rFonts w:ascii="Times New Roman" w:hAnsi="Times New Roman" w:cs="Times New Roman"/>
          <w:b/>
          <w:i/>
        </w:rPr>
      </w:pPr>
    </w:p>
    <w:p w:rsidR="00DB43E7" w:rsidRPr="00BA6D41" w:rsidRDefault="00DB43E7" w:rsidP="00EA40F3">
      <w:pPr>
        <w:spacing w:after="0" w:line="240" w:lineRule="auto"/>
        <w:rPr>
          <w:rFonts w:ascii="Times New Roman" w:hAnsi="Times New Roman" w:cs="Times New Roman"/>
          <w:b/>
          <w:i/>
        </w:rPr>
      </w:pPr>
      <w:r w:rsidRPr="00BA6D41">
        <w:rPr>
          <w:rFonts w:ascii="Times New Roman" w:hAnsi="Times New Roman" w:cs="Times New Roman"/>
          <w:b/>
          <w:i/>
        </w:rPr>
        <w:t>Data analysis</w:t>
      </w:r>
    </w:p>
    <w:p w:rsidR="00DB43E7" w:rsidRPr="00BA6D41" w:rsidRDefault="00DB43E7" w:rsidP="00EA40F3">
      <w:pPr>
        <w:spacing w:after="0" w:line="240" w:lineRule="auto"/>
        <w:rPr>
          <w:rFonts w:ascii="Times New Roman" w:hAnsi="Times New Roman" w:cs="Times New Roman"/>
        </w:rPr>
      </w:pPr>
      <w:r w:rsidRPr="00BA6D41">
        <w:rPr>
          <w:rFonts w:ascii="Times New Roman" w:hAnsi="Times New Roman" w:cs="Times New Roman"/>
        </w:rPr>
        <w:t>All interviews were audio-recorded with the participants’ permission and then transcribed</w:t>
      </w:r>
      <w:r w:rsidR="001C7383" w:rsidRPr="00BA6D41">
        <w:rPr>
          <w:rFonts w:ascii="Times New Roman" w:hAnsi="Times New Roman" w:cs="Times New Roman"/>
        </w:rPr>
        <w:t>, anonymised and</w:t>
      </w:r>
      <w:r w:rsidRPr="00BA6D41">
        <w:rPr>
          <w:rFonts w:ascii="Times New Roman" w:hAnsi="Times New Roman" w:cs="Times New Roman"/>
        </w:rPr>
        <w:t xml:space="preserve"> reviewed </w:t>
      </w:r>
      <w:r w:rsidR="001C7383" w:rsidRPr="00BA6D41">
        <w:rPr>
          <w:rFonts w:ascii="Times New Roman" w:hAnsi="Times New Roman" w:cs="Times New Roman"/>
        </w:rPr>
        <w:t>for accuracy</w:t>
      </w:r>
      <w:r w:rsidRPr="00BA6D41">
        <w:rPr>
          <w:rFonts w:ascii="Times New Roman" w:hAnsi="Times New Roman" w:cs="Times New Roman"/>
        </w:rPr>
        <w:t xml:space="preserve">.  The data were analysed using Ritchie and Spencer’s (1994) 5 stage framework approach:  </w:t>
      </w:r>
    </w:p>
    <w:p w:rsidR="00DB43E7" w:rsidRPr="00BA6D41" w:rsidRDefault="00DB43E7" w:rsidP="00EA40F3">
      <w:pPr>
        <w:spacing w:after="0" w:line="240" w:lineRule="auto"/>
        <w:rPr>
          <w:rFonts w:ascii="Times New Roman" w:hAnsi="Times New Roman" w:cs="Times New Roman"/>
        </w:rPr>
      </w:pPr>
      <w:r w:rsidRPr="00BA6D41">
        <w:rPr>
          <w:rFonts w:ascii="Times New Roman" w:hAnsi="Times New Roman" w:cs="Times New Roman"/>
        </w:rPr>
        <w:t xml:space="preserve">1) Familiarisation with the data through reading all the transcripts and listening to the audio recordings; </w:t>
      </w:r>
    </w:p>
    <w:p w:rsidR="00DB43E7" w:rsidRPr="00BA6D41" w:rsidRDefault="00DB43E7" w:rsidP="00EA40F3">
      <w:pPr>
        <w:spacing w:after="0" w:line="240" w:lineRule="auto"/>
        <w:rPr>
          <w:rFonts w:ascii="Times New Roman" w:hAnsi="Times New Roman" w:cs="Times New Roman"/>
        </w:rPr>
      </w:pPr>
      <w:r w:rsidRPr="00BA6D41">
        <w:rPr>
          <w:rFonts w:ascii="Times New Roman" w:hAnsi="Times New Roman" w:cs="Times New Roman"/>
        </w:rPr>
        <w:lastRenderedPageBreak/>
        <w:t>2) Development of a thematic framework drawing from the literature review and themes from the data.</w:t>
      </w:r>
    </w:p>
    <w:p w:rsidR="00DB43E7" w:rsidRPr="00BA6D41" w:rsidRDefault="00DB43E7" w:rsidP="00EA40F3">
      <w:pPr>
        <w:spacing w:after="0" w:line="240" w:lineRule="auto"/>
        <w:rPr>
          <w:rFonts w:ascii="Times New Roman" w:hAnsi="Times New Roman" w:cs="Times New Roman"/>
        </w:rPr>
      </w:pPr>
      <w:r w:rsidRPr="00BA6D41">
        <w:rPr>
          <w:rFonts w:ascii="Times New Roman" w:hAnsi="Times New Roman" w:cs="Times New Roman"/>
        </w:rPr>
        <w:t>3) Application of the thematic framework to all the data, using NVivo (Version 10) qualitative data analysis software;</w:t>
      </w:r>
    </w:p>
    <w:p w:rsidR="00DB43E7" w:rsidRPr="00BA6D41" w:rsidRDefault="00DB43E7" w:rsidP="00EA40F3">
      <w:pPr>
        <w:spacing w:after="0" w:line="240" w:lineRule="auto"/>
        <w:rPr>
          <w:rFonts w:ascii="Times New Roman" w:hAnsi="Times New Roman" w:cs="Times New Roman"/>
        </w:rPr>
      </w:pPr>
      <w:r w:rsidRPr="00BA6D41">
        <w:rPr>
          <w:rFonts w:ascii="Times New Roman" w:hAnsi="Times New Roman" w:cs="Times New Roman"/>
        </w:rPr>
        <w:t>4) Charting of the data, enabling systematic comparisons between data sets.</w:t>
      </w:r>
    </w:p>
    <w:p w:rsidR="00DB43E7" w:rsidRPr="00BA6D41" w:rsidRDefault="00DB43E7" w:rsidP="00EA40F3">
      <w:pPr>
        <w:spacing w:after="0" w:line="240" w:lineRule="auto"/>
        <w:rPr>
          <w:rFonts w:ascii="Times New Roman" w:hAnsi="Times New Roman" w:cs="Times New Roman"/>
        </w:rPr>
      </w:pPr>
      <w:r w:rsidRPr="00BA6D41">
        <w:rPr>
          <w:rFonts w:ascii="Times New Roman" w:hAnsi="Times New Roman" w:cs="Times New Roman"/>
        </w:rPr>
        <w:t xml:space="preserve">5) Analysis of the charts for patterns and associations, between and within each unit of analysis.  </w:t>
      </w:r>
    </w:p>
    <w:p w:rsidR="00DB43E7" w:rsidRPr="00BA6D41" w:rsidRDefault="00DB43E7" w:rsidP="00EA40F3">
      <w:pPr>
        <w:spacing w:after="0" w:line="240" w:lineRule="auto"/>
        <w:rPr>
          <w:rFonts w:ascii="Times New Roman" w:hAnsi="Times New Roman" w:cs="Times New Roman"/>
        </w:rPr>
      </w:pPr>
      <w:r w:rsidRPr="00BA6D41">
        <w:rPr>
          <w:rFonts w:ascii="Times New Roman" w:hAnsi="Times New Roman" w:cs="Times New Roman"/>
        </w:rPr>
        <w:t xml:space="preserve">Codes were clustered together to form a sub-theme that captured the aggregated contributions.  These sub-themes led to development of themes that adequately captured the contours of the coded data. </w:t>
      </w:r>
    </w:p>
    <w:p w:rsidR="00DB43E7" w:rsidRPr="00BA6D41" w:rsidRDefault="00DB43E7" w:rsidP="00EA40F3">
      <w:pPr>
        <w:spacing w:after="0" w:line="240" w:lineRule="auto"/>
        <w:rPr>
          <w:rFonts w:ascii="Times New Roman" w:hAnsi="Times New Roman" w:cs="Times New Roman"/>
          <w:b/>
        </w:rPr>
      </w:pPr>
    </w:p>
    <w:p w:rsidR="00DB43E7" w:rsidRPr="00BA6D41" w:rsidRDefault="00DB43E7" w:rsidP="00EA40F3">
      <w:pPr>
        <w:spacing w:after="0" w:line="240" w:lineRule="auto"/>
        <w:rPr>
          <w:rFonts w:ascii="Times New Roman" w:hAnsi="Times New Roman" w:cs="Times New Roman"/>
          <w:b/>
        </w:rPr>
      </w:pPr>
      <w:r w:rsidRPr="00BA6D41">
        <w:rPr>
          <w:rFonts w:ascii="Times New Roman" w:hAnsi="Times New Roman" w:cs="Times New Roman"/>
          <w:b/>
          <w:i/>
        </w:rPr>
        <w:t>Quality of the study</w:t>
      </w:r>
      <w:r w:rsidR="008B5436" w:rsidRPr="00BA6D41">
        <w:rPr>
          <w:rFonts w:ascii="Times New Roman" w:hAnsi="Times New Roman" w:cs="Times New Roman"/>
          <w:b/>
          <w:i/>
        </w:rPr>
        <w:t xml:space="preserve"> </w:t>
      </w:r>
    </w:p>
    <w:p w:rsidR="00DB43E7" w:rsidRPr="00BA6D41" w:rsidRDefault="00E043D9" w:rsidP="00EA40F3">
      <w:pPr>
        <w:spacing w:after="0" w:line="240" w:lineRule="auto"/>
        <w:rPr>
          <w:rFonts w:ascii="Times New Roman" w:hAnsi="Times New Roman" w:cs="Times New Roman"/>
        </w:rPr>
      </w:pPr>
      <w:r w:rsidRPr="00BA6D41">
        <w:rPr>
          <w:rFonts w:ascii="Times New Roman" w:hAnsi="Times New Roman" w:cs="Times New Roman"/>
        </w:rPr>
        <w:t xml:space="preserve">Lincoln and Guba’s (1985) criteria for trustworthiness of qualitative research </w:t>
      </w:r>
      <w:r w:rsidR="000E0E05" w:rsidRPr="00BA6D41">
        <w:rPr>
          <w:rFonts w:ascii="Times New Roman" w:hAnsi="Times New Roman" w:cs="Times New Roman"/>
        </w:rPr>
        <w:t xml:space="preserve">(credibility, dependability, transferability, confirmability) </w:t>
      </w:r>
      <w:r w:rsidRPr="00BA6D41">
        <w:rPr>
          <w:rFonts w:ascii="Times New Roman" w:hAnsi="Times New Roman" w:cs="Times New Roman"/>
        </w:rPr>
        <w:t>were used as a framewor</w:t>
      </w:r>
      <w:r w:rsidR="001C7383" w:rsidRPr="00BA6D41">
        <w:rPr>
          <w:rFonts w:ascii="Times New Roman" w:hAnsi="Times New Roman" w:cs="Times New Roman"/>
        </w:rPr>
        <w:t xml:space="preserve">k. </w:t>
      </w:r>
      <w:r w:rsidR="000E0E05" w:rsidRPr="00BA6D41">
        <w:rPr>
          <w:rFonts w:ascii="Times New Roman" w:hAnsi="Times New Roman" w:cs="Times New Roman"/>
        </w:rPr>
        <w:t>The c</w:t>
      </w:r>
      <w:r w:rsidR="00DB43E7" w:rsidRPr="00BA6D41">
        <w:rPr>
          <w:rFonts w:ascii="Times New Roman" w:hAnsi="Times New Roman" w:cs="Times New Roman"/>
        </w:rPr>
        <w:t xml:space="preserve">redibility of the findings was enhanced by reviewing the </w:t>
      </w:r>
      <w:r w:rsidR="000E0E05" w:rsidRPr="00BA6D41">
        <w:rPr>
          <w:rFonts w:ascii="Times New Roman" w:hAnsi="Times New Roman" w:cs="Times New Roman"/>
        </w:rPr>
        <w:t>transcripts</w:t>
      </w:r>
      <w:r w:rsidR="00DB43E7" w:rsidRPr="00BA6D41">
        <w:rPr>
          <w:rFonts w:ascii="Times New Roman" w:hAnsi="Times New Roman" w:cs="Times New Roman"/>
        </w:rPr>
        <w:t xml:space="preserve"> </w:t>
      </w:r>
      <w:r w:rsidR="000E0E05" w:rsidRPr="00BA6D41">
        <w:rPr>
          <w:rFonts w:ascii="Times New Roman" w:hAnsi="Times New Roman" w:cs="Times New Roman"/>
        </w:rPr>
        <w:t xml:space="preserve">throughout the analysis </w:t>
      </w:r>
      <w:r w:rsidR="00DB43E7" w:rsidRPr="00BA6D41">
        <w:rPr>
          <w:rFonts w:ascii="Times New Roman" w:hAnsi="Times New Roman" w:cs="Times New Roman"/>
        </w:rPr>
        <w:t>to make sure that all conclu</w:t>
      </w:r>
      <w:r w:rsidR="000E0E05" w:rsidRPr="00BA6D41">
        <w:rPr>
          <w:rFonts w:ascii="Times New Roman" w:hAnsi="Times New Roman" w:cs="Times New Roman"/>
        </w:rPr>
        <w:t>sions were grounded in the data and the team’s critical review of the design during regular meetings.</w:t>
      </w:r>
      <w:r w:rsidR="00DB43E7" w:rsidRPr="00BA6D41">
        <w:rPr>
          <w:rFonts w:ascii="Times New Roman" w:hAnsi="Times New Roman" w:cs="Times New Roman"/>
        </w:rPr>
        <w:t xml:space="preserve"> </w:t>
      </w:r>
      <w:r w:rsidR="0054716A" w:rsidRPr="00BA6D41">
        <w:rPr>
          <w:rFonts w:ascii="Times New Roman" w:hAnsi="Times New Roman" w:cs="Times New Roman"/>
        </w:rPr>
        <w:t xml:space="preserve"> </w:t>
      </w:r>
      <w:r w:rsidR="00DB43E7" w:rsidRPr="00BA6D41">
        <w:rPr>
          <w:rFonts w:ascii="Times New Roman" w:hAnsi="Times New Roman" w:cs="Times New Roman"/>
        </w:rPr>
        <w:t xml:space="preserve">Dependability of the findings was ensured through use of the interview topic guides, the team’s critical review of the pilot interviews and the degree to which the research team followed up and clarified the meanings of the relevant aspects of answers. </w:t>
      </w:r>
      <w:r w:rsidR="000E0E05" w:rsidRPr="00BA6D41">
        <w:rPr>
          <w:rFonts w:ascii="Times New Roman" w:hAnsi="Times New Roman" w:cs="Times New Roman"/>
        </w:rPr>
        <w:t>The description of the study setting and sample demographics will assist potential transferability of</w:t>
      </w:r>
      <w:r w:rsidR="0054716A" w:rsidRPr="00BA6D41">
        <w:rPr>
          <w:rFonts w:ascii="Times New Roman" w:hAnsi="Times New Roman" w:cs="Times New Roman"/>
        </w:rPr>
        <w:t xml:space="preserve"> the findings to other settings.  Confirmability</w:t>
      </w:r>
      <w:r w:rsidR="000E0E05" w:rsidRPr="00BA6D41">
        <w:rPr>
          <w:rFonts w:ascii="Times New Roman" w:hAnsi="Times New Roman" w:cs="Times New Roman"/>
        </w:rPr>
        <w:t xml:space="preserve"> was addressed through clarifying the research team’s position in the Trust as a research team </w:t>
      </w:r>
      <w:r w:rsidR="00C71856" w:rsidRPr="00BA6D41">
        <w:rPr>
          <w:rFonts w:ascii="Times New Roman" w:hAnsi="Times New Roman" w:cs="Times New Roman"/>
        </w:rPr>
        <w:t xml:space="preserve">comprised of healthcare academics </w:t>
      </w:r>
      <w:r w:rsidR="000E0E05" w:rsidRPr="00BA6D41">
        <w:rPr>
          <w:rFonts w:ascii="Times New Roman" w:hAnsi="Times New Roman" w:cs="Times New Roman"/>
        </w:rPr>
        <w:t xml:space="preserve">who were not involved in delivering the C&amp;M programme. </w:t>
      </w:r>
      <w:r w:rsidR="00DB43E7" w:rsidRPr="00BA6D41">
        <w:rPr>
          <w:rFonts w:ascii="Times New Roman" w:hAnsi="Times New Roman" w:cs="Times New Roman"/>
        </w:rPr>
        <w:t xml:space="preserve">  </w:t>
      </w:r>
    </w:p>
    <w:p w:rsidR="000015C0" w:rsidRPr="00BA6D41" w:rsidRDefault="000015C0" w:rsidP="00EA40F3">
      <w:pPr>
        <w:spacing w:after="0" w:line="240" w:lineRule="auto"/>
        <w:rPr>
          <w:rFonts w:ascii="Times New Roman" w:hAnsi="Times New Roman" w:cs="Times New Roman"/>
        </w:rPr>
      </w:pPr>
    </w:p>
    <w:p w:rsidR="00E043D9" w:rsidRPr="00BA6D41" w:rsidRDefault="000015C0" w:rsidP="00EA40F3">
      <w:pPr>
        <w:spacing w:after="0" w:line="240" w:lineRule="auto"/>
        <w:rPr>
          <w:rFonts w:ascii="Times New Roman" w:hAnsi="Times New Roman" w:cs="Times New Roman"/>
          <w:b/>
          <w:i/>
        </w:rPr>
      </w:pPr>
      <w:r w:rsidRPr="00BA6D41">
        <w:rPr>
          <w:rFonts w:ascii="Times New Roman" w:hAnsi="Times New Roman" w:cs="Times New Roman"/>
          <w:b/>
          <w:i/>
        </w:rPr>
        <w:t>Ethical considerations</w:t>
      </w:r>
    </w:p>
    <w:p w:rsidR="000015C0" w:rsidRPr="00BA6D41" w:rsidRDefault="000015C0" w:rsidP="00EA40F3">
      <w:pPr>
        <w:spacing w:after="0" w:line="240" w:lineRule="auto"/>
        <w:rPr>
          <w:rFonts w:ascii="Times New Roman" w:hAnsi="Times New Roman" w:cs="Times New Roman"/>
          <w:b/>
          <w:i/>
        </w:rPr>
      </w:pPr>
      <w:r w:rsidRPr="00BA6D41">
        <w:rPr>
          <w:rFonts w:ascii="Times New Roman" w:hAnsi="Times New Roman" w:cs="Times New Roman"/>
        </w:rPr>
        <w:t xml:space="preserve">The evaluation was registered as a service evaluation through the Clinical Governance Department on the Trust Clinical Audit database.   Ethical approval was granted by the university research ethics committee (UREC 1464).  </w:t>
      </w:r>
      <w:r w:rsidR="008B5436" w:rsidRPr="00BA6D41">
        <w:rPr>
          <w:rFonts w:ascii="Times New Roman" w:hAnsi="Times New Roman" w:cs="Times New Roman"/>
        </w:rPr>
        <w:t>The participants were invited to take part on a voluntary basis. The interviews took place in a private seminar room or office.</w:t>
      </w:r>
      <w:r w:rsidR="008B5436" w:rsidRPr="00BA6D41">
        <w:t xml:space="preserve"> </w:t>
      </w:r>
      <w:r w:rsidRPr="00BA6D41">
        <w:rPr>
          <w:rFonts w:ascii="Times New Roman" w:hAnsi="Times New Roman" w:cs="Times New Roman"/>
        </w:rPr>
        <w:t xml:space="preserve">Prior to starting the interview, the researcher </w:t>
      </w:r>
      <w:r w:rsidR="0054716A" w:rsidRPr="00BA6D41">
        <w:rPr>
          <w:rFonts w:ascii="Times New Roman" w:hAnsi="Times New Roman" w:cs="Times New Roman"/>
        </w:rPr>
        <w:t>confirmed</w:t>
      </w:r>
      <w:r w:rsidRPr="00BA6D41">
        <w:rPr>
          <w:rFonts w:ascii="Times New Roman" w:hAnsi="Times New Roman" w:cs="Times New Roman"/>
        </w:rPr>
        <w:t xml:space="preserve"> consent</w:t>
      </w:r>
      <w:r w:rsidR="0054716A" w:rsidRPr="00BA6D41">
        <w:rPr>
          <w:rFonts w:ascii="Times New Roman" w:hAnsi="Times New Roman" w:cs="Times New Roman"/>
        </w:rPr>
        <w:t xml:space="preserve">. </w:t>
      </w:r>
      <w:r w:rsidRPr="00BA6D41">
        <w:rPr>
          <w:rFonts w:ascii="Times New Roman" w:hAnsi="Times New Roman" w:cs="Times New Roman"/>
        </w:rPr>
        <w:t xml:space="preserve"> </w:t>
      </w:r>
      <w:r w:rsidR="002921B2" w:rsidRPr="00BA6D41">
        <w:rPr>
          <w:rFonts w:ascii="Times New Roman" w:hAnsi="Times New Roman" w:cs="Times New Roman"/>
        </w:rPr>
        <w:t xml:space="preserve">All data were anonymised and stored securely on password protected computers. </w:t>
      </w:r>
      <w:r w:rsidRPr="00BA6D41">
        <w:rPr>
          <w:rFonts w:ascii="Times New Roman" w:hAnsi="Times New Roman" w:cs="Times New Roman"/>
        </w:rPr>
        <w:t xml:space="preserve"> </w:t>
      </w:r>
    </w:p>
    <w:p w:rsidR="00DB43E7" w:rsidRPr="00BA6D41" w:rsidRDefault="00DB43E7" w:rsidP="00EA40F3">
      <w:pPr>
        <w:spacing w:after="0" w:line="240" w:lineRule="auto"/>
        <w:rPr>
          <w:rFonts w:ascii="Times New Roman" w:hAnsi="Times New Roman" w:cs="Times New Roman"/>
          <w:b/>
        </w:rPr>
      </w:pPr>
    </w:p>
    <w:p w:rsidR="00A756FE" w:rsidRPr="00BA6D41" w:rsidRDefault="008B5436" w:rsidP="00EA40F3">
      <w:pPr>
        <w:spacing w:after="0" w:line="240" w:lineRule="auto"/>
        <w:rPr>
          <w:rFonts w:ascii="Times New Roman" w:hAnsi="Times New Roman" w:cs="Times New Roman"/>
          <w:b/>
        </w:rPr>
      </w:pPr>
      <w:r w:rsidRPr="00BA6D41">
        <w:rPr>
          <w:rFonts w:ascii="Times New Roman" w:hAnsi="Times New Roman" w:cs="Times New Roman"/>
          <w:b/>
        </w:rPr>
        <w:t>Findings</w:t>
      </w:r>
      <w:r w:rsidR="00EE7A7F" w:rsidRPr="00BA6D41">
        <w:rPr>
          <w:rFonts w:ascii="Times New Roman" w:hAnsi="Times New Roman" w:cs="Times New Roman"/>
          <w:b/>
        </w:rPr>
        <w:t xml:space="preserve"> </w:t>
      </w:r>
    </w:p>
    <w:p w:rsidR="009D18EF" w:rsidRPr="00BA6D41" w:rsidRDefault="009D18EF" w:rsidP="00EA40F3">
      <w:pPr>
        <w:spacing w:after="0" w:line="240" w:lineRule="auto"/>
        <w:rPr>
          <w:rFonts w:ascii="Times New Roman" w:hAnsi="Times New Roman" w:cs="Times New Roman"/>
        </w:rPr>
      </w:pPr>
      <w:bookmarkStart w:id="1" w:name="_Toc343244795"/>
    </w:p>
    <w:p w:rsidR="002921B2" w:rsidRPr="00BA6D41" w:rsidRDefault="002921B2" w:rsidP="00EA40F3">
      <w:pPr>
        <w:spacing w:after="0" w:line="240" w:lineRule="auto"/>
        <w:rPr>
          <w:rFonts w:ascii="Times New Roman" w:hAnsi="Times New Roman" w:cs="Times New Roman"/>
        </w:rPr>
      </w:pPr>
      <w:r w:rsidRPr="00BA6D41">
        <w:rPr>
          <w:rFonts w:ascii="Times New Roman" w:hAnsi="Times New Roman" w:cs="Times New Roman"/>
        </w:rPr>
        <w:t>There were two themes, each of which has several sub-themes and these are presented with data extracts.</w:t>
      </w:r>
    </w:p>
    <w:p w:rsidR="002921B2" w:rsidRPr="00BA6D41" w:rsidRDefault="002921B2" w:rsidP="00EA40F3">
      <w:pPr>
        <w:spacing w:after="0" w:line="240" w:lineRule="auto"/>
        <w:rPr>
          <w:rFonts w:ascii="Times New Roman" w:hAnsi="Times New Roman" w:cs="Times New Roman"/>
        </w:rPr>
      </w:pPr>
    </w:p>
    <w:p w:rsidR="009D18EF" w:rsidRPr="00BA6D41" w:rsidRDefault="00E83210" w:rsidP="00EA40F3">
      <w:pPr>
        <w:spacing w:after="0" w:line="240" w:lineRule="auto"/>
        <w:rPr>
          <w:rFonts w:ascii="Times New Roman" w:hAnsi="Times New Roman" w:cs="Times New Roman"/>
          <w:b/>
          <w:bCs/>
          <w:lang w:val="en-US"/>
        </w:rPr>
      </w:pPr>
      <w:bookmarkStart w:id="2" w:name="_Toc426035818"/>
      <w:bookmarkEnd w:id="1"/>
      <w:r w:rsidRPr="00BA6D41">
        <w:rPr>
          <w:rFonts w:ascii="Times New Roman" w:hAnsi="Times New Roman" w:cs="Times New Roman"/>
          <w:b/>
          <w:bCs/>
          <w:lang w:val="en-US"/>
        </w:rPr>
        <w:t xml:space="preserve">Theme 1: </w:t>
      </w:r>
      <w:r w:rsidR="009D18EF" w:rsidRPr="00BA6D41">
        <w:rPr>
          <w:rFonts w:ascii="Times New Roman" w:hAnsi="Times New Roman" w:cs="Times New Roman"/>
          <w:b/>
          <w:bCs/>
          <w:lang w:val="en-US"/>
        </w:rPr>
        <w:t>Facilitating and constraining factors to the coaching and mentoring programme</w:t>
      </w:r>
      <w:bookmarkEnd w:id="2"/>
    </w:p>
    <w:p w:rsidR="001C7383" w:rsidRPr="00BA6D41" w:rsidRDefault="001C7383" w:rsidP="00EA40F3">
      <w:pPr>
        <w:spacing w:after="0" w:line="240" w:lineRule="auto"/>
        <w:rPr>
          <w:rFonts w:ascii="Times New Roman" w:hAnsi="Times New Roman" w:cs="Times New Roman"/>
          <w:b/>
          <w:bCs/>
          <w:lang w:val="en-US"/>
        </w:rPr>
      </w:pP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This theme outlines </w:t>
      </w:r>
      <w:r w:rsidR="002921B2" w:rsidRPr="00BA6D41">
        <w:rPr>
          <w:rFonts w:ascii="Times New Roman" w:hAnsi="Times New Roman" w:cs="Times New Roman"/>
        </w:rPr>
        <w:t xml:space="preserve">the </w:t>
      </w:r>
      <w:r w:rsidRPr="00BA6D41">
        <w:rPr>
          <w:rFonts w:ascii="Times New Roman" w:hAnsi="Times New Roman" w:cs="Times New Roman"/>
        </w:rPr>
        <w:t>factors that enable</w:t>
      </w:r>
      <w:r w:rsidR="00E83210" w:rsidRPr="00BA6D41">
        <w:rPr>
          <w:rFonts w:ascii="Times New Roman" w:hAnsi="Times New Roman" w:cs="Times New Roman"/>
        </w:rPr>
        <w:t>d</w:t>
      </w:r>
      <w:r w:rsidRPr="00BA6D41">
        <w:rPr>
          <w:rFonts w:ascii="Times New Roman" w:hAnsi="Times New Roman" w:cs="Times New Roman"/>
        </w:rPr>
        <w:t xml:space="preserve"> or constrain</w:t>
      </w:r>
      <w:r w:rsidR="00E83210" w:rsidRPr="00BA6D41">
        <w:rPr>
          <w:rFonts w:ascii="Times New Roman" w:hAnsi="Times New Roman" w:cs="Times New Roman"/>
        </w:rPr>
        <w:t>ed</w:t>
      </w:r>
      <w:r w:rsidRPr="00BA6D41">
        <w:rPr>
          <w:rFonts w:ascii="Times New Roman" w:hAnsi="Times New Roman" w:cs="Times New Roman"/>
        </w:rPr>
        <w:t xml:space="preserve"> the C&amp;M </w:t>
      </w:r>
      <w:r w:rsidR="00E83210" w:rsidRPr="00BA6D41">
        <w:rPr>
          <w:rFonts w:ascii="Times New Roman" w:hAnsi="Times New Roman" w:cs="Times New Roman"/>
        </w:rPr>
        <w:t>programme</w:t>
      </w:r>
      <w:r w:rsidRPr="00BA6D41">
        <w:rPr>
          <w:rFonts w:ascii="Times New Roman" w:hAnsi="Times New Roman" w:cs="Times New Roman"/>
        </w:rPr>
        <w:t xml:space="preserve"> and highlights variations in perceptions across different groups</w:t>
      </w:r>
      <w:r w:rsidR="00257FAF" w:rsidRPr="00BA6D41">
        <w:rPr>
          <w:rFonts w:ascii="Times New Roman" w:hAnsi="Times New Roman" w:cs="Times New Roman"/>
        </w:rPr>
        <w:t>.</w:t>
      </w:r>
      <w:r w:rsidRPr="00BA6D41">
        <w:rPr>
          <w:rFonts w:ascii="Times New Roman" w:hAnsi="Times New Roman" w:cs="Times New Roman"/>
        </w:rPr>
        <w:t xml:space="preserve"> </w:t>
      </w:r>
      <w:r w:rsidR="00EE7A7F" w:rsidRPr="00BA6D41">
        <w:rPr>
          <w:rFonts w:ascii="Times New Roman" w:hAnsi="Times New Roman" w:cs="Times New Roman"/>
        </w:rPr>
        <w:t xml:space="preserve">The sub-themes are: </w:t>
      </w:r>
      <w:r w:rsidR="00EE7A7F" w:rsidRPr="00BA6D41">
        <w:rPr>
          <w:rFonts w:ascii="Times New Roman" w:hAnsi="Times New Roman" w:cs="Times New Roman"/>
          <w:bCs/>
        </w:rPr>
        <w:t>Understanding coaching and mentoring; Enabling the coaching and mentoring process; Leadership of the programme.</w:t>
      </w:r>
    </w:p>
    <w:p w:rsidR="009D18EF" w:rsidRPr="00BA6D41" w:rsidRDefault="009D18EF" w:rsidP="00EA40F3">
      <w:pPr>
        <w:spacing w:after="0" w:line="240" w:lineRule="auto"/>
        <w:rPr>
          <w:rFonts w:ascii="Times New Roman" w:hAnsi="Times New Roman" w:cs="Times New Roman"/>
        </w:rPr>
      </w:pPr>
    </w:p>
    <w:p w:rsidR="009D18EF" w:rsidRPr="00BA6D41" w:rsidRDefault="009D18EF" w:rsidP="00EA40F3">
      <w:pPr>
        <w:spacing w:after="0" w:line="240" w:lineRule="auto"/>
        <w:rPr>
          <w:rFonts w:ascii="Times New Roman" w:hAnsi="Times New Roman" w:cs="Times New Roman"/>
          <w:b/>
          <w:bCs/>
          <w:i/>
        </w:rPr>
      </w:pPr>
      <w:bookmarkStart w:id="3" w:name="_Toc426035819"/>
      <w:r w:rsidRPr="00BA6D41">
        <w:rPr>
          <w:rFonts w:ascii="Times New Roman" w:hAnsi="Times New Roman" w:cs="Times New Roman"/>
          <w:b/>
          <w:bCs/>
          <w:i/>
        </w:rPr>
        <w:t>Understanding coaching and mentoring</w:t>
      </w:r>
      <w:bookmarkEnd w:id="3"/>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This sub-theme included the participants’ perceptions around the roles and responsibi</w:t>
      </w:r>
      <w:r w:rsidR="00E83210" w:rsidRPr="00BA6D41">
        <w:rPr>
          <w:rFonts w:ascii="Times New Roman" w:hAnsi="Times New Roman" w:cs="Times New Roman"/>
        </w:rPr>
        <w:t>lities within the C&amp;M process</w:t>
      </w:r>
      <w:r w:rsidR="00824A59" w:rsidRPr="00BA6D41">
        <w:rPr>
          <w:rFonts w:ascii="Times New Roman" w:hAnsi="Times New Roman" w:cs="Times New Roman"/>
        </w:rPr>
        <w:t xml:space="preserve"> as having a clear understanding of their role was seen as an enabler for the programme. </w:t>
      </w:r>
      <w:r w:rsidR="00E83210" w:rsidRPr="00BA6D41">
        <w:rPr>
          <w:rFonts w:ascii="Times New Roman" w:hAnsi="Times New Roman" w:cs="Times New Roman"/>
        </w:rPr>
        <w:t>Whilst there was a common understanding of each role, which was explained in the programme preparation, in practice t</w:t>
      </w:r>
      <w:r w:rsidRPr="00BA6D41">
        <w:rPr>
          <w:rFonts w:ascii="Times New Roman" w:hAnsi="Times New Roman" w:cs="Times New Roman"/>
        </w:rPr>
        <w:t xml:space="preserve">he </w:t>
      </w:r>
      <w:r w:rsidR="00E83210" w:rsidRPr="00BA6D41">
        <w:rPr>
          <w:rFonts w:ascii="Times New Roman" w:hAnsi="Times New Roman" w:cs="Times New Roman"/>
        </w:rPr>
        <w:t>role of the coach and mentor were</w:t>
      </w:r>
      <w:r w:rsidRPr="00BA6D41">
        <w:rPr>
          <w:rFonts w:ascii="Times New Roman" w:hAnsi="Times New Roman" w:cs="Times New Roman"/>
        </w:rPr>
        <w:t xml:space="preserve"> perceived with different nuances</w:t>
      </w:r>
      <w:r w:rsidR="00E83210" w:rsidRPr="00BA6D41">
        <w:rPr>
          <w:rFonts w:ascii="Times New Roman" w:hAnsi="Times New Roman" w:cs="Times New Roman"/>
        </w:rPr>
        <w:t xml:space="preserve">, particularly </w:t>
      </w:r>
      <w:r w:rsidRPr="00BA6D41">
        <w:rPr>
          <w:rFonts w:ascii="Times New Roman" w:hAnsi="Times New Roman" w:cs="Times New Roman"/>
        </w:rPr>
        <w:t>between managers, clinical leads and staff in non-mana</w:t>
      </w:r>
      <w:r w:rsidR="00C62EF0" w:rsidRPr="00BA6D41">
        <w:rPr>
          <w:rFonts w:ascii="Times New Roman" w:hAnsi="Times New Roman" w:cs="Times New Roman"/>
        </w:rPr>
        <w:t>gerial positions, For example, one</w:t>
      </w:r>
      <w:r w:rsidRPr="00BA6D41">
        <w:rPr>
          <w:rFonts w:ascii="Times New Roman" w:hAnsi="Times New Roman" w:cs="Times New Roman"/>
        </w:rPr>
        <w:t xml:space="preserve"> coachee’s perception of the coach’s role highlighted being helped to improve their work:</w:t>
      </w:r>
    </w:p>
    <w:p w:rsidR="009D18EF" w:rsidRPr="00BA6D41" w:rsidRDefault="002921B2" w:rsidP="002921B2">
      <w:pPr>
        <w:spacing w:after="0" w:line="240" w:lineRule="auto"/>
        <w:ind w:left="720"/>
        <w:rPr>
          <w:rFonts w:ascii="Times New Roman" w:hAnsi="Times New Roman" w:cs="Times New Roman"/>
          <w:i/>
        </w:rPr>
      </w:pPr>
      <w:r w:rsidRPr="00BA6D41">
        <w:rPr>
          <w:rFonts w:ascii="Times New Roman" w:hAnsi="Times New Roman" w:cs="Times New Roman"/>
          <w:i/>
        </w:rPr>
        <w:t>S</w:t>
      </w:r>
      <w:r w:rsidR="009D18EF" w:rsidRPr="00BA6D41">
        <w:rPr>
          <w:rFonts w:ascii="Times New Roman" w:hAnsi="Times New Roman" w:cs="Times New Roman"/>
          <w:i/>
        </w:rPr>
        <w:t>omebody who helps you to identify, to improve your work pattern and to find ways in which you can improve in areas that you’re finding difficult and ways in which you can just manage your work much better.</w:t>
      </w:r>
      <w:r w:rsidRPr="00BA6D41">
        <w:rPr>
          <w:rFonts w:ascii="Times New Roman" w:hAnsi="Times New Roman" w:cs="Times New Roman"/>
          <w:i/>
        </w:rPr>
        <w:t xml:space="preserve">  And that’s a summary for me.</w:t>
      </w:r>
      <w:r w:rsidR="009D18EF" w:rsidRPr="00BA6D41">
        <w:rPr>
          <w:rFonts w:ascii="Times New Roman" w:hAnsi="Times New Roman" w:cs="Times New Roman"/>
          <w:i/>
        </w:rPr>
        <w:t xml:space="preserve"> (Coachee 3)</w:t>
      </w:r>
    </w:p>
    <w:p w:rsidR="009D18EF" w:rsidRPr="00BA6D41" w:rsidRDefault="00E83210" w:rsidP="00EA40F3">
      <w:pPr>
        <w:spacing w:after="0" w:line="240" w:lineRule="auto"/>
        <w:rPr>
          <w:rFonts w:ascii="Times New Roman" w:hAnsi="Times New Roman" w:cs="Times New Roman"/>
        </w:rPr>
      </w:pPr>
      <w:r w:rsidRPr="00BA6D41">
        <w:rPr>
          <w:rFonts w:ascii="Times New Roman" w:hAnsi="Times New Roman" w:cs="Times New Roman"/>
        </w:rPr>
        <w:t>However, a</w:t>
      </w:r>
      <w:r w:rsidR="009D18EF" w:rsidRPr="00BA6D41">
        <w:rPr>
          <w:rFonts w:ascii="Times New Roman" w:hAnsi="Times New Roman" w:cs="Times New Roman"/>
        </w:rPr>
        <w:t xml:space="preserve"> coach’s perception emphasised how coaching created a safe space in order to help the coachee to develop, in contrast with mentoring, which they perceived was linked to advising:</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 xml:space="preserve">It’s about challenging feedback in a sensitive way, it’s about creating a safe environment, it’s not about giving advice, it’s not about mentoring, they own the process, as a coach you’re </w:t>
      </w:r>
      <w:r w:rsidRPr="00BA6D41">
        <w:rPr>
          <w:rFonts w:ascii="Times New Roman" w:hAnsi="Times New Roman" w:cs="Times New Roman"/>
          <w:i/>
        </w:rPr>
        <w:lastRenderedPageBreak/>
        <w:t>there to help them unlock their own potential really.  There are various definitions around coaching</w:t>
      </w:r>
      <w:r w:rsidR="00791E3C" w:rsidRPr="00BA6D41">
        <w:rPr>
          <w:rFonts w:ascii="Times New Roman" w:hAnsi="Times New Roman" w:cs="Times New Roman"/>
          <w:i/>
        </w:rPr>
        <w:t xml:space="preserve"> but that’s how I see the role.</w:t>
      </w:r>
      <w:r w:rsidRPr="00BA6D41">
        <w:rPr>
          <w:rFonts w:ascii="Times New Roman" w:hAnsi="Times New Roman" w:cs="Times New Roman"/>
          <w:i/>
        </w:rPr>
        <w:t xml:space="preserve"> (Coach 6)</w:t>
      </w:r>
    </w:p>
    <w:p w:rsidR="00824A59" w:rsidRPr="00BA6D41" w:rsidRDefault="00824A59" w:rsidP="00824A59">
      <w:pPr>
        <w:spacing w:after="0" w:line="240" w:lineRule="auto"/>
        <w:rPr>
          <w:rFonts w:ascii="Times New Roman" w:hAnsi="Times New Roman" w:cs="Times New Roman"/>
        </w:rPr>
      </w:pPr>
      <w:r w:rsidRPr="00BA6D41">
        <w:rPr>
          <w:rFonts w:ascii="Times New Roman" w:hAnsi="Times New Roman" w:cs="Times New Roman"/>
        </w:rPr>
        <w:t>A manager noted how staff interpreted the role of coach and mentor differently</w:t>
      </w:r>
      <w:r w:rsidR="00C62EF0" w:rsidRPr="00BA6D41">
        <w:rPr>
          <w:rFonts w:ascii="Times New Roman" w:hAnsi="Times New Roman" w:cs="Times New Roman"/>
        </w:rPr>
        <w:t>:</w:t>
      </w:r>
    </w:p>
    <w:p w:rsidR="00824A59" w:rsidRPr="00BA6D41" w:rsidRDefault="00824A59" w:rsidP="00824A59">
      <w:pPr>
        <w:spacing w:after="0" w:line="240" w:lineRule="auto"/>
        <w:ind w:left="720"/>
        <w:rPr>
          <w:rFonts w:ascii="Times New Roman" w:hAnsi="Times New Roman" w:cs="Times New Roman"/>
          <w:i/>
        </w:rPr>
      </w:pPr>
      <w:r w:rsidRPr="00BA6D41">
        <w:rPr>
          <w:rFonts w:ascii="Times New Roman" w:hAnsi="Times New Roman" w:cs="Times New Roman"/>
          <w:i/>
        </w:rPr>
        <w:t>I can see that the definitions can be quite ambiguous and a lot of people approached me as a coach and I’ve told them, ‘Actually, you need a mentor, not a coach, because I can’t help you with that specific problem. (Manager 2)</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A mentor emphasised support and guidance as a key aspect of mentoring: </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The role of the mentor is to support other people within the organisation who may feel that they need some guidance in terms of, it might be around their development or it might be around their existing job role or it may be that they’re looking at a career change so they’re looking for support and guidance</w:t>
      </w:r>
      <w:r w:rsidR="00791E3C" w:rsidRPr="00BA6D41">
        <w:rPr>
          <w:rFonts w:ascii="Times New Roman" w:hAnsi="Times New Roman" w:cs="Times New Roman"/>
        </w:rPr>
        <w:t>.</w:t>
      </w:r>
      <w:r w:rsidRPr="00BA6D41">
        <w:rPr>
          <w:rFonts w:ascii="Times New Roman" w:hAnsi="Times New Roman" w:cs="Times New Roman"/>
        </w:rPr>
        <w:t xml:space="preserve"> (</w:t>
      </w:r>
      <w:r w:rsidRPr="00BA6D41">
        <w:rPr>
          <w:rFonts w:ascii="Times New Roman" w:hAnsi="Times New Roman" w:cs="Times New Roman"/>
          <w:i/>
        </w:rPr>
        <w:t>Mentor 3)</w:t>
      </w:r>
    </w:p>
    <w:p w:rsidR="00E83210" w:rsidRPr="00BA6D41" w:rsidRDefault="00E83210" w:rsidP="00EA40F3">
      <w:pPr>
        <w:spacing w:after="0" w:line="240" w:lineRule="auto"/>
        <w:rPr>
          <w:rFonts w:ascii="Times New Roman" w:hAnsi="Times New Roman" w:cs="Times New Roman"/>
        </w:rPr>
      </w:pPr>
    </w:p>
    <w:p w:rsidR="00604C83" w:rsidRPr="00BA6D41" w:rsidRDefault="009D18EF" w:rsidP="00604C83">
      <w:pPr>
        <w:spacing w:after="0" w:line="240" w:lineRule="auto"/>
        <w:rPr>
          <w:rFonts w:ascii="Times New Roman" w:hAnsi="Times New Roman" w:cs="Times New Roman"/>
        </w:rPr>
      </w:pPr>
      <w:r w:rsidRPr="00BA6D41">
        <w:rPr>
          <w:rFonts w:ascii="Times New Roman" w:hAnsi="Times New Roman" w:cs="Times New Roman"/>
        </w:rPr>
        <w:t xml:space="preserve">It was noted that coaches and mentors in particular referred to goal setting </w:t>
      </w:r>
      <w:r w:rsidR="00824A59" w:rsidRPr="00BA6D41">
        <w:rPr>
          <w:rFonts w:ascii="Times New Roman" w:hAnsi="Times New Roman" w:cs="Times New Roman"/>
        </w:rPr>
        <w:t xml:space="preserve">as part of the role, </w:t>
      </w:r>
      <w:r w:rsidRPr="00BA6D41">
        <w:rPr>
          <w:rFonts w:ascii="Times New Roman" w:hAnsi="Times New Roman" w:cs="Times New Roman"/>
        </w:rPr>
        <w:t>however</w:t>
      </w:r>
      <w:r w:rsidR="00824A59" w:rsidRPr="00BA6D41">
        <w:rPr>
          <w:rFonts w:ascii="Times New Roman" w:hAnsi="Times New Roman" w:cs="Times New Roman"/>
        </w:rPr>
        <w:t>, this aspect</w:t>
      </w:r>
      <w:r w:rsidRPr="00BA6D41">
        <w:rPr>
          <w:rFonts w:ascii="Times New Roman" w:hAnsi="Times New Roman" w:cs="Times New Roman"/>
        </w:rPr>
        <w:t xml:space="preserve"> was not mentioned as much by coachees and mentees.</w:t>
      </w:r>
      <w:r w:rsidR="008C0495" w:rsidRPr="00BA6D41">
        <w:rPr>
          <w:rFonts w:ascii="Times New Roman" w:hAnsi="Times New Roman" w:cs="Times New Roman"/>
        </w:rPr>
        <w:t xml:space="preserve"> </w:t>
      </w:r>
      <w:r w:rsidR="00C62EF0" w:rsidRPr="00BA6D41">
        <w:rPr>
          <w:rFonts w:ascii="Times New Roman" w:hAnsi="Times New Roman" w:cs="Times New Roman"/>
        </w:rPr>
        <w:t xml:space="preserve">Some mentees and coachees came to the first session with a clear goal while others needed time to establish goals and some changed and developed goals during the process. </w:t>
      </w:r>
      <w:r w:rsidR="000868C7" w:rsidRPr="00BA6D41">
        <w:rPr>
          <w:rFonts w:ascii="Times New Roman" w:hAnsi="Times New Roman" w:cs="Times New Roman"/>
        </w:rPr>
        <w:t>Coaches and mentors were able to share their experiences with mentees and coache</w:t>
      </w:r>
      <w:r w:rsidR="00C62EF0" w:rsidRPr="00BA6D41">
        <w:rPr>
          <w:rFonts w:ascii="Times New Roman" w:hAnsi="Times New Roman" w:cs="Times New Roman"/>
        </w:rPr>
        <w:t>e</w:t>
      </w:r>
      <w:r w:rsidR="000868C7" w:rsidRPr="00BA6D41">
        <w:rPr>
          <w:rFonts w:ascii="Times New Roman" w:hAnsi="Times New Roman" w:cs="Times New Roman"/>
        </w:rPr>
        <w:t>s to enable goal setting.</w:t>
      </w:r>
      <w:r w:rsidR="00FE76DB" w:rsidRPr="00BA6D41">
        <w:rPr>
          <w:rFonts w:ascii="Times New Roman" w:hAnsi="Times New Roman" w:cs="Times New Roman"/>
        </w:rPr>
        <w:t xml:space="preserve"> </w:t>
      </w:r>
      <w:r w:rsidR="00604C83" w:rsidRPr="00BA6D41">
        <w:rPr>
          <w:rFonts w:ascii="Times New Roman" w:hAnsi="Times New Roman" w:cs="Times New Roman"/>
        </w:rPr>
        <w:t xml:space="preserve">One mentor’s experience was that </w:t>
      </w:r>
      <w:r w:rsidR="00C62EF0" w:rsidRPr="00BA6D41">
        <w:rPr>
          <w:rFonts w:ascii="Times New Roman" w:hAnsi="Times New Roman" w:cs="Times New Roman"/>
        </w:rPr>
        <w:t xml:space="preserve">the priority was to establish a relationship first with </w:t>
      </w:r>
      <w:r w:rsidR="00604C83" w:rsidRPr="00BA6D41">
        <w:rPr>
          <w:rFonts w:ascii="Times New Roman" w:hAnsi="Times New Roman" w:cs="Times New Roman"/>
        </w:rPr>
        <w:t xml:space="preserve">goals </w:t>
      </w:r>
      <w:r w:rsidR="00C62EF0" w:rsidRPr="00BA6D41">
        <w:rPr>
          <w:rFonts w:ascii="Times New Roman" w:hAnsi="Times New Roman" w:cs="Times New Roman"/>
        </w:rPr>
        <w:t>being</w:t>
      </w:r>
      <w:r w:rsidR="00604C83" w:rsidRPr="00BA6D41">
        <w:rPr>
          <w:rFonts w:ascii="Times New Roman" w:hAnsi="Times New Roman" w:cs="Times New Roman"/>
        </w:rPr>
        <w:t xml:space="preserve"> better developed after the first meeting:  </w:t>
      </w:r>
    </w:p>
    <w:p w:rsidR="009D18EF" w:rsidRPr="00BA6D41" w:rsidRDefault="009D18EF" w:rsidP="00604C83">
      <w:pPr>
        <w:spacing w:after="0" w:line="240" w:lineRule="auto"/>
        <w:ind w:left="720"/>
        <w:rPr>
          <w:rFonts w:ascii="Times New Roman" w:hAnsi="Times New Roman" w:cs="Times New Roman"/>
        </w:rPr>
      </w:pPr>
      <w:r w:rsidRPr="00BA6D41">
        <w:rPr>
          <w:rFonts w:ascii="Times New Roman" w:hAnsi="Times New Roman" w:cs="Times New Roman"/>
          <w:i/>
        </w:rPr>
        <w:t>The first meeting really for me, and I’ve found this has worked with my mentees, is to get that trust between us so they know they’ve got somebody they can come to, and then on the second session we’ll talk about goal setting a</w:t>
      </w:r>
      <w:r w:rsidR="00791E3C" w:rsidRPr="00BA6D41">
        <w:rPr>
          <w:rFonts w:ascii="Times New Roman" w:hAnsi="Times New Roman" w:cs="Times New Roman"/>
          <w:i/>
        </w:rPr>
        <w:t>nd what are their expectations.</w:t>
      </w:r>
      <w:r w:rsidRPr="00BA6D41">
        <w:rPr>
          <w:rFonts w:ascii="Times New Roman" w:hAnsi="Times New Roman" w:cs="Times New Roman"/>
          <w:i/>
        </w:rPr>
        <w:t xml:space="preserve"> (Mentor 5)</w:t>
      </w:r>
    </w:p>
    <w:p w:rsidR="00FE76DB" w:rsidRPr="00BA6D41" w:rsidRDefault="00FE76DB" w:rsidP="00EA40F3">
      <w:pPr>
        <w:spacing w:after="0" w:line="240" w:lineRule="auto"/>
        <w:rPr>
          <w:rFonts w:ascii="Times New Roman" w:hAnsi="Times New Roman" w:cs="Times New Roman"/>
          <w:b/>
          <w:bCs/>
          <w:i/>
        </w:rPr>
      </w:pPr>
      <w:bookmarkStart w:id="4" w:name="_Toc426035820"/>
    </w:p>
    <w:p w:rsidR="009D18EF" w:rsidRPr="00BA6D41" w:rsidRDefault="009D18EF" w:rsidP="00EA40F3">
      <w:pPr>
        <w:spacing w:after="0" w:line="240" w:lineRule="auto"/>
        <w:rPr>
          <w:rFonts w:ascii="Times New Roman" w:hAnsi="Times New Roman" w:cs="Times New Roman"/>
          <w:b/>
          <w:bCs/>
          <w:i/>
        </w:rPr>
      </w:pPr>
      <w:r w:rsidRPr="00BA6D41">
        <w:rPr>
          <w:rFonts w:ascii="Times New Roman" w:hAnsi="Times New Roman" w:cs="Times New Roman"/>
          <w:b/>
          <w:bCs/>
          <w:i/>
        </w:rPr>
        <w:t>Enabling the coaching and mentoring process</w:t>
      </w:r>
      <w:bookmarkEnd w:id="4"/>
    </w:p>
    <w:p w:rsidR="00973314" w:rsidRPr="00BA6D41" w:rsidRDefault="00973314" w:rsidP="00973314">
      <w:pPr>
        <w:spacing w:after="0" w:line="240" w:lineRule="auto"/>
        <w:rPr>
          <w:rFonts w:ascii="Times New Roman" w:hAnsi="Times New Roman" w:cs="Times New Roman"/>
        </w:rPr>
      </w:pPr>
      <w:r w:rsidRPr="00BA6D41">
        <w:rPr>
          <w:rFonts w:ascii="Times New Roman" w:hAnsi="Times New Roman" w:cs="Times New Roman"/>
        </w:rPr>
        <w:t>Participants discussed how the t</w:t>
      </w:r>
      <w:r w:rsidR="008C0495" w:rsidRPr="00BA6D41">
        <w:rPr>
          <w:rFonts w:ascii="Times New Roman" w:hAnsi="Times New Roman" w:cs="Times New Roman"/>
        </w:rPr>
        <w:t>raining</w:t>
      </w:r>
      <w:r w:rsidR="009D18EF" w:rsidRPr="00BA6D41">
        <w:rPr>
          <w:rFonts w:ascii="Times New Roman" w:hAnsi="Times New Roman" w:cs="Times New Roman"/>
        </w:rPr>
        <w:t xml:space="preserve"> and preparation </w:t>
      </w:r>
      <w:r w:rsidRPr="00BA6D41">
        <w:rPr>
          <w:rFonts w:ascii="Times New Roman" w:hAnsi="Times New Roman" w:cs="Times New Roman"/>
        </w:rPr>
        <w:t xml:space="preserve">they had undertaken </w:t>
      </w:r>
      <w:r w:rsidR="008C0495" w:rsidRPr="00BA6D41">
        <w:rPr>
          <w:rFonts w:ascii="Times New Roman" w:hAnsi="Times New Roman" w:cs="Times New Roman"/>
        </w:rPr>
        <w:t>were enabling factor</w:t>
      </w:r>
      <w:r w:rsidRPr="00BA6D41">
        <w:rPr>
          <w:rFonts w:ascii="Times New Roman" w:hAnsi="Times New Roman" w:cs="Times New Roman"/>
        </w:rPr>
        <w:t>s for the C&amp;M process:</w:t>
      </w:r>
    </w:p>
    <w:p w:rsidR="009D18EF" w:rsidRPr="00BA6D41" w:rsidRDefault="009D18EF" w:rsidP="00973314">
      <w:pPr>
        <w:spacing w:after="0" w:line="240" w:lineRule="auto"/>
        <w:ind w:left="720"/>
        <w:rPr>
          <w:rFonts w:ascii="Times New Roman" w:hAnsi="Times New Roman" w:cs="Times New Roman"/>
          <w:i/>
        </w:rPr>
      </w:pPr>
      <w:r w:rsidRPr="00BA6D41">
        <w:rPr>
          <w:rFonts w:ascii="Times New Roman" w:hAnsi="Times New Roman" w:cs="Times New Roman"/>
          <w:i/>
        </w:rPr>
        <w:t>There were some about supervision and how to use mentoring, there were some really interesting ones around ‘Do you actually know what mentoring means, what are you signing up to?’  There were some sessions around theories behind mentoring and actually how or where it started and how it came about.  So I’ve probably been on about four or five different sort of mini sessions around mentoring and coaching and what it means.”  (Coach 4)</w:t>
      </w:r>
    </w:p>
    <w:p w:rsidR="009D18EF" w:rsidRPr="00BA6D41" w:rsidRDefault="009D18EF" w:rsidP="00EA40F3">
      <w:pPr>
        <w:spacing w:after="0" w:line="240" w:lineRule="auto"/>
        <w:rPr>
          <w:rFonts w:ascii="Times New Roman" w:hAnsi="Times New Roman" w:cs="Times New Roman"/>
          <w:i/>
        </w:rPr>
      </w:pPr>
      <w:r w:rsidRPr="00BA6D41">
        <w:rPr>
          <w:rFonts w:ascii="Times New Roman" w:hAnsi="Times New Roman" w:cs="Times New Roman"/>
        </w:rPr>
        <w:t xml:space="preserve">One of the managers (Manager 2), who was also a coach, discussed the benefits of the training programme and recalled learning the ‘GROW’ model and practising the skills through role play and she also expressed how valuable the </w:t>
      </w:r>
      <w:r w:rsidR="00973314" w:rsidRPr="00BA6D41">
        <w:rPr>
          <w:rFonts w:ascii="Times New Roman" w:hAnsi="Times New Roman" w:cs="Times New Roman"/>
        </w:rPr>
        <w:t xml:space="preserve">annual C&amp;M </w:t>
      </w:r>
      <w:r w:rsidRPr="00BA6D41">
        <w:rPr>
          <w:rFonts w:ascii="Times New Roman" w:hAnsi="Times New Roman" w:cs="Times New Roman"/>
        </w:rPr>
        <w:t xml:space="preserve">conference had been.  </w:t>
      </w:r>
    </w:p>
    <w:p w:rsidR="009D18EF" w:rsidRPr="00BA6D41" w:rsidRDefault="009D18EF" w:rsidP="00EA40F3">
      <w:pPr>
        <w:spacing w:after="0" w:line="240" w:lineRule="auto"/>
        <w:rPr>
          <w:rFonts w:ascii="Times New Roman" w:hAnsi="Times New Roman" w:cs="Times New Roman"/>
        </w:rPr>
      </w:pPr>
    </w:p>
    <w:p w:rsidR="009D18EF" w:rsidRPr="00BA6D41" w:rsidRDefault="00973314" w:rsidP="00EA40F3">
      <w:pPr>
        <w:spacing w:after="0" w:line="240" w:lineRule="auto"/>
        <w:rPr>
          <w:rFonts w:ascii="Times New Roman" w:hAnsi="Times New Roman" w:cs="Times New Roman"/>
        </w:rPr>
      </w:pPr>
      <w:r w:rsidRPr="00BA6D41">
        <w:rPr>
          <w:rFonts w:ascii="Times New Roman" w:hAnsi="Times New Roman" w:cs="Times New Roman"/>
        </w:rPr>
        <w:t>Participants also valued t</w:t>
      </w:r>
      <w:r w:rsidR="009D18EF" w:rsidRPr="00BA6D41">
        <w:rPr>
          <w:rFonts w:ascii="Times New Roman" w:hAnsi="Times New Roman" w:cs="Times New Roman"/>
        </w:rPr>
        <w:t xml:space="preserve">he </w:t>
      </w:r>
      <w:r w:rsidRPr="00BA6D41">
        <w:rPr>
          <w:rFonts w:ascii="Times New Roman" w:hAnsi="Times New Roman" w:cs="Times New Roman"/>
        </w:rPr>
        <w:t xml:space="preserve">opportunities to meet other coaches and mentors during the </w:t>
      </w:r>
      <w:r w:rsidR="009D18EF" w:rsidRPr="00BA6D41">
        <w:rPr>
          <w:rFonts w:ascii="Times New Roman" w:hAnsi="Times New Roman" w:cs="Times New Roman"/>
        </w:rPr>
        <w:t>t</w:t>
      </w:r>
      <w:r w:rsidRPr="00BA6D41">
        <w:rPr>
          <w:rFonts w:ascii="Times New Roman" w:hAnsi="Times New Roman" w:cs="Times New Roman"/>
        </w:rPr>
        <w:t>raining events. For example, one mentor said:</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The other thing that I find is when you go to these courses you are actually also meeting other mentors, you can share your experiences with them and also learn from them as well, so they might say ‘Well actually this is what I’ve done’, great, you know, that’s something to think about</w:t>
      </w:r>
      <w:r w:rsidR="00791E3C" w:rsidRPr="00BA6D41">
        <w:rPr>
          <w:rFonts w:ascii="Times New Roman" w:hAnsi="Times New Roman" w:cs="Times New Roman"/>
          <w:i/>
        </w:rPr>
        <w:t>.  So I’ve enjoyed all of them.</w:t>
      </w:r>
      <w:r w:rsidRPr="00BA6D41">
        <w:rPr>
          <w:rFonts w:ascii="Times New Roman" w:hAnsi="Times New Roman" w:cs="Times New Roman"/>
          <w:i/>
        </w:rPr>
        <w:t xml:space="preserve"> (Mentor 1)</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Most participants felt that the initial ‘chemistry meeting’ was very important to allow both coachees and mentees as well as coaches and mentors to engage with the process.  </w:t>
      </w:r>
      <w:r w:rsidR="00973314" w:rsidRPr="00BA6D41">
        <w:rPr>
          <w:rFonts w:ascii="Times New Roman" w:hAnsi="Times New Roman" w:cs="Times New Roman"/>
        </w:rPr>
        <w:t>They discussed a</w:t>
      </w:r>
      <w:r w:rsidRPr="00BA6D41">
        <w:rPr>
          <w:rFonts w:ascii="Times New Roman" w:hAnsi="Times New Roman" w:cs="Times New Roman"/>
        </w:rPr>
        <w:t xml:space="preserve"> </w:t>
      </w:r>
      <w:r w:rsidR="00973314" w:rsidRPr="00BA6D41">
        <w:rPr>
          <w:rFonts w:ascii="Times New Roman" w:hAnsi="Times New Roman" w:cs="Times New Roman"/>
        </w:rPr>
        <w:t>variety</w:t>
      </w:r>
      <w:r w:rsidRPr="00BA6D41">
        <w:rPr>
          <w:rFonts w:ascii="Times New Roman" w:hAnsi="Times New Roman" w:cs="Times New Roman"/>
        </w:rPr>
        <w:t xml:space="preserve"> of experiences ranging from informal first meetings to more formal agreements. </w:t>
      </w:r>
      <w:r w:rsidR="008C0495" w:rsidRPr="00BA6D41">
        <w:rPr>
          <w:rFonts w:ascii="Times New Roman" w:hAnsi="Times New Roman" w:cs="Times New Roman"/>
        </w:rPr>
        <w:t xml:space="preserve"> </w:t>
      </w:r>
      <w:r w:rsidRPr="00BA6D41">
        <w:rPr>
          <w:rFonts w:ascii="Times New Roman" w:hAnsi="Times New Roman" w:cs="Times New Roman"/>
        </w:rPr>
        <w:t xml:space="preserve">The importance of this first meeting was highlighted, for example, one coachee explained how an immediate rapport developed: </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It was immediately obvious that we were going to have lots to talk about and that she was very friendly and nice, and so again just like internet dating or something, she said at the end do you want to do it again and I was like yes, definitely, and I could tell straightaway that it was going to be really beneficial and interesting and p</w:t>
      </w:r>
      <w:r w:rsidR="00791E3C" w:rsidRPr="00BA6D41">
        <w:rPr>
          <w:rFonts w:ascii="Times New Roman" w:hAnsi="Times New Roman" w:cs="Times New Roman"/>
          <w:i/>
        </w:rPr>
        <w:t>leasant to spend time with her.</w:t>
      </w:r>
      <w:r w:rsidRPr="00BA6D41">
        <w:rPr>
          <w:rFonts w:ascii="Times New Roman" w:hAnsi="Times New Roman" w:cs="Times New Roman"/>
          <w:i/>
        </w:rPr>
        <w:t>(Coachee 1)</w:t>
      </w:r>
    </w:p>
    <w:p w:rsidR="009D18EF" w:rsidRPr="00BA6D41" w:rsidRDefault="009D18EF" w:rsidP="00EA40F3">
      <w:pPr>
        <w:spacing w:after="0" w:line="240" w:lineRule="auto"/>
        <w:rPr>
          <w:rFonts w:ascii="Times New Roman" w:hAnsi="Times New Roman" w:cs="Times New Roman"/>
        </w:rPr>
      </w:pP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Logistics around meeting times, venue and allocated time varied greatly amongst participants, following the initial c</w:t>
      </w:r>
      <w:r w:rsidR="00196251" w:rsidRPr="00BA6D41">
        <w:rPr>
          <w:rFonts w:ascii="Times New Roman" w:hAnsi="Times New Roman" w:cs="Times New Roman"/>
        </w:rPr>
        <w:t>hemistry meeting</w:t>
      </w:r>
      <w:r w:rsidR="000A368F" w:rsidRPr="00BA6D41">
        <w:rPr>
          <w:rFonts w:ascii="Times New Roman" w:hAnsi="Times New Roman" w:cs="Times New Roman"/>
        </w:rPr>
        <w:t xml:space="preserve">. </w:t>
      </w:r>
      <w:r w:rsidRPr="00BA6D41">
        <w:rPr>
          <w:rFonts w:ascii="Times New Roman" w:hAnsi="Times New Roman" w:cs="Times New Roman"/>
        </w:rPr>
        <w:t xml:space="preserve">Participants expressed the need for time to meet and this protected time for meetings was an important enabler but could pose a challenge in practice, </w:t>
      </w:r>
      <w:r w:rsidR="00973314" w:rsidRPr="00BA6D41">
        <w:rPr>
          <w:rFonts w:ascii="Times New Roman" w:hAnsi="Times New Roman" w:cs="Times New Roman"/>
        </w:rPr>
        <w:t xml:space="preserve">especially for clinical staff, </w:t>
      </w:r>
      <w:r w:rsidRPr="00BA6D41">
        <w:rPr>
          <w:rFonts w:ascii="Times New Roman" w:hAnsi="Times New Roman" w:cs="Times New Roman"/>
        </w:rPr>
        <w:t>for example:</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lastRenderedPageBreak/>
        <w:t xml:space="preserve">So I think that is the biggest challenge, being released from your clinical duties to go and have that you time.  Mine, we had to reschedule through both our work commitments, sometimes she would say that’s not a great day because I’ve got to be out of the office all day, can we reschedule, so the protected time is </w:t>
      </w:r>
      <w:r w:rsidR="00791E3C" w:rsidRPr="00BA6D41">
        <w:rPr>
          <w:rFonts w:ascii="Times New Roman" w:hAnsi="Times New Roman" w:cs="Times New Roman"/>
          <w:i/>
        </w:rPr>
        <w:t>probably the biggest challenge.</w:t>
      </w:r>
      <w:r w:rsidRPr="00BA6D41">
        <w:rPr>
          <w:rFonts w:ascii="Times New Roman" w:hAnsi="Times New Roman" w:cs="Times New Roman"/>
          <w:i/>
        </w:rPr>
        <w:t xml:space="preserve"> (Coachee 5)</w:t>
      </w:r>
    </w:p>
    <w:p w:rsidR="009D18EF" w:rsidRPr="00BA6D41" w:rsidRDefault="009D18EF" w:rsidP="00EA40F3">
      <w:pPr>
        <w:spacing w:after="0" w:line="240" w:lineRule="auto"/>
        <w:rPr>
          <w:rFonts w:ascii="Times New Roman" w:hAnsi="Times New Roman" w:cs="Times New Roman"/>
        </w:rPr>
      </w:pPr>
    </w:p>
    <w:p w:rsidR="009D18EF" w:rsidRPr="00BA6D41" w:rsidRDefault="009D18EF" w:rsidP="00EA40F3">
      <w:pPr>
        <w:spacing w:after="0" w:line="240" w:lineRule="auto"/>
        <w:rPr>
          <w:rFonts w:ascii="Times New Roman" w:hAnsi="Times New Roman" w:cs="Times New Roman"/>
          <w:b/>
          <w:bCs/>
          <w:i/>
        </w:rPr>
      </w:pPr>
      <w:bookmarkStart w:id="5" w:name="_Toc426035821"/>
      <w:r w:rsidRPr="00BA6D41">
        <w:rPr>
          <w:rFonts w:ascii="Times New Roman" w:hAnsi="Times New Roman" w:cs="Times New Roman"/>
          <w:b/>
          <w:bCs/>
          <w:i/>
        </w:rPr>
        <w:t>Leadership of the programme</w:t>
      </w:r>
      <w:bookmarkEnd w:id="5"/>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One of the most notable factors discussed by participants was the leadership of the project with many specific references to the C&amp;M programme lead (PL).  Participants shared their opinion on the value of both the C&amp;M programme and programme lead as resources for the organisation, for example:.</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I’m really impressed by the scheme.  In an organisation this size, just to have something like this.  […] here, at this huge institution, one single person has been able to pretty much pull together a programme, that’s really, really impressive, and the take up, the numbers are quite high.  […] I know that there’s constant support and advice being given to coaches that’s available.  So I think it’s a really good scheme and I’m very impressed that we have something like that, it’s quite unusual. (Mentor 7)</w:t>
      </w:r>
    </w:p>
    <w:p w:rsidR="009D18EF" w:rsidRPr="00BA6D41" w:rsidRDefault="00973314" w:rsidP="00EA40F3">
      <w:pPr>
        <w:spacing w:after="0" w:line="240" w:lineRule="auto"/>
        <w:rPr>
          <w:rFonts w:ascii="Times New Roman" w:hAnsi="Times New Roman" w:cs="Times New Roman"/>
          <w:i/>
        </w:rPr>
      </w:pPr>
      <w:r w:rsidRPr="00BA6D41">
        <w:rPr>
          <w:rFonts w:ascii="Times New Roman" w:hAnsi="Times New Roman" w:cs="Times New Roman"/>
        </w:rPr>
        <w:t>Participants made a</w:t>
      </w:r>
      <w:r w:rsidR="009D18EF" w:rsidRPr="00BA6D41">
        <w:rPr>
          <w:rFonts w:ascii="Times New Roman" w:hAnsi="Times New Roman" w:cs="Times New Roman"/>
        </w:rPr>
        <w:t xml:space="preserve"> wide range of comments regarding the role and impact</w:t>
      </w:r>
      <w:r w:rsidRPr="00BA6D41">
        <w:rPr>
          <w:rFonts w:ascii="Times New Roman" w:hAnsi="Times New Roman" w:cs="Times New Roman"/>
        </w:rPr>
        <w:t xml:space="preserve"> of</w:t>
      </w:r>
      <w:r w:rsidR="009D18EF" w:rsidRPr="00BA6D41">
        <w:rPr>
          <w:rFonts w:ascii="Times New Roman" w:hAnsi="Times New Roman" w:cs="Times New Roman"/>
        </w:rPr>
        <w:t xml:space="preserve"> the programme lead</w:t>
      </w:r>
      <w:r w:rsidRPr="00BA6D41">
        <w:rPr>
          <w:rFonts w:ascii="Times New Roman" w:hAnsi="Times New Roman" w:cs="Times New Roman"/>
        </w:rPr>
        <w:t xml:space="preserve">, </w:t>
      </w:r>
      <w:r w:rsidR="009D18EF" w:rsidRPr="00BA6D41">
        <w:rPr>
          <w:rFonts w:ascii="Times New Roman" w:hAnsi="Times New Roman" w:cs="Times New Roman"/>
        </w:rPr>
        <w:t xml:space="preserve"> rang</w:t>
      </w:r>
      <w:r w:rsidRPr="00BA6D41">
        <w:rPr>
          <w:rFonts w:ascii="Times New Roman" w:hAnsi="Times New Roman" w:cs="Times New Roman"/>
        </w:rPr>
        <w:t>ing</w:t>
      </w:r>
      <w:r w:rsidR="009D18EF" w:rsidRPr="00BA6D41">
        <w:rPr>
          <w:rFonts w:ascii="Times New Roman" w:hAnsi="Times New Roman" w:cs="Times New Roman"/>
        </w:rPr>
        <w:t xml:space="preserve"> from practicalities to supervision experiences as well as the programme lead’s understanding and use of her knowledge of each person to enrich individual experiences.  </w:t>
      </w:r>
    </w:p>
    <w:p w:rsidR="00973314" w:rsidRPr="00BA6D41" w:rsidRDefault="00973314" w:rsidP="00EA40F3">
      <w:pPr>
        <w:spacing w:after="0" w:line="240" w:lineRule="auto"/>
        <w:rPr>
          <w:rFonts w:ascii="Times New Roman" w:hAnsi="Times New Roman" w:cs="Times New Roman"/>
          <w:lang w:val="en-US"/>
        </w:rPr>
      </w:pPr>
    </w:p>
    <w:p w:rsidR="009D18EF" w:rsidRPr="00BA6D41" w:rsidRDefault="009D18EF" w:rsidP="00EA40F3">
      <w:pPr>
        <w:spacing w:after="0" w:line="240" w:lineRule="auto"/>
        <w:rPr>
          <w:rFonts w:ascii="Times New Roman" w:hAnsi="Times New Roman" w:cs="Times New Roman"/>
          <w:lang w:val="en-US"/>
        </w:rPr>
      </w:pPr>
      <w:r w:rsidRPr="00BA6D41">
        <w:rPr>
          <w:rFonts w:ascii="Times New Roman" w:hAnsi="Times New Roman" w:cs="Times New Roman"/>
          <w:lang w:val="en-US"/>
        </w:rPr>
        <w:t xml:space="preserve">In summary, this theme ‘Facilitating and constraining factors’ highlighted the positive experiences listed by participants and the factors that enabled them to undertake the C&amp;M programme such as clear aims and objectives, training, protected time, and the leadership of the programme. The main constraint identified was finding and protecting time. </w:t>
      </w:r>
    </w:p>
    <w:p w:rsidR="00604C83" w:rsidRPr="00BA6D41" w:rsidRDefault="00604C83" w:rsidP="00EA40F3">
      <w:pPr>
        <w:spacing w:after="0" w:line="240" w:lineRule="auto"/>
        <w:rPr>
          <w:rFonts w:ascii="Times New Roman" w:hAnsi="Times New Roman" w:cs="Times New Roman"/>
          <w:b/>
          <w:bCs/>
        </w:rPr>
      </w:pPr>
      <w:bookmarkStart w:id="6" w:name="_Toc426035823"/>
    </w:p>
    <w:p w:rsidR="009D18EF" w:rsidRPr="00BA6D41" w:rsidRDefault="009D18EF" w:rsidP="00EA40F3">
      <w:pPr>
        <w:spacing w:after="0" w:line="240" w:lineRule="auto"/>
        <w:rPr>
          <w:rFonts w:ascii="Times New Roman" w:hAnsi="Times New Roman" w:cs="Times New Roman"/>
          <w:b/>
          <w:bCs/>
        </w:rPr>
      </w:pPr>
      <w:r w:rsidRPr="00BA6D41">
        <w:rPr>
          <w:rFonts w:ascii="Times New Roman" w:hAnsi="Times New Roman" w:cs="Times New Roman"/>
          <w:b/>
          <w:bCs/>
        </w:rPr>
        <w:t>Theme 2:</w:t>
      </w:r>
      <w:r w:rsidRPr="00BA6D41">
        <w:rPr>
          <w:rFonts w:ascii="Times New Roman" w:hAnsi="Times New Roman" w:cs="Times New Roman"/>
          <w:b/>
          <w:bCs/>
        </w:rPr>
        <w:tab/>
        <w:t>Developing people: benefits to the individual, organisation and service delivery</w:t>
      </w:r>
      <w:bookmarkEnd w:id="6"/>
    </w:p>
    <w:p w:rsidR="00791E3C" w:rsidRPr="00BA6D41" w:rsidRDefault="00791E3C" w:rsidP="00EA40F3">
      <w:pPr>
        <w:spacing w:after="0" w:line="240" w:lineRule="auto"/>
        <w:rPr>
          <w:rFonts w:ascii="Times New Roman" w:hAnsi="Times New Roman" w:cs="Times New Roman"/>
        </w:rPr>
      </w:pPr>
    </w:p>
    <w:p w:rsidR="008F62E4"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This theme reports on the relationship between the organisation, the C&amp;M programme and the staff who participated. The findings revealed how the organisation (NHS Trust) influenced the programme and, in turn, how the scheme was </w:t>
      </w:r>
      <w:r w:rsidR="00973314" w:rsidRPr="00BA6D41">
        <w:rPr>
          <w:rFonts w:ascii="Times New Roman" w:hAnsi="Times New Roman" w:cs="Times New Roman"/>
        </w:rPr>
        <w:t>considered</w:t>
      </w:r>
      <w:r w:rsidRPr="00BA6D41">
        <w:rPr>
          <w:rFonts w:ascii="Times New Roman" w:hAnsi="Times New Roman" w:cs="Times New Roman"/>
        </w:rPr>
        <w:t xml:space="preserve"> to benefit the organisation through posi</w:t>
      </w:r>
      <w:r w:rsidR="00973314" w:rsidRPr="00BA6D41">
        <w:rPr>
          <w:rFonts w:ascii="Times New Roman" w:hAnsi="Times New Roman" w:cs="Times New Roman"/>
        </w:rPr>
        <w:t>tive effects on staff, which were</w:t>
      </w:r>
      <w:r w:rsidRPr="00BA6D41">
        <w:rPr>
          <w:rFonts w:ascii="Times New Roman" w:hAnsi="Times New Roman" w:cs="Times New Roman"/>
        </w:rPr>
        <w:t xml:space="preserve"> perceived to improve effectiveness and retention. </w:t>
      </w:r>
      <w:bookmarkStart w:id="7" w:name="_Toc426035824"/>
      <w:r w:rsidR="00E0208B" w:rsidRPr="00BA6D41">
        <w:rPr>
          <w:rFonts w:ascii="Times New Roman" w:hAnsi="Times New Roman" w:cs="Times New Roman"/>
        </w:rPr>
        <w:t xml:space="preserve">The sub-themes are: Valuing and growing staff; </w:t>
      </w:r>
      <w:r w:rsidR="00E0208B" w:rsidRPr="00BA6D41">
        <w:rPr>
          <w:rFonts w:ascii="Times New Roman" w:hAnsi="Times New Roman" w:cs="Times New Roman"/>
          <w:bCs/>
        </w:rPr>
        <w:t>Retaining staff and career development; Supporting personal development; Effectiveness at work; Organisational culture change</w:t>
      </w:r>
    </w:p>
    <w:p w:rsidR="00217976" w:rsidRPr="00BA6D41" w:rsidRDefault="00217976" w:rsidP="00EA40F3">
      <w:pPr>
        <w:spacing w:after="0" w:line="240" w:lineRule="auto"/>
        <w:rPr>
          <w:rFonts w:ascii="Times New Roman" w:hAnsi="Times New Roman" w:cs="Times New Roman"/>
          <w:b/>
          <w:bCs/>
        </w:rPr>
      </w:pPr>
    </w:p>
    <w:p w:rsidR="009D18EF" w:rsidRPr="00BA6D41" w:rsidRDefault="009D18EF" w:rsidP="00EA40F3">
      <w:pPr>
        <w:spacing w:after="0" w:line="240" w:lineRule="auto"/>
        <w:rPr>
          <w:rFonts w:ascii="Times New Roman" w:hAnsi="Times New Roman" w:cs="Times New Roman"/>
          <w:b/>
          <w:bCs/>
          <w:i/>
        </w:rPr>
      </w:pPr>
      <w:r w:rsidRPr="00BA6D41">
        <w:rPr>
          <w:rFonts w:ascii="Times New Roman" w:hAnsi="Times New Roman" w:cs="Times New Roman"/>
          <w:b/>
          <w:bCs/>
          <w:i/>
        </w:rPr>
        <w:t>Valuing and growing staff</w:t>
      </w:r>
      <w:bookmarkEnd w:id="7"/>
    </w:p>
    <w:p w:rsidR="009D18EF" w:rsidRPr="00BA6D41" w:rsidRDefault="009D18EF" w:rsidP="00EA40F3">
      <w:pPr>
        <w:spacing w:after="0" w:line="240" w:lineRule="auto"/>
        <w:rPr>
          <w:rFonts w:ascii="Times New Roman" w:hAnsi="Times New Roman" w:cs="Times New Roman"/>
          <w:i/>
        </w:rPr>
      </w:pPr>
      <w:r w:rsidRPr="00BA6D41">
        <w:rPr>
          <w:rFonts w:ascii="Times New Roman" w:hAnsi="Times New Roman" w:cs="Times New Roman"/>
        </w:rPr>
        <w:t xml:space="preserve">Participants commented that the commitment of the Trust to the C&amp;M programme indicated that they valued their staff, for example: </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I think it’s absolutely brilliant because I don’t know many trusts who are supporting their staff in the same way that we are, and this is coming through the trust, it’s a trust initiative, managers are signing up to thi</w:t>
      </w:r>
      <w:r w:rsidR="00791E3C" w:rsidRPr="00BA6D41">
        <w:rPr>
          <w:rFonts w:ascii="Times New Roman" w:hAnsi="Times New Roman" w:cs="Times New Roman"/>
          <w:i/>
        </w:rPr>
        <w:t>s, staff are signing up to this</w:t>
      </w:r>
      <w:r w:rsidRPr="00BA6D41">
        <w:rPr>
          <w:rFonts w:ascii="Times New Roman" w:hAnsi="Times New Roman" w:cs="Times New Roman"/>
          <w:i/>
        </w:rPr>
        <w:t>. (Coach 8)</w:t>
      </w:r>
    </w:p>
    <w:p w:rsidR="009D18EF" w:rsidRPr="00BA6D41" w:rsidRDefault="009D18EF" w:rsidP="00791E3C">
      <w:pPr>
        <w:spacing w:after="0" w:line="240" w:lineRule="auto"/>
        <w:ind w:firstLine="720"/>
        <w:rPr>
          <w:rFonts w:ascii="Times New Roman" w:hAnsi="Times New Roman" w:cs="Times New Roman"/>
          <w:i/>
        </w:rPr>
      </w:pPr>
      <w:r w:rsidRPr="00BA6D41">
        <w:rPr>
          <w:rFonts w:ascii="Times New Roman" w:hAnsi="Times New Roman" w:cs="Times New Roman"/>
          <w:i/>
        </w:rPr>
        <w:t xml:space="preserve">Just feeling that there is a resource there for them </w:t>
      </w:r>
      <w:r w:rsidR="00791E3C" w:rsidRPr="00BA6D41">
        <w:rPr>
          <w:rFonts w:ascii="Times New Roman" w:hAnsi="Times New Roman" w:cs="Times New Roman"/>
          <w:i/>
        </w:rPr>
        <w:t>to tap into to feel supported.</w:t>
      </w:r>
      <w:r w:rsidRPr="00BA6D41">
        <w:rPr>
          <w:rFonts w:ascii="Times New Roman" w:hAnsi="Times New Roman" w:cs="Times New Roman"/>
          <w:i/>
        </w:rPr>
        <w:t xml:space="preserve"> (Coach 7)</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One mentee perceived that the Trust had set up the C&amp;M programme because of the positive impact it would have on staff, which would in turn benefit service delivery:</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 xml:space="preserve">They want to help the employees for their career development, so they can increase their self-confidence, be better at what they do, confident at what they do and also be a happier employee at the workplace so they can ultimately improve </w:t>
      </w:r>
      <w:r w:rsidR="00791E3C" w:rsidRPr="00BA6D41">
        <w:rPr>
          <w:rFonts w:ascii="Times New Roman" w:hAnsi="Times New Roman" w:cs="Times New Roman"/>
          <w:i/>
        </w:rPr>
        <w:t>the employee’s job performance.</w:t>
      </w:r>
      <w:r w:rsidRPr="00BA6D41">
        <w:rPr>
          <w:rFonts w:ascii="Times New Roman" w:hAnsi="Times New Roman" w:cs="Times New Roman"/>
          <w:i/>
        </w:rPr>
        <w:t xml:space="preserve"> (Mentee 6)</w:t>
      </w:r>
    </w:p>
    <w:p w:rsidR="009D18EF" w:rsidRPr="00BA6D41" w:rsidRDefault="009D18EF" w:rsidP="00EA40F3">
      <w:pPr>
        <w:spacing w:after="0" w:line="240" w:lineRule="auto"/>
        <w:rPr>
          <w:rFonts w:ascii="Times New Roman" w:hAnsi="Times New Roman" w:cs="Times New Roman"/>
        </w:rPr>
      </w:pPr>
    </w:p>
    <w:p w:rsidR="009D18EF" w:rsidRPr="00BA6D41" w:rsidRDefault="009D18EF" w:rsidP="00EA40F3">
      <w:pPr>
        <w:spacing w:after="0" w:line="240" w:lineRule="auto"/>
        <w:rPr>
          <w:rFonts w:ascii="Times New Roman" w:hAnsi="Times New Roman" w:cs="Times New Roman"/>
          <w:b/>
          <w:bCs/>
        </w:rPr>
      </w:pPr>
      <w:bookmarkStart w:id="8" w:name="_Toc426035825"/>
      <w:r w:rsidRPr="00BA6D41">
        <w:rPr>
          <w:rFonts w:ascii="Times New Roman" w:hAnsi="Times New Roman" w:cs="Times New Roman"/>
          <w:b/>
          <w:bCs/>
          <w:i/>
        </w:rPr>
        <w:t>Retaining staff and career development</w:t>
      </w:r>
      <w:bookmarkEnd w:id="8"/>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Several staff expressed the view that the C&amp;M programme could support retention and career development:</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I think if you are a manager and you want your staff to progress or you actually think you believe that this person can benefit from the mentoring scheme because it’s to do with th</w:t>
      </w:r>
      <w:r w:rsidR="00791E3C" w:rsidRPr="00BA6D41">
        <w:rPr>
          <w:rFonts w:ascii="Times New Roman" w:hAnsi="Times New Roman" w:cs="Times New Roman"/>
          <w:i/>
        </w:rPr>
        <w:t xml:space="preserve">eir career progression. </w:t>
      </w:r>
      <w:r w:rsidR="00D70065" w:rsidRPr="00BA6D41">
        <w:rPr>
          <w:rFonts w:ascii="Times New Roman" w:hAnsi="Times New Roman" w:cs="Times New Roman"/>
          <w:i/>
        </w:rPr>
        <w:t>(Manager</w:t>
      </w:r>
      <w:r w:rsidRPr="00BA6D41">
        <w:rPr>
          <w:rFonts w:ascii="Times New Roman" w:hAnsi="Times New Roman" w:cs="Times New Roman"/>
          <w:i/>
        </w:rPr>
        <w:t xml:space="preserve"> 1)</w:t>
      </w:r>
    </w:p>
    <w:p w:rsidR="009D18EF" w:rsidRPr="00BA6D41" w:rsidRDefault="009D18EF" w:rsidP="00EA40F3">
      <w:pPr>
        <w:spacing w:after="0" w:line="240" w:lineRule="auto"/>
        <w:rPr>
          <w:rFonts w:ascii="Times New Roman" w:hAnsi="Times New Roman" w:cs="Times New Roman"/>
          <w:b/>
          <w:i/>
        </w:rPr>
      </w:pPr>
      <w:r w:rsidRPr="00BA6D41">
        <w:rPr>
          <w:rFonts w:ascii="Times New Roman" w:hAnsi="Times New Roman" w:cs="Times New Roman"/>
        </w:rPr>
        <w:t>The programme enabled staff to progress within the organisation, rather than feeling they had to leave in order to develop their career, for example:</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lastRenderedPageBreak/>
        <w:t>I think it’s a really good tool to help and support people to progress within the trust as well because I guess before I had the opportunities that I have now, I always had the mentality of I need to come out of the trust to go and do something, to go up the ladder, as opposed to try and stay within the trust and have other experiences to progress within my career, and that’</w:t>
      </w:r>
      <w:r w:rsidR="00791E3C" w:rsidRPr="00BA6D41">
        <w:rPr>
          <w:rFonts w:ascii="Times New Roman" w:hAnsi="Times New Roman" w:cs="Times New Roman"/>
          <w:i/>
        </w:rPr>
        <w:t>s what it helped me to achieve.</w:t>
      </w:r>
      <w:r w:rsidRPr="00BA6D41">
        <w:rPr>
          <w:rFonts w:ascii="Times New Roman" w:hAnsi="Times New Roman" w:cs="Times New Roman"/>
          <w:i/>
        </w:rPr>
        <w:t xml:space="preserve"> (Mentor 2)</w:t>
      </w:r>
    </w:p>
    <w:p w:rsidR="008F62E4" w:rsidRPr="00BA6D41" w:rsidRDefault="008F62E4" w:rsidP="00EA40F3">
      <w:pPr>
        <w:spacing w:after="0" w:line="240" w:lineRule="auto"/>
        <w:rPr>
          <w:rFonts w:ascii="Times New Roman" w:hAnsi="Times New Roman" w:cs="Times New Roman"/>
        </w:rPr>
      </w:pPr>
    </w:p>
    <w:p w:rsidR="009D18EF" w:rsidRPr="00BA6D41" w:rsidRDefault="009D18EF" w:rsidP="00EA40F3">
      <w:pPr>
        <w:spacing w:after="0" w:line="240" w:lineRule="auto"/>
        <w:rPr>
          <w:rFonts w:ascii="Times New Roman" w:hAnsi="Times New Roman" w:cs="Times New Roman"/>
          <w:b/>
          <w:bCs/>
          <w:i/>
        </w:rPr>
      </w:pPr>
      <w:bookmarkStart w:id="9" w:name="_Toc426035826"/>
      <w:r w:rsidRPr="00BA6D41">
        <w:rPr>
          <w:rFonts w:ascii="Times New Roman" w:hAnsi="Times New Roman" w:cs="Times New Roman"/>
          <w:b/>
          <w:bCs/>
          <w:i/>
        </w:rPr>
        <w:t>Supporting personal development</w:t>
      </w:r>
      <w:bookmarkEnd w:id="9"/>
      <w:r w:rsidRPr="00BA6D41">
        <w:rPr>
          <w:rFonts w:ascii="Times New Roman" w:hAnsi="Times New Roman" w:cs="Times New Roman"/>
          <w:b/>
          <w:bCs/>
          <w:i/>
        </w:rPr>
        <w:t xml:space="preserve"> </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Mentees and coachees discussed how they had improved their communication skills, in relation to: active listening, communication style and the ability to present information to a wider audience. Developing good communication skills was linked to increased confidence, team working, managing day to day situations and patient care. </w:t>
      </w:r>
      <w:r w:rsidR="00AE72AB" w:rsidRPr="00BA6D41">
        <w:rPr>
          <w:rFonts w:ascii="Times New Roman" w:hAnsi="Times New Roman" w:cs="Times New Roman"/>
        </w:rPr>
        <w:t xml:space="preserve"> </w:t>
      </w:r>
      <w:r w:rsidRPr="00BA6D41">
        <w:rPr>
          <w:rFonts w:ascii="Times New Roman" w:hAnsi="Times New Roman" w:cs="Times New Roman"/>
        </w:rPr>
        <w:t xml:space="preserve">Some coaches and mentors highlighted how they had used active listening within their roles and further developed their own skills: </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I do a lot more talking than listening in my job, but I am aware I need to listen more [..] With the two mentees I’m much more conscious of my need to just listen so I’</w:t>
      </w:r>
      <w:r w:rsidR="00791E3C" w:rsidRPr="00BA6D41">
        <w:rPr>
          <w:rFonts w:ascii="Times New Roman" w:hAnsi="Times New Roman" w:cs="Times New Roman"/>
          <w:i/>
        </w:rPr>
        <w:t>ve really benefitted from that.</w:t>
      </w:r>
      <w:r w:rsidRPr="00BA6D41">
        <w:rPr>
          <w:rFonts w:ascii="Times New Roman" w:hAnsi="Times New Roman" w:cs="Times New Roman"/>
          <w:i/>
        </w:rPr>
        <w:t xml:space="preserve"> (Mentor 7)</w:t>
      </w:r>
    </w:p>
    <w:p w:rsidR="009D18EF" w:rsidRPr="00BA6D41" w:rsidRDefault="00BA66C9" w:rsidP="00EA40F3">
      <w:pPr>
        <w:spacing w:after="0" w:line="240" w:lineRule="auto"/>
        <w:rPr>
          <w:rFonts w:ascii="Times New Roman" w:hAnsi="Times New Roman" w:cs="Times New Roman"/>
        </w:rPr>
      </w:pPr>
      <w:r w:rsidRPr="00BA6D41">
        <w:rPr>
          <w:rFonts w:ascii="Times New Roman" w:hAnsi="Times New Roman" w:cs="Times New Roman"/>
        </w:rPr>
        <w:t>The</w:t>
      </w:r>
      <w:r w:rsidR="009D18EF" w:rsidRPr="00BA6D41">
        <w:rPr>
          <w:rFonts w:ascii="Times New Roman" w:hAnsi="Times New Roman" w:cs="Times New Roman"/>
        </w:rPr>
        <w:t xml:space="preserve"> renewed confidence led to staff feeling better able to fulfil their roles with a positive effect on service delivery:</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I think it affects the service in the way it just makes me a very happy person, and after my meeting I just feel I’m more confident, I’ve learnt more, I can do things better and I do believe that happy and motivated people do a better job, so overall that affects</w:t>
      </w:r>
      <w:r w:rsidR="00791E3C" w:rsidRPr="00BA6D41">
        <w:rPr>
          <w:rFonts w:ascii="Times New Roman" w:hAnsi="Times New Roman" w:cs="Times New Roman"/>
          <w:i/>
        </w:rPr>
        <w:t xml:space="preserve"> the service in a positive way.</w:t>
      </w:r>
      <w:r w:rsidRPr="00BA6D41">
        <w:rPr>
          <w:rFonts w:ascii="Times New Roman" w:hAnsi="Times New Roman" w:cs="Times New Roman"/>
          <w:i/>
        </w:rPr>
        <w:t xml:space="preserve"> (Mentee 7)</w:t>
      </w:r>
    </w:p>
    <w:p w:rsidR="00F86DC8" w:rsidRPr="00BA6D41" w:rsidRDefault="00F86DC8" w:rsidP="00EA40F3">
      <w:pPr>
        <w:spacing w:after="0" w:line="240" w:lineRule="auto"/>
        <w:rPr>
          <w:rFonts w:ascii="Times New Roman" w:hAnsi="Times New Roman" w:cs="Times New Roman"/>
          <w:i/>
        </w:rPr>
      </w:pP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Manager participants were able to distinguish how the C&amp;M programme benefitted staff in different ways, depending on what areas they needed to develop in, but with a key aspect being to develop self-awareness: </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 xml:space="preserve">So for one member of staff they had certain concerns, traits in their personality, [now] they’re more relaxed, they feel more confident, they’re able to approach situations not in a defensive way, but in a much softer approach, so I think they’ve become more self-aware of how they were coming across and that has really helped them.  The other person I think has learnt, they’re very laid back, and they’ve realised you can’t just be laid back in that sort of role and let things go, so they’re realising they have to </w:t>
      </w:r>
      <w:r w:rsidR="00791E3C" w:rsidRPr="00BA6D41">
        <w:rPr>
          <w:rFonts w:ascii="Times New Roman" w:hAnsi="Times New Roman" w:cs="Times New Roman"/>
          <w:i/>
        </w:rPr>
        <w:t>adapt their behaviours at work.</w:t>
      </w:r>
      <w:r w:rsidRPr="00BA6D41">
        <w:rPr>
          <w:rFonts w:ascii="Times New Roman" w:hAnsi="Times New Roman" w:cs="Times New Roman"/>
          <w:i/>
        </w:rPr>
        <w:t xml:space="preserve"> (Manager 1)</w:t>
      </w:r>
    </w:p>
    <w:p w:rsidR="009D18EF" w:rsidRPr="00BA6D41" w:rsidRDefault="009D18EF" w:rsidP="00EA40F3">
      <w:pPr>
        <w:spacing w:after="0" w:line="240" w:lineRule="auto"/>
        <w:rPr>
          <w:rFonts w:ascii="Times New Roman" w:hAnsi="Times New Roman" w:cs="Times New Roman"/>
          <w:b/>
        </w:rPr>
      </w:pPr>
    </w:p>
    <w:p w:rsidR="009D18EF" w:rsidRPr="00BA6D41" w:rsidRDefault="009D18EF" w:rsidP="00EA40F3">
      <w:pPr>
        <w:spacing w:after="0" w:line="240" w:lineRule="auto"/>
        <w:rPr>
          <w:rFonts w:ascii="Times New Roman" w:hAnsi="Times New Roman" w:cs="Times New Roman"/>
          <w:b/>
          <w:bCs/>
          <w:i/>
        </w:rPr>
      </w:pPr>
      <w:bookmarkStart w:id="10" w:name="_Toc426035827"/>
      <w:r w:rsidRPr="00BA6D41">
        <w:rPr>
          <w:rFonts w:ascii="Times New Roman" w:hAnsi="Times New Roman" w:cs="Times New Roman"/>
          <w:b/>
          <w:bCs/>
          <w:i/>
        </w:rPr>
        <w:t>Effectiveness at work</w:t>
      </w:r>
      <w:bookmarkEnd w:id="10"/>
      <w:r w:rsidRPr="00BA6D41">
        <w:rPr>
          <w:rFonts w:ascii="Times New Roman" w:hAnsi="Times New Roman" w:cs="Times New Roman"/>
          <w:b/>
          <w:bCs/>
          <w:i/>
        </w:rPr>
        <w:t xml:space="preserve"> </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A number of mentees and coachees discussed changes in the organisation and the benefits of having someone outside of the team to bring an independent perspective. There were many examples of how the C&amp;M programme supported staff to deal with difficult and challenging situations, for example, one mentee said:  </w:t>
      </w:r>
    </w:p>
    <w:p w:rsidR="009D18EF" w:rsidRPr="00BA6D41" w:rsidRDefault="009D18EF" w:rsidP="00791E3C">
      <w:pPr>
        <w:spacing w:after="0" w:line="240" w:lineRule="auto"/>
        <w:ind w:left="720"/>
        <w:rPr>
          <w:rFonts w:ascii="Times New Roman" w:hAnsi="Times New Roman" w:cs="Times New Roman"/>
          <w:i/>
        </w:rPr>
      </w:pPr>
      <w:r w:rsidRPr="00BA6D41">
        <w:rPr>
          <w:rFonts w:ascii="Times New Roman" w:hAnsi="Times New Roman" w:cs="Times New Roman"/>
          <w:i/>
        </w:rPr>
        <w:t>I feel more in control of what is happening, I feel more in control of my own job role at work.  Irritating work relationships have become far less important to me than they were at the start.  Yes, I’m just more focused on actually providing a better service in terms of what I’m doing at work. (Mentee 3)</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In turn, a mentor described the value in supporting staff with difficult work situations:</w:t>
      </w:r>
    </w:p>
    <w:p w:rsidR="009D18EF" w:rsidRPr="00BA6D41" w:rsidRDefault="009D18EF" w:rsidP="00791E3C">
      <w:pPr>
        <w:spacing w:after="0" w:line="240" w:lineRule="auto"/>
        <w:ind w:left="720"/>
        <w:rPr>
          <w:rFonts w:ascii="Times New Roman" w:hAnsi="Times New Roman" w:cs="Times New Roman"/>
        </w:rPr>
      </w:pPr>
      <w:r w:rsidRPr="00BA6D41">
        <w:rPr>
          <w:rFonts w:ascii="Times New Roman" w:hAnsi="Times New Roman" w:cs="Times New Roman"/>
          <w:i/>
        </w:rPr>
        <w:t>If you can help them with getting through the tough times that they’re having, that’s not necessarily going to motivate them, but it will help them get through their challenges without going throug</w:t>
      </w:r>
      <w:r w:rsidR="00791E3C" w:rsidRPr="00BA6D41">
        <w:rPr>
          <w:rFonts w:ascii="Times New Roman" w:hAnsi="Times New Roman" w:cs="Times New Roman"/>
          <w:i/>
        </w:rPr>
        <w:t>h the management lines</w:t>
      </w:r>
      <w:r w:rsidRPr="00BA6D41">
        <w:rPr>
          <w:rFonts w:ascii="Times New Roman" w:hAnsi="Times New Roman" w:cs="Times New Roman"/>
          <w:i/>
        </w:rPr>
        <w:t>. (Mentor 5)</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Similarly, a manager described how coaching could be used to explore specific incidents: </w:t>
      </w:r>
    </w:p>
    <w:p w:rsidR="009D18EF" w:rsidRPr="00BA6D41" w:rsidRDefault="009D18EF" w:rsidP="00E83210">
      <w:pPr>
        <w:spacing w:after="0" w:line="240" w:lineRule="auto"/>
        <w:ind w:left="720"/>
        <w:rPr>
          <w:rFonts w:ascii="Times New Roman" w:hAnsi="Times New Roman" w:cs="Times New Roman"/>
          <w:i/>
        </w:rPr>
      </w:pPr>
      <w:r w:rsidRPr="00BA6D41">
        <w:rPr>
          <w:rFonts w:ascii="Times New Roman" w:hAnsi="Times New Roman" w:cs="Times New Roman"/>
          <w:i/>
        </w:rPr>
        <w:t xml:space="preserve">Coaching has helped because they [staff] would take an incident that had happened and then discussed with their coach about that incident and how maybe </w:t>
      </w:r>
      <w:r w:rsidR="00E83210" w:rsidRPr="00BA6D41">
        <w:rPr>
          <w:rFonts w:ascii="Times New Roman" w:hAnsi="Times New Roman" w:cs="Times New Roman"/>
          <w:i/>
        </w:rPr>
        <w:t>they should have dealt with it.</w:t>
      </w:r>
      <w:r w:rsidRPr="00BA6D41">
        <w:rPr>
          <w:rFonts w:ascii="Times New Roman" w:hAnsi="Times New Roman" w:cs="Times New Roman"/>
          <w:i/>
        </w:rPr>
        <w:t xml:space="preserve"> (Manager 1)</w:t>
      </w:r>
    </w:p>
    <w:p w:rsidR="00E83210" w:rsidRPr="00BA6D41" w:rsidRDefault="00E83210" w:rsidP="00EA40F3">
      <w:pPr>
        <w:spacing w:after="0" w:line="240" w:lineRule="auto"/>
        <w:rPr>
          <w:rFonts w:ascii="Times New Roman" w:hAnsi="Times New Roman" w:cs="Times New Roman"/>
        </w:rPr>
      </w:pP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Participants were able to share experiences of dealing with challenges and how they perceived the C&amp;M programme enabled them to develop the resilience to manage these situations, for example:</w:t>
      </w:r>
    </w:p>
    <w:p w:rsidR="009D18EF" w:rsidRPr="00BA6D41" w:rsidRDefault="009D18EF" w:rsidP="00E83210">
      <w:pPr>
        <w:spacing w:after="0" w:line="240" w:lineRule="auto"/>
        <w:ind w:left="720"/>
        <w:rPr>
          <w:rFonts w:ascii="Times New Roman" w:hAnsi="Times New Roman" w:cs="Times New Roman"/>
          <w:i/>
        </w:rPr>
      </w:pPr>
      <w:r w:rsidRPr="00BA6D41">
        <w:rPr>
          <w:rFonts w:ascii="Times New Roman" w:hAnsi="Times New Roman" w:cs="Times New Roman"/>
          <w:i/>
        </w:rPr>
        <w:t>I think it gave me some resilience, a little bit, but also kind of identity.  So it gave me some tim</w:t>
      </w:r>
      <w:r w:rsidR="00E83210" w:rsidRPr="00BA6D41">
        <w:rPr>
          <w:rFonts w:ascii="Times New Roman" w:hAnsi="Times New Roman" w:cs="Times New Roman"/>
          <w:i/>
        </w:rPr>
        <w:t>e and that was time to reflect.</w:t>
      </w:r>
      <w:r w:rsidRPr="00BA6D41">
        <w:rPr>
          <w:rFonts w:ascii="Times New Roman" w:hAnsi="Times New Roman" w:cs="Times New Roman"/>
          <w:i/>
        </w:rPr>
        <w:t xml:space="preserve"> (Coachee 7)</w:t>
      </w:r>
    </w:p>
    <w:p w:rsidR="009D18EF" w:rsidRPr="00BA6D41" w:rsidRDefault="009D18EF" w:rsidP="00E83210">
      <w:pPr>
        <w:spacing w:after="0" w:line="240" w:lineRule="auto"/>
        <w:ind w:left="720"/>
        <w:rPr>
          <w:rFonts w:ascii="Times New Roman" w:hAnsi="Times New Roman" w:cs="Times New Roman"/>
          <w:i/>
        </w:rPr>
      </w:pPr>
      <w:r w:rsidRPr="00BA6D41">
        <w:rPr>
          <w:rFonts w:ascii="Times New Roman" w:hAnsi="Times New Roman" w:cs="Times New Roman"/>
          <w:i/>
        </w:rPr>
        <w:lastRenderedPageBreak/>
        <w:t>It’s nice to step out and then be able to be completely open and honest with another person. And then that person being a coach or a mentor can actually help you identify where the stumbling blocks are and help you work through your dilemmas and challenges. And I think that’s the value of coaching a</w:t>
      </w:r>
      <w:r w:rsidR="00E83210" w:rsidRPr="00BA6D41">
        <w:rPr>
          <w:rFonts w:ascii="Times New Roman" w:hAnsi="Times New Roman" w:cs="Times New Roman"/>
          <w:i/>
        </w:rPr>
        <w:t>nd mentoring within this trust.</w:t>
      </w:r>
      <w:r w:rsidRPr="00BA6D41">
        <w:rPr>
          <w:rFonts w:ascii="Times New Roman" w:hAnsi="Times New Roman" w:cs="Times New Roman"/>
          <w:i/>
        </w:rPr>
        <w:t xml:space="preserve"> (Manager 2)</w:t>
      </w:r>
    </w:p>
    <w:p w:rsidR="009D18EF" w:rsidRPr="00BA6D41" w:rsidRDefault="009D18EF" w:rsidP="00EA40F3">
      <w:pPr>
        <w:spacing w:after="0" w:line="240" w:lineRule="auto"/>
        <w:rPr>
          <w:rFonts w:ascii="Times New Roman" w:hAnsi="Times New Roman" w:cs="Times New Roman"/>
          <w:i/>
        </w:rPr>
      </w:pPr>
    </w:p>
    <w:p w:rsidR="009D18EF" w:rsidRPr="00BA6D41" w:rsidRDefault="00D70065" w:rsidP="00EA40F3">
      <w:pPr>
        <w:spacing w:after="0" w:line="240" w:lineRule="auto"/>
        <w:rPr>
          <w:rFonts w:ascii="Times New Roman" w:hAnsi="Times New Roman" w:cs="Times New Roman"/>
        </w:rPr>
      </w:pPr>
      <w:r w:rsidRPr="00BA6D41">
        <w:rPr>
          <w:rFonts w:ascii="Times New Roman" w:hAnsi="Times New Roman" w:cs="Times New Roman"/>
        </w:rPr>
        <w:t>S</w:t>
      </w:r>
      <w:r w:rsidR="009D18EF" w:rsidRPr="00BA6D41">
        <w:rPr>
          <w:rFonts w:ascii="Times New Roman" w:hAnsi="Times New Roman" w:cs="Times New Roman"/>
        </w:rPr>
        <w:t>taff explained how the C&amp;M programme had increased their ability to work with colleagues, thus improving their effectiveness within the team:</w:t>
      </w:r>
    </w:p>
    <w:p w:rsidR="009D18EF" w:rsidRPr="00BA6D41" w:rsidRDefault="009D18EF" w:rsidP="00E83210">
      <w:pPr>
        <w:spacing w:after="0" w:line="240" w:lineRule="auto"/>
        <w:ind w:left="720"/>
        <w:rPr>
          <w:rFonts w:ascii="Times New Roman" w:hAnsi="Times New Roman" w:cs="Times New Roman"/>
          <w:i/>
        </w:rPr>
      </w:pPr>
      <w:r w:rsidRPr="00BA6D41">
        <w:rPr>
          <w:rFonts w:ascii="Times New Roman" w:hAnsi="Times New Roman" w:cs="Times New Roman"/>
          <w:i/>
        </w:rPr>
        <w:t>It helps you identify your personality and the people you work with, and from that you can balance out, where your weaknesses are</w:t>
      </w:r>
      <w:r w:rsidR="00FE76DB" w:rsidRPr="00BA6D41">
        <w:rPr>
          <w:rFonts w:ascii="Times New Roman" w:hAnsi="Times New Roman" w:cs="Times New Roman"/>
          <w:i/>
        </w:rPr>
        <w:t>. P</w:t>
      </w:r>
      <w:r w:rsidRPr="00BA6D41">
        <w:rPr>
          <w:rFonts w:ascii="Times New Roman" w:hAnsi="Times New Roman" w:cs="Times New Roman"/>
          <w:i/>
        </w:rPr>
        <w:t>robably their strengths cover up your weaknesses and you can see where their weaknesses are and you can also, because it’s team work, you can also balance it out so that you get the work done more professionally, more efficiently rather. […] it identified what kind of person I am, h</w:t>
      </w:r>
      <w:r w:rsidR="00E83210" w:rsidRPr="00BA6D41">
        <w:rPr>
          <w:rFonts w:ascii="Times New Roman" w:hAnsi="Times New Roman" w:cs="Times New Roman"/>
          <w:i/>
        </w:rPr>
        <w:t>ow I can benefit the team more.</w:t>
      </w:r>
      <w:r w:rsidRPr="00BA6D41">
        <w:rPr>
          <w:rFonts w:ascii="Times New Roman" w:hAnsi="Times New Roman" w:cs="Times New Roman"/>
          <w:i/>
        </w:rPr>
        <w:t xml:space="preserve"> (Mentee 2)</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A manager of staff who had accessed the C&amp;M programme commented favourably about the positive impact on the whole of the team, and subseq</w:t>
      </w:r>
      <w:r w:rsidR="00FE76DB" w:rsidRPr="00BA6D41">
        <w:rPr>
          <w:rFonts w:ascii="Times New Roman" w:hAnsi="Times New Roman" w:cs="Times New Roman"/>
        </w:rPr>
        <w:t>uently, on the service delivery</w:t>
      </w:r>
      <w:r w:rsidRPr="00BA6D41">
        <w:rPr>
          <w:rFonts w:ascii="Times New Roman" w:hAnsi="Times New Roman" w:cs="Times New Roman"/>
        </w:rPr>
        <w:t xml:space="preserve">: </w:t>
      </w:r>
    </w:p>
    <w:p w:rsidR="009D18EF" w:rsidRPr="00BA6D41" w:rsidRDefault="009D18EF" w:rsidP="00E83210">
      <w:pPr>
        <w:spacing w:after="0" w:line="240" w:lineRule="auto"/>
        <w:ind w:left="720"/>
        <w:rPr>
          <w:rFonts w:ascii="Times New Roman" w:hAnsi="Times New Roman" w:cs="Times New Roman"/>
          <w:i/>
        </w:rPr>
      </w:pPr>
      <w:r w:rsidRPr="00BA6D41">
        <w:rPr>
          <w:rFonts w:ascii="Times New Roman" w:hAnsi="Times New Roman" w:cs="Times New Roman"/>
          <w:i/>
        </w:rPr>
        <w:t>Teamwork is much better, you can feel it in the atmosphere, so I think that has made a big difference and I don’t have them all emailing and knocking on the door, so definitely, which the</w:t>
      </w:r>
      <w:r w:rsidR="00E83210" w:rsidRPr="00BA6D41">
        <w:rPr>
          <w:rFonts w:ascii="Times New Roman" w:hAnsi="Times New Roman" w:cs="Times New Roman"/>
          <w:i/>
        </w:rPr>
        <w:t>n makes it better for patients.</w:t>
      </w:r>
      <w:r w:rsidRPr="00BA6D41">
        <w:rPr>
          <w:rFonts w:ascii="Times New Roman" w:hAnsi="Times New Roman" w:cs="Times New Roman"/>
          <w:i/>
        </w:rPr>
        <w:t xml:space="preserve"> (Manager 1)</w:t>
      </w:r>
    </w:p>
    <w:p w:rsidR="009D18EF" w:rsidRPr="00BA6D41" w:rsidRDefault="009D18EF" w:rsidP="00EA40F3">
      <w:pPr>
        <w:spacing w:after="0" w:line="240" w:lineRule="auto"/>
        <w:rPr>
          <w:rFonts w:ascii="Times New Roman" w:hAnsi="Times New Roman" w:cs="Times New Roman"/>
          <w:i/>
        </w:rPr>
      </w:pPr>
    </w:p>
    <w:p w:rsidR="009D18EF" w:rsidRPr="00BA6D41" w:rsidRDefault="009D18EF" w:rsidP="00EA40F3">
      <w:pPr>
        <w:spacing w:after="0" w:line="240" w:lineRule="auto"/>
        <w:rPr>
          <w:rFonts w:ascii="Times New Roman" w:hAnsi="Times New Roman" w:cs="Times New Roman"/>
          <w:b/>
          <w:bCs/>
          <w:i/>
        </w:rPr>
      </w:pPr>
      <w:bookmarkStart w:id="11" w:name="_Toc426035828"/>
      <w:r w:rsidRPr="00BA6D41">
        <w:rPr>
          <w:rFonts w:ascii="Times New Roman" w:hAnsi="Times New Roman" w:cs="Times New Roman"/>
          <w:b/>
          <w:bCs/>
          <w:i/>
        </w:rPr>
        <w:t>Organisational culture change</w:t>
      </w:r>
      <w:bookmarkEnd w:id="11"/>
      <w:r w:rsidRPr="00BA6D41">
        <w:rPr>
          <w:rFonts w:ascii="Times New Roman" w:hAnsi="Times New Roman" w:cs="Times New Roman"/>
          <w:b/>
          <w:bCs/>
          <w:i/>
        </w:rPr>
        <w:t xml:space="preserve"> </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It was perceived that the Trust C&amp;M programme </w:t>
      </w:r>
      <w:r w:rsidR="00BA66C9" w:rsidRPr="00BA6D41">
        <w:rPr>
          <w:rFonts w:ascii="Times New Roman" w:hAnsi="Times New Roman" w:cs="Times New Roman"/>
        </w:rPr>
        <w:t>was supporting an organisational culture change</w:t>
      </w:r>
      <w:r w:rsidRPr="00BA6D41">
        <w:rPr>
          <w:rFonts w:ascii="Times New Roman" w:hAnsi="Times New Roman" w:cs="Times New Roman"/>
        </w:rPr>
        <w:t xml:space="preserve">. A coach expressed that the C&amp;M programme was part of a whole set of initiatives that were improving the service: </w:t>
      </w:r>
    </w:p>
    <w:p w:rsidR="009D18EF" w:rsidRPr="00BA6D41" w:rsidRDefault="009D18EF" w:rsidP="00E83210">
      <w:pPr>
        <w:spacing w:after="0" w:line="240" w:lineRule="auto"/>
        <w:ind w:left="720"/>
        <w:rPr>
          <w:rFonts w:ascii="Times New Roman" w:hAnsi="Times New Roman" w:cs="Times New Roman"/>
          <w:i/>
        </w:rPr>
      </w:pPr>
      <w:r w:rsidRPr="00BA6D41">
        <w:rPr>
          <w:rFonts w:ascii="Times New Roman" w:hAnsi="Times New Roman" w:cs="Times New Roman"/>
          <w:i/>
        </w:rPr>
        <w:t>I think it’s starting to affect the service, I don’t think it’s fully tipped over yet, and there’s a lot of things going on in the service, there’s a lot of things going on out there; we’ve got our Fit for the Future Programme and we’ve got transformation stuff that we’re doing and all sorts of stuff going on.  So I think it’s part of a kind of tapestry which we shall see as a whole that’s affecting the service.  I do think there are some switched on people that see this [the</w:t>
      </w:r>
      <w:r w:rsidR="00E83210" w:rsidRPr="00BA6D41">
        <w:rPr>
          <w:rFonts w:ascii="Times New Roman" w:hAnsi="Times New Roman" w:cs="Times New Roman"/>
          <w:i/>
        </w:rPr>
        <w:t xml:space="preserve"> C&amp;M programme] as being great.</w:t>
      </w:r>
      <w:r w:rsidRPr="00BA6D41">
        <w:rPr>
          <w:rFonts w:ascii="Times New Roman" w:hAnsi="Times New Roman" w:cs="Times New Roman"/>
          <w:i/>
        </w:rPr>
        <w:t xml:space="preserve"> (Coachee 5)</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One of the managers discussed how the C&amp;M programme supported the move towards a more transparent organisation as coaching was about: </w:t>
      </w:r>
    </w:p>
    <w:p w:rsidR="009D18EF" w:rsidRPr="00BA6D41" w:rsidRDefault="009D18EF" w:rsidP="00E83210">
      <w:pPr>
        <w:spacing w:after="0" w:line="240" w:lineRule="auto"/>
        <w:ind w:left="720"/>
        <w:rPr>
          <w:rFonts w:ascii="Times New Roman" w:hAnsi="Times New Roman" w:cs="Times New Roman"/>
          <w:i/>
        </w:rPr>
      </w:pPr>
      <w:r w:rsidRPr="00BA6D41">
        <w:rPr>
          <w:rFonts w:ascii="Times New Roman" w:hAnsi="Times New Roman" w:cs="Times New Roman"/>
          <w:i/>
        </w:rPr>
        <w:t>Giving people permission to go outside and be completely open and honest with somebody else. So, it’s just, again, to do with th</w:t>
      </w:r>
      <w:r w:rsidR="00E83210" w:rsidRPr="00BA6D41">
        <w:rPr>
          <w:rFonts w:ascii="Times New Roman" w:hAnsi="Times New Roman" w:cs="Times New Roman"/>
          <w:i/>
        </w:rPr>
        <w:t>e culture of being transparent.</w:t>
      </w:r>
      <w:r w:rsidRPr="00BA6D41">
        <w:rPr>
          <w:rFonts w:ascii="Times New Roman" w:hAnsi="Times New Roman" w:cs="Times New Roman"/>
          <w:i/>
        </w:rPr>
        <w:t xml:space="preserve"> (Manager 1)</w:t>
      </w:r>
    </w:p>
    <w:p w:rsidR="009D18EF" w:rsidRPr="00BA6D41" w:rsidRDefault="009D18EF" w:rsidP="00EA40F3">
      <w:pPr>
        <w:spacing w:after="0" w:line="240" w:lineRule="auto"/>
        <w:rPr>
          <w:rFonts w:ascii="Times New Roman" w:hAnsi="Times New Roman" w:cs="Times New Roman"/>
        </w:rPr>
      </w:pPr>
      <w:r w:rsidRPr="00BA6D41">
        <w:rPr>
          <w:rFonts w:ascii="Times New Roman" w:hAnsi="Times New Roman" w:cs="Times New Roman"/>
        </w:rPr>
        <w:t xml:space="preserve">Overall the C&amp;M programme enabled staff to be more efficient in their roles </w:t>
      </w:r>
      <w:r w:rsidR="00BA66C9" w:rsidRPr="00BA6D41">
        <w:rPr>
          <w:rFonts w:ascii="Times New Roman" w:hAnsi="Times New Roman" w:cs="Times New Roman"/>
        </w:rPr>
        <w:t>which</w:t>
      </w:r>
      <w:r w:rsidRPr="00BA6D41">
        <w:rPr>
          <w:rFonts w:ascii="Times New Roman" w:hAnsi="Times New Roman" w:cs="Times New Roman"/>
        </w:rPr>
        <w:t xml:space="preserve"> positively affected the organisation and service delivery.</w:t>
      </w:r>
    </w:p>
    <w:p w:rsidR="00A756FE" w:rsidRPr="00BA6D41" w:rsidRDefault="00A756FE" w:rsidP="00EA40F3">
      <w:pPr>
        <w:spacing w:after="0" w:line="240" w:lineRule="auto"/>
        <w:rPr>
          <w:rFonts w:ascii="Times New Roman" w:hAnsi="Times New Roman" w:cs="Times New Roman"/>
        </w:rPr>
      </w:pPr>
    </w:p>
    <w:p w:rsidR="006641C9" w:rsidRPr="00BA6D41" w:rsidRDefault="00A756FE" w:rsidP="00EA40F3">
      <w:pPr>
        <w:spacing w:after="0" w:line="240" w:lineRule="auto"/>
        <w:rPr>
          <w:rFonts w:ascii="Times New Roman" w:hAnsi="Times New Roman" w:cs="Times New Roman"/>
        </w:rPr>
      </w:pPr>
      <w:r w:rsidRPr="00BA6D41">
        <w:rPr>
          <w:rFonts w:ascii="Times New Roman" w:hAnsi="Times New Roman" w:cs="Times New Roman"/>
          <w:b/>
        </w:rPr>
        <w:t xml:space="preserve">Discussion </w:t>
      </w:r>
    </w:p>
    <w:p w:rsidR="00604C83" w:rsidRPr="00BA6D41" w:rsidRDefault="00604C83" w:rsidP="00EA40F3">
      <w:pPr>
        <w:spacing w:after="0" w:line="240" w:lineRule="auto"/>
        <w:rPr>
          <w:rFonts w:ascii="Times New Roman" w:hAnsi="Times New Roman" w:cs="Times New Roman"/>
        </w:rPr>
      </w:pPr>
    </w:p>
    <w:p w:rsidR="00575299" w:rsidRPr="00BA6D41" w:rsidRDefault="00575299" w:rsidP="00575299">
      <w:pPr>
        <w:spacing w:after="0" w:line="240" w:lineRule="auto"/>
        <w:rPr>
          <w:rFonts w:ascii="Times New Roman" w:hAnsi="Times New Roman" w:cs="Times New Roman"/>
        </w:rPr>
      </w:pPr>
      <w:r w:rsidRPr="00BA6D41">
        <w:rPr>
          <w:rFonts w:ascii="Times New Roman" w:hAnsi="Times New Roman" w:cs="Times New Roman"/>
        </w:rPr>
        <w:t>The overall aim of the study was to determine the value of the C&amp;M Programme within the Trust</w:t>
      </w:r>
      <w:r w:rsidR="00BA66C9" w:rsidRPr="00BA6D41">
        <w:rPr>
          <w:rFonts w:ascii="Times New Roman" w:hAnsi="Times New Roman" w:cs="Times New Roman"/>
        </w:rPr>
        <w:t xml:space="preserve"> from the perspectives of </w:t>
      </w:r>
      <w:r w:rsidR="00626812" w:rsidRPr="00BA6D41">
        <w:rPr>
          <w:rFonts w:ascii="Times New Roman" w:hAnsi="Times New Roman" w:cs="Times New Roman"/>
        </w:rPr>
        <w:t>staff who participated in the programme</w:t>
      </w:r>
      <w:r w:rsidRPr="00BA6D41">
        <w:rPr>
          <w:rFonts w:ascii="Times New Roman" w:hAnsi="Times New Roman" w:cs="Times New Roman"/>
        </w:rPr>
        <w:t xml:space="preserve">. The integrated findings are linked to the study </w:t>
      </w:r>
      <w:r w:rsidR="00D05B3E" w:rsidRPr="00BA6D41">
        <w:rPr>
          <w:rFonts w:ascii="Times New Roman" w:hAnsi="Times New Roman" w:cs="Times New Roman"/>
        </w:rPr>
        <w:t xml:space="preserve">objectives </w:t>
      </w:r>
      <w:r w:rsidRPr="00BA6D41">
        <w:rPr>
          <w:rFonts w:ascii="Times New Roman" w:hAnsi="Times New Roman" w:cs="Times New Roman"/>
        </w:rPr>
        <w:t>and are discussed under the following subheadings: Experiences and Perceptions; Facilitators and barriers; Benefits to the Trust.</w:t>
      </w:r>
    </w:p>
    <w:p w:rsidR="008565DA" w:rsidRPr="00BA6D41" w:rsidRDefault="008565DA" w:rsidP="00575299">
      <w:pPr>
        <w:spacing w:after="0" w:line="240" w:lineRule="auto"/>
        <w:rPr>
          <w:rFonts w:ascii="Times New Roman" w:hAnsi="Times New Roman" w:cs="Times New Roman"/>
        </w:rPr>
      </w:pPr>
    </w:p>
    <w:p w:rsidR="000E056B" w:rsidRPr="00BA6D41" w:rsidRDefault="00575299" w:rsidP="00626812">
      <w:pPr>
        <w:spacing w:after="0" w:line="240" w:lineRule="auto"/>
        <w:rPr>
          <w:rFonts w:ascii="Times New Roman" w:hAnsi="Times New Roman" w:cs="Times New Roman"/>
          <w:b/>
          <w:i/>
        </w:rPr>
      </w:pPr>
      <w:r w:rsidRPr="00BA6D41">
        <w:rPr>
          <w:rFonts w:ascii="Times New Roman" w:hAnsi="Times New Roman" w:cs="Times New Roman"/>
          <w:b/>
          <w:i/>
        </w:rPr>
        <w:t>Experiences and perceptions</w:t>
      </w:r>
    </w:p>
    <w:p w:rsidR="00626812" w:rsidRPr="00BA6D41" w:rsidRDefault="00D05B3E" w:rsidP="00626812">
      <w:pPr>
        <w:spacing w:after="0" w:line="240" w:lineRule="auto"/>
        <w:rPr>
          <w:rFonts w:ascii="Times New Roman" w:hAnsi="Times New Roman" w:cs="Times New Roman"/>
        </w:rPr>
      </w:pPr>
      <w:r w:rsidRPr="00BA6D41">
        <w:rPr>
          <w:rFonts w:ascii="Times New Roman" w:hAnsi="Times New Roman" w:cs="Times New Roman"/>
        </w:rPr>
        <w:t>Participants discussed many</w:t>
      </w:r>
      <w:r w:rsidR="00575299" w:rsidRPr="00BA6D41">
        <w:rPr>
          <w:rFonts w:ascii="Times New Roman" w:hAnsi="Times New Roman" w:cs="Times New Roman"/>
        </w:rPr>
        <w:t xml:space="preserve"> </w:t>
      </w:r>
      <w:r w:rsidRPr="00BA6D41">
        <w:rPr>
          <w:rFonts w:ascii="Times New Roman" w:hAnsi="Times New Roman" w:cs="Times New Roman"/>
        </w:rPr>
        <w:t xml:space="preserve">positive </w:t>
      </w:r>
      <w:r w:rsidR="00575299" w:rsidRPr="00BA6D41">
        <w:rPr>
          <w:rFonts w:ascii="Times New Roman" w:hAnsi="Times New Roman" w:cs="Times New Roman"/>
        </w:rPr>
        <w:t xml:space="preserve">experiences </w:t>
      </w:r>
      <w:r w:rsidRPr="00BA6D41">
        <w:rPr>
          <w:rFonts w:ascii="Times New Roman" w:hAnsi="Times New Roman" w:cs="Times New Roman"/>
        </w:rPr>
        <w:t>of mentoring and coaching</w:t>
      </w:r>
      <w:r w:rsidR="000E056B" w:rsidRPr="00BA6D41">
        <w:rPr>
          <w:rFonts w:ascii="Times New Roman" w:hAnsi="Times New Roman" w:cs="Times New Roman"/>
        </w:rPr>
        <w:t>, supporting previous evaluations of mentoring (Warren et al, 2008; Williams et al 2009) and coaching (Ammentorp et al 2013)</w:t>
      </w:r>
      <w:r w:rsidRPr="00BA6D41">
        <w:rPr>
          <w:rFonts w:ascii="Times New Roman" w:hAnsi="Times New Roman" w:cs="Times New Roman"/>
        </w:rPr>
        <w:t>. They perceived that their i</w:t>
      </w:r>
      <w:r w:rsidR="00575299" w:rsidRPr="00BA6D41">
        <w:rPr>
          <w:rFonts w:ascii="Times New Roman" w:hAnsi="Times New Roman" w:cs="Times New Roman"/>
        </w:rPr>
        <w:t xml:space="preserve">mproved personal skills enabled </w:t>
      </w:r>
      <w:r w:rsidRPr="00BA6D41">
        <w:rPr>
          <w:rFonts w:ascii="Times New Roman" w:hAnsi="Times New Roman" w:cs="Times New Roman"/>
        </w:rPr>
        <w:t xml:space="preserve">them to </w:t>
      </w:r>
      <w:r w:rsidR="00575299" w:rsidRPr="00BA6D41">
        <w:rPr>
          <w:rFonts w:ascii="Times New Roman" w:hAnsi="Times New Roman" w:cs="Times New Roman"/>
        </w:rPr>
        <w:t xml:space="preserve">deal </w:t>
      </w:r>
      <w:r w:rsidR="00626812" w:rsidRPr="00BA6D41">
        <w:rPr>
          <w:rFonts w:ascii="Times New Roman" w:hAnsi="Times New Roman" w:cs="Times New Roman"/>
        </w:rPr>
        <w:t xml:space="preserve">better </w:t>
      </w:r>
      <w:r w:rsidR="00575299" w:rsidRPr="00BA6D41">
        <w:rPr>
          <w:rFonts w:ascii="Times New Roman" w:hAnsi="Times New Roman" w:cs="Times New Roman"/>
        </w:rPr>
        <w:t>with challenging situations in the workplace and become more resilient to the demands of the</w:t>
      </w:r>
      <w:r w:rsidRPr="00BA6D41">
        <w:rPr>
          <w:rFonts w:ascii="Times New Roman" w:hAnsi="Times New Roman" w:cs="Times New Roman"/>
        </w:rPr>
        <w:t>ir</w:t>
      </w:r>
      <w:r w:rsidR="00575299" w:rsidRPr="00BA6D41">
        <w:rPr>
          <w:rFonts w:ascii="Times New Roman" w:hAnsi="Times New Roman" w:cs="Times New Roman"/>
        </w:rPr>
        <w:t xml:space="preserve"> role</w:t>
      </w:r>
      <w:r w:rsidRPr="00BA6D41">
        <w:rPr>
          <w:rFonts w:ascii="Times New Roman" w:hAnsi="Times New Roman" w:cs="Times New Roman"/>
        </w:rPr>
        <w:t>s</w:t>
      </w:r>
      <w:r w:rsidR="00575299" w:rsidRPr="00BA6D41">
        <w:rPr>
          <w:rFonts w:ascii="Times New Roman" w:hAnsi="Times New Roman" w:cs="Times New Roman"/>
        </w:rPr>
        <w:t xml:space="preserve">.  </w:t>
      </w:r>
      <w:r w:rsidR="00247839" w:rsidRPr="00BA6D41">
        <w:rPr>
          <w:rFonts w:ascii="Times New Roman" w:hAnsi="Times New Roman" w:cs="Times New Roman"/>
        </w:rPr>
        <w:t>M</w:t>
      </w:r>
      <w:r w:rsidR="00626812" w:rsidRPr="00BA6D41">
        <w:rPr>
          <w:rFonts w:ascii="Times New Roman" w:hAnsi="Times New Roman" w:cs="Times New Roman"/>
        </w:rPr>
        <w:t xml:space="preserve">entoring </w:t>
      </w:r>
      <w:r w:rsidR="00247839" w:rsidRPr="00BA6D41">
        <w:rPr>
          <w:rFonts w:ascii="Times New Roman" w:hAnsi="Times New Roman" w:cs="Times New Roman"/>
        </w:rPr>
        <w:t xml:space="preserve">was perceived as including </w:t>
      </w:r>
      <w:r w:rsidR="00626812" w:rsidRPr="00BA6D41">
        <w:rPr>
          <w:rFonts w:ascii="Times New Roman" w:hAnsi="Times New Roman" w:cs="Times New Roman"/>
        </w:rPr>
        <w:t xml:space="preserve">emotional support and problem solving and there were positive effects on team cohesion. Siu and Sivan (2011) highlighted the voluntary and mutually beneficial relationship within mentoring.  In the current study, there were similar views about the benefits of the mentoring relationship to mentors as well as mentees, particularly in terms of transferable skills such as active listening. C&amp;M provided opportunity to reflect on situations, develop insights and promote action for effective working relationships. </w:t>
      </w:r>
      <w:r w:rsidR="000E056B" w:rsidRPr="00BA6D41">
        <w:rPr>
          <w:rFonts w:ascii="Times New Roman" w:hAnsi="Times New Roman" w:cs="Times New Roman"/>
        </w:rPr>
        <w:t>P</w:t>
      </w:r>
      <w:r w:rsidR="00626812" w:rsidRPr="00BA6D41">
        <w:rPr>
          <w:rFonts w:ascii="Times New Roman" w:hAnsi="Times New Roman" w:cs="Times New Roman"/>
        </w:rPr>
        <w:t xml:space="preserve">revious studies have involved participants in senior roles, for example senior doctors (Thorndyke et al, 2008; Warren et al, 2008) but the current study included </w:t>
      </w:r>
      <w:r w:rsidR="00626812" w:rsidRPr="00BA6D41">
        <w:rPr>
          <w:rFonts w:ascii="Times New Roman" w:hAnsi="Times New Roman" w:cs="Times New Roman"/>
        </w:rPr>
        <w:lastRenderedPageBreak/>
        <w:t>staff at all levels and grades within the organisation, promoting an inclusive approach</w:t>
      </w:r>
      <w:r w:rsidR="008565DA" w:rsidRPr="00BA6D41">
        <w:rPr>
          <w:rFonts w:ascii="Times New Roman" w:hAnsi="Times New Roman" w:cs="Times New Roman"/>
        </w:rPr>
        <w:t>, which participants appreciated</w:t>
      </w:r>
      <w:r w:rsidR="00626812" w:rsidRPr="00BA6D41">
        <w:rPr>
          <w:rFonts w:ascii="Times New Roman" w:hAnsi="Times New Roman" w:cs="Times New Roman"/>
        </w:rPr>
        <w:t xml:space="preserve">.  </w:t>
      </w:r>
      <w:r w:rsidR="00037E24" w:rsidRPr="00BA6D41">
        <w:rPr>
          <w:rFonts w:ascii="Times New Roman" w:hAnsi="Times New Roman" w:cs="Times New Roman"/>
        </w:rPr>
        <w:t>As in Thorndyke et al’s study (2008), m</w:t>
      </w:r>
      <w:r w:rsidR="00626812" w:rsidRPr="00BA6D41">
        <w:rPr>
          <w:rFonts w:ascii="Times New Roman" w:hAnsi="Times New Roman" w:cs="Times New Roman"/>
        </w:rPr>
        <w:t xml:space="preserve">any of the participants commented on how the process has </w:t>
      </w:r>
      <w:r w:rsidR="00247839" w:rsidRPr="00BA6D41">
        <w:rPr>
          <w:rFonts w:ascii="Times New Roman" w:hAnsi="Times New Roman" w:cs="Times New Roman"/>
        </w:rPr>
        <w:t>helped them to attain new roles</w:t>
      </w:r>
      <w:r w:rsidR="00626812" w:rsidRPr="00BA6D41">
        <w:rPr>
          <w:rFonts w:ascii="Times New Roman" w:hAnsi="Times New Roman" w:cs="Times New Roman"/>
        </w:rPr>
        <w:t xml:space="preserve"> and learn new skills</w:t>
      </w:r>
      <w:r w:rsidR="00247839" w:rsidRPr="00BA6D41">
        <w:rPr>
          <w:rFonts w:ascii="Times New Roman" w:hAnsi="Times New Roman" w:cs="Times New Roman"/>
        </w:rPr>
        <w:t>,</w:t>
      </w:r>
      <w:r w:rsidR="00626812" w:rsidRPr="00BA6D41">
        <w:rPr>
          <w:rFonts w:ascii="Times New Roman" w:hAnsi="Times New Roman" w:cs="Times New Roman"/>
        </w:rPr>
        <w:t xml:space="preserve"> to enable them to develop and progress. Participants discussed that the C&amp;M programme provided the opportunities for thought and reflection, enabling individuals to assess their decision making abilities and how they deal with problems. </w:t>
      </w:r>
    </w:p>
    <w:p w:rsidR="00626812" w:rsidRPr="00BA6D41" w:rsidRDefault="00626812" w:rsidP="00575299">
      <w:pPr>
        <w:spacing w:after="0" w:line="240" w:lineRule="auto"/>
        <w:rPr>
          <w:rFonts w:ascii="Times New Roman" w:hAnsi="Times New Roman" w:cs="Times New Roman"/>
        </w:rPr>
      </w:pPr>
    </w:p>
    <w:p w:rsidR="00575299" w:rsidRPr="00BA6D41" w:rsidRDefault="00575299" w:rsidP="00575299">
      <w:pPr>
        <w:spacing w:after="0" w:line="240" w:lineRule="auto"/>
        <w:rPr>
          <w:rFonts w:ascii="Times New Roman" w:hAnsi="Times New Roman" w:cs="Times New Roman"/>
          <w:b/>
          <w:i/>
        </w:rPr>
      </w:pPr>
      <w:r w:rsidRPr="00BA6D41">
        <w:rPr>
          <w:rFonts w:ascii="Times New Roman" w:hAnsi="Times New Roman" w:cs="Times New Roman"/>
          <w:b/>
          <w:i/>
        </w:rPr>
        <w:t>Facilitators and barriers</w:t>
      </w:r>
    </w:p>
    <w:p w:rsidR="008D2D7A" w:rsidRPr="00BA6D41" w:rsidRDefault="00D30F67" w:rsidP="008D2D7A">
      <w:pPr>
        <w:spacing w:after="0" w:line="240" w:lineRule="auto"/>
        <w:rPr>
          <w:rFonts w:ascii="Times New Roman" w:hAnsi="Times New Roman" w:cs="Times New Roman"/>
        </w:rPr>
      </w:pPr>
      <w:r w:rsidRPr="00BA6D41">
        <w:rPr>
          <w:rFonts w:ascii="Times New Roman" w:hAnsi="Times New Roman" w:cs="Times New Roman"/>
        </w:rPr>
        <w:t>Hayes and Kalmakis (2007) stressed the importance of accurately defining coaching and mentoring, in order to be able to effectively measure the purpose and intent. In the current study, a</w:t>
      </w:r>
      <w:r w:rsidR="00575299" w:rsidRPr="00BA6D41">
        <w:rPr>
          <w:rFonts w:ascii="Times New Roman" w:hAnsi="Times New Roman" w:cs="Times New Roman"/>
        </w:rPr>
        <w:t xml:space="preserve">ll participants in the C&amp;M programme were provided with a formalised definition of coaching and mentoring prior to undertaking their respective roles in the programme, </w:t>
      </w:r>
      <w:r w:rsidRPr="00BA6D41">
        <w:rPr>
          <w:rFonts w:ascii="Times New Roman" w:hAnsi="Times New Roman" w:cs="Times New Roman"/>
        </w:rPr>
        <w:t>as part of the training and preparation. H</w:t>
      </w:r>
      <w:r w:rsidR="00575299" w:rsidRPr="00BA6D41">
        <w:rPr>
          <w:rFonts w:ascii="Times New Roman" w:hAnsi="Times New Roman" w:cs="Times New Roman"/>
        </w:rPr>
        <w:t>owever</w:t>
      </w:r>
      <w:r w:rsidRPr="00BA6D41">
        <w:rPr>
          <w:rFonts w:ascii="Times New Roman" w:hAnsi="Times New Roman" w:cs="Times New Roman"/>
        </w:rPr>
        <w:t>,</w:t>
      </w:r>
      <w:r w:rsidR="00575299" w:rsidRPr="00BA6D41">
        <w:rPr>
          <w:rFonts w:ascii="Times New Roman" w:hAnsi="Times New Roman" w:cs="Times New Roman"/>
        </w:rPr>
        <w:t xml:space="preserve"> findings showed that </w:t>
      </w:r>
      <w:r w:rsidRPr="00BA6D41">
        <w:rPr>
          <w:rFonts w:ascii="Times New Roman" w:hAnsi="Times New Roman" w:cs="Times New Roman"/>
        </w:rPr>
        <w:t xml:space="preserve">there were variations in how </w:t>
      </w:r>
      <w:r w:rsidR="00575299" w:rsidRPr="00BA6D41">
        <w:rPr>
          <w:rFonts w:ascii="Times New Roman" w:hAnsi="Times New Roman" w:cs="Times New Roman"/>
        </w:rPr>
        <w:t xml:space="preserve">participants defined and understood the role of coaching and mentoring </w:t>
      </w:r>
      <w:r w:rsidRPr="00BA6D41">
        <w:rPr>
          <w:rFonts w:ascii="Times New Roman" w:hAnsi="Times New Roman" w:cs="Times New Roman"/>
        </w:rPr>
        <w:t>within their own context</w:t>
      </w:r>
      <w:r w:rsidR="00575299" w:rsidRPr="00BA6D41">
        <w:rPr>
          <w:rFonts w:ascii="Times New Roman" w:hAnsi="Times New Roman" w:cs="Times New Roman"/>
        </w:rPr>
        <w:t xml:space="preserve">.  Participants were able to distinguish between the role of coach and mentor </w:t>
      </w:r>
      <w:r w:rsidR="00626812" w:rsidRPr="00BA6D41">
        <w:rPr>
          <w:rFonts w:ascii="Times New Roman" w:hAnsi="Times New Roman" w:cs="Times New Roman"/>
        </w:rPr>
        <w:t>but</w:t>
      </w:r>
      <w:r w:rsidRPr="00BA6D41">
        <w:rPr>
          <w:rFonts w:ascii="Times New Roman" w:hAnsi="Times New Roman" w:cs="Times New Roman"/>
        </w:rPr>
        <w:t xml:space="preserve"> also noted </w:t>
      </w:r>
      <w:r w:rsidR="00575299" w:rsidRPr="00BA6D41">
        <w:rPr>
          <w:rFonts w:ascii="Times New Roman" w:hAnsi="Times New Roman" w:cs="Times New Roman"/>
        </w:rPr>
        <w:t xml:space="preserve">similarities </w:t>
      </w:r>
      <w:r w:rsidRPr="00BA6D41">
        <w:rPr>
          <w:rFonts w:ascii="Times New Roman" w:hAnsi="Times New Roman" w:cs="Times New Roman"/>
        </w:rPr>
        <w:t xml:space="preserve">between coaching and mentoring, </w:t>
      </w:r>
      <w:r w:rsidR="00626812" w:rsidRPr="00BA6D41">
        <w:rPr>
          <w:rFonts w:ascii="Times New Roman" w:hAnsi="Times New Roman" w:cs="Times New Roman"/>
        </w:rPr>
        <w:t xml:space="preserve">which have been previously identified in the literature (Baek-Kyoo </w:t>
      </w:r>
      <w:r w:rsidR="00575299" w:rsidRPr="00BA6D41">
        <w:rPr>
          <w:rFonts w:ascii="Times New Roman" w:hAnsi="Times New Roman" w:cs="Times New Roman"/>
        </w:rPr>
        <w:t>2005)</w:t>
      </w:r>
      <w:r w:rsidR="00626812" w:rsidRPr="00BA6D41">
        <w:rPr>
          <w:rFonts w:ascii="Times New Roman" w:hAnsi="Times New Roman" w:cs="Times New Roman"/>
        </w:rPr>
        <w:t>.</w:t>
      </w:r>
      <w:r w:rsidR="00575299" w:rsidRPr="00BA6D41">
        <w:rPr>
          <w:rFonts w:ascii="Times New Roman" w:hAnsi="Times New Roman" w:cs="Times New Roman"/>
        </w:rPr>
        <w:t xml:space="preserve"> </w:t>
      </w:r>
      <w:r w:rsidR="00247839" w:rsidRPr="00BA6D41">
        <w:rPr>
          <w:rFonts w:ascii="Times New Roman" w:hAnsi="Times New Roman" w:cs="Times New Roman"/>
        </w:rPr>
        <w:t>Eller et al (2014) identified the key components of an effective mentoring relationship, of which the following were identified in the current study:  open communication; passion and inspiration; caring personal relationships; mutual respect and trust; exchange of knowledge; and collaboration.</w:t>
      </w:r>
      <w:r w:rsidR="008D2D7A" w:rsidRPr="00BA6D41">
        <w:rPr>
          <w:rFonts w:ascii="Times New Roman" w:hAnsi="Times New Roman" w:cs="Times New Roman"/>
        </w:rPr>
        <w:t xml:space="preserve"> The programme lead played a key role in the initial matching of mentors with mentees, and coaches with coachees but the ‘chemistry’ meetings were an important starting point in establishing a working relationship. Sanfey et al (2013) discuss the importance of ‘personal fit’ in relation to values as well as qualities such as active listening skills, flexibility, mutual respect and honesty. </w:t>
      </w:r>
    </w:p>
    <w:p w:rsidR="00626812" w:rsidRPr="00BA6D41" w:rsidRDefault="00626812" w:rsidP="00575299">
      <w:pPr>
        <w:spacing w:after="0" w:line="240" w:lineRule="auto"/>
        <w:rPr>
          <w:rFonts w:ascii="Times New Roman" w:hAnsi="Times New Roman" w:cs="Times New Roman"/>
        </w:rPr>
      </w:pPr>
    </w:p>
    <w:p w:rsidR="00575299" w:rsidRPr="00BA6D41" w:rsidRDefault="00247839" w:rsidP="00575299">
      <w:pPr>
        <w:spacing w:after="0" w:line="240" w:lineRule="auto"/>
        <w:rPr>
          <w:rFonts w:ascii="Times New Roman" w:hAnsi="Times New Roman" w:cs="Times New Roman"/>
        </w:rPr>
      </w:pPr>
      <w:r w:rsidRPr="00BA6D41">
        <w:rPr>
          <w:rFonts w:ascii="Times New Roman" w:hAnsi="Times New Roman" w:cs="Times New Roman"/>
        </w:rPr>
        <w:t xml:space="preserve">The study findings indicated that coaches and mentors had a clear sense of the importance of goal setting, possibly influenced by the use of the GROW model in the training sessions, but there was variation around when goal setting was introduced. </w:t>
      </w:r>
      <w:r w:rsidR="00575299" w:rsidRPr="00BA6D41">
        <w:rPr>
          <w:rFonts w:ascii="Times New Roman" w:hAnsi="Times New Roman" w:cs="Times New Roman"/>
        </w:rPr>
        <w:t xml:space="preserve">Most coachees and mentees were able to </w:t>
      </w:r>
      <w:r w:rsidR="000A368F" w:rsidRPr="00BA6D41">
        <w:rPr>
          <w:rFonts w:ascii="Times New Roman" w:hAnsi="Times New Roman" w:cs="Times New Roman"/>
        </w:rPr>
        <w:t>set goals</w:t>
      </w:r>
      <w:r w:rsidR="00575299" w:rsidRPr="00BA6D41">
        <w:rPr>
          <w:rFonts w:ascii="Times New Roman" w:hAnsi="Times New Roman" w:cs="Times New Roman"/>
        </w:rPr>
        <w:t xml:space="preserve"> after their first meeting and recognised the contribution of their coaches and mentors in enabling this process.  This </w:t>
      </w:r>
      <w:r w:rsidRPr="00BA6D41">
        <w:rPr>
          <w:rFonts w:ascii="Times New Roman" w:hAnsi="Times New Roman" w:cs="Times New Roman"/>
        </w:rPr>
        <w:t xml:space="preserve">timing </w:t>
      </w:r>
      <w:r w:rsidR="00575299" w:rsidRPr="00BA6D41">
        <w:rPr>
          <w:rFonts w:ascii="Times New Roman" w:hAnsi="Times New Roman" w:cs="Times New Roman"/>
        </w:rPr>
        <w:t>did not negatively influence the perceptions of participants in relation to the process but rather enabled them to be more relaxed and less intimidated regarding their initial meetings.  Similar</w:t>
      </w:r>
      <w:r w:rsidR="000A368F" w:rsidRPr="00BA6D41">
        <w:rPr>
          <w:rFonts w:ascii="Times New Roman" w:hAnsi="Times New Roman" w:cs="Times New Roman"/>
        </w:rPr>
        <w:t xml:space="preserve">ly, </w:t>
      </w:r>
      <w:r w:rsidR="00575299" w:rsidRPr="00BA6D41">
        <w:rPr>
          <w:rFonts w:ascii="Times New Roman" w:hAnsi="Times New Roman" w:cs="Times New Roman"/>
        </w:rPr>
        <w:t xml:space="preserve">Van Oorsouw et al (2014) found that it was not necessary to start the process with a goal as the process led to the clarification of questions and challenges. Findings also </w:t>
      </w:r>
      <w:r w:rsidR="00D30F67" w:rsidRPr="00BA6D41">
        <w:rPr>
          <w:rFonts w:ascii="Times New Roman" w:hAnsi="Times New Roman" w:cs="Times New Roman"/>
        </w:rPr>
        <w:t>revealed</w:t>
      </w:r>
      <w:r w:rsidR="00575299" w:rsidRPr="00BA6D41">
        <w:rPr>
          <w:rFonts w:ascii="Times New Roman" w:hAnsi="Times New Roman" w:cs="Times New Roman"/>
        </w:rPr>
        <w:t xml:space="preserve"> that even though different approaches were used in the various cases, all parties were highly satisfied with the coaching process, resulting in increased engagement</w:t>
      </w:r>
      <w:r w:rsidRPr="00BA6D41">
        <w:rPr>
          <w:rFonts w:ascii="Times New Roman" w:hAnsi="Times New Roman" w:cs="Times New Roman"/>
        </w:rPr>
        <w:t>,</w:t>
      </w:r>
      <w:r w:rsidR="00575299" w:rsidRPr="00BA6D41">
        <w:rPr>
          <w:rFonts w:ascii="Times New Roman" w:hAnsi="Times New Roman" w:cs="Times New Roman"/>
        </w:rPr>
        <w:t xml:space="preserve"> as most participants were able to continue with a positive C&amp;M relationship after the initial meeting.  However, staff were not always able to negotiate suitable time away from the workplace to facilitate the meetings</w:t>
      </w:r>
      <w:r w:rsidR="00D30F67" w:rsidRPr="00BA6D41">
        <w:rPr>
          <w:rFonts w:ascii="Times New Roman" w:hAnsi="Times New Roman" w:cs="Times New Roman"/>
        </w:rPr>
        <w:t>,</w:t>
      </w:r>
      <w:r w:rsidR="00575299" w:rsidRPr="00BA6D41">
        <w:rPr>
          <w:rFonts w:ascii="Times New Roman" w:hAnsi="Times New Roman" w:cs="Times New Roman"/>
        </w:rPr>
        <w:t xml:space="preserve"> which made it difficult to ensure continuity and consistency. </w:t>
      </w:r>
      <w:r w:rsidR="000A368F" w:rsidRPr="00BA6D41">
        <w:rPr>
          <w:rFonts w:ascii="Times New Roman" w:hAnsi="Times New Roman" w:cs="Times New Roman"/>
        </w:rPr>
        <w:t>Therefore, it is important that an organisation-wide approach to C&amp;M includes the commitment to enable programme participants to have the time for meetings.</w:t>
      </w:r>
      <w:r w:rsidR="00575299" w:rsidRPr="00BA6D41">
        <w:rPr>
          <w:rFonts w:ascii="Times New Roman" w:hAnsi="Times New Roman" w:cs="Times New Roman"/>
        </w:rPr>
        <w:t xml:space="preserve"> </w:t>
      </w:r>
    </w:p>
    <w:p w:rsidR="00575299" w:rsidRPr="00BA6D41" w:rsidRDefault="00575299" w:rsidP="00575299">
      <w:pPr>
        <w:spacing w:after="0" w:line="240" w:lineRule="auto"/>
        <w:rPr>
          <w:rFonts w:ascii="Times New Roman" w:hAnsi="Times New Roman" w:cs="Times New Roman"/>
        </w:rPr>
      </w:pPr>
    </w:p>
    <w:p w:rsidR="00575299" w:rsidRPr="00BA6D41" w:rsidRDefault="00575299" w:rsidP="00575299">
      <w:pPr>
        <w:spacing w:after="0" w:line="240" w:lineRule="auto"/>
        <w:rPr>
          <w:rFonts w:ascii="Times New Roman" w:hAnsi="Times New Roman" w:cs="Times New Roman"/>
        </w:rPr>
      </w:pPr>
      <w:r w:rsidRPr="00BA6D41">
        <w:rPr>
          <w:rFonts w:ascii="Times New Roman" w:hAnsi="Times New Roman" w:cs="Times New Roman"/>
        </w:rPr>
        <w:t xml:space="preserve">Findings showed that </w:t>
      </w:r>
      <w:r w:rsidR="00445BA4" w:rsidRPr="00BA6D41">
        <w:rPr>
          <w:rFonts w:ascii="Times New Roman" w:hAnsi="Times New Roman" w:cs="Times New Roman"/>
        </w:rPr>
        <w:t xml:space="preserve">despite the programme including C&amp;M standardised training for participants, in reality there were diverse experiences of </w:t>
      </w:r>
      <w:r w:rsidR="000A368F" w:rsidRPr="00BA6D41">
        <w:rPr>
          <w:rFonts w:ascii="Times New Roman" w:hAnsi="Times New Roman" w:cs="Times New Roman"/>
        </w:rPr>
        <w:t xml:space="preserve">training and preparation </w:t>
      </w:r>
      <w:r w:rsidRPr="00BA6D41">
        <w:rPr>
          <w:rFonts w:ascii="Times New Roman" w:hAnsi="Times New Roman" w:cs="Times New Roman"/>
        </w:rPr>
        <w:t xml:space="preserve">ranging from study days to formalised courses outside the Trust.  </w:t>
      </w:r>
      <w:r w:rsidR="00445BA4" w:rsidRPr="00BA6D41">
        <w:rPr>
          <w:rFonts w:ascii="Times New Roman" w:hAnsi="Times New Roman" w:cs="Times New Roman"/>
        </w:rPr>
        <w:t>S</w:t>
      </w:r>
      <w:r w:rsidRPr="00BA6D41">
        <w:rPr>
          <w:rFonts w:ascii="Times New Roman" w:hAnsi="Times New Roman" w:cs="Times New Roman"/>
        </w:rPr>
        <w:t xml:space="preserve">ome participants did not </w:t>
      </w:r>
      <w:r w:rsidR="00445BA4" w:rsidRPr="00BA6D41">
        <w:rPr>
          <w:rFonts w:ascii="Times New Roman" w:hAnsi="Times New Roman" w:cs="Times New Roman"/>
        </w:rPr>
        <w:t xml:space="preserve">recall </w:t>
      </w:r>
      <w:r w:rsidRPr="00BA6D41">
        <w:rPr>
          <w:rFonts w:ascii="Times New Roman" w:hAnsi="Times New Roman" w:cs="Times New Roman"/>
        </w:rPr>
        <w:t>undertak</w:t>
      </w:r>
      <w:r w:rsidR="00445BA4" w:rsidRPr="00BA6D41">
        <w:rPr>
          <w:rFonts w:ascii="Times New Roman" w:hAnsi="Times New Roman" w:cs="Times New Roman"/>
        </w:rPr>
        <w:t xml:space="preserve">ing training while others could not </w:t>
      </w:r>
      <w:r w:rsidRPr="00BA6D41">
        <w:rPr>
          <w:rFonts w:ascii="Times New Roman" w:hAnsi="Times New Roman" w:cs="Times New Roman"/>
        </w:rPr>
        <w:t xml:space="preserve">recall the titles or specific content of the training.  </w:t>
      </w:r>
      <w:r w:rsidR="00445BA4" w:rsidRPr="00BA6D41">
        <w:rPr>
          <w:rFonts w:ascii="Times New Roman" w:hAnsi="Times New Roman" w:cs="Times New Roman"/>
        </w:rPr>
        <w:t xml:space="preserve">However, many </w:t>
      </w:r>
      <w:r w:rsidRPr="00BA6D41">
        <w:rPr>
          <w:rFonts w:ascii="Times New Roman" w:hAnsi="Times New Roman" w:cs="Times New Roman"/>
        </w:rPr>
        <w:t xml:space="preserve">participants felt that their past experience enabled them to be coaches or mentors.   Other studies highlighted the need to identify mentoring as a learned skill set to be utilised in a multidimensional setting (Davis, 2013). </w:t>
      </w:r>
    </w:p>
    <w:p w:rsidR="00575299" w:rsidRPr="00BA6D41" w:rsidRDefault="00575299" w:rsidP="00575299">
      <w:pPr>
        <w:spacing w:after="0" w:line="240" w:lineRule="auto"/>
        <w:rPr>
          <w:rFonts w:ascii="Times New Roman" w:hAnsi="Times New Roman" w:cs="Times New Roman"/>
        </w:rPr>
      </w:pPr>
    </w:p>
    <w:p w:rsidR="00575299" w:rsidRPr="00BA6D41" w:rsidRDefault="00575299" w:rsidP="00575299">
      <w:pPr>
        <w:spacing w:after="0" w:line="240" w:lineRule="auto"/>
        <w:rPr>
          <w:rFonts w:ascii="Times New Roman" w:hAnsi="Times New Roman" w:cs="Times New Roman"/>
        </w:rPr>
      </w:pPr>
      <w:r w:rsidRPr="00BA6D41">
        <w:rPr>
          <w:rFonts w:ascii="Times New Roman" w:hAnsi="Times New Roman" w:cs="Times New Roman"/>
        </w:rPr>
        <w:t xml:space="preserve">Findings showed that </w:t>
      </w:r>
      <w:r w:rsidR="00445BA4" w:rsidRPr="00BA6D41">
        <w:rPr>
          <w:rFonts w:ascii="Times New Roman" w:hAnsi="Times New Roman" w:cs="Times New Roman"/>
        </w:rPr>
        <w:t xml:space="preserve">leadership was an important </w:t>
      </w:r>
      <w:r w:rsidRPr="00BA6D41">
        <w:rPr>
          <w:rFonts w:ascii="Times New Roman" w:hAnsi="Times New Roman" w:cs="Times New Roman"/>
        </w:rPr>
        <w:t xml:space="preserve">element in the successful introduction and management </w:t>
      </w:r>
      <w:r w:rsidR="00445BA4" w:rsidRPr="00BA6D41">
        <w:rPr>
          <w:rFonts w:ascii="Times New Roman" w:hAnsi="Times New Roman" w:cs="Times New Roman"/>
        </w:rPr>
        <w:t>for the organisation-wide C&amp;M programme</w:t>
      </w:r>
      <w:r w:rsidRPr="00BA6D41">
        <w:rPr>
          <w:rFonts w:ascii="Times New Roman" w:hAnsi="Times New Roman" w:cs="Times New Roman"/>
        </w:rPr>
        <w:t xml:space="preserve">.  An overwhelming number of positive references were made regarding the programme lead even though no direct question was included in the </w:t>
      </w:r>
      <w:r w:rsidR="00445BA4" w:rsidRPr="00BA6D41">
        <w:rPr>
          <w:rFonts w:ascii="Times New Roman" w:hAnsi="Times New Roman" w:cs="Times New Roman"/>
        </w:rPr>
        <w:t>i</w:t>
      </w:r>
      <w:r w:rsidRPr="00BA6D41">
        <w:rPr>
          <w:rFonts w:ascii="Times New Roman" w:hAnsi="Times New Roman" w:cs="Times New Roman"/>
        </w:rPr>
        <w:t>nterview schedule.  The programme lead</w:t>
      </w:r>
      <w:r w:rsidR="00445BA4" w:rsidRPr="00BA6D41">
        <w:rPr>
          <w:rFonts w:ascii="Times New Roman" w:hAnsi="Times New Roman" w:cs="Times New Roman"/>
        </w:rPr>
        <w:t xml:space="preserve">’s role included </w:t>
      </w:r>
      <w:r w:rsidRPr="00BA6D41">
        <w:rPr>
          <w:rFonts w:ascii="Times New Roman" w:hAnsi="Times New Roman" w:cs="Times New Roman"/>
        </w:rPr>
        <w:t xml:space="preserve">the facilitation and co-ordination of the programme </w:t>
      </w:r>
      <w:r w:rsidR="00445BA4" w:rsidRPr="00BA6D41">
        <w:rPr>
          <w:rFonts w:ascii="Times New Roman" w:hAnsi="Times New Roman" w:cs="Times New Roman"/>
        </w:rPr>
        <w:t xml:space="preserve">and </w:t>
      </w:r>
      <w:r w:rsidRPr="00BA6D41">
        <w:rPr>
          <w:rFonts w:ascii="Times New Roman" w:hAnsi="Times New Roman" w:cs="Times New Roman"/>
        </w:rPr>
        <w:t>specifically in matching prospective coaches with coachees and mentors with mentees.</w:t>
      </w:r>
      <w:r w:rsidR="00247839" w:rsidRPr="00BA6D41">
        <w:rPr>
          <w:rFonts w:ascii="Times New Roman" w:hAnsi="Times New Roman" w:cs="Times New Roman"/>
        </w:rPr>
        <w:t xml:space="preserve"> </w:t>
      </w:r>
    </w:p>
    <w:p w:rsidR="00575299" w:rsidRPr="00BA6D41" w:rsidRDefault="00575299" w:rsidP="00575299">
      <w:pPr>
        <w:spacing w:after="0" w:line="240" w:lineRule="auto"/>
        <w:rPr>
          <w:rFonts w:ascii="Times New Roman" w:hAnsi="Times New Roman" w:cs="Times New Roman"/>
        </w:rPr>
      </w:pPr>
    </w:p>
    <w:p w:rsidR="00575299" w:rsidRPr="00BA6D41" w:rsidRDefault="00575299" w:rsidP="00575299">
      <w:pPr>
        <w:spacing w:after="0" w:line="240" w:lineRule="auto"/>
        <w:rPr>
          <w:rFonts w:ascii="Times New Roman" w:hAnsi="Times New Roman" w:cs="Times New Roman"/>
          <w:b/>
          <w:i/>
        </w:rPr>
      </w:pPr>
      <w:r w:rsidRPr="00BA6D41">
        <w:rPr>
          <w:rFonts w:ascii="Times New Roman" w:hAnsi="Times New Roman" w:cs="Times New Roman"/>
          <w:b/>
          <w:i/>
        </w:rPr>
        <w:t>Benefits to the Trust</w:t>
      </w:r>
    </w:p>
    <w:p w:rsidR="00575299" w:rsidRPr="00BA6D41" w:rsidRDefault="00575299" w:rsidP="00575299">
      <w:pPr>
        <w:spacing w:after="0" w:line="240" w:lineRule="auto"/>
        <w:rPr>
          <w:rFonts w:ascii="Times New Roman" w:hAnsi="Times New Roman" w:cs="Times New Roman"/>
        </w:rPr>
      </w:pPr>
      <w:r w:rsidRPr="00BA6D41">
        <w:rPr>
          <w:rFonts w:ascii="Times New Roman" w:hAnsi="Times New Roman" w:cs="Times New Roman"/>
        </w:rPr>
        <w:lastRenderedPageBreak/>
        <w:t>The findings indicated a number of benefits to the Trust associated with the C&amp;M programme.  Most notable was the sharing of knowledge and experience across all levels of the workforce, which led to higher levels of job satisfaction and skills development. These findings are in line with other studies</w:t>
      </w:r>
      <w:r w:rsidR="00445BA4" w:rsidRPr="00BA6D41">
        <w:rPr>
          <w:rFonts w:ascii="Times New Roman" w:hAnsi="Times New Roman" w:cs="Times New Roman"/>
        </w:rPr>
        <w:t xml:space="preserve"> </w:t>
      </w:r>
      <w:r w:rsidRPr="00BA6D41">
        <w:rPr>
          <w:rFonts w:ascii="Times New Roman" w:hAnsi="Times New Roman" w:cs="Times New Roman"/>
        </w:rPr>
        <w:t>(Thorndyke et al, 2008</w:t>
      </w:r>
      <w:r w:rsidR="00445BA4" w:rsidRPr="00BA6D41">
        <w:rPr>
          <w:rFonts w:ascii="Times New Roman" w:hAnsi="Times New Roman" w:cs="Times New Roman"/>
        </w:rPr>
        <w:t xml:space="preserve">; </w:t>
      </w:r>
      <w:r w:rsidRPr="00BA6D41">
        <w:rPr>
          <w:rFonts w:ascii="Times New Roman" w:hAnsi="Times New Roman" w:cs="Times New Roman"/>
        </w:rPr>
        <w:t>Warren et al, 2008)</w:t>
      </w:r>
      <w:r w:rsidR="00445BA4" w:rsidRPr="00BA6D41">
        <w:rPr>
          <w:rFonts w:ascii="Times New Roman" w:hAnsi="Times New Roman" w:cs="Times New Roman"/>
        </w:rPr>
        <w:t>,</w:t>
      </w:r>
      <w:r w:rsidRPr="00BA6D41">
        <w:rPr>
          <w:rFonts w:ascii="Times New Roman" w:hAnsi="Times New Roman" w:cs="Times New Roman"/>
        </w:rPr>
        <w:t xml:space="preserve"> which </w:t>
      </w:r>
      <w:r w:rsidR="00445BA4" w:rsidRPr="00BA6D41">
        <w:rPr>
          <w:rFonts w:ascii="Times New Roman" w:hAnsi="Times New Roman" w:cs="Times New Roman"/>
        </w:rPr>
        <w:t xml:space="preserve">similarly </w:t>
      </w:r>
      <w:r w:rsidRPr="00BA6D41">
        <w:rPr>
          <w:rFonts w:ascii="Times New Roman" w:hAnsi="Times New Roman" w:cs="Times New Roman"/>
        </w:rPr>
        <w:t xml:space="preserve">reported a significant enhancement of skills related to mentor programmes.  Positive effects on staff morale were noted as staff felt valued and invested in to support their careers.  All participants felt that they gained from the scheme not only personally but also in relation to their work performance.  Ghosh and Reio (2013) </w:t>
      </w:r>
      <w:r w:rsidR="00445BA4" w:rsidRPr="00BA6D41">
        <w:rPr>
          <w:rFonts w:ascii="Times New Roman" w:hAnsi="Times New Roman" w:cs="Times New Roman"/>
        </w:rPr>
        <w:t xml:space="preserve">too identified </w:t>
      </w:r>
      <w:r w:rsidRPr="00BA6D41">
        <w:rPr>
          <w:rFonts w:ascii="Times New Roman" w:hAnsi="Times New Roman" w:cs="Times New Roman"/>
        </w:rPr>
        <w:t xml:space="preserve">that mentoring is associated with </w:t>
      </w:r>
      <w:r w:rsidR="00445BA4" w:rsidRPr="00BA6D41">
        <w:rPr>
          <w:rFonts w:ascii="Times New Roman" w:hAnsi="Times New Roman" w:cs="Times New Roman"/>
        </w:rPr>
        <w:t xml:space="preserve">positive </w:t>
      </w:r>
      <w:r w:rsidRPr="00BA6D41">
        <w:rPr>
          <w:rFonts w:ascii="Times New Roman" w:hAnsi="Times New Roman" w:cs="Times New Roman"/>
        </w:rPr>
        <w:t xml:space="preserve">career outcomes such as:  job satisfaction, organizational commitment, and career success.  </w:t>
      </w:r>
      <w:r w:rsidR="00445BA4" w:rsidRPr="00BA6D41">
        <w:rPr>
          <w:rFonts w:ascii="Times New Roman" w:hAnsi="Times New Roman" w:cs="Times New Roman"/>
        </w:rPr>
        <w:t xml:space="preserve">There was a perceived positive impact on staff retention as staff felt able to develop their careers within the organisation, rather than feeling they had to leave. </w:t>
      </w:r>
      <w:r w:rsidR="00851AD0" w:rsidRPr="00BA6D41">
        <w:rPr>
          <w:rFonts w:ascii="Times New Roman" w:hAnsi="Times New Roman" w:cs="Times New Roman"/>
        </w:rPr>
        <w:t>S</w:t>
      </w:r>
      <w:r w:rsidRPr="00BA6D41">
        <w:rPr>
          <w:rFonts w:ascii="Times New Roman" w:hAnsi="Times New Roman" w:cs="Times New Roman"/>
        </w:rPr>
        <w:t xml:space="preserve">tudies </w:t>
      </w:r>
      <w:r w:rsidR="00851AD0" w:rsidRPr="00BA6D41">
        <w:rPr>
          <w:rFonts w:ascii="Times New Roman" w:hAnsi="Times New Roman" w:cs="Times New Roman"/>
        </w:rPr>
        <w:t xml:space="preserve">from </w:t>
      </w:r>
      <w:r w:rsidRPr="00BA6D41">
        <w:rPr>
          <w:rFonts w:ascii="Times New Roman" w:hAnsi="Times New Roman" w:cs="Times New Roman"/>
        </w:rPr>
        <w:t xml:space="preserve">outside of the UK have </w:t>
      </w:r>
      <w:r w:rsidR="00445BA4" w:rsidRPr="00BA6D41">
        <w:rPr>
          <w:rFonts w:ascii="Times New Roman" w:hAnsi="Times New Roman" w:cs="Times New Roman"/>
        </w:rPr>
        <w:t>reported improved</w:t>
      </w:r>
      <w:r w:rsidRPr="00BA6D41">
        <w:rPr>
          <w:rFonts w:ascii="Times New Roman" w:hAnsi="Times New Roman" w:cs="Times New Roman"/>
        </w:rPr>
        <w:t xml:space="preserve"> retention of staff </w:t>
      </w:r>
      <w:r w:rsidR="00445BA4" w:rsidRPr="00BA6D41">
        <w:rPr>
          <w:rFonts w:ascii="Times New Roman" w:hAnsi="Times New Roman" w:cs="Times New Roman"/>
        </w:rPr>
        <w:t>following</w:t>
      </w:r>
      <w:r w:rsidRPr="00BA6D41">
        <w:rPr>
          <w:rFonts w:ascii="Times New Roman" w:hAnsi="Times New Roman" w:cs="Times New Roman"/>
        </w:rPr>
        <w:t xml:space="preserve"> the introduction of mentoring programmes (Williams et al, 2009</w:t>
      </w:r>
      <w:r w:rsidR="00445BA4" w:rsidRPr="00BA6D41">
        <w:rPr>
          <w:rFonts w:ascii="Times New Roman" w:hAnsi="Times New Roman" w:cs="Times New Roman"/>
        </w:rPr>
        <w:t>;</w:t>
      </w:r>
      <w:r w:rsidRPr="00BA6D41">
        <w:rPr>
          <w:rFonts w:ascii="Times New Roman" w:hAnsi="Times New Roman" w:cs="Times New Roman"/>
        </w:rPr>
        <w:t xml:space="preserve"> Tracy et al, 2004).  </w:t>
      </w:r>
    </w:p>
    <w:p w:rsidR="00575299" w:rsidRPr="00BA6D41" w:rsidRDefault="00575299" w:rsidP="00575299">
      <w:pPr>
        <w:spacing w:after="0" w:line="240" w:lineRule="auto"/>
        <w:rPr>
          <w:rFonts w:ascii="Times New Roman" w:hAnsi="Times New Roman" w:cs="Times New Roman"/>
        </w:rPr>
      </w:pPr>
    </w:p>
    <w:p w:rsidR="00575299" w:rsidRPr="00BA6D41" w:rsidRDefault="008D2D7A" w:rsidP="00575299">
      <w:pPr>
        <w:spacing w:after="0" w:line="240" w:lineRule="auto"/>
        <w:rPr>
          <w:rFonts w:ascii="Times New Roman" w:hAnsi="Times New Roman" w:cs="Times New Roman"/>
        </w:rPr>
      </w:pPr>
      <w:r w:rsidRPr="00BA6D41">
        <w:rPr>
          <w:rFonts w:ascii="Times New Roman" w:hAnsi="Times New Roman" w:cs="Times New Roman"/>
        </w:rPr>
        <w:t xml:space="preserve">Ammentorp et al (2013) suggested that coaching improved work attitude and was effective in enhancing core-performance.  In the current study, </w:t>
      </w:r>
      <w:r w:rsidR="00575299" w:rsidRPr="00BA6D41">
        <w:rPr>
          <w:rFonts w:ascii="Times New Roman" w:hAnsi="Times New Roman" w:cs="Times New Roman"/>
        </w:rPr>
        <w:t xml:space="preserve">the </w:t>
      </w:r>
      <w:r w:rsidRPr="00BA6D41">
        <w:rPr>
          <w:rFonts w:ascii="Times New Roman" w:hAnsi="Times New Roman" w:cs="Times New Roman"/>
        </w:rPr>
        <w:t xml:space="preserve">staff perceived that the </w:t>
      </w:r>
      <w:r w:rsidR="00575299" w:rsidRPr="00BA6D41">
        <w:rPr>
          <w:rFonts w:ascii="Times New Roman" w:hAnsi="Times New Roman" w:cs="Times New Roman"/>
        </w:rPr>
        <w:t xml:space="preserve">C&amp;M programme directly affected effectiveness as staff felt that they were better equipped to undertake their own roles through the support and guidance they received.  Even though </w:t>
      </w:r>
      <w:r w:rsidR="00851AD0" w:rsidRPr="00BA6D41">
        <w:rPr>
          <w:rFonts w:ascii="Times New Roman" w:hAnsi="Times New Roman" w:cs="Times New Roman"/>
        </w:rPr>
        <w:t>much of the current study’s findings</w:t>
      </w:r>
      <w:r w:rsidR="00575299" w:rsidRPr="00BA6D41">
        <w:rPr>
          <w:rFonts w:ascii="Times New Roman" w:hAnsi="Times New Roman" w:cs="Times New Roman"/>
        </w:rPr>
        <w:t xml:space="preserve"> </w:t>
      </w:r>
      <w:r w:rsidR="00851AD0" w:rsidRPr="00BA6D41">
        <w:rPr>
          <w:rFonts w:ascii="Times New Roman" w:hAnsi="Times New Roman" w:cs="Times New Roman"/>
        </w:rPr>
        <w:t>relate to</w:t>
      </w:r>
      <w:r w:rsidR="00575299" w:rsidRPr="00BA6D41">
        <w:rPr>
          <w:rFonts w:ascii="Times New Roman" w:hAnsi="Times New Roman" w:cs="Times New Roman"/>
        </w:rPr>
        <w:t xml:space="preserve"> intangible benefits (interpersonal skills, workplace dynamics), the tangible benefits (performance) </w:t>
      </w:r>
      <w:r w:rsidR="00851AD0" w:rsidRPr="00BA6D41">
        <w:rPr>
          <w:rFonts w:ascii="Times New Roman" w:hAnsi="Times New Roman" w:cs="Times New Roman"/>
        </w:rPr>
        <w:t>were</w:t>
      </w:r>
      <w:r w:rsidR="00575299" w:rsidRPr="00BA6D41">
        <w:rPr>
          <w:rFonts w:ascii="Times New Roman" w:hAnsi="Times New Roman" w:cs="Times New Roman"/>
        </w:rPr>
        <w:t xml:space="preserve"> also </w:t>
      </w:r>
      <w:r w:rsidR="00851AD0" w:rsidRPr="00BA6D41">
        <w:rPr>
          <w:rFonts w:ascii="Times New Roman" w:hAnsi="Times New Roman" w:cs="Times New Roman"/>
        </w:rPr>
        <w:t>evident</w:t>
      </w:r>
      <w:r w:rsidR="00575299" w:rsidRPr="00BA6D41">
        <w:rPr>
          <w:rFonts w:ascii="Times New Roman" w:hAnsi="Times New Roman" w:cs="Times New Roman"/>
        </w:rPr>
        <w:t xml:space="preserve">, supporting previous research by Fairhurst (2007).  The </w:t>
      </w:r>
      <w:r w:rsidR="00851AD0" w:rsidRPr="00BA6D41">
        <w:rPr>
          <w:rFonts w:ascii="Times New Roman" w:hAnsi="Times New Roman" w:cs="Times New Roman"/>
        </w:rPr>
        <w:t>managers</w:t>
      </w:r>
      <w:r w:rsidR="00575299" w:rsidRPr="00BA6D41">
        <w:rPr>
          <w:rFonts w:ascii="Times New Roman" w:hAnsi="Times New Roman" w:cs="Times New Roman"/>
        </w:rPr>
        <w:t xml:space="preserve"> </w:t>
      </w:r>
      <w:r w:rsidR="00851AD0" w:rsidRPr="00BA6D41">
        <w:rPr>
          <w:rFonts w:ascii="Times New Roman" w:hAnsi="Times New Roman" w:cs="Times New Roman"/>
        </w:rPr>
        <w:t>in the current study</w:t>
      </w:r>
      <w:r w:rsidR="00575299" w:rsidRPr="00BA6D41">
        <w:rPr>
          <w:rFonts w:ascii="Times New Roman" w:hAnsi="Times New Roman" w:cs="Times New Roman"/>
        </w:rPr>
        <w:t xml:space="preserve"> </w:t>
      </w:r>
      <w:r w:rsidR="00851AD0" w:rsidRPr="00BA6D41">
        <w:rPr>
          <w:rFonts w:ascii="Times New Roman" w:hAnsi="Times New Roman" w:cs="Times New Roman"/>
        </w:rPr>
        <w:t>supported the C&amp;M programme participants’ views about a positive impact on performance; however unfortunately only two managers were recruited to the study. The f</w:t>
      </w:r>
      <w:r w:rsidR="00575299" w:rsidRPr="00BA6D41">
        <w:rPr>
          <w:rFonts w:ascii="Times New Roman" w:hAnsi="Times New Roman" w:cs="Times New Roman"/>
        </w:rPr>
        <w:t>indings revealed varied commitment from managers in supporting individuals who were undertaking C&amp;M</w:t>
      </w:r>
      <w:r w:rsidR="00247839" w:rsidRPr="00BA6D41">
        <w:rPr>
          <w:rFonts w:ascii="Times New Roman" w:hAnsi="Times New Roman" w:cs="Times New Roman"/>
        </w:rPr>
        <w:t>,</w:t>
      </w:r>
      <w:r w:rsidR="00575299" w:rsidRPr="00BA6D41">
        <w:rPr>
          <w:rFonts w:ascii="Times New Roman" w:hAnsi="Times New Roman" w:cs="Times New Roman"/>
        </w:rPr>
        <w:t xml:space="preserve"> however, it should be noted that </w:t>
      </w:r>
      <w:r w:rsidR="00247839" w:rsidRPr="00BA6D41">
        <w:rPr>
          <w:rFonts w:ascii="Times New Roman" w:hAnsi="Times New Roman" w:cs="Times New Roman"/>
        </w:rPr>
        <w:t xml:space="preserve">participants did not express </w:t>
      </w:r>
      <w:r w:rsidR="00575299" w:rsidRPr="00BA6D41">
        <w:rPr>
          <w:rFonts w:ascii="Times New Roman" w:hAnsi="Times New Roman" w:cs="Times New Roman"/>
        </w:rPr>
        <w:t xml:space="preserve">negative perceptions.  Other studies showed similar findings in relation to organisations providing coaching support (Sinclair </w:t>
      </w:r>
      <w:r w:rsidR="00851AD0" w:rsidRPr="00BA6D41">
        <w:rPr>
          <w:rFonts w:ascii="Times New Roman" w:hAnsi="Times New Roman" w:cs="Times New Roman"/>
        </w:rPr>
        <w:t>et al 2007).  Findings from the current</w:t>
      </w:r>
      <w:r w:rsidR="00575299" w:rsidRPr="00BA6D41">
        <w:rPr>
          <w:rFonts w:ascii="Times New Roman" w:hAnsi="Times New Roman" w:cs="Times New Roman"/>
        </w:rPr>
        <w:t xml:space="preserve"> study </w:t>
      </w:r>
      <w:r w:rsidR="00851AD0" w:rsidRPr="00BA6D41">
        <w:rPr>
          <w:rFonts w:ascii="Times New Roman" w:hAnsi="Times New Roman" w:cs="Times New Roman"/>
        </w:rPr>
        <w:t>highlighted</w:t>
      </w:r>
      <w:r w:rsidR="00575299" w:rsidRPr="00BA6D41">
        <w:rPr>
          <w:rFonts w:ascii="Times New Roman" w:hAnsi="Times New Roman" w:cs="Times New Roman"/>
        </w:rPr>
        <w:t xml:space="preserve"> that implementing C&amp;M in an organisation requires a firm commitment from senior management, stakeholder involvement and a strategy to lead the development, implementation and evaluation</w:t>
      </w:r>
      <w:r w:rsidR="00851AD0" w:rsidRPr="00BA6D41">
        <w:rPr>
          <w:rFonts w:ascii="Times New Roman" w:hAnsi="Times New Roman" w:cs="Times New Roman"/>
        </w:rPr>
        <w:t xml:space="preserve">, </w:t>
      </w:r>
      <w:r w:rsidR="00247839" w:rsidRPr="00BA6D41">
        <w:rPr>
          <w:rFonts w:ascii="Times New Roman" w:hAnsi="Times New Roman" w:cs="Times New Roman"/>
        </w:rPr>
        <w:t xml:space="preserve">which supports </w:t>
      </w:r>
      <w:r w:rsidR="00851AD0" w:rsidRPr="00BA6D41">
        <w:rPr>
          <w:rFonts w:ascii="Times New Roman" w:hAnsi="Times New Roman" w:cs="Times New Roman"/>
        </w:rPr>
        <w:t>previous research</w:t>
      </w:r>
      <w:r w:rsidR="00575299" w:rsidRPr="00BA6D41">
        <w:rPr>
          <w:rFonts w:ascii="Times New Roman" w:hAnsi="Times New Roman" w:cs="Times New Roman"/>
        </w:rPr>
        <w:t xml:space="preserve"> (Leonard-Cross, 2010).  </w:t>
      </w:r>
    </w:p>
    <w:p w:rsidR="00575299" w:rsidRPr="00BA6D41" w:rsidRDefault="00575299" w:rsidP="00EA40F3">
      <w:pPr>
        <w:spacing w:after="0" w:line="240" w:lineRule="auto"/>
        <w:rPr>
          <w:rFonts w:ascii="Times New Roman" w:hAnsi="Times New Roman" w:cs="Times New Roman"/>
        </w:rPr>
      </w:pPr>
    </w:p>
    <w:p w:rsidR="006641C9" w:rsidRPr="00BA6D41" w:rsidRDefault="006641C9" w:rsidP="00EA40F3">
      <w:pPr>
        <w:spacing w:after="0" w:line="240" w:lineRule="auto"/>
        <w:rPr>
          <w:rFonts w:ascii="Times New Roman" w:hAnsi="Times New Roman" w:cs="Times New Roman"/>
        </w:rPr>
      </w:pPr>
      <w:r w:rsidRPr="00BA6D41">
        <w:rPr>
          <w:rFonts w:ascii="Times New Roman" w:hAnsi="Times New Roman" w:cs="Times New Roman"/>
        </w:rPr>
        <w:t xml:space="preserve">The sessions were identified as helpful in providing a ‘mental space’ supported by someone who worked in the organisation and understood the challenges. Reflection and self-awareness were developed throughout the process for all parties. The study did not identify any particular approach or reflective tool but mentees and coaches were encouraged to reflect in and on action between sessions and discuss </w:t>
      </w:r>
      <w:r w:rsidR="008D2D7A" w:rsidRPr="00BA6D41">
        <w:rPr>
          <w:rFonts w:ascii="Times New Roman" w:hAnsi="Times New Roman" w:cs="Times New Roman"/>
        </w:rPr>
        <w:t xml:space="preserve">these </w:t>
      </w:r>
      <w:r w:rsidRPr="00BA6D41">
        <w:rPr>
          <w:rFonts w:ascii="Times New Roman" w:hAnsi="Times New Roman" w:cs="Times New Roman"/>
        </w:rPr>
        <w:t xml:space="preserve">at subsequent meetings. Xannini et al (2011) incorporated ‘writing a letter to yourself’ as a reflective writing exercise which they felt differed from speaking because it had a stronger reflective and educational component. It also differed because the discourse was with oneself rather than shared with others. Sharing experiences during the mentoring or coaching sessions and in an interview provided opportunity not only to consider personal, professional or practice development but also reflection and evaluation of the coaching and mentoring scheme. </w:t>
      </w:r>
    </w:p>
    <w:p w:rsidR="006641C9" w:rsidRPr="00BA6D41" w:rsidRDefault="006641C9" w:rsidP="00EA40F3">
      <w:pPr>
        <w:spacing w:after="0" w:line="240" w:lineRule="auto"/>
        <w:rPr>
          <w:rFonts w:ascii="Times New Roman" w:hAnsi="Times New Roman" w:cs="Times New Roman"/>
        </w:rPr>
      </w:pPr>
    </w:p>
    <w:p w:rsidR="006641C9" w:rsidRPr="00BA6D41" w:rsidRDefault="006641C9" w:rsidP="00EA40F3">
      <w:pPr>
        <w:spacing w:after="0" w:line="240" w:lineRule="auto"/>
        <w:rPr>
          <w:rFonts w:ascii="Times New Roman" w:hAnsi="Times New Roman" w:cs="Times New Roman"/>
        </w:rPr>
      </w:pPr>
      <w:r w:rsidRPr="00BA6D41">
        <w:rPr>
          <w:rFonts w:ascii="Times New Roman" w:hAnsi="Times New Roman" w:cs="Times New Roman"/>
        </w:rPr>
        <w:t xml:space="preserve">The study did not specifically set out to identify whether the coaching and mentoring programme would save money but recruitment and retention </w:t>
      </w:r>
      <w:r w:rsidR="00575299" w:rsidRPr="00BA6D41">
        <w:rPr>
          <w:rFonts w:ascii="Times New Roman" w:hAnsi="Times New Roman" w:cs="Times New Roman"/>
        </w:rPr>
        <w:t xml:space="preserve">is a continuing issue throughout the health service and has </w:t>
      </w:r>
      <w:r w:rsidRPr="00BA6D41">
        <w:rPr>
          <w:rFonts w:ascii="Times New Roman" w:hAnsi="Times New Roman" w:cs="Times New Roman"/>
        </w:rPr>
        <w:t xml:space="preserve">a direct impact on expenditure. </w:t>
      </w:r>
      <w:r w:rsidR="00B90EA3" w:rsidRPr="00BA6D41">
        <w:rPr>
          <w:rFonts w:ascii="Times New Roman" w:hAnsi="Times New Roman" w:cs="Times New Roman"/>
        </w:rPr>
        <w:t>In the current study, p</w:t>
      </w:r>
      <w:r w:rsidRPr="00BA6D41">
        <w:rPr>
          <w:rFonts w:ascii="Times New Roman" w:hAnsi="Times New Roman" w:cs="Times New Roman"/>
        </w:rPr>
        <w:t xml:space="preserve">articipants were able to reflect on previously held beliefs that it was necessary to leave the trust to progress rather than stay and develop in the trust. </w:t>
      </w:r>
      <w:r w:rsidR="00B90EA3" w:rsidRPr="00BA6D41">
        <w:rPr>
          <w:rFonts w:ascii="Times New Roman" w:hAnsi="Times New Roman" w:cs="Times New Roman"/>
        </w:rPr>
        <w:t xml:space="preserve">There were </w:t>
      </w:r>
      <w:r w:rsidRPr="00BA6D41">
        <w:rPr>
          <w:rFonts w:ascii="Times New Roman" w:hAnsi="Times New Roman" w:cs="Times New Roman"/>
        </w:rPr>
        <w:t>change</w:t>
      </w:r>
      <w:r w:rsidR="00B90EA3" w:rsidRPr="00BA6D41">
        <w:rPr>
          <w:rFonts w:ascii="Times New Roman" w:hAnsi="Times New Roman" w:cs="Times New Roman"/>
        </w:rPr>
        <w:t>s</w:t>
      </w:r>
      <w:r w:rsidRPr="00BA6D41">
        <w:rPr>
          <w:rFonts w:ascii="Times New Roman" w:hAnsi="Times New Roman" w:cs="Times New Roman"/>
        </w:rPr>
        <w:t xml:space="preserve"> in beliefs and attitudes but also tangible aspects of having support and guidance in completing application forms and preparing for interview. The coaching and mentoring input served to build skills and knowledge and also confidence to develop in existing roles and progress within the organisation. </w:t>
      </w:r>
    </w:p>
    <w:p w:rsidR="00575299" w:rsidRPr="00BA6D41" w:rsidRDefault="00575299" w:rsidP="00EA40F3">
      <w:pPr>
        <w:spacing w:after="0" w:line="240" w:lineRule="auto"/>
        <w:rPr>
          <w:rFonts w:ascii="Times New Roman" w:hAnsi="Times New Roman" w:cs="Times New Roman"/>
        </w:rPr>
      </w:pPr>
    </w:p>
    <w:p w:rsidR="006641C9" w:rsidRPr="00BA6D41" w:rsidRDefault="006641C9" w:rsidP="00EA40F3">
      <w:pPr>
        <w:spacing w:after="0" w:line="240" w:lineRule="auto"/>
        <w:rPr>
          <w:rFonts w:ascii="Times New Roman" w:hAnsi="Times New Roman" w:cs="Times New Roman"/>
        </w:rPr>
      </w:pPr>
      <w:r w:rsidRPr="00BA6D41">
        <w:rPr>
          <w:rFonts w:ascii="Times New Roman" w:hAnsi="Times New Roman" w:cs="Times New Roman"/>
        </w:rPr>
        <w:t xml:space="preserve">With increasing demands on services the </w:t>
      </w:r>
      <w:r w:rsidR="00B90EA3" w:rsidRPr="00BA6D41">
        <w:rPr>
          <w:rFonts w:ascii="Times New Roman" w:hAnsi="Times New Roman" w:cs="Times New Roman"/>
        </w:rPr>
        <w:t>C&amp;M programme</w:t>
      </w:r>
      <w:r w:rsidRPr="00BA6D41">
        <w:rPr>
          <w:rFonts w:ascii="Times New Roman" w:hAnsi="Times New Roman" w:cs="Times New Roman"/>
        </w:rPr>
        <w:t xml:space="preserve"> could be perceived as increasing pressures and taking staff away from their roles. It was apparent that finding protected time created challenges but this could be balanced against improved confidence in dealing with day to day situations and resilience to work through the dilemmas and challenges in a continually changing health service.</w:t>
      </w:r>
    </w:p>
    <w:p w:rsidR="006641C9" w:rsidRPr="00BA6D41" w:rsidRDefault="006641C9" w:rsidP="00EA40F3">
      <w:pPr>
        <w:spacing w:after="0" w:line="240" w:lineRule="auto"/>
        <w:rPr>
          <w:rFonts w:ascii="Times New Roman" w:hAnsi="Times New Roman" w:cs="Times New Roman"/>
          <w:b/>
        </w:rPr>
      </w:pPr>
    </w:p>
    <w:p w:rsidR="00D12578" w:rsidRPr="00BA6D41" w:rsidRDefault="00D12578" w:rsidP="00EA40F3">
      <w:pPr>
        <w:spacing w:after="0" w:line="240" w:lineRule="auto"/>
        <w:rPr>
          <w:rFonts w:ascii="Times New Roman" w:hAnsi="Times New Roman" w:cs="Times New Roman"/>
          <w:b/>
        </w:rPr>
      </w:pPr>
    </w:p>
    <w:p w:rsidR="0034750C" w:rsidRPr="00BA6D41" w:rsidRDefault="000175B7" w:rsidP="00EA40F3">
      <w:pPr>
        <w:spacing w:after="0" w:line="240" w:lineRule="auto"/>
        <w:rPr>
          <w:rFonts w:ascii="Times New Roman" w:hAnsi="Times New Roman" w:cs="Times New Roman"/>
          <w:b/>
        </w:rPr>
      </w:pPr>
      <w:r w:rsidRPr="00BA6D41">
        <w:rPr>
          <w:rFonts w:ascii="Times New Roman" w:hAnsi="Times New Roman" w:cs="Times New Roman"/>
          <w:b/>
        </w:rPr>
        <w:lastRenderedPageBreak/>
        <w:t>Conclusion</w:t>
      </w:r>
    </w:p>
    <w:p w:rsidR="00D12578" w:rsidRPr="00BA6D41" w:rsidRDefault="00B55B2A" w:rsidP="00B55B2A">
      <w:pPr>
        <w:spacing w:after="0" w:line="240" w:lineRule="auto"/>
        <w:rPr>
          <w:rFonts w:ascii="Times New Roman" w:hAnsi="Times New Roman" w:cs="Times New Roman"/>
        </w:rPr>
      </w:pPr>
      <w:r w:rsidRPr="00BA6D41">
        <w:rPr>
          <w:rFonts w:ascii="Times New Roman" w:hAnsi="Times New Roman" w:cs="Times New Roman"/>
        </w:rPr>
        <w:t xml:space="preserve">An organisation-wide coaching and mentoring programme, which was open to all staff, clinical and non-clinical and of any grade, was perceived to increase skills in coaches and mentors, as well as the mentees and coachees. The programme also supported the changing organisational culture, in particular, the move towards greater transparency and growing staff within the organisation. </w:t>
      </w:r>
      <w:r w:rsidR="00783EFD" w:rsidRPr="00BA6D41">
        <w:rPr>
          <w:rFonts w:ascii="Times New Roman" w:hAnsi="Times New Roman" w:cs="Times New Roman"/>
        </w:rPr>
        <w:t xml:space="preserve">Participants reported that the scheme made them feel valued by the organisation and helped them </w:t>
      </w:r>
      <w:r w:rsidR="00D12578" w:rsidRPr="00BA6D41">
        <w:rPr>
          <w:rFonts w:ascii="Times New Roman" w:hAnsi="Times New Roman" w:cs="Times New Roman"/>
        </w:rPr>
        <w:t xml:space="preserve">develop in their existing roles.  </w:t>
      </w:r>
      <w:r w:rsidRPr="00BA6D41">
        <w:rPr>
          <w:rFonts w:ascii="Times New Roman" w:hAnsi="Times New Roman" w:cs="Times New Roman"/>
        </w:rPr>
        <w:t xml:space="preserve">The programme led to staff recognising that they could develop their career within the organisation rather than needing to move, with coaching and mentoring being an enabler for staff to succeed in new roles. Therefore, there were perceived positive effects on retention of staff, though these were not measured within the current study. </w:t>
      </w:r>
    </w:p>
    <w:p w:rsidR="0014225F" w:rsidRPr="00BA6D41" w:rsidRDefault="00B55B2A" w:rsidP="00EA40F3">
      <w:pPr>
        <w:spacing w:after="0" w:line="240" w:lineRule="auto"/>
        <w:rPr>
          <w:rFonts w:ascii="Times New Roman" w:hAnsi="Times New Roman" w:cs="Times New Roman"/>
        </w:rPr>
      </w:pPr>
      <w:r w:rsidRPr="00BA6D41">
        <w:rPr>
          <w:rFonts w:ascii="Times New Roman" w:hAnsi="Times New Roman" w:cs="Times New Roman"/>
        </w:rPr>
        <w:t>The study also identified the importance of there being strong organisation-wide leadership of the programme, as well as managerial support to enable staff to engage in the programme</w:t>
      </w:r>
      <w:r w:rsidRPr="00BA6D41">
        <w:rPr>
          <w:rFonts w:ascii="Times New Roman" w:hAnsi="Times New Roman" w:cs="Times New Roman"/>
          <w:b/>
        </w:rPr>
        <w:t xml:space="preserve">.  </w:t>
      </w:r>
      <w:r w:rsidR="0014225F" w:rsidRPr="00BA6D41">
        <w:rPr>
          <w:rFonts w:ascii="Times New Roman" w:hAnsi="Times New Roman" w:cs="Times New Roman"/>
        </w:rPr>
        <w:t xml:space="preserve">The coaching and mentoring service was an important initiative, to support staff development and to deliver sustainable high quality patient care, but there were cost and time implications. These included the coordinators role in setting up systems, providing training, the matching process, a commitment to the role and working together for up to six months. Managers were required to consider service delivery during these </w:t>
      </w:r>
      <w:r w:rsidRPr="00BA6D41">
        <w:rPr>
          <w:rFonts w:ascii="Times New Roman" w:hAnsi="Times New Roman" w:cs="Times New Roman"/>
        </w:rPr>
        <w:t>times, which</w:t>
      </w:r>
      <w:r w:rsidR="0014225F" w:rsidRPr="00BA6D41">
        <w:rPr>
          <w:rFonts w:ascii="Times New Roman" w:hAnsi="Times New Roman" w:cs="Times New Roman"/>
        </w:rPr>
        <w:t xml:space="preserve"> could potentially have an impact on who could participate in the scheme. </w:t>
      </w:r>
      <w:r w:rsidR="00637673" w:rsidRPr="00BA6D41">
        <w:rPr>
          <w:rFonts w:ascii="Times New Roman" w:hAnsi="Times New Roman" w:cs="Times New Roman"/>
        </w:rPr>
        <w:t xml:space="preserve"> Recommendations included further support for the leadership of the programme </w:t>
      </w:r>
      <w:r w:rsidR="00AF66CD" w:rsidRPr="00BA6D41">
        <w:rPr>
          <w:rFonts w:ascii="Times New Roman" w:hAnsi="Times New Roman" w:cs="Times New Roman"/>
        </w:rPr>
        <w:t xml:space="preserve">and a dedicated commitment from managers to support the programme.  </w:t>
      </w:r>
      <w:r w:rsidR="0014225F" w:rsidRPr="00BA6D41">
        <w:rPr>
          <w:rFonts w:ascii="Times New Roman" w:hAnsi="Times New Roman" w:cs="Times New Roman"/>
        </w:rPr>
        <w:t xml:space="preserve">Further research would be beneficial in following up people who engaged in the coaching and mentoring service to identify whether it achieved the objectives of career management and succession planning, increased job commitment, reduced stress, retention of talent and improved </w:t>
      </w:r>
      <w:r w:rsidRPr="00BA6D41">
        <w:rPr>
          <w:rFonts w:ascii="Times New Roman" w:hAnsi="Times New Roman" w:cs="Times New Roman"/>
        </w:rPr>
        <w:t>cross-organisational communication.</w:t>
      </w:r>
    </w:p>
    <w:p w:rsidR="00B55B2A" w:rsidRPr="00BA6D41" w:rsidRDefault="00AF66CD" w:rsidP="00EA40F3">
      <w:pPr>
        <w:spacing w:after="0" w:line="240" w:lineRule="auto"/>
        <w:rPr>
          <w:rFonts w:ascii="Times New Roman" w:hAnsi="Times New Roman" w:cs="Times New Roman"/>
        </w:rPr>
      </w:pPr>
      <w:r w:rsidRPr="00BA6D41">
        <w:rPr>
          <w:rFonts w:ascii="Times New Roman" w:hAnsi="Times New Roman" w:cs="Times New Roman"/>
        </w:rPr>
        <w:t>F</w:t>
      </w:r>
      <w:r w:rsidR="006A310F" w:rsidRPr="00BA6D41">
        <w:rPr>
          <w:rFonts w:ascii="Times New Roman" w:hAnsi="Times New Roman" w:cs="Times New Roman"/>
        </w:rPr>
        <w:t>indings from this study were</w:t>
      </w:r>
      <w:r w:rsidRPr="00BA6D41">
        <w:rPr>
          <w:rFonts w:ascii="Times New Roman" w:hAnsi="Times New Roman" w:cs="Times New Roman"/>
        </w:rPr>
        <w:t xml:space="preserve"> limited</w:t>
      </w:r>
      <w:r w:rsidR="00B55B2A" w:rsidRPr="00BA6D41">
        <w:rPr>
          <w:rFonts w:ascii="Times New Roman" w:hAnsi="Times New Roman" w:cs="Times New Roman"/>
        </w:rPr>
        <w:t xml:space="preserve"> </w:t>
      </w:r>
      <w:r w:rsidRPr="00BA6D41">
        <w:rPr>
          <w:rFonts w:ascii="Times New Roman" w:hAnsi="Times New Roman" w:cs="Times New Roman"/>
        </w:rPr>
        <w:t xml:space="preserve">to </w:t>
      </w:r>
      <w:r w:rsidR="00B55B2A" w:rsidRPr="00BA6D41">
        <w:rPr>
          <w:rFonts w:ascii="Times New Roman" w:hAnsi="Times New Roman" w:cs="Times New Roman"/>
        </w:rPr>
        <w:t>one organisation</w:t>
      </w:r>
      <w:r w:rsidR="006A310F" w:rsidRPr="00BA6D41">
        <w:rPr>
          <w:rFonts w:ascii="Times New Roman" w:hAnsi="Times New Roman" w:cs="Times New Roman"/>
        </w:rPr>
        <w:t>,</w:t>
      </w:r>
      <w:r w:rsidR="00B55B2A" w:rsidRPr="00BA6D41">
        <w:rPr>
          <w:rFonts w:ascii="Times New Roman" w:hAnsi="Times New Roman" w:cs="Times New Roman"/>
        </w:rPr>
        <w:t xml:space="preserve"> </w:t>
      </w:r>
      <w:r w:rsidR="006A310F" w:rsidRPr="00BA6D41">
        <w:rPr>
          <w:rFonts w:ascii="Times New Roman" w:hAnsi="Times New Roman" w:cs="Times New Roman"/>
        </w:rPr>
        <w:t xml:space="preserve">however the </w:t>
      </w:r>
      <w:r w:rsidR="00B55B2A" w:rsidRPr="00BA6D41">
        <w:rPr>
          <w:rFonts w:ascii="Times New Roman" w:hAnsi="Times New Roman" w:cs="Times New Roman"/>
        </w:rPr>
        <w:t xml:space="preserve">researchers </w:t>
      </w:r>
      <w:r w:rsidR="006A310F" w:rsidRPr="00BA6D41">
        <w:rPr>
          <w:rFonts w:ascii="Times New Roman" w:hAnsi="Times New Roman" w:cs="Times New Roman"/>
        </w:rPr>
        <w:t>aimed to</w:t>
      </w:r>
      <w:r w:rsidR="00B55B2A" w:rsidRPr="00BA6D41">
        <w:rPr>
          <w:rFonts w:ascii="Times New Roman" w:hAnsi="Times New Roman" w:cs="Times New Roman"/>
        </w:rPr>
        <w:t xml:space="preserve"> include perceptions from staff </w:t>
      </w:r>
      <w:r w:rsidRPr="00BA6D41">
        <w:rPr>
          <w:rFonts w:ascii="Times New Roman" w:hAnsi="Times New Roman" w:cs="Times New Roman"/>
        </w:rPr>
        <w:t>in</w:t>
      </w:r>
      <w:r w:rsidR="00B55B2A" w:rsidRPr="00BA6D41">
        <w:rPr>
          <w:rFonts w:ascii="Times New Roman" w:hAnsi="Times New Roman" w:cs="Times New Roman"/>
        </w:rPr>
        <w:t xml:space="preserve"> the acute and community sectors.  </w:t>
      </w:r>
      <w:r w:rsidR="006A310F" w:rsidRPr="00BA6D41">
        <w:rPr>
          <w:rFonts w:ascii="Times New Roman" w:hAnsi="Times New Roman" w:cs="Times New Roman"/>
        </w:rPr>
        <w:t xml:space="preserve">The method of evaluation and perceptions gained from this research could be employed across a wider national and international context.  </w:t>
      </w:r>
      <w:r w:rsidR="00B55B2A" w:rsidRPr="00BA6D41">
        <w:rPr>
          <w:rFonts w:ascii="Times New Roman" w:hAnsi="Times New Roman" w:cs="Times New Roman"/>
        </w:rPr>
        <w:t xml:space="preserve">Further research could evaluate how coaching and mentoring programmes across organisations </w:t>
      </w:r>
      <w:r w:rsidR="006A310F" w:rsidRPr="00BA6D41">
        <w:rPr>
          <w:rFonts w:ascii="Times New Roman" w:hAnsi="Times New Roman" w:cs="Times New Roman"/>
        </w:rPr>
        <w:t>can</w:t>
      </w:r>
      <w:r w:rsidR="00783EFD" w:rsidRPr="00BA6D41">
        <w:rPr>
          <w:rFonts w:ascii="Times New Roman" w:hAnsi="Times New Roman" w:cs="Times New Roman"/>
        </w:rPr>
        <w:t xml:space="preserve"> improve</w:t>
      </w:r>
      <w:r w:rsidR="00B55B2A" w:rsidRPr="00BA6D41">
        <w:rPr>
          <w:rFonts w:ascii="Times New Roman" w:hAnsi="Times New Roman" w:cs="Times New Roman"/>
        </w:rPr>
        <w:t xml:space="preserve"> </w:t>
      </w:r>
      <w:r w:rsidR="00783EFD" w:rsidRPr="00BA6D41">
        <w:rPr>
          <w:rFonts w:ascii="Times New Roman" w:hAnsi="Times New Roman" w:cs="Times New Roman"/>
        </w:rPr>
        <w:t>service delivery and contribute</w:t>
      </w:r>
      <w:r w:rsidR="00B55B2A" w:rsidRPr="00BA6D41">
        <w:rPr>
          <w:rFonts w:ascii="Times New Roman" w:hAnsi="Times New Roman" w:cs="Times New Roman"/>
        </w:rPr>
        <w:t xml:space="preserve"> to overall </w:t>
      </w:r>
      <w:r w:rsidR="006A310F" w:rsidRPr="00BA6D41">
        <w:rPr>
          <w:rFonts w:ascii="Times New Roman" w:hAnsi="Times New Roman" w:cs="Times New Roman"/>
        </w:rPr>
        <w:t xml:space="preserve">staff satisfaction within a wider context.  </w:t>
      </w:r>
    </w:p>
    <w:p w:rsidR="0014225F" w:rsidRPr="00BA6D41" w:rsidRDefault="0014225F" w:rsidP="00EA40F3">
      <w:pPr>
        <w:spacing w:after="0" w:line="240" w:lineRule="auto"/>
        <w:rPr>
          <w:rFonts w:ascii="Times New Roman" w:hAnsi="Times New Roman" w:cs="Times New Roman"/>
        </w:rPr>
      </w:pPr>
    </w:p>
    <w:p w:rsidR="00637673" w:rsidRPr="00BA6D41" w:rsidRDefault="00637673" w:rsidP="00EA40F3">
      <w:pPr>
        <w:spacing w:after="0" w:line="240" w:lineRule="auto"/>
        <w:rPr>
          <w:rFonts w:ascii="Times New Roman" w:hAnsi="Times New Roman" w:cs="Times New Roman"/>
        </w:rPr>
      </w:pPr>
    </w:p>
    <w:p w:rsidR="00B654EA" w:rsidRPr="00BA6D41" w:rsidRDefault="00B654EA" w:rsidP="00EA40F3">
      <w:pPr>
        <w:spacing w:after="0" w:line="240" w:lineRule="auto"/>
        <w:rPr>
          <w:rFonts w:ascii="Times New Roman" w:hAnsi="Times New Roman" w:cs="Times New Roman"/>
        </w:rPr>
      </w:pPr>
    </w:p>
    <w:p w:rsidR="007B6260" w:rsidRPr="00BA6D41" w:rsidRDefault="007B6260">
      <w:pPr>
        <w:rPr>
          <w:rFonts w:ascii="Times New Roman" w:hAnsi="Times New Roman" w:cs="Times New Roman"/>
          <w:b/>
        </w:rPr>
      </w:pPr>
      <w:r w:rsidRPr="00BA6D41">
        <w:rPr>
          <w:rFonts w:ascii="Times New Roman" w:hAnsi="Times New Roman" w:cs="Times New Roman"/>
          <w:b/>
        </w:rPr>
        <w:br w:type="page"/>
      </w:r>
    </w:p>
    <w:p w:rsidR="006A34A4" w:rsidRPr="00BA6D41" w:rsidRDefault="006A34A4" w:rsidP="00EA40F3">
      <w:pPr>
        <w:spacing w:after="0" w:line="240" w:lineRule="auto"/>
        <w:rPr>
          <w:rFonts w:ascii="Times New Roman" w:hAnsi="Times New Roman" w:cs="Times New Roman"/>
          <w:b/>
        </w:rPr>
      </w:pPr>
      <w:r w:rsidRPr="00BA6D41">
        <w:rPr>
          <w:rFonts w:ascii="Times New Roman" w:hAnsi="Times New Roman" w:cs="Times New Roman"/>
          <w:b/>
        </w:rPr>
        <w:lastRenderedPageBreak/>
        <w:t>References</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Ammentorp, J.;  Jensen, H.I. and Uhrenfeldt, L. (2013)  Danish Health Professionals’ Experiences of Being Coached:  A Pilot Study.  Journal of Continuing Education in Health Professions, 33(1), pp. 41 – 47.</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Baek-Kyoo, J.  (2005) Executive Coaching:  A Conceptual Framework From an Integrative Review of Practice and Research, 4 pp. 462 – 488.</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Bozeman, B. and Feeney, M.K. (2007)  Toward a Useful Theory of Mentoring:  A conceptual Analysis and Critique.  Administration and Society,  39(6) pp. 719 – 739.</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Crisp, G. and Cruz, I.  (2009) Mentoring college students:  a critical review of the literature between 1990 and 2007.  Research in Higher Education, 50 pp. 525 – 545.</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Davies, F.G.  (2013) Mentoring in epidemiology and public health training.  Annals of Epidemiology, 23 pp. 524 – 527.</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Crisp, G. and Cruz, I.  (2009) Mentoring college students:  a critical review of the literature between 1990 and 2007.  Research in Higher Education, 50 pp. 525 – 545.</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Eby, L.T.; Allen; T.D.; Evans S.C.Ng.T; and DuBois, D.L. (2008)  Does mentoring matter?  A multidisciplinary meta-analysis comparing mentored and non-mentored individuals.  Journal of Vocational Behavior, 72, pp. 254 -267.</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Eller, L. S. Lev, E.L. and Feurer, A. (2014) Key components of an effective mentoring relationship.  A qualitative study.  Nurse Education Today, 34 pp. 815 – 820</w:t>
      </w: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 xml:space="preserve">  </w:t>
      </w: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Ely, K.; Boyce, L.A.; Nelson, J.K.; Zaccaro, S.J.; Hernez-Broome, G.; and Whymand, W. (2010) Evaluating leadership coaching: A review and integrated framework, The Leadership Quarterly, 21, pp. 585- 599.</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Egan, T.M. and Song, Z. (2008)  Are facilitated mentoring programs beneficial?  A randomized experimental field study.  Journal of Vocational Behavior, 72 pp. 351 - 362</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Fairhurst, P. (2007) Measuring success of coaching.  Training Journal, 7, pp. 52 – 55.</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Ghosh, R. and Reio, T.G. Jr.  (2013) Career benefits associated with mentoring for mentors:  A meta-analysis.  Journal of Vocational Behavior, 83,  pp. 106 – 116</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Gist, M.E. and Mitchell, T.R. (1992) Self-efficacy:  A theoretical analysis of its determinant and malleability.  Academic Management Review, 17 pp. 183 – 211</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Gray, David E. (2004) Principles and processes in coaching evaluation. The International Journal of Mentoring and Coaching, 2 (2). pp. 1-7. ISSN 1815-804X</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Greenwood, N. and Habibi, R. (2014) Carer mentoring:  A mixed methods investigation of carer mentoring and service.  International Journal of Nursing Studies, 51 pp. 359 – 369.</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Hayes, E. and Kalmakis, K.A. (2007)  From the sidelines: Coaching as a nurse practitioner strategy for improving health outcomes.  Journal of American Academy of Nurse Practitioners, 19 pp. 555 – 562.</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 xml:space="preserve">Hubbard, C.; Halcomb, K.; Foley, B. and Roberts, B. (2010)  Mentoring:  A nurse educator survey.  Teaching and Learning in Nursing, 5 pp. 139 - 142 </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Kvale, S. and Brinkman, S. (2009)  InterViews:  Learning the Craft of Qualitative Research Interviewing.  London: Sage Publications.</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Leonard-Cross, E. (2010)  Developmental coaching:  Business benefit – fact or fad?  An evaluative study to explore the impact of coaching in the workplace.  International Coaching Psychology Review, 5(1) pp.  36 – 47.</w:t>
      </w:r>
    </w:p>
    <w:p w:rsidR="000E0E05" w:rsidRPr="00BA6D41" w:rsidRDefault="000E0E05" w:rsidP="00EA40F3">
      <w:pPr>
        <w:spacing w:after="0" w:line="240" w:lineRule="auto"/>
        <w:rPr>
          <w:rFonts w:ascii="Times New Roman" w:hAnsi="Times New Roman" w:cs="Times New Roman"/>
        </w:rPr>
      </w:pPr>
    </w:p>
    <w:p w:rsidR="000E0E05" w:rsidRPr="00BA6D41" w:rsidRDefault="000E0E05" w:rsidP="000E0E05">
      <w:pPr>
        <w:spacing w:line="360" w:lineRule="auto"/>
        <w:rPr>
          <w:rFonts w:ascii="Times New Roman" w:hAnsi="Times New Roman" w:cs="Times New Roman"/>
        </w:rPr>
      </w:pPr>
      <w:r w:rsidRPr="00BA6D41">
        <w:rPr>
          <w:rFonts w:ascii="Times New Roman" w:hAnsi="Times New Roman" w:cs="Times New Roman"/>
        </w:rPr>
        <w:t xml:space="preserve">Lincoln YS, Guba EG (1985) </w:t>
      </w:r>
      <w:r w:rsidRPr="00BA6D41">
        <w:rPr>
          <w:rFonts w:ascii="Times New Roman" w:hAnsi="Times New Roman" w:cs="Times New Roman"/>
          <w:i/>
          <w:iCs/>
        </w:rPr>
        <w:t>Naturalistic Inquiry</w:t>
      </w:r>
      <w:r w:rsidRPr="00BA6D41">
        <w:rPr>
          <w:rFonts w:ascii="Times New Roman" w:hAnsi="Times New Roman" w:cs="Times New Roman"/>
        </w:rPr>
        <w:t xml:space="preserve">. Sage Publications, Newbury Park CA. </w:t>
      </w: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McNally, K. and Lukens, R. (2006) Leadership Development.  The Journal of Nursing Administration, 36(3) pp. 155 – 161.</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National Health Service (NHS) Leadership Academy (2011).  Clinical Leadership Competency Framework – NHS.  [Online] Available at:  www.leadershipacademy.nhs.uk/.../NHSLeadership-Leadership-Framework [Accessed 19 September 2014]</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Pan, W. Sun, L. and Hau Siu Chow, I. (2011) The impact of supervisory mentoring on persona learning and career outcomes:  The dual moderating effect of self-efficacy.  Journal of Vocational Behavior, 78, pp. 264 - 273</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Passmore, J. and Fillery-Travis, A.  (2011)  A critical review of executive coaching research:  a decade of progress and what is to come.  Coaching:  An International Journal of Theory, Research and Practice,  4(2) pp. 70 – 88.</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Paton, D.; Fealy, G.; McNamara, M.; Casey, M.; OConner, T.; Doyle, L. and Quinlan, C. (2014) Individual level outcomes from a national clinical leadership development programme, Contemporary Nurse, 45 (1) pp. 56 – 63.</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Russell, J.E.A. and Adams, D.M. (1997).  The changing nature of mentoring in organizations:  An introduction to the special issue of mentoring in organizations.  Journal of Vocational Behavior, 51, pp. 1 – 4.</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Rizzo, J. R.; House, R.J. and Lirtzman, S.I.  (1970) Role conflict and ambiguity in complex organizations.  Administrative Science Quarterly, 15,  pp. 150 – 163.</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 xml:space="preserve">Salter, T. (2014) Mentor and coach: Disciplinary, interdisciplinary and multidisciplinary approaches. International Journal of Evidence Based Coaching and Mentoring, 8 pp. 1 - 8 </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Sinclair, A.; Fairhurst, P.; Carter, A. and Miller, L. (2007)  Evaluation of Coaching in the NHS.  Report 455. The Institute for Employment Studies. [Online] Available at: http://www.employment-studies.co.uk/pubs/report.php?id=nhsi_0408 [Accessed: 15 September 2014]</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Siu, G. P. and Sivan, A. (2011) Mentoring experiences of psychiatric nurses:  From acquaintance to affirmation.  Nurse Education Today, 31 pp: 797 – 802.</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Smith, C. and Boyd, P. (2012) Becoming and academic:  The reconstruction of identity by recently appointed lecturer in nursing, midwifery and allied health professions.  Innovations in Education and Teaching International, 49, pp. 63 – 72.</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Tracy, E.E., Jagsi, R., Starr,R., Tarbell, N.J., (2004) Outcomes of a pilot faculty mentoring program, American Journal of Obstetrics and Gynaecology, 191, pp. 1846-50.</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lastRenderedPageBreak/>
        <w:t>Specht, J. A. (2013) Mentoring Relationships and the Levels of Role Conflict and Role Ambiguity Experienced by Novice Nursing Faculty.  Journal of Professional Nursing, 29(5); pp. 25 – 31.</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Thorndyke L, Gusic M, Milner R.. (2008). Functional mentoring: A practical approach with multilevel outcomes. Journal of Continuing Education in Health professions. 28 (3), pp. 157-164.</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Warren O, Humphris P, Bicknell C.. (2008). 'Prepare to Lead': reflections on the first year of a leadership development mentoring programme for specialist and GP registrars in London. The International Journal of Clinical Leadership. 16 (1), pp. 149-155.</w:t>
      </w:r>
    </w:p>
    <w:p w:rsidR="00552887" w:rsidRPr="00BA6D41" w:rsidRDefault="00552887" w:rsidP="00EA40F3">
      <w:pPr>
        <w:spacing w:after="0" w:line="240" w:lineRule="auto"/>
        <w:rPr>
          <w:rFonts w:ascii="Times New Roman" w:hAnsi="Times New Roman" w:cs="Times New Roman"/>
        </w:rPr>
      </w:pPr>
    </w:p>
    <w:p w:rsidR="00552887" w:rsidRPr="00BA6D41" w:rsidRDefault="00A53EDC" w:rsidP="00EA40F3">
      <w:pPr>
        <w:spacing w:after="0" w:line="240" w:lineRule="auto"/>
        <w:rPr>
          <w:rFonts w:ascii="Times New Roman" w:hAnsi="Times New Roman" w:cs="Times New Roman"/>
        </w:rPr>
      </w:pPr>
      <w:r w:rsidRPr="00BA6D41">
        <w:rPr>
          <w:rFonts w:ascii="Times New Roman" w:hAnsi="Times New Roman" w:cs="Times New Roman"/>
        </w:rPr>
        <w:t>Whi</w:t>
      </w:r>
      <w:r w:rsidR="00552887" w:rsidRPr="00BA6D41">
        <w:rPr>
          <w:rFonts w:ascii="Times New Roman" w:hAnsi="Times New Roman" w:cs="Times New Roman"/>
        </w:rPr>
        <w:t xml:space="preserve">tmore, J. (2002) </w:t>
      </w:r>
      <w:r w:rsidR="00552887" w:rsidRPr="00BA6D41">
        <w:rPr>
          <w:rFonts w:ascii="Times New Roman" w:hAnsi="Times New Roman" w:cs="Times New Roman"/>
          <w:i/>
        </w:rPr>
        <w:t xml:space="preserve">Coaching for performance: </w:t>
      </w:r>
      <w:r w:rsidRPr="00BA6D41">
        <w:rPr>
          <w:rFonts w:ascii="Times New Roman" w:hAnsi="Times New Roman" w:cs="Times New Roman"/>
          <w:i/>
        </w:rPr>
        <w:t>GROWing people performance and purpose</w:t>
      </w:r>
      <w:r w:rsidRPr="00BA6D41">
        <w:rPr>
          <w:rFonts w:ascii="Times New Roman" w:hAnsi="Times New Roman" w:cs="Times New Roman"/>
        </w:rPr>
        <w:t xml:space="preserve">. </w:t>
      </w:r>
      <w:r w:rsidR="00552887" w:rsidRPr="00BA6D41">
        <w:rPr>
          <w:rFonts w:ascii="Times New Roman" w:hAnsi="Times New Roman" w:cs="Times New Roman"/>
        </w:rPr>
        <w:t>3</w:t>
      </w:r>
      <w:r w:rsidR="00552887" w:rsidRPr="00BA6D41">
        <w:rPr>
          <w:rFonts w:ascii="Times New Roman" w:hAnsi="Times New Roman" w:cs="Times New Roman"/>
          <w:vertAlign w:val="superscript"/>
        </w:rPr>
        <w:t>rd</w:t>
      </w:r>
      <w:r w:rsidR="00552887" w:rsidRPr="00BA6D41">
        <w:rPr>
          <w:rFonts w:ascii="Times New Roman" w:hAnsi="Times New Roman" w:cs="Times New Roman"/>
        </w:rPr>
        <w:t xml:space="preserve"> Ed. </w:t>
      </w:r>
      <w:r w:rsidRPr="00BA6D41">
        <w:rPr>
          <w:rFonts w:ascii="Times New Roman" w:hAnsi="Times New Roman" w:cs="Times New Roman"/>
        </w:rPr>
        <w:t>London: Nicolas Brealay Publishing.</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Van Oorsouw, W.M.W.J.; Embregts, P.J.C.M.; and Bosman, A.M.T. (2013) Quantitative and qualitative processes of change during staff coaching sessions: An exploratory study, Research in Developmental Disabilities, 34, 1456-1467</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Williams A, Parker V, Milson-Hawke S, Cairney K, Peek C. (2009). Preparing clinical nurse leaders in a regional Australian teaching hospital. The Journal of Continuing Education in Nursing. 40 (12), pp. 571-577.</w:t>
      </w:r>
    </w:p>
    <w:p w:rsidR="006A34A4" w:rsidRPr="00BA6D41" w:rsidRDefault="006A34A4" w:rsidP="00EA40F3">
      <w:pPr>
        <w:spacing w:after="0" w:line="240" w:lineRule="auto"/>
        <w:rPr>
          <w:rFonts w:ascii="Times New Roman" w:hAnsi="Times New Roman" w:cs="Times New Roman"/>
        </w:rPr>
      </w:pP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 xml:space="preserve">Yin, R.K. (2014) Case  Study Research: Design and Methods.  5th Edition. Sage. </w:t>
      </w:r>
    </w:p>
    <w:p w:rsidR="006A34A4" w:rsidRPr="00BA6D41" w:rsidRDefault="006A34A4" w:rsidP="00EA40F3">
      <w:pPr>
        <w:spacing w:after="0" w:line="240" w:lineRule="auto"/>
        <w:rPr>
          <w:rFonts w:ascii="Times New Roman" w:hAnsi="Times New Roman" w:cs="Times New Roman"/>
        </w:rPr>
      </w:pPr>
      <w:r w:rsidRPr="00BA6D41">
        <w:rPr>
          <w:rFonts w:ascii="Times New Roman" w:hAnsi="Times New Roman" w:cs="Times New Roman"/>
        </w:rPr>
        <w:t> </w:t>
      </w:r>
    </w:p>
    <w:p w:rsidR="006A34A4" w:rsidRPr="000175B7" w:rsidRDefault="006A34A4" w:rsidP="00EA40F3">
      <w:pPr>
        <w:spacing w:after="0" w:line="240" w:lineRule="auto"/>
        <w:rPr>
          <w:rFonts w:ascii="Times New Roman" w:hAnsi="Times New Roman" w:cs="Times New Roman"/>
        </w:rPr>
      </w:pPr>
      <w:r w:rsidRPr="00BA6D41">
        <w:rPr>
          <w:rFonts w:ascii="Times New Roman" w:hAnsi="Times New Roman" w:cs="Times New Roman"/>
        </w:rPr>
        <w:t> </w:t>
      </w:r>
    </w:p>
    <w:sectPr w:rsidR="006A34A4" w:rsidRPr="000175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5D" w:rsidRDefault="0009715D" w:rsidP="00A25589">
      <w:pPr>
        <w:spacing w:after="0" w:line="240" w:lineRule="auto"/>
      </w:pPr>
      <w:r>
        <w:separator/>
      </w:r>
    </w:p>
  </w:endnote>
  <w:endnote w:type="continuationSeparator" w:id="0">
    <w:p w:rsidR="0009715D" w:rsidRDefault="0009715D" w:rsidP="00A2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5D" w:rsidRDefault="0009715D" w:rsidP="00A25589">
      <w:pPr>
        <w:spacing w:after="0" w:line="240" w:lineRule="auto"/>
      </w:pPr>
      <w:r>
        <w:separator/>
      </w:r>
    </w:p>
  </w:footnote>
  <w:footnote w:type="continuationSeparator" w:id="0">
    <w:p w:rsidR="0009715D" w:rsidRDefault="0009715D" w:rsidP="00A2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972234"/>
      <w:docPartObj>
        <w:docPartGallery w:val="Page Numbers (Top of Page)"/>
        <w:docPartUnique/>
      </w:docPartObj>
    </w:sdtPr>
    <w:sdtEndPr>
      <w:rPr>
        <w:noProof/>
      </w:rPr>
    </w:sdtEndPr>
    <w:sdtContent>
      <w:p w:rsidR="000E056B" w:rsidRDefault="000E056B">
        <w:pPr>
          <w:pStyle w:val="Header"/>
          <w:jc w:val="right"/>
        </w:pPr>
        <w:r>
          <w:fldChar w:fldCharType="begin"/>
        </w:r>
        <w:r>
          <w:instrText xml:space="preserve"> PAGE   \* MERGEFORMAT </w:instrText>
        </w:r>
        <w:r>
          <w:fldChar w:fldCharType="separate"/>
        </w:r>
        <w:r w:rsidR="00BA6D41">
          <w:rPr>
            <w:noProof/>
          </w:rPr>
          <w:t>1</w:t>
        </w:r>
        <w:r>
          <w:rPr>
            <w:noProof/>
          </w:rPr>
          <w:fldChar w:fldCharType="end"/>
        </w:r>
      </w:p>
    </w:sdtContent>
  </w:sdt>
  <w:p w:rsidR="000E056B" w:rsidRDefault="000E05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BAE"/>
    <w:multiLevelType w:val="hybridMultilevel"/>
    <w:tmpl w:val="B4EEA7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357A3F"/>
    <w:multiLevelType w:val="hybridMultilevel"/>
    <w:tmpl w:val="37505D8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32308B1"/>
    <w:multiLevelType w:val="multilevel"/>
    <w:tmpl w:val="1904F5C8"/>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DD5498A"/>
    <w:multiLevelType w:val="hybridMultilevel"/>
    <w:tmpl w:val="CCAEE98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2A957CB"/>
    <w:multiLevelType w:val="hybridMultilevel"/>
    <w:tmpl w:val="AD263D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FE"/>
    <w:rsid w:val="000015C0"/>
    <w:rsid w:val="000175B7"/>
    <w:rsid w:val="0002069D"/>
    <w:rsid w:val="00037E24"/>
    <w:rsid w:val="000469A6"/>
    <w:rsid w:val="0004746B"/>
    <w:rsid w:val="000853AF"/>
    <w:rsid w:val="000868C7"/>
    <w:rsid w:val="0009715D"/>
    <w:rsid w:val="000A368F"/>
    <w:rsid w:val="000E056B"/>
    <w:rsid w:val="000E0E05"/>
    <w:rsid w:val="000E5D08"/>
    <w:rsid w:val="0014225F"/>
    <w:rsid w:val="001539D2"/>
    <w:rsid w:val="00167304"/>
    <w:rsid w:val="00196251"/>
    <w:rsid w:val="001C7383"/>
    <w:rsid w:val="00202B03"/>
    <w:rsid w:val="00217976"/>
    <w:rsid w:val="00240053"/>
    <w:rsid w:val="00247839"/>
    <w:rsid w:val="00257FAF"/>
    <w:rsid w:val="00290793"/>
    <w:rsid w:val="002921B2"/>
    <w:rsid w:val="002A35A8"/>
    <w:rsid w:val="002C4BBB"/>
    <w:rsid w:val="003056CB"/>
    <w:rsid w:val="0032644D"/>
    <w:rsid w:val="00334E59"/>
    <w:rsid w:val="0034750C"/>
    <w:rsid w:val="00355D74"/>
    <w:rsid w:val="00376A20"/>
    <w:rsid w:val="003953E0"/>
    <w:rsid w:val="003969BC"/>
    <w:rsid w:val="003A2B42"/>
    <w:rsid w:val="003B376B"/>
    <w:rsid w:val="003B5263"/>
    <w:rsid w:val="003D58E7"/>
    <w:rsid w:val="003F6653"/>
    <w:rsid w:val="00413E1E"/>
    <w:rsid w:val="00445BA4"/>
    <w:rsid w:val="0045055D"/>
    <w:rsid w:val="00457EFF"/>
    <w:rsid w:val="0047077F"/>
    <w:rsid w:val="00493491"/>
    <w:rsid w:val="004E101D"/>
    <w:rsid w:val="005300E2"/>
    <w:rsid w:val="0054716A"/>
    <w:rsid w:val="00552887"/>
    <w:rsid w:val="00563B73"/>
    <w:rsid w:val="005721ED"/>
    <w:rsid w:val="00575299"/>
    <w:rsid w:val="00580900"/>
    <w:rsid w:val="005E0D6A"/>
    <w:rsid w:val="00604C83"/>
    <w:rsid w:val="00626812"/>
    <w:rsid w:val="006355BA"/>
    <w:rsid w:val="00637673"/>
    <w:rsid w:val="006641C9"/>
    <w:rsid w:val="00677C32"/>
    <w:rsid w:val="006A1456"/>
    <w:rsid w:val="006A310F"/>
    <w:rsid w:val="006A34A4"/>
    <w:rsid w:val="006F732D"/>
    <w:rsid w:val="0070545D"/>
    <w:rsid w:val="007142EA"/>
    <w:rsid w:val="00717885"/>
    <w:rsid w:val="007379E7"/>
    <w:rsid w:val="00754D31"/>
    <w:rsid w:val="00766BD5"/>
    <w:rsid w:val="00780958"/>
    <w:rsid w:val="00783EFD"/>
    <w:rsid w:val="00791E3C"/>
    <w:rsid w:val="007B6260"/>
    <w:rsid w:val="007D0AC2"/>
    <w:rsid w:val="00800621"/>
    <w:rsid w:val="00817146"/>
    <w:rsid w:val="00820247"/>
    <w:rsid w:val="00824A59"/>
    <w:rsid w:val="0084725A"/>
    <w:rsid w:val="00851AD0"/>
    <w:rsid w:val="008565DA"/>
    <w:rsid w:val="00860FA2"/>
    <w:rsid w:val="00875DFE"/>
    <w:rsid w:val="00896739"/>
    <w:rsid w:val="008B5436"/>
    <w:rsid w:val="008C0495"/>
    <w:rsid w:val="008C75E2"/>
    <w:rsid w:val="008D2D7A"/>
    <w:rsid w:val="008F62E4"/>
    <w:rsid w:val="009205C4"/>
    <w:rsid w:val="00952B4E"/>
    <w:rsid w:val="00970703"/>
    <w:rsid w:val="00973314"/>
    <w:rsid w:val="009D18EF"/>
    <w:rsid w:val="009E4397"/>
    <w:rsid w:val="00A25589"/>
    <w:rsid w:val="00A37713"/>
    <w:rsid w:val="00A53EDC"/>
    <w:rsid w:val="00A756FE"/>
    <w:rsid w:val="00AE72AB"/>
    <w:rsid w:val="00AF66CD"/>
    <w:rsid w:val="00B11E50"/>
    <w:rsid w:val="00B16E1F"/>
    <w:rsid w:val="00B55B2A"/>
    <w:rsid w:val="00B62066"/>
    <w:rsid w:val="00B654EA"/>
    <w:rsid w:val="00B72F9C"/>
    <w:rsid w:val="00B81439"/>
    <w:rsid w:val="00B90EA3"/>
    <w:rsid w:val="00BA66C9"/>
    <w:rsid w:val="00BA6D41"/>
    <w:rsid w:val="00BD4B3A"/>
    <w:rsid w:val="00C1145A"/>
    <w:rsid w:val="00C46A92"/>
    <w:rsid w:val="00C62EF0"/>
    <w:rsid w:val="00C71856"/>
    <w:rsid w:val="00C737E6"/>
    <w:rsid w:val="00C77AD3"/>
    <w:rsid w:val="00C84328"/>
    <w:rsid w:val="00CA703B"/>
    <w:rsid w:val="00CB470F"/>
    <w:rsid w:val="00CB4C79"/>
    <w:rsid w:val="00CC5E39"/>
    <w:rsid w:val="00CD2349"/>
    <w:rsid w:val="00CF5CE9"/>
    <w:rsid w:val="00D05B3E"/>
    <w:rsid w:val="00D107C8"/>
    <w:rsid w:val="00D12578"/>
    <w:rsid w:val="00D30F67"/>
    <w:rsid w:val="00D53713"/>
    <w:rsid w:val="00D550E9"/>
    <w:rsid w:val="00D66CDE"/>
    <w:rsid w:val="00D70065"/>
    <w:rsid w:val="00DA6B67"/>
    <w:rsid w:val="00DB43E7"/>
    <w:rsid w:val="00DC1EDA"/>
    <w:rsid w:val="00DF42F1"/>
    <w:rsid w:val="00E0208B"/>
    <w:rsid w:val="00E043D9"/>
    <w:rsid w:val="00E25B3F"/>
    <w:rsid w:val="00E43D94"/>
    <w:rsid w:val="00E61E8F"/>
    <w:rsid w:val="00E62898"/>
    <w:rsid w:val="00E80F4B"/>
    <w:rsid w:val="00E8244C"/>
    <w:rsid w:val="00E83210"/>
    <w:rsid w:val="00EA40F3"/>
    <w:rsid w:val="00EB6856"/>
    <w:rsid w:val="00EC23D3"/>
    <w:rsid w:val="00ED1B5C"/>
    <w:rsid w:val="00EE7A7F"/>
    <w:rsid w:val="00F17090"/>
    <w:rsid w:val="00F427C8"/>
    <w:rsid w:val="00F70CD6"/>
    <w:rsid w:val="00F767B2"/>
    <w:rsid w:val="00F86DC8"/>
    <w:rsid w:val="00FC649A"/>
    <w:rsid w:val="00FE63A5"/>
    <w:rsid w:val="00FE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26D2B-424D-4168-86E1-11D3087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89"/>
  </w:style>
  <w:style w:type="paragraph" w:styleId="Footer">
    <w:name w:val="footer"/>
    <w:basedOn w:val="Normal"/>
    <w:link w:val="FooterChar"/>
    <w:uiPriority w:val="99"/>
    <w:unhideWhenUsed/>
    <w:rsid w:val="00A25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89"/>
  </w:style>
  <w:style w:type="paragraph" w:customStyle="1" w:styleId="Default">
    <w:name w:val="Default"/>
    <w:rsid w:val="00EA40F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53EDC"/>
    <w:rPr>
      <w:sz w:val="16"/>
      <w:szCs w:val="16"/>
    </w:rPr>
  </w:style>
  <w:style w:type="paragraph" w:styleId="CommentText">
    <w:name w:val="annotation text"/>
    <w:basedOn w:val="Normal"/>
    <w:link w:val="CommentTextChar"/>
    <w:uiPriority w:val="99"/>
    <w:semiHidden/>
    <w:unhideWhenUsed/>
    <w:rsid w:val="00A53EDC"/>
    <w:pPr>
      <w:spacing w:line="240" w:lineRule="auto"/>
    </w:pPr>
    <w:rPr>
      <w:sz w:val="20"/>
      <w:szCs w:val="20"/>
    </w:rPr>
  </w:style>
  <w:style w:type="character" w:customStyle="1" w:styleId="CommentTextChar">
    <w:name w:val="Comment Text Char"/>
    <w:basedOn w:val="DefaultParagraphFont"/>
    <w:link w:val="CommentText"/>
    <w:uiPriority w:val="99"/>
    <w:semiHidden/>
    <w:rsid w:val="00A53EDC"/>
    <w:rPr>
      <w:sz w:val="20"/>
      <w:szCs w:val="20"/>
    </w:rPr>
  </w:style>
  <w:style w:type="paragraph" w:styleId="CommentSubject">
    <w:name w:val="annotation subject"/>
    <w:basedOn w:val="CommentText"/>
    <w:next w:val="CommentText"/>
    <w:link w:val="CommentSubjectChar"/>
    <w:uiPriority w:val="99"/>
    <w:semiHidden/>
    <w:unhideWhenUsed/>
    <w:rsid w:val="00A53EDC"/>
    <w:rPr>
      <w:b/>
      <w:bCs/>
    </w:rPr>
  </w:style>
  <w:style w:type="character" w:customStyle="1" w:styleId="CommentSubjectChar">
    <w:name w:val="Comment Subject Char"/>
    <w:basedOn w:val="CommentTextChar"/>
    <w:link w:val="CommentSubject"/>
    <w:uiPriority w:val="99"/>
    <w:semiHidden/>
    <w:rsid w:val="00A53EDC"/>
    <w:rPr>
      <w:b/>
      <w:bCs/>
      <w:sz w:val="20"/>
      <w:szCs w:val="20"/>
    </w:rPr>
  </w:style>
  <w:style w:type="paragraph" w:styleId="BalloonText">
    <w:name w:val="Balloon Text"/>
    <w:basedOn w:val="Normal"/>
    <w:link w:val="BalloonTextChar"/>
    <w:uiPriority w:val="99"/>
    <w:semiHidden/>
    <w:unhideWhenUsed/>
    <w:rsid w:val="00A5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DC"/>
    <w:rPr>
      <w:rFonts w:ascii="Tahoma" w:hAnsi="Tahoma" w:cs="Tahoma"/>
      <w:sz w:val="16"/>
      <w:szCs w:val="16"/>
    </w:rPr>
  </w:style>
  <w:style w:type="table" w:styleId="TableGrid">
    <w:name w:val="Table Grid"/>
    <w:basedOn w:val="TableNormal"/>
    <w:uiPriority w:val="59"/>
    <w:rsid w:val="0029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9F79-C215-4AD0-9ABA-A8F20290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8691</Words>
  <Characters>49544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stewart-lord, adele 2</dc:creator>
  <cp:lastModifiedBy>Stewart-Lord, Adele 2</cp:lastModifiedBy>
  <cp:revision>5</cp:revision>
  <dcterms:created xsi:type="dcterms:W3CDTF">2017-04-28T09:20:00Z</dcterms:created>
  <dcterms:modified xsi:type="dcterms:W3CDTF">2017-12-11T11:22:00Z</dcterms:modified>
</cp:coreProperties>
</file>