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2EB9A" w14:textId="77777777" w:rsidR="00E9571F" w:rsidRPr="008C51A5" w:rsidRDefault="00E9571F" w:rsidP="004F40FC">
      <w:pPr>
        <w:spacing w:after="0" w:line="360" w:lineRule="auto"/>
        <w:ind w:left="720"/>
        <w:rPr>
          <w:rFonts w:ascii="Arial" w:eastAsia="Arial" w:hAnsi="Arial" w:cs="Arial"/>
          <w:color w:val="222222"/>
          <w:sz w:val="24"/>
          <w:szCs w:val="24"/>
          <w:vertAlign w:val="subscript"/>
        </w:rPr>
      </w:pPr>
      <w:bookmarkStart w:id="0" w:name="_GoBack"/>
      <w:bookmarkEnd w:id="0"/>
    </w:p>
    <w:p w14:paraId="2C257ACB" w14:textId="04D15E64" w:rsidR="00E9571F" w:rsidRPr="00EC12B5" w:rsidRDefault="00F97988" w:rsidP="004F40FC">
      <w:pPr>
        <w:spacing w:after="200" w:line="360" w:lineRule="auto"/>
        <w:jc w:val="center"/>
        <w:rPr>
          <w:rFonts w:ascii="Arial" w:eastAsia="Arial" w:hAnsi="Arial" w:cs="Arial"/>
          <w:b/>
          <w:sz w:val="24"/>
          <w:szCs w:val="24"/>
        </w:rPr>
      </w:pPr>
      <w:r w:rsidRPr="00EC12B5">
        <w:rPr>
          <w:rFonts w:ascii="Arial" w:eastAsia="Arial" w:hAnsi="Arial" w:cs="Arial"/>
          <w:b/>
          <w:sz w:val="24"/>
          <w:szCs w:val="24"/>
        </w:rPr>
        <w:t>Practical Scholarship:</w:t>
      </w:r>
      <w:r w:rsidR="00452DBE" w:rsidRPr="00EC12B5">
        <w:rPr>
          <w:rFonts w:ascii="Arial" w:eastAsia="Arial" w:hAnsi="Arial" w:cs="Arial"/>
          <w:b/>
          <w:sz w:val="24"/>
          <w:szCs w:val="24"/>
        </w:rPr>
        <w:t xml:space="preserve"> </w:t>
      </w:r>
      <w:r w:rsidR="009818EC" w:rsidRPr="00EC12B5">
        <w:rPr>
          <w:rFonts w:ascii="Arial" w:eastAsia="Arial" w:hAnsi="Arial" w:cs="Arial"/>
          <w:b/>
          <w:sz w:val="24"/>
          <w:szCs w:val="24"/>
        </w:rPr>
        <w:t xml:space="preserve"> </w:t>
      </w:r>
      <w:r w:rsidR="00452DBE" w:rsidRPr="00EC12B5">
        <w:rPr>
          <w:rFonts w:ascii="Arial" w:eastAsia="Arial" w:hAnsi="Arial" w:cs="Arial"/>
          <w:b/>
          <w:sz w:val="24"/>
          <w:szCs w:val="24"/>
        </w:rPr>
        <w:t>Optimising Beneficial</w:t>
      </w:r>
      <w:r w:rsidR="00FD424E" w:rsidRPr="00EC12B5">
        <w:rPr>
          <w:rFonts w:ascii="Arial" w:eastAsia="Arial" w:hAnsi="Arial" w:cs="Arial"/>
          <w:b/>
          <w:sz w:val="24"/>
          <w:szCs w:val="24"/>
        </w:rPr>
        <w:t xml:space="preserve"> Research</w:t>
      </w:r>
      <w:r w:rsidR="00452DBE" w:rsidRPr="00EC12B5">
        <w:rPr>
          <w:rFonts w:ascii="Arial" w:eastAsia="Arial" w:hAnsi="Arial" w:cs="Arial"/>
          <w:b/>
          <w:sz w:val="24"/>
          <w:szCs w:val="24"/>
        </w:rPr>
        <w:t xml:space="preserve"> </w:t>
      </w:r>
      <w:r w:rsidR="001352F7" w:rsidRPr="00EC12B5">
        <w:rPr>
          <w:rFonts w:ascii="Arial" w:eastAsia="Arial" w:hAnsi="Arial" w:cs="Arial"/>
          <w:b/>
          <w:sz w:val="24"/>
          <w:szCs w:val="24"/>
        </w:rPr>
        <w:t>Collaborations Between Autistic</w:t>
      </w:r>
      <w:r w:rsidR="009818EC" w:rsidRPr="00EC12B5">
        <w:rPr>
          <w:rFonts w:ascii="Arial" w:eastAsia="Arial" w:hAnsi="Arial" w:cs="Arial"/>
          <w:b/>
          <w:sz w:val="24"/>
          <w:szCs w:val="24"/>
        </w:rPr>
        <w:t xml:space="preserve"> Scholars</w:t>
      </w:r>
      <w:r w:rsidR="00FD424E" w:rsidRPr="00EC12B5">
        <w:rPr>
          <w:rFonts w:ascii="Arial" w:eastAsia="Arial" w:hAnsi="Arial" w:cs="Arial"/>
          <w:b/>
          <w:sz w:val="24"/>
          <w:szCs w:val="24"/>
        </w:rPr>
        <w:t>, Professional Services Staff and ‘Typical Academics’ in UK Universities.</w:t>
      </w:r>
    </w:p>
    <w:p w14:paraId="34E47D5C" w14:textId="77777777" w:rsidR="00E9571F" w:rsidRPr="00EC12B5" w:rsidRDefault="00E9571F" w:rsidP="004F40FC">
      <w:pPr>
        <w:spacing w:after="200" w:line="360" w:lineRule="auto"/>
        <w:rPr>
          <w:rFonts w:ascii="Arial" w:eastAsia="Arial" w:hAnsi="Arial" w:cs="Arial"/>
          <w:sz w:val="24"/>
          <w:szCs w:val="24"/>
        </w:rPr>
      </w:pPr>
    </w:p>
    <w:p w14:paraId="3CAA146E" w14:textId="77777777"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rPr>
        <w:t>Professor Nicola Martin</w:t>
      </w:r>
    </w:p>
    <w:p w14:paraId="63DE89EA" w14:textId="77777777" w:rsidR="00E9571F" w:rsidRPr="00EC12B5" w:rsidRDefault="00AF15F4" w:rsidP="004F40FC">
      <w:pPr>
        <w:spacing w:after="200" w:line="360" w:lineRule="auto"/>
        <w:rPr>
          <w:rFonts w:ascii="Arial" w:eastAsia="Arial" w:hAnsi="Arial" w:cs="Arial"/>
          <w:b/>
          <w:sz w:val="24"/>
          <w:szCs w:val="24"/>
        </w:rPr>
      </w:pPr>
      <w:r w:rsidRPr="00EC12B5">
        <w:rPr>
          <w:rFonts w:ascii="Arial" w:eastAsia="Arial" w:hAnsi="Arial" w:cs="Arial"/>
          <w:b/>
          <w:sz w:val="24"/>
          <w:szCs w:val="24"/>
        </w:rPr>
        <w:t>Abstract</w:t>
      </w:r>
    </w:p>
    <w:p w14:paraId="5672F9B1" w14:textId="18B342CB" w:rsidR="00E9571F" w:rsidRPr="00EC12B5" w:rsidRDefault="00AF15F4" w:rsidP="004F40FC">
      <w:pPr>
        <w:spacing w:after="200" w:line="360" w:lineRule="auto"/>
        <w:rPr>
          <w:rFonts w:ascii="Arial" w:eastAsia="Arial" w:hAnsi="Arial" w:cs="Arial"/>
          <w:color w:val="000000"/>
          <w:sz w:val="24"/>
          <w:szCs w:val="24"/>
        </w:rPr>
      </w:pPr>
      <w:r w:rsidRPr="00EC12B5">
        <w:rPr>
          <w:rFonts w:ascii="Arial" w:eastAsia="Arial" w:hAnsi="Arial" w:cs="Arial"/>
          <w:color w:val="000000"/>
          <w:sz w:val="24"/>
          <w:szCs w:val="24"/>
        </w:rPr>
        <w:t>Th</w:t>
      </w:r>
      <w:r w:rsidR="00D45B02" w:rsidRPr="00EC12B5">
        <w:rPr>
          <w:rFonts w:ascii="Arial" w:eastAsia="Arial" w:hAnsi="Arial" w:cs="Arial"/>
          <w:color w:val="000000"/>
          <w:sz w:val="24"/>
          <w:szCs w:val="24"/>
        </w:rPr>
        <w:t>e focus of this chapter is addressing the marginalisation of many autistic academics</w:t>
      </w:r>
      <w:r w:rsidR="005C43EE" w:rsidRPr="00EC12B5">
        <w:rPr>
          <w:rFonts w:ascii="Arial" w:eastAsia="Arial" w:hAnsi="Arial" w:cs="Arial"/>
          <w:color w:val="000000"/>
          <w:sz w:val="24"/>
          <w:szCs w:val="24"/>
        </w:rPr>
        <w:t>,</w:t>
      </w:r>
      <w:r w:rsidR="00D45B02" w:rsidRPr="00EC12B5">
        <w:rPr>
          <w:rFonts w:ascii="Arial" w:eastAsia="Arial" w:hAnsi="Arial" w:cs="Arial"/>
          <w:color w:val="000000"/>
          <w:sz w:val="24"/>
          <w:szCs w:val="24"/>
        </w:rPr>
        <w:t xml:space="preserve"> and others without formal academic </w:t>
      </w:r>
      <w:r w:rsidR="00CC2898" w:rsidRPr="00EC12B5">
        <w:rPr>
          <w:rFonts w:ascii="Arial" w:eastAsia="Arial" w:hAnsi="Arial" w:cs="Arial"/>
          <w:color w:val="000000"/>
          <w:sz w:val="24"/>
          <w:szCs w:val="24"/>
        </w:rPr>
        <w:t xml:space="preserve">employment </w:t>
      </w:r>
      <w:r w:rsidR="00D45B02" w:rsidRPr="00EC12B5">
        <w:rPr>
          <w:rFonts w:ascii="Arial" w:eastAsia="Arial" w:hAnsi="Arial" w:cs="Arial"/>
          <w:color w:val="000000"/>
          <w:sz w:val="24"/>
          <w:szCs w:val="24"/>
        </w:rPr>
        <w:t>contracts</w:t>
      </w:r>
      <w:r w:rsidR="00AD5154" w:rsidRPr="00EC12B5">
        <w:rPr>
          <w:rFonts w:ascii="Arial" w:eastAsia="Arial" w:hAnsi="Arial" w:cs="Arial"/>
          <w:color w:val="000000"/>
          <w:sz w:val="24"/>
          <w:szCs w:val="24"/>
        </w:rPr>
        <w:t>,</w:t>
      </w:r>
      <w:r w:rsidR="00D45B02" w:rsidRPr="00EC12B5">
        <w:rPr>
          <w:rFonts w:ascii="Arial" w:eastAsia="Arial" w:hAnsi="Arial" w:cs="Arial"/>
          <w:color w:val="000000"/>
          <w:sz w:val="24"/>
          <w:szCs w:val="24"/>
        </w:rPr>
        <w:t xml:space="preserve"> in UK universities.</w:t>
      </w:r>
      <w:r w:rsidRPr="00EC12B5">
        <w:rPr>
          <w:rFonts w:ascii="Arial" w:eastAsia="Arial" w:hAnsi="Arial" w:cs="Arial"/>
          <w:color w:val="000000"/>
          <w:sz w:val="24"/>
          <w:szCs w:val="24"/>
        </w:rPr>
        <w:t xml:space="preserve"> </w:t>
      </w:r>
      <w:r w:rsidR="00374669" w:rsidRPr="00EC12B5">
        <w:rPr>
          <w:rFonts w:ascii="Arial" w:eastAsia="Arial" w:hAnsi="Arial" w:cs="Arial"/>
          <w:color w:val="000000"/>
          <w:sz w:val="24"/>
          <w:szCs w:val="24"/>
        </w:rPr>
        <w:t xml:space="preserve"> </w:t>
      </w:r>
      <w:r w:rsidR="001352F7" w:rsidRPr="00EC12B5">
        <w:rPr>
          <w:rFonts w:ascii="Arial" w:eastAsia="Arial" w:hAnsi="Arial" w:cs="Arial"/>
          <w:color w:val="000000"/>
          <w:sz w:val="24"/>
          <w:szCs w:val="24"/>
        </w:rPr>
        <w:t>I consider bl</w:t>
      </w:r>
      <w:r w:rsidR="00AD5154" w:rsidRPr="00EC12B5">
        <w:rPr>
          <w:rFonts w:ascii="Arial" w:eastAsia="Arial" w:hAnsi="Arial" w:cs="Arial"/>
          <w:color w:val="000000"/>
          <w:sz w:val="24"/>
          <w:szCs w:val="24"/>
        </w:rPr>
        <w:t>ock</w:t>
      </w:r>
      <w:r w:rsidR="00434100" w:rsidRPr="00EC12B5">
        <w:rPr>
          <w:rFonts w:ascii="Arial" w:eastAsia="Arial" w:hAnsi="Arial" w:cs="Arial"/>
          <w:color w:val="000000"/>
          <w:sz w:val="24"/>
          <w:szCs w:val="24"/>
        </w:rPr>
        <w:t xml:space="preserve">s </w:t>
      </w:r>
      <w:r w:rsidR="001352F7" w:rsidRPr="00EC12B5">
        <w:rPr>
          <w:rFonts w:ascii="Arial" w:eastAsia="Arial" w:hAnsi="Arial" w:cs="Arial"/>
          <w:color w:val="000000"/>
          <w:sz w:val="24"/>
          <w:szCs w:val="24"/>
        </w:rPr>
        <w:t>to fair</w:t>
      </w:r>
      <w:r w:rsidR="00434100" w:rsidRPr="00EC12B5">
        <w:rPr>
          <w:rFonts w:ascii="Arial" w:eastAsia="Arial" w:hAnsi="Arial" w:cs="Arial"/>
          <w:color w:val="000000"/>
          <w:sz w:val="24"/>
          <w:szCs w:val="24"/>
        </w:rPr>
        <w:t xml:space="preserve"> participation </w:t>
      </w:r>
      <w:r w:rsidR="00374669" w:rsidRPr="00EC12B5">
        <w:rPr>
          <w:rFonts w:ascii="Arial" w:eastAsia="Arial" w:hAnsi="Arial" w:cs="Arial"/>
          <w:color w:val="000000"/>
          <w:sz w:val="24"/>
          <w:szCs w:val="24"/>
        </w:rPr>
        <w:t>in academi</w:t>
      </w:r>
      <w:r w:rsidR="00AD5154" w:rsidRPr="00EC12B5">
        <w:rPr>
          <w:rFonts w:ascii="Arial" w:eastAsia="Arial" w:hAnsi="Arial" w:cs="Arial"/>
          <w:color w:val="000000"/>
          <w:sz w:val="24"/>
          <w:szCs w:val="24"/>
        </w:rPr>
        <w:t>c employment</w:t>
      </w:r>
      <w:r w:rsidR="00CD538D" w:rsidRPr="00EC12B5">
        <w:rPr>
          <w:rFonts w:ascii="Arial" w:eastAsia="Arial" w:hAnsi="Arial" w:cs="Arial"/>
          <w:color w:val="000000"/>
          <w:sz w:val="24"/>
          <w:szCs w:val="24"/>
        </w:rPr>
        <w:t xml:space="preserve"> </w:t>
      </w:r>
      <w:r w:rsidR="00434100" w:rsidRPr="00EC12B5">
        <w:rPr>
          <w:rFonts w:ascii="Arial" w:eastAsia="Arial" w:hAnsi="Arial" w:cs="Arial"/>
          <w:color w:val="000000"/>
          <w:sz w:val="24"/>
          <w:szCs w:val="24"/>
        </w:rPr>
        <w:t xml:space="preserve">and </w:t>
      </w:r>
      <w:r w:rsidR="001352F7" w:rsidRPr="00EC12B5">
        <w:rPr>
          <w:rFonts w:ascii="Arial" w:eastAsia="Arial" w:hAnsi="Arial" w:cs="Arial"/>
          <w:color w:val="000000"/>
          <w:sz w:val="24"/>
          <w:szCs w:val="24"/>
        </w:rPr>
        <w:t xml:space="preserve">propose </w:t>
      </w:r>
      <w:r w:rsidR="00434100" w:rsidRPr="00EC12B5">
        <w:rPr>
          <w:rFonts w:ascii="Arial" w:eastAsia="Arial" w:hAnsi="Arial" w:cs="Arial"/>
          <w:color w:val="000000"/>
          <w:sz w:val="24"/>
          <w:szCs w:val="24"/>
        </w:rPr>
        <w:t xml:space="preserve">strategies to circumvent </w:t>
      </w:r>
      <w:r w:rsidR="00AD5154" w:rsidRPr="00EC12B5">
        <w:rPr>
          <w:rFonts w:ascii="Arial" w:eastAsia="Arial" w:hAnsi="Arial" w:cs="Arial"/>
          <w:color w:val="000000"/>
          <w:sz w:val="24"/>
          <w:szCs w:val="24"/>
        </w:rPr>
        <w:t>barriers</w:t>
      </w:r>
      <w:r w:rsidR="00434100" w:rsidRPr="00EC12B5">
        <w:rPr>
          <w:rFonts w:ascii="Arial" w:eastAsia="Arial" w:hAnsi="Arial" w:cs="Arial"/>
          <w:color w:val="000000"/>
          <w:sz w:val="24"/>
          <w:szCs w:val="24"/>
        </w:rPr>
        <w:t xml:space="preserve">. </w:t>
      </w:r>
      <w:r w:rsidR="00CD538D" w:rsidRPr="00EC12B5">
        <w:rPr>
          <w:rFonts w:ascii="Arial" w:eastAsia="Arial" w:hAnsi="Arial" w:cs="Arial"/>
          <w:color w:val="000000"/>
          <w:sz w:val="24"/>
          <w:szCs w:val="24"/>
        </w:rPr>
        <w:t>These include</w:t>
      </w:r>
      <w:r w:rsidR="001352F7" w:rsidRPr="00EC12B5">
        <w:rPr>
          <w:rFonts w:ascii="Arial" w:eastAsia="Arial" w:hAnsi="Arial" w:cs="Arial"/>
          <w:color w:val="000000"/>
          <w:sz w:val="24"/>
          <w:szCs w:val="24"/>
        </w:rPr>
        <w:t>:</w:t>
      </w:r>
      <w:r w:rsidR="00CD538D" w:rsidRPr="00EC12B5">
        <w:rPr>
          <w:rFonts w:ascii="Arial" w:eastAsia="Arial" w:hAnsi="Arial" w:cs="Arial"/>
          <w:color w:val="000000"/>
          <w:sz w:val="24"/>
          <w:szCs w:val="24"/>
        </w:rPr>
        <w:t xml:space="preserve"> </w:t>
      </w:r>
      <w:r w:rsidR="00D45B02" w:rsidRPr="00EC12B5">
        <w:rPr>
          <w:rFonts w:ascii="Arial" w:eastAsia="Arial" w:hAnsi="Arial" w:cs="Arial"/>
          <w:color w:val="000000"/>
          <w:sz w:val="24"/>
          <w:szCs w:val="24"/>
        </w:rPr>
        <w:t xml:space="preserve">challenging narrow ideas about who </w:t>
      </w:r>
      <w:r w:rsidR="00CC2898" w:rsidRPr="00EC12B5">
        <w:rPr>
          <w:rFonts w:ascii="Arial" w:eastAsia="Arial" w:hAnsi="Arial" w:cs="Arial"/>
          <w:color w:val="000000"/>
          <w:sz w:val="24"/>
          <w:szCs w:val="24"/>
        </w:rPr>
        <w:t xml:space="preserve">should </w:t>
      </w:r>
      <w:r w:rsidR="00D45B02" w:rsidRPr="00EC12B5">
        <w:rPr>
          <w:rFonts w:ascii="Arial" w:eastAsia="Arial" w:hAnsi="Arial" w:cs="Arial"/>
          <w:color w:val="000000"/>
          <w:sz w:val="24"/>
          <w:szCs w:val="24"/>
        </w:rPr>
        <w:t xml:space="preserve">engage in </w:t>
      </w:r>
      <w:r w:rsidR="007F4655" w:rsidRPr="00EC12B5">
        <w:rPr>
          <w:rFonts w:ascii="Arial" w:eastAsia="Arial" w:hAnsi="Arial" w:cs="Arial"/>
          <w:color w:val="000000"/>
          <w:sz w:val="24"/>
          <w:szCs w:val="24"/>
        </w:rPr>
        <w:t>research, emphasising</w:t>
      </w:r>
      <w:r w:rsidR="00D45B02" w:rsidRPr="00EC12B5">
        <w:rPr>
          <w:rFonts w:ascii="Arial" w:eastAsia="Arial" w:hAnsi="Arial" w:cs="Arial"/>
          <w:color w:val="000000"/>
          <w:sz w:val="24"/>
          <w:szCs w:val="24"/>
        </w:rPr>
        <w:t xml:space="preserve"> the usefulness of</w:t>
      </w:r>
      <w:r w:rsidR="00CD538D" w:rsidRPr="00EC12B5">
        <w:rPr>
          <w:rFonts w:ascii="Arial" w:eastAsia="Arial" w:hAnsi="Arial" w:cs="Arial"/>
          <w:color w:val="000000"/>
          <w:sz w:val="24"/>
          <w:szCs w:val="24"/>
        </w:rPr>
        <w:t xml:space="preserve"> insider perspective </w:t>
      </w:r>
      <w:r w:rsidR="00593797" w:rsidRPr="00EC12B5">
        <w:rPr>
          <w:rFonts w:ascii="Arial" w:eastAsia="Arial" w:hAnsi="Arial" w:cs="Arial"/>
          <w:color w:val="000000"/>
          <w:sz w:val="24"/>
          <w:szCs w:val="24"/>
        </w:rPr>
        <w:t>and collaborations</w:t>
      </w:r>
      <w:r w:rsidR="001352F7" w:rsidRPr="00EC12B5">
        <w:rPr>
          <w:rFonts w:ascii="Arial" w:eastAsia="Arial" w:hAnsi="Arial" w:cs="Arial"/>
          <w:color w:val="000000"/>
          <w:sz w:val="24"/>
          <w:szCs w:val="24"/>
        </w:rPr>
        <w:t>,</w:t>
      </w:r>
      <w:r w:rsidR="00D45B02" w:rsidRPr="00EC12B5">
        <w:rPr>
          <w:rFonts w:ascii="Arial" w:eastAsia="Arial" w:hAnsi="Arial" w:cs="Arial"/>
          <w:color w:val="000000"/>
          <w:sz w:val="24"/>
          <w:szCs w:val="24"/>
        </w:rPr>
        <w:t xml:space="preserve"> and</w:t>
      </w:r>
      <w:r w:rsidR="00CD538D" w:rsidRPr="00EC12B5">
        <w:rPr>
          <w:rFonts w:ascii="Arial" w:eastAsia="Arial" w:hAnsi="Arial" w:cs="Arial"/>
          <w:color w:val="000000"/>
          <w:sz w:val="24"/>
          <w:szCs w:val="24"/>
        </w:rPr>
        <w:t xml:space="preserve"> prioritising inclusive practice. </w:t>
      </w:r>
      <w:r w:rsidR="001352F7" w:rsidRPr="00EC12B5">
        <w:rPr>
          <w:rFonts w:ascii="Arial" w:eastAsia="Arial" w:hAnsi="Arial" w:cs="Arial"/>
          <w:color w:val="000000"/>
          <w:sz w:val="24"/>
          <w:szCs w:val="24"/>
        </w:rPr>
        <w:t>I discuss v</w:t>
      </w:r>
      <w:r w:rsidR="00D45B02" w:rsidRPr="00EC12B5">
        <w:rPr>
          <w:rFonts w:ascii="Arial" w:eastAsia="Arial" w:hAnsi="Arial" w:cs="Arial"/>
          <w:color w:val="000000"/>
          <w:sz w:val="24"/>
          <w:szCs w:val="24"/>
        </w:rPr>
        <w:t xml:space="preserve">arious </w:t>
      </w:r>
      <w:r w:rsidR="00AD5154" w:rsidRPr="00EC12B5">
        <w:rPr>
          <w:rFonts w:ascii="Arial" w:eastAsia="Arial" w:hAnsi="Arial" w:cs="Arial"/>
          <w:color w:val="000000"/>
          <w:sz w:val="24"/>
          <w:szCs w:val="24"/>
        </w:rPr>
        <w:t>structures to facilitate</w:t>
      </w:r>
      <w:r w:rsidR="00D45B02" w:rsidRPr="00EC12B5">
        <w:rPr>
          <w:rFonts w:ascii="Arial" w:eastAsia="Arial" w:hAnsi="Arial" w:cs="Arial"/>
          <w:color w:val="000000"/>
          <w:sz w:val="24"/>
          <w:szCs w:val="24"/>
        </w:rPr>
        <w:t xml:space="preserve"> engaging in practical, collaborative scholarship</w:t>
      </w:r>
      <w:r w:rsidR="00AD5154" w:rsidRPr="00EC12B5">
        <w:rPr>
          <w:rFonts w:ascii="Arial" w:eastAsia="Arial" w:hAnsi="Arial" w:cs="Arial"/>
          <w:color w:val="000000"/>
          <w:sz w:val="24"/>
          <w:szCs w:val="24"/>
        </w:rPr>
        <w:t>. These include</w:t>
      </w:r>
      <w:r w:rsidR="001352F7" w:rsidRPr="00EC12B5">
        <w:rPr>
          <w:rFonts w:ascii="Arial" w:eastAsia="Arial" w:hAnsi="Arial" w:cs="Arial"/>
          <w:color w:val="000000"/>
          <w:sz w:val="24"/>
          <w:szCs w:val="24"/>
        </w:rPr>
        <w:t>:</w:t>
      </w:r>
      <w:r w:rsidRPr="00EC12B5">
        <w:rPr>
          <w:rFonts w:ascii="Arial" w:eastAsia="Arial" w:hAnsi="Arial" w:cs="Arial"/>
          <w:color w:val="000000"/>
          <w:sz w:val="24"/>
          <w:szCs w:val="24"/>
        </w:rPr>
        <w:t xml:space="preserve"> </w:t>
      </w:r>
      <w:proofErr w:type="gramStart"/>
      <w:r w:rsidR="001352F7" w:rsidRPr="00EC12B5">
        <w:rPr>
          <w:rFonts w:ascii="Arial" w:eastAsia="Arial" w:hAnsi="Arial" w:cs="Arial"/>
          <w:color w:val="000000"/>
          <w:sz w:val="24"/>
          <w:szCs w:val="24"/>
        </w:rPr>
        <w:t>t</w:t>
      </w:r>
      <w:r w:rsidRPr="00EC12B5">
        <w:rPr>
          <w:rFonts w:ascii="Arial" w:eastAsia="Arial" w:hAnsi="Arial" w:cs="Arial"/>
          <w:color w:val="000000"/>
          <w:sz w:val="24"/>
          <w:szCs w:val="24"/>
        </w:rPr>
        <w:t>he</w:t>
      </w:r>
      <w:proofErr w:type="gramEnd"/>
      <w:r w:rsidRPr="00EC12B5">
        <w:rPr>
          <w:rFonts w:ascii="Arial" w:eastAsia="Arial" w:hAnsi="Arial" w:cs="Arial"/>
          <w:color w:val="000000"/>
          <w:sz w:val="24"/>
          <w:szCs w:val="24"/>
        </w:rPr>
        <w:t xml:space="preserve"> Participatory Autism Research Collective (PARC)</w:t>
      </w:r>
      <w:r w:rsidR="00E61AD8" w:rsidRPr="00EC12B5">
        <w:rPr>
          <w:rFonts w:ascii="Arial" w:eastAsia="Arial" w:hAnsi="Arial" w:cs="Arial"/>
          <w:color w:val="000000"/>
          <w:sz w:val="24"/>
          <w:szCs w:val="24"/>
        </w:rPr>
        <w:t>, Journal</w:t>
      </w:r>
      <w:r w:rsidRPr="00EC12B5">
        <w:rPr>
          <w:rFonts w:ascii="Arial" w:eastAsia="Arial" w:hAnsi="Arial" w:cs="Arial"/>
          <w:color w:val="000000"/>
          <w:sz w:val="24"/>
          <w:szCs w:val="24"/>
        </w:rPr>
        <w:t xml:space="preserve"> of Inclusive Practice in Further and Higher Education (JIPFHE) and National Association of Disability Practitioners (NADP). </w:t>
      </w:r>
    </w:p>
    <w:p w14:paraId="13E1DFB5" w14:textId="53DC1078" w:rsidR="00E9571F" w:rsidRPr="00EC12B5" w:rsidRDefault="00AF15F4" w:rsidP="004F40FC">
      <w:pPr>
        <w:spacing w:after="200" w:line="360" w:lineRule="auto"/>
        <w:rPr>
          <w:rFonts w:ascii="Arial" w:eastAsia="Arial" w:hAnsi="Arial" w:cs="Arial"/>
          <w:color w:val="000000"/>
          <w:sz w:val="24"/>
          <w:szCs w:val="24"/>
        </w:rPr>
      </w:pPr>
      <w:r w:rsidRPr="00EC12B5">
        <w:rPr>
          <w:rFonts w:ascii="Arial" w:eastAsia="Arial" w:hAnsi="Arial" w:cs="Arial"/>
          <w:b/>
          <w:color w:val="000000"/>
          <w:sz w:val="24"/>
          <w:szCs w:val="24"/>
        </w:rPr>
        <w:t>Key words</w:t>
      </w:r>
      <w:r w:rsidRPr="00EC12B5">
        <w:rPr>
          <w:rFonts w:ascii="Arial" w:eastAsia="Arial" w:hAnsi="Arial" w:cs="Arial"/>
          <w:color w:val="000000"/>
          <w:sz w:val="24"/>
          <w:szCs w:val="24"/>
        </w:rPr>
        <w:t>: ally, academic, activist, privilege, collaboration, autistic expertise, PS staff, universal design, students, research, usefulness</w:t>
      </w:r>
      <w:r w:rsidR="002A68DF" w:rsidRPr="00EC12B5">
        <w:rPr>
          <w:rFonts w:ascii="Arial" w:eastAsia="Arial" w:hAnsi="Arial" w:cs="Arial"/>
          <w:color w:val="000000"/>
          <w:sz w:val="24"/>
          <w:szCs w:val="24"/>
        </w:rPr>
        <w:t>.</w:t>
      </w:r>
    </w:p>
    <w:p w14:paraId="5B4FE584" w14:textId="0C01426A" w:rsidR="00E9571F" w:rsidRPr="00EC12B5" w:rsidRDefault="00E9571F" w:rsidP="004F40FC">
      <w:pPr>
        <w:spacing w:after="200" w:line="360" w:lineRule="auto"/>
        <w:rPr>
          <w:rFonts w:ascii="Arial" w:eastAsia="Arial" w:hAnsi="Arial" w:cs="Arial"/>
          <w:color w:val="000000"/>
          <w:sz w:val="24"/>
          <w:szCs w:val="24"/>
        </w:rPr>
      </w:pPr>
    </w:p>
    <w:p w14:paraId="275D9335" w14:textId="61B90053" w:rsidR="00CB20E5" w:rsidRPr="00EC12B5" w:rsidRDefault="00230094" w:rsidP="004F40FC">
      <w:pPr>
        <w:spacing w:after="200" w:line="360" w:lineRule="auto"/>
        <w:rPr>
          <w:rFonts w:ascii="Arial" w:eastAsia="Arial" w:hAnsi="Arial" w:cs="Arial"/>
          <w:b/>
          <w:color w:val="000000"/>
          <w:sz w:val="24"/>
          <w:szCs w:val="24"/>
        </w:rPr>
      </w:pPr>
      <w:r w:rsidRPr="00EC12B5">
        <w:rPr>
          <w:rFonts w:ascii="Arial" w:eastAsia="Arial" w:hAnsi="Arial" w:cs="Arial"/>
          <w:b/>
          <w:color w:val="000000"/>
          <w:sz w:val="24"/>
          <w:szCs w:val="24"/>
        </w:rPr>
        <w:t>Practical Collaborative Scholarship</w:t>
      </w:r>
    </w:p>
    <w:p w14:paraId="68A016BC" w14:textId="0F5B65A1" w:rsidR="00FA0E3A" w:rsidRPr="00EC12B5" w:rsidRDefault="00CB20E5" w:rsidP="004F40FC">
      <w:pPr>
        <w:spacing w:after="0" w:line="360" w:lineRule="auto"/>
        <w:rPr>
          <w:rFonts w:ascii="Arial" w:eastAsia="Arial" w:hAnsi="Arial" w:cs="Arial"/>
          <w:color w:val="000000"/>
          <w:sz w:val="24"/>
          <w:szCs w:val="24"/>
        </w:rPr>
      </w:pPr>
      <w:r w:rsidRPr="00EC12B5">
        <w:rPr>
          <w:rFonts w:ascii="Arial" w:eastAsia="Arial" w:hAnsi="Arial" w:cs="Arial"/>
          <w:color w:val="000000"/>
          <w:sz w:val="24"/>
          <w:szCs w:val="24"/>
        </w:rPr>
        <w:t>My research</w:t>
      </w:r>
      <w:r w:rsidR="007D05EC" w:rsidRPr="00EC12B5">
        <w:rPr>
          <w:rFonts w:ascii="Arial" w:eastAsia="Arial" w:hAnsi="Arial" w:cs="Arial"/>
          <w:color w:val="000000"/>
          <w:sz w:val="24"/>
          <w:szCs w:val="24"/>
        </w:rPr>
        <w:t>,</w:t>
      </w:r>
      <w:r w:rsidRPr="00EC12B5">
        <w:rPr>
          <w:rFonts w:ascii="Arial" w:eastAsia="Arial" w:hAnsi="Arial" w:cs="Arial"/>
          <w:color w:val="000000"/>
          <w:sz w:val="24"/>
          <w:szCs w:val="24"/>
        </w:rPr>
        <w:t xml:space="preserve"> </w:t>
      </w:r>
      <w:r w:rsidR="00263FA3" w:rsidRPr="00EC12B5">
        <w:rPr>
          <w:rFonts w:ascii="Arial" w:eastAsia="Arial" w:hAnsi="Arial" w:cs="Arial"/>
          <w:color w:val="000000"/>
          <w:sz w:val="24"/>
          <w:szCs w:val="24"/>
        </w:rPr>
        <w:t>focussed on</w:t>
      </w:r>
      <w:r w:rsidR="00011C7E" w:rsidRPr="00EC12B5">
        <w:rPr>
          <w:rFonts w:ascii="Arial" w:eastAsia="Arial" w:hAnsi="Arial" w:cs="Arial"/>
          <w:color w:val="000000"/>
          <w:sz w:val="24"/>
          <w:szCs w:val="24"/>
        </w:rPr>
        <w:t xml:space="preserve"> improving disability equality in post</w:t>
      </w:r>
      <w:r w:rsidR="007D05EC" w:rsidRPr="00EC12B5">
        <w:rPr>
          <w:rFonts w:ascii="Arial" w:eastAsia="Arial" w:hAnsi="Arial" w:cs="Arial"/>
          <w:color w:val="000000"/>
          <w:sz w:val="24"/>
          <w:szCs w:val="24"/>
        </w:rPr>
        <w:t>-</w:t>
      </w:r>
      <w:r w:rsidR="00011C7E" w:rsidRPr="00EC12B5">
        <w:rPr>
          <w:rFonts w:ascii="Arial" w:eastAsia="Arial" w:hAnsi="Arial" w:cs="Arial"/>
          <w:color w:val="000000"/>
          <w:sz w:val="24"/>
          <w:szCs w:val="24"/>
        </w:rPr>
        <w:t>compulsory education</w:t>
      </w:r>
      <w:r w:rsidR="007D05EC" w:rsidRPr="00EC12B5">
        <w:rPr>
          <w:rFonts w:ascii="Arial" w:eastAsia="Arial" w:hAnsi="Arial" w:cs="Arial"/>
          <w:color w:val="000000"/>
          <w:sz w:val="24"/>
          <w:szCs w:val="24"/>
        </w:rPr>
        <w:t>,</w:t>
      </w:r>
      <w:r w:rsidRPr="00EC12B5">
        <w:rPr>
          <w:rFonts w:ascii="Arial" w:eastAsia="Arial" w:hAnsi="Arial" w:cs="Arial"/>
          <w:color w:val="000000"/>
          <w:sz w:val="24"/>
          <w:szCs w:val="24"/>
        </w:rPr>
        <w:t xml:space="preserve"> coalesce</w:t>
      </w:r>
      <w:r w:rsidR="00263FA3" w:rsidRPr="00EC12B5">
        <w:rPr>
          <w:rFonts w:ascii="Arial" w:eastAsia="Arial" w:hAnsi="Arial" w:cs="Arial"/>
          <w:color w:val="000000"/>
          <w:sz w:val="24"/>
          <w:szCs w:val="24"/>
        </w:rPr>
        <w:t>s</w:t>
      </w:r>
      <w:r w:rsidRPr="00EC12B5">
        <w:rPr>
          <w:rFonts w:ascii="Arial" w:eastAsia="Arial" w:hAnsi="Arial" w:cs="Arial"/>
          <w:color w:val="000000"/>
          <w:sz w:val="24"/>
          <w:szCs w:val="24"/>
        </w:rPr>
        <w:t xml:space="preserve"> around the idea that practical </w:t>
      </w:r>
      <w:r w:rsidR="00230094" w:rsidRPr="00EC12B5">
        <w:rPr>
          <w:rFonts w:ascii="Arial" w:eastAsia="Arial" w:hAnsi="Arial" w:cs="Arial"/>
          <w:color w:val="000000"/>
          <w:sz w:val="24"/>
          <w:szCs w:val="24"/>
        </w:rPr>
        <w:t xml:space="preserve">collaborative </w:t>
      </w:r>
      <w:r w:rsidRPr="00EC12B5">
        <w:rPr>
          <w:rFonts w:ascii="Arial" w:eastAsia="Arial" w:hAnsi="Arial" w:cs="Arial"/>
          <w:color w:val="000000"/>
          <w:sz w:val="24"/>
          <w:szCs w:val="24"/>
        </w:rPr>
        <w:t xml:space="preserve">scholarship </w:t>
      </w:r>
      <w:r w:rsidR="00263FA3" w:rsidRPr="00EC12B5">
        <w:rPr>
          <w:rFonts w:ascii="Arial" w:eastAsia="Arial" w:hAnsi="Arial" w:cs="Arial"/>
          <w:color w:val="000000"/>
          <w:sz w:val="24"/>
          <w:szCs w:val="24"/>
        </w:rPr>
        <w:t>is the way forward.</w:t>
      </w:r>
      <w:r w:rsidRPr="00EC12B5">
        <w:rPr>
          <w:rFonts w:ascii="Arial" w:eastAsia="Arial" w:hAnsi="Arial" w:cs="Arial"/>
          <w:color w:val="000000"/>
          <w:sz w:val="24"/>
          <w:szCs w:val="24"/>
        </w:rPr>
        <w:t xml:space="preserve"> Insider perspective</w:t>
      </w:r>
      <w:r w:rsidR="00413857" w:rsidRPr="00EC12B5">
        <w:rPr>
          <w:rFonts w:ascii="Arial" w:eastAsia="Arial" w:hAnsi="Arial" w:cs="Arial"/>
          <w:color w:val="000000"/>
          <w:sz w:val="24"/>
          <w:szCs w:val="24"/>
        </w:rPr>
        <w:t xml:space="preserve"> is</w:t>
      </w:r>
      <w:r w:rsidR="007431CA" w:rsidRPr="00EC12B5">
        <w:rPr>
          <w:rFonts w:ascii="Arial" w:eastAsia="Arial" w:hAnsi="Arial" w:cs="Arial"/>
          <w:color w:val="000000"/>
          <w:sz w:val="24"/>
          <w:szCs w:val="24"/>
        </w:rPr>
        <w:t xml:space="preserve"> key</w:t>
      </w:r>
      <w:r w:rsidRPr="00EC12B5">
        <w:rPr>
          <w:rFonts w:ascii="Arial" w:eastAsia="Arial" w:hAnsi="Arial" w:cs="Arial"/>
          <w:color w:val="000000"/>
          <w:sz w:val="24"/>
          <w:szCs w:val="24"/>
        </w:rPr>
        <w:t xml:space="preserve"> to this area of enquiry. </w:t>
      </w:r>
      <w:r w:rsidR="00BF3969" w:rsidRPr="00EC12B5">
        <w:rPr>
          <w:rFonts w:ascii="Arial" w:eastAsia="Arial" w:hAnsi="Arial" w:cs="Arial"/>
          <w:color w:val="000000"/>
          <w:sz w:val="24"/>
          <w:szCs w:val="24"/>
        </w:rPr>
        <w:t>Those</w:t>
      </w:r>
      <w:r w:rsidRPr="00EC12B5">
        <w:rPr>
          <w:rFonts w:ascii="Arial" w:eastAsia="Arial" w:hAnsi="Arial" w:cs="Arial"/>
          <w:color w:val="000000"/>
          <w:sz w:val="24"/>
          <w:szCs w:val="24"/>
        </w:rPr>
        <w:t xml:space="preserve"> tasked with delivering services designed to make higher education more inclusive have </w:t>
      </w:r>
      <w:r w:rsidR="00452DBE" w:rsidRPr="00EC12B5">
        <w:rPr>
          <w:rFonts w:ascii="Arial" w:eastAsia="Arial" w:hAnsi="Arial" w:cs="Arial"/>
          <w:color w:val="000000"/>
          <w:sz w:val="24"/>
          <w:szCs w:val="24"/>
        </w:rPr>
        <w:t>essential</w:t>
      </w:r>
      <w:r w:rsidRPr="00EC12B5">
        <w:rPr>
          <w:rFonts w:ascii="Arial" w:eastAsia="Arial" w:hAnsi="Arial" w:cs="Arial"/>
          <w:color w:val="000000"/>
          <w:sz w:val="24"/>
          <w:szCs w:val="24"/>
        </w:rPr>
        <w:t xml:space="preserve"> insights to share</w:t>
      </w:r>
      <w:r w:rsidR="00413857" w:rsidRPr="00EC12B5">
        <w:rPr>
          <w:rFonts w:ascii="Arial" w:eastAsia="Arial" w:hAnsi="Arial" w:cs="Arial"/>
          <w:color w:val="000000"/>
          <w:sz w:val="24"/>
          <w:szCs w:val="24"/>
        </w:rPr>
        <w:t>, alongside disabled staff and students</w:t>
      </w:r>
      <w:r w:rsidRPr="00EC12B5">
        <w:rPr>
          <w:rFonts w:ascii="Arial" w:eastAsia="Arial" w:hAnsi="Arial" w:cs="Arial"/>
          <w:color w:val="000000"/>
          <w:sz w:val="24"/>
          <w:szCs w:val="24"/>
        </w:rPr>
        <w:t>. Collaboration between interested parties in different roles</w:t>
      </w:r>
      <w:r w:rsidR="00413857" w:rsidRPr="00EC12B5">
        <w:rPr>
          <w:rFonts w:ascii="Arial" w:eastAsia="Arial" w:hAnsi="Arial" w:cs="Arial"/>
          <w:color w:val="000000"/>
          <w:sz w:val="24"/>
          <w:szCs w:val="24"/>
        </w:rPr>
        <w:t xml:space="preserve"> colours a vivid picture</w:t>
      </w:r>
      <w:r w:rsidR="00452DBE" w:rsidRPr="00EC12B5">
        <w:rPr>
          <w:rFonts w:ascii="Arial" w:eastAsia="Arial" w:hAnsi="Arial" w:cs="Arial"/>
          <w:color w:val="000000"/>
          <w:sz w:val="24"/>
          <w:szCs w:val="24"/>
        </w:rPr>
        <w:t>.</w:t>
      </w:r>
      <w:r w:rsidRPr="00EC12B5">
        <w:rPr>
          <w:rFonts w:ascii="Arial" w:eastAsia="Arial" w:hAnsi="Arial" w:cs="Arial"/>
          <w:color w:val="000000"/>
          <w:sz w:val="24"/>
          <w:szCs w:val="24"/>
        </w:rPr>
        <w:t xml:space="preserve">  </w:t>
      </w:r>
      <w:r w:rsidR="00222997" w:rsidRPr="00EC12B5">
        <w:rPr>
          <w:rFonts w:ascii="Arial" w:eastAsia="Arial" w:hAnsi="Arial" w:cs="Arial"/>
          <w:color w:val="000000"/>
          <w:sz w:val="24"/>
          <w:szCs w:val="24"/>
        </w:rPr>
        <w:t>Practical scholarship requires that</w:t>
      </w:r>
      <w:r w:rsidRPr="00EC12B5">
        <w:rPr>
          <w:rFonts w:ascii="Arial" w:eastAsia="Arial" w:hAnsi="Arial" w:cs="Arial"/>
          <w:color w:val="000000"/>
          <w:sz w:val="24"/>
          <w:szCs w:val="24"/>
        </w:rPr>
        <w:t xml:space="preserve"> all players are committed to ensuring that </w:t>
      </w:r>
      <w:r w:rsidR="00222997" w:rsidRPr="00EC12B5">
        <w:rPr>
          <w:rFonts w:ascii="Arial" w:eastAsia="Arial" w:hAnsi="Arial" w:cs="Arial"/>
          <w:color w:val="000000"/>
          <w:sz w:val="24"/>
          <w:szCs w:val="24"/>
        </w:rPr>
        <w:t>research</w:t>
      </w:r>
      <w:r w:rsidRPr="00EC12B5">
        <w:rPr>
          <w:rFonts w:ascii="Arial" w:eastAsia="Arial" w:hAnsi="Arial" w:cs="Arial"/>
          <w:color w:val="000000"/>
          <w:sz w:val="24"/>
          <w:szCs w:val="24"/>
        </w:rPr>
        <w:t xml:space="preserve"> outcomes are translated </w:t>
      </w:r>
      <w:r w:rsidR="007B241E" w:rsidRPr="00EC12B5">
        <w:rPr>
          <w:rFonts w:ascii="Arial" w:eastAsia="Arial" w:hAnsi="Arial" w:cs="Arial"/>
          <w:color w:val="000000"/>
          <w:sz w:val="24"/>
          <w:szCs w:val="24"/>
        </w:rPr>
        <w:t>into recommendations</w:t>
      </w:r>
      <w:r w:rsidRPr="00EC12B5">
        <w:rPr>
          <w:rFonts w:ascii="Arial" w:eastAsia="Arial" w:hAnsi="Arial" w:cs="Arial"/>
          <w:color w:val="000000"/>
          <w:sz w:val="24"/>
          <w:szCs w:val="24"/>
        </w:rPr>
        <w:t xml:space="preserve"> for positive change</w:t>
      </w:r>
      <w:r w:rsidR="00222997" w:rsidRPr="00EC12B5">
        <w:rPr>
          <w:rFonts w:ascii="Arial" w:eastAsia="Arial" w:hAnsi="Arial" w:cs="Arial"/>
          <w:color w:val="000000"/>
          <w:sz w:val="24"/>
          <w:szCs w:val="24"/>
        </w:rPr>
        <w:t xml:space="preserve">. </w:t>
      </w:r>
      <w:r w:rsidRPr="00EC12B5">
        <w:rPr>
          <w:rFonts w:ascii="Arial" w:eastAsia="Arial" w:hAnsi="Arial" w:cs="Arial"/>
          <w:color w:val="000000"/>
          <w:sz w:val="24"/>
          <w:szCs w:val="24"/>
        </w:rPr>
        <w:t xml:space="preserve">  </w:t>
      </w:r>
      <w:r w:rsidR="00DF514C" w:rsidRPr="00EC12B5">
        <w:rPr>
          <w:rFonts w:ascii="Arial" w:eastAsia="Arial" w:hAnsi="Arial" w:cs="Arial"/>
          <w:color w:val="000000"/>
          <w:sz w:val="24"/>
          <w:szCs w:val="24"/>
        </w:rPr>
        <w:t xml:space="preserve">As someone </w:t>
      </w:r>
      <w:r w:rsidR="007B241E" w:rsidRPr="00EC12B5">
        <w:rPr>
          <w:rFonts w:ascii="Arial" w:eastAsia="Arial" w:hAnsi="Arial" w:cs="Arial"/>
          <w:color w:val="000000"/>
          <w:sz w:val="24"/>
          <w:szCs w:val="24"/>
        </w:rPr>
        <w:t>who now</w:t>
      </w:r>
      <w:r w:rsidR="00C453FD" w:rsidRPr="00EC12B5">
        <w:rPr>
          <w:rFonts w:ascii="Arial" w:eastAsia="Arial" w:hAnsi="Arial" w:cs="Arial"/>
          <w:color w:val="000000"/>
          <w:sz w:val="24"/>
          <w:szCs w:val="24"/>
        </w:rPr>
        <w:t xml:space="preserve"> </w:t>
      </w:r>
      <w:r w:rsidR="00DF514C" w:rsidRPr="00EC12B5">
        <w:rPr>
          <w:rFonts w:ascii="Arial" w:eastAsia="Arial" w:hAnsi="Arial" w:cs="Arial"/>
          <w:color w:val="000000"/>
          <w:sz w:val="24"/>
          <w:szCs w:val="24"/>
        </w:rPr>
        <w:t>pass</w:t>
      </w:r>
      <w:r w:rsidR="000852A8" w:rsidRPr="00EC12B5">
        <w:rPr>
          <w:rFonts w:ascii="Arial" w:eastAsia="Arial" w:hAnsi="Arial" w:cs="Arial"/>
          <w:color w:val="000000"/>
          <w:sz w:val="24"/>
          <w:szCs w:val="24"/>
        </w:rPr>
        <w:t>es</w:t>
      </w:r>
      <w:r w:rsidR="00DF514C" w:rsidRPr="00EC12B5">
        <w:rPr>
          <w:rFonts w:ascii="Arial" w:eastAsia="Arial" w:hAnsi="Arial" w:cs="Arial"/>
          <w:color w:val="000000"/>
          <w:sz w:val="24"/>
          <w:szCs w:val="24"/>
        </w:rPr>
        <w:t xml:space="preserve"> as a ‘typical academic’ by virtue of my job </w:t>
      </w:r>
      <w:r w:rsidR="007B241E" w:rsidRPr="00EC12B5">
        <w:rPr>
          <w:rFonts w:ascii="Arial" w:eastAsia="Arial" w:hAnsi="Arial" w:cs="Arial"/>
          <w:color w:val="000000"/>
          <w:sz w:val="24"/>
          <w:szCs w:val="24"/>
        </w:rPr>
        <w:t>title,</w:t>
      </w:r>
      <w:r w:rsidR="00DF514C" w:rsidRPr="00EC12B5">
        <w:rPr>
          <w:rFonts w:ascii="Arial" w:eastAsia="Arial" w:hAnsi="Arial" w:cs="Arial"/>
          <w:color w:val="000000"/>
          <w:sz w:val="24"/>
          <w:szCs w:val="24"/>
        </w:rPr>
        <w:t xml:space="preserve"> I recognise my </w:t>
      </w:r>
      <w:r w:rsidR="007B241E" w:rsidRPr="00EC12B5">
        <w:rPr>
          <w:rFonts w:ascii="Arial" w:eastAsia="Arial" w:hAnsi="Arial" w:cs="Arial"/>
          <w:color w:val="000000"/>
          <w:sz w:val="24"/>
          <w:szCs w:val="24"/>
        </w:rPr>
        <w:t>privilege</w:t>
      </w:r>
      <w:r w:rsidR="00DF514C" w:rsidRPr="00EC12B5">
        <w:rPr>
          <w:rFonts w:ascii="Arial" w:eastAsia="Arial" w:hAnsi="Arial" w:cs="Arial"/>
          <w:color w:val="000000"/>
          <w:sz w:val="24"/>
          <w:szCs w:val="24"/>
        </w:rPr>
        <w:t>.</w:t>
      </w:r>
      <w:r w:rsidR="000852A8" w:rsidRPr="00EC12B5">
        <w:rPr>
          <w:rFonts w:ascii="Arial" w:eastAsia="Arial" w:hAnsi="Arial" w:cs="Arial"/>
          <w:color w:val="000000"/>
          <w:sz w:val="24"/>
          <w:szCs w:val="24"/>
        </w:rPr>
        <w:t xml:space="preserve"> My own neurodiver</w:t>
      </w:r>
      <w:r w:rsidR="006543D5" w:rsidRPr="00EC12B5">
        <w:rPr>
          <w:rFonts w:ascii="Arial" w:eastAsia="Arial" w:hAnsi="Arial" w:cs="Arial"/>
          <w:color w:val="000000"/>
          <w:sz w:val="24"/>
          <w:szCs w:val="24"/>
        </w:rPr>
        <w:t>gence</w:t>
      </w:r>
      <w:r w:rsidR="00452DBE" w:rsidRPr="00EC12B5">
        <w:rPr>
          <w:rFonts w:ascii="Arial" w:eastAsia="Arial" w:hAnsi="Arial" w:cs="Arial"/>
          <w:color w:val="000000"/>
          <w:sz w:val="24"/>
          <w:szCs w:val="24"/>
        </w:rPr>
        <w:t xml:space="preserve"> </w:t>
      </w:r>
      <w:r w:rsidR="00452DBE" w:rsidRPr="00EC12B5">
        <w:rPr>
          <w:rFonts w:ascii="Arial" w:eastAsia="Arial" w:hAnsi="Arial" w:cs="Arial"/>
          <w:color w:val="000000"/>
          <w:sz w:val="24"/>
          <w:szCs w:val="24"/>
        </w:rPr>
        <w:lastRenderedPageBreak/>
        <w:t>and</w:t>
      </w:r>
      <w:r w:rsidR="000852A8" w:rsidRPr="00EC12B5">
        <w:rPr>
          <w:rFonts w:ascii="Arial" w:eastAsia="Arial" w:hAnsi="Arial" w:cs="Arial"/>
          <w:color w:val="000000"/>
          <w:sz w:val="24"/>
          <w:szCs w:val="24"/>
        </w:rPr>
        <w:t xml:space="preserve"> </w:t>
      </w:r>
      <w:r w:rsidR="000F4124" w:rsidRPr="00EC12B5">
        <w:rPr>
          <w:rFonts w:ascii="Arial" w:eastAsia="Arial" w:hAnsi="Arial" w:cs="Arial"/>
          <w:color w:val="000000"/>
          <w:sz w:val="24"/>
          <w:szCs w:val="24"/>
        </w:rPr>
        <w:t xml:space="preserve">atypical career trajectory, including </w:t>
      </w:r>
      <w:r w:rsidR="000852A8" w:rsidRPr="00EC12B5">
        <w:rPr>
          <w:rFonts w:ascii="Arial" w:eastAsia="Arial" w:hAnsi="Arial" w:cs="Arial"/>
          <w:color w:val="000000"/>
          <w:sz w:val="24"/>
          <w:szCs w:val="24"/>
        </w:rPr>
        <w:t xml:space="preserve">many years </w:t>
      </w:r>
      <w:r w:rsidR="00452DBE" w:rsidRPr="00EC12B5">
        <w:rPr>
          <w:rFonts w:ascii="Arial" w:eastAsia="Arial" w:hAnsi="Arial" w:cs="Arial"/>
          <w:color w:val="000000"/>
          <w:sz w:val="24"/>
          <w:szCs w:val="24"/>
        </w:rPr>
        <w:t>managing</w:t>
      </w:r>
      <w:r w:rsidR="000852A8" w:rsidRPr="00EC12B5">
        <w:rPr>
          <w:rFonts w:ascii="Arial" w:eastAsia="Arial" w:hAnsi="Arial" w:cs="Arial"/>
          <w:color w:val="000000"/>
          <w:sz w:val="24"/>
          <w:szCs w:val="24"/>
        </w:rPr>
        <w:t xml:space="preserve"> professional </w:t>
      </w:r>
      <w:r w:rsidR="00593797" w:rsidRPr="00EC12B5">
        <w:rPr>
          <w:rFonts w:ascii="Arial" w:eastAsia="Arial" w:hAnsi="Arial" w:cs="Arial"/>
          <w:color w:val="000000"/>
          <w:sz w:val="24"/>
          <w:szCs w:val="24"/>
        </w:rPr>
        <w:t>services, inform</w:t>
      </w:r>
      <w:r w:rsidR="000852A8" w:rsidRPr="00EC12B5">
        <w:rPr>
          <w:rFonts w:ascii="Arial" w:eastAsia="Arial" w:hAnsi="Arial" w:cs="Arial"/>
          <w:color w:val="000000"/>
          <w:sz w:val="24"/>
          <w:szCs w:val="24"/>
        </w:rPr>
        <w:t xml:space="preserve"> </w:t>
      </w:r>
      <w:r w:rsidR="000F4124" w:rsidRPr="00EC12B5">
        <w:rPr>
          <w:rFonts w:ascii="Arial" w:eastAsia="Arial" w:hAnsi="Arial" w:cs="Arial"/>
          <w:color w:val="000000"/>
          <w:sz w:val="24"/>
          <w:szCs w:val="24"/>
        </w:rPr>
        <w:t>my</w:t>
      </w:r>
      <w:r w:rsidR="000852A8" w:rsidRPr="00EC12B5">
        <w:rPr>
          <w:rFonts w:ascii="Arial" w:eastAsia="Arial" w:hAnsi="Arial" w:cs="Arial"/>
          <w:color w:val="000000"/>
          <w:sz w:val="24"/>
          <w:szCs w:val="24"/>
        </w:rPr>
        <w:t xml:space="preserve"> position</w:t>
      </w:r>
      <w:r w:rsidR="00413857" w:rsidRPr="00EC12B5">
        <w:rPr>
          <w:rFonts w:ascii="Arial" w:eastAsia="Arial" w:hAnsi="Arial" w:cs="Arial"/>
          <w:color w:val="000000"/>
          <w:sz w:val="24"/>
          <w:szCs w:val="24"/>
        </w:rPr>
        <w:t>.</w:t>
      </w:r>
      <w:r w:rsidR="00DF514C" w:rsidRPr="00EC12B5">
        <w:rPr>
          <w:rFonts w:ascii="Arial" w:eastAsia="Arial" w:hAnsi="Arial" w:cs="Arial"/>
          <w:color w:val="000000"/>
          <w:sz w:val="24"/>
          <w:szCs w:val="24"/>
        </w:rPr>
        <w:t xml:space="preserve"> </w:t>
      </w:r>
    </w:p>
    <w:p w14:paraId="2FBC729F" w14:textId="77777777" w:rsidR="00FA0E3A" w:rsidRPr="00EC12B5" w:rsidRDefault="00FA0E3A" w:rsidP="004F40FC">
      <w:pPr>
        <w:spacing w:after="0" w:line="360" w:lineRule="auto"/>
        <w:rPr>
          <w:rFonts w:ascii="Arial" w:eastAsia="Arial" w:hAnsi="Arial" w:cs="Arial"/>
          <w:color w:val="000000"/>
          <w:sz w:val="24"/>
          <w:szCs w:val="24"/>
        </w:rPr>
      </w:pPr>
    </w:p>
    <w:p w14:paraId="1E658334" w14:textId="35AA8EB3" w:rsidR="00CB20E5" w:rsidRPr="00EC12B5" w:rsidRDefault="00222997" w:rsidP="004F40FC">
      <w:pPr>
        <w:spacing w:after="0" w:line="360" w:lineRule="auto"/>
        <w:rPr>
          <w:rFonts w:ascii="Arial" w:eastAsia="Arial" w:hAnsi="Arial" w:cs="Arial"/>
          <w:color w:val="000000"/>
          <w:sz w:val="24"/>
          <w:szCs w:val="24"/>
        </w:rPr>
      </w:pPr>
      <w:r w:rsidRPr="00EC12B5">
        <w:rPr>
          <w:rFonts w:ascii="Arial" w:eastAsia="Arial" w:hAnsi="Arial" w:cs="Arial"/>
          <w:color w:val="000000"/>
          <w:sz w:val="24"/>
          <w:szCs w:val="24"/>
        </w:rPr>
        <w:t>In this chapter</w:t>
      </w:r>
      <w:r w:rsidR="00263FA3" w:rsidRPr="00EC12B5">
        <w:rPr>
          <w:rFonts w:ascii="Arial" w:eastAsia="Arial" w:hAnsi="Arial" w:cs="Arial"/>
          <w:color w:val="000000"/>
          <w:sz w:val="24"/>
          <w:szCs w:val="24"/>
        </w:rPr>
        <w:t>, focussing specifically on the contribution of autistic scholars and researchers based in Professional Services</w:t>
      </w:r>
      <w:r w:rsidR="00CC4B09" w:rsidRPr="00EC12B5">
        <w:rPr>
          <w:rFonts w:ascii="Arial" w:eastAsia="Arial" w:hAnsi="Arial" w:cs="Arial"/>
          <w:color w:val="000000"/>
          <w:sz w:val="24"/>
          <w:szCs w:val="24"/>
        </w:rPr>
        <w:t xml:space="preserve"> (PS)</w:t>
      </w:r>
      <w:r w:rsidR="00263FA3" w:rsidRPr="00EC12B5">
        <w:rPr>
          <w:rFonts w:ascii="Arial" w:eastAsia="Arial" w:hAnsi="Arial" w:cs="Arial"/>
          <w:color w:val="000000"/>
          <w:sz w:val="24"/>
          <w:szCs w:val="24"/>
        </w:rPr>
        <w:t xml:space="preserve"> </w:t>
      </w:r>
      <w:r w:rsidR="006543D5" w:rsidRPr="00EC12B5">
        <w:rPr>
          <w:rFonts w:ascii="Arial" w:eastAsia="Arial" w:hAnsi="Arial" w:cs="Arial"/>
          <w:color w:val="000000"/>
          <w:sz w:val="24"/>
          <w:szCs w:val="24"/>
        </w:rPr>
        <w:t>teams, I</w:t>
      </w:r>
      <w:r w:rsidRPr="00EC12B5">
        <w:rPr>
          <w:rFonts w:ascii="Arial" w:eastAsia="Arial" w:hAnsi="Arial" w:cs="Arial"/>
          <w:color w:val="000000"/>
          <w:sz w:val="24"/>
          <w:szCs w:val="24"/>
        </w:rPr>
        <w:t xml:space="preserve"> trouble structures and attitudes which make </w:t>
      </w:r>
      <w:r w:rsidR="000F4124" w:rsidRPr="00EC12B5">
        <w:rPr>
          <w:rFonts w:ascii="Arial" w:eastAsia="Arial" w:hAnsi="Arial" w:cs="Arial"/>
          <w:color w:val="000000"/>
          <w:sz w:val="24"/>
          <w:szCs w:val="24"/>
        </w:rPr>
        <w:t>collaborative insider informed research</w:t>
      </w:r>
      <w:r w:rsidRPr="00EC12B5">
        <w:rPr>
          <w:rFonts w:ascii="Arial" w:eastAsia="Arial" w:hAnsi="Arial" w:cs="Arial"/>
          <w:color w:val="000000"/>
          <w:sz w:val="24"/>
          <w:szCs w:val="24"/>
        </w:rPr>
        <w:t xml:space="preserve"> difficult</w:t>
      </w:r>
      <w:r w:rsidR="00263FA3" w:rsidRPr="00EC12B5">
        <w:rPr>
          <w:rFonts w:ascii="Arial" w:eastAsia="Arial" w:hAnsi="Arial" w:cs="Arial"/>
          <w:color w:val="000000"/>
          <w:sz w:val="24"/>
          <w:szCs w:val="24"/>
        </w:rPr>
        <w:t>. I go on to</w:t>
      </w:r>
      <w:r w:rsidRPr="00EC12B5">
        <w:rPr>
          <w:rFonts w:ascii="Arial" w:eastAsia="Arial" w:hAnsi="Arial" w:cs="Arial"/>
          <w:color w:val="000000"/>
          <w:sz w:val="24"/>
          <w:szCs w:val="24"/>
        </w:rPr>
        <w:t xml:space="preserve"> propose possible </w:t>
      </w:r>
      <w:r w:rsidR="006543D5" w:rsidRPr="00EC12B5">
        <w:rPr>
          <w:rFonts w:ascii="Arial" w:eastAsia="Arial" w:hAnsi="Arial" w:cs="Arial"/>
          <w:color w:val="000000"/>
          <w:sz w:val="24"/>
          <w:szCs w:val="24"/>
        </w:rPr>
        <w:t>solutions</w:t>
      </w:r>
      <w:r w:rsidR="000F4124" w:rsidRPr="00EC12B5">
        <w:rPr>
          <w:rFonts w:ascii="Arial" w:eastAsia="Arial" w:hAnsi="Arial" w:cs="Arial"/>
          <w:color w:val="000000"/>
          <w:sz w:val="24"/>
          <w:szCs w:val="24"/>
        </w:rPr>
        <w:t>.</w:t>
      </w:r>
      <w:r w:rsidRPr="00EC12B5">
        <w:rPr>
          <w:rFonts w:ascii="Arial" w:eastAsia="Arial" w:hAnsi="Arial" w:cs="Arial"/>
          <w:color w:val="000000"/>
          <w:sz w:val="24"/>
          <w:szCs w:val="24"/>
        </w:rPr>
        <w:t xml:space="preserve"> </w:t>
      </w:r>
      <w:r w:rsidR="006543D5" w:rsidRPr="00EC12B5">
        <w:rPr>
          <w:rFonts w:ascii="Arial" w:eastAsia="Arial" w:hAnsi="Arial" w:cs="Arial"/>
          <w:color w:val="000000"/>
          <w:sz w:val="24"/>
          <w:szCs w:val="24"/>
        </w:rPr>
        <w:t>Relevant</w:t>
      </w:r>
      <w:r w:rsidRPr="00EC12B5">
        <w:rPr>
          <w:rFonts w:ascii="Arial" w:eastAsia="Arial" w:hAnsi="Arial" w:cs="Arial"/>
          <w:color w:val="000000"/>
          <w:sz w:val="24"/>
          <w:szCs w:val="24"/>
        </w:rPr>
        <w:t xml:space="preserve"> definitions (including the term ‘academic’) are critically unpacked in the following section</w:t>
      </w:r>
      <w:r w:rsidR="006543D5" w:rsidRPr="00EC12B5">
        <w:rPr>
          <w:rFonts w:ascii="Arial" w:eastAsia="Arial" w:hAnsi="Arial" w:cs="Arial"/>
          <w:color w:val="000000"/>
          <w:sz w:val="24"/>
          <w:szCs w:val="24"/>
        </w:rPr>
        <w:t>,</w:t>
      </w:r>
      <w:r w:rsidRPr="00EC12B5">
        <w:rPr>
          <w:rFonts w:ascii="Arial" w:eastAsia="Arial" w:hAnsi="Arial" w:cs="Arial"/>
          <w:color w:val="000000"/>
          <w:sz w:val="24"/>
          <w:szCs w:val="24"/>
        </w:rPr>
        <w:t xml:space="preserve"> which challenges the idea of a shared understanding of </w:t>
      </w:r>
      <w:r w:rsidR="00230094" w:rsidRPr="00EC12B5">
        <w:rPr>
          <w:rFonts w:ascii="Arial" w:eastAsia="Arial" w:hAnsi="Arial" w:cs="Arial"/>
          <w:color w:val="000000"/>
          <w:sz w:val="24"/>
          <w:szCs w:val="24"/>
        </w:rPr>
        <w:t>some key</w:t>
      </w:r>
      <w:r w:rsidRPr="00EC12B5">
        <w:rPr>
          <w:rFonts w:ascii="Arial" w:eastAsia="Arial" w:hAnsi="Arial" w:cs="Arial"/>
          <w:color w:val="000000"/>
          <w:sz w:val="24"/>
          <w:szCs w:val="24"/>
        </w:rPr>
        <w:t xml:space="preserve"> terms in common us</w:t>
      </w:r>
      <w:r w:rsidR="000F4124" w:rsidRPr="00EC12B5">
        <w:rPr>
          <w:rFonts w:ascii="Arial" w:eastAsia="Arial" w:hAnsi="Arial" w:cs="Arial"/>
          <w:color w:val="000000"/>
          <w:sz w:val="24"/>
          <w:szCs w:val="24"/>
        </w:rPr>
        <w:t>a</w:t>
      </w:r>
      <w:r w:rsidRPr="00EC12B5">
        <w:rPr>
          <w:rFonts w:ascii="Arial" w:eastAsia="Arial" w:hAnsi="Arial" w:cs="Arial"/>
          <w:color w:val="000000"/>
          <w:sz w:val="24"/>
          <w:szCs w:val="24"/>
        </w:rPr>
        <w:t>ge in academia.</w:t>
      </w:r>
    </w:p>
    <w:p w14:paraId="5FDF6381" w14:textId="7EC29B26" w:rsidR="00222997" w:rsidRPr="00EC12B5" w:rsidRDefault="00222997" w:rsidP="004F40FC">
      <w:pPr>
        <w:spacing w:after="0" w:line="360" w:lineRule="auto"/>
        <w:rPr>
          <w:rFonts w:ascii="Arial" w:eastAsia="Arial" w:hAnsi="Arial" w:cs="Arial"/>
          <w:color w:val="000000"/>
          <w:sz w:val="24"/>
          <w:szCs w:val="24"/>
        </w:rPr>
      </w:pPr>
    </w:p>
    <w:p w14:paraId="0AC70D86" w14:textId="77777777" w:rsidR="007608F5" w:rsidRPr="00EC12B5" w:rsidRDefault="007608F5" w:rsidP="004F40FC">
      <w:pPr>
        <w:spacing w:after="0" w:line="360" w:lineRule="auto"/>
        <w:rPr>
          <w:rFonts w:ascii="Arial" w:eastAsia="Arial" w:hAnsi="Arial" w:cs="Arial"/>
          <w:color w:val="000000"/>
          <w:sz w:val="24"/>
          <w:szCs w:val="24"/>
        </w:rPr>
      </w:pPr>
    </w:p>
    <w:p w14:paraId="37672B9F" w14:textId="32FDFB32" w:rsidR="00CB20E5" w:rsidRPr="00EC12B5" w:rsidRDefault="00CB20E5" w:rsidP="004F40FC">
      <w:pPr>
        <w:spacing w:after="200" w:line="360" w:lineRule="auto"/>
        <w:rPr>
          <w:rFonts w:ascii="Arial" w:eastAsia="Arial" w:hAnsi="Arial" w:cs="Arial"/>
          <w:b/>
          <w:color w:val="000000"/>
          <w:sz w:val="24"/>
          <w:szCs w:val="24"/>
        </w:rPr>
      </w:pPr>
      <w:r w:rsidRPr="00EC12B5">
        <w:rPr>
          <w:rFonts w:ascii="Arial" w:eastAsia="Arial" w:hAnsi="Arial" w:cs="Arial"/>
          <w:b/>
          <w:color w:val="000000"/>
          <w:sz w:val="24"/>
          <w:szCs w:val="24"/>
        </w:rPr>
        <w:t xml:space="preserve">Status and Problematic Definitions: Ally, academic, ableism, </w:t>
      </w:r>
      <w:proofErr w:type="gramStart"/>
      <w:r w:rsidRPr="00EC12B5">
        <w:rPr>
          <w:rFonts w:ascii="Arial" w:eastAsia="Arial" w:hAnsi="Arial" w:cs="Arial"/>
          <w:b/>
          <w:color w:val="000000"/>
          <w:sz w:val="24"/>
          <w:szCs w:val="24"/>
        </w:rPr>
        <w:t>activist</w:t>
      </w:r>
      <w:r w:rsidR="00506E71" w:rsidRPr="00EC12B5">
        <w:rPr>
          <w:rFonts w:ascii="Arial" w:eastAsia="Arial" w:hAnsi="Arial" w:cs="Arial"/>
          <w:b/>
          <w:color w:val="000000"/>
          <w:sz w:val="24"/>
          <w:szCs w:val="24"/>
        </w:rPr>
        <w:t xml:space="preserve">, </w:t>
      </w:r>
      <w:r w:rsidR="001C4CB4" w:rsidRPr="00EC12B5">
        <w:rPr>
          <w:rFonts w:ascii="Arial" w:eastAsia="Arial" w:hAnsi="Arial" w:cs="Arial"/>
          <w:b/>
          <w:color w:val="000000"/>
          <w:sz w:val="24"/>
          <w:szCs w:val="24"/>
        </w:rPr>
        <w:t xml:space="preserve"> merit</w:t>
      </w:r>
      <w:proofErr w:type="gramEnd"/>
    </w:p>
    <w:p w14:paraId="00BF9125" w14:textId="6FB298C4" w:rsidR="00E9571F" w:rsidRPr="00EC12B5" w:rsidRDefault="57BA5354" w:rsidP="004F40FC">
      <w:pPr>
        <w:spacing w:after="0" w:line="360" w:lineRule="auto"/>
        <w:rPr>
          <w:rFonts w:ascii="Arial" w:eastAsia="Arial" w:hAnsi="Arial" w:cs="Arial"/>
          <w:color w:val="000000" w:themeColor="text1"/>
          <w:sz w:val="24"/>
          <w:szCs w:val="24"/>
        </w:rPr>
      </w:pPr>
      <w:r w:rsidRPr="00EC12B5">
        <w:rPr>
          <w:rFonts w:ascii="Arial" w:eastAsia="Arial" w:hAnsi="Arial" w:cs="Arial"/>
          <w:color w:val="000000" w:themeColor="text1"/>
          <w:sz w:val="24"/>
          <w:szCs w:val="24"/>
        </w:rPr>
        <w:t>Easy as it is to adopt the rhetoric of allyship and activism, self-identifying as an ally/activist is somewhat presumptuous. My job description unambiguously says ‘academic’. An exclusionary undercurrent is created by definitions of ‘academic’ which disenfranchise scholars not firmly attached to university academic roles.</w:t>
      </w:r>
    </w:p>
    <w:p w14:paraId="502FEE9D" w14:textId="77777777" w:rsidR="00E9571F" w:rsidRPr="00EC12B5" w:rsidRDefault="00E9571F" w:rsidP="004F40FC">
      <w:pPr>
        <w:spacing w:after="0" w:line="360" w:lineRule="auto"/>
        <w:rPr>
          <w:rFonts w:ascii="Arial" w:eastAsia="Arial" w:hAnsi="Arial" w:cs="Arial"/>
          <w:color w:val="000000"/>
          <w:sz w:val="24"/>
          <w:szCs w:val="24"/>
        </w:rPr>
      </w:pPr>
    </w:p>
    <w:p w14:paraId="469082B4" w14:textId="2ADD01C9" w:rsidR="00E9571F" w:rsidRPr="00EC12B5" w:rsidRDefault="57BA5354" w:rsidP="004F40FC">
      <w:pPr>
        <w:spacing w:after="0" w:line="360" w:lineRule="auto"/>
        <w:rPr>
          <w:rFonts w:ascii="Arial" w:eastAsia="Arial" w:hAnsi="Arial" w:cs="Arial"/>
          <w:sz w:val="24"/>
          <w:szCs w:val="24"/>
        </w:rPr>
      </w:pPr>
      <w:r w:rsidRPr="00EC12B5">
        <w:rPr>
          <w:rFonts w:ascii="Arial" w:eastAsia="Arial" w:hAnsi="Arial" w:cs="Arial"/>
          <w:color w:val="000000" w:themeColor="text1"/>
          <w:sz w:val="24"/>
          <w:szCs w:val="24"/>
        </w:rPr>
        <w:t xml:space="preserve">The </w:t>
      </w:r>
      <w:r w:rsidRPr="00EC12B5">
        <w:rPr>
          <w:rFonts w:ascii="Arial" w:eastAsia="Arial" w:hAnsi="Arial" w:cs="Arial"/>
          <w:i/>
          <w:iCs/>
          <w:color w:val="000000" w:themeColor="text1"/>
          <w:sz w:val="24"/>
          <w:szCs w:val="24"/>
        </w:rPr>
        <w:t>Oxford English Dictionary</w:t>
      </w:r>
      <w:r w:rsidRPr="00EC12B5">
        <w:rPr>
          <w:rFonts w:ascii="Arial" w:eastAsia="Arial" w:hAnsi="Arial" w:cs="Arial"/>
          <w:color w:val="000000" w:themeColor="text1"/>
          <w:sz w:val="24"/>
          <w:szCs w:val="24"/>
        </w:rPr>
        <w:t xml:space="preserve"> (Oxford, 2019) definitions for the </w:t>
      </w:r>
      <w:proofErr w:type="gramStart"/>
      <w:r w:rsidRPr="00EC12B5">
        <w:rPr>
          <w:rFonts w:ascii="Arial" w:eastAsia="Arial" w:hAnsi="Arial" w:cs="Arial"/>
          <w:color w:val="000000" w:themeColor="text1"/>
          <w:sz w:val="24"/>
          <w:szCs w:val="24"/>
        </w:rPr>
        <w:t>terms</w:t>
      </w:r>
      <w:proofErr w:type="gramEnd"/>
      <w:r w:rsidRPr="00EC12B5">
        <w:rPr>
          <w:rFonts w:ascii="Arial" w:eastAsia="Arial" w:hAnsi="Arial" w:cs="Arial"/>
          <w:color w:val="000000" w:themeColor="text1"/>
          <w:sz w:val="24"/>
          <w:szCs w:val="24"/>
        </w:rPr>
        <w:t xml:space="preserve"> activist, ally and academic (in noun form) require some unpacking: An activist is defined as ‘</w:t>
      </w:r>
      <w:r w:rsidRPr="00EC12B5">
        <w:rPr>
          <w:rFonts w:ascii="Arial" w:eastAsia="Arial" w:hAnsi="Arial" w:cs="Arial"/>
          <w:i/>
          <w:iCs/>
          <w:color w:val="000000" w:themeColor="text1"/>
          <w:sz w:val="24"/>
          <w:szCs w:val="24"/>
        </w:rPr>
        <w:t>A person who campaigns to bring about social or political change’.</w:t>
      </w:r>
      <w:r w:rsidRPr="00EC12B5">
        <w:rPr>
          <w:rFonts w:ascii="Arial" w:eastAsia="Arial" w:hAnsi="Arial" w:cs="Arial"/>
          <w:color w:val="000000" w:themeColor="text1"/>
          <w:sz w:val="24"/>
          <w:szCs w:val="24"/>
        </w:rPr>
        <w:t xml:space="preserve"> Ally refers to ‘</w:t>
      </w:r>
      <w:r w:rsidRPr="00EC12B5">
        <w:rPr>
          <w:rFonts w:ascii="Arial" w:eastAsia="Arial" w:hAnsi="Arial" w:cs="Arial"/>
          <w:i/>
          <w:iCs/>
          <w:color w:val="000000" w:themeColor="text1"/>
          <w:sz w:val="24"/>
          <w:szCs w:val="24"/>
        </w:rPr>
        <w:t>A state of formally co-operating with another’.</w:t>
      </w:r>
      <w:r w:rsidRPr="00EC12B5">
        <w:rPr>
          <w:rFonts w:ascii="Arial" w:eastAsia="Arial" w:hAnsi="Arial" w:cs="Arial"/>
          <w:color w:val="000000" w:themeColor="text1"/>
          <w:sz w:val="24"/>
          <w:szCs w:val="24"/>
        </w:rPr>
        <w:t xml:space="preserve"> Academic is used to name ‘</w:t>
      </w:r>
      <w:r w:rsidRPr="00EC12B5">
        <w:rPr>
          <w:rFonts w:ascii="Arial" w:eastAsia="Arial" w:hAnsi="Arial" w:cs="Arial"/>
          <w:i/>
          <w:iCs/>
          <w:color w:val="000000" w:themeColor="text1"/>
          <w:sz w:val="24"/>
          <w:szCs w:val="24"/>
        </w:rPr>
        <w:t>A teacher or scholar in a university or other institution of higher education’</w:t>
      </w:r>
      <w:r w:rsidRPr="00EC12B5">
        <w:rPr>
          <w:rFonts w:ascii="Arial" w:eastAsia="Arial" w:hAnsi="Arial" w:cs="Arial"/>
          <w:color w:val="000000" w:themeColor="text1"/>
          <w:sz w:val="24"/>
          <w:szCs w:val="24"/>
        </w:rPr>
        <w:t>. The implication that ‘an academic’ must be formally associated with the HE establishment, presumably as a student, lecturer or researcher, is contentious.</w:t>
      </w:r>
      <w:r w:rsidRPr="00EC12B5">
        <w:rPr>
          <w:rFonts w:ascii="Arial" w:eastAsia="Arial" w:hAnsi="Arial" w:cs="Arial"/>
          <w:sz w:val="24"/>
          <w:szCs w:val="24"/>
        </w:rPr>
        <w:t xml:space="preserve"> While acknowledging the high quality of much autistic scholarship, this paper raises concerns about the status of autistic researchers in relation to the academy. Assumptions about academic-professional services role divisions are also problematised for their potential to stifle collaborations because of the convention that only (narrowly defined) ‘academics’ engage in research.</w:t>
      </w:r>
    </w:p>
    <w:p w14:paraId="30F3091C" w14:textId="77777777" w:rsidR="00E9571F" w:rsidRPr="00EC12B5" w:rsidRDefault="00E9571F" w:rsidP="004F40FC">
      <w:pPr>
        <w:spacing w:after="0" w:line="360" w:lineRule="auto"/>
        <w:rPr>
          <w:rFonts w:ascii="Arial" w:eastAsia="Arial" w:hAnsi="Arial" w:cs="Arial"/>
          <w:sz w:val="24"/>
          <w:szCs w:val="24"/>
        </w:rPr>
      </w:pPr>
    </w:p>
    <w:p w14:paraId="76B14937" w14:textId="51289E03" w:rsidR="00E9571F" w:rsidRPr="00EC12B5" w:rsidRDefault="00AF15F4" w:rsidP="004F40FC">
      <w:pPr>
        <w:spacing w:after="0" w:line="360" w:lineRule="auto"/>
        <w:rPr>
          <w:rFonts w:ascii="Arial" w:eastAsia="Arial" w:hAnsi="Arial" w:cs="Arial"/>
          <w:sz w:val="24"/>
          <w:szCs w:val="24"/>
        </w:rPr>
      </w:pPr>
      <w:r w:rsidRPr="00EC12B5">
        <w:rPr>
          <w:rFonts w:ascii="Arial" w:eastAsia="Arial" w:hAnsi="Arial" w:cs="Arial"/>
          <w:color w:val="000000"/>
          <w:sz w:val="24"/>
          <w:szCs w:val="24"/>
        </w:rPr>
        <w:t xml:space="preserve">Bourdieu (1986, 1998) uses the term ‘title of nobility’ </w:t>
      </w:r>
      <w:r w:rsidR="001060AC" w:rsidRPr="00EC12B5">
        <w:rPr>
          <w:rFonts w:ascii="Arial" w:eastAsia="Arial" w:hAnsi="Arial" w:cs="Arial"/>
          <w:color w:val="000000"/>
          <w:sz w:val="24"/>
          <w:szCs w:val="24"/>
        </w:rPr>
        <w:t>in theorising</w:t>
      </w:r>
      <w:r w:rsidRPr="00EC12B5">
        <w:rPr>
          <w:rFonts w:ascii="Arial" w:eastAsia="Arial" w:hAnsi="Arial" w:cs="Arial"/>
          <w:color w:val="000000"/>
          <w:sz w:val="24"/>
          <w:szCs w:val="24"/>
        </w:rPr>
        <w:t xml:space="preserve"> </w:t>
      </w:r>
      <w:r w:rsidR="000F4124" w:rsidRPr="00EC12B5">
        <w:rPr>
          <w:rFonts w:ascii="Arial" w:eastAsia="Arial" w:hAnsi="Arial" w:cs="Arial"/>
          <w:color w:val="000000"/>
          <w:sz w:val="24"/>
          <w:szCs w:val="24"/>
        </w:rPr>
        <w:t>C</w:t>
      </w:r>
      <w:r w:rsidRPr="00EC12B5">
        <w:rPr>
          <w:rFonts w:ascii="Arial" w:eastAsia="Arial" w:hAnsi="Arial" w:cs="Arial"/>
          <w:color w:val="000000"/>
          <w:sz w:val="24"/>
          <w:szCs w:val="24"/>
        </w:rPr>
        <w:t xml:space="preserve">ultural and </w:t>
      </w:r>
      <w:r w:rsidR="000F4124" w:rsidRPr="00EC12B5">
        <w:rPr>
          <w:rFonts w:ascii="Arial" w:eastAsia="Arial" w:hAnsi="Arial" w:cs="Arial"/>
          <w:color w:val="000000"/>
          <w:sz w:val="24"/>
          <w:szCs w:val="24"/>
        </w:rPr>
        <w:t>S</w:t>
      </w:r>
      <w:r w:rsidRPr="00EC12B5">
        <w:rPr>
          <w:rFonts w:ascii="Arial" w:eastAsia="Arial" w:hAnsi="Arial" w:cs="Arial"/>
          <w:color w:val="000000"/>
          <w:sz w:val="24"/>
          <w:szCs w:val="24"/>
        </w:rPr>
        <w:t xml:space="preserve">ocial </w:t>
      </w:r>
      <w:r w:rsidR="000F4124" w:rsidRPr="00EC12B5">
        <w:rPr>
          <w:rFonts w:ascii="Arial" w:eastAsia="Arial" w:hAnsi="Arial" w:cs="Arial"/>
          <w:color w:val="000000"/>
          <w:sz w:val="24"/>
          <w:szCs w:val="24"/>
        </w:rPr>
        <w:t>C</w:t>
      </w:r>
      <w:r w:rsidRPr="00EC12B5">
        <w:rPr>
          <w:rFonts w:ascii="Arial" w:eastAsia="Arial" w:hAnsi="Arial" w:cs="Arial"/>
          <w:color w:val="000000"/>
          <w:sz w:val="24"/>
          <w:szCs w:val="24"/>
        </w:rPr>
        <w:t xml:space="preserve">apital. He asserts that benefits and privileges are bestowed upon </w:t>
      </w:r>
      <w:r w:rsidR="00E61AD8" w:rsidRPr="00EC12B5">
        <w:rPr>
          <w:rFonts w:ascii="Arial" w:eastAsia="Arial" w:hAnsi="Arial" w:cs="Arial"/>
          <w:color w:val="000000"/>
          <w:sz w:val="24"/>
          <w:szCs w:val="24"/>
        </w:rPr>
        <w:t>individuals with</w:t>
      </w:r>
      <w:r w:rsidR="00EE2694" w:rsidRPr="00EC12B5">
        <w:rPr>
          <w:rFonts w:ascii="Arial" w:eastAsia="Arial" w:hAnsi="Arial" w:cs="Arial"/>
          <w:color w:val="000000"/>
          <w:sz w:val="24"/>
          <w:szCs w:val="24"/>
        </w:rPr>
        <w:t xml:space="preserve"> certain titles </w:t>
      </w:r>
      <w:r w:rsidRPr="00EC12B5">
        <w:rPr>
          <w:rFonts w:ascii="Arial" w:eastAsia="Arial" w:hAnsi="Arial" w:cs="Arial"/>
          <w:color w:val="000000"/>
          <w:sz w:val="24"/>
          <w:szCs w:val="24"/>
        </w:rPr>
        <w:t xml:space="preserve">in the form of status and associated opportunity (Bourdieu and Farage, </w:t>
      </w:r>
      <w:r w:rsidRPr="00EC12B5">
        <w:rPr>
          <w:rFonts w:ascii="Arial" w:eastAsia="Arial" w:hAnsi="Arial" w:cs="Arial"/>
          <w:color w:val="000000"/>
          <w:sz w:val="24"/>
          <w:szCs w:val="24"/>
        </w:rPr>
        <w:lastRenderedPageBreak/>
        <w:t>1994).</w:t>
      </w:r>
      <w:r w:rsidRPr="00EC12B5">
        <w:rPr>
          <w:rFonts w:ascii="Arial" w:eastAsia="Arial" w:hAnsi="Arial" w:cs="Arial"/>
          <w:color w:val="222222"/>
          <w:sz w:val="24"/>
          <w:szCs w:val="24"/>
          <w:shd w:val="clear" w:color="auto" w:fill="FFFFFF"/>
        </w:rPr>
        <w:t xml:space="preserve"> </w:t>
      </w:r>
      <w:r w:rsidRPr="00EC12B5">
        <w:rPr>
          <w:rFonts w:ascii="Arial" w:eastAsia="Arial" w:hAnsi="Arial" w:cs="Arial"/>
          <w:color w:val="000000"/>
          <w:sz w:val="24"/>
          <w:szCs w:val="24"/>
        </w:rPr>
        <w:t xml:space="preserve">Researchers have </w:t>
      </w:r>
      <w:r w:rsidR="001060AC" w:rsidRPr="00EC12B5">
        <w:rPr>
          <w:rFonts w:ascii="Arial" w:eastAsia="Arial" w:hAnsi="Arial" w:cs="Arial"/>
          <w:color w:val="000000"/>
          <w:sz w:val="24"/>
          <w:szCs w:val="24"/>
        </w:rPr>
        <w:t>u</w:t>
      </w:r>
      <w:r w:rsidR="005622B0" w:rsidRPr="00EC12B5">
        <w:rPr>
          <w:rFonts w:ascii="Arial" w:eastAsia="Arial" w:hAnsi="Arial" w:cs="Arial"/>
          <w:color w:val="000000"/>
          <w:sz w:val="24"/>
          <w:szCs w:val="24"/>
        </w:rPr>
        <w:t>tilised</w:t>
      </w:r>
      <w:r w:rsidR="001060AC" w:rsidRPr="00EC12B5">
        <w:rPr>
          <w:rFonts w:ascii="Arial" w:eastAsia="Arial" w:hAnsi="Arial" w:cs="Arial"/>
          <w:color w:val="000000"/>
          <w:sz w:val="24"/>
          <w:szCs w:val="24"/>
        </w:rPr>
        <w:t xml:space="preserve"> Bourdieu’s </w:t>
      </w:r>
      <w:r w:rsidR="00743C18" w:rsidRPr="00EC12B5">
        <w:rPr>
          <w:rFonts w:ascii="Arial" w:eastAsia="Arial" w:hAnsi="Arial" w:cs="Arial"/>
          <w:color w:val="000000"/>
          <w:sz w:val="24"/>
          <w:szCs w:val="24"/>
        </w:rPr>
        <w:t>ideas of</w:t>
      </w:r>
      <w:r w:rsidR="001060AC" w:rsidRPr="00EC12B5">
        <w:rPr>
          <w:rFonts w:ascii="Arial" w:eastAsia="Arial" w:hAnsi="Arial" w:cs="Arial"/>
          <w:color w:val="000000"/>
          <w:sz w:val="24"/>
          <w:szCs w:val="24"/>
        </w:rPr>
        <w:t xml:space="preserve"> </w:t>
      </w:r>
      <w:r w:rsidR="005622B0" w:rsidRPr="00EC12B5">
        <w:rPr>
          <w:rFonts w:ascii="Arial" w:eastAsia="Arial" w:hAnsi="Arial" w:cs="Arial"/>
          <w:color w:val="000000"/>
          <w:sz w:val="24"/>
          <w:szCs w:val="24"/>
        </w:rPr>
        <w:t>C</w:t>
      </w:r>
      <w:r w:rsidR="001060AC" w:rsidRPr="00EC12B5">
        <w:rPr>
          <w:rFonts w:ascii="Arial" w:eastAsia="Arial" w:hAnsi="Arial" w:cs="Arial"/>
          <w:color w:val="000000"/>
          <w:sz w:val="24"/>
          <w:szCs w:val="24"/>
        </w:rPr>
        <w:t xml:space="preserve">apital when considering aspects of </w:t>
      </w:r>
      <w:r w:rsidRPr="00EC12B5">
        <w:rPr>
          <w:rFonts w:ascii="Arial" w:eastAsia="Arial" w:hAnsi="Arial" w:cs="Arial"/>
          <w:color w:val="000000"/>
          <w:sz w:val="24"/>
          <w:szCs w:val="24"/>
        </w:rPr>
        <w:t xml:space="preserve">student experience and education policy </w:t>
      </w:r>
      <w:r w:rsidR="001060AC" w:rsidRPr="00EC12B5">
        <w:rPr>
          <w:rFonts w:ascii="Arial" w:eastAsia="Arial" w:hAnsi="Arial" w:cs="Arial"/>
          <w:color w:val="000000"/>
          <w:sz w:val="24"/>
          <w:szCs w:val="24"/>
        </w:rPr>
        <w:t>but have not turned the same spotlight towards the questions under discussion here.</w:t>
      </w:r>
      <w:r w:rsidRPr="00EC12B5">
        <w:rPr>
          <w:rFonts w:ascii="Arial" w:eastAsia="Arial" w:hAnsi="Arial" w:cs="Arial"/>
          <w:color w:val="000000"/>
          <w:sz w:val="24"/>
          <w:szCs w:val="24"/>
        </w:rPr>
        <w:t xml:space="preserve"> (</w:t>
      </w:r>
      <w:r w:rsidR="00BB137C" w:rsidRPr="00EC12B5">
        <w:rPr>
          <w:rFonts w:ascii="Arial" w:eastAsia="Arial" w:hAnsi="Arial" w:cs="Arial"/>
          <w:color w:val="000000"/>
          <w:sz w:val="24"/>
          <w:szCs w:val="24"/>
        </w:rPr>
        <w:t>Student</w:t>
      </w:r>
      <w:r w:rsidR="00743C18" w:rsidRPr="00EC12B5">
        <w:rPr>
          <w:rFonts w:ascii="Arial" w:eastAsia="Arial" w:hAnsi="Arial" w:cs="Arial"/>
          <w:color w:val="000000"/>
          <w:sz w:val="24"/>
          <w:szCs w:val="24"/>
        </w:rPr>
        <w:t>-</w:t>
      </w:r>
      <w:r w:rsidR="00BB137C" w:rsidRPr="00EC12B5">
        <w:rPr>
          <w:rFonts w:ascii="Arial" w:eastAsia="Arial" w:hAnsi="Arial" w:cs="Arial"/>
          <w:color w:val="000000"/>
          <w:sz w:val="24"/>
          <w:szCs w:val="24"/>
        </w:rPr>
        <w:t>facing e</w:t>
      </w:r>
      <w:r w:rsidRPr="00EC12B5">
        <w:rPr>
          <w:rFonts w:ascii="Arial" w:eastAsia="Arial" w:hAnsi="Arial" w:cs="Arial"/>
          <w:color w:val="000000"/>
          <w:sz w:val="24"/>
          <w:szCs w:val="24"/>
        </w:rPr>
        <w:t xml:space="preserve">xamples include Lareau and Weininger, 2013; Maton, 2005; and Robbins, 1993).  </w:t>
      </w:r>
      <w:r w:rsidR="001060AC" w:rsidRPr="00EC12B5">
        <w:rPr>
          <w:rFonts w:ascii="Arial" w:eastAsia="Arial" w:hAnsi="Arial" w:cs="Arial"/>
          <w:color w:val="000000"/>
          <w:sz w:val="24"/>
          <w:szCs w:val="24"/>
        </w:rPr>
        <w:t>I</w:t>
      </w:r>
      <w:r w:rsidRPr="00EC12B5">
        <w:rPr>
          <w:rFonts w:ascii="Arial" w:eastAsia="Arial" w:hAnsi="Arial" w:cs="Arial"/>
          <w:color w:val="000000"/>
          <w:sz w:val="24"/>
          <w:szCs w:val="24"/>
        </w:rPr>
        <w:t xml:space="preserve">nterest in addressing structural barriers </w:t>
      </w:r>
      <w:r w:rsidR="001060AC" w:rsidRPr="00EC12B5">
        <w:rPr>
          <w:rFonts w:ascii="Arial" w:eastAsia="Arial" w:hAnsi="Arial" w:cs="Arial"/>
          <w:color w:val="000000"/>
          <w:sz w:val="24"/>
          <w:szCs w:val="24"/>
        </w:rPr>
        <w:t>to research collaborations may be limited by</w:t>
      </w:r>
      <w:r w:rsidR="00EB744E" w:rsidRPr="00EC12B5">
        <w:rPr>
          <w:rFonts w:ascii="Arial" w:eastAsia="Arial" w:hAnsi="Arial" w:cs="Arial"/>
          <w:color w:val="000000"/>
          <w:sz w:val="24"/>
          <w:szCs w:val="24"/>
        </w:rPr>
        <w:t xml:space="preserve"> funding or </w:t>
      </w:r>
      <w:r w:rsidR="001060AC" w:rsidRPr="00EC12B5">
        <w:rPr>
          <w:rFonts w:ascii="Arial" w:eastAsia="Arial" w:hAnsi="Arial" w:cs="Arial"/>
          <w:color w:val="000000"/>
          <w:sz w:val="24"/>
          <w:szCs w:val="24"/>
        </w:rPr>
        <w:t xml:space="preserve">by </w:t>
      </w:r>
      <w:r w:rsidR="00EB744E" w:rsidRPr="00EC12B5">
        <w:rPr>
          <w:rFonts w:ascii="Arial" w:eastAsia="Arial" w:hAnsi="Arial" w:cs="Arial"/>
          <w:color w:val="000000"/>
          <w:sz w:val="24"/>
          <w:szCs w:val="24"/>
        </w:rPr>
        <w:t xml:space="preserve">unhelpful perceived status differences between </w:t>
      </w:r>
      <w:r w:rsidR="00BB137C" w:rsidRPr="00EC12B5">
        <w:rPr>
          <w:rFonts w:ascii="Arial" w:eastAsia="Arial" w:hAnsi="Arial" w:cs="Arial"/>
          <w:color w:val="000000"/>
          <w:sz w:val="24"/>
          <w:szCs w:val="24"/>
        </w:rPr>
        <w:t>‘academic’ and ‘academic related’</w:t>
      </w:r>
      <w:r w:rsidR="001060AC" w:rsidRPr="00EC12B5">
        <w:rPr>
          <w:rFonts w:ascii="Arial" w:eastAsia="Arial" w:hAnsi="Arial" w:cs="Arial"/>
          <w:color w:val="000000"/>
          <w:sz w:val="24"/>
          <w:szCs w:val="24"/>
        </w:rPr>
        <w:t xml:space="preserve"> staff</w:t>
      </w:r>
      <w:r w:rsidR="00EB744E" w:rsidRPr="00EC12B5">
        <w:rPr>
          <w:rFonts w:ascii="Arial" w:eastAsia="Arial" w:hAnsi="Arial" w:cs="Arial"/>
          <w:color w:val="000000"/>
          <w:sz w:val="24"/>
          <w:szCs w:val="24"/>
        </w:rPr>
        <w:t>.</w:t>
      </w:r>
      <w:r w:rsidRPr="00EC12B5">
        <w:rPr>
          <w:rFonts w:ascii="Arial" w:eastAsia="Arial" w:hAnsi="Arial" w:cs="Arial"/>
          <w:color w:val="000000"/>
          <w:sz w:val="24"/>
          <w:szCs w:val="24"/>
        </w:rPr>
        <w:t xml:space="preserve"> </w:t>
      </w:r>
      <w:r w:rsidRPr="00EC12B5">
        <w:rPr>
          <w:rFonts w:ascii="Arial" w:eastAsia="Arial" w:hAnsi="Arial" w:cs="Arial"/>
          <w:color w:val="222222"/>
          <w:sz w:val="24"/>
          <w:szCs w:val="24"/>
          <w:shd w:val="clear" w:color="auto" w:fill="FFFFFF"/>
        </w:rPr>
        <w:t>‘</w:t>
      </w:r>
      <w:r w:rsidRPr="00EC12B5">
        <w:rPr>
          <w:rFonts w:ascii="Arial" w:eastAsia="Arial" w:hAnsi="Arial" w:cs="Arial"/>
          <w:color w:val="000000"/>
          <w:sz w:val="24"/>
          <w:szCs w:val="24"/>
        </w:rPr>
        <w:t xml:space="preserve">Professor’ is a </w:t>
      </w:r>
      <w:r w:rsidR="00E6561D" w:rsidRPr="00EC12B5">
        <w:rPr>
          <w:rFonts w:ascii="Arial" w:eastAsia="Arial" w:hAnsi="Arial" w:cs="Arial"/>
          <w:color w:val="000000"/>
          <w:sz w:val="24"/>
          <w:szCs w:val="24"/>
        </w:rPr>
        <w:t>high-status</w:t>
      </w:r>
      <w:r w:rsidRPr="00EC12B5">
        <w:rPr>
          <w:rFonts w:ascii="Arial" w:eastAsia="Arial" w:hAnsi="Arial" w:cs="Arial"/>
          <w:color w:val="000000"/>
          <w:sz w:val="24"/>
          <w:szCs w:val="24"/>
        </w:rPr>
        <w:t xml:space="preserve"> title linked with a particular set of expectations around research activity. My fancy title opens doors. Despite a certain degree of status associated </w:t>
      </w:r>
      <w:r w:rsidR="00743C18" w:rsidRPr="00EC12B5">
        <w:rPr>
          <w:rFonts w:ascii="Arial" w:eastAsia="Arial" w:hAnsi="Arial" w:cs="Arial"/>
          <w:color w:val="000000"/>
          <w:sz w:val="24"/>
          <w:szCs w:val="24"/>
        </w:rPr>
        <w:t>with leadership</w:t>
      </w:r>
      <w:r w:rsidRPr="00EC12B5">
        <w:rPr>
          <w:rFonts w:ascii="Arial" w:eastAsia="Arial" w:hAnsi="Arial" w:cs="Arial"/>
          <w:color w:val="000000"/>
          <w:sz w:val="24"/>
          <w:szCs w:val="24"/>
        </w:rPr>
        <w:t xml:space="preserve"> </w:t>
      </w:r>
      <w:r w:rsidR="00413857" w:rsidRPr="00EC12B5">
        <w:rPr>
          <w:rFonts w:ascii="Arial" w:eastAsia="Arial" w:hAnsi="Arial" w:cs="Arial"/>
          <w:color w:val="000000"/>
          <w:sz w:val="24"/>
          <w:szCs w:val="24"/>
        </w:rPr>
        <w:t>roles</w:t>
      </w:r>
      <w:r w:rsidRPr="00EC12B5">
        <w:rPr>
          <w:rFonts w:ascii="Arial" w:eastAsia="Arial" w:hAnsi="Arial" w:cs="Arial"/>
          <w:color w:val="000000"/>
          <w:sz w:val="24"/>
          <w:szCs w:val="24"/>
        </w:rPr>
        <w:t>, as head of a PS department I sometimes found myself having to bang assertively on those doors.</w:t>
      </w:r>
      <w:r w:rsidR="006C4DA2" w:rsidRPr="00EC12B5">
        <w:rPr>
          <w:rFonts w:ascii="Arial" w:eastAsia="Arial" w:hAnsi="Arial" w:cs="Arial"/>
          <w:color w:val="000000"/>
          <w:sz w:val="24"/>
          <w:szCs w:val="24"/>
        </w:rPr>
        <w:t xml:space="preserve"> </w:t>
      </w:r>
    </w:p>
    <w:p w14:paraId="0A52BF37" w14:textId="77777777" w:rsidR="00E9571F" w:rsidRPr="00EC12B5" w:rsidRDefault="00E9571F" w:rsidP="004F40FC">
      <w:pPr>
        <w:spacing w:after="0" w:line="360" w:lineRule="auto"/>
        <w:rPr>
          <w:rFonts w:ascii="Arial" w:eastAsia="Arial" w:hAnsi="Arial" w:cs="Arial"/>
          <w:sz w:val="24"/>
          <w:szCs w:val="24"/>
        </w:rPr>
      </w:pPr>
    </w:p>
    <w:p w14:paraId="05A8A07A" w14:textId="468A6A9C" w:rsidR="00013F8D" w:rsidRPr="00EC12B5" w:rsidRDefault="00AF15F4" w:rsidP="004F40FC">
      <w:pPr>
        <w:spacing w:after="0" w:line="360" w:lineRule="auto"/>
        <w:rPr>
          <w:rFonts w:ascii="Arial" w:eastAsia="Arial" w:hAnsi="Arial" w:cs="Arial"/>
          <w:sz w:val="24"/>
          <w:szCs w:val="24"/>
        </w:rPr>
      </w:pPr>
      <w:r w:rsidRPr="00EC12B5">
        <w:rPr>
          <w:rFonts w:ascii="Arial" w:eastAsia="Arial" w:hAnsi="Arial" w:cs="Arial"/>
          <w:sz w:val="24"/>
          <w:szCs w:val="24"/>
        </w:rPr>
        <w:t xml:space="preserve">Status is defined in </w:t>
      </w:r>
      <w:r w:rsidR="00123033" w:rsidRPr="00EC12B5">
        <w:rPr>
          <w:rFonts w:ascii="Arial" w:eastAsia="Arial" w:hAnsi="Arial" w:cs="Arial"/>
          <w:sz w:val="24"/>
          <w:szCs w:val="24"/>
        </w:rPr>
        <w:t>t</w:t>
      </w:r>
      <w:r w:rsidRPr="00EC12B5">
        <w:rPr>
          <w:rFonts w:ascii="Arial" w:eastAsia="Arial" w:hAnsi="Arial" w:cs="Arial"/>
          <w:sz w:val="24"/>
          <w:szCs w:val="24"/>
        </w:rPr>
        <w:t xml:space="preserve">he </w:t>
      </w:r>
      <w:r w:rsidRPr="00EC12B5">
        <w:rPr>
          <w:rFonts w:ascii="Arial" w:eastAsia="Arial" w:hAnsi="Arial" w:cs="Arial"/>
          <w:i/>
          <w:iCs/>
          <w:sz w:val="24"/>
          <w:szCs w:val="24"/>
        </w:rPr>
        <w:t>Cambridge English Dictionary</w:t>
      </w:r>
      <w:r w:rsidRPr="00EC12B5">
        <w:rPr>
          <w:rFonts w:ascii="Arial" w:eastAsia="Arial" w:hAnsi="Arial" w:cs="Arial"/>
          <w:sz w:val="24"/>
          <w:szCs w:val="24"/>
        </w:rPr>
        <w:t xml:space="preserve"> </w:t>
      </w:r>
      <w:r w:rsidR="00123033" w:rsidRPr="00EC12B5">
        <w:rPr>
          <w:rFonts w:ascii="Arial" w:eastAsia="Arial" w:hAnsi="Arial" w:cs="Arial"/>
          <w:sz w:val="24"/>
          <w:szCs w:val="24"/>
        </w:rPr>
        <w:t>(Cambridge, 2019a</w:t>
      </w:r>
      <w:r w:rsidR="00E61AD8" w:rsidRPr="00EC12B5">
        <w:rPr>
          <w:rFonts w:ascii="Arial" w:eastAsia="Arial" w:hAnsi="Arial" w:cs="Arial"/>
          <w:sz w:val="24"/>
          <w:szCs w:val="24"/>
        </w:rPr>
        <w:t>) as</w:t>
      </w:r>
      <w:r w:rsidRPr="00EC12B5">
        <w:rPr>
          <w:rFonts w:ascii="Arial" w:eastAsia="Arial" w:hAnsi="Arial" w:cs="Arial"/>
          <w:sz w:val="24"/>
          <w:szCs w:val="24"/>
        </w:rPr>
        <w:t xml:space="preserve"> </w:t>
      </w:r>
      <w:r w:rsidRPr="00EC12B5">
        <w:rPr>
          <w:rFonts w:ascii="Arial" w:eastAsia="Arial" w:hAnsi="Arial" w:cs="Arial"/>
          <w:i/>
          <w:sz w:val="24"/>
          <w:szCs w:val="24"/>
        </w:rPr>
        <w:t>‘</w:t>
      </w:r>
      <w:r w:rsidRPr="00EC12B5">
        <w:rPr>
          <w:rFonts w:ascii="Arial" w:eastAsia="Arial" w:hAnsi="Arial" w:cs="Arial"/>
          <w:i/>
          <w:sz w:val="24"/>
          <w:szCs w:val="24"/>
          <w:shd w:val="clear" w:color="auto" w:fill="FFFFFF"/>
        </w:rPr>
        <w:t>an accepted or official position, especially in a social group:  the amount of respect, admiration, or importance given to a person’</w:t>
      </w:r>
      <w:r w:rsidRPr="00EC12B5">
        <w:rPr>
          <w:rFonts w:ascii="Arial" w:eastAsia="Arial" w:hAnsi="Arial" w:cs="Arial"/>
          <w:sz w:val="24"/>
          <w:szCs w:val="24"/>
          <w:shd w:val="clear" w:color="auto" w:fill="FFFFFF"/>
        </w:rPr>
        <w:t xml:space="preserve">. </w:t>
      </w:r>
      <w:r w:rsidR="00F156B1" w:rsidRPr="00EC12B5">
        <w:rPr>
          <w:rFonts w:ascii="Arial" w:eastAsia="Arial" w:hAnsi="Arial" w:cs="Arial"/>
          <w:sz w:val="24"/>
          <w:szCs w:val="24"/>
          <w:shd w:val="clear" w:color="auto" w:fill="FFFFFF"/>
        </w:rPr>
        <w:t>St</w:t>
      </w:r>
      <w:r w:rsidRPr="00EC12B5">
        <w:rPr>
          <w:rFonts w:ascii="Arial" w:eastAsia="Arial" w:hAnsi="Arial" w:cs="Arial"/>
          <w:sz w:val="24"/>
          <w:szCs w:val="24"/>
        </w:rPr>
        <w:t>atus</w:t>
      </w:r>
      <w:r w:rsidR="00F156B1" w:rsidRPr="00EC12B5">
        <w:rPr>
          <w:rFonts w:ascii="Arial" w:eastAsia="Arial" w:hAnsi="Arial" w:cs="Arial"/>
          <w:sz w:val="24"/>
          <w:szCs w:val="24"/>
        </w:rPr>
        <w:t xml:space="preserve">, power and privilege are first cousins. Lack of status can create obstacles </w:t>
      </w:r>
      <w:r w:rsidR="00E61AD8" w:rsidRPr="00EC12B5">
        <w:rPr>
          <w:rFonts w:ascii="Arial" w:eastAsia="Arial" w:hAnsi="Arial" w:cs="Arial"/>
          <w:sz w:val="24"/>
          <w:szCs w:val="24"/>
        </w:rPr>
        <w:t>which powerful</w:t>
      </w:r>
      <w:r w:rsidR="00F156B1" w:rsidRPr="00EC12B5">
        <w:rPr>
          <w:rFonts w:ascii="Arial" w:eastAsia="Arial" w:hAnsi="Arial" w:cs="Arial"/>
          <w:sz w:val="24"/>
          <w:szCs w:val="24"/>
        </w:rPr>
        <w:t xml:space="preserve"> privileged people </w:t>
      </w:r>
      <w:r w:rsidR="0041182E" w:rsidRPr="00EC12B5">
        <w:rPr>
          <w:rFonts w:ascii="Arial" w:eastAsia="Arial" w:hAnsi="Arial" w:cs="Arial"/>
          <w:sz w:val="24"/>
          <w:szCs w:val="24"/>
        </w:rPr>
        <w:t>can choose to demolish</w:t>
      </w:r>
      <w:r w:rsidRPr="00EC12B5">
        <w:rPr>
          <w:rFonts w:ascii="Arial" w:eastAsia="Arial" w:hAnsi="Arial" w:cs="Arial"/>
          <w:sz w:val="24"/>
          <w:szCs w:val="24"/>
        </w:rPr>
        <w:t>.</w:t>
      </w:r>
      <w:r w:rsidR="0002451A" w:rsidRPr="00EC12B5">
        <w:rPr>
          <w:rFonts w:ascii="Arial" w:eastAsia="Arial" w:hAnsi="Arial" w:cs="Arial"/>
          <w:sz w:val="24"/>
          <w:szCs w:val="24"/>
        </w:rPr>
        <w:t xml:space="preserve"> In relation </w:t>
      </w:r>
      <w:r w:rsidR="001011E8" w:rsidRPr="00EC12B5">
        <w:rPr>
          <w:rFonts w:ascii="Arial" w:eastAsia="Arial" w:hAnsi="Arial" w:cs="Arial"/>
          <w:sz w:val="24"/>
          <w:szCs w:val="24"/>
        </w:rPr>
        <w:t>to autistic</w:t>
      </w:r>
      <w:r w:rsidR="0002451A" w:rsidRPr="00EC12B5">
        <w:rPr>
          <w:rFonts w:ascii="Arial" w:eastAsia="Arial" w:hAnsi="Arial" w:cs="Arial"/>
          <w:sz w:val="24"/>
          <w:szCs w:val="24"/>
        </w:rPr>
        <w:t xml:space="preserve"> scholarship, a more pertinent indicator of status may be the quality and influence of scholarly works rather than the </w:t>
      </w:r>
      <w:r w:rsidR="00681F44" w:rsidRPr="00EC12B5">
        <w:rPr>
          <w:rFonts w:ascii="Arial" w:eastAsia="Arial" w:hAnsi="Arial" w:cs="Arial"/>
          <w:sz w:val="24"/>
          <w:szCs w:val="24"/>
        </w:rPr>
        <w:t>professional roles</w:t>
      </w:r>
      <w:r w:rsidR="0002451A" w:rsidRPr="00EC12B5">
        <w:rPr>
          <w:rFonts w:ascii="Arial" w:eastAsia="Arial" w:hAnsi="Arial" w:cs="Arial"/>
          <w:sz w:val="24"/>
          <w:szCs w:val="24"/>
        </w:rPr>
        <w:t xml:space="preserve"> of their authors. </w:t>
      </w:r>
      <w:r w:rsidR="002A5225" w:rsidRPr="00EC12B5">
        <w:rPr>
          <w:rFonts w:ascii="Arial" w:eastAsia="Arial" w:hAnsi="Arial" w:cs="Arial"/>
          <w:sz w:val="24"/>
          <w:szCs w:val="24"/>
        </w:rPr>
        <w:t>Merit and meritocracy are useful concepts in relation to the idea of status.</w:t>
      </w:r>
      <w:r w:rsidR="006C7678" w:rsidRPr="00EC12B5">
        <w:rPr>
          <w:rFonts w:ascii="Arial" w:eastAsia="Arial" w:hAnsi="Arial" w:cs="Arial"/>
          <w:sz w:val="24"/>
          <w:szCs w:val="24"/>
        </w:rPr>
        <w:t xml:space="preserve"> The </w:t>
      </w:r>
      <w:r w:rsidR="006C7678" w:rsidRPr="00EC12B5">
        <w:rPr>
          <w:rFonts w:ascii="Arial" w:eastAsia="Arial" w:hAnsi="Arial" w:cs="Arial"/>
          <w:i/>
          <w:iCs/>
          <w:sz w:val="24"/>
          <w:szCs w:val="24"/>
        </w:rPr>
        <w:t>Cambridge English Dictionary</w:t>
      </w:r>
      <w:r w:rsidR="006C7678" w:rsidRPr="00EC12B5">
        <w:rPr>
          <w:rFonts w:ascii="Arial" w:eastAsia="Arial" w:hAnsi="Arial" w:cs="Arial"/>
          <w:sz w:val="24"/>
          <w:szCs w:val="24"/>
        </w:rPr>
        <w:t xml:space="preserve"> (</w:t>
      </w:r>
      <w:r w:rsidR="00C51C3D" w:rsidRPr="00EC12B5">
        <w:rPr>
          <w:rFonts w:ascii="Arial" w:eastAsia="Arial" w:hAnsi="Arial" w:cs="Arial"/>
          <w:sz w:val="24"/>
          <w:szCs w:val="24"/>
        </w:rPr>
        <w:t xml:space="preserve">Cambridge, </w:t>
      </w:r>
      <w:r w:rsidR="006C7678" w:rsidRPr="00EC12B5">
        <w:rPr>
          <w:rFonts w:ascii="Arial" w:eastAsia="Arial" w:hAnsi="Arial" w:cs="Arial"/>
          <w:sz w:val="24"/>
          <w:szCs w:val="24"/>
        </w:rPr>
        <w:t>2019</w:t>
      </w:r>
      <w:r w:rsidR="00C51C3D" w:rsidRPr="00EC12B5">
        <w:rPr>
          <w:rFonts w:ascii="Arial" w:eastAsia="Arial" w:hAnsi="Arial" w:cs="Arial"/>
          <w:sz w:val="24"/>
          <w:szCs w:val="24"/>
        </w:rPr>
        <w:t>b) defines</w:t>
      </w:r>
      <w:r w:rsidR="002A5225" w:rsidRPr="00EC12B5">
        <w:rPr>
          <w:rFonts w:ascii="Arial" w:eastAsia="Arial" w:hAnsi="Arial" w:cs="Arial"/>
          <w:sz w:val="24"/>
          <w:szCs w:val="24"/>
        </w:rPr>
        <w:t xml:space="preserve"> merit as: ‘</w:t>
      </w:r>
      <w:r w:rsidR="002A5225" w:rsidRPr="00EC12B5">
        <w:rPr>
          <w:rFonts w:ascii="Arial" w:eastAsia="Arial" w:hAnsi="Arial" w:cs="Arial"/>
          <w:i/>
          <w:sz w:val="24"/>
          <w:szCs w:val="24"/>
        </w:rPr>
        <w:t>The quality of being good and deserving praise</w:t>
      </w:r>
      <w:r w:rsidR="00C51C3D" w:rsidRPr="00EC12B5">
        <w:rPr>
          <w:rFonts w:ascii="Arial" w:eastAsia="Arial" w:hAnsi="Arial" w:cs="Arial"/>
          <w:i/>
          <w:sz w:val="24"/>
          <w:szCs w:val="24"/>
        </w:rPr>
        <w:t>’</w:t>
      </w:r>
      <w:r w:rsidR="00C51C3D" w:rsidRPr="00EC12B5">
        <w:rPr>
          <w:rFonts w:ascii="Arial" w:eastAsia="Arial" w:hAnsi="Arial" w:cs="Arial"/>
          <w:sz w:val="24"/>
          <w:szCs w:val="24"/>
        </w:rPr>
        <w:t>.</w:t>
      </w:r>
      <w:r w:rsidR="002A5225" w:rsidRPr="00EC12B5">
        <w:rPr>
          <w:rFonts w:ascii="Arial" w:eastAsia="Arial" w:hAnsi="Arial" w:cs="Arial"/>
          <w:sz w:val="24"/>
          <w:szCs w:val="24"/>
        </w:rPr>
        <w:t xml:space="preserve"> ‘</w:t>
      </w:r>
      <w:r w:rsidR="00013F8D" w:rsidRPr="00EC12B5">
        <w:rPr>
          <w:rFonts w:ascii="Arial" w:hAnsi="Arial" w:cs="Arial"/>
          <w:i/>
          <w:color w:val="222222"/>
          <w:shd w:val="clear" w:color="auto" w:fill="FFFFFF"/>
        </w:rPr>
        <w:t xml:space="preserve">A </w:t>
      </w:r>
      <w:r w:rsidR="00013F8D" w:rsidRPr="00EC12B5">
        <w:rPr>
          <w:rFonts w:ascii="Arial" w:hAnsi="Arial" w:cs="Arial"/>
          <w:b/>
          <w:bCs/>
          <w:i/>
          <w:color w:val="222222"/>
        </w:rPr>
        <w:t>meritocracy</w:t>
      </w:r>
      <w:r w:rsidR="00013F8D" w:rsidRPr="00EC12B5">
        <w:rPr>
          <w:rFonts w:ascii="Arial" w:hAnsi="Arial" w:cs="Arial"/>
          <w:i/>
          <w:color w:val="222222"/>
          <w:shd w:val="clear" w:color="auto" w:fill="FFFFFF"/>
        </w:rPr>
        <w:t xml:space="preserve"> is a society or social system in which people get </w:t>
      </w:r>
      <w:r w:rsidR="00013F8D" w:rsidRPr="00EC12B5">
        <w:rPr>
          <w:rFonts w:ascii="Arial" w:hAnsi="Arial" w:cs="Arial"/>
          <w:b/>
          <w:bCs/>
          <w:i/>
          <w:color w:val="222222"/>
        </w:rPr>
        <w:t>status</w:t>
      </w:r>
      <w:r w:rsidR="00013F8D" w:rsidRPr="00EC12B5">
        <w:rPr>
          <w:rFonts w:ascii="Arial" w:hAnsi="Arial" w:cs="Arial"/>
          <w:i/>
          <w:color w:val="222222"/>
          <w:shd w:val="clear" w:color="auto" w:fill="FFFFFF"/>
        </w:rPr>
        <w:t xml:space="preserve"> or rewards because of what they achieve, rather than because of their wealth or social </w:t>
      </w:r>
      <w:r w:rsidR="00013F8D" w:rsidRPr="00EC12B5">
        <w:rPr>
          <w:rFonts w:ascii="Arial" w:hAnsi="Arial" w:cs="Arial"/>
          <w:b/>
          <w:bCs/>
          <w:i/>
          <w:color w:val="222222"/>
        </w:rPr>
        <w:t>status</w:t>
      </w:r>
      <w:r w:rsidR="002A5225" w:rsidRPr="00EC12B5">
        <w:rPr>
          <w:rFonts w:ascii="Arial" w:hAnsi="Arial" w:cs="Arial"/>
          <w:b/>
          <w:bCs/>
          <w:i/>
          <w:color w:val="222222"/>
        </w:rPr>
        <w:t>’</w:t>
      </w:r>
      <w:r w:rsidR="00C83CBB" w:rsidRPr="00EC12B5">
        <w:rPr>
          <w:rFonts w:ascii="Arial" w:hAnsi="Arial" w:cs="Arial"/>
          <w:b/>
          <w:bCs/>
          <w:i/>
          <w:color w:val="222222"/>
        </w:rPr>
        <w:t xml:space="preserve"> </w:t>
      </w:r>
      <w:r w:rsidR="00C83CBB" w:rsidRPr="00EC12B5">
        <w:rPr>
          <w:rFonts w:ascii="Arial" w:hAnsi="Arial" w:cs="Arial"/>
          <w:iCs/>
          <w:color w:val="222222"/>
        </w:rPr>
        <w:t>(Collins, 2019)</w:t>
      </w:r>
      <w:r w:rsidR="00013F8D" w:rsidRPr="00EC12B5">
        <w:rPr>
          <w:rFonts w:ascii="Arial" w:hAnsi="Arial" w:cs="Arial"/>
          <w:i/>
          <w:color w:val="222222"/>
          <w:shd w:val="clear" w:color="auto" w:fill="FFFFFF"/>
        </w:rPr>
        <w:t>.</w:t>
      </w:r>
      <w:r w:rsidR="002A5225" w:rsidRPr="00EC12B5">
        <w:rPr>
          <w:rFonts w:ascii="Arial" w:hAnsi="Arial" w:cs="Arial"/>
          <w:color w:val="222222"/>
          <w:shd w:val="clear" w:color="auto" w:fill="FFFFFF"/>
        </w:rPr>
        <w:t xml:space="preserve"> </w:t>
      </w:r>
      <w:r w:rsidR="00681F44" w:rsidRPr="00EC12B5">
        <w:rPr>
          <w:rFonts w:ascii="Arial" w:hAnsi="Arial" w:cs="Arial"/>
          <w:color w:val="222222"/>
          <w:shd w:val="clear" w:color="auto" w:fill="FFFFFF"/>
        </w:rPr>
        <w:t>Divorcing considerations about the status of a piece of work from the job</w:t>
      </w:r>
      <w:r w:rsidR="00681F44" w:rsidRPr="00EC12B5">
        <w:rPr>
          <w:rFonts w:ascii="Arial" w:eastAsia="Arial" w:hAnsi="Arial" w:cs="Arial"/>
          <w:sz w:val="24"/>
          <w:szCs w:val="24"/>
        </w:rPr>
        <w:t xml:space="preserve"> titles of the author</w:t>
      </w:r>
      <w:r w:rsidR="00386BE7" w:rsidRPr="00EC12B5">
        <w:rPr>
          <w:rFonts w:ascii="Arial" w:eastAsia="Arial" w:hAnsi="Arial" w:cs="Arial"/>
          <w:sz w:val="24"/>
          <w:szCs w:val="24"/>
        </w:rPr>
        <w:t>,</w:t>
      </w:r>
      <w:r w:rsidR="00681F44" w:rsidRPr="00EC12B5">
        <w:rPr>
          <w:rFonts w:ascii="Arial" w:eastAsia="Arial" w:hAnsi="Arial" w:cs="Arial"/>
          <w:sz w:val="24"/>
          <w:szCs w:val="24"/>
        </w:rPr>
        <w:t xml:space="preserve"> and concentrating on its academic merit</w:t>
      </w:r>
      <w:r w:rsidR="00386BE7" w:rsidRPr="00EC12B5">
        <w:rPr>
          <w:rFonts w:ascii="Arial" w:eastAsia="Arial" w:hAnsi="Arial" w:cs="Arial"/>
          <w:sz w:val="24"/>
          <w:szCs w:val="24"/>
        </w:rPr>
        <w:t>,</w:t>
      </w:r>
      <w:r w:rsidR="00681F44" w:rsidRPr="00EC12B5">
        <w:rPr>
          <w:rFonts w:ascii="Arial" w:eastAsia="Arial" w:hAnsi="Arial" w:cs="Arial"/>
          <w:sz w:val="24"/>
          <w:szCs w:val="24"/>
        </w:rPr>
        <w:t xml:space="preserve"> could partially address the disenfranchisement of </w:t>
      </w:r>
      <w:r w:rsidR="00386BE7" w:rsidRPr="00EC12B5">
        <w:rPr>
          <w:rFonts w:ascii="Arial" w:eastAsia="Arial" w:hAnsi="Arial" w:cs="Arial"/>
          <w:sz w:val="24"/>
          <w:szCs w:val="24"/>
        </w:rPr>
        <w:t>scholars</w:t>
      </w:r>
      <w:r w:rsidR="00681F44" w:rsidRPr="00EC12B5">
        <w:rPr>
          <w:rFonts w:ascii="Arial" w:eastAsia="Arial" w:hAnsi="Arial" w:cs="Arial"/>
          <w:sz w:val="24"/>
          <w:szCs w:val="24"/>
        </w:rPr>
        <w:t xml:space="preserve"> unlikely to be employed towards the top of the </w:t>
      </w:r>
      <w:r w:rsidR="00284555" w:rsidRPr="00EC12B5">
        <w:rPr>
          <w:rFonts w:ascii="Arial" w:eastAsia="Arial" w:hAnsi="Arial" w:cs="Arial"/>
          <w:sz w:val="24"/>
          <w:szCs w:val="24"/>
        </w:rPr>
        <w:t>academic</w:t>
      </w:r>
      <w:r w:rsidR="00681F44" w:rsidRPr="00EC12B5">
        <w:rPr>
          <w:rFonts w:ascii="Arial" w:eastAsia="Arial" w:hAnsi="Arial" w:cs="Arial"/>
          <w:sz w:val="24"/>
          <w:szCs w:val="24"/>
        </w:rPr>
        <w:t xml:space="preserve"> tree.</w:t>
      </w:r>
    </w:p>
    <w:p w14:paraId="75F49A2E" w14:textId="77777777" w:rsidR="00F156B1" w:rsidRPr="00EC12B5" w:rsidRDefault="00F156B1" w:rsidP="004F40FC">
      <w:pPr>
        <w:spacing w:after="0" w:line="360" w:lineRule="auto"/>
        <w:rPr>
          <w:rFonts w:ascii="Arial" w:eastAsia="Arial" w:hAnsi="Arial" w:cs="Arial"/>
          <w:sz w:val="24"/>
          <w:szCs w:val="24"/>
        </w:rPr>
      </w:pPr>
    </w:p>
    <w:p w14:paraId="0CC1625A" w14:textId="20D37727" w:rsidR="00F156B1" w:rsidRPr="00EC12B5" w:rsidRDefault="00F156B1"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Academic </w:t>
      </w:r>
      <w:r w:rsidR="00E61AD8" w:rsidRPr="00EC12B5">
        <w:rPr>
          <w:rFonts w:ascii="Arial" w:eastAsia="Arial" w:hAnsi="Arial" w:cs="Arial"/>
          <w:sz w:val="24"/>
          <w:szCs w:val="24"/>
        </w:rPr>
        <w:t>freedoms enabling</w:t>
      </w:r>
      <w:r w:rsidRPr="00EC12B5">
        <w:rPr>
          <w:rFonts w:ascii="Arial" w:eastAsia="Arial" w:hAnsi="Arial" w:cs="Arial"/>
          <w:sz w:val="24"/>
          <w:szCs w:val="24"/>
        </w:rPr>
        <w:t xml:space="preserve"> me to engage in </w:t>
      </w:r>
      <w:r w:rsidR="00E61AD8" w:rsidRPr="00EC12B5">
        <w:rPr>
          <w:rFonts w:ascii="Arial" w:eastAsia="Arial" w:hAnsi="Arial" w:cs="Arial"/>
          <w:sz w:val="24"/>
          <w:szCs w:val="24"/>
        </w:rPr>
        <w:t>research congruent</w:t>
      </w:r>
      <w:r w:rsidRPr="00EC12B5">
        <w:rPr>
          <w:rFonts w:ascii="Arial" w:eastAsia="Arial" w:hAnsi="Arial" w:cs="Arial"/>
          <w:sz w:val="24"/>
          <w:szCs w:val="24"/>
        </w:rPr>
        <w:t xml:space="preserve"> with my values are associated with privileges, including my role and, to an extent, my age. At </w:t>
      </w:r>
      <w:r w:rsidR="00E6561D" w:rsidRPr="00EC12B5">
        <w:rPr>
          <w:rFonts w:ascii="Arial" w:eastAsia="Arial" w:hAnsi="Arial" w:cs="Arial"/>
          <w:sz w:val="24"/>
          <w:szCs w:val="24"/>
        </w:rPr>
        <w:t>sixty, with</w:t>
      </w:r>
      <w:r w:rsidRPr="00EC12B5">
        <w:rPr>
          <w:rFonts w:ascii="Arial" w:eastAsia="Arial" w:hAnsi="Arial" w:cs="Arial"/>
          <w:sz w:val="24"/>
          <w:szCs w:val="24"/>
        </w:rPr>
        <w:t xml:space="preserve"> most of my career behind </w:t>
      </w:r>
      <w:r w:rsidR="00E6561D" w:rsidRPr="00EC12B5">
        <w:rPr>
          <w:rFonts w:ascii="Arial" w:eastAsia="Arial" w:hAnsi="Arial" w:cs="Arial"/>
          <w:sz w:val="24"/>
          <w:szCs w:val="24"/>
        </w:rPr>
        <w:t>me, CV</w:t>
      </w:r>
      <w:r w:rsidRPr="00EC12B5">
        <w:rPr>
          <w:rFonts w:ascii="Arial" w:eastAsia="Arial" w:hAnsi="Arial" w:cs="Arial"/>
          <w:sz w:val="24"/>
          <w:szCs w:val="24"/>
        </w:rPr>
        <w:t xml:space="preserve"> building is not my main motivation so I can make choices about where I publish </w:t>
      </w:r>
      <w:r w:rsidR="0041182E" w:rsidRPr="00EC12B5">
        <w:rPr>
          <w:rFonts w:ascii="Arial" w:eastAsia="Arial" w:hAnsi="Arial" w:cs="Arial"/>
          <w:sz w:val="24"/>
          <w:szCs w:val="24"/>
        </w:rPr>
        <w:t>and with whom I collaborate</w:t>
      </w:r>
      <w:r w:rsidR="001C4CB4" w:rsidRPr="00EC12B5">
        <w:rPr>
          <w:rFonts w:ascii="Arial" w:eastAsia="Arial" w:hAnsi="Arial" w:cs="Arial"/>
          <w:sz w:val="24"/>
          <w:szCs w:val="24"/>
        </w:rPr>
        <w:t>. U</w:t>
      </w:r>
      <w:r w:rsidRPr="00EC12B5">
        <w:rPr>
          <w:rFonts w:ascii="Arial" w:eastAsia="Arial" w:hAnsi="Arial" w:cs="Arial"/>
          <w:sz w:val="24"/>
          <w:szCs w:val="24"/>
        </w:rPr>
        <w:t xml:space="preserve">sefulness </w:t>
      </w:r>
      <w:r w:rsidR="001C4CB4" w:rsidRPr="00EC12B5">
        <w:rPr>
          <w:rFonts w:ascii="Arial" w:eastAsia="Arial" w:hAnsi="Arial" w:cs="Arial"/>
          <w:sz w:val="24"/>
          <w:szCs w:val="24"/>
        </w:rPr>
        <w:t>potential underpins these decisions</w:t>
      </w:r>
      <w:r w:rsidRPr="00EC12B5">
        <w:rPr>
          <w:rFonts w:ascii="Arial" w:eastAsia="Arial" w:hAnsi="Arial" w:cs="Arial"/>
          <w:sz w:val="24"/>
          <w:szCs w:val="24"/>
        </w:rPr>
        <w:t>.</w:t>
      </w:r>
    </w:p>
    <w:p w14:paraId="55D8B8D7" w14:textId="6F87FD9F" w:rsidR="00936415" w:rsidRPr="00EC12B5" w:rsidRDefault="00F156B1"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Privilege is </w:t>
      </w:r>
      <w:r w:rsidR="00E61AD8" w:rsidRPr="00EC12B5">
        <w:rPr>
          <w:rFonts w:ascii="Arial" w:eastAsia="Arial" w:hAnsi="Arial" w:cs="Arial"/>
          <w:sz w:val="24"/>
          <w:szCs w:val="24"/>
        </w:rPr>
        <w:t>multi-faceted</w:t>
      </w:r>
      <w:r w:rsidRPr="00EC12B5">
        <w:rPr>
          <w:rFonts w:ascii="Arial" w:eastAsia="Arial" w:hAnsi="Arial" w:cs="Arial"/>
          <w:sz w:val="24"/>
          <w:szCs w:val="24"/>
        </w:rPr>
        <w:t xml:space="preserve"> and I recognise that the burden of debt associated with higher education is also something which did </w:t>
      </w:r>
      <w:r w:rsidR="00E61AD8" w:rsidRPr="00EC12B5">
        <w:rPr>
          <w:rFonts w:ascii="Arial" w:eastAsia="Arial" w:hAnsi="Arial" w:cs="Arial"/>
          <w:sz w:val="24"/>
          <w:szCs w:val="24"/>
        </w:rPr>
        <w:t>not concern</w:t>
      </w:r>
      <w:r w:rsidRPr="00EC12B5">
        <w:rPr>
          <w:rFonts w:ascii="Arial" w:eastAsia="Arial" w:hAnsi="Arial" w:cs="Arial"/>
          <w:sz w:val="24"/>
          <w:szCs w:val="24"/>
        </w:rPr>
        <w:t xml:space="preserve"> my generation (Murphy et al, 2019). </w:t>
      </w:r>
      <w:r w:rsidR="003D1B2C" w:rsidRPr="00EC12B5">
        <w:rPr>
          <w:rFonts w:ascii="Arial" w:eastAsia="Arial" w:hAnsi="Arial" w:cs="Arial"/>
          <w:sz w:val="24"/>
          <w:szCs w:val="24"/>
        </w:rPr>
        <w:t xml:space="preserve">A disparity </w:t>
      </w:r>
      <w:r w:rsidR="00F13C2A" w:rsidRPr="00EC12B5">
        <w:rPr>
          <w:rFonts w:ascii="Arial" w:eastAsia="Arial" w:hAnsi="Arial" w:cs="Arial"/>
          <w:sz w:val="24"/>
          <w:szCs w:val="24"/>
        </w:rPr>
        <w:t>in</w:t>
      </w:r>
      <w:r w:rsidR="003D1B2C" w:rsidRPr="00EC12B5">
        <w:rPr>
          <w:rFonts w:ascii="Arial" w:eastAsia="Arial" w:hAnsi="Arial" w:cs="Arial"/>
          <w:sz w:val="24"/>
          <w:szCs w:val="24"/>
        </w:rPr>
        <w:t xml:space="preserve"> access to employer</w:t>
      </w:r>
      <w:r w:rsidR="00F13C2A" w:rsidRPr="00EC12B5">
        <w:rPr>
          <w:rFonts w:ascii="Arial" w:eastAsia="Arial" w:hAnsi="Arial" w:cs="Arial"/>
          <w:sz w:val="24"/>
          <w:szCs w:val="24"/>
        </w:rPr>
        <w:t>-</w:t>
      </w:r>
      <w:r w:rsidR="003D1B2C" w:rsidRPr="00EC12B5">
        <w:rPr>
          <w:rFonts w:ascii="Arial" w:eastAsia="Arial" w:hAnsi="Arial" w:cs="Arial"/>
          <w:sz w:val="24"/>
          <w:szCs w:val="24"/>
        </w:rPr>
        <w:t xml:space="preserve">funded higher degree study between </w:t>
      </w:r>
      <w:r w:rsidR="002274FB" w:rsidRPr="00EC12B5">
        <w:rPr>
          <w:rFonts w:ascii="Arial" w:eastAsia="Arial" w:hAnsi="Arial" w:cs="Arial"/>
          <w:sz w:val="24"/>
          <w:szCs w:val="24"/>
        </w:rPr>
        <w:t>lecturers</w:t>
      </w:r>
      <w:r w:rsidR="003D1B2C" w:rsidRPr="00EC12B5">
        <w:rPr>
          <w:rFonts w:ascii="Arial" w:eastAsia="Arial" w:hAnsi="Arial" w:cs="Arial"/>
          <w:sz w:val="24"/>
          <w:szCs w:val="24"/>
        </w:rPr>
        <w:t xml:space="preserve"> and </w:t>
      </w:r>
      <w:r w:rsidR="00CC4B09" w:rsidRPr="00EC12B5">
        <w:rPr>
          <w:rFonts w:ascii="Arial" w:eastAsia="Arial" w:hAnsi="Arial" w:cs="Arial"/>
          <w:sz w:val="24"/>
          <w:szCs w:val="24"/>
        </w:rPr>
        <w:t>PS</w:t>
      </w:r>
      <w:r w:rsidR="003D1B2C" w:rsidRPr="00EC12B5">
        <w:rPr>
          <w:rFonts w:ascii="Arial" w:eastAsia="Arial" w:hAnsi="Arial" w:cs="Arial"/>
          <w:sz w:val="24"/>
          <w:szCs w:val="24"/>
        </w:rPr>
        <w:t xml:space="preserve"> staff has been reported via The National Association of Disability Practitioners</w:t>
      </w:r>
      <w:r w:rsidR="00CC4B09" w:rsidRPr="00EC12B5">
        <w:rPr>
          <w:rFonts w:ascii="Arial" w:eastAsia="Arial" w:hAnsi="Arial" w:cs="Arial"/>
          <w:sz w:val="24"/>
          <w:szCs w:val="24"/>
        </w:rPr>
        <w:t xml:space="preserve"> (NADP)</w:t>
      </w:r>
      <w:r w:rsidR="003D1B2C" w:rsidRPr="00EC12B5">
        <w:rPr>
          <w:rFonts w:ascii="Arial" w:eastAsia="Arial" w:hAnsi="Arial" w:cs="Arial"/>
          <w:sz w:val="24"/>
          <w:szCs w:val="24"/>
        </w:rPr>
        <w:t xml:space="preserve"> </w:t>
      </w:r>
      <w:proofErr w:type="spellStart"/>
      <w:r w:rsidR="003D1B2C" w:rsidRPr="00EC12B5">
        <w:rPr>
          <w:rFonts w:ascii="Arial" w:eastAsia="Arial" w:hAnsi="Arial" w:cs="Arial"/>
          <w:sz w:val="24"/>
          <w:szCs w:val="24"/>
        </w:rPr>
        <w:t>JISCmail</w:t>
      </w:r>
      <w:proofErr w:type="spellEnd"/>
      <w:r w:rsidR="003D1B2C" w:rsidRPr="00EC12B5">
        <w:rPr>
          <w:rFonts w:ascii="Arial" w:eastAsia="Arial" w:hAnsi="Arial" w:cs="Arial"/>
          <w:sz w:val="24"/>
          <w:szCs w:val="24"/>
        </w:rPr>
        <w:t xml:space="preserve"> list, illustrating further the </w:t>
      </w:r>
      <w:r w:rsidR="00413857" w:rsidRPr="00EC12B5">
        <w:rPr>
          <w:rFonts w:ascii="Arial" w:eastAsia="Arial" w:hAnsi="Arial" w:cs="Arial"/>
          <w:sz w:val="24"/>
          <w:szCs w:val="24"/>
        </w:rPr>
        <w:t xml:space="preserve">relative </w:t>
      </w:r>
      <w:r w:rsidR="002274FB" w:rsidRPr="00EC12B5">
        <w:rPr>
          <w:rFonts w:ascii="Arial" w:eastAsia="Arial" w:hAnsi="Arial" w:cs="Arial"/>
          <w:sz w:val="24"/>
          <w:szCs w:val="24"/>
        </w:rPr>
        <w:t>advantage of academic titles</w:t>
      </w:r>
      <w:r w:rsidR="00BF3969" w:rsidRPr="00EC12B5">
        <w:rPr>
          <w:rFonts w:ascii="Arial" w:eastAsia="Arial" w:hAnsi="Arial" w:cs="Arial"/>
          <w:sz w:val="24"/>
          <w:szCs w:val="24"/>
        </w:rPr>
        <w:t xml:space="preserve"> and established roles.</w:t>
      </w:r>
    </w:p>
    <w:p w14:paraId="7F982226" w14:textId="2B27BD99" w:rsidR="00F156B1" w:rsidRPr="00EC12B5" w:rsidRDefault="00EE4CE7" w:rsidP="004F40FC">
      <w:pPr>
        <w:spacing w:after="0" w:line="360" w:lineRule="auto"/>
        <w:rPr>
          <w:rFonts w:ascii="Arial" w:eastAsia="Arial" w:hAnsi="Arial" w:cs="Arial"/>
          <w:sz w:val="24"/>
          <w:szCs w:val="24"/>
        </w:rPr>
      </w:pPr>
      <w:r w:rsidRPr="00EC12B5">
        <w:rPr>
          <w:rFonts w:ascii="Arial" w:eastAsia="Arial" w:hAnsi="Arial" w:cs="Arial"/>
          <w:color w:val="000000"/>
          <w:sz w:val="24"/>
          <w:szCs w:val="24"/>
        </w:rPr>
        <w:t xml:space="preserve">In the UK, </w:t>
      </w:r>
      <w:r w:rsidR="00936415" w:rsidRPr="00EC12B5">
        <w:rPr>
          <w:rFonts w:ascii="Arial" w:eastAsia="Arial" w:hAnsi="Arial" w:cs="Arial"/>
          <w:color w:val="000000"/>
          <w:sz w:val="24"/>
          <w:szCs w:val="24"/>
        </w:rPr>
        <w:t>HE compares institution</w:t>
      </w:r>
      <w:r w:rsidRPr="00EC12B5">
        <w:rPr>
          <w:rFonts w:ascii="Arial" w:eastAsia="Arial" w:hAnsi="Arial" w:cs="Arial"/>
          <w:color w:val="000000"/>
          <w:sz w:val="24"/>
          <w:szCs w:val="24"/>
        </w:rPr>
        <w:t>s</w:t>
      </w:r>
      <w:r w:rsidR="00936415" w:rsidRPr="00EC12B5">
        <w:rPr>
          <w:rFonts w:ascii="Arial" w:eastAsia="Arial" w:hAnsi="Arial" w:cs="Arial"/>
          <w:color w:val="000000"/>
          <w:sz w:val="24"/>
          <w:szCs w:val="24"/>
        </w:rPr>
        <w:t xml:space="preserve"> using a range of measures</w:t>
      </w:r>
      <w:r w:rsidRPr="00EC12B5">
        <w:rPr>
          <w:rFonts w:ascii="Arial" w:eastAsia="Arial" w:hAnsi="Arial" w:cs="Arial"/>
          <w:color w:val="000000"/>
          <w:sz w:val="24"/>
          <w:szCs w:val="24"/>
        </w:rPr>
        <w:t>,</w:t>
      </w:r>
      <w:r w:rsidR="00936415" w:rsidRPr="00EC12B5">
        <w:rPr>
          <w:rFonts w:ascii="Arial" w:eastAsia="Arial" w:hAnsi="Arial" w:cs="Arial"/>
          <w:color w:val="000000"/>
          <w:sz w:val="24"/>
          <w:szCs w:val="24"/>
        </w:rPr>
        <w:t xml:space="preserve"> including the TEF (Teaching Excellence Framework)</w:t>
      </w:r>
      <w:r w:rsidR="00F13C2A" w:rsidRPr="00EC12B5">
        <w:rPr>
          <w:rStyle w:val="FootnoteReference"/>
          <w:rFonts w:ascii="Arial" w:eastAsia="Arial" w:hAnsi="Arial" w:cs="Arial"/>
          <w:color w:val="000000"/>
          <w:sz w:val="24"/>
          <w:szCs w:val="24"/>
        </w:rPr>
        <w:footnoteReference w:id="1"/>
      </w:r>
      <w:r w:rsidR="00936415" w:rsidRPr="00EC12B5">
        <w:rPr>
          <w:rFonts w:ascii="Arial" w:eastAsia="Arial" w:hAnsi="Arial" w:cs="Arial"/>
          <w:color w:val="000000"/>
          <w:sz w:val="24"/>
          <w:szCs w:val="24"/>
        </w:rPr>
        <w:t xml:space="preserve">. Student experience and the learning environment are key </w:t>
      </w:r>
      <w:r w:rsidR="00E61AD8" w:rsidRPr="00EC12B5">
        <w:rPr>
          <w:rFonts w:ascii="Arial" w:eastAsia="Arial" w:hAnsi="Arial" w:cs="Arial"/>
          <w:color w:val="000000"/>
          <w:sz w:val="24"/>
          <w:szCs w:val="24"/>
        </w:rPr>
        <w:t>TEF indicators</w:t>
      </w:r>
      <w:r w:rsidR="00936415" w:rsidRPr="00EC12B5">
        <w:rPr>
          <w:rFonts w:ascii="Arial" w:eastAsia="Arial" w:hAnsi="Arial" w:cs="Arial"/>
          <w:color w:val="000000"/>
          <w:sz w:val="24"/>
          <w:szCs w:val="24"/>
        </w:rPr>
        <w:t xml:space="preserve"> of quality</w:t>
      </w:r>
      <w:r w:rsidRPr="00EC12B5">
        <w:rPr>
          <w:rFonts w:ascii="Arial" w:eastAsia="Arial" w:hAnsi="Arial" w:cs="Arial"/>
          <w:color w:val="000000"/>
          <w:sz w:val="24"/>
          <w:szCs w:val="24"/>
        </w:rPr>
        <w:t xml:space="preserve">, which include an equalities dimension relevant to </w:t>
      </w:r>
      <w:r w:rsidR="001011E8" w:rsidRPr="00EC12B5">
        <w:rPr>
          <w:rFonts w:ascii="Arial" w:eastAsia="Arial" w:hAnsi="Arial" w:cs="Arial"/>
          <w:color w:val="000000"/>
          <w:sz w:val="24"/>
          <w:szCs w:val="24"/>
        </w:rPr>
        <w:t>neurodivergent</w:t>
      </w:r>
      <w:r w:rsidRPr="00EC12B5">
        <w:rPr>
          <w:rFonts w:ascii="Arial" w:eastAsia="Arial" w:hAnsi="Arial" w:cs="Arial"/>
          <w:color w:val="000000"/>
          <w:sz w:val="24"/>
          <w:szCs w:val="24"/>
        </w:rPr>
        <w:t xml:space="preserve"> learners</w:t>
      </w:r>
      <w:r w:rsidR="00936415" w:rsidRPr="00EC12B5">
        <w:rPr>
          <w:rFonts w:ascii="Arial" w:eastAsia="Arial" w:hAnsi="Arial" w:cs="Arial"/>
          <w:color w:val="000000"/>
          <w:sz w:val="24"/>
          <w:szCs w:val="24"/>
        </w:rPr>
        <w:t>.</w:t>
      </w:r>
      <w:r w:rsidR="00733C36" w:rsidRPr="00EC12B5">
        <w:rPr>
          <w:rFonts w:ascii="Arial" w:eastAsia="Arial" w:hAnsi="Arial" w:cs="Arial"/>
          <w:color w:val="000000"/>
          <w:sz w:val="24"/>
          <w:szCs w:val="24"/>
        </w:rPr>
        <w:t xml:space="preserve"> D</w:t>
      </w:r>
      <w:r w:rsidR="00936415" w:rsidRPr="00EC12B5">
        <w:rPr>
          <w:rFonts w:ascii="Arial" w:eastAsia="Arial" w:hAnsi="Arial" w:cs="Arial"/>
          <w:color w:val="000000"/>
          <w:sz w:val="24"/>
          <w:szCs w:val="24"/>
        </w:rPr>
        <w:t>isenfranchis</w:t>
      </w:r>
      <w:r w:rsidR="00C9320D" w:rsidRPr="00EC12B5">
        <w:rPr>
          <w:rFonts w:ascii="Arial" w:eastAsia="Arial" w:hAnsi="Arial" w:cs="Arial"/>
          <w:color w:val="000000"/>
          <w:sz w:val="24"/>
          <w:szCs w:val="24"/>
        </w:rPr>
        <w:t>ing</w:t>
      </w:r>
      <w:r w:rsidR="00936415" w:rsidRPr="00EC12B5">
        <w:rPr>
          <w:rFonts w:ascii="Arial" w:eastAsia="Arial" w:hAnsi="Arial" w:cs="Arial"/>
          <w:color w:val="000000"/>
          <w:sz w:val="24"/>
          <w:szCs w:val="24"/>
        </w:rPr>
        <w:t xml:space="preserve"> PS staff from research designed to improve student experience</w:t>
      </w:r>
      <w:r w:rsidR="00C9320D" w:rsidRPr="00EC12B5">
        <w:rPr>
          <w:rFonts w:ascii="Arial" w:eastAsia="Arial" w:hAnsi="Arial" w:cs="Arial"/>
          <w:color w:val="000000"/>
          <w:sz w:val="24"/>
          <w:szCs w:val="24"/>
        </w:rPr>
        <w:t>,</w:t>
      </w:r>
      <w:r w:rsidR="00936415" w:rsidRPr="00EC12B5">
        <w:rPr>
          <w:rFonts w:ascii="Arial" w:eastAsia="Arial" w:hAnsi="Arial" w:cs="Arial"/>
          <w:color w:val="000000"/>
          <w:sz w:val="24"/>
          <w:szCs w:val="24"/>
        </w:rPr>
        <w:t xml:space="preserve"> ma</w:t>
      </w:r>
      <w:r w:rsidR="00733C36" w:rsidRPr="00EC12B5">
        <w:rPr>
          <w:rFonts w:ascii="Arial" w:eastAsia="Arial" w:hAnsi="Arial" w:cs="Arial"/>
          <w:color w:val="000000"/>
          <w:sz w:val="24"/>
          <w:szCs w:val="24"/>
        </w:rPr>
        <w:t>kes for an incomplete picture</w:t>
      </w:r>
      <w:r w:rsidR="00BF3969" w:rsidRPr="00EC12B5">
        <w:rPr>
          <w:rFonts w:ascii="Arial" w:eastAsia="Arial" w:hAnsi="Arial" w:cs="Arial"/>
          <w:color w:val="000000"/>
          <w:sz w:val="24"/>
          <w:szCs w:val="24"/>
        </w:rPr>
        <w:t>, even when student voi</w:t>
      </w:r>
      <w:r w:rsidR="00C20B95" w:rsidRPr="00EC12B5">
        <w:rPr>
          <w:rFonts w:ascii="Arial" w:eastAsia="Arial" w:hAnsi="Arial" w:cs="Arial"/>
          <w:color w:val="000000"/>
          <w:sz w:val="24"/>
          <w:szCs w:val="24"/>
        </w:rPr>
        <w:t>ce is included</w:t>
      </w:r>
      <w:r w:rsidR="00733C36" w:rsidRPr="00EC12B5">
        <w:rPr>
          <w:rFonts w:ascii="Arial" w:eastAsia="Arial" w:hAnsi="Arial" w:cs="Arial"/>
          <w:color w:val="000000"/>
          <w:sz w:val="24"/>
          <w:szCs w:val="24"/>
        </w:rPr>
        <w:t>.</w:t>
      </w:r>
      <w:r w:rsidR="00936415" w:rsidRPr="00EC12B5">
        <w:rPr>
          <w:rFonts w:ascii="Arial" w:eastAsia="Arial" w:hAnsi="Arial" w:cs="Arial"/>
          <w:color w:val="000000"/>
          <w:sz w:val="24"/>
          <w:szCs w:val="24"/>
        </w:rPr>
        <w:t xml:space="preserve"> </w:t>
      </w:r>
      <w:r w:rsidR="002342E2" w:rsidRPr="00EC12B5">
        <w:rPr>
          <w:rFonts w:ascii="Arial" w:eastAsia="Arial" w:hAnsi="Arial" w:cs="Arial"/>
          <w:color w:val="000000"/>
          <w:sz w:val="24"/>
          <w:szCs w:val="24"/>
        </w:rPr>
        <w:t xml:space="preserve">Results of TEF inspections are in the public domain </w:t>
      </w:r>
      <w:r w:rsidR="009271BB" w:rsidRPr="00EC12B5">
        <w:rPr>
          <w:rFonts w:ascii="Arial" w:eastAsia="Arial" w:hAnsi="Arial" w:cs="Arial"/>
          <w:color w:val="000000"/>
          <w:sz w:val="24"/>
          <w:szCs w:val="24"/>
        </w:rPr>
        <w:t xml:space="preserve">and a factor in student choice so </w:t>
      </w:r>
      <w:r w:rsidRPr="00EC12B5">
        <w:rPr>
          <w:rFonts w:ascii="Arial" w:eastAsia="Arial" w:hAnsi="Arial" w:cs="Arial"/>
          <w:color w:val="000000"/>
          <w:sz w:val="24"/>
          <w:szCs w:val="24"/>
        </w:rPr>
        <w:t>could provide</w:t>
      </w:r>
      <w:r w:rsidR="009271BB" w:rsidRPr="00EC12B5">
        <w:rPr>
          <w:rFonts w:ascii="Arial" w:eastAsia="Arial" w:hAnsi="Arial" w:cs="Arial"/>
          <w:color w:val="000000"/>
          <w:sz w:val="24"/>
          <w:szCs w:val="24"/>
        </w:rPr>
        <w:t xml:space="preserve"> </w:t>
      </w:r>
      <w:r w:rsidRPr="00EC12B5">
        <w:rPr>
          <w:rFonts w:ascii="Arial" w:eastAsia="Arial" w:hAnsi="Arial" w:cs="Arial"/>
          <w:color w:val="000000"/>
          <w:sz w:val="24"/>
          <w:szCs w:val="24"/>
        </w:rPr>
        <w:t>leverage in the argument for collaborative research</w:t>
      </w:r>
      <w:r w:rsidR="009271BB" w:rsidRPr="00EC12B5">
        <w:rPr>
          <w:rFonts w:ascii="Arial" w:eastAsia="Arial" w:hAnsi="Arial" w:cs="Arial"/>
          <w:color w:val="000000"/>
          <w:sz w:val="24"/>
          <w:szCs w:val="24"/>
        </w:rPr>
        <w:t xml:space="preserve">. </w:t>
      </w:r>
    </w:p>
    <w:p w14:paraId="73C4FC8D" w14:textId="77777777" w:rsidR="00E9571F" w:rsidRPr="00EC12B5" w:rsidRDefault="00E9571F" w:rsidP="004F40FC">
      <w:pPr>
        <w:spacing w:after="0" w:line="360" w:lineRule="auto"/>
        <w:rPr>
          <w:rFonts w:ascii="Arial" w:eastAsia="Arial" w:hAnsi="Arial" w:cs="Arial"/>
          <w:color w:val="000000"/>
          <w:sz w:val="24"/>
          <w:szCs w:val="24"/>
        </w:rPr>
      </w:pPr>
    </w:p>
    <w:p w14:paraId="1C4964F5" w14:textId="4A83E174" w:rsidR="00936415" w:rsidRPr="00EC12B5" w:rsidRDefault="00AF15F4" w:rsidP="004F40FC">
      <w:pPr>
        <w:spacing w:after="0" w:line="360" w:lineRule="auto"/>
        <w:rPr>
          <w:rFonts w:ascii="Arial" w:eastAsia="Arial" w:hAnsi="Arial" w:cs="Arial"/>
          <w:color w:val="000000"/>
          <w:sz w:val="24"/>
          <w:szCs w:val="24"/>
        </w:rPr>
      </w:pPr>
      <w:r w:rsidRPr="00EC12B5">
        <w:rPr>
          <w:rFonts w:ascii="Arial" w:eastAsia="Arial" w:hAnsi="Arial" w:cs="Arial"/>
          <w:color w:val="000000"/>
          <w:sz w:val="24"/>
          <w:szCs w:val="24"/>
        </w:rPr>
        <w:t>In Foucauldian terms</w:t>
      </w:r>
      <w:r w:rsidR="00E6561D" w:rsidRPr="00EC12B5">
        <w:rPr>
          <w:rFonts w:ascii="Arial" w:eastAsia="Arial" w:hAnsi="Arial" w:cs="Arial"/>
          <w:color w:val="000000"/>
          <w:sz w:val="24"/>
          <w:szCs w:val="24"/>
        </w:rPr>
        <w:t>,</w:t>
      </w:r>
      <w:r w:rsidRPr="00EC12B5">
        <w:rPr>
          <w:rFonts w:ascii="Arial" w:eastAsia="Arial" w:hAnsi="Arial" w:cs="Arial"/>
          <w:color w:val="000000"/>
          <w:sz w:val="24"/>
          <w:szCs w:val="24"/>
        </w:rPr>
        <w:t xml:space="preserve"> an approach which impacts negatively on those without perceived status and the accompanying associated power and privilege would be categorised as ‘othering’ (Foucault 1980, 1982). Othering is a pejorative term which detrimentally constructs ‘them’ (autistic people and PS colleagues in this case), in relation to ‘us’ (academic university staff who are expected to carry out research). Sometimes the </w:t>
      </w:r>
      <w:r w:rsidR="00A85F01" w:rsidRPr="00EC12B5">
        <w:rPr>
          <w:rFonts w:ascii="Arial" w:eastAsia="Arial" w:hAnsi="Arial" w:cs="Arial"/>
          <w:color w:val="000000"/>
          <w:sz w:val="24"/>
          <w:szCs w:val="24"/>
        </w:rPr>
        <w:t>‘</w:t>
      </w:r>
      <w:r w:rsidR="00E61AD8" w:rsidRPr="00EC12B5">
        <w:rPr>
          <w:rFonts w:ascii="Arial" w:eastAsia="Arial" w:hAnsi="Arial" w:cs="Arial"/>
          <w:color w:val="000000"/>
          <w:sz w:val="24"/>
          <w:szCs w:val="24"/>
        </w:rPr>
        <w:t>we</w:t>
      </w:r>
      <w:r w:rsidR="00A85F01" w:rsidRPr="00EC12B5">
        <w:rPr>
          <w:rFonts w:ascii="Arial" w:eastAsia="Arial" w:hAnsi="Arial" w:cs="Arial"/>
          <w:color w:val="000000"/>
          <w:sz w:val="24"/>
          <w:szCs w:val="24"/>
        </w:rPr>
        <w:t>’</w:t>
      </w:r>
      <w:r w:rsidR="00E61AD8" w:rsidRPr="00EC12B5">
        <w:rPr>
          <w:rFonts w:ascii="Arial" w:eastAsia="Arial" w:hAnsi="Arial" w:cs="Arial"/>
          <w:color w:val="000000"/>
          <w:sz w:val="24"/>
          <w:szCs w:val="24"/>
        </w:rPr>
        <w:t xml:space="preserve"> and </w:t>
      </w:r>
      <w:r w:rsidR="00A85F01" w:rsidRPr="00EC12B5">
        <w:rPr>
          <w:rFonts w:ascii="Arial" w:eastAsia="Arial" w:hAnsi="Arial" w:cs="Arial"/>
          <w:color w:val="000000"/>
          <w:sz w:val="24"/>
          <w:szCs w:val="24"/>
        </w:rPr>
        <w:t>‘</w:t>
      </w:r>
      <w:r w:rsidR="00E61AD8" w:rsidRPr="00EC12B5">
        <w:rPr>
          <w:rFonts w:ascii="Arial" w:eastAsia="Arial" w:hAnsi="Arial" w:cs="Arial"/>
          <w:color w:val="000000"/>
          <w:sz w:val="24"/>
          <w:szCs w:val="24"/>
        </w:rPr>
        <w:t>they</w:t>
      </w:r>
      <w:r w:rsidR="0085539E" w:rsidRPr="00EC12B5">
        <w:rPr>
          <w:rFonts w:ascii="Arial" w:eastAsia="Arial" w:hAnsi="Arial" w:cs="Arial"/>
          <w:color w:val="000000"/>
          <w:sz w:val="24"/>
          <w:szCs w:val="24"/>
        </w:rPr>
        <w:t>’</w:t>
      </w:r>
      <w:r w:rsidRPr="00EC12B5">
        <w:rPr>
          <w:rFonts w:ascii="Arial" w:eastAsia="Arial" w:hAnsi="Arial" w:cs="Arial"/>
          <w:color w:val="000000"/>
          <w:sz w:val="24"/>
          <w:szCs w:val="24"/>
        </w:rPr>
        <w:t xml:space="preserve"> binary gets muddled up. </w:t>
      </w:r>
      <w:r w:rsidR="0085539E" w:rsidRPr="00EC12B5">
        <w:rPr>
          <w:rFonts w:ascii="Arial" w:eastAsia="Arial" w:hAnsi="Arial" w:cs="Arial"/>
          <w:color w:val="000000"/>
          <w:sz w:val="24"/>
          <w:szCs w:val="24"/>
        </w:rPr>
        <w:t>The existence of a</w:t>
      </w:r>
      <w:r w:rsidR="00E61AD8" w:rsidRPr="00EC12B5">
        <w:rPr>
          <w:rFonts w:ascii="Arial" w:eastAsia="Arial" w:hAnsi="Arial" w:cs="Arial"/>
          <w:color w:val="000000"/>
          <w:sz w:val="24"/>
          <w:szCs w:val="24"/>
        </w:rPr>
        <w:t>utistic lecturers</w:t>
      </w:r>
      <w:r w:rsidRPr="00EC12B5">
        <w:rPr>
          <w:rFonts w:ascii="Arial" w:eastAsia="Arial" w:hAnsi="Arial" w:cs="Arial"/>
          <w:color w:val="000000"/>
          <w:sz w:val="24"/>
          <w:szCs w:val="24"/>
        </w:rPr>
        <w:t xml:space="preserve"> and researchers </w:t>
      </w:r>
      <w:r w:rsidR="00E61AD8" w:rsidRPr="00EC12B5">
        <w:rPr>
          <w:rFonts w:ascii="Arial" w:eastAsia="Arial" w:hAnsi="Arial" w:cs="Arial"/>
          <w:color w:val="000000"/>
          <w:sz w:val="24"/>
          <w:szCs w:val="24"/>
        </w:rPr>
        <w:t>and disability</w:t>
      </w:r>
      <w:r w:rsidRPr="00EC12B5">
        <w:rPr>
          <w:rFonts w:ascii="Arial" w:eastAsia="Arial" w:hAnsi="Arial" w:cs="Arial"/>
          <w:color w:val="000000"/>
          <w:sz w:val="24"/>
          <w:szCs w:val="24"/>
        </w:rPr>
        <w:t xml:space="preserve"> advisors with doctorates and publications </w:t>
      </w:r>
      <w:r w:rsidR="0085539E" w:rsidRPr="00EC12B5">
        <w:rPr>
          <w:rFonts w:ascii="Arial" w:eastAsia="Arial" w:hAnsi="Arial" w:cs="Arial"/>
          <w:color w:val="000000"/>
          <w:sz w:val="24"/>
          <w:szCs w:val="24"/>
        </w:rPr>
        <w:t xml:space="preserve">may surprise </w:t>
      </w:r>
      <w:r w:rsidRPr="00EC12B5">
        <w:rPr>
          <w:rFonts w:ascii="Arial" w:eastAsia="Arial" w:hAnsi="Arial" w:cs="Arial"/>
          <w:color w:val="000000"/>
          <w:sz w:val="24"/>
          <w:szCs w:val="24"/>
        </w:rPr>
        <w:t>anyone who did not realise that the academic club was open to diversity.</w:t>
      </w:r>
    </w:p>
    <w:p w14:paraId="1150ECAA" w14:textId="77777777" w:rsidR="00600AD4" w:rsidRPr="00EC12B5" w:rsidRDefault="00600AD4" w:rsidP="004F40FC">
      <w:pPr>
        <w:spacing w:after="0" w:line="360" w:lineRule="auto"/>
        <w:rPr>
          <w:rFonts w:ascii="Arial" w:eastAsia="Arial" w:hAnsi="Arial" w:cs="Arial"/>
          <w:color w:val="000000"/>
          <w:sz w:val="24"/>
          <w:szCs w:val="24"/>
        </w:rPr>
      </w:pPr>
    </w:p>
    <w:p w14:paraId="67199AEA" w14:textId="5F199593" w:rsidR="00E9571F" w:rsidRPr="00EC12B5" w:rsidRDefault="00936415" w:rsidP="004F40FC">
      <w:pPr>
        <w:spacing w:after="0" w:line="360" w:lineRule="auto"/>
        <w:rPr>
          <w:rFonts w:ascii="Arial" w:eastAsia="Arial" w:hAnsi="Arial" w:cs="Arial"/>
          <w:color w:val="000000"/>
          <w:sz w:val="24"/>
          <w:szCs w:val="24"/>
        </w:rPr>
      </w:pPr>
      <w:r w:rsidRPr="00EC12B5">
        <w:rPr>
          <w:rFonts w:ascii="Arial" w:eastAsia="Arial" w:hAnsi="Arial" w:cs="Arial"/>
          <w:color w:val="000000"/>
          <w:sz w:val="24"/>
          <w:szCs w:val="24"/>
        </w:rPr>
        <w:t>Obstacles</w:t>
      </w:r>
      <w:r w:rsidR="00A43390" w:rsidRPr="00EC12B5">
        <w:rPr>
          <w:rFonts w:ascii="Arial" w:eastAsia="Arial" w:hAnsi="Arial" w:cs="Arial"/>
          <w:color w:val="000000"/>
          <w:sz w:val="24"/>
          <w:szCs w:val="24"/>
        </w:rPr>
        <w:t xml:space="preserve"> that </w:t>
      </w:r>
      <w:r w:rsidRPr="00EC12B5">
        <w:rPr>
          <w:rFonts w:ascii="Arial" w:eastAsia="Arial" w:hAnsi="Arial" w:cs="Arial"/>
          <w:color w:val="000000"/>
          <w:sz w:val="24"/>
          <w:szCs w:val="24"/>
        </w:rPr>
        <w:t xml:space="preserve">autistic people, however well qualified, encounter in accessing and sustaining paid employment make the status of employee hard to attain and sustain. </w:t>
      </w:r>
      <w:r w:rsidR="0085539E" w:rsidRPr="00EC12B5">
        <w:rPr>
          <w:rFonts w:ascii="Arial" w:eastAsia="Arial" w:hAnsi="Arial" w:cs="Arial"/>
          <w:color w:val="000000"/>
          <w:sz w:val="24"/>
          <w:szCs w:val="24"/>
        </w:rPr>
        <w:t>Although comprehensive data is unavailable, e</w:t>
      </w:r>
      <w:r w:rsidRPr="00EC12B5">
        <w:rPr>
          <w:rFonts w:ascii="Arial" w:eastAsia="Arial" w:hAnsi="Arial" w:cs="Arial"/>
          <w:color w:val="000000"/>
          <w:sz w:val="24"/>
          <w:szCs w:val="24"/>
        </w:rPr>
        <w:t xml:space="preserve">vidence from </w:t>
      </w:r>
      <w:r w:rsidR="0085539E" w:rsidRPr="00EC12B5">
        <w:rPr>
          <w:rFonts w:ascii="Arial" w:eastAsia="Arial" w:hAnsi="Arial" w:cs="Arial"/>
          <w:color w:val="000000"/>
          <w:sz w:val="24"/>
          <w:szCs w:val="24"/>
        </w:rPr>
        <w:t>The Participatory Autism Research Collective (</w:t>
      </w:r>
      <w:r w:rsidRPr="00EC12B5">
        <w:rPr>
          <w:rFonts w:ascii="Arial" w:eastAsia="Arial" w:hAnsi="Arial" w:cs="Arial"/>
          <w:color w:val="000000"/>
          <w:sz w:val="24"/>
          <w:szCs w:val="24"/>
        </w:rPr>
        <w:t>PARC</w:t>
      </w:r>
      <w:r w:rsidR="0085539E" w:rsidRPr="00EC12B5">
        <w:rPr>
          <w:rFonts w:ascii="Arial" w:eastAsia="Arial" w:hAnsi="Arial" w:cs="Arial"/>
          <w:color w:val="000000"/>
          <w:sz w:val="24"/>
          <w:szCs w:val="24"/>
        </w:rPr>
        <w:t>)</w:t>
      </w:r>
      <w:r w:rsidRPr="00EC12B5">
        <w:rPr>
          <w:rFonts w:ascii="Arial" w:eastAsia="Arial" w:hAnsi="Arial" w:cs="Arial"/>
          <w:color w:val="000000"/>
          <w:sz w:val="24"/>
          <w:szCs w:val="24"/>
        </w:rPr>
        <w:t xml:space="preserve"> indicates that autistic doctoral students rarely progress to research and lecturing contracts (Barnham and Martin, 2017;</w:t>
      </w:r>
      <w:r w:rsidR="00CD0B72" w:rsidRPr="00EC12B5">
        <w:rPr>
          <w:rFonts w:ascii="Arial" w:eastAsia="Arial" w:hAnsi="Arial" w:cs="Arial"/>
          <w:color w:val="000000"/>
          <w:sz w:val="24"/>
          <w:szCs w:val="24"/>
        </w:rPr>
        <w:t xml:space="preserve"> Gartsu and Stefani</w:t>
      </w:r>
      <w:r w:rsidR="00A43390" w:rsidRPr="00EC12B5">
        <w:rPr>
          <w:rFonts w:ascii="Arial" w:eastAsia="Arial" w:hAnsi="Arial" w:cs="Arial"/>
          <w:color w:val="000000"/>
          <w:sz w:val="24"/>
          <w:szCs w:val="24"/>
        </w:rPr>
        <w:t>,</w:t>
      </w:r>
      <w:r w:rsidR="00CD0B72" w:rsidRPr="00EC12B5">
        <w:rPr>
          <w:rFonts w:ascii="Arial" w:eastAsia="Arial" w:hAnsi="Arial" w:cs="Arial"/>
          <w:color w:val="000000"/>
          <w:sz w:val="24"/>
          <w:szCs w:val="24"/>
        </w:rPr>
        <w:t xml:space="preserve"> 2019</w:t>
      </w:r>
      <w:r w:rsidR="00A43390" w:rsidRPr="00EC12B5">
        <w:rPr>
          <w:rFonts w:ascii="Arial" w:eastAsia="Arial" w:hAnsi="Arial" w:cs="Arial"/>
          <w:color w:val="000000"/>
          <w:sz w:val="24"/>
          <w:szCs w:val="24"/>
        </w:rPr>
        <w:t>;</w:t>
      </w:r>
      <w:r w:rsidR="00CD0B72" w:rsidRPr="00EC12B5">
        <w:rPr>
          <w:rFonts w:ascii="Arial" w:eastAsia="Arial" w:hAnsi="Arial" w:cs="Arial"/>
          <w:color w:val="000000"/>
          <w:sz w:val="24"/>
          <w:szCs w:val="24"/>
        </w:rPr>
        <w:t xml:space="preserve"> Harmuth et al</w:t>
      </w:r>
      <w:r w:rsidR="00A43390" w:rsidRPr="00EC12B5">
        <w:rPr>
          <w:rFonts w:ascii="Arial" w:eastAsia="Arial" w:hAnsi="Arial" w:cs="Arial"/>
          <w:color w:val="000000"/>
          <w:sz w:val="24"/>
          <w:szCs w:val="24"/>
        </w:rPr>
        <w:t>,</w:t>
      </w:r>
      <w:r w:rsidR="00CD0B72" w:rsidRPr="00EC12B5">
        <w:rPr>
          <w:rFonts w:ascii="Arial" w:eastAsia="Arial" w:hAnsi="Arial" w:cs="Arial"/>
          <w:color w:val="000000"/>
          <w:sz w:val="24"/>
          <w:szCs w:val="24"/>
        </w:rPr>
        <w:t xml:space="preserve"> 2018</w:t>
      </w:r>
      <w:r w:rsidR="00A43390" w:rsidRPr="00EC12B5">
        <w:rPr>
          <w:rFonts w:ascii="Arial" w:eastAsia="Arial" w:hAnsi="Arial" w:cs="Arial"/>
          <w:color w:val="000000"/>
          <w:sz w:val="24"/>
          <w:szCs w:val="24"/>
        </w:rPr>
        <w:t>)</w:t>
      </w:r>
      <w:r w:rsidRPr="00EC12B5">
        <w:rPr>
          <w:rFonts w:ascii="Arial" w:eastAsia="Arial" w:hAnsi="Arial" w:cs="Arial"/>
          <w:color w:val="000000"/>
          <w:sz w:val="24"/>
          <w:szCs w:val="24"/>
        </w:rPr>
        <w:t xml:space="preserve">. </w:t>
      </w:r>
      <w:r w:rsidR="0072034D" w:rsidRPr="00EC12B5">
        <w:rPr>
          <w:rFonts w:ascii="Arial" w:eastAsia="Arial" w:hAnsi="Arial" w:cs="Arial"/>
          <w:color w:val="000000"/>
          <w:sz w:val="24"/>
          <w:szCs w:val="24"/>
        </w:rPr>
        <w:t>If academic is defined in terms of a formalised relationship with the academy as either student or staff, those without such an association are effectively disenfranchised.</w:t>
      </w:r>
      <w:r w:rsidR="00AF15F4" w:rsidRPr="00EC12B5">
        <w:rPr>
          <w:rFonts w:ascii="Arial" w:eastAsia="Arial" w:hAnsi="Arial" w:cs="Arial"/>
          <w:color w:val="000000"/>
          <w:sz w:val="24"/>
          <w:szCs w:val="24"/>
        </w:rPr>
        <w:t xml:space="preserve"> </w:t>
      </w:r>
    </w:p>
    <w:p w14:paraId="5C590036" w14:textId="77777777" w:rsidR="00E9571F" w:rsidRPr="00EC12B5" w:rsidRDefault="00E9571F" w:rsidP="004F40FC">
      <w:pPr>
        <w:spacing w:after="0" w:line="360" w:lineRule="auto"/>
        <w:rPr>
          <w:rFonts w:ascii="Arial" w:eastAsia="Arial" w:hAnsi="Arial" w:cs="Arial"/>
          <w:color w:val="000000"/>
          <w:sz w:val="24"/>
          <w:szCs w:val="24"/>
        </w:rPr>
      </w:pPr>
    </w:p>
    <w:p w14:paraId="5D6A0576" w14:textId="1CC8FA04" w:rsidR="00E9571F" w:rsidRPr="00EC12B5" w:rsidRDefault="00B0474A" w:rsidP="004F40FC">
      <w:pPr>
        <w:spacing w:after="0" w:line="360" w:lineRule="auto"/>
        <w:rPr>
          <w:rFonts w:ascii="Arial" w:eastAsia="Arial" w:hAnsi="Arial" w:cs="Arial"/>
          <w:sz w:val="24"/>
          <w:szCs w:val="24"/>
        </w:rPr>
      </w:pPr>
      <w:r w:rsidRPr="00EC12B5">
        <w:rPr>
          <w:rFonts w:ascii="Arial" w:eastAsia="Arial" w:hAnsi="Arial" w:cs="Arial"/>
          <w:color w:val="000000"/>
          <w:sz w:val="24"/>
          <w:szCs w:val="24"/>
        </w:rPr>
        <w:t>Grudgingly</w:t>
      </w:r>
      <w:r w:rsidR="00AF15F4" w:rsidRPr="00EC12B5">
        <w:rPr>
          <w:rFonts w:ascii="Arial" w:eastAsia="Arial" w:hAnsi="Arial" w:cs="Arial"/>
          <w:color w:val="000000"/>
          <w:sz w:val="24"/>
          <w:szCs w:val="24"/>
        </w:rPr>
        <w:t xml:space="preserve"> opening the </w:t>
      </w:r>
      <w:proofErr w:type="gramStart"/>
      <w:r w:rsidR="00AF15F4" w:rsidRPr="00EC12B5">
        <w:rPr>
          <w:rFonts w:ascii="Arial" w:eastAsia="Arial" w:hAnsi="Arial" w:cs="Arial"/>
          <w:color w:val="000000"/>
          <w:sz w:val="24"/>
          <w:szCs w:val="24"/>
        </w:rPr>
        <w:t>door</w:t>
      </w:r>
      <w:proofErr w:type="gramEnd"/>
      <w:r w:rsidR="00AF15F4" w:rsidRPr="00EC12B5">
        <w:rPr>
          <w:rFonts w:ascii="Arial" w:eastAsia="Arial" w:hAnsi="Arial" w:cs="Arial"/>
          <w:color w:val="000000"/>
          <w:sz w:val="24"/>
          <w:szCs w:val="24"/>
        </w:rPr>
        <w:t xml:space="preserve"> a little bit is not </w:t>
      </w:r>
      <w:r w:rsidR="00E61AD8" w:rsidRPr="00EC12B5">
        <w:rPr>
          <w:rFonts w:ascii="Arial" w:eastAsia="Arial" w:hAnsi="Arial" w:cs="Arial"/>
          <w:color w:val="000000"/>
          <w:sz w:val="24"/>
          <w:szCs w:val="24"/>
        </w:rPr>
        <w:t xml:space="preserve">enough. </w:t>
      </w:r>
      <w:r w:rsidR="00AF15F4" w:rsidRPr="00EC12B5">
        <w:rPr>
          <w:rFonts w:ascii="Arial" w:eastAsia="Arial" w:hAnsi="Arial" w:cs="Arial"/>
          <w:color w:val="000000"/>
          <w:sz w:val="24"/>
          <w:szCs w:val="24"/>
        </w:rPr>
        <w:t>Campbell (2009</w:t>
      </w:r>
      <w:proofErr w:type="gramStart"/>
      <w:r w:rsidR="00AF15F4" w:rsidRPr="00EC12B5">
        <w:rPr>
          <w:rFonts w:ascii="Arial" w:eastAsia="Arial" w:hAnsi="Arial" w:cs="Arial"/>
          <w:color w:val="000000"/>
          <w:sz w:val="24"/>
          <w:szCs w:val="24"/>
        </w:rPr>
        <w:t>)  and</w:t>
      </w:r>
      <w:proofErr w:type="gramEnd"/>
      <w:r w:rsidR="00AF15F4" w:rsidRPr="00EC12B5">
        <w:rPr>
          <w:rFonts w:ascii="Arial" w:eastAsia="Arial" w:hAnsi="Arial" w:cs="Arial"/>
          <w:color w:val="000000"/>
          <w:sz w:val="24"/>
          <w:szCs w:val="24"/>
        </w:rPr>
        <w:t xml:space="preserve"> others</w:t>
      </w:r>
      <w:r w:rsidR="007F1B74" w:rsidRPr="00EC12B5">
        <w:rPr>
          <w:rFonts w:ascii="Arial" w:eastAsia="Arial" w:hAnsi="Arial" w:cs="Arial"/>
          <w:color w:val="000000"/>
          <w:sz w:val="24"/>
          <w:szCs w:val="24"/>
        </w:rPr>
        <w:t xml:space="preserve"> </w:t>
      </w:r>
      <w:r w:rsidR="00C20B95" w:rsidRPr="00EC12B5">
        <w:rPr>
          <w:rFonts w:ascii="Arial" w:eastAsia="Arial" w:hAnsi="Arial" w:cs="Arial"/>
          <w:color w:val="000000"/>
          <w:sz w:val="24"/>
          <w:szCs w:val="24"/>
        </w:rPr>
        <w:t>use the term</w:t>
      </w:r>
      <w:r w:rsidR="007F1B74" w:rsidRPr="00EC12B5">
        <w:rPr>
          <w:rFonts w:ascii="Arial" w:eastAsia="Arial" w:hAnsi="Arial" w:cs="Arial"/>
          <w:color w:val="000000"/>
          <w:sz w:val="24"/>
          <w:szCs w:val="24"/>
        </w:rPr>
        <w:t xml:space="preserve"> ‘ableism’ </w:t>
      </w:r>
      <w:r w:rsidR="00AF15F4" w:rsidRPr="00EC12B5">
        <w:rPr>
          <w:rFonts w:ascii="Arial" w:eastAsia="Arial" w:hAnsi="Arial" w:cs="Arial"/>
          <w:color w:val="000000"/>
          <w:sz w:val="24"/>
          <w:szCs w:val="24"/>
        </w:rPr>
        <w:t>to denote attitudes and societal constructs that can impact adversely upon disabled people. Loja et al (2013) equate ableism with: ‘The invalidation of impaired bodies and the constant struggle to establish credibility’ (p193).</w:t>
      </w:r>
      <w:r w:rsidR="00AF15F4" w:rsidRPr="00EC12B5">
        <w:rPr>
          <w:rFonts w:ascii="Arial" w:eastAsia="Arial" w:hAnsi="Arial" w:cs="Arial"/>
          <w:i/>
          <w:sz w:val="24"/>
          <w:szCs w:val="24"/>
        </w:rPr>
        <w:t xml:space="preserve"> </w:t>
      </w:r>
      <w:r w:rsidR="00AF15F4" w:rsidRPr="00EC12B5">
        <w:rPr>
          <w:rFonts w:ascii="Arial" w:eastAsia="Arial" w:hAnsi="Arial" w:cs="Arial"/>
          <w:sz w:val="24"/>
          <w:szCs w:val="24"/>
        </w:rPr>
        <w:t xml:space="preserve">Universal Design (UD) principles are built on the avoidance of ableist assumptions and the expectation that planning will take </w:t>
      </w:r>
      <w:r w:rsidR="00CD0B72" w:rsidRPr="00EC12B5">
        <w:rPr>
          <w:rFonts w:ascii="Arial" w:eastAsia="Arial" w:hAnsi="Arial" w:cs="Arial"/>
          <w:sz w:val="24"/>
          <w:szCs w:val="24"/>
        </w:rPr>
        <w:t>diversity into account</w:t>
      </w:r>
      <w:r w:rsidR="00AF15F4" w:rsidRPr="00EC12B5">
        <w:rPr>
          <w:rFonts w:ascii="Arial" w:eastAsia="Arial" w:hAnsi="Arial" w:cs="Arial"/>
          <w:sz w:val="24"/>
          <w:szCs w:val="24"/>
        </w:rPr>
        <w:t>.  (Jorgenson et al</w:t>
      </w:r>
      <w:r w:rsidR="00A43390" w:rsidRPr="00EC12B5">
        <w:rPr>
          <w:rFonts w:ascii="Arial" w:eastAsia="Arial" w:hAnsi="Arial" w:cs="Arial"/>
          <w:sz w:val="24"/>
          <w:szCs w:val="24"/>
        </w:rPr>
        <w:t>,</w:t>
      </w:r>
      <w:r w:rsidR="00AF15F4" w:rsidRPr="00EC12B5">
        <w:rPr>
          <w:rFonts w:ascii="Arial" w:eastAsia="Arial" w:hAnsi="Arial" w:cs="Arial"/>
          <w:sz w:val="24"/>
          <w:szCs w:val="24"/>
        </w:rPr>
        <w:t xml:space="preserve"> 2013</w:t>
      </w:r>
      <w:r w:rsidR="00A43390" w:rsidRPr="00EC12B5">
        <w:rPr>
          <w:rFonts w:ascii="Arial" w:eastAsia="Arial" w:hAnsi="Arial" w:cs="Arial"/>
          <w:sz w:val="24"/>
          <w:szCs w:val="24"/>
        </w:rPr>
        <w:t>;</w:t>
      </w:r>
      <w:r w:rsidR="00AF15F4" w:rsidRPr="00EC12B5">
        <w:rPr>
          <w:rFonts w:ascii="Arial" w:eastAsia="Arial" w:hAnsi="Arial" w:cs="Arial"/>
          <w:sz w:val="24"/>
          <w:szCs w:val="24"/>
        </w:rPr>
        <w:t xml:space="preserve"> Milton et al</w:t>
      </w:r>
      <w:r w:rsidR="00A43390" w:rsidRPr="00EC12B5">
        <w:rPr>
          <w:rFonts w:ascii="Arial" w:eastAsia="Arial" w:hAnsi="Arial" w:cs="Arial"/>
          <w:sz w:val="24"/>
          <w:szCs w:val="24"/>
        </w:rPr>
        <w:t>,</w:t>
      </w:r>
      <w:r w:rsidR="00AF15F4" w:rsidRPr="00EC12B5">
        <w:rPr>
          <w:rFonts w:ascii="Arial" w:eastAsia="Arial" w:hAnsi="Arial" w:cs="Arial"/>
          <w:sz w:val="24"/>
          <w:szCs w:val="24"/>
        </w:rPr>
        <w:t xml:space="preserve"> 2016).</w:t>
      </w:r>
      <w:r w:rsidR="007F1B74" w:rsidRPr="00EC12B5">
        <w:rPr>
          <w:rFonts w:ascii="Arial" w:eastAsia="Arial" w:hAnsi="Arial" w:cs="Arial"/>
          <w:sz w:val="24"/>
          <w:szCs w:val="24"/>
        </w:rPr>
        <w:t xml:space="preserve"> </w:t>
      </w:r>
      <w:r w:rsidR="00AF15F4" w:rsidRPr="00EC12B5">
        <w:rPr>
          <w:rFonts w:ascii="Arial" w:eastAsia="Arial" w:hAnsi="Arial" w:cs="Arial"/>
          <w:sz w:val="24"/>
          <w:szCs w:val="24"/>
        </w:rPr>
        <w:t xml:space="preserve">The Equality Act </w:t>
      </w:r>
      <w:r w:rsidR="00B53D64" w:rsidRPr="00EC12B5">
        <w:rPr>
          <w:rFonts w:ascii="Arial" w:eastAsia="Arial" w:hAnsi="Arial" w:cs="Arial"/>
          <w:sz w:val="24"/>
          <w:szCs w:val="24"/>
        </w:rPr>
        <w:t>(</w:t>
      </w:r>
      <w:r w:rsidR="00AF15F4" w:rsidRPr="00EC12B5">
        <w:rPr>
          <w:rFonts w:ascii="Arial" w:eastAsia="Arial" w:hAnsi="Arial" w:cs="Arial"/>
          <w:sz w:val="24"/>
          <w:szCs w:val="24"/>
        </w:rPr>
        <w:t>2010</w:t>
      </w:r>
      <w:r w:rsidR="00B53D64" w:rsidRPr="00EC12B5">
        <w:rPr>
          <w:rFonts w:ascii="Arial" w:eastAsia="Arial" w:hAnsi="Arial" w:cs="Arial"/>
          <w:sz w:val="24"/>
          <w:szCs w:val="24"/>
        </w:rPr>
        <w:t>)</w:t>
      </w:r>
      <w:r w:rsidR="00AF15F4" w:rsidRPr="00EC12B5">
        <w:rPr>
          <w:rFonts w:ascii="Arial" w:eastAsia="Arial" w:hAnsi="Arial" w:cs="Arial"/>
          <w:sz w:val="24"/>
          <w:szCs w:val="24"/>
        </w:rPr>
        <w:t xml:space="preserve"> covers universities and is congruent with UD thinking. </w:t>
      </w:r>
      <w:r w:rsidR="00AF15F4" w:rsidRPr="00EC12B5">
        <w:rPr>
          <w:rFonts w:ascii="Arial" w:eastAsia="Arial" w:hAnsi="Arial" w:cs="Arial"/>
          <w:color w:val="000000"/>
          <w:sz w:val="24"/>
          <w:szCs w:val="24"/>
        </w:rPr>
        <w:t xml:space="preserve"> </w:t>
      </w:r>
      <w:r w:rsidR="007646D4" w:rsidRPr="00EC12B5">
        <w:rPr>
          <w:rFonts w:ascii="Arial" w:eastAsia="Arial" w:hAnsi="Arial" w:cs="Arial"/>
          <w:color w:val="000000"/>
          <w:sz w:val="24"/>
          <w:szCs w:val="24"/>
        </w:rPr>
        <w:t xml:space="preserve"> Alongside the TEF, the requirement of the Equality Act</w:t>
      </w:r>
      <w:r w:rsidR="00A43390" w:rsidRPr="00EC12B5">
        <w:rPr>
          <w:rFonts w:ascii="Arial" w:eastAsia="Arial" w:hAnsi="Arial" w:cs="Arial"/>
          <w:color w:val="000000"/>
          <w:sz w:val="24"/>
          <w:szCs w:val="24"/>
        </w:rPr>
        <w:t xml:space="preserve"> </w:t>
      </w:r>
      <w:r w:rsidR="007646D4" w:rsidRPr="00EC12B5">
        <w:rPr>
          <w:rFonts w:ascii="Arial" w:eastAsia="Arial" w:hAnsi="Arial" w:cs="Arial"/>
          <w:color w:val="000000"/>
          <w:sz w:val="24"/>
          <w:szCs w:val="24"/>
        </w:rPr>
        <w:t>to listen to stakeholders as part of planning for diversity, reinforces the case for inclusive research.</w:t>
      </w:r>
      <w:r w:rsidR="005E204F" w:rsidRPr="00EC12B5">
        <w:rPr>
          <w:rFonts w:ascii="Arial" w:eastAsia="Arial" w:hAnsi="Arial" w:cs="Arial"/>
          <w:sz w:val="24"/>
          <w:szCs w:val="24"/>
        </w:rPr>
        <w:t xml:space="preserve"> Expectations under the act include Equality Impact Assessment of policy, practices and procedures which </w:t>
      </w:r>
      <w:r w:rsidR="00105507" w:rsidRPr="00EC12B5">
        <w:rPr>
          <w:rFonts w:ascii="Arial" w:eastAsia="Arial" w:hAnsi="Arial" w:cs="Arial"/>
          <w:sz w:val="24"/>
          <w:szCs w:val="24"/>
        </w:rPr>
        <w:t>are</w:t>
      </w:r>
      <w:r w:rsidR="005E204F" w:rsidRPr="00EC12B5">
        <w:rPr>
          <w:rFonts w:ascii="Arial" w:eastAsia="Arial" w:hAnsi="Arial" w:cs="Arial"/>
          <w:sz w:val="24"/>
          <w:szCs w:val="24"/>
        </w:rPr>
        <w:t xml:space="preserve"> informed by those likely to be affected. Impact assessment is </w:t>
      </w:r>
      <w:r w:rsidR="00A43390" w:rsidRPr="00EC12B5">
        <w:rPr>
          <w:rFonts w:ascii="Arial" w:eastAsia="Arial" w:hAnsi="Arial" w:cs="Arial"/>
          <w:sz w:val="24"/>
          <w:szCs w:val="24"/>
        </w:rPr>
        <w:t>an avenue</w:t>
      </w:r>
      <w:r w:rsidR="005E204F" w:rsidRPr="00EC12B5">
        <w:rPr>
          <w:rFonts w:ascii="Arial" w:eastAsia="Arial" w:hAnsi="Arial" w:cs="Arial"/>
          <w:sz w:val="24"/>
          <w:szCs w:val="24"/>
        </w:rPr>
        <w:t xml:space="preserve"> for insider perspective research.</w:t>
      </w:r>
    </w:p>
    <w:p w14:paraId="7892EDDE" w14:textId="37BC4D5E" w:rsidR="00DA3DF9" w:rsidRPr="00EC12B5" w:rsidRDefault="00DA3DF9" w:rsidP="004F40FC">
      <w:pPr>
        <w:spacing w:after="0" w:line="360" w:lineRule="auto"/>
        <w:rPr>
          <w:rFonts w:ascii="Arial" w:eastAsia="Arial" w:hAnsi="Arial" w:cs="Arial"/>
          <w:sz w:val="24"/>
          <w:szCs w:val="24"/>
        </w:rPr>
      </w:pPr>
    </w:p>
    <w:p w14:paraId="25A0662A" w14:textId="7C1A88CB" w:rsidR="0093300F" w:rsidRPr="00EC12B5" w:rsidRDefault="57BA5354" w:rsidP="004F40FC">
      <w:pPr>
        <w:spacing w:after="0" w:line="360" w:lineRule="auto"/>
        <w:rPr>
          <w:rFonts w:ascii="Arial" w:eastAsia="Arial" w:hAnsi="Arial" w:cs="Arial"/>
          <w:color w:val="000000" w:themeColor="text1"/>
          <w:sz w:val="24"/>
          <w:szCs w:val="24"/>
        </w:rPr>
      </w:pPr>
      <w:r w:rsidRPr="00EC12B5">
        <w:rPr>
          <w:rFonts w:ascii="Arial" w:eastAsia="Arial" w:hAnsi="Arial" w:cs="Arial"/>
          <w:color w:val="000000" w:themeColor="text1"/>
          <w:sz w:val="24"/>
          <w:szCs w:val="24"/>
        </w:rPr>
        <w:t xml:space="preserve">Inclusive practice extends beyond increasing the diversity of the workforce and student body. Neurotypical privilege has been identified by neurodivergent researchers who point to the failure of the academy to engage in practices which accommodate a widening range of approaches and thinking styles (Bertilsdotter Rosqvist et al, 2019). Bashing square pegs into round holes because 'that is just the way we do things around here' is problematic and a waste of talent (Harmuth et al, 2018; Goldstein Hode, 2012). Collaborating with autistic and other neurodivergent researchers involves avoiding the ableist practice of expecting everyone just to fit in, put up and get on, rather than developing a supportive collegiate working environment which values everybody’s talents and creates conditions conducive to their best contribution (Gartsu and Stefani, 2019). </w:t>
      </w:r>
    </w:p>
    <w:p w14:paraId="45D9415E" w14:textId="00D27A09" w:rsidR="00DA3DF9" w:rsidRPr="00EC12B5" w:rsidRDefault="00FD2A7C" w:rsidP="004F40FC">
      <w:pPr>
        <w:spacing w:after="0" w:line="360" w:lineRule="auto"/>
        <w:rPr>
          <w:rFonts w:ascii="Arial" w:eastAsia="Arial" w:hAnsi="Arial" w:cs="Arial"/>
          <w:color w:val="000000"/>
          <w:sz w:val="24"/>
          <w:szCs w:val="24"/>
        </w:rPr>
      </w:pPr>
      <w:r w:rsidRPr="00EC12B5">
        <w:rPr>
          <w:rFonts w:ascii="Arial" w:eastAsia="Arial" w:hAnsi="Arial" w:cs="Arial"/>
          <w:color w:val="000000"/>
          <w:sz w:val="24"/>
          <w:szCs w:val="24"/>
        </w:rPr>
        <w:t xml:space="preserve"> </w:t>
      </w:r>
    </w:p>
    <w:p w14:paraId="7C2E0C34" w14:textId="0A1DEDED" w:rsidR="0093300F" w:rsidRPr="00EC12B5" w:rsidRDefault="57BA5354" w:rsidP="004F40FC">
      <w:pPr>
        <w:spacing w:after="0" w:line="360" w:lineRule="auto"/>
        <w:rPr>
          <w:rFonts w:ascii="Arial" w:eastAsia="Arial" w:hAnsi="Arial" w:cs="Arial"/>
          <w:color w:val="000000" w:themeColor="text1"/>
          <w:sz w:val="24"/>
          <w:szCs w:val="24"/>
        </w:rPr>
      </w:pPr>
      <w:r w:rsidRPr="00EC12B5">
        <w:rPr>
          <w:rFonts w:ascii="Arial" w:eastAsia="Arial" w:hAnsi="Arial" w:cs="Arial"/>
          <w:color w:val="000000" w:themeColor="text1"/>
          <w:sz w:val="24"/>
          <w:szCs w:val="24"/>
        </w:rPr>
        <w:t xml:space="preserve">Autistic and neurodivergent employees in various contexts have discussed situations in which, in order to fit in, they have felt it necessary to mask characteristics which may be socially constructed as indicative of their otherness (Cage et al, 2018; Patton, 2019). Masking could take the form of pretending to understand and therefore not asking for help for fear of exposure. The general agreement is that masking can at best cause </w:t>
      </w:r>
      <w:proofErr w:type="gramStart"/>
      <w:r w:rsidRPr="00EC12B5">
        <w:rPr>
          <w:rFonts w:ascii="Arial" w:eastAsia="Arial" w:hAnsi="Arial" w:cs="Arial"/>
          <w:color w:val="000000" w:themeColor="text1"/>
          <w:sz w:val="24"/>
          <w:szCs w:val="24"/>
        </w:rPr>
        <w:t>individuals</w:t>
      </w:r>
      <w:proofErr w:type="gramEnd"/>
      <w:r w:rsidRPr="00EC12B5">
        <w:rPr>
          <w:rFonts w:ascii="Arial" w:eastAsia="Arial" w:hAnsi="Arial" w:cs="Arial"/>
          <w:color w:val="000000" w:themeColor="text1"/>
          <w:sz w:val="24"/>
          <w:szCs w:val="24"/>
        </w:rPr>
        <w:t xml:space="preserve"> unnecessary pressure and at worst can impact extremely negatively on wellbeing and mental health (Milton and Sims, 2016). Although my interest faces towards social justice concerns, some equitable employment practice research focusses on ‘the business case’ for working practices conducive to wellbeing (Martin, 2017). Logic dictates that employees who feel alienated and uncomfortable are less likely to perform effectively at work. A lot of energy goes into masking. In an inclusive workplace this would be unnecessary. </w:t>
      </w:r>
    </w:p>
    <w:p w14:paraId="6BC815E9" w14:textId="2FCD1C15" w:rsidR="00E9571F" w:rsidRPr="00EC12B5" w:rsidRDefault="00E9571F" w:rsidP="004F40FC">
      <w:pPr>
        <w:spacing w:after="0" w:line="360" w:lineRule="auto"/>
        <w:rPr>
          <w:rFonts w:ascii="Arial" w:eastAsia="Arial" w:hAnsi="Arial" w:cs="Arial"/>
          <w:b/>
          <w:color w:val="000000"/>
          <w:sz w:val="24"/>
          <w:szCs w:val="24"/>
        </w:rPr>
      </w:pPr>
    </w:p>
    <w:p w14:paraId="75FD7178" w14:textId="3463FCCE" w:rsidR="00E9571F" w:rsidRPr="00EC12B5" w:rsidRDefault="57BA5354" w:rsidP="004F40FC">
      <w:pPr>
        <w:spacing w:after="0" w:line="360" w:lineRule="auto"/>
        <w:rPr>
          <w:rFonts w:ascii="Arial" w:eastAsia="Arial" w:hAnsi="Arial" w:cs="Arial"/>
          <w:color w:val="000000" w:themeColor="text1"/>
          <w:sz w:val="24"/>
          <w:szCs w:val="24"/>
        </w:rPr>
      </w:pPr>
      <w:r w:rsidRPr="00EC12B5">
        <w:rPr>
          <w:rFonts w:ascii="Arial" w:eastAsia="Arial" w:hAnsi="Arial" w:cs="Arial"/>
          <w:color w:val="000000" w:themeColor="text1"/>
          <w:sz w:val="24"/>
          <w:szCs w:val="24"/>
        </w:rPr>
        <w:t xml:space="preserve">Carving out the contours of practical scholarship as a possible way of working as an ethical and reflexive academic involves engaging with contentious labels such as ally and activist. Scholarship feels like a less controversial term than activism when applied to work undertaken from my privileged position. Engaging in activism is altogether more risky for those without my salary safety net. Consequently I do not claim the title of activist, which arguably should not be open to self-nomination anyway. ‘Practical scholarship’ better describes my research which is designed for usefulness rather than shelf filling.  Examples of approaches to practical scholarship are discussed in the next section. </w:t>
      </w:r>
    </w:p>
    <w:p w14:paraId="16F7031B" w14:textId="115E85F4" w:rsidR="00E9571F" w:rsidRPr="00EC12B5" w:rsidRDefault="00E9571F" w:rsidP="004F40FC">
      <w:pPr>
        <w:spacing w:after="0" w:line="360" w:lineRule="auto"/>
        <w:rPr>
          <w:rFonts w:ascii="Arial" w:eastAsia="Arial" w:hAnsi="Arial" w:cs="Arial"/>
          <w:b/>
          <w:color w:val="000000"/>
          <w:sz w:val="24"/>
          <w:szCs w:val="24"/>
        </w:rPr>
      </w:pPr>
    </w:p>
    <w:p w14:paraId="7245A4EC" w14:textId="77777777" w:rsidR="007608F5" w:rsidRPr="00EC12B5" w:rsidRDefault="007608F5" w:rsidP="004F40FC">
      <w:pPr>
        <w:spacing w:after="0" w:line="360" w:lineRule="auto"/>
        <w:rPr>
          <w:rFonts w:ascii="Arial" w:eastAsia="Arial" w:hAnsi="Arial" w:cs="Arial"/>
          <w:b/>
          <w:color w:val="000000"/>
          <w:sz w:val="24"/>
          <w:szCs w:val="24"/>
        </w:rPr>
      </w:pPr>
    </w:p>
    <w:p w14:paraId="1D3ED5B0" w14:textId="1B27AFB9" w:rsidR="00E9571F" w:rsidRPr="00EC12B5" w:rsidRDefault="00AF15F4" w:rsidP="004F40FC">
      <w:pPr>
        <w:spacing w:after="0" w:line="360" w:lineRule="auto"/>
        <w:contextualSpacing/>
        <w:rPr>
          <w:rFonts w:ascii="Arial" w:eastAsia="Arial" w:hAnsi="Arial" w:cs="Arial"/>
          <w:b/>
          <w:color w:val="000000"/>
          <w:sz w:val="24"/>
          <w:szCs w:val="24"/>
        </w:rPr>
      </w:pPr>
      <w:r w:rsidRPr="00EC12B5">
        <w:rPr>
          <w:rFonts w:ascii="Arial" w:eastAsia="Arial" w:hAnsi="Arial" w:cs="Arial"/>
          <w:b/>
          <w:color w:val="000000"/>
          <w:sz w:val="24"/>
          <w:szCs w:val="24"/>
        </w:rPr>
        <w:t>PARC</w:t>
      </w:r>
      <w:r w:rsidR="00C33C71" w:rsidRPr="00EC12B5">
        <w:rPr>
          <w:rFonts w:ascii="Arial" w:eastAsia="Arial" w:hAnsi="Arial" w:cs="Arial"/>
          <w:b/>
          <w:color w:val="000000"/>
          <w:sz w:val="24"/>
          <w:szCs w:val="24"/>
        </w:rPr>
        <w:t xml:space="preserve"> as a Structure to Enhance Opportunities for Autistic Researchers</w:t>
      </w:r>
    </w:p>
    <w:p w14:paraId="28F90E6F" w14:textId="77777777" w:rsidR="007608F5" w:rsidRPr="00EC12B5" w:rsidRDefault="007608F5" w:rsidP="004F40FC">
      <w:pPr>
        <w:spacing w:after="200" w:line="360" w:lineRule="auto"/>
        <w:contextualSpacing/>
        <w:rPr>
          <w:rFonts w:ascii="Arial" w:eastAsia="Arial" w:hAnsi="Arial" w:cs="Arial"/>
          <w:b/>
          <w:color w:val="000000"/>
          <w:sz w:val="24"/>
          <w:szCs w:val="24"/>
        </w:rPr>
      </w:pPr>
    </w:p>
    <w:p w14:paraId="6F98F167" w14:textId="74D4F648" w:rsidR="00E9571F" w:rsidRPr="00EC12B5" w:rsidRDefault="00AF15F4" w:rsidP="004F40FC">
      <w:pPr>
        <w:spacing w:after="200" w:line="360" w:lineRule="auto"/>
        <w:contextualSpacing/>
        <w:rPr>
          <w:rFonts w:ascii="Arial" w:eastAsia="Arial" w:hAnsi="Arial" w:cs="Arial"/>
          <w:color w:val="000000"/>
          <w:sz w:val="24"/>
          <w:szCs w:val="24"/>
        </w:rPr>
      </w:pPr>
      <w:r w:rsidRPr="00EC12B5">
        <w:rPr>
          <w:rFonts w:ascii="Arial" w:eastAsia="Arial" w:hAnsi="Arial" w:cs="Arial"/>
          <w:color w:val="000000"/>
          <w:sz w:val="24"/>
          <w:szCs w:val="24"/>
        </w:rPr>
        <w:t xml:space="preserve">Under the umbrella of </w:t>
      </w:r>
      <w:r w:rsidR="0072034D" w:rsidRPr="00EC12B5">
        <w:rPr>
          <w:rFonts w:ascii="Arial" w:eastAsia="Arial" w:hAnsi="Arial" w:cs="Arial"/>
          <w:color w:val="000000"/>
          <w:sz w:val="24"/>
          <w:szCs w:val="24"/>
        </w:rPr>
        <w:t xml:space="preserve">the London South Bank University (LSBU) </w:t>
      </w:r>
      <w:r w:rsidRPr="00EC12B5">
        <w:rPr>
          <w:rFonts w:ascii="Arial" w:eastAsia="Arial" w:hAnsi="Arial" w:cs="Arial"/>
          <w:color w:val="000000"/>
          <w:sz w:val="24"/>
          <w:szCs w:val="24"/>
        </w:rPr>
        <w:t>‘Centre for Social Justice and Global Responsibility (CSJGS)’ I lead</w:t>
      </w:r>
      <w:r w:rsidR="004D1083" w:rsidRPr="00EC12B5">
        <w:rPr>
          <w:rFonts w:ascii="Arial" w:eastAsia="Arial" w:hAnsi="Arial" w:cs="Arial"/>
          <w:color w:val="000000"/>
          <w:sz w:val="24"/>
          <w:szCs w:val="24"/>
        </w:rPr>
        <w:t xml:space="preserve"> </w:t>
      </w:r>
      <w:r w:rsidR="00E61AD8" w:rsidRPr="00EC12B5">
        <w:rPr>
          <w:rFonts w:ascii="Arial" w:eastAsia="Arial" w:hAnsi="Arial" w:cs="Arial"/>
          <w:color w:val="000000"/>
          <w:sz w:val="24"/>
          <w:szCs w:val="24"/>
        </w:rPr>
        <w:t>the ‘Critical</w:t>
      </w:r>
      <w:r w:rsidRPr="00EC12B5">
        <w:rPr>
          <w:rFonts w:ascii="Arial" w:eastAsia="Arial" w:hAnsi="Arial" w:cs="Arial"/>
          <w:color w:val="000000"/>
          <w:sz w:val="24"/>
          <w:szCs w:val="24"/>
        </w:rPr>
        <w:t xml:space="preserve"> Autism and Disability Studies (CADS)’</w:t>
      </w:r>
      <w:r w:rsidR="009E3086" w:rsidRPr="00EC12B5">
        <w:rPr>
          <w:rFonts w:ascii="Arial" w:eastAsia="Arial" w:hAnsi="Arial" w:cs="Arial"/>
          <w:color w:val="000000"/>
          <w:sz w:val="24"/>
          <w:szCs w:val="24"/>
        </w:rPr>
        <w:t xml:space="preserve"> research group</w:t>
      </w:r>
      <w:r w:rsidRPr="00EC12B5">
        <w:rPr>
          <w:rFonts w:ascii="Arial" w:eastAsia="Arial" w:hAnsi="Arial" w:cs="Arial"/>
          <w:color w:val="000000"/>
          <w:sz w:val="24"/>
          <w:szCs w:val="24"/>
        </w:rPr>
        <w:t xml:space="preserve">. Structurally PARC </w:t>
      </w:r>
      <w:r w:rsidR="005135A3" w:rsidRPr="00EC12B5">
        <w:rPr>
          <w:rFonts w:ascii="Arial" w:eastAsia="Arial" w:hAnsi="Arial" w:cs="Arial"/>
          <w:color w:val="000000"/>
          <w:sz w:val="24"/>
          <w:szCs w:val="24"/>
        </w:rPr>
        <w:t>was originally</w:t>
      </w:r>
      <w:r w:rsidRPr="00EC12B5">
        <w:rPr>
          <w:rFonts w:ascii="Arial" w:eastAsia="Arial" w:hAnsi="Arial" w:cs="Arial"/>
          <w:color w:val="000000"/>
          <w:sz w:val="24"/>
          <w:szCs w:val="24"/>
        </w:rPr>
        <w:t xml:space="preserve"> part of CADS</w:t>
      </w:r>
      <w:r w:rsidR="00D37758" w:rsidRPr="00EC12B5">
        <w:rPr>
          <w:rFonts w:ascii="Arial" w:eastAsia="Arial" w:hAnsi="Arial" w:cs="Arial"/>
          <w:color w:val="000000"/>
          <w:sz w:val="24"/>
          <w:szCs w:val="24"/>
        </w:rPr>
        <w:t>,</w:t>
      </w:r>
      <w:r w:rsidR="009E3086" w:rsidRPr="00EC12B5">
        <w:rPr>
          <w:rFonts w:ascii="Arial" w:eastAsia="Arial" w:hAnsi="Arial" w:cs="Arial"/>
          <w:color w:val="000000"/>
          <w:sz w:val="24"/>
          <w:szCs w:val="24"/>
        </w:rPr>
        <w:t xml:space="preserve"> which includes</w:t>
      </w:r>
      <w:r w:rsidRPr="00EC12B5">
        <w:rPr>
          <w:rFonts w:ascii="Arial" w:eastAsia="Arial" w:hAnsi="Arial" w:cs="Arial"/>
          <w:color w:val="000000"/>
          <w:sz w:val="24"/>
          <w:szCs w:val="24"/>
        </w:rPr>
        <w:t xml:space="preserve"> disabled </w:t>
      </w:r>
      <w:r w:rsidR="009E3086" w:rsidRPr="00EC12B5">
        <w:rPr>
          <w:rFonts w:ascii="Arial" w:eastAsia="Arial" w:hAnsi="Arial" w:cs="Arial"/>
          <w:color w:val="000000"/>
          <w:sz w:val="24"/>
          <w:szCs w:val="24"/>
        </w:rPr>
        <w:t xml:space="preserve">and </w:t>
      </w:r>
      <w:r w:rsidR="00E61AD8" w:rsidRPr="00EC12B5">
        <w:rPr>
          <w:rFonts w:ascii="Arial" w:eastAsia="Arial" w:hAnsi="Arial" w:cs="Arial"/>
          <w:color w:val="000000"/>
          <w:sz w:val="24"/>
          <w:szCs w:val="24"/>
        </w:rPr>
        <w:t>non-disabled academics</w:t>
      </w:r>
      <w:r w:rsidRPr="00EC12B5">
        <w:rPr>
          <w:rFonts w:ascii="Arial" w:eastAsia="Arial" w:hAnsi="Arial" w:cs="Arial"/>
          <w:color w:val="000000"/>
          <w:sz w:val="24"/>
          <w:szCs w:val="24"/>
        </w:rPr>
        <w:t xml:space="preserve"> and PS staff</w:t>
      </w:r>
      <w:r w:rsidR="009E3086" w:rsidRPr="00EC12B5">
        <w:rPr>
          <w:rFonts w:ascii="Arial" w:eastAsia="Arial" w:hAnsi="Arial" w:cs="Arial"/>
          <w:color w:val="000000"/>
          <w:sz w:val="24"/>
          <w:szCs w:val="24"/>
        </w:rPr>
        <w:t>. CADS</w:t>
      </w:r>
      <w:r w:rsidRPr="00EC12B5">
        <w:rPr>
          <w:rFonts w:ascii="Arial" w:eastAsia="Arial" w:hAnsi="Arial" w:cs="Arial"/>
          <w:color w:val="000000"/>
          <w:sz w:val="24"/>
          <w:szCs w:val="24"/>
        </w:rPr>
        <w:t xml:space="preserve"> work</w:t>
      </w:r>
      <w:r w:rsidR="009E3086" w:rsidRPr="00EC12B5">
        <w:rPr>
          <w:rFonts w:ascii="Arial" w:eastAsia="Arial" w:hAnsi="Arial" w:cs="Arial"/>
          <w:color w:val="000000"/>
          <w:sz w:val="24"/>
          <w:szCs w:val="24"/>
        </w:rPr>
        <w:t>s</w:t>
      </w:r>
      <w:r w:rsidRPr="00EC12B5">
        <w:rPr>
          <w:rFonts w:ascii="Arial" w:eastAsia="Arial" w:hAnsi="Arial" w:cs="Arial"/>
          <w:color w:val="000000"/>
          <w:sz w:val="24"/>
          <w:szCs w:val="24"/>
        </w:rPr>
        <w:t xml:space="preserve"> on the principle of ‘nothing about us without us’ (Charlton,1998) and overtly lean</w:t>
      </w:r>
      <w:r w:rsidR="005135A3" w:rsidRPr="00EC12B5">
        <w:rPr>
          <w:rFonts w:ascii="Arial" w:eastAsia="Arial" w:hAnsi="Arial" w:cs="Arial"/>
          <w:color w:val="000000"/>
          <w:sz w:val="24"/>
          <w:szCs w:val="24"/>
        </w:rPr>
        <w:t>s</w:t>
      </w:r>
      <w:r w:rsidRPr="00EC12B5">
        <w:rPr>
          <w:rFonts w:ascii="Arial" w:eastAsia="Arial" w:hAnsi="Arial" w:cs="Arial"/>
          <w:color w:val="000000"/>
          <w:sz w:val="24"/>
          <w:szCs w:val="24"/>
        </w:rPr>
        <w:t xml:space="preserve"> towards the Social Model concerns of eradicating societal barriers in the name of social justice (Oliver, 2009).  </w:t>
      </w:r>
    </w:p>
    <w:p w14:paraId="2A9DF531" w14:textId="50106907" w:rsidR="009E3086" w:rsidRPr="00EC12B5" w:rsidRDefault="00AF15F4" w:rsidP="004F40FC">
      <w:pPr>
        <w:spacing w:after="0" w:line="360" w:lineRule="auto"/>
        <w:rPr>
          <w:rFonts w:ascii="Arial" w:eastAsia="Arial" w:hAnsi="Arial" w:cs="Arial"/>
          <w:color w:val="000000"/>
          <w:sz w:val="24"/>
          <w:szCs w:val="24"/>
        </w:rPr>
      </w:pPr>
      <w:r w:rsidRPr="00EC12B5">
        <w:rPr>
          <w:rFonts w:ascii="Arial" w:eastAsia="Arial" w:hAnsi="Arial" w:cs="Arial"/>
          <w:color w:val="000000"/>
          <w:sz w:val="24"/>
          <w:szCs w:val="24"/>
        </w:rPr>
        <w:t xml:space="preserve">My role alongside Dr Damian Milton in the development of the Participatory Autism Research Collective (PARC) </w:t>
      </w:r>
      <w:hyperlink r:id="rId8">
        <w:r w:rsidRPr="00EC12B5">
          <w:rPr>
            <w:rFonts w:ascii="Arial" w:eastAsia="Arial" w:hAnsi="Arial" w:cs="Arial"/>
            <w:color w:val="0000FF"/>
            <w:sz w:val="24"/>
            <w:szCs w:val="24"/>
            <w:u w:val="single"/>
            <w:shd w:val="clear" w:color="auto" w:fill="FFFFFF"/>
          </w:rPr>
          <w:t>https://participatoryautismresearch.wordpress.com/about</w:t>
        </w:r>
      </w:hyperlink>
      <w:r w:rsidRPr="00EC12B5">
        <w:rPr>
          <w:rFonts w:ascii="Arial" w:eastAsia="Arial" w:hAnsi="Arial" w:cs="Arial"/>
          <w:color w:val="006621"/>
          <w:sz w:val="24"/>
          <w:szCs w:val="24"/>
          <w:shd w:val="clear" w:color="auto" w:fill="FFFFFF"/>
        </w:rPr>
        <w:t xml:space="preserve"> </w:t>
      </w:r>
      <w:r w:rsidRPr="00EC12B5">
        <w:rPr>
          <w:rFonts w:ascii="Arial" w:eastAsia="Arial" w:hAnsi="Arial" w:cs="Arial"/>
          <w:color w:val="000000"/>
          <w:sz w:val="24"/>
          <w:szCs w:val="24"/>
        </w:rPr>
        <w:t xml:space="preserve">is </w:t>
      </w:r>
      <w:r w:rsidR="00BC42F2" w:rsidRPr="00EC12B5">
        <w:rPr>
          <w:rFonts w:ascii="Arial" w:eastAsia="Arial" w:hAnsi="Arial" w:cs="Arial"/>
          <w:color w:val="000000"/>
          <w:sz w:val="24"/>
          <w:szCs w:val="24"/>
        </w:rPr>
        <w:t xml:space="preserve"> </w:t>
      </w:r>
      <w:r w:rsidR="00E61A50" w:rsidRPr="00EC12B5">
        <w:rPr>
          <w:rFonts w:ascii="Arial" w:eastAsia="Arial" w:hAnsi="Arial" w:cs="Arial"/>
          <w:color w:val="000000"/>
          <w:sz w:val="24"/>
          <w:szCs w:val="24"/>
        </w:rPr>
        <w:t>e</w:t>
      </w:r>
      <w:r w:rsidR="00BC42F2" w:rsidRPr="00EC12B5">
        <w:rPr>
          <w:rFonts w:ascii="Arial" w:eastAsia="Arial" w:hAnsi="Arial" w:cs="Arial"/>
          <w:color w:val="000000"/>
          <w:sz w:val="24"/>
          <w:szCs w:val="24"/>
        </w:rPr>
        <w:t xml:space="preserve">ssentially </w:t>
      </w:r>
      <w:r w:rsidR="00E61A50" w:rsidRPr="00EC12B5">
        <w:rPr>
          <w:rFonts w:ascii="Arial" w:eastAsia="Arial" w:hAnsi="Arial" w:cs="Arial"/>
          <w:color w:val="000000"/>
          <w:sz w:val="24"/>
          <w:szCs w:val="24"/>
        </w:rPr>
        <w:t>supportive.</w:t>
      </w:r>
      <w:r w:rsidR="00B11487" w:rsidRPr="00EC12B5">
        <w:rPr>
          <w:rFonts w:ascii="Arial" w:eastAsia="Arial" w:hAnsi="Arial" w:cs="Arial"/>
          <w:color w:val="000000"/>
          <w:sz w:val="24"/>
          <w:szCs w:val="24"/>
        </w:rPr>
        <w:t xml:space="preserve"> Dr Milton and other autistic scholars were and are the main drivers.</w:t>
      </w:r>
      <w:r w:rsidR="00BC42F2" w:rsidRPr="00EC12B5">
        <w:rPr>
          <w:rFonts w:ascii="Arial" w:eastAsia="Arial" w:hAnsi="Arial" w:cs="Arial"/>
          <w:color w:val="000000"/>
          <w:sz w:val="24"/>
          <w:szCs w:val="24"/>
        </w:rPr>
        <w:t xml:space="preserve"> </w:t>
      </w:r>
      <w:r w:rsidRPr="00EC12B5">
        <w:rPr>
          <w:rFonts w:ascii="Arial" w:eastAsia="Arial" w:hAnsi="Arial" w:cs="Arial"/>
          <w:color w:val="000000"/>
          <w:sz w:val="24"/>
          <w:szCs w:val="24"/>
        </w:rPr>
        <w:t xml:space="preserve"> PARC started at LSBU in 2015 as a vehicle </w:t>
      </w:r>
      <w:r w:rsidR="00E61AD8" w:rsidRPr="00EC12B5">
        <w:rPr>
          <w:rFonts w:ascii="Arial" w:eastAsia="Arial" w:hAnsi="Arial" w:cs="Arial"/>
          <w:color w:val="000000"/>
          <w:sz w:val="24"/>
          <w:szCs w:val="24"/>
        </w:rPr>
        <w:t>for autistic</w:t>
      </w:r>
      <w:r w:rsidRPr="00EC12B5">
        <w:rPr>
          <w:rFonts w:ascii="Arial" w:eastAsia="Arial" w:hAnsi="Arial" w:cs="Arial"/>
          <w:color w:val="000000"/>
          <w:sz w:val="24"/>
          <w:szCs w:val="24"/>
        </w:rPr>
        <w:t xml:space="preserve"> scholars to work together. The collective now operates in various locations across the UK and is extending its reach into Europe and America.</w:t>
      </w:r>
      <w:r w:rsidR="00E61A50" w:rsidRPr="00EC12B5">
        <w:rPr>
          <w:rFonts w:ascii="Arial" w:eastAsia="Arial" w:hAnsi="Arial" w:cs="Arial"/>
          <w:color w:val="000000"/>
          <w:sz w:val="24"/>
          <w:szCs w:val="24"/>
        </w:rPr>
        <w:t xml:space="preserve"> Occasionally I find myself representing PARC informally when attending an event for another purpose, usually outside the UK. This is pragmatic rather than ideal as, although neurodiver</w:t>
      </w:r>
      <w:r w:rsidR="00AC6586" w:rsidRPr="00EC12B5">
        <w:rPr>
          <w:rFonts w:ascii="Arial" w:eastAsia="Arial" w:hAnsi="Arial" w:cs="Arial"/>
          <w:color w:val="000000"/>
          <w:sz w:val="24"/>
          <w:szCs w:val="24"/>
        </w:rPr>
        <w:t>gent</w:t>
      </w:r>
      <w:r w:rsidR="00E61A50" w:rsidRPr="00EC12B5">
        <w:rPr>
          <w:rFonts w:ascii="Arial" w:eastAsia="Arial" w:hAnsi="Arial" w:cs="Arial"/>
          <w:color w:val="000000"/>
          <w:sz w:val="24"/>
          <w:szCs w:val="24"/>
        </w:rPr>
        <w:t>, I am not autistic</w:t>
      </w:r>
      <w:r w:rsidR="005135A3" w:rsidRPr="00EC12B5">
        <w:rPr>
          <w:rFonts w:ascii="Arial" w:eastAsia="Arial" w:hAnsi="Arial" w:cs="Arial"/>
          <w:color w:val="000000"/>
          <w:sz w:val="24"/>
          <w:szCs w:val="24"/>
        </w:rPr>
        <w:t>.</w:t>
      </w:r>
      <w:r w:rsidR="0075034C" w:rsidRPr="00EC12B5">
        <w:rPr>
          <w:rFonts w:ascii="Arial" w:eastAsia="Arial" w:hAnsi="Arial" w:cs="Arial"/>
          <w:color w:val="000000"/>
          <w:sz w:val="24"/>
          <w:szCs w:val="24"/>
        </w:rPr>
        <w:t xml:space="preserve"> Study trips to America and Europe are further indicators of my </w:t>
      </w:r>
      <w:r w:rsidR="00AC6586" w:rsidRPr="00EC12B5">
        <w:rPr>
          <w:rFonts w:ascii="Arial" w:eastAsia="Arial" w:hAnsi="Arial" w:cs="Arial"/>
          <w:color w:val="000000"/>
          <w:sz w:val="24"/>
          <w:szCs w:val="24"/>
        </w:rPr>
        <w:t>privilege</w:t>
      </w:r>
      <w:r w:rsidR="00E61A50" w:rsidRPr="00EC12B5">
        <w:rPr>
          <w:rFonts w:ascii="Arial" w:eastAsia="Arial" w:hAnsi="Arial" w:cs="Arial"/>
          <w:color w:val="000000"/>
          <w:sz w:val="24"/>
          <w:szCs w:val="24"/>
        </w:rPr>
        <w:t xml:space="preserve">. </w:t>
      </w:r>
      <w:r w:rsidRPr="00EC12B5">
        <w:rPr>
          <w:rFonts w:ascii="Arial" w:eastAsia="Arial" w:hAnsi="Arial" w:cs="Arial"/>
          <w:color w:val="000000"/>
          <w:sz w:val="24"/>
          <w:szCs w:val="24"/>
        </w:rPr>
        <w:t xml:space="preserve"> </w:t>
      </w:r>
    </w:p>
    <w:p w14:paraId="61DF0C6E" w14:textId="77777777" w:rsidR="0093459A" w:rsidRPr="00EC12B5" w:rsidRDefault="0093459A" w:rsidP="004F40FC">
      <w:pPr>
        <w:spacing w:after="0" w:line="360" w:lineRule="auto"/>
        <w:rPr>
          <w:rFonts w:ascii="Arial" w:eastAsia="Arial" w:hAnsi="Arial" w:cs="Arial"/>
          <w:color w:val="000000"/>
          <w:sz w:val="24"/>
          <w:szCs w:val="24"/>
        </w:rPr>
      </w:pPr>
    </w:p>
    <w:p w14:paraId="6162DE9D" w14:textId="52D73352" w:rsidR="009E3086" w:rsidRPr="00EC12B5" w:rsidRDefault="57BA5354" w:rsidP="004F40FC">
      <w:pPr>
        <w:spacing w:after="0" w:line="360" w:lineRule="auto"/>
        <w:rPr>
          <w:rFonts w:ascii="Arial" w:eastAsia="Arial" w:hAnsi="Arial" w:cs="Arial"/>
          <w:color w:val="000000" w:themeColor="text1"/>
          <w:sz w:val="24"/>
          <w:szCs w:val="24"/>
        </w:rPr>
      </w:pPr>
      <w:r w:rsidRPr="00EC12B5">
        <w:rPr>
          <w:rFonts w:ascii="Arial" w:eastAsia="Arial" w:hAnsi="Arial" w:cs="Arial"/>
          <w:color w:val="000000" w:themeColor="text1"/>
          <w:sz w:val="24"/>
          <w:szCs w:val="24"/>
        </w:rPr>
        <w:t xml:space="preserve">PARC has delivered annual Critical Autism Studies conferences at LSBU since 2017. The website provides conference details as well as examples of numerous seminars and researcher development activities. Autistic presenters are in the majority and contributions from neurotypical researchers are only included if selected by autistic PARC members.  All events are free because many people wishing to participate do not have the backup of an employer willing to meet attendance expenses. Provision of facilities such as a quiet room is built into the planning to respect the requirements of attendees who may experience sensory overload (Milton et al, 2019). </w:t>
      </w:r>
    </w:p>
    <w:p w14:paraId="74484FC0" w14:textId="77777777" w:rsidR="009E3086" w:rsidRPr="00EC12B5" w:rsidRDefault="009E3086" w:rsidP="004F40FC">
      <w:pPr>
        <w:spacing w:after="0" w:line="360" w:lineRule="auto"/>
        <w:rPr>
          <w:rFonts w:ascii="Arial" w:eastAsia="Arial" w:hAnsi="Arial" w:cs="Arial"/>
          <w:color w:val="000000"/>
          <w:sz w:val="24"/>
          <w:szCs w:val="24"/>
        </w:rPr>
      </w:pPr>
    </w:p>
    <w:p w14:paraId="545FBF8B" w14:textId="746CA75C" w:rsidR="002F744A" w:rsidRPr="00EC12B5" w:rsidRDefault="00493AEA" w:rsidP="004F40FC">
      <w:pPr>
        <w:spacing w:after="0" w:line="360" w:lineRule="auto"/>
        <w:rPr>
          <w:rFonts w:ascii="Arial" w:eastAsia="Arial" w:hAnsi="Arial" w:cs="Arial"/>
          <w:color w:val="000000"/>
          <w:sz w:val="24"/>
          <w:szCs w:val="24"/>
        </w:rPr>
      </w:pPr>
      <w:r w:rsidRPr="00EC12B5">
        <w:rPr>
          <w:rFonts w:ascii="Arial" w:eastAsia="Arial" w:hAnsi="Arial" w:cs="Arial"/>
          <w:color w:val="000000"/>
          <w:sz w:val="24"/>
          <w:szCs w:val="24"/>
        </w:rPr>
        <w:t xml:space="preserve">Universities support PARC by hosting events without charging for rooms and the collective could not </w:t>
      </w:r>
      <w:r w:rsidR="00703A5B" w:rsidRPr="00EC12B5">
        <w:rPr>
          <w:rFonts w:ascii="Arial" w:eastAsia="Arial" w:hAnsi="Arial" w:cs="Arial"/>
          <w:color w:val="000000"/>
          <w:sz w:val="24"/>
          <w:szCs w:val="24"/>
        </w:rPr>
        <w:t>function effectively</w:t>
      </w:r>
      <w:r w:rsidRPr="00EC12B5">
        <w:rPr>
          <w:rFonts w:ascii="Arial" w:eastAsia="Arial" w:hAnsi="Arial" w:cs="Arial"/>
          <w:color w:val="000000"/>
          <w:sz w:val="24"/>
          <w:szCs w:val="24"/>
        </w:rPr>
        <w:t xml:space="preserve"> otherwise. </w:t>
      </w:r>
      <w:r w:rsidR="009F7941" w:rsidRPr="00EC12B5">
        <w:rPr>
          <w:rFonts w:ascii="Arial" w:eastAsia="Arial" w:hAnsi="Arial" w:cs="Arial"/>
          <w:color w:val="000000"/>
          <w:sz w:val="24"/>
          <w:szCs w:val="24"/>
        </w:rPr>
        <w:t xml:space="preserve">The danger of over-promising and under-delivering is real when operating on a shoestring.  </w:t>
      </w:r>
      <w:r w:rsidR="00362DF2" w:rsidRPr="00EC12B5">
        <w:rPr>
          <w:rFonts w:ascii="Arial" w:eastAsia="Arial" w:hAnsi="Arial" w:cs="Arial"/>
          <w:color w:val="000000"/>
          <w:sz w:val="24"/>
          <w:szCs w:val="24"/>
        </w:rPr>
        <w:t>Conferences are organised along good autism practice principles such as avoiding sensory overload</w:t>
      </w:r>
      <w:r w:rsidR="00AC6586" w:rsidRPr="00EC12B5">
        <w:rPr>
          <w:rFonts w:ascii="Arial" w:eastAsia="Arial" w:hAnsi="Arial" w:cs="Arial"/>
          <w:color w:val="000000"/>
          <w:sz w:val="24"/>
          <w:szCs w:val="24"/>
        </w:rPr>
        <w:t>,</w:t>
      </w:r>
      <w:r w:rsidR="00362DF2" w:rsidRPr="00EC12B5">
        <w:rPr>
          <w:rFonts w:ascii="Arial" w:eastAsia="Arial" w:hAnsi="Arial" w:cs="Arial"/>
          <w:color w:val="000000"/>
          <w:sz w:val="24"/>
          <w:szCs w:val="24"/>
        </w:rPr>
        <w:t xml:space="preserve"> but occasionally overcrowding occurs and rooms get too hot. Because PARC is not paying for conference space</w:t>
      </w:r>
      <w:r w:rsidR="00AC6586" w:rsidRPr="00EC12B5">
        <w:rPr>
          <w:rFonts w:ascii="Arial" w:eastAsia="Arial" w:hAnsi="Arial" w:cs="Arial"/>
          <w:color w:val="000000"/>
          <w:sz w:val="24"/>
          <w:szCs w:val="24"/>
        </w:rPr>
        <w:t>,</w:t>
      </w:r>
      <w:r w:rsidR="00362DF2" w:rsidRPr="00EC12B5">
        <w:rPr>
          <w:rFonts w:ascii="Arial" w:eastAsia="Arial" w:hAnsi="Arial" w:cs="Arial"/>
          <w:color w:val="000000"/>
          <w:sz w:val="24"/>
          <w:szCs w:val="24"/>
        </w:rPr>
        <w:t xml:space="preserve"> choice is limited</w:t>
      </w:r>
      <w:r w:rsidR="00AC6586" w:rsidRPr="00EC12B5">
        <w:rPr>
          <w:rFonts w:ascii="Arial" w:eastAsia="Arial" w:hAnsi="Arial" w:cs="Arial"/>
          <w:color w:val="000000"/>
          <w:sz w:val="24"/>
          <w:szCs w:val="24"/>
        </w:rPr>
        <w:t>,</w:t>
      </w:r>
      <w:r w:rsidR="00362DF2" w:rsidRPr="00EC12B5">
        <w:rPr>
          <w:rFonts w:ascii="Arial" w:eastAsia="Arial" w:hAnsi="Arial" w:cs="Arial"/>
          <w:color w:val="000000"/>
          <w:sz w:val="24"/>
          <w:szCs w:val="24"/>
        </w:rPr>
        <w:t xml:space="preserve"> leading to logistical nightmares such as the</w:t>
      </w:r>
      <w:r w:rsidR="00076C3B" w:rsidRPr="00EC12B5">
        <w:rPr>
          <w:rFonts w:ascii="Arial" w:eastAsia="Arial" w:hAnsi="Arial" w:cs="Arial"/>
          <w:color w:val="000000"/>
          <w:sz w:val="24"/>
          <w:szCs w:val="24"/>
        </w:rPr>
        <w:t xml:space="preserve"> </w:t>
      </w:r>
      <w:r w:rsidR="00362DF2" w:rsidRPr="00EC12B5">
        <w:rPr>
          <w:rFonts w:ascii="Arial" w:eastAsia="Arial" w:hAnsi="Arial" w:cs="Arial"/>
          <w:color w:val="000000"/>
          <w:sz w:val="24"/>
          <w:szCs w:val="24"/>
        </w:rPr>
        <w:t>quiet room being located on a different floor from the conference space.</w:t>
      </w:r>
      <w:r w:rsidR="009F7941" w:rsidRPr="00EC12B5">
        <w:rPr>
          <w:rFonts w:ascii="Arial" w:eastAsia="Arial" w:hAnsi="Arial" w:cs="Arial"/>
          <w:color w:val="000000"/>
          <w:sz w:val="24"/>
          <w:szCs w:val="24"/>
        </w:rPr>
        <w:t xml:space="preserve"> </w:t>
      </w:r>
    </w:p>
    <w:p w14:paraId="681A4DBD" w14:textId="77777777" w:rsidR="002F744A" w:rsidRPr="00EC12B5" w:rsidRDefault="002F744A" w:rsidP="004F40FC">
      <w:pPr>
        <w:spacing w:after="0" w:line="360" w:lineRule="auto"/>
        <w:rPr>
          <w:rFonts w:ascii="Arial" w:eastAsia="Arial" w:hAnsi="Arial" w:cs="Arial"/>
          <w:color w:val="000000"/>
          <w:sz w:val="24"/>
          <w:szCs w:val="24"/>
        </w:rPr>
      </w:pPr>
    </w:p>
    <w:p w14:paraId="5971E458" w14:textId="53161806" w:rsidR="00E9571F" w:rsidRPr="00EC12B5" w:rsidRDefault="57BA5354" w:rsidP="004F40FC">
      <w:pPr>
        <w:spacing w:after="0" w:line="360" w:lineRule="auto"/>
        <w:rPr>
          <w:rFonts w:ascii="Arial" w:eastAsia="Arial" w:hAnsi="Arial" w:cs="Arial"/>
          <w:color w:val="000000" w:themeColor="text1"/>
          <w:sz w:val="24"/>
          <w:szCs w:val="24"/>
        </w:rPr>
      </w:pPr>
      <w:r w:rsidRPr="00EC12B5">
        <w:rPr>
          <w:rFonts w:ascii="Arial" w:eastAsia="Arial" w:hAnsi="Arial" w:cs="Arial"/>
          <w:color w:val="000000" w:themeColor="text1"/>
          <w:sz w:val="24"/>
          <w:szCs w:val="24"/>
        </w:rPr>
        <w:t>Catering costs are a thorny practical issue. Autistic delegates find the idea of having to use university caterers illogical when they could easily create a ‘bring and share’ feast from the local supermarket. Various dietary requirements of participants could be easily catered for if individuals each contributed something suitable for their own needs. This would minimise the potential for anxiety about uncertainly which some autistic people experience around food. Sometimes, to save money, conferences build in longer breaks and supply lists of local eateries. For delegates not confident in unfamiliar surroundings this would be impractical.</w:t>
      </w:r>
    </w:p>
    <w:p w14:paraId="64562F54" w14:textId="77777777" w:rsidR="009F7941" w:rsidRPr="00EC12B5" w:rsidRDefault="009F7941" w:rsidP="004F40FC">
      <w:pPr>
        <w:spacing w:after="0" w:line="360" w:lineRule="auto"/>
        <w:rPr>
          <w:rFonts w:ascii="Arial" w:eastAsia="Arial" w:hAnsi="Arial" w:cs="Arial"/>
          <w:color w:val="000000"/>
          <w:sz w:val="24"/>
          <w:szCs w:val="24"/>
        </w:rPr>
      </w:pPr>
    </w:p>
    <w:p w14:paraId="19426898" w14:textId="532415A3" w:rsidR="009F7941" w:rsidRPr="00EC12B5" w:rsidRDefault="57BA5354" w:rsidP="004F40FC">
      <w:pPr>
        <w:spacing w:after="0" w:line="360" w:lineRule="auto"/>
        <w:rPr>
          <w:rFonts w:ascii="Arial" w:eastAsia="Arial" w:hAnsi="Arial" w:cs="Arial"/>
          <w:color w:val="000000" w:themeColor="text1"/>
          <w:sz w:val="24"/>
          <w:szCs w:val="24"/>
        </w:rPr>
      </w:pPr>
      <w:r w:rsidRPr="00EC12B5">
        <w:rPr>
          <w:rFonts w:ascii="Arial" w:eastAsia="Arial" w:hAnsi="Arial" w:cs="Arial"/>
          <w:color w:val="000000" w:themeColor="text1"/>
          <w:sz w:val="24"/>
          <w:szCs w:val="24"/>
        </w:rPr>
        <w:t>LSBU opens up the events to students interested in autism and their evaluations evidence that PARC adds value to the curriculum. Similar arrangements apply in other universities. PARC was not conceived as a resource for non-autistic students and their participation has to be handled with care. In practice students are respectful and informed by social model principles and no difficulties have arisen.</w:t>
      </w:r>
    </w:p>
    <w:p w14:paraId="2BBFE7C8" w14:textId="77777777" w:rsidR="00CC4B09" w:rsidRPr="00EC12B5" w:rsidRDefault="00CC4B09" w:rsidP="004F40FC">
      <w:pPr>
        <w:spacing w:after="0" w:line="360" w:lineRule="auto"/>
        <w:rPr>
          <w:rFonts w:ascii="Arial" w:eastAsia="Arial" w:hAnsi="Arial" w:cs="Arial"/>
          <w:color w:val="000000"/>
          <w:sz w:val="24"/>
          <w:szCs w:val="24"/>
        </w:rPr>
      </w:pPr>
    </w:p>
    <w:p w14:paraId="0151DB6A" w14:textId="7766879C" w:rsidR="00E9571F" w:rsidRPr="00EC12B5" w:rsidRDefault="57BA5354" w:rsidP="004F40FC">
      <w:pPr>
        <w:spacing w:after="200" w:line="360" w:lineRule="auto"/>
        <w:rPr>
          <w:rFonts w:ascii="Arial" w:eastAsia="Arial" w:hAnsi="Arial" w:cs="Arial"/>
          <w:color w:val="000000" w:themeColor="text1"/>
          <w:sz w:val="24"/>
          <w:szCs w:val="24"/>
        </w:rPr>
      </w:pPr>
      <w:r w:rsidRPr="00EC12B5">
        <w:rPr>
          <w:rFonts w:ascii="Arial" w:eastAsia="Arial" w:hAnsi="Arial" w:cs="Arial"/>
          <w:sz w:val="24"/>
          <w:szCs w:val="24"/>
        </w:rPr>
        <w:t>Evidence of adverse impacts on self-esteem through perceived exclusion by peers reminds us that social aspects of college and university can be toxic, or (with a few tweaks) far more enabling (Chown et al, 2018; Hastwell et al, 2017; Milton and Sims, 2016).  Autistic people trying to manage the alienating environment of their university or workplace frequently describe the feeling of ‘othering’ (Cliff, 1983; Foucault, 1982; Richards, 2008). One of the advantages of PARC is that it provides a safe space in which masking is not necessary. Ideally camouflaging in the workplace would always be unnecessary and the aim of much of my research is to provide a basis on which to move forward with this aspiration.</w:t>
      </w:r>
    </w:p>
    <w:p w14:paraId="4C368014" w14:textId="7E427C79" w:rsidR="009E3086" w:rsidRPr="00EC12B5" w:rsidRDefault="00AF15F4" w:rsidP="004F40FC">
      <w:pPr>
        <w:spacing w:after="0" w:line="360" w:lineRule="auto"/>
        <w:rPr>
          <w:rFonts w:ascii="Arial" w:eastAsia="Arial" w:hAnsi="Arial" w:cs="Arial"/>
          <w:sz w:val="24"/>
          <w:szCs w:val="24"/>
        </w:rPr>
      </w:pPr>
      <w:r w:rsidRPr="00EC12B5">
        <w:rPr>
          <w:rFonts w:ascii="Arial" w:eastAsia="Arial" w:hAnsi="Arial" w:cs="Arial"/>
          <w:color w:val="000000"/>
          <w:sz w:val="24"/>
          <w:szCs w:val="24"/>
        </w:rPr>
        <w:t xml:space="preserve">Members of PARC </w:t>
      </w:r>
      <w:r w:rsidR="00117111" w:rsidRPr="00EC12B5">
        <w:rPr>
          <w:rFonts w:ascii="Arial" w:eastAsia="Arial" w:hAnsi="Arial" w:cs="Arial"/>
          <w:color w:val="000000"/>
          <w:sz w:val="24"/>
          <w:szCs w:val="24"/>
        </w:rPr>
        <w:t xml:space="preserve">largely </w:t>
      </w:r>
      <w:r w:rsidRPr="00EC12B5">
        <w:rPr>
          <w:rFonts w:ascii="Arial" w:eastAsia="Arial" w:hAnsi="Arial" w:cs="Arial"/>
          <w:color w:val="000000"/>
          <w:sz w:val="24"/>
          <w:szCs w:val="24"/>
        </w:rPr>
        <w:t>conform to a</w:t>
      </w:r>
      <w:r w:rsidR="00117111" w:rsidRPr="00EC12B5">
        <w:rPr>
          <w:rFonts w:ascii="Arial" w:eastAsia="Arial" w:hAnsi="Arial" w:cs="Arial"/>
          <w:color w:val="000000"/>
          <w:sz w:val="24"/>
          <w:szCs w:val="24"/>
        </w:rPr>
        <w:t>n</w:t>
      </w:r>
      <w:r w:rsidRPr="00EC12B5">
        <w:rPr>
          <w:rFonts w:ascii="Arial" w:eastAsia="Arial" w:hAnsi="Arial" w:cs="Arial"/>
          <w:color w:val="000000"/>
          <w:sz w:val="24"/>
          <w:szCs w:val="24"/>
        </w:rPr>
        <w:t xml:space="preserve"> inclusive </w:t>
      </w:r>
      <w:r w:rsidR="00117111" w:rsidRPr="00EC12B5">
        <w:rPr>
          <w:rFonts w:ascii="Arial" w:eastAsia="Arial" w:hAnsi="Arial" w:cs="Arial"/>
          <w:color w:val="000000"/>
          <w:sz w:val="24"/>
          <w:szCs w:val="24"/>
        </w:rPr>
        <w:t xml:space="preserve">and meritocratic </w:t>
      </w:r>
      <w:r w:rsidRPr="00EC12B5">
        <w:rPr>
          <w:rFonts w:ascii="Arial" w:eastAsia="Arial" w:hAnsi="Arial" w:cs="Arial"/>
          <w:color w:val="000000"/>
          <w:sz w:val="24"/>
          <w:szCs w:val="24"/>
        </w:rPr>
        <w:t xml:space="preserve">definition of academic, which acknowledges the scholarly nature of </w:t>
      </w:r>
      <w:r w:rsidR="00F22323" w:rsidRPr="00EC12B5">
        <w:rPr>
          <w:rFonts w:ascii="Arial" w:eastAsia="Arial" w:hAnsi="Arial" w:cs="Arial"/>
          <w:color w:val="000000"/>
          <w:sz w:val="24"/>
          <w:szCs w:val="24"/>
        </w:rPr>
        <w:t>research often</w:t>
      </w:r>
      <w:r w:rsidRPr="00EC12B5">
        <w:rPr>
          <w:rFonts w:ascii="Arial" w:eastAsia="Arial" w:hAnsi="Arial" w:cs="Arial"/>
          <w:color w:val="000000"/>
          <w:sz w:val="24"/>
          <w:szCs w:val="24"/>
        </w:rPr>
        <w:t xml:space="preserve"> undertaken   despite </w:t>
      </w:r>
      <w:r w:rsidR="00E61AD8" w:rsidRPr="00EC12B5">
        <w:rPr>
          <w:rFonts w:ascii="Arial" w:eastAsia="Arial" w:hAnsi="Arial" w:cs="Arial"/>
          <w:color w:val="000000"/>
          <w:sz w:val="24"/>
          <w:szCs w:val="24"/>
        </w:rPr>
        <w:t>myriad</w:t>
      </w:r>
      <w:r w:rsidR="00B11487" w:rsidRPr="00EC12B5">
        <w:rPr>
          <w:rFonts w:ascii="Arial" w:eastAsia="Arial" w:hAnsi="Arial" w:cs="Arial"/>
          <w:color w:val="000000"/>
          <w:sz w:val="24"/>
          <w:szCs w:val="24"/>
        </w:rPr>
        <w:t xml:space="preserve"> </w:t>
      </w:r>
      <w:r w:rsidRPr="00EC12B5">
        <w:rPr>
          <w:rFonts w:ascii="Arial" w:eastAsia="Arial" w:hAnsi="Arial" w:cs="Arial"/>
          <w:color w:val="000000"/>
          <w:sz w:val="24"/>
          <w:szCs w:val="24"/>
        </w:rPr>
        <w:t xml:space="preserve">ableist </w:t>
      </w:r>
      <w:r w:rsidR="00E61AD8" w:rsidRPr="00EC12B5">
        <w:rPr>
          <w:rFonts w:ascii="Arial" w:eastAsia="Arial" w:hAnsi="Arial" w:cs="Arial"/>
          <w:color w:val="000000"/>
          <w:sz w:val="24"/>
          <w:szCs w:val="24"/>
        </w:rPr>
        <w:t>barriers</w:t>
      </w:r>
      <w:r w:rsidR="00C111A4" w:rsidRPr="00EC12B5">
        <w:rPr>
          <w:rFonts w:ascii="Arial" w:eastAsia="Arial" w:hAnsi="Arial" w:cs="Arial"/>
          <w:color w:val="000000"/>
          <w:sz w:val="24"/>
          <w:szCs w:val="24"/>
        </w:rPr>
        <w:t>, including lack of appropriate renumeration or effective reasonable adjustments in the workplace</w:t>
      </w:r>
      <w:r w:rsidR="00E61AD8" w:rsidRPr="00EC12B5">
        <w:rPr>
          <w:rFonts w:ascii="Arial" w:eastAsia="Arial" w:hAnsi="Arial" w:cs="Arial"/>
          <w:color w:val="000000"/>
          <w:sz w:val="24"/>
          <w:szCs w:val="24"/>
        </w:rPr>
        <w:t>.</w:t>
      </w:r>
      <w:r w:rsidRPr="00EC12B5">
        <w:rPr>
          <w:rFonts w:ascii="Arial" w:eastAsia="Arial" w:hAnsi="Arial" w:cs="Arial"/>
          <w:color w:val="000000"/>
          <w:sz w:val="24"/>
          <w:szCs w:val="24"/>
        </w:rPr>
        <w:t xml:space="preserve">  Academic outputs from PARC members, in the form of refereed journal articles, books, chapters, conference presentations and so on, speak for themselves as evidence of </w:t>
      </w:r>
      <w:r w:rsidR="00117111" w:rsidRPr="00EC12B5">
        <w:rPr>
          <w:rFonts w:ascii="Arial" w:eastAsia="Arial" w:hAnsi="Arial" w:cs="Arial"/>
          <w:color w:val="000000"/>
          <w:sz w:val="24"/>
          <w:szCs w:val="24"/>
        </w:rPr>
        <w:t xml:space="preserve">impactful, high status </w:t>
      </w:r>
      <w:r w:rsidRPr="00EC12B5">
        <w:rPr>
          <w:rFonts w:ascii="Arial" w:eastAsia="Arial" w:hAnsi="Arial" w:cs="Arial"/>
          <w:color w:val="000000"/>
          <w:sz w:val="24"/>
          <w:szCs w:val="24"/>
        </w:rPr>
        <w:t>scholarship.</w:t>
      </w:r>
      <w:r w:rsidRPr="00EC12B5">
        <w:rPr>
          <w:rFonts w:ascii="Arial" w:eastAsia="Arial" w:hAnsi="Arial" w:cs="Arial"/>
          <w:sz w:val="24"/>
          <w:szCs w:val="24"/>
        </w:rPr>
        <w:t xml:space="preserve">  (Examples include: Arnold et al, 2018; Chown et al, 2015, 2017 and 2018; Lawson, 2015, 2017; Lawson and Lawson, 2017;</w:t>
      </w:r>
      <w:r w:rsidR="009609E6" w:rsidRPr="00EC12B5">
        <w:rPr>
          <w:rFonts w:ascii="Arial" w:eastAsia="Arial" w:hAnsi="Arial" w:cs="Arial"/>
          <w:sz w:val="24"/>
          <w:szCs w:val="24"/>
        </w:rPr>
        <w:t xml:space="preserve"> </w:t>
      </w:r>
      <w:r w:rsidR="009609E6" w:rsidRPr="00EC12B5">
        <w:rPr>
          <w:rFonts w:ascii="Arial" w:hAnsi="Arial" w:cs="Arial"/>
          <w:color w:val="222222"/>
          <w:sz w:val="24"/>
          <w:szCs w:val="24"/>
          <w:shd w:val="clear" w:color="auto" w:fill="FFFFFF"/>
        </w:rPr>
        <w:t>Loomes, 2017; Milton</w:t>
      </w:r>
      <w:r w:rsidRPr="00EC12B5">
        <w:rPr>
          <w:rFonts w:ascii="Arial" w:eastAsia="Arial" w:hAnsi="Arial" w:cs="Arial"/>
          <w:sz w:val="24"/>
          <w:szCs w:val="24"/>
        </w:rPr>
        <w:t xml:space="preserve"> et al, 2017</w:t>
      </w:r>
      <w:r w:rsidR="00056DAF" w:rsidRPr="00EC12B5">
        <w:rPr>
          <w:rFonts w:ascii="Arial" w:eastAsia="Arial" w:hAnsi="Arial" w:cs="Arial"/>
          <w:sz w:val="24"/>
          <w:szCs w:val="24"/>
        </w:rPr>
        <w:t>, 2019</w:t>
      </w:r>
      <w:r w:rsidRPr="00EC12B5">
        <w:rPr>
          <w:rFonts w:ascii="Arial" w:eastAsia="Arial" w:hAnsi="Arial" w:cs="Arial"/>
          <w:sz w:val="24"/>
          <w:szCs w:val="24"/>
        </w:rPr>
        <w:t xml:space="preserve">; </w:t>
      </w:r>
      <w:r w:rsidR="00DC1AFE" w:rsidRPr="00EC12B5">
        <w:rPr>
          <w:rFonts w:ascii="Arial" w:eastAsia="Arial" w:hAnsi="Arial" w:cs="Arial"/>
          <w:sz w:val="24"/>
          <w:szCs w:val="24"/>
        </w:rPr>
        <w:t>2018</w:t>
      </w:r>
      <w:r w:rsidR="0093459A" w:rsidRPr="00EC12B5">
        <w:rPr>
          <w:rFonts w:ascii="Arial" w:eastAsia="Arial" w:hAnsi="Arial" w:cs="Arial"/>
          <w:sz w:val="24"/>
          <w:szCs w:val="24"/>
        </w:rPr>
        <w:t>;</w:t>
      </w:r>
      <w:r w:rsidR="00DC1AFE" w:rsidRPr="00EC12B5">
        <w:rPr>
          <w:rFonts w:ascii="Arial" w:eastAsia="Arial" w:hAnsi="Arial" w:cs="Arial"/>
          <w:sz w:val="24"/>
          <w:szCs w:val="24"/>
        </w:rPr>
        <w:t xml:space="preserve"> </w:t>
      </w:r>
      <w:r w:rsidRPr="00EC12B5">
        <w:rPr>
          <w:rFonts w:ascii="Arial" w:eastAsia="Arial" w:hAnsi="Arial" w:cs="Arial"/>
          <w:sz w:val="24"/>
          <w:szCs w:val="24"/>
        </w:rPr>
        <w:t>Ridout, 2017; Ridout et al, 2017</w:t>
      </w:r>
      <w:r w:rsidR="0093459A" w:rsidRPr="00EC12B5">
        <w:rPr>
          <w:rFonts w:ascii="Arial" w:eastAsia="Arial" w:hAnsi="Arial" w:cs="Arial"/>
          <w:sz w:val="24"/>
          <w:szCs w:val="24"/>
        </w:rPr>
        <w:t>;</w:t>
      </w:r>
      <w:r w:rsidR="0004541F" w:rsidRPr="00EC12B5">
        <w:rPr>
          <w:rFonts w:ascii="Arial" w:eastAsia="Arial" w:hAnsi="Arial" w:cs="Arial"/>
          <w:sz w:val="24"/>
          <w:szCs w:val="24"/>
        </w:rPr>
        <w:t xml:space="preserve"> Woods and Waltz</w:t>
      </w:r>
      <w:r w:rsidR="0093459A" w:rsidRPr="00EC12B5">
        <w:rPr>
          <w:rFonts w:ascii="Arial" w:eastAsia="Arial" w:hAnsi="Arial" w:cs="Arial"/>
          <w:sz w:val="24"/>
          <w:szCs w:val="24"/>
        </w:rPr>
        <w:t>,</w:t>
      </w:r>
      <w:r w:rsidR="0004541F" w:rsidRPr="00EC12B5">
        <w:rPr>
          <w:rFonts w:ascii="Arial" w:eastAsia="Arial" w:hAnsi="Arial" w:cs="Arial"/>
          <w:sz w:val="24"/>
          <w:szCs w:val="24"/>
        </w:rPr>
        <w:t xml:space="preserve"> 2019</w:t>
      </w:r>
      <w:r w:rsidRPr="00EC12B5">
        <w:rPr>
          <w:rFonts w:ascii="Arial" w:eastAsia="Arial" w:hAnsi="Arial" w:cs="Arial"/>
          <w:sz w:val="24"/>
          <w:szCs w:val="24"/>
        </w:rPr>
        <w:t xml:space="preserve">). </w:t>
      </w:r>
    </w:p>
    <w:p w14:paraId="5CBAD955" w14:textId="77777777" w:rsidR="009E3086" w:rsidRPr="00EC12B5" w:rsidRDefault="009E3086" w:rsidP="004F40FC">
      <w:pPr>
        <w:spacing w:after="0" w:line="360" w:lineRule="auto"/>
        <w:rPr>
          <w:rFonts w:ascii="Arial" w:eastAsia="Arial" w:hAnsi="Arial" w:cs="Arial"/>
          <w:sz w:val="24"/>
          <w:szCs w:val="24"/>
        </w:rPr>
      </w:pPr>
    </w:p>
    <w:p w14:paraId="3D1261E1" w14:textId="209A0E4E" w:rsidR="009E3086" w:rsidRPr="00EC12B5" w:rsidRDefault="57BA5354" w:rsidP="004F40FC">
      <w:pPr>
        <w:spacing w:after="0" w:line="360" w:lineRule="auto"/>
        <w:rPr>
          <w:rFonts w:ascii="Arial" w:eastAsia="Arial" w:hAnsi="Arial" w:cs="Arial"/>
          <w:sz w:val="24"/>
          <w:szCs w:val="24"/>
        </w:rPr>
      </w:pPr>
      <w:r w:rsidRPr="00EC12B5">
        <w:rPr>
          <w:rFonts w:ascii="Arial" w:eastAsia="Arial" w:hAnsi="Arial" w:cs="Arial"/>
          <w:sz w:val="24"/>
          <w:szCs w:val="24"/>
        </w:rPr>
        <w:t>The list of references just quoted illustrates the productivity of PARC members, even though these examples represent a tiny fraction of the output. Unfortunately, eligibility rules for inclusion in Research Excellence Framework (REF) (</w:t>
      </w:r>
      <w:hyperlink r:id="rId9">
        <w:r w:rsidRPr="00EC12B5">
          <w:rPr>
            <w:rFonts w:ascii="Arial" w:eastAsia="Arial" w:hAnsi="Arial" w:cs="Arial"/>
            <w:color w:val="0000FF"/>
            <w:sz w:val="24"/>
            <w:szCs w:val="24"/>
            <w:u w:val="single"/>
          </w:rPr>
          <w:t>https://www.ref.ac.uk/</w:t>
        </w:r>
      </w:hyperlink>
      <w:r w:rsidRPr="00EC12B5">
        <w:rPr>
          <w:rFonts w:ascii="Arial" w:eastAsia="Arial" w:hAnsi="Arial" w:cs="Arial"/>
          <w:sz w:val="24"/>
          <w:szCs w:val="24"/>
        </w:rPr>
        <w:t xml:space="preserve">) submissions disenfranchise most of the authors just mentioned. Rather than being a quality issue, the problem is lack of employment contracts acceptable to the REF. Having work included in the REF is a university esteem indicator but clearly there are blocks in the road which have nothing to do with scholarly merit. Co-authoring enables profile raising for researchers not specifically named in REF submissions. An alternative interpretation is that co-authoring benefits disproportionately those already recognised by the academy. </w:t>
      </w:r>
    </w:p>
    <w:p w14:paraId="7A7B30A0" w14:textId="77777777" w:rsidR="00FC00DE" w:rsidRPr="00EC12B5" w:rsidRDefault="00FC00DE" w:rsidP="004F40FC">
      <w:pPr>
        <w:spacing w:after="0" w:line="360" w:lineRule="auto"/>
        <w:rPr>
          <w:rFonts w:ascii="Arial" w:eastAsia="Arial" w:hAnsi="Arial" w:cs="Arial"/>
          <w:sz w:val="24"/>
          <w:szCs w:val="24"/>
        </w:rPr>
      </w:pPr>
    </w:p>
    <w:p w14:paraId="4E99205D" w14:textId="27C19A4F" w:rsidR="00FA0E3A" w:rsidRPr="00EC12B5" w:rsidRDefault="57BA5354" w:rsidP="004F40FC">
      <w:pPr>
        <w:spacing w:after="200" w:line="360" w:lineRule="auto"/>
        <w:rPr>
          <w:rFonts w:ascii="Arial" w:eastAsia="Arial" w:hAnsi="Arial" w:cs="Arial"/>
          <w:sz w:val="24"/>
          <w:szCs w:val="24"/>
        </w:rPr>
      </w:pPr>
      <w:r w:rsidRPr="00EC12B5">
        <w:rPr>
          <w:rFonts w:ascii="Arial" w:eastAsia="Arial" w:hAnsi="Arial" w:cs="Arial"/>
          <w:sz w:val="24"/>
          <w:szCs w:val="24"/>
        </w:rPr>
        <w:t>Authenticity is an underpinning PARC value which involves striving to find ways of moving beyond tokenistic inclusion of people who communicate in ways which are not easily accommodated within the academy (Goodley and Moore, 2000; Milton et al, 2019). Indeed, communication of personal aspirations without voice was the theme of an excellent doctoral thesis by Brett (2016) which I have had the privilege to supervise recently, and which will be the topic of a forthcoming PARC seminar.</w:t>
      </w:r>
    </w:p>
    <w:p w14:paraId="1F550337" w14:textId="21DF722D" w:rsidR="00FC00DE" w:rsidRPr="00EC12B5" w:rsidRDefault="00FA0E3A"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PARC, although a major contributor, is not the only outlet for research conducted by autistic people and the phenomenon is not recent. </w:t>
      </w:r>
      <w:r w:rsidR="00F22323" w:rsidRPr="00EC12B5">
        <w:rPr>
          <w:rFonts w:ascii="Arial" w:eastAsia="Arial" w:hAnsi="Arial" w:cs="Arial"/>
          <w:sz w:val="24"/>
          <w:szCs w:val="24"/>
        </w:rPr>
        <w:t>The ASPECT</w:t>
      </w:r>
      <w:r w:rsidRPr="00EC12B5">
        <w:rPr>
          <w:rFonts w:ascii="Arial" w:eastAsia="Arial" w:hAnsi="Arial" w:cs="Arial"/>
          <w:sz w:val="24"/>
          <w:szCs w:val="24"/>
        </w:rPr>
        <w:t xml:space="preserve"> survey (Beardon and Edmonds, 2007), for example, was controlled by autistic people. Over two hundred ASPECT participants shared their perspectives about quality of life indicators. Resulting rich data covered themes such as housing, education, and criminal justice.  ASPECT was unfunded and is a salutary lesson in how much more autistic researchers could do with a little financial backing.</w:t>
      </w:r>
    </w:p>
    <w:p w14:paraId="0F814AE8" w14:textId="77777777" w:rsidR="00E9571F" w:rsidRPr="00EC12B5" w:rsidRDefault="00E9571F" w:rsidP="004F40FC">
      <w:pPr>
        <w:spacing w:after="0" w:line="360" w:lineRule="auto"/>
        <w:rPr>
          <w:rFonts w:ascii="Arial" w:eastAsia="Arial" w:hAnsi="Arial" w:cs="Arial"/>
          <w:sz w:val="24"/>
          <w:szCs w:val="24"/>
        </w:rPr>
      </w:pPr>
    </w:p>
    <w:p w14:paraId="69F49D94" w14:textId="77777777" w:rsidR="007608F5" w:rsidRPr="00EC12B5" w:rsidRDefault="00AF15F4" w:rsidP="004F40FC">
      <w:pPr>
        <w:spacing w:after="0" w:line="360" w:lineRule="auto"/>
        <w:rPr>
          <w:rFonts w:ascii="Arial" w:eastAsia="Arial" w:hAnsi="Arial" w:cs="Arial"/>
          <w:b/>
          <w:sz w:val="24"/>
          <w:szCs w:val="24"/>
        </w:rPr>
      </w:pPr>
      <w:r w:rsidRPr="00EC12B5">
        <w:rPr>
          <w:rFonts w:ascii="Arial" w:eastAsia="Arial" w:hAnsi="Arial" w:cs="Arial"/>
          <w:b/>
          <w:sz w:val="24"/>
          <w:szCs w:val="24"/>
        </w:rPr>
        <w:t>NADP</w:t>
      </w:r>
      <w:r w:rsidR="0063014A" w:rsidRPr="00EC12B5">
        <w:rPr>
          <w:rFonts w:ascii="Arial" w:eastAsia="Arial" w:hAnsi="Arial" w:cs="Arial"/>
          <w:b/>
          <w:sz w:val="24"/>
          <w:szCs w:val="24"/>
        </w:rPr>
        <w:t>: A vehicle for collaborative research.</w:t>
      </w:r>
    </w:p>
    <w:p w14:paraId="6E234D9E" w14:textId="0249F2CF" w:rsidR="00E9571F" w:rsidRPr="00EC12B5" w:rsidRDefault="00E9571F" w:rsidP="004F40FC">
      <w:pPr>
        <w:spacing w:after="0" w:line="360" w:lineRule="auto"/>
        <w:rPr>
          <w:rFonts w:ascii="Arial" w:eastAsia="Arial" w:hAnsi="Arial" w:cs="Arial"/>
          <w:b/>
          <w:sz w:val="24"/>
          <w:szCs w:val="24"/>
        </w:rPr>
      </w:pPr>
    </w:p>
    <w:p w14:paraId="4688D99E" w14:textId="5ADFB5BF" w:rsidR="00F54CF0" w:rsidRPr="00EC12B5" w:rsidRDefault="57BA5354" w:rsidP="004F40FC">
      <w:pPr>
        <w:spacing w:after="200" w:line="360" w:lineRule="auto"/>
        <w:rPr>
          <w:rFonts w:ascii="Arial" w:eastAsia="Arial" w:hAnsi="Arial" w:cs="Arial"/>
          <w:sz w:val="24"/>
          <w:szCs w:val="24"/>
        </w:rPr>
      </w:pPr>
      <w:r w:rsidRPr="00EC12B5">
        <w:rPr>
          <w:rFonts w:ascii="Arial" w:eastAsia="Arial" w:hAnsi="Arial" w:cs="Arial"/>
          <w:sz w:val="24"/>
          <w:szCs w:val="24"/>
        </w:rPr>
        <w:t>Practical scholarship characterises my twenty-year engagement as a Board member of the National Association of Disability Practitioners (NADP)</w:t>
      </w:r>
      <w:r w:rsidR="00A50C73" w:rsidRPr="00EC12B5">
        <w:rPr>
          <w:rFonts w:ascii="Arial" w:eastAsia="Arial" w:hAnsi="Arial" w:cs="Arial"/>
          <w:sz w:val="24"/>
          <w:szCs w:val="24"/>
        </w:rPr>
        <w:t xml:space="preserve"> (</w:t>
      </w:r>
      <w:r w:rsidR="00A50C73" w:rsidRPr="00EC12B5">
        <w:rPr>
          <w:rStyle w:val="Hyperlink"/>
          <w:rFonts w:ascii="Arial" w:hAnsi="Arial" w:cs="Arial"/>
        </w:rPr>
        <w:t>https://nadp-uk.org)</w:t>
      </w:r>
      <w:r w:rsidRPr="00EC12B5">
        <w:rPr>
          <w:rFonts w:ascii="Arial" w:eastAsia="Arial" w:hAnsi="Arial" w:cs="Arial"/>
          <w:sz w:val="24"/>
          <w:szCs w:val="24"/>
        </w:rPr>
        <w:t>. Originally NADP was set up as a professional association to help staff to work effectively with disabled students (Wilson and Martin, 2017</w:t>
      </w:r>
      <w:r w:rsidR="00A50C73" w:rsidRPr="00EC12B5">
        <w:rPr>
          <w:rFonts w:ascii="Arial" w:eastAsia="Arial" w:hAnsi="Arial" w:cs="Arial"/>
          <w:sz w:val="24"/>
          <w:szCs w:val="24"/>
        </w:rPr>
        <w:t>)</w:t>
      </w:r>
      <w:r w:rsidRPr="00EC12B5">
        <w:rPr>
          <w:rFonts w:ascii="Arial" w:eastAsia="Arial" w:hAnsi="Arial" w:cs="Arial"/>
          <w:sz w:val="24"/>
          <w:szCs w:val="24"/>
        </w:rPr>
        <w:t xml:space="preserve">. With over 1500 members, mainly from PS roles but including UK and international academics, NADP has become the go-to network for those committed to disability equality in post-compulsory education. Although research teams which include PS staff as well as academics are still a rarity (Chown et al, 2018), NADP acts as a catalyst for </w:t>
      </w:r>
      <w:r w:rsidR="00A50C73" w:rsidRPr="00EC12B5">
        <w:rPr>
          <w:rFonts w:ascii="Arial" w:eastAsia="Arial" w:hAnsi="Arial" w:cs="Arial"/>
          <w:sz w:val="24"/>
          <w:szCs w:val="24"/>
        </w:rPr>
        <w:t>such collaborations</w:t>
      </w:r>
      <w:r w:rsidRPr="00EC12B5">
        <w:rPr>
          <w:rFonts w:ascii="Arial" w:eastAsia="Arial" w:hAnsi="Arial" w:cs="Arial"/>
          <w:sz w:val="24"/>
          <w:szCs w:val="24"/>
        </w:rPr>
        <w:t xml:space="preserve">. My position enables me to progress this agenda.  As with PARC, volunteers are the lifeblood of the organisation. NADP, unlike PARC, charges a membership fee. This funds administrative support which is a significant enabler not available to PARC at this stage.     </w:t>
      </w:r>
      <w:hyperlink w:history="1"/>
    </w:p>
    <w:p w14:paraId="51FBFB03" w14:textId="27382AD7" w:rsidR="00FD687E" w:rsidRPr="00EC12B5" w:rsidRDefault="00A23A36" w:rsidP="004F40FC">
      <w:pPr>
        <w:spacing w:after="200" w:line="360" w:lineRule="auto"/>
        <w:rPr>
          <w:rFonts w:ascii="Arial" w:eastAsia="Arial" w:hAnsi="Arial" w:cs="Arial"/>
          <w:i/>
          <w:sz w:val="24"/>
          <w:szCs w:val="24"/>
        </w:rPr>
      </w:pPr>
      <w:r w:rsidRPr="00EC12B5">
        <w:rPr>
          <w:rFonts w:ascii="Arial" w:eastAsia="Arial" w:hAnsi="Arial" w:cs="Arial"/>
          <w:sz w:val="24"/>
          <w:szCs w:val="24"/>
        </w:rPr>
        <w:t xml:space="preserve"> Professional development is central to NADP and particularly important </w:t>
      </w:r>
      <w:r w:rsidR="00E61AD8" w:rsidRPr="00EC12B5">
        <w:rPr>
          <w:rFonts w:ascii="Arial" w:eastAsia="Arial" w:hAnsi="Arial" w:cs="Arial"/>
          <w:sz w:val="24"/>
          <w:szCs w:val="24"/>
        </w:rPr>
        <w:t>for PS</w:t>
      </w:r>
      <w:r w:rsidRPr="00EC12B5">
        <w:rPr>
          <w:rFonts w:ascii="Arial" w:eastAsia="Arial" w:hAnsi="Arial" w:cs="Arial"/>
          <w:sz w:val="24"/>
          <w:szCs w:val="24"/>
        </w:rPr>
        <w:t xml:space="preserve"> staff who often have limited access to other outlets</w:t>
      </w:r>
      <w:r w:rsidR="00101242" w:rsidRPr="00EC12B5">
        <w:rPr>
          <w:rFonts w:ascii="Arial" w:eastAsia="Arial" w:hAnsi="Arial" w:cs="Arial"/>
          <w:sz w:val="24"/>
          <w:szCs w:val="24"/>
        </w:rPr>
        <w:t>. Activities</w:t>
      </w:r>
      <w:r w:rsidRPr="00EC12B5">
        <w:rPr>
          <w:rFonts w:ascii="Arial" w:eastAsia="Arial" w:hAnsi="Arial" w:cs="Arial"/>
          <w:sz w:val="24"/>
          <w:szCs w:val="24"/>
        </w:rPr>
        <w:t xml:space="preserve"> include</w:t>
      </w:r>
      <w:r w:rsidR="00E976DC" w:rsidRPr="00EC12B5">
        <w:rPr>
          <w:rFonts w:ascii="Arial" w:eastAsia="Arial" w:hAnsi="Arial" w:cs="Arial"/>
          <w:sz w:val="24"/>
          <w:szCs w:val="24"/>
        </w:rPr>
        <w:t>:</w:t>
      </w:r>
      <w:r w:rsidR="00101242" w:rsidRPr="00EC12B5">
        <w:rPr>
          <w:rFonts w:ascii="Arial" w:eastAsia="Arial" w:hAnsi="Arial" w:cs="Arial"/>
          <w:sz w:val="24"/>
          <w:szCs w:val="24"/>
        </w:rPr>
        <w:t xml:space="preserve"> training events, networking via </w:t>
      </w:r>
      <w:proofErr w:type="spellStart"/>
      <w:r w:rsidR="00101242" w:rsidRPr="00EC12B5">
        <w:rPr>
          <w:rFonts w:ascii="Arial" w:eastAsia="Arial" w:hAnsi="Arial" w:cs="Arial"/>
          <w:sz w:val="24"/>
          <w:szCs w:val="24"/>
        </w:rPr>
        <w:t>JISCmail</w:t>
      </w:r>
      <w:proofErr w:type="spellEnd"/>
      <w:r w:rsidR="00E976DC" w:rsidRPr="00EC12B5">
        <w:rPr>
          <w:rFonts w:ascii="Arial" w:eastAsia="Arial" w:hAnsi="Arial" w:cs="Arial"/>
          <w:sz w:val="24"/>
          <w:szCs w:val="24"/>
        </w:rPr>
        <w:t>,</w:t>
      </w:r>
      <w:r w:rsidR="00101242" w:rsidRPr="00EC12B5">
        <w:rPr>
          <w:rFonts w:ascii="Arial" w:eastAsia="Arial" w:hAnsi="Arial" w:cs="Arial"/>
          <w:sz w:val="24"/>
          <w:szCs w:val="24"/>
        </w:rPr>
        <w:t xml:space="preserve"> and </w:t>
      </w:r>
      <w:r w:rsidRPr="00EC12B5">
        <w:rPr>
          <w:rFonts w:ascii="Arial" w:eastAsia="Arial" w:hAnsi="Arial" w:cs="Arial"/>
          <w:sz w:val="24"/>
          <w:szCs w:val="24"/>
        </w:rPr>
        <w:t>highly regarded international conferences in which the voices of disabled staff and students are heard.</w:t>
      </w:r>
      <w:r w:rsidR="00101242" w:rsidRPr="00EC12B5">
        <w:rPr>
          <w:rFonts w:ascii="Arial" w:eastAsia="Arial" w:hAnsi="Arial" w:cs="Arial"/>
          <w:sz w:val="24"/>
          <w:szCs w:val="24"/>
        </w:rPr>
        <w:t xml:space="preserve">  Inclusive practice is built into process as well as content for NADP events. Social model thinking underpins NADP and the practical scholarship which </w:t>
      </w:r>
      <w:r w:rsidR="00E976DC" w:rsidRPr="00EC12B5">
        <w:rPr>
          <w:rFonts w:ascii="Arial" w:eastAsia="Arial" w:hAnsi="Arial" w:cs="Arial"/>
          <w:sz w:val="24"/>
          <w:szCs w:val="24"/>
        </w:rPr>
        <w:t>emanates</w:t>
      </w:r>
      <w:r w:rsidR="00101242" w:rsidRPr="00EC12B5">
        <w:rPr>
          <w:rFonts w:ascii="Arial" w:eastAsia="Arial" w:hAnsi="Arial" w:cs="Arial"/>
          <w:sz w:val="24"/>
          <w:szCs w:val="24"/>
        </w:rPr>
        <w:t xml:space="preserve"> from the membership coalesces around the idea of removing barriers experienced by disabled people in college and university. </w:t>
      </w:r>
      <w:r w:rsidR="002C32CE" w:rsidRPr="00EC12B5">
        <w:rPr>
          <w:rFonts w:ascii="Arial" w:eastAsia="Arial" w:hAnsi="Arial" w:cs="Arial"/>
          <w:sz w:val="24"/>
          <w:szCs w:val="24"/>
        </w:rPr>
        <w:t xml:space="preserve">My personal contribution includes numerous conference presentations and training activities designed to build the research skills and confidence of PS colleagues. </w:t>
      </w:r>
    </w:p>
    <w:p w14:paraId="1A69C112" w14:textId="113103EC" w:rsidR="00712F19" w:rsidRPr="00EC12B5" w:rsidRDefault="00712F19" w:rsidP="004F40FC">
      <w:pPr>
        <w:spacing w:after="200" w:line="360" w:lineRule="auto"/>
        <w:rPr>
          <w:rFonts w:ascii="Arial" w:eastAsia="Arial" w:hAnsi="Arial" w:cs="Arial"/>
          <w:sz w:val="24"/>
          <w:szCs w:val="24"/>
        </w:rPr>
      </w:pPr>
      <w:r w:rsidRPr="00EC12B5">
        <w:rPr>
          <w:rFonts w:ascii="Arial" w:eastAsia="Arial" w:hAnsi="Arial" w:cs="Arial"/>
          <w:sz w:val="24"/>
          <w:szCs w:val="24"/>
        </w:rPr>
        <w:t>Researching with diverse teams in which everyone brings their own ontological perspective to the party can prove challenging. Doing so enables a wider view than would be likely if a group of people all sat around the table agreeing with each other. While it is easy to paint a picture in which the challenge is the academy for not allowing PS staff to carry out research and failing to pay autistic researchers, in my experience the reality is somewhat more nuanced. Listening and talking to each other with open minds across disciplines and role divides can open the door to new understandings. Discussing potentially contradictory assumptions as well as areas of common ground is an important aspect of working collaboratively. Understanding the context of the shifting landscape of UK higher education, in which a decade of equalities legislation has influenced the development of inclusive practice (May and Bridger, 2010; Draffan et al</w:t>
      </w:r>
      <w:r w:rsidR="00E976DC" w:rsidRPr="00EC12B5">
        <w:rPr>
          <w:rFonts w:ascii="Arial" w:eastAsia="Arial" w:hAnsi="Arial" w:cs="Arial"/>
          <w:sz w:val="24"/>
          <w:szCs w:val="24"/>
        </w:rPr>
        <w:t>,</w:t>
      </w:r>
      <w:r w:rsidRPr="00EC12B5">
        <w:rPr>
          <w:rFonts w:ascii="Arial" w:eastAsia="Arial" w:hAnsi="Arial" w:cs="Arial"/>
          <w:sz w:val="24"/>
          <w:szCs w:val="24"/>
        </w:rPr>
        <w:t xml:space="preserve"> 2017; Wilson and Martin, 2017), is essential in order to implement and evaluate change effectively. My ally allegiances face in various directions and coalesce around the idea of encouraging collaboration.</w:t>
      </w:r>
    </w:p>
    <w:p w14:paraId="6620A21C" w14:textId="3112CC48" w:rsidR="00712F19" w:rsidRPr="00EC12B5" w:rsidRDefault="00712F19"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Academics in Critical Disability Studies tend to frame discussions around the Social Model and PS staff talk the language of Universal Design for Learning (UDL) (Draffan et al, 2017). Both groups appear to be positioned in the eradicating barriers camp but the marriage is not without tensions. Some disability practitioners may argue that they have to work within a system requiring a diagnostic label to support disabled students effectively, whilst others challenge the orthodoxy of disabled naming as a gateway to services and therefore a necessary evil </w:t>
      </w:r>
      <w:proofErr w:type="gramStart"/>
      <w:r w:rsidRPr="00EC12B5">
        <w:rPr>
          <w:rFonts w:ascii="Arial" w:eastAsia="Arial" w:hAnsi="Arial" w:cs="Arial"/>
          <w:sz w:val="24"/>
          <w:szCs w:val="24"/>
        </w:rPr>
        <w:t>within</w:t>
      </w:r>
      <w:proofErr w:type="gramEnd"/>
      <w:r w:rsidRPr="00EC12B5">
        <w:rPr>
          <w:rFonts w:ascii="Arial" w:eastAsia="Arial" w:hAnsi="Arial" w:cs="Arial"/>
          <w:sz w:val="24"/>
          <w:szCs w:val="24"/>
        </w:rPr>
        <w:t xml:space="preserve"> HE (Martin, 2008). PARC members are out and proud about their autism, but some autistic people</w:t>
      </w:r>
      <w:r w:rsidR="00E976DC" w:rsidRPr="00EC12B5">
        <w:rPr>
          <w:rFonts w:ascii="Arial" w:eastAsia="Arial" w:hAnsi="Arial" w:cs="Arial"/>
          <w:sz w:val="24"/>
          <w:szCs w:val="24"/>
        </w:rPr>
        <w:t xml:space="preserve"> </w:t>
      </w:r>
      <w:r w:rsidRPr="00EC12B5">
        <w:rPr>
          <w:rFonts w:ascii="Arial" w:eastAsia="Arial" w:hAnsi="Arial" w:cs="Arial"/>
          <w:sz w:val="24"/>
          <w:szCs w:val="24"/>
        </w:rPr>
        <w:t>are not as comfortable with the label and consequently less willing to contribute to research. Their voices are therefore effectively silenced.  Services for autistic students and staff who are not out and proud are potentially behind a wall if they are dependent on a paradoxically Medical Model diagnostic process, in a notionally inclusive context (Hastwell et al, 2013).</w:t>
      </w:r>
    </w:p>
    <w:p w14:paraId="136FF722" w14:textId="53544EFB" w:rsidR="007D188A" w:rsidRPr="00EC12B5" w:rsidRDefault="007D188A"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I am privileged to have been part of several effective research collaborations between academic and PS staff and students. These all operated without unhelpful undercurrents around academic status.   At Sheffield Hallam University (SHU) in the early 2000s, I was on a permanent academic contract as a principal lecturer (PL) whilst heading services for disabled students. Unusually the team included hybrid staff who researched and lectured in Critical Disability Studies has well as supporting disabled students directly. We worked closely with academics in the SHU Autism Centre on insider-informed research, focussed on disability equality concerns within the academy. Autism Centre academics continue to contribute to staff development around good autism practice in higher </w:t>
      </w:r>
      <w:r w:rsidR="00364DF2" w:rsidRPr="00EC12B5">
        <w:rPr>
          <w:rFonts w:ascii="Arial" w:eastAsia="Arial" w:hAnsi="Arial" w:cs="Arial"/>
          <w:sz w:val="24"/>
          <w:szCs w:val="24"/>
        </w:rPr>
        <w:t>education at</w:t>
      </w:r>
      <w:r w:rsidRPr="00EC12B5">
        <w:rPr>
          <w:rFonts w:ascii="Arial" w:eastAsia="Arial" w:hAnsi="Arial" w:cs="Arial"/>
          <w:sz w:val="24"/>
          <w:szCs w:val="24"/>
        </w:rPr>
        <w:t xml:space="preserve"> SHU (Chown et al</w:t>
      </w:r>
      <w:r w:rsidR="00364DF2" w:rsidRPr="00EC12B5">
        <w:rPr>
          <w:rFonts w:ascii="Arial" w:eastAsia="Arial" w:hAnsi="Arial" w:cs="Arial"/>
          <w:sz w:val="24"/>
          <w:szCs w:val="24"/>
        </w:rPr>
        <w:t>,</w:t>
      </w:r>
      <w:r w:rsidRPr="00EC12B5">
        <w:rPr>
          <w:rFonts w:ascii="Arial" w:eastAsia="Arial" w:hAnsi="Arial" w:cs="Arial"/>
          <w:sz w:val="24"/>
          <w:szCs w:val="24"/>
        </w:rPr>
        <w:t xml:space="preserve"> 2018). The helpful structure at SHU is something I inherited from Clive Owen (former Head of SHU Student Services) and so claim no credit for the vision and strategy from which it was created.  Collaborations which began at SHU have endured. </w:t>
      </w:r>
    </w:p>
    <w:p w14:paraId="4968A014" w14:textId="153AC8C5" w:rsidR="007D188A" w:rsidRPr="00EC12B5" w:rsidRDefault="007D188A"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Professor Simon Baron-Cohen led a project designed to improve the university experience of autistic Cambridge students by asking them for their expert advice and using the information to underpin change (Hastwell et al, 2012, 2013 and 2017). Baron-Cohen sought funding for a researcher post, which he located within the Disability Resource Centre (DRC), and appointed a disability practitioner to the position. He was adamant that autistic students should also participate in the steering group but this proved to be easier said than done. The absence of a paid autistic researcher was a limitation of the Cambridge project (Hastwell et al, 2012, 2013 and 2017). </w:t>
      </w:r>
    </w:p>
    <w:p w14:paraId="062BBA5D" w14:textId="77777777" w:rsidR="00FA0E3A" w:rsidRPr="00EC12B5" w:rsidRDefault="00FA0E3A" w:rsidP="004F40FC">
      <w:pPr>
        <w:spacing w:after="200" w:line="360" w:lineRule="auto"/>
        <w:rPr>
          <w:rFonts w:ascii="Arial" w:eastAsia="Arial" w:hAnsi="Arial" w:cs="Arial"/>
          <w:sz w:val="24"/>
          <w:szCs w:val="24"/>
        </w:rPr>
      </w:pPr>
      <w:r w:rsidRPr="00EC12B5">
        <w:rPr>
          <w:rFonts w:ascii="Arial" w:eastAsia="Arial" w:hAnsi="Arial" w:cs="Arial"/>
          <w:sz w:val="24"/>
          <w:szCs w:val="24"/>
        </w:rPr>
        <w:t>Collaborative research enables productive conversations which might otherwise not happen.   Academics investigating how autistic people experience university need insights into factors beyond the classroom which PS providers and end users can offer. Autistic researchers can advise on methodology and ensure that the right questions are asked in the right way.</w:t>
      </w:r>
    </w:p>
    <w:p w14:paraId="0B34DDC0" w14:textId="77777777" w:rsidR="00FA0E3A" w:rsidRPr="00EC12B5" w:rsidRDefault="00FA0E3A" w:rsidP="004F40FC">
      <w:pPr>
        <w:spacing w:after="200" w:line="360" w:lineRule="auto"/>
        <w:rPr>
          <w:rFonts w:ascii="Arial" w:eastAsia="Arial" w:hAnsi="Arial" w:cs="Arial"/>
          <w:sz w:val="24"/>
          <w:szCs w:val="24"/>
        </w:rPr>
      </w:pPr>
    </w:p>
    <w:p w14:paraId="4DD1F91B" w14:textId="5DEBF82A" w:rsidR="007D188A" w:rsidRPr="00EC12B5" w:rsidRDefault="007D188A"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Vision and strategy are required in order to facilitate co-operative productive working, which overcomes barriers between roles. Structural splitting can stop disability practitioners from being researchers. Insider perspective may not be factored in adequately if it is not part of the research vision and strategy.  Staff in PS roles sometimes disparagingly referred to as ‘non-academic’, autistic scholars and others need encouragement, support and an effective infrastructure in order to develop their confidence as researchers (Chown et al, 2015; Martin, 2016, 2017). </w:t>
      </w:r>
    </w:p>
    <w:p w14:paraId="463FAA2A" w14:textId="5CDC29DC" w:rsidR="007D188A" w:rsidRPr="00EC12B5" w:rsidRDefault="57BA5354"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Maslow et al (1987) originally identified belonging as necessary for progress to self-actualization in the 1950s. Belonging is built into the foundations of universal design and social inclusion. Belonging implies community. </w:t>
      </w:r>
      <w:proofErr w:type="gramStart"/>
      <w:r w:rsidRPr="00EC12B5">
        <w:rPr>
          <w:rFonts w:ascii="Arial" w:eastAsia="Arial" w:hAnsi="Arial" w:cs="Arial"/>
          <w:sz w:val="24"/>
          <w:szCs w:val="24"/>
        </w:rPr>
        <w:t>Whilst  student</w:t>
      </w:r>
      <w:proofErr w:type="gramEnd"/>
      <w:r w:rsidR="00C20B95" w:rsidRPr="00EC12B5">
        <w:rPr>
          <w:rFonts w:ascii="Arial" w:eastAsia="Arial" w:hAnsi="Arial" w:cs="Arial"/>
          <w:sz w:val="24"/>
          <w:szCs w:val="24"/>
        </w:rPr>
        <w:t xml:space="preserve"> experience is more likely to be the focus of research,</w:t>
      </w:r>
      <w:r w:rsidRPr="00EC12B5">
        <w:rPr>
          <w:rFonts w:ascii="Arial" w:eastAsia="Arial" w:hAnsi="Arial" w:cs="Arial"/>
          <w:sz w:val="24"/>
          <w:szCs w:val="24"/>
        </w:rPr>
        <w:t xml:space="preserve"> we must not forget that disabled staff are part of the community too and often face similar barriers (Martin, 2017a; Milton and Sims, 2016). PS staff who find themselves justifying their own legitimacy as players within the research arena can also find themselves feeling disenfranchised within their workplace (Martin, 2017a; Milton, 2017). An important part of my contribution is around community building. </w:t>
      </w:r>
    </w:p>
    <w:p w14:paraId="62093DE8" w14:textId="61661283"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rPr>
        <w:t>Ultimately</w:t>
      </w:r>
      <w:r w:rsidR="00B92C99" w:rsidRPr="00EC12B5">
        <w:rPr>
          <w:rFonts w:ascii="Arial" w:eastAsia="Arial" w:hAnsi="Arial" w:cs="Arial"/>
          <w:sz w:val="24"/>
          <w:szCs w:val="24"/>
        </w:rPr>
        <w:t>,</w:t>
      </w:r>
      <w:r w:rsidRPr="00EC12B5">
        <w:rPr>
          <w:rFonts w:ascii="Arial" w:eastAsia="Arial" w:hAnsi="Arial" w:cs="Arial"/>
          <w:sz w:val="24"/>
          <w:szCs w:val="24"/>
        </w:rPr>
        <w:t xml:space="preserve"> for research to be of any practical </w:t>
      </w:r>
      <w:r w:rsidR="00E61AD8" w:rsidRPr="00EC12B5">
        <w:rPr>
          <w:rFonts w:ascii="Arial" w:eastAsia="Arial" w:hAnsi="Arial" w:cs="Arial"/>
          <w:sz w:val="24"/>
          <w:szCs w:val="24"/>
        </w:rPr>
        <w:t>use</w:t>
      </w:r>
      <w:r w:rsidR="00B92C99" w:rsidRPr="00EC12B5">
        <w:rPr>
          <w:rFonts w:ascii="Arial" w:eastAsia="Arial" w:hAnsi="Arial" w:cs="Arial"/>
          <w:sz w:val="24"/>
          <w:szCs w:val="24"/>
        </w:rPr>
        <w:t>,</w:t>
      </w:r>
      <w:r w:rsidR="00E61AD8" w:rsidRPr="00EC12B5">
        <w:rPr>
          <w:rFonts w:ascii="Arial" w:eastAsia="Arial" w:hAnsi="Arial" w:cs="Arial"/>
          <w:sz w:val="24"/>
          <w:szCs w:val="24"/>
        </w:rPr>
        <w:t xml:space="preserve"> those</w:t>
      </w:r>
      <w:r w:rsidRPr="00EC12B5">
        <w:rPr>
          <w:rFonts w:ascii="Arial" w:eastAsia="Arial" w:hAnsi="Arial" w:cs="Arial"/>
          <w:sz w:val="24"/>
          <w:szCs w:val="24"/>
        </w:rPr>
        <w:t xml:space="preserve"> in a position to enact change </w:t>
      </w:r>
      <w:r w:rsidR="0063014A" w:rsidRPr="00EC12B5">
        <w:rPr>
          <w:rFonts w:ascii="Arial" w:eastAsia="Arial" w:hAnsi="Arial" w:cs="Arial"/>
          <w:sz w:val="24"/>
          <w:szCs w:val="24"/>
        </w:rPr>
        <w:t>need to f</w:t>
      </w:r>
      <w:r w:rsidRPr="00EC12B5">
        <w:rPr>
          <w:rFonts w:ascii="Arial" w:eastAsia="Arial" w:hAnsi="Arial" w:cs="Arial"/>
          <w:sz w:val="24"/>
          <w:szCs w:val="24"/>
        </w:rPr>
        <w:t>ind it, hence the birth of JIPFHE.</w:t>
      </w:r>
    </w:p>
    <w:p w14:paraId="531946B2" w14:textId="77777777" w:rsidR="007608F5" w:rsidRPr="00EC12B5" w:rsidRDefault="007608F5" w:rsidP="004F40FC">
      <w:pPr>
        <w:spacing w:after="0" w:line="360" w:lineRule="auto"/>
        <w:rPr>
          <w:rFonts w:ascii="Arial" w:eastAsia="Arial" w:hAnsi="Arial" w:cs="Arial"/>
          <w:b/>
          <w:sz w:val="24"/>
          <w:szCs w:val="24"/>
        </w:rPr>
      </w:pPr>
    </w:p>
    <w:p w14:paraId="1798CB8B" w14:textId="3C9C4BEB" w:rsidR="00E9571F" w:rsidRPr="00EC12B5" w:rsidRDefault="00AF15F4" w:rsidP="004F40FC">
      <w:pPr>
        <w:spacing w:after="0" w:line="360" w:lineRule="auto"/>
        <w:contextualSpacing/>
        <w:rPr>
          <w:rFonts w:ascii="Arial" w:eastAsia="Arial" w:hAnsi="Arial" w:cs="Arial"/>
          <w:b/>
          <w:sz w:val="24"/>
          <w:szCs w:val="24"/>
        </w:rPr>
      </w:pPr>
      <w:r w:rsidRPr="00EC12B5">
        <w:rPr>
          <w:rFonts w:ascii="Arial" w:eastAsia="Arial" w:hAnsi="Arial" w:cs="Arial"/>
          <w:b/>
          <w:sz w:val="24"/>
          <w:szCs w:val="24"/>
        </w:rPr>
        <w:t>JIPFHE</w:t>
      </w:r>
      <w:r w:rsidR="0063014A" w:rsidRPr="00EC12B5">
        <w:rPr>
          <w:rFonts w:ascii="Arial" w:eastAsia="Arial" w:hAnsi="Arial" w:cs="Arial"/>
          <w:b/>
          <w:sz w:val="24"/>
          <w:szCs w:val="24"/>
        </w:rPr>
        <w:t>: Making practical scholarship visible.</w:t>
      </w:r>
    </w:p>
    <w:p w14:paraId="7647DD28" w14:textId="77777777" w:rsidR="007608F5" w:rsidRPr="00EC12B5" w:rsidRDefault="007608F5" w:rsidP="004F40FC">
      <w:pPr>
        <w:spacing w:after="200" w:line="360" w:lineRule="auto"/>
        <w:contextualSpacing/>
        <w:rPr>
          <w:rFonts w:ascii="Arial" w:eastAsia="Arial" w:hAnsi="Arial" w:cs="Arial"/>
          <w:sz w:val="24"/>
          <w:szCs w:val="24"/>
        </w:rPr>
      </w:pPr>
    </w:p>
    <w:p w14:paraId="17727BD3" w14:textId="0BB9E9B8" w:rsidR="00712F19" w:rsidRPr="00EC12B5" w:rsidRDefault="00E751D7" w:rsidP="004F40FC">
      <w:pPr>
        <w:spacing w:after="200" w:line="360" w:lineRule="auto"/>
        <w:contextualSpacing/>
        <w:rPr>
          <w:rFonts w:ascii="Arial" w:eastAsia="Arial" w:hAnsi="Arial" w:cs="Arial"/>
          <w:color w:val="000000"/>
          <w:sz w:val="24"/>
          <w:szCs w:val="24"/>
        </w:rPr>
      </w:pPr>
      <w:r w:rsidRPr="00EC12B5">
        <w:rPr>
          <w:rFonts w:ascii="Arial" w:eastAsia="Arial" w:hAnsi="Arial" w:cs="Arial"/>
          <w:sz w:val="24"/>
          <w:szCs w:val="24"/>
        </w:rPr>
        <w:t xml:space="preserve">The Journal of Inclusive Practice in Further and Higher Education (JIPFHE) </w:t>
      </w:r>
      <w:r w:rsidR="00B92C99" w:rsidRPr="00EC12B5">
        <w:rPr>
          <w:rFonts w:ascii="Arial" w:eastAsia="Arial" w:hAnsi="Arial" w:cs="Arial"/>
          <w:sz w:val="24"/>
          <w:szCs w:val="24"/>
        </w:rPr>
        <w:t xml:space="preserve">is </w:t>
      </w:r>
      <w:r w:rsidR="00B92C99" w:rsidRPr="00EC12B5">
        <w:rPr>
          <w:rFonts w:ascii="Arial" w:eastAsia="Arial" w:hAnsi="Arial" w:cs="Arial"/>
          <w:color w:val="000000"/>
          <w:sz w:val="24"/>
          <w:szCs w:val="24"/>
        </w:rPr>
        <w:t>open</w:t>
      </w:r>
      <w:r w:rsidR="007F7FEF" w:rsidRPr="00EC12B5">
        <w:rPr>
          <w:rFonts w:ascii="Arial" w:eastAsia="Arial" w:hAnsi="Arial" w:cs="Arial"/>
          <w:color w:val="000000"/>
          <w:sz w:val="24"/>
          <w:szCs w:val="24"/>
        </w:rPr>
        <w:t xml:space="preserve"> access and peer reviewed and serves largely as a vehicle for ‘practitioner research’ (</w:t>
      </w:r>
      <w:hyperlink r:id="rId10" w:history="1">
        <w:r w:rsidR="007F7FEF" w:rsidRPr="00EC12B5">
          <w:rPr>
            <w:rFonts w:ascii="Arial" w:hAnsi="Arial" w:cs="Arial"/>
            <w:color w:val="0000FF"/>
            <w:u w:val="single"/>
          </w:rPr>
          <w:t>https://nadp-uk.org/resources/publications/published-journals/</w:t>
        </w:r>
      </w:hyperlink>
      <w:r w:rsidR="007F7FEF" w:rsidRPr="00EC12B5">
        <w:rPr>
          <w:rFonts w:ascii="Arial" w:hAnsi="Arial" w:cs="Arial"/>
        </w:rPr>
        <w:t>)</w:t>
      </w:r>
      <w:r w:rsidR="00E419AF" w:rsidRPr="00EC12B5">
        <w:rPr>
          <w:rFonts w:ascii="Arial" w:hAnsi="Arial" w:cs="Arial"/>
        </w:rPr>
        <w:t>.</w:t>
      </w:r>
      <w:r w:rsidR="007F7FEF" w:rsidRPr="00EC12B5">
        <w:rPr>
          <w:rFonts w:ascii="Arial" w:hAnsi="Arial" w:cs="Arial"/>
        </w:rPr>
        <w:t xml:space="preserve"> It is </w:t>
      </w:r>
      <w:r w:rsidRPr="00EC12B5">
        <w:rPr>
          <w:rFonts w:ascii="Arial" w:eastAsia="Arial" w:hAnsi="Arial" w:cs="Arial"/>
          <w:sz w:val="24"/>
          <w:szCs w:val="24"/>
        </w:rPr>
        <w:t xml:space="preserve">the main outlet for much of the practical scholarship of NADP members and </w:t>
      </w:r>
      <w:r w:rsidR="0063014A" w:rsidRPr="00EC12B5">
        <w:rPr>
          <w:rFonts w:ascii="Arial" w:eastAsia="Arial" w:hAnsi="Arial" w:cs="Arial"/>
          <w:sz w:val="24"/>
          <w:szCs w:val="24"/>
        </w:rPr>
        <w:t xml:space="preserve">includes contributions from </w:t>
      </w:r>
      <w:r w:rsidRPr="00EC12B5">
        <w:rPr>
          <w:rFonts w:ascii="Arial" w:eastAsia="Arial" w:hAnsi="Arial" w:cs="Arial"/>
          <w:sz w:val="24"/>
          <w:szCs w:val="24"/>
        </w:rPr>
        <w:t>disabled students</w:t>
      </w:r>
      <w:r w:rsidR="0063014A" w:rsidRPr="00EC12B5">
        <w:rPr>
          <w:rFonts w:ascii="Arial" w:eastAsia="Arial" w:hAnsi="Arial" w:cs="Arial"/>
          <w:sz w:val="24"/>
          <w:szCs w:val="24"/>
        </w:rPr>
        <w:t xml:space="preserve"> and other stakeholders</w:t>
      </w:r>
      <w:r w:rsidRPr="00EC12B5">
        <w:rPr>
          <w:rFonts w:ascii="Arial" w:eastAsia="Arial" w:hAnsi="Arial" w:cs="Arial"/>
          <w:sz w:val="24"/>
          <w:szCs w:val="24"/>
        </w:rPr>
        <w:t xml:space="preserve">. In my editorial role I </w:t>
      </w:r>
      <w:r w:rsidR="0063014A" w:rsidRPr="00EC12B5">
        <w:rPr>
          <w:rFonts w:ascii="Arial" w:eastAsia="Arial" w:hAnsi="Arial" w:cs="Arial"/>
          <w:sz w:val="24"/>
          <w:szCs w:val="24"/>
        </w:rPr>
        <w:t>am proactive about</w:t>
      </w:r>
      <w:r w:rsidRPr="00EC12B5">
        <w:rPr>
          <w:rFonts w:ascii="Arial" w:eastAsia="Arial" w:hAnsi="Arial" w:cs="Arial"/>
          <w:sz w:val="24"/>
          <w:szCs w:val="24"/>
        </w:rPr>
        <w:t xml:space="preserve"> helping scholars to shape their contributions</w:t>
      </w:r>
      <w:r w:rsidR="0063014A" w:rsidRPr="00EC12B5">
        <w:rPr>
          <w:rFonts w:ascii="Arial" w:eastAsia="Arial" w:hAnsi="Arial" w:cs="Arial"/>
          <w:sz w:val="24"/>
          <w:szCs w:val="24"/>
        </w:rPr>
        <w:t xml:space="preserve"> if necessary</w:t>
      </w:r>
      <w:r w:rsidRPr="00EC12B5">
        <w:rPr>
          <w:rFonts w:ascii="Arial" w:eastAsia="Arial" w:hAnsi="Arial" w:cs="Arial"/>
          <w:sz w:val="24"/>
          <w:szCs w:val="24"/>
        </w:rPr>
        <w:t xml:space="preserve">. </w:t>
      </w:r>
      <w:r w:rsidR="00F920D3" w:rsidRPr="00EC12B5">
        <w:rPr>
          <w:rFonts w:ascii="Arial" w:hAnsi="Arial" w:cs="Arial"/>
        </w:rPr>
        <w:t xml:space="preserve"> </w:t>
      </w:r>
      <w:r w:rsidR="007F7FEF" w:rsidRPr="00EC12B5">
        <w:rPr>
          <w:rFonts w:ascii="Arial" w:hAnsi="Arial" w:cs="Arial"/>
        </w:rPr>
        <w:t xml:space="preserve"> </w:t>
      </w:r>
      <w:r w:rsidR="00B92C99" w:rsidRPr="00EC12B5">
        <w:rPr>
          <w:rFonts w:ascii="Arial" w:eastAsia="Arial" w:hAnsi="Arial" w:cs="Arial"/>
          <w:color w:val="000000"/>
          <w:sz w:val="24"/>
          <w:szCs w:val="24"/>
        </w:rPr>
        <w:t>T</w:t>
      </w:r>
      <w:r w:rsidR="005B449A" w:rsidRPr="00EC12B5">
        <w:rPr>
          <w:rFonts w:ascii="Arial" w:eastAsia="Arial" w:hAnsi="Arial" w:cs="Arial"/>
          <w:color w:val="000000"/>
          <w:sz w:val="24"/>
          <w:szCs w:val="24"/>
        </w:rPr>
        <w:t xml:space="preserve">he editorial guidelines </w:t>
      </w:r>
      <w:r w:rsidR="00B92C99" w:rsidRPr="00EC12B5">
        <w:rPr>
          <w:rFonts w:ascii="Arial" w:eastAsia="Arial" w:hAnsi="Arial" w:cs="Arial"/>
          <w:color w:val="000000"/>
          <w:sz w:val="24"/>
          <w:szCs w:val="24"/>
        </w:rPr>
        <w:t>emphasise</w:t>
      </w:r>
      <w:r w:rsidR="005B449A" w:rsidRPr="00EC12B5">
        <w:rPr>
          <w:rFonts w:ascii="Arial" w:eastAsia="Arial" w:hAnsi="Arial" w:cs="Arial"/>
          <w:color w:val="000000"/>
          <w:sz w:val="24"/>
          <w:szCs w:val="24"/>
        </w:rPr>
        <w:t xml:space="preserve"> </w:t>
      </w:r>
      <w:r w:rsidR="00F920D3" w:rsidRPr="00EC12B5">
        <w:rPr>
          <w:rFonts w:ascii="Arial" w:eastAsia="Arial" w:hAnsi="Arial" w:cs="Arial"/>
          <w:color w:val="000000"/>
          <w:sz w:val="24"/>
          <w:szCs w:val="24"/>
        </w:rPr>
        <w:t xml:space="preserve">the goal of </w:t>
      </w:r>
      <w:r w:rsidR="005B449A" w:rsidRPr="00EC12B5">
        <w:rPr>
          <w:rFonts w:ascii="Arial" w:eastAsia="Arial" w:hAnsi="Arial" w:cs="Arial"/>
          <w:color w:val="000000"/>
          <w:sz w:val="24"/>
          <w:szCs w:val="24"/>
        </w:rPr>
        <w:t>u</w:t>
      </w:r>
      <w:r w:rsidR="00AF15F4" w:rsidRPr="00EC12B5">
        <w:rPr>
          <w:rFonts w:ascii="Arial" w:eastAsia="Arial" w:hAnsi="Arial" w:cs="Arial"/>
          <w:color w:val="000000"/>
          <w:sz w:val="24"/>
          <w:szCs w:val="24"/>
        </w:rPr>
        <w:t>sefulness</w:t>
      </w:r>
      <w:r w:rsidR="007F7FEF" w:rsidRPr="00EC12B5">
        <w:rPr>
          <w:rFonts w:ascii="Arial" w:eastAsia="Arial" w:hAnsi="Arial" w:cs="Arial"/>
          <w:color w:val="000000"/>
          <w:sz w:val="24"/>
          <w:szCs w:val="24"/>
        </w:rPr>
        <w:t>,</w:t>
      </w:r>
      <w:r w:rsidR="00F920D3" w:rsidRPr="00EC12B5">
        <w:rPr>
          <w:rFonts w:ascii="Arial" w:eastAsia="Arial" w:hAnsi="Arial" w:cs="Arial"/>
          <w:color w:val="000000"/>
          <w:sz w:val="24"/>
          <w:szCs w:val="24"/>
        </w:rPr>
        <w:t xml:space="preserve"> the requirement for</w:t>
      </w:r>
      <w:r w:rsidR="00AF15F4" w:rsidRPr="00EC12B5">
        <w:rPr>
          <w:rFonts w:ascii="Arial" w:eastAsia="Arial" w:hAnsi="Arial" w:cs="Arial"/>
          <w:color w:val="000000"/>
          <w:sz w:val="24"/>
          <w:szCs w:val="24"/>
        </w:rPr>
        <w:t xml:space="preserve"> accessibility, plain </w:t>
      </w:r>
      <w:r w:rsidR="007D6461" w:rsidRPr="00EC12B5">
        <w:rPr>
          <w:rFonts w:ascii="Arial" w:eastAsia="Arial" w:hAnsi="Arial" w:cs="Arial"/>
          <w:color w:val="000000"/>
          <w:sz w:val="24"/>
          <w:szCs w:val="24"/>
        </w:rPr>
        <w:t>English</w:t>
      </w:r>
      <w:r w:rsidR="00AF15F4" w:rsidRPr="00EC12B5">
        <w:rPr>
          <w:rFonts w:ascii="Arial" w:eastAsia="Arial" w:hAnsi="Arial" w:cs="Arial"/>
          <w:color w:val="000000"/>
          <w:sz w:val="24"/>
          <w:szCs w:val="24"/>
        </w:rPr>
        <w:t xml:space="preserve"> and insider perspective.</w:t>
      </w:r>
      <w:r w:rsidR="007F7FEF" w:rsidRPr="00EC12B5">
        <w:rPr>
          <w:rFonts w:ascii="Arial" w:hAnsi="Arial" w:cs="Arial"/>
        </w:rPr>
        <w:t xml:space="preserve"> </w:t>
      </w:r>
      <w:r w:rsidR="007F7FEF" w:rsidRPr="00EC12B5">
        <w:rPr>
          <w:rFonts w:ascii="Arial" w:hAnsi="Arial" w:cs="Arial"/>
          <w:sz w:val="24"/>
          <w:szCs w:val="24"/>
        </w:rPr>
        <w:t xml:space="preserve">The </w:t>
      </w:r>
      <w:r w:rsidR="00B92C99" w:rsidRPr="00EC12B5">
        <w:rPr>
          <w:rFonts w:ascii="Arial" w:hAnsi="Arial" w:cs="Arial"/>
          <w:sz w:val="24"/>
          <w:szCs w:val="24"/>
        </w:rPr>
        <w:t xml:space="preserve">publication </w:t>
      </w:r>
      <w:r w:rsidR="00B92C99" w:rsidRPr="00EC12B5">
        <w:rPr>
          <w:rFonts w:ascii="Arial" w:eastAsia="Arial" w:hAnsi="Arial" w:cs="Arial"/>
          <w:color w:val="000000"/>
          <w:sz w:val="24"/>
          <w:szCs w:val="24"/>
        </w:rPr>
        <w:t>includes</w:t>
      </w:r>
      <w:r w:rsidR="007F7FEF" w:rsidRPr="00EC12B5">
        <w:rPr>
          <w:rFonts w:ascii="Arial" w:eastAsia="Arial" w:hAnsi="Arial" w:cs="Arial"/>
          <w:color w:val="000000"/>
          <w:sz w:val="24"/>
          <w:szCs w:val="24"/>
        </w:rPr>
        <w:t xml:space="preserve"> multiple examples of unfunded research undertaken by staff without </w:t>
      </w:r>
      <w:r w:rsidR="00B92C99" w:rsidRPr="00EC12B5">
        <w:rPr>
          <w:rFonts w:ascii="Arial" w:eastAsia="Arial" w:hAnsi="Arial" w:cs="Arial"/>
          <w:color w:val="000000"/>
          <w:sz w:val="24"/>
          <w:szCs w:val="24"/>
        </w:rPr>
        <w:t>‘</w:t>
      </w:r>
      <w:r w:rsidR="007F7FEF" w:rsidRPr="00EC12B5">
        <w:rPr>
          <w:rFonts w:ascii="Arial" w:eastAsia="Arial" w:hAnsi="Arial" w:cs="Arial"/>
          <w:color w:val="000000"/>
          <w:sz w:val="24"/>
          <w:szCs w:val="24"/>
        </w:rPr>
        <w:t>researcher</w:t>
      </w:r>
      <w:r w:rsidR="00B92C99" w:rsidRPr="00EC12B5">
        <w:rPr>
          <w:rFonts w:ascii="Arial" w:eastAsia="Arial" w:hAnsi="Arial" w:cs="Arial"/>
          <w:color w:val="000000"/>
          <w:sz w:val="24"/>
          <w:szCs w:val="24"/>
        </w:rPr>
        <w:t>’</w:t>
      </w:r>
      <w:r w:rsidR="007F7FEF" w:rsidRPr="00EC12B5">
        <w:rPr>
          <w:rFonts w:ascii="Arial" w:eastAsia="Arial" w:hAnsi="Arial" w:cs="Arial"/>
          <w:color w:val="000000"/>
          <w:sz w:val="24"/>
          <w:szCs w:val="24"/>
        </w:rPr>
        <w:t xml:space="preserve"> in their title and unlikely to feature in the REF. </w:t>
      </w:r>
    </w:p>
    <w:p w14:paraId="3BDBCE5A" w14:textId="2B36FADB" w:rsidR="00D37FDE" w:rsidRPr="00EC12B5" w:rsidRDefault="00712F19" w:rsidP="004F40FC">
      <w:pPr>
        <w:spacing w:after="200" w:line="360" w:lineRule="auto"/>
        <w:rPr>
          <w:rFonts w:ascii="Arial" w:eastAsia="Arial" w:hAnsi="Arial" w:cs="Arial"/>
          <w:color w:val="000000"/>
          <w:sz w:val="24"/>
          <w:szCs w:val="24"/>
        </w:rPr>
      </w:pPr>
      <w:r w:rsidRPr="00EC12B5">
        <w:rPr>
          <w:rFonts w:ascii="Arial" w:eastAsia="Arial" w:hAnsi="Arial" w:cs="Arial"/>
          <w:sz w:val="24"/>
          <w:szCs w:val="24"/>
        </w:rPr>
        <w:t xml:space="preserve">JIPFHE has not been tempted to publish work by academics seeking to understand the causes of autism. In keeping with PARC participants and other social modelists, the editors have no interest in Medical Model perspectives around autism. Genetic origins are irrelevant to improving university and the notion of finding ‘a cure’ feels rather insulting </w:t>
      </w:r>
      <w:r w:rsidR="00F665B5" w:rsidRPr="00EC12B5">
        <w:rPr>
          <w:rFonts w:ascii="Arial" w:eastAsia="Arial" w:hAnsi="Arial" w:cs="Arial"/>
          <w:sz w:val="24"/>
          <w:szCs w:val="24"/>
        </w:rPr>
        <w:t>to autistic</w:t>
      </w:r>
      <w:r w:rsidRPr="00EC12B5">
        <w:rPr>
          <w:rFonts w:ascii="Arial" w:eastAsia="Arial" w:hAnsi="Arial" w:cs="Arial"/>
          <w:sz w:val="24"/>
          <w:szCs w:val="24"/>
        </w:rPr>
        <w:t xml:space="preserve"> colleagues and students. It would be difficult to claim ally credentials alongside any sympathy with the idea of finding a way to eradicate autism in future generations. Exposure to PARC would allow those looking for a cure access to alternative perspectives.</w:t>
      </w:r>
    </w:p>
    <w:p w14:paraId="090BBCEF" w14:textId="684E2150" w:rsidR="00345F60" w:rsidRPr="00EC12B5" w:rsidRDefault="00D37FDE" w:rsidP="004F40FC">
      <w:pPr>
        <w:spacing w:after="0" w:line="360" w:lineRule="auto"/>
        <w:rPr>
          <w:rFonts w:ascii="Arial" w:eastAsia="Arial" w:hAnsi="Arial" w:cs="Arial"/>
          <w:color w:val="000000"/>
          <w:sz w:val="24"/>
          <w:szCs w:val="24"/>
        </w:rPr>
      </w:pPr>
      <w:r w:rsidRPr="00EC12B5">
        <w:rPr>
          <w:rFonts w:ascii="Arial" w:eastAsia="Arial" w:hAnsi="Arial" w:cs="Arial"/>
          <w:color w:val="000000"/>
          <w:sz w:val="24"/>
          <w:szCs w:val="24"/>
        </w:rPr>
        <w:t>While v</w:t>
      </w:r>
      <w:r w:rsidR="00AF15F4" w:rsidRPr="00EC12B5">
        <w:rPr>
          <w:rFonts w:ascii="Arial" w:eastAsia="Arial" w:hAnsi="Arial" w:cs="Arial"/>
          <w:color w:val="000000"/>
          <w:sz w:val="24"/>
          <w:szCs w:val="24"/>
        </w:rPr>
        <w:t>anishingly few examples exist of scholars in critical disability/autism studies researching alongside PS colleagues</w:t>
      </w:r>
      <w:r w:rsidRPr="00EC12B5">
        <w:rPr>
          <w:rFonts w:ascii="Arial" w:eastAsia="Arial" w:hAnsi="Arial" w:cs="Arial"/>
          <w:color w:val="000000"/>
          <w:sz w:val="24"/>
          <w:szCs w:val="24"/>
        </w:rPr>
        <w:t>, e</w:t>
      </w:r>
      <w:r w:rsidR="00AF15F4" w:rsidRPr="00EC12B5">
        <w:rPr>
          <w:rFonts w:ascii="Arial" w:eastAsia="Arial" w:hAnsi="Arial" w:cs="Arial"/>
          <w:color w:val="000000"/>
          <w:sz w:val="24"/>
          <w:szCs w:val="24"/>
        </w:rPr>
        <w:t xml:space="preserve">xceptions include: </w:t>
      </w:r>
      <w:r w:rsidR="005605FE" w:rsidRPr="00EC12B5">
        <w:rPr>
          <w:rFonts w:ascii="Arial" w:eastAsia="Arial" w:hAnsi="Arial" w:cs="Arial"/>
          <w:color w:val="000000"/>
          <w:sz w:val="24"/>
          <w:szCs w:val="24"/>
        </w:rPr>
        <w:t>Chown and Be</w:t>
      </w:r>
      <w:r w:rsidR="00E419AF" w:rsidRPr="00EC12B5">
        <w:rPr>
          <w:rFonts w:ascii="Arial" w:eastAsia="Arial" w:hAnsi="Arial" w:cs="Arial"/>
          <w:color w:val="000000"/>
          <w:sz w:val="24"/>
          <w:szCs w:val="24"/>
        </w:rPr>
        <w:t>a</w:t>
      </w:r>
      <w:r w:rsidR="005605FE" w:rsidRPr="00EC12B5">
        <w:rPr>
          <w:rFonts w:ascii="Arial" w:eastAsia="Arial" w:hAnsi="Arial" w:cs="Arial"/>
          <w:color w:val="000000"/>
          <w:sz w:val="24"/>
          <w:szCs w:val="24"/>
        </w:rPr>
        <w:t>van (2012)</w:t>
      </w:r>
      <w:r w:rsidR="00F665B5" w:rsidRPr="00EC12B5">
        <w:rPr>
          <w:rFonts w:ascii="Arial" w:eastAsia="Arial" w:hAnsi="Arial" w:cs="Arial"/>
          <w:color w:val="000000"/>
          <w:sz w:val="24"/>
          <w:szCs w:val="24"/>
        </w:rPr>
        <w:t>;</w:t>
      </w:r>
      <w:r w:rsidR="005605FE" w:rsidRPr="00EC12B5">
        <w:rPr>
          <w:rFonts w:ascii="Arial" w:eastAsia="Arial" w:hAnsi="Arial" w:cs="Arial"/>
          <w:color w:val="000000"/>
          <w:sz w:val="24"/>
          <w:szCs w:val="24"/>
        </w:rPr>
        <w:t xml:space="preserve"> </w:t>
      </w:r>
      <w:r w:rsidR="00AF15F4" w:rsidRPr="00EC12B5">
        <w:rPr>
          <w:rFonts w:ascii="Arial" w:eastAsia="Arial" w:hAnsi="Arial" w:cs="Arial"/>
          <w:color w:val="000000"/>
          <w:sz w:val="24"/>
          <w:szCs w:val="24"/>
        </w:rPr>
        <w:t>Draffan et al (2017)</w:t>
      </w:r>
      <w:r w:rsidR="003B7513" w:rsidRPr="00EC12B5">
        <w:rPr>
          <w:rFonts w:ascii="Arial" w:eastAsia="Arial" w:hAnsi="Arial" w:cs="Arial"/>
          <w:color w:val="000000"/>
          <w:sz w:val="24"/>
          <w:szCs w:val="24"/>
        </w:rPr>
        <w:t>;</w:t>
      </w:r>
      <w:r w:rsidR="00AF15F4" w:rsidRPr="00EC12B5">
        <w:rPr>
          <w:rFonts w:ascii="Arial" w:eastAsia="Arial" w:hAnsi="Arial" w:cs="Arial"/>
          <w:color w:val="000000"/>
          <w:sz w:val="24"/>
          <w:szCs w:val="24"/>
        </w:rPr>
        <w:t xml:space="preserve"> Hastwell et al (2013)</w:t>
      </w:r>
      <w:r w:rsidR="003B7513" w:rsidRPr="00EC12B5">
        <w:rPr>
          <w:rFonts w:ascii="Arial" w:eastAsia="Arial" w:hAnsi="Arial" w:cs="Arial"/>
          <w:color w:val="000000"/>
          <w:sz w:val="24"/>
          <w:szCs w:val="24"/>
        </w:rPr>
        <w:t>;</w:t>
      </w:r>
      <w:r w:rsidR="00AF15F4" w:rsidRPr="00EC12B5">
        <w:rPr>
          <w:rFonts w:ascii="Arial" w:eastAsia="Arial" w:hAnsi="Arial" w:cs="Arial"/>
          <w:color w:val="000000"/>
          <w:sz w:val="24"/>
          <w:szCs w:val="24"/>
        </w:rPr>
        <w:t xml:space="preserve"> Milton et al (2016).</w:t>
      </w:r>
      <w:r w:rsidR="00AF15F4" w:rsidRPr="00EC12B5">
        <w:rPr>
          <w:rFonts w:ascii="Arial" w:eastAsia="Arial" w:hAnsi="Arial" w:cs="Arial"/>
          <w:sz w:val="24"/>
          <w:szCs w:val="24"/>
        </w:rPr>
        <w:t xml:space="preserve"> </w:t>
      </w:r>
      <w:r w:rsidR="00AF15F4" w:rsidRPr="00EC12B5">
        <w:rPr>
          <w:rFonts w:ascii="Arial" w:eastAsia="Arial" w:hAnsi="Arial" w:cs="Arial"/>
          <w:color w:val="000000"/>
          <w:sz w:val="24"/>
          <w:szCs w:val="24"/>
        </w:rPr>
        <w:t>JIPFHE aims to bring disparate voices together, regardless of job titles and the status these convey. U</w:t>
      </w:r>
      <w:r w:rsidR="005605FE" w:rsidRPr="00EC12B5">
        <w:rPr>
          <w:rFonts w:ascii="Arial" w:eastAsia="Arial" w:hAnsi="Arial" w:cs="Arial"/>
          <w:color w:val="000000"/>
          <w:sz w:val="24"/>
          <w:szCs w:val="24"/>
        </w:rPr>
        <w:t xml:space="preserve">niversal Design </w:t>
      </w:r>
      <w:r w:rsidR="00AF15F4" w:rsidRPr="00EC12B5">
        <w:rPr>
          <w:rFonts w:ascii="Arial" w:eastAsia="Arial" w:hAnsi="Arial" w:cs="Arial"/>
          <w:color w:val="000000"/>
          <w:sz w:val="24"/>
          <w:szCs w:val="24"/>
        </w:rPr>
        <w:t>is concerned with every aspect of university for every person</w:t>
      </w:r>
      <w:r w:rsidR="003B7513" w:rsidRPr="00EC12B5">
        <w:rPr>
          <w:rFonts w:ascii="Arial" w:eastAsia="Arial" w:hAnsi="Arial" w:cs="Arial"/>
          <w:color w:val="000000"/>
          <w:sz w:val="24"/>
          <w:szCs w:val="24"/>
        </w:rPr>
        <w:t>,</w:t>
      </w:r>
      <w:r w:rsidR="00AF15F4" w:rsidRPr="00EC12B5">
        <w:rPr>
          <w:rFonts w:ascii="Arial" w:eastAsia="Arial" w:hAnsi="Arial" w:cs="Arial"/>
          <w:color w:val="000000"/>
          <w:sz w:val="24"/>
          <w:szCs w:val="24"/>
        </w:rPr>
        <w:t xml:space="preserve"> and JIPFHE shares the same ethos</w:t>
      </w:r>
      <w:r w:rsidR="003B7513" w:rsidRPr="00EC12B5">
        <w:rPr>
          <w:rFonts w:ascii="Arial" w:eastAsia="Arial" w:hAnsi="Arial" w:cs="Arial"/>
          <w:color w:val="000000"/>
          <w:sz w:val="24"/>
          <w:szCs w:val="24"/>
        </w:rPr>
        <w:t>,</w:t>
      </w:r>
      <w:r w:rsidR="00AF15F4" w:rsidRPr="00EC12B5">
        <w:rPr>
          <w:rFonts w:ascii="Arial" w:eastAsia="Arial" w:hAnsi="Arial" w:cs="Arial"/>
          <w:color w:val="000000"/>
          <w:sz w:val="24"/>
          <w:szCs w:val="24"/>
        </w:rPr>
        <w:t xml:space="preserve"> so </w:t>
      </w:r>
      <w:r w:rsidR="004828B8" w:rsidRPr="00EC12B5">
        <w:rPr>
          <w:rFonts w:ascii="Arial" w:eastAsia="Arial" w:hAnsi="Arial" w:cs="Arial"/>
          <w:color w:val="000000"/>
          <w:sz w:val="24"/>
          <w:szCs w:val="24"/>
        </w:rPr>
        <w:t xml:space="preserve">the editorial board welcome </w:t>
      </w:r>
      <w:r w:rsidR="00AF15F4" w:rsidRPr="00EC12B5">
        <w:rPr>
          <w:rFonts w:ascii="Arial" w:eastAsia="Arial" w:hAnsi="Arial" w:cs="Arial"/>
          <w:color w:val="000000"/>
          <w:sz w:val="24"/>
          <w:szCs w:val="24"/>
        </w:rPr>
        <w:t xml:space="preserve">articles </w:t>
      </w:r>
      <w:r w:rsidR="004828B8" w:rsidRPr="00EC12B5">
        <w:rPr>
          <w:rFonts w:ascii="Arial" w:eastAsia="Arial" w:hAnsi="Arial" w:cs="Arial"/>
          <w:color w:val="000000"/>
          <w:sz w:val="24"/>
          <w:szCs w:val="24"/>
        </w:rPr>
        <w:t>which</w:t>
      </w:r>
      <w:r w:rsidR="00FE2452" w:rsidRPr="00EC12B5">
        <w:rPr>
          <w:rFonts w:ascii="Arial" w:eastAsia="Arial" w:hAnsi="Arial" w:cs="Arial"/>
          <w:color w:val="000000"/>
          <w:sz w:val="24"/>
          <w:szCs w:val="24"/>
        </w:rPr>
        <w:t xml:space="preserve"> </w:t>
      </w:r>
      <w:r w:rsidR="00AF15F4" w:rsidRPr="00EC12B5">
        <w:rPr>
          <w:rFonts w:ascii="Arial" w:eastAsia="Arial" w:hAnsi="Arial" w:cs="Arial"/>
          <w:color w:val="000000"/>
          <w:sz w:val="24"/>
          <w:szCs w:val="24"/>
        </w:rPr>
        <w:t>look at the spaces beyond the classroom</w:t>
      </w:r>
      <w:r w:rsidR="00F665B5" w:rsidRPr="00EC12B5">
        <w:rPr>
          <w:rFonts w:ascii="Arial" w:eastAsia="Arial" w:hAnsi="Arial" w:cs="Arial"/>
          <w:color w:val="000000"/>
          <w:sz w:val="24"/>
          <w:szCs w:val="24"/>
        </w:rPr>
        <w:t>,</w:t>
      </w:r>
      <w:r w:rsidR="00FE2452" w:rsidRPr="00EC12B5">
        <w:rPr>
          <w:rFonts w:ascii="Arial" w:eastAsia="Arial" w:hAnsi="Arial" w:cs="Arial"/>
          <w:color w:val="000000"/>
          <w:sz w:val="24"/>
          <w:szCs w:val="24"/>
        </w:rPr>
        <w:t xml:space="preserve"> such as </w:t>
      </w:r>
      <w:r w:rsidR="00925D2F" w:rsidRPr="00EC12B5">
        <w:rPr>
          <w:rFonts w:ascii="Arial" w:eastAsia="Arial" w:hAnsi="Arial" w:cs="Arial"/>
          <w:color w:val="000000"/>
          <w:sz w:val="24"/>
          <w:szCs w:val="24"/>
        </w:rPr>
        <w:t>Atkinson et al</w:t>
      </w:r>
      <w:r w:rsidR="00FE2452" w:rsidRPr="00EC12B5">
        <w:rPr>
          <w:rFonts w:ascii="Arial" w:eastAsia="Arial" w:hAnsi="Arial" w:cs="Arial"/>
          <w:color w:val="000000"/>
          <w:sz w:val="24"/>
          <w:szCs w:val="24"/>
        </w:rPr>
        <w:t xml:space="preserve"> (</w:t>
      </w:r>
      <w:r w:rsidR="00925D2F" w:rsidRPr="00EC12B5">
        <w:rPr>
          <w:rFonts w:ascii="Arial" w:eastAsia="Arial" w:hAnsi="Arial" w:cs="Arial"/>
          <w:color w:val="000000"/>
          <w:sz w:val="24"/>
          <w:szCs w:val="24"/>
        </w:rPr>
        <w:t>2011</w:t>
      </w:r>
      <w:r w:rsidR="00FE2452" w:rsidRPr="00EC12B5">
        <w:rPr>
          <w:rFonts w:ascii="Arial" w:eastAsia="Arial" w:hAnsi="Arial" w:cs="Arial"/>
          <w:color w:val="000000"/>
          <w:sz w:val="24"/>
          <w:szCs w:val="24"/>
        </w:rPr>
        <w:t>)</w:t>
      </w:r>
      <w:r w:rsidR="00F665B5" w:rsidRPr="00EC12B5">
        <w:rPr>
          <w:rFonts w:ascii="Arial" w:eastAsia="Arial" w:hAnsi="Arial" w:cs="Arial"/>
          <w:color w:val="000000"/>
          <w:sz w:val="24"/>
          <w:szCs w:val="24"/>
        </w:rPr>
        <w:t xml:space="preserve"> </w:t>
      </w:r>
      <w:r w:rsidR="006A79A5" w:rsidRPr="00EC12B5">
        <w:rPr>
          <w:rFonts w:ascii="Arial" w:eastAsia="Arial" w:hAnsi="Arial" w:cs="Arial"/>
          <w:color w:val="000000"/>
          <w:sz w:val="24"/>
          <w:szCs w:val="24"/>
        </w:rPr>
        <w:t>and Pritchard</w:t>
      </w:r>
      <w:r w:rsidR="00F665B5" w:rsidRPr="00EC12B5">
        <w:rPr>
          <w:rFonts w:ascii="Arial" w:eastAsia="Arial" w:hAnsi="Arial" w:cs="Arial"/>
          <w:color w:val="000000"/>
          <w:sz w:val="24"/>
          <w:szCs w:val="24"/>
        </w:rPr>
        <w:t xml:space="preserve"> </w:t>
      </w:r>
      <w:r w:rsidR="00FE2452" w:rsidRPr="00EC12B5">
        <w:rPr>
          <w:rFonts w:ascii="Arial" w:eastAsia="Arial" w:hAnsi="Arial" w:cs="Arial"/>
          <w:color w:val="000000"/>
          <w:sz w:val="24"/>
          <w:szCs w:val="24"/>
        </w:rPr>
        <w:t>(</w:t>
      </w:r>
      <w:r w:rsidR="00925D2F" w:rsidRPr="00EC12B5">
        <w:rPr>
          <w:rFonts w:ascii="Arial" w:eastAsia="Arial" w:hAnsi="Arial" w:cs="Arial"/>
          <w:color w:val="000000"/>
          <w:sz w:val="24"/>
          <w:szCs w:val="24"/>
        </w:rPr>
        <w:t>2017</w:t>
      </w:r>
      <w:r w:rsidR="00424D56" w:rsidRPr="00EC12B5">
        <w:rPr>
          <w:rFonts w:ascii="Arial" w:eastAsia="Arial" w:hAnsi="Arial" w:cs="Arial"/>
          <w:color w:val="000000"/>
          <w:sz w:val="24"/>
          <w:szCs w:val="24"/>
        </w:rPr>
        <w:t>).</w:t>
      </w:r>
    </w:p>
    <w:p w14:paraId="1860F626" w14:textId="77777777" w:rsidR="007608F5" w:rsidRPr="00EC12B5" w:rsidRDefault="007608F5" w:rsidP="004F40FC">
      <w:pPr>
        <w:spacing w:after="0" w:line="360" w:lineRule="auto"/>
        <w:rPr>
          <w:rFonts w:ascii="Arial" w:eastAsia="Arial" w:hAnsi="Arial" w:cs="Arial"/>
          <w:color w:val="000000"/>
          <w:sz w:val="24"/>
          <w:szCs w:val="24"/>
        </w:rPr>
      </w:pPr>
    </w:p>
    <w:p w14:paraId="1A4402AC" w14:textId="3E2739CE" w:rsidR="00FC00DE" w:rsidRPr="00EC12B5" w:rsidRDefault="00FC00DE" w:rsidP="004F40FC">
      <w:pPr>
        <w:spacing w:after="0" w:line="360" w:lineRule="auto"/>
        <w:rPr>
          <w:rFonts w:ascii="Arial" w:eastAsia="Arial" w:hAnsi="Arial" w:cs="Arial"/>
          <w:color w:val="000000"/>
          <w:sz w:val="24"/>
          <w:szCs w:val="24"/>
        </w:rPr>
      </w:pPr>
    </w:p>
    <w:p w14:paraId="1416A962" w14:textId="2773E13A" w:rsidR="00FC00DE" w:rsidRPr="00EC12B5" w:rsidRDefault="00FC00DE" w:rsidP="004F40FC">
      <w:pPr>
        <w:spacing w:after="200" w:line="360" w:lineRule="auto"/>
        <w:rPr>
          <w:rFonts w:ascii="Arial" w:eastAsia="Arial" w:hAnsi="Arial" w:cs="Arial"/>
          <w:b/>
          <w:sz w:val="24"/>
          <w:szCs w:val="24"/>
        </w:rPr>
      </w:pPr>
      <w:r w:rsidRPr="00EC12B5">
        <w:rPr>
          <w:rFonts w:ascii="Arial" w:eastAsia="Arial" w:hAnsi="Arial" w:cs="Arial"/>
          <w:b/>
          <w:sz w:val="24"/>
          <w:szCs w:val="24"/>
        </w:rPr>
        <w:t>Practical Scholarship?</w:t>
      </w:r>
    </w:p>
    <w:p w14:paraId="446CDB69" w14:textId="41944524" w:rsidR="00FC00DE" w:rsidRPr="00EC12B5" w:rsidRDefault="00FC00DE" w:rsidP="004F40FC">
      <w:pPr>
        <w:spacing w:after="200" w:line="360" w:lineRule="auto"/>
        <w:rPr>
          <w:rFonts w:ascii="Arial" w:eastAsia="Arial" w:hAnsi="Arial" w:cs="Arial"/>
          <w:color w:val="000000"/>
          <w:sz w:val="24"/>
          <w:szCs w:val="24"/>
        </w:rPr>
      </w:pPr>
      <w:r w:rsidRPr="00EC12B5">
        <w:rPr>
          <w:rFonts w:ascii="Arial" w:eastAsia="Arial" w:hAnsi="Arial" w:cs="Arial"/>
          <w:sz w:val="24"/>
          <w:szCs w:val="24"/>
        </w:rPr>
        <w:t xml:space="preserve">Practical scholarship, which is informed by insider perspectives and conceived with the end goal of usefulness, can be helped along by structures such as those discussed here. While organisations like NADP and journals like JIPFHE </w:t>
      </w:r>
      <w:r w:rsidR="00B02752" w:rsidRPr="00EC12B5">
        <w:rPr>
          <w:rFonts w:ascii="Arial" w:eastAsia="Arial" w:hAnsi="Arial" w:cs="Arial"/>
          <w:sz w:val="24"/>
          <w:szCs w:val="24"/>
        </w:rPr>
        <w:t>can make</w:t>
      </w:r>
      <w:r w:rsidRPr="00EC12B5">
        <w:rPr>
          <w:rFonts w:ascii="Arial" w:eastAsia="Arial" w:hAnsi="Arial" w:cs="Arial"/>
          <w:sz w:val="24"/>
          <w:szCs w:val="24"/>
        </w:rPr>
        <w:t xml:space="preserve"> small inroads into addressing silo working which creates barriers to collaborative research between academics and PS staff, their influence is limited. ‘Practitioner research’ is a term which is sometimes used disparagingly in academia. JIPFHE is essentially a vehicle for practitioner research which is hardly on the radar in relation to the REF. Although PARC is making great strides in terms of recognising and facilitating the academic contributions of autistic scholars, the ableist barriers discussed here are still all too common. </w:t>
      </w:r>
      <w:r w:rsidR="00B02752" w:rsidRPr="00EC12B5">
        <w:rPr>
          <w:rFonts w:ascii="Arial" w:eastAsia="Arial" w:hAnsi="Arial" w:cs="Arial"/>
          <w:sz w:val="24"/>
          <w:szCs w:val="24"/>
        </w:rPr>
        <w:t>Despite being</w:t>
      </w:r>
      <w:r w:rsidRPr="00EC12B5">
        <w:rPr>
          <w:rFonts w:ascii="Arial" w:eastAsia="Arial" w:hAnsi="Arial" w:cs="Arial"/>
          <w:sz w:val="24"/>
          <w:szCs w:val="24"/>
        </w:rPr>
        <w:t xml:space="preserve"> proactive about improving conditions for autistic researchers, CADS cannot claim to be a truly emancipatory research group</w:t>
      </w:r>
      <w:r w:rsidR="00B02752" w:rsidRPr="00EC12B5">
        <w:rPr>
          <w:rFonts w:ascii="Arial" w:eastAsia="Arial" w:hAnsi="Arial" w:cs="Arial"/>
          <w:sz w:val="24"/>
          <w:szCs w:val="24"/>
        </w:rPr>
        <w:t xml:space="preserve"> </w:t>
      </w:r>
      <w:r w:rsidRPr="00EC12B5">
        <w:rPr>
          <w:rFonts w:ascii="Arial" w:eastAsia="Arial" w:hAnsi="Arial" w:cs="Arial"/>
          <w:sz w:val="24"/>
          <w:szCs w:val="24"/>
        </w:rPr>
        <w:t>(French and Swain, 1997). To claim emancipatory credentials, disabled researchers would need to be employed as principal investigators in order to have a greater degree of control of the research agenda.  ‘Researcher as Parasite’ is an expression which was coined by Stone and Priestley</w:t>
      </w:r>
      <w:r w:rsidR="00B02752" w:rsidRPr="00EC12B5">
        <w:rPr>
          <w:rFonts w:ascii="Arial" w:eastAsia="Arial" w:hAnsi="Arial" w:cs="Arial"/>
          <w:sz w:val="24"/>
          <w:szCs w:val="24"/>
        </w:rPr>
        <w:t xml:space="preserve"> (</w:t>
      </w:r>
      <w:r w:rsidRPr="00EC12B5">
        <w:rPr>
          <w:rFonts w:ascii="Arial" w:eastAsia="Arial" w:hAnsi="Arial" w:cs="Arial"/>
          <w:sz w:val="24"/>
          <w:szCs w:val="24"/>
        </w:rPr>
        <w:t xml:space="preserve">1996, p.699). While autistic researchers often do not enjoy parity of </w:t>
      </w:r>
      <w:r w:rsidR="00B02752" w:rsidRPr="00EC12B5">
        <w:rPr>
          <w:rFonts w:ascii="Arial" w:eastAsia="Arial" w:hAnsi="Arial" w:cs="Arial"/>
          <w:sz w:val="24"/>
          <w:szCs w:val="24"/>
        </w:rPr>
        <w:t>esteem with</w:t>
      </w:r>
      <w:r w:rsidRPr="00EC12B5">
        <w:rPr>
          <w:rFonts w:ascii="Arial" w:eastAsia="Arial" w:hAnsi="Arial" w:cs="Arial"/>
          <w:sz w:val="24"/>
          <w:szCs w:val="24"/>
        </w:rPr>
        <w:t xml:space="preserve"> many other academics because of the nature of their employment contracts, parasitism is a concern. </w:t>
      </w:r>
      <w:r w:rsidRPr="00EC12B5">
        <w:rPr>
          <w:rFonts w:ascii="Arial" w:eastAsia="Arial" w:hAnsi="Arial" w:cs="Arial"/>
          <w:color w:val="000000"/>
          <w:sz w:val="24"/>
          <w:szCs w:val="24"/>
        </w:rPr>
        <w:t xml:space="preserve">My leadership role has given me the power to make policy decisions about only engaging with autism research that includes paid autistic researchers, and to cast the net beyond a narrow group of collaborators </w:t>
      </w:r>
      <w:r w:rsidR="00B02752" w:rsidRPr="00EC12B5">
        <w:rPr>
          <w:rFonts w:ascii="Arial" w:eastAsia="Arial" w:hAnsi="Arial" w:cs="Arial"/>
          <w:color w:val="000000"/>
          <w:sz w:val="24"/>
          <w:szCs w:val="24"/>
        </w:rPr>
        <w:t xml:space="preserve">from </w:t>
      </w:r>
      <w:r w:rsidRPr="00EC12B5">
        <w:rPr>
          <w:rFonts w:ascii="Arial" w:eastAsia="Arial" w:hAnsi="Arial" w:cs="Arial"/>
          <w:color w:val="000000"/>
          <w:sz w:val="24"/>
          <w:szCs w:val="24"/>
        </w:rPr>
        <w:t>the pool of critical disability studies colleagues.  Current large-scale CADS autism research includes employed autistic researchers, as will future projects.</w:t>
      </w:r>
    </w:p>
    <w:p w14:paraId="794E9F18" w14:textId="50FE39E1" w:rsidR="00130011" w:rsidRPr="00EC12B5" w:rsidRDefault="00FC00DE" w:rsidP="004F40FC">
      <w:pPr>
        <w:spacing w:after="200" w:line="360" w:lineRule="auto"/>
        <w:rPr>
          <w:rFonts w:ascii="Arial" w:eastAsia="Arial" w:hAnsi="Arial" w:cs="Arial"/>
          <w:sz w:val="24"/>
          <w:szCs w:val="24"/>
        </w:rPr>
      </w:pPr>
      <w:r w:rsidRPr="00EC12B5">
        <w:rPr>
          <w:rFonts w:ascii="Arial" w:eastAsia="Arial" w:hAnsi="Arial" w:cs="Arial"/>
          <w:sz w:val="24"/>
          <w:szCs w:val="24"/>
        </w:rPr>
        <w:t>PS colleagues are increasingly engaging in work</w:t>
      </w:r>
      <w:r w:rsidR="00B02752" w:rsidRPr="00EC12B5">
        <w:rPr>
          <w:rFonts w:ascii="Arial" w:eastAsia="Arial" w:hAnsi="Arial" w:cs="Arial"/>
          <w:sz w:val="24"/>
          <w:szCs w:val="24"/>
        </w:rPr>
        <w:t>-</w:t>
      </w:r>
      <w:r w:rsidRPr="00EC12B5">
        <w:rPr>
          <w:rFonts w:ascii="Arial" w:eastAsia="Arial" w:hAnsi="Arial" w:cs="Arial"/>
          <w:sz w:val="24"/>
          <w:szCs w:val="24"/>
        </w:rPr>
        <w:t xml:space="preserve">related research and postgraduate study and I am well positioned to help, having worked in disabled student support myself.  My academic role has enabled me to develop an MA in </w:t>
      </w:r>
      <w:r w:rsidR="009A296B" w:rsidRPr="00EC12B5">
        <w:rPr>
          <w:rFonts w:ascii="Arial" w:eastAsia="Arial" w:hAnsi="Arial" w:cs="Arial"/>
          <w:sz w:val="24"/>
          <w:szCs w:val="24"/>
        </w:rPr>
        <w:t>e</w:t>
      </w:r>
      <w:r w:rsidRPr="00EC12B5">
        <w:rPr>
          <w:rFonts w:ascii="Arial" w:eastAsia="Arial" w:hAnsi="Arial" w:cs="Arial"/>
          <w:sz w:val="24"/>
          <w:szCs w:val="24"/>
        </w:rPr>
        <w:t>ducation/</w:t>
      </w:r>
      <w:r w:rsidR="009A296B" w:rsidRPr="00EC12B5">
        <w:rPr>
          <w:rFonts w:ascii="Arial" w:eastAsia="Arial" w:hAnsi="Arial" w:cs="Arial"/>
          <w:sz w:val="24"/>
          <w:szCs w:val="24"/>
        </w:rPr>
        <w:t>a</w:t>
      </w:r>
      <w:r w:rsidRPr="00EC12B5">
        <w:rPr>
          <w:rFonts w:ascii="Arial" w:eastAsia="Arial" w:hAnsi="Arial" w:cs="Arial"/>
          <w:sz w:val="24"/>
          <w:szCs w:val="24"/>
        </w:rPr>
        <w:t>utism and Education Doctorate (EdD) in social justice and inclusive education. Autistic students add something to the mix. Inclusive practice is embedded into the delivery as well as the curriculum, and the majority of the readings on the MA are written by autistic scholars. The EdD is a practice-based doctorate and provokes other conversations, which interest me very little, about its status in relation to a PhD. Losing sleep about whether practitioner research is REFable, or whether an EdD is the academic equivalent of a PhD, is not something which troubles me at all. I am too busy thinking about whether my contribution is of any practical use.</w:t>
      </w:r>
    </w:p>
    <w:p w14:paraId="5401984E" w14:textId="0CD2FF6E" w:rsidR="00FC00DE" w:rsidRPr="00EC12B5" w:rsidRDefault="00FC00DE"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In the spirit of </w:t>
      </w:r>
      <w:proofErr w:type="gramStart"/>
      <w:r w:rsidRPr="00EC12B5">
        <w:rPr>
          <w:rFonts w:ascii="Arial" w:eastAsia="Arial" w:hAnsi="Arial" w:cs="Arial"/>
          <w:sz w:val="24"/>
          <w:szCs w:val="24"/>
        </w:rPr>
        <w:t>usefulness</w:t>
      </w:r>
      <w:proofErr w:type="gramEnd"/>
      <w:r w:rsidRPr="00EC12B5">
        <w:rPr>
          <w:rFonts w:ascii="Arial" w:eastAsia="Arial" w:hAnsi="Arial" w:cs="Arial"/>
          <w:sz w:val="24"/>
          <w:szCs w:val="24"/>
        </w:rPr>
        <w:t xml:space="preserve"> I invented the acronym REAL which stands for: reliable, empathic, anticipatory and logical. The REAL idea appears regularly in my research with autistic students, but applies equally to academics who are not students. REAL underscores the idea that autistic people benefit from quite straightforward reasonable adjustments, which are also useful for everyone else (Martin, 2008).  </w:t>
      </w:r>
    </w:p>
    <w:p w14:paraId="34B63CC1" w14:textId="77777777" w:rsidR="009A296B" w:rsidRPr="00EC12B5" w:rsidRDefault="009A296B" w:rsidP="004F40FC">
      <w:pPr>
        <w:spacing w:after="200" w:line="360" w:lineRule="auto"/>
        <w:rPr>
          <w:rFonts w:ascii="Arial" w:eastAsia="Arial" w:hAnsi="Arial" w:cs="Arial"/>
          <w:b/>
          <w:sz w:val="24"/>
          <w:szCs w:val="24"/>
        </w:rPr>
      </w:pPr>
    </w:p>
    <w:p w14:paraId="6362D44D" w14:textId="43FF503E" w:rsidR="00E9571F" w:rsidRPr="00EC12B5" w:rsidRDefault="00AF15F4" w:rsidP="004F40FC">
      <w:pPr>
        <w:spacing w:after="200" w:line="360" w:lineRule="auto"/>
        <w:rPr>
          <w:rFonts w:ascii="Arial" w:eastAsia="Arial" w:hAnsi="Arial" w:cs="Arial"/>
          <w:b/>
          <w:sz w:val="24"/>
          <w:szCs w:val="24"/>
        </w:rPr>
      </w:pPr>
      <w:r w:rsidRPr="00EC12B5">
        <w:rPr>
          <w:rFonts w:ascii="Arial" w:eastAsia="Arial" w:hAnsi="Arial" w:cs="Arial"/>
          <w:b/>
          <w:sz w:val="24"/>
          <w:szCs w:val="24"/>
        </w:rPr>
        <w:t>Conclusion</w:t>
      </w:r>
    </w:p>
    <w:p w14:paraId="65A4F263" w14:textId="112BE7B7" w:rsidR="00C70FB5" w:rsidRPr="00EC12B5" w:rsidRDefault="009C15BD"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Practical scholarship </w:t>
      </w:r>
      <w:r w:rsidR="00C70FB5" w:rsidRPr="00EC12B5">
        <w:rPr>
          <w:rFonts w:ascii="Arial" w:eastAsia="Arial" w:hAnsi="Arial" w:cs="Arial"/>
          <w:sz w:val="24"/>
          <w:szCs w:val="24"/>
        </w:rPr>
        <w:t>which places the question ‘so what?’ at the centre of the enquiry, has the potential to make a difference to people</w:t>
      </w:r>
      <w:r w:rsidR="00E1640F" w:rsidRPr="00EC12B5">
        <w:rPr>
          <w:rFonts w:ascii="Arial" w:eastAsia="Arial" w:hAnsi="Arial" w:cs="Arial"/>
          <w:sz w:val="24"/>
          <w:szCs w:val="24"/>
        </w:rPr>
        <w:t>’</w:t>
      </w:r>
      <w:r w:rsidR="00C70FB5" w:rsidRPr="00EC12B5">
        <w:rPr>
          <w:rFonts w:ascii="Arial" w:eastAsia="Arial" w:hAnsi="Arial" w:cs="Arial"/>
          <w:sz w:val="24"/>
          <w:szCs w:val="24"/>
        </w:rPr>
        <w:t>s lives. This will only happen if the stage beyond ‘so what</w:t>
      </w:r>
      <w:r w:rsidR="00E1640F" w:rsidRPr="00EC12B5">
        <w:rPr>
          <w:rFonts w:ascii="Arial" w:eastAsia="Arial" w:hAnsi="Arial" w:cs="Arial"/>
          <w:sz w:val="24"/>
          <w:szCs w:val="24"/>
        </w:rPr>
        <w:t>?</w:t>
      </w:r>
      <w:r w:rsidR="00C70FB5" w:rsidRPr="00EC12B5">
        <w:rPr>
          <w:rFonts w:ascii="Arial" w:eastAsia="Arial" w:hAnsi="Arial" w:cs="Arial"/>
          <w:sz w:val="24"/>
          <w:szCs w:val="24"/>
        </w:rPr>
        <w:t xml:space="preserve">’ is enacted </w:t>
      </w:r>
      <w:r w:rsidR="00E1640F" w:rsidRPr="00EC12B5">
        <w:rPr>
          <w:rFonts w:ascii="Arial" w:eastAsia="Arial" w:hAnsi="Arial" w:cs="Arial"/>
          <w:sz w:val="24"/>
          <w:szCs w:val="24"/>
        </w:rPr>
        <w:t>so</w:t>
      </w:r>
      <w:r w:rsidR="00C70FB5" w:rsidRPr="00EC12B5">
        <w:rPr>
          <w:rFonts w:ascii="Arial" w:eastAsia="Arial" w:hAnsi="Arial" w:cs="Arial"/>
          <w:sz w:val="24"/>
          <w:szCs w:val="24"/>
        </w:rPr>
        <w:t xml:space="preserve"> that </w:t>
      </w:r>
      <w:proofErr w:type="gramStart"/>
      <w:r w:rsidR="00C70FB5" w:rsidRPr="00EC12B5">
        <w:rPr>
          <w:rFonts w:ascii="Arial" w:eastAsia="Arial" w:hAnsi="Arial" w:cs="Arial"/>
          <w:sz w:val="24"/>
          <w:szCs w:val="24"/>
        </w:rPr>
        <w:t>recommendations  are</w:t>
      </w:r>
      <w:proofErr w:type="gramEnd"/>
      <w:r w:rsidR="00C70FB5" w:rsidRPr="00EC12B5">
        <w:rPr>
          <w:rFonts w:ascii="Arial" w:eastAsia="Arial" w:hAnsi="Arial" w:cs="Arial"/>
          <w:sz w:val="24"/>
          <w:szCs w:val="24"/>
        </w:rPr>
        <w:t xml:space="preserve"> translated into </w:t>
      </w:r>
      <w:r w:rsidR="00C20B95" w:rsidRPr="00EC12B5">
        <w:rPr>
          <w:rFonts w:ascii="Arial" w:eastAsia="Arial" w:hAnsi="Arial" w:cs="Arial"/>
          <w:sz w:val="24"/>
          <w:szCs w:val="24"/>
        </w:rPr>
        <w:t xml:space="preserve">an </w:t>
      </w:r>
      <w:r w:rsidR="00C70FB5" w:rsidRPr="00EC12B5">
        <w:rPr>
          <w:rFonts w:ascii="Arial" w:eastAsia="Arial" w:hAnsi="Arial" w:cs="Arial"/>
          <w:sz w:val="24"/>
          <w:szCs w:val="24"/>
        </w:rPr>
        <w:t>action</w:t>
      </w:r>
      <w:r w:rsidR="00C20B95" w:rsidRPr="00EC12B5">
        <w:rPr>
          <w:rFonts w:ascii="Arial" w:eastAsia="Arial" w:hAnsi="Arial" w:cs="Arial"/>
          <w:sz w:val="24"/>
          <w:szCs w:val="24"/>
        </w:rPr>
        <w:t xml:space="preserve"> and evaluation cycle</w:t>
      </w:r>
      <w:r w:rsidR="006A2011" w:rsidRPr="00EC12B5">
        <w:rPr>
          <w:rFonts w:ascii="Arial" w:eastAsia="Arial" w:hAnsi="Arial" w:cs="Arial"/>
          <w:sz w:val="24"/>
          <w:szCs w:val="24"/>
        </w:rPr>
        <w:t xml:space="preserve"> which ultimately underpins sustainable change</w:t>
      </w:r>
      <w:r w:rsidR="00C70FB5" w:rsidRPr="00EC12B5">
        <w:rPr>
          <w:rFonts w:ascii="Arial" w:eastAsia="Arial" w:hAnsi="Arial" w:cs="Arial"/>
          <w:sz w:val="24"/>
          <w:szCs w:val="24"/>
        </w:rPr>
        <w:t xml:space="preserve">. Inclusion and insider perspectives need to </w:t>
      </w:r>
      <w:r w:rsidR="006A2011" w:rsidRPr="00EC12B5">
        <w:rPr>
          <w:rFonts w:ascii="Arial" w:eastAsia="Arial" w:hAnsi="Arial" w:cs="Arial"/>
          <w:sz w:val="24"/>
          <w:szCs w:val="24"/>
        </w:rPr>
        <w:t>inform</w:t>
      </w:r>
      <w:r w:rsidR="00C70FB5" w:rsidRPr="00EC12B5">
        <w:rPr>
          <w:rFonts w:ascii="Arial" w:eastAsia="Arial" w:hAnsi="Arial" w:cs="Arial"/>
          <w:sz w:val="24"/>
          <w:szCs w:val="24"/>
        </w:rPr>
        <w:t xml:space="preserve"> practical research </w:t>
      </w:r>
      <w:proofErr w:type="gramStart"/>
      <w:r w:rsidR="00C70FB5" w:rsidRPr="00EC12B5">
        <w:rPr>
          <w:rFonts w:ascii="Arial" w:eastAsia="Arial" w:hAnsi="Arial" w:cs="Arial"/>
          <w:sz w:val="24"/>
          <w:szCs w:val="24"/>
        </w:rPr>
        <w:t>in order for</w:t>
      </w:r>
      <w:proofErr w:type="gramEnd"/>
      <w:r w:rsidR="00C70FB5" w:rsidRPr="00EC12B5">
        <w:rPr>
          <w:rFonts w:ascii="Arial" w:eastAsia="Arial" w:hAnsi="Arial" w:cs="Arial"/>
          <w:sz w:val="24"/>
          <w:szCs w:val="24"/>
        </w:rPr>
        <w:t xml:space="preserve"> a sufficiently rounded picture to emerge. Barriers and enablers within this endeavour are </w:t>
      </w:r>
      <w:r w:rsidR="00025F4D" w:rsidRPr="00EC12B5">
        <w:rPr>
          <w:rFonts w:ascii="Arial" w:eastAsia="Arial" w:hAnsi="Arial" w:cs="Arial"/>
          <w:sz w:val="24"/>
          <w:szCs w:val="24"/>
        </w:rPr>
        <w:t>chewed over</w:t>
      </w:r>
      <w:r w:rsidR="00C70FB5" w:rsidRPr="00EC12B5">
        <w:rPr>
          <w:rFonts w:ascii="Arial" w:eastAsia="Arial" w:hAnsi="Arial" w:cs="Arial"/>
          <w:sz w:val="24"/>
          <w:szCs w:val="24"/>
        </w:rPr>
        <w:t xml:space="preserve"> in this chapter. My feeling is that it ought to be easier than it is to make practical scholarship of the type discussed here relatively commonplace. Structures such as PARC and NADP have the potential to generate a critical mass and sense of solidarity between often marginalised scholars.</w:t>
      </w:r>
      <w:r w:rsidR="00025F4D" w:rsidRPr="00EC12B5">
        <w:rPr>
          <w:rFonts w:ascii="Arial" w:eastAsia="Arial" w:hAnsi="Arial" w:cs="Arial"/>
          <w:sz w:val="24"/>
          <w:szCs w:val="24"/>
        </w:rPr>
        <w:t xml:space="preserve"> Rather than being systemic pillars of the university landscape these </w:t>
      </w:r>
      <w:r w:rsidR="006A2011" w:rsidRPr="00EC12B5">
        <w:rPr>
          <w:rFonts w:ascii="Arial" w:eastAsia="Arial" w:hAnsi="Arial" w:cs="Arial"/>
          <w:sz w:val="24"/>
          <w:szCs w:val="24"/>
        </w:rPr>
        <w:t>networks</w:t>
      </w:r>
      <w:r w:rsidR="00025F4D" w:rsidRPr="00EC12B5">
        <w:rPr>
          <w:rFonts w:ascii="Arial" w:eastAsia="Arial" w:hAnsi="Arial" w:cs="Arial"/>
          <w:sz w:val="24"/>
          <w:szCs w:val="24"/>
        </w:rPr>
        <w:t xml:space="preserve"> have grown organically from grass roots activism and the contribution of </w:t>
      </w:r>
      <w:proofErr w:type="gramStart"/>
      <w:r w:rsidR="00E1640F" w:rsidRPr="00EC12B5">
        <w:rPr>
          <w:rFonts w:ascii="Arial" w:eastAsia="Arial" w:hAnsi="Arial" w:cs="Arial"/>
          <w:sz w:val="24"/>
          <w:szCs w:val="24"/>
        </w:rPr>
        <w:t>volunteers</w:t>
      </w:r>
      <w:proofErr w:type="gramEnd"/>
      <w:r w:rsidR="00E1640F" w:rsidRPr="00EC12B5">
        <w:rPr>
          <w:rFonts w:ascii="Arial" w:eastAsia="Arial" w:hAnsi="Arial" w:cs="Arial"/>
          <w:sz w:val="24"/>
          <w:szCs w:val="24"/>
        </w:rPr>
        <w:t xml:space="preserve"> merits</w:t>
      </w:r>
      <w:r w:rsidR="00025F4D" w:rsidRPr="00EC12B5">
        <w:rPr>
          <w:rFonts w:ascii="Arial" w:eastAsia="Arial" w:hAnsi="Arial" w:cs="Arial"/>
          <w:sz w:val="24"/>
          <w:szCs w:val="24"/>
        </w:rPr>
        <w:t xml:space="preserve"> recognition. Sustainability is inevitably an issue.   </w:t>
      </w:r>
      <w:r w:rsidR="00C70FB5" w:rsidRPr="00EC12B5">
        <w:rPr>
          <w:rFonts w:ascii="Arial" w:eastAsia="Arial" w:hAnsi="Arial" w:cs="Arial"/>
          <w:sz w:val="24"/>
          <w:szCs w:val="24"/>
        </w:rPr>
        <w:t xml:space="preserve"> </w:t>
      </w:r>
    </w:p>
    <w:p w14:paraId="61777E97" w14:textId="74A128BE"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Autistic researchers need to be at the forefront of autism research and properly remunerated. I recognise my privilege in being in a position to do something about this, albeit on a small scale. Academics in critical disability studies, PS </w:t>
      </w:r>
      <w:r w:rsidR="002F7521" w:rsidRPr="00EC12B5">
        <w:rPr>
          <w:rFonts w:ascii="Arial" w:eastAsia="Arial" w:hAnsi="Arial" w:cs="Arial"/>
          <w:sz w:val="24"/>
          <w:szCs w:val="24"/>
        </w:rPr>
        <w:t>colleagues and</w:t>
      </w:r>
      <w:r w:rsidRPr="00EC12B5">
        <w:rPr>
          <w:rFonts w:ascii="Arial" w:eastAsia="Arial" w:hAnsi="Arial" w:cs="Arial"/>
          <w:sz w:val="24"/>
          <w:szCs w:val="24"/>
        </w:rPr>
        <w:t xml:space="preserve"> autistic staff and students researching together provide a wider lens with which to consider ways to improve universities for autistic people.  I am motivated to encourage and facilitate such collaborations. As someone who has the advantages and status of a salaried research leadership position, I am well placed to be able to do something useful in this regard. </w:t>
      </w:r>
    </w:p>
    <w:p w14:paraId="74475567" w14:textId="5561E09A" w:rsidR="00F60D60" w:rsidRPr="00EC12B5" w:rsidRDefault="00F60D60" w:rsidP="004F40FC">
      <w:pPr>
        <w:spacing w:after="200" w:line="360" w:lineRule="auto"/>
        <w:rPr>
          <w:rFonts w:ascii="Arial" w:eastAsia="Arial" w:hAnsi="Arial" w:cs="Arial"/>
          <w:sz w:val="24"/>
          <w:szCs w:val="24"/>
        </w:rPr>
      </w:pPr>
    </w:p>
    <w:p w14:paraId="41AC004E" w14:textId="4D4CE65A" w:rsidR="00E9571F" w:rsidRPr="00EC12B5" w:rsidRDefault="00AF15F4" w:rsidP="004F40FC">
      <w:pPr>
        <w:spacing w:after="200" w:line="360" w:lineRule="auto"/>
        <w:rPr>
          <w:rFonts w:ascii="Arial" w:eastAsia="Arial" w:hAnsi="Arial" w:cs="Arial"/>
          <w:b/>
          <w:sz w:val="24"/>
          <w:szCs w:val="24"/>
        </w:rPr>
      </w:pPr>
      <w:r w:rsidRPr="00EC12B5">
        <w:rPr>
          <w:rFonts w:ascii="Arial" w:eastAsia="Arial" w:hAnsi="Arial" w:cs="Arial"/>
          <w:b/>
          <w:sz w:val="24"/>
          <w:szCs w:val="24"/>
        </w:rPr>
        <w:t>References</w:t>
      </w:r>
    </w:p>
    <w:p w14:paraId="7E947FAE" w14:textId="59C7E504" w:rsidR="00E9571F" w:rsidRPr="00EC12B5" w:rsidRDefault="57BA5354"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Arnold, L., Milton, D., Beardon, L. and Chown, N. (2018). England and Autism. In: Volkmar, F. (Ed) </w:t>
      </w:r>
      <w:r w:rsidRPr="00EC12B5">
        <w:rPr>
          <w:rFonts w:ascii="Arial" w:eastAsia="Arial" w:hAnsi="Arial" w:cs="Arial"/>
          <w:i/>
          <w:iCs/>
          <w:sz w:val="24"/>
          <w:szCs w:val="24"/>
        </w:rPr>
        <w:t>Encyclopaedia of Autism Spectrum Disorders</w:t>
      </w:r>
      <w:r w:rsidRPr="00EC12B5">
        <w:rPr>
          <w:rFonts w:ascii="Arial" w:eastAsia="Arial" w:hAnsi="Arial" w:cs="Arial"/>
          <w:sz w:val="24"/>
          <w:szCs w:val="24"/>
        </w:rPr>
        <w:t xml:space="preserve">. New York: Springer. </w:t>
      </w:r>
    </w:p>
    <w:p w14:paraId="21F34421" w14:textId="01DC3ABA" w:rsidR="00E9571F" w:rsidRPr="00EC12B5" w:rsidRDefault="00AF15F4" w:rsidP="004F40FC">
      <w:pPr>
        <w:spacing w:after="200" w:line="360" w:lineRule="auto"/>
        <w:rPr>
          <w:rFonts w:ascii="Arial" w:eastAsia="Arial" w:hAnsi="Arial" w:cs="Arial"/>
          <w:i/>
          <w:sz w:val="24"/>
          <w:szCs w:val="24"/>
        </w:rPr>
      </w:pPr>
      <w:r w:rsidRPr="00EC12B5">
        <w:rPr>
          <w:rFonts w:ascii="Arial" w:eastAsia="Arial" w:hAnsi="Arial" w:cs="Arial"/>
          <w:color w:val="000000"/>
          <w:sz w:val="24"/>
          <w:szCs w:val="24"/>
        </w:rPr>
        <w:t>Atkinson, R., Evans, S., Gandy, C., Graham, C., Hendrickx, S., Jackson, V.</w:t>
      </w:r>
      <w:r w:rsidR="00E419AF" w:rsidRPr="00EC12B5">
        <w:rPr>
          <w:rFonts w:ascii="Arial" w:eastAsia="Arial" w:hAnsi="Arial" w:cs="Arial"/>
          <w:color w:val="000000"/>
          <w:sz w:val="24"/>
          <w:szCs w:val="24"/>
        </w:rPr>
        <w:t xml:space="preserve"> and </w:t>
      </w:r>
      <w:r w:rsidRPr="00EC12B5">
        <w:rPr>
          <w:rFonts w:ascii="Arial" w:eastAsia="Arial" w:hAnsi="Arial" w:cs="Arial"/>
          <w:color w:val="000000"/>
          <w:sz w:val="24"/>
          <w:szCs w:val="24"/>
        </w:rPr>
        <w:t>Martin, N. (2011).</w:t>
      </w:r>
      <w:r w:rsidRPr="00EC12B5">
        <w:rPr>
          <w:rFonts w:ascii="Arial" w:eastAsia="Arial" w:hAnsi="Arial" w:cs="Arial"/>
          <w:sz w:val="24"/>
          <w:szCs w:val="24"/>
        </w:rPr>
        <w:t xml:space="preserve"> A Buddy Scheme - Supporting transition and progression for students identified with Asperger Syndrome (AS). </w:t>
      </w:r>
      <w:r w:rsidRPr="00EC12B5">
        <w:rPr>
          <w:rFonts w:ascii="Arial" w:eastAsia="Arial" w:hAnsi="Arial" w:cs="Arial"/>
          <w:i/>
          <w:sz w:val="24"/>
          <w:szCs w:val="24"/>
        </w:rPr>
        <w:t xml:space="preserve">Journal of Inclusive Practice in Further and Higher Education </w:t>
      </w:r>
      <w:r w:rsidRPr="00EC12B5">
        <w:rPr>
          <w:rFonts w:ascii="Arial" w:eastAsia="Arial" w:hAnsi="Arial" w:cs="Arial"/>
          <w:sz w:val="24"/>
          <w:szCs w:val="24"/>
        </w:rPr>
        <w:t>3(2)</w:t>
      </w:r>
      <w:r w:rsidR="00E419AF" w:rsidRPr="00EC12B5">
        <w:rPr>
          <w:rFonts w:ascii="Arial" w:eastAsia="Arial" w:hAnsi="Arial" w:cs="Arial"/>
          <w:sz w:val="24"/>
          <w:szCs w:val="24"/>
        </w:rPr>
        <w:t>, pp.</w:t>
      </w:r>
      <w:r w:rsidRPr="00EC12B5">
        <w:rPr>
          <w:rFonts w:ascii="Arial" w:eastAsia="Arial" w:hAnsi="Arial" w:cs="Arial"/>
          <w:sz w:val="24"/>
          <w:szCs w:val="24"/>
        </w:rPr>
        <w:t>109-126.</w:t>
      </w:r>
      <w:r w:rsidRPr="00EC12B5">
        <w:rPr>
          <w:rFonts w:ascii="Arial" w:eastAsia="Arial" w:hAnsi="Arial" w:cs="Arial"/>
          <w:i/>
          <w:sz w:val="24"/>
          <w:szCs w:val="24"/>
        </w:rPr>
        <w:t xml:space="preserve"> </w:t>
      </w:r>
    </w:p>
    <w:p w14:paraId="689AF62B" w14:textId="4178D090"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Barnham, C. and Martin, N. (2017) </w:t>
      </w:r>
      <w:r w:rsidR="00C83CBB" w:rsidRPr="00EC12B5">
        <w:rPr>
          <w:rFonts w:ascii="Arial" w:eastAsia="Arial" w:hAnsi="Arial" w:cs="Arial"/>
          <w:sz w:val="24"/>
          <w:szCs w:val="24"/>
        </w:rPr>
        <w:t>C</w:t>
      </w:r>
      <w:r w:rsidR="00E61AD8" w:rsidRPr="00EC12B5">
        <w:rPr>
          <w:rFonts w:ascii="Arial" w:eastAsia="Arial" w:hAnsi="Arial" w:cs="Arial"/>
          <w:sz w:val="24"/>
          <w:szCs w:val="24"/>
        </w:rPr>
        <w:t>onsidering</w:t>
      </w:r>
      <w:r w:rsidRPr="00EC12B5">
        <w:rPr>
          <w:rFonts w:ascii="Arial" w:eastAsia="Arial" w:hAnsi="Arial" w:cs="Arial"/>
          <w:sz w:val="24"/>
          <w:szCs w:val="24"/>
        </w:rPr>
        <w:t xml:space="preserve"> employment of young people with intellectual impairments and autism leaving school and college. </w:t>
      </w:r>
      <w:r w:rsidR="00C83CBB" w:rsidRPr="00EC12B5">
        <w:rPr>
          <w:rFonts w:ascii="Arial" w:eastAsia="Arial" w:hAnsi="Arial" w:cs="Arial"/>
          <w:sz w:val="24"/>
          <w:szCs w:val="24"/>
        </w:rPr>
        <w:t xml:space="preserve">In: </w:t>
      </w:r>
      <w:r w:rsidR="00B753BC" w:rsidRPr="00EC12B5">
        <w:rPr>
          <w:rFonts w:ascii="Arial" w:eastAsia="Arial" w:hAnsi="Arial" w:cs="Arial"/>
          <w:sz w:val="24"/>
          <w:szCs w:val="24"/>
        </w:rPr>
        <w:t xml:space="preserve">Milton, D. and Martin, N. (Eds.) </w:t>
      </w:r>
      <w:r w:rsidRPr="00EC12B5">
        <w:rPr>
          <w:rFonts w:ascii="Arial" w:eastAsia="Arial" w:hAnsi="Arial" w:cs="Arial"/>
          <w:i/>
          <w:sz w:val="24"/>
          <w:szCs w:val="24"/>
        </w:rPr>
        <w:t>Autism and Intellectual Disability Volume 2</w:t>
      </w:r>
      <w:r w:rsidRPr="00EC12B5">
        <w:rPr>
          <w:rFonts w:ascii="Arial" w:eastAsia="Arial" w:hAnsi="Arial" w:cs="Arial"/>
          <w:sz w:val="24"/>
          <w:szCs w:val="24"/>
        </w:rPr>
        <w:t>.  Hove: Pavilion</w:t>
      </w:r>
      <w:r w:rsidR="00C83CBB" w:rsidRPr="00EC12B5">
        <w:rPr>
          <w:rFonts w:ascii="Arial" w:eastAsia="Arial" w:hAnsi="Arial" w:cs="Arial"/>
          <w:sz w:val="24"/>
          <w:szCs w:val="24"/>
        </w:rPr>
        <w:t>, pp. 51-53</w:t>
      </w:r>
      <w:r w:rsidRPr="00EC12B5">
        <w:rPr>
          <w:rFonts w:ascii="Arial" w:eastAsia="Arial" w:hAnsi="Arial" w:cs="Arial"/>
          <w:sz w:val="24"/>
          <w:szCs w:val="24"/>
        </w:rPr>
        <w:t xml:space="preserve">. </w:t>
      </w:r>
    </w:p>
    <w:p w14:paraId="627D5AAD" w14:textId="51B06BBA" w:rsidR="00E9571F" w:rsidRPr="00EC12B5" w:rsidRDefault="57BA5354"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Beardon, L. and Edmonds, G. (2007) </w:t>
      </w:r>
      <w:r w:rsidRPr="00EC12B5">
        <w:rPr>
          <w:rFonts w:ascii="Arial" w:eastAsia="Arial" w:hAnsi="Arial" w:cs="Arial"/>
          <w:i/>
          <w:iCs/>
          <w:sz w:val="24"/>
          <w:szCs w:val="24"/>
        </w:rPr>
        <w:t>ASPECT consultancy report. A national report on the needs of adults with Asperger syndrome.</w:t>
      </w:r>
      <w:r w:rsidR="00FA7F29" w:rsidRPr="00EC12B5">
        <w:rPr>
          <w:rFonts w:ascii="Arial" w:eastAsia="Arial" w:hAnsi="Arial" w:cs="Arial"/>
          <w:sz w:val="24"/>
          <w:szCs w:val="24"/>
        </w:rPr>
        <w:t xml:space="preserve"> Available from: </w:t>
      </w:r>
      <w:hyperlink r:id="rId11" w:history="1">
        <w:r w:rsidR="00FA7F29" w:rsidRPr="00EC12B5">
          <w:rPr>
            <w:rStyle w:val="Hyperlink"/>
            <w:rFonts w:ascii="Arial" w:eastAsia="Arial" w:hAnsi="Arial" w:cs="Arial"/>
            <w:sz w:val="24"/>
            <w:szCs w:val="24"/>
          </w:rPr>
          <w:t>https://www.sheffield.ac.uk/polopoly_fs/1.34791!/file/ASPECT_Consultancy_report.pdf</w:t>
        </w:r>
      </w:hyperlink>
      <w:r w:rsidRPr="00EC12B5">
        <w:rPr>
          <w:rFonts w:ascii="Arial" w:eastAsia="Arial" w:hAnsi="Arial" w:cs="Arial"/>
          <w:sz w:val="24"/>
          <w:szCs w:val="24"/>
        </w:rPr>
        <w:t xml:space="preserve"> [</w:t>
      </w:r>
      <w:r w:rsidR="006B5CB8" w:rsidRPr="00EC12B5">
        <w:rPr>
          <w:rFonts w:ascii="Arial" w:eastAsia="Arial" w:hAnsi="Arial" w:cs="Arial"/>
          <w:sz w:val="24"/>
          <w:szCs w:val="24"/>
        </w:rPr>
        <w:t>A</w:t>
      </w:r>
      <w:r w:rsidRPr="00EC12B5">
        <w:rPr>
          <w:rFonts w:ascii="Arial" w:eastAsia="Arial" w:hAnsi="Arial" w:cs="Arial"/>
          <w:sz w:val="24"/>
          <w:szCs w:val="24"/>
        </w:rPr>
        <w:t>ccessed 01-07-18]</w:t>
      </w:r>
      <w:r w:rsidR="006B5CB8" w:rsidRPr="00EC12B5">
        <w:rPr>
          <w:rFonts w:ascii="Arial" w:eastAsia="Arial" w:hAnsi="Arial" w:cs="Arial"/>
          <w:sz w:val="24"/>
          <w:szCs w:val="24"/>
        </w:rPr>
        <w:t>.</w:t>
      </w:r>
    </w:p>
    <w:p w14:paraId="3D15CD08" w14:textId="77777777" w:rsidR="00E9571F" w:rsidRPr="00EC12B5" w:rsidRDefault="00AF15F4" w:rsidP="004F40FC">
      <w:pPr>
        <w:spacing w:after="200" w:line="360" w:lineRule="auto"/>
        <w:rPr>
          <w:rFonts w:ascii="Arial" w:eastAsia="Arial" w:hAnsi="Arial" w:cs="Arial"/>
          <w:color w:val="333333"/>
          <w:sz w:val="24"/>
          <w:szCs w:val="24"/>
        </w:rPr>
      </w:pPr>
      <w:r w:rsidRPr="00EC12B5">
        <w:rPr>
          <w:rFonts w:ascii="Arial" w:eastAsia="Arial" w:hAnsi="Arial" w:cs="Arial"/>
          <w:color w:val="222222"/>
          <w:sz w:val="24"/>
          <w:szCs w:val="24"/>
          <w:shd w:val="clear" w:color="auto" w:fill="FFFFFF"/>
        </w:rPr>
        <w:t>Bertilsdotter Rosqvist, H., Kourti, M., Jackson-Perry, D., Brownlow, C., Fletcher, K., Bendelman, D. and O'Dell, L., 2019. Doing it differently: emancipatory autism studies within a neurodiverse academic space. </w:t>
      </w:r>
      <w:r w:rsidRPr="00EC12B5">
        <w:rPr>
          <w:rFonts w:ascii="Arial" w:eastAsia="Arial" w:hAnsi="Arial" w:cs="Arial"/>
          <w:i/>
          <w:iCs/>
          <w:color w:val="222222"/>
          <w:sz w:val="24"/>
          <w:szCs w:val="24"/>
          <w:shd w:val="clear" w:color="auto" w:fill="FFFFFF"/>
        </w:rPr>
        <w:t>Disability &amp; Society</w:t>
      </w:r>
      <w:r w:rsidRPr="00EC12B5">
        <w:rPr>
          <w:rFonts w:ascii="Arial" w:eastAsia="Arial" w:hAnsi="Arial" w:cs="Arial"/>
          <w:color w:val="222222"/>
          <w:sz w:val="24"/>
          <w:szCs w:val="24"/>
          <w:shd w:val="clear" w:color="auto" w:fill="FFFFFF"/>
        </w:rPr>
        <w:t>, pp.1-20.</w:t>
      </w:r>
    </w:p>
    <w:p w14:paraId="03C281BF" w14:textId="75196850" w:rsidR="00E9571F" w:rsidRPr="00EC12B5" w:rsidRDefault="00AF15F4" w:rsidP="004F40FC">
      <w:pPr>
        <w:spacing w:after="200" w:line="360" w:lineRule="auto"/>
        <w:rPr>
          <w:rFonts w:ascii="Arial" w:eastAsia="Arial" w:hAnsi="Arial" w:cs="Arial"/>
          <w:i/>
          <w:sz w:val="24"/>
          <w:szCs w:val="24"/>
        </w:rPr>
      </w:pPr>
      <w:r w:rsidRPr="00EC12B5">
        <w:rPr>
          <w:rFonts w:ascii="Arial" w:eastAsia="Arial" w:hAnsi="Arial" w:cs="Arial"/>
          <w:sz w:val="24"/>
          <w:szCs w:val="24"/>
          <w:shd w:val="clear" w:color="auto" w:fill="FFFFFF"/>
        </w:rPr>
        <w:t xml:space="preserve">Bourdieu, P. (1986) </w:t>
      </w:r>
      <w:r w:rsidR="00372F23" w:rsidRPr="00EC12B5">
        <w:rPr>
          <w:rFonts w:ascii="Arial" w:eastAsia="Arial" w:hAnsi="Arial" w:cs="Arial"/>
          <w:sz w:val="24"/>
          <w:szCs w:val="24"/>
          <w:shd w:val="clear" w:color="auto" w:fill="FFFFFF"/>
        </w:rPr>
        <w:t>T</w:t>
      </w:r>
      <w:r w:rsidR="00E61AD8" w:rsidRPr="00EC12B5">
        <w:rPr>
          <w:rFonts w:ascii="Arial" w:eastAsia="Arial" w:hAnsi="Arial" w:cs="Arial"/>
          <w:sz w:val="24"/>
          <w:szCs w:val="24"/>
          <w:shd w:val="clear" w:color="auto" w:fill="FFFFFF"/>
        </w:rPr>
        <w:t>he</w:t>
      </w:r>
      <w:r w:rsidRPr="00EC12B5">
        <w:rPr>
          <w:rFonts w:ascii="Arial" w:eastAsia="Arial" w:hAnsi="Arial" w:cs="Arial"/>
          <w:sz w:val="24"/>
          <w:szCs w:val="24"/>
          <w:shd w:val="clear" w:color="auto" w:fill="FFFFFF"/>
        </w:rPr>
        <w:t xml:space="preserve"> forms of capital. In</w:t>
      </w:r>
      <w:r w:rsidR="00372F23" w:rsidRPr="00EC12B5">
        <w:rPr>
          <w:rFonts w:ascii="Arial" w:eastAsia="Arial" w:hAnsi="Arial" w:cs="Arial"/>
          <w:sz w:val="24"/>
          <w:szCs w:val="24"/>
          <w:shd w:val="clear" w:color="auto" w:fill="FFFFFF"/>
        </w:rPr>
        <w:t>:</w:t>
      </w:r>
      <w:r w:rsidRPr="00EC12B5">
        <w:rPr>
          <w:rFonts w:ascii="Arial" w:eastAsia="Arial" w:hAnsi="Arial" w:cs="Arial"/>
          <w:sz w:val="24"/>
          <w:szCs w:val="24"/>
          <w:shd w:val="clear" w:color="auto" w:fill="FFFFFF"/>
        </w:rPr>
        <w:t xml:space="preserve"> J. Richardson (Ed.) </w:t>
      </w:r>
      <w:r w:rsidRPr="00EC12B5">
        <w:rPr>
          <w:rFonts w:ascii="Arial" w:eastAsia="Arial" w:hAnsi="Arial" w:cs="Arial"/>
          <w:i/>
          <w:iCs/>
          <w:sz w:val="24"/>
          <w:szCs w:val="24"/>
          <w:shd w:val="clear" w:color="auto" w:fill="FFFFFF"/>
        </w:rPr>
        <w:t>Handbook of Theory and Research for the Sociology of Education</w:t>
      </w:r>
      <w:r w:rsidRPr="00EC12B5">
        <w:rPr>
          <w:rFonts w:ascii="Arial" w:eastAsia="Arial" w:hAnsi="Arial" w:cs="Arial"/>
          <w:sz w:val="24"/>
          <w:szCs w:val="24"/>
          <w:shd w:val="clear" w:color="auto" w:fill="FFFFFF"/>
        </w:rPr>
        <w:t>. New York</w:t>
      </w:r>
      <w:r w:rsidR="00372F23" w:rsidRPr="00EC12B5">
        <w:rPr>
          <w:rFonts w:ascii="Arial" w:eastAsia="Arial" w:hAnsi="Arial" w:cs="Arial"/>
          <w:sz w:val="24"/>
          <w:szCs w:val="24"/>
          <w:shd w:val="clear" w:color="auto" w:fill="FFFFFF"/>
        </w:rPr>
        <w:t>, NY</w:t>
      </w:r>
      <w:r w:rsidRPr="00EC12B5">
        <w:rPr>
          <w:rFonts w:ascii="Arial" w:eastAsia="Arial" w:hAnsi="Arial" w:cs="Arial"/>
          <w:sz w:val="24"/>
          <w:szCs w:val="24"/>
          <w:shd w:val="clear" w:color="auto" w:fill="FFFFFF"/>
        </w:rPr>
        <w:t>: Greenwood</w:t>
      </w:r>
      <w:r w:rsidR="00372F23" w:rsidRPr="00EC12B5">
        <w:rPr>
          <w:rFonts w:ascii="Arial" w:eastAsia="Arial" w:hAnsi="Arial" w:cs="Arial"/>
          <w:sz w:val="24"/>
          <w:szCs w:val="24"/>
          <w:shd w:val="clear" w:color="auto" w:fill="FFFFFF"/>
        </w:rPr>
        <w:t>, pp.241-258</w:t>
      </w:r>
      <w:r w:rsidRPr="00EC12B5">
        <w:rPr>
          <w:rFonts w:ascii="Arial" w:eastAsia="Arial" w:hAnsi="Arial" w:cs="Arial"/>
          <w:sz w:val="24"/>
          <w:szCs w:val="24"/>
          <w:shd w:val="clear" w:color="auto" w:fill="FFFFFF"/>
        </w:rPr>
        <w:t>.</w:t>
      </w:r>
    </w:p>
    <w:p w14:paraId="69144EA7" w14:textId="70D2F1B6" w:rsidR="00E9571F" w:rsidRPr="00EC12B5" w:rsidRDefault="00AF15F4" w:rsidP="004F40FC">
      <w:pPr>
        <w:spacing w:after="200" w:line="360" w:lineRule="auto"/>
        <w:rPr>
          <w:rFonts w:ascii="Arial" w:eastAsia="Arial" w:hAnsi="Arial" w:cs="Arial"/>
          <w:color w:val="222222"/>
          <w:sz w:val="24"/>
          <w:szCs w:val="24"/>
          <w:shd w:val="clear" w:color="auto" w:fill="FFFFFF"/>
        </w:rPr>
      </w:pPr>
      <w:r w:rsidRPr="00EC12B5">
        <w:rPr>
          <w:rFonts w:ascii="Arial" w:eastAsia="Arial" w:hAnsi="Arial" w:cs="Arial"/>
          <w:color w:val="222222"/>
          <w:sz w:val="24"/>
          <w:szCs w:val="24"/>
          <w:shd w:val="clear" w:color="auto" w:fill="FFFFFF"/>
        </w:rPr>
        <w:t>Bourdieu, P. (1998) </w:t>
      </w:r>
      <w:r w:rsidR="00372F23" w:rsidRPr="00EC12B5">
        <w:rPr>
          <w:rFonts w:ascii="Arial" w:eastAsia="Arial" w:hAnsi="Arial" w:cs="Arial"/>
          <w:i/>
          <w:color w:val="222222"/>
          <w:sz w:val="24"/>
          <w:szCs w:val="24"/>
          <w:shd w:val="clear" w:color="auto" w:fill="FFFFFF"/>
        </w:rPr>
        <w:t>T</w:t>
      </w:r>
      <w:r w:rsidR="00E61AD8" w:rsidRPr="00EC12B5">
        <w:rPr>
          <w:rFonts w:ascii="Arial" w:eastAsia="Arial" w:hAnsi="Arial" w:cs="Arial"/>
          <w:i/>
          <w:color w:val="222222"/>
          <w:sz w:val="24"/>
          <w:szCs w:val="24"/>
          <w:shd w:val="clear" w:color="auto" w:fill="FFFFFF"/>
        </w:rPr>
        <w:t>he</w:t>
      </w:r>
      <w:r w:rsidRPr="00EC12B5">
        <w:rPr>
          <w:rFonts w:ascii="Arial" w:eastAsia="Arial" w:hAnsi="Arial" w:cs="Arial"/>
          <w:i/>
          <w:color w:val="222222"/>
          <w:sz w:val="24"/>
          <w:szCs w:val="24"/>
          <w:shd w:val="clear" w:color="auto" w:fill="FFFFFF"/>
        </w:rPr>
        <w:t xml:space="preserve"> state nobility: Elite schools in the field of power</w:t>
      </w:r>
      <w:r w:rsidRPr="00EC12B5">
        <w:rPr>
          <w:rFonts w:ascii="Arial" w:eastAsia="Arial" w:hAnsi="Arial" w:cs="Arial"/>
          <w:color w:val="222222"/>
          <w:sz w:val="24"/>
          <w:szCs w:val="24"/>
          <w:shd w:val="clear" w:color="auto" w:fill="FFFFFF"/>
        </w:rPr>
        <w:t>. Redwood City, CA: Stanford University Press.</w:t>
      </w:r>
    </w:p>
    <w:p w14:paraId="4B1A3B3A" w14:textId="7F6A950E" w:rsidR="00E9571F" w:rsidRPr="00EC12B5" w:rsidRDefault="00AF15F4" w:rsidP="004F40FC">
      <w:pPr>
        <w:spacing w:after="200" w:line="360" w:lineRule="auto"/>
        <w:rPr>
          <w:rFonts w:ascii="Arial" w:eastAsia="Arial" w:hAnsi="Arial" w:cs="Arial"/>
          <w:color w:val="222222"/>
          <w:sz w:val="24"/>
          <w:szCs w:val="24"/>
          <w:shd w:val="clear" w:color="auto" w:fill="FFFFFF"/>
        </w:rPr>
      </w:pPr>
      <w:r w:rsidRPr="00EC12B5">
        <w:rPr>
          <w:rFonts w:ascii="Arial" w:eastAsia="Arial" w:hAnsi="Arial" w:cs="Arial"/>
          <w:color w:val="222222"/>
          <w:sz w:val="24"/>
          <w:szCs w:val="24"/>
          <w:shd w:val="clear" w:color="auto" w:fill="FFFFFF"/>
        </w:rPr>
        <w:t>Bourdieu, P. and Farage, S. (1994). Rethinking the state: Genesis and structure of the bureaucratic field. </w:t>
      </w:r>
      <w:r w:rsidRPr="00EC12B5">
        <w:rPr>
          <w:rFonts w:ascii="Arial" w:eastAsia="Arial" w:hAnsi="Arial" w:cs="Arial"/>
          <w:i/>
          <w:color w:val="222222"/>
          <w:sz w:val="24"/>
          <w:szCs w:val="24"/>
          <w:shd w:val="clear" w:color="auto" w:fill="FFFFFF"/>
        </w:rPr>
        <w:t>Sociological theory</w:t>
      </w:r>
      <w:r w:rsidRPr="00EC12B5">
        <w:rPr>
          <w:rFonts w:ascii="Arial" w:eastAsia="Arial" w:hAnsi="Arial" w:cs="Arial"/>
          <w:color w:val="222222"/>
          <w:sz w:val="24"/>
          <w:szCs w:val="24"/>
          <w:shd w:val="clear" w:color="auto" w:fill="FFFFFF"/>
        </w:rPr>
        <w:t xml:space="preserve">, 12(1), </w:t>
      </w:r>
      <w:r w:rsidR="00C2020A" w:rsidRPr="00EC12B5">
        <w:rPr>
          <w:rFonts w:ascii="Arial" w:eastAsia="Arial" w:hAnsi="Arial" w:cs="Arial"/>
          <w:color w:val="222222"/>
          <w:sz w:val="24"/>
          <w:szCs w:val="24"/>
          <w:shd w:val="clear" w:color="auto" w:fill="FFFFFF"/>
        </w:rPr>
        <w:t>pp.</w:t>
      </w:r>
      <w:r w:rsidRPr="00EC12B5">
        <w:rPr>
          <w:rFonts w:ascii="Arial" w:eastAsia="Arial" w:hAnsi="Arial" w:cs="Arial"/>
          <w:color w:val="222222"/>
          <w:sz w:val="24"/>
          <w:szCs w:val="24"/>
          <w:shd w:val="clear" w:color="auto" w:fill="FFFFFF"/>
        </w:rPr>
        <w:t>1-18.</w:t>
      </w:r>
    </w:p>
    <w:p w14:paraId="485F02C0" w14:textId="043F9990" w:rsidR="00E9571F" w:rsidRPr="00EC12B5" w:rsidRDefault="57BA5354" w:rsidP="004F40FC">
      <w:pPr>
        <w:spacing w:after="200" w:line="360" w:lineRule="auto"/>
        <w:rPr>
          <w:rFonts w:ascii="Arial" w:eastAsia="Arial" w:hAnsi="Arial" w:cs="Arial"/>
          <w:sz w:val="24"/>
          <w:szCs w:val="24"/>
        </w:rPr>
      </w:pPr>
      <w:r w:rsidRPr="00EC12B5">
        <w:rPr>
          <w:rFonts w:ascii="Arial" w:eastAsia="Arial" w:hAnsi="Arial" w:cs="Arial"/>
          <w:sz w:val="24"/>
          <w:szCs w:val="24"/>
        </w:rPr>
        <w:t>Brett, S. (2016): Future selves: listening carefully to the voice of a key stage 5 pupil in a special school</w:t>
      </w:r>
      <w:r w:rsidRPr="00EC12B5">
        <w:rPr>
          <w:rFonts w:ascii="Arial" w:eastAsia="Arial" w:hAnsi="Arial" w:cs="Arial"/>
          <w:i/>
          <w:iCs/>
          <w:sz w:val="24"/>
          <w:szCs w:val="24"/>
        </w:rPr>
        <w:t xml:space="preserve">.  </w:t>
      </w:r>
      <w:r w:rsidRPr="00EC12B5">
        <w:rPr>
          <w:rFonts w:ascii="Arial" w:eastAsia="Arial" w:hAnsi="Arial" w:cs="Arial"/>
          <w:sz w:val="24"/>
          <w:szCs w:val="24"/>
        </w:rPr>
        <w:t>In</w:t>
      </w:r>
      <w:r w:rsidRPr="00EC12B5">
        <w:rPr>
          <w:rFonts w:ascii="Arial" w:eastAsia="Arial" w:hAnsi="Arial" w:cs="Arial"/>
          <w:i/>
          <w:iCs/>
          <w:sz w:val="24"/>
          <w:szCs w:val="24"/>
        </w:rPr>
        <w:t xml:space="preserve">: </w:t>
      </w:r>
      <w:r w:rsidRPr="00EC12B5">
        <w:rPr>
          <w:rFonts w:ascii="Arial" w:eastAsia="Arial" w:hAnsi="Arial" w:cs="Arial"/>
          <w:sz w:val="24"/>
          <w:szCs w:val="24"/>
        </w:rPr>
        <w:t xml:space="preserve">Milton, D. and Martin, N. (Eds.) </w:t>
      </w:r>
      <w:r w:rsidRPr="00EC12B5">
        <w:rPr>
          <w:rFonts w:ascii="Arial" w:eastAsia="Arial" w:hAnsi="Arial" w:cs="Arial"/>
          <w:i/>
          <w:iCs/>
          <w:sz w:val="24"/>
          <w:szCs w:val="24"/>
        </w:rPr>
        <w:t>Autism and Intellectual Disabilities in Adults</w:t>
      </w:r>
      <w:r w:rsidRPr="00EC12B5">
        <w:rPr>
          <w:rFonts w:ascii="Arial" w:eastAsia="Arial" w:hAnsi="Arial" w:cs="Arial"/>
          <w:sz w:val="24"/>
          <w:szCs w:val="24"/>
        </w:rPr>
        <w:t>, Vol.1. Hove: Pavilion, pp.5-61.</w:t>
      </w:r>
      <w:bookmarkStart w:id="1" w:name="_Hlk24460732"/>
      <w:bookmarkEnd w:id="1"/>
    </w:p>
    <w:p w14:paraId="5F7E1D27" w14:textId="4E8A6DF5"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color w:val="222222"/>
          <w:sz w:val="24"/>
          <w:szCs w:val="24"/>
          <w:shd w:val="clear" w:color="auto" w:fill="FFFFFF"/>
        </w:rPr>
        <w:t>Cage, E., Di Monaco, J. and Newell, V. (2018). Experiences of autism acceptance and mental health in autistic adults. </w:t>
      </w:r>
      <w:r w:rsidRPr="00EC12B5">
        <w:rPr>
          <w:rFonts w:ascii="Arial" w:eastAsia="Arial" w:hAnsi="Arial" w:cs="Arial"/>
          <w:i/>
          <w:iCs/>
          <w:color w:val="222222"/>
          <w:sz w:val="24"/>
          <w:szCs w:val="24"/>
          <w:shd w:val="clear" w:color="auto" w:fill="FFFFFF"/>
        </w:rPr>
        <w:t>Journal of Autism and Developmental Disorders</w:t>
      </w:r>
      <w:r w:rsidRPr="00EC12B5">
        <w:rPr>
          <w:rFonts w:ascii="Arial" w:eastAsia="Arial" w:hAnsi="Arial" w:cs="Arial"/>
          <w:color w:val="222222"/>
          <w:sz w:val="24"/>
          <w:szCs w:val="24"/>
          <w:shd w:val="clear" w:color="auto" w:fill="FFFFFF"/>
        </w:rPr>
        <w:t>, 48(2), pp.473-484.</w:t>
      </w:r>
    </w:p>
    <w:p w14:paraId="23DF4A43" w14:textId="3C63102A" w:rsidR="006C7678" w:rsidRPr="00EC12B5" w:rsidRDefault="00123033" w:rsidP="004F40FC">
      <w:pPr>
        <w:spacing w:after="200" w:line="360" w:lineRule="auto"/>
        <w:rPr>
          <w:rFonts w:ascii="Arial" w:eastAsia="Arial" w:hAnsi="Arial" w:cs="Arial"/>
          <w:color w:val="222222"/>
          <w:sz w:val="24"/>
          <w:szCs w:val="24"/>
        </w:rPr>
      </w:pPr>
      <w:r w:rsidRPr="00EC12B5">
        <w:rPr>
          <w:rFonts w:ascii="Arial" w:eastAsia="Arial" w:hAnsi="Arial" w:cs="Arial"/>
          <w:sz w:val="24"/>
          <w:szCs w:val="24"/>
        </w:rPr>
        <w:t xml:space="preserve">Cambridge (2019a) </w:t>
      </w:r>
      <w:r w:rsidR="006C7678" w:rsidRPr="00EC12B5">
        <w:rPr>
          <w:rFonts w:ascii="Arial" w:eastAsia="Arial" w:hAnsi="Arial" w:cs="Arial"/>
          <w:sz w:val="24"/>
          <w:szCs w:val="24"/>
        </w:rPr>
        <w:t xml:space="preserve">Status, in: </w:t>
      </w:r>
      <w:bookmarkStart w:id="2" w:name="_Hlk24458319"/>
      <w:r w:rsidR="006C7678" w:rsidRPr="00EC12B5">
        <w:rPr>
          <w:rFonts w:ascii="Arial" w:eastAsia="Arial" w:hAnsi="Arial" w:cs="Arial"/>
          <w:i/>
          <w:iCs/>
          <w:sz w:val="24"/>
          <w:szCs w:val="24"/>
        </w:rPr>
        <w:t>Cambridge English Dictionary</w:t>
      </w:r>
      <w:r w:rsidR="006C7678" w:rsidRPr="00EC12B5">
        <w:rPr>
          <w:rFonts w:ascii="Arial" w:eastAsia="Arial" w:hAnsi="Arial" w:cs="Arial"/>
          <w:sz w:val="24"/>
          <w:szCs w:val="24"/>
        </w:rPr>
        <w:t xml:space="preserve">.   Available from: </w:t>
      </w:r>
      <w:bookmarkEnd w:id="2"/>
      <w:r w:rsidR="006C7678" w:rsidRPr="00EC12B5">
        <w:rPr>
          <w:rFonts w:ascii="Arial" w:eastAsia="Arial" w:hAnsi="Arial" w:cs="Arial"/>
          <w:color w:val="0000FF"/>
          <w:sz w:val="24"/>
          <w:szCs w:val="24"/>
          <w:u w:val="single"/>
        </w:rPr>
        <w:fldChar w:fldCharType="begin"/>
      </w:r>
      <w:r w:rsidR="006C7678" w:rsidRPr="00EC12B5">
        <w:rPr>
          <w:rFonts w:ascii="Arial" w:eastAsia="Arial" w:hAnsi="Arial" w:cs="Arial"/>
          <w:color w:val="0000FF"/>
          <w:sz w:val="24"/>
          <w:szCs w:val="24"/>
          <w:u w:val="single"/>
        </w:rPr>
        <w:instrText xml:space="preserve"> HYPERLINK "https://dictionary.cambridge.org/dictionary/english/status accessed 23-08-19" </w:instrText>
      </w:r>
      <w:r w:rsidR="006C7678" w:rsidRPr="00EC12B5">
        <w:rPr>
          <w:rFonts w:ascii="Arial" w:eastAsia="Arial" w:hAnsi="Arial" w:cs="Arial"/>
          <w:color w:val="0000FF"/>
          <w:sz w:val="24"/>
          <w:szCs w:val="24"/>
          <w:u w:val="single"/>
        </w:rPr>
        <w:fldChar w:fldCharType="separate"/>
      </w:r>
      <w:r w:rsidR="006C7678" w:rsidRPr="00EC12B5">
        <w:rPr>
          <w:rStyle w:val="Hyperlink"/>
          <w:rFonts w:ascii="Arial" w:eastAsia="Arial" w:hAnsi="Arial" w:cs="Arial"/>
          <w:sz w:val="24"/>
          <w:szCs w:val="24"/>
        </w:rPr>
        <w:t xml:space="preserve">https://dictionary.cambridge.org/dictionary/english/status </w:t>
      </w:r>
      <w:r w:rsidR="006C7678" w:rsidRPr="00EC12B5">
        <w:rPr>
          <w:rFonts w:ascii="Arial" w:eastAsia="Arial" w:hAnsi="Arial" w:cs="Arial"/>
          <w:color w:val="0000FF"/>
          <w:sz w:val="24"/>
          <w:szCs w:val="24"/>
          <w:u w:val="single"/>
        </w:rPr>
        <w:fldChar w:fldCharType="end"/>
      </w:r>
      <w:r w:rsidR="006C7678" w:rsidRPr="00EC12B5">
        <w:rPr>
          <w:rFonts w:ascii="Arial" w:eastAsia="Arial" w:hAnsi="Arial" w:cs="Arial"/>
          <w:color w:val="222222"/>
          <w:sz w:val="24"/>
          <w:szCs w:val="24"/>
        </w:rPr>
        <w:t>[</w:t>
      </w:r>
      <w:r w:rsidR="006B5CB8" w:rsidRPr="00EC12B5">
        <w:rPr>
          <w:rFonts w:ascii="Arial" w:eastAsia="Arial" w:hAnsi="Arial" w:cs="Arial"/>
          <w:color w:val="222222"/>
          <w:sz w:val="24"/>
          <w:szCs w:val="24"/>
        </w:rPr>
        <w:t>A</w:t>
      </w:r>
      <w:r w:rsidR="006C7678" w:rsidRPr="00EC12B5">
        <w:rPr>
          <w:rFonts w:ascii="Arial" w:eastAsia="Arial" w:hAnsi="Arial" w:cs="Arial"/>
          <w:color w:val="222222"/>
          <w:sz w:val="24"/>
          <w:szCs w:val="24"/>
        </w:rPr>
        <w:t>ccessed 23-08-1</w:t>
      </w:r>
      <w:r w:rsidR="00BB2DAA" w:rsidRPr="00EC12B5">
        <w:rPr>
          <w:rFonts w:ascii="Arial" w:eastAsia="Arial" w:hAnsi="Arial" w:cs="Arial"/>
          <w:color w:val="222222"/>
          <w:sz w:val="24"/>
          <w:szCs w:val="24"/>
        </w:rPr>
        <w:t>9</w:t>
      </w:r>
      <w:r w:rsidR="006C7678" w:rsidRPr="00EC12B5">
        <w:rPr>
          <w:rFonts w:ascii="Arial" w:eastAsia="Arial" w:hAnsi="Arial" w:cs="Arial"/>
          <w:color w:val="222222"/>
          <w:sz w:val="24"/>
          <w:szCs w:val="24"/>
        </w:rPr>
        <w:t>]</w:t>
      </w:r>
      <w:r w:rsidR="006B5CB8" w:rsidRPr="00EC12B5">
        <w:rPr>
          <w:rFonts w:ascii="Arial" w:eastAsia="Arial" w:hAnsi="Arial" w:cs="Arial"/>
          <w:color w:val="222222"/>
          <w:sz w:val="24"/>
          <w:szCs w:val="24"/>
        </w:rPr>
        <w:t>.</w:t>
      </w:r>
    </w:p>
    <w:p w14:paraId="05B87C6E" w14:textId="46D81DB5" w:rsidR="00BB2DAA" w:rsidRPr="00EC12B5" w:rsidRDefault="00C51C3D" w:rsidP="004F40FC">
      <w:pPr>
        <w:spacing w:after="200" w:line="360" w:lineRule="auto"/>
        <w:rPr>
          <w:rFonts w:ascii="Arial" w:eastAsia="Arial" w:hAnsi="Arial" w:cs="Arial"/>
          <w:b/>
          <w:bCs/>
          <w:sz w:val="24"/>
          <w:szCs w:val="24"/>
        </w:rPr>
      </w:pPr>
      <w:r w:rsidRPr="00EC12B5">
        <w:rPr>
          <w:rFonts w:ascii="Arial" w:eastAsia="Arial" w:hAnsi="Arial" w:cs="Arial"/>
          <w:sz w:val="24"/>
          <w:szCs w:val="24"/>
        </w:rPr>
        <w:t xml:space="preserve">Cambridge </w:t>
      </w:r>
      <w:r w:rsidR="00C83CBB" w:rsidRPr="00EC12B5">
        <w:rPr>
          <w:rFonts w:ascii="Arial" w:eastAsia="Arial" w:hAnsi="Arial" w:cs="Arial"/>
          <w:sz w:val="24"/>
          <w:szCs w:val="24"/>
        </w:rPr>
        <w:t>(2019b)</w:t>
      </w:r>
      <w:r w:rsidR="00BB2DAA" w:rsidRPr="00EC12B5">
        <w:rPr>
          <w:rFonts w:ascii="Arial" w:eastAsia="Arial" w:hAnsi="Arial" w:cs="Arial"/>
          <w:sz w:val="24"/>
          <w:szCs w:val="24"/>
        </w:rPr>
        <w:t xml:space="preserve">.  </w:t>
      </w:r>
      <w:r w:rsidRPr="00EC12B5">
        <w:rPr>
          <w:rFonts w:ascii="Arial" w:eastAsia="Arial" w:hAnsi="Arial" w:cs="Arial"/>
          <w:sz w:val="24"/>
          <w:szCs w:val="24"/>
        </w:rPr>
        <w:t xml:space="preserve">Merit, in: </w:t>
      </w:r>
      <w:r w:rsidRPr="00EC12B5">
        <w:rPr>
          <w:rFonts w:ascii="Arial" w:eastAsia="Arial" w:hAnsi="Arial" w:cs="Arial"/>
          <w:i/>
          <w:iCs/>
          <w:sz w:val="24"/>
          <w:szCs w:val="24"/>
        </w:rPr>
        <w:t>Cambridge English Dictionary</w:t>
      </w:r>
      <w:r w:rsidRPr="00EC12B5">
        <w:rPr>
          <w:rFonts w:ascii="Arial" w:eastAsia="Arial" w:hAnsi="Arial" w:cs="Arial"/>
          <w:sz w:val="24"/>
          <w:szCs w:val="24"/>
        </w:rPr>
        <w:t xml:space="preserve">. </w:t>
      </w:r>
      <w:r w:rsidR="00BB2DAA" w:rsidRPr="00EC12B5">
        <w:rPr>
          <w:rFonts w:ascii="Arial" w:eastAsia="Arial" w:hAnsi="Arial" w:cs="Arial"/>
          <w:sz w:val="24"/>
          <w:szCs w:val="24"/>
        </w:rPr>
        <w:t xml:space="preserve"> Available from: </w:t>
      </w:r>
      <w:hyperlink r:id="rId12" w:history="1">
        <w:r w:rsidR="00BB2DAA" w:rsidRPr="00EC12B5">
          <w:rPr>
            <w:rStyle w:val="Hyperlink"/>
            <w:rFonts w:ascii="Arial" w:eastAsia="Arial" w:hAnsi="Arial" w:cs="Arial"/>
            <w:sz w:val="24"/>
            <w:szCs w:val="24"/>
          </w:rPr>
          <w:t>https://dictionary.cambridge.org/dictionary/english/merit</w:t>
        </w:r>
      </w:hyperlink>
      <w:r w:rsidR="00BB2DAA" w:rsidRPr="00EC12B5">
        <w:rPr>
          <w:rFonts w:ascii="Arial" w:eastAsia="Arial" w:hAnsi="Arial" w:cs="Arial"/>
          <w:sz w:val="24"/>
          <w:szCs w:val="24"/>
        </w:rPr>
        <w:t xml:space="preserve"> [</w:t>
      </w:r>
      <w:r w:rsidR="006B5CB8" w:rsidRPr="00EC12B5">
        <w:rPr>
          <w:rFonts w:ascii="Arial" w:eastAsia="Arial" w:hAnsi="Arial" w:cs="Arial"/>
          <w:sz w:val="24"/>
          <w:szCs w:val="24"/>
        </w:rPr>
        <w:t>A</w:t>
      </w:r>
      <w:r w:rsidR="00BB2DAA" w:rsidRPr="00EC12B5">
        <w:rPr>
          <w:rFonts w:ascii="Arial" w:eastAsia="Arial" w:hAnsi="Arial" w:cs="Arial"/>
          <w:sz w:val="24"/>
          <w:szCs w:val="24"/>
        </w:rPr>
        <w:t>ccessed 11-11-19]</w:t>
      </w:r>
    </w:p>
    <w:p w14:paraId="7E3420D0" w14:textId="7D15F8A4"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color w:val="222222"/>
          <w:sz w:val="24"/>
          <w:szCs w:val="24"/>
        </w:rPr>
        <w:t>Campbell, F.</w:t>
      </w:r>
      <w:r w:rsidR="00770647" w:rsidRPr="00EC12B5">
        <w:rPr>
          <w:rFonts w:ascii="Arial" w:eastAsia="Arial" w:hAnsi="Arial" w:cs="Arial"/>
          <w:color w:val="222222"/>
          <w:sz w:val="24"/>
          <w:szCs w:val="24"/>
        </w:rPr>
        <w:t xml:space="preserve"> (</w:t>
      </w:r>
      <w:r w:rsidRPr="00EC12B5">
        <w:rPr>
          <w:rFonts w:ascii="Arial" w:eastAsia="Arial" w:hAnsi="Arial" w:cs="Arial"/>
          <w:color w:val="222222"/>
          <w:sz w:val="24"/>
          <w:szCs w:val="24"/>
        </w:rPr>
        <w:t>2009</w:t>
      </w:r>
      <w:r w:rsidR="00770647" w:rsidRPr="00EC12B5">
        <w:rPr>
          <w:rFonts w:ascii="Arial" w:eastAsia="Arial" w:hAnsi="Arial" w:cs="Arial"/>
          <w:color w:val="222222"/>
          <w:sz w:val="24"/>
          <w:szCs w:val="24"/>
        </w:rPr>
        <w:t>)</w:t>
      </w:r>
      <w:r w:rsidRPr="00EC12B5">
        <w:rPr>
          <w:rFonts w:ascii="Arial" w:eastAsia="Arial" w:hAnsi="Arial" w:cs="Arial"/>
          <w:color w:val="222222"/>
          <w:sz w:val="24"/>
          <w:szCs w:val="24"/>
        </w:rPr>
        <w:t xml:space="preserve">. </w:t>
      </w:r>
      <w:r w:rsidRPr="00EC12B5">
        <w:rPr>
          <w:rFonts w:ascii="Arial" w:eastAsia="Arial" w:hAnsi="Arial" w:cs="Arial"/>
          <w:i/>
          <w:color w:val="222222"/>
          <w:sz w:val="24"/>
          <w:szCs w:val="24"/>
        </w:rPr>
        <w:t>Contours of ableism: The production of disability and abledness</w:t>
      </w:r>
      <w:r w:rsidRPr="00EC12B5">
        <w:rPr>
          <w:rFonts w:ascii="Arial" w:eastAsia="Arial" w:hAnsi="Arial" w:cs="Arial"/>
          <w:color w:val="222222"/>
          <w:sz w:val="24"/>
          <w:szCs w:val="24"/>
        </w:rPr>
        <w:t xml:space="preserve">. </w:t>
      </w:r>
      <w:r w:rsidR="00770647" w:rsidRPr="00EC12B5">
        <w:rPr>
          <w:rFonts w:ascii="Arial" w:eastAsia="SimSun" w:hAnsi="Arial" w:cs="Arial"/>
          <w:color w:val="222222"/>
          <w:sz w:val="24"/>
          <w:szCs w:val="24"/>
          <w:lang w:eastAsia="zh-CN"/>
        </w:rPr>
        <w:t>Basingstoke: Palgrave Macmillan</w:t>
      </w:r>
      <w:r w:rsidRPr="00EC12B5">
        <w:rPr>
          <w:rFonts w:ascii="Arial" w:eastAsia="Arial" w:hAnsi="Arial" w:cs="Arial"/>
          <w:color w:val="222222"/>
          <w:sz w:val="24"/>
          <w:szCs w:val="24"/>
        </w:rPr>
        <w:t>.</w:t>
      </w:r>
    </w:p>
    <w:p w14:paraId="30DBB703" w14:textId="77777777" w:rsidR="00E9571F" w:rsidRPr="00EC12B5" w:rsidRDefault="57BA5354" w:rsidP="004F40FC">
      <w:pPr>
        <w:tabs>
          <w:tab w:val="left" w:pos="450"/>
        </w:tabs>
        <w:spacing w:after="0" w:line="360" w:lineRule="auto"/>
        <w:rPr>
          <w:rFonts w:ascii="Arial" w:eastAsia="Arial" w:hAnsi="Arial" w:cs="Arial"/>
          <w:color w:val="222222"/>
          <w:sz w:val="24"/>
          <w:szCs w:val="24"/>
        </w:rPr>
      </w:pPr>
      <w:r w:rsidRPr="00EC12B5">
        <w:rPr>
          <w:rFonts w:ascii="Arial" w:eastAsia="Arial" w:hAnsi="Arial" w:cs="Arial"/>
          <w:color w:val="222222"/>
          <w:sz w:val="24"/>
          <w:szCs w:val="24"/>
        </w:rPr>
        <w:t xml:space="preserve">Charlton, J. I. (1998). </w:t>
      </w:r>
      <w:r w:rsidRPr="00EC12B5">
        <w:rPr>
          <w:rFonts w:ascii="Arial" w:eastAsia="Arial" w:hAnsi="Arial" w:cs="Arial"/>
          <w:i/>
          <w:iCs/>
          <w:color w:val="222222"/>
          <w:sz w:val="24"/>
          <w:szCs w:val="24"/>
        </w:rPr>
        <w:t xml:space="preserve">Nothing about us without us: Disability oppression and empowerment. </w:t>
      </w:r>
      <w:r w:rsidRPr="00EC12B5">
        <w:rPr>
          <w:rFonts w:ascii="Arial" w:eastAsia="Arial" w:hAnsi="Arial" w:cs="Arial"/>
          <w:color w:val="222222"/>
          <w:sz w:val="24"/>
          <w:szCs w:val="24"/>
        </w:rPr>
        <w:t xml:space="preserve">Berkeley, CA: University of California Press. </w:t>
      </w:r>
    </w:p>
    <w:p w14:paraId="7808B3D8" w14:textId="77777777" w:rsidR="00E9571F" w:rsidRPr="00EC12B5" w:rsidRDefault="00E9571F" w:rsidP="004F40FC">
      <w:pPr>
        <w:tabs>
          <w:tab w:val="left" w:pos="450"/>
        </w:tabs>
        <w:spacing w:after="0" w:line="360" w:lineRule="auto"/>
        <w:rPr>
          <w:rFonts w:ascii="Arial" w:eastAsia="Arial" w:hAnsi="Arial" w:cs="Arial"/>
          <w:color w:val="222222"/>
          <w:sz w:val="24"/>
          <w:szCs w:val="24"/>
        </w:rPr>
      </w:pPr>
    </w:p>
    <w:p w14:paraId="00E869CC" w14:textId="72D7C714" w:rsidR="00E9571F" w:rsidRPr="00EC12B5" w:rsidRDefault="00AF15F4" w:rsidP="004F40FC">
      <w:pPr>
        <w:tabs>
          <w:tab w:val="left" w:pos="450"/>
        </w:tabs>
        <w:spacing w:after="0" w:line="360" w:lineRule="auto"/>
        <w:rPr>
          <w:rFonts w:ascii="Arial" w:eastAsia="Arial" w:hAnsi="Arial" w:cs="Arial"/>
          <w:sz w:val="24"/>
          <w:szCs w:val="24"/>
        </w:rPr>
      </w:pPr>
      <w:r w:rsidRPr="00EC12B5">
        <w:rPr>
          <w:rFonts w:ascii="Arial" w:eastAsia="Arial" w:hAnsi="Arial" w:cs="Arial"/>
          <w:sz w:val="24"/>
          <w:szCs w:val="24"/>
          <w:shd w:val="clear" w:color="auto" w:fill="FFFFFF"/>
        </w:rPr>
        <w:t>Chown, N. and Beavan, N. (2012). Intellectually capable but socially excluded? A review of the literature and research on students with autism in further education. </w:t>
      </w:r>
      <w:r w:rsidRPr="00EC12B5">
        <w:rPr>
          <w:rFonts w:ascii="Arial" w:eastAsia="Arial" w:hAnsi="Arial" w:cs="Arial"/>
          <w:i/>
          <w:iCs/>
          <w:sz w:val="24"/>
          <w:szCs w:val="24"/>
          <w:shd w:val="clear" w:color="auto" w:fill="FFFFFF"/>
        </w:rPr>
        <w:t>Journal of Further and Higher Education</w:t>
      </w:r>
      <w:r w:rsidRPr="00EC12B5">
        <w:rPr>
          <w:rFonts w:ascii="Arial" w:eastAsia="Arial" w:hAnsi="Arial" w:cs="Arial"/>
          <w:sz w:val="24"/>
          <w:szCs w:val="24"/>
          <w:shd w:val="clear" w:color="auto" w:fill="FFFFFF"/>
        </w:rPr>
        <w:t>, 36(4)</w:t>
      </w:r>
      <w:r w:rsidR="00E419AF" w:rsidRPr="00EC12B5">
        <w:rPr>
          <w:rFonts w:ascii="Arial" w:eastAsia="Arial" w:hAnsi="Arial" w:cs="Arial"/>
          <w:sz w:val="24"/>
          <w:szCs w:val="24"/>
          <w:shd w:val="clear" w:color="auto" w:fill="FFFFFF"/>
        </w:rPr>
        <w:t>, pp.</w:t>
      </w:r>
      <w:r w:rsidRPr="00EC12B5">
        <w:rPr>
          <w:rFonts w:ascii="Arial" w:eastAsia="Arial" w:hAnsi="Arial" w:cs="Arial"/>
          <w:sz w:val="24"/>
          <w:szCs w:val="24"/>
          <w:shd w:val="clear" w:color="auto" w:fill="FFFFFF"/>
        </w:rPr>
        <w:t>477-493.</w:t>
      </w:r>
    </w:p>
    <w:p w14:paraId="6F2F6231" w14:textId="77777777" w:rsidR="00E9571F" w:rsidRPr="00EC12B5" w:rsidRDefault="00E9571F" w:rsidP="004F40FC">
      <w:pPr>
        <w:tabs>
          <w:tab w:val="left" w:pos="450"/>
        </w:tabs>
        <w:spacing w:after="0" w:line="360" w:lineRule="auto"/>
        <w:rPr>
          <w:rFonts w:ascii="Arial" w:eastAsia="Arial" w:hAnsi="Arial" w:cs="Arial"/>
          <w:color w:val="222222"/>
          <w:sz w:val="24"/>
          <w:szCs w:val="24"/>
        </w:rPr>
      </w:pPr>
    </w:p>
    <w:p w14:paraId="07D6DCA7" w14:textId="1BDF01AB" w:rsidR="00E9571F" w:rsidRPr="00EC12B5" w:rsidRDefault="57BA5354"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Chown, N., Beardon, L., Martin, N. and Ellis, S. (2015): Examining intellectual prowess, not social difference: removing barriers from the doctoral viva for autistic candidates. </w:t>
      </w:r>
      <w:r w:rsidRPr="00EC12B5">
        <w:rPr>
          <w:rFonts w:ascii="Arial" w:eastAsia="Arial" w:hAnsi="Arial" w:cs="Arial"/>
          <w:i/>
          <w:iCs/>
          <w:sz w:val="24"/>
          <w:szCs w:val="24"/>
        </w:rPr>
        <w:t xml:space="preserve">Journal of Inclusive Practice in Further and Higher Education. </w:t>
      </w:r>
      <w:r w:rsidRPr="00EC12B5">
        <w:rPr>
          <w:rFonts w:ascii="Arial" w:eastAsia="Arial" w:hAnsi="Arial" w:cs="Arial"/>
          <w:sz w:val="24"/>
          <w:szCs w:val="24"/>
        </w:rPr>
        <w:t xml:space="preserve">6(1), </w:t>
      </w:r>
      <w:r w:rsidR="00FA7F29" w:rsidRPr="00EC12B5">
        <w:rPr>
          <w:rFonts w:ascii="Arial" w:eastAsia="Arial" w:hAnsi="Arial" w:cs="Arial"/>
          <w:sz w:val="24"/>
          <w:szCs w:val="24"/>
        </w:rPr>
        <w:t>pp.</w:t>
      </w:r>
      <w:r w:rsidRPr="00EC12B5">
        <w:rPr>
          <w:rFonts w:ascii="Arial" w:eastAsia="Arial" w:hAnsi="Arial" w:cs="Arial"/>
          <w:sz w:val="24"/>
          <w:szCs w:val="24"/>
        </w:rPr>
        <w:t xml:space="preserve">22-38. </w:t>
      </w:r>
    </w:p>
    <w:p w14:paraId="58DBB26E" w14:textId="4210461D"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shd w:val="clear" w:color="auto" w:fill="FFFFFF"/>
        </w:rPr>
        <w:t>Chown, N., Robinson, J., Beardon, L., Downing, J., Hughes, L., Leatherland, J. and MacGregor, D. (2017). Improving research about us, with us: a draft framework for inclusive autism research. </w:t>
      </w:r>
      <w:r w:rsidRPr="00EC12B5">
        <w:rPr>
          <w:rFonts w:ascii="Arial" w:eastAsia="Arial" w:hAnsi="Arial" w:cs="Arial"/>
          <w:i/>
          <w:iCs/>
          <w:sz w:val="24"/>
          <w:szCs w:val="24"/>
          <w:shd w:val="clear" w:color="auto" w:fill="FFFFFF"/>
        </w:rPr>
        <w:t>Disability &amp; Society</w:t>
      </w:r>
      <w:r w:rsidRPr="00EC12B5">
        <w:rPr>
          <w:rFonts w:ascii="Arial" w:eastAsia="Arial" w:hAnsi="Arial" w:cs="Arial"/>
          <w:sz w:val="24"/>
          <w:szCs w:val="24"/>
          <w:shd w:val="clear" w:color="auto" w:fill="FFFFFF"/>
        </w:rPr>
        <w:t xml:space="preserve">, 32(5), </w:t>
      </w:r>
      <w:r w:rsidR="00FA7F29" w:rsidRPr="00EC12B5">
        <w:rPr>
          <w:rFonts w:ascii="Arial" w:eastAsia="Arial" w:hAnsi="Arial" w:cs="Arial"/>
          <w:sz w:val="24"/>
          <w:szCs w:val="24"/>
          <w:shd w:val="clear" w:color="auto" w:fill="FFFFFF"/>
        </w:rPr>
        <w:t>pp.</w:t>
      </w:r>
      <w:r w:rsidRPr="00EC12B5">
        <w:rPr>
          <w:rFonts w:ascii="Arial" w:eastAsia="Arial" w:hAnsi="Arial" w:cs="Arial"/>
          <w:sz w:val="24"/>
          <w:szCs w:val="24"/>
          <w:shd w:val="clear" w:color="auto" w:fill="FFFFFF"/>
        </w:rPr>
        <w:t>720-734.</w:t>
      </w:r>
    </w:p>
    <w:p w14:paraId="7F5915E6" w14:textId="527783A5"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shd w:val="clear" w:color="auto" w:fill="FFFFFF"/>
        </w:rPr>
        <w:t>Chown, N., Baker-Rogers, J., Hughes, L., Cossburn, K. N. &amp; Byrne, P. (2018). The ‘High Achievers’ project: an assessment of the support for students with autism attending UK universities. </w:t>
      </w:r>
      <w:r w:rsidRPr="00EC12B5">
        <w:rPr>
          <w:rFonts w:ascii="Arial" w:eastAsia="Arial" w:hAnsi="Arial" w:cs="Arial"/>
          <w:i/>
          <w:iCs/>
          <w:sz w:val="24"/>
          <w:szCs w:val="24"/>
          <w:shd w:val="clear" w:color="auto" w:fill="FFFFFF"/>
        </w:rPr>
        <w:t>Journal of Further and Higher Education</w:t>
      </w:r>
      <w:r w:rsidRPr="00EC12B5">
        <w:rPr>
          <w:rFonts w:ascii="Arial" w:eastAsia="Arial" w:hAnsi="Arial" w:cs="Arial"/>
          <w:sz w:val="24"/>
          <w:szCs w:val="24"/>
          <w:shd w:val="clear" w:color="auto" w:fill="FFFFFF"/>
        </w:rPr>
        <w:t>, 42(6), pp.837-854.</w:t>
      </w:r>
    </w:p>
    <w:p w14:paraId="17AA26FF" w14:textId="6EF71B14"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shd w:val="clear" w:color="auto" w:fill="FFFFFF"/>
        </w:rPr>
        <w:t>Cliff, M. (1983). </w:t>
      </w:r>
      <w:r w:rsidRPr="00EC12B5">
        <w:rPr>
          <w:rFonts w:ascii="Arial" w:eastAsia="Arial" w:hAnsi="Arial" w:cs="Arial"/>
          <w:i/>
          <w:iCs/>
          <w:sz w:val="24"/>
          <w:szCs w:val="24"/>
          <w:shd w:val="clear" w:color="auto" w:fill="FFFFFF"/>
        </w:rPr>
        <w:t>Claiming an Identity</w:t>
      </w:r>
      <w:r w:rsidR="00FA7F29" w:rsidRPr="00EC12B5">
        <w:rPr>
          <w:rFonts w:ascii="Arial" w:eastAsia="Arial" w:hAnsi="Arial" w:cs="Arial"/>
          <w:i/>
          <w:iCs/>
          <w:sz w:val="24"/>
          <w:szCs w:val="24"/>
          <w:shd w:val="clear" w:color="auto" w:fill="FFFFFF"/>
        </w:rPr>
        <w:t xml:space="preserve"> </w:t>
      </w:r>
      <w:r w:rsidRPr="00EC12B5">
        <w:rPr>
          <w:rFonts w:ascii="Arial" w:eastAsia="Arial" w:hAnsi="Arial" w:cs="Arial"/>
          <w:i/>
          <w:iCs/>
          <w:sz w:val="24"/>
          <w:szCs w:val="24"/>
          <w:shd w:val="clear" w:color="auto" w:fill="FFFFFF"/>
        </w:rPr>
        <w:t>They Taught Us to Despise</w:t>
      </w:r>
      <w:r w:rsidRPr="00EC12B5">
        <w:rPr>
          <w:rFonts w:ascii="Arial" w:eastAsia="Arial" w:hAnsi="Arial" w:cs="Arial"/>
          <w:sz w:val="24"/>
          <w:szCs w:val="24"/>
          <w:shd w:val="clear" w:color="auto" w:fill="FFFFFF"/>
        </w:rPr>
        <w:t>. Watertown, MA: Persephone Press.</w:t>
      </w:r>
    </w:p>
    <w:p w14:paraId="69AFEF7E" w14:textId="009AC5F4" w:rsidR="00C83CBB" w:rsidRPr="00EC12B5" w:rsidRDefault="00C51C3D" w:rsidP="004F40FC">
      <w:pPr>
        <w:spacing w:after="200" w:line="360" w:lineRule="auto"/>
        <w:rPr>
          <w:rFonts w:ascii="Arial" w:eastAsia="Arial" w:hAnsi="Arial" w:cs="Arial"/>
          <w:i/>
          <w:sz w:val="24"/>
          <w:szCs w:val="24"/>
        </w:rPr>
      </w:pPr>
      <w:r w:rsidRPr="00EC12B5">
        <w:rPr>
          <w:rFonts w:ascii="Arial" w:eastAsia="Arial" w:hAnsi="Arial" w:cs="Arial"/>
          <w:sz w:val="24"/>
          <w:szCs w:val="24"/>
          <w:shd w:val="clear" w:color="auto" w:fill="FFFFFF"/>
        </w:rPr>
        <w:t xml:space="preserve">Collins (2019).  Meritocracy, in: </w:t>
      </w:r>
      <w:r w:rsidR="00C83CBB" w:rsidRPr="00EC12B5">
        <w:rPr>
          <w:rFonts w:ascii="Arial" w:eastAsia="Arial" w:hAnsi="Arial" w:cs="Arial"/>
          <w:i/>
          <w:iCs/>
          <w:sz w:val="24"/>
          <w:szCs w:val="24"/>
          <w:shd w:val="clear" w:color="auto" w:fill="FFFFFF"/>
        </w:rPr>
        <w:t>Collins English Dictionary</w:t>
      </w:r>
      <w:r w:rsidR="00C83CBB" w:rsidRPr="00EC12B5">
        <w:rPr>
          <w:rFonts w:ascii="Arial" w:eastAsia="Arial" w:hAnsi="Arial" w:cs="Arial"/>
          <w:sz w:val="24"/>
          <w:szCs w:val="24"/>
          <w:shd w:val="clear" w:color="auto" w:fill="FFFFFF"/>
        </w:rPr>
        <w:t xml:space="preserve"> (2019). Available from: </w:t>
      </w:r>
      <w:hyperlink r:id="rId13" w:history="1">
        <w:r w:rsidR="00C83CBB" w:rsidRPr="00EC12B5">
          <w:rPr>
            <w:rStyle w:val="Hyperlink"/>
            <w:rFonts w:ascii="Arial" w:hAnsi="Arial" w:cs="Arial"/>
            <w:shd w:val="clear" w:color="auto" w:fill="FFFFFF"/>
          </w:rPr>
          <w:t>https://www.collinsdictionary.com/dictionary/english/meritocracy</w:t>
        </w:r>
      </w:hyperlink>
      <w:r w:rsidR="00C83CBB" w:rsidRPr="00EC12B5">
        <w:rPr>
          <w:rFonts w:ascii="Arial" w:hAnsi="Arial" w:cs="Arial"/>
          <w:color w:val="222222"/>
          <w:shd w:val="clear" w:color="auto" w:fill="FFFFFF"/>
        </w:rPr>
        <w:t xml:space="preserve"> [</w:t>
      </w:r>
      <w:r w:rsidRPr="00EC12B5">
        <w:rPr>
          <w:rFonts w:ascii="Arial" w:hAnsi="Arial" w:cs="Arial"/>
          <w:color w:val="222222"/>
          <w:shd w:val="clear" w:color="auto" w:fill="FFFFFF"/>
        </w:rPr>
        <w:t>A</w:t>
      </w:r>
      <w:r w:rsidR="00C83CBB" w:rsidRPr="00EC12B5">
        <w:rPr>
          <w:rFonts w:ascii="Arial" w:hAnsi="Arial" w:cs="Arial"/>
          <w:color w:val="222222"/>
          <w:shd w:val="clear" w:color="auto" w:fill="FFFFFF"/>
        </w:rPr>
        <w:t>ccessed 11-11-19].</w:t>
      </w:r>
    </w:p>
    <w:p w14:paraId="724DBEAB" w14:textId="77777777" w:rsidR="003916FF" w:rsidRPr="00EC12B5" w:rsidRDefault="00AF15F4" w:rsidP="003916FF">
      <w:pPr>
        <w:spacing w:after="0" w:line="360" w:lineRule="auto"/>
        <w:rPr>
          <w:rFonts w:ascii="Arial" w:eastAsia="Arial" w:hAnsi="Arial" w:cs="Arial"/>
          <w:color w:val="2B2B2B"/>
          <w:sz w:val="24"/>
          <w:szCs w:val="24"/>
        </w:rPr>
      </w:pPr>
      <w:r w:rsidRPr="00EC12B5">
        <w:rPr>
          <w:rFonts w:ascii="Arial" w:eastAsia="Arial" w:hAnsi="Arial" w:cs="Arial"/>
          <w:sz w:val="24"/>
          <w:szCs w:val="24"/>
        </w:rPr>
        <w:t xml:space="preserve">Draffan, E.A., James, A. and Martin, N. (2017). Inclusive Teaching and Learning: What’s Next?  </w:t>
      </w:r>
      <w:r w:rsidRPr="00EC12B5">
        <w:rPr>
          <w:rFonts w:ascii="Arial" w:eastAsia="Arial" w:hAnsi="Arial" w:cs="Arial"/>
          <w:i/>
          <w:sz w:val="24"/>
          <w:szCs w:val="24"/>
        </w:rPr>
        <w:t>Journal of Inclusive Practice in Further and Higher Education</w:t>
      </w:r>
      <w:r w:rsidRPr="00EC12B5">
        <w:rPr>
          <w:rFonts w:ascii="Arial" w:eastAsia="Arial" w:hAnsi="Arial" w:cs="Arial"/>
          <w:sz w:val="24"/>
          <w:szCs w:val="24"/>
        </w:rPr>
        <w:t xml:space="preserve"> 9(1) </w:t>
      </w:r>
      <w:r w:rsidR="002D276E" w:rsidRPr="00EC12B5">
        <w:rPr>
          <w:rFonts w:ascii="Arial" w:eastAsia="Arial" w:hAnsi="Arial" w:cs="Arial"/>
          <w:sz w:val="24"/>
          <w:szCs w:val="24"/>
        </w:rPr>
        <w:t>pp.</w:t>
      </w:r>
      <w:r w:rsidRPr="00EC12B5">
        <w:rPr>
          <w:rFonts w:ascii="Arial" w:eastAsia="Arial" w:hAnsi="Arial" w:cs="Arial"/>
          <w:sz w:val="24"/>
          <w:szCs w:val="24"/>
        </w:rPr>
        <w:t>23-34.</w:t>
      </w:r>
      <w:r w:rsidRPr="00EC12B5">
        <w:rPr>
          <w:rFonts w:ascii="Arial" w:eastAsia="Arial" w:hAnsi="Arial" w:cs="Arial"/>
          <w:color w:val="2B2B2B"/>
          <w:sz w:val="24"/>
          <w:szCs w:val="24"/>
        </w:rPr>
        <w:t xml:space="preserve"> </w:t>
      </w:r>
    </w:p>
    <w:p w14:paraId="18E13F1C" w14:textId="77777777" w:rsidR="003916FF" w:rsidRPr="00EC12B5" w:rsidRDefault="003916FF" w:rsidP="003916FF">
      <w:pPr>
        <w:spacing w:after="0" w:line="360" w:lineRule="auto"/>
        <w:rPr>
          <w:rFonts w:ascii="Arial" w:eastAsia="Arial" w:hAnsi="Arial" w:cs="Arial"/>
          <w:color w:val="2B2B2B"/>
          <w:sz w:val="24"/>
          <w:szCs w:val="24"/>
        </w:rPr>
      </w:pPr>
    </w:p>
    <w:p w14:paraId="6C420ABB" w14:textId="691894B2" w:rsidR="00E9571F" w:rsidRPr="00EC12B5" w:rsidRDefault="57BA5354" w:rsidP="003916FF">
      <w:pPr>
        <w:spacing w:after="0" w:line="360" w:lineRule="auto"/>
        <w:rPr>
          <w:rFonts w:ascii="Arial" w:eastAsia="Arial" w:hAnsi="Arial" w:cs="Arial"/>
          <w:sz w:val="24"/>
          <w:szCs w:val="24"/>
        </w:rPr>
      </w:pPr>
      <w:r w:rsidRPr="00EC12B5">
        <w:rPr>
          <w:rFonts w:ascii="Arial" w:eastAsia="Arial" w:hAnsi="Arial" w:cs="Arial"/>
          <w:sz w:val="24"/>
          <w:szCs w:val="24"/>
        </w:rPr>
        <w:t>The Equality Act (2010)</w:t>
      </w:r>
      <w:r w:rsidR="001011E8" w:rsidRPr="00EC12B5">
        <w:rPr>
          <w:rFonts w:ascii="Arial" w:eastAsia="Arial" w:hAnsi="Arial" w:cs="Arial"/>
          <w:sz w:val="24"/>
          <w:szCs w:val="24"/>
        </w:rPr>
        <w:t xml:space="preserve">.  Available from: </w:t>
      </w:r>
      <w:r w:rsidRPr="00EC12B5">
        <w:rPr>
          <w:rFonts w:ascii="Arial" w:eastAsia="Arial" w:hAnsi="Arial" w:cs="Arial"/>
          <w:sz w:val="24"/>
          <w:szCs w:val="24"/>
        </w:rPr>
        <w:t xml:space="preserve"> </w:t>
      </w:r>
      <w:hyperlink r:id="rId14">
        <w:r w:rsidRPr="00EC12B5">
          <w:rPr>
            <w:rFonts w:ascii="Arial" w:eastAsia="Arial" w:hAnsi="Arial" w:cs="Arial"/>
            <w:color w:val="0000FF"/>
            <w:sz w:val="24"/>
            <w:szCs w:val="24"/>
            <w:u w:val="single"/>
          </w:rPr>
          <w:t>https://www.disabilityrightsuk.org/understanding-equality-act-information-disabled-students</w:t>
        </w:r>
      </w:hyperlink>
      <w:r w:rsidRPr="00EC12B5">
        <w:rPr>
          <w:rFonts w:ascii="Arial" w:eastAsia="Arial" w:hAnsi="Arial" w:cs="Arial"/>
          <w:sz w:val="24"/>
          <w:szCs w:val="24"/>
        </w:rPr>
        <w:t xml:space="preserve"> [accessed 23-08-19]</w:t>
      </w:r>
      <w:r w:rsidR="001011E8" w:rsidRPr="00EC12B5">
        <w:rPr>
          <w:rFonts w:ascii="Arial" w:eastAsia="Arial" w:hAnsi="Arial" w:cs="Arial"/>
          <w:sz w:val="24"/>
          <w:szCs w:val="24"/>
        </w:rPr>
        <w:t>.</w:t>
      </w:r>
    </w:p>
    <w:p w14:paraId="4E58DC48" w14:textId="77777777" w:rsidR="001011E8" w:rsidRPr="00EC12B5" w:rsidRDefault="001011E8" w:rsidP="003916FF">
      <w:pPr>
        <w:spacing w:after="0" w:line="360" w:lineRule="auto"/>
        <w:rPr>
          <w:rFonts w:ascii="Arial" w:eastAsia="Arial" w:hAnsi="Arial" w:cs="Arial"/>
          <w:color w:val="2B2B2B"/>
          <w:sz w:val="24"/>
          <w:szCs w:val="24"/>
        </w:rPr>
      </w:pPr>
    </w:p>
    <w:p w14:paraId="3CA2AAD5" w14:textId="564CAE21" w:rsidR="00E9571F" w:rsidRPr="00EC12B5" w:rsidRDefault="00AF15F4" w:rsidP="004F40FC">
      <w:pPr>
        <w:spacing w:after="200" w:line="360" w:lineRule="auto"/>
        <w:rPr>
          <w:rFonts w:ascii="Arial" w:eastAsia="Arial" w:hAnsi="Arial" w:cs="Arial"/>
          <w:color w:val="222222"/>
          <w:sz w:val="24"/>
          <w:szCs w:val="24"/>
        </w:rPr>
      </w:pPr>
      <w:r w:rsidRPr="00EC12B5">
        <w:rPr>
          <w:rFonts w:ascii="Arial" w:eastAsia="Arial" w:hAnsi="Arial" w:cs="Arial"/>
          <w:color w:val="222222"/>
          <w:sz w:val="24"/>
          <w:szCs w:val="24"/>
        </w:rPr>
        <w:t>Foucault, M.</w:t>
      </w:r>
      <w:r w:rsidR="00C83CBB" w:rsidRPr="00EC12B5">
        <w:rPr>
          <w:rFonts w:ascii="Arial" w:eastAsia="Arial" w:hAnsi="Arial" w:cs="Arial"/>
          <w:color w:val="222222"/>
          <w:sz w:val="24"/>
          <w:szCs w:val="24"/>
        </w:rPr>
        <w:t xml:space="preserve"> (</w:t>
      </w:r>
      <w:r w:rsidRPr="00EC12B5">
        <w:rPr>
          <w:rFonts w:ascii="Arial" w:eastAsia="Arial" w:hAnsi="Arial" w:cs="Arial"/>
          <w:color w:val="222222"/>
          <w:sz w:val="24"/>
          <w:szCs w:val="24"/>
        </w:rPr>
        <w:t>1980</w:t>
      </w:r>
      <w:r w:rsidR="00C83CBB" w:rsidRPr="00EC12B5">
        <w:rPr>
          <w:rFonts w:ascii="Arial" w:eastAsia="Arial" w:hAnsi="Arial" w:cs="Arial"/>
          <w:color w:val="222222"/>
          <w:sz w:val="24"/>
          <w:szCs w:val="24"/>
        </w:rPr>
        <w:t>)</w:t>
      </w:r>
      <w:r w:rsidRPr="00EC12B5">
        <w:rPr>
          <w:rFonts w:ascii="Arial" w:eastAsia="Arial" w:hAnsi="Arial" w:cs="Arial"/>
          <w:color w:val="222222"/>
          <w:sz w:val="24"/>
          <w:szCs w:val="24"/>
        </w:rPr>
        <w:t xml:space="preserve">. </w:t>
      </w:r>
      <w:r w:rsidRPr="00EC12B5">
        <w:rPr>
          <w:rFonts w:ascii="Arial" w:eastAsia="Arial" w:hAnsi="Arial" w:cs="Arial"/>
          <w:i/>
          <w:color w:val="222222"/>
          <w:sz w:val="24"/>
          <w:szCs w:val="24"/>
        </w:rPr>
        <w:t>Power/knowledge: Selected interviews and other writings, 1972-1977</w:t>
      </w:r>
      <w:r w:rsidRPr="00EC12B5">
        <w:rPr>
          <w:rFonts w:ascii="Arial" w:eastAsia="Arial" w:hAnsi="Arial" w:cs="Arial"/>
          <w:color w:val="222222"/>
          <w:sz w:val="24"/>
          <w:szCs w:val="24"/>
        </w:rPr>
        <w:t xml:space="preserve">. </w:t>
      </w:r>
      <w:r w:rsidR="00C83CBB" w:rsidRPr="00EC12B5">
        <w:rPr>
          <w:rFonts w:ascii="Arial" w:eastAsia="Arial" w:hAnsi="Arial" w:cs="Arial"/>
          <w:color w:val="222222"/>
          <w:sz w:val="24"/>
          <w:szCs w:val="24"/>
        </w:rPr>
        <w:t xml:space="preserve">London: </w:t>
      </w:r>
      <w:r w:rsidRPr="00EC12B5">
        <w:rPr>
          <w:rFonts w:ascii="Arial" w:eastAsia="Arial" w:hAnsi="Arial" w:cs="Arial"/>
          <w:color w:val="222222"/>
          <w:sz w:val="24"/>
          <w:szCs w:val="24"/>
        </w:rPr>
        <w:t>Vintage.</w:t>
      </w:r>
    </w:p>
    <w:p w14:paraId="478093CE" w14:textId="369A22E1"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rPr>
        <w:t>Foucault</w:t>
      </w:r>
      <w:r w:rsidR="00C83CBB" w:rsidRPr="00EC12B5">
        <w:rPr>
          <w:rFonts w:ascii="Arial" w:eastAsia="Arial" w:hAnsi="Arial" w:cs="Arial"/>
          <w:sz w:val="24"/>
          <w:szCs w:val="24"/>
        </w:rPr>
        <w:t>,</w:t>
      </w:r>
      <w:r w:rsidRPr="00EC12B5">
        <w:rPr>
          <w:rFonts w:ascii="Arial" w:eastAsia="Arial" w:hAnsi="Arial" w:cs="Arial"/>
          <w:sz w:val="24"/>
          <w:szCs w:val="24"/>
        </w:rPr>
        <w:t xml:space="preserve"> M</w:t>
      </w:r>
      <w:r w:rsidR="00C83CBB" w:rsidRPr="00EC12B5">
        <w:rPr>
          <w:rFonts w:ascii="Arial" w:eastAsia="Arial" w:hAnsi="Arial" w:cs="Arial"/>
          <w:sz w:val="24"/>
          <w:szCs w:val="24"/>
        </w:rPr>
        <w:t>.</w:t>
      </w:r>
      <w:r w:rsidRPr="00EC12B5">
        <w:rPr>
          <w:rFonts w:ascii="Arial" w:eastAsia="Arial" w:hAnsi="Arial" w:cs="Arial"/>
          <w:sz w:val="24"/>
          <w:szCs w:val="24"/>
        </w:rPr>
        <w:t xml:space="preserve"> (1982). The subject and power. </w:t>
      </w:r>
      <w:r w:rsidRPr="00EC12B5">
        <w:rPr>
          <w:rFonts w:ascii="Arial" w:eastAsia="Arial" w:hAnsi="Arial" w:cs="Arial"/>
          <w:i/>
          <w:sz w:val="24"/>
          <w:szCs w:val="24"/>
        </w:rPr>
        <w:t>Critical Enquiry</w:t>
      </w:r>
      <w:r w:rsidRPr="00EC12B5">
        <w:rPr>
          <w:rFonts w:ascii="Arial" w:eastAsia="Arial" w:hAnsi="Arial" w:cs="Arial"/>
          <w:sz w:val="24"/>
          <w:szCs w:val="24"/>
        </w:rPr>
        <w:t xml:space="preserve">. 8(94) </w:t>
      </w:r>
      <w:r w:rsidR="00C83CBB" w:rsidRPr="00EC12B5">
        <w:rPr>
          <w:rFonts w:ascii="Arial" w:eastAsia="Arial" w:hAnsi="Arial" w:cs="Arial"/>
          <w:sz w:val="24"/>
          <w:szCs w:val="24"/>
        </w:rPr>
        <w:t>pp.</w:t>
      </w:r>
      <w:r w:rsidRPr="00EC12B5">
        <w:rPr>
          <w:rFonts w:ascii="Arial" w:eastAsia="Arial" w:hAnsi="Arial" w:cs="Arial"/>
          <w:sz w:val="24"/>
          <w:szCs w:val="24"/>
        </w:rPr>
        <w:t xml:space="preserve">777-795. </w:t>
      </w:r>
    </w:p>
    <w:p w14:paraId="2AB32B4A" w14:textId="479E1FAE" w:rsidR="00E9571F" w:rsidRPr="00EC12B5" w:rsidRDefault="00AF15F4" w:rsidP="004F40FC">
      <w:pPr>
        <w:spacing w:after="0" w:line="360" w:lineRule="auto"/>
        <w:rPr>
          <w:rFonts w:ascii="Arial" w:eastAsia="Arial" w:hAnsi="Arial" w:cs="Arial"/>
          <w:i/>
          <w:color w:val="222222"/>
          <w:sz w:val="24"/>
          <w:szCs w:val="24"/>
        </w:rPr>
      </w:pPr>
      <w:r w:rsidRPr="00EC12B5">
        <w:rPr>
          <w:rFonts w:ascii="Arial" w:eastAsia="Arial" w:hAnsi="Arial" w:cs="Arial"/>
          <w:color w:val="222222"/>
          <w:sz w:val="24"/>
          <w:szCs w:val="24"/>
        </w:rPr>
        <w:t xml:space="preserve">French, S. and Swain, J. (1997). Changing Disability Research: Participating and Emancipatory Research with Disabled People. </w:t>
      </w:r>
      <w:r w:rsidRPr="00EC12B5">
        <w:rPr>
          <w:rFonts w:ascii="Arial" w:eastAsia="Arial" w:hAnsi="Arial" w:cs="Arial"/>
          <w:i/>
          <w:color w:val="222222"/>
          <w:sz w:val="24"/>
          <w:szCs w:val="24"/>
        </w:rPr>
        <w:t>Physiotherapy</w:t>
      </w:r>
      <w:r w:rsidRPr="00EC12B5">
        <w:rPr>
          <w:rFonts w:ascii="Arial" w:eastAsia="Arial" w:hAnsi="Arial" w:cs="Arial"/>
          <w:color w:val="222222"/>
          <w:sz w:val="24"/>
          <w:szCs w:val="24"/>
        </w:rPr>
        <w:t xml:space="preserve"> 83(1)</w:t>
      </w:r>
      <w:r w:rsidR="00DC775F" w:rsidRPr="00EC12B5">
        <w:rPr>
          <w:rFonts w:ascii="Arial" w:eastAsia="Arial" w:hAnsi="Arial" w:cs="Arial"/>
          <w:color w:val="222222"/>
          <w:sz w:val="24"/>
          <w:szCs w:val="24"/>
        </w:rPr>
        <w:t>,</w:t>
      </w:r>
      <w:r w:rsidRPr="00EC12B5">
        <w:rPr>
          <w:rFonts w:ascii="Arial" w:eastAsia="Arial" w:hAnsi="Arial" w:cs="Arial"/>
          <w:color w:val="222222"/>
          <w:sz w:val="24"/>
          <w:szCs w:val="24"/>
        </w:rPr>
        <w:t xml:space="preserve"> pp.26-32</w:t>
      </w:r>
      <w:r w:rsidRPr="00EC12B5">
        <w:rPr>
          <w:rFonts w:ascii="Arial" w:eastAsia="Arial" w:hAnsi="Arial" w:cs="Arial"/>
          <w:i/>
          <w:color w:val="222222"/>
          <w:sz w:val="24"/>
          <w:szCs w:val="24"/>
        </w:rPr>
        <w:t>.</w:t>
      </w:r>
    </w:p>
    <w:p w14:paraId="6D9B33F6" w14:textId="77777777" w:rsidR="00C83CBB" w:rsidRPr="00EC12B5" w:rsidRDefault="00C83CBB" w:rsidP="004F40FC">
      <w:pPr>
        <w:spacing w:after="0" w:line="360" w:lineRule="auto"/>
        <w:rPr>
          <w:rFonts w:ascii="Arial" w:eastAsia="Arial" w:hAnsi="Arial" w:cs="Arial"/>
          <w:i/>
          <w:color w:val="222222"/>
          <w:sz w:val="24"/>
          <w:szCs w:val="24"/>
        </w:rPr>
      </w:pPr>
    </w:p>
    <w:p w14:paraId="15A8F33F" w14:textId="015ADD62" w:rsidR="00C83CBB" w:rsidRPr="00EC12B5" w:rsidRDefault="00AF15F4" w:rsidP="004F40FC">
      <w:pPr>
        <w:spacing w:after="0" w:line="360" w:lineRule="auto"/>
        <w:rPr>
          <w:rFonts w:ascii="Arial" w:eastAsia="Arial" w:hAnsi="Arial" w:cs="Arial"/>
          <w:color w:val="222222"/>
          <w:sz w:val="24"/>
          <w:szCs w:val="24"/>
          <w:shd w:val="clear" w:color="auto" w:fill="FFFFFF"/>
        </w:rPr>
      </w:pPr>
      <w:r w:rsidRPr="00EC12B5">
        <w:rPr>
          <w:rFonts w:ascii="Arial" w:eastAsia="Arial" w:hAnsi="Arial" w:cs="Arial"/>
          <w:color w:val="222222"/>
          <w:sz w:val="24"/>
          <w:szCs w:val="24"/>
          <w:shd w:val="clear" w:color="auto" w:fill="FFFFFF"/>
        </w:rPr>
        <w:t>Gartsu, G.N. and Stefani, M.</w:t>
      </w:r>
      <w:r w:rsidR="009768A5" w:rsidRPr="00EC12B5">
        <w:rPr>
          <w:rFonts w:ascii="Arial" w:eastAsia="Arial" w:hAnsi="Arial" w:cs="Arial"/>
          <w:color w:val="222222"/>
          <w:sz w:val="24"/>
          <w:szCs w:val="24"/>
          <w:shd w:val="clear" w:color="auto" w:fill="FFFFFF"/>
        </w:rPr>
        <w:t xml:space="preserve"> (</w:t>
      </w:r>
      <w:r w:rsidRPr="00EC12B5">
        <w:rPr>
          <w:rFonts w:ascii="Arial" w:eastAsia="Arial" w:hAnsi="Arial" w:cs="Arial"/>
          <w:color w:val="222222"/>
          <w:sz w:val="24"/>
          <w:szCs w:val="24"/>
          <w:shd w:val="clear" w:color="auto" w:fill="FFFFFF"/>
        </w:rPr>
        <w:t>2019</w:t>
      </w:r>
      <w:r w:rsidR="009768A5" w:rsidRPr="00EC12B5">
        <w:rPr>
          <w:rFonts w:ascii="Arial" w:eastAsia="Arial" w:hAnsi="Arial" w:cs="Arial"/>
          <w:color w:val="222222"/>
          <w:sz w:val="24"/>
          <w:szCs w:val="24"/>
          <w:shd w:val="clear" w:color="auto" w:fill="FFFFFF"/>
        </w:rPr>
        <w:t>)</w:t>
      </w:r>
      <w:r w:rsidRPr="00EC12B5">
        <w:rPr>
          <w:rFonts w:ascii="Arial" w:eastAsia="Arial" w:hAnsi="Arial" w:cs="Arial"/>
          <w:color w:val="222222"/>
          <w:sz w:val="24"/>
          <w:szCs w:val="24"/>
          <w:shd w:val="clear" w:color="auto" w:fill="FFFFFF"/>
        </w:rPr>
        <w:t xml:space="preserve">. </w:t>
      </w:r>
      <w:r w:rsidRPr="00EC12B5">
        <w:rPr>
          <w:rFonts w:ascii="Arial" w:eastAsia="Arial" w:hAnsi="Arial" w:cs="Arial"/>
          <w:i/>
          <w:iCs/>
          <w:color w:val="222222"/>
          <w:sz w:val="24"/>
          <w:szCs w:val="24"/>
          <w:shd w:val="clear" w:color="auto" w:fill="FFFFFF"/>
        </w:rPr>
        <w:t>TAPPING INTO PEOPLE WITH AUTISM SPECTRUM DISORDER:</w:t>
      </w:r>
      <w:r w:rsidR="009768A5" w:rsidRPr="00EC12B5">
        <w:rPr>
          <w:rFonts w:ascii="Arial" w:eastAsia="Arial" w:hAnsi="Arial" w:cs="Arial"/>
          <w:i/>
          <w:iCs/>
          <w:color w:val="222222"/>
          <w:sz w:val="24"/>
          <w:szCs w:val="24"/>
          <w:shd w:val="clear" w:color="auto" w:fill="FFFFFF"/>
        </w:rPr>
        <w:t xml:space="preserve"> “</w:t>
      </w:r>
      <w:r w:rsidRPr="00EC12B5">
        <w:rPr>
          <w:rFonts w:ascii="Arial" w:eastAsia="Arial" w:hAnsi="Arial" w:cs="Arial"/>
          <w:i/>
          <w:iCs/>
          <w:color w:val="222222"/>
          <w:sz w:val="24"/>
          <w:szCs w:val="24"/>
          <w:shd w:val="clear" w:color="auto" w:fill="FFFFFF"/>
        </w:rPr>
        <w:t>Moving Towards an Inclusive and Neurodiverse Workspace</w:t>
      </w:r>
      <w:r w:rsidR="009768A5" w:rsidRPr="00EC12B5">
        <w:rPr>
          <w:rFonts w:ascii="Arial" w:eastAsia="Arial" w:hAnsi="Arial" w:cs="Arial"/>
          <w:i/>
          <w:iCs/>
          <w:color w:val="222222"/>
          <w:sz w:val="24"/>
          <w:szCs w:val="24"/>
          <w:shd w:val="clear" w:color="auto" w:fill="FFFFFF"/>
        </w:rPr>
        <w:t>”</w:t>
      </w:r>
      <w:r w:rsidRPr="00EC12B5">
        <w:rPr>
          <w:rFonts w:ascii="Arial" w:eastAsia="Arial" w:hAnsi="Arial" w:cs="Arial"/>
          <w:i/>
          <w:iCs/>
          <w:color w:val="222222"/>
          <w:sz w:val="24"/>
          <w:szCs w:val="24"/>
          <w:shd w:val="clear" w:color="auto" w:fill="FFFFFF"/>
        </w:rPr>
        <w:t>.</w:t>
      </w:r>
      <w:r w:rsidR="00C83CBB" w:rsidRPr="00EC12B5">
        <w:rPr>
          <w:rFonts w:ascii="Arial" w:eastAsia="Arial" w:hAnsi="Arial" w:cs="Arial"/>
          <w:color w:val="222222"/>
          <w:sz w:val="24"/>
          <w:szCs w:val="24"/>
          <w:shd w:val="clear" w:color="auto" w:fill="FFFFFF"/>
        </w:rPr>
        <w:t xml:space="preserve"> </w:t>
      </w:r>
      <w:r w:rsidR="009768A5" w:rsidRPr="00EC12B5">
        <w:rPr>
          <w:rFonts w:ascii="Arial" w:eastAsia="Arial" w:hAnsi="Arial" w:cs="Arial"/>
          <w:color w:val="222222"/>
          <w:sz w:val="24"/>
          <w:szCs w:val="24"/>
          <w:shd w:val="clear" w:color="auto" w:fill="FFFFFF"/>
        </w:rPr>
        <w:t xml:space="preserve">Unpublished MA thesis.  Available from: </w:t>
      </w:r>
      <w:hyperlink r:id="rId15" w:history="1">
        <w:r w:rsidR="009768A5" w:rsidRPr="00EC12B5">
          <w:rPr>
            <w:rStyle w:val="Hyperlink"/>
            <w:rFonts w:ascii="Arial" w:hAnsi="Arial" w:cs="Arial"/>
            <w:sz w:val="24"/>
            <w:szCs w:val="24"/>
          </w:rPr>
          <w:t>http://kth.diva-portal.org/smash/get/diva2:1328726/FULLTEXT01.pdf</w:t>
        </w:r>
      </w:hyperlink>
      <w:r w:rsidR="009768A5" w:rsidRPr="00EC12B5">
        <w:rPr>
          <w:rFonts w:ascii="Arial" w:hAnsi="Arial" w:cs="Arial"/>
          <w:sz w:val="24"/>
          <w:szCs w:val="24"/>
        </w:rPr>
        <w:t xml:space="preserve"> [</w:t>
      </w:r>
      <w:r w:rsidR="006B5CB8" w:rsidRPr="00EC12B5">
        <w:rPr>
          <w:rFonts w:ascii="Arial" w:hAnsi="Arial" w:cs="Arial"/>
          <w:sz w:val="24"/>
          <w:szCs w:val="24"/>
        </w:rPr>
        <w:t>A</w:t>
      </w:r>
      <w:r w:rsidR="009768A5" w:rsidRPr="00EC12B5">
        <w:rPr>
          <w:rFonts w:ascii="Arial" w:hAnsi="Arial" w:cs="Arial"/>
          <w:sz w:val="24"/>
          <w:szCs w:val="24"/>
        </w:rPr>
        <w:t>ccessed 11-11-19]</w:t>
      </w:r>
      <w:r w:rsidR="006B5CB8" w:rsidRPr="00EC12B5">
        <w:rPr>
          <w:rFonts w:ascii="Arial" w:hAnsi="Arial" w:cs="Arial"/>
          <w:sz w:val="24"/>
          <w:szCs w:val="24"/>
        </w:rPr>
        <w:t>.</w:t>
      </w:r>
    </w:p>
    <w:p w14:paraId="49BEB017" w14:textId="77777777" w:rsidR="00C83CBB" w:rsidRPr="00EC12B5" w:rsidRDefault="00C83CBB" w:rsidP="004F40FC">
      <w:pPr>
        <w:spacing w:after="0" w:line="360" w:lineRule="auto"/>
        <w:rPr>
          <w:rFonts w:ascii="Arial" w:eastAsia="Arial" w:hAnsi="Arial" w:cs="Arial"/>
          <w:color w:val="222222"/>
          <w:sz w:val="24"/>
          <w:szCs w:val="24"/>
          <w:shd w:val="clear" w:color="auto" w:fill="FFFFFF"/>
        </w:rPr>
      </w:pPr>
    </w:p>
    <w:p w14:paraId="758F09CD" w14:textId="1E0C0E3F" w:rsidR="57BA5354" w:rsidRPr="00EC12B5" w:rsidRDefault="57BA5354" w:rsidP="004F40FC">
      <w:pPr>
        <w:spacing w:after="200" w:line="360" w:lineRule="auto"/>
        <w:rPr>
          <w:rFonts w:ascii="Arial" w:eastAsia="Arial" w:hAnsi="Arial" w:cs="Arial"/>
          <w:sz w:val="24"/>
          <w:szCs w:val="24"/>
        </w:rPr>
      </w:pPr>
      <w:r w:rsidRPr="00EC12B5">
        <w:rPr>
          <w:rFonts w:ascii="Arial" w:eastAsia="Arial" w:hAnsi="Arial" w:cs="Arial"/>
          <w:color w:val="222222"/>
          <w:sz w:val="24"/>
          <w:szCs w:val="24"/>
        </w:rPr>
        <w:t xml:space="preserve">Goldstein Hode, M. (2012). </w:t>
      </w:r>
      <w:r w:rsidRPr="00EC12B5">
        <w:rPr>
          <w:rFonts w:ascii="Arial" w:eastAsia="Arial" w:hAnsi="Arial" w:cs="Arial"/>
          <w:i/>
          <w:iCs/>
          <w:color w:val="222222"/>
          <w:sz w:val="24"/>
          <w:szCs w:val="24"/>
        </w:rPr>
        <w:t>The Tyranny of Neuronormativity: Neurotypical Privilege in Communication</w:t>
      </w:r>
      <w:r w:rsidRPr="00EC12B5">
        <w:rPr>
          <w:rFonts w:ascii="Arial" w:eastAsia="Arial" w:hAnsi="Arial" w:cs="Arial"/>
          <w:color w:val="222222"/>
          <w:sz w:val="24"/>
          <w:szCs w:val="24"/>
        </w:rPr>
        <w:t xml:space="preserve">. University of Missouri-Columbia post-doctoral paper.  Available from: </w:t>
      </w:r>
      <w:hyperlink r:id="rId16">
        <w:r w:rsidRPr="00EC12B5">
          <w:rPr>
            <w:rStyle w:val="Hyperlink"/>
            <w:rFonts w:ascii="Arial" w:hAnsi="Arial" w:cs="Arial"/>
            <w:sz w:val="24"/>
            <w:szCs w:val="24"/>
          </w:rPr>
          <w:t>https://www.academia.edu/1539557/The_Tyranny_of_Neuronormativity_Questioning_Neurotypical_Privilege_in_Communication</w:t>
        </w:r>
      </w:hyperlink>
      <w:r w:rsidRPr="00EC12B5">
        <w:rPr>
          <w:rFonts w:ascii="Arial" w:hAnsi="Arial" w:cs="Arial"/>
        </w:rPr>
        <w:t xml:space="preserve"> </w:t>
      </w:r>
      <w:r w:rsidRPr="00EC12B5">
        <w:rPr>
          <w:rFonts w:ascii="Arial" w:eastAsia="Arial" w:hAnsi="Arial" w:cs="Arial"/>
          <w:sz w:val="24"/>
          <w:szCs w:val="24"/>
        </w:rPr>
        <w:t>[</w:t>
      </w:r>
      <w:r w:rsidR="006B5CB8" w:rsidRPr="00EC12B5">
        <w:rPr>
          <w:rFonts w:ascii="Arial" w:eastAsia="Arial" w:hAnsi="Arial" w:cs="Arial"/>
          <w:sz w:val="24"/>
          <w:szCs w:val="24"/>
        </w:rPr>
        <w:t>A</w:t>
      </w:r>
      <w:r w:rsidRPr="00EC12B5">
        <w:rPr>
          <w:rFonts w:ascii="Arial" w:eastAsia="Arial" w:hAnsi="Arial" w:cs="Arial"/>
          <w:sz w:val="24"/>
          <w:szCs w:val="24"/>
        </w:rPr>
        <w:t>ccessed 11-11-19]</w:t>
      </w:r>
      <w:r w:rsidR="006B5CB8" w:rsidRPr="00EC12B5">
        <w:rPr>
          <w:rFonts w:ascii="Arial" w:eastAsia="Arial" w:hAnsi="Arial" w:cs="Arial"/>
          <w:sz w:val="24"/>
          <w:szCs w:val="24"/>
        </w:rPr>
        <w:t>.</w:t>
      </w:r>
    </w:p>
    <w:p w14:paraId="377F0815" w14:textId="4D2A2280" w:rsidR="00E9571F" w:rsidRPr="00EC12B5" w:rsidRDefault="00E35F52" w:rsidP="004F40FC">
      <w:pPr>
        <w:spacing w:after="0" w:line="360" w:lineRule="auto"/>
        <w:rPr>
          <w:rFonts w:ascii="Arial" w:eastAsia="Arial" w:hAnsi="Arial" w:cs="Arial"/>
          <w:sz w:val="24"/>
          <w:szCs w:val="24"/>
        </w:rPr>
      </w:pPr>
      <w:r w:rsidRPr="00EC12B5">
        <w:rPr>
          <w:rFonts w:ascii="Arial" w:eastAsia="Arial" w:hAnsi="Arial" w:cs="Arial"/>
          <w:sz w:val="24"/>
          <w:szCs w:val="24"/>
        </w:rPr>
        <w:t xml:space="preserve">Goodley, D. (2010). Disability Studies. </w:t>
      </w:r>
      <w:r w:rsidRPr="00EC12B5">
        <w:rPr>
          <w:rFonts w:ascii="Arial" w:eastAsia="Arial" w:hAnsi="Arial" w:cs="Arial"/>
          <w:i/>
          <w:sz w:val="24"/>
          <w:szCs w:val="24"/>
        </w:rPr>
        <w:t>An interdisciplinary introduction</w:t>
      </w:r>
      <w:r w:rsidRPr="00EC12B5">
        <w:rPr>
          <w:rFonts w:ascii="Arial" w:eastAsia="Arial" w:hAnsi="Arial" w:cs="Arial"/>
          <w:sz w:val="24"/>
          <w:szCs w:val="24"/>
        </w:rPr>
        <w:t>. London: Sage.</w:t>
      </w:r>
    </w:p>
    <w:p w14:paraId="647A5BBE" w14:textId="77777777" w:rsidR="00E35F52" w:rsidRPr="00EC12B5" w:rsidRDefault="00E35F52" w:rsidP="004F40FC">
      <w:pPr>
        <w:spacing w:after="0" w:line="360" w:lineRule="auto"/>
        <w:rPr>
          <w:rFonts w:ascii="Arial" w:eastAsia="Arial" w:hAnsi="Arial" w:cs="Arial"/>
          <w:i/>
          <w:color w:val="222222"/>
          <w:sz w:val="24"/>
          <w:szCs w:val="24"/>
        </w:rPr>
      </w:pPr>
    </w:p>
    <w:p w14:paraId="21CFCAE4" w14:textId="5A90E745" w:rsidR="00E9571F" w:rsidRPr="00EC12B5" w:rsidRDefault="00AF15F4" w:rsidP="004F40FC">
      <w:pPr>
        <w:spacing w:after="200" w:line="360" w:lineRule="auto"/>
        <w:rPr>
          <w:rFonts w:ascii="Arial" w:eastAsia="Arial" w:hAnsi="Arial" w:cs="Arial"/>
          <w:color w:val="000000"/>
          <w:sz w:val="24"/>
          <w:szCs w:val="24"/>
        </w:rPr>
      </w:pPr>
      <w:r w:rsidRPr="00EC12B5">
        <w:rPr>
          <w:rFonts w:ascii="Arial" w:eastAsia="Arial" w:hAnsi="Arial" w:cs="Arial"/>
          <w:sz w:val="24"/>
          <w:szCs w:val="24"/>
          <w:shd w:val="clear" w:color="auto" w:fill="FFFFFF"/>
        </w:rPr>
        <w:t>Goodley, D. &amp; Moore, M. (2000). Doing disability research: Activist lives and the academy. </w:t>
      </w:r>
      <w:r w:rsidRPr="00EC12B5">
        <w:rPr>
          <w:rFonts w:ascii="Arial" w:eastAsia="Arial" w:hAnsi="Arial" w:cs="Arial"/>
          <w:i/>
          <w:sz w:val="24"/>
          <w:szCs w:val="24"/>
          <w:shd w:val="clear" w:color="auto" w:fill="FFFFFF"/>
        </w:rPr>
        <w:t>Disability &amp; Society</w:t>
      </w:r>
      <w:r w:rsidRPr="00EC12B5">
        <w:rPr>
          <w:rFonts w:ascii="Arial" w:eastAsia="Arial" w:hAnsi="Arial" w:cs="Arial"/>
          <w:sz w:val="24"/>
          <w:szCs w:val="24"/>
          <w:shd w:val="clear" w:color="auto" w:fill="FFFFFF"/>
        </w:rPr>
        <w:t>, </w:t>
      </w:r>
      <w:r w:rsidRPr="00EC12B5">
        <w:rPr>
          <w:rFonts w:ascii="Arial" w:eastAsia="Arial" w:hAnsi="Arial" w:cs="Arial"/>
          <w:i/>
          <w:sz w:val="24"/>
          <w:szCs w:val="24"/>
          <w:shd w:val="clear" w:color="auto" w:fill="FFFFFF"/>
        </w:rPr>
        <w:t>15</w:t>
      </w:r>
      <w:r w:rsidRPr="00EC12B5">
        <w:rPr>
          <w:rFonts w:ascii="Arial" w:eastAsia="Arial" w:hAnsi="Arial" w:cs="Arial"/>
          <w:sz w:val="24"/>
          <w:szCs w:val="24"/>
          <w:shd w:val="clear" w:color="auto" w:fill="FFFFFF"/>
        </w:rPr>
        <w:t xml:space="preserve">(6), </w:t>
      </w:r>
      <w:r w:rsidR="006B5CB8" w:rsidRPr="00EC12B5">
        <w:rPr>
          <w:rFonts w:ascii="Arial" w:eastAsia="Arial" w:hAnsi="Arial" w:cs="Arial"/>
          <w:sz w:val="24"/>
          <w:szCs w:val="24"/>
          <w:shd w:val="clear" w:color="auto" w:fill="FFFFFF"/>
        </w:rPr>
        <w:t>pp.</w:t>
      </w:r>
      <w:r w:rsidRPr="00EC12B5">
        <w:rPr>
          <w:rFonts w:ascii="Arial" w:eastAsia="Arial" w:hAnsi="Arial" w:cs="Arial"/>
          <w:sz w:val="24"/>
          <w:szCs w:val="24"/>
          <w:shd w:val="clear" w:color="auto" w:fill="FFFFFF"/>
        </w:rPr>
        <w:t>861-882.</w:t>
      </w:r>
    </w:p>
    <w:p w14:paraId="1CFB63BF" w14:textId="0832E95E"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color w:val="222222"/>
          <w:sz w:val="24"/>
          <w:szCs w:val="24"/>
          <w:shd w:val="clear" w:color="auto" w:fill="FFFFFF"/>
        </w:rPr>
        <w:t xml:space="preserve">Harmuth, E., Silletta, E., Bailey, A., Adams, T., Beck, C. and Barbic, S.P. </w:t>
      </w:r>
      <w:r w:rsidR="009768A5" w:rsidRPr="00EC12B5">
        <w:rPr>
          <w:rFonts w:ascii="Arial" w:eastAsia="Arial" w:hAnsi="Arial" w:cs="Arial"/>
          <w:color w:val="222222"/>
          <w:sz w:val="24"/>
          <w:szCs w:val="24"/>
          <w:shd w:val="clear" w:color="auto" w:fill="FFFFFF"/>
        </w:rPr>
        <w:t>(</w:t>
      </w:r>
      <w:r w:rsidRPr="00EC12B5">
        <w:rPr>
          <w:rFonts w:ascii="Arial" w:eastAsia="Arial" w:hAnsi="Arial" w:cs="Arial"/>
          <w:color w:val="222222"/>
          <w:sz w:val="24"/>
          <w:szCs w:val="24"/>
          <w:shd w:val="clear" w:color="auto" w:fill="FFFFFF"/>
        </w:rPr>
        <w:t>2018</w:t>
      </w:r>
      <w:r w:rsidR="009768A5" w:rsidRPr="00EC12B5">
        <w:rPr>
          <w:rFonts w:ascii="Arial" w:eastAsia="Arial" w:hAnsi="Arial" w:cs="Arial"/>
          <w:color w:val="222222"/>
          <w:sz w:val="24"/>
          <w:szCs w:val="24"/>
          <w:shd w:val="clear" w:color="auto" w:fill="FFFFFF"/>
        </w:rPr>
        <w:t>)</w:t>
      </w:r>
      <w:r w:rsidRPr="00EC12B5">
        <w:rPr>
          <w:rFonts w:ascii="Arial" w:eastAsia="Arial" w:hAnsi="Arial" w:cs="Arial"/>
          <w:color w:val="222222"/>
          <w:sz w:val="24"/>
          <w:szCs w:val="24"/>
          <w:shd w:val="clear" w:color="auto" w:fill="FFFFFF"/>
        </w:rPr>
        <w:t>. Barriers and facilitators to employment for adults with autism: A scoping review. </w:t>
      </w:r>
      <w:r w:rsidRPr="00EC12B5">
        <w:rPr>
          <w:rFonts w:ascii="Arial" w:eastAsia="Arial" w:hAnsi="Arial" w:cs="Arial"/>
          <w:i/>
          <w:color w:val="222222"/>
          <w:sz w:val="24"/>
          <w:szCs w:val="24"/>
          <w:shd w:val="clear" w:color="auto" w:fill="FFFFFF"/>
        </w:rPr>
        <w:t>Annals of International Occupational Therapy</w:t>
      </w:r>
      <w:r w:rsidRPr="00EC12B5">
        <w:rPr>
          <w:rFonts w:ascii="Arial" w:eastAsia="Arial" w:hAnsi="Arial" w:cs="Arial"/>
          <w:color w:val="222222"/>
          <w:sz w:val="24"/>
          <w:szCs w:val="24"/>
          <w:shd w:val="clear" w:color="auto" w:fill="FFFFFF"/>
        </w:rPr>
        <w:t>, </w:t>
      </w:r>
      <w:r w:rsidRPr="00EC12B5">
        <w:rPr>
          <w:rFonts w:ascii="Arial" w:eastAsia="Arial" w:hAnsi="Arial" w:cs="Arial"/>
          <w:iCs/>
          <w:color w:val="222222"/>
          <w:sz w:val="24"/>
          <w:szCs w:val="24"/>
          <w:shd w:val="clear" w:color="auto" w:fill="FFFFFF"/>
        </w:rPr>
        <w:t>1</w:t>
      </w:r>
      <w:r w:rsidRPr="00EC12B5">
        <w:rPr>
          <w:rFonts w:ascii="Arial" w:eastAsia="Arial" w:hAnsi="Arial" w:cs="Arial"/>
          <w:color w:val="222222"/>
          <w:sz w:val="24"/>
          <w:szCs w:val="24"/>
          <w:shd w:val="clear" w:color="auto" w:fill="FFFFFF"/>
        </w:rPr>
        <w:t>(1), pp.31-40.</w:t>
      </w:r>
      <w:r w:rsidRPr="00EC12B5">
        <w:rPr>
          <w:rFonts w:ascii="Arial" w:eastAsia="Arial" w:hAnsi="Arial" w:cs="Arial"/>
          <w:sz w:val="24"/>
          <w:szCs w:val="24"/>
        </w:rPr>
        <w:t xml:space="preserve"> </w:t>
      </w:r>
    </w:p>
    <w:p w14:paraId="732E6A87" w14:textId="0AC8DF71"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rPr>
        <w:t>Hastwell</w:t>
      </w:r>
      <w:r w:rsidR="009768A5" w:rsidRPr="00EC12B5">
        <w:rPr>
          <w:rFonts w:ascii="Arial" w:eastAsia="Arial" w:hAnsi="Arial" w:cs="Arial"/>
          <w:sz w:val="24"/>
          <w:szCs w:val="24"/>
        </w:rPr>
        <w:t>,</w:t>
      </w:r>
      <w:r w:rsidRPr="00EC12B5">
        <w:rPr>
          <w:rFonts w:ascii="Arial" w:eastAsia="Arial" w:hAnsi="Arial" w:cs="Arial"/>
          <w:sz w:val="24"/>
          <w:szCs w:val="24"/>
        </w:rPr>
        <w:t xml:space="preserve"> J</w:t>
      </w:r>
      <w:r w:rsidR="009768A5" w:rsidRPr="00EC12B5">
        <w:rPr>
          <w:rFonts w:ascii="Arial" w:eastAsia="Arial" w:hAnsi="Arial" w:cs="Arial"/>
          <w:sz w:val="24"/>
          <w:szCs w:val="24"/>
        </w:rPr>
        <w:t>.</w:t>
      </w:r>
      <w:r w:rsidRPr="00EC12B5">
        <w:rPr>
          <w:rFonts w:ascii="Arial" w:eastAsia="Arial" w:hAnsi="Arial" w:cs="Arial"/>
          <w:sz w:val="24"/>
          <w:szCs w:val="24"/>
        </w:rPr>
        <w:t xml:space="preserve">, </w:t>
      </w:r>
      <w:r w:rsidR="008C51A5" w:rsidRPr="00EC12B5">
        <w:rPr>
          <w:rFonts w:ascii="Arial" w:eastAsia="Arial" w:hAnsi="Arial" w:cs="Arial"/>
          <w:sz w:val="24"/>
          <w:szCs w:val="24"/>
        </w:rPr>
        <w:t xml:space="preserve">Martin, </w:t>
      </w:r>
      <w:r w:rsidRPr="00EC12B5">
        <w:rPr>
          <w:rFonts w:ascii="Arial" w:eastAsia="Arial" w:hAnsi="Arial" w:cs="Arial"/>
          <w:sz w:val="24"/>
          <w:szCs w:val="24"/>
        </w:rPr>
        <w:t>N</w:t>
      </w:r>
      <w:r w:rsidR="009768A5" w:rsidRPr="00EC12B5">
        <w:rPr>
          <w:rFonts w:ascii="Arial" w:eastAsia="Arial" w:hAnsi="Arial" w:cs="Arial"/>
          <w:sz w:val="24"/>
          <w:szCs w:val="24"/>
        </w:rPr>
        <w:t>.</w:t>
      </w:r>
      <w:r w:rsidRPr="00EC12B5">
        <w:rPr>
          <w:rFonts w:ascii="Arial" w:eastAsia="Arial" w:hAnsi="Arial" w:cs="Arial"/>
          <w:sz w:val="24"/>
          <w:szCs w:val="24"/>
        </w:rPr>
        <w:t>, Baron-Cohen</w:t>
      </w:r>
      <w:r w:rsidR="009768A5" w:rsidRPr="00EC12B5">
        <w:rPr>
          <w:rFonts w:ascii="Arial" w:eastAsia="Arial" w:hAnsi="Arial" w:cs="Arial"/>
          <w:sz w:val="24"/>
          <w:szCs w:val="24"/>
        </w:rPr>
        <w:t>,</w:t>
      </w:r>
      <w:r w:rsidRPr="00EC12B5">
        <w:rPr>
          <w:rFonts w:ascii="Arial" w:eastAsia="Arial" w:hAnsi="Arial" w:cs="Arial"/>
          <w:sz w:val="24"/>
          <w:szCs w:val="24"/>
        </w:rPr>
        <w:t xml:space="preserve"> S</w:t>
      </w:r>
      <w:r w:rsidR="009768A5" w:rsidRPr="00EC12B5">
        <w:rPr>
          <w:rFonts w:ascii="Arial" w:eastAsia="Arial" w:hAnsi="Arial" w:cs="Arial"/>
          <w:sz w:val="24"/>
          <w:szCs w:val="24"/>
        </w:rPr>
        <w:t>. and</w:t>
      </w:r>
      <w:r w:rsidRPr="00EC12B5">
        <w:rPr>
          <w:rFonts w:ascii="Arial" w:eastAsia="Arial" w:hAnsi="Arial" w:cs="Arial"/>
          <w:sz w:val="24"/>
          <w:szCs w:val="24"/>
        </w:rPr>
        <w:t xml:space="preserve"> Harding</w:t>
      </w:r>
      <w:r w:rsidR="009768A5" w:rsidRPr="00EC12B5">
        <w:rPr>
          <w:rFonts w:ascii="Arial" w:eastAsia="Arial" w:hAnsi="Arial" w:cs="Arial"/>
          <w:sz w:val="24"/>
          <w:szCs w:val="24"/>
        </w:rPr>
        <w:t>,</w:t>
      </w:r>
      <w:r w:rsidRPr="00EC12B5">
        <w:rPr>
          <w:rFonts w:ascii="Arial" w:eastAsia="Arial" w:hAnsi="Arial" w:cs="Arial"/>
          <w:sz w:val="24"/>
          <w:szCs w:val="24"/>
        </w:rPr>
        <w:t xml:space="preserve"> J</w:t>
      </w:r>
      <w:r w:rsidR="009768A5" w:rsidRPr="00EC12B5">
        <w:rPr>
          <w:rFonts w:ascii="Arial" w:eastAsia="Arial" w:hAnsi="Arial" w:cs="Arial"/>
          <w:sz w:val="24"/>
          <w:szCs w:val="24"/>
        </w:rPr>
        <w:t>.</w:t>
      </w:r>
      <w:r w:rsidRPr="00EC12B5">
        <w:rPr>
          <w:rFonts w:ascii="Arial" w:eastAsia="Arial" w:hAnsi="Arial" w:cs="Arial"/>
          <w:sz w:val="24"/>
          <w:szCs w:val="24"/>
        </w:rPr>
        <w:t xml:space="preserve"> (2012) Giving Cambridge University students with Asperger syndrome a voice: a qualitative, interview- based study towards developing a model of best practice. </w:t>
      </w:r>
      <w:r w:rsidRPr="00EC12B5">
        <w:rPr>
          <w:rFonts w:ascii="Arial" w:eastAsia="Arial" w:hAnsi="Arial" w:cs="Arial"/>
          <w:i/>
          <w:sz w:val="24"/>
          <w:szCs w:val="24"/>
        </w:rPr>
        <w:t>G</w:t>
      </w:r>
      <w:r w:rsidR="008C51A5" w:rsidRPr="00EC12B5">
        <w:rPr>
          <w:rFonts w:ascii="Arial" w:eastAsia="Arial" w:hAnsi="Arial" w:cs="Arial"/>
          <w:i/>
          <w:sz w:val="24"/>
          <w:szCs w:val="24"/>
        </w:rPr>
        <w:t xml:space="preserve">ood </w:t>
      </w:r>
      <w:r w:rsidRPr="00EC12B5">
        <w:rPr>
          <w:rFonts w:ascii="Arial" w:eastAsia="Arial" w:hAnsi="Arial" w:cs="Arial"/>
          <w:i/>
          <w:sz w:val="24"/>
          <w:szCs w:val="24"/>
        </w:rPr>
        <w:t>A</w:t>
      </w:r>
      <w:r w:rsidR="008C51A5" w:rsidRPr="00EC12B5">
        <w:rPr>
          <w:rFonts w:ascii="Arial" w:eastAsia="Arial" w:hAnsi="Arial" w:cs="Arial"/>
          <w:i/>
          <w:sz w:val="24"/>
          <w:szCs w:val="24"/>
        </w:rPr>
        <w:t xml:space="preserve">utism </w:t>
      </w:r>
      <w:r w:rsidRPr="00EC12B5">
        <w:rPr>
          <w:rFonts w:ascii="Arial" w:eastAsia="Arial" w:hAnsi="Arial" w:cs="Arial"/>
          <w:i/>
          <w:sz w:val="24"/>
          <w:szCs w:val="24"/>
        </w:rPr>
        <w:t>P</w:t>
      </w:r>
      <w:r w:rsidR="008C51A5" w:rsidRPr="00EC12B5">
        <w:rPr>
          <w:rFonts w:ascii="Arial" w:eastAsia="Arial" w:hAnsi="Arial" w:cs="Arial"/>
          <w:i/>
          <w:sz w:val="24"/>
          <w:szCs w:val="24"/>
        </w:rPr>
        <w:t>ractice</w:t>
      </w:r>
      <w:r w:rsidRPr="00EC12B5">
        <w:rPr>
          <w:rFonts w:ascii="Arial" w:eastAsia="Arial" w:hAnsi="Arial" w:cs="Arial"/>
          <w:i/>
          <w:sz w:val="24"/>
          <w:szCs w:val="24"/>
        </w:rPr>
        <w:t xml:space="preserve"> </w:t>
      </w:r>
      <w:r w:rsidRPr="00EC12B5">
        <w:rPr>
          <w:rFonts w:ascii="Arial" w:eastAsia="Arial" w:hAnsi="Arial" w:cs="Arial"/>
          <w:iCs/>
          <w:sz w:val="24"/>
          <w:szCs w:val="24"/>
        </w:rPr>
        <w:t>13(2)</w:t>
      </w:r>
      <w:r w:rsidR="008C51A5" w:rsidRPr="00EC12B5">
        <w:rPr>
          <w:rFonts w:ascii="Arial" w:eastAsia="Arial" w:hAnsi="Arial" w:cs="Arial"/>
          <w:iCs/>
          <w:sz w:val="24"/>
          <w:szCs w:val="24"/>
        </w:rPr>
        <w:t>, pp.</w:t>
      </w:r>
      <w:r w:rsidRPr="00EC12B5">
        <w:rPr>
          <w:rFonts w:ascii="Arial" w:eastAsia="Arial" w:hAnsi="Arial" w:cs="Arial"/>
          <w:iCs/>
          <w:sz w:val="24"/>
          <w:szCs w:val="24"/>
        </w:rPr>
        <w:t>56-64.</w:t>
      </w:r>
      <w:r w:rsidRPr="00EC12B5">
        <w:rPr>
          <w:rFonts w:ascii="Arial" w:eastAsia="Arial" w:hAnsi="Arial" w:cs="Arial"/>
          <w:i/>
          <w:sz w:val="24"/>
          <w:szCs w:val="24"/>
        </w:rPr>
        <w:t xml:space="preserve"> </w:t>
      </w:r>
    </w:p>
    <w:p w14:paraId="56B9BC92" w14:textId="47006E46"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color w:val="222222"/>
          <w:sz w:val="24"/>
          <w:szCs w:val="24"/>
          <w:shd w:val="clear" w:color="auto" w:fill="FFFFFF"/>
        </w:rPr>
        <w:t xml:space="preserve">Hastwell, J., Harding, J., Martin, N. and Baron-Cohen, S. </w:t>
      </w:r>
      <w:r w:rsidR="008C51A5" w:rsidRPr="00EC12B5">
        <w:rPr>
          <w:rFonts w:ascii="Arial" w:eastAsia="Arial" w:hAnsi="Arial" w:cs="Arial"/>
          <w:color w:val="222222"/>
          <w:sz w:val="24"/>
          <w:szCs w:val="24"/>
          <w:shd w:val="clear" w:color="auto" w:fill="FFFFFF"/>
        </w:rPr>
        <w:t>(</w:t>
      </w:r>
      <w:r w:rsidRPr="00EC12B5">
        <w:rPr>
          <w:rFonts w:ascii="Arial" w:eastAsia="Arial" w:hAnsi="Arial" w:cs="Arial"/>
          <w:color w:val="222222"/>
          <w:sz w:val="24"/>
          <w:szCs w:val="24"/>
          <w:shd w:val="clear" w:color="auto" w:fill="FFFFFF"/>
        </w:rPr>
        <w:t>2013</w:t>
      </w:r>
      <w:r w:rsidR="008C51A5" w:rsidRPr="00EC12B5">
        <w:rPr>
          <w:rFonts w:ascii="Arial" w:eastAsia="Arial" w:hAnsi="Arial" w:cs="Arial"/>
          <w:color w:val="222222"/>
          <w:sz w:val="24"/>
          <w:szCs w:val="24"/>
          <w:shd w:val="clear" w:color="auto" w:fill="FFFFFF"/>
        </w:rPr>
        <w:t>)</w:t>
      </w:r>
      <w:r w:rsidRPr="00EC12B5">
        <w:rPr>
          <w:rFonts w:ascii="Arial" w:eastAsia="Arial" w:hAnsi="Arial" w:cs="Arial"/>
          <w:color w:val="222222"/>
          <w:sz w:val="24"/>
          <w:szCs w:val="24"/>
          <w:shd w:val="clear" w:color="auto" w:fill="FFFFFF"/>
        </w:rPr>
        <w:t xml:space="preserve">. </w:t>
      </w:r>
      <w:r w:rsidRPr="00EC12B5">
        <w:rPr>
          <w:rFonts w:ascii="Arial" w:eastAsia="Arial" w:hAnsi="Arial" w:cs="Arial"/>
          <w:i/>
          <w:iCs/>
          <w:color w:val="222222"/>
          <w:sz w:val="24"/>
          <w:szCs w:val="24"/>
          <w:shd w:val="clear" w:color="auto" w:fill="FFFFFF"/>
        </w:rPr>
        <w:t>Asperger Syndrome Student Project, 2009-12: Final Project Report, June 2013.</w:t>
      </w:r>
      <w:r w:rsidRPr="00EC12B5">
        <w:rPr>
          <w:rFonts w:ascii="Arial" w:eastAsia="Arial" w:hAnsi="Arial" w:cs="Arial"/>
          <w:color w:val="222222"/>
          <w:sz w:val="24"/>
          <w:szCs w:val="24"/>
          <w:shd w:val="clear" w:color="auto" w:fill="FFFFFF"/>
        </w:rPr>
        <w:t> </w:t>
      </w:r>
      <w:r w:rsidR="008C51A5" w:rsidRPr="00EC12B5">
        <w:rPr>
          <w:rFonts w:ascii="Arial" w:eastAsia="Arial" w:hAnsi="Arial" w:cs="Arial"/>
          <w:color w:val="222222"/>
          <w:sz w:val="24"/>
          <w:szCs w:val="24"/>
          <w:shd w:val="clear" w:color="auto" w:fill="FFFFFF"/>
        </w:rPr>
        <w:t xml:space="preserve"> Available from: </w:t>
      </w:r>
      <w:hyperlink r:id="rId17" w:history="1">
        <w:r w:rsidR="008C51A5" w:rsidRPr="00EC12B5">
          <w:rPr>
            <w:rStyle w:val="Hyperlink"/>
            <w:rFonts w:ascii="Arial" w:hAnsi="Arial" w:cs="Arial"/>
            <w:sz w:val="24"/>
            <w:szCs w:val="24"/>
          </w:rPr>
          <w:t>https://www.disability.admin.cam.ac.uk/files/asprojectreport2013.pdf</w:t>
        </w:r>
      </w:hyperlink>
      <w:r w:rsidR="008C51A5" w:rsidRPr="00EC12B5">
        <w:rPr>
          <w:rFonts w:ascii="Arial" w:eastAsia="Arial" w:hAnsi="Arial" w:cs="Arial"/>
          <w:color w:val="006621"/>
          <w:sz w:val="28"/>
          <w:szCs w:val="28"/>
          <w:shd w:val="clear" w:color="auto" w:fill="FFFFFF"/>
        </w:rPr>
        <w:t xml:space="preserve"> </w:t>
      </w:r>
      <w:r w:rsidR="00E650D0" w:rsidRPr="00EC12B5">
        <w:rPr>
          <w:rFonts w:ascii="Arial" w:eastAsia="Arial" w:hAnsi="Arial" w:cs="Arial"/>
          <w:sz w:val="28"/>
          <w:szCs w:val="28"/>
          <w:shd w:val="clear" w:color="auto" w:fill="FFFFFF"/>
        </w:rPr>
        <w:t>[</w:t>
      </w:r>
      <w:r w:rsidRPr="00EC12B5">
        <w:rPr>
          <w:rFonts w:ascii="Arial" w:eastAsia="Arial" w:hAnsi="Arial" w:cs="Arial"/>
          <w:sz w:val="24"/>
          <w:szCs w:val="24"/>
          <w:shd w:val="clear" w:color="auto" w:fill="FFFFFF"/>
        </w:rPr>
        <w:t>Accessed 28-06-18</w:t>
      </w:r>
      <w:r w:rsidR="00E650D0" w:rsidRPr="00EC12B5">
        <w:rPr>
          <w:rFonts w:ascii="Arial" w:eastAsia="Arial" w:hAnsi="Arial" w:cs="Arial"/>
          <w:sz w:val="24"/>
          <w:szCs w:val="24"/>
          <w:shd w:val="clear" w:color="auto" w:fill="FFFFFF"/>
        </w:rPr>
        <w:t>].</w:t>
      </w:r>
    </w:p>
    <w:p w14:paraId="2E840CE0" w14:textId="2E3A56FB" w:rsidR="00E9571F" w:rsidRPr="00EC12B5" w:rsidRDefault="00AF15F4" w:rsidP="004F40FC">
      <w:pPr>
        <w:spacing w:after="200" w:line="360" w:lineRule="auto"/>
        <w:rPr>
          <w:rFonts w:ascii="Arial" w:eastAsia="Arial" w:hAnsi="Arial" w:cs="Arial"/>
          <w:color w:val="222222"/>
          <w:sz w:val="24"/>
          <w:szCs w:val="24"/>
        </w:rPr>
      </w:pPr>
      <w:r w:rsidRPr="00EC12B5">
        <w:rPr>
          <w:rFonts w:ascii="Arial" w:eastAsia="Arial" w:hAnsi="Arial" w:cs="Arial"/>
          <w:color w:val="222222"/>
          <w:sz w:val="24"/>
          <w:szCs w:val="24"/>
          <w:shd w:val="clear" w:color="auto" w:fill="FFFFFF"/>
        </w:rPr>
        <w:t>Hastwell, J., Martin, N., Baron-Cohen, S. and Harding, J. (2017). Reflections on a university based social group for students with Asperger syndrome. </w:t>
      </w:r>
      <w:r w:rsidRPr="00EC12B5">
        <w:rPr>
          <w:rFonts w:ascii="Arial" w:eastAsia="Arial" w:hAnsi="Arial" w:cs="Arial"/>
          <w:i/>
          <w:iCs/>
          <w:color w:val="222222"/>
          <w:sz w:val="24"/>
          <w:szCs w:val="24"/>
          <w:shd w:val="clear" w:color="auto" w:fill="FFFFFF"/>
        </w:rPr>
        <w:t xml:space="preserve">Good Autism Practice </w:t>
      </w:r>
      <w:r w:rsidRPr="00EC12B5">
        <w:rPr>
          <w:rFonts w:ascii="Arial" w:eastAsia="Arial" w:hAnsi="Arial" w:cs="Arial"/>
          <w:color w:val="222222"/>
          <w:sz w:val="24"/>
          <w:szCs w:val="24"/>
          <w:shd w:val="clear" w:color="auto" w:fill="FFFFFF"/>
        </w:rPr>
        <w:t>(</w:t>
      </w:r>
      <w:r w:rsidRPr="00EC12B5">
        <w:rPr>
          <w:rFonts w:ascii="Arial" w:eastAsia="Arial" w:hAnsi="Arial" w:cs="Arial"/>
          <w:i/>
          <w:iCs/>
          <w:color w:val="222222"/>
          <w:sz w:val="24"/>
          <w:szCs w:val="24"/>
          <w:shd w:val="clear" w:color="auto" w:fill="FFFFFF"/>
        </w:rPr>
        <w:t>GAP</w:t>
      </w:r>
      <w:r w:rsidRPr="00EC12B5">
        <w:rPr>
          <w:rFonts w:ascii="Arial" w:eastAsia="Arial" w:hAnsi="Arial" w:cs="Arial"/>
          <w:color w:val="222222"/>
          <w:sz w:val="24"/>
          <w:szCs w:val="24"/>
          <w:shd w:val="clear" w:color="auto" w:fill="FFFFFF"/>
        </w:rPr>
        <w:t>), 18(1), pp.97-105.</w:t>
      </w:r>
    </w:p>
    <w:p w14:paraId="236D3638" w14:textId="121D60DD" w:rsidR="00E9571F" w:rsidRPr="00EC12B5" w:rsidRDefault="00AF15F4" w:rsidP="004F40FC">
      <w:pPr>
        <w:spacing w:after="200" w:line="360" w:lineRule="auto"/>
        <w:rPr>
          <w:rFonts w:ascii="Arial" w:eastAsia="Arial" w:hAnsi="Arial" w:cs="Arial"/>
          <w:i/>
          <w:color w:val="000000"/>
          <w:sz w:val="24"/>
          <w:szCs w:val="24"/>
        </w:rPr>
      </w:pPr>
      <w:r w:rsidRPr="00EC12B5">
        <w:rPr>
          <w:rFonts w:ascii="Arial" w:eastAsia="Arial" w:hAnsi="Arial" w:cs="Arial"/>
          <w:color w:val="222222"/>
          <w:sz w:val="24"/>
          <w:szCs w:val="24"/>
          <w:shd w:val="clear" w:color="auto" w:fill="FFFFFF"/>
        </w:rPr>
        <w:t xml:space="preserve">Jorgenson, L., Singleton, K. and Bennett, J. </w:t>
      </w:r>
      <w:r w:rsidR="00E226B5" w:rsidRPr="00EC12B5">
        <w:rPr>
          <w:rFonts w:ascii="Arial" w:eastAsia="Arial" w:hAnsi="Arial" w:cs="Arial"/>
          <w:color w:val="222222"/>
          <w:sz w:val="24"/>
          <w:szCs w:val="24"/>
          <w:shd w:val="clear" w:color="auto" w:fill="FFFFFF"/>
        </w:rPr>
        <w:t>(</w:t>
      </w:r>
      <w:r w:rsidRPr="00EC12B5">
        <w:rPr>
          <w:rFonts w:ascii="Arial" w:eastAsia="Arial" w:hAnsi="Arial" w:cs="Arial"/>
          <w:color w:val="222222"/>
          <w:sz w:val="24"/>
          <w:szCs w:val="24"/>
          <w:shd w:val="clear" w:color="auto" w:fill="FFFFFF"/>
        </w:rPr>
        <w:t>2013</w:t>
      </w:r>
      <w:r w:rsidR="00E226B5" w:rsidRPr="00EC12B5">
        <w:rPr>
          <w:rFonts w:ascii="Arial" w:eastAsia="Arial" w:hAnsi="Arial" w:cs="Arial"/>
          <w:color w:val="222222"/>
          <w:sz w:val="24"/>
          <w:szCs w:val="24"/>
          <w:shd w:val="clear" w:color="auto" w:fill="FFFFFF"/>
        </w:rPr>
        <w:t>)</w:t>
      </w:r>
      <w:r w:rsidRPr="00EC12B5">
        <w:rPr>
          <w:rFonts w:ascii="Arial" w:eastAsia="Arial" w:hAnsi="Arial" w:cs="Arial"/>
          <w:color w:val="222222"/>
          <w:sz w:val="24"/>
          <w:szCs w:val="24"/>
          <w:shd w:val="clear" w:color="auto" w:fill="FFFFFF"/>
        </w:rPr>
        <w:t>. Universal Design for Learning in Higher Education. In </w:t>
      </w:r>
      <w:r w:rsidRPr="00EC12B5">
        <w:rPr>
          <w:rFonts w:ascii="Arial" w:eastAsia="Arial" w:hAnsi="Arial" w:cs="Arial"/>
          <w:i/>
          <w:color w:val="222222"/>
          <w:sz w:val="24"/>
          <w:szCs w:val="24"/>
          <w:shd w:val="clear" w:color="auto" w:fill="FFFFFF"/>
        </w:rPr>
        <w:t>Innovations in Teaching &amp; Learning Conference Proceedings</w:t>
      </w:r>
      <w:r w:rsidRPr="00EC12B5">
        <w:rPr>
          <w:rFonts w:ascii="Arial" w:eastAsia="Arial" w:hAnsi="Arial" w:cs="Arial"/>
          <w:color w:val="222222"/>
          <w:sz w:val="24"/>
          <w:szCs w:val="24"/>
          <w:shd w:val="clear" w:color="auto" w:fill="FFFFFF"/>
        </w:rPr>
        <w:t> (Vol. 5).</w:t>
      </w:r>
      <w:r w:rsidR="006B5CB8" w:rsidRPr="00EC12B5">
        <w:rPr>
          <w:rFonts w:ascii="Arial" w:eastAsia="Arial" w:hAnsi="Arial" w:cs="Arial"/>
          <w:color w:val="222222"/>
          <w:sz w:val="24"/>
          <w:szCs w:val="24"/>
          <w:shd w:val="clear" w:color="auto" w:fill="FFFFFF"/>
        </w:rPr>
        <w:t xml:space="preserve">  DOI</w:t>
      </w:r>
      <w:r w:rsidR="006B5CB8" w:rsidRPr="00EC12B5">
        <w:rPr>
          <w:rFonts w:ascii="Arial" w:eastAsia="Arial" w:hAnsi="Arial" w:cs="Arial"/>
          <w:b/>
          <w:bCs/>
          <w:color w:val="222222"/>
          <w:sz w:val="24"/>
          <w:szCs w:val="24"/>
          <w:shd w:val="clear" w:color="auto" w:fill="FFFFFF"/>
        </w:rPr>
        <w:t>: </w:t>
      </w:r>
      <w:hyperlink r:id="rId18" w:history="1">
        <w:r w:rsidR="006B5CB8" w:rsidRPr="00EC12B5">
          <w:rPr>
            <w:rStyle w:val="Hyperlink"/>
            <w:rFonts w:ascii="Arial" w:eastAsia="Arial" w:hAnsi="Arial" w:cs="Arial"/>
            <w:sz w:val="24"/>
            <w:szCs w:val="24"/>
            <w:shd w:val="clear" w:color="auto" w:fill="FFFFFF"/>
          </w:rPr>
          <w:t>https://doi.org/10.13021/G84W3Z</w:t>
        </w:r>
      </w:hyperlink>
      <w:r w:rsidR="006B5CB8" w:rsidRPr="00EC12B5">
        <w:rPr>
          <w:rFonts w:ascii="Arial" w:eastAsia="Arial" w:hAnsi="Arial" w:cs="Arial"/>
          <w:color w:val="222222"/>
          <w:sz w:val="24"/>
          <w:szCs w:val="24"/>
          <w:shd w:val="clear" w:color="auto" w:fill="FFFFFF"/>
        </w:rPr>
        <w:t>.</w:t>
      </w:r>
    </w:p>
    <w:p w14:paraId="51AF9093" w14:textId="4068939C" w:rsidR="00E9571F" w:rsidRPr="00EC12B5" w:rsidRDefault="00AF15F4" w:rsidP="004F40FC">
      <w:pPr>
        <w:spacing w:after="200" w:line="360" w:lineRule="auto"/>
        <w:rPr>
          <w:rFonts w:ascii="Arial" w:eastAsia="Arial" w:hAnsi="Arial" w:cs="Arial"/>
          <w:i/>
          <w:color w:val="000000"/>
          <w:sz w:val="24"/>
          <w:szCs w:val="24"/>
        </w:rPr>
      </w:pPr>
      <w:r w:rsidRPr="00EC12B5">
        <w:rPr>
          <w:rFonts w:ascii="Arial" w:eastAsia="Arial" w:hAnsi="Arial" w:cs="Arial"/>
          <w:color w:val="222222"/>
          <w:sz w:val="24"/>
          <w:szCs w:val="24"/>
        </w:rPr>
        <w:t xml:space="preserve">Lareau, A. and Weininger, E.B., 2003. Cultural capital in educational research: A critical assessment. </w:t>
      </w:r>
      <w:r w:rsidRPr="00EC12B5">
        <w:rPr>
          <w:rFonts w:ascii="Arial" w:eastAsia="Arial" w:hAnsi="Arial" w:cs="Arial"/>
          <w:i/>
          <w:color w:val="222222"/>
          <w:sz w:val="24"/>
          <w:szCs w:val="24"/>
        </w:rPr>
        <w:t>Theory and society</w:t>
      </w:r>
      <w:r w:rsidRPr="00EC12B5">
        <w:rPr>
          <w:rFonts w:ascii="Arial" w:eastAsia="Arial" w:hAnsi="Arial" w:cs="Arial"/>
          <w:color w:val="222222"/>
          <w:sz w:val="24"/>
          <w:szCs w:val="24"/>
        </w:rPr>
        <w:t xml:space="preserve">, </w:t>
      </w:r>
      <w:r w:rsidRPr="00EC12B5">
        <w:rPr>
          <w:rFonts w:ascii="Arial" w:eastAsia="Arial" w:hAnsi="Arial" w:cs="Arial"/>
          <w:iCs/>
          <w:color w:val="222222"/>
          <w:sz w:val="24"/>
          <w:szCs w:val="24"/>
        </w:rPr>
        <w:t>32(</w:t>
      </w:r>
      <w:r w:rsidRPr="00EC12B5">
        <w:rPr>
          <w:rFonts w:ascii="Arial" w:eastAsia="Arial" w:hAnsi="Arial" w:cs="Arial"/>
          <w:color w:val="222222"/>
          <w:sz w:val="24"/>
          <w:szCs w:val="24"/>
        </w:rPr>
        <w:t>5-6), pp.567-606.</w:t>
      </w:r>
    </w:p>
    <w:p w14:paraId="5521BFC1" w14:textId="3137CB45"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shd w:val="clear" w:color="auto" w:fill="FFFFFF"/>
        </w:rPr>
        <w:t>Lawson, W. B. (2015). </w:t>
      </w:r>
      <w:r w:rsidRPr="00EC12B5">
        <w:rPr>
          <w:rFonts w:ascii="Arial" w:eastAsia="Arial" w:hAnsi="Arial" w:cs="Arial"/>
          <w:i/>
          <w:iCs/>
          <w:sz w:val="24"/>
          <w:szCs w:val="24"/>
          <w:shd w:val="clear" w:color="auto" w:fill="FFFFFF"/>
        </w:rPr>
        <w:t>Older Adults and Autism Spectrum Conditions: An Introduction and Guide</w:t>
      </w:r>
      <w:r w:rsidRPr="00EC12B5">
        <w:rPr>
          <w:rFonts w:ascii="Arial" w:eastAsia="Arial" w:hAnsi="Arial" w:cs="Arial"/>
          <w:sz w:val="24"/>
          <w:szCs w:val="24"/>
          <w:shd w:val="clear" w:color="auto" w:fill="FFFFFF"/>
        </w:rPr>
        <w:t xml:space="preserve">. </w:t>
      </w:r>
      <w:r w:rsidR="006B5CB8" w:rsidRPr="00EC12B5">
        <w:rPr>
          <w:rFonts w:ascii="Arial" w:eastAsia="Arial" w:hAnsi="Arial" w:cs="Arial"/>
          <w:sz w:val="24"/>
          <w:szCs w:val="24"/>
          <w:shd w:val="clear" w:color="auto" w:fill="FFFFFF"/>
        </w:rPr>
        <w:t xml:space="preserve">London: </w:t>
      </w:r>
      <w:r w:rsidRPr="00EC12B5">
        <w:rPr>
          <w:rFonts w:ascii="Arial" w:eastAsia="Arial" w:hAnsi="Arial" w:cs="Arial"/>
          <w:sz w:val="24"/>
          <w:szCs w:val="24"/>
          <w:shd w:val="clear" w:color="auto" w:fill="FFFFFF"/>
        </w:rPr>
        <w:t>Jessica Kingsley Publishers.</w:t>
      </w:r>
    </w:p>
    <w:p w14:paraId="0AC62E93" w14:textId="333FB8CE"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shd w:val="clear" w:color="auto" w:fill="FFFFFF"/>
        </w:rPr>
        <w:t>Lawson, W. B. (2017). Issues of Gender &amp; Sexuality in Special Needs Children: Keeping Students with Autism &amp; Learning Disability Safe at School. </w:t>
      </w:r>
      <w:r w:rsidRPr="00EC12B5">
        <w:rPr>
          <w:rFonts w:ascii="Arial" w:eastAsia="Arial" w:hAnsi="Arial" w:cs="Arial"/>
          <w:i/>
          <w:iCs/>
          <w:sz w:val="24"/>
          <w:szCs w:val="24"/>
          <w:shd w:val="clear" w:color="auto" w:fill="FFFFFF"/>
        </w:rPr>
        <w:t>Journal of Intellectual Disability-Diagnosis and Treatment</w:t>
      </w:r>
      <w:r w:rsidRPr="00EC12B5">
        <w:rPr>
          <w:rFonts w:ascii="Arial" w:eastAsia="Arial" w:hAnsi="Arial" w:cs="Arial"/>
          <w:sz w:val="24"/>
          <w:szCs w:val="24"/>
          <w:shd w:val="clear" w:color="auto" w:fill="FFFFFF"/>
        </w:rPr>
        <w:t xml:space="preserve">, 5(3), </w:t>
      </w:r>
      <w:r w:rsidR="006B5CB8" w:rsidRPr="00EC12B5">
        <w:rPr>
          <w:rFonts w:ascii="Arial" w:eastAsia="Arial" w:hAnsi="Arial" w:cs="Arial"/>
          <w:sz w:val="24"/>
          <w:szCs w:val="24"/>
          <w:shd w:val="clear" w:color="auto" w:fill="FFFFFF"/>
        </w:rPr>
        <w:t>pp.</w:t>
      </w:r>
      <w:r w:rsidRPr="00EC12B5">
        <w:rPr>
          <w:rFonts w:ascii="Arial" w:eastAsia="Arial" w:hAnsi="Arial" w:cs="Arial"/>
          <w:sz w:val="24"/>
          <w:szCs w:val="24"/>
          <w:shd w:val="clear" w:color="auto" w:fill="FFFFFF"/>
        </w:rPr>
        <w:t>85-89.</w:t>
      </w:r>
    </w:p>
    <w:p w14:paraId="6FF5809C" w14:textId="3E95E458"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shd w:val="clear" w:color="auto" w:fill="FFFFFF"/>
        </w:rPr>
        <w:t>Lawson, W.B. and Lawson, B.M. (2017). </w:t>
      </w:r>
      <w:r w:rsidRPr="00EC12B5">
        <w:rPr>
          <w:rFonts w:ascii="Arial" w:eastAsia="Arial" w:hAnsi="Arial" w:cs="Arial"/>
          <w:i/>
          <w:iCs/>
          <w:sz w:val="24"/>
          <w:szCs w:val="24"/>
          <w:shd w:val="clear" w:color="auto" w:fill="FFFFFF"/>
        </w:rPr>
        <w:t>Transitioning Together: One Couple's Journey of Gender and Identity Discovery</w:t>
      </w:r>
      <w:r w:rsidRPr="00EC12B5">
        <w:rPr>
          <w:rFonts w:ascii="Arial" w:eastAsia="Arial" w:hAnsi="Arial" w:cs="Arial"/>
          <w:sz w:val="24"/>
          <w:szCs w:val="24"/>
          <w:shd w:val="clear" w:color="auto" w:fill="FFFFFF"/>
        </w:rPr>
        <w:t xml:space="preserve">. </w:t>
      </w:r>
      <w:r w:rsidR="00930E0E" w:rsidRPr="00EC12B5">
        <w:rPr>
          <w:rFonts w:ascii="Arial" w:eastAsia="Arial" w:hAnsi="Arial" w:cs="Arial"/>
          <w:sz w:val="24"/>
          <w:szCs w:val="24"/>
          <w:shd w:val="clear" w:color="auto" w:fill="FFFFFF"/>
        </w:rPr>
        <w:t xml:space="preserve">London: </w:t>
      </w:r>
      <w:r w:rsidRPr="00EC12B5">
        <w:rPr>
          <w:rFonts w:ascii="Arial" w:eastAsia="Arial" w:hAnsi="Arial" w:cs="Arial"/>
          <w:sz w:val="24"/>
          <w:szCs w:val="24"/>
          <w:shd w:val="clear" w:color="auto" w:fill="FFFFFF"/>
        </w:rPr>
        <w:t>Jessica Kingsley Publishers.</w:t>
      </w:r>
    </w:p>
    <w:p w14:paraId="04822794" w14:textId="1765DB57" w:rsidR="00E9571F" w:rsidRPr="00EC12B5" w:rsidRDefault="00AF15F4" w:rsidP="004F40FC">
      <w:pPr>
        <w:tabs>
          <w:tab w:val="left" w:pos="450"/>
        </w:tabs>
        <w:spacing w:after="0" w:line="360" w:lineRule="auto"/>
        <w:contextualSpacing/>
        <w:rPr>
          <w:rFonts w:ascii="Arial" w:eastAsia="Arial" w:hAnsi="Arial" w:cs="Arial"/>
          <w:color w:val="222222"/>
          <w:sz w:val="24"/>
          <w:szCs w:val="24"/>
        </w:rPr>
      </w:pPr>
      <w:r w:rsidRPr="00EC12B5">
        <w:rPr>
          <w:rFonts w:ascii="Arial" w:eastAsia="Arial" w:hAnsi="Arial" w:cs="Arial"/>
          <w:color w:val="222222"/>
          <w:sz w:val="24"/>
          <w:szCs w:val="24"/>
        </w:rPr>
        <w:t xml:space="preserve">Loja, E., Costa, M.E., Hughes, B. and Menezes, I. (2013). Disability, embodiment and ableism: stories of resistance. </w:t>
      </w:r>
      <w:r w:rsidRPr="00EC12B5">
        <w:rPr>
          <w:rFonts w:ascii="Arial" w:eastAsia="Arial" w:hAnsi="Arial" w:cs="Arial"/>
          <w:i/>
          <w:color w:val="222222"/>
          <w:sz w:val="24"/>
          <w:szCs w:val="24"/>
        </w:rPr>
        <w:t>Disability &amp; Society</w:t>
      </w:r>
      <w:r w:rsidRPr="00EC12B5">
        <w:rPr>
          <w:rFonts w:ascii="Arial" w:eastAsia="Arial" w:hAnsi="Arial" w:cs="Arial"/>
          <w:color w:val="222222"/>
          <w:sz w:val="24"/>
          <w:szCs w:val="24"/>
        </w:rPr>
        <w:t xml:space="preserve"> 28(2)</w:t>
      </w:r>
      <w:r w:rsidR="00930E0E" w:rsidRPr="00EC12B5">
        <w:rPr>
          <w:rFonts w:ascii="Arial" w:eastAsia="Arial" w:hAnsi="Arial" w:cs="Arial"/>
          <w:color w:val="222222"/>
          <w:sz w:val="24"/>
          <w:szCs w:val="24"/>
        </w:rPr>
        <w:t>,</w:t>
      </w:r>
      <w:r w:rsidRPr="00EC12B5">
        <w:rPr>
          <w:rFonts w:ascii="Arial" w:eastAsia="Arial" w:hAnsi="Arial" w:cs="Arial"/>
          <w:color w:val="222222"/>
          <w:sz w:val="24"/>
          <w:szCs w:val="24"/>
        </w:rPr>
        <w:t xml:space="preserve"> pp.190-203.</w:t>
      </w:r>
    </w:p>
    <w:p w14:paraId="4FDCFE91" w14:textId="77777777" w:rsidR="009609E6" w:rsidRPr="00EC12B5" w:rsidRDefault="009609E6" w:rsidP="004F40FC">
      <w:pPr>
        <w:tabs>
          <w:tab w:val="left" w:pos="450"/>
        </w:tabs>
        <w:spacing w:after="0" w:line="360" w:lineRule="auto"/>
        <w:contextualSpacing/>
        <w:rPr>
          <w:rFonts w:ascii="Arial" w:eastAsia="Arial" w:hAnsi="Arial" w:cs="Arial"/>
          <w:color w:val="222222"/>
          <w:sz w:val="24"/>
          <w:szCs w:val="24"/>
        </w:rPr>
      </w:pPr>
    </w:p>
    <w:p w14:paraId="12422EDD" w14:textId="1AB3ABFE" w:rsidR="009609E6" w:rsidRPr="00EC12B5" w:rsidRDefault="009609E6" w:rsidP="004F40FC">
      <w:pPr>
        <w:tabs>
          <w:tab w:val="left" w:pos="450"/>
        </w:tabs>
        <w:spacing w:after="0" w:line="360" w:lineRule="auto"/>
        <w:contextualSpacing/>
        <w:rPr>
          <w:rFonts w:ascii="Arial" w:hAnsi="Arial" w:cs="Arial"/>
          <w:i/>
          <w:iCs/>
          <w:color w:val="222222"/>
          <w:sz w:val="24"/>
          <w:szCs w:val="24"/>
        </w:rPr>
      </w:pPr>
      <w:r w:rsidRPr="00EC12B5">
        <w:rPr>
          <w:rFonts w:ascii="Arial" w:hAnsi="Arial" w:cs="Arial"/>
          <w:color w:val="222222"/>
          <w:sz w:val="24"/>
          <w:szCs w:val="24"/>
          <w:shd w:val="clear" w:color="auto" w:fill="FFFFFF"/>
        </w:rPr>
        <w:t>Loomes, G. (2017). Autistic Terror: On “Impact”, and its Academic and Everyday Socio-Political Implications for Researched Communities. </w:t>
      </w:r>
      <w:r w:rsidRPr="00EC12B5">
        <w:rPr>
          <w:rFonts w:ascii="Arial" w:hAnsi="Arial" w:cs="Arial"/>
          <w:i/>
          <w:iCs/>
          <w:color w:val="222222"/>
          <w:sz w:val="24"/>
          <w:szCs w:val="24"/>
          <w:shd w:val="clear" w:color="auto" w:fill="FFFFFF"/>
        </w:rPr>
        <w:t>Participatory Autism Research Collective (PARC</w:t>
      </w:r>
      <w:r w:rsidR="00E61AD8" w:rsidRPr="00EC12B5">
        <w:rPr>
          <w:rFonts w:ascii="Arial" w:hAnsi="Arial" w:cs="Arial"/>
          <w:i/>
          <w:iCs/>
          <w:color w:val="222222"/>
          <w:sz w:val="24"/>
          <w:szCs w:val="24"/>
          <w:shd w:val="clear" w:color="auto" w:fill="FFFFFF"/>
        </w:rPr>
        <w:t xml:space="preserve">).  </w:t>
      </w:r>
      <w:r w:rsidR="00E61AD8" w:rsidRPr="00EC12B5">
        <w:rPr>
          <w:rFonts w:ascii="Arial" w:hAnsi="Arial" w:cs="Arial"/>
          <w:color w:val="222222"/>
          <w:sz w:val="24"/>
          <w:szCs w:val="24"/>
          <w:shd w:val="clear" w:color="auto" w:fill="FFFFFF"/>
        </w:rPr>
        <w:t>Available from:</w:t>
      </w:r>
      <w:r w:rsidR="00E61AD8" w:rsidRPr="00EC12B5">
        <w:rPr>
          <w:rFonts w:ascii="Arial" w:hAnsi="Arial" w:cs="Arial"/>
          <w:i/>
          <w:iCs/>
          <w:color w:val="222222"/>
          <w:sz w:val="24"/>
          <w:szCs w:val="24"/>
          <w:shd w:val="clear" w:color="auto" w:fill="FFFFFF"/>
        </w:rPr>
        <w:t xml:space="preserve"> </w:t>
      </w:r>
    </w:p>
    <w:p w14:paraId="7786F32E" w14:textId="6A23B6FE" w:rsidR="009609E6" w:rsidRPr="00EC12B5" w:rsidRDefault="00B96335" w:rsidP="004F40FC">
      <w:pPr>
        <w:tabs>
          <w:tab w:val="left" w:pos="450"/>
        </w:tabs>
        <w:spacing w:after="0" w:line="360" w:lineRule="auto"/>
        <w:rPr>
          <w:rFonts w:ascii="Arial" w:eastAsia="Arial" w:hAnsi="Arial" w:cs="Arial"/>
          <w:sz w:val="24"/>
          <w:szCs w:val="24"/>
        </w:rPr>
      </w:pPr>
      <w:hyperlink r:id="rId19" w:history="1">
        <w:r w:rsidR="005C0331" w:rsidRPr="00EC12B5">
          <w:rPr>
            <w:rStyle w:val="Hyperlink"/>
            <w:rFonts w:ascii="Arial" w:hAnsi="Arial" w:cs="Arial"/>
            <w:color w:val="0070C0"/>
            <w:sz w:val="24"/>
            <w:szCs w:val="24"/>
          </w:rPr>
          <w:t>https://participatoryautismresearch.wordpress.com/2017/07/17/autistic-terror-on-impact-and-its-academic-and-everyday-socio-political-implications-for-researched-communities/</w:t>
        </w:r>
      </w:hyperlink>
      <w:r w:rsidR="005C0331" w:rsidRPr="00EC12B5">
        <w:rPr>
          <w:rFonts w:ascii="Arial" w:eastAsia="Arial" w:hAnsi="Arial" w:cs="Arial"/>
          <w:sz w:val="24"/>
          <w:szCs w:val="24"/>
        </w:rPr>
        <w:t xml:space="preserve"> </w:t>
      </w:r>
      <w:r w:rsidR="57BA5354" w:rsidRPr="00EC12B5">
        <w:rPr>
          <w:rFonts w:ascii="Arial" w:eastAsia="Arial" w:hAnsi="Arial" w:cs="Arial"/>
          <w:sz w:val="24"/>
          <w:szCs w:val="24"/>
        </w:rPr>
        <w:t>[accessed 23-08-19]</w:t>
      </w:r>
      <w:r w:rsidR="007608F5" w:rsidRPr="00EC12B5">
        <w:rPr>
          <w:rFonts w:ascii="Arial" w:eastAsia="Arial" w:hAnsi="Arial" w:cs="Arial"/>
          <w:sz w:val="24"/>
          <w:szCs w:val="24"/>
        </w:rPr>
        <w:t>.</w:t>
      </w:r>
    </w:p>
    <w:p w14:paraId="773015F9" w14:textId="77777777" w:rsidR="007608F5" w:rsidRPr="00EC12B5" w:rsidRDefault="007608F5" w:rsidP="004F40FC">
      <w:pPr>
        <w:tabs>
          <w:tab w:val="left" w:pos="450"/>
        </w:tabs>
        <w:spacing w:after="0" w:line="360" w:lineRule="auto"/>
        <w:rPr>
          <w:rFonts w:ascii="Arial" w:eastAsia="Arial" w:hAnsi="Arial" w:cs="Arial"/>
          <w:sz w:val="24"/>
          <w:szCs w:val="24"/>
        </w:rPr>
      </w:pPr>
    </w:p>
    <w:p w14:paraId="0DDD09D3" w14:textId="6C63BBD3"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rPr>
        <w:t>Martin</w:t>
      </w:r>
      <w:r w:rsidR="00D85E13" w:rsidRPr="00EC12B5">
        <w:rPr>
          <w:rFonts w:ascii="Arial" w:eastAsia="Arial" w:hAnsi="Arial" w:cs="Arial"/>
          <w:sz w:val="24"/>
          <w:szCs w:val="24"/>
        </w:rPr>
        <w:t>,</w:t>
      </w:r>
      <w:r w:rsidRPr="00EC12B5">
        <w:rPr>
          <w:rFonts w:ascii="Arial" w:eastAsia="Arial" w:hAnsi="Arial" w:cs="Arial"/>
          <w:sz w:val="24"/>
          <w:szCs w:val="24"/>
        </w:rPr>
        <w:t xml:space="preserve"> N</w:t>
      </w:r>
      <w:r w:rsidR="00641799" w:rsidRPr="00EC12B5">
        <w:rPr>
          <w:rFonts w:ascii="Arial" w:eastAsia="Arial" w:hAnsi="Arial" w:cs="Arial"/>
          <w:sz w:val="24"/>
          <w:szCs w:val="24"/>
        </w:rPr>
        <w:t>.</w:t>
      </w:r>
      <w:r w:rsidRPr="00EC12B5">
        <w:rPr>
          <w:rFonts w:ascii="Arial" w:eastAsia="Arial" w:hAnsi="Arial" w:cs="Arial"/>
          <w:sz w:val="24"/>
          <w:szCs w:val="24"/>
        </w:rPr>
        <w:t xml:space="preserve"> (2008</w:t>
      </w:r>
      <w:r w:rsidR="00D85E13" w:rsidRPr="00EC12B5">
        <w:rPr>
          <w:rFonts w:ascii="Arial" w:eastAsia="Arial" w:hAnsi="Arial" w:cs="Arial"/>
          <w:sz w:val="24"/>
          <w:szCs w:val="24"/>
        </w:rPr>
        <w:t xml:space="preserve">) </w:t>
      </w:r>
      <w:r w:rsidRPr="00EC12B5">
        <w:rPr>
          <w:rFonts w:ascii="Arial" w:eastAsia="Arial" w:hAnsi="Arial" w:cs="Arial"/>
          <w:sz w:val="24"/>
          <w:szCs w:val="24"/>
        </w:rPr>
        <w:t xml:space="preserve">REAL services to assist university students who have Asperger syndrome. </w:t>
      </w:r>
      <w:r w:rsidRPr="00EC12B5">
        <w:rPr>
          <w:rFonts w:ascii="Arial" w:eastAsia="Arial" w:hAnsi="Arial" w:cs="Arial"/>
          <w:i/>
          <w:sz w:val="24"/>
          <w:szCs w:val="24"/>
        </w:rPr>
        <w:t>NADP Technical Briefing 10/08</w:t>
      </w:r>
      <w:r w:rsidR="003916FF" w:rsidRPr="00EC12B5">
        <w:rPr>
          <w:rFonts w:ascii="Arial" w:eastAsia="Arial" w:hAnsi="Arial" w:cs="Arial"/>
          <w:i/>
          <w:sz w:val="24"/>
          <w:szCs w:val="24"/>
        </w:rPr>
        <w:t>.</w:t>
      </w:r>
      <w:r w:rsidR="003916FF" w:rsidRPr="00EC12B5">
        <w:rPr>
          <w:rFonts w:ascii="Arial" w:eastAsia="Arial" w:hAnsi="Arial" w:cs="Arial"/>
          <w:iCs/>
          <w:sz w:val="24"/>
          <w:szCs w:val="24"/>
        </w:rPr>
        <w:t xml:space="preserve">  Available from:</w:t>
      </w:r>
      <w:r w:rsidRPr="00EC12B5">
        <w:rPr>
          <w:rFonts w:ascii="Arial" w:eastAsia="Arial" w:hAnsi="Arial" w:cs="Arial"/>
          <w:sz w:val="24"/>
          <w:szCs w:val="24"/>
        </w:rPr>
        <w:t xml:space="preserve">  </w:t>
      </w:r>
      <w:hyperlink r:id="rId20" w:history="1">
        <w:r w:rsidR="003916FF" w:rsidRPr="00EC12B5">
          <w:rPr>
            <w:rStyle w:val="Hyperlink"/>
            <w:rFonts w:ascii="Arial" w:hAnsi="Arial" w:cs="Arial"/>
            <w:sz w:val="24"/>
            <w:szCs w:val="24"/>
          </w:rPr>
          <w:t>https://nadp-uk.org/wp-content/uploads/2015/04/REAL-Services-to-assist-students-who-have-Asperger-Syndrome.pdf</w:t>
        </w:r>
      </w:hyperlink>
      <w:r w:rsidR="003916FF" w:rsidRPr="00EC12B5">
        <w:rPr>
          <w:rFonts w:ascii="Arial" w:hAnsi="Arial" w:cs="Arial"/>
          <w:sz w:val="24"/>
          <w:szCs w:val="24"/>
        </w:rPr>
        <w:t xml:space="preserve"> [Accessed 23-08-19].</w:t>
      </w:r>
    </w:p>
    <w:p w14:paraId="6EC1FE81" w14:textId="5286B3E6" w:rsidR="00641799" w:rsidRPr="00EC12B5" w:rsidRDefault="00227ED8" w:rsidP="004F40FC">
      <w:pPr>
        <w:spacing w:after="200" w:line="360" w:lineRule="auto"/>
        <w:rPr>
          <w:rFonts w:ascii="Arial" w:eastAsia="Arial" w:hAnsi="Arial" w:cs="Arial"/>
          <w:sz w:val="24"/>
          <w:szCs w:val="24"/>
        </w:rPr>
      </w:pPr>
      <w:r w:rsidRPr="00EC12B5">
        <w:rPr>
          <w:rFonts w:ascii="Arial" w:eastAsia="Arial" w:hAnsi="Arial" w:cs="Arial"/>
          <w:sz w:val="24"/>
          <w:szCs w:val="24"/>
          <w:shd w:val="clear" w:color="auto" w:fill="FFFFFF"/>
        </w:rPr>
        <w:t>Martin, N</w:t>
      </w:r>
      <w:r w:rsidR="00C74D8C" w:rsidRPr="00EC12B5">
        <w:rPr>
          <w:rFonts w:ascii="Arial" w:eastAsia="Arial" w:hAnsi="Arial" w:cs="Arial"/>
          <w:sz w:val="24"/>
          <w:szCs w:val="24"/>
          <w:shd w:val="clear" w:color="auto" w:fill="FFFFFF"/>
        </w:rPr>
        <w:t>.</w:t>
      </w:r>
      <w:r w:rsidRPr="00EC12B5">
        <w:rPr>
          <w:rFonts w:ascii="Arial" w:eastAsia="Arial" w:hAnsi="Arial" w:cs="Arial"/>
          <w:sz w:val="24"/>
          <w:szCs w:val="24"/>
          <w:shd w:val="clear" w:color="auto" w:fill="FFFFFF"/>
        </w:rPr>
        <w:t xml:space="preserve"> (2017). Encouraging disabled leaders in higher education: recognising hidden talents. </w:t>
      </w:r>
      <w:r w:rsidRPr="00EC12B5">
        <w:rPr>
          <w:rFonts w:ascii="Arial" w:eastAsia="Arial" w:hAnsi="Arial" w:cs="Arial"/>
          <w:i/>
          <w:iCs/>
          <w:sz w:val="24"/>
          <w:szCs w:val="24"/>
          <w:shd w:val="clear" w:color="auto" w:fill="FFFFFF"/>
        </w:rPr>
        <w:t>Leadership Foundation for Higher Education</w:t>
      </w:r>
      <w:r w:rsidRPr="00EC12B5">
        <w:rPr>
          <w:rFonts w:ascii="Arial" w:eastAsia="Arial" w:hAnsi="Arial" w:cs="Arial"/>
          <w:sz w:val="24"/>
          <w:szCs w:val="24"/>
          <w:shd w:val="clear" w:color="auto" w:fill="FFFFFF"/>
        </w:rPr>
        <w:t>.</w:t>
      </w:r>
      <w:r w:rsidR="00641799" w:rsidRPr="00EC12B5">
        <w:rPr>
          <w:rFonts w:ascii="Arial" w:eastAsia="Arial" w:hAnsi="Arial" w:cs="Arial"/>
          <w:sz w:val="24"/>
          <w:szCs w:val="24"/>
        </w:rPr>
        <w:t xml:space="preserve"> </w:t>
      </w:r>
      <w:r w:rsidR="003916FF" w:rsidRPr="00EC12B5">
        <w:rPr>
          <w:rFonts w:ascii="Arial" w:eastAsia="Arial" w:hAnsi="Arial" w:cs="Arial"/>
          <w:sz w:val="24"/>
          <w:szCs w:val="24"/>
        </w:rPr>
        <w:t xml:space="preserve">Available from: </w:t>
      </w:r>
      <w:hyperlink r:id="rId21" w:history="1">
        <w:r w:rsidR="003916FF" w:rsidRPr="00EC12B5">
          <w:rPr>
            <w:rStyle w:val="Hyperlink"/>
            <w:rFonts w:ascii="Arial" w:hAnsi="Arial" w:cs="Arial"/>
            <w:sz w:val="24"/>
            <w:szCs w:val="24"/>
          </w:rPr>
          <w:t>https://nadp-uk.org/wp-content/uploads/2017/07/Encouraging-Disabled-Leaders-in-Higher-Education.pdf</w:t>
        </w:r>
      </w:hyperlink>
      <w:r w:rsidR="003916FF" w:rsidRPr="00EC12B5">
        <w:rPr>
          <w:rFonts w:ascii="Arial" w:hAnsi="Arial" w:cs="Arial"/>
          <w:sz w:val="24"/>
          <w:szCs w:val="24"/>
        </w:rPr>
        <w:t xml:space="preserve"> [Accessed 23-08-19].</w:t>
      </w:r>
    </w:p>
    <w:p w14:paraId="3FD63EA1" w14:textId="7A61A27C"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rPr>
        <w:t>Martin, N., Milton, Sims, T., Dawkin, G., Baron-Cohen, S.</w:t>
      </w:r>
      <w:r w:rsidR="00123033" w:rsidRPr="00EC12B5">
        <w:rPr>
          <w:rFonts w:ascii="Arial" w:eastAsia="Arial" w:hAnsi="Arial" w:cs="Arial"/>
          <w:sz w:val="24"/>
          <w:szCs w:val="24"/>
        </w:rPr>
        <w:t xml:space="preserve"> and</w:t>
      </w:r>
      <w:r w:rsidRPr="00EC12B5">
        <w:rPr>
          <w:rFonts w:ascii="Arial" w:eastAsia="Arial" w:hAnsi="Arial" w:cs="Arial"/>
          <w:sz w:val="24"/>
          <w:szCs w:val="24"/>
        </w:rPr>
        <w:t xml:space="preserve"> Mills, R. (2017). Does ‘mentoring’ offer effective support to autistic adults? A mixed methods pilot study. </w:t>
      </w:r>
      <w:r w:rsidRPr="00EC12B5">
        <w:rPr>
          <w:rFonts w:ascii="Arial" w:eastAsia="Arial" w:hAnsi="Arial" w:cs="Arial"/>
          <w:i/>
          <w:sz w:val="24"/>
          <w:szCs w:val="24"/>
        </w:rPr>
        <w:t>Advances in Autism</w:t>
      </w:r>
      <w:r w:rsidR="003916FF" w:rsidRPr="00EC12B5">
        <w:rPr>
          <w:rFonts w:ascii="Arial" w:eastAsia="Arial" w:hAnsi="Arial" w:cs="Arial"/>
          <w:iCs/>
          <w:sz w:val="24"/>
          <w:szCs w:val="24"/>
        </w:rPr>
        <w:t>,</w:t>
      </w:r>
      <w:r w:rsidR="003916FF" w:rsidRPr="00EC12B5">
        <w:rPr>
          <w:rFonts w:ascii="Arial" w:eastAsia="Arial" w:hAnsi="Arial" w:cs="Arial"/>
          <w:i/>
          <w:sz w:val="24"/>
          <w:szCs w:val="24"/>
        </w:rPr>
        <w:t xml:space="preserve"> </w:t>
      </w:r>
      <w:r w:rsidR="003916FF" w:rsidRPr="00EC12B5">
        <w:rPr>
          <w:rFonts w:ascii="Arial" w:eastAsia="Arial" w:hAnsi="Arial" w:cs="Arial"/>
          <w:sz w:val="24"/>
          <w:szCs w:val="24"/>
        </w:rPr>
        <w:t>3(4), pp. 229-239.</w:t>
      </w:r>
      <w:r w:rsidRPr="00EC12B5">
        <w:rPr>
          <w:rFonts w:ascii="Arial" w:eastAsia="Arial" w:hAnsi="Arial" w:cs="Arial"/>
          <w:sz w:val="24"/>
          <w:szCs w:val="24"/>
        </w:rPr>
        <w:t xml:space="preserve"> </w:t>
      </w:r>
    </w:p>
    <w:p w14:paraId="01E02559" w14:textId="2D33624A"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color w:val="222222"/>
          <w:sz w:val="24"/>
          <w:szCs w:val="24"/>
          <w:shd w:val="clear" w:color="auto" w:fill="FFFFFF"/>
        </w:rPr>
        <w:t>Maton, K.</w:t>
      </w:r>
      <w:r w:rsidR="00123033" w:rsidRPr="00EC12B5">
        <w:rPr>
          <w:rFonts w:ascii="Arial" w:eastAsia="Arial" w:hAnsi="Arial" w:cs="Arial"/>
          <w:color w:val="222222"/>
          <w:sz w:val="24"/>
          <w:szCs w:val="24"/>
          <w:shd w:val="clear" w:color="auto" w:fill="FFFFFF"/>
        </w:rPr>
        <w:t xml:space="preserve"> (</w:t>
      </w:r>
      <w:r w:rsidRPr="00EC12B5">
        <w:rPr>
          <w:rFonts w:ascii="Arial" w:eastAsia="Arial" w:hAnsi="Arial" w:cs="Arial"/>
          <w:color w:val="222222"/>
          <w:sz w:val="24"/>
          <w:szCs w:val="24"/>
          <w:shd w:val="clear" w:color="auto" w:fill="FFFFFF"/>
        </w:rPr>
        <w:t>2005</w:t>
      </w:r>
      <w:r w:rsidR="00123033" w:rsidRPr="00EC12B5">
        <w:rPr>
          <w:rFonts w:ascii="Arial" w:eastAsia="Arial" w:hAnsi="Arial" w:cs="Arial"/>
          <w:color w:val="222222"/>
          <w:sz w:val="24"/>
          <w:szCs w:val="24"/>
          <w:shd w:val="clear" w:color="auto" w:fill="FFFFFF"/>
        </w:rPr>
        <w:t>)</w:t>
      </w:r>
      <w:r w:rsidRPr="00EC12B5">
        <w:rPr>
          <w:rFonts w:ascii="Arial" w:eastAsia="Arial" w:hAnsi="Arial" w:cs="Arial"/>
          <w:color w:val="222222"/>
          <w:sz w:val="24"/>
          <w:szCs w:val="24"/>
          <w:shd w:val="clear" w:color="auto" w:fill="FFFFFF"/>
        </w:rPr>
        <w:t>. A question of autonomy: Bourdieu’s field approach and higher education policy. </w:t>
      </w:r>
      <w:r w:rsidRPr="00EC12B5">
        <w:rPr>
          <w:rFonts w:ascii="Arial" w:eastAsia="Arial" w:hAnsi="Arial" w:cs="Arial"/>
          <w:i/>
          <w:color w:val="222222"/>
          <w:sz w:val="24"/>
          <w:szCs w:val="24"/>
          <w:shd w:val="clear" w:color="auto" w:fill="FFFFFF"/>
        </w:rPr>
        <w:t>Journal of education policy</w:t>
      </w:r>
      <w:r w:rsidRPr="00EC12B5">
        <w:rPr>
          <w:rFonts w:ascii="Arial" w:eastAsia="Arial" w:hAnsi="Arial" w:cs="Arial"/>
          <w:color w:val="222222"/>
          <w:sz w:val="24"/>
          <w:szCs w:val="24"/>
          <w:shd w:val="clear" w:color="auto" w:fill="FFFFFF"/>
        </w:rPr>
        <w:t>, </w:t>
      </w:r>
      <w:r w:rsidRPr="00EC12B5">
        <w:rPr>
          <w:rFonts w:ascii="Arial" w:eastAsia="Arial" w:hAnsi="Arial" w:cs="Arial"/>
          <w:iCs/>
          <w:color w:val="222222"/>
          <w:sz w:val="24"/>
          <w:szCs w:val="24"/>
          <w:shd w:val="clear" w:color="auto" w:fill="FFFFFF"/>
        </w:rPr>
        <w:t>20</w:t>
      </w:r>
      <w:r w:rsidRPr="00EC12B5">
        <w:rPr>
          <w:rFonts w:ascii="Arial" w:eastAsia="Arial" w:hAnsi="Arial" w:cs="Arial"/>
          <w:color w:val="222222"/>
          <w:sz w:val="24"/>
          <w:szCs w:val="24"/>
          <w:shd w:val="clear" w:color="auto" w:fill="FFFFFF"/>
        </w:rPr>
        <w:t>(6), pp.687-704.</w:t>
      </w:r>
    </w:p>
    <w:p w14:paraId="0F056C6D" w14:textId="4994924E" w:rsidR="00E9571F" w:rsidRPr="00EC12B5" w:rsidRDefault="00AF15F4" w:rsidP="004F40FC">
      <w:pPr>
        <w:spacing w:after="200" w:line="360" w:lineRule="auto"/>
        <w:rPr>
          <w:rFonts w:ascii="Arial" w:eastAsia="Arial" w:hAnsi="Arial" w:cs="Arial"/>
          <w:i/>
          <w:iCs/>
          <w:sz w:val="24"/>
          <w:szCs w:val="24"/>
        </w:rPr>
      </w:pPr>
      <w:r w:rsidRPr="00EC12B5">
        <w:rPr>
          <w:rFonts w:ascii="Arial" w:eastAsia="Arial" w:hAnsi="Arial" w:cs="Arial"/>
          <w:sz w:val="24"/>
          <w:szCs w:val="24"/>
          <w:shd w:val="clear" w:color="auto" w:fill="FFFFFF"/>
        </w:rPr>
        <w:t>Maslow, A. and Lewis, K.J. (1987). Maslow's hierarchy of needs. </w:t>
      </w:r>
      <w:r w:rsidRPr="00EC12B5">
        <w:rPr>
          <w:rFonts w:ascii="Arial" w:eastAsia="Arial" w:hAnsi="Arial" w:cs="Arial"/>
          <w:i/>
          <w:iCs/>
          <w:sz w:val="24"/>
          <w:szCs w:val="24"/>
          <w:shd w:val="clear" w:color="auto" w:fill="FFFFFF"/>
        </w:rPr>
        <w:t>Salenger Incorporated</w:t>
      </w:r>
      <w:r w:rsidRPr="00EC12B5">
        <w:rPr>
          <w:rFonts w:ascii="Arial" w:eastAsia="Arial" w:hAnsi="Arial" w:cs="Arial"/>
          <w:sz w:val="24"/>
          <w:szCs w:val="24"/>
          <w:shd w:val="clear" w:color="auto" w:fill="FFFFFF"/>
        </w:rPr>
        <w:t>, 14, p.987.</w:t>
      </w:r>
    </w:p>
    <w:p w14:paraId="5E1D41B4" w14:textId="21CD4877" w:rsidR="00A724AC" w:rsidRPr="00EC12B5" w:rsidRDefault="00AF15F4" w:rsidP="004F40FC">
      <w:pPr>
        <w:spacing w:after="200" w:line="360" w:lineRule="auto"/>
        <w:rPr>
          <w:rFonts w:ascii="Arial" w:eastAsia="Arial" w:hAnsi="Arial" w:cs="Arial"/>
          <w:sz w:val="24"/>
          <w:szCs w:val="24"/>
        </w:rPr>
      </w:pPr>
      <w:r w:rsidRPr="00EC12B5">
        <w:rPr>
          <w:rFonts w:ascii="Arial" w:eastAsia="Arial" w:hAnsi="Arial" w:cs="Arial"/>
          <w:color w:val="404144"/>
          <w:sz w:val="24"/>
          <w:szCs w:val="24"/>
        </w:rPr>
        <w:t>​</w:t>
      </w:r>
      <w:r w:rsidRPr="00EC12B5">
        <w:rPr>
          <w:rFonts w:ascii="Arial" w:eastAsia="Arial" w:hAnsi="Arial" w:cs="Arial"/>
          <w:sz w:val="24"/>
          <w:szCs w:val="24"/>
        </w:rPr>
        <w:t>May</w:t>
      </w:r>
      <w:r w:rsidR="00BD3B9B" w:rsidRPr="00EC12B5">
        <w:rPr>
          <w:rFonts w:ascii="Arial" w:eastAsia="Arial" w:hAnsi="Arial" w:cs="Arial"/>
          <w:sz w:val="24"/>
          <w:szCs w:val="24"/>
        </w:rPr>
        <w:t>,</w:t>
      </w:r>
      <w:r w:rsidRPr="00EC12B5">
        <w:rPr>
          <w:rFonts w:ascii="Arial" w:eastAsia="Arial" w:hAnsi="Arial" w:cs="Arial"/>
          <w:sz w:val="24"/>
          <w:szCs w:val="24"/>
        </w:rPr>
        <w:t xml:space="preserve"> H</w:t>
      </w:r>
      <w:r w:rsidR="00BD3B9B" w:rsidRPr="00EC12B5">
        <w:rPr>
          <w:rFonts w:ascii="Arial" w:eastAsia="Arial" w:hAnsi="Arial" w:cs="Arial"/>
          <w:sz w:val="24"/>
          <w:szCs w:val="24"/>
        </w:rPr>
        <w:t>.</w:t>
      </w:r>
      <w:r w:rsidRPr="00EC12B5">
        <w:rPr>
          <w:rFonts w:ascii="Arial" w:eastAsia="Arial" w:hAnsi="Arial" w:cs="Arial"/>
          <w:sz w:val="24"/>
          <w:szCs w:val="24"/>
        </w:rPr>
        <w:t xml:space="preserve"> and Bridger</w:t>
      </w:r>
      <w:r w:rsidR="00BD3B9B" w:rsidRPr="00EC12B5">
        <w:rPr>
          <w:rFonts w:ascii="Arial" w:eastAsia="Arial" w:hAnsi="Arial" w:cs="Arial"/>
          <w:sz w:val="24"/>
          <w:szCs w:val="24"/>
        </w:rPr>
        <w:t>,</w:t>
      </w:r>
      <w:r w:rsidRPr="00EC12B5">
        <w:rPr>
          <w:rFonts w:ascii="Arial" w:eastAsia="Arial" w:hAnsi="Arial" w:cs="Arial"/>
          <w:sz w:val="24"/>
          <w:szCs w:val="24"/>
        </w:rPr>
        <w:t xml:space="preserve"> K</w:t>
      </w:r>
      <w:r w:rsidR="00BD3B9B" w:rsidRPr="00EC12B5">
        <w:rPr>
          <w:rFonts w:ascii="Arial" w:eastAsia="Arial" w:hAnsi="Arial" w:cs="Arial"/>
          <w:sz w:val="24"/>
          <w:szCs w:val="24"/>
        </w:rPr>
        <w:t>.</w:t>
      </w:r>
      <w:r w:rsidRPr="00EC12B5">
        <w:rPr>
          <w:rFonts w:ascii="Arial" w:eastAsia="Arial" w:hAnsi="Arial" w:cs="Arial"/>
          <w:sz w:val="24"/>
          <w:szCs w:val="24"/>
        </w:rPr>
        <w:t xml:space="preserve"> (2010). </w:t>
      </w:r>
      <w:r w:rsidRPr="00EC12B5">
        <w:rPr>
          <w:rFonts w:ascii="Arial" w:eastAsia="Arial" w:hAnsi="Arial" w:cs="Arial"/>
          <w:i/>
          <w:sz w:val="24"/>
          <w:szCs w:val="24"/>
        </w:rPr>
        <w:t>Developing and embedding inclusive policy and practice in higher education.</w:t>
      </w:r>
      <w:r w:rsidRPr="00EC12B5">
        <w:rPr>
          <w:rFonts w:ascii="Arial" w:eastAsia="Arial" w:hAnsi="Arial" w:cs="Arial"/>
          <w:sz w:val="24"/>
          <w:szCs w:val="24"/>
        </w:rPr>
        <w:t xml:space="preserve"> </w:t>
      </w:r>
      <w:r w:rsidR="00BD3B9B" w:rsidRPr="00EC12B5">
        <w:rPr>
          <w:rFonts w:ascii="Arial" w:eastAsia="Arial" w:hAnsi="Arial" w:cs="Arial"/>
          <w:sz w:val="24"/>
          <w:szCs w:val="24"/>
        </w:rPr>
        <w:t xml:space="preserve">Available from: </w:t>
      </w:r>
      <w:hyperlink r:id="rId22" w:history="1">
        <w:r w:rsidR="00B278F1" w:rsidRPr="00EC12B5">
          <w:rPr>
            <w:rStyle w:val="Hyperlink"/>
            <w:rFonts w:ascii="Arial" w:eastAsia="Arial" w:hAnsi="Arial" w:cs="Arial"/>
            <w:sz w:val="24"/>
            <w:szCs w:val="24"/>
          </w:rPr>
          <w:t>https://www.advance-he.ac.uk/knowledge-hub/developing-and-embedding-inclusive-policy-and-practice-higher-education</w:t>
        </w:r>
      </w:hyperlink>
      <w:r w:rsidR="00B278F1" w:rsidRPr="00EC12B5">
        <w:rPr>
          <w:rFonts w:ascii="Arial" w:eastAsia="Arial" w:hAnsi="Arial" w:cs="Arial"/>
          <w:sz w:val="24"/>
          <w:szCs w:val="24"/>
        </w:rPr>
        <w:t xml:space="preserve"> [Accessed 11-11-19].</w:t>
      </w:r>
    </w:p>
    <w:p w14:paraId="7B22AADA" w14:textId="5C7D5C08"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sz w:val="24"/>
          <w:szCs w:val="24"/>
        </w:rPr>
        <w:t>Milton, D., Martin, M. and Melham, P. (2016) Beyond reasonable adjustment: autistic-friendly spaces and Universal Design. In Milton</w:t>
      </w:r>
      <w:r w:rsidR="00E226B5" w:rsidRPr="00EC12B5">
        <w:rPr>
          <w:rFonts w:ascii="Arial" w:eastAsia="Arial" w:hAnsi="Arial" w:cs="Arial"/>
          <w:sz w:val="24"/>
          <w:szCs w:val="24"/>
        </w:rPr>
        <w:t>,</w:t>
      </w:r>
      <w:r w:rsidRPr="00EC12B5">
        <w:rPr>
          <w:rFonts w:ascii="Arial" w:eastAsia="Arial" w:hAnsi="Arial" w:cs="Arial"/>
          <w:sz w:val="24"/>
          <w:szCs w:val="24"/>
        </w:rPr>
        <w:t xml:space="preserve"> </w:t>
      </w:r>
      <w:r w:rsidR="00E226B5" w:rsidRPr="00EC12B5">
        <w:rPr>
          <w:rFonts w:ascii="Arial" w:eastAsia="Arial" w:hAnsi="Arial" w:cs="Arial"/>
          <w:sz w:val="24"/>
          <w:szCs w:val="24"/>
        </w:rPr>
        <w:t xml:space="preserve">D. </w:t>
      </w:r>
      <w:r w:rsidRPr="00EC12B5">
        <w:rPr>
          <w:rFonts w:ascii="Arial" w:eastAsia="Arial" w:hAnsi="Arial" w:cs="Arial"/>
          <w:sz w:val="24"/>
          <w:szCs w:val="24"/>
        </w:rPr>
        <w:t xml:space="preserve">and Martin </w:t>
      </w:r>
      <w:r w:rsidR="00E226B5" w:rsidRPr="00EC12B5">
        <w:rPr>
          <w:rFonts w:ascii="Arial" w:eastAsia="Arial" w:hAnsi="Arial" w:cs="Arial"/>
          <w:sz w:val="24"/>
          <w:szCs w:val="24"/>
        </w:rPr>
        <w:t xml:space="preserve">N. </w:t>
      </w:r>
      <w:r w:rsidRPr="00EC12B5">
        <w:rPr>
          <w:rFonts w:ascii="Arial" w:eastAsia="Arial" w:hAnsi="Arial" w:cs="Arial"/>
          <w:sz w:val="24"/>
          <w:szCs w:val="24"/>
        </w:rPr>
        <w:t>(Eds</w:t>
      </w:r>
      <w:r w:rsidR="00E226B5" w:rsidRPr="00EC12B5">
        <w:rPr>
          <w:rFonts w:ascii="Arial" w:eastAsia="Arial" w:hAnsi="Arial" w:cs="Arial"/>
          <w:sz w:val="24"/>
          <w:szCs w:val="24"/>
        </w:rPr>
        <w:t>.</w:t>
      </w:r>
      <w:r w:rsidRPr="00EC12B5">
        <w:rPr>
          <w:rFonts w:ascii="Arial" w:eastAsia="Arial" w:hAnsi="Arial" w:cs="Arial"/>
          <w:sz w:val="24"/>
          <w:szCs w:val="24"/>
        </w:rPr>
        <w:t xml:space="preserve">), </w:t>
      </w:r>
      <w:r w:rsidRPr="00EC12B5">
        <w:rPr>
          <w:rFonts w:ascii="Arial" w:eastAsia="Arial" w:hAnsi="Arial" w:cs="Arial"/>
          <w:i/>
          <w:sz w:val="24"/>
          <w:szCs w:val="24"/>
        </w:rPr>
        <w:t>Autism and Intellectual Disabilities in Adults</w:t>
      </w:r>
      <w:r w:rsidRPr="00EC12B5">
        <w:rPr>
          <w:rFonts w:ascii="Arial" w:eastAsia="Arial" w:hAnsi="Arial" w:cs="Arial"/>
          <w:sz w:val="24"/>
          <w:szCs w:val="24"/>
        </w:rPr>
        <w:t xml:space="preserve">, </w:t>
      </w:r>
      <w:r w:rsidRPr="00EC12B5">
        <w:rPr>
          <w:rFonts w:ascii="Arial" w:eastAsia="Arial" w:hAnsi="Arial" w:cs="Arial"/>
          <w:i/>
          <w:iCs/>
          <w:sz w:val="24"/>
          <w:szCs w:val="24"/>
        </w:rPr>
        <w:t>Vol. 1</w:t>
      </w:r>
      <w:r w:rsidRPr="00EC12B5">
        <w:rPr>
          <w:rFonts w:ascii="Arial" w:eastAsia="Arial" w:hAnsi="Arial" w:cs="Arial"/>
          <w:sz w:val="24"/>
          <w:szCs w:val="24"/>
        </w:rPr>
        <w:t>. Hove: Pavilion, pp. 81-86.</w:t>
      </w:r>
    </w:p>
    <w:p w14:paraId="5CD117BC" w14:textId="6CCF3CE1" w:rsidR="00E9571F" w:rsidRPr="00EC12B5" w:rsidRDefault="57BA5354"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Milton, D. and Sims, T. (2016) How is a sense of well-being and belonging constructed in the accounts of autistic adults? </w:t>
      </w:r>
      <w:r w:rsidRPr="00EC12B5">
        <w:rPr>
          <w:rFonts w:ascii="Arial" w:eastAsia="Arial" w:hAnsi="Arial" w:cs="Arial"/>
          <w:i/>
          <w:iCs/>
          <w:sz w:val="24"/>
          <w:szCs w:val="24"/>
        </w:rPr>
        <w:t>Disability and Society</w:t>
      </w:r>
      <w:r w:rsidRPr="00EC12B5">
        <w:rPr>
          <w:rFonts w:ascii="Arial" w:eastAsia="Arial" w:hAnsi="Arial" w:cs="Arial"/>
          <w:sz w:val="24"/>
          <w:szCs w:val="24"/>
        </w:rPr>
        <w:t>, 31(4)</w:t>
      </w:r>
      <w:r w:rsidR="00CE7D63" w:rsidRPr="00EC12B5">
        <w:rPr>
          <w:rFonts w:ascii="Arial" w:eastAsia="Arial" w:hAnsi="Arial" w:cs="Arial"/>
          <w:sz w:val="24"/>
          <w:szCs w:val="24"/>
        </w:rPr>
        <w:t xml:space="preserve"> pp.</w:t>
      </w:r>
      <w:r w:rsidRPr="00EC12B5">
        <w:rPr>
          <w:rFonts w:ascii="Arial" w:eastAsia="Arial" w:hAnsi="Arial" w:cs="Arial"/>
          <w:sz w:val="24"/>
          <w:szCs w:val="24"/>
        </w:rPr>
        <w:t>520-534.</w:t>
      </w:r>
    </w:p>
    <w:p w14:paraId="5C886362" w14:textId="5F8EE7C6" w:rsidR="00E9571F" w:rsidRPr="00EC12B5" w:rsidRDefault="57BA5354"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Milton, D., Sims, T., Dawkins, G., Martin, N. and Mills, R. (2017) The development and evaluation of a mentor training programme for those working with autistic adults, </w:t>
      </w:r>
      <w:r w:rsidRPr="00EC12B5">
        <w:rPr>
          <w:rFonts w:ascii="Arial" w:eastAsia="Arial" w:hAnsi="Arial" w:cs="Arial"/>
          <w:i/>
          <w:iCs/>
          <w:sz w:val="24"/>
          <w:szCs w:val="24"/>
        </w:rPr>
        <w:t>Good Autism Practice</w:t>
      </w:r>
      <w:r w:rsidRPr="00EC12B5">
        <w:rPr>
          <w:rFonts w:ascii="Arial" w:eastAsia="Arial" w:hAnsi="Arial" w:cs="Arial"/>
          <w:sz w:val="24"/>
          <w:szCs w:val="24"/>
        </w:rPr>
        <w:t>, 18(1), pp.25-33.</w:t>
      </w:r>
    </w:p>
    <w:p w14:paraId="4784DF71" w14:textId="735A004C" w:rsidR="00E9571F" w:rsidRPr="00EC12B5" w:rsidRDefault="57BA5354"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Milton, D. (2017a) </w:t>
      </w:r>
      <w:r w:rsidRPr="00EC12B5">
        <w:rPr>
          <w:rFonts w:ascii="Arial" w:eastAsia="Arial" w:hAnsi="Arial" w:cs="Arial"/>
          <w:i/>
          <w:iCs/>
          <w:sz w:val="24"/>
          <w:szCs w:val="24"/>
        </w:rPr>
        <w:t>A Mismatch of Salience: Explorations of the Nature of Autism from Theory to Practice</w:t>
      </w:r>
      <w:r w:rsidRPr="00EC12B5">
        <w:rPr>
          <w:rFonts w:ascii="Arial" w:eastAsia="Arial" w:hAnsi="Arial" w:cs="Arial"/>
          <w:sz w:val="24"/>
          <w:szCs w:val="24"/>
        </w:rPr>
        <w:t>. Hove: Pavilion.  </w:t>
      </w:r>
    </w:p>
    <w:p w14:paraId="4F7CCE36" w14:textId="5FF62037" w:rsidR="00E9571F" w:rsidRPr="00EC12B5" w:rsidRDefault="57BA5354"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​Milton, D. (2017b) Employment: a reflective review. In: Milton, D. and Martin, N. </w:t>
      </w:r>
      <w:r w:rsidR="005C0331" w:rsidRPr="00EC12B5">
        <w:rPr>
          <w:rFonts w:ascii="Arial" w:eastAsia="Arial" w:hAnsi="Arial" w:cs="Arial"/>
          <w:sz w:val="24"/>
          <w:szCs w:val="24"/>
        </w:rPr>
        <w:t>(E</w:t>
      </w:r>
      <w:r w:rsidRPr="00EC12B5">
        <w:rPr>
          <w:rFonts w:ascii="Arial" w:eastAsia="Arial" w:hAnsi="Arial" w:cs="Arial"/>
          <w:sz w:val="24"/>
          <w:szCs w:val="24"/>
        </w:rPr>
        <w:t>ds.</w:t>
      </w:r>
      <w:r w:rsidR="005C0331" w:rsidRPr="00EC12B5">
        <w:rPr>
          <w:rFonts w:ascii="Arial" w:eastAsia="Arial" w:hAnsi="Arial" w:cs="Arial"/>
          <w:sz w:val="24"/>
          <w:szCs w:val="24"/>
        </w:rPr>
        <w:t>)</w:t>
      </w:r>
      <w:r w:rsidRPr="00EC12B5">
        <w:rPr>
          <w:rFonts w:ascii="Arial" w:eastAsia="Arial" w:hAnsi="Arial" w:cs="Arial"/>
          <w:sz w:val="24"/>
          <w:szCs w:val="24"/>
        </w:rPr>
        <w:t xml:space="preserve"> </w:t>
      </w:r>
      <w:r w:rsidRPr="00EC12B5">
        <w:rPr>
          <w:rFonts w:ascii="Arial" w:eastAsia="Arial" w:hAnsi="Arial" w:cs="Arial"/>
          <w:i/>
          <w:iCs/>
          <w:sz w:val="24"/>
          <w:szCs w:val="24"/>
        </w:rPr>
        <w:t>Autism and Intellectual Disabilities in Adults, Vol</w:t>
      </w:r>
      <w:r w:rsidR="005C0331" w:rsidRPr="00EC12B5">
        <w:rPr>
          <w:rFonts w:ascii="Arial" w:eastAsia="Arial" w:hAnsi="Arial" w:cs="Arial"/>
          <w:i/>
          <w:iCs/>
          <w:sz w:val="24"/>
          <w:szCs w:val="24"/>
        </w:rPr>
        <w:t>ume</w:t>
      </w:r>
      <w:r w:rsidRPr="00EC12B5">
        <w:rPr>
          <w:rFonts w:ascii="Arial" w:eastAsia="Arial" w:hAnsi="Arial" w:cs="Arial"/>
          <w:i/>
          <w:iCs/>
          <w:sz w:val="24"/>
          <w:szCs w:val="24"/>
        </w:rPr>
        <w:t xml:space="preserve"> 2</w:t>
      </w:r>
      <w:r w:rsidRPr="00EC12B5">
        <w:rPr>
          <w:rFonts w:ascii="Arial" w:eastAsia="Arial" w:hAnsi="Arial" w:cs="Arial"/>
          <w:sz w:val="24"/>
          <w:szCs w:val="24"/>
        </w:rPr>
        <w:t>. Hove: Pavilion, pp.59-62.</w:t>
      </w:r>
    </w:p>
    <w:p w14:paraId="003ED366" w14:textId="3C7D013B" w:rsidR="00EA5486" w:rsidRPr="00EC12B5" w:rsidRDefault="00EA5486" w:rsidP="004F40FC">
      <w:pPr>
        <w:spacing w:after="200" w:line="360" w:lineRule="auto"/>
        <w:rPr>
          <w:rFonts w:ascii="Arial" w:eastAsia="Arial" w:hAnsi="Arial" w:cs="Arial"/>
          <w:sz w:val="24"/>
          <w:szCs w:val="24"/>
        </w:rPr>
      </w:pPr>
      <w:r w:rsidRPr="00EC12B5">
        <w:rPr>
          <w:rFonts w:ascii="Arial" w:hAnsi="Arial" w:cs="Arial"/>
          <w:color w:val="222222"/>
          <w:sz w:val="20"/>
          <w:szCs w:val="20"/>
          <w:shd w:val="clear" w:color="auto" w:fill="FFFFFF"/>
        </w:rPr>
        <w:t xml:space="preserve">Milton, D.E.M., Ridout, S., Kourti, M., Loomes, G. and Martin, N., 2019. A critical reflection on the development of the Participatory Autism Research Collective (PARC). </w:t>
      </w:r>
      <w:r w:rsidRPr="00EC12B5">
        <w:rPr>
          <w:rFonts w:ascii="Arial" w:hAnsi="Arial" w:cs="Arial"/>
          <w:i/>
          <w:iCs/>
          <w:color w:val="222222"/>
          <w:sz w:val="20"/>
          <w:szCs w:val="20"/>
        </w:rPr>
        <w:t>Tizard Learning Disability Review</w:t>
      </w:r>
      <w:r w:rsidRPr="00EC12B5">
        <w:rPr>
          <w:rFonts w:ascii="Arial" w:hAnsi="Arial" w:cs="Arial"/>
          <w:color w:val="222222"/>
          <w:sz w:val="20"/>
          <w:szCs w:val="20"/>
          <w:shd w:val="clear" w:color="auto" w:fill="FFFFFF"/>
        </w:rPr>
        <w:t xml:space="preserve">, </w:t>
      </w:r>
      <w:r w:rsidRPr="00EC12B5">
        <w:rPr>
          <w:rFonts w:ascii="Arial" w:hAnsi="Arial" w:cs="Arial"/>
          <w:i/>
          <w:iCs/>
          <w:color w:val="222222"/>
          <w:sz w:val="20"/>
          <w:szCs w:val="20"/>
        </w:rPr>
        <w:t>24</w:t>
      </w:r>
      <w:r w:rsidRPr="00EC12B5">
        <w:rPr>
          <w:rFonts w:ascii="Arial" w:hAnsi="Arial" w:cs="Arial"/>
          <w:color w:val="222222"/>
          <w:sz w:val="20"/>
          <w:szCs w:val="20"/>
          <w:shd w:val="clear" w:color="auto" w:fill="FFFFFF"/>
        </w:rPr>
        <w:t>(2), pp.82-89.</w:t>
      </w:r>
    </w:p>
    <w:p w14:paraId="01FFD77F" w14:textId="7FB953EF"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color w:val="222222"/>
          <w:sz w:val="24"/>
          <w:szCs w:val="24"/>
          <w:shd w:val="clear" w:color="auto" w:fill="FFFFFF"/>
        </w:rPr>
        <w:t>Murphy, R., Scott-Clayton, J. and Wyness, G.</w:t>
      </w:r>
      <w:r w:rsidR="00C83CBB" w:rsidRPr="00EC12B5">
        <w:rPr>
          <w:rFonts w:ascii="Arial" w:eastAsia="Arial" w:hAnsi="Arial" w:cs="Arial"/>
          <w:color w:val="222222"/>
          <w:sz w:val="24"/>
          <w:szCs w:val="24"/>
          <w:shd w:val="clear" w:color="auto" w:fill="FFFFFF"/>
        </w:rPr>
        <w:t xml:space="preserve"> (</w:t>
      </w:r>
      <w:r w:rsidRPr="00EC12B5">
        <w:rPr>
          <w:rFonts w:ascii="Arial" w:eastAsia="Arial" w:hAnsi="Arial" w:cs="Arial"/>
          <w:color w:val="222222"/>
          <w:sz w:val="24"/>
          <w:szCs w:val="24"/>
          <w:shd w:val="clear" w:color="auto" w:fill="FFFFFF"/>
        </w:rPr>
        <w:t>2019</w:t>
      </w:r>
      <w:r w:rsidR="00C83CBB" w:rsidRPr="00EC12B5">
        <w:rPr>
          <w:rFonts w:ascii="Arial" w:eastAsia="Arial" w:hAnsi="Arial" w:cs="Arial"/>
          <w:color w:val="222222"/>
          <w:sz w:val="24"/>
          <w:szCs w:val="24"/>
          <w:shd w:val="clear" w:color="auto" w:fill="FFFFFF"/>
        </w:rPr>
        <w:t>)</w:t>
      </w:r>
      <w:r w:rsidRPr="00EC12B5">
        <w:rPr>
          <w:rFonts w:ascii="Arial" w:eastAsia="Arial" w:hAnsi="Arial" w:cs="Arial"/>
          <w:color w:val="222222"/>
          <w:sz w:val="24"/>
          <w:szCs w:val="24"/>
          <w:shd w:val="clear" w:color="auto" w:fill="FFFFFF"/>
        </w:rPr>
        <w:t>. The end of free college in England: Implications for enrolments, equity, and quality. </w:t>
      </w:r>
      <w:r w:rsidRPr="00EC12B5">
        <w:rPr>
          <w:rFonts w:ascii="Arial" w:eastAsia="Arial" w:hAnsi="Arial" w:cs="Arial"/>
          <w:i/>
          <w:color w:val="222222"/>
          <w:sz w:val="24"/>
          <w:szCs w:val="24"/>
          <w:shd w:val="clear" w:color="auto" w:fill="FFFFFF"/>
        </w:rPr>
        <w:t>Economics of Education Review</w:t>
      </w:r>
      <w:r w:rsidRPr="00EC12B5">
        <w:rPr>
          <w:rFonts w:ascii="Arial" w:eastAsia="Arial" w:hAnsi="Arial" w:cs="Arial"/>
          <w:color w:val="222222"/>
          <w:sz w:val="24"/>
          <w:szCs w:val="24"/>
          <w:shd w:val="clear" w:color="auto" w:fill="FFFFFF"/>
        </w:rPr>
        <w:t>, </w:t>
      </w:r>
      <w:r w:rsidRPr="00EC12B5">
        <w:rPr>
          <w:rFonts w:ascii="Arial" w:eastAsia="Arial" w:hAnsi="Arial" w:cs="Arial"/>
          <w:iCs/>
          <w:color w:val="222222"/>
          <w:sz w:val="24"/>
          <w:szCs w:val="24"/>
          <w:shd w:val="clear" w:color="auto" w:fill="FFFFFF"/>
        </w:rPr>
        <w:t>71</w:t>
      </w:r>
      <w:r w:rsidRPr="00EC12B5">
        <w:rPr>
          <w:rFonts w:ascii="Arial" w:eastAsia="Arial" w:hAnsi="Arial" w:cs="Arial"/>
          <w:color w:val="222222"/>
          <w:sz w:val="24"/>
          <w:szCs w:val="24"/>
          <w:shd w:val="clear" w:color="auto" w:fill="FFFFFF"/>
        </w:rPr>
        <w:t>, pp.7-22.</w:t>
      </w:r>
    </w:p>
    <w:p w14:paraId="3136D2D6" w14:textId="77777777" w:rsidR="000943A3" w:rsidRPr="00EC12B5" w:rsidRDefault="00DC1AFE" w:rsidP="000943A3">
      <w:pPr>
        <w:spacing w:after="200" w:line="360" w:lineRule="auto"/>
        <w:rPr>
          <w:rFonts w:ascii="Arial" w:hAnsi="Arial" w:cs="Arial"/>
          <w:i/>
          <w:iCs/>
          <w:color w:val="222222"/>
          <w:sz w:val="24"/>
          <w:szCs w:val="24"/>
          <w:shd w:val="clear" w:color="auto" w:fill="FFFFFF"/>
        </w:rPr>
      </w:pPr>
      <w:r w:rsidRPr="00EC12B5">
        <w:rPr>
          <w:rFonts w:ascii="Arial" w:hAnsi="Arial" w:cs="Arial"/>
          <w:color w:val="222222"/>
          <w:sz w:val="24"/>
          <w:szCs w:val="24"/>
          <w:u w:val="single"/>
          <w:shd w:val="clear" w:color="auto" w:fill="FFFFFF"/>
        </w:rPr>
        <w:t>Murray,</w:t>
      </w:r>
      <w:r w:rsidRPr="00EC12B5">
        <w:rPr>
          <w:rFonts w:ascii="Arial" w:hAnsi="Arial" w:cs="Arial"/>
          <w:color w:val="222222"/>
          <w:sz w:val="24"/>
          <w:szCs w:val="24"/>
          <w:shd w:val="clear" w:color="auto" w:fill="FFFFFF"/>
        </w:rPr>
        <w:t xml:space="preserve"> D., 2018. Monotropism–An Interest Based Account of Autism. </w:t>
      </w:r>
      <w:r w:rsidR="00E61AD8" w:rsidRPr="00EC12B5">
        <w:rPr>
          <w:rFonts w:ascii="Arial" w:hAnsi="Arial" w:cs="Arial"/>
          <w:i/>
          <w:iCs/>
          <w:color w:val="222222"/>
          <w:sz w:val="24"/>
          <w:szCs w:val="24"/>
          <w:shd w:val="clear" w:color="auto" w:fill="FFFFFF"/>
        </w:rPr>
        <w:t>Encyclopaedia</w:t>
      </w:r>
      <w:r w:rsidRPr="00EC12B5">
        <w:rPr>
          <w:rFonts w:ascii="Arial" w:hAnsi="Arial" w:cs="Arial"/>
          <w:i/>
          <w:iCs/>
          <w:color w:val="222222"/>
          <w:sz w:val="24"/>
          <w:szCs w:val="24"/>
          <w:shd w:val="clear" w:color="auto" w:fill="FFFFFF"/>
        </w:rPr>
        <w:t xml:space="preserve"> of autism spectru</w:t>
      </w:r>
      <w:r w:rsidR="004F40FC" w:rsidRPr="00EC12B5">
        <w:rPr>
          <w:rFonts w:ascii="Arial" w:hAnsi="Arial" w:cs="Arial"/>
          <w:i/>
          <w:iCs/>
          <w:color w:val="222222"/>
          <w:sz w:val="24"/>
          <w:szCs w:val="24"/>
          <w:shd w:val="clear" w:color="auto" w:fill="FFFFFF"/>
        </w:rPr>
        <w:t>m</w:t>
      </w:r>
      <w:r w:rsidR="000943A3" w:rsidRPr="00EC12B5">
        <w:rPr>
          <w:rFonts w:ascii="Arial" w:hAnsi="Arial" w:cs="Arial"/>
          <w:i/>
          <w:iCs/>
          <w:color w:val="222222"/>
          <w:sz w:val="24"/>
          <w:szCs w:val="24"/>
          <w:shd w:val="clear" w:color="auto" w:fill="FFFFFF"/>
        </w:rPr>
        <w:t xml:space="preserve"> disorders</w:t>
      </w:r>
      <w:r w:rsidR="000943A3" w:rsidRPr="00EC12B5">
        <w:rPr>
          <w:rFonts w:ascii="Arial" w:hAnsi="Arial" w:cs="Arial"/>
          <w:color w:val="222222"/>
          <w:sz w:val="24"/>
          <w:szCs w:val="24"/>
          <w:shd w:val="clear" w:color="auto" w:fill="FFFFFF"/>
        </w:rPr>
        <w:t>, pp.1-3</w:t>
      </w:r>
      <w:r w:rsidR="000943A3" w:rsidRPr="00EC12B5">
        <w:rPr>
          <w:rFonts w:ascii="Arial" w:hAnsi="Arial" w:cs="Arial"/>
          <w:i/>
          <w:iCs/>
          <w:color w:val="222222"/>
          <w:sz w:val="24"/>
          <w:szCs w:val="24"/>
          <w:shd w:val="clear" w:color="auto" w:fill="FFFFFF"/>
        </w:rPr>
        <w:t>.</w:t>
      </w:r>
    </w:p>
    <w:p w14:paraId="6B46C409" w14:textId="1F4331FD" w:rsidR="004F40FC" w:rsidRPr="00EC12B5" w:rsidRDefault="004F40FC" w:rsidP="004F40FC">
      <w:pPr>
        <w:spacing w:after="200" w:line="360" w:lineRule="auto"/>
        <w:rPr>
          <w:rFonts w:ascii="Arial" w:hAnsi="Arial" w:cs="Arial"/>
          <w:i/>
          <w:iCs/>
          <w:color w:val="222222"/>
          <w:sz w:val="24"/>
          <w:szCs w:val="24"/>
          <w:shd w:val="clear" w:color="auto" w:fill="FFFFFF"/>
        </w:rPr>
      </w:pPr>
    </w:p>
    <w:p w14:paraId="381D964A" w14:textId="425E0229" w:rsidR="006763B5" w:rsidRPr="00EC12B5" w:rsidRDefault="006763B5" w:rsidP="004F40FC">
      <w:pPr>
        <w:spacing w:after="200" w:line="360" w:lineRule="auto"/>
        <w:rPr>
          <w:rFonts w:ascii="Arial" w:eastAsia="Arial" w:hAnsi="Arial" w:cs="Arial"/>
          <w:color w:val="222222"/>
          <w:sz w:val="24"/>
          <w:szCs w:val="24"/>
          <w:shd w:val="clear" w:color="auto" w:fill="FFFFFF"/>
        </w:rPr>
      </w:pPr>
      <w:r w:rsidRPr="00EC12B5">
        <w:rPr>
          <w:rFonts w:ascii="Arial" w:hAnsi="Arial" w:cs="Arial"/>
          <w:sz w:val="24"/>
          <w:szCs w:val="24"/>
        </w:rPr>
        <w:t xml:space="preserve">Oxford (2019) Activist/Ally/Academic, in: </w:t>
      </w:r>
      <w:r w:rsidRPr="00EC12B5">
        <w:rPr>
          <w:rFonts w:ascii="Arial" w:hAnsi="Arial" w:cs="Arial"/>
          <w:i/>
          <w:iCs/>
          <w:sz w:val="24"/>
          <w:szCs w:val="24"/>
        </w:rPr>
        <w:t>Oxford English Dictionary</w:t>
      </w:r>
      <w:r w:rsidRPr="00EC12B5">
        <w:rPr>
          <w:rFonts w:ascii="Arial" w:hAnsi="Arial" w:cs="Arial"/>
          <w:sz w:val="24"/>
          <w:szCs w:val="24"/>
        </w:rPr>
        <w:t>. Available from:</w:t>
      </w:r>
      <w:r w:rsidRPr="00EC12B5">
        <w:rPr>
          <w:rFonts w:ascii="Arial" w:hAnsi="Arial" w:cs="Arial"/>
        </w:rPr>
        <w:t xml:space="preserve"> </w:t>
      </w:r>
      <w:hyperlink r:id="rId23" w:history="1">
        <w:r w:rsidRPr="00EC12B5">
          <w:rPr>
            <w:rStyle w:val="Hyperlink"/>
            <w:rFonts w:ascii="Arial" w:eastAsia="Arial" w:hAnsi="Arial" w:cs="Arial"/>
            <w:sz w:val="24"/>
            <w:szCs w:val="24"/>
            <w:shd w:val="clear" w:color="auto" w:fill="FFFFFF"/>
          </w:rPr>
          <w:t>www.oed.com</w:t>
        </w:r>
      </w:hyperlink>
      <w:r w:rsidRPr="00EC12B5">
        <w:rPr>
          <w:rFonts w:ascii="Arial" w:eastAsia="Arial" w:hAnsi="Arial" w:cs="Arial"/>
          <w:color w:val="006621"/>
          <w:sz w:val="24"/>
          <w:szCs w:val="24"/>
          <w:shd w:val="clear" w:color="auto" w:fill="FFFFFF"/>
        </w:rPr>
        <w:t xml:space="preserve"> </w:t>
      </w:r>
      <w:r w:rsidRPr="00EC12B5">
        <w:rPr>
          <w:rFonts w:ascii="Arial" w:eastAsia="Arial" w:hAnsi="Arial" w:cs="Arial"/>
          <w:sz w:val="24"/>
          <w:szCs w:val="24"/>
          <w:shd w:val="clear" w:color="auto" w:fill="FFFFFF"/>
        </w:rPr>
        <w:t>[accessed 23-08-19]</w:t>
      </w:r>
      <w:r w:rsidR="00372F23" w:rsidRPr="00EC12B5">
        <w:rPr>
          <w:rFonts w:ascii="Arial" w:eastAsia="Arial" w:hAnsi="Arial" w:cs="Arial"/>
          <w:sz w:val="24"/>
          <w:szCs w:val="24"/>
          <w:shd w:val="clear" w:color="auto" w:fill="FFFFFF"/>
        </w:rPr>
        <w:t>.</w:t>
      </w:r>
    </w:p>
    <w:p w14:paraId="33294205" w14:textId="5C66A9F6" w:rsidR="00E9571F" w:rsidRPr="00EC12B5" w:rsidRDefault="57BA5354" w:rsidP="004F40FC">
      <w:pPr>
        <w:spacing w:after="200" w:line="360" w:lineRule="auto"/>
        <w:rPr>
          <w:rFonts w:ascii="Arial" w:eastAsia="Arial" w:hAnsi="Arial" w:cs="Arial"/>
          <w:sz w:val="24"/>
          <w:szCs w:val="24"/>
        </w:rPr>
      </w:pPr>
      <w:r w:rsidRPr="00EC12B5">
        <w:rPr>
          <w:rFonts w:ascii="Arial" w:eastAsia="Arial" w:hAnsi="Arial" w:cs="Arial"/>
          <w:sz w:val="24"/>
          <w:szCs w:val="24"/>
        </w:rPr>
        <w:t xml:space="preserve">Oliver, M. (2009). </w:t>
      </w:r>
      <w:r w:rsidRPr="00EC12B5">
        <w:rPr>
          <w:rFonts w:ascii="Arial" w:eastAsia="Arial" w:hAnsi="Arial" w:cs="Arial"/>
          <w:i/>
          <w:iCs/>
          <w:sz w:val="24"/>
          <w:szCs w:val="24"/>
        </w:rPr>
        <w:t>Understanding Disability, from Theory to Practice</w:t>
      </w:r>
      <w:r w:rsidRPr="00EC12B5">
        <w:rPr>
          <w:rFonts w:ascii="Arial" w:eastAsia="Arial" w:hAnsi="Arial" w:cs="Arial"/>
          <w:sz w:val="24"/>
          <w:szCs w:val="24"/>
        </w:rPr>
        <w:t xml:space="preserve"> (2nd Ed.) Basingstoke: Palgrave Macmillan </w:t>
      </w:r>
    </w:p>
    <w:p w14:paraId="5210EF88" w14:textId="74AF17F4" w:rsidR="00E9571F" w:rsidRPr="00EC12B5" w:rsidRDefault="00AF15F4" w:rsidP="004F40FC">
      <w:pPr>
        <w:spacing w:after="200" w:line="360" w:lineRule="auto"/>
        <w:rPr>
          <w:rFonts w:ascii="Arial" w:eastAsia="Arial" w:hAnsi="Arial" w:cs="Arial"/>
          <w:sz w:val="24"/>
          <w:szCs w:val="24"/>
        </w:rPr>
      </w:pPr>
      <w:r w:rsidRPr="00EC12B5">
        <w:rPr>
          <w:rFonts w:ascii="Arial" w:eastAsia="Arial" w:hAnsi="Arial" w:cs="Arial"/>
          <w:color w:val="222222"/>
          <w:sz w:val="24"/>
          <w:szCs w:val="24"/>
          <w:shd w:val="clear" w:color="auto" w:fill="FFFFFF"/>
        </w:rPr>
        <w:t>Patton, E. (2019). Autism, attributions and accommodations. </w:t>
      </w:r>
      <w:r w:rsidRPr="00EC12B5">
        <w:rPr>
          <w:rFonts w:ascii="Arial" w:eastAsia="Arial" w:hAnsi="Arial" w:cs="Arial"/>
          <w:i/>
          <w:iCs/>
          <w:color w:val="222222"/>
          <w:sz w:val="24"/>
          <w:szCs w:val="24"/>
          <w:shd w:val="clear" w:color="auto" w:fill="FFFFFF"/>
        </w:rPr>
        <w:t>Personnel Review</w:t>
      </w:r>
      <w:r w:rsidRPr="00EC12B5">
        <w:rPr>
          <w:rFonts w:ascii="Arial" w:eastAsia="Arial" w:hAnsi="Arial" w:cs="Arial"/>
          <w:color w:val="222222"/>
          <w:sz w:val="24"/>
          <w:szCs w:val="24"/>
          <w:shd w:val="clear" w:color="auto" w:fill="FFFFFF"/>
        </w:rPr>
        <w:t>, 48(4), pp.915-934.</w:t>
      </w:r>
    </w:p>
    <w:p w14:paraId="30A80D40" w14:textId="77777777" w:rsidR="00B2298F" w:rsidRPr="00EC12B5" w:rsidRDefault="00925D2F" w:rsidP="00B2298F">
      <w:pPr>
        <w:spacing w:after="0" w:line="360" w:lineRule="auto"/>
        <w:rPr>
          <w:rFonts w:ascii="Arial" w:eastAsia="Arial" w:hAnsi="Arial" w:cs="Arial"/>
          <w:sz w:val="24"/>
          <w:szCs w:val="24"/>
        </w:rPr>
      </w:pPr>
      <w:r w:rsidRPr="00EC12B5">
        <w:rPr>
          <w:rFonts w:ascii="Arial" w:hAnsi="Arial" w:cs="Arial"/>
          <w:iCs/>
          <w:sz w:val="24"/>
          <w:szCs w:val="24"/>
        </w:rPr>
        <w:t>Pritchard, E</w:t>
      </w:r>
      <w:r w:rsidR="007F4655" w:rsidRPr="00EC12B5">
        <w:rPr>
          <w:rFonts w:ascii="Arial" w:hAnsi="Arial" w:cs="Arial"/>
          <w:iCs/>
          <w:sz w:val="24"/>
          <w:szCs w:val="24"/>
        </w:rPr>
        <w:t>.</w:t>
      </w:r>
      <w:r w:rsidRPr="00EC12B5">
        <w:rPr>
          <w:rFonts w:ascii="Arial" w:hAnsi="Arial" w:cs="Arial"/>
          <w:iCs/>
          <w:sz w:val="24"/>
          <w:szCs w:val="24"/>
        </w:rPr>
        <w:t xml:space="preserve"> (2017)</w:t>
      </w:r>
      <w:r w:rsidR="007F4655" w:rsidRPr="00EC12B5">
        <w:rPr>
          <w:rFonts w:ascii="Arial" w:hAnsi="Arial" w:cs="Arial"/>
          <w:iCs/>
          <w:sz w:val="24"/>
          <w:szCs w:val="24"/>
        </w:rPr>
        <w:t xml:space="preserve">. </w:t>
      </w:r>
      <w:hyperlink r:id="rId24" w:anchor="Erin" w:history="1">
        <w:r w:rsidRPr="00EC12B5">
          <w:rPr>
            <w:rStyle w:val="Hyperlink"/>
            <w:rFonts w:ascii="Arial" w:hAnsi="Arial" w:cs="Arial"/>
            <w:iCs/>
            <w:color w:val="auto"/>
            <w:sz w:val="24"/>
            <w:szCs w:val="24"/>
            <w:u w:val="none"/>
          </w:rPr>
          <w:t>Body size and higher education: the experiences of an academic with dwarfism.</w:t>
        </w:r>
      </w:hyperlink>
      <w:r w:rsidRPr="00EC12B5">
        <w:rPr>
          <w:rFonts w:ascii="Arial" w:eastAsia="Arial" w:hAnsi="Arial" w:cs="Arial"/>
          <w:i/>
          <w:sz w:val="24"/>
          <w:szCs w:val="24"/>
        </w:rPr>
        <w:t xml:space="preserve"> The Journal of Inclusive Practice in Further and Higher Education</w:t>
      </w:r>
      <w:r w:rsidRPr="00EC12B5">
        <w:rPr>
          <w:rFonts w:ascii="Arial" w:eastAsia="Arial" w:hAnsi="Arial" w:cs="Arial"/>
          <w:sz w:val="24"/>
          <w:szCs w:val="24"/>
        </w:rPr>
        <w:t xml:space="preserve"> 8</w:t>
      </w:r>
      <w:r w:rsidR="00E419AF" w:rsidRPr="00EC12B5">
        <w:rPr>
          <w:rFonts w:ascii="Arial" w:eastAsia="Arial" w:hAnsi="Arial" w:cs="Arial"/>
          <w:sz w:val="24"/>
          <w:szCs w:val="24"/>
        </w:rPr>
        <w:t>(</w:t>
      </w:r>
      <w:r w:rsidRPr="00EC12B5">
        <w:rPr>
          <w:rFonts w:ascii="Arial" w:eastAsia="Arial" w:hAnsi="Arial" w:cs="Arial"/>
          <w:sz w:val="24"/>
          <w:szCs w:val="24"/>
        </w:rPr>
        <w:t>1)</w:t>
      </w:r>
      <w:r w:rsidR="00E419AF" w:rsidRPr="00EC12B5">
        <w:rPr>
          <w:rFonts w:ascii="Arial" w:eastAsia="Arial" w:hAnsi="Arial" w:cs="Arial"/>
          <w:sz w:val="24"/>
          <w:szCs w:val="24"/>
        </w:rPr>
        <w:t>,</w:t>
      </w:r>
      <w:r w:rsidRPr="00EC12B5">
        <w:rPr>
          <w:rFonts w:ascii="Arial" w:eastAsia="Arial" w:hAnsi="Arial" w:cs="Arial"/>
          <w:sz w:val="24"/>
          <w:szCs w:val="24"/>
        </w:rPr>
        <w:t xml:space="preserve"> pp.5-13.</w:t>
      </w:r>
    </w:p>
    <w:p w14:paraId="3B809475" w14:textId="77777777" w:rsidR="00B2298F" w:rsidRPr="00EC12B5" w:rsidRDefault="00B2298F" w:rsidP="00B2298F">
      <w:pPr>
        <w:spacing w:after="0" w:line="360" w:lineRule="auto"/>
        <w:rPr>
          <w:rFonts w:ascii="Arial" w:eastAsia="Arial" w:hAnsi="Arial" w:cs="Arial"/>
          <w:sz w:val="24"/>
          <w:szCs w:val="24"/>
        </w:rPr>
      </w:pPr>
    </w:p>
    <w:p w14:paraId="618C5D0A" w14:textId="77777777" w:rsidR="00B2298F" w:rsidRPr="00EC12B5" w:rsidRDefault="00BD3B9B" w:rsidP="00B2298F">
      <w:pPr>
        <w:spacing w:after="0" w:line="360" w:lineRule="auto"/>
        <w:rPr>
          <w:rFonts w:ascii="Arial" w:eastAsia="Arial" w:hAnsi="Arial" w:cs="Arial"/>
          <w:sz w:val="24"/>
          <w:szCs w:val="24"/>
        </w:rPr>
      </w:pPr>
      <w:r w:rsidRPr="00EC12B5">
        <w:rPr>
          <w:rFonts w:ascii="Arial" w:eastAsia="Arial" w:hAnsi="Arial" w:cs="Arial"/>
          <w:sz w:val="24"/>
          <w:szCs w:val="24"/>
        </w:rPr>
        <w:t xml:space="preserve">Richards, R. (2008). Writing the Othered Self. Auto ethnography and the problem of objectification in writing about disability and illness. </w:t>
      </w:r>
      <w:r w:rsidRPr="00EC12B5">
        <w:rPr>
          <w:rFonts w:ascii="Arial" w:eastAsia="Arial" w:hAnsi="Arial" w:cs="Arial"/>
          <w:i/>
          <w:iCs/>
          <w:sz w:val="24"/>
          <w:szCs w:val="24"/>
        </w:rPr>
        <w:t xml:space="preserve">The journal of qualitative health research. </w:t>
      </w:r>
      <w:r w:rsidRPr="00EC12B5">
        <w:rPr>
          <w:rFonts w:ascii="Arial" w:eastAsia="Arial" w:hAnsi="Arial" w:cs="Arial"/>
          <w:sz w:val="24"/>
          <w:szCs w:val="24"/>
        </w:rPr>
        <w:t>18 (12), pp.1717-1728.</w:t>
      </w:r>
    </w:p>
    <w:p w14:paraId="2F126378" w14:textId="77777777" w:rsidR="00B2298F" w:rsidRPr="00EC12B5" w:rsidRDefault="00B2298F" w:rsidP="00B2298F">
      <w:pPr>
        <w:spacing w:after="0" w:line="360" w:lineRule="auto"/>
        <w:rPr>
          <w:rFonts w:ascii="Arial" w:eastAsia="Arial" w:hAnsi="Arial" w:cs="Arial"/>
          <w:sz w:val="24"/>
          <w:szCs w:val="24"/>
        </w:rPr>
      </w:pPr>
    </w:p>
    <w:p w14:paraId="121BAE58" w14:textId="77777777" w:rsidR="00B2298F" w:rsidRPr="00EC12B5" w:rsidRDefault="002F089B" w:rsidP="00B2298F">
      <w:pPr>
        <w:spacing w:after="0" w:line="360" w:lineRule="auto"/>
        <w:rPr>
          <w:rFonts w:ascii="Arial" w:eastAsia="Arial" w:hAnsi="Arial" w:cs="Arial"/>
          <w:sz w:val="24"/>
          <w:szCs w:val="24"/>
          <w:shd w:val="clear" w:color="auto" w:fill="FFFFFF"/>
        </w:rPr>
      </w:pPr>
      <w:r w:rsidRPr="00EC12B5">
        <w:rPr>
          <w:rFonts w:ascii="Arial" w:eastAsia="Arial" w:hAnsi="Arial" w:cs="Arial"/>
          <w:sz w:val="24"/>
          <w:szCs w:val="24"/>
          <w:shd w:val="clear" w:color="auto" w:fill="FFFFFF"/>
        </w:rPr>
        <w:t>Ridout, S. (2017). The autistic voice and creative methodologies. </w:t>
      </w:r>
      <w:r w:rsidRPr="00EC12B5">
        <w:rPr>
          <w:rFonts w:ascii="Arial" w:eastAsia="Arial" w:hAnsi="Arial" w:cs="Arial"/>
          <w:i/>
          <w:iCs/>
          <w:sz w:val="24"/>
          <w:szCs w:val="24"/>
          <w:shd w:val="clear" w:color="auto" w:fill="FFFFFF"/>
        </w:rPr>
        <w:t>Qualitative Research Journal</w:t>
      </w:r>
      <w:r w:rsidRPr="00EC12B5">
        <w:rPr>
          <w:rFonts w:ascii="Arial" w:eastAsia="Arial" w:hAnsi="Arial" w:cs="Arial"/>
          <w:sz w:val="24"/>
          <w:szCs w:val="24"/>
          <w:shd w:val="clear" w:color="auto" w:fill="FFFFFF"/>
        </w:rPr>
        <w:t>, 17(1), pp.52-64.</w:t>
      </w:r>
      <w:r w:rsidR="00B2298F" w:rsidRPr="00EC12B5">
        <w:rPr>
          <w:rFonts w:ascii="Arial" w:eastAsia="Arial" w:hAnsi="Arial" w:cs="Arial"/>
          <w:sz w:val="24"/>
          <w:szCs w:val="24"/>
          <w:shd w:val="clear" w:color="auto" w:fill="FFFFFF"/>
        </w:rPr>
        <w:t xml:space="preserve"> </w:t>
      </w:r>
    </w:p>
    <w:p w14:paraId="44CD978F" w14:textId="77777777" w:rsidR="00B2298F" w:rsidRPr="00EC12B5" w:rsidRDefault="00B2298F" w:rsidP="00B2298F">
      <w:pPr>
        <w:spacing w:after="0" w:line="360" w:lineRule="auto"/>
        <w:rPr>
          <w:rFonts w:ascii="Arial" w:eastAsia="Arial" w:hAnsi="Arial" w:cs="Arial"/>
          <w:sz w:val="24"/>
          <w:szCs w:val="24"/>
          <w:shd w:val="clear" w:color="auto" w:fill="FFFFFF"/>
        </w:rPr>
      </w:pPr>
    </w:p>
    <w:p w14:paraId="0A9D1612" w14:textId="77777777" w:rsidR="00B2298F" w:rsidRPr="00EC12B5" w:rsidRDefault="00AF15F4" w:rsidP="00B2298F">
      <w:pPr>
        <w:spacing w:after="0" w:line="360" w:lineRule="auto"/>
        <w:rPr>
          <w:rFonts w:ascii="Arial" w:eastAsia="Arial" w:hAnsi="Arial" w:cs="Arial"/>
          <w:sz w:val="24"/>
          <w:szCs w:val="24"/>
        </w:rPr>
      </w:pPr>
      <w:r w:rsidRPr="00EC12B5">
        <w:rPr>
          <w:rFonts w:ascii="Arial" w:eastAsia="Arial" w:hAnsi="Arial" w:cs="Arial"/>
          <w:sz w:val="24"/>
          <w:szCs w:val="24"/>
          <w:shd w:val="clear" w:color="auto" w:fill="FFFFFF"/>
        </w:rPr>
        <w:t>Ridout, S</w:t>
      </w:r>
      <w:r w:rsidR="007F4655" w:rsidRPr="00EC12B5">
        <w:rPr>
          <w:rFonts w:ascii="Arial" w:eastAsia="Arial" w:hAnsi="Arial" w:cs="Arial"/>
          <w:sz w:val="24"/>
          <w:szCs w:val="24"/>
          <w:shd w:val="clear" w:color="auto" w:fill="FFFFFF"/>
        </w:rPr>
        <w:t>.</w:t>
      </w:r>
      <w:r w:rsidRPr="00EC12B5">
        <w:rPr>
          <w:rFonts w:ascii="Arial" w:eastAsia="Arial" w:hAnsi="Arial" w:cs="Arial"/>
          <w:sz w:val="24"/>
          <w:szCs w:val="24"/>
          <w:shd w:val="clear" w:color="auto" w:fill="FFFFFF"/>
        </w:rPr>
        <w:t xml:space="preserve"> and Edmondson</w:t>
      </w:r>
      <w:r w:rsidR="007F4655" w:rsidRPr="00EC12B5">
        <w:rPr>
          <w:rFonts w:ascii="Arial" w:eastAsia="Arial" w:hAnsi="Arial" w:cs="Arial"/>
          <w:sz w:val="24"/>
          <w:szCs w:val="24"/>
          <w:shd w:val="clear" w:color="auto" w:fill="FFFFFF"/>
        </w:rPr>
        <w:t>, M.</w:t>
      </w:r>
      <w:r w:rsidR="002F089B" w:rsidRPr="00EC12B5">
        <w:rPr>
          <w:rFonts w:ascii="Arial" w:eastAsia="Arial" w:hAnsi="Arial" w:cs="Arial"/>
          <w:sz w:val="24"/>
          <w:szCs w:val="24"/>
          <w:shd w:val="clear" w:color="auto" w:fill="FFFFFF"/>
        </w:rPr>
        <w:t xml:space="preserve"> (2017).</w:t>
      </w:r>
      <w:r w:rsidRPr="00EC12B5">
        <w:rPr>
          <w:rFonts w:ascii="Arial" w:eastAsia="Arial" w:hAnsi="Arial" w:cs="Arial"/>
          <w:sz w:val="24"/>
          <w:szCs w:val="24"/>
          <w:shd w:val="clear" w:color="auto" w:fill="FFFFFF"/>
        </w:rPr>
        <w:t xml:space="preserve"> "Cygnet Mentoring Project: combined experiences from a mentor and a mentee." </w:t>
      </w:r>
      <w:r w:rsidRPr="00EC12B5">
        <w:rPr>
          <w:rFonts w:ascii="Arial" w:eastAsia="Arial" w:hAnsi="Arial" w:cs="Arial"/>
          <w:i/>
          <w:iCs/>
          <w:sz w:val="24"/>
          <w:szCs w:val="24"/>
          <w:shd w:val="clear" w:color="auto" w:fill="FFFFFF"/>
        </w:rPr>
        <w:t>Autonomy, the Critical Journal of Interdisciplinary Autism Studies</w:t>
      </w:r>
      <w:r w:rsidRPr="00EC12B5">
        <w:rPr>
          <w:rFonts w:ascii="Arial" w:eastAsia="Arial" w:hAnsi="Arial" w:cs="Arial"/>
          <w:sz w:val="24"/>
          <w:szCs w:val="24"/>
          <w:shd w:val="clear" w:color="auto" w:fill="FFFFFF"/>
        </w:rPr>
        <w:t xml:space="preserve"> 1(5).  Available at: </w:t>
      </w:r>
      <w:hyperlink r:id="rId25">
        <w:r w:rsidR="57BA5354" w:rsidRPr="00EC12B5">
          <w:rPr>
            <w:rStyle w:val="Hyperlink"/>
            <w:rFonts w:ascii="Arial" w:eastAsia="Arial" w:hAnsi="Arial" w:cs="Arial"/>
            <w:sz w:val="24"/>
            <w:szCs w:val="24"/>
          </w:rPr>
          <w:t>http://www.larry-arnold.net/Autonomy/index.php/autonomy/article/view/AR20</w:t>
        </w:r>
      </w:hyperlink>
      <w:r w:rsidR="57BA5354" w:rsidRPr="00EC12B5">
        <w:rPr>
          <w:rFonts w:ascii="Arial" w:eastAsia="Arial" w:hAnsi="Arial" w:cs="Arial"/>
          <w:sz w:val="24"/>
          <w:szCs w:val="24"/>
        </w:rPr>
        <w:t xml:space="preserve"> [accessed 11-11-19]</w:t>
      </w:r>
      <w:r w:rsidR="00B2298F" w:rsidRPr="00EC12B5">
        <w:rPr>
          <w:rFonts w:ascii="Arial" w:eastAsia="Arial" w:hAnsi="Arial" w:cs="Arial"/>
          <w:sz w:val="24"/>
          <w:szCs w:val="24"/>
        </w:rPr>
        <w:t>.</w:t>
      </w:r>
    </w:p>
    <w:p w14:paraId="70C565FA" w14:textId="77777777" w:rsidR="00B2298F" w:rsidRPr="00EC12B5" w:rsidRDefault="00B2298F" w:rsidP="00B2298F">
      <w:pPr>
        <w:spacing w:after="0" w:line="360" w:lineRule="auto"/>
        <w:rPr>
          <w:rFonts w:ascii="Arial" w:eastAsia="Arial" w:hAnsi="Arial" w:cs="Arial"/>
          <w:sz w:val="24"/>
          <w:szCs w:val="24"/>
        </w:rPr>
      </w:pPr>
    </w:p>
    <w:p w14:paraId="50BAFB68" w14:textId="77777777" w:rsidR="00B2298F" w:rsidRPr="00EC12B5" w:rsidRDefault="00AF15F4" w:rsidP="00B2298F">
      <w:pPr>
        <w:spacing w:after="0" w:line="360" w:lineRule="auto"/>
        <w:rPr>
          <w:rFonts w:ascii="Arial" w:eastAsia="Arial" w:hAnsi="Arial" w:cs="Arial"/>
          <w:sz w:val="24"/>
          <w:szCs w:val="24"/>
        </w:rPr>
      </w:pPr>
      <w:r w:rsidRPr="00EC12B5">
        <w:rPr>
          <w:rFonts w:ascii="Arial" w:eastAsia="Arial" w:hAnsi="Arial" w:cs="Arial"/>
          <w:color w:val="222222"/>
          <w:sz w:val="24"/>
          <w:szCs w:val="24"/>
          <w:shd w:val="clear" w:color="auto" w:fill="FFFFFF"/>
        </w:rPr>
        <w:t xml:space="preserve">Robbins, D. </w:t>
      </w:r>
      <w:r w:rsidR="00BD3B9B" w:rsidRPr="00EC12B5">
        <w:rPr>
          <w:rFonts w:ascii="Arial" w:eastAsia="Arial" w:hAnsi="Arial" w:cs="Arial"/>
          <w:color w:val="222222"/>
          <w:sz w:val="24"/>
          <w:szCs w:val="24"/>
          <w:shd w:val="clear" w:color="auto" w:fill="FFFFFF"/>
        </w:rPr>
        <w:t>(</w:t>
      </w:r>
      <w:r w:rsidRPr="00EC12B5">
        <w:rPr>
          <w:rFonts w:ascii="Arial" w:eastAsia="Arial" w:hAnsi="Arial" w:cs="Arial"/>
          <w:color w:val="222222"/>
          <w:sz w:val="24"/>
          <w:szCs w:val="24"/>
          <w:shd w:val="clear" w:color="auto" w:fill="FFFFFF"/>
        </w:rPr>
        <w:t>1993</w:t>
      </w:r>
      <w:r w:rsidR="00BD3B9B" w:rsidRPr="00EC12B5">
        <w:rPr>
          <w:rFonts w:ascii="Arial" w:eastAsia="Arial" w:hAnsi="Arial" w:cs="Arial"/>
          <w:color w:val="222222"/>
          <w:sz w:val="24"/>
          <w:szCs w:val="24"/>
          <w:shd w:val="clear" w:color="auto" w:fill="FFFFFF"/>
        </w:rPr>
        <w:t>)</w:t>
      </w:r>
      <w:r w:rsidRPr="00EC12B5">
        <w:rPr>
          <w:rFonts w:ascii="Arial" w:eastAsia="Arial" w:hAnsi="Arial" w:cs="Arial"/>
          <w:color w:val="222222"/>
          <w:sz w:val="24"/>
          <w:szCs w:val="24"/>
          <w:shd w:val="clear" w:color="auto" w:fill="FFFFFF"/>
        </w:rPr>
        <w:t>. The practical importance of Bourdieu's analyses of higher education. </w:t>
      </w:r>
      <w:r w:rsidRPr="00EC12B5">
        <w:rPr>
          <w:rFonts w:ascii="Arial" w:eastAsia="Arial" w:hAnsi="Arial" w:cs="Arial"/>
          <w:i/>
          <w:color w:val="222222"/>
          <w:sz w:val="24"/>
          <w:szCs w:val="24"/>
          <w:shd w:val="clear" w:color="auto" w:fill="FFFFFF"/>
        </w:rPr>
        <w:t>Studies in Higher Education</w:t>
      </w:r>
      <w:r w:rsidRPr="00EC12B5">
        <w:rPr>
          <w:rFonts w:ascii="Arial" w:eastAsia="Arial" w:hAnsi="Arial" w:cs="Arial"/>
          <w:color w:val="222222"/>
          <w:sz w:val="24"/>
          <w:szCs w:val="24"/>
          <w:shd w:val="clear" w:color="auto" w:fill="FFFFFF"/>
        </w:rPr>
        <w:t>, 18(2), pp.151-163.</w:t>
      </w:r>
    </w:p>
    <w:p w14:paraId="60AC4473" w14:textId="77777777" w:rsidR="00B2298F" w:rsidRPr="00EC12B5" w:rsidRDefault="00B2298F" w:rsidP="00B2298F">
      <w:pPr>
        <w:spacing w:after="0" w:line="360" w:lineRule="auto"/>
        <w:rPr>
          <w:rFonts w:ascii="Arial" w:eastAsia="Arial" w:hAnsi="Arial" w:cs="Arial"/>
          <w:sz w:val="24"/>
          <w:szCs w:val="24"/>
        </w:rPr>
      </w:pPr>
    </w:p>
    <w:p w14:paraId="6C30356E" w14:textId="77777777" w:rsidR="00B2298F" w:rsidRPr="00EC12B5" w:rsidRDefault="00AF15F4" w:rsidP="00B2298F">
      <w:pPr>
        <w:spacing w:after="0" w:line="360" w:lineRule="auto"/>
        <w:rPr>
          <w:rFonts w:ascii="Arial" w:eastAsia="Arial" w:hAnsi="Arial" w:cs="Arial"/>
          <w:sz w:val="24"/>
          <w:szCs w:val="24"/>
        </w:rPr>
      </w:pPr>
      <w:r w:rsidRPr="00EC12B5">
        <w:rPr>
          <w:rFonts w:ascii="Arial" w:eastAsia="Arial" w:hAnsi="Arial" w:cs="Arial"/>
          <w:sz w:val="24"/>
          <w:szCs w:val="24"/>
        </w:rPr>
        <w:t>Stone</w:t>
      </w:r>
      <w:r w:rsidR="00D85E13" w:rsidRPr="00EC12B5">
        <w:rPr>
          <w:rFonts w:ascii="Arial" w:eastAsia="Arial" w:hAnsi="Arial" w:cs="Arial"/>
          <w:sz w:val="24"/>
          <w:szCs w:val="24"/>
        </w:rPr>
        <w:t>,</w:t>
      </w:r>
      <w:r w:rsidRPr="00EC12B5">
        <w:rPr>
          <w:rFonts w:ascii="Arial" w:eastAsia="Arial" w:hAnsi="Arial" w:cs="Arial"/>
          <w:sz w:val="24"/>
          <w:szCs w:val="24"/>
        </w:rPr>
        <w:t xml:space="preserve"> E</w:t>
      </w:r>
      <w:r w:rsidR="00D85E13" w:rsidRPr="00EC12B5">
        <w:rPr>
          <w:rFonts w:ascii="Arial" w:eastAsia="Arial" w:hAnsi="Arial" w:cs="Arial"/>
          <w:sz w:val="24"/>
          <w:szCs w:val="24"/>
        </w:rPr>
        <w:t>.</w:t>
      </w:r>
      <w:r w:rsidRPr="00EC12B5">
        <w:rPr>
          <w:rFonts w:ascii="Arial" w:eastAsia="Arial" w:hAnsi="Arial" w:cs="Arial"/>
          <w:sz w:val="24"/>
          <w:szCs w:val="24"/>
        </w:rPr>
        <w:t xml:space="preserve"> and Priestley</w:t>
      </w:r>
      <w:r w:rsidR="00D85E13" w:rsidRPr="00EC12B5">
        <w:rPr>
          <w:rFonts w:ascii="Arial" w:eastAsia="Arial" w:hAnsi="Arial" w:cs="Arial"/>
          <w:sz w:val="24"/>
          <w:szCs w:val="24"/>
        </w:rPr>
        <w:t>,</w:t>
      </w:r>
      <w:r w:rsidRPr="00EC12B5">
        <w:rPr>
          <w:rFonts w:ascii="Arial" w:eastAsia="Arial" w:hAnsi="Arial" w:cs="Arial"/>
          <w:sz w:val="24"/>
          <w:szCs w:val="24"/>
        </w:rPr>
        <w:t xml:space="preserve"> M</w:t>
      </w:r>
      <w:r w:rsidR="00D85E13" w:rsidRPr="00EC12B5">
        <w:rPr>
          <w:rFonts w:ascii="Arial" w:eastAsia="Arial" w:hAnsi="Arial" w:cs="Arial"/>
          <w:sz w:val="24"/>
          <w:szCs w:val="24"/>
        </w:rPr>
        <w:t>.</w:t>
      </w:r>
      <w:r w:rsidRPr="00EC12B5">
        <w:rPr>
          <w:rFonts w:ascii="Arial" w:eastAsia="Arial" w:hAnsi="Arial" w:cs="Arial"/>
          <w:sz w:val="24"/>
          <w:szCs w:val="24"/>
        </w:rPr>
        <w:t xml:space="preserve"> (1996). Parasites, pawns and partners; disability research and the role of non-disabled researchers. </w:t>
      </w:r>
      <w:r w:rsidRPr="00EC12B5">
        <w:rPr>
          <w:rFonts w:ascii="Arial" w:eastAsia="Arial" w:hAnsi="Arial" w:cs="Arial"/>
          <w:i/>
          <w:sz w:val="24"/>
          <w:szCs w:val="24"/>
        </w:rPr>
        <w:t>British Journal of Sociology</w:t>
      </w:r>
      <w:r w:rsidRPr="00EC12B5">
        <w:rPr>
          <w:rFonts w:ascii="Arial" w:eastAsia="Arial" w:hAnsi="Arial" w:cs="Arial"/>
          <w:sz w:val="24"/>
          <w:szCs w:val="24"/>
        </w:rPr>
        <w:t xml:space="preserve"> 47(4)</w:t>
      </w:r>
      <w:r w:rsidR="003A39DD" w:rsidRPr="00EC12B5">
        <w:rPr>
          <w:rFonts w:ascii="Arial" w:eastAsia="Arial" w:hAnsi="Arial" w:cs="Arial"/>
          <w:sz w:val="24"/>
          <w:szCs w:val="24"/>
        </w:rPr>
        <w:t>, pp.</w:t>
      </w:r>
      <w:r w:rsidRPr="00EC12B5">
        <w:rPr>
          <w:rFonts w:ascii="Arial" w:eastAsia="Arial" w:hAnsi="Arial" w:cs="Arial"/>
          <w:sz w:val="24"/>
          <w:szCs w:val="24"/>
        </w:rPr>
        <w:t>699-716</w:t>
      </w:r>
      <w:r w:rsidR="003A39DD" w:rsidRPr="00EC12B5">
        <w:rPr>
          <w:rFonts w:ascii="Arial" w:eastAsia="Arial" w:hAnsi="Arial" w:cs="Arial"/>
          <w:sz w:val="24"/>
          <w:szCs w:val="24"/>
        </w:rPr>
        <w:t>.</w:t>
      </w:r>
      <w:r w:rsidRPr="00EC12B5">
        <w:rPr>
          <w:rFonts w:ascii="Arial" w:eastAsia="Arial" w:hAnsi="Arial" w:cs="Arial"/>
          <w:sz w:val="24"/>
          <w:szCs w:val="24"/>
        </w:rPr>
        <w:t xml:space="preserve"> </w:t>
      </w:r>
    </w:p>
    <w:p w14:paraId="67123E1D" w14:textId="77777777" w:rsidR="00B2298F" w:rsidRPr="00EC12B5" w:rsidRDefault="00B2298F" w:rsidP="00B2298F">
      <w:pPr>
        <w:spacing w:after="0" w:line="360" w:lineRule="auto"/>
        <w:rPr>
          <w:rFonts w:ascii="Arial" w:eastAsia="Arial" w:hAnsi="Arial" w:cs="Arial"/>
          <w:sz w:val="24"/>
          <w:szCs w:val="24"/>
        </w:rPr>
      </w:pPr>
    </w:p>
    <w:p w14:paraId="68AB51FC" w14:textId="77777777" w:rsidR="00B2298F" w:rsidRPr="00EC12B5" w:rsidRDefault="00AF15F4" w:rsidP="00B2298F">
      <w:pPr>
        <w:spacing w:after="0" w:line="360" w:lineRule="auto"/>
        <w:rPr>
          <w:rFonts w:ascii="Arial" w:eastAsia="Arial" w:hAnsi="Arial" w:cs="Arial"/>
          <w:sz w:val="24"/>
          <w:szCs w:val="24"/>
        </w:rPr>
      </w:pPr>
      <w:r w:rsidRPr="00EC12B5">
        <w:rPr>
          <w:rFonts w:ascii="Arial" w:eastAsia="Arial" w:hAnsi="Arial" w:cs="Arial"/>
          <w:sz w:val="24"/>
          <w:szCs w:val="24"/>
          <w:shd w:val="clear" w:color="auto" w:fill="FFFFFF"/>
        </w:rPr>
        <w:t xml:space="preserve">Wilson, L. and Martin, N. (2017). Disabled Student Support for England in 2017. How did we get here and where are we going? A brief history, commentary on current context and reflection on possible future </w:t>
      </w:r>
      <w:r w:rsidR="00BD3B9B" w:rsidRPr="00EC12B5">
        <w:rPr>
          <w:rFonts w:ascii="Arial" w:eastAsia="Arial" w:hAnsi="Arial" w:cs="Arial"/>
          <w:sz w:val="24"/>
          <w:szCs w:val="24"/>
          <w:shd w:val="clear" w:color="auto" w:fill="FFFFFF"/>
        </w:rPr>
        <w:t>directio</w:t>
      </w:r>
      <w:r w:rsidRPr="00EC12B5">
        <w:rPr>
          <w:rFonts w:ascii="Arial" w:eastAsia="Arial" w:hAnsi="Arial" w:cs="Arial"/>
          <w:sz w:val="24"/>
          <w:szCs w:val="24"/>
          <w:shd w:val="clear" w:color="auto" w:fill="FFFFFF"/>
        </w:rPr>
        <w:t xml:space="preserve">ns. </w:t>
      </w:r>
      <w:r w:rsidRPr="00EC12B5">
        <w:rPr>
          <w:rFonts w:ascii="Arial" w:eastAsia="Arial" w:hAnsi="Arial" w:cs="Arial"/>
          <w:i/>
          <w:sz w:val="24"/>
          <w:szCs w:val="24"/>
        </w:rPr>
        <w:t>Journal of Inclusive Practice in Further and Higher Education</w:t>
      </w:r>
      <w:r w:rsidRPr="00EC12B5">
        <w:rPr>
          <w:rFonts w:ascii="Arial" w:eastAsia="Arial" w:hAnsi="Arial" w:cs="Arial"/>
          <w:sz w:val="24"/>
          <w:szCs w:val="24"/>
        </w:rPr>
        <w:t xml:space="preserve"> 9 (1)</w:t>
      </w:r>
      <w:r w:rsidR="00BD3B9B" w:rsidRPr="00EC12B5">
        <w:rPr>
          <w:rFonts w:ascii="Arial" w:eastAsia="Arial" w:hAnsi="Arial" w:cs="Arial"/>
          <w:sz w:val="24"/>
          <w:szCs w:val="24"/>
        </w:rPr>
        <w:t>,</w:t>
      </w:r>
      <w:r w:rsidRPr="00EC12B5">
        <w:rPr>
          <w:rFonts w:ascii="Arial" w:eastAsia="Arial" w:hAnsi="Arial" w:cs="Arial"/>
          <w:sz w:val="24"/>
          <w:szCs w:val="24"/>
        </w:rPr>
        <w:t xml:space="preserve"> </w:t>
      </w:r>
      <w:r w:rsidR="00BD3B9B" w:rsidRPr="00EC12B5">
        <w:rPr>
          <w:rFonts w:ascii="Arial" w:eastAsia="Arial" w:hAnsi="Arial" w:cs="Arial"/>
          <w:sz w:val="24"/>
          <w:szCs w:val="24"/>
        </w:rPr>
        <w:t>pp.</w:t>
      </w:r>
      <w:r w:rsidRPr="00EC12B5">
        <w:rPr>
          <w:rFonts w:ascii="Arial" w:eastAsia="Arial" w:hAnsi="Arial" w:cs="Arial"/>
          <w:sz w:val="24"/>
          <w:szCs w:val="24"/>
        </w:rPr>
        <w:t>6-22.</w:t>
      </w:r>
    </w:p>
    <w:p w14:paraId="188F4477" w14:textId="77777777" w:rsidR="00B2298F" w:rsidRPr="00EC12B5" w:rsidRDefault="00B2298F" w:rsidP="00B2298F">
      <w:pPr>
        <w:spacing w:after="0" w:line="360" w:lineRule="auto"/>
        <w:rPr>
          <w:rFonts w:ascii="Arial" w:eastAsia="Arial" w:hAnsi="Arial" w:cs="Arial"/>
          <w:sz w:val="24"/>
          <w:szCs w:val="24"/>
        </w:rPr>
      </w:pPr>
    </w:p>
    <w:p w14:paraId="55B63932" w14:textId="33EEB3C6" w:rsidR="0004541F" w:rsidRPr="00EC12B5" w:rsidRDefault="0004541F" w:rsidP="00B2298F">
      <w:pPr>
        <w:spacing w:after="0" w:line="360" w:lineRule="auto"/>
        <w:rPr>
          <w:rStyle w:val="Hyperlink"/>
          <w:rFonts w:ascii="Arial" w:eastAsia="Arial" w:hAnsi="Arial" w:cs="Arial"/>
          <w:sz w:val="24"/>
          <w:szCs w:val="24"/>
        </w:rPr>
      </w:pPr>
      <w:r w:rsidRPr="00EC12B5">
        <w:rPr>
          <w:rFonts w:ascii="Arial" w:hAnsi="Arial" w:cs="Arial"/>
          <w:color w:val="222222"/>
          <w:sz w:val="24"/>
          <w:szCs w:val="24"/>
          <w:shd w:val="clear" w:color="auto" w:fill="FFFFFF"/>
        </w:rPr>
        <w:t>Woods, R. and Waltz, M. (2019). The strength of autistic expertise and its implications for autism knowledge production: A response to Damian Milton. </w:t>
      </w:r>
      <w:r w:rsidRPr="00EC12B5">
        <w:rPr>
          <w:rFonts w:ascii="Arial" w:hAnsi="Arial" w:cs="Arial"/>
          <w:i/>
          <w:iCs/>
          <w:color w:val="222222"/>
          <w:sz w:val="24"/>
          <w:szCs w:val="24"/>
          <w:shd w:val="clear" w:color="auto" w:fill="FFFFFF"/>
        </w:rPr>
        <w:t>Autonomy, the Critical Journal of Interdisciplinary Autism Studies</w:t>
      </w:r>
      <w:r w:rsidRPr="00EC12B5">
        <w:rPr>
          <w:rFonts w:ascii="Arial" w:hAnsi="Arial" w:cs="Arial"/>
          <w:color w:val="222222"/>
          <w:sz w:val="24"/>
          <w:szCs w:val="24"/>
          <w:shd w:val="clear" w:color="auto" w:fill="FFFFFF"/>
        </w:rPr>
        <w:t xml:space="preserve">, 1(6).  Available from: </w:t>
      </w:r>
      <w:hyperlink r:id="rId26">
        <w:r w:rsidR="57BA5354" w:rsidRPr="00EC12B5">
          <w:rPr>
            <w:rStyle w:val="Hyperlink"/>
            <w:rFonts w:ascii="Arial" w:eastAsia="Arial" w:hAnsi="Arial" w:cs="Arial"/>
            <w:sz w:val="24"/>
            <w:szCs w:val="24"/>
          </w:rPr>
          <w:t>http://www.larry-arnold.net/Autonomy/index.php/autonomy/article/view/CO2/html</w:t>
        </w:r>
      </w:hyperlink>
      <w:r w:rsidR="00930E0E" w:rsidRPr="00EC12B5">
        <w:rPr>
          <w:rStyle w:val="Hyperlink"/>
          <w:rFonts w:ascii="Arial" w:eastAsia="Arial" w:hAnsi="Arial" w:cs="Arial"/>
          <w:sz w:val="24"/>
          <w:szCs w:val="24"/>
        </w:rPr>
        <w:t xml:space="preserve"> </w:t>
      </w:r>
    </w:p>
    <w:p w14:paraId="67739097" w14:textId="5CFA5519" w:rsidR="00930E0E" w:rsidRPr="00930E0E" w:rsidRDefault="00930E0E" w:rsidP="00B2298F">
      <w:pPr>
        <w:spacing w:after="0" w:line="360" w:lineRule="auto"/>
        <w:rPr>
          <w:rFonts w:ascii="Arial" w:eastAsia="Arial" w:hAnsi="Arial" w:cs="Arial"/>
          <w:sz w:val="24"/>
          <w:szCs w:val="24"/>
        </w:rPr>
      </w:pPr>
      <w:r w:rsidRPr="00EC12B5">
        <w:rPr>
          <w:rStyle w:val="Hyperlink"/>
          <w:rFonts w:ascii="Arial" w:eastAsia="Arial" w:hAnsi="Arial" w:cs="Arial"/>
          <w:color w:val="auto"/>
          <w:sz w:val="24"/>
          <w:szCs w:val="24"/>
          <w:u w:val="none"/>
        </w:rPr>
        <w:t>[Accessed: 23-08-19].</w:t>
      </w:r>
    </w:p>
    <w:sectPr w:rsidR="00930E0E" w:rsidRPr="00930E0E">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2BBC6" w14:textId="77777777" w:rsidR="00B96335" w:rsidRDefault="00B96335" w:rsidP="00F801DE">
      <w:pPr>
        <w:spacing w:after="0" w:line="240" w:lineRule="auto"/>
      </w:pPr>
      <w:r>
        <w:separator/>
      </w:r>
    </w:p>
  </w:endnote>
  <w:endnote w:type="continuationSeparator" w:id="0">
    <w:p w14:paraId="7DC4FDD2" w14:textId="77777777" w:rsidR="00B96335" w:rsidRDefault="00B96335" w:rsidP="00F8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5B1E0" w14:textId="77777777" w:rsidR="00B96335" w:rsidRDefault="00B96335" w:rsidP="00F801DE">
      <w:pPr>
        <w:spacing w:after="0" w:line="240" w:lineRule="auto"/>
      </w:pPr>
      <w:r>
        <w:separator/>
      </w:r>
    </w:p>
  </w:footnote>
  <w:footnote w:type="continuationSeparator" w:id="0">
    <w:p w14:paraId="6CA45CBB" w14:textId="77777777" w:rsidR="00B96335" w:rsidRDefault="00B96335" w:rsidP="00F801DE">
      <w:pPr>
        <w:spacing w:after="0" w:line="240" w:lineRule="auto"/>
      </w:pPr>
      <w:r>
        <w:continuationSeparator/>
      </w:r>
    </w:p>
  </w:footnote>
  <w:footnote w:id="1">
    <w:p w14:paraId="2E41B7CF" w14:textId="45B86973" w:rsidR="00BD3B9B" w:rsidRDefault="00BD3B9B">
      <w:pPr>
        <w:pStyle w:val="FootnoteText"/>
      </w:pPr>
      <w:r>
        <w:rPr>
          <w:rStyle w:val="FootnoteReference"/>
        </w:rPr>
        <w:footnoteRef/>
      </w:r>
      <w:r>
        <w:t xml:space="preserve"> </w:t>
      </w:r>
      <w:hyperlink r:id="rId1" w:history="1">
        <w:r w:rsidRPr="00F13C2A">
          <w:rPr>
            <w:rStyle w:val="Hyperlink"/>
          </w:rPr>
          <w:t>https://www.thecompleteuniversityguide.co.uk/universities/choosing-a-university/teaching-excellence-framework-(tef)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45790"/>
      <w:docPartObj>
        <w:docPartGallery w:val="Page Numbers (Top of Page)"/>
        <w:docPartUnique/>
      </w:docPartObj>
    </w:sdtPr>
    <w:sdtEndPr>
      <w:rPr>
        <w:noProof/>
      </w:rPr>
    </w:sdtEndPr>
    <w:sdtContent>
      <w:p w14:paraId="414FD57B" w14:textId="148AB45B" w:rsidR="00BD3B9B" w:rsidRDefault="00BD3B9B">
        <w:pPr>
          <w:pStyle w:val="Header"/>
        </w:pPr>
        <w:r>
          <w:fldChar w:fldCharType="begin"/>
        </w:r>
        <w:r>
          <w:instrText xml:space="preserve"> PAGE   \* MERGEFORMAT </w:instrText>
        </w:r>
        <w:r>
          <w:fldChar w:fldCharType="separate"/>
        </w:r>
        <w:r>
          <w:rPr>
            <w:noProof/>
          </w:rPr>
          <w:t>2</w:t>
        </w:r>
        <w:r>
          <w:rPr>
            <w:noProof/>
          </w:rPr>
          <w:fldChar w:fldCharType="end"/>
        </w:r>
      </w:p>
    </w:sdtContent>
  </w:sdt>
  <w:p w14:paraId="2AEB1B21" w14:textId="77777777" w:rsidR="00BD3B9B" w:rsidRDefault="00BD3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570E"/>
    <w:multiLevelType w:val="hybridMultilevel"/>
    <w:tmpl w:val="A05C7888"/>
    <w:lvl w:ilvl="0" w:tplc="2BE2DE1E">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221EB1"/>
    <w:multiLevelType w:val="hybridMultilevel"/>
    <w:tmpl w:val="8CA060B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9853A6A"/>
    <w:multiLevelType w:val="hybridMultilevel"/>
    <w:tmpl w:val="A80687E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1F"/>
    <w:rsid w:val="00000161"/>
    <w:rsid w:val="0000749F"/>
    <w:rsid w:val="00011BC1"/>
    <w:rsid w:val="00011C7E"/>
    <w:rsid w:val="00013F8D"/>
    <w:rsid w:val="000167B2"/>
    <w:rsid w:val="0002451A"/>
    <w:rsid w:val="00025F4D"/>
    <w:rsid w:val="00034CB2"/>
    <w:rsid w:val="00037EA1"/>
    <w:rsid w:val="0004541F"/>
    <w:rsid w:val="0004585E"/>
    <w:rsid w:val="00045EFE"/>
    <w:rsid w:val="00046041"/>
    <w:rsid w:val="000470A5"/>
    <w:rsid w:val="00056DAF"/>
    <w:rsid w:val="00073BCB"/>
    <w:rsid w:val="00076C3B"/>
    <w:rsid w:val="00077092"/>
    <w:rsid w:val="00077947"/>
    <w:rsid w:val="000808E9"/>
    <w:rsid w:val="000852A8"/>
    <w:rsid w:val="000943A3"/>
    <w:rsid w:val="00095DDA"/>
    <w:rsid w:val="000A5757"/>
    <w:rsid w:val="000B3B5E"/>
    <w:rsid w:val="000B60D5"/>
    <w:rsid w:val="000C7674"/>
    <w:rsid w:val="000D1ACE"/>
    <w:rsid w:val="000D47C7"/>
    <w:rsid w:val="000D56F7"/>
    <w:rsid w:val="000F2463"/>
    <w:rsid w:val="000F4124"/>
    <w:rsid w:val="000F4FBF"/>
    <w:rsid w:val="000F557F"/>
    <w:rsid w:val="001011E8"/>
    <w:rsid w:val="00101242"/>
    <w:rsid w:val="0010494F"/>
    <w:rsid w:val="00105507"/>
    <w:rsid w:val="001060AC"/>
    <w:rsid w:val="00115E59"/>
    <w:rsid w:val="00117111"/>
    <w:rsid w:val="00123033"/>
    <w:rsid w:val="00130011"/>
    <w:rsid w:val="001330D0"/>
    <w:rsid w:val="001352F7"/>
    <w:rsid w:val="001478BF"/>
    <w:rsid w:val="00147B79"/>
    <w:rsid w:val="00150FA0"/>
    <w:rsid w:val="001545A2"/>
    <w:rsid w:val="001553A7"/>
    <w:rsid w:val="001575B9"/>
    <w:rsid w:val="001634FB"/>
    <w:rsid w:val="00163617"/>
    <w:rsid w:val="00191A12"/>
    <w:rsid w:val="001979DF"/>
    <w:rsid w:val="001A24D8"/>
    <w:rsid w:val="001A6162"/>
    <w:rsid w:val="001B0F5E"/>
    <w:rsid w:val="001C4CB4"/>
    <w:rsid w:val="001C641C"/>
    <w:rsid w:val="001D5C39"/>
    <w:rsid w:val="001D620B"/>
    <w:rsid w:val="001D6F8C"/>
    <w:rsid w:val="001F1927"/>
    <w:rsid w:val="001F4B92"/>
    <w:rsid w:val="001F7850"/>
    <w:rsid w:val="00203083"/>
    <w:rsid w:val="0020540C"/>
    <w:rsid w:val="00205CF0"/>
    <w:rsid w:val="0021392A"/>
    <w:rsid w:val="00214688"/>
    <w:rsid w:val="00222997"/>
    <w:rsid w:val="002274FB"/>
    <w:rsid w:val="00227ED8"/>
    <w:rsid w:val="00230094"/>
    <w:rsid w:val="00231536"/>
    <w:rsid w:val="002342E2"/>
    <w:rsid w:val="00236CAF"/>
    <w:rsid w:val="002457ED"/>
    <w:rsid w:val="00257E50"/>
    <w:rsid w:val="00263FA3"/>
    <w:rsid w:val="00265E67"/>
    <w:rsid w:val="00266C8F"/>
    <w:rsid w:val="00267EDE"/>
    <w:rsid w:val="002707A3"/>
    <w:rsid w:val="00272734"/>
    <w:rsid w:val="002728F3"/>
    <w:rsid w:val="0027306B"/>
    <w:rsid w:val="00283F7F"/>
    <w:rsid w:val="00284555"/>
    <w:rsid w:val="00285D4D"/>
    <w:rsid w:val="00285FB3"/>
    <w:rsid w:val="00290298"/>
    <w:rsid w:val="002920B6"/>
    <w:rsid w:val="00297E56"/>
    <w:rsid w:val="002A4568"/>
    <w:rsid w:val="002A5225"/>
    <w:rsid w:val="002A68DF"/>
    <w:rsid w:val="002B09EE"/>
    <w:rsid w:val="002B2ECC"/>
    <w:rsid w:val="002B66B6"/>
    <w:rsid w:val="002C32CE"/>
    <w:rsid w:val="002D1F36"/>
    <w:rsid w:val="002D276E"/>
    <w:rsid w:val="002D2A7B"/>
    <w:rsid w:val="002D3A33"/>
    <w:rsid w:val="002D73A6"/>
    <w:rsid w:val="002E3878"/>
    <w:rsid w:val="002E4E81"/>
    <w:rsid w:val="002E51FC"/>
    <w:rsid w:val="002F089B"/>
    <w:rsid w:val="002F5966"/>
    <w:rsid w:val="002F744A"/>
    <w:rsid w:val="002F7521"/>
    <w:rsid w:val="003054F5"/>
    <w:rsid w:val="003072D0"/>
    <w:rsid w:val="00344091"/>
    <w:rsid w:val="003442A6"/>
    <w:rsid w:val="00345F60"/>
    <w:rsid w:val="003571C3"/>
    <w:rsid w:val="00362DF2"/>
    <w:rsid w:val="00364DF2"/>
    <w:rsid w:val="003674DE"/>
    <w:rsid w:val="00372F23"/>
    <w:rsid w:val="00374669"/>
    <w:rsid w:val="003864EF"/>
    <w:rsid w:val="00386BE7"/>
    <w:rsid w:val="00390AEC"/>
    <w:rsid w:val="0039107E"/>
    <w:rsid w:val="003916FF"/>
    <w:rsid w:val="003A39DD"/>
    <w:rsid w:val="003A65EC"/>
    <w:rsid w:val="003A6D68"/>
    <w:rsid w:val="003B0676"/>
    <w:rsid w:val="003B7513"/>
    <w:rsid w:val="003C53FF"/>
    <w:rsid w:val="003D0E00"/>
    <w:rsid w:val="003D1B2C"/>
    <w:rsid w:val="003F5046"/>
    <w:rsid w:val="004012D3"/>
    <w:rsid w:val="00407C24"/>
    <w:rsid w:val="0041182E"/>
    <w:rsid w:val="00412C56"/>
    <w:rsid w:val="00413857"/>
    <w:rsid w:val="00420784"/>
    <w:rsid w:val="004234D9"/>
    <w:rsid w:val="00423CCE"/>
    <w:rsid w:val="00424D56"/>
    <w:rsid w:val="004258AF"/>
    <w:rsid w:val="00434100"/>
    <w:rsid w:val="0043684F"/>
    <w:rsid w:val="0044036C"/>
    <w:rsid w:val="00452DBE"/>
    <w:rsid w:val="00460B37"/>
    <w:rsid w:val="0046333E"/>
    <w:rsid w:val="00464720"/>
    <w:rsid w:val="00466942"/>
    <w:rsid w:val="004710FB"/>
    <w:rsid w:val="00471CBA"/>
    <w:rsid w:val="00474941"/>
    <w:rsid w:val="0048199F"/>
    <w:rsid w:val="00481B22"/>
    <w:rsid w:val="004828B8"/>
    <w:rsid w:val="00493AEA"/>
    <w:rsid w:val="0049546F"/>
    <w:rsid w:val="004A4A3B"/>
    <w:rsid w:val="004B1408"/>
    <w:rsid w:val="004B1F66"/>
    <w:rsid w:val="004B39E0"/>
    <w:rsid w:val="004C431B"/>
    <w:rsid w:val="004C45C4"/>
    <w:rsid w:val="004C4D8D"/>
    <w:rsid w:val="004D1083"/>
    <w:rsid w:val="004F40FC"/>
    <w:rsid w:val="005023CA"/>
    <w:rsid w:val="005056F3"/>
    <w:rsid w:val="00506E71"/>
    <w:rsid w:val="0050737B"/>
    <w:rsid w:val="005135A3"/>
    <w:rsid w:val="005159CC"/>
    <w:rsid w:val="00516A20"/>
    <w:rsid w:val="005219C1"/>
    <w:rsid w:val="00527A9D"/>
    <w:rsid w:val="00540335"/>
    <w:rsid w:val="00552E57"/>
    <w:rsid w:val="005605FE"/>
    <w:rsid w:val="005622B0"/>
    <w:rsid w:val="005723C8"/>
    <w:rsid w:val="00574140"/>
    <w:rsid w:val="00581ADC"/>
    <w:rsid w:val="00582CE6"/>
    <w:rsid w:val="005844EE"/>
    <w:rsid w:val="00585D3E"/>
    <w:rsid w:val="00593797"/>
    <w:rsid w:val="00594D51"/>
    <w:rsid w:val="00596F07"/>
    <w:rsid w:val="005A2C05"/>
    <w:rsid w:val="005A7C5C"/>
    <w:rsid w:val="005B449A"/>
    <w:rsid w:val="005B76FF"/>
    <w:rsid w:val="005C0331"/>
    <w:rsid w:val="005C43EE"/>
    <w:rsid w:val="005C5D9B"/>
    <w:rsid w:val="005C5F9D"/>
    <w:rsid w:val="005D73EF"/>
    <w:rsid w:val="005E204F"/>
    <w:rsid w:val="005E67E0"/>
    <w:rsid w:val="00600AD4"/>
    <w:rsid w:val="006011D0"/>
    <w:rsid w:val="00611F99"/>
    <w:rsid w:val="00613CC0"/>
    <w:rsid w:val="00617580"/>
    <w:rsid w:val="006209C9"/>
    <w:rsid w:val="006222D0"/>
    <w:rsid w:val="00623C12"/>
    <w:rsid w:val="0063014A"/>
    <w:rsid w:val="00641799"/>
    <w:rsid w:val="00645C48"/>
    <w:rsid w:val="006463A7"/>
    <w:rsid w:val="00647B86"/>
    <w:rsid w:val="0065163A"/>
    <w:rsid w:val="00651944"/>
    <w:rsid w:val="006543D5"/>
    <w:rsid w:val="0066288F"/>
    <w:rsid w:val="0066633A"/>
    <w:rsid w:val="00670C17"/>
    <w:rsid w:val="006763B5"/>
    <w:rsid w:val="00681F44"/>
    <w:rsid w:val="006845BD"/>
    <w:rsid w:val="00694E00"/>
    <w:rsid w:val="00696BDE"/>
    <w:rsid w:val="006A2011"/>
    <w:rsid w:val="006A6A96"/>
    <w:rsid w:val="006A79A5"/>
    <w:rsid w:val="006B3F69"/>
    <w:rsid w:val="006B5CB8"/>
    <w:rsid w:val="006B70E6"/>
    <w:rsid w:val="006C4D15"/>
    <w:rsid w:val="006C4DA2"/>
    <w:rsid w:val="006C7248"/>
    <w:rsid w:val="006C7678"/>
    <w:rsid w:val="006E5578"/>
    <w:rsid w:val="006F0234"/>
    <w:rsid w:val="006F74A2"/>
    <w:rsid w:val="00703A5B"/>
    <w:rsid w:val="00705AE5"/>
    <w:rsid w:val="0070794D"/>
    <w:rsid w:val="007101D7"/>
    <w:rsid w:val="00712F19"/>
    <w:rsid w:val="00716180"/>
    <w:rsid w:val="00717D84"/>
    <w:rsid w:val="00720339"/>
    <w:rsid w:val="0072034D"/>
    <w:rsid w:val="00721EE2"/>
    <w:rsid w:val="00730124"/>
    <w:rsid w:val="00731FBE"/>
    <w:rsid w:val="00733C36"/>
    <w:rsid w:val="00734FA4"/>
    <w:rsid w:val="007431CA"/>
    <w:rsid w:val="00743C18"/>
    <w:rsid w:val="0075034C"/>
    <w:rsid w:val="00751CC2"/>
    <w:rsid w:val="00752B4E"/>
    <w:rsid w:val="00760861"/>
    <w:rsid w:val="007608F5"/>
    <w:rsid w:val="007646D4"/>
    <w:rsid w:val="00766AF6"/>
    <w:rsid w:val="00770647"/>
    <w:rsid w:val="00773374"/>
    <w:rsid w:val="007743C2"/>
    <w:rsid w:val="007A434E"/>
    <w:rsid w:val="007B1AF2"/>
    <w:rsid w:val="007B241E"/>
    <w:rsid w:val="007B28A6"/>
    <w:rsid w:val="007C318B"/>
    <w:rsid w:val="007C3820"/>
    <w:rsid w:val="007C54B4"/>
    <w:rsid w:val="007D05EC"/>
    <w:rsid w:val="007D188A"/>
    <w:rsid w:val="007D5F13"/>
    <w:rsid w:val="007D6461"/>
    <w:rsid w:val="007E43DC"/>
    <w:rsid w:val="007E545E"/>
    <w:rsid w:val="007F1B74"/>
    <w:rsid w:val="007F4655"/>
    <w:rsid w:val="007F7FEF"/>
    <w:rsid w:val="008135E4"/>
    <w:rsid w:val="0081689D"/>
    <w:rsid w:val="00823AA1"/>
    <w:rsid w:val="00842B19"/>
    <w:rsid w:val="00843E09"/>
    <w:rsid w:val="0084411E"/>
    <w:rsid w:val="0085237C"/>
    <w:rsid w:val="0085539E"/>
    <w:rsid w:val="00865C1F"/>
    <w:rsid w:val="00872F4D"/>
    <w:rsid w:val="008756C9"/>
    <w:rsid w:val="008838F1"/>
    <w:rsid w:val="00884B35"/>
    <w:rsid w:val="00886233"/>
    <w:rsid w:val="008927F2"/>
    <w:rsid w:val="008A2798"/>
    <w:rsid w:val="008A6F34"/>
    <w:rsid w:val="008B07D2"/>
    <w:rsid w:val="008B19A8"/>
    <w:rsid w:val="008B4267"/>
    <w:rsid w:val="008C05EE"/>
    <w:rsid w:val="008C51A5"/>
    <w:rsid w:val="008C7B95"/>
    <w:rsid w:val="008D0810"/>
    <w:rsid w:val="008D094B"/>
    <w:rsid w:val="008D14CC"/>
    <w:rsid w:val="008E4AEB"/>
    <w:rsid w:val="008E5770"/>
    <w:rsid w:val="008F1AF0"/>
    <w:rsid w:val="008F2E6B"/>
    <w:rsid w:val="00900CE3"/>
    <w:rsid w:val="00903F57"/>
    <w:rsid w:val="00907740"/>
    <w:rsid w:val="00907938"/>
    <w:rsid w:val="00907B20"/>
    <w:rsid w:val="00912ED3"/>
    <w:rsid w:val="00917FD0"/>
    <w:rsid w:val="00923E38"/>
    <w:rsid w:val="00925D2F"/>
    <w:rsid w:val="009271BB"/>
    <w:rsid w:val="00930E0E"/>
    <w:rsid w:val="00931701"/>
    <w:rsid w:val="00932421"/>
    <w:rsid w:val="0093300F"/>
    <w:rsid w:val="0093459A"/>
    <w:rsid w:val="00936415"/>
    <w:rsid w:val="00941D81"/>
    <w:rsid w:val="0094577D"/>
    <w:rsid w:val="00946060"/>
    <w:rsid w:val="00946E8E"/>
    <w:rsid w:val="009609E6"/>
    <w:rsid w:val="0096261F"/>
    <w:rsid w:val="0096316D"/>
    <w:rsid w:val="009740FF"/>
    <w:rsid w:val="00974EE4"/>
    <w:rsid w:val="0097591B"/>
    <w:rsid w:val="009768A5"/>
    <w:rsid w:val="009818EC"/>
    <w:rsid w:val="009857E7"/>
    <w:rsid w:val="00986947"/>
    <w:rsid w:val="0099633E"/>
    <w:rsid w:val="0099781F"/>
    <w:rsid w:val="009A296B"/>
    <w:rsid w:val="009A604F"/>
    <w:rsid w:val="009B7D68"/>
    <w:rsid w:val="009B7EE8"/>
    <w:rsid w:val="009C15BD"/>
    <w:rsid w:val="009C6469"/>
    <w:rsid w:val="009D5801"/>
    <w:rsid w:val="009D6A4B"/>
    <w:rsid w:val="009E2135"/>
    <w:rsid w:val="009E2411"/>
    <w:rsid w:val="009E3086"/>
    <w:rsid w:val="009F0449"/>
    <w:rsid w:val="009F04DF"/>
    <w:rsid w:val="009F68B7"/>
    <w:rsid w:val="009F7941"/>
    <w:rsid w:val="00A002BD"/>
    <w:rsid w:val="00A0051E"/>
    <w:rsid w:val="00A00C3E"/>
    <w:rsid w:val="00A07803"/>
    <w:rsid w:val="00A11107"/>
    <w:rsid w:val="00A159D1"/>
    <w:rsid w:val="00A23A36"/>
    <w:rsid w:val="00A2612F"/>
    <w:rsid w:val="00A31D13"/>
    <w:rsid w:val="00A40046"/>
    <w:rsid w:val="00A43390"/>
    <w:rsid w:val="00A504C8"/>
    <w:rsid w:val="00A50C73"/>
    <w:rsid w:val="00A6085B"/>
    <w:rsid w:val="00A60969"/>
    <w:rsid w:val="00A61058"/>
    <w:rsid w:val="00A624B1"/>
    <w:rsid w:val="00A635F8"/>
    <w:rsid w:val="00A64C69"/>
    <w:rsid w:val="00A724AC"/>
    <w:rsid w:val="00A73D0F"/>
    <w:rsid w:val="00A825BB"/>
    <w:rsid w:val="00A85F01"/>
    <w:rsid w:val="00A96B62"/>
    <w:rsid w:val="00AA05AC"/>
    <w:rsid w:val="00AA25BA"/>
    <w:rsid w:val="00AA2F9E"/>
    <w:rsid w:val="00AC6586"/>
    <w:rsid w:val="00AD5154"/>
    <w:rsid w:val="00AE0CCE"/>
    <w:rsid w:val="00AE2B36"/>
    <w:rsid w:val="00AE71ED"/>
    <w:rsid w:val="00AF15F4"/>
    <w:rsid w:val="00AF2B0F"/>
    <w:rsid w:val="00AF2FAA"/>
    <w:rsid w:val="00AF3B6A"/>
    <w:rsid w:val="00AF4447"/>
    <w:rsid w:val="00AF5380"/>
    <w:rsid w:val="00B02752"/>
    <w:rsid w:val="00B03431"/>
    <w:rsid w:val="00B0474A"/>
    <w:rsid w:val="00B05303"/>
    <w:rsid w:val="00B05F5A"/>
    <w:rsid w:val="00B11487"/>
    <w:rsid w:val="00B167DF"/>
    <w:rsid w:val="00B17BAE"/>
    <w:rsid w:val="00B2298F"/>
    <w:rsid w:val="00B22ED9"/>
    <w:rsid w:val="00B25B5B"/>
    <w:rsid w:val="00B27883"/>
    <w:rsid w:val="00B278F1"/>
    <w:rsid w:val="00B27FA2"/>
    <w:rsid w:val="00B3170C"/>
    <w:rsid w:val="00B53984"/>
    <w:rsid w:val="00B53D64"/>
    <w:rsid w:val="00B66361"/>
    <w:rsid w:val="00B753BC"/>
    <w:rsid w:val="00B7676C"/>
    <w:rsid w:val="00B77C6C"/>
    <w:rsid w:val="00B8281B"/>
    <w:rsid w:val="00B92C99"/>
    <w:rsid w:val="00B94E7E"/>
    <w:rsid w:val="00B962BE"/>
    <w:rsid w:val="00B96335"/>
    <w:rsid w:val="00B96F5F"/>
    <w:rsid w:val="00B96F9E"/>
    <w:rsid w:val="00BB137C"/>
    <w:rsid w:val="00BB2DAA"/>
    <w:rsid w:val="00BB3085"/>
    <w:rsid w:val="00BC42F2"/>
    <w:rsid w:val="00BC4D58"/>
    <w:rsid w:val="00BC6FEE"/>
    <w:rsid w:val="00BD3B9B"/>
    <w:rsid w:val="00BE4C0A"/>
    <w:rsid w:val="00BF3969"/>
    <w:rsid w:val="00BF5D79"/>
    <w:rsid w:val="00BF5FE7"/>
    <w:rsid w:val="00C06F48"/>
    <w:rsid w:val="00C10C20"/>
    <w:rsid w:val="00C111A4"/>
    <w:rsid w:val="00C1499C"/>
    <w:rsid w:val="00C2020A"/>
    <w:rsid w:val="00C20B95"/>
    <w:rsid w:val="00C33C71"/>
    <w:rsid w:val="00C40857"/>
    <w:rsid w:val="00C42FB4"/>
    <w:rsid w:val="00C453FD"/>
    <w:rsid w:val="00C4711C"/>
    <w:rsid w:val="00C5150C"/>
    <w:rsid w:val="00C51C3D"/>
    <w:rsid w:val="00C54590"/>
    <w:rsid w:val="00C60F48"/>
    <w:rsid w:val="00C70FB5"/>
    <w:rsid w:val="00C74D8C"/>
    <w:rsid w:val="00C83CBB"/>
    <w:rsid w:val="00C844B5"/>
    <w:rsid w:val="00C85EDD"/>
    <w:rsid w:val="00C9320D"/>
    <w:rsid w:val="00CA4AC5"/>
    <w:rsid w:val="00CB20E5"/>
    <w:rsid w:val="00CB58A6"/>
    <w:rsid w:val="00CB623C"/>
    <w:rsid w:val="00CC07F7"/>
    <w:rsid w:val="00CC2898"/>
    <w:rsid w:val="00CC3224"/>
    <w:rsid w:val="00CC4B09"/>
    <w:rsid w:val="00CD0B72"/>
    <w:rsid w:val="00CD1BD1"/>
    <w:rsid w:val="00CD1FD3"/>
    <w:rsid w:val="00CD538D"/>
    <w:rsid w:val="00CE7D63"/>
    <w:rsid w:val="00CF07A9"/>
    <w:rsid w:val="00CF1995"/>
    <w:rsid w:val="00CF33B4"/>
    <w:rsid w:val="00D05F19"/>
    <w:rsid w:val="00D25B5B"/>
    <w:rsid w:val="00D37758"/>
    <w:rsid w:val="00D37FDE"/>
    <w:rsid w:val="00D45B02"/>
    <w:rsid w:val="00D510C6"/>
    <w:rsid w:val="00D51A4E"/>
    <w:rsid w:val="00D55F26"/>
    <w:rsid w:val="00D64E60"/>
    <w:rsid w:val="00D6722A"/>
    <w:rsid w:val="00D742DC"/>
    <w:rsid w:val="00D75C6D"/>
    <w:rsid w:val="00D80D21"/>
    <w:rsid w:val="00D85E13"/>
    <w:rsid w:val="00D87F5B"/>
    <w:rsid w:val="00D95FC8"/>
    <w:rsid w:val="00DA26CA"/>
    <w:rsid w:val="00DA3DF9"/>
    <w:rsid w:val="00DB0600"/>
    <w:rsid w:val="00DB6567"/>
    <w:rsid w:val="00DC0067"/>
    <w:rsid w:val="00DC1AFE"/>
    <w:rsid w:val="00DC775F"/>
    <w:rsid w:val="00DD4F5A"/>
    <w:rsid w:val="00DE0212"/>
    <w:rsid w:val="00DE4A11"/>
    <w:rsid w:val="00DF10BB"/>
    <w:rsid w:val="00DF514C"/>
    <w:rsid w:val="00DF5505"/>
    <w:rsid w:val="00E02070"/>
    <w:rsid w:val="00E10DAF"/>
    <w:rsid w:val="00E133C3"/>
    <w:rsid w:val="00E142CD"/>
    <w:rsid w:val="00E14F88"/>
    <w:rsid w:val="00E1640F"/>
    <w:rsid w:val="00E16C11"/>
    <w:rsid w:val="00E226B5"/>
    <w:rsid w:val="00E35F52"/>
    <w:rsid w:val="00E400FD"/>
    <w:rsid w:val="00E419AF"/>
    <w:rsid w:val="00E56F65"/>
    <w:rsid w:val="00E57002"/>
    <w:rsid w:val="00E61A50"/>
    <w:rsid w:val="00E61AD8"/>
    <w:rsid w:val="00E650D0"/>
    <w:rsid w:val="00E6561D"/>
    <w:rsid w:val="00E751D7"/>
    <w:rsid w:val="00E80CE9"/>
    <w:rsid w:val="00E94AB3"/>
    <w:rsid w:val="00E9571F"/>
    <w:rsid w:val="00E96B5E"/>
    <w:rsid w:val="00E976DC"/>
    <w:rsid w:val="00EA0C0E"/>
    <w:rsid w:val="00EA3121"/>
    <w:rsid w:val="00EA5486"/>
    <w:rsid w:val="00EA5826"/>
    <w:rsid w:val="00EB156E"/>
    <w:rsid w:val="00EB744E"/>
    <w:rsid w:val="00EC12B5"/>
    <w:rsid w:val="00EC3442"/>
    <w:rsid w:val="00EC4183"/>
    <w:rsid w:val="00EE2694"/>
    <w:rsid w:val="00EE4CE7"/>
    <w:rsid w:val="00EF0DB7"/>
    <w:rsid w:val="00EF4320"/>
    <w:rsid w:val="00F13C2A"/>
    <w:rsid w:val="00F156B1"/>
    <w:rsid w:val="00F22323"/>
    <w:rsid w:val="00F3632A"/>
    <w:rsid w:val="00F36984"/>
    <w:rsid w:val="00F409BA"/>
    <w:rsid w:val="00F40F50"/>
    <w:rsid w:val="00F462DE"/>
    <w:rsid w:val="00F539F6"/>
    <w:rsid w:val="00F54CF0"/>
    <w:rsid w:val="00F562B9"/>
    <w:rsid w:val="00F60D60"/>
    <w:rsid w:val="00F654B1"/>
    <w:rsid w:val="00F665B5"/>
    <w:rsid w:val="00F66DC3"/>
    <w:rsid w:val="00F67049"/>
    <w:rsid w:val="00F70CEB"/>
    <w:rsid w:val="00F721E2"/>
    <w:rsid w:val="00F75AA2"/>
    <w:rsid w:val="00F801DE"/>
    <w:rsid w:val="00F87380"/>
    <w:rsid w:val="00F90995"/>
    <w:rsid w:val="00F920D3"/>
    <w:rsid w:val="00F948D9"/>
    <w:rsid w:val="00F969A6"/>
    <w:rsid w:val="00F97256"/>
    <w:rsid w:val="00F97988"/>
    <w:rsid w:val="00FA0E3A"/>
    <w:rsid w:val="00FA5269"/>
    <w:rsid w:val="00FA68F1"/>
    <w:rsid w:val="00FA7F29"/>
    <w:rsid w:val="00FB0D26"/>
    <w:rsid w:val="00FB2E7D"/>
    <w:rsid w:val="00FC00DE"/>
    <w:rsid w:val="00FD1DA0"/>
    <w:rsid w:val="00FD2A7C"/>
    <w:rsid w:val="00FD424E"/>
    <w:rsid w:val="00FD687E"/>
    <w:rsid w:val="00FE03CD"/>
    <w:rsid w:val="00FE2452"/>
    <w:rsid w:val="00FE3B6B"/>
    <w:rsid w:val="00FE4D54"/>
    <w:rsid w:val="00FE4F23"/>
    <w:rsid w:val="00FF28FB"/>
    <w:rsid w:val="00FF2AEB"/>
    <w:rsid w:val="00FF79F1"/>
    <w:rsid w:val="57BA5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9FCE"/>
  <w15:docId w15:val="{A5D7499D-2C7E-4BD9-8057-7A1CA5B6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2E2"/>
    <w:rPr>
      <w:color w:val="0000FF"/>
      <w:u w:val="single"/>
    </w:rPr>
  </w:style>
  <w:style w:type="paragraph" w:styleId="Header">
    <w:name w:val="header"/>
    <w:basedOn w:val="Normal"/>
    <w:link w:val="HeaderChar"/>
    <w:uiPriority w:val="99"/>
    <w:unhideWhenUsed/>
    <w:rsid w:val="00F80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1DE"/>
  </w:style>
  <w:style w:type="paragraph" w:styleId="Footer">
    <w:name w:val="footer"/>
    <w:basedOn w:val="Normal"/>
    <w:link w:val="FooterChar"/>
    <w:uiPriority w:val="99"/>
    <w:unhideWhenUsed/>
    <w:rsid w:val="00F80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1DE"/>
  </w:style>
  <w:style w:type="character" w:styleId="CommentReference">
    <w:name w:val="annotation reference"/>
    <w:basedOn w:val="DefaultParagraphFont"/>
    <w:uiPriority w:val="99"/>
    <w:semiHidden/>
    <w:unhideWhenUsed/>
    <w:rsid w:val="00DE4A11"/>
    <w:rPr>
      <w:sz w:val="16"/>
      <w:szCs w:val="16"/>
    </w:rPr>
  </w:style>
  <w:style w:type="paragraph" w:styleId="CommentText">
    <w:name w:val="annotation text"/>
    <w:basedOn w:val="Normal"/>
    <w:link w:val="CommentTextChar"/>
    <w:uiPriority w:val="99"/>
    <w:semiHidden/>
    <w:unhideWhenUsed/>
    <w:rsid w:val="00DE4A11"/>
    <w:pPr>
      <w:spacing w:line="240" w:lineRule="auto"/>
    </w:pPr>
    <w:rPr>
      <w:sz w:val="20"/>
      <w:szCs w:val="20"/>
    </w:rPr>
  </w:style>
  <w:style w:type="character" w:customStyle="1" w:styleId="CommentTextChar">
    <w:name w:val="Comment Text Char"/>
    <w:basedOn w:val="DefaultParagraphFont"/>
    <w:link w:val="CommentText"/>
    <w:uiPriority w:val="99"/>
    <w:semiHidden/>
    <w:rsid w:val="00DE4A11"/>
    <w:rPr>
      <w:sz w:val="20"/>
      <w:szCs w:val="20"/>
    </w:rPr>
  </w:style>
  <w:style w:type="paragraph" w:styleId="CommentSubject">
    <w:name w:val="annotation subject"/>
    <w:basedOn w:val="CommentText"/>
    <w:next w:val="CommentText"/>
    <w:link w:val="CommentSubjectChar"/>
    <w:uiPriority w:val="99"/>
    <w:semiHidden/>
    <w:unhideWhenUsed/>
    <w:rsid w:val="00DE4A11"/>
    <w:rPr>
      <w:b/>
      <w:bCs/>
    </w:rPr>
  </w:style>
  <w:style w:type="character" w:customStyle="1" w:styleId="CommentSubjectChar">
    <w:name w:val="Comment Subject Char"/>
    <w:basedOn w:val="CommentTextChar"/>
    <w:link w:val="CommentSubject"/>
    <w:uiPriority w:val="99"/>
    <w:semiHidden/>
    <w:rsid w:val="00DE4A11"/>
    <w:rPr>
      <w:b/>
      <w:bCs/>
      <w:sz w:val="20"/>
      <w:szCs w:val="20"/>
    </w:rPr>
  </w:style>
  <w:style w:type="paragraph" w:styleId="BalloonText">
    <w:name w:val="Balloon Text"/>
    <w:basedOn w:val="Normal"/>
    <w:link w:val="BalloonTextChar"/>
    <w:uiPriority w:val="99"/>
    <w:semiHidden/>
    <w:unhideWhenUsed/>
    <w:rsid w:val="00DE4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11"/>
    <w:rPr>
      <w:rFonts w:ascii="Segoe UI" w:hAnsi="Segoe UI" w:cs="Segoe UI"/>
      <w:sz w:val="18"/>
      <w:szCs w:val="18"/>
    </w:rPr>
  </w:style>
  <w:style w:type="character" w:styleId="UnresolvedMention">
    <w:name w:val="Unresolved Mention"/>
    <w:basedOn w:val="DefaultParagraphFont"/>
    <w:uiPriority w:val="99"/>
    <w:semiHidden/>
    <w:unhideWhenUsed/>
    <w:rsid w:val="00D75C6D"/>
    <w:rPr>
      <w:color w:val="605E5C"/>
      <w:shd w:val="clear" w:color="auto" w:fill="E1DFDD"/>
    </w:rPr>
  </w:style>
  <w:style w:type="paragraph" w:styleId="FootnoteText">
    <w:name w:val="footnote text"/>
    <w:basedOn w:val="Normal"/>
    <w:link w:val="FootnoteTextChar"/>
    <w:uiPriority w:val="99"/>
    <w:semiHidden/>
    <w:unhideWhenUsed/>
    <w:rsid w:val="00F13C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C2A"/>
    <w:rPr>
      <w:sz w:val="20"/>
      <w:szCs w:val="20"/>
    </w:rPr>
  </w:style>
  <w:style w:type="character" w:styleId="FootnoteReference">
    <w:name w:val="footnote reference"/>
    <w:basedOn w:val="DefaultParagraphFont"/>
    <w:uiPriority w:val="99"/>
    <w:semiHidden/>
    <w:unhideWhenUsed/>
    <w:rsid w:val="00F13C2A"/>
    <w:rPr>
      <w:vertAlign w:val="superscript"/>
    </w:rPr>
  </w:style>
  <w:style w:type="character" w:styleId="FollowedHyperlink">
    <w:name w:val="FollowedHyperlink"/>
    <w:basedOn w:val="DefaultParagraphFont"/>
    <w:uiPriority w:val="99"/>
    <w:semiHidden/>
    <w:unhideWhenUsed/>
    <w:rsid w:val="00C83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1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rticipatoryautismresearch.wordpress.com/about" TargetMode="External"/><Relationship Id="rId13" Type="http://schemas.openxmlformats.org/officeDocument/2006/relationships/hyperlink" Target="https://www.collinsdictionary.com/dictionary/english/meritocracy" TargetMode="External"/><Relationship Id="rId18" Type="http://schemas.openxmlformats.org/officeDocument/2006/relationships/hyperlink" Target="https://doi.org/10.13021/G84W3Z" TargetMode="External"/><Relationship Id="rId26" Type="http://schemas.openxmlformats.org/officeDocument/2006/relationships/hyperlink" Target="http://www.larry-arnold.net/Autonomy/index.php/autonomy/article/view/CO2/html" TargetMode="External"/><Relationship Id="rId3" Type="http://schemas.openxmlformats.org/officeDocument/2006/relationships/styles" Target="styles.xml"/><Relationship Id="rId21" Type="http://schemas.openxmlformats.org/officeDocument/2006/relationships/hyperlink" Target="https://nadp-uk.org/wp-content/uploads/2017/07/Encouraging-Disabled-Leaders-in-Higher-Education.pdf" TargetMode="External"/><Relationship Id="rId7" Type="http://schemas.openxmlformats.org/officeDocument/2006/relationships/endnotes" Target="endnotes.xml"/><Relationship Id="rId12" Type="http://schemas.openxmlformats.org/officeDocument/2006/relationships/hyperlink" Target="https://dictionary.cambridge.org/dictionary/english/merit" TargetMode="External"/><Relationship Id="rId17" Type="http://schemas.openxmlformats.org/officeDocument/2006/relationships/hyperlink" Target="https://www.disability.admin.cam.ac.uk/files/asprojectreport2013.pdf" TargetMode="External"/><Relationship Id="rId25" Type="http://schemas.openxmlformats.org/officeDocument/2006/relationships/hyperlink" Target="http://www.larry-arnold.net/Autonomy/index.php/autonomy/article/view/AR20" TargetMode="External"/><Relationship Id="rId2" Type="http://schemas.openxmlformats.org/officeDocument/2006/relationships/numbering" Target="numbering.xml"/><Relationship Id="rId16" Type="http://schemas.openxmlformats.org/officeDocument/2006/relationships/hyperlink" Target="https://www.academia.edu/1539557/The_Tyranny_of_Neuronormativity_Questioning_Neurotypical_Privilege_in_Communication" TargetMode="External"/><Relationship Id="rId20" Type="http://schemas.openxmlformats.org/officeDocument/2006/relationships/hyperlink" Target="https://nadp-uk.org/wp-content/uploads/2015/04/REAL-Services-to-assist-students-who-have-Asperger-Syndrom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ffield.ac.uk/polopoly_fs/1.34791!/file/ASPECT_Consultancy_report.pdf" TargetMode="External"/><Relationship Id="rId24" Type="http://schemas.openxmlformats.org/officeDocument/2006/relationships/hyperlink" Target="file:///C:\Users\martinn4\Downloads\JIPFHE.ISSUE-8-Spring-2017.docx" TargetMode="External"/><Relationship Id="rId5" Type="http://schemas.openxmlformats.org/officeDocument/2006/relationships/webSettings" Target="webSettings.xml"/><Relationship Id="rId15" Type="http://schemas.openxmlformats.org/officeDocument/2006/relationships/hyperlink" Target="http://kth.diva-portal.org/smash/get/diva2:1328726/FULLTEXT01.pdf" TargetMode="External"/><Relationship Id="rId23" Type="http://schemas.openxmlformats.org/officeDocument/2006/relationships/hyperlink" Target="http://www.oed.com" TargetMode="External"/><Relationship Id="rId28" Type="http://schemas.openxmlformats.org/officeDocument/2006/relationships/fontTable" Target="fontTable.xml"/><Relationship Id="rId10" Type="http://schemas.openxmlformats.org/officeDocument/2006/relationships/hyperlink" Target="https://nadp-uk.org/resources/publications/published-journals/" TargetMode="External"/><Relationship Id="rId19" Type="http://schemas.openxmlformats.org/officeDocument/2006/relationships/hyperlink" Target="https://participatoryautismresearch.wordpress.com/2017/07/17/autistic-terror-on-impact-and-its-academic-and-everyday-socio-political-implications-for-researched-communities/" TargetMode="External"/><Relationship Id="rId4" Type="http://schemas.openxmlformats.org/officeDocument/2006/relationships/settings" Target="settings.xml"/><Relationship Id="rId9" Type="http://schemas.openxmlformats.org/officeDocument/2006/relationships/hyperlink" Target="https://www.ref.ac.uk/" TargetMode="External"/><Relationship Id="rId14" Type="http://schemas.openxmlformats.org/officeDocument/2006/relationships/hyperlink" Target="https://www.disabilityrightsuk.org/understanding-equality-act-information-disabled-students" TargetMode="External"/><Relationship Id="rId22" Type="http://schemas.openxmlformats.org/officeDocument/2006/relationships/hyperlink" Target="https://www.advance-he.ac.uk/knowledge-hub/developing-and-embedding-inclusive-policy-and-practice-higher-education"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hecompleteuniversityguide.co.uk/universities/choosing-a-university/teaching-excellence-framework-(t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A19C-4013-49D9-8ED5-A4F560B3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7116</Words>
  <Characters>40566</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ProfessorMartin</dc:creator>
  <cp:lastModifiedBy>Martin, Nicki 4</cp:lastModifiedBy>
  <cp:revision>2</cp:revision>
  <cp:lastPrinted>2019-10-30T13:14:00Z</cp:lastPrinted>
  <dcterms:created xsi:type="dcterms:W3CDTF">2019-11-28T17:10:00Z</dcterms:created>
  <dcterms:modified xsi:type="dcterms:W3CDTF">2019-11-28T17:10:00Z</dcterms:modified>
</cp:coreProperties>
</file>