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15B65" w14:textId="2B6EB0C5" w:rsidR="00C4130A" w:rsidRDefault="00000E85" w:rsidP="00F61741">
      <w:pPr>
        <w:spacing w:line="480" w:lineRule="auto"/>
        <w:jc w:val="center"/>
        <w:rPr>
          <w:b/>
          <w:bCs/>
          <w:sz w:val="28"/>
          <w:szCs w:val="28"/>
        </w:rPr>
      </w:pPr>
      <w:r w:rsidRPr="00000E85">
        <w:rPr>
          <w:b/>
          <w:bCs/>
          <w:sz w:val="28"/>
          <w:szCs w:val="28"/>
        </w:rPr>
        <w:t>Alloy selections in high-temperature metal hydride heat pump systems for industrial waste heat recovery</w:t>
      </w:r>
    </w:p>
    <w:p w14:paraId="50803302" w14:textId="6131AB77" w:rsidR="006316CA" w:rsidRDefault="006316CA" w:rsidP="006859CC">
      <w:pPr>
        <w:spacing w:line="480" w:lineRule="auto"/>
        <w:jc w:val="both"/>
        <w:rPr>
          <w:b/>
          <w:bCs/>
          <w:sz w:val="28"/>
          <w:szCs w:val="28"/>
        </w:rPr>
      </w:pPr>
    </w:p>
    <w:p w14:paraId="17754BC9" w14:textId="412F73ED" w:rsidR="006316CA" w:rsidRPr="006316CA" w:rsidRDefault="006316CA" w:rsidP="00F61741">
      <w:pPr>
        <w:autoSpaceDE w:val="0"/>
        <w:autoSpaceDN w:val="0"/>
        <w:adjustRightInd w:val="0"/>
        <w:spacing w:line="480" w:lineRule="auto"/>
        <w:jc w:val="center"/>
      </w:pPr>
      <w:r w:rsidRPr="006316CA">
        <w:t>Y.T. Ge*</w:t>
      </w:r>
      <w:r w:rsidR="00F61741">
        <w:t>,   P.Y. Lang</w:t>
      </w:r>
    </w:p>
    <w:p w14:paraId="09E921C2" w14:textId="77777777" w:rsidR="006316CA" w:rsidRPr="0066689F" w:rsidRDefault="006316CA" w:rsidP="00F61741">
      <w:pPr>
        <w:autoSpaceDE w:val="0"/>
        <w:autoSpaceDN w:val="0"/>
        <w:adjustRightInd w:val="0"/>
        <w:spacing w:line="480" w:lineRule="auto"/>
        <w:jc w:val="center"/>
      </w:pPr>
    </w:p>
    <w:p w14:paraId="4FC0CABF" w14:textId="77777777" w:rsidR="006316CA" w:rsidRPr="006316CA" w:rsidRDefault="006316CA" w:rsidP="00F61741">
      <w:pPr>
        <w:autoSpaceDE w:val="0"/>
        <w:autoSpaceDN w:val="0"/>
        <w:adjustRightInd w:val="0"/>
        <w:spacing w:line="480" w:lineRule="auto"/>
        <w:jc w:val="center"/>
        <w:rPr>
          <w:i/>
          <w:iCs/>
        </w:rPr>
      </w:pPr>
      <w:r w:rsidRPr="006316CA">
        <w:rPr>
          <w:i/>
          <w:iCs/>
        </w:rPr>
        <w:t>School of the Built Environment and Architecture</w:t>
      </w:r>
    </w:p>
    <w:p w14:paraId="322ECEDD" w14:textId="77777777" w:rsidR="006316CA" w:rsidRPr="006316CA" w:rsidRDefault="006316CA" w:rsidP="00F61741">
      <w:pPr>
        <w:autoSpaceDE w:val="0"/>
        <w:autoSpaceDN w:val="0"/>
        <w:adjustRightInd w:val="0"/>
        <w:spacing w:line="480" w:lineRule="auto"/>
        <w:jc w:val="center"/>
        <w:rPr>
          <w:i/>
          <w:iCs/>
        </w:rPr>
      </w:pPr>
      <w:r w:rsidRPr="006316CA">
        <w:rPr>
          <w:i/>
          <w:iCs/>
        </w:rPr>
        <w:t>London South Bank University, 103 Borough Road, London, SE1 0AA, UK</w:t>
      </w:r>
    </w:p>
    <w:p w14:paraId="498BE8F8" w14:textId="34FB2247" w:rsidR="006316CA" w:rsidRPr="006316CA" w:rsidRDefault="006316CA" w:rsidP="006859CC">
      <w:pPr>
        <w:spacing w:line="480" w:lineRule="auto"/>
        <w:jc w:val="both"/>
        <w:rPr>
          <w:b/>
          <w:bCs/>
          <w:sz w:val="28"/>
          <w:szCs w:val="28"/>
        </w:rPr>
      </w:pPr>
    </w:p>
    <w:p w14:paraId="215ECF3E" w14:textId="4D414202" w:rsidR="006316CA" w:rsidRPr="006316CA" w:rsidRDefault="006316CA" w:rsidP="006859CC">
      <w:pPr>
        <w:spacing w:line="480" w:lineRule="auto"/>
        <w:jc w:val="both"/>
        <w:rPr>
          <w:b/>
          <w:bCs/>
          <w:sz w:val="28"/>
          <w:szCs w:val="28"/>
        </w:rPr>
      </w:pPr>
    </w:p>
    <w:p w14:paraId="76A0EB0D" w14:textId="16664EA2" w:rsidR="006316CA" w:rsidRDefault="006316CA" w:rsidP="006859CC">
      <w:pPr>
        <w:spacing w:line="480" w:lineRule="auto"/>
        <w:jc w:val="both"/>
        <w:rPr>
          <w:b/>
          <w:bCs/>
        </w:rPr>
      </w:pPr>
      <w:r w:rsidRPr="006316CA">
        <w:rPr>
          <w:b/>
          <w:bCs/>
        </w:rPr>
        <w:t>ABSTRACT</w:t>
      </w:r>
    </w:p>
    <w:p w14:paraId="6DE34888" w14:textId="3637B734" w:rsidR="006316CA" w:rsidRPr="006316CA" w:rsidRDefault="006316CA" w:rsidP="006859CC">
      <w:pPr>
        <w:spacing w:line="480" w:lineRule="auto"/>
        <w:jc w:val="both"/>
      </w:pPr>
      <w:r w:rsidRPr="006316CA">
        <w:t xml:space="preserve">In an </w:t>
      </w:r>
      <w:r>
        <w:t xml:space="preserve">energy intensive industrial site such as a steel plant, there are plenty of medium and low temperature waste heat which could be </w:t>
      </w:r>
      <w:r w:rsidR="005D40EC">
        <w:t>recovered for</w:t>
      </w:r>
      <w:r>
        <w:t xml:space="preserve"> heating purposes with advanced and feasible technologies </w:t>
      </w:r>
      <w:r w:rsidR="00A17DFC">
        <w:t>for example</w:t>
      </w:r>
      <w:r>
        <w:t xml:space="preserve"> metal hydride (MH) heat pumps.   </w:t>
      </w:r>
      <w:r w:rsidR="00DE6BFB">
        <w:t xml:space="preserve">Compared to other heat pump systems such as </w:t>
      </w:r>
      <w:r w:rsidR="00986837">
        <w:t xml:space="preserve">those with </w:t>
      </w:r>
      <w:r w:rsidR="00DE6BFB">
        <w:t>compression and absorption</w:t>
      </w:r>
      <w:r w:rsidR="00986837">
        <w:t xml:space="preserve"> cycles</w:t>
      </w:r>
      <w:r w:rsidR="00DE6BFB">
        <w:t xml:space="preserve">, </w:t>
      </w:r>
      <w:r w:rsidR="005D40EC">
        <w:t xml:space="preserve">the MH heat pump has some distinctive advantages including low carbon </w:t>
      </w:r>
      <w:r w:rsidR="00986837">
        <w:t xml:space="preserve">system </w:t>
      </w:r>
      <w:r w:rsidR="005D40EC">
        <w:t xml:space="preserve">in terms of less </w:t>
      </w:r>
      <w:r w:rsidR="00986837">
        <w:t>electricity</w:t>
      </w:r>
      <w:r w:rsidR="005D40EC">
        <w:t xml:space="preserve"> input and environmentally friendly working mediums, compactness, and most importantly </w:t>
      </w:r>
      <w:r w:rsidR="009005F7">
        <w:t xml:space="preserve">achievable </w:t>
      </w:r>
      <w:r w:rsidR="005D40EC">
        <w:t xml:space="preserve">heat output with relatively high temperature.  </w:t>
      </w:r>
      <w:r w:rsidR="009005F7">
        <w:t xml:space="preserve">However, </w:t>
      </w:r>
      <w:r w:rsidR="008677D6">
        <w:t xml:space="preserve">the </w:t>
      </w:r>
      <w:r w:rsidR="009E6E65">
        <w:rPr>
          <w:rFonts w:hint="eastAsia"/>
        </w:rPr>
        <w:t>appli</w:t>
      </w:r>
      <w:r w:rsidR="009E6E65">
        <w:t xml:space="preserve">cable </w:t>
      </w:r>
      <w:r w:rsidR="008677D6">
        <w:t xml:space="preserve">alloys for the high-temperature MH heat pump systems </w:t>
      </w:r>
      <w:r w:rsidR="009E6E65">
        <w:t xml:space="preserve">are critical and need to be purposely selected. </w:t>
      </w:r>
      <w:r w:rsidR="00941F06">
        <w:t>According</w:t>
      </w:r>
      <w:r w:rsidR="009E6E65">
        <w:t xml:space="preserve">ly, in this paper, a comprehensive procedure to select </w:t>
      </w:r>
      <w:r w:rsidR="001A25C3">
        <w:t xml:space="preserve">alloys for the high-temperature MH heat pump systems is explained based on the operating temperatures, system efficiencies and thermodynamic equilibriums. </w:t>
      </w:r>
      <w:r w:rsidR="00941F06">
        <w:t xml:space="preserve">From the database of literatures, totally 82 alloys are potentially used for this special application of which 1560 alloy pairs are formed and each pair consists of one high-temperature alloy and another low-temperature alloy. Subsequently, </w:t>
      </w:r>
      <w:proofErr w:type="gramStart"/>
      <w:r w:rsidR="00941F06">
        <w:t>a number of</w:t>
      </w:r>
      <w:proofErr w:type="gramEnd"/>
      <w:r w:rsidR="00941F06">
        <w:t xml:space="preserve"> </w:t>
      </w:r>
      <w:r w:rsidR="008C33F6">
        <w:t>applicable alloys are selected for each designed temperature of heat pump output</w:t>
      </w:r>
      <w:r w:rsidR="00A17DFC">
        <w:t xml:space="preserve"> and one pair </w:t>
      </w:r>
      <w:r w:rsidR="00A17DFC">
        <w:lastRenderedPageBreak/>
        <w:t xml:space="preserve">is </w:t>
      </w:r>
      <w:r w:rsidR="001F7D6D">
        <w:t xml:space="preserve">ultimately </w:t>
      </w:r>
      <w:r w:rsidR="00A17DFC">
        <w:t>finalised</w:t>
      </w:r>
      <w:r w:rsidR="008C33F6">
        <w:t>.</w:t>
      </w:r>
      <w:r w:rsidR="00E65E7F">
        <w:t xml:space="preserve"> The alloy can be further </w:t>
      </w:r>
      <w:r w:rsidR="00A17DFC">
        <w:t>examined</w:t>
      </w:r>
      <w:r w:rsidR="00E65E7F">
        <w:t xml:space="preserve"> considering of its thermophysical properties, heat transfer </w:t>
      </w:r>
      <w:r w:rsidR="00A17DFC">
        <w:t>behaviours,</w:t>
      </w:r>
      <w:r w:rsidR="00E65E7F">
        <w:t xml:space="preserve"> </w:t>
      </w:r>
      <w:proofErr w:type="gramStart"/>
      <w:r w:rsidR="00E65E7F">
        <w:t>costs</w:t>
      </w:r>
      <w:proofErr w:type="gramEnd"/>
      <w:r w:rsidR="00E65E7F">
        <w:t xml:space="preserve"> and safety issues. </w:t>
      </w:r>
    </w:p>
    <w:p w14:paraId="6CBA087B" w14:textId="66D23984" w:rsidR="009C6DD6" w:rsidRPr="00ED17F5" w:rsidRDefault="009C6DD6" w:rsidP="006859CC">
      <w:pPr>
        <w:spacing w:line="480" w:lineRule="auto"/>
        <w:jc w:val="both"/>
      </w:pPr>
      <w:r w:rsidRPr="00F33B70">
        <w:rPr>
          <w:i/>
          <w:iCs/>
        </w:rPr>
        <w:t>Keywords:</w:t>
      </w:r>
      <w:r w:rsidRPr="00ED17F5">
        <w:t xml:space="preserve"> </w:t>
      </w:r>
      <w:r w:rsidRPr="0066689F">
        <w:t xml:space="preserve"> </w:t>
      </w:r>
      <w:r>
        <w:t>waste heat recovery</w:t>
      </w:r>
      <w:r w:rsidRPr="00ED17F5">
        <w:t xml:space="preserve">, </w:t>
      </w:r>
      <w:r>
        <w:t>high-temperature metal hydride (MH) heat pumps</w:t>
      </w:r>
      <w:r w:rsidRPr="00ED17F5">
        <w:t xml:space="preserve">, </w:t>
      </w:r>
      <w:r>
        <w:t>alloy selections</w:t>
      </w:r>
      <w:r w:rsidRPr="00ED17F5">
        <w:t xml:space="preserve">, </w:t>
      </w:r>
      <w:r>
        <w:t>system efficiencies</w:t>
      </w:r>
      <w:r w:rsidR="00D73044">
        <w:t>.</w:t>
      </w:r>
      <w:r w:rsidRPr="00ED17F5">
        <w:t xml:space="preserve"> </w:t>
      </w:r>
    </w:p>
    <w:p w14:paraId="37E4414F" w14:textId="77777777" w:rsidR="009C6DD6" w:rsidRPr="0066689F" w:rsidRDefault="009C6DD6" w:rsidP="006859CC">
      <w:pPr>
        <w:spacing w:line="480" w:lineRule="auto"/>
        <w:jc w:val="both"/>
      </w:pPr>
    </w:p>
    <w:p w14:paraId="4AAA3975" w14:textId="77777777" w:rsidR="009C6DD6" w:rsidRPr="0066689F" w:rsidRDefault="009C6DD6" w:rsidP="006859CC">
      <w:pPr>
        <w:spacing w:line="480" w:lineRule="auto"/>
        <w:ind w:left="360" w:hanging="360"/>
        <w:jc w:val="both"/>
        <w:rPr>
          <w:b/>
        </w:rPr>
      </w:pPr>
      <w:r w:rsidRPr="0066689F">
        <w:t xml:space="preserve">* Corresponding author. </w:t>
      </w:r>
    </w:p>
    <w:p w14:paraId="7F6B1B76" w14:textId="77777777" w:rsidR="009C6DD6" w:rsidRPr="0066689F" w:rsidRDefault="009C6DD6" w:rsidP="006859CC">
      <w:pPr>
        <w:spacing w:line="480" w:lineRule="auto"/>
        <w:ind w:left="360" w:hanging="360"/>
        <w:jc w:val="both"/>
        <w:rPr>
          <w:lang w:val="de-DE"/>
        </w:rPr>
      </w:pPr>
      <w:proofErr w:type="spellStart"/>
      <w:r w:rsidRPr="0066689F">
        <w:rPr>
          <w:lang w:val="de-DE"/>
        </w:rPr>
        <w:t>E-mail</w:t>
      </w:r>
      <w:proofErr w:type="spellEnd"/>
      <w:r w:rsidRPr="0066689F">
        <w:rPr>
          <w:lang w:val="de-DE"/>
        </w:rPr>
        <w:t xml:space="preserve"> </w:t>
      </w:r>
      <w:proofErr w:type="spellStart"/>
      <w:r w:rsidRPr="0066689F">
        <w:rPr>
          <w:lang w:val="de-DE"/>
        </w:rPr>
        <w:t>address</w:t>
      </w:r>
      <w:proofErr w:type="spellEnd"/>
      <w:r w:rsidRPr="0066689F">
        <w:rPr>
          <w:lang w:val="de-DE"/>
        </w:rPr>
        <w:t xml:space="preserve">: </w:t>
      </w:r>
      <w:hyperlink r:id="rId8" w:history="1">
        <w:r w:rsidRPr="0066689F">
          <w:rPr>
            <w:rStyle w:val="Hyperlink"/>
            <w:lang w:val="de-DE"/>
          </w:rPr>
          <w:t>yunting.ge@lsbu.ac.uk</w:t>
        </w:r>
      </w:hyperlink>
      <w:r w:rsidRPr="0066689F">
        <w:rPr>
          <w:lang w:val="de-DE"/>
        </w:rPr>
        <w:t xml:space="preserve"> (Y.T. </w:t>
      </w:r>
      <w:proofErr w:type="spellStart"/>
      <w:r w:rsidRPr="0066689F">
        <w:rPr>
          <w:lang w:val="de-DE"/>
        </w:rPr>
        <w:t>Ge</w:t>
      </w:r>
      <w:proofErr w:type="spellEnd"/>
      <w:r w:rsidRPr="0066689F">
        <w:rPr>
          <w:lang w:val="de-DE"/>
        </w:rPr>
        <w:t>)</w:t>
      </w:r>
    </w:p>
    <w:p w14:paraId="4B097587" w14:textId="77777777" w:rsidR="009C6DD6" w:rsidRPr="0066689F" w:rsidRDefault="009C6DD6" w:rsidP="006859CC">
      <w:pPr>
        <w:spacing w:line="480" w:lineRule="auto"/>
        <w:jc w:val="both"/>
        <w:rPr>
          <w:lang w:val="de-DE"/>
        </w:rPr>
      </w:pPr>
    </w:p>
    <w:p w14:paraId="10718B58" w14:textId="6AF69E7A" w:rsidR="009C6DD6" w:rsidRPr="0066689F" w:rsidRDefault="009C6DD6" w:rsidP="006859CC">
      <w:pPr>
        <w:spacing w:line="480" w:lineRule="auto"/>
        <w:jc w:val="both"/>
        <w:rPr>
          <w:b/>
          <w:bCs/>
        </w:rPr>
      </w:pPr>
      <w:r w:rsidRPr="0066689F">
        <w:rPr>
          <w:b/>
          <w:bCs/>
        </w:rPr>
        <w:t>Nomenclature</w:t>
      </w:r>
    </w:p>
    <w:p w14:paraId="6EFB74B9" w14:textId="22EA9F3A" w:rsidR="009C6DD6" w:rsidRPr="00017F56" w:rsidRDefault="008E2DF0" w:rsidP="006859CC">
      <w:pPr>
        <w:spacing w:line="480" w:lineRule="auto"/>
        <w:jc w:val="both"/>
        <w:rPr>
          <w:color w:val="000000" w:themeColor="text1"/>
        </w:rPr>
      </w:pPr>
      <w:proofErr w:type="spellStart"/>
      <w:r w:rsidRPr="0066689F">
        <w:rPr>
          <w:i/>
          <w:color w:val="000000" w:themeColor="text1"/>
        </w:rPr>
        <w:t>C</w:t>
      </w:r>
      <w:r>
        <w:rPr>
          <w:i/>
          <w:color w:val="000000" w:themeColor="text1"/>
          <w:vertAlign w:val="subscript"/>
        </w:rPr>
        <w:t>v</w:t>
      </w:r>
      <w:proofErr w:type="spellEnd"/>
      <w:r w:rsidRPr="0066689F">
        <w:rPr>
          <w:color w:val="000000" w:themeColor="text1"/>
        </w:rPr>
        <w:t xml:space="preserve">        specific heat at constant </w:t>
      </w:r>
      <w:r>
        <w:rPr>
          <w:color w:val="000000" w:themeColor="text1"/>
        </w:rPr>
        <w:t>volume</w:t>
      </w:r>
      <w:r w:rsidRPr="0066689F">
        <w:rPr>
          <w:color w:val="000000" w:themeColor="text1"/>
        </w:rPr>
        <w:t xml:space="preserve"> </w:t>
      </w:r>
      <w:r w:rsidR="00C77D17">
        <w:rPr>
          <w:color w:val="000000" w:themeColor="text1"/>
        </w:rPr>
        <w:t>(</w:t>
      </w:r>
      <w:r w:rsidRPr="0066689F">
        <w:rPr>
          <w:color w:val="000000" w:themeColor="text1"/>
        </w:rPr>
        <w:t>J</w:t>
      </w:r>
      <w:r>
        <w:rPr>
          <w:color w:val="000000" w:themeColor="text1"/>
        </w:rPr>
        <w:t xml:space="preserve">/mol </w:t>
      </w:r>
      <w:proofErr w:type="spellStart"/>
      <w:proofErr w:type="gramStart"/>
      <w:r>
        <w:rPr>
          <w:color w:val="000000" w:themeColor="text1"/>
        </w:rPr>
        <w:t>alloy.</w:t>
      </w:r>
      <w:r w:rsidRPr="0066689F">
        <w:rPr>
          <w:color w:val="000000" w:themeColor="text1"/>
        </w:rPr>
        <w:t>K</w:t>
      </w:r>
      <w:proofErr w:type="spellEnd"/>
      <w:proofErr w:type="gramEnd"/>
      <w:r w:rsidR="00C77D17">
        <w:rPr>
          <w:color w:val="000000" w:themeColor="text1"/>
        </w:rPr>
        <w:t>)</w:t>
      </w:r>
      <w:r>
        <w:rPr>
          <w:color w:val="000000" w:themeColor="text1"/>
        </w:rPr>
        <w:t xml:space="preserve">  </w:t>
      </w:r>
      <w:r w:rsidR="009958A1">
        <w:rPr>
          <w:color w:val="000000" w:themeColor="text1"/>
        </w:rPr>
        <w:t xml:space="preserve"> </w:t>
      </w:r>
      <w:r w:rsidR="009958A1" w:rsidRPr="0066689F">
        <w:rPr>
          <w:color w:val="000000" w:themeColor="text1"/>
        </w:rPr>
        <w:t>Subscripts</w:t>
      </w:r>
    </w:p>
    <w:p w14:paraId="3FB9E188" w14:textId="04983665" w:rsidR="009C6DD6" w:rsidRPr="0066689F" w:rsidRDefault="009C6DD6" w:rsidP="006859CC">
      <w:pPr>
        <w:spacing w:line="480" w:lineRule="auto"/>
        <w:jc w:val="both"/>
        <w:rPr>
          <w:color w:val="000000" w:themeColor="text1"/>
        </w:rPr>
      </w:pPr>
      <w:r w:rsidRPr="0066689F">
        <w:rPr>
          <w:i/>
          <w:color w:val="000000" w:themeColor="text1"/>
        </w:rPr>
        <w:t>C</w:t>
      </w:r>
      <w:r w:rsidRPr="0066689F">
        <w:rPr>
          <w:i/>
          <w:color w:val="000000" w:themeColor="text1"/>
          <w:vertAlign w:val="subscript"/>
        </w:rPr>
        <w:t>p</w:t>
      </w:r>
      <w:r w:rsidRPr="0066689F">
        <w:rPr>
          <w:color w:val="000000" w:themeColor="text1"/>
        </w:rPr>
        <w:t xml:space="preserve">        specific heat at constant pressure </w:t>
      </w:r>
      <w:r w:rsidR="00C77D17">
        <w:rPr>
          <w:color w:val="000000" w:themeColor="text1"/>
        </w:rPr>
        <w:t>(</w:t>
      </w:r>
      <w:r w:rsidRPr="0066689F">
        <w:rPr>
          <w:color w:val="000000" w:themeColor="text1"/>
        </w:rPr>
        <w:t>J</w:t>
      </w:r>
      <w:r>
        <w:rPr>
          <w:color w:val="000000" w:themeColor="text1"/>
        </w:rPr>
        <w:t>/</w:t>
      </w:r>
      <w:proofErr w:type="spellStart"/>
      <w:proofErr w:type="gramStart"/>
      <w:r w:rsidRPr="0066689F">
        <w:rPr>
          <w:color w:val="000000" w:themeColor="text1"/>
        </w:rPr>
        <w:t>kg</w:t>
      </w:r>
      <w:r>
        <w:rPr>
          <w:color w:val="000000" w:themeColor="text1"/>
        </w:rPr>
        <w:t>.</w:t>
      </w:r>
      <w:r w:rsidRPr="0066689F">
        <w:rPr>
          <w:color w:val="000000" w:themeColor="text1"/>
        </w:rPr>
        <w:t>K</w:t>
      </w:r>
      <w:proofErr w:type="spellEnd"/>
      <w:proofErr w:type="gramEnd"/>
      <w:r w:rsidR="00C77D17">
        <w:rPr>
          <w:color w:val="000000" w:themeColor="text1"/>
        </w:rPr>
        <w:t>)</w:t>
      </w:r>
      <w:r>
        <w:rPr>
          <w:color w:val="000000" w:themeColor="text1"/>
        </w:rPr>
        <w:t xml:space="preserve">  </w:t>
      </w:r>
      <w:r w:rsidR="00ED62D1">
        <w:rPr>
          <w:color w:val="000000" w:themeColor="text1"/>
        </w:rPr>
        <w:t xml:space="preserve">           c               Carnot</w:t>
      </w:r>
    </w:p>
    <w:p w14:paraId="590DEFDA" w14:textId="6EF7C93A" w:rsidR="009C6DD6" w:rsidRPr="00F7340F" w:rsidRDefault="008E2DF0" w:rsidP="006859CC">
      <w:pPr>
        <w:spacing w:line="480" w:lineRule="auto"/>
        <w:jc w:val="both"/>
        <w:rPr>
          <w:color w:val="000000" w:themeColor="text1"/>
        </w:rPr>
      </w:pPr>
      <w:r>
        <w:rPr>
          <w:i/>
          <w:color w:val="000000" w:themeColor="text1"/>
          <w:lang w:val="de-DE"/>
        </w:rPr>
        <w:t>COA</w:t>
      </w:r>
      <w:r w:rsidR="009C6DD6" w:rsidRPr="0066689F">
        <w:rPr>
          <w:color w:val="000000" w:themeColor="text1"/>
          <w:lang w:val="de-DE"/>
        </w:rPr>
        <w:tab/>
      </w:r>
      <w:r>
        <w:t>coefficient of amplification</w:t>
      </w:r>
      <w:r w:rsidR="009C6DD6">
        <w:rPr>
          <w:color w:val="000000" w:themeColor="text1"/>
          <w:lang w:val="de-DE"/>
        </w:rPr>
        <w:tab/>
      </w:r>
      <w:r w:rsidR="009C6DD6">
        <w:rPr>
          <w:color w:val="000000" w:themeColor="text1"/>
          <w:lang w:val="de-DE"/>
        </w:rPr>
        <w:tab/>
        <w:t xml:space="preserve">          </w:t>
      </w:r>
      <w:r w:rsidR="00ED62D1">
        <w:rPr>
          <w:color w:val="000000" w:themeColor="text1"/>
          <w:lang w:val="de-DE"/>
        </w:rPr>
        <w:t xml:space="preserve">          h               high</w:t>
      </w:r>
    </w:p>
    <w:p w14:paraId="06B7690C" w14:textId="00692A25" w:rsidR="009C6DD6" w:rsidRPr="0066689F" w:rsidRDefault="008E2DF0" w:rsidP="006859CC">
      <w:pPr>
        <w:spacing w:line="480" w:lineRule="auto"/>
        <w:jc w:val="both"/>
        <w:rPr>
          <w:color w:val="000000" w:themeColor="text1"/>
        </w:rPr>
      </w:pPr>
      <w:r w:rsidRPr="0066689F">
        <w:rPr>
          <w:color w:val="000000" w:themeColor="text1"/>
        </w:rPr>
        <w:t>∆</w:t>
      </w:r>
      <w:r>
        <w:rPr>
          <w:color w:val="000000" w:themeColor="text1"/>
        </w:rPr>
        <w:t>H</w:t>
      </w:r>
      <w:r w:rsidR="009C6DD6" w:rsidRPr="0066689F">
        <w:rPr>
          <w:color w:val="000000" w:themeColor="text1"/>
        </w:rPr>
        <w:t xml:space="preserve">       </w:t>
      </w:r>
      <w:r>
        <w:t>standard enthalpy</w:t>
      </w:r>
      <w:r w:rsidR="009C6DD6">
        <w:rPr>
          <w:color w:val="000000" w:themeColor="text1"/>
        </w:rPr>
        <w:t xml:space="preserve"> </w:t>
      </w:r>
      <w:r w:rsidR="00C77D17">
        <w:t>(</w:t>
      </w:r>
      <w:r>
        <w:t>kJ/mol H</w:t>
      </w:r>
      <w:r w:rsidRPr="00C46031">
        <w:rPr>
          <w:vertAlign w:val="subscript"/>
        </w:rPr>
        <w:t>2</w:t>
      </w:r>
      <w:r w:rsidR="00C77D17">
        <w:t>)</w:t>
      </w:r>
      <w:r>
        <w:t xml:space="preserve"> </w:t>
      </w:r>
      <w:r w:rsidR="009C6DD6">
        <w:rPr>
          <w:color w:val="000000" w:themeColor="text1"/>
        </w:rPr>
        <w:t xml:space="preserve">        </w:t>
      </w:r>
      <w:r w:rsidR="00C77D17">
        <w:rPr>
          <w:color w:val="000000" w:themeColor="text1"/>
        </w:rPr>
        <w:t xml:space="preserve">         </w:t>
      </w:r>
      <w:r w:rsidR="009C6DD6">
        <w:rPr>
          <w:color w:val="000000" w:themeColor="text1"/>
        </w:rPr>
        <w:t xml:space="preserve">          </w:t>
      </w:r>
      <w:r w:rsidR="008336ED">
        <w:rPr>
          <w:color w:val="000000" w:themeColor="text1"/>
        </w:rPr>
        <w:t xml:space="preserve">    </w:t>
      </w:r>
      <w:r w:rsidR="00ED62D1">
        <w:rPr>
          <w:color w:val="000000" w:themeColor="text1"/>
        </w:rPr>
        <w:t>l</w:t>
      </w:r>
      <w:r w:rsidR="009C6DD6">
        <w:rPr>
          <w:color w:val="000000" w:themeColor="text1"/>
        </w:rPr>
        <w:t xml:space="preserve"> </w:t>
      </w:r>
      <w:r w:rsidR="00ED62D1">
        <w:rPr>
          <w:color w:val="000000" w:themeColor="text1"/>
        </w:rPr>
        <w:t xml:space="preserve">              low</w:t>
      </w:r>
      <w:r w:rsidR="009C6DD6">
        <w:rPr>
          <w:color w:val="000000" w:themeColor="text1"/>
        </w:rPr>
        <w:t xml:space="preserve"> </w:t>
      </w:r>
      <w:r w:rsidR="004C7F2B">
        <w:rPr>
          <w:color w:val="000000" w:themeColor="text1"/>
        </w:rPr>
        <w:t xml:space="preserve">  </w:t>
      </w:r>
    </w:p>
    <w:p w14:paraId="624687DF" w14:textId="34D0C386" w:rsidR="008E2DF0" w:rsidRDefault="008E2DF0" w:rsidP="006859CC">
      <w:pPr>
        <w:spacing w:line="480" w:lineRule="auto"/>
        <w:jc w:val="both"/>
      </w:pPr>
      <w:r>
        <w:t xml:space="preserve">HT   </w:t>
      </w:r>
      <w:r w:rsidR="009C6DD6" w:rsidRPr="0066689F">
        <w:t xml:space="preserve">    </w:t>
      </w:r>
      <w:r>
        <w:t>high temperature</w:t>
      </w:r>
      <w:r w:rsidR="00ED62D1">
        <w:t xml:space="preserve">                                                    </w:t>
      </w:r>
      <w:proofErr w:type="spellStart"/>
      <w:proofErr w:type="gramStart"/>
      <w:r w:rsidR="00ED62D1">
        <w:t>m,MH</w:t>
      </w:r>
      <w:proofErr w:type="spellEnd"/>
      <w:proofErr w:type="gramEnd"/>
      <w:r w:rsidR="00ED62D1">
        <w:t xml:space="preserve">       metal hydride</w:t>
      </w:r>
    </w:p>
    <w:p w14:paraId="4545A596" w14:textId="5D7C6D4A" w:rsidR="009C6DD6" w:rsidRPr="00F7340F" w:rsidRDefault="008E2DF0" w:rsidP="006859CC">
      <w:pPr>
        <w:spacing w:line="480" w:lineRule="auto"/>
        <w:jc w:val="both"/>
        <w:rPr>
          <w:color w:val="000000" w:themeColor="text1"/>
        </w:rPr>
      </w:pPr>
      <w:r>
        <w:t>LT       low temperature</w:t>
      </w:r>
      <w:r w:rsidR="009C6DD6">
        <w:tab/>
      </w:r>
      <w:r w:rsidR="009C6DD6">
        <w:tab/>
      </w:r>
      <w:r w:rsidR="009C6DD6">
        <w:tab/>
      </w:r>
      <w:r w:rsidR="009C6DD6">
        <w:tab/>
      </w:r>
      <w:r w:rsidR="00ED62D1">
        <w:t xml:space="preserve">        R              reactor</w:t>
      </w:r>
    </w:p>
    <w:p w14:paraId="1BEE3620" w14:textId="0979956A" w:rsidR="009C6DD6" w:rsidRPr="00F7340F" w:rsidRDefault="008E2DF0" w:rsidP="006859CC">
      <w:pPr>
        <w:spacing w:line="480" w:lineRule="auto"/>
        <w:jc w:val="both"/>
        <w:rPr>
          <w:color w:val="000000" w:themeColor="text1"/>
        </w:rPr>
      </w:pPr>
      <w:r>
        <w:rPr>
          <w:i/>
          <w:color w:val="000000" w:themeColor="text1"/>
        </w:rPr>
        <w:t>n</w:t>
      </w:r>
      <w:r w:rsidR="009C6DD6" w:rsidRPr="0066689F">
        <w:rPr>
          <w:color w:val="000000" w:themeColor="text1"/>
        </w:rPr>
        <w:tab/>
      </w:r>
      <w:r>
        <w:rPr>
          <w:color w:val="000000" w:themeColor="text1"/>
        </w:rPr>
        <w:t>molar number</w:t>
      </w:r>
      <w:r w:rsidR="009C6DD6">
        <w:rPr>
          <w:color w:val="000000" w:themeColor="text1"/>
        </w:rPr>
        <w:tab/>
      </w:r>
      <w:r w:rsidR="009C6DD6">
        <w:rPr>
          <w:color w:val="000000" w:themeColor="text1"/>
        </w:rPr>
        <w:tab/>
      </w:r>
      <w:r w:rsidR="00ED62D1">
        <w:rPr>
          <w:color w:val="000000" w:themeColor="text1"/>
        </w:rPr>
        <w:t xml:space="preserve">                                            </w:t>
      </w:r>
      <w:proofErr w:type="spellStart"/>
      <w:r w:rsidR="00ED62D1">
        <w:rPr>
          <w:color w:val="000000" w:themeColor="text1"/>
        </w:rPr>
        <w:t>t</w:t>
      </w:r>
      <w:proofErr w:type="spellEnd"/>
      <w:r w:rsidR="00ED62D1">
        <w:rPr>
          <w:color w:val="000000" w:themeColor="text1"/>
        </w:rPr>
        <w:t xml:space="preserve">            </w:t>
      </w:r>
      <w:r w:rsidR="00424AD9">
        <w:rPr>
          <w:color w:val="000000" w:themeColor="text1"/>
        </w:rPr>
        <w:t xml:space="preserve"> </w:t>
      </w:r>
      <w:r w:rsidR="00ED62D1">
        <w:rPr>
          <w:color w:val="000000" w:themeColor="text1"/>
        </w:rPr>
        <w:t xml:space="preserve">   transfer</w:t>
      </w:r>
    </w:p>
    <w:p w14:paraId="1C9F19CE" w14:textId="1865BBB5" w:rsidR="009C6DD6" w:rsidRDefault="008E2DF0" w:rsidP="006859CC">
      <w:pPr>
        <w:spacing w:line="480" w:lineRule="auto"/>
        <w:jc w:val="both"/>
        <w:rPr>
          <w:color w:val="000000" w:themeColor="text1"/>
        </w:rPr>
      </w:pPr>
      <w:r>
        <w:rPr>
          <w:i/>
          <w:iCs/>
          <w:color w:val="000000" w:themeColor="text1"/>
        </w:rPr>
        <w:t>P</w:t>
      </w:r>
      <w:r w:rsidR="009C6DD6" w:rsidRPr="004B778C">
        <w:rPr>
          <w:i/>
          <w:iCs/>
          <w:color w:val="000000" w:themeColor="text1"/>
        </w:rPr>
        <w:t xml:space="preserve"> </w:t>
      </w:r>
      <w:r w:rsidR="009C6DD6" w:rsidRPr="0066689F">
        <w:rPr>
          <w:color w:val="000000" w:themeColor="text1"/>
        </w:rPr>
        <w:t xml:space="preserve">        </w:t>
      </w:r>
      <w:r>
        <w:rPr>
          <w:color w:val="000000" w:themeColor="text1"/>
        </w:rPr>
        <w:t>pressure (</w:t>
      </w:r>
      <w:proofErr w:type="spellStart"/>
      <w:r>
        <w:rPr>
          <w:color w:val="000000" w:themeColor="text1"/>
        </w:rPr>
        <w:t>atm</w:t>
      </w:r>
      <w:proofErr w:type="spellEnd"/>
      <w:r>
        <w:rPr>
          <w:color w:val="000000" w:themeColor="text1"/>
        </w:rPr>
        <w:t>)</w:t>
      </w:r>
      <w:r w:rsidR="009C6DD6">
        <w:rPr>
          <w:color w:val="000000" w:themeColor="text1"/>
        </w:rPr>
        <w:tab/>
      </w:r>
      <w:r w:rsidR="009C6DD6">
        <w:rPr>
          <w:color w:val="000000" w:themeColor="text1"/>
        </w:rPr>
        <w:tab/>
      </w:r>
      <w:r w:rsidR="009C6DD6">
        <w:rPr>
          <w:color w:val="000000" w:themeColor="text1"/>
        </w:rPr>
        <w:tab/>
      </w:r>
      <w:r w:rsidR="009C6DD6">
        <w:rPr>
          <w:color w:val="000000" w:themeColor="text1"/>
        </w:rPr>
        <w:tab/>
        <w:t xml:space="preserve">         </w:t>
      </w:r>
      <w:r w:rsidR="008336ED">
        <w:rPr>
          <w:color w:val="000000" w:themeColor="text1"/>
        </w:rPr>
        <w:t xml:space="preserve">           </w:t>
      </w:r>
      <w:r w:rsidR="00ED62D1">
        <w:rPr>
          <w:color w:val="000000" w:themeColor="text1"/>
        </w:rPr>
        <w:t>1</w:t>
      </w:r>
      <w:r w:rsidR="009C6DD6">
        <w:rPr>
          <w:color w:val="000000" w:themeColor="text1"/>
        </w:rPr>
        <w:t xml:space="preserve"> </w:t>
      </w:r>
      <w:r w:rsidR="00ED62D1">
        <w:rPr>
          <w:color w:val="000000" w:themeColor="text1"/>
        </w:rPr>
        <w:t xml:space="preserve">           </w:t>
      </w:r>
      <w:r w:rsidR="00424AD9">
        <w:rPr>
          <w:color w:val="000000" w:themeColor="text1"/>
        </w:rPr>
        <w:t xml:space="preserve"> </w:t>
      </w:r>
      <w:r w:rsidR="00ED62D1">
        <w:rPr>
          <w:color w:val="000000" w:themeColor="text1"/>
        </w:rPr>
        <w:t xml:space="preserve">  reactor one</w:t>
      </w:r>
    </w:p>
    <w:p w14:paraId="1616C840" w14:textId="11DECB13" w:rsidR="008E2DF0" w:rsidRPr="0066689F" w:rsidRDefault="008E2DF0" w:rsidP="006859CC">
      <w:pPr>
        <w:spacing w:line="480" w:lineRule="auto"/>
        <w:jc w:val="both"/>
        <w:rPr>
          <w:color w:val="000000" w:themeColor="text1"/>
        </w:rPr>
      </w:pPr>
      <w:r>
        <w:rPr>
          <w:color w:val="000000" w:themeColor="text1"/>
        </w:rPr>
        <w:t>Q         heat capacity (W or kW)</w:t>
      </w:r>
      <w:r w:rsidR="00ED62D1">
        <w:rPr>
          <w:color w:val="000000" w:themeColor="text1"/>
        </w:rPr>
        <w:tab/>
      </w:r>
      <w:r w:rsidR="00ED62D1">
        <w:rPr>
          <w:color w:val="000000" w:themeColor="text1"/>
        </w:rPr>
        <w:tab/>
      </w:r>
      <w:r w:rsidR="00ED62D1">
        <w:rPr>
          <w:color w:val="000000" w:themeColor="text1"/>
        </w:rPr>
        <w:tab/>
        <w:t xml:space="preserve">        2             </w:t>
      </w:r>
      <w:r w:rsidR="00424AD9">
        <w:rPr>
          <w:color w:val="000000" w:themeColor="text1"/>
        </w:rPr>
        <w:t xml:space="preserve"> </w:t>
      </w:r>
      <w:r w:rsidR="00ED62D1">
        <w:rPr>
          <w:color w:val="000000" w:themeColor="text1"/>
        </w:rPr>
        <w:t xml:space="preserve"> reactor 2</w:t>
      </w:r>
    </w:p>
    <w:p w14:paraId="1EADC5CF" w14:textId="145658CD" w:rsidR="009C6DD6" w:rsidRPr="0066689F" w:rsidRDefault="008E2DF0" w:rsidP="006859CC">
      <w:pPr>
        <w:spacing w:line="480" w:lineRule="auto"/>
        <w:jc w:val="both"/>
        <w:rPr>
          <w:color w:val="000000" w:themeColor="text1"/>
        </w:rPr>
      </w:pPr>
      <w:r>
        <w:rPr>
          <w:i/>
          <w:color w:val="000000" w:themeColor="text1"/>
        </w:rPr>
        <w:t>R</w:t>
      </w:r>
      <w:r w:rsidR="009C6DD6" w:rsidRPr="0066689F">
        <w:rPr>
          <w:color w:val="000000" w:themeColor="text1"/>
        </w:rPr>
        <w:tab/>
      </w:r>
      <w:r w:rsidR="009A5774">
        <w:rPr>
          <w:color w:val="000000" w:themeColor="text1"/>
        </w:rPr>
        <w:t xml:space="preserve">universal gas constant     </w:t>
      </w:r>
      <w:r w:rsidR="009C6DD6">
        <w:rPr>
          <w:color w:val="000000" w:themeColor="text1"/>
        </w:rPr>
        <w:tab/>
      </w:r>
      <w:r w:rsidR="009C6DD6" w:rsidRPr="0066689F">
        <w:rPr>
          <w:color w:val="000000" w:themeColor="text1"/>
        </w:rPr>
        <w:t xml:space="preserve"> </w:t>
      </w:r>
    </w:p>
    <w:p w14:paraId="0B8A651A" w14:textId="4F995AE2" w:rsidR="009C6DD6" w:rsidRPr="00F7340F" w:rsidRDefault="008E2DF0" w:rsidP="006859CC">
      <w:pPr>
        <w:spacing w:line="480" w:lineRule="auto"/>
        <w:jc w:val="both"/>
      </w:pPr>
      <w:r w:rsidRPr="0066689F">
        <w:rPr>
          <w:color w:val="000000" w:themeColor="text1"/>
        </w:rPr>
        <w:t>∆</w:t>
      </w:r>
      <w:r>
        <w:rPr>
          <w:color w:val="000000" w:themeColor="text1"/>
        </w:rPr>
        <w:t>S</w:t>
      </w:r>
      <w:r w:rsidRPr="0066689F">
        <w:rPr>
          <w:color w:val="000000" w:themeColor="text1"/>
        </w:rPr>
        <w:t xml:space="preserve">       </w:t>
      </w:r>
      <w:r w:rsidR="009A5774">
        <w:t>standard enthalpy and entropy (J/mol H</w:t>
      </w:r>
      <w:r w:rsidR="009A5774" w:rsidRPr="00C46031">
        <w:rPr>
          <w:vertAlign w:val="subscript"/>
        </w:rPr>
        <w:t>2</w:t>
      </w:r>
      <w:r w:rsidR="009A5774">
        <w:t>.K)</w:t>
      </w:r>
      <w:r w:rsidR="009C6DD6">
        <w:rPr>
          <w:color w:val="000000" w:themeColor="text1"/>
        </w:rPr>
        <w:tab/>
      </w:r>
      <w:r w:rsidR="009C6DD6">
        <w:rPr>
          <w:color w:val="000000" w:themeColor="text1"/>
        </w:rPr>
        <w:tab/>
      </w:r>
    </w:p>
    <w:p w14:paraId="5755542F" w14:textId="35B7EDCB" w:rsidR="009C6DD6" w:rsidRPr="0066689F" w:rsidRDefault="008E2DF0" w:rsidP="006859CC">
      <w:pPr>
        <w:spacing w:line="480" w:lineRule="auto"/>
        <w:jc w:val="both"/>
        <w:rPr>
          <w:color w:val="000000" w:themeColor="text1"/>
        </w:rPr>
      </w:pPr>
      <w:r>
        <w:rPr>
          <w:color w:val="000000" w:themeColor="text1"/>
        </w:rPr>
        <w:t>T</w:t>
      </w:r>
      <w:r w:rsidR="009C6DD6" w:rsidRPr="0066689F">
        <w:rPr>
          <w:color w:val="000000" w:themeColor="text1"/>
        </w:rPr>
        <w:t xml:space="preserve">         </w:t>
      </w:r>
      <w:r w:rsidR="009A5774">
        <w:rPr>
          <w:color w:val="000000" w:themeColor="text1"/>
        </w:rPr>
        <w:t>Temperature</w:t>
      </w:r>
      <w:r w:rsidR="009C6DD6" w:rsidRPr="0066689F">
        <w:rPr>
          <w:color w:val="000000" w:themeColor="text1"/>
        </w:rPr>
        <w:t xml:space="preserve"> </w:t>
      </w:r>
      <w:r w:rsidR="00C77D17">
        <w:rPr>
          <w:color w:val="000000" w:themeColor="text1"/>
        </w:rPr>
        <w:t>(</w:t>
      </w:r>
      <w:r w:rsidR="009A5774">
        <w:rPr>
          <w:color w:val="000000" w:themeColor="text1"/>
        </w:rPr>
        <w:t>K</w:t>
      </w:r>
      <w:r w:rsidR="00C77D17">
        <w:rPr>
          <w:color w:val="000000" w:themeColor="text1"/>
        </w:rPr>
        <w:t>)</w:t>
      </w:r>
      <w:r w:rsidR="009C6DD6">
        <w:rPr>
          <w:color w:val="000000" w:themeColor="text1"/>
        </w:rPr>
        <w:tab/>
      </w:r>
      <w:r w:rsidR="009C6DD6">
        <w:rPr>
          <w:color w:val="000000" w:themeColor="text1"/>
        </w:rPr>
        <w:tab/>
      </w:r>
      <w:r w:rsidR="009C6DD6">
        <w:rPr>
          <w:color w:val="000000" w:themeColor="text1"/>
        </w:rPr>
        <w:tab/>
      </w:r>
      <w:r w:rsidR="009C6DD6">
        <w:rPr>
          <w:color w:val="000000" w:themeColor="text1"/>
        </w:rPr>
        <w:tab/>
      </w:r>
    </w:p>
    <w:p w14:paraId="7F8B82AF" w14:textId="7E991EE2" w:rsidR="009C6DD6" w:rsidRPr="0066689F" w:rsidRDefault="008E2DF0" w:rsidP="006859CC">
      <w:pPr>
        <w:spacing w:line="480" w:lineRule="auto"/>
        <w:jc w:val="both"/>
        <w:rPr>
          <w:color w:val="000000" w:themeColor="text1"/>
        </w:rPr>
      </w:pPr>
      <w:r>
        <w:rPr>
          <w:i/>
          <w:iCs/>
          <w:color w:val="000000" w:themeColor="text1"/>
        </w:rPr>
        <w:t>W</w:t>
      </w:r>
      <w:r w:rsidR="009C6DD6" w:rsidRPr="00017F56">
        <w:rPr>
          <w:i/>
          <w:iCs/>
          <w:color w:val="000000" w:themeColor="text1"/>
        </w:rPr>
        <w:t xml:space="preserve">  </w:t>
      </w:r>
      <w:r w:rsidR="009C6DD6" w:rsidRPr="0066689F">
        <w:rPr>
          <w:color w:val="000000" w:themeColor="text1"/>
        </w:rPr>
        <w:t xml:space="preserve">       </w:t>
      </w:r>
      <w:r w:rsidR="009A5774">
        <w:rPr>
          <w:color w:val="000000" w:themeColor="text1"/>
        </w:rPr>
        <w:t xml:space="preserve">Weight </w:t>
      </w:r>
      <w:r w:rsidR="00C77D17">
        <w:rPr>
          <w:color w:val="000000" w:themeColor="text1"/>
        </w:rPr>
        <w:t>(</w:t>
      </w:r>
      <w:r w:rsidR="009A5774">
        <w:rPr>
          <w:color w:val="000000" w:themeColor="text1"/>
        </w:rPr>
        <w:t>kg</w:t>
      </w:r>
      <w:r w:rsidR="00C77D17">
        <w:rPr>
          <w:color w:val="000000" w:themeColor="text1"/>
        </w:rPr>
        <w:t>)</w:t>
      </w:r>
      <w:r w:rsidR="009C6DD6">
        <w:rPr>
          <w:color w:val="000000" w:themeColor="text1"/>
        </w:rPr>
        <w:tab/>
      </w:r>
      <w:r w:rsidR="009C6DD6">
        <w:rPr>
          <w:color w:val="000000" w:themeColor="text1"/>
        </w:rPr>
        <w:tab/>
        <w:t xml:space="preserve">                        </w:t>
      </w:r>
    </w:p>
    <w:p w14:paraId="5D21271E" w14:textId="40B9DBFA" w:rsidR="009958A1" w:rsidRDefault="008E2DF0" w:rsidP="009A5774">
      <w:pPr>
        <w:spacing w:line="480" w:lineRule="auto"/>
        <w:jc w:val="both"/>
      </w:pPr>
      <w:r>
        <w:rPr>
          <w:i/>
          <w:iCs/>
        </w:rPr>
        <w:t>WM</w:t>
      </w:r>
      <w:r w:rsidR="009C6DD6" w:rsidRPr="0066689F">
        <w:t xml:space="preserve">     </w:t>
      </w:r>
      <w:r w:rsidR="009A5774">
        <w:t>molar weight</w:t>
      </w:r>
      <w:r w:rsidR="009C6DD6" w:rsidRPr="0066689F">
        <w:t xml:space="preserve"> </w:t>
      </w:r>
      <w:r w:rsidR="00C77D17">
        <w:t>(</w:t>
      </w:r>
      <w:r w:rsidR="009A5774">
        <w:t>g/mol</w:t>
      </w:r>
      <w:r w:rsidR="00C77D17">
        <w:rPr>
          <w:color w:val="000000" w:themeColor="text1"/>
        </w:rPr>
        <w:t>)</w:t>
      </w:r>
    </w:p>
    <w:p w14:paraId="3935825E" w14:textId="33514799" w:rsidR="009C6DD6" w:rsidRPr="00821044" w:rsidRDefault="009958A1" w:rsidP="009A5774">
      <w:pPr>
        <w:spacing w:line="480" w:lineRule="auto"/>
        <w:jc w:val="both"/>
        <w:rPr>
          <w:color w:val="000000" w:themeColor="text1"/>
          <w:lang w:val="fr-FR"/>
        </w:rPr>
      </w:pPr>
      <w:r>
        <w:sym w:font="Symbol" w:char="F079"/>
      </w:r>
      <w:r>
        <w:t xml:space="preserve">  </w:t>
      </w:r>
      <w:r w:rsidR="009C6DD6">
        <w:tab/>
      </w:r>
      <w:r>
        <w:t xml:space="preserve">exergy efficiency </w:t>
      </w:r>
    </w:p>
    <w:p w14:paraId="5D502222" w14:textId="0C982FA5" w:rsidR="009C6DD6" w:rsidRDefault="009C6DD6" w:rsidP="00761008">
      <w:pPr>
        <w:pStyle w:val="Heading1"/>
        <w:numPr>
          <w:ilvl w:val="0"/>
          <w:numId w:val="2"/>
        </w:numPr>
        <w:spacing w:before="0" w:line="480" w:lineRule="auto"/>
        <w:ind w:left="284" w:hanging="284"/>
        <w:rPr>
          <w:rFonts w:cs="Times New Roman"/>
          <w:sz w:val="24"/>
          <w:szCs w:val="24"/>
        </w:rPr>
      </w:pPr>
      <w:r w:rsidRPr="0066689F">
        <w:rPr>
          <w:rFonts w:cs="Times New Roman"/>
          <w:sz w:val="24"/>
          <w:szCs w:val="24"/>
        </w:rPr>
        <w:lastRenderedPageBreak/>
        <w:t>Introduction</w:t>
      </w:r>
    </w:p>
    <w:p w14:paraId="52E9CBA7" w14:textId="77777777" w:rsidR="00796DFA" w:rsidRPr="00796DFA" w:rsidRDefault="00796DFA" w:rsidP="00796DFA">
      <w:pPr>
        <w:spacing w:line="480" w:lineRule="auto"/>
      </w:pPr>
    </w:p>
    <w:p w14:paraId="42F9EE5E" w14:textId="3D237096" w:rsidR="00236DB0" w:rsidRDefault="00761008" w:rsidP="00796DFA">
      <w:pPr>
        <w:spacing w:line="480" w:lineRule="auto"/>
        <w:jc w:val="both"/>
      </w:pPr>
      <w:r>
        <w:t xml:space="preserve">    </w:t>
      </w:r>
      <w:r w:rsidR="00A175C7" w:rsidRPr="00C67429">
        <w:t>Industrial waste heat recovery for decarbonised heating and cooling is an attractive concept that could simultaneously reduce fossil fuel consumption and CO</w:t>
      </w:r>
      <w:r w:rsidR="00A175C7" w:rsidRPr="008B29D0">
        <w:rPr>
          <w:vertAlign w:val="subscript"/>
        </w:rPr>
        <w:t>2</w:t>
      </w:r>
      <w:r w:rsidR="00A175C7" w:rsidRPr="00C67429">
        <w:t xml:space="preserve"> emissions. In the UK, based on a recent report, of the total industrial waste heat sources, about 28 </w:t>
      </w:r>
      <w:proofErr w:type="spellStart"/>
      <w:r w:rsidR="00A175C7" w:rsidRPr="00C67429">
        <w:t>TWh</w:t>
      </w:r>
      <w:proofErr w:type="spellEnd"/>
      <w:r w:rsidR="00A175C7" w:rsidRPr="00C67429">
        <w:t>/</w:t>
      </w:r>
      <w:proofErr w:type="spellStart"/>
      <w:r w:rsidR="00A175C7" w:rsidRPr="00C67429">
        <w:t>yr</w:t>
      </w:r>
      <w:proofErr w:type="spellEnd"/>
      <w:r w:rsidR="00A175C7" w:rsidRPr="00C67429">
        <w:t xml:space="preserve"> could be potentially used in district heat networks [</w:t>
      </w:r>
      <w:r w:rsidR="008B29D0">
        <w:t>1</w:t>
      </w:r>
      <w:r w:rsidR="00A175C7" w:rsidRPr="00C67429">
        <w:t xml:space="preserve">]. The waste heat sources from different industrial sectors can have different temperature grades and various applications. For the </w:t>
      </w:r>
      <w:proofErr w:type="gramStart"/>
      <w:r w:rsidR="00A175C7" w:rsidRPr="00C67429">
        <w:t>low grade</w:t>
      </w:r>
      <w:proofErr w:type="gramEnd"/>
      <w:r w:rsidR="00A175C7" w:rsidRPr="00C67429">
        <w:t xml:space="preserve"> heat sources with temperature below 230°C, Organic Rankine Cycles (ORCs) might be applied for potential power generations. However, the thermal (electric) efficiency of an ORC with the </w:t>
      </w:r>
      <w:proofErr w:type="gramStart"/>
      <w:r w:rsidR="00A175C7" w:rsidRPr="00C67429">
        <w:t>low grade</w:t>
      </w:r>
      <w:proofErr w:type="gramEnd"/>
      <w:r w:rsidR="00A175C7" w:rsidRPr="00C67429">
        <w:t xml:space="preserve"> heat source is quite low (about 10% or below) which might not be a good investment from the economic point of view [</w:t>
      </w:r>
      <w:r w:rsidR="008B29D0">
        <w:t>2</w:t>
      </w:r>
      <w:r w:rsidR="00A175C7" w:rsidRPr="00C67429">
        <w:t xml:space="preserve">]. In addition, a typical energy intensive industrial site such as steel plant also has plenty of waste heat with extra low grade </w:t>
      </w:r>
      <w:r w:rsidR="00607A83">
        <w:t>around</w:t>
      </w:r>
      <w:r w:rsidR="00A175C7" w:rsidRPr="00C67429">
        <w:t xml:space="preserve"> 40</w:t>
      </w:r>
      <w:r w:rsidR="00C67429" w:rsidRPr="00C67429">
        <w:sym w:font="Symbol" w:char="F0B0"/>
      </w:r>
      <w:r w:rsidR="00C67429" w:rsidRPr="00C67429">
        <w:t xml:space="preserve">C which is conventionally exhaust to ambient </w:t>
      </w:r>
      <w:proofErr w:type="gramStart"/>
      <w:r w:rsidR="00C67429" w:rsidRPr="00C67429">
        <w:t>directly[</w:t>
      </w:r>
      <w:proofErr w:type="gramEnd"/>
      <w:r w:rsidR="00607A83">
        <w:t>3</w:t>
      </w:r>
      <w:r w:rsidR="00C67429" w:rsidRPr="00C67429">
        <w:t xml:space="preserve">]. </w:t>
      </w:r>
      <w:r w:rsidR="00A175C7" w:rsidRPr="00C67429">
        <w:t xml:space="preserve">  </w:t>
      </w:r>
      <w:r w:rsidR="00C67429" w:rsidRPr="00C67429">
        <w:t xml:space="preserve">These </w:t>
      </w:r>
      <w:proofErr w:type="gramStart"/>
      <w:r w:rsidR="00C67429" w:rsidRPr="00C67429">
        <w:t>low grade</w:t>
      </w:r>
      <w:proofErr w:type="gramEnd"/>
      <w:r w:rsidR="00C67429" w:rsidRPr="00C67429">
        <w:t xml:space="preserve"> waste heat sources can be combined with some advanced energy conversion systems such as heat pump to produce average low grade heat sources at temperature around 130°C which are more applicable for district heating at remote areas.</w:t>
      </w:r>
      <w:r w:rsidR="00FE52C1">
        <w:t xml:space="preserve"> </w:t>
      </w:r>
      <w:r w:rsidR="00B9443B">
        <w:t xml:space="preserve">Correspondingly, the conventional absorption or adsorption heat pump systems might be applied but they are hard to obtain heat output with temperature as high as 130 </w:t>
      </w:r>
      <w:r w:rsidR="00B9443B" w:rsidRPr="00C67429">
        <w:t>°C</w:t>
      </w:r>
      <w:r w:rsidR="00B9443B">
        <w:t xml:space="preserve">. Alternatively, a hydrogen related </w:t>
      </w:r>
      <w:proofErr w:type="gramStart"/>
      <w:r w:rsidR="00B9443B">
        <w:t xml:space="preserve">technology </w:t>
      </w:r>
      <w:r w:rsidR="00B9443B" w:rsidRPr="00C67429">
        <w:t xml:space="preserve"> </w:t>
      </w:r>
      <w:r w:rsidR="00B9443B">
        <w:t>namely</w:t>
      </w:r>
      <w:proofErr w:type="gramEnd"/>
      <w:r w:rsidR="00B9443B">
        <w:t xml:space="preserve"> </w:t>
      </w:r>
      <w:r w:rsidR="00B9443B" w:rsidRPr="00236DB0">
        <w:t xml:space="preserve">metal hydride (MH) heat pump can be a feasible option to achieve a high temperature heat output. </w:t>
      </w:r>
      <w:r w:rsidR="00236DB0" w:rsidRPr="00236DB0">
        <w:t>I</w:t>
      </w:r>
      <w:r w:rsidR="00EC11E0" w:rsidRPr="00236DB0">
        <w:t xml:space="preserve">ts working mechanism is quite </w:t>
      </w:r>
      <w:proofErr w:type="gramStart"/>
      <w:r w:rsidR="00EC11E0" w:rsidRPr="00236DB0">
        <w:t>similar to</w:t>
      </w:r>
      <w:proofErr w:type="gramEnd"/>
      <w:r w:rsidR="00EC11E0" w:rsidRPr="00236DB0">
        <w:t xml:space="preserve"> that of absorption or adsorption heat pump.  However, for a MH heat pump, high and low temperature metal hydride alloys and hydrogen working fluid are applied to absorb heat from high and low temperature heat resources and produce heat at medium temperature.  Meanwhile, the hydrogen desorption and absorption processes are conducted respectively during the heat input and output operations. Comparing to absorption or adsorption heat pump, the MH heat pump has similar operation efficiency but is more </w:t>
      </w:r>
      <w:r w:rsidR="00EC11E0" w:rsidRPr="00236DB0">
        <w:lastRenderedPageBreak/>
        <w:t>compact</w:t>
      </w:r>
      <w:r w:rsidR="00236DB0" w:rsidRPr="00236DB0">
        <w:t xml:space="preserve"> and can achieve higher temperature heat output</w:t>
      </w:r>
      <w:r w:rsidR="00EC11E0" w:rsidRPr="00236DB0">
        <w:t>. The MH heat pump has been investigated mostly in conventional heat pump systems [</w:t>
      </w:r>
      <w:r w:rsidR="00F41323">
        <w:t>4</w:t>
      </w:r>
      <w:r w:rsidR="00EC11E0" w:rsidRPr="00236DB0">
        <w:t>,</w:t>
      </w:r>
      <w:r w:rsidR="00F41323">
        <w:t>5</w:t>
      </w:r>
      <w:r w:rsidR="00EC11E0" w:rsidRPr="00236DB0">
        <w:t>], but has not been applied in district heating systems with industrial waste heat</w:t>
      </w:r>
      <w:r w:rsidR="00236DB0">
        <w:t xml:space="preserve"> due to relatively high temperature heat input and output</w:t>
      </w:r>
      <w:r w:rsidR="00EC11E0" w:rsidRPr="00236DB0">
        <w:t>.</w:t>
      </w:r>
      <w:r w:rsidR="00236DB0">
        <w:t xml:space="preserve"> To facilitate this, one of the critical points is to select appropriate alloy pairs for the MH heat pump at the </w:t>
      </w:r>
      <w:r w:rsidR="009771A9">
        <w:t xml:space="preserve">applicable </w:t>
      </w:r>
      <w:r w:rsidR="00236DB0">
        <w:t xml:space="preserve">operating conditions and acceptable system performance efficiency. </w:t>
      </w:r>
    </w:p>
    <w:p w14:paraId="6C3038AF" w14:textId="62FFF5E4" w:rsidR="001F1C36" w:rsidRDefault="00796DFA" w:rsidP="006859CC">
      <w:pPr>
        <w:pStyle w:val="NormalWeb"/>
        <w:spacing w:before="0" w:beforeAutospacing="0" w:after="0" w:afterAutospacing="0" w:line="480" w:lineRule="auto"/>
        <w:jc w:val="both"/>
      </w:pPr>
      <w:r>
        <w:t xml:space="preserve">    </w:t>
      </w:r>
      <w:r w:rsidR="000E54BE">
        <w:t>Conventionally, t</w:t>
      </w:r>
      <w:r w:rsidR="004053E9">
        <w:t xml:space="preserve">he applicable alloys for the MH heat pump </w:t>
      </w:r>
      <w:r w:rsidR="00F04168">
        <w:t xml:space="preserve">(MHHP) </w:t>
      </w:r>
      <w:r w:rsidR="004053E9">
        <w:t xml:space="preserve">systems are categorised as </w:t>
      </w:r>
      <w:proofErr w:type="spellStart"/>
      <w:r w:rsidR="004053E9">
        <w:t>intermetallics</w:t>
      </w:r>
      <w:proofErr w:type="spellEnd"/>
      <w:r w:rsidR="004053E9">
        <w:t xml:space="preserve"> with conventions of AB, AB</w:t>
      </w:r>
      <w:r w:rsidR="004053E9" w:rsidRPr="004053E9">
        <w:rPr>
          <w:vertAlign w:val="subscript"/>
        </w:rPr>
        <w:t>2</w:t>
      </w:r>
      <w:r w:rsidR="004053E9">
        <w:t>, A</w:t>
      </w:r>
      <w:r w:rsidR="004053E9" w:rsidRPr="004053E9">
        <w:rPr>
          <w:vertAlign w:val="subscript"/>
        </w:rPr>
        <w:t>2</w:t>
      </w:r>
      <w:r w:rsidR="004053E9">
        <w:t>B and AB</w:t>
      </w:r>
      <w:r w:rsidR="004053E9" w:rsidRPr="004053E9">
        <w:rPr>
          <w:vertAlign w:val="subscript"/>
        </w:rPr>
        <w:t>5</w:t>
      </w:r>
      <w:r w:rsidR="004053E9">
        <w:t xml:space="preserve">, </w:t>
      </w:r>
      <w:proofErr w:type="gramStart"/>
      <w:r w:rsidR="004053E9">
        <w:t>where  ‘</w:t>
      </w:r>
      <w:proofErr w:type="gramEnd"/>
      <w:r w:rsidR="004053E9">
        <w:t xml:space="preserve">A’ is usually a lanthanide </w:t>
      </w:r>
      <w:r w:rsidR="006C0862">
        <w:t xml:space="preserve">element (Atomic numbers 57-71), </w:t>
      </w:r>
      <w:r w:rsidR="00F41323">
        <w:t>such as L</w:t>
      </w:r>
      <w:r w:rsidR="006C0862">
        <w:t>a, or mischmetal (rare earth metal mixture),</w:t>
      </w:r>
      <w:r w:rsidR="000E54BE">
        <w:t xml:space="preserve"> and ‘B’ is Ni, Co, Al, Mn, Fe, Sn, Cu, </w:t>
      </w:r>
      <w:proofErr w:type="spellStart"/>
      <w:r w:rsidR="000E54BE">
        <w:t>Ti</w:t>
      </w:r>
      <w:proofErr w:type="spellEnd"/>
      <w:r w:rsidR="000E54BE">
        <w:t xml:space="preserve"> etc.[</w:t>
      </w:r>
      <w:r w:rsidR="00F41323">
        <w:t>6</w:t>
      </w:r>
      <w:r w:rsidR="000E54BE">
        <w:t xml:space="preserve">].  </w:t>
      </w:r>
      <w:r w:rsidR="006C0862">
        <w:t xml:space="preserve"> </w:t>
      </w:r>
      <w:r w:rsidR="00544D45">
        <w:t xml:space="preserve">In addition, element ‘A’ refers to rare earth and alkaline elements, presenting a high affinity for hydrogen to form stable hydride, while element ‘B’ is generally a transition </w:t>
      </w:r>
      <w:proofErr w:type="gramStart"/>
      <w:r w:rsidR="00544D45">
        <w:t>metal</w:t>
      </w:r>
      <w:proofErr w:type="gramEnd"/>
      <w:r w:rsidR="00544D45">
        <w:t xml:space="preserve"> and it usually presents a poor affinity for hydrogen and thus forming unstable hydrides [</w:t>
      </w:r>
      <w:r w:rsidR="001B32B8">
        <w:t>7</w:t>
      </w:r>
      <w:r w:rsidR="00544D45">
        <w:t xml:space="preserve">]. </w:t>
      </w:r>
      <w:r w:rsidR="0078553B">
        <w:t xml:space="preserve">The </w:t>
      </w:r>
      <w:proofErr w:type="spellStart"/>
      <w:r w:rsidR="0078553B">
        <w:t>A</w:t>
      </w:r>
      <w:r w:rsidR="0078553B" w:rsidRPr="0078553B">
        <w:rPr>
          <w:vertAlign w:val="subscript"/>
        </w:rPr>
        <w:t>x</w:t>
      </w:r>
      <w:r w:rsidR="0078553B">
        <w:t>B</w:t>
      </w:r>
      <w:r w:rsidR="0078553B" w:rsidRPr="0078553B">
        <w:rPr>
          <w:vertAlign w:val="subscript"/>
        </w:rPr>
        <w:t>y</w:t>
      </w:r>
      <w:proofErr w:type="spellEnd"/>
      <w:r w:rsidR="0078553B">
        <w:t xml:space="preserve"> alloys can be modified by changing the alloy composition of x or y such that metal hydride with suitable properties can be </w:t>
      </w:r>
      <w:proofErr w:type="gramStart"/>
      <w:r w:rsidR="0078553B">
        <w:t>formed</w:t>
      </w:r>
      <w:r w:rsidR="001B32B8">
        <w:t>[</w:t>
      </w:r>
      <w:proofErr w:type="gramEnd"/>
      <w:r w:rsidR="001B32B8">
        <w:t>8,9]</w:t>
      </w:r>
      <w:r w:rsidR="0078553B">
        <w:t xml:space="preserve">. Therefore, plenty of such alloys have been synthesized, </w:t>
      </w:r>
      <w:proofErr w:type="gramStart"/>
      <w:r w:rsidR="0078553B">
        <w:t>characterized</w:t>
      </w:r>
      <w:proofErr w:type="gramEnd"/>
      <w:r w:rsidR="0078553B">
        <w:t xml:space="preserve"> and are recommended for use in MHHPs. In addition, t</w:t>
      </w:r>
      <w:r w:rsidR="006E5605">
        <w:t xml:space="preserve">hese intermetallic materials can be used as either low or high temperature alloys in their associated heat pump systems based on their corresponding operating temperatures and pressures. </w:t>
      </w:r>
      <w:r w:rsidR="00D31D8A">
        <w:t>Satheesh et al. [</w:t>
      </w:r>
      <w:r w:rsidR="0076557C">
        <w:t>10</w:t>
      </w:r>
      <w:r w:rsidR="00D31D8A">
        <w:t>] investigated a single-stage metal hydride heat pump working with five different alloy pairs of AB</w:t>
      </w:r>
      <w:r w:rsidR="00D31D8A" w:rsidRPr="00D31D8A">
        <w:rPr>
          <w:vertAlign w:val="subscript"/>
        </w:rPr>
        <w:t>5</w:t>
      </w:r>
      <w:r w:rsidR="00D31D8A">
        <w:t>, AB</w:t>
      </w:r>
      <w:r w:rsidR="00D31D8A" w:rsidRPr="00D31D8A">
        <w:rPr>
          <w:vertAlign w:val="subscript"/>
        </w:rPr>
        <w:t>2</w:t>
      </w:r>
      <w:r w:rsidR="00D31D8A">
        <w:t xml:space="preserve">, AB types of alloys. </w:t>
      </w:r>
      <w:r w:rsidR="00011016">
        <w:t xml:space="preserve">These included </w:t>
      </w:r>
      <w:proofErr w:type="spellStart"/>
      <w:r w:rsidR="00011016" w:rsidRPr="00011016">
        <w:t>MmNi</w:t>
      </w:r>
      <w:proofErr w:type="spellEnd"/>
      <w:r w:rsidR="00011016" w:rsidRPr="00011016">
        <w:rPr>
          <w:position w:val="-2"/>
          <w:vertAlign w:val="subscript"/>
        </w:rPr>
        <w:t>4.6</w:t>
      </w:r>
      <w:r w:rsidR="00011016" w:rsidRPr="00011016">
        <w:t>Al</w:t>
      </w:r>
      <w:r w:rsidR="00011016" w:rsidRPr="00011016">
        <w:rPr>
          <w:position w:val="-2"/>
          <w:vertAlign w:val="subscript"/>
        </w:rPr>
        <w:t>0.4</w:t>
      </w:r>
      <w:r w:rsidR="00011016" w:rsidRPr="00011016">
        <w:t xml:space="preserve">/ </w:t>
      </w:r>
      <w:proofErr w:type="spellStart"/>
      <w:r w:rsidR="00011016" w:rsidRPr="00011016">
        <w:rPr>
          <w:position w:val="2"/>
        </w:rPr>
        <w:t>MmNi</w:t>
      </w:r>
      <w:proofErr w:type="spellEnd"/>
      <w:r w:rsidR="00011016" w:rsidRPr="00011016">
        <w:rPr>
          <w:vertAlign w:val="subscript"/>
        </w:rPr>
        <w:t>4.6</w:t>
      </w:r>
      <w:r w:rsidR="00011016" w:rsidRPr="00011016">
        <w:rPr>
          <w:position w:val="2"/>
        </w:rPr>
        <w:t>Fe</w:t>
      </w:r>
      <w:r w:rsidR="00011016" w:rsidRPr="00011016">
        <w:rPr>
          <w:vertAlign w:val="subscript"/>
        </w:rPr>
        <w:t>0.4</w:t>
      </w:r>
      <w:r w:rsidR="00011016" w:rsidRPr="00011016">
        <w:rPr>
          <w:position w:val="2"/>
        </w:rPr>
        <w:t xml:space="preserve">, </w:t>
      </w:r>
      <w:proofErr w:type="spellStart"/>
      <w:r w:rsidR="00011016" w:rsidRPr="00011016">
        <w:rPr>
          <w:position w:val="2"/>
        </w:rPr>
        <w:t>LaNi</w:t>
      </w:r>
      <w:proofErr w:type="spellEnd"/>
      <w:r w:rsidR="00011016" w:rsidRPr="00011016">
        <w:rPr>
          <w:vertAlign w:val="subscript"/>
        </w:rPr>
        <w:t>4.61</w:t>
      </w:r>
      <w:r w:rsidR="00011016" w:rsidRPr="00011016">
        <w:rPr>
          <w:position w:val="2"/>
        </w:rPr>
        <w:t>Mn</w:t>
      </w:r>
      <w:r w:rsidR="00011016" w:rsidRPr="00011016">
        <w:rPr>
          <w:vertAlign w:val="subscript"/>
        </w:rPr>
        <w:t>0.26</w:t>
      </w:r>
      <w:r w:rsidR="00011016" w:rsidRPr="00011016">
        <w:rPr>
          <w:position w:val="2"/>
        </w:rPr>
        <w:t>Al</w:t>
      </w:r>
      <w:r w:rsidR="00011016" w:rsidRPr="00011016">
        <w:rPr>
          <w:vertAlign w:val="subscript"/>
        </w:rPr>
        <w:t>0.13</w:t>
      </w:r>
      <w:r w:rsidR="00011016" w:rsidRPr="00011016">
        <w:rPr>
          <w:position w:val="2"/>
        </w:rPr>
        <w:t>/La</w:t>
      </w:r>
      <w:r w:rsidR="00011016" w:rsidRPr="00011016">
        <w:rPr>
          <w:vertAlign w:val="subscript"/>
        </w:rPr>
        <w:t>0.6</w:t>
      </w:r>
      <w:r w:rsidR="00011016" w:rsidRPr="00011016">
        <w:rPr>
          <w:position w:val="2"/>
        </w:rPr>
        <w:t>Y</w:t>
      </w:r>
      <w:r w:rsidR="00011016" w:rsidRPr="00011016">
        <w:rPr>
          <w:vertAlign w:val="subscript"/>
        </w:rPr>
        <w:t>0.4</w:t>
      </w:r>
      <w:r w:rsidR="00011016" w:rsidRPr="00011016">
        <w:rPr>
          <w:position w:val="2"/>
        </w:rPr>
        <w:t>Ni</w:t>
      </w:r>
      <w:r w:rsidR="00011016" w:rsidRPr="00011016">
        <w:rPr>
          <w:vertAlign w:val="subscript"/>
        </w:rPr>
        <w:t>4.8</w:t>
      </w:r>
      <w:r w:rsidR="00011016" w:rsidRPr="00011016">
        <w:rPr>
          <w:position w:val="2"/>
        </w:rPr>
        <w:t>Mn</w:t>
      </w:r>
      <w:r w:rsidR="00011016" w:rsidRPr="00011016">
        <w:rPr>
          <w:vertAlign w:val="subscript"/>
        </w:rPr>
        <w:t>0.2</w:t>
      </w:r>
      <w:r w:rsidR="00011016" w:rsidRPr="00011016">
        <w:rPr>
          <w:position w:val="2"/>
        </w:rPr>
        <w:t xml:space="preserve">, </w:t>
      </w:r>
      <w:proofErr w:type="spellStart"/>
      <w:r w:rsidR="00011016" w:rsidRPr="00011016">
        <w:rPr>
          <w:position w:val="2"/>
        </w:rPr>
        <w:t>LmNi</w:t>
      </w:r>
      <w:proofErr w:type="spellEnd"/>
      <w:r w:rsidR="00011016" w:rsidRPr="00011016">
        <w:rPr>
          <w:vertAlign w:val="subscript"/>
        </w:rPr>
        <w:t>4.91</w:t>
      </w:r>
      <w:r w:rsidR="00011016" w:rsidRPr="00011016">
        <w:rPr>
          <w:position w:val="2"/>
        </w:rPr>
        <w:t>Sn</w:t>
      </w:r>
      <w:r w:rsidR="00011016" w:rsidRPr="00011016">
        <w:rPr>
          <w:vertAlign w:val="subscript"/>
        </w:rPr>
        <w:t>0.15</w:t>
      </w:r>
      <w:r w:rsidR="00011016" w:rsidRPr="00011016">
        <w:rPr>
          <w:position w:val="2"/>
        </w:rPr>
        <w:t>/</w:t>
      </w:r>
      <w:proofErr w:type="spellStart"/>
      <w:r w:rsidR="00011016" w:rsidRPr="00011016">
        <w:rPr>
          <w:position w:val="2"/>
        </w:rPr>
        <w:t>Ti</w:t>
      </w:r>
      <w:proofErr w:type="spellEnd"/>
      <w:r w:rsidR="00011016" w:rsidRPr="00011016">
        <w:rPr>
          <w:vertAlign w:val="subscript"/>
        </w:rPr>
        <w:t>0.99</w:t>
      </w:r>
      <w:r w:rsidR="00011016" w:rsidRPr="00011016">
        <w:rPr>
          <w:position w:val="2"/>
        </w:rPr>
        <w:t>Zr</w:t>
      </w:r>
      <w:r w:rsidR="00011016" w:rsidRPr="00011016">
        <w:rPr>
          <w:vertAlign w:val="subscript"/>
        </w:rPr>
        <w:t>0.01</w:t>
      </w:r>
      <w:r w:rsidR="00011016" w:rsidRPr="00011016">
        <w:rPr>
          <w:position w:val="2"/>
        </w:rPr>
        <w:t>V</w:t>
      </w:r>
      <w:r w:rsidR="00011016" w:rsidRPr="00011016">
        <w:rPr>
          <w:vertAlign w:val="subscript"/>
        </w:rPr>
        <w:t>0.43</w:t>
      </w:r>
      <w:r w:rsidR="00011016" w:rsidRPr="00011016">
        <w:rPr>
          <w:position w:val="2"/>
        </w:rPr>
        <w:t>Fe</w:t>
      </w:r>
      <w:r w:rsidR="00011016" w:rsidRPr="00011016">
        <w:rPr>
          <w:vertAlign w:val="subscript"/>
        </w:rPr>
        <w:t>0.09</w:t>
      </w:r>
      <w:r w:rsidR="00011016" w:rsidRPr="00011016">
        <w:rPr>
          <w:position w:val="2"/>
        </w:rPr>
        <w:t>Cr</w:t>
      </w:r>
      <w:r w:rsidR="00011016" w:rsidRPr="00011016">
        <w:rPr>
          <w:vertAlign w:val="subscript"/>
        </w:rPr>
        <w:t>0.05</w:t>
      </w:r>
      <w:r w:rsidR="00011016" w:rsidRPr="00011016">
        <w:rPr>
          <w:position w:val="2"/>
        </w:rPr>
        <w:t>Mn</w:t>
      </w:r>
      <w:r w:rsidR="00011016" w:rsidRPr="00011016">
        <w:rPr>
          <w:vertAlign w:val="subscript"/>
        </w:rPr>
        <w:t>1.5</w:t>
      </w:r>
      <w:r w:rsidR="00011016" w:rsidRPr="00011016">
        <w:rPr>
          <w:position w:val="2"/>
        </w:rPr>
        <w:t xml:space="preserve">, </w:t>
      </w:r>
      <w:proofErr w:type="spellStart"/>
      <w:r w:rsidR="00011016" w:rsidRPr="00011016">
        <w:rPr>
          <w:position w:val="2"/>
        </w:rPr>
        <w:t>LaNi</w:t>
      </w:r>
      <w:proofErr w:type="spellEnd"/>
      <w:r w:rsidR="00011016" w:rsidRPr="00011016">
        <w:rPr>
          <w:vertAlign w:val="subscript"/>
        </w:rPr>
        <w:t>4.6</w:t>
      </w:r>
      <w:r w:rsidR="00011016" w:rsidRPr="00011016">
        <w:rPr>
          <w:position w:val="2"/>
        </w:rPr>
        <w:t>Al</w:t>
      </w:r>
      <w:r w:rsidR="00011016" w:rsidRPr="00011016">
        <w:rPr>
          <w:vertAlign w:val="subscript"/>
        </w:rPr>
        <w:t>0.4</w:t>
      </w:r>
      <w:r w:rsidR="00011016" w:rsidRPr="00011016">
        <w:rPr>
          <w:position w:val="2"/>
        </w:rPr>
        <w:t>/</w:t>
      </w:r>
      <w:proofErr w:type="spellStart"/>
      <w:r w:rsidR="00011016" w:rsidRPr="00011016">
        <w:rPr>
          <w:position w:val="2"/>
        </w:rPr>
        <w:t>MmNi</w:t>
      </w:r>
      <w:proofErr w:type="spellEnd"/>
      <w:r w:rsidR="00011016" w:rsidRPr="00011016">
        <w:rPr>
          <w:vertAlign w:val="subscript"/>
        </w:rPr>
        <w:t>4.15</w:t>
      </w:r>
      <w:r w:rsidR="00011016" w:rsidRPr="00011016">
        <w:rPr>
          <w:position w:val="2"/>
        </w:rPr>
        <w:t>Fe</w:t>
      </w:r>
      <w:r w:rsidR="00011016" w:rsidRPr="00011016">
        <w:rPr>
          <w:vertAlign w:val="subscript"/>
        </w:rPr>
        <w:t>0.85</w:t>
      </w:r>
      <w:r w:rsidR="00011016" w:rsidRPr="00011016">
        <w:t xml:space="preserve"> </w:t>
      </w:r>
      <w:r w:rsidR="00011016" w:rsidRPr="00011016">
        <w:rPr>
          <w:position w:val="2"/>
        </w:rPr>
        <w:t>and Zr</w:t>
      </w:r>
      <w:r w:rsidR="00011016" w:rsidRPr="00011016">
        <w:rPr>
          <w:vertAlign w:val="subscript"/>
        </w:rPr>
        <w:t>0.9</w:t>
      </w:r>
      <w:proofErr w:type="spellStart"/>
      <w:r w:rsidR="00011016" w:rsidRPr="00011016">
        <w:rPr>
          <w:position w:val="2"/>
        </w:rPr>
        <w:t>Ti</w:t>
      </w:r>
      <w:proofErr w:type="spellEnd"/>
      <w:r w:rsidR="00011016" w:rsidRPr="00011016">
        <w:rPr>
          <w:vertAlign w:val="subscript"/>
        </w:rPr>
        <w:t>0.1</w:t>
      </w:r>
      <w:r w:rsidR="00011016" w:rsidRPr="00011016">
        <w:rPr>
          <w:position w:val="2"/>
        </w:rPr>
        <w:t>Cr</w:t>
      </w:r>
      <w:r w:rsidR="00011016" w:rsidRPr="00011016">
        <w:rPr>
          <w:vertAlign w:val="subscript"/>
        </w:rPr>
        <w:t>0.9</w:t>
      </w:r>
      <w:r w:rsidR="00011016" w:rsidRPr="00011016">
        <w:rPr>
          <w:position w:val="2"/>
        </w:rPr>
        <w:t>Fe</w:t>
      </w:r>
      <w:r w:rsidR="00011016" w:rsidRPr="00011016">
        <w:rPr>
          <w:vertAlign w:val="subscript"/>
        </w:rPr>
        <w:t>1.1</w:t>
      </w:r>
      <w:r w:rsidR="00011016" w:rsidRPr="00011016">
        <w:rPr>
          <w:position w:val="2"/>
        </w:rPr>
        <w:t>/Zr</w:t>
      </w:r>
      <w:r w:rsidR="00011016" w:rsidRPr="00011016">
        <w:rPr>
          <w:vertAlign w:val="subscript"/>
        </w:rPr>
        <w:t>0.9</w:t>
      </w:r>
      <w:proofErr w:type="spellStart"/>
      <w:r w:rsidR="00011016" w:rsidRPr="00011016">
        <w:rPr>
          <w:position w:val="2"/>
        </w:rPr>
        <w:t>Ti</w:t>
      </w:r>
      <w:proofErr w:type="spellEnd"/>
      <w:r w:rsidR="00011016" w:rsidRPr="00011016">
        <w:rPr>
          <w:vertAlign w:val="subscript"/>
        </w:rPr>
        <w:t>0.1</w:t>
      </w:r>
      <w:r w:rsidR="00011016" w:rsidRPr="00011016">
        <w:rPr>
          <w:position w:val="2"/>
        </w:rPr>
        <w:t>Cr</w:t>
      </w:r>
      <w:r w:rsidR="00011016" w:rsidRPr="00011016">
        <w:rPr>
          <w:vertAlign w:val="subscript"/>
        </w:rPr>
        <w:t>0.6</w:t>
      </w:r>
      <w:r w:rsidR="00011016" w:rsidRPr="00011016">
        <w:rPr>
          <w:position w:val="2"/>
        </w:rPr>
        <w:t>Fe</w:t>
      </w:r>
      <w:r w:rsidR="00011016" w:rsidRPr="00011016">
        <w:rPr>
          <w:vertAlign w:val="subscript"/>
        </w:rPr>
        <w:t>1.4</w:t>
      </w:r>
      <w:r w:rsidR="00011016">
        <w:t xml:space="preserve">. </w:t>
      </w:r>
      <w:r w:rsidR="006673A5">
        <w:t>The high</w:t>
      </w:r>
      <w:r w:rsidR="00F04168">
        <w:t xml:space="preserve"> (T</w:t>
      </w:r>
      <w:r w:rsidR="00F04168" w:rsidRPr="00F04168">
        <w:rPr>
          <w:vertAlign w:val="subscript"/>
        </w:rPr>
        <w:t>H</w:t>
      </w:r>
      <w:r w:rsidR="00F04168">
        <w:t>)</w:t>
      </w:r>
      <w:r w:rsidR="006673A5">
        <w:t xml:space="preserve">, medium </w:t>
      </w:r>
      <w:r w:rsidR="00F04168">
        <w:t>(T</w:t>
      </w:r>
      <w:r w:rsidR="00F04168" w:rsidRPr="00F04168">
        <w:rPr>
          <w:vertAlign w:val="subscript"/>
        </w:rPr>
        <w:t>M</w:t>
      </w:r>
      <w:r w:rsidR="00F04168">
        <w:t xml:space="preserve">) </w:t>
      </w:r>
      <w:r w:rsidR="006673A5">
        <w:t xml:space="preserve">and low </w:t>
      </w:r>
      <w:r w:rsidR="00F04168">
        <w:t>(T</w:t>
      </w:r>
      <w:r w:rsidR="00F04168" w:rsidRPr="00F04168">
        <w:rPr>
          <w:vertAlign w:val="subscript"/>
        </w:rPr>
        <w:t>L</w:t>
      </w:r>
      <w:r w:rsidR="00F04168">
        <w:t xml:space="preserve">) </w:t>
      </w:r>
      <w:r w:rsidR="006673A5">
        <w:t xml:space="preserve">MH temperatures in the system </w:t>
      </w:r>
      <w:r w:rsidR="00382EC6">
        <w:t>we</w:t>
      </w:r>
      <w:r w:rsidR="006673A5">
        <w:t>re in the ranges of 110~170</w:t>
      </w:r>
      <w:r w:rsidR="006673A5">
        <w:sym w:font="Symbol" w:char="F0B0"/>
      </w:r>
      <w:r w:rsidR="006673A5">
        <w:t>C,</w:t>
      </w:r>
      <w:r w:rsidR="006673A5" w:rsidRPr="006673A5">
        <w:t xml:space="preserve"> </w:t>
      </w:r>
      <w:r w:rsidR="006673A5">
        <w:t>25~35</w:t>
      </w:r>
      <w:r w:rsidR="006673A5">
        <w:sym w:font="Symbol" w:char="F0B0"/>
      </w:r>
      <w:r w:rsidR="006673A5">
        <w:t>C and -30~20</w:t>
      </w:r>
      <w:r w:rsidR="006673A5">
        <w:sym w:font="Symbol" w:char="F0B0"/>
      </w:r>
      <w:r w:rsidR="006673A5">
        <w:t xml:space="preserve">C respectively, while the </w:t>
      </w:r>
      <w:r w:rsidR="00382EC6">
        <w:t xml:space="preserve">high and low operating pressures were in the ranges of 30~40 bar and 0.1~2 bar each. Based on the calculated system COP with each alloy </w:t>
      </w:r>
      <w:r w:rsidR="00F27E40">
        <w:t>pair, the</w:t>
      </w:r>
      <w:r w:rsidR="00382EC6">
        <w:t xml:space="preserve"> optimum </w:t>
      </w:r>
      <w:r w:rsidR="00382EC6">
        <w:lastRenderedPageBreak/>
        <w:t xml:space="preserve">operating temperature ranges of each pair were suggested. </w:t>
      </w:r>
      <w:r w:rsidR="00F04168">
        <w:t xml:space="preserve">At a heat source temperature of 130 </w:t>
      </w:r>
      <w:r w:rsidR="00F04168">
        <w:sym w:font="Symbol" w:char="F0B0"/>
      </w:r>
      <w:r w:rsidR="00F04168">
        <w:t>C and a refrigeration temperature of 20</w:t>
      </w:r>
      <w:r w:rsidR="00F04168">
        <w:sym w:font="Symbol" w:char="F0B0"/>
      </w:r>
      <w:r w:rsidR="00F04168">
        <w:t xml:space="preserve">C, a single-stage MHHP working with </w:t>
      </w:r>
      <w:proofErr w:type="spellStart"/>
      <w:r w:rsidR="00F04168" w:rsidRPr="00F04168">
        <w:t>LmNi</w:t>
      </w:r>
      <w:proofErr w:type="spellEnd"/>
      <w:r w:rsidR="00F04168" w:rsidRPr="00F04168">
        <w:rPr>
          <w:position w:val="-2"/>
          <w:vertAlign w:val="subscript"/>
        </w:rPr>
        <w:t>4.91</w:t>
      </w:r>
      <w:r w:rsidR="00F04168" w:rsidRPr="00F04168">
        <w:t>Sn</w:t>
      </w:r>
      <w:r w:rsidR="00F04168" w:rsidRPr="00F04168">
        <w:rPr>
          <w:position w:val="-2"/>
          <w:vertAlign w:val="subscript"/>
        </w:rPr>
        <w:t>0.15</w:t>
      </w:r>
      <w:r w:rsidR="00F04168" w:rsidRPr="00F04168">
        <w:t>/</w:t>
      </w:r>
      <w:r w:rsidR="00F04168">
        <w:t xml:space="preserve"> </w:t>
      </w:r>
      <w:proofErr w:type="spellStart"/>
      <w:r w:rsidR="00F04168" w:rsidRPr="00F04168">
        <w:t>Ti</w:t>
      </w:r>
      <w:proofErr w:type="spellEnd"/>
      <w:r w:rsidR="00F04168" w:rsidRPr="00F04168">
        <w:rPr>
          <w:position w:val="-2"/>
          <w:vertAlign w:val="subscript"/>
        </w:rPr>
        <w:t>0.99</w:t>
      </w:r>
      <w:r w:rsidR="00F04168" w:rsidRPr="00F04168">
        <w:t>Zr</w:t>
      </w:r>
      <w:r w:rsidR="00F04168" w:rsidRPr="00F04168">
        <w:rPr>
          <w:position w:val="-2"/>
          <w:vertAlign w:val="subscript"/>
        </w:rPr>
        <w:t>0.01</w:t>
      </w:r>
      <w:r w:rsidR="00F04168" w:rsidRPr="00F04168">
        <w:t>V</w:t>
      </w:r>
      <w:r w:rsidR="00F04168" w:rsidRPr="00F04168">
        <w:rPr>
          <w:position w:val="-2"/>
          <w:vertAlign w:val="subscript"/>
        </w:rPr>
        <w:t>0.43</w:t>
      </w:r>
      <w:r w:rsidR="00F04168" w:rsidRPr="00F04168">
        <w:t>Fe</w:t>
      </w:r>
      <w:r w:rsidR="00F04168" w:rsidRPr="00F04168">
        <w:rPr>
          <w:position w:val="-2"/>
          <w:vertAlign w:val="subscript"/>
        </w:rPr>
        <w:t>0.09</w:t>
      </w:r>
      <w:r w:rsidR="00F04168" w:rsidRPr="00F04168">
        <w:t>Cr</w:t>
      </w:r>
      <w:r w:rsidR="00F04168" w:rsidRPr="00F04168">
        <w:rPr>
          <w:position w:val="-2"/>
          <w:vertAlign w:val="subscript"/>
        </w:rPr>
        <w:t>0.05</w:t>
      </w:r>
      <w:r w:rsidR="00F04168" w:rsidRPr="00F04168">
        <w:t>Mn</w:t>
      </w:r>
      <w:r w:rsidR="00F04168" w:rsidRPr="00F04168">
        <w:rPr>
          <w:position w:val="-2"/>
          <w:vertAlign w:val="subscript"/>
        </w:rPr>
        <w:t>1.5</w:t>
      </w:r>
      <w:r w:rsidR="00F04168">
        <w:rPr>
          <w:rFonts w:ascii="AdvCaeciliaRm" w:hAnsi="AdvCaeciliaRm"/>
          <w:position w:val="-2"/>
          <w:sz w:val="12"/>
          <w:szCs w:val="12"/>
        </w:rPr>
        <w:t xml:space="preserve"> </w:t>
      </w:r>
      <w:r w:rsidR="00F04168">
        <w:rPr>
          <w:position w:val="-2"/>
        </w:rPr>
        <w:t xml:space="preserve">was investigated numerically and </w:t>
      </w:r>
      <w:proofErr w:type="gramStart"/>
      <w:r w:rsidR="00F04168">
        <w:rPr>
          <w:position w:val="-2"/>
        </w:rPr>
        <w:t>experimentally</w:t>
      </w:r>
      <w:r w:rsidR="00DC75D8">
        <w:rPr>
          <w:position w:val="-2"/>
        </w:rPr>
        <w:t>[</w:t>
      </w:r>
      <w:proofErr w:type="gramEnd"/>
      <w:r w:rsidR="00DC75D8">
        <w:rPr>
          <w:position w:val="-2"/>
        </w:rPr>
        <w:t>11]</w:t>
      </w:r>
      <w:r w:rsidR="00F04168">
        <w:rPr>
          <w:position w:val="-2"/>
        </w:rPr>
        <w:t>. The COP was calculated as 0.2</w:t>
      </w:r>
      <w:r w:rsidR="00F1403E">
        <w:rPr>
          <w:position w:val="-2"/>
        </w:rPr>
        <w:t>5</w:t>
      </w:r>
      <w:r w:rsidR="00F04168">
        <w:rPr>
          <w:position w:val="-2"/>
        </w:rPr>
        <w:t xml:space="preserve"> which was relatively low. </w:t>
      </w:r>
      <w:r w:rsidR="001F1C36">
        <w:rPr>
          <w:position w:val="-2"/>
        </w:rPr>
        <w:t xml:space="preserve">A MHHP with </w:t>
      </w:r>
      <w:proofErr w:type="spellStart"/>
      <w:r w:rsidR="001F1C36" w:rsidRPr="001F1C36">
        <w:t>MmNi</w:t>
      </w:r>
      <w:proofErr w:type="spellEnd"/>
      <w:r w:rsidR="001F1C36" w:rsidRPr="001F1C36">
        <w:rPr>
          <w:position w:val="-2"/>
          <w:vertAlign w:val="subscript"/>
        </w:rPr>
        <w:t>4.5</w:t>
      </w:r>
      <w:r w:rsidR="001F1C36" w:rsidRPr="001F1C36">
        <w:t>Al</w:t>
      </w:r>
      <w:r w:rsidR="001F1C36" w:rsidRPr="001F1C36">
        <w:rPr>
          <w:position w:val="-2"/>
          <w:vertAlign w:val="subscript"/>
        </w:rPr>
        <w:t>0.5</w:t>
      </w:r>
      <w:r w:rsidR="001F1C36" w:rsidRPr="001F1C36">
        <w:t>/</w:t>
      </w:r>
      <w:proofErr w:type="spellStart"/>
      <w:r w:rsidR="001F1C36" w:rsidRPr="001F1C36">
        <w:t>MmNi</w:t>
      </w:r>
      <w:proofErr w:type="spellEnd"/>
      <w:r w:rsidR="001F1C36" w:rsidRPr="001F1C36">
        <w:rPr>
          <w:position w:val="-2"/>
          <w:vertAlign w:val="subscript"/>
        </w:rPr>
        <w:t>4.2</w:t>
      </w:r>
      <w:r w:rsidR="001F1C36" w:rsidRPr="001F1C36">
        <w:t>Al</w:t>
      </w:r>
      <w:r w:rsidR="001F1C36" w:rsidRPr="001F1C36">
        <w:rPr>
          <w:position w:val="-2"/>
          <w:vertAlign w:val="subscript"/>
        </w:rPr>
        <w:t>0.1</w:t>
      </w:r>
      <w:r w:rsidR="001F1C36" w:rsidRPr="001F1C36">
        <w:t>Fe</w:t>
      </w:r>
      <w:r w:rsidR="001F1C36" w:rsidRPr="001F1C36">
        <w:rPr>
          <w:position w:val="-2"/>
          <w:vertAlign w:val="subscript"/>
        </w:rPr>
        <w:t>0.7</w:t>
      </w:r>
      <w:r w:rsidR="001F1C36" w:rsidRPr="001F1C36">
        <w:rPr>
          <w:position w:val="-2"/>
        </w:rPr>
        <w:t xml:space="preserve"> </w:t>
      </w:r>
      <w:r w:rsidR="001F1C36">
        <w:t>MH alloy</w:t>
      </w:r>
      <w:r w:rsidR="001F1C36" w:rsidRPr="001F1C36">
        <w:t xml:space="preserve"> pair was studied theoretically by </w:t>
      </w:r>
      <w:proofErr w:type="spellStart"/>
      <w:r w:rsidR="001F1C36" w:rsidRPr="001F1C36">
        <w:t>Mellouli</w:t>
      </w:r>
      <w:proofErr w:type="spellEnd"/>
      <w:r w:rsidR="001F1C36" w:rsidRPr="001F1C36">
        <w:t xml:space="preserve"> et al. </w:t>
      </w:r>
      <w:r w:rsidR="001F1C36" w:rsidRPr="001F1C36">
        <w:rPr>
          <w:color w:val="000000" w:themeColor="text1"/>
        </w:rPr>
        <w:t>[</w:t>
      </w:r>
      <w:r w:rsidR="00E525DC">
        <w:rPr>
          <w:color w:val="000000" w:themeColor="text1"/>
        </w:rPr>
        <w:t>12</w:t>
      </w:r>
      <w:r w:rsidR="001F1C36" w:rsidRPr="001F1C36">
        <w:rPr>
          <w:color w:val="000000" w:themeColor="text1"/>
        </w:rPr>
        <w:t xml:space="preserve">]. For the operating </w:t>
      </w:r>
      <w:proofErr w:type="gramStart"/>
      <w:r w:rsidR="001F1C36" w:rsidRPr="001F1C36">
        <w:rPr>
          <w:color w:val="000000" w:themeColor="text1"/>
        </w:rPr>
        <w:t>temperature  ranges</w:t>
      </w:r>
      <w:proofErr w:type="gramEnd"/>
      <w:r w:rsidR="001F1C36" w:rsidRPr="001F1C36">
        <w:rPr>
          <w:color w:val="000000" w:themeColor="text1"/>
        </w:rPr>
        <w:t xml:space="preserve"> of </w:t>
      </w:r>
      <w:r w:rsidR="001F1C36" w:rsidRPr="001F1C36">
        <w:t>52~167</w:t>
      </w:r>
      <w:r w:rsidR="001F1C36" w:rsidRPr="001F1C36">
        <w:sym w:font="Symbol" w:char="F0B0"/>
      </w:r>
      <w:r w:rsidR="001F1C36" w:rsidRPr="001F1C36">
        <w:t>C /0~20</w:t>
      </w:r>
      <w:r w:rsidR="001F1C36" w:rsidRPr="001F1C36">
        <w:sym w:font="Symbol" w:char="F0B0"/>
      </w:r>
      <w:r w:rsidR="001F1C36" w:rsidRPr="001F1C36">
        <w:t xml:space="preserve">C /-23~-8 </w:t>
      </w:r>
      <w:r w:rsidR="001F1C36" w:rsidRPr="001F1C36">
        <w:sym w:font="Symbol" w:char="F0B0"/>
      </w:r>
      <w:r w:rsidR="001F1C36" w:rsidRPr="001F1C36">
        <w:t>C (T</w:t>
      </w:r>
      <w:r w:rsidR="001F1C36" w:rsidRPr="001F1C36">
        <w:rPr>
          <w:position w:val="-2"/>
        </w:rPr>
        <w:t>H</w:t>
      </w:r>
      <w:r w:rsidR="001F1C36" w:rsidRPr="001F1C36">
        <w:t>/T</w:t>
      </w:r>
      <w:r w:rsidR="001F1C36" w:rsidRPr="001F1C36">
        <w:rPr>
          <w:position w:val="-2"/>
        </w:rPr>
        <w:t>M</w:t>
      </w:r>
      <w:r w:rsidR="001F1C36" w:rsidRPr="001F1C36">
        <w:t>/T</w:t>
      </w:r>
      <w:r w:rsidR="001F1C36">
        <w:rPr>
          <w:position w:val="-2"/>
        </w:rPr>
        <w:t>L</w:t>
      </w:r>
      <w:r w:rsidR="001F1C36" w:rsidRPr="001F1C36">
        <w:t>)</w:t>
      </w:r>
      <w:r w:rsidR="001F1C36">
        <w:t xml:space="preserve">, the COP was calculated as 0.45~0.5. </w:t>
      </w:r>
      <w:r w:rsidR="001F1C36" w:rsidRPr="00465DBA">
        <w:t xml:space="preserve"> </w:t>
      </w:r>
      <w:r w:rsidR="00465DBA" w:rsidRPr="00465DBA">
        <w:t xml:space="preserve">There are also some </w:t>
      </w:r>
      <w:r w:rsidR="00465DBA">
        <w:t>other research investigations from literatures on MHHPs [</w:t>
      </w:r>
      <w:r w:rsidR="00796AD6">
        <w:t>13</w:t>
      </w:r>
      <w:r w:rsidR="00465DBA">
        <w:t>-</w:t>
      </w:r>
      <w:r w:rsidR="00796AD6">
        <w:t>15</w:t>
      </w:r>
      <w:r w:rsidR="00465DBA">
        <w:t xml:space="preserve">]. The heat source temperature can be as high as 200 </w:t>
      </w:r>
      <w:r w:rsidR="00465DBA" w:rsidRPr="001F1C36">
        <w:sym w:font="Symbol" w:char="F0B0"/>
      </w:r>
      <w:r w:rsidR="00465DBA" w:rsidRPr="001F1C36">
        <w:t>C</w:t>
      </w:r>
      <w:r w:rsidR="00465DBA">
        <w:t xml:space="preserve"> but the heat output temperatures are mostly below 50</w:t>
      </w:r>
      <w:r w:rsidR="00465DBA" w:rsidRPr="001F1C36">
        <w:sym w:font="Symbol" w:char="F0B0"/>
      </w:r>
      <w:r w:rsidR="00465DBA" w:rsidRPr="001F1C36">
        <w:t>C</w:t>
      </w:r>
      <w:r w:rsidR="00465DBA">
        <w:t xml:space="preserve">. </w:t>
      </w:r>
      <w:r w:rsidR="000F6DDA">
        <w:t>If a MHHP is applied for space heating purpose, a higher heat output temperature up to 100</w:t>
      </w:r>
      <w:r w:rsidR="000F6DDA" w:rsidRPr="001F1C36">
        <w:sym w:font="Symbol" w:char="F0B0"/>
      </w:r>
      <w:r w:rsidR="000F6DDA" w:rsidRPr="001F1C36">
        <w:t>C</w:t>
      </w:r>
      <w:r w:rsidR="000F6DDA">
        <w:t xml:space="preserve"> is </w:t>
      </w:r>
      <w:r w:rsidR="00B425D9">
        <w:t>required</w:t>
      </w:r>
      <w:r w:rsidR="000F6DDA">
        <w:t xml:space="preserve">. In addition, </w:t>
      </w:r>
      <w:r w:rsidR="00B425D9">
        <w:t xml:space="preserve">for the applications of industrial processes, the heat output temperature from the heat </w:t>
      </w:r>
      <w:proofErr w:type="gramStart"/>
      <w:r w:rsidR="00B425D9">
        <w:t>pump</w:t>
      </w:r>
      <w:proofErr w:type="gramEnd"/>
      <w:r w:rsidR="00B425D9">
        <w:t xml:space="preserve"> up to 150 </w:t>
      </w:r>
      <w:r w:rsidR="00B425D9" w:rsidRPr="001F1C36">
        <w:sym w:font="Symbol" w:char="F0B0"/>
      </w:r>
      <w:r w:rsidR="00B425D9" w:rsidRPr="001F1C36">
        <w:t>C</w:t>
      </w:r>
      <w:r w:rsidR="00B425D9">
        <w:t xml:space="preserve"> is expected [</w:t>
      </w:r>
      <w:r w:rsidR="00796AD6">
        <w:t>16</w:t>
      </w:r>
      <w:r w:rsidR="00B425D9">
        <w:t>]. However, such a high temperature is hard to be achieved with conventional compression and absorption heat pumps. Potentially, the MHHPs can obtain the heat output with such a high temperature but the applied MH alloys should be purposely selected, which haven’t been done yet from literatures.</w:t>
      </w:r>
    </w:p>
    <w:p w14:paraId="2E2A71A2" w14:textId="589F5BB3" w:rsidR="00B425D9" w:rsidRDefault="00B425D9" w:rsidP="00796DFA">
      <w:pPr>
        <w:pStyle w:val="NormalWeb"/>
        <w:spacing w:before="0" w:beforeAutospacing="0" w:after="0" w:afterAutospacing="0" w:line="480" w:lineRule="auto"/>
        <w:ind w:firstLine="240"/>
        <w:jc w:val="both"/>
      </w:pPr>
      <w:r>
        <w:t xml:space="preserve">Subsequently, in this paper, </w:t>
      </w:r>
      <w:r w:rsidR="006A4CE1">
        <w:t xml:space="preserve">a comprehensive procedure to select alloys for the high-temperature MH heat pump systems is explained based on the operating temperatures, system efficiencies and thermodynamic equilibriums. From the database of literatures, totally 82 alloys are potentially used for this special application of which 1560 alloy pairs are formed and each pair consists of one high-temperature alloy and another low-temperature alloy. Subsequently, </w:t>
      </w:r>
      <w:proofErr w:type="gramStart"/>
      <w:r w:rsidR="006A4CE1">
        <w:t>a number of</w:t>
      </w:r>
      <w:proofErr w:type="gramEnd"/>
      <w:r w:rsidR="006A4CE1">
        <w:t xml:space="preserve"> applicable alloys are selected for each designed temperature of heat pump </w:t>
      </w:r>
      <w:r w:rsidR="000F7CE9">
        <w:t xml:space="preserve">heat </w:t>
      </w:r>
      <w:r w:rsidR="006A4CE1">
        <w:t xml:space="preserve">output. </w:t>
      </w:r>
      <w:r w:rsidR="009771A9">
        <w:t>An applicable MH all</w:t>
      </w:r>
      <w:r w:rsidR="000F7CE9">
        <w:t>o</w:t>
      </w:r>
      <w:r w:rsidR="009771A9">
        <w:t xml:space="preserve">y pair is thus finalised based on </w:t>
      </w:r>
      <w:r w:rsidR="000F7CE9">
        <w:t>its</w:t>
      </w:r>
      <w:r w:rsidR="009771A9">
        <w:t xml:space="preserve"> operating pressures and performance efficiencies. </w:t>
      </w:r>
    </w:p>
    <w:p w14:paraId="2D7E12AE" w14:textId="77777777" w:rsidR="00796DFA" w:rsidRDefault="00796DFA" w:rsidP="00796DFA">
      <w:pPr>
        <w:pStyle w:val="NormalWeb"/>
        <w:spacing w:before="0" w:beforeAutospacing="0" w:after="0" w:afterAutospacing="0" w:line="480" w:lineRule="auto"/>
        <w:ind w:firstLine="240"/>
        <w:jc w:val="both"/>
      </w:pPr>
    </w:p>
    <w:p w14:paraId="3A5D6991" w14:textId="5F0D01BC" w:rsidR="00D1640D" w:rsidRDefault="00D1640D" w:rsidP="00761008">
      <w:pPr>
        <w:pStyle w:val="Heading1"/>
        <w:numPr>
          <w:ilvl w:val="0"/>
          <w:numId w:val="2"/>
        </w:numPr>
        <w:spacing w:before="0" w:line="480" w:lineRule="auto"/>
        <w:ind w:left="284" w:hanging="284"/>
        <w:rPr>
          <w:sz w:val="24"/>
          <w:szCs w:val="24"/>
        </w:rPr>
      </w:pPr>
      <w:r w:rsidRPr="00667C2C">
        <w:rPr>
          <w:sz w:val="24"/>
          <w:szCs w:val="24"/>
        </w:rPr>
        <w:lastRenderedPageBreak/>
        <w:t>System description</w:t>
      </w:r>
    </w:p>
    <w:p w14:paraId="6DBC1B60" w14:textId="77777777" w:rsidR="00796DFA" w:rsidRPr="00796DFA" w:rsidRDefault="00796DFA" w:rsidP="00796DFA">
      <w:pPr>
        <w:spacing w:line="480" w:lineRule="auto"/>
      </w:pPr>
    </w:p>
    <w:p w14:paraId="6453A332" w14:textId="23C14C35" w:rsidR="00D1640D" w:rsidRPr="002C5269" w:rsidRDefault="00761008" w:rsidP="00796DFA">
      <w:pPr>
        <w:spacing w:line="480" w:lineRule="auto"/>
        <w:jc w:val="both"/>
      </w:pPr>
      <w:r>
        <w:t xml:space="preserve">    </w:t>
      </w:r>
      <w:r w:rsidR="00D1640D">
        <w:t xml:space="preserve">The schematic diagram of the MHHP system </w:t>
      </w:r>
      <w:r w:rsidR="00635655">
        <w:t xml:space="preserve">and its operating cycle on a </w:t>
      </w:r>
      <w:proofErr w:type="spellStart"/>
      <w:r w:rsidR="00635655">
        <w:t>Van’t</w:t>
      </w:r>
      <w:proofErr w:type="spellEnd"/>
      <w:r w:rsidR="00635655">
        <w:t xml:space="preserve"> Hoff plot is</w:t>
      </w:r>
      <w:r w:rsidR="00D1640D">
        <w:t xml:space="preserve"> shown in Fig. 1. </w:t>
      </w:r>
      <w:r w:rsidR="00635655">
        <w:t>As depicted, the system consists of two MH reactor pairs, MH1a</w:t>
      </w:r>
      <w:r w:rsidR="00C6776E">
        <w:t xml:space="preserve"> and MH2a, and MH1b and MH2b. Each pair has one high temperature MH reactor (MH1a or MH1b) and one low temperature MH reactor (MH2a or MH2b). </w:t>
      </w:r>
      <w:r w:rsidR="00106BBD">
        <w:t xml:space="preserve">For each MH reactor pair, a hydrogen connection pipe with a control valve is connected in-between to facilitate hydrogen to flow between two reactors.  </w:t>
      </w:r>
      <w:r w:rsidR="00626F20">
        <w:t>In the system, there are one heat input (</w:t>
      </w:r>
      <w:proofErr w:type="spellStart"/>
      <w:r w:rsidR="00626F20">
        <w:t>Q</w:t>
      </w:r>
      <w:r w:rsidR="00626F20" w:rsidRPr="00626F20">
        <w:rPr>
          <w:vertAlign w:val="subscript"/>
        </w:rPr>
        <w:t>h</w:t>
      </w:r>
      <w:proofErr w:type="spellEnd"/>
      <w:r w:rsidR="00626F20">
        <w:t>) with high temperature (T</w:t>
      </w:r>
      <w:r w:rsidR="00626F20" w:rsidRPr="00626F20">
        <w:rPr>
          <w:vertAlign w:val="subscript"/>
        </w:rPr>
        <w:t>h</w:t>
      </w:r>
      <w:r w:rsidR="00626F20">
        <w:t>), one heat input (</w:t>
      </w:r>
      <w:proofErr w:type="spellStart"/>
      <w:r w:rsidR="00626F20">
        <w:t>Q</w:t>
      </w:r>
      <w:r w:rsidR="00626F20" w:rsidRPr="00626F20">
        <w:rPr>
          <w:vertAlign w:val="subscript"/>
        </w:rPr>
        <w:t>l</w:t>
      </w:r>
      <w:proofErr w:type="spellEnd"/>
      <w:r w:rsidR="00626F20">
        <w:t>) with low temperature (T</w:t>
      </w:r>
      <w:r w:rsidR="00626F20" w:rsidRPr="00626F20">
        <w:rPr>
          <w:vertAlign w:val="subscript"/>
        </w:rPr>
        <w:t>l</w:t>
      </w:r>
      <w:r w:rsidR="00626F20">
        <w:t>), and two heat outputs (Q</w:t>
      </w:r>
      <w:r w:rsidR="00626F20" w:rsidRPr="00626F20">
        <w:rPr>
          <w:vertAlign w:val="subscript"/>
        </w:rPr>
        <w:t>m1</w:t>
      </w:r>
      <w:r w:rsidR="00626F20">
        <w:t xml:space="preserve"> and Q</w:t>
      </w:r>
      <w:r w:rsidR="00626F20" w:rsidRPr="00626F20">
        <w:rPr>
          <w:vertAlign w:val="subscript"/>
        </w:rPr>
        <w:t>m2</w:t>
      </w:r>
      <w:r w:rsidR="00626F20">
        <w:t>) with medium temperature (T</w:t>
      </w:r>
      <w:r w:rsidR="00626F20" w:rsidRPr="00626F20">
        <w:rPr>
          <w:vertAlign w:val="subscript"/>
        </w:rPr>
        <w:t>m</w:t>
      </w:r>
      <w:r w:rsidR="00626F20">
        <w:t xml:space="preserve">). The </w:t>
      </w:r>
      <w:r w:rsidR="00A3033C">
        <w:t>system operation consists of two half cycles. For the first half cycle</w:t>
      </w:r>
      <w:r w:rsidR="002C5269">
        <w:t xml:space="preserve"> (solid line in the </w:t>
      </w:r>
      <w:r w:rsidR="00F84517">
        <w:t>system layout</w:t>
      </w:r>
      <w:r w:rsidR="002C5269">
        <w:t>)</w:t>
      </w:r>
      <w:r w:rsidR="00A3033C">
        <w:t xml:space="preserve">, </w:t>
      </w:r>
      <w:r w:rsidR="00B33BFA">
        <w:t>t</w:t>
      </w:r>
      <w:r w:rsidR="00F07E02">
        <w:t xml:space="preserve">he high temperature heat </w:t>
      </w:r>
      <w:proofErr w:type="spellStart"/>
      <w:r w:rsidR="00F07E02">
        <w:t>Q</w:t>
      </w:r>
      <w:r w:rsidR="00F07E02" w:rsidRPr="002C5269">
        <w:rPr>
          <w:vertAlign w:val="subscript"/>
        </w:rPr>
        <w:t>h</w:t>
      </w:r>
      <w:proofErr w:type="spellEnd"/>
      <w:r w:rsidR="00F07E02">
        <w:t xml:space="preserve"> is input to MH1a such that hydrogen (H2) is desorbed from MH1a and passes through the H2 connection pipe and is absorbed by MH2a. </w:t>
      </w:r>
      <w:r w:rsidR="002C5269">
        <w:t>The reaction heat Q</w:t>
      </w:r>
      <w:r w:rsidR="002C5269" w:rsidRPr="002C5269">
        <w:rPr>
          <w:vertAlign w:val="subscript"/>
        </w:rPr>
        <w:t>m2</w:t>
      </w:r>
      <w:r w:rsidR="002C5269">
        <w:t xml:space="preserve"> at temperature T</w:t>
      </w:r>
      <w:r w:rsidR="002C5269" w:rsidRPr="002C5269">
        <w:rPr>
          <w:vertAlign w:val="subscript"/>
        </w:rPr>
        <w:t>m</w:t>
      </w:r>
      <w:r w:rsidR="002C5269">
        <w:t xml:space="preserve"> during the absorption process is therefore released from MH2a. Meanwhile, the low temperature heat </w:t>
      </w:r>
      <w:proofErr w:type="spellStart"/>
      <w:r w:rsidR="002C5269">
        <w:t>Q</w:t>
      </w:r>
      <w:r w:rsidR="002C5269" w:rsidRPr="002C5269">
        <w:rPr>
          <w:vertAlign w:val="subscript"/>
        </w:rPr>
        <w:t>l</w:t>
      </w:r>
      <w:proofErr w:type="spellEnd"/>
      <w:r w:rsidR="002C5269">
        <w:t xml:space="preserve"> is added to MH2b to desorb H2 from the reactor. The </w:t>
      </w:r>
      <w:r w:rsidR="0056008F">
        <w:t xml:space="preserve">H2 </w:t>
      </w:r>
      <w:r w:rsidR="002C5269">
        <w:t>released from MH2b then passes through the H2 connection pipe and is absorbed by MH1b such that the heat Q</w:t>
      </w:r>
      <w:r w:rsidR="002C5269" w:rsidRPr="002C5269">
        <w:rPr>
          <w:vertAlign w:val="subscript"/>
        </w:rPr>
        <w:t>m1</w:t>
      </w:r>
      <w:r w:rsidR="002C5269">
        <w:t xml:space="preserve"> at temperature T</w:t>
      </w:r>
      <w:r w:rsidR="002C5269" w:rsidRPr="002C5269">
        <w:rPr>
          <w:vertAlign w:val="subscript"/>
        </w:rPr>
        <w:t>m</w:t>
      </w:r>
      <w:r w:rsidR="002C5269">
        <w:t xml:space="preserve"> is released. For the </w:t>
      </w:r>
      <w:r w:rsidR="00F84517">
        <w:t xml:space="preserve">second half cycle (dot line in the system layout), the directions of heat inputs </w:t>
      </w:r>
      <w:r w:rsidR="000452EF">
        <w:t xml:space="preserve">to </w:t>
      </w:r>
      <w:r w:rsidR="00F84517">
        <w:t>and outputs</w:t>
      </w:r>
      <w:r w:rsidR="000452EF">
        <w:t xml:space="preserve"> from the reactors</w:t>
      </w:r>
      <w:r w:rsidR="00F84517">
        <w:t xml:space="preserve"> are</w:t>
      </w:r>
      <w:r w:rsidR="000452EF">
        <w:t xml:space="preserve"> swapped. In that case, </w:t>
      </w:r>
      <w:proofErr w:type="spellStart"/>
      <w:r w:rsidR="000452EF">
        <w:t>Q</w:t>
      </w:r>
      <w:r w:rsidR="000452EF" w:rsidRPr="0056008F">
        <w:rPr>
          <w:vertAlign w:val="subscript"/>
        </w:rPr>
        <w:t>h</w:t>
      </w:r>
      <w:proofErr w:type="spellEnd"/>
      <w:r w:rsidR="000452EF">
        <w:t xml:space="preserve"> and </w:t>
      </w:r>
      <w:proofErr w:type="spellStart"/>
      <w:r w:rsidR="000452EF">
        <w:t>Q</w:t>
      </w:r>
      <w:r w:rsidR="000452EF" w:rsidRPr="0056008F">
        <w:rPr>
          <w:vertAlign w:val="subscript"/>
        </w:rPr>
        <w:t>l</w:t>
      </w:r>
      <w:proofErr w:type="spellEnd"/>
      <w:r w:rsidR="000452EF">
        <w:t xml:space="preserve"> are input</w:t>
      </w:r>
      <w:r w:rsidR="00B33BFA">
        <w:t>s</w:t>
      </w:r>
      <w:r w:rsidR="000452EF">
        <w:t xml:space="preserve"> to MH1b and MH2a respectively while Q</w:t>
      </w:r>
      <w:r w:rsidR="000452EF" w:rsidRPr="0056008F">
        <w:rPr>
          <w:vertAlign w:val="subscript"/>
        </w:rPr>
        <w:t>m1</w:t>
      </w:r>
      <w:r w:rsidR="000452EF">
        <w:t xml:space="preserve"> and Q</w:t>
      </w:r>
      <w:r w:rsidR="000452EF" w:rsidRPr="0056008F">
        <w:rPr>
          <w:vertAlign w:val="subscript"/>
        </w:rPr>
        <w:t>m2</w:t>
      </w:r>
      <w:r w:rsidR="000452EF">
        <w:t xml:space="preserve"> are output</w:t>
      </w:r>
      <w:r w:rsidR="00B33BFA">
        <w:t>s</w:t>
      </w:r>
      <w:r w:rsidR="000452EF">
        <w:t xml:space="preserve"> from MH1a and MH2b each. In addition, the H2 flows in those two connection pipes flow in opposite directions to those in the first half cycle. The operating cycle can thus ensure continuous operation of the system. It should be noted that the temperatures of heat source (T</w:t>
      </w:r>
      <w:r w:rsidR="000452EF" w:rsidRPr="0056008F">
        <w:rPr>
          <w:vertAlign w:val="subscript"/>
        </w:rPr>
        <w:t>h</w:t>
      </w:r>
      <w:r w:rsidR="000452EF">
        <w:t xml:space="preserve"> and T</w:t>
      </w:r>
      <w:r w:rsidR="000452EF" w:rsidRPr="0056008F">
        <w:rPr>
          <w:vertAlign w:val="subscript"/>
        </w:rPr>
        <w:t>l</w:t>
      </w:r>
      <w:r w:rsidR="000452EF">
        <w:t>) and heat sink (T</w:t>
      </w:r>
      <w:r w:rsidR="000452EF" w:rsidRPr="0056008F">
        <w:rPr>
          <w:vertAlign w:val="subscript"/>
        </w:rPr>
        <w:t>m</w:t>
      </w:r>
      <w:r w:rsidR="000452EF">
        <w:t xml:space="preserve">) are assumed the same as </w:t>
      </w:r>
      <w:r w:rsidR="00667C2C">
        <w:t xml:space="preserve">those of </w:t>
      </w:r>
      <w:r w:rsidR="000452EF">
        <w:t>their corre</w:t>
      </w:r>
      <w:r w:rsidR="00667C2C">
        <w:t xml:space="preserve">sponding reactors.  </w:t>
      </w:r>
      <w:r w:rsidR="000452EF">
        <w:t xml:space="preserve">   </w:t>
      </w:r>
      <w:r w:rsidR="00F84517">
        <w:t xml:space="preserve"> </w:t>
      </w:r>
      <w:r w:rsidR="002C5269">
        <w:t xml:space="preserve">  </w:t>
      </w:r>
    </w:p>
    <w:p w14:paraId="18AAE5A2" w14:textId="6F382CD3" w:rsidR="00A53338" w:rsidRDefault="00A53338" w:rsidP="006859CC">
      <w:pPr>
        <w:spacing w:line="480" w:lineRule="auto"/>
        <w:jc w:val="both"/>
      </w:pPr>
    </w:p>
    <w:p w14:paraId="1BCA6D4A" w14:textId="3FCF6EE6" w:rsidR="00635655" w:rsidRDefault="00635655" w:rsidP="006859CC">
      <w:pPr>
        <w:spacing w:line="480" w:lineRule="auto"/>
        <w:jc w:val="both"/>
      </w:pPr>
    </w:p>
    <w:p w14:paraId="153619DC" w14:textId="08A0E32E" w:rsidR="006A4CE1" w:rsidRDefault="00A564A4" w:rsidP="00761008">
      <w:pPr>
        <w:pStyle w:val="Heading1"/>
        <w:numPr>
          <w:ilvl w:val="0"/>
          <w:numId w:val="2"/>
        </w:numPr>
        <w:spacing w:before="0" w:line="480" w:lineRule="auto"/>
        <w:ind w:left="426" w:hanging="426"/>
        <w:rPr>
          <w:sz w:val="24"/>
          <w:szCs w:val="24"/>
        </w:rPr>
      </w:pPr>
      <w:r w:rsidRPr="00667C2C">
        <w:rPr>
          <w:sz w:val="24"/>
          <w:szCs w:val="24"/>
        </w:rPr>
        <w:lastRenderedPageBreak/>
        <w:t>MH alloy selection</w:t>
      </w:r>
    </w:p>
    <w:p w14:paraId="56502A24" w14:textId="77777777" w:rsidR="00796DFA" w:rsidRPr="00796DFA" w:rsidRDefault="00796DFA" w:rsidP="00796DFA">
      <w:pPr>
        <w:spacing w:line="480" w:lineRule="auto"/>
      </w:pPr>
    </w:p>
    <w:p w14:paraId="4158E5F4" w14:textId="4845B7B6" w:rsidR="00CF1EFA" w:rsidRDefault="00761008" w:rsidP="00796DFA">
      <w:pPr>
        <w:pStyle w:val="NormalWeb"/>
        <w:spacing w:before="0" w:beforeAutospacing="0" w:after="0" w:afterAutospacing="0" w:line="480" w:lineRule="auto"/>
        <w:jc w:val="both"/>
      </w:pPr>
      <w:r>
        <w:rPr>
          <w:i/>
          <w:iCs/>
        </w:rPr>
        <w:t xml:space="preserve">3.1 </w:t>
      </w:r>
      <w:r w:rsidR="0083281D">
        <w:rPr>
          <w:i/>
          <w:iCs/>
        </w:rPr>
        <w:t>T</w:t>
      </w:r>
      <w:r w:rsidR="00CF1EFA" w:rsidRPr="00CF1EFA">
        <w:rPr>
          <w:i/>
          <w:iCs/>
        </w:rPr>
        <w:t>hermodynamic analysis</w:t>
      </w:r>
    </w:p>
    <w:p w14:paraId="73F3FB21" w14:textId="77777777" w:rsidR="00796DFA" w:rsidRDefault="00796DFA" w:rsidP="00796DFA">
      <w:pPr>
        <w:pStyle w:val="NormalWeb"/>
        <w:spacing w:before="0" w:beforeAutospacing="0" w:after="0" w:afterAutospacing="0" w:line="480" w:lineRule="auto"/>
        <w:jc w:val="both"/>
      </w:pPr>
    </w:p>
    <w:p w14:paraId="5E68ADDE" w14:textId="5C6D9B84" w:rsidR="00B425D9" w:rsidRDefault="00493E47" w:rsidP="00796DFA">
      <w:pPr>
        <w:pStyle w:val="NormalWeb"/>
        <w:spacing w:before="0" w:beforeAutospacing="0" w:after="0" w:afterAutospacing="0" w:line="480" w:lineRule="auto"/>
        <w:jc w:val="both"/>
      </w:pPr>
      <w:r>
        <w:t>For the application of industrial waste heat recovery using the MHHP system described in section 2, the designed temperature ranges of high temperature (T</w:t>
      </w:r>
      <w:r w:rsidRPr="00493E47">
        <w:rPr>
          <w:vertAlign w:val="subscript"/>
        </w:rPr>
        <w:t>h</w:t>
      </w:r>
      <w:r>
        <w:t>), medium temperature (T</w:t>
      </w:r>
      <w:r w:rsidRPr="00493E47">
        <w:rPr>
          <w:vertAlign w:val="subscript"/>
        </w:rPr>
        <w:t>m</w:t>
      </w:r>
      <w:r>
        <w:t>) and low temperature (T</w:t>
      </w:r>
      <w:r w:rsidRPr="00493E47">
        <w:rPr>
          <w:vertAlign w:val="subscript"/>
        </w:rPr>
        <w:t>l</w:t>
      </w:r>
      <w:r>
        <w:t>) heat source</w:t>
      </w:r>
      <w:r w:rsidR="007B1C3E">
        <w:t>s</w:t>
      </w:r>
      <w:r>
        <w:t xml:space="preserve"> are specified as 180~240</w:t>
      </w:r>
      <w:r>
        <w:sym w:font="Symbol" w:char="F0B0"/>
      </w:r>
      <w:r>
        <w:t>C, 120~140</w:t>
      </w:r>
      <w:r>
        <w:sym w:font="Symbol" w:char="F0B0"/>
      </w:r>
      <w:r>
        <w:t xml:space="preserve">C and 25~45 </w:t>
      </w:r>
      <w:r>
        <w:sym w:font="Symbol" w:char="F0B0"/>
      </w:r>
      <w:r>
        <w:t xml:space="preserve">C respectively. </w:t>
      </w:r>
      <w:r w:rsidR="00665AA2">
        <w:t>For the hydrogen absorption or desorption process of a MH reactor in the system, the MH alloy (M)</w:t>
      </w:r>
      <w:r w:rsidR="00F60353">
        <w:t xml:space="preserve"> </w:t>
      </w:r>
      <w:r w:rsidR="00665AA2">
        <w:t>reacts reversibly with hydrogen (H</w:t>
      </w:r>
      <w:r w:rsidR="00665AA2" w:rsidRPr="00665AA2">
        <w:rPr>
          <w:vertAlign w:val="subscript"/>
        </w:rPr>
        <w:t>2</w:t>
      </w:r>
      <w:r w:rsidR="00665AA2">
        <w:t>) as follows:</w:t>
      </w:r>
    </w:p>
    <w:p w14:paraId="345DBDB1" w14:textId="6E8F1CF7" w:rsidR="00665AA2" w:rsidRDefault="00665AA2" w:rsidP="006859CC">
      <w:pPr>
        <w:pStyle w:val="NormalWeb"/>
        <w:spacing w:before="0" w:beforeAutospacing="0" w:after="0" w:afterAutospacing="0" w:line="480" w:lineRule="auto"/>
        <w:jc w:val="both"/>
      </w:pPr>
      <m:oMath>
        <m:r>
          <w:rPr>
            <w:rFonts w:ascii="Cambria Math" w:hAnsi="Cambria Math"/>
          </w:rPr>
          <m:t>M+</m:t>
        </m:r>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)H</m:t>
            </m:r>
          </m:e>
          <m:sub>
            <m:r>
              <w:rPr>
                <w:rFonts w:ascii="Cambria Math" w:hAnsi="Cambria Math"/>
              </w:rPr>
              <m:t>2</m:t>
            </m:r>
          </m:sub>
        </m:sSub>
        <m:m>
          <m:mPr>
            <m:mcs>
              <m:mc>
                <m:mcPr>
                  <m:count m:val="1"/>
                  <m:mcJc m:val="center"/>
                </m:mcPr>
              </m:mc>
            </m:mcs>
            <m:ctrlPr>
              <w:rPr>
                <w:rFonts w:ascii="Cambria Math" w:hAnsi="Cambria Math"/>
                <w:i/>
              </w:rPr>
            </m:ctrlPr>
          </m:mPr>
          <m:mr>
            <m:e>
              <m:r>
                <w:rPr>
                  <w:rFonts w:ascii="Cambria Math" w:hAnsi="Cambria Math"/>
                </w:rPr>
                <m:t>absorption</m:t>
              </m:r>
            </m:e>
          </m:mr>
          <m:mr>
            <m:e>
              <m:r>
                <w:rPr>
                  <w:rFonts w:ascii="Cambria Math" w:hAnsi="Cambria Math"/>
                </w:rPr>
                <m:t>⇄</m:t>
              </m:r>
            </m:e>
          </m:mr>
          <m:mr>
            <m:e>
              <m:r>
                <w:rPr>
                  <w:rFonts w:ascii="Cambria Math" w:hAnsi="Cambria Math"/>
                </w:rPr>
                <m:t>desorption</m:t>
              </m:r>
            </m:e>
          </m:mr>
        </m:m>
        <m:sSub>
          <m:sSubPr>
            <m:ctrlPr>
              <w:rPr>
                <w:rFonts w:ascii="Cambria Math" w:hAnsi="Cambria Math"/>
                <w:i/>
              </w:rPr>
            </m:ctrlPr>
          </m:sSubPr>
          <m:e>
            <m:r>
              <w:rPr>
                <w:rFonts w:ascii="Cambria Math" w:hAnsi="Cambria Math"/>
              </w:rPr>
              <m:t>MH</m:t>
            </m:r>
          </m:e>
          <m:sub>
            <m:r>
              <w:rPr>
                <w:rFonts w:ascii="Cambria Math" w:hAnsi="Cambria Math"/>
              </w:rPr>
              <m:t>x</m:t>
            </m:r>
          </m:sub>
        </m:sSub>
        <m:r>
          <w:rPr>
            <w:rFonts w:ascii="Cambria Math" w:hAnsi="Cambria Math"/>
          </w:rPr>
          <m:t>+Q</m:t>
        </m:r>
      </m:oMath>
      <w:r>
        <w:tab/>
      </w:r>
      <w:r>
        <w:tab/>
      </w:r>
      <w:r>
        <w:tab/>
      </w:r>
      <w:r>
        <w:tab/>
      </w:r>
      <w:r>
        <w:tab/>
      </w:r>
      <w:r>
        <w:tab/>
      </w:r>
      <w:r>
        <w:tab/>
      </w:r>
      <w:r>
        <w:tab/>
        <w:t>(1)</w:t>
      </w:r>
    </w:p>
    <w:p w14:paraId="3C1F661C" w14:textId="3E2715E8" w:rsidR="00665AA2" w:rsidRDefault="00F60353" w:rsidP="006859CC">
      <w:pPr>
        <w:pStyle w:val="NormalWeb"/>
        <w:spacing w:before="0" w:beforeAutospacing="0" w:after="0" w:afterAutospacing="0" w:line="480" w:lineRule="auto"/>
        <w:jc w:val="both"/>
      </w:pPr>
      <w:r>
        <w:t>w</w:t>
      </w:r>
      <w:r w:rsidR="00665AA2">
        <w:t xml:space="preserve">here </w:t>
      </w:r>
      <w:r w:rsidR="004C6AED" w:rsidRPr="00803E09">
        <w:rPr>
          <w:i/>
          <w:iCs/>
        </w:rPr>
        <w:t>x</w:t>
      </w:r>
      <w:r w:rsidR="004C6AED">
        <w:t xml:space="preserve"> is the hydrogen atom number in the metal hydride, </w:t>
      </w:r>
      <w:r w:rsidR="004C6AED" w:rsidRPr="00803E09">
        <w:rPr>
          <w:i/>
          <w:iCs/>
        </w:rPr>
        <w:t>Q</w:t>
      </w:r>
      <w:r w:rsidR="004C6AED">
        <w:t xml:space="preserve"> is heat </w:t>
      </w:r>
      <w:r w:rsidR="00803E09">
        <w:t>release</w:t>
      </w:r>
      <w:r w:rsidR="004C6AED">
        <w:t xml:space="preserve"> during </w:t>
      </w:r>
      <w:r w:rsidR="00803E09">
        <w:t>hydrogen absorption (</w:t>
      </w:r>
      <w:r w:rsidR="00803E09" w:rsidRPr="00803E09">
        <w:t>exothermic</w:t>
      </w:r>
      <w:r w:rsidR="00803E09" w:rsidRPr="00803E09">
        <w:rPr>
          <w:rFonts w:ascii="AdvCaeciliaRm" w:hAnsi="AdvCaeciliaRm"/>
          <w:sz w:val="16"/>
          <w:szCs w:val="16"/>
        </w:rPr>
        <w:t>)</w:t>
      </w:r>
      <w:r w:rsidR="00803E09">
        <w:t xml:space="preserve"> process or heat input during hydrogen desorption (</w:t>
      </w:r>
      <w:r w:rsidR="00803E09" w:rsidRPr="00803E09">
        <w:t>endothermic)</w:t>
      </w:r>
      <w:r w:rsidR="00803E09">
        <w:t xml:space="preserve"> process. For each reaction process, the </w:t>
      </w:r>
      <w:proofErr w:type="spellStart"/>
      <w:r w:rsidR="00803E09">
        <w:t>van’t</w:t>
      </w:r>
      <w:proofErr w:type="spellEnd"/>
      <w:r w:rsidR="00803E09">
        <w:t xml:space="preserve"> Hoff’s law applies</w:t>
      </w:r>
      <w:r w:rsidR="003915A0">
        <w:t xml:space="preserve"> with following form:</w:t>
      </w:r>
    </w:p>
    <w:p w14:paraId="7C804C01" w14:textId="6B3829C6" w:rsidR="003915A0" w:rsidRDefault="009819F7" w:rsidP="006859CC">
      <w:pPr>
        <w:pStyle w:val="NormalWeb"/>
        <w:spacing w:before="0" w:beforeAutospacing="0" w:after="0" w:afterAutospacing="0" w:line="480" w:lineRule="auto"/>
        <w:jc w:val="both"/>
      </w:pP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H</m:t>
                    </m:r>
                  </m:e>
                  <m:sub>
                    <m:r>
                      <w:rPr>
                        <w:rFonts w:ascii="Cambria Math" w:hAnsi="Cambria Math"/>
                      </w:rPr>
                      <m:t>2</m:t>
                    </m:r>
                  </m:sub>
                </m:sSub>
              </m:sub>
            </m:sSub>
            <m:r>
              <w:rPr>
                <w:rFonts w:ascii="Cambria Math" w:hAnsi="Cambria Math"/>
              </w:rPr>
              <m:t>=-</m:t>
            </m:r>
            <m:f>
              <m:fPr>
                <m:ctrlPr>
                  <w:rPr>
                    <w:rFonts w:ascii="Cambria Math" w:hAnsi="Cambria Math"/>
                    <w:i/>
                  </w:rPr>
                </m:ctrlPr>
              </m:fPr>
              <m:num>
                <m:r>
                  <w:rPr>
                    <w:rFonts w:ascii="Cambria Math" w:hAnsi="Cambria Math"/>
                  </w:rPr>
                  <m:t>∆H×1000</m:t>
                </m:r>
              </m:num>
              <m:den>
                <m:r>
                  <w:rPr>
                    <w:rFonts w:ascii="Cambria Math" w:hAnsi="Cambria Math"/>
                  </w:rPr>
                  <m:t>RT</m:t>
                </m:r>
              </m:den>
            </m:f>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R</m:t>
                </m:r>
              </m:den>
            </m:f>
          </m:e>
        </m:func>
      </m:oMath>
      <w:r w:rsidR="00124558">
        <w:tab/>
      </w:r>
      <w:r w:rsidR="00124558">
        <w:tab/>
      </w:r>
      <w:r w:rsidR="00124558">
        <w:tab/>
      </w:r>
      <w:r w:rsidR="00124558">
        <w:tab/>
      </w:r>
      <w:r w:rsidR="00124558">
        <w:tab/>
      </w:r>
      <w:r w:rsidR="00124558">
        <w:tab/>
      </w:r>
      <w:r w:rsidR="00124558">
        <w:tab/>
      </w:r>
      <w:r w:rsidR="00124558">
        <w:tab/>
      </w:r>
      <w:r w:rsidR="00124558">
        <w:tab/>
        <w:t>(2)</w:t>
      </w:r>
    </w:p>
    <w:p w14:paraId="1EF086E5" w14:textId="0C6D664D" w:rsidR="00D80CAA" w:rsidRDefault="00124558" w:rsidP="006859CC">
      <w:pPr>
        <w:pStyle w:val="NormalWeb"/>
        <w:spacing w:before="0" w:beforeAutospacing="0" w:after="0" w:afterAutospacing="0" w:line="480" w:lineRule="auto"/>
        <w:jc w:val="both"/>
      </w:pPr>
      <w:r>
        <w:t xml:space="preserve">where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H</m:t>
                </m:r>
              </m:e>
              <m:sub>
                <m:r>
                  <w:rPr>
                    <w:rFonts w:ascii="Cambria Math" w:hAnsi="Cambria Math"/>
                  </w:rPr>
                  <m:t>2</m:t>
                </m:r>
              </m:sub>
            </m:sSub>
          </m:sub>
        </m:sSub>
      </m:oMath>
      <w:r w:rsidR="00C46031">
        <w:t xml:space="preserve">(atm) is hydrogen </w:t>
      </w:r>
      <w:proofErr w:type="gramStart"/>
      <w:r w:rsidR="003C6584">
        <w:t xml:space="preserve">pressure,  </w:t>
      </w:r>
      <w:r>
        <w:t xml:space="preserve"> </w:t>
      </w:r>
      <w:proofErr w:type="gramEnd"/>
      <w:r>
        <w:sym w:font="Symbol" w:char="F044"/>
      </w:r>
      <w:r>
        <w:t xml:space="preserve">H </w:t>
      </w:r>
      <w:r w:rsidR="00C46031">
        <w:t>(kJ/mol H</w:t>
      </w:r>
      <w:r w:rsidR="00C46031" w:rsidRPr="00C46031">
        <w:rPr>
          <w:vertAlign w:val="subscript"/>
        </w:rPr>
        <w:t>2</w:t>
      </w:r>
      <w:r w:rsidR="00C46031">
        <w:t xml:space="preserve">) </w:t>
      </w:r>
      <w:r>
        <w:t xml:space="preserve">and </w:t>
      </w:r>
      <w:r w:rsidR="00C46031">
        <w:sym w:font="Symbol" w:char="F044"/>
      </w:r>
      <w:r w:rsidR="00C46031">
        <w:t>S (J/mol H</w:t>
      </w:r>
      <w:r w:rsidR="00C46031" w:rsidRPr="00C46031">
        <w:rPr>
          <w:vertAlign w:val="subscript"/>
        </w:rPr>
        <w:t>2</w:t>
      </w:r>
      <w:r w:rsidR="00C46031">
        <w:t>.K) are the standard enthalpy and entropy of hydride formation respectively, R is the gas constant (8.134 J/</w:t>
      </w:r>
      <w:proofErr w:type="spellStart"/>
      <w:r w:rsidR="00C46031">
        <w:t>mol.K</w:t>
      </w:r>
      <w:proofErr w:type="spellEnd"/>
      <w:r w:rsidR="00C46031">
        <w:t>)</w:t>
      </w:r>
      <w:r w:rsidR="007B1C3E">
        <w:t xml:space="preserve"> and T is the hydrogen temperature (K)</w:t>
      </w:r>
      <w:r w:rsidR="00C46031">
        <w:t xml:space="preserve">.  </w:t>
      </w:r>
      <w:r w:rsidR="00E96CF8">
        <w:t>This equation is schematically represented in Fig. 1 for both MH1 and MH2 with two reaction processes</w:t>
      </w:r>
      <w:r w:rsidR="007B1C3E">
        <w:t xml:space="preserve"> including desorption and absorption</w:t>
      </w:r>
      <w:r w:rsidR="00E96CF8">
        <w:t xml:space="preserve">. </w:t>
      </w:r>
      <w:r w:rsidR="00404D6F">
        <w:t xml:space="preserve">For a particular </w:t>
      </w:r>
      <w:proofErr w:type="gramStart"/>
      <w:r w:rsidR="00404D6F">
        <w:t>MH ,</w:t>
      </w:r>
      <w:proofErr w:type="gramEnd"/>
      <w:r w:rsidR="00404D6F">
        <w:t xml:space="preserve"> the </w:t>
      </w:r>
      <w:r w:rsidR="00404D6F">
        <w:sym w:font="Symbol" w:char="F044"/>
      </w:r>
      <w:r w:rsidR="00404D6F">
        <w:t xml:space="preserve">H and </w:t>
      </w:r>
      <w:r w:rsidR="00404D6F">
        <w:sym w:font="Symbol" w:char="F044"/>
      </w:r>
      <w:r w:rsidR="00404D6F">
        <w:t xml:space="preserve">S  are fixed such that the hydrogen </w:t>
      </w:r>
      <w:r w:rsidR="007B1C3E">
        <w:t xml:space="preserve">absorption or desorption </w:t>
      </w:r>
      <w:r w:rsidR="00404D6F">
        <w:t xml:space="preserve">pressure is a function of reactor </w:t>
      </w:r>
      <w:r w:rsidR="007B1C3E">
        <w:t xml:space="preserve">or hydrogen </w:t>
      </w:r>
      <w:r w:rsidR="00404D6F">
        <w:t xml:space="preserve">temperature only. For this MHHP system, since the designed temperatures of </w:t>
      </w:r>
      <w:proofErr w:type="gramStart"/>
      <w:r w:rsidR="00404D6F">
        <w:t>T</w:t>
      </w:r>
      <w:r w:rsidR="00404D6F" w:rsidRPr="00404D6F">
        <w:rPr>
          <w:vertAlign w:val="subscript"/>
        </w:rPr>
        <w:t>h</w:t>
      </w:r>
      <w:r w:rsidR="00404D6F">
        <w:t xml:space="preserve"> ,</w:t>
      </w:r>
      <w:proofErr w:type="gramEnd"/>
      <w:r w:rsidR="00404D6F">
        <w:t xml:space="preserve"> T</w:t>
      </w:r>
      <w:r w:rsidR="00404D6F" w:rsidRPr="00404D6F">
        <w:rPr>
          <w:vertAlign w:val="subscript"/>
        </w:rPr>
        <w:t>m</w:t>
      </w:r>
      <w:r w:rsidR="00404D6F">
        <w:t xml:space="preserve"> and T</w:t>
      </w:r>
      <w:r w:rsidR="00404D6F" w:rsidRPr="00404D6F">
        <w:rPr>
          <w:vertAlign w:val="subscript"/>
        </w:rPr>
        <w:t>l</w:t>
      </w:r>
      <w:r w:rsidR="00404D6F">
        <w:t xml:space="preserve"> are specified, the corresponding hydrogen pressure P</w:t>
      </w:r>
      <w:r w:rsidR="00404D6F" w:rsidRPr="00404D6F">
        <w:rPr>
          <w:vertAlign w:val="subscript"/>
        </w:rPr>
        <w:t>h</w:t>
      </w:r>
      <w:r w:rsidR="00404D6F">
        <w:t>, P</w:t>
      </w:r>
      <w:r w:rsidR="00404D6F" w:rsidRPr="00404D6F">
        <w:rPr>
          <w:vertAlign w:val="subscript"/>
        </w:rPr>
        <w:t>m</w:t>
      </w:r>
      <w:r w:rsidR="00404D6F">
        <w:rPr>
          <w:vertAlign w:val="subscript"/>
        </w:rPr>
        <w:t>1</w:t>
      </w:r>
      <w:r w:rsidR="00404D6F">
        <w:t>, P</w:t>
      </w:r>
      <w:r w:rsidR="00404D6F" w:rsidRPr="00404D6F">
        <w:rPr>
          <w:vertAlign w:val="subscript"/>
        </w:rPr>
        <w:t>m2</w:t>
      </w:r>
      <w:r w:rsidR="00404D6F">
        <w:t xml:space="preserve"> and P</w:t>
      </w:r>
      <w:r w:rsidR="00404D6F" w:rsidRPr="00404D6F">
        <w:rPr>
          <w:vertAlign w:val="subscript"/>
        </w:rPr>
        <w:t>l</w:t>
      </w:r>
      <w:r w:rsidR="00404D6F">
        <w:t xml:space="preserve"> can be calculated with equation (2). P</w:t>
      </w:r>
      <w:r w:rsidR="00404D6F" w:rsidRPr="00F45619">
        <w:rPr>
          <w:vertAlign w:val="subscript"/>
        </w:rPr>
        <w:t>m1</w:t>
      </w:r>
      <w:r w:rsidR="00F45619">
        <w:t xml:space="preserve"> and P</w:t>
      </w:r>
      <w:r w:rsidR="00F45619" w:rsidRPr="00F45619">
        <w:rPr>
          <w:vertAlign w:val="subscript"/>
        </w:rPr>
        <w:t>m2</w:t>
      </w:r>
      <w:r w:rsidR="00F45619">
        <w:t xml:space="preserve"> represent</w:t>
      </w:r>
      <w:r w:rsidR="00404D6F">
        <w:t xml:space="preserve"> </w:t>
      </w:r>
      <w:r w:rsidR="00F45619">
        <w:t>h</w:t>
      </w:r>
      <w:r w:rsidR="00404D6F">
        <w:t>ydrogen pressure</w:t>
      </w:r>
      <w:r w:rsidR="00F45619">
        <w:t>s in MH1 and MH2 respectively at the same medium temperature T</w:t>
      </w:r>
      <w:r w:rsidR="00F45619" w:rsidRPr="00F45619">
        <w:rPr>
          <w:vertAlign w:val="subscript"/>
        </w:rPr>
        <w:t>m</w:t>
      </w:r>
      <w:r w:rsidR="00F45619">
        <w:t>. As seen from Fig</w:t>
      </w:r>
      <w:r w:rsidR="0062148F">
        <w:t>.</w:t>
      </w:r>
      <w:r w:rsidR="00F45619">
        <w:t xml:space="preserve"> 1, the system operates at two different pressure levels, high and low. At the </w:t>
      </w:r>
      <w:proofErr w:type="gramStart"/>
      <w:r w:rsidR="00F45619">
        <w:t>high pressure</w:t>
      </w:r>
      <w:proofErr w:type="gramEnd"/>
      <w:r w:rsidR="00F45619">
        <w:t xml:space="preserve"> </w:t>
      </w:r>
      <w:r w:rsidR="00F45619">
        <w:lastRenderedPageBreak/>
        <w:t>level, the hydrogen with temperature T</w:t>
      </w:r>
      <w:r w:rsidR="00F45619" w:rsidRPr="00F45619">
        <w:rPr>
          <w:vertAlign w:val="subscript"/>
        </w:rPr>
        <w:t>h</w:t>
      </w:r>
      <w:r w:rsidR="00F45619">
        <w:t xml:space="preserve"> and pressure P</w:t>
      </w:r>
      <w:r w:rsidR="00F45619" w:rsidRPr="00F45619">
        <w:rPr>
          <w:vertAlign w:val="subscript"/>
        </w:rPr>
        <w:t>h</w:t>
      </w:r>
      <w:r w:rsidR="00F45619">
        <w:t xml:space="preserve"> is desorbed at MH1 and flows to MH</w:t>
      </w:r>
      <w:r w:rsidR="00D80CAA">
        <w:t>2</w:t>
      </w:r>
      <w:r w:rsidR="00F45619">
        <w:t xml:space="preserve"> at temperature T</w:t>
      </w:r>
      <w:r w:rsidR="00F45619" w:rsidRPr="00F45619">
        <w:rPr>
          <w:vertAlign w:val="subscript"/>
        </w:rPr>
        <w:t>m</w:t>
      </w:r>
      <w:r w:rsidR="00F45619">
        <w:t xml:space="preserve"> and pressure P</w:t>
      </w:r>
      <w:r w:rsidR="00F45619" w:rsidRPr="00F45619">
        <w:rPr>
          <w:vertAlign w:val="subscript"/>
        </w:rPr>
        <w:t>m2</w:t>
      </w:r>
      <w:r w:rsidR="00F45619">
        <w:t xml:space="preserve"> and is absorbed there. </w:t>
      </w:r>
      <w:r w:rsidR="00D80CAA">
        <w:t xml:space="preserve">At the </w:t>
      </w:r>
      <w:proofErr w:type="gramStart"/>
      <w:r w:rsidR="00D80CAA">
        <w:t>low pressure</w:t>
      </w:r>
      <w:proofErr w:type="gramEnd"/>
      <w:r w:rsidR="00D80CAA">
        <w:t xml:space="preserve"> level, the hydrogen with temperature T</w:t>
      </w:r>
      <w:r w:rsidR="00D80CAA">
        <w:rPr>
          <w:vertAlign w:val="subscript"/>
        </w:rPr>
        <w:t>l</w:t>
      </w:r>
      <w:r w:rsidR="00D80CAA">
        <w:t xml:space="preserve"> and pressure P</w:t>
      </w:r>
      <w:r w:rsidR="00D80CAA">
        <w:rPr>
          <w:vertAlign w:val="subscript"/>
        </w:rPr>
        <w:t>l</w:t>
      </w:r>
      <w:r w:rsidR="00D80CAA">
        <w:t xml:space="preserve"> is desorbed at MH2 and flows to MH1 at temperature T</w:t>
      </w:r>
      <w:r w:rsidR="00D80CAA" w:rsidRPr="00F45619">
        <w:rPr>
          <w:vertAlign w:val="subscript"/>
        </w:rPr>
        <w:t>m</w:t>
      </w:r>
      <w:r w:rsidR="00D80CAA">
        <w:t xml:space="preserve"> and pressure P</w:t>
      </w:r>
      <w:r w:rsidR="00D80CAA" w:rsidRPr="00F45619">
        <w:rPr>
          <w:vertAlign w:val="subscript"/>
        </w:rPr>
        <w:t>m</w:t>
      </w:r>
      <w:r w:rsidR="00266322">
        <w:rPr>
          <w:vertAlign w:val="subscript"/>
        </w:rPr>
        <w:t>1</w:t>
      </w:r>
      <w:r w:rsidR="00D80CAA">
        <w:t xml:space="preserve"> and is absorbed there. </w:t>
      </w:r>
      <w:r w:rsidR="00266322">
        <w:t>Practically, to enable the hydrogen to flow from one reactor to another, the pressure P</w:t>
      </w:r>
      <w:r w:rsidR="00266322" w:rsidRPr="00266322">
        <w:rPr>
          <w:vertAlign w:val="subscript"/>
        </w:rPr>
        <w:t>h</w:t>
      </w:r>
      <w:r w:rsidR="00266322">
        <w:t xml:space="preserve"> and P</w:t>
      </w:r>
      <w:r w:rsidR="00266322" w:rsidRPr="00266322">
        <w:rPr>
          <w:vertAlign w:val="subscript"/>
        </w:rPr>
        <w:t>l</w:t>
      </w:r>
      <w:r w:rsidR="00266322">
        <w:t xml:space="preserve"> should be slightly higher than P</w:t>
      </w:r>
      <w:r w:rsidR="00266322" w:rsidRPr="00266322">
        <w:rPr>
          <w:vertAlign w:val="subscript"/>
        </w:rPr>
        <w:t>m2</w:t>
      </w:r>
      <w:r w:rsidR="00266322">
        <w:t xml:space="preserve"> and P</w:t>
      </w:r>
      <w:r w:rsidR="00266322" w:rsidRPr="00266322">
        <w:rPr>
          <w:vertAlign w:val="subscript"/>
        </w:rPr>
        <w:t>m1</w:t>
      </w:r>
      <w:r w:rsidR="00266322">
        <w:t xml:space="preserve"> respectively. </w:t>
      </w:r>
      <w:r w:rsidR="006578F7">
        <w:t xml:space="preserve">However, to facilitate the MH alloy selection, </w:t>
      </w:r>
      <w:r w:rsidR="0032583D">
        <w:t>P</w:t>
      </w:r>
      <w:r w:rsidR="0032583D" w:rsidRPr="0032583D">
        <w:rPr>
          <w:vertAlign w:val="subscript"/>
        </w:rPr>
        <w:t>h</w:t>
      </w:r>
      <w:r w:rsidR="0032583D">
        <w:t xml:space="preserve"> and P</w:t>
      </w:r>
      <w:r w:rsidR="0032583D" w:rsidRPr="0032583D">
        <w:rPr>
          <w:vertAlign w:val="subscript"/>
        </w:rPr>
        <w:t>l</w:t>
      </w:r>
      <w:r w:rsidR="0032583D">
        <w:t xml:space="preserve"> are assumed the same as P</w:t>
      </w:r>
      <w:r w:rsidR="0032583D" w:rsidRPr="0032583D">
        <w:rPr>
          <w:vertAlign w:val="subscript"/>
        </w:rPr>
        <w:t>m2</w:t>
      </w:r>
      <w:r w:rsidR="0032583D">
        <w:t xml:space="preserve"> and P</w:t>
      </w:r>
      <w:r w:rsidR="0032583D" w:rsidRPr="0032583D">
        <w:rPr>
          <w:vertAlign w:val="subscript"/>
        </w:rPr>
        <w:t>m1</w:t>
      </w:r>
      <w:r w:rsidR="0032583D">
        <w:t xml:space="preserve"> correspondingly. In that case, the following formulas will follow:</w:t>
      </w:r>
    </w:p>
    <w:p w14:paraId="432F553D" w14:textId="22D1821C" w:rsidR="0032583D" w:rsidRDefault="00886D33" w:rsidP="006859CC">
      <w:pPr>
        <w:pStyle w:val="NormalWeb"/>
        <w:spacing w:before="0" w:beforeAutospacing="0" w:after="0" w:afterAutospacing="0" w:line="480" w:lineRule="auto"/>
        <w:jc w:val="both"/>
      </w:pP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×1000</m:t>
            </m:r>
          </m:num>
          <m:den>
            <m:sSub>
              <m:sSubPr>
                <m:ctrlPr>
                  <w:rPr>
                    <w:rFonts w:ascii="Cambria Math" w:hAnsi="Cambria Math"/>
                    <w:i/>
                  </w:rPr>
                </m:ctrlPr>
              </m:sSubPr>
              <m:e>
                <m:r>
                  <w:rPr>
                    <w:rFonts w:ascii="Cambria Math" w:hAnsi="Cambria Math"/>
                  </w:rPr>
                  <m:t>T</m:t>
                </m:r>
              </m:e>
              <m:sub>
                <m:r>
                  <w:rPr>
                    <w:rFonts w:ascii="Cambria Math" w:hAnsi="Cambria Math"/>
                  </w:rPr>
                  <m:t>h</m:t>
                </m:r>
              </m:sub>
            </m:sSub>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×1000</m:t>
            </m:r>
          </m:num>
          <m:den>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oMath>
      <w:r>
        <w:tab/>
      </w:r>
      <w:r>
        <w:tab/>
      </w:r>
      <w:r>
        <w:tab/>
      </w:r>
      <w:r>
        <w:tab/>
      </w:r>
      <w:r>
        <w:tab/>
      </w:r>
      <w:r>
        <w:tab/>
      </w:r>
      <w:r>
        <w:tab/>
        <w:t>(3)</w:t>
      </w:r>
    </w:p>
    <w:p w14:paraId="315408F7" w14:textId="2A1BF26B" w:rsidR="00886D33" w:rsidRDefault="00886D33" w:rsidP="006859CC">
      <w:pPr>
        <w:pStyle w:val="NormalWeb"/>
        <w:spacing w:before="0" w:beforeAutospacing="0" w:after="0" w:afterAutospacing="0" w:line="480" w:lineRule="auto"/>
        <w:jc w:val="both"/>
      </w:pP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×1000</m:t>
            </m:r>
          </m:num>
          <m:den>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×1000</m:t>
            </m:r>
          </m:num>
          <m:den>
            <m:sSub>
              <m:sSubPr>
                <m:ctrlPr>
                  <w:rPr>
                    <w:rFonts w:ascii="Cambria Math" w:hAnsi="Cambria Math"/>
                    <w:i/>
                  </w:rPr>
                </m:ctrlPr>
              </m:sSubPr>
              <m:e>
                <m:r>
                  <w:rPr>
                    <w:rFonts w:ascii="Cambria Math" w:hAnsi="Cambria Math"/>
                  </w:rPr>
                  <m:t>T</m:t>
                </m:r>
              </m:e>
              <m:sub>
                <m:r>
                  <w:rPr>
                    <w:rFonts w:ascii="Cambria Math" w:hAnsi="Cambria Math"/>
                  </w:rPr>
                  <m:t>l</m:t>
                </m:r>
              </m:sub>
            </m:sSub>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oMath>
      <w:r>
        <w:tab/>
      </w:r>
      <w:r>
        <w:tab/>
      </w:r>
      <w:r>
        <w:tab/>
      </w:r>
      <w:r>
        <w:tab/>
      </w:r>
      <w:r>
        <w:tab/>
      </w:r>
      <w:r>
        <w:tab/>
      </w:r>
      <w:r>
        <w:tab/>
        <w:t>(4)</w:t>
      </w:r>
    </w:p>
    <w:p w14:paraId="63AA1A6C" w14:textId="17E49E8F" w:rsidR="003C6584" w:rsidRDefault="00994496" w:rsidP="006859CC">
      <w:pPr>
        <w:pStyle w:val="NormalWeb"/>
        <w:spacing w:before="0" w:beforeAutospacing="0" w:after="0" w:afterAutospacing="0" w:line="480" w:lineRule="auto"/>
        <w:jc w:val="both"/>
      </w:pPr>
      <w:r>
        <w:t>where,</w:t>
      </w:r>
      <w:r w:rsidR="00886D33">
        <w:t xml:space="preserve"> the </w:t>
      </w:r>
      <w:r w:rsidR="003C6584">
        <w:t xml:space="preserve">subscripts 1 and 2 indicate the MH reactor 1 (MH1) and 2 (MH2) respectively. To simply, two parameters of </w:t>
      </w:r>
      <w:r w:rsidR="003C6584">
        <w:sym w:font="Symbol" w:char="F068"/>
      </w:r>
      <w:r w:rsidR="003C6584">
        <w:t xml:space="preserve"> and </w:t>
      </w:r>
      <w:r w:rsidR="003C6584">
        <w:sym w:font="Symbol" w:char="F078"/>
      </w:r>
      <w:r w:rsidR="003C6584">
        <w:t xml:space="preserve"> are defined as below:</w:t>
      </w:r>
    </w:p>
    <w:p w14:paraId="7974C5D6" w14:textId="60BEE8DC" w:rsidR="003C6584" w:rsidRDefault="00812E8D" w:rsidP="006859CC">
      <w:pPr>
        <w:pStyle w:val="NormalWeb"/>
        <w:spacing w:before="0" w:beforeAutospacing="0" w:after="0" w:afterAutospacing="0" w:line="480" w:lineRule="auto"/>
        <w:jc w:val="both"/>
      </w:pPr>
      <m:oMath>
        <m:r>
          <w:rPr>
            <w:rFonts w:ascii="Cambria Math" w:hAnsi="Cambria Math"/>
          </w:rPr>
          <m:t>η=</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den>
        </m:f>
      </m:oMath>
      <w:r>
        <w:tab/>
      </w:r>
      <w:r>
        <w:tab/>
      </w:r>
      <w:r>
        <w:tab/>
      </w:r>
      <w:r>
        <w:tab/>
      </w:r>
      <w:r>
        <w:tab/>
      </w:r>
      <w:r>
        <w:tab/>
      </w:r>
      <w:r>
        <w:tab/>
      </w:r>
      <w:r>
        <w:tab/>
      </w:r>
      <w:r>
        <w:tab/>
      </w:r>
      <w:r>
        <w:tab/>
      </w:r>
      <w:r>
        <w:tab/>
        <w:t>(5)</w:t>
      </w:r>
    </w:p>
    <w:p w14:paraId="720E8814" w14:textId="7261F656" w:rsidR="00812E8D" w:rsidRDefault="00812E8D" w:rsidP="006859CC">
      <w:pPr>
        <w:pStyle w:val="NormalWeb"/>
        <w:spacing w:before="0" w:beforeAutospacing="0" w:after="0" w:afterAutospacing="0" w:line="480" w:lineRule="auto"/>
        <w:jc w:val="both"/>
      </w:pPr>
      <m:oMath>
        <m:r>
          <w:rPr>
            <w:rFonts w:ascii="Cambria Math" w:hAnsi="Cambria Math"/>
          </w:rPr>
          <m:t>ξ=</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den>
        </m:f>
      </m:oMath>
      <w:r>
        <w:tab/>
      </w:r>
      <w:r>
        <w:tab/>
      </w:r>
      <w:r>
        <w:tab/>
      </w:r>
      <w:r>
        <w:tab/>
      </w:r>
      <w:r>
        <w:tab/>
      </w:r>
      <w:r>
        <w:tab/>
      </w:r>
      <w:r>
        <w:tab/>
      </w:r>
      <w:r>
        <w:tab/>
      </w:r>
      <w:r>
        <w:tab/>
      </w:r>
      <w:r>
        <w:tab/>
      </w:r>
      <w:r>
        <w:tab/>
        <w:t>(6)</w:t>
      </w:r>
    </w:p>
    <w:p w14:paraId="12F305DC" w14:textId="72389ABF" w:rsidR="00812E8D" w:rsidRDefault="00812E8D" w:rsidP="006859CC">
      <w:pPr>
        <w:pStyle w:val="NormalWeb"/>
        <w:spacing w:before="0" w:beforeAutospacing="0" w:after="0" w:afterAutospacing="0" w:line="480" w:lineRule="auto"/>
        <w:jc w:val="both"/>
      </w:pPr>
      <w:r>
        <w:t>Accordingly, the following equations are obtained:</w:t>
      </w:r>
    </w:p>
    <w:p w14:paraId="5A0213C1" w14:textId="2F75B4CB" w:rsidR="00812E8D" w:rsidRDefault="00812E8D" w:rsidP="006859CC">
      <w:pPr>
        <w:pStyle w:val="NormalWeb"/>
        <w:spacing w:before="0" w:beforeAutospacing="0" w:after="0" w:afterAutospacing="0" w:line="480" w:lineRule="auto"/>
        <w:jc w:val="both"/>
      </w:pPr>
      <m:oMath>
        <m:r>
          <w:rPr>
            <w:rFonts w:ascii="Cambria Math" w:hAnsi="Cambria Math"/>
          </w:rPr>
          <m:t>η=(</m:t>
        </m:r>
        <m:f>
          <m:fPr>
            <m:ctrlPr>
              <w:rPr>
                <w:rFonts w:ascii="Cambria Math" w:hAnsi="Cambria Math"/>
                <w:i/>
              </w:rPr>
            </m:ctrlPr>
          </m:fPr>
          <m:num>
            <m:r>
              <w:rPr>
                <w:rFonts w:ascii="Cambria Math" w:hAnsi="Cambria Math"/>
              </w:rPr>
              <m:t>ξ</m:t>
            </m:r>
          </m:num>
          <m:den>
            <m:sSub>
              <m:sSubPr>
                <m:ctrlPr>
                  <w:rPr>
                    <w:rFonts w:ascii="Cambria Math" w:hAnsi="Cambria Math"/>
                    <w:i/>
                  </w:rPr>
                </m:ctrlPr>
              </m:sSubPr>
              <m:e>
                <m:r>
                  <w:rPr>
                    <w:rFonts w:ascii="Cambria Math" w:hAnsi="Cambria Math"/>
                  </w:rPr>
                  <m:t>T</m:t>
                </m:r>
              </m:e>
              <m:sub>
                <m:r>
                  <w:rPr>
                    <w:rFonts w:ascii="Cambria Math" w:hAnsi="Cambria Math"/>
                  </w:rPr>
                  <m:t>h</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)×1000</m:t>
        </m:r>
      </m:oMath>
      <w:r>
        <w:tab/>
      </w:r>
      <w:r>
        <w:tab/>
      </w:r>
      <w:r>
        <w:tab/>
      </w:r>
      <w:r>
        <w:tab/>
      </w:r>
      <w:r>
        <w:tab/>
      </w:r>
      <w:r>
        <w:tab/>
      </w:r>
      <w:r>
        <w:tab/>
      </w:r>
      <w:r>
        <w:tab/>
      </w:r>
      <w:r>
        <w:tab/>
        <w:t>(7)</w:t>
      </w:r>
    </w:p>
    <w:p w14:paraId="5C450734" w14:textId="5CA00120" w:rsidR="00812E8D" w:rsidRDefault="00812E8D" w:rsidP="006859CC">
      <w:pPr>
        <w:pStyle w:val="NormalWeb"/>
        <w:spacing w:before="0" w:beforeAutospacing="0" w:after="0" w:afterAutospacing="0" w:line="480" w:lineRule="auto"/>
        <w:jc w:val="both"/>
      </w:pPr>
      <m:oMath>
        <m:r>
          <w:rPr>
            <w:rFonts w:ascii="Cambria Math" w:hAnsi="Cambria Math"/>
          </w:rPr>
          <m:t>η=(</m:t>
        </m:r>
        <m:f>
          <m:fPr>
            <m:ctrlPr>
              <w:rPr>
                <w:rFonts w:ascii="Cambria Math" w:hAnsi="Cambria Math"/>
                <w:i/>
              </w:rPr>
            </m:ctrlPr>
          </m:fPr>
          <m:num>
            <m:r>
              <w:rPr>
                <w:rFonts w:ascii="Cambria Math" w:hAnsi="Cambria Math"/>
              </w:rPr>
              <m:t>ξ</m:t>
            </m:r>
          </m:num>
          <m:den>
            <m:sSub>
              <m:sSubPr>
                <m:ctrlPr>
                  <w:rPr>
                    <w:rFonts w:ascii="Cambria Math" w:hAnsi="Cambria Math"/>
                    <w:i/>
                  </w:rPr>
                </m:ctrlPr>
              </m:sSubPr>
              <m:e>
                <m:r>
                  <w:rPr>
                    <w:rFonts w:ascii="Cambria Math" w:hAnsi="Cambria Math"/>
                  </w:rPr>
                  <m:t>T</m:t>
                </m:r>
              </m:e>
              <m:sub>
                <m:r>
                  <w:rPr>
                    <w:rFonts w:ascii="Cambria Math" w:hAnsi="Cambria Math"/>
                  </w:rPr>
                  <m:t>m</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l</m:t>
                </m:r>
              </m:sub>
            </m:sSub>
          </m:den>
        </m:f>
        <m:r>
          <w:rPr>
            <w:rFonts w:ascii="Cambria Math" w:hAnsi="Cambria Math"/>
          </w:rPr>
          <m:t>)×1000</m:t>
        </m:r>
      </m:oMath>
      <w:r>
        <w:tab/>
      </w:r>
      <w:r>
        <w:tab/>
      </w:r>
      <w:r>
        <w:tab/>
      </w:r>
      <w:r>
        <w:tab/>
      </w:r>
      <w:r>
        <w:tab/>
      </w:r>
      <w:r>
        <w:tab/>
      </w:r>
      <w:r>
        <w:tab/>
      </w:r>
      <w:r>
        <w:tab/>
      </w:r>
      <w:r>
        <w:tab/>
        <w:t xml:space="preserve">            (8)</w:t>
      </w:r>
    </w:p>
    <w:p w14:paraId="2EF120FC" w14:textId="6A463F94" w:rsidR="00762677" w:rsidRDefault="00796DFA" w:rsidP="006859CC">
      <w:pPr>
        <w:pStyle w:val="NormalWeb"/>
        <w:spacing w:before="0" w:beforeAutospacing="0" w:after="0" w:afterAutospacing="0" w:line="480" w:lineRule="auto"/>
        <w:jc w:val="both"/>
      </w:pPr>
      <w:r>
        <w:t xml:space="preserve">    </w:t>
      </w:r>
      <w:r w:rsidR="00CF1EFA">
        <w:t xml:space="preserve">From Equations (5) and (6), the parameters </w:t>
      </w:r>
      <w:r w:rsidR="00CF1EFA">
        <w:sym w:font="Symbol" w:char="F068"/>
      </w:r>
      <w:r w:rsidR="00CF1EFA">
        <w:t xml:space="preserve"> and </w:t>
      </w:r>
      <w:r w:rsidR="00CF1EFA">
        <w:sym w:font="Symbol" w:char="F078"/>
      </w:r>
      <w:r w:rsidR="00CF1EFA">
        <w:t xml:space="preserve"> are the functions of thermophysical properties of the MH alloy pair applied particularly the values of their </w:t>
      </w:r>
      <w:r w:rsidR="006D7BDC">
        <w:sym w:font="Symbol" w:char="F044"/>
      </w:r>
      <w:r w:rsidR="006D7BDC">
        <w:t xml:space="preserve">H and </w:t>
      </w:r>
      <w:r w:rsidR="006D7BDC">
        <w:sym w:font="Symbol" w:char="F044"/>
      </w:r>
      <w:r w:rsidR="006D7BDC">
        <w:t xml:space="preserve">S. Based on Equations (7) and (8), the parameters </w:t>
      </w:r>
      <w:r w:rsidR="006D7BDC">
        <w:sym w:font="Symbol" w:char="F068"/>
      </w:r>
      <w:r w:rsidR="006D7BDC">
        <w:t xml:space="preserve"> and </w:t>
      </w:r>
      <w:r w:rsidR="006D7BDC">
        <w:sym w:font="Symbol" w:char="F078"/>
      </w:r>
      <w:r w:rsidR="006D7BDC">
        <w:t xml:space="preserve"> are also constrained by the operating temperatures of </w:t>
      </w:r>
      <w:proofErr w:type="gramStart"/>
      <w:r w:rsidR="006D7BDC">
        <w:t>T</w:t>
      </w:r>
      <w:r w:rsidR="006D7BDC" w:rsidRPr="00F143D3">
        <w:rPr>
          <w:vertAlign w:val="subscript"/>
        </w:rPr>
        <w:t>h</w:t>
      </w:r>
      <w:r w:rsidR="006D7BDC">
        <w:t xml:space="preserve"> ,</w:t>
      </w:r>
      <w:proofErr w:type="gramEnd"/>
      <w:r w:rsidR="006D7BDC">
        <w:t xml:space="preserve"> T</w:t>
      </w:r>
      <w:r w:rsidR="006D7BDC" w:rsidRPr="00F143D3">
        <w:rPr>
          <w:vertAlign w:val="subscript"/>
        </w:rPr>
        <w:t>m</w:t>
      </w:r>
      <w:r w:rsidR="006D7BDC">
        <w:t xml:space="preserve"> and T</w:t>
      </w:r>
      <w:r w:rsidR="006D7BDC" w:rsidRPr="00F143D3">
        <w:rPr>
          <w:vertAlign w:val="subscript"/>
        </w:rPr>
        <w:t>l</w:t>
      </w:r>
      <w:r w:rsidR="00F143D3">
        <w:t xml:space="preserve">.  Therefore, at specified temperature ranges of </w:t>
      </w:r>
      <w:proofErr w:type="gramStart"/>
      <w:r w:rsidR="00F143D3">
        <w:t>T</w:t>
      </w:r>
      <w:r w:rsidR="00F143D3" w:rsidRPr="00F143D3">
        <w:rPr>
          <w:vertAlign w:val="subscript"/>
        </w:rPr>
        <w:t>h</w:t>
      </w:r>
      <w:r w:rsidR="00F143D3">
        <w:t xml:space="preserve"> ,</w:t>
      </w:r>
      <w:proofErr w:type="gramEnd"/>
      <w:r w:rsidR="00F143D3">
        <w:t xml:space="preserve"> T</w:t>
      </w:r>
      <w:r w:rsidR="00F143D3" w:rsidRPr="00F143D3">
        <w:rPr>
          <w:vertAlign w:val="subscript"/>
        </w:rPr>
        <w:t>m</w:t>
      </w:r>
      <w:r w:rsidR="00F143D3">
        <w:t xml:space="preserve"> and T</w:t>
      </w:r>
      <w:r w:rsidR="00F143D3" w:rsidRPr="00F143D3">
        <w:rPr>
          <w:vertAlign w:val="subscript"/>
        </w:rPr>
        <w:t>l</w:t>
      </w:r>
      <w:r w:rsidR="00F143D3">
        <w:t xml:space="preserve">, the potential MH alloy pairs used in the MHHP system can be identified. </w:t>
      </w:r>
      <w:r w:rsidR="00762677">
        <w:t xml:space="preserve">From literature </w:t>
      </w:r>
      <w:proofErr w:type="gramStart"/>
      <w:r w:rsidR="00762677">
        <w:t>review,  as</w:t>
      </w:r>
      <w:proofErr w:type="gramEnd"/>
      <w:r w:rsidR="00762677">
        <w:t xml:space="preserve"> listed in Table 1, totally 82 MH alloys are chosen from which the potential MH alloy pairs for the MHHP system will be selected</w:t>
      </w:r>
      <w:r w:rsidR="00203C01">
        <w:t>[10],</w:t>
      </w:r>
      <w:r w:rsidR="00B7410A">
        <w:t>[17-2</w:t>
      </w:r>
      <w:r w:rsidR="001B2AE8">
        <w:t>6</w:t>
      </w:r>
      <w:r w:rsidR="00B7410A">
        <w:t>]</w:t>
      </w:r>
      <w:r w:rsidR="00762677">
        <w:t>.</w:t>
      </w:r>
      <w:r w:rsidR="00EF3935">
        <w:t xml:space="preserve">    As listed in the table, the important </w:t>
      </w:r>
      <w:r w:rsidR="00EF3935">
        <w:lastRenderedPageBreak/>
        <w:t xml:space="preserve">parameters of </w:t>
      </w:r>
      <w:r w:rsidR="00EF3935">
        <w:sym w:font="Symbol" w:char="F044"/>
      </w:r>
      <w:r w:rsidR="00EF3935">
        <w:t xml:space="preserve">H and </w:t>
      </w:r>
      <w:r w:rsidR="00EF3935">
        <w:sym w:font="Symbol" w:char="F044"/>
      </w:r>
      <w:r w:rsidR="00EF3935">
        <w:t xml:space="preserve">S for each MH alloy are listed.  In addition, for this </w:t>
      </w:r>
      <w:proofErr w:type="gramStart"/>
      <w:r w:rsidR="00EF3935">
        <w:t>particular MHHP</w:t>
      </w:r>
      <w:proofErr w:type="gramEnd"/>
      <w:r w:rsidR="00EF3935">
        <w:t>, it is known that the lowest average MH reactor temperature T</w:t>
      </w:r>
      <w:r w:rsidR="00EF3935" w:rsidRPr="00EF3935">
        <w:rPr>
          <w:vertAlign w:val="subscript"/>
        </w:rPr>
        <w:t>l</w:t>
      </w:r>
      <w:r w:rsidR="00EF3935">
        <w:t xml:space="preserve"> is 35</w:t>
      </w:r>
      <w:r w:rsidR="00EF3935">
        <w:sym w:font="Symbol" w:char="F0B0"/>
      </w:r>
      <w:r w:rsidR="00EF3935">
        <w:t>C.  Correspondingly, the hydrogen pressure P</w:t>
      </w:r>
      <w:r w:rsidR="00EF3935" w:rsidRPr="00EF3935">
        <w:rPr>
          <w:vertAlign w:val="subscript"/>
        </w:rPr>
        <w:t>l</w:t>
      </w:r>
      <w:r w:rsidR="00EF3935">
        <w:t xml:space="preserve"> is calculated for each MH reactor. In the proposed system, it consists of two </w:t>
      </w:r>
      <w:bookmarkStart w:id="0" w:name="OLE_LINK1"/>
      <w:r w:rsidR="00EF3935">
        <w:t xml:space="preserve">identical high temperature (HT) MH alloys </w:t>
      </w:r>
      <w:bookmarkEnd w:id="0"/>
      <w:r w:rsidR="00EF3935">
        <w:t xml:space="preserve">and two identical low temperature (LT) MH alloys. Therefore, two types of MH alloys, </w:t>
      </w:r>
      <w:proofErr w:type="gramStart"/>
      <w:r w:rsidR="00EF3935">
        <w:t>HT</w:t>
      </w:r>
      <w:proofErr w:type="gramEnd"/>
      <w:r w:rsidR="00EF3935">
        <w:t xml:space="preserve"> and LT, need to be identified in the system. To classify, if the calculated P</w:t>
      </w:r>
      <w:r w:rsidR="00EF3935" w:rsidRPr="00B7410A">
        <w:rPr>
          <w:vertAlign w:val="subscript"/>
        </w:rPr>
        <w:t>l</w:t>
      </w:r>
      <w:r w:rsidR="00EF3935">
        <w:t xml:space="preserve"> is </w:t>
      </w:r>
      <w:r w:rsidR="000F5101">
        <w:t xml:space="preserve">less than 1 bar, the MH </w:t>
      </w:r>
      <w:proofErr w:type="gramStart"/>
      <w:r w:rsidR="000F5101">
        <w:t>alloy  is</w:t>
      </w:r>
      <w:proofErr w:type="gramEnd"/>
      <w:r w:rsidR="000F5101">
        <w:t xml:space="preserve"> HT </w:t>
      </w:r>
      <w:r w:rsidR="00550B27">
        <w:t xml:space="preserve">one </w:t>
      </w:r>
      <w:r w:rsidR="000F5101">
        <w:t>otherwise it is LT</w:t>
      </w:r>
      <w:r w:rsidR="00550B27">
        <w:t xml:space="preserve"> one</w:t>
      </w:r>
      <w:r w:rsidR="000F5101">
        <w:t xml:space="preserve">. Subsequently, of the total 82 MH alloys, 30 are classified as HT </w:t>
      </w:r>
      <w:r w:rsidR="00550B27">
        <w:t xml:space="preserve">types </w:t>
      </w:r>
      <w:r w:rsidR="000F5101">
        <w:t xml:space="preserve">and 52 are belonged to LT alloys. </w:t>
      </w:r>
      <w:r w:rsidR="0020460E">
        <w:t xml:space="preserve">For each HT MH alloy, it can be paired with any of the LT MH alloys such that totally 1560 MH pairs can be formed. </w:t>
      </w:r>
    </w:p>
    <w:p w14:paraId="5B92CD17" w14:textId="64578104" w:rsidR="00427861" w:rsidRDefault="004479B3" w:rsidP="00630091">
      <w:pPr>
        <w:pStyle w:val="NormalWeb"/>
        <w:spacing w:before="0" w:beforeAutospacing="0" w:after="0" w:afterAutospacing="0" w:line="480" w:lineRule="auto"/>
        <w:ind w:firstLine="240"/>
        <w:jc w:val="both"/>
      </w:pPr>
      <w:r>
        <w:t xml:space="preserve">Based on the equations (5) and (6), </w:t>
      </w:r>
      <w:r w:rsidR="00597E82">
        <w:t>the coordinate points (</w:t>
      </w:r>
      <w:r w:rsidR="00597E82">
        <w:sym w:font="Symbol" w:char="F078"/>
      </w:r>
      <w:r w:rsidR="00597E82">
        <w:t>,</w:t>
      </w:r>
      <w:r w:rsidR="00597E82">
        <w:sym w:font="Symbol" w:char="F068"/>
      </w:r>
      <w:r w:rsidR="00597E82">
        <w:t xml:space="preserve">) of all the </w:t>
      </w:r>
      <w:r w:rsidR="000152A2">
        <w:t xml:space="preserve">available </w:t>
      </w:r>
      <w:r w:rsidR="00597E82">
        <w:t xml:space="preserve">MH alloy pairs </w:t>
      </w:r>
      <w:r w:rsidR="000152A2">
        <w:t xml:space="preserve">(1560 in total) </w:t>
      </w:r>
      <w:r w:rsidR="00597E82">
        <w:t xml:space="preserve">can be demonstrated in a  </w:t>
      </w:r>
      <w:r w:rsidR="00597E82">
        <w:sym w:font="Symbol" w:char="F078"/>
      </w:r>
      <w:r w:rsidR="00597E82">
        <w:t>-</w:t>
      </w:r>
      <w:r w:rsidR="00597E82">
        <w:sym w:font="Symbol" w:char="F068"/>
      </w:r>
      <w:r w:rsidR="00597E82">
        <w:t xml:space="preserve"> diagram</w:t>
      </w:r>
      <w:r w:rsidR="00F16FB9">
        <w:t>, as shown in Fig</w:t>
      </w:r>
      <w:r w:rsidR="0062148F">
        <w:t>.</w:t>
      </w:r>
      <w:r w:rsidR="00F16FB9">
        <w:t xml:space="preserve"> 2</w:t>
      </w:r>
      <w:r w:rsidR="00597E82">
        <w:t>.</w:t>
      </w:r>
      <w:r w:rsidR="00F16FB9">
        <w:t xml:space="preserve">  </w:t>
      </w:r>
      <w:r w:rsidR="000152A2">
        <w:t xml:space="preserve">From this statistical diagram, it can see roughly </w:t>
      </w:r>
      <w:r w:rsidR="003C531B">
        <w:t xml:space="preserve">a </w:t>
      </w:r>
      <w:r w:rsidR="000152A2">
        <w:t xml:space="preserve">linear relation </w:t>
      </w:r>
      <w:r w:rsidR="003C531B">
        <w:t xml:space="preserve">between </w:t>
      </w:r>
      <w:r w:rsidR="000152A2">
        <w:sym w:font="Symbol" w:char="F068"/>
      </w:r>
      <w:r w:rsidR="003C531B">
        <w:t xml:space="preserve"> and</w:t>
      </w:r>
      <w:r w:rsidR="000152A2">
        <w:t xml:space="preserve"> </w:t>
      </w:r>
      <w:r w:rsidR="000152A2">
        <w:sym w:font="Symbol" w:char="F078"/>
      </w:r>
      <w:r w:rsidR="000152A2">
        <w:t xml:space="preserve"> although further verification is needed. </w:t>
      </w:r>
      <w:r w:rsidR="00597E82">
        <w:t>In addition, according to equations (7) and (8), at a constant T</w:t>
      </w:r>
      <w:r w:rsidR="00597E82" w:rsidRPr="00597E82">
        <w:rPr>
          <w:vertAlign w:val="subscript"/>
        </w:rPr>
        <w:t>h</w:t>
      </w:r>
      <w:r w:rsidR="00597E82">
        <w:t xml:space="preserve"> and T</w:t>
      </w:r>
      <w:r w:rsidR="00597E82" w:rsidRPr="00597E82">
        <w:rPr>
          <w:vertAlign w:val="subscript"/>
        </w:rPr>
        <w:t>m</w:t>
      </w:r>
      <w:r w:rsidR="00597E82">
        <w:t xml:space="preserve"> or constant T</w:t>
      </w:r>
      <w:r w:rsidR="00597E82" w:rsidRPr="00597E82">
        <w:rPr>
          <w:vertAlign w:val="subscript"/>
        </w:rPr>
        <w:t>l</w:t>
      </w:r>
      <w:r w:rsidR="00597E82">
        <w:t xml:space="preserve"> and T</w:t>
      </w:r>
      <w:r w:rsidR="00597E82" w:rsidRPr="00597E82">
        <w:rPr>
          <w:vertAlign w:val="subscript"/>
        </w:rPr>
        <w:t>m</w:t>
      </w:r>
      <w:r w:rsidR="00597E82">
        <w:t xml:space="preserve">, a straight line of function </w:t>
      </w:r>
      <w:r w:rsidR="00597E82">
        <w:sym w:font="Symbol" w:char="F068"/>
      </w:r>
      <w:r w:rsidR="00597E82">
        <w:t>(</w:t>
      </w:r>
      <w:r w:rsidR="00597E82">
        <w:sym w:font="Symbol" w:char="F078"/>
      </w:r>
      <w:r w:rsidR="00597E82">
        <w:t xml:space="preserve">) can be drawn. From </w:t>
      </w:r>
      <w:r w:rsidR="000F40DC">
        <w:t>the system design, the maximum and minimum values of T</w:t>
      </w:r>
      <w:r w:rsidR="000F40DC" w:rsidRPr="000F40DC">
        <w:rPr>
          <w:vertAlign w:val="subscript"/>
        </w:rPr>
        <w:t>h</w:t>
      </w:r>
      <w:r w:rsidR="000F40DC">
        <w:t xml:space="preserve"> are set to 220</w:t>
      </w:r>
      <w:r w:rsidR="000F40DC">
        <w:sym w:font="Symbol" w:char="F0B0"/>
      </w:r>
      <w:r w:rsidR="000F40DC">
        <w:t>C and 180</w:t>
      </w:r>
      <w:r w:rsidR="000F40DC">
        <w:sym w:font="Symbol" w:char="F0B0"/>
      </w:r>
      <w:r w:rsidR="000F40DC">
        <w:t>C respectively, while the maximum and minimum values of T</w:t>
      </w:r>
      <w:r w:rsidR="000F40DC" w:rsidRPr="000F40DC">
        <w:rPr>
          <w:vertAlign w:val="subscript"/>
        </w:rPr>
        <w:t>l</w:t>
      </w:r>
      <w:r w:rsidR="000F40DC">
        <w:t xml:space="preserve"> are set to 25</w:t>
      </w:r>
      <w:r w:rsidR="000F40DC">
        <w:sym w:font="Symbol" w:char="F0B0"/>
      </w:r>
      <w:r w:rsidR="000F40DC">
        <w:t>C and 45</w:t>
      </w:r>
      <w:r w:rsidR="000F40DC">
        <w:sym w:font="Symbol" w:char="F0B0"/>
      </w:r>
      <w:r w:rsidR="000F40DC">
        <w:t>C each. Therefore, at a constant T</w:t>
      </w:r>
      <w:r w:rsidR="000F40DC" w:rsidRPr="000F40DC">
        <w:rPr>
          <w:vertAlign w:val="subscript"/>
        </w:rPr>
        <w:t>m</w:t>
      </w:r>
      <w:r w:rsidR="000F40DC">
        <w:t>, four straight lines at the maximum and minimum values of T</w:t>
      </w:r>
      <w:r w:rsidR="000F40DC" w:rsidRPr="000F40DC">
        <w:rPr>
          <w:vertAlign w:val="subscript"/>
        </w:rPr>
        <w:t>h</w:t>
      </w:r>
      <w:r w:rsidR="000F40DC">
        <w:t xml:space="preserve"> and T</w:t>
      </w:r>
      <w:r w:rsidR="000F40DC" w:rsidRPr="000F40DC">
        <w:rPr>
          <w:vertAlign w:val="subscript"/>
        </w:rPr>
        <w:t>l</w:t>
      </w:r>
      <w:r w:rsidR="000F40DC">
        <w:t xml:space="preserve"> can be shown in the same diagram.   Correspondingly, when temperatures of T</w:t>
      </w:r>
      <w:r w:rsidR="000F40DC" w:rsidRPr="000152A2">
        <w:rPr>
          <w:vertAlign w:val="subscript"/>
        </w:rPr>
        <w:t>m</w:t>
      </w:r>
      <w:r w:rsidR="000F40DC">
        <w:t xml:space="preserve"> are set to 120</w:t>
      </w:r>
      <w:r w:rsidR="000F40DC">
        <w:sym w:font="Symbol" w:char="F0B0"/>
      </w:r>
      <w:r w:rsidR="000F40DC">
        <w:t>C, 130</w:t>
      </w:r>
      <w:r w:rsidR="000F40DC">
        <w:sym w:font="Symbol" w:char="F0B0"/>
      </w:r>
      <w:r w:rsidR="000F40DC">
        <w:t>C and 140</w:t>
      </w:r>
      <w:r w:rsidR="000F40DC">
        <w:sym w:font="Symbol" w:char="F0B0"/>
      </w:r>
      <w:r w:rsidR="000F40DC">
        <w:t>C</w:t>
      </w:r>
      <w:r w:rsidR="00427861">
        <w:rPr>
          <w:rFonts w:ascii="SimSun" w:eastAsia="SimSun" w:hAnsi="SimSun" w:cs="SimSun" w:hint="eastAsia"/>
        </w:rPr>
        <w:t>，</w:t>
      </w:r>
      <w:r w:rsidR="00427861">
        <w:t>coordinate points (</w:t>
      </w:r>
      <w:r w:rsidR="00427861" w:rsidRPr="00DE1855">
        <w:rPr>
          <w:rFonts w:ascii="Cambria Math" w:hAnsi="Cambria Math" w:cs="Cambria Math"/>
        </w:rPr>
        <w:t>𝛏</w:t>
      </w:r>
      <w:r w:rsidR="00427861" w:rsidRPr="00DE1855">
        <w:t xml:space="preserve"> </w:t>
      </w:r>
      <w:r w:rsidR="00427861">
        <w:t>,</w:t>
      </w:r>
      <w:r w:rsidR="00427861" w:rsidRPr="00427861">
        <w:rPr>
          <w:rFonts w:ascii="Cambria Math" w:hAnsi="Cambria Math" w:cs="Cambria Math"/>
        </w:rPr>
        <w:t xml:space="preserve"> </w:t>
      </w:r>
      <w:r w:rsidR="00427861" w:rsidRPr="00DE1855">
        <w:rPr>
          <w:rFonts w:ascii="Cambria Math" w:hAnsi="Cambria Math" w:cs="Cambria Math"/>
        </w:rPr>
        <w:t>𝛈</w:t>
      </w:r>
      <w:r w:rsidR="00427861" w:rsidRPr="00DE1855">
        <w:t xml:space="preserve"> </w:t>
      </w:r>
      <w:r w:rsidR="00427861">
        <w:t xml:space="preserve">) for the </w:t>
      </w:r>
      <w:r w:rsidR="006E53B9">
        <w:t>available</w:t>
      </w:r>
      <w:r w:rsidR="00427861">
        <w:t xml:space="preserve"> MH alloys and four straight lines at maximum and minimum temperatures of T</w:t>
      </w:r>
      <w:r w:rsidR="00427861" w:rsidRPr="00427861">
        <w:rPr>
          <w:vertAlign w:val="subscript"/>
        </w:rPr>
        <w:t>h</w:t>
      </w:r>
      <w:r w:rsidR="00427861">
        <w:t xml:space="preserve"> and T</w:t>
      </w:r>
      <w:r w:rsidR="00427861" w:rsidRPr="00427861">
        <w:rPr>
          <w:vertAlign w:val="subscript"/>
        </w:rPr>
        <w:t>l</w:t>
      </w:r>
      <w:r w:rsidR="00427861">
        <w:t xml:space="preserve"> are shown in Figs </w:t>
      </w:r>
      <w:r w:rsidR="006E53B9">
        <w:t>3</w:t>
      </w:r>
      <w:r w:rsidR="00427861">
        <w:t>,</w:t>
      </w:r>
      <w:r w:rsidR="006E53B9">
        <w:t>4</w:t>
      </w:r>
      <w:r w:rsidR="00427861">
        <w:t xml:space="preserve"> and </w:t>
      </w:r>
      <w:r w:rsidR="006E53B9">
        <w:t>5</w:t>
      </w:r>
      <w:r w:rsidR="00427861">
        <w:t xml:space="preserve"> respectively. </w:t>
      </w:r>
      <w:r w:rsidR="00B90F13">
        <w:t>At a constant T</w:t>
      </w:r>
      <w:r w:rsidR="00B90F13" w:rsidRPr="003C531B">
        <w:rPr>
          <w:vertAlign w:val="subscript"/>
        </w:rPr>
        <w:t>m</w:t>
      </w:r>
      <w:r w:rsidR="00B90F13">
        <w:t>, the system should operate</w:t>
      </w:r>
      <w:r w:rsidR="00255D04">
        <w:t xml:space="preserve"> with the temperatures of T</w:t>
      </w:r>
      <w:r w:rsidR="00255D04" w:rsidRPr="003C531B">
        <w:rPr>
          <w:vertAlign w:val="subscript"/>
        </w:rPr>
        <w:t>h</w:t>
      </w:r>
      <w:r w:rsidR="00255D04">
        <w:t xml:space="preserve"> and T</w:t>
      </w:r>
      <w:r w:rsidR="00255D04" w:rsidRPr="003C531B">
        <w:rPr>
          <w:vertAlign w:val="subscript"/>
        </w:rPr>
        <w:t>l</w:t>
      </w:r>
      <w:r w:rsidR="00255D04">
        <w:t xml:space="preserve"> at their respective temperature ranges. As </w:t>
      </w:r>
      <w:r w:rsidR="003C531B">
        <w:t>such, the</w:t>
      </w:r>
      <w:r w:rsidR="00255D04">
        <w:t xml:space="preserve"> coordinate points (</w:t>
      </w:r>
      <w:proofErr w:type="gramStart"/>
      <w:r w:rsidR="00255D04" w:rsidRPr="00DE1855">
        <w:rPr>
          <w:rFonts w:ascii="Cambria Math" w:hAnsi="Cambria Math" w:cs="Cambria Math"/>
        </w:rPr>
        <w:t>𝛏</w:t>
      </w:r>
      <w:r w:rsidR="00255D04" w:rsidRPr="00DE1855">
        <w:t xml:space="preserve"> </w:t>
      </w:r>
      <w:r w:rsidR="00255D04">
        <w:t>,</w:t>
      </w:r>
      <w:proofErr w:type="gramEnd"/>
      <w:r w:rsidR="00255D04" w:rsidRPr="00427861">
        <w:rPr>
          <w:rFonts w:ascii="Cambria Math" w:hAnsi="Cambria Math" w:cs="Cambria Math"/>
        </w:rPr>
        <w:t xml:space="preserve"> </w:t>
      </w:r>
      <w:r w:rsidR="00255D04" w:rsidRPr="00DE1855">
        <w:rPr>
          <w:rFonts w:ascii="Cambria Math" w:hAnsi="Cambria Math" w:cs="Cambria Math"/>
        </w:rPr>
        <w:t>𝛈</w:t>
      </w:r>
      <w:r w:rsidR="00255D04" w:rsidRPr="00DE1855">
        <w:t xml:space="preserve"> </w:t>
      </w:r>
      <w:r w:rsidR="00255D04">
        <w:t xml:space="preserve">)  representing the applicable MH alloy pairs (solid circles in the diagram) should be enclosed with those four straight lines. Subsequently, </w:t>
      </w:r>
      <w:r w:rsidR="00696BF1">
        <w:t>there are 109, 35 and 12 applicable MH alloy pairs for T</w:t>
      </w:r>
      <w:r w:rsidR="00696BF1" w:rsidRPr="003C531B">
        <w:rPr>
          <w:vertAlign w:val="subscript"/>
        </w:rPr>
        <w:t>m</w:t>
      </w:r>
      <w:r w:rsidR="00696BF1">
        <w:t xml:space="preserve"> temperatures at 120</w:t>
      </w:r>
      <w:r w:rsidR="00696BF1">
        <w:sym w:font="Symbol" w:char="F0B0"/>
      </w:r>
      <w:r w:rsidR="00696BF1">
        <w:t>C, 130</w:t>
      </w:r>
      <w:r w:rsidR="00696BF1">
        <w:sym w:font="Symbol" w:char="F0B0"/>
      </w:r>
      <w:r w:rsidR="00696BF1">
        <w:t>C and 140</w:t>
      </w:r>
      <w:r w:rsidR="00696BF1">
        <w:sym w:font="Symbol" w:char="F0B0"/>
      </w:r>
      <w:r w:rsidR="00696BF1">
        <w:t xml:space="preserve">C respectively. </w:t>
      </w:r>
      <w:proofErr w:type="gramStart"/>
      <w:r w:rsidR="00696BF1">
        <w:t>It can be seen that the</w:t>
      </w:r>
      <w:proofErr w:type="gramEnd"/>
      <w:r w:rsidR="00696BF1">
        <w:t xml:space="preserve"> higher the heat pump output temperature is the less </w:t>
      </w:r>
      <w:r w:rsidR="003C531B">
        <w:t xml:space="preserve">the </w:t>
      </w:r>
      <w:r w:rsidR="00696BF1">
        <w:lastRenderedPageBreak/>
        <w:t xml:space="preserve">applicable MH alloy pairs would be. However, the applicable MH alloys need to be further </w:t>
      </w:r>
      <w:r w:rsidR="005548DA">
        <w:t xml:space="preserve">evaluated and identified based on the system performance when these alloy pairs are applied. </w:t>
      </w:r>
      <w:r w:rsidR="00696BF1">
        <w:t xml:space="preserve"> </w:t>
      </w:r>
    </w:p>
    <w:p w14:paraId="19826BF7" w14:textId="3A27C714" w:rsidR="00630091" w:rsidRPr="00AC5115" w:rsidRDefault="00630091" w:rsidP="00630091">
      <w:pPr>
        <w:pStyle w:val="NormalWeb"/>
        <w:spacing w:before="0" w:beforeAutospacing="0" w:after="0" w:afterAutospacing="0" w:line="480" w:lineRule="auto"/>
        <w:jc w:val="both"/>
        <w:rPr>
          <w:color w:val="000000" w:themeColor="text1"/>
        </w:rPr>
      </w:pPr>
      <w:r>
        <w:rPr>
          <w:color w:val="FF0000"/>
        </w:rPr>
        <w:t xml:space="preserve">    </w:t>
      </w:r>
      <w:r w:rsidRPr="00AC5115">
        <w:rPr>
          <w:color w:val="000000" w:themeColor="text1"/>
        </w:rPr>
        <w:t xml:space="preserve">It should be noted that due to the inherent hysteresis in a MH alloy, at a constant temperature the MH absorption pressure is higher than that </w:t>
      </w:r>
      <w:proofErr w:type="gramStart"/>
      <w:r w:rsidRPr="00AC5115">
        <w:rPr>
          <w:color w:val="000000" w:themeColor="text1"/>
        </w:rPr>
        <w:t xml:space="preserve">of </w:t>
      </w:r>
      <w:r w:rsidRPr="00AC5115">
        <w:rPr>
          <w:rFonts w:ascii="Arial,Bold" w:hAnsi="Arial,Bold"/>
          <w:color w:val="000000" w:themeColor="text1"/>
        </w:rPr>
        <w:t xml:space="preserve"> </w:t>
      </w:r>
      <w:r w:rsidRPr="00AC5115">
        <w:rPr>
          <w:color w:val="000000" w:themeColor="text1"/>
        </w:rPr>
        <w:t>desorption</w:t>
      </w:r>
      <w:proofErr w:type="gramEnd"/>
      <w:r w:rsidRPr="00AC5115">
        <w:rPr>
          <w:color w:val="000000" w:themeColor="text1"/>
        </w:rPr>
        <w:t xml:space="preserve"> pressure. However, to simplify the selection procedure, the effect of the hysteresis on the MH alloy selection is neglected. In </w:t>
      </w:r>
      <w:r w:rsidR="00857E00" w:rsidRPr="00AC5115">
        <w:rPr>
          <w:color w:val="000000" w:themeColor="text1"/>
        </w:rPr>
        <w:t xml:space="preserve">a </w:t>
      </w:r>
      <w:r w:rsidRPr="00AC5115">
        <w:rPr>
          <w:color w:val="000000" w:themeColor="text1"/>
        </w:rPr>
        <w:t>practical application, once the MH alloys are identified, the heat source and sink temperatures can always be adjusted slightly to meet the pressure difference requirement of hydrogen transfer between two reactors.</w:t>
      </w:r>
    </w:p>
    <w:p w14:paraId="28AE037F" w14:textId="77777777" w:rsidR="00E014B8" w:rsidRPr="00E014B8" w:rsidRDefault="00E014B8" w:rsidP="006859CC">
      <w:pPr>
        <w:pStyle w:val="NormalWeb"/>
        <w:spacing w:before="0" w:beforeAutospacing="0" w:after="0" w:afterAutospacing="0" w:line="480" w:lineRule="auto"/>
        <w:jc w:val="both"/>
      </w:pPr>
    </w:p>
    <w:p w14:paraId="411EB11B" w14:textId="388DB9B6" w:rsidR="005548DA" w:rsidRDefault="00761008" w:rsidP="006859CC">
      <w:pPr>
        <w:pStyle w:val="NormalWeb"/>
        <w:spacing w:before="0" w:beforeAutospacing="0" w:after="0" w:afterAutospacing="0" w:line="480" w:lineRule="auto"/>
        <w:jc w:val="both"/>
        <w:rPr>
          <w:i/>
          <w:iCs/>
        </w:rPr>
      </w:pPr>
      <w:proofErr w:type="gramStart"/>
      <w:r>
        <w:rPr>
          <w:i/>
          <w:iCs/>
        </w:rPr>
        <w:t xml:space="preserve">3.2  </w:t>
      </w:r>
      <w:r w:rsidR="00724487">
        <w:rPr>
          <w:i/>
          <w:iCs/>
        </w:rPr>
        <w:t>Operation</w:t>
      </w:r>
      <w:proofErr w:type="gramEnd"/>
      <w:r w:rsidR="005548DA" w:rsidRPr="00CF1EFA">
        <w:rPr>
          <w:i/>
          <w:iCs/>
        </w:rPr>
        <w:t xml:space="preserve"> analysis</w:t>
      </w:r>
    </w:p>
    <w:p w14:paraId="529AB351" w14:textId="77777777" w:rsidR="00E014B8" w:rsidRDefault="00E014B8" w:rsidP="006859CC">
      <w:pPr>
        <w:pStyle w:val="NormalWeb"/>
        <w:spacing w:before="0" w:beforeAutospacing="0" w:after="0" w:afterAutospacing="0" w:line="480" w:lineRule="auto"/>
        <w:jc w:val="both"/>
      </w:pPr>
    </w:p>
    <w:p w14:paraId="4FBD9194" w14:textId="6D13BE8A" w:rsidR="003D45B8" w:rsidRDefault="00761008" w:rsidP="006859CC">
      <w:pPr>
        <w:pStyle w:val="NormalWeb"/>
        <w:spacing w:before="0" w:beforeAutospacing="0" w:after="0" w:afterAutospacing="0" w:line="480" w:lineRule="auto"/>
        <w:jc w:val="both"/>
      </w:pPr>
      <w:r>
        <w:t xml:space="preserve">    </w:t>
      </w:r>
      <w:r w:rsidR="00EC5F78">
        <w:t>To analyse the system performance at the specified operating condition and MH alloy pairs, the energy input or output from each MH reactor in the system shown in Fig</w:t>
      </w:r>
      <w:r w:rsidR="0062148F">
        <w:t>.</w:t>
      </w:r>
      <w:r w:rsidR="00EC5F78">
        <w:t xml:space="preserve"> 1 needs to be identified and calculated. </w:t>
      </w:r>
      <w:r w:rsidR="00D33C2C">
        <w:t xml:space="preserve">To achieve </w:t>
      </w:r>
      <w:r w:rsidR="005D30E9">
        <w:t>that,</w:t>
      </w:r>
      <w:r w:rsidR="00D33C2C">
        <w:t xml:space="preserve"> it is necessary to fully understand the system operating cycle and the role of each MH reactor. For the </w:t>
      </w:r>
      <w:r w:rsidR="00CC0685">
        <w:t xml:space="preserve">HT MH reactors MH1a and MH1b, one reactor receives heat </w:t>
      </w:r>
      <w:proofErr w:type="spellStart"/>
      <w:r w:rsidR="00CC0685">
        <w:t>Q</w:t>
      </w:r>
      <w:r w:rsidR="00CC0685" w:rsidRPr="003D45B8">
        <w:rPr>
          <w:vertAlign w:val="subscript"/>
        </w:rPr>
        <w:t>h</w:t>
      </w:r>
      <w:proofErr w:type="spellEnd"/>
      <w:r w:rsidR="00CC0685">
        <w:t xml:space="preserve"> and another releases heat Q</w:t>
      </w:r>
      <w:r w:rsidR="00CC0685" w:rsidRPr="003D45B8">
        <w:rPr>
          <w:vertAlign w:val="subscript"/>
        </w:rPr>
        <w:t>m1</w:t>
      </w:r>
      <w:r w:rsidR="00CC0685">
        <w:t xml:space="preserve"> for the first half cycle while for the second half cycle, the roles of </w:t>
      </w:r>
      <w:r w:rsidR="003D45B8">
        <w:t>these two reactors</w:t>
      </w:r>
      <w:r w:rsidR="00CC0685">
        <w:t xml:space="preserve"> are changed over. </w:t>
      </w:r>
      <w:r w:rsidR="003D45B8">
        <w:t>Similarly, for</w:t>
      </w:r>
      <w:r w:rsidR="00CC0685">
        <w:t xml:space="preserve"> the LT MH reactors MH2a and MH2b, one reactor receives heat </w:t>
      </w:r>
      <w:proofErr w:type="spellStart"/>
      <w:r w:rsidR="00CC0685">
        <w:t>Q</w:t>
      </w:r>
      <w:r w:rsidR="00CC0685" w:rsidRPr="003D45B8">
        <w:rPr>
          <w:vertAlign w:val="subscript"/>
        </w:rPr>
        <w:t>l</w:t>
      </w:r>
      <w:proofErr w:type="spellEnd"/>
      <w:r w:rsidR="00CC0685">
        <w:t xml:space="preserve"> and another releases heat Q</w:t>
      </w:r>
      <w:r w:rsidR="00CC0685" w:rsidRPr="003D45B8">
        <w:rPr>
          <w:vertAlign w:val="subscript"/>
        </w:rPr>
        <w:t>m2</w:t>
      </w:r>
      <w:r w:rsidR="00CC0685">
        <w:t xml:space="preserve"> for the first half cycle while for the second half cycle, the roles of </w:t>
      </w:r>
      <w:r w:rsidR="003D45B8">
        <w:t>these two reactors</w:t>
      </w:r>
      <w:r w:rsidR="00CC0685">
        <w:t xml:space="preserve"> are swapped. In addition, the </w:t>
      </w:r>
      <w:r w:rsidR="00C87F7A">
        <w:t xml:space="preserve">directions of </w:t>
      </w:r>
      <w:r w:rsidR="00CC0685">
        <w:t xml:space="preserve">hydrogen transports from one reactor to another </w:t>
      </w:r>
      <w:r w:rsidR="00C87F7A">
        <w:t>also changed over between two half cycles</w:t>
      </w:r>
      <w:r w:rsidR="003D45B8">
        <w:t xml:space="preserve">.  Subsequently, the </w:t>
      </w:r>
      <w:proofErr w:type="spellStart"/>
      <w:r w:rsidR="003D45B8">
        <w:t>Q</w:t>
      </w:r>
      <w:r w:rsidR="003D45B8" w:rsidRPr="003D45B8">
        <w:rPr>
          <w:vertAlign w:val="subscript"/>
        </w:rPr>
        <w:t>h</w:t>
      </w:r>
      <w:proofErr w:type="spellEnd"/>
      <w:r w:rsidR="003D45B8">
        <w:t>, Q</w:t>
      </w:r>
      <w:r w:rsidR="003D45B8" w:rsidRPr="003D45B8">
        <w:rPr>
          <w:vertAlign w:val="subscript"/>
        </w:rPr>
        <w:t>m1</w:t>
      </w:r>
      <w:r w:rsidR="003D45B8">
        <w:t>, Q</w:t>
      </w:r>
      <w:r w:rsidR="003D45B8" w:rsidRPr="003D45B8">
        <w:rPr>
          <w:vertAlign w:val="subscript"/>
        </w:rPr>
        <w:t>m2</w:t>
      </w:r>
      <w:r w:rsidR="003D45B8">
        <w:t xml:space="preserve"> and </w:t>
      </w:r>
      <w:proofErr w:type="spellStart"/>
      <w:r w:rsidR="003D45B8">
        <w:t>Q</w:t>
      </w:r>
      <w:r w:rsidR="003D45B8" w:rsidRPr="003D45B8">
        <w:rPr>
          <w:vertAlign w:val="subscript"/>
        </w:rPr>
        <w:t>l</w:t>
      </w:r>
      <w:proofErr w:type="spellEnd"/>
      <w:r w:rsidR="003D45B8">
        <w:t xml:space="preserve"> can be calculated by equations </w:t>
      </w:r>
      <w:r w:rsidR="002D1044">
        <w:t>(</w:t>
      </w:r>
      <w:r w:rsidR="003D45B8">
        <w:t>9</w:t>
      </w:r>
      <w:r w:rsidR="002D1044">
        <w:t>)</w:t>
      </w:r>
      <w:r w:rsidR="003D45B8">
        <w:t xml:space="preserve"> to </w:t>
      </w:r>
      <w:r w:rsidR="002D1044">
        <w:t>(</w:t>
      </w:r>
      <w:r w:rsidR="003D45B8">
        <w:t>12</w:t>
      </w:r>
      <w:r w:rsidR="002D1044">
        <w:t>)</w:t>
      </w:r>
      <w:r w:rsidR="003D45B8">
        <w:t xml:space="preserve"> respectively.</w:t>
      </w:r>
    </w:p>
    <w:p w14:paraId="1B04ACD2" w14:textId="38119EEB" w:rsidR="003D45B8" w:rsidRDefault="009819F7" w:rsidP="006859CC">
      <w:pPr>
        <w:pStyle w:val="NormalWeb"/>
        <w:spacing w:before="0" w:beforeAutospacing="0" w:after="0" w:afterAutospacing="0" w:line="480" w:lineRule="auto"/>
        <w:jc w:val="both"/>
      </w:pPr>
      <m:oMath>
        <m:sSub>
          <m:sSubPr>
            <m:ctrlPr>
              <w:rPr>
                <w:rFonts w:ascii="Cambria Math" w:hAnsi="Cambria Math"/>
                <w:i/>
              </w:rPr>
            </m:ctrlPr>
          </m:sSubPr>
          <m:e>
            <m:r>
              <w:rPr>
                <w:rFonts w:ascii="Cambria Math" w:hAnsi="Cambria Math"/>
              </w:rPr>
              <m:t>Q</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t1</m:t>
            </m:r>
          </m:sub>
        </m:sSub>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Cv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1R</m:t>
            </m:r>
          </m:sub>
        </m:sSub>
        <m:sSub>
          <m:sSubPr>
            <m:ctrlPr>
              <w:rPr>
                <w:rFonts w:ascii="Cambria Math" w:hAnsi="Cambria Math"/>
                <w:i/>
              </w:rPr>
            </m:ctrlPr>
          </m:sSubPr>
          <m:e>
            <m:r>
              <w:rPr>
                <w:rFonts w:ascii="Cambria Math" w:hAnsi="Cambria Math"/>
              </w:rPr>
              <m:t>Cp</m:t>
            </m:r>
          </m:e>
          <m:sub>
            <m:r>
              <w:rPr>
                <w:rFonts w:ascii="Cambria Math" w:hAnsi="Cambria Math"/>
              </w:rPr>
              <m:t>1R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oMath>
      <w:r w:rsidR="00AD51FD">
        <w:tab/>
      </w:r>
      <w:r w:rsidR="00AD51FD">
        <w:tab/>
      </w:r>
      <w:r w:rsidR="00AD51FD">
        <w:tab/>
      </w:r>
      <w:r w:rsidR="00AD51FD">
        <w:tab/>
      </w:r>
      <w:r w:rsidR="00AD51FD">
        <w:tab/>
      </w:r>
      <w:r w:rsidR="00E97753">
        <w:t xml:space="preserve">             </w:t>
      </w:r>
      <w:r w:rsidR="00AD51FD">
        <w:t>(9)</w:t>
      </w:r>
    </w:p>
    <w:p w14:paraId="42CA7D43" w14:textId="7858A02B" w:rsidR="00AD51FD" w:rsidRDefault="009819F7" w:rsidP="006859CC">
      <w:pPr>
        <w:pStyle w:val="NormalWeb"/>
        <w:spacing w:before="0" w:beforeAutospacing="0" w:after="0" w:afterAutospacing="0" w:line="480" w:lineRule="auto"/>
        <w:jc w:val="both"/>
      </w:pPr>
      <m:oMath>
        <m:sSub>
          <m:sSubPr>
            <m:ctrlPr>
              <w:rPr>
                <w:rFonts w:ascii="Cambria Math" w:hAnsi="Cambria Math"/>
                <w:i/>
              </w:rPr>
            </m:ctrlPr>
          </m:sSubPr>
          <m:e>
            <m:r>
              <w:rPr>
                <w:rFonts w:ascii="Cambria Math" w:hAnsi="Cambria Math"/>
              </w:rPr>
              <m:t>Q</m:t>
            </m:r>
          </m:e>
          <m:sub>
            <m:r>
              <w:rPr>
                <w:rFonts w:ascii="Cambria Math" w:hAnsi="Cambria Math"/>
              </w:rPr>
              <m:t>m1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t2</m:t>
            </m:r>
          </m:sub>
        </m:sSub>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Cv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1R</m:t>
            </m:r>
          </m:sub>
        </m:sSub>
        <m:sSub>
          <m:sSubPr>
            <m:ctrlPr>
              <w:rPr>
                <w:rFonts w:ascii="Cambria Math" w:hAnsi="Cambria Math"/>
                <w:i/>
              </w:rPr>
            </m:ctrlPr>
          </m:sSubPr>
          <m:e>
            <m:r>
              <w:rPr>
                <w:rFonts w:ascii="Cambria Math" w:hAnsi="Cambria Math"/>
              </w:rPr>
              <m:t>Cp</m:t>
            </m:r>
          </m:e>
          <m:sub>
            <m:r>
              <w:rPr>
                <w:rFonts w:ascii="Cambria Math" w:hAnsi="Cambria Math"/>
              </w:rPr>
              <m:t>1R</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e>
        </m:d>
      </m:oMath>
      <w:r w:rsidR="00AD51FD">
        <w:tab/>
      </w:r>
      <w:r w:rsidR="00E97753">
        <w:t xml:space="preserve">  </w:t>
      </w:r>
      <w:r w:rsidR="00AD51FD">
        <w:tab/>
      </w:r>
      <w:r w:rsidR="00AD51FD">
        <w:tab/>
      </w:r>
      <w:r w:rsidR="00AD51FD">
        <w:tab/>
      </w:r>
      <w:r w:rsidR="00E97753">
        <w:t xml:space="preserve">                       </w:t>
      </w:r>
      <w:r w:rsidR="00AD51FD">
        <w:t>(10)</w:t>
      </w:r>
    </w:p>
    <w:p w14:paraId="538AF4DF" w14:textId="236B6CD7" w:rsidR="007D1504" w:rsidRDefault="009819F7" w:rsidP="006859CC">
      <w:pPr>
        <w:pStyle w:val="NormalWeb"/>
        <w:spacing w:before="0" w:beforeAutospacing="0" w:after="0" w:afterAutospacing="0" w:line="480" w:lineRule="auto"/>
        <w:jc w:val="both"/>
      </w:pPr>
      <m:oMath>
        <m:sSub>
          <m:sSubPr>
            <m:ctrlPr>
              <w:rPr>
                <w:rFonts w:ascii="Cambria Math" w:hAnsi="Cambria Math"/>
                <w:i/>
              </w:rPr>
            </m:ctrlPr>
          </m:sSubPr>
          <m:e>
            <m:r>
              <w:rPr>
                <w:rFonts w:ascii="Cambria Math" w:hAnsi="Cambria Math"/>
              </w:rPr>
              <m:t>Q</m:t>
            </m:r>
          </m:e>
          <m:sub>
            <m:r>
              <w:rPr>
                <w:rFonts w:ascii="Cambria Math" w:hAnsi="Cambria Math"/>
              </w:rPr>
              <m:t>m2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t1</m:t>
            </m:r>
          </m:sub>
        </m:s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Cv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2R</m:t>
            </m:r>
          </m:sub>
        </m:sSub>
        <m:sSub>
          <m:sSubPr>
            <m:ctrlPr>
              <w:rPr>
                <w:rFonts w:ascii="Cambria Math" w:hAnsi="Cambria Math"/>
                <w:i/>
              </w:rPr>
            </m:ctrlPr>
          </m:sSubPr>
          <m:e>
            <m:r>
              <w:rPr>
                <w:rFonts w:ascii="Cambria Math" w:hAnsi="Cambria Math"/>
              </w:rPr>
              <m:t>Cp</m:t>
            </m:r>
          </m:e>
          <m:sub>
            <m:r>
              <w:rPr>
                <w:rFonts w:ascii="Cambria Math" w:hAnsi="Cambria Math"/>
              </w:rPr>
              <m:t>2R</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m:t>
                </m:r>
              </m:sub>
            </m:sSub>
          </m:e>
        </m:d>
      </m:oMath>
      <w:r w:rsidR="007D1504">
        <w:tab/>
      </w:r>
      <w:r w:rsidR="007D1504">
        <w:tab/>
      </w:r>
      <w:r w:rsidR="007D1504">
        <w:tab/>
      </w:r>
      <w:r w:rsidR="007D1504">
        <w:tab/>
      </w:r>
      <w:r w:rsidR="00E97753">
        <w:t xml:space="preserve">                       </w:t>
      </w:r>
      <w:r w:rsidR="007D1504">
        <w:t>(11)</w:t>
      </w:r>
    </w:p>
    <w:p w14:paraId="7FE1E27B" w14:textId="52D70496" w:rsidR="007D1504" w:rsidRDefault="009819F7" w:rsidP="006859CC">
      <w:pPr>
        <w:pStyle w:val="NormalWeb"/>
        <w:spacing w:before="0" w:beforeAutospacing="0" w:after="0" w:afterAutospacing="0" w:line="480" w:lineRule="auto"/>
        <w:jc w:val="both"/>
      </w:pPr>
      <m:oMath>
        <m:sSub>
          <m:sSubPr>
            <m:ctrlPr>
              <w:rPr>
                <w:rFonts w:ascii="Cambria Math" w:hAnsi="Cambria Math"/>
                <w:i/>
              </w:rPr>
            </m:ctrlPr>
          </m:sSubPr>
          <m:e>
            <m:r>
              <w:rPr>
                <w:rFonts w:ascii="Cambria Math" w:hAnsi="Cambria Math"/>
              </w:rPr>
              <m:t>Q</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t2</m:t>
            </m:r>
          </m:sub>
        </m:s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Cv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2R</m:t>
            </m:r>
          </m:sub>
        </m:sSub>
        <m:sSub>
          <m:sSubPr>
            <m:ctrlPr>
              <w:rPr>
                <w:rFonts w:ascii="Cambria Math" w:hAnsi="Cambria Math"/>
                <w:i/>
              </w:rPr>
            </m:ctrlPr>
          </m:sSubPr>
          <m:e>
            <m:r>
              <w:rPr>
                <w:rFonts w:ascii="Cambria Math" w:hAnsi="Cambria Math"/>
              </w:rPr>
              <m:t>Cp</m:t>
            </m:r>
          </m:e>
          <m:sub>
            <m:r>
              <w:rPr>
                <w:rFonts w:ascii="Cambria Math" w:hAnsi="Cambria Math"/>
              </w:rPr>
              <m:t>2R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m:t>
        </m:r>
      </m:oMath>
      <w:r w:rsidR="007D1504">
        <w:tab/>
      </w:r>
      <w:r w:rsidR="007D1504">
        <w:tab/>
      </w:r>
      <w:r w:rsidR="007D1504">
        <w:tab/>
      </w:r>
      <w:r w:rsidR="007D1504">
        <w:tab/>
      </w:r>
      <w:r w:rsidR="007D1504">
        <w:tab/>
      </w:r>
      <w:r w:rsidR="007D1504">
        <w:tab/>
        <w:t>(12)</w:t>
      </w:r>
    </w:p>
    <w:p w14:paraId="5FD92C3C" w14:textId="35D20EAF" w:rsidR="00A46B48" w:rsidRDefault="00E014B8" w:rsidP="006859CC">
      <w:pPr>
        <w:pStyle w:val="NormalWeb"/>
        <w:spacing w:before="0" w:beforeAutospacing="0" w:after="0" w:afterAutospacing="0" w:line="480" w:lineRule="auto"/>
        <w:jc w:val="both"/>
      </w:pPr>
      <w:r>
        <w:t xml:space="preserve">    </w:t>
      </w:r>
      <w:r w:rsidR="00A46B48">
        <w:t>In these equations, n</w:t>
      </w:r>
      <w:r w:rsidR="00A46B48" w:rsidRPr="005B3ECB">
        <w:rPr>
          <w:vertAlign w:val="subscript"/>
        </w:rPr>
        <w:t>t1</w:t>
      </w:r>
      <w:r w:rsidR="00A46B48">
        <w:t xml:space="preserve"> and n</w:t>
      </w:r>
      <w:r w:rsidR="00A46B48" w:rsidRPr="005B3ECB">
        <w:rPr>
          <w:vertAlign w:val="subscript"/>
        </w:rPr>
        <w:t>t2</w:t>
      </w:r>
      <w:r w:rsidR="00A46B48">
        <w:t xml:space="preserve"> are the total </w:t>
      </w:r>
      <w:r w:rsidR="005B3ECB">
        <w:t xml:space="preserve">amount of hydrogen (mol) transferred from reactor MH1 and MH2 respectively, which should be the same at steady state. </w:t>
      </w:r>
      <w:r w:rsidR="00164169">
        <w:t>The n</w:t>
      </w:r>
      <w:r w:rsidR="00164169" w:rsidRPr="00164169">
        <w:rPr>
          <w:vertAlign w:val="subscript"/>
        </w:rPr>
        <w:t>t1</w:t>
      </w:r>
      <w:r w:rsidR="00164169">
        <w:t xml:space="preserve"> or n</w:t>
      </w:r>
      <w:r w:rsidR="00164169" w:rsidRPr="00164169">
        <w:rPr>
          <w:vertAlign w:val="subscript"/>
        </w:rPr>
        <w:t>t2</w:t>
      </w:r>
      <w:r w:rsidR="00164169">
        <w:t xml:space="preserve"> can be calculated based on the weight and gravimetric hydrogen storage capacity of respective metal hydride alloy charged in the reactor</w:t>
      </w:r>
      <w:r w:rsidR="00C87F7A">
        <w:t>.</w:t>
      </w:r>
      <w:r w:rsidR="00164169">
        <w:t xml:space="preserve"> </w:t>
      </w:r>
      <w:r w:rsidR="00C87F7A">
        <w:t>The</w:t>
      </w:r>
      <w:r w:rsidR="00164169">
        <w:t xml:space="preserve"> </w:t>
      </w:r>
      <w:r w:rsidR="005B3ECB">
        <w:t>n</w:t>
      </w:r>
      <w:r w:rsidR="005B3ECB" w:rsidRPr="005B3ECB">
        <w:rPr>
          <w:vertAlign w:val="subscript"/>
        </w:rPr>
        <w:t>1</w:t>
      </w:r>
      <w:r w:rsidR="005B3ECB">
        <w:t xml:space="preserve"> and n</w:t>
      </w:r>
      <w:r w:rsidR="005B3ECB" w:rsidRPr="005B3ECB">
        <w:rPr>
          <w:vertAlign w:val="subscript"/>
        </w:rPr>
        <w:t>2</w:t>
      </w:r>
      <w:r w:rsidR="005B3ECB">
        <w:t xml:space="preserve"> are the number of moles of MH alloy</w:t>
      </w:r>
      <w:r w:rsidR="00164169">
        <w:rPr>
          <w:rFonts w:hint="eastAsia"/>
        </w:rPr>
        <w:t>s</w:t>
      </w:r>
      <w:r w:rsidR="005B3ECB">
        <w:t xml:space="preserve"> for MH1 and MH2 respectively</w:t>
      </w:r>
      <w:r w:rsidR="00895EF0">
        <w:t>, which are dependent on the weight and type of MH alloy charged in each reactor</w:t>
      </w:r>
      <w:r w:rsidR="005B3ECB">
        <w:t xml:space="preserve">.  </w:t>
      </w:r>
      <w:r w:rsidR="00E97753">
        <w:t>The W</w:t>
      </w:r>
      <w:r w:rsidR="00E97753" w:rsidRPr="00E97753">
        <w:rPr>
          <w:vertAlign w:val="subscript"/>
        </w:rPr>
        <w:t>1R</w:t>
      </w:r>
      <w:r w:rsidR="00E97753">
        <w:t xml:space="preserve"> and W</w:t>
      </w:r>
      <w:r w:rsidR="00E97753" w:rsidRPr="00E97753">
        <w:rPr>
          <w:vertAlign w:val="subscript"/>
        </w:rPr>
        <w:t>2R</w:t>
      </w:r>
      <w:r w:rsidR="00E97753">
        <w:t xml:space="preserve"> are the </w:t>
      </w:r>
      <w:r w:rsidR="007D4246">
        <w:t xml:space="preserve">metal </w:t>
      </w:r>
      <w:r w:rsidR="00E97753">
        <w:t>weight of reactor MH1 and MH2 respectively.  The Cp</w:t>
      </w:r>
      <w:r w:rsidR="00E97753" w:rsidRPr="00E97753">
        <w:rPr>
          <w:vertAlign w:val="subscript"/>
        </w:rPr>
        <w:t>1R</w:t>
      </w:r>
      <w:r w:rsidR="00E97753">
        <w:t xml:space="preserve"> and Cp</w:t>
      </w:r>
      <w:r w:rsidR="00E97753" w:rsidRPr="00E97753">
        <w:rPr>
          <w:vertAlign w:val="subscript"/>
        </w:rPr>
        <w:t>2R</w:t>
      </w:r>
      <w:r w:rsidR="00E97753">
        <w:t xml:space="preserve"> are the specific heat capacity of </w:t>
      </w:r>
      <w:r w:rsidR="007D4246">
        <w:t xml:space="preserve">metal </w:t>
      </w:r>
      <w:r w:rsidR="00E97753">
        <w:t xml:space="preserve">reactor MH1 and MH2 respectively. </w:t>
      </w:r>
      <w:r w:rsidR="004240F3">
        <w:t xml:space="preserve">It is noted that </w:t>
      </w:r>
      <w:r w:rsidR="004D5AD6">
        <w:t>at the stage</w:t>
      </w:r>
      <w:r w:rsidR="00E97753">
        <w:t xml:space="preserve"> of MH alloy selection, </w:t>
      </w:r>
      <w:r w:rsidR="004240F3">
        <w:t xml:space="preserve">the </w:t>
      </w:r>
      <w:r w:rsidR="007D4246">
        <w:t xml:space="preserve">heat </w:t>
      </w:r>
      <w:r w:rsidR="004240F3">
        <w:t xml:space="preserve">capacity rate of each reactor is not included in the energy calculation. </w:t>
      </w:r>
      <w:r w:rsidR="004D5AD6">
        <w:t xml:space="preserve">However, these </w:t>
      </w:r>
      <w:r w:rsidR="007D4246">
        <w:t xml:space="preserve">heat </w:t>
      </w:r>
      <w:r w:rsidR="004D5AD6">
        <w:t xml:space="preserve">capacity rates should be included and considered in the system energy calculation once the MH alloys are determined.  </w:t>
      </w:r>
      <w:proofErr w:type="gramStart"/>
      <w:r w:rsidR="004240F3">
        <w:t>The  Cv</w:t>
      </w:r>
      <w:proofErr w:type="gramEnd"/>
      <w:r w:rsidR="004240F3" w:rsidRPr="00895EF0">
        <w:rPr>
          <w:vertAlign w:val="subscript"/>
        </w:rPr>
        <w:t>1</w:t>
      </w:r>
      <w:r w:rsidR="004240F3">
        <w:t xml:space="preserve"> and Cv</w:t>
      </w:r>
      <w:r w:rsidR="004240F3" w:rsidRPr="00895EF0">
        <w:rPr>
          <w:vertAlign w:val="subscript"/>
        </w:rPr>
        <w:t>2</w:t>
      </w:r>
      <w:r w:rsidR="004240F3">
        <w:t xml:space="preserve"> are the specific heat capacity of MH </w:t>
      </w:r>
      <w:r w:rsidR="00895EF0">
        <w:t xml:space="preserve">alloys </w:t>
      </w:r>
      <w:r w:rsidR="004240F3">
        <w:t xml:space="preserve">at constant volume for reactors MH1 and MH2 respectively. </w:t>
      </w:r>
      <w:r w:rsidR="00C7535A">
        <w:t xml:space="preserve">These MH </w:t>
      </w:r>
      <w:r w:rsidR="00895EF0">
        <w:t xml:space="preserve">alloy </w:t>
      </w:r>
      <w:r w:rsidR="00C7535A">
        <w:t xml:space="preserve">properties </w:t>
      </w:r>
      <w:proofErr w:type="gramStart"/>
      <w:r w:rsidR="00C7535A">
        <w:t xml:space="preserve">are </w:t>
      </w:r>
      <w:r w:rsidR="005B3ECB">
        <w:t xml:space="preserve"> </w:t>
      </w:r>
      <w:r w:rsidR="00C7535A">
        <w:t>important</w:t>
      </w:r>
      <w:proofErr w:type="gramEnd"/>
      <w:r w:rsidR="00C7535A">
        <w:t xml:space="preserve"> to</w:t>
      </w:r>
      <w:r w:rsidR="00C7535A" w:rsidRPr="00AC5115">
        <w:rPr>
          <w:color w:val="000000" w:themeColor="text1"/>
        </w:rPr>
        <w:t xml:space="preserve"> calculate </w:t>
      </w:r>
      <w:r w:rsidR="00C7535A">
        <w:t>the energy inputs and outputs in the system but mostly are not available</w:t>
      </w:r>
      <w:r w:rsidR="00895EF0">
        <w:t xml:space="preserve"> such that some modes of calculation correlations are necessarily generated</w:t>
      </w:r>
      <w:r w:rsidR="00C7535A">
        <w:t xml:space="preserve">.  </w:t>
      </w:r>
      <w:r w:rsidR="00895EF0">
        <w:t>Henceforward, based on available data from literature, i</w:t>
      </w:r>
      <w:r w:rsidR="00E92317">
        <w:t xml:space="preserve">t is found that the specific heat capacity </w:t>
      </w:r>
      <w:proofErr w:type="spellStart"/>
      <w:r w:rsidR="00E92317">
        <w:t>Cv</w:t>
      </w:r>
      <w:proofErr w:type="spellEnd"/>
      <w:r w:rsidR="00E92317">
        <w:t xml:space="preserve"> is closely related to the molar mass of the MH alloy </w:t>
      </w:r>
      <w:r w:rsidR="00895EF0">
        <w:t xml:space="preserve">applied, </w:t>
      </w:r>
      <w:r w:rsidR="00E92317">
        <w:t>as shown in Fig</w:t>
      </w:r>
      <w:r w:rsidR="0062148F">
        <w:t>.</w:t>
      </w:r>
      <w:r w:rsidR="00E92317">
        <w:t xml:space="preserve"> 6. A linear correlation is therefore obtained to calculate the </w:t>
      </w:r>
      <w:proofErr w:type="spellStart"/>
      <w:r w:rsidR="00E92317">
        <w:t>C</w:t>
      </w:r>
      <w:r w:rsidR="00E92317" w:rsidRPr="00E92317">
        <w:rPr>
          <w:vertAlign w:val="subscript"/>
        </w:rPr>
        <w:t>v</w:t>
      </w:r>
      <w:proofErr w:type="spellEnd"/>
      <w:r w:rsidR="00E92317">
        <w:t xml:space="preserve"> with the function of molar mass of the MH alloy</w:t>
      </w:r>
      <w:r w:rsidR="00895EF0">
        <w:t>, if the data is not available</w:t>
      </w:r>
      <w:r w:rsidR="00E92317">
        <w:t>:</w:t>
      </w:r>
    </w:p>
    <w:p w14:paraId="46E01289" w14:textId="1D33F9B3" w:rsidR="00E92317" w:rsidRDefault="00E92317" w:rsidP="006859CC">
      <w:pPr>
        <w:pStyle w:val="NormalWeb"/>
        <w:spacing w:before="0" w:beforeAutospacing="0" w:after="0" w:afterAutospacing="0" w:line="480" w:lineRule="auto"/>
        <w:jc w:val="both"/>
      </w:pPr>
    </w:p>
    <w:p w14:paraId="6DFEF907" w14:textId="3FCDF0E3" w:rsidR="00E92317" w:rsidRDefault="009819F7" w:rsidP="006859CC">
      <w:pPr>
        <w:pStyle w:val="NormalWeb"/>
        <w:spacing w:before="0" w:beforeAutospacing="0" w:after="0" w:afterAutospacing="0" w:line="480" w:lineRule="auto"/>
        <w:jc w:val="both"/>
      </w:pPr>
      <m:oMath>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=0.3995</m:t>
        </m:r>
        <m:sSub>
          <m:sSubPr>
            <m:ctrlPr>
              <w:rPr>
                <w:rFonts w:ascii="Cambria Math" w:hAnsi="Cambria Math"/>
                <w:i/>
              </w:rPr>
            </m:ctrlPr>
          </m:sSubPr>
          <m:e>
            <m:r>
              <w:rPr>
                <w:rFonts w:ascii="Cambria Math" w:hAnsi="Cambria Math"/>
              </w:rPr>
              <m:t>WM</m:t>
            </m:r>
          </m:e>
          <m:sub>
            <m:r>
              <w:rPr>
                <w:rFonts w:ascii="Cambria Math" w:hAnsi="Cambria Math"/>
              </w:rPr>
              <m:t>MH</m:t>
            </m:r>
          </m:sub>
        </m:sSub>
        <m:r>
          <w:rPr>
            <w:rFonts w:ascii="Cambria Math" w:hAnsi="Cambria Math"/>
          </w:rPr>
          <m:t>+33.287</m:t>
        </m:r>
      </m:oMath>
      <w:r w:rsidR="002D1044">
        <w:tab/>
      </w:r>
      <w:r w:rsidR="002D1044">
        <w:tab/>
      </w:r>
      <w:r w:rsidR="002D1044">
        <w:tab/>
      </w:r>
      <w:r w:rsidR="002D1044">
        <w:tab/>
      </w:r>
      <w:r w:rsidR="002D1044">
        <w:tab/>
      </w:r>
      <w:r w:rsidR="002D1044">
        <w:tab/>
      </w:r>
      <w:r w:rsidR="002D1044">
        <w:tab/>
      </w:r>
      <w:r w:rsidR="007D4246">
        <w:t xml:space="preserve">             </w:t>
      </w:r>
      <w:r w:rsidR="002D1044">
        <w:t>(13)</w:t>
      </w:r>
    </w:p>
    <w:p w14:paraId="6106CAAD" w14:textId="77777777" w:rsidR="002D1044" w:rsidRDefault="002D1044" w:rsidP="006859CC">
      <w:pPr>
        <w:pStyle w:val="NormalWeb"/>
        <w:spacing w:before="0" w:beforeAutospacing="0" w:after="0" w:afterAutospacing="0" w:line="480" w:lineRule="auto"/>
        <w:jc w:val="both"/>
      </w:pPr>
    </w:p>
    <w:p w14:paraId="6ED48FAC" w14:textId="672D1A79" w:rsidR="007D1504" w:rsidRDefault="00E014B8" w:rsidP="006859CC">
      <w:pPr>
        <w:pStyle w:val="NormalWeb"/>
        <w:spacing w:before="0" w:beforeAutospacing="0" w:after="0" w:afterAutospacing="0" w:line="480" w:lineRule="auto"/>
        <w:jc w:val="both"/>
      </w:pPr>
      <w:r>
        <w:t xml:space="preserve">    </w:t>
      </w:r>
      <w:r w:rsidR="007D1504">
        <w:t xml:space="preserve">For this MHHP, </w:t>
      </w:r>
      <w:r w:rsidR="00A46B48">
        <w:t>the system efficiency is defined as coefficient of amplification (COA) and calculated as below:</w:t>
      </w:r>
    </w:p>
    <w:p w14:paraId="4B1F15F3" w14:textId="58F6610B" w:rsidR="00A46B48" w:rsidRDefault="00A46B48" w:rsidP="006859CC">
      <w:pPr>
        <w:pStyle w:val="NormalWeb"/>
        <w:spacing w:before="0" w:beforeAutospacing="0" w:after="0" w:afterAutospacing="0" w:line="480" w:lineRule="auto"/>
        <w:jc w:val="both"/>
      </w:pPr>
      <m:oMath>
        <m:r>
          <w:rPr>
            <w:rFonts w:ascii="Cambria Math" w:hAnsi="Cambria Math"/>
          </w:rPr>
          <m:t>COA=</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m1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m2</m:t>
                </m:r>
              </m:sub>
            </m:sSub>
          </m:num>
          <m:den>
            <m:sSub>
              <m:sSubPr>
                <m:ctrlPr>
                  <w:rPr>
                    <w:rFonts w:ascii="Cambria Math" w:hAnsi="Cambria Math"/>
                    <w:i/>
                  </w:rPr>
                </m:ctrlPr>
              </m:sSubPr>
              <m:e>
                <m:r>
                  <w:rPr>
                    <w:rFonts w:ascii="Cambria Math" w:hAnsi="Cambria Math"/>
                  </w:rPr>
                  <m:t>Q</m:t>
                </m:r>
              </m:e>
              <m:sub>
                <m:r>
                  <w:rPr>
                    <w:rFonts w:ascii="Cambria Math" w:hAnsi="Cambria Math"/>
                  </w:rPr>
                  <m:t>h</m:t>
                </m:r>
              </m:sub>
            </m:sSub>
          </m:den>
        </m:f>
      </m:oMath>
      <w:r>
        <w:tab/>
      </w:r>
      <w:r>
        <w:tab/>
      </w:r>
      <w:r>
        <w:tab/>
      </w:r>
      <w:r>
        <w:tab/>
      </w:r>
      <w:r>
        <w:tab/>
      </w:r>
      <w:r>
        <w:tab/>
      </w:r>
      <w:r>
        <w:tab/>
      </w:r>
      <w:r>
        <w:tab/>
      </w:r>
      <w:r>
        <w:tab/>
      </w:r>
      <w:r w:rsidR="0045552B">
        <w:t xml:space="preserve">             </w:t>
      </w:r>
      <w:r>
        <w:t>(1</w:t>
      </w:r>
      <w:r w:rsidR="006A1ED2">
        <w:t>4</w:t>
      </w:r>
      <w:r>
        <w:t>)</w:t>
      </w:r>
    </w:p>
    <w:p w14:paraId="75663DC4" w14:textId="7F7E0169" w:rsidR="00855265" w:rsidRDefault="00E014B8" w:rsidP="006859CC">
      <w:pPr>
        <w:pStyle w:val="NormalWeb"/>
        <w:spacing w:before="0" w:beforeAutospacing="0" w:after="0" w:afterAutospacing="0" w:line="480" w:lineRule="auto"/>
        <w:jc w:val="both"/>
      </w:pPr>
      <w:r>
        <w:lastRenderedPageBreak/>
        <w:t xml:space="preserve">    </w:t>
      </w:r>
      <w:r w:rsidR="00C60417" w:rsidRPr="00AC5115">
        <w:rPr>
          <w:color w:val="000000" w:themeColor="text1"/>
        </w:rPr>
        <w:t xml:space="preserve">Compared to conventional COP, the coefficient COA is of practical important for the specified application of hydride chemical heat pump [27]. </w:t>
      </w:r>
      <w:r w:rsidR="00A46B48">
        <w:t>It should be not</w:t>
      </w:r>
      <w:r w:rsidR="00A571C3">
        <w:t>e</w:t>
      </w:r>
      <w:r w:rsidR="002F0A86">
        <w:t>d</w:t>
      </w:r>
      <w:r w:rsidR="00A571C3">
        <w:t xml:space="preserve"> that the LT heat source heat input </w:t>
      </w:r>
      <w:proofErr w:type="spellStart"/>
      <w:r w:rsidR="00A571C3">
        <w:t>Q</w:t>
      </w:r>
      <w:r w:rsidR="00A571C3" w:rsidRPr="00A571C3">
        <w:rPr>
          <w:vertAlign w:val="subscript"/>
        </w:rPr>
        <w:t>l</w:t>
      </w:r>
      <w:proofErr w:type="spellEnd"/>
      <w:r w:rsidR="00A571C3">
        <w:t xml:space="preserve"> is not </w:t>
      </w:r>
      <w:proofErr w:type="gramStart"/>
      <w:r w:rsidR="00A571C3">
        <w:t>taken into account</w:t>
      </w:r>
      <w:proofErr w:type="gramEnd"/>
      <w:r w:rsidR="00A571C3">
        <w:t xml:space="preserve"> in the calculation of COA since it is conventionally exhausted into ambient. </w:t>
      </w:r>
      <w:r w:rsidR="00855265">
        <w:t xml:space="preserve">Supposing all the system processes are reversible, the total entropy production during the system operation will be zero such that the Carnot coefficient of amplification </w:t>
      </w:r>
      <w:proofErr w:type="spellStart"/>
      <w:r w:rsidR="00855265">
        <w:t>COA</w:t>
      </w:r>
      <w:r w:rsidR="00855265" w:rsidRPr="00855265">
        <w:rPr>
          <w:vertAlign w:val="subscript"/>
        </w:rPr>
        <w:t>c</w:t>
      </w:r>
      <w:proofErr w:type="spellEnd"/>
      <w:r w:rsidR="00855265">
        <w:t xml:space="preserve"> can be derived and calculated as:</w:t>
      </w:r>
    </w:p>
    <w:p w14:paraId="39258E04" w14:textId="0F719ADD" w:rsidR="00855265" w:rsidRDefault="009819F7" w:rsidP="006859CC">
      <w:pPr>
        <w:pStyle w:val="NormalWeb"/>
        <w:spacing w:before="0" w:beforeAutospacing="0" w:after="0" w:afterAutospacing="0" w:line="480" w:lineRule="auto"/>
        <w:jc w:val="both"/>
      </w:pPr>
      <m:oMath>
        <m:sSub>
          <m:sSubPr>
            <m:ctrlPr>
              <w:rPr>
                <w:rFonts w:ascii="Cambria Math" w:hAnsi="Cambria Math"/>
                <w:i/>
              </w:rPr>
            </m:ctrlPr>
          </m:sSubPr>
          <m:e>
            <m:r>
              <w:rPr>
                <w:rFonts w:ascii="Cambria Math" w:hAnsi="Cambria Math"/>
              </w:rPr>
              <m:t>COA</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num>
          <m:den>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m:t>
            </m:r>
          </m:den>
        </m:f>
      </m:oMath>
      <w:r w:rsidR="00433C0B">
        <w:tab/>
      </w:r>
      <w:r w:rsidR="00433C0B">
        <w:tab/>
      </w:r>
      <w:r w:rsidR="00433C0B">
        <w:tab/>
      </w:r>
      <w:r w:rsidR="00433C0B">
        <w:tab/>
      </w:r>
      <w:r w:rsidR="00433C0B">
        <w:tab/>
      </w:r>
      <w:r w:rsidR="00433C0B">
        <w:tab/>
      </w:r>
      <w:r w:rsidR="00433C0B">
        <w:tab/>
      </w:r>
      <w:r w:rsidR="00433C0B">
        <w:tab/>
      </w:r>
      <w:r w:rsidR="00433C0B">
        <w:tab/>
      </w:r>
      <w:r w:rsidR="007D4246">
        <w:t xml:space="preserve">             </w:t>
      </w:r>
      <w:r w:rsidR="00433C0B">
        <w:t>(15)</w:t>
      </w:r>
    </w:p>
    <w:p w14:paraId="1BB8311E" w14:textId="186791D4" w:rsidR="00433C0B" w:rsidRDefault="00E014B8" w:rsidP="006859CC">
      <w:pPr>
        <w:pStyle w:val="NormalWeb"/>
        <w:spacing w:before="0" w:beforeAutospacing="0" w:after="0" w:afterAutospacing="0" w:line="480" w:lineRule="auto"/>
        <w:jc w:val="both"/>
      </w:pPr>
      <w:r>
        <w:t xml:space="preserve">    </w:t>
      </w:r>
      <w:r w:rsidR="00433C0B">
        <w:t xml:space="preserve">The system exergy efficiency </w:t>
      </w:r>
      <w:r w:rsidR="00433C0B">
        <w:sym w:font="Symbol" w:char="F079"/>
      </w:r>
      <w:r w:rsidR="00433C0B">
        <w:t xml:space="preserve"> can therefore be calculated as the ratio of COA and </w:t>
      </w:r>
      <w:proofErr w:type="spellStart"/>
      <w:r w:rsidR="00433C0B">
        <w:t>COA</w:t>
      </w:r>
      <w:r w:rsidR="00433C0B" w:rsidRPr="00433C0B">
        <w:rPr>
          <w:vertAlign w:val="subscript"/>
        </w:rPr>
        <w:t>c</w:t>
      </w:r>
      <w:proofErr w:type="spellEnd"/>
      <w:r w:rsidR="00433C0B">
        <w:t>:</w:t>
      </w:r>
    </w:p>
    <w:p w14:paraId="1D2F9A37" w14:textId="1835C61D" w:rsidR="00433C0B" w:rsidRDefault="00433C0B" w:rsidP="006859CC">
      <w:pPr>
        <w:pStyle w:val="NormalWeb"/>
        <w:spacing w:before="0" w:beforeAutospacing="0" w:after="0" w:afterAutospacing="0" w:line="480" w:lineRule="auto"/>
        <w:jc w:val="both"/>
      </w:pPr>
      <m:oMath>
        <m:r>
          <w:rPr>
            <w:rFonts w:ascii="Cambria Math" w:hAnsi="Cambria Math"/>
          </w:rPr>
          <m:t>ψ=</m:t>
        </m:r>
        <m:f>
          <m:fPr>
            <m:ctrlPr>
              <w:rPr>
                <w:rFonts w:ascii="Cambria Math" w:hAnsi="Cambria Math"/>
                <w:i/>
              </w:rPr>
            </m:ctrlPr>
          </m:fPr>
          <m:num>
            <m:r>
              <w:rPr>
                <w:rFonts w:ascii="Cambria Math" w:hAnsi="Cambria Math"/>
              </w:rPr>
              <m:t>COA</m:t>
            </m:r>
          </m:num>
          <m:den>
            <m:sSub>
              <m:sSubPr>
                <m:ctrlPr>
                  <w:rPr>
                    <w:rFonts w:ascii="Cambria Math" w:hAnsi="Cambria Math"/>
                    <w:i/>
                  </w:rPr>
                </m:ctrlPr>
              </m:sSubPr>
              <m:e>
                <m:r>
                  <w:rPr>
                    <w:rFonts w:ascii="Cambria Math" w:hAnsi="Cambria Math"/>
                  </w:rPr>
                  <m:t>COA</m:t>
                </m:r>
              </m:e>
              <m:sub>
                <m:r>
                  <w:rPr>
                    <w:rFonts w:ascii="Cambria Math" w:hAnsi="Cambria Math"/>
                  </w:rPr>
                  <m:t>C</m:t>
                </m:r>
              </m:sub>
            </m:sSub>
          </m:den>
        </m:f>
      </m:oMath>
      <w:r>
        <w:tab/>
      </w:r>
      <w:r>
        <w:tab/>
      </w:r>
      <w:r>
        <w:tab/>
      </w:r>
      <w:r>
        <w:tab/>
      </w:r>
      <w:r>
        <w:tab/>
      </w:r>
      <w:r>
        <w:tab/>
      </w:r>
      <w:r>
        <w:tab/>
      </w:r>
      <w:r>
        <w:tab/>
      </w:r>
      <w:r>
        <w:tab/>
      </w:r>
      <w:r>
        <w:tab/>
      </w:r>
      <w:r w:rsidR="007D4246">
        <w:t xml:space="preserve">             </w:t>
      </w:r>
      <w:r>
        <w:t>(16)</w:t>
      </w:r>
    </w:p>
    <w:p w14:paraId="57997EBC" w14:textId="56D0F27D" w:rsidR="00673708" w:rsidRDefault="00E014B8" w:rsidP="006859CC">
      <w:pPr>
        <w:pStyle w:val="NormalWeb"/>
        <w:spacing w:before="0" w:beforeAutospacing="0" w:after="0" w:afterAutospacing="0" w:line="480" w:lineRule="auto"/>
        <w:jc w:val="both"/>
      </w:pPr>
      <w:r>
        <w:t xml:space="preserve">    </w:t>
      </w:r>
      <w:r w:rsidR="00673708" w:rsidRPr="00673708">
        <w:t xml:space="preserve">Based on the </w:t>
      </w:r>
      <w:r w:rsidR="003C77B2">
        <w:t>analysis results above, the applicable MH alloy pairs at heat output temperatures (T</w:t>
      </w:r>
      <w:r w:rsidR="003C77B2" w:rsidRPr="003C77B2">
        <w:rPr>
          <w:vertAlign w:val="subscript"/>
        </w:rPr>
        <w:t>m</w:t>
      </w:r>
      <w:r w:rsidR="003C77B2">
        <w:t xml:space="preserve">) </w:t>
      </w:r>
      <w:r w:rsidR="003C77B2" w:rsidRPr="00DD47C0">
        <w:t>130 ℃</w:t>
      </w:r>
      <w:r w:rsidR="003C77B2">
        <w:t xml:space="preserve"> and </w:t>
      </w:r>
      <w:r w:rsidR="003C77B2" w:rsidRPr="00DD47C0">
        <w:t>1</w:t>
      </w:r>
      <w:r w:rsidR="003C77B2">
        <w:t>4</w:t>
      </w:r>
      <w:r w:rsidR="003C77B2" w:rsidRPr="00DD47C0">
        <w:t>0 ℃</w:t>
      </w:r>
      <w:r w:rsidR="003C77B2">
        <w:t xml:space="preserve"> are listed in Tables 2 and 3 respectively. In addition, </w:t>
      </w:r>
      <w:r w:rsidR="00ED78F7">
        <w:t xml:space="preserve">some important parameters including COA, </w:t>
      </w:r>
      <w:proofErr w:type="spellStart"/>
      <w:r w:rsidR="00ED78F7">
        <w:t>COA</w:t>
      </w:r>
      <w:r w:rsidR="00ED78F7" w:rsidRPr="00ED78F7">
        <w:rPr>
          <w:vertAlign w:val="subscript"/>
        </w:rPr>
        <w:t>c</w:t>
      </w:r>
      <w:proofErr w:type="spellEnd"/>
      <w:r w:rsidR="00ED78F7">
        <w:t xml:space="preserve">, </w:t>
      </w:r>
      <w:r w:rsidR="00BB4FF0" w:rsidRPr="00BB4FF0">
        <w:rPr>
          <w:rFonts w:ascii="Cambria Math" w:hAnsi="Cambria Math" w:cs="Cambria Math"/>
          <w:color w:val="000000"/>
        </w:rPr>
        <w:t>𝝍</w:t>
      </w:r>
      <w:r w:rsidR="00ED78F7">
        <w:t>, W</w:t>
      </w:r>
      <w:r w:rsidR="00ED78F7" w:rsidRPr="00ED78F7">
        <w:rPr>
          <w:vertAlign w:val="subscript"/>
        </w:rPr>
        <w:t>1</w:t>
      </w:r>
      <w:r w:rsidR="00ED78F7">
        <w:t>, W</w:t>
      </w:r>
      <w:r w:rsidR="00ED78F7" w:rsidRPr="00ED78F7">
        <w:rPr>
          <w:vertAlign w:val="subscript"/>
        </w:rPr>
        <w:t>2</w:t>
      </w:r>
      <w:r w:rsidR="00ED78F7">
        <w:t>, P</w:t>
      </w:r>
      <w:r w:rsidR="00ED78F7" w:rsidRPr="00ED78F7">
        <w:rPr>
          <w:vertAlign w:val="subscript"/>
        </w:rPr>
        <w:t>h</w:t>
      </w:r>
      <w:r w:rsidR="00ED78F7">
        <w:t>, P</w:t>
      </w:r>
      <w:r w:rsidR="00ED78F7" w:rsidRPr="00ED78F7">
        <w:rPr>
          <w:vertAlign w:val="subscript"/>
        </w:rPr>
        <w:t>l</w:t>
      </w:r>
      <w:r w:rsidR="00ED78F7">
        <w:t>, T</w:t>
      </w:r>
      <w:r w:rsidR="00ED78F7" w:rsidRPr="00ED78F7">
        <w:rPr>
          <w:vertAlign w:val="subscript"/>
        </w:rPr>
        <w:t>h</w:t>
      </w:r>
      <w:r w:rsidR="00ED78F7">
        <w:t xml:space="preserve"> and T</w:t>
      </w:r>
      <w:r w:rsidR="00ED78F7" w:rsidRPr="00ED78F7">
        <w:rPr>
          <w:vertAlign w:val="subscript"/>
        </w:rPr>
        <w:t>l</w:t>
      </w:r>
      <w:r w:rsidR="00ED78F7">
        <w:t xml:space="preserve"> are calculated and listed in each table</w:t>
      </w:r>
      <w:r w:rsidR="002F0A86">
        <w:t>, in which W</w:t>
      </w:r>
      <w:r w:rsidR="002F0A86" w:rsidRPr="007D4246">
        <w:rPr>
          <w:vertAlign w:val="subscript"/>
        </w:rPr>
        <w:t>1</w:t>
      </w:r>
      <w:r w:rsidR="002F0A86">
        <w:t xml:space="preserve"> and W</w:t>
      </w:r>
      <w:r w:rsidR="002F0A86" w:rsidRPr="007D4246">
        <w:rPr>
          <w:vertAlign w:val="subscript"/>
        </w:rPr>
        <w:t>2</w:t>
      </w:r>
      <w:r w:rsidR="002F0A86">
        <w:t xml:space="preserve"> are the weights of MH alloys charged in reactors MH1(MH1a or MH1b) and MH2 (MH2a or MH2b) respectively.</w:t>
      </w:r>
      <w:r w:rsidR="00ED78F7">
        <w:t xml:space="preserve"> </w:t>
      </w:r>
    </w:p>
    <w:p w14:paraId="5F408E88" w14:textId="2F73CC01" w:rsidR="00BB4FF0" w:rsidRPr="00754E82" w:rsidRDefault="00BB4FF0" w:rsidP="006859CC">
      <w:pPr>
        <w:pStyle w:val="NormalWeb"/>
        <w:spacing w:before="0" w:beforeAutospacing="0" w:after="0" w:afterAutospacing="0" w:line="480" w:lineRule="auto"/>
        <w:jc w:val="both"/>
      </w:pPr>
      <w:r>
        <w:t xml:space="preserve">To evaluate and compare the system performance when different MH alloy pairs are applied, the variations of COA, </w:t>
      </w:r>
      <w:proofErr w:type="spellStart"/>
      <w:r>
        <w:t>COA</w:t>
      </w:r>
      <w:r w:rsidRPr="00BB4FF0">
        <w:rPr>
          <w:vertAlign w:val="subscript"/>
        </w:rPr>
        <w:t>c</w:t>
      </w:r>
      <w:proofErr w:type="spellEnd"/>
      <w:r>
        <w:t xml:space="preserve"> and </w:t>
      </w:r>
      <w:r w:rsidRPr="00BB4FF0">
        <w:rPr>
          <w:rFonts w:ascii="Cambria Math" w:hAnsi="Cambria Math" w:cs="Cambria Math"/>
          <w:color w:val="000000"/>
        </w:rPr>
        <w:t>𝝍</w:t>
      </w:r>
      <w:r>
        <w:rPr>
          <w:rFonts w:ascii="Cambria Math" w:hAnsi="Cambria Math" w:cs="Cambria Math"/>
          <w:color w:val="000000"/>
        </w:rPr>
        <w:t xml:space="preserve"> with various MH alloy pairs at T</w:t>
      </w:r>
      <w:r w:rsidRPr="00BB4FF0">
        <w:rPr>
          <w:rFonts w:ascii="Cambria Math" w:hAnsi="Cambria Math" w:cs="Cambria Math"/>
          <w:color w:val="000000"/>
          <w:vertAlign w:val="subscript"/>
        </w:rPr>
        <w:t>m</w:t>
      </w:r>
      <w:r>
        <w:rPr>
          <w:rFonts w:ascii="Cambria Math" w:hAnsi="Cambria Math" w:cs="Cambria Math"/>
          <w:color w:val="000000"/>
        </w:rPr>
        <w:t xml:space="preserve"> temperatures of  </w:t>
      </w:r>
      <w:r>
        <w:t xml:space="preserve"> </w:t>
      </w:r>
      <w:r w:rsidRPr="00DD47C0">
        <w:t>130 ℃</w:t>
      </w:r>
      <w:r>
        <w:t xml:space="preserve"> and </w:t>
      </w:r>
      <w:r w:rsidRPr="00DD47C0">
        <w:t>1</w:t>
      </w:r>
      <w:r>
        <w:t>4</w:t>
      </w:r>
      <w:r w:rsidRPr="00DD47C0">
        <w:t>0 ℃</w:t>
      </w:r>
      <w:r>
        <w:t xml:space="preserve"> are shown in Figs 7 and 8 respectively.</w:t>
      </w:r>
      <w:r w:rsidR="00F52529">
        <w:t xml:space="preserve">  In addition, the variations of hydrogen high and low pressures </w:t>
      </w:r>
      <w:r w:rsidR="00F52529">
        <w:rPr>
          <w:rFonts w:ascii="Cambria Math" w:hAnsi="Cambria Math" w:cs="Cambria Math"/>
          <w:color w:val="000000"/>
        </w:rPr>
        <w:t>with various MH alloy pairs at T</w:t>
      </w:r>
      <w:r w:rsidR="00F52529" w:rsidRPr="00BB4FF0">
        <w:rPr>
          <w:rFonts w:ascii="Cambria Math" w:hAnsi="Cambria Math" w:cs="Cambria Math"/>
          <w:color w:val="000000"/>
          <w:vertAlign w:val="subscript"/>
        </w:rPr>
        <w:t>m</w:t>
      </w:r>
      <w:r w:rsidR="00F52529">
        <w:rPr>
          <w:rFonts w:ascii="Cambria Math" w:hAnsi="Cambria Math" w:cs="Cambria Math"/>
          <w:color w:val="000000"/>
        </w:rPr>
        <w:t xml:space="preserve"> temperatures of  </w:t>
      </w:r>
      <w:r w:rsidR="00F52529">
        <w:t xml:space="preserve"> </w:t>
      </w:r>
      <w:r w:rsidR="00F52529" w:rsidRPr="00DD47C0">
        <w:t>130 ℃</w:t>
      </w:r>
      <w:r w:rsidR="00F52529">
        <w:t xml:space="preserve"> and </w:t>
      </w:r>
      <w:r w:rsidR="00F52529" w:rsidRPr="00DD47C0">
        <w:t>1</w:t>
      </w:r>
      <w:r w:rsidR="00F52529">
        <w:t>4</w:t>
      </w:r>
      <w:r w:rsidR="00F52529" w:rsidRPr="00DD47C0">
        <w:t>0 ℃</w:t>
      </w:r>
      <w:r w:rsidR="00F52529">
        <w:t xml:space="preserve"> are shown in Figs 9 and 10 respectively.  For the heat pump application, the system is applicable only if its system efficiency COA is higher than one. In that case, for the temperatures T</w:t>
      </w:r>
      <w:r w:rsidR="00F52529" w:rsidRPr="00FD503D">
        <w:rPr>
          <w:vertAlign w:val="subscript"/>
        </w:rPr>
        <w:t>m</w:t>
      </w:r>
      <w:r w:rsidR="00F52529">
        <w:t xml:space="preserve"> at </w:t>
      </w:r>
      <w:r w:rsidR="00F52529" w:rsidRPr="00DD47C0">
        <w:t>130 ℃</w:t>
      </w:r>
      <w:r w:rsidR="00F52529">
        <w:t xml:space="preserve"> and </w:t>
      </w:r>
      <w:r w:rsidR="00F52529" w:rsidRPr="00DD47C0">
        <w:t>1</w:t>
      </w:r>
      <w:r w:rsidR="00F52529">
        <w:t>4</w:t>
      </w:r>
      <w:r w:rsidR="00F52529" w:rsidRPr="00DD47C0">
        <w:t>0 ℃</w:t>
      </w:r>
      <w:r w:rsidR="00F52529">
        <w:t>, respectively 24 and 8 MH alloy pairs can be applied.</w:t>
      </w:r>
      <w:r w:rsidR="00F678AF">
        <w:t xml:space="preserve">  For the high and low hydrogen pressures, the low hydrogen pressures are acceptable since almost all the low pressures are below 30 bar. However, some of the high pressures are quite high with the values up to 150 bar which need to be considered in the manufacturer’s </w:t>
      </w:r>
      <w:proofErr w:type="gramStart"/>
      <w:r w:rsidR="00F678AF">
        <w:t>ability ,</w:t>
      </w:r>
      <w:proofErr w:type="gramEnd"/>
      <w:r w:rsidR="00F678AF">
        <w:t xml:space="preserve"> cost and operating safety. As seen from Tables 2 and 3 and Figs 7-10, only two MH alloy pairs can be applicable </w:t>
      </w:r>
      <w:r w:rsidR="00F678AF">
        <w:lastRenderedPageBreak/>
        <w:t>for both temperatures of T</w:t>
      </w:r>
      <w:r w:rsidR="00F678AF" w:rsidRPr="00F678AF">
        <w:rPr>
          <w:vertAlign w:val="subscript"/>
        </w:rPr>
        <w:t>m</w:t>
      </w:r>
      <w:r w:rsidR="00F678AF">
        <w:t xml:space="preserve"> and acceptable COA values</w:t>
      </w:r>
      <w:r w:rsidR="00754E82">
        <w:t xml:space="preserve"> which</w:t>
      </w:r>
      <w:r w:rsidR="00F678AF">
        <w:t xml:space="preserve"> </w:t>
      </w:r>
      <w:r w:rsidR="00754E82">
        <w:t>are</w:t>
      </w:r>
      <w:r w:rsidR="00F678AF">
        <w:t xml:space="preserve">  </w:t>
      </w:r>
      <w:r w:rsidR="00F678AF" w:rsidRPr="00754E82">
        <w:t xml:space="preserve"> </w:t>
      </w:r>
      <w:r w:rsidR="00F678AF" w:rsidRPr="00754E82">
        <w:rPr>
          <w:color w:val="000000"/>
        </w:rPr>
        <w:t>LaNi</w:t>
      </w:r>
      <w:r w:rsidR="00F678AF" w:rsidRPr="00754E82">
        <w:rPr>
          <w:color w:val="000000"/>
          <w:vertAlign w:val="subscript"/>
        </w:rPr>
        <w:t>4.25</w:t>
      </w:r>
      <w:r w:rsidR="00F678AF" w:rsidRPr="00754E82">
        <w:rPr>
          <w:color w:val="000000"/>
        </w:rPr>
        <w:t>Al</w:t>
      </w:r>
      <w:r w:rsidR="00F678AF" w:rsidRPr="00754E82">
        <w:rPr>
          <w:color w:val="000000"/>
          <w:vertAlign w:val="subscript"/>
        </w:rPr>
        <w:t>0.75</w:t>
      </w:r>
      <w:r w:rsidR="00F678AF" w:rsidRPr="00754E82">
        <w:rPr>
          <w:color w:val="000000"/>
        </w:rPr>
        <w:t>/ Zr</w:t>
      </w:r>
      <w:r w:rsidR="00F678AF" w:rsidRPr="00754E82">
        <w:rPr>
          <w:color w:val="000000"/>
          <w:vertAlign w:val="subscript"/>
        </w:rPr>
        <w:t>0.9</w:t>
      </w:r>
      <w:r w:rsidR="00F678AF" w:rsidRPr="00754E82">
        <w:rPr>
          <w:color w:val="000000"/>
        </w:rPr>
        <w:t>Ti</w:t>
      </w:r>
      <w:r w:rsidR="00F678AF" w:rsidRPr="00754E82">
        <w:rPr>
          <w:color w:val="000000"/>
          <w:vertAlign w:val="subscript"/>
        </w:rPr>
        <w:t>0.1</w:t>
      </w:r>
      <w:r w:rsidR="00F678AF" w:rsidRPr="00754E82">
        <w:rPr>
          <w:color w:val="000000"/>
        </w:rPr>
        <w:t>Cr</w:t>
      </w:r>
      <w:r w:rsidR="00F678AF" w:rsidRPr="00754E82">
        <w:rPr>
          <w:color w:val="000000"/>
          <w:vertAlign w:val="subscript"/>
        </w:rPr>
        <w:t>0.6</w:t>
      </w:r>
      <w:r w:rsidR="00F678AF" w:rsidRPr="00754E82">
        <w:rPr>
          <w:color w:val="000000"/>
        </w:rPr>
        <w:t>Fe</w:t>
      </w:r>
      <w:r w:rsidR="00F678AF" w:rsidRPr="00754E82">
        <w:rPr>
          <w:color w:val="000000"/>
          <w:vertAlign w:val="subscript"/>
        </w:rPr>
        <w:t>1.</w:t>
      </w:r>
      <w:proofErr w:type="gramStart"/>
      <w:r w:rsidR="00F678AF" w:rsidRPr="00754E82">
        <w:rPr>
          <w:color w:val="000000"/>
          <w:vertAlign w:val="subscript"/>
        </w:rPr>
        <w:t xml:space="preserve">4 </w:t>
      </w:r>
      <w:r w:rsidR="00F678AF" w:rsidRPr="00754E82">
        <w:rPr>
          <w:color w:val="000000"/>
        </w:rPr>
        <w:t xml:space="preserve"> (</w:t>
      </w:r>
      <w:proofErr w:type="gramEnd"/>
      <w:r w:rsidR="00F678AF" w:rsidRPr="00754E82">
        <w:rPr>
          <w:color w:val="000000"/>
        </w:rPr>
        <w:t>HT/LT)</w:t>
      </w:r>
      <w:r w:rsidR="00754E82" w:rsidRPr="00754E82">
        <w:rPr>
          <w:color w:val="000000"/>
        </w:rPr>
        <w:t xml:space="preserve"> </w:t>
      </w:r>
      <w:r w:rsidR="00906B5E">
        <w:rPr>
          <w:color w:val="000000"/>
        </w:rPr>
        <w:t xml:space="preserve">( pair number 6 in Table 2 and pair number 5 in Table 3) </w:t>
      </w:r>
      <w:r w:rsidR="00754E82" w:rsidRPr="00754E82">
        <w:rPr>
          <w:color w:val="000000"/>
        </w:rPr>
        <w:t xml:space="preserve">and </w:t>
      </w:r>
      <w:r w:rsidR="00F678AF" w:rsidRPr="00754E82">
        <w:t xml:space="preserve"> </w:t>
      </w:r>
      <w:r w:rsidR="00754E82" w:rsidRPr="00754E82">
        <w:rPr>
          <w:color w:val="000000"/>
        </w:rPr>
        <w:t>LaNi</w:t>
      </w:r>
      <w:r w:rsidR="00754E82" w:rsidRPr="00754E82">
        <w:rPr>
          <w:color w:val="000000"/>
          <w:vertAlign w:val="subscript"/>
        </w:rPr>
        <w:t>4.8</w:t>
      </w:r>
      <w:r w:rsidR="00754E82" w:rsidRPr="00754E82">
        <w:rPr>
          <w:color w:val="000000"/>
        </w:rPr>
        <w:t>Al</w:t>
      </w:r>
      <w:r w:rsidR="00754E82" w:rsidRPr="00754E82">
        <w:rPr>
          <w:color w:val="000000"/>
          <w:vertAlign w:val="subscript"/>
        </w:rPr>
        <w:t>0.2</w:t>
      </w:r>
      <w:r w:rsidR="00754E82" w:rsidRPr="00754E82">
        <w:rPr>
          <w:color w:val="000000"/>
        </w:rPr>
        <w:t>/ CeNi</w:t>
      </w:r>
      <w:r w:rsidR="00754E82" w:rsidRPr="00754E82">
        <w:rPr>
          <w:color w:val="000000"/>
          <w:vertAlign w:val="subscript"/>
        </w:rPr>
        <w:t>3</w:t>
      </w:r>
      <w:r w:rsidR="00754E82" w:rsidRPr="00754E82">
        <w:rPr>
          <w:color w:val="000000"/>
        </w:rPr>
        <w:t>Cr</w:t>
      </w:r>
      <w:r w:rsidR="00754E82" w:rsidRPr="00754E82">
        <w:rPr>
          <w:color w:val="000000"/>
          <w:vertAlign w:val="subscript"/>
        </w:rPr>
        <w:t xml:space="preserve">2 </w:t>
      </w:r>
      <w:r w:rsidR="00754E82" w:rsidRPr="00754E82">
        <w:rPr>
          <w:color w:val="000000"/>
        </w:rPr>
        <w:t>(HT/LT)</w:t>
      </w:r>
      <w:r w:rsidR="00906B5E">
        <w:rPr>
          <w:color w:val="000000"/>
        </w:rPr>
        <w:t xml:space="preserve"> ( pair number 23 in Table 2 and pair number 9 in Table 3)</w:t>
      </w:r>
      <w:r w:rsidR="00754E82" w:rsidRPr="00754E82">
        <w:rPr>
          <w:color w:val="000000"/>
        </w:rPr>
        <w:t>.</w:t>
      </w:r>
      <w:r w:rsidR="00754E82">
        <w:rPr>
          <w:color w:val="000000"/>
        </w:rPr>
        <w:t xml:space="preserve">  However, the high hydrogen pressure with </w:t>
      </w:r>
      <w:r w:rsidR="00754E82" w:rsidRPr="00754E82">
        <w:rPr>
          <w:color w:val="000000"/>
        </w:rPr>
        <w:t>LaNi</w:t>
      </w:r>
      <w:r w:rsidR="00754E82" w:rsidRPr="00754E82">
        <w:rPr>
          <w:color w:val="000000"/>
          <w:vertAlign w:val="subscript"/>
        </w:rPr>
        <w:t>4.8</w:t>
      </w:r>
      <w:r w:rsidR="00754E82" w:rsidRPr="00754E82">
        <w:rPr>
          <w:color w:val="000000"/>
        </w:rPr>
        <w:t>Al</w:t>
      </w:r>
      <w:r w:rsidR="00754E82" w:rsidRPr="00754E82">
        <w:rPr>
          <w:color w:val="000000"/>
          <w:vertAlign w:val="subscript"/>
        </w:rPr>
        <w:t>0.2</w:t>
      </w:r>
      <w:r w:rsidR="00754E82" w:rsidRPr="00754E82">
        <w:rPr>
          <w:color w:val="000000"/>
        </w:rPr>
        <w:t>/ CeNi</w:t>
      </w:r>
      <w:r w:rsidR="00754E82" w:rsidRPr="00754E82">
        <w:rPr>
          <w:color w:val="000000"/>
          <w:vertAlign w:val="subscript"/>
        </w:rPr>
        <w:t>3</w:t>
      </w:r>
      <w:r w:rsidR="00754E82" w:rsidRPr="00754E82">
        <w:rPr>
          <w:color w:val="000000"/>
        </w:rPr>
        <w:t>Cr</w:t>
      </w:r>
      <w:r w:rsidR="00754E82" w:rsidRPr="00754E82">
        <w:rPr>
          <w:color w:val="000000"/>
          <w:vertAlign w:val="subscript"/>
        </w:rPr>
        <w:t xml:space="preserve">2 </w:t>
      </w:r>
      <w:r w:rsidR="00754E82" w:rsidRPr="00754E82">
        <w:rPr>
          <w:color w:val="000000"/>
        </w:rPr>
        <w:t>(HT/LT)</w:t>
      </w:r>
      <w:r w:rsidR="00754E82">
        <w:rPr>
          <w:color w:val="000000"/>
        </w:rPr>
        <w:t xml:space="preserve"> is about </w:t>
      </w:r>
      <w:r w:rsidR="00754E82" w:rsidRPr="00FD503D">
        <w:rPr>
          <w:color w:val="000000"/>
        </w:rPr>
        <w:t xml:space="preserve">126 bar while </w:t>
      </w:r>
      <w:r w:rsidR="00754E82">
        <w:rPr>
          <w:color w:val="000000"/>
        </w:rPr>
        <w:t xml:space="preserve">the high hydrogen pressure with </w:t>
      </w:r>
      <w:r w:rsidR="00754E82" w:rsidRPr="00754E82">
        <w:rPr>
          <w:color w:val="000000"/>
        </w:rPr>
        <w:t>LaNi</w:t>
      </w:r>
      <w:r w:rsidR="00754E82" w:rsidRPr="00754E82">
        <w:rPr>
          <w:color w:val="000000"/>
          <w:vertAlign w:val="subscript"/>
        </w:rPr>
        <w:t>4.25</w:t>
      </w:r>
      <w:r w:rsidR="00754E82" w:rsidRPr="00754E82">
        <w:rPr>
          <w:color w:val="000000"/>
        </w:rPr>
        <w:t>Al</w:t>
      </w:r>
      <w:r w:rsidR="00754E82" w:rsidRPr="00754E82">
        <w:rPr>
          <w:color w:val="000000"/>
          <w:vertAlign w:val="subscript"/>
        </w:rPr>
        <w:t>0.75</w:t>
      </w:r>
      <w:r w:rsidR="00754E82" w:rsidRPr="00754E82">
        <w:rPr>
          <w:color w:val="000000"/>
        </w:rPr>
        <w:t>/ Zr</w:t>
      </w:r>
      <w:r w:rsidR="00754E82" w:rsidRPr="00754E82">
        <w:rPr>
          <w:color w:val="000000"/>
          <w:vertAlign w:val="subscript"/>
        </w:rPr>
        <w:t>0.9</w:t>
      </w:r>
      <w:r w:rsidR="00754E82" w:rsidRPr="00754E82">
        <w:rPr>
          <w:color w:val="000000"/>
        </w:rPr>
        <w:t>Ti</w:t>
      </w:r>
      <w:r w:rsidR="00754E82" w:rsidRPr="00754E82">
        <w:rPr>
          <w:color w:val="000000"/>
          <w:vertAlign w:val="subscript"/>
        </w:rPr>
        <w:t>0.1</w:t>
      </w:r>
      <w:r w:rsidR="00754E82" w:rsidRPr="00754E82">
        <w:rPr>
          <w:color w:val="000000"/>
        </w:rPr>
        <w:t>Cr</w:t>
      </w:r>
      <w:r w:rsidR="00754E82" w:rsidRPr="00754E82">
        <w:rPr>
          <w:color w:val="000000"/>
          <w:vertAlign w:val="subscript"/>
        </w:rPr>
        <w:t>0.6</w:t>
      </w:r>
      <w:r w:rsidR="00754E82" w:rsidRPr="00754E82">
        <w:rPr>
          <w:color w:val="000000"/>
        </w:rPr>
        <w:t>Fe</w:t>
      </w:r>
      <w:r w:rsidR="00754E82" w:rsidRPr="00754E82">
        <w:rPr>
          <w:color w:val="000000"/>
          <w:vertAlign w:val="subscript"/>
        </w:rPr>
        <w:t>1.</w:t>
      </w:r>
      <w:proofErr w:type="gramStart"/>
      <w:r w:rsidR="00754E82" w:rsidRPr="00754E82">
        <w:rPr>
          <w:color w:val="000000"/>
          <w:vertAlign w:val="subscript"/>
        </w:rPr>
        <w:t xml:space="preserve">4 </w:t>
      </w:r>
      <w:r w:rsidR="00754E82" w:rsidRPr="00754E82">
        <w:rPr>
          <w:color w:val="000000"/>
        </w:rPr>
        <w:t xml:space="preserve"> </w:t>
      </w:r>
      <w:r w:rsidR="00754E82">
        <w:rPr>
          <w:color w:val="000000"/>
        </w:rPr>
        <w:t>is</w:t>
      </w:r>
      <w:proofErr w:type="gramEnd"/>
      <w:r w:rsidR="00754E82">
        <w:rPr>
          <w:color w:val="000000"/>
        </w:rPr>
        <w:t xml:space="preserve"> below 30 bar.  Therefore, from the system performance point of view, the MH alloy pair of </w:t>
      </w:r>
      <w:r w:rsidR="00187D59" w:rsidRPr="00754E82">
        <w:rPr>
          <w:color w:val="000000"/>
        </w:rPr>
        <w:t>LaNi</w:t>
      </w:r>
      <w:r w:rsidR="00187D59" w:rsidRPr="00754E82">
        <w:rPr>
          <w:color w:val="000000"/>
          <w:vertAlign w:val="subscript"/>
        </w:rPr>
        <w:t>4.25</w:t>
      </w:r>
      <w:r w:rsidR="00187D59" w:rsidRPr="00754E82">
        <w:rPr>
          <w:color w:val="000000"/>
        </w:rPr>
        <w:t>Al</w:t>
      </w:r>
      <w:r w:rsidR="00187D59" w:rsidRPr="00754E82">
        <w:rPr>
          <w:color w:val="000000"/>
          <w:vertAlign w:val="subscript"/>
        </w:rPr>
        <w:t>0.75</w:t>
      </w:r>
      <w:r w:rsidR="00187D59" w:rsidRPr="00754E82">
        <w:rPr>
          <w:color w:val="000000"/>
        </w:rPr>
        <w:t>/ Zr</w:t>
      </w:r>
      <w:r w:rsidR="00187D59" w:rsidRPr="00754E82">
        <w:rPr>
          <w:color w:val="000000"/>
          <w:vertAlign w:val="subscript"/>
        </w:rPr>
        <w:t>0.9</w:t>
      </w:r>
      <w:r w:rsidR="00187D59" w:rsidRPr="00754E82">
        <w:rPr>
          <w:color w:val="000000"/>
        </w:rPr>
        <w:t>Ti</w:t>
      </w:r>
      <w:r w:rsidR="00187D59" w:rsidRPr="00754E82">
        <w:rPr>
          <w:color w:val="000000"/>
          <w:vertAlign w:val="subscript"/>
        </w:rPr>
        <w:t>0.1</w:t>
      </w:r>
      <w:r w:rsidR="00187D59" w:rsidRPr="00754E82">
        <w:rPr>
          <w:color w:val="000000"/>
        </w:rPr>
        <w:t>Cr</w:t>
      </w:r>
      <w:r w:rsidR="00187D59" w:rsidRPr="00754E82">
        <w:rPr>
          <w:color w:val="000000"/>
          <w:vertAlign w:val="subscript"/>
        </w:rPr>
        <w:t>0.6</w:t>
      </w:r>
      <w:r w:rsidR="00187D59" w:rsidRPr="00754E82">
        <w:rPr>
          <w:color w:val="000000"/>
        </w:rPr>
        <w:t>Fe</w:t>
      </w:r>
      <w:r w:rsidR="00187D59" w:rsidRPr="00754E82">
        <w:rPr>
          <w:color w:val="000000"/>
          <w:vertAlign w:val="subscript"/>
        </w:rPr>
        <w:t>1.</w:t>
      </w:r>
      <w:proofErr w:type="gramStart"/>
      <w:r w:rsidR="00187D59" w:rsidRPr="00754E82">
        <w:rPr>
          <w:color w:val="000000"/>
          <w:vertAlign w:val="subscript"/>
        </w:rPr>
        <w:t xml:space="preserve">4 </w:t>
      </w:r>
      <w:r w:rsidR="00187D59" w:rsidRPr="00754E82">
        <w:rPr>
          <w:color w:val="000000"/>
        </w:rPr>
        <w:t xml:space="preserve"> </w:t>
      </w:r>
      <w:r w:rsidR="00754E82">
        <w:rPr>
          <w:color w:val="000000"/>
        </w:rPr>
        <w:t>is</w:t>
      </w:r>
      <w:proofErr w:type="gramEnd"/>
      <w:r w:rsidR="00754E82">
        <w:rPr>
          <w:color w:val="000000"/>
        </w:rPr>
        <w:t xml:space="preserve"> preferred. </w:t>
      </w:r>
    </w:p>
    <w:p w14:paraId="7B3E4C40" w14:textId="77777777" w:rsidR="00AD7431" w:rsidRDefault="00AD7431" w:rsidP="006859CC">
      <w:pPr>
        <w:pStyle w:val="NormalWeb"/>
        <w:spacing w:before="0" w:beforeAutospacing="0" w:after="0" w:afterAutospacing="0" w:line="480" w:lineRule="auto"/>
        <w:jc w:val="both"/>
      </w:pPr>
    </w:p>
    <w:p w14:paraId="3398DC71" w14:textId="1A668265" w:rsidR="00E42AF2" w:rsidRDefault="00761008" w:rsidP="00E42AF2">
      <w:pPr>
        <w:pStyle w:val="NormalWeb"/>
        <w:spacing w:before="0" w:beforeAutospacing="0" w:after="0" w:afterAutospacing="0" w:line="480" w:lineRule="auto"/>
        <w:jc w:val="both"/>
        <w:rPr>
          <w:i/>
          <w:iCs/>
        </w:rPr>
      </w:pPr>
      <w:proofErr w:type="gramStart"/>
      <w:r>
        <w:rPr>
          <w:i/>
          <w:iCs/>
        </w:rPr>
        <w:t xml:space="preserve">3.3  </w:t>
      </w:r>
      <w:r w:rsidR="00E42AF2">
        <w:rPr>
          <w:i/>
          <w:iCs/>
        </w:rPr>
        <w:t>System</w:t>
      </w:r>
      <w:proofErr w:type="gramEnd"/>
      <w:r w:rsidR="00E42AF2">
        <w:rPr>
          <w:i/>
          <w:iCs/>
        </w:rPr>
        <w:t xml:space="preserve"> performance</w:t>
      </w:r>
      <w:r w:rsidR="00E42AF2" w:rsidRPr="00CF1EFA">
        <w:rPr>
          <w:i/>
          <w:iCs/>
        </w:rPr>
        <w:t xml:space="preserve"> </w:t>
      </w:r>
      <w:r w:rsidR="00E42AF2">
        <w:rPr>
          <w:i/>
          <w:iCs/>
        </w:rPr>
        <w:t>prediction</w:t>
      </w:r>
    </w:p>
    <w:p w14:paraId="6EED4B81" w14:textId="77777777" w:rsidR="00E014B8" w:rsidRDefault="00E014B8" w:rsidP="006859CC">
      <w:pPr>
        <w:pStyle w:val="NormalWeb"/>
        <w:spacing w:before="0" w:beforeAutospacing="0" w:after="0" w:afterAutospacing="0" w:line="480" w:lineRule="auto"/>
        <w:jc w:val="both"/>
      </w:pPr>
    </w:p>
    <w:p w14:paraId="66C0574B" w14:textId="462F773F" w:rsidR="00E84CB1" w:rsidRDefault="00761008" w:rsidP="00026908">
      <w:pPr>
        <w:pStyle w:val="NormalWeb"/>
        <w:spacing w:before="0" w:beforeAutospacing="0" w:after="0" w:afterAutospacing="0" w:line="480" w:lineRule="auto"/>
        <w:jc w:val="both"/>
      </w:pPr>
      <w:r>
        <w:t xml:space="preserve">    </w:t>
      </w:r>
      <w:r w:rsidR="00EB2CB4">
        <w:t xml:space="preserve">Based on the thermodynamic and operation analyses, the MH alloy pair </w:t>
      </w:r>
      <w:r w:rsidR="00EB2CB4" w:rsidRPr="00754E82">
        <w:rPr>
          <w:color w:val="000000"/>
        </w:rPr>
        <w:t>LaNi</w:t>
      </w:r>
      <w:r w:rsidR="00EB2CB4" w:rsidRPr="00754E82">
        <w:rPr>
          <w:color w:val="000000"/>
          <w:vertAlign w:val="subscript"/>
        </w:rPr>
        <w:t>4.25</w:t>
      </w:r>
      <w:r w:rsidR="00EB2CB4" w:rsidRPr="00754E82">
        <w:rPr>
          <w:color w:val="000000"/>
        </w:rPr>
        <w:t>Al</w:t>
      </w:r>
      <w:r w:rsidR="00EB2CB4" w:rsidRPr="00754E82">
        <w:rPr>
          <w:color w:val="000000"/>
          <w:vertAlign w:val="subscript"/>
        </w:rPr>
        <w:t>0.75</w:t>
      </w:r>
      <w:r w:rsidR="00EB2CB4" w:rsidRPr="00754E82">
        <w:rPr>
          <w:color w:val="000000"/>
        </w:rPr>
        <w:t>/ Zr</w:t>
      </w:r>
      <w:r w:rsidR="00EB2CB4" w:rsidRPr="00754E82">
        <w:rPr>
          <w:color w:val="000000"/>
          <w:vertAlign w:val="subscript"/>
        </w:rPr>
        <w:t>0.9</w:t>
      </w:r>
      <w:r w:rsidR="00EB2CB4" w:rsidRPr="00754E82">
        <w:rPr>
          <w:color w:val="000000"/>
        </w:rPr>
        <w:t>Ti</w:t>
      </w:r>
      <w:r w:rsidR="00EB2CB4" w:rsidRPr="00754E82">
        <w:rPr>
          <w:color w:val="000000"/>
          <w:vertAlign w:val="subscript"/>
        </w:rPr>
        <w:t>0.1</w:t>
      </w:r>
      <w:r w:rsidR="00EB2CB4" w:rsidRPr="00754E82">
        <w:rPr>
          <w:color w:val="000000"/>
        </w:rPr>
        <w:t>Cr</w:t>
      </w:r>
      <w:r w:rsidR="00EB2CB4" w:rsidRPr="00754E82">
        <w:rPr>
          <w:color w:val="000000"/>
          <w:vertAlign w:val="subscript"/>
        </w:rPr>
        <w:t>0.6</w:t>
      </w:r>
      <w:r w:rsidR="00EB2CB4" w:rsidRPr="00754E82">
        <w:rPr>
          <w:color w:val="000000"/>
        </w:rPr>
        <w:t>Fe</w:t>
      </w:r>
      <w:r w:rsidR="00EB2CB4" w:rsidRPr="00754E82">
        <w:rPr>
          <w:color w:val="000000"/>
          <w:vertAlign w:val="subscript"/>
        </w:rPr>
        <w:t>1.</w:t>
      </w:r>
      <w:r w:rsidR="00293158" w:rsidRPr="00754E82">
        <w:rPr>
          <w:color w:val="000000"/>
          <w:vertAlign w:val="subscript"/>
        </w:rPr>
        <w:t xml:space="preserve">4 </w:t>
      </w:r>
      <w:r w:rsidR="00293158" w:rsidRPr="00754E82">
        <w:rPr>
          <w:color w:val="000000"/>
        </w:rPr>
        <w:t>(</w:t>
      </w:r>
      <w:r w:rsidR="00EB2CB4">
        <w:rPr>
          <w:color w:val="000000"/>
        </w:rPr>
        <w:t>HT/LT) is determined for the proposed MHHP system</w:t>
      </w:r>
      <w:r w:rsidR="00293158">
        <w:rPr>
          <w:color w:val="000000"/>
        </w:rPr>
        <w:t>. The system performance at different design and operating conditions can therefore</w:t>
      </w:r>
      <w:r w:rsidR="00293158" w:rsidRPr="00AC5115">
        <w:rPr>
          <w:color w:val="000000" w:themeColor="text1"/>
        </w:rPr>
        <w:t xml:space="preserve"> </w:t>
      </w:r>
      <w:r w:rsidR="00DC4AC8" w:rsidRPr="00AC5115">
        <w:rPr>
          <w:color w:val="000000" w:themeColor="text1"/>
        </w:rPr>
        <w:t xml:space="preserve">be </w:t>
      </w:r>
      <w:r w:rsidR="00293158">
        <w:rPr>
          <w:color w:val="000000"/>
        </w:rPr>
        <w:t xml:space="preserve">predicted. To simply the process, the effect of hysteresis on the MH absorption and desorption pressures at the same temperature is neglected. In addition, it is assumed that there is no temperature difference between heat source or sink temperature with its corresponding MH temperature.  </w:t>
      </w:r>
      <w:r w:rsidR="00EB2CB4">
        <w:t xml:space="preserve"> </w:t>
      </w:r>
      <w:r w:rsidR="00293158">
        <w:t>Nevertheless, effects of MH reactor heat capacity</w:t>
      </w:r>
      <w:r w:rsidR="00C42425">
        <w:t xml:space="preserve"> and hydrogen pressure difference for hydrogen transport through each MH rector </w:t>
      </w:r>
      <w:r w:rsidR="00A367F3">
        <w:t>pair are</w:t>
      </w:r>
      <w:r w:rsidR="00C42425">
        <w:t xml:space="preserve"> considered in the performance prediction. The metal material for each MH reactor is assumed as stainless steel and the meal reactor weight is assumed as 50% of its corresponding MH alloy charged. Since the weights of MH alloys in reactors MH1 and MH2 are 1.96 kg and 1 kg respectively, the corresponding </w:t>
      </w:r>
      <w:r w:rsidR="00A367F3">
        <w:t xml:space="preserve">reactor metal weights are 0.98 kg and 0.5 kg each. </w:t>
      </w:r>
      <w:r w:rsidR="00C42425">
        <w:t xml:space="preserve">  </w:t>
      </w:r>
      <w:r w:rsidR="00A367F3">
        <w:t xml:space="preserve">The hydrogen pressure difference between hydrogen transport through each MH rector pair on either </w:t>
      </w:r>
      <w:proofErr w:type="gramStart"/>
      <w:r w:rsidR="00A367F3">
        <w:t>high or low pressure</w:t>
      </w:r>
      <w:proofErr w:type="gramEnd"/>
      <w:r w:rsidR="00A367F3">
        <w:t xml:space="preserve"> side is assumed as 2 bar to facilitate the hydrogen transport. </w:t>
      </w:r>
      <w:r w:rsidR="00F70EAA">
        <w:t>Accordingly, the variations of high and low temperature heat source temperatures T</w:t>
      </w:r>
      <w:r w:rsidR="00F70EAA" w:rsidRPr="00FF45CA">
        <w:rPr>
          <w:vertAlign w:val="subscript"/>
        </w:rPr>
        <w:t>h</w:t>
      </w:r>
      <w:r w:rsidR="00F70EAA">
        <w:t xml:space="preserve"> and T</w:t>
      </w:r>
      <w:r w:rsidR="00F70EAA" w:rsidRPr="00FF45CA">
        <w:rPr>
          <w:vertAlign w:val="subscript"/>
        </w:rPr>
        <w:t>l</w:t>
      </w:r>
      <w:r w:rsidR="00F70EAA">
        <w:t xml:space="preserve"> with heat output temperature T</w:t>
      </w:r>
      <w:r w:rsidR="00F70EAA" w:rsidRPr="00FF45CA">
        <w:rPr>
          <w:vertAlign w:val="subscript"/>
        </w:rPr>
        <w:t>m</w:t>
      </w:r>
      <w:r w:rsidR="00F70EAA">
        <w:t xml:space="preserve"> are calculated and shown in Fig</w:t>
      </w:r>
      <w:r w:rsidR="0062148F">
        <w:t>.</w:t>
      </w:r>
      <w:r w:rsidR="00F70EAA">
        <w:t xml:space="preserve"> 11. It </w:t>
      </w:r>
      <w:r w:rsidR="00F70EAA">
        <w:lastRenderedPageBreak/>
        <w:t xml:space="preserve">is seen from the prediction, </w:t>
      </w:r>
      <w:r w:rsidR="00613BD8">
        <w:t>the T</w:t>
      </w:r>
      <w:r w:rsidR="00613BD8" w:rsidRPr="00FF45CA">
        <w:rPr>
          <w:vertAlign w:val="subscript"/>
        </w:rPr>
        <w:t>h</w:t>
      </w:r>
      <w:r w:rsidR="00613BD8">
        <w:t xml:space="preserve"> and T</w:t>
      </w:r>
      <w:r w:rsidR="00613BD8" w:rsidRPr="00FF45CA">
        <w:rPr>
          <w:vertAlign w:val="subscript"/>
        </w:rPr>
        <w:t>l</w:t>
      </w:r>
      <w:r w:rsidR="00613BD8">
        <w:t xml:space="preserve"> both increase linearly with higher heat output temperature T</w:t>
      </w:r>
      <w:r w:rsidR="00613BD8" w:rsidRPr="00FF45CA">
        <w:rPr>
          <w:vertAlign w:val="subscript"/>
        </w:rPr>
        <w:t>m</w:t>
      </w:r>
      <w:r w:rsidR="00613BD8">
        <w:t>. This indicates that to obtain a higher heat output temperature, both heat source temperatures of T</w:t>
      </w:r>
      <w:r w:rsidR="00613BD8" w:rsidRPr="00FF45CA">
        <w:rPr>
          <w:vertAlign w:val="subscript"/>
        </w:rPr>
        <w:t>h</w:t>
      </w:r>
      <w:r w:rsidR="00613BD8">
        <w:t xml:space="preserve"> and T</w:t>
      </w:r>
      <w:r w:rsidR="00613BD8" w:rsidRPr="00FF45CA">
        <w:rPr>
          <w:vertAlign w:val="subscript"/>
        </w:rPr>
        <w:t>l</w:t>
      </w:r>
      <w:r w:rsidR="00613BD8">
        <w:t xml:space="preserve"> need to be increased.  Correspondingly, the variations of hydrogen pressures at those four reactors P</w:t>
      </w:r>
      <w:r w:rsidR="00613BD8" w:rsidRPr="00FF45CA">
        <w:rPr>
          <w:vertAlign w:val="subscript"/>
        </w:rPr>
        <w:t>h</w:t>
      </w:r>
      <w:r w:rsidR="00613BD8">
        <w:t>, P</w:t>
      </w:r>
      <w:r w:rsidR="00613BD8" w:rsidRPr="00FF45CA">
        <w:rPr>
          <w:vertAlign w:val="subscript"/>
        </w:rPr>
        <w:t>m2</w:t>
      </w:r>
      <w:r w:rsidR="00613BD8">
        <w:t>, P</w:t>
      </w:r>
      <w:r w:rsidR="00613BD8" w:rsidRPr="00FF45CA">
        <w:rPr>
          <w:vertAlign w:val="subscript"/>
        </w:rPr>
        <w:t>m1</w:t>
      </w:r>
      <w:r w:rsidR="00613BD8">
        <w:t xml:space="preserve"> and P</w:t>
      </w:r>
      <w:r w:rsidR="00613BD8" w:rsidRPr="00FF45CA">
        <w:rPr>
          <w:vertAlign w:val="subscript"/>
        </w:rPr>
        <w:t>l</w:t>
      </w:r>
      <w:r w:rsidR="00613BD8">
        <w:t xml:space="preserve"> with heat output temperature T</w:t>
      </w:r>
      <w:r w:rsidR="00613BD8" w:rsidRPr="00FF45CA">
        <w:rPr>
          <w:vertAlign w:val="subscript"/>
        </w:rPr>
        <w:t>m</w:t>
      </w:r>
      <w:r w:rsidR="00613BD8">
        <w:t xml:space="preserve"> are calculated and shown in Fig</w:t>
      </w:r>
      <w:r w:rsidR="0062148F">
        <w:t>.</w:t>
      </w:r>
      <w:r w:rsidR="00613BD8">
        <w:t xml:space="preserve"> 12. Similarly, the high and low side hydrogen pressures </w:t>
      </w:r>
      <w:r w:rsidR="00792614">
        <w:t xml:space="preserve">both increase with higher heat output temperature </w:t>
      </w:r>
      <w:r w:rsidR="00847FB7">
        <w:t>although the increase rates of the high side hydrogen pressures (P</w:t>
      </w:r>
      <w:r w:rsidR="00847FB7" w:rsidRPr="00FF45CA">
        <w:rPr>
          <w:vertAlign w:val="subscript"/>
        </w:rPr>
        <w:t>h</w:t>
      </w:r>
      <w:r w:rsidR="00847FB7">
        <w:t xml:space="preserve"> and P</w:t>
      </w:r>
      <w:r w:rsidR="00847FB7" w:rsidRPr="00FF45CA">
        <w:rPr>
          <w:vertAlign w:val="subscript"/>
        </w:rPr>
        <w:t>m2</w:t>
      </w:r>
      <w:r w:rsidR="00847FB7">
        <w:t xml:space="preserve">) are relatively higher. This implies that the maximum MH reactor pressure should be considered at design stage </w:t>
      </w:r>
      <w:r w:rsidR="00074981">
        <w:t xml:space="preserve">based on the applicable maximum heat output temperature in the system.  On the other hand, the system efficiencies in terms of </w:t>
      </w:r>
      <w:proofErr w:type="spellStart"/>
      <w:r w:rsidR="00074981">
        <w:t>COA</w:t>
      </w:r>
      <w:r w:rsidR="00074981" w:rsidRPr="00FF45CA">
        <w:rPr>
          <w:vertAlign w:val="subscript"/>
        </w:rPr>
        <w:t>c</w:t>
      </w:r>
      <w:proofErr w:type="spellEnd"/>
      <w:r w:rsidR="00074981">
        <w:t xml:space="preserve">, COA and </w:t>
      </w:r>
      <w:r w:rsidR="00074981" w:rsidRPr="00BB4FF0">
        <w:rPr>
          <w:rFonts w:ascii="Cambria Math" w:hAnsi="Cambria Math" w:cs="Cambria Math"/>
          <w:color w:val="000000"/>
        </w:rPr>
        <w:t>𝝍</w:t>
      </w:r>
      <w:r w:rsidR="00074981">
        <w:rPr>
          <w:rFonts w:ascii="Cambria Math" w:hAnsi="Cambria Math" w:cs="Cambria Math"/>
          <w:color w:val="000000"/>
        </w:rPr>
        <w:t xml:space="preserve"> can </w:t>
      </w:r>
      <w:r w:rsidR="00524549">
        <w:rPr>
          <w:rFonts w:ascii="Cambria Math" w:hAnsi="Cambria Math" w:cs="Cambria Math"/>
          <w:color w:val="000000"/>
        </w:rPr>
        <w:t>be calculated at varied heat output temperatures as shown in Fig</w:t>
      </w:r>
      <w:r w:rsidR="0062148F">
        <w:rPr>
          <w:rFonts w:ascii="Cambria Math" w:hAnsi="Cambria Math" w:cs="Cambria Math"/>
          <w:color w:val="000000"/>
        </w:rPr>
        <w:t>.</w:t>
      </w:r>
      <w:r w:rsidR="00524549">
        <w:rPr>
          <w:rFonts w:ascii="Cambria Math" w:hAnsi="Cambria Math" w:cs="Cambria Math"/>
          <w:color w:val="000000"/>
        </w:rPr>
        <w:t xml:space="preserve"> </w:t>
      </w:r>
      <w:r w:rsidR="00524549">
        <w:t xml:space="preserve">13. As depicted, the </w:t>
      </w:r>
      <w:proofErr w:type="spellStart"/>
      <w:r w:rsidR="00524549">
        <w:t>COA</w:t>
      </w:r>
      <w:r w:rsidR="00524549" w:rsidRPr="00FF45CA">
        <w:rPr>
          <w:vertAlign w:val="subscript"/>
        </w:rPr>
        <w:t>c</w:t>
      </w:r>
      <w:proofErr w:type="spellEnd"/>
      <w:r w:rsidR="00524549">
        <w:t xml:space="preserve"> decreases with increased heat output temperature</w:t>
      </w:r>
      <w:r w:rsidR="008E6B76">
        <w:t xml:space="preserve"> while the COA</w:t>
      </w:r>
      <w:r w:rsidR="00524549">
        <w:t xml:space="preserve"> </w:t>
      </w:r>
      <w:r w:rsidR="008E6B76">
        <w:t xml:space="preserve">decreases slightly with higher heat output temperature. Subsequently the exergy efficiency </w:t>
      </w:r>
      <w:r w:rsidR="008E6B76" w:rsidRPr="00BB4FF0">
        <w:rPr>
          <w:rFonts w:ascii="Cambria Math" w:hAnsi="Cambria Math" w:cs="Cambria Math"/>
          <w:color w:val="000000"/>
        </w:rPr>
        <w:t>𝝍</w:t>
      </w:r>
      <w:r w:rsidR="008E6B76">
        <w:rPr>
          <w:rFonts w:ascii="Cambria Math" w:hAnsi="Cambria Math" w:cs="Cambria Math"/>
          <w:color w:val="000000"/>
        </w:rPr>
        <w:t xml:space="preserve"> </w:t>
      </w:r>
      <w:r w:rsidR="00A870AD">
        <w:rPr>
          <w:rFonts w:ascii="Cambria Math" w:hAnsi="Cambria Math" w:cs="Cambria Math"/>
          <w:color w:val="000000"/>
        </w:rPr>
        <w:t xml:space="preserve">increases </w:t>
      </w:r>
      <w:r w:rsidR="008E6B76">
        <w:rPr>
          <w:rFonts w:ascii="Cambria Math" w:hAnsi="Cambria Math" w:cs="Cambria Math"/>
          <w:color w:val="000000"/>
        </w:rPr>
        <w:t xml:space="preserve">somewhat with </w:t>
      </w:r>
      <w:r w:rsidR="00A870AD">
        <w:rPr>
          <w:rFonts w:ascii="Cambria Math" w:hAnsi="Cambria Math" w:cs="Cambria Math"/>
          <w:color w:val="000000"/>
        </w:rPr>
        <w:t xml:space="preserve">the </w:t>
      </w:r>
      <w:r w:rsidR="008E6B76">
        <w:rPr>
          <w:rFonts w:ascii="Cambria Math" w:hAnsi="Cambria Math" w:cs="Cambria Math"/>
          <w:color w:val="000000"/>
        </w:rPr>
        <w:t xml:space="preserve">amplified heat output temperatures. </w:t>
      </w:r>
    </w:p>
    <w:p w14:paraId="777E9E86" w14:textId="6FCBC078" w:rsidR="000E54BE" w:rsidRDefault="00E014B8" w:rsidP="006859CC">
      <w:pPr>
        <w:spacing w:line="480" w:lineRule="auto"/>
        <w:jc w:val="both"/>
      </w:pPr>
      <w:r>
        <w:t xml:space="preserve">    </w:t>
      </w:r>
      <w:r w:rsidR="00F437C4">
        <w:t>At constant heat output temperature T</w:t>
      </w:r>
      <w:r w:rsidR="00F437C4" w:rsidRPr="00A870AD">
        <w:rPr>
          <w:vertAlign w:val="subscript"/>
        </w:rPr>
        <w:t>m</w:t>
      </w:r>
      <w:r w:rsidR="00F437C4">
        <w:t xml:space="preserve"> at 140</w:t>
      </w:r>
      <w:r w:rsidR="00F437C4">
        <w:sym w:font="Symbol" w:char="F0B0"/>
      </w:r>
      <w:r w:rsidR="00F437C4">
        <w:t xml:space="preserve">C, the variations of low temperature heat input </w:t>
      </w:r>
      <w:proofErr w:type="spellStart"/>
      <w:r w:rsidR="00F437C4">
        <w:t>Q</w:t>
      </w:r>
      <w:r w:rsidR="00F437C4" w:rsidRPr="00FF45CA">
        <w:rPr>
          <w:vertAlign w:val="subscript"/>
        </w:rPr>
        <w:t>l</w:t>
      </w:r>
      <w:proofErr w:type="spellEnd"/>
      <w:r w:rsidR="00F437C4">
        <w:t xml:space="preserve">, heat output </w:t>
      </w:r>
      <w:proofErr w:type="spellStart"/>
      <w:r w:rsidR="00F437C4">
        <w:t>Q</w:t>
      </w:r>
      <w:r w:rsidR="00F437C4" w:rsidRPr="00FF45CA">
        <w:rPr>
          <w:vertAlign w:val="subscript"/>
        </w:rPr>
        <w:t>m</w:t>
      </w:r>
      <w:proofErr w:type="spellEnd"/>
      <w:r w:rsidR="00F437C4">
        <w:t xml:space="preserve"> and system cycle time with high temperature heat input </w:t>
      </w:r>
      <w:proofErr w:type="spellStart"/>
      <w:r w:rsidR="00F437C4">
        <w:t>Q</w:t>
      </w:r>
      <w:r w:rsidR="00F437C4" w:rsidRPr="00FF45CA">
        <w:rPr>
          <w:vertAlign w:val="subscript"/>
        </w:rPr>
        <w:t>h</w:t>
      </w:r>
      <w:proofErr w:type="spellEnd"/>
      <w:r w:rsidR="00F437C4">
        <w:t xml:space="preserve"> are calculated and demonstrated in Fig</w:t>
      </w:r>
      <w:r w:rsidR="0062148F">
        <w:t>.</w:t>
      </w:r>
      <w:r w:rsidR="00F437C4">
        <w:t xml:space="preserve"> 14. As depicted, both low temperature heat input </w:t>
      </w:r>
      <w:proofErr w:type="spellStart"/>
      <w:r w:rsidR="00F437C4">
        <w:t>Q</w:t>
      </w:r>
      <w:r w:rsidR="00F437C4" w:rsidRPr="00FF45CA">
        <w:rPr>
          <w:vertAlign w:val="subscript"/>
        </w:rPr>
        <w:t>l</w:t>
      </w:r>
      <w:proofErr w:type="spellEnd"/>
      <w:r w:rsidR="00F437C4">
        <w:t xml:space="preserve"> and heat output </w:t>
      </w:r>
      <w:proofErr w:type="spellStart"/>
      <w:r w:rsidR="00F437C4">
        <w:t>Q</w:t>
      </w:r>
      <w:r w:rsidR="00F437C4" w:rsidRPr="00FF45CA">
        <w:rPr>
          <w:vertAlign w:val="subscript"/>
        </w:rPr>
        <w:t>m</w:t>
      </w:r>
      <w:proofErr w:type="spellEnd"/>
      <w:r w:rsidR="00F437C4">
        <w:t xml:space="preserve"> increase with higher high temperature heat input </w:t>
      </w:r>
      <w:proofErr w:type="spellStart"/>
      <w:r w:rsidR="00F437C4">
        <w:t>Q</w:t>
      </w:r>
      <w:r w:rsidR="00F437C4" w:rsidRPr="00FF45CA">
        <w:rPr>
          <w:vertAlign w:val="subscript"/>
        </w:rPr>
        <w:t>h</w:t>
      </w:r>
      <w:proofErr w:type="spellEnd"/>
      <w:r w:rsidR="00F437C4">
        <w:t xml:space="preserve">. Meanwhile, the system cycle time decreases rapidly at the beginning and </w:t>
      </w:r>
      <w:r w:rsidR="00AC5391">
        <w:t xml:space="preserve">slows down a bit with </w:t>
      </w:r>
      <w:r w:rsidR="00A870AD">
        <w:t xml:space="preserve">the </w:t>
      </w:r>
      <w:r w:rsidR="00AC5391">
        <w:t xml:space="preserve">increased high temperature heat input. This indicates that at a designed heat output temperature, the heat output capacity, system cycle time and low temperature heat </w:t>
      </w:r>
      <w:proofErr w:type="gramStart"/>
      <w:r w:rsidR="00AC5391">
        <w:t>input  can</w:t>
      </w:r>
      <w:proofErr w:type="gramEnd"/>
      <w:r w:rsidR="00AC5391">
        <w:t xml:space="preserve"> be controlled by the high temperature heat input. </w:t>
      </w:r>
    </w:p>
    <w:p w14:paraId="622127B3" w14:textId="77777777" w:rsidR="00E014B8" w:rsidRDefault="00E014B8" w:rsidP="00E014B8">
      <w:pPr>
        <w:pStyle w:val="Heading1"/>
        <w:numPr>
          <w:ilvl w:val="0"/>
          <w:numId w:val="0"/>
        </w:numPr>
        <w:spacing w:before="0" w:line="480" w:lineRule="auto"/>
        <w:rPr>
          <w:sz w:val="24"/>
          <w:szCs w:val="24"/>
        </w:rPr>
      </w:pPr>
    </w:p>
    <w:p w14:paraId="56A363FD" w14:textId="3FF27B79" w:rsidR="00316D11" w:rsidRPr="00316D11" w:rsidRDefault="00316D11" w:rsidP="00026908">
      <w:pPr>
        <w:pStyle w:val="Heading1"/>
        <w:numPr>
          <w:ilvl w:val="0"/>
          <w:numId w:val="2"/>
        </w:numPr>
        <w:spacing w:before="0" w:line="480" w:lineRule="auto"/>
        <w:ind w:left="426" w:hanging="426"/>
        <w:rPr>
          <w:sz w:val="24"/>
          <w:szCs w:val="24"/>
        </w:rPr>
      </w:pPr>
      <w:r w:rsidRPr="00316D11">
        <w:rPr>
          <w:sz w:val="24"/>
          <w:szCs w:val="24"/>
        </w:rPr>
        <w:t>Conclusions</w:t>
      </w:r>
    </w:p>
    <w:p w14:paraId="7FB4FA7C" w14:textId="77777777" w:rsidR="00E014B8" w:rsidRDefault="00E014B8" w:rsidP="00316D11">
      <w:pPr>
        <w:spacing w:line="480" w:lineRule="auto"/>
        <w:jc w:val="both"/>
      </w:pPr>
    </w:p>
    <w:p w14:paraId="70FC635E" w14:textId="4BD86E32" w:rsidR="000E54BE" w:rsidRDefault="00E04B25" w:rsidP="00A24456">
      <w:pPr>
        <w:spacing w:line="480" w:lineRule="auto"/>
        <w:ind w:firstLine="240"/>
        <w:jc w:val="both"/>
      </w:pPr>
      <w:r>
        <w:lastRenderedPageBreak/>
        <w:t xml:space="preserve">There are plenty of </w:t>
      </w:r>
      <w:proofErr w:type="gramStart"/>
      <w:r>
        <w:t>low grade</w:t>
      </w:r>
      <w:proofErr w:type="gramEnd"/>
      <w:r>
        <w:t xml:space="preserve"> waste heat from industries which can be recovered and converted to useful heat for district heating network with the technology of metal hydride (MH) heat pump (MHHP). The MHHP has several advantages compared with other heat pump technologies. </w:t>
      </w:r>
      <w:r w:rsidR="00F37813">
        <w:t>However, one</w:t>
      </w:r>
      <w:r>
        <w:t xml:space="preserve"> of the important tasks to utilise this technology in the industrial waste heat recovery is to find out the appropriate MH alloys for the system. Therefore, in this paper, a detailed MH alloy selection procedures</w:t>
      </w:r>
      <w:r w:rsidR="00524ECE">
        <w:t xml:space="preserve"> are explained for the proposed </w:t>
      </w:r>
      <w:r w:rsidR="00F37813">
        <w:t xml:space="preserve">high temperature </w:t>
      </w:r>
      <w:r w:rsidR="00524ECE">
        <w:t xml:space="preserve">MHHP system. Of the total available MH alloys, an efficient method is proposed to classify the applicable high and low temperature MH alloys based on the lowest hydrogen operation temperature and its corresponding pressure.  </w:t>
      </w:r>
      <w:r>
        <w:t xml:space="preserve"> </w:t>
      </w:r>
      <w:proofErr w:type="gramStart"/>
      <w:r w:rsidR="00524ECE">
        <w:t>A number of</w:t>
      </w:r>
      <w:proofErr w:type="gramEnd"/>
      <w:r w:rsidR="00524ECE">
        <w:t xml:space="preserve"> MH alloy pairs can therefore be </w:t>
      </w:r>
      <w:r w:rsidR="00903F39">
        <w:t>formed,</w:t>
      </w:r>
      <w:r w:rsidR="00524ECE">
        <w:t xml:space="preserve"> and each MH pair consists of one high temperature alloy and one low temperature alloy. </w:t>
      </w:r>
      <w:r w:rsidR="00903F39">
        <w:t xml:space="preserve">For these MH alloy pairs, thermodynamic analysis is conducted based on thermodynamic equilibrium in the system and specified operating conditions. The applicable MH pairs are therefore figured out for each designed heat output temperature.  It is found that the higher the designed heat output temperature, the less the applicable MH pairs.  </w:t>
      </w:r>
      <w:r w:rsidR="00A65FEF">
        <w:t>Thereafter, operation</w:t>
      </w:r>
      <w:r w:rsidR="00903F39">
        <w:t xml:space="preserve"> analysis </w:t>
      </w:r>
      <w:r w:rsidR="00A65FEF">
        <w:t xml:space="preserve">is carried out to evaluate and compare the system energy and exergy efficiencies and operating pressures at specified heat output temperatures. Meanwhile, a correlation to calculate alloy specific heat capacity at constant volume based on its molar mass is obtained which is quite useful for the operation analysis. The MH alloy pair for the proposed MHHP system is thus identified and finalised. The system performance is then predicted at various heat output temperatures and high temperature heat </w:t>
      </w:r>
      <w:r w:rsidR="00786F56">
        <w:t xml:space="preserve">inputs. The predicted results can be applied for the optimal system </w:t>
      </w:r>
      <w:proofErr w:type="gramStart"/>
      <w:r w:rsidR="00786F56">
        <w:t xml:space="preserve">designs </w:t>
      </w:r>
      <w:r w:rsidR="00A65FEF">
        <w:t xml:space="preserve"> </w:t>
      </w:r>
      <w:r w:rsidR="00786F56">
        <w:t>and</w:t>
      </w:r>
      <w:proofErr w:type="gramEnd"/>
      <w:r w:rsidR="00786F56">
        <w:t xml:space="preserve"> operation controls. </w:t>
      </w:r>
    </w:p>
    <w:p w14:paraId="254A13E5" w14:textId="77777777" w:rsidR="00A24456" w:rsidRDefault="00A24456" w:rsidP="00A24456">
      <w:pPr>
        <w:spacing w:line="480" w:lineRule="auto"/>
        <w:ind w:firstLine="240"/>
        <w:jc w:val="both"/>
      </w:pPr>
    </w:p>
    <w:p w14:paraId="0A21B8FD" w14:textId="77777777" w:rsidR="00E014B8" w:rsidRDefault="00E014B8" w:rsidP="00E014B8">
      <w:pPr>
        <w:spacing w:line="480" w:lineRule="auto"/>
      </w:pPr>
    </w:p>
    <w:p w14:paraId="1BDA227A" w14:textId="5CFA51D1" w:rsidR="00DD0E39" w:rsidRPr="00F0764A" w:rsidRDefault="00DD0E39" w:rsidP="00E014B8">
      <w:pPr>
        <w:spacing w:line="480" w:lineRule="auto"/>
        <w:rPr>
          <w:b/>
          <w:bCs/>
          <w:color w:val="000000" w:themeColor="text1"/>
        </w:rPr>
      </w:pPr>
      <w:r w:rsidRPr="00F0764A">
        <w:rPr>
          <w:b/>
          <w:bCs/>
          <w:color w:val="000000" w:themeColor="text1"/>
        </w:rPr>
        <w:t>Acknowledgement</w:t>
      </w:r>
    </w:p>
    <w:p w14:paraId="1A696469" w14:textId="77777777" w:rsidR="00DD0E39" w:rsidRPr="00F0764A" w:rsidRDefault="00DD0E39" w:rsidP="00E014B8">
      <w:pPr>
        <w:spacing w:line="480" w:lineRule="auto"/>
        <w:rPr>
          <w:b/>
          <w:bCs/>
          <w:color w:val="000000" w:themeColor="text1"/>
        </w:rPr>
      </w:pPr>
    </w:p>
    <w:p w14:paraId="23805EC3" w14:textId="6675B76F" w:rsidR="000E54BE" w:rsidRPr="00026908" w:rsidRDefault="00DD0E39" w:rsidP="00026908">
      <w:pPr>
        <w:spacing w:line="480" w:lineRule="auto"/>
        <w:rPr>
          <w:color w:val="000000" w:themeColor="text1"/>
        </w:rPr>
      </w:pPr>
      <w:r w:rsidRPr="00DD0E39">
        <w:rPr>
          <w:color w:val="000000" w:themeColor="text1"/>
        </w:rPr>
        <w:lastRenderedPageBreak/>
        <w:t xml:space="preserve">The authors would like to acknowledge the support received from Research Councils UK (RCUK, </w:t>
      </w:r>
      <w:r w:rsidRPr="00DD0E39">
        <w:rPr>
          <w:color w:val="201F1E"/>
          <w:shd w:val="clear" w:color="auto" w:fill="FFFFFF"/>
        </w:rPr>
        <w:t>EP/T022760/1</w:t>
      </w:r>
      <w:r w:rsidRPr="00DD0E39">
        <w:rPr>
          <w:color w:val="000000" w:themeColor="text1"/>
        </w:rPr>
        <w:t>) for this research project.</w:t>
      </w:r>
    </w:p>
    <w:p w14:paraId="4E577FDE" w14:textId="77777777" w:rsidR="003B5633" w:rsidRDefault="003B5633" w:rsidP="00E014B8">
      <w:pPr>
        <w:spacing w:line="480" w:lineRule="auto"/>
        <w:jc w:val="both"/>
      </w:pPr>
    </w:p>
    <w:p w14:paraId="0B1465FD" w14:textId="5AA0D0C3" w:rsidR="00761008" w:rsidRDefault="000E54BE" w:rsidP="00E014B8">
      <w:pPr>
        <w:spacing w:line="480" w:lineRule="auto"/>
        <w:jc w:val="both"/>
        <w:rPr>
          <w:b/>
          <w:bCs/>
        </w:rPr>
      </w:pPr>
      <w:r w:rsidRPr="00D650E8">
        <w:rPr>
          <w:b/>
          <w:bCs/>
        </w:rPr>
        <w:t>References</w:t>
      </w:r>
    </w:p>
    <w:p w14:paraId="1ADCEF19" w14:textId="77777777" w:rsidR="00761008" w:rsidRPr="00D650E8" w:rsidRDefault="00761008" w:rsidP="00E014B8">
      <w:pPr>
        <w:spacing w:line="480" w:lineRule="auto"/>
        <w:jc w:val="both"/>
        <w:rPr>
          <w:b/>
          <w:bCs/>
        </w:rPr>
      </w:pPr>
    </w:p>
    <w:p w14:paraId="216D6F37" w14:textId="29438429" w:rsidR="008B29D0" w:rsidRPr="001B32B8" w:rsidRDefault="008B29D0" w:rsidP="00196EF8">
      <w:pPr>
        <w:autoSpaceDE w:val="0"/>
        <w:autoSpaceDN w:val="0"/>
        <w:adjustRightInd w:val="0"/>
        <w:spacing w:line="480" w:lineRule="auto"/>
        <w:ind w:left="426" w:hanging="426"/>
        <w:jc w:val="both"/>
        <w:rPr>
          <w:iCs/>
          <w:color w:val="000000" w:themeColor="text1"/>
        </w:rPr>
      </w:pPr>
      <w:r w:rsidRPr="001B32B8">
        <w:t>[1</w:t>
      </w:r>
      <w:proofErr w:type="gramStart"/>
      <w:r w:rsidRPr="001B32B8">
        <w:t xml:space="preserve">] </w:t>
      </w:r>
      <w:r w:rsidR="00196EF8">
        <w:t xml:space="preserve"> </w:t>
      </w:r>
      <w:r w:rsidRPr="001B32B8">
        <w:rPr>
          <w:bCs/>
          <w:color w:val="000000" w:themeColor="text1"/>
        </w:rPr>
        <w:t>Element</w:t>
      </w:r>
      <w:proofErr w:type="gramEnd"/>
      <w:r w:rsidRPr="001B32B8">
        <w:rPr>
          <w:bCs/>
          <w:color w:val="000000" w:themeColor="text1"/>
        </w:rPr>
        <w:t xml:space="preserve"> Energy</w:t>
      </w:r>
      <w:r w:rsidRPr="001B32B8">
        <w:rPr>
          <w:color w:val="000000" w:themeColor="text1"/>
        </w:rPr>
        <w:t xml:space="preserve">- </w:t>
      </w:r>
      <w:r w:rsidRPr="001B32B8">
        <w:rPr>
          <w:iCs/>
          <w:color w:val="000000" w:themeColor="text1"/>
        </w:rPr>
        <w:t>The potential for recovering and using surplus heat from industry</w:t>
      </w:r>
      <w:r w:rsidRPr="001B32B8">
        <w:rPr>
          <w:color w:val="000000" w:themeColor="text1"/>
        </w:rPr>
        <w:t xml:space="preserve">. </w:t>
      </w:r>
      <w:r w:rsidRPr="001B32B8">
        <w:rPr>
          <w:iCs/>
          <w:color w:val="000000" w:themeColor="text1"/>
        </w:rPr>
        <w:t>Final Report for DECC</w:t>
      </w:r>
      <w:r w:rsidR="00761008">
        <w:rPr>
          <w:iCs/>
          <w:color w:val="000000" w:themeColor="text1"/>
        </w:rPr>
        <w:t xml:space="preserve"> (</w:t>
      </w:r>
      <w:r w:rsidRPr="001B32B8">
        <w:rPr>
          <w:iCs/>
          <w:color w:val="000000" w:themeColor="text1"/>
        </w:rPr>
        <w:t>2014</w:t>
      </w:r>
      <w:r w:rsidR="00761008">
        <w:rPr>
          <w:iCs/>
          <w:color w:val="000000" w:themeColor="text1"/>
        </w:rPr>
        <w:t>)</w:t>
      </w:r>
      <w:r w:rsidRPr="001B32B8">
        <w:rPr>
          <w:iCs/>
          <w:color w:val="000000" w:themeColor="text1"/>
        </w:rPr>
        <w:t>.</w:t>
      </w:r>
    </w:p>
    <w:p w14:paraId="68A12B33" w14:textId="4480DFFB" w:rsidR="008B29D0" w:rsidRPr="001B32B8" w:rsidRDefault="008B29D0" w:rsidP="00196EF8">
      <w:pPr>
        <w:autoSpaceDE w:val="0"/>
        <w:autoSpaceDN w:val="0"/>
        <w:adjustRightInd w:val="0"/>
        <w:spacing w:line="480" w:lineRule="auto"/>
        <w:ind w:left="426" w:hanging="426"/>
        <w:jc w:val="both"/>
        <w:rPr>
          <w:rFonts w:eastAsia="Arial Unicode MS"/>
          <w:i/>
          <w:iCs/>
          <w:color w:val="000000" w:themeColor="text1"/>
          <w:shd w:val="clear" w:color="auto" w:fill="FFFFFF"/>
        </w:rPr>
      </w:pPr>
      <w:r w:rsidRPr="001B32B8">
        <w:rPr>
          <w:iCs/>
          <w:color w:val="000000" w:themeColor="text1"/>
        </w:rPr>
        <w:t>[2</w:t>
      </w:r>
      <w:proofErr w:type="gramStart"/>
      <w:r w:rsidRPr="001B32B8">
        <w:rPr>
          <w:iCs/>
          <w:color w:val="000000" w:themeColor="text1"/>
        </w:rPr>
        <w:t xml:space="preserve">] </w:t>
      </w:r>
      <w:r w:rsidR="00196EF8">
        <w:rPr>
          <w:iCs/>
          <w:color w:val="000000" w:themeColor="text1"/>
        </w:rPr>
        <w:t xml:space="preserve"> </w:t>
      </w:r>
      <w:r w:rsidR="00761008">
        <w:rPr>
          <w:iCs/>
          <w:color w:val="000000" w:themeColor="text1"/>
        </w:rPr>
        <w:t>L.</w:t>
      </w:r>
      <w:proofErr w:type="gramEnd"/>
      <w:r w:rsidR="00761008">
        <w:rPr>
          <w:iCs/>
          <w:color w:val="000000" w:themeColor="text1"/>
        </w:rPr>
        <w:t xml:space="preserve"> </w:t>
      </w:r>
      <w:r w:rsidRPr="001B32B8">
        <w:rPr>
          <w:color w:val="000000" w:themeColor="text1"/>
        </w:rPr>
        <w:t>Li</w:t>
      </w:r>
      <w:r w:rsidR="00AF13E8">
        <w:rPr>
          <w:color w:val="000000" w:themeColor="text1"/>
        </w:rPr>
        <w:t xml:space="preserve"> L</w:t>
      </w:r>
      <w:r w:rsidRPr="001B32B8">
        <w:rPr>
          <w:color w:val="000000" w:themeColor="text1"/>
        </w:rPr>
        <w:t xml:space="preserve">, </w:t>
      </w:r>
      <w:r w:rsidR="00761008">
        <w:rPr>
          <w:color w:val="000000" w:themeColor="text1"/>
        </w:rPr>
        <w:t xml:space="preserve">Y.T. </w:t>
      </w:r>
      <w:r w:rsidRPr="001B32B8">
        <w:rPr>
          <w:color w:val="000000" w:themeColor="text1"/>
        </w:rPr>
        <w:t xml:space="preserve">Ge, </w:t>
      </w:r>
      <w:r w:rsidR="00761008">
        <w:rPr>
          <w:color w:val="000000" w:themeColor="text1"/>
        </w:rPr>
        <w:t xml:space="preserve">X. </w:t>
      </w:r>
      <w:r w:rsidRPr="001B32B8">
        <w:rPr>
          <w:color w:val="000000" w:themeColor="text1"/>
        </w:rPr>
        <w:t xml:space="preserve">Luo, </w:t>
      </w:r>
      <w:r w:rsidR="00761008">
        <w:rPr>
          <w:color w:val="000000" w:themeColor="text1"/>
        </w:rPr>
        <w:t xml:space="preserve">S.A. </w:t>
      </w:r>
      <w:proofErr w:type="spellStart"/>
      <w:r w:rsidRPr="001B32B8">
        <w:rPr>
          <w:color w:val="000000" w:themeColor="text1"/>
        </w:rPr>
        <w:t>Tassou</w:t>
      </w:r>
      <w:proofErr w:type="spellEnd"/>
      <w:r w:rsidR="00761008">
        <w:rPr>
          <w:color w:val="000000" w:themeColor="text1"/>
        </w:rPr>
        <w:t>,</w:t>
      </w:r>
      <w:r w:rsidRPr="001B32B8">
        <w:rPr>
          <w:color w:val="000000" w:themeColor="text1"/>
        </w:rPr>
        <w:t xml:space="preserve"> Experimental investigations into power generation with low grade waste heat and R245fa Organic Rankine cycles (ORCs)</w:t>
      </w:r>
      <w:r w:rsidR="00AF13E8">
        <w:rPr>
          <w:color w:val="000000" w:themeColor="text1"/>
        </w:rPr>
        <w:t>.</w:t>
      </w:r>
      <w:r w:rsidRPr="001B32B8">
        <w:rPr>
          <w:color w:val="000000" w:themeColor="text1"/>
        </w:rPr>
        <w:t xml:space="preserve"> Applied Thermal Engineering </w:t>
      </w:r>
      <w:r w:rsidR="00761008">
        <w:rPr>
          <w:color w:val="000000" w:themeColor="text1"/>
        </w:rPr>
        <w:t>115 (</w:t>
      </w:r>
      <w:r w:rsidR="00AF13E8">
        <w:rPr>
          <w:color w:val="000000" w:themeColor="text1"/>
        </w:rPr>
        <w:t>2017</w:t>
      </w:r>
      <w:r w:rsidR="00761008">
        <w:rPr>
          <w:color w:val="000000" w:themeColor="text1"/>
        </w:rPr>
        <w:t xml:space="preserve">) </w:t>
      </w:r>
      <w:r w:rsidRPr="001B32B8">
        <w:rPr>
          <w:color w:val="000000" w:themeColor="text1"/>
        </w:rPr>
        <w:t>815-824</w:t>
      </w:r>
      <w:r w:rsidRPr="001B32B8">
        <w:rPr>
          <w:rFonts w:eastAsia="Arial Unicode MS"/>
          <w:i/>
          <w:iCs/>
          <w:color w:val="000000" w:themeColor="text1"/>
          <w:shd w:val="clear" w:color="auto" w:fill="FFFFFF"/>
        </w:rPr>
        <w:t>.</w:t>
      </w:r>
    </w:p>
    <w:p w14:paraId="0EF76829" w14:textId="7A264B67" w:rsidR="00607A83" w:rsidRPr="001B32B8" w:rsidRDefault="00607A83" w:rsidP="00196EF8">
      <w:pPr>
        <w:autoSpaceDE w:val="0"/>
        <w:autoSpaceDN w:val="0"/>
        <w:adjustRightInd w:val="0"/>
        <w:spacing w:line="480" w:lineRule="auto"/>
        <w:ind w:left="426" w:hanging="426"/>
        <w:jc w:val="both"/>
        <w:rPr>
          <w:color w:val="000000" w:themeColor="text1"/>
        </w:rPr>
      </w:pPr>
      <w:r w:rsidRPr="001B32B8">
        <w:t>[3</w:t>
      </w:r>
      <w:proofErr w:type="gramStart"/>
      <w:r w:rsidRPr="001B32B8">
        <w:t xml:space="preserve">] </w:t>
      </w:r>
      <w:r w:rsidR="00196EF8">
        <w:t xml:space="preserve"> </w:t>
      </w:r>
      <w:r w:rsidR="00761008">
        <w:t>A.</w:t>
      </w:r>
      <w:proofErr w:type="gramEnd"/>
      <w:r w:rsidR="00761008">
        <w:t xml:space="preserve"> </w:t>
      </w:r>
      <w:proofErr w:type="spellStart"/>
      <w:r w:rsidRPr="001B32B8">
        <w:rPr>
          <w:color w:val="000000" w:themeColor="text1"/>
        </w:rPr>
        <w:t>Patsos</w:t>
      </w:r>
      <w:proofErr w:type="spellEnd"/>
      <w:r w:rsidR="00761008">
        <w:rPr>
          <w:color w:val="000000" w:themeColor="text1"/>
        </w:rPr>
        <w:t>,</w:t>
      </w:r>
      <w:r w:rsidRPr="001B32B8">
        <w:rPr>
          <w:color w:val="000000" w:themeColor="text1"/>
        </w:rPr>
        <w:t xml:space="preserve"> Port Talbot Exergy Mapping and waste heat recovery opportunities. Project report 150552. Corus Research, Development &amp; Technology </w:t>
      </w:r>
      <w:r w:rsidR="00761008">
        <w:rPr>
          <w:color w:val="000000" w:themeColor="text1"/>
        </w:rPr>
        <w:t>(</w:t>
      </w:r>
      <w:r w:rsidRPr="001B32B8">
        <w:rPr>
          <w:color w:val="000000" w:themeColor="text1"/>
        </w:rPr>
        <w:t>2010</w:t>
      </w:r>
      <w:r w:rsidR="00761008">
        <w:rPr>
          <w:color w:val="000000" w:themeColor="text1"/>
        </w:rPr>
        <w:t>)</w:t>
      </w:r>
      <w:r w:rsidRPr="001B32B8">
        <w:rPr>
          <w:color w:val="000000" w:themeColor="text1"/>
        </w:rPr>
        <w:t xml:space="preserve">. </w:t>
      </w:r>
    </w:p>
    <w:p w14:paraId="42B7A972" w14:textId="67D6239A" w:rsidR="001C69A6" w:rsidRPr="001B32B8" w:rsidRDefault="001C69A6" w:rsidP="00196EF8">
      <w:pPr>
        <w:spacing w:line="480" w:lineRule="auto"/>
        <w:ind w:left="426" w:hanging="426"/>
        <w:jc w:val="both"/>
      </w:pPr>
      <w:r w:rsidRPr="001B32B8">
        <w:t>[</w:t>
      </w:r>
      <w:r w:rsidR="00F41323" w:rsidRPr="001B32B8">
        <w:t>4</w:t>
      </w:r>
      <w:proofErr w:type="gramStart"/>
      <w:r w:rsidRPr="001B32B8">
        <w:t>]</w:t>
      </w:r>
      <w:r w:rsidR="00196EF8">
        <w:t xml:space="preserve"> </w:t>
      </w:r>
      <w:r w:rsidRPr="001B32B8">
        <w:t xml:space="preserve"> </w:t>
      </w:r>
      <w:r w:rsidR="00761008">
        <w:t>M.</w:t>
      </w:r>
      <w:proofErr w:type="gramEnd"/>
      <w:r w:rsidR="00761008">
        <w:t xml:space="preserve"> </w:t>
      </w:r>
      <w:proofErr w:type="spellStart"/>
      <w:r w:rsidRPr="001B32B8">
        <w:t>Gamnini</w:t>
      </w:r>
      <w:proofErr w:type="spellEnd"/>
      <w:r w:rsidR="00761008">
        <w:t>,</w:t>
      </w:r>
      <w:r w:rsidRPr="001B32B8">
        <w:t xml:space="preserve"> Performance of metal hydride heat pumps operation under dynamic conditions. Int J Hydrogen Energy </w:t>
      </w:r>
      <w:r w:rsidR="00761008">
        <w:t>14 (</w:t>
      </w:r>
      <w:r w:rsidR="00AF13E8">
        <w:t>1989</w:t>
      </w:r>
      <w:r w:rsidR="00761008">
        <w:t>)</w:t>
      </w:r>
      <w:r w:rsidR="00AF13E8">
        <w:t xml:space="preserve"> </w:t>
      </w:r>
      <w:r w:rsidRPr="001B32B8">
        <w:t>821-830.</w:t>
      </w:r>
    </w:p>
    <w:p w14:paraId="545DCDE2" w14:textId="4EA97C00" w:rsidR="00447D39" w:rsidRPr="001B32B8" w:rsidRDefault="001C69A6" w:rsidP="00196EF8">
      <w:pPr>
        <w:spacing w:line="480" w:lineRule="auto"/>
        <w:ind w:left="426" w:hanging="426"/>
        <w:jc w:val="both"/>
      </w:pPr>
      <w:r w:rsidRPr="001B32B8">
        <w:t>[</w:t>
      </w:r>
      <w:r w:rsidR="00F41323" w:rsidRPr="001B32B8">
        <w:t>5</w:t>
      </w:r>
      <w:proofErr w:type="gramStart"/>
      <w:r w:rsidRPr="001B32B8">
        <w:t xml:space="preserve">] </w:t>
      </w:r>
      <w:r w:rsidR="00196EF8">
        <w:t xml:space="preserve"> </w:t>
      </w:r>
      <w:r w:rsidR="00761008">
        <w:t>H.</w:t>
      </w:r>
      <w:proofErr w:type="gramEnd"/>
      <w:r w:rsidR="00761008">
        <w:t xml:space="preserve"> </w:t>
      </w:r>
      <w:proofErr w:type="spellStart"/>
      <w:r w:rsidRPr="001B32B8">
        <w:t>Bjurstrom</w:t>
      </w:r>
      <w:proofErr w:type="spellEnd"/>
      <w:r w:rsidR="00AF13E8">
        <w:t>,</w:t>
      </w:r>
      <w:r w:rsidRPr="001B32B8">
        <w:t xml:space="preserve"> </w:t>
      </w:r>
      <w:r w:rsidR="00761008">
        <w:t xml:space="preserve">S. </w:t>
      </w:r>
      <w:proofErr w:type="spellStart"/>
      <w:r w:rsidRPr="001B32B8">
        <w:t>Suda</w:t>
      </w:r>
      <w:proofErr w:type="spellEnd"/>
      <w:r w:rsidR="00761008">
        <w:t>,</w:t>
      </w:r>
      <w:r w:rsidRPr="001B32B8">
        <w:t xml:space="preserve"> The metal hydride heat pump: dynamics of hydrogen transfer. Int J Hydrogen Energy </w:t>
      </w:r>
      <w:r w:rsidR="00761008">
        <w:t>14 (</w:t>
      </w:r>
      <w:r w:rsidR="00AF13E8">
        <w:t>1989</w:t>
      </w:r>
      <w:r w:rsidR="00761008">
        <w:t>)</w:t>
      </w:r>
      <w:r w:rsidRPr="001B32B8">
        <w:t>19-28.</w:t>
      </w:r>
    </w:p>
    <w:p w14:paraId="3CAEB9BE" w14:textId="040B2ACC" w:rsidR="000E54BE" w:rsidRPr="001B32B8" w:rsidRDefault="000E54BE" w:rsidP="00196EF8">
      <w:pPr>
        <w:spacing w:line="480" w:lineRule="auto"/>
        <w:ind w:left="426" w:hanging="426"/>
        <w:jc w:val="both"/>
      </w:pPr>
      <w:r w:rsidRPr="001B32B8">
        <w:t>[</w:t>
      </w:r>
      <w:r w:rsidR="00F41323" w:rsidRPr="001B32B8">
        <w:t>6</w:t>
      </w:r>
      <w:r w:rsidRPr="001B32B8">
        <w:t xml:space="preserve">] </w:t>
      </w:r>
      <w:r w:rsidR="007E4CBF">
        <w:t xml:space="preserve">D. </w:t>
      </w:r>
      <w:r w:rsidRPr="001B32B8">
        <w:rPr>
          <w:color w:val="333333"/>
          <w:shd w:val="clear" w:color="auto" w:fill="FCFCFC"/>
        </w:rPr>
        <w:t xml:space="preserve">Chandra D, </w:t>
      </w:r>
      <w:r w:rsidR="007E4CBF">
        <w:rPr>
          <w:color w:val="333333"/>
          <w:shd w:val="clear" w:color="auto" w:fill="FCFCFC"/>
        </w:rPr>
        <w:t xml:space="preserve">J.J. </w:t>
      </w:r>
      <w:proofErr w:type="spellStart"/>
      <w:proofErr w:type="gramStart"/>
      <w:r w:rsidRPr="001B32B8">
        <w:rPr>
          <w:color w:val="333333"/>
          <w:shd w:val="clear" w:color="auto" w:fill="FCFCFC"/>
        </w:rPr>
        <w:t>Reilly</w:t>
      </w:r>
      <w:r w:rsidR="00AF13E8">
        <w:rPr>
          <w:color w:val="333333"/>
          <w:shd w:val="clear" w:color="auto" w:fill="FCFCFC"/>
        </w:rPr>
        <w:t>,</w:t>
      </w:r>
      <w:r w:rsidR="007E4CBF">
        <w:rPr>
          <w:color w:val="333333"/>
          <w:shd w:val="clear" w:color="auto" w:fill="FCFCFC"/>
        </w:rPr>
        <w:t>R</w:t>
      </w:r>
      <w:proofErr w:type="spellEnd"/>
      <w:r w:rsidR="007E4CBF">
        <w:rPr>
          <w:color w:val="333333"/>
          <w:shd w:val="clear" w:color="auto" w:fill="FCFCFC"/>
        </w:rPr>
        <w:t>.</w:t>
      </w:r>
      <w:proofErr w:type="gramEnd"/>
      <w:r w:rsidR="007E4CBF">
        <w:rPr>
          <w:color w:val="333333"/>
          <w:shd w:val="clear" w:color="auto" w:fill="FCFCFC"/>
        </w:rPr>
        <w:t xml:space="preserve"> </w:t>
      </w:r>
      <w:r w:rsidRPr="001B32B8">
        <w:rPr>
          <w:color w:val="333333"/>
          <w:shd w:val="clear" w:color="auto" w:fill="FCFCFC"/>
        </w:rPr>
        <w:t xml:space="preserve"> </w:t>
      </w:r>
      <w:proofErr w:type="spellStart"/>
      <w:proofErr w:type="gramStart"/>
      <w:r w:rsidRPr="001B32B8">
        <w:rPr>
          <w:color w:val="333333"/>
          <w:shd w:val="clear" w:color="auto" w:fill="FCFCFC"/>
        </w:rPr>
        <w:t>Chellappa</w:t>
      </w:r>
      <w:proofErr w:type="spellEnd"/>
      <w:r w:rsidRPr="001B32B8">
        <w:rPr>
          <w:color w:val="333333"/>
          <w:shd w:val="clear" w:color="auto" w:fill="FCFCFC"/>
        </w:rPr>
        <w:t xml:space="preserve"> </w:t>
      </w:r>
      <w:r w:rsidR="007E4CBF">
        <w:rPr>
          <w:color w:val="333333"/>
          <w:shd w:val="clear" w:color="auto" w:fill="FCFCFC"/>
        </w:rPr>
        <w:t>,</w:t>
      </w:r>
      <w:proofErr w:type="gramEnd"/>
      <w:r w:rsidRPr="001B32B8">
        <w:rPr>
          <w:color w:val="333333"/>
          <w:shd w:val="clear" w:color="auto" w:fill="FCFCFC"/>
        </w:rPr>
        <w:t xml:space="preserve"> Metal hydrides for vehicular applications: The state of the art. </w:t>
      </w:r>
      <w:r w:rsidRPr="00AF13E8">
        <w:rPr>
          <w:color w:val="333333"/>
          <w:shd w:val="clear" w:color="auto" w:fill="FCFCFC"/>
        </w:rPr>
        <w:t>JOM</w:t>
      </w:r>
      <w:r w:rsidRPr="001B32B8">
        <w:rPr>
          <w:color w:val="333333"/>
          <w:shd w:val="clear" w:color="auto" w:fill="FCFCFC"/>
        </w:rPr>
        <w:t> </w:t>
      </w:r>
      <w:r w:rsidR="007E4CBF">
        <w:rPr>
          <w:color w:val="333333"/>
          <w:shd w:val="clear" w:color="auto" w:fill="FCFCFC"/>
        </w:rPr>
        <w:t>58 (</w:t>
      </w:r>
      <w:r w:rsidR="00AF13E8">
        <w:rPr>
          <w:color w:val="333333"/>
          <w:shd w:val="clear" w:color="auto" w:fill="FCFCFC"/>
        </w:rPr>
        <w:t>2006</w:t>
      </w:r>
      <w:r w:rsidR="007E4CBF">
        <w:rPr>
          <w:color w:val="333333"/>
          <w:shd w:val="clear" w:color="auto" w:fill="FCFCFC"/>
        </w:rPr>
        <w:t>)</w:t>
      </w:r>
      <w:r w:rsidRPr="001B32B8">
        <w:rPr>
          <w:color w:val="333333"/>
          <w:shd w:val="clear" w:color="auto" w:fill="FCFCFC"/>
        </w:rPr>
        <w:t>26–32.</w:t>
      </w:r>
    </w:p>
    <w:p w14:paraId="592C71EE" w14:textId="76325044" w:rsidR="000E54BE" w:rsidRPr="001B32B8" w:rsidRDefault="00F27E40" w:rsidP="00196EF8">
      <w:pPr>
        <w:spacing w:line="480" w:lineRule="auto"/>
        <w:ind w:left="426" w:hanging="426"/>
        <w:jc w:val="both"/>
      </w:pPr>
      <w:r w:rsidRPr="001B32B8">
        <w:t>[</w:t>
      </w:r>
      <w:r w:rsidR="001B32B8">
        <w:t>7</w:t>
      </w:r>
      <w:proofErr w:type="gramStart"/>
      <w:r w:rsidRPr="001B32B8">
        <w:t>]</w:t>
      </w:r>
      <w:r w:rsidR="00196EF8">
        <w:t xml:space="preserve"> </w:t>
      </w:r>
      <w:r w:rsidRPr="001B32B8">
        <w:t xml:space="preserve"> </w:t>
      </w:r>
      <w:r w:rsidR="007E4CBF">
        <w:t>J.</w:t>
      </w:r>
      <w:proofErr w:type="gramEnd"/>
      <w:r w:rsidR="007E4CBF">
        <w:t xml:space="preserve"> </w:t>
      </w:r>
      <w:proofErr w:type="spellStart"/>
      <w:r w:rsidRPr="001B32B8">
        <w:t>Payá</w:t>
      </w:r>
      <w:proofErr w:type="spellEnd"/>
      <w:r w:rsidR="00983D7A" w:rsidRPr="001B32B8">
        <w:t xml:space="preserve"> Herrero</w:t>
      </w:r>
      <w:r w:rsidR="007E4CBF">
        <w:t xml:space="preserve">, </w:t>
      </w:r>
      <w:r w:rsidR="00983D7A" w:rsidRPr="001B32B8">
        <w:t xml:space="preserve">Modelling and analysis of a metal hydride cooling system, PhD thesis, Valencia, September </w:t>
      </w:r>
      <w:r w:rsidR="007E4CBF">
        <w:t>(</w:t>
      </w:r>
      <w:r w:rsidR="00983D7A" w:rsidRPr="001B32B8">
        <w:t>2010</w:t>
      </w:r>
      <w:r w:rsidR="007E4CBF">
        <w:t>)</w:t>
      </w:r>
      <w:r w:rsidR="00983D7A" w:rsidRPr="001B32B8">
        <w:t xml:space="preserve">. </w:t>
      </w:r>
    </w:p>
    <w:p w14:paraId="71271E1C" w14:textId="0DADA10C" w:rsidR="0076557C" w:rsidRPr="0076557C" w:rsidRDefault="001B32B8" w:rsidP="00196EF8">
      <w:pPr>
        <w:pStyle w:val="NormalWeb"/>
        <w:spacing w:before="0" w:beforeAutospacing="0" w:after="0" w:afterAutospacing="0" w:line="480" w:lineRule="auto"/>
        <w:ind w:left="426" w:hanging="426"/>
        <w:jc w:val="both"/>
      </w:pPr>
      <w:r w:rsidRPr="0076557C">
        <w:t>[</w:t>
      </w:r>
      <w:r w:rsidR="00447D39">
        <w:t>8</w:t>
      </w:r>
      <w:proofErr w:type="gramStart"/>
      <w:r w:rsidRPr="0076557C">
        <w:t xml:space="preserve">] </w:t>
      </w:r>
      <w:r w:rsidR="00196EF8">
        <w:t xml:space="preserve"> </w:t>
      </w:r>
      <w:r w:rsidR="007E4CBF">
        <w:t>H.</w:t>
      </w:r>
      <w:proofErr w:type="gramEnd"/>
      <w:r w:rsidR="007E4CBF">
        <w:t xml:space="preserve"> </w:t>
      </w:r>
      <w:r w:rsidR="0076557C" w:rsidRPr="0076557C">
        <w:t xml:space="preserve">Nakamura, </w:t>
      </w:r>
      <w:r w:rsidR="007E4CBF">
        <w:t xml:space="preserve">Y. </w:t>
      </w:r>
      <w:r w:rsidR="0076557C" w:rsidRPr="0076557C">
        <w:t xml:space="preserve">Nakamura, </w:t>
      </w:r>
      <w:r w:rsidR="007E4CBF">
        <w:t xml:space="preserve">S. </w:t>
      </w:r>
      <w:proofErr w:type="spellStart"/>
      <w:r w:rsidR="0076557C" w:rsidRPr="0076557C">
        <w:t>Fujitani</w:t>
      </w:r>
      <w:proofErr w:type="spellEnd"/>
      <w:r w:rsidR="0076557C" w:rsidRPr="0076557C">
        <w:t>,</w:t>
      </w:r>
      <w:r w:rsidR="007E4CBF">
        <w:t xml:space="preserve"> I. </w:t>
      </w:r>
      <w:r w:rsidR="0076557C" w:rsidRPr="0076557C">
        <w:t xml:space="preserve"> </w:t>
      </w:r>
      <w:proofErr w:type="spellStart"/>
      <w:proofErr w:type="gramStart"/>
      <w:r w:rsidR="0076557C" w:rsidRPr="0076557C">
        <w:t>Yonezu</w:t>
      </w:r>
      <w:proofErr w:type="spellEnd"/>
      <w:r w:rsidR="007E4CBF">
        <w:t xml:space="preserve">, </w:t>
      </w:r>
      <w:r w:rsidR="0076557C" w:rsidRPr="0076557C">
        <w:t xml:space="preserve"> A</w:t>
      </w:r>
      <w:proofErr w:type="gramEnd"/>
      <w:r w:rsidR="0076557C" w:rsidRPr="0076557C">
        <w:t xml:space="preserve"> method for designing a hydrogen absorbing </w:t>
      </w:r>
      <w:proofErr w:type="spellStart"/>
      <w:r w:rsidR="0076557C" w:rsidRPr="0076557C">
        <w:t>LaNi</w:t>
      </w:r>
      <w:proofErr w:type="spellEnd"/>
      <w:r w:rsidR="0076557C" w:rsidRPr="0076557C">
        <w:rPr>
          <w:position w:val="-8"/>
        </w:rPr>
        <w:t>5-</w:t>
      </w:r>
      <w:r w:rsidR="0076557C" w:rsidRPr="0076557C">
        <w:rPr>
          <w:i/>
          <w:iCs/>
          <w:position w:val="-8"/>
        </w:rPr>
        <w:t>x</w:t>
      </w:r>
      <w:r w:rsidR="0076557C" w:rsidRPr="0076557C">
        <w:rPr>
          <w:position w:val="-8"/>
        </w:rPr>
        <w:t>-</w:t>
      </w:r>
      <w:r w:rsidR="0076557C" w:rsidRPr="0076557C">
        <w:rPr>
          <w:i/>
          <w:iCs/>
          <w:position w:val="-8"/>
        </w:rPr>
        <w:t>y</w:t>
      </w:r>
      <w:r w:rsidR="0076557C" w:rsidRPr="0076557C">
        <w:t>Mn</w:t>
      </w:r>
      <w:r w:rsidR="0076557C" w:rsidRPr="0076557C">
        <w:rPr>
          <w:i/>
          <w:iCs/>
          <w:position w:val="-8"/>
        </w:rPr>
        <w:t>x</w:t>
      </w:r>
      <w:r w:rsidR="0076557C" w:rsidRPr="0076557C">
        <w:t>Al</w:t>
      </w:r>
      <w:r w:rsidR="0076557C" w:rsidRPr="0076557C">
        <w:rPr>
          <w:i/>
          <w:iCs/>
          <w:position w:val="-8"/>
        </w:rPr>
        <w:t xml:space="preserve">y </w:t>
      </w:r>
      <w:r w:rsidR="0076557C" w:rsidRPr="0076557C">
        <w:t xml:space="preserve">alloy for a chemical refrigeration system. Journal of Alloys and Compounds </w:t>
      </w:r>
      <w:r w:rsidR="007E4CBF">
        <w:t>252 (</w:t>
      </w:r>
      <w:r w:rsidR="00AF13E8">
        <w:t>1997</w:t>
      </w:r>
      <w:r w:rsidR="007E4CBF">
        <w:t>)</w:t>
      </w:r>
      <w:r w:rsidR="007E4CBF" w:rsidRPr="0076557C">
        <w:t xml:space="preserve"> </w:t>
      </w:r>
      <w:r w:rsidR="0076557C" w:rsidRPr="0076557C">
        <w:t>83–87.</w:t>
      </w:r>
    </w:p>
    <w:p w14:paraId="52239835" w14:textId="0CE9F320" w:rsidR="0076557C" w:rsidRPr="0076557C" w:rsidRDefault="0076557C" w:rsidP="00196EF8">
      <w:pPr>
        <w:pStyle w:val="NormalWeb"/>
        <w:spacing w:before="0" w:beforeAutospacing="0" w:after="0" w:afterAutospacing="0" w:line="480" w:lineRule="auto"/>
        <w:ind w:left="426" w:hanging="426"/>
        <w:jc w:val="both"/>
      </w:pPr>
      <w:r w:rsidRPr="0076557C">
        <w:t>[</w:t>
      </w:r>
      <w:r w:rsidR="00447D39">
        <w:t>9</w:t>
      </w:r>
      <w:proofErr w:type="gramStart"/>
      <w:r w:rsidRPr="0076557C">
        <w:t>]</w:t>
      </w:r>
      <w:r w:rsidR="00196EF8">
        <w:t xml:space="preserve"> </w:t>
      </w:r>
      <w:r w:rsidRPr="0076557C">
        <w:t xml:space="preserve"> </w:t>
      </w:r>
      <w:r w:rsidR="007E4CBF">
        <w:t>P.</w:t>
      </w:r>
      <w:proofErr w:type="gramEnd"/>
      <w:r w:rsidR="007E4CBF">
        <w:t xml:space="preserve"> </w:t>
      </w:r>
      <w:proofErr w:type="spellStart"/>
      <w:r w:rsidRPr="0076557C">
        <w:t>Muthukumar</w:t>
      </w:r>
      <w:proofErr w:type="spellEnd"/>
      <w:r w:rsidRPr="0076557C">
        <w:t xml:space="preserve">, </w:t>
      </w:r>
      <w:r w:rsidR="007E4CBF">
        <w:t xml:space="preserve">M. </w:t>
      </w:r>
      <w:proofErr w:type="spellStart"/>
      <w:r w:rsidRPr="0076557C">
        <w:t>Groll</w:t>
      </w:r>
      <w:proofErr w:type="spellEnd"/>
      <w:r w:rsidR="007E4CBF">
        <w:t>,</w:t>
      </w:r>
      <w:r w:rsidRPr="0076557C">
        <w:t xml:space="preserve"> Metal hydride based heating and cooling systems: A review. </w:t>
      </w:r>
      <w:r w:rsidR="00D7536C" w:rsidRPr="001B32B8">
        <w:t xml:space="preserve">Int </w:t>
      </w:r>
      <w:proofErr w:type="gramStart"/>
      <w:r w:rsidR="00D7536C" w:rsidRPr="001B32B8">
        <w:t>J</w:t>
      </w:r>
      <w:r w:rsidR="003C3741">
        <w:t xml:space="preserve"> </w:t>
      </w:r>
      <w:r w:rsidR="00D7536C" w:rsidRPr="001B32B8">
        <w:t xml:space="preserve"> Hydrogen</w:t>
      </w:r>
      <w:proofErr w:type="gramEnd"/>
      <w:r w:rsidR="00D7536C" w:rsidRPr="001B32B8">
        <w:t xml:space="preserve"> Energy</w:t>
      </w:r>
      <w:r w:rsidRPr="0076557C">
        <w:t xml:space="preserve"> </w:t>
      </w:r>
      <w:r w:rsidR="007E4CBF">
        <w:t>35 (</w:t>
      </w:r>
      <w:r w:rsidR="00394620">
        <w:t>2010</w:t>
      </w:r>
      <w:r w:rsidR="007E4CBF">
        <w:t>)</w:t>
      </w:r>
      <w:r w:rsidRPr="0076557C">
        <w:t xml:space="preserve">3817–3831. </w:t>
      </w:r>
    </w:p>
    <w:p w14:paraId="1D54605B" w14:textId="484DD735" w:rsidR="00447D39" w:rsidRPr="001B32B8" w:rsidRDefault="0076557C" w:rsidP="00196EF8">
      <w:pPr>
        <w:pStyle w:val="NormalWeb"/>
        <w:spacing w:before="0" w:beforeAutospacing="0" w:after="0" w:afterAutospacing="0" w:line="480" w:lineRule="auto"/>
        <w:ind w:left="426" w:hanging="426"/>
        <w:jc w:val="both"/>
      </w:pPr>
      <w:r w:rsidRPr="0076557C">
        <w:rPr>
          <w:rFonts w:ascii="AdvCaeciliaBdIt" w:hAnsi="AdvCaeciliaBdIt"/>
        </w:rPr>
        <w:lastRenderedPageBreak/>
        <w:t xml:space="preserve"> </w:t>
      </w:r>
      <w:r w:rsidR="00447D39" w:rsidRPr="001B32B8">
        <w:t>[</w:t>
      </w:r>
      <w:r w:rsidR="00447D39">
        <w:t>10</w:t>
      </w:r>
      <w:r w:rsidR="00447D39" w:rsidRPr="001B32B8">
        <w:t xml:space="preserve">] </w:t>
      </w:r>
      <w:r w:rsidR="007E4CBF">
        <w:t xml:space="preserve">A. </w:t>
      </w:r>
      <w:r w:rsidR="00447D39" w:rsidRPr="001B32B8">
        <w:t xml:space="preserve">Satheesh, </w:t>
      </w:r>
      <w:r w:rsidR="007E4CBF">
        <w:t xml:space="preserve">P. </w:t>
      </w:r>
      <w:proofErr w:type="spellStart"/>
      <w:r w:rsidR="00447D39" w:rsidRPr="001B32B8">
        <w:t>Muthukumar</w:t>
      </w:r>
      <w:proofErr w:type="spellEnd"/>
      <w:r w:rsidR="007E4CBF">
        <w:t>,</w:t>
      </w:r>
      <w:r w:rsidR="00447D39" w:rsidRPr="001B32B8">
        <w:rPr>
          <w:color w:val="000066"/>
        </w:rPr>
        <w:t xml:space="preserve"> </w:t>
      </w:r>
      <w:r w:rsidR="00447D39" w:rsidRPr="001B32B8">
        <w:t xml:space="preserve">Performance investigations of a single-stage metal hydride heat pump. </w:t>
      </w:r>
      <w:r w:rsidR="00D7536C" w:rsidRPr="001B32B8">
        <w:t>Int J Hydrogen Energy</w:t>
      </w:r>
      <w:r w:rsidR="00447D39" w:rsidRPr="001B32B8">
        <w:t xml:space="preserve"> </w:t>
      </w:r>
      <w:r w:rsidR="007E4CBF">
        <w:t>35 (</w:t>
      </w:r>
      <w:r w:rsidR="00394620">
        <w:t>2010</w:t>
      </w:r>
      <w:r w:rsidR="007E4CBF">
        <w:t xml:space="preserve">) </w:t>
      </w:r>
      <w:r w:rsidR="00447D39" w:rsidRPr="001B32B8">
        <w:t xml:space="preserve">6950-6958. </w:t>
      </w:r>
    </w:p>
    <w:p w14:paraId="759DAFF0" w14:textId="3D3EE055" w:rsidR="00F1403E" w:rsidRPr="00F1403E" w:rsidRDefault="00F1403E" w:rsidP="00196EF8">
      <w:pPr>
        <w:spacing w:line="480" w:lineRule="auto"/>
        <w:ind w:left="426" w:hanging="426"/>
        <w:jc w:val="both"/>
      </w:pPr>
      <w:r w:rsidRPr="00F1403E">
        <w:t xml:space="preserve">[11] </w:t>
      </w:r>
      <w:r w:rsidR="007E4CBF">
        <w:t xml:space="preserve">M. </w:t>
      </w:r>
      <w:r w:rsidRPr="00F1403E">
        <w:t xml:space="preserve">Linder, </w:t>
      </w:r>
      <w:r w:rsidR="007E4CBF">
        <w:t xml:space="preserve">E. </w:t>
      </w:r>
      <w:proofErr w:type="spellStart"/>
      <w:r w:rsidRPr="00F1403E">
        <w:t>Laurien</w:t>
      </w:r>
      <w:proofErr w:type="spellEnd"/>
      <w:r w:rsidR="007E4CBF">
        <w:t>,</w:t>
      </w:r>
      <w:r w:rsidRPr="00F1403E">
        <w:t xml:space="preserve"> </w:t>
      </w:r>
      <w:proofErr w:type="gramStart"/>
      <w:r w:rsidRPr="00F1403E">
        <w:t>Thermally</w:t>
      </w:r>
      <w:proofErr w:type="gramEnd"/>
      <w:r w:rsidRPr="00F1403E">
        <w:t xml:space="preserve"> driven sorption machine for fast hydrogen exchange. In: Proceedings of hydrogen and hydrogen storage – methods and materials (H3-2009). Bangalore, India: Indian Institute of Science; Jan. 3–6 </w:t>
      </w:r>
      <w:r w:rsidR="007E4CBF">
        <w:t>(</w:t>
      </w:r>
      <w:r w:rsidRPr="00F1403E">
        <w:t>2009</w:t>
      </w:r>
      <w:r w:rsidR="007E4CBF">
        <w:t>)</w:t>
      </w:r>
      <w:r w:rsidRPr="00F1403E">
        <w:t xml:space="preserve">. </w:t>
      </w:r>
    </w:p>
    <w:p w14:paraId="5E9A4F8D" w14:textId="5D3363CE" w:rsidR="0076557C" w:rsidRPr="00085AB3" w:rsidRDefault="00E525DC" w:rsidP="00196EF8">
      <w:pPr>
        <w:pStyle w:val="NormalWeb"/>
        <w:spacing w:before="0" w:beforeAutospacing="0" w:after="0" w:afterAutospacing="0" w:line="480" w:lineRule="auto"/>
        <w:ind w:left="426" w:hanging="426"/>
        <w:jc w:val="both"/>
      </w:pPr>
      <w:r>
        <w:t>[12]</w:t>
      </w:r>
      <w:r w:rsidR="00796AD6">
        <w:t xml:space="preserve"> </w:t>
      </w:r>
      <w:r w:rsidR="007E4CBF">
        <w:t xml:space="preserve">S. </w:t>
      </w:r>
      <w:proofErr w:type="spellStart"/>
      <w:r w:rsidR="00796AD6">
        <w:t>Mellouli</w:t>
      </w:r>
      <w:proofErr w:type="spellEnd"/>
      <w:r w:rsidR="00796AD6">
        <w:t xml:space="preserve">, </w:t>
      </w:r>
      <w:r w:rsidR="007E4CBF">
        <w:t xml:space="preserve">F. </w:t>
      </w:r>
      <w:proofErr w:type="spellStart"/>
      <w:r w:rsidR="00796AD6">
        <w:t>Askri</w:t>
      </w:r>
      <w:proofErr w:type="spellEnd"/>
      <w:r w:rsidR="00796AD6">
        <w:t xml:space="preserve">, </w:t>
      </w:r>
      <w:r w:rsidR="007E4CBF">
        <w:t xml:space="preserve">H. </w:t>
      </w:r>
      <w:proofErr w:type="spellStart"/>
      <w:r w:rsidR="00796AD6">
        <w:t>Dhaou</w:t>
      </w:r>
      <w:proofErr w:type="spellEnd"/>
      <w:r w:rsidR="00796AD6">
        <w:t xml:space="preserve">, </w:t>
      </w:r>
      <w:r w:rsidR="007E4CBF">
        <w:t xml:space="preserve">A. </w:t>
      </w:r>
      <w:proofErr w:type="spellStart"/>
      <w:r w:rsidR="00796AD6">
        <w:t>Jemni</w:t>
      </w:r>
      <w:proofErr w:type="spellEnd"/>
      <w:r w:rsidR="00796AD6">
        <w:t xml:space="preserve">, </w:t>
      </w:r>
      <w:r w:rsidR="007E4CBF">
        <w:t xml:space="preserve">S.B. </w:t>
      </w:r>
      <w:r w:rsidR="00796AD6">
        <w:t>Nasrallah</w:t>
      </w:r>
      <w:r w:rsidR="007E4CBF">
        <w:t>,</w:t>
      </w:r>
      <w:r w:rsidR="00796AD6">
        <w:t xml:space="preserve"> Parametric studies on a </w:t>
      </w:r>
      <w:r w:rsidR="00796AD6" w:rsidRPr="00085AB3">
        <w:t>metal hydride cooling system. Int J Hydrogen Energy</w:t>
      </w:r>
      <w:r w:rsidR="003C3741">
        <w:t xml:space="preserve"> </w:t>
      </w:r>
      <w:r w:rsidR="007E4CBF">
        <w:t>34 (</w:t>
      </w:r>
      <w:r w:rsidR="003C3741">
        <w:t>2009</w:t>
      </w:r>
      <w:r w:rsidR="007E4CBF">
        <w:t>)</w:t>
      </w:r>
      <w:r w:rsidR="00796AD6" w:rsidRPr="00085AB3">
        <w:t>3945-3952.</w:t>
      </w:r>
    </w:p>
    <w:p w14:paraId="38A7B6B6" w14:textId="0D30179F" w:rsidR="00796AD6" w:rsidRPr="00085AB3" w:rsidRDefault="00796AD6" w:rsidP="00196EF8">
      <w:pPr>
        <w:pStyle w:val="NormalWeb"/>
        <w:spacing w:before="0" w:beforeAutospacing="0" w:after="0" w:afterAutospacing="0" w:line="480" w:lineRule="auto"/>
        <w:ind w:left="426" w:hanging="426"/>
        <w:jc w:val="both"/>
      </w:pPr>
      <w:r w:rsidRPr="00085AB3">
        <w:t xml:space="preserve">[13] </w:t>
      </w:r>
      <w:r w:rsidR="007E4CBF">
        <w:t xml:space="preserve">F. </w:t>
      </w:r>
      <w:r w:rsidRPr="00085AB3">
        <w:t xml:space="preserve">Qin, </w:t>
      </w:r>
      <w:r w:rsidR="007E4CBF">
        <w:t xml:space="preserve">J. </w:t>
      </w:r>
      <w:r w:rsidRPr="00085AB3">
        <w:t xml:space="preserve">Chen, </w:t>
      </w:r>
      <w:r w:rsidR="007E4CBF">
        <w:t xml:space="preserve">M. </w:t>
      </w:r>
      <w:r w:rsidRPr="00085AB3">
        <w:t xml:space="preserve">Lu, </w:t>
      </w:r>
      <w:r w:rsidR="007E4CBF">
        <w:t xml:space="preserve">Z. </w:t>
      </w:r>
      <w:r w:rsidRPr="00085AB3">
        <w:t xml:space="preserve">Chen, </w:t>
      </w:r>
      <w:r w:rsidR="007E4CBF">
        <w:t xml:space="preserve">Y. </w:t>
      </w:r>
      <w:r w:rsidRPr="00085AB3">
        <w:t xml:space="preserve">Zhou, </w:t>
      </w:r>
      <w:r w:rsidR="007E4CBF">
        <w:t xml:space="preserve">K. </w:t>
      </w:r>
      <w:r w:rsidRPr="00085AB3">
        <w:t>Yang</w:t>
      </w:r>
      <w:r w:rsidR="007E4CBF">
        <w:t>,</w:t>
      </w:r>
      <w:r w:rsidRPr="00085AB3">
        <w:t xml:space="preserve"> Development of a metal hydride refrigeration system as an exhaust gas-driven automobile air conditioner. Int J Hydrogen Energy </w:t>
      </w:r>
      <w:r w:rsidR="007E4CBF">
        <w:t>32 (</w:t>
      </w:r>
      <w:r w:rsidRPr="00085AB3">
        <w:t>2007</w:t>
      </w:r>
      <w:r w:rsidR="007E4CBF">
        <w:t xml:space="preserve">) </w:t>
      </w:r>
      <w:r w:rsidRPr="00085AB3">
        <w:t xml:space="preserve">2034–52. </w:t>
      </w:r>
    </w:p>
    <w:p w14:paraId="15192F33" w14:textId="0CBED38D" w:rsidR="00796AD6" w:rsidRPr="00796AD6" w:rsidRDefault="00796AD6" w:rsidP="00196EF8">
      <w:pPr>
        <w:spacing w:line="480" w:lineRule="auto"/>
        <w:ind w:left="426" w:hanging="426"/>
        <w:jc w:val="both"/>
      </w:pPr>
      <w:r w:rsidRPr="00796AD6">
        <w:t>[</w:t>
      </w:r>
      <w:r w:rsidRPr="00085AB3">
        <w:t>14</w:t>
      </w:r>
      <w:r w:rsidRPr="00796AD6">
        <w:t xml:space="preserve">] </w:t>
      </w:r>
      <w:r w:rsidR="007E4CBF">
        <w:t xml:space="preserve">J. </w:t>
      </w:r>
      <w:r w:rsidRPr="00796AD6">
        <w:t xml:space="preserve">Ni, </w:t>
      </w:r>
      <w:r w:rsidR="007E4CBF">
        <w:t xml:space="preserve">H. </w:t>
      </w:r>
      <w:r w:rsidRPr="00796AD6">
        <w:t>Liu</w:t>
      </w:r>
      <w:r w:rsidR="007E4CBF">
        <w:t>,</w:t>
      </w:r>
      <w:r w:rsidRPr="00796AD6">
        <w:t xml:space="preserve"> Experimental research on refrigeration characteristics of a metal hydride heat pump in auto air-conditioning. Int J Hydrogen Energy </w:t>
      </w:r>
      <w:r w:rsidR="007E4CBF">
        <w:t>32 (</w:t>
      </w:r>
      <w:r w:rsidRPr="00796AD6">
        <w:t>2007</w:t>
      </w:r>
      <w:r w:rsidR="007E4CBF">
        <w:t>)</w:t>
      </w:r>
      <w:r w:rsidRPr="00796AD6">
        <w:t xml:space="preserve"> 2567–72. </w:t>
      </w:r>
    </w:p>
    <w:p w14:paraId="1B456B97" w14:textId="23600217" w:rsidR="00796AD6" w:rsidRDefault="00796AD6" w:rsidP="00196EF8">
      <w:pPr>
        <w:spacing w:line="480" w:lineRule="auto"/>
        <w:ind w:left="426" w:hanging="426"/>
        <w:jc w:val="both"/>
      </w:pPr>
      <w:r w:rsidRPr="00085AB3">
        <w:t>[</w:t>
      </w:r>
      <w:r w:rsidRPr="00796AD6">
        <w:t>1</w:t>
      </w:r>
      <w:r w:rsidRPr="00085AB3">
        <w:t>5</w:t>
      </w:r>
      <w:r w:rsidRPr="00796AD6">
        <w:t xml:space="preserve">] </w:t>
      </w:r>
      <w:r w:rsidR="00B1310A">
        <w:t xml:space="preserve">S.G. </w:t>
      </w:r>
      <w:r w:rsidRPr="00796AD6">
        <w:t xml:space="preserve">Lee, </w:t>
      </w:r>
      <w:r w:rsidR="00B1310A">
        <w:t xml:space="preserve">Y.K. </w:t>
      </w:r>
      <w:r w:rsidRPr="00796AD6">
        <w:t xml:space="preserve">Kim, </w:t>
      </w:r>
      <w:r w:rsidR="00B1310A">
        <w:t xml:space="preserve">J.Y. </w:t>
      </w:r>
      <w:r w:rsidRPr="00796AD6">
        <w:t>Lee</w:t>
      </w:r>
      <w:r w:rsidR="00B1310A">
        <w:t>,</w:t>
      </w:r>
      <w:r w:rsidRPr="00796AD6">
        <w:t xml:space="preserve"> Operating characteristics of metal hydride heat pump using Zr-based laves phases. Int J Hydrogen Energy </w:t>
      </w:r>
      <w:r w:rsidR="00EC67D7">
        <w:t>20(</w:t>
      </w:r>
      <w:r w:rsidRPr="00796AD6">
        <w:t>1995</w:t>
      </w:r>
      <w:r w:rsidR="00EC67D7">
        <w:t>)</w:t>
      </w:r>
      <w:r w:rsidRPr="00796AD6">
        <w:t xml:space="preserve">77–85. </w:t>
      </w:r>
    </w:p>
    <w:p w14:paraId="0BE1C631" w14:textId="5B606BA0" w:rsidR="00A86A8E" w:rsidRPr="009D251A" w:rsidRDefault="00796AD6" w:rsidP="00196EF8">
      <w:pPr>
        <w:spacing w:line="480" w:lineRule="auto"/>
        <w:ind w:left="426" w:hanging="426"/>
        <w:jc w:val="both"/>
      </w:pPr>
      <w:r>
        <w:t>[1</w:t>
      </w:r>
      <w:r w:rsidR="00085AB3">
        <w:t>6</w:t>
      </w:r>
      <w:r>
        <w:t>]</w:t>
      </w:r>
      <w:r w:rsidR="00A86A8E">
        <w:t xml:space="preserve"> </w:t>
      </w:r>
      <w:r w:rsidR="00EC67D7">
        <w:t xml:space="preserve">K. </w:t>
      </w:r>
      <w:r w:rsidR="00A86A8E" w:rsidRPr="00A86A8E">
        <w:t>George</w:t>
      </w:r>
      <w:r w:rsidR="00A86A8E">
        <w:t>,</w:t>
      </w:r>
      <w:r w:rsidR="00EC67D7">
        <w:t xml:space="preserve"> A. </w:t>
      </w:r>
      <w:proofErr w:type="spellStart"/>
      <w:r w:rsidR="00A86A8E" w:rsidRPr="00A86A8E">
        <w:t>Cordin</w:t>
      </w:r>
      <w:proofErr w:type="spellEnd"/>
      <w:r w:rsidR="00A86A8E">
        <w:t xml:space="preserve">, </w:t>
      </w:r>
      <w:r w:rsidR="00EC67D7">
        <w:t xml:space="preserve">N. </w:t>
      </w:r>
      <w:proofErr w:type="spellStart"/>
      <w:proofErr w:type="gramStart"/>
      <w:r w:rsidR="00A86A8E" w:rsidRPr="00A86A8E">
        <w:t>Panagiotis</w:t>
      </w:r>
      <w:r w:rsidR="00A86A8E">
        <w:t>,</w:t>
      </w:r>
      <w:r w:rsidR="00EC67D7">
        <w:t>B</w:t>
      </w:r>
      <w:proofErr w:type="spellEnd"/>
      <w:r w:rsidR="00EC67D7">
        <w:t>.</w:t>
      </w:r>
      <w:proofErr w:type="gramEnd"/>
      <w:r w:rsidR="00EC67D7">
        <w:t xml:space="preserve"> </w:t>
      </w:r>
      <w:r w:rsidR="00A86A8E">
        <w:t xml:space="preserve"> </w:t>
      </w:r>
      <w:r w:rsidR="00A86A8E" w:rsidRPr="00A86A8E">
        <w:t>Stefan</w:t>
      </w:r>
      <w:r w:rsidR="00EC67D7">
        <w:t>,</w:t>
      </w:r>
      <w:r w:rsidR="00A86A8E">
        <w:t xml:space="preserve"> Techno-economic analysis of high-temperature heat pumps with low-global warming potential refrigerants for upgrading waste heat up to 150 ◦C.  Energy Conversion and Management </w:t>
      </w:r>
      <w:r w:rsidR="00EC67D7">
        <w:t>226(</w:t>
      </w:r>
      <w:r w:rsidR="003C3741">
        <w:t>2020</w:t>
      </w:r>
      <w:r w:rsidR="00EC67D7">
        <w:t>)</w:t>
      </w:r>
      <w:r w:rsidR="00A86A8E">
        <w:t>113488.</w:t>
      </w:r>
    </w:p>
    <w:p w14:paraId="6B71FCD5" w14:textId="016F031E" w:rsidR="00A86A8E" w:rsidRPr="009D251A" w:rsidRDefault="00986EF6" w:rsidP="00196EF8">
      <w:pPr>
        <w:spacing w:line="480" w:lineRule="auto"/>
        <w:ind w:left="426" w:hanging="426"/>
        <w:jc w:val="both"/>
      </w:pPr>
      <w:r w:rsidRPr="009D251A">
        <w:t xml:space="preserve">[17] </w:t>
      </w:r>
      <w:r w:rsidR="00EC67D7">
        <w:t xml:space="preserve">P. </w:t>
      </w:r>
      <w:proofErr w:type="spellStart"/>
      <w:r w:rsidR="00623C8C" w:rsidRPr="009D251A">
        <w:t>Dantzer</w:t>
      </w:r>
      <w:proofErr w:type="spellEnd"/>
      <w:r w:rsidR="00623C8C" w:rsidRPr="009D251A">
        <w:t xml:space="preserve">, </w:t>
      </w:r>
      <w:r w:rsidR="00EC67D7">
        <w:t xml:space="preserve">E. </w:t>
      </w:r>
      <w:proofErr w:type="spellStart"/>
      <w:r w:rsidR="00623C8C" w:rsidRPr="009D251A">
        <w:t>Orgaz</w:t>
      </w:r>
      <w:proofErr w:type="spellEnd"/>
      <w:r w:rsidR="00EC67D7">
        <w:t>,</w:t>
      </w:r>
      <w:r w:rsidR="00623C8C" w:rsidRPr="009D251A">
        <w:t xml:space="preserve"> Thermodynamics of hydride chemical heat pump-II. How to select a pair of alloys. Int J Hydrogen Energy</w:t>
      </w:r>
      <w:r w:rsidR="000B767B">
        <w:t xml:space="preserve"> </w:t>
      </w:r>
      <w:r w:rsidR="00EC67D7">
        <w:t>11 (</w:t>
      </w:r>
      <w:r w:rsidR="000B767B">
        <w:t>1986</w:t>
      </w:r>
      <w:r w:rsidR="00EC67D7">
        <w:t>)</w:t>
      </w:r>
      <w:r w:rsidR="00623C8C" w:rsidRPr="009D251A">
        <w:t>797-806.</w:t>
      </w:r>
    </w:p>
    <w:p w14:paraId="67363C71" w14:textId="486128EA" w:rsidR="00623C8C" w:rsidRPr="009D251A" w:rsidRDefault="00623C8C" w:rsidP="00196EF8">
      <w:pPr>
        <w:spacing w:line="480" w:lineRule="auto"/>
        <w:ind w:left="426" w:hanging="426"/>
        <w:jc w:val="both"/>
      </w:pPr>
      <w:r w:rsidRPr="009D251A">
        <w:t xml:space="preserve">[18] </w:t>
      </w:r>
      <w:r w:rsidR="00EC67D7">
        <w:t xml:space="preserve">E.L. </w:t>
      </w:r>
      <w:r w:rsidRPr="009D251A">
        <w:t>H</w:t>
      </w:r>
      <w:r w:rsidR="000B767B">
        <w:t>uston</w:t>
      </w:r>
      <w:r w:rsidR="00EC67D7">
        <w:t>,</w:t>
      </w:r>
      <w:r w:rsidRPr="009D251A">
        <w:t xml:space="preserve"> </w:t>
      </w:r>
      <w:r w:rsidR="000B767B">
        <w:t xml:space="preserve">Engineering properties of metal hydrides. </w:t>
      </w:r>
      <w:r w:rsidRPr="009D251A">
        <w:t>Journal of the Less-Common Metals</w:t>
      </w:r>
      <w:r w:rsidR="000B767B">
        <w:t xml:space="preserve"> </w:t>
      </w:r>
      <w:r w:rsidR="00EC67D7">
        <w:t>74(</w:t>
      </w:r>
      <w:r w:rsidR="000B767B">
        <w:t>1980</w:t>
      </w:r>
      <w:r w:rsidR="00EC67D7">
        <w:t>)</w:t>
      </w:r>
      <w:r w:rsidR="00EC67D7" w:rsidRPr="009D251A">
        <w:t xml:space="preserve"> </w:t>
      </w:r>
      <w:r w:rsidRPr="009D251A">
        <w:t>435 -443.</w:t>
      </w:r>
    </w:p>
    <w:p w14:paraId="639E2524" w14:textId="26190518" w:rsidR="00623C8C" w:rsidRPr="009D251A" w:rsidRDefault="00623C8C" w:rsidP="00196EF8">
      <w:pPr>
        <w:spacing w:line="480" w:lineRule="auto"/>
        <w:ind w:left="426" w:hanging="426"/>
        <w:jc w:val="both"/>
      </w:pPr>
      <w:r w:rsidRPr="009D251A">
        <w:t xml:space="preserve">[19] </w:t>
      </w:r>
      <w:r w:rsidR="00EC67D7">
        <w:t xml:space="preserve">K.J. </w:t>
      </w:r>
      <w:r w:rsidRPr="009D251A">
        <w:t xml:space="preserve">Kim, </w:t>
      </w:r>
      <w:r w:rsidR="00EC67D7">
        <w:t xml:space="preserve">K.T. </w:t>
      </w:r>
      <w:r w:rsidRPr="009D251A">
        <w:t>Feldman Jr</w:t>
      </w:r>
      <w:r w:rsidR="000B767B">
        <w:t xml:space="preserve">, </w:t>
      </w:r>
      <w:r w:rsidR="00EC67D7">
        <w:t xml:space="preserve">G. </w:t>
      </w:r>
      <w:proofErr w:type="spellStart"/>
      <w:r w:rsidRPr="009D251A">
        <w:t>Lloydt</w:t>
      </w:r>
      <w:proofErr w:type="spellEnd"/>
      <w:r w:rsidR="000B767B">
        <w:t xml:space="preserve">, </w:t>
      </w:r>
      <w:r w:rsidR="00EC67D7">
        <w:t xml:space="preserve">A. </w:t>
      </w:r>
      <w:proofErr w:type="spellStart"/>
      <w:r w:rsidRPr="009D251A">
        <w:t>Razanit</w:t>
      </w:r>
      <w:proofErr w:type="spellEnd"/>
      <w:r w:rsidR="00EC67D7">
        <w:t>,</w:t>
      </w:r>
      <w:r w:rsidRPr="009D251A">
        <w:t xml:space="preserve"> </w:t>
      </w:r>
      <w:r w:rsidR="000B767B">
        <w:t xml:space="preserve">Compressor-driven metal-hydride heat pumps. </w:t>
      </w:r>
      <w:r w:rsidRPr="009D251A">
        <w:t>Applied Thermal Engineering</w:t>
      </w:r>
      <w:r w:rsidR="000B767B">
        <w:t xml:space="preserve"> </w:t>
      </w:r>
      <w:r w:rsidR="00EC67D7">
        <w:t>17 (</w:t>
      </w:r>
      <w:r w:rsidR="000B767B">
        <w:t>1997</w:t>
      </w:r>
      <w:r w:rsidR="00EC67D7">
        <w:t>)</w:t>
      </w:r>
      <w:r w:rsidRPr="009D251A">
        <w:t>551-560.</w:t>
      </w:r>
    </w:p>
    <w:p w14:paraId="41DF00F2" w14:textId="469C4758" w:rsidR="00796AD6" w:rsidRPr="009D251A" w:rsidRDefault="009D251A" w:rsidP="00196EF8">
      <w:pPr>
        <w:pStyle w:val="NormalWeb"/>
        <w:spacing w:before="0" w:beforeAutospacing="0" w:after="0" w:afterAutospacing="0" w:line="480" w:lineRule="auto"/>
        <w:ind w:left="426" w:hanging="426"/>
        <w:jc w:val="both"/>
      </w:pPr>
      <w:r w:rsidRPr="009D251A">
        <w:t xml:space="preserve">[20] </w:t>
      </w:r>
      <w:r w:rsidR="00EC67D7">
        <w:t xml:space="preserve">N. </w:t>
      </w:r>
      <w:r w:rsidRPr="009D251A">
        <w:t xml:space="preserve">Yasuda, </w:t>
      </w:r>
      <w:r w:rsidR="00EC67D7">
        <w:t xml:space="preserve">T. </w:t>
      </w:r>
      <w:r w:rsidRPr="009D251A">
        <w:t xml:space="preserve">Tsuchiya, </w:t>
      </w:r>
      <w:r w:rsidR="00EC67D7">
        <w:t xml:space="preserve">N. </w:t>
      </w:r>
      <w:proofErr w:type="spellStart"/>
      <w:r w:rsidRPr="009D251A">
        <w:t>Okinaka</w:t>
      </w:r>
      <w:proofErr w:type="spellEnd"/>
      <w:r w:rsidRPr="009D251A">
        <w:t xml:space="preserve">, </w:t>
      </w:r>
      <w:r w:rsidR="00EC67D7">
        <w:t xml:space="preserve">T. </w:t>
      </w:r>
      <w:r w:rsidRPr="009D251A">
        <w:t>Akiyama</w:t>
      </w:r>
      <w:r w:rsidR="00EC67D7">
        <w:t>,</w:t>
      </w:r>
      <w:r w:rsidRPr="009D251A">
        <w:t xml:space="preserve"> Application of metal hydride sheet to thermally driven cooling system. </w:t>
      </w:r>
      <w:r w:rsidR="00D7536C" w:rsidRPr="001B32B8">
        <w:t>Int J Hydrogen Energy</w:t>
      </w:r>
      <w:r w:rsidRPr="009D251A">
        <w:t xml:space="preserve"> </w:t>
      </w:r>
      <w:r w:rsidR="00EC67D7">
        <w:t>38 (</w:t>
      </w:r>
      <w:r w:rsidR="000B767B">
        <w:t>2013</w:t>
      </w:r>
      <w:r w:rsidR="00EC67D7">
        <w:t>)</w:t>
      </w:r>
      <w:r w:rsidRPr="009D251A">
        <w:t>7469-7476</w:t>
      </w:r>
      <w:r w:rsidR="000B767B">
        <w:t>.</w:t>
      </w:r>
    </w:p>
    <w:p w14:paraId="1AEFDA7D" w14:textId="3A0FCB3F" w:rsidR="009D251A" w:rsidRPr="00C25150" w:rsidRDefault="009D251A" w:rsidP="00196EF8">
      <w:pPr>
        <w:autoSpaceDE w:val="0"/>
        <w:autoSpaceDN w:val="0"/>
        <w:adjustRightInd w:val="0"/>
        <w:spacing w:line="480" w:lineRule="auto"/>
        <w:ind w:left="426" w:hanging="426"/>
        <w:jc w:val="both"/>
        <w:rPr>
          <w:rFonts w:eastAsiaTheme="minorEastAsia"/>
        </w:rPr>
      </w:pPr>
      <w:r w:rsidRPr="009D251A">
        <w:lastRenderedPageBreak/>
        <w:t xml:space="preserve">[21] </w:t>
      </w:r>
      <w:r w:rsidR="00EC67D7">
        <w:t xml:space="preserve">M.V. </w:t>
      </w:r>
      <w:proofErr w:type="spellStart"/>
      <w:r w:rsidRPr="00C25150">
        <w:t>Lototskyy</w:t>
      </w:r>
      <w:proofErr w:type="spellEnd"/>
      <w:r w:rsidR="000B767B" w:rsidRPr="00C25150">
        <w:t xml:space="preserve">, </w:t>
      </w:r>
      <w:r w:rsidR="00EC67D7">
        <w:t xml:space="preserve">I. </w:t>
      </w:r>
      <w:proofErr w:type="spellStart"/>
      <w:r w:rsidR="000B767B" w:rsidRPr="00C25150">
        <w:rPr>
          <w:rFonts w:eastAsiaTheme="minorEastAsia"/>
        </w:rPr>
        <w:t>Tolj</w:t>
      </w:r>
      <w:proofErr w:type="spellEnd"/>
      <w:r w:rsidR="000B767B" w:rsidRPr="00C25150">
        <w:rPr>
          <w:rFonts w:eastAsiaTheme="minorEastAsia"/>
        </w:rPr>
        <w:t xml:space="preserve">, </w:t>
      </w:r>
      <w:r w:rsidR="00EC67D7">
        <w:rPr>
          <w:rFonts w:eastAsiaTheme="minorEastAsia"/>
        </w:rPr>
        <w:t xml:space="preserve">M. </w:t>
      </w:r>
      <w:proofErr w:type="spellStart"/>
      <w:proofErr w:type="gramStart"/>
      <w:r w:rsidR="000B767B" w:rsidRPr="00C25150">
        <w:rPr>
          <w:rFonts w:eastAsiaTheme="minorEastAsia"/>
        </w:rPr>
        <w:t>Davids,</w:t>
      </w:r>
      <w:r w:rsidR="00EC67D7">
        <w:rPr>
          <w:rFonts w:eastAsiaTheme="minorEastAsia"/>
        </w:rPr>
        <w:t>V</w:t>
      </w:r>
      <w:proofErr w:type="spellEnd"/>
      <w:r w:rsidR="00EC67D7">
        <w:rPr>
          <w:rFonts w:eastAsiaTheme="minorEastAsia"/>
        </w:rPr>
        <w:t>.</w:t>
      </w:r>
      <w:proofErr w:type="gramEnd"/>
      <w:r w:rsidR="00EC67D7">
        <w:rPr>
          <w:rFonts w:eastAsiaTheme="minorEastAsia"/>
        </w:rPr>
        <w:t xml:space="preserve"> </w:t>
      </w:r>
      <w:r w:rsidR="000B767B" w:rsidRPr="00C25150">
        <w:rPr>
          <w:rFonts w:eastAsiaTheme="minorEastAsia"/>
        </w:rPr>
        <w:t xml:space="preserve"> </w:t>
      </w:r>
      <w:proofErr w:type="spellStart"/>
      <w:proofErr w:type="gramStart"/>
      <w:r w:rsidR="000B767B" w:rsidRPr="00C25150">
        <w:rPr>
          <w:rFonts w:eastAsiaTheme="minorEastAsia"/>
        </w:rPr>
        <w:t>Yevgeniy,</w:t>
      </w:r>
      <w:r w:rsidR="00EC67D7">
        <w:rPr>
          <w:rFonts w:eastAsiaTheme="minorEastAsia"/>
        </w:rPr>
        <w:t>A</w:t>
      </w:r>
      <w:proofErr w:type="spellEnd"/>
      <w:r w:rsidR="00EC67D7">
        <w:rPr>
          <w:rFonts w:eastAsiaTheme="minorEastAsia"/>
        </w:rPr>
        <w:t>.</w:t>
      </w:r>
      <w:proofErr w:type="gramEnd"/>
      <w:r w:rsidR="00EC67D7">
        <w:rPr>
          <w:rFonts w:eastAsiaTheme="minorEastAsia"/>
        </w:rPr>
        <w:t xml:space="preserve"> </w:t>
      </w:r>
      <w:r w:rsidR="000B767B" w:rsidRPr="00C25150">
        <w:rPr>
          <w:rFonts w:eastAsiaTheme="minorEastAsia"/>
        </w:rPr>
        <w:t xml:space="preserve"> </w:t>
      </w:r>
      <w:proofErr w:type="spellStart"/>
      <w:proofErr w:type="gramStart"/>
      <w:r w:rsidR="000B767B" w:rsidRPr="00C25150">
        <w:rPr>
          <w:rFonts w:eastAsiaTheme="minorEastAsia"/>
        </w:rPr>
        <w:t>Parsons,</w:t>
      </w:r>
      <w:r w:rsidR="00EC67D7">
        <w:rPr>
          <w:rFonts w:eastAsiaTheme="minorEastAsia"/>
        </w:rPr>
        <w:t>D</w:t>
      </w:r>
      <w:proofErr w:type="spellEnd"/>
      <w:r w:rsidR="00EC67D7">
        <w:rPr>
          <w:rFonts w:eastAsiaTheme="minorEastAsia"/>
        </w:rPr>
        <w:t>.</w:t>
      </w:r>
      <w:proofErr w:type="gramEnd"/>
      <w:r w:rsidR="00EC67D7">
        <w:rPr>
          <w:rFonts w:eastAsiaTheme="minorEastAsia"/>
        </w:rPr>
        <w:t xml:space="preserve"> </w:t>
      </w:r>
      <w:r w:rsidR="000B767B" w:rsidRPr="00C25150">
        <w:rPr>
          <w:rFonts w:eastAsiaTheme="minorEastAsia"/>
        </w:rPr>
        <w:t xml:space="preserve"> Swanepoel, </w:t>
      </w:r>
      <w:r w:rsidR="00EC67D7">
        <w:rPr>
          <w:rFonts w:eastAsiaTheme="minorEastAsia"/>
        </w:rPr>
        <w:t xml:space="preserve">R. </w:t>
      </w:r>
      <w:proofErr w:type="spellStart"/>
      <w:proofErr w:type="gramStart"/>
      <w:r w:rsidR="000B767B" w:rsidRPr="00C25150">
        <w:rPr>
          <w:rFonts w:eastAsiaTheme="minorEastAsia"/>
        </w:rPr>
        <w:t>REhlers</w:t>
      </w:r>
      <w:proofErr w:type="spellEnd"/>
      <w:r w:rsidR="00C25150" w:rsidRPr="00C25150">
        <w:rPr>
          <w:rFonts w:eastAsiaTheme="minorEastAsia"/>
        </w:rPr>
        <w:t xml:space="preserve"> ,</w:t>
      </w:r>
      <w:proofErr w:type="gramEnd"/>
      <w:r w:rsidR="00C25150" w:rsidRPr="00C25150">
        <w:rPr>
          <w:rFonts w:eastAsiaTheme="minorEastAsia"/>
        </w:rPr>
        <w:t xml:space="preserve"> </w:t>
      </w:r>
      <w:r w:rsidR="00EC67D7">
        <w:rPr>
          <w:rFonts w:eastAsiaTheme="minorEastAsia"/>
        </w:rPr>
        <w:t xml:space="preserve">G. </w:t>
      </w:r>
      <w:proofErr w:type="spellStart"/>
      <w:r w:rsidR="000B767B" w:rsidRPr="00C25150">
        <w:rPr>
          <w:rFonts w:eastAsiaTheme="minorEastAsia"/>
        </w:rPr>
        <w:t>Louw</w:t>
      </w:r>
      <w:proofErr w:type="spellEnd"/>
      <w:r w:rsidR="00C25150" w:rsidRPr="00C25150">
        <w:rPr>
          <w:rFonts w:eastAsiaTheme="minorEastAsia"/>
        </w:rPr>
        <w:t xml:space="preserve">, </w:t>
      </w:r>
      <w:r w:rsidR="00EC67D7">
        <w:rPr>
          <w:rFonts w:eastAsiaTheme="minorEastAsia"/>
        </w:rPr>
        <w:t xml:space="preserve">B. </w:t>
      </w:r>
      <w:r w:rsidR="000B767B" w:rsidRPr="00C25150">
        <w:rPr>
          <w:rFonts w:eastAsiaTheme="minorEastAsia"/>
        </w:rPr>
        <w:t>van der Westhuizen</w:t>
      </w:r>
      <w:r w:rsidR="00C25150" w:rsidRPr="00C25150">
        <w:rPr>
          <w:rFonts w:eastAsiaTheme="minorEastAsia"/>
        </w:rPr>
        <w:t>,</w:t>
      </w:r>
      <w:r w:rsidR="00EC67D7">
        <w:rPr>
          <w:rFonts w:eastAsiaTheme="minorEastAsia"/>
        </w:rPr>
        <w:t xml:space="preserve"> F. </w:t>
      </w:r>
      <w:r w:rsidR="00C25150" w:rsidRPr="00C25150">
        <w:rPr>
          <w:rFonts w:eastAsiaTheme="minorEastAsia"/>
        </w:rPr>
        <w:t xml:space="preserve"> </w:t>
      </w:r>
      <w:r w:rsidR="000B767B" w:rsidRPr="00C25150">
        <w:rPr>
          <w:rFonts w:eastAsiaTheme="minorEastAsia"/>
        </w:rPr>
        <w:t>Smith</w:t>
      </w:r>
      <w:r w:rsidR="00C25150" w:rsidRPr="00C25150">
        <w:rPr>
          <w:rFonts w:eastAsiaTheme="minorEastAsia"/>
        </w:rPr>
        <w:t>,</w:t>
      </w:r>
      <w:r w:rsidR="00EC67D7">
        <w:rPr>
          <w:rFonts w:eastAsiaTheme="minorEastAsia"/>
        </w:rPr>
        <w:t xml:space="preserve"> B. </w:t>
      </w:r>
      <w:r w:rsidR="00C25150" w:rsidRPr="00C25150">
        <w:rPr>
          <w:rFonts w:eastAsiaTheme="minorEastAsia"/>
        </w:rPr>
        <w:t xml:space="preserve"> </w:t>
      </w:r>
      <w:proofErr w:type="spellStart"/>
      <w:r w:rsidR="000B767B" w:rsidRPr="00C25150">
        <w:rPr>
          <w:rFonts w:eastAsiaTheme="minorEastAsia"/>
        </w:rPr>
        <w:t>Pollet</w:t>
      </w:r>
      <w:proofErr w:type="spellEnd"/>
      <w:r w:rsidR="00C25150" w:rsidRPr="00C25150">
        <w:rPr>
          <w:rFonts w:eastAsiaTheme="minorEastAsia"/>
        </w:rPr>
        <w:t>,</w:t>
      </w:r>
      <w:r w:rsidR="00EC67D7">
        <w:rPr>
          <w:rFonts w:eastAsiaTheme="minorEastAsia"/>
        </w:rPr>
        <w:t xml:space="preserve"> C. </w:t>
      </w:r>
      <w:r w:rsidR="00C25150" w:rsidRPr="00C25150">
        <w:rPr>
          <w:rFonts w:eastAsiaTheme="minorEastAsia"/>
        </w:rPr>
        <w:t xml:space="preserve"> </w:t>
      </w:r>
      <w:r w:rsidR="000B767B" w:rsidRPr="00C25150">
        <w:rPr>
          <w:rFonts w:eastAsiaTheme="minorEastAsia"/>
        </w:rPr>
        <w:t>Sita</w:t>
      </w:r>
      <w:r w:rsidR="00C25150" w:rsidRPr="00C25150">
        <w:rPr>
          <w:rFonts w:eastAsiaTheme="minorEastAsia"/>
        </w:rPr>
        <w:t>,</w:t>
      </w:r>
      <w:r w:rsidR="00EC67D7">
        <w:rPr>
          <w:rFonts w:eastAsiaTheme="minorEastAsia"/>
        </w:rPr>
        <w:t xml:space="preserve"> V. </w:t>
      </w:r>
      <w:r w:rsidR="00C25150" w:rsidRPr="00C25150">
        <w:rPr>
          <w:rFonts w:eastAsiaTheme="minorEastAsia"/>
        </w:rPr>
        <w:t xml:space="preserve"> </w:t>
      </w:r>
      <w:proofErr w:type="spellStart"/>
      <w:r w:rsidR="000B767B" w:rsidRPr="00C25150">
        <w:rPr>
          <w:rFonts w:eastAsiaTheme="minorEastAsia"/>
        </w:rPr>
        <w:t>Linkov</w:t>
      </w:r>
      <w:proofErr w:type="spellEnd"/>
      <w:r w:rsidR="00C25150" w:rsidRPr="00C25150">
        <w:rPr>
          <w:rFonts w:eastAsiaTheme="minorEastAsia"/>
        </w:rPr>
        <w:t>.</w:t>
      </w:r>
      <w:r w:rsidR="00C25150">
        <w:rPr>
          <w:rFonts w:eastAsiaTheme="minorEastAsia"/>
        </w:rPr>
        <w:t xml:space="preserve"> </w:t>
      </w:r>
      <w:r w:rsidRPr="009D251A">
        <w:t xml:space="preserve">Metal hydride hydrogen storage and supply systems for electric forklift with low-temperature proton exchange membrane fuel cell power module. </w:t>
      </w:r>
      <w:r w:rsidR="00D7536C" w:rsidRPr="001B32B8">
        <w:t>Int J Hydrogen Energy</w:t>
      </w:r>
      <w:r w:rsidRPr="009D251A">
        <w:t xml:space="preserve"> </w:t>
      </w:r>
      <w:r w:rsidR="00C25150">
        <w:t xml:space="preserve">2016; </w:t>
      </w:r>
      <w:r w:rsidRPr="009D251A">
        <w:t>41</w:t>
      </w:r>
      <w:r w:rsidR="00C25150">
        <w:t>:</w:t>
      </w:r>
      <w:r w:rsidRPr="009D251A">
        <w:t>13831-13842</w:t>
      </w:r>
      <w:r w:rsidR="00777550">
        <w:t>.</w:t>
      </w:r>
    </w:p>
    <w:p w14:paraId="6ABD66B4" w14:textId="6ED730A2" w:rsidR="009D251A" w:rsidRPr="009D251A" w:rsidRDefault="009D251A" w:rsidP="00196EF8">
      <w:pPr>
        <w:pStyle w:val="NormalWeb"/>
        <w:spacing w:before="0" w:beforeAutospacing="0" w:after="0" w:afterAutospacing="0" w:line="480" w:lineRule="auto"/>
        <w:ind w:left="426" w:hanging="426"/>
        <w:jc w:val="both"/>
      </w:pPr>
      <w:r w:rsidRPr="009D251A">
        <w:t xml:space="preserve">[22] </w:t>
      </w:r>
      <w:r w:rsidR="00EC67D7">
        <w:t xml:space="preserve">F. </w:t>
      </w:r>
      <w:r w:rsidRPr="009D251A">
        <w:t xml:space="preserve">Qin, </w:t>
      </w:r>
      <w:r w:rsidR="00EC67D7">
        <w:t xml:space="preserve">J. </w:t>
      </w:r>
      <w:r w:rsidRPr="009D251A">
        <w:t>Chen,</w:t>
      </w:r>
      <w:r w:rsidR="00EC67D7">
        <w:t xml:space="preserve"> M. </w:t>
      </w:r>
      <w:r w:rsidRPr="009D251A">
        <w:t xml:space="preserve"> Lu,</w:t>
      </w:r>
      <w:r w:rsidR="00EC67D7">
        <w:t xml:space="preserve"> Z. </w:t>
      </w:r>
      <w:r w:rsidRPr="009D251A">
        <w:t xml:space="preserve"> Chen,</w:t>
      </w:r>
      <w:r w:rsidR="00EC67D7">
        <w:t xml:space="preserve"> Y. </w:t>
      </w:r>
      <w:r w:rsidRPr="009D251A">
        <w:t xml:space="preserve"> Zhou,</w:t>
      </w:r>
      <w:r w:rsidR="00EC67D7">
        <w:t xml:space="preserve"> K.</w:t>
      </w:r>
      <w:r w:rsidRPr="009D251A">
        <w:t xml:space="preserve"> Yang</w:t>
      </w:r>
      <w:r w:rsidR="00EC67D7">
        <w:t>,</w:t>
      </w:r>
      <w:r w:rsidRPr="009D251A">
        <w:t xml:space="preserve"> Development of a metal hydride refrigeration system as an exhaust gas-driven automobile air conditioner. Renewable Energy </w:t>
      </w:r>
      <w:r w:rsidR="00EC67D7">
        <w:t>32 (</w:t>
      </w:r>
      <w:r w:rsidR="00C25150">
        <w:t>2007</w:t>
      </w:r>
      <w:r w:rsidR="00EC67D7">
        <w:t xml:space="preserve">) </w:t>
      </w:r>
      <w:r w:rsidRPr="009D251A">
        <w:t>2034–2052.</w:t>
      </w:r>
    </w:p>
    <w:p w14:paraId="2532AAC9" w14:textId="5778382C" w:rsidR="009D251A" w:rsidRPr="009D251A" w:rsidRDefault="009D251A" w:rsidP="00196EF8">
      <w:pPr>
        <w:pStyle w:val="NormalWeb"/>
        <w:spacing w:before="0" w:beforeAutospacing="0" w:after="0" w:afterAutospacing="0" w:line="480" w:lineRule="auto"/>
        <w:ind w:left="426" w:hanging="426"/>
        <w:jc w:val="both"/>
      </w:pPr>
      <w:r w:rsidRPr="009D251A">
        <w:t xml:space="preserve">[23] </w:t>
      </w:r>
      <w:r w:rsidR="00EC67D7">
        <w:t xml:space="preserve">V.M. </w:t>
      </w:r>
      <w:proofErr w:type="spellStart"/>
      <w:r w:rsidRPr="009D251A">
        <w:t>Skripnyuk</w:t>
      </w:r>
      <w:proofErr w:type="spellEnd"/>
      <w:r w:rsidRPr="009D251A">
        <w:t>,</w:t>
      </w:r>
      <w:r w:rsidR="00EC67D7">
        <w:t xml:space="preserve"> M.</w:t>
      </w:r>
      <w:r w:rsidRPr="009D251A">
        <w:t xml:space="preserve"> Ron</w:t>
      </w:r>
      <w:r w:rsidR="00EC67D7">
        <w:t>,</w:t>
      </w:r>
      <w:r w:rsidRPr="009D251A">
        <w:t xml:space="preserve"> Evaluation of kinetics by utilizing the normalized pressure dependence method for the alloy Ti</w:t>
      </w:r>
      <w:r w:rsidRPr="00C25150">
        <w:rPr>
          <w:vertAlign w:val="subscript"/>
        </w:rPr>
        <w:t>0.95</w:t>
      </w:r>
      <w:r w:rsidRPr="009D251A">
        <w:t>Zr</w:t>
      </w:r>
      <w:r w:rsidRPr="00C25150">
        <w:rPr>
          <w:vertAlign w:val="subscript"/>
        </w:rPr>
        <w:t>0.05</w:t>
      </w:r>
      <w:r w:rsidRPr="009D251A">
        <w:t>Mn</w:t>
      </w:r>
      <w:r w:rsidRPr="00C25150">
        <w:rPr>
          <w:vertAlign w:val="subscript"/>
        </w:rPr>
        <w:t>1.48</w:t>
      </w:r>
      <w:r w:rsidRPr="009D251A">
        <w:t>V</w:t>
      </w:r>
      <w:r w:rsidRPr="00C25150">
        <w:rPr>
          <w:vertAlign w:val="subscript"/>
        </w:rPr>
        <w:t>0.43</w:t>
      </w:r>
      <w:r w:rsidRPr="009D251A">
        <w:t>Fe</w:t>
      </w:r>
      <w:r w:rsidRPr="00C25150">
        <w:rPr>
          <w:vertAlign w:val="subscript"/>
        </w:rPr>
        <w:t>0.08</w:t>
      </w:r>
      <w:r w:rsidRPr="009D251A">
        <w:t>Al</w:t>
      </w:r>
      <w:r w:rsidRPr="00C25150">
        <w:rPr>
          <w:vertAlign w:val="subscript"/>
        </w:rPr>
        <w:t>0.01</w:t>
      </w:r>
      <w:r w:rsidRPr="009D251A">
        <w:t xml:space="preserve">. Journal of Alloys and Compounds </w:t>
      </w:r>
      <w:r w:rsidR="00EC67D7" w:rsidRPr="009D251A">
        <w:t>293–295</w:t>
      </w:r>
      <w:r w:rsidR="00EC67D7">
        <w:t xml:space="preserve"> (</w:t>
      </w:r>
      <w:r w:rsidR="00C25150">
        <w:t>1999</w:t>
      </w:r>
      <w:r w:rsidR="00EC67D7">
        <w:t xml:space="preserve">) </w:t>
      </w:r>
      <w:r w:rsidRPr="009D251A">
        <w:t>385–390</w:t>
      </w:r>
      <w:r w:rsidR="00777550">
        <w:t>.</w:t>
      </w:r>
      <w:r w:rsidRPr="009D251A">
        <w:t xml:space="preserve"> </w:t>
      </w:r>
    </w:p>
    <w:p w14:paraId="54D16BB9" w14:textId="0FDE1FD7" w:rsidR="009D251A" w:rsidRPr="009D251A" w:rsidRDefault="009D251A" w:rsidP="00196EF8">
      <w:pPr>
        <w:pStyle w:val="NormalWeb"/>
        <w:spacing w:before="0" w:beforeAutospacing="0" w:after="0" w:afterAutospacing="0" w:line="480" w:lineRule="auto"/>
        <w:ind w:left="426" w:hanging="426"/>
        <w:jc w:val="both"/>
      </w:pPr>
      <w:r w:rsidRPr="009D251A">
        <w:t xml:space="preserve">[24] </w:t>
      </w:r>
      <w:r w:rsidR="00EC67D7">
        <w:t xml:space="preserve">M. </w:t>
      </w:r>
      <w:r w:rsidRPr="009D251A">
        <w:t xml:space="preserve">Linder, </w:t>
      </w:r>
      <w:r w:rsidR="00EC67D7">
        <w:t xml:space="preserve">R. </w:t>
      </w:r>
      <w:proofErr w:type="spellStart"/>
      <w:r w:rsidRPr="009D251A">
        <w:t>Kulenovic</w:t>
      </w:r>
      <w:proofErr w:type="spellEnd"/>
      <w:r w:rsidR="00EC67D7">
        <w:t>,</w:t>
      </w:r>
      <w:r w:rsidRPr="009D251A">
        <w:t xml:space="preserve"> An energy-efficient air-conditioning system for hydrogen driven cars. </w:t>
      </w:r>
      <w:r w:rsidR="00D7536C" w:rsidRPr="001B32B8">
        <w:t>Int J Hydrogen Energy</w:t>
      </w:r>
      <w:r w:rsidRPr="009D251A">
        <w:t xml:space="preserve"> </w:t>
      </w:r>
      <w:r w:rsidR="00EC67D7">
        <w:t>36 (</w:t>
      </w:r>
      <w:r w:rsidR="00C25150">
        <w:t>2011</w:t>
      </w:r>
      <w:r w:rsidR="00EC67D7">
        <w:t>)</w:t>
      </w:r>
      <w:r w:rsidRPr="009D251A">
        <w:t>3215-3221</w:t>
      </w:r>
      <w:r w:rsidR="00777550">
        <w:t>.</w:t>
      </w:r>
    </w:p>
    <w:p w14:paraId="373D8558" w14:textId="6F544B6A" w:rsidR="009D251A" w:rsidRPr="009D251A" w:rsidRDefault="009D251A" w:rsidP="00196EF8">
      <w:pPr>
        <w:pStyle w:val="NormalWeb"/>
        <w:spacing w:before="0" w:beforeAutospacing="0" w:after="0" w:afterAutospacing="0" w:line="480" w:lineRule="auto"/>
        <w:ind w:left="426" w:hanging="426"/>
        <w:jc w:val="both"/>
      </w:pPr>
      <w:r w:rsidRPr="009D251A">
        <w:t xml:space="preserve">[25] </w:t>
      </w:r>
      <w:r w:rsidR="00EC67D7">
        <w:t xml:space="preserve">N. </w:t>
      </w:r>
      <w:proofErr w:type="spellStart"/>
      <w:r w:rsidRPr="009D251A">
        <w:t>Rusman</w:t>
      </w:r>
      <w:proofErr w:type="spellEnd"/>
      <w:r w:rsidRPr="009D251A">
        <w:t xml:space="preserve">, </w:t>
      </w:r>
      <w:r w:rsidR="00EC67D7">
        <w:t xml:space="preserve">M. </w:t>
      </w:r>
      <w:r w:rsidRPr="009D251A">
        <w:t>Dahari</w:t>
      </w:r>
      <w:r w:rsidR="00EC67D7">
        <w:t>,</w:t>
      </w:r>
      <w:r w:rsidRPr="009D251A">
        <w:t xml:space="preserve"> A review on the current progress of metal hydrides material for solid-state hydrogen storage applications. </w:t>
      </w:r>
      <w:r w:rsidR="00D7536C" w:rsidRPr="001B32B8">
        <w:t>Int J Hydrogen Energy</w:t>
      </w:r>
      <w:r w:rsidRPr="009D251A">
        <w:t xml:space="preserve"> </w:t>
      </w:r>
      <w:r w:rsidR="00EC67D7">
        <w:t>41 (</w:t>
      </w:r>
      <w:r w:rsidR="00C25150">
        <w:t>2016</w:t>
      </w:r>
      <w:r w:rsidR="00EC67D7">
        <w:t>)</w:t>
      </w:r>
      <w:r w:rsidRPr="009D251A">
        <w:t xml:space="preserve"> 12108</w:t>
      </w:r>
      <w:r w:rsidR="00C25150">
        <w:t>-</w:t>
      </w:r>
      <w:r w:rsidRPr="009D251A">
        <w:t>12126</w:t>
      </w:r>
      <w:r w:rsidR="00777550">
        <w:t>.</w:t>
      </w:r>
    </w:p>
    <w:p w14:paraId="38D0BEEB" w14:textId="77777777" w:rsidR="000B3E54" w:rsidRDefault="009D251A" w:rsidP="000B3E54">
      <w:pPr>
        <w:pStyle w:val="NormalWeb"/>
        <w:spacing w:before="0" w:beforeAutospacing="0" w:after="0" w:afterAutospacing="0" w:line="480" w:lineRule="auto"/>
        <w:ind w:left="426" w:hanging="426"/>
        <w:jc w:val="both"/>
      </w:pPr>
      <w:r w:rsidRPr="009D251A">
        <w:t xml:space="preserve">[26] </w:t>
      </w:r>
      <w:r w:rsidR="00777550">
        <w:t xml:space="preserve">C. </w:t>
      </w:r>
      <w:proofErr w:type="spellStart"/>
      <w:r w:rsidRPr="009D251A">
        <w:t>Weckerle</w:t>
      </w:r>
      <w:proofErr w:type="spellEnd"/>
      <w:r w:rsidRPr="009D251A">
        <w:t xml:space="preserve">, </w:t>
      </w:r>
      <w:r w:rsidR="00777550">
        <w:t xml:space="preserve">I. </w:t>
      </w:r>
      <w:r w:rsidRPr="009D251A">
        <w:t>Bu ̈</w:t>
      </w:r>
      <w:proofErr w:type="spellStart"/>
      <w:r w:rsidRPr="009D251A">
        <w:t>rger</w:t>
      </w:r>
      <w:proofErr w:type="spellEnd"/>
      <w:r w:rsidRPr="009D251A">
        <w:t xml:space="preserve">, </w:t>
      </w:r>
      <w:r w:rsidR="00777550">
        <w:t xml:space="preserve">M. </w:t>
      </w:r>
      <w:r w:rsidRPr="009D251A">
        <w:t>Linder</w:t>
      </w:r>
      <w:r w:rsidR="00777550">
        <w:t>,</w:t>
      </w:r>
      <w:r w:rsidRPr="009D251A">
        <w:t xml:space="preserve"> Numerical optimization of a plate reactor for a metal hydride open cooling system. </w:t>
      </w:r>
      <w:r w:rsidR="00D7536C" w:rsidRPr="001B32B8">
        <w:t>Int J Hydrogen Energy</w:t>
      </w:r>
      <w:r w:rsidRPr="009D251A">
        <w:t xml:space="preserve"> </w:t>
      </w:r>
      <w:r w:rsidR="00777550">
        <w:t>44(</w:t>
      </w:r>
      <w:r w:rsidR="00C25150">
        <w:t>2019</w:t>
      </w:r>
      <w:r w:rsidR="00777550">
        <w:t>)</w:t>
      </w:r>
      <w:r w:rsidRPr="009D251A">
        <w:t>16862</w:t>
      </w:r>
      <w:r w:rsidR="00C25150">
        <w:t>-</w:t>
      </w:r>
      <w:r w:rsidRPr="009D251A">
        <w:t>16876</w:t>
      </w:r>
      <w:r w:rsidR="00777550">
        <w:t>.</w:t>
      </w:r>
      <w:r w:rsidR="00236DB0">
        <w:t xml:space="preserve"> </w:t>
      </w:r>
    </w:p>
    <w:p w14:paraId="3038C663" w14:textId="4CFD9F2F" w:rsidR="000B3E54" w:rsidRPr="00AC5115" w:rsidRDefault="000B3E54" w:rsidP="000B3E54">
      <w:pPr>
        <w:pStyle w:val="NormalWeb"/>
        <w:spacing w:before="0" w:beforeAutospacing="0" w:after="0" w:afterAutospacing="0" w:line="480" w:lineRule="auto"/>
        <w:ind w:left="426" w:hanging="426"/>
        <w:jc w:val="both"/>
        <w:rPr>
          <w:color w:val="000000" w:themeColor="text1"/>
        </w:rPr>
      </w:pPr>
      <w:r w:rsidRPr="00AC5115">
        <w:rPr>
          <w:color w:val="000000" w:themeColor="text1"/>
        </w:rPr>
        <w:t xml:space="preserve">[27] F. </w:t>
      </w:r>
      <w:proofErr w:type="spellStart"/>
      <w:r w:rsidRPr="00AC5115">
        <w:rPr>
          <w:color w:val="000000" w:themeColor="text1"/>
        </w:rPr>
        <w:t>Grandjean</w:t>
      </w:r>
      <w:proofErr w:type="spellEnd"/>
      <w:r w:rsidRPr="00AC5115">
        <w:rPr>
          <w:color w:val="000000" w:themeColor="text1"/>
        </w:rPr>
        <w:t xml:space="preserve">, G. J. Long, K. H. J. </w:t>
      </w:r>
      <w:proofErr w:type="spellStart"/>
      <w:r w:rsidRPr="00AC5115">
        <w:rPr>
          <w:color w:val="000000" w:themeColor="text1"/>
        </w:rPr>
        <w:t>Buschow</w:t>
      </w:r>
      <w:proofErr w:type="spellEnd"/>
      <w:r w:rsidRPr="00AC5115">
        <w:rPr>
          <w:color w:val="000000" w:themeColor="text1"/>
        </w:rPr>
        <w:t xml:space="preserve">. Interstitial Intermetallic Alloys. </w:t>
      </w:r>
    </w:p>
    <w:p w14:paraId="0D1F90B2" w14:textId="77777777" w:rsidR="000B3E54" w:rsidRPr="00AC5115" w:rsidRDefault="000B3E54" w:rsidP="000B3E54">
      <w:pPr>
        <w:ind w:left="426"/>
        <w:rPr>
          <w:color w:val="000000" w:themeColor="text1"/>
        </w:rPr>
      </w:pPr>
      <w:r w:rsidRPr="00AC5115">
        <w:rPr>
          <w:color w:val="000000" w:themeColor="text1"/>
        </w:rPr>
        <w:t xml:space="preserve">Springer Netherlands. 1995 (728 </w:t>
      </w:r>
      <w:proofErr w:type="spellStart"/>
      <w:r w:rsidRPr="00AC5115">
        <w:rPr>
          <w:color w:val="000000" w:themeColor="text1"/>
        </w:rPr>
        <w:t>Pgs</w:t>
      </w:r>
      <w:proofErr w:type="spellEnd"/>
      <w:r w:rsidRPr="00AC5115">
        <w:rPr>
          <w:color w:val="000000" w:themeColor="text1"/>
        </w:rPr>
        <w:t>).</w:t>
      </w:r>
    </w:p>
    <w:p w14:paraId="5B8E2150" w14:textId="761F491A" w:rsidR="006316CA" w:rsidRDefault="006316CA" w:rsidP="000B3E54">
      <w:pPr>
        <w:ind w:left="426" w:hanging="426"/>
        <w:jc w:val="both"/>
        <w:rPr>
          <w:b/>
          <w:bCs/>
          <w:sz w:val="28"/>
          <w:szCs w:val="28"/>
        </w:rPr>
      </w:pPr>
    </w:p>
    <w:p w14:paraId="29445658" w14:textId="4E97C50A" w:rsidR="00235A57" w:rsidRDefault="00235A57" w:rsidP="000B3E54">
      <w:pPr>
        <w:ind w:left="426" w:hanging="426"/>
        <w:jc w:val="both"/>
        <w:rPr>
          <w:b/>
          <w:bCs/>
          <w:sz w:val="28"/>
          <w:szCs w:val="28"/>
        </w:rPr>
      </w:pPr>
    </w:p>
    <w:p w14:paraId="2F6EE89A" w14:textId="40803A3C" w:rsidR="00235A57" w:rsidRDefault="00235A57" w:rsidP="000B3E54">
      <w:pPr>
        <w:ind w:left="426" w:hanging="426"/>
        <w:jc w:val="both"/>
        <w:rPr>
          <w:b/>
          <w:bCs/>
          <w:sz w:val="28"/>
          <w:szCs w:val="28"/>
        </w:rPr>
      </w:pPr>
    </w:p>
    <w:p w14:paraId="1246E418" w14:textId="1ED09DD5" w:rsidR="00235A57" w:rsidRDefault="00235A57" w:rsidP="000B3E54">
      <w:pPr>
        <w:ind w:left="426" w:hanging="426"/>
        <w:jc w:val="both"/>
        <w:rPr>
          <w:b/>
          <w:bCs/>
          <w:sz w:val="28"/>
          <w:szCs w:val="28"/>
        </w:rPr>
      </w:pPr>
    </w:p>
    <w:p w14:paraId="4443BDBC" w14:textId="7407E952" w:rsidR="00235A57" w:rsidRDefault="00235A57" w:rsidP="000B3E54">
      <w:pPr>
        <w:ind w:left="426" w:hanging="426"/>
        <w:jc w:val="both"/>
        <w:rPr>
          <w:b/>
          <w:bCs/>
          <w:sz w:val="28"/>
          <w:szCs w:val="28"/>
        </w:rPr>
      </w:pPr>
    </w:p>
    <w:p w14:paraId="6E8ED9EF" w14:textId="246AB647" w:rsidR="00235A57" w:rsidRDefault="00235A57" w:rsidP="000B3E54">
      <w:pPr>
        <w:ind w:left="426" w:hanging="426"/>
        <w:jc w:val="both"/>
        <w:rPr>
          <w:b/>
          <w:bCs/>
          <w:sz w:val="28"/>
          <w:szCs w:val="28"/>
        </w:rPr>
      </w:pPr>
    </w:p>
    <w:p w14:paraId="2CDF8109" w14:textId="22F73A32" w:rsidR="00235A57" w:rsidRDefault="00235A57" w:rsidP="000B3E54">
      <w:pPr>
        <w:ind w:left="426" w:hanging="426"/>
        <w:jc w:val="both"/>
        <w:rPr>
          <w:b/>
          <w:bCs/>
          <w:sz w:val="28"/>
          <w:szCs w:val="28"/>
        </w:rPr>
      </w:pPr>
    </w:p>
    <w:p w14:paraId="01806450" w14:textId="467E4050" w:rsidR="00235A57" w:rsidRDefault="00235A57" w:rsidP="000B3E54">
      <w:pPr>
        <w:ind w:left="426" w:hanging="426"/>
        <w:jc w:val="both"/>
        <w:rPr>
          <w:b/>
          <w:bCs/>
          <w:sz w:val="28"/>
          <w:szCs w:val="28"/>
        </w:rPr>
      </w:pPr>
    </w:p>
    <w:p w14:paraId="747615A0" w14:textId="424B158B" w:rsidR="00235A57" w:rsidRDefault="00235A57" w:rsidP="000B3E54">
      <w:pPr>
        <w:ind w:left="426" w:hanging="426"/>
        <w:jc w:val="both"/>
        <w:rPr>
          <w:b/>
          <w:bCs/>
          <w:sz w:val="28"/>
          <w:szCs w:val="28"/>
        </w:rPr>
      </w:pPr>
    </w:p>
    <w:p w14:paraId="558659C0" w14:textId="3EF0E39E" w:rsidR="00235A57" w:rsidRDefault="00235A57" w:rsidP="000B3E54">
      <w:pPr>
        <w:ind w:left="426" w:hanging="426"/>
        <w:jc w:val="both"/>
        <w:rPr>
          <w:b/>
          <w:bCs/>
          <w:sz w:val="28"/>
          <w:szCs w:val="28"/>
        </w:rPr>
      </w:pPr>
    </w:p>
    <w:p w14:paraId="3A58FD1D" w14:textId="4C5EAC2D" w:rsidR="00235A57" w:rsidRDefault="00235A57" w:rsidP="000B3E54">
      <w:pPr>
        <w:ind w:left="426" w:hanging="426"/>
        <w:jc w:val="both"/>
        <w:rPr>
          <w:b/>
          <w:bCs/>
          <w:sz w:val="28"/>
          <w:szCs w:val="28"/>
        </w:rPr>
      </w:pPr>
    </w:p>
    <w:p w14:paraId="5DFC4464" w14:textId="77777777" w:rsidR="00601DEF" w:rsidRDefault="00601DEF" w:rsidP="00601DEF"/>
    <w:p w14:paraId="31D88CA4" w14:textId="77777777" w:rsidR="00601DEF" w:rsidRDefault="00601DEF" w:rsidP="00601DEF">
      <w:pPr>
        <w:spacing w:line="480" w:lineRule="auto"/>
        <w:jc w:val="both"/>
      </w:pPr>
    </w:p>
    <w:p w14:paraId="5B984106" w14:textId="77777777" w:rsidR="00601DEF" w:rsidRDefault="00601DEF" w:rsidP="00601DEF">
      <w:pPr>
        <w:spacing w:line="480" w:lineRule="auto"/>
        <w:jc w:val="both"/>
      </w:pPr>
      <w:r>
        <w:rPr>
          <w:noProof/>
        </w:rPr>
        <w:drawing>
          <wp:inline distT="0" distB="0" distL="0" distR="0" wp14:anchorId="31B6F299" wp14:editId="5285A56F">
            <wp:extent cx="5727700" cy="2005330"/>
            <wp:effectExtent l="0" t="0" r="0" b="127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2005330"/>
                    </a:xfrm>
                    <a:prstGeom prst="rect">
                      <a:avLst/>
                    </a:prstGeom>
                  </pic:spPr>
                </pic:pic>
              </a:graphicData>
            </a:graphic>
          </wp:inline>
        </w:drawing>
      </w:r>
    </w:p>
    <w:p w14:paraId="7B036E06" w14:textId="77777777" w:rsidR="00601DEF" w:rsidRDefault="00601DEF" w:rsidP="00601DEF">
      <w:pPr>
        <w:spacing w:line="480" w:lineRule="auto"/>
        <w:jc w:val="both"/>
      </w:pPr>
    </w:p>
    <w:p w14:paraId="4DA0DD21" w14:textId="77777777" w:rsidR="00601DEF" w:rsidRPr="00603175" w:rsidRDefault="00601DEF" w:rsidP="00601DEF">
      <w:pPr>
        <w:spacing w:line="480" w:lineRule="auto"/>
        <w:jc w:val="both"/>
      </w:pPr>
      <w:r w:rsidRPr="0056008F">
        <w:rPr>
          <w:b/>
          <w:bCs/>
        </w:rPr>
        <w:t>Fig. 1</w:t>
      </w:r>
      <w:r>
        <w:t xml:space="preserve">. Schematic diagram of a single stage metal hydride heat pump and its operating cycle on a </w:t>
      </w:r>
      <w:proofErr w:type="spellStart"/>
      <w:r>
        <w:t>Van’t</w:t>
      </w:r>
      <w:proofErr w:type="spellEnd"/>
      <w:r>
        <w:t xml:space="preserve"> Hoff </w:t>
      </w:r>
      <w:proofErr w:type="gramStart"/>
      <w:r>
        <w:t>plot .</w:t>
      </w:r>
      <w:proofErr w:type="gramEnd"/>
      <w:r>
        <w:t xml:space="preserve"> (</w:t>
      </w:r>
      <w:proofErr w:type="spellStart"/>
      <w:r>
        <w:t>Q</w:t>
      </w:r>
      <w:r>
        <w:rPr>
          <w:vertAlign w:val="subscript"/>
        </w:rPr>
        <w:t>h</w:t>
      </w:r>
      <w:proofErr w:type="spellEnd"/>
      <w:r>
        <w:t xml:space="preserve"> =heat input at high temperature heat source T</w:t>
      </w:r>
      <w:r>
        <w:rPr>
          <w:vertAlign w:val="subscript"/>
        </w:rPr>
        <w:t>h</w:t>
      </w:r>
      <w:r>
        <w:t>; Q</w:t>
      </w:r>
      <w:r>
        <w:rPr>
          <w:vertAlign w:val="subscript"/>
        </w:rPr>
        <w:t>m</w:t>
      </w:r>
      <w:proofErr w:type="gramStart"/>
      <w:r w:rsidRPr="00122F40">
        <w:rPr>
          <w:vertAlign w:val="subscript"/>
        </w:rPr>
        <w:t>1</w:t>
      </w:r>
      <w:r>
        <w:t>,Q</w:t>
      </w:r>
      <w:r>
        <w:rPr>
          <w:vertAlign w:val="subscript"/>
        </w:rPr>
        <w:t>m</w:t>
      </w:r>
      <w:proofErr w:type="gramEnd"/>
      <w:r w:rsidRPr="00122F40">
        <w:rPr>
          <w:vertAlign w:val="subscript"/>
        </w:rPr>
        <w:t>2</w:t>
      </w:r>
      <w:r>
        <w:t>=heat outputs at output temperature T</w:t>
      </w:r>
      <w:r>
        <w:rPr>
          <w:vertAlign w:val="subscript"/>
        </w:rPr>
        <w:t>m</w:t>
      </w:r>
      <w:r>
        <w:t xml:space="preserve">; </w:t>
      </w:r>
      <w:proofErr w:type="spellStart"/>
      <w:r>
        <w:t>Q</w:t>
      </w:r>
      <w:r>
        <w:rPr>
          <w:vertAlign w:val="subscript"/>
        </w:rPr>
        <w:t>l</w:t>
      </w:r>
      <w:proofErr w:type="spellEnd"/>
      <w:r>
        <w:t>=Heat absorption at low temperature heat source T</w:t>
      </w:r>
      <w:r>
        <w:rPr>
          <w:vertAlign w:val="subscript"/>
        </w:rPr>
        <w:t>l</w:t>
      </w:r>
      <w:r>
        <w:t>)</w:t>
      </w:r>
      <w:r w:rsidRPr="00603175">
        <w:t xml:space="preserve">  </w:t>
      </w:r>
    </w:p>
    <w:p w14:paraId="2F502C0E" w14:textId="77777777" w:rsidR="00601DEF" w:rsidRDefault="00601DEF" w:rsidP="00601DEF"/>
    <w:p w14:paraId="67002651" w14:textId="21B7F258" w:rsidR="00235A57" w:rsidRDefault="00235A57" w:rsidP="000B3E54">
      <w:pPr>
        <w:ind w:left="426" w:hanging="426"/>
        <w:jc w:val="both"/>
        <w:rPr>
          <w:b/>
          <w:bCs/>
          <w:sz w:val="28"/>
          <w:szCs w:val="28"/>
        </w:rPr>
      </w:pPr>
    </w:p>
    <w:p w14:paraId="28D8E0B4" w14:textId="23311EDA" w:rsidR="00601DEF" w:rsidRDefault="00601DEF" w:rsidP="000B3E54">
      <w:pPr>
        <w:ind w:left="426" w:hanging="426"/>
        <w:jc w:val="both"/>
        <w:rPr>
          <w:b/>
          <w:bCs/>
          <w:sz w:val="28"/>
          <w:szCs w:val="28"/>
        </w:rPr>
      </w:pPr>
    </w:p>
    <w:p w14:paraId="2E795349" w14:textId="7F7CD2EF" w:rsidR="00601DEF" w:rsidRDefault="00601DEF" w:rsidP="000B3E54">
      <w:pPr>
        <w:ind w:left="426" w:hanging="426"/>
        <w:jc w:val="both"/>
        <w:rPr>
          <w:b/>
          <w:bCs/>
          <w:sz w:val="28"/>
          <w:szCs w:val="28"/>
        </w:rPr>
      </w:pPr>
    </w:p>
    <w:p w14:paraId="72B51C99" w14:textId="29170A80" w:rsidR="00601DEF" w:rsidRDefault="00601DEF" w:rsidP="000B3E54">
      <w:pPr>
        <w:ind w:left="426" w:hanging="426"/>
        <w:jc w:val="both"/>
        <w:rPr>
          <w:b/>
          <w:bCs/>
          <w:sz w:val="28"/>
          <w:szCs w:val="28"/>
        </w:rPr>
      </w:pPr>
    </w:p>
    <w:p w14:paraId="73FAA025" w14:textId="70DEAEDD" w:rsidR="00601DEF" w:rsidRDefault="00601DEF" w:rsidP="000B3E54">
      <w:pPr>
        <w:ind w:left="426" w:hanging="426"/>
        <w:jc w:val="both"/>
        <w:rPr>
          <w:b/>
          <w:bCs/>
          <w:sz w:val="28"/>
          <w:szCs w:val="28"/>
        </w:rPr>
      </w:pPr>
    </w:p>
    <w:p w14:paraId="29E74534" w14:textId="2856AB8B" w:rsidR="00601DEF" w:rsidRDefault="00601DEF" w:rsidP="000B3E54">
      <w:pPr>
        <w:ind w:left="426" w:hanging="426"/>
        <w:jc w:val="both"/>
        <w:rPr>
          <w:b/>
          <w:bCs/>
          <w:sz w:val="28"/>
          <w:szCs w:val="28"/>
        </w:rPr>
      </w:pPr>
    </w:p>
    <w:p w14:paraId="1FFFAA32" w14:textId="2E310A92" w:rsidR="00601DEF" w:rsidRDefault="00601DEF" w:rsidP="000B3E54">
      <w:pPr>
        <w:ind w:left="426" w:hanging="426"/>
        <w:jc w:val="both"/>
        <w:rPr>
          <w:b/>
          <w:bCs/>
          <w:sz w:val="28"/>
          <w:szCs w:val="28"/>
        </w:rPr>
      </w:pPr>
    </w:p>
    <w:p w14:paraId="2A6F44AE" w14:textId="09AA7F30" w:rsidR="00601DEF" w:rsidRDefault="00601DEF" w:rsidP="000B3E54">
      <w:pPr>
        <w:ind w:left="426" w:hanging="426"/>
        <w:jc w:val="both"/>
        <w:rPr>
          <w:b/>
          <w:bCs/>
          <w:sz w:val="28"/>
          <w:szCs w:val="28"/>
        </w:rPr>
      </w:pPr>
    </w:p>
    <w:p w14:paraId="6CDDFBD9" w14:textId="1B13A281" w:rsidR="00601DEF" w:rsidRDefault="00601DEF" w:rsidP="000B3E54">
      <w:pPr>
        <w:ind w:left="426" w:hanging="426"/>
        <w:jc w:val="both"/>
        <w:rPr>
          <w:b/>
          <w:bCs/>
          <w:sz w:val="28"/>
          <w:szCs w:val="28"/>
        </w:rPr>
      </w:pPr>
    </w:p>
    <w:p w14:paraId="5B4DED47" w14:textId="5794A265" w:rsidR="00601DEF" w:rsidRDefault="00601DEF" w:rsidP="000B3E54">
      <w:pPr>
        <w:ind w:left="426" w:hanging="426"/>
        <w:jc w:val="both"/>
        <w:rPr>
          <w:b/>
          <w:bCs/>
          <w:sz w:val="28"/>
          <w:szCs w:val="28"/>
        </w:rPr>
      </w:pPr>
    </w:p>
    <w:p w14:paraId="7C26E237" w14:textId="7AC15CE6" w:rsidR="00601DEF" w:rsidRDefault="00601DEF" w:rsidP="000B3E54">
      <w:pPr>
        <w:ind w:left="426" w:hanging="426"/>
        <w:jc w:val="both"/>
        <w:rPr>
          <w:b/>
          <w:bCs/>
          <w:sz w:val="28"/>
          <w:szCs w:val="28"/>
        </w:rPr>
      </w:pPr>
    </w:p>
    <w:p w14:paraId="6715ECBF" w14:textId="4F284BB4" w:rsidR="00601DEF" w:rsidRDefault="00601DEF" w:rsidP="000B3E54">
      <w:pPr>
        <w:ind w:left="426" w:hanging="426"/>
        <w:jc w:val="both"/>
        <w:rPr>
          <w:b/>
          <w:bCs/>
          <w:sz w:val="28"/>
          <w:szCs w:val="28"/>
        </w:rPr>
      </w:pPr>
    </w:p>
    <w:p w14:paraId="57ED1CF1" w14:textId="3E7C409D" w:rsidR="00601DEF" w:rsidRDefault="00601DEF" w:rsidP="000B3E54">
      <w:pPr>
        <w:ind w:left="426" w:hanging="426"/>
        <w:jc w:val="both"/>
        <w:rPr>
          <w:b/>
          <w:bCs/>
          <w:sz w:val="28"/>
          <w:szCs w:val="28"/>
        </w:rPr>
      </w:pPr>
    </w:p>
    <w:p w14:paraId="3FC79290" w14:textId="664E7BBF" w:rsidR="00601DEF" w:rsidRDefault="00601DEF" w:rsidP="000B3E54">
      <w:pPr>
        <w:ind w:left="426" w:hanging="426"/>
        <w:jc w:val="both"/>
        <w:rPr>
          <w:b/>
          <w:bCs/>
          <w:sz w:val="28"/>
          <w:szCs w:val="28"/>
        </w:rPr>
      </w:pPr>
    </w:p>
    <w:p w14:paraId="6BEE3BA1" w14:textId="2D728940" w:rsidR="00601DEF" w:rsidRDefault="00601DEF" w:rsidP="000B3E54">
      <w:pPr>
        <w:ind w:left="426" w:hanging="426"/>
        <w:jc w:val="both"/>
        <w:rPr>
          <w:b/>
          <w:bCs/>
          <w:sz w:val="28"/>
          <w:szCs w:val="28"/>
        </w:rPr>
      </w:pPr>
    </w:p>
    <w:p w14:paraId="1E08162C" w14:textId="3747591F" w:rsidR="00601DEF" w:rsidRDefault="00601DEF" w:rsidP="000B3E54">
      <w:pPr>
        <w:ind w:left="426" w:hanging="426"/>
        <w:jc w:val="both"/>
        <w:rPr>
          <w:b/>
          <w:bCs/>
          <w:sz w:val="28"/>
          <w:szCs w:val="28"/>
        </w:rPr>
      </w:pPr>
    </w:p>
    <w:p w14:paraId="4732CA83" w14:textId="028FCBAD" w:rsidR="00601DEF" w:rsidRDefault="00601DEF" w:rsidP="000B3E54">
      <w:pPr>
        <w:ind w:left="426" w:hanging="426"/>
        <w:jc w:val="both"/>
        <w:rPr>
          <w:b/>
          <w:bCs/>
          <w:sz w:val="28"/>
          <w:szCs w:val="28"/>
        </w:rPr>
      </w:pPr>
    </w:p>
    <w:p w14:paraId="61855548" w14:textId="53259628" w:rsidR="00601DEF" w:rsidRDefault="00601DEF" w:rsidP="000B3E54">
      <w:pPr>
        <w:ind w:left="426" w:hanging="426"/>
        <w:jc w:val="both"/>
        <w:rPr>
          <w:b/>
          <w:bCs/>
          <w:sz w:val="28"/>
          <w:szCs w:val="28"/>
        </w:rPr>
      </w:pPr>
    </w:p>
    <w:p w14:paraId="63FE55B2" w14:textId="2F2A6D59" w:rsidR="00601DEF" w:rsidRDefault="00601DEF" w:rsidP="000B3E54">
      <w:pPr>
        <w:ind w:left="426" w:hanging="426"/>
        <w:jc w:val="both"/>
        <w:rPr>
          <w:b/>
          <w:bCs/>
          <w:sz w:val="28"/>
          <w:szCs w:val="28"/>
        </w:rPr>
      </w:pPr>
    </w:p>
    <w:p w14:paraId="09B1C774" w14:textId="043D51A2" w:rsidR="00601DEF" w:rsidRDefault="00601DEF" w:rsidP="000B3E54">
      <w:pPr>
        <w:ind w:left="426" w:hanging="426"/>
        <w:jc w:val="both"/>
        <w:rPr>
          <w:b/>
          <w:bCs/>
          <w:sz w:val="28"/>
          <w:szCs w:val="28"/>
        </w:rPr>
      </w:pPr>
    </w:p>
    <w:p w14:paraId="3F7178F0" w14:textId="7F3954CB" w:rsidR="00601DEF" w:rsidRDefault="00601DEF" w:rsidP="000B3E54">
      <w:pPr>
        <w:ind w:left="426" w:hanging="426"/>
        <w:jc w:val="both"/>
        <w:rPr>
          <w:b/>
          <w:bCs/>
          <w:sz w:val="28"/>
          <w:szCs w:val="28"/>
        </w:rPr>
      </w:pPr>
    </w:p>
    <w:p w14:paraId="5576E622" w14:textId="4D677FE4" w:rsidR="00601DEF" w:rsidRDefault="00601DEF" w:rsidP="000B3E54">
      <w:pPr>
        <w:ind w:left="426" w:hanging="426"/>
        <w:jc w:val="both"/>
        <w:rPr>
          <w:b/>
          <w:bCs/>
          <w:sz w:val="28"/>
          <w:szCs w:val="28"/>
        </w:rPr>
      </w:pPr>
    </w:p>
    <w:p w14:paraId="69826BCE" w14:textId="77777777" w:rsidR="00601DEF" w:rsidRDefault="00601DEF" w:rsidP="00601DEF"/>
    <w:p w14:paraId="4B6EB126" w14:textId="77777777" w:rsidR="00601DEF" w:rsidRDefault="00601DEF" w:rsidP="00601DEF">
      <w:pPr>
        <w:pStyle w:val="NormalWeb"/>
        <w:spacing w:before="0" w:beforeAutospacing="0" w:after="0" w:afterAutospacing="0" w:line="480" w:lineRule="auto"/>
        <w:jc w:val="both"/>
      </w:pPr>
    </w:p>
    <w:p w14:paraId="708EED8C" w14:textId="77777777" w:rsidR="00601DEF" w:rsidRDefault="00601DEF" w:rsidP="00601DEF">
      <w:pPr>
        <w:pStyle w:val="NormalWeb"/>
        <w:spacing w:before="0" w:beforeAutospacing="0" w:after="0" w:afterAutospacing="0" w:line="480" w:lineRule="auto"/>
        <w:jc w:val="both"/>
      </w:pPr>
      <w:r>
        <w:rPr>
          <w:noProof/>
        </w:rPr>
        <w:drawing>
          <wp:inline distT="0" distB="0" distL="0" distR="0" wp14:anchorId="36C6DEFF" wp14:editId="0665A745">
            <wp:extent cx="5727700" cy="2823845"/>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2823845"/>
                    </a:xfrm>
                    <a:prstGeom prst="rect">
                      <a:avLst/>
                    </a:prstGeom>
                  </pic:spPr>
                </pic:pic>
              </a:graphicData>
            </a:graphic>
          </wp:inline>
        </w:drawing>
      </w:r>
    </w:p>
    <w:p w14:paraId="363BFF88" w14:textId="77777777" w:rsidR="00601DEF" w:rsidRDefault="00601DEF" w:rsidP="00601DEF">
      <w:pPr>
        <w:pStyle w:val="NormalWeb"/>
        <w:spacing w:before="0" w:beforeAutospacing="0" w:after="0" w:afterAutospacing="0" w:line="480" w:lineRule="auto"/>
        <w:jc w:val="both"/>
      </w:pPr>
      <w:r w:rsidRPr="00E014B8">
        <w:rPr>
          <w:b/>
          <w:bCs/>
        </w:rPr>
        <w:t>Fig. 2</w:t>
      </w:r>
      <w:r>
        <w:t>. Coordinate points (</w:t>
      </w:r>
      <w:proofErr w:type="gramStart"/>
      <w:r w:rsidRPr="00DE1855">
        <w:rPr>
          <w:rFonts w:ascii="Cambria Math" w:hAnsi="Cambria Math" w:cs="Cambria Math"/>
        </w:rPr>
        <w:t>𝛏</w:t>
      </w:r>
      <w:r w:rsidRPr="00DE1855">
        <w:t xml:space="preserve"> </w:t>
      </w:r>
      <w:r>
        <w:t>,</w:t>
      </w:r>
      <w:proofErr w:type="gramEnd"/>
      <w:r w:rsidRPr="00427861">
        <w:rPr>
          <w:rFonts w:ascii="Cambria Math" w:hAnsi="Cambria Math" w:cs="Cambria Math"/>
        </w:rPr>
        <w:t xml:space="preserve"> </w:t>
      </w:r>
      <w:r w:rsidRPr="00DE1855">
        <w:rPr>
          <w:rFonts w:ascii="Cambria Math" w:hAnsi="Cambria Math" w:cs="Cambria Math"/>
        </w:rPr>
        <w:t>𝛈</w:t>
      </w:r>
      <w:r w:rsidRPr="00DE1855">
        <w:t xml:space="preserve"> </w:t>
      </w:r>
      <w:r>
        <w:t>) for all the available MH alloy pairs.</w:t>
      </w:r>
      <w:r w:rsidRPr="00DE1855">
        <w:t xml:space="preserve"> </w:t>
      </w:r>
    </w:p>
    <w:p w14:paraId="16A229FE" w14:textId="6DC382D2" w:rsidR="00601DEF" w:rsidRDefault="00601DEF" w:rsidP="000B3E54">
      <w:pPr>
        <w:ind w:left="426" w:hanging="426"/>
        <w:jc w:val="both"/>
        <w:rPr>
          <w:b/>
          <w:bCs/>
          <w:sz w:val="28"/>
          <w:szCs w:val="28"/>
        </w:rPr>
      </w:pPr>
    </w:p>
    <w:p w14:paraId="007E9666" w14:textId="135C6DF2" w:rsidR="00601DEF" w:rsidRDefault="00601DEF" w:rsidP="000B3E54">
      <w:pPr>
        <w:ind w:left="426" w:hanging="426"/>
        <w:jc w:val="both"/>
        <w:rPr>
          <w:b/>
          <w:bCs/>
          <w:sz w:val="28"/>
          <w:szCs w:val="28"/>
        </w:rPr>
      </w:pPr>
    </w:p>
    <w:p w14:paraId="5BF29ACE" w14:textId="0529B787" w:rsidR="00601DEF" w:rsidRDefault="00601DEF" w:rsidP="000B3E54">
      <w:pPr>
        <w:ind w:left="426" w:hanging="426"/>
        <w:jc w:val="both"/>
        <w:rPr>
          <w:b/>
          <w:bCs/>
          <w:sz w:val="28"/>
          <w:szCs w:val="28"/>
        </w:rPr>
      </w:pPr>
    </w:p>
    <w:p w14:paraId="2C727A61" w14:textId="3ECDA7E4" w:rsidR="00601DEF" w:rsidRDefault="00601DEF" w:rsidP="000B3E54">
      <w:pPr>
        <w:ind w:left="426" w:hanging="426"/>
        <w:jc w:val="both"/>
        <w:rPr>
          <w:b/>
          <w:bCs/>
          <w:sz w:val="28"/>
          <w:szCs w:val="28"/>
        </w:rPr>
      </w:pPr>
    </w:p>
    <w:p w14:paraId="72AEA8B2" w14:textId="318AB0D2" w:rsidR="00601DEF" w:rsidRDefault="00601DEF" w:rsidP="000B3E54">
      <w:pPr>
        <w:ind w:left="426" w:hanging="426"/>
        <w:jc w:val="both"/>
        <w:rPr>
          <w:b/>
          <w:bCs/>
          <w:sz w:val="28"/>
          <w:szCs w:val="28"/>
        </w:rPr>
      </w:pPr>
    </w:p>
    <w:p w14:paraId="30AE4161" w14:textId="280EFEF5" w:rsidR="00601DEF" w:rsidRDefault="00601DEF" w:rsidP="000B3E54">
      <w:pPr>
        <w:ind w:left="426" w:hanging="426"/>
        <w:jc w:val="both"/>
        <w:rPr>
          <w:b/>
          <w:bCs/>
          <w:sz w:val="28"/>
          <w:szCs w:val="28"/>
        </w:rPr>
      </w:pPr>
    </w:p>
    <w:p w14:paraId="6257B2E0" w14:textId="59762C37" w:rsidR="00601DEF" w:rsidRDefault="00601DEF" w:rsidP="000B3E54">
      <w:pPr>
        <w:ind w:left="426" w:hanging="426"/>
        <w:jc w:val="both"/>
        <w:rPr>
          <w:b/>
          <w:bCs/>
          <w:sz w:val="28"/>
          <w:szCs w:val="28"/>
        </w:rPr>
      </w:pPr>
    </w:p>
    <w:p w14:paraId="258B28F4" w14:textId="66AECC7D" w:rsidR="00601DEF" w:rsidRDefault="00601DEF" w:rsidP="000B3E54">
      <w:pPr>
        <w:ind w:left="426" w:hanging="426"/>
        <w:jc w:val="both"/>
        <w:rPr>
          <w:b/>
          <w:bCs/>
          <w:sz w:val="28"/>
          <w:szCs w:val="28"/>
        </w:rPr>
      </w:pPr>
    </w:p>
    <w:p w14:paraId="5AE7CBEC" w14:textId="098707E3" w:rsidR="00601DEF" w:rsidRDefault="00601DEF" w:rsidP="000B3E54">
      <w:pPr>
        <w:ind w:left="426" w:hanging="426"/>
        <w:jc w:val="both"/>
        <w:rPr>
          <w:b/>
          <w:bCs/>
          <w:sz w:val="28"/>
          <w:szCs w:val="28"/>
        </w:rPr>
      </w:pPr>
    </w:p>
    <w:p w14:paraId="1C463934" w14:textId="4D0D3A09" w:rsidR="00601DEF" w:rsidRDefault="00601DEF" w:rsidP="000B3E54">
      <w:pPr>
        <w:ind w:left="426" w:hanging="426"/>
        <w:jc w:val="both"/>
        <w:rPr>
          <w:b/>
          <w:bCs/>
          <w:sz w:val="28"/>
          <w:szCs w:val="28"/>
        </w:rPr>
      </w:pPr>
    </w:p>
    <w:p w14:paraId="0F784350" w14:textId="13BB17F3" w:rsidR="00601DEF" w:rsidRDefault="00601DEF" w:rsidP="000B3E54">
      <w:pPr>
        <w:ind w:left="426" w:hanging="426"/>
        <w:jc w:val="both"/>
        <w:rPr>
          <w:b/>
          <w:bCs/>
          <w:sz w:val="28"/>
          <w:szCs w:val="28"/>
        </w:rPr>
      </w:pPr>
    </w:p>
    <w:p w14:paraId="0B928E7C" w14:textId="1070F049" w:rsidR="00601DEF" w:rsidRDefault="00601DEF" w:rsidP="000B3E54">
      <w:pPr>
        <w:ind w:left="426" w:hanging="426"/>
        <w:jc w:val="both"/>
        <w:rPr>
          <w:b/>
          <w:bCs/>
          <w:sz w:val="28"/>
          <w:szCs w:val="28"/>
        </w:rPr>
      </w:pPr>
    </w:p>
    <w:p w14:paraId="57BECDB3" w14:textId="4DE63A2C" w:rsidR="00601DEF" w:rsidRDefault="00601DEF" w:rsidP="000B3E54">
      <w:pPr>
        <w:ind w:left="426" w:hanging="426"/>
        <w:jc w:val="both"/>
        <w:rPr>
          <w:b/>
          <w:bCs/>
          <w:sz w:val="28"/>
          <w:szCs w:val="28"/>
        </w:rPr>
      </w:pPr>
    </w:p>
    <w:p w14:paraId="14528447" w14:textId="3CA9468C" w:rsidR="00601DEF" w:rsidRDefault="00601DEF" w:rsidP="000B3E54">
      <w:pPr>
        <w:ind w:left="426" w:hanging="426"/>
        <w:jc w:val="both"/>
        <w:rPr>
          <w:b/>
          <w:bCs/>
          <w:sz w:val="28"/>
          <w:szCs w:val="28"/>
        </w:rPr>
      </w:pPr>
    </w:p>
    <w:p w14:paraId="45044FE3" w14:textId="517987F0" w:rsidR="00601DEF" w:rsidRDefault="00601DEF" w:rsidP="000B3E54">
      <w:pPr>
        <w:ind w:left="426" w:hanging="426"/>
        <w:jc w:val="both"/>
        <w:rPr>
          <w:b/>
          <w:bCs/>
          <w:sz w:val="28"/>
          <w:szCs w:val="28"/>
        </w:rPr>
      </w:pPr>
    </w:p>
    <w:p w14:paraId="3E60DF2D" w14:textId="255E84C9" w:rsidR="00601DEF" w:rsidRDefault="00601DEF" w:rsidP="000B3E54">
      <w:pPr>
        <w:ind w:left="426" w:hanging="426"/>
        <w:jc w:val="both"/>
        <w:rPr>
          <w:b/>
          <w:bCs/>
          <w:sz w:val="28"/>
          <w:szCs w:val="28"/>
        </w:rPr>
      </w:pPr>
    </w:p>
    <w:p w14:paraId="3618D8C7" w14:textId="72412840" w:rsidR="00601DEF" w:rsidRDefault="00601DEF" w:rsidP="000B3E54">
      <w:pPr>
        <w:ind w:left="426" w:hanging="426"/>
        <w:jc w:val="both"/>
        <w:rPr>
          <w:b/>
          <w:bCs/>
          <w:sz w:val="28"/>
          <w:szCs w:val="28"/>
        </w:rPr>
      </w:pPr>
    </w:p>
    <w:p w14:paraId="48B216E9" w14:textId="7325C5A1" w:rsidR="00601DEF" w:rsidRDefault="00601DEF" w:rsidP="000B3E54">
      <w:pPr>
        <w:ind w:left="426" w:hanging="426"/>
        <w:jc w:val="both"/>
        <w:rPr>
          <w:b/>
          <w:bCs/>
          <w:sz w:val="28"/>
          <w:szCs w:val="28"/>
        </w:rPr>
      </w:pPr>
    </w:p>
    <w:p w14:paraId="0B1B9B4A" w14:textId="3D212BA4" w:rsidR="00601DEF" w:rsidRDefault="00601DEF" w:rsidP="000B3E54">
      <w:pPr>
        <w:ind w:left="426" w:hanging="426"/>
        <w:jc w:val="both"/>
        <w:rPr>
          <w:b/>
          <w:bCs/>
          <w:sz w:val="28"/>
          <w:szCs w:val="28"/>
        </w:rPr>
      </w:pPr>
    </w:p>
    <w:p w14:paraId="3C94108A" w14:textId="174B4F6F" w:rsidR="00601DEF" w:rsidRDefault="00601DEF" w:rsidP="000B3E54">
      <w:pPr>
        <w:ind w:left="426" w:hanging="426"/>
        <w:jc w:val="both"/>
        <w:rPr>
          <w:b/>
          <w:bCs/>
          <w:sz w:val="28"/>
          <w:szCs w:val="28"/>
        </w:rPr>
      </w:pPr>
    </w:p>
    <w:p w14:paraId="3F330BDF" w14:textId="245B4CD8" w:rsidR="00601DEF" w:rsidRDefault="00601DEF" w:rsidP="000B3E54">
      <w:pPr>
        <w:ind w:left="426" w:hanging="426"/>
        <w:jc w:val="both"/>
        <w:rPr>
          <w:b/>
          <w:bCs/>
          <w:sz w:val="28"/>
          <w:szCs w:val="28"/>
        </w:rPr>
      </w:pPr>
    </w:p>
    <w:p w14:paraId="5D9FC459" w14:textId="553C67EB" w:rsidR="00601DEF" w:rsidRDefault="00601DEF" w:rsidP="000B3E54">
      <w:pPr>
        <w:ind w:left="426" w:hanging="426"/>
        <w:jc w:val="both"/>
        <w:rPr>
          <w:b/>
          <w:bCs/>
          <w:sz w:val="28"/>
          <w:szCs w:val="28"/>
        </w:rPr>
      </w:pPr>
    </w:p>
    <w:p w14:paraId="096B7732" w14:textId="7AC85DF3" w:rsidR="00601DEF" w:rsidRDefault="00601DEF" w:rsidP="000B3E54">
      <w:pPr>
        <w:ind w:left="426" w:hanging="426"/>
        <w:jc w:val="both"/>
        <w:rPr>
          <w:b/>
          <w:bCs/>
          <w:sz w:val="28"/>
          <w:szCs w:val="28"/>
        </w:rPr>
      </w:pPr>
    </w:p>
    <w:p w14:paraId="73C93A98" w14:textId="09D9DB39" w:rsidR="00601DEF" w:rsidRDefault="00601DEF" w:rsidP="000B3E54">
      <w:pPr>
        <w:ind w:left="426" w:hanging="426"/>
        <w:jc w:val="both"/>
        <w:rPr>
          <w:b/>
          <w:bCs/>
          <w:sz w:val="28"/>
          <w:szCs w:val="28"/>
        </w:rPr>
      </w:pPr>
    </w:p>
    <w:p w14:paraId="33A67A33" w14:textId="77777777" w:rsidR="00601DEF" w:rsidRDefault="00601DEF" w:rsidP="00601DEF"/>
    <w:p w14:paraId="14AACA13" w14:textId="77777777" w:rsidR="00601DEF" w:rsidRDefault="00601DEF" w:rsidP="00601DEF">
      <w:pPr>
        <w:pStyle w:val="NormalWeb"/>
        <w:spacing w:before="0" w:beforeAutospacing="0" w:after="0" w:afterAutospacing="0" w:line="480" w:lineRule="auto"/>
        <w:jc w:val="both"/>
      </w:pPr>
    </w:p>
    <w:p w14:paraId="771702AE" w14:textId="77777777" w:rsidR="00601DEF" w:rsidRDefault="00601DEF" w:rsidP="00601DEF">
      <w:pPr>
        <w:pStyle w:val="NormalWeb"/>
        <w:spacing w:before="0" w:beforeAutospacing="0" w:after="0" w:afterAutospacing="0" w:line="480" w:lineRule="auto"/>
        <w:jc w:val="both"/>
      </w:pPr>
      <w:r>
        <w:rPr>
          <w:noProof/>
        </w:rPr>
        <mc:AlternateContent>
          <mc:Choice Requires="wpg">
            <w:drawing>
              <wp:anchor distT="0" distB="0" distL="114300" distR="114300" simplePos="0" relativeHeight="251659264" behindDoc="0" locked="0" layoutInCell="1" allowOverlap="1" wp14:anchorId="40BC6C7B" wp14:editId="179A7251">
                <wp:simplePos x="0" y="0"/>
                <wp:positionH relativeFrom="column">
                  <wp:posOffset>1904365</wp:posOffset>
                </wp:positionH>
                <wp:positionV relativeFrom="paragraph">
                  <wp:posOffset>49947</wp:posOffset>
                </wp:positionV>
                <wp:extent cx="1454178" cy="253365"/>
                <wp:effectExtent l="0" t="0" r="0" b="0"/>
                <wp:wrapNone/>
                <wp:docPr id="28" name="Group 28"/>
                <wp:cNvGraphicFramePr/>
                <a:graphic xmlns:a="http://schemas.openxmlformats.org/drawingml/2006/main">
                  <a:graphicData uri="http://schemas.microsoft.com/office/word/2010/wordprocessingGroup">
                    <wpg:wgp>
                      <wpg:cNvGrpSpPr/>
                      <wpg:grpSpPr>
                        <a:xfrm>
                          <a:off x="0" y="0"/>
                          <a:ext cx="1454178" cy="253365"/>
                          <a:chOff x="0" y="0"/>
                          <a:chExt cx="1454178" cy="253365"/>
                        </a:xfrm>
                      </wpg:grpSpPr>
                      <wps:wsp>
                        <wps:cNvPr id="29" name="Text Box 29"/>
                        <wps:cNvSpPr txBox="1"/>
                        <wps:spPr>
                          <a:xfrm>
                            <a:off x="0" y="0"/>
                            <a:ext cx="1454178" cy="253365"/>
                          </a:xfrm>
                          <a:prstGeom prst="rect">
                            <a:avLst/>
                          </a:prstGeom>
                          <a:noFill/>
                          <a:ln w="6350">
                            <a:noFill/>
                          </a:ln>
                        </wps:spPr>
                        <wps:txbx>
                          <w:txbxContent>
                            <w:p w14:paraId="420BEC06" w14:textId="77777777" w:rsidR="00601DEF" w:rsidRPr="00DE1855" w:rsidRDefault="00601DEF" w:rsidP="00601DEF">
                              <w:pPr>
                                <w:rPr>
                                  <w:rFonts w:asciiTheme="minorHAnsi" w:hAnsiTheme="minorHAnsi"/>
                                  <w:sz w:val="18"/>
                                  <w:szCs w:val="18"/>
                                </w:rPr>
                              </w:pPr>
                              <w:r w:rsidRPr="00DE1855">
                                <w:rPr>
                                  <w:rFonts w:asciiTheme="minorHAnsi" w:hAnsiTheme="minorHAnsi"/>
                                  <w:sz w:val="18"/>
                                  <w:szCs w:val="18"/>
                                </w:rPr>
                                <w:t xml:space="preserve">   </w:t>
                              </w:r>
                              <w:r>
                                <w:rPr>
                                  <w:rFonts w:asciiTheme="minorHAnsi" w:hAnsiTheme="minorHAnsi"/>
                                  <w:sz w:val="18"/>
                                  <w:szCs w:val="18"/>
                                </w:rPr>
                                <w:t>Applicable</w:t>
                              </w:r>
                              <w:r w:rsidRPr="00DE1855">
                                <w:rPr>
                                  <w:rFonts w:asciiTheme="minorHAnsi" w:hAnsiTheme="minorHAnsi"/>
                                  <w:sz w:val="18"/>
                                  <w:szCs w:val="18"/>
                                </w:rPr>
                                <w:t xml:space="preserve"> MH alloy</w:t>
                              </w:r>
                              <w:r>
                                <w:rPr>
                                  <w:rFonts w:asciiTheme="minorHAnsi" w:hAnsiTheme="minorHAnsi"/>
                                  <w:sz w:val="18"/>
                                  <w:szCs w:val="18"/>
                                </w:rPr>
                                <w:t xml:space="preserve"> pair</w:t>
                              </w:r>
                              <w:r w:rsidRPr="00DE1855">
                                <w:rPr>
                                  <w:rFonts w:asciiTheme="minorHAnsi" w:hAnsiTheme="minorHAnsi"/>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Oval 30"/>
                        <wps:cNvSpPr/>
                        <wps:spPr>
                          <a:xfrm>
                            <a:off x="40282" y="104733"/>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BC6C7B" id="Group 28" o:spid="_x0000_s1026" style="position:absolute;left:0;text-align:left;margin-left:149.95pt;margin-top:3.95pt;width:114.5pt;height:19.95pt;z-index:251659264" coordsize="14541,2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kkJJwMAACYJAAAOAAAAZHJzL2Uyb0RvYy54bWzcVltP2zAYfZ+0/2D5fSRtEy4RKerYQJMQ&#13;&#10;oMHEs+s4TSTH9my3Sffr99lOQqGwB5CmaX1Iffmux+fEOT3rGo42TJtaihxPDmKMmKCyqMUqxz/u&#13;&#10;Lz4dY2QsEQXhUrAcb5nBZ/OPH05blbGprCQvmEYQRJisVTmurFVZFBlasYaYA6mYgM1S6oZYmOpV&#13;&#10;VGjSQvSGR9M4PoxaqQulJWXGwOqXsInnPn5ZMmpvytIwi3iOoTbrn9o/l+4ZzU9JttJEVTXtyyBv&#13;&#10;qKIhtYCkY6gvxBK01vVeqKamWhpZ2gMqm0iWZU2Z7wG6mcTPurnUcq18L6usXakRJoD2GU5vDkuv&#13;&#10;N5da3albDUi0agVY+JnrpSt14/6hStR5yLYjZKyziMLiJEmTyREcMoW9aTqbHaYBU1oB8HtutPr6&#13;&#10;Z8doSBs9KaZVQA/ziIB5HwJ3FVHMA2syQOBWo7qA8k8wEqQBlt679j7LDsGSx8WbOZSQ7WAd+h7W&#13;&#10;DSy+E6yxZ5Ipbewlkw1ygxxr4K+nFdlcGQuVgOlg4pIKeVFz7jnMBWpzfDhLY+8w7oAHF+DoEAy1&#13;&#10;upHtll3f2FIWW+hLy6ANo+hFDcmviLG3RIMYQDYgcHsDj5JLSCL7EUaV1L9eWnf2cEKwi1EL4sqx&#13;&#10;+bkmmmHEvwk4u5NJkjg1+kmSHk1hond3lrs7Yt2cS9DvBF4livqhs7d8GJZaNg/wHli4rLBFBIXc&#13;&#10;ObbD8NwGycN7hLLFwhuB/hSxV+JOURfawemgve8eiFY9/hZ4cC0HtpDs2TEE23AQi7WVZe3PyAEc&#13;&#10;UO1xB+Y6cf0FCs+g+0Dhmw3hCKZP6dvPXiFtEk+PpxiBkidxcjSbBSUPUk/S+DgNQg9DCPY6dRnn&#13;&#10;tTJOZHuwOYK7ZcfLHQ6/zFRjt5wF6++sBJ2C+KY+qr8j2DnXCFrNMaGUCRsO0lSkYGE5jeHnGoHw&#13;&#10;o4efcQEBXeQSNDTG7gO4+2c/dgjT2ztX5q+Y0Tlob0zztLDgPHr4zFLY0bmphdQvdcahqz5zsO9p&#13;&#10;1UPzSLf/UsTU6n9Jxv5egsvYU6j/cHC3/e7cn8/j5838NwAAAP//AwBQSwMEFAAGAAgAAAAhAAFY&#13;&#10;XJLiAAAADQEAAA8AAABkcnMvZG93bnJldi54bWxMT0tPg0AQvpv4HzZj4s0uoLVAWZqmPk6Nia2J&#13;&#10;8TaFKZCyu4TdAv33Tk96mUe+me+RrSbdioF611ijIJwFIMgUtmxMpeBr//YQg3AeTYmtNaTgQg5W&#13;&#10;+e1NhmlpR/NJw85XgkmMS1FB7X2XSumKmjS6me3IMHa0vUbPa1/JsseRyXUroyB4lhobwwo1drSp&#13;&#10;qTjtzlrB+4jj+jF8Hban4+bys59/fG9DUur+bnpZclkvQXia/N8HXDOwf8jZ2MGeTelEqyBKkoRP&#13;&#10;FSy4MT6PYh4OCp4WMcg8k/9T5L8AAAD//wMAUEsBAi0AFAAGAAgAAAAhALaDOJL+AAAA4QEAABMA&#13;&#10;AAAAAAAAAAAAAAAAAAAAAFtDb250ZW50X1R5cGVzXS54bWxQSwECLQAUAAYACAAAACEAOP0h/9YA&#13;&#10;AACUAQAACwAAAAAAAAAAAAAAAAAvAQAAX3JlbHMvLnJlbHNQSwECLQAUAAYACAAAACEAdDpJCScD&#13;&#10;AAAmCQAADgAAAAAAAAAAAAAAAAAuAgAAZHJzL2Uyb0RvYy54bWxQSwECLQAUAAYACAAAACEAAVhc&#13;&#10;kuIAAAANAQAADwAAAAAAAAAAAAAAAACBBQAAZHJzL2Rvd25yZXYueG1sUEsFBgAAAAAEAAQA8wAA&#13;&#10;AJAGAAAAAA==&#13;&#10;">
                <v:shapetype id="_x0000_t202" coordsize="21600,21600" o:spt="202" path="m,l,21600r21600,l21600,xe">
                  <v:stroke joinstyle="miter"/>
                  <v:path gradientshapeok="t" o:connecttype="rect"/>
                </v:shapetype>
                <v:shape id="Text Box 29" o:spid="_x0000_s1027" type="#_x0000_t202" style="position:absolute;width:14541;height:2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5hZyQAAAOAAAAAPAAAAZHJzL2Rvd25yZXYueG1sRI9Pa8JA&#13;&#10;FMTvgt9heYI33RiwaHQViUhLaQ/+uXh7Zp9JMPs2zW41+um7BcHLwDDMb5j5sjWVuFLjSssKRsMI&#13;&#10;BHFmdcm5gsN+M5iAcB5ZY2WZFNzJwXLR7cwx0fbGW7rufC4ChF2CCgrv60RKlxVk0A1tTRyys20M&#13;&#10;+mCbXOoGbwFuKhlH0Zs0WHJYKLCmtKDssvs1Cj7TzTduT7GZPKr0/eu8qn8Ox7FS/V67ngVZzUB4&#13;&#10;av2r8UR8aAXxFP4PhTMgF38AAAD//wMAUEsBAi0AFAAGAAgAAAAhANvh9svuAAAAhQEAABMAAAAA&#13;&#10;AAAAAAAAAAAAAAAAAFtDb250ZW50X1R5cGVzXS54bWxQSwECLQAUAAYACAAAACEAWvQsW78AAAAV&#13;&#10;AQAACwAAAAAAAAAAAAAAAAAfAQAAX3JlbHMvLnJlbHNQSwECLQAUAAYACAAAACEATQeYWckAAADg&#13;&#10;AAAADwAAAAAAAAAAAAAAAAAHAgAAZHJzL2Rvd25yZXYueG1sUEsFBgAAAAADAAMAtwAAAP0CAAAA&#13;&#10;AA==&#13;&#10;" filled="f" stroked="f" strokeweight=".5pt">
                  <v:textbox>
                    <w:txbxContent>
                      <w:p w14:paraId="420BEC06" w14:textId="77777777" w:rsidR="00601DEF" w:rsidRPr="00DE1855" w:rsidRDefault="00601DEF" w:rsidP="00601DEF">
                        <w:pPr>
                          <w:rPr>
                            <w:rFonts w:asciiTheme="minorHAnsi" w:hAnsiTheme="minorHAnsi"/>
                            <w:sz w:val="18"/>
                            <w:szCs w:val="18"/>
                          </w:rPr>
                        </w:pPr>
                        <w:r w:rsidRPr="00DE1855">
                          <w:rPr>
                            <w:rFonts w:asciiTheme="minorHAnsi" w:hAnsiTheme="minorHAnsi"/>
                            <w:sz w:val="18"/>
                            <w:szCs w:val="18"/>
                          </w:rPr>
                          <w:t xml:space="preserve">   </w:t>
                        </w:r>
                        <w:r>
                          <w:rPr>
                            <w:rFonts w:asciiTheme="minorHAnsi" w:hAnsiTheme="minorHAnsi"/>
                            <w:sz w:val="18"/>
                            <w:szCs w:val="18"/>
                          </w:rPr>
                          <w:t>Applicable</w:t>
                        </w:r>
                        <w:r w:rsidRPr="00DE1855">
                          <w:rPr>
                            <w:rFonts w:asciiTheme="minorHAnsi" w:hAnsiTheme="minorHAnsi"/>
                            <w:sz w:val="18"/>
                            <w:szCs w:val="18"/>
                          </w:rPr>
                          <w:t xml:space="preserve"> MH alloy</w:t>
                        </w:r>
                        <w:r>
                          <w:rPr>
                            <w:rFonts w:asciiTheme="minorHAnsi" w:hAnsiTheme="minorHAnsi"/>
                            <w:sz w:val="18"/>
                            <w:szCs w:val="18"/>
                          </w:rPr>
                          <w:t xml:space="preserve"> pair</w:t>
                        </w:r>
                        <w:r w:rsidRPr="00DE1855">
                          <w:rPr>
                            <w:rFonts w:asciiTheme="minorHAnsi" w:hAnsiTheme="minorHAnsi"/>
                            <w:sz w:val="18"/>
                            <w:szCs w:val="18"/>
                          </w:rPr>
                          <w:t>s</w:t>
                        </w:r>
                      </w:p>
                    </w:txbxContent>
                  </v:textbox>
                </v:shape>
                <v:oval id="Oval 30" o:spid="_x0000_s1028" style="position:absolute;left:402;top:1047;width:451;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qBhxwAAAOAAAAAPAAAAZHJzL2Rvd25yZXYueG1sRI9BSwMx&#13;&#10;EIXvgv8hjNCLtFlblLJtWhZF6EG0tqXnYTPdDW4maxLb7b93DoKXgcfwvse3XA++U2eKyQU28DAp&#13;&#10;QBHXwTpuDBz2r+M5qJSRLXaBycCVEqxXtzdLLG248Cedd7lRAuFUooE2577UOtUteUyT0BPL7xSi&#13;&#10;xywxNtpGvAjcd3paFE/ao2NZaLGn55bqr92PN3AfdTXE90f9zb5xH28b76rt0ZjR3fCykFMtQGUa&#13;&#10;8n/jD7GxBmaiIEIiA3r1CwAA//8DAFBLAQItABQABgAIAAAAIQDb4fbL7gAAAIUBAAATAAAAAAAA&#13;&#10;AAAAAAAAAAAAAABbQ29udGVudF9UeXBlc10ueG1sUEsBAi0AFAAGAAgAAAAhAFr0LFu/AAAAFQEA&#13;&#10;AAsAAAAAAAAAAAAAAAAAHwEAAF9yZWxzLy5yZWxzUEsBAi0AFAAGAAgAAAAhAJOmoGHHAAAA4AAA&#13;&#10;AA8AAAAAAAAAAAAAAAAABwIAAGRycy9kb3ducmV2LnhtbFBLBQYAAAAAAwADALcAAAD7AgAAAAA=&#13;&#10;" fillcolor="#4472c4 [3204]" stroked="f" strokeweight="1pt">
                  <v:stroke joinstyle="miter"/>
                </v:oval>
              </v:group>
            </w:pict>
          </mc:Fallback>
        </mc:AlternateContent>
      </w:r>
      <w:r>
        <w:rPr>
          <w:noProof/>
        </w:rPr>
        <w:drawing>
          <wp:inline distT="0" distB="0" distL="0" distR="0" wp14:anchorId="1B2059C8" wp14:editId="432104A7">
            <wp:extent cx="5727700" cy="2841625"/>
            <wp:effectExtent l="0" t="0" r="0" b="3175"/>
            <wp:docPr id="42" name="Picture 4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2841625"/>
                    </a:xfrm>
                    <a:prstGeom prst="rect">
                      <a:avLst/>
                    </a:prstGeom>
                  </pic:spPr>
                </pic:pic>
              </a:graphicData>
            </a:graphic>
          </wp:inline>
        </w:drawing>
      </w:r>
    </w:p>
    <w:p w14:paraId="48CECDDD" w14:textId="77777777" w:rsidR="00601DEF" w:rsidRDefault="00601DEF" w:rsidP="00601DEF">
      <w:r w:rsidRPr="00E014B8">
        <w:rPr>
          <w:b/>
          <w:bCs/>
        </w:rPr>
        <w:t>Fig. 3</w:t>
      </w:r>
      <w:r>
        <w:t>. Coordinate points (</w:t>
      </w:r>
      <w:proofErr w:type="gramStart"/>
      <w:r w:rsidRPr="00DE1855">
        <w:rPr>
          <w:rFonts w:ascii="Cambria Math" w:hAnsi="Cambria Math" w:cs="Cambria Math"/>
        </w:rPr>
        <w:t>𝛏</w:t>
      </w:r>
      <w:r w:rsidRPr="00DE1855">
        <w:t xml:space="preserve"> </w:t>
      </w:r>
      <w:r>
        <w:t>,</w:t>
      </w:r>
      <w:proofErr w:type="gramEnd"/>
      <w:r w:rsidRPr="00427861">
        <w:rPr>
          <w:rFonts w:ascii="Cambria Math" w:hAnsi="Cambria Math" w:cs="Cambria Math"/>
        </w:rPr>
        <w:t xml:space="preserve"> </w:t>
      </w:r>
      <w:r w:rsidRPr="00DE1855">
        <w:rPr>
          <w:rFonts w:ascii="Cambria Math" w:hAnsi="Cambria Math" w:cs="Cambria Math"/>
        </w:rPr>
        <w:t>𝛈</w:t>
      </w:r>
      <w:r w:rsidRPr="00DE1855">
        <w:t xml:space="preserve"> </w:t>
      </w:r>
      <w:r>
        <w:t>) for the applicable MH alloys and four straight lines at maximum and minimum temperatures of T</w:t>
      </w:r>
      <w:r w:rsidRPr="00A97173">
        <w:rPr>
          <w:vertAlign w:val="subscript"/>
        </w:rPr>
        <w:t>h</w:t>
      </w:r>
      <w:r>
        <w:t xml:space="preserve"> and T</w:t>
      </w:r>
      <w:r w:rsidRPr="00A97173">
        <w:rPr>
          <w:vertAlign w:val="subscript"/>
        </w:rPr>
        <w:t>l</w:t>
      </w:r>
      <w:r>
        <w:t>, and constant temperature T</w:t>
      </w:r>
      <w:r w:rsidRPr="00355589">
        <w:rPr>
          <w:vertAlign w:val="subscript"/>
        </w:rPr>
        <w:t>m</w:t>
      </w:r>
      <w:r w:rsidRPr="00427861">
        <w:t>(</w:t>
      </w:r>
      <w:r>
        <w:t>=120</w:t>
      </w:r>
      <w:r>
        <w:sym w:font="Symbol" w:char="F0B0"/>
      </w:r>
      <w:r>
        <w:t>C).</w:t>
      </w:r>
    </w:p>
    <w:p w14:paraId="05BBD2E2" w14:textId="528273CC" w:rsidR="00601DEF" w:rsidRDefault="00601DEF" w:rsidP="000B3E54">
      <w:pPr>
        <w:ind w:left="426" w:hanging="426"/>
        <w:jc w:val="both"/>
        <w:rPr>
          <w:b/>
          <w:bCs/>
          <w:sz w:val="28"/>
          <w:szCs w:val="28"/>
        </w:rPr>
      </w:pPr>
    </w:p>
    <w:p w14:paraId="71A14215" w14:textId="52710BD3" w:rsidR="00601DEF" w:rsidRDefault="00601DEF" w:rsidP="000B3E54">
      <w:pPr>
        <w:ind w:left="426" w:hanging="426"/>
        <w:jc w:val="both"/>
        <w:rPr>
          <w:b/>
          <w:bCs/>
          <w:sz w:val="28"/>
          <w:szCs w:val="28"/>
        </w:rPr>
      </w:pPr>
    </w:p>
    <w:p w14:paraId="55DF8294" w14:textId="7AA15B4D" w:rsidR="00601DEF" w:rsidRDefault="00601DEF" w:rsidP="000B3E54">
      <w:pPr>
        <w:ind w:left="426" w:hanging="426"/>
        <w:jc w:val="both"/>
        <w:rPr>
          <w:b/>
          <w:bCs/>
          <w:sz w:val="28"/>
          <w:szCs w:val="28"/>
        </w:rPr>
      </w:pPr>
    </w:p>
    <w:p w14:paraId="1B389CA0" w14:textId="65DD5F25" w:rsidR="00601DEF" w:rsidRDefault="00601DEF" w:rsidP="000B3E54">
      <w:pPr>
        <w:ind w:left="426" w:hanging="426"/>
        <w:jc w:val="both"/>
        <w:rPr>
          <w:b/>
          <w:bCs/>
          <w:sz w:val="28"/>
          <w:szCs w:val="28"/>
        </w:rPr>
      </w:pPr>
    </w:p>
    <w:p w14:paraId="7897F10B" w14:textId="780734B2" w:rsidR="00601DEF" w:rsidRDefault="00601DEF" w:rsidP="000B3E54">
      <w:pPr>
        <w:ind w:left="426" w:hanging="426"/>
        <w:jc w:val="both"/>
        <w:rPr>
          <w:b/>
          <w:bCs/>
          <w:sz w:val="28"/>
          <w:szCs w:val="28"/>
        </w:rPr>
      </w:pPr>
    </w:p>
    <w:p w14:paraId="477D7AB0" w14:textId="33D88CAD" w:rsidR="00601DEF" w:rsidRDefault="00601DEF" w:rsidP="000B3E54">
      <w:pPr>
        <w:ind w:left="426" w:hanging="426"/>
        <w:jc w:val="both"/>
        <w:rPr>
          <w:b/>
          <w:bCs/>
          <w:sz w:val="28"/>
          <w:szCs w:val="28"/>
        </w:rPr>
      </w:pPr>
    </w:p>
    <w:p w14:paraId="1599A16A" w14:textId="41D22DCF" w:rsidR="00601DEF" w:rsidRDefault="00601DEF" w:rsidP="000B3E54">
      <w:pPr>
        <w:ind w:left="426" w:hanging="426"/>
        <w:jc w:val="both"/>
        <w:rPr>
          <w:b/>
          <w:bCs/>
          <w:sz w:val="28"/>
          <w:szCs w:val="28"/>
        </w:rPr>
      </w:pPr>
    </w:p>
    <w:p w14:paraId="373430EC" w14:textId="68459597" w:rsidR="00601DEF" w:rsidRDefault="00601DEF" w:rsidP="000B3E54">
      <w:pPr>
        <w:ind w:left="426" w:hanging="426"/>
        <w:jc w:val="both"/>
        <w:rPr>
          <w:b/>
          <w:bCs/>
          <w:sz w:val="28"/>
          <w:szCs w:val="28"/>
        </w:rPr>
      </w:pPr>
    </w:p>
    <w:p w14:paraId="5088A31D" w14:textId="24E66089" w:rsidR="00601DEF" w:rsidRDefault="00601DEF" w:rsidP="000B3E54">
      <w:pPr>
        <w:ind w:left="426" w:hanging="426"/>
        <w:jc w:val="both"/>
        <w:rPr>
          <w:b/>
          <w:bCs/>
          <w:sz w:val="28"/>
          <w:szCs w:val="28"/>
        </w:rPr>
      </w:pPr>
    </w:p>
    <w:p w14:paraId="351228CF" w14:textId="14B45A27" w:rsidR="00601DEF" w:rsidRDefault="00601DEF" w:rsidP="000B3E54">
      <w:pPr>
        <w:ind w:left="426" w:hanging="426"/>
        <w:jc w:val="both"/>
        <w:rPr>
          <w:b/>
          <w:bCs/>
          <w:sz w:val="28"/>
          <w:szCs w:val="28"/>
        </w:rPr>
      </w:pPr>
    </w:p>
    <w:p w14:paraId="65F3528C" w14:textId="42B2B088" w:rsidR="00601DEF" w:rsidRDefault="00601DEF" w:rsidP="000B3E54">
      <w:pPr>
        <w:ind w:left="426" w:hanging="426"/>
        <w:jc w:val="both"/>
        <w:rPr>
          <w:b/>
          <w:bCs/>
          <w:sz w:val="28"/>
          <w:szCs w:val="28"/>
        </w:rPr>
      </w:pPr>
    </w:p>
    <w:p w14:paraId="5C2B2BEB" w14:textId="7F40C064" w:rsidR="00601DEF" w:rsidRDefault="00601DEF" w:rsidP="000B3E54">
      <w:pPr>
        <w:ind w:left="426" w:hanging="426"/>
        <w:jc w:val="both"/>
        <w:rPr>
          <w:b/>
          <w:bCs/>
          <w:sz w:val="28"/>
          <w:szCs w:val="28"/>
        </w:rPr>
      </w:pPr>
    </w:p>
    <w:p w14:paraId="7221BD5A" w14:textId="136A1DCF" w:rsidR="00601DEF" w:rsidRDefault="00601DEF" w:rsidP="000B3E54">
      <w:pPr>
        <w:ind w:left="426" w:hanging="426"/>
        <w:jc w:val="both"/>
        <w:rPr>
          <w:b/>
          <w:bCs/>
          <w:sz w:val="28"/>
          <w:szCs w:val="28"/>
        </w:rPr>
      </w:pPr>
    </w:p>
    <w:p w14:paraId="69064844" w14:textId="310F5024" w:rsidR="00601DEF" w:rsidRDefault="00601DEF" w:rsidP="000B3E54">
      <w:pPr>
        <w:ind w:left="426" w:hanging="426"/>
        <w:jc w:val="both"/>
        <w:rPr>
          <w:b/>
          <w:bCs/>
          <w:sz w:val="28"/>
          <w:szCs w:val="28"/>
        </w:rPr>
      </w:pPr>
    </w:p>
    <w:p w14:paraId="33823D16" w14:textId="266E3DD3" w:rsidR="00601DEF" w:rsidRDefault="00601DEF" w:rsidP="000B3E54">
      <w:pPr>
        <w:ind w:left="426" w:hanging="426"/>
        <w:jc w:val="both"/>
        <w:rPr>
          <w:b/>
          <w:bCs/>
          <w:sz w:val="28"/>
          <w:szCs w:val="28"/>
        </w:rPr>
      </w:pPr>
    </w:p>
    <w:p w14:paraId="6E469068" w14:textId="241ECDEF" w:rsidR="00601DEF" w:rsidRDefault="00601DEF" w:rsidP="000B3E54">
      <w:pPr>
        <w:ind w:left="426" w:hanging="426"/>
        <w:jc w:val="both"/>
        <w:rPr>
          <w:b/>
          <w:bCs/>
          <w:sz w:val="28"/>
          <w:szCs w:val="28"/>
        </w:rPr>
      </w:pPr>
    </w:p>
    <w:p w14:paraId="4CCF0FE2" w14:textId="3EA12492" w:rsidR="00601DEF" w:rsidRDefault="00601DEF" w:rsidP="000B3E54">
      <w:pPr>
        <w:ind w:left="426" w:hanging="426"/>
        <w:jc w:val="both"/>
        <w:rPr>
          <w:b/>
          <w:bCs/>
          <w:sz w:val="28"/>
          <w:szCs w:val="28"/>
        </w:rPr>
      </w:pPr>
    </w:p>
    <w:p w14:paraId="4704DC37" w14:textId="20810864" w:rsidR="00601DEF" w:rsidRDefault="00601DEF" w:rsidP="000B3E54">
      <w:pPr>
        <w:ind w:left="426" w:hanging="426"/>
        <w:jc w:val="both"/>
        <w:rPr>
          <w:b/>
          <w:bCs/>
          <w:sz w:val="28"/>
          <w:szCs w:val="28"/>
        </w:rPr>
      </w:pPr>
    </w:p>
    <w:p w14:paraId="112BB913" w14:textId="5567D216" w:rsidR="00601DEF" w:rsidRDefault="00601DEF" w:rsidP="000B3E54">
      <w:pPr>
        <w:ind w:left="426" w:hanging="426"/>
        <w:jc w:val="both"/>
        <w:rPr>
          <w:b/>
          <w:bCs/>
          <w:sz w:val="28"/>
          <w:szCs w:val="28"/>
        </w:rPr>
      </w:pPr>
    </w:p>
    <w:p w14:paraId="0AF37B13" w14:textId="39C53CA7" w:rsidR="00601DEF" w:rsidRDefault="00601DEF" w:rsidP="000B3E54">
      <w:pPr>
        <w:ind w:left="426" w:hanging="426"/>
        <w:jc w:val="both"/>
        <w:rPr>
          <w:b/>
          <w:bCs/>
          <w:sz w:val="28"/>
          <w:szCs w:val="28"/>
        </w:rPr>
      </w:pPr>
    </w:p>
    <w:p w14:paraId="5EB4A7B6" w14:textId="5392D12D" w:rsidR="00601DEF" w:rsidRDefault="00601DEF" w:rsidP="000B3E54">
      <w:pPr>
        <w:ind w:left="426" w:hanging="426"/>
        <w:jc w:val="both"/>
        <w:rPr>
          <w:b/>
          <w:bCs/>
          <w:sz w:val="28"/>
          <w:szCs w:val="28"/>
        </w:rPr>
      </w:pPr>
    </w:p>
    <w:p w14:paraId="426F7FF1" w14:textId="4A8C1D29" w:rsidR="00601DEF" w:rsidRDefault="00601DEF" w:rsidP="000B3E54">
      <w:pPr>
        <w:ind w:left="426" w:hanging="426"/>
        <w:jc w:val="both"/>
        <w:rPr>
          <w:b/>
          <w:bCs/>
          <w:sz w:val="28"/>
          <w:szCs w:val="28"/>
        </w:rPr>
      </w:pPr>
    </w:p>
    <w:p w14:paraId="7C479B36" w14:textId="621A6758" w:rsidR="00601DEF" w:rsidRDefault="00601DEF" w:rsidP="000B3E54">
      <w:pPr>
        <w:ind w:left="426" w:hanging="426"/>
        <w:jc w:val="both"/>
        <w:rPr>
          <w:b/>
          <w:bCs/>
          <w:sz w:val="28"/>
          <w:szCs w:val="28"/>
        </w:rPr>
      </w:pPr>
    </w:p>
    <w:p w14:paraId="29FB7735" w14:textId="2F18F6BC" w:rsidR="00601DEF" w:rsidRDefault="00601DEF" w:rsidP="000B3E54">
      <w:pPr>
        <w:ind w:left="426" w:hanging="426"/>
        <w:jc w:val="both"/>
        <w:rPr>
          <w:b/>
          <w:bCs/>
          <w:sz w:val="28"/>
          <w:szCs w:val="28"/>
        </w:rPr>
      </w:pPr>
    </w:p>
    <w:p w14:paraId="34F7BB31" w14:textId="77777777" w:rsidR="0042706B" w:rsidRDefault="0042706B" w:rsidP="0042706B"/>
    <w:p w14:paraId="1ED519F9" w14:textId="77777777" w:rsidR="0042706B" w:rsidRDefault="0042706B" w:rsidP="0042706B">
      <w:pPr>
        <w:pStyle w:val="NormalWeb"/>
        <w:spacing w:before="0" w:beforeAutospacing="0" w:after="0" w:afterAutospacing="0" w:line="480" w:lineRule="auto"/>
        <w:jc w:val="both"/>
      </w:pPr>
    </w:p>
    <w:p w14:paraId="705230C2" w14:textId="77777777" w:rsidR="0042706B" w:rsidRDefault="0042706B" w:rsidP="0042706B">
      <w:pPr>
        <w:pStyle w:val="NormalWeb"/>
        <w:spacing w:before="0" w:beforeAutospacing="0" w:after="0" w:afterAutospacing="0" w:line="480" w:lineRule="auto"/>
        <w:jc w:val="both"/>
      </w:pPr>
      <w:r>
        <w:rPr>
          <w:noProof/>
        </w:rPr>
        <mc:AlternateContent>
          <mc:Choice Requires="wpg">
            <w:drawing>
              <wp:anchor distT="0" distB="0" distL="114300" distR="114300" simplePos="0" relativeHeight="251661312" behindDoc="0" locked="0" layoutInCell="1" allowOverlap="1" wp14:anchorId="637B1CC1" wp14:editId="050B10C0">
                <wp:simplePos x="0" y="0"/>
                <wp:positionH relativeFrom="column">
                  <wp:posOffset>1910715</wp:posOffset>
                </wp:positionH>
                <wp:positionV relativeFrom="paragraph">
                  <wp:posOffset>77887</wp:posOffset>
                </wp:positionV>
                <wp:extent cx="1454178" cy="253365"/>
                <wp:effectExtent l="0" t="0" r="0" b="0"/>
                <wp:wrapNone/>
                <wp:docPr id="31" name="Group 31"/>
                <wp:cNvGraphicFramePr/>
                <a:graphic xmlns:a="http://schemas.openxmlformats.org/drawingml/2006/main">
                  <a:graphicData uri="http://schemas.microsoft.com/office/word/2010/wordprocessingGroup">
                    <wpg:wgp>
                      <wpg:cNvGrpSpPr/>
                      <wpg:grpSpPr>
                        <a:xfrm>
                          <a:off x="0" y="0"/>
                          <a:ext cx="1454178" cy="253365"/>
                          <a:chOff x="0" y="0"/>
                          <a:chExt cx="1454178" cy="253365"/>
                        </a:xfrm>
                      </wpg:grpSpPr>
                      <wps:wsp>
                        <wps:cNvPr id="32" name="Text Box 32"/>
                        <wps:cNvSpPr txBox="1"/>
                        <wps:spPr>
                          <a:xfrm>
                            <a:off x="0" y="0"/>
                            <a:ext cx="1454178" cy="253365"/>
                          </a:xfrm>
                          <a:prstGeom prst="rect">
                            <a:avLst/>
                          </a:prstGeom>
                          <a:noFill/>
                          <a:ln w="6350">
                            <a:noFill/>
                          </a:ln>
                        </wps:spPr>
                        <wps:txbx>
                          <w:txbxContent>
                            <w:p w14:paraId="5B3808C4" w14:textId="77777777" w:rsidR="0042706B" w:rsidRPr="00DE1855" w:rsidRDefault="0042706B" w:rsidP="0042706B">
                              <w:pPr>
                                <w:rPr>
                                  <w:rFonts w:asciiTheme="minorHAnsi" w:hAnsiTheme="minorHAnsi"/>
                                  <w:sz w:val="18"/>
                                  <w:szCs w:val="18"/>
                                </w:rPr>
                              </w:pPr>
                              <w:r w:rsidRPr="00DE1855">
                                <w:rPr>
                                  <w:rFonts w:asciiTheme="minorHAnsi" w:hAnsiTheme="minorHAnsi"/>
                                  <w:sz w:val="18"/>
                                  <w:szCs w:val="18"/>
                                </w:rPr>
                                <w:t xml:space="preserve">   </w:t>
                              </w:r>
                              <w:r>
                                <w:rPr>
                                  <w:rFonts w:asciiTheme="minorHAnsi" w:hAnsiTheme="minorHAnsi"/>
                                  <w:sz w:val="18"/>
                                  <w:szCs w:val="18"/>
                                </w:rPr>
                                <w:t>Applicable</w:t>
                              </w:r>
                              <w:r w:rsidRPr="00DE1855">
                                <w:rPr>
                                  <w:rFonts w:asciiTheme="minorHAnsi" w:hAnsiTheme="minorHAnsi"/>
                                  <w:sz w:val="18"/>
                                  <w:szCs w:val="18"/>
                                </w:rPr>
                                <w:t xml:space="preserve"> MH alloy</w:t>
                              </w:r>
                              <w:r>
                                <w:rPr>
                                  <w:rFonts w:asciiTheme="minorHAnsi" w:hAnsiTheme="minorHAnsi"/>
                                  <w:sz w:val="18"/>
                                  <w:szCs w:val="18"/>
                                </w:rPr>
                                <w:t xml:space="preserve"> pair</w:t>
                              </w:r>
                              <w:r w:rsidRPr="00DE1855">
                                <w:rPr>
                                  <w:rFonts w:asciiTheme="minorHAnsi" w:hAnsiTheme="minorHAnsi"/>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Oval 33"/>
                        <wps:cNvSpPr/>
                        <wps:spPr>
                          <a:xfrm>
                            <a:off x="40282" y="104733"/>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7B1CC1" id="Group 31" o:spid="_x0000_s1029" style="position:absolute;left:0;text-align:left;margin-left:150.45pt;margin-top:6.15pt;width:114.5pt;height:19.95pt;z-index:251661312" coordsize="14541,2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JliMQMAAC0JAAAOAAAAZHJzL2Uyb0RvYy54bWzcVltP2zAYfZ+0/2D5fSRtE+giUtTBQJMQ&#13;&#10;oMHEs+s4TSTH9my3Sffr99lOQqFoDyBN0/qQ+vJdj8+Jc3rWNRxtmTa1FDmeHMUYMUFlUYt1jn88&#13;&#10;XH6aY2QsEQXhUrAc75jBZ4uPH05blbGprCQvmEYQRJisVTmurFVZFBlasYaYI6mYgM1S6oZYmOp1&#13;&#10;VGjSQvSGR9M4Po5aqQulJWXGwOpF2MQLH78sGbW3ZWmYRTzHUJv1T+2fK/eMFqckW2uiqpr2ZZA3&#13;&#10;VNGQWkDSMdQFsQRtdH0QqqmplkaW9ojKJpJlWVPme4BuJvGLbq603Cjfyzpr12qECaB9gdObw9Kb&#13;&#10;7ZVW9+pOAxKtWgMWfuZ66UrduH+oEnUest0IGessorA4SdJkcgKHTGFvms5mx2nAlFYA/IEbrb7+&#13;&#10;2TEa0kbPimkV0MM8IWDeh8B9RRTzwJoMELjTqC5yPJtiJEgDLH1w7X2RHYIlj4s3cygh28E69D2s&#13;&#10;G1h8J1hjzyRT2tgrJhvkBjnWwF9PK7K9NhYqAdPBxCUV8rLm3HOYC9Tm+HiWxt5h3AEPLsDRIRhq&#13;&#10;dSPbrTrf89jHShY7aE/LIBGj6GUNNVwTY++IBk2AekDn9hYeJZeQS/YjjCqpf7227uzhoGAXoxY0&#13;&#10;lmPzc0M0w4h/E3CEnydJ4kTpJ0l6MoWJ3t9Z7e+ITXMuQcYTeKMo6ofO3vJhWGrZPMLrYOmywhYR&#13;&#10;FHLn2A7DcxuUD68TypZLbwQyVMRei3tFXWiHqkP4oXskWvXHYIEON3IgDclenEawDeex3FhZ1v6o&#13;&#10;HM4B1R5+ILDT2N9g8mxg8u2WcDSbDWwFso9aH/gwKG4UehJP5yAFEPQkTk6CM8kGxSdpPE+D3sMw&#13;&#10;0HJ4WQz07KFjnNfKOK0dwOZ47pYdPfeo/Dphjd1xFqy/sxKoCxqc+qj+qmDnXCNoNceEUiZsOEhT&#13;&#10;kYKF5TSGn0MBwo8efsYFBHSRS5DSGLsP4K6hw9ghTG/vXJm/aUbnIMExzfPCgvPo4TNLYUfnphZS&#13;&#10;v9YZh676zMF+UHWA5olu/6WIqdX/koz99QR3sqdQ//3gLv39uT+fp6+cxW8AAAD//wMAUEsDBBQA&#13;&#10;BgAIAAAAIQB2RWP54gAAAA4BAAAPAAAAZHJzL2Rvd25yZXYueG1sTE/LasNADLwX+g+LCr016wcp&#13;&#10;jeN1COnjFApJCqW3jVexTbxa493Yzt9XObUXIWlGo5l8NdlWDNj7xpGCeBaBQCqdaahS8HV4f3oB&#13;&#10;4YMmo1tHqOCKHlbF/V2uM+NG2uGwD5VgEfKZVlCH0GVS+rJGq/3MdUiMnVxvdeCxr6Tp9cjitpVJ&#13;&#10;FD1LqxviD7XucFNjed5frIKPUY/rNH4btufT5vpzmH9+b2NU6vFhel1yWS9BBJzC3wXcMrB/KNjY&#13;&#10;0V3IeNEqSKNowVQGkhQEE+bJghfHW5OALHL5P0bxCwAA//8DAFBLAQItABQABgAIAAAAIQC2gziS&#13;&#10;/gAAAOEBAAATAAAAAAAAAAAAAAAAAAAAAABbQ29udGVudF9UeXBlc10ueG1sUEsBAi0AFAAGAAgA&#13;&#10;AAAhADj9If/WAAAAlAEAAAsAAAAAAAAAAAAAAAAALwEAAF9yZWxzLy5yZWxzUEsBAi0AFAAGAAgA&#13;&#10;AAAhAB8cmWIxAwAALQkAAA4AAAAAAAAAAAAAAAAALgIAAGRycy9lMm9Eb2MueG1sUEsBAi0AFAAG&#13;&#10;AAgAAAAhAHZFY/niAAAADgEAAA8AAAAAAAAAAAAAAAAAiwUAAGRycy9kb3ducmV2LnhtbFBLBQYA&#13;&#10;AAAABAAEAPMAAACaBgAAAAA=&#13;&#10;">
                <v:shape id="Text Box 32" o:spid="_x0000_s1030" type="#_x0000_t202" style="position:absolute;width:14541;height:2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pz1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xnqc9ckAAADg&#13;&#10;AAAADwAAAAAAAAAAAAAAAAAHAgAAZHJzL2Rvd25yZXYueG1sUEsFBgAAAAADAAMAtwAAAP0CAAAA&#13;&#10;AA==&#13;&#10;" filled="f" stroked="f" strokeweight=".5pt">
                  <v:textbox>
                    <w:txbxContent>
                      <w:p w14:paraId="5B3808C4" w14:textId="77777777" w:rsidR="0042706B" w:rsidRPr="00DE1855" w:rsidRDefault="0042706B" w:rsidP="0042706B">
                        <w:pPr>
                          <w:rPr>
                            <w:rFonts w:asciiTheme="minorHAnsi" w:hAnsiTheme="minorHAnsi"/>
                            <w:sz w:val="18"/>
                            <w:szCs w:val="18"/>
                          </w:rPr>
                        </w:pPr>
                        <w:r w:rsidRPr="00DE1855">
                          <w:rPr>
                            <w:rFonts w:asciiTheme="minorHAnsi" w:hAnsiTheme="minorHAnsi"/>
                            <w:sz w:val="18"/>
                            <w:szCs w:val="18"/>
                          </w:rPr>
                          <w:t xml:space="preserve">   </w:t>
                        </w:r>
                        <w:r>
                          <w:rPr>
                            <w:rFonts w:asciiTheme="minorHAnsi" w:hAnsiTheme="minorHAnsi"/>
                            <w:sz w:val="18"/>
                            <w:szCs w:val="18"/>
                          </w:rPr>
                          <w:t>Applicable</w:t>
                        </w:r>
                        <w:r w:rsidRPr="00DE1855">
                          <w:rPr>
                            <w:rFonts w:asciiTheme="minorHAnsi" w:hAnsiTheme="minorHAnsi"/>
                            <w:sz w:val="18"/>
                            <w:szCs w:val="18"/>
                          </w:rPr>
                          <w:t xml:space="preserve"> MH alloy</w:t>
                        </w:r>
                        <w:r>
                          <w:rPr>
                            <w:rFonts w:asciiTheme="minorHAnsi" w:hAnsiTheme="minorHAnsi"/>
                            <w:sz w:val="18"/>
                            <w:szCs w:val="18"/>
                          </w:rPr>
                          <w:t xml:space="preserve"> pair</w:t>
                        </w:r>
                        <w:r w:rsidRPr="00DE1855">
                          <w:rPr>
                            <w:rFonts w:asciiTheme="minorHAnsi" w:hAnsiTheme="minorHAnsi"/>
                            <w:sz w:val="18"/>
                            <w:szCs w:val="18"/>
                          </w:rPr>
                          <w:t>s</w:t>
                        </w:r>
                      </w:p>
                    </w:txbxContent>
                  </v:textbox>
                </v:shape>
                <v:oval id="Oval 33" o:spid="_x0000_s1031" style="position:absolute;left:402;top:1047;width:451;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D4WxwAAAOAAAAAPAAAAZHJzL2Rvd25yZXYueG1sRI9BawIx&#13;&#10;FITvgv8hPKGXolkrLbIaZbEUPJTWruL5sXnuBjcva5Lq9t83hYKXgWGYb5jluretuJIPxrGC6SQD&#13;&#10;QVw5bbhWcNi/jecgQkTW2DomBT8UYL0aDpaYa3fjL7qWsRYJwiFHBU2MXS5lqBqyGCauI07ZyXmL&#13;&#10;MVlfS+3xluC2lU9Z9iItGk4LDXa0aag6l99WwaOXRe8/nuWFbW0+37fWFLujUg+j/nWRpFiAiNTH&#13;&#10;e+MfsdUKZjP4O5TOgFz9AgAA//8DAFBLAQItABQABgAIAAAAIQDb4fbL7gAAAIUBAAATAAAAAAAA&#13;&#10;AAAAAAAAAAAAAABbQ29udGVudF9UeXBlc10ueG1sUEsBAi0AFAAGAAgAAAAhAFr0LFu/AAAAFQEA&#13;&#10;AAsAAAAAAAAAAAAAAAAAHwEAAF9yZWxzLy5yZWxzUEsBAi0AFAAGAAgAAAAhAGN0PhbHAAAA4AAA&#13;&#10;AA8AAAAAAAAAAAAAAAAABwIAAGRycy9kb3ducmV2LnhtbFBLBQYAAAAAAwADALcAAAD7AgAAAAA=&#13;&#10;" fillcolor="#4472c4 [3204]" stroked="f" strokeweight="1pt">
                  <v:stroke joinstyle="miter"/>
                </v:oval>
              </v:group>
            </w:pict>
          </mc:Fallback>
        </mc:AlternateContent>
      </w:r>
      <w:r>
        <w:rPr>
          <w:noProof/>
        </w:rPr>
        <w:drawing>
          <wp:inline distT="0" distB="0" distL="0" distR="0" wp14:anchorId="148E5A2A" wp14:editId="3425AA84">
            <wp:extent cx="5727700" cy="2810510"/>
            <wp:effectExtent l="0" t="0" r="0" b="0"/>
            <wp:docPr id="47" name="Picture 4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scatt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2810510"/>
                    </a:xfrm>
                    <a:prstGeom prst="rect">
                      <a:avLst/>
                    </a:prstGeom>
                  </pic:spPr>
                </pic:pic>
              </a:graphicData>
            </a:graphic>
          </wp:inline>
        </w:drawing>
      </w:r>
    </w:p>
    <w:p w14:paraId="1C25715F" w14:textId="77777777" w:rsidR="0042706B" w:rsidRDefault="0042706B" w:rsidP="0042706B">
      <w:pPr>
        <w:pStyle w:val="NormalWeb"/>
        <w:spacing w:before="0" w:beforeAutospacing="0" w:after="0" w:afterAutospacing="0" w:line="480" w:lineRule="auto"/>
        <w:jc w:val="both"/>
      </w:pPr>
      <w:r w:rsidRPr="00E014B8">
        <w:rPr>
          <w:b/>
          <w:bCs/>
        </w:rPr>
        <w:t>Fig. 4</w:t>
      </w:r>
      <w:r>
        <w:t>. Coordinate points (</w:t>
      </w:r>
      <w:proofErr w:type="gramStart"/>
      <w:r w:rsidRPr="00DE1855">
        <w:rPr>
          <w:rFonts w:ascii="Cambria Math" w:hAnsi="Cambria Math" w:cs="Cambria Math"/>
        </w:rPr>
        <w:t>𝛏</w:t>
      </w:r>
      <w:r w:rsidRPr="00DE1855">
        <w:t xml:space="preserve"> </w:t>
      </w:r>
      <w:r>
        <w:t>,</w:t>
      </w:r>
      <w:proofErr w:type="gramEnd"/>
      <w:r w:rsidRPr="00427861">
        <w:rPr>
          <w:rFonts w:ascii="Cambria Math" w:hAnsi="Cambria Math" w:cs="Cambria Math"/>
        </w:rPr>
        <w:t xml:space="preserve"> </w:t>
      </w:r>
      <w:r w:rsidRPr="00DE1855">
        <w:rPr>
          <w:rFonts w:ascii="Cambria Math" w:hAnsi="Cambria Math" w:cs="Cambria Math"/>
        </w:rPr>
        <w:t>𝛈</w:t>
      </w:r>
      <w:r w:rsidRPr="00DE1855">
        <w:t xml:space="preserve"> </w:t>
      </w:r>
      <w:r>
        <w:t>) for the applicable MH alloys and four straight lines at maximum and minimum temperatures of T</w:t>
      </w:r>
      <w:r w:rsidRPr="00A97173">
        <w:rPr>
          <w:vertAlign w:val="subscript"/>
        </w:rPr>
        <w:t>h</w:t>
      </w:r>
      <w:r>
        <w:t xml:space="preserve"> and T</w:t>
      </w:r>
      <w:r w:rsidRPr="00A97173">
        <w:rPr>
          <w:vertAlign w:val="subscript"/>
        </w:rPr>
        <w:t>l</w:t>
      </w:r>
      <w:r>
        <w:t>, and constant temperature T</w:t>
      </w:r>
      <w:r w:rsidRPr="00355589">
        <w:rPr>
          <w:vertAlign w:val="subscript"/>
        </w:rPr>
        <w:t>m</w:t>
      </w:r>
      <w:r w:rsidRPr="00427861">
        <w:t>(</w:t>
      </w:r>
      <w:r>
        <w:t>=130</w:t>
      </w:r>
      <w:r>
        <w:sym w:font="Symbol" w:char="F0B0"/>
      </w:r>
      <w:r>
        <w:t>C).</w:t>
      </w:r>
      <w:r w:rsidRPr="00DE1855">
        <w:t xml:space="preserve"> </w:t>
      </w:r>
    </w:p>
    <w:p w14:paraId="6BBE52E6" w14:textId="36328E71" w:rsidR="00601DEF" w:rsidRDefault="00601DEF" w:rsidP="000B3E54">
      <w:pPr>
        <w:ind w:left="426" w:hanging="426"/>
        <w:jc w:val="both"/>
        <w:rPr>
          <w:b/>
          <w:bCs/>
          <w:sz w:val="28"/>
          <w:szCs w:val="28"/>
        </w:rPr>
      </w:pPr>
    </w:p>
    <w:p w14:paraId="4C8F688E" w14:textId="34AAF1D1" w:rsidR="0042706B" w:rsidRDefault="0042706B" w:rsidP="000B3E54">
      <w:pPr>
        <w:ind w:left="426" w:hanging="426"/>
        <w:jc w:val="both"/>
        <w:rPr>
          <w:b/>
          <w:bCs/>
          <w:sz w:val="28"/>
          <w:szCs w:val="28"/>
        </w:rPr>
      </w:pPr>
    </w:p>
    <w:p w14:paraId="1D0BBDCA" w14:textId="667CA035" w:rsidR="0042706B" w:rsidRDefault="0042706B" w:rsidP="000B3E54">
      <w:pPr>
        <w:ind w:left="426" w:hanging="426"/>
        <w:jc w:val="both"/>
        <w:rPr>
          <w:b/>
          <w:bCs/>
          <w:sz w:val="28"/>
          <w:szCs w:val="28"/>
        </w:rPr>
      </w:pPr>
    </w:p>
    <w:p w14:paraId="561B0970" w14:textId="6645F503" w:rsidR="0042706B" w:rsidRDefault="0042706B" w:rsidP="000B3E54">
      <w:pPr>
        <w:ind w:left="426" w:hanging="426"/>
        <w:jc w:val="both"/>
        <w:rPr>
          <w:b/>
          <w:bCs/>
          <w:sz w:val="28"/>
          <w:szCs w:val="28"/>
        </w:rPr>
      </w:pPr>
    </w:p>
    <w:p w14:paraId="24D56070" w14:textId="28E17531" w:rsidR="0042706B" w:rsidRDefault="0042706B" w:rsidP="000B3E54">
      <w:pPr>
        <w:ind w:left="426" w:hanging="426"/>
        <w:jc w:val="both"/>
        <w:rPr>
          <w:b/>
          <w:bCs/>
          <w:sz w:val="28"/>
          <w:szCs w:val="28"/>
        </w:rPr>
      </w:pPr>
    </w:p>
    <w:p w14:paraId="6C599DBC" w14:textId="45051355" w:rsidR="0042706B" w:rsidRDefault="0042706B" w:rsidP="000B3E54">
      <w:pPr>
        <w:ind w:left="426" w:hanging="426"/>
        <w:jc w:val="both"/>
        <w:rPr>
          <w:b/>
          <w:bCs/>
          <w:sz w:val="28"/>
          <w:szCs w:val="28"/>
        </w:rPr>
      </w:pPr>
    </w:p>
    <w:p w14:paraId="6EC37C38" w14:textId="5C81501A" w:rsidR="0042706B" w:rsidRDefault="0042706B" w:rsidP="000B3E54">
      <w:pPr>
        <w:ind w:left="426" w:hanging="426"/>
        <w:jc w:val="both"/>
        <w:rPr>
          <w:b/>
          <w:bCs/>
          <w:sz w:val="28"/>
          <w:szCs w:val="28"/>
        </w:rPr>
      </w:pPr>
    </w:p>
    <w:p w14:paraId="67EAD4AD" w14:textId="36EDEBE1" w:rsidR="0042706B" w:rsidRDefault="0042706B" w:rsidP="000B3E54">
      <w:pPr>
        <w:ind w:left="426" w:hanging="426"/>
        <w:jc w:val="both"/>
        <w:rPr>
          <w:b/>
          <w:bCs/>
          <w:sz w:val="28"/>
          <w:szCs w:val="28"/>
        </w:rPr>
      </w:pPr>
    </w:p>
    <w:p w14:paraId="607EFA51" w14:textId="0255DEA1" w:rsidR="0042706B" w:rsidRDefault="0042706B" w:rsidP="000B3E54">
      <w:pPr>
        <w:ind w:left="426" w:hanging="426"/>
        <w:jc w:val="both"/>
        <w:rPr>
          <w:b/>
          <w:bCs/>
          <w:sz w:val="28"/>
          <w:szCs w:val="28"/>
        </w:rPr>
      </w:pPr>
    </w:p>
    <w:p w14:paraId="334A7ADD" w14:textId="4B5848DA" w:rsidR="0042706B" w:rsidRDefault="0042706B" w:rsidP="000B3E54">
      <w:pPr>
        <w:ind w:left="426" w:hanging="426"/>
        <w:jc w:val="both"/>
        <w:rPr>
          <w:b/>
          <w:bCs/>
          <w:sz w:val="28"/>
          <w:szCs w:val="28"/>
        </w:rPr>
      </w:pPr>
    </w:p>
    <w:p w14:paraId="14EFB880" w14:textId="4B85D027" w:rsidR="0042706B" w:rsidRDefault="0042706B" w:rsidP="000B3E54">
      <w:pPr>
        <w:ind w:left="426" w:hanging="426"/>
        <w:jc w:val="both"/>
        <w:rPr>
          <w:b/>
          <w:bCs/>
          <w:sz w:val="28"/>
          <w:szCs w:val="28"/>
        </w:rPr>
      </w:pPr>
    </w:p>
    <w:p w14:paraId="678F5736" w14:textId="011193CE" w:rsidR="0042706B" w:rsidRDefault="0042706B" w:rsidP="000B3E54">
      <w:pPr>
        <w:ind w:left="426" w:hanging="426"/>
        <w:jc w:val="both"/>
        <w:rPr>
          <w:b/>
          <w:bCs/>
          <w:sz w:val="28"/>
          <w:szCs w:val="28"/>
        </w:rPr>
      </w:pPr>
    </w:p>
    <w:p w14:paraId="1A5FE981" w14:textId="6C8DBF05" w:rsidR="0042706B" w:rsidRDefault="0042706B" w:rsidP="000B3E54">
      <w:pPr>
        <w:ind w:left="426" w:hanging="426"/>
        <w:jc w:val="both"/>
        <w:rPr>
          <w:b/>
          <w:bCs/>
          <w:sz w:val="28"/>
          <w:szCs w:val="28"/>
        </w:rPr>
      </w:pPr>
    </w:p>
    <w:p w14:paraId="14E62143" w14:textId="5B96BB90" w:rsidR="0042706B" w:rsidRDefault="0042706B" w:rsidP="000B3E54">
      <w:pPr>
        <w:ind w:left="426" w:hanging="426"/>
        <w:jc w:val="both"/>
        <w:rPr>
          <w:b/>
          <w:bCs/>
          <w:sz w:val="28"/>
          <w:szCs w:val="28"/>
        </w:rPr>
      </w:pPr>
    </w:p>
    <w:p w14:paraId="40A6744E" w14:textId="4CC8AAE1" w:rsidR="0042706B" w:rsidRDefault="0042706B" w:rsidP="000B3E54">
      <w:pPr>
        <w:ind w:left="426" w:hanging="426"/>
        <w:jc w:val="both"/>
        <w:rPr>
          <w:b/>
          <w:bCs/>
          <w:sz w:val="28"/>
          <w:szCs w:val="28"/>
        </w:rPr>
      </w:pPr>
    </w:p>
    <w:p w14:paraId="49504BB6" w14:textId="28755405" w:rsidR="0042706B" w:rsidRDefault="0042706B" w:rsidP="000B3E54">
      <w:pPr>
        <w:ind w:left="426" w:hanging="426"/>
        <w:jc w:val="both"/>
        <w:rPr>
          <w:b/>
          <w:bCs/>
          <w:sz w:val="28"/>
          <w:szCs w:val="28"/>
        </w:rPr>
      </w:pPr>
    </w:p>
    <w:p w14:paraId="3825018F" w14:textId="7EB99832" w:rsidR="0042706B" w:rsidRDefault="0042706B" w:rsidP="000B3E54">
      <w:pPr>
        <w:ind w:left="426" w:hanging="426"/>
        <w:jc w:val="both"/>
        <w:rPr>
          <w:b/>
          <w:bCs/>
          <w:sz w:val="28"/>
          <w:szCs w:val="28"/>
        </w:rPr>
      </w:pPr>
    </w:p>
    <w:p w14:paraId="3110C0C8" w14:textId="6AC093FE" w:rsidR="0042706B" w:rsidRDefault="0042706B" w:rsidP="000B3E54">
      <w:pPr>
        <w:ind w:left="426" w:hanging="426"/>
        <w:jc w:val="both"/>
        <w:rPr>
          <w:b/>
          <w:bCs/>
          <w:sz w:val="28"/>
          <w:szCs w:val="28"/>
        </w:rPr>
      </w:pPr>
    </w:p>
    <w:p w14:paraId="78FA6138" w14:textId="38709B67" w:rsidR="0042706B" w:rsidRDefault="0042706B" w:rsidP="000B3E54">
      <w:pPr>
        <w:ind w:left="426" w:hanging="426"/>
        <w:jc w:val="both"/>
        <w:rPr>
          <w:b/>
          <w:bCs/>
          <w:sz w:val="28"/>
          <w:szCs w:val="28"/>
        </w:rPr>
      </w:pPr>
    </w:p>
    <w:p w14:paraId="53069436" w14:textId="3E70B4A2" w:rsidR="0042706B" w:rsidRDefault="0042706B" w:rsidP="000B3E54">
      <w:pPr>
        <w:ind w:left="426" w:hanging="426"/>
        <w:jc w:val="both"/>
        <w:rPr>
          <w:b/>
          <w:bCs/>
          <w:sz w:val="28"/>
          <w:szCs w:val="28"/>
        </w:rPr>
      </w:pPr>
    </w:p>
    <w:p w14:paraId="04CE7C9A" w14:textId="008ED9F2" w:rsidR="0042706B" w:rsidRDefault="0042706B" w:rsidP="000B3E54">
      <w:pPr>
        <w:ind w:left="426" w:hanging="426"/>
        <w:jc w:val="both"/>
        <w:rPr>
          <w:b/>
          <w:bCs/>
          <w:sz w:val="28"/>
          <w:szCs w:val="28"/>
        </w:rPr>
      </w:pPr>
    </w:p>
    <w:p w14:paraId="034BBCA9" w14:textId="0B91452A" w:rsidR="0042706B" w:rsidRDefault="0042706B" w:rsidP="000B3E54">
      <w:pPr>
        <w:ind w:left="426" w:hanging="426"/>
        <w:jc w:val="both"/>
        <w:rPr>
          <w:b/>
          <w:bCs/>
          <w:sz w:val="28"/>
          <w:szCs w:val="28"/>
        </w:rPr>
      </w:pPr>
    </w:p>
    <w:p w14:paraId="6FAC1E72" w14:textId="77777777" w:rsidR="0042706B" w:rsidRDefault="0042706B" w:rsidP="0042706B"/>
    <w:p w14:paraId="3918EBBB" w14:textId="77777777" w:rsidR="0042706B" w:rsidRDefault="0042706B" w:rsidP="0042706B">
      <w:pPr>
        <w:pStyle w:val="NormalWeb"/>
        <w:spacing w:before="0" w:beforeAutospacing="0" w:after="0" w:afterAutospacing="0" w:line="480" w:lineRule="auto"/>
        <w:jc w:val="both"/>
      </w:pPr>
    </w:p>
    <w:p w14:paraId="0C184991" w14:textId="77777777" w:rsidR="0042706B" w:rsidRDefault="0042706B" w:rsidP="0042706B">
      <w:pPr>
        <w:pStyle w:val="NormalWeb"/>
        <w:spacing w:before="0" w:beforeAutospacing="0" w:after="0" w:afterAutospacing="0" w:line="480" w:lineRule="auto"/>
        <w:jc w:val="both"/>
      </w:pPr>
      <w:r>
        <w:rPr>
          <w:noProof/>
        </w:rPr>
        <mc:AlternateContent>
          <mc:Choice Requires="wpg">
            <w:drawing>
              <wp:anchor distT="0" distB="0" distL="114300" distR="114300" simplePos="0" relativeHeight="251663360" behindDoc="0" locked="0" layoutInCell="1" allowOverlap="1" wp14:anchorId="768B9496" wp14:editId="63D042AA">
                <wp:simplePos x="0" y="0"/>
                <wp:positionH relativeFrom="column">
                  <wp:posOffset>1783715</wp:posOffset>
                </wp:positionH>
                <wp:positionV relativeFrom="paragraph">
                  <wp:posOffset>77252</wp:posOffset>
                </wp:positionV>
                <wp:extent cx="1454178" cy="253365"/>
                <wp:effectExtent l="0" t="0" r="0" b="0"/>
                <wp:wrapNone/>
                <wp:docPr id="34" name="Group 34"/>
                <wp:cNvGraphicFramePr/>
                <a:graphic xmlns:a="http://schemas.openxmlformats.org/drawingml/2006/main">
                  <a:graphicData uri="http://schemas.microsoft.com/office/word/2010/wordprocessingGroup">
                    <wpg:wgp>
                      <wpg:cNvGrpSpPr/>
                      <wpg:grpSpPr>
                        <a:xfrm>
                          <a:off x="0" y="0"/>
                          <a:ext cx="1454178" cy="253365"/>
                          <a:chOff x="0" y="0"/>
                          <a:chExt cx="1454178" cy="253365"/>
                        </a:xfrm>
                      </wpg:grpSpPr>
                      <wps:wsp>
                        <wps:cNvPr id="35" name="Text Box 35"/>
                        <wps:cNvSpPr txBox="1"/>
                        <wps:spPr>
                          <a:xfrm>
                            <a:off x="0" y="0"/>
                            <a:ext cx="1454178" cy="253365"/>
                          </a:xfrm>
                          <a:prstGeom prst="rect">
                            <a:avLst/>
                          </a:prstGeom>
                          <a:noFill/>
                          <a:ln w="6350">
                            <a:noFill/>
                          </a:ln>
                        </wps:spPr>
                        <wps:txbx>
                          <w:txbxContent>
                            <w:p w14:paraId="6013B83A" w14:textId="77777777" w:rsidR="0042706B" w:rsidRPr="00DE1855" w:rsidRDefault="0042706B" w:rsidP="0042706B">
                              <w:pPr>
                                <w:rPr>
                                  <w:rFonts w:asciiTheme="minorHAnsi" w:hAnsiTheme="minorHAnsi"/>
                                  <w:sz w:val="18"/>
                                  <w:szCs w:val="18"/>
                                </w:rPr>
                              </w:pPr>
                              <w:r w:rsidRPr="00DE1855">
                                <w:rPr>
                                  <w:rFonts w:asciiTheme="minorHAnsi" w:hAnsiTheme="minorHAnsi"/>
                                  <w:sz w:val="18"/>
                                  <w:szCs w:val="18"/>
                                </w:rPr>
                                <w:t xml:space="preserve">   </w:t>
                              </w:r>
                              <w:r>
                                <w:rPr>
                                  <w:rFonts w:asciiTheme="minorHAnsi" w:hAnsiTheme="minorHAnsi"/>
                                  <w:sz w:val="18"/>
                                  <w:szCs w:val="18"/>
                                </w:rPr>
                                <w:t>Applicable</w:t>
                              </w:r>
                              <w:r w:rsidRPr="00DE1855">
                                <w:rPr>
                                  <w:rFonts w:asciiTheme="minorHAnsi" w:hAnsiTheme="minorHAnsi"/>
                                  <w:sz w:val="18"/>
                                  <w:szCs w:val="18"/>
                                </w:rPr>
                                <w:t xml:space="preserve"> MH alloy</w:t>
                              </w:r>
                              <w:r>
                                <w:rPr>
                                  <w:rFonts w:asciiTheme="minorHAnsi" w:hAnsiTheme="minorHAnsi"/>
                                  <w:sz w:val="18"/>
                                  <w:szCs w:val="18"/>
                                </w:rPr>
                                <w:t xml:space="preserve"> pair</w:t>
                              </w:r>
                              <w:r w:rsidRPr="00DE1855">
                                <w:rPr>
                                  <w:rFonts w:asciiTheme="minorHAnsi" w:hAnsiTheme="minorHAnsi"/>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Oval 36"/>
                        <wps:cNvSpPr/>
                        <wps:spPr>
                          <a:xfrm>
                            <a:off x="40282" y="104733"/>
                            <a:ext cx="45085" cy="4508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8B9496" id="Group 34" o:spid="_x0000_s1032" style="position:absolute;left:0;text-align:left;margin-left:140.45pt;margin-top:6.1pt;width:114.5pt;height:19.95pt;z-index:251663360" coordsize="14541,2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aEsNgMAAC0JAAAOAAAAZHJzL2Uyb0RvYy54bWzcVl1P2zAUfZ+0/2D5fSRtk8IiUtTBQJMQ&#13;&#10;oMHEs+s4TSTH9my3Sffrd20noVC0B5CmaX1I/XE/fM89J87pWddwtGXa1FLkeHIUY8QElUUt1jn+&#13;&#10;8XD56QQjY4koCJeC5XjHDD5bfPxw2qqMTWUlecE0giDCZK3KcWWtyqLI0Io1xBxJxQRsllI3xMJU&#13;&#10;r6NCkxaiNzyaxvE8aqUulJaUGQOrF2ETL3z8smTU3palYRbxHMPZrH9q/1y5Z7Q4JdlaE1XVtD8G&#13;&#10;ecMpGlILSDqGuiCWoI2uD0I1NdXSyNIeUdlEsixrynwNUM0kflHNlZYb5WtZZ+1ajTABtC9wenNY&#13;&#10;erO90upe3WlAolVrwMLPXC1dqRv3D6dEnYdsN0LGOosoLE6SNJkcQ5Mp7E3T2WyeBkxpBcAfuNHq&#13;&#10;658doyFt9OwwrQJ6mCcEzPsQuK+IYh5YkwECdxrVRY5nKUaCNMDSB1feF9khWPK4eDOHErIdrEPd&#13;&#10;w7qBxXeCNdZMMqWNvWKyQW6QYw389bQi22tj4SRgOpi4pEJe1px7DnOB2hzPZ2nsHcYd8OACHB2C&#13;&#10;4axuZLtV52ueDnWsZLGD8rQMEjGKXtZwhmti7B3RoAlQD+jc3sKj5BJyyX6EUSX1r9fWnT00CnYx&#13;&#10;akFjOTY/N0QzjPg3AS38PEkSJ0o/SdLjKUz0/s5qf0dsmnMJMp7AG0VRP3T2lg/DUsvmEV4HS5cV&#13;&#10;toigkDvHdhie26B8eJ1Qtlx6I5ChIvZa3CvqQjtUHcIP3SPRqm+DBTrcyIE0JHvRjWAb+rHcWFnW&#13;&#10;vlUO54BqDz8Q2GnsbzB5PjD5dks4ms2HLgPZR60PfBgUNwo9iacnU4xA0JM4OZ7NnDPJBsUnaXwC&#13;&#10;QnF6D8NAy+FlMdCzh45xXivjtHYAm+O5W3b03KPy64Q1dsdZsP7OSqAuaHDqo/qrgp1zjaDUHBNK&#13;&#10;mbChkaYiBQvLaQw/VwiEHz38jAsI6CKXIKUxdh/AXUOHsUOY3t65Mn/TjM5BgmOa5wcLzqOHzyyF&#13;&#10;HZ2bWkj9WmUcquozB/tB1QGaJ7r9lyKmVv9LMvbXE9zJnkL994O79Pfnvj9PXzmL3wAAAP//AwBQ&#13;&#10;SwMEFAAGAAgAAAAhAH1+nSjjAAAADgEAAA8AAABkcnMvZG93bnJldi54bWxMT01rwzAMvQ/2H4wG&#13;&#10;u612MjraNE4p3cepDNYOxm5urCahsRxiN0n//bTTdhGS3tPTe/l6cq0YsA+NJw3JTIFAKr1tqNLw&#13;&#10;eXh9WIAI0ZA1rSfUcMUA6+L2JjeZ9SN94LCPlWARCpnRUMfYZVKGskZnwsx3SIydfO9M5LGvpO3N&#13;&#10;yOKulalST9KZhvhDbTrc1lie9xen4W004+YxeRl259P2+n2Yv3/tEtT6/m56XnHZrEBEnOLfBfxm&#13;&#10;YP9QsLGjv5ANotWQLtSSqQykKQgmzNWSF0du0gRkkcv/MYofAAAA//8DAFBLAQItABQABgAIAAAA&#13;&#10;IQC2gziS/gAAAOEBAAATAAAAAAAAAAAAAAAAAAAAAABbQ29udGVudF9UeXBlc10ueG1sUEsBAi0A&#13;&#10;FAAGAAgAAAAhADj9If/WAAAAlAEAAAsAAAAAAAAAAAAAAAAALwEAAF9yZWxzLy5yZWxzUEsBAi0A&#13;&#10;FAAGAAgAAAAhANnZoSw2AwAALQkAAA4AAAAAAAAAAAAAAAAALgIAAGRycy9lMm9Eb2MueG1sUEsB&#13;&#10;Ai0AFAAGAAgAAAAhAH1+nSjjAAAADgEAAA8AAAAAAAAAAAAAAAAAkAUAAGRycy9kb3ducmV2Lnht&#13;&#10;bFBLBQYAAAAABAAEAPMAAACgBgAAAAA=&#13;&#10;">
                <v:shape id="Text Box 35" o:spid="_x0000_s1033" type="#_x0000_t202" style="position:absolute;width:14541;height:2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SB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tzHcD4UzINMbAAAA//8DAFBLAQItABQABgAIAAAAIQDb4fbL7gAAAIUBAAATAAAA&#13;&#10;AAAAAAAAAAAAAAAAAABbQ29udGVudF9UeXBlc10ueG1sUEsBAi0AFAAGAAgAAAAhAFr0LFu/AAAA&#13;&#10;FQEAAAsAAAAAAAAAAAAAAAAAHwEAAF9yZWxzLy5yZWxzUEsBAi0AFAAGAAgAAAAhAEmTBIHKAAAA&#13;&#10;4AAAAA8AAAAAAAAAAAAAAAAABwIAAGRycy9kb3ducmV2LnhtbFBLBQYAAAAAAwADALcAAAD+AgAA&#13;&#10;AAA=&#13;&#10;" filled="f" stroked="f" strokeweight=".5pt">
                  <v:textbox>
                    <w:txbxContent>
                      <w:p w14:paraId="6013B83A" w14:textId="77777777" w:rsidR="0042706B" w:rsidRPr="00DE1855" w:rsidRDefault="0042706B" w:rsidP="0042706B">
                        <w:pPr>
                          <w:rPr>
                            <w:rFonts w:asciiTheme="minorHAnsi" w:hAnsiTheme="minorHAnsi"/>
                            <w:sz w:val="18"/>
                            <w:szCs w:val="18"/>
                          </w:rPr>
                        </w:pPr>
                        <w:r w:rsidRPr="00DE1855">
                          <w:rPr>
                            <w:rFonts w:asciiTheme="minorHAnsi" w:hAnsiTheme="minorHAnsi"/>
                            <w:sz w:val="18"/>
                            <w:szCs w:val="18"/>
                          </w:rPr>
                          <w:t xml:space="preserve">   </w:t>
                        </w:r>
                        <w:r>
                          <w:rPr>
                            <w:rFonts w:asciiTheme="minorHAnsi" w:hAnsiTheme="minorHAnsi"/>
                            <w:sz w:val="18"/>
                            <w:szCs w:val="18"/>
                          </w:rPr>
                          <w:t>Applicable</w:t>
                        </w:r>
                        <w:r w:rsidRPr="00DE1855">
                          <w:rPr>
                            <w:rFonts w:asciiTheme="minorHAnsi" w:hAnsiTheme="minorHAnsi"/>
                            <w:sz w:val="18"/>
                            <w:szCs w:val="18"/>
                          </w:rPr>
                          <w:t xml:space="preserve"> MH alloy</w:t>
                        </w:r>
                        <w:r>
                          <w:rPr>
                            <w:rFonts w:asciiTheme="minorHAnsi" w:hAnsiTheme="minorHAnsi"/>
                            <w:sz w:val="18"/>
                            <w:szCs w:val="18"/>
                          </w:rPr>
                          <w:t xml:space="preserve"> pair</w:t>
                        </w:r>
                        <w:r w:rsidRPr="00DE1855">
                          <w:rPr>
                            <w:rFonts w:asciiTheme="minorHAnsi" w:hAnsiTheme="minorHAnsi"/>
                            <w:sz w:val="18"/>
                            <w:szCs w:val="18"/>
                          </w:rPr>
                          <w:t>s</w:t>
                        </w:r>
                      </w:p>
                    </w:txbxContent>
                  </v:textbox>
                </v:shape>
                <v:oval id="Oval 36" o:spid="_x0000_s1034" style="position:absolute;left:402;top:1047;width:451;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52OxwAAAOAAAAAPAAAAZHJzL2Rvd25yZXYueG1sRI9BawIx&#13;&#10;FITvhf6H8ApepGarKGU1ylIRPIhaW3p+bF53QzcvaxJ1/fdGEHoZGIb5hpktOtuIM/lgHCt4G2Qg&#13;&#10;iEunDVcKvr9Wr+8gQkTW2DgmBVcKsJg/P80w1+7Cn3Q+xEokCIccFdQxtrmUoazJYhi4ljhlv85b&#13;&#10;jMn6SmqPlwS3jRxm2URaNJwWamzpo6by73CyCvpeFp3fjuWRbWV2m7U1xf5Hqd5Lt5wmKaYgInXx&#13;&#10;v/FArLWC0QTuh9IZkPMbAAAA//8DAFBLAQItABQABgAIAAAAIQDb4fbL7gAAAIUBAAATAAAAAAAA&#13;&#10;AAAAAAAAAAAAAABbQ29udGVudF9UeXBlc10ueG1sUEsBAi0AFAAGAAgAAAAhAFr0LFu/AAAAFQEA&#13;&#10;AAsAAAAAAAAAAAAAAAAAHwEAAF9yZWxzLy5yZWxzUEsBAi0AFAAGAAgAAAAhAHMDnY7HAAAA4AAA&#13;&#10;AA8AAAAAAAAAAAAAAAAABwIAAGRycy9kb3ducmV2LnhtbFBLBQYAAAAAAwADALcAAAD7AgAAAAA=&#13;&#10;" fillcolor="#4472c4 [3204]" stroked="f" strokeweight="1pt">
                  <v:stroke joinstyle="miter"/>
                </v:oval>
              </v:group>
            </w:pict>
          </mc:Fallback>
        </mc:AlternateContent>
      </w:r>
      <w:r>
        <w:rPr>
          <w:noProof/>
        </w:rPr>
        <w:drawing>
          <wp:inline distT="0" distB="0" distL="0" distR="0" wp14:anchorId="479A5D7B" wp14:editId="08011CD7">
            <wp:extent cx="5727700" cy="2966085"/>
            <wp:effectExtent l="0" t="0" r="0" b="5715"/>
            <wp:docPr id="46" name="Picture 4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scatte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27700" cy="2966085"/>
                    </a:xfrm>
                    <a:prstGeom prst="rect">
                      <a:avLst/>
                    </a:prstGeom>
                  </pic:spPr>
                </pic:pic>
              </a:graphicData>
            </a:graphic>
          </wp:inline>
        </w:drawing>
      </w:r>
    </w:p>
    <w:p w14:paraId="1ACAF0FB" w14:textId="77777777" w:rsidR="0042706B" w:rsidRDefault="0042706B" w:rsidP="0042706B">
      <w:pPr>
        <w:pStyle w:val="NormalWeb"/>
        <w:spacing w:before="0" w:beforeAutospacing="0" w:after="0" w:afterAutospacing="0" w:line="480" w:lineRule="auto"/>
        <w:jc w:val="both"/>
      </w:pPr>
      <w:r w:rsidRPr="00E014B8">
        <w:rPr>
          <w:b/>
          <w:bCs/>
        </w:rPr>
        <w:t>Fig. 5</w:t>
      </w:r>
      <w:r>
        <w:t>. Coordinate points (</w:t>
      </w:r>
      <w:proofErr w:type="gramStart"/>
      <w:r w:rsidRPr="00DE1855">
        <w:rPr>
          <w:rFonts w:ascii="Cambria Math" w:hAnsi="Cambria Math" w:cs="Cambria Math"/>
        </w:rPr>
        <w:t>𝛏</w:t>
      </w:r>
      <w:r w:rsidRPr="00DE1855">
        <w:t xml:space="preserve"> </w:t>
      </w:r>
      <w:r>
        <w:t>,</w:t>
      </w:r>
      <w:proofErr w:type="gramEnd"/>
      <w:r w:rsidRPr="00427861">
        <w:rPr>
          <w:rFonts w:ascii="Cambria Math" w:hAnsi="Cambria Math" w:cs="Cambria Math"/>
        </w:rPr>
        <w:t xml:space="preserve"> </w:t>
      </w:r>
      <w:r w:rsidRPr="00DE1855">
        <w:rPr>
          <w:rFonts w:ascii="Cambria Math" w:hAnsi="Cambria Math" w:cs="Cambria Math"/>
        </w:rPr>
        <w:t>𝛈</w:t>
      </w:r>
      <w:r w:rsidRPr="00DE1855">
        <w:t xml:space="preserve"> </w:t>
      </w:r>
      <w:r>
        <w:t>) for the applicable MH alloys and four straight lines at maximum and minimum temperatures of T</w:t>
      </w:r>
      <w:r w:rsidRPr="00A97173">
        <w:rPr>
          <w:vertAlign w:val="subscript"/>
        </w:rPr>
        <w:t>h</w:t>
      </w:r>
      <w:r>
        <w:t xml:space="preserve"> and T</w:t>
      </w:r>
      <w:r w:rsidRPr="00A97173">
        <w:rPr>
          <w:vertAlign w:val="subscript"/>
        </w:rPr>
        <w:t>l</w:t>
      </w:r>
      <w:r>
        <w:t>, and constant temperature T</w:t>
      </w:r>
      <w:r w:rsidRPr="00355589">
        <w:rPr>
          <w:vertAlign w:val="subscript"/>
        </w:rPr>
        <w:t>m</w:t>
      </w:r>
      <w:r w:rsidRPr="00427861">
        <w:t>(</w:t>
      </w:r>
      <w:r>
        <w:t>=140</w:t>
      </w:r>
      <w:r>
        <w:sym w:font="Symbol" w:char="F0B0"/>
      </w:r>
      <w:r>
        <w:t>C).</w:t>
      </w:r>
      <w:r w:rsidRPr="00DE1855">
        <w:t xml:space="preserve"> </w:t>
      </w:r>
    </w:p>
    <w:p w14:paraId="5F1709D9" w14:textId="7F5891D5" w:rsidR="0042706B" w:rsidRDefault="0042706B" w:rsidP="000B3E54">
      <w:pPr>
        <w:ind w:left="426" w:hanging="426"/>
        <w:jc w:val="both"/>
        <w:rPr>
          <w:b/>
          <w:bCs/>
          <w:sz w:val="28"/>
          <w:szCs w:val="28"/>
        </w:rPr>
      </w:pPr>
    </w:p>
    <w:p w14:paraId="03DF8FD2" w14:textId="329D0D15" w:rsidR="0042706B" w:rsidRDefault="0042706B" w:rsidP="000B3E54">
      <w:pPr>
        <w:ind w:left="426" w:hanging="426"/>
        <w:jc w:val="both"/>
        <w:rPr>
          <w:b/>
          <w:bCs/>
          <w:sz w:val="28"/>
          <w:szCs w:val="28"/>
        </w:rPr>
      </w:pPr>
    </w:p>
    <w:p w14:paraId="4E0BB565" w14:textId="323ACA92" w:rsidR="0042706B" w:rsidRDefault="0042706B" w:rsidP="000B3E54">
      <w:pPr>
        <w:ind w:left="426" w:hanging="426"/>
        <w:jc w:val="both"/>
        <w:rPr>
          <w:b/>
          <w:bCs/>
          <w:sz w:val="28"/>
          <w:szCs w:val="28"/>
        </w:rPr>
      </w:pPr>
    </w:p>
    <w:p w14:paraId="147A0594" w14:textId="2834BDA2" w:rsidR="0042706B" w:rsidRDefault="0042706B" w:rsidP="000B3E54">
      <w:pPr>
        <w:ind w:left="426" w:hanging="426"/>
        <w:jc w:val="both"/>
        <w:rPr>
          <w:b/>
          <w:bCs/>
          <w:sz w:val="28"/>
          <w:szCs w:val="28"/>
        </w:rPr>
      </w:pPr>
    </w:p>
    <w:p w14:paraId="0A5BB28B" w14:textId="7ADD24EE" w:rsidR="0042706B" w:rsidRDefault="0042706B" w:rsidP="000B3E54">
      <w:pPr>
        <w:ind w:left="426" w:hanging="426"/>
        <w:jc w:val="both"/>
        <w:rPr>
          <w:b/>
          <w:bCs/>
          <w:sz w:val="28"/>
          <w:szCs w:val="28"/>
        </w:rPr>
      </w:pPr>
    </w:p>
    <w:p w14:paraId="10DEC5A3" w14:textId="4D50A567" w:rsidR="0042706B" w:rsidRDefault="0042706B" w:rsidP="000B3E54">
      <w:pPr>
        <w:ind w:left="426" w:hanging="426"/>
        <w:jc w:val="both"/>
        <w:rPr>
          <w:b/>
          <w:bCs/>
          <w:sz w:val="28"/>
          <w:szCs w:val="28"/>
        </w:rPr>
      </w:pPr>
    </w:p>
    <w:p w14:paraId="29E63A2F" w14:textId="0052E7C8" w:rsidR="0042706B" w:rsidRDefault="0042706B" w:rsidP="000B3E54">
      <w:pPr>
        <w:ind w:left="426" w:hanging="426"/>
        <w:jc w:val="both"/>
        <w:rPr>
          <w:b/>
          <w:bCs/>
          <w:sz w:val="28"/>
          <w:szCs w:val="28"/>
        </w:rPr>
      </w:pPr>
    </w:p>
    <w:p w14:paraId="07929ACF" w14:textId="1E499EB1" w:rsidR="0042706B" w:rsidRDefault="0042706B" w:rsidP="000B3E54">
      <w:pPr>
        <w:ind w:left="426" w:hanging="426"/>
        <w:jc w:val="both"/>
        <w:rPr>
          <w:b/>
          <w:bCs/>
          <w:sz w:val="28"/>
          <w:szCs w:val="28"/>
        </w:rPr>
      </w:pPr>
    </w:p>
    <w:p w14:paraId="0959A398" w14:textId="4EE5A465" w:rsidR="0042706B" w:rsidRDefault="0042706B" w:rsidP="000B3E54">
      <w:pPr>
        <w:ind w:left="426" w:hanging="426"/>
        <w:jc w:val="both"/>
        <w:rPr>
          <w:b/>
          <w:bCs/>
          <w:sz w:val="28"/>
          <w:szCs w:val="28"/>
        </w:rPr>
      </w:pPr>
    </w:p>
    <w:p w14:paraId="5AE0924A" w14:textId="74591013" w:rsidR="0042706B" w:rsidRDefault="0042706B" w:rsidP="000B3E54">
      <w:pPr>
        <w:ind w:left="426" w:hanging="426"/>
        <w:jc w:val="both"/>
        <w:rPr>
          <w:b/>
          <w:bCs/>
          <w:sz w:val="28"/>
          <w:szCs w:val="28"/>
        </w:rPr>
      </w:pPr>
    </w:p>
    <w:p w14:paraId="17CA9806" w14:textId="5236E00A" w:rsidR="0042706B" w:rsidRDefault="0042706B" w:rsidP="000B3E54">
      <w:pPr>
        <w:ind w:left="426" w:hanging="426"/>
        <w:jc w:val="both"/>
        <w:rPr>
          <w:b/>
          <w:bCs/>
          <w:sz w:val="28"/>
          <w:szCs w:val="28"/>
        </w:rPr>
      </w:pPr>
    </w:p>
    <w:p w14:paraId="1E3DD2E0" w14:textId="44CF9CCA" w:rsidR="0042706B" w:rsidRDefault="0042706B" w:rsidP="000B3E54">
      <w:pPr>
        <w:ind w:left="426" w:hanging="426"/>
        <w:jc w:val="both"/>
        <w:rPr>
          <w:b/>
          <w:bCs/>
          <w:sz w:val="28"/>
          <w:szCs w:val="28"/>
        </w:rPr>
      </w:pPr>
    </w:p>
    <w:p w14:paraId="6BBEBACF" w14:textId="0F1197B4" w:rsidR="0042706B" w:rsidRDefault="0042706B" w:rsidP="000B3E54">
      <w:pPr>
        <w:ind w:left="426" w:hanging="426"/>
        <w:jc w:val="both"/>
        <w:rPr>
          <w:b/>
          <w:bCs/>
          <w:sz w:val="28"/>
          <w:szCs w:val="28"/>
        </w:rPr>
      </w:pPr>
    </w:p>
    <w:p w14:paraId="30F59BA6" w14:textId="5960FF2D" w:rsidR="0042706B" w:rsidRDefault="0042706B" w:rsidP="000B3E54">
      <w:pPr>
        <w:ind w:left="426" w:hanging="426"/>
        <w:jc w:val="both"/>
        <w:rPr>
          <w:b/>
          <w:bCs/>
          <w:sz w:val="28"/>
          <w:szCs w:val="28"/>
        </w:rPr>
      </w:pPr>
    </w:p>
    <w:p w14:paraId="792A534F" w14:textId="67CB0877" w:rsidR="0042706B" w:rsidRDefault="0042706B" w:rsidP="000B3E54">
      <w:pPr>
        <w:ind w:left="426" w:hanging="426"/>
        <w:jc w:val="both"/>
        <w:rPr>
          <w:b/>
          <w:bCs/>
          <w:sz w:val="28"/>
          <w:szCs w:val="28"/>
        </w:rPr>
      </w:pPr>
    </w:p>
    <w:p w14:paraId="7310A65A" w14:textId="60CAC4D4" w:rsidR="0042706B" w:rsidRDefault="0042706B" w:rsidP="000B3E54">
      <w:pPr>
        <w:ind w:left="426" w:hanging="426"/>
        <w:jc w:val="both"/>
        <w:rPr>
          <w:b/>
          <w:bCs/>
          <w:sz w:val="28"/>
          <w:szCs w:val="28"/>
        </w:rPr>
      </w:pPr>
    </w:p>
    <w:p w14:paraId="5DEDD5DA" w14:textId="0831E810" w:rsidR="0042706B" w:rsidRDefault="0042706B" w:rsidP="000B3E54">
      <w:pPr>
        <w:ind w:left="426" w:hanging="426"/>
        <w:jc w:val="both"/>
        <w:rPr>
          <w:b/>
          <w:bCs/>
          <w:sz w:val="28"/>
          <w:szCs w:val="28"/>
        </w:rPr>
      </w:pPr>
    </w:p>
    <w:p w14:paraId="7DA05572" w14:textId="0AFAF9FE" w:rsidR="0042706B" w:rsidRDefault="0042706B" w:rsidP="000B3E54">
      <w:pPr>
        <w:ind w:left="426" w:hanging="426"/>
        <w:jc w:val="both"/>
        <w:rPr>
          <w:b/>
          <w:bCs/>
          <w:sz w:val="28"/>
          <w:szCs w:val="28"/>
        </w:rPr>
      </w:pPr>
    </w:p>
    <w:p w14:paraId="59553740" w14:textId="35357202" w:rsidR="0042706B" w:rsidRDefault="0042706B" w:rsidP="000B3E54">
      <w:pPr>
        <w:ind w:left="426" w:hanging="426"/>
        <w:jc w:val="both"/>
        <w:rPr>
          <w:b/>
          <w:bCs/>
          <w:sz w:val="28"/>
          <w:szCs w:val="28"/>
        </w:rPr>
      </w:pPr>
    </w:p>
    <w:p w14:paraId="5E6395CF" w14:textId="2D77134C" w:rsidR="0042706B" w:rsidRDefault="0042706B" w:rsidP="000B3E54">
      <w:pPr>
        <w:ind w:left="426" w:hanging="426"/>
        <w:jc w:val="both"/>
        <w:rPr>
          <w:b/>
          <w:bCs/>
          <w:sz w:val="28"/>
          <w:szCs w:val="28"/>
        </w:rPr>
      </w:pPr>
    </w:p>
    <w:p w14:paraId="4C2C1011" w14:textId="517144A0" w:rsidR="0042706B" w:rsidRDefault="0042706B" w:rsidP="000B3E54">
      <w:pPr>
        <w:ind w:left="426" w:hanging="426"/>
        <w:jc w:val="both"/>
        <w:rPr>
          <w:b/>
          <w:bCs/>
          <w:sz w:val="28"/>
          <w:szCs w:val="28"/>
        </w:rPr>
      </w:pPr>
    </w:p>
    <w:p w14:paraId="0434A3BA" w14:textId="77777777" w:rsidR="0042706B" w:rsidRDefault="0042706B" w:rsidP="0042706B"/>
    <w:p w14:paraId="7279C0FA" w14:textId="77777777" w:rsidR="0042706B" w:rsidRDefault="0042706B" w:rsidP="0042706B">
      <w:pPr>
        <w:pStyle w:val="NormalWeb"/>
        <w:spacing w:before="0" w:beforeAutospacing="0" w:after="0" w:afterAutospacing="0" w:line="480" w:lineRule="auto"/>
        <w:jc w:val="both"/>
      </w:pPr>
    </w:p>
    <w:p w14:paraId="43ED2FAE" w14:textId="77777777" w:rsidR="0042706B" w:rsidRDefault="0042706B" w:rsidP="0042706B">
      <w:pPr>
        <w:pStyle w:val="NormalWeb"/>
        <w:spacing w:before="0" w:beforeAutospacing="0" w:after="0" w:afterAutospacing="0" w:line="480" w:lineRule="auto"/>
        <w:jc w:val="both"/>
      </w:pPr>
      <w:r>
        <w:rPr>
          <w:noProof/>
        </w:rPr>
        <w:drawing>
          <wp:inline distT="0" distB="0" distL="0" distR="0" wp14:anchorId="49CDB4BD" wp14:editId="739B82A2">
            <wp:extent cx="5727700" cy="2810510"/>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2810510"/>
                    </a:xfrm>
                    <a:prstGeom prst="rect">
                      <a:avLst/>
                    </a:prstGeom>
                  </pic:spPr>
                </pic:pic>
              </a:graphicData>
            </a:graphic>
          </wp:inline>
        </w:drawing>
      </w:r>
    </w:p>
    <w:p w14:paraId="7D4AFF99" w14:textId="77777777" w:rsidR="0042706B" w:rsidRDefault="0042706B" w:rsidP="0042706B">
      <w:pPr>
        <w:pStyle w:val="NormalWeb"/>
        <w:spacing w:before="0" w:beforeAutospacing="0" w:after="0" w:afterAutospacing="0" w:line="480" w:lineRule="auto"/>
        <w:jc w:val="both"/>
      </w:pPr>
      <w:r w:rsidRPr="00E014B8">
        <w:rPr>
          <w:b/>
          <w:bCs/>
        </w:rPr>
        <w:t>Fig. 6</w:t>
      </w:r>
      <w:r>
        <w:t xml:space="preserve">. </w:t>
      </w:r>
      <w:r w:rsidRPr="00E92317">
        <w:t xml:space="preserve">Correlation of specific heat capacity </w:t>
      </w:r>
      <w:r>
        <w:t xml:space="preserve">at constant volume </w:t>
      </w:r>
      <w:r w:rsidRPr="00E92317">
        <w:t xml:space="preserve">with molar mass for metal </w:t>
      </w:r>
    </w:p>
    <w:p w14:paraId="413C852C" w14:textId="77777777" w:rsidR="0042706B" w:rsidRDefault="0042706B" w:rsidP="0042706B">
      <w:pPr>
        <w:pStyle w:val="NormalWeb"/>
        <w:spacing w:before="0" w:beforeAutospacing="0" w:after="0" w:afterAutospacing="0" w:line="480" w:lineRule="auto"/>
        <w:jc w:val="both"/>
      </w:pPr>
      <w:r>
        <w:t xml:space="preserve">         </w:t>
      </w:r>
      <w:r w:rsidRPr="00E92317">
        <w:t>hydride alloys</w:t>
      </w:r>
    </w:p>
    <w:p w14:paraId="01628FE9" w14:textId="5877F875" w:rsidR="0042706B" w:rsidRDefault="0042706B" w:rsidP="000B3E54">
      <w:pPr>
        <w:ind w:left="426" w:hanging="426"/>
        <w:jc w:val="both"/>
        <w:rPr>
          <w:b/>
          <w:bCs/>
          <w:sz w:val="28"/>
          <w:szCs w:val="28"/>
        </w:rPr>
      </w:pPr>
    </w:p>
    <w:p w14:paraId="0D838DD4" w14:textId="0AE4B205" w:rsidR="0042706B" w:rsidRDefault="0042706B" w:rsidP="000B3E54">
      <w:pPr>
        <w:ind w:left="426" w:hanging="426"/>
        <w:jc w:val="both"/>
        <w:rPr>
          <w:b/>
          <w:bCs/>
          <w:sz w:val="28"/>
          <w:szCs w:val="28"/>
        </w:rPr>
      </w:pPr>
    </w:p>
    <w:p w14:paraId="028E1F8B" w14:textId="215CD40A" w:rsidR="0042706B" w:rsidRDefault="0042706B" w:rsidP="000B3E54">
      <w:pPr>
        <w:ind w:left="426" w:hanging="426"/>
        <w:jc w:val="both"/>
        <w:rPr>
          <w:b/>
          <w:bCs/>
          <w:sz w:val="28"/>
          <w:szCs w:val="28"/>
        </w:rPr>
      </w:pPr>
    </w:p>
    <w:p w14:paraId="013F547D" w14:textId="7598E326" w:rsidR="0042706B" w:rsidRDefault="0042706B" w:rsidP="000B3E54">
      <w:pPr>
        <w:ind w:left="426" w:hanging="426"/>
        <w:jc w:val="both"/>
        <w:rPr>
          <w:b/>
          <w:bCs/>
          <w:sz w:val="28"/>
          <w:szCs w:val="28"/>
        </w:rPr>
      </w:pPr>
    </w:p>
    <w:p w14:paraId="054F1B4D" w14:textId="46D7069B" w:rsidR="0042706B" w:rsidRDefault="0042706B" w:rsidP="000B3E54">
      <w:pPr>
        <w:ind w:left="426" w:hanging="426"/>
        <w:jc w:val="both"/>
        <w:rPr>
          <w:b/>
          <w:bCs/>
          <w:sz w:val="28"/>
          <w:szCs w:val="28"/>
        </w:rPr>
      </w:pPr>
    </w:p>
    <w:p w14:paraId="42253389" w14:textId="2836F6B2" w:rsidR="0042706B" w:rsidRDefault="0042706B" w:rsidP="000B3E54">
      <w:pPr>
        <w:ind w:left="426" w:hanging="426"/>
        <w:jc w:val="both"/>
        <w:rPr>
          <w:b/>
          <w:bCs/>
          <w:sz w:val="28"/>
          <w:szCs w:val="28"/>
        </w:rPr>
      </w:pPr>
    </w:p>
    <w:p w14:paraId="5FA2E207" w14:textId="06C61ECF" w:rsidR="0042706B" w:rsidRDefault="0042706B" w:rsidP="000B3E54">
      <w:pPr>
        <w:ind w:left="426" w:hanging="426"/>
        <w:jc w:val="both"/>
        <w:rPr>
          <w:b/>
          <w:bCs/>
          <w:sz w:val="28"/>
          <w:szCs w:val="28"/>
        </w:rPr>
      </w:pPr>
    </w:p>
    <w:p w14:paraId="79988CC4" w14:textId="6C5D236D" w:rsidR="0042706B" w:rsidRDefault="0042706B" w:rsidP="000B3E54">
      <w:pPr>
        <w:ind w:left="426" w:hanging="426"/>
        <w:jc w:val="both"/>
        <w:rPr>
          <w:b/>
          <w:bCs/>
          <w:sz w:val="28"/>
          <w:szCs w:val="28"/>
        </w:rPr>
      </w:pPr>
    </w:p>
    <w:p w14:paraId="4C24FFE9" w14:textId="427A7C77" w:rsidR="0042706B" w:rsidRDefault="0042706B" w:rsidP="000B3E54">
      <w:pPr>
        <w:ind w:left="426" w:hanging="426"/>
        <w:jc w:val="both"/>
        <w:rPr>
          <w:b/>
          <w:bCs/>
          <w:sz w:val="28"/>
          <w:szCs w:val="28"/>
        </w:rPr>
      </w:pPr>
    </w:p>
    <w:p w14:paraId="7005AD81" w14:textId="24DE2A9F" w:rsidR="0042706B" w:rsidRDefault="0042706B" w:rsidP="000B3E54">
      <w:pPr>
        <w:ind w:left="426" w:hanging="426"/>
        <w:jc w:val="both"/>
        <w:rPr>
          <w:b/>
          <w:bCs/>
          <w:sz w:val="28"/>
          <w:szCs w:val="28"/>
        </w:rPr>
      </w:pPr>
    </w:p>
    <w:p w14:paraId="7A15D9DE" w14:textId="33541E1F" w:rsidR="0042706B" w:rsidRDefault="0042706B" w:rsidP="000B3E54">
      <w:pPr>
        <w:ind w:left="426" w:hanging="426"/>
        <w:jc w:val="both"/>
        <w:rPr>
          <w:b/>
          <w:bCs/>
          <w:sz w:val="28"/>
          <w:szCs w:val="28"/>
        </w:rPr>
      </w:pPr>
    </w:p>
    <w:p w14:paraId="3D146A7F" w14:textId="53465ECE" w:rsidR="0042706B" w:rsidRDefault="0042706B" w:rsidP="000B3E54">
      <w:pPr>
        <w:ind w:left="426" w:hanging="426"/>
        <w:jc w:val="both"/>
        <w:rPr>
          <w:b/>
          <w:bCs/>
          <w:sz w:val="28"/>
          <w:szCs w:val="28"/>
        </w:rPr>
      </w:pPr>
    </w:p>
    <w:p w14:paraId="4DAFE86A" w14:textId="707413B4" w:rsidR="0042706B" w:rsidRDefault="0042706B" w:rsidP="000B3E54">
      <w:pPr>
        <w:ind w:left="426" w:hanging="426"/>
        <w:jc w:val="both"/>
        <w:rPr>
          <w:b/>
          <w:bCs/>
          <w:sz w:val="28"/>
          <w:szCs w:val="28"/>
        </w:rPr>
      </w:pPr>
    </w:p>
    <w:p w14:paraId="3024E17E" w14:textId="11EB776B" w:rsidR="0042706B" w:rsidRDefault="0042706B" w:rsidP="000B3E54">
      <w:pPr>
        <w:ind w:left="426" w:hanging="426"/>
        <w:jc w:val="both"/>
        <w:rPr>
          <w:b/>
          <w:bCs/>
          <w:sz w:val="28"/>
          <w:szCs w:val="28"/>
        </w:rPr>
      </w:pPr>
    </w:p>
    <w:p w14:paraId="1150F2C8" w14:textId="697E8AE4" w:rsidR="0042706B" w:rsidRDefault="0042706B" w:rsidP="000B3E54">
      <w:pPr>
        <w:ind w:left="426" w:hanging="426"/>
        <w:jc w:val="both"/>
        <w:rPr>
          <w:b/>
          <w:bCs/>
          <w:sz w:val="28"/>
          <w:szCs w:val="28"/>
        </w:rPr>
      </w:pPr>
    </w:p>
    <w:p w14:paraId="36A33B6C" w14:textId="2F2B7BF9" w:rsidR="0042706B" w:rsidRDefault="0042706B" w:rsidP="000B3E54">
      <w:pPr>
        <w:ind w:left="426" w:hanging="426"/>
        <w:jc w:val="both"/>
        <w:rPr>
          <w:b/>
          <w:bCs/>
          <w:sz w:val="28"/>
          <w:szCs w:val="28"/>
        </w:rPr>
      </w:pPr>
    </w:p>
    <w:p w14:paraId="323FBBDA" w14:textId="52165D1B" w:rsidR="0042706B" w:rsidRDefault="0042706B" w:rsidP="000B3E54">
      <w:pPr>
        <w:ind w:left="426" w:hanging="426"/>
        <w:jc w:val="both"/>
        <w:rPr>
          <w:b/>
          <w:bCs/>
          <w:sz w:val="28"/>
          <w:szCs w:val="28"/>
        </w:rPr>
      </w:pPr>
    </w:p>
    <w:p w14:paraId="3EFEB684" w14:textId="4CACBA66" w:rsidR="0042706B" w:rsidRDefault="0042706B" w:rsidP="000B3E54">
      <w:pPr>
        <w:ind w:left="426" w:hanging="426"/>
        <w:jc w:val="both"/>
        <w:rPr>
          <w:b/>
          <w:bCs/>
          <w:sz w:val="28"/>
          <w:szCs w:val="28"/>
        </w:rPr>
      </w:pPr>
    </w:p>
    <w:p w14:paraId="1977A9BB" w14:textId="1EB73A23" w:rsidR="0042706B" w:rsidRDefault="0042706B" w:rsidP="000B3E54">
      <w:pPr>
        <w:ind w:left="426" w:hanging="426"/>
        <w:jc w:val="both"/>
        <w:rPr>
          <w:b/>
          <w:bCs/>
          <w:sz w:val="28"/>
          <w:szCs w:val="28"/>
        </w:rPr>
      </w:pPr>
    </w:p>
    <w:p w14:paraId="763E03F6" w14:textId="442AFDDC" w:rsidR="0042706B" w:rsidRDefault="0042706B" w:rsidP="000B3E54">
      <w:pPr>
        <w:ind w:left="426" w:hanging="426"/>
        <w:jc w:val="both"/>
        <w:rPr>
          <w:b/>
          <w:bCs/>
          <w:sz w:val="28"/>
          <w:szCs w:val="28"/>
        </w:rPr>
      </w:pPr>
    </w:p>
    <w:p w14:paraId="4059C6C0" w14:textId="4F2A87D2" w:rsidR="0042706B" w:rsidRDefault="0042706B" w:rsidP="000B3E54">
      <w:pPr>
        <w:ind w:left="426" w:hanging="426"/>
        <w:jc w:val="both"/>
        <w:rPr>
          <w:b/>
          <w:bCs/>
          <w:sz w:val="28"/>
          <w:szCs w:val="28"/>
        </w:rPr>
      </w:pPr>
    </w:p>
    <w:p w14:paraId="2DA9557D" w14:textId="544159DA" w:rsidR="0042706B" w:rsidRDefault="0042706B" w:rsidP="000B3E54">
      <w:pPr>
        <w:ind w:left="426" w:hanging="426"/>
        <w:jc w:val="both"/>
        <w:rPr>
          <w:b/>
          <w:bCs/>
          <w:sz w:val="28"/>
          <w:szCs w:val="28"/>
        </w:rPr>
      </w:pPr>
    </w:p>
    <w:p w14:paraId="2F14F6CF" w14:textId="77777777" w:rsidR="0042706B" w:rsidRDefault="0042706B" w:rsidP="0042706B"/>
    <w:p w14:paraId="524D3BC3" w14:textId="77777777" w:rsidR="0042706B" w:rsidRPr="00754E82" w:rsidRDefault="0042706B" w:rsidP="0042706B">
      <w:pPr>
        <w:pStyle w:val="NormalWeb"/>
        <w:spacing w:before="0" w:beforeAutospacing="0" w:after="0" w:afterAutospacing="0" w:line="480" w:lineRule="auto"/>
        <w:jc w:val="both"/>
      </w:pPr>
    </w:p>
    <w:p w14:paraId="77FA9C80" w14:textId="77777777" w:rsidR="0042706B" w:rsidRDefault="0042706B" w:rsidP="0042706B">
      <w:pPr>
        <w:pStyle w:val="NormalWeb"/>
        <w:spacing w:before="0" w:beforeAutospacing="0" w:after="0" w:afterAutospacing="0" w:line="480" w:lineRule="auto"/>
        <w:jc w:val="both"/>
      </w:pPr>
      <w:r>
        <w:rPr>
          <w:noProof/>
        </w:rPr>
        <w:drawing>
          <wp:inline distT="0" distB="0" distL="0" distR="0" wp14:anchorId="588BE959" wp14:editId="0A83DC98">
            <wp:extent cx="5727700" cy="2810510"/>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27700" cy="2810510"/>
                    </a:xfrm>
                    <a:prstGeom prst="rect">
                      <a:avLst/>
                    </a:prstGeom>
                  </pic:spPr>
                </pic:pic>
              </a:graphicData>
            </a:graphic>
          </wp:inline>
        </w:drawing>
      </w:r>
    </w:p>
    <w:p w14:paraId="6452D395" w14:textId="77777777" w:rsidR="0042706B" w:rsidRPr="00B82E9E" w:rsidRDefault="0042706B" w:rsidP="0042706B">
      <w:pPr>
        <w:pStyle w:val="NormalWeb"/>
        <w:spacing w:before="0" w:beforeAutospacing="0" w:after="0" w:afterAutospacing="0" w:line="480" w:lineRule="auto"/>
        <w:jc w:val="both"/>
      </w:pPr>
      <w:r w:rsidRPr="00B82E9E">
        <w:rPr>
          <w:b/>
          <w:bCs/>
        </w:rPr>
        <w:t>Fig. 7</w:t>
      </w:r>
      <w:r>
        <w:t xml:space="preserve">. </w:t>
      </w:r>
      <w:r w:rsidRPr="00B82E9E">
        <w:t xml:space="preserve">Variation of COA, </w:t>
      </w:r>
      <w:proofErr w:type="spellStart"/>
      <w:r w:rsidRPr="00B82E9E">
        <w:t>COA</w:t>
      </w:r>
      <w:r w:rsidRPr="00B82E9E">
        <w:rPr>
          <w:vertAlign w:val="subscript"/>
        </w:rPr>
        <w:t>c</w:t>
      </w:r>
      <w:proofErr w:type="spellEnd"/>
      <w:r w:rsidRPr="00B82E9E">
        <w:t xml:space="preserve"> and </w:t>
      </w:r>
      <w:r w:rsidRPr="00BB4FF0">
        <w:rPr>
          <w:rFonts w:ascii="Cambria Math" w:hAnsi="Cambria Math" w:cs="Cambria Math"/>
          <w:color w:val="000000"/>
        </w:rPr>
        <w:t>𝝍</w:t>
      </w:r>
      <w:r w:rsidRPr="00B82E9E">
        <w:t xml:space="preserve"> with different alloy pair numbers for T</w:t>
      </w:r>
      <w:r w:rsidRPr="00B82E9E">
        <w:rPr>
          <w:vertAlign w:val="subscript"/>
        </w:rPr>
        <w:t>m</w:t>
      </w:r>
      <w:r w:rsidRPr="00B82E9E">
        <w:t>=130 ℃</w:t>
      </w:r>
    </w:p>
    <w:p w14:paraId="6A20D7EF" w14:textId="1311C989" w:rsidR="0042706B" w:rsidRDefault="0042706B" w:rsidP="000B3E54">
      <w:pPr>
        <w:ind w:left="426" w:hanging="426"/>
        <w:jc w:val="both"/>
        <w:rPr>
          <w:b/>
          <w:bCs/>
          <w:sz w:val="28"/>
          <w:szCs w:val="28"/>
        </w:rPr>
      </w:pPr>
    </w:p>
    <w:p w14:paraId="2C6D553A" w14:textId="796B5E58" w:rsidR="0042706B" w:rsidRDefault="0042706B" w:rsidP="000B3E54">
      <w:pPr>
        <w:ind w:left="426" w:hanging="426"/>
        <w:jc w:val="both"/>
        <w:rPr>
          <w:b/>
          <w:bCs/>
          <w:sz w:val="28"/>
          <w:szCs w:val="28"/>
        </w:rPr>
      </w:pPr>
    </w:p>
    <w:p w14:paraId="270F52BA" w14:textId="11E56DAF" w:rsidR="0042706B" w:rsidRDefault="0042706B" w:rsidP="000B3E54">
      <w:pPr>
        <w:ind w:left="426" w:hanging="426"/>
        <w:jc w:val="both"/>
        <w:rPr>
          <w:b/>
          <w:bCs/>
          <w:sz w:val="28"/>
          <w:szCs w:val="28"/>
        </w:rPr>
      </w:pPr>
    </w:p>
    <w:p w14:paraId="29AD8A53" w14:textId="01A04B07" w:rsidR="0042706B" w:rsidRDefault="0042706B" w:rsidP="000B3E54">
      <w:pPr>
        <w:ind w:left="426" w:hanging="426"/>
        <w:jc w:val="both"/>
        <w:rPr>
          <w:b/>
          <w:bCs/>
          <w:sz w:val="28"/>
          <w:szCs w:val="28"/>
        </w:rPr>
      </w:pPr>
    </w:p>
    <w:p w14:paraId="7D6AF9D8" w14:textId="0BFFDD6B" w:rsidR="0042706B" w:rsidRDefault="0042706B" w:rsidP="000B3E54">
      <w:pPr>
        <w:ind w:left="426" w:hanging="426"/>
        <w:jc w:val="both"/>
        <w:rPr>
          <w:b/>
          <w:bCs/>
          <w:sz w:val="28"/>
          <w:szCs w:val="28"/>
        </w:rPr>
      </w:pPr>
    </w:p>
    <w:p w14:paraId="71DDF9F4" w14:textId="6BCB0CA9" w:rsidR="0042706B" w:rsidRDefault="0042706B" w:rsidP="000B3E54">
      <w:pPr>
        <w:ind w:left="426" w:hanging="426"/>
        <w:jc w:val="both"/>
        <w:rPr>
          <w:b/>
          <w:bCs/>
          <w:sz w:val="28"/>
          <w:szCs w:val="28"/>
        </w:rPr>
      </w:pPr>
    </w:p>
    <w:p w14:paraId="67B19585" w14:textId="22C1FF56" w:rsidR="0042706B" w:rsidRDefault="0042706B" w:rsidP="000B3E54">
      <w:pPr>
        <w:ind w:left="426" w:hanging="426"/>
        <w:jc w:val="both"/>
        <w:rPr>
          <w:b/>
          <w:bCs/>
          <w:sz w:val="28"/>
          <w:szCs w:val="28"/>
        </w:rPr>
      </w:pPr>
    </w:p>
    <w:p w14:paraId="076D4EED" w14:textId="077994EC" w:rsidR="0042706B" w:rsidRDefault="0042706B" w:rsidP="000B3E54">
      <w:pPr>
        <w:ind w:left="426" w:hanging="426"/>
        <w:jc w:val="both"/>
        <w:rPr>
          <w:b/>
          <w:bCs/>
          <w:sz w:val="28"/>
          <w:szCs w:val="28"/>
        </w:rPr>
      </w:pPr>
    </w:p>
    <w:p w14:paraId="5E52C566" w14:textId="286BC594" w:rsidR="0042706B" w:rsidRDefault="0042706B" w:rsidP="000B3E54">
      <w:pPr>
        <w:ind w:left="426" w:hanging="426"/>
        <w:jc w:val="both"/>
        <w:rPr>
          <w:b/>
          <w:bCs/>
          <w:sz w:val="28"/>
          <w:szCs w:val="28"/>
        </w:rPr>
      </w:pPr>
    </w:p>
    <w:p w14:paraId="49878B58" w14:textId="6FF97ADE" w:rsidR="0042706B" w:rsidRDefault="0042706B" w:rsidP="000B3E54">
      <w:pPr>
        <w:ind w:left="426" w:hanging="426"/>
        <w:jc w:val="both"/>
        <w:rPr>
          <w:b/>
          <w:bCs/>
          <w:sz w:val="28"/>
          <w:szCs w:val="28"/>
        </w:rPr>
      </w:pPr>
    </w:p>
    <w:p w14:paraId="50EB96ED" w14:textId="7909DABC" w:rsidR="0042706B" w:rsidRDefault="0042706B" w:rsidP="000B3E54">
      <w:pPr>
        <w:ind w:left="426" w:hanging="426"/>
        <w:jc w:val="both"/>
        <w:rPr>
          <w:b/>
          <w:bCs/>
          <w:sz w:val="28"/>
          <w:szCs w:val="28"/>
        </w:rPr>
      </w:pPr>
    </w:p>
    <w:p w14:paraId="0A1959EF" w14:textId="099BCE37" w:rsidR="0042706B" w:rsidRDefault="0042706B" w:rsidP="000B3E54">
      <w:pPr>
        <w:ind w:left="426" w:hanging="426"/>
        <w:jc w:val="both"/>
        <w:rPr>
          <w:b/>
          <w:bCs/>
          <w:sz w:val="28"/>
          <w:szCs w:val="28"/>
        </w:rPr>
      </w:pPr>
    </w:p>
    <w:p w14:paraId="3942C3C9" w14:textId="515DCB83" w:rsidR="0042706B" w:rsidRDefault="0042706B" w:rsidP="000B3E54">
      <w:pPr>
        <w:ind w:left="426" w:hanging="426"/>
        <w:jc w:val="both"/>
        <w:rPr>
          <w:b/>
          <w:bCs/>
          <w:sz w:val="28"/>
          <w:szCs w:val="28"/>
        </w:rPr>
      </w:pPr>
    </w:p>
    <w:p w14:paraId="16554419" w14:textId="60222EF3" w:rsidR="0042706B" w:rsidRDefault="0042706B" w:rsidP="000B3E54">
      <w:pPr>
        <w:ind w:left="426" w:hanging="426"/>
        <w:jc w:val="both"/>
        <w:rPr>
          <w:b/>
          <w:bCs/>
          <w:sz w:val="28"/>
          <w:szCs w:val="28"/>
        </w:rPr>
      </w:pPr>
    </w:p>
    <w:p w14:paraId="1A6FFF24" w14:textId="559BB9E8" w:rsidR="0042706B" w:rsidRDefault="0042706B" w:rsidP="000B3E54">
      <w:pPr>
        <w:ind w:left="426" w:hanging="426"/>
        <w:jc w:val="both"/>
        <w:rPr>
          <w:b/>
          <w:bCs/>
          <w:sz w:val="28"/>
          <w:szCs w:val="28"/>
        </w:rPr>
      </w:pPr>
    </w:p>
    <w:p w14:paraId="5237CB1A" w14:textId="41778BC6" w:rsidR="0042706B" w:rsidRDefault="0042706B" w:rsidP="000B3E54">
      <w:pPr>
        <w:ind w:left="426" w:hanging="426"/>
        <w:jc w:val="both"/>
        <w:rPr>
          <w:b/>
          <w:bCs/>
          <w:sz w:val="28"/>
          <w:szCs w:val="28"/>
        </w:rPr>
      </w:pPr>
    </w:p>
    <w:p w14:paraId="2239F0EA" w14:textId="23DC0D83" w:rsidR="0042706B" w:rsidRDefault="0042706B" w:rsidP="000B3E54">
      <w:pPr>
        <w:ind w:left="426" w:hanging="426"/>
        <w:jc w:val="both"/>
        <w:rPr>
          <w:b/>
          <w:bCs/>
          <w:sz w:val="28"/>
          <w:szCs w:val="28"/>
        </w:rPr>
      </w:pPr>
    </w:p>
    <w:p w14:paraId="4BFF1F86" w14:textId="156935B8" w:rsidR="0042706B" w:rsidRDefault="0042706B" w:rsidP="000B3E54">
      <w:pPr>
        <w:ind w:left="426" w:hanging="426"/>
        <w:jc w:val="both"/>
        <w:rPr>
          <w:b/>
          <w:bCs/>
          <w:sz w:val="28"/>
          <w:szCs w:val="28"/>
        </w:rPr>
      </w:pPr>
    </w:p>
    <w:p w14:paraId="003E85C0" w14:textId="799DC92C" w:rsidR="0042706B" w:rsidRDefault="0042706B" w:rsidP="000B3E54">
      <w:pPr>
        <w:ind w:left="426" w:hanging="426"/>
        <w:jc w:val="both"/>
        <w:rPr>
          <w:b/>
          <w:bCs/>
          <w:sz w:val="28"/>
          <w:szCs w:val="28"/>
        </w:rPr>
      </w:pPr>
    </w:p>
    <w:p w14:paraId="353BA68E" w14:textId="4C716A54" w:rsidR="0042706B" w:rsidRDefault="0042706B" w:rsidP="000B3E54">
      <w:pPr>
        <w:ind w:left="426" w:hanging="426"/>
        <w:jc w:val="both"/>
        <w:rPr>
          <w:b/>
          <w:bCs/>
          <w:sz w:val="28"/>
          <w:szCs w:val="28"/>
        </w:rPr>
      </w:pPr>
    </w:p>
    <w:p w14:paraId="36090311" w14:textId="12C761E5" w:rsidR="0042706B" w:rsidRDefault="0042706B" w:rsidP="000B3E54">
      <w:pPr>
        <w:ind w:left="426" w:hanging="426"/>
        <w:jc w:val="both"/>
        <w:rPr>
          <w:b/>
          <w:bCs/>
          <w:sz w:val="28"/>
          <w:szCs w:val="28"/>
        </w:rPr>
      </w:pPr>
    </w:p>
    <w:p w14:paraId="060342F2" w14:textId="462BEC98" w:rsidR="0042706B" w:rsidRDefault="0042706B" w:rsidP="000B3E54">
      <w:pPr>
        <w:ind w:left="426" w:hanging="426"/>
        <w:jc w:val="both"/>
        <w:rPr>
          <w:b/>
          <w:bCs/>
          <w:sz w:val="28"/>
          <w:szCs w:val="28"/>
        </w:rPr>
      </w:pPr>
    </w:p>
    <w:p w14:paraId="1E206347" w14:textId="5B8D6F63" w:rsidR="0042706B" w:rsidRDefault="0042706B" w:rsidP="000B3E54">
      <w:pPr>
        <w:ind w:left="426" w:hanging="426"/>
        <w:jc w:val="both"/>
        <w:rPr>
          <w:b/>
          <w:bCs/>
          <w:sz w:val="28"/>
          <w:szCs w:val="28"/>
        </w:rPr>
      </w:pPr>
    </w:p>
    <w:p w14:paraId="5BF70593" w14:textId="2E9DC5B9" w:rsidR="0042706B" w:rsidRDefault="0042706B" w:rsidP="000B3E54">
      <w:pPr>
        <w:ind w:left="426" w:hanging="426"/>
        <w:jc w:val="both"/>
        <w:rPr>
          <w:b/>
          <w:bCs/>
          <w:sz w:val="28"/>
          <w:szCs w:val="28"/>
        </w:rPr>
      </w:pPr>
    </w:p>
    <w:p w14:paraId="7E140E25" w14:textId="77777777" w:rsidR="0042706B" w:rsidRDefault="0042706B" w:rsidP="0042706B"/>
    <w:p w14:paraId="626F967A" w14:textId="77777777" w:rsidR="0042706B" w:rsidRDefault="0042706B" w:rsidP="0042706B">
      <w:pPr>
        <w:pStyle w:val="NormalWeb"/>
        <w:spacing w:before="0" w:beforeAutospacing="0" w:after="0" w:afterAutospacing="0" w:line="480" w:lineRule="auto"/>
        <w:jc w:val="both"/>
        <w:rPr>
          <w:color w:val="000000"/>
        </w:rPr>
      </w:pPr>
    </w:p>
    <w:p w14:paraId="6DECBC08" w14:textId="77777777" w:rsidR="0042706B" w:rsidRDefault="0042706B" w:rsidP="0042706B">
      <w:pPr>
        <w:pStyle w:val="NormalWeb"/>
        <w:spacing w:before="0" w:beforeAutospacing="0" w:after="0" w:afterAutospacing="0" w:line="480" w:lineRule="auto"/>
        <w:jc w:val="both"/>
      </w:pPr>
      <w:r>
        <w:rPr>
          <w:noProof/>
        </w:rPr>
        <w:drawing>
          <wp:inline distT="0" distB="0" distL="0" distR="0" wp14:anchorId="60C5718A" wp14:editId="11A1AF93">
            <wp:extent cx="5727700" cy="2819400"/>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27700" cy="2819400"/>
                    </a:xfrm>
                    <a:prstGeom prst="rect">
                      <a:avLst/>
                    </a:prstGeom>
                  </pic:spPr>
                </pic:pic>
              </a:graphicData>
            </a:graphic>
          </wp:inline>
        </w:drawing>
      </w:r>
    </w:p>
    <w:p w14:paraId="2DF66675" w14:textId="77777777" w:rsidR="0042706B" w:rsidRPr="00B82E9E" w:rsidRDefault="0042706B" w:rsidP="0042706B">
      <w:pPr>
        <w:pStyle w:val="NormalWeb"/>
        <w:spacing w:before="0" w:beforeAutospacing="0" w:after="0" w:afterAutospacing="0" w:line="480" w:lineRule="auto"/>
        <w:jc w:val="both"/>
      </w:pPr>
      <w:r w:rsidRPr="00B82E9E">
        <w:rPr>
          <w:b/>
          <w:bCs/>
        </w:rPr>
        <w:t>Fig. 8</w:t>
      </w:r>
      <w:r>
        <w:t xml:space="preserve">. </w:t>
      </w:r>
      <w:r w:rsidRPr="00B82E9E">
        <w:t xml:space="preserve">Variation of COA, </w:t>
      </w:r>
      <w:proofErr w:type="spellStart"/>
      <w:r w:rsidRPr="00B82E9E">
        <w:t>COA</w:t>
      </w:r>
      <w:r w:rsidRPr="00B82E9E">
        <w:rPr>
          <w:vertAlign w:val="subscript"/>
        </w:rPr>
        <w:t>c</w:t>
      </w:r>
      <w:proofErr w:type="spellEnd"/>
      <w:r w:rsidRPr="00B82E9E">
        <w:t xml:space="preserve"> and </w:t>
      </w:r>
      <w:r w:rsidRPr="00BB4FF0">
        <w:rPr>
          <w:rFonts w:ascii="Cambria Math" w:hAnsi="Cambria Math" w:cs="Cambria Math"/>
          <w:color w:val="000000"/>
        </w:rPr>
        <w:t>𝝍</w:t>
      </w:r>
      <w:r w:rsidRPr="00B82E9E">
        <w:t xml:space="preserve"> with different alloy pair numbers for T</w:t>
      </w:r>
      <w:r w:rsidRPr="00B82E9E">
        <w:rPr>
          <w:vertAlign w:val="subscript"/>
        </w:rPr>
        <w:t>m</w:t>
      </w:r>
      <w:r w:rsidRPr="00B82E9E">
        <w:t>=1</w:t>
      </w:r>
      <w:r>
        <w:t>4</w:t>
      </w:r>
      <w:r w:rsidRPr="00B82E9E">
        <w:t>0 ℃</w:t>
      </w:r>
    </w:p>
    <w:p w14:paraId="75B72491" w14:textId="72C5E472" w:rsidR="0042706B" w:rsidRDefault="0042706B" w:rsidP="000B3E54">
      <w:pPr>
        <w:ind w:left="426" w:hanging="426"/>
        <w:jc w:val="both"/>
        <w:rPr>
          <w:b/>
          <w:bCs/>
          <w:sz w:val="28"/>
          <w:szCs w:val="28"/>
        </w:rPr>
      </w:pPr>
    </w:p>
    <w:p w14:paraId="2CD9DBFB" w14:textId="3CD8FBAF" w:rsidR="0042706B" w:rsidRDefault="0042706B" w:rsidP="000B3E54">
      <w:pPr>
        <w:ind w:left="426" w:hanging="426"/>
        <w:jc w:val="both"/>
        <w:rPr>
          <w:b/>
          <w:bCs/>
          <w:sz w:val="28"/>
          <w:szCs w:val="28"/>
        </w:rPr>
      </w:pPr>
    </w:p>
    <w:p w14:paraId="6B3C37B2" w14:textId="0031A0AD" w:rsidR="0042706B" w:rsidRDefault="0042706B" w:rsidP="000B3E54">
      <w:pPr>
        <w:ind w:left="426" w:hanging="426"/>
        <w:jc w:val="both"/>
        <w:rPr>
          <w:b/>
          <w:bCs/>
          <w:sz w:val="28"/>
          <w:szCs w:val="28"/>
        </w:rPr>
      </w:pPr>
    </w:p>
    <w:p w14:paraId="0AEDCDD0" w14:textId="5FFD6A8C" w:rsidR="0042706B" w:rsidRDefault="0042706B" w:rsidP="000B3E54">
      <w:pPr>
        <w:ind w:left="426" w:hanging="426"/>
        <w:jc w:val="both"/>
        <w:rPr>
          <w:b/>
          <w:bCs/>
          <w:sz w:val="28"/>
          <w:szCs w:val="28"/>
        </w:rPr>
      </w:pPr>
    </w:p>
    <w:p w14:paraId="17ED57BE" w14:textId="074BC4E1" w:rsidR="0042706B" w:rsidRDefault="0042706B" w:rsidP="000B3E54">
      <w:pPr>
        <w:ind w:left="426" w:hanging="426"/>
        <w:jc w:val="both"/>
        <w:rPr>
          <w:b/>
          <w:bCs/>
          <w:sz w:val="28"/>
          <w:szCs w:val="28"/>
        </w:rPr>
      </w:pPr>
    </w:p>
    <w:p w14:paraId="00CCAFB4" w14:textId="477D3633" w:rsidR="0042706B" w:rsidRDefault="0042706B" w:rsidP="000B3E54">
      <w:pPr>
        <w:ind w:left="426" w:hanging="426"/>
        <w:jc w:val="both"/>
        <w:rPr>
          <w:b/>
          <w:bCs/>
          <w:sz w:val="28"/>
          <w:szCs w:val="28"/>
        </w:rPr>
      </w:pPr>
    </w:p>
    <w:p w14:paraId="29952A02" w14:textId="5A7947BF" w:rsidR="0042706B" w:rsidRDefault="0042706B" w:rsidP="000B3E54">
      <w:pPr>
        <w:ind w:left="426" w:hanging="426"/>
        <w:jc w:val="both"/>
        <w:rPr>
          <w:b/>
          <w:bCs/>
          <w:sz w:val="28"/>
          <w:szCs w:val="28"/>
        </w:rPr>
      </w:pPr>
    </w:p>
    <w:p w14:paraId="79C24CFD" w14:textId="2E10879D" w:rsidR="0042706B" w:rsidRDefault="0042706B" w:rsidP="000B3E54">
      <w:pPr>
        <w:ind w:left="426" w:hanging="426"/>
        <w:jc w:val="both"/>
        <w:rPr>
          <w:b/>
          <w:bCs/>
          <w:sz w:val="28"/>
          <w:szCs w:val="28"/>
        </w:rPr>
      </w:pPr>
    </w:p>
    <w:p w14:paraId="4B2F55B2" w14:textId="71F76853" w:rsidR="0042706B" w:rsidRDefault="0042706B" w:rsidP="000B3E54">
      <w:pPr>
        <w:ind w:left="426" w:hanging="426"/>
        <w:jc w:val="both"/>
        <w:rPr>
          <w:b/>
          <w:bCs/>
          <w:sz w:val="28"/>
          <w:szCs w:val="28"/>
        </w:rPr>
      </w:pPr>
    </w:p>
    <w:p w14:paraId="3B6A301D" w14:textId="73C49B07" w:rsidR="0042706B" w:rsidRDefault="0042706B" w:rsidP="000B3E54">
      <w:pPr>
        <w:ind w:left="426" w:hanging="426"/>
        <w:jc w:val="both"/>
        <w:rPr>
          <w:b/>
          <w:bCs/>
          <w:sz w:val="28"/>
          <w:szCs w:val="28"/>
        </w:rPr>
      </w:pPr>
    </w:p>
    <w:p w14:paraId="587C5B38" w14:textId="35C460F7" w:rsidR="0042706B" w:rsidRDefault="0042706B" w:rsidP="000B3E54">
      <w:pPr>
        <w:ind w:left="426" w:hanging="426"/>
        <w:jc w:val="both"/>
        <w:rPr>
          <w:b/>
          <w:bCs/>
          <w:sz w:val="28"/>
          <w:szCs w:val="28"/>
        </w:rPr>
      </w:pPr>
    </w:p>
    <w:p w14:paraId="49C8B39B" w14:textId="339F0CEA" w:rsidR="0042706B" w:rsidRDefault="0042706B" w:rsidP="000B3E54">
      <w:pPr>
        <w:ind w:left="426" w:hanging="426"/>
        <w:jc w:val="both"/>
        <w:rPr>
          <w:b/>
          <w:bCs/>
          <w:sz w:val="28"/>
          <w:szCs w:val="28"/>
        </w:rPr>
      </w:pPr>
    </w:p>
    <w:p w14:paraId="77BF2B0C" w14:textId="7BE3547B" w:rsidR="0042706B" w:rsidRDefault="0042706B" w:rsidP="000B3E54">
      <w:pPr>
        <w:ind w:left="426" w:hanging="426"/>
        <w:jc w:val="both"/>
        <w:rPr>
          <w:b/>
          <w:bCs/>
          <w:sz w:val="28"/>
          <w:szCs w:val="28"/>
        </w:rPr>
      </w:pPr>
    </w:p>
    <w:p w14:paraId="5B2CECE4" w14:textId="6588CA8E" w:rsidR="0042706B" w:rsidRDefault="0042706B" w:rsidP="000B3E54">
      <w:pPr>
        <w:ind w:left="426" w:hanging="426"/>
        <w:jc w:val="both"/>
        <w:rPr>
          <w:b/>
          <w:bCs/>
          <w:sz w:val="28"/>
          <w:szCs w:val="28"/>
        </w:rPr>
      </w:pPr>
    </w:p>
    <w:p w14:paraId="4BCFA0B9" w14:textId="7755ABB3" w:rsidR="0042706B" w:rsidRDefault="0042706B" w:rsidP="000B3E54">
      <w:pPr>
        <w:ind w:left="426" w:hanging="426"/>
        <w:jc w:val="both"/>
        <w:rPr>
          <w:b/>
          <w:bCs/>
          <w:sz w:val="28"/>
          <w:szCs w:val="28"/>
        </w:rPr>
      </w:pPr>
    </w:p>
    <w:p w14:paraId="2CA8F1B5" w14:textId="684D7402" w:rsidR="0042706B" w:rsidRDefault="0042706B" w:rsidP="000B3E54">
      <w:pPr>
        <w:ind w:left="426" w:hanging="426"/>
        <w:jc w:val="both"/>
        <w:rPr>
          <w:b/>
          <w:bCs/>
          <w:sz w:val="28"/>
          <w:szCs w:val="28"/>
        </w:rPr>
      </w:pPr>
    </w:p>
    <w:p w14:paraId="7E6866F6" w14:textId="0642DD56" w:rsidR="0042706B" w:rsidRDefault="0042706B" w:rsidP="000B3E54">
      <w:pPr>
        <w:ind w:left="426" w:hanging="426"/>
        <w:jc w:val="both"/>
        <w:rPr>
          <w:b/>
          <w:bCs/>
          <w:sz w:val="28"/>
          <w:szCs w:val="28"/>
        </w:rPr>
      </w:pPr>
    </w:p>
    <w:p w14:paraId="4E31EA5B" w14:textId="6BF89526" w:rsidR="0042706B" w:rsidRDefault="0042706B" w:rsidP="000B3E54">
      <w:pPr>
        <w:ind w:left="426" w:hanging="426"/>
        <w:jc w:val="both"/>
        <w:rPr>
          <w:b/>
          <w:bCs/>
          <w:sz w:val="28"/>
          <w:szCs w:val="28"/>
        </w:rPr>
      </w:pPr>
    </w:p>
    <w:p w14:paraId="3A7EC8D1" w14:textId="2CEAD710" w:rsidR="0042706B" w:rsidRDefault="0042706B" w:rsidP="000B3E54">
      <w:pPr>
        <w:ind w:left="426" w:hanging="426"/>
        <w:jc w:val="both"/>
        <w:rPr>
          <w:b/>
          <w:bCs/>
          <w:sz w:val="28"/>
          <w:szCs w:val="28"/>
        </w:rPr>
      </w:pPr>
    </w:p>
    <w:p w14:paraId="4849522F" w14:textId="3FE2B8F4" w:rsidR="0042706B" w:rsidRDefault="0042706B" w:rsidP="000B3E54">
      <w:pPr>
        <w:ind w:left="426" w:hanging="426"/>
        <w:jc w:val="both"/>
        <w:rPr>
          <w:b/>
          <w:bCs/>
          <w:sz w:val="28"/>
          <w:szCs w:val="28"/>
        </w:rPr>
      </w:pPr>
    </w:p>
    <w:p w14:paraId="77DE4759" w14:textId="256411F4" w:rsidR="0042706B" w:rsidRDefault="0042706B" w:rsidP="000B3E54">
      <w:pPr>
        <w:ind w:left="426" w:hanging="426"/>
        <w:jc w:val="both"/>
        <w:rPr>
          <w:b/>
          <w:bCs/>
          <w:sz w:val="28"/>
          <w:szCs w:val="28"/>
        </w:rPr>
      </w:pPr>
    </w:p>
    <w:p w14:paraId="0B11716B" w14:textId="3738DD0E" w:rsidR="0042706B" w:rsidRDefault="0042706B" w:rsidP="000B3E54">
      <w:pPr>
        <w:ind w:left="426" w:hanging="426"/>
        <w:jc w:val="both"/>
        <w:rPr>
          <w:b/>
          <w:bCs/>
          <w:sz w:val="28"/>
          <w:szCs w:val="28"/>
        </w:rPr>
      </w:pPr>
    </w:p>
    <w:p w14:paraId="1B852AFE" w14:textId="5ECF21FF" w:rsidR="0042706B" w:rsidRDefault="0042706B" w:rsidP="000B3E54">
      <w:pPr>
        <w:ind w:left="426" w:hanging="426"/>
        <w:jc w:val="both"/>
        <w:rPr>
          <w:b/>
          <w:bCs/>
          <w:sz w:val="28"/>
          <w:szCs w:val="28"/>
        </w:rPr>
      </w:pPr>
    </w:p>
    <w:p w14:paraId="4B5817AA" w14:textId="0D90C168" w:rsidR="0042706B" w:rsidRDefault="0042706B" w:rsidP="000B3E54">
      <w:pPr>
        <w:ind w:left="426" w:hanging="426"/>
        <w:jc w:val="both"/>
        <w:rPr>
          <w:b/>
          <w:bCs/>
          <w:sz w:val="28"/>
          <w:szCs w:val="28"/>
        </w:rPr>
      </w:pPr>
    </w:p>
    <w:p w14:paraId="78B6A5EB" w14:textId="77777777" w:rsidR="0042706B" w:rsidRDefault="0042706B" w:rsidP="0042706B"/>
    <w:p w14:paraId="12081372" w14:textId="77777777" w:rsidR="0042706B" w:rsidRDefault="0042706B" w:rsidP="0042706B">
      <w:pPr>
        <w:pStyle w:val="NormalWeb"/>
        <w:spacing w:before="0" w:beforeAutospacing="0" w:after="0" w:afterAutospacing="0" w:line="480" w:lineRule="auto"/>
        <w:jc w:val="both"/>
      </w:pPr>
    </w:p>
    <w:p w14:paraId="5ADEC59E" w14:textId="77777777" w:rsidR="0042706B" w:rsidRDefault="0042706B" w:rsidP="0042706B">
      <w:pPr>
        <w:pStyle w:val="NormalWeb"/>
        <w:spacing w:before="0" w:beforeAutospacing="0" w:after="0" w:afterAutospacing="0" w:line="480" w:lineRule="auto"/>
        <w:jc w:val="both"/>
      </w:pPr>
      <w:r>
        <w:rPr>
          <w:noProof/>
        </w:rPr>
        <w:drawing>
          <wp:inline distT="0" distB="0" distL="0" distR="0" wp14:anchorId="3167EF2F" wp14:editId="7B4FA5DA">
            <wp:extent cx="5727700" cy="2806065"/>
            <wp:effectExtent l="0" t="0" r="0" b="63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27700" cy="2806065"/>
                    </a:xfrm>
                    <a:prstGeom prst="rect">
                      <a:avLst/>
                    </a:prstGeom>
                  </pic:spPr>
                </pic:pic>
              </a:graphicData>
            </a:graphic>
          </wp:inline>
        </w:drawing>
      </w:r>
    </w:p>
    <w:p w14:paraId="2F5029FF" w14:textId="77777777" w:rsidR="0042706B" w:rsidRDefault="0042706B" w:rsidP="0042706B">
      <w:pPr>
        <w:pStyle w:val="NormalWeb"/>
        <w:spacing w:before="0" w:beforeAutospacing="0" w:after="0" w:afterAutospacing="0" w:line="480" w:lineRule="auto"/>
        <w:jc w:val="both"/>
      </w:pPr>
      <w:r w:rsidRPr="00B82E9E">
        <w:rPr>
          <w:b/>
          <w:bCs/>
        </w:rPr>
        <w:t>Fig. 9</w:t>
      </w:r>
      <w:r>
        <w:t xml:space="preserve">. </w:t>
      </w:r>
      <w:r w:rsidRPr="00B82E9E">
        <w:t>Variation of high and low hydrogen pressure</w:t>
      </w:r>
      <w:r>
        <w:t>s</w:t>
      </w:r>
      <w:r w:rsidRPr="00B82E9E">
        <w:t xml:space="preserve"> with different alloy pair numbers for T</w:t>
      </w:r>
      <w:r w:rsidRPr="00B82E9E">
        <w:rPr>
          <w:vertAlign w:val="subscript"/>
        </w:rPr>
        <w:t>m</w:t>
      </w:r>
      <w:r w:rsidRPr="00B82E9E">
        <w:t>=1</w:t>
      </w:r>
      <w:r>
        <w:t>3</w:t>
      </w:r>
      <w:r w:rsidRPr="00B82E9E">
        <w:t>0 ℃</w:t>
      </w:r>
    </w:p>
    <w:p w14:paraId="055874CC" w14:textId="7974022C" w:rsidR="0042706B" w:rsidRDefault="0042706B" w:rsidP="000B3E54">
      <w:pPr>
        <w:ind w:left="426" w:hanging="426"/>
        <w:jc w:val="both"/>
        <w:rPr>
          <w:b/>
          <w:bCs/>
          <w:sz w:val="28"/>
          <w:szCs w:val="28"/>
        </w:rPr>
      </w:pPr>
    </w:p>
    <w:p w14:paraId="728444B2" w14:textId="574C6476" w:rsidR="0042706B" w:rsidRDefault="0042706B" w:rsidP="000B3E54">
      <w:pPr>
        <w:ind w:left="426" w:hanging="426"/>
        <w:jc w:val="both"/>
        <w:rPr>
          <w:b/>
          <w:bCs/>
          <w:sz w:val="28"/>
          <w:szCs w:val="28"/>
        </w:rPr>
      </w:pPr>
    </w:p>
    <w:p w14:paraId="28B6F030" w14:textId="0D293BCE" w:rsidR="0042706B" w:rsidRDefault="0042706B" w:rsidP="000B3E54">
      <w:pPr>
        <w:ind w:left="426" w:hanging="426"/>
        <w:jc w:val="both"/>
        <w:rPr>
          <w:b/>
          <w:bCs/>
          <w:sz w:val="28"/>
          <w:szCs w:val="28"/>
        </w:rPr>
      </w:pPr>
    </w:p>
    <w:p w14:paraId="01E80390" w14:textId="3CDD67DB" w:rsidR="0042706B" w:rsidRDefault="0042706B" w:rsidP="000B3E54">
      <w:pPr>
        <w:ind w:left="426" w:hanging="426"/>
        <w:jc w:val="both"/>
        <w:rPr>
          <w:b/>
          <w:bCs/>
          <w:sz w:val="28"/>
          <w:szCs w:val="28"/>
        </w:rPr>
      </w:pPr>
    </w:p>
    <w:p w14:paraId="14E60D69" w14:textId="589D3F3F" w:rsidR="0042706B" w:rsidRDefault="0042706B" w:rsidP="000B3E54">
      <w:pPr>
        <w:ind w:left="426" w:hanging="426"/>
        <w:jc w:val="both"/>
        <w:rPr>
          <w:b/>
          <w:bCs/>
          <w:sz w:val="28"/>
          <w:szCs w:val="28"/>
        </w:rPr>
      </w:pPr>
    </w:p>
    <w:p w14:paraId="23904661" w14:textId="70E8BFB1" w:rsidR="0042706B" w:rsidRDefault="0042706B" w:rsidP="000B3E54">
      <w:pPr>
        <w:ind w:left="426" w:hanging="426"/>
        <w:jc w:val="both"/>
        <w:rPr>
          <w:b/>
          <w:bCs/>
          <w:sz w:val="28"/>
          <w:szCs w:val="28"/>
        </w:rPr>
      </w:pPr>
    </w:p>
    <w:p w14:paraId="2C0EDBF1" w14:textId="51188318" w:rsidR="0042706B" w:rsidRDefault="0042706B" w:rsidP="000B3E54">
      <w:pPr>
        <w:ind w:left="426" w:hanging="426"/>
        <w:jc w:val="both"/>
        <w:rPr>
          <w:b/>
          <w:bCs/>
          <w:sz w:val="28"/>
          <w:szCs w:val="28"/>
        </w:rPr>
      </w:pPr>
    </w:p>
    <w:p w14:paraId="346A01B1" w14:textId="61CFB233" w:rsidR="0042706B" w:rsidRDefault="0042706B" w:rsidP="000B3E54">
      <w:pPr>
        <w:ind w:left="426" w:hanging="426"/>
        <w:jc w:val="both"/>
        <w:rPr>
          <w:b/>
          <w:bCs/>
          <w:sz w:val="28"/>
          <w:szCs w:val="28"/>
        </w:rPr>
      </w:pPr>
    </w:p>
    <w:p w14:paraId="77F432A1" w14:textId="6E473E1A" w:rsidR="0042706B" w:rsidRDefault="0042706B" w:rsidP="000B3E54">
      <w:pPr>
        <w:ind w:left="426" w:hanging="426"/>
        <w:jc w:val="both"/>
        <w:rPr>
          <w:b/>
          <w:bCs/>
          <w:sz w:val="28"/>
          <w:szCs w:val="28"/>
        </w:rPr>
      </w:pPr>
    </w:p>
    <w:p w14:paraId="3E264FC6" w14:textId="5ECF4129" w:rsidR="0042706B" w:rsidRDefault="0042706B" w:rsidP="000B3E54">
      <w:pPr>
        <w:ind w:left="426" w:hanging="426"/>
        <w:jc w:val="both"/>
        <w:rPr>
          <w:b/>
          <w:bCs/>
          <w:sz w:val="28"/>
          <w:szCs w:val="28"/>
        </w:rPr>
      </w:pPr>
    </w:p>
    <w:p w14:paraId="5003A0C1" w14:textId="363AE44E" w:rsidR="0042706B" w:rsidRDefault="0042706B" w:rsidP="000B3E54">
      <w:pPr>
        <w:ind w:left="426" w:hanging="426"/>
        <w:jc w:val="both"/>
        <w:rPr>
          <w:b/>
          <w:bCs/>
          <w:sz w:val="28"/>
          <w:szCs w:val="28"/>
        </w:rPr>
      </w:pPr>
    </w:p>
    <w:p w14:paraId="0C555629" w14:textId="40D723DC" w:rsidR="0042706B" w:rsidRDefault="0042706B" w:rsidP="000B3E54">
      <w:pPr>
        <w:ind w:left="426" w:hanging="426"/>
        <w:jc w:val="both"/>
        <w:rPr>
          <w:b/>
          <w:bCs/>
          <w:sz w:val="28"/>
          <w:szCs w:val="28"/>
        </w:rPr>
      </w:pPr>
    </w:p>
    <w:p w14:paraId="188774E8" w14:textId="1F9CB4C9" w:rsidR="0042706B" w:rsidRDefault="0042706B" w:rsidP="000B3E54">
      <w:pPr>
        <w:ind w:left="426" w:hanging="426"/>
        <w:jc w:val="both"/>
        <w:rPr>
          <w:b/>
          <w:bCs/>
          <w:sz w:val="28"/>
          <w:szCs w:val="28"/>
        </w:rPr>
      </w:pPr>
    </w:p>
    <w:p w14:paraId="59D047F4" w14:textId="266539AD" w:rsidR="0042706B" w:rsidRDefault="0042706B" w:rsidP="000B3E54">
      <w:pPr>
        <w:ind w:left="426" w:hanging="426"/>
        <w:jc w:val="both"/>
        <w:rPr>
          <w:b/>
          <w:bCs/>
          <w:sz w:val="28"/>
          <w:szCs w:val="28"/>
        </w:rPr>
      </w:pPr>
    </w:p>
    <w:p w14:paraId="14627A1E" w14:textId="20F38354" w:rsidR="0042706B" w:rsidRDefault="0042706B" w:rsidP="000B3E54">
      <w:pPr>
        <w:ind w:left="426" w:hanging="426"/>
        <w:jc w:val="both"/>
        <w:rPr>
          <w:b/>
          <w:bCs/>
          <w:sz w:val="28"/>
          <w:szCs w:val="28"/>
        </w:rPr>
      </w:pPr>
    </w:p>
    <w:p w14:paraId="3901EA5C" w14:textId="198891C8" w:rsidR="0042706B" w:rsidRDefault="0042706B" w:rsidP="000B3E54">
      <w:pPr>
        <w:ind w:left="426" w:hanging="426"/>
        <w:jc w:val="both"/>
        <w:rPr>
          <w:b/>
          <w:bCs/>
          <w:sz w:val="28"/>
          <w:szCs w:val="28"/>
        </w:rPr>
      </w:pPr>
    </w:p>
    <w:p w14:paraId="274D6EA3" w14:textId="609A39E8" w:rsidR="0042706B" w:rsidRDefault="0042706B" w:rsidP="000B3E54">
      <w:pPr>
        <w:ind w:left="426" w:hanging="426"/>
        <w:jc w:val="both"/>
        <w:rPr>
          <w:b/>
          <w:bCs/>
          <w:sz w:val="28"/>
          <w:szCs w:val="28"/>
        </w:rPr>
      </w:pPr>
    </w:p>
    <w:p w14:paraId="17AC5931" w14:textId="49E67375" w:rsidR="0042706B" w:rsidRDefault="0042706B" w:rsidP="000B3E54">
      <w:pPr>
        <w:ind w:left="426" w:hanging="426"/>
        <w:jc w:val="both"/>
        <w:rPr>
          <w:b/>
          <w:bCs/>
          <w:sz w:val="28"/>
          <w:szCs w:val="28"/>
        </w:rPr>
      </w:pPr>
    </w:p>
    <w:p w14:paraId="28E8345C" w14:textId="6F2D73A1" w:rsidR="0042706B" w:rsidRDefault="0042706B" w:rsidP="000B3E54">
      <w:pPr>
        <w:ind w:left="426" w:hanging="426"/>
        <w:jc w:val="both"/>
        <w:rPr>
          <w:b/>
          <w:bCs/>
          <w:sz w:val="28"/>
          <w:szCs w:val="28"/>
        </w:rPr>
      </w:pPr>
    </w:p>
    <w:p w14:paraId="3DB9C8E5" w14:textId="1B5CD821" w:rsidR="0042706B" w:rsidRDefault="0042706B" w:rsidP="000B3E54">
      <w:pPr>
        <w:ind w:left="426" w:hanging="426"/>
        <w:jc w:val="both"/>
        <w:rPr>
          <w:b/>
          <w:bCs/>
          <w:sz w:val="28"/>
          <w:szCs w:val="28"/>
        </w:rPr>
      </w:pPr>
    </w:p>
    <w:p w14:paraId="53DC22C8" w14:textId="3F2F46B8" w:rsidR="0042706B" w:rsidRDefault="0042706B" w:rsidP="000B3E54">
      <w:pPr>
        <w:ind w:left="426" w:hanging="426"/>
        <w:jc w:val="both"/>
        <w:rPr>
          <w:b/>
          <w:bCs/>
          <w:sz w:val="28"/>
          <w:szCs w:val="28"/>
        </w:rPr>
      </w:pPr>
    </w:p>
    <w:p w14:paraId="13B8E88C" w14:textId="37BE0552" w:rsidR="0042706B" w:rsidRDefault="0042706B" w:rsidP="000B3E54">
      <w:pPr>
        <w:ind w:left="426" w:hanging="426"/>
        <w:jc w:val="both"/>
        <w:rPr>
          <w:b/>
          <w:bCs/>
          <w:sz w:val="28"/>
          <w:szCs w:val="28"/>
        </w:rPr>
      </w:pPr>
    </w:p>
    <w:p w14:paraId="57A43C43" w14:textId="77777777" w:rsidR="0042706B" w:rsidRDefault="0042706B" w:rsidP="0042706B"/>
    <w:p w14:paraId="52A8B460" w14:textId="77777777" w:rsidR="0042706B" w:rsidRDefault="0042706B" w:rsidP="0042706B">
      <w:pPr>
        <w:pStyle w:val="NormalWeb"/>
        <w:spacing w:before="0" w:beforeAutospacing="0" w:after="0" w:afterAutospacing="0" w:line="480" w:lineRule="auto"/>
        <w:jc w:val="both"/>
      </w:pPr>
    </w:p>
    <w:p w14:paraId="2D1C9F24" w14:textId="77777777" w:rsidR="0042706B" w:rsidRDefault="0042706B" w:rsidP="0042706B">
      <w:pPr>
        <w:pStyle w:val="NormalWeb"/>
        <w:spacing w:before="0" w:beforeAutospacing="0" w:after="0" w:afterAutospacing="0" w:line="480" w:lineRule="auto"/>
        <w:jc w:val="both"/>
      </w:pPr>
      <w:r>
        <w:rPr>
          <w:noProof/>
        </w:rPr>
        <w:drawing>
          <wp:inline distT="0" distB="0" distL="0" distR="0" wp14:anchorId="53B827DA" wp14:editId="5ADDC2EA">
            <wp:extent cx="5727700" cy="2819400"/>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27700" cy="2819400"/>
                    </a:xfrm>
                    <a:prstGeom prst="rect">
                      <a:avLst/>
                    </a:prstGeom>
                  </pic:spPr>
                </pic:pic>
              </a:graphicData>
            </a:graphic>
          </wp:inline>
        </w:drawing>
      </w:r>
    </w:p>
    <w:p w14:paraId="3E1200DE" w14:textId="77777777" w:rsidR="0042706B" w:rsidRDefault="0042706B" w:rsidP="0042706B">
      <w:pPr>
        <w:pStyle w:val="NormalWeb"/>
        <w:spacing w:before="0" w:beforeAutospacing="0" w:after="0" w:afterAutospacing="0" w:line="480" w:lineRule="auto"/>
        <w:jc w:val="both"/>
      </w:pPr>
      <w:r w:rsidRPr="00B82E9E">
        <w:rPr>
          <w:b/>
          <w:bCs/>
        </w:rPr>
        <w:t xml:space="preserve">Fig. </w:t>
      </w:r>
      <w:r>
        <w:rPr>
          <w:b/>
          <w:bCs/>
        </w:rPr>
        <w:t>10</w:t>
      </w:r>
      <w:r>
        <w:t xml:space="preserve">. </w:t>
      </w:r>
      <w:r w:rsidRPr="00B82E9E">
        <w:t>Variation of high and low hydrogen pressure</w:t>
      </w:r>
      <w:r>
        <w:t>s</w:t>
      </w:r>
      <w:r w:rsidRPr="00B82E9E">
        <w:t xml:space="preserve"> with different alloy pair numbers for T</w:t>
      </w:r>
      <w:r w:rsidRPr="00B82E9E">
        <w:rPr>
          <w:vertAlign w:val="subscript"/>
        </w:rPr>
        <w:t>m</w:t>
      </w:r>
      <w:r w:rsidRPr="00B82E9E">
        <w:t>=1</w:t>
      </w:r>
      <w:r>
        <w:t>4</w:t>
      </w:r>
      <w:r w:rsidRPr="00B82E9E">
        <w:t>0 ℃</w:t>
      </w:r>
    </w:p>
    <w:p w14:paraId="0FDEF90D" w14:textId="1092A6E0" w:rsidR="0042706B" w:rsidRDefault="0042706B" w:rsidP="000B3E54">
      <w:pPr>
        <w:ind w:left="426" w:hanging="426"/>
        <w:jc w:val="both"/>
        <w:rPr>
          <w:b/>
          <w:bCs/>
          <w:sz w:val="28"/>
          <w:szCs w:val="28"/>
        </w:rPr>
      </w:pPr>
    </w:p>
    <w:p w14:paraId="6518A608" w14:textId="7DA665C2" w:rsidR="0042706B" w:rsidRDefault="0042706B" w:rsidP="000B3E54">
      <w:pPr>
        <w:ind w:left="426" w:hanging="426"/>
        <w:jc w:val="both"/>
        <w:rPr>
          <w:b/>
          <w:bCs/>
          <w:sz w:val="28"/>
          <w:szCs w:val="28"/>
        </w:rPr>
      </w:pPr>
    </w:p>
    <w:p w14:paraId="739AB00B" w14:textId="10609DD8" w:rsidR="0042706B" w:rsidRDefault="0042706B" w:rsidP="000B3E54">
      <w:pPr>
        <w:ind w:left="426" w:hanging="426"/>
        <w:jc w:val="both"/>
        <w:rPr>
          <w:b/>
          <w:bCs/>
          <w:sz w:val="28"/>
          <w:szCs w:val="28"/>
        </w:rPr>
      </w:pPr>
    </w:p>
    <w:p w14:paraId="65942715" w14:textId="7FAC32A2" w:rsidR="0042706B" w:rsidRDefault="0042706B" w:rsidP="000B3E54">
      <w:pPr>
        <w:ind w:left="426" w:hanging="426"/>
        <w:jc w:val="both"/>
        <w:rPr>
          <w:b/>
          <w:bCs/>
          <w:sz w:val="28"/>
          <w:szCs w:val="28"/>
        </w:rPr>
      </w:pPr>
    </w:p>
    <w:p w14:paraId="0C1F612C" w14:textId="2ADF9340" w:rsidR="0042706B" w:rsidRDefault="0042706B" w:rsidP="000B3E54">
      <w:pPr>
        <w:ind w:left="426" w:hanging="426"/>
        <w:jc w:val="both"/>
        <w:rPr>
          <w:b/>
          <w:bCs/>
          <w:sz w:val="28"/>
          <w:szCs w:val="28"/>
        </w:rPr>
      </w:pPr>
    </w:p>
    <w:p w14:paraId="5E20D5EA" w14:textId="2CBB5FC7" w:rsidR="0042706B" w:rsidRDefault="0042706B" w:rsidP="000B3E54">
      <w:pPr>
        <w:ind w:left="426" w:hanging="426"/>
        <w:jc w:val="both"/>
        <w:rPr>
          <w:b/>
          <w:bCs/>
          <w:sz w:val="28"/>
          <w:szCs w:val="28"/>
        </w:rPr>
      </w:pPr>
    </w:p>
    <w:p w14:paraId="2B56331B" w14:textId="24F3562C" w:rsidR="0042706B" w:rsidRDefault="0042706B" w:rsidP="000B3E54">
      <w:pPr>
        <w:ind w:left="426" w:hanging="426"/>
        <w:jc w:val="both"/>
        <w:rPr>
          <w:b/>
          <w:bCs/>
          <w:sz w:val="28"/>
          <w:szCs w:val="28"/>
        </w:rPr>
      </w:pPr>
    </w:p>
    <w:p w14:paraId="263D94C7" w14:textId="23815203" w:rsidR="0042706B" w:rsidRDefault="0042706B" w:rsidP="000B3E54">
      <w:pPr>
        <w:ind w:left="426" w:hanging="426"/>
        <w:jc w:val="both"/>
        <w:rPr>
          <w:b/>
          <w:bCs/>
          <w:sz w:val="28"/>
          <w:szCs w:val="28"/>
        </w:rPr>
      </w:pPr>
    </w:p>
    <w:p w14:paraId="33340E03" w14:textId="6F0A6985" w:rsidR="0042706B" w:rsidRDefault="0042706B" w:rsidP="000B3E54">
      <w:pPr>
        <w:ind w:left="426" w:hanging="426"/>
        <w:jc w:val="both"/>
        <w:rPr>
          <w:b/>
          <w:bCs/>
          <w:sz w:val="28"/>
          <w:szCs w:val="28"/>
        </w:rPr>
      </w:pPr>
    </w:p>
    <w:p w14:paraId="7D7F0AC0" w14:textId="0DCC5646" w:rsidR="0042706B" w:rsidRDefault="0042706B" w:rsidP="000B3E54">
      <w:pPr>
        <w:ind w:left="426" w:hanging="426"/>
        <w:jc w:val="both"/>
        <w:rPr>
          <w:b/>
          <w:bCs/>
          <w:sz w:val="28"/>
          <w:szCs w:val="28"/>
        </w:rPr>
      </w:pPr>
    </w:p>
    <w:p w14:paraId="73166BE8" w14:textId="3E369120" w:rsidR="0042706B" w:rsidRDefault="0042706B" w:rsidP="000B3E54">
      <w:pPr>
        <w:ind w:left="426" w:hanging="426"/>
        <w:jc w:val="both"/>
        <w:rPr>
          <w:b/>
          <w:bCs/>
          <w:sz w:val="28"/>
          <w:szCs w:val="28"/>
        </w:rPr>
      </w:pPr>
    </w:p>
    <w:p w14:paraId="4E6A5D8E" w14:textId="6193DDC3" w:rsidR="0042706B" w:rsidRDefault="0042706B" w:rsidP="000B3E54">
      <w:pPr>
        <w:ind w:left="426" w:hanging="426"/>
        <w:jc w:val="both"/>
        <w:rPr>
          <w:b/>
          <w:bCs/>
          <w:sz w:val="28"/>
          <w:szCs w:val="28"/>
        </w:rPr>
      </w:pPr>
    </w:p>
    <w:p w14:paraId="00AF5F21" w14:textId="62E12DEF" w:rsidR="0042706B" w:rsidRDefault="0042706B" w:rsidP="000B3E54">
      <w:pPr>
        <w:ind w:left="426" w:hanging="426"/>
        <w:jc w:val="both"/>
        <w:rPr>
          <w:b/>
          <w:bCs/>
          <w:sz w:val="28"/>
          <w:szCs w:val="28"/>
        </w:rPr>
      </w:pPr>
    </w:p>
    <w:p w14:paraId="73AC0576" w14:textId="295A6ACB" w:rsidR="0042706B" w:rsidRDefault="0042706B" w:rsidP="000B3E54">
      <w:pPr>
        <w:ind w:left="426" w:hanging="426"/>
        <w:jc w:val="both"/>
        <w:rPr>
          <w:b/>
          <w:bCs/>
          <w:sz w:val="28"/>
          <w:szCs w:val="28"/>
        </w:rPr>
      </w:pPr>
    </w:p>
    <w:p w14:paraId="0CBFA905" w14:textId="2FC3CBEE" w:rsidR="0042706B" w:rsidRDefault="0042706B" w:rsidP="000B3E54">
      <w:pPr>
        <w:ind w:left="426" w:hanging="426"/>
        <w:jc w:val="both"/>
        <w:rPr>
          <w:b/>
          <w:bCs/>
          <w:sz w:val="28"/>
          <w:szCs w:val="28"/>
        </w:rPr>
      </w:pPr>
    </w:p>
    <w:p w14:paraId="05733C43" w14:textId="30DB7ECD" w:rsidR="0042706B" w:rsidRDefault="0042706B" w:rsidP="000B3E54">
      <w:pPr>
        <w:ind w:left="426" w:hanging="426"/>
        <w:jc w:val="both"/>
        <w:rPr>
          <w:b/>
          <w:bCs/>
          <w:sz w:val="28"/>
          <w:szCs w:val="28"/>
        </w:rPr>
      </w:pPr>
    </w:p>
    <w:p w14:paraId="6F9C5B9B" w14:textId="5C73410B" w:rsidR="0042706B" w:rsidRDefault="0042706B" w:rsidP="000B3E54">
      <w:pPr>
        <w:ind w:left="426" w:hanging="426"/>
        <w:jc w:val="both"/>
        <w:rPr>
          <w:b/>
          <w:bCs/>
          <w:sz w:val="28"/>
          <w:szCs w:val="28"/>
        </w:rPr>
      </w:pPr>
    </w:p>
    <w:p w14:paraId="4C932706" w14:textId="444CFDD3" w:rsidR="0042706B" w:rsidRDefault="0042706B" w:rsidP="000B3E54">
      <w:pPr>
        <w:ind w:left="426" w:hanging="426"/>
        <w:jc w:val="both"/>
        <w:rPr>
          <w:b/>
          <w:bCs/>
          <w:sz w:val="28"/>
          <w:szCs w:val="28"/>
        </w:rPr>
      </w:pPr>
    </w:p>
    <w:p w14:paraId="58B27007" w14:textId="5080975B" w:rsidR="0042706B" w:rsidRDefault="0042706B" w:rsidP="000B3E54">
      <w:pPr>
        <w:ind w:left="426" w:hanging="426"/>
        <w:jc w:val="both"/>
        <w:rPr>
          <w:b/>
          <w:bCs/>
          <w:sz w:val="28"/>
          <w:szCs w:val="28"/>
        </w:rPr>
      </w:pPr>
    </w:p>
    <w:p w14:paraId="703B5D97" w14:textId="30825A66" w:rsidR="0042706B" w:rsidRDefault="0042706B" w:rsidP="000B3E54">
      <w:pPr>
        <w:ind w:left="426" w:hanging="426"/>
        <w:jc w:val="both"/>
        <w:rPr>
          <w:b/>
          <w:bCs/>
          <w:sz w:val="28"/>
          <w:szCs w:val="28"/>
        </w:rPr>
      </w:pPr>
    </w:p>
    <w:p w14:paraId="13D2CE4E" w14:textId="1941323F" w:rsidR="0042706B" w:rsidRDefault="0042706B" w:rsidP="000B3E54">
      <w:pPr>
        <w:ind w:left="426" w:hanging="426"/>
        <w:jc w:val="both"/>
        <w:rPr>
          <w:b/>
          <w:bCs/>
          <w:sz w:val="28"/>
          <w:szCs w:val="28"/>
        </w:rPr>
      </w:pPr>
    </w:p>
    <w:p w14:paraId="75315F4B" w14:textId="0221BA3C" w:rsidR="0042706B" w:rsidRDefault="0042706B" w:rsidP="000B3E54">
      <w:pPr>
        <w:ind w:left="426" w:hanging="426"/>
        <w:jc w:val="both"/>
        <w:rPr>
          <w:b/>
          <w:bCs/>
          <w:sz w:val="28"/>
          <w:szCs w:val="28"/>
        </w:rPr>
      </w:pPr>
    </w:p>
    <w:p w14:paraId="5BE61506" w14:textId="77777777" w:rsidR="0042706B" w:rsidRDefault="0042706B" w:rsidP="0042706B"/>
    <w:p w14:paraId="24C15C4D" w14:textId="77777777" w:rsidR="0042706B" w:rsidRPr="00465DBA" w:rsidRDefault="0042706B" w:rsidP="0042706B">
      <w:pPr>
        <w:pStyle w:val="NormalWeb"/>
        <w:spacing w:before="0" w:beforeAutospacing="0" w:after="0" w:afterAutospacing="0" w:line="480" w:lineRule="auto"/>
        <w:jc w:val="both"/>
      </w:pPr>
    </w:p>
    <w:p w14:paraId="28FEB6A3" w14:textId="77777777" w:rsidR="0042706B" w:rsidRPr="00465DBA" w:rsidRDefault="0042706B" w:rsidP="0042706B">
      <w:pPr>
        <w:pStyle w:val="NormalWeb"/>
        <w:spacing w:before="0" w:beforeAutospacing="0" w:after="0" w:afterAutospacing="0" w:line="480" w:lineRule="auto"/>
        <w:jc w:val="both"/>
      </w:pPr>
      <w:r>
        <w:rPr>
          <w:noProof/>
        </w:rPr>
        <w:drawing>
          <wp:inline distT="0" distB="0" distL="0" distR="0" wp14:anchorId="05174BED" wp14:editId="69C88688">
            <wp:extent cx="5727700" cy="2823845"/>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27700" cy="2823845"/>
                    </a:xfrm>
                    <a:prstGeom prst="rect">
                      <a:avLst/>
                    </a:prstGeom>
                  </pic:spPr>
                </pic:pic>
              </a:graphicData>
            </a:graphic>
          </wp:inline>
        </w:drawing>
      </w:r>
    </w:p>
    <w:p w14:paraId="4EB15BB0" w14:textId="77777777" w:rsidR="0042706B" w:rsidRDefault="0042706B" w:rsidP="0042706B">
      <w:pPr>
        <w:pStyle w:val="NormalWeb"/>
        <w:spacing w:before="0" w:beforeAutospacing="0" w:after="0" w:afterAutospacing="0" w:line="480" w:lineRule="auto"/>
        <w:jc w:val="both"/>
      </w:pPr>
      <w:r w:rsidRPr="00B82E9E">
        <w:rPr>
          <w:b/>
          <w:bCs/>
        </w:rPr>
        <w:t xml:space="preserve">Fig. </w:t>
      </w:r>
      <w:r>
        <w:rPr>
          <w:b/>
          <w:bCs/>
        </w:rPr>
        <w:t>11</w:t>
      </w:r>
      <w:r>
        <w:t xml:space="preserve">. </w:t>
      </w:r>
      <w:r w:rsidRPr="00B82E9E">
        <w:t xml:space="preserve">Variation of high and low </w:t>
      </w:r>
      <w:r>
        <w:t>heat source temperatures</w:t>
      </w:r>
      <w:r w:rsidRPr="00B82E9E">
        <w:t xml:space="preserve"> </w:t>
      </w:r>
      <w:r>
        <w:t>(T</w:t>
      </w:r>
      <w:r w:rsidRPr="00572FEA">
        <w:rPr>
          <w:vertAlign w:val="subscript"/>
        </w:rPr>
        <w:t>h</w:t>
      </w:r>
      <w:r>
        <w:t xml:space="preserve"> and T</w:t>
      </w:r>
      <w:r w:rsidRPr="00572FEA">
        <w:rPr>
          <w:vertAlign w:val="subscript"/>
        </w:rPr>
        <w:t>l</w:t>
      </w:r>
      <w:r>
        <w:t xml:space="preserve">) </w:t>
      </w:r>
      <w:r w:rsidRPr="00B82E9E">
        <w:t xml:space="preserve">with </w:t>
      </w:r>
      <w:r>
        <w:t>heat output temperature</w:t>
      </w:r>
      <w:r w:rsidRPr="00B82E9E">
        <w:t xml:space="preserve"> T</w:t>
      </w:r>
      <w:r w:rsidRPr="00B82E9E">
        <w:rPr>
          <w:vertAlign w:val="subscript"/>
        </w:rPr>
        <w:t>m</w:t>
      </w:r>
    </w:p>
    <w:p w14:paraId="62F2382E" w14:textId="61621FA9" w:rsidR="0042706B" w:rsidRDefault="0042706B" w:rsidP="000B3E54">
      <w:pPr>
        <w:ind w:left="426" w:hanging="426"/>
        <w:jc w:val="both"/>
        <w:rPr>
          <w:b/>
          <w:bCs/>
          <w:sz w:val="28"/>
          <w:szCs w:val="28"/>
        </w:rPr>
      </w:pPr>
    </w:p>
    <w:p w14:paraId="0C657362" w14:textId="2B083A0A" w:rsidR="0042706B" w:rsidRDefault="0042706B" w:rsidP="000B3E54">
      <w:pPr>
        <w:ind w:left="426" w:hanging="426"/>
        <w:jc w:val="both"/>
        <w:rPr>
          <w:b/>
          <w:bCs/>
          <w:sz w:val="28"/>
          <w:szCs w:val="28"/>
        </w:rPr>
      </w:pPr>
    </w:p>
    <w:p w14:paraId="75A75763" w14:textId="2FD0754A" w:rsidR="0042706B" w:rsidRDefault="0042706B" w:rsidP="000B3E54">
      <w:pPr>
        <w:ind w:left="426" w:hanging="426"/>
        <w:jc w:val="both"/>
        <w:rPr>
          <w:b/>
          <w:bCs/>
          <w:sz w:val="28"/>
          <w:szCs w:val="28"/>
        </w:rPr>
      </w:pPr>
    </w:p>
    <w:p w14:paraId="6B306954" w14:textId="3B45A65D" w:rsidR="0042706B" w:rsidRDefault="0042706B" w:rsidP="000B3E54">
      <w:pPr>
        <w:ind w:left="426" w:hanging="426"/>
        <w:jc w:val="both"/>
        <w:rPr>
          <w:b/>
          <w:bCs/>
          <w:sz w:val="28"/>
          <w:szCs w:val="28"/>
        </w:rPr>
      </w:pPr>
    </w:p>
    <w:p w14:paraId="7A0C1885" w14:textId="3D15A53F" w:rsidR="0042706B" w:rsidRDefault="0042706B" w:rsidP="000B3E54">
      <w:pPr>
        <w:ind w:left="426" w:hanging="426"/>
        <w:jc w:val="both"/>
        <w:rPr>
          <w:b/>
          <w:bCs/>
          <w:sz w:val="28"/>
          <w:szCs w:val="28"/>
        </w:rPr>
      </w:pPr>
    </w:p>
    <w:p w14:paraId="02713057" w14:textId="4B5833E6" w:rsidR="0042706B" w:rsidRDefault="0042706B" w:rsidP="000B3E54">
      <w:pPr>
        <w:ind w:left="426" w:hanging="426"/>
        <w:jc w:val="both"/>
        <w:rPr>
          <w:b/>
          <w:bCs/>
          <w:sz w:val="28"/>
          <w:szCs w:val="28"/>
        </w:rPr>
      </w:pPr>
    </w:p>
    <w:p w14:paraId="11CBE48A" w14:textId="560B2E6A" w:rsidR="0042706B" w:rsidRDefault="0042706B" w:rsidP="000B3E54">
      <w:pPr>
        <w:ind w:left="426" w:hanging="426"/>
        <w:jc w:val="both"/>
        <w:rPr>
          <w:b/>
          <w:bCs/>
          <w:sz w:val="28"/>
          <w:szCs w:val="28"/>
        </w:rPr>
      </w:pPr>
    </w:p>
    <w:p w14:paraId="06007FC3" w14:textId="5C321ADA" w:rsidR="0042706B" w:rsidRDefault="0042706B" w:rsidP="000B3E54">
      <w:pPr>
        <w:ind w:left="426" w:hanging="426"/>
        <w:jc w:val="both"/>
        <w:rPr>
          <w:b/>
          <w:bCs/>
          <w:sz w:val="28"/>
          <w:szCs w:val="28"/>
        </w:rPr>
      </w:pPr>
    </w:p>
    <w:p w14:paraId="093D142F" w14:textId="073C13A3" w:rsidR="0042706B" w:rsidRDefault="0042706B" w:rsidP="000B3E54">
      <w:pPr>
        <w:ind w:left="426" w:hanging="426"/>
        <w:jc w:val="both"/>
        <w:rPr>
          <w:b/>
          <w:bCs/>
          <w:sz w:val="28"/>
          <w:szCs w:val="28"/>
        </w:rPr>
      </w:pPr>
    </w:p>
    <w:p w14:paraId="26CA0F69" w14:textId="30BDF5A7" w:rsidR="0042706B" w:rsidRDefault="0042706B" w:rsidP="000B3E54">
      <w:pPr>
        <w:ind w:left="426" w:hanging="426"/>
        <w:jc w:val="both"/>
        <w:rPr>
          <w:b/>
          <w:bCs/>
          <w:sz w:val="28"/>
          <w:szCs w:val="28"/>
        </w:rPr>
      </w:pPr>
    </w:p>
    <w:p w14:paraId="0285DE97" w14:textId="64B8EEF1" w:rsidR="0042706B" w:rsidRDefault="0042706B" w:rsidP="000B3E54">
      <w:pPr>
        <w:ind w:left="426" w:hanging="426"/>
        <w:jc w:val="both"/>
        <w:rPr>
          <w:b/>
          <w:bCs/>
          <w:sz w:val="28"/>
          <w:szCs w:val="28"/>
        </w:rPr>
      </w:pPr>
    </w:p>
    <w:p w14:paraId="25B37436" w14:textId="707E123B" w:rsidR="0042706B" w:rsidRDefault="0042706B" w:rsidP="000B3E54">
      <w:pPr>
        <w:ind w:left="426" w:hanging="426"/>
        <w:jc w:val="both"/>
        <w:rPr>
          <w:b/>
          <w:bCs/>
          <w:sz w:val="28"/>
          <w:szCs w:val="28"/>
        </w:rPr>
      </w:pPr>
    </w:p>
    <w:p w14:paraId="2F8E60BD" w14:textId="0421FD84" w:rsidR="0042706B" w:rsidRDefault="0042706B" w:rsidP="000B3E54">
      <w:pPr>
        <w:ind w:left="426" w:hanging="426"/>
        <w:jc w:val="both"/>
        <w:rPr>
          <w:b/>
          <w:bCs/>
          <w:sz w:val="28"/>
          <w:szCs w:val="28"/>
        </w:rPr>
      </w:pPr>
    </w:p>
    <w:p w14:paraId="2707760A" w14:textId="6448233D" w:rsidR="0042706B" w:rsidRDefault="0042706B" w:rsidP="000B3E54">
      <w:pPr>
        <w:ind w:left="426" w:hanging="426"/>
        <w:jc w:val="both"/>
        <w:rPr>
          <w:b/>
          <w:bCs/>
          <w:sz w:val="28"/>
          <w:szCs w:val="28"/>
        </w:rPr>
      </w:pPr>
    </w:p>
    <w:p w14:paraId="3E7CD18C" w14:textId="557FC166" w:rsidR="0042706B" w:rsidRDefault="0042706B" w:rsidP="000B3E54">
      <w:pPr>
        <w:ind w:left="426" w:hanging="426"/>
        <w:jc w:val="both"/>
        <w:rPr>
          <w:b/>
          <w:bCs/>
          <w:sz w:val="28"/>
          <w:szCs w:val="28"/>
        </w:rPr>
      </w:pPr>
    </w:p>
    <w:p w14:paraId="212B4238" w14:textId="139821DB" w:rsidR="0042706B" w:rsidRDefault="0042706B" w:rsidP="000B3E54">
      <w:pPr>
        <w:ind w:left="426" w:hanging="426"/>
        <w:jc w:val="both"/>
        <w:rPr>
          <w:b/>
          <w:bCs/>
          <w:sz w:val="28"/>
          <w:szCs w:val="28"/>
        </w:rPr>
      </w:pPr>
    </w:p>
    <w:p w14:paraId="4E579B49" w14:textId="11ED195D" w:rsidR="0042706B" w:rsidRDefault="0042706B" w:rsidP="000B3E54">
      <w:pPr>
        <w:ind w:left="426" w:hanging="426"/>
        <w:jc w:val="both"/>
        <w:rPr>
          <w:b/>
          <w:bCs/>
          <w:sz w:val="28"/>
          <w:szCs w:val="28"/>
        </w:rPr>
      </w:pPr>
    </w:p>
    <w:p w14:paraId="4FF2B018" w14:textId="2C5A621C" w:rsidR="0042706B" w:rsidRDefault="0042706B" w:rsidP="000B3E54">
      <w:pPr>
        <w:ind w:left="426" w:hanging="426"/>
        <w:jc w:val="both"/>
        <w:rPr>
          <w:b/>
          <w:bCs/>
          <w:sz w:val="28"/>
          <w:szCs w:val="28"/>
        </w:rPr>
      </w:pPr>
    </w:p>
    <w:p w14:paraId="22729A66" w14:textId="219A06CF" w:rsidR="0042706B" w:rsidRDefault="0042706B" w:rsidP="000B3E54">
      <w:pPr>
        <w:ind w:left="426" w:hanging="426"/>
        <w:jc w:val="both"/>
        <w:rPr>
          <w:b/>
          <w:bCs/>
          <w:sz w:val="28"/>
          <w:szCs w:val="28"/>
        </w:rPr>
      </w:pPr>
    </w:p>
    <w:p w14:paraId="2D03FF2E" w14:textId="0D61423C" w:rsidR="0042706B" w:rsidRDefault="0042706B" w:rsidP="000B3E54">
      <w:pPr>
        <w:ind w:left="426" w:hanging="426"/>
        <w:jc w:val="both"/>
        <w:rPr>
          <w:b/>
          <w:bCs/>
          <w:sz w:val="28"/>
          <w:szCs w:val="28"/>
        </w:rPr>
      </w:pPr>
    </w:p>
    <w:p w14:paraId="6736A5F3" w14:textId="36895749" w:rsidR="0042706B" w:rsidRDefault="0042706B" w:rsidP="000B3E54">
      <w:pPr>
        <w:ind w:left="426" w:hanging="426"/>
        <w:jc w:val="both"/>
        <w:rPr>
          <w:b/>
          <w:bCs/>
          <w:sz w:val="28"/>
          <w:szCs w:val="28"/>
        </w:rPr>
      </w:pPr>
    </w:p>
    <w:p w14:paraId="4DE65699" w14:textId="18950593" w:rsidR="0042706B" w:rsidRDefault="0042706B" w:rsidP="000B3E54">
      <w:pPr>
        <w:ind w:left="426" w:hanging="426"/>
        <w:jc w:val="both"/>
        <w:rPr>
          <w:b/>
          <w:bCs/>
          <w:sz w:val="28"/>
          <w:szCs w:val="28"/>
        </w:rPr>
      </w:pPr>
    </w:p>
    <w:p w14:paraId="39368EF3" w14:textId="77777777" w:rsidR="0042706B" w:rsidRDefault="0042706B" w:rsidP="0042706B"/>
    <w:p w14:paraId="7D16CBBA" w14:textId="77777777" w:rsidR="0042706B" w:rsidRDefault="0042706B" w:rsidP="0042706B">
      <w:pPr>
        <w:pStyle w:val="NormalWeb"/>
        <w:spacing w:before="0" w:beforeAutospacing="0" w:after="0" w:afterAutospacing="0" w:line="480" w:lineRule="auto"/>
        <w:jc w:val="both"/>
      </w:pPr>
      <w:r>
        <w:rPr>
          <w:noProof/>
        </w:rPr>
        <w:drawing>
          <wp:inline distT="0" distB="0" distL="0" distR="0" wp14:anchorId="09608993" wp14:editId="578A8712">
            <wp:extent cx="5727700" cy="2793365"/>
            <wp:effectExtent l="0" t="0" r="0" b="63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27700" cy="2793365"/>
                    </a:xfrm>
                    <a:prstGeom prst="rect">
                      <a:avLst/>
                    </a:prstGeom>
                  </pic:spPr>
                </pic:pic>
              </a:graphicData>
            </a:graphic>
          </wp:inline>
        </w:drawing>
      </w:r>
    </w:p>
    <w:p w14:paraId="6E929B66" w14:textId="77777777" w:rsidR="0042706B" w:rsidRDefault="0042706B" w:rsidP="0042706B">
      <w:pPr>
        <w:pStyle w:val="NormalWeb"/>
        <w:spacing w:before="0" w:beforeAutospacing="0" w:after="0" w:afterAutospacing="0" w:line="480" w:lineRule="auto"/>
        <w:jc w:val="both"/>
      </w:pPr>
      <w:r w:rsidRPr="00B82E9E">
        <w:rPr>
          <w:b/>
          <w:bCs/>
        </w:rPr>
        <w:t xml:space="preserve">Fig. </w:t>
      </w:r>
      <w:r>
        <w:rPr>
          <w:b/>
          <w:bCs/>
        </w:rPr>
        <w:t>12</w:t>
      </w:r>
      <w:r>
        <w:t xml:space="preserve">. </w:t>
      </w:r>
      <w:r w:rsidRPr="00B82E9E">
        <w:t xml:space="preserve">Variation of high and low </w:t>
      </w:r>
      <w:r>
        <w:t>heat source temperatures</w:t>
      </w:r>
      <w:r w:rsidRPr="00B82E9E">
        <w:t xml:space="preserve"> </w:t>
      </w:r>
      <w:r>
        <w:t>(T</w:t>
      </w:r>
      <w:r w:rsidRPr="00572FEA">
        <w:rPr>
          <w:vertAlign w:val="subscript"/>
        </w:rPr>
        <w:t>h</w:t>
      </w:r>
      <w:r>
        <w:t xml:space="preserve"> and T</w:t>
      </w:r>
      <w:r w:rsidRPr="00572FEA">
        <w:rPr>
          <w:vertAlign w:val="subscript"/>
        </w:rPr>
        <w:t>l</w:t>
      </w:r>
      <w:r>
        <w:t xml:space="preserve">) </w:t>
      </w:r>
      <w:r w:rsidRPr="00B82E9E">
        <w:t xml:space="preserve">with </w:t>
      </w:r>
      <w:r>
        <w:t>heat output temperature</w:t>
      </w:r>
      <w:r w:rsidRPr="00B82E9E">
        <w:t xml:space="preserve"> T</w:t>
      </w:r>
      <w:r w:rsidRPr="00B82E9E">
        <w:rPr>
          <w:vertAlign w:val="subscript"/>
        </w:rPr>
        <w:t>m</w:t>
      </w:r>
    </w:p>
    <w:p w14:paraId="280391A6" w14:textId="2E46EBDF" w:rsidR="0042706B" w:rsidRDefault="0042706B" w:rsidP="000B3E54">
      <w:pPr>
        <w:ind w:left="426" w:hanging="426"/>
        <w:jc w:val="both"/>
        <w:rPr>
          <w:b/>
          <w:bCs/>
          <w:sz w:val="28"/>
          <w:szCs w:val="28"/>
        </w:rPr>
      </w:pPr>
    </w:p>
    <w:p w14:paraId="71D38354" w14:textId="5A622BFE" w:rsidR="0042706B" w:rsidRDefault="0042706B" w:rsidP="000B3E54">
      <w:pPr>
        <w:ind w:left="426" w:hanging="426"/>
        <w:jc w:val="both"/>
        <w:rPr>
          <w:b/>
          <w:bCs/>
          <w:sz w:val="28"/>
          <w:szCs w:val="28"/>
        </w:rPr>
      </w:pPr>
    </w:p>
    <w:p w14:paraId="033EA07E" w14:textId="149FC6DC" w:rsidR="0042706B" w:rsidRDefault="0042706B" w:rsidP="000B3E54">
      <w:pPr>
        <w:ind w:left="426" w:hanging="426"/>
        <w:jc w:val="both"/>
        <w:rPr>
          <w:b/>
          <w:bCs/>
          <w:sz w:val="28"/>
          <w:szCs w:val="28"/>
        </w:rPr>
      </w:pPr>
    </w:p>
    <w:p w14:paraId="509CAB88" w14:textId="256D676F" w:rsidR="0042706B" w:rsidRDefault="0042706B" w:rsidP="000B3E54">
      <w:pPr>
        <w:ind w:left="426" w:hanging="426"/>
        <w:jc w:val="both"/>
        <w:rPr>
          <w:b/>
          <w:bCs/>
          <w:sz w:val="28"/>
          <w:szCs w:val="28"/>
        </w:rPr>
      </w:pPr>
    </w:p>
    <w:p w14:paraId="7125DDCB" w14:textId="54BAB818" w:rsidR="0042706B" w:rsidRDefault="0042706B" w:rsidP="000B3E54">
      <w:pPr>
        <w:ind w:left="426" w:hanging="426"/>
        <w:jc w:val="both"/>
        <w:rPr>
          <w:b/>
          <w:bCs/>
          <w:sz w:val="28"/>
          <w:szCs w:val="28"/>
        </w:rPr>
      </w:pPr>
    </w:p>
    <w:p w14:paraId="1A355A98" w14:textId="0BE145F3" w:rsidR="0042706B" w:rsidRDefault="0042706B" w:rsidP="000B3E54">
      <w:pPr>
        <w:ind w:left="426" w:hanging="426"/>
        <w:jc w:val="both"/>
        <w:rPr>
          <w:b/>
          <w:bCs/>
          <w:sz w:val="28"/>
          <w:szCs w:val="28"/>
        </w:rPr>
      </w:pPr>
    </w:p>
    <w:p w14:paraId="5C452EC0" w14:textId="651F73C8" w:rsidR="0042706B" w:rsidRDefault="0042706B" w:rsidP="000B3E54">
      <w:pPr>
        <w:ind w:left="426" w:hanging="426"/>
        <w:jc w:val="both"/>
        <w:rPr>
          <w:b/>
          <w:bCs/>
          <w:sz w:val="28"/>
          <w:szCs w:val="28"/>
        </w:rPr>
      </w:pPr>
    </w:p>
    <w:p w14:paraId="02A9BF6A" w14:textId="4520ED5F" w:rsidR="0042706B" w:rsidRDefault="0042706B" w:rsidP="000B3E54">
      <w:pPr>
        <w:ind w:left="426" w:hanging="426"/>
        <w:jc w:val="both"/>
        <w:rPr>
          <w:b/>
          <w:bCs/>
          <w:sz w:val="28"/>
          <w:szCs w:val="28"/>
        </w:rPr>
      </w:pPr>
    </w:p>
    <w:p w14:paraId="1B3F2145" w14:textId="5FEC10AF" w:rsidR="0042706B" w:rsidRDefault="0042706B" w:rsidP="000B3E54">
      <w:pPr>
        <w:ind w:left="426" w:hanging="426"/>
        <w:jc w:val="both"/>
        <w:rPr>
          <w:b/>
          <w:bCs/>
          <w:sz w:val="28"/>
          <w:szCs w:val="28"/>
        </w:rPr>
      </w:pPr>
    </w:p>
    <w:p w14:paraId="7E48E163" w14:textId="4CFB8EAC" w:rsidR="0042706B" w:rsidRDefault="0042706B" w:rsidP="000B3E54">
      <w:pPr>
        <w:ind w:left="426" w:hanging="426"/>
        <w:jc w:val="both"/>
        <w:rPr>
          <w:b/>
          <w:bCs/>
          <w:sz w:val="28"/>
          <w:szCs w:val="28"/>
        </w:rPr>
      </w:pPr>
    </w:p>
    <w:p w14:paraId="699D3220" w14:textId="4E98E711" w:rsidR="0042706B" w:rsidRDefault="0042706B" w:rsidP="000B3E54">
      <w:pPr>
        <w:ind w:left="426" w:hanging="426"/>
        <w:jc w:val="both"/>
        <w:rPr>
          <w:b/>
          <w:bCs/>
          <w:sz w:val="28"/>
          <w:szCs w:val="28"/>
        </w:rPr>
      </w:pPr>
    </w:p>
    <w:p w14:paraId="5AE5512A" w14:textId="2A6797DE" w:rsidR="0042706B" w:rsidRDefault="0042706B" w:rsidP="000B3E54">
      <w:pPr>
        <w:ind w:left="426" w:hanging="426"/>
        <w:jc w:val="both"/>
        <w:rPr>
          <w:b/>
          <w:bCs/>
          <w:sz w:val="28"/>
          <w:szCs w:val="28"/>
        </w:rPr>
      </w:pPr>
    </w:p>
    <w:p w14:paraId="6339F0CB" w14:textId="40D79116" w:rsidR="0042706B" w:rsidRDefault="0042706B" w:rsidP="000B3E54">
      <w:pPr>
        <w:ind w:left="426" w:hanging="426"/>
        <w:jc w:val="both"/>
        <w:rPr>
          <w:b/>
          <w:bCs/>
          <w:sz w:val="28"/>
          <w:szCs w:val="28"/>
        </w:rPr>
      </w:pPr>
    </w:p>
    <w:p w14:paraId="28E5BDB4" w14:textId="10AB6B86" w:rsidR="0042706B" w:rsidRDefault="0042706B" w:rsidP="000B3E54">
      <w:pPr>
        <w:ind w:left="426" w:hanging="426"/>
        <w:jc w:val="both"/>
        <w:rPr>
          <w:b/>
          <w:bCs/>
          <w:sz w:val="28"/>
          <w:szCs w:val="28"/>
        </w:rPr>
      </w:pPr>
    </w:p>
    <w:p w14:paraId="1B48B1F3" w14:textId="4EDF6894" w:rsidR="0042706B" w:rsidRDefault="0042706B" w:rsidP="000B3E54">
      <w:pPr>
        <w:ind w:left="426" w:hanging="426"/>
        <w:jc w:val="both"/>
        <w:rPr>
          <w:b/>
          <w:bCs/>
          <w:sz w:val="28"/>
          <w:szCs w:val="28"/>
        </w:rPr>
      </w:pPr>
    </w:p>
    <w:p w14:paraId="6BBBE389" w14:textId="2214DC95" w:rsidR="0042706B" w:rsidRDefault="0042706B" w:rsidP="000B3E54">
      <w:pPr>
        <w:ind w:left="426" w:hanging="426"/>
        <w:jc w:val="both"/>
        <w:rPr>
          <w:b/>
          <w:bCs/>
          <w:sz w:val="28"/>
          <w:szCs w:val="28"/>
        </w:rPr>
      </w:pPr>
    </w:p>
    <w:p w14:paraId="155F037E" w14:textId="7915B78F" w:rsidR="0042706B" w:rsidRDefault="0042706B" w:rsidP="000B3E54">
      <w:pPr>
        <w:ind w:left="426" w:hanging="426"/>
        <w:jc w:val="both"/>
        <w:rPr>
          <w:b/>
          <w:bCs/>
          <w:sz w:val="28"/>
          <w:szCs w:val="28"/>
        </w:rPr>
      </w:pPr>
    </w:p>
    <w:p w14:paraId="512FF165" w14:textId="374C80B1" w:rsidR="0042706B" w:rsidRDefault="0042706B" w:rsidP="000B3E54">
      <w:pPr>
        <w:ind w:left="426" w:hanging="426"/>
        <w:jc w:val="both"/>
        <w:rPr>
          <w:b/>
          <w:bCs/>
          <w:sz w:val="28"/>
          <w:szCs w:val="28"/>
        </w:rPr>
      </w:pPr>
    </w:p>
    <w:p w14:paraId="0CF1C758" w14:textId="3279218F" w:rsidR="0042706B" w:rsidRDefault="0042706B" w:rsidP="000B3E54">
      <w:pPr>
        <w:ind w:left="426" w:hanging="426"/>
        <w:jc w:val="both"/>
        <w:rPr>
          <w:b/>
          <w:bCs/>
          <w:sz w:val="28"/>
          <w:szCs w:val="28"/>
        </w:rPr>
      </w:pPr>
    </w:p>
    <w:p w14:paraId="6C093354" w14:textId="38030930" w:rsidR="0042706B" w:rsidRDefault="0042706B" w:rsidP="000B3E54">
      <w:pPr>
        <w:ind w:left="426" w:hanging="426"/>
        <w:jc w:val="both"/>
        <w:rPr>
          <w:b/>
          <w:bCs/>
          <w:sz w:val="28"/>
          <w:szCs w:val="28"/>
        </w:rPr>
      </w:pPr>
    </w:p>
    <w:p w14:paraId="67845106" w14:textId="5A25442C" w:rsidR="0042706B" w:rsidRDefault="0042706B" w:rsidP="000B3E54">
      <w:pPr>
        <w:ind w:left="426" w:hanging="426"/>
        <w:jc w:val="both"/>
        <w:rPr>
          <w:b/>
          <w:bCs/>
          <w:sz w:val="28"/>
          <w:szCs w:val="28"/>
        </w:rPr>
      </w:pPr>
    </w:p>
    <w:p w14:paraId="62B52286" w14:textId="59FA6703" w:rsidR="0042706B" w:rsidRDefault="0042706B" w:rsidP="000B3E54">
      <w:pPr>
        <w:ind w:left="426" w:hanging="426"/>
        <w:jc w:val="both"/>
        <w:rPr>
          <w:b/>
          <w:bCs/>
          <w:sz w:val="28"/>
          <w:szCs w:val="28"/>
        </w:rPr>
      </w:pPr>
    </w:p>
    <w:p w14:paraId="764ED35A" w14:textId="490F07CD" w:rsidR="0042706B" w:rsidRDefault="0042706B" w:rsidP="000B3E54">
      <w:pPr>
        <w:ind w:left="426" w:hanging="426"/>
        <w:jc w:val="both"/>
        <w:rPr>
          <w:b/>
          <w:bCs/>
          <w:sz w:val="28"/>
          <w:szCs w:val="28"/>
        </w:rPr>
      </w:pPr>
    </w:p>
    <w:p w14:paraId="60AB10B9" w14:textId="1DAD6D77" w:rsidR="0042706B" w:rsidRDefault="0042706B" w:rsidP="000B3E54">
      <w:pPr>
        <w:ind w:left="426" w:hanging="426"/>
        <w:jc w:val="both"/>
        <w:rPr>
          <w:b/>
          <w:bCs/>
          <w:sz w:val="28"/>
          <w:szCs w:val="28"/>
        </w:rPr>
      </w:pPr>
    </w:p>
    <w:p w14:paraId="2746AC1A" w14:textId="77777777" w:rsidR="0042706B" w:rsidRDefault="0042706B" w:rsidP="0042706B"/>
    <w:p w14:paraId="5D451705" w14:textId="77777777" w:rsidR="0042706B" w:rsidRDefault="0042706B" w:rsidP="0042706B">
      <w:pPr>
        <w:pStyle w:val="NormalWeb"/>
        <w:spacing w:before="0" w:beforeAutospacing="0" w:after="0" w:afterAutospacing="0" w:line="480" w:lineRule="auto"/>
        <w:jc w:val="both"/>
      </w:pPr>
    </w:p>
    <w:p w14:paraId="3E90EFC9" w14:textId="77777777" w:rsidR="0042706B" w:rsidRDefault="0042706B" w:rsidP="0042706B">
      <w:pPr>
        <w:spacing w:line="480" w:lineRule="auto"/>
        <w:jc w:val="both"/>
      </w:pPr>
      <w:r>
        <w:rPr>
          <w:noProof/>
        </w:rPr>
        <w:drawing>
          <wp:inline distT="0" distB="0" distL="0" distR="0" wp14:anchorId="4BBBC9E3" wp14:editId="7E3CE5B3">
            <wp:extent cx="5727700" cy="2806065"/>
            <wp:effectExtent l="0" t="0" r="0" b="635"/>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27700" cy="2806065"/>
                    </a:xfrm>
                    <a:prstGeom prst="rect">
                      <a:avLst/>
                    </a:prstGeom>
                  </pic:spPr>
                </pic:pic>
              </a:graphicData>
            </a:graphic>
          </wp:inline>
        </w:drawing>
      </w:r>
    </w:p>
    <w:p w14:paraId="594BCB1C" w14:textId="77777777" w:rsidR="0042706B" w:rsidRDefault="0042706B" w:rsidP="0042706B">
      <w:pPr>
        <w:pStyle w:val="NormalWeb"/>
        <w:spacing w:before="0" w:beforeAutospacing="0" w:after="0" w:afterAutospacing="0" w:line="480" w:lineRule="auto"/>
        <w:jc w:val="both"/>
      </w:pPr>
      <w:r w:rsidRPr="00B82E9E">
        <w:rPr>
          <w:b/>
          <w:bCs/>
        </w:rPr>
        <w:t xml:space="preserve">Fig. </w:t>
      </w:r>
      <w:r>
        <w:rPr>
          <w:b/>
          <w:bCs/>
        </w:rPr>
        <w:t>13</w:t>
      </w:r>
      <w:r>
        <w:t xml:space="preserve">. </w:t>
      </w:r>
      <w:r w:rsidRPr="00B82E9E">
        <w:t xml:space="preserve">Variation of </w:t>
      </w:r>
      <w:proofErr w:type="spellStart"/>
      <w:r>
        <w:t>COAc</w:t>
      </w:r>
      <w:proofErr w:type="spellEnd"/>
      <w:r>
        <w:t xml:space="preserve">, COA, and </w:t>
      </w:r>
      <w:r>
        <w:rPr>
          <w:rFonts w:ascii="Symbol" w:hAnsi="Symbol"/>
        </w:rPr>
        <w:t>y</w:t>
      </w:r>
      <w:r>
        <w:t xml:space="preserve"> </w:t>
      </w:r>
      <w:r w:rsidRPr="00B82E9E">
        <w:t xml:space="preserve">with </w:t>
      </w:r>
      <w:r>
        <w:t>heat output temperature</w:t>
      </w:r>
      <w:r w:rsidRPr="00B82E9E">
        <w:t xml:space="preserve"> T</w:t>
      </w:r>
      <w:r w:rsidRPr="00B82E9E">
        <w:rPr>
          <w:vertAlign w:val="subscript"/>
        </w:rPr>
        <w:t>m</w:t>
      </w:r>
    </w:p>
    <w:p w14:paraId="214D230F" w14:textId="49CC625B" w:rsidR="0042706B" w:rsidRDefault="0042706B" w:rsidP="000B3E54">
      <w:pPr>
        <w:ind w:left="426" w:hanging="426"/>
        <w:jc w:val="both"/>
        <w:rPr>
          <w:b/>
          <w:bCs/>
          <w:sz w:val="28"/>
          <w:szCs w:val="28"/>
        </w:rPr>
      </w:pPr>
    </w:p>
    <w:p w14:paraId="40E60E6E" w14:textId="54C475D7" w:rsidR="0042706B" w:rsidRDefault="0042706B" w:rsidP="000B3E54">
      <w:pPr>
        <w:ind w:left="426" w:hanging="426"/>
        <w:jc w:val="both"/>
        <w:rPr>
          <w:b/>
          <w:bCs/>
          <w:sz w:val="28"/>
          <w:szCs w:val="28"/>
        </w:rPr>
      </w:pPr>
    </w:p>
    <w:p w14:paraId="0FE997D1" w14:textId="0F71F72F" w:rsidR="0042706B" w:rsidRDefault="0042706B" w:rsidP="000B3E54">
      <w:pPr>
        <w:ind w:left="426" w:hanging="426"/>
        <w:jc w:val="both"/>
        <w:rPr>
          <w:b/>
          <w:bCs/>
          <w:sz w:val="28"/>
          <w:szCs w:val="28"/>
        </w:rPr>
      </w:pPr>
    </w:p>
    <w:p w14:paraId="222479C7" w14:textId="6C608781" w:rsidR="0042706B" w:rsidRDefault="0042706B" w:rsidP="000B3E54">
      <w:pPr>
        <w:ind w:left="426" w:hanging="426"/>
        <w:jc w:val="both"/>
        <w:rPr>
          <w:b/>
          <w:bCs/>
          <w:sz w:val="28"/>
          <w:szCs w:val="28"/>
        </w:rPr>
      </w:pPr>
    </w:p>
    <w:p w14:paraId="4E3B5341" w14:textId="54F5B3F6" w:rsidR="0042706B" w:rsidRDefault="0042706B" w:rsidP="000B3E54">
      <w:pPr>
        <w:ind w:left="426" w:hanging="426"/>
        <w:jc w:val="both"/>
        <w:rPr>
          <w:b/>
          <w:bCs/>
          <w:sz w:val="28"/>
          <w:szCs w:val="28"/>
        </w:rPr>
      </w:pPr>
    </w:p>
    <w:p w14:paraId="7105CBEA" w14:textId="066CD143" w:rsidR="0042706B" w:rsidRDefault="0042706B" w:rsidP="000B3E54">
      <w:pPr>
        <w:ind w:left="426" w:hanging="426"/>
        <w:jc w:val="both"/>
        <w:rPr>
          <w:b/>
          <w:bCs/>
          <w:sz w:val="28"/>
          <w:szCs w:val="28"/>
        </w:rPr>
      </w:pPr>
    </w:p>
    <w:p w14:paraId="17A4B78E" w14:textId="25228F9D" w:rsidR="0042706B" w:rsidRDefault="0042706B" w:rsidP="000B3E54">
      <w:pPr>
        <w:ind w:left="426" w:hanging="426"/>
        <w:jc w:val="both"/>
        <w:rPr>
          <w:b/>
          <w:bCs/>
          <w:sz w:val="28"/>
          <w:szCs w:val="28"/>
        </w:rPr>
      </w:pPr>
    </w:p>
    <w:p w14:paraId="39EC4963" w14:textId="38C81C27" w:rsidR="0042706B" w:rsidRDefault="0042706B" w:rsidP="000B3E54">
      <w:pPr>
        <w:ind w:left="426" w:hanging="426"/>
        <w:jc w:val="both"/>
        <w:rPr>
          <w:b/>
          <w:bCs/>
          <w:sz w:val="28"/>
          <w:szCs w:val="28"/>
        </w:rPr>
      </w:pPr>
    </w:p>
    <w:p w14:paraId="6FECDF0E" w14:textId="6D360296" w:rsidR="0042706B" w:rsidRDefault="0042706B" w:rsidP="000B3E54">
      <w:pPr>
        <w:ind w:left="426" w:hanging="426"/>
        <w:jc w:val="both"/>
        <w:rPr>
          <w:b/>
          <w:bCs/>
          <w:sz w:val="28"/>
          <w:szCs w:val="28"/>
        </w:rPr>
      </w:pPr>
    </w:p>
    <w:p w14:paraId="4C0E20EA" w14:textId="5511848D" w:rsidR="0042706B" w:rsidRDefault="0042706B" w:rsidP="000B3E54">
      <w:pPr>
        <w:ind w:left="426" w:hanging="426"/>
        <w:jc w:val="both"/>
        <w:rPr>
          <w:b/>
          <w:bCs/>
          <w:sz w:val="28"/>
          <w:szCs w:val="28"/>
        </w:rPr>
      </w:pPr>
    </w:p>
    <w:p w14:paraId="1C17035F" w14:textId="39E90770" w:rsidR="0042706B" w:rsidRDefault="0042706B" w:rsidP="000B3E54">
      <w:pPr>
        <w:ind w:left="426" w:hanging="426"/>
        <w:jc w:val="both"/>
        <w:rPr>
          <w:b/>
          <w:bCs/>
          <w:sz w:val="28"/>
          <w:szCs w:val="28"/>
        </w:rPr>
      </w:pPr>
    </w:p>
    <w:p w14:paraId="3BCF28CE" w14:textId="155D4DDE" w:rsidR="0042706B" w:rsidRDefault="0042706B" w:rsidP="000B3E54">
      <w:pPr>
        <w:ind w:left="426" w:hanging="426"/>
        <w:jc w:val="both"/>
        <w:rPr>
          <w:b/>
          <w:bCs/>
          <w:sz w:val="28"/>
          <w:szCs w:val="28"/>
        </w:rPr>
      </w:pPr>
    </w:p>
    <w:p w14:paraId="3780E7C2" w14:textId="6747DA76" w:rsidR="0042706B" w:rsidRDefault="0042706B" w:rsidP="000B3E54">
      <w:pPr>
        <w:ind w:left="426" w:hanging="426"/>
        <w:jc w:val="both"/>
        <w:rPr>
          <w:b/>
          <w:bCs/>
          <w:sz w:val="28"/>
          <w:szCs w:val="28"/>
        </w:rPr>
      </w:pPr>
    </w:p>
    <w:p w14:paraId="4A94CAAA" w14:textId="492FC7E1" w:rsidR="0042706B" w:rsidRDefault="0042706B" w:rsidP="000B3E54">
      <w:pPr>
        <w:ind w:left="426" w:hanging="426"/>
        <w:jc w:val="both"/>
        <w:rPr>
          <w:b/>
          <w:bCs/>
          <w:sz w:val="28"/>
          <w:szCs w:val="28"/>
        </w:rPr>
      </w:pPr>
    </w:p>
    <w:p w14:paraId="4913E0B3" w14:textId="1AA00454" w:rsidR="0042706B" w:rsidRDefault="0042706B" w:rsidP="000B3E54">
      <w:pPr>
        <w:ind w:left="426" w:hanging="426"/>
        <w:jc w:val="both"/>
        <w:rPr>
          <w:b/>
          <w:bCs/>
          <w:sz w:val="28"/>
          <w:szCs w:val="28"/>
        </w:rPr>
      </w:pPr>
    </w:p>
    <w:p w14:paraId="07D2C111" w14:textId="3B4565A5" w:rsidR="0042706B" w:rsidRDefault="0042706B" w:rsidP="000B3E54">
      <w:pPr>
        <w:ind w:left="426" w:hanging="426"/>
        <w:jc w:val="both"/>
        <w:rPr>
          <w:b/>
          <w:bCs/>
          <w:sz w:val="28"/>
          <w:szCs w:val="28"/>
        </w:rPr>
      </w:pPr>
    </w:p>
    <w:p w14:paraId="705934D1" w14:textId="294C39E0" w:rsidR="0042706B" w:rsidRDefault="0042706B" w:rsidP="000B3E54">
      <w:pPr>
        <w:ind w:left="426" w:hanging="426"/>
        <w:jc w:val="both"/>
        <w:rPr>
          <w:b/>
          <w:bCs/>
          <w:sz w:val="28"/>
          <w:szCs w:val="28"/>
        </w:rPr>
      </w:pPr>
    </w:p>
    <w:p w14:paraId="6C551B44" w14:textId="1803F831" w:rsidR="0042706B" w:rsidRDefault="0042706B" w:rsidP="000B3E54">
      <w:pPr>
        <w:ind w:left="426" w:hanging="426"/>
        <w:jc w:val="both"/>
        <w:rPr>
          <w:b/>
          <w:bCs/>
          <w:sz w:val="28"/>
          <w:szCs w:val="28"/>
        </w:rPr>
      </w:pPr>
    </w:p>
    <w:p w14:paraId="6B552645" w14:textId="3CAA274B" w:rsidR="0042706B" w:rsidRDefault="0042706B" w:rsidP="000B3E54">
      <w:pPr>
        <w:ind w:left="426" w:hanging="426"/>
        <w:jc w:val="both"/>
        <w:rPr>
          <w:b/>
          <w:bCs/>
          <w:sz w:val="28"/>
          <w:szCs w:val="28"/>
        </w:rPr>
      </w:pPr>
    </w:p>
    <w:p w14:paraId="66B23665" w14:textId="5DDDABD6" w:rsidR="0042706B" w:rsidRDefault="0042706B" w:rsidP="000B3E54">
      <w:pPr>
        <w:ind w:left="426" w:hanging="426"/>
        <w:jc w:val="both"/>
        <w:rPr>
          <w:b/>
          <w:bCs/>
          <w:sz w:val="28"/>
          <w:szCs w:val="28"/>
        </w:rPr>
      </w:pPr>
    </w:p>
    <w:p w14:paraId="1C162735" w14:textId="18EAD667" w:rsidR="0042706B" w:rsidRDefault="0042706B" w:rsidP="000B3E54">
      <w:pPr>
        <w:ind w:left="426" w:hanging="426"/>
        <w:jc w:val="both"/>
        <w:rPr>
          <w:b/>
          <w:bCs/>
          <w:sz w:val="28"/>
          <w:szCs w:val="28"/>
        </w:rPr>
      </w:pPr>
    </w:p>
    <w:p w14:paraId="042FDF19" w14:textId="3B8E85F8" w:rsidR="0042706B" w:rsidRDefault="0042706B" w:rsidP="000B3E54">
      <w:pPr>
        <w:ind w:left="426" w:hanging="426"/>
        <w:jc w:val="both"/>
        <w:rPr>
          <w:b/>
          <w:bCs/>
          <w:sz w:val="28"/>
          <w:szCs w:val="28"/>
        </w:rPr>
      </w:pPr>
    </w:p>
    <w:p w14:paraId="65B6444C" w14:textId="1C670335" w:rsidR="0042706B" w:rsidRDefault="0042706B" w:rsidP="000B3E54">
      <w:pPr>
        <w:ind w:left="426" w:hanging="426"/>
        <w:jc w:val="both"/>
        <w:rPr>
          <w:b/>
          <w:bCs/>
          <w:sz w:val="28"/>
          <w:szCs w:val="28"/>
        </w:rPr>
      </w:pPr>
    </w:p>
    <w:p w14:paraId="36F2DBCD" w14:textId="1DE70F42" w:rsidR="0042706B" w:rsidRDefault="0042706B" w:rsidP="000B3E54">
      <w:pPr>
        <w:ind w:left="426" w:hanging="426"/>
        <w:jc w:val="both"/>
        <w:rPr>
          <w:b/>
          <w:bCs/>
          <w:sz w:val="28"/>
          <w:szCs w:val="28"/>
        </w:rPr>
      </w:pPr>
    </w:p>
    <w:p w14:paraId="7331E8EB" w14:textId="77777777" w:rsidR="0042706B" w:rsidRDefault="0042706B" w:rsidP="0042706B"/>
    <w:p w14:paraId="5CC16592" w14:textId="77777777" w:rsidR="0042706B" w:rsidRDefault="0042706B" w:rsidP="0042706B">
      <w:pPr>
        <w:spacing w:line="480" w:lineRule="auto"/>
        <w:jc w:val="both"/>
      </w:pPr>
    </w:p>
    <w:p w14:paraId="026288F4" w14:textId="77777777" w:rsidR="0042706B" w:rsidRDefault="0042706B" w:rsidP="0042706B">
      <w:pPr>
        <w:spacing w:line="480" w:lineRule="auto"/>
        <w:jc w:val="both"/>
      </w:pPr>
      <w:r>
        <w:rPr>
          <w:noProof/>
        </w:rPr>
        <w:drawing>
          <wp:inline distT="0" distB="0" distL="0" distR="0" wp14:anchorId="6357DB1D" wp14:editId="3C7DC4AC">
            <wp:extent cx="5727700" cy="2797810"/>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27700" cy="2797810"/>
                    </a:xfrm>
                    <a:prstGeom prst="rect">
                      <a:avLst/>
                    </a:prstGeom>
                  </pic:spPr>
                </pic:pic>
              </a:graphicData>
            </a:graphic>
          </wp:inline>
        </w:drawing>
      </w:r>
    </w:p>
    <w:p w14:paraId="192CB63C" w14:textId="77777777" w:rsidR="0042706B" w:rsidRDefault="0042706B" w:rsidP="0042706B">
      <w:pPr>
        <w:pStyle w:val="NormalWeb"/>
        <w:spacing w:before="0" w:beforeAutospacing="0" w:after="0" w:afterAutospacing="0" w:line="480" w:lineRule="auto"/>
        <w:jc w:val="both"/>
      </w:pPr>
      <w:r w:rsidRPr="00B82E9E">
        <w:rPr>
          <w:b/>
          <w:bCs/>
        </w:rPr>
        <w:t xml:space="preserve">Fig. </w:t>
      </w:r>
      <w:r>
        <w:rPr>
          <w:b/>
          <w:bCs/>
        </w:rPr>
        <w:t>14</w:t>
      </w:r>
      <w:r>
        <w:t xml:space="preserve">. </w:t>
      </w:r>
      <w:r w:rsidRPr="00B82E9E">
        <w:t xml:space="preserve">Variation of </w:t>
      </w:r>
      <w:r>
        <w:t xml:space="preserve">low temperature heat input </w:t>
      </w:r>
      <w:proofErr w:type="spellStart"/>
      <w:proofErr w:type="gramStart"/>
      <w:r>
        <w:t>Q</w:t>
      </w:r>
      <w:r>
        <w:rPr>
          <w:vertAlign w:val="subscript"/>
        </w:rPr>
        <w:t>l</w:t>
      </w:r>
      <w:proofErr w:type="spellEnd"/>
      <w:r>
        <w:t xml:space="preserve"> ,</w:t>
      </w:r>
      <w:proofErr w:type="gramEnd"/>
      <w:r>
        <w:t xml:space="preserve"> heat output </w:t>
      </w:r>
      <w:proofErr w:type="spellStart"/>
      <w:r>
        <w:t>Q</w:t>
      </w:r>
      <w:r>
        <w:rPr>
          <w:vertAlign w:val="subscript"/>
        </w:rPr>
        <w:t>m</w:t>
      </w:r>
      <w:proofErr w:type="spellEnd"/>
      <w:r>
        <w:t xml:space="preserve"> and cycle time </w:t>
      </w:r>
      <w:r w:rsidRPr="00B82E9E">
        <w:t xml:space="preserve">with </w:t>
      </w:r>
      <w:r>
        <w:t xml:space="preserve">high temperature heat input </w:t>
      </w:r>
      <w:proofErr w:type="spellStart"/>
      <w:r>
        <w:t>Q</w:t>
      </w:r>
      <w:r>
        <w:rPr>
          <w:vertAlign w:val="subscript"/>
        </w:rPr>
        <w:t>h</w:t>
      </w:r>
      <w:proofErr w:type="spellEnd"/>
    </w:p>
    <w:p w14:paraId="44410AE7" w14:textId="36F2CB66" w:rsidR="0042706B" w:rsidRDefault="0042706B" w:rsidP="000B3E54">
      <w:pPr>
        <w:ind w:left="426" w:hanging="426"/>
        <w:jc w:val="both"/>
        <w:rPr>
          <w:b/>
          <w:bCs/>
          <w:sz w:val="28"/>
          <w:szCs w:val="28"/>
        </w:rPr>
      </w:pPr>
    </w:p>
    <w:p w14:paraId="1B71D250" w14:textId="789DFAC3" w:rsidR="0042706B" w:rsidRDefault="0042706B" w:rsidP="000B3E54">
      <w:pPr>
        <w:ind w:left="426" w:hanging="426"/>
        <w:jc w:val="both"/>
        <w:rPr>
          <w:b/>
          <w:bCs/>
          <w:sz w:val="28"/>
          <w:szCs w:val="28"/>
        </w:rPr>
      </w:pPr>
    </w:p>
    <w:p w14:paraId="5FA9F16A" w14:textId="159F62FA" w:rsidR="0042706B" w:rsidRDefault="0042706B" w:rsidP="000B3E54">
      <w:pPr>
        <w:ind w:left="426" w:hanging="426"/>
        <w:jc w:val="both"/>
        <w:rPr>
          <w:b/>
          <w:bCs/>
          <w:sz w:val="28"/>
          <w:szCs w:val="28"/>
        </w:rPr>
      </w:pPr>
    </w:p>
    <w:p w14:paraId="1EA4C0C7" w14:textId="31844F5C" w:rsidR="0042706B" w:rsidRDefault="0042706B" w:rsidP="000B3E54">
      <w:pPr>
        <w:ind w:left="426" w:hanging="426"/>
        <w:jc w:val="both"/>
        <w:rPr>
          <w:b/>
          <w:bCs/>
          <w:sz w:val="28"/>
          <w:szCs w:val="28"/>
        </w:rPr>
      </w:pPr>
    </w:p>
    <w:p w14:paraId="3BE557AF" w14:textId="6861B78D" w:rsidR="0042706B" w:rsidRDefault="0042706B" w:rsidP="000B3E54">
      <w:pPr>
        <w:ind w:left="426" w:hanging="426"/>
        <w:jc w:val="both"/>
        <w:rPr>
          <w:b/>
          <w:bCs/>
          <w:sz w:val="28"/>
          <w:szCs w:val="28"/>
        </w:rPr>
      </w:pPr>
    </w:p>
    <w:p w14:paraId="07CB9A68" w14:textId="28EF36C3" w:rsidR="0042706B" w:rsidRDefault="0042706B" w:rsidP="000B3E54">
      <w:pPr>
        <w:ind w:left="426" w:hanging="426"/>
        <w:jc w:val="both"/>
        <w:rPr>
          <w:b/>
          <w:bCs/>
          <w:sz w:val="28"/>
          <w:szCs w:val="28"/>
        </w:rPr>
      </w:pPr>
    </w:p>
    <w:p w14:paraId="7C14AC68" w14:textId="4026FC41" w:rsidR="0042706B" w:rsidRDefault="0042706B" w:rsidP="000B3E54">
      <w:pPr>
        <w:ind w:left="426" w:hanging="426"/>
        <w:jc w:val="both"/>
        <w:rPr>
          <w:b/>
          <w:bCs/>
          <w:sz w:val="28"/>
          <w:szCs w:val="28"/>
        </w:rPr>
      </w:pPr>
    </w:p>
    <w:p w14:paraId="32A827CD" w14:textId="780BA34F" w:rsidR="0042706B" w:rsidRDefault="0042706B" w:rsidP="000B3E54">
      <w:pPr>
        <w:ind w:left="426" w:hanging="426"/>
        <w:jc w:val="both"/>
        <w:rPr>
          <w:b/>
          <w:bCs/>
          <w:sz w:val="28"/>
          <w:szCs w:val="28"/>
        </w:rPr>
      </w:pPr>
    </w:p>
    <w:p w14:paraId="7185049C" w14:textId="170EB8B4" w:rsidR="0042706B" w:rsidRDefault="0042706B" w:rsidP="000B3E54">
      <w:pPr>
        <w:ind w:left="426" w:hanging="426"/>
        <w:jc w:val="both"/>
        <w:rPr>
          <w:b/>
          <w:bCs/>
          <w:sz w:val="28"/>
          <w:szCs w:val="28"/>
        </w:rPr>
      </w:pPr>
    </w:p>
    <w:p w14:paraId="2AD097C0" w14:textId="1F5A69BC" w:rsidR="0042706B" w:rsidRDefault="0042706B" w:rsidP="000B3E54">
      <w:pPr>
        <w:ind w:left="426" w:hanging="426"/>
        <w:jc w:val="both"/>
        <w:rPr>
          <w:b/>
          <w:bCs/>
          <w:sz w:val="28"/>
          <w:szCs w:val="28"/>
        </w:rPr>
      </w:pPr>
    </w:p>
    <w:p w14:paraId="6A9701A0" w14:textId="3E263709" w:rsidR="0042706B" w:rsidRDefault="0042706B" w:rsidP="000B3E54">
      <w:pPr>
        <w:ind w:left="426" w:hanging="426"/>
        <w:jc w:val="both"/>
        <w:rPr>
          <w:b/>
          <w:bCs/>
          <w:sz w:val="28"/>
          <w:szCs w:val="28"/>
        </w:rPr>
      </w:pPr>
    </w:p>
    <w:p w14:paraId="5B1A1AED" w14:textId="1387DAF4" w:rsidR="0042706B" w:rsidRDefault="0042706B" w:rsidP="000B3E54">
      <w:pPr>
        <w:ind w:left="426" w:hanging="426"/>
        <w:jc w:val="both"/>
        <w:rPr>
          <w:b/>
          <w:bCs/>
          <w:sz w:val="28"/>
          <w:szCs w:val="28"/>
        </w:rPr>
      </w:pPr>
    </w:p>
    <w:p w14:paraId="5DE788D9" w14:textId="1679CE3E" w:rsidR="0042706B" w:rsidRDefault="0042706B" w:rsidP="000B3E54">
      <w:pPr>
        <w:ind w:left="426" w:hanging="426"/>
        <w:jc w:val="both"/>
        <w:rPr>
          <w:b/>
          <w:bCs/>
          <w:sz w:val="28"/>
          <w:szCs w:val="28"/>
        </w:rPr>
      </w:pPr>
    </w:p>
    <w:p w14:paraId="59E9D918" w14:textId="7B3A4CE0" w:rsidR="0042706B" w:rsidRDefault="0042706B" w:rsidP="000B3E54">
      <w:pPr>
        <w:ind w:left="426" w:hanging="426"/>
        <w:jc w:val="both"/>
        <w:rPr>
          <w:b/>
          <w:bCs/>
          <w:sz w:val="28"/>
          <w:szCs w:val="28"/>
        </w:rPr>
      </w:pPr>
    </w:p>
    <w:p w14:paraId="06A42171" w14:textId="61A3AD76" w:rsidR="0042706B" w:rsidRDefault="0042706B" w:rsidP="000B3E54">
      <w:pPr>
        <w:ind w:left="426" w:hanging="426"/>
        <w:jc w:val="both"/>
        <w:rPr>
          <w:b/>
          <w:bCs/>
          <w:sz w:val="28"/>
          <w:szCs w:val="28"/>
        </w:rPr>
      </w:pPr>
    </w:p>
    <w:p w14:paraId="5F4277A9" w14:textId="13F56889" w:rsidR="0042706B" w:rsidRDefault="0042706B" w:rsidP="000B3E54">
      <w:pPr>
        <w:ind w:left="426" w:hanging="426"/>
        <w:jc w:val="both"/>
        <w:rPr>
          <w:b/>
          <w:bCs/>
          <w:sz w:val="28"/>
          <w:szCs w:val="28"/>
        </w:rPr>
      </w:pPr>
    </w:p>
    <w:p w14:paraId="48B816F4" w14:textId="5955578B" w:rsidR="0042706B" w:rsidRDefault="0042706B" w:rsidP="000B3E54">
      <w:pPr>
        <w:ind w:left="426" w:hanging="426"/>
        <w:jc w:val="both"/>
        <w:rPr>
          <w:b/>
          <w:bCs/>
          <w:sz w:val="28"/>
          <w:szCs w:val="28"/>
        </w:rPr>
      </w:pPr>
    </w:p>
    <w:p w14:paraId="3A0C6595" w14:textId="08A1E929" w:rsidR="0042706B" w:rsidRDefault="0042706B" w:rsidP="000B3E54">
      <w:pPr>
        <w:ind w:left="426" w:hanging="426"/>
        <w:jc w:val="both"/>
        <w:rPr>
          <w:b/>
          <w:bCs/>
          <w:sz w:val="28"/>
          <w:szCs w:val="28"/>
        </w:rPr>
      </w:pPr>
    </w:p>
    <w:p w14:paraId="467A902D" w14:textId="66F9F6B9" w:rsidR="0042706B" w:rsidRDefault="0042706B" w:rsidP="000B3E54">
      <w:pPr>
        <w:ind w:left="426" w:hanging="426"/>
        <w:jc w:val="both"/>
        <w:rPr>
          <w:b/>
          <w:bCs/>
          <w:sz w:val="28"/>
          <w:szCs w:val="28"/>
        </w:rPr>
      </w:pPr>
    </w:p>
    <w:p w14:paraId="1E7AF206" w14:textId="6DA38959" w:rsidR="0042706B" w:rsidRDefault="0042706B" w:rsidP="000B3E54">
      <w:pPr>
        <w:ind w:left="426" w:hanging="426"/>
        <w:jc w:val="both"/>
        <w:rPr>
          <w:b/>
          <w:bCs/>
          <w:sz w:val="28"/>
          <w:szCs w:val="28"/>
        </w:rPr>
      </w:pPr>
    </w:p>
    <w:p w14:paraId="35D90BE0" w14:textId="62A9639E" w:rsidR="0042706B" w:rsidRDefault="0042706B" w:rsidP="000B3E54">
      <w:pPr>
        <w:ind w:left="426" w:hanging="426"/>
        <w:jc w:val="both"/>
        <w:rPr>
          <w:b/>
          <w:bCs/>
          <w:sz w:val="28"/>
          <w:szCs w:val="28"/>
        </w:rPr>
      </w:pPr>
    </w:p>
    <w:p w14:paraId="175F9D09" w14:textId="4A1826AE" w:rsidR="0042706B" w:rsidRDefault="0042706B" w:rsidP="000B3E54">
      <w:pPr>
        <w:ind w:left="426" w:hanging="426"/>
        <w:jc w:val="both"/>
        <w:rPr>
          <w:b/>
          <w:bCs/>
          <w:sz w:val="28"/>
          <w:szCs w:val="28"/>
        </w:rPr>
      </w:pPr>
    </w:p>
    <w:p w14:paraId="46B9BC10" w14:textId="77777777" w:rsidR="0042706B" w:rsidRDefault="0042706B" w:rsidP="0042706B">
      <w:pPr>
        <w:pStyle w:val="NormalWeb"/>
        <w:spacing w:before="0" w:beforeAutospacing="0" w:after="0" w:afterAutospacing="0" w:line="480" w:lineRule="auto"/>
        <w:jc w:val="both"/>
      </w:pPr>
    </w:p>
    <w:p w14:paraId="5E709E9B" w14:textId="77777777" w:rsidR="0042706B" w:rsidRPr="00872C74" w:rsidRDefault="0042706B" w:rsidP="0042706B">
      <w:pPr>
        <w:pStyle w:val="NormalWeb"/>
        <w:spacing w:before="0" w:beforeAutospacing="0" w:after="0" w:afterAutospacing="0" w:line="480" w:lineRule="auto"/>
        <w:jc w:val="both"/>
        <w:rPr>
          <w:b/>
          <w:bCs/>
        </w:rPr>
      </w:pPr>
      <w:r w:rsidRPr="00872C74">
        <w:rPr>
          <w:b/>
          <w:bCs/>
        </w:rPr>
        <w:t xml:space="preserve">Table </w:t>
      </w:r>
      <w:proofErr w:type="gramStart"/>
      <w:r w:rsidRPr="00872C74">
        <w:rPr>
          <w:b/>
          <w:bCs/>
        </w:rPr>
        <w:t>1</w:t>
      </w:r>
      <w:r>
        <w:t xml:space="preserve"> </w:t>
      </w:r>
      <w:r w:rsidRPr="00872C74">
        <w:rPr>
          <w:b/>
          <w:bCs/>
        </w:rPr>
        <w:t xml:space="preserve"> </w:t>
      </w:r>
      <w:r w:rsidRPr="00EF3935">
        <w:t>MH</w:t>
      </w:r>
      <w:proofErr w:type="gramEnd"/>
      <w:r w:rsidRPr="00EF3935">
        <w:t xml:space="preserve"> alloys</w:t>
      </w:r>
      <w:r>
        <w:rPr>
          <w:b/>
          <w:bCs/>
        </w:rPr>
        <w:t xml:space="preserve"> </w:t>
      </w:r>
      <w:r w:rsidRPr="00EF3935">
        <w:t>to be selected</w:t>
      </w:r>
      <w:r>
        <w:rPr>
          <w:b/>
          <w:bCs/>
        </w:rPr>
        <w:t xml:space="preserve"> </w:t>
      </w:r>
    </w:p>
    <w:tbl>
      <w:tblPr>
        <w:tblW w:w="5000" w:type="pct"/>
        <w:tblLook w:val="04A0" w:firstRow="1" w:lastRow="0" w:firstColumn="1" w:lastColumn="0" w:noHBand="0" w:noVBand="1"/>
      </w:tblPr>
      <w:tblGrid>
        <w:gridCol w:w="720"/>
        <w:gridCol w:w="2770"/>
        <w:gridCol w:w="1055"/>
        <w:gridCol w:w="1155"/>
        <w:gridCol w:w="540"/>
        <w:gridCol w:w="1055"/>
        <w:gridCol w:w="994"/>
        <w:gridCol w:w="721"/>
      </w:tblGrid>
      <w:tr w:rsidR="0042706B" w:rsidRPr="00123230" w14:paraId="2B68D585" w14:textId="77777777" w:rsidTr="00F22625">
        <w:trPr>
          <w:trHeight w:val="360"/>
        </w:trPr>
        <w:tc>
          <w:tcPr>
            <w:tcW w:w="400" w:type="pct"/>
            <w:vMerge w:val="restart"/>
            <w:tcBorders>
              <w:top w:val="single" w:sz="4" w:space="0" w:color="auto"/>
              <w:left w:val="single" w:sz="4" w:space="0" w:color="auto"/>
              <w:right w:val="single" w:sz="4" w:space="0" w:color="auto"/>
            </w:tcBorders>
            <w:shd w:val="clear" w:color="auto" w:fill="auto"/>
            <w:noWrap/>
            <w:vAlign w:val="center"/>
            <w:hideMark/>
          </w:tcPr>
          <w:p w14:paraId="2181969F" w14:textId="77777777" w:rsidR="0042706B" w:rsidRPr="00762677" w:rsidRDefault="0042706B" w:rsidP="00F22625">
            <w:pPr>
              <w:spacing w:line="480" w:lineRule="auto"/>
              <w:jc w:val="center"/>
              <w:rPr>
                <w:color w:val="000000"/>
                <w:sz w:val="20"/>
                <w:szCs w:val="20"/>
              </w:rPr>
            </w:pPr>
            <w:r w:rsidRPr="00762677">
              <w:rPr>
                <w:color w:val="000000"/>
                <w:sz w:val="20"/>
                <w:szCs w:val="20"/>
              </w:rPr>
              <w:t>No</w:t>
            </w:r>
          </w:p>
          <w:p w14:paraId="037C2456" w14:textId="77777777" w:rsidR="0042706B" w:rsidRPr="00762677" w:rsidRDefault="0042706B" w:rsidP="00F22625">
            <w:pPr>
              <w:spacing w:line="480" w:lineRule="auto"/>
              <w:jc w:val="center"/>
              <w:rPr>
                <w:color w:val="000000"/>
                <w:sz w:val="20"/>
                <w:szCs w:val="20"/>
              </w:rPr>
            </w:pPr>
          </w:p>
        </w:tc>
        <w:tc>
          <w:tcPr>
            <w:tcW w:w="1537" w:type="pct"/>
            <w:vMerge w:val="restart"/>
            <w:tcBorders>
              <w:top w:val="single" w:sz="4" w:space="0" w:color="auto"/>
              <w:left w:val="nil"/>
              <w:right w:val="single" w:sz="4" w:space="0" w:color="auto"/>
            </w:tcBorders>
            <w:shd w:val="clear" w:color="auto" w:fill="auto"/>
            <w:noWrap/>
            <w:vAlign w:val="center"/>
            <w:hideMark/>
          </w:tcPr>
          <w:p w14:paraId="4C8AB129" w14:textId="77777777" w:rsidR="0042706B" w:rsidRPr="00762677" w:rsidRDefault="0042706B" w:rsidP="00F22625">
            <w:pPr>
              <w:spacing w:line="480" w:lineRule="auto"/>
              <w:jc w:val="center"/>
              <w:rPr>
                <w:color w:val="000000"/>
                <w:sz w:val="20"/>
                <w:szCs w:val="20"/>
              </w:rPr>
            </w:pPr>
            <w:r w:rsidRPr="00762677">
              <w:rPr>
                <w:color w:val="000000"/>
                <w:sz w:val="20"/>
                <w:szCs w:val="20"/>
              </w:rPr>
              <w:t>Alloy</w:t>
            </w:r>
          </w:p>
          <w:p w14:paraId="7FBB5B64" w14:textId="77777777" w:rsidR="0042706B" w:rsidRPr="00762677" w:rsidRDefault="0042706B" w:rsidP="00F22625">
            <w:pPr>
              <w:spacing w:line="480" w:lineRule="auto"/>
              <w:jc w:val="center"/>
              <w:rPr>
                <w:color w:val="000000"/>
                <w:sz w:val="20"/>
                <w:szCs w:val="20"/>
              </w:rPr>
            </w:pP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51AE01F0" w14:textId="77777777" w:rsidR="0042706B" w:rsidRPr="00762677" w:rsidRDefault="0042706B" w:rsidP="00F22625">
            <w:pPr>
              <w:spacing w:line="480" w:lineRule="auto"/>
              <w:jc w:val="center"/>
              <w:rPr>
                <w:color w:val="000000"/>
                <w:sz w:val="20"/>
                <w:szCs w:val="20"/>
              </w:rPr>
            </w:pPr>
            <w:r w:rsidRPr="00762677">
              <w:rPr>
                <w:rFonts w:ascii="Cambria Math" w:hAnsi="Cambria Math" w:cs="Cambria Math"/>
                <w:color w:val="000000"/>
                <w:sz w:val="20"/>
                <w:szCs w:val="20"/>
              </w:rPr>
              <w:t>△</w:t>
            </w:r>
            <w:r w:rsidRPr="00762677">
              <w:rPr>
                <w:color w:val="000000"/>
                <w:sz w:val="20"/>
                <w:szCs w:val="20"/>
              </w:rPr>
              <w:t>H</w:t>
            </w:r>
          </w:p>
        </w:tc>
        <w:tc>
          <w:tcPr>
            <w:tcW w:w="641" w:type="pct"/>
            <w:tcBorders>
              <w:top w:val="single" w:sz="4" w:space="0" w:color="auto"/>
              <w:left w:val="nil"/>
              <w:bottom w:val="single" w:sz="4" w:space="0" w:color="auto"/>
              <w:right w:val="single" w:sz="4" w:space="0" w:color="auto"/>
            </w:tcBorders>
            <w:shd w:val="clear" w:color="auto" w:fill="auto"/>
            <w:noWrap/>
            <w:vAlign w:val="center"/>
            <w:hideMark/>
          </w:tcPr>
          <w:p w14:paraId="1B8D42B6" w14:textId="77777777" w:rsidR="0042706B" w:rsidRPr="00762677" w:rsidRDefault="0042706B" w:rsidP="00F22625">
            <w:pPr>
              <w:spacing w:line="480" w:lineRule="auto"/>
              <w:jc w:val="center"/>
              <w:rPr>
                <w:color w:val="000000"/>
                <w:sz w:val="20"/>
                <w:szCs w:val="20"/>
              </w:rPr>
            </w:pPr>
            <w:r w:rsidRPr="00762677">
              <w:rPr>
                <w:rFonts w:ascii="Cambria Math" w:hAnsi="Cambria Math" w:cs="Cambria Math"/>
                <w:color w:val="000000"/>
                <w:sz w:val="20"/>
                <w:szCs w:val="20"/>
              </w:rPr>
              <w:t>△</w:t>
            </w:r>
            <w:r w:rsidRPr="00762677">
              <w:rPr>
                <w:color w:val="000000"/>
                <w:sz w:val="20"/>
                <w:szCs w:val="20"/>
              </w:rPr>
              <w:t>S</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1544F086" w14:textId="77777777" w:rsidR="0042706B" w:rsidRPr="00762677" w:rsidRDefault="0042706B" w:rsidP="00F22625">
            <w:pPr>
              <w:spacing w:line="480" w:lineRule="auto"/>
              <w:jc w:val="center"/>
              <w:rPr>
                <w:color w:val="000000"/>
                <w:sz w:val="20"/>
                <w:szCs w:val="20"/>
              </w:rPr>
            </w:pPr>
            <w:r w:rsidRPr="00762677">
              <w:rPr>
                <w:color w:val="000000"/>
                <w:sz w:val="20"/>
                <w:szCs w:val="20"/>
              </w:rPr>
              <w:t>T</w:t>
            </w:r>
            <w:r w:rsidRPr="00762677">
              <w:rPr>
                <w:color w:val="000000"/>
                <w:sz w:val="20"/>
                <w:szCs w:val="20"/>
                <w:vertAlign w:val="subscript"/>
              </w:rPr>
              <w:t>l</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0CC0532" w14:textId="77777777" w:rsidR="0042706B" w:rsidRPr="00762677" w:rsidRDefault="0042706B" w:rsidP="00F22625">
            <w:pPr>
              <w:spacing w:line="480" w:lineRule="auto"/>
              <w:jc w:val="center"/>
              <w:rPr>
                <w:color w:val="000000"/>
                <w:sz w:val="20"/>
                <w:szCs w:val="20"/>
              </w:rPr>
            </w:pPr>
            <w:r w:rsidRPr="00762677">
              <w:rPr>
                <w:color w:val="000000"/>
                <w:sz w:val="20"/>
                <w:szCs w:val="20"/>
              </w:rPr>
              <w:t>P</w:t>
            </w:r>
            <w:r w:rsidRPr="00762677">
              <w:rPr>
                <w:color w:val="000000"/>
                <w:sz w:val="20"/>
                <w:szCs w:val="20"/>
                <w:vertAlign w:val="subscript"/>
              </w:rPr>
              <w:t>l</w:t>
            </w:r>
          </w:p>
        </w:tc>
        <w:tc>
          <w:tcPr>
            <w:tcW w:w="552" w:type="pct"/>
            <w:vMerge w:val="restart"/>
            <w:tcBorders>
              <w:top w:val="single" w:sz="4" w:space="0" w:color="auto"/>
              <w:left w:val="nil"/>
              <w:right w:val="single" w:sz="4" w:space="0" w:color="auto"/>
            </w:tcBorders>
            <w:shd w:val="clear" w:color="auto" w:fill="auto"/>
            <w:noWrap/>
            <w:vAlign w:val="center"/>
            <w:hideMark/>
          </w:tcPr>
          <w:p w14:paraId="7DF011B2" w14:textId="77777777" w:rsidR="0042706B" w:rsidRPr="00762677" w:rsidRDefault="0042706B" w:rsidP="00F22625">
            <w:pPr>
              <w:spacing w:line="480" w:lineRule="auto"/>
              <w:jc w:val="center"/>
              <w:rPr>
                <w:color w:val="000000"/>
                <w:sz w:val="20"/>
                <w:szCs w:val="20"/>
              </w:rPr>
            </w:pPr>
            <w:r w:rsidRPr="00762677">
              <w:rPr>
                <w:color w:val="000000"/>
                <w:sz w:val="20"/>
                <w:szCs w:val="20"/>
              </w:rPr>
              <w:t>LT or HT</w:t>
            </w:r>
          </w:p>
          <w:p w14:paraId="7DE3E541" w14:textId="77777777" w:rsidR="0042706B" w:rsidRPr="00762677" w:rsidRDefault="0042706B" w:rsidP="00F22625">
            <w:pPr>
              <w:spacing w:line="480" w:lineRule="auto"/>
              <w:jc w:val="center"/>
              <w:rPr>
                <w:color w:val="000000"/>
                <w:sz w:val="20"/>
                <w:szCs w:val="20"/>
              </w:rPr>
            </w:pPr>
          </w:p>
        </w:tc>
        <w:tc>
          <w:tcPr>
            <w:tcW w:w="400" w:type="pct"/>
            <w:vMerge w:val="restart"/>
            <w:tcBorders>
              <w:top w:val="single" w:sz="4" w:space="0" w:color="auto"/>
              <w:left w:val="nil"/>
              <w:right w:val="single" w:sz="4" w:space="0" w:color="auto"/>
            </w:tcBorders>
            <w:shd w:val="clear" w:color="auto" w:fill="auto"/>
            <w:noWrap/>
            <w:vAlign w:val="center"/>
            <w:hideMark/>
          </w:tcPr>
          <w:p w14:paraId="2ADED7BD" w14:textId="77777777" w:rsidR="0042706B" w:rsidRPr="00762677" w:rsidRDefault="0042706B" w:rsidP="00F22625">
            <w:pPr>
              <w:spacing w:line="480" w:lineRule="auto"/>
              <w:jc w:val="center"/>
              <w:rPr>
                <w:color w:val="000000"/>
                <w:sz w:val="20"/>
                <w:szCs w:val="20"/>
              </w:rPr>
            </w:pPr>
            <w:r w:rsidRPr="00762677">
              <w:rPr>
                <w:color w:val="000000"/>
                <w:sz w:val="20"/>
                <w:szCs w:val="20"/>
              </w:rPr>
              <w:t>Ref</w:t>
            </w:r>
          </w:p>
          <w:p w14:paraId="42074181" w14:textId="77777777" w:rsidR="0042706B" w:rsidRPr="00762677" w:rsidRDefault="0042706B" w:rsidP="00F22625">
            <w:pPr>
              <w:spacing w:line="480" w:lineRule="auto"/>
              <w:jc w:val="center"/>
              <w:rPr>
                <w:color w:val="000000"/>
                <w:sz w:val="20"/>
                <w:szCs w:val="20"/>
              </w:rPr>
            </w:pPr>
          </w:p>
        </w:tc>
      </w:tr>
      <w:tr w:rsidR="0042706B" w:rsidRPr="00123230" w14:paraId="0E724DD9" w14:textId="77777777" w:rsidTr="00F22625">
        <w:trPr>
          <w:trHeight w:val="320"/>
        </w:trPr>
        <w:tc>
          <w:tcPr>
            <w:tcW w:w="400" w:type="pct"/>
            <w:vMerge/>
            <w:tcBorders>
              <w:left w:val="single" w:sz="4" w:space="0" w:color="auto"/>
              <w:bottom w:val="single" w:sz="4" w:space="0" w:color="auto"/>
              <w:right w:val="single" w:sz="4" w:space="0" w:color="auto"/>
            </w:tcBorders>
            <w:shd w:val="clear" w:color="auto" w:fill="auto"/>
            <w:noWrap/>
            <w:vAlign w:val="bottom"/>
            <w:hideMark/>
          </w:tcPr>
          <w:p w14:paraId="6FD4191E" w14:textId="77777777" w:rsidR="0042706B" w:rsidRPr="00762677" w:rsidRDefault="0042706B" w:rsidP="00F22625">
            <w:pPr>
              <w:spacing w:line="480" w:lineRule="auto"/>
              <w:jc w:val="center"/>
              <w:rPr>
                <w:color w:val="000000"/>
                <w:sz w:val="20"/>
                <w:szCs w:val="20"/>
              </w:rPr>
            </w:pPr>
          </w:p>
        </w:tc>
        <w:tc>
          <w:tcPr>
            <w:tcW w:w="1537" w:type="pct"/>
            <w:vMerge/>
            <w:tcBorders>
              <w:left w:val="nil"/>
              <w:bottom w:val="single" w:sz="4" w:space="0" w:color="auto"/>
              <w:right w:val="single" w:sz="4" w:space="0" w:color="auto"/>
            </w:tcBorders>
            <w:shd w:val="clear" w:color="auto" w:fill="auto"/>
            <w:noWrap/>
            <w:vAlign w:val="bottom"/>
            <w:hideMark/>
          </w:tcPr>
          <w:p w14:paraId="36D490E1" w14:textId="77777777" w:rsidR="0042706B" w:rsidRPr="00762677" w:rsidRDefault="0042706B" w:rsidP="00F22625">
            <w:pPr>
              <w:spacing w:line="480" w:lineRule="auto"/>
              <w:jc w:val="center"/>
              <w:rPr>
                <w:color w:val="000000"/>
                <w:sz w:val="20"/>
                <w:szCs w:val="20"/>
              </w:rPr>
            </w:pPr>
          </w:p>
        </w:tc>
        <w:tc>
          <w:tcPr>
            <w:tcW w:w="585" w:type="pct"/>
            <w:tcBorders>
              <w:top w:val="nil"/>
              <w:left w:val="nil"/>
              <w:bottom w:val="single" w:sz="4" w:space="0" w:color="auto"/>
              <w:right w:val="single" w:sz="4" w:space="0" w:color="auto"/>
            </w:tcBorders>
            <w:shd w:val="clear" w:color="auto" w:fill="auto"/>
            <w:noWrap/>
            <w:vAlign w:val="bottom"/>
            <w:hideMark/>
          </w:tcPr>
          <w:p w14:paraId="13C6E0AE" w14:textId="77777777" w:rsidR="0042706B" w:rsidRPr="00762677" w:rsidRDefault="0042706B" w:rsidP="00F22625">
            <w:pPr>
              <w:spacing w:line="480" w:lineRule="auto"/>
              <w:jc w:val="center"/>
              <w:rPr>
                <w:color w:val="000000"/>
                <w:sz w:val="20"/>
                <w:szCs w:val="20"/>
              </w:rPr>
            </w:pPr>
            <w:r w:rsidRPr="00762677">
              <w:rPr>
                <w:color w:val="000000"/>
                <w:sz w:val="20"/>
                <w:szCs w:val="20"/>
              </w:rPr>
              <w:t>kJ/mol H2</w:t>
            </w:r>
          </w:p>
        </w:tc>
        <w:tc>
          <w:tcPr>
            <w:tcW w:w="641" w:type="pct"/>
            <w:tcBorders>
              <w:top w:val="nil"/>
              <w:left w:val="nil"/>
              <w:bottom w:val="single" w:sz="4" w:space="0" w:color="auto"/>
              <w:right w:val="single" w:sz="4" w:space="0" w:color="auto"/>
            </w:tcBorders>
            <w:shd w:val="clear" w:color="auto" w:fill="auto"/>
            <w:noWrap/>
            <w:vAlign w:val="bottom"/>
            <w:hideMark/>
          </w:tcPr>
          <w:p w14:paraId="4FA63DFD" w14:textId="77777777" w:rsidR="0042706B" w:rsidRPr="00762677" w:rsidRDefault="0042706B" w:rsidP="00F22625">
            <w:pPr>
              <w:spacing w:line="480" w:lineRule="auto"/>
              <w:jc w:val="center"/>
              <w:rPr>
                <w:color w:val="000000"/>
                <w:sz w:val="20"/>
                <w:szCs w:val="20"/>
              </w:rPr>
            </w:pPr>
            <w:r w:rsidRPr="00762677">
              <w:rPr>
                <w:color w:val="000000"/>
                <w:sz w:val="20"/>
                <w:szCs w:val="20"/>
              </w:rPr>
              <w:t>J/K/mol H2</w:t>
            </w:r>
          </w:p>
        </w:tc>
        <w:tc>
          <w:tcPr>
            <w:tcW w:w="300" w:type="pct"/>
            <w:tcBorders>
              <w:top w:val="nil"/>
              <w:left w:val="nil"/>
              <w:bottom w:val="single" w:sz="4" w:space="0" w:color="auto"/>
              <w:right w:val="single" w:sz="4" w:space="0" w:color="auto"/>
            </w:tcBorders>
            <w:shd w:val="clear" w:color="auto" w:fill="auto"/>
            <w:noWrap/>
            <w:vAlign w:val="bottom"/>
            <w:hideMark/>
          </w:tcPr>
          <w:p w14:paraId="37A4F764" w14:textId="77777777" w:rsidR="0042706B" w:rsidRPr="00762677" w:rsidRDefault="0042706B" w:rsidP="00F22625">
            <w:pPr>
              <w:spacing w:line="480" w:lineRule="auto"/>
              <w:jc w:val="center"/>
              <w:rPr>
                <w:color w:val="000000"/>
                <w:sz w:val="20"/>
                <w:szCs w:val="20"/>
              </w:rPr>
            </w:pPr>
            <w:r w:rsidRPr="00762677">
              <w:rPr>
                <w:color w:val="000000"/>
                <w:sz w:val="20"/>
                <w:szCs w:val="20"/>
              </w:rPr>
              <w:t>℃</w:t>
            </w:r>
          </w:p>
        </w:tc>
        <w:tc>
          <w:tcPr>
            <w:tcW w:w="585" w:type="pct"/>
            <w:tcBorders>
              <w:top w:val="nil"/>
              <w:left w:val="nil"/>
              <w:bottom w:val="single" w:sz="4" w:space="0" w:color="auto"/>
              <w:right w:val="single" w:sz="4" w:space="0" w:color="auto"/>
            </w:tcBorders>
            <w:shd w:val="clear" w:color="auto" w:fill="auto"/>
            <w:noWrap/>
            <w:vAlign w:val="bottom"/>
            <w:hideMark/>
          </w:tcPr>
          <w:p w14:paraId="4EB3810F" w14:textId="77777777" w:rsidR="0042706B" w:rsidRPr="00762677" w:rsidRDefault="0042706B" w:rsidP="00F22625">
            <w:pPr>
              <w:spacing w:line="480" w:lineRule="auto"/>
              <w:jc w:val="center"/>
              <w:rPr>
                <w:color w:val="000000"/>
                <w:sz w:val="20"/>
                <w:szCs w:val="20"/>
              </w:rPr>
            </w:pPr>
            <w:r w:rsidRPr="00762677">
              <w:rPr>
                <w:color w:val="000000"/>
                <w:sz w:val="20"/>
                <w:szCs w:val="20"/>
              </w:rPr>
              <w:t>bar</w:t>
            </w:r>
          </w:p>
        </w:tc>
        <w:tc>
          <w:tcPr>
            <w:tcW w:w="552" w:type="pct"/>
            <w:vMerge/>
            <w:tcBorders>
              <w:left w:val="nil"/>
              <w:bottom w:val="single" w:sz="4" w:space="0" w:color="auto"/>
              <w:right w:val="single" w:sz="4" w:space="0" w:color="auto"/>
            </w:tcBorders>
            <w:shd w:val="clear" w:color="auto" w:fill="auto"/>
            <w:noWrap/>
            <w:vAlign w:val="bottom"/>
            <w:hideMark/>
          </w:tcPr>
          <w:p w14:paraId="576AEC19" w14:textId="77777777" w:rsidR="0042706B" w:rsidRPr="00762677" w:rsidRDefault="0042706B" w:rsidP="00F22625">
            <w:pPr>
              <w:spacing w:line="480" w:lineRule="auto"/>
              <w:jc w:val="center"/>
              <w:rPr>
                <w:color w:val="000000"/>
                <w:sz w:val="20"/>
                <w:szCs w:val="20"/>
              </w:rPr>
            </w:pPr>
          </w:p>
        </w:tc>
        <w:tc>
          <w:tcPr>
            <w:tcW w:w="400" w:type="pct"/>
            <w:vMerge/>
            <w:tcBorders>
              <w:left w:val="nil"/>
              <w:bottom w:val="single" w:sz="4" w:space="0" w:color="auto"/>
              <w:right w:val="single" w:sz="4" w:space="0" w:color="auto"/>
            </w:tcBorders>
            <w:shd w:val="clear" w:color="auto" w:fill="auto"/>
            <w:noWrap/>
            <w:vAlign w:val="bottom"/>
            <w:hideMark/>
          </w:tcPr>
          <w:p w14:paraId="3BF05825" w14:textId="77777777" w:rsidR="0042706B" w:rsidRPr="00762677" w:rsidRDefault="0042706B" w:rsidP="00F22625">
            <w:pPr>
              <w:spacing w:line="480" w:lineRule="auto"/>
              <w:jc w:val="center"/>
              <w:rPr>
                <w:color w:val="000000"/>
                <w:sz w:val="20"/>
                <w:szCs w:val="20"/>
              </w:rPr>
            </w:pPr>
          </w:p>
        </w:tc>
      </w:tr>
      <w:tr w:rsidR="0042706B" w:rsidRPr="00123230" w14:paraId="489216E6" w14:textId="77777777" w:rsidTr="00F22625">
        <w:trPr>
          <w:trHeight w:val="32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2213F78" w14:textId="77777777" w:rsidR="0042706B" w:rsidRPr="00762677" w:rsidRDefault="0042706B" w:rsidP="00F22625">
            <w:pPr>
              <w:spacing w:line="480" w:lineRule="auto"/>
              <w:jc w:val="center"/>
              <w:rPr>
                <w:color w:val="000000"/>
                <w:sz w:val="20"/>
                <w:szCs w:val="20"/>
              </w:rPr>
            </w:pPr>
            <w:r w:rsidRPr="00762677">
              <w:rPr>
                <w:color w:val="000000"/>
                <w:sz w:val="20"/>
                <w:szCs w:val="20"/>
              </w:rPr>
              <w:t>1</w:t>
            </w:r>
          </w:p>
        </w:tc>
        <w:tc>
          <w:tcPr>
            <w:tcW w:w="1537" w:type="pct"/>
            <w:tcBorders>
              <w:top w:val="nil"/>
              <w:left w:val="nil"/>
              <w:bottom w:val="single" w:sz="4" w:space="0" w:color="auto"/>
              <w:right w:val="single" w:sz="4" w:space="0" w:color="auto"/>
            </w:tcBorders>
            <w:shd w:val="clear" w:color="auto" w:fill="auto"/>
            <w:noWrap/>
            <w:vAlign w:val="bottom"/>
            <w:hideMark/>
          </w:tcPr>
          <w:p w14:paraId="608CBCED" w14:textId="77777777" w:rsidR="0042706B" w:rsidRPr="00762677" w:rsidRDefault="0042706B" w:rsidP="00F22625">
            <w:pPr>
              <w:spacing w:line="480" w:lineRule="auto"/>
              <w:jc w:val="center"/>
              <w:rPr>
                <w:color w:val="000000"/>
                <w:sz w:val="20"/>
                <w:szCs w:val="20"/>
              </w:rPr>
            </w:pPr>
            <w:proofErr w:type="gramStart"/>
            <w:r w:rsidRPr="00762677">
              <w:rPr>
                <w:color w:val="000000"/>
                <w:sz w:val="20"/>
                <w:szCs w:val="20"/>
              </w:rPr>
              <w:t>Mg(</w:t>
            </w:r>
            <w:proofErr w:type="spellStart"/>
            <w:proofErr w:type="gramEnd"/>
            <w:r w:rsidRPr="00762677">
              <w:rPr>
                <w:color w:val="000000"/>
                <w:sz w:val="20"/>
                <w:szCs w:val="20"/>
              </w:rPr>
              <w:t>LaNis</w:t>
            </w:r>
            <w:proofErr w:type="spellEnd"/>
            <w:r w:rsidRPr="00762677">
              <w:rPr>
                <w:color w:val="000000"/>
                <w:sz w:val="20"/>
                <w:szCs w:val="20"/>
              </w:rPr>
              <w:t>)20%</w:t>
            </w:r>
          </w:p>
        </w:tc>
        <w:tc>
          <w:tcPr>
            <w:tcW w:w="585" w:type="pct"/>
            <w:tcBorders>
              <w:top w:val="nil"/>
              <w:left w:val="nil"/>
              <w:bottom w:val="single" w:sz="4" w:space="0" w:color="auto"/>
              <w:right w:val="single" w:sz="4" w:space="0" w:color="auto"/>
            </w:tcBorders>
            <w:shd w:val="clear" w:color="auto" w:fill="auto"/>
            <w:noWrap/>
            <w:vAlign w:val="bottom"/>
            <w:hideMark/>
          </w:tcPr>
          <w:p w14:paraId="1238C43D" w14:textId="77777777" w:rsidR="0042706B" w:rsidRPr="00762677" w:rsidRDefault="0042706B" w:rsidP="00F22625">
            <w:pPr>
              <w:spacing w:line="480" w:lineRule="auto"/>
              <w:jc w:val="center"/>
              <w:rPr>
                <w:color w:val="000000"/>
                <w:sz w:val="20"/>
                <w:szCs w:val="20"/>
              </w:rPr>
            </w:pPr>
            <w:r w:rsidRPr="00762677">
              <w:rPr>
                <w:color w:val="000000"/>
                <w:sz w:val="20"/>
                <w:szCs w:val="20"/>
              </w:rPr>
              <w:t>76.99</w:t>
            </w:r>
          </w:p>
        </w:tc>
        <w:tc>
          <w:tcPr>
            <w:tcW w:w="641" w:type="pct"/>
            <w:tcBorders>
              <w:top w:val="nil"/>
              <w:left w:val="nil"/>
              <w:bottom w:val="single" w:sz="4" w:space="0" w:color="auto"/>
              <w:right w:val="single" w:sz="4" w:space="0" w:color="auto"/>
            </w:tcBorders>
            <w:shd w:val="clear" w:color="auto" w:fill="auto"/>
            <w:noWrap/>
            <w:vAlign w:val="bottom"/>
            <w:hideMark/>
          </w:tcPr>
          <w:p w14:paraId="26CD2078" w14:textId="77777777" w:rsidR="0042706B" w:rsidRPr="00762677" w:rsidRDefault="0042706B" w:rsidP="00F22625">
            <w:pPr>
              <w:spacing w:line="480" w:lineRule="auto"/>
              <w:jc w:val="center"/>
              <w:rPr>
                <w:color w:val="000000"/>
                <w:sz w:val="20"/>
                <w:szCs w:val="20"/>
              </w:rPr>
            </w:pPr>
            <w:r w:rsidRPr="00762677">
              <w:rPr>
                <w:color w:val="000000"/>
                <w:sz w:val="20"/>
                <w:szCs w:val="20"/>
              </w:rPr>
              <w:t>138.32</w:t>
            </w:r>
          </w:p>
        </w:tc>
        <w:tc>
          <w:tcPr>
            <w:tcW w:w="300" w:type="pct"/>
            <w:tcBorders>
              <w:top w:val="nil"/>
              <w:left w:val="nil"/>
              <w:bottom w:val="single" w:sz="4" w:space="0" w:color="auto"/>
              <w:right w:val="single" w:sz="4" w:space="0" w:color="auto"/>
            </w:tcBorders>
            <w:shd w:val="clear" w:color="auto" w:fill="auto"/>
            <w:noWrap/>
            <w:vAlign w:val="bottom"/>
            <w:hideMark/>
          </w:tcPr>
          <w:p w14:paraId="266359F0"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4C7E0475" w14:textId="77777777" w:rsidR="0042706B" w:rsidRPr="00762677" w:rsidRDefault="0042706B" w:rsidP="00F22625">
            <w:pPr>
              <w:spacing w:line="480" w:lineRule="auto"/>
              <w:jc w:val="center"/>
              <w:rPr>
                <w:color w:val="000000"/>
                <w:sz w:val="20"/>
                <w:szCs w:val="20"/>
              </w:rPr>
            </w:pPr>
            <w:r w:rsidRPr="00762677">
              <w:rPr>
                <w:color w:val="000000"/>
                <w:sz w:val="20"/>
                <w:szCs w:val="20"/>
              </w:rPr>
              <w:t>1.517E-06</w:t>
            </w:r>
          </w:p>
        </w:tc>
        <w:tc>
          <w:tcPr>
            <w:tcW w:w="552" w:type="pct"/>
            <w:tcBorders>
              <w:top w:val="nil"/>
              <w:left w:val="nil"/>
              <w:bottom w:val="single" w:sz="4" w:space="0" w:color="auto"/>
              <w:right w:val="single" w:sz="4" w:space="0" w:color="auto"/>
            </w:tcBorders>
            <w:shd w:val="clear" w:color="auto" w:fill="auto"/>
            <w:noWrap/>
            <w:vAlign w:val="bottom"/>
            <w:hideMark/>
          </w:tcPr>
          <w:p w14:paraId="197DE628"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0DF3445B"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4BFC9C03"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785461B" w14:textId="77777777" w:rsidR="0042706B" w:rsidRPr="00762677" w:rsidRDefault="0042706B" w:rsidP="00F22625">
            <w:pPr>
              <w:spacing w:line="480" w:lineRule="auto"/>
              <w:jc w:val="center"/>
              <w:rPr>
                <w:color w:val="000000"/>
                <w:sz w:val="20"/>
                <w:szCs w:val="20"/>
              </w:rPr>
            </w:pPr>
            <w:r w:rsidRPr="00762677">
              <w:rPr>
                <w:color w:val="000000"/>
                <w:sz w:val="20"/>
                <w:szCs w:val="20"/>
              </w:rPr>
              <w:t>2</w:t>
            </w:r>
          </w:p>
        </w:tc>
        <w:tc>
          <w:tcPr>
            <w:tcW w:w="1537" w:type="pct"/>
            <w:tcBorders>
              <w:top w:val="nil"/>
              <w:left w:val="nil"/>
              <w:bottom w:val="single" w:sz="4" w:space="0" w:color="auto"/>
              <w:right w:val="single" w:sz="4" w:space="0" w:color="auto"/>
            </w:tcBorders>
            <w:shd w:val="clear" w:color="auto" w:fill="auto"/>
            <w:noWrap/>
            <w:vAlign w:val="bottom"/>
            <w:hideMark/>
          </w:tcPr>
          <w:p w14:paraId="3EDF3766" w14:textId="77777777" w:rsidR="0042706B" w:rsidRPr="00762677" w:rsidRDefault="0042706B" w:rsidP="00F22625">
            <w:pPr>
              <w:spacing w:line="480" w:lineRule="auto"/>
              <w:jc w:val="center"/>
              <w:rPr>
                <w:color w:val="000000"/>
                <w:sz w:val="20"/>
                <w:szCs w:val="20"/>
              </w:rPr>
            </w:pPr>
            <w:r w:rsidRPr="00762677">
              <w:rPr>
                <w:color w:val="000000"/>
                <w:sz w:val="20"/>
                <w:szCs w:val="20"/>
              </w:rPr>
              <w:t>Mg</w:t>
            </w:r>
            <w:r w:rsidRPr="00762677">
              <w:rPr>
                <w:color w:val="000000"/>
                <w:sz w:val="20"/>
                <w:szCs w:val="20"/>
                <w:vertAlign w:val="subscript"/>
              </w:rPr>
              <w:t>2</w:t>
            </w:r>
            <w:r w:rsidRPr="00762677">
              <w:rPr>
                <w:color w:val="000000"/>
                <w:sz w:val="20"/>
                <w:szCs w:val="20"/>
              </w:rPr>
              <w:t>Cu</w:t>
            </w:r>
          </w:p>
        </w:tc>
        <w:tc>
          <w:tcPr>
            <w:tcW w:w="585" w:type="pct"/>
            <w:tcBorders>
              <w:top w:val="nil"/>
              <w:left w:val="nil"/>
              <w:bottom w:val="single" w:sz="4" w:space="0" w:color="auto"/>
              <w:right w:val="single" w:sz="4" w:space="0" w:color="auto"/>
            </w:tcBorders>
            <w:shd w:val="clear" w:color="auto" w:fill="auto"/>
            <w:noWrap/>
            <w:vAlign w:val="bottom"/>
            <w:hideMark/>
          </w:tcPr>
          <w:p w14:paraId="145D29BC" w14:textId="77777777" w:rsidR="0042706B" w:rsidRPr="00762677" w:rsidRDefault="0042706B" w:rsidP="00F22625">
            <w:pPr>
              <w:spacing w:line="480" w:lineRule="auto"/>
              <w:jc w:val="center"/>
              <w:rPr>
                <w:color w:val="000000"/>
                <w:sz w:val="20"/>
                <w:szCs w:val="20"/>
              </w:rPr>
            </w:pPr>
            <w:r w:rsidRPr="00762677">
              <w:rPr>
                <w:color w:val="000000"/>
                <w:sz w:val="20"/>
                <w:szCs w:val="20"/>
              </w:rPr>
              <w:t>72.80</w:t>
            </w:r>
          </w:p>
        </w:tc>
        <w:tc>
          <w:tcPr>
            <w:tcW w:w="641" w:type="pct"/>
            <w:tcBorders>
              <w:top w:val="nil"/>
              <w:left w:val="nil"/>
              <w:bottom w:val="single" w:sz="4" w:space="0" w:color="auto"/>
              <w:right w:val="single" w:sz="4" w:space="0" w:color="auto"/>
            </w:tcBorders>
            <w:shd w:val="clear" w:color="auto" w:fill="auto"/>
            <w:noWrap/>
            <w:vAlign w:val="bottom"/>
            <w:hideMark/>
          </w:tcPr>
          <w:p w14:paraId="5516D76E" w14:textId="77777777" w:rsidR="0042706B" w:rsidRPr="00762677" w:rsidRDefault="0042706B" w:rsidP="00F22625">
            <w:pPr>
              <w:spacing w:line="480" w:lineRule="auto"/>
              <w:jc w:val="center"/>
              <w:rPr>
                <w:color w:val="000000"/>
                <w:sz w:val="20"/>
                <w:szCs w:val="20"/>
              </w:rPr>
            </w:pPr>
            <w:r w:rsidRPr="00762677">
              <w:rPr>
                <w:color w:val="000000"/>
                <w:sz w:val="20"/>
                <w:szCs w:val="20"/>
              </w:rPr>
              <w:t>142.34</w:t>
            </w:r>
          </w:p>
        </w:tc>
        <w:tc>
          <w:tcPr>
            <w:tcW w:w="300" w:type="pct"/>
            <w:tcBorders>
              <w:top w:val="nil"/>
              <w:left w:val="nil"/>
              <w:bottom w:val="single" w:sz="4" w:space="0" w:color="auto"/>
              <w:right w:val="single" w:sz="4" w:space="0" w:color="auto"/>
            </w:tcBorders>
            <w:shd w:val="clear" w:color="auto" w:fill="auto"/>
            <w:noWrap/>
            <w:vAlign w:val="bottom"/>
            <w:hideMark/>
          </w:tcPr>
          <w:p w14:paraId="68537166"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432391C" w14:textId="77777777" w:rsidR="0042706B" w:rsidRPr="00762677" w:rsidRDefault="0042706B" w:rsidP="00F22625">
            <w:pPr>
              <w:spacing w:line="480" w:lineRule="auto"/>
              <w:jc w:val="center"/>
              <w:rPr>
                <w:color w:val="000000"/>
                <w:sz w:val="20"/>
                <w:szCs w:val="20"/>
              </w:rPr>
            </w:pPr>
            <w:r w:rsidRPr="00762677">
              <w:rPr>
                <w:color w:val="000000"/>
                <w:sz w:val="20"/>
                <w:szCs w:val="20"/>
              </w:rPr>
              <w:t>1.258E-05</w:t>
            </w:r>
          </w:p>
        </w:tc>
        <w:tc>
          <w:tcPr>
            <w:tcW w:w="552" w:type="pct"/>
            <w:tcBorders>
              <w:top w:val="nil"/>
              <w:left w:val="nil"/>
              <w:bottom w:val="single" w:sz="4" w:space="0" w:color="auto"/>
              <w:right w:val="single" w:sz="4" w:space="0" w:color="auto"/>
            </w:tcBorders>
            <w:shd w:val="clear" w:color="auto" w:fill="auto"/>
            <w:noWrap/>
            <w:vAlign w:val="bottom"/>
            <w:hideMark/>
          </w:tcPr>
          <w:p w14:paraId="75C5C5F4"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3F48193A"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2D8838BA"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4FA060B" w14:textId="77777777" w:rsidR="0042706B" w:rsidRPr="00762677" w:rsidRDefault="0042706B" w:rsidP="00F22625">
            <w:pPr>
              <w:spacing w:line="480" w:lineRule="auto"/>
              <w:jc w:val="center"/>
              <w:rPr>
                <w:color w:val="000000"/>
                <w:sz w:val="20"/>
                <w:szCs w:val="20"/>
              </w:rPr>
            </w:pPr>
            <w:r w:rsidRPr="00762677">
              <w:rPr>
                <w:color w:val="000000"/>
                <w:sz w:val="20"/>
                <w:szCs w:val="20"/>
              </w:rPr>
              <w:t>3</w:t>
            </w:r>
          </w:p>
        </w:tc>
        <w:tc>
          <w:tcPr>
            <w:tcW w:w="1537" w:type="pct"/>
            <w:tcBorders>
              <w:top w:val="nil"/>
              <w:left w:val="nil"/>
              <w:bottom w:val="single" w:sz="4" w:space="0" w:color="auto"/>
              <w:right w:val="single" w:sz="4" w:space="0" w:color="auto"/>
            </w:tcBorders>
            <w:shd w:val="clear" w:color="auto" w:fill="auto"/>
            <w:noWrap/>
            <w:vAlign w:val="bottom"/>
            <w:hideMark/>
          </w:tcPr>
          <w:p w14:paraId="76C69D7F" w14:textId="77777777" w:rsidR="0042706B" w:rsidRPr="00762677" w:rsidRDefault="0042706B" w:rsidP="00F22625">
            <w:pPr>
              <w:spacing w:line="480" w:lineRule="auto"/>
              <w:jc w:val="center"/>
              <w:rPr>
                <w:color w:val="000000"/>
                <w:sz w:val="20"/>
                <w:szCs w:val="20"/>
              </w:rPr>
            </w:pPr>
            <w:r w:rsidRPr="00762677">
              <w:rPr>
                <w:color w:val="000000"/>
                <w:sz w:val="20"/>
                <w:szCs w:val="20"/>
              </w:rPr>
              <w:t>Mg</w:t>
            </w:r>
            <w:r w:rsidRPr="00762677">
              <w:rPr>
                <w:color w:val="000000"/>
                <w:sz w:val="20"/>
                <w:szCs w:val="20"/>
                <w:vertAlign w:val="subscript"/>
              </w:rPr>
              <w:t>2</w:t>
            </w:r>
            <w:r w:rsidRPr="00762677">
              <w:rPr>
                <w:color w:val="000000"/>
                <w:sz w:val="20"/>
                <w:szCs w:val="20"/>
              </w:rPr>
              <w:t>Ni</w:t>
            </w:r>
          </w:p>
        </w:tc>
        <w:tc>
          <w:tcPr>
            <w:tcW w:w="585" w:type="pct"/>
            <w:tcBorders>
              <w:top w:val="nil"/>
              <w:left w:val="nil"/>
              <w:bottom w:val="single" w:sz="4" w:space="0" w:color="auto"/>
              <w:right w:val="single" w:sz="4" w:space="0" w:color="auto"/>
            </w:tcBorders>
            <w:shd w:val="clear" w:color="auto" w:fill="auto"/>
            <w:noWrap/>
            <w:vAlign w:val="bottom"/>
            <w:hideMark/>
          </w:tcPr>
          <w:p w14:paraId="3C95189C" w14:textId="77777777" w:rsidR="0042706B" w:rsidRPr="00762677" w:rsidRDefault="0042706B" w:rsidP="00F22625">
            <w:pPr>
              <w:spacing w:line="480" w:lineRule="auto"/>
              <w:jc w:val="center"/>
              <w:rPr>
                <w:color w:val="000000"/>
                <w:sz w:val="20"/>
                <w:szCs w:val="20"/>
              </w:rPr>
            </w:pPr>
            <w:r w:rsidRPr="00762677">
              <w:rPr>
                <w:color w:val="000000"/>
                <w:sz w:val="20"/>
                <w:szCs w:val="20"/>
              </w:rPr>
              <w:t>64.43</w:t>
            </w:r>
          </w:p>
        </w:tc>
        <w:tc>
          <w:tcPr>
            <w:tcW w:w="641" w:type="pct"/>
            <w:tcBorders>
              <w:top w:val="nil"/>
              <w:left w:val="nil"/>
              <w:bottom w:val="single" w:sz="4" w:space="0" w:color="auto"/>
              <w:right w:val="single" w:sz="4" w:space="0" w:color="auto"/>
            </w:tcBorders>
            <w:shd w:val="clear" w:color="auto" w:fill="auto"/>
            <w:noWrap/>
            <w:vAlign w:val="bottom"/>
            <w:hideMark/>
          </w:tcPr>
          <w:p w14:paraId="3EDDDBBC" w14:textId="77777777" w:rsidR="0042706B" w:rsidRPr="00762677" w:rsidRDefault="0042706B" w:rsidP="00F22625">
            <w:pPr>
              <w:spacing w:line="480" w:lineRule="auto"/>
              <w:jc w:val="center"/>
              <w:rPr>
                <w:color w:val="000000"/>
                <w:sz w:val="20"/>
                <w:szCs w:val="20"/>
              </w:rPr>
            </w:pPr>
            <w:r w:rsidRPr="00762677">
              <w:rPr>
                <w:color w:val="000000"/>
                <w:sz w:val="20"/>
                <w:szCs w:val="20"/>
              </w:rPr>
              <w:t>122.30</w:t>
            </w:r>
          </w:p>
        </w:tc>
        <w:tc>
          <w:tcPr>
            <w:tcW w:w="300" w:type="pct"/>
            <w:tcBorders>
              <w:top w:val="nil"/>
              <w:left w:val="nil"/>
              <w:bottom w:val="single" w:sz="4" w:space="0" w:color="auto"/>
              <w:right w:val="single" w:sz="4" w:space="0" w:color="auto"/>
            </w:tcBorders>
            <w:shd w:val="clear" w:color="auto" w:fill="auto"/>
            <w:noWrap/>
            <w:vAlign w:val="bottom"/>
            <w:hideMark/>
          </w:tcPr>
          <w:p w14:paraId="60438493"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941EDF8" w14:textId="77777777" w:rsidR="0042706B" w:rsidRPr="00762677" w:rsidRDefault="0042706B" w:rsidP="00F22625">
            <w:pPr>
              <w:spacing w:line="480" w:lineRule="auto"/>
              <w:jc w:val="center"/>
              <w:rPr>
                <w:color w:val="000000"/>
                <w:sz w:val="20"/>
                <w:szCs w:val="20"/>
              </w:rPr>
            </w:pPr>
            <w:r w:rsidRPr="00762677">
              <w:rPr>
                <w:color w:val="000000"/>
                <w:sz w:val="20"/>
                <w:szCs w:val="20"/>
              </w:rPr>
              <w:t>2.962E-05</w:t>
            </w:r>
          </w:p>
        </w:tc>
        <w:tc>
          <w:tcPr>
            <w:tcW w:w="552" w:type="pct"/>
            <w:tcBorders>
              <w:top w:val="nil"/>
              <w:left w:val="nil"/>
              <w:bottom w:val="single" w:sz="4" w:space="0" w:color="auto"/>
              <w:right w:val="single" w:sz="4" w:space="0" w:color="auto"/>
            </w:tcBorders>
            <w:shd w:val="clear" w:color="auto" w:fill="auto"/>
            <w:noWrap/>
            <w:vAlign w:val="bottom"/>
            <w:hideMark/>
          </w:tcPr>
          <w:p w14:paraId="11531285"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3AFA4079"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72F69687"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DF4F815" w14:textId="77777777" w:rsidR="0042706B" w:rsidRPr="00762677" w:rsidRDefault="0042706B" w:rsidP="00F22625">
            <w:pPr>
              <w:spacing w:line="480" w:lineRule="auto"/>
              <w:jc w:val="center"/>
              <w:rPr>
                <w:color w:val="000000"/>
                <w:sz w:val="20"/>
                <w:szCs w:val="20"/>
              </w:rPr>
            </w:pPr>
            <w:r w:rsidRPr="00762677">
              <w:rPr>
                <w:color w:val="000000"/>
                <w:sz w:val="20"/>
                <w:szCs w:val="20"/>
              </w:rPr>
              <w:t>4</w:t>
            </w:r>
          </w:p>
        </w:tc>
        <w:tc>
          <w:tcPr>
            <w:tcW w:w="1537" w:type="pct"/>
            <w:tcBorders>
              <w:top w:val="nil"/>
              <w:left w:val="nil"/>
              <w:bottom w:val="single" w:sz="4" w:space="0" w:color="auto"/>
              <w:right w:val="single" w:sz="4" w:space="0" w:color="auto"/>
            </w:tcBorders>
            <w:shd w:val="clear" w:color="auto" w:fill="auto"/>
            <w:noWrap/>
            <w:vAlign w:val="bottom"/>
            <w:hideMark/>
          </w:tcPr>
          <w:p w14:paraId="19DE2688" w14:textId="77777777" w:rsidR="0042706B" w:rsidRPr="00762677" w:rsidRDefault="0042706B" w:rsidP="00F22625">
            <w:pPr>
              <w:spacing w:line="480" w:lineRule="auto"/>
              <w:jc w:val="center"/>
              <w:rPr>
                <w:color w:val="000000"/>
                <w:sz w:val="20"/>
                <w:szCs w:val="20"/>
              </w:rPr>
            </w:pPr>
            <w:r w:rsidRPr="00762677">
              <w:rPr>
                <w:color w:val="000000"/>
                <w:sz w:val="20"/>
                <w:szCs w:val="20"/>
              </w:rPr>
              <w:t>Mg</w:t>
            </w:r>
            <w:r w:rsidRPr="00762677">
              <w:rPr>
                <w:color w:val="000000"/>
                <w:sz w:val="20"/>
                <w:szCs w:val="20"/>
                <w:vertAlign w:val="subscript"/>
              </w:rPr>
              <w:t>2.4</w:t>
            </w:r>
            <w:r w:rsidRPr="00762677">
              <w:rPr>
                <w:color w:val="000000"/>
                <w:sz w:val="20"/>
                <w:szCs w:val="20"/>
              </w:rPr>
              <w:t>Ni</w:t>
            </w:r>
          </w:p>
        </w:tc>
        <w:tc>
          <w:tcPr>
            <w:tcW w:w="585" w:type="pct"/>
            <w:tcBorders>
              <w:top w:val="nil"/>
              <w:left w:val="nil"/>
              <w:bottom w:val="single" w:sz="4" w:space="0" w:color="auto"/>
              <w:right w:val="single" w:sz="4" w:space="0" w:color="auto"/>
            </w:tcBorders>
            <w:shd w:val="clear" w:color="auto" w:fill="auto"/>
            <w:noWrap/>
            <w:vAlign w:val="bottom"/>
            <w:hideMark/>
          </w:tcPr>
          <w:p w14:paraId="7A78EE45" w14:textId="77777777" w:rsidR="0042706B" w:rsidRPr="00762677" w:rsidRDefault="0042706B" w:rsidP="00F22625">
            <w:pPr>
              <w:spacing w:line="480" w:lineRule="auto"/>
              <w:jc w:val="center"/>
              <w:rPr>
                <w:color w:val="000000"/>
                <w:sz w:val="20"/>
                <w:szCs w:val="20"/>
              </w:rPr>
            </w:pPr>
            <w:r w:rsidRPr="00762677">
              <w:rPr>
                <w:color w:val="000000"/>
                <w:sz w:val="20"/>
                <w:szCs w:val="20"/>
              </w:rPr>
              <w:t>64.31</w:t>
            </w:r>
          </w:p>
        </w:tc>
        <w:tc>
          <w:tcPr>
            <w:tcW w:w="641" w:type="pct"/>
            <w:tcBorders>
              <w:top w:val="nil"/>
              <w:left w:val="nil"/>
              <w:bottom w:val="single" w:sz="4" w:space="0" w:color="auto"/>
              <w:right w:val="single" w:sz="4" w:space="0" w:color="auto"/>
            </w:tcBorders>
            <w:shd w:val="clear" w:color="auto" w:fill="auto"/>
            <w:noWrap/>
            <w:vAlign w:val="bottom"/>
            <w:hideMark/>
          </w:tcPr>
          <w:p w14:paraId="0C59B61F" w14:textId="77777777" w:rsidR="0042706B" w:rsidRPr="00762677" w:rsidRDefault="0042706B" w:rsidP="00F22625">
            <w:pPr>
              <w:spacing w:line="480" w:lineRule="auto"/>
              <w:jc w:val="center"/>
              <w:rPr>
                <w:color w:val="000000"/>
                <w:sz w:val="20"/>
                <w:szCs w:val="20"/>
              </w:rPr>
            </w:pPr>
            <w:r w:rsidRPr="00762677">
              <w:rPr>
                <w:color w:val="000000"/>
                <w:sz w:val="20"/>
                <w:szCs w:val="20"/>
              </w:rPr>
              <w:t>122.30</w:t>
            </w:r>
          </w:p>
        </w:tc>
        <w:tc>
          <w:tcPr>
            <w:tcW w:w="300" w:type="pct"/>
            <w:tcBorders>
              <w:top w:val="nil"/>
              <w:left w:val="nil"/>
              <w:bottom w:val="single" w:sz="4" w:space="0" w:color="auto"/>
              <w:right w:val="single" w:sz="4" w:space="0" w:color="auto"/>
            </w:tcBorders>
            <w:shd w:val="clear" w:color="auto" w:fill="auto"/>
            <w:noWrap/>
            <w:vAlign w:val="bottom"/>
            <w:hideMark/>
          </w:tcPr>
          <w:p w14:paraId="68AC69D9"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39659894" w14:textId="77777777" w:rsidR="0042706B" w:rsidRPr="00762677" w:rsidRDefault="0042706B" w:rsidP="00F22625">
            <w:pPr>
              <w:spacing w:line="480" w:lineRule="auto"/>
              <w:jc w:val="center"/>
              <w:rPr>
                <w:color w:val="000000"/>
                <w:sz w:val="20"/>
                <w:szCs w:val="20"/>
              </w:rPr>
            </w:pPr>
            <w:r w:rsidRPr="00762677">
              <w:rPr>
                <w:color w:val="000000"/>
                <w:sz w:val="20"/>
                <w:szCs w:val="20"/>
              </w:rPr>
              <w:t>3.111E-05</w:t>
            </w:r>
          </w:p>
        </w:tc>
        <w:tc>
          <w:tcPr>
            <w:tcW w:w="552" w:type="pct"/>
            <w:tcBorders>
              <w:top w:val="nil"/>
              <w:left w:val="nil"/>
              <w:bottom w:val="single" w:sz="4" w:space="0" w:color="auto"/>
              <w:right w:val="single" w:sz="4" w:space="0" w:color="auto"/>
            </w:tcBorders>
            <w:shd w:val="clear" w:color="auto" w:fill="auto"/>
            <w:noWrap/>
            <w:vAlign w:val="bottom"/>
            <w:hideMark/>
          </w:tcPr>
          <w:p w14:paraId="099B2B14"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20D0526B"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5FCAB706"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8F9BA11" w14:textId="77777777" w:rsidR="0042706B" w:rsidRPr="00762677" w:rsidRDefault="0042706B" w:rsidP="00F22625">
            <w:pPr>
              <w:spacing w:line="480" w:lineRule="auto"/>
              <w:jc w:val="center"/>
              <w:rPr>
                <w:color w:val="000000"/>
                <w:sz w:val="20"/>
                <w:szCs w:val="20"/>
              </w:rPr>
            </w:pPr>
            <w:r w:rsidRPr="00762677">
              <w:rPr>
                <w:color w:val="000000"/>
                <w:sz w:val="20"/>
                <w:szCs w:val="20"/>
              </w:rPr>
              <w:t>5</w:t>
            </w:r>
          </w:p>
        </w:tc>
        <w:tc>
          <w:tcPr>
            <w:tcW w:w="1537" w:type="pct"/>
            <w:tcBorders>
              <w:top w:val="nil"/>
              <w:left w:val="nil"/>
              <w:bottom w:val="single" w:sz="4" w:space="0" w:color="auto"/>
              <w:right w:val="single" w:sz="4" w:space="0" w:color="auto"/>
            </w:tcBorders>
            <w:shd w:val="clear" w:color="auto" w:fill="auto"/>
            <w:noWrap/>
            <w:vAlign w:val="bottom"/>
            <w:hideMark/>
          </w:tcPr>
          <w:p w14:paraId="1F64164A"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4.06</w:t>
            </w:r>
            <w:r w:rsidRPr="00762677">
              <w:rPr>
                <w:color w:val="000000"/>
                <w:sz w:val="20"/>
                <w:szCs w:val="20"/>
              </w:rPr>
              <w:t>Mn</w:t>
            </w:r>
            <w:r w:rsidRPr="00762677">
              <w:rPr>
                <w:color w:val="000000"/>
                <w:sz w:val="20"/>
                <w:szCs w:val="20"/>
                <w:vertAlign w:val="subscript"/>
              </w:rPr>
              <w:t>0.94</w:t>
            </w:r>
          </w:p>
        </w:tc>
        <w:tc>
          <w:tcPr>
            <w:tcW w:w="585" w:type="pct"/>
            <w:tcBorders>
              <w:top w:val="nil"/>
              <w:left w:val="nil"/>
              <w:bottom w:val="single" w:sz="4" w:space="0" w:color="auto"/>
              <w:right w:val="single" w:sz="4" w:space="0" w:color="auto"/>
            </w:tcBorders>
            <w:shd w:val="clear" w:color="auto" w:fill="auto"/>
            <w:noWrap/>
            <w:vAlign w:val="bottom"/>
            <w:hideMark/>
          </w:tcPr>
          <w:p w14:paraId="5DB7CEF3" w14:textId="77777777" w:rsidR="0042706B" w:rsidRPr="00762677" w:rsidRDefault="0042706B" w:rsidP="00F22625">
            <w:pPr>
              <w:spacing w:line="480" w:lineRule="auto"/>
              <w:jc w:val="center"/>
              <w:rPr>
                <w:color w:val="000000"/>
                <w:sz w:val="20"/>
                <w:szCs w:val="20"/>
              </w:rPr>
            </w:pPr>
            <w:r w:rsidRPr="00762677">
              <w:rPr>
                <w:color w:val="000000"/>
                <w:sz w:val="20"/>
                <w:szCs w:val="20"/>
              </w:rPr>
              <w:t>48.70</w:t>
            </w:r>
          </w:p>
        </w:tc>
        <w:tc>
          <w:tcPr>
            <w:tcW w:w="641" w:type="pct"/>
            <w:tcBorders>
              <w:top w:val="nil"/>
              <w:left w:val="nil"/>
              <w:bottom w:val="single" w:sz="4" w:space="0" w:color="auto"/>
              <w:right w:val="single" w:sz="4" w:space="0" w:color="auto"/>
            </w:tcBorders>
            <w:shd w:val="clear" w:color="auto" w:fill="auto"/>
            <w:noWrap/>
            <w:vAlign w:val="bottom"/>
            <w:hideMark/>
          </w:tcPr>
          <w:p w14:paraId="6F8B37B6" w14:textId="77777777" w:rsidR="0042706B" w:rsidRPr="00762677" w:rsidRDefault="0042706B" w:rsidP="00F22625">
            <w:pPr>
              <w:spacing w:line="480" w:lineRule="auto"/>
              <w:jc w:val="center"/>
              <w:rPr>
                <w:color w:val="000000"/>
                <w:sz w:val="20"/>
                <w:szCs w:val="20"/>
              </w:rPr>
            </w:pPr>
            <w:r w:rsidRPr="00762677">
              <w:rPr>
                <w:color w:val="000000"/>
                <w:sz w:val="20"/>
                <w:szCs w:val="20"/>
              </w:rPr>
              <w:t>116.90</w:t>
            </w:r>
          </w:p>
        </w:tc>
        <w:tc>
          <w:tcPr>
            <w:tcW w:w="300" w:type="pct"/>
            <w:tcBorders>
              <w:top w:val="nil"/>
              <w:left w:val="nil"/>
              <w:bottom w:val="single" w:sz="4" w:space="0" w:color="auto"/>
              <w:right w:val="single" w:sz="4" w:space="0" w:color="auto"/>
            </w:tcBorders>
            <w:shd w:val="clear" w:color="auto" w:fill="auto"/>
            <w:noWrap/>
            <w:vAlign w:val="bottom"/>
            <w:hideMark/>
          </w:tcPr>
          <w:p w14:paraId="4AE52F7C"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555B9750" w14:textId="77777777" w:rsidR="0042706B" w:rsidRPr="00762677" w:rsidRDefault="0042706B" w:rsidP="00F22625">
            <w:pPr>
              <w:spacing w:line="480" w:lineRule="auto"/>
              <w:jc w:val="center"/>
              <w:rPr>
                <w:color w:val="000000"/>
                <w:sz w:val="20"/>
                <w:szCs w:val="20"/>
              </w:rPr>
            </w:pPr>
            <w:r w:rsidRPr="00762677">
              <w:rPr>
                <w:color w:val="000000"/>
                <w:sz w:val="20"/>
                <w:szCs w:val="20"/>
              </w:rPr>
              <w:t>7.186E-03</w:t>
            </w:r>
          </w:p>
        </w:tc>
        <w:tc>
          <w:tcPr>
            <w:tcW w:w="552" w:type="pct"/>
            <w:tcBorders>
              <w:top w:val="nil"/>
              <w:left w:val="nil"/>
              <w:bottom w:val="single" w:sz="4" w:space="0" w:color="auto"/>
              <w:right w:val="single" w:sz="4" w:space="0" w:color="auto"/>
            </w:tcBorders>
            <w:shd w:val="clear" w:color="auto" w:fill="auto"/>
            <w:noWrap/>
            <w:vAlign w:val="bottom"/>
            <w:hideMark/>
          </w:tcPr>
          <w:p w14:paraId="35C8CE27"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73996BD5"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455E8B67"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EDC49B3" w14:textId="77777777" w:rsidR="0042706B" w:rsidRPr="00762677" w:rsidRDefault="0042706B" w:rsidP="00F22625">
            <w:pPr>
              <w:spacing w:line="480" w:lineRule="auto"/>
              <w:jc w:val="center"/>
              <w:rPr>
                <w:color w:val="000000"/>
                <w:sz w:val="20"/>
                <w:szCs w:val="20"/>
              </w:rPr>
            </w:pPr>
            <w:r w:rsidRPr="00762677">
              <w:rPr>
                <w:color w:val="000000"/>
                <w:sz w:val="20"/>
                <w:szCs w:val="20"/>
              </w:rPr>
              <w:t>6</w:t>
            </w:r>
          </w:p>
        </w:tc>
        <w:tc>
          <w:tcPr>
            <w:tcW w:w="1537" w:type="pct"/>
            <w:tcBorders>
              <w:top w:val="nil"/>
              <w:left w:val="nil"/>
              <w:bottom w:val="single" w:sz="4" w:space="0" w:color="auto"/>
              <w:right w:val="single" w:sz="4" w:space="0" w:color="auto"/>
            </w:tcBorders>
            <w:shd w:val="clear" w:color="auto" w:fill="auto"/>
            <w:noWrap/>
            <w:vAlign w:val="bottom"/>
            <w:hideMark/>
          </w:tcPr>
          <w:p w14:paraId="64046723"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w:t>
            </w:r>
            <w:r w:rsidRPr="00762677">
              <w:rPr>
                <w:color w:val="000000"/>
                <w:sz w:val="20"/>
                <w:szCs w:val="20"/>
              </w:rPr>
              <w:t>Al</w:t>
            </w:r>
          </w:p>
        </w:tc>
        <w:tc>
          <w:tcPr>
            <w:tcW w:w="585" w:type="pct"/>
            <w:tcBorders>
              <w:top w:val="nil"/>
              <w:left w:val="nil"/>
              <w:bottom w:val="single" w:sz="4" w:space="0" w:color="auto"/>
              <w:right w:val="single" w:sz="4" w:space="0" w:color="auto"/>
            </w:tcBorders>
            <w:shd w:val="clear" w:color="auto" w:fill="auto"/>
            <w:noWrap/>
            <w:vAlign w:val="bottom"/>
            <w:hideMark/>
          </w:tcPr>
          <w:p w14:paraId="17F5A786" w14:textId="77777777" w:rsidR="0042706B" w:rsidRPr="00762677" w:rsidRDefault="0042706B" w:rsidP="00F22625">
            <w:pPr>
              <w:spacing w:line="480" w:lineRule="auto"/>
              <w:jc w:val="center"/>
              <w:rPr>
                <w:color w:val="000000"/>
                <w:sz w:val="20"/>
                <w:szCs w:val="20"/>
              </w:rPr>
            </w:pPr>
            <w:r w:rsidRPr="00762677">
              <w:rPr>
                <w:color w:val="000000"/>
                <w:sz w:val="20"/>
                <w:szCs w:val="20"/>
              </w:rPr>
              <w:t>47.70</w:t>
            </w:r>
          </w:p>
        </w:tc>
        <w:tc>
          <w:tcPr>
            <w:tcW w:w="641" w:type="pct"/>
            <w:tcBorders>
              <w:top w:val="nil"/>
              <w:left w:val="nil"/>
              <w:bottom w:val="single" w:sz="4" w:space="0" w:color="auto"/>
              <w:right w:val="single" w:sz="4" w:space="0" w:color="auto"/>
            </w:tcBorders>
            <w:shd w:val="clear" w:color="auto" w:fill="auto"/>
            <w:noWrap/>
            <w:vAlign w:val="bottom"/>
            <w:hideMark/>
          </w:tcPr>
          <w:p w14:paraId="4628722E" w14:textId="77777777" w:rsidR="0042706B" w:rsidRPr="00762677" w:rsidRDefault="0042706B" w:rsidP="00F22625">
            <w:pPr>
              <w:spacing w:line="480" w:lineRule="auto"/>
              <w:jc w:val="center"/>
              <w:rPr>
                <w:color w:val="000000"/>
                <w:sz w:val="20"/>
                <w:szCs w:val="20"/>
              </w:rPr>
            </w:pPr>
            <w:r w:rsidRPr="00762677">
              <w:rPr>
                <w:color w:val="000000"/>
                <w:sz w:val="20"/>
                <w:szCs w:val="20"/>
              </w:rPr>
              <w:t>118.83</w:t>
            </w:r>
          </w:p>
        </w:tc>
        <w:tc>
          <w:tcPr>
            <w:tcW w:w="300" w:type="pct"/>
            <w:tcBorders>
              <w:top w:val="nil"/>
              <w:left w:val="nil"/>
              <w:bottom w:val="single" w:sz="4" w:space="0" w:color="auto"/>
              <w:right w:val="single" w:sz="4" w:space="0" w:color="auto"/>
            </w:tcBorders>
            <w:shd w:val="clear" w:color="auto" w:fill="auto"/>
            <w:noWrap/>
            <w:vAlign w:val="bottom"/>
            <w:hideMark/>
          </w:tcPr>
          <w:p w14:paraId="18B138E3"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1E01EB3" w14:textId="77777777" w:rsidR="0042706B" w:rsidRPr="00762677" w:rsidRDefault="0042706B" w:rsidP="00F22625">
            <w:pPr>
              <w:spacing w:line="480" w:lineRule="auto"/>
              <w:jc w:val="center"/>
              <w:rPr>
                <w:color w:val="000000"/>
                <w:sz w:val="20"/>
                <w:szCs w:val="20"/>
              </w:rPr>
            </w:pPr>
            <w:r w:rsidRPr="00762677">
              <w:rPr>
                <w:color w:val="000000"/>
                <w:sz w:val="20"/>
                <w:szCs w:val="20"/>
              </w:rPr>
              <w:t>0.013</w:t>
            </w:r>
          </w:p>
        </w:tc>
        <w:tc>
          <w:tcPr>
            <w:tcW w:w="552" w:type="pct"/>
            <w:tcBorders>
              <w:top w:val="nil"/>
              <w:left w:val="nil"/>
              <w:bottom w:val="single" w:sz="4" w:space="0" w:color="auto"/>
              <w:right w:val="single" w:sz="4" w:space="0" w:color="auto"/>
            </w:tcBorders>
            <w:shd w:val="clear" w:color="auto" w:fill="auto"/>
            <w:noWrap/>
            <w:vAlign w:val="bottom"/>
            <w:hideMark/>
          </w:tcPr>
          <w:p w14:paraId="6E06A8BE"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10847A8F"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40F40108"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716C4E2" w14:textId="77777777" w:rsidR="0042706B" w:rsidRPr="00762677" w:rsidRDefault="0042706B" w:rsidP="00F22625">
            <w:pPr>
              <w:spacing w:line="480" w:lineRule="auto"/>
              <w:jc w:val="center"/>
              <w:rPr>
                <w:color w:val="000000"/>
                <w:sz w:val="20"/>
                <w:szCs w:val="20"/>
              </w:rPr>
            </w:pPr>
            <w:r w:rsidRPr="00762677">
              <w:rPr>
                <w:color w:val="000000"/>
                <w:sz w:val="20"/>
                <w:szCs w:val="20"/>
              </w:rPr>
              <w:t>7</w:t>
            </w:r>
          </w:p>
        </w:tc>
        <w:tc>
          <w:tcPr>
            <w:tcW w:w="1537" w:type="pct"/>
            <w:tcBorders>
              <w:top w:val="nil"/>
              <w:left w:val="nil"/>
              <w:bottom w:val="single" w:sz="4" w:space="0" w:color="auto"/>
              <w:right w:val="single" w:sz="4" w:space="0" w:color="auto"/>
            </w:tcBorders>
            <w:shd w:val="clear" w:color="auto" w:fill="auto"/>
            <w:noWrap/>
            <w:vAlign w:val="bottom"/>
            <w:hideMark/>
          </w:tcPr>
          <w:p w14:paraId="1F8C0378" w14:textId="77777777" w:rsidR="0042706B" w:rsidRPr="00762677" w:rsidRDefault="0042706B" w:rsidP="00F22625">
            <w:pPr>
              <w:spacing w:line="480" w:lineRule="auto"/>
              <w:jc w:val="center"/>
              <w:rPr>
                <w:color w:val="000000"/>
                <w:sz w:val="20"/>
                <w:szCs w:val="20"/>
              </w:rPr>
            </w:pPr>
            <w:r w:rsidRPr="00762677">
              <w:rPr>
                <w:color w:val="000000"/>
                <w:sz w:val="20"/>
                <w:szCs w:val="20"/>
              </w:rPr>
              <w:t>Z r</w:t>
            </w:r>
            <w:r w:rsidRPr="00762677">
              <w:rPr>
                <w:color w:val="000000"/>
                <w:sz w:val="20"/>
                <w:szCs w:val="20"/>
                <w:vertAlign w:val="subscript"/>
              </w:rPr>
              <w:t>0.8</w:t>
            </w:r>
            <w:r w:rsidRPr="00762677">
              <w:rPr>
                <w:color w:val="000000"/>
                <w:sz w:val="20"/>
                <w:szCs w:val="20"/>
              </w:rPr>
              <w:t>Ce</w:t>
            </w:r>
            <w:r w:rsidRPr="00762677">
              <w:rPr>
                <w:color w:val="000000"/>
                <w:sz w:val="20"/>
                <w:szCs w:val="20"/>
                <w:vertAlign w:val="subscript"/>
              </w:rPr>
              <w:t>0.2</w:t>
            </w:r>
            <w:r w:rsidRPr="00762677">
              <w:rPr>
                <w:color w:val="000000"/>
                <w:sz w:val="20"/>
                <w:szCs w:val="20"/>
              </w:rPr>
              <w:t>Mn</w:t>
            </w:r>
            <w:r w:rsidRPr="00762677">
              <w:rPr>
                <w:color w:val="000000"/>
                <w:sz w:val="20"/>
                <w:szCs w:val="20"/>
                <w:vertAlign w:val="subscript"/>
              </w:rPr>
              <w:t>2</w:t>
            </w:r>
          </w:p>
        </w:tc>
        <w:tc>
          <w:tcPr>
            <w:tcW w:w="585" w:type="pct"/>
            <w:tcBorders>
              <w:top w:val="nil"/>
              <w:left w:val="nil"/>
              <w:bottom w:val="single" w:sz="4" w:space="0" w:color="auto"/>
              <w:right w:val="single" w:sz="4" w:space="0" w:color="auto"/>
            </w:tcBorders>
            <w:shd w:val="clear" w:color="auto" w:fill="auto"/>
            <w:noWrap/>
            <w:vAlign w:val="bottom"/>
            <w:hideMark/>
          </w:tcPr>
          <w:p w14:paraId="596DE59D" w14:textId="77777777" w:rsidR="0042706B" w:rsidRPr="00762677" w:rsidRDefault="0042706B" w:rsidP="00F22625">
            <w:pPr>
              <w:spacing w:line="480" w:lineRule="auto"/>
              <w:jc w:val="center"/>
              <w:rPr>
                <w:color w:val="000000"/>
                <w:sz w:val="20"/>
                <w:szCs w:val="20"/>
              </w:rPr>
            </w:pPr>
            <w:r w:rsidRPr="00762677">
              <w:rPr>
                <w:color w:val="000000"/>
                <w:sz w:val="20"/>
                <w:szCs w:val="20"/>
              </w:rPr>
              <w:t>44.89</w:t>
            </w:r>
          </w:p>
        </w:tc>
        <w:tc>
          <w:tcPr>
            <w:tcW w:w="641" w:type="pct"/>
            <w:tcBorders>
              <w:top w:val="nil"/>
              <w:left w:val="nil"/>
              <w:bottom w:val="single" w:sz="4" w:space="0" w:color="auto"/>
              <w:right w:val="single" w:sz="4" w:space="0" w:color="auto"/>
            </w:tcBorders>
            <w:shd w:val="clear" w:color="auto" w:fill="auto"/>
            <w:noWrap/>
            <w:vAlign w:val="bottom"/>
            <w:hideMark/>
          </w:tcPr>
          <w:p w14:paraId="680E9BC3" w14:textId="77777777" w:rsidR="0042706B" w:rsidRPr="00762677" w:rsidRDefault="0042706B" w:rsidP="00F22625">
            <w:pPr>
              <w:spacing w:line="480" w:lineRule="auto"/>
              <w:jc w:val="center"/>
              <w:rPr>
                <w:color w:val="000000"/>
                <w:sz w:val="20"/>
                <w:szCs w:val="20"/>
              </w:rPr>
            </w:pPr>
            <w:r w:rsidRPr="00762677">
              <w:rPr>
                <w:color w:val="000000"/>
                <w:sz w:val="20"/>
                <w:szCs w:val="20"/>
              </w:rPr>
              <w:t>110.00</w:t>
            </w:r>
          </w:p>
        </w:tc>
        <w:tc>
          <w:tcPr>
            <w:tcW w:w="300" w:type="pct"/>
            <w:tcBorders>
              <w:top w:val="nil"/>
              <w:left w:val="nil"/>
              <w:bottom w:val="single" w:sz="4" w:space="0" w:color="auto"/>
              <w:right w:val="single" w:sz="4" w:space="0" w:color="auto"/>
            </w:tcBorders>
            <w:shd w:val="clear" w:color="auto" w:fill="auto"/>
            <w:noWrap/>
            <w:vAlign w:val="bottom"/>
            <w:hideMark/>
          </w:tcPr>
          <w:p w14:paraId="137A7EFB"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5D660F51" w14:textId="77777777" w:rsidR="0042706B" w:rsidRPr="00762677" w:rsidRDefault="0042706B" w:rsidP="00F22625">
            <w:pPr>
              <w:spacing w:line="480" w:lineRule="auto"/>
              <w:jc w:val="center"/>
              <w:rPr>
                <w:color w:val="000000"/>
                <w:sz w:val="20"/>
                <w:szCs w:val="20"/>
              </w:rPr>
            </w:pPr>
            <w:r w:rsidRPr="00762677">
              <w:rPr>
                <w:color w:val="000000"/>
                <w:sz w:val="20"/>
                <w:szCs w:val="20"/>
              </w:rPr>
              <w:t>0.014</w:t>
            </w:r>
          </w:p>
        </w:tc>
        <w:tc>
          <w:tcPr>
            <w:tcW w:w="552" w:type="pct"/>
            <w:tcBorders>
              <w:top w:val="nil"/>
              <w:left w:val="nil"/>
              <w:bottom w:val="single" w:sz="4" w:space="0" w:color="auto"/>
              <w:right w:val="single" w:sz="4" w:space="0" w:color="auto"/>
            </w:tcBorders>
            <w:shd w:val="clear" w:color="auto" w:fill="auto"/>
            <w:noWrap/>
            <w:vAlign w:val="bottom"/>
            <w:hideMark/>
          </w:tcPr>
          <w:p w14:paraId="2F666FBE"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07D99349"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29D2DFF6"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BD85B82" w14:textId="77777777" w:rsidR="0042706B" w:rsidRPr="00762677" w:rsidRDefault="0042706B" w:rsidP="00F22625">
            <w:pPr>
              <w:spacing w:line="480" w:lineRule="auto"/>
              <w:jc w:val="center"/>
              <w:rPr>
                <w:color w:val="000000"/>
                <w:sz w:val="20"/>
                <w:szCs w:val="20"/>
              </w:rPr>
            </w:pPr>
            <w:r w:rsidRPr="00762677">
              <w:rPr>
                <w:color w:val="000000"/>
                <w:sz w:val="20"/>
                <w:szCs w:val="20"/>
              </w:rPr>
              <w:t>8</w:t>
            </w:r>
          </w:p>
        </w:tc>
        <w:tc>
          <w:tcPr>
            <w:tcW w:w="1537" w:type="pct"/>
            <w:tcBorders>
              <w:top w:val="nil"/>
              <w:left w:val="nil"/>
              <w:bottom w:val="single" w:sz="4" w:space="0" w:color="auto"/>
              <w:right w:val="single" w:sz="4" w:space="0" w:color="auto"/>
            </w:tcBorders>
            <w:shd w:val="clear" w:color="auto" w:fill="auto"/>
            <w:noWrap/>
            <w:vAlign w:val="bottom"/>
            <w:hideMark/>
          </w:tcPr>
          <w:p w14:paraId="663B6EA1"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4.30</w:t>
            </w:r>
            <w:r w:rsidRPr="00762677">
              <w:rPr>
                <w:color w:val="000000"/>
                <w:sz w:val="20"/>
                <w:szCs w:val="20"/>
              </w:rPr>
              <w:t>Mn</w:t>
            </w:r>
            <w:r w:rsidRPr="00762677">
              <w:rPr>
                <w:color w:val="000000"/>
                <w:sz w:val="20"/>
                <w:szCs w:val="20"/>
                <w:vertAlign w:val="subscript"/>
              </w:rPr>
              <w:t>0.70</w:t>
            </w:r>
          </w:p>
        </w:tc>
        <w:tc>
          <w:tcPr>
            <w:tcW w:w="585" w:type="pct"/>
            <w:tcBorders>
              <w:top w:val="nil"/>
              <w:left w:val="nil"/>
              <w:bottom w:val="single" w:sz="4" w:space="0" w:color="auto"/>
              <w:right w:val="single" w:sz="4" w:space="0" w:color="auto"/>
            </w:tcBorders>
            <w:shd w:val="clear" w:color="auto" w:fill="auto"/>
            <w:noWrap/>
            <w:vAlign w:val="bottom"/>
            <w:hideMark/>
          </w:tcPr>
          <w:p w14:paraId="110FFF9E" w14:textId="77777777" w:rsidR="0042706B" w:rsidRPr="00762677" w:rsidRDefault="0042706B" w:rsidP="00F22625">
            <w:pPr>
              <w:spacing w:line="480" w:lineRule="auto"/>
              <w:jc w:val="center"/>
              <w:rPr>
                <w:color w:val="000000"/>
                <w:sz w:val="20"/>
                <w:szCs w:val="20"/>
              </w:rPr>
            </w:pPr>
            <w:r w:rsidRPr="00762677">
              <w:rPr>
                <w:color w:val="000000"/>
                <w:sz w:val="20"/>
                <w:szCs w:val="20"/>
              </w:rPr>
              <w:t>44.27</w:t>
            </w:r>
          </w:p>
        </w:tc>
        <w:tc>
          <w:tcPr>
            <w:tcW w:w="641" w:type="pct"/>
            <w:tcBorders>
              <w:top w:val="nil"/>
              <w:left w:val="nil"/>
              <w:bottom w:val="single" w:sz="4" w:space="0" w:color="auto"/>
              <w:right w:val="single" w:sz="4" w:space="0" w:color="auto"/>
            </w:tcBorders>
            <w:shd w:val="clear" w:color="auto" w:fill="auto"/>
            <w:noWrap/>
            <w:vAlign w:val="bottom"/>
            <w:hideMark/>
          </w:tcPr>
          <w:p w14:paraId="2DCDFDCE" w14:textId="77777777" w:rsidR="0042706B" w:rsidRPr="00762677" w:rsidRDefault="0042706B" w:rsidP="00F22625">
            <w:pPr>
              <w:spacing w:line="480" w:lineRule="auto"/>
              <w:jc w:val="center"/>
              <w:rPr>
                <w:color w:val="000000"/>
                <w:sz w:val="20"/>
                <w:szCs w:val="20"/>
              </w:rPr>
            </w:pPr>
            <w:r w:rsidRPr="00762677">
              <w:rPr>
                <w:color w:val="000000"/>
                <w:sz w:val="20"/>
                <w:szCs w:val="20"/>
              </w:rPr>
              <w:t>115.14</w:t>
            </w:r>
          </w:p>
        </w:tc>
        <w:tc>
          <w:tcPr>
            <w:tcW w:w="300" w:type="pct"/>
            <w:tcBorders>
              <w:top w:val="nil"/>
              <w:left w:val="nil"/>
              <w:bottom w:val="single" w:sz="4" w:space="0" w:color="auto"/>
              <w:right w:val="single" w:sz="4" w:space="0" w:color="auto"/>
            </w:tcBorders>
            <w:shd w:val="clear" w:color="auto" w:fill="auto"/>
            <w:noWrap/>
            <w:vAlign w:val="bottom"/>
            <w:hideMark/>
          </w:tcPr>
          <w:p w14:paraId="528EA485"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454A769B" w14:textId="77777777" w:rsidR="0042706B" w:rsidRPr="00762677" w:rsidRDefault="0042706B" w:rsidP="00F22625">
            <w:pPr>
              <w:spacing w:line="480" w:lineRule="auto"/>
              <w:jc w:val="center"/>
              <w:rPr>
                <w:color w:val="000000"/>
                <w:sz w:val="20"/>
                <w:szCs w:val="20"/>
              </w:rPr>
            </w:pPr>
            <w:r w:rsidRPr="00762677">
              <w:rPr>
                <w:color w:val="000000"/>
                <w:sz w:val="20"/>
                <w:szCs w:val="20"/>
              </w:rPr>
              <w:t>0.033</w:t>
            </w:r>
          </w:p>
        </w:tc>
        <w:tc>
          <w:tcPr>
            <w:tcW w:w="552" w:type="pct"/>
            <w:tcBorders>
              <w:top w:val="nil"/>
              <w:left w:val="nil"/>
              <w:bottom w:val="single" w:sz="4" w:space="0" w:color="auto"/>
              <w:right w:val="single" w:sz="4" w:space="0" w:color="auto"/>
            </w:tcBorders>
            <w:shd w:val="clear" w:color="auto" w:fill="auto"/>
            <w:noWrap/>
            <w:vAlign w:val="bottom"/>
            <w:hideMark/>
          </w:tcPr>
          <w:p w14:paraId="54B4EE8D"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3C3073AF"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7559059C" w14:textId="77777777" w:rsidTr="00F22625">
        <w:trPr>
          <w:trHeight w:val="32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19E69C9D" w14:textId="77777777" w:rsidR="0042706B" w:rsidRPr="00762677" w:rsidRDefault="0042706B" w:rsidP="00F22625">
            <w:pPr>
              <w:spacing w:line="480" w:lineRule="auto"/>
              <w:jc w:val="center"/>
              <w:rPr>
                <w:color w:val="000000"/>
                <w:sz w:val="20"/>
                <w:szCs w:val="20"/>
              </w:rPr>
            </w:pPr>
            <w:r w:rsidRPr="00762677">
              <w:rPr>
                <w:color w:val="000000"/>
                <w:sz w:val="20"/>
                <w:szCs w:val="20"/>
              </w:rPr>
              <w:t>9</w:t>
            </w:r>
          </w:p>
        </w:tc>
        <w:tc>
          <w:tcPr>
            <w:tcW w:w="1537" w:type="pct"/>
            <w:tcBorders>
              <w:top w:val="nil"/>
              <w:left w:val="nil"/>
              <w:bottom w:val="single" w:sz="4" w:space="0" w:color="auto"/>
              <w:right w:val="single" w:sz="4" w:space="0" w:color="auto"/>
            </w:tcBorders>
            <w:shd w:val="clear" w:color="auto" w:fill="auto"/>
            <w:noWrap/>
            <w:vAlign w:val="bottom"/>
            <w:hideMark/>
          </w:tcPr>
          <w:p w14:paraId="3F12E803" w14:textId="77777777" w:rsidR="0042706B" w:rsidRPr="00762677" w:rsidRDefault="0042706B" w:rsidP="00F22625">
            <w:pPr>
              <w:spacing w:line="480" w:lineRule="auto"/>
              <w:jc w:val="center"/>
              <w:rPr>
                <w:color w:val="000000"/>
                <w:sz w:val="20"/>
                <w:szCs w:val="20"/>
              </w:rPr>
            </w:pPr>
            <w:proofErr w:type="spellStart"/>
            <w:r w:rsidRPr="00762677">
              <w:rPr>
                <w:color w:val="000000"/>
                <w:sz w:val="20"/>
                <w:szCs w:val="20"/>
              </w:rPr>
              <w:t>NiZr</w:t>
            </w:r>
            <w:proofErr w:type="spellEnd"/>
          </w:p>
        </w:tc>
        <w:tc>
          <w:tcPr>
            <w:tcW w:w="585" w:type="pct"/>
            <w:tcBorders>
              <w:top w:val="nil"/>
              <w:left w:val="nil"/>
              <w:bottom w:val="single" w:sz="4" w:space="0" w:color="auto"/>
              <w:right w:val="single" w:sz="4" w:space="0" w:color="auto"/>
            </w:tcBorders>
            <w:shd w:val="clear" w:color="auto" w:fill="auto"/>
            <w:noWrap/>
            <w:vAlign w:val="bottom"/>
            <w:hideMark/>
          </w:tcPr>
          <w:p w14:paraId="535B7EAD" w14:textId="77777777" w:rsidR="0042706B" w:rsidRPr="00762677" w:rsidRDefault="0042706B" w:rsidP="00F22625">
            <w:pPr>
              <w:spacing w:line="480" w:lineRule="auto"/>
              <w:jc w:val="center"/>
              <w:rPr>
                <w:color w:val="000000"/>
                <w:sz w:val="20"/>
                <w:szCs w:val="20"/>
              </w:rPr>
            </w:pPr>
            <w:r w:rsidRPr="00762677">
              <w:rPr>
                <w:color w:val="000000"/>
                <w:sz w:val="20"/>
                <w:szCs w:val="20"/>
              </w:rPr>
              <w:t>30.42</w:t>
            </w:r>
          </w:p>
        </w:tc>
        <w:tc>
          <w:tcPr>
            <w:tcW w:w="641" w:type="pct"/>
            <w:tcBorders>
              <w:top w:val="nil"/>
              <w:left w:val="nil"/>
              <w:bottom w:val="single" w:sz="4" w:space="0" w:color="auto"/>
              <w:right w:val="single" w:sz="4" w:space="0" w:color="auto"/>
            </w:tcBorders>
            <w:shd w:val="clear" w:color="auto" w:fill="auto"/>
            <w:noWrap/>
            <w:vAlign w:val="bottom"/>
            <w:hideMark/>
          </w:tcPr>
          <w:p w14:paraId="7817868A" w14:textId="77777777" w:rsidR="0042706B" w:rsidRPr="00762677" w:rsidRDefault="0042706B" w:rsidP="00F22625">
            <w:pPr>
              <w:spacing w:line="480" w:lineRule="auto"/>
              <w:jc w:val="center"/>
              <w:rPr>
                <w:color w:val="000000"/>
                <w:sz w:val="20"/>
                <w:szCs w:val="20"/>
              </w:rPr>
            </w:pPr>
            <w:r w:rsidRPr="00762677">
              <w:rPr>
                <w:color w:val="000000"/>
                <w:sz w:val="20"/>
                <w:szCs w:val="20"/>
              </w:rPr>
              <w:t>71.63</w:t>
            </w:r>
          </w:p>
        </w:tc>
        <w:tc>
          <w:tcPr>
            <w:tcW w:w="300" w:type="pct"/>
            <w:tcBorders>
              <w:top w:val="nil"/>
              <w:left w:val="nil"/>
              <w:bottom w:val="single" w:sz="4" w:space="0" w:color="auto"/>
              <w:right w:val="single" w:sz="4" w:space="0" w:color="auto"/>
            </w:tcBorders>
            <w:shd w:val="clear" w:color="auto" w:fill="auto"/>
            <w:noWrap/>
            <w:vAlign w:val="bottom"/>
            <w:hideMark/>
          </w:tcPr>
          <w:p w14:paraId="39915837"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7F20808" w14:textId="77777777" w:rsidR="0042706B" w:rsidRPr="00762677" w:rsidRDefault="0042706B" w:rsidP="00F22625">
            <w:pPr>
              <w:spacing w:line="480" w:lineRule="auto"/>
              <w:jc w:val="center"/>
              <w:rPr>
                <w:color w:val="000000"/>
                <w:sz w:val="20"/>
                <w:szCs w:val="20"/>
              </w:rPr>
            </w:pPr>
            <w:r w:rsidRPr="00762677">
              <w:rPr>
                <w:color w:val="000000"/>
                <w:sz w:val="20"/>
                <w:szCs w:val="20"/>
              </w:rPr>
              <w:t>0.039</w:t>
            </w:r>
          </w:p>
        </w:tc>
        <w:tc>
          <w:tcPr>
            <w:tcW w:w="552" w:type="pct"/>
            <w:tcBorders>
              <w:top w:val="nil"/>
              <w:left w:val="nil"/>
              <w:bottom w:val="single" w:sz="4" w:space="0" w:color="auto"/>
              <w:right w:val="single" w:sz="4" w:space="0" w:color="auto"/>
            </w:tcBorders>
            <w:shd w:val="clear" w:color="auto" w:fill="auto"/>
            <w:noWrap/>
            <w:vAlign w:val="bottom"/>
            <w:hideMark/>
          </w:tcPr>
          <w:p w14:paraId="3B2ACA69"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73A3FE20"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747E0816"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33938C4" w14:textId="77777777" w:rsidR="0042706B" w:rsidRPr="00762677" w:rsidRDefault="0042706B" w:rsidP="00F22625">
            <w:pPr>
              <w:spacing w:line="480" w:lineRule="auto"/>
              <w:jc w:val="center"/>
              <w:rPr>
                <w:color w:val="000000"/>
                <w:sz w:val="20"/>
                <w:szCs w:val="20"/>
              </w:rPr>
            </w:pPr>
            <w:r w:rsidRPr="00762677">
              <w:rPr>
                <w:color w:val="000000"/>
                <w:sz w:val="20"/>
                <w:szCs w:val="20"/>
              </w:rPr>
              <w:t>10</w:t>
            </w:r>
          </w:p>
        </w:tc>
        <w:tc>
          <w:tcPr>
            <w:tcW w:w="1537" w:type="pct"/>
            <w:tcBorders>
              <w:top w:val="nil"/>
              <w:left w:val="nil"/>
              <w:bottom w:val="single" w:sz="4" w:space="0" w:color="auto"/>
              <w:right w:val="single" w:sz="4" w:space="0" w:color="auto"/>
            </w:tcBorders>
            <w:shd w:val="clear" w:color="auto" w:fill="auto"/>
            <w:noWrap/>
            <w:vAlign w:val="bottom"/>
            <w:hideMark/>
          </w:tcPr>
          <w:p w14:paraId="7543A439" w14:textId="77777777" w:rsidR="0042706B" w:rsidRPr="00762677" w:rsidRDefault="0042706B" w:rsidP="00F22625">
            <w:pPr>
              <w:spacing w:line="480" w:lineRule="auto"/>
              <w:jc w:val="center"/>
              <w:rPr>
                <w:color w:val="000000"/>
                <w:sz w:val="20"/>
                <w:szCs w:val="20"/>
              </w:rPr>
            </w:pPr>
            <w:r w:rsidRPr="00762677">
              <w:rPr>
                <w:color w:val="000000"/>
                <w:sz w:val="20"/>
                <w:szCs w:val="20"/>
              </w:rPr>
              <w:t>ZrMn</w:t>
            </w:r>
            <w:r w:rsidRPr="00762677">
              <w:rPr>
                <w:color w:val="000000"/>
                <w:sz w:val="20"/>
                <w:szCs w:val="20"/>
                <w:vertAlign w:val="subscript"/>
              </w:rPr>
              <w:t>2</w:t>
            </w:r>
            <w:r w:rsidRPr="00762677">
              <w:rPr>
                <w:color w:val="000000"/>
                <w:sz w:val="20"/>
                <w:szCs w:val="20"/>
              </w:rPr>
              <w:t>Cu</w:t>
            </w:r>
            <w:r w:rsidRPr="00762677">
              <w:rPr>
                <w:color w:val="000000"/>
                <w:sz w:val="20"/>
                <w:szCs w:val="20"/>
                <w:vertAlign w:val="subscript"/>
              </w:rPr>
              <w:t>0.8</w:t>
            </w:r>
          </w:p>
        </w:tc>
        <w:tc>
          <w:tcPr>
            <w:tcW w:w="585" w:type="pct"/>
            <w:tcBorders>
              <w:top w:val="nil"/>
              <w:left w:val="nil"/>
              <w:bottom w:val="single" w:sz="4" w:space="0" w:color="auto"/>
              <w:right w:val="single" w:sz="4" w:space="0" w:color="auto"/>
            </w:tcBorders>
            <w:shd w:val="clear" w:color="auto" w:fill="auto"/>
            <w:noWrap/>
            <w:vAlign w:val="bottom"/>
            <w:hideMark/>
          </w:tcPr>
          <w:p w14:paraId="3F0003A3" w14:textId="77777777" w:rsidR="0042706B" w:rsidRPr="00762677" w:rsidRDefault="0042706B" w:rsidP="00F22625">
            <w:pPr>
              <w:spacing w:line="480" w:lineRule="auto"/>
              <w:jc w:val="center"/>
              <w:rPr>
                <w:color w:val="000000"/>
                <w:sz w:val="20"/>
                <w:szCs w:val="20"/>
              </w:rPr>
            </w:pPr>
            <w:r w:rsidRPr="00762677">
              <w:rPr>
                <w:color w:val="000000"/>
                <w:sz w:val="20"/>
                <w:szCs w:val="20"/>
              </w:rPr>
              <w:t>25.82</w:t>
            </w:r>
          </w:p>
        </w:tc>
        <w:tc>
          <w:tcPr>
            <w:tcW w:w="641" w:type="pct"/>
            <w:tcBorders>
              <w:top w:val="nil"/>
              <w:left w:val="nil"/>
              <w:bottom w:val="single" w:sz="4" w:space="0" w:color="auto"/>
              <w:right w:val="single" w:sz="4" w:space="0" w:color="auto"/>
            </w:tcBorders>
            <w:shd w:val="clear" w:color="auto" w:fill="auto"/>
            <w:noWrap/>
            <w:vAlign w:val="bottom"/>
            <w:hideMark/>
          </w:tcPr>
          <w:p w14:paraId="7E985176" w14:textId="77777777" w:rsidR="0042706B" w:rsidRPr="00762677" w:rsidRDefault="0042706B" w:rsidP="00F22625">
            <w:pPr>
              <w:spacing w:line="480" w:lineRule="auto"/>
              <w:jc w:val="center"/>
              <w:rPr>
                <w:color w:val="000000"/>
                <w:sz w:val="20"/>
                <w:szCs w:val="20"/>
              </w:rPr>
            </w:pPr>
            <w:r w:rsidRPr="00762677">
              <w:rPr>
                <w:color w:val="000000"/>
                <w:sz w:val="20"/>
                <w:szCs w:val="20"/>
              </w:rPr>
              <w:t>57.74</w:t>
            </w:r>
          </w:p>
        </w:tc>
        <w:tc>
          <w:tcPr>
            <w:tcW w:w="300" w:type="pct"/>
            <w:tcBorders>
              <w:top w:val="nil"/>
              <w:left w:val="nil"/>
              <w:bottom w:val="single" w:sz="4" w:space="0" w:color="auto"/>
              <w:right w:val="single" w:sz="4" w:space="0" w:color="auto"/>
            </w:tcBorders>
            <w:shd w:val="clear" w:color="auto" w:fill="auto"/>
            <w:noWrap/>
            <w:vAlign w:val="bottom"/>
            <w:hideMark/>
          </w:tcPr>
          <w:p w14:paraId="347A267C"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4D233E62" w14:textId="77777777" w:rsidR="0042706B" w:rsidRPr="00762677" w:rsidRDefault="0042706B" w:rsidP="00F22625">
            <w:pPr>
              <w:spacing w:line="480" w:lineRule="auto"/>
              <w:jc w:val="center"/>
              <w:rPr>
                <w:color w:val="000000"/>
                <w:sz w:val="20"/>
                <w:szCs w:val="20"/>
              </w:rPr>
            </w:pPr>
            <w:r w:rsidRPr="00762677">
              <w:rPr>
                <w:color w:val="000000"/>
                <w:sz w:val="20"/>
                <w:szCs w:val="20"/>
              </w:rPr>
              <w:t>0.044</w:t>
            </w:r>
          </w:p>
        </w:tc>
        <w:tc>
          <w:tcPr>
            <w:tcW w:w="552" w:type="pct"/>
            <w:tcBorders>
              <w:top w:val="nil"/>
              <w:left w:val="nil"/>
              <w:bottom w:val="single" w:sz="4" w:space="0" w:color="auto"/>
              <w:right w:val="single" w:sz="4" w:space="0" w:color="auto"/>
            </w:tcBorders>
            <w:shd w:val="clear" w:color="auto" w:fill="auto"/>
            <w:noWrap/>
            <w:vAlign w:val="bottom"/>
            <w:hideMark/>
          </w:tcPr>
          <w:p w14:paraId="5C1D1F8C"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645037EA"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3936D10F"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2092C67" w14:textId="77777777" w:rsidR="0042706B" w:rsidRPr="00762677" w:rsidRDefault="0042706B" w:rsidP="00F22625">
            <w:pPr>
              <w:spacing w:line="480" w:lineRule="auto"/>
              <w:jc w:val="center"/>
              <w:rPr>
                <w:color w:val="000000"/>
                <w:sz w:val="20"/>
                <w:szCs w:val="20"/>
              </w:rPr>
            </w:pPr>
            <w:r w:rsidRPr="00762677">
              <w:rPr>
                <w:color w:val="000000"/>
                <w:sz w:val="20"/>
                <w:szCs w:val="20"/>
              </w:rPr>
              <w:t>11</w:t>
            </w:r>
          </w:p>
        </w:tc>
        <w:tc>
          <w:tcPr>
            <w:tcW w:w="1537" w:type="pct"/>
            <w:tcBorders>
              <w:top w:val="nil"/>
              <w:left w:val="nil"/>
              <w:bottom w:val="single" w:sz="4" w:space="0" w:color="auto"/>
              <w:right w:val="single" w:sz="4" w:space="0" w:color="auto"/>
            </w:tcBorders>
            <w:shd w:val="clear" w:color="auto" w:fill="auto"/>
            <w:noWrap/>
            <w:vAlign w:val="bottom"/>
            <w:hideMark/>
          </w:tcPr>
          <w:p w14:paraId="54F9415C"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4.25</w:t>
            </w:r>
            <w:r w:rsidRPr="00762677">
              <w:rPr>
                <w:color w:val="000000"/>
                <w:sz w:val="20"/>
                <w:szCs w:val="20"/>
              </w:rPr>
              <w:t>Al</w:t>
            </w:r>
            <w:r w:rsidRPr="00762677">
              <w:rPr>
                <w:color w:val="000000"/>
                <w:sz w:val="20"/>
                <w:szCs w:val="20"/>
                <w:vertAlign w:val="subscript"/>
              </w:rPr>
              <w:t>0.75</w:t>
            </w:r>
          </w:p>
        </w:tc>
        <w:tc>
          <w:tcPr>
            <w:tcW w:w="585" w:type="pct"/>
            <w:tcBorders>
              <w:top w:val="nil"/>
              <w:left w:val="nil"/>
              <w:bottom w:val="single" w:sz="4" w:space="0" w:color="auto"/>
              <w:right w:val="single" w:sz="4" w:space="0" w:color="auto"/>
            </w:tcBorders>
            <w:shd w:val="clear" w:color="auto" w:fill="auto"/>
            <w:noWrap/>
            <w:vAlign w:val="bottom"/>
            <w:hideMark/>
          </w:tcPr>
          <w:p w14:paraId="794D4D5F" w14:textId="77777777" w:rsidR="0042706B" w:rsidRPr="00762677" w:rsidRDefault="0042706B" w:rsidP="00F22625">
            <w:pPr>
              <w:spacing w:line="480" w:lineRule="auto"/>
              <w:jc w:val="center"/>
              <w:rPr>
                <w:color w:val="000000"/>
                <w:sz w:val="20"/>
                <w:szCs w:val="20"/>
              </w:rPr>
            </w:pPr>
            <w:r w:rsidRPr="00762677">
              <w:rPr>
                <w:color w:val="000000"/>
                <w:sz w:val="20"/>
                <w:szCs w:val="20"/>
              </w:rPr>
              <w:t>44.35</w:t>
            </w:r>
          </w:p>
        </w:tc>
        <w:tc>
          <w:tcPr>
            <w:tcW w:w="641" w:type="pct"/>
            <w:tcBorders>
              <w:top w:val="nil"/>
              <w:left w:val="nil"/>
              <w:bottom w:val="single" w:sz="4" w:space="0" w:color="auto"/>
              <w:right w:val="single" w:sz="4" w:space="0" w:color="auto"/>
            </w:tcBorders>
            <w:shd w:val="clear" w:color="auto" w:fill="auto"/>
            <w:noWrap/>
            <w:vAlign w:val="bottom"/>
            <w:hideMark/>
          </w:tcPr>
          <w:p w14:paraId="259E2562" w14:textId="77777777" w:rsidR="0042706B" w:rsidRPr="00762677" w:rsidRDefault="0042706B" w:rsidP="00F22625">
            <w:pPr>
              <w:spacing w:line="480" w:lineRule="auto"/>
              <w:jc w:val="center"/>
              <w:rPr>
                <w:color w:val="000000"/>
                <w:sz w:val="20"/>
                <w:szCs w:val="20"/>
              </w:rPr>
            </w:pPr>
            <w:r w:rsidRPr="00762677">
              <w:rPr>
                <w:color w:val="000000"/>
                <w:sz w:val="20"/>
                <w:szCs w:val="20"/>
              </w:rPr>
              <w:t>117.99</w:t>
            </w:r>
          </w:p>
        </w:tc>
        <w:tc>
          <w:tcPr>
            <w:tcW w:w="300" w:type="pct"/>
            <w:tcBorders>
              <w:top w:val="nil"/>
              <w:left w:val="nil"/>
              <w:bottom w:val="single" w:sz="4" w:space="0" w:color="auto"/>
              <w:right w:val="single" w:sz="4" w:space="0" w:color="auto"/>
            </w:tcBorders>
            <w:shd w:val="clear" w:color="auto" w:fill="auto"/>
            <w:noWrap/>
            <w:vAlign w:val="bottom"/>
            <w:hideMark/>
          </w:tcPr>
          <w:p w14:paraId="3F0CDB6C"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B4A8843" w14:textId="77777777" w:rsidR="0042706B" w:rsidRPr="00762677" w:rsidRDefault="0042706B" w:rsidP="00F22625">
            <w:pPr>
              <w:spacing w:line="480" w:lineRule="auto"/>
              <w:jc w:val="center"/>
              <w:rPr>
                <w:color w:val="000000"/>
                <w:sz w:val="20"/>
                <w:szCs w:val="20"/>
              </w:rPr>
            </w:pPr>
            <w:r w:rsidRPr="00762677">
              <w:rPr>
                <w:color w:val="000000"/>
                <w:sz w:val="20"/>
                <w:szCs w:val="20"/>
              </w:rPr>
              <w:t>0.045</w:t>
            </w:r>
          </w:p>
        </w:tc>
        <w:tc>
          <w:tcPr>
            <w:tcW w:w="552" w:type="pct"/>
            <w:tcBorders>
              <w:top w:val="nil"/>
              <w:left w:val="nil"/>
              <w:bottom w:val="single" w:sz="4" w:space="0" w:color="auto"/>
              <w:right w:val="single" w:sz="4" w:space="0" w:color="auto"/>
            </w:tcBorders>
            <w:shd w:val="clear" w:color="auto" w:fill="auto"/>
            <w:noWrap/>
            <w:vAlign w:val="bottom"/>
            <w:hideMark/>
          </w:tcPr>
          <w:p w14:paraId="255A5DDD"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16CFB3F1"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54BD0A75"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6FF023F" w14:textId="77777777" w:rsidR="0042706B" w:rsidRPr="00762677" w:rsidRDefault="0042706B" w:rsidP="00F22625">
            <w:pPr>
              <w:spacing w:line="480" w:lineRule="auto"/>
              <w:jc w:val="center"/>
              <w:rPr>
                <w:color w:val="000000"/>
                <w:sz w:val="20"/>
                <w:szCs w:val="20"/>
              </w:rPr>
            </w:pPr>
            <w:r w:rsidRPr="00762677">
              <w:rPr>
                <w:color w:val="000000"/>
                <w:sz w:val="20"/>
                <w:szCs w:val="20"/>
              </w:rPr>
              <w:t>12</w:t>
            </w:r>
          </w:p>
        </w:tc>
        <w:tc>
          <w:tcPr>
            <w:tcW w:w="1537" w:type="pct"/>
            <w:tcBorders>
              <w:top w:val="nil"/>
              <w:left w:val="nil"/>
              <w:bottom w:val="single" w:sz="4" w:space="0" w:color="auto"/>
              <w:right w:val="single" w:sz="4" w:space="0" w:color="auto"/>
            </w:tcBorders>
            <w:shd w:val="clear" w:color="auto" w:fill="auto"/>
            <w:noWrap/>
            <w:vAlign w:val="bottom"/>
            <w:hideMark/>
          </w:tcPr>
          <w:p w14:paraId="0005DD8B" w14:textId="77777777" w:rsidR="0042706B" w:rsidRPr="00762677" w:rsidRDefault="0042706B" w:rsidP="00F22625">
            <w:pPr>
              <w:spacing w:line="480" w:lineRule="auto"/>
              <w:jc w:val="center"/>
              <w:rPr>
                <w:color w:val="000000"/>
                <w:sz w:val="20"/>
                <w:szCs w:val="20"/>
              </w:rPr>
            </w:pPr>
            <w:r w:rsidRPr="00762677">
              <w:rPr>
                <w:color w:val="000000"/>
                <w:sz w:val="20"/>
                <w:szCs w:val="20"/>
              </w:rPr>
              <w:t>ZrMn</w:t>
            </w:r>
            <w:r w:rsidRPr="00762677">
              <w:rPr>
                <w:color w:val="000000"/>
                <w:sz w:val="20"/>
                <w:szCs w:val="20"/>
                <w:vertAlign w:val="subscript"/>
              </w:rPr>
              <w:t>2</w:t>
            </w:r>
            <w:r w:rsidRPr="00762677">
              <w:rPr>
                <w:color w:val="000000"/>
                <w:sz w:val="20"/>
                <w:szCs w:val="20"/>
              </w:rPr>
              <w:t>Cu</w:t>
            </w:r>
            <w:r w:rsidRPr="00762677">
              <w:rPr>
                <w:color w:val="000000"/>
                <w:sz w:val="20"/>
                <w:szCs w:val="20"/>
                <w:vertAlign w:val="subscript"/>
              </w:rPr>
              <w:t>0.8</w:t>
            </w:r>
          </w:p>
        </w:tc>
        <w:tc>
          <w:tcPr>
            <w:tcW w:w="585" w:type="pct"/>
            <w:tcBorders>
              <w:top w:val="nil"/>
              <w:left w:val="nil"/>
              <w:bottom w:val="single" w:sz="4" w:space="0" w:color="auto"/>
              <w:right w:val="single" w:sz="4" w:space="0" w:color="auto"/>
            </w:tcBorders>
            <w:shd w:val="clear" w:color="auto" w:fill="auto"/>
            <w:noWrap/>
            <w:vAlign w:val="bottom"/>
            <w:hideMark/>
          </w:tcPr>
          <w:p w14:paraId="7C10C8E0" w14:textId="77777777" w:rsidR="0042706B" w:rsidRPr="00762677" w:rsidRDefault="0042706B" w:rsidP="00F22625">
            <w:pPr>
              <w:spacing w:line="480" w:lineRule="auto"/>
              <w:jc w:val="center"/>
              <w:rPr>
                <w:color w:val="000000"/>
                <w:sz w:val="20"/>
                <w:szCs w:val="20"/>
              </w:rPr>
            </w:pPr>
            <w:r w:rsidRPr="00762677">
              <w:rPr>
                <w:color w:val="000000"/>
                <w:sz w:val="20"/>
                <w:szCs w:val="20"/>
              </w:rPr>
              <w:t>25.82</w:t>
            </w:r>
          </w:p>
        </w:tc>
        <w:tc>
          <w:tcPr>
            <w:tcW w:w="641" w:type="pct"/>
            <w:tcBorders>
              <w:top w:val="nil"/>
              <w:left w:val="nil"/>
              <w:bottom w:val="single" w:sz="4" w:space="0" w:color="auto"/>
              <w:right w:val="single" w:sz="4" w:space="0" w:color="auto"/>
            </w:tcBorders>
            <w:shd w:val="clear" w:color="auto" w:fill="auto"/>
            <w:noWrap/>
            <w:vAlign w:val="bottom"/>
            <w:hideMark/>
          </w:tcPr>
          <w:p w14:paraId="2AF74019" w14:textId="77777777" w:rsidR="0042706B" w:rsidRPr="00762677" w:rsidRDefault="0042706B" w:rsidP="00F22625">
            <w:pPr>
              <w:spacing w:line="480" w:lineRule="auto"/>
              <w:jc w:val="center"/>
              <w:rPr>
                <w:color w:val="000000"/>
                <w:sz w:val="20"/>
                <w:szCs w:val="20"/>
              </w:rPr>
            </w:pPr>
            <w:r w:rsidRPr="00762677">
              <w:rPr>
                <w:color w:val="000000"/>
                <w:sz w:val="20"/>
                <w:szCs w:val="20"/>
              </w:rPr>
              <w:t>57.91</w:t>
            </w:r>
          </w:p>
        </w:tc>
        <w:tc>
          <w:tcPr>
            <w:tcW w:w="300" w:type="pct"/>
            <w:tcBorders>
              <w:top w:val="nil"/>
              <w:left w:val="nil"/>
              <w:bottom w:val="single" w:sz="4" w:space="0" w:color="auto"/>
              <w:right w:val="single" w:sz="4" w:space="0" w:color="auto"/>
            </w:tcBorders>
            <w:shd w:val="clear" w:color="auto" w:fill="auto"/>
            <w:noWrap/>
            <w:vAlign w:val="bottom"/>
            <w:hideMark/>
          </w:tcPr>
          <w:p w14:paraId="6A62D71F"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CE3AA82" w14:textId="77777777" w:rsidR="0042706B" w:rsidRPr="00762677" w:rsidRDefault="0042706B" w:rsidP="00F22625">
            <w:pPr>
              <w:spacing w:line="480" w:lineRule="auto"/>
              <w:jc w:val="center"/>
              <w:rPr>
                <w:color w:val="000000"/>
                <w:sz w:val="20"/>
                <w:szCs w:val="20"/>
              </w:rPr>
            </w:pPr>
            <w:r w:rsidRPr="00762677">
              <w:rPr>
                <w:color w:val="000000"/>
                <w:sz w:val="20"/>
                <w:szCs w:val="20"/>
              </w:rPr>
              <w:t>0.045</w:t>
            </w:r>
          </w:p>
        </w:tc>
        <w:tc>
          <w:tcPr>
            <w:tcW w:w="552" w:type="pct"/>
            <w:tcBorders>
              <w:top w:val="nil"/>
              <w:left w:val="nil"/>
              <w:bottom w:val="single" w:sz="4" w:space="0" w:color="auto"/>
              <w:right w:val="single" w:sz="4" w:space="0" w:color="auto"/>
            </w:tcBorders>
            <w:shd w:val="clear" w:color="auto" w:fill="auto"/>
            <w:noWrap/>
            <w:vAlign w:val="bottom"/>
            <w:hideMark/>
          </w:tcPr>
          <w:p w14:paraId="75112CCB"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2EF0536B"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672FBF52"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3471B7E" w14:textId="77777777" w:rsidR="0042706B" w:rsidRPr="00762677" w:rsidRDefault="0042706B" w:rsidP="00F22625">
            <w:pPr>
              <w:spacing w:line="480" w:lineRule="auto"/>
              <w:jc w:val="center"/>
              <w:rPr>
                <w:color w:val="000000"/>
                <w:sz w:val="20"/>
                <w:szCs w:val="20"/>
              </w:rPr>
            </w:pPr>
            <w:r w:rsidRPr="00762677">
              <w:rPr>
                <w:color w:val="000000"/>
                <w:sz w:val="20"/>
                <w:szCs w:val="20"/>
              </w:rPr>
              <w:t>13</w:t>
            </w:r>
          </w:p>
        </w:tc>
        <w:tc>
          <w:tcPr>
            <w:tcW w:w="1537" w:type="pct"/>
            <w:tcBorders>
              <w:top w:val="nil"/>
              <w:left w:val="nil"/>
              <w:bottom w:val="single" w:sz="4" w:space="0" w:color="auto"/>
              <w:right w:val="single" w:sz="4" w:space="0" w:color="auto"/>
            </w:tcBorders>
            <w:shd w:val="clear" w:color="auto" w:fill="auto"/>
            <w:noWrap/>
            <w:vAlign w:val="bottom"/>
            <w:hideMark/>
          </w:tcPr>
          <w:p w14:paraId="09F6ADAF" w14:textId="77777777" w:rsidR="0042706B" w:rsidRPr="00762677" w:rsidRDefault="0042706B" w:rsidP="00F22625">
            <w:pPr>
              <w:spacing w:line="480" w:lineRule="auto"/>
              <w:jc w:val="center"/>
              <w:rPr>
                <w:color w:val="000000"/>
                <w:sz w:val="20"/>
                <w:szCs w:val="20"/>
              </w:rPr>
            </w:pPr>
            <w:r w:rsidRPr="00762677">
              <w:rPr>
                <w:color w:val="000000"/>
                <w:sz w:val="20"/>
                <w:szCs w:val="20"/>
              </w:rPr>
              <w:t>TiFe</w:t>
            </w:r>
            <w:r w:rsidRPr="00762677">
              <w:rPr>
                <w:color w:val="000000"/>
                <w:sz w:val="20"/>
                <w:szCs w:val="20"/>
                <w:vertAlign w:val="subscript"/>
              </w:rPr>
              <w:t>0.9</w:t>
            </w:r>
            <w:r w:rsidRPr="00762677">
              <w:rPr>
                <w:color w:val="000000"/>
                <w:sz w:val="20"/>
                <w:szCs w:val="20"/>
              </w:rPr>
              <w:t>Ni</w:t>
            </w:r>
            <w:r w:rsidRPr="00762677">
              <w:rPr>
                <w:color w:val="000000"/>
                <w:sz w:val="20"/>
                <w:szCs w:val="20"/>
                <w:vertAlign w:val="subscript"/>
              </w:rPr>
              <w:t>0.1</w:t>
            </w:r>
          </w:p>
        </w:tc>
        <w:tc>
          <w:tcPr>
            <w:tcW w:w="585" w:type="pct"/>
            <w:tcBorders>
              <w:top w:val="nil"/>
              <w:left w:val="nil"/>
              <w:bottom w:val="single" w:sz="4" w:space="0" w:color="auto"/>
              <w:right w:val="single" w:sz="4" w:space="0" w:color="auto"/>
            </w:tcBorders>
            <w:shd w:val="clear" w:color="auto" w:fill="auto"/>
            <w:noWrap/>
            <w:vAlign w:val="bottom"/>
            <w:hideMark/>
          </w:tcPr>
          <w:p w14:paraId="5771BE42" w14:textId="77777777" w:rsidR="0042706B" w:rsidRPr="00762677" w:rsidRDefault="0042706B" w:rsidP="00F22625">
            <w:pPr>
              <w:spacing w:line="480" w:lineRule="auto"/>
              <w:jc w:val="center"/>
              <w:rPr>
                <w:color w:val="000000"/>
                <w:sz w:val="20"/>
                <w:szCs w:val="20"/>
              </w:rPr>
            </w:pPr>
            <w:r w:rsidRPr="00762677">
              <w:rPr>
                <w:color w:val="000000"/>
                <w:sz w:val="20"/>
                <w:szCs w:val="20"/>
              </w:rPr>
              <w:t>35.60</w:t>
            </w:r>
          </w:p>
        </w:tc>
        <w:tc>
          <w:tcPr>
            <w:tcW w:w="641" w:type="pct"/>
            <w:tcBorders>
              <w:top w:val="nil"/>
              <w:left w:val="nil"/>
              <w:bottom w:val="single" w:sz="4" w:space="0" w:color="auto"/>
              <w:right w:val="single" w:sz="4" w:space="0" w:color="auto"/>
            </w:tcBorders>
            <w:shd w:val="clear" w:color="auto" w:fill="auto"/>
            <w:noWrap/>
            <w:vAlign w:val="bottom"/>
            <w:hideMark/>
          </w:tcPr>
          <w:p w14:paraId="419CBFD8" w14:textId="77777777" w:rsidR="0042706B" w:rsidRPr="00762677" w:rsidRDefault="0042706B" w:rsidP="00F22625">
            <w:pPr>
              <w:spacing w:line="480" w:lineRule="auto"/>
              <w:jc w:val="center"/>
              <w:rPr>
                <w:color w:val="000000"/>
                <w:sz w:val="20"/>
                <w:szCs w:val="20"/>
              </w:rPr>
            </w:pPr>
            <w:r w:rsidRPr="00762677">
              <w:rPr>
                <w:color w:val="000000"/>
                <w:sz w:val="20"/>
                <w:szCs w:val="20"/>
              </w:rPr>
              <w:t>94.65</w:t>
            </w:r>
          </w:p>
        </w:tc>
        <w:tc>
          <w:tcPr>
            <w:tcW w:w="300" w:type="pct"/>
            <w:tcBorders>
              <w:top w:val="nil"/>
              <w:left w:val="nil"/>
              <w:bottom w:val="single" w:sz="4" w:space="0" w:color="auto"/>
              <w:right w:val="single" w:sz="4" w:space="0" w:color="auto"/>
            </w:tcBorders>
            <w:shd w:val="clear" w:color="auto" w:fill="auto"/>
            <w:noWrap/>
            <w:vAlign w:val="bottom"/>
            <w:hideMark/>
          </w:tcPr>
          <w:p w14:paraId="3578A174"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FD6ACC4" w14:textId="77777777" w:rsidR="0042706B" w:rsidRPr="00762677" w:rsidRDefault="0042706B" w:rsidP="00F22625">
            <w:pPr>
              <w:spacing w:line="480" w:lineRule="auto"/>
              <w:jc w:val="center"/>
              <w:rPr>
                <w:color w:val="000000"/>
                <w:sz w:val="20"/>
                <w:szCs w:val="20"/>
              </w:rPr>
            </w:pPr>
            <w:r w:rsidRPr="00762677">
              <w:rPr>
                <w:color w:val="000000"/>
                <w:sz w:val="20"/>
                <w:szCs w:val="20"/>
              </w:rPr>
              <w:t>0.082</w:t>
            </w:r>
          </w:p>
        </w:tc>
        <w:tc>
          <w:tcPr>
            <w:tcW w:w="552" w:type="pct"/>
            <w:tcBorders>
              <w:top w:val="nil"/>
              <w:left w:val="nil"/>
              <w:bottom w:val="single" w:sz="4" w:space="0" w:color="auto"/>
              <w:right w:val="single" w:sz="4" w:space="0" w:color="auto"/>
            </w:tcBorders>
            <w:shd w:val="clear" w:color="auto" w:fill="auto"/>
            <w:noWrap/>
            <w:vAlign w:val="bottom"/>
            <w:hideMark/>
          </w:tcPr>
          <w:p w14:paraId="19AEBBF0"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5F6CACD8"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20</w:t>
            </w:r>
            <w:r w:rsidRPr="00762677">
              <w:rPr>
                <w:color w:val="000000"/>
                <w:sz w:val="20"/>
                <w:szCs w:val="20"/>
              </w:rPr>
              <w:t>]</w:t>
            </w:r>
          </w:p>
        </w:tc>
      </w:tr>
      <w:tr w:rsidR="0042706B" w:rsidRPr="00123230" w14:paraId="5B529485"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DCB995D" w14:textId="77777777" w:rsidR="0042706B" w:rsidRPr="00762677" w:rsidRDefault="0042706B" w:rsidP="00F22625">
            <w:pPr>
              <w:spacing w:line="480" w:lineRule="auto"/>
              <w:jc w:val="center"/>
              <w:rPr>
                <w:color w:val="000000"/>
                <w:sz w:val="20"/>
                <w:szCs w:val="20"/>
              </w:rPr>
            </w:pPr>
            <w:r w:rsidRPr="00762677">
              <w:rPr>
                <w:color w:val="000000"/>
                <w:sz w:val="20"/>
                <w:szCs w:val="20"/>
              </w:rPr>
              <w:t>14</w:t>
            </w:r>
          </w:p>
        </w:tc>
        <w:tc>
          <w:tcPr>
            <w:tcW w:w="1537" w:type="pct"/>
            <w:tcBorders>
              <w:top w:val="nil"/>
              <w:left w:val="nil"/>
              <w:bottom w:val="single" w:sz="4" w:space="0" w:color="auto"/>
              <w:right w:val="single" w:sz="4" w:space="0" w:color="auto"/>
            </w:tcBorders>
            <w:shd w:val="clear" w:color="auto" w:fill="auto"/>
            <w:noWrap/>
            <w:vAlign w:val="bottom"/>
            <w:hideMark/>
          </w:tcPr>
          <w:p w14:paraId="76C73FD3" w14:textId="77777777" w:rsidR="0042706B" w:rsidRPr="00762677" w:rsidRDefault="0042706B" w:rsidP="00F22625">
            <w:pPr>
              <w:spacing w:line="480" w:lineRule="auto"/>
              <w:jc w:val="center"/>
              <w:rPr>
                <w:color w:val="000000"/>
                <w:sz w:val="20"/>
                <w:szCs w:val="20"/>
              </w:rPr>
            </w:pPr>
            <w:r w:rsidRPr="00762677">
              <w:rPr>
                <w:color w:val="000000"/>
                <w:sz w:val="20"/>
                <w:szCs w:val="20"/>
              </w:rPr>
              <w:t>Zr</w:t>
            </w:r>
            <w:r w:rsidRPr="00762677">
              <w:rPr>
                <w:color w:val="000000"/>
                <w:sz w:val="20"/>
                <w:szCs w:val="20"/>
                <w:vertAlign w:val="subscript"/>
              </w:rPr>
              <w:t>0.7</w:t>
            </w:r>
            <w:r w:rsidRPr="00762677">
              <w:rPr>
                <w:color w:val="000000"/>
                <w:sz w:val="20"/>
                <w:szCs w:val="20"/>
              </w:rPr>
              <w:t>Ti</w:t>
            </w:r>
            <w:r w:rsidRPr="00762677">
              <w:rPr>
                <w:color w:val="000000"/>
                <w:sz w:val="20"/>
                <w:szCs w:val="20"/>
                <w:vertAlign w:val="subscript"/>
              </w:rPr>
              <w:t>0.3</w:t>
            </w:r>
            <w:r w:rsidRPr="00762677">
              <w:rPr>
                <w:color w:val="000000"/>
                <w:sz w:val="20"/>
                <w:szCs w:val="20"/>
              </w:rPr>
              <w:t>Mn</w:t>
            </w:r>
            <w:r w:rsidRPr="00762677">
              <w:rPr>
                <w:color w:val="000000"/>
                <w:sz w:val="20"/>
                <w:szCs w:val="20"/>
                <w:vertAlign w:val="subscript"/>
              </w:rPr>
              <w:t>2</w:t>
            </w:r>
          </w:p>
        </w:tc>
        <w:tc>
          <w:tcPr>
            <w:tcW w:w="585" w:type="pct"/>
            <w:tcBorders>
              <w:top w:val="nil"/>
              <w:left w:val="nil"/>
              <w:bottom w:val="single" w:sz="4" w:space="0" w:color="auto"/>
              <w:right w:val="single" w:sz="4" w:space="0" w:color="auto"/>
            </w:tcBorders>
            <w:shd w:val="clear" w:color="auto" w:fill="auto"/>
            <w:noWrap/>
            <w:vAlign w:val="bottom"/>
            <w:hideMark/>
          </w:tcPr>
          <w:p w14:paraId="54E886F3" w14:textId="77777777" w:rsidR="0042706B" w:rsidRPr="00762677" w:rsidRDefault="0042706B" w:rsidP="00F22625">
            <w:pPr>
              <w:spacing w:line="480" w:lineRule="auto"/>
              <w:jc w:val="center"/>
              <w:rPr>
                <w:color w:val="000000"/>
                <w:sz w:val="20"/>
                <w:szCs w:val="20"/>
              </w:rPr>
            </w:pPr>
            <w:r w:rsidRPr="00762677">
              <w:rPr>
                <w:color w:val="000000"/>
                <w:sz w:val="20"/>
                <w:szCs w:val="20"/>
              </w:rPr>
              <w:t>32.30</w:t>
            </w:r>
          </w:p>
        </w:tc>
        <w:tc>
          <w:tcPr>
            <w:tcW w:w="641" w:type="pct"/>
            <w:tcBorders>
              <w:top w:val="nil"/>
              <w:left w:val="nil"/>
              <w:bottom w:val="single" w:sz="4" w:space="0" w:color="auto"/>
              <w:right w:val="single" w:sz="4" w:space="0" w:color="auto"/>
            </w:tcBorders>
            <w:shd w:val="clear" w:color="auto" w:fill="auto"/>
            <w:noWrap/>
            <w:vAlign w:val="bottom"/>
            <w:hideMark/>
          </w:tcPr>
          <w:p w14:paraId="778DF782" w14:textId="77777777" w:rsidR="0042706B" w:rsidRPr="00762677" w:rsidRDefault="0042706B" w:rsidP="00F22625">
            <w:pPr>
              <w:spacing w:line="480" w:lineRule="auto"/>
              <w:jc w:val="center"/>
              <w:rPr>
                <w:color w:val="000000"/>
                <w:sz w:val="20"/>
                <w:szCs w:val="20"/>
              </w:rPr>
            </w:pPr>
            <w:r w:rsidRPr="00762677">
              <w:rPr>
                <w:color w:val="000000"/>
                <w:sz w:val="20"/>
                <w:szCs w:val="20"/>
              </w:rPr>
              <w:t>87.36</w:t>
            </w:r>
          </w:p>
        </w:tc>
        <w:tc>
          <w:tcPr>
            <w:tcW w:w="300" w:type="pct"/>
            <w:tcBorders>
              <w:top w:val="nil"/>
              <w:left w:val="nil"/>
              <w:bottom w:val="single" w:sz="4" w:space="0" w:color="auto"/>
              <w:right w:val="single" w:sz="4" w:space="0" w:color="auto"/>
            </w:tcBorders>
            <w:shd w:val="clear" w:color="auto" w:fill="auto"/>
            <w:noWrap/>
            <w:vAlign w:val="bottom"/>
            <w:hideMark/>
          </w:tcPr>
          <w:p w14:paraId="1C5D3143"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3E3794B5" w14:textId="77777777" w:rsidR="0042706B" w:rsidRPr="00762677" w:rsidRDefault="0042706B" w:rsidP="00F22625">
            <w:pPr>
              <w:spacing w:line="480" w:lineRule="auto"/>
              <w:jc w:val="center"/>
              <w:rPr>
                <w:color w:val="000000"/>
                <w:sz w:val="20"/>
                <w:szCs w:val="20"/>
              </w:rPr>
            </w:pPr>
            <w:r w:rsidRPr="00762677">
              <w:rPr>
                <w:color w:val="000000"/>
                <w:sz w:val="20"/>
                <w:szCs w:val="20"/>
              </w:rPr>
              <w:t>0.124</w:t>
            </w:r>
          </w:p>
        </w:tc>
        <w:tc>
          <w:tcPr>
            <w:tcW w:w="552" w:type="pct"/>
            <w:tcBorders>
              <w:top w:val="nil"/>
              <w:left w:val="nil"/>
              <w:bottom w:val="single" w:sz="4" w:space="0" w:color="auto"/>
              <w:right w:val="single" w:sz="4" w:space="0" w:color="auto"/>
            </w:tcBorders>
            <w:shd w:val="clear" w:color="auto" w:fill="auto"/>
            <w:noWrap/>
            <w:vAlign w:val="bottom"/>
            <w:hideMark/>
          </w:tcPr>
          <w:p w14:paraId="7550B486"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342A718A"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19FDA54C"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A18A6E9" w14:textId="77777777" w:rsidR="0042706B" w:rsidRPr="00762677" w:rsidRDefault="0042706B" w:rsidP="00F22625">
            <w:pPr>
              <w:spacing w:line="480" w:lineRule="auto"/>
              <w:jc w:val="center"/>
              <w:rPr>
                <w:color w:val="000000"/>
                <w:sz w:val="20"/>
                <w:szCs w:val="20"/>
              </w:rPr>
            </w:pPr>
            <w:r w:rsidRPr="00762677">
              <w:rPr>
                <w:color w:val="000000"/>
                <w:sz w:val="20"/>
                <w:szCs w:val="20"/>
              </w:rPr>
              <w:t>15</w:t>
            </w:r>
          </w:p>
        </w:tc>
        <w:tc>
          <w:tcPr>
            <w:tcW w:w="1537" w:type="pct"/>
            <w:tcBorders>
              <w:top w:val="nil"/>
              <w:left w:val="nil"/>
              <w:bottom w:val="single" w:sz="4" w:space="0" w:color="auto"/>
              <w:right w:val="single" w:sz="4" w:space="0" w:color="auto"/>
            </w:tcBorders>
            <w:shd w:val="clear" w:color="auto" w:fill="auto"/>
            <w:noWrap/>
            <w:vAlign w:val="bottom"/>
            <w:hideMark/>
          </w:tcPr>
          <w:p w14:paraId="6EC7DE08"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4.56</w:t>
            </w:r>
            <w:r w:rsidRPr="00762677">
              <w:rPr>
                <w:color w:val="000000"/>
                <w:sz w:val="20"/>
                <w:szCs w:val="20"/>
              </w:rPr>
              <w:t>Mn</w:t>
            </w:r>
            <w:r w:rsidRPr="00762677">
              <w:rPr>
                <w:color w:val="000000"/>
                <w:sz w:val="20"/>
                <w:szCs w:val="20"/>
                <w:vertAlign w:val="subscript"/>
              </w:rPr>
              <w:t>0.44</w:t>
            </w:r>
          </w:p>
        </w:tc>
        <w:tc>
          <w:tcPr>
            <w:tcW w:w="585" w:type="pct"/>
            <w:tcBorders>
              <w:top w:val="nil"/>
              <w:left w:val="nil"/>
              <w:bottom w:val="single" w:sz="4" w:space="0" w:color="auto"/>
              <w:right w:val="single" w:sz="4" w:space="0" w:color="auto"/>
            </w:tcBorders>
            <w:shd w:val="clear" w:color="auto" w:fill="auto"/>
            <w:noWrap/>
            <w:vAlign w:val="bottom"/>
            <w:hideMark/>
          </w:tcPr>
          <w:p w14:paraId="049DCB40" w14:textId="77777777" w:rsidR="0042706B" w:rsidRPr="00762677" w:rsidRDefault="0042706B" w:rsidP="00F22625">
            <w:pPr>
              <w:spacing w:line="480" w:lineRule="auto"/>
              <w:jc w:val="center"/>
              <w:rPr>
                <w:color w:val="000000"/>
                <w:sz w:val="20"/>
                <w:szCs w:val="20"/>
              </w:rPr>
            </w:pPr>
            <w:r w:rsidRPr="00762677">
              <w:rPr>
                <w:color w:val="000000"/>
                <w:sz w:val="20"/>
                <w:szCs w:val="20"/>
              </w:rPr>
              <w:t>39.50</w:t>
            </w:r>
          </w:p>
        </w:tc>
        <w:tc>
          <w:tcPr>
            <w:tcW w:w="641" w:type="pct"/>
            <w:tcBorders>
              <w:top w:val="nil"/>
              <w:left w:val="nil"/>
              <w:bottom w:val="single" w:sz="4" w:space="0" w:color="auto"/>
              <w:right w:val="single" w:sz="4" w:space="0" w:color="auto"/>
            </w:tcBorders>
            <w:shd w:val="clear" w:color="auto" w:fill="auto"/>
            <w:noWrap/>
            <w:vAlign w:val="bottom"/>
            <w:hideMark/>
          </w:tcPr>
          <w:p w14:paraId="348B10EB" w14:textId="77777777" w:rsidR="0042706B" w:rsidRPr="00762677" w:rsidRDefault="0042706B" w:rsidP="00F22625">
            <w:pPr>
              <w:spacing w:line="480" w:lineRule="auto"/>
              <w:jc w:val="center"/>
              <w:rPr>
                <w:color w:val="000000"/>
                <w:sz w:val="20"/>
                <w:szCs w:val="20"/>
              </w:rPr>
            </w:pPr>
            <w:r w:rsidRPr="00762677">
              <w:rPr>
                <w:color w:val="000000"/>
                <w:sz w:val="20"/>
                <w:szCs w:val="20"/>
              </w:rPr>
              <w:t>113.22</w:t>
            </w:r>
          </w:p>
        </w:tc>
        <w:tc>
          <w:tcPr>
            <w:tcW w:w="300" w:type="pct"/>
            <w:tcBorders>
              <w:top w:val="nil"/>
              <w:left w:val="nil"/>
              <w:bottom w:val="single" w:sz="4" w:space="0" w:color="auto"/>
              <w:right w:val="single" w:sz="4" w:space="0" w:color="auto"/>
            </w:tcBorders>
            <w:shd w:val="clear" w:color="auto" w:fill="auto"/>
            <w:noWrap/>
            <w:vAlign w:val="bottom"/>
            <w:hideMark/>
          </w:tcPr>
          <w:p w14:paraId="5614E9D3"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7B5B376A" w14:textId="77777777" w:rsidR="0042706B" w:rsidRPr="00762677" w:rsidRDefault="0042706B" w:rsidP="00F22625">
            <w:pPr>
              <w:spacing w:line="480" w:lineRule="auto"/>
              <w:jc w:val="center"/>
              <w:rPr>
                <w:color w:val="000000"/>
                <w:sz w:val="20"/>
                <w:szCs w:val="20"/>
              </w:rPr>
            </w:pPr>
            <w:r w:rsidRPr="00762677">
              <w:rPr>
                <w:color w:val="000000"/>
                <w:sz w:val="20"/>
                <w:szCs w:val="20"/>
              </w:rPr>
              <w:t>0.168</w:t>
            </w:r>
          </w:p>
        </w:tc>
        <w:tc>
          <w:tcPr>
            <w:tcW w:w="552" w:type="pct"/>
            <w:tcBorders>
              <w:top w:val="nil"/>
              <w:left w:val="nil"/>
              <w:bottom w:val="single" w:sz="4" w:space="0" w:color="auto"/>
              <w:right w:val="single" w:sz="4" w:space="0" w:color="auto"/>
            </w:tcBorders>
            <w:shd w:val="clear" w:color="auto" w:fill="auto"/>
            <w:noWrap/>
            <w:vAlign w:val="bottom"/>
            <w:hideMark/>
          </w:tcPr>
          <w:p w14:paraId="7569CFB2"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7751D8F8"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67850AC7"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2BB0A2F" w14:textId="77777777" w:rsidR="0042706B" w:rsidRPr="00762677" w:rsidRDefault="0042706B" w:rsidP="00F22625">
            <w:pPr>
              <w:spacing w:line="480" w:lineRule="auto"/>
              <w:jc w:val="center"/>
              <w:rPr>
                <w:color w:val="000000"/>
                <w:sz w:val="20"/>
                <w:szCs w:val="20"/>
              </w:rPr>
            </w:pPr>
            <w:r w:rsidRPr="00762677">
              <w:rPr>
                <w:color w:val="000000"/>
                <w:sz w:val="20"/>
                <w:szCs w:val="20"/>
              </w:rPr>
              <w:t>16</w:t>
            </w:r>
          </w:p>
        </w:tc>
        <w:tc>
          <w:tcPr>
            <w:tcW w:w="1537" w:type="pct"/>
            <w:tcBorders>
              <w:top w:val="nil"/>
              <w:left w:val="nil"/>
              <w:bottom w:val="single" w:sz="4" w:space="0" w:color="auto"/>
              <w:right w:val="single" w:sz="4" w:space="0" w:color="auto"/>
            </w:tcBorders>
            <w:shd w:val="clear" w:color="auto" w:fill="auto"/>
            <w:noWrap/>
            <w:vAlign w:val="bottom"/>
            <w:hideMark/>
          </w:tcPr>
          <w:p w14:paraId="4C82820B" w14:textId="77777777" w:rsidR="0042706B" w:rsidRPr="00762677" w:rsidRDefault="0042706B" w:rsidP="00F22625">
            <w:pPr>
              <w:spacing w:line="480" w:lineRule="auto"/>
              <w:jc w:val="center"/>
              <w:rPr>
                <w:color w:val="000000"/>
                <w:sz w:val="20"/>
                <w:szCs w:val="20"/>
              </w:rPr>
            </w:pPr>
            <w:r w:rsidRPr="00762677">
              <w:rPr>
                <w:color w:val="000000"/>
                <w:sz w:val="20"/>
                <w:szCs w:val="20"/>
              </w:rPr>
              <w:t>Fe</w:t>
            </w:r>
            <w:r w:rsidRPr="00762677">
              <w:rPr>
                <w:color w:val="000000"/>
                <w:sz w:val="20"/>
                <w:szCs w:val="20"/>
                <w:vertAlign w:val="subscript"/>
              </w:rPr>
              <w:t>0.8</w:t>
            </w:r>
            <w:r w:rsidRPr="00762677">
              <w:rPr>
                <w:color w:val="000000"/>
                <w:sz w:val="20"/>
                <w:szCs w:val="20"/>
              </w:rPr>
              <w:t>Ni</w:t>
            </w:r>
            <w:r w:rsidRPr="00762677">
              <w:rPr>
                <w:color w:val="000000"/>
                <w:sz w:val="20"/>
                <w:szCs w:val="20"/>
                <w:vertAlign w:val="subscript"/>
              </w:rPr>
              <w:t>0.2</w:t>
            </w:r>
            <w:r w:rsidRPr="00762677">
              <w:rPr>
                <w:color w:val="000000"/>
                <w:sz w:val="20"/>
                <w:szCs w:val="20"/>
              </w:rPr>
              <w:t>Ti</w:t>
            </w:r>
          </w:p>
        </w:tc>
        <w:tc>
          <w:tcPr>
            <w:tcW w:w="585" w:type="pct"/>
            <w:tcBorders>
              <w:top w:val="nil"/>
              <w:left w:val="nil"/>
              <w:bottom w:val="single" w:sz="4" w:space="0" w:color="auto"/>
              <w:right w:val="single" w:sz="4" w:space="0" w:color="auto"/>
            </w:tcBorders>
            <w:shd w:val="clear" w:color="auto" w:fill="auto"/>
            <w:noWrap/>
            <w:vAlign w:val="bottom"/>
            <w:hideMark/>
          </w:tcPr>
          <w:p w14:paraId="45C3B916" w14:textId="77777777" w:rsidR="0042706B" w:rsidRPr="00762677" w:rsidRDefault="0042706B" w:rsidP="00F22625">
            <w:pPr>
              <w:spacing w:line="480" w:lineRule="auto"/>
              <w:jc w:val="center"/>
              <w:rPr>
                <w:color w:val="000000"/>
                <w:sz w:val="20"/>
                <w:szCs w:val="20"/>
              </w:rPr>
            </w:pPr>
            <w:r w:rsidRPr="00762677">
              <w:rPr>
                <w:color w:val="000000"/>
                <w:sz w:val="20"/>
                <w:szCs w:val="20"/>
              </w:rPr>
              <w:t>41.00</w:t>
            </w:r>
          </w:p>
        </w:tc>
        <w:tc>
          <w:tcPr>
            <w:tcW w:w="641" w:type="pct"/>
            <w:tcBorders>
              <w:top w:val="nil"/>
              <w:left w:val="nil"/>
              <w:bottom w:val="single" w:sz="4" w:space="0" w:color="auto"/>
              <w:right w:val="single" w:sz="4" w:space="0" w:color="auto"/>
            </w:tcBorders>
            <w:shd w:val="clear" w:color="auto" w:fill="auto"/>
            <w:noWrap/>
            <w:vAlign w:val="bottom"/>
            <w:hideMark/>
          </w:tcPr>
          <w:p w14:paraId="00A059B6" w14:textId="77777777" w:rsidR="0042706B" w:rsidRPr="00762677" w:rsidRDefault="0042706B" w:rsidP="00F22625">
            <w:pPr>
              <w:spacing w:line="480" w:lineRule="auto"/>
              <w:jc w:val="center"/>
              <w:rPr>
                <w:color w:val="000000"/>
                <w:sz w:val="20"/>
                <w:szCs w:val="20"/>
              </w:rPr>
            </w:pPr>
            <w:r w:rsidRPr="00762677">
              <w:rPr>
                <w:color w:val="000000"/>
                <w:sz w:val="20"/>
                <w:szCs w:val="20"/>
              </w:rPr>
              <w:t>118.81</w:t>
            </w:r>
          </w:p>
        </w:tc>
        <w:tc>
          <w:tcPr>
            <w:tcW w:w="300" w:type="pct"/>
            <w:tcBorders>
              <w:top w:val="nil"/>
              <w:left w:val="nil"/>
              <w:bottom w:val="single" w:sz="4" w:space="0" w:color="auto"/>
              <w:right w:val="single" w:sz="4" w:space="0" w:color="auto"/>
            </w:tcBorders>
            <w:shd w:val="clear" w:color="auto" w:fill="auto"/>
            <w:noWrap/>
            <w:vAlign w:val="bottom"/>
            <w:hideMark/>
          </w:tcPr>
          <w:p w14:paraId="229E50FE"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2E95EAC1" w14:textId="77777777" w:rsidR="0042706B" w:rsidRPr="00762677" w:rsidRDefault="0042706B" w:rsidP="00F22625">
            <w:pPr>
              <w:spacing w:line="480" w:lineRule="auto"/>
              <w:jc w:val="center"/>
              <w:rPr>
                <w:color w:val="000000"/>
                <w:sz w:val="20"/>
                <w:szCs w:val="20"/>
              </w:rPr>
            </w:pPr>
            <w:r w:rsidRPr="00762677">
              <w:rPr>
                <w:color w:val="000000"/>
                <w:sz w:val="20"/>
                <w:szCs w:val="20"/>
              </w:rPr>
              <w:t>0.182</w:t>
            </w:r>
          </w:p>
        </w:tc>
        <w:tc>
          <w:tcPr>
            <w:tcW w:w="552" w:type="pct"/>
            <w:tcBorders>
              <w:top w:val="nil"/>
              <w:left w:val="nil"/>
              <w:bottom w:val="single" w:sz="4" w:space="0" w:color="auto"/>
              <w:right w:val="single" w:sz="4" w:space="0" w:color="auto"/>
            </w:tcBorders>
            <w:shd w:val="clear" w:color="auto" w:fill="auto"/>
            <w:noWrap/>
            <w:vAlign w:val="bottom"/>
            <w:hideMark/>
          </w:tcPr>
          <w:p w14:paraId="485BC238"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0336C736"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747BE227"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5FB5BEB" w14:textId="77777777" w:rsidR="0042706B" w:rsidRPr="00762677" w:rsidRDefault="0042706B" w:rsidP="00F22625">
            <w:pPr>
              <w:spacing w:line="480" w:lineRule="auto"/>
              <w:jc w:val="center"/>
              <w:rPr>
                <w:color w:val="000000"/>
                <w:sz w:val="20"/>
                <w:szCs w:val="20"/>
              </w:rPr>
            </w:pPr>
            <w:r w:rsidRPr="00762677">
              <w:rPr>
                <w:color w:val="000000"/>
                <w:sz w:val="20"/>
                <w:szCs w:val="20"/>
              </w:rPr>
              <w:t>17</w:t>
            </w:r>
          </w:p>
        </w:tc>
        <w:tc>
          <w:tcPr>
            <w:tcW w:w="1537" w:type="pct"/>
            <w:tcBorders>
              <w:top w:val="nil"/>
              <w:left w:val="nil"/>
              <w:bottom w:val="single" w:sz="4" w:space="0" w:color="auto"/>
              <w:right w:val="single" w:sz="4" w:space="0" w:color="auto"/>
            </w:tcBorders>
            <w:shd w:val="clear" w:color="auto" w:fill="auto"/>
            <w:noWrap/>
            <w:vAlign w:val="bottom"/>
            <w:hideMark/>
          </w:tcPr>
          <w:p w14:paraId="47023F3B"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4.5</w:t>
            </w:r>
            <w:r w:rsidRPr="00762677">
              <w:rPr>
                <w:color w:val="000000"/>
                <w:sz w:val="20"/>
                <w:szCs w:val="20"/>
              </w:rPr>
              <w:t>Al</w:t>
            </w:r>
            <w:r w:rsidRPr="00762677">
              <w:rPr>
                <w:color w:val="000000"/>
                <w:sz w:val="20"/>
                <w:szCs w:val="20"/>
                <w:vertAlign w:val="subscript"/>
              </w:rPr>
              <w:t>0.5</w:t>
            </w:r>
          </w:p>
        </w:tc>
        <w:tc>
          <w:tcPr>
            <w:tcW w:w="585" w:type="pct"/>
            <w:tcBorders>
              <w:top w:val="nil"/>
              <w:left w:val="nil"/>
              <w:bottom w:val="single" w:sz="4" w:space="0" w:color="auto"/>
              <w:right w:val="single" w:sz="4" w:space="0" w:color="auto"/>
            </w:tcBorders>
            <w:shd w:val="clear" w:color="auto" w:fill="auto"/>
            <w:noWrap/>
            <w:vAlign w:val="bottom"/>
            <w:hideMark/>
          </w:tcPr>
          <w:p w14:paraId="3C4093D3" w14:textId="77777777" w:rsidR="0042706B" w:rsidRPr="00762677" w:rsidRDefault="0042706B" w:rsidP="00F22625">
            <w:pPr>
              <w:spacing w:line="480" w:lineRule="auto"/>
              <w:jc w:val="center"/>
              <w:rPr>
                <w:color w:val="000000"/>
                <w:sz w:val="20"/>
                <w:szCs w:val="20"/>
              </w:rPr>
            </w:pPr>
            <w:r w:rsidRPr="00762677">
              <w:rPr>
                <w:color w:val="000000"/>
                <w:sz w:val="20"/>
                <w:szCs w:val="20"/>
              </w:rPr>
              <w:t>38.49</w:t>
            </w:r>
          </w:p>
        </w:tc>
        <w:tc>
          <w:tcPr>
            <w:tcW w:w="641" w:type="pct"/>
            <w:tcBorders>
              <w:top w:val="nil"/>
              <w:left w:val="nil"/>
              <w:bottom w:val="single" w:sz="4" w:space="0" w:color="auto"/>
              <w:right w:val="single" w:sz="4" w:space="0" w:color="auto"/>
            </w:tcBorders>
            <w:shd w:val="clear" w:color="auto" w:fill="auto"/>
            <w:noWrap/>
            <w:vAlign w:val="bottom"/>
            <w:hideMark/>
          </w:tcPr>
          <w:p w14:paraId="1473D3E1" w14:textId="77777777" w:rsidR="0042706B" w:rsidRPr="00762677" w:rsidRDefault="0042706B" w:rsidP="00F22625">
            <w:pPr>
              <w:spacing w:line="480" w:lineRule="auto"/>
              <w:jc w:val="center"/>
              <w:rPr>
                <w:color w:val="000000"/>
                <w:sz w:val="20"/>
                <w:szCs w:val="20"/>
              </w:rPr>
            </w:pPr>
            <w:r w:rsidRPr="00762677">
              <w:rPr>
                <w:color w:val="000000"/>
                <w:sz w:val="20"/>
                <w:szCs w:val="20"/>
              </w:rPr>
              <w:t>111.29</w:t>
            </w:r>
          </w:p>
        </w:tc>
        <w:tc>
          <w:tcPr>
            <w:tcW w:w="300" w:type="pct"/>
            <w:tcBorders>
              <w:top w:val="nil"/>
              <w:left w:val="nil"/>
              <w:bottom w:val="single" w:sz="4" w:space="0" w:color="auto"/>
              <w:right w:val="single" w:sz="4" w:space="0" w:color="auto"/>
            </w:tcBorders>
            <w:shd w:val="clear" w:color="auto" w:fill="auto"/>
            <w:noWrap/>
            <w:vAlign w:val="bottom"/>
            <w:hideMark/>
          </w:tcPr>
          <w:p w14:paraId="3A942A7E"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12EEFC0" w14:textId="77777777" w:rsidR="0042706B" w:rsidRPr="00762677" w:rsidRDefault="0042706B" w:rsidP="00F22625">
            <w:pPr>
              <w:spacing w:line="480" w:lineRule="auto"/>
              <w:jc w:val="center"/>
              <w:rPr>
                <w:color w:val="000000"/>
                <w:sz w:val="20"/>
                <w:szCs w:val="20"/>
              </w:rPr>
            </w:pPr>
            <w:r w:rsidRPr="00762677">
              <w:rPr>
                <w:color w:val="000000"/>
                <w:sz w:val="20"/>
                <w:szCs w:val="20"/>
              </w:rPr>
              <w:t>0.197</w:t>
            </w:r>
          </w:p>
        </w:tc>
        <w:tc>
          <w:tcPr>
            <w:tcW w:w="552" w:type="pct"/>
            <w:tcBorders>
              <w:top w:val="nil"/>
              <w:left w:val="nil"/>
              <w:bottom w:val="single" w:sz="4" w:space="0" w:color="auto"/>
              <w:right w:val="single" w:sz="4" w:space="0" w:color="auto"/>
            </w:tcBorders>
            <w:shd w:val="clear" w:color="auto" w:fill="auto"/>
            <w:noWrap/>
            <w:vAlign w:val="bottom"/>
            <w:hideMark/>
          </w:tcPr>
          <w:p w14:paraId="60B079A1"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6D37105E"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5E1ED675"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F9FE3AF" w14:textId="77777777" w:rsidR="0042706B" w:rsidRPr="00762677" w:rsidRDefault="0042706B" w:rsidP="00F22625">
            <w:pPr>
              <w:spacing w:line="480" w:lineRule="auto"/>
              <w:jc w:val="center"/>
              <w:rPr>
                <w:color w:val="000000"/>
                <w:sz w:val="20"/>
                <w:szCs w:val="20"/>
              </w:rPr>
            </w:pPr>
            <w:r w:rsidRPr="00762677">
              <w:rPr>
                <w:color w:val="000000"/>
                <w:sz w:val="20"/>
                <w:szCs w:val="20"/>
              </w:rPr>
              <w:t>18</w:t>
            </w:r>
          </w:p>
        </w:tc>
        <w:tc>
          <w:tcPr>
            <w:tcW w:w="1537" w:type="pct"/>
            <w:tcBorders>
              <w:top w:val="nil"/>
              <w:left w:val="nil"/>
              <w:bottom w:val="single" w:sz="4" w:space="0" w:color="auto"/>
              <w:right w:val="single" w:sz="4" w:space="0" w:color="auto"/>
            </w:tcBorders>
            <w:shd w:val="clear" w:color="auto" w:fill="auto"/>
            <w:noWrap/>
            <w:vAlign w:val="bottom"/>
            <w:hideMark/>
          </w:tcPr>
          <w:p w14:paraId="43EE919B"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4.61</w:t>
            </w:r>
            <w:r w:rsidRPr="00762677">
              <w:rPr>
                <w:color w:val="000000"/>
                <w:sz w:val="20"/>
                <w:szCs w:val="20"/>
              </w:rPr>
              <w:t>Mn</w:t>
            </w:r>
            <w:r w:rsidRPr="00762677">
              <w:rPr>
                <w:color w:val="000000"/>
                <w:sz w:val="20"/>
                <w:szCs w:val="20"/>
                <w:vertAlign w:val="subscript"/>
              </w:rPr>
              <w:t>0.26</w:t>
            </w:r>
            <w:r w:rsidRPr="00762677">
              <w:rPr>
                <w:color w:val="000000"/>
                <w:sz w:val="20"/>
                <w:szCs w:val="20"/>
              </w:rPr>
              <w:t>Al</w:t>
            </w:r>
            <w:r w:rsidRPr="00762677">
              <w:rPr>
                <w:color w:val="000000"/>
                <w:sz w:val="20"/>
                <w:szCs w:val="20"/>
                <w:vertAlign w:val="subscript"/>
              </w:rPr>
              <w:t>0.13</w:t>
            </w:r>
          </w:p>
        </w:tc>
        <w:tc>
          <w:tcPr>
            <w:tcW w:w="585" w:type="pct"/>
            <w:tcBorders>
              <w:top w:val="nil"/>
              <w:left w:val="nil"/>
              <w:bottom w:val="single" w:sz="4" w:space="0" w:color="auto"/>
              <w:right w:val="single" w:sz="4" w:space="0" w:color="auto"/>
            </w:tcBorders>
            <w:shd w:val="clear" w:color="auto" w:fill="auto"/>
            <w:noWrap/>
            <w:vAlign w:val="bottom"/>
            <w:hideMark/>
          </w:tcPr>
          <w:p w14:paraId="3254C9C4" w14:textId="77777777" w:rsidR="0042706B" w:rsidRPr="00762677" w:rsidRDefault="0042706B" w:rsidP="00F22625">
            <w:pPr>
              <w:spacing w:line="480" w:lineRule="auto"/>
              <w:jc w:val="center"/>
              <w:rPr>
                <w:color w:val="000000"/>
                <w:sz w:val="20"/>
                <w:szCs w:val="20"/>
              </w:rPr>
            </w:pPr>
            <w:r w:rsidRPr="00762677">
              <w:rPr>
                <w:color w:val="000000"/>
                <w:sz w:val="20"/>
                <w:szCs w:val="20"/>
              </w:rPr>
              <w:t>37.90</w:t>
            </w:r>
          </w:p>
        </w:tc>
        <w:tc>
          <w:tcPr>
            <w:tcW w:w="641" w:type="pct"/>
            <w:tcBorders>
              <w:top w:val="nil"/>
              <w:left w:val="nil"/>
              <w:bottom w:val="single" w:sz="4" w:space="0" w:color="auto"/>
              <w:right w:val="single" w:sz="4" w:space="0" w:color="auto"/>
            </w:tcBorders>
            <w:shd w:val="clear" w:color="auto" w:fill="auto"/>
            <w:noWrap/>
            <w:vAlign w:val="bottom"/>
            <w:hideMark/>
          </w:tcPr>
          <w:p w14:paraId="79CD319A" w14:textId="77777777" w:rsidR="0042706B" w:rsidRPr="00762677" w:rsidRDefault="0042706B" w:rsidP="00F22625">
            <w:pPr>
              <w:spacing w:line="480" w:lineRule="auto"/>
              <w:jc w:val="center"/>
              <w:rPr>
                <w:color w:val="000000"/>
                <w:sz w:val="20"/>
                <w:szCs w:val="20"/>
              </w:rPr>
            </w:pPr>
            <w:r w:rsidRPr="00762677">
              <w:rPr>
                <w:color w:val="000000"/>
                <w:sz w:val="20"/>
                <w:szCs w:val="20"/>
              </w:rPr>
              <w:t>110.35</w:t>
            </w:r>
          </w:p>
        </w:tc>
        <w:tc>
          <w:tcPr>
            <w:tcW w:w="300" w:type="pct"/>
            <w:tcBorders>
              <w:top w:val="nil"/>
              <w:left w:val="nil"/>
              <w:bottom w:val="single" w:sz="4" w:space="0" w:color="auto"/>
              <w:right w:val="single" w:sz="4" w:space="0" w:color="auto"/>
            </w:tcBorders>
            <w:shd w:val="clear" w:color="auto" w:fill="auto"/>
            <w:noWrap/>
            <w:vAlign w:val="bottom"/>
            <w:hideMark/>
          </w:tcPr>
          <w:p w14:paraId="4FF4D323"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7E54B8A8" w14:textId="77777777" w:rsidR="0042706B" w:rsidRPr="00762677" w:rsidRDefault="0042706B" w:rsidP="00F22625">
            <w:pPr>
              <w:spacing w:line="480" w:lineRule="auto"/>
              <w:jc w:val="center"/>
              <w:rPr>
                <w:color w:val="000000"/>
                <w:sz w:val="20"/>
                <w:szCs w:val="20"/>
              </w:rPr>
            </w:pPr>
            <w:r w:rsidRPr="00762677">
              <w:rPr>
                <w:color w:val="000000"/>
                <w:sz w:val="20"/>
                <w:szCs w:val="20"/>
              </w:rPr>
              <w:t>0.221</w:t>
            </w:r>
          </w:p>
        </w:tc>
        <w:tc>
          <w:tcPr>
            <w:tcW w:w="552" w:type="pct"/>
            <w:tcBorders>
              <w:top w:val="nil"/>
              <w:left w:val="nil"/>
              <w:bottom w:val="single" w:sz="4" w:space="0" w:color="auto"/>
              <w:right w:val="single" w:sz="4" w:space="0" w:color="auto"/>
            </w:tcBorders>
            <w:shd w:val="clear" w:color="auto" w:fill="auto"/>
            <w:noWrap/>
            <w:vAlign w:val="bottom"/>
            <w:hideMark/>
          </w:tcPr>
          <w:p w14:paraId="133D0829"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276EBB94"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10</w:t>
            </w:r>
            <w:r w:rsidRPr="00762677">
              <w:rPr>
                <w:color w:val="000000"/>
                <w:sz w:val="20"/>
                <w:szCs w:val="20"/>
              </w:rPr>
              <w:t>]</w:t>
            </w:r>
          </w:p>
        </w:tc>
      </w:tr>
      <w:tr w:rsidR="0042706B" w:rsidRPr="00123230" w14:paraId="01886EB1"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0164176" w14:textId="77777777" w:rsidR="0042706B" w:rsidRPr="00762677" w:rsidRDefault="0042706B" w:rsidP="00F22625">
            <w:pPr>
              <w:spacing w:line="480" w:lineRule="auto"/>
              <w:jc w:val="center"/>
              <w:rPr>
                <w:color w:val="000000"/>
                <w:sz w:val="20"/>
                <w:szCs w:val="20"/>
              </w:rPr>
            </w:pPr>
            <w:r w:rsidRPr="00762677">
              <w:rPr>
                <w:color w:val="000000"/>
                <w:sz w:val="20"/>
                <w:szCs w:val="20"/>
              </w:rPr>
              <w:t>19</w:t>
            </w:r>
          </w:p>
        </w:tc>
        <w:tc>
          <w:tcPr>
            <w:tcW w:w="1537" w:type="pct"/>
            <w:tcBorders>
              <w:top w:val="nil"/>
              <w:left w:val="nil"/>
              <w:bottom w:val="single" w:sz="4" w:space="0" w:color="auto"/>
              <w:right w:val="single" w:sz="4" w:space="0" w:color="auto"/>
            </w:tcBorders>
            <w:shd w:val="clear" w:color="auto" w:fill="auto"/>
            <w:noWrap/>
            <w:vAlign w:val="bottom"/>
            <w:hideMark/>
          </w:tcPr>
          <w:p w14:paraId="50DA287A"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4.61</w:t>
            </w:r>
            <w:r w:rsidRPr="00762677">
              <w:rPr>
                <w:color w:val="000000"/>
                <w:sz w:val="20"/>
                <w:szCs w:val="20"/>
              </w:rPr>
              <w:t>Mn</w:t>
            </w:r>
            <w:r w:rsidRPr="00762677">
              <w:rPr>
                <w:color w:val="000000"/>
                <w:sz w:val="20"/>
                <w:szCs w:val="20"/>
                <w:vertAlign w:val="subscript"/>
              </w:rPr>
              <w:t>0.26</w:t>
            </w:r>
            <w:r w:rsidRPr="00762677">
              <w:rPr>
                <w:color w:val="000000"/>
                <w:sz w:val="20"/>
                <w:szCs w:val="20"/>
              </w:rPr>
              <w:t>Al</w:t>
            </w:r>
            <w:r w:rsidRPr="00762677">
              <w:rPr>
                <w:color w:val="000000"/>
                <w:sz w:val="20"/>
                <w:szCs w:val="20"/>
                <w:vertAlign w:val="subscript"/>
              </w:rPr>
              <w:t>0.13</w:t>
            </w:r>
          </w:p>
        </w:tc>
        <w:tc>
          <w:tcPr>
            <w:tcW w:w="585" w:type="pct"/>
            <w:tcBorders>
              <w:top w:val="nil"/>
              <w:left w:val="nil"/>
              <w:bottom w:val="single" w:sz="4" w:space="0" w:color="auto"/>
              <w:right w:val="single" w:sz="4" w:space="0" w:color="auto"/>
            </w:tcBorders>
            <w:shd w:val="clear" w:color="auto" w:fill="auto"/>
            <w:noWrap/>
            <w:vAlign w:val="bottom"/>
            <w:hideMark/>
          </w:tcPr>
          <w:p w14:paraId="5C4FBDA4" w14:textId="77777777" w:rsidR="0042706B" w:rsidRPr="00762677" w:rsidRDefault="0042706B" w:rsidP="00F22625">
            <w:pPr>
              <w:spacing w:line="480" w:lineRule="auto"/>
              <w:jc w:val="center"/>
              <w:rPr>
                <w:color w:val="000000"/>
                <w:sz w:val="20"/>
                <w:szCs w:val="20"/>
              </w:rPr>
            </w:pPr>
            <w:r w:rsidRPr="00762677">
              <w:rPr>
                <w:color w:val="000000"/>
                <w:sz w:val="20"/>
                <w:szCs w:val="20"/>
              </w:rPr>
              <w:t>32.38</w:t>
            </w:r>
          </w:p>
        </w:tc>
        <w:tc>
          <w:tcPr>
            <w:tcW w:w="641" w:type="pct"/>
            <w:tcBorders>
              <w:top w:val="nil"/>
              <w:left w:val="nil"/>
              <w:bottom w:val="single" w:sz="4" w:space="0" w:color="auto"/>
              <w:right w:val="single" w:sz="4" w:space="0" w:color="auto"/>
            </w:tcBorders>
            <w:shd w:val="clear" w:color="auto" w:fill="auto"/>
            <w:noWrap/>
            <w:vAlign w:val="bottom"/>
            <w:hideMark/>
          </w:tcPr>
          <w:p w14:paraId="7A2B16F0" w14:textId="77777777" w:rsidR="0042706B" w:rsidRPr="00762677" w:rsidRDefault="0042706B" w:rsidP="00F22625">
            <w:pPr>
              <w:spacing w:line="480" w:lineRule="auto"/>
              <w:jc w:val="center"/>
              <w:rPr>
                <w:color w:val="000000"/>
                <w:sz w:val="20"/>
                <w:szCs w:val="20"/>
              </w:rPr>
            </w:pPr>
            <w:r w:rsidRPr="00762677">
              <w:rPr>
                <w:color w:val="000000"/>
                <w:sz w:val="20"/>
                <w:szCs w:val="20"/>
              </w:rPr>
              <w:t>94.69</w:t>
            </w:r>
          </w:p>
        </w:tc>
        <w:tc>
          <w:tcPr>
            <w:tcW w:w="300" w:type="pct"/>
            <w:tcBorders>
              <w:top w:val="nil"/>
              <w:left w:val="nil"/>
              <w:bottom w:val="single" w:sz="4" w:space="0" w:color="auto"/>
              <w:right w:val="single" w:sz="4" w:space="0" w:color="auto"/>
            </w:tcBorders>
            <w:shd w:val="clear" w:color="auto" w:fill="auto"/>
            <w:noWrap/>
            <w:vAlign w:val="bottom"/>
            <w:hideMark/>
          </w:tcPr>
          <w:p w14:paraId="621BF7A3"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5F80B31" w14:textId="77777777" w:rsidR="0042706B" w:rsidRPr="00762677" w:rsidRDefault="0042706B" w:rsidP="00F22625">
            <w:pPr>
              <w:spacing w:line="480" w:lineRule="auto"/>
              <w:jc w:val="center"/>
              <w:rPr>
                <w:color w:val="000000"/>
                <w:sz w:val="20"/>
                <w:szCs w:val="20"/>
              </w:rPr>
            </w:pPr>
            <w:r w:rsidRPr="00762677">
              <w:rPr>
                <w:color w:val="000000"/>
                <w:sz w:val="20"/>
                <w:szCs w:val="20"/>
              </w:rPr>
              <w:t>0.291</w:t>
            </w:r>
          </w:p>
        </w:tc>
        <w:tc>
          <w:tcPr>
            <w:tcW w:w="552" w:type="pct"/>
            <w:tcBorders>
              <w:top w:val="nil"/>
              <w:left w:val="nil"/>
              <w:bottom w:val="single" w:sz="4" w:space="0" w:color="auto"/>
              <w:right w:val="single" w:sz="4" w:space="0" w:color="auto"/>
            </w:tcBorders>
            <w:shd w:val="clear" w:color="auto" w:fill="auto"/>
            <w:noWrap/>
            <w:vAlign w:val="bottom"/>
            <w:hideMark/>
          </w:tcPr>
          <w:p w14:paraId="77D254FA"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5B12F687"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10</w:t>
            </w:r>
            <w:r w:rsidRPr="00762677">
              <w:rPr>
                <w:color w:val="000000"/>
                <w:sz w:val="20"/>
                <w:szCs w:val="20"/>
              </w:rPr>
              <w:t>]</w:t>
            </w:r>
          </w:p>
        </w:tc>
      </w:tr>
      <w:tr w:rsidR="0042706B" w:rsidRPr="00123230" w14:paraId="147CD10B"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A0B2103" w14:textId="77777777" w:rsidR="0042706B" w:rsidRPr="00762677" w:rsidRDefault="0042706B" w:rsidP="00F22625">
            <w:pPr>
              <w:spacing w:line="480" w:lineRule="auto"/>
              <w:jc w:val="center"/>
              <w:rPr>
                <w:color w:val="000000"/>
                <w:sz w:val="20"/>
                <w:szCs w:val="20"/>
              </w:rPr>
            </w:pPr>
            <w:r w:rsidRPr="00762677">
              <w:rPr>
                <w:color w:val="000000"/>
                <w:sz w:val="20"/>
                <w:szCs w:val="20"/>
              </w:rPr>
              <w:t>20</w:t>
            </w:r>
          </w:p>
        </w:tc>
        <w:tc>
          <w:tcPr>
            <w:tcW w:w="1537" w:type="pct"/>
            <w:tcBorders>
              <w:top w:val="nil"/>
              <w:left w:val="nil"/>
              <w:bottom w:val="single" w:sz="4" w:space="0" w:color="auto"/>
              <w:right w:val="single" w:sz="4" w:space="0" w:color="auto"/>
            </w:tcBorders>
            <w:shd w:val="clear" w:color="auto" w:fill="auto"/>
            <w:noWrap/>
            <w:vAlign w:val="bottom"/>
            <w:hideMark/>
          </w:tcPr>
          <w:p w14:paraId="47FE7071"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4.65</w:t>
            </w:r>
            <w:r w:rsidRPr="00762677">
              <w:rPr>
                <w:color w:val="000000"/>
                <w:sz w:val="20"/>
                <w:szCs w:val="20"/>
              </w:rPr>
              <w:t>Mn</w:t>
            </w:r>
            <w:r w:rsidRPr="00762677">
              <w:rPr>
                <w:color w:val="000000"/>
                <w:sz w:val="20"/>
                <w:szCs w:val="20"/>
                <w:vertAlign w:val="subscript"/>
              </w:rPr>
              <w:t>0.35</w:t>
            </w:r>
          </w:p>
        </w:tc>
        <w:tc>
          <w:tcPr>
            <w:tcW w:w="585" w:type="pct"/>
            <w:tcBorders>
              <w:top w:val="nil"/>
              <w:left w:val="nil"/>
              <w:bottom w:val="single" w:sz="4" w:space="0" w:color="auto"/>
              <w:right w:val="single" w:sz="4" w:space="0" w:color="auto"/>
            </w:tcBorders>
            <w:shd w:val="clear" w:color="auto" w:fill="auto"/>
            <w:noWrap/>
            <w:vAlign w:val="bottom"/>
            <w:hideMark/>
          </w:tcPr>
          <w:p w14:paraId="072C8A21" w14:textId="77777777" w:rsidR="0042706B" w:rsidRPr="00762677" w:rsidRDefault="0042706B" w:rsidP="00F22625">
            <w:pPr>
              <w:spacing w:line="480" w:lineRule="auto"/>
              <w:jc w:val="center"/>
              <w:rPr>
                <w:color w:val="000000"/>
                <w:sz w:val="20"/>
                <w:szCs w:val="20"/>
              </w:rPr>
            </w:pPr>
            <w:r w:rsidRPr="00762677">
              <w:rPr>
                <w:color w:val="000000"/>
                <w:sz w:val="20"/>
                <w:szCs w:val="20"/>
              </w:rPr>
              <w:t>37.82</w:t>
            </w:r>
          </w:p>
        </w:tc>
        <w:tc>
          <w:tcPr>
            <w:tcW w:w="641" w:type="pct"/>
            <w:tcBorders>
              <w:top w:val="nil"/>
              <w:left w:val="nil"/>
              <w:bottom w:val="single" w:sz="4" w:space="0" w:color="auto"/>
              <w:right w:val="single" w:sz="4" w:space="0" w:color="auto"/>
            </w:tcBorders>
            <w:shd w:val="clear" w:color="auto" w:fill="auto"/>
            <w:noWrap/>
            <w:vAlign w:val="bottom"/>
            <w:hideMark/>
          </w:tcPr>
          <w:p w14:paraId="52BBB6C1" w14:textId="77777777" w:rsidR="0042706B" w:rsidRPr="00762677" w:rsidRDefault="0042706B" w:rsidP="00F22625">
            <w:pPr>
              <w:spacing w:line="480" w:lineRule="auto"/>
              <w:jc w:val="center"/>
              <w:rPr>
                <w:color w:val="000000"/>
                <w:sz w:val="20"/>
                <w:szCs w:val="20"/>
              </w:rPr>
            </w:pPr>
            <w:r w:rsidRPr="00762677">
              <w:rPr>
                <w:color w:val="000000"/>
                <w:sz w:val="20"/>
                <w:szCs w:val="20"/>
              </w:rPr>
              <w:t>112.55</w:t>
            </w:r>
          </w:p>
        </w:tc>
        <w:tc>
          <w:tcPr>
            <w:tcW w:w="300" w:type="pct"/>
            <w:tcBorders>
              <w:top w:val="nil"/>
              <w:left w:val="nil"/>
              <w:bottom w:val="single" w:sz="4" w:space="0" w:color="auto"/>
              <w:right w:val="single" w:sz="4" w:space="0" w:color="auto"/>
            </w:tcBorders>
            <w:shd w:val="clear" w:color="auto" w:fill="auto"/>
            <w:noWrap/>
            <w:vAlign w:val="bottom"/>
            <w:hideMark/>
          </w:tcPr>
          <w:p w14:paraId="065EEEBF"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02F9C6B2" w14:textId="77777777" w:rsidR="0042706B" w:rsidRPr="00762677" w:rsidRDefault="0042706B" w:rsidP="00F22625">
            <w:pPr>
              <w:spacing w:line="480" w:lineRule="auto"/>
              <w:jc w:val="center"/>
              <w:rPr>
                <w:color w:val="000000"/>
                <w:sz w:val="20"/>
                <w:szCs w:val="20"/>
              </w:rPr>
            </w:pPr>
            <w:r w:rsidRPr="00762677">
              <w:rPr>
                <w:color w:val="000000"/>
                <w:sz w:val="20"/>
                <w:szCs w:val="20"/>
              </w:rPr>
              <w:t>0.297</w:t>
            </w:r>
          </w:p>
        </w:tc>
        <w:tc>
          <w:tcPr>
            <w:tcW w:w="552" w:type="pct"/>
            <w:tcBorders>
              <w:top w:val="nil"/>
              <w:left w:val="nil"/>
              <w:bottom w:val="single" w:sz="4" w:space="0" w:color="auto"/>
              <w:right w:val="single" w:sz="4" w:space="0" w:color="auto"/>
            </w:tcBorders>
            <w:shd w:val="clear" w:color="auto" w:fill="auto"/>
            <w:noWrap/>
            <w:vAlign w:val="bottom"/>
            <w:hideMark/>
          </w:tcPr>
          <w:p w14:paraId="43483BB5"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45276C91"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05D96CBD"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136C48B9" w14:textId="77777777" w:rsidR="0042706B" w:rsidRPr="00762677" w:rsidRDefault="0042706B" w:rsidP="00F22625">
            <w:pPr>
              <w:spacing w:line="480" w:lineRule="auto"/>
              <w:jc w:val="center"/>
              <w:rPr>
                <w:color w:val="000000"/>
                <w:sz w:val="20"/>
                <w:szCs w:val="20"/>
              </w:rPr>
            </w:pPr>
            <w:r w:rsidRPr="00762677">
              <w:rPr>
                <w:color w:val="000000"/>
                <w:sz w:val="20"/>
                <w:szCs w:val="20"/>
              </w:rPr>
              <w:t>21</w:t>
            </w:r>
          </w:p>
        </w:tc>
        <w:tc>
          <w:tcPr>
            <w:tcW w:w="1537" w:type="pct"/>
            <w:tcBorders>
              <w:top w:val="nil"/>
              <w:left w:val="nil"/>
              <w:bottom w:val="single" w:sz="4" w:space="0" w:color="auto"/>
              <w:right w:val="single" w:sz="4" w:space="0" w:color="auto"/>
            </w:tcBorders>
            <w:shd w:val="clear" w:color="auto" w:fill="auto"/>
            <w:noWrap/>
            <w:vAlign w:val="bottom"/>
            <w:hideMark/>
          </w:tcPr>
          <w:p w14:paraId="3C2E9DC0"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4.6</w:t>
            </w:r>
            <w:r w:rsidRPr="00762677">
              <w:rPr>
                <w:color w:val="000000"/>
                <w:sz w:val="20"/>
                <w:szCs w:val="20"/>
              </w:rPr>
              <w:t>Al</w:t>
            </w:r>
            <w:r w:rsidRPr="00762677">
              <w:rPr>
                <w:color w:val="000000"/>
                <w:sz w:val="20"/>
                <w:szCs w:val="20"/>
                <w:vertAlign w:val="subscript"/>
              </w:rPr>
              <w:t>0.4</w:t>
            </w:r>
          </w:p>
        </w:tc>
        <w:tc>
          <w:tcPr>
            <w:tcW w:w="585" w:type="pct"/>
            <w:tcBorders>
              <w:top w:val="nil"/>
              <w:left w:val="nil"/>
              <w:bottom w:val="single" w:sz="4" w:space="0" w:color="auto"/>
              <w:right w:val="single" w:sz="4" w:space="0" w:color="auto"/>
            </w:tcBorders>
            <w:shd w:val="clear" w:color="auto" w:fill="auto"/>
            <w:noWrap/>
            <w:vAlign w:val="bottom"/>
            <w:hideMark/>
          </w:tcPr>
          <w:p w14:paraId="63669F99" w14:textId="77777777" w:rsidR="0042706B" w:rsidRPr="00762677" w:rsidRDefault="0042706B" w:rsidP="00F22625">
            <w:pPr>
              <w:spacing w:line="480" w:lineRule="auto"/>
              <w:jc w:val="center"/>
              <w:rPr>
                <w:color w:val="000000"/>
                <w:sz w:val="20"/>
                <w:szCs w:val="20"/>
              </w:rPr>
            </w:pPr>
            <w:r w:rsidRPr="00762677">
              <w:rPr>
                <w:color w:val="000000"/>
                <w:sz w:val="20"/>
                <w:szCs w:val="20"/>
              </w:rPr>
              <w:t>36.40</w:t>
            </w:r>
          </w:p>
        </w:tc>
        <w:tc>
          <w:tcPr>
            <w:tcW w:w="641" w:type="pct"/>
            <w:tcBorders>
              <w:top w:val="nil"/>
              <w:left w:val="nil"/>
              <w:bottom w:val="single" w:sz="4" w:space="0" w:color="auto"/>
              <w:right w:val="single" w:sz="4" w:space="0" w:color="auto"/>
            </w:tcBorders>
            <w:shd w:val="clear" w:color="auto" w:fill="auto"/>
            <w:noWrap/>
            <w:vAlign w:val="bottom"/>
            <w:hideMark/>
          </w:tcPr>
          <w:p w14:paraId="73058A0B" w14:textId="77777777" w:rsidR="0042706B" w:rsidRPr="00762677" w:rsidRDefault="0042706B" w:rsidP="00F22625">
            <w:pPr>
              <w:spacing w:line="480" w:lineRule="auto"/>
              <w:jc w:val="center"/>
              <w:rPr>
                <w:color w:val="000000"/>
                <w:sz w:val="20"/>
                <w:szCs w:val="20"/>
              </w:rPr>
            </w:pPr>
            <w:r w:rsidRPr="00762677">
              <w:rPr>
                <w:color w:val="000000"/>
                <w:sz w:val="20"/>
                <w:szCs w:val="20"/>
              </w:rPr>
              <w:t>109.20</w:t>
            </w:r>
          </w:p>
        </w:tc>
        <w:tc>
          <w:tcPr>
            <w:tcW w:w="300" w:type="pct"/>
            <w:tcBorders>
              <w:top w:val="nil"/>
              <w:left w:val="nil"/>
              <w:bottom w:val="single" w:sz="4" w:space="0" w:color="auto"/>
              <w:right w:val="single" w:sz="4" w:space="0" w:color="auto"/>
            </w:tcBorders>
            <w:shd w:val="clear" w:color="auto" w:fill="auto"/>
            <w:noWrap/>
            <w:vAlign w:val="bottom"/>
            <w:hideMark/>
          </w:tcPr>
          <w:p w14:paraId="368DC38E"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7793E64A" w14:textId="77777777" w:rsidR="0042706B" w:rsidRPr="00762677" w:rsidRDefault="0042706B" w:rsidP="00F22625">
            <w:pPr>
              <w:spacing w:line="480" w:lineRule="auto"/>
              <w:jc w:val="center"/>
              <w:rPr>
                <w:color w:val="000000"/>
                <w:sz w:val="20"/>
                <w:szCs w:val="20"/>
              </w:rPr>
            </w:pPr>
            <w:r w:rsidRPr="00762677">
              <w:rPr>
                <w:color w:val="000000"/>
                <w:sz w:val="20"/>
                <w:szCs w:val="20"/>
              </w:rPr>
              <w:t>0.346</w:t>
            </w:r>
          </w:p>
        </w:tc>
        <w:tc>
          <w:tcPr>
            <w:tcW w:w="552" w:type="pct"/>
            <w:tcBorders>
              <w:top w:val="nil"/>
              <w:left w:val="nil"/>
              <w:bottom w:val="single" w:sz="4" w:space="0" w:color="auto"/>
              <w:right w:val="single" w:sz="4" w:space="0" w:color="auto"/>
            </w:tcBorders>
            <w:shd w:val="clear" w:color="auto" w:fill="auto"/>
            <w:noWrap/>
            <w:vAlign w:val="bottom"/>
            <w:hideMark/>
          </w:tcPr>
          <w:p w14:paraId="7FF69E90"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332DF9EB"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49095817"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12D4344" w14:textId="77777777" w:rsidR="0042706B" w:rsidRPr="00762677" w:rsidRDefault="0042706B" w:rsidP="00F22625">
            <w:pPr>
              <w:spacing w:line="480" w:lineRule="auto"/>
              <w:jc w:val="center"/>
              <w:rPr>
                <w:color w:val="000000"/>
                <w:sz w:val="20"/>
                <w:szCs w:val="20"/>
              </w:rPr>
            </w:pPr>
            <w:r w:rsidRPr="00762677">
              <w:rPr>
                <w:color w:val="000000"/>
                <w:sz w:val="20"/>
                <w:szCs w:val="20"/>
              </w:rPr>
              <w:t>22</w:t>
            </w:r>
          </w:p>
        </w:tc>
        <w:tc>
          <w:tcPr>
            <w:tcW w:w="1537" w:type="pct"/>
            <w:tcBorders>
              <w:top w:val="nil"/>
              <w:left w:val="nil"/>
              <w:bottom w:val="single" w:sz="4" w:space="0" w:color="auto"/>
              <w:right w:val="single" w:sz="4" w:space="0" w:color="auto"/>
            </w:tcBorders>
            <w:shd w:val="clear" w:color="auto" w:fill="auto"/>
            <w:noWrap/>
            <w:vAlign w:val="bottom"/>
            <w:hideMark/>
          </w:tcPr>
          <w:p w14:paraId="407A2872" w14:textId="77777777" w:rsidR="0042706B" w:rsidRPr="00762677" w:rsidRDefault="0042706B" w:rsidP="00F22625">
            <w:pPr>
              <w:spacing w:line="480" w:lineRule="auto"/>
              <w:jc w:val="center"/>
              <w:rPr>
                <w:color w:val="000000"/>
                <w:sz w:val="20"/>
                <w:szCs w:val="20"/>
              </w:rPr>
            </w:pPr>
            <w:r w:rsidRPr="00762677">
              <w:rPr>
                <w:color w:val="000000"/>
                <w:sz w:val="20"/>
                <w:szCs w:val="20"/>
              </w:rPr>
              <w:t>ZrMn</w:t>
            </w:r>
            <w:r w:rsidRPr="00762677">
              <w:rPr>
                <w:color w:val="000000"/>
                <w:sz w:val="20"/>
                <w:szCs w:val="20"/>
                <w:vertAlign w:val="subscript"/>
              </w:rPr>
              <w:t>2.8</w:t>
            </w:r>
          </w:p>
        </w:tc>
        <w:tc>
          <w:tcPr>
            <w:tcW w:w="585" w:type="pct"/>
            <w:tcBorders>
              <w:top w:val="nil"/>
              <w:left w:val="nil"/>
              <w:bottom w:val="single" w:sz="4" w:space="0" w:color="auto"/>
              <w:right w:val="single" w:sz="4" w:space="0" w:color="auto"/>
            </w:tcBorders>
            <w:shd w:val="clear" w:color="auto" w:fill="auto"/>
            <w:noWrap/>
            <w:vAlign w:val="bottom"/>
            <w:hideMark/>
          </w:tcPr>
          <w:p w14:paraId="296E85B8" w14:textId="77777777" w:rsidR="0042706B" w:rsidRPr="00762677" w:rsidRDefault="0042706B" w:rsidP="00F22625">
            <w:pPr>
              <w:spacing w:line="480" w:lineRule="auto"/>
              <w:jc w:val="center"/>
              <w:rPr>
                <w:color w:val="000000"/>
                <w:sz w:val="20"/>
                <w:szCs w:val="20"/>
              </w:rPr>
            </w:pPr>
            <w:r w:rsidRPr="00762677">
              <w:rPr>
                <w:color w:val="000000"/>
                <w:sz w:val="20"/>
                <w:szCs w:val="20"/>
              </w:rPr>
              <w:t>18.41</w:t>
            </w:r>
          </w:p>
        </w:tc>
        <w:tc>
          <w:tcPr>
            <w:tcW w:w="641" w:type="pct"/>
            <w:tcBorders>
              <w:top w:val="nil"/>
              <w:left w:val="nil"/>
              <w:bottom w:val="single" w:sz="4" w:space="0" w:color="auto"/>
              <w:right w:val="single" w:sz="4" w:space="0" w:color="auto"/>
            </w:tcBorders>
            <w:shd w:val="clear" w:color="auto" w:fill="auto"/>
            <w:noWrap/>
            <w:vAlign w:val="bottom"/>
            <w:hideMark/>
          </w:tcPr>
          <w:p w14:paraId="100C9CCB" w14:textId="77777777" w:rsidR="0042706B" w:rsidRPr="00762677" w:rsidRDefault="0042706B" w:rsidP="00F22625">
            <w:pPr>
              <w:spacing w:line="480" w:lineRule="auto"/>
              <w:jc w:val="center"/>
              <w:rPr>
                <w:color w:val="000000"/>
                <w:sz w:val="20"/>
                <w:szCs w:val="20"/>
              </w:rPr>
            </w:pPr>
            <w:r w:rsidRPr="00762677">
              <w:rPr>
                <w:color w:val="000000"/>
                <w:sz w:val="20"/>
                <w:szCs w:val="20"/>
              </w:rPr>
              <w:t>52.30</w:t>
            </w:r>
          </w:p>
        </w:tc>
        <w:tc>
          <w:tcPr>
            <w:tcW w:w="300" w:type="pct"/>
            <w:tcBorders>
              <w:top w:val="nil"/>
              <w:left w:val="nil"/>
              <w:bottom w:val="single" w:sz="4" w:space="0" w:color="auto"/>
              <w:right w:val="single" w:sz="4" w:space="0" w:color="auto"/>
            </w:tcBorders>
            <w:shd w:val="clear" w:color="auto" w:fill="auto"/>
            <w:noWrap/>
            <w:vAlign w:val="bottom"/>
            <w:hideMark/>
          </w:tcPr>
          <w:p w14:paraId="4EE7CD05"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2DB11847" w14:textId="77777777" w:rsidR="0042706B" w:rsidRPr="00762677" w:rsidRDefault="0042706B" w:rsidP="00F22625">
            <w:pPr>
              <w:spacing w:line="480" w:lineRule="auto"/>
              <w:jc w:val="center"/>
              <w:rPr>
                <w:color w:val="000000"/>
                <w:sz w:val="20"/>
                <w:szCs w:val="20"/>
              </w:rPr>
            </w:pPr>
            <w:r w:rsidRPr="00762677">
              <w:rPr>
                <w:color w:val="000000"/>
                <w:sz w:val="20"/>
                <w:szCs w:val="20"/>
              </w:rPr>
              <w:t>0.414</w:t>
            </w:r>
          </w:p>
        </w:tc>
        <w:tc>
          <w:tcPr>
            <w:tcW w:w="552" w:type="pct"/>
            <w:tcBorders>
              <w:top w:val="nil"/>
              <w:left w:val="nil"/>
              <w:bottom w:val="single" w:sz="4" w:space="0" w:color="auto"/>
              <w:right w:val="single" w:sz="4" w:space="0" w:color="auto"/>
            </w:tcBorders>
            <w:shd w:val="clear" w:color="auto" w:fill="auto"/>
            <w:noWrap/>
            <w:vAlign w:val="bottom"/>
            <w:hideMark/>
          </w:tcPr>
          <w:p w14:paraId="7DFD1F00"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729B4094"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11A041F4" w14:textId="77777777" w:rsidTr="00F22625">
        <w:trPr>
          <w:trHeight w:val="360"/>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53A9C" w14:textId="77777777" w:rsidR="0042706B" w:rsidRPr="00762677" w:rsidRDefault="0042706B" w:rsidP="00F22625">
            <w:pPr>
              <w:spacing w:line="480" w:lineRule="auto"/>
              <w:jc w:val="center"/>
              <w:rPr>
                <w:color w:val="000000"/>
                <w:sz w:val="20"/>
                <w:szCs w:val="20"/>
              </w:rPr>
            </w:pPr>
            <w:r w:rsidRPr="00762677">
              <w:rPr>
                <w:color w:val="000000"/>
                <w:sz w:val="20"/>
                <w:szCs w:val="20"/>
              </w:rPr>
              <w:t>23</w:t>
            </w:r>
          </w:p>
        </w:tc>
        <w:tc>
          <w:tcPr>
            <w:tcW w:w="1537" w:type="pct"/>
            <w:tcBorders>
              <w:top w:val="single" w:sz="4" w:space="0" w:color="auto"/>
              <w:left w:val="nil"/>
              <w:bottom w:val="single" w:sz="4" w:space="0" w:color="auto"/>
              <w:right w:val="nil"/>
            </w:tcBorders>
            <w:shd w:val="clear" w:color="auto" w:fill="auto"/>
            <w:noWrap/>
            <w:vAlign w:val="bottom"/>
            <w:hideMark/>
          </w:tcPr>
          <w:p w14:paraId="40261464" w14:textId="77777777" w:rsidR="0042706B" w:rsidRPr="00762677" w:rsidRDefault="0042706B" w:rsidP="00F22625">
            <w:pPr>
              <w:spacing w:line="480" w:lineRule="auto"/>
              <w:jc w:val="center"/>
              <w:rPr>
                <w:color w:val="000000"/>
                <w:sz w:val="20"/>
                <w:szCs w:val="20"/>
              </w:rPr>
            </w:pPr>
            <w:r w:rsidRPr="00762677">
              <w:rPr>
                <w:color w:val="000000"/>
                <w:sz w:val="20"/>
                <w:szCs w:val="20"/>
              </w:rPr>
              <w:t>Zr</w:t>
            </w:r>
            <w:r w:rsidRPr="00762677">
              <w:rPr>
                <w:color w:val="000000"/>
                <w:sz w:val="20"/>
                <w:szCs w:val="20"/>
                <w:vertAlign w:val="subscript"/>
              </w:rPr>
              <w:t>0.9</w:t>
            </w:r>
            <w:r w:rsidRPr="00762677">
              <w:rPr>
                <w:color w:val="000000"/>
                <w:sz w:val="20"/>
                <w:szCs w:val="20"/>
              </w:rPr>
              <w:t>Ti</w:t>
            </w:r>
            <w:r w:rsidRPr="00762677">
              <w:rPr>
                <w:color w:val="000000"/>
                <w:sz w:val="20"/>
                <w:szCs w:val="20"/>
                <w:vertAlign w:val="subscript"/>
              </w:rPr>
              <w:t>0.1</w:t>
            </w:r>
            <w:r w:rsidRPr="00762677">
              <w:rPr>
                <w:color w:val="000000"/>
                <w:sz w:val="20"/>
                <w:szCs w:val="20"/>
              </w:rPr>
              <w:t>Cr</w:t>
            </w:r>
            <w:r w:rsidRPr="00762677">
              <w:rPr>
                <w:color w:val="000000"/>
                <w:sz w:val="20"/>
                <w:szCs w:val="20"/>
                <w:vertAlign w:val="subscript"/>
              </w:rPr>
              <w:t>0.9</w:t>
            </w:r>
            <w:r w:rsidRPr="00762677">
              <w:rPr>
                <w:color w:val="000000"/>
                <w:sz w:val="20"/>
                <w:szCs w:val="20"/>
              </w:rPr>
              <w:t>Fe</w:t>
            </w:r>
            <w:r w:rsidRPr="00762677">
              <w:rPr>
                <w:color w:val="000000"/>
                <w:sz w:val="20"/>
                <w:szCs w:val="20"/>
                <w:vertAlign w:val="subscript"/>
              </w:rPr>
              <w:t>1.1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91021" w14:textId="77777777" w:rsidR="0042706B" w:rsidRPr="00762677" w:rsidRDefault="0042706B" w:rsidP="00F22625">
            <w:pPr>
              <w:spacing w:line="480" w:lineRule="auto"/>
              <w:jc w:val="center"/>
              <w:rPr>
                <w:color w:val="000000"/>
                <w:sz w:val="20"/>
                <w:szCs w:val="20"/>
              </w:rPr>
            </w:pPr>
            <w:r w:rsidRPr="00762677">
              <w:rPr>
                <w:color w:val="000000"/>
                <w:sz w:val="20"/>
                <w:szCs w:val="20"/>
              </w:rPr>
              <w:t>27.97</w:t>
            </w:r>
          </w:p>
        </w:tc>
        <w:tc>
          <w:tcPr>
            <w:tcW w:w="641" w:type="pct"/>
            <w:tcBorders>
              <w:top w:val="single" w:sz="4" w:space="0" w:color="auto"/>
              <w:left w:val="nil"/>
              <w:bottom w:val="single" w:sz="4" w:space="0" w:color="auto"/>
              <w:right w:val="single" w:sz="4" w:space="0" w:color="auto"/>
            </w:tcBorders>
            <w:shd w:val="clear" w:color="auto" w:fill="auto"/>
            <w:noWrap/>
            <w:vAlign w:val="bottom"/>
            <w:hideMark/>
          </w:tcPr>
          <w:p w14:paraId="7B1C869F" w14:textId="77777777" w:rsidR="0042706B" w:rsidRPr="00762677" w:rsidRDefault="0042706B" w:rsidP="00F22625">
            <w:pPr>
              <w:spacing w:line="480" w:lineRule="auto"/>
              <w:jc w:val="center"/>
              <w:rPr>
                <w:color w:val="000000"/>
                <w:sz w:val="20"/>
                <w:szCs w:val="20"/>
              </w:rPr>
            </w:pPr>
            <w:r w:rsidRPr="00762677">
              <w:rPr>
                <w:color w:val="000000"/>
                <w:sz w:val="20"/>
                <w:szCs w:val="20"/>
              </w:rPr>
              <w:t>85.60</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10656A4A"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14:paraId="1DAB5B59" w14:textId="77777777" w:rsidR="0042706B" w:rsidRPr="00762677" w:rsidRDefault="0042706B" w:rsidP="00F22625">
            <w:pPr>
              <w:spacing w:line="480" w:lineRule="auto"/>
              <w:jc w:val="center"/>
              <w:rPr>
                <w:color w:val="000000"/>
                <w:sz w:val="20"/>
                <w:szCs w:val="20"/>
              </w:rPr>
            </w:pPr>
            <w:r w:rsidRPr="00762677">
              <w:rPr>
                <w:color w:val="000000"/>
                <w:sz w:val="20"/>
                <w:szCs w:val="20"/>
              </w:rPr>
              <w:t>0.544</w:t>
            </w:r>
          </w:p>
        </w:tc>
        <w:tc>
          <w:tcPr>
            <w:tcW w:w="552" w:type="pct"/>
            <w:tcBorders>
              <w:top w:val="single" w:sz="4" w:space="0" w:color="auto"/>
              <w:left w:val="nil"/>
              <w:bottom w:val="single" w:sz="4" w:space="0" w:color="auto"/>
              <w:right w:val="single" w:sz="4" w:space="0" w:color="auto"/>
            </w:tcBorders>
            <w:shd w:val="clear" w:color="auto" w:fill="auto"/>
            <w:noWrap/>
            <w:vAlign w:val="bottom"/>
            <w:hideMark/>
          </w:tcPr>
          <w:p w14:paraId="51DC1D3A"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45A273F"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10</w:t>
            </w:r>
            <w:r w:rsidRPr="00762677">
              <w:rPr>
                <w:color w:val="000000"/>
                <w:sz w:val="20"/>
                <w:szCs w:val="20"/>
              </w:rPr>
              <w:t>]</w:t>
            </w:r>
          </w:p>
        </w:tc>
      </w:tr>
      <w:tr w:rsidR="0042706B" w:rsidRPr="00123230" w14:paraId="51F996E5" w14:textId="77777777" w:rsidTr="00F22625">
        <w:trPr>
          <w:trHeight w:val="360"/>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EEB9B" w14:textId="77777777" w:rsidR="0042706B" w:rsidRPr="00762677" w:rsidRDefault="0042706B" w:rsidP="00F22625">
            <w:pPr>
              <w:spacing w:line="480" w:lineRule="auto"/>
              <w:jc w:val="center"/>
              <w:rPr>
                <w:color w:val="000000"/>
                <w:sz w:val="20"/>
                <w:szCs w:val="20"/>
              </w:rPr>
            </w:pPr>
            <w:r w:rsidRPr="00762677">
              <w:rPr>
                <w:color w:val="000000"/>
                <w:sz w:val="20"/>
                <w:szCs w:val="20"/>
              </w:rPr>
              <w:t>24</w:t>
            </w:r>
          </w:p>
        </w:tc>
        <w:tc>
          <w:tcPr>
            <w:tcW w:w="1537" w:type="pct"/>
            <w:tcBorders>
              <w:top w:val="single" w:sz="4" w:space="0" w:color="auto"/>
              <w:left w:val="nil"/>
              <w:bottom w:val="nil"/>
              <w:right w:val="nil"/>
            </w:tcBorders>
            <w:shd w:val="clear" w:color="auto" w:fill="auto"/>
            <w:noWrap/>
            <w:vAlign w:val="bottom"/>
            <w:hideMark/>
          </w:tcPr>
          <w:p w14:paraId="73717B76"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4.7</w:t>
            </w:r>
            <w:r w:rsidRPr="00762677">
              <w:rPr>
                <w:color w:val="000000"/>
                <w:sz w:val="20"/>
                <w:szCs w:val="20"/>
              </w:rPr>
              <w:t>Al</w:t>
            </w:r>
            <w:r w:rsidRPr="00762677">
              <w:rPr>
                <w:color w:val="000000"/>
                <w:sz w:val="20"/>
                <w:szCs w:val="20"/>
                <w:vertAlign w:val="subscript"/>
              </w:rPr>
              <w:t>0.3</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A5C1F" w14:textId="77777777" w:rsidR="0042706B" w:rsidRPr="00762677" w:rsidRDefault="0042706B" w:rsidP="00F22625">
            <w:pPr>
              <w:spacing w:line="480" w:lineRule="auto"/>
              <w:jc w:val="center"/>
              <w:rPr>
                <w:color w:val="000000"/>
                <w:sz w:val="20"/>
                <w:szCs w:val="20"/>
              </w:rPr>
            </w:pPr>
            <w:r w:rsidRPr="00762677">
              <w:rPr>
                <w:color w:val="000000"/>
                <w:sz w:val="20"/>
                <w:szCs w:val="20"/>
              </w:rPr>
              <w:t>33.89</w:t>
            </w:r>
          </w:p>
        </w:tc>
        <w:tc>
          <w:tcPr>
            <w:tcW w:w="641" w:type="pct"/>
            <w:tcBorders>
              <w:top w:val="single" w:sz="4" w:space="0" w:color="auto"/>
              <w:left w:val="nil"/>
              <w:bottom w:val="single" w:sz="4" w:space="0" w:color="auto"/>
              <w:right w:val="single" w:sz="4" w:space="0" w:color="auto"/>
            </w:tcBorders>
            <w:shd w:val="clear" w:color="auto" w:fill="auto"/>
            <w:noWrap/>
            <w:vAlign w:val="bottom"/>
            <w:hideMark/>
          </w:tcPr>
          <w:p w14:paraId="33CCEDA6" w14:textId="77777777" w:rsidR="0042706B" w:rsidRPr="00762677" w:rsidRDefault="0042706B" w:rsidP="00F22625">
            <w:pPr>
              <w:spacing w:line="480" w:lineRule="auto"/>
              <w:jc w:val="center"/>
              <w:rPr>
                <w:color w:val="000000"/>
                <w:sz w:val="20"/>
                <w:szCs w:val="20"/>
              </w:rPr>
            </w:pPr>
            <w:r w:rsidRPr="00762677">
              <w:rPr>
                <w:color w:val="000000"/>
                <w:sz w:val="20"/>
                <w:szCs w:val="20"/>
              </w:rPr>
              <w:t>106.75</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57C5D1B8"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14:paraId="5B0B6692" w14:textId="77777777" w:rsidR="0042706B" w:rsidRPr="00762677" w:rsidRDefault="0042706B" w:rsidP="00F22625">
            <w:pPr>
              <w:spacing w:line="480" w:lineRule="auto"/>
              <w:jc w:val="center"/>
              <w:rPr>
                <w:color w:val="000000"/>
                <w:sz w:val="20"/>
                <w:szCs w:val="20"/>
              </w:rPr>
            </w:pPr>
            <w:r w:rsidRPr="00762677">
              <w:rPr>
                <w:color w:val="000000"/>
                <w:sz w:val="20"/>
                <w:szCs w:val="20"/>
              </w:rPr>
              <w:t>0.687</w:t>
            </w:r>
          </w:p>
        </w:tc>
        <w:tc>
          <w:tcPr>
            <w:tcW w:w="552" w:type="pct"/>
            <w:tcBorders>
              <w:top w:val="single" w:sz="4" w:space="0" w:color="auto"/>
              <w:left w:val="nil"/>
              <w:bottom w:val="single" w:sz="4" w:space="0" w:color="auto"/>
              <w:right w:val="single" w:sz="4" w:space="0" w:color="auto"/>
            </w:tcBorders>
            <w:shd w:val="clear" w:color="auto" w:fill="auto"/>
            <w:noWrap/>
            <w:vAlign w:val="bottom"/>
            <w:hideMark/>
          </w:tcPr>
          <w:p w14:paraId="5F6ACA00"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ED44F79"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43DB82F0"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F1EA309" w14:textId="77777777" w:rsidR="0042706B" w:rsidRPr="00762677" w:rsidRDefault="0042706B" w:rsidP="00F22625">
            <w:pPr>
              <w:spacing w:line="480" w:lineRule="auto"/>
              <w:jc w:val="center"/>
              <w:rPr>
                <w:color w:val="000000"/>
                <w:sz w:val="20"/>
                <w:szCs w:val="20"/>
              </w:rPr>
            </w:pPr>
            <w:r w:rsidRPr="00762677">
              <w:rPr>
                <w:color w:val="000000"/>
                <w:sz w:val="20"/>
                <w:szCs w:val="20"/>
              </w:rPr>
              <w:t>25</w:t>
            </w:r>
          </w:p>
        </w:tc>
        <w:tc>
          <w:tcPr>
            <w:tcW w:w="1537" w:type="pct"/>
            <w:tcBorders>
              <w:top w:val="single" w:sz="4" w:space="0" w:color="auto"/>
              <w:left w:val="nil"/>
              <w:bottom w:val="single" w:sz="4" w:space="0" w:color="auto"/>
              <w:right w:val="single" w:sz="4" w:space="0" w:color="auto"/>
            </w:tcBorders>
            <w:shd w:val="clear" w:color="auto" w:fill="auto"/>
            <w:noWrap/>
            <w:vAlign w:val="bottom"/>
            <w:hideMark/>
          </w:tcPr>
          <w:p w14:paraId="056173EE" w14:textId="77777777" w:rsidR="0042706B" w:rsidRPr="00762677" w:rsidRDefault="0042706B" w:rsidP="00F22625">
            <w:pPr>
              <w:spacing w:line="480" w:lineRule="auto"/>
              <w:jc w:val="center"/>
              <w:rPr>
                <w:color w:val="000000"/>
                <w:sz w:val="20"/>
                <w:szCs w:val="20"/>
              </w:rPr>
            </w:pPr>
            <w:r w:rsidRPr="00762677">
              <w:rPr>
                <w:color w:val="000000"/>
                <w:sz w:val="20"/>
                <w:szCs w:val="20"/>
              </w:rPr>
              <w:t>ZrMn</w:t>
            </w:r>
            <w:r w:rsidRPr="00762677">
              <w:rPr>
                <w:color w:val="000000"/>
                <w:sz w:val="20"/>
                <w:szCs w:val="20"/>
                <w:vertAlign w:val="subscript"/>
              </w:rPr>
              <w:t>3.8</w:t>
            </w:r>
          </w:p>
        </w:tc>
        <w:tc>
          <w:tcPr>
            <w:tcW w:w="585" w:type="pct"/>
            <w:tcBorders>
              <w:top w:val="nil"/>
              <w:left w:val="nil"/>
              <w:bottom w:val="single" w:sz="4" w:space="0" w:color="auto"/>
              <w:right w:val="single" w:sz="4" w:space="0" w:color="auto"/>
            </w:tcBorders>
            <w:shd w:val="clear" w:color="auto" w:fill="auto"/>
            <w:noWrap/>
            <w:vAlign w:val="bottom"/>
            <w:hideMark/>
          </w:tcPr>
          <w:p w14:paraId="06A9150E" w14:textId="77777777" w:rsidR="0042706B" w:rsidRPr="00762677" w:rsidRDefault="0042706B" w:rsidP="00F22625">
            <w:pPr>
              <w:spacing w:line="480" w:lineRule="auto"/>
              <w:jc w:val="center"/>
              <w:rPr>
                <w:color w:val="000000"/>
                <w:sz w:val="20"/>
                <w:szCs w:val="20"/>
              </w:rPr>
            </w:pPr>
            <w:r w:rsidRPr="00762677">
              <w:rPr>
                <w:color w:val="000000"/>
                <w:sz w:val="20"/>
                <w:szCs w:val="20"/>
              </w:rPr>
              <w:t>19.71</w:t>
            </w:r>
          </w:p>
        </w:tc>
        <w:tc>
          <w:tcPr>
            <w:tcW w:w="641" w:type="pct"/>
            <w:tcBorders>
              <w:top w:val="nil"/>
              <w:left w:val="nil"/>
              <w:bottom w:val="single" w:sz="4" w:space="0" w:color="auto"/>
              <w:right w:val="single" w:sz="4" w:space="0" w:color="auto"/>
            </w:tcBorders>
            <w:shd w:val="clear" w:color="auto" w:fill="auto"/>
            <w:noWrap/>
            <w:vAlign w:val="bottom"/>
            <w:hideMark/>
          </w:tcPr>
          <w:p w14:paraId="1F997847" w14:textId="77777777" w:rsidR="0042706B" w:rsidRPr="00762677" w:rsidRDefault="0042706B" w:rsidP="00F22625">
            <w:pPr>
              <w:spacing w:line="480" w:lineRule="auto"/>
              <w:jc w:val="center"/>
              <w:rPr>
                <w:color w:val="000000"/>
                <w:sz w:val="20"/>
                <w:szCs w:val="20"/>
              </w:rPr>
            </w:pPr>
            <w:r w:rsidRPr="00762677">
              <w:rPr>
                <w:color w:val="000000"/>
                <w:sz w:val="20"/>
                <w:szCs w:val="20"/>
              </w:rPr>
              <w:t>61.50</w:t>
            </w:r>
          </w:p>
        </w:tc>
        <w:tc>
          <w:tcPr>
            <w:tcW w:w="300" w:type="pct"/>
            <w:tcBorders>
              <w:top w:val="nil"/>
              <w:left w:val="nil"/>
              <w:bottom w:val="single" w:sz="4" w:space="0" w:color="auto"/>
              <w:right w:val="single" w:sz="4" w:space="0" w:color="auto"/>
            </w:tcBorders>
            <w:shd w:val="clear" w:color="auto" w:fill="auto"/>
            <w:noWrap/>
            <w:vAlign w:val="bottom"/>
            <w:hideMark/>
          </w:tcPr>
          <w:p w14:paraId="5DA80C7D"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2F4094E" w14:textId="77777777" w:rsidR="0042706B" w:rsidRPr="00762677" w:rsidRDefault="0042706B" w:rsidP="00F22625">
            <w:pPr>
              <w:spacing w:line="480" w:lineRule="auto"/>
              <w:jc w:val="center"/>
              <w:rPr>
                <w:color w:val="000000"/>
                <w:sz w:val="20"/>
                <w:szCs w:val="20"/>
              </w:rPr>
            </w:pPr>
            <w:r w:rsidRPr="00762677">
              <w:rPr>
                <w:color w:val="000000"/>
                <w:sz w:val="20"/>
                <w:szCs w:val="20"/>
              </w:rPr>
              <w:t>0.755</w:t>
            </w:r>
          </w:p>
        </w:tc>
        <w:tc>
          <w:tcPr>
            <w:tcW w:w="552" w:type="pct"/>
            <w:tcBorders>
              <w:top w:val="nil"/>
              <w:left w:val="nil"/>
              <w:bottom w:val="single" w:sz="4" w:space="0" w:color="auto"/>
              <w:right w:val="single" w:sz="4" w:space="0" w:color="auto"/>
            </w:tcBorders>
            <w:shd w:val="clear" w:color="auto" w:fill="auto"/>
            <w:noWrap/>
            <w:vAlign w:val="bottom"/>
            <w:hideMark/>
          </w:tcPr>
          <w:p w14:paraId="3715AC69"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5583FF07"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60C1E8A4"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73B1165" w14:textId="77777777" w:rsidR="0042706B" w:rsidRPr="00762677" w:rsidRDefault="0042706B" w:rsidP="00F22625">
            <w:pPr>
              <w:spacing w:line="480" w:lineRule="auto"/>
              <w:jc w:val="center"/>
              <w:rPr>
                <w:color w:val="000000"/>
                <w:sz w:val="20"/>
                <w:szCs w:val="20"/>
              </w:rPr>
            </w:pPr>
            <w:r w:rsidRPr="00762677">
              <w:rPr>
                <w:color w:val="000000"/>
                <w:sz w:val="20"/>
                <w:szCs w:val="20"/>
              </w:rPr>
              <w:lastRenderedPageBreak/>
              <w:t>26</w:t>
            </w:r>
          </w:p>
        </w:tc>
        <w:tc>
          <w:tcPr>
            <w:tcW w:w="1537" w:type="pct"/>
            <w:tcBorders>
              <w:top w:val="nil"/>
              <w:left w:val="nil"/>
              <w:bottom w:val="single" w:sz="4" w:space="0" w:color="auto"/>
              <w:right w:val="single" w:sz="4" w:space="0" w:color="auto"/>
            </w:tcBorders>
            <w:shd w:val="clear" w:color="auto" w:fill="auto"/>
            <w:noWrap/>
            <w:vAlign w:val="bottom"/>
            <w:hideMark/>
          </w:tcPr>
          <w:p w14:paraId="1017323A"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4.75</w:t>
            </w:r>
            <w:r w:rsidRPr="00762677">
              <w:rPr>
                <w:color w:val="000000"/>
                <w:sz w:val="20"/>
                <w:szCs w:val="20"/>
              </w:rPr>
              <w:t>Al</w:t>
            </w:r>
            <w:r w:rsidRPr="00762677">
              <w:rPr>
                <w:color w:val="000000"/>
                <w:sz w:val="20"/>
                <w:szCs w:val="20"/>
                <w:vertAlign w:val="subscript"/>
              </w:rPr>
              <w:t>0.25</w:t>
            </w:r>
          </w:p>
        </w:tc>
        <w:tc>
          <w:tcPr>
            <w:tcW w:w="585" w:type="pct"/>
            <w:tcBorders>
              <w:top w:val="nil"/>
              <w:left w:val="nil"/>
              <w:bottom w:val="single" w:sz="4" w:space="0" w:color="auto"/>
              <w:right w:val="single" w:sz="4" w:space="0" w:color="auto"/>
            </w:tcBorders>
            <w:shd w:val="clear" w:color="auto" w:fill="auto"/>
            <w:noWrap/>
            <w:vAlign w:val="bottom"/>
            <w:hideMark/>
          </w:tcPr>
          <w:p w14:paraId="64EE8913" w14:textId="77777777" w:rsidR="0042706B" w:rsidRPr="00762677" w:rsidRDefault="0042706B" w:rsidP="00F22625">
            <w:pPr>
              <w:spacing w:line="480" w:lineRule="auto"/>
              <w:jc w:val="center"/>
              <w:rPr>
                <w:color w:val="000000"/>
                <w:sz w:val="20"/>
                <w:szCs w:val="20"/>
              </w:rPr>
            </w:pPr>
            <w:r w:rsidRPr="00762677">
              <w:rPr>
                <w:color w:val="000000"/>
                <w:sz w:val="20"/>
                <w:szCs w:val="20"/>
              </w:rPr>
              <w:t>34.73</w:t>
            </w:r>
          </w:p>
        </w:tc>
        <w:tc>
          <w:tcPr>
            <w:tcW w:w="641" w:type="pct"/>
            <w:tcBorders>
              <w:top w:val="nil"/>
              <w:left w:val="nil"/>
              <w:bottom w:val="single" w:sz="4" w:space="0" w:color="auto"/>
              <w:right w:val="single" w:sz="4" w:space="0" w:color="auto"/>
            </w:tcBorders>
            <w:shd w:val="clear" w:color="auto" w:fill="auto"/>
            <w:noWrap/>
            <w:vAlign w:val="bottom"/>
            <w:hideMark/>
          </w:tcPr>
          <w:p w14:paraId="2E0D8BF9" w14:textId="77777777" w:rsidR="0042706B" w:rsidRPr="00762677" w:rsidRDefault="0042706B" w:rsidP="00F22625">
            <w:pPr>
              <w:spacing w:line="480" w:lineRule="auto"/>
              <w:jc w:val="center"/>
              <w:rPr>
                <w:color w:val="000000"/>
                <w:sz w:val="20"/>
                <w:szCs w:val="20"/>
              </w:rPr>
            </w:pPr>
            <w:r w:rsidRPr="00762677">
              <w:rPr>
                <w:color w:val="000000"/>
                <w:sz w:val="20"/>
                <w:szCs w:val="20"/>
              </w:rPr>
              <w:t>110.46</w:t>
            </w:r>
          </w:p>
        </w:tc>
        <w:tc>
          <w:tcPr>
            <w:tcW w:w="300" w:type="pct"/>
            <w:tcBorders>
              <w:top w:val="nil"/>
              <w:left w:val="nil"/>
              <w:bottom w:val="single" w:sz="4" w:space="0" w:color="auto"/>
              <w:right w:val="single" w:sz="4" w:space="0" w:color="auto"/>
            </w:tcBorders>
            <w:shd w:val="clear" w:color="auto" w:fill="auto"/>
            <w:noWrap/>
            <w:vAlign w:val="bottom"/>
            <w:hideMark/>
          </w:tcPr>
          <w:p w14:paraId="58BFA2C7"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4AD48588" w14:textId="77777777" w:rsidR="0042706B" w:rsidRPr="00762677" w:rsidRDefault="0042706B" w:rsidP="00F22625">
            <w:pPr>
              <w:spacing w:line="480" w:lineRule="auto"/>
              <w:jc w:val="center"/>
              <w:rPr>
                <w:color w:val="000000"/>
                <w:sz w:val="20"/>
                <w:szCs w:val="20"/>
              </w:rPr>
            </w:pPr>
            <w:r w:rsidRPr="00762677">
              <w:rPr>
                <w:color w:val="000000"/>
                <w:sz w:val="20"/>
                <w:szCs w:val="20"/>
              </w:rPr>
              <w:t>0.774</w:t>
            </w:r>
          </w:p>
        </w:tc>
        <w:tc>
          <w:tcPr>
            <w:tcW w:w="552" w:type="pct"/>
            <w:tcBorders>
              <w:top w:val="nil"/>
              <w:left w:val="nil"/>
              <w:bottom w:val="single" w:sz="4" w:space="0" w:color="auto"/>
              <w:right w:val="single" w:sz="4" w:space="0" w:color="auto"/>
            </w:tcBorders>
            <w:shd w:val="clear" w:color="auto" w:fill="auto"/>
            <w:noWrap/>
            <w:vAlign w:val="bottom"/>
            <w:hideMark/>
          </w:tcPr>
          <w:p w14:paraId="5613990F"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48E3A872"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50C0E6B6"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A06C382" w14:textId="77777777" w:rsidR="0042706B" w:rsidRPr="00762677" w:rsidRDefault="0042706B" w:rsidP="00F22625">
            <w:pPr>
              <w:spacing w:line="480" w:lineRule="auto"/>
              <w:jc w:val="center"/>
              <w:rPr>
                <w:color w:val="000000"/>
                <w:sz w:val="20"/>
                <w:szCs w:val="20"/>
              </w:rPr>
            </w:pPr>
            <w:r w:rsidRPr="00762677">
              <w:rPr>
                <w:color w:val="000000"/>
                <w:sz w:val="20"/>
                <w:szCs w:val="20"/>
              </w:rPr>
              <w:t>27</w:t>
            </w:r>
          </w:p>
        </w:tc>
        <w:tc>
          <w:tcPr>
            <w:tcW w:w="1537" w:type="pct"/>
            <w:tcBorders>
              <w:top w:val="nil"/>
              <w:left w:val="nil"/>
              <w:bottom w:val="single" w:sz="4" w:space="0" w:color="auto"/>
              <w:right w:val="single" w:sz="4" w:space="0" w:color="auto"/>
            </w:tcBorders>
            <w:shd w:val="clear" w:color="auto" w:fill="auto"/>
            <w:noWrap/>
            <w:vAlign w:val="bottom"/>
            <w:hideMark/>
          </w:tcPr>
          <w:p w14:paraId="4087033B" w14:textId="77777777" w:rsidR="0042706B" w:rsidRPr="00762677" w:rsidRDefault="0042706B" w:rsidP="00F22625">
            <w:pPr>
              <w:spacing w:line="480" w:lineRule="auto"/>
              <w:jc w:val="center"/>
              <w:rPr>
                <w:color w:val="000000"/>
                <w:sz w:val="20"/>
                <w:szCs w:val="20"/>
              </w:rPr>
            </w:pPr>
            <w:r w:rsidRPr="00762677">
              <w:rPr>
                <w:color w:val="000000"/>
                <w:sz w:val="20"/>
                <w:szCs w:val="20"/>
              </w:rPr>
              <w:t>CaNi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1693C055" w14:textId="77777777" w:rsidR="0042706B" w:rsidRPr="00762677" w:rsidRDefault="0042706B" w:rsidP="00F22625">
            <w:pPr>
              <w:spacing w:line="480" w:lineRule="auto"/>
              <w:jc w:val="center"/>
              <w:rPr>
                <w:color w:val="000000"/>
                <w:sz w:val="20"/>
                <w:szCs w:val="20"/>
              </w:rPr>
            </w:pPr>
            <w:r w:rsidRPr="00762677">
              <w:rPr>
                <w:color w:val="000000"/>
                <w:sz w:val="20"/>
                <w:szCs w:val="20"/>
              </w:rPr>
              <w:t>31.80</w:t>
            </w:r>
          </w:p>
        </w:tc>
        <w:tc>
          <w:tcPr>
            <w:tcW w:w="641" w:type="pct"/>
            <w:tcBorders>
              <w:top w:val="nil"/>
              <w:left w:val="nil"/>
              <w:bottom w:val="single" w:sz="4" w:space="0" w:color="auto"/>
              <w:right w:val="single" w:sz="4" w:space="0" w:color="auto"/>
            </w:tcBorders>
            <w:shd w:val="clear" w:color="auto" w:fill="auto"/>
            <w:noWrap/>
            <w:vAlign w:val="bottom"/>
            <w:hideMark/>
          </w:tcPr>
          <w:p w14:paraId="3D4644D0" w14:textId="77777777" w:rsidR="0042706B" w:rsidRPr="00762677" w:rsidRDefault="0042706B" w:rsidP="00F22625">
            <w:pPr>
              <w:spacing w:line="480" w:lineRule="auto"/>
              <w:jc w:val="center"/>
              <w:rPr>
                <w:color w:val="000000"/>
                <w:sz w:val="20"/>
                <w:szCs w:val="20"/>
              </w:rPr>
            </w:pPr>
            <w:r w:rsidRPr="00762677">
              <w:rPr>
                <w:color w:val="000000"/>
                <w:sz w:val="20"/>
                <w:szCs w:val="20"/>
              </w:rPr>
              <w:t>101.18</w:t>
            </w:r>
          </w:p>
        </w:tc>
        <w:tc>
          <w:tcPr>
            <w:tcW w:w="300" w:type="pct"/>
            <w:tcBorders>
              <w:top w:val="nil"/>
              <w:left w:val="nil"/>
              <w:bottom w:val="single" w:sz="4" w:space="0" w:color="auto"/>
              <w:right w:val="single" w:sz="4" w:space="0" w:color="auto"/>
            </w:tcBorders>
            <w:shd w:val="clear" w:color="auto" w:fill="auto"/>
            <w:noWrap/>
            <w:vAlign w:val="bottom"/>
            <w:hideMark/>
          </w:tcPr>
          <w:p w14:paraId="4BCAA16D"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379F9F7A" w14:textId="77777777" w:rsidR="0042706B" w:rsidRPr="00762677" w:rsidRDefault="0042706B" w:rsidP="00F22625">
            <w:pPr>
              <w:spacing w:line="480" w:lineRule="auto"/>
              <w:jc w:val="center"/>
              <w:rPr>
                <w:color w:val="000000"/>
                <w:sz w:val="20"/>
                <w:szCs w:val="20"/>
              </w:rPr>
            </w:pPr>
            <w:r w:rsidRPr="00762677">
              <w:rPr>
                <w:color w:val="000000"/>
                <w:sz w:val="20"/>
                <w:szCs w:val="20"/>
              </w:rPr>
              <w:t>0.796</w:t>
            </w:r>
          </w:p>
        </w:tc>
        <w:tc>
          <w:tcPr>
            <w:tcW w:w="552" w:type="pct"/>
            <w:tcBorders>
              <w:top w:val="nil"/>
              <w:left w:val="nil"/>
              <w:bottom w:val="single" w:sz="4" w:space="0" w:color="auto"/>
              <w:right w:val="single" w:sz="4" w:space="0" w:color="auto"/>
            </w:tcBorders>
            <w:shd w:val="clear" w:color="auto" w:fill="auto"/>
            <w:noWrap/>
            <w:vAlign w:val="bottom"/>
            <w:hideMark/>
          </w:tcPr>
          <w:p w14:paraId="01B5CCBD"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367C11BA"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0236F3C9"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135FB24E" w14:textId="77777777" w:rsidR="0042706B" w:rsidRPr="00762677" w:rsidRDefault="0042706B" w:rsidP="00F22625">
            <w:pPr>
              <w:spacing w:line="480" w:lineRule="auto"/>
              <w:jc w:val="center"/>
              <w:rPr>
                <w:color w:val="000000"/>
                <w:sz w:val="20"/>
                <w:szCs w:val="20"/>
              </w:rPr>
            </w:pPr>
            <w:r w:rsidRPr="00762677">
              <w:rPr>
                <w:color w:val="000000"/>
                <w:sz w:val="20"/>
                <w:szCs w:val="20"/>
              </w:rPr>
              <w:t>28</w:t>
            </w:r>
          </w:p>
        </w:tc>
        <w:tc>
          <w:tcPr>
            <w:tcW w:w="1537" w:type="pct"/>
            <w:tcBorders>
              <w:top w:val="nil"/>
              <w:left w:val="nil"/>
              <w:bottom w:val="single" w:sz="4" w:space="0" w:color="auto"/>
              <w:right w:val="single" w:sz="4" w:space="0" w:color="auto"/>
            </w:tcBorders>
            <w:shd w:val="clear" w:color="auto" w:fill="auto"/>
            <w:noWrap/>
            <w:vAlign w:val="bottom"/>
            <w:hideMark/>
          </w:tcPr>
          <w:p w14:paraId="59481A2C" w14:textId="77777777" w:rsidR="0042706B" w:rsidRPr="00762677" w:rsidRDefault="0042706B" w:rsidP="00F22625">
            <w:pPr>
              <w:spacing w:line="480" w:lineRule="auto"/>
              <w:jc w:val="center"/>
              <w:rPr>
                <w:color w:val="000000"/>
                <w:sz w:val="20"/>
                <w:szCs w:val="20"/>
              </w:rPr>
            </w:pPr>
            <w:r w:rsidRPr="00762677">
              <w:rPr>
                <w:color w:val="000000"/>
                <w:sz w:val="20"/>
                <w:szCs w:val="20"/>
              </w:rPr>
              <w:t>V</w:t>
            </w:r>
            <w:r w:rsidRPr="00762677">
              <w:rPr>
                <w:color w:val="000000"/>
                <w:sz w:val="20"/>
                <w:szCs w:val="20"/>
                <w:vertAlign w:val="subscript"/>
              </w:rPr>
              <w:t>0.9</w:t>
            </w:r>
            <w:r w:rsidRPr="00762677">
              <w:rPr>
                <w:color w:val="000000"/>
                <w:sz w:val="20"/>
                <w:szCs w:val="20"/>
              </w:rPr>
              <w:t>Cr</w:t>
            </w:r>
            <w:r w:rsidRPr="00762677">
              <w:rPr>
                <w:color w:val="000000"/>
                <w:sz w:val="20"/>
                <w:szCs w:val="20"/>
                <w:vertAlign w:val="subscript"/>
              </w:rPr>
              <w:t>0.1</w:t>
            </w:r>
          </w:p>
        </w:tc>
        <w:tc>
          <w:tcPr>
            <w:tcW w:w="585" w:type="pct"/>
            <w:tcBorders>
              <w:top w:val="nil"/>
              <w:left w:val="nil"/>
              <w:bottom w:val="single" w:sz="4" w:space="0" w:color="auto"/>
              <w:right w:val="single" w:sz="4" w:space="0" w:color="auto"/>
            </w:tcBorders>
            <w:shd w:val="clear" w:color="auto" w:fill="auto"/>
            <w:noWrap/>
            <w:vAlign w:val="bottom"/>
            <w:hideMark/>
          </w:tcPr>
          <w:p w14:paraId="3E2100E5" w14:textId="77777777" w:rsidR="0042706B" w:rsidRPr="00762677" w:rsidRDefault="0042706B" w:rsidP="00F22625">
            <w:pPr>
              <w:spacing w:line="480" w:lineRule="auto"/>
              <w:jc w:val="center"/>
              <w:rPr>
                <w:color w:val="000000"/>
                <w:sz w:val="20"/>
                <w:szCs w:val="20"/>
              </w:rPr>
            </w:pPr>
            <w:r w:rsidRPr="00762677">
              <w:rPr>
                <w:color w:val="000000"/>
                <w:sz w:val="20"/>
                <w:szCs w:val="20"/>
              </w:rPr>
              <w:t>41.71</w:t>
            </w:r>
          </w:p>
        </w:tc>
        <w:tc>
          <w:tcPr>
            <w:tcW w:w="641" w:type="pct"/>
            <w:tcBorders>
              <w:top w:val="nil"/>
              <w:left w:val="nil"/>
              <w:bottom w:val="single" w:sz="4" w:space="0" w:color="auto"/>
              <w:right w:val="single" w:sz="4" w:space="0" w:color="auto"/>
            </w:tcBorders>
            <w:shd w:val="clear" w:color="auto" w:fill="auto"/>
            <w:noWrap/>
            <w:vAlign w:val="bottom"/>
            <w:hideMark/>
          </w:tcPr>
          <w:p w14:paraId="132C3526" w14:textId="77777777" w:rsidR="0042706B" w:rsidRPr="00762677" w:rsidRDefault="0042706B" w:rsidP="00F22625">
            <w:pPr>
              <w:spacing w:line="480" w:lineRule="auto"/>
              <w:jc w:val="center"/>
              <w:rPr>
                <w:color w:val="000000"/>
                <w:sz w:val="20"/>
                <w:szCs w:val="20"/>
              </w:rPr>
            </w:pPr>
            <w:r w:rsidRPr="00762677">
              <w:rPr>
                <w:color w:val="000000"/>
                <w:sz w:val="20"/>
                <w:szCs w:val="20"/>
              </w:rPr>
              <w:t>133.89</w:t>
            </w:r>
          </w:p>
        </w:tc>
        <w:tc>
          <w:tcPr>
            <w:tcW w:w="300" w:type="pct"/>
            <w:tcBorders>
              <w:top w:val="nil"/>
              <w:left w:val="nil"/>
              <w:bottom w:val="single" w:sz="4" w:space="0" w:color="auto"/>
              <w:right w:val="single" w:sz="4" w:space="0" w:color="auto"/>
            </w:tcBorders>
            <w:shd w:val="clear" w:color="auto" w:fill="auto"/>
            <w:noWrap/>
            <w:vAlign w:val="bottom"/>
            <w:hideMark/>
          </w:tcPr>
          <w:p w14:paraId="21FFB21F"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9611564" w14:textId="77777777" w:rsidR="0042706B" w:rsidRPr="00762677" w:rsidRDefault="0042706B" w:rsidP="00F22625">
            <w:pPr>
              <w:spacing w:line="480" w:lineRule="auto"/>
              <w:jc w:val="center"/>
              <w:rPr>
                <w:color w:val="000000"/>
                <w:sz w:val="20"/>
                <w:szCs w:val="20"/>
              </w:rPr>
            </w:pPr>
            <w:r w:rsidRPr="00762677">
              <w:rPr>
                <w:color w:val="000000"/>
                <w:sz w:val="20"/>
                <w:szCs w:val="20"/>
              </w:rPr>
              <w:t>0.848</w:t>
            </w:r>
          </w:p>
        </w:tc>
        <w:tc>
          <w:tcPr>
            <w:tcW w:w="552" w:type="pct"/>
            <w:tcBorders>
              <w:top w:val="nil"/>
              <w:left w:val="nil"/>
              <w:bottom w:val="single" w:sz="4" w:space="0" w:color="auto"/>
              <w:right w:val="single" w:sz="4" w:space="0" w:color="auto"/>
            </w:tcBorders>
            <w:shd w:val="clear" w:color="auto" w:fill="auto"/>
            <w:noWrap/>
            <w:vAlign w:val="bottom"/>
            <w:hideMark/>
          </w:tcPr>
          <w:p w14:paraId="4C7E9E21"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30853B0B"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0B656CF3"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113310E2" w14:textId="77777777" w:rsidR="0042706B" w:rsidRPr="00762677" w:rsidRDefault="0042706B" w:rsidP="00F22625">
            <w:pPr>
              <w:spacing w:line="480" w:lineRule="auto"/>
              <w:jc w:val="center"/>
              <w:rPr>
                <w:color w:val="000000"/>
                <w:sz w:val="20"/>
                <w:szCs w:val="20"/>
              </w:rPr>
            </w:pPr>
            <w:r w:rsidRPr="00762677">
              <w:rPr>
                <w:color w:val="000000"/>
                <w:sz w:val="20"/>
                <w:szCs w:val="20"/>
              </w:rPr>
              <w:t>29</w:t>
            </w:r>
          </w:p>
        </w:tc>
        <w:tc>
          <w:tcPr>
            <w:tcW w:w="1537" w:type="pct"/>
            <w:tcBorders>
              <w:top w:val="nil"/>
              <w:left w:val="nil"/>
              <w:bottom w:val="single" w:sz="4" w:space="0" w:color="auto"/>
              <w:right w:val="single" w:sz="4" w:space="0" w:color="auto"/>
            </w:tcBorders>
            <w:shd w:val="clear" w:color="auto" w:fill="auto"/>
            <w:noWrap/>
            <w:vAlign w:val="bottom"/>
            <w:hideMark/>
          </w:tcPr>
          <w:p w14:paraId="6F1B5DAE"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4.83</w:t>
            </w:r>
            <w:r w:rsidRPr="00762677">
              <w:rPr>
                <w:color w:val="000000"/>
                <w:sz w:val="20"/>
                <w:szCs w:val="20"/>
              </w:rPr>
              <w:t>Mn</w:t>
            </w:r>
            <w:r w:rsidRPr="00762677">
              <w:rPr>
                <w:color w:val="000000"/>
                <w:sz w:val="20"/>
                <w:szCs w:val="20"/>
                <w:vertAlign w:val="subscript"/>
              </w:rPr>
              <w:t>0.17</w:t>
            </w:r>
          </w:p>
        </w:tc>
        <w:tc>
          <w:tcPr>
            <w:tcW w:w="585" w:type="pct"/>
            <w:tcBorders>
              <w:top w:val="nil"/>
              <w:left w:val="nil"/>
              <w:bottom w:val="single" w:sz="4" w:space="0" w:color="auto"/>
              <w:right w:val="single" w:sz="4" w:space="0" w:color="auto"/>
            </w:tcBorders>
            <w:shd w:val="clear" w:color="auto" w:fill="auto"/>
            <w:noWrap/>
            <w:vAlign w:val="bottom"/>
            <w:hideMark/>
          </w:tcPr>
          <w:p w14:paraId="07E5DA2B" w14:textId="77777777" w:rsidR="0042706B" w:rsidRPr="00762677" w:rsidRDefault="0042706B" w:rsidP="00F22625">
            <w:pPr>
              <w:spacing w:line="480" w:lineRule="auto"/>
              <w:jc w:val="center"/>
              <w:rPr>
                <w:color w:val="000000"/>
                <w:sz w:val="20"/>
                <w:szCs w:val="20"/>
              </w:rPr>
            </w:pPr>
            <w:r w:rsidRPr="00762677">
              <w:rPr>
                <w:color w:val="000000"/>
                <w:sz w:val="20"/>
                <w:szCs w:val="20"/>
              </w:rPr>
              <w:t>34.52</w:t>
            </w:r>
          </w:p>
        </w:tc>
        <w:tc>
          <w:tcPr>
            <w:tcW w:w="641" w:type="pct"/>
            <w:tcBorders>
              <w:top w:val="nil"/>
              <w:left w:val="nil"/>
              <w:bottom w:val="single" w:sz="4" w:space="0" w:color="auto"/>
              <w:right w:val="single" w:sz="4" w:space="0" w:color="auto"/>
            </w:tcBorders>
            <w:shd w:val="clear" w:color="auto" w:fill="auto"/>
            <w:noWrap/>
            <w:vAlign w:val="bottom"/>
            <w:hideMark/>
          </w:tcPr>
          <w:p w14:paraId="17EF6423" w14:textId="77777777" w:rsidR="0042706B" w:rsidRPr="00762677" w:rsidRDefault="0042706B" w:rsidP="00F22625">
            <w:pPr>
              <w:spacing w:line="480" w:lineRule="auto"/>
              <w:jc w:val="center"/>
              <w:rPr>
                <w:color w:val="000000"/>
                <w:sz w:val="20"/>
                <w:szCs w:val="20"/>
              </w:rPr>
            </w:pPr>
            <w:r w:rsidRPr="00762677">
              <w:rPr>
                <w:color w:val="000000"/>
                <w:sz w:val="20"/>
                <w:szCs w:val="20"/>
              </w:rPr>
              <w:t>111.25</w:t>
            </w:r>
          </w:p>
        </w:tc>
        <w:tc>
          <w:tcPr>
            <w:tcW w:w="300" w:type="pct"/>
            <w:tcBorders>
              <w:top w:val="nil"/>
              <w:left w:val="nil"/>
              <w:bottom w:val="single" w:sz="4" w:space="0" w:color="auto"/>
              <w:right w:val="single" w:sz="4" w:space="0" w:color="auto"/>
            </w:tcBorders>
            <w:shd w:val="clear" w:color="auto" w:fill="auto"/>
            <w:noWrap/>
            <w:vAlign w:val="bottom"/>
            <w:hideMark/>
          </w:tcPr>
          <w:p w14:paraId="55E15540"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40905D7A" w14:textId="77777777" w:rsidR="0042706B" w:rsidRPr="00762677" w:rsidRDefault="0042706B" w:rsidP="00F22625">
            <w:pPr>
              <w:spacing w:line="480" w:lineRule="auto"/>
              <w:jc w:val="center"/>
              <w:rPr>
                <w:color w:val="000000"/>
                <w:sz w:val="20"/>
                <w:szCs w:val="20"/>
              </w:rPr>
            </w:pPr>
            <w:r w:rsidRPr="00762677">
              <w:rPr>
                <w:color w:val="000000"/>
                <w:sz w:val="20"/>
                <w:szCs w:val="20"/>
              </w:rPr>
              <w:t>0.924</w:t>
            </w:r>
          </w:p>
        </w:tc>
        <w:tc>
          <w:tcPr>
            <w:tcW w:w="552" w:type="pct"/>
            <w:tcBorders>
              <w:top w:val="nil"/>
              <w:left w:val="nil"/>
              <w:bottom w:val="single" w:sz="4" w:space="0" w:color="auto"/>
              <w:right w:val="single" w:sz="4" w:space="0" w:color="auto"/>
            </w:tcBorders>
            <w:shd w:val="clear" w:color="auto" w:fill="auto"/>
            <w:noWrap/>
            <w:vAlign w:val="bottom"/>
            <w:hideMark/>
          </w:tcPr>
          <w:p w14:paraId="7D5EFA5E"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3FB7DB50"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43199C6E"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D11546F" w14:textId="77777777" w:rsidR="0042706B" w:rsidRPr="00762677" w:rsidRDefault="0042706B" w:rsidP="00F22625">
            <w:pPr>
              <w:spacing w:line="480" w:lineRule="auto"/>
              <w:jc w:val="center"/>
              <w:rPr>
                <w:color w:val="000000"/>
                <w:sz w:val="20"/>
                <w:szCs w:val="20"/>
              </w:rPr>
            </w:pPr>
            <w:r w:rsidRPr="00762677">
              <w:rPr>
                <w:color w:val="000000"/>
                <w:sz w:val="20"/>
                <w:szCs w:val="20"/>
              </w:rPr>
              <w:t>30</w:t>
            </w:r>
          </w:p>
        </w:tc>
        <w:tc>
          <w:tcPr>
            <w:tcW w:w="1537" w:type="pct"/>
            <w:tcBorders>
              <w:top w:val="nil"/>
              <w:left w:val="nil"/>
              <w:bottom w:val="single" w:sz="4" w:space="0" w:color="auto"/>
              <w:right w:val="single" w:sz="4" w:space="0" w:color="auto"/>
            </w:tcBorders>
            <w:shd w:val="clear" w:color="auto" w:fill="auto"/>
            <w:noWrap/>
            <w:vAlign w:val="bottom"/>
            <w:hideMark/>
          </w:tcPr>
          <w:p w14:paraId="2CE0FBF8"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4.8</w:t>
            </w:r>
            <w:r w:rsidRPr="00762677">
              <w:rPr>
                <w:color w:val="000000"/>
                <w:sz w:val="20"/>
                <w:szCs w:val="20"/>
              </w:rPr>
              <w:t>Al</w:t>
            </w:r>
            <w:r w:rsidRPr="00762677">
              <w:rPr>
                <w:color w:val="000000"/>
                <w:sz w:val="20"/>
                <w:szCs w:val="20"/>
                <w:vertAlign w:val="subscript"/>
              </w:rPr>
              <w:t>0.2</w:t>
            </w:r>
          </w:p>
        </w:tc>
        <w:tc>
          <w:tcPr>
            <w:tcW w:w="585" w:type="pct"/>
            <w:tcBorders>
              <w:top w:val="nil"/>
              <w:left w:val="nil"/>
              <w:bottom w:val="single" w:sz="4" w:space="0" w:color="auto"/>
              <w:right w:val="single" w:sz="4" w:space="0" w:color="auto"/>
            </w:tcBorders>
            <w:shd w:val="clear" w:color="auto" w:fill="auto"/>
            <w:noWrap/>
            <w:vAlign w:val="bottom"/>
            <w:hideMark/>
          </w:tcPr>
          <w:p w14:paraId="4E2F242C" w14:textId="77777777" w:rsidR="0042706B" w:rsidRPr="00762677" w:rsidRDefault="0042706B" w:rsidP="00F22625">
            <w:pPr>
              <w:spacing w:line="480" w:lineRule="auto"/>
              <w:jc w:val="center"/>
              <w:rPr>
                <w:color w:val="000000"/>
                <w:sz w:val="20"/>
                <w:szCs w:val="20"/>
              </w:rPr>
            </w:pPr>
            <w:r w:rsidRPr="00762677">
              <w:rPr>
                <w:color w:val="000000"/>
                <w:sz w:val="20"/>
                <w:szCs w:val="20"/>
              </w:rPr>
              <w:t>34.90</w:t>
            </w:r>
          </w:p>
        </w:tc>
        <w:tc>
          <w:tcPr>
            <w:tcW w:w="641" w:type="pct"/>
            <w:tcBorders>
              <w:top w:val="nil"/>
              <w:left w:val="nil"/>
              <w:bottom w:val="single" w:sz="4" w:space="0" w:color="auto"/>
              <w:right w:val="single" w:sz="4" w:space="0" w:color="auto"/>
            </w:tcBorders>
            <w:shd w:val="clear" w:color="auto" w:fill="auto"/>
            <w:noWrap/>
            <w:vAlign w:val="bottom"/>
            <w:hideMark/>
          </w:tcPr>
          <w:p w14:paraId="018B85FA" w14:textId="77777777" w:rsidR="0042706B" w:rsidRPr="00762677" w:rsidRDefault="0042706B" w:rsidP="00F22625">
            <w:pPr>
              <w:spacing w:line="480" w:lineRule="auto"/>
              <w:jc w:val="center"/>
              <w:rPr>
                <w:color w:val="000000"/>
                <w:sz w:val="20"/>
                <w:szCs w:val="20"/>
              </w:rPr>
            </w:pPr>
            <w:r w:rsidRPr="00762677">
              <w:rPr>
                <w:color w:val="000000"/>
                <w:sz w:val="20"/>
                <w:szCs w:val="20"/>
              </w:rPr>
              <w:t>112.65</w:t>
            </w:r>
          </w:p>
        </w:tc>
        <w:tc>
          <w:tcPr>
            <w:tcW w:w="300" w:type="pct"/>
            <w:tcBorders>
              <w:top w:val="nil"/>
              <w:left w:val="nil"/>
              <w:bottom w:val="single" w:sz="4" w:space="0" w:color="auto"/>
              <w:right w:val="single" w:sz="4" w:space="0" w:color="auto"/>
            </w:tcBorders>
            <w:shd w:val="clear" w:color="auto" w:fill="auto"/>
            <w:noWrap/>
            <w:vAlign w:val="bottom"/>
            <w:hideMark/>
          </w:tcPr>
          <w:p w14:paraId="609F8110"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2273A53" w14:textId="77777777" w:rsidR="0042706B" w:rsidRPr="00762677" w:rsidRDefault="0042706B" w:rsidP="00F22625">
            <w:pPr>
              <w:spacing w:line="480" w:lineRule="auto"/>
              <w:jc w:val="center"/>
              <w:rPr>
                <w:color w:val="000000"/>
                <w:sz w:val="20"/>
                <w:szCs w:val="20"/>
              </w:rPr>
            </w:pPr>
            <w:r w:rsidRPr="00762677">
              <w:rPr>
                <w:color w:val="000000"/>
                <w:sz w:val="20"/>
                <w:szCs w:val="20"/>
              </w:rPr>
              <w:t>0.942</w:t>
            </w:r>
          </w:p>
        </w:tc>
        <w:tc>
          <w:tcPr>
            <w:tcW w:w="552" w:type="pct"/>
            <w:tcBorders>
              <w:top w:val="nil"/>
              <w:left w:val="nil"/>
              <w:bottom w:val="single" w:sz="4" w:space="0" w:color="auto"/>
              <w:right w:val="single" w:sz="4" w:space="0" w:color="auto"/>
            </w:tcBorders>
            <w:shd w:val="clear" w:color="auto" w:fill="auto"/>
            <w:noWrap/>
            <w:vAlign w:val="bottom"/>
            <w:hideMark/>
          </w:tcPr>
          <w:p w14:paraId="15F55C98" w14:textId="77777777" w:rsidR="0042706B" w:rsidRPr="00762677" w:rsidRDefault="0042706B" w:rsidP="00F22625">
            <w:pPr>
              <w:spacing w:line="480" w:lineRule="auto"/>
              <w:jc w:val="center"/>
              <w:rPr>
                <w:color w:val="000000"/>
                <w:sz w:val="20"/>
                <w:szCs w:val="20"/>
              </w:rPr>
            </w:pPr>
            <w:r w:rsidRPr="00762677">
              <w:rPr>
                <w:color w:val="000000"/>
                <w:sz w:val="20"/>
                <w:szCs w:val="20"/>
              </w:rPr>
              <w:t>HT</w:t>
            </w:r>
          </w:p>
        </w:tc>
        <w:tc>
          <w:tcPr>
            <w:tcW w:w="400" w:type="pct"/>
            <w:tcBorders>
              <w:top w:val="nil"/>
              <w:left w:val="nil"/>
              <w:bottom w:val="single" w:sz="4" w:space="0" w:color="auto"/>
              <w:right w:val="single" w:sz="4" w:space="0" w:color="auto"/>
            </w:tcBorders>
            <w:shd w:val="clear" w:color="auto" w:fill="auto"/>
            <w:noWrap/>
            <w:vAlign w:val="bottom"/>
            <w:hideMark/>
          </w:tcPr>
          <w:p w14:paraId="00EDEFEA"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21</w:t>
            </w:r>
            <w:r w:rsidRPr="00762677">
              <w:rPr>
                <w:color w:val="000000"/>
                <w:sz w:val="20"/>
                <w:szCs w:val="20"/>
              </w:rPr>
              <w:t>]</w:t>
            </w:r>
          </w:p>
        </w:tc>
      </w:tr>
      <w:tr w:rsidR="0042706B" w:rsidRPr="00123230" w14:paraId="79EBFCFB"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892F92F" w14:textId="77777777" w:rsidR="0042706B" w:rsidRPr="00762677" w:rsidRDefault="0042706B" w:rsidP="00F22625">
            <w:pPr>
              <w:spacing w:line="480" w:lineRule="auto"/>
              <w:jc w:val="center"/>
              <w:rPr>
                <w:color w:val="000000"/>
                <w:sz w:val="20"/>
                <w:szCs w:val="20"/>
              </w:rPr>
            </w:pPr>
            <w:r w:rsidRPr="00762677">
              <w:rPr>
                <w:color w:val="000000"/>
                <w:sz w:val="20"/>
                <w:szCs w:val="20"/>
              </w:rPr>
              <w:t>31</w:t>
            </w:r>
          </w:p>
        </w:tc>
        <w:tc>
          <w:tcPr>
            <w:tcW w:w="1537" w:type="pct"/>
            <w:tcBorders>
              <w:top w:val="nil"/>
              <w:left w:val="nil"/>
              <w:bottom w:val="single" w:sz="4" w:space="0" w:color="auto"/>
              <w:right w:val="single" w:sz="4" w:space="0" w:color="auto"/>
            </w:tcBorders>
            <w:shd w:val="clear" w:color="auto" w:fill="auto"/>
            <w:noWrap/>
            <w:vAlign w:val="bottom"/>
            <w:hideMark/>
          </w:tcPr>
          <w:p w14:paraId="496E617B"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4.6</w:t>
            </w:r>
            <w:r w:rsidRPr="00762677">
              <w:rPr>
                <w:color w:val="000000"/>
                <w:sz w:val="20"/>
                <w:szCs w:val="20"/>
              </w:rPr>
              <w:t>Al</w:t>
            </w:r>
            <w:r w:rsidRPr="00762677">
              <w:rPr>
                <w:color w:val="000000"/>
                <w:sz w:val="20"/>
                <w:szCs w:val="20"/>
                <w:vertAlign w:val="subscript"/>
              </w:rPr>
              <w:t>0.4</w:t>
            </w:r>
          </w:p>
        </w:tc>
        <w:tc>
          <w:tcPr>
            <w:tcW w:w="585" w:type="pct"/>
            <w:tcBorders>
              <w:top w:val="nil"/>
              <w:left w:val="nil"/>
              <w:bottom w:val="single" w:sz="4" w:space="0" w:color="auto"/>
              <w:right w:val="single" w:sz="4" w:space="0" w:color="auto"/>
            </w:tcBorders>
            <w:shd w:val="clear" w:color="auto" w:fill="auto"/>
            <w:noWrap/>
            <w:vAlign w:val="bottom"/>
            <w:hideMark/>
          </w:tcPr>
          <w:p w14:paraId="2A9E8A9F" w14:textId="77777777" w:rsidR="0042706B" w:rsidRPr="00762677" w:rsidRDefault="0042706B" w:rsidP="00F22625">
            <w:pPr>
              <w:spacing w:line="480" w:lineRule="auto"/>
              <w:jc w:val="center"/>
              <w:rPr>
                <w:color w:val="000000"/>
                <w:sz w:val="20"/>
                <w:szCs w:val="20"/>
              </w:rPr>
            </w:pPr>
            <w:r w:rsidRPr="00762677">
              <w:rPr>
                <w:color w:val="000000"/>
                <w:sz w:val="20"/>
                <w:szCs w:val="20"/>
              </w:rPr>
              <w:t>30.68</w:t>
            </w:r>
          </w:p>
        </w:tc>
        <w:tc>
          <w:tcPr>
            <w:tcW w:w="641" w:type="pct"/>
            <w:tcBorders>
              <w:top w:val="nil"/>
              <w:left w:val="nil"/>
              <w:bottom w:val="single" w:sz="4" w:space="0" w:color="auto"/>
              <w:right w:val="single" w:sz="4" w:space="0" w:color="auto"/>
            </w:tcBorders>
            <w:shd w:val="clear" w:color="auto" w:fill="auto"/>
            <w:noWrap/>
            <w:vAlign w:val="bottom"/>
            <w:hideMark/>
          </w:tcPr>
          <w:p w14:paraId="1F38AE8F" w14:textId="77777777" w:rsidR="0042706B" w:rsidRPr="00762677" w:rsidRDefault="0042706B" w:rsidP="00F22625">
            <w:pPr>
              <w:spacing w:line="480" w:lineRule="auto"/>
              <w:jc w:val="center"/>
              <w:rPr>
                <w:color w:val="000000"/>
                <w:sz w:val="20"/>
                <w:szCs w:val="20"/>
              </w:rPr>
            </w:pPr>
            <w:r w:rsidRPr="00762677">
              <w:rPr>
                <w:color w:val="000000"/>
                <w:sz w:val="20"/>
                <w:szCs w:val="20"/>
              </w:rPr>
              <w:t>99.73</w:t>
            </w:r>
          </w:p>
        </w:tc>
        <w:tc>
          <w:tcPr>
            <w:tcW w:w="300" w:type="pct"/>
            <w:tcBorders>
              <w:top w:val="nil"/>
              <w:left w:val="nil"/>
              <w:bottom w:val="single" w:sz="4" w:space="0" w:color="auto"/>
              <w:right w:val="single" w:sz="4" w:space="0" w:color="auto"/>
            </w:tcBorders>
            <w:shd w:val="clear" w:color="auto" w:fill="auto"/>
            <w:noWrap/>
            <w:vAlign w:val="bottom"/>
            <w:hideMark/>
          </w:tcPr>
          <w:p w14:paraId="5C8D71A6"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394DD502" w14:textId="77777777" w:rsidR="0042706B" w:rsidRPr="00762677" w:rsidRDefault="0042706B" w:rsidP="00F22625">
            <w:pPr>
              <w:spacing w:line="480" w:lineRule="auto"/>
              <w:jc w:val="center"/>
              <w:rPr>
                <w:color w:val="000000"/>
                <w:sz w:val="20"/>
                <w:szCs w:val="20"/>
              </w:rPr>
            </w:pPr>
            <w:r w:rsidRPr="00762677">
              <w:rPr>
                <w:color w:val="000000"/>
                <w:sz w:val="20"/>
                <w:szCs w:val="20"/>
              </w:rPr>
              <w:t>1.034</w:t>
            </w:r>
          </w:p>
        </w:tc>
        <w:tc>
          <w:tcPr>
            <w:tcW w:w="552" w:type="pct"/>
            <w:tcBorders>
              <w:top w:val="nil"/>
              <w:left w:val="nil"/>
              <w:bottom w:val="single" w:sz="4" w:space="0" w:color="auto"/>
              <w:right w:val="single" w:sz="4" w:space="0" w:color="auto"/>
            </w:tcBorders>
            <w:shd w:val="clear" w:color="auto" w:fill="auto"/>
            <w:noWrap/>
            <w:vAlign w:val="bottom"/>
            <w:hideMark/>
          </w:tcPr>
          <w:p w14:paraId="79F1702F"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3E69BFB3"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10</w:t>
            </w:r>
            <w:r w:rsidRPr="00762677">
              <w:rPr>
                <w:color w:val="000000"/>
                <w:sz w:val="20"/>
                <w:szCs w:val="20"/>
              </w:rPr>
              <w:t>]</w:t>
            </w:r>
          </w:p>
        </w:tc>
      </w:tr>
      <w:tr w:rsidR="0042706B" w:rsidRPr="00123230" w14:paraId="5E5B6311"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D5529E8" w14:textId="77777777" w:rsidR="0042706B" w:rsidRPr="00762677" w:rsidRDefault="0042706B" w:rsidP="00F22625">
            <w:pPr>
              <w:spacing w:line="480" w:lineRule="auto"/>
              <w:jc w:val="center"/>
              <w:rPr>
                <w:color w:val="000000"/>
                <w:sz w:val="20"/>
                <w:szCs w:val="20"/>
              </w:rPr>
            </w:pPr>
            <w:r w:rsidRPr="00762677">
              <w:rPr>
                <w:color w:val="000000"/>
                <w:sz w:val="20"/>
                <w:szCs w:val="20"/>
              </w:rPr>
              <w:t>32</w:t>
            </w:r>
          </w:p>
        </w:tc>
        <w:tc>
          <w:tcPr>
            <w:tcW w:w="1537" w:type="pct"/>
            <w:tcBorders>
              <w:top w:val="nil"/>
              <w:left w:val="nil"/>
              <w:bottom w:val="single" w:sz="4" w:space="0" w:color="auto"/>
              <w:right w:val="single" w:sz="4" w:space="0" w:color="auto"/>
            </w:tcBorders>
            <w:shd w:val="clear" w:color="auto" w:fill="auto"/>
            <w:noWrap/>
            <w:vAlign w:val="bottom"/>
            <w:hideMark/>
          </w:tcPr>
          <w:p w14:paraId="7735ABE1" w14:textId="77777777" w:rsidR="0042706B" w:rsidRPr="00762677" w:rsidRDefault="0042706B" w:rsidP="00F22625">
            <w:pPr>
              <w:spacing w:line="480" w:lineRule="auto"/>
              <w:jc w:val="center"/>
              <w:rPr>
                <w:color w:val="000000"/>
                <w:sz w:val="20"/>
                <w:szCs w:val="20"/>
              </w:rPr>
            </w:pPr>
            <w:r w:rsidRPr="00762677">
              <w:rPr>
                <w:color w:val="000000"/>
                <w:sz w:val="20"/>
                <w:szCs w:val="20"/>
              </w:rPr>
              <w:t>La</w:t>
            </w:r>
            <w:r w:rsidRPr="00762677">
              <w:rPr>
                <w:color w:val="000000"/>
                <w:sz w:val="20"/>
                <w:szCs w:val="20"/>
                <w:vertAlign w:val="subscript"/>
              </w:rPr>
              <w:t>0.6</w:t>
            </w:r>
            <w:r w:rsidRPr="00762677">
              <w:rPr>
                <w:color w:val="000000"/>
                <w:sz w:val="20"/>
                <w:szCs w:val="20"/>
              </w:rPr>
              <w:t>Y</w:t>
            </w:r>
            <w:r w:rsidRPr="00762677">
              <w:rPr>
                <w:color w:val="000000"/>
                <w:sz w:val="20"/>
                <w:szCs w:val="20"/>
                <w:vertAlign w:val="subscript"/>
              </w:rPr>
              <w:t>0.4</w:t>
            </w:r>
            <w:r w:rsidRPr="00762677">
              <w:rPr>
                <w:color w:val="000000"/>
                <w:sz w:val="20"/>
                <w:szCs w:val="20"/>
              </w:rPr>
              <w:t>Ni</w:t>
            </w:r>
            <w:r w:rsidRPr="00762677">
              <w:rPr>
                <w:color w:val="000000"/>
                <w:sz w:val="20"/>
                <w:szCs w:val="20"/>
                <w:vertAlign w:val="subscript"/>
              </w:rPr>
              <w:t>4.9</w:t>
            </w:r>
            <w:r w:rsidRPr="00762677">
              <w:rPr>
                <w:color w:val="000000"/>
                <w:sz w:val="20"/>
                <w:szCs w:val="20"/>
              </w:rPr>
              <w:t>Al</w:t>
            </w:r>
            <w:r w:rsidRPr="00762677">
              <w:rPr>
                <w:color w:val="000000"/>
                <w:sz w:val="20"/>
                <w:szCs w:val="20"/>
                <w:vertAlign w:val="subscript"/>
              </w:rPr>
              <w:t>0.1</w:t>
            </w:r>
          </w:p>
        </w:tc>
        <w:tc>
          <w:tcPr>
            <w:tcW w:w="585" w:type="pct"/>
            <w:tcBorders>
              <w:top w:val="nil"/>
              <w:left w:val="nil"/>
              <w:bottom w:val="single" w:sz="4" w:space="0" w:color="auto"/>
              <w:right w:val="single" w:sz="4" w:space="0" w:color="auto"/>
            </w:tcBorders>
            <w:shd w:val="clear" w:color="auto" w:fill="auto"/>
            <w:noWrap/>
            <w:vAlign w:val="bottom"/>
            <w:hideMark/>
          </w:tcPr>
          <w:p w14:paraId="610FC7A7" w14:textId="77777777" w:rsidR="0042706B" w:rsidRPr="00762677" w:rsidRDefault="0042706B" w:rsidP="00F22625">
            <w:pPr>
              <w:spacing w:line="480" w:lineRule="auto"/>
              <w:jc w:val="center"/>
              <w:rPr>
                <w:color w:val="000000"/>
                <w:sz w:val="20"/>
                <w:szCs w:val="20"/>
              </w:rPr>
            </w:pPr>
            <w:r w:rsidRPr="00762677">
              <w:rPr>
                <w:color w:val="000000"/>
                <w:sz w:val="20"/>
                <w:szCs w:val="20"/>
              </w:rPr>
              <w:t>26.85</w:t>
            </w:r>
          </w:p>
        </w:tc>
        <w:tc>
          <w:tcPr>
            <w:tcW w:w="641" w:type="pct"/>
            <w:tcBorders>
              <w:top w:val="nil"/>
              <w:left w:val="nil"/>
              <w:bottom w:val="single" w:sz="4" w:space="0" w:color="auto"/>
              <w:right w:val="single" w:sz="4" w:space="0" w:color="auto"/>
            </w:tcBorders>
            <w:shd w:val="clear" w:color="auto" w:fill="auto"/>
            <w:noWrap/>
            <w:vAlign w:val="bottom"/>
            <w:hideMark/>
          </w:tcPr>
          <w:p w14:paraId="356B47AE" w14:textId="77777777" w:rsidR="0042706B" w:rsidRPr="00762677" w:rsidRDefault="0042706B" w:rsidP="00F22625">
            <w:pPr>
              <w:spacing w:line="480" w:lineRule="auto"/>
              <w:jc w:val="center"/>
              <w:rPr>
                <w:color w:val="000000"/>
                <w:sz w:val="20"/>
                <w:szCs w:val="20"/>
              </w:rPr>
            </w:pPr>
            <w:r w:rsidRPr="00762677">
              <w:rPr>
                <w:color w:val="000000"/>
                <w:sz w:val="20"/>
                <w:szCs w:val="20"/>
              </w:rPr>
              <w:t>87.35</w:t>
            </w:r>
          </w:p>
        </w:tc>
        <w:tc>
          <w:tcPr>
            <w:tcW w:w="300" w:type="pct"/>
            <w:tcBorders>
              <w:top w:val="nil"/>
              <w:left w:val="nil"/>
              <w:bottom w:val="single" w:sz="4" w:space="0" w:color="auto"/>
              <w:right w:val="single" w:sz="4" w:space="0" w:color="auto"/>
            </w:tcBorders>
            <w:shd w:val="clear" w:color="auto" w:fill="auto"/>
            <w:noWrap/>
            <w:vAlign w:val="bottom"/>
            <w:hideMark/>
          </w:tcPr>
          <w:p w14:paraId="6FA9BB45"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5D8236D5" w14:textId="77777777" w:rsidR="0042706B" w:rsidRPr="00762677" w:rsidRDefault="0042706B" w:rsidP="00F22625">
            <w:pPr>
              <w:spacing w:line="480" w:lineRule="auto"/>
              <w:jc w:val="center"/>
              <w:rPr>
                <w:color w:val="000000"/>
                <w:sz w:val="20"/>
                <w:szCs w:val="20"/>
              </w:rPr>
            </w:pPr>
            <w:r w:rsidRPr="00762677">
              <w:rPr>
                <w:color w:val="000000"/>
                <w:sz w:val="20"/>
                <w:szCs w:val="20"/>
              </w:rPr>
              <w:t>1.040</w:t>
            </w:r>
          </w:p>
        </w:tc>
        <w:tc>
          <w:tcPr>
            <w:tcW w:w="552" w:type="pct"/>
            <w:tcBorders>
              <w:top w:val="nil"/>
              <w:left w:val="nil"/>
              <w:bottom w:val="single" w:sz="4" w:space="0" w:color="auto"/>
              <w:right w:val="single" w:sz="4" w:space="0" w:color="auto"/>
            </w:tcBorders>
            <w:shd w:val="clear" w:color="auto" w:fill="auto"/>
            <w:noWrap/>
            <w:vAlign w:val="bottom"/>
            <w:hideMark/>
          </w:tcPr>
          <w:p w14:paraId="677E7174"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78D35471"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22</w:t>
            </w:r>
            <w:r w:rsidRPr="00762677">
              <w:rPr>
                <w:color w:val="000000"/>
                <w:sz w:val="20"/>
                <w:szCs w:val="20"/>
              </w:rPr>
              <w:t>]</w:t>
            </w:r>
          </w:p>
        </w:tc>
      </w:tr>
      <w:tr w:rsidR="0042706B" w:rsidRPr="00123230" w14:paraId="50261064"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2F4724B" w14:textId="77777777" w:rsidR="0042706B" w:rsidRPr="00762677" w:rsidRDefault="0042706B" w:rsidP="00F22625">
            <w:pPr>
              <w:spacing w:line="480" w:lineRule="auto"/>
              <w:jc w:val="center"/>
              <w:rPr>
                <w:color w:val="000000"/>
                <w:sz w:val="20"/>
                <w:szCs w:val="20"/>
              </w:rPr>
            </w:pPr>
            <w:r w:rsidRPr="00762677">
              <w:rPr>
                <w:color w:val="000000"/>
                <w:sz w:val="20"/>
                <w:szCs w:val="20"/>
              </w:rPr>
              <w:t>33</w:t>
            </w:r>
          </w:p>
        </w:tc>
        <w:tc>
          <w:tcPr>
            <w:tcW w:w="1537" w:type="pct"/>
            <w:tcBorders>
              <w:top w:val="nil"/>
              <w:left w:val="nil"/>
              <w:bottom w:val="single" w:sz="4" w:space="0" w:color="auto"/>
              <w:right w:val="single" w:sz="4" w:space="0" w:color="auto"/>
            </w:tcBorders>
            <w:shd w:val="clear" w:color="auto" w:fill="auto"/>
            <w:noWrap/>
            <w:vAlign w:val="bottom"/>
            <w:hideMark/>
          </w:tcPr>
          <w:p w14:paraId="26D18F66" w14:textId="77777777" w:rsidR="0042706B" w:rsidRPr="00762677" w:rsidRDefault="0042706B" w:rsidP="00F22625">
            <w:pPr>
              <w:spacing w:line="480" w:lineRule="auto"/>
              <w:jc w:val="center"/>
              <w:rPr>
                <w:color w:val="000000"/>
                <w:sz w:val="20"/>
                <w:szCs w:val="20"/>
              </w:rPr>
            </w:pPr>
            <w:r w:rsidRPr="00762677">
              <w:rPr>
                <w:color w:val="000000"/>
                <w:sz w:val="20"/>
                <w:szCs w:val="20"/>
              </w:rPr>
              <w:t>ZrCr</w:t>
            </w:r>
            <w:r w:rsidRPr="00762677">
              <w:rPr>
                <w:color w:val="000000"/>
                <w:sz w:val="20"/>
                <w:szCs w:val="20"/>
                <w:vertAlign w:val="subscript"/>
              </w:rPr>
              <w:t>0.6</w:t>
            </w:r>
            <w:r w:rsidRPr="00762677">
              <w:rPr>
                <w:color w:val="000000"/>
                <w:sz w:val="20"/>
                <w:szCs w:val="20"/>
              </w:rPr>
              <w:t>Fe</w:t>
            </w:r>
            <w:r w:rsidRPr="00762677">
              <w:rPr>
                <w:color w:val="000000"/>
                <w:sz w:val="20"/>
                <w:szCs w:val="20"/>
                <w:vertAlign w:val="subscript"/>
              </w:rPr>
              <w:t>1.4</w:t>
            </w:r>
          </w:p>
        </w:tc>
        <w:tc>
          <w:tcPr>
            <w:tcW w:w="585" w:type="pct"/>
            <w:tcBorders>
              <w:top w:val="nil"/>
              <w:left w:val="nil"/>
              <w:bottom w:val="single" w:sz="4" w:space="0" w:color="auto"/>
              <w:right w:val="single" w:sz="4" w:space="0" w:color="auto"/>
            </w:tcBorders>
            <w:shd w:val="clear" w:color="auto" w:fill="auto"/>
            <w:noWrap/>
            <w:vAlign w:val="bottom"/>
            <w:hideMark/>
          </w:tcPr>
          <w:p w14:paraId="5077021D" w14:textId="77777777" w:rsidR="0042706B" w:rsidRPr="00762677" w:rsidRDefault="0042706B" w:rsidP="00F22625">
            <w:pPr>
              <w:spacing w:line="480" w:lineRule="auto"/>
              <w:jc w:val="center"/>
              <w:rPr>
                <w:color w:val="000000"/>
                <w:sz w:val="20"/>
                <w:szCs w:val="20"/>
              </w:rPr>
            </w:pPr>
            <w:r w:rsidRPr="00762677">
              <w:rPr>
                <w:color w:val="000000"/>
                <w:sz w:val="20"/>
                <w:szCs w:val="20"/>
              </w:rPr>
              <w:t>26.90</w:t>
            </w:r>
          </w:p>
        </w:tc>
        <w:tc>
          <w:tcPr>
            <w:tcW w:w="641" w:type="pct"/>
            <w:tcBorders>
              <w:top w:val="nil"/>
              <w:left w:val="nil"/>
              <w:bottom w:val="single" w:sz="4" w:space="0" w:color="auto"/>
              <w:right w:val="single" w:sz="4" w:space="0" w:color="auto"/>
            </w:tcBorders>
            <w:shd w:val="clear" w:color="auto" w:fill="auto"/>
            <w:noWrap/>
            <w:vAlign w:val="bottom"/>
            <w:hideMark/>
          </w:tcPr>
          <w:p w14:paraId="0098E602" w14:textId="77777777" w:rsidR="0042706B" w:rsidRPr="00762677" w:rsidRDefault="0042706B" w:rsidP="00F22625">
            <w:pPr>
              <w:spacing w:line="480" w:lineRule="auto"/>
              <w:jc w:val="center"/>
              <w:rPr>
                <w:color w:val="000000"/>
                <w:sz w:val="20"/>
                <w:szCs w:val="20"/>
              </w:rPr>
            </w:pPr>
            <w:r w:rsidRPr="00762677">
              <w:rPr>
                <w:color w:val="000000"/>
                <w:sz w:val="20"/>
                <w:szCs w:val="20"/>
              </w:rPr>
              <w:t>89.50</w:t>
            </w:r>
          </w:p>
        </w:tc>
        <w:tc>
          <w:tcPr>
            <w:tcW w:w="300" w:type="pct"/>
            <w:tcBorders>
              <w:top w:val="nil"/>
              <w:left w:val="nil"/>
              <w:bottom w:val="single" w:sz="4" w:space="0" w:color="auto"/>
              <w:right w:val="single" w:sz="4" w:space="0" w:color="auto"/>
            </w:tcBorders>
            <w:shd w:val="clear" w:color="auto" w:fill="auto"/>
            <w:noWrap/>
            <w:vAlign w:val="bottom"/>
            <w:hideMark/>
          </w:tcPr>
          <w:p w14:paraId="04BC9B8B"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52A7DB8B" w14:textId="77777777" w:rsidR="0042706B" w:rsidRPr="00762677" w:rsidRDefault="0042706B" w:rsidP="00F22625">
            <w:pPr>
              <w:spacing w:line="480" w:lineRule="auto"/>
              <w:jc w:val="center"/>
              <w:rPr>
                <w:color w:val="000000"/>
                <w:sz w:val="20"/>
                <w:szCs w:val="20"/>
              </w:rPr>
            </w:pPr>
            <w:r w:rsidRPr="00762677">
              <w:rPr>
                <w:color w:val="000000"/>
                <w:sz w:val="20"/>
                <w:szCs w:val="20"/>
              </w:rPr>
              <w:t>1.319</w:t>
            </w:r>
          </w:p>
        </w:tc>
        <w:tc>
          <w:tcPr>
            <w:tcW w:w="552" w:type="pct"/>
            <w:tcBorders>
              <w:top w:val="nil"/>
              <w:left w:val="nil"/>
              <w:bottom w:val="single" w:sz="4" w:space="0" w:color="auto"/>
              <w:right w:val="single" w:sz="4" w:space="0" w:color="auto"/>
            </w:tcBorders>
            <w:shd w:val="clear" w:color="auto" w:fill="auto"/>
            <w:noWrap/>
            <w:vAlign w:val="bottom"/>
            <w:hideMark/>
          </w:tcPr>
          <w:p w14:paraId="0C9E43BE"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2E9974E4"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6FE88E9E"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F4FA3B1" w14:textId="77777777" w:rsidR="0042706B" w:rsidRPr="00762677" w:rsidRDefault="0042706B" w:rsidP="00F22625">
            <w:pPr>
              <w:spacing w:line="480" w:lineRule="auto"/>
              <w:jc w:val="center"/>
              <w:rPr>
                <w:color w:val="000000"/>
                <w:sz w:val="20"/>
                <w:szCs w:val="20"/>
              </w:rPr>
            </w:pPr>
            <w:r w:rsidRPr="00762677">
              <w:rPr>
                <w:color w:val="000000"/>
                <w:sz w:val="20"/>
                <w:szCs w:val="20"/>
              </w:rPr>
              <w:t>34</w:t>
            </w:r>
          </w:p>
        </w:tc>
        <w:tc>
          <w:tcPr>
            <w:tcW w:w="1537" w:type="pct"/>
            <w:tcBorders>
              <w:top w:val="nil"/>
              <w:left w:val="nil"/>
              <w:bottom w:val="single" w:sz="4" w:space="0" w:color="auto"/>
              <w:right w:val="single" w:sz="4" w:space="0" w:color="auto"/>
            </w:tcBorders>
            <w:shd w:val="clear" w:color="auto" w:fill="auto"/>
            <w:noWrap/>
            <w:vAlign w:val="bottom"/>
            <w:hideMark/>
          </w:tcPr>
          <w:p w14:paraId="0D47B590" w14:textId="77777777" w:rsidR="0042706B" w:rsidRPr="00762677" w:rsidRDefault="0042706B" w:rsidP="00F22625">
            <w:pPr>
              <w:spacing w:line="480" w:lineRule="auto"/>
              <w:jc w:val="center"/>
              <w:rPr>
                <w:color w:val="000000"/>
                <w:sz w:val="20"/>
                <w:szCs w:val="20"/>
              </w:rPr>
            </w:pPr>
            <w:r w:rsidRPr="00762677">
              <w:rPr>
                <w:color w:val="000000"/>
                <w:sz w:val="20"/>
                <w:szCs w:val="20"/>
              </w:rPr>
              <w:t>Zr</w:t>
            </w:r>
            <w:r w:rsidRPr="00762677">
              <w:rPr>
                <w:color w:val="000000"/>
                <w:sz w:val="20"/>
                <w:szCs w:val="20"/>
                <w:vertAlign w:val="subscript"/>
              </w:rPr>
              <w:t>0.8</w:t>
            </w:r>
            <w:r w:rsidRPr="00762677">
              <w:rPr>
                <w:color w:val="000000"/>
                <w:sz w:val="20"/>
                <w:szCs w:val="20"/>
              </w:rPr>
              <w:t>Ti</w:t>
            </w:r>
            <w:r w:rsidRPr="00762677">
              <w:rPr>
                <w:color w:val="000000"/>
                <w:sz w:val="20"/>
                <w:szCs w:val="20"/>
                <w:vertAlign w:val="subscript"/>
              </w:rPr>
              <w:t>0.2</w:t>
            </w:r>
            <w:r w:rsidRPr="00762677">
              <w:rPr>
                <w:color w:val="000000"/>
                <w:sz w:val="20"/>
                <w:szCs w:val="20"/>
              </w:rPr>
              <w:t>MnFe</w:t>
            </w:r>
          </w:p>
        </w:tc>
        <w:tc>
          <w:tcPr>
            <w:tcW w:w="585" w:type="pct"/>
            <w:tcBorders>
              <w:top w:val="nil"/>
              <w:left w:val="nil"/>
              <w:bottom w:val="single" w:sz="4" w:space="0" w:color="auto"/>
              <w:right w:val="single" w:sz="4" w:space="0" w:color="auto"/>
            </w:tcBorders>
            <w:shd w:val="clear" w:color="auto" w:fill="auto"/>
            <w:noWrap/>
            <w:vAlign w:val="bottom"/>
            <w:hideMark/>
          </w:tcPr>
          <w:p w14:paraId="130D1D3F" w14:textId="77777777" w:rsidR="0042706B" w:rsidRPr="00762677" w:rsidRDefault="0042706B" w:rsidP="00F22625">
            <w:pPr>
              <w:spacing w:line="480" w:lineRule="auto"/>
              <w:jc w:val="center"/>
              <w:rPr>
                <w:color w:val="000000"/>
                <w:sz w:val="20"/>
                <w:szCs w:val="20"/>
              </w:rPr>
            </w:pPr>
            <w:r w:rsidRPr="00762677">
              <w:rPr>
                <w:color w:val="000000"/>
                <w:sz w:val="20"/>
                <w:szCs w:val="20"/>
              </w:rPr>
              <w:t>11.13</w:t>
            </w:r>
          </w:p>
        </w:tc>
        <w:tc>
          <w:tcPr>
            <w:tcW w:w="641" w:type="pct"/>
            <w:tcBorders>
              <w:top w:val="nil"/>
              <w:left w:val="nil"/>
              <w:bottom w:val="single" w:sz="4" w:space="0" w:color="auto"/>
              <w:right w:val="single" w:sz="4" w:space="0" w:color="auto"/>
            </w:tcBorders>
            <w:shd w:val="clear" w:color="auto" w:fill="auto"/>
            <w:noWrap/>
            <w:vAlign w:val="bottom"/>
            <w:hideMark/>
          </w:tcPr>
          <w:p w14:paraId="7927BBBF" w14:textId="77777777" w:rsidR="0042706B" w:rsidRPr="00762677" w:rsidRDefault="0042706B" w:rsidP="00F22625">
            <w:pPr>
              <w:spacing w:line="480" w:lineRule="auto"/>
              <w:jc w:val="center"/>
              <w:rPr>
                <w:color w:val="000000"/>
                <w:sz w:val="20"/>
                <w:szCs w:val="20"/>
              </w:rPr>
            </w:pPr>
            <w:r w:rsidRPr="00762677">
              <w:rPr>
                <w:color w:val="000000"/>
                <w:sz w:val="20"/>
                <w:szCs w:val="20"/>
              </w:rPr>
              <w:t>39.25</w:t>
            </w:r>
          </w:p>
        </w:tc>
        <w:tc>
          <w:tcPr>
            <w:tcW w:w="300" w:type="pct"/>
            <w:tcBorders>
              <w:top w:val="nil"/>
              <w:left w:val="nil"/>
              <w:bottom w:val="single" w:sz="4" w:space="0" w:color="auto"/>
              <w:right w:val="single" w:sz="4" w:space="0" w:color="auto"/>
            </w:tcBorders>
            <w:shd w:val="clear" w:color="auto" w:fill="auto"/>
            <w:noWrap/>
            <w:vAlign w:val="bottom"/>
            <w:hideMark/>
          </w:tcPr>
          <w:p w14:paraId="045A81A1"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F2BBF0E" w14:textId="77777777" w:rsidR="0042706B" w:rsidRPr="00762677" w:rsidRDefault="0042706B" w:rsidP="00F22625">
            <w:pPr>
              <w:spacing w:line="480" w:lineRule="auto"/>
              <w:jc w:val="center"/>
              <w:rPr>
                <w:color w:val="000000"/>
                <w:sz w:val="20"/>
                <w:szCs w:val="20"/>
              </w:rPr>
            </w:pPr>
            <w:r w:rsidRPr="00762677">
              <w:rPr>
                <w:color w:val="000000"/>
                <w:sz w:val="20"/>
                <w:szCs w:val="20"/>
              </w:rPr>
              <w:t>1.476</w:t>
            </w:r>
          </w:p>
        </w:tc>
        <w:tc>
          <w:tcPr>
            <w:tcW w:w="552" w:type="pct"/>
            <w:tcBorders>
              <w:top w:val="nil"/>
              <w:left w:val="nil"/>
              <w:bottom w:val="single" w:sz="4" w:space="0" w:color="auto"/>
              <w:right w:val="single" w:sz="4" w:space="0" w:color="auto"/>
            </w:tcBorders>
            <w:shd w:val="clear" w:color="auto" w:fill="auto"/>
            <w:noWrap/>
            <w:vAlign w:val="bottom"/>
            <w:hideMark/>
          </w:tcPr>
          <w:p w14:paraId="6C4D2D16"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67C79D40"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2D582041"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7B43298"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1537" w:type="pct"/>
            <w:tcBorders>
              <w:top w:val="nil"/>
              <w:left w:val="nil"/>
              <w:bottom w:val="single" w:sz="4" w:space="0" w:color="auto"/>
              <w:right w:val="single" w:sz="4" w:space="0" w:color="auto"/>
            </w:tcBorders>
            <w:shd w:val="clear" w:color="auto" w:fill="auto"/>
            <w:noWrap/>
            <w:vAlign w:val="bottom"/>
            <w:hideMark/>
          </w:tcPr>
          <w:p w14:paraId="6705B9F9"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4.9</w:t>
            </w:r>
            <w:r w:rsidRPr="00762677">
              <w:rPr>
                <w:color w:val="000000"/>
                <w:sz w:val="20"/>
                <w:szCs w:val="20"/>
              </w:rPr>
              <w:t>Al</w:t>
            </w:r>
            <w:r w:rsidRPr="00762677">
              <w:rPr>
                <w:color w:val="000000"/>
                <w:sz w:val="20"/>
                <w:szCs w:val="20"/>
                <w:vertAlign w:val="subscript"/>
              </w:rPr>
              <w:t>0.1</w:t>
            </w:r>
          </w:p>
        </w:tc>
        <w:tc>
          <w:tcPr>
            <w:tcW w:w="585" w:type="pct"/>
            <w:tcBorders>
              <w:top w:val="nil"/>
              <w:left w:val="nil"/>
              <w:bottom w:val="single" w:sz="4" w:space="0" w:color="auto"/>
              <w:right w:val="single" w:sz="4" w:space="0" w:color="auto"/>
            </w:tcBorders>
            <w:shd w:val="clear" w:color="auto" w:fill="auto"/>
            <w:noWrap/>
            <w:vAlign w:val="bottom"/>
            <w:hideMark/>
          </w:tcPr>
          <w:p w14:paraId="61BC6D9B" w14:textId="77777777" w:rsidR="0042706B" w:rsidRPr="00762677" w:rsidRDefault="0042706B" w:rsidP="00F22625">
            <w:pPr>
              <w:spacing w:line="480" w:lineRule="auto"/>
              <w:jc w:val="center"/>
              <w:rPr>
                <w:color w:val="000000"/>
                <w:sz w:val="20"/>
                <w:szCs w:val="20"/>
              </w:rPr>
            </w:pPr>
            <w:r w:rsidRPr="00762677">
              <w:rPr>
                <w:color w:val="000000"/>
                <w:sz w:val="20"/>
                <w:szCs w:val="20"/>
              </w:rPr>
              <w:t>32.64</w:t>
            </w:r>
          </w:p>
        </w:tc>
        <w:tc>
          <w:tcPr>
            <w:tcW w:w="641" w:type="pct"/>
            <w:tcBorders>
              <w:top w:val="nil"/>
              <w:left w:val="nil"/>
              <w:bottom w:val="single" w:sz="4" w:space="0" w:color="auto"/>
              <w:right w:val="single" w:sz="4" w:space="0" w:color="auto"/>
            </w:tcBorders>
            <w:shd w:val="clear" w:color="auto" w:fill="auto"/>
            <w:noWrap/>
            <w:vAlign w:val="bottom"/>
            <w:hideMark/>
          </w:tcPr>
          <w:p w14:paraId="14C5BF95" w14:textId="77777777" w:rsidR="0042706B" w:rsidRPr="00762677" w:rsidRDefault="0042706B" w:rsidP="00F22625">
            <w:pPr>
              <w:spacing w:line="480" w:lineRule="auto"/>
              <w:jc w:val="center"/>
              <w:rPr>
                <w:color w:val="000000"/>
                <w:sz w:val="20"/>
                <w:szCs w:val="20"/>
              </w:rPr>
            </w:pPr>
            <w:r w:rsidRPr="00762677">
              <w:rPr>
                <w:color w:val="000000"/>
                <w:sz w:val="20"/>
                <w:szCs w:val="20"/>
              </w:rPr>
              <w:t>110.46</w:t>
            </w:r>
          </w:p>
        </w:tc>
        <w:tc>
          <w:tcPr>
            <w:tcW w:w="300" w:type="pct"/>
            <w:tcBorders>
              <w:top w:val="nil"/>
              <w:left w:val="nil"/>
              <w:bottom w:val="single" w:sz="4" w:space="0" w:color="auto"/>
              <w:right w:val="single" w:sz="4" w:space="0" w:color="auto"/>
            </w:tcBorders>
            <w:shd w:val="clear" w:color="auto" w:fill="auto"/>
            <w:noWrap/>
            <w:vAlign w:val="bottom"/>
            <w:hideMark/>
          </w:tcPr>
          <w:p w14:paraId="01537CAB"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7AE24ECF" w14:textId="77777777" w:rsidR="0042706B" w:rsidRPr="00762677" w:rsidRDefault="0042706B" w:rsidP="00F22625">
            <w:pPr>
              <w:spacing w:line="480" w:lineRule="auto"/>
              <w:jc w:val="center"/>
              <w:rPr>
                <w:color w:val="000000"/>
                <w:sz w:val="20"/>
                <w:szCs w:val="20"/>
              </w:rPr>
            </w:pPr>
            <w:r w:rsidRPr="00762677">
              <w:rPr>
                <w:color w:val="000000"/>
                <w:sz w:val="20"/>
                <w:szCs w:val="20"/>
              </w:rPr>
              <w:t>1.752</w:t>
            </w:r>
          </w:p>
        </w:tc>
        <w:tc>
          <w:tcPr>
            <w:tcW w:w="552" w:type="pct"/>
            <w:tcBorders>
              <w:top w:val="nil"/>
              <w:left w:val="nil"/>
              <w:bottom w:val="single" w:sz="4" w:space="0" w:color="auto"/>
              <w:right w:val="single" w:sz="4" w:space="0" w:color="auto"/>
            </w:tcBorders>
            <w:shd w:val="clear" w:color="auto" w:fill="auto"/>
            <w:noWrap/>
            <w:vAlign w:val="bottom"/>
            <w:hideMark/>
          </w:tcPr>
          <w:p w14:paraId="56F65F39"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44AFF508"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315BBB61"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8DA2A1E" w14:textId="77777777" w:rsidR="0042706B" w:rsidRPr="00762677" w:rsidRDefault="0042706B" w:rsidP="00F22625">
            <w:pPr>
              <w:spacing w:line="480" w:lineRule="auto"/>
              <w:jc w:val="center"/>
              <w:rPr>
                <w:color w:val="000000"/>
                <w:sz w:val="20"/>
                <w:szCs w:val="20"/>
              </w:rPr>
            </w:pPr>
            <w:r w:rsidRPr="00762677">
              <w:rPr>
                <w:color w:val="000000"/>
                <w:sz w:val="20"/>
                <w:szCs w:val="20"/>
              </w:rPr>
              <w:t>36</w:t>
            </w:r>
          </w:p>
        </w:tc>
        <w:tc>
          <w:tcPr>
            <w:tcW w:w="1537" w:type="pct"/>
            <w:tcBorders>
              <w:top w:val="nil"/>
              <w:left w:val="nil"/>
              <w:bottom w:val="single" w:sz="4" w:space="0" w:color="auto"/>
              <w:right w:val="single" w:sz="4" w:space="0" w:color="auto"/>
            </w:tcBorders>
            <w:shd w:val="clear" w:color="auto" w:fill="auto"/>
            <w:noWrap/>
            <w:vAlign w:val="bottom"/>
            <w:hideMark/>
          </w:tcPr>
          <w:p w14:paraId="548E85D5"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4.95</w:t>
            </w:r>
            <w:r w:rsidRPr="00762677">
              <w:rPr>
                <w:color w:val="000000"/>
                <w:sz w:val="20"/>
                <w:szCs w:val="20"/>
              </w:rPr>
              <w:t>Mn</w:t>
            </w:r>
            <w:r w:rsidRPr="00762677">
              <w:rPr>
                <w:color w:val="000000"/>
                <w:sz w:val="20"/>
                <w:szCs w:val="20"/>
                <w:vertAlign w:val="subscript"/>
              </w:rPr>
              <w:t>0.05</w:t>
            </w:r>
          </w:p>
        </w:tc>
        <w:tc>
          <w:tcPr>
            <w:tcW w:w="585" w:type="pct"/>
            <w:tcBorders>
              <w:top w:val="nil"/>
              <w:left w:val="nil"/>
              <w:bottom w:val="single" w:sz="4" w:space="0" w:color="auto"/>
              <w:right w:val="single" w:sz="4" w:space="0" w:color="auto"/>
            </w:tcBorders>
            <w:shd w:val="clear" w:color="auto" w:fill="auto"/>
            <w:noWrap/>
            <w:vAlign w:val="bottom"/>
            <w:hideMark/>
          </w:tcPr>
          <w:p w14:paraId="7AB11A69" w14:textId="77777777" w:rsidR="0042706B" w:rsidRPr="00762677" w:rsidRDefault="0042706B" w:rsidP="00F22625">
            <w:pPr>
              <w:spacing w:line="480" w:lineRule="auto"/>
              <w:jc w:val="center"/>
              <w:rPr>
                <w:color w:val="000000"/>
                <w:sz w:val="20"/>
                <w:szCs w:val="20"/>
              </w:rPr>
            </w:pPr>
            <w:r w:rsidRPr="00762677">
              <w:rPr>
                <w:color w:val="000000"/>
                <w:sz w:val="20"/>
                <w:szCs w:val="20"/>
              </w:rPr>
              <w:t>32.30</w:t>
            </w:r>
          </w:p>
        </w:tc>
        <w:tc>
          <w:tcPr>
            <w:tcW w:w="641" w:type="pct"/>
            <w:tcBorders>
              <w:top w:val="nil"/>
              <w:left w:val="nil"/>
              <w:bottom w:val="single" w:sz="4" w:space="0" w:color="auto"/>
              <w:right w:val="single" w:sz="4" w:space="0" w:color="auto"/>
            </w:tcBorders>
            <w:shd w:val="clear" w:color="auto" w:fill="auto"/>
            <w:noWrap/>
            <w:vAlign w:val="bottom"/>
            <w:hideMark/>
          </w:tcPr>
          <w:p w14:paraId="774F2CC5" w14:textId="77777777" w:rsidR="0042706B" w:rsidRPr="00762677" w:rsidRDefault="0042706B" w:rsidP="00F22625">
            <w:pPr>
              <w:spacing w:line="480" w:lineRule="auto"/>
              <w:jc w:val="center"/>
              <w:rPr>
                <w:color w:val="000000"/>
                <w:sz w:val="20"/>
                <w:szCs w:val="20"/>
              </w:rPr>
            </w:pPr>
            <w:r w:rsidRPr="00762677">
              <w:rPr>
                <w:color w:val="000000"/>
                <w:sz w:val="20"/>
                <w:szCs w:val="20"/>
              </w:rPr>
              <w:t>110.37</w:t>
            </w:r>
          </w:p>
        </w:tc>
        <w:tc>
          <w:tcPr>
            <w:tcW w:w="300" w:type="pct"/>
            <w:tcBorders>
              <w:top w:val="nil"/>
              <w:left w:val="nil"/>
              <w:bottom w:val="single" w:sz="4" w:space="0" w:color="auto"/>
              <w:right w:val="single" w:sz="4" w:space="0" w:color="auto"/>
            </w:tcBorders>
            <w:shd w:val="clear" w:color="auto" w:fill="auto"/>
            <w:noWrap/>
            <w:vAlign w:val="bottom"/>
            <w:hideMark/>
          </w:tcPr>
          <w:p w14:paraId="337580DF"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3DDDB5DE" w14:textId="77777777" w:rsidR="0042706B" w:rsidRPr="00762677" w:rsidRDefault="0042706B" w:rsidP="00F22625">
            <w:pPr>
              <w:spacing w:line="480" w:lineRule="auto"/>
              <w:jc w:val="center"/>
              <w:rPr>
                <w:color w:val="000000"/>
                <w:sz w:val="20"/>
                <w:szCs w:val="20"/>
              </w:rPr>
            </w:pPr>
            <w:r w:rsidRPr="00762677">
              <w:rPr>
                <w:color w:val="000000"/>
                <w:sz w:val="20"/>
                <w:szCs w:val="20"/>
              </w:rPr>
              <w:t>1.976</w:t>
            </w:r>
          </w:p>
        </w:tc>
        <w:tc>
          <w:tcPr>
            <w:tcW w:w="552" w:type="pct"/>
            <w:tcBorders>
              <w:top w:val="nil"/>
              <w:left w:val="nil"/>
              <w:bottom w:val="single" w:sz="4" w:space="0" w:color="auto"/>
              <w:right w:val="single" w:sz="4" w:space="0" w:color="auto"/>
            </w:tcBorders>
            <w:shd w:val="clear" w:color="auto" w:fill="auto"/>
            <w:noWrap/>
            <w:vAlign w:val="bottom"/>
            <w:hideMark/>
          </w:tcPr>
          <w:p w14:paraId="7D96CABB"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1CEC53E8"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45EF2702"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73058BF" w14:textId="77777777" w:rsidR="0042706B" w:rsidRPr="00762677" w:rsidRDefault="0042706B" w:rsidP="00F22625">
            <w:pPr>
              <w:spacing w:line="480" w:lineRule="auto"/>
              <w:jc w:val="center"/>
              <w:rPr>
                <w:color w:val="000000"/>
                <w:sz w:val="20"/>
                <w:szCs w:val="20"/>
              </w:rPr>
            </w:pPr>
            <w:r w:rsidRPr="00762677">
              <w:rPr>
                <w:color w:val="000000"/>
                <w:sz w:val="20"/>
                <w:szCs w:val="20"/>
              </w:rPr>
              <w:t>37</w:t>
            </w:r>
          </w:p>
        </w:tc>
        <w:tc>
          <w:tcPr>
            <w:tcW w:w="1537" w:type="pct"/>
            <w:tcBorders>
              <w:top w:val="nil"/>
              <w:left w:val="nil"/>
              <w:bottom w:val="single" w:sz="4" w:space="0" w:color="auto"/>
              <w:right w:val="single" w:sz="4" w:space="0" w:color="auto"/>
            </w:tcBorders>
            <w:shd w:val="clear" w:color="auto" w:fill="auto"/>
            <w:noWrap/>
            <w:vAlign w:val="bottom"/>
            <w:hideMark/>
          </w:tcPr>
          <w:p w14:paraId="04C96F6E" w14:textId="77777777" w:rsidR="0042706B" w:rsidRPr="00762677" w:rsidRDefault="0042706B" w:rsidP="00F22625">
            <w:pPr>
              <w:spacing w:line="480" w:lineRule="auto"/>
              <w:jc w:val="center"/>
              <w:rPr>
                <w:color w:val="000000"/>
                <w:sz w:val="20"/>
                <w:szCs w:val="20"/>
              </w:rPr>
            </w:pPr>
            <w:r w:rsidRPr="00762677">
              <w:rPr>
                <w:color w:val="000000"/>
                <w:sz w:val="20"/>
                <w:szCs w:val="20"/>
              </w:rPr>
              <w:t>LaNi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3EC492D9" w14:textId="77777777" w:rsidR="0042706B" w:rsidRPr="00762677" w:rsidRDefault="0042706B" w:rsidP="00F22625">
            <w:pPr>
              <w:spacing w:line="480" w:lineRule="auto"/>
              <w:jc w:val="center"/>
              <w:rPr>
                <w:color w:val="000000"/>
                <w:sz w:val="20"/>
                <w:szCs w:val="20"/>
              </w:rPr>
            </w:pPr>
            <w:r w:rsidRPr="00762677">
              <w:rPr>
                <w:color w:val="000000"/>
                <w:sz w:val="20"/>
                <w:szCs w:val="20"/>
              </w:rPr>
              <w:t>31.80</w:t>
            </w:r>
          </w:p>
        </w:tc>
        <w:tc>
          <w:tcPr>
            <w:tcW w:w="641" w:type="pct"/>
            <w:tcBorders>
              <w:top w:val="nil"/>
              <w:left w:val="nil"/>
              <w:bottom w:val="single" w:sz="4" w:space="0" w:color="auto"/>
              <w:right w:val="single" w:sz="4" w:space="0" w:color="auto"/>
            </w:tcBorders>
            <w:shd w:val="clear" w:color="auto" w:fill="auto"/>
            <w:noWrap/>
            <w:vAlign w:val="bottom"/>
            <w:hideMark/>
          </w:tcPr>
          <w:p w14:paraId="1642580A" w14:textId="77777777" w:rsidR="0042706B" w:rsidRPr="00762677" w:rsidRDefault="0042706B" w:rsidP="00F22625">
            <w:pPr>
              <w:spacing w:line="480" w:lineRule="auto"/>
              <w:jc w:val="center"/>
              <w:rPr>
                <w:color w:val="000000"/>
                <w:sz w:val="20"/>
                <w:szCs w:val="20"/>
              </w:rPr>
            </w:pPr>
            <w:r w:rsidRPr="00762677">
              <w:rPr>
                <w:color w:val="000000"/>
                <w:sz w:val="20"/>
                <w:szCs w:val="20"/>
              </w:rPr>
              <w:t>110.04</w:t>
            </w:r>
          </w:p>
        </w:tc>
        <w:tc>
          <w:tcPr>
            <w:tcW w:w="300" w:type="pct"/>
            <w:tcBorders>
              <w:top w:val="nil"/>
              <w:left w:val="nil"/>
              <w:bottom w:val="single" w:sz="4" w:space="0" w:color="auto"/>
              <w:right w:val="single" w:sz="4" w:space="0" w:color="auto"/>
            </w:tcBorders>
            <w:shd w:val="clear" w:color="auto" w:fill="auto"/>
            <w:noWrap/>
            <w:vAlign w:val="bottom"/>
            <w:hideMark/>
          </w:tcPr>
          <w:p w14:paraId="0A383CDF"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2A83E432" w14:textId="77777777" w:rsidR="0042706B" w:rsidRPr="00762677" w:rsidRDefault="0042706B" w:rsidP="00F22625">
            <w:pPr>
              <w:spacing w:line="480" w:lineRule="auto"/>
              <w:jc w:val="center"/>
              <w:rPr>
                <w:color w:val="000000"/>
                <w:sz w:val="20"/>
                <w:szCs w:val="20"/>
              </w:rPr>
            </w:pPr>
            <w:r w:rsidRPr="00762677">
              <w:rPr>
                <w:color w:val="000000"/>
                <w:sz w:val="20"/>
                <w:szCs w:val="20"/>
              </w:rPr>
              <w:t>2.309</w:t>
            </w:r>
          </w:p>
        </w:tc>
        <w:tc>
          <w:tcPr>
            <w:tcW w:w="552" w:type="pct"/>
            <w:tcBorders>
              <w:top w:val="nil"/>
              <w:left w:val="nil"/>
              <w:bottom w:val="single" w:sz="4" w:space="0" w:color="auto"/>
              <w:right w:val="single" w:sz="4" w:space="0" w:color="auto"/>
            </w:tcBorders>
            <w:shd w:val="clear" w:color="auto" w:fill="auto"/>
            <w:noWrap/>
            <w:vAlign w:val="bottom"/>
            <w:hideMark/>
          </w:tcPr>
          <w:p w14:paraId="20D619F3"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50AE3334"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25B1A150"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2B85EC2" w14:textId="77777777" w:rsidR="0042706B" w:rsidRPr="00762677" w:rsidRDefault="0042706B" w:rsidP="00F22625">
            <w:pPr>
              <w:spacing w:line="480" w:lineRule="auto"/>
              <w:jc w:val="center"/>
              <w:rPr>
                <w:color w:val="000000"/>
                <w:sz w:val="20"/>
                <w:szCs w:val="20"/>
              </w:rPr>
            </w:pPr>
            <w:r w:rsidRPr="00762677">
              <w:rPr>
                <w:color w:val="000000"/>
                <w:sz w:val="20"/>
                <w:szCs w:val="20"/>
              </w:rPr>
              <w:t>38</w:t>
            </w:r>
          </w:p>
        </w:tc>
        <w:tc>
          <w:tcPr>
            <w:tcW w:w="1537" w:type="pct"/>
            <w:tcBorders>
              <w:top w:val="nil"/>
              <w:left w:val="nil"/>
              <w:bottom w:val="single" w:sz="4" w:space="0" w:color="auto"/>
              <w:right w:val="single" w:sz="4" w:space="0" w:color="auto"/>
            </w:tcBorders>
            <w:shd w:val="clear" w:color="auto" w:fill="auto"/>
            <w:noWrap/>
            <w:vAlign w:val="bottom"/>
            <w:hideMark/>
          </w:tcPr>
          <w:p w14:paraId="7617E295" w14:textId="77777777" w:rsidR="0042706B" w:rsidRPr="00762677" w:rsidRDefault="0042706B" w:rsidP="00F22625">
            <w:pPr>
              <w:spacing w:line="480" w:lineRule="auto"/>
              <w:jc w:val="center"/>
              <w:rPr>
                <w:color w:val="000000"/>
                <w:sz w:val="20"/>
                <w:szCs w:val="20"/>
              </w:rPr>
            </w:pPr>
            <w:r w:rsidRPr="00762677">
              <w:rPr>
                <w:color w:val="000000"/>
                <w:sz w:val="20"/>
                <w:szCs w:val="20"/>
              </w:rPr>
              <w:t>Zr</w:t>
            </w:r>
            <w:r w:rsidRPr="00762677">
              <w:rPr>
                <w:color w:val="000000"/>
                <w:sz w:val="20"/>
                <w:szCs w:val="20"/>
                <w:vertAlign w:val="subscript"/>
              </w:rPr>
              <w:t>0.9</w:t>
            </w:r>
            <w:r w:rsidRPr="00762677">
              <w:rPr>
                <w:color w:val="000000"/>
                <w:sz w:val="20"/>
                <w:szCs w:val="20"/>
              </w:rPr>
              <w:t>Ti</w:t>
            </w:r>
            <w:r w:rsidRPr="00762677">
              <w:rPr>
                <w:color w:val="000000"/>
                <w:sz w:val="20"/>
                <w:szCs w:val="20"/>
                <w:vertAlign w:val="subscript"/>
              </w:rPr>
              <w:t>0.1</w:t>
            </w:r>
            <w:r w:rsidRPr="00762677">
              <w:rPr>
                <w:color w:val="000000"/>
                <w:sz w:val="20"/>
                <w:szCs w:val="20"/>
              </w:rPr>
              <w:t>Cr</w:t>
            </w:r>
            <w:r w:rsidRPr="00762677">
              <w:rPr>
                <w:color w:val="000000"/>
                <w:sz w:val="20"/>
                <w:szCs w:val="20"/>
                <w:vertAlign w:val="subscript"/>
              </w:rPr>
              <w:t>0.6</w:t>
            </w:r>
            <w:r w:rsidRPr="00762677">
              <w:rPr>
                <w:color w:val="000000"/>
                <w:sz w:val="20"/>
                <w:szCs w:val="20"/>
              </w:rPr>
              <w:t>Fe</w:t>
            </w:r>
            <w:r w:rsidRPr="00762677">
              <w:rPr>
                <w:color w:val="000000"/>
                <w:sz w:val="20"/>
                <w:szCs w:val="20"/>
                <w:vertAlign w:val="subscript"/>
              </w:rPr>
              <w:t>1.4</w:t>
            </w:r>
          </w:p>
        </w:tc>
        <w:tc>
          <w:tcPr>
            <w:tcW w:w="585" w:type="pct"/>
            <w:tcBorders>
              <w:top w:val="nil"/>
              <w:left w:val="nil"/>
              <w:bottom w:val="single" w:sz="4" w:space="0" w:color="auto"/>
              <w:right w:val="single" w:sz="4" w:space="0" w:color="auto"/>
            </w:tcBorders>
            <w:shd w:val="clear" w:color="auto" w:fill="auto"/>
            <w:noWrap/>
            <w:vAlign w:val="bottom"/>
            <w:hideMark/>
          </w:tcPr>
          <w:p w14:paraId="0D5C717C" w14:textId="77777777" w:rsidR="0042706B" w:rsidRPr="00762677" w:rsidRDefault="0042706B" w:rsidP="00F22625">
            <w:pPr>
              <w:spacing w:line="480" w:lineRule="auto"/>
              <w:jc w:val="center"/>
              <w:rPr>
                <w:color w:val="000000"/>
                <w:sz w:val="20"/>
                <w:szCs w:val="20"/>
              </w:rPr>
            </w:pPr>
            <w:r w:rsidRPr="00762677">
              <w:rPr>
                <w:color w:val="000000"/>
                <w:sz w:val="20"/>
                <w:szCs w:val="20"/>
              </w:rPr>
              <w:t>23.61</w:t>
            </w:r>
          </w:p>
        </w:tc>
        <w:tc>
          <w:tcPr>
            <w:tcW w:w="641" w:type="pct"/>
            <w:tcBorders>
              <w:top w:val="nil"/>
              <w:left w:val="nil"/>
              <w:bottom w:val="single" w:sz="4" w:space="0" w:color="auto"/>
              <w:right w:val="single" w:sz="4" w:space="0" w:color="auto"/>
            </w:tcBorders>
            <w:shd w:val="clear" w:color="auto" w:fill="auto"/>
            <w:noWrap/>
            <w:vAlign w:val="bottom"/>
            <w:hideMark/>
          </w:tcPr>
          <w:p w14:paraId="2E7A5620" w14:textId="77777777" w:rsidR="0042706B" w:rsidRPr="00762677" w:rsidRDefault="0042706B" w:rsidP="00F22625">
            <w:pPr>
              <w:spacing w:line="480" w:lineRule="auto"/>
              <w:jc w:val="center"/>
              <w:rPr>
                <w:color w:val="000000"/>
                <w:sz w:val="20"/>
                <w:szCs w:val="20"/>
              </w:rPr>
            </w:pPr>
            <w:r w:rsidRPr="00762677">
              <w:rPr>
                <w:color w:val="000000"/>
                <w:sz w:val="20"/>
                <w:szCs w:val="20"/>
              </w:rPr>
              <w:t>85.23</w:t>
            </w:r>
          </w:p>
        </w:tc>
        <w:tc>
          <w:tcPr>
            <w:tcW w:w="300" w:type="pct"/>
            <w:tcBorders>
              <w:top w:val="nil"/>
              <w:left w:val="nil"/>
              <w:bottom w:val="single" w:sz="4" w:space="0" w:color="auto"/>
              <w:right w:val="single" w:sz="4" w:space="0" w:color="auto"/>
            </w:tcBorders>
            <w:shd w:val="clear" w:color="auto" w:fill="auto"/>
            <w:noWrap/>
            <w:vAlign w:val="bottom"/>
            <w:hideMark/>
          </w:tcPr>
          <w:p w14:paraId="2646C652"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0432F037" w14:textId="77777777" w:rsidR="0042706B" w:rsidRPr="00762677" w:rsidRDefault="0042706B" w:rsidP="00F22625">
            <w:pPr>
              <w:spacing w:line="480" w:lineRule="auto"/>
              <w:jc w:val="center"/>
              <w:rPr>
                <w:color w:val="000000"/>
                <w:sz w:val="20"/>
                <w:szCs w:val="20"/>
              </w:rPr>
            </w:pPr>
            <w:r w:rsidRPr="00762677">
              <w:rPr>
                <w:color w:val="000000"/>
                <w:sz w:val="20"/>
                <w:szCs w:val="20"/>
              </w:rPr>
              <w:t>2.860</w:t>
            </w:r>
          </w:p>
        </w:tc>
        <w:tc>
          <w:tcPr>
            <w:tcW w:w="552" w:type="pct"/>
            <w:tcBorders>
              <w:top w:val="nil"/>
              <w:left w:val="nil"/>
              <w:bottom w:val="single" w:sz="4" w:space="0" w:color="auto"/>
              <w:right w:val="single" w:sz="4" w:space="0" w:color="auto"/>
            </w:tcBorders>
            <w:shd w:val="clear" w:color="auto" w:fill="auto"/>
            <w:noWrap/>
            <w:vAlign w:val="bottom"/>
            <w:hideMark/>
          </w:tcPr>
          <w:p w14:paraId="313618D7"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0363C60D"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10</w:t>
            </w:r>
            <w:r w:rsidRPr="00762677">
              <w:rPr>
                <w:color w:val="000000"/>
                <w:sz w:val="20"/>
                <w:szCs w:val="20"/>
              </w:rPr>
              <w:t>]</w:t>
            </w:r>
          </w:p>
        </w:tc>
      </w:tr>
      <w:tr w:rsidR="0042706B" w:rsidRPr="00123230" w14:paraId="30EA03AF"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A864392" w14:textId="77777777" w:rsidR="0042706B" w:rsidRPr="00762677" w:rsidRDefault="0042706B" w:rsidP="00F22625">
            <w:pPr>
              <w:spacing w:line="480" w:lineRule="auto"/>
              <w:jc w:val="center"/>
              <w:rPr>
                <w:color w:val="000000"/>
                <w:sz w:val="20"/>
                <w:szCs w:val="20"/>
              </w:rPr>
            </w:pPr>
            <w:r w:rsidRPr="00762677">
              <w:rPr>
                <w:color w:val="000000"/>
                <w:sz w:val="20"/>
                <w:szCs w:val="20"/>
              </w:rPr>
              <w:t>39</w:t>
            </w:r>
          </w:p>
        </w:tc>
        <w:tc>
          <w:tcPr>
            <w:tcW w:w="1537" w:type="pct"/>
            <w:tcBorders>
              <w:top w:val="nil"/>
              <w:left w:val="nil"/>
              <w:bottom w:val="single" w:sz="4" w:space="0" w:color="auto"/>
              <w:right w:val="single" w:sz="4" w:space="0" w:color="auto"/>
            </w:tcBorders>
            <w:shd w:val="clear" w:color="auto" w:fill="auto"/>
            <w:noWrap/>
            <w:vAlign w:val="bottom"/>
            <w:hideMark/>
          </w:tcPr>
          <w:p w14:paraId="7BDAF2C8" w14:textId="77777777" w:rsidR="0042706B" w:rsidRPr="00762677" w:rsidRDefault="0042706B" w:rsidP="00F22625">
            <w:pPr>
              <w:spacing w:line="480" w:lineRule="auto"/>
              <w:jc w:val="center"/>
              <w:rPr>
                <w:color w:val="000000"/>
                <w:sz w:val="20"/>
                <w:szCs w:val="20"/>
              </w:rPr>
            </w:pPr>
            <w:r w:rsidRPr="00762677">
              <w:rPr>
                <w:color w:val="000000"/>
                <w:sz w:val="20"/>
                <w:szCs w:val="20"/>
              </w:rPr>
              <w:t>LmNi</w:t>
            </w:r>
            <w:r w:rsidRPr="00762677">
              <w:rPr>
                <w:color w:val="000000"/>
                <w:sz w:val="20"/>
                <w:szCs w:val="20"/>
                <w:vertAlign w:val="subscript"/>
              </w:rPr>
              <w:t>4.91</w:t>
            </w:r>
            <w:r w:rsidRPr="00762677">
              <w:rPr>
                <w:color w:val="000000"/>
                <w:sz w:val="20"/>
                <w:szCs w:val="20"/>
              </w:rPr>
              <w:t>Sn</w:t>
            </w:r>
            <w:r w:rsidRPr="00762677">
              <w:rPr>
                <w:color w:val="000000"/>
                <w:sz w:val="20"/>
                <w:szCs w:val="20"/>
                <w:vertAlign w:val="subscript"/>
              </w:rPr>
              <w:t>0.15</w:t>
            </w:r>
          </w:p>
        </w:tc>
        <w:tc>
          <w:tcPr>
            <w:tcW w:w="585" w:type="pct"/>
            <w:tcBorders>
              <w:top w:val="nil"/>
              <w:left w:val="nil"/>
              <w:bottom w:val="single" w:sz="4" w:space="0" w:color="auto"/>
              <w:right w:val="single" w:sz="4" w:space="0" w:color="auto"/>
            </w:tcBorders>
            <w:shd w:val="clear" w:color="auto" w:fill="auto"/>
            <w:noWrap/>
            <w:vAlign w:val="bottom"/>
            <w:hideMark/>
          </w:tcPr>
          <w:p w14:paraId="19A0CC15" w14:textId="77777777" w:rsidR="0042706B" w:rsidRPr="00762677" w:rsidRDefault="0042706B" w:rsidP="00F22625">
            <w:pPr>
              <w:spacing w:line="480" w:lineRule="auto"/>
              <w:jc w:val="center"/>
              <w:rPr>
                <w:color w:val="000000"/>
                <w:sz w:val="20"/>
                <w:szCs w:val="20"/>
              </w:rPr>
            </w:pPr>
            <w:r w:rsidRPr="00762677">
              <w:rPr>
                <w:color w:val="000000"/>
                <w:sz w:val="20"/>
                <w:szCs w:val="20"/>
              </w:rPr>
              <w:t>25.90</w:t>
            </w:r>
          </w:p>
        </w:tc>
        <w:tc>
          <w:tcPr>
            <w:tcW w:w="641" w:type="pct"/>
            <w:tcBorders>
              <w:top w:val="nil"/>
              <w:left w:val="nil"/>
              <w:bottom w:val="single" w:sz="4" w:space="0" w:color="auto"/>
              <w:right w:val="single" w:sz="4" w:space="0" w:color="auto"/>
            </w:tcBorders>
            <w:shd w:val="clear" w:color="auto" w:fill="auto"/>
            <w:noWrap/>
            <w:vAlign w:val="bottom"/>
            <w:hideMark/>
          </w:tcPr>
          <w:p w14:paraId="48C20AFC" w14:textId="77777777" w:rsidR="0042706B" w:rsidRPr="00762677" w:rsidRDefault="0042706B" w:rsidP="00F22625">
            <w:pPr>
              <w:spacing w:line="480" w:lineRule="auto"/>
              <w:jc w:val="center"/>
              <w:rPr>
                <w:color w:val="000000"/>
                <w:sz w:val="20"/>
                <w:szCs w:val="20"/>
              </w:rPr>
            </w:pPr>
            <w:r w:rsidRPr="00762677">
              <w:rPr>
                <w:color w:val="000000"/>
                <w:sz w:val="20"/>
                <w:szCs w:val="20"/>
              </w:rPr>
              <w:t>93.82</w:t>
            </w:r>
          </w:p>
        </w:tc>
        <w:tc>
          <w:tcPr>
            <w:tcW w:w="300" w:type="pct"/>
            <w:tcBorders>
              <w:top w:val="nil"/>
              <w:left w:val="nil"/>
              <w:bottom w:val="single" w:sz="4" w:space="0" w:color="auto"/>
              <w:right w:val="single" w:sz="4" w:space="0" w:color="auto"/>
            </w:tcBorders>
            <w:shd w:val="clear" w:color="auto" w:fill="auto"/>
            <w:noWrap/>
            <w:vAlign w:val="bottom"/>
            <w:hideMark/>
          </w:tcPr>
          <w:p w14:paraId="572C38B7"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5688B625" w14:textId="77777777" w:rsidR="0042706B" w:rsidRPr="00762677" w:rsidRDefault="0042706B" w:rsidP="00F22625">
            <w:pPr>
              <w:spacing w:line="480" w:lineRule="auto"/>
              <w:jc w:val="center"/>
              <w:rPr>
                <w:color w:val="000000"/>
                <w:sz w:val="20"/>
                <w:szCs w:val="20"/>
              </w:rPr>
            </w:pPr>
            <w:r w:rsidRPr="00762677">
              <w:rPr>
                <w:color w:val="000000"/>
                <w:sz w:val="20"/>
                <w:szCs w:val="20"/>
              </w:rPr>
              <w:t>3.282</w:t>
            </w:r>
          </w:p>
        </w:tc>
        <w:tc>
          <w:tcPr>
            <w:tcW w:w="552" w:type="pct"/>
            <w:tcBorders>
              <w:top w:val="nil"/>
              <w:left w:val="nil"/>
              <w:bottom w:val="single" w:sz="4" w:space="0" w:color="auto"/>
              <w:right w:val="single" w:sz="4" w:space="0" w:color="auto"/>
            </w:tcBorders>
            <w:shd w:val="clear" w:color="auto" w:fill="auto"/>
            <w:noWrap/>
            <w:vAlign w:val="bottom"/>
            <w:hideMark/>
          </w:tcPr>
          <w:p w14:paraId="55C09856"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58A0EE7D"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10</w:t>
            </w:r>
            <w:r w:rsidRPr="00762677">
              <w:rPr>
                <w:color w:val="000000"/>
                <w:sz w:val="20"/>
                <w:szCs w:val="20"/>
              </w:rPr>
              <w:t>]</w:t>
            </w:r>
          </w:p>
        </w:tc>
      </w:tr>
      <w:tr w:rsidR="0042706B" w:rsidRPr="00123230" w14:paraId="0D1C26EA"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1C9C14FC" w14:textId="77777777" w:rsidR="0042706B" w:rsidRPr="00762677" w:rsidRDefault="0042706B" w:rsidP="00F22625">
            <w:pPr>
              <w:spacing w:line="480" w:lineRule="auto"/>
              <w:jc w:val="center"/>
              <w:rPr>
                <w:color w:val="000000"/>
                <w:sz w:val="20"/>
                <w:szCs w:val="20"/>
              </w:rPr>
            </w:pPr>
            <w:r w:rsidRPr="00762677">
              <w:rPr>
                <w:color w:val="000000"/>
                <w:sz w:val="20"/>
                <w:szCs w:val="20"/>
              </w:rPr>
              <w:t>40</w:t>
            </w:r>
          </w:p>
        </w:tc>
        <w:tc>
          <w:tcPr>
            <w:tcW w:w="1537" w:type="pct"/>
            <w:tcBorders>
              <w:top w:val="nil"/>
              <w:left w:val="nil"/>
              <w:bottom w:val="single" w:sz="4" w:space="0" w:color="auto"/>
              <w:right w:val="single" w:sz="4" w:space="0" w:color="auto"/>
            </w:tcBorders>
            <w:shd w:val="clear" w:color="auto" w:fill="auto"/>
            <w:noWrap/>
            <w:vAlign w:val="bottom"/>
            <w:hideMark/>
          </w:tcPr>
          <w:p w14:paraId="2ADDDB2B" w14:textId="77777777" w:rsidR="0042706B" w:rsidRPr="00762677" w:rsidRDefault="0042706B" w:rsidP="00F22625">
            <w:pPr>
              <w:spacing w:line="480" w:lineRule="auto"/>
              <w:jc w:val="center"/>
              <w:rPr>
                <w:color w:val="000000"/>
                <w:sz w:val="20"/>
                <w:szCs w:val="20"/>
              </w:rPr>
            </w:pPr>
            <w:r w:rsidRPr="00762677">
              <w:rPr>
                <w:color w:val="000000"/>
                <w:sz w:val="20"/>
                <w:szCs w:val="20"/>
              </w:rPr>
              <w:t>MNi</w:t>
            </w:r>
            <w:r w:rsidRPr="00762677">
              <w:rPr>
                <w:color w:val="000000"/>
                <w:sz w:val="20"/>
                <w:szCs w:val="20"/>
                <w:vertAlign w:val="subscript"/>
              </w:rPr>
              <w:t>4.5</w:t>
            </w:r>
            <w:r w:rsidRPr="00762677">
              <w:rPr>
                <w:color w:val="000000"/>
                <w:sz w:val="20"/>
                <w:szCs w:val="20"/>
              </w:rPr>
              <w:t>Al</w:t>
            </w:r>
            <w:r w:rsidRPr="00762677">
              <w:rPr>
                <w:color w:val="000000"/>
                <w:sz w:val="20"/>
                <w:szCs w:val="20"/>
                <w:vertAlign w:val="subscript"/>
              </w:rPr>
              <w:t>0.46</w:t>
            </w:r>
            <w:r w:rsidRPr="00762677">
              <w:rPr>
                <w:color w:val="000000"/>
                <w:sz w:val="20"/>
                <w:szCs w:val="20"/>
              </w:rPr>
              <w:t>Fe</w:t>
            </w:r>
            <w:r w:rsidRPr="00762677">
              <w:rPr>
                <w:color w:val="000000"/>
                <w:sz w:val="20"/>
                <w:szCs w:val="20"/>
                <w:vertAlign w:val="subscript"/>
              </w:rPr>
              <w:t>0.05</w:t>
            </w:r>
          </w:p>
        </w:tc>
        <w:tc>
          <w:tcPr>
            <w:tcW w:w="585" w:type="pct"/>
            <w:tcBorders>
              <w:top w:val="nil"/>
              <w:left w:val="nil"/>
              <w:bottom w:val="single" w:sz="4" w:space="0" w:color="auto"/>
              <w:right w:val="single" w:sz="4" w:space="0" w:color="auto"/>
            </w:tcBorders>
            <w:shd w:val="clear" w:color="auto" w:fill="auto"/>
            <w:noWrap/>
            <w:vAlign w:val="bottom"/>
            <w:hideMark/>
          </w:tcPr>
          <w:p w14:paraId="1C2DCF60" w14:textId="77777777" w:rsidR="0042706B" w:rsidRPr="00762677" w:rsidRDefault="0042706B" w:rsidP="00F22625">
            <w:pPr>
              <w:spacing w:line="480" w:lineRule="auto"/>
              <w:jc w:val="center"/>
              <w:rPr>
                <w:color w:val="000000"/>
                <w:sz w:val="20"/>
                <w:szCs w:val="20"/>
              </w:rPr>
            </w:pPr>
            <w:r w:rsidRPr="00762677">
              <w:rPr>
                <w:color w:val="000000"/>
                <w:sz w:val="20"/>
                <w:szCs w:val="20"/>
              </w:rPr>
              <w:t>31.05</w:t>
            </w:r>
          </w:p>
        </w:tc>
        <w:tc>
          <w:tcPr>
            <w:tcW w:w="641" w:type="pct"/>
            <w:tcBorders>
              <w:top w:val="nil"/>
              <w:left w:val="nil"/>
              <w:bottom w:val="single" w:sz="4" w:space="0" w:color="auto"/>
              <w:right w:val="single" w:sz="4" w:space="0" w:color="auto"/>
            </w:tcBorders>
            <w:shd w:val="clear" w:color="auto" w:fill="auto"/>
            <w:noWrap/>
            <w:vAlign w:val="bottom"/>
            <w:hideMark/>
          </w:tcPr>
          <w:p w14:paraId="247945AE" w14:textId="77777777" w:rsidR="0042706B" w:rsidRPr="00762677" w:rsidRDefault="0042706B" w:rsidP="00F22625">
            <w:pPr>
              <w:spacing w:line="480" w:lineRule="auto"/>
              <w:jc w:val="center"/>
              <w:rPr>
                <w:color w:val="000000"/>
                <w:sz w:val="20"/>
                <w:szCs w:val="20"/>
              </w:rPr>
            </w:pPr>
            <w:r w:rsidRPr="00762677">
              <w:rPr>
                <w:color w:val="000000"/>
                <w:sz w:val="20"/>
                <w:szCs w:val="20"/>
              </w:rPr>
              <w:t>110.88</w:t>
            </w:r>
          </w:p>
        </w:tc>
        <w:tc>
          <w:tcPr>
            <w:tcW w:w="300" w:type="pct"/>
            <w:tcBorders>
              <w:top w:val="nil"/>
              <w:left w:val="nil"/>
              <w:bottom w:val="single" w:sz="4" w:space="0" w:color="auto"/>
              <w:right w:val="single" w:sz="4" w:space="0" w:color="auto"/>
            </w:tcBorders>
            <w:shd w:val="clear" w:color="auto" w:fill="auto"/>
            <w:noWrap/>
            <w:vAlign w:val="bottom"/>
            <w:hideMark/>
          </w:tcPr>
          <w:p w14:paraId="5B72F9B4"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4E251E5" w14:textId="77777777" w:rsidR="0042706B" w:rsidRPr="00762677" w:rsidRDefault="0042706B" w:rsidP="00F22625">
            <w:pPr>
              <w:spacing w:line="480" w:lineRule="auto"/>
              <w:jc w:val="center"/>
              <w:rPr>
                <w:color w:val="000000"/>
                <w:sz w:val="20"/>
                <w:szCs w:val="20"/>
              </w:rPr>
            </w:pPr>
            <w:r w:rsidRPr="00762677">
              <w:rPr>
                <w:color w:val="000000"/>
                <w:sz w:val="20"/>
                <w:szCs w:val="20"/>
              </w:rPr>
              <w:t>3.426</w:t>
            </w:r>
          </w:p>
        </w:tc>
        <w:tc>
          <w:tcPr>
            <w:tcW w:w="552" w:type="pct"/>
            <w:tcBorders>
              <w:top w:val="nil"/>
              <w:left w:val="nil"/>
              <w:bottom w:val="single" w:sz="4" w:space="0" w:color="auto"/>
              <w:right w:val="single" w:sz="4" w:space="0" w:color="auto"/>
            </w:tcBorders>
            <w:shd w:val="clear" w:color="auto" w:fill="auto"/>
            <w:noWrap/>
            <w:vAlign w:val="bottom"/>
            <w:hideMark/>
          </w:tcPr>
          <w:p w14:paraId="596CA06C"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37532E18"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4FE1D539"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C0D8A78" w14:textId="77777777" w:rsidR="0042706B" w:rsidRPr="00762677" w:rsidRDefault="0042706B" w:rsidP="00F22625">
            <w:pPr>
              <w:spacing w:line="480" w:lineRule="auto"/>
              <w:jc w:val="center"/>
              <w:rPr>
                <w:color w:val="000000"/>
                <w:sz w:val="20"/>
                <w:szCs w:val="20"/>
              </w:rPr>
            </w:pPr>
            <w:r w:rsidRPr="00762677">
              <w:rPr>
                <w:color w:val="000000"/>
                <w:sz w:val="20"/>
                <w:szCs w:val="20"/>
              </w:rPr>
              <w:t>41</w:t>
            </w:r>
          </w:p>
        </w:tc>
        <w:tc>
          <w:tcPr>
            <w:tcW w:w="1537" w:type="pct"/>
            <w:tcBorders>
              <w:top w:val="nil"/>
              <w:left w:val="nil"/>
              <w:bottom w:val="single" w:sz="4" w:space="0" w:color="auto"/>
              <w:right w:val="single" w:sz="4" w:space="0" w:color="auto"/>
            </w:tcBorders>
            <w:shd w:val="clear" w:color="auto" w:fill="auto"/>
            <w:noWrap/>
            <w:vAlign w:val="bottom"/>
            <w:hideMark/>
          </w:tcPr>
          <w:p w14:paraId="7E85DE8E" w14:textId="77777777" w:rsidR="0042706B" w:rsidRPr="00762677" w:rsidRDefault="0042706B" w:rsidP="00F22625">
            <w:pPr>
              <w:spacing w:line="480" w:lineRule="auto"/>
              <w:jc w:val="center"/>
              <w:rPr>
                <w:color w:val="000000"/>
                <w:sz w:val="20"/>
                <w:szCs w:val="20"/>
              </w:rPr>
            </w:pPr>
            <w:proofErr w:type="gramStart"/>
            <w:r w:rsidRPr="00762677">
              <w:rPr>
                <w:color w:val="000000"/>
                <w:sz w:val="20"/>
                <w:szCs w:val="20"/>
              </w:rPr>
              <w:t>Zr(</w:t>
            </w:r>
            <w:proofErr w:type="gramEnd"/>
            <w:r w:rsidRPr="00762677">
              <w:rPr>
                <w:color w:val="000000"/>
                <w:sz w:val="20"/>
                <w:szCs w:val="20"/>
              </w:rPr>
              <w:t>Fe</w:t>
            </w:r>
            <w:r w:rsidRPr="00762677">
              <w:rPr>
                <w:color w:val="000000"/>
                <w:sz w:val="20"/>
                <w:szCs w:val="20"/>
                <w:vertAlign w:val="subscript"/>
              </w:rPr>
              <w:t>0.75</w:t>
            </w:r>
            <w:r w:rsidRPr="00762677">
              <w:rPr>
                <w:color w:val="000000"/>
                <w:sz w:val="20"/>
                <w:szCs w:val="20"/>
              </w:rPr>
              <w:t>Cr</w:t>
            </w:r>
            <w:r w:rsidRPr="00762677">
              <w:rPr>
                <w:color w:val="000000"/>
                <w:sz w:val="20"/>
                <w:szCs w:val="20"/>
                <w:vertAlign w:val="subscript"/>
              </w:rPr>
              <w:t>0.25</w:t>
            </w:r>
            <w:r w:rsidRPr="00762677">
              <w:rPr>
                <w:color w:val="000000"/>
                <w:sz w:val="20"/>
                <w:szCs w:val="20"/>
              </w:rPr>
              <w:t>)</w:t>
            </w:r>
            <w:r w:rsidRPr="00762677">
              <w:rPr>
                <w:color w:val="000000"/>
                <w:sz w:val="20"/>
                <w:szCs w:val="20"/>
                <w:vertAlign w:val="subscript"/>
              </w:rPr>
              <w:t>2</w:t>
            </w:r>
          </w:p>
        </w:tc>
        <w:tc>
          <w:tcPr>
            <w:tcW w:w="585" w:type="pct"/>
            <w:tcBorders>
              <w:top w:val="nil"/>
              <w:left w:val="nil"/>
              <w:bottom w:val="single" w:sz="4" w:space="0" w:color="auto"/>
              <w:right w:val="single" w:sz="4" w:space="0" w:color="auto"/>
            </w:tcBorders>
            <w:shd w:val="clear" w:color="auto" w:fill="auto"/>
            <w:noWrap/>
            <w:vAlign w:val="bottom"/>
            <w:hideMark/>
          </w:tcPr>
          <w:p w14:paraId="70B7D9EE" w14:textId="77777777" w:rsidR="0042706B" w:rsidRPr="00762677" w:rsidRDefault="0042706B" w:rsidP="00F22625">
            <w:pPr>
              <w:spacing w:line="480" w:lineRule="auto"/>
              <w:jc w:val="center"/>
              <w:rPr>
                <w:color w:val="000000"/>
                <w:sz w:val="20"/>
                <w:szCs w:val="20"/>
              </w:rPr>
            </w:pPr>
            <w:r w:rsidRPr="00762677">
              <w:rPr>
                <w:color w:val="000000"/>
                <w:sz w:val="20"/>
                <w:szCs w:val="20"/>
              </w:rPr>
              <w:t>24.77</w:t>
            </w:r>
          </w:p>
        </w:tc>
        <w:tc>
          <w:tcPr>
            <w:tcW w:w="641" w:type="pct"/>
            <w:tcBorders>
              <w:top w:val="nil"/>
              <w:left w:val="nil"/>
              <w:bottom w:val="single" w:sz="4" w:space="0" w:color="auto"/>
              <w:right w:val="single" w:sz="4" w:space="0" w:color="auto"/>
            </w:tcBorders>
            <w:shd w:val="clear" w:color="auto" w:fill="auto"/>
            <w:noWrap/>
            <w:vAlign w:val="bottom"/>
            <w:hideMark/>
          </w:tcPr>
          <w:p w14:paraId="5830727A" w14:textId="77777777" w:rsidR="0042706B" w:rsidRPr="00762677" w:rsidRDefault="0042706B" w:rsidP="00F22625">
            <w:pPr>
              <w:spacing w:line="480" w:lineRule="auto"/>
              <w:jc w:val="center"/>
              <w:rPr>
                <w:color w:val="000000"/>
                <w:sz w:val="20"/>
                <w:szCs w:val="20"/>
              </w:rPr>
            </w:pPr>
            <w:r w:rsidRPr="00762677">
              <w:rPr>
                <w:color w:val="000000"/>
                <w:sz w:val="20"/>
                <w:szCs w:val="20"/>
              </w:rPr>
              <w:t>91.63</w:t>
            </w:r>
          </w:p>
        </w:tc>
        <w:tc>
          <w:tcPr>
            <w:tcW w:w="300" w:type="pct"/>
            <w:tcBorders>
              <w:top w:val="nil"/>
              <w:left w:val="nil"/>
              <w:bottom w:val="single" w:sz="4" w:space="0" w:color="auto"/>
              <w:right w:val="single" w:sz="4" w:space="0" w:color="auto"/>
            </w:tcBorders>
            <w:shd w:val="clear" w:color="auto" w:fill="auto"/>
            <w:noWrap/>
            <w:vAlign w:val="bottom"/>
            <w:hideMark/>
          </w:tcPr>
          <w:p w14:paraId="55A48544"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23995E77" w14:textId="77777777" w:rsidR="0042706B" w:rsidRPr="00762677" w:rsidRDefault="0042706B" w:rsidP="00F22625">
            <w:pPr>
              <w:spacing w:line="480" w:lineRule="auto"/>
              <w:jc w:val="center"/>
              <w:rPr>
                <w:color w:val="000000"/>
                <w:sz w:val="20"/>
                <w:szCs w:val="20"/>
              </w:rPr>
            </w:pPr>
            <w:r w:rsidRPr="00762677">
              <w:rPr>
                <w:color w:val="000000"/>
                <w:sz w:val="20"/>
                <w:szCs w:val="20"/>
              </w:rPr>
              <w:t>3.920</w:t>
            </w:r>
          </w:p>
        </w:tc>
        <w:tc>
          <w:tcPr>
            <w:tcW w:w="552" w:type="pct"/>
            <w:tcBorders>
              <w:top w:val="nil"/>
              <w:left w:val="nil"/>
              <w:bottom w:val="single" w:sz="4" w:space="0" w:color="auto"/>
              <w:right w:val="single" w:sz="4" w:space="0" w:color="auto"/>
            </w:tcBorders>
            <w:shd w:val="clear" w:color="auto" w:fill="auto"/>
            <w:noWrap/>
            <w:vAlign w:val="bottom"/>
            <w:hideMark/>
          </w:tcPr>
          <w:p w14:paraId="4DC9D020"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52422DBF"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7C8A5E02"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5BDC792" w14:textId="77777777" w:rsidR="0042706B" w:rsidRPr="00762677" w:rsidRDefault="0042706B" w:rsidP="00F22625">
            <w:pPr>
              <w:spacing w:line="480" w:lineRule="auto"/>
              <w:jc w:val="center"/>
              <w:rPr>
                <w:color w:val="000000"/>
                <w:sz w:val="20"/>
                <w:szCs w:val="20"/>
              </w:rPr>
            </w:pPr>
            <w:r w:rsidRPr="00762677">
              <w:rPr>
                <w:color w:val="000000"/>
                <w:sz w:val="20"/>
                <w:szCs w:val="20"/>
              </w:rPr>
              <w:t>42</w:t>
            </w:r>
          </w:p>
        </w:tc>
        <w:tc>
          <w:tcPr>
            <w:tcW w:w="1537" w:type="pct"/>
            <w:tcBorders>
              <w:top w:val="nil"/>
              <w:left w:val="nil"/>
              <w:bottom w:val="single" w:sz="4" w:space="0" w:color="auto"/>
              <w:right w:val="single" w:sz="4" w:space="0" w:color="auto"/>
            </w:tcBorders>
            <w:shd w:val="clear" w:color="auto" w:fill="auto"/>
            <w:noWrap/>
            <w:vAlign w:val="bottom"/>
            <w:hideMark/>
          </w:tcPr>
          <w:p w14:paraId="7C9DFA09" w14:textId="77777777" w:rsidR="0042706B" w:rsidRPr="00762677" w:rsidRDefault="0042706B" w:rsidP="00F22625">
            <w:pPr>
              <w:spacing w:line="480" w:lineRule="auto"/>
              <w:jc w:val="center"/>
              <w:rPr>
                <w:color w:val="000000"/>
                <w:sz w:val="20"/>
                <w:szCs w:val="20"/>
              </w:rPr>
            </w:pPr>
            <w:r w:rsidRPr="00762677">
              <w:rPr>
                <w:color w:val="000000"/>
                <w:sz w:val="20"/>
                <w:szCs w:val="20"/>
              </w:rPr>
              <w:t>La</w:t>
            </w:r>
            <w:r w:rsidRPr="00762677">
              <w:rPr>
                <w:color w:val="000000"/>
                <w:sz w:val="20"/>
                <w:szCs w:val="20"/>
                <w:vertAlign w:val="subscript"/>
              </w:rPr>
              <w:t>0.6</w:t>
            </w:r>
            <w:r w:rsidRPr="00762677">
              <w:rPr>
                <w:color w:val="000000"/>
                <w:sz w:val="20"/>
                <w:szCs w:val="20"/>
              </w:rPr>
              <w:t>Y</w:t>
            </w:r>
            <w:r w:rsidRPr="00762677">
              <w:rPr>
                <w:color w:val="000000"/>
                <w:sz w:val="20"/>
                <w:szCs w:val="20"/>
                <w:vertAlign w:val="subscript"/>
              </w:rPr>
              <w:t>0.4</w:t>
            </w:r>
            <w:r w:rsidRPr="00762677">
              <w:rPr>
                <w:color w:val="000000"/>
                <w:sz w:val="20"/>
                <w:szCs w:val="20"/>
              </w:rPr>
              <w:t>Ni</w:t>
            </w:r>
            <w:r w:rsidRPr="00762677">
              <w:rPr>
                <w:color w:val="000000"/>
                <w:sz w:val="20"/>
                <w:szCs w:val="20"/>
                <w:vertAlign w:val="subscript"/>
              </w:rPr>
              <w:t>4.8</w:t>
            </w:r>
            <w:r w:rsidRPr="00762677">
              <w:rPr>
                <w:color w:val="000000"/>
                <w:sz w:val="20"/>
                <w:szCs w:val="20"/>
              </w:rPr>
              <w:t>Mn</w:t>
            </w:r>
            <w:r w:rsidRPr="00762677">
              <w:rPr>
                <w:color w:val="000000"/>
                <w:sz w:val="20"/>
                <w:szCs w:val="20"/>
                <w:vertAlign w:val="subscript"/>
              </w:rPr>
              <w:t>0.2</w:t>
            </w:r>
          </w:p>
        </w:tc>
        <w:tc>
          <w:tcPr>
            <w:tcW w:w="585" w:type="pct"/>
            <w:tcBorders>
              <w:top w:val="nil"/>
              <w:left w:val="nil"/>
              <w:bottom w:val="single" w:sz="4" w:space="0" w:color="auto"/>
              <w:right w:val="single" w:sz="4" w:space="0" w:color="auto"/>
            </w:tcBorders>
            <w:shd w:val="clear" w:color="auto" w:fill="auto"/>
            <w:noWrap/>
            <w:vAlign w:val="bottom"/>
            <w:hideMark/>
          </w:tcPr>
          <w:p w14:paraId="538E2ED8" w14:textId="77777777" w:rsidR="0042706B" w:rsidRPr="00762677" w:rsidRDefault="0042706B" w:rsidP="00F22625">
            <w:pPr>
              <w:spacing w:line="480" w:lineRule="auto"/>
              <w:jc w:val="center"/>
              <w:rPr>
                <w:color w:val="000000"/>
                <w:sz w:val="20"/>
                <w:szCs w:val="20"/>
              </w:rPr>
            </w:pPr>
            <w:r w:rsidRPr="00762677">
              <w:rPr>
                <w:color w:val="000000"/>
                <w:sz w:val="20"/>
                <w:szCs w:val="20"/>
              </w:rPr>
              <w:t>23.25</w:t>
            </w:r>
          </w:p>
        </w:tc>
        <w:tc>
          <w:tcPr>
            <w:tcW w:w="641" w:type="pct"/>
            <w:tcBorders>
              <w:top w:val="nil"/>
              <w:left w:val="nil"/>
              <w:bottom w:val="single" w:sz="4" w:space="0" w:color="auto"/>
              <w:right w:val="single" w:sz="4" w:space="0" w:color="auto"/>
            </w:tcBorders>
            <w:shd w:val="clear" w:color="auto" w:fill="auto"/>
            <w:noWrap/>
            <w:vAlign w:val="bottom"/>
            <w:hideMark/>
          </w:tcPr>
          <w:p w14:paraId="10A7ECD0" w14:textId="77777777" w:rsidR="0042706B" w:rsidRPr="00762677" w:rsidRDefault="0042706B" w:rsidP="00F22625">
            <w:pPr>
              <w:spacing w:line="480" w:lineRule="auto"/>
              <w:jc w:val="center"/>
              <w:rPr>
                <w:color w:val="000000"/>
                <w:sz w:val="20"/>
                <w:szCs w:val="20"/>
              </w:rPr>
            </w:pPr>
            <w:r w:rsidRPr="00762677">
              <w:rPr>
                <w:color w:val="000000"/>
                <w:sz w:val="20"/>
                <w:szCs w:val="20"/>
              </w:rPr>
              <w:t>86.78</w:t>
            </w:r>
          </w:p>
        </w:tc>
        <w:tc>
          <w:tcPr>
            <w:tcW w:w="300" w:type="pct"/>
            <w:tcBorders>
              <w:top w:val="nil"/>
              <w:left w:val="nil"/>
              <w:bottom w:val="single" w:sz="4" w:space="0" w:color="auto"/>
              <w:right w:val="single" w:sz="4" w:space="0" w:color="auto"/>
            </w:tcBorders>
            <w:shd w:val="clear" w:color="auto" w:fill="auto"/>
            <w:noWrap/>
            <w:vAlign w:val="bottom"/>
            <w:hideMark/>
          </w:tcPr>
          <w:p w14:paraId="1534A0F6"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F0FB617" w14:textId="77777777" w:rsidR="0042706B" w:rsidRPr="00762677" w:rsidRDefault="0042706B" w:rsidP="00F22625">
            <w:pPr>
              <w:spacing w:line="480" w:lineRule="auto"/>
              <w:jc w:val="center"/>
              <w:rPr>
                <w:color w:val="000000"/>
                <w:sz w:val="20"/>
                <w:szCs w:val="20"/>
              </w:rPr>
            </w:pPr>
            <w:r w:rsidRPr="00762677">
              <w:rPr>
                <w:color w:val="000000"/>
                <w:sz w:val="20"/>
                <w:szCs w:val="20"/>
              </w:rPr>
              <w:t>3.961</w:t>
            </w:r>
          </w:p>
        </w:tc>
        <w:tc>
          <w:tcPr>
            <w:tcW w:w="552" w:type="pct"/>
            <w:tcBorders>
              <w:top w:val="nil"/>
              <w:left w:val="nil"/>
              <w:bottom w:val="single" w:sz="4" w:space="0" w:color="auto"/>
              <w:right w:val="single" w:sz="4" w:space="0" w:color="auto"/>
            </w:tcBorders>
            <w:shd w:val="clear" w:color="auto" w:fill="auto"/>
            <w:noWrap/>
            <w:vAlign w:val="bottom"/>
            <w:hideMark/>
          </w:tcPr>
          <w:p w14:paraId="38C95717"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1F1ED2D1"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10</w:t>
            </w:r>
            <w:r w:rsidRPr="00762677">
              <w:rPr>
                <w:color w:val="000000"/>
                <w:sz w:val="20"/>
                <w:szCs w:val="20"/>
              </w:rPr>
              <w:t>]</w:t>
            </w:r>
          </w:p>
        </w:tc>
      </w:tr>
      <w:tr w:rsidR="0042706B" w:rsidRPr="00123230" w14:paraId="1DF5AF99"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3457ADF" w14:textId="77777777" w:rsidR="0042706B" w:rsidRPr="00762677" w:rsidRDefault="0042706B" w:rsidP="00F22625">
            <w:pPr>
              <w:spacing w:line="480" w:lineRule="auto"/>
              <w:jc w:val="center"/>
              <w:rPr>
                <w:color w:val="000000"/>
                <w:sz w:val="20"/>
                <w:szCs w:val="20"/>
              </w:rPr>
            </w:pPr>
            <w:r w:rsidRPr="00762677">
              <w:rPr>
                <w:color w:val="000000"/>
                <w:sz w:val="20"/>
                <w:szCs w:val="20"/>
              </w:rPr>
              <w:t>43</w:t>
            </w:r>
          </w:p>
        </w:tc>
        <w:tc>
          <w:tcPr>
            <w:tcW w:w="1537" w:type="pct"/>
            <w:tcBorders>
              <w:top w:val="nil"/>
              <w:left w:val="nil"/>
              <w:bottom w:val="single" w:sz="4" w:space="0" w:color="auto"/>
              <w:right w:val="single" w:sz="4" w:space="0" w:color="auto"/>
            </w:tcBorders>
            <w:shd w:val="clear" w:color="auto" w:fill="auto"/>
            <w:noWrap/>
            <w:vAlign w:val="bottom"/>
            <w:hideMark/>
          </w:tcPr>
          <w:p w14:paraId="7B87987F" w14:textId="77777777" w:rsidR="0042706B" w:rsidRPr="00762677" w:rsidRDefault="0042706B" w:rsidP="00F22625">
            <w:pPr>
              <w:spacing w:line="480" w:lineRule="auto"/>
              <w:jc w:val="center"/>
              <w:rPr>
                <w:color w:val="000000"/>
                <w:sz w:val="20"/>
                <w:szCs w:val="20"/>
              </w:rPr>
            </w:pPr>
            <w:r w:rsidRPr="00762677">
              <w:rPr>
                <w:color w:val="000000"/>
                <w:sz w:val="20"/>
                <w:szCs w:val="20"/>
              </w:rPr>
              <w:t>Fe</w:t>
            </w:r>
            <w:r w:rsidRPr="00762677">
              <w:rPr>
                <w:color w:val="000000"/>
                <w:sz w:val="20"/>
                <w:szCs w:val="20"/>
                <w:vertAlign w:val="subscript"/>
              </w:rPr>
              <w:t>0.85</w:t>
            </w:r>
            <w:r w:rsidRPr="00762677">
              <w:rPr>
                <w:color w:val="000000"/>
                <w:sz w:val="20"/>
                <w:szCs w:val="20"/>
              </w:rPr>
              <w:t>Mn</w:t>
            </w:r>
            <w:r w:rsidRPr="00762677">
              <w:rPr>
                <w:color w:val="000000"/>
                <w:sz w:val="20"/>
                <w:szCs w:val="20"/>
                <w:vertAlign w:val="subscript"/>
              </w:rPr>
              <w:t>0.15</w:t>
            </w:r>
            <w:r w:rsidRPr="00762677">
              <w:rPr>
                <w:color w:val="000000"/>
                <w:sz w:val="20"/>
                <w:szCs w:val="20"/>
              </w:rPr>
              <w:t>Ti</w:t>
            </w:r>
          </w:p>
        </w:tc>
        <w:tc>
          <w:tcPr>
            <w:tcW w:w="585" w:type="pct"/>
            <w:tcBorders>
              <w:top w:val="nil"/>
              <w:left w:val="nil"/>
              <w:bottom w:val="single" w:sz="4" w:space="0" w:color="auto"/>
              <w:right w:val="single" w:sz="4" w:space="0" w:color="auto"/>
            </w:tcBorders>
            <w:shd w:val="clear" w:color="auto" w:fill="auto"/>
            <w:noWrap/>
            <w:vAlign w:val="bottom"/>
            <w:hideMark/>
          </w:tcPr>
          <w:p w14:paraId="1BF23806" w14:textId="77777777" w:rsidR="0042706B" w:rsidRPr="00762677" w:rsidRDefault="0042706B" w:rsidP="00F22625">
            <w:pPr>
              <w:spacing w:line="480" w:lineRule="auto"/>
              <w:jc w:val="center"/>
              <w:rPr>
                <w:color w:val="000000"/>
                <w:sz w:val="20"/>
                <w:szCs w:val="20"/>
              </w:rPr>
            </w:pPr>
            <w:r w:rsidRPr="00762677">
              <w:rPr>
                <w:color w:val="000000"/>
                <w:sz w:val="20"/>
                <w:szCs w:val="20"/>
              </w:rPr>
              <w:t>29.46</w:t>
            </w:r>
          </w:p>
        </w:tc>
        <w:tc>
          <w:tcPr>
            <w:tcW w:w="641" w:type="pct"/>
            <w:tcBorders>
              <w:top w:val="nil"/>
              <w:left w:val="nil"/>
              <w:bottom w:val="single" w:sz="4" w:space="0" w:color="auto"/>
              <w:right w:val="single" w:sz="4" w:space="0" w:color="auto"/>
            </w:tcBorders>
            <w:shd w:val="clear" w:color="auto" w:fill="auto"/>
            <w:noWrap/>
            <w:vAlign w:val="bottom"/>
            <w:hideMark/>
          </w:tcPr>
          <w:p w14:paraId="365C09A2" w14:textId="77777777" w:rsidR="0042706B" w:rsidRPr="00762677" w:rsidRDefault="0042706B" w:rsidP="00F22625">
            <w:pPr>
              <w:spacing w:line="480" w:lineRule="auto"/>
              <w:jc w:val="center"/>
              <w:rPr>
                <w:color w:val="000000"/>
                <w:sz w:val="20"/>
                <w:szCs w:val="20"/>
              </w:rPr>
            </w:pPr>
            <w:r w:rsidRPr="00762677">
              <w:rPr>
                <w:color w:val="000000"/>
                <w:sz w:val="20"/>
                <w:szCs w:val="20"/>
              </w:rPr>
              <w:t>107.11</w:t>
            </w:r>
          </w:p>
        </w:tc>
        <w:tc>
          <w:tcPr>
            <w:tcW w:w="300" w:type="pct"/>
            <w:tcBorders>
              <w:top w:val="nil"/>
              <w:left w:val="nil"/>
              <w:bottom w:val="single" w:sz="4" w:space="0" w:color="auto"/>
              <w:right w:val="single" w:sz="4" w:space="0" w:color="auto"/>
            </w:tcBorders>
            <w:shd w:val="clear" w:color="auto" w:fill="auto"/>
            <w:noWrap/>
            <w:vAlign w:val="bottom"/>
            <w:hideMark/>
          </w:tcPr>
          <w:p w14:paraId="03EA6253"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51CAAECB" w14:textId="77777777" w:rsidR="0042706B" w:rsidRPr="00762677" w:rsidRDefault="0042706B" w:rsidP="00F22625">
            <w:pPr>
              <w:spacing w:line="480" w:lineRule="auto"/>
              <w:jc w:val="center"/>
              <w:rPr>
                <w:color w:val="000000"/>
                <w:sz w:val="20"/>
                <w:szCs w:val="20"/>
              </w:rPr>
            </w:pPr>
            <w:r w:rsidRPr="00762677">
              <w:rPr>
                <w:color w:val="000000"/>
                <w:sz w:val="20"/>
                <w:szCs w:val="20"/>
              </w:rPr>
              <w:t>4.052</w:t>
            </w:r>
          </w:p>
        </w:tc>
        <w:tc>
          <w:tcPr>
            <w:tcW w:w="552" w:type="pct"/>
            <w:tcBorders>
              <w:top w:val="nil"/>
              <w:left w:val="nil"/>
              <w:bottom w:val="single" w:sz="4" w:space="0" w:color="auto"/>
              <w:right w:val="single" w:sz="4" w:space="0" w:color="auto"/>
            </w:tcBorders>
            <w:shd w:val="clear" w:color="auto" w:fill="auto"/>
            <w:noWrap/>
            <w:vAlign w:val="bottom"/>
            <w:hideMark/>
          </w:tcPr>
          <w:p w14:paraId="67A074C4"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11AC66F0"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485EC984"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55E5313" w14:textId="77777777" w:rsidR="0042706B" w:rsidRPr="00762677" w:rsidRDefault="0042706B" w:rsidP="00F22625">
            <w:pPr>
              <w:spacing w:line="480" w:lineRule="auto"/>
              <w:jc w:val="center"/>
              <w:rPr>
                <w:color w:val="000000"/>
                <w:sz w:val="20"/>
                <w:szCs w:val="20"/>
              </w:rPr>
            </w:pPr>
            <w:r w:rsidRPr="00762677">
              <w:rPr>
                <w:color w:val="000000"/>
                <w:sz w:val="20"/>
                <w:szCs w:val="20"/>
              </w:rPr>
              <w:t>44</w:t>
            </w:r>
          </w:p>
        </w:tc>
        <w:tc>
          <w:tcPr>
            <w:tcW w:w="1537" w:type="pct"/>
            <w:tcBorders>
              <w:top w:val="nil"/>
              <w:left w:val="nil"/>
              <w:bottom w:val="single" w:sz="4" w:space="0" w:color="auto"/>
              <w:right w:val="single" w:sz="4" w:space="0" w:color="auto"/>
            </w:tcBorders>
            <w:shd w:val="clear" w:color="auto" w:fill="auto"/>
            <w:noWrap/>
            <w:vAlign w:val="bottom"/>
            <w:hideMark/>
          </w:tcPr>
          <w:p w14:paraId="3EA5FF95" w14:textId="77777777" w:rsidR="0042706B" w:rsidRPr="00762677" w:rsidRDefault="0042706B" w:rsidP="00F22625">
            <w:pPr>
              <w:spacing w:line="480" w:lineRule="auto"/>
              <w:jc w:val="center"/>
              <w:rPr>
                <w:color w:val="000000"/>
                <w:sz w:val="20"/>
                <w:szCs w:val="20"/>
              </w:rPr>
            </w:pPr>
            <w:r w:rsidRPr="00762677">
              <w:rPr>
                <w:color w:val="000000"/>
                <w:sz w:val="20"/>
                <w:szCs w:val="20"/>
              </w:rPr>
              <w:t>Ce</w:t>
            </w:r>
            <w:r w:rsidRPr="00762677">
              <w:rPr>
                <w:color w:val="000000"/>
                <w:sz w:val="20"/>
                <w:szCs w:val="20"/>
                <w:vertAlign w:val="subscript"/>
              </w:rPr>
              <w:t>0.5</w:t>
            </w:r>
            <w:r w:rsidRPr="00762677">
              <w:rPr>
                <w:color w:val="000000"/>
                <w:sz w:val="20"/>
                <w:szCs w:val="20"/>
              </w:rPr>
              <w:t>La</w:t>
            </w:r>
            <w:r w:rsidRPr="00762677">
              <w:rPr>
                <w:color w:val="000000"/>
                <w:sz w:val="20"/>
                <w:szCs w:val="20"/>
                <w:vertAlign w:val="subscript"/>
              </w:rPr>
              <w:t>0.5</w:t>
            </w:r>
            <w:r w:rsidRPr="00762677">
              <w:rPr>
                <w:color w:val="000000"/>
                <w:sz w:val="20"/>
                <w:szCs w:val="20"/>
              </w:rPr>
              <w:t>Ni</w:t>
            </w:r>
            <w:r w:rsidRPr="00762677">
              <w:rPr>
                <w:color w:val="000000"/>
                <w:sz w:val="20"/>
                <w:szCs w:val="20"/>
                <w:vertAlign w:val="subscript"/>
              </w:rPr>
              <w:t>2.5</w:t>
            </w:r>
            <w:r w:rsidRPr="00762677">
              <w:rPr>
                <w:color w:val="000000"/>
                <w:sz w:val="20"/>
                <w:szCs w:val="20"/>
              </w:rPr>
              <w:t>Cu</w:t>
            </w:r>
            <w:r w:rsidRPr="00762677">
              <w:rPr>
                <w:color w:val="000000"/>
                <w:sz w:val="20"/>
                <w:szCs w:val="20"/>
                <w:vertAlign w:val="subscript"/>
              </w:rPr>
              <w:t>2.5</w:t>
            </w:r>
          </w:p>
        </w:tc>
        <w:tc>
          <w:tcPr>
            <w:tcW w:w="585" w:type="pct"/>
            <w:tcBorders>
              <w:top w:val="nil"/>
              <w:left w:val="nil"/>
              <w:bottom w:val="single" w:sz="4" w:space="0" w:color="auto"/>
              <w:right w:val="single" w:sz="4" w:space="0" w:color="auto"/>
            </w:tcBorders>
            <w:shd w:val="clear" w:color="auto" w:fill="auto"/>
            <w:noWrap/>
            <w:vAlign w:val="bottom"/>
            <w:hideMark/>
          </w:tcPr>
          <w:p w14:paraId="014ABE64" w14:textId="77777777" w:rsidR="0042706B" w:rsidRPr="00762677" w:rsidRDefault="0042706B" w:rsidP="00F22625">
            <w:pPr>
              <w:spacing w:line="480" w:lineRule="auto"/>
              <w:jc w:val="center"/>
              <w:rPr>
                <w:color w:val="000000"/>
                <w:sz w:val="20"/>
                <w:szCs w:val="20"/>
              </w:rPr>
            </w:pPr>
            <w:r w:rsidRPr="00762677">
              <w:rPr>
                <w:color w:val="000000"/>
                <w:sz w:val="20"/>
                <w:szCs w:val="20"/>
              </w:rPr>
              <w:t>23.01</w:t>
            </w:r>
          </w:p>
        </w:tc>
        <w:tc>
          <w:tcPr>
            <w:tcW w:w="641" w:type="pct"/>
            <w:tcBorders>
              <w:top w:val="nil"/>
              <w:left w:val="nil"/>
              <w:bottom w:val="single" w:sz="4" w:space="0" w:color="auto"/>
              <w:right w:val="single" w:sz="4" w:space="0" w:color="auto"/>
            </w:tcBorders>
            <w:shd w:val="clear" w:color="auto" w:fill="auto"/>
            <w:noWrap/>
            <w:vAlign w:val="bottom"/>
            <w:hideMark/>
          </w:tcPr>
          <w:p w14:paraId="2B76ABD7" w14:textId="77777777" w:rsidR="0042706B" w:rsidRPr="00762677" w:rsidRDefault="0042706B" w:rsidP="00F22625">
            <w:pPr>
              <w:spacing w:line="480" w:lineRule="auto"/>
              <w:jc w:val="center"/>
              <w:rPr>
                <w:color w:val="000000"/>
                <w:sz w:val="20"/>
                <w:szCs w:val="20"/>
              </w:rPr>
            </w:pPr>
            <w:r w:rsidRPr="00762677">
              <w:rPr>
                <w:color w:val="000000"/>
                <w:sz w:val="20"/>
                <w:szCs w:val="20"/>
              </w:rPr>
              <w:t>86.61</w:t>
            </w:r>
          </w:p>
        </w:tc>
        <w:tc>
          <w:tcPr>
            <w:tcW w:w="300" w:type="pct"/>
            <w:tcBorders>
              <w:top w:val="nil"/>
              <w:left w:val="nil"/>
              <w:bottom w:val="single" w:sz="4" w:space="0" w:color="auto"/>
              <w:right w:val="single" w:sz="4" w:space="0" w:color="auto"/>
            </w:tcBorders>
            <w:shd w:val="clear" w:color="auto" w:fill="auto"/>
            <w:noWrap/>
            <w:vAlign w:val="bottom"/>
            <w:hideMark/>
          </w:tcPr>
          <w:p w14:paraId="02AB22B7"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7A5F69A8" w14:textId="77777777" w:rsidR="0042706B" w:rsidRPr="00762677" w:rsidRDefault="0042706B" w:rsidP="00F22625">
            <w:pPr>
              <w:spacing w:line="480" w:lineRule="auto"/>
              <w:jc w:val="center"/>
              <w:rPr>
                <w:color w:val="000000"/>
                <w:sz w:val="20"/>
                <w:szCs w:val="20"/>
              </w:rPr>
            </w:pPr>
            <w:r w:rsidRPr="00762677">
              <w:rPr>
                <w:color w:val="000000"/>
                <w:sz w:val="20"/>
                <w:szCs w:val="20"/>
              </w:rPr>
              <w:t>4.255</w:t>
            </w:r>
          </w:p>
        </w:tc>
        <w:tc>
          <w:tcPr>
            <w:tcW w:w="552" w:type="pct"/>
            <w:tcBorders>
              <w:top w:val="nil"/>
              <w:left w:val="nil"/>
              <w:bottom w:val="single" w:sz="4" w:space="0" w:color="auto"/>
              <w:right w:val="single" w:sz="4" w:space="0" w:color="auto"/>
            </w:tcBorders>
            <w:shd w:val="clear" w:color="auto" w:fill="auto"/>
            <w:noWrap/>
            <w:vAlign w:val="bottom"/>
            <w:hideMark/>
          </w:tcPr>
          <w:p w14:paraId="396549CF"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7DCD4F0E"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3E80C320"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765A97D" w14:textId="77777777" w:rsidR="0042706B" w:rsidRPr="00762677" w:rsidRDefault="0042706B" w:rsidP="00F22625">
            <w:pPr>
              <w:spacing w:line="480" w:lineRule="auto"/>
              <w:jc w:val="center"/>
              <w:rPr>
                <w:color w:val="000000"/>
                <w:sz w:val="20"/>
                <w:szCs w:val="20"/>
              </w:rPr>
            </w:pPr>
            <w:r w:rsidRPr="00762677">
              <w:rPr>
                <w:color w:val="000000"/>
                <w:sz w:val="20"/>
                <w:szCs w:val="20"/>
              </w:rPr>
              <w:t>45</w:t>
            </w:r>
          </w:p>
        </w:tc>
        <w:tc>
          <w:tcPr>
            <w:tcW w:w="1537" w:type="pct"/>
            <w:tcBorders>
              <w:top w:val="nil"/>
              <w:left w:val="nil"/>
              <w:bottom w:val="single" w:sz="4" w:space="0" w:color="auto"/>
              <w:right w:val="single" w:sz="4" w:space="0" w:color="auto"/>
            </w:tcBorders>
            <w:shd w:val="clear" w:color="auto" w:fill="auto"/>
            <w:noWrap/>
            <w:vAlign w:val="bottom"/>
            <w:hideMark/>
          </w:tcPr>
          <w:p w14:paraId="122406C4" w14:textId="77777777" w:rsidR="0042706B" w:rsidRPr="00762677" w:rsidRDefault="0042706B" w:rsidP="00F22625">
            <w:pPr>
              <w:spacing w:line="480" w:lineRule="auto"/>
              <w:jc w:val="center"/>
              <w:rPr>
                <w:color w:val="000000"/>
                <w:sz w:val="20"/>
                <w:szCs w:val="20"/>
              </w:rPr>
            </w:pPr>
            <w:r w:rsidRPr="00762677">
              <w:rPr>
                <w:color w:val="000000"/>
                <w:sz w:val="20"/>
                <w:szCs w:val="20"/>
              </w:rPr>
              <w:t>Fe</w:t>
            </w:r>
            <w:r w:rsidRPr="00762677">
              <w:rPr>
                <w:color w:val="000000"/>
                <w:sz w:val="20"/>
                <w:szCs w:val="20"/>
                <w:vertAlign w:val="subscript"/>
              </w:rPr>
              <w:t>0.9</w:t>
            </w:r>
            <w:r w:rsidRPr="00762677">
              <w:rPr>
                <w:color w:val="000000"/>
                <w:sz w:val="20"/>
                <w:szCs w:val="20"/>
              </w:rPr>
              <w:t>Mn</w:t>
            </w:r>
            <w:r w:rsidRPr="00762677">
              <w:rPr>
                <w:color w:val="000000"/>
                <w:sz w:val="20"/>
                <w:szCs w:val="20"/>
                <w:vertAlign w:val="subscript"/>
              </w:rPr>
              <w:t>0.1</w:t>
            </w:r>
            <w:r w:rsidRPr="00762677">
              <w:rPr>
                <w:color w:val="000000"/>
                <w:sz w:val="20"/>
                <w:szCs w:val="20"/>
              </w:rPr>
              <w:t>Ti</w:t>
            </w:r>
          </w:p>
        </w:tc>
        <w:tc>
          <w:tcPr>
            <w:tcW w:w="585" w:type="pct"/>
            <w:tcBorders>
              <w:top w:val="nil"/>
              <w:left w:val="nil"/>
              <w:bottom w:val="single" w:sz="4" w:space="0" w:color="auto"/>
              <w:right w:val="single" w:sz="4" w:space="0" w:color="auto"/>
            </w:tcBorders>
            <w:shd w:val="clear" w:color="auto" w:fill="auto"/>
            <w:noWrap/>
            <w:vAlign w:val="bottom"/>
            <w:hideMark/>
          </w:tcPr>
          <w:p w14:paraId="0B24457A" w14:textId="77777777" w:rsidR="0042706B" w:rsidRPr="00762677" w:rsidRDefault="0042706B" w:rsidP="00F22625">
            <w:pPr>
              <w:spacing w:line="480" w:lineRule="auto"/>
              <w:jc w:val="center"/>
              <w:rPr>
                <w:color w:val="000000"/>
                <w:sz w:val="20"/>
                <w:szCs w:val="20"/>
              </w:rPr>
            </w:pPr>
            <w:r w:rsidRPr="00762677">
              <w:rPr>
                <w:color w:val="000000"/>
                <w:sz w:val="20"/>
                <w:szCs w:val="20"/>
              </w:rPr>
              <w:t>29.29</w:t>
            </w:r>
          </w:p>
        </w:tc>
        <w:tc>
          <w:tcPr>
            <w:tcW w:w="641" w:type="pct"/>
            <w:tcBorders>
              <w:top w:val="nil"/>
              <w:left w:val="nil"/>
              <w:bottom w:val="single" w:sz="4" w:space="0" w:color="auto"/>
              <w:right w:val="single" w:sz="4" w:space="0" w:color="auto"/>
            </w:tcBorders>
            <w:shd w:val="clear" w:color="auto" w:fill="auto"/>
            <w:noWrap/>
            <w:vAlign w:val="bottom"/>
            <w:hideMark/>
          </w:tcPr>
          <w:p w14:paraId="098A1C9C" w14:textId="77777777" w:rsidR="0042706B" w:rsidRPr="00762677" w:rsidRDefault="0042706B" w:rsidP="00F22625">
            <w:pPr>
              <w:spacing w:line="480" w:lineRule="auto"/>
              <w:jc w:val="center"/>
              <w:rPr>
                <w:color w:val="000000"/>
                <w:sz w:val="20"/>
                <w:szCs w:val="20"/>
              </w:rPr>
            </w:pPr>
            <w:r w:rsidRPr="00762677">
              <w:rPr>
                <w:color w:val="000000"/>
                <w:sz w:val="20"/>
                <w:szCs w:val="20"/>
              </w:rPr>
              <w:t>107.00</w:t>
            </w:r>
          </w:p>
        </w:tc>
        <w:tc>
          <w:tcPr>
            <w:tcW w:w="300" w:type="pct"/>
            <w:tcBorders>
              <w:top w:val="nil"/>
              <w:left w:val="nil"/>
              <w:bottom w:val="single" w:sz="4" w:space="0" w:color="auto"/>
              <w:right w:val="single" w:sz="4" w:space="0" w:color="auto"/>
            </w:tcBorders>
            <w:shd w:val="clear" w:color="auto" w:fill="auto"/>
            <w:noWrap/>
            <w:vAlign w:val="bottom"/>
            <w:hideMark/>
          </w:tcPr>
          <w:p w14:paraId="1278447F"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2AE87BFA" w14:textId="77777777" w:rsidR="0042706B" w:rsidRPr="00762677" w:rsidRDefault="0042706B" w:rsidP="00F22625">
            <w:pPr>
              <w:spacing w:line="480" w:lineRule="auto"/>
              <w:jc w:val="center"/>
              <w:rPr>
                <w:color w:val="000000"/>
                <w:sz w:val="20"/>
                <w:szCs w:val="20"/>
              </w:rPr>
            </w:pPr>
            <w:r w:rsidRPr="00762677">
              <w:rPr>
                <w:color w:val="000000"/>
                <w:sz w:val="20"/>
                <w:szCs w:val="20"/>
              </w:rPr>
              <w:t>4.269</w:t>
            </w:r>
          </w:p>
        </w:tc>
        <w:tc>
          <w:tcPr>
            <w:tcW w:w="552" w:type="pct"/>
            <w:tcBorders>
              <w:top w:val="nil"/>
              <w:left w:val="nil"/>
              <w:bottom w:val="single" w:sz="4" w:space="0" w:color="auto"/>
              <w:right w:val="single" w:sz="4" w:space="0" w:color="auto"/>
            </w:tcBorders>
            <w:shd w:val="clear" w:color="auto" w:fill="auto"/>
            <w:noWrap/>
            <w:vAlign w:val="bottom"/>
            <w:hideMark/>
          </w:tcPr>
          <w:p w14:paraId="33E8F65F"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0B40581B"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45FDD8AF"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CCA68C1" w14:textId="77777777" w:rsidR="0042706B" w:rsidRPr="00762677" w:rsidRDefault="0042706B" w:rsidP="00F22625">
            <w:pPr>
              <w:spacing w:line="480" w:lineRule="auto"/>
              <w:jc w:val="center"/>
              <w:rPr>
                <w:color w:val="000000"/>
                <w:sz w:val="20"/>
                <w:szCs w:val="20"/>
              </w:rPr>
            </w:pPr>
            <w:r w:rsidRPr="00762677">
              <w:rPr>
                <w:color w:val="000000"/>
                <w:sz w:val="20"/>
                <w:szCs w:val="20"/>
              </w:rPr>
              <w:t>46</w:t>
            </w:r>
          </w:p>
        </w:tc>
        <w:tc>
          <w:tcPr>
            <w:tcW w:w="1537" w:type="pct"/>
            <w:tcBorders>
              <w:top w:val="nil"/>
              <w:left w:val="nil"/>
              <w:bottom w:val="single" w:sz="4" w:space="0" w:color="auto"/>
              <w:right w:val="single" w:sz="4" w:space="0" w:color="auto"/>
            </w:tcBorders>
            <w:shd w:val="clear" w:color="auto" w:fill="auto"/>
            <w:noWrap/>
            <w:vAlign w:val="bottom"/>
            <w:hideMark/>
          </w:tcPr>
          <w:p w14:paraId="2C21B4EB" w14:textId="77777777" w:rsidR="0042706B" w:rsidRPr="00762677" w:rsidRDefault="0042706B" w:rsidP="00F22625">
            <w:pPr>
              <w:spacing w:line="480" w:lineRule="auto"/>
              <w:jc w:val="center"/>
              <w:rPr>
                <w:color w:val="000000"/>
                <w:sz w:val="20"/>
                <w:szCs w:val="20"/>
              </w:rPr>
            </w:pPr>
            <w:r w:rsidRPr="00762677">
              <w:rPr>
                <w:color w:val="000000"/>
                <w:sz w:val="20"/>
                <w:szCs w:val="20"/>
              </w:rPr>
              <w:t>La</w:t>
            </w:r>
            <w:r w:rsidRPr="00762677">
              <w:rPr>
                <w:color w:val="000000"/>
                <w:sz w:val="20"/>
                <w:szCs w:val="20"/>
                <w:vertAlign w:val="subscript"/>
              </w:rPr>
              <w:t>0.6</w:t>
            </w:r>
            <w:r w:rsidRPr="00762677">
              <w:rPr>
                <w:color w:val="000000"/>
                <w:sz w:val="20"/>
                <w:szCs w:val="20"/>
              </w:rPr>
              <w:t>Y</w:t>
            </w:r>
            <w:r w:rsidRPr="00762677">
              <w:rPr>
                <w:color w:val="000000"/>
                <w:sz w:val="20"/>
                <w:szCs w:val="20"/>
                <w:vertAlign w:val="subscript"/>
              </w:rPr>
              <w:t>0.4</w:t>
            </w:r>
            <w:r w:rsidRPr="00762677">
              <w:rPr>
                <w:color w:val="000000"/>
                <w:sz w:val="20"/>
                <w:szCs w:val="20"/>
              </w:rPr>
              <w:t>Ni</w:t>
            </w:r>
            <w:r w:rsidRPr="00762677">
              <w:rPr>
                <w:color w:val="000000"/>
                <w:sz w:val="20"/>
                <w:szCs w:val="20"/>
                <w:vertAlign w:val="subscript"/>
              </w:rPr>
              <w:t>4.8</w:t>
            </w:r>
            <w:r w:rsidRPr="00762677">
              <w:rPr>
                <w:color w:val="000000"/>
                <w:sz w:val="20"/>
                <w:szCs w:val="20"/>
              </w:rPr>
              <w:t>Mn</w:t>
            </w:r>
            <w:r w:rsidRPr="00762677">
              <w:rPr>
                <w:color w:val="000000"/>
                <w:sz w:val="20"/>
                <w:szCs w:val="20"/>
                <w:vertAlign w:val="subscript"/>
              </w:rPr>
              <w:t>0.2</w:t>
            </w:r>
          </w:p>
        </w:tc>
        <w:tc>
          <w:tcPr>
            <w:tcW w:w="585" w:type="pct"/>
            <w:tcBorders>
              <w:top w:val="nil"/>
              <w:left w:val="nil"/>
              <w:bottom w:val="single" w:sz="4" w:space="0" w:color="auto"/>
              <w:right w:val="single" w:sz="4" w:space="0" w:color="auto"/>
            </w:tcBorders>
            <w:shd w:val="clear" w:color="auto" w:fill="auto"/>
            <w:noWrap/>
            <w:vAlign w:val="bottom"/>
            <w:hideMark/>
          </w:tcPr>
          <w:p w14:paraId="24265824" w14:textId="77777777" w:rsidR="0042706B" w:rsidRPr="00762677" w:rsidRDefault="0042706B" w:rsidP="00F22625">
            <w:pPr>
              <w:spacing w:line="480" w:lineRule="auto"/>
              <w:jc w:val="center"/>
              <w:rPr>
                <w:color w:val="000000"/>
                <w:sz w:val="20"/>
                <w:szCs w:val="20"/>
              </w:rPr>
            </w:pPr>
            <w:r w:rsidRPr="00762677">
              <w:rPr>
                <w:color w:val="000000"/>
                <w:sz w:val="20"/>
                <w:szCs w:val="20"/>
              </w:rPr>
              <w:t>27.05</w:t>
            </w:r>
          </w:p>
        </w:tc>
        <w:tc>
          <w:tcPr>
            <w:tcW w:w="641" w:type="pct"/>
            <w:tcBorders>
              <w:top w:val="nil"/>
              <w:left w:val="nil"/>
              <w:bottom w:val="single" w:sz="4" w:space="0" w:color="auto"/>
              <w:right w:val="single" w:sz="4" w:space="0" w:color="auto"/>
            </w:tcBorders>
            <w:shd w:val="clear" w:color="auto" w:fill="auto"/>
            <w:noWrap/>
            <w:vAlign w:val="bottom"/>
            <w:hideMark/>
          </w:tcPr>
          <w:p w14:paraId="6E101C77" w14:textId="77777777" w:rsidR="0042706B" w:rsidRPr="00762677" w:rsidRDefault="0042706B" w:rsidP="00F22625">
            <w:pPr>
              <w:spacing w:line="480" w:lineRule="auto"/>
              <w:jc w:val="center"/>
              <w:rPr>
                <w:color w:val="000000"/>
                <w:sz w:val="20"/>
                <w:szCs w:val="20"/>
              </w:rPr>
            </w:pPr>
            <w:r w:rsidRPr="00762677">
              <w:rPr>
                <w:color w:val="000000"/>
                <w:sz w:val="20"/>
                <w:szCs w:val="20"/>
              </w:rPr>
              <w:t>100.50</w:t>
            </w:r>
          </w:p>
        </w:tc>
        <w:tc>
          <w:tcPr>
            <w:tcW w:w="300" w:type="pct"/>
            <w:tcBorders>
              <w:top w:val="nil"/>
              <w:left w:val="nil"/>
              <w:bottom w:val="single" w:sz="4" w:space="0" w:color="auto"/>
              <w:right w:val="single" w:sz="4" w:space="0" w:color="auto"/>
            </w:tcBorders>
            <w:shd w:val="clear" w:color="auto" w:fill="auto"/>
            <w:noWrap/>
            <w:vAlign w:val="bottom"/>
            <w:hideMark/>
          </w:tcPr>
          <w:p w14:paraId="7B20F4B1"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3A58270F" w14:textId="77777777" w:rsidR="0042706B" w:rsidRPr="00762677" w:rsidRDefault="0042706B" w:rsidP="00F22625">
            <w:pPr>
              <w:spacing w:line="480" w:lineRule="auto"/>
              <w:jc w:val="center"/>
              <w:rPr>
                <w:color w:val="000000"/>
                <w:sz w:val="20"/>
                <w:szCs w:val="20"/>
              </w:rPr>
            </w:pPr>
            <w:r w:rsidRPr="00762677">
              <w:rPr>
                <w:color w:val="000000"/>
                <w:sz w:val="20"/>
                <w:szCs w:val="20"/>
              </w:rPr>
              <w:t>4.678</w:t>
            </w:r>
          </w:p>
        </w:tc>
        <w:tc>
          <w:tcPr>
            <w:tcW w:w="552" w:type="pct"/>
            <w:tcBorders>
              <w:top w:val="nil"/>
              <w:left w:val="nil"/>
              <w:bottom w:val="single" w:sz="4" w:space="0" w:color="auto"/>
              <w:right w:val="single" w:sz="4" w:space="0" w:color="auto"/>
            </w:tcBorders>
            <w:shd w:val="clear" w:color="auto" w:fill="auto"/>
            <w:noWrap/>
            <w:vAlign w:val="bottom"/>
            <w:hideMark/>
          </w:tcPr>
          <w:p w14:paraId="62DF2E8F"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270A0210"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10</w:t>
            </w:r>
            <w:r w:rsidRPr="00762677">
              <w:rPr>
                <w:color w:val="000000"/>
                <w:sz w:val="20"/>
                <w:szCs w:val="20"/>
              </w:rPr>
              <w:t>]</w:t>
            </w:r>
          </w:p>
        </w:tc>
      </w:tr>
      <w:tr w:rsidR="0042706B" w:rsidRPr="00123230" w14:paraId="2C01F20A"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66E863E" w14:textId="77777777" w:rsidR="0042706B" w:rsidRPr="00762677" w:rsidRDefault="0042706B" w:rsidP="00F22625">
            <w:pPr>
              <w:spacing w:line="480" w:lineRule="auto"/>
              <w:jc w:val="center"/>
              <w:rPr>
                <w:color w:val="000000"/>
                <w:sz w:val="20"/>
                <w:szCs w:val="20"/>
              </w:rPr>
            </w:pPr>
            <w:r w:rsidRPr="00762677">
              <w:rPr>
                <w:color w:val="000000"/>
                <w:sz w:val="20"/>
                <w:szCs w:val="20"/>
              </w:rPr>
              <w:t>47</w:t>
            </w:r>
          </w:p>
        </w:tc>
        <w:tc>
          <w:tcPr>
            <w:tcW w:w="1537" w:type="pct"/>
            <w:tcBorders>
              <w:top w:val="nil"/>
              <w:left w:val="nil"/>
              <w:bottom w:val="single" w:sz="4" w:space="0" w:color="auto"/>
              <w:right w:val="single" w:sz="4" w:space="0" w:color="auto"/>
            </w:tcBorders>
            <w:shd w:val="clear" w:color="auto" w:fill="auto"/>
            <w:noWrap/>
            <w:vAlign w:val="bottom"/>
            <w:hideMark/>
          </w:tcPr>
          <w:p w14:paraId="4920DC1A" w14:textId="77777777" w:rsidR="0042706B" w:rsidRPr="00762677" w:rsidRDefault="0042706B" w:rsidP="00F22625">
            <w:pPr>
              <w:spacing w:line="480" w:lineRule="auto"/>
              <w:jc w:val="center"/>
              <w:rPr>
                <w:color w:val="000000"/>
                <w:sz w:val="20"/>
                <w:szCs w:val="20"/>
              </w:rPr>
            </w:pPr>
            <w:r w:rsidRPr="00762677">
              <w:rPr>
                <w:color w:val="000000"/>
                <w:sz w:val="20"/>
                <w:szCs w:val="20"/>
              </w:rPr>
              <w:t>Z r</w:t>
            </w:r>
            <w:r w:rsidRPr="00762677">
              <w:rPr>
                <w:color w:val="000000"/>
                <w:sz w:val="20"/>
                <w:szCs w:val="20"/>
                <w:vertAlign w:val="subscript"/>
              </w:rPr>
              <w:t>0.8</w:t>
            </w:r>
            <w:r w:rsidRPr="00762677">
              <w:rPr>
                <w:color w:val="000000"/>
                <w:sz w:val="20"/>
                <w:szCs w:val="20"/>
              </w:rPr>
              <w:t>Ti</w:t>
            </w:r>
            <w:r w:rsidRPr="00762677">
              <w:rPr>
                <w:color w:val="000000"/>
                <w:sz w:val="20"/>
                <w:szCs w:val="20"/>
                <w:vertAlign w:val="subscript"/>
              </w:rPr>
              <w:t>0.2</w:t>
            </w:r>
            <w:r w:rsidRPr="00762677">
              <w:rPr>
                <w:color w:val="000000"/>
                <w:sz w:val="20"/>
                <w:szCs w:val="20"/>
              </w:rPr>
              <w:t>Cr</w:t>
            </w:r>
            <w:r w:rsidRPr="00762677">
              <w:rPr>
                <w:color w:val="000000"/>
                <w:sz w:val="20"/>
                <w:szCs w:val="20"/>
                <w:vertAlign w:val="subscript"/>
              </w:rPr>
              <w:t>0.6</w:t>
            </w:r>
            <w:r w:rsidRPr="00762677">
              <w:rPr>
                <w:color w:val="000000"/>
                <w:sz w:val="20"/>
                <w:szCs w:val="20"/>
              </w:rPr>
              <w:t>Fe</w:t>
            </w:r>
            <w:r w:rsidRPr="00762677">
              <w:rPr>
                <w:color w:val="000000"/>
                <w:sz w:val="20"/>
                <w:szCs w:val="20"/>
                <w:vertAlign w:val="subscript"/>
              </w:rPr>
              <w:t>1.4</w:t>
            </w:r>
          </w:p>
        </w:tc>
        <w:tc>
          <w:tcPr>
            <w:tcW w:w="585" w:type="pct"/>
            <w:tcBorders>
              <w:top w:val="nil"/>
              <w:left w:val="nil"/>
              <w:bottom w:val="single" w:sz="4" w:space="0" w:color="auto"/>
              <w:right w:val="single" w:sz="4" w:space="0" w:color="auto"/>
            </w:tcBorders>
            <w:shd w:val="clear" w:color="auto" w:fill="auto"/>
            <w:noWrap/>
            <w:vAlign w:val="bottom"/>
            <w:hideMark/>
          </w:tcPr>
          <w:p w14:paraId="0CA8BAA6" w14:textId="77777777" w:rsidR="0042706B" w:rsidRPr="00762677" w:rsidRDefault="0042706B" w:rsidP="00F22625">
            <w:pPr>
              <w:spacing w:line="480" w:lineRule="auto"/>
              <w:jc w:val="center"/>
              <w:rPr>
                <w:color w:val="000000"/>
                <w:sz w:val="20"/>
                <w:szCs w:val="20"/>
              </w:rPr>
            </w:pPr>
            <w:r w:rsidRPr="00762677">
              <w:rPr>
                <w:color w:val="000000"/>
                <w:sz w:val="20"/>
                <w:szCs w:val="20"/>
              </w:rPr>
              <w:t>26.90</w:t>
            </w:r>
          </w:p>
        </w:tc>
        <w:tc>
          <w:tcPr>
            <w:tcW w:w="641" w:type="pct"/>
            <w:tcBorders>
              <w:top w:val="nil"/>
              <w:left w:val="nil"/>
              <w:bottom w:val="single" w:sz="4" w:space="0" w:color="auto"/>
              <w:right w:val="single" w:sz="4" w:space="0" w:color="auto"/>
            </w:tcBorders>
            <w:shd w:val="clear" w:color="auto" w:fill="auto"/>
            <w:noWrap/>
            <w:vAlign w:val="bottom"/>
            <w:hideMark/>
          </w:tcPr>
          <w:p w14:paraId="400D26AE" w14:textId="77777777" w:rsidR="0042706B" w:rsidRPr="00762677" w:rsidRDefault="0042706B" w:rsidP="00F22625">
            <w:pPr>
              <w:spacing w:line="480" w:lineRule="auto"/>
              <w:jc w:val="center"/>
              <w:rPr>
                <w:color w:val="000000"/>
                <w:sz w:val="20"/>
                <w:szCs w:val="20"/>
              </w:rPr>
            </w:pPr>
            <w:r w:rsidRPr="00762677">
              <w:rPr>
                <w:color w:val="000000"/>
                <w:sz w:val="20"/>
                <w:szCs w:val="20"/>
              </w:rPr>
              <w:t>100.46</w:t>
            </w:r>
          </w:p>
        </w:tc>
        <w:tc>
          <w:tcPr>
            <w:tcW w:w="300" w:type="pct"/>
            <w:tcBorders>
              <w:top w:val="nil"/>
              <w:left w:val="nil"/>
              <w:bottom w:val="single" w:sz="4" w:space="0" w:color="auto"/>
              <w:right w:val="single" w:sz="4" w:space="0" w:color="auto"/>
            </w:tcBorders>
            <w:shd w:val="clear" w:color="auto" w:fill="auto"/>
            <w:noWrap/>
            <w:vAlign w:val="bottom"/>
            <w:hideMark/>
          </w:tcPr>
          <w:p w14:paraId="5391B9C6"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890D599" w14:textId="77777777" w:rsidR="0042706B" w:rsidRPr="00762677" w:rsidRDefault="0042706B" w:rsidP="00F22625">
            <w:pPr>
              <w:spacing w:line="480" w:lineRule="auto"/>
              <w:jc w:val="center"/>
              <w:rPr>
                <w:color w:val="000000"/>
                <w:sz w:val="20"/>
                <w:szCs w:val="20"/>
              </w:rPr>
            </w:pPr>
            <w:r w:rsidRPr="00762677">
              <w:rPr>
                <w:color w:val="000000"/>
                <w:sz w:val="20"/>
                <w:szCs w:val="20"/>
              </w:rPr>
              <w:t>4.929</w:t>
            </w:r>
          </w:p>
        </w:tc>
        <w:tc>
          <w:tcPr>
            <w:tcW w:w="552" w:type="pct"/>
            <w:tcBorders>
              <w:top w:val="nil"/>
              <w:left w:val="nil"/>
              <w:bottom w:val="single" w:sz="4" w:space="0" w:color="auto"/>
              <w:right w:val="single" w:sz="4" w:space="0" w:color="auto"/>
            </w:tcBorders>
            <w:shd w:val="clear" w:color="auto" w:fill="auto"/>
            <w:noWrap/>
            <w:vAlign w:val="bottom"/>
            <w:hideMark/>
          </w:tcPr>
          <w:p w14:paraId="075EFAF2"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61CDB768"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22BDAF95"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1AF3AA1" w14:textId="77777777" w:rsidR="0042706B" w:rsidRPr="00762677" w:rsidRDefault="0042706B" w:rsidP="00F22625">
            <w:pPr>
              <w:spacing w:line="480" w:lineRule="auto"/>
              <w:jc w:val="center"/>
              <w:rPr>
                <w:color w:val="000000"/>
                <w:sz w:val="20"/>
                <w:szCs w:val="20"/>
              </w:rPr>
            </w:pPr>
            <w:r w:rsidRPr="00762677">
              <w:rPr>
                <w:color w:val="000000"/>
                <w:sz w:val="20"/>
                <w:szCs w:val="20"/>
              </w:rPr>
              <w:t>48</w:t>
            </w:r>
          </w:p>
        </w:tc>
        <w:tc>
          <w:tcPr>
            <w:tcW w:w="1537" w:type="pct"/>
            <w:tcBorders>
              <w:top w:val="nil"/>
              <w:left w:val="nil"/>
              <w:bottom w:val="single" w:sz="4" w:space="0" w:color="auto"/>
              <w:right w:val="single" w:sz="4" w:space="0" w:color="auto"/>
            </w:tcBorders>
            <w:shd w:val="clear" w:color="auto" w:fill="auto"/>
            <w:noWrap/>
            <w:vAlign w:val="bottom"/>
            <w:hideMark/>
          </w:tcPr>
          <w:p w14:paraId="1A6919E4" w14:textId="77777777" w:rsidR="0042706B" w:rsidRPr="00762677" w:rsidRDefault="0042706B" w:rsidP="00F22625">
            <w:pPr>
              <w:spacing w:line="480" w:lineRule="auto"/>
              <w:jc w:val="center"/>
              <w:rPr>
                <w:color w:val="000000"/>
                <w:sz w:val="20"/>
                <w:szCs w:val="20"/>
              </w:rPr>
            </w:pPr>
            <w:r w:rsidRPr="00762677">
              <w:rPr>
                <w:color w:val="000000"/>
                <w:sz w:val="20"/>
                <w:szCs w:val="20"/>
              </w:rPr>
              <w:t>Ca</w:t>
            </w:r>
            <w:r w:rsidRPr="00762677">
              <w:rPr>
                <w:color w:val="000000"/>
                <w:sz w:val="20"/>
                <w:szCs w:val="20"/>
                <w:vertAlign w:val="subscript"/>
              </w:rPr>
              <w:t>0.7</w:t>
            </w:r>
            <w:r w:rsidRPr="00762677">
              <w:rPr>
                <w:color w:val="000000"/>
                <w:sz w:val="20"/>
                <w:szCs w:val="20"/>
              </w:rPr>
              <w:t>M</w:t>
            </w:r>
            <w:r w:rsidRPr="00762677">
              <w:rPr>
                <w:color w:val="000000"/>
                <w:sz w:val="20"/>
                <w:szCs w:val="20"/>
                <w:vertAlign w:val="subscript"/>
              </w:rPr>
              <w:t>0.3</w:t>
            </w:r>
            <w:r w:rsidRPr="00762677">
              <w:rPr>
                <w:color w:val="000000"/>
                <w:sz w:val="20"/>
                <w:szCs w:val="20"/>
              </w:rPr>
              <w:t>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4D130CC7" w14:textId="77777777" w:rsidR="0042706B" w:rsidRPr="00762677" w:rsidRDefault="0042706B" w:rsidP="00F22625">
            <w:pPr>
              <w:spacing w:line="480" w:lineRule="auto"/>
              <w:jc w:val="center"/>
              <w:rPr>
                <w:color w:val="000000"/>
                <w:sz w:val="20"/>
                <w:szCs w:val="20"/>
              </w:rPr>
            </w:pPr>
            <w:r w:rsidRPr="00762677">
              <w:rPr>
                <w:color w:val="000000"/>
                <w:sz w:val="20"/>
                <w:szCs w:val="20"/>
              </w:rPr>
              <w:t>26.78</w:t>
            </w:r>
          </w:p>
        </w:tc>
        <w:tc>
          <w:tcPr>
            <w:tcW w:w="641" w:type="pct"/>
            <w:tcBorders>
              <w:top w:val="nil"/>
              <w:left w:val="nil"/>
              <w:bottom w:val="single" w:sz="4" w:space="0" w:color="auto"/>
              <w:right w:val="single" w:sz="4" w:space="0" w:color="auto"/>
            </w:tcBorders>
            <w:shd w:val="clear" w:color="auto" w:fill="auto"/>
            <w:noWrap/>
            <w:vAlign w:val="bottom"/>
            <w:hideMark/>
          </w:tcPr>
          <w:p w14:paraId="6EDE1D09" w14:textId="77777777" w:rsidR="0042706B" w:rsidRPr="00762677" w:rsidRDefault="0042706B" w:rsidP="00F22625">
            <w:pPr>
              <w:spacing w:line="480" w:lineRule="auto"/>
              <w:jc w:val="center"/>
              <w:rPr>
                <w:color w:val="000000"/>
                <w:sz w:val="20"/>
                <w:szCs w:val="20"/>
              </w:rPr>
            </w:pPr>
            <w:r w:rsidRPr="00762677">
              <w:rPr>
                <w:color w:val="000000"/>
                <w:sz w:val="20"/>
                <w:szCs w:val="20"/>
              </w:rPr>
              <w:t>100.42</w:t>
            </w:r>
          </w:p>
        </w:tc>
        <w:tc>
          <w:tcPr>
            <w:tcW w:w="300" w:type="pct"/>
            <w:tcBorders>
              <w:top w:val="nil"/>
              <w:left w:val="nil"/>
              <w:bottom w:val="single" w:sz="4" w:space="0" w:color="auto"/>
              <w:right w:val="single" w:sz="4" w:space="0" w:color="auto"/>
            </w:tcBorders>
            <w:shd w:val="clear" w:color="auto" w:fill="auto"/>
            <w:noWrap/>
            <w:vAlign w:val="bottom"/>
            <w:hideMark/>
          </w:tcPr>
          <w:p w14:paraId="5A0CCDF1"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38457124" w14:textId="77777777" w:rsidR="0042706B" w:rsidRPr="00762677" w:rsidRDefault="0042706B" w:rsidP="00F22625">
            <w:pPr>
              <w:spacing w:line="480" w:lineRule="auto"/>
              <w:jc w:val="center"/>
              <w:rPr>
                <w:color w:val="000000"/>
                <w:sz w:val="20"/>
                <w:szCs w:val="20"/>
              </w:rPr>
            </w:pPr>
            <w:r w:rsidRPr="00762677">
              <w:rPr>
                <w:color w:val="000000"/>
                <w:sz w:val="20"/>
                <w:szCs w:val="20"/>
              </w:rPr>
              <w:t>5.151</w:t>
            </w:r>
          </w:p>
        </w:tc>
        <w:tc>
          <w:tcPr>
            <w:tcW w:w="552" w:type="pct"/>
            <w:tcBorders>
              <w:top w:val="nil"/>
              <w:left w:val="nil"/>
              <w:bottom w:val="single" w:sz="4" w:space="0" w:color="auto"/>
              <w:right w:val="single" w:sz="4" w:space="0" w:color="auto"/>
            </w:tcBorders>
            <w:shd w:val="clear" w:color="auto" w:fill="auto"/>
            <w:noWrap/>
            <w:vAlign w:val="bottom"/>
            <w:hideMark/>
          </w:tcPr>
          <w:p w14:paraId="5B123CB5"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65AFC24B"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34F900A6"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205B607" w14:textId="77777777" w:rsidR="0042706B" w:rsidRPr="00762677" w:rsidRDefault="0042706B" w:rsidP="00F22625">
            <w:pPr>
              <w:spacing w:line="480" w:lineRule="auto"/>
              <w:jc w:val="center"/>
              <w:rPr>
                <w:color w:val="000000"/>
                <w:sz w:val="20"/>
                <w:szCs w:val="20"/>
              </w:rPr>
            </w:pPr>
            <w:r w:rsidRPr="00762677">
              <w:rPr>
                <w:color w:val="000000"/>
                <w:sz w:val="20"/>
                <w:szCs w:val="20"/>
              </w:rPr>
              <w:t>49</w:t>
            </w:r>
          </w:p>
        </w:tc>
        <w:tc>
          <w:tcPr>
            <w:tcW w:w="1537" w:type="pct"/>
            <w:tcBorders>
              <w:top w:val="nil"/>
              <w:left w:val="nil"/>
              <w:bottom w:val="single" w:sz="4" w:space="0" w:color="auto"/>
              <w:right w:val="single" w:sz="4" w:space="0" w:color="auto"/>
            </w:tcBorders>
            <w:shd w:val="clear" w:color="auto" w:fill="auto"/>
            <w:noWrap/>
            <w:vAlign w:val="bottom"/>
            <w:hideMark/>
          </w:tcPr>
          <w:p w14:paraId="10250EA7" w14:textId="77777777" w:rsidR="0042706B" w:rsidRPr="00762677" w:rsidRDefault="0042706B" w:rsidP="00F22625">
            <w:pPr>
              <w:spacing w:line="480" w:lineRule="auto"/>
              <w:jc w:val="center"/>
              <w:rPr>
                <w:color w:val="000000"/>
                <w:sz w:val="20"/>
                <w:szCs w:val="20"/>
              </w:rPr>
            </w:pPr>
            <w:r w:rsidRPr="00762677">
              <w:rPr>
                <w:color w:val="000000"/>
                <w:sz w:val="20"/>
                <w:szCs w:val="20"/>
              </w:rPr>
              <w:t>Ca</w:t>
            </w:r>
            <w:r w:rsidRPr="00762677">
              <w:rPr>
                <w:color w:val="000000"/>
                <w:sz w:val="20"/>
                <w:szCs w:val="20"/>
                <w:vertAlign w:val="subscript"/>
              </w:rPr>
              <w:t>0.7</w:t>
            </w:r>
            <w:r w:rsidRPr="00762677">
              <w:rPr>
                <w:color w:val="000000"/>
                <w:sz w:val="20"/>
                <w:szCs w:val="20"/>
              </w:rPr>
              <w:t>M</w:t>
            </w:r>
            <w:r w:rsidRPr="00762677">
              <w:rPr>
                <w:color w:val="000000"/>
                <w:sz w:val="20"/>
                <w:szCs w:val="20"/>
                <w:vertAlign w:val="subscript"/>
              </w:rPr>
              <w:t>0.3</w:t>
            </w:r>
            <w:r w:rsidRPr="00762677">
              <w:rPr>
                <w:color w:val="000000"/>
                <w:sz w:val="20"/>
                <w:szCs w:val="20"/>
              </w:rPr>
              <w:t>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78AFC38D" w14:textId="77777777" w:rsidR="0042706B" w:rsidRPr="00762677" w:rsidRDefault="0042706B" w:rsidP="00F22625">
            <w:pPr>
              <w:spacing w:line="480" w:lineRule="auto"/>
              <w:jc w:val="center"/>
              <w:rPr>
                <w:color w:val="000000"/>
                <w:sz w:val="20"/>
                <w:szCs w:val="20"/>
              </w:rPr>
            </w:pPr>
            <w:r w:rsidRPr="00762677">
              <w:rPr>
                <w:color w:val="000000"/>
                <w:sz w:val="20"/>
                <w:szCs w:val="20"/>
              </w:rPr>
              <w:t>26.78</w:t>
            </w:r>
          </w:p>
        </w:tc>
        <w:tc>
          <w:tcPr>
            <w:tcW w:w="641" w:type="pct"/>
            <w:tcBorders>
              <w:top w:val="nil"/>
              <w:left w:val="nil"/>
              <w:bottom w:val="single" w:sz="4" w:space="0" w:color="auto"/>
              <w:right w:val="single" w:sz="4" w:space="0" w:color="auto"/>
            </w:tcBorders>
            <w:shd w:val="clear" w:color="auto" w:fill="auto"/>
            <w:noWrap/>
            <w:vAlign w:val="bottom"/>
            <w:hideMark/>
          </w:tcPr>
          <w:p w14:paraId="09EE02D8" w14:textId="77777777" w:rsidR="0042706B" w:rsidRPr="00762677" w:rsidRDefault="0042706B" w:rsidP="00F22625">
            <w:pPr>
              <w:spacing w:line="480" w:lineRule="auto"/>
              <w:jc w:val="center"/>
              <w:rPr>
                <w:color w:val="000000"/>
                <w:sz w:val="20"/>
                <w:szCs w:val="20"/>
              </w:rPr>
            </w:pPr>
            <w:r w:rsidRPr="00762677">
              <w:rPr>
                <w:color w:val="000000"/>
                <w:sz w:val="20"/>
                <w:szCs w:val="20"/>
              </w:rPr>
              <w:t>100.43</w:t>
            </w:r>
          </w:p>
        </w:tc>
        <w:tc>
          <w:tcPr>
            <w:tcW w:w="300" w:type="pct"/>
            <w:tcBorders>
              <w:top w:val="nil"/>
              <w:left w:val="nil"/>
              <w:bottom w:val="single" w:sz="4" w:space="0" w:color="auto"/>
              <w:right w:val="single" w:sz="4" w:space="0" w:color="auto"/>
            </w:tcBorders>
            <w:shd w:val="clear" w:color="auto" w:fill="auto"/>
            <w:noWrap/>
            <w:vAlign w:val="bottom"/>
            <w:hideMark/>
          </w:tcPr>
          <w:p w14:paraId="0AEFCD72"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2CA95200" w14:textId="77777777" w:rsidR="0042706B" w:rsidRPr="00762677" w:rsidRDefault="0042706B" w:rsidP="00F22625">
            <w:pPr>
              <w:spacing w:line="480" w:lineRule="auto"/>
              <w:jc w:val="center"/>
              <w:rPr>
                <w:color w:val="000000"/>
                <w:sz w:val="20"/>
                <w:szCs w:val="20"/>
              </w:rPr>
            </w:pPr>
            <w:r w:rsidRPr="00762677">
              <w:rPr>
                <w:color w:val="000000"/>
                <w:sz w:val="20"/>
                <w:szCs w:val="20"/>
              </w:rPr>
              <w:t>5.161</w:t>
            </w:r>
          </w:p>
        </w:tc>
        <w:tc>
          <w:tcPr>
            <w:tcW w:w="552" w:type="pct"/>
            <w:tcBorders>
              <w:top w:val="nil"/>
              <w:left w:val="nil"/>
              <w:bottom w:val="single" w:sz="4" w:space="0" w:color="auto"/>
              <w:right w:val="single" w:sz="4" w:space="0" w:color="auto"/>
            </w:tcBorders>
            <w:shd w:val="clear" w:color="auto" w:fill="auto"/>
            <w:noWrap/>
            <w:vAlign w:val="bottom"/>
            <w:hideMark/>
          </w:tcPr>
          <w:p w14:paraId="76BB9DB1"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169D8B63"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320A7A69"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F9AB62C" w14:textId="77777777" w:rsidR="0042706B" w:rsidRPr="00762677" w:rsidRDefault="0042706B" w:rsidP="00F22625">
            <w:pPr>
              <w:spacing w:line="480" w:lineRule="auto"/>
              <w:jc w:val="center"/>
              <w:rPr>
                <w:color w:val="000000"/>
                <w:sz w:val="20"/>
                <w:szCs w:val="20"/>
              </w:rPr>
            </w:pPr>
            <w:r w:rsidRPr="00762677">
              <w:rPr>
                <w:color w:val="000000"/>
                <w:sz w:val="20"/>
                <w:szCs w:val="20"/>
              </w:rPr>
              <w:t>50</w:t>
            </w:r>
          </w:p>
        </w:tc>
        <w:tc>
          <w:tcPr>
            <w:tcW w:w="1537" w:type="pct"/>
            <w:tcBorders>
              <w:top w:val="nil"/>
              <w:left w:val="nil"/>
              <w:bottom w:val="single" w:sz="4" w:space="0" w:color="auto"/>
              <w:right w:val="single" w:sz="4" w:space="0" w:color="auto"/>
            </w:tcBorders>
            <w:shd w:val="clear" w:color="auto" w:fill="auto"/>
            <w:noWrap/>
            <w:vAlign w:val="bottom"/>
            <w:hideMark/>
          </w:tcPr>
          <w:p w14:paraId="7D4B95F7" w14:textId="77777777" w:rsidR="0042706B" w:rsidRPr="00762677" w:rsidRDefault="0042706B" w:rsidP="00F22625">
            <w:pPr>
              <w:spacing w:line="480" w:lineRule="auto"/>
              <w:jc w:val="center"/>
              <w:rPr>
                <w:color w:val="000000"/>
                <w:sz w:val="20"/>
                <w:szCs w:val="20"/>
              </w:rPr>
            </w:pPr>
            <w:r w:rsidRPr="00762677">
              <w:rPr>
                <w:color w:val="000000"/>
                <w:sz w:val="20"/>
                <w:szCs w:val="20"/>
              </w:rPr>
              <w:t>MmNi</w:t>
            </w:r>
            <w:r w:rsidRPr="00762677">
              <w:rPr>
                <w:color w:val="000000"/>
                <w:sz w:val="20"/>
                <w:szCs w:val="20"/>
                <w:vertAlign w:val="subscript"/>
              </w:rPr>
              <w:t>4.6</w:t>
            </w:r>
            <w:r w:rsidRPr="00762677">
              <w:rPr>
                <w:color w:val="000000"/>
                <w:sz w:val="20"/>
                <w:szCs w:val="20"/>
              </w:rPr>
              <w:t>Al</w:t>
            </w:r>
            <w:r w:rsidRPr="00762677">
              <w:rPr>
                <w:color w:val="000000"/>
                <w:sz w:val="20"/>
                <w:szCs w:val="20"/>
                <w:vertAlign w:val="subscript"/>
              </w:rPr>
              <w:t>0.4</w:t>
            </w:r>
          </w:p>
        </w:tc>
        <w:tc>
          <w:tcPr>
            <w:tcW w:w="585" w:type="pct"/>
            <w:tcBorders>
              <w:top w:val="nil"/>
              <w:left w:val="nil"/>
              <w:bottom w:val="single" w:sz="4" w:space="0" w:color="auto"/>
              <w:right w:val="single" w:sz="4" w:space="0" w:color="auto"/>
            </w:tcBorders>
            <w:shd w:val="clear" w:color="auto" w:fill="auto"/>
            <w:noWrap/>
            <w:vAlign w:val="bottom"/>
            <w:hideMark/>
          </w:tcPr>
          <w:p w14:paraId="57C518B8" w14:textId="77777777" w:rsidR="0042706B" w:rsidRPr="00762677" w:rsidRDefault="0042706B" w:rsidP="00F22625">
            <w:pPr>
              <w:spacing w:line="480" w:lineRule="auto"/>
              <w:jc w:val="center"/>
              <w:rPr>
                <w:color w:val="000000"/>
                <w:sz w:val="20"/>
                <w:szCs w:val="20"/>
              </w:rPr>
            </w:pPr>
            <w:r w:rsidRPr="00762677">
              <w:rPr>
                <w:color w:val="000000"/>
                <w:sz w:val="20"/>
                <w:szCs w:val="20"/>
              </w:rPr>
              <w:t>24.68</w:t>
            </w:r>
          </w:p>
        </w:tc>
        <w:tc>
          <w:tcPr>
            <w:tcW w:w="641" w:type="pct"/>
            <w:tcBorders>
              <w:top w:val="nil"/>
              <w:left w:val="nil"/>
              <w:bottom w:val="single" w:sz="4" w:space="0" w:color="auto"/>
              <w:right w:val="single" w:sz="4" w:space="0" w:color="auto"/>
            </w:tcBorders>
            <w:shd w:val="clear" w:color="auto" w:fill="auto"/>
            <w:noWrap/>
            <w:vAlign w:val="bottom"/>
            <w:hideMark/>
          </w:tcPr>
          <w:p w14:paraId="3F522B94" w14:textId="77777777" w:rsidR="0042706B" w:rsidRPr="00762677" w:rsidRDefault="0042706B" w:rsidP="00F22625">
            <w:pPr>
              <w:spacing w:line="480" w:lineRule="auto"/>
              <w:jc w:val="center"/>
              <w:rPr>
                <w:color w:val="000000"/>
                <w:sz w:val="20"/>
                <w:szCs w:val="20"/>
              </w:rPr>
            </w:pPr>
            <w:r w:rsidRPr="00762677">
              <w:rPr>
                <w:color w:val="000000"/>
                <w:sz w:val="20"/>
                <w:szCs w:val="20"/>
              </w:rPr>
              <w:t>93.82</w:t>
            </w:r>
          </w:p>
        </w:tc>
        <w:tc>
          <w:tcPr>
            <w:tcW w:w="300" w:type="pct"/>
            <w:tcBorders>
              <w:top w:val="nil"/>
              <w:left w:val="nil"/>
              <w:bottom w:val="single" w:sz="4" w:space="0" w:color="auto"/>
              <w:right w:val="single" w:sz="4" w:space="0" w:color="auto"/>
            </w:tcBorders>
            <w:shd w:val="clear" w:color="auto" w:fill="auto"/>
            <w:noWrap/>
            <w:vAlign w:val="bottom"/>
            <w:hideMark/>
          </w:tcPr>
          <w:p w14:paraId="4E5E9359"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D479B38" w14:textId="77777777" w:rsidR="0042706B" w:rsidRPr="00762677" w:rsidRDefault="0042706B" w:rsidP="00F22625">
            <w:pPr>
              <w:spacing w:line="480" w:lineRule="auto"/>
              <w:jc w:val="center"/>
              <w:rPr>
                <w:color w:val="000000"/>
                <w:sz w:val="20"/>
                <w:szCs w:val="20"/>
              </w:rPr>
            </w:pPr>
            <w:r w:rsidRPr="00762677">
              <w:rPr>
                <w:color w:val="000000"/>
                <w:sz w:val="20"/>
                <w:szCs w:val="20"/>
              </w:rPr>
              <w:t>5.278</w:t>
            </w:r>
          </w:p>
        </w:tc>
        <w:tc>
          <w:tcPr>
            <w:tcW w:w="552" w:type="pct"/>
            <w:tcBorders>
              <w:top w:val="nil"/>
              <w:left w:val="nil"/>
              <w:bottom w:val="single" w:sz="4" w:space="0" w:color="auto"/>
              <w:right w:val="single" w:sz="4" w:space="0" w:color="auto"/>
            </w:tcBorders>
            <w:shd w:val="clear" w:color="auto" w:fill="auto"/>
            <w:noWrap/>
            <w:vAlign w:val="bottom"/>
            <w:hideMark/>
          </w:tcPr>
          <w:p w14:paraId="5F1A7DAC"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16541085"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10</w:t>
            </w:r>
            <w:r w:rsidRPr="00762677">
              <w:rPr>
                <w:color w:val="000000"/>
                <w:sz w:val="20"/>
                <w:szCs w:val="20"/>
              </w:rPr>
              <w:t>]</w:t>
            </w:r>
          </w:p>
        </w:tc>
      </w:tr>
      <w:tr w:rsidR="0042706B" w:rsidRPr="00123230" w14:paraId="5B7E4778"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706DB8B" w14:textId="77777777" w:rsidR="0042706B" w:rsidRPr="00762677" w:rsidRDefault="0042706B" w:rsidP="00F22625">
            <w:pPr>
              <w:spacing w:line="480" w:lineRule="auto"/>
              <w:jc w:val="center"/>
              <w:rPr>
                <w:color w:val="000000"/>
                <w:sz w:val="20"/>
                <w:szCs w:val="20"/>
              </w:rPr>
            </w:pPr>
            <w:r w:rsidRPr="00762677">
              <w:rPr>
                <w:color w:val="000000"/>
                <w:sz w:val="20"/>
                <w:szCs w:val="20"/>
              </w:rPr>
              <w:t>51</w:t>
            </w:r>
          </w:p>
        </w:tc>
        <w:tc>
          <w:tcPr>
            <w:tcW w:w="1537" w:type="pct"/>
            <w:tcBorders>
              <w:top w:val="nil"/>
              <w:left w:val="nil"/>
              <w:bottom w:val="single" w:sz="4" w:space="0" w:color="auto"/>
              <w:right w:val="single" w:sz="4" w:space="0" w:color="auto"/>
            </w:tcBorders>
            <w:shd w:val="clear" w:color="auto" w:fill="auto"/>
            <w:noWrap/>
            <w:vAlign w:val="bottom"/>
            <w:hideMark/>
          </w:tcPr>
          <w:p w14:paraId="3D2155B0" w14:textId="77777777" w:rsidR="0042706B" w:rsidRPr="00762677" w:rsidRDefault="0042706B" w:rsidP="00F22625">
            <w:pPr>
              <w:spacing w:line="480" w:lineRule="auto"/>
              <w:jc w:val="center"/>
              <w:rPr>
                <w:color w:val="000000"/>
                <w:sz w:val="20"/>
                <w:szCs w:val="20"/>
              </w:rPr>
            </w:pPr>
            <w:r w:rsidRPr="00762677">
              <w:rPr>
                <w:color w:val="000000"/>
                <w:sz w:val="20"/>
                <w:szCs w:val="20"/>
              </w:rPr>
              <w:t>Ce</w:t>
            </w:r>
            <w:r w:rsidRPr="00762677">
              <w:rPr>
                <w:color w:val="000000"/>
                <w:sz w:val="20"/>
                <w:szCs w:val="20"/>
                <w:vertAlign w:val="subscript"/>
              </w:rPr>
              <w:t>1.1</w:t>
            </w:r>
            <w:r w:rsidRPr="00762677">
              <w:rPr>
                <w:color w:val="000000"/>
                <w:sz w:val="20"/>
                <w:szCs w:val="20"/>
              </w:rPr>
              <w:t>Ni</w:t>
            </w:r>
            <w:r w:rsidRPr="00762677">
              <w:rPr>
                <w:color w:val="000000"/>
                <w:sz w:val="20"/>
                <w:szCs w:val="20"/>
                <w:vertAlign w:val="subscript"/>
              </w:rPr>
              <w:t>2.5</w:t>
            </w:r>
            <w:r w:rsidRPr="00762677">
              <w:rPr>
                <w:color w:val="000000"/>
                <w:sz w:val="20"/>
                <w:szCs w:val="20"/>
              </w:rPr>
              <w:t>Cu</w:t>
            </w:r>
            <w:r w:rsidRPr="00762677">
              <w:rPr>
                <w:color w:val="000000"/>
                <w:sz w:val="20"/>
                <w:szCs w:val="20"/>
                <w:vertAlign w:val="subscript"/>
              </w:rPr>
              <w:t>2.5</w:t>
            </w:r>
          </w:p>
        </w:tc>
        <w:tc>
          <w:tcPr>
            <w:tcW w:w="585" w:type="pct"/>
            <w:tcBorders>
              <w:top w:val="nil"/>
              <w:left w:val="nil"/>
              <w:bottom w:val="single" w:sz="4" w:space="0" w:color="auto"/>
              <w:right w:val="single" w:sz="4" w:space="0" w:color="auto"/>
            </w:tcBorders>
            <w:shd w:val="clear" w:color="auto" w:fill="auto"/>
            <w:noWrap/>
            <w:vAlign w:val="bottom"/>
            <w:hideMark/>
          </w:tcPr>
          <w:p w14:paraId="42E113E2" w14:textId="77777777" w:rsidR="0042706B" w:rsidRPr="00762677" w:rsidRDefault="0042706B" w:rsidP="00F22625">
            <w:pPr>
              <w:spacing w:line="480" w:lineRule="auto"/>
              <w:jc w:val="center"/>
              <w:rPr>
                <w:color w:val="000000"/>
                <w:sz w:val="20"/>
                <w:szCs w:val="20"/>
              </w:rPr>
            </w:pPr>
            <w:r w:rsidRPr="00762677">
              <w:rPr>
                <w:color w:val="000000"/>
                <w:sz w:val="20"/>
                <w:szCs w:val="20"/>
              </w:rPr>
              <w:t>20.71</w:t>
            </w:r>
          </w:p>
        </w:tc>
        <w:tc>
          <w:tcPr>
            <w:tcW w:w="641" w:type="pct"/>
            <w:tcBorders>
              <w:top w:val="nil"/>
              <w:left w:val="nil"/>
              <w:bottom w:val="single" w:sz="4" w:space="0" w:color="auto"/>
              <w:right w:val="single" w:sz="4" w:space="0" w:color="auto"/>
            </w:tcBorders>
            <w:shd w:val="clear" w:color="auto" w:fill="auto"/>
            <w:noWrap/>
            <w:vAlign w:val="bottom"/>
            <w:hideMark/>
          </w:tcPr>
          <w:p w14:paraId="4FC4A1DD" w14:textId="77777777" w:rsidR="0042706B" w:rsidRPr="00762677" w:rsidRDefault="0042706B" w:rsidP="00F22625">
            <w:pPr>
              <w:spacing w:line="480" w:lineRule="auto"/>
              <w:jc w:val="center"/>
              <w:rPr>
                <w:color w:val="000000"/>
                <w:sz w:val="20"/>
                <w:szCs w:val="20"/>
              </w:rPr>
            </w:pPr>
            <w:r w:rsidRPr="00762677">
              <w:rPr>
                <w:color w:val="000000"/>
                <w:sz w:val="20"/>
                <w:szCs w:val="20"/>
              </w:rPr>
              <w:t>81.04</w:t>
            </w:r>
          </w:p>
        </w:tc>
        <w:tc>
          <w:tcPr>
            <w:tcW w:w="300" w:type="pct"/>
            <w:tcBorders>
              <w:top w:val="nil"/>
              <w:left w:val="nil"/>
              <w:bottom w:val="single" w:sz="4" w:space="0" w:color="auto"/>
              <w:right w:val="single" w:sz="4" w:space="0" w:color="auto"/>
            </w:tcBorders>
            <w:shd w:val="clear" w:color="auto" w:fill="auto"/>
            <w:noWrap/>
            <w:vAlign w:val="bottom"/>
            <w:hideMark/>
          </w:tcPr>
          <w:p w14:paraId="4582702E"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381666D5" w14:textId="77777777" w:rsidR="0042706B" w:rsidRPr="00762677" w:rsidRDefault="0042706B" w:rsidP="00F22625">
            <w:pPr>
              <w:spacing w:line="480" w:lineRule="auto"/>
              <w:jc w:val="center"/>
              <w:rPr>
                <w:color w:val="000000"/>
                <w:sz w:val="20"/>
                <w:szCs w:val="20"/>
              </w:rPr>
            </w:pPr>
            <w:r w:rsidRPr="00762677">
              <w:rPr>
                <w:color w:val="000000"/>
                <w:sz w:val="20"/>
                <w:szCs w:val="20"/>
              </w:rPr>
              <w:t>5.350</w:t>
            </w:r>
          </w:p>
        </w:tc>
        <w:tc>
          <w:tcPr>
            <w:tcW w:w="552" w:type="pct"/>
            <w:tcBorders>
              <w:top w:val="nil"/>
              <w:left w:val="nil"/>
              <w:bottom w:val="single" w:sz="4" w:space="0" w:color="auto"/>
              <w:right w:val="single" w:sz="4" w:space="0" w:color="auto"/>
            </w:tcBorders>
            <w:shd w:val="clear" w:color="auto" w:fill="auto"/>
            <w:noWrap/>
            <w:vAlign w:val="bottom"/>
            <w:hideMark/>
          </w:tcPr>
          <w:p w14:paraId="4E73D637"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4CEDD7D8"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6140B722"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1688A3CF" w14:textId="77777777" w:rsidR="0042706B" w:rsidRPr="00762677" w:rsidRDefault="0042706B" w:rsidP="00F22625">
            <w:pPr>
              <w:spacing w:line="480" w:lineRule="auto"/>
              <w:jc w:val="center"/>
              <w:rPr>
                <w:color w:val="000000"/>
                <w:sz w:val="20"/>
                <w:szCs w:val="20"/>
              </w:rPr>
            </w:pPr>
            <w:r w:rsidRPr="00762677">
              <w:rPr>
                <w:color w:val="000000"/>
                <w:sz w:val="20"/>
                <w:szCs w:val="20"/>
              </w:rPr>
              <w:t>52</w:t>
            </w:r>
          </w:p>
        </w:tc>
        <w:tc>
          <w:tcPr>
            <w:tcW w:w="1537" w:type="pct"/>
            <w:tcBorders>
              <w:top w:val="nil"/>
              <w:left w:val="nil"/>
              <w:bottom w:val="single" w:sz="4" w:space="0" w:color="auto"/>
              <w:right w:val="single" w:sz="4" w:space="0" w:color="auto"/>
            </w:tcBorders>
            <w:shd w:val="clear" w:color="auto" w:fill="auto"/>
            <w:noWrap/>
            <w:vAlign w:val="bottom"/>
            <w:hideMark/>
          </w:tcPr>
          <w:p w14:paraId="1300EE2E" w14:textId="77777777" w:rsidR="0042706B" w:rsidRPr="00762677" w:rsidRDefault="0042706B" w:rsidP="00F22625">
            <w:pPr>
              <w:spacing w:line="480" w:lineRule="auto"/>
              <w:jc w:val="center"/>
              <w:rPr>
                <w:color w:val="000000"/>
                <w:sz w:val="20"/>
                <w:szCs w:val="20"/>
              </w:rPr>
            </w:pPr>
            <w:r w:rsidRPr="00762677">
              <w:rPr>
                <w:color w:val="000000"/>
                <w:sz w:val="20"/>
                <w:szCs w:val="20"/>
              </w:rPr>
              <w:t>MNi</w:t>
            </w:r>
            <w:r w:rsidRPr="00762677">
              <w:rPr>
                <w:color w:val="000000"/>
                <w:sz w:val="20"/>
                <w:szCs w:val="20"/>
                <w:vertAlign w:val="subscript"/>
              </w:rPr>
              <w:t>4.5</w:t>
            </w:r>
            <w:r w:rsidRPr="00762677">
              <w:rPr>
                <w:color w:val="000000"/>
                <w:sz w:val="20"/>
                <w:szCs w:val="20"/>
              </w:rPr>
              <w:t>Al</w:t>
            </w:r>
            <w:r w:rsidRPr="00762677">
              <w:rPr>
                <w:color w:val="000000"/>
                <w:sz w:val="20"/>
                <w:szCs w:val="20"/>
                <w:vertAlign w:val="subscript"/>
              </w:rPr>
              <w:t>0.5</w:t>
            </w:r>
          </w:p>
        </w:tc>
        <w:tc>
          <w:tcPr>
            <w:tcW w:w="585" w:type="pct"/>
            <w:tcBorders>
              <w:top w:val="nil"/>
              <w:left w:val="nil"/>
              <w:bottom w:val="single" w:sz="4" w:space="0" w:color="auto"/>
              <w:right w:val="single" w:sz="4" w:space="0" w:color="auto"/>
            </w:tcBorders>
            <w:shd w:val="clear" w:color="auto" w:fill="auto"/>
            <w:noWrap/>
            <w:vAlign w:val="bottom"/>
            <w:hideMark/>
          </w:tcPr>
          <w:p w14:paraId="25BE141C" w14:textId="77777777" w:rsidR="0042706B" w:rsidRPr="00762677" w:rsidRDefault="0042706B" w:rsidP="00F22625">
            <w:pPr>
              <w:spacing w:line="480" w:lineRule="auto"/>
              <w:jc w:val="center"/>
              <w:rPr>
                <w:color w:val="000000"/>
                <w:sz w:val="20"/>
                <w:szCs w:val="20"/>
              </w:rPr>
            </w:pPr>
            <w:r w:rsidRPr="00762677">
              <w:rPr>
                <w:color w:val="000000"/>
                <w:sz w:val="20"/>
                <w:szCs w:val="20"/>
              </w:rPr>
              <w:t>28.03</w:t>
            </w:r>
          </w:p>
        </w:tc>
        <w:tc>
          <w:tcPr>
            <w:tcW w:w="641" w:type="pct"/>
            <w:tcBorders>
              <w:top w:val="nil"/>
              <w:left w:val="nil"/>
              <w:bottom w:val="single" w:sz="4" w:space="0" w:color="auto"/>
              <w:right w:val="single" w:sz="4" w:space="0" w:color="auto"/>
            </w:tcBorders>
            <w:shd w:val="clear" w:color="auto" w:fill="auto"/>
            <w:noWrap/>
            <w:vAlign w:val="bottom"/>
            <w:hideMark/>
          </w:tcPr>
          <w:p w14:paraId="08162EE5" w14:textId="77777777" w:rsidR="0042706B" w:rsidRPr="00762677" w:rsidRDefault="0042706B" w:rsidP="00F22625">
            <w:pPr>
              <w:spacing w:line="480" w:lineRule="auto"/>
              <w:jc w:val="center"/>
              <w:rPr>
                <w:color w:val="000000"/>
                <w:sz w:val="20"/>
                <w:szCs w:val="20"/>
              </w:rPr>
            </w:pPr>
            <w:r w:rsidRPr="00762677">
              <w:rPr>
                <w:color w:val="000000"/>
                <w:sz w:val="20"/>
                <w:szCs w:val="20"/>
              </w:rPr>
              <w:t>104.84</w:t>
            </w:r>
          </w:p>
        </w:tc>
        <w:tc>
          <w:tcPr>
            <w:tcW w:w="300" w:type="pct"/>
            <w:tcBorders>
              <w:top w:val="nil"/>
              <w:left w:val="nil"/>
              <w:bottom w:val="single" w:sz="4" w:space="0" w:color="auto"/>
              <w:right w:val="single" w:sz="4" w:space="0" w:color="auto"/>
            </w:tcBorders>
            <w:shd w:val="clear" w:color="auto" w:fill="auto"/>
            <w:noWrap/>
            <w:vAlign w:val="bottom"/>
            <w:hideMark/>
          </w:tcPr>
          <w:p w14:paraId="5611CDEC"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0415C28F" w14:textId="77777777" w:rsidR="0042706B" w:rsidRPr="00762677" w:rsidRDefault="0042706B" w:rsidP="00F22625">
            <w:pPr>
              <w:spacing w:line="480" w:lineRule="auto"/>
              <w:jc w:val="center"/>
              <w:rPr>
                <w:color w:val="000000"/>
                <w:sz w:val="20"/>
                <w:szCs w:val="20"/>
              </w:rPr>
            </w:pPr>
            <w:r w:rsidRPr="00762677">
              <w:rPr>
                <w:color w:val="000000"/>
                <w:sz w:val="20"/>
                <w:szCs w:val="20"/>
              </w:rPr>
              <w:t>5.372</w:t>
            </w:r>
          </w:p>
        </w:tc>
        <w:tc>
          <w:tcPr>
            <w:tcW w:w="552" w:type="pct"/>
            <w:tcBorders>
              <w:top w:val="nil"/>
              <w:left w:val="nil"/>
              <w:bottom w:val="single" w:sz="4" w:space="0" w:color="auto"/>
              <w:right w:val="single" w:sz="4" w:space="0" w:color="auto"/>
            </w:tcBorders>
            <w:shd w:val="clear" w:color="auto" w:fill="auto"/>
            <w:noWrap/>
            <w:vAlign w:val="bottom"/>
            <w:hideMark/>
          </w:tcPr>
          <w:p w14:paraId="51D5AA09"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0CE8FD0E"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10BF21D9"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ABE8446" w14:textId="77777777" w:rsidR="0042706B" w:rsidRPr="00762677" w:rsidRDefault="0042706B" w:rsidP="00F22625">
            <w:pPr>
              <w:spacing w:line="480" w:lineRule="auto"/>
              <w:jc w:val="center"/>
              <w:rPr>
                <w:color w:val="000000"/>
                <w:sz w:val="20"/>
                <w:szCs w:val="20"/>
              </w:rPr>
            </w:pPr>
            <w:r w:rsidRPr="00762677">
              <w:rPr>
                <w:color w:val="000000"/>
                <w:sz w:val="20"/>
                <w:szCs w:val="20"/>
              </w:rPr>
              <w:t>53</w:t>
            </w:r>
          </w:p>
        </w:tc>
        <w:tc>
          <w:tcPr>
            <w:tcW w:w="1537" w:type="pct"/>
            <w:tcBorders>
              <w:top w:val="nil"/>
              <w:left w:val="nil"/>
              <w:bottom w:val="single" w:sz="4" w:space="0" w:color="auto"/>
              <w:right w:val="single" w:sz="4" w:space="0" w:color="auto"/>
            </w:tcBorders>
            <w:shd w:val="clear" w:color="auto" w:fill="auto"/>
            <w:noWrap/>
            <w:vAlign w:val="bottom"/>
            <w:hideMark/>
          </w:tcPr>
          <w:p w14:paraId="49E51AA4" w14:textId="77777777" w:rsidR="0042706B" w:rsidRPr="00762677" w:rsidRDefault="0042706B" w:rsidP="00F22625">
            <w:pPr>
              <w:spacing w:line="480" w:lineRule="auto"/>
              <w:jc w:val="center"/>
              <w:rPr>
                <w:color w:val="000000"/>
                <w:sz w:val="20"/>
                <w:szCs w:val="20"/>
              </w:rPr>
            </w:pPr>
            <w:r w:rsidRPr="00762677">
              <w:rPr>
                <w:color w:val="000000"/>
                <w:sz w:val="20"/>
                <w:szCs w:val="20"/>
              </w:rPr>
              <w:t>MNi</w:t>
            </w:r>
            <w:r w:rsidRPr="00762677">
              <w:rPr>
                <w:color w:val="000000"/>
                <w:sz w:val="20"/>
                <w:szCs w:val="20"/>
                <w:vertAlign w:val="subscript"/>
              </w:rPr>
              <w:t>4.5</w:t>
            </w:r>
            <w:r w:rsidRPr="00762677">
              <w:rPr>
                <w:color w:val="000000"/>
                <w:sz w:val="20"/>
                <w:szCs w:val="20"/>
              </w:rPr>
              <w:t>Al</w:t>
            </w:r>
            <w:r w:rsidRPr="00762677">
              <w:rPr>
                <w:color w:val="000000"/>
                <w:sz w:val="20"/>
                <w:szCs w:val="20"/>
                <w:vertAlign w:val="subscript"/>
              </w:rPr>
              <w:t>0.05</w:t>
            </w:r>
          </w:p>
        </w:tc>
        <w:tc>
          <w:tcPr>
            <w:tcW w:w="585" w:type="pct"/>
            <w:tcBorders>
              <w:top w:val="nil"/>
              <w:left w:val="nil"/>
              <w:bottom w:val="single" w:sz="4" w:space="0" w:color="auto"/>
              <w:right w:val="single" w:sz="4" w:space="0" w:color="auto"/>
            </w:tcBorders>
            <w:shd w:val="clear" w:color="auto" w:fill="auto"/>
            <w:noWrap/>
            <w:vAlign w:val="bottom"/>
            <w:hideMark/>
          </w:tcPr>
          <w:p w14:paraId="753BDBAB" w14:textId="77777777" w:rsidR="0042706B" w:rsidRPr="00762677" w:rsidRDefault="0042706B" w:rsidP="00F22625">
            <w:pPr>
              <w:spacing w:line="480" w:lineRule="auto"/>
              <w:jc w:val="center"/>
              <w:rPr>
                <w:color w:val="000000"/>
                <w:sz w:val="20"/>
                <w:szCs w:val="20"/>
              </w:rPr>
            </w:pPr>
            <w:r w:rsidRPr="00762677">
              <w:rPr>
                <w:color w:val="000000"/>
                <w:sz w:val="20"/>
                <w:szCs w:val="20"/>
              </w:rPr>
              <w:t>28.03</w:t>
            </w:r>
          </w:p>
        </w:tc>
        <w:tc>
          <w:tcPr>
            <w:tcW w:w="641" w:type="pct"/>
            <w:tcBorders>
              <w:top w:val="nil"/>
              <w:left w:val="nil"/>
              <w:bottom w:val="single" w:sz="4" w:space="0" w:color="auto"/>
              <w:right w:val="single" w:sz="4" w:space="0" w:color="auto"/>
            </w:tcBorders>
            <w:shd w:val="clear" w:color="auto" w:fill="auto"/>
            <w:noWrap/>
            <w:vAlign w:val="bottom"/>
            <w:hideMark/>
          </w:tcPr>
          <w:p w14:paraId="14672403" w14:textId="77777777" w:rsidR="0042706B" w:rsidRPr="00762677" w:rsidRDefault="0042706B" w:rsidP="00F22625">
            <w:pPr>
              <w:spacing w:line="480" w:lineRule="auto"/>
              <w:jc w:val="center"/>
              <w:rPr>
                <w:color w:val="000000"/>
                <w:sz w:val="20"/>
                <w:szCs w:val="20"/>
              </w:rPr>
            </w:pPr>
            <w:r w:rsidRPr="00762677">
              <w:rPr>
                <w:color w:val="000000"/>
                <w:sz w:val="20"/>
                <w:szCs w:val="20"/>
              </w:rPr>
              <w:t>105.44</w:t>
            </w:r>
          </w:p>
        </w:tc>
        <w:tc>
          <w:tcPr>
            <w:tcW w:w="300" w:type="pct"/>
            <w:tcBorders>
              <w:top w:val="nil"/>
              <w:left w:val="nil"/>
              <w:bottom w:val="single" w:sz="4" w:space="0" w:color="auto"/>
              <w:right w:val="single" w:sz="4" w:space="0" w:color="auto"/>
            </w:tcBorders>
            <w:shd w:val="clear" w:color="auto" w:fill="auto"/>
            <w:noWrap/>
            <w:vAlign w:val="bottom"/>
            <w:hideMark/>
          </w:tcPr>
          <w:p w14:paraId="53DD485A"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B2D868D" w14:textId="77777777" w:rsidR="0042706B" w:rsidRPr="00762677" w:rsidRDefault="0042706B" w:rsidP="00F22625">
            <w:pPr>
              <w:spacing w:line="480" w:lineRule="auto"/>
              <w:jc w:val="center"/>
              <w:rPr>
                <w:color w:val="000000"/>
                <w:sz w:val="20"/>
                <w:szCs w:val="20"/>
              </w:rPr>
            </w:pPr>
            <w:r w:rsidRPr="00762677">
              <w:rPr>
                <w:color w:val="000000"/>
                <w:sz w:val="20"/>
                <w:szCs w:val="20"/>
              </w:rPr>
              <w:t>5.772</w:t>
            </w:r>
          </w:p>
        </w:tc>
        <w:tc>
          <w:tcPr>
            <w:tcW w:w="552" w:type="pct"/>
            <w:tcBorders>
              <w:top w:val="nil"/>
              <w:left w:val="nil"/>
              <w:bottom w:val="single" w:sz="4" w:space="0" w:color="auto"/>
              <w:right w:val="single" w:sz="4" w:space="0" w:color="auto"/>
            </w:tcBorders>
            <w:shd w:val="clear" w:color="auto" w:fill="auto"/>
            <w:noWrap/>
            <w:vAlign w:val="bottom"/>
            <w:hideMark/>
          </w:tcPr>
          <w:p w14:paraId="4C8FB19A"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3F9D4DD1"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0AC4559F" w14:textId="77777777" w:rsidTr="00F22625">
        <w:trPr>
          <w:trHeight w:val="32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F8229EC" w14:textId="77777777" w:rsidR="0042706B" w:rsidRPr="00762677" w:rsidRDefault="0042706B" w:rsidP="00F22625">
            <w:pPr>
              <w:spacing w:line="480" w:lineRule="auto"/>
              <w:jc w:val="center"/>
              <w:rPr>
                <w:color w:val="000000"/>
                <w:sz w:val="20"/>
                <w:szCs w:val="20"/>
              </w:rPr>
            </w:pPr>
            <w:r w:rsidRPr="00762677">
              <w:rPr>
                <w:color w:val="000000"/>
                <w:sz w:val="20"/>
                <w:szCs w:val="20"/>
              </w:rPr>
              <w:t>54</w:t>
            </w:r>
          </w:p>
        </w:tc>
        <w:tc>
          <w:tcPr>
            <w:tcW w:w="1537" w:type="pct"/>
            <w:tcBorders>
              <w:top w:val="nil"/>
              <w:left w:val="nil"/>
              <w:bottom w:val="single" w:sz="4" w:space="0" w:color="auto"/>
              <w:right w:val="single" w:sz="4" w:space="0" w:color="auto"/>
            </w:tcBorders>
            <w:shd w:val="clear" w:color="auto" w:fill="auto"/>
            <w:noWrap/>
            <w:vAlign w:val="bottom"/>
            <w:hideMark/>
          </w:tcPr>
          <w:p w14:paraId="0F8EFD08" w14:textId="77777777" w:rsidR="0042706B" w:rsidRPr="00762677" w:rsidRDefault="0042706B" w:rsidP="00F22625">
            <w:pPr>
              <w:spacing w:line="480" w:lineRule="auto"/>
              <w:jc w:val="center"/>
              <w:rPr>
                <w:color w:val="000000"/>
                <w:sz w:val="20"/>
                <w:szCs w:val="20"/>
              </w:rPr>
            </w:pPr>
            <w:proofErr w:type="spellStart"/>
            <w:r w:rsidRPr="00762677">
              <w:rPr>
                <w:color w:val="000000"/>
                <w:sz w:val="20"/>
                <w:szCs w:val="20"/>
              </w:rPr>
              <w:t>FeTi</w:t>
            </w:r>
            <w:proofErr w:type="spellEnd"/>
          </w:p>
        </w:tc>
        <w:tc>
          <w:tcPr>
            <w:tcW w:w="585" w:type="pct"/>
            <w:tcBorders>
              <w:top w:val="nil"/>
              <w:left w:val="nil"/>
              <w:bottom w:val="single" w:sz="4" w:space="0" w:color="auto"/>
              <w:right w:val="single" w:sz="4" w:space="0" w:color="auto"/>
            </w:tcBorders>
            <w:shd w:val="clear" w:color="auto" w:fill="auto"/>
            <w:noWrap/>
            <w:vAlign w:val="bottom"/>
            <w:hideMark/>
          </w:tcPr>
          <w:p w14:paraId="7B8DDB84" w14:textId="77777777" w:rsidR="0042706B" w:rsidRPr="00762677" w:rsidRDefault="0042706B" w:rsidP="00F22625">
            <w:pPr>
              <w:spacing w:line="480" w:lineRule="auto"/>
              <w:jc w:val="center"/>
              <w:rPr>
                <w:color w:val="000000"/>
                <w:sz w:val="20"/>
                <w:szCs w:val="20"/>
              </w:rPr>
            </w:pPr>
            <w:r w:rsidRPr="00762677">
              <w:rPr>
                <w:color w:val="000000"/>
                <w:sz w:val="20"/>
                <w:szCs w:val="20"/>
              </w:rPr>
              <w:t>28.03</w:t>
            </w:r>
          </w:p>
        </w:tc>
        <w:tc>
          <w:tcPr>
            <w:tcW w:w="641" w:type="pct"/>
            <w:tcBorders>
              <w:top w:val="nil"/>
              <w:left w:val="nil"/>
              <w:bottom w:val="single" w:sz="4" w:space="0" w:color="auto"/>
              <w:right w:val="single" w:sz="4" w:space="0" w:color="auto"/>
            </w:tcBorders>
            <w:shd w:val="clear" w:color="auto" w:fill="auto"/>
            <w:noWrap/>
            <w:vAlign w:val="bottom"/>
            <w:hideMark/>
          </w:tcPr>
          <w:p w14:paraId="0C2B5F53" w14:textId="77777777" w:rsidR="0042706B" w:rsidRPr="00762677" w:rsidRDefault="0042706B" w:rsidP="00F22625">
            <w:pPr>
              <w:spacing w:line="480" w:lineRule="auto"/>
              <w:jc w:val="center"/>
              <w:rPr>
                <w:color w:val="000000"/>
                <w:sz w:val="20"/>
                <w:szCs w:val="20"/>
              </w:rPr>
            </w:pPr>
            <w:r w:rsidRPr="00762677">
              <w:rPr>
                <w:color w:val="000000"/>
                <w:sz w:val="20"/>
                <w:szCs w:val="20"/>
              </w:rPr>
              <w:t>106.09</w:t>
            </w:r>
          </w:p>
        </w:tc>
        <w:tc>
          <w:tcPr>
            <w:tcW w:w="300" w:type="pct"/>
            <w:tcBorders>
              <w:top w:val="nil"/>
              <w:left w:val="nil"/>
              <w:bottom w:val="single" w:sz="4" w:space="0" w:color="auto"/>
              <w:right w:val="single" w:sz="4" w:space="0" w:color="auto"/>
            </w:tcBorders>
            <w:shd w:val="clear" w:color="auto" w:fill="auto"/>
            <w:noWrap/>
            <w:vAlign w:val="bottom"/>
            <w:hideMark/>
          </w:tcPr>
          <w:p w14:paraId="76F4BD1B"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2607995D" w14:textId="77777777" w:rsidR="0042706B" w:rsidRPr="00762677" w:rsidRDefault="0042706B" w:rsidP="00F22625">
            <w:pPr>
              <w:spacing w:line="480" w:lineRule="auto"/>
              <w:jc w:val="center"/>
              <w:rPr>
                <w:color w:val="000000"/>
                <w:sz w:val="20"/>
                <w:szCs w:val="20"/>
              </w:rPr>
            </w:pPr>
            <w:r w:rsidRPr="00762677">
              <w:rPr>
                <w:color w:val="000000"/>
                <w:sz w:val="20"/>
                <w:szCs w:val="20"/>
              </w:rPr>
              <w:t>6.242</w:t>
            </w:r>
          </w:p>
        </w:tc>
        <w:tc>
          <w:tcPr>
            <w:tcW w:w="552" w:type="pct"/>
            <w:tcBorders>
              <w:top w:val="nil"/>
              <w:left w:val="nil"/>
              <w:bottom w:val="single" w:sz="4" w:space="0" w:color="auto"/>
              <w:right w:val="single" w:sz="4" w:space="0" w:color="auto"/>
            </w:tcBorders>
            <w:shd w:val="clear" w:color="auto" w:fill="auto"/>
            <w:noWrap/>
            <w:vAlign w:val="bottom"/>
            <w:hideMark/>
          </w:tcPr>
          <w:p w14:paraId="0C9355A3"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0B490152"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0E474268"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9157C65" w14:textId="77777777" w:rsidR="0042706B" w:rsidRPr="00762677" w:rsidRDefault="0042706B" w:rsidP="00F22625">
            <w:pPr>
              <w:spacing w:line="480" w:lineRule="auto"/>
              <w:jc w:val="center"/>
              <w:rPr>
                <w:color w:val="000000"/>
                <w:sz w:val="20"/>
                <w:szCs w:val="20"/>
              </w:rPr>
            </w:pPr>
            <w:r w:rsidRPr="00762677">
              <w:rPr>
                <w:color w:val="000000"/>
                <w:sz w:val="20"/>
                <w:szCs w:val="20"/>
              </w:rPr>
              <w:lastRenderedPageBreak/>
              <w:t>55</w:t>
            </w:r>
          </w:p>
        </w:tc>
        <w:tc>
          <w:tcPr>
            <w:tcW w:w="1537" w:type="pct"/>
            <w:tcBorders>
              <w:top w:val="nil"/>
              <w:left w:val="nil"/>
              <w:bottom w:val="single" w:sz="4" w:space="0" w:color="auto"/>
              <w:right w:val="single" w:sz="4" w:space="0" w:color="auto"/>
            </w:tcBorders>
            <w:shd w:val="clear" w:color="auto" w:fill="auto"/>
            <w:noWrap/>
            <w:vAlign w:val="bottom"/>
            <w:hideMark/>
          </w:tcPr>
          <w:p w14:paraId="3851FB0B" w14:textId="77777777" w:rsidR="0042706B" w:rsidRPr="00762677" w:rsidRDefault="0042706B" w:rsidP="00F22625">
            <w:pPr>
              <w:spacing w:line="480" w:lineRule="auto"/>
              <w:jc w:val="center"/>
              <w:rPr>
                <w:color w:val="000000"/>
                <w:sz w:val="20"/>
                <w:szCs w:val="20"/>
              </w:rPr>
            </w:pPr>
            <w:r w:rsidRPr="00762677">
              <w:rPr>
                <w:color w:val="000000"/>
                <w:sz w:val="20"/>
                <w:szCs w:val="20"/>
              </w:rPr>
              <w:t>V</w:t>
            </w:r>
            <w:r w:rsidRPr="00762677">
              <w:rPr>
                <w:color w:val="000000"/>
                <w:sz w:val="20"/>
                <w:szCs w:val="20"/>
                <w:vertAlign w:val="subscript"/>
              </w:rPr>
              <w:t>0.95</w:t>
            </w:r>
            <w:r w:rsidRPr="00762677">
              <w:rPr>
                <w:color w:val="000000"/>
                <w:sz w:val="20"/>
                <w:szCs w:val="20"/>
              </w:rPr>
              <w:t>Cr</w:t>
            </w:r>
            <w:r w:rsidRPr="00762677">
              <w:rPr>
                <w:color w:val="000000"/>
                <w:sz w:val="20"/>
                <w:szCs w:val="20"/>
                <w:vertAlign w:val="subscript"/>
              </w:rPr>
              <w:t>0.05</w:t>
            </w:r>
          </w:p>
        </w:tc>
        <w:tc>
          <w:tcPr>
            <w:tcW w:w="585" w:type="pct"/>
            <w:tcBorders>
              <w:top w:val="nil"/>
              <w:left w:val="nil"/>
              <w:bottom w:val="single" w:sz="4" w:space="0" w:color="auto"/>
              <w:right w:val="single" w:sz="4" w:space="0" w:color="auto"/>
            </w:tcBorders>
            <w:shd w:val="clear" w:color="auto" w:fill="auto"/>
            <w:noWrap/>
            <w:vAlign w:val="bottom"/>
            <w:hideMark/>
          </w:tcPr>
          <w:p w14:paraId="3C18B25B" w14:textId="77777777" w:rsidR="0042706B" w:rsidRPr="00762677" w:rsidRDefault="0042706B" w:rsidP="00F22625">
            <w:pPr>
              <w:spacing w:line="480" w:lineRule="auto"/>
              <w:jc w:val="center"/>
              <w:rPr>
                <w:color w:val="000000"/>
                <w:sz w:val="20"/>
                <w:szCs w:val="20"/>
              </w:rPr>
            </w:pPr>
            <w:r w:rsidRPr="00762677">
              <w:rPr>
                <w:color w:val="000000"/>
                <w:sz w:val="20"/>
                <w:szCs w:val="20"/>
              </w:rPr>
              <w:t>37.36</w:t>
            </w:r>
          </w:p>
        </w:tc>
        <w:tc>
          <w:tcPr>
            <w:tcW w:w="641" w:type="pct"/>
            <w:tcBorders>
              <w:top w:val="nil"/>
              <w:left w:val="nil"/>
              <w:bottom w:val="single" w:sz="4" w:space="0" w:color="auto"/>
              <w:right w:val="single" w:sz="4" w:space="0" w:color="auto"/>
            </w:tcBorders>
            <w:shd w:val="clear" w:color="auto" w:fill="auto"/>
            <w:noWrap/>
            <w:vAlign w:val="bottom"/>
            <w:hideMark/>
          </w:tcPr>
          <w:p w14:paraId="1A7F3357" w14:textId="77777777" w:rsidR="0042706B" w:rsidRPr="00762677" w:rsidRDefault="0042706B" w:rsidP="00F22625">
            <w:pPr>
              <w:spacing w:line="480" w:lineRule="auto"/>
              <w:jc w:val="center"/>
              <w:rPr>
                <w:color w:val="000000"/>
                <w:sz w:val="20"/>
                <w:szCs w:val="20"/>
              </w:rPr>
            </w:pPr>
            <w:r w:rsidRPr="00762677">
              <w:rPr>
                <w:color w:val="000000"/>
                <w:sz w:val="20"/>
                <w:szCs w:val="20"/>
              </w:rPr>
              <w:t>139.33</w:t>
            </w:r>
          </w:p>
        </w:tc>
        <w:tc>
          <w:tcPr>
            <w:tcW w:w="300" w:type="pct"/>
            <w:tcBorders>
              <w:top w:val="nil"/>
              <w:left w:val="nil"/>
              <w:bottom w:val="single" w:sz="4" w:space="0" w:color="auto"/>
              <w:right w:val="single" w:sz="4" w:space="0" w:color="auto"/>
            </w:tcBorders>
            <w:shd w:val="clear" w:color="auto" w:fill="auto"/>
            <w:noWrap/>
            <w:vAlign w:val="bottom"/>
            <w:hideMark/>
          </w:tcPr>
          <w:p w14:paraId="1CE141C3"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08A48F50" w14:textId="77777777" w:rsidR="0042706B" w:rsidRPr="00762677" w:rsidRDefault="0042706B" w:rsidP="00F22625">
            <w:pPr>
              <w:spacing w:line="480" w:lineRule="auto"/>
              <w:jc w:val="center"/>
              <w:rPr>
                <w:color w:val="000000"/>
                <w:sz w:val="20"/>
                <w:szCs w:val="20"/>
              </w:rPr>
            </w:pPr>
            <w:r w:rsidRPr="00762677">
              <w:rPr>
                <w:color w:val="000000"/>
                <w:sz w:val="20"/>
                <w:szCs w:val="20"/>
              </w:rPr>
              <w:t>8.913</w:t>
            </w:r>
          </w:p>
        </w:tc>
        <w:tc>
          <w:tcPr>
            <w:tcW w:w="552" w:type="pct"/>
            <w:tcBorders>
              <w:top w:val="nil"/>
              <w:left w:val="nil"/>
              <w:bottom w:val="single" w:sz="4" w:space="0" w:color="auto"/>
              <w:right w:val="single" w:sz="4" w:space="0" w:color="auto"/>
            </w:tcBorders>
            <w:shd w:val="clear" w:color="auto" w:fill="auto"/>
            <w:noWrap/>
            <w:vAlign w:val="bottom"/>
            <w:hideMark/>
          </w:tcPr>
          <w:p w14:paraId="2C1AAFC1"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16D541BA"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0592EB38"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ECB4E58" w14:textId="77777777" w:rsidR="0042706B" w:rsidRPr="00762677" w:rsidRDefault="0042706B" w:rsidP="00F22625">
            <w:pPr>
              <w:spacing w:line="480" w:lineRule="auto"/>
              <w:jc w:val="center"/>
              <w:rPr>
                <w:color w:val="000000"/>
                <w:sz w:val="20"/>
                <w:szCs w:val="20"/>
              </w:rPr>
            </w:pPr>
            <w:r w:rsidRPr="00762677">
              <w:rPr>
                <w:color w:val="000000"/>
                <w:sz w:val="20"/>
                <w:szCs w:val="20"/>
              </w:rPr>
              <w:t>56</w:t>
            </w:r>
          </w:p>
        </w:tc>
        <w:tc>
          <w:tcPr>
            <w:tcW w:w="1537" w:type="pct"/>
            <w:tcBorders>
              <w:top w:val="nil"/>
              <w:left w:val="nil"/>
              <w:bottom w:val="single" w:sz="4" w:space="0" w:color="auto"/>
              <w:right w:val="single" w:sz="4" w:space="0" w:color="auto"/>
            </w:tcBorders>
            <w:shd w:val="clear" w:color="auto" w:fill="auto"/>
            <w:noWrap/>
            <w:vAlign w:val="bottom"/>
            <w:hideMark/>
          </w:tcPr>
          <w:p w14:paraId="38897982" w14:textId="77777777" w:rsidR="0042706B" w:rsidRPr="00762677" w:rsidRDefault="0042706B" w:rsidP="00F22625">
            <w:pPr>
              <w:spacing w:line="480" w:lineRule="auto"/>
              <w:jc w:val="center"/>
              <w:rPr>
                <w:color w:val="000000"/>
                <w:sz w:val="20"/>
                <w:szCs w:val="20"/>
              </w:rPr>
            </w:pPr>
            <w:r w:rsidRPr="00762677">
              <w:rPr>
                <w:color w:val="000000"/>
                <w:sz w:val="20"/>
                <w:szCs w:val="20"/>
              </w:rPr>
              <w:t>Ca</w:t>
            </w:r>
            <w:r w:rsidRPr="00762677">
              <w:rPr>
                <w:color w:val="000000"/>
                <w:sz w:val="20"/>
                <w:szCs w:val="20"/>
                <w:vertAlign w:val="subscript"/>
              </w:rPr>
              <w:t>0.5</w:t>
            </w:r>
            <w:r w:rsidRPr="00762677">
              <w:rPr>
                <w:color w:val="000000"/>
                <w:sz w:val="20"/>
                <w:szCs w:val="20"/>
              </w:rPr>
              <w:t>M</w:t>
            </w:r>
            <w:r w:rsidRPr="00762677">
              <w:rPr>
                <w:color w:val="000000"/>
                <w:sz w:val="20"/>
                <w:szCs w:val="20"/>
                <w:vertAlign w:val="subscript"/>
              </w:rPr>
              <w:t>0.5</w:t>
            </w:r>
            <w:r w:rsidRPr="00762677">
              <w:rPr>
                <w:color w:val="000000"/>
                <w:sz w:val="20"/>
                <w:szCs w:val="20"/>
              </w:rPr>
              <w:t>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0D074D84" w14:textId="77777777" w:rsidR="0042706B" w:rsidRPr="00762677" w:rsidRDefault="0042706B" w:rsidP="00F22625">
            <w:pPr>
              <w:spacing w:line="480" w:lineRule="auto"/>
              <w:jc w:val="center"/>
              <w:rPr>
                <w:color w:val="000000"/>
                <w:sz w:val="20"/>
                <w:szCs w:val="20"/>
              </w:rPr>
            </w:pPr>
            <w:r w:rsidRPr="00762677">
              <w:rPr>
                <w:color w:val="000000"/>
                <w:sz w:val="20"/>
                <w:szCs w:val="20"/>
              </w:rPr>
              <w:t>25.77</w:t>
            </w:r>
          </w:p>
        </w:tc>
        <w:tc>
          <w:tcPr>
            <w:tcW w:w="641" w:type="pct"/>
            <w:tcBorders>
              <w:top w:val="nil"/>
              <w:left w:val="nil"/>
              <w:bottom w:val="single" w:sz="4" w:space="0" w:color="auto"/>
              <w:right w:val="single" w:sz="4" w:space="0" w:color="auto"/>
            </w:tcBorders>
            <w:shd w:val="clear" w:color="auto" w:fill="auto"/>
            <w:noWrap/>
            <w:vAlign w:val="bottom"/>
            <w:hideMark/>
          </w:tcPr>
          <w:p w14:paraId="6C3579E5" w14:textId="77777777" w:rsidR="0042706B" w:rsidRPr="00762677" w:rsidRDefault="0042706B" w:rsidP="00F22625">
            <w:pPr>
              <w:spacing w:line="480" w:lineRule="auto"/>
              <w:jc w:val="center"/>
              <w:rPr>
                <w:color w:val="000000"/>
                <w:sz w:val="20"/>
                <w:szCs w:val="20"/>
              </w:rPr>
            </w:pPr>
            <w:r w:rsidRPr="00762677">
              <w:rPr>
                <w:color w:val="000000"/>
                <w:sz w:val="20"/>
                <w:szCs w:val="20"/>
              </w:rPr>
              <w:t>103.76</w:t>
            </w:r>
          </w:p>
        </w:tc>
        <w:tc>
          <w:tcPr>
            <w:tcW w:w="300" w:type="pct"/>
            <w:tcBorders>
              <w:top w:val="nil"/>
              <w:left w:val="nil"/>
              <w:bottom w:val="single" w:sz="4" w:space="0" w:color="auto"/>
              <w:right w:val="single" w:sz="4" w:space="0" w:color="auto"/>
            </w:tcBorders>
            <w:shd w:val="clear" w:color="auto" w:fill="auto"/>
            <w:noWrap/>
            <w:vAlign w:val="bottom"/>
            <w:hideMark/>
          </w:tcPr>
          <w:p w14:paraId="5A924831"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38E85F56" w14:textId="77777777" w:rsidR="0042706B" w:rsidRPr="00762677" w:rsidRDefault="0042706B" w:rsidP="00F22625">
            <w:pPr>
              <w:spacing w:line="480" w:lineRule="auto"/>
              <w:jc w:val="center"/>
              <w:rPr>
                <w:color w:val="000000"/>
                <w:sz w:val="20"/>
                <w:szCs w:val="20"/>
              </w:rPr>
            </w:pPr>
            <w:r w:rsidRPr="00762677">
              <w:rPr>
                <w:color w:val="000000"/>
                <w:sz w:val="20"/>
                <w:szCs w:val="20"/>
              </w:rPr>
              <w:t>11.400</w:t>
            </w:r>
          </w:p>
        </w:tc>
        <w:tc>
          <w:tcPr>
            <w:tcW w:w="552" w:type="pct"/>
            <w:tcBorders>
              <w:top w:val="nil"/>
              <w:left w:val="nil"/>
              <w:bottom w:val="single" w:sz="4" w:space="0" w:color="auto"/>
              <w:right w:val="single" w:sz="4" w:space="0" w:color="auto"/>
            </w:tcBorders>
            <w:shd w:val="clear" w:color="auto" w:fill="auto"/>
            <w:noWrap/>
            <w:vAlign w:val="bottom"/>
            <w:hideMark/>
          </w:tcPr>
          <w:p w14:paraId="459E306C"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60B47254"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7BFA3262"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05669A1" w14:textId="77777777" w:rsidR="0042706B" w:rsidRPr="00762677" w:rsidRDefault="0042706B" w:rsidP="00F22625">
            <w:pPr>
              <w:spacing w:line="480" w:lineRule="auto"/>
              <w:jc w:val="center"/>
              <w:rPr>
                <w:color w:val="000000"/>
                <w:sz w:val="20"/>
                <w:szCs w:val="20"/>
              </w:rPr>
            </w:pPr>
            <w:r w:rsidRPr="00762677">
              <w:rPr>
                <w:color w:val="000000"/>
                <w:sz w:val="20"/>
                <w:szCs w:val="20"/>
              </w:rPr>
              <w:t>57</w:t>
            </w:r>
          </w:p>
        </w:tc>
        <w:tc>
          <w:tcPr>
            <w:tcW w:w="1537" w:type="pct"/>
            <w:tcBorders>
              <w:top w:val="nil"/>
              <w:left w:val="nil"/>
              <w:bottom w:val="single" w:sz="4" w:space="0" w:color="auto"/>
              <w:right w:val="single" w:sz="4" w:space="0" w:color="auto"/>
            </w:tcBorders>
            <w:shd w:val="clear" w:color="auto" w:fill="auto"/>
            <w:noWrap/>
            <w:vAlign w:val="bottom"/>
            <w:hideMark/>
          </w:tcPr>
          <w:p w14:paraId="3E1F3EB9" w14:textId="77777777" w:rsidR="0042706B" w:rsidRPr="00762677" w:rsidRDefault="0042706B" w:rsidP="00F22625">
            <w:pPr>
              <w:spacing w:line="480" w:lineRule="auto"/>
              <w:jc w:val="center"/>
              <w:rPr>
                <w:color w:val="000000"/>
                <w:sz w:val="20"/>
                <w:szCs w:val="20"/>
              </w:rPr>
            </w:pPr>
            <w:r w:rsidRPr="00762677">
              <w:rPr>
                <w:color w:val="000000"/>
                <w:sz w:val="20"/>
                <w:szCs w:val="20"/>
              </w:rPr>
              <w:t>CeNi</w:t>
            </w:r>
            <w:r w:rsidRPr="00762677">
              <w:rPr>
                <w:color w:val="000000"/>
                <w:sz w:val="20"/>
                <w:szCs w:val="20"/>
                <w:vertAlign w:val="subscript"/>
              </w:rPr>
              <w:t>2.5</w:t>
            </w:r>
            <w:r w:rsidRPr="00762677">
              <w:rPr>
                <w:color w:val="000000"/>
                <w:sz w:val="20"/>
                <w:szCs w:val="20"/>
              </w:rPr>
              <w:t>Cu</w:t>
            </w:r>
            <w:r w:rsidRPr="00762677">
              <w:rPr>
                <w:color w:val="000000"/>
                <w:sz w:val="20"/>
                <w:szCs w:val="20"/>
                <w:vertAlign w:val="subscript"/>
              </w:rPr>
              <w:t>2.5</w:t>
            </w:r>
          </w:p>
        </w:tc>
        <w:tc>
          <w:tcPr>
            <w:tcW w:w="585" w:type="pct"/>
            <w:tcBorders>
              <w:top w:val="nil"/>
              <w:left w:val="nil"/>
              <w:bottom w:val="single" w:sz="4" w:space="0" w:color="auto"/>
              <w:right w:val="single" w:sz="4" w:space="0" w:color="auto"/>
            </w:tcBorders>
            <w:shd w:val="clear" w:color="auto" w:fill="auto"/>
            <w:noWrap/>
            <w:vAlign w:val="bottom"/>
            <w:hideMark/>
          </w:tcPr>
          <w:p w14:paraId="4FB61526" w14:textId="77777777" w:rsidR="0042706B" w:rsidRPr="00762677" w:rsidRDefault="0042706B" w:rsidP="00F22625">
            <w:pPr>
              <w:spacing w:line="480" w:lineRule="auto"/>
              <w:jc w:val="center"/>
              <w:rPr>
                <w:color w:val="000000"/>
                <w:sz w:val="20"/>
                <w:szCs w:val="20"/>
              </w:rPr>
            </w:pPr>
            <w:r w:rsidRPr="00762677">
              <w:rPr>
                <w:color w:val="000000"/>
                <w:sz w:val="20"/>
                <w:szCs w:val="20"/>
              </w:rPr>
              <w:t>16.90</w:t>
            </w:r>
          </w:p>
        </w:tc>
        <w:tc>
          <w:tcPr>
            <w:tcW w:w="641" w:type="pct"/>
            <w:tcBorders>
              <w:top w:val="nil"/>
              <w:left w:val="nil"/>
              <w:bottom w:val="single" w:sz="4" w:space="0" w:color="auto"/>
              <w:right w:val="single" w:sz="4" w:space="0" w:color="auto"/>
            </w:tcBorders>
            <w:shd w:val="clear" w:color="auto" w:fill="auto"/>
            <w:noWrap/>
            <w:vAlign w:val="bottom"/>
            <w:hideMark/>
          </w:tcPr>
          <w:p w14:paraId="175639C2" w14:textId="77777777" w:rsidR="0042706B" w:rsidRPr="00762677" w:rsidRDefault="0042706B" w:rsidP="00F22625">
            <w:pPr>
              <w:spacing w:line="480" w:lineRule="auto"/>
              <w:jc w:val="center"/>
              <w:rPr>
                <w:color w:val="000000"/>
                <w:sz w:val="20"/>
                <w:szCs w:val="20"/>
              </w:rPr>
            </w:pPr>
            <w:r w:rsidRPr="00762677">
              <w:rPr>
                <w:color w:val="000000"/>
                <w:sz w:val="20"/>
                <w:szCs w:val="20"/>
              </w:rPr>
              <w:t>75.31</w:t>
            </w:r>
          </w:p>
        </w:tc>
        <w:tc>
          <w:tcPr>
            <w:tcW w:w="300" w:type="pct"/>
            <w:tcBorders>
              <w:top w:val="nil"/>
              <w:left w:val="nil"/>
              <w:bottom w:val="single" w:sz="4" w:space="0" w:color="auto"/>
              <w:right w:val="single" w:sz="4" w:space="0" w:color="auto"/>
            </w:tcBorders>
            <w:shd w:val="clear" w:color="auto" w:fill="auto"/>
            <w:noWrap/>
            <w:vAlign w:val="bottom"/>
            <w:hideMark/>
          </w:tcPr>
          <w:p w14:paraId="61F290FB"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31B0CE4B" w14:textId="77777777" w:rsidR="0042706B" w:rsidRPr="00762677" w:rsidRDefault="0042706B" w:rsidP="00F22625">
            <w:pPr>
              <w:spacing w:line="480" w:lineRule="auto"/>
              <w:jc w:val="center"/>
              <w:rPr>
                <w:color w:val="000000"/>
                <w:sz w:val="20"/>
                <w:szCs w:val="20"/>
              </w:rPr>
            </w:pPr>
            <w:r w:rsidRPr="00762677">
              <w:rPr>
                <w:color w:val="000000"/>
                <w:sz w:val="20"/>
                <w:szCs w:val="20"/>
              </w:rPr>
              <w:t>11.867</w:t>
            </w:r>
          </w:p>
        </w:tc>
        <w:tc>
          <w:tcPr>
            <w:tcW w:w="552" w:type="pct"/>
            <w:tcBorders>
              <w:top w:val="nil"/>
              <w:left w:val="nil"/>
              <w:bottom w:val="single" w:sz="4" w:space="0" w:color="auto"/>
              <w:right w:val="single" w:sz="4" w:space="0" w:color="auto"/>
            </w:tcBorders>
            <w:shd w:val="clear" w:color="auto" w:fill="auto"/>
            <w:noWrap/>
            <w:vAlign w:val="bottom"/>
            <w:hideMark/>
          </w:tcPr>
          <w:p w14:paraId="66E6D64E"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40B85DFB"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5DCC110C"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86BCF63" w14:textId="77777777" w:rsidR="0042706B" w:rsidRPr="00762677" w:rsidRDefault="0042706B" w:rsidP="00F22625">
            <w:pPr>
              <w:spacing w:line="480" w:lineRule="auto"/>
              <w:jc w:val="center"/>
              <w:rPr>
                <w:color w:val="000000"/>
                <w:sz w:val="20"/>
                <w:szCs w:val="20"/>
              </w:rPr>
            </w:pPr>
            <w:r w:rsidRPr="00762677">
              <w:rPr>
                <w:color w:val="000000"/>
                <w:sz w:val="20"/>
                <w:szCs w:val="20"/>
              </w:rPr>
              <w:t>58</w:t>
            </w:r>
          </w:p>
        </w:tc>
        <w:tc>
          <w:tcPr>
            <w:tcW w:w="1537" w:type="pct"/>
            <w:tcBorders>
              <w:top w:val="nil"/>
              <w:left w:val="nil"/>
              <w:bottom w:val="single" w:sz="4" w:space="0" w:color="auto"/>
              <w:right w:val="single" w:sz="4" w:space="0" w:color="auto"/>
            </w:tcBorders>
            <w:shd w:val="clear" w:color="auto" w:fill="auto"/>
            <w:noWrap/>
            <w:vAlign w:val="bottom"/>
            <w:hideMark/>
          </w:tcPr>
          <w:p w14:paraId="6AFFF77B" w14:textId="77777777" w:rsidR="0042706B" w:rsidRPr="00762677" w:rsidRDefault="0042706B" w:rsidP="00F22625">
            <w:pPr>
              <w:spacing w:line="480" w:lineRule="auto"/>
              <w:jc w:val="center"/>
              <w:rPr>
                <w:color w:val="000000"/>
                <w:sz w:val="20"/>
                <w:szCs w:val="20"/>
              </w:rPr>
            </w:pPr>
            <w:r w:rsidRPr="00762677">
              <w:rPr>
                <w:color w:val="000000"/>
                <w:sz w:val="20"/>
                <w:szCs w:val="20"/>
              </w:rPr>
              <w:t>MmNi</w:t>
            </w:r>
            <w:r w:rsidRPr="00762677">
              <w:rPr>
                <w:color w:val="000000"/>
                <w:sz w:val="20"/>
                <w:szCs w:val="20"/>
                <w:vertAlign w:val="subscript"/>
              </w:rPr>
              <w:t>4.6</w:t>
            </w:r>
            <w:r w:rsidRPr="00762677">
              <w:rPr>
                <w:color w:val="000000"/>
                <w:sz w:val="20"/>
                <w:szCs w:val="20"/>
              </w:rPr>
              <w:t>Fe</w:t>
            </w:r>
            <w:r w:rsidRPr="00762677">
              <w:rPr>
                <w:color w:val="000000"/>
                <w:sz w:val="20"/>
                <w:szCs w:val="20"/>
                <w:vertAlign w:val="subscript"/>
              </w:rPr>
              <w:t>0.4</w:t>
            </w:r>
          </w:p>
        </w:tc>
        <w:tc>
          <w:tcPr>
            <w:tcW w:w="585" w:type="pct"/>
            <w:tcBorders>
              <w:top w:val="nil"/>
              <w:left w:val="nil"/>
              <w:bottom w:val="single" w:sz="4" w:space="0" w:color="auto"/>
              <w:right w:val="single" w:sz="4" w:space="0" w:color="auto"/>
            </w:tcBorders>
            <w:shd w:val="clear" w:color="auto" w:fill="auto"/>
            <w:noWrap/>
            <w:vAlign w:val="bottom"/>
            <w:hideMark/>
          </w:tcPr>
          <w:p w14:paraId="78C626D0" w14:textId="77777777" w:rsidR="0042706B" w:rsidRPr="00762677" w:rsidRDefault="0042706B" w:rsidP="00F22625">
            <w:pPr>
              <w:spacing w:line="480" w:lineRule="auto"/>
              <w:jc w:val="center"/>
              <w:rPr>
                <w:color w:val="000000"/>
                <w:sz w:val="20"/>
                <w:szCs w:val="20"/>
              </w:rPr>
            </w:pPr>
            <w:r w:rsidRPr="00762677">
              <w:rPr>
                <w:color w:val="000000"/>
                <w:sz w:val="20"/>
                <w:szCs w:val="20"/>
              </w:rPr>
              <w:t>21.68</w:t>
            </w:r>
          </w:p>
        </w:tc>
        <w:tc>
          <w:tcPr>
            <w:tcW w:w="641" w:type="pct"/>
            <w:tcBorders>
              <w:top w:val="nil"/>
              <w:left w:val="nil"/>
              <w:bottom w:val="single" w:sz="4" w:space="0" w:color="auto"/>
              <w:right w:val="single" w:sz="4" w:space="0" w:color="auto"/>
            </w:tcBorders>
            <w:shd w:val="clear" w:color="auto" w:fill="auto"/>
            <w:noWrap/>
            <w:vAlign w:val="bottom"/>
            <w:hideMark/>
          </w:tcPr>
          <w:p w14:paraId="64CBE096" w14:textId="77777777" w:rsidR="0042706B" w:rsidRPr="00762677" w:rsidRDefault="0042706B" w:rsidP="00F22625">
            <w:pPr>
              <w:spacing w:line="480" w:lineRule="auto"/>
              <w:jc w:val="center"/>
              <w:rPr>
                <w:color w:val="000000"/>
                <w:sz w:val="20"/>
                <w:szCs w:val="20"/>
              </w:rPr>
            </w:pPr>
            <w:r w:rsidRPr="00762677">
              <w:rPr>
                <w:color w:val="000000"/>
                <w:sz w:val="20"/>
                <w:szCs w:val="20"/>
              </w:rPr>
              <w:t>91.22</w:t>
            </w:r>
          </w:p>
        </w:tc>
        <w:tc>
          <w:tcPr>
            <w:tcW w:w="300" w:type="pct"/>
            <w:tcBorders>
              <w:top w:val="nil"/>
              <w:left w:val="nil"/>
              <w:bottom w:val="single" w:sz="4" w:space="0" w:color="auto"/>
              <w:right w:val="single" w:sz="4" w:space="0" w:color="auto"/>
            </w:tcBorders>
            <w:shd w:val="clear" w:color="auto" w:fill="auto"/>
            <w:noWrap/>
            <w:vAlign w:val="bottom"/>
            <w:hideMark/>
          </w:tcPr>
          <w:p w14:paraId="7C73D166"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02354060" w14:textId="77777777" w:rsidR="0042706B" w:rsidRPr="00762677" w:rsidRDefault="0042706B" w:rsidP="00F22625">
            <w:pPr>
              <w:spacing w:line="480" w:lineRule="auto"/>
              <w:jc w:val="center"/>
              <w:rPr>
                <w:color w:val="000000"/>
                <w:sz w:val="20"/>
                <w:szCs w:val="20"/>
              </w:rPr>
            </w:pPr>
            <w:r w:rsidRPr="00762677">
              <w:rPr>
                <w:color w:val="000000"/>
                <w:sz w:val="20"/>
                <w:szCs w:val="20"/>
              </w:rPr>
              <w:t>12.432</w:t>
            </w:r>
          </w:p>
        </w:tc>
        <w:tc>
          <w:tcPr>
            <w:tcW w:w="552" w:type="pct"/>
            <w:tcBorders>
              <w:top w:val="nil"/>
              <w:left w:val="nil"/>
              <w:bottom w:val="single" w:sz="4" w:space="0" w:color="auto"/>
              <w:right w:val="single" w:sz="4" w:space="0" w:color="auto"/>
            </w:tcBorders>
            <w:shd w:val="clear" w:color="auto" w:fill="auto"/>
            <w:noWrap/>
            <w:vAlign w:val="bottom"/>
            <w:hideMark/>
          </w:tcPr>
          <w:p w14:paraId="4FF36257"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471077AD"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10</w:t>
            </w:r>
            <w:r w:rsidRPr="00762677">
              <w:rPr>
                <w:color w:val="000000"/>
                <w:sz w:val="20"/>
                <w:szCs w:val="20"/>
              </w:rPr>
              <w:t>]</w:t>
            </w:r>
          </w:p>
        </w:tc>
      </w:tr>
      <w:tr w:rsidR="0042706B" w:rsidRPr="00123230" w14:paraId="4F77E561"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8B6D418" w14:textId="77777777" w:rsidR="0042706B" w:rsidRPr="00762677" w:rsidRDefault="0042706B" w:rsidP="00F22625">
            <w:pPr>
              <w:spacing w:line="480" w:lineRule="auto"/>
              <w:jc w:val="center"/>
              <w:rPr>
                <w:color w:val="000000"/>
                <w:sz w:val="20"/>
                <w:szCs w:val="20"/>
              </w:rPr>
            </w:pPr>
            <w:r w:rsidRPr="00762677">
              <w:rPr>
                <w:color w:val="000000"/>
                <w:sz w:val="20"/>
                <w:szCs w:val="20"/>
              </w:rPr>
              <w:t>59</w:t>
            </w:r>
          </w:p>
        </w:tc>
        <w:tc>
          <w:tcPr>
            <w:tcW w:w="1537" w:type="pct"/>
            <w:tcBorders>
              <w:top w:val="nil"/>
              <w:left w:val="nil"/>
              <w:bottom w:val="single" w:sz="4" w:space="0" w:color="auto"/>
              <w:right w:val="single" w:sz="4" w:space="0" w:color="auto"/>
            </w:tcBorders>
            <w:shd w:val="clear" w:color="auto" w:fill="auto"/>
            <w:noWrap/>
            <w:vAlign w:val="bottom"/>
            <w:hideMark/>
          </w:tcPr>
          <w:p w14:paraId="18F39BA6" w14:textId="77777777" w:rsidR="0042706B" w:rsidRPr="00762677" w:rsidRDefault="0042706B" w:rsidP="00F22625">
            <w:pPr>
              <w:spacing w:line="480" w:lineRule="auto"/>
              <w:jc w:val="center"/>
              <w:rPr>
                <w:color w:val="000000"/>
                <w:sz w:val="20"/>
                <w:szCs w:val="20"/>
              </w:rPr>
            </w:pPr>
            <w:r w:rsidRPr="00762677">
              <w:rPr>
                <w:color w:val="000000"/>
                <w:sz w:val="20"/>
                <w:szCs w:val="20"/>
              </w:rPr>
              <w:t>CeNi</w:t>
            </w:r>
            <w:r w:rsidRPr="00762677">
              <w:rPr>
                <w:color w:val="000000"/>
                <w:sz w:val="20"/>
                <w:szCs w:val="20"/>
                <w:vertAlign w:val="subscript"/>
              </w:rPr>
              <w:t>3</w:t>
            </w:r>
            <w:r w:rsidRPr="00762677">
              <w:rPr>
                <w:color w:val="000000"/>
                <w:sz w:val="20"/>
                <w:szCs w:val="20"/>
              </w:rPr>
              <w:t>Cu</w:t>
            </w:r>
            <w:r w:rsidRPr="00762677">
              <w:rPr>
                <w:color w:val="000000"/>
                <w:sz w:val="20"/>
                <w:szCs w:val="20"/>
                <w:vertAlign w:val="subscript"/>
              </w:rPr>
              <w:t>2</w:t>
            </w:r>
          </w:p>
        </w:tc>
        <w:tc>
          <w:tcPr>
            <w:tcW w:w="585" w:type="pct"/>
            <w:tcBorders>
              <w:top w:val="nil"/>
              <w:left w:val="nil"/>
              <w:bottom w:val="single" w:sz="4" w:space="0" w:color="auto"/>
              <w:right w:val="single" w:sz="4" w:space="0" w:color="auto"/>
            </w:tcBorders>
            <w:shd w:val="clear" w:color="auto" w:fill="auto"/>
            <w:noWrap/>
            <w:vAlign w:val="bottom"/>
            <w:hideMark/>
          </w:tcPr>
          <w:p w14:paraId="54A6FDC1" w14:textId="77777777" w:rsidR="0042706B" w:rsidRPr="00762677" w:rsidRDefault="0042706B" w:rsidP="00F22625">
            <w:pPr>
              <w:spacing w:line="480" w:lineRule="auto"/>
              <w:jc w:val="center"/>
              <w:rPr>
                <w:color w:val="000000"/>
                <w:sz w:val="20"/>
                <w:szCs w:val="20"/>
              </w:rPr>
            </w:pPr>
            <w:r w:rsidRPr="00762677">
              <w:rPr>
                <w:color w:val="000000"/>
                <w:sz w:val="20"/>
                <w:szCs w:val="20"/>
              </w:rPr>
              <w:t>15.31</w:t>
            </w:r>
          </w:p>
        </w:tc>
        <w:tc>
          <w:tcPr>
            <w:tcW w:w="641" w:type="pct"/>
            <w:tcBorders>
              <w:top w:val="nil"/>
              <w:left w:val="nil"/>
              <w:bottom w:val="single" w:sz="4" w:space="0" w:color="auto"/>
              <w:right w:val="single" w:sz="4" w:space="0" w:color="auto"/>
            </w:tcBorders>
            <w:shd w:val="clear" w:color="auto" w:fill="auto"/>
            <w:noWrap/>
            <w:vAlign w:val="bottom"/>
            <w:hideMark/>
          </w:tcPr>
          <w:p w14:paraId="2561B5C6" w14:textId="77777777" w:rsidR="0042706B" w:rsidRPr="00762677" w:rsidRDefault="0042706B" w:rsidP="00F22625">
            <w:pPr>
              <w:spacing w:line="480" w:lineRule="auto"/>
              <w:jc w:val="center"/>
              <w:rPr>
                <w:color w:val="000000"/>
                <w:sz w:val="20"/>
                <w:szCs w:val="20"/>
              </w:rPr>
            </w:pPr>
            <w:r w:rsidRPr="00762677">
              <w:rPr>
                <w:color w:val="000000"/>
                <w:sz w:val="20"/>
                <w:szCs w:val="20"/>
              </w:rPr>
              <w:t>70.58</w:t>
            </w:r>
          </w:p>
        </w:tc>
        <w:tc>
          <w:tcPr>
            <w:tcW w:w="300" w:type="pct"/>
            <w:tcBorders>
              <w:top w:val="nil"/>
              <w:left w:val="nil"/>
              <w:bottom w:val="single" w:sz="4" w:space="0" w:color="auto"/>
              <w:right w:val="single" w:sz="4" w:space="0" w:color="auto"/>
            </w:tcBorders>
            <w:shd w:val="clear" w:color="auto" w:fill="auto"/>
            <w:noWrap/>
            <w:vAlign w:val="bottom"/>
            <w:hideMark/>
          </w:tcPr>
          <w:p w14:paraId="30872C8C"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4CC4B280" w14:textId="77777777" w:rsidR="0042706B" w:rsidRPr="00762677" w:rsidRDefault="0042706B" w:rsidP="00F22625">
            <w:pPr>
              <w:spacing w:line="480" w:lineRule="auto"/>
              <w:jc w:val="center"/>
              <w:rPr>
                <w:color w:val="000000"/>
                <w:sz w:val="20"/>
                <w:szCs w:val="20"/>
              </w:rPr>
            </w:pPr>
            <w:r w:rsidRPr="00762677">
              <w:rPr>
                <w:color w:val="000000"/>
                <w:sz w:val="20"/>
                <w:szCs w:val="20"/>
              </w:rPr>
              <w:t>12.500</w:t>
            </w:r>
          </w:p>
        </w:tc>
        <w:tc>
          <w:tcPr>
            <w:tcW w:w="552" w:type="pct"/>
            <w:tcBorders>
              <w:top w:val="nil"/>
              <w:left w:val="nil"/>
              <w:bottom w:val="single" w:sz="4" w:space="0" w:color="auto"/>
              <w:right w:val="single" w:sz="4" w:space="0" w:color="auto"/>
            </w:tcBorders>
            <w:shd w:val="clear" w:color="auto" w:fill="auto"/>
            <w:noWrap/>
            <w:vAlign w:val="bottom"/>
            <w:hideMark/>
          </w:tcPr>
          <w:p w14:paraId="3100C8D2"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0624DE7C" w14:textId="77777777" w:rsidR="0042706B" w:rsidRPr="00762677" w:rsidRDefault="0042706B" w:rsidP="00F22625">
            <w:pPr>
              <w:spacing w:line="480" w:lineRule="auto"/>
              <w:jc w:val="center"/>
              <w:rPr>
                <w:color w:val="000000"/>
                <w:sz w:val="20"/>
                <w:szCs w:val="20"/>
              </w:rPr>
            </w:pPr>
            <w:r w:rsidRPr="00762677">
              <w:rPr>
                <w:color w:val="000000"/>
                <w:sz w:val="20"/>
                <w:szCs w:val="20"/>
              </w:rPr>
              <w:t>[1</w:t>
            </w:r>
            <w:r>
              <w:rPr>
                <w:color w:val="000000"/>
                <w:sz w:val="20"/>
                <w:szCs w:val="20"/>
              </w:rPr>
              <w:t>7</w:t>
            </w:r>
            <w:r w:rsidRPr="00762677">
              <w:rPr>
                <w:color w:val="000000"/>
                <w:sz w:val="20"/>
                <w:szCs w:val="20"/>
              </w:rPr>
              <w:t>]</w:t>
            </w:r>
          </w:p>
        </w:tc>
      </w:tr>
      <w:tr w:rsidR="0042706B" w:rsidRPr="00123230" w14:paraId="14D5A9DA"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5A7AC21" w14:textId="77777777" w:rsidR="0042706B" w:rsidRPr="00762677" w:rsidRDefault="0042706B" w:rsidP="00F22625">
            <w:pPr>
              <w:spacing w:line="480" w:lineRule="auto"/>
              <w:jc w:val="center"/>
              <w:rPr>
                <w:color w:val="000000"/>
                <w:sz w:val="20"/>
                <w:szCs w:val="20"/>
              </w:rPr>
            </w:pPr>
            <w:r w:rsidRPr="00762677">
              <w:rPr>
                <w:color w:val="000000"/>
                <w:sz w:val="20"/>
                <w:szCs w:val="20"/>
              </w:rPr>
              <w:t>60</w:t>
            </w:r>
          </w:p>
        </w:tc>
        <w:tc>
          <w:tcPr>
            <w:tcW w:w="1537" w:type="pct"/>
            <w:tcBorders>
              <w:top w:val="nil"/>
              <w:left w:val="nil"/>
              <w:bottom w:val="single" w:sz="4" w:space="0" w:color="auto"/>
              <w:right w:val="single" w:sz="4" w:space="0" w:color="auto"/>
            </w:tcBorders>
            <w:shd w:val="clear" w:color="auto" w:fill="auto"/>
            <w:noWrap/>
            <w:vAlign w:val="bottom"/>
            <w:hideMark/>
          </w:tcPr>
          <w:p w14:paraId="4C834B6C" w14:textId="77777777" w:rsidR="0042706B" w:rsidRPr="00762677" w:rsidRDefault="0042706B" w:rsidP="00F22625">
            <w:pPr>
              <w:spacing w:line="480" w:lineRule="auto"/>
              <w:jc w:val="center"/>
              <w:rPr>
                <w:color w:val="000000"/>
                <w:sz w:val="20"/>
                <w:szCs w:val="20"/>
              </w:rPr>
            </w:pPr>
            <w:r w:rsidRPr="00762677">
              <w:rPr>
                <w:color w:val="000000"/>
                <w:sz w:val="20"/>
                <w:szCs w:val="20"/>
              </w:rPr>
              <w:t>CeNi</w:t>
            </w:r>
            <w:r w:rsidRPr="00762677">
              <w:rPr>
                <w:color w:val="000000"/>
                <w:sz w:val="20"/>
                <w:szCs w:val="20"/>
                <w:vertAlign w:val="subscript"/>
              </w:rPr>
              <w:t>4.5</w:t>
            </w:r>
            <w:r w:rsidRPr="00762677">
              <w:rPr>
                <w:color w:val="000000"/>
                <w:sz w:val="20"/>
                <w:szCs w:val="20"/>
              </w:rPr>
              <w:t>Al</w:t>
            </w:r>
            <w:r w:rsidRPr="00762677">
              <w:rPr>
                <w:color w:val="000000"/>
                <w:sz w:val="20"/>
                <w:szCs w:val="20"/>
                <w:vertAlign w:val="subscript"/>
              </w:rPr>
              <w:t>0.5</w:t>
            </w:r>
          </w:p>
        </w:tc>
        <w:tc>
          <w:tcPr>
            <w:tcW w:w="585" w:type="pct"/>
            <w:tcBorders>
              <w:top w:val="nil"/>
              <w:left w:val="nil"/>
              <w:bottom w:val="single" w:sz="4" w:space="0" w:color="auto"/>
              <w:right w:val="single" w:sz="4" w:space="0" w:color="auto"/>
            </w:tcBorders>
            <w:shd w:val="clear" w:color="auto" w:fill="auto"/>
            <w:noWrap/>
            <w:vAlign w:val="bottom"/>
            <w:hideMark/>
          </w:tcPr>
          <w:p w14:paraId="63F15B7A" w14:textId="77777777" w:rsidR="0042706B" w:rsidRPr="00762677" w:rsidRDefault="0042706B" w:rsidP="00F22625">
            <w:pPr>
              <w:spacing w:line="480" w:lineRule="auto"/>
              <w:jc w:val="center"/>
              <w:rPr>
                <w:color w:val="000000"/>
                <w:sz w:val="20"/>
                <w:szCs w:val="20"/>
              </w:rPr>
            </w:pPr>
            <w:r w:rsidRPr="00762677">
              <w:rPr>
                <w:color w:val="000000"/>
                <w:sz w:val="20"/>
                <w:szCs w:val="20"/>
              </w:rPr>
              <w:t>21.88</w:t>
            </w:r>
          </w:p>
        </w:tc>
        <w:tc>
          <w:tcPr>
            <w:tcW w:w="641" w:type="pct"/>
            <w:tcBorders>
              <w:top w:val="nil"/>
              <w:left w:val="nil"/>
              <w:bottom w:val="single" w:sz="4" w:space="0" w:color="auto"/>
              <w:right w:val="single" w:sz="4" w:space="0" w:color="auto"/>
            </w:tcBorders>
            <w:shd w:val="clear" w:color="auto" w:fill="auto"/>
            <w:noWrap/>
            <w:vAlign w:val="bottom"/>
            <w:hideMark/>
          </w:tcPr>
          <w:p w14:paraId="3D4F5114" w14:textId="77777777" w:rsidR="0042706B" w:rsidRPr="00762677" w:rsidRDefault="0042706B" w:rsidP="00F22625">
            <w:pPr>
              <w:spacing w:line="480" w:lineRule="auto"/>
              <w:jc w:val="center"/>
              <w:rPr>
                <w:color w:val="000000"/>
                <w:sz w:val="20"/>
                <w:szCs w:val="20"/>
              </w:rPr>
            </w:pPr>
            <w:r w:rsidRPr="00762677">
              <w:rPr>
                <w:color w:val="000000"/>
                <w:sz w:val="20"/>
                <w:szCs w:val="20"/>
              </w:rPr>
              <w:t>92.05</w:t>
            </w:r>
          </w:p>
        </w:tc>
        <w:tc>
          <w:tcPr>
            <w:tcW w:w="300" w:type="pct"/>
            <w:tcBorders>
              <w:top w:val="nil"/>
              <w:left w:val="nil"/>
              <w:bottom w:val="single" w:sz="4" w:space="0" w:color="auto"/>
              <w:right w:val="single" w:sz="4" w:space="0" w:color="auto"/>
            </w:tcBorders>
            <w:shd w:val="clear" w:color="auto" w:fill="auto"/>
            <w:noWrap/>
            <w:vAlign w:val="bottom"/>
            <w:hideMark/>
          </w:tcPr>
          <w:p w14:paraId="26E64C7A"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C10A07C" w14:textId="77777777" w:rsidR="0042706B" w:rsidRPr="00762677" w:rsidRDefault="0042706B" w:rsidP="00F22625">
            <w:pPr>
              <w:spacing w:line="480" w:lineRule="auto"/>
              <w:jc w:val="center"/>
              <w:rPr>
                <w:color w:val="000000"/>
                <w:sz w:val="20"/>
                <w:szCs w:val="20"/>
              </w:rPr>
            </w:pPr>
            <w:r w:rsidRPr="00762677">
              <w:rPr>
                <w:color w:val="000000"/>
                <w:sz w:val="20"/>
                <w:szCs w:val="20"/>
              </w:rPr>
              <w:t>12.722</w:t>
            </w:r>
          </w:p>
        </w:tc>
        <w:tc>
          <w:tcPr>
            <w:tcW w:w="552" w:type="pct"/>
            <w:tcBorders>
              <w:top w:val="nil"/>
              <w:left w:val="nil"/>
              <w:bottom w:val="single" w:sz="4" w:space="0" w:color="auto"/>
              <w:right w:val="single" w:sz="4" w:space="0" w:color="auto"/>
            </w:tcBorders>
            <w:shd w:val="clear" w:color="auto" w:fill="auto"/>
            <w:noWrap/>
            <w:vAlign w:val="bottom"/>
            <w:hideMark/>
          </w:tcPr>
          <w:p w14:paraId="54E9AFC7"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24095384"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6CADC622"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3E1BAD4" w14:textId="77777777" w:rsidR="0042706B" w:rsidRPr="00762677" w:rsidRDefault="0042706B" w:rsidP="00F22625">
            <w:pPr>
              <w:spacing w:line="480" w:lineRule="auto"/>
              <w:jc w:val="center"/>
              <w:rPr>
                <w:color w:val="000000"/>
                <w:sz w:val="20"/>
                <w:szCs w:val="20"/>
              </w:rPr>
            </w:pPr>
            <w:r w:rsidRPr="00762677">
              <w:rPr>
                <w:color w:val="000000"/>
                <w:sz w:val="20"/>
                <w:szCs w:val="20"/>
              </w:rPr>
              <w:t>61</w:t>
            </w:r>
          </w:p>
        </w:tc>
        <w:tc>
          <w:tcPr>
            <w:tcW w:w="1537" w:type="pct"/>
            <w:tcBorders>
              <w:top w:val="nil"/>
              <w:left w:val="nil"/>
              <w:bottom w:val="single" w:sz="4" w:space="0" w:color="auto"/>
              <w:right w:val="single" w:sz="4" w:space="0" w:color="auto"/>
            </w:tcBorders>
            <w:shd w:val="clear" w:color="auto" w:fill="auto"/>
            <w:noWrap/>
            <w:vAlign w:val="bottom"/>
            <w:hideMark/>
          </w:tcPr>
          <w:p w14:paraId="65C93E6A" w14:textId="77777777" w:rsidR="0042706B" w:rsidRPr="00762677" w:rsidRDefault="0042706B" w:rsidP="00F22625">
            <w:pPr>
              <w:spacing w:line="480" w:lineRule="auto"/>
              <w:jc w:val="center"/>
              <w:rPr>
                <w:color w:val="000000"/>
                <w:sz w:val="20"/>
                <w:szCs w:val="20"/>
              </w:rPr>
            </w:pPr>
            <w:r w:rsidRPr="00762677">
              <w:rPr>
                <w:color w:val="000000"/>
                <w:sz w:val="20"/>
                <w:szCs w:val="20"/>
              </w:rPr>
              <w:t>Ti</w:t>
            </w:r>
            <w:r w:rsidRPr="00762677">
              <w:rPr>
                <w:color w:val="000000"/>
                <w:sz w:val="20"/>
                <w:szCs w:val="20"/>
                <w:vertAlign w:val="subscript"/>
              </w:rPr>
              <w:t>0.95</w:t>
            </w:r>
            <w:r w:rsidRPr="00762677">
              <w:rPr>
                <w:color w:val="000000"/>
                <w:sz w:val="20"/>
                <w:szCs w:val="20"/>
              </w:rPr>
              <w:t>Zr</w:t>
            </w:r>
            <w:r w:rsidRPr="00762677">
              <w:rPr>
                <w:color w:val="000000"/>
                <w:sz w:val="20"/>
                <w:szCs w:val="20"/>
                <w:vertAlign w:val="subscript"/>
              </w:rPr>
              <w:t>0.05</w:t>
            </w:r>
            <w:r w:rsidRPr="00762677">
              <w:rPr>
                <w:color w:val="000000"/>
                <w:sz w:val="20"/>
                <w:szCs w:val="20"/>
              </w:rPr>
              <w:t>Mn</w:t>
            </w:r>
            <w:r w:rsidRPr="00762677">
              <w:rPr>
                <w:color w:val="000000"/>
                <w:sz w:val="20"/>
                <w:szCs w:val="20"/>
                <w:vertAlign w:val="subscript"/>
              </w:rPr>
              <w:t>1.48</w:t>
            </w:r>
            <w:r w:rsidRPr="00762677">
              <w:rPr>
                <w:color w:val="000000"/>
                <w:sz w:val="20"/>
                <w:szCs w:val="20"/>
              </w:rPr>
              <w:t>V</w:t>
            </w:r>
            <w:r w:rsidRPr="00762677">
              <w:rPr>
                <w:color w:val="000000"/>
                <w:sz w:val="20"/>
                <w:szCs w:val="20"/>
                <w:vertAlign w:val="subscript"/>
              </w:rPr>
              <w:t>0.43</w:t>
            </w:r>
            <w:r w:rsidRPr="00762677">
              <w:rPr>
                <w:color w:val="000000"/>
                <w:sz w:val="20"/>
                <w:szCs w:val="20"/>
              </w:rPr>
              <w:t>Fe</w:t>
            </w:r>
            <w:r w:rsidRPr="00762677">
              <w:rPr>
                <w:color w:val="000000"/>
                <w:sz w:val="20"/>
                <w:szCs w:val="20"/>
                <w:vertAlign w:val="subscript"/>
              </w:rPr>
              <w:t>0.08</w:t>
            </w:r>
            <w:r w:rsidRPr="00762677">
              <w:rPr>
                <w:color w:val="000000"/>
                <w:sz w:val="20"/>
                <w:szCs w:val="20"/>
              </w:rPr>
              <w:t>Al</w:t>
            </w:r>
            <w:r w:rsidRPr="00762677">
              <w:rPr>
                <w:color w:val="000000"/>
                <w:sz w:val="20"/>
                <w:szCs w:val="20"/>
                <w:vertAlign w:val="subscript"/>
              </w:rPr>
              <w:t>0.01</w:t>
            </w:r>
          </w:p>
        </w:tc>
        <w:tc>
          <w:tcPr>
            <w:tcW w:w="585" w:type="pct"/>
            <w:tcBorders>
              <w:top w:val="nil"/>
              <w:left w:val="nil"/>
              <w:bottom w:val="single" w:sz="4" w:space="0" w:color="auto"/>
              <w:right w:val="single" w:sz="4" w:space="0" w:color="auto"/>
            </w:tcBorders>
            <w:shd w:val="clear" w:color="auto" w:fill="auto"/>
            <w:noWrap/>
            <w:vAlign w:val="bottom"/>
            <w:hideMark/>
          </w:tcPr>
          <w:p w14:paraId="746C5BD2" w14:textId="77777777" w:rsidR="0042706B" w:rsidRPr="00762677" w:rsidRDefault="0042706B" w:rsidP="00F22625">
            <w:pPr>
              <w:spacing w:line="480" w:lineRule="auto"/>
              <w:jc w:val="center"/>
              <w:rPr>
                <w:color w:val="000000"/>
                <w:sz w:val="20"/>
                <w:szCs w:val="20"/>
              </w:rPr>
            </w:pPr>
            <w:r w:rsidRPr="00762677">
              <w:rPr>
                <w:color w:val="000000"/>
                <w:sz w:val="20"/>
                <w:szCs w:val="20"/>
              </w:rPr>
              <w:t>25.35</w:t>
            </w:r>
          </w:p>
        </w:tc>
        <w:tc>
          <w:tcPr>
            <w:tcW w:w="641" w:type="pct"/>
            <w:tcBorders>
              <w:top w:val="nil"/>
              <w:left w:val="nil"/>
              <w:bottom w:val="single" w:sz="4" w:space="0" w:color="auto"/>
              <w:right w:val="single" w:sz="4" w:space="0" w:color="auto"/>
            </w:tcBorders>
            <w:shd w:val="clear" w:color="auto" w:fill="auto"/>
            <w:noWrap/>
            <w:vAlign w:val="bottom"/>
            <w:hideMark/>
          </w:tcPr>
          <w:p w14:paraId="7C0B7608" w14:textId="77777777" w:rsidR="0042706B" w:rsidRPr="00762677" w:rsidRDefault="0042706B" w:rsidP="00F22625">
            <w:pPr>
              <w:spacing w:line="480" w:lineRule="auto"/>
              <w:jc w:val="center"/>
              <w:rPr>
                <w:color w:val="000000"/>
                <w:sz w:val="20"/>
                <w:szCs w:val="20"/>
              </w:rPr>
            </w:pPr>
            <w:r w:rsidRPr="00762677">
              <w:rPr>
                <w:color w:val="000000"/>
                <w:sz w:val="20"/>
                <w:szCs w:val="20"/>
              </w:rPr>
              <w:t>103.65</w:t>
            </w:r>
          </w:p>
        </w:tc>
        <w:tc>
          <w:tcPr>
            <w:tcW w:w="300" w:type="pct"/>
            <w:tcBorders>
              <w:top w:val="nil"/>
              <w:left w:val="nil"/>
              <w:bottom w:val="single" w:sz="4" w:space="0" w:color="auto"/>
              <w:right w:val="single" w:sz="4" w:space="0" w:color="auto"/>
            </w:tcBorders>
            <w:shd w:val="clear" w:color="auto" w:fill="auto"/>
            <w:noWrap/>
            <w:vAlign w:val="bottom"/>
            <w:hideMark/>
          </w:tcPr>
          <w:p w14:paraId="5EBBFCBA"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CDB5418" w14:textId="77777777" w:rsidR="0042706B" w:rsidRPr="00762677" w:rsidRDefault="0042706B" w:rsidP="00F22625">
            <w:pPr>
              <w:spacing w:line="480" w:lineRule="auto"/>
              <w:jc w:val="center"/>
              <w:rPr>
                <w:color w:val="000000"/>
                <w:sz w:val="20"/>
                <w:szCs w:val="20"/>
              </w:rPr>
            </w:pPr>
            <w:r w:rsidRPr="00762677">
              <w:rPr>
                <w:color w:val="000000"/>
                <w:sz w:val="20"/>
                <w:szCs w:val="20"/>
              </w:rPr>
              <w:t>13.267</w:t>
            </w:r>
          </w:p>
        </w:tc>
        <w:tc>
          <w:tcPr>
            <w:tcW w:w="552" w:type="pct"/>
            <w:tcBorders>
              <w:top w:val="nil"/>
              <w:left w:val="nil"/>
              <w:bottom w:val="single" w:sz="4" w:space="0" w:color="auto"/>
              <w:right w:val="single" w:sz="4" w:space="0" w:color="auto"/>
            </w:tcBorders>
            <w:shd w:val="clear" w:color="auto" w:fill="auto"/>
            <w:noWrap/>
            <w:vAlign w:val="bottom"/>
            <w:hideMark/>
          </w:tcPr>
          <w:p w14:paraId="35360578"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747CA408"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23</w:t>
            </w:r>
            <w:r w:rsidRPr="00762677">
              <w:rPr>
                <w:color w:val="000000"/>
                <w:sz w:val="20"/>
                <w:szCs w:val="20"/>
              </w:rPr>
              <w:t>]</w:t>
            </w:r>
          </w:p>
        </w:tc>
      </w:tr>
      <w:tr w:rsidR="0042706B" w:rsidRPr="00123230" w14:paraId="3BB3B3AB"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196F0AC" w14:textId="77777777" w:rsidR="0042706B" w:rsidRPr="00762677" w:rsidRDefault="0042706B" w:rsidP="00F22625">
            <w:pPr>
              <w:spacing w:line="480" w:lineRule="auto"/>
              <w:jc w:val="center"/>
              <w:rPr>
                <w:color w:val="000000"/>
                <w:sz w:val="20"/>
                <w:szCs w:val="20"/>
              </w:rPr>
            </w:pPr>
            <w:r w:rsidRPr="00762677">
              <w:rPr>
                <w:color w:val="000000"/>
                <w:sz w:val="20"/>
                <w:szCs w:val="20"/>
              </w:rPr>
              <w:t>62</w:t>
            </w:r>
          </w:p>
        </w:tc>
        <w:tc>
          <w:tcPr>
            <w:tcW w:w="1537" w:type="pct"/>
            <w:tcBorders>
              <w:top w:val="nil"/>
              <w:left w:val="nil"/>
              <w:bottom w:val="single" w:sz="4" w:space="0" w:color="auto"/>
              <w:right w:val="single" w:sz="4" w:space="0" w:color="auto"/>
            </w:tcBorders>
            <w:shd w:val="clear" w:color="auto" w:fill="auto"/>
            <w:noWrap/>
            <w:vAlign w:val="bottom"/>
            <w:hideMark/>
          </w:tcPr>
          <w:p w14:paraId="769BED18" w14:textId="77777777" w:rsidR="0042706B" w:rsidRPr="00762677" w:rsidRDefault="0042706B" w:rsidP="00F22625">
            <w:pPr>
              <w:spacing w:line="480" w:lineRule="auto"/>
              <w:jc w:val="center"/>
              <w:rPr>
                <w:color w:val="000000"/>
                <w:sz w:val="20"/>
                <w:szCs w:val="20"/>
              </w:rPr>
            </w:pPr>
            <w:r w:rsidRPr="00762677">
              <w:rPr>
                <w:color w:val="000000"/>
                <w:sz w:val="20"/>
                <w:szCs w:val="20"/>
              </w:rPr>
              <w:t>Ti</w:t>
            </w:r>
            <w:r w:rsidRPr="00762677">
              <w:rPr>
                <w:color w:val="000000"/>
                <w:sz w:val="20"/>
                <w:szCs w:val="20"/>
                <w:vertAlign w:val="subscript"/>
              </w:rPr>
              <w:t>0.95</w:t>
            </w:r>
            <w:r w:rsidRPr="00762677">
              <w:rPr>
                <w:color w:val="000000"/>
                <w:sz w:val="20"/>
                <w:szCs w:val="20"/>
              </w:rPr>
              <w:t>Zr</w:t>
            </w:r>
            <w:r w:rsidRPr="00762677">
              <w:rPr>
                <w:color w:val="000000"/>
                <w:sz w:val="20"/>
                <w:szCs w:val="20"/>
                <w:vertAlign w:val="subscript"/>
              </w:rPr>
              <w:t>0.05</w:t>
            </w:r>
            <w:r w:rsidRPr="00762677">
              <w:rPr>
                <w:color w:val="000000"/>
                <w:sz w:val="20"/>
                <w:szCs w:val="20"/>
              </w:rPr>
              <w:t>Mn</w:t>
            </w:r>
            <w:r w:rsidRPr="00762677">
              <w:rPr>
                <w:color w:val="000000"/>
                <w:sz w:val="20"/>
                <w:szCs w:val="20"/>
                <w:vertAlign w:val="subscript"/>
              </w:rPr>
              <w:t>1.46</w:t>
            </w:r>
            <w:r w:rsidRPr="00762677">
              <w:rPr>
                <w:color w:val="000000"/>
                <w:sz w:val="20"/>
                <w:szCs w:val="20"/>
              </w:rPr>
              <w:t>V</w:t>
            </w:r>
            <w:r w:rsidRPr="00762677">
              <w:rPr>
                <w:color w:val="000000"/>
                <w:sz w:val="20"/>
                <w:szCs w:val="20"/>
                <w:vertAlign w:val="subscript"/>
              </w:rPr>
              <w:t>0.45</w:t>
            </w:r>
            <w:r w:rsidRPr="00762677">
              <w:rPr>
                <w:color w:val="000000"/>
                <w:sz w:val="20"/>
                <w:szCs w:val="20"/>
              </w:rPr>
              <w:t>Fe</w:t>
            </w:r>
            <w:r w:rsidRPr="00762677">
              <w:rPr>
                <w:color w:val="000000"/>
                <w:sz w:val="20"/>
                <w:szCs w:val="20"/>
                <w:vertAlign w:val="subscript"/>
              </w:rPr>
              <w:t>0.09</w:t>
            </w:r>
          </w:p>
        </w:tc>
        <w:tc>
          <w:tcPr>
            <w:tcW w:w="585" w:type="pct"/>
            <w:tcBorders>
              <w:top w:val="nil"/>
              <w:left w:val="nil"/>
              <w:bottom w:val="single" w:sz="4" w:space="0" w:color="auto"/>
              <w:right w:val="single" w:sz="4" w:space="0" w:color="auto"/>
            </w:tcBorders>
            <w:shd w:val="clear" w:color="auto" w:fill="auto"/>
            <w:noWrap/>
            <w:vAlign w:val="bottom"/>
            <w:hideMark/>
          </w:tcPr>
          <w:p w14:paraId="56E3A029" w14:textId="77777777" w:rsidR="0042706B" w:rsidRPr="00762677" w:rsidRDefault="0042706B" w:rsidP="00F22625">
            <w:pPr>
              <w:spacing w:line="480" w:lineRule="auto"/>
              <w:jc w:val="center"/>
              <w:rPr>
                <w:color w:val="000000"/>
                <w:sz w:val="20"/>
                <w:szCs w:val="20"/>
              </w:rPr>
            </w:pPr>
            <w:r w:rsidRPr="00762677">
              <w:rPr>
                <w:color w:val="000000"/>
                <w:sz w:val="20"/>
                <w:szCs w:val="20"/>
              </w:rPr>
              <w:t>25.26</w:t>
            </w:r>
          </w:p>
        </w:tc>
        <w:tc>
          <w:tcPr>
            <w:tcW w:w="641" w:type="pct"/>
            <w:tcBorders>
              <w:top w:val="nil"/>
              <w:left w:val="nil"/>
              <w:bottom w:val="single" w:sz="4" w:space="0" w:color="auto"/>
              <w:right w:val="single" w:sz="4" w:space="0" w:color="auto"/>
            </w:tcBorders>
            <w:shd w:val="clear" w:color="auto" w:fill="auto"/>
            <w:noWrap/>
            <w:vAlign w:val="bottom"/>
            <w:hideMark/>
          </w:tcPr>
          <w:p w14:paraId="75843B34" w14:textId="77777777" w:rsidR="0042706B" w:rsidRPr="00762677" w:rsidRDefault="0042706B" w:rsidP="00F22625">
            <w:pPr>
              <w:spacing w:line="480" w:lineRule="auto"/>
              <w:jc w:val="center"/>
              <w:rPr>
                <w:color w:val="000000"/>
                <w:sz w:val="20"/>
                <w:szCs w:val="20"/>
              </w:rPr>
            </w:pPr>
            <w:r w:rsidRPr="00762677">
              <w:rPr>
                <w:color w:val="000000"/>
                <w:sz w:val="20"/>
                <w:szCs w:val="20"/>
              </w:rPr>
              <w:t>103.55</w:t>
            </w:r>
          </w:p>
        </w:tc>
        <w:tc>
          <w:tcPr>
            <w:tcW w:w="300" w:type="pct"/>
            <w:tcBorders>
              <w:top w:val="nil"/>
              <w:left w:val="nil"/>
              <w:bottom w:val="single" w:sz="4" w:space="0" w:color="auto"/>
              <w:right w:val="single" w:sz="4" w:space="0" w:color="auto"/>
            </w:tcBorders>
            <w:shd w:val="clear" w:color="auto" w:fill="auto"/>
            <w:noWrap/>
            <w:vAlign w:val="bottom"/>
            <w:hideMark/>
          </w:tcPr>
          <w:p w14:paraId="6CE032D3"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700AA915" w14:textId="77777777" w:rsidR="0042706B" w:rsidRPr="00762677" w:rsidRDefault="0042706B" w:rsidP="00F22625">
            <w:pPr>
              <w:spacing w:line="480" w:lineRule="auto"/>
              <w:jc w:val="center"/>
              <w:rPr>
                <w:color w:val="000000"/>
                <w:sz w:val="20"/>
                <w:szCs w:val="20"/>
              </w:rPr>
            </w:pPr>
            <w:r w:rsidRPr="00762677">
              <w:rPr>
                <w:color w:val="000000"/>
                <w:sz w:val="20"/>
                <w:szCs w:val="20"/>
              </w:rPr>
              <w:t>13.578</w:t>
            </w:r>
          </w:p>
        </w:tc>
        <w:tc>
          <w:tcPr>
            <w:tcW w:w="552" w:type="pct"/>
            <w:tcBorders>
              <w:top w:val="nil"/>
              <w:left w:val="nil"/>
              <w:bottom w:val="single" w:sz="4" w:space="0" w:color="auto"/>
              <w:right w:val="single" w:sz="4" w:space="0" w:color="auto"/>
            </w:tcBorders>
            <w:shd w:val="clear" w:color="auto" w:fill="auto"/>
            <w:noWrap/>
            <w:vAlign w:val="bottom"/>
            <w:hideMark/>
          </w:tcPr>
          <w:p w14:paraId="64058223"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425E6E21"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24</w:t>
            </w:r>
            <w:r w:rsidRPr="00762677">
              <w:rPr>
                <w:color w:val="000000"/>
                <w:sz w:val="20"/>
                <w:szCs w:val="20"/>
              </w:rPr>
              <w:t>]</w:t>
            </w:r>
          </w:p>
        </w:tc>
      </w:tr>
      <w:tr w:rsidR="0042706B" w:rsidRPr="00123230" w14:paraId="7DCFE356"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8006C21" w14:textId="77777777" w:rsidR="0042706B" w:rsidRPr="00762677" w:rsidRDefault="0042706B" w:rsidP="00F22625">
            <w:pPr>
              <w:spacing w:line="480" w:lineRule="auto"/>
              <w:jc w:val="center"/>
              <w:rPr>
                <w:color w:val="000000"/>
                <w:sz w:val="20"/>
                <w:szCs w:val="20"/>
              </w:rPr>
            </w:pPr>
            <w:r w:rsidRPr="00762677">
              <w:rPr>
                <w:color w:val="000000"/>
                <w:sz w:val="20"/>
                <w:szCs w:val="20"/>
              </w:rPr>
              <w:t>63</w:t>
            </w:r>
          </w:p>
        </w:tc>
        <w:tc>
          <w:tcPr>
            <w:tcW w:w="1537" w:type="pct"/>
            <w:tcBorders>
              <w:top w:val="nil"/>
              <w:left w:val="nil"/>
              <w:bottom w:val="single" w:sz="4" w:space="0" w:color="auto"/>
              <w:right w:val="single" w:sz="4" w:space="0" w:color="auto"/>
            </w:tcBorders>
            <w:shd w:val="clear" w:color="auto" w:fill="auto"/>
            <w:noWrap/>
            <w:vAlign w:val="bottom"/>
            <w:hideMark/>
          </w:tcPr>
          <w:p w14:paraId="434112FE" w14:textId="77777777" w:rsidR="0042706B" w:rsidRPr="00762677" w:rsidRDefault="0042706B" w:rsidP="00F22625">
            <w:pPr>
              <w:spacing w:line="480" w:lineRule="auto"/>
              <w:jc w:val="center"/>
              <w:rPr>
                <w:color w:val="000000"/>
                <w:sz w:val="20"/>
                <w:szCs w:val="20"/>
              </w:rPr>
            </w:pPr>
            <w:r w:rsidRPr="00762677">
              <w:rPr>
                <w:color w:val="000000"/>
                <w:sz w:val="20"/>
                <w:szCs w:val="20"/>
              </w:rPr>
              <w:t>MmNi</w:t>
            </w:r>
            <w:r w:rsidRPr="00762677">
              <w:rPr>
                <w:color w:val="000000"/>
                <w:sz w:val="20"/>
                <w:szCs w:val="20"/>
                <w:vertAlign w:val="subscript"/>
              </w:rPr>
              <w:t>4.15</w:t>
            </w:r>
            <w:r w:rsidRPr="00762677">
              <w:rPr>
                <w:color w:val="000000"/>
                <w:sz w:val="20"/>
                <w:szCs w:val="20"/>
              </w:rPr>
              <w:t>Fe</w:t>
            </w:r>
            <w:r w:rsidRPr="00762677">
              <w:rPr>
                <w:color w:val="000000"/>
                <w:sz w:val="20"/>
                <w:szCs w:val="20"/>
                <w:vertAlign w:val="subscript"/>
              </w:rPr>
              <w:t>0.85</w:t>
            </w:r>
          </w:p>
        </w:tc>
        <w:tc>
          <w:tcPr>
            <w:tcW w:w="585" w:type="pct"/>
            <w:tcBorders>
              <w:top w:val="nil"/>
              <w:left w:val="nil"/>
              <w:bottom w:val="single" w:sz="4" w:space="0" w:color="auto"/>
              <w:right w:val="single" w:sz="4" w:space="0" w:color="auto"/>
            </w:tcBorders>
            <w:shd w:val="clear" w:color="auto" w:fill="auto"/>
            <w:noWrap/>
            <w:vAlign w:val="bottom"/>
            <w:hideMark/>
          </w:tcPr>
          <w:p w14:paraId="32826E6B" w14:textId="77777777" w:rsidR="0042706B" w:rsidRPr="00762677" w:rsidRDefault="0042706B" w:rsidP="00F22625">
            <w:pPr>
              <w:spacing w:line="480" w:lineRule="auto"/>
              <w:jc w:val="center"/>
              <w:rPr>
                <w:color w:val="000000"/>
                <w:sz w:val="20"/>
                <w:szCs w:val="20"/>
              </w:rPr>
            </w:pPr>
            <w:r w:rsidRPr="00762677">
              <w:rPr>
                <w:color w:val="000000"/>
                <w:sz w:val="20"/>
                <w:szCs w:val="20"/>
              </w:rPr>
              <w:t>21.73</w:t>
            </w:r>
          </w:p>
        </w:tc>
        <w:tc>
          <w:tcPr>
            <w:tcW w:w="641" w:type="pct"/>
            <w:tcBorders>
              <w:top w:val="nil"/>
              <w:left w:val="nil"/>
              <w:bottom w:val="single" w:sz="4" w:space="0" w:color="auto"/>
              <w:right w:val="single" w:sz="4" w:space="0" w:color="auto"/>
            </w:tcBorders>
            <w:shd w:val="clear" w:color="auto" w:fill="auto"/>
            <w:noWrap/>
            <w:vAlign w:val="bottom"/>
            <w:hideMark/>
          </w:tcPr>
          <w:p w14:paraId="50D2D809" w14:textId="77777777" w:rsidR="0042706B" w:rsidRPr="00762677" w:rsidRDefault="0042706B" w:rsidP="00F22625">
            <w:pPr>
              <w:spacing w:line="480" w:lineRule="auto"/>
              <w:jc w:val="center"/>
              <w:rPr>
                <w:color w:val="000000"/>
                <w:sz w:val="20"/>
                <w:szCs w:val="20"/>
              </w:rPr>
            </w:pPr>
            <w:r w:rsidRPr="00762677">
              <w:rPr>
                <w:color w:val="000000"/>
                <w:sz w:val="20"/>
                <w:szCs w:val="20"/>
              </w:rPr>
              <w:t>92.13</w:t>
            </w:r>
          </w:p>
        </w:tc>
        <w:tc>
          <w:tcPr>
            <w:tcW w:w="300" w:type="pct"/>
            <w:tcBorders>
              <w:top w:val="nil"/>
              <w:left w:val="nil"/>
              <w:bottom w:val="single" w:sz="4" w:space="0" w:color="auto"/>
              <w:right w:val="single" w:sz="4" w:space="0" w:color="auto"/>
            </w:tcBorders>
            <w:shd w:val="clear" w:color="auto" w:fill="auto"/>
            <w:noWrap/>
            <w:vAlign w:val="bottom"/>
            <w:hideMark/>
          </w:tcPr>
          <w:p w14:paraId="43B6B0F4"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52AF58C1" w14:textId="77777777" w:rsidR="0042706B" w:rsidRPr="00762677" w:rsidRDefault="0042706B" w:rsidP="00F22625">
            <w:pPr>
              <w:spacing w:line="480" w:lineRule="auto"/>
              <w:jc w:val="center"/>
              <w:rPr>
                <w:color w:val="000000"/>
                <w:sz w:val="20"/>
                <w:szCs w:val="20"/>
              </w:rPr>
            </w:pPr>
            <w:r w:rsidRPr="00762677">
              <w:rPr>
                <w:color w:val="000000"/>
                <w:sz w:val="20"/>
                <w:szCs w:val="20"/>
              </w:rPr>
              <w:t>13.641</w:t>
            </w:r>
          </w:p>
        </w:tc>
        <w:tc>
          <w:tcPr>
            <w:tcW w:w="552" w:type="pct"/>
            <w:tcBorders>
              <w:top w:val="nil"/>
              <w:left w:val="nil"/>
              <w:bottom w:val="single" w:sz="4" w:space="0" w:color="auto"/>
              <w:right w:val="single" w:sz="4" w:space="0" w:color="auto"/>
            </w:tcBorders>
            <w:shd w:val="clear" w:color="auto" w:fill="auto"/>
            <w:noWrap/>
            <w:vAlign w:val="bottom"/>
            <w:hideMark/>
          </w:tcPr>
          <w:p w14:paraId="2BECD555"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37C0E2F7"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10</w:t>
            </w:r>
            <w:r w:rsidRPr="00762677">
              <w:rPr>
                <w:color w:val="000000"/>
                <w:sz w:val="20"/>
                <w:szCs w:val="20"/>
              </w:rPr>
              <w:t>]</w:t>
            </w:r>
          </w:p>
        </w:tc>
      </w:tr>
      <w:tr w:rsidR="0042706B" w:rsidRPr="00123230" w14:paraId="189D3E9B"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B5150A1" w14:textId="77777777" w:rsidR="0042706B" w:rsidRPr="00762677" w:rsidRDefault="0042706B" w:rsidP="00F22625">
            <w:pPr>
              <w:spacing w:line="480" w:lineRule="auto"/>
              <w:jc w:val="center"/>
              <w:rPr>
                <w:color w:val="000000"/>
                <w:sz w:val="20"/>
                <w:szCs w:val="20"/>
              </w:rPr>
            </w:pPr>
            <w:r w:rsidRPr="00762677">
              <w:rPr>
                <w:color w:val="000000"/>
                <w:sz w:val="20"/>
                <w:szCs w:val="20"/>
              </w:rPr>
              <w:t>64</w:t>
            </w:r>
          </w:p>
        </w:tc>
        <w:tc>
          <w:tcPr>
            <w:tcW w:w="1537" w:type="pct"/>
            <w:tcBorders>
              <w:top w:val="nil"/>
              <w:left w:val="nil"/>
              <w:bottom w:val="single" w:sz="4" w:space="0" w:color="auto"/>
              <w:right w:val="single" w:sz="4" w:space="0" w:color="auto"/>
            </w:tcBorders>
            <w:shd w:val="clear" w:color="auto" w:fill="auto"/>
            <w:noWrap/>
            <w:vAlign w:val="bottom"/>
            <w:hideMark/>
          </w:tcPr>
          <w:p w14:paraId="698F0A06" w14:textId="77777777" w:rsidR="0042706B" w:rsidRPr="00762677" w:rsidRDefault="0042706B" w:rsidP="00F22625">
            <w:pPr>
              <w:spacing w:line="480" w:lineRule="auto"/>
              <w:jc w:val="center"/>
              <w:rPr>
                <w:color w:val="000000"/>
                <w:sz w:val="20"/>
                <w:szCs w:val="20"/>
              </w:rPr>
            </w:pPr>
            <w:r w:rsidRPr="00762677">
              <w:rPr>
                <w:color w:val="000000"/>
                <w:sz w:val="20"/>
                <w:szCs w:val="20"/>
              </w:rPr>
              <w:t>V</w:t>
            </w:r>
            <w:r w:rsidRPr="00762677">
              <w:rPr>
                <w:color w:val="000000"/>
                <w:sz w:val="20"/>
                <w:szCs w:val="20"/>
                <w:vertAlign w:val="subscript"/>
              </w:rPr>
              <w:t>0.925</w:t>
            </w:r>
            <w:r w:rsidRPr="00762677">
              <w:rPr>
                <w:color w:val="000000"/>
                <w:sz w:val="20"/>
                <w:szCs w:val="20"/>
              </w:rPr>
              <w:t>Cr</w:t>
            </w:r>
            <w:r w:rsidRPr="00762677">
              <w:rPr>
                <w:color w:val="000000"/>
                <w:sz w:val="20"/>
                <w:szCs w:val="20"/>
                <w:vertAlign w:val="subscript"/>
              </w:rPr>
              <w:t>0.075</w:t>
            </w:r>
          </w:p>
        </w:tc>
        <w:tc>
          <w:tcPr>
            <w:tcW w:w="585" w:type="pct"/>
            <w:tcBorders>
              <w:top w:val="nil"/>
              <w:left w:val="nil"/>
              <w:bottom w:val="single" w:sz="4" w:space="0" w:color="auto"/>
              <w:right w:val="single" w:sz="4" w:space="0" w:color="auto"/>
            </w:tcBorders>
            <w:shd w:val="clear" w:color="auto" w:fill="auto"/>
            <w:noWrap/>
            <w:vAlign w:val="bottom"/>
            <w:hideMark/>
          </w:tcPr>
          <w:p w14:paraId="2F808AB5" w14:textId="77777777" w:rsidR="0042706B" w:rsidRPr="00762677" w:rsidRDefault="0042706B" w:rsidP="00F22625">
            <w:pPr>
              <w:spacing w:line="480" w:lineRule="auto"/>
              <w:jc w:val="center"/>
              <w:rPr>
                <w:color w:val="000000"/>
                <w:sz w:val="20"/>
                <w:szCs w:val="20"/>
              </w:rPr>
            </w:pPr>
            <w:r w:rsidRPr="00762677">
              <w:rPr>
                <w:color w:val="000000"/>
                <w:sz w:val="20"/>
                <w:szCs w:val="20"/>
              </w:rPr>
              <w:t>36.32</w:t>
            </w:r>
          </w:p>
        </w:tc>
        <w:tc>
          <w:tcPr>
            <w:tcW w:w="641" w:type="pct"/>
            <w:tcBorders>
              <w:top w:val="nil"/>
              <w:left w:val="nil"/>
              <w:bottom w:val="single" w:sz="4" w:space="0" w:color="auto"/>
              <w:right w:val="single" w:sz="4" w:space="0" w:color="auto"/>
            </w:tcBorders>
            <w:shd w:val="clear" w:color="auto" w:fill="auto"/>
            <w:noWrap/>
            <w:vAlign w:val="bottom"/>
            <w:hideMark/>
          </w:tcPr>
          <w:p w14:paraId="71560543" w14:textId="77777777" w:rsidR="0042706B" w:rsidRPr="00762677" w:rsidRDefault="0042706B" w:rsidP="00F22625">
            <w:pPr>
              <w:spacing w:line="480" w:lineRule="auto"/>
              <w:jc w:val="center"/>
              <w:rPr>
                <w:color w:val="000000"/>
                <w:sz w:val="20"/>
                <w:szCs w:val="20"/>
              </w:rPr>
            </w:pPr>
            <w:r w:rsidRPr="00762677">
              <w:rPr>
                <w:color w:val="000000"/>
                <w:sz w:val="20"/>
                <w:szCs w:val="20"/>
              </w:rPr>
              <w:t>139.75</w:t>
            </w:r>
          </w:p>
        </w:tc>
        <w:tc>
          <w:tcPr>
            <w:tcW w:w="300" w:type="pct"/>
            <w:tcBorders>
              <w:top w:val="nil"/>
              <w:left w:val="nil"/>
              <w:bottom w:val="single" w:sz="4" w:space="0" w:color="auto"/>
              <w:right w:val="single" w:sz="4" w:space="0" w:color="auto"/>
            </w:tcBorders>
            <w:shd w:val="clear" w:color="auto" w:fill="auto"/>
            <w:noWrap/>
            <w:vAlign w:val="bottom"/>
            <w:hideMark/>
          </w:tcPr>
          <w:p w14:paraId="0C14CE6F"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5402BCE" w14:textId="77777777" w:rsidR="0042706B" w:rsidRPr="00762677" w:rsidRDefault="0042706B" w:rsidP="00F22625">
            <w:pPr>
              <w:spacing w:line="480" w:lineRule="auto"/>
              <w:jc w:val="center"/>
              <w:rPr>
                <w:color w:val="000000"/>
                <w:sz w:val="20"/>
                <w:szCs w:val="20"/>
              </w:rPr>
            </w:pPr>
            <w:r w:rsidRPr="00762677">
              <w:rPr>
                <w:color w:val="000000"/>
                <w:sz w:val="20"/>
                <w:szCs w:val="20"/>
              </w:rPr>
              <w:t>14.099</w:t>
            </w:r>
          </w:p>
        </w:tc>
        <w:tc>
          <w:tcPr>
            <w:tcW w:w="552" w:type="pct"/>
            <w:tcBorders>
              <w:top w:val="nil"/>
              <w:left w:val="nil"/>
              <w:bottom w:val="single" w:sz="4" w:space="0" w:color="auto"/>
              <w:right w:val="single" w:sz="4" w:space="0" w:color="auto"/>
            </w:tcBorders>
            <w:shd w:val="clear" w:color="auto" w:fill="auto"/>
            <w:noWrap/>
            <w:vAlign w:val="bottom"/>
            <w:hideMark/>
          </w:tcPr>
          <w:p w14:paraId="59DD2925"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148049D5"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633BB7EE"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3778C0F" w14:textId="77777777" w:rsidR="0042706B" w:rsidRPr="00762677" w:rsidRDefault="0042706B" w:rsidP="00F22625">
            <w:pPr>
              <w:spacing w:line="480" w:lineRule="auto"/>
              <w:jc w:val="center"/>
              <w:rPr>
                <w:color w:val="000000"/>
                <w:sz w:val="20"/>
                <w:szCs w:val="20"/>
              </w:rPr>
            </w:pPr>
            <w:r w:rsidRPr="00762677">
              <w:rPr>
                <w:color w:val="000000"/>
                <w:sz w:val="20"/>
                <w:szCs w:val="20"/>
              </w:rPr>
              <w:t>65</w:t>
            </w:r>
          </w:p>
        </w:tc>
        <w:tc>
          <w:tcPr>
            <w:tcW w:w="1537" w:type="pct"/>
            <w:tcBorders>
              <w:top w:val="nil"/>
              <w:left w:val="nil"/>
              <w:bottom w:val="single" w:sz="4" w:space="0" w:color="auto"/>
              <w:right w:val="single" w:sz="4" w:space="0" w:color="auto"/>
            </w:tcBorders>
            <w:shd w:val="clear" w:color="auto" w:fill="auto"/>
            <w:noWrap/>
            <w:vAlign w:val="bottom"/>
            <w:hideMark/>
          </w:tcPr>
          <w:p w14:paraId="7C450DC9" w14:textId="77777777" w:rsidR="0042706B" w:rsidRPr="00762677" w:rsidRDefault="0042706B" w:rsidP="00F22625">
            <w:pPr>
              <w:spacing w:line="480" w:lineRule="auto"/>
              <w:jc w:val="center"/>
              <w:rPr>
                <w:color w:val="000000"/>
                <w:sz w:val="20"/>
                <w:szCs w:val="20"/>
              </w:rPr>
            </w:pPr>
            <w:r w:rsidRPr="00762677">
              <w:rPr>
                <w:color w:val="000000"/>
                <w:sz w:val="20"/>
                <w:szCs w:val="20"/>
              </w:rPr>
              <w:t>CeNi</w:t>
            </w:r>
            <w:r w:rsidRPr="00762677">
              <w:rPr>
                <w:color w:val="000000"/>
                <w:sz w:val="20"/>
                <w:szCs w:val="20"/>
                <w:vertAlign w:val="subscript"/>
              </w:rPr>
              <w:t>3</w:t>
            </w:r>
            <w:r w:rsidRPr="00762677">
              <w:rPr>
                <w:color w:val="000000"/>
                <w:sz w:val="20"/>
                <w:szCs w:val="20"/>
              </w:rPr>
              <w:t>Zr</w:t>
            </w:r>
            <w:r w:rsidRPr="00762677">
              <w:rPr>
                <w:color w:val="000000"/>
                <w:sz w:val="20"/>
                <w:szCs w:val="20"/>
                <w:vertAlign w:val="subscript"/>
              </w:rPr>
              <w:t>2</w:t>
            </w:r>
          </w:p>
        </w:tc>
        <w:tc>
          <w:tcPr>
            <w:tcW w:w="585" w:type="pct"/>
            <w:tcBorders>
              <w:top w:val="nil"/>
              <w:left w:val="nil"/>
              <w:bottom w:val="single" w:sz="4" w:space="0" w:color="auto"/>
              <w:right w:val="single" w:sz="4" w:space="0" w:color="auto"/>
            </w:tcBorders>
            <w:shd w:val="clear" w:color="auto" w:fill="auto"/>
            <w:noWrap/>
            <w:vAlign w:val="bottom"/>
            <w:hideMark/>
          </w:tcPr>
          <w:p w14:paraId="002EDF45" w14:textId="77777777" w:rsidR="0042706B" w:rsidRPr="00762677" w:rsidRDefault="0042706B" w:rsidP="00F22625">
            <w:pPr>
              <w:spacing w:line="480" w:lineRule="auto"/>
              <w:jc w:val="center"/>
              <w:rPr>
                <w:color w:val="000000"/>
                <w:sz w:val="20"/>
                <w:szCs w:val="20"/>
              </w:rPr>
            </w:pPr>
            <w:r w:rsidRPr="00762677">
              <w:rPr>
                <w:color w:val="000000"/>
                <w:sz w:val="20"/>
                <w:szCs w:val="20"/>
              </w:rPr>
              <w:t>29.55</w:t>
            </w:r>
          </w:p>
        </w:tc>
        <w:tc>
          <w:tcPr>
            <w:tcW w:w="641" w:type="pct"/>
            <w:tcBorders>
              <w:top w:val="nil"/>
              <w:left w:val="nil"/>
              <w:bottom w:val="single" w:sz="4" w:space="0" w:color="auto"/>
              <w:right w:val="single" w:sz="4" w:space="0" w:color="auto"/>
            </w:tcBorders>
            <w:shd w:val="clear" w:color="auto" w:fill="auto"/>
            <w:noWrap/>
            <w:vAlign w:val="bottom"/>
            <w:hideMark/>
          </w:tcPr>
          <w:p w14:paraId="2138084D" w14:textId="77777777" w:rsidR="0042706B" w:rsidRPr="00762677" w:rsidRDefault="0042706B" w:rsidP="00F22625">
            <w:pPr>
              <w:spacing w:line="480" w:lineRule="auto"/>
              <w:jc w:val="center"/>
              <w:rPr>
                <w:color w:val="000000"/>
                <w:sz w:val="20"/>
                <w:szCs w:val="20"/>
              </w:rPr>
            </w:pPr>
            <w:r w:rsidRPr="00762677">
              <w:rPr>
                <w:color w:val="000000"/>
                <w:sz w:val="20"/>
                <w:szCs w:val="20"/>
              </w:rPr>
              <w:t>118.25</w:t>
            </w:r>
          </w:p>
        </w:tc>
        <w:tc>
          <w:tcPr>
            <w:tcW w:w="300" w:type="pct"/>
            <w:tcBorders>
              <w:top w:val="nil"/>
              <w:left w:val="nil"/>
              <w:bottom w:val="single" w:sz="4" w:space="0" w:color="auto"/>
              <w:right w:val="single" w:sz="4" w:space="0" w:color="auto"/>
            </w:tcBorders>
            <w:shd w:val="clear" w:color="auto" w:fill="auto"/>
            <w:noWrap/>
            <w:vAlign w:val="bottom"/>
            <w:hideMark/>
          </w:tcPr>
          <w:p w14:paraId="7DA32838"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774AE80C" w14:textId="77777777" w:rsidR="0042706B" w:rsidRPr="00762677" w:rsidRDefault="0042706B" w:rsidP="00F22625">
            <w:pPr>
              <w:spacing w:line="480" w:lineRule="auto"/>
              <w:jc w:val="center"/>
              <w:rPr>
                <w:color w:val="000000"/>
                <w:sz w:val="20"/>
                <w:szCs w:val="20"/>
              </w:rPr>
            </w:pPr>
            <w:r w:rsidRPr="00762677">
              <w:rPr>
                <w:color w:val="000000"/>
                <w:sz w:val="20"/>
                <w:szCs w:val="20"/>
              </w:rPr>
              <w:t>14.897</w:t>
            </w:r>
          </w:p>
        </w:tc>
        <w:tc>
          <w:tcPr>
            <w:tcW w:w="552" w:type="pct"/>
            <w:tcBorders>
              <w:top w:val="nil"/>
              <w:left w:val="nil"/>
              <w:bottom w:val="single" w:sz="4" w:space="0" w:color="auto"/>
              <w:right w:val="single" w:sz="4" w:space="0" w:color="auto"/>
            </w:tcBorders>
            <w:shd w:val="clear" w:color="auto" w:fill="auto"/>
            <w:noWrap/>
            <w:vAlign w:val="bottom"/>
            <w:hideMark/>
          </w:tcPr>
          <w:p w14:paraId="0FB5105E"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3041B14E"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25</w:t>
            </w:r>
            <w:r w:rsidRPr="00762677">
              <w:rPr>
                <w:color w:val="000000"/>
                <w:sz w:val="20"/>
                <w:szCs w:val="20"/>
              </w:rPr>
              <w:t>]</w:t>
            </w:r>
          </w:p>
        </w:tc>
      </w:tr>
      <w:tr w:rsidR="0042706B" w:rsidRPr="00123230" w14:paraId="66C00B8D"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50C00F4" w14:textId="77777777" w:rsidR="0042706B" w:rsidRPr="00762677" w:rsidRDefault="0042706B" w:rsidP="00F22625">
            <w:pPr>
              <w:spacing w:line="480" w:lineRule="auto"/>
              <w:jc w:val="center"/>
              <w:rPr>
                <w:color w:val="000000"/>
                <w:sz w:val="20"/>
                <w:szCs w:val="20"/>
              </w:rPr>
            </w:pPr>
            <w:r w:rsidRPr="00762677">
              <w:rPr>
                <w:color w:val="000000"/>
                <w:sz w:val="20"/>
                <w:szCs w:val="20"/>
              </w:rPr>
              <w:t>66</w:t>
            </w:r>
          </w:p>
        </w:tc>
        <w:tc>
          <w:tcPr>
            <w:tcW w:w="1537" w:type="pct"/>
            <w:tcBorders>
              <w:top w:val="nil"/>
              <w:left w:val="nil"/>
              <w:bottom w:val="single" w:sz="4" w:space="0" w:color="auto"/>
              <w:right w:val="single" w:sz="4" w:space="0" w:color="auto"/>
            </w:tcBorders>
            <w:shd w:val="clear" w:color="auto" w:fill="auto"/>
            <w:noWrap/>
            <w:vAlign w:val="bottom"/>
            <w:hideMark/>
          </w:tcPr>
          <w:p w14:paraId="388D3BCD" w14:textId="77777777" w:rsidR="0042706B" w:rsidRPr="00762677" w:rsidRDefault="0042706B" w:rsidP="00F22625">
            <w:pPr>
              <w:spacing w:line="480" w:lineRule="auto"/>
              <w:jc w:val="center"/>
              <w:rPr>
                <w:color w:val="000000"/>
                <w:sz w:val="20"/>
                <w:szCs w:val="20"/>
              </w:rPr>
            </w:pPr>
            <w:r w:rsidRPr="00762677">
              <w:rPr>
                <w:color w:val="000000"/>
                <w:sz w:val="20"/>
                <w:szCs w:val="20"/>
              </w:rPr>
              <w:t>MNi</w:t>
            </w:r>
            <w:r w:rsidRPr="00762677">
              <w:rPr>
                <w:color w:val="000000"/>
                <w:sz w:val="20"/>
                <w:szCs w:val="20"/>
                <w:vertAlign w:val="subscript"/>
              </w:rPr>
              <w:t>4.15</w:t>
            </w:r>
            <w:r w:rsidRPr="00762677">
              <w:rPr>
                <w:color w:val="000000"/>
                <w:sz w:val="20"/>
                <w:szCs w:val="20"/>
              </w:rPr>
              <w:t>Fe</w:t>
            </w:r>
            <w:r w:rsidRPr="00762677">
              <w:rPr>
                <w:color w:val="000000"/>
                <w:sz w:val="20"/>
                <w:szCs w:val="20"/>
                <w:vertAlign w:val="subscript"/>
              </w:rPr>
              <w:t>0.85</w:t>
            </w:r>
          </w:p>
        </w:tc>
        <w:tc>
          <w:tcPr>
            <w:tcW w:w="585" w:type="pct"/>
            <w:tcBorders>
              <w:top w:val="nil"/>
              <w:left w:val="nil"/>
              <w:bottom w:val="single" w:sz="4" w:space="0" w:color="auto"/>
              <w:right w:val="single" w:sz="4" w:space="0" w:color="auto"/>
            </w:tcBorders>
            <w:shd w:val="clear" w:color="auto" w:fill="auto"/>
            <w:noWrap/>
            <w:vAlign w:val="bottom"/>
            <w:hideMark/>
          </w:tcPr>
          <w:p w14:paraId="1D3BF2EE" w14:textId="77777777" w:rsidR="0042706B" w:rsidRPr="00762677" w:rsidRDefault="0042706B" w:rsidP="00F22625">
            <w:pPr>
              <w:spacing w:line="480" w:lineRule="auto"/>
              <w:jc w:val="center"/>
              <w:rPr>
                <w:color w:val="000000"/>
                <w:sz w:val="20"/>
                <w:szCs w:val="20"/>
              </w:rPr>
            </w:pPr>
            <w:r w:rsidRPr="00762677">
              <w:rPr>
                <w:color w:val="000000"/>
                <w:sz w:val="20"/>
                <w:szCs w:val="20"/>
              </w:rPr>
              <w:t>25.10</w:t>
            </w:r>
          </w:p>
        </w:tc>
        <w:tc>
          <w:tcPr>
            <w:tcW w:w="641" w:type="pct"/>
            <w:tcBorders>
              <w:top w:val="nil"/>
              <w:left w:val="nil"/>
              <w:bottom w:val="single" w:sz="4" w:space="0" w:color="auto"/>
              <w:right w:val="single" w:sz="4" w:space="0" w:color="auto"/>
            </w:tcBorders>
            <w:shd w:val="clear" w:color="auto" w:fill="auto"/>
            <w:noWrap/>
            <w:vAlign w:val="bottom"/>
            <w:hideMark/>
          </w:tcPr>
          <w:p w14:paraId="1FE34491" w14:textId="77777777" w:rsidR="0042706B" w:rsidRPr="00762677" w:rsidRDefault="0042706B" w:rsidP="00F22625">
            <w:pPr>
              <w:spacing w:line="480" w:lineRule="auto"/>
              <w:jc w:val="center"/>
              <w:rPr>
                <w:color w:val="000000"/>
                <w:sz w:val="20"/>
                <w:szCs w:val="20"/>
              </w:rPr>
            </w:pPr>
            <w:r w:rsidRPr="00762677">
              <w:rPr>
                <w:color w:val="000000"/>
                <w:sz w:val="20"/>
                <w:szCs w:val="20"/>
              </w:rPr>
              <w:t>104.60</w:t>
            </w:r>
          </w:p>
        </w:tc>
        <w:tc>
          <w:tcPr>
            <w:tcW w:w="300" w:type="pct"/>
            <w:tcBorders>
              <w:top w:val="nil"/>
              <w:left w:val="nil"/>
              <w:bottom w:val="single" w:sz="4" w:space="0" w:color="auto"/>
              <w:right w:val="single" w:sz="4" w:space="0" w:color="auto"/>
            </w:tcBorders>
            <w:shd w:val="clear" w:color="auto" w:fill="auto"/>
            <w:noWrap/>
            <w:vAlign w:val="bottom"/>
            <w:hideMark/>
          </w:tcPr>
          <w:p w14:paraId="6CCA39AD"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25139B3C" w14:textId="77777777" w:rsidR="0042706B" w:rsidRPr="00762677" w:rsidRDefault="0042706B" w:rsidP="00F22625">
            <w:pPr>
              <w:spacing w:line="480" w:lineRule="auto"/>
              <w:jc w:val="center"/>
              <w:rPr>
                <w:color w:val="000000"/>
                <w:sz w:val="20"/>
                <w:szCs w:val="20"/>
              </w:rPr>
            </w:pPr>
            <w:r w:rsidRPr="00762677">
              <w:rPr>
                <w:color w:val="000000"/>
                <w:sz w:val="20"/>
                <w:szCs w:val="20"/>
              </w:rPr>
              <w:t>16.372</w:t>
            </w:r>
          </w:p>
        </w:tc>
        <w:tc>
          <w:tcPr>
            <w:tcW w:w="552" w:type="pct"/>
            <w:tcBorders>
              <w:top w:val="nil"/>
              <w:left w:val="nil"/>
              <w:bottom w:val="single" w:sz="4" w:space="0" w:color="auto"/>
              <w:right w:val="single" w:sz="4" w:space="0" w:color="auto"/>
            </w:tcBorders>
            <w:shd w:val="clear" w:color="auto" w:fill="auto"/>
            <w:noWrap/>
            <w:vAlign w:val="bottom"/>
            <w:hideMark/>
          </w:tcPr>
          <w:p w14:paraId="7C370A29"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668DBE07"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557246A8"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0880779" w14:textId="77777777" w:rsidR="0042706B" w:rsidRPr="00762677" w:rsidRDefault="0042706B" w:rsidP="00F22625">
            <w:pPr>
              <w:spacing w:line="480" w:lineRule="auto"/>
              <w:jc w:val="center"/>
              <w:rPr>
                <w:color w:val="000000"/>
                <w:sz w:val="20"/>
                <w:szCs w:val="20"/>
              </w:rPr>
            </w:pPr>
            <w:r w:rsidRPr="00762677">
              <w:rPr>
                <w:color w:val="000000"/>
                <w:sz w:val="20"/>
                <w:szCs w:val="20"/>
              </w:rPr>
              <w:t>67</w:t>
            </w:r>
          </w:p>
        </w:tc>
        <w:tc>
          <w:tcPr>
            <w:tcW w:w="1537" w:type="pct"/>
            <w:tcBorders>
              <w:top w:val="nil"/>
              <w:left w:val="nil"/>
              <w:bottom w:val="single" w:sz="4" w:space="0" w:color="auto"/>
              <w:right w:val="single" w:sz="4" w:space="0" w:color="auto"/>
            </w:tcBorders>
            <w:shd w:val="clear" w:color="auto" w:fill="auto"/>
            <w:noWrap/>
            <w:vAlign w:val="bottom"/>
            <w:hideMark/>
          </w:tcPr>
          <w:p w14:paraId="2D939256" w14:textId="77777777" w:rsidR="0042706B" w:rsidRPr="00762677" w:rsidRDefault="0042706B" w:rsidP="00F22625">
            <w:pPr>
              <w:spacing w:line="480" w:lineRule="auto"/>
              <w:jc w:val="center"/>
              <w:rPr>
                <w:color w:val="000000"/>
                <w:sz w:val="20"/>
                <w:szCs w:val="20"/>
              </w:rPr>
            </w:pPr>
            <w:r w:rsidRPr="00762677">
              <w:rPr>
                <w:color w:val="000000"/>
                <w:sz w:val="20"/>
                <w:szCs w:val="20"/>
              </w:rPr>
              <w:t>MNi</w:t>
            </w:r>
            <w:r w:rsidRPr="00762677">
              <w:rPr>
                <w:color w:val="000000"/>
                <w:sz w:val="20"/>
                <w:szCs w:val="20"/>
                <w:vertAlign w:val="subscript"/>
              </w:rPr>
              <w:t>4.15</w:t>
            </w:r>
            <w:r w:rsidRPr="00762677">
              <w:rPr>
                <w:color w:val="000000"/>
                <w:sz w:val="20"/>
                <w:szCs w:val="20"/>
              </w:rPr>
              <w:t>Fe</w:t>
            </w:r>
            <w:r w:rsidRPr="00762677">
              <w:rPr>
                <w:color w:val="000000"/>
                <w:sz w:val="20"/>
                <w:szCs w:val="20"/>
                <w:vertAlign w:val="subscript"/>
              </w:rPr>
              <w:t>0.85</w:t>
            </w:r>
          </w:p>
        </w:tc>
        <w:tc>
          <w:tcPr>
            <w:tcW w:w="585" w:type="pct"/>
            <w:tcBorders>
              <w:top w:val="nil"/>
              <w:left w:val="nil"/>
              <w:bottom w:val="single" w:sz="4" w:space="0" w:color="auto"/>
              <w:right w:val="single" w:sz="4" w:space="0" w:color="auto"/>
            </w:tcBorders>
            <w:shd w:val="clear" w:color="auto" w:fill="auto"/>
            <w:noWrap/>
            <w:vAlign w:val="bottom"/>
            <w:hideMark/>
          </w:tcPr>
          <w:p w14:paraId="1161BDF1" w14:textId="77777777" w:rsidR="0042706B" w:rsidRPr="00762677" w:rsidRDefault="0042706B" w:rsidP="00F22625">
            <w:pPr>
              <w:spacing w:line="480" w:lineRule="auto"/>
              <w:jc w:val="center"/>
              <w:rPr>
                <w:color w:val="000000"/>
                <w:sz w:val="20"/>
                <w:szCs w:val="20"/>
              </w:rPr>
            </w:pPr>
            <w:r w:rsidRPr="00762677">
              <w:rPr>
                <w:color w:val="000000"/>
                <w:sz w:val="20"/>
                <w:szCs w:val="20"/>
              </w:rPr>
              <w:t>25.10</w:t>
            </w:r>
          </w:p>
        </w:tc>
        <w:tc>
          <w:tcPr>
            <w:tcW w:w="641" w:type="pct"/>
            <w:tcBorders>
              <w:top w:val="nil"/>
              <w:left w:val="nil"/>
              <w:bottom w:val="single" w:sz="4" w:space="0" w:color="auto"/>
              <w:right w:val="single" w:sz="4" w:space="0" w:color="auto"/>
            </w:tcBorders>
            <w:shd w:val="clear" w:color="auto" w:fill="auto"/>
            <w:noWrap/>
            <w:vAlign w:val="bottom"/>
            <w:hideMark/>
          </w:tcPr>
          <w:p w14:paraId="6DC09213" w14:textId="77777777" w:rsidR="0042706B" w:rsidRPr="00762677" w:rsidRDefault="0042706B" w:rsidP="00F22625">
            <w:pPr>
              <w:spacing w:line="480" w:lineRule="auto"/>
              <w:jc w:val="center"/>
              <w:rPr>
                <w:color w:val="000000"/>
                <w:sz w:val="20"/>
                <w:szCs w:val="20"/>
              </w:rPr>
            </w:pPr>
            <w:r w:rsidRPr="00762677">
              <w:rPr>
                <w:color w:val="000000"/>
                <w:sz w:val="20"/>
                <w:szCs w:val="20"/>
              </w:rPr>
              <w:t>104.76</w:t>
            </w:r>
          </w:p>
        </w:tc>
        <w:tc>
          <w:tcPr>
            <w:tcW w:w="300" w:type="pct"/>
            <w:tcBorders>
              <w:top w:val="nil"/>
              <w:left w:val="nil"/>
              <w:bottom w:val="single" w:sz="4" w:space="0" w:color="auto"/>
              <w:right w:val="single" w:sz="4" w:space="0" w:color="auto"/>
            </w:tcBorders>
            <w:shd w:val="clear" w:color="auto" w:fill="auto"/>
            <w:noWrap/>
            <w:vAlign w:val="bottom"/>
            <w:hideMark/>
          </w:tcPr>
          <w:p w14:paraId="0FB0E6B4"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08F4E5A" w14:textId="77777777" w:rsidR="0042706B" w:rsidRPr="00762677" w:rsidRDefault="0042706B" w:rsidP="00F22625">
            <w:pPr>
              <w:spacing w:line="480" w:lineRule="auto"/>
              <w:jc w:val="center"/>
              <w:rPr>
                <w:color w:val="000000"/>
                <w:sz w:val="20"/>
                <w:szCs w:val="20"/>
              </w:rPr>
            </w:pPr>
            <w:r w:rsidRPr="00762677">
              <w:rPr>
                <w:color w:val="000000"/>
                <w:sz w:val="20"/>
                <w:szCs w:val="20"/>
              </w:rPr>
              <w:t>16.683</w:t>
            </w:r>
          </w:p>
        </w:tc>
        <w:tc>
          <w:tcPr>
            <w:tcW w:w="552" w:type="pct"/>
            <w:tcBorders>
              <w:top w:val="nil"/>
              <w:left w:val="nil"/>
              <w:bottom w:val="single" w:sz="4" w:space="0" w:color="auto"/>
              <w:right w:val="single" w:sz="4" w:space="0" w:color="auto"/>
            </w:tcBorders>
            <w:shd w:val="clear" w:color="auto" w:fill="auto"/>
            <w:noWrap/>
            <w:vAlign w:val="bottom"/>
            <w:hideMark/>
          </w:tcPr>
          <w:p w14:paraId="64BD86B2"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55E536C0"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2418B4EF"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1C0D6BE2" w14:textId="77777777" w:rsidR="0042706B" w:rsidRPr="00762677" w:rsidRDefault="0042706B" w:rsidP="00F22625">
            <w:pPr>
              <w:spacing w:line="480" w:lineRule="auto"/>
              <w:jc w:val="center"/>
              <w:rPr>
                <w:color w:val="000000"/>
                <w:sz w:val="20"/>
                <w:szCs w:val="20"/>
              </w:rPr>
            </w:pPr>
            <w:r w:rsidRPr="00762677">
              <w:rPr>
                <w:color w:val="000000"/>
                <w:sz w:val="20"/>
                <w:szCs w:val="20"/>
              </w:rPr>
              <w:t>68</w:t>
            </w:r>
          </w:p>
        </w:tc>
        <w:tc>
          <w:tcPr>
            <w:tcW w:w="1537" w:type="pct"/>
            <w:tcBorders>
              <w:top w:val="nil"/>
              <w:left w:val="nil"/>
              <w:bottom w:val="single" w:sz="4" w:space="0" w:color="auto"/>
              <w:right w:val="single" w:sz="4" w:space="0" w:color="auto"/>
            </w:tcBorders>
            <w:shd w:val="clear" w:color="auto" w:fill="auto"/>
            <w:noWrap/>
            <w:vAlign w:val="bottom"/>
            <w:hideMark/>
          </w:tcPr>
          <w:p w14:paraId="49F07034" w14:textId="77777777" w:rsidR="0042706B" w:rsidRPr="00762677" w:rsidRDefault="0042706B" w:rsidP="00F22625">
            <w:pPr>
              <w:spacing w:line="480" w:lineRule="auto"/>
              <w:jc w:val="center"/>
              <w:rPr>
                <w:color w:val="000000"/>
                <w:sz w:val="20"/>
                <w:szCs w:val="20"/>
              </w:rPr>
            </w:pPr>
            <w:r w:rsidRPr="00762677">
              <w:rPr>
                <w:color w:val="000000"/>
                <w:sz w:val="20"/>
                <w:szCs w:val="20"/>
              </w:rPr>
              <w:t>Ca</w:t>
            </w:r>
            <w:r w:rsidRPr="00762677">
              <w:rPr>
                <w:color w:val="000000"/>
                <w:sz w:val="20"/>
                <w:szCs w:val="20"/>
                <w:vertAlign w:val="subscript"/>
              </w:rPr>
              <w:t>0.4</w:t>
            </w:r>
            <w:r w:rsidRPr="00762677">
              <w:rPr>
                <w:color w:val="000000"/>
                <w:sz w:val="20"/>
                <w:szCs w:val="20"/>
              </w:rPr>
              <w:t>M</w:t>
            </w:r>
            <w:r w:rsidRPr="00762677">
              <w:rPr>
                <w:color w:val="000000"/>
                <w:sz w:val="20"/>
                <w:szCs w:val="20"/>
                <w:vertAlign w:val="subscript"/>
              </w:rPr>
              <w:t>0.6</w:t>
            </w:r>
            <w:r w:rsidRPr="00762677">
              <w:rPr>
                <w:color w:val="000000"/>
                <w:sz w:val="20"/>
                <w:szCs w:val="20"/>
              </w:rPr>
              <w:t>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280D5016" w14:textId="77777777" w:rsidR="0042706B" w:rsidRPr="00762677" w:rsidRDefault="0042706B" w:rsidP="00F22625">
            <w:pPr>
              <w:spacing w:line="480" w:lineRule="auto"/>
              <w:jc w:val="center"/>
              <w:rPr>
                <w:color w:val="000000"/>
                <w:sz w:val="20"/>
                <w:szCs w:val="20"/>
              </w:rPr>
            </w:pPr>
            <w:r w:rsidRPr="00762677">
              <w:rPr>
                <w:color w:val="000000"/>
                <w:sz w:val="20"/>
                <w:szCs w:val="20"/>
              </w:rPr>
              <w:t>25.27</w:t>
            </w:r>
          </w:p>
        </w:tc>
        <w:tc>
          <w:tcPr>
            <w:tcW w:w="641" w:type="pct"/>
            <w:tcBorders>
              <w:top w:val="nil"/>
              <w:left w:val="nil"/>
              <w:bottom w:val="single" w:sz="4" w:space="0" w:color="auto"/>
              <w:right w:val="single" w:sz="4" w:space="0" w:color="auto"/>
            </w:tcBorders>
            <w:shd w:val="clear" w:color="auto" w:fill="auto"/>
            <w:noWrap/>
            <w:vAlign w:val="bottom"/>
            <w:hideMark/>
          </w:tcPr>
          <w:p w14:paraId="21C623A0" w14:textId="77777777" w:rsidR="0042706B" w:rsidRPr="00762677" w:rsidRDefault="0042706B" w:rsidP="00F22625">
            <w:pPr>
              <w:spacing w:line="480" w:lineRule="auto"/>
              <w:jc w:val="center"/>
              <w:rPr>
                <w:color w:val="000000"/>
                <w:sz w:val="20"/>
                <w:szCs w:val="20"/>
              </w:rPr>
            </w:pPr>
            <w:r w:rsidRPr="00762677">
              <w:rPr>
                <w:color w:val="000000"/>
                <w:sz w:val="20"/>
                <w:szCs w:val="20"/>
              </w:rPr>
              <w:t>105.44</w:t>
            </w:r>
          </w:p>
        </w:tc>
        <w:tc>
          <w:tcPr>
            <w:tcW w:w="300" w:type="pct"/>
            <w:tcBorders>
              <w:top w:val="nil"/>
              <w:left w:val="nil"/>
              <w:bottom w:val="single" w:sz="4" w:space="0" w:color="auto"/>
              <w:right w:val="single" w:sz="4" w:space="0" w:color="auto"/>
            </w:tcBorders>
            <w:shd w:val="clear" w:color="auto" w:fill="auto"/>
            <w:noWrap/>
            <w:vAlign w:val="bottom"/>
            <w:hideMark/>
          </w:tcPr>
          <w:p w14:paraId="49517D7A"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56478EAE" w14:textId="77777777" w:rsidR="0042706B" w:rsidRPr="00762677" w:rsidRDefault="0042706B" w:rsidP="00F22625">
            <w:pPr>
              <w:spacing w:line="480" w:lineRule="auto"/>
              <w:jc w:val="center"/>
              <w:rPr>
                <w:color w:val="000000"/>
                <w:sz w:val="20"/>
                <w:szCs w:val="20"/>
              </w:rPr>
            </w:pPr>
            <w:r w:rsidRPr="00762677">
              <w:rPr>
                <w:color w:val="000000"/>
                <w:sz w:val="20"/>
                <w:szCs w:val="20"/>
              </w:rPr>
              <w:t>16.961</w:t>
            </w:r>
          </w:p>
        </w:tc>
        <w:tc>
          <w:tcPr>
            <w:tcW w:w="552" w:type="pct"/>
            <w:tcBorders>
              <w:top w:val="nil"/>
              <w:left w:val="nil"/>
              <w:bottom w:val="single" w:sz="4" w:space="0" w:color="auto"/>
              <w:right w:val="single" w:sz="4" w:space="0" w:color="auto"/>
            </w:tcBorders>
            <w:shd w:val="clear" w:color="auto" w:fill="auto"/>
            <w:noWrap/>
            <w:vAlign w:val="bottom"/>
            <w:hideMark/>
          </w:tcPr>
          <w:p w14:paraId="12398F7E"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454285ED"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59A2C64D"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2E1F483" w14:textId="77777777" w:rsidR="0042706B" w:rsidRPr="00762677" w:rsidRDefault="0042706B" w:rsidP="00F22625">
            <w:pPr>
              <w:spacing w:line="480" w:lineRule="auto"/>
              <w:jc w:val="center"/>
              <w:rPr>
                <w:color w:val="000000"/>
                <w:sz w:val="20"/>
                <w:szCs w:val="20"/>
              </w:rPr>
            </w:pPr>
            <w:r w:rsidRPr="00762677">
              <w:rPr>
                <w:color w:val="000000"/>
                <w:sz w:val="20"/>
                <w:szCs w:val="20"/>
              </w:rPr>
              <w:t>69</w:t>
            </w:r>
          </w:p>
        </w:tc>
        <w:tc>
          <w:tcPr>
            <w:tcW w:w="1537" w:type="pct"/>
            <w:tcBorders>
              <w:top w:val="nil"/>
              <w:left w:val="nil"/>
              <w:bottom w:val="single" w:sz="4" w:space="0" w:color="auto"/>
              <w:right w:val="single" w:sz="4" w:space="0" w:color="auto"/>
            </w:tcBorders>
            <w:shd w:val="clear" w:color="auto" w:fill="auto"/>
            <w:noWrap/>
            <w:vAlign w:val="bottom"/>
            <w:hideMark/>
          </w:tcPr>
          <w:p w14:paraId="116E2E91" w14:textId="77777777" w:rsidR="0042706B" w:rsidRPr="00762677" w:rsidRDefault="0042706B" w:rsidP="00F22625">
            <w:pPr>
              <w:spacing w:line="480" w:lineRule="auto"/>
              <w:jc w:val="center"/>
              <w:rPr>
                <w:color w:val="000000"/>
                <w:sz w:val="20"/>
                <w:szCs w:val="20"/>
              </w:rPr>
            </w:pPr>
            <w:r w:rsidRPr="00762677">
              <w:rPr>
                <w:color w:val="000000"/>
                <w:sz w:val="20"/>
                <w:szCs w:val="20"/>
              </w:rPr>
              <w:t>Ti</w:t>
            </w:r>
            <w:r w:rsidRPr="00762677">
              <w:rPr>
                <w:color w:val="000000"/>
                <w:sz w:val="20"/>
                <w:szCs w:val="20"/>
                <w:vertAlign w:val="subscript"/>
              </w:rPr>
              <w:t>0.98</w:t>
            </w:r>
            <w:r w:rsidRPr="00762677">
              <w:rPr>
                <w:color w:val="000000"/>
                <w:sz w:val="20"/>
                <w:szCs w:val="20"/>
              </w:rPr>
              <w:t>Zr</w:t>
            </w:r>
            <w:r w:rsidRPr="00762677">
              <w:rPr>
                <w:color w:val="000000"/>
                <w:sz w:val="20"/>
                <w:szCs w:val="20"/>
                <w:vertAlign w:val="subscript"/>
              </w:rPr>
              <w:t>0.02</w:t>
            </w:r>
            <w:r w:rsidRPr="00762677">
              <w:rPr>
                <w:color w:val="000000"/>
                <w:sz w:val="20"/>
                <w:szCs w:val="20"/>
              </w:rPr>
              <w:t>V</w:t>
            </w:r>
            <w:r w:rsidRPr="00762677">
              <w:rPr>
                <w:color w:val="000000"/>
                <w:sz w:val="20"/>
                <w:szCs w:val="20"/>
                <w:vertAlign w:val="subscript"/>
              </w:rPr>
              <w:t>0.41</w:t>
            </w:r>
            <w:r w:rsidRPr="00762677">
              <w:rPr>
                <w:color w:val="000000"/>
                <w:sz w:val="20"/>
                <w:szCs w:val="20"/>
              </w:rPr>
              <w:t>Fe</w:t>
            </w:r>
            <w:r w:rsidRPr="00762677">
              <w:rPr>
                <w:color w:val="000000"/>
                <w:sz w:val="20"/>
                <w:szCs w:val="20"/>
                <w:vertAlign w:val="subscript"/>
              </w:rPr>
              <w:t>0.09</w:t>
            </w:r>
            <w:r w:rsidRPr="00762677">
              <w:rPr>
                <w:color w:val="000000"/>
                <w:sz w:val="20"/>
                <w:szCs w:val="20"/>
              </w:rPr>
              <w:t>Cr</w:t>
            </w:r>
            <w:r w:rsidRPr="00762677">
              <w:rPr>
                <w:color w:val="000000"/>
                <w:sz w:val="20"/>
                <w:szCs w:val="20"/>
                <w:vertAlign w:val="subscript"/>
              </w:rPr>
              <w:t>0.05</w:t>
            </w:r>
            <w:r w:rsidRPr="00762677">
              <w:rPr>
                <w:color w:val="000000"/>
                <w:sz w:val="20"/>
                <w:szCs w:val="20"/>
              </w:rPr>
              <w:t>Mn</w:t>
            </w:r>
            <w:r w:rsidRPr="00762677">
              <w:rPr>
                <w:color w:val="000000"/>
                <w:sz w:val="20"/>
                <w:szCs w:val="20"/>
                <w:vertAlign w:val="subscript"/>
              </w:rPr>
              <w:t>1.46</w:t>
            </w:r>
          </w:p>
        </w:tc>
        <w:tc>
          <w:tcPr>
            <w:tcW w:w="585" w:type="pct"/>
            <w:tcBorders>
              <w:top w:val="nil"/>
              <w:left w:val="nil"/>
              <w:bottom w:val="single" w:sz="4" w:space="0" w:color="auto"/>
              <w:right w:val="single" w:sz="4" w:space="0" w:color="auto"/>
            </w:tcBorders>
            <w:shd w:val="clear" w:color="auto" w:fill="auto"/>
            <w:noWrap/>
            <w:vAlign w:val="bottom"/>
            <w:hideMark/>
          </w:tcPr>
          <w:p w14:paraId="4AFD3682" w14:textId="77777777" w:rsidR="0042706B" w:rsidRPr="00762677" w:rsidRDefault="0042706B" w:rsidP="00F22625">
            <w:pPr>
              <w:spacing w:line="480" w:lineRule="auto"/>
              <w:jc w:val="center"/>
              <w:rPr>
                <w:color w:val="000000"/>
                <w:sz w:val="20"/>
                <w:szCs w:val="20"/>
              </w:rPr>
            </w:pPr>
            <w:r w:rsidRPr="00762677">
              <w:rPr>
                <w:color w:val="000000"/>
                <w:sz w:val="20"/>
                <w:szCs w:val="20"/>
              </w:rPr>
              <w:t>19.85</w:t>
            </w:r>
          </w:p>
        </w:tc>
        <w:tc>
          <w:tcPr>
            <w:tcW w:w="641" w:type="pct"/>
            <w:tcBorders>
              <w:top w:val="nil"/>
              <w:left w:val="nil"/>
              <w:bottom w:val="single" w:sz="4" w:space="0" w:color="auto"/>
              <w:right w:val="single" w:sz="4" w:space="0" w:color="auto"/>
            </w:tcBorders>
            <w:shd w:val="clear" w:color="auto" w:fill="auto"/>
            <w:noWrap/>
            <w:vAlign w:val="bottom"/>
            <w:hideMark/>
          </w:tcPr>
          <w:p w14:paraId="6F20FE27" w14:textId="77777777" w:rsidR="0042706B" w:rsidRPr="00762677" w:rsidRDefault="0042706B" w:rsidP="00F22625">
            <w:pPr>
              <w:spacing w:line="480" w:lineRule="auto"/>
              <w:jc w:val="center"/>
              <w:rPr>
                <w:color w:val="000000"/>
                <w:sz w:val="20"/>
                <w:szCs w:val="20"/>
              </w:rPr>
            </w:pPr>
            <w:r w:rsidRPr="00762677">
              <w:rPr>
                <w:color w:val="000000"/>
                <w:sz w:val="20"/>
                <w:szCs w:val="20"/>
              </w:rPr>
              <w:t>87.85</w:t>
            </w:r>
          </w:p>
        </w:tc>
        <w:tc>
          <w:tcPr>
            <w:tcW w:w="300" w:type="pct"/>
            <w:tcBorders>
              <w:top w:val="nil"/>
              <w:left w:val="nil"/>
              <w:bottom w:val="single" w:sz="4" w:space="0" w:color="auto"/>
              <w:right w:val="single" w:sz="4" w:space="0" w:color="auto"/>
            </w:tcBorders>
            <w:shd w:val="clear" w:color="auto" w:fill="auto"/>
            <w:noWrap/>
            <w:vAlign w:val="bottom"/>
            <w:hideMark/>
          </w:tcPr>
          <w:p w14:paraId="5FC311B5"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598B2A30" w14:textId="77777777" w:rsidR="0042706B" w:rsidRPr="00762677" w:rsidRDefault="0042706B" w:rsidP="00F22625">
            <w:pPr>
              <w:spacing w:line="480" w:lineRule="auto"/>
              <w:jc w:val="center"/>
              <w:rPr>
                <w:color w:val="000000"/>
                <w:sz w:val="20"/>
                <w:szCs w:val="20"/>
              </w:rPr>
            </w:pPr>
            <w:r w:rsidRPr="00762677">
              <w:rPr>
                <w:color w:val="000000"/>
                <w:sz w:val="20"/>
                <w:szCs w:val="20"/>
              </w:rPr>
              <w:t>16.974</w:t>
            </w:r>
          </w:p>
        </w:tc>
        <w:tc>
          <w:tcPr>
            <w:tcW w:w="552" w:type="pct"/>
            <w:tcBorders>
              <w:top w:val="nil"/>
              <w:left w:val="nil"/>
              <w:bottom w:val="single" w:sz="4" w:space="0" w:color="auto"/>
              <w:right w:val="single" w:sz="4" w:space="0" w:color="auto"/>
            </w:tcBorders>
            <w:shd w:val="clear" w:color="auto" w:fill="auto"/>
            <w:noWrap/>
            <w:vAlign w:val="bottom"/>
            <w:hideMark/>
          </w:tcPr>
          <w:p w14:paraId="4ADE60AF"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502FECF8"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26</w:t>
            </w:r>
            <w:r w:rsidRPr="00762677">
              <w:rPr>
                <w:color w:val="000000"/>
                <w:sz w:val="20"/>
                <w:szCs w:val="20"/>
              </w:rPr>
              <w:t>]</w:t>
            </w:r>
          </w:p>
        </w:tc>
      </w:tr>
      <w:tr w:rsidR="0042706B" w:rsidRPr="00123230" w14:paraId="660BD8C8"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49E5A81" w14:textId="77777777" w:rsidR="0042706B" w:rsidRPr="00762677" w:rsidRDefault="0042706B" w:rsidP="00F22625">
            <w:pPr>
              <w:spacing w:line="480" w:lineRule="auto"/>
              <w:jc w:val="center"/>
              <w:rPr>
                <w:color w:val="000000"/>
                <w:sz w:val="20"/>
                <w:szCs w:val="20"/>
              </w:rPr>
            </w:pPr>
            <w:r w:rsidRPr="00762677">
              <w:rPr>
                <w:color w:val="000000"/>
                <w:sz w:val="20"/>
                <w:szCs w:val="20"/>
              </w:rPr>
              <w:t>70</w:t>
            </w:r>
          </w:p>
        </w:tc>
        <w:tc>
          <w:tcPr>
            <w:tcW w:w="1537" w:type="pct"/>
            <w:tcBorders>
              <w:top w:val="nil"/>
              <w:left w:val="nil"/>
              <w:bottom w:val="single" w:sz="4" w:space="0" w:color="auto"/>
              <w:right w:val="single" w:sz="4" w:space="0" w:color="auto"/>
            </w:tcBorders>
            <w:shd w:val="clear" w:color="auto" w:fill="auto"/>
            <w:noWrap/>
            <w:vAlign w:val="bottom"/>
            <w:hideMark/>
          </w:tcPr>
          <w:p w14:paraId="5A02DB3B" w14:textId="77777777" w:rsidR="0042706B" w:rsidRPr="00762677" w:rsidRDefault="0042706B" w:rsidP="00F22625">
            <w:pPr>
              <w:spacing w:line="480" w:lineRule="auto"/>
              <w:jc w:val="center"/>
              <w:rPr>
                <w:color w:val="000000"/>
                <w:sz w:val="20"/>
                <w:szCs w:val="20"/>
              </w:rPr>
            </w:pPr>
            <w:r w:rsidRPr="00762677">
              <w:rPr>
                <w:color w:val="000000"/>
                <w:sz w:val="20"/>
                <w:szCs w:val="20"/>
              </w:rPr>
              <w:t>CeNi</w:t>
            </w:r>
            <w:r w:rsidRPr="00762677">
              <w:rPr>
                <w:color w:val="000000"/>
                <w:sz w:val="20"/>
                <w:szCs w:val="20"/>
                <w:vertAlign w:val="subscript"/>
              </w:rPr>
              <w:t>4</w:t>
            </w:r>
            <w:r w:rsidRPr="00762677">
              <w:rPr>
                <w:color w:val="000000"/>
                <w:sz w:val="20"/>
                <w:szCs w:val="20"/>
              </w:rPr>
              <w:t>Zr</w:t>
            </w:r>
          </w:p>
        </w:tc>
        <w:tc>
          <w:tcPr>
            <w:tcW w:w="585" w:type="pct"/>
            <w:tcBorders>
              <w:top w:val="nil"/>
              <w:left w:val="nil"/>
              <w:bottom w:val="single" w:sz="4" w:space="0" w:color="auto"/>
              <w:right w:val="single" w:sz="4" w:space="0" w:color="auto"/>
            </w:tcBorders>
            <w:shd w:val="clear" w:color="auto" w:fill="auto"/>
            <w:noWrap/>
            <w:vAlign w:val="bottom"/>
            <w:hideMark/>
          </w:tcPr>
          <w:p w14:paraId="3AA15481" w14:textId="77777777" w:rsidR="0042706B" w:rsidRPr="00762677" w:rsidRDefault="0042706B" w:rsidP="00F22625">
            <w:pPr>
              <w:spacing w:line="480" w:lineRule="auto"/>
              <w:jc w:val="center"/>
              <w:rPr>
                <w:color w:val="000000"/>
                <w:sz w:val="20"/>
                <w:szCs w:val="20"/>
              </w:rPr>
            </w:pPr>
            <w:r w:rsidRPr="00762677">
              <w:rPr>
                <w:color w:val="000000"/>
                <w:sz w:val="20"/>
                <w:szCs w:val="20"/>
              </w:rPr>
              <w:t>21.08</w:t>
            </w:r>
          </w:p>
        </w:tc>
        <w:tc>
          <w:tcPr>
            <w:tcW w:w="641" w:type="pct"/>
            <w:tcBorders>
              <w:top w:val="nil"/>
              <w:left w:val="nil"/>
              <w:bottom w:val="single" w:sz="4" w:space="0" w:color="auto"/>
              <w:right w:val="single" w:sz="4" w:space="0" w:color="auto"/>
            </w:tcBorders>
            <w:shd w:val="clear" w:color="auto" w:fill="auto"/>
            <w:noWrap/>
            <w:vAlign w:val="bottom"/>
            <w:hideMark/>
          </w:tcPr>
          <w:p w14:paraId="5A33AC2F" w14:textId="77777777" w:rsidR="0042706B" w:rsidRPr="00762677" w:rsidRDefault="0042706B" w:rsidP="00F22625">
            <w:pPr>
              <w:spacing w:line="480" w:lineRule="auto"/>
              <w:jc w:val="center"/>
              <w:rPr>
                <w:color w:val="000000"/>
                <w:sz w:val="20"/>
                <w:szCs w:val="20"/>
              </w:rPr>
            </w:pPr>
            <w:r w:rsidRPr="00762677">
              <w:rPr>
                <w:color w:val="000000"/>
                <w:sz w:val="20"/>
                <w:szCs w:val="20"/>
              </w:rPr>
              <w:t>93.30</w:t>
            </w:r>
          </w:p>
        </w:tc>
        <w:tc>
          <w:tcPr>
            <w:tcW w:w="300" w:type="pct"/>
            <w:tcBorders>
              <w:top w:val="nil"/>
              <w:left w:val="nil"/>
              <w:bottom w:val="single" w:sz="4" w:space="0" w:color="auto"/>
              <w:right w:val="single" w:sz="4" w:space="0" w:color="auto"/>
            </w:tcBorders>
            <w:shd w:val="clear" w:color="auto" w:fill="auto"/>
            <w:noWrap/>
            <w:vAlign w:val="bottom"/>
            <w:hideMark/>
          </w:tcPr>
          <w:p w14:paraId="0B616051"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31B8C3B7" w14:textId="77777777" w:rsidR="0042706B" w:rsidRPr="00762677" w:rsidRDefault="0042706B" w:rsidP="00F22625">
            <w:pPr>
              <w:spacing w:line="480" w:lineRule="auto"/>
              <w:jc w:val="center"/>
              <w:rPr>
                <w:color w:val="000000"/>
                <w:sz w:val="20"/>
                <w:szCs w:val="20"/>
              </w:rPr>
            </w:pPr>
            <w:r w:rsidRPr="00762677">
              <w:rPr>
                <w:color w:val="000000"/>
                <w:sz w:val="20"/>
                <w:szCs w:val="20"/>
              </w:rPr>
              <w:t>20.220</w:t>
            </w:r>
          </w:p>
        </w:tc>
        <w:tc>
          <w:tcPr>
            <w:tcW w:w="552" w:type="pct"/>
            <w:tcBorders>
              <w:top w:val="nil"/>
              <w:left w:val="nil"/>
              <w:bottom w:val="single" w:sz="4" w:space="0" w:color="auto"/>
              <w:right w:val="single" w:sz="4" w:space="0" w:color="auto"/>
            </w:tcBorders>
            <w:shd w:val="clear" w:color="auto" w:fill="auto"/>
            <w:noWrap/>
            <w:vAlign w:val="bottom"/>
            <w:hideMark/>
          </w:tcPr>
          <w:p w14:paraId="1839177A"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61466E8C"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25</w:t>
            </w:r>
            <w:r w:rsidRPr="00762677">
              <w:rPr>
                <w:color w:val="000000"/>
                <w:sz w:val="20"/>
                <w:szCs w:val="20"/>
              </w:rPr>
              <w:t>]</w:t>
            </w:r>
          </w:p>
        </w:tc>
      </w:tr>
      <w:tr w:rsidR="0042706B" w:rsidRPr="00123230" w14:paraId="69AA7F9C"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F886E62" w14:textId="77777777" w:rsidR="0042706B" w:rsidRPr="00762677" w:rsidRDefault="0042706B" w:rsidP="00F22625">
            <w:pPr>
              <w:spacing w:line="480" w:lineRule="auto"/>
              <w:jc w:val="center"/>
              <w:rPr>
                <w:color w:val="000000"/>
                <w:sz w:val="20"/>
                <w:szCs w:val="20"/>
              </w:rPr>
            </w:pPr>
            <w:r w:rsidRPr="00762677">
              <w:rPr>
                <w:color w:val="000000"/>
                <w:sz w:val="20"/>
                <w:szCs w:val="20"/>
              </w:rPr>
              <w:t>71</w:t>
            </w:r>
          </w:p>
        </w:tc>
        <w:tc>
          <w:tcPr>
            <w:tcW w:w="1537" w:type="pct"/>
            <w:tcBorders>
              <w:top w:val="nil"/>
              <w:left w:val="nil"/>
              <w:bottom w:val="single" w:sz="4" w:space="0" w:color="auto"/>
              <w:right w:val="single" w:sz="4" w:space="0" w:color="auto"/>
            </w:tcBorders>
            <w:shd w:val="clear" w:color="auto" w:fill="auto"/>
            <w:noWrap/>
            <w:vAlign w:val="bottom"/>
            <w:hideMark/>
          </w:tcPr>
          <w:p w14:paraId="5FFF9DDC" w14:textId="77777777" w:rsidR="0042706B" w:rsidRPr="00762677" w:rsidRDefault="0042706B" w:rsidP="00F22625">
            <w:pPr>
              <w:spacing w:line="480" w:lineRule="auto"/>
              <w:jc w:val="center"/>
              <w:rPr>
                <w:color w:val="000000"/>
                <w:sz w:val="20"/>
                <w:szCs w:val="20"/>
              </w:rPr>
            </w:pPr>
            <w:r w:rsidRPr="00762677">
              <w:rPr>
                <w:color w:val="000000"/>
                <w:sz w:val="20"/>
                <w:szCs w:val="20"/>
              </w:rPr>
              <w:t>PrNi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6C57EF4A" w14:textId="77777777" w:rsidR="0042706B" w:rsidRPr="00762677" w:rsidRDefault="0042706B" w:rsidP="00F22625">
            <w:pPr>
              <w:spacing w:line="480" w:lineRule="auto"/>
              <w:jc w:val="center"/>
              <w:rPr>
                <w:color w:val="000000"/>
                <w:sz w:val="20"/>
                <w:szCs w:val="20"/>
              </w:rPr>
            </w:pPr>
            <w:r w:rsidRPr="00762677">
              <w:rPr>
                <w:color w:val="000000"/>
                <w:sz w:val="20"/>
                <w:szCs w:val="20"/>
              </w:rPr>
              <w:t>29.04</w:t>
            </w:r>
          </w:p>
        </w:tc>
        <w:tc>
          <w:tcPr>
            <w:tcW w:w="641" w:type="pct"/>
            <w:tcBorders>
              <w:top w:val="nil"/>
              <w:left w:val="nil"/>
              <w:bottom w:val="single" w:sz="4" w:space="0" w:color="auto"/>
              <w:right w:val="single" w:sz="4" w:space="0" w:color="auto"/>
            </w:tcBorders>
            <w:shd w:val="clear" w:color="auto" w:fill="auto"/>
            <w:noWrap/>
            <w:vAlign w:val="bottom"/>
            <w:hideMark/>
          </w:tcPr>
          <w:p w14:paraId="0483D915" w14:textId="77777777" w:rsidR="0042706B" w:rsidRPr="00762677" w:rsidRDefault="0042706B" w:rsidP="00F22625">
            <w:pPr>
              <w:spacing w:line="480" w:lineRule="auto"/>
              <w:jc w:val="center"/>
              <w:rPr>
                <w:color w:val="000000"/>
                <w:sz w:val="20"/>
                <w:szCs w:val="20"/>
              </w:rPr>
            </w:pPr>
            <w:r w:rsidRPr="00762677">
              <w:rPr>
                <w:color w:val="000000"/>
                <w:sz w:val="20"/>
                <w:szCs w:val="20"/>
              </w:rPr>
              <w:t>119.24</w:t>
            </w:r>
          </w:p>
        </w:tc>
        <w:tc>
          <w:tcPr>
            <w:tcW w:w="300" w:type="pct"/>
            <w:tcBorders>
              <w:top w:val="nil"/>
              <w:left w:val="nil"/>
              <w:bottom w:val="single" w:sz="4" w:space="0" w:color="auto"/>
              <w:right w:val="single" w:sz="4" w:space="0" w:color="auto"/>
            </w:tcBorders>
            <w:shd w:val="clear" w:color="auto" w:fill="auto"/>
            <w:noWrap/>
            <w:vAlign w:val="bottom"/>
            <w:hideMark/>
          </w:tcPr>
          <w:p w14:paraId="512B9D05"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133B0F8" w14:textId="77777777" w:rsidR="0042706B" w:rsidRPr="00762677" w:rsidRDefault="0042706B" w:rsidP="00F22625">
            <w:pPr>
              <w:spacing w:line="480" w:lineRule="auto"/>
              <w:jc w:val="center"/>
              <w:rPr>
                <w:color w:val="000000"/>
                <w:sz w:val="20"/>
                <w:szCs w:val="20"/>
              </w:rPr>
            </w:pPr>
            <w:r w:rsidRPr="00762677">
              <w:rPr>
                <w:color w:val="000000"/>
                <w:sz w:val="20"/>
                <w:szCs w:val="20"/>
              </w:rPr>
              <w:t>20.529</w:t>
            </w:r>
          </w:p>
        </w:tc>
        <w:tc>
          <w:tcPr>
            <w:tcW w:w="552" w:type="pct"/>
            <w:tcBorders>
              <w:top w:val="nil"/>
              <w:left w:val="nil"/>
              <w:bottom w:val="single" w:sz="4" w:space="0" w:color="auto"/>
              <w:right w:val="single" w:sz="4" w:space="0" w:color="auto"/>
            </w:tcBorders>
            <w:shd w:val="clear" w:color="auto" w:fill="auto"/>
            <w:noWrap/>
            <w:vAlign w:val="bottom"/>
            <w:hideMark/>
          </w:tcPr>
          <w:p w14:paraId="0718E001"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60564BE5"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2F7F83E8"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CEE6155" w14:textId="77777777" w:rsidR="0042706B" w:rsidRPr="00762677" w:rsidRDefault="0042706B" w:rsidP="00F22625">
            <w:pPr>
              <w:spacing w:line="480" w:lineRule="auto"/>
              <w:jc w:val="center"/>
              <w:rPr>
                <w:color w:val="000000"/>
                <w:sz w:val="20"/>
                <w:szCs w:val="20"/>
              </w:rPr>
            </w:pPr>
            <w:r w:rsidRPr="00762677">
              <w:rPr>
                <w:color w:val="000000"/>
                <w:sz w:val="20"/>
                <w:szCs w:val="20"/>
              </w:rPr>
              <w:t>72</w:t>
            </w:r>
          </w:p>
        </w:tc>
        <w:tc>
          <w:tcPr>
            <w:tcW w:w="1537" w:type="pct"/>
            <w:tcBorders>
              <w:top w:val="nil"/>
              <w:left w:val="nil"/>
              <w:bottom w:val="single" w:sz="4" w:space="0" w:color="auto"/>
              <w:right w:val="single" w:sz="4" w:space="0" w:color="auto"/>
            </w:tcBorders>
            <w:shd w:val="clear" w:color="auto" w:fill="auto"/>
            <w:noWrap/>
            <w:vAlign w:val="bottom"/>
            <w:hideMark/>
          </w:tcPr>
          <w:p w14:paraId="7018D5AA" w14:textId="77777777" w:rsidR="0042706B" w:rsidRPr="00762677" w:rsidRDefault="0042706B" w:rsidP="00F22625">
            <w:pPr>
              <w:spacing w:line="480" w:lineRule="auto"/>
              <w:jc w:val="center"/>
              <w:rPr>
                <w:color w:val="2E2E2E"/>
                <w:sz w:val="20"/>
                <w:szCs w:val="20"/>
              </w:rPr>
            </w:pPr>
            <w:r w:rsidRPr="00762677">
              <w:rPr>
                <w:color w:val="2E2E2E"/>
                <w:sz w:val="20"/>
                <w:szCs w:val="20"/>
              </w:rPr>
              <w:t>NdNi</w:t>
            </w:r>
            <w:r w:rsidRPr="00762677">
              <w:rPr>
                <w:color w:val="2E2E2E"/>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03C9C828" w14:textId="77777777" w:rsidR="0042706B" w:rsidRPr="00762677" w:rsidRDefault="0042706B" w:rsidP="00F22625">
            <w:pPr>
              <w:spacing w:line="480" w:lineRule="auto"/>
              <w:jc w:val="center"/>
              <w:rPr>
                <w:color w:val="000000"/>
                <w:sz w:val="20"/>
                <w:szCs w:val="20"/>
              </w:rPr>
            </w:pPr>
            <w:r w:rsidRPr="00762677">
              <w:rPr>
                <w:color w:val="000000"/>
                <w:sz w:val="20"/>
                <w:szCs w:val="20"/>
              </w:rPr>
              <w:t>27.82</w:t>
            </w:r>
          </w:p>
        </w:tc>
        <w:tc>
          <w:tcPr>
            <w:tcW w:w="641" w:type="pct"/>
            <w:tcBorders>
              <w:top w:val="nil"/>
              <w:left w:val="nil"/>
              <w:bottom w:val="single" w:sz="4" w:space="0" w:color="auto"/>
              <w:right w:val="single" w:sz="4" w:space="0" w:color="auto"/>
            </w:tcBorders>
            <w:shd w:val="clear" w:color="auto" w:fill="auto"/>
            <w:noWrap/>
            <w:vAlign w:val="bottom"/>
            <w:hideMark/>
          </w:tcPr>
          <w:p w14:paraId="6F10617F" w14:textId="77777777" w:rsidR="0042706B" w:rsidRPr="00762677" w:rsidRDefault="0042706B" w:rsidP="00F22625">
            <w:pPr>
              <w:spacing w:line="480" w:lineRule="auto"/>
              <w:jc w:val="center"/>
              <w:rPr>
                <w:color w:val="000000"/>
                <w:sz w:val="20"/>
                <w:szCs w:val="20"/>
              </w:rPr>
            </w:pPr>
            <w:r w:rsidRPr="00762677">
              <w:rPr>
                <w:color w:val="000000"/>
                <w:sz w:val="20"/>
                <w:szCs w:val="20"/>
              </w:rPr>
              <w:t>116.32</w:t>
            </w:r>
          </w:p>
        </w:tc>
        <w:tc>
          <w:tcPr>
            <w:tcW w:w="300" w:type="pct"/>
            <w:tcBorders>
              <w:top w:val="nil"/>
              <w:left w:val="nil"/>
              <w:bottom w:val="single" w:sz="4" w:space="0" w:color="auto"/>
              <w:right w:val="single" w:sz="4" w:space="0" w:color="auto"/>
            </w:tcBorders>
            <w:shd w:val="clear" w:color="auto" w:fill="auto"/>
            <w:noWrap/>
            <w:vAlign w:val="bottom"/>
            <w:hideMark/>
          </w:tcPr>
          <w:p w14:paraId="62794377"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11E0FA9" w14:textId="77777777" w:rsidR="0042706B" w:rsidRPr="00762677" w:rsidRDefault="0042706B" w:rsidP="00F22625">
            <w:pPr>
              <w:spacing w:line="480" w:lineRule="auto"/>
              <w:jc w:val="center"/>
              <w:rPr>
                <w:color w:val="000000"/>
                <w:sz w:val="20"/>
                <w:szCs w:val="20"/>
              </w:rPr>
            </w:pPr>
            <w:r w:rsidRPr="00762677">
              <w:rPr>
                <w:color w:val="000000"/>
                <w:sz w:val="20"/>
                <w:szCs w:val="20"/>
              </w:rPr>
              <w:t>23.177</w:t>
            </w:r>
          </w:p>
        </w:tc>
        <w:tc>
          <w:tcPr>
            <w:tcW w:w="552" w:type="pct"/>
            <w:tcBorders>
              <w:top w:val="nil"/>
              <w:left w:val="nil"/>
              <w:bottom w:val="single" w:sz="4" w:space="0" w:color="auto"/>
              <w:right w:val="single" w:sz="4" w:space="0" w:color="auto"/>
            </w:tcBorders>
            <w:shd w:val="clear" w:color="auto" w:fill="auto"/>
            <w:noWrap/>
            <w:vAlign w:val="bottom"/>
            <w:hideMark/>
          </w:tcPr>
          <w:p w14:paraId="594BA1A8"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45858D03"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0073790E"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9F430A0" w14:textId="77777777" w:rsidR="0042706B" w:rsidRPr="00762677" w:rsidRDefault="0042706B" w:rsidP="00F22625">
            <w:pPr>
              <w:spacing w:line="480" w:lineRule="auto"/>
              <w:jc w:val="center"/>
              <w:rPr>
                <w:color w:val="000000"/>
                <w:sz w:val="20"/>
                <w:szCs w:val="20"/>
              </w:rPr>
            </w:pPr>
            <w:r w:rsidRPr="00762677">
              <w:rPr>
                <w:color w:val="000000"/>
                <w:sz w:val="20"/>
                <w:szCs w:val="20"/>
              </w:rPr>
              <w:t>73</w:t>
            </w:r>
          </w:p>
        </w:tc>
        <w:tc>
          <w:tcPr>
            <w:tcW w:w="1537" w:type="pct"/>
            <w:tcBorders>
              <w:top w:val="nil"/>
              <w:left w:val="nil"/>
              <w:bottom w:val="single" w:sz="4" w:space="0" w:color="auto"/>
              <w:right w:val="single" w:sz="4" w:space="0" w:color="auto"/>
            </w:tcBorders>
            <w:shd w:val="clear" w:color="auto" w:fill="auto"/>
            <w:noWrap/>
            <w:vAlign w:val="bottom"/>
            <w:hideMark/>
          </w:tcPr>
          <w:p w14:paraId="37FA3FB2" w14:textId="77777777" w:rsidR="0042706B" w:rsidRPr="00762677" w:rsidRDefault="0042706B" w:rsidP="00F22625">
            <w:pPr>
              <w:spacing w:line="480" w:lineRule="auto"/>
              <w:jc w:val="center"/>
              <w:rPr>
                <w:color w:val="000000"/>
                <w:sz w:val="20"/>
                <w:szCs w:val="20"/>
              </w:rPr>
            </w:pPr>
            <w:r w:rsidRPr="00762677">
              <w:rPr>
                <w:color w:val="000000"/>
                <w:sz w:val="20"/>
                <w:szCs w:val="20"/>
              </w:rPr>
              <w:t>Ti</w:t>
            </w:r>
            <w:r w:rsidRPr="00762677">
              <w:rPr>
                <w:color w:val="000000"/>
                <w:sz w:val="20"/>
                <w:szCs w:val="20"/>
                <w:vertAlign w:val="subscript"/>
              </w:rPr>
              <w:t>0.99</w:t>
            </w:r>
            <w:r w:rsidRPr="00762677">
              <w:rPr>
                <w:color w:val="000000"/>
                <w:sz w:val="20"/>
                <w:szCs w:val="20"/>
              </w:rPr>
              <w:t>Zr</w:t>
            </w:r>
            <w:r w:rsidRPr="00762677">
              <w:rPr>
                <w:color w:val="000000"/>
                <w:sz w:val="20"/>
                <w:szCs w:val="20"/>
                <w:vertAlign w:val="subscript"/>
              </w:rPr>
              <w:t>0.01</w:t>
            </w:r>
            <w:r w:rsidRPr="00762677">
              <w:rPr>
                <w:color w:val="000000"/>
                <w:sz w:val="20"/>
                <w:szCs w:val="20"/>
              </w:rPr>
              <w:t>V</w:t>
            </w:r>
            <w:r w:rsidRPr="00762677">
              <w:rPr>
                <w:color w:val="000000"/>
                <w:sz w:val="20"/>
                <w:szCs w:val="20"/>
                <w:vertAlign w:val="subscript"/>
              </w:rPr>
              <w:t>0.43</w:t>
            </w:r>
            <w:r w:rsidRPr="00762677">
              <w:rPr>
                <w:color w:val="000000"/>
                <w:sz w:val="20"/>
                <w:szCs w:val="20"/>
              </w:rPr>
              <w:t>Fe</w:t>
            </w:r>
            <w:r w:rsidRPr="00762677">
              <w:rPr>
                <w:color w:val="000000"/>
                <w:sz w:val="20"/>
                <w:szCs w:val="20"/>
                <w:vertAlign w:val="subscript"/>
              </w:rPr>
              <w:t>0.09</w:t>
            </w:r>
            <w:r w:rsidRPr="00762677">
              <w:rPr>
                <w:color w:val="000000"/>
                <w:sz w:val="20"/>
                <w:szCs w:val="20"/>
              </w:rPr>
              <w:t>Cr</w:t>
            </w:r>
            <w:r w:rsidRPr="00762677">
              <w:rPr>
                <w:color w:val="000000"/>
                <w:sz w:val="20"/>
                <w:szCs w:val="20"/>
                <w:vertAlign w:val="subscript"/>
              </w:rPr>
              <w:t>0.05</w:t>
            </w:r>
            <w:r w:rsidRPr="00762677">
              <w:rPr>
                <w:color w:val="000000"/>
                <w:sz w:val="20"/>
                <w:szCs w:val="20"/>
              </w:rPr>
              <w:t>Mn</w:t>
            </w:r>
            <w:r w:rsidRPr="00762677">
              <w:rPr>
                <w:color w:val="000000"/>
                <w:sz w:val="20"/>
                <w:szCs w:val="20"/>
                <w:vertAlign w:val="subscript"/>
              </w:rPr>
              <w:t>1.5</w:t>
            </w:r>
          </w:p>
        </w:tc>
        <w:tc>
          <w:tcPr>
            <w:tcW w:w="585" w:type="pct"/>
            <w:tcBorders>
              <w:top w:val="nil"/>
              <w:left w:val="nil"/>
              <w:bottom w:val="single" w:sz="4" w:space="0" w:color="auto"/>
              <w:right w:val="single" w:sz="4" w:space="0" w:color="auto"/>
            </w:tcBorders>
            <w:shd w:val="clear" w:color="auto" w:fill="auto"/>
            <w:noWrap/>
            <w:vAlign w:val="bottom"/>
            <w:hideMark/>
          </w:tcPr>
          <w:p w14:paraId="166A53C7" w14:textId="77777777" w:rsidR="0042706B" w:rsidRPr="00762677" w:rsidRDefault="0042706B" w:rsidP="00F22625">
            <w:pPr>
              <w:spacing w:line="480" w:lineRule="auto"/>
              <w:jc w:val="center"/>
              <w:rPr>
                <w:color w:val="000000"/>
                <w:sz w:val="20"/>
                <w:szCs w:val="20"/>
              </w:rPr>
            </w:pPr>
            <w:r w:rsidRPr="00762677">
              <w:rPr>
                <w:color w:val="000000"/>
                <w:sz w:val="20"/>
                <w:szCs w:val="20"/>
              </w:rPr>
              <w:t>19.77</w:t>
            </w:r>
          </w:p>
        </w:tc>
        <w:tc>
          <w:tcPr>
            <w:tcW w:w="641" w:type="pct"/>
            <w:tcBorders>
              <w:top w:val="nil"/>
              <w:left w:val="nil"/>
              <w:bottom w:val="single" w:sz="4" w:space="0" w:color="auto"/>
              <w:right w:val="single" w:sz="4" w:space="0" w:color="auto"/>
            </w:tcBorders>
            <w:shd w:val="clear" w:color="auto" w:fill="auto"/>
            <w:noWrap/>
            <w:vAlign w:val="bottom"/>
            <w:hideMark/>
          </w:tcPr>
          <w:p w14:paraId="081CB10B" w14:textId="77777777" w:rsidR="0042706B" w:rsidRPr="00762677" w:rsidRDefault="0042706B" w:rsidP="00F22625">
            <w:pPr>
              <w:spacing w:line="480" w:lineRule="auto"/>
              <w:jc w:val="center"/>
              <w:rPr>
                <w:color w:val="000000"/>
                <w:sz w:val="20"/>
                <w:szCs w:val="20"/>
              </w:rPr>
            </w:pPr>
            <w:r w:rsidRPr="00762677">
              <w:rPr>
                <w:color w:val="000000"/>
                <w:sz w:val="20"/>
                <w:szCs w:val="20"/>
              </w:rPr>
              <w:t>90.35</w:t>
            </w:r>
          </w:p>
        </w:tc>
        <w:tc>
          <w:tcPr>
            <w:tcW w:w="300" w:type="pct"/>
            <w:tcBorders>
              <w:top w:val="nil"/>
              <w:left w:val="nil"/>
              <w:bottom w:val="single" w:sz="4" w:space="0" w:color="auto"/>
              <w:right w:val="single" w:sz="4" w:space="0" w:color="auto"/>
            </w:tcBorders>
            <w:shd w:val="clear" w:color="auto" w:fill="auto"/>
            <w:noWrap/>
            <w:vAlign w:val="bottom"/>
            <w:hideMark/>
          </w:tcPr>
          <w:p w14:paraId="4FC0ABDE"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2D8E3852" w14:textId="77777777" w:rsidR="0042706B" w:rsidRPr="00762677" w:rsidRDefault="0042706B" w:rsidP="00F22625">
            <w:pPr>
              <w:spacing w:line="480" w:lineRule="auto"/>
              <w:jc w:val="center"/>
              <w:rPr>
                <w:color w:val="000000"/>
                <w:sz w:val="20"/>
                <w:szCs w:val="20"/>
              </w:rPr>
            </w:pPr>
            <w:r w:rsidRPr="00762677">
              <w:rPr>
                <w:color w:val="000000"/>
                <w:sz w:val="20"/>
                <w:szCs w:val="20"/>
              </w:rPr>
              <w:t>23.620</w:t>
            </w:r>
          </w:p>
        </w:tc>
        <w:tc>
          <w:tcPr>
            <w:tcW w:w="552" w:type="pct"/>
            <w:tcBorders>
              <w:top w:val="nil"/>
              <w:left w:val="nil"/>
              <w:bottom w:val="single" w:sz="4" w:space="0" w:color="auto"/>
              <w:right w:val="single" w:sz="4" w:space="0" w:color="auto"/>
            </w:tcBorders>
            <w:shd w:val="clear" w:color="auto" w:fill="auto"/>
            <w:noWrap/>
            <w:vAlign w:val="bottom"/>
            <w:hideMark/>
          </w:tcPr>
          <w:p w14:paraId="44135F01"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36309290"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24</w:t>
            </w:r>
            <w:r w:rsidRPr="00762677">
              <w:rPr>
                <w:color w:val="000000"/>
                <w:sz w:val="20"/>
                <w:szCs w:val="20"/>
              </w:rPr>
              <w:t>]</w:t>
            </w:r>
          </w:p>
        </w:tc>
      </w:tr>
      <w:tr w:rsidR="0042706B" w:rsidRPr="00123230" w14:paraId="060568D7"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8F7C049" w14:textId="77777777" w:rsidR="0042706B" w:rsidRPr="00762677" w:rsidRDefault="0042706B" w:rsidP="00F22625">
            <w:pPr>
              <w:spacing w:line="480" w:lineRule="auto"/>
              <w:jc w:val="center"/>
              <w:rPr>
                <w:color w:val="000000"/>
                <w:sz w:val="20"/>
                <w:szCs w:val="20"/>
              </w:rPr>
            </w:pPr>
            <w:r w:rsidRPr="00762677">
              <w:rPr>
                <w:color w:val="000000"/>
                <w:sz w:val="20"/>
                <w:szCs w:val="20"/>
              </w:rPr>
              <w:t>74</w:t>
            </w:r>
          </w:p>
        </w:tc>
        <w:tc>
          <w:tcPr>
            <w:tcW w:w="1537" w:type="pct"/>
            <w:tcBorders>
              <w:top w:val="nil"/>
              <w:left w:val="nil"/>
              <w:bottom w:val="single" w:sz="4" w:space="0" w:color="auto"/>
              <w:right w:val="single" w:sz="4" w:space="0" w:color="auto"/>
            </w:tcBorders>
            <w:shd w:val="clear" w:color="auto" w:fill="auto"/>
            <w:noWrap/>
            <w:vAlign w:val="bottom"/>
            <w:hideMark/>
          </w:tcPr>
          <w:p w14:paraId="0398A530" w14:textId="77777777" w:rsidR="0042706B" w:rsidRPr="00762677" w:rsidRDefault="0042706B" w:rsidP="00F22625">
            <w:pPr>
              <w:spacing w:line="480" w:lineRule="auto"/>
              <w:jc w:val="center"/>
              <w:rPr>
                <w:color w:val="2E2E2E"/>
                <w:sz w:val="20"/>
                <w:szCs w:val="20"/>
              </w:rPr>
            </w:pPr>
            <w:r w:rsidRPr="00762677">
              <w:rPr>
                <w:color w:val="2E2E2E"/>
                <w:sz w:val="20"/>
                <w:szCs w:val="20"/>
              </w:rPr>
              <w:t>CeNi</w:t>
            </w:r>
            <w:r w:rsidRPr="00762677">
              <w:rPr>
                <w:color w:val="2E2E2E"/>
                <w:sz w:val="20"/>
                <w:szCs w:val="20"/>
                <w:vertAlign w:val="subscript"/>
              </w:rPr>
              <w:t>4</w:t>
            </w:r>
            <w:r w:rsidRPr="00762677">
              <w:rPr>
                <w:color w:val="2E2E2E"/>
                <w:sz w:val="20"/>
                <w:szCs w:val="20"/>
              </w:rPr>
              <w:t>Cr</w:t>
            </w:r>
          </w:p>
        </w:tc>
        <w:tc>
          <w:tcPr>
            <w:tcW w:w="585" w:type="pct"/>
            <w:tcBorders>
              <w:top w:val="nil"/>
              <w:left w:val="nil"/>
              <w:bottom w:val="single" w:sz="4" w:space="0" w:color="auto"/>
              <w:right w:val="single" w:sz="4" w:space="0" w:color="auto"/>
            </w:tcBorders>
            <w:shd w:val="clear" w:color="auto" w:fill="auto"/>
            <w:noWrap/>
            <w:vAlign w:val="bottom"/>
            <w:hideMark/>
          </w:tcPr>
          <w:p w14:paraId="1205DA43" w14:textId="77777777" w:rsidR="0042706B" w:rsidRPr="00762677" w:rsidRDefault="0042706B" w:rsidP="00F22625">
            <w:pPr>
              <w:spacing w:line="480" w:lineRule="auto"/>
              <w:jc w:val="center"/>
              <w:rPr>
                <w:color w:val="000000"/>
                <w:sz w:val="20"/>
                <w:szCs w:val="20"/>
              </w:rPr>
            </w:pPr>
            <w:r w:rsidRPr="00762677">
              <w:rPr>
                <w:color w:val="000000"/>
                <w:sz w:val="20"/>
                <w:szCs w:val="20"/>
              </w:rPr>
              <w:t>16.63</w:t>
            </w:r>
          </w:p>
        </w:tc>
        <w:tc>
          <w:tcPr>
            <w:tcW w:w="641" w:type="pct"/>
            <w:tcBorders>
              <w:top w:val="nil"/>
              <w:left w:val="nil"/>
              <w:bottom w:val="single" w:sz="4" w:space="0" w:color="auto"/>
              <w:right w:val="single" w:sz="4" w:space="0" w:color="auto"/>
            </w:tcBorders>
            <w:shd w:val="clear" w:color="auto" w:fill="auto"/>
            <w:noWrap/>
            <w:vAlign w:val="bottom"/>
            <w:hideMark/>
          </w:tcPr>
          <w:p w14:paraId="0592FC2F" w14:textId="77777777" w:rsidR="0042706B" w:rsidRPr="00762677" w:rsidRDefault="0042706B" w:rsidP="00F22625">
            <w:pPr>
              <w:spacing w:line="480" w:lineRule="auto"/>
              <w:jc w:val="center"/>
              <w:rPr>
                <w:color w:val="000000"/>
                <w:sz w:val="20"/>
                <w:szCs w:val="20"/>
              </w:rPr>
            </w:pPr>
            <w:r w:rsidRPr="00762677">
              <w:rPr>
                <w:color w:val="000000"/>
                <w:sz w:val="20"/>
                <w:szCs w:val="20"/>
              </w:rPr>
              <w:t>81.59</w:t>
            </w:r>
          </w:p>
        </w:tc>
        <w:tc>
          <w:tcPr>
            <w:tcW w:w="300" w:type="pct"/>
            <w:tcBorders>
              <w:top w:val="nil"/>
              <w:left w:val="nil"/>
              <w:bottom w:val="single" w:sz="4" w:space="0" w:color="auto"/>
              <w:right w:val="single" w:sz="4" w:space="0" w:color="auto"/>
            </w:tcBorders>
            <w:shd w:val="clear" w:color="auto" w:fill="auto"/>
            <w:noWrap/>
            <w:vAlign w:val="bottom"/>
            <w:hideMark/>
          </w:tcPr>
          <w:p w14:paraId="72E14142"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469164EE" w14:textId="77777777" w:rsidR="0042706B" w:rsidRPr="00762677" w:rsidRDefault="0042706B" w:rsidP="00F22625">
            <w:pPr>
              <w:spacing w:line="480" w:lineRule="auto"/>
              <w:jc w:val="center"/>
              <w:rPr>
                <w:color w:val="000000"/>
                <w:sz w:val="20"/>
                <w:szCs w:val="20"/>
              </w:rPr>
            </w:pPr>
            <w:r w:rsidRPr="00762677">
              <w:rPr>
                <w:color w:val="000000"/>
                <w:sz w:val="20"/>
                <w:szCs w:val="20"/>
              </w:rPr>
              <w:t>28.095</w:t>
            </w:r>
          </w:p>
        </w:tc>
        <w:tc>
          <w:tcPr>
            <w:tcW w:w="552" w:type="pct"/>
            <w:tcBorders>
              <w:top w:val="nil"/>
              <w:left w:val="nil"/>
              <w:bottom w:val="single" w:sz="4" w:space="0" w:color="auto"/>
              <w:right w:val="single" w:sz="4" w:space="0" w:color="auto"/>
            </w:tcBorders>
            <w:shd w:val="clear" w:color="auto" w:fill="auto"/>
            <w:noWrap/>
            <w:vAlign w:val="bottom"/>
            <w:hideMark/>
          </w:tcPr>
          <w:p w14:paraId="52D9E44A"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0C17BEF5"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25</w:t>
            </w:r>
            <w:r w:rsidRPr="00762677">
              <w:rPr>
                <w:color w:val="000000"/>
                <w:sz w:val="20"/>
                <w:szCs w:val="20"/>
              </w:rPr>
              <w:t>]</w:t>
            </w:r>
          </w:p>
        </w:tc>
      </w:tr>
      <w:tr w:rsidR="0042706B" w:rsidRPr="00123230" w14:paraId="3BEFB634"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1893BD8D" w14:textId="77777777" w:rsidR="0042706B" w:rsidRPr="00762677" w:rsidRDefault="0042706B" w:rsidP="00F22625">
            <w:pPr>
              <w:spacing w:line="480" w:lineRule="auto"/>
              <w:jc w:val="center"/>
              <w:rPr>
                <w:color w:val="000000"/>
                <w:sz w:val="20"/>
                <w:szCs w:val="20"/>
              </w:rPr>
            </w:pPr>
            <w:r w:rsidRPr="00762677">
              <w:rPr>
                <w:color w:val="000000"/>
                <w:sz w:val="20"/>
                <w:szCs w:val="20"/>
              </w:rPr>
              <w:t>75</w:t>
            </w:r>
          </w:p>
        </w:tc>
        <w:tc>
          <w:tcPr>
            <w:tcW w:w="1537" w:type="pct"/>
            <w:tcBorders>
              <w:top w:val="nil"/>
              <w:left w:val="nil"/>
              <w:bottom w:val="single" w:sz="4" w:space="0" w:color="auto"/>
              <w:right w:val="single" w:sz="4" w:space="0" w:color="auto"/>
            </w:tcBorders>
            <w:shd w:val="clear" w:color="auto" w:fill="auto"/>
            <w:noWrap/>
            <w:vAlign w:val="bottom"/>
            <w:hideMark/>
          </w:tcPr>
          <w:p w14:paraId="76DB7B99" w14:textId="77777777" w:rsidR="0042706B" w:rsidRPr="00762677" w:rsidRDefault="0042706B" w:rsidP="00F22625">
            <w:pPr>
              <w:spacing w:line="480" w:lineRule="auto"/>
              <w:jc w:val="center"/>
              <w:rPr>
                <w:color w:val="000000"/>
                <w:sz w:val="20"/>
                <w:szCs w:val="20"/>
              </w:rPr>
            </w:pPr>
            <w:r w:rsidRPr="00762677">
              <w:rPr>
                <w:color w:val="000000"/>
                <w:sz w:val="20"/>
                <w:szCs w:val="20"/>
              </w:rPr>
              <w:t>CeNi</w:t>
            </w:r>
            <w:r w:rsidRPr="00762677">
              <w:rPr>
                <w:color w:val="000000"/>
                <w:sz w:val="20"/>
                <w:szCs w:val="20"/>
                <w:vertAlign w:val="subscript"/>
              </w:rPr>
              <w:t>3</w:t>
            </w:r>
            <w:r w:rsidRPr="00762677">
              <w:rPr>
                <w:color w:val="000000"/>
                <w:sz w:val="20"/>
                <w:szCs w:val="20"/>
              </w:rPr>
              <w:t>Cr</w:t>
            </w:r>
            <w:r w:rsidRPr="00762677">
              <w:rPr>
                <w:color w:val="000000"/>
                <w:sz w:val="20"/>
                <w:szCs w:val="20"/>
                <w:vertAlign w:val="subscript"/>
              </w:rPr>
              <w:t>2</w:t>
            </w:r>
          </w:p>
        </w:tc>
        <w:tc>
          <w:tcPr>
            <w:tcW w:w="585" w:type="pct"/>
            <w:tcBorders>
              <w:top w:val="nil"/>
              <w:left w:val="nil"/>
              <w:bottom w:val="single" w:sz="4" w:space="0" w:color="auto"/>
              <w:right w:val="single" w:sz="4" w:space="0" w:color="auto"/>
            </w:tcBorders>
            <w:shd w:val="clear" w:color="auto" w:fill="auto"/>
            <w:noWrap/>
            <w:vAlign w:val="bottom"/>
            <w:hideMark/>
          </w:tcPr>
          <w:p w14:paraId="5D219152" w14:textId="77777777" w:rsidR="0042706B" w:rsidRPr="00762677" w:rsidRDefault="0042706B" w:rsidP="00F22625">
            <w:pPr>
              <w:spacing w:line="480" w:lineRule="auto"/>
              <w:jc w:val="center"/>
              <w:rPr>
                <w:color w:val="000000"/>
                <w:sz w:val="20"/>
                <w:szCs w:val="20"/>
              </w:rPr>
            </w:pPr>
            <w:r w:rsidRPr="00762677">
              <w:rPr>
                <w:color w:val="000000"/>
                <w:sz w:val="20"/>
                <w:szCs w:val="20"/>
              </w:rPr>
              <w:t>14.55</w:t>
            </w:r>
          </w:p>
        </w:tc>
        <w:tc>
          <w:tcPr>
            <w:tcW w:w="641" w:type="pct"/>
            <w:tcBorders>
              <w:top w:val="nil"/>
              <w:left w:val="nil"/>
              <w:bottom w:val="single" w:sz="4" w:space="0" w:color="auto"/>
              <w:right w:val="single" w:sz="4" w:space="0" w:color="auto"/>
            </w:tcBorders>
            <w:shd w:val="clear" w:color="auto" w:fill="auto"/>
            <w:noWrap/>
            <w:vAlign w:val="bottom"/>
            <w:hideMark/>
          </w:tcPr>
          <w:p w14:paraId="6BD0D0A0" w14:textId="77777777" w:rsidR="0042706B" w:rsidRPr="00762677" w:rsidRDefault="0042706B" w:rsidP="00F22625">
            <w:pPr>
              <w:spacing w:line="480" w:lineRule="auto"/>
              <w:jc w:val="center"/>
              <w:rPr>
                <w:color w:val="000000"/>
                <w:sz w:val="20"/>
                <w:szCs w:val="20"/>
              </w:rPr>
            </w:pPr>
            <w:r w:rsidRPr="00762677">
              <w:rPr>
                <w:color w:val="000000"/>
                <w:sz w:val="20"/>
                <w:szCs w:val="20"/>
              </w:rPr>
              <w:t>75.31</w:t>
            </w:r>
          </w:p>
        </w:tc>
        <w:tc>
          <w:tcPr>
            <w:tcW w:w="300" w:type="pct"/>
            <w:tcBorders>
              <w:top w:val="nil"/>
              <w:left w:val="nil"/>
              <w:bottom w:val="single" w:sz="4" w:space="0" w:color="auto"/>
              <w:right w:val="single" w:sz="4" w:space="0" w:color="auto"/>
            </w:tcBorders>
            <w:shd w:val="clear" w:color="auto" w:fill="auto"/>
            <w:noWrap/>
            <w:vAlign w:val="bottom"/>
            <w:hideMark/>
          </w:tcPr>
          <w:p w14:paraId="44E08229"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73EE386E" w14:textId="77777777" w:rsidR="0042706B" w:rsidRPr="00762677" w:rsidRDefault="0042706B" w:rsidP="00F22625">
            <w:pPr>
              <w:spacing w:line="480" w:lineRule="auto"/>
              <w:jc w:val="center"/>
              <w:rPr>
                <w:color w:val="000000"/>
                <w:sz w:val="20"/>
                <w:szCs w:val="20"/>
              </w:rPr>
            </w:pPr>
            <w:r w:rsidRPr="00762677">
              <w:rPr>
                <w:color w:val="000000"/>
                <w:sz w:val="20"/>
                <w:szCs w:val="20"/>
              </w:rPr>
              <w:t>29.729</w:t>
            </w:r>
          </w:p>
        </w:tc>
        <w:tc>
          <w:tcPr>
            <w:tcW w:w="552" w:type="pct"/>
            <w:tcBorders>
              <w:top w:val="nil"/>
              <w:left w:val="nil"/>
              <w:bottom w:val="single" w:sz="4" w:space="0" w:color="auto"/>
              <w:right w:val="single" w:sz="4" w:space="0" w:color="auto"/>
            </w:tcBorders>
            <w:shd w:val="clear" w:color="auto" w:fill="auto"/>
            <w:noWrap/>
            <w:vAlign w:val="bottom"/>
            <w:hideMark/>
          </w:tcPr>
          <w:p w14:paraId="14F7D67D"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02EC3D13"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25</w:t>
            </w:r>
            <w:r w:rsidRPr="00762677">
              <w:rPr>
                <w:color w:val="000000"/>
                <w:sz w:val="20"/>
                <w:szCs w:val="20"/>
              </w:rPr>
              <w:t>]</w:t>
            </w:r>
          </w:p>
        </w:tc>
      </w:tr>
      <w:tr w:rsidR="0042706B" w:rsidRPr="00123230" w14:paraId="4CA764C2"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62DBA7D" w14:textId="77777777" w:rsidR="0042706B" w:rsidRPr="00762677" w:rsidRDefault="0042706B" w:rsidP="00F22625">
            <w:pPr>
              <w:spacing w:line="480" w:lineRule="auto"/>
              <w:jc w:val="center"/>
              <w:rPr>
                <w:color w:val="000000"/>
                <w:sz w:val="20"/>
                <w:szCs w:val="20"/>
              </w:rPr>
            </w:pPr>
            <w:r w:rsidRPr="00762677">
              <w:rPr>
                <w:color w:val="000000"/>
                <w:sz w:val="20"/>
                <w:szCs w:val="20"/>
              </w:rPr>
              <w:t>76</w:t>
            </w:r>
          </w:p>
        </w:tc>
        <w:tc>
          <w:tcPr>
            <w:tcW w:w="1537" w:type="pct"/>
            <w:tcBorders>
              <w:top w:val="nil"/>
              <w:left w:val="nil"/>
              <w:bottom w:val="single" w:sz="4" w:space="0" w:color="auto"/>
              <w:right w:val="single" w:sz="4" w:space="0" w:color="auto"/>
            </w:tcBorders>
            <w:shd w:val="clear" w:color="auto" w:fill="auto"/>
            <w:noWrap/>
            <w:vAlign w:val="bottom"/>
            <w:hideMark/>
          </w:tcPr>
          <w:p w14:paraId="535836D5" w14:textId="77777777" w:rsidR="0042706B" w:rsidRPr="00762677" w:rsidRDefault="0042706B" w:rsidP="00F22625">
            <w:pPr>
              <w:spacing w:line="480" w:lineRule="auto"/>
              <w:jc w:val="center"/>
              <w:rPr>
                <w:color w:val="000000"/>
                <w:sz w:val="20"/>
                <w:szCs w:val="20"/>
              </w:rPr>
            </w:pPr>
            <w:r w:rsidRPr="00762677">
              <w:rPr>
                <w:color w:val="000000"/>
                <w:sz w:val="20"/>
                <w:szCs w:val="20"/>
              </w:rPr>
              <w:t>MNi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7A3C7918" w14:textId="77777777" w:rsidR="0042706B" w:rsidRPr="00762677" w:rsidRDefault="0042706B" w:rsidP="00F22625">
            <w:pPr>
              <w:spacing w:line="480" w:lineRule="auto"/>
              <w:jc w:val="center"/>
              <w:rPr>
                <w:color w:val="000000"/>
                <w:sz w:val="20"/>
                <w:szCs w:val="20"/>
              </w:rPr>
            </w:pPr>
            <w:r w:rsidRPr="00762677">
              <w:rPr>
                <w:color w:val="000000"/>
                <w:sz w:val="20"/>
                <w:szCs w:val="20"/>
              </w:rPr>
              <w:t>20.92</w:t>
            </w:r>
          </w:p>
        </w:tc>
        <w:tc>
          <w:tcPr>
            <w:tcW w:w="641" w:type="pct"/>
            <w:tcBorders>
              <w:top w:val="nil"/>
              <w:left w:val="nil"/>
              <w:bottom w:val="single" w:sz="4" w:space="0" w:color="auto"/>
              <w:right w:val="single" w:sz="4" w:space="0" w:color="auto"/>
            </w:tcBorders>
            <w:shd w:val="clear" w:color="auto" w:fill="auto"/>
            <w:noWrap/>
            <w:vAlign w:val="bottom"/>
            <w:hideMark/>
          </w:tcPr>
          <w:p w14:paraId="7CFE8740" w14:textId="77777777" w:rsidR="0042706B" w:rsidRPr="00762677" w:rsidRDefault="0042706B" w:rsidP="00F22625">
            <w:pPr>
              <w:spacing w:line="480" w:lineRule="auto"/>
              <w:jc w:val="center"/>
              <w:rPr>
                <w:color w:val="000000"/>
                <w:sz w:val="20"/>
                <w:szCs w:val="20"/>
              </w:rPr>
            </w:pPr>
            <w:r w:rsidRPr="00762677">
              <w:rPr>
                <w:color w:val="000000"/>
                <w:sz w:val="20"/>
                <w:szCs w:val="20"/>
              </w:rPr>
              <w:t>96.65</w:t>
            </w:r>
          </w:p>
        </w:tc>
        <w:tc>
          <w:tcPr>
            <w:tcW w:w="300" w:type="pct"/>
            <w:tcBorders>
              <w:top w:val="nil"/>
              <w:left w:val="nil"/>
              <w:bottom w:val="single" w:sz="4" w:space="0" w:color="auto"/>
              <w:right w:val="single" w:sz="4" w:space="0" w:color="auto"/>
            </w:tcBorders>
            <w:shd w:val="clear" w:color="auto" w:fill="auto"/>
            <w:noWrap/>
            <w:vAlign w:val="bottom"/>
            <w:hideMark/>
          </w:tcPr>
          <w:p w14:paraId="4B979411"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11826B9" w14:textId="77777777" w:rsidR="0042706B" w:rsidRPr="00762677" w:rsidRDefault="0042706B" w:rsidP="00F22625">
            <w:pPr>
              <w:spacing w:line="480" w:lineRule="auto"/>
              <w:jc w:val="center"/>
              <w:rPr>
                <w:color w:val="000000"/>
                <w:sz w:val="20"/>
                <w:szCs w:val="20"/>
              </w:rPr>
            </w:pPr>
            <w:r w:rsidRPr="00762677">
              <w:rPr>
                <w:color w:val="000000"/>
                <w:sz w:val="20"/>
                <w:szCs w:val="20"/>
              </w:rPr>
              <w:t>32.219</w:t>
            </w:r>
          </w:p>
        </w:tc>
        <w:tc>
          <w:tcPr>
            <w:tcW w:w="552" w:type="pct"/>
            <w:tcBorders>
              <w:top w:val="nil"/>
              <w:left w:val="nil"/>
              <w:bottom w:val="single" w:sz="4" w:space="0" w:color="auto"/>
              <w:right w:val="single" w:sz="4" w:space="0" w:color="auto"/>
            </w:tcBorders>
            <w:shd w:val="clear" w:color="auto" w:fill="auto"/>
            <w:noWrap/>
            <w:vAlign w:val="bottom"/>
            <w:hideMark/>
          </w:tcPr>
          <w:p w14:paraId="669232D0"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11B44AD4"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6BB05B4B"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CD133BA" w14:textId="77777777" w:rsidR="0042706B" w:rsidRPr="00762677" w:rsidRDefault="0042706B" w:rsidP="00F22625">
            <w:pPr>
              <w:spacing w:line="480" w:lineRule="auto"/>
              <w:jc w:val="center"/>
              <w:rPr>
                <w:color w:val="000000"/>
                <w:sz w:val="20"/>
                <w:szCs w:val="20"/>
              </w:rPr>
            </w:pPr>
            <w:r w:rsidRPr="00762677">
              <w:rPr>
                <w:color w:val="000000"/>
                <w:sz w:val="20"/>
                <w:szCs w:val="20"/>
              </w:rPr>
              <w:t>77</w:t>
            </w:r>
          </w:p>
        </w:tc>
        <w:tc>
          <w:tcPr>
            <w:tcW w:w="1537" w:type="pct"/>
            <w:tcBorders>
              <w:top w:val="nil"/>
              <w:left w:val="nil"/>
              <w:bottom w:val="single" w:sz="4" w:space="0" w:color="auto"/>
              <w:right w:val="single" w:sz="4" w:space="0" w:color="auto"/>
            </w:tcBorders>
            <w:shd w:val="clear" w:color="auto" w:fill="auto"/>
            <w:noWrap/>
            <w:vAlign w:val="bottom"/>
            <w:hideMark/>
          </w:tcPr>
          <w:p w14:paraId="10BA4AD4" w14:textId="77777777" w:rsidR="0042706B" w:rsidRPr="00762677" w:rsidRDefault="0042706B" w:rsidP="00F22625">
            <w:pPr>
              <w:spacing w:line="480" w:lineRule="auto"/>
              <w:jc w:val="center"/>
              <w:rPr>
                <w:color w:val="000000"/>
                <w:sz w:val="20"/>
                <w:szCs w:val="20"/>
              </w:rPr>
            </w:pPr>
            <w:r w:rsidRPr="00762677">
              <w:rPr>
                <w:color w:val="000000"/>
                <w:sz w:val="20"/>
                <w:szCs w:val="20"/>
              </w:rPr>
              <w:t>MNi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55D55BD7" w14:textId="77777777" w:rsidR="0042706B" w:rsidRPr="00762677" w:rsidRDefault="0042706B" w:rsidP="00F22625">
            <w:pPr>
              <w:spacing w:line="480" w:lineRule="auto"/>
              <w:jc w:val="center"/>
              <w:rPr>
                <w:color w:val="000000"/>
                <w:sz w:val="20"/>
                <w:szCs w:val="20"/>
              </w:rPr>
            </w:pPr>
            <w:r w:rsidRPr="00762677">
              <w:rPr>
                <w:color w:val="000000"/>
                <w:sz w:val="20"/>
                <w:szCs w:val="20"/>
              </w:rPr>
              <w:t>20.92</w:t>
            </w:r>
          </w:p>
        </w:tc>
        <w:tc>
          <w:tcPr>
            <w:tcW w:w="641" w:type="pct"/>
            <w:tcBorders>
              <w:top w:val="nil"/>
              <w:left w:val="nil"/>
              <w:bottom w:val="single" w:sz="4" w:space="0" w:color="auto"/>
              <w:right w:val="single" w:sz="4" w:space="0" w:color="auto"/>
            </w:tcBorders>
            <w:shd w:val="clear" w:color="auto" w:fill="auto"/>
            <w:noWrap/>
            <w:vAlign w:val="bottom"/>
            <w:hideMark/>
          </w:tcPr>
          <w:p w14:paraId="7531231D" w14:textId="77777777" w:rsidR="0042706B" w:rsidRPr="00762677" w:rsidRDefault="0042706B" w:rsidP="00F22625">
            <w:pPr>
              <w:spacing w:line="480" w:lineRule="auto"/>
              <w:jc w:val="center"/>
              <w:rPr>
                <w:color w:val="000000"/>
                <w:sz w:val="20"/>
                <w:szCs w:val="20"/>
              </w:rPr>
            </w:pPr>
            <w:r w:rsidRPr="00762677">
              <w:rPr>
                <w:color w:val="000000"/>
                <w:sz w:val="20"/>
                <w:szCs w:val="20"/>
              </w:rPr>
              <w:t>96.77</w:t>
            </w:r>
          </w:p>
        </w:tc>
        <w:tc>
          <w:tcPr>
            <w:tcW w:w="300" w:type="pct"/>
            <w:tcBorders>
              <w:top w:val="nil"/>
              <w:left w:val="nil"/>
              <w:bottom w:val="single" w:sz="4" w:space="0" w:color="auto"/>
              <w:right w:val="single" w:sz="4" w:space="0" w:color="auto"/>
            </w:tcBorders>
            <w:shd w:val="clear" w:color="auto" w:fill="auto"/>
            <w:noWrap/>
            <w:vAlign w:val="bottom"/>
            <w:hideMark/>
          </w:tcPr>
          <w:p w14:paraId="791D11D5"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B4213C9" w14:textId="77777777" w:rsidR="0042706B" w:rsidRPr="00762677" w:rsidRDefault="0042706B" w:rsidP="00F22625">
            <w:pPr>
              <w:spacing w:line="480" w:lineRule="auto"/>
              <w:jc w:val="center"/>
              <w:rPr>
                <w:color w:val="000000"/>
                <w:sz w:val="20"/>
                <w:szCs w:val="20"/>
              </w:rPr>
            </w:pPr>
            <w:r w:rsidRPr="00762677">
              <w:rPr>
                <w:color w:val="000000"/>
                <w:sz w:val="20"/>
                <w:szCs w:val="20"/>
              </w:rPr>
              <w:t>32.705</w:t>
            </w:r>
          </w:p>
        </w:tc>
        <w:tc>
          <w:tcPr>
            <w:tcW w:w="552" w:type="pct"/>
            <w:tcBorders>
              <w:top w:val="nil"/>
              <w:left w:val="nil"/>
              <w:bottom w:val="single" w:sz="4" w:space="0" w:color="auto"/>
              <w:right w:val="single" w:sz="4" w:space="0" w:color="auto"/>
            </w:tcBorders>
            <w:shd w:val="clear" w:color="auto" w:fill="auto"/>
            <w:noWrap/>
            <w:vAlign w:val="bottom"/>
            <w:hideMark/>
          </w:tcPr>
          <w:p w14:paraId="60FDE627"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077341CF"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2600E09F"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7AB35D1" w14:textId="77777777" w:rsidR="0042706B" w:rsidRPr="00762677" w:rsidRDefault="0042706B" w:rsidP="00F22625">
            <w:pPr>
              <w:spacing w:line="480" w:lineRule="auto"/>
              <w:jc w:val="center"/>
              <w:rPr>
                <w:color w:val="000000"/>
                <w:sz w:val="20"/>
                <w:szCs w:val="20"/>
              </w:rPr>
            </w:pPr>
            <w:r w:rsidRPr="00762677">
              <w:rPr>
                <w:color w:val="000000"/>
                <w:sz w:val="20"/>
                <w:szCs w:val="20"/>
              </w:rPr>
              <w:t>78</w:t>
            </w:r>
          </w:p>
        </w:tc>
        <w:tc>
          <w:tcPr>
            <w:tcW w:w="1537" w:type="pct"/>
            <w:tcBorders>
              <w:top w:val="nil"/>
              <w:left w:val="nil"/>
              <w:bottom w:val="single" w:sz="4" w:space="0" w:color="auto"/>
              <w:right w:val="single" w:sz="4" w:space="0" w:color="auto"/>
            </w:tcBorders>
            <w:shd w:val="clear" w:color="auto" w:fill="auto"/>
            <w:noWrap/>
            <w:vAlign w:val="bottom"/>
            <w:hideMark/>
          </w:tcPr>
          <w:p w14:paraId="2E3C9095" w14:textId="77777777" w:rsidR="0042706B" w:rsidRPr="00762677" w:rsidRDefault="0042706B" w:rsidP="00F22625">
            <w:pPr>
              <w:spacing w:line="480" w:lineRule="auto"/>
              <w:jc w:val="center"/>
              <w:rPr>
                <w:color w:val="000000"/>
                <w:sz w:val="20"/>
                <w:szCs w:val="20"/>
              </w:rPr>
            </w:pPr>
            <w:r w:rsidRPr="00762677">
              <w:rPr>
                <w:color w:val="000000"/>
                <w:sz w:val="20"/>
                <w:szCs w:val="20"/>
              </w:rPr>
              <w:t>V</w:t>
            </w:r>
            <w:r w:rsidRPr="00762677">
              <w:rPr>
                <w:color w:val="000000"/>
                <w:sz w:val="20"/>
                <w:szCs w:val="20"/>
                <w:vertAlign w:val="subscript"/>
              </w:rPr>
              <w:t>0.85</w:t>
            </w:r>
            <w:r w:rsidRPr="00762677">
              <w:rPr>
                <w:color w:val="000000"/>
                <w:sz w:val="20"/>
                <w:szCs w:val="20"/>
              </w:rPr>
              <w:t>Cr</w:t>
            </w:r>
            <w:r w:rsidRPr="00762677">
              <w:rPr>
                <w:color w:val="000000"/>
                <w:sz w:val="20"/>
                <w:szCs w:val="20"/>
                <w:vertAlign w:val="subscript"/>
              </w:rPr>
              <w:t>0.15</w:t>
            </w:r>
          </w:p>
        </w:tc>
        <w:tc>
          <w:tcPr>
            <w:tcW w:w="585" w:type="pct"/>
            <w:tcBorders>
              <w:top w:val="nil"/>
              <w:left w:val="nil"/>
              <w:bottom w:val="single" w:sz="4" w:space="0" w:color="auto"/>
              <w:right w:val="single" w:sz="4" w:space="0" w:color="auto"/>
            </w:tcBorders>
            <w:shd w:val="clear" w:color="auto" w:fill="auto"/>
            <w:noWrap/>
            <w:vAlign w:val="bottom"/>
            <w:hideMark/>
          </w:tcPr>
          <w:p w14:paraId="64836F0E" w14:textId="77777777" w:rsidR="0042706B" w:rsidRPr="00762677" w:rsidRDefault="0042706B" w:rsidP="00F22625">
            <w:pPr>
              <w:spacing w:line="480" w:lineRule="auto"/>
              <w:jc w:val="center"/>
              <w:rPr>
                <w:color w:val="000000"/>
                <w:sz w:val="20"/>
                <w:szCs w:val="20"/>
              </w:rPr>
            </w:pPr>
            <w:r w:rsidRPr="00762677">
              <w:rPr>
                <w:color w:val="000000"/>
                <w:sz w:val="20"/>
                <w:szCs w:val="20"/>
              </w:rPr>
              <w:t>29.71</w:t>
            </w:r>
          </w:p>
        </w:tc>
        <w:tc>
          <w:tcPr>
            <w:tcW w:w="641" w:type="pct"/>
            <w:tcBorders>
              <w:top w:val="nil"/>
              <w:left w:val="nil"/>
              <w:bottom w:val="single" w:sz="4" w:space="0" w:color="auto"/>
              <w:right w:val="single" w:sz="4" w:space="0" w:color="auto"/>
            </w:tcBorders>
            <w:shd w:val="clear" w:color="auto" w:fill="auto"/>
            <w:noWrap/>
            <w:vAlign w:val="bottom"/>
            <w:hideMark/>
          </w:tcPr>
          <w:p w14:paraId="21485E81" w14:textId="77777777" w:rsidR="0042706B" w:rsidRPr="00762677" w:rsidRDefault="0042706B" w:rsidP="00F22625">
            <w:pPr>
              <w:spacing w:line="480" w:lineRule="auto"/>
              <w:jc w:val="center"/>
              <w:rPr>
                <w:color w:val="000000"/>
                <w:sz w:val="20"/>
                <w:szCs w:val="20"/>
              </w:rPr>
            </w:pPr>
            <w:r w:rsidRPr="00762677">
              <w:rPr>
                <w:color w:val="000000"/>
                <w:sz w:val="20"/>
                <w:szCs w:val="20"/>
              </w:rPr>
              <w:t>125.52</w:t>
            </w:r>
          </w:p>
        </w:tc>
        <w:tc>
          <w:tcPr>
            <w:tcW w:w="300" w:type="pct"/>
            <w:tcBorders>
              <w:top w:val="nil"/>
              <w:left w:val="nil"/>
              <w:bottom w:val="single" w:sz="4" w:space="0" w:color="auto"/>
              <w:right w:val="single" w:sz="4" w:space="0" w:color="auto"/>
            </w:tcBorders>
            <w:shd w:val="clear" w:color="auto" w:fill="auto"/>
            <w:noWrap/>
            <w:vAlign w:val="bottom"/>
            <w:hideMark/>
          </w:tcPr>
          <w:p w14:paraId="705E3C59"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6A3E1917" w14:textId="77777777" w:rsidR="0042706B" w:rsidRPr="00762677" w:rsidRDefault="0042706B" w:rsidP="00F22625">
            <w:pPr>
              <w:spacing w:line="480" w:lineRule="auto"/>
              <w:jc w:val="center"/>
              <w:rPr>
                <w:color w:val="000000"/>
                <w:sz w:val="20"/>
                <w:szCs w:val="20"/>
              </w:rPr>
            </w:pPr>
            <w:r w:rsidRPr="00762677">
              <w:rPr>
                <w:color w:val="000000"/>
                <w:sz w:val="20"/>
                <w:szCs w:val="20"/>
              </w:rPr>
              <w:t>33.629</w:t>
            </w:r>
          </w:p>
        </w:tc>
        <w:tc>
          <w:tcPr>
            <w:tcW w:w="552" w:type="pct"/>
            <w:tcBorders>
              <w:top w:val="nil"/>
              <w:left w:val="nil"/>
              <w:bottom w:val="single" w:sz="4" w:space="0" w:color="auto"/>
              <w:right w:val="single" w:sz="4" w:space="0" w:color="auto"/>
            </w:tcBorders>
            <w:shd w:val="clear" w:color="auto" w:fill="auto"/>
            <w:noWrap/>
            <w:vAlign w:val="bottom"/>
            <w:hideMark/>
          </w:tcPr>
          <w:p w14:paraId="6B5583CF"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4AAE9116"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1502BDD1"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AB5EF42" w14:textId="77777777" w:rsidR="0042706B" w:rsidRPr="00762677" w:rsidRDefault="0042706B" w:rsidP="00F22625">
            <w:pPr>
              <w:spacing w:line="480" w:lineRule="auto"/>
              <w:jc w:val="center"/>
              <w:rPr>
                <w:color w:val="000000"/>
                <w:sz w:val="20"/>
                <w:szCs w:val="20"/>
              </w:rPr>
            </w:pPr>
            <w:r w:rsidRPr="00762677">
              <w:rPr>
                <w:color w:val="000000"/>
                <w:sz w:val="20"/>
                <w:szCs w:val="20"/>
              </w:rPr>
              <w:t>79</w:t>
            </w:r>
          </w:p>
        </w:tc>
        <w:tc>
          <w:tcPr>
            <w:tcW w:w="1537" w:type="pct"/>
            <w:tcBorders>
              <w:top w:val="nil"/>
              <w:left w:val="nil"/>
              <w:bottom w:val="single" w:sz="4" w:space="0" w:color="auto"/>
              <w:right w:val="single" w:sz="4" w:space="0" w:color="auto"/>
            </w:tcBorders>
            <w:shd w:val="clear" w:color="auto" w:fill="auto"/>
            <w:noWrap/>
            <w:vAlign w:val="bottom"/>
            <w:hideMark/>
          </w:tcPr>
          <w:p w14:paraId="00A87300" w14:textId="77777777" w:rsidR="0042706B" w:rsidRPr="00762677" w:rsidRDefault="0042706B" w:rsidP="00F22625">
            <w:pPr>
              <w:spacing w:line="480" w:lineRule="auto"/>
              <w:jc w:val="center"/>
              <w:rPr>
                <w:color w:val="000000"/>
                <w:sz w:val="20"/>
                <w:szCs w:val="20"/>
              </w:rPr>
            </w:pPr>
            <w:r w:rsidRPr="00762677">
              <w:rPr>
                <w:color w:val="000000"/>
                <w:sz w:val="20"/>
                <w:szCs w:val="20"/>
              </w:rPr>
              <w:t>Ti</w:t>
            </w:r>
            <w:r w:rsidRPr="00762677">
              <w:rPr>
                <w:color w:val="000000"/>
                <w:sz w:val="20"/>
                <w:szCs w:val="20"/>
                <w:vertAlign w:val="subscript"/>
              </w:rPr>
              <w:t>0.99</w:t>
            </w:r>
            <w:r w:rsidRPr="00762677">
              <w:rPr>
                <w:color w:val="000000"/>
                <w:sz w:val="20"/>
                <w:szCs w:val="20"/>
              </w:rPr>
              <w:t>Zr</w:t>
            </w:r>
            <w:r w:rsidRPr="00762677">
              <w:rPr>
                <w:color w:val="000000"/>
                <w:sz w:val="20"/>
                <w:szCs w:val="20"/>
                <w:vertAlign w:val="subscript"/>
              </w:rPr>
              <w:t>0.01</w:t>
            </w:r>
            <w:r w:rsidRPr="00762677">
              <w:rPr>
                <w:color w:val="000000"/>
                <w:sz w:val="20"/>
                <w:szCs w:val="20"/>
              </w:rPr>
              <w:t>V</w:t>
            </w:r>
            <w:r w:rsidRPr="00762677">
              <w:rPr>
                <w:color w:val="000000"/>
                <w:sz w:val="20"/>
                <w:szCs w:val="20"/>
                <w:vertAlign w:val="subscript"/>
              </w:rPr>
              <w:t>0.43</w:t>
            </w:r>
            <w:r w:rsidRPr="00762677">
              <w:rPr>
                <w:color w:val="000000"/>
                <w:sz w:val="20"/>
                <w:szCs w:val="20"/>
              </w:rPr>
              <w:t>Fe</w:t>
            </w:r>
            <w:r w:rsidRPr="00762677">
              <w:rPr>
                <w:color w:val="000000"/>
                <w:sz w:val="20"/>
                <w:szCs w:val="20"/>
                <w:vertAlign w:val="subscript"/>
              </w:rPr>
              <w:t>0.09</w:t>
            </w:r>
            <w:r w:rsidRPr="00762677">
              <w:rPr>
                <w:color w:val="000000"/>
                <w:sz w:val="20"/>
                <w:szCs w:val="20"/>
              </w:rPr>
              <w:t>Cr</w:t>
            </w:r>
            <w:r w:rsidRPr="00762677">
              <w:rPr>
                <w:color w:val="000000"/>
                <w:sz w:val="20"/>
                <w:szCs w:val="20"/>
                <w:vertAlign w:val="subscript"/>
              </w:rPr>
              <w:t>0.05</w:t>
            </w:r>
            <w:r w:rsidRPr="00762677">
              <w:rPr>
                <w:color w:val="000000"/>
                <w:sz w:val="20"/>
                <w:szCs w:val="20"/>
              </w:rPr>
              <w:t>Mn</w:t>
            </w:r>
            <w:r w:rsidRPr="00762677">
              <w:rPr>
                <w:color w:val="000000"/>
                <w:sz w:val="20"/>
                <w:szCs w:val="20"/>
                <w:vertAlign w:val="subscript"/>
              </w:rPr>
              <w:t>1.5</w:t>
            </w:r>
          </w:p>
        </w:tc>
        <w:tc>
          <w:tcPr>
            <w:tcW w:w="585" w:type="pct"/>
            <w:tcBorders>
              <w:top w:val="nil"/>
              <w:left w:val="nil"/>
              <w:bottom w:val="single" w:sz="4" w:space="0" w:color="auto"/>
              <w:right w:val="single" w:sz="4" w:space="0" w:color="auto"/>
            </w:tcBorders>
            <w:shd w:val="clear" w:color="auto" w:fill="auto"/>
            <w:noWrap/>
            <w:vAlign w:val="bottom"/>
            <w:hideMark/>
          </w:tcPr>
          <w:p w14:paraId="59506711" w14:textId="77777777" w:rsidR="0042706B" w:rsidRPr="00762677" w:rsidRDefault="0042706B" w:rsidP="00F22625">
            <w:pPr>
              <w:spacing w:line="480" w:lineRule="auto"/>
              <w:jc w:val="center"/>
              <w:rPr>
                <w:color w:val="000000"/>
                <w:sz w:val="20"/>
                <w:szCs w:val="20"/>
              </w:rPr>
            </w:pPr>
            <w:r w:rsidRPr="00762677">
              <w:rPr>
                <w:color w:val="000000"/>
                <w:sz w:val="20"/>
                <w:szCs w:val="20"/>
              </w:rPr>
              <w:t>20.25</w:t>
            </w:r>
          </w:p>
        </w:tc>
        <w:tc>
          <w:tcPr>
            <w:tcW w:w="641" w:type="pct"/>
            <w:tcBorders>
              <w:top w:val="nil"/>
              <w:left w:val="nil"/>
              <w:bottom w:val="single" w:sz="4" w:space="0" w:color="auto"/>
              <w:right w:val="single" w:sz="4" w:space="0" w:color="auto"/>
            </w:tcBorders>
            <w:shd w:val="clear" w:color="auto" w:fill="auto"/>
            <w:noWrap/>
            <w:vAlign w:val="bottom"/>
            <w:hideMark/>
          </w:tcPr>
          <w:p w14:paraId="7C8EED7C" w14:textId="77777777" w:rsidR="0042706B" w:rsidRPr="00762677" w:rsidRDefault="0042706B" w:rsidP="00F22625">
            <w:pPr>
              <w:spacing w:line="480" w:lineRule="auto"/>
              <w:jc w:val="center"/>
              <w:rPr>
                <w:color w:val="000000"/>
                <w:sz w:val="20"/>
                <w:szCs w:val="20"/>
              </w:rPr>
            </w:pPr>
            <w:r w:rsidRPr="00762677">
              <w:rPr>
                <w:color w:val="000000"/>
                <w:sz w:val="20"/>
                <w:szCs w:val="20"/>
              </w:rPr>
              <w:t>95.15</w:t>
            </w:r>
          </w:p>
        </w:tc>
        <w:tc>
          <w:tcPr>
            <w:tcW w:w="300" w:type="pct"/>
            <w:tcBorders>
              <w:top w:val="nil"/>
              <w:left w:val="nil"/>
              <w:bottom w:val="single" w:sz="4" w:space="0" w:color="auto"/>
              <w:right w:val="single" w:sz="4" w:space="0" w:color="auto"/>
            </w:tcBorders>
            <w:shd w:val="clear" w:color="auto" w:fill="auto"/>
            <w:noWrap/>
            <w:vAlign w:val="bottom"/>
            <w:hideMark/>
          </w:tcPr>
          <w:p w14:paraId="1239B273"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4A7F97C1" w14:textId="77777777" w:rsidR="0042706B" w:rsidRPr="00762677" w:rsidRDefault="0042706B" w:rsidP="00F22625">
            <w:pPr>
              <w:spacing w:line="480" w:lineRule="auto"/>
              <w:jc w:val="center"/>
              <w:rPr>
                <w:color w:val="000000"/>
                <w:sz w:val="20"/>
                <w:szCs w:val="20"/>
              </w:rPr>
            </w:pPr>
            <w:r w:rsidRPr="00762677">
              <w:rPr>
                <w:color w:val="000000"/>
                <w:sz w:val="20"/>
                <w:szCs w:val="20"/>
              </w:rPr>
              <w:t>34.939</w:t>
            </w:r>
          </w:p>
        </w:tc>
        <w:tc>
          <w:tcPr>
            <w:tcW w:w="552" w:type="pct"/>
            <w:tcBorders>
              <w:top w:val="nil"/>
              <w:left w:val="nil"/>
              <w:bottom w:val="single" w:sz="4" w:space="0" w:color="auto"/>
              <w:right w:val="single" w:sz="4" w:space="0" w:color="auto"/>
            </w:tcBorders>
            <w:shd w:val="clear" w:color="auto" w:fill="auto"/>
            <w:noWrap/>
            <w:vAlign w:val="bottom"/>
            <w:hideMark/>
          </w:tcPr>
          <w:p w14:paraId="1BEDA6E0"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07279819"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26</w:t>
            </w:r>
            <w:r w:rsidRPr="00762677">
              <w:rPr>
                <w:color w:val="000000"/>
                <w:sz w:val="20"/>
                <w:szCs w:val="20"/>
              </w:rPr>
              <w:t>]</w:t>
            </w:r>
          </w:p>
        </w:tc>
      </w:tr>
      <w:tr w:rsidR="0042706B" w:rsidRPr="00123230" w14:paraId="5A2EC730"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538C063" w14:textId="77777777" w:rsidR="0042706B" w:rsidRPr="00762677" w:rsidRDefault="0042706B" w:rsidP="00F22625">
            <w:pPr>
              <w:spacing w:line="480" w:lineRule="auto"/>
              <w:jc w:val="center"/>
              <w:rPr>
                <w:color w:val="000000"/>
                <w:sz w:val="20"/>
                <w:szCs w:val="20"/>
              </w:rPr>
            </w:pPr>
            <w:r w:rsidRPr="00762677">
              <w:rPr>
                <w:color w:val="000000"/>
                <w:sz w:val="20"/>
                <w:szCs w:val="20"/>
              </w:rPr>
              <w:t>80</w:t>
            </w:r>
          </w:p>
        </w:tc>
        <w:tc>
          <w:tcPr>
            <w:tcW w:w="1537" w:type="pct"/>
            <w:tcBorders>
              <w:top w:val="nil"/>
              <w:left w:val="nil"/>
              <w:bottom w:val="single" w:sz="4" w:space="0" w:color="auto"/>
              <w:right w:val="single" w:sz="4" w:space="0" w:color="auto"/>
            </w:tcBorders>
            <w:shd w:val="clear" w:color="auto" w:fill="auto"/>
            <w:noWrap/>
            <w:vAlign w:val="bottom"/>
            <w:hideMark/>
          </w:tcPr>
          <w:p w14:paraId="0D39580E" w14:textId="77777777" w:rsidR="0042706B" w:rsidRPr="00762677" w:rsidRDefault="0042706B" w:rsidP="00F22625">
            <w:pPr>
              <w:spacing w:line="480" w:lineRule="auto"/>
              <w:jc w:val="center"/>
              <w:rPr>
                <w:color w:val="000000"/>
                <w:sz w:val="20"/>
                <w:szCs w:val="20"/>
              </w:rPr>
            </w:pPr>
            <w:r w:rsidRPr="00762677">
              <w:rPr>
                <w:color w:val="000000"/>
                <w:sz w:val="20"/>
                <w:szCs w:val="20"/>
              </w:rPr>
              <w:t>Ca</w:t>
            </w:r>
            <w:r w:rsidRPr="00762677">
              <w:rPr>
                <w:color w:val="000000"/>
                <w:sz w:val="20"/>
                <w:szCs w:val="20"/>
                <w:vertAlign w:val="subscript"/>
              </w:rPr>
              <w:t>0.2</w:t>
            </w:r>
            <w:r w:rsidRPr="00762677">
              <w:rPr>
                <w:color w:val="000000"/>
                <w:sz w:val="20"/>
                <w:szCs w:val="20"/>
              </w:rPr>
              <w:t>M</w:t>
            </w:r>
            <w:r w:rsidRPr="00762677">
              <w:rPr>
                <w:color w:val="000000"/>
                <w:sz w:val="20"/>
                <w:szCs w:val="20"/>
                <w:vertAlign w:val="subscript"/>
              </w:rPr>
              <w:t>0.8</w:t>
            </w:r>
            <w:r w:rsidRPr="00762677">
              <w:rPr>
                <w:color w:val="000000"/>
                <w:sz w:val="20"/>
                <w:szCs w:val="20"/>
              </w:rPr>
              <w:t>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6BF3CC80" w14:textId="77777777" w:rsidR="0042706B" w:rsidRPr="00762677" w:rsidRDefault="0042706B" w:rsidP="00F22625">
            <w:pPr>
              <w:spacing w:line="480" w:lineRule="auto"/>
              <w:jc w:val="center"/>
              <w:rPr>
                <w:color w:val="000000"/>
                <w:sz w:val="20"/>
                <w:szCs w:val="20"/>
              </w:rPr>
            </w:pPr>
            <w:r w:rsidRPr="00762677">
              <w:rPr>
                <w:color w:val="000000"/>
                <w:sz w:val="20"/>
                <w:szCs w:val="20"/>
              </w:rPr>
              <w:t>24.27</w:t>
            </w:r>
          </w:p>
        </w:tc>
        <w:tc>
          <w:tcPr>
            <w:tcW w:w="641" w:type="pct"/>
            <w:tcBorders>
              <w:top w:val="nil"/>
              <w:left w:val="nil"/>
              <w:bottom w:val="single" w:sz="4" w:space="0" w:color="auto"/>
              <w:right w:val="single" w:sz="4" w:space="0" w:color="auto"/>
            </w:tcBorders>
            <w:shd w:val="clear" w:color="auto" w:fill="auto"/>
            <w:noWrap/>
            <w:vAlign w:val="bottom"/>
            <w:hideMark/>
          </w:tcPr>
          <w:p w14:paraId="02F94C48" w14:textId="77777777" w:rsidR="0042706B" w:rsidRPr="00762677" w:rsidRDefault="0042706B" w:rsidP="00F22625">
            <w:pPr>
              <w:spacing w:line="480" w:lineRule="auto"/>
              <w:jc w:val="center"/>
              <w:rPr>
                <w:color w:val="000000"/>
                <w:sz w:val="20"/>
                <w:szCs w:val="20"/>
              </w:rPr>
            </w:pPr>
            <w:r w:rsidRPr="00762677">
              <w:rPr>
                <w:color w:val="000000"/>
                <w:sz w:val="20"/>
                <w:szCs w:val="20"/>
              </w:rPr>
              <w:t>108.75</w:t>
            </w:r>
          </w:p>
        </w:tc>
        <w:tc>
          <w:tcPr>
            <w:tcW w:w="300" w:type="pct"/>
            <w:tcBorders>
              <w:top w:val="nil"/>
              <w:left w:val="nil"/>
              <w:bottom w:val="single" w:sz="4" w:space="0" w:color="auto"/>
              <w:right w:val="single" w:sz="4" w:space="0" w:color="auto"/>
            </w:tcBorders>
            <w:shd w:val="clear" w:color="auto" w:fill="auto"/>
            <w:noWrap/>
            <w:vAlign w:val="bottom"/>
            <w:hideMark/>
          </w:tcPr>
          <w:p w14:paraId="30F00A59"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03C9C7EA" w14:textId="77777777" w:rsidR="0042706B" w:rsidRPr="00762677" w:rsidRDefault="0042706B" w:rsidP="00F22625">
            <w:pPr>
              <w:spacing w:line="480" w:lineRule="auto"/>
              <w:jc w:val="center"/>
              <w:rPr>
                <w:color w:val="000000"/>
                <w:sz w:val="20"/>
                <w:szCs w:val="20"/>
              </w:rPr>
            </w:pPr>
            <w:r w:rsidRPr="00762677">
              <w:rPr>
                <w:color w:val="000000"/>
                <w:sz w:val="20"/>
                <w:szCs w:val="20"/>
              </w:rPr>
              <w:t>37.376</w:t>
            </w:r>
          </w:p>
        </w:tc>
        <w:tc>
          <w:tcPr>
            <w:tcW w:w="552" w:type="pct"/>
            <w:tcBorders>
              <w:top w:val="nil"/>
              <w:left w:val="nil"/>
              <w:bottom w:val="single" w:sz="4" w:space="0" w:color="auto"/>
              <w:right w:val="single" w:sz="4" w:space="0" w:color="auto"/>
            </w:tcBorders>
            <w:shd w:val="clear" w:color="auto" w:fill="auto"/>
            <w:noWrap/>
            <w:vAlign w:val="bottom"/>
            <w:hideMark/>
          </w:tcPr>
          <w:p w14:paraId="6F06FC60"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7A0CDAB2"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18</w:t>
            </w:r>
            <w:r w:rsidRPr="00762677">
              <w:rPr>
                <w:color w:val="000000"/>
                <w:sz w:val="20"/>
                <w:szCs w:val="20"/>
              </w:rPr>
              <w:t>]</w:t>
            </w:r>
          </w:p>
        </w:tc>
      </w:tr>
      <w:tr w:rsidR="0042706B" w:rsidRPr="00123230" w14:paraId="086B76A5"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F9C6543" w14:textId="77777777" w:rsidR="0042706B" w:rsidRPr="00762677" w:rsidRDefault="0042706B" w:rsidP="00F22625">
            <w:pPr>
              <w:spacing w:line="480" w:lineRule="auto"/>
              <w:jc w:val="center"/>
              <w:rPr>
                <w:color w:val="000000"/>
                <w:sz w:val="20"/>
                <w:szCs w:val="20"/>
              </w:rPr>
            </w:pPr>
            <w:r w:rsidRPr="00762677">
              <w:rPr>
                <w:color w:val="000000"/>
                <w:sz w:val="20"/>
                <w:szCs w:val="20"/>
              </w:rPr>
              <w:t>81</w:t>
            </w:r>
          </w:p>
        </w:tc>
        <w:tc>
          <w:tcPr>
            <w:tcW w:w="1537" w:type="pct"/>
            <w:tcBorders>
              <w:top w:val="nil"/>
              <w:left w:val="nil"/>
              <w:bottom w:val="single" w:sz="4" w:space="0" w:color="auto"/>
              <w:right w:val="single" w:sz="4" w:space="0" w:color="auto"/>
            </w:tcBorders>
            <w:shd w:val="clear" w:color="auto" w:fill="auto"/>
            <w:noWrap/>
            <w:vAlign w:val="bottom"/>
            <w:hideMark/>
          </w:tcPr>
          <w:p w14:paraId="3DE5999A" w14:textId="77777777" w:rsidR="0042706B" w:rsidRPr="00762677" w:rsidRDefault="0042706B" w:rsidP="00F22625">
            <w:pPr>
              <w:spacing w:line="480" w:lineRule="auto"/>
              <w:jc w:val="center"/>
              <w:rPr>
                <w:color w:val="000000"/>
                <w:sz w:val="20"/>
                <w:szCs w:val="20"/>
              </w:rPr>
            </w:pPr>
            <w:r w:rsidRPr="00762677">
              <w:rPr>
                <w:color w:val="000000"/>
                <w:sz w:val="20"/>
                <w:szCs w:val="20"/>
              </w:rPr>
              <w:t>Ca</w:t>
            </w:r>
            <w:r w:rsidRPr="00762677">
              <w:rPr>
                <w:color w:val="000000"/>
                <w:sz w:val="20"/>
                <w:szCs w:val="20"/>
                <w:vertAlign w:val="subscript"/>
              </w:rPr>
              <w:t>0.2</w:t>
            </w:r>
            <w:r w:rsidRPr="00762677">
              <w:rPr>
                <w:color w:val="000000"/>
                <w:sz w:val="20"/>
                <w:szCs w:val="20"/>
              </w:rPr>
              <w:t>M</w:t>
            </w:r>
            <w:r w:rsidRPr="00762677">
              <w:rPr>
                <w:color w:val="000000"/>
                <w:sz w:val="20"/>
                <w:szCs w:val="20"/>
                <w:vertAlign w:val="subscript"/>
              </w:rPr>
              <w:t>0.8</w:t>
            </w:r>
            <w:r w:rsidRPr="00762677">
              <w:rPr>
                <w:color w:val="000000"/>
                <w:sz w:val="20"/>
                <w:szCs w:val="20"/>
              </w:rPr>
              <w:t>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2C426FC1" w14:textId="77777777" w:rsidR="0042706B" w:rsidRPr="00762677" w:rsidRDefault="0042706B" w:rsidP="00F22625">
            <w:pPr>
              <w:spacing w:line="480" w:lineRule="auto"/>
              <w:jc w:val="center"/>
              <w:rPr>
                <w:color w:val="000000"/>
                <w:sz w:val="20"/>
                <w:szCs w:val="20"/>
              </w:rPr>
            </w:pPr>
            <w:r w:rsidRPr="00762677">
              <w:rPr>
                <w:color w:val="000000"/>
                <w:sz w:val="20"/>
                <w:szCs w:val="20"/>
              </w:rPr>
              <w:t>24.27</w:t>
            </w:r>
          </w:p>
        </w:tc>
        <w:tc>
          <w:tcPr>
            <w:tcW w:w="641" w:type="pct"/>
            <w:tcBorders>
              <w:top w:val="nil"/>
              <w:left w:val="nil"/>
              <w:bottom w:val="single" w:sz="4" w:space="0" w:color="auto"/>
              <w:right w:val="single" w:sz="4" w:space="0" w:color="auto"/>
            </w:tcBorders>
            <w:shd w:val="clear" w:color="auto" w:fill="auto"/>
            <w:noWrap/>
            <w:vAlign w:val="bottom"/>
            <w:hideMark/>
          </w:tcPr>
          <w:p w14:paraId="0BC60B8B" w14:textId="77777777" w:rsidR="0042706B" w:rsidRPr="00762677" w:rsidRDefault="0042706B" w:rsidP="00F22625">
            <w:pPr>
              <w:spacing w:line="480" w:lineRule="auto"/>
              <w:jc w:val="center"/>
              <w:rPr>
                <w:color w:val="000000"/>
                <w:sz w:val="20"/>
                <w:szCs w:val="20"/>
              </w:rPr>
            </w:pPr>
            <w:r w:rsidRPr="00762677">
              <w:rPr>
                <w:color w:val="000000"/>
                <w:sz w:val="20"/>
                <w:szCs w:val="20"/>
              </w:rPr>
              <w:t>108.78</w:t>
            </w:r>
          </w:p>
        </w:tc>
        <w:tc>
          <w:tcPr>
            <w:tcW w:w="300" w:type="pct"/>
            <w:tcBorders>
              <w:top w:val="nil"/>
              <w:left w:val="nil"/>
              <w:bottom w:val="single" w:sz="4" w:space="0" w:color="auto"/>
              <w:right w:val="single" w:sz="4" w:space="0" w:color="auto"/>
            </w:tcBorders>
            <w:shd w:val="clear" w:color="auto" w:fill="auto"/>
            <w:noWrap/>
            <w:vAlign w:val="bottom"/>
            <w:hideMark/>
          </w:tcPr>
          <w:p w14:paraId="47B59176"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1B9A3E07" w14:textId="77777777" w:rsidR="0042706B" w:rsidRPr="00762677" w:rsidRDefault="0042706B" w:rsidP="00F22625">
            <w:pPr>
              <w:spacing w:line="480" w:lineRule="auto"/>
              <w:jc w:val="center"/>
              <w:rPr>
                <w:color w:val="000000"/>
                <w:sz w:val="20"/>
                <w:szCs w:val="20"/>
              </w:rPr>
            </w:pPr>
            <w:r w:rsidRPr="00762677">
              <w:rPr>
                <w:color w:val="000000"/>
                <w:sz w:val="20"/>
                <w:szCs w:val="20"/>
              </w:rPr>
              <w:t>37.542</w:t>
            </w:r>
          </w:p>
        </w:tc>
        <w:tc>
          <w:tcPr>
            <w:tcW w:w="552" w:type="pct"/>
            <w:tcBorders>
              <w:top w:val="nil"/>
              <w:left w:val="nil"/>
              <w:bottom w:val="single" w:sz="4" w:space="0" w:color="auto"/>
              <w:right w:val="single" w:sz="4" w:space="0" w:color="auto"/>
            </w:tcBorders>
            <w:shd w:val="clear" w:color="auto" w:fill="auto"/>
            <w:noWrap/>
            <w:vAlign w:val="bottom"/>
            <w:hideMark/>
          </w:tcPr>
          <w:p w14:paraId="074A4413"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472242DA"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r w:rsidR="0042706B" w:rsidRPr="00123230" w14:paraId="2B023ED3" w14:textId="77777777" w:rsidTr="00F22625">
        <w:trPr>
          <w:trHeight w:val="36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1DB35C6E" w14:textId="77777777" w:rsidR="0042706B" w:rsidRPr="00762677" w:rsidRDefault="0042706B" w:rsidP="00F22625">
            <w:pPr>
              <w:spacing w:line="480" w:lineRule="auto"/>
              <w:jc w:val="center"/>
              <w:rPr>
                <w:color w:val="000000"/>
                <w:sz w:val="20"/>
                <w:szCs w:val="20"/>
              </w:rPr>
            </w:pPr>
            <w:r w:rsidRPr="00762677">
              <w:rPr>
                <w:color w:val="000000"/>
                <w:sz w:val="20"/>
                <w:szCs w:val="20"/>
              </w:rPr>
              <w:t>82</w:t>
            </w:r>
          </w:p>
        </w:tc>
        <w:tc>
          <w:tcPr>
            <w:tcW w:w="1537" w:type="pct"/>
            <w:tcBorders>
              <w:top w:val="nil"/>
              <w:left w:val="nil"/>
              <w:bottom w:val="single" w:sz="4" w:space="0" w:color="auto"/>
              <w:right w:val="single" w:sz="4" w:space="0" w:color="auto"/>
            </w:tcBorders>
            <w:shd w:val="clear" w:color="auto" w:fill="auto"/>
            <w:noWrap/>
            <w:vAlign w:val="bottom"/>
            <w:hideMark/>
          </w:tcPr>
          <w:p w14:paraId="04ED9C31" w14:textId="77777777" w:rsidR="0042706B" w:rsidRPr="00762677" w:rsidRDefault="0042706B" w:rsidP="00F22625">
            <w:pPr>
              <w:spacing w:line="480" w:lineRule="auto"/>
              <w:jc w:val="center"/>
              <w:rPr>
                <w:color w:val="000000"/>
                <w:sz w:val="20"/>
                <w:szCs w:val="20"/>
              </w:rPr>
            </w:pPr>
            <w:r w:rsidRPr="00762677">
              <w:rPr>
                <w:color w:val="000000"/>
                <w:sz w:val="20"/>
                <w:szCs w:val="20"/>
              </w:rPr>
              <w:t>CeNi</w:t>
            </w:r>
            <w:r w:rsidRPr="00762677">
              <w:rPr>
                <w:color w:val="000000"/>
                <w:sz w:val="20"/>
                <w:szCs w:val="20"/>
                <w:vertAlign w:val="subscript"/>
              </w:rPr>
              <w:t>5</w:t>
            </w:r>
          </w:p>
        </w:tc>
        <w:tc>
          <w:tcPr>
            <w:tcW w:w="585" w:type="pct"/>
            <w:tcBorders>
              <w:top w:val="nil"/>
              <w:left w:val="nil"/>
              <w:bottom w:val="single" w:sz="4" w:space="0" w:color="auto"/>
              <w:right w:val="single" w:sz="4" w:space="0" w:color="auto"/>
            </w:tcBorders>
            <w:shd w:val="clear" w:color="auto" w:fill="auto"/>
            <w:noWrap/>
            <w:vAlign w:val="bottom"/>
            <w:hideMark/>
          </w:tcPr>
          <w:p w14:paraId="2A8DA811" w14:textId="77777777" w:rsidR="0042706B" w:rsidRPr="00762677" w:rsidRDefault="0042706B" w:rsidP="00F22625">
            <w:pPr>
              <w:spacing w:line="480" w:lineRule="auto"/>
              <w:jc w:val="center"/>
              <w:rPr>
                <w:color w:val="000000"/>
                <w:sz w:val="20"/>
                <w:szCs w:val="20"/>
              </w:rPr>
            </w:pPr>
            <w:r w:rsidRPr="00762677">
              <w:rPr>
                <w:color w:val="000000"/>
                <w:sz w:val="20"/>
                <w:szCs w:val="20"/>
              </w:rPr>
              <w:t>22.18</w:t>
            </w:r>
          </w:p>
        </w:tc>
        <w:tc>
          <w:tcPr>
            <w:tcW w:w="641" w:type="pct"/>
            <w:tcBorders>
              <w:top w:val="nil"/>
              <w:left w:val="nil"/>
              <w:bottom w:val="single" w:sz="4" w:space="0" w:color="auto"/>
              <w:right w:val="single" w:sz="4" w:space="0" w:color="auto"/>
            </w:tcBorders>
            <w:shd w:val="clear" w:color="auto" w:fill="auto"/>
            <w:noWrap/>
            <w:vAlign w:val="bottom"/>
            <w:hideMark/>
          </w:tcPr>
          <w:p w14:paraId="17756AB9" w14:textId="77777777" w:rsidR="0042706B" w:rsidRPr="00762677" w:rsidRDefault="0042706B" w:rsidP="00F22625">
            <w:pPr>
              <w:spacing w:line="480" w:lineRule="auto"/>
              <w:jc w:val="center"/>
              <w:rPr>
                <w:color w:val="000000"/>
                <w:sz w:val="20"/>
                <w:szCs w:val="20"/>
              </w:rPr>
            </w:pPr>
            <w:r w:rsidRPr="00762677">
              <w:rPr>
                <w:color w:val="000000"/>
                <w:sz w:val="20"/>
                <w:szCs w:val="20"/>
              </w:rPr>
              <w:t>111.71</w:t>
            </w:r>
          </w:p>
        </w:tc>
        <w:tc>
          <w:tcPr>
            <w:tcW w:w="300" w:type="pct"/>
            <w:tcBorders>
              <w:top w:val="nil"/>
              <w:left w:val="nil"/>
              <w:bottom w:val="single" w:sz="4" w:space="0" w:color="auto"/>
              <w:right w:val="single" w:sz="4" w:space="0" w:color="auto"/>
            </w:tcBorders>
            <w:shd w:val="clear" w:color="auto" w:fill="auto"/>
            <w:noWrap/>
            <w:vAlign w:val="bottom"/>
            <w:hideMark/>
          </w:tcPr>
          <w:p w14:paraId="0E8BE6D2" w14:textId="77777777" w:rsidR="0042706B" w:rsidRPr="00762677" w:rsidRDefault="0042706B" w:rsidP="00F22625">
            <w:pPr>
              <w:spacing w:line="480" w:lineRule="auto"/>
              <w:jc w:val="center"/>
              <w:rPr>
                <w:color w:val="000000"/>
                <w:sz w:val="20"/>
                <w:szCs w:val="20"/>
              </w:rPr>
            </w:pPr>
            <w:r w:rsidRPr="00762677">
              <w:rPr>
                <w:color w:val="000000"/>
                <w:sz w:val="20"/>
                <w:szCs w:val="20"/>
              </w:rPr>
              <w:t>35</w:t>
            </w:r>
          </w:p>
        </w:tc>
        <w:tc>
          <w:tcPr>
            <w:tcW w:w="585" w:type="pct"/>
            <w:tcBorders>
              <w:top w:val="nil"/>
              <w:left w:val="nil"/>
              <w:bottom w:val="single" w:sz="4" w:space="0" w:color="auto"/>
              <w:right w:val="single" w:sz="4" w:space="0" w:color="auto"/>
            </w:tcBorders>
            <w:shd w:val="clear" w:color="auto" w:fill="auto"/>
            <w:noWrap/>
            <w:vAlign w:val="bottom"/>
            <w:hideMark/>
          </w:tcPr>
          <w:p w14:paraId="2822AED4" w14:textId="77777777" w:rsidR="0042706B" w:rsidRPr="00762677" w:rsidRDefault="0042706B" w:rsidP="00F22625">
            <w:pPr>
              <w:spacing w:line="480" w:lineRule="auto"/>
              <w:jc w:val="center"/>
              <w:rPr>
                <w:color w:val="000000"/>
                <w:sz w:val="20"/>
                <w:szCs w:val="20"/>
              </w:rPr>
            </w:pPr>
            <w:r w:rsidRPr="00762677">
              <w:rPr>
                <w:color w:val="000000"/>
                <w:sz w:val="20"/>
                <w:szCs w:val="20"/>
              </w:rPr>
              <w:t>120.821</w:t>
            </w:r>
          </w:p>
        </w:tc>
        <w:tc>
          <w:tcPr>
            <w:tcW w:w="552" w:type="pct"/>
            <w:tcBorders>
              <w:top w:val="nil"/>
              <w:left w:val="nil"/>
              <w:bottom w:val="single" w:sz="4" w:space="0" w:color="auto"/>
              <w:right w:val="single" w:sz="4" w:space="0" w:color="auto"/>
            </w:tcBorders>
            <w:shd w:val="clear" w:color="auto" w:fill="auto"/>
            <w:noWrap/>
            <w:vAlign w:val="bottom"/>
            <w:hideMark/>
          </w:tcPr>
          <w:p w14:paraId="5599B8C1" w14:textId="77777777" w:rsidR="0042706B" w:rsidRPr="00762677" w:rsidRDefault="0042706B" w:rsidP="00F22625">
            <w:pPr>
              <w:spacing w:line="480" w:lineRule="auto"/>
              <w:jc w:val="center"/>
              <w:rPr>
                <w:color w:val="000000"/>
                <w:sz w:val="20"/>
                <w:szCs w:val="20"/>
              </w:rPr>
            </w:pPr>
            <w:r w:rsidRPr="00762677">
              <w:rPr>
                <w:color w:val="000000"/>
                <w:sz w:val="20"/>
                <w:szCs w:val="20"/>
              </w:rPr>
              <w:t>LT</w:t>
            </w:r>
          </w:p>
        </w:tc>
        <w:tc>
          <w:tcPr>
            <w:tcW w:w="400" w:type="pct"/>
            <w:tcBorders>
              <w:top w:val="nil"/>
              <w:left w:val="nil"/>
              <w:bottom w:val="single" w:sz="4" w:space="0" w:color="auto"/>
              <w:right w:val="single" w:sz="4" w:space="0" w:color="auto"/>
            </w:tcBorders>
            <w:shd w:val="clear" w:color="auto" w:fill="auto"/>
            <w:noWrap/>
            <w:vAlign w:val="bottom"/>
            <w:hideMark/>
          </w:tcPr>
          <w:p w14:paraId="0551B7BB" w14:textId="77777777" w:rsidR="0042706B" w:rsidRPr="00762677" w:rsidRDefault="0042706B" w:rsidP="00F22625">
            <w:pPr>
              <w:spacing w:line="480" w:lineRule="auto"/>
              <w:jc w:val="center"/>
              <w:rPr>
                <w:color w:val="000000"/>
                <w:sz w:val="20"/>
                <w:szCs w:val="20"/>
              </w:rPr>
            </w:pPr>
            <w:r w:rsidRPr="00762677">
              <w:rPr>
                <w:color w:val="000000"/>
                <w:sz w:val="20"/>
                <w:szCs w:val="20"/>
              </w:rPr>
              <w:t>[</w:t>
            </w:r>
            <w:r>
              <w:rPr>
                <w:color w:val="000000"/>
                <w:sz w:val="20"/>
                <w:szCs w:val="20"/>
              </w:rPr>
              <w:t>19</w:t>
            </w:r>
            <w:r w:rsidRPr="00762677">
              <w:rPr>
                <w:color w:val="000000"/>
                <w:sz w:val="20"/>
                <w:szCs w:val="20"/>
              </w:rPr>
              <w:t>]</w:t>
            </w:r>
          </w:p>
        </w:tc>
      </w:tr>
    </w:tbl>
    <w:p w14:paraId="1030FFD8" w14:textId="77777777" w:rsidR="0042706B" w:rsidRDefault="0042706B" w:rsidP="0042706B"/>
    <w:p w14:paraId="1B90B4D5" w14:textId="532C47B6" w:rsidR="0042706B" w:rsidRDefault="0042706B" w:rsidP="000B3E54">
      <w:pPr>
        <w:ind w:left="426" w:hanging="426"/>
        <w:jc w:val="both"/>
        <w:rPr>
          <w:b/>
          <w:bCs/>
          <w:sz w:val="28"/>
          <w:szCs w:val="28"/>
        </w:rPr>
      </w:pPr>
    </w:p>
    <w:p w14:paraId="73F0BED4" w14:textId="77777777" w:rsidR="0042706B" w:rsidRDefault="0042706B" w:rsidP="0042706B"/>
    <w:p w14:paraId="75D5C7C5" w14:textId="77777777" w:rsidR="0042706B" w:rsidRPr="00DD47C0" w:rsidRDefault="0042706B" w:rsidP="0042706B">
      <w:pPr>
        <w:pStyle w:val="NormalWeb"/>
        <w:spacing w:before="0" w:beforeAutospacing="0" w:after="0" w:afterAutospacing="0" w:line="480" w:lineRule="auto"/>
        <w:jc w:val="both"/>
        <w:rPr>
          <w:b/>
          <w:bCs/>
        </w:rPr>
      </w:pPr>
      <w:r w:rsidRPr="00872C74">
        <w:rPr>
          <w:b/>
          <w:bCs/>
        </w:rPr>
        <w:t xml:space="preserve">Table </w:t>
      </w:r>
      <w:r>
        <w:rPr>
          <w:b/>
          <w:bCs/>
        </w:rPr>
        <w:t>2</w:t>
      </w:r>
      <w:r w:rsidRPr="00872C74">
        <w:rPr>
          <w:b/>
          <w:bCs/>
        </w:rPr>
        <w:t xml:space="preserve"> </w:t>
      </w:r>
      <w:r w:rsidRPr="00DD47C0">
        <w:t>Applicable MH alloy pairs for T</w:t>
      </w:r>
      <w:r w:rsidRPr="00DD47C0">
        <w:rPr>
          <w:vertAlign w:val="subscript"/>
        </w:rPr>
        <w:t>m</w:t>
      </w:r>
      <w:r w:rsidRPr="00DD47C0">
        <w:t>=130 ℃</w:t>
      </w:r>
    </w:p>
    <w:tbl>
      <w:tblPr>
        <w:tblW w:w="5000" w:type="pct"/>
        <w:tblLook w:val="04A0" w:firstRow="1" w:lastRow="0" w:firstColumn="1" w:lastColumn="0" w:noHBand="0" w:noVBand="1"/>
      </w:tblPr>
      <w:tblGrid>
        <w:gridCol w:w="603"/>
        <w:gridCol w:w="1157"/>
        <w:gridCol w:w="1822"/>
        <w:gridCol w:w="647"/>
        <w:gridCol w:w="647"/>
        <w:gridCol w:w="647"/>
        <w:gridCol w:w="568"/>
        <w:gridCol w:w="568"/>
        <w:gridCol w:w="645"/>
        <w:gridCol w:w="579"/>
        <w:gridCol w:w="579"/>
        <w:gridCol w:w="548"/>
      </w:tblGrid>
      <w:tr w:rsidR="0042706B" w:rsidRPr="00556933" w14:paraId="1AAB09D3" w14:textId="77777777" w:rsidTr="00F22625">
        <w:trPr>
          <w:trHeight w:val="360"/>
        </w:trPr>
        <w:tc>
          <w:tcPr>
            <w:tcW w:w="335" w:type="pct"/>
            <w:vMerge w:val="restart"/>
            <w:tcBorders>
              <w:top w:val="single" w:sz="4" w:space="0" w:color="auto"/>
              <w:left w:val="single" w:sz="4" w:space="0" w:color="auto"/>
              <w:right w:val="single" w:sz="4" w:space="0" w:color="auto"/>
            </w:tcBorders>
            <w:shd w:val="clear" w:color="000000" w:fill="FFFFFF"/>
            <w:noWrap/>
            <w:vAlign w:val="center"/>
            <w:hideMark/>
          </w:tcPr>
          <w:p w14:paraId="255DBB0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Pair No</w:t>
            </w:r>
          </w:p>
        </w:tc>
        <w:tc>
          <w:tcPr>
            <w:tcW w:w="1653" w:type="pct"/>
            <w:gridSpan w:val="2"/>
            <w:tcBorders>
              <w:top w:val="single" w:sz="4" w:space="0" w:color="auto"/>
              <w:left w:val="nil"/>
              <w:bottom w:val="single" w:sz="4" w:space="0" w:color="auto"/>
              <w:right w:val="single" w:sz="4" w:space="0" w:color="auto"/>
            </w:tcBorders>
            <w:shd w:val="clear" w:color="000000" w:fill="FFFFFF"/>
            <w:vAlign w:val="center"/>
            <w:hideMark/>
          </w:tcPr>
          <w:p w14:paraId="17DD4CD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MH alloy pair</w:t>
            </w:r>
          </w:p>
        </w:tc>
        <w:tc>
          <w:tcPr>
            <w:tcW w:w="359" w:type="pct"/>
            <w:tcBorders>
              <w:top w:val="single" w:sz="4" w:space="0" w:color="auto"/>
              <w:left w:val="nil"/>
              <w:bottom w:val="single" w:sz="4" w:space="0" w:color="auto"/>
              <w:right w:val="single" w:sz="4" w:space="0" w:color="auto"/>
            </w:tcBorders>
            <w:shd w:val="clear" w:color="000000" w:fill="FFFFFF"/>
            <w:noWrap/>
            <w:vAlign w:val="center"/>
            <w:hideMark/>
          </w:tcPr>
          <w:p w14:paraId="1FD8D42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COA</w:t>
            </w:r>
          </w:p>
        </w:tc>
        <w:tc>
          <w:tcPr>
            <w:tcW w:w="359" w:type="pct"/>
            <w:tcBorders>
              <w:top w:val="single" w:sz="4" w:space="0" w:color="auto"/>
              <w:left w:val="nil"/>
              <w:bottom w:val="single" w:sz="4" w:space="0" w:color="auto"/>
              <w:right w:val="single" w:sz="4" w:space="0" w:color="auto"/>
            </w:tcBorders>
            <w:shd w:val="clear" w:color="000000" w:fill="FFFFFF"/>
            <w:noWrap/>
            <w:vAlign w:val="center"/>
            <w:hideMark/>
          </w:tcPr>
          <w:p w14:paraId="5C4EC689" w14:textId="77777777" w:rsidR="0042706B" w:rsidRPr="00556933" w:rsidRDefault="0042706B" w:rsidP="00F22625">
            <w:pPr>
              <w:jc w:val="center"/>
              <w:rPr>
                <w:rFonts w:ascii="Calibri" w:hAnsi="Calibri" w:cs="Calibri"/>
                <w:color w:val="000000"/>
                <w:sz w:val="13"/>
                <w:szCs w:val="13"/>
              </w:rPr>
            </w:pPr>
            <w:proofErr w:type="spellStart"/>
            <w:r w:rsidRPr="00556933">
              <w:rPr>
                <w:rFonts w:ascii="Calibri" w:hAnsi="Calibri" w:cs="Calibri"/>
                <w:color w:val="000000"/>
                <w:sz w:val="13"/>
                <w:szCs w:val="13"/>
              </w:rPr>
              <w:t>COAc</w:t>
            </w:r>
            <w:proofErr w:type="spellEnd"/>
          </w:p>
        </w:tc>
        <w:tc>
          <w:tcPr>
            <w:tcW w:w="359" w:type="pct"/>
            <w:tcBorders>
              <w:top w:val="single" w:sz="4" w:space="0" w:color="auto"/>
              <w:left w:val="nil"/>
              <w:bottom w:val="single" w:sz="4" w:space="0" w:color="auto"/>
              <w:right w:val="single" w:sz="4" w:space="0" w:color="auto"/>
            </w:tcBorders>
            <w:shd w:val="clear" w:color="000000" w:fill="FFFFFF"/>
            <w:noWrap/>
            <w:vAlign w:val="center"/>
            <w:hideMark/>
          </w:tcPr>
          <w:p w14:paraId="552359B9" w14:textId="77777777" w:rsidR="0042706B" w:rsidRPr="00556933" w:rsidRDefault="0042706B" w:rsidP="00F22625">
            <w:pPr>
              <w:jc w:val="center"/>
              <w:rPr>
                <w:rFonts w:ascii="Calibri" w:hAnsi="Calibri" w:cs="Calibri"/>
                <w:color w:val="000000"/>
                <w:sz w:val="13"/>
                <w:szCs w:val="13"/>
              </w:rPr>
            </w:pPr>
            <w:r w:rsidRPr="00556933">
              <w:rPr>
                <w:rFonts w:ascii="Cambria Math" w:hAnsi="Cambria Math" w:cs="Cambria Math"/>
                <w:color w:val="000000"/>
                <w:sz w:val="13"/>
                <w:szCs w:val="13"/>
              </w:rPr>
              <w:t>𝝍</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14:paraId="4835F3E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W</w:t>
            </w:r>
            <w:r w:rsidRPr="00556933">
              <w:rPr>
                <w:rFonts w:ascii="Calibri" w:hAnsi="Calibri" w:cs="Calibri"/>
                <w:color w:val="000000"/>
                <w:sz w:val="13"/>
                <w:szCs w:val="13"/>
                <w:vertAlign w:val="subscript"/>
              </w:rPr>
              <w:t>1</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14:paraId="58DA119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W</w:t>
            </w:r>
            <w:r w:rsidRPr="00556933">
              <w:rPr>
                <w:rFonts w:ascii="Calibri" w:hAnsi="Calibri" w:cs="Calibri"/>
                <w:color w:val="000000"/>
                <w:sz w:val="13"/>
                <w:szCs w:val="13"/>
                <w:vertAlign w:val="subscript"/>
              </w:rPr>
              <w:t>2</w:t>
            </w:r>
          </w:p>
        </w:tc>
        <w:tc>
          <w:tcPr>
            <w:tcW w:w="358" w:type="pct"/>
            <w:tcBorders>
              <w:top w:val="single" w:sz="4" w:space="0" w:color="auto"/>
              <w:left w:val="nil"/>
              <w:bottom w:val="single" w:sz="4" w:space="0" w:color="auto"/>
              <w:right w:val="single" w:sz="4" w:space="0" w:color="auto"/>
            </w:tcBorders>
            <w:shd w:val="clear" w:color="000000" w:fill="FFFFFF"/>
            <w:noWrap/>
            <w:vAlign w:val="center"/>
            <w:hideMark/>
          </w:tcPr>
          <w:p w14:paraId="40E1F50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P</w:t>
            </w:r>
            <w:r w:rsidRPr="00556933">
              <w:rPr>
                <w:rFonts w:ascii="Calibri" w:hAnsi="Calibri" w:cs="Calibri"/>
                <w:color w:val="000000"/>
                <w:sz w:val="13"/>
                <w:szCs w:val="13"/>
                <w:vertAlign w:val="subscript"/>
              </w:rPr>
              <w:t>h</w:t>
            </w:r>
          </w:p>
        </w:tc>
        <w:tc>
          <w:tcPr>
            <w:tcW w:w="321" w:type="pct"/>
            <w:tcBorders>
              <w:top w:val="single" w:sz="4" w:space="0" w:color="auto"/>
              <w:left w:val="nil"/>
              <w:bottom w:val="single" w:sz="4" w:space="0" w:color="auto"/>
              <w:right w:val="single" w:sz="4" w:space="0" w:color="auto"/>
            </w:tcBorders>
            <w:shd w:val="clear" w:color="000000" w:fill="FFFFFF"/>
            <w:noWrap/>
            <w:vAlign w:val="center"/>
            <w:hideMark/>
          </w:tcPr>
          <w:p w14:paraId="3781A3D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P</w:t>
            </w:r>
            <w:r w:rsidRPr="00556933">
              <w:rPr>
                <w:rFonts w:ascii="Calibri" w:hAnsi="Calibri" w:cs="Calibri"/>
                <w:color w:val="000000"/>
                <w:sz w:val="13"/>
                <w:szCs w:val="13"/>
                <w:vertAlign w:val="subscript"/>
              </w:rPr>
              <w:t>l</w:t>
            </w:r>
          </w:p>
        </w:tc>
        <w:tc>
          <w:tcPr>
            <w:tcW w:w="321" w:type="pct"/>
            <w:tcBorders>
              <w:top w:val="single" w:sz="4" w:space="0" w:color="auto"/>
              <w:left w:val="nil"/>
              <w:bottom w:val="single" w:sz="4" w:space="0" w:color="auto"/>
              <w:right w:val="single" w:sz="4" w:space="0" w:color="auto"/>
            </w:tcBorders>
            <w:shd w:val="clear" w:color="000000" w:fill="FFFFFF"/>
            <w:noWrap/>
            <w:vAlign w:val="center"/>
            <w:hideMark/>
          </w:tcPr>
          <w:p w14:paraId="037880C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T</w:t>
            </w:r>
            <w:r w:rsidRPr="00556933">
              <w:rPr>
                <w:rFonts w:ascii="Calibri" w:hAnsi="Calibri" w:cs="Calibri"/>
                <w:color w:val="000000"/>
                <w:sz w:val="13"/>
                <w:szCs w:val="13"/>
                <w:vertAlign w:val="subscript"/>
              </w:rPr>
              <w:t>h</w:t>
            </w:r>
          </w:p>
        </w:tc>
        <w:tc>
          <w:tcPr>
            <w:tcW w:w="304" w:type="pct"/>
            <w:tcBorders>
              <w:top w:val="single" w:sz="4" w:space="0" w:color="auto"/>
              <w:left w:val="nil"/>
              <w:bottom w:val="single" w:sz="4" w:space="0" w:color="auto"/>
              <w:right w:val="single" w:sz="4" w:space="0" w:color="auto"/>
            </w:tcBorders>
            <w:shd w:val="clear" w:color="000000" w:fill="FFFFFF"/>
            <w:noWrap/>
            <w:vAlign w:val="center"/>
            <w:hideMark/>
          </w:tcPr>
          <w:p w14:paraId="40F1E35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T</w:t>
            </w:r>
            <w:r w:rsidRPr="00556933">
              <w:rPr>
                <w:rFonts w:ascii="Calibri" w:hAnsi="Calibri" w:cs="Calibri"/>
                <w:color w:val="000000"/>
                <w:sz w:val="13"/>
                <w:szCs w:val="13"/>
                <w:vertAlign w:val="subscript"/>
              </w:rPr>
              <w:t>l</w:t>
            </w:r>
          </w:p>
        </w:tc>
      </w:tr>
      <w:tr w:rsidR="0042706B" w:rsidRPr="00556933" w14:paraId="69698057" w14:textId="77777777" w:rsidTr="00F22625">
        <w:trPr>
          <w:trHeight w:val="320"/>
        </w:trPr>
        <w:tc>
          <w:tcPr>
            <w:tcW w:w="335" w:type="pct"/>
            <w:vMerge/>
            <w:tcBorders>
              <w:left w:val="single" w:sz="4" w:space="0" w:color="auto"/>
              <w:bottom w:val="single" w:sz="4" w:space="0" w:color="auto"/>
              <w:right w:val="single" w:sz="4" w:space="0" w:color="auto"/>
            </w:tcBorders>
            <w:shd w:val="clear" w:color="000000" w:fill="FFFFFF"/>
            <w:noWrap/>
            <w:vAlign w:val="center"/>
            <w:hideMark/>
          </w:tcPr>
          <w:p w14:paraId="2EA4A43E" w14:textId="77777777" w:rsidR="0042706B" w:rsidRPr="00556933" w:rsidRDefault="0042706B" w:rsidP="00F22625">
            <w:pPr>
              <w:jc w:val="center"/>
              <w:rPr>
                <w:rFonts w:ascii="Calibri" w:hAnsi="Calibri" w:cs="Calibri"/>
                <w:color w:val="000000"/>
                <w:sz w:val="13"/>
                <w:szCs w:val="13"/>
              </w:rPr>
            </w:pPr>
          </w:p>
        </w:tc>
        <w:tc>
          <w:tcPr>
            <w:tcW w:w="642" w:type="pct"/>
            <w:tcBorders>
              <w:top w:val="nil"/>
              <w:left w:val="nil"/>
              <w:bottom w:val="single" w:sz="4" w:space="0" w:color="auto"/>
              <w:right w:val="single" w:sz="4" w:space="0" w:color="auto"/>
            </w:tcBorders>
            <w:shd w:val="clear" w:color="000000" w:fill="FFFFFF"/>
            <w:noWrap/>
            <w:vAlign w:val="center"/>
            <w:hideMark/>
          </w:tcPr>
          <w:p w14:paraId="7D3DA80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HT MH alloy</w:t>
            </w:r>
          </w:p>
        </w:tc>
        <w:tc>
          <w:tcPr>
            <w:tcW w:w="1011" w:type="pct"/>
            <w:tcBorders>
              <w:top w:val="nil"/>
              <w:left w:val="nil"/>
              <w:bottom w:val="single" w:sz="4" w:space="0" w:color="auto"/>
              <w:right w:val="single" w:sz="4" w:space="0" w:color="auto"/>
            </w:tcBorders>
            <w:shd w:val="clear" w:color="000000" w:fill="FFFFFF"/>
            <w:noWrap/>
            <w:vAlign w:val="center"/>
            <w:hideMark/>
          </w:tcPr>
          <w:p w14:paraId="4163F5A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LT MH alloy</w:t>
            </w:r>
          </w:p>
        </w:tc>
        <w:tc>
          <w:tcPr>
            <w:tcW w:w="359" w:type="pct"/>
            <w:tcBorders>
              <w:top w:val="nil"/>
              <w:left w:val="nil"/>
              <w:bottom w:val="single" w:sz="4" w:space="0" w:color="auto"/>
              <w:right w:val="single" w:sz="4" w:space="0" w:color="auto"/>
            </w:tcBorders>
            <w:shd w:val="clear" w:color="000000" w:fill="FFFFFF"/>
            <w:noWrap/>
            <w:vAlign w:val="center"/>
            <w:hideMark/>
          </w:tcPr>
          <w:p w14:paraId="32D3CAB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w:t>
            </w:r>
          </w:p>
        </w:tc>
        <w:tc>
          <w:tcPr>
            <w:tcW w:w="359" w:type="pct"/>
            <w:tcBorders>
              <w:top w:val="nil"/>
              <w:left w:val="nil"/>
              <w:bottom w:val="single" w:sz="4" w:space="0" w:color="auto"/>
              <w:right w:val="single" w:sz="4" w:space="0" w:color="auto"/>
            </w:tcBorders>
            <w:shd w:val="clear" w:color="000000" w:fill="FFFFFF"/>
            <w:noWrap/>
            <w:vAlign w:val="center"/>
            <w:hideMark/>
          </w:tcPr>
          <w:p w14:paraId="0215313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w:t>
            </w:r>
          </w:p>
        </w:tc>
        <w:tc>
          <w:tcPr>
            <w:tcW w:w="359" w:type="pct"/>
            <w:tcBorders>
              <w:top w:val="nil"/>
              <w:left w:val="nil"/>
              <w:bottom w:val="single" w:sz="4" w:space="0" w:color="auto"/>
              <w:right w:val="single" w:sz="4" w:space="0" w:color="auto"/>
            </w:tcBorders>
            <w:shd w:val="clear" w:color="000000" w:fill="FFFFFF"/>
            <w:noWrap/>
            <w:vAlign w:val="center"/>
            <w:hideMark/>
          </w:tcPr>
          <w:p w14:paraId="020DD73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w:t>
            </w:r>
          </w:p>
        </w:tc>
        <w:tc>
          <w:tcPr>
            <w:tcW w:w="315" w:type="pct"/>
            <w:tcBorders>
              <w:top w:val="nil"/>
              <w:left w:val="nil"/>
              <w:bottom w:val="single" w:sz="4" w:space="0" w:color="auto"/>
              <w:right w:val="single" w:sz="4" w:space="0" w:color="auto"/>
            </w:tcBorders>
            <w:shd w:val="clear" w:color="000000" w:fill="FFFFFF"/>
            <w:noWrap/>
            <w:vAlign w:val="center"/>
            <w:hideMark/>
          </w:tcPr>
          <w:p w14:paraId="6804F58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kg</w:t>
            </w:r>
          </w:p>
        </w:tc>
        <w:tc>
          <w:tcPr>
            <w:tcW w:w="315" w:type="pct"/>
            <w:tcBorders>
              <w:top w:val="nil"/>
              <w:left w:val="nil"/>
              <w:bottom w:val="single" w:sz="4" w:space="0" w:color="auto"/>
              <w:right w:val="single" w:sz="4" w:space="0" w:color="auto"/>
            </w:tcBorders>
            <w:shd w:val="clear" w:color="000000" w:fill="FFFFFF"/>
            <w:noWrap/>
            <w:vAlign w:val="center"/>
            <w:hideMark/>
          </w:tcPr>
          <w:p w14:paraId="214B0EA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kg</w:t>
            </w:r>
          </w:p>
        </w:tc>
        <w:tc>
          <w:tcPr>
            <w:tcW w:w="358" w:type="pct"/>
            <w:tcBorders>
              <w:top w:val="nil"/>
              <w:left w:val="nil"/>
              <w:bottom w:val="single" w:sz="4" w:space="0" w:color="auto"/>
              <w:right w:val="single" w:sz="4" w:space="0" w:color="auto"/>
            </w:tcBorders>
            <w:shd w:val="clear" w:color="000000" w:fill="FFFFFF"/>
            <w:noWrap/>
            <w:vAlign w:val="center"/>
            <w:hideMark/>
          </w:tcPr>
          <w:p w14:paraId="577E091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bar</w:t>
            </w:r>
          </w:p>
        </w:tc>
        <w:tc>
          <w:tcPr>
            <w:tcW w:w="321" w:type="pct"/>
            <w:tcBorders>
              <w:top w:val="nil"/>
              <w:left w:val="nil"/>
              <w:bottom w:val="single" w:sz="4" w:space="0" w:color="auto"/>
              <w:right w:val="single" w:sz="4" w:space="0" w:color="auto"/>
            </w:tcBorders>
            <w:shd w:val="clear" w:color="000000" w:fill="FFFFFF"/>
            <w:noWrap/>
            <w:vAlign w:val="center"/>
            <w:hideMark/>
          </w:tcPr>
          <w:p w14:paraId="192F8AD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bar</w:t>
            </w:r>
          </w:p>
        </w:tc>
        <w:tc>
          <w:tcPr>
            <w:tcW w:w="321" w:type="pct"/>
            <w:tcBorders>
              <w:top w:val="nil"/>
              <w:left w:val="nil"/>
              <w:bottom w:val="single" w:sz="4" w:space="0" w:color="auto"/>
              <w:right w:val="single" w:sz="4" w:space="0" w:color="auto"/>
            </w:tcBorders>
            <w:shd w:val="clear" w:color="000000" w:fill="FFFFFF"/>
            <w:noWrap/>
            <w:vAlign w:val="center"/>
            <w:hideMark/>
          </w:tcPr>
          <w:p w14:paraId="4FEDA7D4" w14:textId="77777777" w:rsidR="0042706B" w:rsidRPr="00556933" w:rsidRDefault="0042706B" w:rsidP="00F22625">
            <w:pPr>
              <w:jc w:val="center"/>
              <w:rPr>
                <w:rFonts w:ascii="Calibri" w:hAnsi="Calibri" w:cs="Calibri"/>
                <w:color w:val="000000"/>
                <w:sz w:val="13"/>
                <w:szCs w:val="13"/>
              </w:rPr>
            </w:pPr>
            <w:r w:rsidRPr="00556933">
              <w:rPr>
                <w:rFonts w:ascii="Cambria Math" w:hAnsi="Cambria Math" w:cs="Cambria Math"/>
                <w:color w:val="000000"/>
                <w:sz w:val="13"/>
                <w:szCs w:val="13"/>
              </w:rPr>
              <w:t>℃</w:t>
            </w:r>
          </w:p>
        </w:tc>
        <w:tc>
          <w:tcPr>
            <w:tcW w:w="304" w:type="pct"/>
            <w:tcBorders>
              <w:top w:val="nil"/>
              <w:left w:val="nil"/>
              <w:bottom w:val="single" w:sz="4" w:space="0" w:color="auto"/>
              <w:right w:val="single" w:sz="4" w:space="0" w:color="auto"/>
            </w:tcBorders>
            <w:shd w:val="clear" w:color="000000" w:fill="FFFFFF"/>
            <w:noWrap/>
            <w:vAlign w:val="center"/>
            <w:hideMark/>
          </w:tcPr>
          <w:p w14:paraId="6B4C4E6C" w14:textId="77777777" w:rsidR="0042706B" w:rsidRPr="00556933" w:rsidRDefault="0042706B" w:rsidP="00F22625">
            <w:pPr>
              <w:jc w:val="center"/>
              <w:rPr>
                <w:rFonts w:ascii="Calibri" w:hAnsi="Calibri" w:cs="Calibri"/>
                <w:color w:val="000000"/>
                <w:sz w:val="13"/>
                <w:szCs w:val="13"/>
              </w:rPr>
            </w:pPr>
            <w:r w:rsidRPr="00556933">
              <w:rPr>
                <w:rFonts w:ascii="Cambria Math" w:hAnsi="Cambria Math" w:cs="Cambria Math"/>
                <w:color w:val="000000"/>
                <w:sz w:val="13"/>
                <w:szCs w:val="13"/>
              </w:rPr>
              <w:t>℃</w:t>
            </w:r>
          </w:p>
        </w:tc>
      </w:tr>
      <w:tr w:rsidR="0042706B" w:rsidRPr="00556933" w14:paraId="5B1F9299"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0F6D743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642" w:type="pct"/>
            <w:tcBorders>
              <w:top w:val="nil"/>
              <w:left w:val="nil"/>
              <w:bottom w:val="single" w:sz="4" w:space="0" w:color="auto"/>
              <w:right w:val="single" w:sz="4" w:space="0" w:color="auto"/>
            </w:tcBorders>
            <w:shd w:val="clear" w:color="000000" w:fill="FFFFFF"/>
            <w:noWrap/>
            <w:vAlign w:val="center"/>
            <w:hideMark/>
          </w:tcPr>
          <w:p w14:paraId="7510C11D"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4.6</w:t>
            </w:r>
            <w:r w:rsidRPr="00556933">
              <w:rPr>
                <w:rFonts w:ascii="AppleSystemUIFont" w:hAnsi="AppleSystemUIFont" w:cs="Calibri"/>
                <w:color w:val="000000"/>
                <w:sz w:val="13"/>
                <w:szCs w:val="13"/>
              </w:rPr>
              <w:t>Al</w:t>
            </w:r>
            <w:r w:rsidRPr="00556933">
              <w:rPr>
                <w:rFonts w:ascii="AppleSystemUIFont" w:hAnsi="AppleSystemUIFont" w:cs="Calibri"/>
                <w:color w:val="000000"/>
                <w:sz w:val="13"/>
                <w:szCs w:val="13"/>
                <w:vertAlign w:val="subscript"/>
              </w:rPr>
              <w:t>0.4</w:t>
            </w:r>
          </w:p>
        </w:tc>
        <w:tc>
          <w:tcPr>
            <w:tcW w:w="1011" w:type="pct"/>
            <w:tcBorders>
              <w:top w:val="nil"/>
              <w:left w:val="nil"/>
              <w:bottom w:val="single" w:sz="4" w:space="0" w:color="auto"/>
              <w:right w:val="single" w:sz="4" w:space="0" w:color="auto"/>
            </w:tcBorders>
            <w:shd w:val="clear" w:color="000000" w:fill="FFFFFF"/>
            <w:noWrap/>
            <w:vAlign w:val="center"/>
            <w:hideMark/>
          </w:tcPr>
          <w:p w14:paraId="1ECD72E4"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CeNi</w:t>
            </w:r>
            <w:r w:rsidRPr="00556933">
              <w:rPr>
                <w:rFonts w:ascii="AppleSystemUIFont" w:hAnsi="AppleSystemUIFont" w:cs="Calibri"/>
                <w:color w:val="000000"/>
                <w:sz w:val="13"/>
                <w:szCs w:val="13"/>
                <w:vertAlign w:val="subscript"/>
              </w:rPr>
              <w:t>3</w:t>
            </w:r>
            <w:r w:rsidRPr="00556933">
              <w:rPr>
                <w:rFonts w:ascii="AppleSystemUIFont" w:hAnsi="AppleSystemUIFont" w:cs="Calibri"/>
                <w:color w:val="000000"/>
                <w:sz w:val="13"/>
                <w:szCs w:val="13"/>
              </w:rPr>
              <w:t>Cu</w:t>
            </w:r>
            <w:r w:rsidRPr="00556933">
              <w:rPr>
                <w:rFonts w:ascii="AppleSystemUIFont" w:hAnsi="AppleSystemUIFont" w:cs="Calibri"/>
                <w:color w:val="000000"/>
                <w:sz w:val="13"/>
                <w:szCs w:val="13"/>
                <w:vertAlign w:val="subscript"/>
              </w:rPr>
              <w:t>2</w:t>
            </w:r>
          </w:p>
        </w:tc>
        <w:tc>
          <w:tcPr>
            <w:tcW w:w="359" w:type="pct"/>
            <w:tcBorders>
              <w:top w:val="nil"/>
              <w:left w:val="nil"/>
              <w:bottom w:val="single" w:sz="4" w:space="0" w:color="auto"/>
              <w:right w:val="single" w:sz="4" w:space="0" w:color="auto"/>
            </w:tcBorders>
            <w:shd w:val="clear" w:color="000000" w:fill="FFFFFF"/>
            <w:noWrap/>
            <w:vAlign w:val="center"/>
            <w:hideMark/>
          </w:tcPr>
          <w:p w14:paraId="4ABD6A5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0.969</w:t>
            </w:r>
          </w:p>
        </w:tc>
        <w:tc>
          <w:tcPr>
            <w:tcW w:w="359" w:type="pct"/>
            <w:tcBorders>
              <w:top w:val="nil"/>
              <w:left w:val="nil"/>
              <w:bottom w:val="single" w:sz="4" w:space="0" w:color="auto"/>
              <w:right w:val="single" w:sz="4" w:space="0" w:color="auto"/>
            </w:tcBorders>
            <w:shd w:val="clear" w:color="auto" w:fill="auto"/>
            <w:noWrap/>
            <w:vAlign w:val="center"/>
            <w:hideMark/>
          </w:tcPr>
          <w:p w14:paraId="5FA4AF4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1.421</w:t>
            </w:r>
          </w:p>
        </w:tc>
        <w:tc>
          <w:tcPr>
            <w:tcW w:w="359" w:type="pct"/>
            <w:tcBorders>
              <w:top w:val="nil"/>
              <w:left w:val="nil"/>
              <w:bottom w:val="single" w:sz="4" w:space="0" w:color="auto"/>
              <w:right w:val="single" w:sz="4" w:space="0" w:color="auto"/>
            </w:tcBorders>
            <w:shd w:val="clear" w:color="000000" w:fill="FFFFFF"/>
            <w:noWrap/>
            <w:vAlign w:val="center"/>
            <w:hideMark/>
          </w:tcPr>
          <w:p w14:paraId="4BE5B27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0.682</w:t>
            </w:r>
          </w:p>
        </w:tc>
        <w:tc>
          <w:tcPr>
            <w:tcW w:w="315" w:type="pct"/>
            <w:tcBorders>
              <w:top w:val="nil"/>
              <w:left w:val="nil"/>
              <w:bottom w:val="single" w:sz="4" w:space="0" w:color="auto"/>
              <w:right w:val="single" w:sz="4" w:space="0" w:color="auto"/>
            </w:tcBorders>
            <w:shd w:val="clear" w:color="000000" w:fill="FFFFFF"/>
            <w:noWrap/>
            <w:vAlign w:val="center"/>
            <w:hideMark/>
          </w:tcPr>
          <w:p w14:paraId="45FCD12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0.59</w:t>
            </w:r>
          </w:p>
        </w:tc>
        <w:tc>
          <w:tcPr>
            <w:tcW w:w="315" w:type="pct"/>
            <w:tcBorders>
              <w:top w:val="nil"/>
              <w:left w:val="nil"/>
              <w:bottom w:val="single" w:sz="4" w:space="0" w:color="auto"/>
              <w:right w:val="single" w:sz="4" w:space="0" w:color="auto"/>
            </w:tcBorders>
            <w:shd w:val="clear" w:color="000000" w:fill="FFFFFF"/>
            <w:noWrap/>
            <w:vAlign w:val="center"/>
            <w:hideMark/>
          </w:tcPr>
          <w:p w14:paraId="0EF1A9E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680FD4B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51.122</w:t>
            </w:r>
          </w:p>
        </w:tc>
        <w:tc>
          <w:tcPr>
            <w:tcW w:w="321" w:type="pct"/>
            <w:tcBorders>
              <w:top w:val="nil"/>
              <w:left w:val="nil"/>
              <w:bottom w:val="single" w:sz="4" w:space="0" w:color="auto"/>
              <w:right w:val="single" w:sz="4" w:space="0" w:color="auto"/>
            </w:tcBorders>
            <w:shd w:val="clear" w:color="000000" w:fill="FFFFFF"/>
            <w:noWrap/>
            <w:vAlign w:val="center"/>
            <w:hideMark/>
          </w:tcPr>
          <w:p w14:paraId="42613DF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9.853</w:t>
            </w:r>
          </w:p>
        </w:tc>
        <w:tc>
          <w:tcPr>
            <w:tcW w:w="321" w:type="pct"/>
            <w:tcBorders>
              <w:top w:val="nil"/>
              <w:left w:val="nil"/>
              <w:bottom w:val="single" w:sz="4" w:space="0" w:color="auto"/>
              <w:right w:val="single" w:sz="4" w:space="0" w:color="auto"/>
            </w:tcBorders>
            <w:shd w:val="clear" w:color="000000" w:fill="FFFFFF"/>
            <w:noWrap/>
            <w:vAlign w:val="center"/>
            <w:hideMark/>
          </w:tcPr>
          <w:p w14:paraId="2793D8E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202.04</w:t>
            </w:r>
          </w:p>
        </w:tc>
        <w:tc>
          <w:tcPr>
            <w:tcW w:w="304" w:type="pct"/>
            <w:tcBorders>
              <w:top w:val="nil"/>
              <w:left w:val="nil"/>
              <w:bottom w:val="single" w:sz="4" w:space="0" w:color="auto"/>
              <w:right w:val="single" w:sz="4" w:space="0" w:color="auto"/>
            </w:tcBorders>
            <w:shd w:val="clear" w:color="000000" w:fill="FFFFFF"/>
            <w:noWrap/>
            <w:vAlign w:val="center"/>
            <w:hideMark/>
          </w:tcPr>
          <w:p w14:paraId="6DF495B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23.20</w:t>
            </w:r>
          </w:p>
        </w:tc>
      </w:tr>
      <w:tr w:rsidR="0042706B" w:rsidRPr="00556933" w14:paraId="3BC0DC4D"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547D59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w:t>
            </w:r>
          </w:p>
        </w:tc>
        <w:tc>
          <w:tcPr>
            <w:tcW w:w="642" w:type="pct"/>
            <w:tcBorders>
              <w:top w:val="nil"/>
              <w:left w:val="nil"/>
              <w:bottom w:val="single" w:sz="4" w:space="0" w:color="auto"/>
              <w:right w:val="single" w:sz="4" w:space="0" w:color="auto"/>
            </w:tcBorders>
            <w:shd w:val="clear" w:color="000000" w:fill="FFFFFF"/>
            <w:noWrap/>
            <w:vAlign w:val="center"/>
            <w:hideMark/>
          </w:tcPr>
          <w:p w14:paraId="0FDAE6AB"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4.5</w:t>
            </w:r>
            <w:r w:rsidRPr="00556933">
              <w:rPr>
                <w:rFonts w:ascii="AppleSystemUIFont" w:hAnsi="AppleSystemUIFont" w:cs="Calibri"/>
                <w:color w:val="000000"/>
                <w:sz w:val="13"/>
                <w:szCs w:val="13"/>
              </w:rPr>
              <w:t>Al</w:t>
            </w:r>
            <w:r w:rsidRPr="00556933">
              <w:rPr>
                <w:rFonts w:ascii="AppleSystemUIFont" w:hAnsi="AppleSystemUIFont" w:cs="Calibri"/>
                <w:color w:val="000000"/>
                <w:sz w:val="13"/>
                <w:szCs w:val="13"/>
                <w:vertAlign w:val="subscript"/>
              </w:rPr>
              <w:t>0.5</w:t>
            </w:r>
          </w:p>
        </w:tc>
        <w:tc>
          <w:tcPr>
            <w:tcW w:w="1011" w:type="pct"/>
            <w:tcBorders>
              <w:top w:val="nil"/>
              <w:left w:val="nil"/>
              <w:bottom w:val="single" w:sz="4" w:space="0" w:color="auto"/>
              <w:right w:val="single" w:sz="4" w:space="0" w:color="auto"/>
            </w:tcBorders>
            <w:shd w:val="clear" w:color="000000" w:fill="FFFFFF"/>
            <w:noWrap/>
            <w:vAlign w:val="center"/>
            <w:hideMark/>
          </w:tcPr>
          <w:p w14:paraId="5BCFE08C"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Ce</w:t>
            </w:r>
            <w:r w:rsidRPr="00556933">
              <w:rPr>
                <w:rFonts w:ascii="AppleSystemUIFont" w:hAnsi="AppleSystemUIFont" w:cs="Calibri"/>
                <w:color w:val="000000"/>
                <w:sz w:val="13"/>
                <w:szCs w:val="13"/>
                <w:vertAlign w:val="subscript"/>
              </w:rPr>
              <w:t>1.1</w:t>
            </w:r>
            <w:r w:rsidRPr="00556933">
              <w:rPr>
                <w:rFonts w:ascii="AppleSystemUIFont" w:hAnsi="AppleSystemUIFont" w:cs="Calibri"/>
                <w:color w:val="000000"/>
                <w:sz w:val="13"/>
                <w:szCs w:val="13"/>
              </w:rPr>
              <w:t>Ni</w:t>
            </w:r>
            <w:r w:rsidRPr="00556933">
              <w:rPr>
                <w:rFonts w:ascii="AppleSystemUIFont" w:hAnsi="AppleSystemUIFont" w:cs="Calibri"/>
                <w:color w:val="000000"/>
                <w:sz w:val="13"/>
                <w:szCs w:val="13"/>
                <w:vertAlign w:val="subscript"/>
              </w:rPr>
              <w:t>2.5</w:t>
            </w:r>
            <w:r w:rsidRPr="00556933">
              <w:rPr>
                <w:rFonts w:ascii="AppleSystemUIFont" w:hAnsi="AppleSystemUIFont" w:cs="Calibri"/>
                <w:color w:val="000000"/>
                <w:sz w:val="13"/>
                <w:szCs w:val="13"/>
              </w:rPr>
              <w:t>Cu</w:t>
            </w:r>
            <w:r w:rsidRPr="00556933">
              <w:rPr>
                <w:rFonts w:ascii="AppleSystemUIFont" w:hAnsi="AppleSystemUIFont" w:cs="Calibri"/>
                <w:color w:val="000000"/>
                <w:sz w:val="13"/>
                <w:szCs w:val="13"/>
                <w:vertAlign w:val="subscript"/>
              </w:rPr>
              <w:t>2.5</w:t>
            </w:r>
          </w:p>
        </w:tc>
        <w:tc>
          <w:tcPr>
            <w:tcW w:w="359" w:type="pct"/>
            <w:tcBorders>
              <w:top w:val="nil"/>
              <w:left w:val="nil"/>
              <w:bottom w:val="single" w:sz="4" w:space="0" w:color="auto"/>
              <w:right w:val="single" w:sz="4" w:space="0" w:color="auto"/>
            </w:tcBorders>
            <w:shd w:val="clear" w:color="000000" w:fill="FFFFFF"/>
            <w:noWrap/>
            <w:vAlign w:val="center"/>
            <w:hideMark/>
          </w:tcPr>
          <w:p w14:paraId="50E63E1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1.005</w:t>
            </w:r>
          </w:p>
        </w:tc>
        <w:tc>
          <w:tcPr>
            <w:tcW w:w="359" w:type="pct"/>
            <w:tcBorders>
              <w:top w:val="nil"/>
              <w:left w:val="nil"/>
              <w:bottom w:val="single" w:sz="4" w:space="0" w:color="auto"/>
              <w:right w:val="single" w:sz="4" w:space="0" w:color="auto"/>
            </w:tcBorders>
            <w:shd w:val="clear" w:color="auto" w:fill="auto"/>
            <w:noWrap/>
            <w:vAlign w:val="center"/>
            <w:hideMark/>
          </w:tcPr>
          <w:p w14:paraId="2BE7D88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1.538</w:t>
            </w:r>
          </w:p>
        </w:tc>
        <w:tc>
          <w:tcPr>
            <w:tcW w:w="359" w:type="pct"/>
            <w:tcBorders>
              <w:top w:val="nil"/>
              <w:left w:val="nil"/>
              <w:bottom w:val="single" w:sz="4" w:space="0" w:color="auto"/>
              <w:right w:val="single" w:sz="4" w:space="0" w:color="auto"/>
            </w:tcBorders>
            <w:shd w:val="clear" w:color="000000" w:fill="FFFFFF"/>
            <w:noWrap/>
            <w:vAlign w:val="center"/>
            <w:hideMark/>
          </w:tcPr>
          <w:p w14:paraId="786AC8B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0.653</w:t>
            </w:r>
          </w:p>
        </w:tc>
        <w:tc>
          <w:tcPr>
            <w:tcW w:w="315" w:type="pct"/>
            <w:tcBorders>
              <w:top w:val="nil"/>
              <w:left w:val="nil"/>
              <w:bottom w:val="single" w:sz="4" w:space="0" w:color="auto"/>
              <w:right w:val="single" w:sz="4" w:space="0" w:color="auto"/>
            </w:tcBorders>
            <w:shd w:val="clear" w:color="000000" w:fill="FFFFFF"/>
            <w:noWrap/>
            <w:vAlign w:val="center"/>
            <w:hideMark/>
          </w:tcPr>
          <w:p w14:paraId="33A4447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0.395</w:t>
            </w:r>
          </w:p>
        </w:tc>
        <w:tc>
          <w:tcPr>
            <w:tcW w:w="315" w:type="pct"/>
            <w:tcBorders>
              <w:top w:val="nil"/>
              <w:left w:val="nil"/>
              <w:bottom w:val="single" w:sz="4" w:space="0" w:color="auto"/>
              <w:right w:val="single" w:sz="4" w:space="0" w:color="auto"/>
            </w:tcBorders>
            <w:shd w:val="clear" w:color="000000" w:fill="FFFFFF"/>
            <w:noWrap/>
            <w:vAlign w:val="center"/>
            <w:hideMark/>
          </w:tcPr>
          <w:p w14:paraId="3FE2830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6FC9BDE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35.947</w:t>
            </w:r>
          </w:p>
        </w:tc>
        <w:tc>
          <w:tcPr>
            <w:tcW w:w="321" w:type="pct"/>
            <w:tcBorders>
              <w:top w:val="nil"/>
              <w:left w:val="nil"/>
              <w:bottom w:val="single" w:sz="4" w:space="0" w:color="auto"/>
              <w:right w:val="single" w:sz="4" w:space="0" w:color="auto"/>
            </w:tcBorders>
            <w:shd w:val="clear" w:color="000000" w:fill="FFFFFF"/>
            <w:noWrap/>
            <w:vAlign w:val="center"/>
            <w:hideMark/>
          </w:tcPr>
          <w:p w14:paraId="2986DAE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6.789</w:t>
            </w:r>
          </w:p>
        </w:tc>
        <w:tc>
          <w:tcPr>
            <w:tcW w:w="321" w:type="pct"/>
            <w:tcBorders>
              <w:top w:val="nil"/>
              <w:left w:val="nil"/>
              <w:bottom w:val="single" w:sz="4" w:space="0" w:color="auto"/>
              <w:right w:val="single" w:sz="4" w:space="0" w:color="auto"/>
            </w:tcBorders>
            <w:shd w:val="clear" w:color="000000" w:fill="FFFFFF"/>
            <w:noWrap/>
            <w:vAlign w:val="center"/>
            <w:hideMark/>
          </w:tcPr>
          <w:p w14:paraId="35897CC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198.44</w:t>
            </w:r>
          </w:p>
        </w:tc>
        <w:tc>
          <w:tcPr>
            <w:tcW w:w="304" w:type="pct"/>
            <w:tcBorders>
              <w:top w:val="nil"/>
              <w:left w:val="nil"/>
              <w:bottom w:val="single" w:sz="4" w:space="0" w:color="auto"/>
              <w:right w:val="single" w:sz="4" w:space="0" w:color="auto"/>
            </w:tcBorders>
            <w:shd w:val="clear" w:color="000000" w:fill="FFFFFF"/>
            <w:noWrap/>
            <w:vAlign w:val="center"/>
            <w:hideMark/>
          </w:tcPr>
          <w:p w14:paraId="7683DCF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44.36</w:t>
            </w:r>
          </w:p>
        </w:tc>
      </w:tr>
      <w:tr w:rsidR="0042706B" w:rsidRPr="00556933" w14:paraId="14703AB6"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70D0577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w:t>
            </w:r>
          </w:p>
        </w:tc>
        <w:tc>
          <w:tcPr>
            <w:tcW w:w="642" w:type="pct"/>
            <w:tcBorders>
              <w:top w:val="nil"/>
              <w:left w:val="nil"/>
              <w:bottom w:val="single" w:sz="4" w:space="0" w:color="auto"/>
              <w:right w:val="single" w:sz="4" w:space="0" w:color="auto"/>
            </w:tcBorders>
            <w:shd w:val="clear" w:color="000000" w:fill="FFFFFF"/>
            <w:noWrap/>
            <w:vAlign w:val="center"/>
            <w:hideMark/>
          </w:tcPr>
          <w:p w14:paraId="03B7E30C"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4.6</w:t>
            </w:r>
            <w:r w:rsidRPr="00556933">
              <w:rPr>
                <w:rFonts w:ascii="AppleSystemUIFont" w:hAnsi="AppleSystemUIFont" w:cs="Calibri"/>
                <w:color w:val="000000"/>
                <w:sz w:val="13"/>
                <w:szCs w:val="13"/>
              </w:rPr>
              <w:t>Al</w:t>
            </w:r>
            <w:r w:rsidRPr="00556933">
              <w:rPr>
                <w:rFonts w:ascii="AppleSystemUIFont" w:hAnsi="AppleSystemUIFont" w:cs="Calibri"/>
                <w:color w:val="000000"/>
                <w:sz w:val="13"/>
                <w:szCs w:val="13"/>
                <w:vertAlign w:val="subscript"/>
              </w:rPr>
              <w:t>0.4</w:t>
            </w:r>
          </w:p>
        </w:tc>
        <w:tc>
          <w:tcPr>
            <w:tcW w:w="1011" w:type="pct"/>
            <w:tcBorders>
              <w:top w:val="nil"/>
              <w:left w:val="nil"/>
              <w:bottom w:val="single" w:sz="4" w:space="0" w:color="auto"/>
              <w:right w:val="single" w:sz="4" w:space="0" w:color="auto"/>
            </w:tcBorders>
            <w:shd w:val="clear" w:color="000000" w:fill="FFFFFF"/>
            <w:noWrap/>
            <w:vAlign w:val="center"/>
            <w:hideMark/>
          </w:tcPr>
          <w:p w14:paraId="408DF809"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CeNi</w:t>
            </w:r>
            <w:r w:rsidRPr="00556933">
              <w:rPr>
                <w:rFonts w:ascii="AppleSystemUIFont" w:hAnsi="AppleSystemUIFont" w:cs="Calibri"/>
                <w:color w:val="000000"/>
                <w:sz w:val="13"/>
                <w:szCs w:val="13"/>
                <w:vertAlign w:val="subscript"/>
              </w:rPr>
              <w:t>2.5</w:t>
            </w:r>
            <w:r w:rsidRPr="00556933">
              <w:rPr>
                <w:rFonts w:ascii="AppleSystemUIFont" w:hAnsi="AppleSystemUIFont" w:cs="Calibri"/>
                <w:color w:val="000000"/>
                <w:sz w:val="13"/>
                <w:szCs w:val="13"/>
              </w:rPr>
              <w:t>Cu</w:t>
            </w:r>
            <w:r w:rsidRPr="00556933">
              <w:rPr>
                <w:rFonts w:ascii="AppleSystemUIFont" w:hAnsi="AppleSystemUIFont" w:cs="Calibri"/>
                <w:color w:val="000000"/>
                <w:sz w:val="13"/>
                <w:szCs w:val="13"/>
                <w:vertAlign w:val="subscript"/>
              </w:rPr>
              <w:t>2.5</w:t>
            </w:r>
          </w:p>
        </w:tc>
        <w:tc>
          <w:tcPr>
            <w:tcW w:w="359" w:type="pct"/>
            <w:tcBorders>
              <w:top w:val="nil"/>
              <w:left w:val="nil"/>
              <w:bottom w:val="single" w:sz="4" w:space="0" w:color="auto"/>
              <w:right w:val="single" w:sz="4" w:space="0" w:color="auto"/>
            </w:tcBorders>
            <w:shd w:val="clear" w:color="000000" w:fill="FFFFFF"/>
            <w:noWrap/>
            <w:vAlign w:val="center"/>
            <w:hideMark/>
          </w:tcPr>
          <w:p w14:paraId="21713F5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1.019</w:t>
            </w:r>
          </w:p>
        </w:tc>
        <w:tc>
          <w:tcPr>
            <w:tcW w:w="359" w:type="pct"/>
            <w:tcBorders>
              <w:top w:val="nil"/>
              <w:left w:val="nil"/>
              <w:bottom w:val="single" w:sz="4" w:space="0" w:color="auto"/>
              <w:right w:val="single" w:sz="4" w:space="0" w:color="auto"/>
            </w:tcBorders>
            <w:shd w:val="clear" w:color="auto" w:fill="auto"/>
            <w:noWrap/>
            <w:vAlign w:val="center"/>
            <w:hideMark/>
          </w:tcPr>
          <w:p w14:paraId="1097F72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1.464</w:t>
            </w:r>
          </w:p>
        </w:tc>
        <w:tc>
          <w:tcPr>
            <w:tcW w:w="359" w:type="pct"/>
            <w:tcBorders>
              <w:top w:val="nil"/>
              <w:left w:val="nil"/>
              <w:bottom w:val="single" w:sz="4" w:space="0" w:color="auto"/>
              <w:right w:val="single" w:sz="4" w:space="0" w:color="auto"/>
            </w:tcBorders>
            <w:shd w:val="clear" w:color="000000" w:fill="FFFFFF"/>
            <w:noWrap/>
            <w:vAlign w:val="center"/>
            <w:hideMark/>
          </w:tcPr>
          <w:p w14:paraId="30F1410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0.696</w:t>
            </w:r>
          </w:p>
        </w:tc>
        <w:tc>
          <w:tcPr>
            <w:tcW w:w="315" w:type="pct"/>
            <w:tcBorders>
              <w:top w:val="nil"/>
              <w:left w:val="nil"/>
              <w:bottom w:val="single" w:sz="4" w:space="0" w:color="auto"/>
              <w:right w:val="single" w:sz="4" w:space="0" w:color="auto"/>
            </w:tcBorders>
            <w:shd w:val="clear" w:color="000000" w:fill="FFFFFF"/>
            <w:noWrap/>
            <w:vAlign w:val="center"/>
            <w:hideMark/>
          </w:tcPr>
          <w:p w14:paraId="3258635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0.589</w:t>
            </w:r>
          </w:p>
        </w:tc>
        <w:tc>
          <w:tcPr>
            <w:tcW w:w="315" w:type="pct"/>
            <w:tcBorders>
              <w:top w:val="nil"/>
              <w:left w:val="nil"/>
              <w:bottom w:val="single" w:sz="4" w:space="0" w:color="auto"/>
              <w:right w:val="single" w:sz="4" w:space="0" w:color="auto"/>
            </w:tcBorders>
            <w:shd w:val="clear" w:color="000000" w:fill="FFFFFF"/>
            <w:noWrap/>
            <w:vAlign w:val="center"/>
            <w:hideMark/>
          </w:tcPr>
          <w:p w14:paraId="03E6CFA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48B8059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56.178</w:t>
            </w:r>
          </w:p>
        </w:tc>
        <w:tc>
          <w:tcPr>
            <w:tcW w:w="321" w:type="pct"/>
            <w:tcBorders>
              <w:top w:val="nil"/>
              <w:left w:val="nil"/>
              <w:bottom w:val="single" w:sz="4" w:space="0" w:color="auto"/>
              <w:right w:val="single" w:sz="4" w:space="0" w:color="auto"/>
            </w:tcBorders>
            <w:shd w:val="clear" w:color="000000" w:fill="FFFFFF"/>
            <w:noWrap/>
            <w:vAlign w:val="center"/>
            <w:hideMark/>
          </w:tcPr>
          <w:p w14:paraId="56BC45B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9.853</w:t>
            </w:r>
          </w:p>
        </w:tc>
        <w:tc>
          <w:tcPr>
            <w:tcW w:w="321" w:type="pct"/>
            <w:tcBorders>
              <w:top w:val="nil"/>
              <w:left w:val="nil"/>
              <w:bottom w:val="single" w:sz="4" w:space="0" w:color="auto"/>
              <w:right w:val="single" w:sz="4" w:space="0" w:color="auto"/>
            </w:tcBorders>
            <w:shd w:val="clear" w:color="000000" w:fill="FFFFFF"/>
            <w:noWrap/>
            <w:vAlign w:val="center"/>
            <w:hideMark/>
          </w:tcPr>
          <w:p w14:paraId="0FCBEDC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206.95</w:t>
            </w:r>
          </w:p>
        </w:tc>
        <w:tc>
          <w:tcPr>
            <w:tcW w:w="304" w:type="pct"/>
            <w:tcBorders>
              <w:top w:val="nil"/>
              <w:left w:val="nil"/>
              <w:bottom w:val="single" w:sz="4" w:space="0" w:color="auto"/>
              <w:right w:val="single" w:sz="4" w:space="0" w:color="auto"/>
            </w:tcBorders>
            <w:shd w:val="clear" w:color="000000" w:fill="FFFFFF"/>
            <w:noWrap/>
            <w:vAlign w:val="center"/>
            <w:hideMark/>
          </w:tcPr>
          <w:p w14:paraId="1D6DB2C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26.55</w:t>
            </w:r>
          </w:p>
        </w:tc>
      </w:tr>
      <w:tr w:rsidR="0042706B" w:rsidRPr="00556933" w14:paraId="02DC0765"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3089175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w:t>
            </w:r>
          </w:p>
        </w:tc>
        <w:tc>
          <w:tcPr>
            <w:tcW w:w="642" w:type="pct"/>
            <w:tcBorders>
              <w:top w:val="nil"/>
              <w:left w:val="nil"/>
              <w:bottom w:val="single" w:sz="4" w:space="0" w:color="auto"/>
              <w:right w:val="single" w:sz="4" w:space="0" w:color="auto"/>
            </w:tcBorders>
            <w:shd w:val="clear" w:color="000000" w:fill="FFFFFF"/>
            <w:noWrap/>
            <w:vAlign w:val="center"/>
            <w:hideMark/>
          </w:tcPr>
          <w:p w14:paraId="1651E397"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CaNi</w:t>
            </w:r>
            <w:r w:rsidRPr="00556933">
              <w:rPr>
                <w:rFonts w:ascii="AppleSystemUIFont" w:hAnsi="AppleSystemUIFont" w:cs="Calibri"/>
                <w:color w:val="000000"/>
                <w:sz w:val="13"/>
                <w:szCs w:val="13"/>
                <w:vertAlign w:val="subscript"/>
              </w:rPr>
              <w:t>5</w:t>
            </w:r>
          </w:p>
        </w:tc>
        <w:tc>
          <w:tcPr>
            <w:tcW w:w="1011" w:type="pct"/>
            <w:tcBorders>
              <w:top w:val="nil"/>
              <w:left w:val="nil"/>
              <w:bottom w:val="single" w:sz="4" w:space="0" w:color="auto"/>
              <w:right w:val="single" w:sz="4" w:space="0" w:color="auto"/>
            </w:tcBorders>
            <w:shd w:val="clear" w:color="000000" w:fill="FFFFFF"/>
            <w:noWrap/>
            <w:vAlign w:val="center"/>
            <w:hideMark/>
          </w:tcPr>
          <w:p w14:paraId="5E94D00D"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CeNi</w:t>
            </w:r>
            <w:r w:rsidRPr="00556933">
              <w:rPr>
                <w:rFonts w:ascii="AppleSystemUIFont" w:hAnsi="AppleSystemUIFont" w:cs="Calibri"/>
                <w:color w:val="000000"/>
                <w:sz w:val="13"/>
                <w:szCs w:val="13"/>
                <w:vertAlign w:val="subscript"/>
              </w:rPr>
              <w:t>3</w:t>
            </w:r>
            <w:r w:rsidRPr="00556933">
              <w:rPr>
                <w:rFonts w:ascii="AppleSystemUIFont" w:hAnsi="AppleSystemUIFont" w:cs="Calibri"/>
                <w:color w:val="000000"/>
                <w:sz w:val="13"/>
                <w:szCs w:val="13"/>
              </w:rPr>
              <w:t>Cu</w:t>
            </w:r>
            <w:r w:rsidRPr="00556933">
              <w:rPr>
                <w:rFonts w:ascii="AppleSystemUIFont" w:hAnsi="AppleSystemUIFont" w:cs="Calibri"/>
                <w:color w:val="000000"/>
                <w:sz w:val="13"/>
                <w:szCs w:val="13"/>
                <w:vertAlign w:val="subscript"/>
              </w:rPr>
              <w:t>2</w:t>
            </w:r>
          </w:p>
        </w:tc>
        <w:tc>
          <w:tcPr>
            <w:tcW w:w="359" w:type="pct"/>
            <w:tcBorders>
              <w:top w:val="nil"/>
              <w:left w:val="nil"/>
              <w:bottom w:val="single" w:sz="4" w:space="0" w:color="auto"/>
              <w:right w:val="single" w:sz="4" w:space="0" w:color="auto"/>
            </w:tcBorders>
            <w:shd w:val="clear" w:color="000000" w:fill="FFFFFF"/>
            <w:noWrap/>
            <w:vAlign w:val="center"/>
            <w:hideMark/>
          </w:tcPr>
          <w:p w14:paraId="0DFE656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1.052</w:t>
            </w:r>
          </w:p>
        </w:tc>
        <w:tc>
          <w:tcPr>
            <w:tcW w:w="359" w:type="pct"/>
            <w:tcBorders>
              <w:top w:val="nil"/>
              <w:left w:val="nil"/>
              <w:bottom w:val="single" w:sz="4" w:space="0" w:color="auto"/>
              <w:right w:val="single" w:sz="4" w:space="0" w:color="auto"/>
            </w:tcBorders>
            <w:shd w:val="clear" w:color="auto" w:fill="auto"/>
            <w:noWrap/>
            <w:vAlign w:val="center"/>
            <w:hideMark/>
          </w:tcPr>
          <w:p w14:paraId="738502B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1.482</w:t>
            </w:r>
          </w:p>
        </w:tc>
        <w:tc>
          <w:tcPr>
            <w:tcW w:w="359" w:type="pct"/>
            <w:tcBorders>
              <w:top w:val="nil"/>
              <w:left w:val="nil"/>
              <w:bottom w:val="single" w:sz="4" w:space="0" w:color="auto"/>
              <w:right w:val="single" w:sz="4" w:space="0" w:color="auto"/>
            </w:tcBorders>
            <w:shd w:val="clear" w:color="000000" w:fill="FFFFFF"/>
            <w:noWrap/>
            <w:vAlign w:val="center"/>
            <w:hideMark/>
          </w:tcPr>
          <w:p w14:paraId="50C6590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0.710</w:t>
            </w:r>
          </w:p>
        </w:tc>
        <w:tc>
          <w:tcPr>
            <w:tcW w:w="315" w:type="pct"/>
            <w:tcBorders>
              <w:top w:val="nil"/>
              <w:left w:val="nil"/>
              <w:bottom w:val="single" w:sz="4" w:space="0" w:color="auto"/>
              <w:right w:val="single" w:sz="4" w:space="0" w:color="auto"/>
            </w:tcBorders>
            <w:shd w:val="clear" w:color="000000" w:fill="FFFFFF"/>
            <w:noWrap/>
            <w:vAlign w:val="center"/>
            <w:hideMark/>
          </w:tcPr>
          <w:p w14:paraId="6452826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0.525</w:t>
            </w:r>
          </w:p>
        </w:tc>
        <w:tc>
          <w:tcPr>
            <w:tcW w:w="315" w:type="pct"/>
            <w:tcBorders>
              <w:top w:val="nil"/>
              <w:left w:val="nil"/>
              <w:bottom w:val="single" w:sz="4" w:space="0" w:color="auto"/>
              <w:right w:val="single" w:sz="4" w:space="0" w:color="auto"/>
            </w:tcBorders>
            <w:shd w:val="clear" w:color="000000" w:fill="FFFFFF"/>
            <w:noWrap/>
            <w:vAlign w:val="center"/>
            <w:hideMark/>
          </w:tcPr>
          <w:p w14:paraId="4C61F5A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651AA72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51.122</w:t>
            </w:r>
          </w:p>
        </w:tc>
        <w:tc>
          <w:tcPr>
            <w:tcW w:w="321" w:type="pct"/>
            <w:tcBorders>
              <w:top w:val="nil"/>
              <w:left w:val="nil"/>
              <w:bottom w:val="single" w:sz="4" w:space="0" w:color="auto"/>
              <w:right w:val="single" w:sz="4" w:space="0" w:color="auto"/>
            </w:tcBorders>
            <w:shd w:val="clear" w:color="000000" w:fill="FFFFFF"/>
            <w:noWrap/>
            <w:vAlign w:val="center"/>
            <w:hideMark/>
          </w:tcPr>
          <w:p w14:paraId="4A8BF4B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14.823</w:t>
            </w:r>
          </w:p>
        </w:tc>
        <w:tc>
          <w:tcPr>
            <w:tcW w:w="321" w:type="pct"/>
            <w:tcBorders>
              <w:top w:val="nil"/>
              <w:left w:val="nil"/>
              <w:bottom w:val="single" w:sz="4" w:space="0" w:color="auto"/>
              <w:right w:val="single" w:sz="4" w:space="0" w:color="auto"/>
            </w:tcBorders>
            <w:shd w:val="clear" w:color="000000" w:fill="FFFFFF"/>
            <w:noWrap/>
            <w:vAlign w:val="center"/>
            <w:hideMark/>
          </w:tcPr>
          <w:p w14:paraId="7638C18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190.51</w:t>
            </w:r>
          </w:p>
        </w:tc>
        <w:tc>
          <w:tcPr>
            <w:tcW w:w="304" w:type="pct"/>
            <w:tcBorders>
              <w:top w:val="nil"/>
              <w:left w:val="nil"/>
              <w:bottom w:val="single" w:sz="4" w:space="0" w:color="auto"/>
              <w:right w:val="single" w:sz="4" w:space="0" w:color="auto"/>
            </w:tcBorders>
            <w:shd w:val="clear" w:color="000000" w:fill="FFFFFF"/>
            <w:noWrap/>
            <w:vAlign w:val="center"/>
            <w:hideMark/>
          </w:tcPr>
          <w:p w14:paraId="7A64AA0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44.05</w:t>
            </w:r>
          </w:p>
        </w:tc>
      </w:tr>
      <w:tr w:rsidR="0042706B" w:rsidRPr="00556933" w14:paraId="5FE91511"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4E14655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w:t>
            </w:r>
          </w:p>
        </w:tc>
        <w:tc>
          <w:tcPr>
            <w:tcW w:w="642" w:type="pct"/>
            <w:tcBorders>
              <w:top w:val="nil"/>
              <w:left w:val="nil"/>
              <w:bottom w:val="single" w:sz="4" w:space="0" w:color="auto"/>
              <w:right w:val="single" w:sz="4" w:space="0" w:color="auto"/>
            </w:tcBorders>
            <w:shd w:val="clear" w:color="000000" w:fill="FFFFFF"/>
            <w:noWrap/>
            <w:vAlign w:val="center"/>
            <w:hideMark/>
          </w:tcPr>
          <w:p w14:paraId="7F81790D"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4.7</w:t>
            </w:r>
            <w:r w:rsidRPr="00556933">
              <w:rPr>
                <w:rFonts w:ascii="AppleSystemUIFont" w:hAnsi="AppleSystemUIFont" w:cs="Calibri"/>
                <w:color w:val="000000"/>
                <w:sz w:val="13"/>
                <w:szCs w:val="13"/>
              </w:rPr>
              <w:t>Al</w:t>
            </w:r>
            <w:r w:rsidRPr="00556933">
              <w:rPr>
                <w:rFonts w:ascii="AppleSystemUIFont" w:hAnsi="AppleSystemUIFont" w:cs="Calibri"/>
                <w:color w:val="000000"/>
                <w:sz w:val="13"/>
                <w:szCs w:val="13"/>
                <w:vertAlign w:val="subscript"/>
              </w:rPr>
              <w:t>0.3</w:t>
            </w:r>
          </w:p>
        </w:tc>
        <w:tc>
          <w:tcPr>
            <w:tcW w:w="1011" w:type="pct"/>
            <w:tcBorders>
              <w:top w:val="nil"/>
              <w:left w:val="nil"/>
              <w:bottom w:val="single" w:sz="4" w:space="0" w:color="auto"/>
              <w:right w:val="single" w:sz="4" w:space="0" w:color="auto"/>
            </w:tcBorders>
            <w:shd w:val="clear" w:color="000000" w:fill="FFFFFF"/>
            <w:noWrap/>
            <w:vAlign w:val="center"/>
            <w:hideMark/>
          </w:tcPr>
          <w:p w14:paraId="250DD785"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CeNi</w:t>
            </w:r>
            <w:r w:rsidRPr="00556933">
              <w:rPr>
                <w:rFonts w:ascii="AppleSystemUIFont" w:hAnsi="AppleSystemUIFont" w:cs="Calibri"/>
                <w:color w:val="000000"/>
                <w:sz w:val="13"/>
                <w:szCs w:val="13"/>
                <w:vertAlign w:val="subscript"/>
              </w:rPr>
              <w:t>2.5</w:t>
            </w:r>
            <w:r w:rsidRPr="00556933">
              <w:rPr>
                <w:rFonts w:ascii="AppleSystemUIFont" w:hAnsi="AppleSystemUIFont" w:cs="Calibri"/>
                <w:color w:val="000000"/>
                <w:sz w:val="13"/>
                <w:szCs w:val="13"/>
              </w:rPr>
              <w:t>Cu</w:t>
            </w:r>
            <w:r w:rsidRPr="00556933">
              <w:rPr>
                <w:rFonts w:ascii="AppleSystemUIFont" w:hAnsi="AppleSystemUIFont" w:cs="Calibri"/>
                <w:color w:val="000000"/>
                <w:sz w:val="13"/>
                <w:szCs w:val="13"/>
                <w:vertAlign w:val="subscript"/>
              </w:rPr>
              <w:t>2.5</w:t>
            </w:r>
          </w:p>
        </w:tc>
        <w:tc>
          <w:tcPr>
            <w:tcW w:w="359" w:type="pct"/>
            <w:tcBorders>
              <w:top w:val="nil"/>
              <w:left w:val="nil"/>
              <w:bottom w:val="single" w:sz="4" w:space="0" w:color="auto"/>
              <w:right w:val="single" w:sz="4" w:space="0" w:color="auto"/>
            </w:tcBorders>
            <w:shd w:val="clear" w:color="000000" w:fill="FFFFFF"/>
            <w:noWrap/>
            <w:vAlign w:val="center"/>
            <w:hideMark/>
          </w:tcPr>
          <w:p w14:paraId="1F11BD1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1.110</w:t>
            </w:r>
          </w:p>
        </w:tc>
        <w:tc>
          <w:tcPr>
            <w:tcW w:w="359" w:type="pct"/>
            <w:tcBorders>
              <w:top w:val="nil"/>
              <w:left w:val="nil"/>
              <w:bottom w:val="single" w:sz="4" w:space="0" w:color="auto"/>
              <w:right w:val="single" w:sz="4" w:space="0" w:color="auto"/>
            </w:tcBorders>
            <w:shd w:val="clear" w:color="auto" w:fill="auto"/>
            <w:noWrap/>
            <w:vAlign w:val="center"/>
            <w:hideMark/>
          </w:tcPr>
          <w:p w14:paraId="069008E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1.499</w:t>
            </w:r>
          </w:p>
        </w:tc>
        <w:tc>
          <w:tcPr>
            <w:tcW w:w="359" w:type="pct"/>
            <w:tcBorders>
              <w:top w:val="nil"/>
              <w:left w:val="nil"/>
              <w:bottom w:val="single" w:sz="4" w:space="0" w:color="auto"/>
              <w:right w:val="single" w:sz="4" w:space="0" w:color="auto"/>
            </w:tcBorders>
            <w:shd w:val="clear" w:color="000000" w:fill="FFFFFF"/>
            <w:noWrap/>
            <w:vAlign w:val="center"/>
            <w:hideMark/>
          </w:tcPr>
          <w:p w14:paraId="5EB24ED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0.741</w:t>
            </w:r>
          </w:p>
        </w:tc>
        <w:tc>
          <w:tcPr>
            <w:tcW w:w="315" w:type="pct"/>
            <w:tcBorders>
              <w:top w:val="nil"/>
              <w:left w:val="nil"/>
              <w:bottom w:val="single" w:sz="4" w:space="0" w:color="auto"/>
              <w:right w:val="single" w:sz="4" w:space="0" w:color="auto"/>
            </w:tcBorders>
            <w:shd w:val="clear" w:color="000000" w:fill="FFFFFF"/>
            <w:noWrap/>
            <w:vAlign w:val="center"/>
            <w:hideMark/>
          </w:tcPr>
          <w:p w14:paraId="7986C45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0.441</w:t>
            </w:r>
          </w:p>
        </w:tc>
        <w:tc>
          <w:tcPr>
            <w:tcW w:w="315" w:type="pct"/>
            <w:tcBorders>
              <w:top w:val="nil"/>
              <w:left w:val="nil"/>
              <w:bottom w:val="single" w:sz="4" w:space="0" w:color="auto"/>
              <w:right w:val="single" w:sz="4" w:space="0" w:color="auto"/>
            </w:tcBorders>
            <w:shd w:val="clear" w:color="000000" w:fill="FFFFFF"/>
            <w:noWrap/>
            <w:vAlign w:val="center"/>
            <w:hideMark/>
          </w:tcPr>
          <w:p w14:paraId="42287AE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25FFDCA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56.178</w:t>
            </w:r>
          </w:p>
        </w:tc>
        <w:tc>
          <w:tcPr>
            <w:tcW w:w="321" w:type="pct"/>
            <w:tcBorders>
              <w:top w:val="nil"/>
              <w:left w:val="nil"/>
              <w:bottom w:val="single" w:sz="4" w:space="0" w:color="auto"/>
              <w:right w:val="single" w:sz="4" w:space="0" w:color="auto"/>
            </w:tcBorders>
            <w:shd w:val="clear" w:color="000000" w:fill="FFFFFF"/>
            <w:noWrap/>
            <w:vAlign w:val="center"/>
            <w:hideMark/>
          </w:tcPr>
          <w:p w14:paraId="63C0488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15.518</w:t>
            </w:r>
          </w:p>
        </w:tc>
        <w:tc>
          <w:tcPr>
            <w:tcW w:w="321" w:type="pct"/>
            <w:tcBorders>
              <w:top w:val="nil"/>
              <w:left w:val="nil"/>
              <w:bottom w:val="single" w:sz="4" w:space="0" w:color="auto"/>
              <w:right w:val="single" w:sz="4" w:space="0" w:color="auto"/>
            </w:tcBorders>
            <w:shd w:val="clear" w:color="000000" w:fill="FFFFFF"/>
            <w:noWrap/>
            <w:vAlign w:val="center"/>
            <w:hideMark/>
          </w:tcPr>
          <w:p w14:paraId="62AC6CA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188.77</w:t>
            </w:r>
          </w:p>
        </w:tc>
        <w:tc>
          <w:tcPr>
            <w:tcW w:w="304" w:type="pct"/>
            <w:tcBorders>
              <w:top w:val="nil"/>
              <w:left w:val="nil"/>
              <w:bottom w:val="single" w:sz="4" w:space="0" w:color="auto"/>
              <w:right w:val="single" w:sz="4" w:space="0" w:color="auto"/>
            </w:tcBorders>
            <w:shd w:val="clear" w:color="000000" w:fill="FFFFFF"/>
            <w:noWrap/>
            <w:vAlign w:val="center"/>
            <w:hideMark/>
          </w:tcPr>
          <w:p w14:paraId="0BD0AF7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48.06</w:t>
            </w:r>
          </w:p>
        </w:tc>
      </w:tr>
      <w:tr w:rsidR="0042706B" w:rsidRPr="00556933" w14:paraId="23FDD813"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0BDA120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6</w:t>
            </w:r>
          </w:p>
        </w:tc>
        <w:tc>
          <w:tcPr>
            <w:tcW w:w="642" w:type="pct"/>
            <w:tcBorders>
              <w:top w:val="nil"/>
              <w:left w:val="nil"/>
              <w:bottom w:val="single" w:sz="4" w:space="0" w:color="auto"/>
              <w:right w:val="single" w:sz="4" w:space="0" w:color="auto"/>
            </w:tcBorders>
            <w:shd w:val="clear" w:color="auto" w:fill="auto"/>
            <w:noWrap/>
            <w:vAlign w:val="center"/>
            <w:hideMark/>
          </w:tcPr>
          <w:p w14:paraId="47F2831D"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4.25</w:t>
            </w:r>
            <w:r w:rsidRPr="00556933">
              <w:rPr>
                <w:rFonts w:ascii="AppleSystemUIFont" w:hAnsi="AppleSystemUIFont" w:cs="Calibri"/>
                <w:color w:val="000000"/>
                <w:sz w:val="13"/>
                <w:szCs w:val="13"/>
              </w:rPr>
              <w:t>Al</w:t>
            </w:r>
            <w:r w:rsidRPr="00556933">
              <w:rPr>
                <w:rFonts w:ascii="AppleSystemUIFont" w:hAnsi="AppleSystemUIFont" w:cs="Calibri"/>
                <w:color w:val="000000"/>
                <w:sz w:val="13"/>
                <w:szCs w:val="13"/>
                <w:vertAlign w:val="subscript"/>
              </w:rPr>
              <w:t>0.75</w:t>
            </w:r>
          </w:p>
        </w:tc>
        <w:tc>
          <w:tcPr>
            <w:tcW w:w="1011" w:type="pct"/>
            <w:tcBorders>
              <w:top w:val="nil"/>
              <w:left w:val="nil"/>
              <w:bottom w:val="single" w:sz="4" w:space="0" w:color="auto"/>
              <w:right w:val="single" w:sz="4" w:space="0" w:color="auto"/>
            </w:tcBorders>
            <w:shd w:val="clear" w:color="auto" w:fill="auto"/>
            <w:noWrap/>
            <w:vAlign w:val="center"/>
            <w:hideMark/>
          </w:tcPr>
          <w:p w14:paraId="3D9CD0F1"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Zr</w:t>
            </w:r>
            <w:r w:rsidRPr="00556933">
              <w:rPr>
                <w:rFonts w:ascii="AppleSystemUIFont" w:hAnsi="AppleSystemUIFont" w:cs="Calibri"/>
                <w:color w:val="000000"/>
                <w:sz w:val="13"/>
                <w:szCs w:val="13"/>
                <w:vertAlign w:val="subscript"/>
              </w:rPr>
              <w:t>0.9</w:t>
            </w:r>
            <w:r w:rsidRPr="00556933">
              <w:rPr>
                <w:rFonts w:ascii="AppleSystemUIFont" w:hAnsi="AppleSystemUIFont" w:cs="Calibri"/>
                <w:color w:val="000000"/>
                <w:sz w:val="13"/>
                <w:szCs w:val="13"/>
              </w:rPr>
              <w:t>Ti</w:t>
            </w:r>
            <w:r w:rsidRPr="00556933">
              <w:rPr>
                <w:rFonts w:ascii="AppleSystemUIFont" w:hAnsi="AppleSystemUIFont" w:cs="Calibri"/>
                <w:color w:val="000000"/>
                <w:sz w:val="13"/>
                <w:szCs w:val="13"/>
                <w:vertAlign w:val="subscript"/>
              </w:rPr>
              <w:t>0.1</w:t>
            </w:r>
            <w:r w:rsidRPr="00556933">
              <w:rPr>
                <w:rFonts w:ascii="AppleSystemUIFont" w:hAnsi="AppleSystemUIFont" w:cs="Calibri"/>
                <w:color w:val="000000"/>
                <w:sz w:val="13"/>
                <w:szCs w:val="13"/>
              </w:rPr>
              <w:t>Cr</w:t>
            </w:r>
            <w:r w:rsidRPr="00556933">
              <w:rPr>
                <w:rFonts w:ascii="AppleSystemUIFont" w:hAnsi="AppleSystemUIFont" w:cs="Calibri"/>
                <w:color w:val="000000"/>
                <w:sz w:val="13"/>
                <w:szCs w:val="13"/>
                <w:vertAlign w:val="subscript"/>
              </w:rPr>
              <w:t>0.6</w:t>
            </w:r>
            <w:r w:rsidRPr="00556933">
              <w:rPr>
                <w:rFonts w:ascii="AppleSystemUIFont" w:hAnsi="AppleSystemUIFont" w:cs="Calibri"/>
                <w:color w:val="000000"/>
                <w:sz w:val="13"/>
                <w:szCs w:val="13"/>
              </w:rPr>
              <w:t>Fe</w:t>
            </w:r>
            <w:r w:rsidRPr="00556933">
              <w:rPr>
                <w:rFonts w:ascii="AppleSystemUIFont" w:hAnsi="AppleSystemUIFont" w:cs="Calibri"/>
                <w:color w:val="000000"/>
                <w:sz w:val="13"/>
                <w:szCs w:val="13"/>
                <w:vertAlign w:val="subscript"/>
              </w:rPr>
              <w:t>1.4</w:t>
            </w:r>
          </w:p>
        </w:tc>
        <w:tc>
          <w:tcPr>
            <w:tcW w:w="359" w:type="pct"/>
            <w:tcBorders>
              <w:top w:val="nil"/>
              <w:left w:val="nil"/>
              <w:bottom w:val="single" w:sz="4" w:space="0" w:color="auto"/>
              <w:right w:val="single" w:sz="4" w:space="0" w:color="auto"/>
            </w:tcBorders>
            <w:shd w:val="clear" w:color="auto" w:fill="auto"/>
            <w:noWrap/>
            <w:vAlign w:val="center"/>
            <w:hideMark/>
          </w:tcPr>
          <w:p w14:paraId="44088C7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1.258</w:t>
            </w:r>
          </w:p>
        </w:tc>
        <w:tc>
          <w:tcPr>
            <w:tcW w:w="359" w:type="pct"/>
            <w:tcBorders>
              <w:top w:val="nil"/>
              <w:left w:val="nil"/>
              <w:bottom w:val="single" w:sz="4" w:space="0" w:color="auto"/>
              <w:right w:val="single" w:sz="4" w:space="0" w:color="auto"/>
            </w:tcBorders>
            <w:shd w:val="clear" w:color="auto" w:fill="auto"/>
            <w:noWrap/>
            <w:vAlign w:val="center"/>
            <w:hideMark/>
          </w:tcPr>
          <w:p w14:paraId="1702503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1.532</w:t>
            </w:r>
          </w:p>
        </w:tc>
        <w:tc>
          <w:tcPr>
            <w:tcW w:w="359" w:type="pct"/>
            <w:tcBorders>
              <w:top w:val="nil"/>
              <w:left w:val="nil"/>
              <w:bottom w:val="single" w:sz="4" w:space="0" w:color="auto"/>
              <w:right w:val="single" w:sz="4" w:space="0" w:color="auto"/>
            </w:tcBorders>
            <w:shd w:val="clear" w:color="000000" w:fill="FFFFFF"/>
            <w:noWrap/>
            <w:vAlign w:val="center"/>
            <w:hideMark/>
          </w:tcPr>
          <w:p w14:paraId="4ECBCEF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0.821</w:t>
            </w:r>
          </w:p>
        </w:tc>
        <w:tc>
          <w:tcPr>
            <w:tcW w:w="315" w:type="pct"/>
            <w:tcBorders>
              <w:top w:val="nil"/>
              <w:left w:val="nil"/>
              <w:bottom w:val="single" w:sz="4" w:space="0" w:color="auto"/>
              <w:right w:val="single" w:sz="4" w:space="0" w:color="auto"/>
            </w:tcBorders>
            <w:shd w:val="clear" w:color="000000" w:fill="FFFFFF"/>
            <w:noWrap/>
            <w:vAlign w:val="center"/>
            <w:hideMark/>
          </w:tcPr>
          <w:p w14:paraId="7BCF4E57" w14:textId="77777777" w:rsidR="0042706B" w:rsidRPr="00556933" w:rsidRDefault="0042706B" w:rsidP="00F22625">
            <w:pPr>
              <w:jc w:val="center"/>
              <w:rPr>
                <w:rFonts w:ascii="Calibri" w:hAnsi="Calibri" w:cs="Calibri"/>
                <w:color w:val="000000"/>
                <w:sz w:val="13"/>
                <w:szCs w:val="13"/>
              </w:rPr>
            </w:pPr>
            <w:r>
              <w:rPr>
                <w:rFonts w:ascii="Calibri" w:hAnsi="Calibri" w:cs="Calibri"/>
                <w:color w:val="000000"/>
                <w:sz w:val="13"/>
                <w:szCs w:val="13"/>
              </w:rPr>
              <w:t>1.96</w:t>
            </w:r>
          </w:p>
        </w:tc>
        <w:tc>
          <w:tcPr>
            <w:tcW w:w="315" w:type="pct"/>
            <w:tcBorders>
              <w:top w:val="nil"/>
              <w:left w:val="nil"/>
              <w:bottom w:val="single" w:sz="4" w:space="0" w:color="auto"/>
              <w:right w:val="single" w:sz="4" w:space="0" w:color="auto"/>
            </w:tcBorders>
            <w:shd w:val="clear" w:color="000000" w:fill="FFFFFF"/>
            <w:noWrap/>
            <w:vAlign w:val="center"/>
            <w:hideMark/>
          </w:tcPr>
          <w:p w14:paraId="5AFD486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41D0824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25.079</w:t>
            </w:r>
          </w:p>
        </w:tc>
        <w:tc>
          <w:tcPr>
            <w:tcW w:w="321" w:type="pct"/>
            <w:tcBorders>
              <w:top w:val="nil"/>
              <w:left w:val="nil"/>
              <w:bottom w:val="single" w:sz="4" w:space="0" w:color="auto"/>
              <w:right w:val="single" w:sz="4" w:space="0" w:color="auto"/>
            </w:tcBorders>
            <w:shd w:val="clear" w:color="000000" w:fill="FFFFFF"/>
            <w:noWrap/>
            <w:vAlign w:val="center"/>
            <w:hideMark/>
          </w:tcPr>
          <w:p w14:paraId="77236B6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2.646</w:t>
            </w:r>
          </w:p>
        </w:tc>
        <w:tc>
          <w:tcPr>
            <w:tcW w:w="321" w:type="pct"/>
            <w:tcBorders>
              <w:top w:val="nil"/>
              <w:left w:val="nil"/>
              <w:bottom w:val="single" w:sz="4" w:space="0" w:color="auto"/>
              <w:right w:val="single" w:sz="4" w:space="0" w:color="auto"/>
            </w:tcBorders>
            <w:shd w:val="clear" w:color="000000" w:fill="FFFFFF"/>
            <w:noWrap/>
            <w:vAlign w:val="center"/>
            <w:hideMark/>
          </w:tcPr>
          <w:p w14:paraId="24DB7D4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212.56</w:t>
            </w:r>
          </w:p>
        </w:tc>
        <w:tc>
          <w:tcPr>
            <w:tcW w:w="304" w:type="pct"/>
            <w:tcBorders>
              <w:top w:val="nil"/>
              <w:left w:val="nil"/>
              <w:bottom w:val="single" w:sz="4" w:space="0" w:color="auto"/>
              <w:right w:val="single" w:sz="4" w:space="0" w:color="auto"/>
            </w:tcBorders>
            <w:shd w:val="clear" w:color="000000" w:fill="FFFFFF"/>
            <w:noWrap/>
            <w:vAlign w:val="center"/>
            <w:hideMark/>
          </w:tcPr>
          <w:p w14:paraId="1361A4D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32.42</w:t>
            </w:r>
          </w:p>
        </w:tc>
      </w:tr>
      <w:tr w:rsidR="0042706B" w:rsidRPr="00556933" w14:paraId="41CA8B31"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5C57101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7</w:t>
            </w:r>
          </w:p>
        </w:tc>
        <w:tc>
          <w:tcPr>
            <w:tcW w:w="642" w:type="pct"/>
            <w:tcBorders>
              <w:top w:val="nil"/>
              <w:left w:val="nil"/>
              <w:bottom w:val="single" w:sz="4" w:space="0" w:color="auto"/>
              <w:right w:val="single" w:sz="4" w:space="0" w:color="auto"/>
            </w:tcBorders>
            <w:shd w:val="clear" w:color="000000" w:fill="FFFFFF"/>
            <w:noWrap/>
            <w:vAlign w:val="center"/>
            <w:hideMark/>
          </w:tcPr>
          <w:p w14:paraId="13103ABD"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4.30</w:t>
            </w:r>
            <w:r w:rsidRPr="00556933">
              <w:rPr>
                <w:rFonts w:ascii="AppleSystemUIFont" w:hAnsi="AppleSystemUIFont" w:cs="Calibri"/>
                <w:color w:val="000000"/>
                <w:sz w:val="13"/>
                <w:szCs w:val="13"/>
              </w:rPr>
              <w:t>Mn</w:t>
            </w:r>
            <w:r w:rsidRPr="00556933">
              <w:rPr>
                <w:rFonts w:ascii="AppleSystemUIFont" w:hAnsi="AppleSystemUIFont" w:cs="Calibri"/>
                <w:color w:val="000000"/>
                <w:sz w:val="13"/>
                <w:szCs w:val="13"/>
                <w:vertAlign w:val="subscript"/>
              </w:rPr>
              <w:t>0.70</w:t>
            </w:r>
          </w:p>
        </w:tc>
        <w:tc>
          <w:tcPr>
            <w:tcW w:w="1011" w:type="pct"/>
            <w:tcBorders>
              <w:top w:val="nil"/>
              <w:left w:val="nil"/>
              <w:bottom w:val="single" w:sz="4" w:space="0" w:color="auto"/>
              <w:right w:val="single" w:sz="4" w:space="0" w:color="auto"/>
            </w:tcBorders>
            <w:shd w:val="clear" w:color="000000" w:fill="FFFFFF"/>
            <w:noWrap/>
            <w:vAlign w:val="center"/>
            <w:hideMark/>
          </w:tcPr>
          <w:p w14:paraId="70AA20FA"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ZrCr</w:t>
            </w:r>
            <w:r w:rsidRPr="00556933">
              <w:rPr>
                <w:rFonts w:ascii="AppleSystemUIFont" w:hAnsi="AppleSystemUIFont" w:cs="Calibri"/>
                <w:color w:val="000000"/>
                <w:sz w:val="13"/>
                <w:szCs w:val="13"/>
                <w:vertAlign w:val="subscript"/>
              </w:rPr>
              <w:t>0.6</w:t>
            </w:r>
            <w:r w:rsidRPr="00556933">
              <w:rPr>
                <w:rFonts w:ascii="AppleSystemUIFont" w:hAnsi="AppleSystemUIFont" w:cs="Calibri"/>
                <w:color w:val="000000"/>
                <w:sz w:val="13"/>
                <w:szCs w:val="13"/>
              </w:rPr>
              <w:t>Fe</w:t>
            </w:r>
            <w:r w:rsidRPr="00556933">
              <w:rPr>
                <w:rFonts w:ascii="AppleSystemUIFont" w:hAnsi="AppleSystemUIFont" w:cs="Calibri"/>
                <w:color w:val="000000"/>
                <w:sz w:val="13"/>
                <w:szCs w:val="13"/>
                <w:vertAlign w:val="subscript"/>
              </w:rPr>
              <w:t>1.4</w:t>
            </w:r>
          </w:p>
        </w:tc>
        <w:tc>
          <w:tcPr>
            <w:tcW w:w="359" w:type="pct"/>
            <w:tcBorders>
              <w:top w:val="nil"/>
              <w:left w:val="nil"/>
              <w:bottom w:val="single" w:sz="4" w:space="0" w:color="auto"/>
              <w:right w:val="single" w:sz="4" w:space="0" w:color="auto"/>
            </w:tcBorders>
            <w:shd w:val="clear" w:color="000000" w:fill="FFFFFF"/>
            <w:noWrap/>
            <w:vAlign w:val="center"/>
            <w:hideMark/>
          </w:tcPr>
          <w:p w14:paraId="49BFF92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1.289</w:t>
            </w:r>
          </w:p>
        </w:tc>
        <w:tc>
          <w:tcPr>
            <w:tcW w:w="359" w:type="pct"/>
            <w:tcBorders>
              <w:top w:val="nil"/>
              <w:left w:val="nil"/>
              <w:bottom w:val="single" w:sz="4" w:space="0" w:color="auto"/>
              <w:right w:val="single" w:sz="4" w:space="0" w:color="auto"/>
            </w:tcBorders>
            <w:shd w:val="clear" w:color="auto" w:fill="auto"/>
            <w:noWrap/>
            <w:vAlign w:val="center"/>
            <w:hideMark/>
          </w:tcPr>
          <w:p w14:paraId="64C5267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1.608</w:t>
            </w:r>
          </w:p>
        </w:tc>
        <w:tc>
          <w:tcPr>
            <w:tcW w:w="359" w:type="pct"/>
            <w:tcBorders>
              <w:top w:val="nil"/>
              <w:left w:val="nil"/>
              <w:bottom w:val="single" w:sz="4" w:space="0" w:color="auto"/>
              <w:right w:val="single" w:sz="4" w:space="0" w:color="auto"/>
            </w:tcBorders>
            <w:shd w:val="clear" w:color="000000" w:fill="FFFFFF"/>
            <w:noWrap/>
            <w:vAlign w:val="center"/>
            <w:hideMark/>
          </w:tcPr>
          <w:p w14:paraId="7A61043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0.802</w:t>
            </w:r>
          </w:p>
        </w:tc>
        <w:tc>
          <w:tcPr>
            <w:tcW w:w="315" w:type="pct"/>
            <w:tcBorders>
              <w:top w:val="nil"/>
              <w:left w:val="nil"/>
              <w:bottom w:val="single" w:sz="4" w:space="0" w:color="auto"/>
              <w:right w:val="single" w:sz="4" w:space="0" w:color="auto"/>
            </w:tcBorders>
            <w:shd w:val="clear" w:color="000000" w:fill="FFFFFF"/>
            <w:noWrap/>
            <w:vAlign w:val="center"/>
            <w:hideMark/>
          </w:tcPr>
          <w:p w14:paraId="76EB5DC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0.714</w:t>
            </w:r>
          </w:p>
        </w:tc>
        <w:tc>
          <w:tcPr>
            <w:tcW w:w="315" w:type="pct"/>
            <w:tcBorders>
              <w:top w:val="nil"/>
              <w:left w:val="nil"/>
              <w:bottom w:val="single" w:sz="4" w:space="0" w:color="auto"/>
              <w:right w:val="single" w:sz="4" w:space="0" w:color="auto"/>
            </w:tcBorders>
            <w:shd w:val="clear" w:color="000000" w:fill="FFFFFF"/>
            <w:noWrap/>
            <w:vAlign w:val="center"/>
            <w:hideMark/>
          </w:tcPr>
          <w:p w14:paraId="3E7AD87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09CE45D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15.660</w:t>
            </w:r>
          </w:p>
        </w:tc>
        <w:tc>
          <w:tcPr>
            <w:tcW w:w="321" w:type="pct"/>
            <w:tcBorders>
              <w:top w:val="nil"/>
              <w:left w:val="nil"/>
              <w:bottom w:val="single" w:sz="4" w:space="0" w:color="auto"/>
              <w:right w:val="single" w:sz="4" w:space="0" w:color="auto"/>
            </w:tcBorders>
            <w:shd w:val="clear" w:color="000000" w:fill="FFFFFF"/>
            <w:noWrap/>
            <w:vAlign w:val="center"/>
            <w:hideMark/>
          </w:tcPr>
          <w:p w14:paraId="4959F3F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1.926</w:t>
            </w:r>
          </w:p>
        </w:tc>
        <w:tc>
          <w:tcPr>
            <w:tcW w:w="321" w:type="pct"/>
            <w:tcBorders>
              <w:top w:val="nil"/>
              <w:left w:val="nil"/>
              <w:bottom w:val="single" w:sz="4" w:space="0" w:color="auto"/>
              <w:right w:val="single" w:sz="4" w:space="0" w:color="auto"/>
            </w:tcBorders>
            <w:shd w:val="clear" w:color="000000" w:fill="FFFFFF"/>
            <w:noWrap/>
            <w:vAlign w:val="center"/>
            <w:hideMark/>
          </w:tcPr>
          <w:p w14:paraId="1AF120A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206.03</w:t>
            </w:r>
          </w:p>
        </w:tc>
        <w:tc>
          <w:tcPr>
            <w:tcW w:w="304" w:type="pct"/>
            <w:tcBorders>
              <w:top w:val="nil"/>
              <w:left w:val="nil"/>
              <w:bottom w:val="single" w:sz="4" w:space="0" w:color="auto"/>
              <w:right w:val="single" w:sz="4" w:space="0" w:color="auto"/>
            </w:tcBorders>
            <w:shd w:val="clear" w:color="000000" w:fill="FFFFFF"/>
            <w:noWrap/>
            <w:vAlign w:val="center"/>
            <w:hideMark/>
          </w:tcPr>
          <w:p w14:paraId="2F7F4D7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46.54</w:t>
            </w:r>
          </w:p>
        </w:tc>
      </w:tr>
      <w:tr w:rsidR="0042706B" w:rsidRPr="00556933" w14:paraId="52DA4DB6"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124AB7E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8</w:t>
            </w:r>
          </w:p>
        </w:tc>
        <w:tc>
          <w:tcPr>
            <w:tcW w:w="642" w:type="pct"/>
            <w:tcBorders>
              <w:top w:val="nil"/>
              <w:left w:val="nil"/>
              <w:bottom w:val="single" w:sz="4" w:space="0" w:color="auto"/>
              <w:right w:val="single" w:sz="4" w:space="0" w:color="auto"/>
            </w:tcBorders>
            <w:shd w:val="clear" w:color="000000" w:fill="FFFFFF"/>
            <w:noWrap/>
            <w:vAlign w:val="center"/>
            <w:hideMark/>
          </w:tcPr>
          <w:p w14:paraId="577E28B4"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4.75</w:t>
            </w:r>
            <w:r w:rsidRPr="00556933">
              <w:rPr>
                <w:rFonts w:ascii="AppleSystemUIFont" w:hAnsi="AppleSystemUIFont" w:cs="Calibri"/>
                <w:color w:val="000000"/>
                <w:sz w:val="13"/>
                <w:szCs w:val="13"/>
              </w:rPr>
              <w:t>Al</w:t>
            </w:r>
            <w:r w:rsidRPr="00556933">
              <w:rPr>
                <w:rFonts w:ascii="AppleSystemUIFont" w:hAnsi="AppleSystemUIFont" w:cs="Calibri"/>
                <w:color w:val="000000"/>
                <w:sz w:val="13"/>
                <w:szCs w:val="13"/>
                <w:vertAlign w:val="subscript"/>
              </w:rPr>
              <w:t>0.25</w:t>
            </w:r>
          </w:p>
        </w:tc>
        <w:tc>
          <w:tcPr>
            <w:tcW w:w="1011" w:type="pct"/>
            <w:tcBorders>
              <w:top w:val="nil"/>
              <w:left w:val="nil"/>
              <w:bottom w:val="single" w:sz="4" w:space="0" w:color="auto"/>
              <w:right w:val="single" w:sz="4" w:space="0" w:color="auto"/>
            </w:tcBorders>
            <w:shd w:val="clear" w:color="000000" w:fill="FFFFFF"/>
            <w:noWrap/>
            <w:vAlign w:val="center"/>
            <w:hideMark/>
          </w:tcPr>
          <w:p w14:paraId="1DEC710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Ti</w:t>
            </w:r>
            <w:r w:rsidRPr="00556933">
              <w:rPr>
                <w:rFonts w:ascii="Calibri" w:hAnsi="Calibri" w:cs="Calibri"/>
                <w:color w:val="000000"/>
                <w:sz w:val="13"/>
                <w:szCs w:val="13"/>
                <w:vertAlign w:val="subscript"/>
              </w:rPr>
              <w:t>0.98</w:t>
            </w:r>
            <w:r w:rsidRPr="00556933">
              <w:rPr>
                <w:rFonts w:ascii="Calibri" w:hAnsi="Calibri" w:cs="Calibri"/>
                <w:color w:val="000000"/>
                <w:sz w:val="13"/>
                <w:szCs w:val="13"/>
              </w:rPr>
              <w:t>Zr</w:t>
            </w:r>
            <w:r w:rsidRPr="00556933">
              <w:rPr>
                <w:rFonts w:ascii="Calibri" w:hAnsi="Calibri" w:cs="Calibri"/>
                <w:color w:val="000000"/>
                <w:sz w:val="13"/>
                <w:szCs w:val="13"/>
                <w:vertAlign w:val="subscript"/>
              </w:rPr>
              <w:t>0.02</w:t>
            </w:r>
            <w:r w:rsidRPr="00556933">
              <w:rPr>
                <w:rFonts w:ascii="Calibri" w:hAnsi="Calibri" w:cs="Calibri"/>
                <w:color w:val="000000"/>
                <w:sz w:val="13"/>
                <w:szCs w:val="13"/>
              </w:rPr>
              <w:t>V</w:t>
            </w:r>
            <w:r w:rsidRPr="00556933">
              <w:rPr>
                <w:rFonts w:ascii="Calibri" w:hAnsi="Calibri" w:cs="Calibri"/>
                <w:color w:val="000000"/>
                <w:sz w:val="13"/>
                <w:szCs w:val="13"/>
                <w:vertAlign w:val="subscript"/>
              </w:rPr>
              <w:t>0.41</w:t>
            </w:r>
            <w:r w:rsidRPr="00556933">
              <w:rPr>
                <w:rFonts w:ascii="Calibri" w:hAnsi="Calibri" w:cs="Calibri"/>
                <w:color w:val="000000"/>
                <w:sz w:val="13"/>
                <w:szCs w:val="13"/>
              </w:rPr>
              <w:t>Fe</w:t>
            </w:r>
            <w:r w:rsidRPr="00556933">
              <w:rPr>
                <w:rFonts w:ascii="Calibri" w:hAnsi="Calibri" w:cs="Calibri"/>
                <w:color w:val="000000"/>
                <w:sz w:val="13"/>
                <w:szCs w:val="13"/>
                <w:vertAlign w:val="subscript"/>
              </w:rPr>
              <w:t>0.09</w:t>
            </w:r>
            <w:r w:rsidRPr="00556933">
              <w:rPr>
                <w:rFonts w:ascii="Calibri" w:hAnsi="Calibri" w:cs="Calibri"/>
                <w:color w:val="000000"/>
                <w:sz w:val="13"/>
                <w:szCs w:val="13"/>
              </w:rPr>
              <w:t>Cr</w:t>
            </w:r>
            <w:r w:rsidRPr="00556933">
              <w:rPr>
                <w:rFonts w:ascii="Calibri" w:hAnsi="Calibri" w:cs="Calibri"/>
                <w:color w:val="000000"/>
                <w:sz w:val="13"/>
                <w:szCs w:val="13"/>
                <w:vertAlign w:val="subscript"/>
              </w:rPr>
              <w:t>0.05</w:t>
            </w:r>
            <w:r w:rsidRPr="00556933">
              <w:rPr>
                <w:rFonts w:ascii="Calibri" w:hAnsi="Calibri" w:cs="Calibri"/>
                <w:color w:val="000000"/>
                <w:sz w:val="13"/>
                <w:szCs w:val="13"/>
              </w:rPr>
              <w:t>Mn</w:t>
            </w:r>
            <w:r w:rsidRPr="00556933">
              <w:rPr>
                <w:rFonts w:ascii="Calibri" w:hAnsi="Calibri" w:cs="Calibri"/>
                <w:color w:val="000000"/>
                <w:sz w:val="13"/>
                <w:szCs w:val="13"/>
                <w:vertAlign w:val="subscript"/>
              </w:rPr>
              <w:t>1.46</w:t>
            </w:r>
          </w:p>
        </w:tc>
        <w:tc>
          <w:tcPr>
            <w:tcW w:w="359" w:type="pct"/>
            <w:tcBorders>
              <w:top w:val="nil"/>
              <w:left w:val="nil"/>
              <w:bottom w:val="single" w:sz="4" w:space="0" w:color="auto"/>
              <w:right w:val="single" w:sz="4" w:space="0" w:color="auto"/>
            </w:tcBorders>
            <w:shd w:val="clear" w:color="000000" w:fill="FFFFFF"/>
            <w:noWrap/>
            <w:vAlign w:val="center"/>
            <w:hideMark/>
          </w:tcPr>
          <w:p w14:paraId="12B9327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1.306</w:t>
            </w:r>
          </w:p>
        </w:tc>
        <w:tc>
          <w:tcPr>
            <w:tcW w:w="359" w:type="pct"/>
            <w:tcBorders>
              <w:top w:val="nil"/>
              <w:left w:val="nil"/>
              <w:bottom w:val="single" w:sz="4" w:space="0" w:color="auto"/>
              <w:right w:val="single" w:sz="4" w:space="0" w:color="auto"/>
            </w:tcBorders>
            <w:shd w:val="clear" w:color="auto" w:fill="auto"/>
            <w:noWrap/>
            <w:vAlign w:val="center"/>
            <w:hideMark/>
          </w:tcPr>
          <w:p w14:paraId="65D21B6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1.572</w:t>
            </w:r>
          </w:p>
        </w:tc>
        <w:tc>
          <w:tcPr>
            <w:tcW w:w="359" w:type="pct"/>
            <w:tcBorders>
              <w:top w:val="nil"/>
              <w:left w:val="nil"/>
              <w:bottom w:val="single" w:sz="4" w:space="0" w:color="auto"/>
              <w:right w:val="single" w:sz="4" w:space="0" w:color="auto"/>
            </w:tcBorders>
            <w:shd w:val="clear" w:color="000000" w:fill="FFFFFF"/>
            <w:noWrap/>
            <w:vAlign w:val="center"/>
            <w:hideMark/>
          </w:tcPr>
          <w:p w14:paraId="487146C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0.831</w:t>
            </w:r>
          </w:p>
        </w:tc>
        <w:tc>
          <w:tcPr>
            <w:tcW w:w="315" w:type="pct"/>
            <w:tcBorders>
              <w:top w:val="nil"/>
              <w:left w:val="nil"/>
              <w:bottom w:val="single" w:sz="4" w:space="0" w:color="auto"/>
              <w:right w:val="single" w:sz="4" w:space="0" w:color="auto"/>
            </w:tcBorders>
            <w:shd w:val="clear" w:color="000000" w:fill="FFFFFF"/>
            <w:noWrap/>
            <w:vAlign w:val="center"/>
            <w:hideMark/>
          </w:tcPr>
          <w:p w14:paraId="3CB4573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2.13</w:t>
            </w:r>
          </w:p>
        </w:tc>
        <w:tc>
          <w:tcPr>
            <w:tcW w:w="315" w:type="pct"/>
            <w:tcBorders>
              <w:top w:val="nil"/>
              <w:left w:val="nil"/>
              <w:bottom w:val="single" w:sz="4" w:space="0" w:color="auto"/>
              <w:right w:val="single" w:sz="4" w:space="0" w:color="auto"/>
            </w:tcBorders>
            <w:shd w:val="clear" w:color="000000" w:fill="FFFFFF"/>
            <w:noWrap/>
            <w:vAlign w:val="center"/>
            <w:hideMark/>
          </w:tcPr>
          <w:p w14:paraId="6D83CC6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74454DF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105.369</w:t>
            </w:r>
          </w:p>
        </w:tc>
        <w:tc>
          <w:tcPr>
            <w:tcW w:w="321" w:type="pct"/>
            <w:tcBorders>
              <w:top w:val="nil"/>
              <w:left w:val="nil"/>
              <w:bottom w:val="single" w:sz="4" w:space="0" w:color="auto"/>
              <w:right w:val="single" w:sz="4" w:space="0" w:color="auto"/>
            </w:tcBorders>
            <w:shd w:val="clear" w:color="000000" w:fill="FFFFFF"/>
            <w:noWrap/>
            <w:vAlign w:val="center"/>
            <w:hideMark/>
          </w:tcPr>
          <w:p w14:paraId="21CC6ED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18.880</w:t>
            </w:r>
          </w:p>
        </w:tc>
        <w:tc>
          <w:tcPr>
            <w:tcW w:w="321" w:type="pct"/>
            <w:tcBorders>
              <w:top w:val="nil"/>
              <w:left w:val="nil"/>
              <w:bottom w:val="single" w:sz="4" w:space="0" w:color="auto"/>
              <w:right w:val="single" w:sz="4" w:space="0" w:color="auto"/>
            </w:tcBorders>
            <w:shd w:val="clear" w:color="000000" w:fill="FFFFFF"/>
            <w:noWrap/>
            <w:vAlign w:val="center"/>
            <w:hideMark/>
          </w:tcPr>
          <w:p w14:paraId="3AC623C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210.21</w:t>
            </w:r>
          </w:p>
        </w:tc>
        <w:tc>
          <w:tcPr>
            <w:tcW w:w="304" w:type="pct"/>
            <w:tcBorders>
              <w:top w:val="nil"/>
              <w:left w:val="nil"/>
              <w:bottom w:val="single" w:sz="4" w:space="0" w:color="auto"/>
              <w:right w:val="single" w:sz="4" w:space="0" w:color="auto"/>
            </w:tcBorders>
            <w:shd w:val="clear" w:color="000000" w:fill="FFFFFF"/>
            <w:noWrap/>
            <w:vAlign w:val="center"/>
            <w:hideMark/>
          </w:tcPr>
          <w:p w14:paraId="5E5736B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39.29</w:t>
            </w:r>
          </w:p>
        </w:tc>
      </w:tr>
      <w:tr w:rsidR="0042706B" w:rsidRPr="00556933" w14:paraId="4AE9161A"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1BE4336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9</w:t>
            </w:r>
          </w:p>
        </w:tc>
        <w:tc>
          <w:tcPr>
            <w:tcW w:w="642" w:type="pct"/>
            <w:tcBorders>
              <w:top w:val="nil"/>
              <w:left w:val="nil"/>
              <w:bottom w:val="single" w:sz="4" w:space="0" w:color="auto"/>
              <w:right w:val="single" w:sz="4" w:space="0" w:color="auto"/>
            </w:tcBorders>
            <w:shd w:val="clear" w:color="000000" w:fill="FFFFFF"/>
            <w:noWrap/>
            <w:vAlign w:val="center"/>
            <w:hideMark/>
          </w:tcPr>
          <w:p w14:paraId="1C94F307"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4.5</w:t>
            </w:r>
            <w:r w:rsidRPr="00556933">
              <w:rPr>
                <w:rFonts w:ascii="AppleSystemUIFont" w:hAnsi="AppleSystemUIFont" w:cs="Calibri"/>
                <w:color w:val="000000"/>
                <w:sz w:val="13"/>
                <w:szCs w:val="13"/>
              </w:rPr>
              <w:t>Al</w:t>
            </w:r>
            <w:r w:rsidRPr="00556933">
              <w:rPr>
                <w:rFonts w:ascii="AppleSystemUIFont" w:hAnsi="AppleSystemUIFont" w:cs="Calibri"/>
                <w:color w:val="000000"/>
                <w:sz w:val="13"/>
                <w:szCs w:val="13"/>
                <w:vertAlign w:val="subscript"/>
              </w:rPr>
              <w:t>0.5</w:t>
            </w:r>
          </w:p>
        </w:tc>
        <w:tc>
          <w:tcPr>
            <w:tcW w:w="1011" w:type="pct"/>
            <w:tcBorders>
              <w:top w:val="nil"/>
              <w:left w:val="nil"/>
              <w:bottom w:val="single" w:sz="4" w:space="0" w:color="auto"/>
              <w:right w:val="single" w:sz="4" w:space="0" w:color="auto"/>
            </w:tcBorders>
            <w:shd w:val="clear" w:color="000000" w:fill="FFFFFF"/>
            <w:noWrap/>
            <w:vAlign w:val="center"/>
            <w:hideMark/>
          </w:tcPr>
          <w:p w14:paraId="193C09A5"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Z r</w:t>
            </w:r>
            <w:r w:rsidRPr="00556933">
              <w:rPr>
                <w:rFonts w:ascii="AppleSystemUIFont" w:hAnsi="AppleSystemUIFont" w:cs="Calibri"/>
                <w:color w:val="000000"/>
                <w:sz w:val="13"/>
                <w:szCs w:val="13"/>
                <w:vertAlign w:val="subscript"/>
              </w:rPr>
              <w:t>0.8</w:t>
            </w:r>
            <w:r w:rsidRPr="00556933">
              <w:rPr>
                <w:rFonts w:ascii="AppleSystemUIFont" w:hAnsi="AppleSystemUIFont" w:cs="Calibri"/>
                <w:color w:val="000000"/>
                <w:sz w:val="13"/>
                <w:szCs w:val="13"/>
              </w:rPr>
              <w:t>Ti</w:t>
            </w:r>
            <w:r w:rsidRPr="00556933">
              <w:rPr>
                <w:rFonts w:ascii="AppleSystemUIFont" w:hAnsi="AppleSystemUIFont" w:cs="Calibri"/>
                <w:color w:val="000000"/>
                <w:sz w:val="13"/>
                <w:szCs w:val="13"/>
                <w:vertAlign w:val="subscript"/>
              </w:rPr>
              <w:t>0.2</w:t>
            </w:r>
            <w:r w:rsidRPr="00556933">
              <w:rPr>
                <w:rFonts w:ascii="AppleSystemUIFont" w:hAnsi="AppleSystemUIFont" w:cs="Calibri"/>
                <w:color w:val="000000"/>
                <w:sz w:val="13"/>
                <w:szCs w:val="13"/>
              </w:rPr>
              <w:t>Cr</w:t>
            </w:r>
            <w:r w:rsidRPr="00556933">
              <w:rPr>
                <w:rFonts w:ascii="AppleSystemUIFont" w:hAnsi="AppleSystemUIFont" w:cs="Calibri"/>
                <w:color w:val="000000"/>
                <w:sz w:val="13"/>
                <w:szCs w:val="13"/>
                <w:vertAlign w:val="subscript"/>
              </w:rPr>
              <w:t>0.6</w:t>
            </w:r>
            <w:r w:rsidRPr="00556933">
              <w:rPr>
                <w:rFonts w:ascii="AppleSystemUIFont" w:hAnsi="AppleSystemUIFont" w:cs="Calibri"/>
                <w:color w:val="000000"/>
                <w:sz w:val="13"/>
                <w:szCs w:val="13"/>
              </w:rPr>
              <w:t>Fe</w:t>
            </w:r>
            <w:r w:rsidRPr="00556933">
              <w:rPr>
                <w:rFonts w:ascii="AppleSystemUIFont" w:hAnsi="AppleSystemUIFont" w:cs="Calibri"/>
                <w:color w:val="000000"/>
                <w:sz w:val="13"/>
                <w:szCs w:val="13"/>
                <w:vertAlign w:val="subscript"/>
              </w:rPr>
              <w:t>1.4</w:t>
            </w:r>
          </w:p>
        </w:tc>
        <w:tc>
          <w:tcPr>
            <w:tcW w:w="359" w:type="pct"/>
            <w:tcBorders>
              <w:top w:val="nil"/>
              <w:left w:val="nil"/>
              <w:bottom w:val="single" w:sz="4" w:space="0" w:color="auto"/>
              <w:right w:val="single" w:sz="4" w:space="0" w:color="auto"/>
            </w:tcBorders>
            <w:shd w:val="clear" w:color="000000" w:fill="FFFFFF"/>
            <w:noWrap/>
            <w:vAlign w:val="center"/>
            <w:hideMark/>
          </w:tcPr>
          <w:p w14:paraId="2F4AB7F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1.296</w:t>
            </w:r>
          </w:p>
        </w:tc>
        <w:tc>
          <w:tcPr>
            <w:tcW w:w="359" w:type="pct"/>
            <w:tcBorders>
              <w:top w:val="nil"/>
              <w:left w:val="nil"/>
              <w:bottom w:val="single" w:sz="4" w:space="0" w:color="auto"/>
              <w:right w:val="single" w:sz="4" w:space="0" w:color="auto"/>
            </w:tcBorders>
            <w:shd w:val="clear" w:color="auto" w:fill="auto"/>
            <w:noWrap/>
            <w:vAlign w:val="center"/>
            <w:hideMark/>
          </w:tcPr>
          <w:p w14:paraId="60803AF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1.699</w:t>
            </w:r>
          </w:p>
        </w:tc>
        <w:tc>
          <w:tcPr>
            <w:tcW w:w="359" w:type="pct"/>
            <w:tcBorders>
              <w:top w:val="nil"/>
              <w:left w:val="nil"/>
              <w:bottom w:val="single" w:sz="4" w:space="0" w:color="auto"/>
              <w:right w:val="single" w:sz="4" w:space="0" w:color="auto"/>
            </w:tcBorders>
            <w:shd w:val="clear" w:color="000000" w:fill="FFFFFF"/>
            <w:noWrap/>
            <w:vAlign w:val="center"/>
            <w:hideMark/>
          </w:tcPr>
          <w:p w14:paraId="32633DC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0.763</w:t>
            </w:r>
          </w:p>
        </w:tc>
        <w:tc>
          <w:tcPr>
            <w:tcW w:w="315" w:type="pct"/>
            <w:tcBorders>
              <w:top w:val="nil"/>
              <w:left w:val="nil"/>
              <w:bottom w:val="single" w:sz="4" w:space="0" w:color="auto"/>
              <w:right w:val="single" w:sz="4" w:space="0" w:color="auto"/>
            </w:tcBorders>
            <w:shd w:val="clear" w:color="000000" w:fill="FFFFFF"/>
            <w:noWrap/>
            <w:vAlign w:val="center"/>
            <w:hideMark/>
          </w:tcPr>
          <w:p w14:paraId="24467EB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0.93</w:t>
            </w:r>
          </w:p>
        </w:tc>
        <w:tc>
          <w:tcPr>
            <w:tcW w:w="315" w:type="pct"/>
            <w:tcBorders>
              <w:top w:val="nil"/>
              <w:left w:val="nil"/>
              <w:bottom w:val="single" w:sz="4" w:space="0" w:color="auto"/>
              <w:right w:val="single" w:sz="4" w:space="0" w:color="auto"/>
            </w:tcBorders>
            <w:shd w:val="clear" w:color="000000" w:fill="FFFFFF"/>
            <w:noWrap/>
            <w:vAlign w:val="center"/>
            <w:hideMark/>
          </w:tcPr>
          <w:p w14:paraId="3F77465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5DD30D2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58.536</w:t>
            </w:r>
          </w:p>
        </w:tc>
        <w:tc>
          <w:tcPr>
            <w:tcW w:w="321" w:type="pct"/>
            <w:tcBorders>
              <w:top w:val="nil"/>
              <w:left w:val="nil"/>
              <w:bottom w:val="single" w:sz="4" w:space="0" w:color="auto"/>
              <w:right w:val="single" w:sz="4" w:space="0" w:color="auto"/>
            </w:tcBorders>
            <w:shd w:val="clear" w:color="000000" w:fill="FFFFFF"/>
            <w:noWrap/>
            <w:vAlign w:val="center"/>
            <w:hideMark/>
          </w:tcPr>
          <w:p w14:paraId="04ABF02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6.789</w:t>
            </w:r>
          </w:p>
        </w:tc>
        <w:tc>
          <w:tcPr>
            <w:tcW w:w="321" w:type="pct"/>
            <w:tcBorders>
              <w:top w:val="nil"/>
              <w:left w:val="nil"/>
              <w:bottom w:val="single" w:sz="4" w:space="0" w:color="auto"/>
              <w:right w:val="single" w:sz="4" w:space="0" w:color="auto"/>
            </w:tcBorders>
            <w:shd w:val="clear" w:color="000000" w:fill="FFFFFF"/>
            <w:noWrap/>
            <w:vAlign w:val="center"/>
            <w:hideMark/>
          </w:tcPr>
          <w:p w14:paraId="5327D17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223.09</w:t>
            </w:r>
          </w:p>
        </w:tc>
        <w:tc>
          <w:tcPr>
            <w:tcW w:w="304" w:type="pct"/>
            <w:tcBorders>
              <w:top w:val="nil"/>
              <w:left w:val="nil"/>
              <w:bottom w:val="single" w:sz="4" w:space="0" w:color="auto"/>
              <w:right w:val="single" w:sz="4" w:space="0" w:color="auto"/>
            </w:tcBorders>
            <w:shd w:val="clear" w:color="000000" w:fill="FFFFFF"/>
            <w:noWrap/>
            <w:vAlign w:val="center"/>
            <w:hideMark/>
          </w:tcPr>
          <w:p w14:paraId="399CAEC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44.69</w:t>
            </w:r>
          </w:p>
        </w:tc>
      </w:tr>
      <w:tr w:rsidR="0042706B" w:rsidRPr="00556933" w14:paraId="0EC89B1D"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B01C42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w:t>
            </w:r>
          </w:p>
        </w:tc>
        <w:tc>
          <w:tcPr>
            <w:tcW w:w="642" w:type="pct"/>
            <w:tcBorders>
              <w:top w:val="nil"/>
              <w:left w:val="nil"/>
              <w:bottom w:val="single" w:sz="4" w:space="0" w:color="auto"/>
              <w:right w:val="single" w:sz="4" w:space="0" w:color="auto"/>
            </w:tcBorders>
            <w:shd w:val="clear" w:color="000000" w:fill="FFFFFF"/>
            <w:noWrap/>
            <w:vAlign w:val="center"/>
            <w:hideMark/>
          </w:tcPr>
          <w:p w14:paraId="3DCFDF4B"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4.7</w:t>
            </w:r>
            <w:r w:rsidRPr="00556933">
              <w:rPr>
                <w:rFonts w:ascii="AppleSystemUIFont" w:hAnsi="AppleSystemUIFont" w:cs="Calibri"/>
                <w:color w:val="000000"/>
                <w:sz w:val="13"/>
                <w:szCs w:val="13"/>
              </w:rPr>
              <w:t>Al</w:t>
            </w:r>
            <w:r w:rsidRPr="00556933">
              <w:rPr>
                <w:rFonts w:ascii="AppleSystemUIFont" w:hAnsi="AppleSystemUIFont" w:cs="Calibri"/>
                <w:color w:val="000000"/>
                <w:sz w:val="13"/>
                <w:szCs w:val="13"/>
                <w:vertAlign w:val="subscript"/>
              </w:rPr>
              <w:t>0.3</w:t>
            </w:r>
          </w:p>
        </w:tc>
        <w:tc>
          <w:tcPr>
            <w:tcW w:w="1011" w:type="pct"/>
            <w:tcBorders>
              <w:top w:val="nil"/>
              <w:left w:val="nil"/>
              <w:bottom w:val="single" w:sz="4" w:space="0" w:color="auto"/>
              <w:right w:val="single" w:sz="4" w:space="0" w:color="auto"/>
            </w:tcBorders>
            <w:shd w:val="clear" w:color="000000" w:fill="FFFFFF"/>
            <w:noWrap/>
            <w:vAlign w:val="center"/>
            <w:hideMark/>
          </w:tcPr>
          <w:p w14:paraId="6AB61E4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Ti</w:t>
            </w:r>
            <w:r w:rsidRPr="00556933">
              <w:rPr>
                <w:rFonts w:ascii="Calibri" w:hAnsi="Calibri" w:cs="Calibri"/>
                <w:color w:val="000000"/>
                <w:sz w:val="13"/>
                <w:szCs w:val="13"/>
                <w:vertAlign w:val="subscript"/>
              </w:rPr>
              <w:t>0.98</w:t>
            </w:r>
            <w:r w:rsidRPr="00556933">
              <w:rPr>
                <w:rFonts w:ascii="Calibri" w:hAnsi="Calibri" w:cs="Calibri"/>
                <w:color w:val="000000"/>
                <w:sz w:val="13"/>
                <w:szCs w:val="13"/>
              </w:rPr>
              <w:t>Zr</w:t>
            </w:r>
            <w:r w:rsidRPr="00556933">
              <w:rPr>
                <w:rFonts w:ascii="Calibri" w:hAnsi="Calibri" w:cs="Calibri"/>
                <w:color w:val="000000"/>
                <w:sz w:val="13"/>
                <w:szCs w:val="13"/>
                <w:vertAlign w:val="subscript"/>
              </w:rPr>
              <w:t>0.02</w:t>
            </w:r>
            <w:r w:rsidRPr="00556933">
              <w:rPr>
                <w:rFonts w:ascii="Calibri" w:hAnsi="Calibri" w:cs="Calibri"/>
                <w:color w:val="000000"/>
                <w:sz w:val="13"/>
                <w:szCs w:val="13"/>
              </w:rPr>
              <w:t>V</w:t>
            </w:r>
            <w:r w:rsidRPr="00556933">
              <w:rPr>
                <w:rFonts w:ascii="Calibri" w:hAnsi="Calibri" w:cs="Calibri"/>
                <w:color w:val="000000"/>
                <w:sz w:val="13"/>
                <w:szCs w:val="13"/>
                <w:vertAlign w:val="subscript"/>
              </w:rPr>
              <w:t>0.41</w:t>
            </w:r>
            <w:r w:rsidRPr="00556933">
              <w:rPr>
                <w:rFonts w:ascii="Calibri" w:hAnsi="Calibri" w:cs="Calibri"/>
                <w:color w:val="000000"/>
                <w:sz w:val="13"/>
                <w:szCs w:val="13"/>
              </w:rPr>
              <w:t>Fe</w:t>
            </w:r>
            <w:r w:rsidRPr="00556933">
              <w:rPr>
                <w:rFonts w:ascii="Calibri" w:hAnsi="Calibri" w:cs="Calibri"/>
                <w:color w:val="000000"/>
                <w:sz w:val="13"/>
                <w:szCs w:val="13"/>
                <w:vertAlign w:val="subscript"/>
              </w:rPr>
              <w:t>0.09</w:t>
            </w:r>
            <w:r w:rsidRPr="00556933">
              <w:rPr>
                <w:rFonts w:ascii="Calibri" w:hAnsi="Calibri" w:cs="Calibri"/>
                <w:color w:val="000000"/>
                <w:sz w:val="13"/>
                <w:szCs w:val="13"/>
              </w:rPr>
              <w:t>Cr</w:t>
            </w:r>
            <w:r w:rsidRPr="00556933">
              <w:rPr>
                <w:rFonts w:ascii="Calibri" w:hAnsi="Calibri" w:cs="Calibri"/>
                <w:color w:val="000000"/>
                <w:sz w:val="13"/>
                <w:szCs w:val="13"/>
                <w:vertAlign w:val="subscript"/>
              </w:rPr>
              <w:t>0.05</w:t>
            </w:r>
            <w:r w:rsidRPr="00556933">
              <w:rPr>
                <w:rFonts w:ascii="Calibri" w:hAnsi="Calibri" w:cs="Calibri"/>
                <w:color w:val="000000"/>
                <w:sz w:val="13"/>
                <w:szCs w:val="13"/>
              </w:rPr>
              <w:t>Mn</w:t>
            </w:r>
            <w:r w:rsidRPr="00556933">
              <w:rPr>
                <w:rFonts w:ascii="Calibri" w:hAnsi="Calibri" w:cs="Calibri"/>
                <w:color w:val="000000"/>
                <w:sz w:val="13"/>
                <w:szCs w:val="13"/>
                <w:vertAlign w:val="subscript"/>
              </w:rPr>
              <w:t>1.46</w:t>
            </w:r>
          </w:p>
        </w:tc>
        <w:tc>
          <w:tcPr>
            <w:tcW w:w="359" w:type="pct"/>
            <w:tcBorders>
              <w:top w:val="nil"/>
              <w:left w:val="nil"/>
              <w:bottom w:val="single" w:sz="4" w:space="0" w:color="auto"/>
              <w:right w:val="single" w:sz="4" w:space="0" w:color="auto"/>
            </w:tcBorders>
            <w:shd w:val="clear" w:color="000000" w:fill="FFFFFF"/>
            <w:noWrap/>
            <w:vAlign w:val="center"/>
            <w:hideMark/>
          </w:tcPr>
          <w:p w14:paraId="67B4886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1.324</w:t>
            </w:r>
          </w:p>
        </w:tc>
        <w:tc>
          <w:tcPr>
            <w:tcW w:w="359" w:type="pct"/>
            <w:tcBorders>
              <w:top w:val="nil"/>
              <w:left w:val="nil"/>
              <w:bottom w:val="single" w:sz="4" w:space="0" w:color="auto"/>
              <w:right w:val="single" w:sz="4" w:space="0" w:color="auto"/>
            </w:tcBorders>
            <w:shd w:val="clear" w:color="auto" w:fill="auto"/>
            <w:noWrap/>
            <w:vAlign w:val="center"/>
            <w:hideMark/>
          </w:tcPr>
          <w:p w14:paraId="13E2700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1.586</w:t>
            </w:r>
          </w:p>
        </w:tc>
        <w:tc>
          <w:tcPr>
            <w:tcW w:w="359" w:type="pct"/>
            <w:tcBorders>
              <w:top w:val="nil"/>
              <w:left w:val="nil"/>
              <w:bottom w:val="single" w:sz="4" w:space="0" w:color="auto"/>
              <w:right w:val="single" w:sz="4" w:space="0" w:color="auto"/>
            </w:tcBorders>
            <w:shd w:val="clear" w:color="000000" w:fill="FFFFFF"/>
            <w:noWrap/>
            <w:vAlign w:val="center"/>
            <w:hideMark/>
          </w:tcPr>
          <w:p w14:paraId="70F0796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0.835</w:t>
            </w:r>
          </w:p>
        </w:tc>
        <w:tc>
          <w:tcPr>
            <w:tcW w:w="315" w:type="pct"/>
            <w:tcBorders>
              <w:top w:val="nil"/>
              <w:left w:val="nil"/>
              <w:bottom w:val="single" w:sz="4" w:space="0" w:color="auto"/>
              <w:right w:val="single" w:sz="4" w:space="0" w:color="auto"/>
            </w:tcBorders>
            <w:shd w:val="clear" w:color="000000" w:fill="FFFFFF"/>
            <w:noWrap/>
            <w:vAlign w:val="center"/>
            <w:hideMark/>
          </w:tcPr>
          <w:p w14:paraId="546D915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1.38</w:t>
            </w:r>
          </w:p>
        </w:tc>
        <w:tc>
          <w:tcPr>
            <w:tcW w:w="315" w:type="pct"/>
            <w:tcBorders>
              <w:top w:val="nil"/>
              <w:left w:val="nil"/>
              <w:bottom w:val="single" w:sz="4" w:space="0" w:color="auto"/>
              <w:right w:val="single" w:sz="4" w:space="0" w:color="auto"/>
            </w:tcBorders>
            <w:shd w:val="clear" w:color="000000" w:fill="FFFFFF"/>
            <w:noWrap/>
            <w:vAlign w:val="center"/>
            <w:hideMark/>
          </w:tcPr>
          <w:p w14:paraId="0A6CE63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0EC85CE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105.369</w:t>
            </w:r>
          </w:p>
        </w:tc>
        <w:tc>
          <w:tcPr>
            <w:tcW w:w="321" w:type="pct"/>
            <w:tcBorders>
              <w:top w:val="nil"/>
              <w:left w:val="nil"/>
              <w:bottom w:val="single" w:sz="4" w:space="0" w:color="auto"/>
              <w:right w:val="single" w:sz="4" w:space="0" w:color="auto"/>
            </w:tcBorders>
            <w:shd w:val="clear" w:color="000000" w:fill="FFFFFF"/>
            <w:noWrap/>
            <w:vAlign w:val="center"/>
            <w:hideMark/>
          </w:tcPr>
          <w:p w14:paraId="37A158C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15.518</w:t>
            </w:r>
          </w:p>
        </w:tc>
        <w:tc>
          <w:tcPr>
            <w:tcW w:w="321" w:type="pct"/>
            <w:tcBorders>
              <w:top w:val="nil"/>
              <w:left w:val="nil"/>
              <w:bottom w:val="single" w:sz="4" w:space="0" w:color="auto"/>
              <w:right w:val="single" w:sz="4" w:space="0" w:color="auto"/>
            </w:tcBorders>
            <w:shd w:val="clear" w:color="000000" w:fill="FFFFFF"/>
            <w:noWrap/>
            <w:vAlign w:val="center"/>
            <w:hideMark/>
          </w:tcPr>
          <w:p w14:paraId="43D8512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224.22</w:t>
            </w:r>
          </w:p>
        </w:tc>
        <w:tc>
          <w:tcPr>
            <w:tcW w:w="304" w:type="pct"/>
            <w:tcBorders>
              <w:top w:val="nil"/>
              <w:left w:val="nil"/>
              <w:bottom w:val="single" w:sz="4" w:space="0" w:color="auto"/>
              <w:right w:val="single" w:sz="4" w:space="0" w:color="auto"/>
            </w:tcBorders>
            <w:shd w:val="clear" w:color="000000" w:fill="FFFFFF"/>
            <w:noWrap/>
            <w:vAlign w:val="center"/>
            <w:hideMark/>
          </w:tcPr>
          <w:p w14:paraId="5CADB36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31.47</w:t>
            </w:r>
          </w:p>
        </w:tc>
      </w:tr>
      <w:tr w:rsidR="0042706B" w:rsidRPr="00556933" w14:paraId="39C379B5"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40F3647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11</w:t>
            </w:r>
          </w:p>
        </w:tc>
        <w:tc>
          <w:tcPr>
            <w:tcW w:w="642" w:type="pct"/>
            <w:tcBorders>
              <w:top w:val="nil"/>
              <w:left w:val="nil"/>
              <w:bottom w:val="single" w:sz="4" w:space="0" w:color="auto"/>
              <w:right w:val="single" w:sz="4" w:space="0" w:color="auto"/>
            </w:tcBorders>
            <w:shd w:val="clear" w:color="000000" w:fill="FFFFFF"/>
            <w:noWrap/>
            <w:vAlign w:val="center"/>
            <w:hideMark/>
          </w:tcPr>
          <w:p w14:paraId="54618377"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4.5</w:t>
            </w:r>
            <w:r w:rsidRPr="00556933">
              <w:rPr>
                <w:rFonts w:ascii="AppleSystemUIFont" w:hAnsi="AppleSystemUIFont" w:cs="Calibri"/>
                <w:color w:val="000000"/>
                <w:sz w:val="13"/>
                <w:szCs w:val="13"/>
              </w:rPr>
              <w:t>Al</w:t>
            </w:r>
            <w:r w:rsidRPr="00556933">
              <w:rPr>
                <w:rFonts w:ascii="AppleSystemUIFont" w:hAnsi="AppleSystemUIFont" w:cs="Calibri"/>
                <w:color w:val="000000"/>
                <w:sz w:val="13"/>
                <w:szCs w:val="13"/>
                <w:vertAlign w:val="subscript"/>
              </w:rPr>
              <w:t>0.5</w:t>
            </w:r>
          </w:p>
        </w:tc>
        <w:tc>
          <w:tcPr>
            <w:tcW w:w="1011" w:type="pct"/>
            <w:tcBorders>
              <w:top w:val="nil"/>
              <w:left w:val="nil"/>
              <w:bottom w:val="single" w:sz="4" w:space="0" w:color="auto"/>
              <w:right w:val="single" w:sz="4" w:space="0" w:color="auto"/>
            </w:tcBorders>
            <w:shd w:val="clear" w:color="000000" w:fill="FFFFFF"/>
            <w:noWrap/>
            <w:vAlign w:val="center"/>
            <w:hideMark/>
          </w:tcPr>
          <w:p w14:paraId="3BFD577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w:t>
            </w:r>
            <w:r w:rsidRPr="00556933">
              <w:rPr>
                <w:rFonts w:ascii="Calibri" w:hAnsi="Calibri" w:cs="Calibri"/>
                <w:color w:val="000000"/>
                <w:sz w:val="13"/>
                <w:szCs w:val="13"/>
                <w:vertAlign w:val="subscript"/>
              </w:rPr>
              <w:t>0.6</w:t>
            </w:r>
            <w:r w:rsidRPr="00556933">
              <w:rPr>
                <w:rFonts w:ascii="Calibri" w:hAnsi="Calibri" w:cs="Calibri"/>
                <w:color w:val="000000"/>
                <w:sz w:val="13"/>
                <w:szCs w:val="13"/>
              </w:rPr>
              <w:t>Y</w:t>
            </w:r>
            <w:r w:rsidRPr="00556933">
              <w:rPr>
                <w:rFonts w:ascii="Calibri" w:hAnsi="Calibri" w:cs="Calibri"/>
                <w:color w:val="000000"/>
                <w:sz w:val="13"/>
                <w:szCs w:val="13"/>
                <w:vertAlign w:val="subscript"/>
              </w:rPr>
              <w:t>0.4</w:t>
            </w:r>
            <w:r w:rsidRPr="00556933">
              <w:rPr>
                <w:rFonts w:ascii="Calibri" w:hAnsi="Calibri" w:cs="Calibri"/>
                <w:color w:val="000000"/>
                <w:sz w:val="13"/>
                <w:szCs w:val="13"/>
              </w:rPr>
              <w:t>Ni</w:t>
            </w:r>
            <w:r w:rsidRPr="00556933">
              <w:rPr>
                <w:rFonts w:ascii="Calibri" w:hAnsi="Calibri" w:cs="Calibri"/>
                <w:color w:val="000000"/>
                <w:sz w:val="13"/>
                <w:szCs w:val="13"/>
                <w:vertAlign w:val="subscript"/>
              </w:rPr>
              <w:t>4.8</w:t>
            </w:r>
            <w:r w:rsidRPr="00556933">
              <w:rPr>
                <w:rFonts w:ascii="Calibri" w:hAnsi="Calibri" w:cs="Calibri"/>
                <w:color w:val="000000"/>
                <w:sz w:val="13"/>
                <w:szCs w:val="13"/>
              </w:rPr>
              <w:t>Mn</w:t>
            </w:r>
            <w:r w:rsidRPr="00556933">
              <w:rPr>
                <w:rFonts w:ascii="Calibri" w:hAnsi="Calibri" w:cs="Calibri"/>
                <w:color w:val="000000"/>
                <w:sz w:val="13"/>
                <w:szCs w:val="13"/>
                <w:vertAlign w:val="subscript"/>
              </w:rPr>
              <w:t>0.2</w:t>
            </w:r>
          </w:p>
        </w:tc>
        <w:tc>
          <w:tcPr>
            <w:tcW w:w="359" w:type="pct"/>
            <w:tcBorders>
              <w:top w:val="nil"/>
              <w:left w:val="nil"/>
              <w:bottom w:val="single" w:sz="4" w:space="0" w:color="auto"/>
              <w:right w:val="single" w:sz="4" w:space="0" w:color="auto"/>
            </w:tcBorders>
            <w:shd w:val="clear" w:color="000000" w:fill="FFFFFF"/>
            <w:noWrap/>
            <w:vAlign w:val="center"/>
            <w:hideMark/>
          </w:tcPr>
          <w:p w14:paraId="0110D43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1.325</w:t>
            </w:r>
          </w:p>
        </w:tc>
        <w:tc>
          <w:tcPr>
            <w:tcW w:w="359" w:type="pct"/>
            <w:tcBorders>
              <w:top w:val="nil"/>
              <w:left w:val="nil"/>
              <w:bottom w:val="single" w:sz="4" w:space="0" w:color="auto"/>
              <w:right w:val="single" w:sz="4" w:space="0" w:color="auto"/>
            </w:tcBorders>
            <w:shd w:val="clear" w:color="auto" w:fill="auto"/>
            <w:noWrap/>
            <w:vAlign w:val="center"/>
            <w:hideMark/>
          </w:tcPr>
          <w:p w14:paraId="7DA9D1A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1.703</w:t>
            </w:r>
          </w:p>
        </w:tc>
        <w:tc>
          <w:tcPr>
            <w:tcW w:w="359" w:type="pct"/>
            <w:tcBorders>
              <w:top w:val="nil"/>
              <w:left w:val="nil"/>
              <w:bottom w:val="single" w:sz="4" w:space="0" w:color="auto"/>
              <w:right w:val="single" w:sz="4" w:space="0" w:color="auto"/>
            </w:tcBorders>
            <w:shd w:val="clear" w:color="000000" w:fill="FFFFFF"/>
            <w:noWrap/>
            <w:vAlign w:val="center"/>
            <w:hideMark/>
          </w:tcPr>
          <w:p w14:paraId="76DC58F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0.778</w:t>
            </w:r>
          </w:p>
        </w:tc>
        <w:tc>
          <w:tcPr>
            <w:tcW w:w="315" w:type="pct"/>
            <w:tcBorders>
              <w:top w:val="nil"/>
              <w:left w:val="nil"/>
              <w:bottom w:val="single" w:sz="4" w:space="0" w:color="auto"/>
              <w:right w:val="single" w:sz="4" w:space="0" w:color="auto"/>
            </w:tcBorders>
            <w:shd w:val="clear" w:color="000000" w:fill="FFFFFF"/>
            <w:noWrap/>
            <w:vAlign w:val="center"/>
            <w:hideMark/>
          </w:tcPr>
          <w:p w14:paraId="7E4EFA8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0.867</w:t>
            </w:r>
          </w:p>
        </w:tc>
        <w:tc>
          <w:tcPr>
            <w:tcW w:w="315" w:type="pct"/>
            <w:tcBorders>
              <w:top w:val="nil"/>
              <w:left w:val="nil"/>
              <w:bottom w:val="single" w:sz="4" w:space="0" w:color="auto"/>
              <w:right w:val="single" w:sz="4" w:space="0" w:color="auto"/>
            </w:tcBorders>
            <w:shd w:val="clear" w:color="000000" w:fill="FFFFFF"/>
            <w:noWrap/>
            <w:vAlign w:val="center"/>
            <w:hideMark/>
          </w:tcPr>
          <w:p w14:paraId="36EE5A1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710436F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56.311</w:t>
            </w:r>
          </w:p>
        </w:tc>
        <w:tc>
          <w:tcPr>
            <w:tcW w:w="321" w:type="pct"/>
            <w:tcBorders>
              <w:top w:val="nil"/>
              <w:left w:val="nil"/>
              <w:bottom w:val="single" w:sz="4" w:space="0" w:color="auto"/>
              <w:right w:val="single" w:sz="4" w:space="0" w:color="auto"/>
            </w:tcBorders>
            <w:shd w:val="clear" w:color="000000" w:fill="FFFFFF"/>
            <w:noWrap/>
            <w:vAlign w:val="center"/>
            <w:hideMark/>
          </w:tcPr>
          <w:p w14:paraId="49BCBA0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6.789</w:t>
            </w:r>
          </w:p>
        </w:tc>
        <w:tc>
          <w:tcPr>
            <w:tcW w:w="321" w:type="pct"/>
            <w:tcBorders>
              <w:top w:val="nil"/>
              <w:left w:val="nil"/>
              <w:bottom w:val="single" w:sz="4" w:space="0" w:color="auto"/>
              <w:right w:val="single" w:sz="4" w:space="0" w:color="auto"/>
            </w:tcBorders>
            <w:shd w:val="clear" w:color="000000" w:fill="FFFFFF"/>
            <w:noWrap/>
            <w:vAlign w:val="center"/>
            <w:hideMark/>
          </w:tcPr>
          <w:p w14:paraId="68398FC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221.04</w:t>
            </w:r>
          </w:p>
        </w:tc>
        <w:tc>
          <w:tcPr>
            <w:tcW w:w="304" w:type="pct"/>
            <w:tcBorders>
              <w:top w:val="nil"/>
              <w:left w:val="nil"/>
              <w:bottom w:val="single" w:sz="4" w:space="0" w:color="auto"/>
              <w:right w:val="single" w:sz="4" w:space="0" w:color="auto"/>
            </w:tcBorders>
            <w:shd w:val="clear" w:color="000000" w:fill="FFFFFF"/>
            <w:noWrap/>
            <w:vAlign w:val="center"/>
            <w:hideMark/>
          </w:tcPr>
          <w:p w14:paraId="034CF0E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46.27</w:t>
            </w:r>
          </w:p>
        </w:tc>
      </w:tr>
      <w:tr w:rsidR="0042706B" w:rsidRPr="00556933" w14:paraId="16FCA73D"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1B20E4C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12</w:t>
            </w:r>
          </w:p>
        </w:tc>
        <w:tc>
          <w:tcPr>
            <w:tcW w:w="642" w:type="pct"/>
            <w:tcBorders>
              <w:top w:val="nil"/>
              <w:left w:val="nil"/>
              <w:bottom w:val="single" w:sz="4" w:space="0" w:color="auto"/>
              <w:right w:val="single" w:sz="4" w:space="0" w:color="auto"/>
            </w:tcBorders>
            <w:shd w:val="clear" w:color="000000" w:fill="FFFFFF"/>
            <w:noWrap/>
            <w:vAlign w:val="center"/>
            <w:hideMark/>
          </w:tcPr>
          <w:p w14:paraId="57F596D6"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4.56</w:t>
            </w:r>
            <w:r w:rsidRPr="00556933">
              <w:rPr>
                <w:rFonts w:ascii="AppleSystemUIFont" w:hAnsi="AppleSystemUIFont" w:cs="Calibri"/>
                <w:color w:val="000000"/>
                <w:sz w:val="13"/>
                <w:szCs w:val="13"/>
              </w:rPr>
              <w:t>Mn</w:t>
            </w:r>
            <w:r w:rsidRPr="00556933">
              <w:rPr>
                <w:rFonts w:ascii="AppleSystemUIFont" w:hAnsi="AppleSystemUIFont" w:cs="Calibri"/>
                <w:color w:val="000000"/>
                <w:sz w:val="13"/>
                <w:szCs w:val="13"/>
                <w:vertAlign w:val="subscript"/>
              </w:rPr>
              <w:t>0.44</w:t>
            </w:r>
          </w:p>
        </w:tc>
        <w:tc>
          <w:tcPr>
            <w:tcW w:w="1011" w:type="pct"/>
            <w:tcBorders>
              <w:top w:val="nil"/>
              <w:left w:val="nil"/>
              <w:bottom w:val="single" w:sz="4" w:space="0" w:color="auto"/>
              <w:right w:val="single" w:sz="4" w:space="0" w:color="auto"/>
            </w:tcBorders>
            <w:shd w:val="clear" w:color="000000" w:fill="FFFFFF"/>
            <w:noWrap/>
            <w:vAlign w:val="center"/>
            <w:hideMark/>
          </w:tcPr>
          <w:p w14:paraId="03A862D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w:t>
            </w:r>
            <w:r w:rsidRPr="00556933">
              <w:rPr>
                <w:rFonts w:ascii="Calibri" w:hAnsi="Calibri" w:cs="Calibri"/>
                <w:color w:val="000000"/>
                <w:sz w:val="13"/>
                <w:szCs w:val="13"/>
                <w:vertAlign w:val="subscript"/>
              </w:rPr>
              <w:t>0.6</w:t>
            </w:r>
            <w:r w:rsidRPr="00556933">
              <w:rPr>
                <w:rFonts w:ascii="Calibri" w:hAnsi="Calibri" w:cs="Calibri"/>
                <w:color w:val="000000"/>
                <w:sz w:val="13"/>
                <w:szCs w:val="13"/>
              </w:rPr>
              <w:t>Y</w:t>
            </w:r>
            <w:r w:rsidRPr="00556933">
              <w:rPr>
                <w:rFonts w:ascii="Calibri" w:hAnsi="Calibri" w:cs="Calibri"/>
                <w:color w:val="000000"/>
                <w:sz w:val="13"/>
                <w:szCs w:val="13"/>
                <w:vertAlign w:val="subscript"/>
              </w:rPr>
              <w:t>0.4</w:t>
            </w:r>
            <w:r w:rsidRPr="00556933">
              <w:rPr>
                <w:rFonts w:ascii="Calibri" w:hAnsi="Calibri" w:cs="Calibri"/>
                <w:color w:val="000000"/>
                <w:sz w:val="13"/>
                <w:szCs w:val="13"/>
              </w:rPr>
              <w:t>Ni</w:t>
            </w:r>
            <w:r w:rsidRPr="00556933">
              <w:rPr>
                <w:rFonts w:ascii="Calibri" w:hAnsi="Calibri" w:cs="Calibri"/>
                <w:color w:val="000000"/>
                <w:sz w:val="13"/>
                <w:szCs w:val="13"/>
                <w:vertAlign w:val="subscript"/>
              </w:rPr>
              <w:t>4.8</w:t>
            </w:r>
            <w:r w:rsidRPr="00556933">
              <w:rPr>
                <w:rFonts w:ascii="Calibri" w:hAnsi="Calibri" w:cs="Calibri"/>
                <w:color w:val="000000"/>
                <w:sz w:val="13"/>
                <w:szCs w:val="13"/>
              </w:rPr>
              <w:t>Mn</w:t>
            </w:r>
            <w:r w:rsidRPr="00556933">
              <w:rPr>
                <w:rFonts w:ascii="Calibri" w:hAnsi="Calibri" w:cs="Calibri"/>
                <w:color w:val="000000"/>
                <w:sz w:val="13"/>
                <w:szCs w:val="13"/>
                <w:vertAlign w:val="subscript"/>
              </w:rPr>
              <w:t>0.2</w:t>
            </w:r>
          </w:p>
        </w:tc>
        <w:tc>
          <w:tcPr>
            <w:tcW w:w="359" w:type="pct"/>
            <w:tcBorders>
              <w:top w:val="nil"/>
              <w:left w:val="nil"/>
              <w:bottom w:val="single" w:sz="4" w:space="0" w:color="auto"/>
              <w:right w:val="single" w:sz="4" w:space="0" w:color="auto"/>
            </w:tcBorders>
            <w:shd w:val="clear" w:color="000000" w:fill="FFFFFF"/>
            <w:noWrap/>
            <w:vAlign w:val="center"/>
            <w:hideMark/>
          </w:tcPr>
          <w:p w14:paraId="6DE4967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1.326</w:t>
            </w:r>
          </w:p>
        </w:tc>
        <w:tc>
          <w:tcPr>
            <w:tcW w:w="359" w:type="pct"/>
            <w:tcBorders>
              <w:top w:val="nil"/>
              <w:left w:val="nil"/>
              <w:bottom w:val="single" w:sz="4" w:space="0" w:color="auto"/>
              <w:right w:val="single" w:sz="4" w:space="0" w:color="auto"/>
            </w:tcBorders>
            <w:shd w:val="clear" w:color="auto" w:fill="auto"/>
            <w:noWrap/>
            <w:vAlign w:val="center"/>
            <w:hideMark/>
          </w:tcPr>
          <w:p w14:paraId="756C39B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1.685</w:t>
            </w:r>
          </w:p>
        </w:tc>
        <w:tc>
          <w:tcPr>
            <w:tcW w:w="359" w:type="pct"/>
            <w:tcBorders>
              <w:top w:val="nil"/>
              <w:left w:val="nil"/>
              <w:bottom w:val="single" w:sz="4" w:space="0" w:color="auto"/>
              <w:right w:val="single" w:sz="4" w:space="0" w:color="auto"/>
            </w:tcBorders>
            <w:shd w:val="clear" w:color="000000" w:fill="FFFFFF"/>
            <w:noWrap/>
            <w:vAlign w:val="center"/>
            <w:hideMark/>
          </w:tcPr>
          <w:p w14:paraId="53EE815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0.787</w:t>
            </w:r>
          </w:p>
        </w:tc>
        <w:tc>
          <w:tcPr>
            <w:tcW w:w="315" w:type="pct"/>
            <w:tcBorders>
              <w:top w:val="nil"/>
              <w:left w:val="nil"/>
              <w:bottom w:val="single" w:sz="4" w:space="0" w:color="auto"/>
              <w:right w:val="single" w:sz="4" w:space="0" w:color="auto"/>
            </w:tcBorders>
            <w:shd w:val="clear" w:color="000000" w:fill="FFFFFF"/>
            <w:noWrap/>
            <w:vAlign w:val="center"/>
            <w:hideMark/>
          </w:tcPr>
          <w:p w14:paraId="7FE49D1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0.698</w:t>
            </w:r>
          </w:p>
        </w:tc>
        <w:tc>
          <w:tcPr>
            <w:tcW w:w="315" w:type="pct"/>
            <w:tcBorders>
              <w:top w:val="nil"/>
              <w:left w:val="nil"/>
              <w:bottom w:val="single" w:sz="4" w:space="0" w:color="auto"/>
              <w:right w:val="single" w:sz="4" w:space="0" w:color="auto"/>
            </w:tcBorders>
            <w:shd w:val="clear" w:color="000000" w:fill="FFFFFF"/>
            <w:noWrap/>
            <w:vAlign w:val="center"/>
            <w:hideMark/>
          </w:tcPr>
          <w:p w14:paraId="006AE42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1FBE942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56.311</w:t>
            </w:r>
          </w:p>
        </w:tc>
        <w:tc>
          <w:tcPr>
            <w:tcW w:w="321" w:type="pct"/>
            <w:tcBorders>
              <w:top w:val="nil"/>
              <w:left w:val="nil"/>
              <w:bottom w:val="single" w:sz="4" w:space="0" w:color="auto"/>
              <w:right w:val="single" w:sz="4" w:space="0" w:color="auto"/>
            </w:tcBorders>
            <w:shd w:val="clear" w:color="000000" w:fill="FFFFFF"/>
            <w:noWrap/>
            <w:vAlign w:val="center"/>
            <w:hideMark/>
          </w:tcPr>
          <w:p w14:paraId="6D45EDD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6.342</w:t>
            </w:r>
          </w:p>
        </w:tc>
        <w:tc>
          <w:tcPr>
            <w:tcW w:w="321" w:type="pct"/>
            <w:tcBorders>
              <w:top w:val="nil"/>
              <w:left w:val="nil"/>
              <w:bottom w:val="single" w:sz="4" w:space="0" w:color="auto"/>
              <w:right w:val="single" w:sz="4" w:space="0" w:color="auto"/>
            </w:tcBorders>
            <w:shd w:val="clear" w:color="000000" w:fill="FFFFFF"/>
            <w:noWrap/>
            <w:vAlign w:val="center"/>
            <w:hideMark/>
          </w:tcPr>
          <w:p w14:paraId="2EC312E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221.70</w:t>
            </w:r>
          </w:p>
        </w:tc>
        <w:tc>
          <w:tcPr>
            <w:tcW w:w="304" w:type="pct"/>
            <w:tcBorders>
              <w:top w:val="nil"/>
              <w:left w:val="nil"/>
              <w:bottom w:val="single" w:sz="4" w:space="0" w:color="auto"/>
              <w:right w:val="single" w:sz="4" w:space="0" w:color="auto"/>
            </w:tcBorders>
            <w:shd w:val="clear" w:color="000000" w:fill="FFFFFF"/>
            <w:noWrap/>
            <w:vAlign w:val="center"/>
            <w:hideMark/>
          </w:tcPr>
          <w:p w14:paraId="0CB8576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44.15</w:t>
            </w:r>
          </w:p>
        </w:tc>
      </w:tr>
      <w:tr w:rsidR="0042706B" w:rsidRPr="00556933" w14:paraId="798FB035"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75A88CD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w:t>
            </w:r>
          </w:p>
        </w:tc>
        <w:tc>
          <w:tcPr>
            <w:tcW w:w="642" w:type="pct"/>
            <w:tcBorders>
              <w:top w:val="nil"/>
              <w:left w:val="nil"/>
              <w:bottom w:val="single" w:sz="4" w:space="0" w:color="auto"/>
              <w:right w:val="single" w:sz="4" w:space="0" w:color="auto"/>
            </w:tcBorders>
            <w:shd w:val="clear" w:color="000000" w:fill="FFFFFF"/>
            <w:noWrap/>
            <w:vAlign w:val="center"/>
            <w:hideMark/>
          </w:tcPr>
          <w:p w14:paraId="5E2F674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LaNi</w:t>
            </w:r>
            <w:r w:rsidRPr="00556933">
              <w:rPr>
                <w:rFonts w:ascii="Calibri" w:hAnsi="Calibri" w:cs="Calibri"/>
                <w:color w:val="000000"/>
                <w:sz w:val="13"/>
                <w:szCs w:val="13"/>
                <w:vertAlign w:val="subscript"/>
              </w:rPr>
              <w:t>4.8</w:t>
            </w:r>
            <w:r w:rsidRPr="00556933">
              <w:rPr>
                <w:rFonts w:ascii="Calibri" w:hAnsi="Calibri" w:cs="Calibri"/>
                <w:color w:val="000000"/>
                <w:sz w:val="13"/>
                <w:szCs w:val="13"/>
              </w:rPr>
              <w:t>Al</w:t>
            </w:r>
            <w:r w:rsidRPr="00556933">
              <w:rPr>
                <w:rFonts w:ascii="Calibri" w:hAnsi="Calibri" w:cs="Calibri"/>
                <w:color w:val="000000"/>
                <w:sz w:val="13"/>
                <w:szCs w:val="13"/>
                <w:vertAlign w:val="subscript"/>
              </w:rPr>
              <w:t>0.2</w:t>
            </w:r>
          </w:p>
        </w:tc>
        <w:tc>
          <w:tcPr>
            <w:tcW w:w="1011" w:type="pct"/>
            <w:tcBorders>
              <w:top w:val="nil"/>
              <w:left w:val="nil"/>
              <w:bottom w:val="single" w:sz="4" w:space="0" w:color="auto"/>
              <w:right w:val="single" w:sz="4" w:space="0" w:color="auto"/>
            </w:tcBorders>
            <w:shd w:val="clear" w:color="000000" w:fill="FFFFFF"/>
            <w:noWrap/>
            <w:vAlign w:val="center"/>
            <w:hideMark/>
          </w:tcPr>
          <w:p w14:paraId="5B9AB72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Ti</w:t>
            </w:r>
            <w:r w:rsidRPr="00556933">
              <w:rPr>
                <w:rFonts w:ascii="Calibri" w:hAnsi="Calibri" w:cs="Calibri"/>
                <w:color w:val="000000"/>
                <w:sz w:val="13"/>
                <w:szCs w:val="13"/>
                <w:vertAlign w:val="subscript"/>
              </w:rPr>
              <w:t>0.98</w:t>
            </w:r>
            <w:r w:rsidRPr="00556933">
              <w:rPr>
                <w:rFonts w:ascii="Calibri" w:hAnsi="Calibri" w:cs="Calibri"/>
                <w:color w:val="000000"/>
                <w:sz w:val="13"/>
                <w:szCs w:val="13"/>
              </w:rPr>
              <w:t>Zr</w:t>
            </w:r>
            <w:r w:rsidRPr="00556933">
              <w:rPr>
                <w:rFonts w:ascii="Calibri" w:hAnsi="Calibri" w:cs="Calibri"/>
                <w:color w:val="000000"/>
                <w:sz w:val="13"/>
                <w:szCs w:val="13"/>
                <w:vertAlign w:val="subscript"/>
              </w:rPr>
              <w:t>0.02</w:t>
            </w:r>
            <w:r w:rsidRPr="00556933">
              <w:rPr>
                <w:rFonts w:ascii="Calibri" w:hAnsi="Calibri" w:cs="Calibri"/>
                <w:color w:val="000000"/>
                <w:sz w:val="13"/>
                <w:szCs w:val="13"/>
              </w:rPr>
              <w:t>V</w:t>
            </w:r>
            <w:r w:rsidRPr="00556933">
              <w:rPr>
                <w:rFonts w:ascii="Calibri" w:hAnsi="Calibri" w:cs="Calibri"/>
                <w:color w:val="000000"/>
                <w:sz w:val="13"/>
                <w:szCs w:val="13"/>
                <w:vertAlign w:val="subscript"/>
              </w:rPr>
              <w:t>0.41</w:t>
            </w:r>
            <w:r w:rsidRPr="00556933">
              <w:rPr>
                <w:rFonts w:ascii="Calibri" w:hAnsi="Calibri" w:cs="Calibri"/>
                <w:color w:val="000000"/>
                <w:sz w:val="13"/>
                <w:szCs w:val="13"/>
              </w:rPr>
              <w:t>Fe</w:t>
            </w:r>
            <w:r w:rsidRPr="00556933">
              <w:rPr>
                <w:rFonts w:ascii="Calibri" w:hAnsi="Calibri" w:cs="Calibri"/>
                <w:color w:val="000000"/>
                <w:sz w:val="13"/>
                <w:szCs w:val="13"/>
                <w:vertAlign w:val="subscript"/>
              </w:rPr>
              <w:t>0.09</w:t>
            </w:r>
            <w:r w:rsidRPr="00556933">
              <w:rPr>
                <w:rFonts w:ascii="Calibri" w:hAnsi="Calibri" w:cs="Calibri"/>
                <w:color w:val="000000"/>
                <w:sz w:val="13"/>
                <w:szCs w:val="13"/>
              </w:rPr>
              <w:t>Cr</w:t>
            </w:r>
            <w:r w:rsidRPr="00556933">
              <w:rPr>
                <w:rFonts w:ascii="Calibri" w:hAnsi="Calibri" w:cs="Calibri"/>
                <w:color w:val="000000"/>
                <w:sz w:val="13"/>
                <w:szCs w:val="13"/>
                <w:vertAlign w:val="subscript"/>
              </w:rPr>
              <w:t>0.05</w:t>
            </w:r>
            <w:r w:rsidRPr="00556933">
              <w:rPr>
                <w:rFonts w:ascii="Calibri" w:hAnsi="Calibri" w:cs="Calibri"/>
                <w:color w:val="000000"/>
                <w:sz w:val="13"/>
                <w:szCs w:val="13"/>
              </w:rPr>
              <w:t>Mn</w:t>
            </w:r>
            <w:r w:rsidRPr="00556933">
              <w:rPr>
                <w:rFonts w:ascii="Calibri" w:hAnsi="Calibri" w:cs="Calibri"/>
                <w:color w:val="000000"/>
                <w:sz w:val="13"/>
                <w:szCs w:val="13"/>
                <w:vertAlign w:val="subscript"/>
              </w:rPr>
              <w:t>1.46</w:t>
            </w:r>
          </w:p>
        </w:tc>
        <w:tc>
          <w:tcPr>
            <w:tcW w:w="359" w:type="pct"/>
            <w:tcBorders>
              <w:top w:val="nil"/>
              <w:left w:val="nil"/>
              <w:bottom w:val="single" w:sz="4" w:space="0" w:color="auto"/>
              <w:right w:val="single" w:sz="4" w:space="0" w:color="auto"/>
            </w:tcBorders>
            <w:shd w:val="clear" w:color="000000" w:fill="FFFFFF"/>
            <w:noWrap/>
            <w:vAlign w:val="center"/>
            <w:hideMark/>
          </w:tcPr>
          <w:p w14:paraId="59707C1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1.357</w:t>
            </w:r>
          </w:p>
        </w:tc>
        <w:tc>
          <w:tcPr>
            <w:tcW w:w="359" w:type="pct"/>
            <w:tcBorders>
              <w:top w:val="nil"/>
              <w:left w:val="nil"/>
              <w:bottom w:val="single" w:sz="4" w:space="0" w:color="auto"/>
              <w:right w:val="single" w:sz="4" w:space="0" w:color="auto"/>
            </w:tcBorders>
            <w:shd w:val="clear" w:color="auto" w:fill="auto"/>
            <w:noWrap/>
            <w:vAlign w:val="center"/>
            <w:hideMark/>
          </w:tcPr>
          <w:p w14:paraId="4B55C8B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1.569</w:t>
            </w:r>
          </w:p>
        </w:tc>
        <w:tc>
          <w:tcPr>
            <w:tcW w:w="359" w:type="pct"/>
            <w:tcBorders>
              <w:top w:val="nil"/>
              <w:left w:val="nil"/>
              <w:bottom w:val="single" w:sz="4" w:space="0" w:color="auto"/>
              <w:right w:val="single" w:sz="4" w:space="0" w:color="auto"/>
            </w:tcBorders>
            <w:shd w:val="clear" w:color="000000" w:fill="FFFFFF"/>
            <w:noWrap/>
            <w:vAlign w:val="center"/>
            <w:hideMark/>
          </w:tcPr>
          <w:p w14:paraId="3502C59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0.865</w:t>
            </w:r>
          </w:p>
        </w:tc>
        <w:tc>
          <w:tcPr>
            <w:tcW w:w="315" w:type="pct"/>
            <w:tcBorders>
              <w:top w:val="nil"/>
              <w:left w:val="nil"/>
              <w:bottom w:val="single" w:sz="4" w:space="0" w:color="auto"/>
              <w:right w:val="single" w:sz="4" w:space="0" w:color="auto"/>
            </w:tcBorders>
            <w:shd w:val="clear" w:color="000000" w:fill="FFFFFF"/>
            <w:noWrap/>
            <w:vAlign w:val="center"/>
            <w:hideMark/>
          </w:tcPr>
          <w:p w14:paraId="4662FDE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1.25</w:t>
            </w:r>
          </w:p>
        </w:tc>
        <w:tc>
          <w:tcPr>
            <w:tcW w:w="315" w:type="pct"/>
            <w:tcBorders>
              <w:top w:val="nil"/>
              <w:left w:val="nil"/>
              <w:bottom w:val="single" w:sz="4" w:space="0" w:color="auto"/>
              <w:right w:val="single" w:sz="4" w:space="0" w:color="auto"/>
            </w:tcBorders>
            <w:shd w:val="clear" w:color="000000" w:fill="FFFFFF"/>
            <w:noWrap/>
            <w:vAlign w:val="center"/>
            <w:hideMark/>
          </w:tcPr>
          <w:p w14:paraId="5EB3952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2A6D09C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105.369</w:t>
            </w:r>
          </w:p>
        </w:tc>
        <w:tc>
          <w:tcPr>
            <w:tcW w:w="321" w:type="pct"/>
            <w:tcBorders>
              <w:top w:val="nil"/>
              <w:left w:val="nil"/>
              <w:bottom w:val="single" w:sz="4" w:space="0" w:color="auto"/>
              <w:right w:val="single" w:sz="4" w:space="0" w:color="auto"/>
            </w:tcBorders>
            <w:shd w:val="clear" w:color="000000" w:fill="FFFFFF"/>
            <w:noWrap/>
            <w:vAlign w:val="center"/>
            <w:hideMark/>
          </w:tcPr>
          <w:p w14:paraId="341BE0C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23.342</w:t>
            </w:r>
          </w:p>
        </w:tc>
        <w:tc>
          <w:tcPr>
            <w:tcW w:w="321" w:type="pct"/>
            <w:tcBorders>
              <w:top w:val="nil"/>
              <w:left w:val="nil"/>
              <w:bottom w:val="single" w:sz="4" w:space="0" w:color="auto"/>
              <w:right w:val="single" w:sz="4" w:space="0" w:color="auto"/>
            </w:tcBorders>
            <w:shd w:val="clear" w:color="000000" w:fill="FFFFFF"/>
            <w:noWrap/>
            <w:vAlign w:val="center"/>
            <w:hideMark/>
          </w:tcPr>
          <w:p w14:paraId="2C8AAD2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198.23</w:t>
            </w:r>
          </w:p>
        </w:tc>
        <w:tc>
          <w:tcPr>
            <w:tcW w:w="304" w:type="pct"/>
            <w:tcBorders>
              <w:top w:val="nil"/>
              <w:left w:val="nil"/>
              <w:bottom w:val="single" w:sz="4" w:space="0" w:color="auto"/>
              <w:right w:val="single" w:sz="4" w:space="0" w:color="auto"/>
            </w:tcBorders>
            <w:shd w:val="clear" w:color="000000" w:fill="FFFFFF"/>
            <w:noWrap/>
            <w:vAlign w:val="center"/>
            <w:hideMark/>
          </w:tcPr>
          <w:p w14:paraId="5F206A0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48.21</w:t>
            </w:r>
          </w:p>
        </w:tc>
      </w:tr>
      <w:tr w:rsidR="0042706B" w:rsidRPr="00556933" w14:paraId="06117270"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1867C72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w:t>
            </w:r>
          </w:p>
        </w:tc>
        <w:tc>
          <w:tcPr>
            <w:tcW w:w="642" w:type="pct"/>
            <w:tcBorders>
              <w:top w:val="nil"/>
              <w:left w:val="nil"/>
              <w:bottom w:val="single" w:sz="4" w:space="0" w:color="auto"/>
              <w:right w:val="single" w:sz="4" w:space="0" w:color="auto"/>
            </w:tcBorders>
            <w:shd w:val="clear" w:color="000000" w:fill="FFFFFF"/>
            <w:noWrap/>
            <w:vAlign w:val="center"/>
            <w:hideMark/>
          </w:tcPr>
          <w:p w14:paraId="60502491"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4.83</w:t>
            </w:r>
            <w:r w:rsidRPr="00556933">
              <w:rPr>
                <w:rFonts w:ascii="AppleSystemUIFont" w:hAnsi="AppleSystemUIFont" w:cs="Calibri"/>
                <w:color w:val="000000"/>
                <w:sz w:val="13"/>
                <w:szCs w:val="13"/>
              </w:rPr>
              <w:t>Mn</w:t>
            </w:r>
            <w:r w:rsidRPr="00556933">
              <w:rPr>
                <w:rFonts w:ascii="AppleSystemUIFont" w:hAnsi="AppleSystemUIFont" w:cs="Calibri"/>
                <w:color w:val="000000"/>
                <w:sz w:val="13"/>
                <w:szCs w:val="13"/>
                <w:vertAlign w:val="subscript"/>
              </w:rPr>
              <w:t>0.17</w:t>
            </w:r>
          </w:p>
        </w:tc>
        <w:tc>
          <w:tcPr>
            <w:tcW w:w="1011" w:type="pct"/>
            <w:tcBorders>
              <w:top w:val="nil"/>
              <w:left w:val="nil"/>
              <w:bottom w:val="single" w:sz="4" w:space="0" w:color="auto"/>
              <w:right w:val="single" w:sz="4" w:space="0" w:color="auto"/>
            </w:tcBorders>
            <w:shd w:val="clear" w:color="000000" w:fill="FFFFFF"/>
            <w:noWrap/>
            <w:vAlign w:val="center"/>
            <w:hideMark/>
          </w:tcPr>
          <w:p w14:paraId="7D97C31C" w14:textId="77777777" w:rsidR="0042706B" w:rsidRPr="00556933" w:rsidRDefault="0042706B" w:rsidP="00F22625">
            <w:pPr>
              <w:jc w:val="center"/>
              <w:rPr>
                <w:rFonts w:ascii="Times" w:hAnsi="Times" w:cs="Calibri"/>
                <w:color w:val="000000"/>
                <w:sz w:val="13"/>
                <w:szCs w:val="13"/>
              </w:rPr>
            </w:pPr>
            <w:r w:rsidRPr="00556933">
              <w:rPr>
                <w:rFonts w:ascii="Times" w:hAnsi="Times" w:cs="Calibri"/>
                <w:color w:val="000000"/>
                <w:sz w:val="13"/>
                <w:szCs w:val="13"/>
              </w:rPr>
              <w:t>CeNi</w:t>
            </w:r>
            <w:r w:rsidRPr="00556933">
              <w:rPr>
                <w:rFonts w:ascii="Times" w:hAnsi="Times" w:cs="Calibri"/>
                <w:color w:val="000000"/>
                <w:sz w:val="13"/>
                <w:szCs w:val="13"/>
                <w:vertAlign w:val="subscript"/>
              </w:rPr>
              <w:t>4</w:t>
            </w:r>
            <w:r w:rsidRPr="00556933">
              <w:rPr>
                <w:rFonts w:ascii="Times" w:hAnsi="Times" w:cs="Calibri"/>
                <w:color w:val="000000"/>
                <w:sz w:val="13"/>
                <w:szCs w:val="13"/>
              </w:rPr>
              <w:t>Zr</w:t>
            </w:r>
          </w:p>
        </w:tc>
        <w:tc>
          <w:tcPr>
            <w:tcW w:w="359" w:type="pct"/>
            <w:tcBorders>
              <w:top w:val="nil"/>
              <w:left w:val="nil"/>
              <w:bottom w:val="single" w:sz="4" w:space="0" w:color="auto"/>
              <w:right w:val="single" w:sz="4" w:space="0" w:color="auto"/>
            </w:tcBorders>
            <w:shd w:val="clear" w:color="000000" w:fill="FFFFFF"/>
            <w:noWrap/>
            <w:vAlign w:val="center"/>
            <w:hideMark/>
          </w:tcPr>
          <w:p w14:paraId="422513B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1.441</w:t>
            </w:r>
          </w:p>
        </w:tc>
        <w:tc>
          <w:tcPr>
            <w:tcW w:w="359" w:type="pct"/>
            <w:tcBorders>
              <w:top w:val="nil"/>
              <w:left w:val="nil"/>
              <w:bottom w:val="single" w:sz="4" w:space="0" w:color="auto"/>
              <w:right w:val="single" w:sz="4" w:space="0" w:color="auto"/>
            </w:tcBorders>
            <w:shd w:val="clear" w:color="auto" w:fill="auto"/>
            <w:noWrap/>
            <w:vAlign w:val="center"/>
            <w:hideMark/>
          </w:tcPr>
          <w:p w14:paraId="237227C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1.611</w:t>
            </w:r>
          </w:p>
        </w:tc>
        <w:tc>
          <w:tcPr>
            <w:tcW w:w="359" w:type="pct"/>
            <w:tcBorders>
              <w:top w:val="nil"/>
              <w:left w:val="nil"/>
              <w:bottom w:val="single" w:sz="4" w:space="0" w:color="auto"/>
              <w:right w:val="single" w:sz="4" w:space="0" w:color="auto"/>
            </w:tcBorders>
            <w:shd w:val="clear" w:color="000000" w:fill="FFFFFF"/>
            <w:noWrap/>
            <w:vAlign w:val="center"/>
            <w:hideMark/>
          </w:tcPr>
          <w:p w14:paraId="6D6CBE0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0.894</w:t>
            </w:r>
          </w:p>
        </w:tc>
        <w:tc>
          <w:tcPr>
            <w:tcW w:w="315" w:type="pct"/>
            <w:tcBorders>
              <w:top w:val="nil"/>
              <w:left w:val="nil"/>
              <w:bottom w:val="single" w:sz="4" w:space="0" w:color="auto"/>
              <w:right w:val="single" w:sz="4" w:space="0" w:color="auto"/>
            </w:tcBorders>
            <w:shd w:val="clear" w:color="000000" w:fill="FFFFFF"/>
            <w:noWrap/>
            <w:vAlign w:val="center"/>
            <w:hideMark/>
          </w:tcPr>
          <w:p w14:paraId="7FC3105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3.85</w:t>
            </w:r>
          </w:p>
        </w:tc>
        <w:tc>
          <w:tcPr>
            <w:tcW w:w="315" w:type="pct"/>
            <w:tcBorders>
              <w:top w:val="nil"/>
              <w:left w:val="nil"/>
              <w:bottom w:val="single" w:sz="4" w:space="0" w:color="auto"/>
              <w:right w:val="single" w:sz="4" w:space="0" w:color="auto"/>
            </w:tcBorders>
            <w:shd w:val="clear" w:color="000000" w:fill="FFFFFF"/>
            <w:noWrap/>
            <w:vAlign w:val="center"/>
            <w:hideMark/>
          </w:tcPr>
          <w:p w14:paraId="7956FF4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198BEB4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140.580</w:t>
            </w:r>
          </w:p>
        </w:tc>
        <w:tc>
          <w:tcPr>
            <w:tcW w:w="321" w:type="pct"/>
            <w:tcBorders>
              <w:top w:val="nil"/>
              <w:left w:val="nil"/>
              <w:bottom w:val="single" w:sz="4" w:space="0" w:color="auto"/>
              <w:right w:val="single" w:sz="4" w:space="0" w:color="auto"/>
            </w:tcBorders>
            <w:shd w:val="clear" w:color="000000" w:fill="FFFFFF"/>
            <w:noWrap/>
            <w:vAlign w:val="center"/>
            <w:hideMark/>
          </w:tcPr>
          <w:p w14:paraId="27CE14A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22.112</w:t>
            </w:r>
          </w:p>
        </w:tc>
        <w:tc>
          <w:tcPr>
            <w:tcW w:w="321" w:type="pct"/>
            <w:tcBorders>
              <w:top w:val="nil"/>
              <w:left w:val="nil"/>
              <w:bottom w:val="single" w:sz="4" w:space="0" w:color="auto"/>
              <w:right w:val="single" w:sz="4" w:space="0" w:color="auto"/>
            </w:tcBorders>
            <w:shd w:val="clear" w:color="000000" w:fill="FFFFFF"/>
            <w:noWrap/>
            <w:vAlign w:val="center"/>
            <w:hideMark/>
          </w:tcPr>
          <w:p w14:paraId="27FC23C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218.26</w:t>
            </w:r>
          </w:p>
        </w:tc>
        <w:tc>
          <w:tcPr>
            <w:tcW w:w="304" w:type="pct"/>
            <w:tcBorders>
              <w:top w:val="nil"/>
              <w:left w:val="nil"/>
              <w:bottom w:val="single" w:sz="4" w:space="0" w:color="auto"/>
              <w:right w:val="single" w:sz="4" w:space="0" w:color="auto"/>
            </w:tcBorders>
            <w:shd w:val="clear" w:color="000000" w:fill="FFFFFF"/>
            <w:noWrap/>
            <w:vAlign w:val="center"/>
            <w:hideMark/>
          </w:tcPr>
          <w:p w14:paraId="0EF5C84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38.39</w:t>
            </w:r>
          </w:p>
        </w:tc>
      </w:tr>
      <w:tr w:rsidR="0042706B" w:rsidRPr="00556933" w14:paraId="47E8E34D"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65FE4F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w:t>
            </w:r>
          </w:p>
        </w:tc>
        <w:tc>
          <w:tcPr>
            <w:tcW w:w="642" w:type="pct"/>
            <w:tcBorders>
              <w:top w:val="nil"/>
              <w:left w:val="nil"/>
              <w:bottom w:val="single" w:sz="4" w:space="0" w:color="auto"/>
              <w:right w:val="single" w:sz="4" w:space="0" w:color="auto"/>
            </w:tcBorders>
            <w:shd w:val="clear" w:color="000000" w:fill="FFFFFF"/>
            <w:noWrap/>
            <w:vAlign w:val="center"/>
            <w:hideMark/>
          </w:tcPr>
          <w:p w14:paraId="07DFAD0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LaNi</w:t>
            </w:r>
            <w:r w:rsidRPr="00556933">
              <w:rPr>
                <w:rFonts w:ascii="Calibri" w:hAnsi="Calibri" w:cs="Calibri"/>
                <w:color w:val="000000"/>
                <w:sz w:val="13"/>
                <w:szCs w:val="13"/>
                <w:vertAlign w:val="subscript"/>
              </w:rPr>
              <w:t>4.8</w:t>
            </w:r>
            <w:r w:rsidRPr="00556933">
              <w:rPr>
                <w:rFonts w:ascii="Calibri" w:hAnsi="Calibri" w:cs="Calibri"/>
                <w:color w:val="000000"/>
                <w:sz w:val="13"/>
                <w:szCs w:val="13"/>
              </w:rPr>
              <w:t>Al</w:t>
            </w:r>
            <w:r w:rsidRPr="00556933">
              <w:rPr>
                <w:rFonts w:ascii="Calibri" w:hAnsi="Calibri" w:cs="Calibri"/>
                <w:color w:val="000000"/>
                <w:sz w:val="13"/>
                <w:szCs w:val="13"/>
                <w:vertAlign w:val="subscript"/>
              </w:rPr>
              <w:t>0.2</w:t>
            </w:r>
          </w:p>
        </w:tc>
        <w:tc>
          <w:tcPr>
            <w:tcW w:w="1011" w:type="pct"/>
            <w:tcBorders>
              <w:top w:val="nil"/>
              <w:left w:val="nil"/>
              <w:bottom w:val="single" w:sz="4" w:space="0" w:color="auto"/>
              <w:right w:val="single" w:sz="4" w:space="0" w:color="auto"/>
            </w:tcBorders>
            <w:shd w:val="clear" w:color="000000" w:fill="FFFFFF"/>
            <w:noWrap/>
            <w:vAlign w:val="center"/>
            <w:hideMark/>
          </w:tcPr>
          <w:p w14:paraId="2AFCA79A" w14:textId="77777777" w:rsidR="0042706B" w:rsidRPr="00556933" w:rsidRDefault="0042706B" w:rsidP="00F22625">
            <w:pPr>
              <w:jc w:val="center"/>
              <w:rPr>
                <w:rFonts w:ascii="Times" w:hAnsi="Times" w:cs="Calibri"/>
                <w:color w:val="000000"/>
                <w:sz w:val="13"/>
                <w:szCs w:val="13"/>
              </w:rPr>
            </w:pPr>
            <w:r w:rsidRPr="00556933">
              <w:rPr>
                <w:rFonts w:ascii="Times" w:hAnsi="Times" w:cs="Calibri"/>
                <w:color w:val="000000"/>
                <w:sz w:val="13"/>
                <w:szCs w:val="13"/>
              </w:rPr>
              <w:t>CeNi</w:t>
            </w:r>
            <w:r w:rsidRPr="00556933">
              <w:rPr>
                <w:rFonts w:ascii="Times" w:hAnsi="Times" w:cs="Calibri"/>
                <w:color w:val="000000"/>
                <w:sz w:val="13"/>
                <w:szCs w:val="13"/>
                <w:vertAlign w:val="subscript"/>
              </w:rPr>
              <w:t>4</w:t>
            </w:r>
            <w:r w:rsidRPr="00556933">
              <w:rPr>
                <w:rFonts w:ascii="Times" w:hAnsi="Times" w:cs="Calibri"/>
                <w:color w:val="000000"/>
                <w:sz w:val="13"/>
                <w:szCs w:val="13"/>
              </w:rPr>
              <w:t>Zr</w:t>
            </w:r>
          </w:p>
        </w:tc>
        <w:tc>
          <w:tcPr>
            <w:tcW w:w="359" w:type="pct"/>
            <w:tcBorders>
              <w:top w:val="nil"/>
              <w:left w:val="nil"/>
              <w:bottom w:val="single" w:sz="4" w:space="0" w:color="auto"/>
              <w:right w:val="single" w:sz="4" w:space="0" w:color="auto"/>
            </w:tcBorders>
            <w:shd w:val="clear" w:color="000000" w:fill="FFFFFF"/>
            <w:noWrap/>
            <w:vAlign w:val="center"/>
            <w:hideMark/>
          </w:tcPr>
          <w:p w14:paraId="39B6872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1.467</w:t>
            </w:r>
          </w:p>
        </w:tc>
        <w:tc>
          <w:tcPr>
            <w:tcW w:w="359" w:type="pct"/>
            <w:tcBorders>
              <w:top w:val="nil"/>
              <w:left w:val="nil"/>
              <w:bottom w:val="single" w:sz="4" w:space="0" w:color="auto"/>
              <w:right w:val="single" w:sz="4" w:space="0" w:color="auto"/>
            </w:tcBorders>
            <w:shd w:val="clear" w:color="auto" w:fill="auto"/>
            <w:noWrap/>
            <w:vAlign w:val="center"/>
            <w:hideMark/>
          </w:tcPr>
          <w:p w14:paraId="2A6CA71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1.604</w:t>
            </w:r>
          </w:p>
        </w:tc>
        <w:tc>
          <w:tcPr>
            <w:tcW w:w="359" w:type="pct"/>
            <w:tcBorders>
              <w:top w:val="nil"/>
              <w:left w:val="nil"/>
              <w:bottom w:val="single" w:sz="4" w:space="0" w:color="auto"/>
              <w:right w:val="single" w:sz="4" w:space="0" w:color="auto"/>
            </w:tcBorders>
            <w:shd w:val="clear" w:color="000000" w:fill="FFFFFF"/>
            <w:noWrap/>
            <w:vAlign w:val="center"/>
            <w:hideMark/>
          </w:tcPr>
          <w:p w14:paraId="2552B36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0.915</w:t>
            </w:r>
          </w:p>
        </w:tc>
        <w:tc>
          <w:tcPr>
            <w:tcW w:w="315" w:type="pct"/>
            <w:tcBorders>
              <w:top w:val="nil"/>
              <w:left w:val="nil"/>
              <w:bottom w:val="single" w:sz="4" w:space="0" w:color="auto"/>
              <w:right w:val="single" w:sz="4" w:space="0" w:color="auto"/>
            </w:tcBorders>
            <w:shd w:val="clear" w:color="000000" w:fill="FFFFFF"/>
            <w:noWrap/>
            <w:vAlign w:val="center"/>
            <w:hideMark/>
          </w:tcPr>
          <w:p w14:paraId="70B89FE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2.87</w:t>
            </w:r>
          </w:p>
        </w:tc>
        <w:tc>
          <w:tcPr>
            <w:tcW w:w="315" w:type="pct"/>
            <w:tcBorders>
              <w:top w:val="nil"/>
              <w:left w:val="nil"/>
              <w:bottom w:val="single" w:sz="4" w:space="0" w:color="auto"/>
              <w:right w:val="single" w:sz="4" w:space="0" w:color="auto"/>
            </w:tcBorders>
            <w:shd w:val="clear" w:color="000000" w:fill="FFFFFF"/>
            <w:noWrap/>
            <w:vAlign w:val="center"/>
            <w:hideMark/>
          </w:tcPr>
          <w:p w14:paraId="75DA361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4F59981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140.580</w:t>
            </w:r>
          </w:p>
        </w:tc>
        <w:tc>
          <w:tcPr>
            <w:tcW w:w="321" w:type="pct"/>
            <w:tcBorders>
              <w:top w:val="nil"/>
              <w:left w:val="nil"/>
              <w:bottom w:val="single" w:sz="4" w:space="0" w:color="auto"/>
              <w:right w:val="single" w:sz="4" w:space="0" w:color="auto"/>
            </w:tcBorders>
            <w:shd w:val="clear" w:color="000000" w:fill="FFFFFF"/>
            <w:noWrap/>
            <w:vAlign w:val="center"/>
            <w:hideMark/>
          </w:tcPr>
          <w:p w14:paraId="3B2BDFA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23.342</w:t>
            </w:r>
          </w:p>
        </w:tc>
        <w:tc>
          <w:tcPr>
            <w:tcW w:w="321" w:type="pct"/>
            <w:tcBorders>
              <w:top w:val="nil"/>
              <w:left w:val="nil"/>
              <w:bottom w:val="single" w:sz="4" w:space="0" w:color="auto"/>
              <w:right w:val="single" w:sz="4" w:space="0" w:color="auto"/>
            </w:tcBorders>
            <w:shd w:val="clear" w:color="000000" w:fill="FFFFFF"/>
            <w:noWrap/>
            <w:vAlign w:val="center"/>
            <w:hideMark/>
          </w:tcPr>
          <w:p w14:paraId="1D2FDFD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214.01</w:t>
            </w:r>
          </w:p>
        </w:tc>
        <w:tc>
          <w:tcPr>
            <w:tcW w:w="304" w:type="pct"/>
            <w:tcBorders>
              <w:top w:val="nil"/>
              <w:left w:val="nil"/>
              <w:bottom w:val="single" w:sz="4" w:space="0" w:color="auto"/>
              <w:right w:val="single" w:sz="4" w:space="0" w:color="auto"/>
            </w:tcBorders>
            <w:shd w:val="clear" w:color="000000" w:fill="FFFFFF"/>
            <w:noWrap/>
            <w:vAlign w:val="center"/>
            <w:hideMark/>
          </w:tcPr>
          <w:p w14:paraId="50AAEA3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40.47</w:t>
            </w:r>
          </w:p>
        </w:tc>
      </w:tr>
      <w:tr w:rsidR="0042706B" w:rsidRPr="00556933" w14:paraId="1422E26B"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4C64E33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16</w:t>
            </w:r>
          </w:p>
        </w:tc>
        <w:tc>
          <w:tcPr>
            <w:tcW w:w="642" w:type="pct"/>
            <w:tcBorders>
              <w:top w:val="nil"/>
              <w:left w:val="nil"/>
              <w:bottom w:val="single" w:sz="4" w:space="0" w:color="auto"/>
              <w:right w:val="single" w:sz="4" w:space="0" w:color="auto"/>
            </w:tcBorders>
            <w:shd w:val="clear" w:color="000000" w:fill="FFFFFF"/>
            <w:noWrap/>
            <w:vAlign w:val="center"/>
            <w:hideMark/>
          </w:tcPr>
          <w:p w14:paraId="556D20C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LaNi</w:t>
            </w:r>
            <w:r w:rsidRPr="00556933">
              <w:rPr>
                <w:rFonts w:ascii="Calibri" w:hAnsi="Calibri" w:cs="Calibri"/>
                <w:color w:val="000000"/>
                <w:sz w:val="13"/>
                <w:szCs w:val="13"/>
                <w:vertAlign w:val="subscript"/>
              </w:rPr>
              <w:t>4.61</w:t>
            </w:r>
            <w:r w:rsidRPr="00556933">
              <w:rPr>
                <w:rFonts w:ascii="Calibri" w:hAnsi="Calibri" w:cs="Calibri"/>
                <w:color w:val="000000"/>
                <w:sz w:val="13"/>
                <w:szCs w:val="13"/>
              </w:rPr>
              <w:t>Mn</w:t>
            </w:r>
            <w:r w:rsidRPr="00556933">
              <w:rPr>
                <w:rFonts w:ascii="Calibri" w:hAnsi="Calibri" w:cs="Calibri"/>
                <w:color w:val="000000"/>
                <w:sz w:val="13"/>
                <w:szCs w:val="13"/>
                <w:vertAlign w:val="subscript"/>
              </w:rPr>
              <w:t>0.26</w:t>
            </w:r>
            <w:r w:rsidRPr="00556933">
              <w:rPr>
                <w:rFonts w:ascii="Calibri" w:hAnsi="Calibri" w:cs="Calibri"/>
                <w:color w:val="000000"/>
                <w:sz w:val="13"/>
                <w:szCs w:val="13"/>
              </w:rPr>
              <w:t>Al</w:t>
            </w:r>
            <w:r w:rsidRPr="00556933">
              <w:rPr>
                <w:rFonts w:ascii="Calibri" w:hAnsi="Calibri" w:cs="Calibri"/>
                <w:color w:val="000000"/>
                <w:sz w:val="13"/>
                <w:szCs w:val="13"/>
                <w:vertAlign w:val="subscript"/>
              </w:rPr>
              <w:t>0.13</w:t>
            </w:r>
          </w:p>
        </w:tc>
        <w:tc>
          <w:tcPr>
            <w:tcW w:w="1011" w:type="pct"/>
            <w:tcBorders>
              <w:top w:val="nil"/>
              <w:left w:val="nil"/>
              <w:bottom w:val="single" w:sz="4" w:space="0" w:color="auto"/>
              <w:right w:val="single" w:sz="4" w:space="0" w:color="auto"/>
            </w:tcBorders>
            <w:shd w:val="clear" w:color="000000" w:fill="FFFFFF"/>
            <w:noWrap/>
            <w:vAlign w:val="center"/>
            <w:hideMark/>
          </w:tcPr>
          <w:p w14:paraId="568E3DF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w:t>
            </w:r>
            <w:r w:rsidRPr="00556933">
              <w:rPr>
                <w:rFonts w:ascii="Calibri" w:hAnsi="Calibri" w:cs="Calibri"/>
                <w:color w:val="000000"/>
                <w:sz w:val="13"/>
                <w:szCs w:val="13"/>
                <w:vertAlign w:val="subscript"/>
              </w:rPr>
              <w:t>0.6</w:t>
            </w:r>
            <w:r w:rsidRPr="00556933">
              <w:rPr>
                <w:rFonts w:ascii="Calibri" w:hAnsi="Calibri" w:cs="Calibri"/>
                <w:color w:val="000000"/>
                <w:sz w:val="13"/>
                <w:szCs w:val="13"/>
              </w:rPr>
              <w:t>Y</w:t>
            </w:r>
            <w:r w:rsidRPr="00556933">
              <w:rPr>
                <w:rFonts w:ascii="Calibri" w:hAnsi="Calibri" w:cs="Calibri"/>
                <w:color w:val="000000"/>
                <w:sz w:val="13"/>
                <w:szCs w:val="13"/>
                <w:vertAlign w:val="subscript"/>
              </w:rPr>
              <w:t>0.4</w:t>
            </w:r>
            <w:r w:rsidRPr="00556933">
              <w:rPr>
                <w:rFonts w:ascii="Calibri" w:hAnsi="Calibri" w:cs="Calibri"/>
                <w:color w:val="000000"/>
                <w:sz w:val="13"/>
                <w:szCs w:val="13"/>
              </w:rPr>
              <w:t>Ni</w:t>
            </w:r>
            <w:r w:rsidRPr="00556933">
              <w:rPr>
                <w:rFonts w:ascii="Calibri" w:hAnsi="Calibri" w:cs="Calibri"/>
                <w:color w:val="000000"/>
                <w:sz w:val="13"/>
                <w:szCs w:val="13"/>
                <w:vertAlign w:val="subscript"/>
              </w:rPr>
              <w:t>4.8</w:t>
            </w:r>
            <w:r w:rsidRPr="00556933">
              <w:rPr>
                <w:rFonts w:ascii="Calibri" w:hAnsi="Calibri" w:cs="Calibri"/>
                <w:color w:val="000000"/>
                <w:sz w:val="13"/>
                <w:szCs w:val="13"/>
              </w:rPr>
              <w:t>Mn</w:t>
            </w:r>
            <w:r w:rsidRPr="00556933">
              <w:rPr>
                <w:rFonts w:ascii="Calibri" w:hAnsi="Calibri" w:cs="Calibri"/>
                <w:color w:val="000000"/>
                <w:sz w:val="13"/>
                <w:szCs w:val="13"/>
                <w:vertAlign w:val="subscript"/>
              </w:rPr>
              <w:t>0.2</w:t>
            </w:r>
          </w:p>
        </w:tc>
        <w:tc>
          <w:tcPr>
            <w:tcW w:w="359" w:type="pct"/>
            <w:tcBorders>
              <w:top w:val="nil"/>
              <w:left w:val="nil"/>
              <w:bottom w:val="single" w:sz="4" w:space="0" w:color="auto"/>
              <w:right w:val="single" w:sz="4" w:space="0" w:color="auto"/>
            </w:tcBorders>
            <w:shd w:val="clear" w:color="000000" w:fill="FFFFFF"/>
            <w:noWrap/>
            <w:vAlign w:val="center"/>
            <w:hideMark/>
          </w:tcPr>
          <w:p w14:paraId="29EB186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1.370</w:t>
            </w:r>
          </w:p>
        </w:tc>
        <w:tc>
          <w:tcPr>
            <w:tcW w:w="359" w:type="pct"/>
            <w:tcBorders>
              <w:top w:val="nil"/>
              <w:left w:val="nil"/>
              <w:bottom w:val="single" w:sz="4" w:space="0" w:color="auto"/>
              <w:right w:val="single" w:sz="4" w:space="0" w:color="auto"/>
            </w:tcBorders>
            <w:shd w:val="clear" w:color="auto" w:fill="auto"/>
            <w:noWrap/>
            <w:vAlign w:val="center"/>
            <w:hideMark/>
          </w:tcPr>
          <w:p w14:paraId="3B12DBD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1.714</w:t>
            </w:r>
          </w:p>
        </w:tc>
        <w:tc>
          <w:tcPr>
            <w:tcW w:w="359" w:type="pct"/>
            <w:tcBorders>
              <w:top w:val="nil"/>
              <w:left w:val="nil"/>
              <w:bottom w:val="single" w:sz="4" w:space="0" w:color="auto"/>
              <w:right w:val="single" w:sz="4" w:space="0" w:color="auto"/>
            </w:tcBorders>
            <w:shd w:val="clear" w:color="000000" w:fill="FFFFFF"/>
            <w:noWrap/>
            <w:vAlign w:val="center"/>
            <w:hideMark/>
          </w:tcPr>
          <w:p w14:paraId="5D888D1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0.799</w:t>
            </w:r>
          </w:p>
        </w:tc>
        <w:tc>
          <w:tcPr>
            <w:tcW w:w="315" w:type="pct"/>
            <w:tcBorders>
              <w:top w:val="nil"/>
              <w:left w:val="nil"/>
              <w:bottom w:val="single" w:sz="4" w:space="0" w:color="auto"/>
              <w:right w:val="single" w:sz="4" w:space="0" w:color="auto"/>
            </w:tcBorders>
            <w:shd w:val="clear" w:color="000000" w:fill="FFFFFF"/>
            <w:noWrap/>
            <w:vAlign w:val="center"/>
            <w:hideMark/>
          </w:tcPr>
          <w:p w14:paraId="5A9977D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0.52</w:t>
            </w:r>
          </w:p>
        </w:tc>
        <w:tc>
          <w:tcPr>
            <w:tcW w:w="315" w:type="pct"/>
            <w:tcBorders>
              <w:top w:val="nil"/>
              <w:left w:val="nil"/>
              <w:bottom w:val="single" w:sz="4" w:space="0" w:color="auto"/>
              <w:right w:val="single" w:sz="4" w:space="0" w:color="auto"/>
            </w:tcBorders>
            <w:shd w:val="clear" w:color="000000" w:fill="FFFFFF"/>
            <w:noWrap/>
            <w:vAlign w:val="center"/>
            <w:hideMark/>
          </w:tcPr>
          <w:p w14:paraId="4C97F7D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7D0C6A9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56.311</w:t>
            </w:r>
          </w:p>
        </w:tc>
        <w:tc>
          <w:tcPr>
            <w:tcW w:w="321" w:type="pct"/>
            <w:tcBorders>
              <w:top w:val="nil"/>
              <w:left w:val="nil"/>
              <w:bottom w:val="single" w:sz="4" w:space="0" w:color="auto"/>
              <w:right w:val="single" w:sz="4" w:space="0" w:color="auto"/>
            </w:tcBorders>
            <w:shd w:val="clear" w:color="000000" w:fill="FFFFFF"/>
            <w:noWrap/>
            <w:vAlign w:val="center"/>
            <w:hideMark/>
          </w:tcPr>
          <w:p w14:paraId="6062217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7.232</w:t>
            </w:r>
          </w:p>
        </w:tc>
        <w:tc>
          <w:tcPr>
            <w:tcW w:w="321" w:type="pct"/>
            <w:tcBorders>
              <w:top w:val="nil"/>
              <w:left w:val="nil"/>
              <w:bottom w:val="single" w:sz="4" w:space="0" w:color="auto"/>
              <w:right w:val="single" w:sz="4" w:space="0" w:color="auto"/>
            </w:tcBorders>
            <w:shd w:val="clear" w:color="000000" w:fill="FFFFFF"/>
            <w:noWrap/>
            <w:vAlign w:val="center"/>
            <w:hideMark/>
          </w:tcPr>
          <w:p w14:paraId="2FAB6AF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219.40</w:t>
            </w:r>
          </w:p>
        </w:tc>
        <w:tc>
          <w:tcPr>
            <w:tcW w:w="304" w:type="pct"/>
            <w:tcBorders>
              <w:top w:val="nil"/>
              <w:left w:val="nil"/>
              <w:bottom w:val="single" w:sz="4" w:space="0" w:color="auto"/>
              <w:right w:val="single" w:sz="4" w:space="0" w:color="auto"/>
            </w:tcBorders>
            <w:shd w:val="clear" w:color="000000" w:fill="FFFFFF"/>
            <w:noWrap/>
            <w:vAlign w:val="center"/>
            <w:hideMark/>
          </w:tcPr>
          <w:p w14:paraId="5E3436B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48.26</w:t>
            </w:r>
          </w:p>
        </w:tc>
      </w:tr>
      <w:tr w:rsidR="0042706B" w:rsidRPr="00556933" w14:paraId="49B36B0D"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1954EC9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17</w:t>
            </w:r>
          </w:p>
        </w:tc>
        <w:tc>
          <w:tcPr>
            <w:tcW w:w="642" w:type="pct"/>
            <w:tcBorders>
              <w:top w:val="nil"/>
              <w:left w:val="nil"/>
              <w:bottom w:val="single" w:sz="4" w:space="0" w:color="auto"/>
              <w:right w:val="single" w:sz="4" w:space="0" w:color="auto"/>
            </w:tcBorders>
            <w:shd w:val="clear" w:color="000000" w:fill="FFFFFF"/>
            <w:noWrap/>
            <w:vAlign w:val="center"/>
            <w:hideMark/>
          </w:tcPr>
          <w:p w14:paraId="6A059F9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LaNi</w:t>
            </w:r>
            <w:r w:rsidRPr="00556933">
              <w:rPr>
                <w:rFonts w:ascii="Calibri" w:hAnsi="Calibri" w:cs="Calibri"/>
                <w:color w:val="000000"/>
                <w:sz w:val="13"/>
                <w:szCs w:val="13"/>
                <w:vertAlign w:val="subscript"/>
              </w:rPr>
              <w:t>4.61</w:t>
            </w:r>
            <w:r w:rsidRPr="00556933">
              <w:rPr>
                <w:rFonts w:ascii="Calibri" w:hAnsi="Calibri" w:cs="Calibri"/>
                <w:color w:val="000000"/>
                <w:sz w:val="13"/>
                <w:szCs w:val="13"/>
              </w:rPr>
              <w:t>Mn</w:t>
            </w:r>
            <w:r w:rsidRPr="00556933">
              <w:rPr>
                <w:rFonts w:ascii="Calibri" w:hAnsi="Calibri" w:cs="Calibri"/>
                <w:color w:val="000000"/>
                <w:sz w:val="13"/>
                <w:szCs w:val="13"/>
                <w:vertAlign w:val="subscript"/>
              </w:rPr>
              <w:t>0.26</w:t>
            </w:r>
            <w:r w:rsidRPr="00556933">
              <w:rPr>
                <w:rFonts w:ascii="Calibri" w:hAnsi="Calibri" w:cs="Calibri"/>
                <w:color w:val="000000"/>
                <w:sz w:val="13"/>
                <w:szCs w:val="13"/>
              </w:rPr>
              <w:t>Al</w:t>
            </w:r>
            <w:r w:rsidRPr="00556933">
              <w:rPr>
                <w:rFonts w:ascii="Calibri" w:hAnsi="Calibri" w:cs="Calibri"/>
                <w:color w:val="000000"/>
                <w:sz w:val="13"/>
                <w:szCs w:val="13"/>
                <w:vertAlign w:val="subscript"/>
              </w:rPr>
              <w:t>0.13</w:t>
            </w:r>
          </w:p>
        </w:tc>
        <w:tc>
          <w:tcPr>
            <w:tcW w:w="1011" w:type="pct"/>
            <w:tcBorders>
              <w:top w:val="nil"/>
              <w:left w:val="nil"/>
              <w:bottom w:val="single" w:sz="4" w:space="0" w:color="auto"/>
              <w:right w:val="single" w:sz="4" w:space="0" w:color="auto"/>
            </w:tcBorders>
            <w:shd w:val="clear" w:color="000000" w:fill="FFFFFF"/>
            <w:noWrap/>
            <w:vAlign w:val="center"/>
            <w:hideMark/>
          </w:tcPr>
          <w:p w14:paraId="74C86747"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Z r</w:t>
            </w:r>
            <w:r w:rsidRPr="00556933">
              <w:rPr>
                <w:rFonts w:ascii="AppleSystemUIFont" w:hAnsi="AppleSystemUIFont" w:cs="Calibri"/>
                <w:color w:val="000000"/>
                <w:sz w:val="13"/>
                <w:szCs w:val="13"/>
                <w:vertAlign w:val="subscript"/>
              </w:rPr>
              <w:t>0.8</w:t>
            </w:r>
            <w:r w:rsidRPr="00556933">
              <w:rPr>
                <w:rFonts w:ascii="AppleSystemUIFont" w:hAnsi="AppleSystemUIFont" w:cs="Calibri"/>
                <w:color w:val="000000"/>
                <w:sz w:val="13"/>
                <w:szCs w:val="13"/>
              </w:rPr>
              <w:t>Ti</w:t>
            </w:r>
            <w:r w:rsidRPr="00556933">
              <w:rPr>
                <w:rFonts w:ascii="AppleSystemUIFont" w:hAnsi="AppleSystemUIFont" w:cs="Calibri"/>
                <w:color w:val="000000"/>
                <w:sz w:val="13"/>
                <w:szCs w:val="13"/>
                <w:vertAlign w:val="subscript"/>
              </w:rPr>
              <w:t>0.2</w:t>
            </w:r>
            <w:r w:rsidRPr="00556933">
              <w:rPr>
                <w:rFonts w:ascii="AppleSystemUIFont" w:hAnsi="AppleSystemUIFont" w:cs="Calibri"/>
                <w:color w:val="000000"/>
                <w:sz w:val="13"/>
                <w:szCs w:val="13"/>
              </w:rPr>
              <w:t>Cr</w:t>
            </w:r>
            <w:r w:rsidRPr="00556933">
              <w:rPr>
                <w:rFonts w:ascii="AppleSystemUIFont" w:hAnsi="AppleSystemUIFont" w:cs="Calibri"/>
                <w:color w:val="000000"/>
                <w:sz w:val="13"/>
                <w:szCs w:val="13"/>
                <w:vertAlign w:val="subscript"/>
              </w:rPr>
              <w:t>0.6</w:t>
            </w:r>
            <w:r w:rsidRPr="00556933">
              <w:rPr>
                <w:rFonts w:ascii="AppleSystemUIFont" w:hAnsi="AppleSystemUIFont" w:cs="Calibri"/>
                <w:color w:val="000000"/>
                <w:sz w:val="13"/>
                <w:szCs w:val="13"/>
              </w:rPr>
              <w:t>Fe</w:t>
            </w:r>
            <w:r w:rsidRPr="00556933">
              <w:rPr>
                <w:rFonts w:ascii="AppleSystemUIFont" w:hAnsi="AppleSystemUIFont" w:cs="Calibri"/>
                <w:color w:val="000000"/>
                <w:sz w:val="13"/>
                <w:szCs w:val="13"/>
                <w:vertAlign w:val="subscript"/>
              </w:rPr>
              <w:t>1.4</w:t>
            </w:r>
          </w:p>
        </w:tc>
        <w:tc>
          <w:tcPr>
            <w:tcW w:w="359" w:type="pct"/>
            <w:tcBorders>
              <w:top w:val="nil"/>
              <w:left w:val="nil"/>
              <w:bottom w:val="single" w:sz="4" w:space="0" w:color="auto"/>
              <w:right w:val="single" w:sz="4" w:space="0" w:color="auto"/>
            </w:tcBorders>
            <w:shd w:val="clear" w:color="000000" w:fill="FFFFFF"/>
            <w:noWrap/>
            <w:vAlign w:val="center"/>
            <w:hideMark/>
          </w:tcPr>
          <w:p w14:paraId="472EFF8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1.340</w:t>
            </w:r>
          </w:p>
        </w:tc>
        <w:tc>
          <w:tcPr>
            <w:tcW w:w="359" w:type="pct"/>
            <w:tcBorders>
              <w:top w:val="nil"/>
              <w:left w:val="nil"/>
              <w:bottom w:val="single" w:sz="4" w:space="0" w:color="auto"/>
              <w:right w:val="single" w:sz="4" w:space="0" w:color="auto"/>
            </w:tcBorders>
            <w:shd w:val="clear" w:color="auto" w:fill="auto"/>
            <w:noWrap/>
            <w:vAlign w:val="center"/>
            <w:hideMark/>
          </w:tcPr>
          <w:p w14:paraId="710EF90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1.710</w:t>
            </w:r>
          </w:p>
        </w:tc>
        <w:tc>
          <w:tcPr>
            <w:tcW w:w="359" w:type="pct"/>
            <w:tcBorders>
              <w:top w:val="nil"/>
              <w:left w:val="nil"/>
              <w:bottom w:val="single" w:sz="4" w:space="0" w:color="auto"/>
              <w:right w:val="single" w:sz="4" w:space="0" w:color="auto"/>
            </w:tcBorders>
            <w:shd w:val="clear" w:color="000000" w:fill="FFFFFF"/>
            <w:noWrap/>
            <w:vAlign w:val="center"/>
            <w:hideMark/>
          </w:tcPr>
          <w:p w14:paraId="6674407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0.784</w:t>
            </w:r>
          </w:p>
        </w:tc>
        <w:tc>
          <w:tcPr>
            <w:tcW w:w="315" w:type="pct"/>
            <w:tcBorders>
              <w:top w:val="nil"/>
              <w:left w:val="nil"/>
              <w:bottom w:val="single" w:sz="4" w:space="0" w:color="auto"/>
              <w:right w:val="single" w:sz="4" w:space="0" w:color="auto"/>
            </w:tcBorders>
            <w:shd w:val="clear" w:color="000000" w:fill="FFFFFF"/>
            <w:noWrap/>
            <w:vAlign w:val="center"/>
            <w:hideMark/>
          </w:tcPr>
          <w:p w14:paraId="14DA9EB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0.56</w:t>
            </w:r>
          </w:p>
        </w:tc>
        <w:tc>
          <w:tcPr>
            <w:tcW w:w="315" w:type="pct"/>
            <w:tcBorders>
              <w:top w:val="nil"/>
              <w:left w:val="nil"/>
              <w:bottom w:val="single" w:sz="4" w:space="0" w:color="auto"/>
              <w:right w:val="single" w:sz="4" w:space="0" w:color="auto"/>
            </w:tcBorders>
            <w:shd w:val="clear" w:color="000000" w:fill="FFFFFF"/>
            <w:noWrap/>
            <w:vAlign w:val="center"/>
            <w:hideMark/>
          </w:tcPr>
          <w:p w14:paraId="2207281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07991BB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58.536</w:t>
            </w:r>
          </w:p>
        </w:tc>
        <w:tc>
          <w:tcPr>
            <w:tcW w:w="321" w:type="pct"/>
            <w:tcBorders>
              <w:top w:val="nil"/>
              <w:left w:val="nil"/>
              <w:bottom w:val="single" w:sz="4" w:space="0" w:color="auto"/>
              <w:right w:val="single" w:sz="4" w:space="0" w:color="auto"/>
            </w:tcBorders>
            <w:shd w:val="clear" w:color="000000" w:fill="FFFFFF"/>
            <w:noWrap/>
            <w:vAlign w:val="center"/>
            <w:hideMark/>
          </w:tcPr>
          <w:p w14:paraId="17C9523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7.232</w:t>
            </w:r>
          </w:p>
        </w:tc>
        <w:tc>
          <w:tcPr>
            <w:tcW w:w="321" w:type="pct"/>
            <w:tcBorders>
              <w:top w:val="nil"/>
              <w:left w:val="nil"/>
              <w:bottom w:val="single" w:sz="4" w:space="0" w:color="auto"/>
              <w:right w:val="single" w:sz="4" w:space="0" w:color="auto"/>
            </w:tcBorders>
            <w:shd w:val="clear" w:color="000000" w:fill="FFFFFF"/>
            <w:noWrap/>
            <w:vAlign w:val="center"/>
            <w:hideMark/>
          </w:tcPr>
          <w:p w14:paraId="2164B35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221.47</w:t>
            </w:r>
          </w:p>
        </w:tc>
        <w:tc>
          <w:tcPr>
            <w:tcW w:w="304" w:type="pct"/>
            <w:tcBorders>
              <w:top w:val="nil"/>
              <w:left w:val="nil"/>
              <w:bottom w:val="single" w:sz="4" w:space="0" w:color="auto"/>
              <w:right w:val="single" w:sz="4" w:space="0" w:color="auto"/>
            </w:tcBorders>
            <w:shd w:val="clear" w:color="000000" w:fill="FFFFFF"/>
            <w:noWrap/>
            <w:vAlign w:val="center"/>
            <w:hideMark/>
          </w:tcPr>
          <w:p w14:paraId="2F401D5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46.68</w:t>
            </w:r>
          </w:p>
        </w:tc>
      </w:tr>
      <w:tr w:rsidR="0042706B" w:rsidRPr="00556933" w14:paraId="51522128"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031EABA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18</w:t>
            </w:r>
          </w:p>
        </w:tc>
        <w:tc>
          <w:tcPr>
            <w:tcW w:w="642" w:type="pct"/>
            <w:tcBorders>
              <w:top w:val="nil"/>
              <w:left w:val="nil"/>
              <w:bottom w:val="single" w:sz="4" w:space="0" w:color="auto"/>
              <w:right w:val="single" w:sz="4" w:space="0" w:color="auto"/>
            </w:tcBorders>
            <w:shd w:val="clear" w:color="000000" w:fill="FFFFFF"/>
            <w:noWrap/>
            <w:vAlign w:val="center"/>
            <w:hideMark/>
          </w:tcPr>
          <w:p w14:paraId="4AAB64DB"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4.83</w:t>
            </w:r>
            <w:r w:rsidRPr="00556933">
              <w:rPr>
                <w:rFonts w:ascii="AppleSystemUIFont" w:hAnsi="AppleSystemUIFont" w:cs="Calibri"/>
                <w:color w:val="000000"/>
                <w:sz w:val="13"/>
                <w:szCs w:val="13"/>
              </w:rPr>
              <w:t>Mn</w:t>
            </w:r>
            <w:r w:rsidRPr="00556933">
              <w:rPr>
                <w:rFonts w:ascii="AppleSystemUIFont" w:hAnsi="AppleSystemUIFont" w:cs="Calibri"/>
                <w:color w:val="000000"/>
                <w:sz w:val="13"/>
                <w:szCs w:val="13"/>
                <w:vertAlign w:val="subscript"/>
              </w:rPr>
              <w:t>0.17</w:t>
            </w:r>
          </w:p>
        </w:tc>
        <w:tc>
          <w:tcPr>
            <w:tcW w:w="1011" w:type="pct"/>
            <w:tcBorders>
              <w:top w:val="nil"/>
              <w:left w:val="nil"/>
              <w:bottom w:val="single" w:sz="4" w:space="0" w:color="auto"/>
              <w:right w:val="single" w:sz="4" w:space="0" w:color="auto"/>
            </w:tcBorders>
            <w:shd w:val="clear" w:color="000000" w:fill="FFFFFF"/>
            <w:noWrap/>
            <w:vAlign w:val="center"/>
            <w:hideMark/>
          </w:tcPr>
          <w:p w14:paraId="2C48FAD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Ti</w:t>
            </w:r>
            <w:r w:rsidRPr="00556933">
              <w:rPr>
                <w:rFonts w:ascii="Calibri" w:hAnsi="Calibri" w:cs="Calibri"/>
                <w:color w:val="000000"/>
                <w:sz w:val="13"/>
                <w:szCs w:val="13"/>
                <w:vertAlign w:val="subscript"/>
              </w:rPr>
              <w:t>0.98</w:t>
            </w:r>
            <w:r w:rsidRPr="00556933">
              <w:rPr>
                <w:rFonts w:ascii="Calibri" w:hAnsi="Calibri" w:cs="Calibri"/>
                <w:color w:val="000000"/>
                <w:sz w:val="13"/>
                <w:szCs w:val="13"/>
              </w:rPr>
              <w:t>Zr</w:t>
            </w:r>
            <w:r w:rsidRPr="00556933">
              <w:rPr>
                <w:rFonts w:ascii="Calibri" w:hAnsi="Calibri" w:cs="Calibri"/>
                <w:color w:val="000000"/>
                <w:sz w:val="13"/>
                <w:szCs w:val="13"/>
                <w:vertAlign w:val="subscript"/>
              </w:rPr>
              <w:t>0.02</w:t>
            </w:r>
            <w:r w:rsidRPr="00556933">
              <w:rPr>
                <w:rFonts w:ascii="Calibri" w:hAnsi="Calibri" w:cs="Calibri"/>
                <w:color w:val="000000"/>
                <w:sz w:val="13"/>
                <w:szCs w:val="13"/>
              </w:rPr>
              <w:t>V</w:t>
            </w:r>
            <w:r w:rsidRPr="00556933">
              <w:rPr>
                <w:rFonts w:ascii="Calibri" w:hAnsi="Calibri" w:cs="Calibri"/>
                <w:color w:val="000000"/>
                <w:sz w:val="13"/>
                <w:szCs w:val="13"/>
                <w:vertAlign w:val="subscript"/>
              </w:rPr>
              <w:t>0.41</w:t>
            </w:r>
            <w:r w:rsidRPr="00556933">
              <w:rPr>
                <w:rFonts w:ascii="Calibri" w:hAnsi="Calibri" w:cs="Calibri"/>
                <w:color w:val="000000"/>
                <w:sz w:val="13"/>
                <w:szCs w:val="13"/>
              </w:rPr>
              <w:t>Fe</w:t>
            </w:r>
            <w:r w:rsidRPr="00556933">
              <w:rPr>
                <w:rFonts w:ascii="Calibri" w:hAnsi="Calibri" w:cs="Calibri"/>
                <w:color w:val="000000"/>
                <w:sz w:val="13"/>
                <w:szCs w:val="13"/>
                <w:vertAlign w:val="subscript"/>
              </w:rPr>
              <w:t>0.09</w:t>
            </w:r>
            <w:r w:rsidRPr="00556933">
              <w:rPr>
                <w:rFonts w:ascii="Calibri" w:hAnsi="Calibri" w:cs="Calibri"/>
                <w:color w:val="000000"/>
                <w:sz w:val="13"/>
                <w:szCs w:val="13"/>
              </w:rPr>
              <w:t>Cr</w:t>
            </w:r>
            <w:r w:rsidRPr="00556933">
              <w:rPr>
                <w:rFonts w:ascii="Calibri" w:hAnsi="Calibri" w:cs="Calibri"/>
                <w:color w:val="000000"/>
                <w:sz w:val="13"/>
                <w:szCs w:val="13"/>
                <w:vertAlign w:val="subscript"/>
              </w:rPr>
              <w:t>0.05</w:t>
            </w:r>
            <w:r w:rsidRPr="00556933">
              <w:rPr>
                <w:rFonts w:ascii="Calibri" w:hAnsi="Calibri" w:cs="Calibri"/>
                <w:color w:val="000000"/>
                <w:sz w:val="13"/>
                <w:szCs w:val="13"/>
              </w:rPr>
              <w:t>Mn</w:t>
            </w:r>
            <w:r w:rsidRPr="00556933">
              <w:rPr>
                <w:rFonts w:ascii="Calibri" w:hAnsi="Calibri" w:cs="Calibri"/>
                <w:color w:val="000000"/>
                <w:sz w:val="13"/>
                <w:szCs w:val="13"/>
                <w:vertAlign w:val="subscript"/>
              </w:rPr>
              <w:t>1.46</w:t>
            </w:r>
          </w:p>
        </w:tc>
        <w:tc>
          <w:tcPr>
            <w:tcW w:w="359" w:type="pct"/>
            <w:tcBorders>
              <w:top w:val="nil"/>
              <w:left w:val="nil"/>
              <w:bottom w:val="single" w:sz="4" w:space="0" w:color="auto"/>
              <w:right w:val="single" w:sz="4" w:space="0" w:color="auto"/>
            </w:tcBorders>
            <w:shd w:val="clear" w:color="000000" w:fill="FFFFFF"/>
            <w:noWrap/>
            <w:vAlign w:val="center"/>
            <w:hideMark/>
          </w:tcPr>
          <w:p w14:paraId="06CB7C9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1.338</w:t>
            </w:r>
          </w:p>
        </w:tc>
        <w:tc>
          <w:tcPr>
            <w:tcW w:w="359" w:type="pct"/>
            <w:tcBorders>
              <w:top w:val="nil"/>
              <w:left w:val="nil"/>
              <w:bottom w:val="single" w:sz="4" w:space="0" w:color="auto"/>
              <w:right w:val="single" w:sz="4" w:space="0" w:color="auto"/>
            </w:tcBorders>
            <w:shd w:val="clear" w:color="auto" w:fill="auto"/>
            <w:noWrap/>
            <w:vAlign w:val="center"/>
            <w:hideMark/>
          </w:tcPr>
          <w:p w14:paraId="47789EE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1.575</w:t>
            </w:r>
          </w:p>
        </w:tc>
        <w:tc>
          <w:tcPr>
            <w:tcW w:w="359" w:type="pct"/>
            <w:tcBorders>
              <w:top w:val="nil"/>
              <w:left w:val="nil"/>
              <w:bottom w:val="single" w:sz="4" w:space="0" w:color="auto"/>
              <w:right w:val="single" w:sz="4" w:space="0" w:color="auto"/>
            </w:tcBorders>
            <w:shd w:val="clear" w:color="000000" w:fill="FFFFFF"/>
            <w:noWrap/>
            <w:vAlign w:val="center"/>
            <w:hideMark/>
          </w:tcPr>
          <w:p w14:paraId="7975C8A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0.849</w:t>
            </w:r>
          </w:p>
        </w:tc>
        <w:tc>
          <w:tcPr>
            <w:tcW w:w="315" w:type="pct"/>
            <w:tcBorders>
              <w:top w:val="nil"/>
              <w:left w:val="nil"/>
              <w:bottom w:val="single" w:sz="4" w:space="0" w:color="auto"/>
              <w:right w:val="single" w:sz="4" w:space="0" w:color="auto"/>
            </w:tcBorders>
            <w:shd w:val="clear" w:color="000000" w:fill="FFFFFF"/>
            <w:noWrap/>
            <w:vAlign w:val="center"/>
            <w:hideMark/>
          </w:tcPr>
          <w:p w14:paraId="369FB7B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1.68</w:t>
            </w:r>
          </w:p>
        </w:tc>
        <w:tc>
          <w:tcPr>
            <w:tcW w:w="315" w:type="pct"/>
            <w:tcBorders>
              <w:top w:val="nil"/>
              <w:left w:val="nil"/>
              <w:bottom w:val="single" w:sz="4" w:space="0" w:color="auto"/>
              <w:right w:val="single" w:sz="4" w:space="0" w:color="auto"/>
            </w:tcBorders>
            <w:shd w:val="clear" w:color="000000" w:fill="FFFFFF"/>
            <w:noWrap/>
            <w:vAlign w:val="center"/>
            <w:hideMark/>
          </w:tcPr>
          <w:p w14:paraId="2857A38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45282BE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105.369</w:t>
            </w:r>
          </w:p>
        </w:tc>
        <w:tc>
          <w:tcPr>
            <w:tcW w:w="321" w:type="pct"/>
            <w:tcBorders>
              <w:top w:val="nil"/>
              <w:left w:val="nil"/>
              <w:bottom w:val="single" w:sz="4" w:space="0" w:color="auto"/>
              <w:right w:val="single" w:sz="4" w:space="0" w:color="auto"/>
            </w:tcBorders>
            <w:shd w:val="clear" w:color="000000" w:fill="FFFFFF"/>
            <w:noWrap/>
            <w:vAlign w:val="center"/>
            <w:hideMark/>
          </w:tcPr>
          <w:p w14:paraId="312A3FC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22.112</w:t>
            </w:r>
          </w:p>
        </w:tc>
        <w:tc>
          <w:tcPr>
            <w:tcW w:w="321" w:type="pct"/>
            <w:tcBorders>
              <w:top w:val="nil"/>
              <w:left w:val="nil"/>
              <w:bottom w:val="single" w:sz="4" w:space="0" w:color="auto"/>
              <w:right w:val="single" w:sz="4" w:space="0" w:color="auto"/>
            </w:tcBorders>
            <w:shd w:val="clear" w:color="000000" w:fill="FFFFFF"/>
            <w:noWrap/>
            <w:vAlign w:val="center"/>
            <w:hideMark/>
          </w:tcPr>
          <w:p w14:paraId="3CDD618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202.04</w:t>
            </w:r>
          </w:p>
        </w:tc>
        <w:tc>
          <w:tcPr>
            <w:tcW w:w="304" w:type="pct"/>
            <w:tcBorders>
              <w:top w:val="nil"/>
              <w:left w:val="nil"/>
              <w:bottom w:val="single" w:sz="4" w:space="0" w:color="auto"/>
              <w:right w:val="single" w:sz="4" w:space="0" w:color="auto"/>
            </w:tcBorders>
            <w:shd w:val="clear" w:color="000000" w:fill="FFFFFF"/>
            <w:noWrap/>
            <w:vAlign w:val="center"/>
            <w:hideMark/>
          </w:tcPr>
          <w:p w14:paraId="13F24BC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45.89</w:t>
            </w:r>
          </w:p>
        </w:tc>
      </w:tr>
      <w:tr w:rsidR="0042706B" w:rsidRPr="00556933" w14:paraId="0E0ECF84"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56CECBC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19</w:t>
            </w:r>
          </w:p>
        </w:tc>
        <w:tc>
          <w:tcPr>
            <w:tcW w:w="642" w:type="pct"/>
            <w:tcBorders>
              <w:top w:val="nil"/>
              <w:left w:val="nil"/>
              <w:bottom w:val="single" w:sz="4" w:space="0" w:color="auto"/>
              <w:right w:val="single" w:sz="4" w:space="0" w:color="auto"/>
            </w:tcBorders>
            <w:shd w:val="clear" w:color="000000" w:fill="FFFFFF"/>
            <w:noWrap/>
            <w:vAlign w:val="center"/>
            <w:hideMark/>
          </w:tcPr>
          <w:p w14:paraId="566C7FB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LaNi</w:t>
            </w:r>
            <w:r w:rsidRPr="00556933">
              <w:rPr>
                <w:rFonts w:ascii="Calibri" w:hAnsi="Calibri" w:cs="Calibri"/>
                <w:color w:val="000000"/>
                <w:sz w:val="13"/>
                <w:szCs w:val="13"/>
                <w:vertAlign w:val="subscript"/>
              </w:rPr>
              <w:t>4.8</w:t>
            </w:r>
            <w:r w:rsidRPr="00556933">
              <w:rPr>
                <w:rFonts w:ascii="Calibri" w:hAnsi="Calibri" w:cs="Calibri"/>
                <w:color w:val="000000"/>
                <w:sz w:val="13"/>
                <w:szCs w:val="13"/>
              </w:rPr>
              <w:t>Al</w:t>
            </w:r>
            <w:r w:rsidRPr="00556933">
              <w:rPr>
                <w:rFonts w:ascii="Calibri" w:hAnsi="Calibri" w:cs="Calibri"/>
                <w:color w:val="000000"/>
                <w:sz w:val="13"/>
                <w:szCs w:val="13"/>
                <w:vertAlign w:val="subscript"/>
              </w:rPr>
              <w:t>0.2</w:t>
            </w:r>
          </w:p>
        </w:tc>
        <w:tc>
          <w:tcPr>
            <w:tcW w:w="1011" w:type="pct"/>
            <w:tcBorders>
              <w:top w:val="nil"/>
              <w:left w:val="nil"/>
              <w:bottom w:val="single" w:sz="4" w:space="0" w:color="auto"/>
              <w:right w:val="single" w:sz="4" w:space="0" w:color="auto"/>
            </w:tcBorders>
            <w:shd w:val="clear" w:color="000000" w:fill="FFFFFF"/>
            <w:noWrap/>
            <w:vAlign w:val="center"/>
            <w:hideMark/>
          </w:tcPr>
          <w:p w14:paraId="1B6D4576" w14:textId="77777777" w:rsidR="0042706B" w:rsidRPr="00556933" w:rsidRDefault="0042706B" w:rsidP="00F22625">
            <w:pPr>
              <w:jc w:val="center"/>
              <w:rPr>
                <w:rFonts w:ascii="Times" w:hAnsi="Times" w:cs="Calibri"/>
                <w:color w:val="000000"/>
                <w:sz w:val="13"/>
                <w:szCs w:val="13"/>
              </w:rPr>
            </w:pPr>
            <w:r w:rsidRPr="00556933">
              <w:rPr>
                <w:rFonts w:ascii="Times" w:hAnsi="Times" w:cs="Calibri"/>
                <w:color w:val="000000"/>
                <w:sz w:val="13"/>
                <w:szCs w:val="13"/>
              </w:rPr>
              <w:t>CeNi</w:t>
            </w:r>
            <w:r w:rsidRPr="00556933">
              <w:rPr>
                <w:rFonts w:ascii="Times" w:hAnsi="Times" w:cs="Calibri"/>
                <w:color w:val="000000"/>
                <w:sz w:val="13"/>
                <w:szCs w:val="13"/>
                <w:vertAlign w:val="subscript"/>
              </w:rPr>
              <w:t>4</w:t>
            </w:r>
            <w:r w:rsidRPr="00556933">
              <w:rPr>
                <w:rFonts w:ascii="Times" w:hAnsi="Times" w:cs="Calibri"/>
                <w:color w:val="000000"/>
                <w:sz w:val="13"/>
                <w:szCs w:val="13"/>
              </w:rPr>
              <w:t>Cr</w:t>
            </w:r>
          </w:p>
        </w:tc>
        <w:tc>
          <w:tcPr>
            <w:tcW w:w="359" w:type="pct"/>
            <w:tcBorders>
              <w:top w:val="nil"/>
              <w:left w:val="nil"/>
              <w:bottom w:val="single" w:sz="4" w:space="0" w:color="auto"/>
              <w:right w:val="single" w:sz="4" w:space="0" w:color="auto"/>
            </w:tcBorders>
            <w:shd w:val="clear" w:color="000000" w:fill="FFFFFF"/>
            <w:noWrap/>
            <w:vAlign w:val="center"/>
            <w:hideMark/>
          </w:tcPr>
          <w:p w14:paraId="4A0E848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1.342</w:t>
            </w:r>
          </w:p>
        </w:tc>
        <w:tc>
          <w:tcPr>
            <w:tcW w:w="359" w:type="pct"/>
            <w:tcBorders>
              <w:top w:val="nil"/>
              <w:left w:val="nil"/>
              <w:bottom w:val="single" w:sz="4" w:space="0" w:color="auto"/>
              <w:right w:val="single" w:sz="4" w:space="0" w:color="auto"/>
            </w:tcBorders>
            <w:shd w:val="clear" w:color="auto" w:fill="auto"/>
            <w:noWrap/>
            <w:vAlign w:val="center"/>
            <w:hideMark/>
          </w:tcPr>
          <w:p w14:paraId="29FE0B0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1.477</w:t>
            </w:r>
          </w:p>
        </w:tc>
        <w:tc>
          <w:tcPr>
            <w:tcW w:w="359" w:type="pct"/>
            <w:tcBorders>
              <w:top w:val="nil"/>
              <w:left w:val="nil"/>
              <w:bottom w:val="single" w:sz="4" w:space="0" w:color="auto"/>
              <w:right w:val="single" w:sz="4" w:space="0" w:color="auto"/>
            </w:tcBorders>
            <w:shd w:val="clear" w:color="000000" w:fill="FFFFFF"/>
            <w:noWrap/>
            <w:vAlign w:val="center"/>
            <w:hideMark/>
          </w:tcPr>
          <w:p w14:paraId="11F9CDE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0.909</w:t>
            </w:r>
          </w:p>
        </w:tc>
        <w:tc>
          <w:tcPr>
            <w:tcW w:w="315" w:type="pct"/>
            <w:tcBorders>
              <w:top w:val="nil"/>
              <w:left w:val="nil"/>
              <w:bottom w:val="single" w:sz="4" w:space="0" w:color="auto"/>
              <w:right w:val="single" w:sz="4" w:space="0" w:color="auto"/>
            </w:tcBorders>
            <w:shd w:val="clear" w:color="000000" w:fill="FFFFFF"/>
            <w:noWrap/>
            <w:vAlign w:val="center"/>
            <w:hideMark/>
          </w:tcPr>
          <w:p w14:paraId="375DFAC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2.50</w:t>
            </w:r>
          </w:p>
        </w:tc>
        <w:tc>
          <w:tcPr>
            <w:tcW w:w="315" w:type="pct"/>
            <w:tcBorders>
              <w:top w:val="nil"/>
              <w:left w:val="nil"/>
              <w:bottom w:val="single" w:sz="4" w:space="0" w:color="auto"/>
              <w:right w:val="single" w:sz="4" w:space="0" w:color="auto"/>
            </w:tcBorders>
            <w:shd w:val="clear" w:color="000000" w:fill="FFFFFF"/>
            <w:noWrap/>
            <w:vAlign w:val="center"/>
            <w:hideMark/>
          </w:tcPr>
          <w:p w14:paraId="2B69890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0ABB370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129.697</w:t>
            </w:r>
          </w:p>
        </w:tc>
        <w:tc>
          <w:tcPr>
            <w:tcW w:w="321" w:type="pct"/>
            <w:tcBorders>
              <w:top w:val="nil"/>
              <w:left w:val="nil"/>
              <w:bottom w:val="single" w:sz="4" w:space="0" w:color="auto"/>
              <w:right w:val="single" w:sz="4" w:space="0" w:color="auto"/>
            </w:tcBorders>
            <w:shd w:val="clear" w:color="000000" w:fill="FFFFFF"/>
            <w:noWrap/>
            <w:vAlign w:val="center"/>
            <w:hideMark/>
          </w:tcPr>
          <w:p w14:paraId="4B3BAF3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23.342</w:t>
            </w:r>
          </w:p>
        </w:tc>
        <w:tc>
          <w:tcPr>
            <w:tcW w:w="321" w:type="pct"/>
            <w:tcBorders>
              <w:top w:val="nil"/>
              <w:left w:val="nil"/>
              <w:bottom w:val="single" w:sz="4" w:space="0" w:color="auto"/>
              <w:right w:val="single" w:sz="4" w:space="0" w:color="auto"/>
            </w:tcBorders>
            <w:shd w:val="clear" w:color="000000" w:fill="FFFFFF"/>
            <w:noWrap/>
            <w:vAlign w:val="center"/>
            <w:hideMark/>
          </w:tcPr>
          <w:p w14:paraId="4BBD7B0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209.49</w:t>
            </w:r>
          </w:p>
        </w:tc>
        <w:tc>
          <w:tcPr>
            <w:tcW w:w="304" w:type="pct"/>
            <w:tcBorders>
              <w:top w:val="nil"/>
              <w:left w:val="nil"/>
              <w:bottom w:val="single" w:sz="4" w:space="0" w:color="auto"/>
              <w:right w:val="single" w:sz="4" w:space="0" w:color="auto"/>
            </w:tcBorders>
            <w:shd w:val="clear" w:color="000000" w:fill="FFFFFF"/>
            <w:noWrap/>
            <w:vAlign w:val="center"/>
            <w:hideMark/>
          </w:tcPr>
          <w:p w14:paraId="3F251E7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26.44</w:t>
            </w:r>
          </w:p>
        </w:tc>
      </w:tr>
      <w:tr w:rsidR="0042706B" w:rsidRPr="00556933" w14:paraId="512C0CD2"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93BC05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20</w:t>
            </w:r>
          </w:p>
        </w:tc>
        <w:tc>
          <w:tcPr>
            <w:tcW w:w="642" w:type="pct"/>
            <w:tcBorders>
              <w:top w:val="nil"/>
              <w:left w:val="nil"/>
              <w:bottom w:val="single" w:sz="4" w:space="0" w:color="auto"/>
              <w:right w:val="single" w:sz="4" w:space="0" w:color="auto"/>
            </w:tcBorders>
            <w:shd w:val="clear" w:color="000000" w:fill="FFFFFF"/>
            <w:noWrap/>
            <w:vAlign w:val="center"/>
            <w:hideMark/>
          </w:tcPr>
          <w:p w14:paraId="344E84B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LaNi</w:t>
            </w:r>
            <w:r w:rsidRPr="00556933">
              <w:rPr>
                <w:rFonts w:ascii="Calibri" w:hAnsi="Calibri" w:cs="Calibri"/>
                <w:color w:val="000000"/>
                <w:sz w:val="13"/>
                <w:szCs w:val="13"/>
                <w:vertAlign w:val="subscript"/>
              </w:rPr>
              <w:t>4.8</w:t>
            </w:r>
            <w:r w:rsidRPr="00556933">
              <w:rPr>
                <w:rFonts w:ascii="Calibri" w:hAnsi="Calibri" w:cs="Calibri"/>
                <w:color w:val="000000"/>
                <w:sz w:val="13"/>
                <w:szCs w:val="13"/>
              </w:rPr>
              <w:t>Al</w:t>
            </w:r>
            <w:r w:rsidRPr="00556933">
              <w:rPr>
                <w:rFonts w:ascii="Calibri" w:hAnsi="Calibri" w:cs="Calibri"/>
                <w:color w:val="000000"/>
                <w:sz w:val="13"/>
                <w:szCs w:val="13"/>
                <w:vertAlign w:val="subscript"/>
              </w:rPr>
              <w:t>0.2</w:t>
            </w:r>
          </w:p>
        </w:tc>
        <w:tc>
          <w:tcPr>
            <w:tcW w:w="1011" w:type="pct"/>
            <w:tcBorders>
              <w:top w:val="nil"/>
              <w:left w:val="nil"/>
              <w:bottom w:val="single" w:sz="4" w:space="0" w:color="auto"/>
              <w:right w:val="single" w:sz="4" w:space="0" w:color="auto"/>
            </w:tcBorders>
            <w:shd w:val="clear" w:color="000000" w:fill="FFFFFF"/>
            <w:noWrap/>
            <w:vAlign w:val="center"/>
            <w:hideMark/>
          </w:tcPr>
          <w:p w14:paraId="4346931C"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Ti</w:t>
            </w:r>
            <w:r w:rsidRPr="00556933">
              <w:rPr>
                <w:rFonts w:ascii="AppleSystemUIFont" w:hAnsi="AppleSystemUIFont" w:cs="Calibri"/>
                <w:color w:val="000000"/>
                <w:sz w:val="13"/>
                <w:szCs w:val="13"/>
                <w:vertAlign w:val="subscript"/>
              </w:rPr>
              <w:t>0.99</w:t>
            </w:r>
            <w:r w:rsidRPr="00556933">
              <w:rPr>
                <w:rFonts w:ascii="AppleSystemUIFont" w:hAnsi="AppleSystemUIFont" w:cs="Calibri"/>
                <w:color w:val="000000"/>
                <w:sz w:val="13"/>
                <w:szCs w:val="13"/>
              </w:rPr>
              <w:t>Zr</w:t>
            </w:r>
            <w:r w:rsidRPr="00556933">
              <w:rPr>
                <w:rFonts w:ascii="AppleSystemUIFont" w:hAnsi="AppleSystemUIFont" w:cs="Calibri"/>
                <w:color w:val="000000"/>
                <w:sz w:val="13"/>
                <w:szCs w:val="13"/>
                <w:vertAlign w:val="subscript"/>
              </w:rPr>
              <w:t>0.01</w:t>
            </w:r>
            <w:r w:rsidRPr="00556933">
              <w:rPr>
                <w:rFonts w:ascii="AppleSystemUIFont" w:hAnsi="AppleSystemUIFont" w:cs="Calibri"/>
                <w:color w:val="000000"/>
                <w:sz w:val="13"/>
                <w:szCs w:val="13"/>
              </w:rPr>
              <w:t>V</w:t>
            </w:r>
            <w:r w:rsidRPr="00556933">
              <w:rPr>
                <w:rFonts w:ascii="AppleSystemUIFont" w:hAnsi="AppleSystemUIFont" w:cs="Calibri"/>
                <w:color w:val="000000"/>
                <w:sz w:val="13"/>
                <w:szCs w:val="13"/>
                <w:vertAlign w:val="subscript"/>
              </w:rPr>
              <w:t>0.43</w:t>
            </w:r>
            <w:r w:rsidRPr="00556933">
              <w:rPr>
                <w:rFonts w:ascii="AppleSystemUIFont" w:hAnsi="AppleSystemUIFont" w:cs="Calibri"/>
                <w:color w:val="000000"/>
                <w:sz w:val="13"/>
                <w:szCs w:val="13"/>
              </w:rPr>
              <w:t>Fe</w:t>
            </w:r>
            <w:r w:rsidRPr="00556933">
              <w:rPr>
                <w:rFonts w:ascii="AppleSystemUIFont" w:hAnsi="AppleSystemUIFont" w:cs="Calibri"/>
                <w:color w:val="000000"/>
                <w:sz w:val="13"/>
                <w:szCs w:val="13"/>
                <w:vertAlign w:val="subscript"/>
              </w:rPr>
              <w:t>0.09</w:t>
            </w:r>
            <w:r w:rsidRPr="00556933">
              <w:rPr>
                <w:rFonts w:ascii="AppleSystemUIFont" w:hAnsi="AppleSystemUIFont" w:cs="Calibri"/>
                <w:color w:val="000000"/>
                <w:sz w:val="13"/>
                <w:szCs w:val="13"/>
              </w:rPr>
              <w:t>Cr</w:t>
            </w:r>
            <w:r w:rsidRPr="00556933">
              <w:rPr>
                <w:rFonts w:ascii="AppleSystemUIFont" w:hAnsi="AppleSystemUIFont" w:cs="Calibri"/>
                <w:color w:val="000000"/>
                <w:sz w:val="13"/>
                <w:szCs w:val="13"/>
                <w:vertAlign w:val="subscript"/>
              </w:rPr>
              <w:t>0.05</w:t>
            </w:r>
            <w:r w:rsidRPr="00556933">
              <w:rPr>
                <w:rFonts w:ascii="AppleSystemUIFont" w:hAnsi="AppleSystemUIFont" w:cs="Calibri"/>
                <w:color w:val="000000"/>
                <w:sz w:val="13"/>
                <w:szCs w:val="13"/>
              </w:rPr>
              <w:t>Mn</w:t>
            </w:r>
            <w:r w:rsidRPr="00556933">
              <w:rPr>
                <w:rFonts w:ascii="AppleSystemUIFont" w:hAnsi="AppleSystemUIFont" w:cs="Calibri"/>
                <w:color w:val="000000"/>
                <w:sz w:val="13"/>
                <w:szCs w:val="13"/>
                <w:vertAlign w:val="subscript"/>
              </w:rPr>
              <w:t>1.5</w:t>
            </w:r>
          </w:p>
        </w:tc>
        <w:tc>
          <w:tcPr>
            <w:tcW w:w="359" w:type="pct"/>
            <w:tcBorders>
              <w:top w:val="nil"/>
              <w:left w:val="nil"/>
              <w:bottom w:val="single" w:sz="4" w:space="0" w:color="auto"/>
              <w:right w:val="single" w:sz="4" w:space="0" w:color="auto"/>
            </w:tcBorders>
            <w:shd w:val="clear" w:color="000000" w:fill="FFFFFF"/>
            <w:noWrap/>
            <w:vAlign w:val="center"/>
            <w:hideMark/>
          </w:tcPr>
          <w:p w14:paraId="0586743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1.318</w:t>
            </w:r>
          </w:p>
        </w:tc>
        <w:tc>
          <w:tcPr>
            <w:tcW w:w="359" w:type="pct"/>
            <w:tcBorders>
              <w:top w:val="nil"/>
              <w:left w:val="nil"/>
              <w:bottom w:val="single" w:sz="4" w:space="0" w:color="auto"/>
              <w:right w:val="single" w:sz="4" w:space="0" w:color="auto"/>
            </w:tcBorders>
            <w:shd w:val="clear" w:color="auto" w:fill="auto"/>
            <w:noWrap/>
            <w:vAlign w:val="center"/>
            <w:hideMark/>
          </w:tcPr>
          <w:p w14:paraId="122509B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1.567</w:t>
            </w:r>
          </w:p>
        </w:tc>
        <w:tc>
          <w:tcPr>
            <w:tcW w:w="359" w:type="pct"/>
            <w:tcBorders>
              <w:top w:val="nil"/>
              <w:left w:val="nil"/>
              <w:bottom w:val="single" w:sz="4" w:space="0" w:color="auto"/>
              <w:right w:val="single" w:sz="4" w:space="0" w:color="auto"/>
            </w:tcBorders>
            <w:shd w:val="clear" w:color="000000" w:fill="FFFFFF"/>
            <w:noWrap/>
            <w:vAlign w:val="center"/>
            <w:hideMark/>
          </w:tcPr>
          <w:p w14:paraId="31F1AF7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0.842</w:t>
            </w:r>
          </w:p>
        </w:tc>
        <w:tc>
          <w:tcPr>
            <w:tcW w:w="315" w:type="pct"/>
            <w:tcBorders>
              <w:top w:val="nil"/>
              <w:left w:val="nil"/>
              <w:bottom w:val="single" w:sz="4" w:space="0" w:color="auto"/>
              <w:right w:val="single" w:sz="4" w:space="0" w:color="auto"/>
            </w:tcBorders>
            <w:shd w:val="clear" w:color="000000" w:fill="FFFFFF"/>
            <w:noWrap/>
            <w:vAlign w:val="center"/>
            <w:hideMark/>
          </w:tcPr>
          <w:p w14:paraId="1FE5D5E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1.22</w:t>
            </w:r>
          </w:p>
        </w:tc>
        <w:tc>
          <w:tcPr>
            <w:tcW w:w="315" w:type="pct"/>
            <w:tcBorders>
              <w:top w:val="nil"/>
              <w:left w:val="nil"/>
              <w:bottom w:val="single" w:sz="4" w:space="0" w:color="auto"/>
              <w:right w:val="single" w:sz="4" w:space="0" w:color="auto"/>
            </w:tcBorders>
            <w:shd w:val="clear" w:color="000000" w:fill="FFFFFF"/>
            <w:noWrap/>
            <w:vAlign w:val="center"/>
            <w:hideMark/>
          </w:tcPr>
          <w:p w14:paraId="4F4BDF0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2CB8D14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145.585</w:t>
            </w:r>
          </w:p>
        </w:tc>
        <w:tc>
          <w:tcPr>
            <w:tcW w:w="321" w:type="pct"/>
            <w:tcBorders>
              <w:top w:val="nil"/>
              <w:left w:val="nil"/>
              <w:bottom w:val="single" w:sz="4" w:space="0" w:color="auto"/>
              <w:right w:val="single" w:sz="4" w:space="0" w:color="auto"/>
            </w:tcBorders>
            <w:shd w:val="clear" w:color="000000" w:fill="FFFFFF"/>
            <w:noWrap/>
            <w:vAlign w:val="center"/>
            <w:hideMark/>
          </w:tcPr>
          <w:p w14:paraId="4941B60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23.342</w:t>
            </w:r>
          </w:p>
        </w:tc>
        <w:tc>
          <w:tcPr>
            <w:tcW w:w="321" w:type="pct"/>
            <w:tcBorders>
              <w:top w:val="nil"/>
              <w:left w:val="nil"/>
              <w:bottom w:val="single" w:sz="4" w:space="0" w:color="auto"/>
              <w:right w:val="single" w:sz="4" w:space="0" w:color="auto"/>
            </w:tcBorders>
            <w:shd w:val="clear" w:color="000000" w:fill="FFFFFF"/>
            <w:noWrap/>
            <w:vAlign w:val="center"/>
            <w:hideMark/>
          </w:tcPr>
          <w:p w14:paraId="78F0586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215.99</w:t>
            </w:r>
          </w:p>
        </w:tc>
        <w:tc>
          <w:tcPr>
            <w:tcW w:w="304" w:type="pct"/>
            <w:tcBorders>
              <w:top w:val="nil"/>
              <w:left w:val="nil"/>
              <w:bottom w:val="single" w:sz="4" w:space="0" w:color="auto"/>
              <w:right w:val="single" w:sz="4" w:space="0" w:color="auto"/>
            </w:tcBorders>
            <w:shd w:val="clear" w:color="000000" w:fill="FFFFFF"/>
            <w:noWrap/>
            <w:vAlign w:val="center"/>
            <w:hideMark/>
          </w:tcPr>
          <w:p w14:paraId="377CFE1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34.53</w:t>
            </w:r>
          </w:p>
        </w:tc>
      </w:tr>
      <w:tr w:rsidR="0042706B" w:rsidRPr="00556933" w14:paraId="2D7D806D"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21F4C00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21</w:t>
            </w:r>
          </w:p>
        </w:tc>
        <w:tc>
          <w:tcPr>
            <w:tcW w:w="642" w:type="pct"/>
            <w:tcBorders>
              <w:top w:val="nil"/>
              <w:left w:val="nil"/>
              <w:bottom w:val="single" w:sz="4" w:space="0" w:color="auto"/>
              <w:right w:val="single" w:sz="4" w:space="0" w:color="auto"/>
            </w:tcBorders>
            <w:shd w:val="clear" w:color="000000" w:fill="FFFFFF"/>
            <w:noWrap/>
            <w:vAlign w:val="center"/>
            <w:hideMark/>
          </w:tcPr>
          <w:p w14:paraId="4577FAC0"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4.56</w:t>
            </w:r>
            <w:r w:rsidRPr="00556933">
              <w:rPr>
                <w:rFonts w:ascii="AppleSystemUIFont" w:hAnsi="AppleSystemUIFont" w:cs="Calibri"/>
                <w:color w:val="000000"/>
                <w:sz w:val="13"/>
                <w:szCs w:val="13"/>
              </w:rPr>
              <w:t>Mn</w:t>
            </w:r>
            <w:r w:rsidRPr="00556933">
              <w:rPr>
                <w:rFonts w:ascii="AppleSystemUIFont" w:hAnsi="AppleSystemUIFont" w:cs="Calibri"/>
                <w:color w:val="000000"/>
                <w:sz w:val="13"/>
                <w:szCs w:val="13"/>
                <w:vertAlign w:val="subscript"/>
              </w:rPr>
              <w:t>0.44</w:t>
            </w:r>
          </w:p>
        </w:tc>
        <w:tc>
          <w:tcPr>
            <w:tcW w:w="1011" w:type="pct"/>
            <w:tcBorders>
              <w:top w:val="nil"/>
              <w:left w:val="nil"/>
              <w:bottom w:val="single" w:sz="4" w:space="0" w:color="auto"/>
              <w:right w:val="single" w:sz="4" w:space="0" w:color="auto"/>
            </w:tcBorders>
            <w:shd w:val="clear" w:color="000000" w:fill="FFFFFF"/>
            <w:noWrap/>
            <w:vAlign w:val="center"/>
            <w:hideMark/>
          </w:tcPr>
          <w:p w14:paraId="26DB7DA8"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Z r</w:t>
            </w:r>
            <w:r w:rsidRPr="00556933">
              <w:rPr>
                <w:rFonts w:ascii="AppleSystemUIFont" w:hAnsi="AppleSystemUIFont" w:cs="Calibri"/>
                <w:color w:val="000000"/>
                <w:sz w:val="13"/>
                <w:szCs w:val="13"/>
                <w:vertAlign w:val="subscript"/>
              </w:rPr>
              <w:t>0.8</w:t>
            </w:r>
            <w:r w:rsidRPr="00556933">
              <w:rPr>
                <w:rFonts w:ascii="AppleSystemUIFont" w:hAnsi="AppleSystemUIFont" w:cs="Calibri"/>
                <w:color w:val="000000"/>
                <w:sz w:val="13"/>
                <w:szCs w:val="13"/>
              </w:rPr>
              <w:t>Ti</w:t>
            </w:r>
            <w:r w:rsidRPr="00556933">
              <w:rPr>
                <w:rFonts w:ascii="AppleSystemUIFont" w:hAnsi="AppleSystemUIFont" w:cs="Calibri"/>
                <w:color w:val="000000"/>
                <w:sz w:val="13"/>
                <w:szCs w:val="13"/>
                <w:vertAlign w:val="subscript"/>
              </w:rPr>
              <w:t>0.2</w:t>
            </w:r>
            <w:r w:rsidRPr="00556933">
              <w:rPr>
                <w:rFonts w:ascii="AppleSystemUIFont" w:hAnsi="AppleSystemUIFont" w:cs="Calibri"/>
                <w:color w:val="000000"/>
                <w:sz w:val="13"/>
                <w:szCs w:val="13"/>
              </w:rPr>
              <w:t>Cr</w:t>
            </w:r>
            <w:r w:rsidRPr="00556933">
              <w:rPr>
                <w:rFonts w:ascii="AppleSystemUIFont" w:hAnsi="AppleSystemUIFont" w:cs="Calibri"/>
                <w:color w:val="000000"/>
                <w:sz w:val="13"/>
                <w:szCs w:val="13"/>
                <w:vertAlign w:val="subscript"/>
              </w:rPr>
              <w:t>0.6</w:t>
            </w:r>
            <w:r w:rsidRPr="00556933">
              <w:rPr>
                <w:rFonts w:ascii="AppleSystemUIFont" w:hAnsi="AppleSystemUIFont" w:cs="Calibri"/>
                <w:color w:val="000000"/>
                <w:sz w:val="13"/>
                <w:szCs w:val="13"/>
              </w:rPr>
              <w:t>Fe</w:t>
            </w:r>
            <w:r w:rsidRPr="00556933">
              <w:rPr>
                <w:rFonts w:ascii="AppleSystemUIFont" w:hAnsi="AppleSystemUIFont" w:cs="Calibri"/>
                <w:color w:val="000000"/>
                <w:sz w:val="13"/>
                <w:szCs w:val="13"/>
                <w:vertAlign w:val="subscript"/>
              </w:rPr>
              <w:t>1.4</w:t>
            </w:r>
          </w:p>
        </w:tc>
        <w:tc>
          <w:tcPr>
            <w:tcW w:w="359" w:type="pct"/>
            <w:tcBorders>
              <w:top w:val="nil"/>
              <w:left w:val="nil"/>
              <w:bottom w:val="single" w:sz="4" w:space="0" w:color="auto"/>
              <w:right w:val="single" w:sz="4" w:space="0" w:color="auto"/>
            </w:tcBorders>
            <w:shd w:val="clear" w:color="000000" w:fill="FFFFFF"/>
            <w:noWrap/>
            <w:vAlign w:val="center"/>
            <w:hideMark/>
          </w:tcPr>
          <w:p w14:paraId="4D704AB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1.297</w:t>
            </w:r>
          </w:p>
        </w:tc>
        <w:tc>
          <w:tcPr>
            <w:tcW w:w="359" w:type="pct"/>
            <w:tcBorders>
              <w:top w:val="nil"/>
              <w:left w:val="nil"/>
              <w:bottom w:val="single" w:sz="4" w:space="0" w:color="auto"/>
              <w:right w:val="single" w:sz="4" w:space="0" w:color="auto"/>
            </w:tcBorders>
            <w:shd w:val="clear" w:color="auto" w:fill="auto"/>
            <w:noWrap/>
            <w:vAlign w:val="center"/>
            <w:hideMark/>
          </w:tcPr>
          <w:p w14:paraId="67EECFD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1.681</w:t>
            </w:r>
          </w:p>
        </w:tc>
        <w:tc>
          <w:tcPr>
            <w:tcW w:w="359" w:type="pct"/>
            <w:tcBorders>
              <w:top w:val="nil"/>
              <w:left w:val="nil"/>
              <w:bottom w:val="single" w:sz="4" w:space="0" w:color="auto"/>
              <w:right w:val="single" w:sz="4" w:space="0" w:color="auto"/>
            </w:tcBorders>
            <w:shd w:val="clear" w:color="000000" w:fill="FFFFFF"/>
            <w:noWrap/>
            <w:vAlign w:val="center"/>
            <w:hideMark/>
          </w:tcPr>
          <w:p w14:paraId="4FA7DC3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0.771</w:t>
            </w:r>
          </w:p>
        </w:tc>
        <w:tc>
          <w:tcPr>
            <w:tcW w:w="315" w:type="pct"/>
            <w:tcBorders>
              <w:top w:val="nil"/>
              <w:left w:val="nil"/>
              <w:bottom w:val="single" w:sz="4" w:space="0" w:color="auto"/>
              <w:right w:val="single" w:sz="4" w:space="0" w:color="auto"/>
            </w:tcBorders>
            <w:shd w:val="clear" w:color="000000" w:fill="FFFFFF"/>
            <w:noWrap/>
            <w:vAlign w:val="center"/>
            <w:hideMark/>
          </w:tcPr>
          <w:p w14:paraId="75B73E6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0.748</w:t>
            </w:r>
          </w:p>
        </w:tc>
        <w:tc>
          <w:tcPr>
            <w:tcW w:w="315" w:type="pct"/>
            <w:tcBorders>
              <w:top w:val="nil"/>
              <w:left w:val="nil"/>
              <w:bottom w:val="single" w:sz="4" w:space="0" w:color="auto"/>
              <w:right w:val="single" w:sz="4" w:space="0" w:color="auto"/>
            </w:tcBorders>
            <w:shd w:val="clear" w:color="000000" w:fill="FFFFFF"/>
            <w:noWrap/>
            <w:vAlign w:val="center"/>
            <w:hideMark/>
          </w:tcPr>
          <w:p w14:paraId="11E115B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030BA8F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58.536</w:t>
            </w:r>
          </w:p>
        </w:tc>
        <w:tc>
          <w:tcPr>
            <w:tcW w:w="321" w:type="pct"/>
            <w:tcBorders>
              <w:top w:val="nil"/>
              <w:left w:val="nil"/>
              <w:bottom w:val="single" w:sz="4" w:space="0" w:color="auto"/>
              <w:right w:val="single" w:sz="4" w:space="0" w:color="auto"/>
            </w:tcBorders>
            <w:shd w:val="clear" w:color="000000" w:fill="FFFFFF"/>
            <w:noWrap/>
            <w:vAlign w:val="center"/>
            <w:hideMark/>
          </w:tcPr>
          <w:p w14:paraId="715CB84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6.342</w:t>
            </w:r>
          </w:p>
        </w:tc>
        <w:tc>
          <w:tcPr>
            <w:tcW w:w="321" w:type="pct"/>
            <w:tcBorders>
              <w:top w:val="nil"/>
              <w:left w:val="nil"/>
              <w:bottom w:val="single" w:sz="4" w:space="0" w:color="auto"/>
              <w:right w:val="single" w:sz="4" w:space="0" w:color="auto"/>
            </w:tcBorders>
            <w:shd w:val="clear" w:color="000000" w:fill="FFFFFF"/>
            <w:noWrap/>
            <w:vAlign w:val="center"/>
            <w:hideMark/>
          </w:tcPr>
          <w:p w14:paraId="0D168BB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223.71</w:t>
            </w:r>
          </w:p>
        </w:tc>
        <w:tc>
          <w:tcPr>
            <w:tcW w:w="304" w:type="pct"/>
            <w:tcBorders>
              <w:top w:val="nil"/>
              <w:left w:val="nil"/>
              <w:bottom w:val="single" w:sz="4" w:space="0" w:color="auto"/>
              <w:right w:val="single" w:sz="4" w:space="0" w:color="auto"/>
            </w:tcBorders>
            <w:shd w:val="clear" w:color="000000" w:fill="FFFFFF"/>
            <w:noWrap/>
            <w:vAlign w:val="center"/>
            <w:hideMark/>
          </w:tcPr>
          <w:p w14:paraId="34FB732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42.58</w:t>
            </w:r>
          </w:p>
        </w:tc>
      </w:tr>
      <w:tr w:rsidR="0042706B" w:rsidRPr="00556933" w14:paraId="44634BF2"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42B4A69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22</w:t>
            </w:r>
          </w:p>
        </w:tc>
        <w:tc>
          <w:tcPr>
            <w:tcW w:w="642" w:type="pct"/>
            <w:tcBorders>
              <w:top w:val="nil"/>
              <w:left w:val="nil"/>
              <w:bottom w:val="single" w:sz="4" w:space="0" w:color="auto"/>
              <w:right w:val="single" w:sz="4" w:space="0" w:color="auto"/>
            </w:tcBorders>
            <w:shd w:val="clear" w:color="000000" w:fill="FFFFFF"/>
            <w:noWrap/>
            <w:vAlign w:val="center"/>
            <w:hideMark/>
          </w:tcPr>
          <w:p w14:paraId="2767FC9F"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w:t>
            </w:r>
            <w:r w:rsidRPr="00556933">
              <w:rPr>
                <w:rFonts w:ascii="AppleSystemUIFont" w:hAnsi="AppleSystemUIFont" w:cs="Calibri"/>
                <w:color w:val="000000"/>
                <w:sz w:val="13"/>
                <w:szCs w:val="13"/>
              </w:rPr>
              <w:t>Al</w:t>
            </w:r>
          </w:p>
        </w:tc>
        <w:tc>
          <w:tcPr>
            <w:tcW w:w="1011" w:type="pct"/>
            <w:tcBorders>
              <w:top w:val="nil"/>
              <w:left w:val="nil"/>
              <w:bottom w:val="single" w:sz="4" w:space="0" w:color="auto"/>
              <w:right w:val="single" w:sz="4" w:space="0" w:color="auto"/>
            </w:tcBorders>
            <w:shd w:val="clear" w:color="000000" w:fill="FFFFFF"/>
            <w:noWrap/>
            <w:vAlign w:val="center"/>
            <w:hideMark/>
          </w:tcPr>
          <w:p w14:paraId="5B532CB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w:t>
            </w:r>
            <w:r w:rsidRPr="00556933">
              <w:rPr>
                <w:rFonts w:ascii="Calibri" w:hAnsi="Calibri" w:cs="Calibri"/>
                <w:color w:val="000000"/>
                <w:sz w:val="13"/>
                <w:szCs w:val="13"/>
                <w:vertAlign w:val="subscript"/>
              </w:rPr>
              <w:t>0.6</w:t>
            </w:r>
            <w:r w:rsidRPr="00556933">
              <w:rPr>
                <w:rFonts w:ascii="Calibri" w:hAnsi="Calibri" w:cs="Calibri"/>
                <w:color w:val="000000"/>
                <w:sz w:val="13"/>
                <w:szCs w:val="13"/>
              </w:rPr>
              <w:t>Y</w:t>
            </w:r>
            <w:r w:rsidRPr="00556933">
              <w:rPr>
                <w:rFonts w:ascii="Calibri" w:hAnsi="Calibri" w:cs="Calibri"/>
                <w:color w:val="000000"/>
                <w:sz w:val="13"/>
                <w:szCs w:val="13"/>
                <w:vertAlign w:val="subscript"/>
              </w:rPr>
              <w:t>0.4</w:t>
            </w:r>
            <w:r w:rsidRPr="00556933">
              <w:rPr>
                <w:rFonts w:ascii="Calibri" w:hAnsi="Calibri" w:cs="Calibri"/>
                <w:color w:val="000000"/>
                <w:sz w:val="13"/>
                <w:szCs w:val="13"/>
              </w:rPr>
              <w:t>Ni</w:t>
            </w:r>
            <w:r w:rsidRPr="00556933">
              <w:rPr>
                <w:rFonts w:ascii="Calibri" w:hAnsi="Calibri" w:cs="Calibri"/>
                <w:color w:val="000000"/>
                <w:sz w:val="13"/>
                <w:szCs w:val="13"/>
                <w:vertAlign w:val="subscript"/>
              </w:rPr>
              <w:t>4.9</w:t>
            </w:r>
            <w:r w:rsidRPr="00556933">
              <w:rPr>
                <w:rFonts w:ascii="Calibri" w:hAnsi="Calibri" w:cs="Calibri"/>
                <w:color w:val="000000"/>
                <w:sz w:val="13"/>
                <w:szCs w:val="13"/>
              </w:rPr>
              <w:t>Al</w:t>
            </w:r>
            <w:r w:rsidRPr="00556933">
              <w:rPr>
                <w:rFonts w:ascii="Calibri" w:hAnsi="Calibri" w:cs="Calibri"/>
                <w:color w:val="000000"/>
                <w:sz w:val="13"/>
                <w:szCs w:val="13"/>
                <w:vertAlign w:val="subscript"/>
              </w:rPr>
              <w:t>0.1</w:t>
            </w:r>
          </w:p>
        </w:tc>
        <w:tc>
          <w:tcPr>
            <w:tcW w:w="359" w:type="pct"/>
            <w:tcBorders>
              <w:top w:val="nil"/>
              <w:left w:val="nil"/>
              <w:bottom w:val="single" w:sz="4" w:space="0" w:color="auto"/>
              <w:right w:val="single" w:sz="4" w:space="0" w:color="auto"/>
            </w:tcBorders>
            <w:shd w:val="clear" w:color="000000" w:fill="FFFFFF"/>
            <w:noWrap/>
            <w:vAlign w:val="center"/>
            <w:hideMark/>
          </w:tcPr>
          <w:p w14:paraId="20E730D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1.302</w:t>
            </w:r>
          </w:p>
        </w:tc>
        <w:tc>
          <w:tcPr>
            <w:tcW w:w="359" w:type="pct"/>
            <w:tcBorders>
              <w:top w:val="nil"/>
              <w:left w:val="nil"/>
              <w:bottom w:val="single" w:sz="4" w:space="0" w:color="auto"/>
              <w:right w:val="single" w:sz="4" w:space="0" w:color="auto"/>
            </w:tcBorders>
            <w:shd w:val="clear" w:color="auto" w:fill="auto"/>
            <w:noWrap/>
            <w:vAlign w:val="center"/>
            <w:hideMark/>
          </w:tcPr>
          <w:p w14:paraId="604A539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1.563</w:t>
            </w:r>
          </w:p>
        </w:tc>
        <w:tc>
          <w:tcPr>
            <w:tcW w:w="359" w:type="pct"/>
            <w:tcBorders>
              <w:top w:val="nil"/>
              <w:left w:val="nil"/>
              <w:bottom w:val="single" w:sz="4" w:space="0" w:color="auto"/>
              <w:right w:val="single" w:sz="4" w:space="0" w:color="auto"/>
            </w:tcBorders>
            <w:shd w:val="clear" w:color="000000" w:fill="FFFFFF"/>
            <w:noWrap/>
            <w:vAlign w:val="center"/>
            <w:hideMark/>
          </w:tcPr>
          <w:p w14:paraId="1E75C8B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0.833</w:t>
            </w:r>
          </w:p>
        </w:tc>
        <w:tc>
          <w:tcPr>
            <w:tcW w:w="315" w:type="pct"/>
            <w:tcBorders>
              <w:top w:val="nil"/>
              <w:left w:val="nil"/>
              <w:bottom w:val="single" w:sz="4" w:space="0" w:color="auto"/>
              <w:right w:val="single" w:sz="4" w:space="0" w:color="auto"/>
            </w:tcBorders>
            <w:shd w:val="clear" w:color="000000" w:fill="FFFFFF"/>
            <w:noWrap/>
            <w:vAlign w:val="center"/>
            <w:hideMark/>
          </w:tcPr>
          <w:p w14:paraId="27A297F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3.7</w:t>
            </w:r>
          </w:p>
        </w:tc>
        <w:tc>
          <w:tcPr>
            <w:tcW w:w="315" w:type="pct"/>
            <w:tcBorders>
              <w:top w:val="nil"/>
              <w:left w:val="nil"/>
              <w:bottom w:val="single" w:sz="4" w:space="0" w:color="auto"/>
              <w:right w:val="single" w:sz="4" w:space="0" w:color="auto"/>
            </w:tcBorders>
            <w:shd w:val="clear" w:color="000000" w:fill="FFFFFF"/>
            <w:noWrap/>
            <w:vAlign w:val="center"/>
            <w:hideMark/>
          </w:tcPr>
          <w:p w14:paraId="23AC6CA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28D1ADB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14.921</w:t>
            </w:r>
          </w:p>
        </w:tc>
        <w:tc>
          <w:tcPr>
            <w:tcW w:w="321" w:type="pct"/>
            <w:tcBorders>
              <w:top w:val="nil"/>
              <w:left w:val="nil"/>
              <w:bottom w:val="single" w:sz="4" w:space="0" w:color="auto"/>
              <w:right w:val="single" w:sz="4" w:space="0" w:color="auto"/>
            </w:tcBorders>
            <w:shd w:val="clear" w:color="000000" w:fill="FFFFFF"/>
            <w:noWrap/>
            <w:vAlign w:val="center"/>
            <w:hideMark/>
          </w:tcPr>
          <w:p w14:paraId="0F023E4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1.521</w:t>
            </w:r>
          </w:p>
        </w:tc>
        <w:tc>
          <w:tcPr>
            <w:tcW w:w="321" w:type="pct"/>
            <w:tcBorders>
              <w:top w:val="nil"/>
              <w:left w:val="nil"/>
              <w:bottom w:val="single" w:sz="4" w:space="0" w:color="auto"/>
              <w:right w:val="single" w:sz="4" w:space="0" w:color="auto"/>
            </w:tcBorders>
            <w:shd w:val="clear" w:color="000000" w:fill="FFFFFF"/>
            <w:noWrap/>
            <w:vAlign w:val="center"/>
            <w:hideMark/>
          </w:tcPr>
          <w:p w14:paraId="641B890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221.31</w:t>
            </w:r>
          </w:p>
        </w:tc>
        <w:tc>
          <w:tcPr>
            <w:tcW w:w="304" w:type="pct"/>
            <w:tcBorders>
              <w:top w:val="nil"/>
              <w:left w:val="nil"/>
              <w:bottom w:val="single" w:sz="4" w:space="0" w:color="auto"/>
              <w:right w:val="single" w:sz="4" w:space="0" w:color="auto"/>
            </w:tcBorders>
            <w:shd w:val="clear" w:color="000000" w:fill="FFFFFF"/>
            <w:noWrap/>
            <w:vAlign w:val="center"/>
            <w:hideMark/>
          </w:tcPr>
          <w:p w14:paraId="0F65831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46.60</w:t>
            </w:r>
          </w:p>
        </w:tc>
      </w:tr>
      <w:tr w:rsidR="0042706B" w:rsidRPr="00556933" w14:paraId="15300808"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3065520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23</w:t>
            </w:r>
          </w:p>
        </w:tc>
        <w:tc>
          <w:tcPr>
            <w:tcW w:w="642" w:type="pct"/>
            <w:tcBorders>
              <w:top w:val="nil"/>
              <w:left w:val="nil"/>
              <w:bottom w:val="single" w:sz="4" w:space="0" w:color="auto"/>
              <w:right w:val="single" w:sz="4" w:space="0" w:color="auto"/>
            </w:tcBorders>
            <w:shd w:val="clear" w:color="auto" w:fill="auto"/>
            <w:noWrap/>
            <w:vAlign w:val="center"/>
            <w:hideMark/>
          </w:tcPr>
          <w:p w14:paraId="3A091C4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LaNi</w:t>
            </w:r>
            <w:r w:rsidRPr="00556933">
              <w:rPr>
                <w:rFonts w:ascii="Calibri" w:hAnsi="Calibri" w:cs="Calibri"/>
                <w:color w:val="000000"/>
                <w:sz w:val="13"/>
                <w:szCs w:val="13"/>
                <w:vertAlign w:val="subscript"/>
              </w:rPr>
              <w:t>4.8</w:t>
            </w:r>
            <w:r w:rsidRPr="00556933">
              <w:rPr>
                <w:rFonts w:ascii="Calibri" w:hAnsi="Calibri" w:cs="Calibri"/>
                <w:color w:val="000000"/>
                <w:sz w:val="13"/>
                <w:szCs w:val="13"/>
              </w:rPr>
              <w:t>Al</w:t>
            </w:r>
            <w:r w:rsidRPr="00556933">
              <w:rPr>
                <w:rFonts w:ascii="Calibri" w:hAnsi="Calibri" w:cs="Calibri"/>
                <w:color w:val="000000"/>
                <w:sz w:val="13"/>
                <w:szCs w:val="13"/>
                <w:vertAlign w:val="subscript"/>
              </w:rPr>
              <w:t>0.2</w:t>
            </w:r>
          </w:p>
        </w:tc>
        <w:tc>
          <w:tcPr>
            <w:tcW w:w="1011" w:type="pct"/>
            <w:tcBorders>
              <w:top w:val="nil"/>
              <w:left w:val="nil"/>
              <w:bottom w:val="single" w:sz="4" w:space="0" w:color="auto"/>
              <w:right w:val="single" w:sz="4" w:space="0" w:color="auto"/>
            </w:tcBorders>
            <w:shd w:val="clear" w:color="auto" w:fill="auto"/>
            <w:noWrap/>
            <w:vAlign w:val="center"/>
            <w:hideMark/>
          </w:tcPr>
          <w:p w14:paraId="0A8EB70C" w14:textId="77777777" w:rsidR="0042706B" w:rsidRPr="00556933" w:rsidRDefault="0042706B" w:rsidP="00F22625">
            <w:pPr>
              <w:jc w:val="center"/>
              <w:rPr>
                <w:rFonts w:ascii="Times" w:hAnsi="Times" w:cs="Calibri"/>
                <w:color w:val="000000"/>
                <w:sz w:val="13"/>
                <w:szCs w:val="13"/>
              </w:rPr>
            </w:pPr>
            <w:r w:rsidRPr="00556933">
              <w:rPr>
                <w:rFonts w:ascii="Times" w:hAnsi="Times" w:cs="Calibri"/>
                <w:color w:val="000000"/>
                <w:sz w:val="13"/>
                <w:szCs w:val="13"/>
              </w:rPr>
              <w:t>CeNi</w:t>
            </w:r>
            <w:r w:rsidRPr="00556933">
              <w:rPr>
                <w:rFonts w:ascii="Times" w:hAnsi="Times" w:cs="Calibri"/>
                <w:color w:val="000000"/>
                <w:sz w:val="13"/>
                <w:szCs w:val="13"/>
                <w:vertAlign w:val="subscript"/>
              </w:rPr>
              <w:t>3</w:t>
            </w:r>
            <w:r w:rsidRPr="00556933">
              <w:rPr>
                <w:rFonts w:ascii="Times" w:hAnsi="Times" w:cs="Calibri"/>
                <w:color w:val="000000"/>
                <w:sz w:val="13"/>
                <w:szCs w:val="13"/>
              </w:rPr>
              <w:t>Cr</w:t>
            </w:r>
            <w:r w:rsidRPr="00556933">
              <w:rPr>
                <w:rFonts w:ascii="Times" w:hAnsi="Times" w:cs="Calibri"/>
                <w:color w:val="000000"/>
                <w:sz w:val="13"/>
                <w:szCs w:val="13"/>
                <w:vertAlign w:val="subscript"/>
              </w:rPr>
              <w:t>2</w:t>
            </w:r>
          </w:p>
        </w:tc>
        <w:tc>
          <w:tcPr>
            <w:tcW w:w="359" w:type="pct"/>
            <w:tcBorders>
              <w:top w:val="nil"/>
              <w:left w:val="nil"/>
              <w:bottom w:val="single" w:sz="4" w:space="0" w:color="auto"/>
              <w:right w:val="single" w:sz="4" w:space="0" w:color="auto"/>
            </w:tcBorders>
            <w:shd w:val="clear" w:color="000000" w:fill="FFFFFF"/>
            <w:noWrap/>
            <w:vAlign w:val="center"/>
            <w:hideMark/>
          </w:tcPr>
          <w:p w14:paraId="2011066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1.301</w:t>
            </w:r>
          </w:p>
        </w:tc>
        <w:tc>
          <w:tcPr>
            <w:tcW w:w="359" w:type="pct"/>
            <w:tcBorders>
              <w:top w:val="nil"/>
              <w:left w:val="nil"/>
              <w:bottom w:val="single" w:sz="4" w:space="0" w:color="auto"/>
              <w:right w:val="single" w:sz="4" w:space="0" w:color="auto"/>
            </w:tcBorders>
            <w:shd w:val="clear" w:color="auto" w:fill="auto"/>
            <w:noWrap/>
            <w:vAlign w:val="center"/>
            <w:hideMark/>
          </w:tcPr>
          <w:p w14:paraId="482E617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1.417</w:t>
            </w:r>
          </w:p>
        </w:tc>
        <w:tc>
          <w:tcPr>
            <w:tcW w:w="359" w:type="pct"/>
            <w:tcBorders>
              <w:top w:val="nil"/>
              <w:left w:val="nil"/>
              <w:bottom w:val="single" w:sz="4" w:space="0" w:color="auto"/>
              <w:right w:val="single" w:sz="4" w:space="0" w:color="auto"/>
            </w:tcBorders>
            <w:shd w:val="clear" w:color="000000" w:fill="FFFFFF"/>
            <w:noWrap/>
            <w:vAlign w:val="center"/>
            <w:hideMark/>
          </w:tcPr>
          <w:p w14:paraId="365F300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0.919</w:t>
            </w:r>
          </w:p>
        </w:tc>
        <w:tc>
          <w:tcPr>
            <w:tcW w:w="315" w:type="pct"/>
            <w:tcBorders>
              <w:top w:val="nil"/>
              <w:left w:val="nil"/>
              <w:bottom w:val="single" w:sz="4" w:space="0" w:color="auto"/>
              <w:right w:val="single" w:sz="4" w:space="0" w:color="auto"/>
            </w:tcBorders>
            <w:shd w:val="clear" w:color="000000" w:fill="FFFFFF"/>
            <w:noWrap/>
            <w:vAlign w:val="center"/>
            <w:hideMark/>
          </w:tcPr>
          <w:p w14:paraId="7CC3910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2.713</w:t>
            </w:r>
          </w:p>
        </w:tc>
        <w:tc>
          <w:tcPr>
            <w:tcW w:w="315" w:type="pct"/>
            <w:tcBorders>
              <w:top w:val="nil"/>
              <w:left w:val="nil"/>
              <w:bottom w:val="single" w:sz="4" w:space="0" w:color="auto"/>
              <w:right w:val="single" w:sz="4" w:space="0" w:color="auto"/>
            </w:tcBorders>
            <w:shd w:val="clear" w:color="000000" w:fill="FFFFFF"/>
            <w:noWrap/>
            <w:vAlign w:val="center"/>
            <w:hideMark/>
          </w:tcPr>
          <w:p w14:paraId="759EC03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664194C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125.899</w:t>
            </w:r>
          </w:p>
        </w:tc>
        <w:tc>
          <w:tcPr>
            <w:tcW w:w="321" w:type="pct"/>
            <w:tcBorders>
              <w:top w:val="nil"/>
              <w:left w:val="nil"/>
              <w:bottom w:val="single" w:sz="4" w:space="0" w:color="auto"/>
              <w:right w:val="single" w:sz="4" w:space="0" w:color="auto"/>
            </w:tcBorders>
            <w:shd w:val="clear" w:color="000000" w:fill="FFFFFF"/>
            <w:noWrap/>
            <w:vAlign w:val="center"/>
            <w:hideMark/>
          </w:tcPr>
          <w:p w14:paraId="7CF5DED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30.032</w:t>
            </w:r>
          </w:p>
        </w:tc>
        <w:tc>
          <w:tcPr>
            <w:tcW w:w="321" w:type="pct"/>
            <w:tcBorders>
              <w:top w:val="nil"/>
              <w:left w:val="nil"/>
              <w:bottom w:val="single" w:sz="4" w:space="0" w:color="auto"/>
              <w:right w:val="single" w:sz="4" w:space="0" w:color="auto"/>
            </w:tcBorders>
            <w:shd w:val="clear" w:color="000000" w:fill="FFFFFF"/>
            <w:noWrap/>
            <w:vAlign w:val="center"/>
            <w:hideMark/>
          </w:tcPr>
          <w:p w14:paraId="7F741AE0"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207.85</w:t>
            </w:r>
          </w:p>
        </w:tc>
        <w:tc>
          <w:tcPr>
            <w:tcW w:w="304" w:type="pct"/>
            <w:tcBorders>
              <w:top w:val="nil"/>
              <w:left w:val="nil"/>
              <w:bottom w:val="single" w:sz="4" w:space="0" w:color="auto"/>
              <w:right w:val="single" w:sz="4" w:space="0" w:color="auto"/>
            </w:tcBorders>
            <w:shd w:val="clear" w:color="000000" w:fill="FFFFFF"/>
            <w:noWrap/>
            <w:vAlign w:val="center"/>
            <w:hideMark/>
          </w:tcPr>
          <w:p w14:paraId="24380BF9"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35.55</w:t>
            </w:r>
          </w:p>
        </w:tc>
      </w:tr>
      <w:tr w:rsidR="0042706B" w:rsidRPr="00556933" w14:paraId="37B2D565"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EB0D3B3"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24</w:t>
            </w:r>
          </w:p>
        </w:tc>
        <w:tc>
          <w:tcPr>
            <w:tcW w:w="642" w:type="pct"/>
            <w:tcBorders>
              <w:top w:val="nil"/>
              <w:left w:val="nil"/>
              <w:bottom w:val="single" w:sz="4" w:space="0" w:color="auto"/>
              <w:right w:val="single" w:sz="4" w:space="0" w:color="auto"/>
            </w:tcBorders>
            <w:shd w:val="clear" w:color="000000" w:fill="FFFFFF"/>
            <w:noWrap/>
            <w:vAlign w:val="center"/>
            <w:hideMark/>
          </w:tcPr>
          <w:p w14:paraId="10B66E18"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w:t>
            </w:r>
            <w:r w:rsidRPr="00556933">
              <w:rPr>
                <w:rFonts w:ascii="AppleSystemUIFont" w:hAnsi="AppleSystemUIFont" w:cs="Calibri"/>
                <w:color w:val="000000"/>
                <w:sz w:val="13"/>
                <w:szCs w:val="13"/>
              </w:rPr>
              <w:t>Al</w:t>
            </w:r>
          </w:p>
        </w:tc>
        <w:tc>
          <w:tcPr>
            <w:tcW w:w="1011" w:type="pct"/>
            <w:tcBorders>
              <w:top w:val="nil"/>
              <w:left w:val="nil"/>
              <w:bottom w:val="single" w:sz="4" w:space="0" w:color="auto"/>
              <w:right w:val="single" w:sz="4" w:space="0" w:color="auto"/>
            </w:tcBorders>
            <w:shd w:val="clear" w:color="000000" w:fill="FFFFFF"/>
            <w:noWrap/>
            <w:vAlign w:val="center"/>
            <w:hideMark/>
          </w:tcPr>
          <w:p w14:paraId="41AA5022"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ZrCr</w:t>
            </w:r>
            <w:r w:rsidRPr="00556933">
              <w:rPr>
                <w:rFonts w:ascii="AppleSystemUIFont" w:hAnsi="AppleSystemUIFont" w:cs="Calibri"/>
                <w:color w:val="000000"/>
                <w:sz w:val="13"/>
                <w:szCs w:val="13"/>
                <w:vertAlign w:val="subscript"/>
              </w:rPr>
              <w:t>0.6</w:t>
            </w:r>
            <w:r w:rsidRPr="00556933">
              <w:rPr>
                <w:rFonts w:ascii="AppleSystemUIFont" w:hAnsi="AppleSystemUIFont" w:cs="Calibri"/>
                <w:color w:val="000000"/>
                <w:sz w:val="13"/>
                <w:szCs w:val="13"/>
              </w:rPr>
              <w:t>Fe</w:t>
            </w:r>
            <w:r w:rsidRPr="00556933">
              <w:rPr>
                <w:rFonts w:ascii="AppleSystemUIFont" w:hAnsi="AppleSystemUIFont" w:cs="Calibri"/>
                <w:color w:val="000000"/>
                <w:sz w:val="13"/>
                <w:szCs w:val="13"/>
                <w:vertAlign w:val="subscript"/>
              </w:rPr>
              <w:t>1.4</w:t>
            </w:r>
          </w:p>
        </w:tc>
        <w:tc>
          <w:tcPr>
            <w:tcW w:w="359" w:type="pct"/>
            <w:tcBorders>
              <w:top w:val="nil"/>
              <w:left w:val="nil"/>
              <w:bottom w:val="single" w:sz="4" w:space="0" w:color="auto"/>
              <w:right w:val="single" w:sz="4" w:space="0" w:color="auto"/>
            </w:tcBorders>
            <w:shd w:val="clear" w:color="000000" w:fill="FFFFFF"/>
            <w:noWrap/>
            <w:vAlign w:val="center"/>
            <w:hideMark/>
          </w:tcPr>
          <w:p w14:paraId="3DD0F1C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1.177</w:t>
            </w:r>
          </w:p>
        </w:tc>
        <w:tc>
          <w:tcPr>
            <w:tcW w:w="359" w:type="pct"/>
            <w:tcBorders>
              <w:top w:val="nil"/>
              <w:left w:val="nil"/>
              <w:bottom w:val="single" w:sz="4" w:space="0" w:color="auto"/>
              <w:right w:val="single" w:sz="4" w:space="0" w:color="auto"/>
            </w:tcBorders>
            <w:shd w:val="clear" w:color="auto" w:fill="auto"/>
            <w:noWrap/>
            <w:vAlign w:val="center"/>
            <w:hideMark/>
          </w:tcPr>
          <w:p w14:paraId="13D85FC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1.564</w:t>
            </w:r>
          </w:p>
        </w:tc>
        <w:tc>
          <w:tcPr>
            <w:tcW w:w="359" w:type="pct"/>
            <w:tcBorders>
              <w:top w:val="nil"/>
              <w:left w:val="nil"/>
              <w:bottom w:val="single" w:sz="4" w:space="0" w:color="auto"/>
              <w:right w:val="single" w:sz="4" w:space="0" w:color="auto"/>
            </w:tcBorders>
            <w:shd w:val="clear" w:color="000000" w:fill="FFFFFF"/>
            <w:noWrap/>
            <w:vAlign w:val="center"/>
            <w:hideMark/>
          </w:tcPr>
          <w:p w14:paraId="6EDFDC4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0.752</w:t>
            </w:r>
          </w:p>
        </w:tc>
        <w:tc>
          <w:tcPr>
            <w:tcW w:w="315" w:type="pct"/>
            <w:tcBorders>
              <w:top w:val="nil"/>
              <w:left w:val="nil"/>
              <w:bottom w:val="single" w:sz="4" w:space="0" w:color="auto"/>
              <w:right w:val="single" w:sz="4" w:space="0" w:color="auto"/>
            </w:tcBorders>
            <w:shd w:val="clear" w:color="000000" w:fill="FFFFFF"/>
            <w:noWrap/>
            <w:vAlign w:val="center"/>
            <w:hideMark/>
          </w:tcPr>
          <w:p w14:paraId="1D12F22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w:t>
            </w:r>
          </w:p>
        </w:tc>
        <w:tc>
          <w:tcPr>
            <w:tcW w:w="315" w:type="pct"/>
            <w:tcBorders>
              <w:top w:val="nil"/>
              <w:left w:val="nil"/>
              <w:bottom w:val="single" w:sz="4" w:space="0" w:color="auto"/>
              <w:right w:val="single" w:sz="4" w:space="0" w:color="auto"/>
            </w:tcBorders>
            <w:shd w:val="clear" w:color="000000" w:fill="FFFFFF"/>
            <w:noWrap/>
            <w:vAlign w:val="center"/>
            <w:hideMark/>
          </w:tcPr>
          <w:p w14:paraId="7AE091F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144C9BB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15.660</w:t>
            </w:r>
          </w:p>
        </w:tc>
        <w:tc>
          <w:tcPr>
            <w:tcW w:w="321" w:type="pct"/>
            <w:tcBorders>
              <w:top w:val="nil"/>
              <w:left w:val="nil"/>
              <w:bottom w:val="single" w:sz="4" w:space="0" w:color="auto"/>
              <w:right w:val="single" w:sz="4" w:space="0" w:color="auto"/>
            </w:tcBorders>
            <w:shd w:val="clear" w:color="000000" w:fill="FFFFFF"/>
            <w:noWrap/>
            <w:vAlign w:val="center"/>
            <w:hideMark/>
          </w:tcPr>
          <w:p w14:paraId="59FF171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1.078</w:t>
            </w:r>
          </w:p>
        </w:tc>
        <w:tc>
          <w:tcPr>
            <w:tcW w:w="321" w:type="pct"/>
            <w:tcBorders>
              <w:top w:val="nil"/>
              <w:left w:val="nil"/>
              <w:bottom w:val="single" w:sz="4" w:space="0" w:color="auto"/>
              <w:right w:val="single" w:sz="4" w:space="0" w:color="auto"/>
            </w:tcBorders>
            <w:shd w:val="clear" w:color="000000" w:fill="FFFFFF"/>
            <w:noWrap/>
            <w:vAlign w:val="center"/>
            <w:hideMark/>
          </w:tcPr>
          <w:p w14:paraId="2A25DC7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223.38</w:t>
            </w:r>
          </w:p>
        </w:tc>
        <w:tc>
          <w:tcPr>
            <w:tcW w:w="304" w:type="pct"/>
            <w:tcBorders>
              <w:top w:val="nil"/>
              <w:left w:val="nil"/>
              <w:bottom w:val="single" w:sz="4" w:space="0" w:color="auto"/>
              <w:right w:val="single" w:sz="4" w:space="0" w:color="auto"/>
            </w:tcBorders>
            <w:shd w:val="clear" w:color="000000" w:fill="FFFFFF"/>
            <w:noWrap/>
            <w:vAlign w:val="center"/>
            <w:hideMark/>
          </w:tcPr>
          <w:p w14:paraId="0987BEE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29.19</w:t>
            </w:r>
          </w:p>
        </w:tc>
      </w:tr>
      <w:tr w:rsidR="0042706B" w:rsidRPr="00556933" w14:paraId="6A838346"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2B14FB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25</w:t>
            </w:r>
          </w:p>
        </w:tc>
        <w:tc>
          <w:tcPr>
            <w:tcW w:w="642" w:type="pct"/>
            <w:tcBorders>
              <w:top w:val="nil"/>
              <w:left w:val="nil"/>
              <w:bottom w:val="single" w:sz="4" w:space="0" w:color="auto"/>
              <w:right w:val="single" w:sz="4" w:space="0" w:color="auto"/>
            </w:tcBorders>
            <w:shd w:val="clear" w:color="000000" w:fill="FFFFFF"/>
            <w:noWrap/>
            <w:vAlign w:val="center"/>
            <w:hideMark/>
          </w:tcPr>
          <w:p w14:paraId="474D13E0"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4.7</w:t>
            </w:r>
            <w:r w:rsidRPr="00556933">
              <w:rPr>
                <w:rFonts w:ascii="AppleSystemUIFont" w:hAnsi="AppleSystemUIFont" w:cs="Calibri"/>
                <w:color w:val="000000"/>
                <w:sz w:val="13"/>
                <w:szCs w:val="13"/>
              </w:rPr>
              <w:t>Al</w:t>
            </w:r>
            <w:r w:rsidRPr="00556933">
              <w:rPr>
                <w:rFonts w:ascii="AppleSystemUIFont" w:hAnsi="AppleSystemUIFont" w:cs="Calibri"/>
                <w:color w:val="000000"/>
                <w:sz w:val="13"/>
                <w:szCs w:val="13"/>
                <w:vertAlign w:val="subscript"/>
              </w:rPr>
              <w:t>0.3</w:t>
            </w:r>
          </w:p>
        </w:tc>
        <w:tc>
          <w:tcPr>
            <w:tcW w:w="1011" w:type="pct"/>
            <w:tcBorders>
              <w:top w:val="nil"/>
              <w:left w:val="nil"/>
              <w:bottom w:val="single" w:sz="4" w:space="0" w:color="auto"/>
              <w:right w:val="single" w:sz="4" w:space="0" w:color="auto"/>
            </w:tcBorders>
            <w:shd w:val="clear" w:color="000000" w:fill="FFFFFF"/>
            <w:noWrap/>
            <w:vAlign w:val="center"/>
            <w:hideMark/>
          </w:tcPr>
          <w:p w14:paraId="730048C5"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CeNi</w:t>
            </w:r>
            <w:r w:rsidRPr="00556933">
              <w:rPr>
                <w:rFonts w:ascii="AppleSystemUIFont" w:hAnsi="AppleSystemUIFont" w:cs="Calibri"/>
                <w:color w:val="000000"/>
                <w:sz w:val="13"/>
                <w:szCs w:val="13"/>
                <w:vertAlign w:val="subscript"/>
              </w:rPr>
              <w:t>3</w:t>
            </w:r>
            <w:r w:rsidRPr="00556933">
              <w:rPr>
                <w:rFonts w:ascii="AppleSystemUIFont" w:hAnsi="AppleSystemUIFont" w:cs="Calibri"/>
                <w:color w:val="000000"/>
                <w:sz w:val="13"/>
                <w:szCs w:val="13"/>
              </w:rPr>
              <w:t>Cu</w:t>
            </w:r>
            <w:r w:rsidRPr="00556933">
              <w:rPr>
                <w:rFonts w:ascii="AppleSystemUIFont" w:hAnsi="AppleSystemUIFont" w:cs="Calibri"/>
                <w:color w:val="000000"/>
                <w:sz w:val="13"/>
                <w:szCs w:val="13"/>
                <w:vertAlign w:val="subscript"/>
              </w:rPr>
              <w:t>2</w:t>
            </w:r>
          </w:p>
        </w:tc>
        <w:tc>
          <w:tcPr>
            <w:tcW w:w="359" w:type="pct"/>
            <w:tcBorders>
              <w:top w:val="nil"/>
              <w:left w:val="nil"/>
              <w:bottom w:val="single" w:sz="4" w:space="0" w:color="auto"/>
              <w:right w:val="single" w:sz="4" w:space="0" w:color="auto"/>
            </w:tcBorders>
            <w:shd w:val="clear" w:color="000000" w:fill="FFFFFF"/>
            <w:noWrap/>
            <w:vAlign w:val="center"/>
            <w:hideMark/>
          </w:tcPr>
          <w:p w14:paraId="6CF4A9F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1.062</w:t>
            </w:r>
          </w:p>
        </w:tc>
        <w:tc>
          <w:tcPr>
            <w:tcW w:w="359" w:type="pct"/>
            <w:tcBorders>
              <w:top w:val="nil"/>
              <w:left w:val="nil"/>
              <w:bottom w:val="single" w:sz="4" w:space="0" w:color="auto"/>
              <w:right w:val="single" w:sz="4" w:space="0" w:color="auto"/>
            </w:tcBorders>
            <w:shd w:val="clear" w:color="auto" w:fill="auto"/>
            <w:noWrap/>
            <w:vAlign w:val="center"/>
            <w:hideMark/>
          </w:tcPr>
          <w:p w14:paraId="012896D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1.452</w:t>
            </w:r>
          </w:p>
        </w:tc>
        <w:tc>
          <w:tcPr>
            <w:tcW w:w="359" w:type="pct"/>
            <w:tcBorders>
              <w:top w:val="nil"/>
              <w:left w:val="nil"/>
              <w:bottom w:val="single" w:sz="4" w:space="0" w:color="auto"/>
              <w:right w:val="single" w:sz="4" w:space="0" w:color="auto"/>
            </w:tcBorders>
            <w:shd w:val="clear" w:color="000000" w:fill="FFFFFF"/>
            <w:noWrap/>
            <w:vAlign w:val="center"/>
            <w:hideMark/>
          </w:tcPr>
          <w:p w14:paraId="0D2F553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0.731</w:t>
            </w:r>
          </w:p>
        </w:tc>
        <w:tc>
          <w:tcPr>
            <w:tcW w:w="315" w:type="pct"/>
            <w:tcBorders>
              <w:top w:val="nil"/>
              <w:left w:val="nil"/>
              <w:bottom w:val="single" w:sz="4" w:space="0" w:color="auto"/>
              <w:right w:val="single" w:sz="4" w:space="0" w:color="auto"/>
            </w:tcBorders>
            <w:shd w:val="clear" w:color="000000" w:fill="FFFFFF"/>
            <w:noWrap/>
            <w:vAlign w:val="center"/>
            <w:hideMark/>
          </w:tcPr>
          <w:p w14:paraId="6BE46DF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0.444</w:t>
            </w:r>
          </w:p>
        </w:tc>
        <w:tc>
          <w:tcPr>
            <w:tcW w:w="315" w:type="pct"/>
            <w:tcBorders>
              <w:top w:val="nil"/>
              <w:left w:val="nil"/>
              <w:bottom w:val="single" w:sz="4" w:space="0" w:color="auto"/>
              <w:right w:val="single" w:sz="4" w:space="0" w:color="auto"/>
            </w:tcBorders>
            <w:shd w:val="clear" w:color="000000" w:fill="FFFFFF"/>
            <w:noWrap/>
            <w:vAlign w:val="center"/>
            <w:hideMark/>
          </w:tcPr>
          <w:p w14:paraId="355BFD1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2509B89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51.122</w:t>
            </w:r>
          </w:p>
        </w:tc>
        <w:tc>
          <w:tcPr>
            <w:tcW w:w="321" w:type="pct"/>
            <w:tcBorders>
              <w:top w:val="nil"/>
              <w:left w:val="nil"/>
              <w:bottom w:val="single" w:sz="4" w:space="0" w:color="auto"/>
              <w:right w:val="single" w:sz="4" w:space="0" w:color="auto"/>
            </w:tcBorders>
            <w:shd w:val="clear" w:color="000000" w:fill="FFFFFF"/>
            <w:noWrap/>
            <w:vAlign w:val="center"/>
            <w:hideMark/>
          </w:tcPr>
          <w:p w14:paraId="00FC6E0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15.518</w:t>
            </w:r>
          </w:p>
        </w:tc>
        <w:tc>
          <w:tcPr>
            <w:tcW w:w="321" w:type="pct"/>
            <w:tcBorders>
              <w:top w:val="nil"/>
              <w:left w:val="nil"/>
              <w:bottom w:val="single" w:sz="4" w:space="0" w:color="auto"/>
              <w:right w:val="single" w:sz="4" w:space="0" w:color="auto"/>
            </w:tcBorders>
            <w:shd w:val="clear" w:color="000000" w:fill="FFFFFF"/>
            <w:noWrap/>
            <w:vAlign w:val="center"/>
            <w:hideMark/>
          </w:tcPr>
          <w:p w14:paraId="6F14BF5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183.89</w:t>
            </w:r>
          </w:p>
        </w:tc>
        <w:tc>
          <w:tcPr>
            <w:tcW w:w="304" w:type="pct"/>
            <w:tcBorders>
              <w:top w:val="nil"/>
              <w:left w:val="nil"/>
              <w:bottom w:val="single" w:sz="4" w:space="0" w:color="auto"/>
              <w:right w:val="single" w:sz="4" w:space="0" w:color="auto"/>
            </w:tcBorders>
            <w:shd w:val="clear" w:color="000000" w:fill="FFFFFF"/>
            <w:noWrap/>
            <w:vAlign w:val="center"/>
            <w:hideMark/>
          </w:tcPr>
          <w:p w14:paraId="09FDD93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46.57</w:t>
            </w:r>
          </w:p>
        </w:tc>
      </w:tr>
      <w:tr w:rsidR="0042706B" w:rsidRPr="00556933" w14:paraId="22EB5B7E"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52500246"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26</w:t>
            </w:r>
          </w:p>
        </w:tc>
        <w:tc>
          <w:tcPr>
            <w:tcW w:w="642" w:type="pct"/>
            <w:tcBorders>
              <w:top w:val="nil"/>
              <w:left w:val="nil"/>
              <w:bottom w:val="single" w:sz="4" w:space="0" w:color="auto"/>
              <w:right w:val="single" w:sz="4" w:space="0" w:color="auto"/>
            </w:tcBorders>
            <w:shd w:val="clear" w:color="000000" w:fill="FFFFFF"/>
            <w:noWrap/>
            <w:vAlign w:val="center"/>
            <w:hideMark/>
          </w:tcPr>
          <w:p w14:paraId="62741C3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LaNi</w:t>
            </w:r>
            <w:r w:rsidRPr="00556933">
              <w:rPr>
                <w:rFonts w:ascii="Calibri" w:hAnsi="Calibri" w:cs="Calibri"/>
                <w:color w:val="000000"/>
                <w:sz w:val="13"/>
                <w:szCs w:val="13"/>
                <w:vertAlign w:val="subscript"/>
              </w:rPr>
              <w:t>4.61</w:t>
            </w:r>
            <w:r w:rsidRPr="00556933">
              <w:rPr>
                <w:rFonts w:ascii="Calibri" w:hAnsi="Calibri" w:cs="Calibri"/>
                <w:color w:val="000000"/>
                <w:sz w:val="13"/>
                <w:szCs w:val="13"/>
              </w:rPr>
              <w:t>Mn</w:t>
            </w:r>
            <w:r w:rsidRPr="00556933">
              <w:rPr>
                <w:rFonts w:ascii="Calibri" w:hAnsi="Calibri" w:cs="Calibri"/>
                <w:color w:val="000000"/>
                <w:sz w:val="13"/>
                <w:szCs w:val="13"/>
                <w:vertAlign w:val="subscript"/>
              </w:rPr>
              <w:t>0.26</w:t>
            </w:r>
            <w:r w:rsidRPr="00556933">
              <w:rPr>
                <w:rFonts w:ascii="Calibri" w:hAnsi="Calibri" w:cs="Calibri"/>
                <w:color w:val="000000"/>
                <w:sz w:val="13"/>
                <w:szCs w:val="13"/>
              </w:rPr>
              <w:t>Al</w:t>
            </w:r>
            <w:r w:rsidRPr="00556933">
              <w:rPr>
                <w:rFonts w:ascii="Calibri" w:hAnsi="Calibri" w:cs="Calibri"/>
                <w:color w:val="000000"/>
                <w:sz w:val="13"/>
                <w:szCs w:val="13"/>
                <w:vertAlign w:val="subscript"/>
              </w:rPr>
              <w:t>0.13</w:t>
            </w:r>
          </w:p>
        </w:tc>
        <w:tc>
          <w:tcPr>
            <w:tcW w:w="1011" w:type="pct"/>
            <w:tcBorders>
              <w:top w:val="nil"/>
              <w:left w:val="nil"/>
              <w:bottom w:val="single" w:sz="4" w:space="0" w:color="auto"/>
              <w:right w:val="single" w:sz="4" w:space="0" w:color="auto"/>
            </w:tcBorders>
            <w:shd w:val="clear" w:color="000000" w:fill="FFFFFF"/>
            <w:noWrap/>
            <w:vAlign w:val="center"/>
            <w:hideMark/>
          </w:tcPr>
          <w:p w14:paraId="1B6B02DC"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Ce</w:t>
            </w:r>
            <w:r w:rsidRPr="00556933">
              <w:rPr>
                <w:rFonts w:ascii="AppleSystemUIFont" w:hAnsi="AppleSystemUIFont" w:cs="Calibri"/>
                <w:color w:val="000000"/>
                <w:sz w:val="13"/>
                <w:szCs w:val="13"/>
                <w:vertAlign w:val="subscript"/>
              </w:rPr>
              <w:t>1.1</w:t>
            </w:r>
            <w:r w:rsidRPr="00556933">
              <w:rPr>
                <w:rFonts w:ascii="AppleSystemUIFont" w:hAnsi="AppleSystemUIFont" w:cs="Calibri"/>
                <w:color w:val="000000"/>
                <w:sz w:val="13"/>
                <w:szCs w:val="13"/>
              </w:rPr>
              <w:t>Ni</w:t>
            </w:r>
            <w:r w:rsidRPr="00556933">
              <w:rPr>
                <w:rFonts w:ascii="AppleSystemUIFont" w:hAnsi="AppleSystemUIFont" w:cs="Calibri"/>
                <w:color w:val="000000"/>
                <w:sz w:val="13"/>
                <w:szCs w:val="13"/>
                <w:vertAlign w:val="subscript"/>
              </w:rPr>
              <w:t>2.5</w:t>
            </w:r>
            <w:r w:rsidRPr="00556933">
              <w:rPr>
                <w:rFonts w:ascii="AppleSystemUIFont" w:hAnsi="AppleSystemUIFont" w:cs="Calibri"/>
                <w:color w:val="000000"/>
                <w:sz w:val="13"/>
                <w:szCs w:val="13"/>
              </w:rPr>
              <w:t>Cu</w:t>
            </w:r>
            <w:r w:rsidRPr="00556933">
              <w:rPr>
                <w:rFonts w:ascii="AppleSystemUIFont" w:hAnsi="AppleSystemUIFont" w:cs="Calibri"/>
                <w:color w:val="000000"/>
                <w:sz w:val="13"/>
                <w:szCs w:val="13"/>
                <w:vertAlign w:val="subscript"/>
              </w:rPr>
              <w:t>2.5</w:t>
            </w:r>
          </w:p>
        </w:tc>
        <w:tc>
          <w:tcPr>
            <w:tcW w:w="359" w:type="pct"/>
            <w:tcBorders>
              <w:top w:val="nil"/>
              <w:left w:val="nil"/>
              <w:bottom w:val="single" w:sz="4" w:space="0" w:color="auto"/>
              <w:right w:val="single" w:sz="4" w:space="0" w:color="auto"/>
            </w:tcBorders>
            <w:shd w:val="clear" w:color="000000" w:fill="FFFFFF"/>
            <w:noWrap/>
            <w:vAlign w:val="center"/>
            <w:hideMark/>
          </w:tcPr>
          <w:p w14:paraId="7359711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1.014</w:t>
            </w:r>
          </w:p>
        </w:tc>
        <w:tc>
          <w:tcPr>
            <w:tcW w:w="359" w:type="pct"/>
            <w:tcBorders>
              <w:top w:val="nil"/>
              <w:left w:val="nil"/>
              <w:bottom w:val="single" w:sz="4" w:space="0" w:color="auto"/>
              <w:right w:val="single" w:sz="4" w:space="0" w:color="auto"/>
            </w:tcBorders>
            <w:shd w:val="clear" w:color="auto" w:fill="auto"/>
            <w:noWrap/>
            <w:vAlign w:val="center"/>
            <w:hideMark/>
          </w:tcPr>
          <w:p w14:paraId="4954378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1.546</w:t>
            </w:r>
          </w:p>
        </w:tc>
        <w:tc>
          <w:tcPr>
            <w:tcW w:w="359" w:type="pct"/>
            <w:tcBorders>
              <w:top w:val="nil"/>
              <w:left w:val="nil"/>
              <w:bottom w:val="single" w:sz="4" w:space="0" w:color="auto"/>
              <w:right w:val="single" w:sz="4" w:space="0" w:color="auto"/>
            </w:tcBorders>
            <w:shd w:val="clear" w:color="000000" w:fill="FFFFFF"/>
            <w:noWrap/>
            <w:vAlign w:val="center"/>
            <w:hideMark/>
          </w:tcPr>
          <w:p w14:paraId="3EE3FF0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0.655</w:t>
            </w:r>
          </w:p>
        </w:tc>
        <w:tc>
          <w:tcPr>
            <w:tcW w:w="315" w:type="pct"/>
            <w:tcBorders>
              <w:top w:val="nil"/>
              <w:left w:val="nil"/>
              <w:bottom w:val="single" w:sz="4" w:space="0" w:color="auto"/>
              <w:right w:val="single" w:sz="4" w:space="0" w:color="auto"/>
            </w:tcBorders>
            <w:shd w:val="clear" w:color="000000" w:fill="FFFFFF"/>
            <w:noWrap/>
            <w:vAlign w:val="center"/>
            <w:hideMark/>
          </w:tcPr>
          <w:p w14:paraId="4BBC85F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0.234</w:t>
            </w:r>
          </w:p>
        </w:tc>
        <w:tc>
          <w:tcPr>
            <w:tcW w:w="315" w:type="pct"/>
            <w:tcBorders>
              <w:top w:val="nil"/>
              <w:left w:val="nil"/>
              <w:bottom w:val="single" w:sz="4" w:space="0" w:color="auto"/>
              <w:right w:val="single" w:sz="4" w:space="0" w:color="auto"/>
            </w:tcBorders>
            <w:shd w:val="clear" w:color="000000" w:fill="FFFFFF"/>
            <w:noWrap/>
            <w:vAlign w:val="center"/>
            <w:hideMark/>
          </w:tcPr>
          <w:p w14:paraId="1A6C3252"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43D3223F"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35.947</w:t>
            </w:r>
          </w:p>
        </w:tc>
        <w:tc>
          <w:tcPr>
            <w:tcW w:w="321" w:type="pct"/>
            <w:tcBorders>
              <w:top w:val="nil"/>
              <w:left w:val="nil"/>
              <w:bottom w:val="single" w:sz="4" w:space="0" w:color="auto"/>
              <w:right w:val="single" w:sz="4" w:space="0" w:color="auto"/>
            </w:tcBorders>
            <w:shd w:val="clear" w:color="000000" w:fill="FFFFFF"/>
            <w:noWrap/>
            <w:vAlign w:val="center"/>
            <w:hideMark/>
          </w:tcPr>
          <w:p w14:paraId="15D5960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7.232</w:t>
            </w:r>
          </w:p>
        </w:tc>
        <w:tc>
          <w:tcPr>
            <w:tcW w:w="321" w:type="pct"/>
            <w:tcBorders>
              <w:top w:val="nil"/>
              <w:left w:val="nil"/>
              <w:bottom w:val="single" w:sz="4" w:space="0" w:color="auto"/>
              <w:right w:val="single" w:sz="4" w:space="0" w:color="auto"/>
            </w:tcBorders>
            <w:shd w:val="clear" w:color="000000" w:fill="FFFFFF"/>
            <w:noWrap/>
            <w:vAlign w:val="center"/>
            <w:hideMark/>
          </w:tcPr>
          <w:p w14:paraId="3DE9DE9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196.62</w:t>
            </w:r>
          </w:p>
        </w:tc>
        <w:tc>
          <w:tcPr>
            <w:tcW w:w="304" w:type="pct"/>
            <w:tcBorders>
              <w:top w:val="nil"/>
              <w:left w:val="nil"/>
              <w:bottom w:val="single" w:sz="4" w:space="0" w:color="auto"/>
              <w:right w:val="single" w:sz="4" w:space="0" w:color="auto"/>
            </w:tcBorders>
            <w:shd w:val="clear" w:color="000000" w:fill="FFFFFF"/>
            <w:noWrap/>
            <w:vAlign w:val="center"/>
            <w:hideMark/>
          </w:tcPr>
          <w:p w14:paraId="500D225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46.94</w:t>
            </w:r>
          </w:p>
        </w:tc>
      </w:tr>
      <w:tr w:rsidR="0042706B" w:rsidRPr="00556933" w14:paraId="3D2412C0"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3A21BC3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27</w:t>
            </w:r>
          </w:p>
        </w:tc>
        <w:tc>
          <w:tcPr>
            <w:tcW w:w="642" w:type="pct"/>
            <w:tcBorders>
              <w:top w:val="nil"/>
              <w:left w:val="nil"/>
              <w:bottom w:val="single" w:sz="4" w:space="0" w:color="auto"/>
              <w:right w:val="single" w:sz="4" w:space="0" w:color="auto"/>
            </w:tcBorders>
            <w:shd w:val="clear" w:color="000000" w:fill="FFFFFF"/>
            <w:noWrap/>
            <w:vAlign w:val="center"/>
            <w:hideMark/>
          </w:tcPr>
          <w:p w14:paraId="3B3ED38A"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4.65</w:t>
            </w:r>
            <w:r w:rsidRPr="00556933">
              <w:rPr>
                <w:rFonts w:ascii="AppleSystemUIFont" w:hAnsi="AppleSystemUIFont" w:cs="Calibri"/>
                <w:color w:val="000000"/>
                <w:sz w:val="13"/>
                <w:szCs w:val="13"/>
              </w:rPr>
              <w:t>Mn</w:t>
            </w:r>
            <w:r w:rsidRPr="00556933">
              <w:rPr>
                <w:rFonts w:ascii="AppleSystemUIFont" w:hAnsi="AppleSystemUIFont" w:cs="Calibri"/>
                <w:color w:val="000000"/>
                <w:sz w:val="13"/>
                <w:szCs w:val="13"/>
                <w:vertAlign w:val="subscript"/>
              </w:rPr>
              <w:t>0.35</w:t>
            </w:r>
          </w:p>
        </w:tc>
        <w:tc>
          <w:tcPr>
            <w:tcW w:w="1011" w:type="pct"/>
            <w:tcBorders>
              <w:top w:val="nil"/>
              <w:left w:val="nil"/>
              <w:bottom w:val="single" w:sz="4" w:space="0" w:color="auto"/>
              <w:right w:val="single" w:sz="4" w:space="0" w:color="auto"/>
            </w:tcBorders>
            <w:shd w:val="clear" w:color="000000" w:fill="FFFFFF"/>
            <w:noWrap/>
            <w:vAlign w:val="center"/>
            <w:hideMark/>
          </w:tcPr>
          <w:p w14:paraId="74462022"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CeNi</w:t>
            </w:r>
            <w:r w:rsidRPr="00556933">
              <w:rPr>
                <w:rFonts w:ascii="AppleSystemUIFont" w:hAnsi="AppleSystemUIFont" w:cs="Calibri"/>
                <w:color w:val="000000"/>
                <w:sz w:val="13"/>
                <w:szCs w:val="13"/>
                <w:vertAlign w:val="subscript"/>
              </w:rPr>
              <w:t>2.5</w:t>
            </w:r>
            <w:r w:rsidRPr="00556933">
              <w:rPr>
                <w:rFonts w:ascii="AppleSystemUIFont" w:hAnsi="AppleSystemUIFont" w:cs="Calibri"/>
                <w:color w:val="000000"/>
                <w:sz w:val="13"/>
                <w:szCs w:val="13"/>
              </w:rPr>
              <w:t>Cu</w:t>
            </w:r>
            <w:r w:rsidRPr="00556933">
              <w:rPr>
                <w:rFonts w:ascii="AppleSystemUIFont" w:hAnsi="AppleSystemUIFont" w:cs="Calibri"/>
                <w:color w:val="000000"/>
                <w:sz w:val="13"/>
                <w:szCs w:val="13"/>
                <w:vertAlign w:val="subscript"/>
              </w:rPr>
              <w:t>2.5</w:t>
            </w:r>
          </w:p>
        </w:tc>
        <w:tc>
          <w:tcPr>
            <w:tcW w:w="359" w:type="pct"/>
            <w:tcBorders>
              <w:top w:val="nil"/>
              <w:left w:val="nil"/>
              <w:bottom w:val="single" w:sz="4" w:space="0" w:color="auto"/>
              <w:right w:val="single" w:sz="4" w:space="0" w:color="auto"/>
            </w:tcBorders>
            <w:shd w:val="clear" w:color="000000" w:fill="FFFFFF"/>
            <w:noWrap/>
            <w:vAlign w:val="center"/>
            <w:hideMark/>
          </w:tcPr>
          <w:p w14:paraId="414BB1B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1.016</w:t>
            </w:r>
          </w:p>
        </w:tc>
        <w:tc>
          <w:tcPr>
            <w:tcW w:w="359" w:type="pct"/>
            <w:tcBorders>
              <w:top w:val="nil"/>
              <w:left w:val="nil"/>
              <w:bottom w:val="single" w:sz="4" w:space="0" w:color="auto"/>
              <w:right w:val="single" w:sz="4" w:space="0" w:color="auto"/>
            </w:tcBorders>
            <w:shd w:val="clear" w:color="auto" w:fill="auto"/>
            <w:noWrap/>
            <w:vAlign w:val="center"/>
            <w:hideMark/>
          </w:tcPr>
          <w:p w14:paraId="0FEE5D08"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1.447</w:t>
            </w:r>
          </w:p>
        </w:tc>
        <w:tc>
          <w:tcPr>
            <w:tcW w:w="359" w:type="pct"/>
            <w:tcBorders>
              <w:top w:val="nil"/>
              <w:left w:val="nil"/>
              <w:bottom w:val="single" w:sz="4" w:space="0" w:color="auto"/>
              <w:right w:val="single" w:sz="4" w:space="0" w:color="auto"/>
            </w:tcBorders>
            <w:shd w:val="clear" w:color="000000" w:fill="FFFFFF"/>
            <w:noWrap/>
            <w:vAlign w:val="center"/>
            <w:hideMark/>
          </w:tcPr>
          <w:p w14:paraId="4673A65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0.702</w:t>
            </w:r>
          </w:p>
        </w:tc>
        <w:tc>
          <w:tcPr>
            <w:tcW w:w="315" w:type="pct"/>
            <w:tcBorders>
              <w:top w:val="nil"/>
              <w:left w:val="nil"/>
              <w:bottom w:val="single" w:sz="4" w:space="0" w:color="auto"/>
              <w:right w:val="single" w:sz="4" w:space="0" w:color="auto"/>
            </w:tcBorders>
            <w:shd w:val="clear" w:color="000000" w:fill="FFFFFF"/>
            <w:noWrap/>
            <w:vAlign w:val="center"/>
            <w:hideMark/>
          </w:tcPr>
          <w:p w14:paraId="5DC043E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0.538</w:t>
            </w:r>
          </w:p>
        </w:tc>
        <w:tc>
          <w:tcPr>
            <w:tcW w:w="315" w:type="pct"/>
            <w:tcBorders>
              <w:top w:val="nil"/>
              <w:left w:val="nil"/>
              <w:bottom w:val="single" w:sz="4" w:space="0" w:color="auto"/>
              <w:right w:val="single" w:sz="4" w:space="0" w:color="auto"/>
            </w:tcBorders>
            <w:shd w:val="clear" w:color="000000" w:fill="FFFFFF"/>
            <w:noWrap/>
            <w:vAlign w:val="center"/>
            <w:hideMark/>
          </w:tcPr>
          <w:p w14:paraId="33FA8E0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2E284FFB"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56.178</w:t>
            </w:r>
          </w:p>
        </w:tc>
        <w:tc>
          <w:tcPr>
            <w:tcW w:w="321" w:type="pct"/>
            <w:tcBorders>
              <w:top w:val="nil"/>
              <w:left w:val="nil"/>
              <w:bottom w:val="single" w:sz="4" w:space="0" w:color="auto"/>
              <w:right w:val="single" w:sz="4" w:space="0" w:color="auto"/>
            </w:tcBorders>
            <w:shd w:val="clear" w:color="000000" w:fill="FFFFFF"/>
            <w:noWrap/>
            <w:vAlign w:val="center"/>
            <w:hideMark/>
          </w:tcPr>
          <w:p w14:paraId="5B91200E"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9.641</w:t>
            </w:r>
          </w:p>
        </w:tc>
        <w:tc>
          <w:tcPr>
            <w:tcW w:w="321" w:type="pct"/>
            <w:tcBorders>
              <w:top w:val="nil"/>
              <w:left w:val="nil"/>
              <w:bottom w:val="single" w:sz="4" w:space="0" w:color="auto"/>
              <w:right w:val="single" w:sz="4" w:space="0" w:color="auto"/>
            </w:tcBorders>
            <w:shd w:val="clear" w:color="000000" w:fill="FFFFFF"/>
            <w:noWrap/>
            <w:vAlign w:val="center"/>
            <w:hideMark/>
          </w:tcPr>
          <w:p w14:paraId="6987AB0D"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204.62</w:t>
            </w:r>
          </w:p>
        </w:tc>
        <w:tc>
          <w:tcPr>
            <w:tcW w:w="304" w:type="pct"/>
            <w:tcBorders>
              <w:top w:val="nil"/>
              <w:left w:val="nil"/>
              <w:bottom w:val="single" w:sz="4" w:space="0" w:color="auto"/>
              <w:right w:val="single" w:sz="4" w:space="0" w:color="auto"/>
            </w:tcBorders>
            <w:shd w:val="clear" w:color="000000" w:fill="FFFFFF"/>
            <w:noWrap/>
            <w:vAlign w:val="center"/>
            <w:hideMark/>
          </w:tcPr>
          <w:p w14:paraId="14B9F62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25.59</w:t>
            </w:r>
          </w:p>
        </w:tc>
      </w:tr>
      <w:tr w:rsidR="0042706B" w:rsidRPr="00556933" w14:paraId="33693E30" w14:textId="77777777" w:rsidTr="00F22625">
        <w:trPr>
          <w:trHeight w:val="36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2BF0238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28</w:t>
            </w:r>
          </w:p>
        </w:tc>
        <w:tc>
          <w:tcPr>
            <w:tcW w:w="642" w:type="pct"/>
            <w:tcBorders>
              <w:top w:val="nil"/>
              <w:left w:val="nil"/>
              <w:bottom w:val="single" w:sz="4" w:space="0" w:color="auto"/>
              <w:right w:val="single" w:sz="4" w:space="0" w:color="auto"/>
            </w:tcBorders>
            <w:shd w:val="clear" w:color="000000" w:fill="FFFFFF"/>
            <w:noWrap/>
            <w:vAlign w:val="center"/>
            <w:hideMark/>
          </w:tcPr>
          <w:p w14:paraId="368F8201"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LaNi</w:t>
            </w:r>
            <w:r w:rsidRPr="00556933">
              <w:rPr>
                <w:rFonts w:ascii="AppleSystemUIFont" w:hAnsi="AppleSystemUIFont" w:cs="Calibri"/>
                <w:color w:val="000000"/>
                <w:sz w:val="13"/>
                <w:szCs w:val="13"/>
                <w:vertAlign w:val="subscript"/>
              </w:rPr>
              <w:t>4.56</w:t>
            </w:r>
            <w:r w:rsidRPr="00556933">
              <w:rPr>
                <w:rFonts w:ascii="AppleSystemUIFont" w:hAnsi="AppleSystemUIFont" w:cs="Calibri"/>
                <w:color w:val="000000"/>
                <w:sz w:val="13"/>
                <w:szCs w:val="13"/>
              </w:rPr>
              <w:t>Mn</w:t>
            </w:r>
            <w:r w:rsidRPr="00556933">
              <w:rPr>
                <w:rFonts w:ascii="AppleSystemUIFont" w:hAnsi="AppleSystemUIFont" w:cs="Calibri"/>
                <w:color w:val="000000"/>
                <w:sz w:val="13"/>
                <w:szCs w:val="13"/>
                <w:vertAlign w:val="subscript"/>
              </w:rPr>
              <w:t>0.44</w:t>
            </w:r>
          </w:p>
        </w:tc>
        <w:tc>
          <w:tcPr>
            <w:tcW w:w="1011" w:type="pct"/>
            <w:tcBorders>
              <w:top w:val="nil"/>
              <w:left w:val="nil"/>
              <w:bottom w:val="single" w:sz="4" w:space="0" w:color="auto"/>
              <w:right w:val="single" w:sz="4" w:space="0" w:color="auto"/>
            </w:tcBorders>
            <w:shd w:val="clear" w:color="000000" w:fill="FFFFFF"/>
            <w:noWrap/>
            <w:vAlign w:val="center"/>
            <w:hideMark/>
          </w:tcPr>
          <w:p w14:paraId="3A7B2E4A" w14:textId="77777777" w:rsidR="0042706B" w:rsidRPr="00556933" w:rsidRDefault="0042706B" w:rsidP="00F22625">
            <w:pPr>
              <w:jc w:val="center"/>
              <w:rPr>
                <w:rFonts w:ascii="AppleSystemUIFont" w:hAnsi="AppleSystemUIFont" w:cs="Calibri"/>
                <w:color w:val="000000"/>
                <w:sz w:val="13"/>
                <w:szCs w:val="13"/>
              </w:rPr>
            </w:pPr>
            <w:r w:rsidRPr="00556933">
              <w:rPr>
                <w:rFonts w:ascii="AppleSystemUIFont" w:hAnsi="AppleSystemUIFont" w:cs="Calibri"/>
                <w:color w:val="000000"/>
                <w:sz w:val="13"/>
                <w:szCs w:val="13"/>
              </w:rPr>
              <w:t>Ce</w:t>
            </w:r>
            <w:r w:rsidRPr="00556933">
              <w:rPr>
                <w:rFonts w:ascii="AppleSystemUIFont" w:hAnsi="AppleSystemUIFont" w:cs="Calibri"/>
                <w:color w:val="000000"/>
                <w:sz w:val="13"/>
                <w:szCs w:val="13"/>
                <w:vertAlign w:val="subscript"/>
              </w:rPr>
              <w:t>1.1</w:t>
            </w:r>
            <w:r w:rsidRPr="00556933">
              <w:rPr>
                <w:rFonts w:ascii="AppleSystemUIFont" w:hAnsi="AppleSystemUIFont" w:cs="Calibri"/>
                <w:color w:val="000000"/>
                <w:sz w:val="13"/>
                <w:szCs w:val="13"/>
              </w:rPr>
              <w:t>Ni</w:t>
            </w:r>
            <w:r w:rsidRPr="00556933">
              <w:rPr>
                <w:rFonts w:ascii="AppleSystemUIFont" w:hAnsi="AppleSystemUIFont" w:cs="Calibri"/>
                <w:color w:val="000000"/>
                <w:sz w:val="13"/>
                <w:szCs w:val="13"/>
                <w:vertAlign w:val="subscript"/>
              </w:rPr>
              <w:t>2.5</w:t>
            </w:r>
            <w:r w:rsidRPr="00556933">
              <w:rPr>
                <w:rFonts w:ascii="AppleSystemUIFont" w:hAnsi="AppleSystemUIFont" w:cs="Calibri"/>
                <w:color w:val="000000"/>
                <w:sz w:val="13"/>
                <w:szCs w:val="13"/>
              </w:rPr>
              <w:t>Cu</w:t>
            </w:r>
            <w:r w:rsidRPr="00556933">
              <w:rPr>
                <w:rFonts w:ascii="AppleSystemUIFont" w:hAnsi="AppleSystemUIFont" w:cs="Calibri"/>
                <w:color w:val="000000"/>
                <w:sz w:val="13"/>
                <w:szCs w:val="13"/>
                <w:vertAlign w:val="subscript"/>
              </w:rPr>
              <w:t>2.5</w:t>
            </w:r>
          </w:p>
        </w:tc>
        <w:tc>
          <w:tcPr>
            <w:tcW w:w="359" w:type="pct"/>
            <w:tcBorders>
              <w:top w:val="nil"/>
              <w:left w:val="nil"/>
              <w:bottom w:val="single" w:sz="4" w:space="0" w:color="auto"/>
              <w:right w:val="single" w:sz="4" w:space="0" w:color="auto"/>
            </w:tcBorders>
            <w:shd w:val="clear" w:color="000000" w:fill="FFFFFF"/>
            <w:noWrap/>
            <w:vAlign w:val="center"/>
            <w:hideMark/>
          </w:tcPr>
          <w:p w14:paraId="22ABA32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0.984</w:t>
            </w:r>
          </w:p>
        </w:tc>
        <w:tc>
          <w:tcPr>
            <w:tcW w:w="359" w:type="pct"/>
            <w:tcBorders>
              <w:top w:val="nil"/>
              <w:left w:val="nil"/>
              <w:bottom w:val="single" w:sz="4" w:space="0" w:color="auto"/>
              <w:right w:val="single" w:sz="4" w:space="0" w:color="auto"/>
            </w:tcBorders>
            <w:shd w:val="clear" w:color="auto" w:fill="auto"/>
            <w:noWrap/>
            <w:vAlign w:val="center"/>
            <w:hideMark/>
          </w:tcPr>
          <w:p w14:paraId="2D9DDF1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1.524</w:t>
            </w:r>
          </w:p>
        </w:tc>
        <w:tc>
          <w:tcPr>
            <w:tcW w:w="359" w:type="pct"/>
            <w:tcBorders>
              <w:top w:val="nil"/>
              <w:left w:val="nil"/>
              <w:bottom w:val="single" w:sz="4" w:space="0" w:color="auto"/>
              <w:right w:val="single" w:sz="4" w:space="0" w:color="auto"/>
            </w:tcBorders>
            <w:shd w:val="clear" w:color="000000" w:fill="FFFFFF"/>
            <w:noWrap/>
            <w:vAlign w:val="center"/>
            <w:hideMark/>
          </w:tcPr>
          <w:p w14:paraId="1C842E61"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0.645</w:t>
            </w:r>
          </w:p>
        </w:tc>
        <w:tc>
          <w:tcPr>
            <w:tcW w:w="315" w:type="pct"/>
            <w:tcBorders>
              <w:top w:val="nil"/>
              <w:left w:val="nil"/>
              <w:bottom w:val="single" w:sz="4" w:space="0" w:color="auto"/>
              <w:right w:val="single" w:sz="4" w:space="0" w:color="auto"/>
            </w:tcBorders>
            <w:shd w:val="clear" w:color="000000" w:fill="FFFFFF"/>
            <w:noWrap/>
            <w:vAlign w:val="center"/>
            <w:hideMark/>
          </w:tcPr>
          <w:p w14:paraId="15F3FB7C"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0.313</w:t>
            </w:r>
          </w:p>
        </w:tc>
        <w:tc>
          <w:tcPr>
            <w:tcW w:w="315" w:type="pct"/>
            <w:tcBorders>
              <w:top w:val="nil"/>
              <w:left w:val="nil"/>
              <w:bottom w:val="single" w:sz="4" w:space="0" w:color="auto"/>
              <w:right w:val="single" w:sz="4" w:space="0" w:color="auto"/>
            </w:tcBorders>
            <w:shd w:val="clear" w:color="000000" w:fill="FFFFFF"/>
            <w:noWrap/>
            <w:vAlign w:val="center"/>
            <w:hideMark/>
          </w:tcPr>
          <w:p w14:paraId="4C03790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3C469EC4"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35.947</w:t>
            </w:r>
          </w:p>
        </w:tc>
        <w:tc>
          <w:tcPr>
            <w:tcW w:w="321" w:type="pct"/>
            <w:tcBorders>
              <w:top w:val="nil"/>
              <w:left w:val="nil"/>
              <w:bottom w:val="single" w:sz="4" w:space="0" w:color="auto"/>
              <w:right w:val="single" w:sz="4" w:space="0" w:color="auto"/>
            </w:tcBorders>
            <w:shd w:val="clear" w:color="000000" w:fill="FFFFFF"/>
            <w:noWrap/>
            <w:vAlign w:val="center"/>
            <w:hideMark/>
          </w:tcPr>
          <w:p w14:paraId="7C4598E5"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6.342</w:t>
            </w:r>
          </w:p>
        </w:tc>
        <w:tc>
          <w:tcPr>
            <w:tcW w:w="321" w:type="pct"/>
            <w:tcBorders>
              <w:top w:val="nil"/>
              <w:left w:val="nil"/>
              <w:bottom w:val="single" w:sz="4" w:space="0" w:color="auto"/>
              <w:right w:val="single" w:sz="4" w:space="0" w:color="auto"/>
            </w:tcBorders>
            <w:shd w:val="clear" w:color="000000" w:fill="FFFFFF"/>
            <w:noWrap/>
            <w:vAlign w:val="center"/>
            <w:hideMark/>
          </w:tcPr>
          <w:p w14:paraId="15078547"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199.60</w:t>
            </w:r>
          </w:p>
        </w:tc>
        <w:tc>
          <w:tcPr>
            <w:tcW w:w="304" w:type="pct"/>
            <w:tcBorders>
              <w:top w:val="nil"/>
              <w:left w:val="nil"/>
              <w:bottom w:val="single" w:sz="4" w:space="0" w:color="auto"/>
              <w:right w:val="single" w:sz="4" w:space="0" w:color="auto"/>
            </w:tcBorders>
            <w:shd w:val="clear" w:color="000000" w:fill="FFFFFF"/>
            <w:noWrap/>
            <w:vAlign w:val="center"/>
            <w:hideMark/>
          </w:tcPr>
          <w:p w14:paraId="5C90A07A" w14:textId="77777777" w:rsidR="0042706B" w:rsidRPr="00556933" w:rsidRDefault="0042706B" w:rsidP="00F22625">
            <w:pPr>
              <w:jc w:val="center"/>
              <w:rPr>
                <w:rFonts w:ascii="Calibri" w:hAnsi="Calibri" w:cs="Calibri"/>
                <w:color w:val="000000"/>
                <w:sz w:val="13"/>
                <w:szCs w:val="13"/>
              </w:rPr>
            </w:pPr>
            <w:r w:rsidRPr="00556933">
              <w:rPr>
                <w:rFonts w:ascii="Calibri" w:hAnsi="Calibri" w:cs="Calibri"/>
                <w:color w:val="000000"/>
                <w:sz w:val="13"/>
                <w:szCs w:val="13"/>
              </w:rPr>
              <w:t>41.62</w:t>
            </w:r>
          </w:p>
        </w:tc>
      </w:tr>
    </w:tbl>
    <w:p w14:paraId="6783976B" w14:textId="77777777" w:rsidR="0042706B" w:rsidRDefault="0042706B" w:rsidP="0042706B">
      <w:pPr>
        <w:pStyle w:val="NormalWeb"/>
        <w:spacing w:before="0" w:beforeAutospacing="0" w:after="0" w:afterAutospacing="0" w:line="480" w:lineRule="auto"/>
        <w:jc w:val="both"/>
      </w:pPr>
    </w:p>
    <w:p w14:paraId="3E54D7DC" w14:textId="77777777" w:rsidR="0042706B" w:rsidRDefault="0042706B" w:rsidP="0042706B"/>
    <w:p w14:paraId="64C7EA34" w14:textId="261676EC" w:rsidR="0042706B" w:rsidRDefault="0042706B" w:rsidP="000B3E54">
      <w:pPr>
        <w:ind w:left="426" w:hanging="426"/>
        <w:jc w:val="both"/>
        <w:rPr>
          <w:b/>
          <w:bCs/>
          <w:sz w:val="28"/>
          <w:szCs w:val="28"/>
        </w:rPr>
      </w:pPr>
    </w:p>
    <w:p w14:paraId="46DD0610" w14:textId="283E74D9" w:rsidR="0042706B" w:rsidRDefault="0042706B" w:rsidP="000B3E54">
      <w:pPr>
        <w:ind w:left="426" w:hanging="426"/>
        <w:jc w:val="both"/>
        <w:rPr>
          <w:b/>
          <w:bCs/>
          <w:sz w:val="28"/>
          <w:szCs w:val="28"/>
        </w:rPr>
      </w:pPr>
    </w:p>
    <w:p w14:paraId="7F1564EC" w14:textId="72CDA57F" w:rsidR="0042706B" w:rsidRDefault="0042706B" w:rsidP="000B3E54">
      <w:pPr>
        <w:ind w:left="426" w:hanging="426"/>
        <w:jc w:val="both"/>
        <w:rPr>
          <w:b/>
          <w:bCs/>
          <w:sz w:val="28"/>
          <w:szCs w:val="28"/>
        </w:rPr>
      </w:pPr>
    </w:p>
    <w:p w14:paraId="2E213F06" w14:textId="77777777" w:rsidR="0031322C" w:rsidRDefault="0031322C" w:rsidP="0031322C"/>
    <w:p w14:paraId="4C7B8D24" w14:textId="77777777" w:rsidR="0031322C" w:rsidRPr="00673708" w:rsidRDefault="0031322C" w:rsidP="0031322C">
      <w:pPr>
        <w:pStyle w:val="NormalWeb"/>
        <w:spacing w:before="0" w:beforeAutospacing="0" w:after="0" w:afterAutospacing="0" w:line="480" w:lineRule="auto"/>
        <w:jc w:val="both"/>
        <w:rPr>
          <w:b/>
          <w:bCs/>
        </w:rPr>
      </w:pPr>
      <w:r w:rsidRPr="00872C74">
        <w:rPr>
          <w:b/>
          <w:bCs/>
        </w:rPr>
        <w:t xml:space="preserve">Table </w:t>
      </w:r>
      <w:r>
        <w:rPr>
          <w:b/>
          <w:bCs/>
        </w:rPr>
        <w:t>3</w:t>
      </w:r>
      <w:r w:rsidRPr="00872C74">
        <w:rPr>
          <w:b/>
          <w:bCs/>
        </w:rPr>
        <w:t xml:space="preserve"> </w:t>
      </w:r>
      <w:r w:rsidRPr="00DD47C0">
        <w:t>Applicable MH alloy pairs for T</w:t>
      </w:r>
      <w:r w:rsidRPr="00DD47C0">
        <w:rPr>
          <w:vertAlign w:val="subscript"/>
        </w:rPr>
        <w:t>m</w:t>
      </w:r>
      <w:r w:rsidRPr="00DD47C0">
        <w:t>=1</w:t>
      </w:r>
      <w:r>
        <w:t>4</w:t>
      </w:r>
      <w:r w:rsidRPr="00DD47C0">
        <w:t>0 ℃</w:t>
      </w:r>
    </w:p>
    <w:tbl>
      <w:tblPr>
        <w:tblW w:w="5000" w:type="pct"/>
        <w:tblLook w:val="04A0" w:firstRow="1" w:lastRow="0" w:firstColumn="1" w:lastColumn="0" w:noHBand="0" w:noVBand="1"/>
      </w:tblPr>
      <w:tblGrid>
        <w:gridCol w:w="693"/>
        <w:gridCol w:w="1127"/>
        <w:gridCol w:w="1420"/>
        <w:gridCol w:w="654"/>
        <w:gridCol w:w="654"/>
        <w:gridCol w:w="658"/>
        <w:gridCol w:w="581"/>
        <w:gridCol w:w="575"/>
        <w:gridCol w:w="743"/>
        <w:gridCol w:w="662"/>
        <w:gridCol w:w="662"/>
        <w:gridCol w:w="581"/>
      </w:tblGrid>
      <w:tr w:rsidR="0031322C" w:rsidRPr="00DD47C0" w14:paraId="29C3F24C" w14:textId="77777777" w:rsidTr="00F22625">
        <w:trPr>
          <w:trHeight w:val="360"/>
        </w:trPr>
        <w:tc>
          <w:tcPr>
            <w:tcW w:w="384" w:type="pct"/>
            <w:vMerge w:val="restart"/>
            <w:tcBorders>
              <w:top w:val="single" w:sz="4" w:space="0" w:color="auto"/>
              <w:left w:val="single" w:sz="4" w:space="0" w:color="auto"/>
              <w:right w:val="single" w:sz="4" w:space="0" w:color="auto"/>
            </w:tcBorders>
            <w:shd w:val="clear" w:color="auto" w:fill="auto"/>
            <w:noWrap/>
            <w:vAlign w:val="center"/>
            <w:hideMark/>
          </w:tcPr>
          <w:p w14:paraId="3AE26E41"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Pair No</w:t>
            </w:r>
          </w:p>
        </w:tc>
        <w:tc>
          <w:tcPr>
            <w:tcW w:w="1413" w:type="pct"/>
            <w:gridSpan w:val="2"/>
            <w:tcBorders>
              <w:top w:val="single" w:sz="4" w:space="0" w:color="auto"/>
              <w:left w:val="nil"/>
              <w:bottom w:val="single" w:sz="4" w:space="0" w:color="auto"/>
              <w:right w:val="single" w:sz="4" w:space="0" w:color="auto"/>
            </w:tcBorders>
            <w:shd w:val="clear" w:color="auto" w:fill="auto"/>
            <w:vAlign w:val="center"/>
            <w:hideMark/>
          </w:tcPr>
          <w:p w14:paraId="1BAC74BA"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MH alloy pair</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4206D77D"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COA</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1B85C109" w14:textId="77777777" w:rsidR="0031322C" w:rsidRPr="00DD47C0" w:rsidRDefault="0031322C" w:rsidP="00F22625">
            <w:pPr>
              <w:spacing w:line="480" w:lineRule="auto"/>
              <w:jc w:val="center"/>
              <w:rPr>
                <w:rFonts w:ascii="Calibri" w:hAnsi="Calibri" w:cs="Calibri"/>
                <w:color w:val="000000"/>
                <w:sz w:val="16"/>
                <w:szCs w:val="16"/>
              </w:rPr>
            </w:pPr>
            <w:proofErr w:type="spellStart"/>
            <w:r w:rsidRPr="00DD47C0">
              <w:rPr>
                <w:rFonts w:ascii="Calibri" w:hAnsi="Calibri" w:cs="Calibri"/>
                <w:color w:val="000000"/>
                <w:sz w:val="16"/>
                <w:szCs w:val="16"/>
              </w:rPr>
              <w:t>COAc</w:t>
            </w:r>
            <w:proofErr w:type="spellEnd"/>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754B3BF3"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mbria Math" w:hAnsi="Cambria Math" w:cs="Cambria Math"/>
                <w:color w:val="000000"/>
                <w:sz w:val="16"/>
                <w:szCs w:val="16"/>
              </w:rPr>
              <w:t>𝝍</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6247D6A1"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W</w:t>
            </w:r>
            <w:r w:rsidRPr="00DD47C0">
              <w:rPr>
                <w:rFonts w:ascii="Calibri" w:hAnsi="Calibri" w:cs="Calibri"/>
                <w:color w:val="000000"/>
                <w:sz w:val="16"/>
                <w:szCs w:val="16"/>
                <w:vertAlign w:val="subscript"/>
              </w:rPr>
              <w:t>1</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7901DA5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W</w:t>
            </w:r>
            <w:r w:rsidRPr="00DD47C0">
              <w:rPr>
                <w:rFonts w:ascii="Calibri" w:hAnsi="Calibri" w:cs="Calibri"/>
                <w:color w:val="000000"/>
                <w:sz w:val="16"/>
                <w:szCs w:val="16"/>
                <w:vertAlign w:val="subscript"/>
              </w:rPr>
              <w:t>2</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14:paraId="57224579"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P</w:t>
            </w:r>
            <w:r w:rsidRPr="00DD47C0">
              <w:rPr>
                <w:rFonts w:ascii="Calibri" w:hAnsi="Calibri" w:cs="Calibri"/>
                <w:color w:val="000000"/>
                <w:sz w:val="16"/>
                <w:szCs w:val="16"/>
                <w:vertAlign w:val="subscript"/>
              </w:rPr>
              <w:t>h</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58D01530"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P</w:t>
            </w:r>
            <w:r w:rsidRPr="00DD47C0">
              <w:rPr>
                <w:rFonts w:ascii="Calibri" w:hAnsi="Calibri" w:cs="Calibri"/>
                <w:color w:val="000000"/>
                <w:sz w:val="16"/>
                <w:szCs w:val="16"/>
                <w:vertAlign w:val="subscript"/>
              </w:rPr>
              <w:t>l</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41C9B14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T</w:t>
            </w:r>
            <w:r w:rsidRPr="00DD47C0">
              <w:rPr>
                <w:rFonts w:ascii="Calibri" w:hAnsi="Calibri" w:cs="Calibri"/>
                <w:color w:val="000000"/>
                <w:sz w:val="16"/>
                <w:szCs w:val="16"/>
                <w:vertAlign w:val="subscript"/>
              </w:rPr>
              <w:t>h</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71A388C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T</w:t>
            </w:r>
            <w:r w:rsidRPr="00DD47C0">
              <w:rPr>
                <w:rFonts w:ascii="Calibri" w:hAnsi="Calibri" w:cs="Calibri"/>
                <w:color w:val="000000"/>
                <w:sz w:val="16"/>
                <w:szCs w:val="16"/>
                <w:vertAlign w:val="subscript"/>
              </w:rPr>
              <w:t>l</w:t>
            </w:r>
          </w:p>
        </w:tc>
      </w:tr>
      <w:tr w:rsidR="0031322C" w:rsidRPr="00DD47C0" w14:paraId="5251BC2E" w14:textId="77777777" w:rsidTr="00F22625">
        <w:trPr>
          <w:trHeight w:val="320"/>
        </w:trPr>
        <w:tc>
          <w:tcPr>
            <w:tcW w:w="384" w:type="pct"/>
            <w:vMerge/>
            <w:tcBorders>
              <w:left w:val="single" w:sz="4" w:space="0" w:color="auto"/>
              <w:bottom w:val="single" w:sz="4" w:space="0" w:color="auto"/>
              <w:right w:val="single" w:sz="4" w:space="0" w:color="auto"/>
            </w:tcBorders>
            <w:shd w:val="clear" w:color="auto" w:fill="auto"/>
            <w:noWrap/>
            <w:vAlign w:val="center"/>
            <w:hideMark/>
          </w:tcPr>
          <w:p w14:paraId="5D330E92" w14:textId="77777777" w:rsidR="0031322C" w:rsidRPr="00DD47C0" w:rsidRDefault="0031322C" w:rsidP="00F22625">
            <w:pPr>
              <w:spacing w:line="480" w:lineRule="auto"/>
              <w:jc w:val="center"/>
              <w:rPr>
                <w:rFonts w:ascii="Calibri" w:hAnsi="Calibri" w:cs="Calibri"/>
                <w:color w:val="000000"/>
                <w:sz w:val="16"/>
                <w:szCs w:val="16"/>
              </w:rPr>
            </w:pPr>
          </w:p>
        </w:tc>
        <w:tc>
          <w:tcPr>
            <w:tcW w:w="625" w:type="pct"/>
            <w:tcBorders>
              <w:top w:val="nil"/>
              <w:left w:val="nil"/>
              <w:bottom w:val="single" w:sz="4" w:space="0" w:color="auto"/>
              <w:right w:val="single" w:sz="4" w:space="0" w:color="auto"/>
            </w:tcBorders>
            <w:shd w:val="clear" w:color="auto" w:fill="auto"/>
            <w:noWrap/>
            <w:vAlign w:val="center"/>
            <w:hideMark/>
          </w:tcPr>
          <w:p w14:paraId="0AC2E36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HT MH alloy</w:t>
            </w:r>
          </w:p>
        </w:tc>
        <w:tc>
          <w:tcPr>
            <w:tcW w:w="788" w:type="pct"/>
            <w:tcBorders>
              <w:top w:val="nil"/>
              <w:left w:val="nil"/>
              <w:bottom w:val="single" w:sz="4" w:space="0" w:color="auto"/>
              <w:right w:val="single" w:sz="4" w:space="0" w:color="auto"/>
            </w:tcBorders>
            <w:shd w:val="clear" w:color="auto" w:fill="auto"/>
            <w:noWrap/>
            <w:vAlign w:val="center"/>
            <w:hideMark/>
          </w:tcPr>
          <w:p w14:paraId="719A197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LT MH alloy</w:t>
            </w:r>
          </w:p>
        </w:tc>
        <w:tc>
          <w:tcPr>
            <w:tcW w:w="363" w:type="pct"/>
            <w:tcBorders>
              <w:top w:val="nil"/>
              <w:left w:val="nil"/>
              <w:bottom w:val="single" w:sz="4" w:space="0" w:color="auto"/>
              <w:right w:val="single" w:sz="4" w:space="0" w:color="auto"/>
            </w:tcBorders>
            <w:shd w:val="clear" w:color="auto" w:fill="auto"/>
            <w:noWrap/>
            <w:vAlign w:val="center"/>
            <w:hideMark/>
          </w:tcPr>
          <w:p w14:paraId="3FCFD58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w:t>
            </w:r>
          </w:p>
        </w:tc>
        <w:tc>
          <w:tcPr>
            <w:tcW w:w="363" w:type="pct"/>
            <w:tcBorders>
              <w:top w:val="nil"/>
              <w:left w:val="nil"/>
              <w:bottom w:val="single" w:sz="4" w:space="0" w:color="auto"/>
              <w:right w:val="single" w:sz="4" w:space="0" w:color="auto"/>
            </w:tcBorders>
            <w:shd w:val="clear" w:color="auto" w:fill="auto"/>
            <w:noWrap/>
            <w:vAlign w:val="center"/>
            <w:hideMark/>
          </w:tcPr>
          <w:p w14:paraId="233F7A1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w:t>
            </w:r>
          </w:p>
        </w:tc>
        <w:tc>
          <w:tcPr>
            <w:tcW w:w="365" w:type="pct"/>
            <w:tcBorders>
              <w:top w:val="nil"/>
              <w:left w:val="nil"/>
              <w:bottom w:val="single" w:sz="4" w:space="0" w:color="auto"/>
              <w:right w:val="single" w:sz="4" w:space="0" w:color="auto"/>
            </w:tcBorders>
            <w:shd w:val="clear" w:color="auto" w:fill="auto"/>
            <w:noWrap/>
            <w:vAlign w:val="center"/>
            <w:hideMark/>
          </w:tcPr>
          <w:p w14:paraId="553B2988"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w:t>
            </w:r>
          </w:p>
        </w:tc>
        <w:tc>
          <w:tcPr>
            <w:tcW w:w="322" w:type="pct"/>
            <w:tcBorders>
              <w:top w:val="nil"/>
              <w:left w:val="nil"/>
              <w:bottom w:val="single" w:sz="4" w:space="0" w:color="auto"/>
              <w:right w:val="single" w:sz="4" w:space="0" w:color="auto"/>
            </w:tcBorders>
            <w:shd w:val="clear" w:color="auto" w:fill="auto"/>
            <w:noWrap/>
            <w:vAlign w:val="center"/>
            <w:hideMark/>
          </w:tcPr>
          <w:p w14:paraId="59B51F32"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kg</w:t>
            </w:r>
          </w:p>
        </w:tc>
        <w:tc>
          <w:tcPr>
            <w:tcW w:w="319" w:type="pct"/>
            <w:tcBorders>
              <w:top w:val="nil"/>
              <w:left w:val="nil"/>
              <w:bottom w:val="single" w:sz="4" w:space="0" w:color="auto"/>
              <w:right w:val="single" w:sz="4" w:space="0" w:color="auto"/>
            </w:tcBorders>
            <w:shd w:val="clear" w:color="auto" w:fill="auto"/>
            <w:noWrap/>
            <w:vAlign w:val="center"/>
            <w:hideMark/>
          </w:tcPr>
          <w:p w14:paraId="147AA45F"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kg</w:t>
            </w:r>
          </w:p>
        </w:tc>
        <w:tc>
          <w:tcPr>
            <w:tcW w:w="412" w:type="pct"/>
            <w:tcBorders>
              <w:top w:val="nil"/>
              <w:left w:val="nil"/>
              <w:bottom w:val="single" w:sz="4" w:space="0" w:color="auto"/>
              <w:right w:val="single" w:sz="4" w:space="0" w:color="auto"/>
            </w:tcBorders>
            <w:shd w:val="clear" w:color="auto" w:fill="auto"/>
            <w:noWrap/>
            <w:vAlign w:val="center"/>
            <w:hideMark/>
          </w:tcPr>
          <w:p w14:paraId="400096DF" w14:textId="77777777" w:rsidR="0031322C" w:rsidRPr="00DD47C0" w:rsidRDefault="0031322C" w:rsidP="00F22625">
            <w:pPr>
              <w:spacing w:line="480" w:lineRule="auto"/>
              <w:jc w:val="center"/>
              <w:rPr>
                <w:rFonts w:ascii="Calibri" w:hAnsi="Calibri" w:cs="Calibri"/>
                <w:color w:val="000000"/>
                <w:sz w:val="16"/>
                <w:szCs w:val="16"/>
              </w:rPr>
            </w:pPr>
            <w:r>
              <w:rPr>
                <w:rFonts w:ascii="Calibri" w:hAnsi="Calibri" w:cs="Calibri"/>
                <w:color w:val="000000"/>
                <w:sz w:val="16"/>
                <w:szCs w:val="16"/>
              </w:rPr>
              <w:t>bar</w:t>
            </w:r>
          </w:p>
        </w:tc>
        <w:tc>
          <w:tcPr>
            <w:tcW w:w="367" w:type="pct"/>
            <w:tcBorders>
              <w:top w:val="nil"/>
              <w:left w:val="nil"/>
              <w:bottom w:val="single" w:sz="4" w:space="0" w:color="auto"/>
              <w:right w:val="single" w:sz="4" w:space="0" w:color="auto"/>
            </w:tcBorders>
            <w:shd w:val="clear" w:color="auto" w:fill="auto"/>
            <w:noWrap/>
            <w:vAlign w:val="center"/>
            <w:hideMark/>
          </w:tcPr>
          <w:p w14:paraId="71A8B1FD" w14:textId="77777777" w:rsidR="0031322C" w:rsidRPr="00DD47C0" w:rsidRDefault="0031322C" w:rsidP="00F22625">
            <w:pPr>
              <w:spacing w:line="480" w:lineRule="auto"/>
              <w:jc w:val="center"/>
              <w:rPr>
                <w:rFonts w:ascii="Calibri" w:hAnsi="Calibri" w:cs="Calibri"/>
                <w:color w:val="000000"/>
                <w:sz w:val="16"/>
                <w:szCs w:val="16"/>
              </w:rPr>
            </w:pPr>
            <w:r>
              <w:rPr>
                <w:rFonts w:ascii="Calibri" w:hAnsi="Calibri" w:cs="Calibri"/>
                <w:color w:val="000000"/>
                <w:sz w:val="16"/>
                <w:szCs w:val="16"/>
              </w:rPr>
              <w:t>bar</w:t>
            </w:r>
          </w:p>
        </w:tc>
        <w:tc>
          <w:tcPr>
            <w:tcW w:w="367" w:type="pct"/>
            <w:tcBorders>
              <w:top w:val="nil"/>
              <w:left w:val="nil"/>
              <w:bottom w:val="single" w:sz="4" w:space="0" w:color="auto"/>
              <w:right w:val="single" w:sz="4" w:space="0" w:color="auto"/>
            </w:tcBorders>
            <w:shd w:val="clear" w:color="auto" w:fill="auto"/>
            <w:noWrap/>
            <w:vAlign w:val="center"/>
            <w:hideMark/>
          </w:tcPr>
          <w:p w14:paraId="6FC133F6"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mbria Math" w:hAnsi="Cambria Math" w:cs="Cambria Math"/>
                <w:color w:val="000000"/>
                <w:sz w:val="16"/>
                <w:szCs w:val="16"/>
              </w:rPr>
              <w:t>℃</w:t>
            </w:r>
          </w:p>
        </w:tc>
        <w:tc>
          <w:tcPr>
            <w:tcW w:w="322" w:type="pct"/>
            <w:tcBorders>
              <w:top w:val="nil"/>
              <w:left w:val="nil"/>
              <w:bottom w:val="single" w:sz="4" w:space="0" w:color="auto"/>
              <w:right w:val="single" w:sz="4" w:space="0" w:color="auto"/>
            </w:tcBorders>
            <w:shd w:val="clear" w:color="auto" w:fill="auto"/>
            <w:noWrap/>
            <w:vAlign w:val="center"/>
            <w:hideMark/>
          </w:tcPr>
          <w:p w14:paraId="61F36AB6"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mbria Math" w:hAnsi="Cambria Math" w:cs="Cambria Math"/>
                <w:color w:val="000000"/>
                <w:sz w:val="16"/>
                <w:szCs w:val="16"/>
              </w:rPr>
              <w:t>℃</w:t>
            </w:r>
          </w:p>
        </w:tc>
      </w:tr>
      <w:tr w:rsidR="0031322C" w:rsidRPr="00DD47C0" w14:paraId="68479FBA"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4AD186A"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625" w:type="pct"/>
            <w:tcBorders>
              <w:top w:val="nil"/>
              <w:left w:val="nil"/>
              <w:bottom w:val="single" w:sz="4" w:space="0" w:color="auto"/>
              <w:right w:val="single" w:sz="4" w:space="0" w:color="auto"/>
            </w:tcBorders>
            <w:shd w:val="clear" w:color="auto" w:fill="auto"/>
            <w:noWrap/>
            <w:vAlign w:val="center"/>
            <w:hideMark/>
          </w:tcPr>
          <w:p w14:paraId="1F8E5CF9"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LaNi</w:t>
            </w:r>
            <w:r w:rsidRPr="00DD47C0">
              <w:rPr>
                <w:rFonts w:ascii="AppleSystemUIFont" w:hAnsi="AppleSystemUIFont" w:cs="Calibri"/>
                <w:color w:val="000000"/>
                <w:sz w:val="16"/>
                <w:szCs w:val="16"/>
                <w:vertAlign w:val="subscript"/>
              </w:rPr>
              <w:t>4.65</w:t>
            </w:r>
            <w:r w:rsidRPr="00DD47C0">
              <w:rPr>
                <w:rFonts w:ascii="AppleSystemUIFont" w:hAnsi="AppleSystemUIFont" w:cs="Calibri"/>
                <w:color w:val="000000"/>
                <w:sz w:val="16"/>
                <w:szCs w:val="16"/>
              </w:rPr>
              <w:t>Mn</w:t>
            </w:r>
            <w:r w:rsidRPr="00DD47C0">
              <w:rPr>
                <w:rFonts w:ascii="AppleSystemUIFont" w:hAnsi="AppleSystemUIFont" w:cs="Calibri"/>
                <w:color w:val="000000"/>
                <w:sz w:val="16"/>
                <w:szCs w:val="16"/>
                <w:vertAlign w:val="subscript"/>
              </w:rPr>
              <w:t>0.35</w:t>
            </w:r>
          </w:p>
        </w:tc>
        <w:tc>
          <w:tcPr>
            <w:tcW w:w="788" w:type="pct"/>
            <w:tcBorders>
              <w:top w:val="nil"/>
              <w:left w:val="nil"/>
              <w:bottom w:val="single" w:sz="4" w:space="0" w:color="auto"/>
              <w:right w:val="single" w:sz="4" w:space="0" w:color="auto"/>
            </w:tcBorders>
            <w:shd w:val="clear" w:color="auto" w:fill="auto"/>
            <w:noWrap/>
            <w:vAlign w:val="center"/>
            <w:hideMark/>
          </w:tcPr>
          <w:p w14:paraId="3391745B"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CeNi</w:t>
            </w:r>
            <w:r w:rsidRPr="00DD47C0">
              <w:rPr>
                <w:rFonts w:ascii="AppleSystemUIFont" w:hAnsi="AppleSystemUIFont" w:cs="Calibri"/>
                <w:color w:val="000000"/>
                <w:sz w:val="16"/>
                <w:szCs w:val="16"/>
                <w:vertAlign w:val="subscript"/>
              </w:rPr>
              <w:t>3</w:t>
            </w:r>
            <w:r w:rsidRPr="00DD47C0">
              <w:rPr>
                <w:rFonts w:ascii="AppleSystemUIFont" w:hAnsi="AppleSystemUIFont" w:cs="Calibri"/>
                <w:color w:val="000000"/>
                <w:sz w:val="16"/>
                <w:szCs w:val="16"/>
              </w:rPr>
              <w:t>Cu</w:t>
            </w:r>
            <w:r w:rsidRPr="00DD47C0">
              <w:rPr>
                <w:rFonts w:ascii="AppleSystemUIFont" w:hAnsi="AppleSystemUIFont" w:cs="Calibri"/>
                <w:color w:val="000000"/>
                <w:sz w:val="16"/>
                <w:szCs w:val="16"/>
                <w:vertAlign w:val="subscript"/>
              </w:rPr>
              <w:t>2</w:t>
            </w:r>
          </w:p>
        </w:tc>
        <w:tc>
          <w:tcPr>
            <w:tcW w:w="363" w:type="pct"/>
            <w:tcBorders>
              <w:top w:val="nil"/>
              <w:left w:val="nil"/>
              <w:bottom w:val="single" w:sz="4" w:space="0" w:color="auto"/>
              <w:right w:val="single" w:sz="4" w:space="0" w:color="auto"/>
            </w:tcBorders>
            <w:shd w:val="clear" w:color="auto" w:fill="auto"/>
            <w:noWrap/>
            <w:vAlign w:val="center"/>
            <w:hideMark/>
          </w:tcPr>
          <w:p w14:paraId="6E298DDD"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0.954</w:t>
            </w:r>
          </w:p>
        </w:tc>
        <w:tc>
          <w:tcPr>
            <w:tcW w:w="363" w:type="pct"/>
            <w:tcBorders>
              <w:top w:val="nil"/>
              <w:left w:val="nil"/>
              <w:bottom w:val="single" w:sz="4" w:space="0" w:color="auto"/>
              <w:right w:val="single" w:sz="4" w:space="0" w:color="auto"/>
            </w:tcBorders>
            <w:shd w:val="clear" w:color="auto" w:fill="auto"/>
            <w:noWrap/>
            <w:vAlign w:val="center"/>
            <w:hideMark/>
          </w:tcPr>
          <w:p w14:paraId="4B344A13"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1.405</w:t>
            </w:r>
          </w:p>
        </w:tc>
        <w:tc>
          <w:tcPr>
            <w:tcW w:w="365" w:type="pct"/>
            <w:tcBorders>
              <w:top w:val="nil"/>
              <w:left w:val="nil"/>
              <w:bottom w:val="single" w:sz="4" w:space="0" w:color="auto"/>
              <w:right w:val="single" w:sz="4" w:space="0" w:color="auto"/>
            </w:tcBorders>
            <w:shd w:val="clear" w:color="auto" w:fill="auto"/>
            <w:noWrap/>
            <w:vAlign w:val="center"/>
            <w:hideMark/>
          </w:tcPr>
          <w:p w14:paraId="300A9F3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0.679</w:t>
            </w:r>
          </w:p>
        </w:tc>
        <w:tc>
          <w:tcPr>
            <w:tcW w:w="322" w:type="pct"/>
            <w:tcBorders>
              <w:top w:val="nil"/>
              <w:left w:val="nil"/>
              <w:bottom w:val="single" w:sz="4" w:space="0" w:color="auto"/>
              <w:right w:val="single" w:sz="4" w:space="0" w:color="auto"/>
            </w:tcBorders>
            <w:shd w:val="clear" w:color="auto" w:fill="auto"/>
            <w:noWrap/>
            <w:vAlign w:val="center"/>
            <w:hideMark/>
          </w:tcPr>
          <w:p w14:paraId="228B7C9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0.54</w:t>
            </w:r>
          </w:p>
        </w:tc>
        <w:tc>
          <w:tcPr>
            <w:tcW w:w="319" w:type="pct"/>
            <w:tcBorders>
              <w:top w:val="nil"/>
              <w:left w:val="nil"/>
              <w:bottom w:val="single" w:sz="4" w:space="0" w:color="auto"/>
              <w:right w:val="single" w:sz="4" w:space="0" w:color="auto"/>
            </w:tcBorders>
            <w:shd w:val="clear" w:color="auto" w:fill="auto"/>
            <w:noWrap/>
            <w:vAlign w:val="center"/>
            <w:hideMark/>
          </w:tcPr>
          <w:p w14:paraId="5C3784BF"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58EC6FB2"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57.100</w:t>
            </w:r>
          </w:p>
        </w:tc>
        <w:tc>
          <w:tcPr>
            <w:tcW w:w="367" w:type="pct"/>
            <w:tcBorders>
              <w:top w:val="nil"/>
              <w:left w:val="nil"/>
              <w:bottom w:val="single" w:sz="4" w:space="0" w:color="auto"/>
              <w:right w:val="single" w:sz="4" w:space="0" w:color="auto"/>
            </w:tcBorders>
            <w:shd w:val="clear" w:color="auto" w:fill="auto"/>
            <w:noWrap/>
            <w:vAlign w:val="center"/>
            <w:hideMark/>
          </w:tcPr>
          <w:p w14:paraId="0185F77B"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12.669</w:t>
            </w:r>
          </w:p>
        </w:tc>
        <w:tc>
          <w:tcPr>
            <w:tcW w:w="367" w:type="pct"/>
            <w:tcBorders>
              <w:top w:val="nil"/>
              <w:left w:val="nil"/>
              <w:bottom w:val="single" w:sz="4" w:space="0" w:color="auto"/>
              <w:right w:val="single" w:sz="4" w:space="0" w:color="auto"/>
            </w:tcBorders>
            <w:shd w:val="clear" w:color="auto" w:fill="auto"/>
            <w:noWrap/>
            <w:vAlign w:val="center"/>
            <w:hideMark/>
          </w:tcPr>
          <w:p w14:paraId="0B73C7CF"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205.44</w:t>
            </w:r>
          </w:p>
        </w:tc>
        <w:tc>
          <w:tcPr>
            <w:tcW w:w="322" w:type="pct"/>
            <w:tcBorders>
              <w:top w:val="nil"/>
              <w:left w:val="nil"/>
              <w:bottom w:val="single" w:sz="4" w:space="0" w:color="auto"/>
              <w:right w:val="single" w:sz="4" w:space="0" w:color="auto"/>
            </w:tcBorders>
            <w:shd w:val="clear" w:color="auto" w:fill="auto"/>
            <w:noWrap/>
            <w:vAlign w:val="center"/>
            <w:hideMark/>
          </w:tcPr>
          <w:p w14:paraId="73C5046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35.69</w:t>
            </w:r>
          </w:p>
        </w:tc>
      </w:tr>
      <w:tr w:rsidR="0031322C" w:rsidRPr="00DD47C0" w14:paraId="3B30F8C0"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EC787CD"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w:t>
            </w:r>
          </w:p>
        </w:tc>
        <w:tc>
          <w:tcPr>
            <w:tcW w:w="625" w:type="pct"/>
            <w:tcBorders>
              <w:top w:val="nil"/>
              <w:left w:val="nil"/>
              <w:bottom w:val="single" w:sz="4" w:space="0" w:color="auto"/>
              <w:right w:val="single" w:sz="4" w:space="0" w:color="auto"/>
            </w:tcBorders>
            <w:shd w:val="clear" w:color="auto" w:fill="auto"/>
            <w:noWrap/>
            <w:vAlign w:val="center"/>
            <w:hideMark/>
          </w:tcPr>
          <w:p w14:paraId="67B18628"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LaNi</w:t>
            </w:r>
            <w:r w:rsidRPr="00DD47C0">
              <w:rPr>
                <w:rFonts w:ascii="AppleSystemUIFont" w:hAnsi="AppleSystemUIFont" w:cs="Calibri"/>
                <w:color w:val="000000"/>
                <w:sz w:val="16"/>
                <w:szCs w:val="16"/>
                <w:vertAlign w:val="subscript"/>
              </w:rPr>
              <w:t>4.6</w:t>
            </w:r>
            <w:r w:rsidRPr="00DD47C0">
              <w:rPr>
                <w:rFonts w:ascii="AppleSystemUIFont" w:hAnsi="AppleSystemUIFont" w:cs="Calibri"/>
                <w:color w:val="000000"/>
                <w:sz w:val="16"/>
                <w:szCs w:val="16"/>
              </w:rPr>
              <w:t>Al</w:t>
            </w:r>
            <w:r w:rsidRPr="00DD47C0">
              <w:rPr>
                <w:rFonts w:ascii="AppleSystemUIFont" w:hAnsi="AppleSystemUIFont" w:cs="Calibri"/>
                <w:color w:val="000000"/>
                <w:sz w:val="16"/>
                <w:szCs w:val="16"/>
                <w:vertAlign w:val="subscript"/>
              </w:rPr>
              <w:t>0.4</w:t>
            </w:r>
          </w:p>
        </w:tc>
        <w:tc>
          <w:tcPr>
            <w:tcW w:w="788" w:type="pct"/>
            <w:tcBorders>
              <w:top w:val="nil"/>
              <w:left w:val="nil"/>
              <w:bottom w:val="single" w:sz="4" w:space="0" w:color="auto"/>
              <w:right w:val="single" w:sz="4" w:space="0" w:color="auto"/>
            </w:tcBorders>
            <w:shd w:val="clear" w:color="auto" w:fill="auto"/>
            <w:noWrap/>
            <w:vAlign w:val="center"/>
            <w:hideMark/>
          </w:tcPr>
          <w:p w14:paraId="20749FB3"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CeNi</w:t>
            </w:r>
            <w:r w:rsidRPr="00DD47C0">
              <w:rPr>
                <w:rFonts w:ascii="AppleSystemUIFont" w:hAnsi="AppleSystemUIFont" w:cs="Calibri"/>
                <w:color w:val="000000"/>
                <w:sz w:val="16"/>
                <w:szCs w:val="16"/>
                <w:vertAlign w:val="subscript"/>
              </w:rPr>
              <w:t>3</w:t>
            </w:r>
            <w:r w:rsidRPr="00DD47C0">
              <w:rPr>
                <w:rFonts w:ascii="AppleSystemUIFont" w:hAnsi="AppleSystemUIFont" w:cs="Calibri"/>
                <w:color w:val="000000"/>
                <w:sz w:val="16"/>
                <w:szCs w:val="16"/>
              </w:rPr>
              <w:t>Cu</w:t>
            </w:r>
            <w:r w:rsidRPr="00DD47C0">
              <w:rPr>
                <w:rFonts w:ascii="AppleSystemUIFont" w:hAnsi="AppleSystemUIFont" w:cs="Calibri"/>
                <w:color w:val="000000"/>
                <w:sz w:val="16"/>
                <w:szCs w:val="16"/>
                <w:vertAlign w:val="subscript"/>
              </w:rPr>
              <w:t>2</w:t>
            </w:r>
          </w:p>
        </w:tc>
        <w:tc>
          <w:tcPr>
            <w:tcW w:w="363" w:type="pct"/>
            <w:tcBorders>
              <w:top w:val="nil"/>
              <w:left w:val="nil"/>
              <w:bottom w:val="single" w:sz="4" w:space="0" w:color="auto"/>
              <w:right w:val="single" w:sz="4" w:space="0" w:color="auto"/>
            </w:tcBorders>
            <w:shd w:val="clear" w:color="auto" w:fill="auto"/>
            <w:noWrap/>
            <w:vAlign w:val="center"/>
            <w:hideMark/>
          </w:tcPr>
          <w:p w14:paraId="351F5079"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0.956</w:t>
            </w:r>
          </w:p>
        </w:tc>
        <w:tc>
          <w:tcPr>
            <w:tcW w:w="363" w:type="pct"/>
            <w:tcBorders>
              <w:top w:val="nil"/>
              <w:left w:val="nil"/>
              <w:bottom w:val="single" w:sz="4" w:space="0" w:color="auto"/>
              <w:right w:val="single" w:sz="4" w:space="0" w:color="auto"/>
            </w:tcBorders>
            <w:shd w:val="clear" w:color="auto" w:fill="auto"/>
            <w:noWrap/>
            <w:vAlign w:val="center"/>
            <w:hideMark/>
          </w:tcPr>
          <w:p w14:paraId="0D5EFF83"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1.421</w:t>
            </w:r>
          </w:p>
        </w:tc>
        <w:tc>
          <w:tcPr>
            <w:tcW w:w="365" w:type="pct"/>
            <w:tcBorders>
              <w:top w:val="nil"/>
              <w:left w:val="nil"/>
              <w:bottom w:val="single" w:sz="4" w:space="0" w:color="auto"/>
              <w:right w:val="single" w:sz="4" w:space="0" w:color="auto"/>
            </w:tcBorders>
            <w:shd w:val="clear" w:color="auto" w:fill="auto"/>
            <w:noWrap/>
            <w:vAlign w:val="center"/>
            <w:hideMark/>
          </w:tcPr>
          <w:p w14:paraId="107CF7F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0.673</w:t>
            </w:r>
          </w:p>
        </w:tc>
        <w:tc>
          <w:tcPr>
            <w:tcW w:w="322" w:type="pct"/>
            <w:tcBorders>
              <w:top w:val="nil"/>
              <w:left w:val="nil"/>
              <w:bottom w:val="single" w:sz="4" w:space="0" w:color="auto"/>
              <w:right w:val="single" w:sz="4" w:space="0" w:color="auto"/>
            </w:tcBorders>
            <w:shd w:val="clear" w:color="auto" w:fill="auto"/>
            <w:noWrap/>
            <w:vAlign w:val="center"/>
            <w:hideMark/>
          </w:tcPr>
          <w:p w14:paraId="254295FB"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0.59</w:t>
            </w:r>
          </w:p>
        </w:tc>
        <w:tc>
          <w:tcPr>
            <w:tcW w:w="319" w:type="pct"/>
            <w:tcBorders>
              <w:top w:val="nil"/>
              <w:left w:val="nil"/>
              <w:bottom w:val="single" w:sz="4" w:space="0" w:color="auto"/>
              <w:right w:val="single" w:sz="4" w:space="0" w:color="auto"/>
            </w:tcBorders>
            <w:shd w:val="clear" w:color="auto" w:fill="auto"/>
            <w:noWrap/>
            <w:vAlign w:val="center"/>
            <w:hideMark/>
          </w:tcPr>
          <w:p w14:paraId="06807556"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09220BB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57.100</w:t>
            </w:r>
          </w:p>
        </w:tc>
        <w:tc>
          <w:tcPr>
            <w:tcW w:w="367" w:type="pct"/>
            <w:tcBorders>
              <w:top w:val="nil"/>
              <w:left w:val="nil"/>
              <w:bottom w:val="single" w:sz="4" w:space="0" w:color="auto"/>
              <w:right w:val="single" w:sz="4" w:space="0" w:color="auto"/>
            </w:tcBorders>
            <w:shd w:val="clear" w:color="auto" w:fill="auto"/>
            <w:noWrap/>
            <w:vAlign w:val="center"/>
            <w:hideMark/>
          </w:tcPr>
          <w:p w14:paraId="7A28D43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12.816</w:t>
            </w:r>
          </w:p>
        </w:tc>
        <w:tc>
          <w:tcPr>
            <w:tcW w:w="367" w:type="pct"/>
            <w:tcBorders>
              <w:top w:val="nil"/>
              <w:left w:val="nil"/>
              <w:bottom w:val="single" w:sz="4" w:space="0" w:color="auto"/>
              <w:right w:val="single" w:sz="4" w:space="0" w:color="auto"/>
            </w:tcBorders>
            <w:shd w:val="clear" w:color="auto" w:fill="auto"/>
            <w:noWrap/>
            <w:vAlign w:val="center"/>
            <w:hideMark/>
          </w:tcPr>
          <w:p w14:paraId="0B61D5D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207.81</w:t>
            </w:r>
          </w:p>
        </w:tc>
        <w:tc>
          <w:tcPr>
            <w:tcW w:w="322" w:type="pct"/>
            <w:tcBorders>
              <w:top w:val="nil"/>
              <w:left w:val="nil"/>
              <w:bottom w:val="single" w:sz="4" w:space="0" w:color="auto"/>
              <w:right w:val="single" w:sz="4" w:space="0" w:color="auto"/>
            </w:tcBorders>
            <w:shd w:val="clear" w:color="auto" w:fill="auto"/>
            <w:noWrap/>
            <w:vAlign w:val="center"/>
            <w:hideMark/>
          </w:tcPr>
          <w:p w14:paraId="435551D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36.29</w:t>
            </w:r>
          </w:p>
        </w:tc>
      </w:tr>
      <w:tr w:rsidR="0031322C" w:rsidRPr="00DD47C0" w14:paraId="54D419B0"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0C3A335"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w:t>
            </w:r>
          </w:p>
        </w:tc>
        <w:tc>
          <w:tcPr>
            <w:tcW w:w="625" w:type="pct"/>
            <w:tcBorders>
              <w:top w:val="nil"/>
              <w:left w:val="nil"/>
              <w:bottom w:val="single" w:sz="4" w:space="0" w:color="auto"/>
              <w:right w:val="single" w:sz="4" w:space="0" w:color="auto"/>
            </w:tcBorders>
            <w:shd w:val="clear" w:color="auto" w:fill="auto"/>
            <w:noWrap/>
            <w:vAlign w:val="center"/>
            <w:hideMark/>
          </w:tcPr>
          <w:p w14:paraId="4C5910B4"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LaNi</w:t>
            </w:r>
            <w:r w:rsidRPr="00DD47C0">
              <w:rPr>
                <w:rFonts w:ascii="AppleSystemUIFont" w:hAnsi="AppleSystemUIFont" w:cs="Calibri"/>
                <w:color w:val="000000"/>
                <w:sz w:val="16"/>
                <w:szCs w:val="16"/>
                <w:vertAlign w:val="subscript"/>
              </w:rPr>
              <w:t>4.65</w:t>
            </w:r>
            <w:r w:rsidRPr="00DD47C0">
              <w:rPr>
                <w:rFonts w:ascii="AppleSystemUIFont" w:hAnsi="AppleSystemUIFont" w:cs="Calibri"/>
                <w:color w:val="000000"/>
                <w:sz w:val="16"/>
                <w:szCs w:val="16"/>
              </w:rPr>
              <w:t>Mn</w:t>
            </w:r>
            <w:r w:rsidRPr="00DD47C0">
              <w:rPr>
                <w:rFonts w:ascii="AppleSystemUIFont" w:hAnsi="AppleSystemUIFont" w:cs="Calibri"/>
                <w:color w:val="000000"/>
                <w:sz w:val="16"/>
                <w:szCs w:val="16"/>
                <w:vertAlign w:val="subscript"/>
              </w:rPr>
              <w:t>0.35</w:t>
            </w:r>
          </w:p>
        </w:tc>
        <w:tc>
          <w:tcPr>
            <w:tcW w:w="788" w:type="pct"/>
            <w:tcBorders>
              <w:top w:val="nil"/>
              <w:left w:val="nil"/>
              <w:bottom w:val="single" w:sz="4" w:space="0" w:color="auto"/>
              <w:right w:val="single" w:sz="4" w:space="0" w:color="auto"/>
            </w:tcBorders>
            <w:shd w:val="clear" w:color="auto" w:fill="auto"/>
            <w:noWrap/>
            <w:vAlign w:val="center"/>
            <w:hideMark/>
          </w:tcPr>
          <w:p w14:paraId="0FE2AB2D"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CeNi</w:t>
            </w:r>
            <w:r w:rsidRPr="00DD47C0">
              <w:rPr>
                <w:rFonts w:ascii="AppleSystemUIFont" w:hAnsi="AppleSystemUIFont" w:cs="Calibri"/>
                <w:color w:val="000000"/>
                <w:sz w:val="16"/>
                <w:szCs w:val="16"/>
                <w:vertAlign w:val="subscript"/>
              </w:rPr>
              <w:t>2.5</w:t>
            </w:r>
            <w:r w:rsidRPr="00DD47C0">
              <w:rPr>
                <w:rFonts w:ascii="AppleSystemUIFont" w:hAnsi="AppleSystemUIFont" w:cs="Calibri"/>
                <w:color w:val="000000"/>
                <w:sz w:val="16"/>
                <w:szCs w:val="16"/>
              </w:rPr>
              <w:t>Cu</w:t>
            </w:r>
            <w:r w:rsidRPr="00DD47C0">
              <w:rPr>
                <w:rFonts w:ascii="AppleSystemUIFont" w:hAnsi="AppleSystemUIFont" w:cs="Calibri"/>
                <w:color w:val="000000"/>
                <w:sz w:val="16"/>
                <w:szCs w:val="16"/>
                <w:vertAlign w:val="subscript"/>
              </w:rPr>
              <w:t>2.5</w:t>
            </w:r>
          </w:p>
        </w:tc>
        <w:tc>
          <w:tcPr>
            <w:tcW w:w="363" w:type="pct"/>
            <w:tcBorders>
              <w:top w:val="nil"/>
              <w:left w:val="nil"/>
              <w:bottom w:val="single" w:sz="4" w:space="0" w:color="auto"/>
              <w:right w:val="single" w:sz="4" w:space="0" w:color="auto"/>
            </w:tcBorders>
            <w:shd w:val="clear" w:color="auto" w:fill="auto"/>
            <w:noWrap/>
            <w:vAlign w:val="center"/>
            <w:hideMark/>
          </w:tcPr>
          <w:p w14:paraId="05CD926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1.026</w:t>
            </w:r>
          </w:p>
        </w:tc>
        <w:tc>
          <w:tcPr>
            <w:tcW w:w="363" w:type="pct"/>
            <w:tcBorders>
              <w:top w:val="nil"/>
              <w:left w:val="nil"/>
              <w:bottom w:val="single" w:sz="4" w:space="0" w:color="auto"/>
              <w:right w:val="single" w:sz="4" w:space="0" w:color="auto"/>
            </w:tcBorders>
            <w:shd w:val="clear" w:color="auto" w:fill="auto"/>
            <w:noWrap/>
            <w:vAlign w:val="center"/>
            <w:hideMark/>
          </w:tcPr>
          <w:p w14:paraId="3A761D9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1.447</w:t>
            </w:r>
          </w:p>
        </w:tc>
        <w:tc>
          <w:tcPr>
            <w:tcW w:w="365" w:type="pct"/>
            <w:tcBorders>
              <w:top w:val="nil"/>
              <w:left w:val="nil"/>
              <w:bottom w:val="single" w:sz="4" w:space="0" w:color="auto"/>
              <w:right w:val="single" w:sz="4" w:space="0" w:color="auto"/>
            </w:tcBorders>
            <w:shd w:val="clear" w:color="auto" w:fill="auto"/>
            <w:noWrap/>
            <w:vAlign w:val="center"/>
            <w:hideMark/>
          </w:tcPr>
          <w:p w14:paraId="605AB93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0.709</w:t>
            </w:r>
          </w:p>
        </w:tc>
        <w:tc>
          <w:tcPr>
            <w:tcW w:w="322" w:type="pct"/>
            <w:tcBorders>
              <w:top w:val="nil"/>
              <w:left w:val="nil"/>
              <w:bottom w:val="single" w:sz="4" w:space="0" w:color="auto"/>
              <w:right w:val="single" w:sz="4" w:space="0" w:color="auto"/>
            </w:tcBorders>
            <w:shd w:val="clear" w:color="auto" w:fill="auto"/>
            <w:noWrap/>
            <w:vAlign w:val="center"/>
            <w:hideMark/>
          </w:tcPr>
          <w:p w14:paraId="13817BFB"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0.538</w:t>
            </w:r>
          </w:p>
        </w:tc>
        <w:tc>
          <w:tcPr>
            <w:tcW w:w="319" w:type="pct"/>
            <w:tcBorders>
              <w:top w:val="nil"/>
              <w:left w:val="nil"/>
              <w:bottom w:val="single" w:sz="4" w:space="0" w:color="auto"/>
              <w:right w:val="single" w:sz="4" w:space="0" w:color="auto"/>
            </w:tcBorders>
            <w:shd w:val="clear" w:color="auto" w:fill="auto"/>
            <w:noWrap/>
            <w:vAlign w:val="center"/>
            <w:hideMark/>
          </w:tcPr>
          <w:p w14:paraId="697E1AB5"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25D37962"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63.472</w:t>
            </w:r>
          </w:p>
        </w:tc>
        <w:tc>
          <w:tcPr>
            <w:tcW w:w="367" w:type="pct"/>
            <w:tcBorders>
              <w:top w:val="nil"/>
              <w:left w:val="nil"/>
              <w:bottom w:val="single" w:sz="4" w:space="0" w:color="auto"/>
              <w:right w:val="single" w:sz="4" w:space="0" w:color="auto"/>
            </w:tcBorders>
            <w:shd w:val="clear" w:color="auto" w:fill="auto"/>
            <w:noWrap/>
            <w:vAlign w:val="center"/>
            <w:hideMark/>
          </w:tcPr>
          <w:p w14:paraId="3CE46018"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12.669</w:t>
            </w:r>
          </w:p>
        </w:tc>
        <w:tc>
          <w:tcPr>
            <w:tcW w:w="367" w:type="pct"/>
            <w:tcBorders>
              <w:top w:val="nil"/>
              <w:left w:val="nil"/>
              <w:bottom w:val="single" w:sz="4" w:space="0" w:color="auto"/>
              <w:right w:val="single" w:sz="4" w:space="0" w:color="auto"/>
            </w:tcBorders>
            <w:shd w:val="clear" w:color="auto" w:fill="auto"/>
            <w:noWrap/>
            <w:vAlign w:val="center"/>
            <w:hideMark/>
          </w:tcPr>
          <w:p w14:paraId="20475B1A"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210.83</w:t>
            </w:r>
          </w:p>
        </w:tc>
        <w:tc>
          <w:tcPr>
            <w:tcW w:w="322" w:type="pct"/>
            <w:tcBorders>
              <w:top w:val="nil"/>
              <w:left w:val="nil"/>
              <w:bottom w:val="single" w:sz="4" w:space="0" w:color="auto"/>
              <w:right w:val="single" w:sz="4" w:space="0" w:color="auto"/>
            </w:tcBorders>
            <w:shd w:val="clear" w:color="auto" w:fill="auto"/>
            <w:noWrap/>
            <w:vAlign w:val="center"/>
            <w:hideMark/>
          </w:tcPr>
          <w:p w14:paraId="6C7EBAE0"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38.08</w:t>
            </w:r>
          </w:p>
        </w:tc>
      </w:tr>
      <w:tr w:rsidR="0031322C" w:rsidRPr="00DD47C0" w14:paraId="62DDFFE8"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7EA4795"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4</w:t>
            </w:r>
          </w:p>
        </w:tc>
        <w:tc>
          <w:tcPr>
            <w:tcW w:w="625" w:type="pct"/>
            <w:tcBorders>
              <w:top w:val="nil"/>
              <w:left w:val="nil"/>
              <w:bottom w:val="single" w:sz="4" w:space="0" w:color="auto"/>
              <w:right w:val="single" w:sz="4" w:space="0" w:color="auto"/>
            </w:tcBorders>
            <w:shd w:val="clear" w:color="auto" w:fill="auto"/>
            <w:noWrap/>
            <w:vAlign w:val="center"/>
            <w:hideMark/>
          </w:tcPr>
          <w:p w14:paraId="21C90662"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LaNi</w:t>
            </w:r>
            <w:r w:rsidRPr="00DD47C0">
              <w:rPr>
                <w:rFonts w:ascii="AppleSystemUIFont" w:hAnsi="AppleSystemUIFont" w:cs="Calibri"/>
                <w:color w:val="000000"/>
                <w:sz w:val="16"/>
                <w:szCs w:val="16"/>
                <w:vertAlign w:val="subscript"/>
              </w:rPr>
              <w:t>4.6</w:t>
            </w:r>
            <w:r w:rsidRPr="00DD47C0">
              <w:rPr>
                <w:rFonts w:ascii="AppleSystemUIFont" w:hAnsi="AppleSystemUIFont" w:cs="Calibri"/>
                <w:color w:val="000000"/>
                <w:sz w:val="16"/>
                <w:szCs w:val="16"/>
              </w:rPr>
              <w:t>Al</w:t>
            </w:r>
            <w:r w:rsidRPr="00DD47C0">
              <w:rPr>
                <w:rFonts w:ascii="AppleSystemUIFont" w:hAnsi="AppleSystemUIFont" w:cs="Calibri"/>
                <w:color w:val="000000"/>
                <w:sz w:val="16"/>
                <w:szCs w:val="16"/>
                <w:vertAlign w:val="subscript"/>
              </w:rPr>
              <w:t>0.4</w:t>
            </w:r>
          </w:p>
        </w:tc>
        <w:tc>
          <w:tcPr>
            <w:tcW w:w="788" w:type="pct"/>
            <w:tcBorders>
              <w:top w:val="nil"/>
              <w:left w:val="nil"/>
              <w:bottom w:val="single" w:sz="4" w:space="0" w:color="auto"/>
              <w:right w:val="single" w:sz="4" w:space="0" w:color="auto"/>
            </w:tcBorders>
            <w:shd w:val="clear" w:color="auto" w:fill="auto"/>
            <w:noWrap/>
            <w:vAlign w:val="center"/>
            <w:hideMark/>
          </w:tcPr>
          <w:p w14:paraId="38069C9E"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CeNi</w:t>
            </w:r>
            <w:r w:rsidRPr="00DD47C0">
              <w:rPr>
                <w:rFonts w:ascii="AppleSystemUIFont" w:hAnsi="AppleSystemUIFont" w:cs="Calibri"/>
                <w:color w:val="000000"/>
                <w:sz w:val="16"/>
                <w:szCs w:val="16"/>
                <w:vertAlign w:val="subscript"/>
              </w:rPr>
              <w:t>2.5</w:t>
            </w:r>
            <w:r w:rsidRPr="00DD47C0">
              <w:rPr>
                <w:rFonts w:ascii="AppleSystemUIFont" w:hAnsi="AppleSystemUIFont" w:cs="Calibri"/>
                <w:color w:val="000000"/>
                <w:sz w:val="16"/>
                <w:szCs w:val="16"/>
              </w:rPr>
              <w:t>Cu</w:t>
            </w:r>
            <w:r w:rsidRPr="00DD47C0">
              <w:rPr>
                <w:rFonts w:ascii="AppleSystemUIFont" w:hAnsi="AppleSystemUIFont" w:cs="Calibri"/>
                <w:color w:val="000000"/>
                <w:sz w:val="16"/>
                <w:szCs w:val="16"/>
                <w:vertAlign w:val="subscript"/>
              </w:rPr>
              <w:t>2.5</w:t>
            </w:r>
          </w:p>
        </w:tc>
        <w:tc>
          <w:tcPr>
            <w:tcW w:w="363" w:type="pct"/>
            <w:tcBorders>
              <w:top w:val="nil"/>
              <w:left w:val="nil"/>
              <w:bottom w:val="single" w:sz="4" w:space="0" w:color="auto"/>
              <w:right w:val="single" w:sz="4" w:space="0" w:color="auto"/>
            </w:tcBorders>
            <w:shd w:val="clear" w:color="auto" w:fill="auto"/>
            <w:noWrap/>
            <w:vAlign w:val="center"/>
            <w:hideMark/>
          </w:tcPr>
          <w:p w14:paraId="70B32A05"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1.030</w:t>
            </w:r>
          </w:p>
        </w:tc>
        <w:tc>
          <w:tcPr>
            <w:tcW w:w="363" w:type="pct"/>
            <w:tcBorders>
              <w:top w:val="nil"/>
              <w:left w:val="nil"/>
              <w:bottom w:val="single" w:sz="4" w:space="0" w:color="auto"/>
              <w:right w:val="single" w:sz="4" w:space="0" w:color="auto"/>
            </w:tcBorders>
            <w:shd w:val="clear" w:color="auto" w:fill="auto"/>
            <w:noWrap/>
            <w:vAlign w:val="center"/>
            <w:hideMark/>
          </w:tcPr>
          <w:p w14:paraId="245FECB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1.464</w:t>
            </w:r>
          </w:p>
        </w:tc>
        <w:tc>
          <w:tcPr>
            <w:tcW w:w="365" w:type="pct"/>
            <w:tcBorders>
              <w:top w:val="nil"/>
              <w:left w:val="nil"/>
              <w:bottom w:val="single" w:sz="4" w:space="0" w:color="auto"/>
              <w:right w:val="single" w:sz="4" w:space="0" w:color="auto"/>
            </w:tcBorders>
            <w:shd w:val="clear" w:color="auto" w:fill="auto"/>
            <w:noWrap/>
            <w:vAlign w:val="center"/>
            <w:hideMark/>
          </w:tcPr>
          <w:p w14:paraId="0F09F04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0.703</w:t>
            </w:r>
          </w:p>
        </w:tc>
        <w:tc>
          <w:tcPr>
            <w:tcW w:w="322" w:type="pct"/>
            <w:tcBorders>
              <w:top w:val="nil"/>
              <w:left w:val="nil"/>
              <w:bottom w:val="single" w:sz="4" w:space="0" w:color="auto"/>
              <w:right w:val="single" w:sz="4" w:space="0" w:color="auto"/>
            </w:tcBorders>
            <w:shd w:val="clear" w:color="auto" w:fill="auto"/>
            <w:noWrap/>
            <w:vAlign w:val="center"/>
            <w:hideMark/>
          </w:tcPr>
          <w:p w14:paraId="0B543ABA"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0.589</w:t>
            </w:r>
          </w:p>
        </w:tc>
        <w:tc>
          <w:tcPr>
            <w:tcW w:w="319" w:type="pct"/>
            <w:tcBorders>
              <w:top w:val="nil"/>
              <w:left w:val="nil"/>
              <w:bottom w:val="single" w:sz="4" w:space="0" w:color="auto"/>
              <w:right w:val="single" w:sz="4" w:space="0" w:color="auto"/>
            </w:tcBorders>
            <w:shd w:val="clear" w:color="auto" w:fill="auto"/>
            <w:noWrap/>
            <w:vAlign w:val="center"/>
            <w:hideMark/>
          </w:tcPr>
          <w:p w14:paraId="395D9E01"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57835B30"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63.472</w:t>
            </w:r>
          </w:p>
        </w:tc>
        <w:tc>
          <w:tcPr>
            <w:tcW w:w="367" w:type="pct"/>
            <w:tcBorders>
              <w:top w:val="nil"/>
              <w:left w:val="nil"/>
              <w:bottom w:val="single" w:sz="4" w:space="0" w:color="auto"/>
              <w:right w:val="single" w:sz="4" w:space="0" w:color="auto"/>
            </w:tcBorders>
            <w:shd w:val="clear" w:color="auto" w:fill="auto"/>
            <w:noWrap/>
            <w:vAlign w:val="center"/>
            <w:hideMark/>
          </w:tcPr>
          <w:p w14:paraId="654E1D92"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12.816</w:t>
            </w:r>
          </w:p>
        </w:tc>
        <w:tc>
          <w:tcPr>
            <w:tcW w:w="367" w:type="pct"/>
            <w:tcBorders>
              <w:top w:val="nil"/>
              <w:left w:val="nil"/>
              <w:bottom w:val="single" w:sz="4" w:space="0" w:color="auto"/>
              <w:right w:val="single" w:sz="4" w:space="0" w:color="auto"/>
            </w:tcBorders>
            <w:shd w:val="clear" w:color="auto" w:fill="auto"/>
            <w:noWrap/>
            <w:vAlign w:val="center"/>
            <w:hideMark/>
          </w:tcPr>
          <w:p w14:paraId="00D161C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213.47</w:t>
            </w:r>
          </w:p>
        </w:tc>
        <w:tc>
          <w:tcPr>
            <w:tcW w:w="322" w:type="pct"/>
            <w:tcBorders>
              <w:top w:val="nil"/>
              <w:left w:val="nil"/>
              <w:bottom w:val="single" w:sz="4" w:space="0" w:color="auto"/>
              <w:right w:val="single" w:sz="4" w:space="0" w:color="auto"/>
            </w:tcBorders>
            <w:shd w:val="clear" w:color="auto" w:fill="auto"/>
            <w:noWrap/>
            <w:vAlign w:val="center"/>
            <w:hideMark/>
          </w:tcPr>
          <w:p w14:paraId="7BA0CCC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38.63</w:t>
            </w:r>
          </w:p>
        </w:tc>
      </w:tr>
      <w:tr w:rsidR="0031322C" w:rsidRPr="00DD47C0" w14:paraId="6B145A5F"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79AF636F"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5</w:t>
            </w:r>
          </w:p>
        </w:tc>
        <w:tc>
          <w:tcPr>
            <w:tcW w:w="625" w:type="pct"/>
            <w:tcBorders>
              <w:top w:val="nil"/>
              <w:left w:val="nil"/>
              <w:bottom w:val="single" w:sz="4" w:space="0" w:color="auto"/>
              <w:right w:val="single" w:sz="4" w:space="0" w:color="auto"/>
            </w:tcBorders>
            <w:shd w:val="clear" w:color="auto" w:fill="auto"/>
            <w:noWrap/>
            <w:vAlign w:val="center"/>
            <w:hideMark/>
          </w:tcPr>
          <w:p w14:paraId="588698B3"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LaNi</w:t>
            </w:r>
            <w:r w:rsidRPr="00DD47C0">
              <w:rPr>
                <w:rFonts w:ascii="AppleSystemUIFont" w:hAnsi="AppleSystemUIFont" w:cs="Calibri"/>
                <w:color w:val="000000"/>
                <w:sz w:val="16"/>
                <w:szCs w:val="16"/>
                <w:vertAlign w:val="subscript"/>
              </w:rPr>
              <w:t>4.25</w:t>
            </w:r>
            <w:r w:rsidRPr="00DD47C0">
              <w:rPr>
                <w:rFonts w:ascii="AppleSystemUIFont" w:hAnsi="AppleSystemUIFont" w:cs="Calibri"/>
                <w:color w:val="000000"/>
                <w:sz w:val="16"/>
                <w:szCs w:val="16"/>
              </w:rPr>
              <w:t>Al</w:t>
            </w:r>
            <w:r w:rsidRPr="00DD47C0">
              <w:rPr>
                <w:rFonts w:ascii="AppleSystemUIFont" w:hAnsi="AppleSystemUIFont" w:cs="Calibri"/>
                <w:color w:val="000000"/>
                <w:sz w:val="16"/>
                <w:szCs w:val="16"/>
                <w:vertAlign w:val="subscript"/>
              </w:rPr>
              <w:t>0.75</w:t>
            </w:r>
          </w:p>
        </w:tc>
        <w:tc>
          <w:tcPr>
            <w:tcW w:w="788" w:type="pct"/>
            <w:tcBorders>
              <w:top w:val="nil"/>
              <w:left w:val="nil"/>
              <w:bottom w:val="single" w:sz="4" w:space="0" w:color="auto"/>
              <w:right w:val="single" w:sz="4" w:space="0" w:color="auto"/>
            </w:tcBorders>
            <w:shd w:val="clear" w:color="auto" w:fill="auto"/>
            <w:noWrap/>
            <w:vAlign w:val="center"/>
            <w:hideMark/>
          </w:tcPr>
          <w:p w14:paraId="3E9D0323"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Zr</w:t>
            </w:r>
            <w:r w:rsidRPr="00DD47C0">
              <w:rPr>
                <w:rFonts w:ascii="AppleSystemUIFont" w:hAnsi="AppleSystemUIFont" w:cs="Calibri"/>
                <w:color w:val="000000"/>
                <w:sz w:val="16"/>
                <w:szCs w:val="16"/>
                <w:vertAlign w:val="subscript"/>
              </w:rPr>
              <w:t>0.9</w:t>
            </w:r>
            <w:r w:rsidRPr="00DD47C0">
              <w:rPr>
                <w:rFonts w:ascii="AppleSystemUIFont" w:hAnsi="AppleSystemUIFont" w:cs="Calibri"/>
                <w:color w:val="000000"/>
                <w:sz w:val="16"/>
                <w:szCs w:val="16"/>
              </w:rPr>
              <w:t>Ti</w:t>
            </w:r>
            <w:r w:rsidRPr="00DD47C0">
              <w:rPr>
                <w:rFonts w:ascii="AppleSystemUIFont" w:hAnsi="AppleSystemUIFont" w:cs="Calibri"/>
                <w:color w:val="000000"/>
                <w:sz w:val="16"/>
                <w:szCs w:val="16"/>
                <w:vertAlign w:val="subscript"/>
              </w:rPr>
              <w:t>0.1</w:t>
            </w:r>
            <w:r w:rsidRPr="00DD47C0">
              <w:rPr>
                <w:rFonts w:ascii="AppleSystemUIFont" w:hAnsi="AppleSystemUIFont" w:cs="Calibri"/>
                <w:color w:val="000000"/>
                <w:sz w:val="16"/>
                <w:szCs w:val="16"/>
              </w:rPr>
              <w:t>Cr</w:t>
            </w:r>
            <w:r w:rsidRPr="00DD47C0">
              <w:rPr>
                <w:rFonts w:ascii="AppleSystemUIFont" w:hAnsi="AppleSystemUIFont" w:cs="Calibri"/>
                <w:color w:val="000000"/>
                <w:sz w:val="16"/>
                <w:szCs w:val="16"/>
                <w:vertAlign w:val="subscript"/>
              </w:rPr>
              <w:t>0.6</w:t>
            </w:r>
            <w:r w:rsidRPr="00DD47C0">
              <w:rPr>
                <w:rFonts w:ascii="AppleSystemUIFont" w:hAnsi="AppleSystemUIFont" w:cs="Calibri"/>
                <w:color w:val="000000"/>
                <w:sz w:val="16"/>
                <w:szCs w:val="16"/>
              </w:rPr>
              <w:t>Fe</w:t>
            </w:r>
            <w:r w:rsidRPr="00DD47C0">
              <w:rPr>
                <w:rFonts w:ascii="AppleSystemUIFont" w:hAnsi="AppleSystemUIFont" w:cs="Calibri"/>
                <w:color w:val="000000"/>
                <w:sz w:val="16"/>
                <w:szCs w:val="16"/>
                <w:vertAlign w:val="subscript"/>
              </w:rPr>
              <w:t>1.4</w:t>
            </w:r>
          </w:p>
        </w:tc>
        <w:tc>
          <w:tcPr>
            <w:tcW w:w="363" w:type="pct"/>
            <w:tcBorders>
              <w:top w:val="nil"/>
              <w:left w:val="nil"/>
              <w:bottom w:val="single" w:sz="4" w:space="0" w:color="auto"/>
              <w:right w:val="single" w:sz="4" w:space="0" w:color="auto"/>
            </w:tcBorders>
            <w:shd w:val="clear" w:color="auto" w:fill="auto"/>
            <w:noWrap/>
            <w:vAlign w:val="center"/>
            <w:hideMark/>
          </w:tcPr>
          <w:p w14:paraId="288E3613"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1.139</w:t>
            </w:r>
          </w:p>
        </w:tc>
        <w:tc>
          <w:tcPr>
            <w:tcW w:w="363" w:type="pct"/>
            <w:tcBorders>
              <w:top w:val="nil"/>
              <w:left w:val="nil"/>
              <w:bottom w:val="single" w:sz="4" w:space="0" w:color="auto"/>
              <w:right w:val="single" w:sz="4" w:space="0" w:color="auto"/>
            </w:tcBorders>
            <w:shd w:val="clear" w:color="auto" w:fill="auto"/>
            <w:noWrap/>
            <w:vAlign w:val="center"/>
            <w:hideMark/>
          </w:tcPr>
          <w:p w14:paraId="72BD4101"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1.532</w:t>
            </w:r>
          </w:p>
        </w:tc>
        <w:tc>
          <w:tcPr>
            <w:tcW w:w="365" w:type="pct"/>
            <w:tcBorders>
              <w:top w:val="nil"/>
              <w:left w:val="nil"/>
              <w:bottom w:val="single" w:sz="4" w:space="0" w:color="auto"/>
              <w:right w:val="single" w:sz="4" w:space="0" w:color="auto"/>
            </w:tcBorders>
            <w:shd w:val="clear" w:color="auto" w:fill="auto"/>
            <w:noWrap/>
            <w:vAlign w:val="center"/>
            <w:hideMark/>
          </w:tcPr>
          <w:p w14:paraId="6173B5DA"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0.743</w:t>
            </w:r>
          </w:p>
        </w:tc>
        <w:tc>
          <w:tcPr>
            <w:tcW w:w="322" w:type="pct"/>
            <w:tcBorders>
              <w:top w:val="nil"/>
              <w:left w:val="nil"/>
              <w:bottom w:val="single" w:sz="4" w:space="0" w:color="auto"/>
              <w:right w:val="single" w:sz="4" w:space="0" w:color="auto"/>
            </w:tcBorders>
            <w:shd w:val="clear" w:color="auto" w:fill="auto"/>
            <w:noWrap/>
            <w:vAlign w:val="center"/>
            <w:hideMark/>
          </w:tcPr>
          <w:p w14:paraId="2F145B04" w14:textId="77777777" w:rsidR="0031322C" w:rsidRPr="00DD47C0" w:rsidRDefault="0031322C" w:rsidP="00F22625">
            <w:pPr>
              <w:spacing w:line="480" w:lineRule="auto"/>
              <w:jc w:val="center"/>
              <w:rPr>
                <w:rFonts w:ascii="Calibri" w:hAnsi="Calibri" w:cs="Calibri"/>
                <w:color w:val="000000"/>
                <w:sz w:val="16"/>
                <w:szCs w:val="16"/>
              </w:rPr>
            </w:pPr>
            <w:r>
              <w:rPr>
                <w:rFonts w:ascii="Calibri" w:hAnsi="Calibri" w:cs="Calibri"/>
                <w:color w:val="000000"/>
                <w:sz w:val="16"/>
                <w:szCs w:val="16"/>
              </w:rPr>
              <w:t>1.96</w:t>
            </w:r>
          </w:p>
        </w:tc>
        <w:tc>
          <w:tcPr>
            <w:tcW w:w="319" w:type="pct"/>
            <w:tcBorders>
              <w:top w:val="nil"/>
              <w:left w:val="nil"/>
              <w:bottom w:val="single" w:sz="4" w:space="0" w:color="auto"/>
              <w:right w:val="single" w:sz="4" w:space="0" w:color="auto"/>
            </w:tcBorders>
            <w:shd w:val="clear" w:color="auto" w:fill="auto"/>
            <w:noWrap/>
            <w:vAlign w:val="center"/>
            <w:hideMark/>
          </w:tcPr>
          <w:p w14:paraId="3AF474BB"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4F2F0053"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29.740</w:t>
            </w:r>
          </w:p>
        </w:tc>
        <w:tc>
          <w:tcPr>
            <w:tcW w:w="367" w:type="pct"/>
            <w:tcBorders>
              <w:top w:val="nil"/>
              <w:left w:val="nil"/>
              <w:bottom w:val="single" w:sz="4" w:space="0" w:color="auto"/>
              <w:right w:val="single" w:sz="4" w:space="0" w:color="auto"/>
            </w:tcBorders>
            <w:shd w:val="clear" w:color="auto" w:fill="auto"/>
            <w:noWrap/>
            <w:vAlign w:val="center"/>
            <w:hideMark/>
          </w:tcPr>
          <w:p w14:paraId="592C5A8D"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3.644</w:t>
            </w:r>
          </w:p>
        </w:tc>
        <w:tc>
          <w:tcPr>
            <w:tcW w:w="367" w:type="pct"/>
            <w:tcBorders>
              <w:top w:val="nil"/>
              <w:left w:val="nil"/>
              <w:bottom w:val="single" w:sz="4" w:space="0" w:color="auto"/>
              <w:right w:val="single" w:sz="4" w:space="0" w:color="auto"/>
            </w:tcBorders>
            <w:shd w:val="clear" w:color="auto" w:fill="auto"/>
            <w:noWrap/>
            <w:vAlign w:val="center"/>
            <w:hideMark/>
          </w:tcPr>
          <w:p w14:paraId="159AAA5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220.22</w:t>
            </w:r>
          </w:p>
        </w:tc>
        <w:tc>
          <w:tcPr>
            <w:tcW w:w="322" w:type="pct"/>
            <w:tcBorders>
              <w:top w:val="nil"/>
              <w:left w:val="nil"/>
              <w:bottom w:val="single" w:sz="4" w:space="0" w:color="auto"/>
              <w:right w:val="single" w:sz="4" w:space="0" w:color="auto"/>
            </w:tcBorders>
            <w:shd w:val="clear" w:color="auto" w:fill="auto"/>
            <w:noWrap/>
            <w:vAlign w:val="center"/>
            <w:hideMark/>
          </w:tcPr>
          <w:p w14:paraId="69869523"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43.32</w:t>
            </w:r>
          </w:p>
        </w:tc>
      </w:tr>
      <w:tr w:rsidR="0031322C" w:rsidRPr="00DD47C0" w14:paraId="5F1D4B5F"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06DBD59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6</w:t>
            </w:r>
          </w:p>
        </w:tc>
        <w:tc>
          <w:tcPr>
            <w:tcW w:w="625" w:type="pct"/>
            <w:tcBorders>
              <w:top w:val="nil"/>
              <w:left w:val="nil"/>
              <w:bottom w:val="single" w:sz="4" w:space="0" w:color="auto"/>
              <w:right w:val="single" w:sz="4" w:space="0" w:color="auto"/>
            </w:tcBorders>
            <w:shd w:val="clear" w:color="auto" w:fill="auto"/>
            <w:noWrap/>
            <w:vAlign w:val="center"/>
            <w:hideMark/>
          </w:tcPr>
          <w:p w14:paraId="3A9EBF7A"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LaNi</w:t>
            </w:r>
            <w:r w:rsidRPr="00DD47C0">
              <w:rPr>
                <w:rFonts w:ascii="AppleSystemUIFont" w:hAnsi="AppleSystemUIFont" w:cs="Calibri"/>
                <w:color w:val="000000"/>
                <w:sz w:val="16"/>
                <w:szCs w:val="16"/>
                <w:vertAlign w:val="subscript"/>
              </w:rPr>
              <w:t>4.83</w:t>
            </w:r>
            <w:r w:rsidRPr="00DD47C0">
              <w:rPr>
                <w:rFonts w:ascii="AppleSystemUIFont" w:hAnsi="AppleSystemUIFont" w:cs="Calibri"/>
                <w:color w:val="000000"/>
                <w:sz w:val="16"/>
                <w:szCs w:val="16"/>
              </w:rPr>
              <w:t>Mn</w:t>
            </w:r>
            <w:r w:rsidRPr="00DD47C0">
              <w:rPr>
                <w:rFonts w:ascii="AppleSystemUIFont" w:hAnsi="AppleSystemUIFont" w:cs="Calibri"/>
                <w:color w:val="000000"/>
                <w:sz w:val="16"/>
                <w:szCs w:val="16"/>
                <w:vertAlign w:val="subscript"/>
              </w:rPr>
              <w:t>0.17</w:t>
            </w:r>
          </w:p>
        </w:tc>
        <w:tc>
          <w:tcPr>
            <w:tcW w:w="788" w:type="pct"/>
            <w:tcBorders>
              <w:top w:val="nil"/>
              <w:left w:val="nil"/>
              <w:bottom w:val="single" w:sz="4" w:space="0" w:color="auto"/>
              <w:right w:val="single" w:sz="4" w:space="0" w:color="auto"/>
            </w:tcBorders>
            <w:shd w:val="clear" w:color="auto" w:fill="auto"/>
            <w:noWrap/>
            <w:vAlign w:val="center"/>
            <w:hideMark/>
          </w:tcPr>
          <w:p w14:paraId="7724842F" w14:textId="77777777" w:rsidR="0031322C" w:rsidRPr="00DD47C0" w:rsidRDefault="0031322C" w:rsidP="00F22625">
            <w:pPr>
              <w:spacing w:line="480" w:lineRule="auto"/>
              <w:jc w:val="center"/>
              <w:rPr>
                <w:rFonts w:ascii="Times" w:hAnsi="Times" w:cs="Calibri"/>
                <w:color w:val="000000"/>
                <w:sz w:val="16"/>
                <w:szCs w:val="16"/>
              </w:rPr>
            </w:pPr>
            <w:r w:rsidRPr="00DD47C0">
              <w:rPr>
                <w:rFonts w:ascii="Times" w:hAnsi="Times" w:cs="Calibri"/>
                <w:color w:val="000000"/>
                <w:sz w:val="16"/>
                <w:szCs w:val="16"/>
              </w:rPr>
              <w:t>CeNi</w:t>
            </w:r>
            <w:r w:rsidRPr="00DD47C0">
              <w:rPr>
                <w:rFonts w:ascii="Times" w:hAnsi="Times" w:cs="Calibri"/>
                <w:color w:val="000000"/>
                <w:sz w:val="16"/>
                <w:szCs w:val="16"/>
                <w:vertAlign w:val="subscript"/>
              </w:rPr>
              <w:t>4</w:t>
            </w:r>
            <w:r w:rsidRPr="00DD47C0">
              <w:rPr>
                <w:rFonts w:ascii="Times" w:hAnsi="Times" w:cs="Calibri"/>
                <w:color w:val="000000"/>
                <w:sz w:val="16"/>
                <w:szCs w:val="16"/>
              </w:rPr>
              <w:t>Cr</w:t>
            </w:r>
          </w:p>
        </w:tc>
        <w:tc>
          <w:tcPr>
            <w:tcW w:w="363" w:type="pct"/>
            <w:tcBorders>
              <w:top w:val="nil"/>
              <w:left w:val="nil"/>
              <w:bottom w:val="single" w:sz="4" w:space="0" w:color="auto"/>
              <w:right w:val="single" w:sz="4" w:space="0" w:color="auto"/>
            </w:tcBorders>
            <w:shd w:val="clear" w:color="auto" w:fill="auto"/>
            <w:noWrap/>
            <w:vAlign w:val="center"/>
            <w:hideMark/>
          </w:tcPr>
          <w:p w14:paraId="4EEFE93F"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1.310</w:t>
            </w:r>
          </w:p>
        </w:tc>
        <w:tc>
          <w:tcPr>
            <w:tcW w:w="363" w:type="pct"/>
            <w:tcBorders>
              <w:top w:val="nil"/>
              <w:left w:val="nil"/>
              <w:bottom w:val="single" w:sz="4" w:space="0" w:color="auto"/>
              <w:right w:val="single" w:sz="4" w:space="0" w:color="auto"/>
            </w:tcBorders>
            <w:shd w:val="clear" w:color="auto" w:fill="auto"/>
            <w:noWrap/>
            <w:vAlign w:val="center"/>
            <w:hideMark/>
          </w:tcPr>
          <w:p w14:paraId="64D3FE8F"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1.482</w:t>
            </w:r>
          </w:p>
        </w:tc>
        <w:tc>
          <w:tcPr>
            <w:tcW w:w="365" w:type="pct"/>
            <w:tcBorders>
              <w:top w:val="nil"/>
              <w:left w:val="nil"/>
              <w:bottom w:val="single" w:sz="4" w:space="0" w:color="auto"/>
              <w:right w:val="single" w:sz="4" w:space="0" w:color="auto"/>
            </w:tcBorders>
            <w:shd w:val="clear" w:color="auto" w:fill="auto"/>
            <w:noWrap/>
            <w:vAlign w:val="center"/>
            <w:hideMark/>
          </w:tcPr>
          <w:p w14:paraId="33D9AAA3"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0.884</w:t>
            </w:r>
          </w:p>
        </w:tc>
        <w:tc>
          <w:tcPr>
            <w:tcW w:w="322" w:type="pct"/>
            <w:tcBorders>
              <w:top w:val="nil"/>
              <w:left w:val="nil"/>
              <w:bottom w:val="single" w:sz="4" w:space="0" w:color="auto"/>
              <w:right w:val="single" w:sz="4" w:space="0" w:color="auto"/>
            </w:tcBorders>
            <w:shd w:val="clear" w:color="auto" w:fill="auto"/>
            <w:noWrap/>
            <w:vAlign w:val="center"/>
            <w:hideMark/>
          </w:tcPr>
          <w:p w14:paraId="4073FE4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3.35</w:t>
            </w:r>
          </w:p>
        </w:tc>
        <w:tc>
          <w:tcPr>
            <w:tcW w:w="319" w:type="pct"/>
            <w:tcBorders>
              <w:top w:val="nil"/>
              <w:left w:val="nil"/>
              <w:bottom w:val="single" w:sz="4" w:space="0" w:color="auto"/>
              <w:right w:val="single" w:sz="4" w:space="0" w:color="auto"/>
            </w:tcBorders>
            <w:shd w:val="clear" w:color="auto" w:fill="auto"/>
            <w:noWrap/>
            <w:vAlign w:val="center"/>
            <w:hideMark/>
          </w:tcPr>
          <w:p w14:paraId="3CEE4262"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1B756E9D"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146.246</w:t>
            </w:r>
          </w:p>
        </w:tc>
        <w:tc>
          <w:tcPr>
            <w:tcW w:w="367" w:type="pct"/>
            <w:tcBorders>
              <w:top w:val="nil"/>
              <w:left w:val="nil"/>
              <w:bottom w:val="single" w:sz="4" w:space="0" w:color="auto"/>
              <w:right w:val="single" w:sz="4" w:space="0" w:color="auto"/>
            </w:tcBorders>
            <w:shd w:val="clear" w:color="auto" w:fill="auto"/>
            <w:noWrap/>
            <w:vAlign w:val="center"/>
            <w:hideMark/>
          </w:tcPr>
          <w:p w14:paraId="03213BA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28.372</w:t>
            </w:r>
          </w:p>
        </w:tc>
        <w:tc>
          <w:tcPr>
            <w:tcW w:w="367" w:type="pct"/>
            <w:tcBorders>
              <w:top w:val="nil"/>
              <w:left w:val="nil"/>
              <w:bottom w:val="single" w:sz="4" w:space="0" w:color="auto"/>
              <w:right w:val="single" w:sz="4" w:space="0" w:color="auto"/>
            </w:tcBorders>
            <w:shd w:val="clear" w:color="auto" w:fill="auto"/>
            <w:noWrap/>
            <w:vAlign w:val="center"/>
            <w:hideMark/>
          </w:tcPr>
          <w:p w14:paraId="2CFB2FF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220.57</w:t>
            </w:r>
          </w:p>
        </w:tc>
        <w:tc>
          <w:tcPr>
            <w:tcW w:w="322" w:type="pct"/>
            <w:tcBorders>
              <w:top w:val="nil"/>
              <w:left w:val="nil"/>
              <w:bottom w:val="single" w:sz="4" w:space="0" w:color="auto"/>
              <w:right w:val="single" w:sz="4" w:space="0" w:color="auto"/>
            </w:tcBorders>
            <w:shd w:val="clear" w:color="auto" w:fill="auto"/>
            <w:noWrap/>
            <w:vAlign w:val="center"/>
            <w:hideMark/>
          </w:tcPr>
          <w:p w14:paraId="3B6CFC71"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35.47</w:t>
            </w:r>
          </w:p>
        </w:tc>
      </w:tr>
      <w:tr w:rsidR="0031322C" w:rsidRPr="00DD47C0" w14:paraId="446F346E"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01E170E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7</w:t>
            </w:r>
          </w:p>
        </w:tc>
        <w:tc>
          <w:tcPr>
            <w:tcW w:w="625" w:type="pct"/>
            <w:tcBorders>
              <w:top w:val="nil"/>
              <w:left w:val="nil"/>
              <w:bottom w:val="single" w:sz="4" w:space="0" w:color="auto"/>
              <w:right w:val="single" w:sz="4" w:space="0" w:color="auto"/>
            </w:tcBorders>
            <w:shd w:val="clear" w:color="auto" w:fill="auto"/>
            <w:noWrap/>
            <w:vAlign w:val="center"/>
            <w:hideMark/>
          </w:tcPr>
          <w:p w14:paraId="40B5FFC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LaNi</w:t>
            </w:r>
            <w:r w:rsidRPr="00DD47C0">
              <w:rPr>
                <w:rFonts w:ascii="Calibri" w:hAnsi="Calibri" w:cs="Calibri"/>
                <w:color w:val="000000"/>
                <w:sz w:val="16"/>
                <w:szCs w:val="16"/>
                <w:vertAlign w:val="subscript"/>
              </w:rPr>
              <w:t>4.8</w:t>
            </w:r>
            <w:r w:rsidRPr="00DD47C0">
              <w:rPr>
                <w:rFonts w:ascii="Calibri" w:hAnsi="Calibri" w:cs="Calibri"/>
                <w:color w:val="000000"/>
                <w:sz w:val="16"/>
                <w:szCs w:val="16"/>
              </w:rPr>
              <w:t>Al</w:t>
            </w:r>
            <w:r w:rsidRPr="00DD47C0">
              <w:rPr>
                <w:rFonts w:ascii="Calibri" w:hAnsi="Calibri" w:cs="Calibri"/>
                <w:color w:val="000000"/>
                <w:sz w:val="16"/>
                <w:szCs w:val="16"/>
                <w:vertAlign w:val="subscript"/>
              </w:rPr>
              <w:t>0.2</w:t>
            </w:r>
          </w:p>
        </w:tc>
        <w:tc>
          <w:tcPr>
            <w:tcW w:w="788" w:type="pct"/>
            <w:tcBorders>
              <w:top w:val="nil"/>
              <w:left w:val="nil"/>
              <w:bottom w:val="single" w:sz="4" w:space="0" w:color="auto"/>
              <w:right w:val="single" w:sz="4" w:space="0" w:color="auto"/>
            </w:tcBorders>
            <w:shd w:val="clear" w:color="auto" w:fill="auto"/>
            <w:noWrap/>
            <w:vAlign w:val="center"/>
            <w:hideMark/>
          </w:tcPr>
          <w:p w14:paraId="21223A4E" w14:textId="77777777" w:rsidR="0031322C" w:rsidRPr="00DD47C0" w:rsidRDefault="0031322C" w:rsidP="00F22625">
            <w:pPr>
              <w:spacing w:line="480" w:lineRule="auto"/>
              <w:jc w:val="center"/>
              <w:rPr>
                <w:rFonts w:ascii="Times" w:hAnsi="Times" w:cs="Calibri"/>
                <w:color w:val="000000"/>
                <w:sz w:val="16"/>
                <w:szCs w:val="16"/>
              </w:rPr>
            </w:pPr>
            <w:r w:rsidRPr="00DD47C0">
              <w:rPr>
                <w:rFonts w:ascii="Times" w:hAnsi="Times" w:cs="Calibri"/>
                <w:color w:val="000000"/>
                <w:sz w:val="16"/>
                <w:szCs w:val="16"/>
              </w:rPr>
              <w:t>CeNi</w:t>
            </w:r>
            <w:r w:rsidRPr="00DD47C0">
              <w:rPr>
                <w:rFonts w:ascii="Times" w:hAnsi="Times" w:cs="Calibri"/>
                <w:color w:val="000000"/>
                <w:sz w:val="16"/>
                <w:szCs w:val="16"/>
                <w:vertAlign w:val="subscript"/>
              </w:rPr>
              <w:t>4</w:t>
            </w:r>
            <w:r w:rsidRPr="00DD47C0">
              <w:rPr>
                <w:rFonts w:ascii="Times" w:hAnsi="Times" w:cs="Calibri"/>
                <w:color w:val="000000"/>
                <w:sz w:val="16"/>
                <w:szCs w:val="16"/>
              </w:rPr>
              <w:t>Cr</w:t>
            </w:r>
          </w:p>
        </w:tc>
        <w:tc>
          <w:tcPr>
            <w:tcW w:w="363" w:type="pct"/>
            <w:tcBorders>
              <w:top w:val="nil"/>
              <w:left w:val="nil"/>
              <w:bottom w:val="single" w:sz="4" w:space="0" w:color="auto"/>
              <w:right w:val="single" w:sz="4" w:space="0" w:color="auto"/>
            </w:tcBorders>
            <w:shd w:val="clear" w:color="auto" w:fill="auto"/>
            <w:noWrap/>
            <w:vAlign w:val="center"/>
            <w:hideMark/>
          </w:tcPr>
          <w:p w14:paraId="392397FB"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1.288</w:t>
            </w:r>
          </w:p>
        </w:tc>
        <w:tc>
          <w:tcPr>
            <w:tcW w:w="363" w:type="pct"/>
            <w:tcBorders>
              <w:top w:val="nil"/>
              <w:left w:val="nil"/>
              <w:bottom w:val="single" w:sz="4" w:space="0" w:color="auto"/>
              <w:right w:val="single" w:sz="4" w:space="0" w:color="auto"/>
            </w:tcBorders>
            <w:shd w:val="clear" w:color="auto" w:fill="auto"/>
            <w:noWrap/>
            <w:vAlign w:val="center"/>
            <w:hideMark/>
          </w:tcPr>
          <w:p w14:paraId="258A434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1.477</w:t>
            </w:r>
          </w:p>
        </w:tc>
        <w:tc>
          <w:tcPr>
            <w:tcW w:w="365" w:type="pct"/>
            <w:tcBorders>
              <w:top w:val="nil"/>
              <w:left w:val="nil"/>
              <w:bottom w:val="single" w:sz="4" w:space="0" w:color="auto"/>
              <w:right w:val="single" w:sz="4" w:space="0" w:color="auto"/>
            </w:tcBorders>
            <w:shd w:val="clear" w:color="auto" w:fill="auto"/>
            <w:noWrap/>
            <w:vAlign w:val="center"/>
            <w:hideMark/>
          </w:tcPr>
          <w:p w14:paraId="44433B5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0.873</w:t>
            </w:r>
          </w:p>
        </w:tc>
        <w:tc>
          <w:tcPr>
            <w:tcW w:w="322" w:type="pct"/>
            <w:tcBorders>
              <w:top w:val="nil"/>
              <w:left w:val="nil"/>
              <w:bottom w:val="single" w:sz="4" w:space="0" w:color="auto"/>
              <w:right w:val="single" w:sz="4" w:space="0" w:color="auto"/>
            </w:tcBorders>
            <w:shd w:val="clear" w:color="auto" w:fill="auto"/>
            <w:noWrap/>
            <w:vAlign w:val="center"/>
            <w:hideMark/>
          </w:tcPr>
          <w:p w14:paraId="6247E51F"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4.95</w:t>
            </w:r>
          </w:p>
        </w:tc>
        <w:tc>
          <w:tcPr>
            <w:tcW w:w="319" w:type="pct"/>
            <w:tcBorders>
              <w:top w:val="nil"/>
              <w:left w:val="nil"/>
              <w:bottom w:val="single" w:sz="4" w:space="0" w:color="auto"/>
              <w:right w:val="single" w:sz="4" w:space="0" w:color="auto"/>
            </w:tcBorders>
            <w:shd w:val="clear" w:color="auto" w:fill="auto"/>
            <w:noWrap/>
            <w:vAlign w:val="center"/>
            <w:hideMark/>
          </w:tcPr>
          <w:p w14:paraId="7B2DCDC5"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273BF3E8"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146.246</w:t>
            </w:r>
          </w:p>
        </w:tc>
        <w:tc>
          <w:tcPr>
            <w:tcW w:w="367" w:type="pct"/>
            <w:tcBorders>
              <w:top w:val="nil"/>
              <w:left w:val="nil"/>
              <w:bottom w:val="single" w:sz="4" w:space="0" w:color="auto"/>
              <w:right w:val="single" w:sz="4" w:space="0" w:color="auto"/>
            </w:tcBorders>
            <w:shd w:val="clear" w:color="auto" w:fill="auto"/>
            <w:noWrap/>
            <w:vAlign w:val="center"/>
            <w:hideMark/>
          </w:tcPr>
          <w:p w14:paraId="4208D02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30.032</w:t>
            </w:r>
          </w:p>
        </w:tc>
        <w:tc>
          <w:tcPr>
            <w:tcW w:w="367" w:type="pct"/>
            <w:tcBorders>
              <w:top w:val="nil"/>
              <w:left w:val="nil"/>
              <w:bottom w:val="single" w:sz="4" w:space="0" w:color="auto"/>
              <w:right w:val="single" w:sz="4" w:space="0" w:color="auto"/>
            </w:tcBorders>
            <w:shd w:val="clear" w:color="auto" w:fill="auto"/>
            <w:noWrap/>
            <w:vAlign w:val="center"/>
            <w:hideMark/>
          </w:tcPr>
          <w:p w14:paraId="6725CC25"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216.25</w:t>
            </w:r>
          </w:p>
        </w:tc>
        <w:tc>
          <w:tcPr>
            <w:tcW w:w="322" w:type="pct"/>
            <w:tcBorders>
              <w:top w:val="nil"/>
              <w:left w:val="nil"/>
              <w:bottom w:val="single" w:sz="4" w:space="0" w:color="auto"/>
              <w:right w:val="single" w:sz="4" w:space="0" w:color="auto"/>
            </w:tcBorders>
            <w:shd w:val="clear" w:color="auto" w:fill="auto"/>
            <w:noWrap/>
            <w:vAlign w:val="center"/>
            <w:hideMark/>
          </w:tcPr>
          <w:p w14:paraId="301583D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38.20</w:t>
            </w:r>
          </w:p>
        </w:tc>
      </w:tr>
      <w:tr w:rsidR="0031322C" w:rsidRPr="00DD47C0" w14:paraId="7057BCD2"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793B46AF"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8</w:t>
            </w:r>
          </w:p>
        </w:tc>
        <w:tc>
          <w:tcPr>
            <w:tcW w:w="625" w:type="pct"/>
            <w:tcBorders>
              <w:top w:val="nil"/>
              <w:left w:val="nil"/>
              <w:bottom w:val="single" w:sz="4" w:space="0" w:color="auto"/>
              <w:right w:val="single" w:sz="4" w:space="0" w:color="auto"/>
            </w:tcBorders>
            <w:shd w:val="clear" w:color="auto" w:fill="auto"/>
            <w:noWrap/>
            <w:vAlign w:val="center"/>
            <w:hideMark/>
          </w:tcPr>
          <w:p w14:paraId="7213A8E6"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LaNi</w:t>
            </w:r>
            <w:r w:rsidRPr="00DD47C0">
              <w:rPr>
                <w:rFonts w:ascii="AppleSystemUIFont" w:hAnsi="AppleSystemUIFont" w:cs="Calibri"/>
                <w:color w:val="000000"/>
                <w:sz w:val="16"/>
                <w:szCs w:val="16"/>
                <w:vertAlign w:val="subscript"/>
              </w:rPr>
              <w:t>4.83</w:t>
            </w:r>
            <w:r w:rsidRPr="00DD47C0">
              <w:rPr>
                <w:rFonts w:ascii="AppleSystemUIFont" w:hAnsi="AppleSystemUIFont" w:cs="Calibri"/>
                <w:color w:val="000000"/>
                <w:sz w:val="16"/>
                <w:szCs w:val="16"/>
              </w:rPr>
              <w:t>Mn</w:t>
            </w:r>
            <w:r w:rsidRPr="00DD47C0">
              <w:rPr>
                <w:rFonts w:ascii="AppleSystemUIFont" w:hAnsi="AppleSystemUIFont" w:cs="Calibri"/>
                <w:color w:val="000000"/>
                <w:sz w:val="16"/>
                <w:szCs w:val="16"/>
                <w:vertAlign w:val="subscript"/>
              </w:rPr>
              <w:t>0.17</w:t>
            </w:r>
          </w:p>
        </w:tc>
        <w:tc>
          <w:tcPr>
            <w:tcW w:w="788" w:type="pct"/>
            <w:tcBorders>
              <w:top w:val="nil"/>
              <w:left w:val="nil"/>
              <w:bottom w:val="single" w:sz="4" w:space="0" w:color="auto"/>
              <w:right w:val="single" w:sz="4" w:space="0" w:color="auto"/>
            </w:tcBorders>
            <w:shd w:val="clear" w:color="auto" w:fill="auto"/>
            <w:noWrap/>
            <w:vAlign w:val="center"/>
            <w:hideMark/>
          </w:tcPr>
          <w:p w14:paraId="77436D2C" w14:textId="77777777" w:rsidR="0031322C" w:rsidRPr="00DD47C0" w:rsidRDefault="0031322C" w:rsidP="00F22625">
            <w:pPr>
              <w:spacing w:line="480" w:lineRule="auto"/>
              <w:jc w:val="center"/>
              <w:rPr>
                <w:rFonts w:ascii="Times" w:hAnsi="Times" w:cs="Calibri"/>
                <w:color w:val="000000"/>
                <w:sz w:val="16"/>
                <w:szCs w:val="16"/>
              </w:rPr>
            </w:pPr>
            <w:r w:rsidRPr="00DD47C0">
              <w:rPr>
                <w:rFonts w:ascii="Times" w:hAnsi="Times" w:cs="Calibri"/>
                <w:color w:val="000000"/>
                <w:sz w:val="16"/>
                <w:szCs w:val="16"/>
              </w:rPr>
              <w:t>CeNi</w:t>
            </w:r>
            <w:r w:rsidRPr="00DD47C0">
              <w:rPr>
                <w:rFonts w:ascii="Times" w:hAnsi="Times" w:cs="Calibri"/>
                <w:color w:val="000000"/>
                <w:sz w:val="16"/>
                <w:szCs w:val="16"/>
                <w:vertAlign w:val="subscript"/>
              </w:rPr>
              <w:t>3</w:t>
            </w:r>
            <w:r w:rsidRPr="00DD47C0">
              <w:rPr>
                <w:rFonts w:ascii="Times" w:hAnsi="Times" w:cs="Calibri"/>
                <w:color w:val="000000"/>
                <w:sz w:val="16"/>
                <w:szCs w:val="16"/>
              </w:rPr>
              <w:t>Cr</w:t>
            </w:r>
            <w:r w:rsidRPr="00DD47C0">
              <w:rPr>
                <w:rFonts w:ascii="Times" w:hAnsi="Times" w:cs="Calibri"/>
                <w:color w:val="000000"/>
                <w:sz w:val="16"/>
                <w:szCs w:val="16"/>
                <w:vertAlign w:val="subscript"/>
              </w:rPr>
              <w:t>2</w:t>
            </w:r>
          </w:p>
        </w:tc>
        <w:tc>
          <w:tcPr>
            <w:tcW w:w="363" w:type="pct"/>
            <w:tcBorders>
              <w:top w:val="nil"/>
              <w:left w:val="nil"/>
              <w:bottom w:val="single" w:sz="4" w:space="0" w:color="auto"/>
              <w:right w:val="single" w:sz="4" w:space="0" w:color="auto"/>
            </w:tcBorders>
            <w:shd w:val="clear" w:color="auto" w:fill="auto"/>
            <w:noWrap/>
            <w:vAlign w:val="center"/>
            <w:hideMark/>
          </w:tcPr>
          <w:p w14:paraId="70C0274B"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1.260</w:t>
            </w:r>
          </w:p>
        </w:tc>
        <w:tc>
          <w:tcPr>
            <w:tcW w:w="363" w:type="pct"/>
            <w:tcBorders>
              <w:top w:val="nil"/>
              <w:left w:val="nil"/>
              <w:bottom w:val="single" w:sz="4" w:space="0" w:color="auto"/>
              <w:right w:val="single" w:sz="4" w:space="0" w:color="auto"/>
            </w:tcBorders>
            <w:shd w:val="clear" w:color="auto" w:fill="auto"/>
            <w:noWrap/>
            <w:vAlign w:val="center"/>
            <w:hideMark/>
          </w:tcPr>
          <w:p w14:paraId="16B06142"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1.422</w:t>
            </w:r>
          </w:p>
        </w:tc>
        <w:tc>
          <w:tcPr>
            <w:tcW w:w="365" w:type="pct"/>
            <w:tcBorders>
              <w:top w:val="nil"/>
              <w:left w:val="nil"/>
              <w:bottom w:val="single" w:sz="4" w:space="0" w:color="auto"/>
              <w:right w:val="single" w:sz="4" w:space="0" w:color="auto"/>
            </w:tcBorders>
            <w:shd w:val="clear" w:color="auto" w:fill="auto"/>
            <w:noWrap/>
            <w:vAlign w:val="center"/>
            <w:hideMark/>
          </w:tcPr>
          <w:p w14:paraId="078FE1F1"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0.887</w:t>
            </w:r>
          </w:p>
        </w:tc>
        <w:tc>
          <w:tcPr>
            <w:tcW w:w="322" w:type="pct"/>
            <w:tcBorders>
              <w:top w:val="nil"/>
              <w:left w:val="nil"/>
              <w:bottom w:val="single" w:sz="4" w:space="0" w:color="auto"/>
              <w:right w:val="single" w:sz="4" w:space="0" w:color="auto"/>
            </w:tcBorders>
            <w:shd w:val="clear" w:color="auto" w:fill="auto"/>
            <w:noWrap/>
            <w:vAlign w:val="center"/>
            <w:hideMark/>
          </w:tcPr>
          <w:p w14:paraId="35DBA089"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3.65</w:t>
            </w:r>
          </w:p>
        </w:tc>
        <w:tc>
          <w:tcPr>
            <w:tcW w:w="319" w:type="pct"/>
            <w:tcBorders>
              <w:top w:val="nil"/>
              <w:left w:val="nil"/>
              <w:bottom w:val="single" w:sz="4" w:space="0" w:color="auto"/>
              <w:right w:val="single" w:sz="4" w:space="0" w:color="auto"/>
            </w:tcBorders>
            <w:shd w:val="clear" w:color="auto" w:fill="auto"/>
            <w:noWrap/>
            <w:vAlign w:val="center"/>
            <w:hideMark/>
          </w:tcPr>
          <w:p w14:paraId="45AA7445"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373B665D"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125.899</w:t>
            </w:r>
          </w:p>
        </w:tc>
        <w:tc>
          <w:tcPr>
            <w:tcW w:w="367" w:type="pct"/>
            <w:tcBorders>
              <w:top w:val="nil"/>
              <w:left w:val="nil"/>
              <w:bottom w:val="single" w:sz="4" w:space="0" w:color="auto"/>
              <w:right w:val="single" w:sz="4" w:space="0" w:color="auto"/>
            </w:tcBorders>
            <w:shd w:val="clear" w:color="auto" w:fill="auto"/>
            <w:noWrap/>
            <w:vAlign w:val="center"/>
            <w:hideMark/>
          </w:tcPr>
          <w:p w14:paraId="7CD2DBD1"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28.372</w:t>
            </w:r>
          </w:p>
        </w:tc>
        <w:tc>
          <w:tcPr>
            <w:tcW w:w="367" w:type="pct"/>
            <w:tcBorders>
              <w:top w:val="nil"/>
              <w:left w:val="nil"/>
              <w:bottom w:val="single" w:sz="4" w:space="0" w:color="auto"/>
              <w:right w:val="single" w:sz="4" w:space="0" w:color="auto"/>
            </w:tcBorders>
            <w:shd w:val="clear" w:color="auto" w:fill="auto"/>
            <w:noWrap/>
            <w:vAlign w:val="center"/>
            <w:hideMark/>
          </w:tcPr>
          <w:p w14:paraId="4047DF8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211.93</w:t>
            </w:r>
          </w:p>
        </w:tc>
        <w:tc>
          <w:tcPr>
            <w:tcW w:w="322" w:type="pct"/>
            <w:tcBorders>
              <w:top w:val="nil"/>
              <w:left w:val="nil"/>
              <w:bottom w:val="single" w:sz="4" w:space="0" w:color="auto"/>
              <w:right w:val="single" w:sz="4" w:space="0" w:color="auto"/>
            </w:tcBorders>
            <w:shd w:val="clear" w:color="auto" w:fill="auto"/>
            <w:noWrap/>
            <w:vAlign w:val="center"/>
            <w:hideMark/>
          </w:tcPr>
          <w:p w14:paraId="2058238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32.49</w:t>
            </w:r>
          </w:p>
        </w:tc>
      </w:tr>
      <w:tr w:rsidR="0031322C" w:rsidRPr="00DD47C0" w14:paraId="2DC44BEA"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70F3A8C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9</w:t>
            </w:r>
          </w:p>
        </w:tc>
        <w:tc>
          <w:tcPr>
            <w:tcW w:w="625" w:type="pct"/>
            <w:tcBorders>
              <w:top w:val="nil"/>
              <w:left w:val="nil"/>
              <w:bottom w:val="single" w:sz="4" w:space="0" w:color="auto"/>
              <w:right w:val="single" w:sz="4" w:space="0" w:color="auto"/>
            </w:tcBorders>
            <w:shd w:val="clear" w:color="auto" w:fill="auto"/>
            <w:noWrap/>
            <w:vAlign w:val="center"/>
            <w:hideMark/>
          </w:tcPr>
          <w:p w14:paraId="4E9E575F"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LaNi</w:t>
            </w:r>
            <w:r w:rsidRPr="00DD47C0">
              <w:rPr>
                <w:rFonts w:ascii="Calibri" w:hAnsi="Calibri" w:cs="Calibri"/>
                <w:color w:val="000000"/>
                <w:sz w:val="16"/>
                <w:szCs w:val="16"/>
                <w:vertAlign w:val="subscript"/>
              </w:rPr>
              <w:t>4.8</w:t>
            </w:r>
            <w:r w:rsidRPr="00DD47C0">
              <w:rPr>
                <w:rFonts w:ascii="Calibri" w:hAnsi="Calibri" w:cs="Calibri"/>
                <w:color w:val="000000"/>
                <w:sz w:val="16"/>
                <w:szCs w:val="16"/>
              </w:rPr>
              <w:t>Al</w:t>
            </w:r>
            <w:r w:rsidRPr="00DD47C0">
              <w:rPr>
                <w:rFonts w:ascii="Calibri" w:hAnsi="Calibri" w:cs="Calibri"/>
                <w:color w:val="000000"/>
                <w:sz w:val="16"/>
                <w:szCs w:val="16"/>
                <w:vertAlign w:val="subscript"/>
              </w:rPr>
              <w:t>0.2</w:t>
            </w:r>
          </w:p>
        </w:tc>
        <w:tc>
          <w:tcPr>
            <w:tcW w:w="788" w:type="pct"/>
            <w:tcBorders>
              <w:top w:val="nil"/>
              <w:left w:val="nil"/>
              <w:bottom w:val="single" w:sz="4" w:space="0" w:color="auto"/>
              <w:right w:val="single" w:sz="4" w:space="0" w:color="auto"/>
            </w:tcBorders>
            <w:shd w:val="clear" w:color="auto" w:fill="auto"/>
            <w:noWrap/>
            <w:vAlign w:val="center"/>
            <w:hideMark/>
          </w:tcPr>
          <w:p w14:paraId="2B8AAE35" w14:textId="77777777" w:rsidR="0031322C" w:rsidRPr="00DD47C0" w:rsidRDefault="0031322C" w:rsidP="00F22625">
            <w:pPr>
              <w:spacing w:line="480" w:lineRule="auto"/>
              <w:jc w:val="center"/>
              <w:rPr>
                <w:rFonts w:ascii="Times" w:hAnsi="Times" w:cs="Calibri"/>
                <w:color w:val="000000"/>
                <w:sz w:val="16"/>
                <w:szCs w:val="16"/>
              </w:rPr>
            </w:pPr>
            <w:r w:rsidRPr="00DD47C0">
              <w:rPr>
                <w:rFonts w:ascii="Times" w:hAnsi="Times" w:cs="Calibri"/>
                <w:color w:val="000000"/>
                <w:sz w:val="16"/>
                <w:szCs w:val="16"/>
              </w:rPr>
              <w:t>CeNi</w:t>
            </w:r>
            <w:r w:rsidRPr="00DD47C0">
              <w:rPr>
                <w:rFonts w:ascii="Times" w:hAnsi="Times" w:cs="Calibri"/>
                <w:color w:val="000000"/>
                <w:sz w:val="16"/>
                <w:szCs w:val="16"/>
                <w:vertAlign w:val="subscript"/>
              </w:rPr>
              <w:t>3</w:t>
            </w:r>
            <w:r w:rsidRPr="00DD47C0">
              <w:rPr>
                <w:rFonts w:ascii="Times" w:hAnsi="Times" w:cs="Calibri"/>
                <w:color w:val="000000"/>
                <w:sz w:val="16"/>
                <w:szCs w:val="16"/>
              </w:rPr>
              <w:t>Cr</w:t>
            </w:r>
            <w:r w:rsidRPr="00DD47C0">
              <w:rPr>
                <w:rFonts w:ascii="Times" w:hAnsi="Times" w:cs="Calibri"/>
                <w:color w:val="000000"/>
                <w:sz w:val="16"/>
                <w:szCs w:val="16"/>
                <w:vertAlign w:val="subscript"/>
              </w:rPr>
              <w:t>2</w:t>
            </w:r>
          </w:p>
        </w:tc>
        <w:tc>
          <w:tcPr>
            <w:tcW w:w="363" w:type="pct"/>
            <w:tcBorders>
              <w:top w:val="nil"/>
              <w:left w:val="nil"/>
              <w:bottom w:val="single" w:sz="4" w:space="0" w:color="auto"/>
              <w:right w:val="single" w:sz="4" w:space="0" w:color="auto"/>
            </w:tcBorders>
            <w:shd w:val="clear" w:color="auto" w:fill="auto"/>
            <w:noWrap/>
            <w:vAlign w:val="center"/>
            <w:hideMark/>
          </w:tcPr>
          <w:p w14:paraId="0249E0C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1.245</w:t>
            </w:r>
          </w:p>
        </w:tc>
        <w:tc>
          <w:tcPr>
            <w:tcW w:w="363" w:type="pct"/>
            <w:tcBorders>
              <w:top w:val="nil"/>
              <w:left w:val="nil"/>
              <w:bottom w:val="single" w:sz="4" w:space="0" w:color="auto"/>
              <w:right w:val="single" w:sz="4" w:space="0" w:color="auto"/>
            </w:tcBorders>
            <w:shd w:val="clear" w:color="auto" w:fill="auto"/>
            <w:noWrap/>
            <w:vAlign w:val="center"/>
            <w:hideMark/>
          </w:tcPr>
          <w:p w14:paraId="6741DF21"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1.417</w:t>
            </w:r>
          </w:p>
        </w:tc>
        <w:tc>
          <w:tcPr>
            <w:tcW w:w="365" w:type="pct"/>
            <w:tcBorders>
              <w:top w:val="nil"/>
              <w:left w:val="nil"/>
              <w:bottom w:val="single" w:sz="4" w:space="0" w:color="auto"/>
              <w:right w:val="single" w:sz="4" w:space="0" w:color="auto"/>
            </w:tcBorders>
            <w:shd w:val="clear" w:color="auto" w:fill="auto"/>
            <w:noWrap/>
            <w:vAlign w:val="center"/>
            <w:hideMark/>
          </w:tcPr>
          <w:p w14:paraId="6519D9D8"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0.879</w:t>
            </w:r>
          </w:p>
        </w:tc>
        <w:tc>
          <w:tcPr>
            <w:tcW w:w="322" w:type="pct"/>
            <w:tcBorders>
              <w:top w:val="nil"/>
              <w:left w:val="nil"/>
              <w:bottom w:val="single" w:sz="4" w:space="0" w:color="auto"/>
              <w:right w:val="single" w:sz="4" w:space="0" w:color="auto"/>
            </w:tcBorders>
            <w:shd w:val="clear" w:color="auto" w:fill="auto"/>
            <w:noWrap/>
            <w:vAlign w:val="center"/>
            <w:hideMark/>
          </w:tcPr>
          <w:p w14:paraId="2BC710A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5.41</w:t>
            </w:r>
          </w:p>
        </w:tc>
        <w:tc>
          <w:tcPr>
            <w:tcW w:w="319" w:type="pct"/>
            <w:tcBorders>
              <w:top w:val="nil"/>
              <w:left w:val="nil"/>
              <w:bottom w:val="single" w:sz="4" w:space="0" w:color="auto"/>
              <w:right w:val="single" w:sz="4" w:space="0" w:color="auto"/>
            </w:tcBorders>
            <w:shd w:val="clear" w:color="auto" w:fill="auto"/>
            <w:noWrap/>
            <w:vAlign w:val="center"/>
            <w:hideMark/>
          </w:tcPr>
          <w:p w14:paraId="0ED7BB8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0542EFF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125.899</w:t>
            </w:r>
          </w:p>
        </w:tc>
        <w:tc>
          <w:tcPr>
            <w:tcW w:w="367" w:type="pct"/>
            <w:tcBorders>
              <w:top w:val="nil"/>
              <w:left w:val="nil"/>
              <w:bottom w:val="single" w:sz="4" w:space="0" w:color="auto"/>
              <w:right w:val="single" w:sz="4" w:space="0" w:color="auto"/>
            </w:tcBorders>
            <w:shd w:val="clear" w:color="auto" w:fill="auto"/>
            <w:noWrap/>
            <w:vAlign w:val="center"/>
            <w:hideMark/>
          </w:tcPr>
          <w:p w14:paraId="73FD4F4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30.032</w:t>
            </w:r>
          </w:p>
        </w:tc>
        <w:tc>
          <w:tcPr>
            <w:tcW w:w="367" w:type="pct"/>
            <w:tcBorders>
              <w:top w:val="nil"/>
              <w:left w:val="nil"/>
              <w:bottom w:val="single" w:sz="4" w:space="0" w:color="auto"/>
              <w:right w:val="single" w:sz="4" w:space="0" w:color="auto"/>
            </w:tcBorders>
            <w:shd w:val="clear" w:color="auto" w:fill="auto"/>
            <w:noWrap/>
            <w:vAlign w:val="center"/>
            <w:hideMark/>
          </w:tcPr>
          <w:p w14:paraId="57D6D0C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207.85</w:t>
            </w:r>
          </w:p>
        </w:tc>
        <w:tc>
          <w:tcPr>
            <w:tcW w:w="322" w:type="pct"/>
            <w:tcBorders>
              <w:top w:val="nil"/>
              <w:left w:val="nil"/>
              <w:bottom w:val="single" w:sz="4" w:space="0" w:color="auto"/>
              <w:right w:val="single" w:sz="4" w:space="0" w:color="auto"/>
            </w:tcBorders>
            <w:shd w:val="clear" w:color="auto" w:fill="auto"/>
            <w:noWrap/>
            <w:vAlign w:val="center"/>
            <w:hideMark/>
          </w:tcPr>
          <w:p w14:paraId="67150DE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35.55</w:t>
            </w:r>
          </w:p>
        </w:tc>
      </w:tr>
      <w:tr w:rsidR="0031322C" w:rsidRPr="00DD47C0" w14:paraId="23A6157B"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EA10B6D"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10</w:t>
            </w:r>
          </w:p>
        </w:tc>
        <w:tc>
          <w:tcPr>
            <w:tcW w:w="625" w:type="pct"/>
            <w:tcBorders>
              <w:top w:val="nil"/>
              <w:left w:val="nil"/>
              <w:bottom w:val="single" w:sz="4" w:space="0" w:color="auto"/>
              <w:right w:val="single" w:sz="4" w:space="0" w:color="auto"/>
            </w:tcBorders>
            <w:shd w:val="clear" w:color="auto" w:fill="auto"/>
            <w:noWrap/>
            <w:vAlign w:val="center"/>
            <w:hideMark/>
          </w:tcPr>
          <w:p w14:paraId="63403002"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LaNi</w:t>
            </w:r>
            <w:r w:rsidRPr="00DD47C0">
              <w:rPr>
                <w:rFonts w:ascii="AppleSystemUIFont" w:hAnsi="AppleSystemUIFont" w:cs="Calibri"/>
                <w:color w:val="000000"/>
                <w:sz w:val="16"/>
                <w:szCs w:val="16"/>
                <w:vertAlign w:val="subscript"/>
              </w:rPr>
              <w:t>4.75</w:t>
            </w:r>
            <w:r w:rsidRPr="00DD47C0">
              <w:rPr>
                <w:rFonts w:ascii="AppleSystemUIFont" w:hAnsi="AppleSystemUIFont" w:cs="Calibri"/>
                <w:color w:val="000000"/>
                <w:sz w:val="16"/>
                <w:szCs w:val="16"/>
              </w:rPr>
              <w:t>Al</w:t>
            </w:r>
            <w:r w:rsidRPr="00DD47C0">
              <w:rPr>
                <w:rFonts w:ascii="AppleSystemUIFont" w:hAnsi="AppleSystemUIFont" w:cs="Calibri"/>
                <w:color w:val="000000"/>
                <w:sz w:val="16"/>
                <w:szCs w:val="16"/>
                <w:vertAlign w:val="subscript"/>
              </w:rPr>
              <w:t>0.25</w:t>
            </w:r>
          </w:p>
        </w:tc>
        <w:tc>
          <w:tcPr>
            <w:tcW w:w="788" w:type="pct"/>
            <w:tcBorders>
              <w:top w:val="nil"/>
              <w:left w:val="nil"/>
              <w:bottom w:val="single" w:sz="4" w:space="0" w:color="auto"/>
              <w:right w:val="single" w:sz="4" w:space="0" w:color="auto"/>
            </w:tcBorders>
            <w:shd w:val="clear" w:color="auto" w:fill="auto"/>
            <w:noWrap/>
            <w:vAlign w:val="center"/>
            <w:hideMark/>
          </w:tcPr>
          <w:p w14:paraId="307EADA5" w14:textId="77777777" w:rsidR="0031322C" w:rsidRPr="00DD47C0" w:rsidRDefault="0031322C" w:rsidP="00F22625">
            <w:pPr>
              <w:spacing w:line="480" w:lineRule="auto"/>
              <w:jc w:val="center"/>
              <w:rPr>
                <w:rFonts w:ascii="Times" w:hAnsi="Times" w:cs="Calibri"/>
                <w:color w:val="000000"/>
                <w:sz w:val="16"/>
                <w:szCs w:val="16"/>
              </w:rPr>
            </w:pPr>
            <w:r w:rsidRPr="00DD47C0">
              <w:rPr>
                <w:rFonts w:ascii="Times" w:hAnsi="Times" w:cs="Calibri"/>
                <w:color w:val="000000"/>
                <w:sz w:val="16"/>
                <w:szCs w:val="16"/>
              </w:rPr>
              <w:t>CeNi</w:t>
            </w:r>
            <w:r w:rsidRPr="00DD47C0">
              <w:rPr>
                <w:rFonts w:ascii="Times" w:hAnsi="Times" w:cs="Calibri"/>
                <w:color w:val="000000"/>
                <w:sz w:val="16"/>
                <w:szCs w:val="16"/>
                <w:vertAlign w:val="subscript"/>
              </w:rPr>
              <w:t>3</w:t>
            </w:r>
            <w:r w:rsidRPr="00DD47C0">
              <w:rPr>
                <w:rFonts w:ascii="Times" w:hAnsi="Times" w:cs="Calibri"/>
                <w:color w:val="000000"/>
                <w:sz w:val="16"/>
                <w:szCs w:val="16"/>
              </w:rPr>
              <w:t>Cr</w:t>
            </w:r>
            <w:r w:rsidRPr="00DD47C0">
              <w:rPr>
                <w:rFonts w:ascii="Times" w:hAnsi="Times" w:cs="Calibri"/>
                <w:color w:val="000000"/>
                <w:sz w:val="16"/>
                <w:szCs w:val="16"/>
                <w:vertAlign w:val="subscript"/>
              </w:rPr>
              <w:t>2</w:t>
            </w:r>
          </w:p>
        </w:tc>
        <w:tc>
          <w:tcPr>
            <w:tcW w:w="363" w:type="pct"/>
            <w:tcBorders>
              <w:top w:val="nil"/>
              <w:left w:val="nil"/>
              <w:bottom w:val="single" w:sz="4" w:space="0" w:color="auto"/>
              <w:right w:val="single" w:sz="4" w:space="0" w:color="auto"/>
            </w:tcBorders>
            <w:shd w:val="clear" w:color="auto" w:fill="auto"/>
            <w:noWrap/>
            <w:vAlign w:val="center"/>
            <w:hideMark/>
          </w:tcPr>
          <w:p w14:paraId="06D86285"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1.240</w:t>
            </w:r>
          </w:p>
        </w:tc>
        <w:tc>
          <w:tcPr>
            <w:tcW w:w="363" w:type="pct"/>
            <w:tcBorders>
              <w:top w:val="nil"/>
              <w:left w:val="nil"/>
              <w:bottom w:val="single" w:sz="4" w:space="0" w:color="auto"/>
              <w:right w:val="single" w:sz="4" w:space="0" w:color="auto"/>
            </w:tcBorders>
            <w:shd w:val="clear" w:color="auto" w:fill="auto"/>
            <w:noWrap/>
            <w:vAlign w:val="center"/>
            <w:hideMark/>
          </w:tcPr>
          <w:p w14:paraId="3648380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1.419</w:t>
            </w:r>
          </w:p>
        </w:tc>
        <w:tc>
          <w:tcPr>
            <w:tcW w:w="365" w:type="pct"/>
            <w:tcBorders>
              <w:top w:val="nil"/>
              <w:left w:val="nil"/>
              <w:bottom w:val="single" w:sz="4" w:space="0" w:color="auto"/>
              <w:right w:val="single" w:sz="4" w:space="0" w:color="auto"/>
            </w:tcBorders>
            <w:shd w:val="clear" w:color="auto" w:fill="auto"/>
            <w:noWrap/>
            <w:vAlign w:val="center"/>
            <w:hideMark/>
          </w:tcPr>
          <w:p w14:paraId="0B9AF2E3"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0.874</w:t>
            </w:r>
          </w:p>
        </w:tc>
        <w:tc>
          <w:tcPr>
            <w:tcW w:w="322" w:type="pct"/>
            <w:tcBorders>
              <w:top w:val="nil"/>
              <w:left w:val="nil"/>
              <w:bottom w:val="single" w:sz="4" w:space="0" w:color="auto"/>
              <w:right w:val="single" w:sz="4" w:space="0" w:color="auto"/>
            </w:tcBorders>
            <w:shd w:val="clear" w:color="auto" w:fill="auto"/>
            <w:noWrap/>
            <w:vAlign w:val="center"/>
            <w:hideMark/>
          </w:tcPr>
          <w:p w14:paraId="5264AFBA"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4.62</w:t>
            </w:r>
          </w:p>
        </w:tc>
        <w:tc>
          <w:tcPr>
            <w:tcW w:w="319" w:type="pct"/>
            <w:tcBorders>
              <w:top w:val="nil"/>
              <w:left w:val="nil"/>
              <w:bottom w:val="single" w:sz="4" w:space="0" w:color="auto"/>
              <w:right w:val="single" w:sz="4" w:space="0" w:color="auto"/>
            </w:tcBorders>
            <w:shd w:val="clear" w:color="auto" w:fill="auto"/>
            <w:noWrap/>
            <w:vAlign w:val="center"/>
            <w:hideMark/>
          </w:tcPr>
          <w:p w14:paraId="7BB6546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1CD1BBFB"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125.899</w:t>
            </w:r>
          </w:p>
        </w:tc>
        <w:tc>
          <w:tcPr>
            <w:tcW w:w="367" w:type="pct"/>
            <w:tcBorders>
              <w:top w:val="nil"/>
              <w:left w:val="nil"/>
              <w:bottom w:val="single" w:sz="4" w:space="0" w:color="auto"/>
              <w:right w:val="single" w:sz="4" w:space="0" w:color="auto"/>
            </w:tcBorders>
            <w:shd w:val="clear" w:color="auto" w:fill="auto"/>
            <w:noWrap/>
            <w:vAlign w:val="center"/>
            <w:hideMark/>
          </w:tcPr>
          <w:p w14:paraId="352552B1"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24.261</w:t>
            </w:r>
          </w:p>
        </w:tc>
        <w:tc>
          <w:tcPr>
            <w:tcW w:w="367" w:type="pct"/>
            <w:tcBorders>
              <w:top w:val="nil"/>
              <w:left w:val="nil"/>
              <w:bottom w:val="single" w:sz="4" w:space="0" w:color="auto"/>
              <w:right w:val="single" w:sz="4" w:space="0" w:color="auto"/>
            </w:tcBorders>
            <w:shd w:val="clear" w:color="auto" w:fill="auto"/>
            <w:noWrap/>
            <w:vAlign w:val="center"/>
            <w:hideMark/>
          </w:tcPr>
          <w:p w14:paraId="73E2273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220.38</w:t>
            </w:r>
          </w:p>
        </w:tc>
        <w:tc>
          <w:tcPr>
            <w:tcW w:w="322" w:type="pct"/>
            <w:tcBorders>
              <w:top w:val="nil"/>
              <w:left w:val="nil"/>
              <w:bottom w:val="single" w:sz="4" w:space="0" w:color="auto"/>
              <w:right w:val="single" w:sz="4" w:space="0" w:color="auto"/>
            </w:tcBorders>
            <w:shd w:val="clear" w:color="auto" w:fill="auto"/>
            <w:noWrap/>
            <w:vAlign w:val="center"/>
            <w:hideMark/>
          </w:tcPr>
          <w:p w14:paraId="46075DCB"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24.35</w:t>
            </w:r>
          </w:p>
        </w:tc>
      </w:tr>
      <w:tr w:rsidR="0031322C" w:rsidRPr="00DD47C0" w14:paraId="6745113C"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3592D64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11</w:t>
            </w:r>
          </w:p>
        </w:tc>
        <w:tc>
          <w:tcPr>
            <w:tcW w:w="625" w:type="pct"/>
            <w:tcBorders>
              <w:top w:val="nil"/>
              <w:left w:val="nil"/>
              <w:bottom w:val="single" w:sz="4" w:space="0" w:color="auto"/>
              <w:right w:val="single" w:sz="4" w:space="0" w:color="auto"/>
            </w:tcBorders>
            <w:shd w:val="clear" w:color="auto" w:fill="auto"/>
            <w:noWrap/>
            <w:vAlign w:val="center"/>
            <w:hideMark/>
          </w:tcPr>
          <w:p w14:paraId="5D32CC96"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Fe</w:t>
            </w:r>
            <w:r w:rsidRPr="00DD47C0">
              <w:rPr>
                <w:rFonts w:ascii="AppleSystemUIFont" w:hAnsi="AppleSystemUIFont" w:cs="Calibri"/>
                <w:color w:val="000000"/>
                <w:sz w:val="16"/>
                <w:szCs w:val="16"/>
                <w:vertAlign w:val="subscript"/>
              </w:rPr>
              <w:t>0.8</w:t>
            </w:r>
            <w:r w:rsidRPr="00DD47C0">
              <w:rPr>
                <w:rFonts w:ascii="AppleSystemUIFont" w:hAnsi="AppleSystemUIFont" w:cs="Calibri"/>
                <w:color w:val="000000"/>
                <w:sz w:val="16"/>
                <w:szCs w:val="16"/>
              </w:rPr>
              <w:t>Ni</w:t>
            </w:r>
            <w:r w:rsidRPr="00DD47C0">
              <w:rPr>
                <w:rFonts w:ascii="AppleSystemUIFont" w:hAnsi="AppleSystemUIFont" w:cs="Calibri"/>
                <w:color w:val="000000"/>
                <w:sz w:val="16"/>
                <w:szCs w:val="16"/>
                <w:vertAlign w:val="subscript"/>
              </w:rPr>
              <w:t>0.2</w:t>
            </w:r>
            <w:r w:rsidRPr="00DD47C0">
              <w:rPr>
                <w:rFonts w:ascii="AppleSystemUIFont" w:hAnsi="AppleSystemUIFont" w:cs="Calibri"/>
                <w:color w:val="000000"/>
                <w:sz w:val="16"/>
                <w:szCs w:val="16"/>
              </w:rPr>
              <w:t>Ti</w:t>
            </w:r>
          </w:p>
        </w:tc>
        <w:tc>
          <w:tcPr>
            <w:tcW w:w="788" w:type="pct"/>
            <w:tcBorders>
              <w:top w:val="nil"/>
              <w:left w:val="nil"/>
              <w:bottom w:val="single" w:sz="4" w:space="0" w:color="auto"/>
              <w:right w:val="single" w:sz="4" w:space="0" w:color="auto"/>
            </w:tcBorders>
            <w:shd w:val="clear" w:color="auto" w:fill="auto"/>
            <w:noWrap/>
            <w:vAlign w:val="center"/>
            <w:hideMark/>
          </w:tcPr>
          <w:p w14:paraId="00DF8730"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CeNi</w:t>
            </w:r>
            <w:r w:rsidRPr="00DD47C0">
              <w:rPr>
                <w:rFonts w:ascii="AppleSystemUIFont" w:hAnsi="AppleSystemUIFont" w:cs="Calibri"/>
                <w:color w:val="000000"/>
                <w:sz w:val="16"/>
                <w:szCs w:val="16"/>
                <w:vertAlign w:val="subscript"/>
              </w:rPr>
              <w:t>2.5</w:t>
            </w:r>
            <w:r w:rsidRPr="00DD47C0">
              <w:rPr>
                <w:rFonts w:ascii="AppleSystemUIFont" w:hAnsi="AppleSystemUIFont" w:cs="Calibri"/>
                <w:color w:val="000000"/>
                <w:sz w:val="16"/>
                <w:szCs w:val="16"/>
              </w:rPr>
              <w:t>Cu</w:t>
            </w:r>
            <w:r w:rsidRPr="00DD47C0">
              <w:rPr>
                <w:rFonts w:ascii="AppleSystemUIFont" w:hAnsi="AppleSystemUIFont" w:cs="Calibri"/>
                <w:color w:val="000000"/>
                <w:sz w:val="16"/>
                <w:szCs w:val="16"/>
                <w:vertAlign w:val="subscript"/>
              </w:rPr>
              <w:t>2.5</w:t>
            </w:r>
          </w:p>
        </w:tc>
        <w:tc>
          <w:tcPr>
            <w:tcW w:w="363" w:type="pct"/>
            <w:tcBorders>
              <w:top w:val="nil"/>
              <w:left w:val="nil"/>
              <w:bottom w:val="single" w:sz="4" w:space="0" w:color="auto"/>
              <w:right w:val="single" w:sz="4" w:space="0" w:color="auto"/>
            </w:tcBorders>
            <w:shd w:val="clear" w:color="auto" w:fill="auto"/>
            <w:noWrap/>
            <w:vAlign w:val="center"/>
            <w:hideMark/>
          </w:tcPr>
          <w:p w14:paraId="1A51F71C"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0.996</w:t>
            </w:r>
          </w:p>
        </w:tc>
        <w:tc>
          <w:tcPr>
            <w:tcW w:w="363" w:type="pct"/>
            <w:tcBorders>
              <w:top w:val="nil"/>
              <w:left w:val="nil"/>
              <w:bottom w:val="single" w:sz="4" w:space="0" w:color="auto"/>
              <w:right w:val="single" w:sz="4" w:space="0" w:color="auto"/>
            </w:tcBorders>
            <w:shd w:val="clear" w:color="auto" w:fill="auto"/>
            <w:noWrap/>
            <w:vAlign w:val="center"/>
            <w:hideMark/>
          </w:tcPr>
          <w:p w14:paraId="5581A944"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1.412</w:t>
            </w:r>
          </w:p>
        </w:tc>
        <w:tc>
          <w:tcPr>
            <w:tcW w:w="365" w:type="pct"/>
            <w:tcBorders>
              <w:top w:val="nil"/>
              <w:left w:val="nil"/>
              <w:bottom w:val="single" w:sz="4" w:space="0" w:color="auto"/>
              <w:right w:val="single" w:sz="4" w:space="0" w:color="auto"/>
            </w:tcBorders>
            <w:shd w:val="clear" w:color="auto" w:fill="auto"/>
            <w:noWrap/>
            <w:vAlign w:val="center"/>
            <w:hideMark/>
          </w:tcPr>
          <w:p w14:paraId="6A476E9A"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0.705</w:t>
            </w:r>
          </w:p>
        </w:tc>
        <w:tc>
          <w:tcPr>
            <w:tcW w:w="322" w:type="pct"/>
            <w:tcBorders>
              <w:top w:val="nil"/>
              <w:left w:val="nil"/>
              <w:bottom w:val="single" w:sz="4" w:space="0" w:color="auto"/>
              <w:right w:val="single" w:sz="4" w:space="0" w:color="auto"/>
            </w:tcBorders>
            <w:shd w:val="clear" w:color="auto" w:fill="auto"/>
            <w:noWrap/>
            <w:vAlign w:val="center"/>
            <w:hideMark/>
          </w:tcPr>
          <w:p w14:paraId="516B0AD2"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0.464</w:t>
            </w:r>
          </w:p>
        </w:tc>
        <w:tc>
          <w:tcPr>
            <w:tcW w:w="319" w:type="pct"/>
            <w:tcBorders>
              <w:top w:val="nil"/>
              <w:left w:val="nil"/>
              <w:bottom w:val="single" w:sz="4" w:space="0" w:color="auto"/>
              <w:right w:val="single" w:sz="4" w:space="0" w:color="auto"/>
            </w:tcBorders>
            <w:shd w:val="clear" w:color="auto" w:fill="auto"/>
            <w:noWrap/>
            <w:vAlign w:val="center"/>
            <w:hideMark/>
          </w:tcPr>
          <w:p w14:paraId="128B0451"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7A314BB9"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63.472</w:t>
            </w:r>
          </w:p>
        </w:tc>
        <w:tc>
          <w:tcPr>
            <w:tcW w:w="367" w:type="pct"/>
            <w:tcBorders>
              <w:top w:val="nil"/>
              <w:left w:val="nil"/>
              <w:bottom w:val="single" w:sz="4" w:space="0" w:color="auto"/>
              <w:right w:val="single" w:sz="4" w:space="0" w:color="auto"/>
            </w:tcBorders>
            <w:shd w:val="clear" w:color="auto" w:fill="auto"/>
            <w:noWrap/>
            <w:vAlign w:val="center"/>
            <w:hideMark/>
          </w:tcPr>
          <w:p w14:paraId="5032F02B"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10.655</w:t>
            </w:r>
          </w:p>
        </w:tc>
        <w:tc>
          <w:tcPr>
            <w:tcW w:w="367" w:type="pct"/>
            <w:tcBorders>
              <w:top w:val="nil"/>
              <w:left w:val="nil"/>
              <w:bottom w:val="single" w:sz="4" w:space="0" w:color="auto"/>
              <w:right w:val="single" w:sz="4" w:space="0" w:color="auto"/>
            </w:tcBorders>
            <w:shd w:val="clear" w:color="auto" w:fill="auto"/>
            <w:noWrap/>
            <w:vAlign w:val="center"/>
            <w:hideMark/>
          </w:tcPr>
          <w:p w14:paraId="4D34741E"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212.62</w:t>
            </w:r>
          </w:p>
        </w:tc>
        <w:tc>
          <w:tcPr>
            <w:tcW w:w="322" w:type="pct"/>
            <w:tcBorders>
              <w:top w:val="nil"/>
              <w:left w:val="nil"/>
              <w:bottom w:val="single" w:sz="4" w:space="0" w:color="auto"/>
              <w:right w:val="single" w:sz="4" w:space="0" w:color="auto"/>
            </w:tcBorders>
            <w:shd w:val="clear" w:color="auto" w:fill="auto"/>
            <w:noWrap/>
            <w:vAlign w:val="center"/>
            <w:hideMark/>
          </w:tcPr>
          <w:p w14:paraId="70577C36"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30.05</w:t>
            </w:r>
          </w:p>
        </w:tc>
      </w:tr>
      <w:tr w:rsidR="0031322C" w:rsidRPr="00DD47C0" w14:paraId="68B9E318" w14:textId="77777777" w:rsidTr="00F22625">
        <w:trPr>
          <w:trHeight w:val="36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FB3211B"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12</w:t>
            </w:r>
          </w:p>
        </w:tc>
        <w:tc>
          <w:tcPr>
            <w:tcW w:w="625" w:type="pct"/>
            <w:tcBorders>
              <w:top w:val="nil"/>
              <w:left w:val="nil"/>
              <w:bottom w:val="single" w:sz="4" w:space="0" w:color="auto"/>
              <w:right w:val="single" w:sz="4" w:space="0" w:color="auto"/>
            </w:tcBorders>
            <w:shd w:val="clear" w:color="auto" w:fill="auto"/>
            <w:noWrap/>
            <w:vAlign w:val="center"/>
            <w:hideMark/>
          </w:tcPr>
          <w:p w14:paraId="760A01BD"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Fe</w:t>
            </w:r>
            <w:r w:rsidRPr="00DD47C0">
              <w:rPr>
                <w:rFonts w:ascii="AppleSystemUIFont" w:hAnsi="AppleSystemUIFont" w:cs="Calibri"/>
                <w:color w:val="000000"/>
                <w:sz w:val="16"/>
                <w:szCs w:val="16"/>
                <w:vertAlign w:val="subscript"/>
              </w:rPr>
              <w:t>0.8</w:t>
            </w:r>
            <w:r w:rsidRPr="00DD47C0">
              <w:rPr>
                <w:rFonts w:ascii="AppleSystemUIFont" w:hAnsi="AppleSystemUIFont" w:cs="Calibri"/>
                <w:color w:val="000000"/>
                <w:sz w:val="16"/>
                <w:szCs w:val="16"/>
              </w:rPr>
              <w:t>Ni</w:t>
            </w:r>
            <w:r w:rsidRPr="00DD47C0">
              <w:rPr>
                <w:rFonts w:ascii="AppleSystemUIFont" w:hAnsi="AppleSystemUIFont" w:cs="Calibri"/>
                <w:color w:val="000000"/>
                <w:sz w:val="16"/>
                <w:szCs w:val="16"/>
                <w:vertAlign w:val="subscript"/>
              </w:rPr>
              <w:t>0.2</w:t>
            </w:r>
            <w:r w:rsidRPr="00DD47C0">
              <w:rPr>
                <w:rFonts w:ascii="AppleSystemUIFont" w:hAnsi="AppleSystemUIFont" w:cs="Calibri"/>
                <w:color w:val="000000"/>
                <w:sz w:val="16"/>
                <w:szCs w:val="16"/>
              </w:rPr>
              <w:t>Ti</w:t>
            </w:r>
          </w:p>
        </w:tc>
        <w:tc>
          <w:tcPr>
            <w:tcW w:w="788" w:type="pct"/>
            <w:tcBorders>
              <w:top w:val="nil"/>
              <w:left w:val="nil"/>
              <w:bottom w:val="single" w:sz="4" w:space="0" w:color="auto"/>
              <w:right w:val="single" w:sz="4" w:space="0" w:color="auto"/>
            </w:tcBorders>
            <w:shd w:val="clear" w:color="auto" w:fill="auto"/>
            <w:noWrap/>
            <w:vAlign w:val="center"/>
            <w:hideMark/>
          </w:tcPr>
          <w:p w14:paraId="78F1B64E" w14:textId="77777777" w:rsidR="0031322C" w:rsidRPr="00DD47C0" w:rsidRDefault="0031322C" w:rsidP="00F22625">
            <w:pPr>
              <w:spacing w:line="480" w:lineRule="auto"/>
              <w:jc w:val="center"/>
              <w:rPr>
                <w:rFonts w:ascii="AppleSystemUIFont" w:hAnsi="AppleSystemUIFont" w:cs="Calibri"/>
                <w:color w:val="000000"/>
                <w:sz w:val="16"/>
                <w:szCs w:val="16"/>
              </w:rPr>
            </w:pPr>
            <w:r w:rsidRPr="00DD47C0">
              <w:rPr>
                <w:rFonts w:ascii="AppleSystemUIFont" w:hAnsi="AppleSystemUIFont" w:cs="Calibri"/>
                <w:color w:val="000000"/>
                <w:sz w:val="16"/>
                <w:szCs w:val="16"/>
              </w:rPr>
              <w:t>CeNi</w:t>
            </w:r>
            <w:r w:rsidRPr="00DD47C0">
              <w:rPr>
                <w:rFonts w:ascii="AppleSystemUIFont" w:hAnsi="AppleSystemUIFont" w:cs="Calibri"/>
                <w:color w:val="000000"/>
                <w:sz w:val="16"/>
                <w:szCs w:val="16"/>
                <w:vertAlign w:val="subscript"/>
              </w:rPr>
              <w:t>3</w:t>
            </w:r>
            <w:r w:rsidRPr="00DD47C0">
              <w:rPr>
                <w:rFonts w:ascii="AppleSystemUIFont" w:hAnsi="AppleSystemUIFont" w:cs="Calibri"/>
                <w:color w:val="000000"/>
                <w:sz w:val="16"/>
                <w:szCs w:val="16"/>
              </w:rPr>
              <w:t>Cu</w:t>
            </w:r>
            <w:r w:rsidRPr="00DD47C0">
              <w:rPr>
                <w:rFonts w:ascii="AppleSystemUIFont" w:hAnsi="AppleSystemUIFont" w:cs="Calibri"/>
                <w:color w:val="000000"/>
                <w:sz w:val="16"/>
                <w:szCs w:val="16"/>
                <w:vertAlign w:val="subscript"/>
              </w:rPr>
              <w:t>2</w:t>
            </w:r>
          </w:p>
        </w:tc>
        <w:tc>
          <w:tcPr>
            <w:tcW w:w="363" w:type="pct"/>
            <w:tcBorders>
              <w:top w:val="nil"/>
              <w:left w:val="nil"/>
              <w:bottom w:val="single" w:sz="4" w:space="0" w:color="auto"/>
              <w:right w:val="single" w:sz="4" w:space="0" w:color="auto"/>
            </w:tcBorders>
            <w:shd w:val="clear" w:color="auto" w:fill="auto"/>
            <w:noWrap/>
            <w:vAlign w:val="center"/>
            <w:hideMark/>
          </w:tcPr>
          <w:p w14:paraId="6BEBB7E8"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0.922</w:t>
            </w:r>
          </w:p>
        </w:tc>
        <w:tc>
          <w:tcPr>
            <w:tcW w:w="363" w:type="pct"/>
            <w:tcBorders>
              <w:top w:val="nil"/>
              <w:left w:val="nil"/>
              <w:bottom w:val="single" w:sz="4" w:space="0" w:color="auto"/>
              <w:right w:val="single" w:sz="4" w:space="0" w:color="auto"/>
            </w:tcBorders>
            <w:shd w:val="clear" w:color="auto" w:fill="auto"/>
            <w:noWrap/>
            <w:vAlign w:val="center"/>
            <w:hideMark/>
          </w:tcPr>
          <w:p w14:paraId="4CFB3CEF"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1.373</w:t>
            </w:r>
          </w:p>
        </w:tc>
        <w:tc>
          <w:tcPr>
            <w:tcW w:w="365" w:type="pct"/>
            <w:tcBorders>
              <w:top w:val="nil"/>
              <w:left w:val="nil"/>
              <w:bottom w:val="single" w:sz="4" w:space="0" w:color="auto"/>
              <w:right w:val="single" w:sz="4" w:space="0" w:color="auto"/>
            </w:tcBorders>
            <w:shd w:val="clear" w:color="auto" w:fill="auto"/>
            <w:noWrap/>
            <w:vAlign w:val="center"/>
            <w:hideMark/>
          </w:tcPr>
          <w:p w14:paraId="5D5D8E30"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0.672</w:t>
            </w:r>
          </w:p>
        </w:tc>
        <w:tc>
          <w:tcPr>
            <w:tcW w:w="322" w:type="pct"/>
            <w:tcBorders>
              <w:top w:val="nil"/>
              <w:left w:val="nil"/>
              <w:bottom w:val="single" w:sz="4" w:space="0" w:color="auto"/>
              <w:right w:val="single" w:sz="4" w:space="0" w:color="auto"/>
            </w:tcBorders>
            <w:shd w:val="clear" w:color="auto" w:fill="auto"/>
            <w:noWrap/>
            <w:vAlign w:val="center"/>
            <w:hideMark/>
          </w:tcPr>
          <w:p w14:paraId="6924C0D2"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0.465</w:t>
            </w:r>
          </w:p>
        </w:tc>
        <w:tc>
          <w:tcPr>
            <w:tcW w:w="319" w:type="pct"/>
            <w:tcBorders>
              <w:top w:val="nil"/>
              <w:left w:val="nil"/>
              <w:bottom w:val="single" w:sz="4" w:space="0" w:color="auto"/>
              <w:right w:val="single" w:sz="4" w:space="0" w:color="auto"/>
            </w:tcBorders>
            <w:shd w:val="clear" w:color="auto" w:fill="auto"/>
            <w:noWrap/>
            <w:vAlign w:val="center"/>
            <w:hideMark/>
          </w:tcPr>
          <w:p w14:paraId="42061C05"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w:t>
            </w:r>
          </w:p>
        </w:tc>
        <w:tc>
          <w:tcPr>
            <w:tcW w:w="412" w:type="pct"/>
            <w:tcBorders>
              <w:top w:val="nil"/>
              <w:left w:val="nil"/>
              <w:bottom w:val="single" w:sz="4" w:space="0" w:color="auto"/>
              <w:right w:val="single" w:sz="4" w:space="0" w:color="auto"/>
            </w:tcBorders>
            <w:shd w:val="clear" w:color="auto" w:fill="auto"/>
            <w:noWrap/>
            <w:vAlign w:val="center"/>
            <w:hideMark/>
          </w:tcPr>
          <w:p w14:paraId="7F6DBC96"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57.100</w:t>
            </w:r>
          </w:p>
        </w:tc>
        <w:tc>
          <w:tcPr>
            <w:tcW w:w="367" w:type="pct"/>
            <w:tcBorders>
              <w:top w:val="nil"/>
              <w:left w:val="nil"/>
              <w:bottom w:val="single" w:sz="4" w:space="0" w:color="auto"/>
              <w:right w:val="single" w:sz="4" w:space="0" w:color="auto"/>
            </w:tcBorders>
            <w:shd w:val="clear" w:color="auto" w:fill="auto"/>
            <w:noWrap/>
            <w:vAlign w:val="center"/>
            <w:hideMark/>
          </w:tcPr>
          <w:p w14:paraId="2FE8BF5A"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10.655</w:t>
            </w:r>
          </w:p>
        </w:tc>
        <w:tc>
          <w:tcPr>
            <w:tcW w:w="367" w:type="pct"/>
            <w:tcBorders>
              <w:top w:val="nil"/>
              <w:left w:val="nil"/>
              <w:bottom w:val="single" w:sz="4" w:space="0" w:color="auto"/>
              <w:right w:val="single" w:sz="4" w:space="0" w:color="auto"/>
            </w:tcBorders>
            <w:shd w:val="clear" w:color="auto" w:fill="auto"/>
            <w:noWrap/>
            <w:vAlign w:val="center"/>
            <w:hideMark/>
          </w:tcPr>
          <w:p w14:paraId="0F01B91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207.61</w:t>
            </w:r>
          </w:p>
        </w:tc>
        <w:tc>
          <w:tcPr>
            <w:tcW w:w="322" w:type="pct"/>
            <w:tcBorders>
              <w:top w:val="nil"/>
              <w:left w:val="nil"/>
              <w:bottom w:val="single" w:sz="4" w:space="0" w:color="auto"/>
              <w:right w:val="single" w:sz="4" w:space="0" w:color="auto"/>
            </w:tcBorders>
            <w:shd w:val="clear" w:color="auto" w:fill="auto"/>
            <w:noWrap/>
            <w:vAlign w:val="center"/>
            <w:hideMark/>
          </w:tcPr>
          <w:p w14:paraId="50264F37" w14:textId="77777777" w:rsidR="0031322C" w:rsidRPr="00DD47C0" w:rsidRDefault="0031322C" w:rsidP="00F22625">
            <w:pPr>
              <w:spacing w:line="480" w:lineRule="auto"/>
              <w:jc w:val="center"/>
              <w:rPr>
                <w:rFonts w:ascii="Calibri" w:hAnsi="Calibri" w:cs="Calibri"/>
                <w:color w:val="000000"/>
                <w:sz w:val="16"/>
                <w:szCs w:val="16"/>
              </w:rPr>
            </w:pPr>
            <w:r w:rsidRPr="00DD47C0">
              <w:rPr>
                <w:rFonts w:ascii="Calibri" w:hAnsi="Calibri" w:cs="Calibri"/>
                <w:color w:val="000000"/>
                <w:sz w:val="16"/>
                <w:szCs w:val="16"/>
              </w:rPr>
              <w:t>26.98</w:t>
            </w:r>
          </w:p>
        </w:tc>
      </w:tr>
    </w:tbl>
    <w:p w14:paraId="3E4A020F" w14:textId="77777777" w:rsidR="0031322C" w:rsidRDefault="0031322C" w:rsidP="0031322C">
      <w:pPr>
        <w:pStyle w:val="NormalWeb"/>
        <w:spacing w:before="0" w:beforeAutospacing="0" w:after="0" w:afterAutospacing="0" w:line="480" w:lineRule="auto"/>
        <w:jc w:val="both"/>
      </w:pPr>
    </w:p>
    <w:p w14:paraId="5652EB67" w14:textId="461DA868" w:rsidR="0042706B" w:rsidRDefault="0042706B" w:rsidP="000B3E54">
      <w:pPr>
        <w:ind w:left="426" w:hanging="426"/>
        <w:jc w:val="both"/>
        <w:rPr>
          <w:b/>
          <w:bCs/>
          <w:sz w:val="28"/>
          <w:szCs w:val="28"/>
        </w:rPr>
      </w:pPr>
    </w:p>
    <w:p w14:paraId="7AD27D63" w14:textId="77777777" w:rsidR="0042706B" w:rsidRDefault="0042706B" w:rsidP="000B3E54">
      <w:pPr>
        <w:ind w:left="426" w:hanging="426"/>
        <w:jc w:val="both"/>
        <w:rPr>
          <w:b/>
          <w:bCs/>
          <w:sz w:val="28"/>
          <w:szCs w:val="28"/>
        </w:rPr>
      </w:pPr>
    </w:p>
    <w:p w14:paraId="636EAE27" w14:textId="77777777" w:rsidR="0042706B" w:rsidRDefault="0042706B" w:rsidP="000B3E54">
      <w:pPr>
        <w:ind w:left="426" w:hanging="426"/>
        <w:jc w:val="both"/>
        <w:rPr>
          <w:b/>
          <w:bCs/>
          <w:sz w:val="28"/>
          <w:szCs w:val="28"/>
        </w:rPr>
      </w:pPr>
    </w:p>
    <w:p w14:paraId="17CFE14C" w14:textId="77777777" w:rsidR="0042706B" w:rsidRDefault="0042706B" w:rsidP="000B3E54">
      <w:pPr>
        <w:ind w:left="426" w:hanging="426"/>
        <w:jc w:val="both"/>
        <w:rPr>
          <w:b/>
          <w:bCs/>
          <w:sz w:val="28"/>
          <w:szCs w:val="28"/>
        </w:rPr>
      </w:pPr>
    </w:p>
    <w:p w14:paraId="4BEF571D" w14:textId="77777777" w:rsidR="0042706B" w:rsidRDefault="0042706B" w:rsidP="000B3E54">
      <w:pPr>
        <w:ind w:left="426" w:hanging="426"/>
        <w:jc w:val="both"/>
        <w:rPr>
          <w:b/>
          <w:bCs/>
          <w:sz w:val="28"/>
          <w:szCs w:val="28"/>
        </w:rPr>
      </w:pPr>
    </w:p>
    <w:p w14:paraId="303AEC05" w14:textId="77777777" w:rsidR="0042706B" w:rsidRDefault="0042706B" w:rsidP="000B3E54">
      <w:pPr>
        <w:ind w:left="426" w:hanging="426"/>
        <w:jc w:val="both"/>
        <w:rPr>
          <w:b/>
          <w:bCs/>
          <w:sz w:val="28"/>
          <w:szCs w:val="28"/>
        </w:rPr>
      </w:pPr>
    </w:p>
    <w:p w14:paraId="7255CF7B" w14:textId="61059239" w:rsidR="0042706B" w:rsidRDefault="0042706B" w:rsidP="000B3E54">
      <w:pPr>
        <w:ind w:left="426" w:hanging="426"/>
        <w:jc w:val="both"/>
        <w:rPr>
          <w:b/>
          <w:bCs/>
          <w:sz w:val="28"/>
          <w:szCs w:val="28"/>
        </w:rPr>
      </w:pPr>
    </w:p>
    <w:p w14:paraId="2DC78E51" w14:textId="77777777" w:rsidR="0042706B" w:rsidRDefault="0042706B" w:rsidP="000B3E54">
      <w:pPr>
        <w:ind w:left="426" w:hanging="426"/>
        <w:jc w:val="both"/>
        <w:rPr>
          <w:b/>
          <w:bCs/>
          <w:sz w:val="28"/>
          <w:szCs w:val="28"/>
        </w:rPr>
      </w:pPr>
    </w:p>
    <w:p w14:paraId="1D1D9B9C" w14:textId="77777777" w:rsidR="0042706B" w:rsidRDefault="0042706B" w:rsidP="000B3E54">
      <w:pPr>
        <w:ind w:left="426" w:hanging="426"/>
        <w:jc w:val="both"/>
        <w:rPr>
          <w:b/>
          <w:bCs/>
          <w:sz w:val="28"/>
          <w:szCs w:val="28"/>
        </w:rPr>
      </w:pPr>
    </w:p>
    <w:p w14:paraId="18038139" w14:textId="59811C61" w:rsidR="0042706B" w:rsidRDefault="0042706B" w:rsidP="000B3E54">
      <w:pPr>
        <w:ind w:left="426" w:hanging="426"/>
        <w:jc w:val="both"/>
        <w:rPr>
          <w:b/>
          <w:bCs/>
          <w:sz w:val="28"/>
          <w:szCs w:val="28"/>
        </w:rPr>
      </w:pPr>
    </w:p>
    <w:p w14:paraId="492AA9AD" w14:textId="77777777" w:rsidR="0042706B" w:rsidRDefault="0042706B" w:rsidP="000B3E54">
      <w:pPr>
        <w:ind w:left="426" w:hanging="426"/>
        <w:jc w:val="both"/>
        <w:rPr>
          <w:b/>
          <w:bCs/>
          <w:sz w:val="28"/>
          <w:szCs w:val="28"/>
        </w:rPr>
      </w:pPr>
    </w:p>
    <w:p w14:paraId="1AC81EBF" w14:textId="77777777" w:rsidR="0042706B" w:rsidRDefault="0042706B" w:rsidP="000B3E54">
      <w:pPr>
        <w:ind w:left="426" w:hanging="426"/>
        <w:jc w:val="both"/>
        <w:rPr>
          <w:b/>
          <w:bCs/>
          <w:sz w:val="28"/>
          <w:szCs w:val="28"/>
        </w:rPr>
      </w:pPr>
    </w:p>
    <w:p w14:paraId="4E6F192B" w14:textId="77777777" w:rsidR="00235A57" w:rsidRPr="006316CA" w:rsidRDefault="00235A57" w:rsidP="000B3E54">
      <w:pPr>
        <w:ind w:left="426" w:hanging="426"/>
        <w:jc w:val="both"/>
        <w:rPr>
          <w:b/>
          <w:bCs/>
          <w:sz w:val="28"/>
          <w:szCs w:val="28"/>
        </w:rPr>
      </w:pPr>
    </w:p>
    <w:sectPr w:rsidR="00235A57" w:rsidRPr="006316CA" w:rsidSect="00601DEF">
      <w:footerReference w:type="even" r:id="rId23"/>
      <w:footerReference w:type="default" r:id="rId2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FB06A" w14:textId="77777777" w:rsidR="009819F7" w:rsidRDefault="009819F7" w:rsidP="00441D3F">
      <w:r>
        <w:separator/>
      </w:r>
    </w:p>
  </w:endnote>
  <w:endnote w:type="continuationSeparator" w:id="0">
    <w:p w14:paraId="29ABBAF0" w14:textId="77777777" w:rsidR="009819F7" w:rsidRDefault="009819F7" w:rsidP="00441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3" w:usb1="10000000" w:usb2="00000000" w:usb3="00000000" w:csb0="80000001" w:csb1="00000000"/>
  </w:font>
  <w:font w:name="AdvCaeciliaRm">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dvCaeciliaBdIt">
    <w:altName w:val="Cambria"/>
    <w:panose1 w:val="020B0604020202020204"/>
    <w:charset w:val="00"/>
    <w:family w:val="roman"/>
    <w:notTrueType/>
    <w:pitch w:val="default"/>
  </w:font>
  <w:font w:name="AppleSystemUIFont">
    <w:altName w:val="Calibri"/>
    <w:panose1 w:val="020B0604020202020204"/>
    <w:charset w:val="00"/>
    <w:family w:val="roman"/>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4601208"/>
      <w:docPartObj>
        <w:docPartGallery w:val="Page Numbers (Bottom of Page)"/>
        <w:docPartUnique/>
      </w:docPartObj>
    </w:sdtPr>
    <w:sdtEndPr>
      <w:rPr>
        <w:rStyle w:val="PageNumber"/>
      </w:rPr>
    </w:sdtEndPr>
    <w:sdtContent>
      <w:p w14:paraId="41EF1247" w14:textId="212F4F8E" w:rsidR="00441D3F" w:rsidRDefault="00441D3F" w:rsidP="00601D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47C220" w14:textId="77777777" w:rsidR="00441D3F" w:rsidRDefault="00441D3F" w:rsidP="00441D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2687" w14:textId="77777777" w:rsidR="00441D3F" w:rsidRDefault="00441D3F" w:rsidP="00441D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976F5" w14:textId="77777777" w:rsidR="009819F7" w:rsidRDefault="009819F7" w:rsidP="00441D3F">
      <w:r>
        <w:separator/>
      </w:r>
    </w:p>
  </w:footnote>
  <w:footnote w:type="continuationSeparator" w:id="0">
    <w:p w14:paraId="5C58E0C4" w14:textId="77777777" w:rsidR="009819F7" w:rsidRDefault="009819F7" w:rsidP="00441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F7F59"/>
    <w:multiLevelType w:val="multilevel"/>
    <w:tmpl w:val="E250ACE6"/>
    <w:lvl w:ilvl="0">
      <w:start w:val="1"/>
      <w:numFmt w:val="decimal"/>
      <w:pStyle w:val="Heading1"/>
      <w:suff w:val="space"/>
      <w:lvlText w:val="%1."/>
      <w:lvlJc w:val="left"/>
      <w:pPr>
        <w:ind w:left="0" w:firstLine="0"/>
      </w:pPr>
      <w:rPr>
        <w:rFonts w:ascii="Times New Roman" w:hAnsi="Times New Roman" w:hint="default"/>
        <w:b/>
        <w:bCs/>
        <w:i w:val="0"/>
        <w:sz w:val="24"/>
        <w:szCs w:val="21"/>
      </w:rPr>
    </w:lvl>
    <w:lvl w:ilvl="1">
      <w:start w:val="1"/>
      <w:numFmt w:val="decimal"/>
      <w:pStyle w:val="Heading2"/>
      <w:suff w:val="space"/>
      <w:lvlText w:val="%1.%2"/>
      <w:lvlJc w:val="left"/>
      <w:pPr>
        <w:ind w:left="0" w:firstLine="0"/>
      </w:pPr>
      <w:rPr>
        <w:rFonts w:ascii="Times New Roman" w:hAnsi="Times New Roman" w:hint="default"/>
        <w:b w:val="0"/>
        <w:bCs/>
        <w:i w:val="0"/>
        <w:sz w:val="22"/>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 w15:restartNumberingAfterBreak="0">
    <w:nsid w:val="3B154536"/>
    <w:multiLevelType w:val="multilevel"/>
    <w:tmpl w:val="CFF0E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675371"/>
    <w:multiLevelType w:val="hybridMultilevel"/>
    <w:tmpl w:val="1CF4461C"/>
    <w:lvl w:ilvl="0" w:tplc="C02A9E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E85"/>
    <w:rsid w:val="00000E85"/>
    <w:rsid w:val="00011016"/>
    <w:rsid w:val="000152A2"/>
    <w:rsid w:val="00026908"/>
    <w:rsid w:val="000452EF"/>
    <w:rsid w:val="00051F04"/>
    <w:rsid w:val="00074981"/>
    <w:rsid w:val="00085AB3"/>
    <w:rsid w:val="000A5588"/>
    <w:rsid w:val="000B3E54"/>
    <w:rsid w:val="000B767B"/>
    <w:rsid w:val="000E54BE"/>
    <w:rsid w:val="000F0E96"/>
    <w:rsid w:val="000F40DC"/>
    <w:rsid w:val="000F5101"/>
    <w:rsid w:val="000F6DDA"/>
    <w:rsid w:val="000F7CE9"/>
    <w:rsid w:val="00106BBD"/>
    <w:rsid w:val="00123230"/>
    <w:rsid w:val="00124558"/>
    <w:rsid w:val="00164169"/>
    <w:rsid w:val="00187D59"/>
    <w:rsid w:val="00196EF8"/>
    <w:rsid w:val="001A09AA"/>
    <w:rsid w:val="001A25C3"/>
    <w:rsid w:val="001B2AE8"/>
    <w:rsid w:val="001B32B8"/>
    <w:rsid w:val="001C2891"/>
    <w:rsid w:val="001C69A6"/>
    <w:rsid w:val="001E30F7"/>
    <w:rsid w:val="001F1B81"/>
    <w:rsid w:val="001F1C36"/>
    <w:rsid w:val="001F7D6D"/>
    <w:rsid w:val="00203C01"/>
    <w:rsid w:val="0020460E"/>
    <w:rsid w:val="00235A57"/>
    <w:rsid w:val="00236DB0"/>
    <w:rsid w:val="00255D04"/>
    <w:rsid w:val="00260B0C"/>
    <w:rsid w:val="00266322"/>
    <w:rsid w:val="002745AC"/>
    <w:rsid w:val="00275184"/>
    <w:rsid w:val="002813BE"/>
    <w:rsid w:val="00293158"/>
    <w:rsid w:val="002B392F"/>
    <w:rsid w:val="002C5269"/>
    <w:rsid w:val="002D1044"/>
    <w:rsid w:val="002F0A86"/>
    <w:rsid w:val="0031322C"/>
    <w:rsid w:val="00316D11"/>
    <w:rsid w:val="0032583D"/>
    <w:rsid w:val="00355589"/>
    <w:rsid w:val="00382EC6"/>
    <w:rsid w:val="003915A0"/>
    <w:rsid w:val="00392123"/>
    <w:rsid w:val="00394620"/>
    <w:rsid w:val="00395278"/>
    <w:rsid w:val="003B5633"/>
    <w:rsid w:val="003C0111"/>
    <w:rsid w:val="003C3741"/>
    <w:rsid w:val="003C531B"/>
    <w:rsid w:val="003C6584"/>
    <w:rsid w:val="003C77B2"/>
    <w:rsid w:val="003D45B8"/>
    <w:rsid w:val="003E4A17"/>
    <w:rsid w:val="003F7CA1"/>
    <w:rsid w:val="00404D6F"/>
    <w:rsid w:val="004053E9"/>
    <w:rsid w:val="004064AC"/>
    <w:rsid w:val="004240F3"/>
    <w:rsid w:val="00424AD9"/>
    <w:rsid w:val="0042706B"/>
    <w:rsid w:val="00427861"/>
    <w:rsid w:val="00433C0B"/>
    <w:rsid w:val="00441D3F"/>
    <w:rsid w:val="004479B3"/>
    <w:rsid w:val="00447D39"/>
    <w:rsid w:val="0045552B"/>
    <w:rsid w:val="00465DBA"/>
    <w:rsid w:val="004932A2"/>
    <w:rsid w:val="00493E47"/>
    <w:rsid w:val="004C6AED"/>
    <w:rsid w:val="004C7F2B"/>
    <w:rsid w:val="004D12D8"/>
    <w:rsid w:val="004D2B5C"/>
    <w:rsid w:val="004D5AD6"/>
    <w:rsid w:val="00522974"/>
    <w:rsid w:val="00524549"/>
    <w:rsid w:val="00524ECE"/>
    <w:rsid w:val="00544D45"/>
    <w:rsid w:val="00550B27"/>
    <w:rsid w:val="005548DA"/>
    <w:rsid w:val="00556933"/>
    <w:rsid w:val="0056008F"/>
    <w:rsid w:val="00560192"/>
    <w:rsid w:val="00563E40"/>
    <w:rsid w:val="00572FEA"/>
    <w:rsid w:val="00597E82"/>
    <w:rsid w:val="005B3ECB"/>
    <w:rsid w:val="005D30E9"/>
    <w:rsid w:val="005D40EC"/>
    <w:rsid w:val="005D69CA"/>
    <w:rsid w:val="005F258A"/>
    <w:rsid w:val="00601DEF"/>
    <w:rsid w:val="00607A83"/>
    <w:rsid w:val="00613BD8"/>
    <w:rsid w:val="0062148F"/>
    <w:rsid w:val="00623C8C"/>
    <w:rsid w:val="00626F20"/>
    <w:rsid w:val="00630091"/>
    <w:rsid w:val="006316CA"/>
    <w:rsid w:val="00635655"/>
    <w:rsid w:val="006578F7"/>
    <w:rsid w:val="00665AA2"/>
    <w:rsid w:val="006673A5"/>
    <w:rsid w:val="00667C2C"/>
    <w:rsid w:val="00673708"/>
    <w:rsid w:val="00684D14"/>
    <w:rsid w:val="006859CC"/>
    <w:rsid w:val="00696BF1"/>
    <w:rsid w:val="006A1ED2"/>
    <w:rsid w:val="006A4CE1"/>
    <w:rsid w:val="006C0862"/>
    <w:rsid w:val="006D7BDC"/>
    <w:rsid w:val="006E53B9"/>
    <w:rsid w:val="006E5605"/>
    <w:rsid w:val="00705141"/>
    <w:rsid w:val="007114A3"/>
    <w:rsid w:val="00724487"/>
    <w:rsid w:val="00754E82"/>
    <w:rsid w:val="00761008"/>
    <w:rsid w:val="00762677"/>
    <w:rsid w:val="0076557C"/>
    <w:rsid w:val="00770322"/>
    <w:rsid w:val="00777550"/>
    <w:rsid w:val="0078553B"/>
    <w:rsid w:val="00785972"/>
    <w:rsid w:val="00786F56"/>
    <w:rsid w:val="00792614"/>
    <w:rsid w:val="00796AD6"/>
    <w:rsid w:val="00796DFA"/>
    <w:rsid w:val="007A4745"/>
    <w:rsid w:val="007B1C3E"/>
    <w:rsid w:val="007C7537"/>
    <w:rsid w:val="007D1504"/>
    <w:rsid w:val="007D4246"/>
    <w:rsid w:val="007E3C24"/>
    <w:rsid w:val="007E4CBF"/>
    <w:rsid w:val="00803E09"/>
    <w:rsid w:val="00812E8D"/>
    <w:rsid w:val="0083281D"/>
    <w:rsid w:val="008336ED"/>
    <w:rsid w:val="00847FB7"/>
    <w:rsid w:val="00855265"/>
    <w:rsid w:val="00857E00"/>
    <w:rsid w:val="008677D6"/>
    <w:rsid w:val="00872C74"/>
    <w:rsid w:val="00886D33"/>
    <w:rsid w:val="00895EF0"/>
    <w:rsid w:val="008B29D0"/>
    <w:rsid w:val="008C1838"/>
    <w:rsid w:val="008C33F6"/>
    <w:rsid w:val="008E2DF0"/>
    <w:rsid w:val="008E2F0C"/>
    <w:rsid w:val="008E6B76"/>
    <w:rsid w:val="009005F7"/>
    <w:rsid w:val="00903F39"/>
    <w:rsid w:val="00906B5E"/>
    <w:rsid w:val="00937AA6"/>
    <w:rsid w:val="00941F06"/>
    <w:rsid w:val="009771A9"/>
    <w:rsid w:val="009819F7"/>
    <w:rsid w:val="00983D7A"/>
    <w:rsid w:val="00986837"/>
    <w:rsid w:val="00986EF6"/>
    <w:rsid w:val="00994496"/>
    <w:rsid w:val="009958A1"/>
    <w:rsid w:val="009A5774"/>
    <w:rsid w:val="009C6DD6"/>
    <w:rsid w:val="009C7BD0"/>
    <w:rsid w:val="009D251A"/>
    <w:rsid w:val="009E6C6C"/>
    <w:rsid w:val="009E6E65"/>
    <w:rsid w:val="00A1072C"/>
    <w:rsid w:val="00A175C7"/>
    <w:rsid w:val="00A17DFC"/>
    <w:rsid w:val="00A24456"/>
    <w:rsid w:val="00A3033C"/>
    <w:rsid w:val="00A355A0"/>
    <w:rsid w:val="00A35DA2"/>
    <w:rsid w:val="00A367F3"/>
    <w:rsid w:val="00A46B48"/>
    <w:rsid w:val="00A53338"/>
    <w:rsid w:val="00A564A4"/>
    <w:rsid w:val="00A571C3"/>
    <w:rsid w:val="00A65FEF"/>
    <w:rsid w:val="00A86A8E"/>
    <w:rsid w:val="00A870AD"/>
    <w:rsid w:val="00A8768B"/>
    <w:rsid w:val="00A97173"/>
    <w:rsid w:val="00AA200A"/>
    <w:rsid w:val="00AC5115"/>
    <w:rsid w:val="00AC5391"/>
    <w:rsid w:val="00AD51FD"/>
    <w:rsid w:val="00AD7431"/>
    <w:rsid w:val="00AE7C44"/>
    <w:rsid w:val="00AF13E8"/>
    <w:rsid w:val="00B1310A"/>
    <w:rsid w:val="00B33BFA"/>
    <w:rsid w:val="00B425D9"/>
    <w:rsid w:val="00B7410A"/>
    <w:rsid w:val="00B76119"/>
    <w:rsid w:val="00B82E9E"/>
    <w:rsid w:val="00B90F13"/>
    <w:rsid w:val="00B9443B"/>
    <w:rsid w:val="00BA5BAF"/>
    <w:rsid w:val="00BB4FF0"/>
    <w:rsid w:val="00C058D2"/>
    <w:rsid w:val="00C209B0"/>
    <w:rsid w:val="00C25150"/>
    <w:rsid w:val="00C4130A"/>
    <w:rsid w:val="00C42425"/>
    <w:rsid w:val="00C46031"/>
    <w:rsid w:val="00C54E24"/>
    <w:rsid w:val="00C60417"/>
    <w:rsid w:val="00C67429"/>
    <w:rsid w:val="00C6776E"/>
    <w:rsid w:val="00C7535A"/>
    <w:rsid w:val="00C77D17"/>
    <w:rsid w:val="00C87F7A"/>
    <w:rsid w:val="00CC0685"/>
    <w:rsid w:val="00CF1EFA"/>
    <w:rsid w:val="00D045EF"/>
    <w:rsid w:val="00D1640D"/>
    <w:rsid w:val="00D216E3"/>
    <w:rsid w:val="00D31D8A"/>
    <w:rsid w:val="00D33C2C"/>
    <w:rsid w:val="00D64EAE"/>
    <w:rsid w:val="00D650E8"/>
    <w:rsid w:val="00D725B0"/>
    <w:rsid w:val="00D73044"/>
    <w:rsid w:val="00D7536C"/>
    <w:rsid w:val="00D80CAA"/>
    <w:rsid w:val="00DB0874"/>
    <w:rsid w:val="00DC4AC8"/>
    <w:rsid w:val="00DC75D8"/>
    <w:rsid w:val="00DD0E39"/>
    <w:rsid w:val="00DD4735"/>
    <w:rsid w:val="00DD47C0"/>
    <w:rsid w:val="00DE1855"/>
    <w:rsid w:val="00DE6BFB"/>
    <w:rsid w:val="00E014B8"/>
    <w:rsid w:val="00E04B25"/>
    <w:rsid w:val="00E42AF2"/>
    <w:rsid w:val="00E525DC"/>
    <w:rsid w:val="00E650D3"/>
    <w:rsid w:val="00E65E7F"/>
    <w:rsid w:val="00E701F3"/>
    <w:rsid w:val="00E84CB1"/>
    <w:rsid w:val="00E92317"/>
    <w:rsid w:val="00E92508"/>
    <w:rsid w:val="00E96CF8"/>
    <w:rsid w:val="00E97753"/>
    <w:rsid w:val="00EB2CB4"/>
    <w:rsid w:val="00EC11E0"/>
    <w:rsid w:val="00EC5F78"/>
    <w:rsid w:val="00EC67D7"/>
    <w:rsid w:val="00ED62D1"/>
    <w:rsid w:val="00ED78F7"/>
    <w:rsid w:val="00EF3935"/>
    <w:rsid w:val="00F04168"/>
    <w:rsid w:val="00F07E02"/>
    <w:rsid w:val="00F1403E"/>
    <w:rsid w:val="00F143D3"/>
    <w:rsid w:val="00F16FB9"/>
    <w:rsid w:val="00F27E40"/>
    <w:rsid w:val="00F37813"/>
    <w:rsid w:val="00F41323"/>
    <w:rsid w:val="00F437C4"/>
    <w:rsid w:val="00F45619"/>
    <w:rsid w:val="00F52529"/>
    <w:rsid w:val="00F60353"/>
    <w:rsid w:val="00F61741"/>
    <w:rsid w:val="00F66937"/>
    <w:rsid w:val="00F678AF"/>
    <w:rsid w:val="00F70EAA"/>
    <w:rsid w:val="00F84517"/>
    <w:rsid w:val="00FA5BFB"/>
    <w:rsid w:val="00FB26A6"/>
    <w:rsid w:val="00FD503D"/>
    <w:rsid w:val="00FE4AB5"/>
    <w:rsid w:val="00FE52C1"/>
    <w:rsid w:val="00FF45C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9E02D"/>
  <w15:chartTrackingRefBased/>
  <w15:docId w15:val="{244474D8-3581-D941-8C58-F681A9047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67B"/>
    <w:rPr>
      <w:rFonts w:ascii="Times New Roman" w:eastAsia="Times New Roman" w:hAnsi="Times New Roman" w:cs="Times New Roman"/>
    </w:rPr>
  </w:style>
  <w:style w:type="paragraph" w:styleId="Heading1">
    <w:name w:val="heading 1"/>
    <w:basedOn w:val="Normal"/>
    <w:next w:val="Normal"/>
    <w:link w:val="Heading1Char"/>
    <w:uiPriority w:val="9"/>
    <w:qFormat/>
    <w:rsid w:val="009C6DD6"/>
    <w:pPr>
      <w:keepNext/>
      <w:keepLines/>
      <w:numPr>
        <w:numId w:val="1"/>
      </w:numPr>
      <w:spacing w:before="240" w:line="360" w:lineRule="auto"/>
      <w:jc w:val="both"/>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9C6DD6"/>
    <w:pPr>
      <w:keepNext/>
      <w:keepLines/>
      <w:numPr>
        <w:ilvl w:val="1"/>
        <w:numId w:val="1"/>
      </w:numPr>
      <w:spacing w:before="120"/>
      <w:jc w:val="both"/>
      <w:outlineLvl w:val="1"/>
    </w:pPr>
    <w:rPr>
      <w:rFonts w:eastAsiaTheme="majorEastAsia" w:cstheme="majorBid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DD6"/>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9C6DD6"/>
    <w:rPr>
      <w:rFonts w:ascii="Times New Roman" w:eastAsiaTheme="majorEastAsia" w:hAnsi="Times New Roman" w:cstheme="majorBidi"/>
      <w:sz w:val="22"/>
      <w:szCs w:val="26"/>
    </w:rPr>
  </w:style>
  <w:style w:type="character" w:styleId="Hyperlink">
    <w:name w:val="Hyperlink"/>
    <w:basedOn w:val="DefaultParagraphFont"/>
    <w:uiPriority w:val="99"/>
    <w:unhideWhenUsed/>
    <w:rsid w:val="009C6DD6"/>
    <w:rPr>
      <w:color w:val="0563C1" w:themeColor="hyperlink"/>
      <w:u w:val="single"/>
    </w:rPr>
  </w:style>
  <w:style w:type="paragraph" w:styleId="NormalWeb">
    <w:name w:val="Normal (Web)"/>
    <w:basedOn w:val="Normal"/>
    <w:uiPriority w:val="99"/>
    <w:unhideWhenUsed/>
    <w:rsid w:val="00983D7A"/>
    <w:pPr>
      <w:spacing w:before="100" w:beforeAutospacing="1" w:after="100" w:afterAutospacing="1"/>
    </w:pPr>
  </w:style>
  <w:style w:type="character" w:styleId="PlaceholderText">
    <w:name w:val="Placeholder Text"/>
    <w:basedOn w:val="DefaultParagraphFont"/>
    <w:uiPriority w:val="99"/>
    <w:semiHidden/>
    <w:rsid w:val="00665AA2"/>
    <w:rPr>
      <w:color w:val="808080"/>
    </w:rPr>
  </w:style>
  <w:style w:type="character" w:customStyle="1" w:styleId="text">
    <w:name w:val="text"/>
    <w:basedOn w:val="DefaultParagraphFont"/>
    <w:rsid w:val="000B767B"/>
  </w:style>
  <w:style w:type="character" w:customStyle="1" w:styleId="author-ref">
    <w:name w:val="author-ref"/>
    <w:basedOn w:val="DefaultParagraphFont"/>
    <w:rsid w:val="000B767B"/>
  </w:style>
  <w:style w:type="paragraph" w:styleId="Footer">
    <w:name w:val="footer"/>
    <w:basedOn w:val="Normal"/>
    <w:link w:val="FooterChar"/>
    <w:uiPriority w:val="99"/>
    <w:unhideWhenUsed/>
    <w:rsid w:val="00441D3F"/>
    <w:pPr>
      <w:tabs>
        <w:tab w:val="center" w:pos="4680"/>
        <w:tab w:val="right" w:pos="9360"/>
      </w:tabs>
    </w:pPr>
  </w:style>
  <w:style w:type="character" w:customStyle="1" w:styleId="FooterChar">
    <w:name w:val="Footer Char"/>
    <w:basedOn w:val="DefaultParagraphFont"/>
    <w:link w:val="Footer"/>
    <w:uiPriority w:val="99"/>
    <w:rsid w:val="00441D3F"/>
    <w:rPr>
      <w:rFonts w:ascii="Times New Roman" w:eastAsia="Times New Roman" w:hAnsi="Times New Roman" w:cs="Times New Roman"/>
    </w:rPr>
  </w:style>
  <w:style w:type="character" w:styleId="PageNumber">
    <w:name w:val="page number"/>
    <w:basedOn w:val="DefaultParagraphFont"/>
    <w:uiPriority w:val="99"/>
    <w:semiHidden/>
    <w:unhideWhenUsed/>
    <w:rsid w:val="00441D3F"/>
  </w:style>
  <w:style w:type="character" w:styleId="LineNumber">
    <w:name w:val="line number"/>
    <w:basedOn w:val="DefaultParagraphFont"/>
    <w:uiPriority w:val="99"/>
    <w:semiHidden/>
    <w:unhideWhenUsed/>
    <w:rsid w:val="00441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4825">
      <w:bodyDiv w:val="1"/>
      <w:marLeft w:val="0"/>
      <w:marRight w:val="0"/>
      <w:marTop w:val="0"/>
      <w:marBottom w:val="0"/>
      <w:divBdr>
        <w:top w:val="none" w:sz="0" w:space="0" w:color="auto"/>
        <w:left w:val="none" w:sz="0" w:space="0" w:color="auto"/>
        <w:bottom w:val="none" w:sz="0" w:space="0" w:color="auto"/>
        <w:right w:val="none" w:sz="0" w:space="0" w:color="auto"/>
      </w:divBdr>
      <w:divsChild>
        <w:div w:id="701827293">
          <w:marLeft w:val="0"/>
          <w:marRight w:val="0"/>
          <w:marTop w:val="0"/>
          <w:marBottom w:val="0"/>
          <w:divBdr>
            <w:top w:val="none" w:sz="0" w:space="0" w:color="auto"/>
            <w:left w:val="none" w:sz="0" w:space="0" w:color="auto"/>
            <w:bottom w:val="none" w:sz="0" w:space="0" w:color="auto"/>
            <w:right w:val="none" w:sz="0" w:space="0" w:color="auto"/>
          </w:divBdr>
          <w:divsChild>
            <w:div w:id="433063367">
              <w:marLeft w:val="0"/>
              <w:marRight w:val="0"/>
              <w:marTop w:val="0"/>
              <w:marBottom w:val="0"/>
              <w:divBdr>
                <w:top w:val="none" w:sz="0" w:space="0" w:color="auto"/>
                <w:left w:val="none" w:sz="0" w:space="0" w:color="auto"/>
                <w:bottom w:val="none" w:sz="0" w:space="0" w:color="auto"/>
                <w:right w:val="none" w:sz="0" w:space="0" w:color="auto"/>
              </w:divBdr>
              <w:divsChild>
                <w:div w:id="194021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8336">
      <w:bodyDiv w:val="1"/>
      <w:marLeft w:val="0"/>
      <w:marRight w:val="0"/>
      <w:marTop w:val="0"/>
      <w:marBottom w:val="0"/>
      <w:divBdr>
        <w:top w:val="none" w:sz="0" w:space="0" w:color="auto"/>
        <w:left w:val="none" w:sz="0" w:space="0" w:color="auto"/>
        <w:bottom w:val="none" w:sz="0" w:space="0" w:color="auto"/>
        <w:right w:val="none" w:sz="0" w:space="0" w:color="auto"/>
      </w:divBdr>
      <w:divsChild>
        <w:div w:id="1608736214">
          <w:marLeft w:val="0"/>
          <w:marRight w:val="0"/>
          <w:marTop w:val="0"/>
          <w:marBottom w:val="0"/>
          <w:divBdr>
            <w:top w:val="none" w:sz="0" w:space="0" w:color="auto"/>
            <w:left w:val="none" w:sz="0" w:space="0" w:color="auto"/>
            <w:bottom w:val="none" w:sz="0" w:space="0" w:color="auto"/>
            <w:right w:val="none" w:sz="0" w:space="0" w:color="auto"/>
          </w:divBdr>
          <w:divsChild>
            <w:div w:id="1018506946">
              <w:marLeft w:val="0"/>
              <w:marRight w:val="0"/>
              <w:marTop w:val="0"/>
              <w:marBottom w:val="0"/>
              <w:divBdr>
                <w:top w:val="none" w:sz="0" w:space="0" w:color="auto"/>
                <w:left w:val="none" w:sz="0" w:space="0" w:color="auto"/>
                <w:bottom w:val="none" w:sz="0" w:space="0" w:color="auto"/>
                <w:right w:val="none" w:sz="0" w:space="0" w:color="auto"/>
              </w:divBdr>
              <w:divsChild>
                <w:div w:id="160723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1774">
      <w:bodyDiv w:val="1"/>
      <w:marLeft w:val="0"/>
      <w:marRight w:val="0"/>
      <w:marTop w:val="0"/>
      <w:marBottom w:val="0"/>
      <w:divBdr>
        <w:top w:val="none" w:sz="0" w:space="0" w:color="auto"/>
        <w:left w:val="none" w:sz="0" w:space="0" w:color="auto"/>
        <w:bottom w:val="none" w:sz="0" w:space="0" w:color="auto"/>
        <w:right w:val="none" w:sz="0" w:space="0" w:color="auto"/>
      </w:divBdr>
    </w:div>
    <w:div w:id="179971032">
      <w:bodyDiv w:val="1"/>
      <w:marLeft w:val="0"/>
      <w:marRight w:val="0"/>
      <w:marTop w:val="0"/>
      <w:marBottom w:val="0"/>
      <w:divBdr>
        <w:top w:val="none" w:sz="0" w:space="0" w:color="auto"/>
        <w:left w:val="none" w:sz="0" w:space="0" w:color="auto"/>
        <w:bottom w:val="none" w:sz="0" w:space="0" w:color="auto"/>
        <w:right w:val="none" w:sz="0" w:space="0" w:color="auto"/>
      </w:divBdr>
      <w:divsChild>
        <w:div w:id="1778673401">
          <w:marLeft w:val="0"/>
          <w:marRight w:val="0"/>
          <w:marTop w:val="0"/>
          <w:marBottom w:val="0"/>
          <w:divBdr>
            <w:top w:val="none" w:sz="0" w:space="0" w:color="auto"/>
            <w:left w:val="none" w:sz="0" w:space="0" w:color="auto"/>
            <w:bottom w:val="none" w:sz="0" w:space="0" w:color="auto"/>
            <w:right w:val="none" w:sz="0" w:space="0" w:color="auto"/>
          </w:divBdr>
          <w:divsChild>
            <w:div w:id="137654179">
              <w:marLeft w:val="0"/>
              <w:marRight w:val="0"/>
              <w:marTop w:val="0"/>
              <w:marBottom w:val="0"/>
              <w:divBdr>
                <w:top w:val="none" w:sz="0" w:space="0" w:color="auto"/>
                <w:left w:val="none" w:sz="0" w:space="0" w:color="auto"/>
                <w:bottom w:val="none" w:sz="0" w:space="0" w:color="auto"/>
                <w:right w:val="none" w:sz="0" w:space="0" w:color="auto"/>
              </w:divBdr>
              <w:divsChild>
                <w:div w:id="21145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3604">
      <w:bodyDiv w:val="1"/>
      <w:marLeft w:val="0"/>
      <w:marRight w:val="0"/>
      <w:marTop w:val="0"/>
      <w:marBottom w:val="0"/>
      <w:divBdr>
        <w:top w:val="none" w:sz="0" w:space="0" w:color="auto"/>
        <w:left w:val="none" w:sz="0" w:space="0" w:color="auto"/>
        <w:bottom w:val="none" w:sz="0" w:space="0" w:color="auto"/>
        <w:right w:val="none" w:sz="0" w:space="0" w:color="auto"/>
      </w:divBdr>
    </w:div>
    <w:div w:id="366494262">
      <w:bodyDiv w:val="1"/>
      <w:marLeft w:val="0"/>
      <w:marRight w:val="0"/>
      <w:marTop w:val="0"/>
      <w:marBottom w:val="0"/>
      <w:divBdr>
        <w:top w:val="none" w:sz="0" w:space="0" w:color="auto"/>
        <w:left w:val="none" w:sz="0" w:space="0" w:color="auto"/>
        <w:bottom w:val="none" w:sz="0" w:space="0" w:color="auto"/>
        <w:right w:val="none" w:sz="0" w:space="0" w:color="auto"/>
      </w:divBdr>
      <w:divsChild>
        <w:div w:id="1224559875">
          <w:marLeft w:val="0"/>
          <w:marRight w:val="0"/>
          <w:marTop w:val="0"/>
          <w:marBottom w:val="0"/>
          <w:divBdr>
            <w:top w:val="none" w:sz="0" w:space="0" w:color="auto"/>
            <w:left w:val="none" w:sz="0" w:space="0" w:color="auto"/>
            <w:bottom w:val="none" w:sz="0" w:space="0" w:color="auto"/>
            <w:right w:val="none" w:sz="0" w:space="0" w:color="auto"/>
          </w:divBdr>
          <w:divsChild>
            <w:div w:id="1312441294">
              <w:marLeft w:val="0"/>
              <w:marRight w:val="0"/>
              <w:marTop w:val="0"/>
              <w:marBottom w:val="0"/>
              <w:divBdr>
                <w:top w:val="none" w:sz="0" w:space="0" w:color="auto"/>
                <w:left w:val="none" w:sz="0" w:space="0" w:color="auto"/>
                <w:bottom w:val="none" w:sz="0" w:space="0" w:color="auto"/>
                <w:right w:val="none" w:sz="0" w:space="0" w:color="auto"/>
              </w:divBdr>
              <w:divsChild>
                <w:div w:id="8064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73104">
      <w:bodyDiv w:val="1"/>
      <w:marLeft w:val="0"/>
      <w:marRight w:val="0"/>
      <w:marTop w:val="0"/>
      <w:marBottom w:val="0"/>
      <w:divBdr>
        <w:top w:val="none" w:sz="0" w:space="0" w:color="auto"/>
        <w:left w:val="none" w:sz="0" w:space="0" w:color="auto"/>
        <w:bottom w:val="none" w:sz="0" w:space="0" w:color="auto"/>
        <w:right w:val="none" w:sz="0" w:space="0" w:color="auto"/>
      </w:divBdr>
      <w:divsChild>
        <w:div w:id="1409497156">
          <w:marLeft w:val="0"/>
          <w:marRight w:val="0"/>
          <w:marTop w:val="0"/>
          <w:marBottom w:val="0"/>
          <w:divBdr>
            <w:top w:val="none" w:sz="0" w:space="0" w:color="auto"/>
            <w:left w:val="none" w:sz="0" w:space="0" w:color="auto"/>
            <w:bottom w:val="none" w:sz="0" w:space="0" w:color="auto"/>
            <w:right w:val="none" w:sz="0" w:space="0" w:color="auto"/>
          </w:divBdr>
          <w:divsChild>
            <w:div w:id="373819802">
              <w:marLeft w:val="0"/>
              <w:marRight w:val="0"/>
              <w:marTop w:val="0"/>
              <w:marBottom w:val="0"/>
              <w:divBdr>
                <w:top w:val="none" w:sz="0" w:space="0" w:color="auto"/>
                <w:left w:val="none" w:sz="0" w:space="0" w:color="auto"/>
                <w:bottom w:val="none" w:sz="0" w:space="0" w:color="auto"/>
                <w:right w:val="none" w:sz="0" w:space="0" w:color="auto"/>
              </w:divBdr>
              <w:divsChild>
                <w:div w:id="13135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136">
      <w:bodyDiv w:val="1"/>
      <w:marLeft w:val="0"/>
      <w:marRight w:val="0"/>
      <w:marTop w:val="0"/>
      <w:marBottom w:val="0"/>
      <w:divBdr>
        <w:top w:val="none" w:sz="0" w:space="0" w:color="auto"/>
        <w:left w:val="none" w:sz="0" w:space="0" w:color="auto"/>
        <w:bottom w:val="none" w:sz="0" w:space="0" w:color="auto"/>
        <w:right w:val="none" w:sz="0" w:space="0" w:color="auto"/>
      </w:divBdr>
      <w:divsChild>
        <w:div w:id="1619532799">
          <w:marLeft w:val="0"/>
          <w:marRight w:val="0"/>
          <w:marTop w:val="0"/>
          <w:marBottom w:val="0"/>
          <w:divBdr>
            <w:top w:val="none" w:sz="0" w:space="0" w:color="auto"/>
            <w:left w:val="none" w:sz="0" w:space="0" w:color="auto"/>
            <w:bottom w:val="none" w:sz="0" w:space="0" w:color="auto"/>
            <w:right w:val="none" w:sz="0" w:space="0" w:color="auto"/>
          </w:divBdr>
          <w:divsChild>
            <w:div w:id="835463126">
              <w:marLeft w:val="0"/>
              <w:marRight w:val="0"/>
              <w:marTop w:val="0"/>
              <w:marBottom w:val="0"/>
              <w:divBdr>
                <w:top w:val="none" w:sz="0" w:space="0" w:color="auto"/>
                <w:left w:val="none" w:sz="0" w:space="0" w:color="auto"/>
                <w:bottom w:val="none" w:sz="0" w:space="0" w:color="auto"/>
                <w:right w:val="none" w:sz="0" w:space="0" w:color="auto"/>
              </w:divBdr>
              <w:divsChild>
                <w:div w:id="4003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80904">
      <w:bodyDiv w:val="1"/>
      <w:marLeft w:val="0"/>
      <w:marRight w:val="0"/>
      <w:marTop w:val="0"/>
      <w:marBottom w:val="0"/>
      <w:divBdr>
        <w:top w:val="none" w:sz="0" w:space="0" w:color="auto"/>
        <w:left w:val="none" w:sz="0" w:space="0" w:color="auto"/>
        <w:bottom w:val="none" w:sz="0" w:space="0" w:color="auto"/>
        <w:right w:val="none" w:sz="0" w:space="0" w:color="auto"/>
      </w:divBdr>
    </w:div>
    <w:div w:id="617183585">
      <w:bodyDiv w:val="1"/>
      <w:marLeft w:val="0"/>
      <w:marRight w:val="0"/>
      <w:marTop w:val="0"/>
      <w:marBottom w:val="0"/>
      <w:divBdr>
        <w:top w:val="none" w:sz="0" w:space="0" w:color="auto"/>
        <w:left w:val="none" w:sz="0" w:space="0" w:color="auto"/>
        <w:bottom w:val="none" w:sz="0" w:space="0" w:color="auto"/>
        <w:right w:val="none" w:sz="0" w:space="0" w:color="auto"/>
      </w:divBdr>
    </w:div>
    <w:div w:id="639380434">
      <w:bodyDiv w:val="1"/>
      <w:marLeft w:val="0"/>
      <w:marRight w:val="0"/>
      <w:marTop w:val="0"/>
      <w:marBottom w:val="0"/>
      <w:divBdr>
        <w:top w:val="none" w:sz="0" w:space="0" w:color="auto"/>
        <w:left w:val="none" w:sz="0" w:space="0" w:color="auto"/>
        <w:bottom w:val="none" w:sz="0" w:space="0" w:color="auto"/>
        <w:right w:val="none" w:sz="0" w:space="0" w:color="auto"/>
      </w:divBdr>
      <w:divsChild>
        <w:div w:id="783572085">
          <w:marLeft w:val="0"/>
          <w:marRight w:val="0"/>
          <w:marTop w:val="0"/>
          <w:marBottom w:val="0"/>
          <w:divBdr>
            <w:top w:val="none" w:sz="0" w:space="0" w:color="auto"/>
            <w:left w:val="none" w:sz="0" w:space="0" w:color="auto"/>
            <w:bottom w:val="none" w:sz="0" w:space="0" w:color="auto"/>
            <w:right w:val="none" w:sz="0" w:space="0" w:color="auto"/>
          </w:divBdr>
          <w:divsChild>
            <w:div w:id="272710608">
              <w:marLeft w:val="0"/>
              <w:marRight w:val="0"/>
              <w:marTop w:val="0"/>
              <w:marBottom w:val="0"/>
              <w:divBdr>
                <w:top w:val="none" w:sz="0" w:space="0" w:color="auto"/>
                <w:left w:val="none" w:sz="0" w:space="0" w:color="auto"/>
                <w:bottom w:val="none" w:sz="0" w:space="0" w:color="auto"/>
                <w:right w:val="none" w:sz="0" w:space="0" w:color="auto"/>
              </w:divBdr>
              <w:divsChild>
                <w:div w:id="3446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8836">
      <w:bodyDiv w:val="1"/>
      <w:marLeft w:val="0"/>
      <w:marRight w:val="0"/>
      <w:marTop w:val="0"/>
      <w:marBottom w:val="0"/>
      <w:divBdr>
        <w:top w:val="none" w:sz="0" w:space="0" w:color="auto"/>
        <w:left w:val="none" w:sz="0" w:space="0" w:color="auto"/>
        <w:bottom w:val="none" w:sz="0" w:space="0" w:color="auto"/>
        <w:right w:val="none" w:sz="0" w:space="0" w:color="auto"/>
      </w:divBdr>
      <w:divsChild>
        <w:div w:id="1544750635">
          <w:marLeft w:val="0"/>
          <w:marRight w:val="0"/>
          <w:marTop w:val="0"/>
          <w:marBottom w:val="0"/>
          <w:divBdr>
            <w:top w:val="none" w:sz="0" w:space="0" w:color="auto"/>
            <w:left w:val="none" w:sz="0" w:space="0" w:color="auto"/>
            <w:bottom w:val="none" w:sz="0" w:space="0" w:color="auto"/>
            <w:right w:val="none" w:sz="0" w:space="0" w:color="auto"/>
          </w:divBdr>
          <w:divsChild>
            <w:div w:id="2003002180">
              <w:marLeft w:val="0"/>
              <w:marRight w:val="0"/>
              <w:marTop w:val="0"/>
              <w:marBottom w:val="0"/>
              <w:divBdr>
                <w:top w:val="none" w:sz="0" w:space="0" w:color="auto"/>
                <w:left w:val="none" w:sz="0" w:space="0" w:color="auto"/>
                <w:bottom w:val="none" w:sz="0" w:space="0" w:color="auto"/>
                <w:right w:val="none" w:sz="0" w:space="0" w:color="auto"/>
              </w:divBdr>
              <w:divsChild>
                <w:div w:id="987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49109">
      <w:bodyDiv w:val="1"/>
      <w:marLeft w:val="0"/>
      <w:marRight w:val="0"/>
      <w:marTop w:val="0"/>
      <w:marBottom w:val="0"/>
      <w:divBdr>
        <w:top w:val="none" w:sz="0" w:space="0" w:color="auto"/>
        <w:left w:val="none" w:sz="0" w:space="0" w:color="auto"/>
        <w:bottom w:val="none" w:sz="0" w:space="0" w:color="auto"/>
        <w:right w:val="none" w:sz="0" w:space="0" w:color="auto"/>
      </w:divBdr>
      <w:divsChild>
        <w:div w:id="1264415640">
          <w:marLeft w:val="0"/>
          <w:marRight w:val="0"/>
          <w:marTop w:val="0"/>
          <w:marBottom w:val="0"/>
          <w:divBdr>
            <w:top w:val="none" w:sz="0" w:space="0" w:color="auto"/>
            <w:left w:val="none" w:sz="0" w:space="0" w:color="auto"/>
            <w:bottom w:val="none" w:sz="0" w:space="0" w:color="auto"/>
            <w:right w:val="none" w:sz="0" w:space="0" w:color="auto"/>
          </w:divBdr>
          <w:divsChild>
            <w:div w:id="1389647783">
              <w:marLeft w:val="0"/>
              <w:marRight w:val="0"/>
              <w:marTop w:val="0"/>
              <w:marBottom w:val="0"/>
              <w:divBdr>
                <w:top w:val="none" w:sz="0" w:space="0" w:color="auto"/>
                <w:left w:val="none" w:sz="0" w:space="0" w:color="auto"/>
                <w:bottom w:val="none" w:sz="0" w:space="0" w:color="auto"/>
                <w:right w:val="none" w:sz="0" w:space="0" w:color="auto"/>
              </w:divBdr>
              <w:divsChild>
                <w:div w:id="111464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0096">
      <w:bodyDiv w:val="1"/>
      <w:marLeft w:val="0"/>
      <w:marRight w:val="0"/>
      <w:marTop w:val="0"/>
      <w:marBottom w:val="0"/>
      <w:divBdr>
        <w:top w:val="none" w:sz="0" w:space="0" w:color="auto"/>
        <w:left w:val="none" w:sz="0" w:space="0" w:color="auto"/>
        <w:bottom w:val="none" w:sz="0" w:space="0" w:color="auto"/>
        <w:right w:val="none" w:sz="0" w:space="0" w:color="auto"/>
      </w:divBdr>
      <w:divsChild>
        <w:div w:id="1188179612">
          <w:marLeft w:val="0"/>
          <w:marRight w:val="0"/>
          <w:marTop w:val="0"/>
          <w:marBottom w:val="0"/>
          <w:divBdr>
            <w:top w:val="none" w:sz="0" w:space="0" w:color="auto"/>
            <w:left w:val="none" w:sz="0" w:space="0" w:color="auto"/>
            <w:bottom w:val="none" w:sz="0" w:space="0" w:color="auto"/>
            <w:right w:val="none" w:sz="0" w:space="0" w:color="auto"/>
          </w:divBdr>
          <w:divsChild>
            <w:div w:id="853769827">
              <w:marLeft w:val="0"/>
              <w:marRight w:val="0"/>
              <w:marTop w:val="0"/>
              <w:marBottom w:val="0"/>
              <w:divBdr>
                <w:top w:val="none" w:sz="0" w:space="0" w:color="auto"/>
                <w:left w:val="none" w:sz="0" w:space="0" w:color="auto"/>
                <w:bottom w:val="none" w:sz="0" w:space="0" w:color="auto"/>
                <w:right w:val="none" w:sz="0" w:space="0" w:color="auto"/>
              </w:divBdr>
              <w:divsChild>
                <w:div w:id="167938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3469">
      <w:bodyDiv w:val="1"/>
      <w:marLeft w:val="0"/>
      <w:marRight w:val="0"/>
      <w:marTop w:val="0"/>
      <w:marBottom w:val="0"/>
      <w:divBdr>
        <w:top w:val="none" w:sz="0" w:space="0" w:color="auto"/>
        <w:left w:val="none" w:sz="0" w:space="0" w:color="auto"/>
        <w:bottom w:val="none" w:sz="0" w:space="0" w:color="auto"/>
        <w:right w:val="none" w:sz="0" w:space="0" w:color="auto"/>
      </w:divBdr>
      <w:divsChild>
        <w:div w:id="1729835426">
          <w:marLeft w:val="0"/>
          <w:marRight w:val="0"/>
          <w:marTop w:val="0"/>
          <w:marBottom w:val="0"/>
          <w:divBdr>
            <w:top w:val="none" w:sz="0" w:space="0" w:color="auto"/>
            <w:left w:val="none" w:sz="0" w:space="0" w:color="auto"/>
            <w:bottom w:val="none" w:sz="0" w:space="0" w:color="auto"/>
            <w:right w:val="none" w:sz="0" w:space="0" w:color="auto"/>
          </w:divBdr>
          <w:divsChild>
            <w:div w:id="748692365">
              <w:marLeft w:val="0"/>
              <w:marRight w:val="0"/>
              <w:marTop w:val="0"/>
              <w:marBottom w:val="0"/>
              <w:divBdr>
                <w:top w:val="none" w:sz="0" w:space="0" w:color="auto"/>
                <w:left w:val="none" w:sz="0" w:space="0" w:color="auto"/>
                <w:bottom w:val="none" w:sz="0" w:space="0" w:color="auto"/>
                <w:right w:val="none" w:sz="0" w:space="0" w:color="auto"/>
              </w:divBdr>
              <w:divsChild>
                <w:div w:id="8895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650467">
      <w:bodyDiv w:val="1"/>
      <w:marLeft w:val="0"/>
      <w:marRight w:val="0"/>
      <w:marTop w:val="0"/>
      <w:marBottom w:val="0"/>
      <w:divBdr>
        <w:top w:val="none" w:sz="0" w:space="0" w:color="auto"/>
        <w:left w:val="none" w:sz="0" w:space="0" w:color="auto"/>
        <w:bottom w:val="none" w:sz="0" w:space="0" w:color="auto"/>
        <w:right w:val="none" w:sz="0" w:space="0" w:color="auto"/>
      </w:divBdr>
      <w:divsChild>
        <w:div w:id="270742609">
          <w:marLeft w:val="0"/>
          <w:marRight w:val="0"/>
          <w:marTop w:val="0"/>
          <w:marBottom w:val="0"/>
          <w:divBdr>
            <w:top w:val="none" w:sz="0" w:space="0" w:color="auto"/>
            <w:left w:val="none" w:sz="0" w:space="0" w:color="auto"/>
            <w:bottom w:val="none" w:sz="0" w:space="0" w:color="auto"/>
            <w:right w:val="none" w:sz="0" w:space="0" w:color="auto"/>
          </w:divBdr>
          <w:divsChild>
            <w:div w:id="783503296">
              <w:marLeft w:val="0"/>
              <w:marRight w:val="0"/>
              <w:marTop w:val="0"/>
              <w:marBottom w:val="0"/>
              <w:divBdr>
                <w:top w:val="none" w:sz="0" w:space="0" w:color="auto"/>
                <w:left w:val="none" w:sz="0" w:space="0" w:color="auto"/>
                <w:bottom w:val="none" w:sz="0" w:space="0" w:color="auto"/>
                <w:right w:val="none" w:sz="0" w:space="0" w:color="auto"/>
              </w:divBdr>
              <w:divsChild>
                <w:div w:id="19053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3653">
      <w:bodyDiv w:val="1"/>
      <w:marLeft w:val="0"/>
      <w:marRight w:val="0"/>
      <w:marTop w:val="0"/>
      <w:marBottom w:val="0"/>
      <w:divBdr>
        <w:top w:val="none" w:sz="0" w:space="0" w:color="auto"/>
        <w:left w:val="none" w:sz="0" w:space="0" w:color="auto"/>
        <w:bottom w:val="none" w:sz="0" w:space="0" w:color="auto"/>
        <w:right w:val="none" w:sz="0" w:space="0" w:color="auto"/>
      </w:divBdr>
    </w:div>
    <w:div w:id="929311560">
      <w:bodyDiv w:val="1"/>
      <w:marLeft w:val="0"/>
      <w:marRight w:val="0"/>
      <w:marTop w:val="0"/>
      <w:marBottom w:val="0"/>
      <w:divBdr>
        <w:top w:val="none" w:sz="0" w:space="0" w:color="auto"/>
        <w:left w:val="none" w:sz="0" w:space="0" w:color="auto"/>
        <w:bottom w:val="none" w:sz="0" w:space="0" w:color="auto"/>
        <w:right w:val="none" w:sz="0" w:space="0" w:color="auto"/>
      </w:divBdr>
      <w:divsChild>
        <w:div w:id="1756589952">
          <w:marLeft w:val="0"/>
          <w:marRight w:val="0"/>
          <w:marTop w:val="0"/>
          <w:marBottom w:val="0"/>
          <w:divBdr>
            <w:top w:val="none" w:sz="0" w:space="0" w:color="auto"/>
            <w:left w:val="none" w:sz="0" w:space="0" w:color="auto"/>
            <w:bottom w:val="none" w:sz="0" w:space="0" w:color="auto"/>
            <w:right w:val="none" w:sz="0" w:space="0" w:color="auto"/>
          </w:divBdr>
          <w:divsChild>
            <w:div w:id="1494956989">
              <w:marLeft w:val="0"/>
              <w:marRight w:val="0"/>
              <w:marTop w:val="0"/>
              <w:marBottom w:val="0"/>
              <w:divBdr>
                <w:top w:val="none" w:sz="0" w:space="0" w:color="auto"/>
                <w:left w:val="none" w:sz="0" w:space="0" w:color="auto"/>
                <w:bottom w:val="none" w:sz="0" w:space="0" w:color="auto"/>
                <w:right w:val="none" w:sz="0" w:space="0" w:color="auto"/>
              </w:divBdr>
              <w:divsChild>
                <w:div w:id="9242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1459">
      <w:bodyDiv w:val="1"/>
      <w:marLeft w:val="0"/>
      <w:marRight w:val="0"/>
      <w:marTop w:val="0"/>
      <w:marBottom w:val="0"/>
      <w:divBdr>
        <w:top w:val="none" w:sz="0" w:space="0" w:color="auto"/>
        <w:left w:val="none" w:sz="0" w:space="0" w:color="auto"/>
        <w:bottom w:val="none" w:sz="0" w:space="0" w:color="auto"/>
        <w:right w:val="none" w:sz="0" w:space="0" w:color="auto"/>
      </w:divBdr>
      <w:divsChild>
        <w:div w:id="620452091">
          <w:marLeft w:val="0"/>
          <w:marRight w:val="0"/>
          <w:marTop w:val="0"/>
          <w:marBottom w:val="0"/>
          <w:divBdr>
            <w:top w:val="none" w:sz="0" w:space="0" w:color="auto"/>
            <w:left w:val="none" w:sz="0" w:space="0" w:color="auto"/>
            <w:bottom w:val="none" w:sz="0" w:space="0" w:color="auto"/>
            <w:right w:val="none" w:sz="0" w:space="0" w:color="auto"/>
          </w:divBdr>
          <w:divsChild>
            <w:div w:id="1204560759">
              <w:marLeft w:val="0"/>
              <w:marRight w:val="0"/>
              <w:marTop w:val="0"/>
              <w:marBottom w:val="0"/>
              <w:divBdr>
                <w:top w:val="none" w:sz="0" w:space="0" w:color="auto"/>
                <w:left w:val="none" w:sz="0" w:space="0" w:color="auto"/>
                <w:bottom w:val="none" w:sz="0" w:space="0" w:color="auto"/>
                <w:right w:val="none" w:sz="0" w:space="0" w:color="auto"/>
              </w:divBdr>
              <w:divsChild>
                <w:div w:id="2002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7905">
      <w:bodyDiv w:val="1"/>
      <w:marLeft w:val="0"/>
      <w:marRight w:val="0"/>
      <w:marTop w:val="0"/>
      <w:marBottom w:val="0"/>
      <w:divBdr>
        <w:top w:val="none" w:sz="0" w:space="0" w:color="auto"/>
        <w:left w:val="none" w:sz="0" w:space="0" w:color="auto"/>
        <w:bottom w:val="none" w:sz="0" w:space="0" w:color="auto"/>
        <w:right w:val="none" w:sz="0" w:space="0" w:color="auto"/>
      </w:divBdr>
      <w:divsChild>
        <w:div w:id="205875005">
          <w:marLeft w:val="0"/>
          <w:marRight w:val="0"/>
          <w:marTop w:val="0"/>
          <w:marBottom w:val="0"/>
          <w:divBdr>
            <w:top w:val="none" w:sz="0" w:space="0" w:color="auto"/>
            <w:left w:val="none" w:sz="0" w:space="0" w:color="auto"/>
            <w:bottom w:val="none" w:sz="0" w:space="0" w:color="auto"/>
            <w:right w:val="none" w:sz="0" w:space="0" w:color="auto"/>
          </w:divBdr>
          <w:divsChild>
            <w:div w:id="872695493">
              <w:marLeft w:val="0"/>
              <w:marRight w:val="0"/>
              <w:marTop w:val="0"/>
              <w:marBottom w:val="0"/>
              <w:divBdr>
                <w:top w:val="none" w:sz="0" w:space="0" w:color="auto"/>
                <w:left w:val="none" w:sz="0" w:space="0" w:color="auto"/>
                <w:bottom w:val="none" w:sz="0" w:space="0" w:color="auto"/>
                <w:right w:val="none" w:sz="0" w:space="0" w:color="auto"/>
              </w:divBdr>
              <w:divsChild>
                <w:div w:id="4804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81967">
      <w:bodyDiv w:val="1"/>
      <w:marLeft w:val="0"/>
      <w:marRight w:val="0"/>
      <w:marTop w:val="0"/>
      <w:marBottom w:val="0"/>
      <w:divBdr>
        <w:top w:val="none" w:sz="0" w:space="0" w:color="auto"/>
        <w:left w:val="none" w:sz="0" w:space="0" w:color="auto"/>
        <w:bottom w:val="none" w:sz="0" w:space="0" w:color="auto"/>
        <w:right w:val="none" w:sz="0" w:space="0" w:color="auto"/>
      </w:divBdr>
    </w:div>
    <w:div w:id="1122307527">
      <w:bodyDiv w:val="1"/>
      <w:marLeft w:val="0"/>
      <w:marRight w:val="0"/>
      <w:marTop w:val="0"/>
      <w:marBottom w:val="0"/>
      <w:divBdr>
        <w:top w:val="none" w:sz="0" w:space="0" w:color="auto"/>
        <w:left w:val="none" w:sz="0" w:space="0" w:color="auto"/>
        <w:bottom w:val="none" w:sz="0" w:space="0" w:color="auto"/>
        <w:right w:val="none" w:sz="0" w:space="0" w:color="auto"/>
      </w:divBdr>
    </w:div>
    <w:div w:id="1210146440">
      <w:bodyDiv w:val="1"/>
      <w:marLeft w:val="0"/>
      <w:marRight w:val="0"/>
      <w:marTop w:val="0"/>
      <w:marBottom w:val="0"/>
      <w:divBdr>
        <w:top w:val="none" w:sz="0" w:space="0" w:color="auto"/>
        <w:left w:val="none" w:sz="0" w:space="0" w:color="auto"/>
        <w:bottom w:val="none" w:sz="0" w:space="0" w:color="auto"/>
        <w:right w:val="none" w:sz="0" w:space="0" w:color="auto"/>
      </w:divBdr>
    </w:div>
    <w:div w:id="1260943808">
      <w:bodyDiv w:val="1"/>
      <w:marLeft w:val="0"/>
      <w:marRight w:val="0"/>
      <w:marTop w:val="0"/>
      <w:marBottom w:val="0"/>
      <w:divBdr>
        <w:top w:val="none" w:sz="0" w:space="0" w:color="auto"/>
        <w:left w:val="none" w:sz="0" w:space="0" w:color="auto"/>
        <w:bottom w:val="none" w:sz="0" w:space="0" w:color="auto"/>
        <w:right w:val="none" w:sz="0" w:space="0" w:color="auto"/>
      </w:divBdr>
      <w:divsChild>
        <w:div w:id="1894925155">
          <w:marLeft w:val="0"/>
          <w:marRight w:val="0"/>
          <w:marTop w:val="0"/>
          <w:marBottom w:val="0"/>
          <w:divBdr>
            <w:top w:val="none" w:sz="0" w:space="0" w:color="auto"/>
            <w:left w:val="none" w:sz="0" w:space="0" w:color="auto"/>
            <w:bottom w:val="none" w:sz="0" w:space="0" w:color="auto"/>
            <w:right w:val="none" w:sz="0" w:space="0" w:color="auto"/>
          </w:divBdr>
          <w:divsChild>
            <w:div w:id="86461331">
              <w:marLeft w:val="0"/>
              <w:marRight w:val="0"/>
              <w:marTop w:val="0"/>
              <w:marBottom w:val="0"/>
              <w:divBdr>
                <w:top w:val="none" w:sz="0" w:space="0" w:color="auto"/>
                <w:left w:val="none" w:sz="0" w:space="0" w:color="auto"/>
                <w:bottom w:val="none" w:sz="0" w:space="0" w:color="auto"/>
                <w:right w:val="none" w:sz="0" w:space="0" w:color="auto"/>
              </w:divBdr>
              <w:divsChild>
                <w:div w:id="5017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42256">
      <w:bodyDiv w:val="1"/>
      <w:marLeft w:val="0"/>
      <w:marRight w:val="0"/>
      <w:marTop w:val="0"/>
      <w:marBottom w:val="0"/>
      <w:divBdr>
        <w:top w:val="none" w:sz="0" w:space="0" w:color="auto"/>
        <w:left w:val="none" w:sz="0" w:space="0" w:color="auto"/>
        <w:bottom w:val="none" w:sz="0" w:space="0" w:color="auto"/>
        <w:right w:val="none" w:sz="0" w:space="0" w:color="auto"/>
      </w:divBdr>
      <w:divsChild>
        <w:div w:id="1560939786">
          <w:marLeft w:val="0"/>
          <w:marRight w:val="0"/>
          <w:marTop w:val="0"/>
          <w:marBottom w:val="0"/>
          <w:divBdr>
            <w:top w:val="none" w:sz="0" w:space="0" w:color="auto"/>
            <w:left w:val="none" w:sz="0" w:space="0" w:color="auto"/>
            <w:bottom w:val="none" w:sz="0" w:space="0" w:color="auto"/>
            <w:right w:val="none" w:sz="0" w:space="0" w:color="auto"/>
          </w:divBdr>
          <w:divsChild>
            <w:div w:id="1633438311">
              <w:marLeft w:val="0"/>
              <w:marRight w:val="0"/>
              <w:marTop w:val="0"/>
              <w:marBottom w:val="0"/>
              <w:divBdr>
                <w:top w:val="none" w:sz="0" w:space="0" w:color="auto"/>
                <w:left w:val="none" w:sz="0" w:space="0" w:color="auto"/>
                <w:bottom w:val="none" w:sz="0" w:space="0" w:color="auto"/>
                <w:right w:val="none" w:sz="0" w:space="0" w:color="auto"/>
              </w:divBdr>
              <w:divsChild>
                <w:div w:id="7708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15460">
      <w:bodyDiv w:val="1"/>
      <w:marLeft w:val="0"/>
      <w:marRight w:val="0"/>
      <w:marTop w:val="0"/>
      <w:marBottom w:val="0"/>
      <w:divBdr>
        <w:top w:val="none" w:sz="0" w:space="0" w:color="auto"/>
        <w:left w:val="none" w:sz="0" w:space="0" w:color="auto"/>
        <w:bottom w:val="none" w:sz="0" w:space="0" w:color="auto"/>
        <w:right w:val="none" w:sz="0" w:space="0" w:color="auto"/>
      </w:divBdr>
      <w:divsChild>
        <w:div w:id="437335586">
          <w:marLeft w:val="0"/>
          <w:marRight w:val="0"/>
          <w:marTop w:val="0"/>
          <w:marBottom w:val="0"/>
          <w:divBdr>
            <w:top w:val="none" w:sz="0" w:space="0" w:color="auto"/>
            <w:left w:val="none" w:sz="0" w:space="0" w:color="auto"/>
            <w:bottom w:val="none" w:sz="0" w:space="0" w:color="auto"/>
            <w:right w:val="none" w:sz="0" w:space="0" w:color="auto"/>
          </w:divBdr>
          <w:divsChild>
            <w:div w:id="1914469789">
              <w:marLeft w:val="0"/>
              <w:marRight w:val="0"/>
              <w:marTop w:val="0"/>
              <w:marBottom w:val="0"/>
              <w:divBdr>
                <w:top w:val="none" w:sz="0" w:space="0" w:color="auto"/>
                <w:left w:val="none" w:sz="0" w:space="0" w:color="auto"/>
                <w:bottom w:val="none" w:sz="0" w:space="0" w:color="auto"/>
                <w:right w:val="none" w:sz="0" w:space="0" w:color="auto"/>
              </w:divBdr>
              <w:divsChild>
                <w:div w:id="471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3439">
      <w:bodyDiv w:val="1"/>
      <w:marLeft w:val="0"/>
      <w:marRight w:val="0"/>
      <w:marTop w:val="0"/>
      <w:marBottom w:val="0"/>
      <w:divBdr>
        <w:top w:val="none" w:sz="0" w:space="0" w:color="auto"/>
        <w:left w:val="none" w:sz="0" w:space="0" w:color="auto"/>
        <w:bottom w:val="none" w:sz="0" w:space="0" w:color="auto"/>
        <w:right w:val="none" w:sz="0" w:space="0" w:color="auto"/>
      </w:divBdr>
    </w:div>
    <w:div w:id="1336692730">
      <w:bodyDiv w:val="1"/>
      <w:marLeft w:val="0"/>
      <w:marRight w:val="0"/>
      <w:marTop w:val="0"/>
      <w:marBottom w:val="0"/>
      <w:divBdr>
        <w:top w:val="none" w:sz="0" w:space="0" w:color="auto"/>
        <w:left w:val="none" w:sz="0" w:space="0" w:color="auto"/>
        <w:bottom w:val="none" w:sz="0" w:space="0" w:color="auto"/>
        <w:right w:val="none" w:sz="0" w:space="0" w:color="auto"/>
      </w:divBdr>
      <w:divsChild>
        <w:div w:id="1081951866">
          <w:marLeft w:val="0"/>
          <w:marRight w:val="0"/>
          <w:marTop w:val="0"/>
          <w:marBottom w:val="0"/>
          <w:divBdr>
            <w:top w:val="none" w:sz="0" w:space="0" w:color="auto"/>
            <w:left w:val="none" w:sz="0" w:space="0" w:color="auto"/>
            <w:bottom w:val="none" w:sz="0" w:space="0" w:color="auto"/>
            <w:right w:val="none" w:sz="0" w:space="0" w:color="auto"/>
          </w:divBdr>
          <w:divsChild>
            <w:div w:id="1784152429">
              <w:marLeft w:val="0"/>
              <w:marRight w:val="0"/>
              <w:marTop w:val="0"/>
              <w:marBottom w:val="0"/>
              <w:divBdr>
                <w:top w:val="none" w:sz="0" w:space="0" w:color="auto"/>
                <w:left w:val="none" w:sz="0" w:space="0" w:color="auto"/>
                <w:bottom w:val="none" w:sz="0" w:space="0" w:color="auto"/>
                <w:right w:val="none" w:sz="0" w:space="0" w:color="auto"/>
              </w:divBdr>
              <w:divsChild>
                <w:div w:id="6595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2763">
      <w:bodyDiv w:val="1"/>
      <w:marLeft w:val="0"/>
      <w:marRight w:val="0"/>
      <w:marTop w:val="0"/>
      <w:marBottom w:val="0"/>
      <w:divBdr>
        <w:top w:val="none" w:sz="0" w:space="0" w:color="auto"/>
        <w:left w:val="none" w:sz="0" w:space="0" w:color="auto"/>
        <w:bottom w:val="none" w:sz="0" w:space="0" w:color="auto"/>
        <w:right w:val="none" w:sz="0" w:space="0" w:color="auto"/>
      </w:divBdr>
    </w:div>
    <w:div w:id="1424186746">
      <w:bodyDiv w:val="1"/>
      <w:marLeft w:val="0"/>
      <w:marRight w:val="0"/>
      <w:marTop w:val="0"/>
      <w:marBottom w:val="0"/>
      <w:divBdr>
        <w:top w:val="none" w:sz="0" w:space="0" w:color="auto"/>
        <w:left w:val="none" w:sz="0" w:space="0" w:color="auto"/>
        <w:bottom w:val="none" w:sz="0" w:space="0" w:color="auto"/>
        <w:right w:val="none" w:sz="0" w:space="0" w:color="auto"/>
      </w:divBdr>
      <w:divsChild>
        <w:div w:id="2139298590">
          <w:marLeft w:val="0"/>
          <w:marRight w:val="0"/>
          <w:marTop w:val="0"/>
          <w:marBottom w:val="0"/>
          <w:divBdr>
            <w:top w:val="none" w:sz="0" w:space="0" w:color="auto"/>
            <w:left w:val="none" w:sz="0" w:space="0" w:color="auto"/>
            <w:bottom w:val="none" w:sz="0" w:space="0" w:color="auto"/>
            <w:right w:val="none" w:sz="0" w:space="0" w:color="auto"/>
          </w:divBdr>
          <w:divsChild>
            <w:div w:id="1753382687">
              <w:marLeft w:val="0"/>
              <w:marRight w:val="0"/>
              <w:marTop w:val="0"/>
              <w:marBottom w:val="0"/>
              <w:divBdr>
                <w:top w:val="none" w:sz="0" w:space="0" w:color="auto"/>
                <w:left w:val="none" w:sz="0" w:space="0" w:color="auto"/>
                <w:bottom w:val="none" w:sz="0" w:space="0" w:color="auto"/>
                <w:right w:val="none" w:sz="0" w:space="0" w:color="auto"/>
              </w:divBdr>
              <w:divsChild>
                <w:div w:id="191215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3971">
      <w:bodyDiv w:val="1"/>
      <w:marLeft w:val="0"/>
      <w:marRight w:val="0"/>
      <w:marTop w:val="0"/>
      <w:marBottom w:val="0"/>
      <w:divBdr>
        <w:top w:val="none" w:sz="0" w:space="0" w:color="auto"/>
        <w:left w:val="none" w:sz="0" w:space="0" w:color="auto"/>
        <w:bottom w:val="none" w:sz="0" w:space="0" w:color="auto"/>
        <w:right w:val="none" w:sz="0" w:space="0" w:color="auto"/>
      </w:divBdr>
      <w:divsChild>
        <w:div w:id="1336104968">
          <w:marLeft w:val="0"/>
          <w:marRight w:val="0"/>
          <w:marTop w:val="0"/>
          <w:marBottom w:val="0"/>
          <w:divBdr>
            <w:top w:val="none" w:sz="0" w:space="0" w:color="auto"/>
            <w:left w:val="none" w:sz="0" w:space="0" w:color="auto"/>
            <w:bottom w:val="none" w:sz="0" w:space="0" w:color="auto"/>
            <w:right w:val="none" w:sz="0" w:space="0" w:color="auto"/>
          </w:divBdr>
          <w:divsChild>
            <w:div w:id="1870138417">
              <w:marLeft w:val="0"/>
              <w:marRight w:val="0"/>
              <w:marTop w:val="0"/>
              <w:marBottom w:val="0"/>
              <w:divBdr>
                <w:top w:val="none" w:sz="0" w:space="0" w:color="auto"/>
                <w:left w:val="none" w:sz="0" w:space="0" w:color="auto"/>
                <w:bottom w:val="none" w:sz="0" w:space="0" w:color="auto"/>
                <w:right w:val="none" w:sz="0" w:space="0" w:color="auto"/>
              </w:divBdr>
              <w:divsChild>
                <w:div w:id="17474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3297">
      <w:bodyDiv w:val="1"/>
      <w:marLeft w:val="0"/>
      <w:marRight w:val="0"/>
      <w:marTop w:val="0"/>
      <w:marBottom w:val="0"/>
      <w:divBdr>
        <w:top w:val="none" w:sz="0" w:space="0" w:color="auto"/>
        <w:left w:val="none" w:sz="0" w:space="0" w:color="auto"/>
        <w:bottom w:val="none" w:sz="0" w:space="0" w:color="auto"/>
        <w:right w:val="none" w:sz="0" w:space="0" w:color="auto"/>
      </w:divBdr>
    </w:div>
    <w:div w:id="1554151764">
      <w:bodyDiv w:val="1"/>
      <w:marLeft w:val="0"/>
      <w:marRight w:val="0"/>
      <w:marTop w:val="0"/>
      <w:marBottom w:val="0"/>
      <w:divBdr>
        <w:top w:val="none" w:sz="0" w:space="0" w:color="auto"/>
        <w:left w:val="none" w:sz="0" w:space="0" w:color="auto"/>
        <w:bottom w:val="none" w:sz="0" w:space="0" w:color="auto"/>
        <w:right w:val="none" w:sz="0" w:space="0" w:color="auto"/>
      </w:divBdr>
      <w:divsChild>
        <w:div w:id="1306860595">
          <w:marLeft w:val="0"/>
          <w:marRight w:val="0"/>
          <w:marTop w:val="0"/>
          <w:marBottom w:val="0"/>
          <w:divBdr>
            <w:top w:val="none" w:sz="0" w:space="0" w:color="auto"/>
            <w:left w:val="none" w:sz="0" w:space="0" w:color="auto"/>
            <w:bottom w:val="none" w:sz="0" w:space="0" w:color="auto"/>
            <w:right w:val="none" w:sz="0" w:space="0" w:color="auto"/>
          </w:divBdr>
          <w:divsChild>
            <w:div w:id="468280923">
              <w:marLeft w:val="0"/>
              <w:marRight w:val="0"/>
              <w:marTop w:val="0"/>
              <w:marBottom w:val="0"/>
              <w:divBdr>
                <w:top w:val="none" w:sz="0" w:space="0" w:color="auto"/>
                <w:left w:val="none" w:sz="0" w:space="0" w:color="auto"/>
                <w:bottom w:val="none" w:sz="0" w:space="0" w:color="auto"/>
                <w:right w:val="none" w:sz="0" w:space="0" w:color="auto"/>
              </w:divBdr>
              <w:divsChild>
                <w:div w:id="822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4896">
      <w:bodyDiv w:val="1"/>
      <w:marLeft w:val="0"/>
      <w:marRight w:val="0"/>
      <w:marTop w:val="0"/>
      <w:marBottom w:val="0"/>
      <w:divBdr>
        <w:top w:val="none" w:sz="0" w:space="0" w:color="auto"/>
        <w:left w:val="none" w:sz="0" w:space="0" w:color="auto"/>
        <w:bottom w:val="none" w:sz="0" w:space="0" w:color="auto"/>
        <w:right w:val="none" w:sz="0" w:space="0" w:color="auto"/>
      </w:divBdr>
      <w:divsChild>
        <w:div w:id="1550386485">
          <w:marLeft w:val="0"/>
          <w:marRight w:val="0"/>
          <w:marTop w:val="0"/>
          <w:marBottom w:val="0"/>
          <w:divBdr>
            <w:top w:val="none" w:sz="0" w:space="0" w:color="auto"/>
            <w:left w:val="none" w:sz="0" w:space="0" w:color="auto"/>
            <w:bottom w:val="none" w:sz="0" w:space="0" w:color="auto"/>
            <w:right w:val="none" w:sz="0" w:space="0" w:color="auto"/>
          </w:divBdr>
          <w:divsChild>
            <w:div w:id="1533609102">
              <w:marLeft w:val="0"/>
              <w:marRight w:val="0"/>
              <w:marTop w:val="0"/>
              <w:marBottom w:val="0"/>
              <w:divBdr>
                <w:top w:val="none" w:sz="0" w:space="0" w:color="auto"/>
                <w:left w:val="none" w:sz="0" w:space="0" w:color="auto"/>
                <w:bottom w:val="none" w:sz="0" w:space="0" w:color="auto"/>
                <w:right w:val="none" w:sz="0" w:space="0" w:color="auto"/>
              </w:divBdr>
              <w:divsChild>
                <w:div w:id="2033067830">
                  <w:marLeft w:val="0"/>
                  <w:marRight w:val="0"/>
                  <w:marTop w:val="0"/>
                  <w:marBottom w:val="0"/>
                  <w:divBdr>
                    <w:top w:val="none" w:sz="0" w:space="0" w:color="auto"/>
                    <w:left w:val="none" w:sz="0" w:space="0" w:color="auto"/>
                    <w:bottom w:val="none" w:sz="0" w:space="0" w:color="auto"/>
                    <w:right w:val="none" w:sz="0" w:space="0" w:color="auto"/>
                  </w:divBdr>
                </w:div>
              </w:divsChild>
            </w:div>
            <w:div w:id="1928222368">
              <w:marLeft w:val="0"/>
              <w:marRight w:val="0"/>
              <w:marTop w:val="0"/>
              <w:marBottom w:val="0"/>
              <w:divBdr>
                <w:top w:val="none" w:sz="0" w:space="0" w:color="auto"/>
                <w:left w:val="none" w:sz="0" w:space="0" w:color="auto"/>
                <w:bottom w:val="none" w:sz="0" w:space="0" w:color="auto"/>
                <w:right w:val="none" w:sz="0" w:space="0" w:color="auto"/>
              </w:divBdr>
              <w:divsChild>
                <w:div w:id="1210416303">
                  <w:marLeft w:val="0"/>
                  <w:marRight w:val="0"/>
                  <w:marTop w:val="0"/>
                  <w:marBottom w:val="0"/>
                  <w:divBdr>
                    <w:top w:val="none" w:sz="0" w:space="0" w:color="auto"/>
                    <w:left w:val="none" w:sz="0" w:space="0" w:color="auto"/>
                    <w:bottom w:val="none" w:sz="0" w:space="0" w:color="auto"/>
                    <w:right w:val="none" w:sz="0" w:space="0" w:color="auto"/>
                  </w:divBdr>
                </w:div>
              </w:divsChild>
            </w:div>
            <w:div w:id="706371092">
              <w:marLeft w:val="0"/>
              <w:marRight w:val="0"/>
              <w:marTop w:val="0"/>
              <w:marBottom w:val="0"/>
              <w:divBdr>
                <w:top w:val="none" w:sz="0" w:space="0" w:color="auto"/>
                <w:left w:val="none" w:sz="0" w:space="0" w:color="auto"/>
                <w:bottom w:val="none" w:sz="0" w:space="0" w:color="auto"/>
                <w:right w:val="none" w:sz="0" w:space="0" w:color="auto"/>
              </w:divBdr>
              <w:divsChild>
                <w:div w:id="14529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75241">
      <w:bodyDiv w:val="1"/>
      <w:marLeft w:val="0"/>
      <w:marRight w:val="0"/>
      <w:marTop w:val="0"/>
      <w:marBottom w:val="0"/>
      <w:divBdr>
        <w:top w:val="none" w:sz="0" w:space="0" w:color="auto"/>
        <w:left w:val="none" w:sz="0" w:space="0" w:color="auto"/>
        <w:bottom w:val="none" w:sz="0" w:space="0" w:color="auto"/>
        <w:right w:val="none" w:sz="0" w:space="0" w:color="auto"/>
      </w:divBdr>
    </w:div>
    <w:div w:id="1864778995">
      <w:bodyDiv w:val="1"/>
      <w:marLeft w:val="0"/>
      <w:marRight w:val="0"/>
      <w:marTop w:val="0"/>
      <w:marBottom w:val="0"/>
      <w:divBdr>
        <w:top w:val="none" w:sz="0" w:space="0" w:color="auto"/>
        <w:left w:val="none" w:sz="0" w:space="0" w:color="auto"/>
        <w:bottom w:val="none" w:sz="0" w:space="0" w:color="auto"/>
        <w:right w:val="none" w:sz="0" w:space="0" w:color="auto"/>
      </w:divBdr>
    </w:div>
    <w:div w:id="1900630428">
      <w:bodyDiv w:val="1"/>
      <w:marLeft w:val="0"/>
      <w:marRight w:val="0"/>
      <w:marTop w:val="0"/>
      <w:marBottom w:val="0"/>
      <w:divBdr>
        <w:top w:val="none" w:sz="0" w:space="0" w:color="auto"/>
        <w:left w:val="none" w:sz="0" w:space="0" w:color="auto"/>
        <w:bottom w:val="none" w:sz="0" w:space="0" w:color="auto"/>
        <w:right w:val="none" w:sz="0" w:space="0" w:color="auto"/>
      </w:divBdr>
      <w:divsChild>
        <w:div w:id="375786907">
          <w:marLeft w:val="0"/>
          <w:marRight w:val="0"/>
          <w:marTop w:val="0"/>
          <w:marBottom w:val="0"/>
          <w:divBdr>
            <w:top w:val="none" w:sz="0" w:space="0" w:color="auto"/>
            <w:left w:val="none" w:sz="0" w:space="0" w:color="auto"/>
            <w:bottom w:val="none" w:sz="0" w:space="0" w:color="auto"/>
            <w:right w:val="none" w:sz="0" w:space="0" w:color="auto"/>
          </w:divBdr>
          <w:divsChild>
            <w:div w:id="1645037835">
              <w:marLeft w:val="0"/>
              <w:marRight w:val="0"/>
              <w:marTop w:val="0"/>
              <w:marBottom w:val="0"/>
              <w:divBdr>
                <w:top w:val="none" w:sz="0" w:space="0" w:color="auto"/>
                <w:left w:val="none" w:sz="0" w:space="0" w:color="auto"/>
                <w:bottom w:val="none" w:sz="0" w:space="0" w:color="auto"/>
                <w:right w:val="none" w:sz="0" w:space="0" w:color="auto"/>
              </w:divBdr>
              <w:divsChild>
                <w:div w:id="761030799">
                  <w:marLeft w:val="0"/>
                  <w:marRight w:val="0"/>
                  <w:marTop w:val="0"/>
                  <w:marBottom w:val="0"/>
                  <w:divBdr>
                    <w:top w:val="none" w:sz="0" w:space="0" w:color="auto"/>
                    <w:left w:val="none" w:sz="0" w:space="0" w:color="auto"/>
                    <w:bottom w:val="none" w:sz="0" w:space="0" w:color="auto"/>
                    <w:right w:val="none" w:sz="0" w:space="0" w:color="auto"/>
                  </w:divBdr>
                </w:div>
              </w:divsChild>
            </w:div>
            <w:div w:id="1718318000">
              <w:marLeft w:val="0"/>
              <w:marRight w:val="0"/>
              <w:marTop w:val="0"/>
              <w:marBottom w:val="0"/>
              <w:divBdr>
                <w:top w:val="none" w:sz="0" w:space="0" w:color="auto"/>
                <w:left w:val="none" w:sz="0" w:space="0" w:color="auto"/>
                <w:bottom w:val="none" w:sz="0" w:space="0" w:color="auto"/>
                <w:right w:val="none" w:sz="0" w:space="0" w:color="auto"/>
              </w:divBdr>
              <w:divsChild>
                <w:div w:id="1510751322">
                  <w:marLeft w:val="0"/>
                  <w:marRight w:val="0"/>
                  <w:marTop w:val="0"/>
                  <w:marBottom w:val="0"/>
                  <w:divBdr>
                    <w:top w:val="none" w:sz="0" w:space="0" w:color="auto"/>
                    <w:left w:val="none" w:sz="0" w:space="0" w:color="auto"/>
                    <w:bottom w:val="none" w:sz="0" w:space="0" w:color="auto"/>
                    <w:right w:val="none" w:sz="0" w:space="0" w:color="auto"/>
                  </w:divBdr>
                </w:div>
              </w:divsChild>
            </w:div>
            <w:div w:id="1535925088">
              <w:marLeft w:val="0"/>
              <w:marRight w:val="0"/>
              <w:marTop w:val="0"/>
              <w:marBottom w:val="0"/>
              <w:divBdr>
                <w:top w:val="none" w:sz="0" w:space="0" w:color="auto"/>
                <w:left w:val="none" w:sz="0" w:space="0" w:color="auto"/>
                <w:bottom w:val="none" w:sz="0" w:space="0" w:color="auto"/>
                <w:right w:val="none" w:sz="0" w:space="0" w:color="auto"/>
              </w:divBdr>
              <w:divsChild>
                <w:div w:id="1073773432">
                  <w:marLeft w:val="0"/>
                  <w:marRight w:val="0"/>
                  <w:marTop w:val="0"/>
                  <w:marBottom w:val="0"/>
                  <w:divBdr>
                    <w:top w:val="none" w:sz="0" w:space="0" w:color="auto"/>
                    <w:left w:val="none" w:sz="0" w:space="0" w:color="auto"/>
                    <w:bottom w:val="none" w:sz="0" w:space="0" w:color="auto"/>
                    <w:right w:val="none" w:sz="0" w:space="0" w:color="auto"/>
                  </w:divBdr>
                </w:div>
                <w:div w:id="1368876029">
                  <w:marLeft w:val="0"/>
                  <w:marRight w:val="0"/>
                  <w:marTop w:val="0"/>
                  <w:marBottom w:val="0"/>
                  <w:divBdr>
                    <w:top w:val="none" w:sz="0" w:space="0" w:color="auto"/>
                    <w:left w:val="none" w:sz="0" w:space="0" w:color="auto"/>
                    <w:bottom w:val="none" w:sz="0" w:space="0" w:color="auto"/>
                    <w:right w:val="none" w:sz="0" w:space="0" w:color="auto"/>
                  </w:divBdr>
                </w:div>
                <w:div w:id="2071004204">
                  <w:marLeft w:val="0"/>
                  <w:marRight w:val="0"/>
                  <w:marTop w:val="0"/>
                  <w:marBottom w:val="0"/>
                  <w:divBdr>
                    <w:top w:val="none" w:sz="0" w:space="0" w:color="auto"/>
                    <w:left w:val="none" w:sz="0" w:space="0" w:color="auto"/>
                    <w:bottom w:val="none" w:sz="0" w:space="0" w:color="auto"/>
                    <w:right w:val="none" w:sz="0" w:space="0" w:color="auto"/>
                  </w:divBdr>
                </w:div>
                <w:div w:id="280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89964">
      <w:bodyDiv w:val="1"/>
      <w:marLeft w:val="0"/>
      <w:marRight w:val="0"/>
      <w:marTop w:val="0"/>
      <w:marBottom w:val="0"/>
      <w:divBdr>
        <w:top w:val="none" w:sz="0" w:space="0" w:color="auto"/>
        <w:left w:val="none" w:sz="0" w:space="0" w:color="auto"/>
        <w:bottom w:val="none" w:sz="0" w:space="0" w:color="auto"/>
        <w:right w:val="none" w:sz="0" w:space="0" w:color="auto"/>
      </w:divBdr>
    </w:div>
    <w:div w:id="1978222557">
      <w:bodyDiv w:val="1"/>
      <w:marLeft w:val="0"/>
      <w:marRight w:val="0"/>
      <w:marTop w:val="0"/>
      <w:marBottom w:val="0"/>
      <w:divBdr>
        <w:top w:val="none" w:sz="0" w:space="0" w:color="auto"/>
        <w:left w:val="none" w:sz="0" w:space="0" w:color="auto"/>
        <w:bottom w:val="none" w:sz="0" w:space="0" w:color="auto"/>
        <w:right w:val="none" w:sz="0" w:space="0" w:color="auto"/>
      </w:divBdr>
      <w:divsChild>
        <w:div w:id="1369986524">
          <w:marLeft w:val="0"/>
          <w:marRight w:val="0"/>
          <w:marTop w:val="0"/>
          <w:marBottom w:val="0"/>
          <w:divBdr>
            <w:top w:val="none" w:sz="0" w:space="0" w:color="auto"/>
            <w:left w:val="none" w:sz="0" w:space="0" w:color="auto"/>
            <w:bottom w:val="none" w:sz="0" w:space="0" w:color="auto"/>
            <w:right w:val="none" w:sz="0" w:space="0" w:color="auto"/>
          </w:divBdr>
          <w:divsChild>
            <w:div w:id="264196821">
              <w:marLeft w:val="0"/>
              <w:marRight w:val="0"/>
              <w:marTop w:val="0"/>
              <w:marBottom w:val="0"/>
              <w:divBdr>
                <w:top w:val="none" w:sz="0" w:space="0" w:color="auto"/>
                <w:left w:val="none" w:sz="0" w:space="0" w:color="auto"/>
                <w:bottom w:val="none" w:sz="0" w:space="0" w:color="auto"/>
                <w:right w:val="none" w:sz="0" w:space="0" w:color="auto"/>
              </w:divBdr>
              <w:divsChild>
                <w:div w:id="6429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nting.ge@lsbu.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B5F0B-5C83-424A-8EFC-CD070B433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37</Pages>
  <Words>6484</Words>
  <Characters>36963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Yunting Ge</dc:creator>
  <cp:keywords/>
  <dc:description/>
  <cp:lastModifiedBy>Yunting Ge</cp:lastModifiedBy>
  <cp:revision>3</cp:revision>
  <dcterms:created xsi:type="dcterms:W3CDTF">2022-03-04T16:22:00Z</dcterms:created>
  <dcterms:modified xsi:type="dcterms:W3CDTF">2022-03-04T16:41:00Z</dcterms:modified>
</cp:coreProperties>
</file>