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DA10" w14:textId="77777777" w:rsidR="00960A55" w:rsidRPr="00960A55" w:rsidRDefault="00960A55" w:rsidP="00960A55">
      <w:pPr>
        <w:shd w:val="clear" w:color="auto" w:fill="FFFFFF"/>
        <w:spacing w:beforeAutospacing="1" w:after="0" w:afterAutospacing="1" w:line="240" w:lineRule="auto"/>
        <w:textAlignment w:val="baseline"/>
        <w:outlineLvl w:val="0"/>
        <w:rPr>
          <w:rFonts w:eastAsia="Times New Roman" w:cstheme="minorHAnsi"/>
          <w:b/>
          <w:bCs/>
          <w:color w:val="2A2A2A"/>
          <w:kern w:val="36"/>
          <w:sz w:val="36"/>
          <w:szCs w:val="36"/>
          <w:lang w:eastAsia="en-GB"/>
        </w:rPr>
      </w:pPr>
      <w:r w:rsidRPr="00960A55">
        <w:rPr>
          <w:rFonts w:eastAsia="Times New Roman" w:cstheme="minorHAnsi"/>
          <w:b/>
          <w:bCs/>
          <w:color w:val="2A2A2A"/>
          <w:kern w:val="36"/>
          <w:sz w:val="36"/>
          <w:szCs w:val="36"/>
          <w:lang w:eastAsia="en-GB"/>
        </w:rPr>
        <w:t>A new simplified histology artificial intelligence system for accurate assessment of remission in Ulcerative Colitis </w:t>
      </w:r>
    </w:p>
    <w:p w14:paraId="718AB665" w14:textId="2EA35E34" w:rsidR="00960A55" w:rsidRPr="00960A55" w:rsidRDefault="00960A55">
      <w:pPr>
        <w:rPr>
          <w:rFonts w:cstheme="minorHAnsi"/>
          <w:b/>
          <w:bCs/>
          <w:color w:val="111111"/>
          <w:sz w:val="21"/>
          <w:szCs w:val="21"/>
          <w:shd w:val="clear" w:color="auto" w:fill="FFFFFF"/>
        </w:rPr>
      </w:pPr>
      <w:r w:rsidRPr="00960A55">
        <w:rPr>
          <w:rFonts w:cstheme="minorHAnsi"/>
          <w:b/>
          <w:bCs/>
          <w:color w:val="111111"/>
          <w:sz w:val="21"/>
          <w:szCs w:val="21"/>
          <w:shd w:val="clear" w:color="auto" w:fill="FFFFFF"/>
        </w:rPr>
        <w:t xml:space="preserve">V </w:t>
      </w:r>
      <w:proofErr w:type="spellStart"/>
      <w:r w:rsidRPr="00960A55">
        <w:rPr>
          <w:rFonts w:cstheme="minorHAnsi"/>
          <w:b/>
          <w:bCs/>
          <w:color w:val="111111"/>
          <w:sz w:val="21"/>
          <w:szCs w:val="21"/>
          <w:shd w:val="clear" w:color="auto" w:fill="FFFFFF"/>
        </w:rPr>
        <w:t>Villanacci</w:t>
      </w:r>
      <w:proofErr w:type="spellEnd"/>
      <w:r w:rsidRPr="00960A55">
        <w:rPr>
          <w:rFonts w:cstheme="minorHAnsi"/>
          <w:b/>
          <w:bCs/>
          <w:color w:val="111111"/>
          <w:sz w:val="21"/>
          <w:szCs w:val="21"/>
          <w:shd w:val="clear" w:color="auto" w:fill="FFFFFF"/>
        </w:rPr>
        <w:t xml:space="preserve">, T L Parigi, R Del Amor, P </w:t>
      </w:r>
      <w:proofErr w:type="spellStart"/>
      <w:r w:rsidRPr="00960A55">
        <w:rPr>
          <w:rFonts w:cstheme="minorHAnsi"/>
          <w:b/>
          <w:bCs/>
          <w:color w:val="111111"/>
          <w:sz w:val="21"/>
          <w:szCs w:val="21"/>
          <w:shd w:val="clear" w:color="auto" w:fill="FFFFFF"/>
        </w:rPr>
        <w:t>Mesguer</w:t>
      </w:r>
      <w:proofErr w:type="spellEnd"/>
      <w:r w:rsidRPr="00960A55">
        <w:rPr>
          <w:rFonts w:cstheme="minorHAnsi"/>
          <w:b/>
          <w:bCs/>
          <w:color w:val="111111"/>
          <w:sz w:val="21"/>
          <w:szCs w:val="21"/>
          <w:shd w:val="clear" w:color="auto" w:fill="FFFFFF"/>
        </w:rPr>
        <w:t xml:space="preserve"> </w:t>
      </w:r>
      <w:proofErr w:type="spellStart"/>
      <w:r w:rsidRPr="00960A55">
        <w:rPr>
          <w:rFonts w:cstheme="minorHAnsi"/>
          <w:b/>
          <w:bCs/>
          <w:color w:val="111111"/>
          <w:sz w:val="21"/>
          <w:szCs w:val="21"/>
          <w:shd w:val="clear" w:color="auto" w:fill="FFFFFF"/>
        </w:rPr>
        <w:t>Esbrì</w:t>
      </w:r>
      <w:proofErr w:type="spellEnd"/>
      <w:r w:rsidRPr="00960A55">
        <w:rPr>
          <w:rFonts w:cstheme="minorHAnsi"/>
          <w:b/>
          <w:bCs/>
          <w:color w:val="111111"/>
          <w:sz w:val="21"/>
          <w:szCs w:val="21"/>
          <w:shd w:val="clear" w:color="auto" w:fill="FFFFFF"/>
        </w:rPr>
        <w:t xml:space="preserve">, X </w:t>
      </w:r>
      <w:proofErr w:type="spellStart"/>
      <w:r w:rsidRPr="00960A55">
        <w:rPr>
          <w:rFonts w:cstheme="minorHAnsi"/>
          <w:b/>
          <w:bCs/>
          <w:color w:val="111111"/>
          <w:sz w:val="21"/>
          <w:szCs w:val="21"/>
          <w:shd w:val="clear" w:color="auto" w:fill="FFFFFF"/>
        </w:rPr>
        <w:t>Gui</w:t>
      </w:r>
      <w:proofErr w:type="spellEnd"/>
      <w:r w:rsidRPr="00960A55">
        <w:rPr>
          <w:rFonts w:cstheme="minorHAnsi"/>
          <w:b/>
          <w:bCs/>
          <w:color w:val="111111"/>
          <w:sz w:val="21"/>
          <w:szCs w:val="21"/>
          <w:shd w:val="clear" w:color="auto" w:fill="FFFFFF"/>
        </w:rPr>
        <w:t xml:space="preserve">, A </w:t>
      </w:r>
      <w:proofErr w:type="spellStart"/>
      <w:r w:rsidRPr="00960A55">
        <w:rPr>
          <w:rFonts w:cstheme="minorHAnsi"/>
          <w:b/>
          <w:bCs/>
          <w:color w:val="111111"/>
          <w:sz w:val="21"/>
          <w:szCs w:val="21"/>
          <w:shd w:val="clear" w:color="auto" w:fill="FFFFFF"/>
        </w:rPr>
        <w:t>Bazarova</w:t>
      </w:r>
      <w:proofErr w:type="spellEnd"/>
      <w:r w:rsidRPr="00960A55">
        <w:rPr>
          <w:rFonts w:cstheme="minorHAnsi"/>
          <w:b/>
          <w:bCs/>
          <w:color w:val="111111"/>
          <w:sz w:val="21"/>
          <w:szCs w:val="21"/>
          <w:shd w:val="clear" w:color="auto" w:fill="FFFFFF"/>
        </w:rPr>
        <w:t xml:space="preserve">, P Bhandari, R </w:t>
      </w:r>
      <w:proofErr w:type="spellStart"/>
      <w:r w:rsidRPr="00960A55">
        <w:rPr>
          <w:rFonts w:cstheme="minorHAnsi"/>
          <w:b/>
          <w:bCs/>
          <w:color w:val="111111"/>
          <w:sz w:val="21"/>
          <w:szCs w:val="21"/>
          <w:shd w:val="clear" w:color="auto" w:fill="FFFFFF"/>
        </w:rPr>
        <w:t>Bisschops</w:t>
      </w:r>
      <w:proofErr w:type="spellEnd"/>
      <w:r w:rsidRPr="00960A55">
        <w:rPr>
          <w:rFonts w:cstheme="minorHAnsi"/>
          <w:b/>
          <w:bCs/>
          <w:color w:val="111111"/>
          <w:sz w:val="21"/>
          <w:szCs w:val="21"/>
          <w:shd w:val="clear" w:color="auto" w:fill="FFFFFF"/>
        </w:rPr>
        <w:t xml:space="preserve">, S </w:t>
      </w:r>
      <w:proofErr w:type="spellStart"/>
      <w:r w:rsidRPr="00960A55">
        <w:rPr>
          <w:rFonts w:cstheme="minorHAnsi"/>
          <w:b/>
          <w:bCs/>
          <w:color w:val="111111"/>
          <w:sz w:val="21"/>
          <w:szCs w:val="21"/>
          <w:shd w:val="clear" w:color="auto" w:fill="FFFFFF"/>
        </w:rPr>
        <w:t>Danese</w:t>
      </w:r>
      <w:proofErr w:type="spellEnd"/>
      <w:r w:rsidRPr="00960A55">
        <w:rPr>
          <w:rFonts w:cstheme="minorHAnsi"/>
          <w:b/>
          <w:bCs/>
          <w:color w:val="111111"/>
          <w:sz w:val="21"/>
          <w:szCs w:val="21"/>
          <w:shd w:val="clear" w:color="auto" w:fill="FFFFFF"/>
        </w:rPr>
        <w:t xml:space="preserve">, G De </w:t>
      </w:r>
      <w:proofErr w:type="spellStart"/>
      <w:r w:rsidRPr="00960A55">
        <w:rPr>
          <w:rFonts w:cstheme="minorHAnsi"/>
          <w:b/>
          <w:bCs/>
          <w:color w:val="111111"/>
          <w:sz w:val="21"/>
          <w:szCs w:val="21"/>
          <w:shd w:val="clear" w:color="auto" w:fill="FFFFFF"/>
        </w:rPr>
        <w:t>Hertogh</w:t>
      </w:r>
      <w:proofErr w:type="spellEnd"/>
      <w:r w:rsidRPr="00960A55">
        <w:rPr>
          <w:rFonts w:cstheme="minorHAnsi"/>
          <w:b/>
          <w:bCs/>
          <w:color w:val="111111"/>
          <w:sz w:val="21"/>
          <w:szCs w:val="21"/>
          <w:shd w:val="clear" w:color="auto" w:fill="FFFFFF"/>
        </w:rPr>
        <w:t xml:space="preserve">, J G </w:t>
      </w:r>
      <w:proofErr w:type="spellStart"/>
      <w:r w:rsidRPr="00960A55">
        <w:rPr>
          <w:rFonts w:cstheme="minorHAnsi"/>
          <w:b/>
          <w:bCs/>
          <w:color w:val="111111"/>
          <w:sz w:val="21"/>
          <w:szCs w:val="21"/>
          <w:shd w:val="clear" w:color="auto" w:fill="FFFFFF"/>
        </w:rPr>
        <w:t>Ferraz</w:t>
      </w:r>
      <w:proofErr w:type="spellEnd"/>
      <w:r w:rsidRPr="00960A55">
        <w:rPr>
          <w:rFonts w:cstheme="minorHAnsi"/>
          <w:b/>
          <w:bCs/>
          <w:color w:val="111111"/>
          <w:sz w:val="21"/>
          <w:szCs w:val="21"/>
          <w:shd w:val="clear" w:color="auto" w:fill="FFFFFF"/>
        </w:rPr>
        <w:t xml:space="preserve">, M </w:t>
      </w:r>
      <w:proofErr w:type="spellStart"/>
      <w:r w:rsidRPr="00960A55">
        <w:rPr>
          <w:rFonts w:cstheme="minorHAnsi"/>
          <w:b/>
          <w:bCs/>
          <w:color w:val="111111"/>
          <w:sz w:val="21"/>
          <w:szCs w:val="21"/>
          <w:shd w:val="clear" w:color="auto" w:fill="FFFFFF"/>
        </w:rPr>
        <w:t>Götz</w:t>
      </w:r>
      <w:proofErr w:type="spellEnd"/>
      <w:r w:rsidRPr="00960A55">
        <w:rPr>
          <w:rFonts w:cstheme="minorHAnsi"/>
          <w:b/>
          <w:bCs/>
          <w:color w:val="111111"/>
          <w:sz w:val="21"/>
          <w:szCs w:val="21"/>
          <w:shd w:val="clear" w:color="auto" w:fill="FFFFFF"/>
        </w:rPr>
        <w:t xml:space="preserve">, E Grisan, B </w:t>
      </w:r>
      <w:proofErr w:type="spellStart"/>
      <w:r w:rsidRPr="00960A55">
        <w:rPr>
          <w:rFonts w:cstheme="minorHAnsi"/>
          <w:b/>
          <w:bCs/>
          <w:color w:val="111111"/>
          <w:sz w:val="21"/>
          <w:szCs w:val="21"/>
          <w:shd w:val="clear" w:color="auto" w:fill="FFFFFF"/>
        </w:rPr>
        <w:t>Hayee</w:t>
      </w:r>
      <w:proofErr w:type="spellEnd"/>
      <w:r w:rsidRPr="00960A55">
        <w:rPr>
          <w:rFonts w:cstheme="minorHAnsi"/>
          <w:b/>
          <w:bCs/>
          <w:color w:val="111111"/>
          <w:sz w:val="21"/>
          <w:szCs w:val="21"/>
          <w:shd w:val="clear" w:color="auto" w:fill="FFFFFF"/>
        </w:rPr>
        <w:t xml:space="preserve">, R </w:t>
      </w:r>
      <w:proofErr w:type="spellStart"/>
      <w:r w:rsidRPr="00960A55">
        <w:rPr>
          <w:rFonts w:cstheme="minorHAnsi"/>
          <w:b/>
          <w:bCs/>
          <w:color w:val="111111"/>
          <w:sz w:val="21"/>
          <w:szCs w:val="21"/>
          <w:shd w:val="clear" w:color="auto" w:fill="FFFFFF"/>
        </w:rPr>
        <w:t>Kiesslich</w:t>
      </w:r>
      <w:proofErr w:type="spellEnd"/>
      <w:r w:rsidRPr="00960A55">
        <w:rPr>
          <w:rFonts w:cstheme="minorHAnsi"/>
          <w:b/>
          <w:bCs/>
          <w:color w:val="111111"/>
          <w:sz w:val="21"/>
          <w:szCs w:val="21"/>
          <w:shd w:val="clear" w:color="auto" w:fill="FFFFFF"/>
        </w:rPr>
        <w:t xml:space="preserve">, M </w:t>
      </w:r>
      <w:proofErr w:type="spellStart"/>
      <w:r w:rsidRPr="00960A55">
        <w:rPr>
          <w:rFonts w:cstheme="minorHAnsi"/>
          <w:b/>
          <w:bCs/>
          <w:color w:val="111111"/>
          <w:sz w:val="21"/>
          <w:szCs w:val="21"/>
          <w:shd w:val="clear" w:color="auto" w:fill="FFFFFF"/>
        </w:rPr>
        <w:t>Lazarev</w:t>
      </w:r>
      <w:proofErr w:type="spellEnd"/>
      <w:r w:rsidRPr="00960A55">
        <w:rPr>
          <w:rFonts w:cstheme="minorHAnsi"/>
          <w:b/>
          <w:bCs/>
          <w:color w:val="111111"/>
          <w:sz w:val="21"/>
          <w:szCs w:val="21"/>
          <w:shd w:val="clear" w:color="auto" w:fill="FFFFFF"/>
        </w:rPr>
        <w:t xml:space="preserve">, G </w:t>
      </w:r>
      <w:proofErr w:type="spellStart"/>
      <w:r w:rsidRPr="00960A55">
        <w:rPr>
          <w:rFonts w:cstheme="minorHAnsi"/>
          <w:b/>
          <w:bCs/>
          <w:color w:val="111111"/>
          <w:sz w:val="21"/>
          <w:szCs w:val="21"/>
          <w:shd w:val="clear" w:color="auto" w:fill="FFFFFF"/>
        </w:rPr>
        <w:t>Mandelli</w:t>
      </w:r>
      <w:proofErr w:type="spellEnd"/>
      <w:r w:rsidRPr="00960A55">
        <w:rPr>
          <w:rFonts w:cstheme="minorHAnsi"/>
          <w:b/>
          <w:bCs/>
          <w:color w:val="111111"/>
          <w:sz w:val="21"/>
          <w:szCs w:val="21"/>
          <w:shd w:val="clear" w:color="auto" w:fill="FFFFFF"/>
        </w:rPr>
        <w:t xml:space="preserve">, M A T Monica, R </w:t>
      </w:r>
      <w:proofErr w:type="spellStart"/>
      <w:r w:rsidRPr="00960A55">
        <w:rPr>
          <w:rFonts w:cstheme="minorHAnsi"/>
          <w:b/>
          <w:bCs/>
          <w:color w:val="111111"/>
          <w:sz w:val="21"/>
          <w:szCs w:val="21"/>
          <w:shd w:val="clear" w:color="auto" w:fill="FFFFFF"/>
        </w:rPr>
        <w:t>Panaccione</w:t>
      </w:r>
      <w:proofErr w:type="spellEnd"/>
      <w:r w:rsidRPr="00960A55">
        <w:rPr>
          <w:rFonts w:cstheme="minorHAnsi"/>
          <w:b/>
          <w:bCs/>
          <w:color w:val="111111"/>
          <w:sz w:val="21"/>
          <w:szCs w:val="21"/>
          <w:shd w:val="clear" w:color="auto" w:fill="FFFFFF"/>
        </w:rPr>
        <w:t xml:space="preserve">, A Parra-Blanco, L </w:t>
      </w:r>
      <w:proofErr w:type="spellStart"/>
      <w:r w:rsidRPr="00960A55">
        <w:rPr>
          <w:rFonts w:cstheme="minorHAnsi"/>
          <w:b/>
          <w:bCs/>
          <w:color w:val="111111"/>
          <w:sz w:val="21"/>
          <w:szCs w:val="21"/>
          <w:shd w:val="clear" w:color="auto" w:fill="FFFFFF"/>
        </w:rPr>
        <w:t>Pastorelli</w:t>
      </w:r>
      <w:proofErr w:type="spellEnd"/>
      <w:r w:rsidRPr="00960A55">
        <w:rPr>
          <w:rFonts w:cstheme="minorHAnsi"/>
          <w:b/>
          <w:bCs/>
          <w:color w:val="111111"/>
          <w:sz w:val="21"/>
          <w:szCs w:val="21"/>
          <w:shd w:val="clear" w:color="auto" w:fill="FFFFFF"/>
        </w:rPr>
        <w:t xml:space="preserve">, T Rath, E S </w:t>
      </w:r>
      <w:proofErr w:type="spellStart"/>
      <w:r w:rsidRPr="00960A55">
        <w:rPr>
          <w:rFonts w:cstheme="minorHAnsi"/>
          <w:b/>
          <w:bCs/>
          <w:color w:val="111111"/>
          <w:sz w:val="21"/>
          <w:szCs w:val="21"/>
          <w:shd w:val="clear" w:color="auto" w:fill="FFFFFF"/>
        </w:rPr>
        <w:t>Røyset</w:t>
      </w:r>
      <w:proofErr w:type="spellEnd"/>
      <w:r w:rsidRPr="00960A55">
        <w:rPr>
          <w:rFonts w:cstheme="minorHAnsi"/>
          <w:b/>
          <w:bCs/>
          <w:color w:val="111111"/>
          <w:sz w:val="21"/>
          <w:szCs w:val="21"/>
          <w:shd w:val="clear" w:color="auto" w:fill="FFFFFF"/>
        </w:rPr>
        <w:t xml:space="preserve">, U Shivaji, G E </w:t>
      </w:r>
      <w:proofErr w:type="spellStart"/>
      <w:r w:rsidRPr="00960A55">
        <w:rPr>
          <w:rFonts w:cstheme="minorHAnsi"/>
          <w:b/>
          <w:bCs/>
          <w:color w:val="111111"/>
          <w:sz w:val="21"/>
          <w:szCs w:val="21"/>
          <w:shd w:val="clear" w:color="auto" w:fill="FFFFFF"/>
        </w:rPr>
        <w:t>Tontini</w:t>
      </w:r>
      <w:proofErr w:type="spellEnd"/>
      <w:r w:rsidRPr="00960A55">
        <w:rPr>
          <w:rFonts w:cstheme="minorHAnsi"/>
          <w:b/>
          <w:bCs/>
          <w:color w:val="111111"/>
          <w:sz w:val="21"/>
          <w:szCs w:val="21"/>
          <w:shd w:val="clear" w:color="auto" w:fill="FFFFFF"/>
        </w:rPr>
        <w:t xml:space="preserve">, M </w:t>
      </w:r>
      <w:proofErr w:type="spellStart"/>
      <w:r w:rsidRPr="00960A55">
        <w:rPr>
          <w:rFonts w:cstheme="minorHAnsi"/>
          <w:b/>
          <w:bCs/>
          <w:color w:val="111111"/>
          <w:sz w:val="21"/>
          <w:szCs w:val="21"/>
          <w:shd w:val="clear" w:color="auto" w:fill="FFFFFF"/>
        </w:rPr>
        <w:t>Vieth</w:t>
      </w:r>
      <w:proofErr w:type="spellEnd"/>
      <w:r w:rsidRPr="00960A55">
        <w:rPr>
          <w:rFonts w:cstheme="minorHAnsi"/>
          <w:b/>
          <w:bCs/>
          <w:color w:val="111111"/>
          <w:sz w:val="21"/>
          <w:szCs w:val="21"/>
          <w:shd w:val="clear" w:color="auto" w:fill="FFFFFF"/>
        </w:rPr>
        <w:t xml:space="preserve">, D </w:t>
      </w:r>
      <w:proofErr w:type="spellStart"/>
      <w:r w:rsidRPr="00960A55">
        <w:rPr>
          <w:rFonts w:cstheme="minorHAnsi"/>
          <w:b/>
          <w:bCs/>
          <w:color w:val="111111"/>
          <w:sz w:val="21"/>
          <w:szCs w:val="21"/>
          <w:shd w:val="clear" w:color="auto" w:fill="FFFFFF"/>
        </w:rPr>
        <w:t>Zardo</w:t>
      </w:r>
      <w:proofErr w:type="spellEnd"/>
      <w:r w:rsidRPr="00960A55">
        <w:rPr>
          <w:rFonts w:cstheme="minorHAnsi"/>
          <w:b/>
          <w:bCs/>
          <w:color w:val="111111"/>
          <w:sz w:val="21"/>
          <w:szCs w:val="21"/>
          <w:shd w:val="clear" w:color="auto" w:fill="FFFFFF"/>
        </w:rPr>
        <w:t xml:space="preserve">, S Ghosh, V Naranjo, M </w:t>
      </w:r>
      <w:proofErr w:type="spellStart"/>
      <w:r w:rsidRPr="00960A55">
        <w:rPr>
          <w:rFonts w:cstheme="minorHAnsi"/>
          <w:b/>
          <w:bCs/>
          <w:color w:val="111111"/>
          <w:sz w:val="21"/>
          <w:szCs w:val="21"/>
          <w:shd w:val="clear" w:color="auto" w:fill="FFFFFF"/>
        </w:rPr>
        <w:t>Iacucci</w:t>
      </w:r>
      <w:proofErr w:type="spellEnd"/>
    </w:p>
    <w:p w14:paraId="3FDE0594" w14:textId="4C61CE7A" w:rsidR="00073DC0" w:rsidRDefault="00960A55">
      <w:pPr>
        <w:rPr>
          <w:rFonts w:cstheme="minorHAnsi"/>
          <w:color w:val="111111"/>
          <w:sz w:val="21"/>
          <w:szCs w:val="21"/>
          <w:shd w:val="clear" w:color="auto" w:fill="FFFFFF"/>
        </w:rPr>
      </w:pPr>
      <w:r w:rsidRPr="00960A55">
        <w:rPr>
          <w:rFonts w:cstheme="minorHAnsi"/>
          <w:color w:val="111111"/>
          <w:sz w:val="21"/>
          <w:szCs w:val="21"/>
          <w:shd w:val="clear" w:color="auto" w:fill="FFFFFF"/>
        </w:rPr>
        <w:t xml:space="preserve">Background Histological remission (HR) is evolving as a treatment target in ulcerative colitis (UC). Several histological indices have been developed, however, their widespread adoption beyond clinical trials is limited by practical difficulties and interobserver variability. Furthermore, the relative complexity of available scores hinders the development of an AI algorithm. We aimed to develop a simple histologic index, aligned to endoscopy, and apply it to a computer-aided diagnosis (CAD) system to evaluate HR. Methods 614 digitalised biopsies (WSI) from 307 UC patients enrolled into a prospective multicentre study1 were analysed. First, the simple PICASSO Histologic Remission Index (PHRI) based only on the presence of neutrophils, was </w:t>
      </w:r>
      <w:proofErr w:type="gramStart"/>
      <w:r w:rsidRPr="00960A55">
        <w:rPr>
          <w:rFonts w:cstheme="minorHAnsi"/>
          <w:color w:val="111111"/>
          <w:sz w:val="21"/>
          <w:szCs w:val="21"/>
          <w:shd w:val="clear" w:color="auto" w:fill="FFFFFF"/>
        </w:rPr>
        <w:t>developed</w:t>
      </w:r>
      <w:proofErr w:type="gramEnd"/>
      <w:r w:rsidRPr="00960A55">
        <w:rPr>
          <w:rFonts w:cstheme="minorHAnsi"/>
          <w:color w:val="111111"/>
          <w:sz w:val="21"/>
          <w:szCs w:val="21"/>
          <w:shd w:val="clear" w:color="auto" w:fill="FFFFFF"/>
        </w:rPr>
        <w:t xml:space="preserve"> and validated by expert pathologists. Table 1 To implement PHRI in a CAD system we designed a semi-supervised inductive transfer learning strategy composed of two modules. The first consists of a novel deep learning strategy based on a convolutional neural network architecture. This detected neutrophils in areas (patches) of a subset of 314 biopsies (172 remission, 142 active), in 158 of which the presence of neutrophils had been meticulously annotated at pixel level. WSI were then divided in training (172), validation (47), and testing sets (95). Following a multiple instance learning paradigm, a second model combined the features of all patches of each biopsy into a dichotomous result: presence/absence of disease activity. Figure 1 and 2. Finally, we compared the AI prediction with the pathologists’ assessment. Results PHRI correlated strongly with all endoscopic scores (MES, UCEIS and </w:t>
      </w:r>
      <w:proofErr w:type="spellStart"/>
      <w:r w:rsidRPr="00960A55">
        <w:rPr>
          <w:rFonts w:cstheme="minorHAnsi"/>
          <w:color w:val="111111"/>
          <w:sz w:val="21"/>
          <w:szCs w:val="21"/>
          <w:shd w:val="clear" w:color="auto" w:fill="FFFFFF"/>
        </w:rPr>
        <w:t>PICaSSO</w:t>
      </w:r>
      <w:proofErr w:type="spellEnd"/>
      <w:r w:rsidRPr="00960A55">
        <w:rPr>
          <w:rFonts w:cstheme="minorHAnsi"/>
          <w:color w:val="111111"/>
          <w:sz w:val="21"/>
          <w:szCs w:val="21"/>
          <w:shd w:val="clear" w:color="auto" w:fill="FFFFFF"/>
        </w:rPr>
        <w:t xml:space="preserve">) of the same bowel areas (rectum and sigmoid) (Spearman’s ρ= 0.55 to 0.78). Inter-reader agreement between pathologists was almost perfect (ICC 0.84). In the validation and testing sets our model predicted the presence of neutrophils respectively with 61% and 72% sensitivity, 98% and 84% specificity, 93% and 75% positive predictive value (PPV), and 86% and 83% negative predictive value (NPV) respectively (Table 2). When predicting remission in whole biopsies, in the validation cohort the AI system had 65% sensitivity, 93% specificity, 86% PPV, and 78% NPV. In the testing cohort the same metrics were 62%, 94%, 90%, and 73% (Table 2). Conclusion PHRI is the simplest histological index in UC and correlates strongly with endoscopic activity. Based on PHRI we developed the first artificial intelligence model able to accurately predict histological remission in biopsies of UC. This tool can effectively expedite, support, and standardise the histological assessment of UC in clinical practice. Reference 1. </w:t>
      </w:r>
      <w:proofErr w:type="spellStart"/>
      <w:r w:rsidRPr="00960A55">
        <w:rPr>
          <w:rFonts w:cstheme="minorHAnsi"/>
          <w:color w:val="111111"/>
          <w:sz w:val="21"/>
          <w:szCs w:val="21"/>
          <w:shd w:val="clear" w:color="auto" w:fill="FFFFFF"/>
        </w:rPr>
        <w:t>Iacucci</w:t>
      </w:r>
      <w:proofErr w:type="spellEnd"/>
      <w:r w:rsidRPr="00960A55">
        <w:rPr>
          <w:rFonts w:cstheme="minorHAnsi"/>
          <w:color w:val="111111"/>
          <w:sz w:val="21"/>
          <w:szCs w:val="21"/>
          <w:shd w:val="clear" w:color="auto" w:fill="FFFFFF"/>
        </w:rPr>
        <w:t xml:space="preserve"> et al. Gastroenterology 2021</w:t>
      </w:r>
    </w:p>
    <w:p w14:paraId="404397B9" w14:textId="0208F8AE" w:rsidR="00960A55" w:rsidRDefault="00960A55" w:rsidP="00960A55">
      <w:pPr>
        <w:keepNext/>
        <w:rPr>
          <w:noProof/>
        </w:rPr>
      </w:pPr>
    </w:p>
    <w:p w14:paraId="2D38D64C" w14:textId="0FB70D60" w:rsidR="00681900" w:rsidRDefault="00681900" w:rsidP="00960A55">
      <w:pPr>
        <w:keepNext/>
      </w:pPr>
      <w:r w:rsidRPr="00681900">
        <w:rPr>
          <w:noProof/>
        </w:rPr>
        <w:drawing>
          <wp:inline distT="0" distB="0" distL="0" distR="0" wp14:anchorId="568DFC7D" wp14:editId="5B4207F1">
            <wp:extent cx="5731510" cy="4495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4495800"/>
                    </a:xfrm>
                    <a:prstGeom prst="rect">
                      <a:avLst/>
                    </a:prstGeom>
                    <a:noFill/>
                    <a:ln>
                      <a:noFill/>
                    </a:ln>
                  </pic:spPr>
                </pic:pic>
              </a:graphicData>
            </a:graphic>
          </wp:inline>
        </w:drawing>
      </w:r>
    </w:p>
    <w:p w14:paraId="5F3B0A24" w14:textId="03FBC073" w:rsidR="00960A55" w:rsidRDefault="00960A55" w:rsidP="00960A55">
      <w:pPr>
        <w:pStyle w:val="Caption"/>
        <w:rPr>
          <w:b/>
          <w:bCs/>
          <w:color w:val="auto"/>
        </w:rPr>
      </w:pPr>
      <w:r w:rsidRPr="00681900">
        <w:rPr>
          <w:b/>
          <w:bCs/>
          <w:color w:val="auto"/>
        </w:rPr>
        <w:t xml:space="preserve">Figure </w:t>
      </w:r>
      <w:r w:rsidRPr="00681900">
        <w:rPr>
          <w:b/>
          <w:bCs/>
          <w:color w:val="auto"/>
        </w:rPr>
        <w:fldChar w:fldCharType="begin"/>
      </w:r>
      <w:r w:rsidRPr="00681900">
        <w:rPr>
          <w:b/>
          <w:bCs/>
          <w:color w:val="auto"/>
        </w:rPr>
        <w:instrText xml:space="preserve"> SEQ Figure \* ARABIC </w:instrText>
      </w:r>
      <w:r w:rsidRPr="00681900">
        <w:rPr>
          <w:b/>
          <w:bCs/>
          <w:color w:val="auto"/>
        </w:rPr>
        <w:fldChar w:fldCharType="separate"/>
      </w:r>
      <w:r w:rsidRPr="00681900">
        <w:rPr>
          <w:b/>
          <w:bCs/>
          <w:noProof/>
          <w:color w:val="auto"/>
        </w:rPr>
        <w:t>1</w:t>
      </w:r>
      <w:r w:rsidRPr="00681900">
        <w:rPr>
          <w:b/>
          <w:bCs/>
          <w:color w:val="auto"/>
        </w:rPr>
        <w:fldChar w:fldCharType="end"/>
      </w:r>
      <w:r w:rsidRPr="00681900">
        <w:rPr>
          <w:b/>
          <w:bCs/>
          <w:color w:val="auto"/>
        </w:rPr>
        <w:t xml:space="preserve"> Framework for neutrophil identification and ulcerative colitis prediction</w:t>
      </w:r>
    </w:p>
    <w:p w14:paraId="6C12A463" w14:textId="77777777" w:rsidR="00681900" w:rsidRPr="00681900" w:rsidRDefault="00681900" w:rsidP="00681900"/>
    <w:p w14:paraId="4B303DF8" w14:textId="59A072BC" w:rsidR="00960A55" w:rsidRDefault="00681900" w:rsidP="00681900">
      <w:pPr>
        <w:keepNext/>
        <w:jc w:val="center"/>
      </w:pPr>
      <w:r w:rsidRPr="00681900">
        <w:rPr>
          <w:noProof/>
        </w:rPr>
        <w:drawing>
          <wp:inline distT="0" distB="0" distL="0" distR="0" wp14:anchorId="39E61C4B" wp14:editId="1EB2B2C2">
            <wp:extent cx="4013200" cy="1959599"/>
            <wp:effectExtent l="0" t="0" r="635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23050" cy="1964409"/>
                    </a:xfrm>
                    <a:prstGeom prst="rect">
                      <a:avLst/>
                    </a:prstGeom>
                    <a:noFill/>
                    <a:ln>
                      <a:noFill/>
                    </a:ln>
                  </pic:spPr>
                </pic:pic>
              </a:graphicData>
            </a:graphic>
          </wp:inline>
        </w:drawing>
      </w:r>
    </w:p>
    <w:p w14:paraId="79F1EFD2" w14:textId="3812A2E1" w:rsidR="00960A55" w:rsidRPr="00681900" w:rsidRDefault="00960A55" w:rsidP="00960A55">
      <w:pPr>
        <w:pStyle w:val="Caption"/>
        <w:rPr>
          <w:b/>
          <w:bCs/>
          <w:color w:val="auto"/>
        </w:rPr>
      </w:pPr>
      <w:r w:rsidRPr="00681900">
        <w:rPr>
          <w:b/>
          <w:bCs/>
          <w:color w:val="auto"/>
        </w:rPr>
        <w:t xml:space="preserve">Figure </w:t>
      </w:r>
      <w:r w:rsidRPr="00681900">
        <w:rPr>
          <w:b/>
          <w:bCs/>
          <w:color w:val="auto"/>
        </w:rPr>
        <w:fldChar w:fldCharType="begin"/>
      </w:r>
      <w:r w:rsidRPr="00681900">
        <w:rPr>
          <w:b/>
          <w:bCs/>
          <w:color w:val="auto"/>
        </w:rPr>
        <w:instrText xml:space="preserve"> SEQ Figure \* ARABIC </w:instrText>
      </w:r>
      <w:r w:rsidRPr="00681900">
        <w:rPr>
          <w:b/>
          <w:bCs/>
          <w:color w:val="auto"/>
        </w:rPr>
        <w:fldChar w:fldCharType="separate"/>
      </w:r>
      <w:r w:rsidRPr="00681900">
        <w:rPr>
          <w:b/>
          <w:bCs/>
          <w:noProof/>
          <w:color w:val="auto"/>
        </w:rPr>
        <w:t>2</w:t>
      </w:r>
      <w:r w:rsidRPr="00681900">
        <w:rPr>
          <w:b/>
          <w:bCs/>
          <w:color w:val="auto"/>
        </w:rPr>
        <w:fldChar w:fldCharType="end"/>
      </w:r>
      <w:r w:rsidRPr="00681900">
        <w:rPr>
          <w:b/>
          <w:bCs/>
          <w:color w:val="auto"/>
        </w:rPr>
        <w:t xml:space="preserve"> (a) Original image. (b) Figure 2b </w:t>
      </w:r>
      <w:proofErr w:type="gramStart"/>
      <w:r w:rsidRPr="00681900">
        <w:rPr>
          <w:b/>
          <w:bCs/>
          <w:color w:val="auto"/>
        </w:rPr>
        <w:t>shows  a</w:t>
      </w:r>
      <w:proofErr w:type="gramEnd"/>
      <w:r w:rsidRPr="00681900">
        <w:rPr>
          <w:b/>
          <w:bCs/>
          <w:color w:val="auto"/>
        </w:rPr>
        <w:t xml:space="preserve"> class activation map, a patch of the biopsy where the model detects presence of neutrophils</w:t>
      </w:r>
    </w:p>
    <w:p w14:paraId="3DFF5AA5" w14:textId="08453BAB" w:rsidR="00960A55" w:rsidRDefault="00960A55" w:rsidP="00960A55"/>
    <w:p w14:paraId="630ECCC9" w14:textId="6A7E3070" w:rsidR="00960A55" w:rsidRDefault="00681900" w:rsidP="00681900">
      <w:pPr>
        <w:jc w:val="center"/>
      </w:pPr>
      <w:r w:rsidRPr="00681900">
        <w:rPr>
          <w:noProof/>
        </w:rPr>
        <w:lastRenderedPageBreak/>
        <w:drawing>
          <wp:inline distT="0" distB="0" distL="0" distR="0" wp14:anchorId="5C04BF27" wp14:editId="02A0B64C">
            <wp:extent cx="3448050" cy="483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48050" cy="4838700"/>
                    </a:xfrm>
                    <a:prstGeom prst="rect">
                      <a:avLst/>
                    </a:prstGeom>
                    <a:noFill/>
                    <a:ln>
                      <a:noFill/>
                    </a:ln>
                  </pic:spPr>
                </pic:pic>
              </a:graphicData>
            </a:graphic>
          </wp:inline>
        </w:drawing>
      </w:r>
    </w:p>
    <w:p w14:paraId="17BFD4C8" w14:textId="3552C94F" w:rsidR="00681900" w:rsidRDefault="00681900" w:rsidP="00681900">
      <w:pPr>
        <w:jc w:val="center"/>
      </w:pPr>
    </w:p>
    <w:p w14:paraId="4401AE92" w14:textId="0F92ECD6" w:rsidR="00681900" w:rsidRDefault="00681900" w:rsidP="00681900">
      <w:pPr>
        <w:jc w:val="center"/>
      </w:pPr>
    </w:p>
    <w:p w14:paraId="12948066" w14:textId="53B35184" w:rsidR="00681900" w:rsidRPr="00960A55" w:rsidRDefault="00681900" w:rsidP="00681900">
      <w:pPr>
        <w:jc w:val="center"/>
      </w:pPr>
      <w:r w:rsidRPr="00681900">
        <w:rPr>
          <w:noProof/>
        </w:rPr>
        <w:drawing>
          <wp:inline distT="0" distB="0" distL="0" distR="0" wp14:anchorId="65584F37" wp14:editId="0F26846F">
            <wp:extent cx="5226050" cy="2419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050" cy="2419350"/>
                    </a:xfrm>
                    <a:prstGeom prst="rect">
                      <a:avLst/>
                    </a:prstGeom>
                    <a:noFill/>
                    <a:ln>
                      <a:noFill/>
                    </a:ln>
                  </pic:spPr>
                </pic:pic>
              </a:graphicData>
            </a:graphic>
          </wp:inline>
        </w:drawing>
      </w:r>
    </w:p>
    <w:sectPr w:rsidR="00681900" w:rsidRPr="00960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55"/>
    <w:rsid w:val="00073DC0"/>
    <w:rsid w:val="00681900"/>
    <w:rsid w:val="0096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E558"/>
  <w15:chartTrackingRefBased/>
  <w15:docId w15:val="{573FF5AB-37A6-438C-BC84-84A38B20B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0A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55"/>
    <w:rPr>
      <w:rFonts w:ascii="Times New Roman" w:eastAsia="Times New Roman" w:hAnsi="Times New Roman" w:cs="Times New Roman"/>
      <w:b/>
      <w:bCs/>
      <w:kern w:val="36"/>
      <w:sz w:val="48"/>
      <w:szCs w:val="48"/>
      <w:lang w:eastAsia="en-GB"/>
    </w:rPr>
  </w:style>
  <w:style w:type="character" w:customStyle="1" w:styleId="al-author-name">
    <w:name w:val="al-author-name"/>
    <w:basedOn w:val="DefaultParagraphFont"/>
    <w:rsid w:val="00960A55"/>
  </w:style>
  <w:style w:type="character" w:styleId="Hyperlink">
    <w:name w:val="Hyperlink"/>
    <w:basedOn w:val="DefaultParagraphFont"/>
    <w:uiPriority w:val="99"/>
    <w:semiHidden/>
    <w:unhideWhenUsed/>
    <w:rsid w:val="00960A55"/>
    <w:rPr>
      <w:color w:val="0000FF"/>
      <w:u w:val="single"/>
    </w:rPr>
  </w:style>
  <w:style w:type="character" w:customStyle="1" w:styleId="delimiter">
    <w:name w:val="delimiter"/>
    <w:basedOn w:val="DefaultParagraphFont"/>
    <w:rsid w:val="00960A55"/>
  </w:style>
  <w:style w:type="character" w:customStyle="1" w:styleId="al-author-name-more">
    <w:name w:val="al-author-name-more"/>
    <w:basedOn w:val="DefaultParagraphFont"/>
    <w:rsid w:val="00960A55"/>
  </w:style>
  <w:style w:type="paragraph" w:styleId="Caption">
    <w:name w:val="caption"/>
    <w:basedOn w:val="Normal"/>
    <w:next w:val="Normal"/>
    <w:uiPriority w:val="35"/>
    <w:unhideWhenUsed/>
    <w:qFormat/>
    <w:rsid w:val="00960A5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228239">
      <w:bodyDiv w:val="1"/>
      <w:marLeft w:val="0"/>
      <w:marRight w:val="0"/>
      <w:marTop w:val="0"/>
      <w:marBottom w:val="0"/>
      <w:divBdr>
        <w:top w:val="none" w:sz="0" w:space="0" w:color="auto"/>
        <w:left w:val="none" w:sz="0" w:space="0" w:color="auto"/>
        <w:bottom w:val="none" w:sz="0" w:space="0" w:color="auto"/>
        <w:right w:val="none" w:sz="0" w:space="0" w:color="auto"/>
      </w:divBdr>
      <w:divsChild>
        <w:div w:id="1694303806">
          <w:marLeft w:val="0"/>
          <w:marRight w:val="0"/>
          <w:marTop w:val="0"/>
          <w:marBottom w:val="0"/>
          <w:divBdr>
            <w:top w:val="none" w:sz="0" w:space="0" w:color="auto"/>
            <w:left w:val="none" w:sz="0" w:space="0" w:color="auto"/>
            <w:bottom w:val="none" w:sz="0" w:space="0" w:color="auto"/>
            <w:right w:val="none" w:sz="0" w:space="0" w:color="auto"/>
          </w:divBdr>
        </w:div>
        <w:div w:id="1287008741">
          <w:marLeft w:val="0"/>
          <w:marRight w:val="0"/>
          <w:marTop w:val="0"/>
          <w:marBottom w:val="0"/>
          <w:divBdr>
            <w:top w:val="none" w:sz="0" w:space="0" w:color="auto"/>
            <w:left w:val="none" w:sz="0" w:space="0" w:color="auto"/>
            <w:bottom w:val="none" w:sz="0" w:space="0" w:color="auto"/>
            <w:right w:val="none" w:sz="0" w:space="0" w:color="auto"/>
          </w:divBdr>
          <w:divsChild>
            <w:div w:id="1142426023">
              <w:marLeft w:val="0"/>
              <w:marRight w:val="0"/>
              <w:marTop w:val="0"/>
              <w:marBottom w:val="165"/>
              <w:divBdr>
                <w:top w:val="none" w:sz="0" w:space="0" w:color="auto"/>
                <w:left w:val="none" w:sz="0" w:space="0" w:color="auto"/>
                <w:bottom w:val="none" w:sz="0" w:space="0" w:color="auto"/>
                <w:right w:val="none" w:sz="0" w:space="0" w:color="auto"/>
              </w:divBdr>
              <w:divsChild>
                <w:div w:id="997196969">
                  <w:marLeft w:val="0"/>
                  <w:marRight w:val="0"/>
                  <w:marTop w:val="0"/>
                  <w:marBottom w:val="0"/>
                  <w:divBdr>
                    <w:top w:val="none" w:sz="0" w:space="0" w:color="auto"/>
                    <w:left w:val="none" w:sz="0" w:space="0" w:color="auto"/>
                    <w:bottom w:val="none" w:sz="0" w:space="0" w:color="auto"/>
                    <w:right w:val="none" w:sz="0" w:space="0" w:color="auto"/>
                  </w:divBdr>
                  <w:divsChild>
                    <w:div w:id="19983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Grisan, Enrico</dc:creator>
  <cp:keywords/>
  <dc:description/>
  <cp:lastModifiedBy>Grisan, Enrico</cp:lastModifiedBy>
  <cp:revision>1</cp:revision>
  <dcterms:created xsi:type="dcterms:W3CDTF">2022-02-21T11:09:00Z</dcterms:created>
  <dcterms:modified xsi:type="dcterms:W3CDTF">2022-02-21T11:25:00Z</dcterms:modified>
</cp:coreProperties>
</file>