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1C9C" w14:textId="4E433A9B" w:rsidR="00811A8E" w:rsidRPr="00E84F7E" w:rsidRDefault="00811A8E" w:rsidP="00E84F7E">
      <w:pPr>
        <w:spacing w:line="480" w:lineRule="auto"/>
        <w:contextualSpacing/>
        <w:rPr>
          <w:rFonts w:ascii="Times" w:hAnsi="Times"/>
          <w:lang w:val="en-US"/>
        </w:rPr>
      </w:pPr>
      <w:r w:rsidRPr="00703AB6">
        <w:rPr>
          <w:rFonts w:ascii="Times" w:hAnsi="Times"/>
          <w:lang w:val="en-US"/>
        </w:rPr>
        <w:t>Femoral neck cortical bone distr</w:t>
      </w:r>
      <w:r>
        <w:rPr>
          <w:rFonts w:ascii="Times" w:hAnsi="Times"/>
          <w:lang w:val="en-US"/>
        </w:rPr>
        <w:t>ibution of dryopithecin apes and the evolution of hominid locomotion</w:t>
      </w:r>
    </w:p>
    <w:p w14:paraId="255E7224" w14:textId="6F39EF0F" w:rsidR="00E84F7E" w:rsidRPr="008A6BBF" w:rsidRDefault="00E84F7E" w:rsidP="0020561A">
      <w:pPr>
        <w:spacing w:line="480" w:lineRule="auto"/>
        <w:contextualSpacing/>
        <w:rPr>
          <w:rFonts w:ascii="Times" w:hAnsi="Times"/>
          <w:lang w:val="en-US"/>
        </w:rPr>
      </w:pPr>
    </w:p>
    <w:p w14:paraId="5539A6B2" w14:textId="2AA5A9BE" w:rsidR="002B5306" w:rsidRPr="008A6BBF" w:rsidRDefault="002B5306" w:rsidP="0020561A">
      <w:pPr>
        <w:spacing w:line="480" w:lineRule="auto"/>
        <w:contextualSpacing/>
        <w:rPr>
          <w:rFonts w:ascii="Times" w:hAnsi="Times"/>
          <w:b/>
          <w:lang w:val="en-US"/>
        </w:rPr>
      </w:pPr>
      <w:r w:rsidRPr="008A6BBF">
        <w:rPr>
          <w:rFonts w:ascii="Times" w:hAnsi="Times"/>
          <w:b/>
          <w:lang w:val="en-US"/>
        </w:rPr>
        <w:t>Keywords:</w:t>
      </w:r>
      <w:r w:rsidRPr="008A6BBF">
        <w:rPr>
          <w:rFonts w:ascii="Times" w:hAnsi="Times"/>
          <w:lang w:val="en-US"/>
        </w:rPr>
        <w:t xml:space="preserve"> Hip joint; Femur; Internal structure; Locomotion; Miocene apes; Hominoidea</w:t>
      </w:r>
    </w:p>
    <w:p w14:paraId="02164537" w14:textId="7B208934" w:rsidR="002B5306" w:rsidRPr="008A6BBF" w:rsidRDefault="002B5306" w:rsidP="0020561A">
      <w:pPr>
        <w:spacing w:line="480" w:lineRule="auto"/>
        <w:contextualSpacing/>
        <w:rPr>
          <w:rFonts w:ascii="Times" w:hAnsi="Times"/>
          <w:b/>
          <w:color w:val="222222"/>
          <w:lang w:val="en-US"/>
        </w:rPr>
      </w:pPr>
    </w:p>
    <w:p w14:paraId="4A04062C" w14:textId="73C6C73D" w:rsidR="00B53450" w:rsidRPr="008A6BBF" w:rsidRDefault="00A744EE" w:rsidP="00EC2201">
      <w:pPr>
        <w:spacing w:line="480" w:lineRule="auto"/>
        <w:contextualSpacing/>
        <w:outlineLvl w:val="0"/>
        <w:rPr>
          <w:rFonts w:ascii="Times" w:hAnsi="Times"/>
          <w:b/>
          <w:lang w:val="en-US"/>
        </w:rPr>
      </w:pPr>
      <w:r w:rsidRPr="008A6BBF">
        <w:rPr>
          <w:rFonts w:ascii="Times" w:hAnsi="Times"/>
          <w:b/>
          <w:lang w:val="en-US"/>
        </w:rPr>
        <w:t>Abstract</w:t>
      </w:r>
    </w:p>
    <w:p w14:paraId="089F5C72" w14:textId="4097FB18" w:rsidR="00E93803" w:rsidRPr="008A6BBF" w:rsidRDefault="006C2846" w:rsidP="0020561A">
      <w:pPr>
        <w:spacing w:line="480" w:lineRule="auto"/>
        <w:contextualSpacing/>
        <w:rPr>
          <w:rFonts w:ascii="Times" w:hAnsi="Times"/>
          <w:lang w:val="en-US"/>
        </w:rPr>
      </w:pPr>
      <w:r w:rsidRPr="008A6BBF">
        <w:rPr>
          <w:rFonts w:ascii="Times" w:hAnsi="Times"/>
          <w:lang w:val="en-US"/>
        </w:rPr>
        <w:t xml:space="preserve">Only a few postcranial remains have been </w:t>
      </w:r>
      <w:r w:rsidR="00CC05D2" w:rsidRPr="008A6BBF">
        <w:rPr>
          <w:rFonts w:ascii="Times" w:hAnsi="Times"/>
          <w:lang w:val="en-US"/>
        </w:rPr>
        <w:t>assigned to</w:t>
      </w:r>
      <w:r w:rsidRPr="008A6BBF">
        <w:rPr>
          <w:rFonts w:ascii="Times" w:hAnsi="Times"/>
          <w:lang w:val="en-US"/>
        </w:rPr>
        <w:t xml:space="preserve"> the Miocene </w:t>
      </w:r>
      <w:r w:rsidR="00E93803" w:rsidRPr="008A6BBF">
        <w:rPr>
          <w:rFonts w:ascii="Times" w:hAnsi="Times"/>
          <w:lang w:val="en-US"/>
        </w:rPr>
        <w:t xml:space="preserve">great </w:t>
      </w:r>
      <w:r w:rsidR="00A744EE" w:rsidRPr="008A6BBF">
        <w:rPr>
          <w:rFonts w:ascii="Times" w:hAnsi="Times"/>
          <w:lang w:val="en-US"/>
        </w:rPr>
        <w:t xml:space="preserve">ape </w:t>
      </w:r>
      <w:r w:rsidRPr="008A6BBF">
        <w:rPr>
          <w:rFonts w:ascii="Times" w:hAnsi="Times"/>
          <w:i/>
          <w:lang w:val="en-US"/>
        </w:rPr>
        <w:t>Dryopithecus fontani</w:t>
      </w:r>
      <w:r w:rsidR="00FB749F" w:rsidRPr="008A6BBF">
        <w:rPr>
          <w:rFonts w:ascii="Times" w:hAnsi="Times"/>
          <w:lang w:val="en-US"/>
        </w:rPr>
        <w:t xml:space="preserve">, </w:t>
      </w:r>
      <w:r w:rsidR="00A744EE" w:rsidRPr="008A6BBF">
        <w:rPr>
          <w:rFonts w:ascii="Times" w:hAnsi="Times"/>
          <w:lang w:val="en-US"/>
        </w:rPr>
        <w:t>leading to uncertainties in</w:t>
      </w:r>
      <w:r w:rsidRPr="008A6BBF">
        <w:rPr>
          <w:rFonts w:ascii="Times" w:hAnsi="Times"/>
          <w:lang w:val="en-US"/>
        </w:rPr>
        <w:t xml:space="preserve"> </w:t>
      </w:r>
      <w:r w:rsidR="00A744EE" w:rsidRPr="008A6BBF">
        <w:rPr>
          <w:rFonts w:ascii="Times" w:hAnsi="Times"/>
          <w:lang w:val="en-US"/>
        </w:rPr>
        <w:t xml:space="preserve">the reconstruction of </w:t>
      </w:r>
      <w:r w:rsidRPr="008A6BBF">
        <w:rPr>
          <w:rFonts w:ascii="Times" w:hAnsi="Times"/>
          <w:lang w:val="en-US"/>
        </w:rPr>
        <w:t>its</w:t>
      </w:r>
      <w:r w:rsidR="00D7788B" w:rsidRPr="008A6BBF">
        <w:rPr>
          <w:rFonts w:ascii="Times" w:hAnsi="Times"/>
          <w:lang w:val="en-US"/>
        </w:rPr>
        <w:t xml:space="preserve"> overall body plan and</w:t>
      </w:r>
      <w:r w:rsidRPr="008A6BBF">
        <w:rPr>
          <w:rFonts w:ascii="Times" w:hAnsi="Times"/>
          <w:lang w:val="en-US"/>
        </w:rPr>
        <w:t xml:space="preserve"> positional behavior. </w:t>
      </w:r>
      <w:r w:rsidR="00A744EE" w:rsidRPr="008A6BBF">
        <w:rPr>
          <w:rFonts w:ascii="Times" w:hAnsi="Times"/>
          <w:lang w:val="en-US"/>
        </w:rPr>
        <w:t>Here</w:t>
      </w:r>
      <w:r w:rsidRPr="008A6BBF">
        <w:rPr>
          <w:rFonts w:ascii="Times" w:hAnsi="Times"/>
          <w:lang w:val="en-US"/>
        </w:rPr>
        <w:t xml:space="preserve"> we shed light on the locomot</w:t>
      </w:r>
      <w:r w:rsidR="00A744EE" w:rsidRPr="008A6BBF">
        <w:rPr>
          <w:rFonts w:ascii="Times" w:hAnsi="Times"/>
          <w:lang w:val="en-US"/>
        </w:rPr>
        <w:t>or repertoire</w:t>
      </w:r>
      <w:r w:rsidRPr="008A6BBF">
        <w:rPr>
          <w:rFonts w:ascii="Times" w:hAnsi="Times"/>
          <w:lang w:val="en-US"/>
        </w:rPr>
        <w:t xml:space="preserve"> of this </w:t>
      </w:r>
      <w:r w:rsidR="00A744EE" w:rsidRPr="008A6BBF">
        <w:rPr>
          <w:rFonts w:ascii="Times" w:hAnsi="Times"/>
          <w:lang w:val="en-US"/>
        </w:rPr>
        <w:t>species</w:t>
      </w:r>
      <w:r w:rsidRPr="008A6BBF">
        <w:rPr>
          <w:rFonts w:ascii="Times" w:hAnsi="Times"/>
          <w:lang w:val="en-US"/>
        </w:rPr>
        <w:t xml:space="preserve"> through the study of the </w:t>
      </w:r>
      <w:r w:rsidR="00701990" w:rsidRPr="008A6BBF">
        <w:rPr>
          <w:rFonts w:ascii="Times" w:hAnsi="Times"/>
          <w:lang w:val="en-US"/>
        </w:rPr>
        <w:t xml:space="preserve">femoral neck </w:t>
      </w:r>
      <w:r w:rsidRPr="008A6BBF">
        <w:rPr>
          <w:rFonts w:ascii="Times" w:hAnsi="Times"/>
          <w:lang w:val="en-US"/>
        </w:rPr>
        <w:t xml:space="preserve">cortical bone </w:t>
      </w:r>
      <w:r w:rsidR="00D84700" w:rsidRPr="008A6BBF">
        <w:rPr>
          <w:rFonts w:ascii="Times" w:hAnsi="Times"/>
          <w:lang w:val="en-US"/>
        </w:rPr>
        <w:t xml:space="preserve">(FNCB) </w:t>
      </w:r>
      <w:r w:rsidR="002B5306" w:rsidRPr="008A6BBF">
        <w:rPr>
          <w:rFonts w:ascii="Times" w:hAnsi="Times"/>
          <w:lang w:val="en-US"/>
        </w:rPr>
        <w:t xml:space="preserve">distribution </w:t>
      </w:r>
      <w:r w:rsidR="00701990" w:rsidRPr="008A6BBF">
        <w:rPr>
          <w:rFonts w:ascii="Times" w:hAnsi="Times"/>
          <w:lang w:val="en-US"/>
        </w:rPr>
        <w:t xml:space="preserve">of </w:t>
      </w:r>
      <w:r w:rsidRPr="008A6BBF">
        <w:rPr>
          <w:rFonts w:ascii="Times" w:hAnsi="Times"/>
          <w:lang w:val="en-US"/>
        </w:rPr>
        <w:t xml:space="preserve">IPS41724, a partial proximal femur </w:t>
      </w:r>
      <w:r w:rsidR="00A744EE" w:rsidRPr="008A6BBF">
        <w:rPr>
          <w:rFonts w:ascii="Times" w:hAnsi="Times"/>
          <w:lang w:val="en-US"/>
        </w:rPr>
        <w:t>from</w:t>
      </w:r>
      <w:r w:rsidRPr="008A6BBF">
        <w:rPr>
          <w:rFonts w:ascii="Times" w:hAnsi="Times"/>
          <w:lang w:val="en-US"/>
        </w:rPr>
        <w:t xml:space="preserve"> </w:t>
      </w:r>
      <w:r w:rsidR="00A8070D" w:rsidRPr="008A6BBF">
        <w:rPr>
          <w:rFonts w:ascii="Times" w:hAnsi="Times"/>
          <w:lang w:val="en-US"/>
        </w:rPr>
        <w:t xml:space="preserve">the </w:t>
      </w:r>
      <w:r w:rsidRPr="008A6BBF">
        <w:rPr>
          <w:rFonts w:ascii="Times" w:hAnsi="Times"/>
          <w:lang w:val="en-US"/>
        </w:rPr>
        <w:t xml:space="preserve">Abocador de Can Mata </w:t>
      </w:r>
      <w:r w:rsidR="00A744EE" w:rsidRPr="008A6BBF">
        <w:rPr>
          <w:rFonts w:ascii="Times" w:hAnsi="Times"/>
          <w:lang w:val="en-US"/>
        </w:rPr>
        <w:t>locality ACM/C3-Az</w:t>
      </w:r>
      <w:r w:rsidR="00E93803" w:rsidRPr="008A6BBF">
        <w:rPr>
          <w:rFonts w:ascii="Times" w:hAnsi="Times"/>
          <w:lang w:val="en-US"/>
        </w:rPr>
        <w:t xml:space="preserve"> </w:t>
      </w:r>
      <w:r w:rsidR="005A7DFC" w:rsidRPr="008A6BBF">
        <w:rPr>
          <w:rFonts w:ascii="Times" w:hAnsi="Times"/>
          <w:lang w:val="en-US"/>
        </w:rPr>
        <w:t>(</w:t>
      </w:r>
      <w:r w:rsidR="00E93803" w:rsidRPr="008A6BBF">
        <w:rPr>
          <w:rFonts w:ascii="Times" w:hAnsi="Times"/>
          <w:lang w:val="en-US"/>
        </w:rPr>
        <w:t xml:space="preserve">11.9 Ma, </w:t>
      </w:r>
      <w:r w:rsidR="002B5306" w:rsidRPr="008A6BBF">
        <w:rPr>
          <w:rFonts w:ascii="Times" w:hAnsi="Times"/>
          <w:lang w:val="en-US"/>
        </w:rPr>
        <w:t xml:space="preserve">middle Miocene; </w:t>
      </w:r>
      <w:r w:rsidR="00E93803" w:rsidRPr="008A6BBF">
        <w:rPr>
          <w:rFonts w:ascii="Times" w:hAnsi="Times"/>
          <w:lang w:val="en-US"/>
        </w:rPr>
        <w:t xml:space="preserve">Vallès-Penedès Basin, </w:t>
      </w:r>
      <w:r w:rsidR="005A7DFC" w:rsidRPr="008A6BBF">
        <w:rPr>
          <w:rFonts w:ascii="Times" w:hAnsi="Times"/>
          <w:lang w:val="en-US"/>
        </w:rPr>
        <w:t>Spain)</w:t>
      </w:r>
      <w:r w:rsidR="00D7788B" w:rsidRPr="008A6BBF">
        <w:rPr>
          <w:rFonts w:ascii="Times" w:hAnsi="Times"/>
          <w:lang w:val="en-US"/>
        </w:rPr>
        <w:t xml:space="preserve"> attributed to this taxon</w:t>
      </w:r>
      <w:r w:rsidRPr="008A6BBF">
        <w:rPr>
          <w:rFonts w:ascii="Times" w:hAnsi="Times"/>
          <w:lang w:val="en-US"/>
        </w:rPr>
        <w:t>.</w:t>
      </w:r>
      <w:r w:rsidR="00AE3EC5" w:rsidRPr="008A6BBF">
        <w:rPr>
          <w:rFonts w:ascii="Times" w:hAnsi="Times"/>
          <w:lang w:val="en-US"/>
        </w:rPr>
        <w:t xml:space="preserve"> </w:t>
      </w:r>
      <w:r w:rsidR="00EF75AF" w:rsidRPr="008A6BBF">
        <w:rPr>
          <w:rFonts w:ascii="Times" w:hAnsi="Times"/>
          <w:lang w:val="en-US"/>
        </w:rPr>
        <w:t xml:space="preserve">This </w:t>
      </w:r>
      <w:r w:rsidR="002B5306" w:rsidRPr="008A6BBF">
        <w:rPr>
          <w:rFonts w:ascii="Times" w:hAnsi="Times"/>
          <w:lang w:val="en-US"/>
        </w:rPr>
        <w:t>specimen</w:t>
      </w:r>
      <w:r w:rsidR="00C0556C" w:rsidRPr="008A6BBF">
        <w:rPr>
          <w:rFonts w:ascii="Times" w:hAnsi="Times"/>
          <w:lang w:val="en-US"/>
        </w:rPr>
        <w:t xml:space="preserve"> was scanned through computed tomography to measure the superior </w:t>
      </w:r>
      <w:r w:rsidR="00661295" w:rsidRPr="008A6BBF">
        <w:rPr>
          <w:rFonts w:ascii="Times" w:hAnsi="Times"/>
          <w:lang w:val="en-US"/>
        </w:rPr>
        <w:t xml:space="preserve">(SUP) </w:t>
      </w:r>
      <w:r w:rsidR="00C0556C" w:rsidRPr="008A6BBF">
        <w:rPr>
          <w:rFonts w:ascii="Times" w:hAnsi="Times"/>
          <w:lang w:val="en-US"/>
        </w:rPr>
        <w:t xml:space="preserve">and inferior </w:t>
      </w:r>
      <w:r w:rsidR="00661295" w:rsidRPr="008A6BBF">
        <w:rPr>
          <w:rFonts w:ascii="Times" w:hAnsi="Times"/>
          <w:lang w:val="en-US"/>
        </w:rPr>
        <w:t xml:space="preserve">(INF) </w:t>
      </w:r>
      <w:r w:rsidR="00E93803" w:rsidRPr="008A6BBF">
        <w:rPr>
          <w:rFonts w:ascii="Times" w:hAnsi="Times"/>
          <w:lang w:val="en-US"/>
        </w:rPr>
        <w:t xml:space="preserve">cortical thicknesses </w:t>
      </w:r>
      <w:r w:rsidR="00C0556C" w:rsidRPr="008A6BBF">
        <w:rPr>
          <w:rFonts w:ascii="Times" w:hAnsi="Times"/>
          <w:lang w:val="en-US"/>
        </w:rPr>
        <w:t xml:space="preserve">at </w:t>
      </w:r>
      <w:r w:rsidR="00514EF5" w:rsidRPr="008A6BBF">
        <w:rPr>
          <w:rFonts w:ascii="Times" w:hAnsi="Times"/>
          <w:lang w:val="en-US"/>
        </w:rPr>
        <w:t xml:space="preserve">the </w:t>
      </w:r>
      <w:r w:rsidR="00592661" w:rsidRPr="008A6BBF">
        <w:rPr>
          <w:rFonts w:ascii="Times" w:hAnsi="Times"/>
          <w:lang w:val="en-US"/>
        </w:rPr>
        <w:t xml:space="preserve">middle and </w:t>
      </w:r>
      <w:r w:rsidR="00294404" w:rsidRPr="008A6BBF">
        <w:rPr>
          <w:rFonts w:ascii="Times" w:hAnsi="Times"/>
          <w:lang w:val="en-US"/>
        </w:rPr>
        <w:t xml:space="preserve">the </w:t>
      </w:r>
      <w:r w:rsidR="00592661" w:rsidRPr="008A6BBF">
        <w:rPr>
          <w:rFonts w:ascii="Times" w:hAnsi="Times"/>
          <w:lang w:val="en-US"/>
        </w:rPr>
        <w:t xml:space="preserve">base of the </w:t>
      </w:r>
      <w:r w:rsidR="00304A71">
        <w:rPr>
          <w:rFonts w:ascii="Times" w:hAnsi="Times"/>
          <w:lang w:val="en-US"/>
        </w:rPr>
        <w:t xml:space="preserve">femoral </w:t>
      </w:r>
      <w:r w:rsidR="002B5306" w:rsidRPr="008A6BBF">
        <w:rPr>
          <w:rFonts w:ascii="Times" w:hAnsi="Times"/>
          <w:lang w:val="en-US"/>
        </w:rPr>
        <w:t>neck</w:t>
      </w:r>
      <w:r w:rsidR="00C0556C" w:rsidRPr="008A6BBF">
        <w:rPr>
          <w:rFonts w:ascii="Times" w:hAnsi="Times"/>
          <w:lang w:val="en-US"/>
        </w:rPr>
        <w:t xml:space="preserve">. Measurements were compared with a sample of extant primates and the </w:t>
      </w:r>
      <w:r w:rsidR="002B5306" w:rsidRPr="008A6BBF">
        <w:rPr>
          <w:rFonts w:ascii="Times" w:hAnsi="Times"/>
          <w:lang w:val="en-US"/>
        </w:rPr>
        <w:t xml:space="preserve">femur IPS18800.29 from the </w:t>
      </w:r>
      <w:r w:rsidR="00C0556C" w:rsidRPr="008A6BBF">
        <w:rPr>
          <w:rFonts w:ascii="Times" w:hAnsi="Times"/>
          <w:lang w:val="en-US"/>
        </w:rPr>
        <w:t>younger great</w:t>
      </w:r>
      <w:r w:rsidR="00927700">
        <w:rPr>
          <w:rFonts w:ascii="Times" w:hAnsi="Times"/>
          <w:lang w:val="en-US"/>
        </w:rPr>
        <w:t xml:space="preserve"> </w:t>
      </w:r>
      <w:r w:rsidR="00C0556C" w:rsidRPr="008A6BBF">
        <w:rPr>
          <w:rFonts w:ascii="Times" w:hAnsi="Times"/>
          <w:lang w:val="en-US"/>
        </w:rPr>
        <w:t xml:space="preserve">ape </w:t>
      </w:r>
      <w:r w:rsidR="00C0556C" w:rsidRPr="008A6BBF">
        <w:rPr>
          <w:rFonts w:ascii="Times" w:hAnsi="Times"/>
          <w:i/>
          <w:lang w:val="en-US"/>
        </w:rPr>
        <w:t>Hispanopithecus laietanus</w:t>
      </w:r>
      <w:r w:rsidR="00C0556C" w:rsidRPr="008A6BBF">
        <w:rPr>
          <w:rFonts w:ascii="Times" w:hAnsi="Times"/>
          <w:lang w:val="en-US"/>
        </w:rPr>
        <w:t xml:space="preserve"> </w:t>
      </w:r>
      <w:r w:rsidR="002B5306" w:rsidRPr="008A6BBF">
        <w:rPr>
          <w:rFonts w:ascii="Times" w:hAnsi="Times"/>
          <w:lang w:val="en-US"/>
        </w:rPr>
        <w:t xml:space="preserve">from Can Llobateres 2 (9.6 Ma, late Miocene; Vallès-Penedès Basin), previously shown to display a homogeneous FNCB distribution </w:t>
      </w:r>
      <w:r w:rsidR="008A3124" w:rsidRPr="008A6BBF">
        <w:rPr>
          <w:rFonts w:ascii="Times" w:hAnsi="Times"/>
          <w:lang w:val="en-US"/>
        </w:rPr>
        <w:t xml:space="preserve">at the midneck section </w:t>
      </w:r>
      <w:r w:rsidR="002B5306" w:rsidRPr="008A6BBF">
        <w:rPr>
          <w:rFonts w:ascii="Times" w:hAnsi="Times"/>
          <w:lang w:val="en-US"/>
        </w:rPr>
        <w:t xml:space="preserve">coupled with postcranial adaptations to </w:t>
      </w:r>
      <w:r w:rsidR="000746D7" w:rsidRPr="008A6BBF">
        <w:rPr>
          <w:rFonts w:ascii="Times" w:hAnsi="Times"/>
          <w:lang w:val="en-US"/>
        </w:rPr>
        <w:t xml:space="preserve">below-branch </w:t>
      </w:r>
      <w:r w:rsidR="002B5306" w:rsidRPr="008A6BBF">
        <w:rPr>
          <w:rFonts w:ascii="Times" w:hAnsi="Times"/>
          <w:lang w:val="en-US"/>
        </w:rPr>
        <w:t>suspensory behaviors</w:t>
      </w:r>
      <w:r w:rsidR="00D84700" w:rsidRPr="008A6BBF">
        <w:rPr>
          <w:rFonts w:ascii="Times" w:hAnsi="Times"/>
          <w:lang w:val="en-US"/>
        </w:rPr>
        <w:t>.</w:t>
      </w:r>
      <w:r w:rsidR="002B5306" w:rsidRPr="008A6BBF">
        <w:rPr>
          <w:rFonts w:ascii="Times" w:hAnsi="Times"/>
          <w:lang w:val="en-US"/>
        </w:rPr>
        <w:t xml:space="preserve"> Our analyses</w:t>
      </w:r>
      <w:r w:rsidR="000746D7" w:rsidRPr="008A6BBF">
        <w:rPr>
          <w:rFonts w:ascii="Times" w:hAnsi="Times"/>
          <w:lang w:val="en-US"/>
        </w:rPr>
        <w:t xml:space="preserve"> </w:t>
      </w:r>
      <w:r w:rsidR="002B5306" w:rsidRPr="008A6BBF">
        <w:rPr>
          <w:rFonts w:ascii="Times" w:hAnsi="Times"/>
          <w:lang w:val="en-US"/>
        </w:rPr>
        <w:t xml:space="preserve">indicate </w:t>
      </w:r>
      <w:r w:rsidR="00E93803" w:rsidRPr="008A6BBF">
        <w:rPr>
          <w:rFonts w:ascii="Times" w:hAnsi="Times"/>
          <w:lang w:val="en-US"/>
        </w:rPr>
        <w:t>an asymmetric</w:t>
      </w:r>
      <w:r w:rsidR="00D84700" w:rsidRPr="008A6BBF">
        <w:rPr>
          <w:rFonts w:ascii="Times" w:hAnsi="Times"/>
          <w:lang w:val="en-US"/>
        </w:rPr>
        <w:t xml:space="preserve"> FNCB distribution </w:t>
      </w:r>
      <w:r w:rsidR="00E93803" w:rsidRPr="008A6BBF">
        <w:rPr>
          <w:rFonts w:ascii="Times" w:hAnsi="Times"/>
          <w:lang w:val="en-US"/>
        </w:rPr>
        <w:t xml:space="preserve">for </w:t>
      </w:r>
      <w:r w:rsidR="0074656B" w:rsidRPr="008A6BBF">
        <w:rPr>
          <w:rFonts w:ascii="Times" w:hAnsi="Times"/>
          <w:lang w:val="en-US"/>
        </w:rPr>
        <w:t xml:space="preserve">IPS41724 </w:t>
      </w:r>
      <w:r w:rsidR="00E93803" w:rsidRPr="008A6BBF">
        <w:rPr>
          <w:rFonts w:ascii="Times" w:hAnsi="Times"/>
          <w:lang w:val="en-US"/>
        </w:rPr>
        <w:t>(</w:t>
      </w:r>
      <w:r w:rsidR="00661295" w:rsidRPr="008A6BBF">
        <w:rPr>
          <w:rFonts w:ascii="Times" w:hAnsi="Times"/>
          <w:lang w:val="en-US"/>
        </w:rPr>
        <w:t xml:space="preserve">SUP/INF index </w:t>
      </w:r>
      <w:r w:rsidR="002B5306" w:rsidRPr="008A6BBF">
        <w:rPr>
          <w:rFonts w:ascii="Times" w:hAnsi="Times"/>
          <w:lang w:val="en-US"/>
        </w:rPr>
        <w:t>= ~</w:t>
      </w:r>
      <w:r w:rsidR="00661295" w:rsidRPr="008A6BBF">
        <w:rPr>
          <w:rFonts w:ascii="Times" w:hAnsi="Times"/>
          <w:lang w:val="en-US"/>
        </w:rPr>
        <w:t>0.4 at the mid</w:t>
      </w:r>
      <w:r w:rsidR="008404D2" w:rsidRPr="008A6BBF">
        <w:rPr>
          <w:rFonts w:ascii="Times" w:hAnsi="Times"/>
          <w:lang w:val="en-US"/>
        </w:rPr>
        <w:t>neck</w:t>
      </w:r>
      <w:r w:rsidR="00661295" w:rsidRPr="008A6BBF">
        <w:rPr>
          <w:rFonts w:ascii="Times" w:hAnsi="Times"/>
          <w:lang w:val="en-US"/>
        </w:rPr>
        <w:t xml:space="preserve"> and base of the neck </w:t>
      </w:r>
      <w:r w:rsidR="00160CD7" w:rsidRPr="008A6BBF">
        <w:rPr>
          <w:rFonts w:ascii="Times" w:hAnsi="Times"/>
          <w:lang w:val="en-US"/>
        </w:rPr>
        <w:t>sections</w:t>
      </w:r>
      <w:r w:rsidR="00E93803" w:rsidRPr="008A6BBF">
        <w:rPr>
          <w:rFonts w:ascii="Times" w:hAnsi="Times"/>
          <w:lang w:val="en-US"/>
        </w:rPr>
        <w:t>), comparable with that of</w:t>
      </w:r>
      <w:r w:rsidR="00475A43" w:rsidRPr="008A6BBF">
        <w:rPr>
          <w:rFonts w:ascii="Times" w:hAnsi="Times"/>
          <w:lang w:val="en-US"/>
        </w:rPr>
        <w:t xml:space="preserve"> quadruped</w:t>
      </w:r>
      <w:r w:rsidR="002B5306" w:rsidRPr="008A6BBF">
        <w:rPr>
          <w:rFonts w:ascii="Times" w:hAnsi="Times"/>
          <w:lang w:val="en-US"/>
        </w:rPr>
        <w:t>al</w:t>
      </w:r>
      <w:r w:rsidR="00D7788B" w:rsidRPr="008A6BBF">
        <w:rPr>
          <w:rFonts w:ascii="Times" w:hAnsi="Times"/>
          <w:lang w:val="en-US"/>
        </w:rPr>
        <w:t xml:space="preserve"> primates</w:t>
      </w:r>
      <w:r w:rsidR="00475A43" w:rsidRPr="008A6BBF">
        <w:rPr>
          <w:rFonts w:ascii="Times" w:hAnsi="Times"/>
          <w:lang w:val="en-US"/>
        </w:rPr>
        <w:t xml:space="preserve"> and biped</w:t>
      </w:r>
      <w:r w:rsidR="002B5306" w:rsidRPr="008A6BBF">
        <w:rPr>
          <w:rFonts w:ascii="Times" w:hAnsi="Times"/>
          <w:lang w:val="en-US"/>
        </w:rPr>
        <w:t>al hominins</w:t>
      </w:r>
      <w:r w:rsidR="00475A43" w:rsidRPr="008A6BBF">
        <w:rPr>
          <w:rFonts w:ascii="Times" w:hAnsi="Times"/>
          <w:lang w:val="en-US"/>
        </w:rPr>
        <w:t xml:space="preserve"> (including early australopiths)</w:t>
      </w:r>
      <w:r w:rsidR="00E93803" w:rsidRPr="008A6BBF">
        <w:rPr>
          <w:rFonts w:ascii="Times" w:hAnsi="Times"/>
          <w:lang w:val="en-US"/>
        </w:rPr>
        <w:t xml:space="preserve">, but contrasting with the homogeneous </w:t>
      </w:r>
      <w:r w:rsidR="00556E19" w:rsidRPr="008A6BBF">
        <w:rPr>
          <w:rFonts w:ascii="Times" w:hAnsi="Times"/>
          <w:lang w:val="en-US"/>
        </w:rPr>
        <w:t xml:space="preserve">FNCB distribution of </w:t>
      </w:r>
      <w:r w:rsidR="00E93803" w:rsidRPr="008A6BBF">
        <w:rPr>
          <w:rFonts w:ascii="Times" w:hAnsi="Times"/>
          <w:i/>
          <w:lang w:val="en-US"/>
        </w:rPr>
        <w:t xml:space="preserve">Hispanopithecus </w:t>
      </w:r>
      <w:r w:rsidR="00E93803" w:rsidRPr="008A6BBF">
        <w:rPr>
          <w:rFonts w:ascii="Times" w:hAnsi="Times"/>
          <w:lang w:val="en-US"/>
        </w:rPr>
        <w:t xml:space="preserve">and extant </w:t>
      </w:r>
      <w:r w:rsidR="00556E19" w:rsidRPr="008A6BBF">
        <w:rPr>
          <w:rFonts w:ascii="Times" w:hAnsi="Times"/>
          <w:lang w:val="en-US"/>
        </w:rPr>
        <w:t>great apes.</w:t>
      </w:r>
      <w:r w:rsidR="002B5306" w:rsidRPr="008A6BBF">
        <w:rPr>
          <w:rFonts w:ascii="Times" w:hAnsi="Times"/>
          <w:lang w:val="en-US"/>
        </w:rPr>
        <w:t xml:space="preserve"> </w:t>
      </w:r>
      <w:r w:rsidR="000B1F3D" w:rsidRPr="008A6BBF">
        <w:rPr>
          <w:rFonts w:ascii="Times" w:hAnsi="Times"/>
          <w:lang w:val="en-US"/>
        </w:rPr>
        <w:t xml:space="preserve">An asymmetrical FNCB distribution has been associated with </w:t>
      </w:r>
      <w:r w:rsidR="00E93803" w:rsidRPr="008A6BBF">
        <w:rPr>
          <w:rFonts w:ascii="Times" w:hAnsi="Times"/>
          <w:lang w:val="en-US"/>
        </w:rPr>
        <w:t xml:space="preserve">stereotyped </w:t>
      </w:r>
      <w:r w:rsidR="000B1F3D" w:rsidRPr="008A6BBF">
        <w:rPr>
          <w:rFonts w:ascii="Times" w:hAnsi="Times"/>
          <w:lang w:val="en-US"/>
        </w:rPr>
        <w:t xml:space="preserve">loads </w:t>
      </w:r>
      <w:r w:rsidR="00E93803" w:rsidRPr="008A6BBF">
        <w:rPr>
          <w:rFonts w:ascii="Times" w:hAnsi="Times"/>
          <w:lang w:val="en-US"/>
        </w:rPr>
        <w:t>at</w:t>
      </w:r>
      <w:r w:rsidR="000B1F3D" w:rsidRPr="008A6BBF">
        <w:rPr>
          <w:rFonts w:ascii="Times" w:hAnsi="Times"/>
          <w:lang w:val="en-US"/>
        </w:rPr>
        <w:t xml:space="preserve"> the hip joint</w:t>
      </w:r>
      <w:r w:rsidR="00E93803" w:rsidRPr="008A6BBF">
        <w:rPr>
          <w:rFonts w:ascii="Times" w:hAnsi="Times"/>
          <w:lang w:val="en-US"/>
        </w:rPr>
        <w:t xml:space="preserve"> (</w:t>
      </w:r>
      <w:r w:rsidR="000B1F3D" w:rsidRPr="008A6BBF">
        <w:rPr>
          <w:rFonts w:ascii="Times" w:hAnsi="Times"/>
          <w:lang w:val="en-US"/>
        </w:rPr>
        <w:t>as i</w:t>
      </w:r>
      <w:r w:rsidR="00E93803" w:rsidRPr="008A6BBF">
        <w:rPr>
          <w:rFonts w:ascii="Times" w:hAnsi="Times"/>
          <w:lang w:val="en-US"/>
        </w:rPr>
        <w:t xml:space="preserve">n both </w:t>
      </w:r>
      <w:r w:rsidR="000B1F3D" w:rsidRPr="008A6BBF">
        <w:rPr>
          <w:rFonts w:ascii="Times" w:hAnsi="Times"/>
          <w:lang w:val="en-US"/>
        </w:rPr>
        <w:lastRenderedPageBreak/>
        <w:t>quadrupedal and bipedal taxa</w:t>
      </w:r>
      <w:r w:rsidR="00E93803" w:rsidRPr="008A6BBF">
        <w:rPr>
          <w:rFonts w:ascii="Times" w:hAnsi="Times"/>
          <w:lang w:val="en-US"/>
        </w:rPr>
        <w:t>)</w:t>
      </w:r>
      <w:r w:rsidR="000B1F3D" w:rsidRPr="008A6BBF">
        <w:rPr>
          <w:rFonts w:ascii="Times" w:hAnsi="Times"/>
          <w:lang w:val="en-US"/>
        </w:rPr>
        <w:t xml:space="preserve">. </w:t>
      </w:r>
      <w:r w:rsidR="00E93803" w:rsidRPr="008A6BBF">
        <w:rPr>
          <w:rFonts w:ascii="Times" w:hAnsi="Times"/>
          <w:lang w:val="en-US"/>
        </w:rPr>
        <w:t>Our r</w:t>
      </w:r>
      <w:r w:rsidR="000B1F3D" w:rsidRPr="008A6BBF">
        <w:rPr>
          <w:rFonts w:ascii="Times" w:hAnsi="Times"/>
          <w:lang w:val="en-US"/>
        </w:rPr>
        <w:t xml:space="preserve">esults </w:t>
      </w:r>
      <w:r w:rsidR="00E93803" w:rsidRPr="008A6BBF">
        <w:rPr>
          <w:rFonts w:ascii="Times" w:hAnsi="Times"/>
          <w:lang w:val="en-US"/>
        </w:rPr>
        <w:t xml:space="preserve">therefore </w:t>
      </w:r>
      <w:r w:rsidR="00F846D0" w:rsidRPr="008A6BBF">
        <w:rPr>
          <w:rFonts w:ascii="Times" w:hAnsi="Times"/>
          <w:lang w:val="en-US"/>
        </w:rPr>
        <w:t>support a significant quadrupe</w:t>
      </w:r>
      <w:r w:rsidR="00B241AB" w:rsidRPr="008A6BBF">
        <w:rPr>
          <w:rFonts w:ascii="Times" w:hAnsi="Times"/>
          <w:lang w:val="en-US"/>
        </w:rPr>
        <w:t>d</w:t>
      </w:r>
      <w:r w:rsidR="00F846D0" w:rsidRPr="008A6BBF">
        <w:rPr>
          <w:rFonts w:ascii="Times" w:hAnsi="Times"/>
          <w:lang w:val="en-US"/>
        </w:rPr>
        <w:t xml:space="preserve">al component </w:t>
      </w:r>
      <w:r w:rsidR="00304A71">
        <w:rPr>
          <w:rFonts w:ascii="Times" w:hAnsi="Times"/>
          <w:lang w:val="en-US"/>
        </w:rPr>
        <w:t>of</w:t>
      </w:r>
      <w:r w:rsidR="00304A71" w:rsidRPr="008A6BBF">
        <w:rPr>
          <w:rFonts w:ascii="Times" w:hAnsi="Times"/>
          <w:lang w:val="en-US"/>
        </w:rPr>
        <w:t xml:space="preserve"> </w:t>
      </w:r>
      <w:r w:rsidR="00F846D0" w:rsidRPr="008A6BBF">
        <w:rPr>
          <w:rFonts w:ascii="Times" w:hAnsi="Times"/>
          <w:lang w:val="en-US"/>
        </w:rPr>
        <w:t xml:space="preserve">the positional behavior of </w:t>
      </w:r>
      <w:r w:rsidR="00F846D0" w:rsidRPr="008A6BBF">
        <w:rPr>
          <w:rFonts w:ascii="Times" w:hAnsi="Times"/>
          <w:i/>
          <w:lang w:val="en-US"/>
        </w:rPr>
        <w:t>Dryopithecus</w:t>
      </w:r>
      <w:r w:rsidR="00F846D0" w:rsidRPr="008A6BBF">
        <w:rPr>
          <w:rFonts w:ascii="Times" w:hAnsi="Times"/>
          <w:lang w:val="en-US"/>
        </w:rPr>
        <w:t>,</w:t>
      </w:r>
      <w:r w:rsidR="008E02DC" w:rsidRPr="008A6BBF">
        <w:rPr>
          <w:rFonts w:ascii="Times" w:hAnsi="Times"/>
          <w:lang w:val="en-US"/>
        </w:rPr>
        <w:t xml:space="preserve"> thus strengthening the argument that plesiomorphic generalized quadrupedalism </w:t>
      </w:r>
      <w:r w:rsidR="000B4832" w:rsidRPr="008A6BBF">
        <w:rPr>
          <w:rFonts w:ascii="Times" w:hAnsi="Times"/>
          <w:lang w:val="en-US"/>
        </w:rPr>
        <w:t xml:space="preserve">was still </w:t>
      </w:r>
      <w:r w:rsidR="008E02DC" w:rsidRPr="008A6BBF">
        <w:rPr>
          <w:rFonts w:ascii="Times" w:hAnsi="Times"/>
          <w:lang w:val="en-US"/>
        </w:rPr>
        <w:t>a ma</w:t>
      </w:r>
      <w:r w:rsidR="000B4832" w:rsidRPr="008A6BBF">
        <w:rPr>
          <w:rFonts w:ascii="Times" w:hAnsi="Times"/>
          <w:lang w:val="en-US"/>
        </w:rPr>
        <w:t>jor</w:t>
      </w:r>
      <w:r w:rsidR="008E02DC" w:rsidRPr="008A6BBF">
        <w:rPr>
          <w:rFonts w:ascii="Times" w:hAnsi="Times"/>
          <w:lang w:val="en-US"/>
        </w:rPr>
        <w:t xml:space="preserve"> locomotor behavior for </w:t>
      </w:r>
      <w:r w:rsidR="000B4832" w:rsidRPr="008A6BBF">
        <w:rPr>
          <w:rFonts w:ascii="Times" w:hAnsi="Times"/>
          <w:lang w:val="en-US"/>
        </w:rPr>
        <w:t>Miocene great apes</w:t>
      </w:r>
      <w:r w:rsidR="008E02DC" w:rsidRPr="008A6BBF">
        <w:rPr>
          <w:rFonts w:ascii="Times" w:hAnsi="Times"/>
          <w:lang w:val="en-US"/>
        </w:rPr>
        <w:t>. If that were the case, it could have deep implications for the origins of hominin bipedalism.</w:t>
      </w:r>
    </w:p>
    <w:p w14:paraId="13F83A61" w14:textId="34E45276" w:rsidR="00B53450" w:rsidRPr="008A6BBF" w:rsidRDefault="00B53450" w:rsidP="0020561A">
      <w:pPr>
        <w:spacing w:line="480" w:lineRule="auto"/>
        <w:contextualSpacing/>
        <w:rPr>
          <w:rFonts w:ascii="Times" w:hAnsi="Times"/>
          <w:lang w:val="en-US"/>
        </w:rPr>
      </w:pPr>
    </w:p>
    <w:p w14:paraId="5DF9907B" w14:textId="78579DF5" w:rsidR="00C24ED8" w:rsidRPr="008A6BBF" w:rsidRDefault="00F846D0" w:rsidP="00EC2201">
      <w:pPr>
        <w:spacing w:line="480" w:lineRule="auto"/>
        <w:contextualSpacing/>
        <w:outlineLvl w:val="0"/>
        <w:rPr>
          <w:rFonts w:ascii="Times" w:hAnsi="Times" w:cstheme="minorBidi"/>
          <w:b/>
          <w:lang w:val="en-US"/>
        </w:rPr>
      </w:pPr>
      <w:r w:rsidRPr="008A6BBF">
        <w:rPr>
          <w:rFonts w:ascii="Times" w:hAnsi="Times"/>
          <w:b/>
          <w:lang w:val="en-US"/>
        </w:rPr>
        <w:t>1</w:t>
      </w:r>
      <w:r w:rsidR="000746D7" w:rsidRPr="008A6BBF">
        <w:rPr>
          <w:rFonts w:ascii="Times" w:hAnsi="Times"/>
          <w:b/>
          <w:lang w:val="en-US"/>
        </w:rPr>
        <w:t>.</w:t>
      </w:r>
      <w:r w:rsidRPr="008A6BBF">
        <w:rPr>
          <w:rFonts w:ascii="Times" w:hAnsi="Times"/>
          <w:b/>
          <w:lang w:val="en-US"/>
        </w:rPr>
        <w:t xml:space="preserve"> </w:t>
      </w:r>
      <w:r w:rsidR="00181D06" w:rsidRPr="008A6BBF">
        <w:rPr>
          <w:rFonts w:ascii="Times" w:hAnsi="Times"/>
          <w:b/>
          <w:lang w:val="en-US"/>
        </w:rPr>
        <w:t>I</w:t>
      </w:r>
      <w:r w:rsidR="000746D7" w:rsidRPr="008A6BBF">
        <w:rPr>
          <w:rFonts w:ascii="Times" w:hAnsi="Times"/>
          <w:b/>
          <w:lang w:val="en-US"/>
        </w:rPr>
        <w:t>ntroduction</w:t>
      </w:r>
    </w:p>
    <w:p w14:paraId="60B497A4" w14:textId="113A64F3" w:rsidR="00753AE6" w:rsidRPr="00753AE6" w:rsidRDefault="00753AE6" w:rsidP="00CF3654">
      <w:pPr>
        <w:spacing w:after="60" w:line="480" w:lineRule="auto"/>
        <w:contextualSpacing/>
        <w:outlineLvl w:val="0"/>
        <w:rPr>
          <w:rFonts w:ascii="Times" w:hAnsi="Times"/>
          <w:lang w:val="en-US"/>
        </w:rPr>
      </w:pPr>
      <w:r>
        <w:rPr>
          <w:rFonts w:ascii="Times" w:hAnsi="Times"/>
          <w:i/>
          <w:lang w:val="en-US"/>
        </w:rPr>
        <w:t xml:space="preserve">1.1. Postcranial remains of </w:t>
      </w:r>
      <w:r>
        <w:rPr>
          <w:rFonts w:ascii="Times" w:hAnsi="Times"/>
          <w:lang w:val="en-US"/>
        </w:rPr>
        <w:t>Dryopithecus fontani</w:t>
      </w:r>
    </w:p>
    <w:p w14:paraId="064E2262" w14:textId="2D943B74" w:rsidR="00F7489D" w:rsidRPr="00F7489D" w:rsidRDefault="00C24ED8" w:rsidP="0020561A">
      <w:pPr>
        <w:spacing w:after="60" w:line="480" w:lineRule="auto"/>
        <w:ind w:firstLine="709"/>
        <w:contextualSpacing/>
        <w:rPr>
          <w:rFonts w:ascii="Times" w:hAnsi="Times"/>
          <w:lang w:val="en-US"/>
        </w:rPr>
      </w:pPr>
      <w:r w:rsidRPr="008A6BBF">
        <w:rPr>
          <w:rFonts w:ascii="Times" w:hAnsi="Times"/>
          <w:lang w:val="en-US"/>
        </w:rPr>
        <w:t xml:space="preserve">Only a small number of postcranial remains have been </w:t>
      </w:r>
      <w:r w:rsidR="00936AF3" w:rsidRPr="008A6BBF">
        <w:rPr>
          <w:rFonts w:ascii="Times" w:hAnsi="Times"/>
          <w:lang w:val="en-US"/>
        </w:rPr>
        <w:t xml:space="preserve">assigned </w:t>
      </w:r>
      <w:r w:rsidRPr="008A6BBF">
        <w:rPr>
          <w:rFonts w:ascii="Times" w:hAnsi="Times"/>
          <w:lang w:val="en-US"/>
        </w:rPr>
        <w:t xml:space="preserve">to the </w:t>
      </w:r>
      <w:r w:rsidR="00F846D0" w:rsidRPr="008A6BBF">
        <w:rPr>
          <w:rFonts w:ascii="Times" w:hAnsi="Times"/>
          <w:lang w:val="en-US"/>
        </w:rPr>
        <w:t>Miocene great ape</w:t>
      </w:r>
      <w:r w:rsidR="00BC7CF4">
        <w:rPr>
          <w:rStyle w:val="Refdenotaalpie"/>
          <w:rFonts w:ascii="Times" w:hAnsi="Times"/>
          <w:lang w:val="en-US"/>
        </w:rPr>
        <w:footnoteReference w:id="1"/>
      </w:r>
      <w:r w:rsidR="00F846D0" w:rsidRPr="008A6BBF">
        <w:rPr>
          <w:rFonts w:ascii="Times" w:hAnsi="Times"/>
          <w:lang w:val="en-US"/>
        </w:rPr>
        <w:t xml:space="preserve"> </w:t>
      </w:r>
      <w:r w:rsidRPr="008A6BBF">
        <w:rPr>
          <w:rFonts w:ascii="Times" w:hAnsi="Times"/>
          <w:i/>
          <w:lang w:val="en-US"/>
        </w:rPr>
        <w:t>Dryopithecus fontani</w:t>
      </w:r>
      <w:r w:rsidRPr="008A6BBF">
        <w:rPr>
          <w:rFonts w:ascii="Times" w:hAnsi="Times"/>
          <w:lang w:val="en-US"/>
        </w:rPr>
        <w:t xml:space="preserve"> (</w:t>
      </w:r>
      <w:r w:rsidR="00F846D0" w:rsidRPr="008A6BBF">
        <w:rPr>
          <w:rFonts w:ascii="Times" w:hAnsi="Times"/>
          <w:lang w:val="en-US"/>
        </w:rPr>
        <w:t xml:space="preserve">Hominoidea: Hominidae), in several instances only </w:t>
      </w:r>
      <w:r w:rsidRPr="008A6BBF">
        <w:rPr>
          <w:rFonts w:ascii="Times" w:hAnsi="Times"/>
          <w:lang w:val="en-US"/>
        </w:rPr>
        <w:t>tentatively</w:t>
      </w:r>
      <w:r w:rsidR="00936AF3" w:rsidRPr="008A6BBF">
        <w:rPr>
          <w:rFonts w:ascii="Times" w:hAnsi="Times"/>
          <w:lang w:val="en-US"/>
        </w:rPr>
        <w:t>.</w:t>
      </w:r>
      <w:r w:rsidR="008D311A" w:rsidRPr="008A6BBF">
        <w:rPr>
          <w:rFonts w:ascii="Times" w:hAnsi="Times"/>
          <w:lang w:val="en-US"/>
        </w:rPr>
        <w:t xml:space="preserve"> </w:t>
      </w:r>
      <w:r w:rsidR="00436CE8" w:rsidRPr="008A6BBF">
        <w:rPr>
          <w:rFonts w:ascii="Times" w:hAnsi="Times"/>
          <w:lang w:val="en-US"/>
        </w:rPr>
        <w:t xml:space="preserve">A juvenile </w:t>
      </w:r>
      <w:r w:rsidR="00945A08" w:rsidRPr="008A6BBF">
        <w:rPr>
          <w:rFonts w:ascii="Times" w:hAnsi="Times"/>
          <w:lang w:val="en-US"/>
        </w:rPr>
        <w:t xml:space="preserve">partial </w:t>
      </w:r>
      <w:r w:rsidR="00436CE8" w:rsidRPr="008A6BBF">
        <w:rPr>
          <w:rFonts w:ascii="Times" w:hAnsi="Times"/>
          <w:lang w:val="en-US"/>
        </w:rPr>
        <w:t xml:space="preserve">humerus is known from the type locality (Saint-Gaudens, France; </w:t>
      </w:r>
      <w:r w:rsidR="00436CE8" w:rsidRPr="00B714FE">
        <w:rPr>
          <w:rFonts w:ascii="Times" w:hAnsi="Times"/>
          <w:lang w:val="en-US"/>
        </w:rPr>
        <w:t>Lartet, 1856</w:t>
      </w:r>
      <w:r w:rsidR="00436CE8" w:rsidRPr="008A6BBF">
        <w:rPr>
          <w:rFonts w:ascii="Times" w:hAnsi="Times"/>
          <w:lang w:val="en-US"/>
        </w:rPr>
        <w:t xml:space="preserve">; </w:t>
      </w:r>
      <w:r w:rsidR="00436CE8" w:rsidRPr="00B714FE">
        <w:rPr>
          <w:rFonts w:ascii="Times" w:hAnsi="Times"/>
          <w:lang w:val="en-US"/>
        </w:rPr>
        <w:t xml:space="preserve">Pilbeam </w:t>
      </w:r>
      <w:r w:rsidR="000746D7" w:rsidRPr="00B714FE">
        <w:rPr>
          <w:rFonts w:ascii="Times" w:hAnsi="Times"/>
          <w:lang w:val="en-US"/>
        </w:rPr>
        <w:t>and</w:t>
      </w:r>
      <w:r w:rsidR="00436CE8" w:rsidRPr="00B714FE">
        <w:rPr>
          <w:rFonts w:ascii="Times" w:hAnsi="Times"/>
          <w:lang w:val="en-US"/>
        </w:rPr>
        <w:t xml:space="preserve"> Simons, 1971</w:t>
      </w:r>
      <w:r w:rsidR="00436CE8" w:rsidRPr="008A6BBF">
        <w:rPr>
          <w:rFonts w:ascii="Times" w:hAnsi="Times"/>
          <w:lang w:val="en-US"/>
        </w:rPr>
        <w:t xml:space="preserve">; </w:t>
      </w:r>
      <w:r w:rsidR="00436CE8" w:rsidRPr="00B714FE">
        <w:rPr>
          <w:rFonts w:ascii="Times" w:hAnsi="Times"/>
          <w:lang w:val="en-US"/>
        </w:rPr>
        <w:t>Begun, 1992, 1994</w:t>
      </w:r>
      <w:r w:rsidR="00436CE8" w:rsidRPr="008A6BBF">
        <w:rPr>
          <w:rFonts w:ascii="Times" w:hAnsi="Times"/>
          <w:lang w:val="en-US"/>
        </w:rPr>
        <w:t>)</w:t>
      </w:r>
      <w:r w:rsidR="00945A08" w:rsidRPr="00B714FE">
        <w:rPr>
          <w:rFonts w:ascii="Times" w:hAnsi="Times"/>
          <w:lang w:val="en-US"/>
        </w:rPr>
        <w:t xml:space="preserve">, which is correlated with </w:t>
      </w:r>
      <w:r w:rsidR="007675F5" w:rsidRPr="00B714FE">
        <w:rPr>
          <w:rFonts w:ascii="Times" w:hAnsi="Times"/>
          <w:lang w:val="en-US"/>
        </w:rPr>
        <w:t xml:space="preserve">the </w:t>
      </w:r>
      <w:r w:rsidR="00945A08" w:rsidRPr="00B714FE">
        <w:rPr>
          <w:rFonts w:ascii="Times" w:hAnsi="Times"/>
          <w:lang w:val="en-US"/>
        </w:rPr>
        <w:t>Mammal Neogene (MN) unit MN7+8 without further accuracy (Casanovas-Vilar et al., 2011</w:t>
      </w:r>
      <w:r w:rsidR="00945A08" w:rsidRPr="008A6BBF">
        <w:rPr>
          <w:rFonts w:ascii="Times" w:hAnsi="Times"/>
          <w:lang w:val="en-US"/>
        </w:rPr>
        <w:t>).</w:t>
      </w:r>
      <w:r w:rsidR="00C947A2" w:rsidRPr="00B714FE" w:rsidDel="00945A08">
        <w:rPr>
          <w:rFonts w:ascii="Times" w:hAnsi="Times"/>
          <w:lang w:val="en-US"/>
        </w:rPr>
        <w:t xml:space="preserve"> </w:t>
      </w:r>
      <w:r w:rsidR="00945A08" w:rsidRPr="00B714FE">
        <w:rPr>
          <w:rFonts w:ascii="Times" w:hAnsi="Times"/>
          <w:lang w:val="en-US"/>
        </w:rPr>
        <w:t>A</w:t>
      </w:r>
      <w:r w:rsidR="00781116" w:rsidRPr="00B714FE">
        <w:rPr>
          <w:rFonts w:ascii="Times" w:hAnsi="Times"/>
          <w:lang w:val="en-US"/>
        </w:rPr>
        <w:t xml:space="preserve"> </w:t>
      </w:r>
      <w:r w:rsidR="00785BFB" w:rsidRPr="00B714FE">
        <w:rPr>
          <w:rFonts w:ascii="Times" w:hAnsi="Times"/>
          <w:lang w:val="en-US"/>
        </w:rPr>
        <w:t xml:space="preserve">partial distal </w:t>
      </w:r>
      <w:r w:rsidR="00945A08" w:rsidRPr="00B714FE">
        <w:rPr>
          <w:rFonts w:ascii="Times" w:hAnsi="Times"/>
          <w:lang w:val="en-US"/>
        </w:rPr>
        <w:t xml:space="preserve">humeral </w:t>
      </w:r>
      <w:r w:rsidR="00785BFB" w:rsidRPr="00B714FE">
        <w:rPr>
          <w:rFonts w:ascii="Times" w:hAnsi="Times"/>
          <w:lang w:val="en-US"/>
        </w:rPr>
        <w:t>shaft from Castell de Barberà</w:t>
      </w:r>
      <w:r w:rsidR="00C97500" w:rsidRPr="00B714FE">
        <w:rPr>
          <w:rFonts w:ascii="Times" w:hAnsi="Times"/>
          <w:lang w:val="en-US"/>
        </w:rPr>
        <w:t xml:space="preserve"> </w:t>
      </w:r>
      <w:r w:rsidR="0038590F" w:rsidRPr="00B714FE">
        <w:rPr>
          <w:rFonts w:ascii="Times" w:hAnsi="Times"/>
          <w:lang w:val="en-US"/>
        </w:rPr>
        <w:t>(Vallès-Penedès Basin, Spain),</w:t>
      </w:r>
      <w:r w:rsidR="00945A08" w:rsidRPr="00B714FE">
        <w:rPr>
          <w:rFonts w:ascii="Times" w:hAnsi="Times"/>
          <w:lang w:val="en-US"/>
        </w:rPr>
        <w:t xml:space="preserve"> currently dated to 11.2 Ma (MN9; Alba et al., 2018</w:t>
      </w:r>
      <w:r w:rsidR="00CB132F">
        <w:rPr>
          <w:rFonts w:ascii="Times" w:hAnsi="Times"/>
          <w:lang w:val="en-US"/>
        </w:rPr>
        <w:t xml:space="preserve">, </w:t>
      </w:r>
      <w:r w:rsidR="007C63B2">
        <w:rPr>
          <w:rFonts w:ascii="Times" w:hAnsi="Times"/>
          <w:lang w:val="en-US"/>
        </w:rPr>
        <w:t>2019</w:t>
      </w:r>
      <w:r w:rsidR="00945A08" w:rsidRPr="008A6BBF">
        <w:rPr>
          <w:rFonts w:ascii="Times" w:hAnsi="Times"/>
          <w:lang w:val="en-US"/>
        </w:rPr>
        <w:t xml:space="preserve">), was also </w:t>
      </w:r>
      <w:r w:rsidR="00C97500" w:rsidRPr="00B714FE">
        <w:rPr>
          <w:rFonts w:ascii="Times" w:hAnsi="Times"/>
          <w:lang w:val="en-US"/>
        </w:rPr>
        <w:t xml:space="preserve">tentatively assigned to </w:t>
      </w:r>
      <w:r w:rsidR="006E1503" w:rsidRPr="00B714FE">
        <w:rPr>
          <w:rFonts w:ascii="Times" w:hAnsi="Times"/>
          <w:i/>
          <w:lang w:val="en-US"/>
        </w:rPr>
        <w:t>D. fontani</w:t>
      </w:r>
      <w:r w:rsidR="00785BFB" w:rsidRPr="00B714FE">
        <w:rPr>
          <w:rFonts w:ascii="Times" w:hAnsi="Times"/>
          <w:lang w:val="en-US"/>
        </w:rPr>
        <w:t xml:space="preserve"> </w:t>
      </w:r>
      <w:r w:rsidR="00945A08" w:rsidRPr="00B714FE">
        <w:rPr>
          <w:rFonts w:ascii="Times" w:hAnsi="Times"/>
          <w:lang w:val="en-US"/>
        </w:rPr>
        <w:t xml:space="preserve">by </w:t>
      </w:r>
      <w:r w:rsidR="00785BFB" w:rsidRPr="00B714FE">
        <w:rPr>
          <w:rFonts w:ascii="Times" w:hAnsi="Times"/>
          <w:lang w:val="en-US"/>
        </w:rPr>
        <w:t>Alba et al.</w:t>
      </w:r>
      <w:r w:rsidR="00945A08" w:rsidRPr="00B714FE">
        <w:rPr>
          <w:rFonts w:ascii="Times" w:hAnsi="Times"/>
          <w:lang w:val="en-US"/>
        </w:rPr>
        <w:t xml:space="preserve"> (</w:t>
      </w:r>
      <w:r w:rsidR="00785BFB" w:rsidRPr="00B714FE">
        <w:rPr>
          <w:rFonts w:ascii="Times" w:hAnsi="Times"/>
          <w:lang w:val="en-US"/>
        </w:rPr>
        <w:t>2011</w:t>
      </w:r>
      <w:r w:rsidR="00785BFB" w:rsidRPr="008A6BBF">
        <w:rPr>
          <w:rFonts w:ascii="Times" w:hAnsi="Times"/>
          <w:lang w:val="en-US"/>
        </w:rPr>
        <w:t>)</w:t>
      </w:r>
      <w:r w:rsidR="00945A08" w:rsidRPr="00B714FE">
        <w:rPr>
          <w:rFonts w:ascii="Times" w:hAnsi="Times"/>
          <w:lang w:val="en-US"/>
        </w:rPr>
        <w:t xml:space="preserve"> mostly on the basis of </w:t>
      </w:r>
      <w:r w:rsidR="00B153D8">
        <w:rPr>
          <w:rFonts w:ascii="Times" w:hAnsi="Times"/>
          <w:lang w:val="en-US"/>
        </w:rPr>
        <w:t xml:space="preserve">its </w:t>
      </w:r>
      <w:r w:rsidR="00945A08" w:rsidRPr="00B714FE">
        <w:rPr>
          <w:rFonts w:ascii="Times" w:hAnsi="Times"/>
          <w:lang w:val="en-US"/>
        </w:rPr>
        <w:t>size</w:t>
      </w:r>
      <w:r w:rsidR="000E6F80">
        <w:rPr>
          <w:rFonts w:ascii="Times" w:hAnsi="Times"/>
          <w:lang w:val="en-US"/>
        </w:rPr>
        <w:t>. It is possible</w:t>
      </w:r>
      <w:r w:rsidR="00945A08" w:rsidRPr="00B714FE">
        <w:rPr>
          <w:rFonts w:ascii="Times" w:hAnsi="Times"/>
          <w:lang w:val="en-US"/>
        </w:rPr>
        <w:t xml:space="preserve"> that the thumb phalanges described by Almécija et al. (2012)</w:t>
      </w:r>
      <w:r w:rsidR="000E6F80">
        <w:rPr>
          <w:rFonts w:ascii="Times" w:hAnsi="Times"/>
          <w:lang w:val="en-US"/>
        </w:rPr>
        <w:t>,</w:t>
      </w:r>
      <w:r w:rsidR="00945A08" w:rsidRPr="008A6BBF">
        <w:rPr>
          <w:rFonts w:ascii="Times" w:hAnsi="Times"/>
          <w:lang w:val="en-US"/>
        </w:rPr>
        <w:t xml:space="preserve"> </w:t>
      </w:r>
      <w:r w:rsidR="000E6F80">
        <w:rPr>
          <w:rFonts w:ascii="Times" w:hAnsi="Times"/>
          <w:lang w:val="en-US"/>
        </w:rPr>
        <w:t xml:space="preserve">also </w:t>
      </w:r>
      <w:r w:rsidR="00945A08" w:rsidRPr="008A6BBF">
        <w:rPr>
          <w:rFonts w:ascii="Times" w:hAnsi="Times"/>
          <w:lang w:val="en-US"/>
        </w:rPr>
        <w:t xml:space="preserve">from </w:t>
      </w:r>
      <w:r w:rsidR="000E6F80">
        <w:rPr>
          <w:rFonts w:ascii="Times" w:hAnsi="Times"/>
          <w:lang w:val="en-US"/>
        </w:rPr>
        <w:t>Castell de Barberà,</w:t>
      </w:r>
      <w:r w:rsidR="00945A08" w:rsidRPr="008A6BBF">
        <w:rPr>
          <w:rFonts w:ascii="Times" w:hAnsi="Times"/>
          <w:lang w:val="en-US"/>
        </w:rPr>
        <w:t xml:space="preserve"> belong to the same taxon</w:t>
      </w:r>
      <w:r w:rsidR="00945A08" w:rsidRPr="00B714FE">
        <w:rPr>
          <w:rFonts w:ascii="Times" w:hAnsi="Times"/>
          <w:lang w:val="en-GB"/>
        </w:rPr>
        <w:t xml:space="preserve">. Finally, </w:t>
      </w:r>
      <w:r w:rsidR="00F7489D" w:rsidRPr="00B714FE">
        <w:rPr>
          <w:rFonts w:ascii="Times" w:hAnsi="Times"/>
          <w:lang w:val="en-US"/>
        </w:rPr>
        <w:t xml:space="preserve">Moyà-Solà et al. </w:t>
      </w:r>
      <w:r w:rsidR="00F7489D" w:rsidRPr="00BE6DFE">
        <w:rPr>
          <w:rFonts w:ascii="Times" w:hAnsi="Times"/>
          <w:lang w:val="en-US"/>
        </w:rPr>
        <w:t>(2009</w:t>
      </w:r>
      <w:r w:rsidR="00F7489D">
        <w:rPr>
          <w:rFonts w:ascii="Times" w:hAnsi="Times"/>
          <w:lang w:val="en-US"/>
        </w:rPr>
        <w:t>a</w:t>
      </w:r>
      <w:r w:rsidR="00F7489D" w:rsidRPr="00BE6DFE">
        <w:rPr>
          <w:rFonts w:ascii="Times" w:hAnsi="Times"/>
          <w:lang w:val="en-US"/>
        </w:rPr>
        <w:t>)</w:t>
      </w:r>
      <w:r w:rsidR="00F7489D">
        <w:rPr>
          <w:rFonts w:ascii="Times" w:hAnsi="Times"/>
          <w:lang w:val="en-US"/>
        </w:rPr>
        <w:t xml:space="preserve"> attributed to </w:t>
      </w:r>
      <w:r w:rsidR="00F7489D">
        <w:rPr>
          <w:rFonts w:ascii="Times" w:hAnsi="Times"/>
          <w:i/>
          <w:lang w:val="en-US"/>
        </w:rPr>
        <w:t>D. fontani</w:t>
      </w:r>
      <w:r w:rsidR="00F7489D">
        <w:rPr>
          <w:rFonts w:ascii="Times" w:hAnsi="Times"/>
          <w:lang w:val="en-US"/>
        </w:rPr>
        <w:t xml:space="preserve"> </w:t>
      </w:r>
      <w:r w:rsidR="00945A08" w:rsidRPr="00B714FE">
        <w:rPr>
          <w:rFonts w:ascii="Times" w:hAnsi="Times"/>
          <w:lang w:val="en-US"/>
        </w:rPr>
        <w:t>a proximal femur from Abocador de Can Mata</w:t>
      </w:r>
      <w:r w:rsidR="00D80896">
        <w:rPr>
          <w:rFonts w:ascii="Times" w:hAnsi="Times"/>
          <w:lang w:val="en-US"/>
        </w:rPr>
        <w:t xml:space="preserve"> (ACM)</w:t>
      </w:r>
      <w:r w:rsidR="00945A08" w:rsidRPr="00B714FE">
        <w:rPr>
          <w:rFonts w:ascii="Times" w:hAnsi="Times"/>
          <w:lang w:val="en-US"/>
        </w:rPr>
        <w:t xml:space="preserve"> locality ACM/C3-Az (Vallès-Penedès B</w:t>
      </w:r>
      <w:r w:rsidR="00C947A2" w:rsidRPr="00B714FE">
        <w:rPr>
          <w:rFonts w:ascii="Times" w:hAnsi="Times"/>
          <w:lang w:val="en-US"/>
        </w:rPr>
        <w:t>a</w:t>
      </w:r>
      <w:r w:rsidR="00945A08" w:rsidRPr="00B714FE">
        <w:rPr>
          <w:rFonts w:ascii="Times" w:hAnsi="Times"/>
          <w:lang w:val="en-US"/>
        </w:rPr>
        <w:t>sin), dated to 11.9 Ma (Alba et al., 2017</w:t>
      </w:r>
      <w:r w:rsidR="00945A08" w:rsidRPr="008A6BBF">
        <w:rPr>
          <w:rFonts w:ascii="Times" w:hAnsi="Times"/>
          <w:lang w:val="en-US"/>
        </w:rPr>
        <w:t>)</w:t>
      </w:r>
      <w:r w:rsidR="00F7489D">
        <w:rPr>
          <w:rFonts w:ascii="Times" w:hAnsi="Times"/>
          <w:lang w:val="en-US"/>
        </w:rPr>
        <w:t xml:space="preserve">, </w:t>
      </w:r>
      <w:r w:rsidR="00F7489D" w:rsidRPr="00F7489D">
        <w:rPr>
          <w:rFonts w:ascii="Times" w:hAnsi="Times"/>
          <w:lang w:val="en-US"/>
        </w:rPr>
        <w:t>which is the main focus of this study</w:t>
      </w:r>
      <w:r w:rsidR="00945A08" w:rsidRPr="00F7489D">
        <w:rPr>
          <w:rFonts w:ascii="Times" w:hAnsi="Times"/>
          <w:lang w:val="en-US"/>
        </w:rPr>
        <w:t>.</w:t>
      </w:r>
    </w:p>
    <w:p w14:paraId="0FDDC90A" w14:textId="680740A1" w:rsidR="002F0667" w:rsidRDefault="00F7489D" w:rsidP="0020561A">
      <w:pPr>
        <w:spacing w:after="60" w:line="480" w:lineRule="auto"/>
        <w:ind w:firstLine="709"/>
        <w:contextualSpacing/>
        <w:rPr>
          <w:rFonts w:ascii="Times" w:hAnsi="Times" w:cs="Calibri"/>
          <w:lang w:val="en-US"/>
        </w:rPr>
      </w:pPr>
      <w:r>
        <w:rPr>
          <w:rFonts w:ascii="Times" w:hAnsi="Times" w:cs="Calibri"/>
          <w:lang w:val="en-US"/>
        </w:rPr>
        <w:t>T</w:t>
      </w:r>
      <w:r w:rsidRPr="00E7782E">
        <w:rPr>
          <w:rFonts w:ascii="Times" w:hAnsi="Times" w:cs="Calibri"/>
          <w:lang w:val="en-US"/>
        </w:rPr>
        <w:t xml:space="preserve">he assignment of the femur </w:t>
      </w:r>
      <w:r>
        <w:rPr>
          <w:rFonts w:ascii="Times" w:hAnsi="Times" w:cs="Calibri"/>
          <w:lang w:val="en-US"/>
        </w:rPr>
        <w:t>from ACM/C3-Az (</w:t>
      </w:r>
      <w:r w:rsidRPr="001D73BD">
        <w:rPr>
          <w:rFonts w:ascii="Times" w:hAnsi="Times" w:cs="Calibri"/>
          <w:lang w:val="en-US"/>
        </w:rPr>
        <w:t>IPS41724</w:t>
      </w:r>
      <w:r>
        <w:rPr>
          <w:rFonts w:ascii="Times" w:hAnsi="Times" w:cs="Calibri"/>
          <w:lang w:val="en-US"/>
        </w:rPr>
        <w:t xml:space="preserve">) </w:t>
      </w:r>
      <w:r w:rsidRPr="00E7782E">
        <w:rPr>
          <w:rFonts w:ascii="Times" w:hAnsi="Times" w:cs="Calibri"/>
          <w:lang w:val="en-US"/>
        </w:rPr>
        <w:t xml:space="preserve">to </w:t>
      </w:r>
      <w:r w:rsidRPr="00E7782E">
        <w:rPr>
          <w:rFonts w:ascii="Times" w:hAnsi="Times" w:cs="Calibri"/>
          <w:i/>
          <w:lang w:val="en-US"/>
        </w:rPr>
        <w:t>D</w:t>
      </w:r>
      <w:r>
        <w:rPr>
          <w:rFonts w:ascii="Times" w:hAnsi="Times" w:cs="Calibri"/>
          <w:i/>
          <w:lang w:val="en-US"/>
        </w:rPr>
        <w:t>.</w:t>
      </w:r>
      <w:r w:rsidRPr="00E7782E">
        <w:rPr>
          <w:rFonts w:ascii="Times" w:hAnsi="Times" w:cs="Calibri"/>
          <w:i/>
          <w:lang w:val="en-US"/>
        </w:rPr>
        <w:t xml:space="preserve"> fontani</w:t>
      </w:r>
      <w:r w:rsidRPr="00E7782E">
        <w:rPr>
          <w:rFonts w:ascii="Times" w:hAnsi="Times" w:cs="Calibri"/>
          <w:lang w:val="en-US"/>
        </w:rPr>
        <w:t xml:space="preserve"> is tentative </w:t>
      </w:r>
      <w:r w:rsidR="001A69AB">
        <w:rPr>
          <w:rFonts w:ascii="Times" w:hAnsi="Times" w:cs="Calibri"/>
          <w:lang w:val="en-US"/>
        </w:rPr>
        <w:t xml:space="preserve">for </w:t>
      </w:r>
      <w:r>
        <w:rPr>
          <w:rFonts w:ascii="Times" w:hAnsi="Times" w:cs="Calibri"/>
          <w:lang w:val="en-US"/>
        </w:rPr>
        <w:t>several reasons</w:t>
      </w:r>
      <w:r w:rsidR="001008BA">
        <w:rPr>
          <w:rFonts w:ascii="Times" w:hAnsi="Times" w:cs="Calibri"/>
          <w:lang w:val="en-US"/>
        </w:rPr>
        <w:t>: f</w:t>
      </w:r>
      <w:r>
        <w:rPr>
          <w:rFonts w:ascii="Times" w:hAnsi="Times" w:cs="Calibri"/>
          <w:lang w:val="en-US"/>
        </w:rPr>
        <w:t xml:space="preserve">irst, </w:t>
      </w:r>
      <w:r w:rsidRPr="00F7489D">
        <w:rPr>
          <w:rFonts w:ascii="Times" w:hAnsi="Times" w:cs="Calibri"/>
          <w:lang w:val="en-US"/>
        </w:rPr>
        <w:t>no femora</w:t>
      </w:r>
      <w:r>
        <w:rPr>
          <w:rFonts w:ascii="Times" w:hAnsi="Times" w:cs="Calibri"/>
          <w:lang w:val="en-US"/>
        </w:rPr>
        <w:t>l remains</w:t>
      </w:r>
      <w:r w:rsidRPr="00F7489D">
        <w:rPr>
          <w:rFonts w:ascii="Times" w:hAnsi="Times" w:cs="Calibri"/>
          <w:lang w:val="en-US"/>
        </w:rPr>
        <w:t xml:space="preserve"> have been recovered from the </w:t>
      </w:r>
      <w:r w:rsidRPr="00F7489D">
        <w:rPr>
          <w:rFonts w:ascii="Times" w:hAnsi="Times" w:cs="Calibri"/>
          <w:lang w:val="en-US"/>
        </w:rPr>
        <w:lastRenderedPageBreak/>
        <w:t>type locality of th</w:t>
      </w:r>
      <w:r>
        <w:rPr>
          <w:rFonts w:ascii="Times" w:hAnsi="Times" w:cs="Calibri"/>
          <w:lang w:val="en-US"/>
        </w:rPr>
        <w:t>is</w:t>
      </w:r>
      <w:r w:rsidRPr="00F7489D">
        <w:rPr>
          <w:rFonts w:ascii="Times" w:hAnsi="Times" w:cs="Calibri"/>
          <w:lang w:val="en-US"/>
        </w:rPr>
        <w:t xml:space="preserve"> species</w:t>
      </w:r>
      <w:r w:rsidR="001008BA">
        <w:rPr>
          <w:rFonts w:ascii="Times" w:hAnsi="Times" w:cs="Calibri"/>
          <w:lang w:val="en-US"/>
        </w:rPr>
        <w:t>;</w:t>
      </w:r>
      <w:r>
        <w:rPr>
          <w:rFonts w:ascii="Times" w:hAnsi="Times" w:cs="Calibri"/>
          <w:lang w:val="en-US"/>
        </w:rPr>
        <w:t xml:space="preserve"> </w:t>
      </w:r>
      <w:r w:rsidR="001008BA">
        <w:rPr>
          <w:rFonts w:ascii="Times" w:hAnsi="Times" w:cs="Calibri"/>
          <w:lang w:val="en-US"/>
        </w:rPr>
        <w:t>s</w:t>
      </w:r>
      <w:r>
        <w:rPr>
          <w:rFonts w:ascii="Times" w:hAnsi="Times" w:cs="Calibri"/>
          <w:lang w:val="en-US"/>
        </w:rPr>
        <w:t xml:space="preserve">econd, </w:t>
      </w:r>
      <w:r w:rsidRPr="00F7489D">
        <w:rPr>
          <w:rFonts w:ascii="Times" w:hAnsi="Times" w:cs="Calibri"/>
          <w:lang w:val="en-US"/>
        </w:rPr>
        <w:t xml:space="preserve">the </w:t>
      </w:r>
      <w:r w:rsidR="00D7415C">
        <w:rPr>
          <w:rFonts w:ascii="Times" w:hAnsi="Times" w:cs="Calibri"/>
          <w:lang w:val="en-US"/>
        </w:rPr>
        <w:t xml:space="preserve">material of </w:t>
      </w:r>
      <w:r w:rsidR="00D7415C">
        <w:rPr>
          <w:rFonts w:ascii="Times" w:hAnsi="Times" w:cs="Calibri"/>
          <w:i/>
          <w:lang w:val="en-US"/>
        </w:rPr>
        <w:t xml:space="preserve">D. fontani </w:t>
      </w:r>
      <w:r w:rsidR="00D7415C">
        <w:rPr>
          <w:rFonts w:ascii="Times" w:hAnsi="Times" w:cs="Calibri"/>
          <w:lang w:val="en-US"/>
        </w:rPr>
        <w:t xml:space="preserve">from the type locality </w:t>
      </w:r>
      <w:r w:rsidR="001008BA">
        <w:rPr>
          <w:rFonts w:ascii="Times" w:hAnsi="Times" w:cs="Calibri"/>
          <w:lang w:val="en-US"/>
        </w:rPr>
        <w:t>include</w:t>
      </w:r>
      <w:r w:rsidR="00D7415C">
        <w:rPr>
          <w:rFonts w:ascii="Times" w:hAnsi="Times" w:cs="Calibri"/>
          <w:lang w:val="en-US"/>
        </w:rPr>
        <w:t>s</w:t>
      </w:r>
      <w:r w:rsidR="001008BA">
        <w:rPr>
          <w:rFonts w:ascii="Times" w:hAnsi="Times" w:cs="Calibri"/>
          <w:lang w:val="en-US"/>
        </w:rPr>
        <w:t xml:space="preserve"> no upper teeth</w:t>
      </w:r>
      <w:r>
        <w:rPr>
          <w:rFonts w:ascii="Times" w:hAnsi="Times" w:cs="Calibri"/>
          <w:lang w:val="en-US"/>
        </w:rPr>
        <w:t xml:space="preserve">, whereas the identification of this species at ACM relies on maxillary remains </w:t>
      </w:r>
      <w:r w:rsidR="002F0667">
        <w:rPr>
          <w:rFonts w:ascii="Times" w:hAnsi="Times" w:cs="Calibri"/>
          <w:lang w:val="en-US"/>
        </w:rPr>
        <w:t xml:space="preserve">from ACM/C3-Ae </w:t>
      </w:r>
      <w:r>
        <w:rPr>
          <w:rFonts w:ascii="Times" w:hAnsi="Times" w:cs="Calibri"/>
          <w:lang w:val="en-US"/>
        </w:rPr>
        <w:t xml:space="preserve">(Moyà-Solà </w:t>
      </w:r>
      <w:r w:rsidR="002F0667">
        <w:rPr>
          <w:rFonts w:ascii="Times" w:hAnsi="Times" w:cs="Calibri"/>
          <w:lang w:val="en-US"/>
        </w:rPr>
        <w:t>et al., 2009a)</w:t>
      </w:r>
      <w:r w:rsidR="00D7415C">
        <w:rPr>
          <w:rFonts w:ascii="Times" w:hAnsi="Times" w:cs="Calibri"/>
          <w:lang w:val="en-US"/>
        </w:rPr>
        <w:t>; and third</w:t>
      </w:r>
      <w:r w:rsidR="002F0667">
        <w:rPr>
          <w:rFonts w:ascii="Times" w:hAnsi="Times" w:cs="Calibri"/>
          <w:lang w:val="en-US"/>
        </w:rPr>
        <w:t xml:space="preserve">, three distinct </w:t>
      </w:r>
      <w:r w:rsidR="00C31BA1">
        <w:rPr>
          <w:rFonts w:ascii="Times" w:hAnsi="Times" w:cs="Calibri"/>
          <w:lang w:val="en-US"/>
        </w:rPr>
        <w:t>dryopithecin</w:t>
      </w:r>
      <w:r w:rsidR="002F0667">
        <w:rPr>
          <w:rFonts w:ascii="Times" w:hAnsi="Times" w:cs="Calibri"/>
          <w:lang w:val="en-US"/>
        </w:rPr>
        <w:t xml:space="preserve"> genera </w:t>
      </w:r>
      <w:r w:rsidR="004C37E8">
        <w:rPr>
          <w:rFonts w:ascii="Times" w:hAnsi="Times" w:cs="Calibri"/>
          <w:lang w:val="en-US"/>
        </w:rPr>
        <w:t>(</w:t>
      </w:r>
      <w:r w:rsidR="004C37E8" w:rsidRPr="00DF1275">
        <w:rPr>
          <w:rFonts w:ascii="Times" w:hAnsi="Times" w:cs="Calibri"/>
          <w:i/>
          <w:lang w:val="en-US"/>
        </w:rPr>
        <w:t>Pierolapithecus</w:t>
      </w:r>
      <w:r w:rsidR="004C37E8">
        <w:rPr>
          <w:rFonts w:ascii="Times" w:hAnsi="Times" w:cs="Calibri"/>
          <w:lang w:val="en-US"/>
        </w:rPr>
        <w:t xml:space="preserve">, </w:t>
      </w:r>
      <w:r w:rsidR="004C37E8" w:rsidRPr="00DF1275">
        <w:rPr>
          <w:rFonts w:ascii="Times" w:hAnsi="Times" w:cs="Calibri"/>
          <w:i/>
          <w:lang w:val="en-US"/>
        </w:rPr>
        <w:t>Anoiapithecus</w:t>
      </w:r>
      <w:r w:rsidR="004C37E8">
        <w:rPr>
          <w:rFonts w:ascii="Times" w:hAnsi="Times" w:cs="Calibri"/>
          <w:lang w:val="en-US"/>
        </w:rPr>
        <w:t xml:space="preserve"> and </w:t>
      </w:r>
      <w:r w:rsidR="004C37E8" w:rsidRPr="00DF1275">
        <w:rPr>
          <w:rFonts w:ascii="Times" w:hAnsi="Times" w:cs="Calibri"/>
          <w:i/>
          <w:lang w:val="en-US"/>
        </w:rPr>
        <w:t>Dryopithecus</w:t>
      </w:r>
      <w:r w:rsidR="004C37E8">
        <w:rPr>
          <w:rFonts w:ascii="Times" w:hAnsi="Times" w:cs="Calibri"/>
          <w:lang w:val="en-US"/>
        </w:rPr>
        <w:t xml:space="preserve">) </w:t>
      </w:r>
      <w:r w:rsidR="002F0667">
        <w:rPr>
          <w:rFonts w:ascii="Times" w:hAnsi="Times" w:cs="Calibri"/>
          <w:lang w:val="en-US"/>
        </w:rPr>
        <w:t>have been recorded at ACM localities (see reviews in Alba, 2012; Alba et al., 2017). Discussing the alpha-taxonomy of the hominoid remains from ACM is outside the scope of this paper. However, t</w:t>
      </w:r>
      <w:r w:rsidRPr="00F7489D">
        <w:rPr>
          <w:rFonts w:ascii="Times" w:hAnsi="Times" w:cs="Calibri"/>
          <w:lang w:val="en-US"/>
        </w:rPr>
        <w:t xml:space="preserve">he rationale for attributing </w:t>
      </w:r>
      <w:r w:rsidR="002F0667">
        <w:rPr>
          <w:rFonts w:ascii="Times" w:hAnsi="Times" w:cs="Calibri"/>
          <w:lang w:val="en-US"/>
        </w:rPr>
        <w:t>the</w:t>
      </w:r>
      <w:r w:rsidRPr="00F7489D">
        <w:rPr>
          <w:rFonts w:ascii="Times" w:hAnsi="Times" w:cs="Calibri"/>
          <w:lang w:val="en-US"/>
        </w:rPr>
        <w:t xml:space="preserve"> maxilla </w:t>
      </w:r>
      <w:r w:rsidR="002F0667">
        <w:rPr>
          <w:rFonts w:ascii="Times" w:hAnsi="Times" w:cs="Calibri"/>
          <w:lang w:val="en-US"/>
        </w:rPr>
        <w:t xml:space="preserve">from ACM/C3-Ae </w:t>
      </w:r>
      <w:r w:rsidRPr="00F7489D">
        <w:rPr>
          <w:rFonts w:ascii="Times" w:hAnsi="Times" w:cs="Calibri"/>
          <w:lang w:val="en-US"/>
        </w:rPr>
        <w:t xml:space="preserve">to </w:t>
      </w:r>
      <w:r w:rsidRPr="00F7489D">
        <w:rPr>
          <w:rFonts w:ascii="Times" w:hAnsi="Times" w:cs="Calibri"/>
          <w:i/>
          <w:lang w:val="en-US"/>
        </w:rPr>
        <w:t>D. fontani</w:t>
      </w:r>
      <w:r w:rsidRPr="00F7489D">
        <w:rPr>
          <w:rFonts w:ascii="Times" w:hAnsi="Times" w:cs="Calibri"/>
          <w:lang w:val="en-US"/>
        </w:rPr>
        <w:t xml:space="preserve"> was already discussed by Moyà-Solà et al. (2009a)</w:t>
      </w:r>
      <w:r w:rsidR="002F0667">
        <w:rPr>
          <w:rFonts w:ascii="Times" w:hAnsi="Times" w:cs="Calibri"/>
          <w:lang w:val="en-US"/>
        </w:rPr>
        <w:t>, while</w:t>
      </w:r>
      <w:r w:rsidRPr="00F7489D">
        <w:rPr>
          <w:rFonts w:ascii="Times" w:hAnsi="Times" w:cs="Calibri"/>
          <w:lang w:val="en-US"/>
        </w:rPr>
        <w:t xml:space="preserve"> </w:t>
      </w:r>
      <w:r w:rsidR="002F0667">
        <w:rPr>
          <w:rFonts w:ascii="Times" w:hAnsi="Times" w:cs="Calibri"/>
          <w:lang w:val="en-US"/>
        </w:rPr>
        <w:t xml:space="preserve">the </w:t>
      </w:r>
      <w:r w:rsidR="0000137B">
        <w:rPr>
          <w:rFonts w:ascii="Times" w:hAnsi="Times" w:cs="Calibri"/>
          <w:lang w:val="en-US"/>
        </w:rPr>
        <w:t xml:space="preserve">recognition </w:t>
      </w:r>
      <w:r w:rsidR="002F0667">
        <w:rPr>
          <w:rFonts w:ascii="Times" w:hAnsi="Times" w:cs="Calibri"/>
          <w:lang w:val="en-US"/>
        </w:rPr>
        <w:t xml:space="preserve">of three different genera at ACM </w:t>
      </w:r>
      <w:r w:rsidRPr="00F7489D">
        <w:rPr>
          <w:rFonts w:ascii="Times" w:hAnsi="Times" w:cs="Calibri"/>
          <w:lang w:val="en-US"/>
        </w:rPr>
        <w:t xml:space="preserve">has been </w:t>
      </w:r>
      <w:r w:rsidR="002F0667">
        <w:rPr>
          <w:rFonts w:ascii="Times" w:hAnsi="Times" w:cs="Calibri"/>
          <w:lang w:val="en-US"/>
        </w:rPr>
        <w:t xml:space="preserve">further </w:t>
      </w:r>
      <w:r w:rsidRPr="00F7489D">
        <w:rPr>
          <w:rFonts w:ascii="Times" w:hAnsi="Times" w:cs="Calibri"/>
          <w:lang w:val="en-US"/>
        </w:rPr>
        <w:t>supported by subsequent analyses comparing the cranial and dental morphology of th</w:t>
      </w:r>
      <w:r w:rsidR="00D7415C">
        <w:rPr>
          <w:rFonts w:ascii="Times" w:hAnsi="Times" w:cs="Calibri"/>
          <w:lang w:val="en-US"/>
        </w:rPr>
        <w:t>is</w:t>
      </w:r>
      <w:r w:rsidRPr="00F7489D">
        <w:rPr>
          <w:rFonts w:ascii="Times" w:hAnsi="Times" w:cs="Calibri"/>
          <w:lang w:val="en-US"/>
        </w:rPr>
        <w:t xml:space="preserve"> specimen with other Vallès-Penedès </w:t>
      </w:r>
      <w:r w:rsidR="00D7415C">
        <w:rPr>
          <w:rFonts w:ascii="Times" w:hAnsi="Times" w:cs="Calibri"/>
          <w:lang w:val="en-US"/>
        </w:rPr>
        <w:t>hominoid</w:t>
      </w:r>
      <w:r w:rsidRPr="00F7489D">
        <w:rPr>
          <w:rFonts w:ascii="Times" w:hAnsi="Times" w:cs="Calibri"/>
          <w:lang w:val="en-US"/>
        </w:rPr>
        <w:t xml:space="preserve"> craniodental remains</w:t>
      </w:r>
      <w:r w:rsidR="00D7415C">
        <w:rPr>
          <w:rFonts w:ascii="Times" w:hAnsi="Times" w:cs="Calibri"/>
          <w:lang w:val="en-US"/>
        </w:rPr>
        <w:t xml:space="preserve"> </w:t>
      </w:r>
      <w:r w:rsidR="00D7415C" w:rsidRPr="00F7489D">
        <w:rPr>
          <w:rFonts w:ascii="Times" w:hAnsi="Times" w:cs="Calibri"/>
          <w:lang w:val="en-US"/>
        </w:rPr>
        <w:t>(Moyà-Solà et al., 2009b; Alba, 2012; Alba et al., 2010b, 2013; Alba and Moyà-Solà, 2012; Pérez de los Ríos et al., 2012, 2014a,b; Fortuny et al., 2014)</w:t>
      </w:r>
      <w:r w:rsidR="002F0667">
        <w:rPr>
          <w:rFonts w:ascii="Times" w:hAnsi="Times" w:cs="Calibri"/>
          <w:lang w:val="en-US"/>
        </w:rPr>
        <w:t>,</w:t>
      </w:r>
      <w:r w:rsidRPr="00F7489D">
        <w:rPr>
          <w:rFonts w:ascii="Times" w:hAnsi="Times" w:cs="Calibri"/>
          <w:lang w:val="en-US"/>
        </w:rPr>
        <w:t xml:space="preserve"> as well as the teeth from La Grive, France, </w:t>
      </w:r>
      <w:r w:rsidR="00D7415C">
        <w:rPr>
          <w:rFonts w:ascii="Times" w:hAnsi="Times" w:cs="Calibri"/>
          <w:lang w:val="en-US"/>
        </w:rPr>
        <w:t xml:space="preserve">that are </w:t>
      </w:r>
      <w:r w:rsidRPr="00F7489D">
        <w:rPr>
          <w:rFonts w:ascii="Times" w:hAnsi="Times" w:cs="Calibri"/>
          <w:lang w:val="en-US"/>
        </w:rPr>
        <w:t xml:space="preserve">also assigned to </w:t>
      </w:r>
      <w:r w:rsidRPr="00F7489D">
        <w:rPr>
          <w:rFonts w:ascii="Times" w:hAnsi="Times" w:cs="Calibri"/>
          <w:i/>
          <w:lang w:val="en-US"/>
        </w:rPr>
        <w:t>D. fontani</w:t>
      </w:r>
      <w:r w:rsidR="00D7415C">
        <w:rPr>
          <w:rFonts w:ascii="Times" w:hAnsi="Times" w:cs="Calibri"/>
          <w:i/>
          <w:lang w:val="en-US"/>
        </w:rPr>
        <w:t xml:space="preserve"> </w:t>
      </w:r>
      <w:r w:rsidR="00D7415C">
        <w:rPr>
          <w:rFonts w:ascii="Times" w:hAnsi="Times" w:cs="Calibri"/>
          <w:lang w:val="en-US"/>
        </w:rPr>
        <w:t>(</w:t>
      </w:r>
      <w:r w:rsidR="00D7415C" w:rsidRPr="00F7489D">
        <w:rPr>
          <w:rFonts w:ascii="Times" w:hAnsi="Times" w:cs="Calibri"/>
          <w:lang w:val="en-US"/>
        </w:rPr>
        <w:t>Pérez de los Ríos et al., 2012, 2013</w:t>
      </w:r>
      <w:r w:rsidR="00D7415C">
        <w:rPr>
          <w:rFonts w:ascii="Times" w:hAnsi="Times" w:cs="Calibri"/>
          <w:lang w:val="en-US"/>
        </w:rPr>
        <w:t>)</w:t>
      </w:r>
      <w:r w:rsidRPr="00F7489D">
        <w:rPr>
          <w:rFonts w:ascii="Times" w:hAnsi="Times" w:cs="Calibri"/>
          <w:lang w:val="en-US"/>
        </w:rPr>
        <w:t xml:space="preserve">. </w:t>
      </w:r>
      <w:r w:rsidR="00D7415C">
        <w:rPr>
          <w:rFonts w:ascii="Times" w:hAnsi="Times" w:cs="Calibri"/>
          <w:lang w:val="en-US"/>
        </w:rPr>
        <w:t>I</w:t>
      </w:r>
      <w:r w:rsidRPr="00F7489D">
        <w:rPr>
          <w:rFonts w:ascii="Times" w:hAnsi="Times" w:cs="Calibri"/>
          <w:lang w:val="en-US"/>
        </w:rPr>
        <w:t xml:space="preserve">t is noteworthy that previous criticisms </w:t>
      </w:r>
      <w:r w:rsidR="00D7415C">
        <w:rPr>
          <w:rFonts w:ascii="Times" w:hAnsi="Times" w:cs="Calibri"/>
          <w:lang w:val="en-US"/>
        </w:rPr>
        <w:t>on</w:t>
      </w:r>
      <w:r w:rsidRPr="00F7489D">
        <w:rPr>
          <w:rFonts w:ascii="Times" w:hAnsi="Times" w:cs="Calibri"/>
          <w:lang w:val="en-US"/>
        </w:rPr>
        <w:t xml:space="preserve"> the </w:t>
      </w:r>
      <w:r w:rsidR="0000137B">
        <w:rPr>
          <w:rFonts w:ascii="Times" w:hAnsi="Times" w:cs="Calibri"/>
          <w:lang w:val="en-US"/>
        </w:rPr>
        <w:t>recognition</w:t>
      </w:r>
      <w:r w:rsidR="0000137B" w:rsidRPr="00F7489D">
        <w:rPr>
          <w:rFonts w:ascii="Times" w:hAnsi="Times" w:cs="Calibri"/>
          <w:lang w:val="en-US"/>
        </w:rPr>
        <w:t xml:space="preserve"> </w:t>
      </w:r>
      <w:r w:rsidR="00D7415C">
        <w:rPr>
          <w:rFonts w:ascii="Times" w:hAnsi="Times" w:cs="Calibri"/>
          <w:lang w:val="en-US"/>
        </w:rPr>
        <w:t>o</w:t>
      </w:r>
      <w:r w:rsidR="000B3098">
        <w:rPr>
          <w:rFonts w:ascii="Times" w:hAnsi="Times" w:cs="Calibri"/>
          <w:lang w:val="en-US"/>
        </w:rPr>
        <w:t xml:space="preserve">f </w:t>
      </w:r>
      <w:r w:rsidRPr="00F7489D">
        <w:rPr>
          <w:rFonts w:ascii="Times" w:hAnsi="Times" w:cs="Calibri"/>
          <w:lang w:val="en-US"/>
        </w:rPr>
        <w:t xml:space="preserve">three different </w:t>
      </w:r>
      <w:r w:rsidR="00726F19">
        <w:rPr>
          <w:rFonts w:ascii="Times" w:hAnsi="Times" w:cs="Calibri"/>
          <w:lang w:val="en-US"/>
        </w:rPr>
        <w:t>great ape</w:t>
      </w:r>
      <w:r w:rsidR="00726F19" w:rsidRPr="00F7489D">
        <w:rPr>
          <w:rFonts w:ascii="Times" w:hAnsi="Times" w:cs="Calibri"/>
          <w:lang w:val="en-US"/>
        </w:rPr>
        <w:t xml:space="preserve"> </w:t>
      </w:r>
      <w:r w:rsidRPr="00F7489D">
        <w:rPr>
          <w:rFonts w:ascii="Times" w:hAnsi="Times" w:cs="Calibri"/>
          <w:lang w:val="en-US"/>
        </w:rPr>
        <w:t xml:space="preserve">genera at </w:t>
      </w:r>
      <w:r w:rsidR="002F0667">
        <w:rPr>
          <w:rFonts w:ascii="Times" w:hAnsi="Times" w:cs="Calibri"/>
          <w:lang w:val="en-US"/>
        </w:rPr>
        <w:t>ACM</w:t>
      </w:r>
      <w:r w:rsidRPr="00F7489D">
        <w:rPr>
          <w:rFonts w:ascii="Times" w:hAnsi="Times" w:cs="Calibri"/>
          <w:lang w:val="en-US"/>
        </w:rPr>
        <w:t xml:space="preserve"> </w:t>
      </w:r>
      <w:r w:rsidR="00D7415C">
        <w:rPr>
          <w:rFonts w:ascii="Times" w:hAnsi="Times" w:cs="Calibri"/>
          <w:lang w:val="en-US"/>
        </w:rPr>
        <w:t xml:space="preserve">focused on </w:t>
      </w:r>
      <w:r w:rsidRPr="00F7489D">
        <w:rPr>
          <w:rFonts w:ascii="Times" w:hAnsi="Times" w:cs="Calibri"/>
          <w:lang w:val="en-US"/>
        </w:rPr>
        <w:t xml:space="preserve">the distinctiveness of </w:t>
      </w:r>
      <w:r w:rsidRPr="00F7489D">
        <w:rPr>
          <w:rFonts w:ascii="Times" w:hAnsi="Times" w:cs="Calibri"/>
          <w:i/>
          <w:lang w:val="en-US"/>
        </w:rPr>
        <w:t xml:space="preserve">Pierolapithecus </w:t>
      </w:r>
      <w:r w:rsidRPr="00F7489D">
        <w:rPr>
          <w:rFonts w:ascii="Times" w:hAnsi="Times" w:cs="Calibri"/>
          <w:lang w:val="en-US"/>
        </w:rPr>
        <w:t xml:space="preserve">and </w:t>
      </w:r>
      <w:r w:rsidRPr="00F7489D">
        <w:rPr>
          <w:rFonts w:ascii="Times" w:hAnsi="Times" w:cs="Calibri"/>
          <w:i/>
          <w:lang w:val="en-US"/>
        </w:rPr>
        <w:t xml:space="preserve">Anoiapithecus </w:t>
      </w:r>
      <w:r w:rsidRPr="00F7489D">
        <w:rPr>
          <w:rFonts w:ascii="Times" w:hAnsi="Times" w:cs="Calibri"/>
          <w:lang w:val="en-US"/>
        </w:rPr>
        <w:t xml:space="preserve">from </w:t>
      </w:r>
      <w:r w:rsidRPr="00F7489D">
        <w:rPr>
          <w:rFonts w:ascii="Times" w:hAnsi="Times" w:cs="Calibri"/>
          <w:i/>
          <w:lang w:val="en-US"/>
        </w:rPr>
        <w:t>Dryopithecus</w:t>
      </w:r>
      <w:r w:rsidRPr="00F7489D">
        <w:rPr>
          <w:rFonts w:ascii="Times" w:hAnsi="Times" w:cs="Calibri"/>
          <w:lang w:val="en-US"/>
        </w:rPr>
        <w:t xml:space="preserve"> at the genus rank</w:t>
      </w:r>
      <w:r w:rsidR="002F0667">
        <w:rPr>
          <w:rFonts w:ascii="Times" w:hAnsi="Times" w:cs="Calibri"/>
          <w:lang w:val="en-US"/>
        </w:rPr>
        <w:t xml:space="preserve"> </w:t>
      </w:r>
      <w:r w:rsidR="002F0667" w:rsidRPr="00F7489D">
        <w:rPr>
          <w:rFonts w:ascii="Times" w:hAnsi="Times" w:cs="Calibri"/>
          <w:lang w:val="en-US"/>
        </w:rPr>
        <w:t>(e.g., Begun, 2009, 2010</w:t>
      </w:r>
      <w:r w:rsidR="00A12FF5">
        <w:rPr>
          <w:rFonts w:ascii="Times" w:hAnsi="Times" w:cs="Calibri"/>
          <w:lang w:val="en-US"/>
        </w:rPr>
        <w:t>, 2015</w:t>
      </w:r>
      <w:r w:rsidR="002F0667" w:rsidRPr="00F7489D">
        <w:rPr>
          <w:rFonts w:ascii="Times" w:hAnsi="Times" w:cs="Calibri"/>
          <w:lang w:val="en-US"/>
        </w:rPr>
        <w:t>; Begun et al., 2012)</w:t>
      </w:r>
      <w:r w:rsidRPr="00F7489D">
        <w:rPr>
          <w:rFonts w:ascii="Times" w:hAnsi="Times" w:cs="Calibri"/>
          <w:lang w:val="en-US"/>
        </w:rPr>
        <w:t>, but did not question the presence of the latter genus in the middle Miocene of the Vallès-Penedès Basin.</w:t>
      </w:r>
    </w:p>
    <w:p w14:paraId="0A3B177B" w14:textId="34EFB8D5" w:rsidR="00B14596" w:rsidRDefault="00D7415C" w:rsidP="0020561A">
      <w:pPr>
        <w:spacing w:after="60" w:line="480" w:lineRule="auto"/>
        <w:ind w:firstLine="709"/>
        <w:contextualSpacing/>
        <w:rPr>
          <w:rFonts w:ascii="Times" w:hAnsi="Times" w:cs="Calibri"/>
          <w:lang w:val="en-US"/>
        </w:rPr>
      </w:pPr>
      <w:r>
        <w:rPr>
          <w:rFonts w:ascii="Times" w:hAnsi="Times" w:cs="Calibri"/>
          <w:lang w:val="en-US"/>
        </w:rPr>
        <w:t>The presence of several dryopithecine</w:t>
      </w:r>
      <w:r w:rsidR="004C37E8">
        <w:rPr>
          <w:rFonts w:ascii="Times" w:hAnsi="Times" w:cs="Calibri"/>
          <w:lang w:val="en-US"/>
        </w:rPr>
        <w:t xml:space="preserve"> genera</w:t>
      </w:r>
      <w:r>
        <w:rPr>
          <w:rFonts w:ascii="Times" w:hAnsi="Times" w:cs="Calibri"/>
          <w:lang w:val="en-US"/>
        </w:rPr>
        <w:t xml:space="preserve"> at ACM within </w:t>
      </w:r>
      <w:r w:rsidR="00F7489D" w:rsidRPr="00F7489D">
        <w:rPr>
          <w:rFonts w:ascii="Times" w:hAnsi="Times" w:cs="Calibri"/>
          <w:lang w:val="en-US"/>
        </w:rPr>
        <w:t>a restricted time span</w:t>
      </w:r>
      <w:r w:rsidRPr="00D7415C">
        <w:rPr>
          <w:rFonts w:ascii="Times" w:hAnsi="Times" w:cs="Calibri"/>
          <w:lang w:val="en-US"/>
        </w:rPr>
        <w:t xml:space="preserve"> </w:t>
      </w:r>
      <w:r>
        <w:rPr>
          <w:rFonts w:ascii="Times" w:hAnsi="Times" w:cs="Calibri"/>
          <w:lang w:val="en-US"/>
        </w:rPr>
        <w:t>that overlaps with the record of</w:t>
      </w:r>
      <w:r w:rsidRPr="00F7489D">
        <w:rPr>
          <w:rFonts w:ascii="Times" w:hAnsi="Times" w:cs="Calibri"/>
          <w:lang w:val="en-US"/>
        </w:rPr>
        <w:t xml:space="preserve"> IPS41724 </w:t>
      </w:r>
      <w:r>
        <w:rPr>
          <w:rFonts w:ascii="Times" w:hAnsi="Times" w:cs="Calibri"/>
          <w:lang w:val="en-US"/>
        </w:rPr>
        <w:t xml:space="preserve">is the most serious problem </w:t>
      </w:r>
      <w:r w:rsidR="004C37E8">
        <w:rPr>
          <w:rFonts w:ascii="Times" w:hAnsi="Times" w:cs="Calibri"/>
          <w:lang w:val="en-US"/>
        </w:rPr>
        <w:t>that precludes a conclusive assignment of this specimen to</w:t>
      </w:r>
      <w:r w:rsidRPr="00F7489D">
        <w:rPr>
          <w:rFonts w:ascii="Times" w:hAnsi="Times" w:cs="Calibri"/>
          <w:lang w:val="en-US"/>
        </w:rPr>
        <w:t xml:space="preserve"> </w:t>
      </w:r>
      <w:r w:rsidRPr="00F7489D">
        <w:rPr>
          <w:rFonts w:ascii="Times" w:hAnsi="Times" w:cs="Calibri"/>
          <w:i/>
          <w:lang w:val="en-US"/>
        </w:rPr>
        <w:t>D</w:t>
      </w:r>
      <w:r>
        <w:rPr>
          <w:rFonts w:ascii="Times" w:hAnsi="Times" w:cs="Calibri"/>
          <w:i/>
          <w:lang w:val="en-US"/>
        </w:rPr>
        <w:t>. fontani</w:t>
      </w:r>
      <w:r w:rsidR="004C37E8">
        <w:rPr>
          <w:rFonts w:ascii="Times" w:hAnsi="Times" w:cs="Calibri"/>
          <w:lang w:val="en-US"/>
        </w:rPr>
        <w:t xml:space="preserve">. </w:t>
      </w:r>
      <w:r w:rsidR="00F7489D" w:rsidRPr="00F7489D">
        <w:rPr>
          <w:rFonts w:ascii="Times" w:hAnsi="Times" w:cs="Calibri"/>
          <w:lang w:val="en-US"/>
        </w:rPr>
        <w:t xml:space="preserve">Moyà-Solà et al. (2009a) relied on inferred body mass to support </w:t>
      </w:r>
      <w:r w:rsidR="004C37E8">
        <w:rPr>
          <w:rFonts w:ascii="Times" w:hAnsi="Times" w:cs="Calibri"/>
          <w:lang w:val="en-US"/>
        </w:rPr>
        <w:t>an</w:t>
      </w:r>
      <w:r w:rsidR="00F7489D" w:rsidRPr="00F7489D">
        <w:rPr>
          <w:rFonts w:ascii="Times" w:hAnsi="Times" w:cs="Calibri"/>
          <w:lang w:val="en-US"/>
        </w:rPr>
        <w:t xml:space="preserve"> assignment to </w:t>
      </w:r>
      <w:r w:rsidR="00F7489D" w:rsidRPr="00F7489D">
        <w:rPr>
          <w:rFonts w:ascii="Times" w:hAnsi="Times" w:cs="Calibri"/>
          <w:i/>
          <w:lang w:val="en-US"/>
        </w:rPr>
        <w:t>D. fontani</w:t>
      </w:r>
      <w:r w:rsidR="00F7489D" w:rsidRPr="00F7489D">
        <w:rPr>
          <w:rFonts w:ascii="Times" w:hAnsi="Times" w:cs="Calibri"/>
          <w:lang w:val="en-US"/>
        </w:rPr>
        <w:t xml:space="preserve">, </w:t>
      </w:r>
      <w:r w:rsidR="004C37E8">
        <w:rPr>
          <w:rFonts w:ascii="Times" w:hAnsi="Times" w:cs="Calibri"/>
          <w:lang w:val="en-US"/>
        </w:rPr>
        <w:t xml:space="preserve">since the male palate from ACM/C3-Ae is larger </w:t>
      </w:r>
      <w:r w:rsidR="00E010F3">
        <w:rPr>
          <w:rFonts w:ascii="Times" w:hAnsi="Times" w:cs="Calibri"/>
          <w:lang w:val="en-US"/>
        </w:rPr>
        <w:t>dentally</w:t>
      </w:r>
      <w:r w:rsidR="004C37E8">
        <w:rPr>
          <w:rFonts w:ascii="Times" w:hAnsi="Times" w:cs="Calibri"/>
          <w:lang w:val="en-US"/>
        </w:rPr>
        <w:t xml:space="preserve"> than </w:t>
      </w:r>
      <w:r w:rsidR="00B14596">
        <w:rPr>
          <w:rFonts w:ascii="Times" w:hAnsi="Times" w:cs="Calibri"/>
          <w:lang w:val="en-US"/>
        </w:rPr>
        <w:t xml:space="preserve">other Vallès-Penedès hominoids (including </w:t>
      </w:r>
      <w:r w:rsidR="004C37E8">
        <w:rPr>
          <w:rFonts w:ascii="Times" w:hAnsi="Times" w:cs="Calibri"/>
          <w:lang w:val="en-US"/>
        </w:rPr>
        <w:t xml:space="preserve">the male holotypes of </w:t>
      </w:r>
      <w:r w:rsidR="004C37E8">
        <w:rPr>
          <w:rFonts w:ascii="Times" w:hAnsi="Times" w:cs="Calibri"/>
          <w:i/>
          <w:lang w:val="en-US"/>
        </w:rPr>
        <w:t xml:space="preserve">Pierolapithecus catalaunicus </w:t>
      </w:r>
      <w:r w:rsidR="004C37E8">
        <w:rPr>
          <w:rFonts w:ascii="Times" w:hAnsi="Times" w:cs="Calibri"/>
          <w:lang w:val="en-US"/>
        </w:rPr>
        <w:t xml:space="preserve">and </w:t>
      </w:r>
      <w:r w:rsidR="004C37E8">
        <w:rPr>
          <w:rFonts w:ascii="Times" w:hAnsi="Times" w:cs="Calibri"/>
          <w:i/>
          <w:lang w:val="en-US"/>
        </w:rPr>
        <w:t>Anoiapithecus brevirostris</w:t>
      </w:r>
      <w:r w:rsidR="00B14596">
        <w:rPr>
          <w:rFonts w:ascii="Times" w:hAnsi="Times" w:cs="Calibri"/>
          <w:lang w:val="en-US"/>
        </w:rPr>
        <w:t xml:space="preserve">; </w:t>
      </w:r>
      <w:r w:rsidR="004C37E8">
        <w:rPr>
          <w:rFonts w:ascii="Times" w:hAnsi="Times" w:cs="Calibri"/>
          <w:lang w:val="en-US"/>
        </w:rPr>
        <w:t>Moyà-Solà et al., 2004, 2009b)</w:t>
      </w:r>
      <w:r w:rsidR="00D62746">
        <w:rPr>
          <w:rFonts w:ascii="Times" w:hAnsi="Times" w:cs="Calibri"/>
          <w:lang w:val="en-US"/>
        </w:rPr>
        <w:t>. Moreover,</w:t>
      </w:r>
      <w:r w:rsidR="004C37E8">
        <w:rPr>
          <w:rFonts w:ascii="Times" w:hAnsi="Times" w:cs="Calibri"/>
          <w:lang w:val="en-US"/>
        </w:rPr>
        <w:t xml:space="preserve"> the body mass inferred for the </w:t>
      </w:r>
      <w:r w:rsidR="004C37E8" w:rsidRPr="00F7489D">
        <w:rPr>
          <w:rFonts w:ascii="Times" w:hAnsi="Times" w:cs="Calibri"/>
          <w:lang w:val="en-US"/>
        </w:rPr>
        <w:lastRenderedPageBreak/>
        <w:t>IPS41724</w:t>
      </w:r>
      <w:r w:rsidR="004C37E8">
        <w:rPr>
          <w:rFonts w:ascii="Times" w:hAnsi="Times" w:cs="Calibri"/>
          <w:lang w:val="en-US"/>
        </w:rPr>
        <w:t xml:space="preserve"> femur (Moyà-Solà et al., 2009a) is also larger than that inferred by Moyà-Solà et al. (2004) from the lumbar vertebra of the holotype of </w:t>
      </w:r>
      <w:r w:rsidR="004C37E8">
        <w:rPr>
          <w:rFonts w:ascii="Times" w:hAnsi="Times" w:cs="Calibri"/>
          <w:i/>
          <w:lang w:val="en-US"/>
        </w:rPr>
        <w:t>P. catalaunicus</w:t>
      </w:r>
      <w:r w:rsidR="004C37E8">
        <w:rPr>
          <w:rFonts w:ascii="Times" w:hAnsi="Times" w:cs="Calibri"/>
          <w:lang w:val="en-US"/>
        </w:rPr>
        <w:t>.</w:t>
      </w:r>
      <w:r w:rsidR="00B14596">
        <w:rPr>
          <w:rFonts w:ascii="Times" w:hAnsi="Times" w:cs="Calibri"/>
          <w:lang w:val="en-US"/>
        </w:rPr>
        <w:t xml:space="preserve"> The same reasoning was </w:t>
      </w:r>
      <w:r w:rsidR="00F7489D" w:rsidRPr="00F7489D">
        <w:rPr>
          <w:rFonts w:ascii="Times" w:hAnsi="Times" w:cs="Calibri"/>
          <w:lang w:val="en-US"/>
        </w:rPr>
        <w:t>followed by Alba et al.</w:t>
      </w:r>
      <w:r w:rsidR="00B14596">
        <w:rPr>
          <w:rFonts w:ascii="Times" w:hAnsi="Times" w:cs="Calibri"/>
          <w:lang w:val="en-US"/>
        </w:rPr>
        <w:t xml:space="preserve"> (</w:t>
      </w:r>
      <w:r w:rsidR="00F7489D" w:rsidRPr="00F7489D">
        <w:rPr>
          <w:rFonts w:ascii="Times" w:hAnsi="Times" w:cs="Calibri"/>
          <w:lang w:val="en-US"/>
        </w:rPr>
        <w:t>2011</w:t>
      </w:r>
      <w:r w:rsidR="00B14596">
        <w:rPr>
          <w:rFonts w:ascii="Times" w:hAnsi="Times" w:cs="Calibri"/>
          <w:lang w:val="en-US"/>
        </w:rPr>
        <w:t>)</w:t>
      </w:r>
      <w:r w:rsidR="00F7489D" w:rsidRPr="00F7489D">
        <w:rPr>
          <w:rFonts w:ascii="Times" w:hAnsi="Times" w:cs="Calibri"/>
          <w:lang w:val="en-US"/>
        </w:rPr>
        <w:t xml:space="preserve"> to favor a tentative assignment of the humeral shaft from Castell de Barberà to </w:t>
      </w:r>
      <w:r w:rsidR="00B14596">
        <w:rPr>
          <w:rFonts w:ascii="Times" w:hAnsi="Times" w:cs="Calibri"/>
          <w:lang w:val="en-US"/>
        </w:rPr>
        <w:t xml:space="preserve">cf. </w:t>
      </w:r>
      <w:r w:rsidR="00F7489D" w:rsidRPr="00F7489D">
        <w:rPr>
          <w:rFonts w:ascii="Times" w:hAnsi="Times" w:cs="Calibri"/>
          <w:i/>
          <w:lang w:val="en-US"/>
        </w:rPr>
        <w:t>D. fontani</w:t>
      </w:r>
      <w:r w:rsidR="00F7489D" w:rsidRPr="00F7489D">
        <w:rPr>
          <w:rFonts w:ascii="Times" w:hAnsi="Times" w:cs="Calibri"/>
          <w:lang w:val="en-US"/>
        </w:rPr>
        <w:t xml:space="preserve">. </w:t>
      </w:r>
      <w:r w:rsidR="00B14596">
        <w:rPr>
          <w:rFonts w:ascii="Times" w:hAnsi="Times" w:cs="Calibri"/>
          <w:lang w:val="en-US"/>
        </w:rPr>
        <w:t xml:space="preserve">A more conclusive taxonomic assignment will not be possible for </w:t>
      </w:r>
      <w:r w:rsidR="00B14596" w:rsidRPr="00F7489D">
        <w:rPr>
          <w:rFonts w:ascii="Times" w:hAnsi="Times" w:cs="Calibri"/>
          <w:lang w:val="en-US"/>
        </w:rPr>
        <w:t>IPS41724</w:t>
      </w:r>
      <w:r w:rsidR="00B14596">
        <w:rPr>
          <w:rFonts w:ascii="Times" w:hAnsi="Times" w:cs="Calibri"/>
          <w:lang w:val="en-US"/>
        </w:rPr>
        <w:t xml:space="preserve"> until new femoral hominoid remains are recovered in association with craniodental dryopithecin specimens at ACM or elsewhere.</w:t>
      </w:r>
    </w:p>
    <w:p w14:paraId="7FC33DEA" w14:textId="3AFD5D1F" w:rsidR="00753AE6" w:rsidRDefault="00753AE6" w:rsidP="0020561A">
      <w:pPr>
        <w:spacing w:after="60" w:line="480" w:lineRule="auto"/>
        <w:ind w:firstLine="709"/>
        <w:contextualSpacing/>
        <w:rPr>
          <w:rFonts w:ascii="Times" w:hAnsi="Times"/>
          <w:lang w:val="en-US"/>
        </w:rPr>
      </w:pPr>
    </w:p>
    <w:p w14:paraId="24EA4A80" w14:textId="2C5E14E6" w:rsidR="00753AE6" w:rsidRPr="00753AE6" w:rsidRDefault="00753AE6" w:rsidP="003F20A2">
      <w:pPr>
        <w:spacing w:after="60" w:line="480" w:lineRule="auto"/>
        <w:contextualSpacing/>
        <w:outlineLvl w:val="0"/>
        <w:rPr>
          <w:rFonts w:ascii="Times" w:hAnsi="Times"/>
          <w:lang w:val="en-US"/>
        </w:rPr>
      </w:pPr>
      <w:r w:rsidRPr="003F20A2">
        <w:rPr>
          <w:rFonts w:ascii="Times" w:hAnsi="Times"/>
          <w:i/>
          <w:lang w:val="en-US"/>
        </w:rPr>
        <w:t xml:space="preserve">1.2. Positional behavior of </w:t>
      </w:r>
      <w:r>
        <w:rPr>
          <w:rFonts w:ascii="Times" w:hAnsi="Times"/>
          <w:lang w:val="en-US"/>
        </w:rPr>
        <w:t>D. fontani</w:t>
      </w:r>
    </w:p>
    <w:p w14:paraId="2CA982B8" w14:textId="79475034" w:rsidR="00887BC8" w:rsidRDefault="00C947A2" w:rsidP="00887BC8">
      <w:pPr>
        <w:spacing w:after="60" w:line="480" w:lineRule="auto"/>
        <w:ind w:firstLine="708"/>
        <w:contextualSpacing/>
        <w:rPr>
          <w:rFonts w:ascii="Times" w:hAnsi="Times"/>
          <w:lang w:val="en-US"/>
        </w:rPr>
      </w:pPr>
      <w:r w:rsidRPr="00B714FE">
        <w:rPr>
          <w:rFonts w:ascii="Times" w:hAnsi="Times"/>
          <w:lang w:val="en-US"/>
        </w:rPr>
        <w:t xml:space="preserve">As a result of the scarcity of postcranial elements attributed to </w:t>
      </w:r>
      <w:r w:rsidRPr="00B714FE">
        <w:rPr>
          <w:rFonts w:ascii="Times" w:hAnsi="Times"/>
          <w:i/>
          <w:lang w:val="en-US"/>
        </w:rPr>
        <w:t>D. fontani</w:t>
      </w:r>
      <w:r w:rsidRPr="00B714FE">
        <w:rPr>
          <w:rFonts w:ascii="Times" w:hAnsi="Times"/>
          <w:lang w:val="en-US"/>
        </w:rPr>
        <w:t xml:space="preserve">, its positional behavior </w:t>
      </w:r>
      <w:r w:rsidR="009A5175" w:rsidRPr="00B714FE">
        <w:rPr>
          <w:rFonts w:ascii="Times" w:hAnsi="Times"/>
          <w:lang w:val="en-US"/>
        </w:rPr>
        <w:t xml:space="preserve">and body plan (pronograde </w:t>
      </w:r>
      <w:r w:rsidR="00F3415D" w:rsidRPr="00B714FE">
        <w:rPr>
          <w:rFonts w:ascii="Times" w:hAnsi="Times"/>
          <w:lang w:val="en-US"/>
        </w:rPr>
        <w:t>vs</w:t>
      </w:r>
      <w:r w:rsidR="000746D7" w:rsidRPr="00B714FE">
        <w:rPr>
          <w:rFonts w:ascii="Times" w:hAnsi="Times"/>
          <w:lang w:val="en-US"/>
        </w:rPr>
        <w:t>.</w:t>
      </w:r>
      <w:r w:rsidR="00F3415D" w:rsidRPr="00B714FE">
        <w:rPr>
          <w:rFonts w:ascii="Times" w:hAnsi="Times"/>
          <w:lang w:val="en-US"/>
        </w:rPr>
        <w:t xml:space="preserve"> </w:t>
      </w:r>
      <w:r w:rsidR="009A5175" w:rsidRPr="00B714FE">
        <w:rPr>
          <w:rFonts w:ascii="Times" w:hAnsi="Times"/>
          <w:lang w:val="en-US"/>
        </w:rPr>
        <w:t xml:space="preserve">orthograde) </w:t>
      </w:r>
      <w:r w:rsidRPr="00B714FE">
        <w:rPr>
          <w:rFonts w:ascii="Times" w:hAnsi="Times"/>
          <w:lang w:val="en-US"/>
        </w:rPr>
        <w:t xml:space="preserve">remain poorly understood, although some inferences have been </w:t>
      </w:r>
      <w:r w:rsidR="00A35BBF" w:rsidRPr="00B714FE">
        <w:rPr>
          <w:rFonts w:ascii="Times" w:hAnsi="Times"/>
          <w:lang w:val="en-US"/>
        </w:rPr>
        <w:t xml:space="preserve">previously </w:t>
      </w:r>
      <w:r w:rsidRPr="00B714FE">
        <w:rPr>
          <w:rFonts w:ascii="Times" w:hAnsi="Times"/>
          <w:lang w:val="en-US"/>
        </w:rPr>
        <w:t xml:space="preserve">drawn. </w:t>
      </w:r>
      <w:r w:rsidR="00785BFB" w:rsidRPr="00B714FE">
        <w:rPr>
          <w:rFonts w:ascii="Times" w:hAnsi="Times"/>
          <w:lang w:val="en-US"/>
        </w:rPr>
        <w:t xml:space="preserve">The general appearance of the </w:t>
      </w:r>
      <w:r w:rsidRPr="00B714FE">
        <w:rPr>
          <w:rFonts w:ascii="Times" w:hAnsi="Times"/>
          <w:lang w:val="en-US"/>
        </w:rPr>
        <w:t xml:space="preserve">two aforementioned </w:t>
      </w:r>
      <w:r w:rsidR="00785BFB" w:rsidRPr="00B714FE">
        <w:rPr>
          <w:rFonts w:ascii="Times" w:hAnsi="Times"/>
          <w:lang w:val="en-US"/>
        </w:rPr>
        <w:t xml:space="preserve">humeri </w:t>
      </w:r>
      <w:r w:rsidR="00753AE6">
        <w:rPr>
          <w:rFonts w:ascii="Times" w:hAnsi="Times"/>
          <w:lang w:val="en-US"/>
        </w:rPr>
        <w:t xml:space="preserve">from Saint-Gaudens and Castell de Barberà </w:t>
      </w:r>
      <w:r w:rsidR="00785BFB" w:rsidRPr="00B714FE">
        <w:rPr>
          <w:rFonts w:ascii="Times" w:hAnsi="Times"/>
          <w:lang w:val="en-US"/>
        </w:rPr>
        <w:t xml:space="preserve">is hominoid-like (e.g., </w:t>
      </w:r>
      <w:r w:rsidRPr="00B714FE">
        <w:rPr>
          <w:rFonts w:ascii="Times" w:hAnsi="Times"/>
          <w:lang w:val="en-US"/>
        </w:rPr>
        <w:t xml:space="preserve">with a </w:t>
      </w:r>
      <w:r w:rsidR="00785BFB" w:rsidRPr="00B714FE">
        <w:rPr>
          <w:rFonts w:ascii="Times" w:hAnsi="Times"/>
          <w:lang w:val="en-US"/>
        </w:rPr>
        <w:t xml:space="preserve">rounded </w:t>
      </w:r>
      <w:r w:rsidR="009A4FFE">
        <w:rPr>
          <w:rFonts w:ascii="Times" w:hAnsi="Times"/>
          <w:lang w:val="en-US"/>
        </w:rPr>
        <w:t xml:space="preserve">diaphyseal </w:t>
      </w:r>
      <w:r w:rsidR="00785BFB" w:rsidRPr="00B714FE">
        <w:rPr>
          <w:rFonts w:ascii="Times" w:hAnsi="Times"/>
          <w:lang w:val="en-US"/>
        </w:rPr>
        <w:t>cross-section and deep olecranon and coronoid fossae; Alba et al.</w:t>
      </w:r>
      <w:r w:rsidR="009F14E9" w:rsidRPr="00B714FE">
        <w:rPr>
          <w:rFonts w:ascii="Times" w:hAnsi="Times"/>
          <w:lang w:val="en-US"/>
        </w:rPr>
        <w:t>,</w:t>
      </w:r>
      <w:r w:rsidR="00785BFB" w:rsidRPr="00B714FE">
        <w:rPr>
          <w:rFonts w:ascii="Times" w:hAnsi="Times"/>
          <w:lang w:val="en-US"/>
        </w:rPr>
        <w:t xml:space="preserve"> 2011</w:t>
      </w:r>
      <w:r w:rsidR="00753AE6">
        <w:rPr>
          <w:rFonts w:ascii="Times" w:hAnsi="Times"/>
          <w:lang w:val="en-US"/>
        </w:rPr>
        <w:t>, and references therein</w:t>
      </w:r>
      <w:r w:rsidR="00785BFB" w:rsidRPr="008A6BBF">
        <w:rPr>
          <w:rFonts w:ascii="Times" w:hAnsi="Times"/>
          <w:lang w:val="en-US"/>
        </w:rPr>
        <w:t xml:space="preserve">). </w:t>
      </w:r>
      <w:r w:rsidR="00B10722">
        <w:rPr>
          <w:rFonts w:ascii="Times" w:hAnsi="Times"/>
          <w:lang w:val="en-US"/>
        </w:rPr>
        <w:t>Based on these and other features displayed by the St. Gaudens humerus</w:t>
      </w:r>
      <w:r w:rsidR="007D1468">
        <w:rPr>
          <w:rFonts w:ascii="Times" w:hAnsi="Times"/>
          <w:lang w:val="en-US"/>
        </w:rPr>
        <w:t>, including an in</w:t>
      </w:r>
      <w:r w:rsidR="00753AE6">
        <w:rPr>
          <w:rFonts w:ascii="Times" w:hAnsi="Times"/>
          <w:lang w:val="en-US"/>
        </w:rPr>
        <w:t>f</w:t>
      </w:r>
      <w:r w:rsidR="007D1468">
        <w:rPr>
          <w:rFonts w:ascii="Times" w:hAnsi="Times"/>
          <w:lang w:val="en-US"/>
        </w:rPr>
        <w:t>erred chimpanzee-like degree of humeral torsion</w:t>
      </w:r>
      <w:r w:rsidR="00B10722">
        <w:rPr>
          <w:rFonts w:ascii="Times" w:hAnsi="Times"/>
          <w:lang w:val="en-US"/>
        </w:rPr>
        <w:t>, Begun (1992</w:t>
      </w:r>
      <w:r w:rsidR="007D1468">
        <w:rPr>
          <w:rFonts w:ascii="Times" w:hAnsi="Times"/>
          <w:lang w:val="en-US"/>
        </w:rPr>
        <w:t>:334</w:t>
      </w:r>
      <w:r w:rsidR="00B10722">
        <w:rPr>
          <w:rFonts w:ascii="Times" w:hAnsi="Times"/>
          <w:lang w:val="en-US"/>
        </w:rPr>
        <w:t xml:space="preserve">) concluded that </w:t>
      </w:r>
      <w:r w:rsidR="00B10722">
        <w:rPr>
          <w:rFonts w:ascii="Times" w:hAnsi="Times"/>
          <w:i/>
          <w:lang w:val="en-US"/>
        </w:rPr>
        <w:t>D. fontani</w:t>
      </w:r>
      <w:r w:rsidR="00B10722">
        <w:rPr>
          <w:rFonts w:ascii="Times" w:hAnsi="Times"/>
          <w:lang w:val="en-US"/>
        </w:rPr>
        <w:t xml:space="preserve"> displayed, like </w:t>
      </w:r>
      <w:r w:rsidR="00B10722">
        <w:rPr>
          <w:rFonts w:ascii="Times" w:hAnsi="Times"/>
          <w:i/>
          <w:lang w:val="en-US"/>
        </w:rPr>
        <w:t>Rudapithecus hungaricus</w:t>
      </w:r>
      <w:r w:rsidR="00B10722">
        <w:rPr>
          <w:rFonts w:ascii="Times" w:hAnsi="Times"/>
          <w:lang w:val="en-US"/>
        </w:rPr>
        <w:t xml:space="preserve"> from Rudabánya, Hungary, </w:t>
      </w:r>
      <w:r w:rsidR="007D1468">
        <w:rPr>
          <w:rFonts w:ascii="Times" w:hAnsi="Times"/>
          <w:lang w:val="en-US"/>
        </w:rPr>
        <w:t xml:space="preserve">“habitually suspended postural and locomotor behavior”. However, as stressed by </w:t>
      </w:r>
      <w:r w:rsidR="00785BFB" w:rsidRPr="00B714FE">
        <w:rPr>
          <w:rFonts w:ascii="Times" w:hAnsi="Times"/>
          <w:lang w:val="en-US"/>
        </w:rPr>
        <w:t>Alba et al.</w:t>
      </w:r>
      <w:r w:rsidR="007D1468">
        <w:rPr>
          <w:rFonts w:ascii="Times" w:hAnsi="Times"/>
          <w:lang w:val="en-US"/>
        </w:rPr>
        <w:t xml:space="preserve"> (</w:t>
      </w:r>
      <w:r w:rsidR="00785BFB" w:rsidRPr="00B714FE">
        <w:rPr>
          <w:rFonts w:ascii="Times" w:hAnsi="Times"/>
          <w:lang w:val="en-US"/>
        </w:rPr>
        <w:t>2011</w:t>
      </w:r>
      <w:r w:rsidR="00785BFB" w:rsidRPr="008A6BBF">
        <w:rPr>
          <w:rFonts w:ascii="Times" w:hAnsi="Times"/>
          <w:lang w:val="en-US"/>
        </w:rPr>
        <w:t>)</w:t>
      </w:r>
      <w:r w:rsidR="007D1468">
        <w:rPr>
          <w:rFonts w:ascii="Times" w:hAnsi="Times"/>
          <w:lang w:val="en-US"/>
        </w:rPr>
        <w:t xml:space="preserve">, subsequent studies indicated a much lesser degree of torsion for the specimen (Rose, 1994; Larson, 1996)—suggesting that quadrupedalism still represented a significant component of the </w:t>
      </w:r>
      <w:r w:rsidR="007D1468">
        <w:rPr>
          <w:rFonts w:ascii="Times" w:hAnsi="Times"/>
          <w:i/>
          <w:lang w:val="en-US"/>
        </w:rPr>
        <w:t xml:space="preserve">Dryopithecus </w:t>
      </w:r>
      <w:r w:rsidR="007D1468">
        <w:rPr>
          <w:rFonts w:ascii="Times" w:hAnsi="Times"/>
          <w:lang w:val="en-US"/>
        </w:rPr>
        <w:t>locomotor repertoire</w:t>
      </w:r>
      <w:r w:rsidR="00CA485F">
        <w:rPr>
          <w:rFonts w:ascii="Times" w:hAnsi="Times"/>
          <w:lang w:val="en-US"/>
        </w:rPr>
        <w:t>. Furthermore, it is worth noting that some features of these humeri that resemble the modern hominoid condition, such</w:t>
      </w:r>
      <w:r w:rsidR="007D1468">
        <w:rPr>
          <w:rFonts w:ascii="Times" w:hAnsi="Times"/>
          <w:lang w:val="en-US"/>
        </w:rPr>
        <w:t xml:space="preserve"> as the deep olecranon and coronoid fossae</w:t>
      </w:r>
      <w:r w:rsidR="00CA485F">
        <w:rPr>
          <w:rFonts w:ascii="Times" w:hAnsi="Times"/>
          <w:lang w:val="en-US"/>
        </w:rPr>
        <w:t>,</w:t>
      </w:r>
      <w:r w:rsidR="007D1468">
        <w:rPr>
          <w:rFonts w:ascii="Times" w:hAnsi="Times"/>
          <w:lang w:val="en-US"/>
        </w:rPr>
        <w:t xml:space="preserve"> </w:t>
      </w:r>
      <w:r w:rsidR="00E010F3">
        <w:rPr>
          <w:rFonts w:ascii="Times" w:hAnsi="Times"/>
          <w:lang w:val="en-US"/>
        </w:rPr>
        <w:t>are</w:t>
      </w:r>
      <w:r w:rsidR="007D1468">
        <w:rPr>
          <w:rFonts w:ascii="Times" w:hAnsi="Times"/>
          <w:lang w:val="en-US"/>
        </w:rPr>
        <w:t xml:space="preserve"> indicative of a broad range of </w:t>
      </w:r>
      <w:r w:rsidR="00A12FF5">
        <w:rPr>
          <w:rFonts w:ascii="Times" w:hAnsi="Times"/>
          <w:lang w:val="en-US"/>
        </w:rPr>
        <w:t xml:space="preserve">elbow </w:t>
      </w:r>
      <w:r w:rsidR="007D1468">
        <w:rPr>
          <w:rFonts w:ascii="Times" w:hAnsi="Times"/>
          <w:lang w:val="en-US"/>
        </w:rPr>
        <w:t>flexion/extension</w:t>
      </w:r>
      <w:r w:rsidR="00753AE6">
        <w:rPr>
          <w:rFonts w:ascii="Times" w:hAnsi="Times"/>
          <w:lang w:val="en-US"/>
        </w:rPr>
        <w:t>,</w:t>
      </w:r>
      <w:r w:rsidR="007D1468">
        <w:rPr>
          <w:rFonts w:ascii="Times" w:hAnsi="Times"/>
          <w:lang w:val="en-US"/>
        </w:rPr>
        <w:t xml:space="preserve"> but cannot be unambiguously </w:t>
      </w:r>
      <w:r w:rsidR="00CA485F">
        <w:rPr>
          <w:rFonts w:ascii="Times" w:hAnsi="Times"/>
          <w:lang w:val="en-US"/>
        </w:rPr>
        <w:t xml:space="preserve">functionally </w:t>
      </w:r>
      <w:r w:rsidR="007D1468">
        <w:rPr>
          <w:rFonts w:ascii="Times" w:hAnsi="Times"/>
          <w:lang w:val="en-US"/>
        </w:rPr>
        <w:t xml:space="preserve">linked to </w:t>
      </w:r>
      <w:r w:rsidR="007D1468">
        <w:rPr>
          <w:rFonts w:ascii="Times" w:hAnsi="Times"/>
          <w:lang w:val="en-US"/>
        </w:rPr>
        <w:lastRenderedPageBreak/>
        <w:t xml:space="preserve">suspensory behaviors </w:t>
      </w:r>
      <w:r w:rsidR="00E010F3">
        <w:rPr>
          <w:rFonts w:ascii="Times" w:hAnsi="Times"/>
          <w:lang w:val="en-US"/>
        </w:rPr>
        <w:t xml:space="preserve">to </w:t>
      </w:r>
      <w:r w:rsidR="007D1468">
        <w:rPr>
          <w:rFonts w:ascii="Times" w:hAnsi="Times"/>
          <w:lang w:val="en-US"/>
        </w:rPr>
        <w:t>the exclusion of above-branch quadrupedalism</w:t>
      </w:r>
      <w:r w:rsidR="00CA485F">
        <w:rPr>
          <w:rFonts w:ascii="Times" w:hAnsi="Times"/>
          <w:lang w:val="en-US"/>
        </w:rPr>
        <w:t>, since on functional grounds they merely preserve joint stability at very different elbow postures</w:t>
      </w:r>
      <w:r w:rsidR="004B6229">
        <w:rPr>
          <w:rFonts w:ascii="Times" w:hAnsi="Times"/>
          <w:lang w:val="en-US"/>
        </w:rPr>
        <w:t>,</w:t>
      </w:r>
      <w:r w:rsidR="00E010F3">
        <w:rPr>
          <w:rFonts w:ascii="Times" w:hAnsi="Times"/>
          <w:lang w:val="en-US"/>
        </w:rPr>
        <w:t xml:space="preserve"> which is</w:t>
      </w:r>
      <w:r w:rsidR="004B6229">
        <w:rPr>
          <w:rFonts w:ascii="Times" w:hAnsi="Times"/>
          <w:lang w:val="en-US"/>
        </w:rPr>
        <w:t xml:space="preserve"> also necessary in vertical climbing</w:t>
      </w:r>
      <w:r w:rsidR="00CA485F">
        <w:rPr>
          <w:rFonts w:ascii="Times" w:hAnsi="Times"/>
          <w:lang w:val="en-US"/>
        </w:rPr>
        <w:t xml:space="preserve"> (e.g., Alba et al., 2011)</w:t>
      </w:r>
      <w:r w:rsidR="00785BFB" w:rsidRPr="008A6BBF">
        <w:rPr>
          <w:rFonts w:ascii="Times" w:hAnsi="Times"/>
          <w:lang w:val="en-US"/>
        </w:rPr>
        <w:t>.</w:t>
      </w:r>
      <w:r w:rsidR="00887BC8">
        <w:rPr>
          <w:rFonts w:ascii="Times" w:hAnsi="Times"/>
          <w:lang w:val="en-US"/>
        </w:rPr>
        <w:t xml:space="preserve"> In this regard, we concur with Richmond and Whalen (2001) that, even if</w:t>
      </w:r>
      <w:r w:rsidR="00A12FF5" w:rsidRPr="00A12FF5">
        <w:rPr>
          <w:rFonts w:ascii="Times" w:hAnsi="Times"/>
          <w:lang w:val="en-US"/>
        </w:rPr>
        <w:t xml:space="preserve"> </w:t>
      </w:r>
      <w:r w:rsidR="00A12FF5">
        <w:rPr>
          <w:rFonts w:ascii="Times" w:hAnsi="Times"/>
          <w:lang w:val="en-US"/>
        </w:rPr>
        <w:t xml:space="preserve">the animal to which the Saint Gaudens humerus belongs </w:t>
      </w:r>
      <w:r w:rsidR="007473C0" w:rsidRPr="007473C0">
        <w:rPr>
          <w:lang w:val="en-US"/>
        </w:rPr>
        <w:t>use</w:t>
      </w:r>
      <w:r w:rsidR="00A12FF5">
        <w:rPr>
          <w:lang w:val="en-US"/>
        </w:rPr>
        <w:t>d</w:t>
      </w:r>
      <w:r w:rsidR="007473C0" w:rsidRPr="007473C0">
        <w:rPr>
          <w:lang w:val="en-US"/>
        </w:rPr>
        <w:t xml:space="preserve"> orthograde postures</w:t>
      </w:r>
      <w:r w:rsidR="007473C0" w:rsidDel="007473C0">
        <w:rPr>
          <w:rFonts w:ascii="Times" w:hAnsi="Times"/>
          <w:lang w:val="en-US"/>
        </w:rPr>
        <w:t xml:space="preserve"> </w:t>
      </w:r>
      <w:r w:rsidR="00887BC8">
        <w:rPr>
          <w:rFonts w:ascii="Times" w:hAnsi="Times"/>
          <w:lang w:val="en-US"/>
        </w:rPr>
        <w:t xml:space="preserve">to some extent, </w:t>
      </w:r>
      <w:r w:rsidR="00A12FF5">
        <w:rPr>
          <w:rFonts w:ascii="Times" w:hAnsi="Times"/>
          <w:lang w:val="en-US"/>
        </w:rPr>
        <w:t xml:space="preserve">at least it </w:t>
      </w:r>
      <w:r w:rsidR="00887BC8">
        <w:rPr>
          <w:rFonts w:ascii="Times" w:hAnsi="Times"/>
          <w:lang w:val="en-US"/>
        </w:rPr>
        <w:t>would have lacked</w:t>
      </w:r>
      <w:r w:rsidR="00A12FF5">
        <w:rPr>
          <w:rFonts w:ascii="Times" w:hAnsi="Times"/>
          <w:lang w:val="en-US"/>
        </w:rPr>
        <w:t xml:space="preserve"> the</w:t>
      </w:r>
      <w:r w:rsidR="00887BC8">
        <w:rPr>
          <w:rFonts w:ascii="Times" w:hAnsi="Times"/>
          <w:lang w:val="en-US"/>
        </w:rPr>
        <w:t xml:space="preserve"> suspensory specializations displayed by extant apes.</w:t>
      </w:r>
    </w:p>
    <w:p w14:paraId="221D7830" w14:textId="7C5E6A02" w:rsidR="00C947A2" w:rsidRPr="00B714FE" w:rsidRDefault="001325FC" w:rsidP="00426A01">
      <w:pPr>
        <w:spacing w:after="60" w:line="480" w:lineRule="auto"/>
        <w:ind w:firstLine="708"/>
        <w:contextualSpacing/>
        <w:rPr>
          <w:rFonts w:ascii="Times" w:hAnsi="Times"/>
          <w:lang w:val="en-US"/>
        </w:rPr>
      </w:pPr>
      <w:r>
        <w:rPr>
          <w:rFonts w:ascii="Times" w:hAnsi="Times"/>
          <w:lang w:val="en-US"/>
        </w:rPr>
        <w:t xml:space="preserve">Locomotor differences between Miocene </w:t>
      </w:r>
      <w:r w:rsidR="00ED7F63">
        <w:rPr>
          <w:rFonts w:ascii="Times" w:hAnsi="Times"/>
          <w:lang w:val="en-US"/>
        </w:rPr>
        <w:t xml:space="preserve">great apes </w:t>
      </w:r>
      <w:r w:rsidR="00372935">
        <w:rPr>
          <w:rFonts w:ascii="Times" w:hAnsi="Times"/>
          <w:lang w:val="en-US"/>
        </w:rPr>
        <w:t>such as</w:t>
      </w:r>
      <w:r w:rsidR="003544C3">
        <w:rPr>
          <w:rFonts w:ascii="Times" w:hAnsi="Times"/>
          <w:lang w:val="en-US"/>
        </w:rPr>
        <w:t xml:space="preserve"> </w:t>
      </w:r>
      <w:r>
        <w:rPr>
          <w:rFonts w:ascii="Times" w:hAnsi="Times"/>
          <w:lang w:val="en-US"/>
        </w:rPr>
        <w:t xml:space="preserve">dryopithecins and extant great apes are further reflected in phalangeal morphology, </w:t>
      </w:r>
      <w:r w:rsidR="00ED7F63">
        <w:rPr>
          <w:rFonts w:ascii="Times" w:hAnsi="Times"/>
          <w:lang w:val="en-US"/>
        </w:rPr>
        <w:t>which in the former most closely resembles that of early Miocene stem hominoids such as proconsulids</w:t>
      </w:r>
      <w:r w:rsidR="003D2229">
        <w:rPr>
          <w:rFonts w:ascii="Times" w:hAnsi="Times"/>
          <w:lang w:val="en-US"/>
        </w:rPr>
        <w:t xml:space="preserve"> and </w:t>
      </w:r>
      <w:r w:rsidR="00E010F3">
        <w:rPr>
          <w:rFonts w:ascii="Times" w:hAnsi="Times"/>
          <w:lang w:val="en-US"/>
        </w:rPr>
        <w:t xml:space="preserve">is </w:t>
      </w:r>
      <w:r w:rsidR="003D2229">
        <w:rPr>
          <w:rFonts w:ascii="Times" w:hAnsi="Times"/>
          <w:lang w:val="en-US"/>
        </w:rPr>
        <w:t>indicative of powerful-gra</w:t>
      </w:r>
      <w:r w:rsidR="003544C3">
        <w:rPr>
          <w:rFonts w:ascii="Times" w:hAnsi="Times"/>
          <w:lang w:val="en-US"/>
        </w:rPr>
        <w:t>s</w:t>
      </w:r>
      <w:r w:rsidR="003D2229">
        <w:rPr>
          <w:rFonts w:ascii="Times" w:hAnsi="Times"/>
          <w:lang w:val="en-US"/>
        </w:rPr>
        <w:t>ping capabilities</w:t>
      </w:r>
      <w:r w:rsidR="00ED7F63">
        <w:rPr>
          <w:rFonts w:ascii="Times" w:hAnsi="Times"/>
          <w:lang w:val="en-US"/>
        </w:rPr>
        <w:t xml:space="preserve"> </w:t>
      </w:r>
      <w:r w:rsidR="003D2229">
        <w:rPr>
          <w:rFonts w:ascii="Times" w:hAnsi="Times"/>
          <w:lang w:val="en-US"/>
        </w:rPr>
        <w:t xml:space="preserve">during above-branch quadrupedalism and cautious climbing </w:t>
      </w:r>
      <w:r w:rsidR="00ED7F63">
        <w:rPr>
          <w:rFonts w:ascii="Times" w:hAnsi="Times"/>
          <w:lang w:val="en-US"/>
        </w:rPr>
        <w:t>(</w:t>
      </w:r>
      <w:r w:rsidR="003D2229">
        <w:rPr>
          <w:rFonts w:ascii="Times" w:hAnsi="Times"/>
          <w:lang w:val="en-US"/>
        </w:rPr>
        <w:t xml:space="preserve">Begun, 1993; Begun et al., 1994; </w:t>
      </w:r>
      <w:r w:rsidR="00426A01">
        <w:rPr>
          <w:rFonts w:ascii="Times" w:hAnsi="Times"/>
          <w:lang w:val="en-US"/>
        </w:rPr>
        <w:t xml:space="preserve">Madar et al., 2002; Nakatsukasa et al., 2003; </w:t>
      </w:r>
      <w:r w:rsidR="00ED7F63">
        <w:rPr>
          <w:rFonts w:ascii="Times" w:hAnsi="Times"/>
          <w:lang w:val="en-US"/>
        </w:rPr>
        <w:t xml:space="preserve">Almécija et al., </w:t>
      </w:r>
      <w:r w:rsidR="003D2229">
        <w:rPr>
          <w:rFonts w:ascii="Times" w:hAnsi="Times"/>
          <w:lang w:val="en-US"/>
        </w:rPr>
        <w:t xml:space="preserve">2007, </w:t>
      </w:r>
      <w:r w:rsidR="00ED7F63">
        <w:rPr>
          <w:rFonts w:ascii="Times" w:hAnsi="Times"/>
          <w:lang w:val="en-US"/>
        </w:rPr>
        <w:t>2009, 2012; Alba et al., 2010</w:t>
      </w:r>
      <w:r w:rsidR="003D2229">
        <w:rPr>
          <w:rFonts w:ascii="Times" w:hAnsi="Times"/>
          <w:lang w:val="en-US"/>
        </w:rPr>
        <w:t>a)</w:t>
      </w:r>
      <w:r w:rsidR="00356317">
        <w:rPr>
          <w:rFonts w:ascii="Times" w:hAnsi="Times"/>
          <w:lang w:val="en-US"/>
        </w:rPr>
        <w:t>.</w:t>
      </w:r>
      <w:r w:rsidR="003544C3">
        <w:rPr>
          <w:rFonts w:ascii="Times" w:hAnsi="Times"/>
          <w:lang w:val="en-US"/>
        </w:rPr>
        <w:t xml:space="preserve"> Among dryopithecines, </w:t>
      </w:r>
      <w:r w:rsidR="003544C3">
        <w:rPr>
          <w:rFonts w:ascii="Times" w:hAnsi="Times"/>
          <w:i/>
          <w:lang w:val="en-US"/>
        </w:rPr>
        <w:t xml:space="preserve">Hispanopithecus </w:t>
      </w:r>
      <w:r w:rsidR="003544C3">
        <w:rPr>
          <w:rFonts w:ascii="Times" w:hAnsi="Times"/>
          <w:lang w:val="en-US"/>
        </w:rPr>
        <w:t xml:space="preserve">is an exception since </w:t>
      </w:r>
      <w:r w:rsidR="00991BC2">
        <w:rPr>
          <w:rFonts w:ascii="Times" w:hAnsi="Times"/>
          <w:lang w:val="en-US"/>
        </w:rPr>
        <w:t xml:space="preserve">its phalanges are longer and more curved than in </w:t>
      </w:r>
      <w:r w:rsidR="00991BC2">
        <w:rPr>
          <w:rFonts w:ascii="Times" w:hAnsi="Times"/>
          <w:i/>
          <w:lang w:val="en-US"/>
        </w:rPr>
        <w:t>Pierolapithecus</w:t>
      </w:r>
      <w:r w:rsidR="006E2860">
        <w:rPr>
          <w:rFonts w:ascii="Times" w:hAnsi="Times"/>
          <w:i/>
          <w:lang w:val="en-US"/>
        </w:rPr>
        <w:t xml:space="preserve"> </w:t>
      </w:r>
      <w:r w:rsidR="006E2860">
        <w:rPr>
          <w:rFonts w:ascii="Times" w:hAnsi="Times"/>
          <w:lang w:val="en-US"/>
        </w:rPr>
        <w:t>(</w:t>
      </w:r>
      <w:r w:rsidR="00A12FF5">
        <w:rPr>
          <w:rFonts w:ascii="Times" w:hAnsi="Times"/>
          <w:lang w:val="en-US"/>
        </w:rPr>
        <w:t>Almécija et al., 2007; Alba et al., 2010</w:t>
      </w:r>
      <w:r w:rsidR="006E2860">
        <w:rPr>
          <w:rFonts w:ascii="Times" w:hAnsi="Times"/>
          <w:lang w:val="en-US"/>
        </w:rPr>
        <w:t>)</w:t>
      </w:r>
      <w:r w:rsidR="00F15131">
        <w:rPr>
          <w:rFonts w:ascii="Times" w:hAnsi="Times"/>
          <w:lang w:val="en-US"/>
        </w:rPr>
        <w:t xml:space="preserve">, also </w:t>
      </w:r>
      <w:r w:rsidR="00A12FF5">
        <w:rPr>
          <w:rFonts w:ascii="Times" w:hAnsi="Times"/>
          <w:lang w:val="en-US"/>
        </w:rPr>
        <w:t>from</w:t>
      </w:r>
      <w:r w:rsidR="00F15131">
        <w:rPr>
          <w:rFonts w:ascii="Times" w:hAnsi="Times"/>
          <w:lang w:val="en-US"/>
        </w:rPr>
        <w:t xml:space="preserve"> the Vallès-Penedès Basin and with a similar inferred body mass</w:t>
      </w:r>
      <w:r w:rsidR="00E010F3">
        <w:rPr>
          <w:rFonts w:ascii="Times" w:hAnsi="Times"/>
          <w:lang w:val="en-US"/>
        </w:rPr>
        <w:t xml:space="preserve"> as </w:t>
      </w:r>
      <w:r w:rsidR="00E010F3">
        <w:rPr>
          <w:rFonts w:ascii="Times" w:hAnsi="Times"/>
          <w:i/>
          <w:lang w:val="en-US"/>
        </w:rPr>
        <w:t>Hispanopithecus</w:t>
      </w:r>
      <w:r w:rsidR="00F15131">
        <w:rPr>
          <w:rFonts w:ascii="Times" w:hAnsi="Times"/>
          <w:lang w:val="en-US"/>
        </w:rPr>
        <w:t xml:space="preserve"> (Moy</w:t>
      </w:r>
      <w:r w:rsidR="00A12FF5">
        <w:rPr>
          <w:rFonts w:ascii="Times" w:hAnsi="Times"/>
          <w:lang w:val="en-US"/>
        </w:rPr>
        <w:t>à</w:t>
      </w:r>
      <w:r w:rsidR="00F15131">
        <w:rPr>
          <w:rFonts w:ascii="Times" w:hAnsi="Times"/>
          <w:lang w:val="en-US"/>
        </w:rPr>
        <w:t xml:space="preserve">-Solà et al., 2004, </w:t>
      </w:r>
      <w:r w:rsidR="00F15131" w:rsidRPr="006855FC">
        <w:rPr>
          <w:rFonts w:ascii="Times" w:hAnsi="Times"/>
          <w:lang w:val="en-US"/>
        </w:rPr>
        <w:t>20</w:t>
      </w:r>
      <w:r w:rsidR="00946A93" w:rsidRPr="006855FC">
        <w:rPr>
          <w:rFonts w:ascii="Times" w:hAnsi="Times"/>
          <w:lang w:val="en-US"/>
        </w:rPr>
        <w:t>0</w:t>
      </w:r>
      <w:r w:rsidR="00F15131" w:rsidRPr="006855FC">
        <w:rPr>
          <w:rFonts w:ascii="Times" w:hAnsi="Times"/>
          <w:lang w:val="en-US"/>
        </w:rPr>
        <w:t>5</w:t>
      </w:r>
      <w:r w:rsidR="00F15131">
        <w:rPr>
          <w:rFonts w:ascii="Times" w:hAnsi="Times"/>
          <w:lang w:val="en-US"/>
        </w:rPr>
        <w:t>).</w:t>
      </w:r>
      <w:r w:rsidR="0064194A">
        <w:rPr>
          <w:rFonts w:ascii="Times" w:hAnsi="Times"/>
          <w:lang w:val="en-US"/>
        </w:rPr>
        <w:t xml:space="preserve"> </w:t>
      </w:r>
      <w:r w:rsidR="00E82F78">
        <w:rPr>
          <w:rFonts w:ascii="Times" w:hAnsi="Times"/>
          <w:lang w:val="en-US"/>
        </w:rPr>
        <w:t xml:space="preserve">In any case, the similarities between the phalangeal morphology of proconsulids and </w:t>
      </w:r>
      <w:r w:rsidR="00F05878">
        <w:rPr>
          <w:rFonts w:ascii="Times" w:hAnsi="Times"/>
          <w:lang w:val="en-US"/>
        </w:rPr>
        <w:t xml:space="preserve">the </w:t>
      </w:r>
      <w:r w:rsidR="00E82F78">
        <w:rPr>
          <w:rFonts w:ascii="Times" w:hAnsi="Times"/>
          <w:lang w:val="en-US"/>
        </w:rPr>
        <w:t xml:space="preserve">middle Miocene dryopithecines </w:t>
      </w:r>
      <w:r w:rsidR="0019168E">
        <w:rPr>
          <w:rFonts w:ascii="Times" w:hAnsi="Times"/>
          <w:lang w:val="en-US"/>
        </w:rPr>
        <w:t xml:space="preserve">fit </w:t>
      </w:r>
      <w:r w:rsidR="00426A01">
        <w:rPr>
          <w:rFonts w:ascii="Times" w:hAnsi="Times"/>
          <w:lang w:val="en-US"/>
        </w:rPr>
        <w:t>well with the</w:t>
      </w:r>
      <w:r w:rsidR="00F50E6E">
        <w:rPr>
          <w:rFonts w:ascii="Times" w:hAnsi="Times"/>
          <w:lang w:val="en-US"/>
        </w:rPr>
        <w:t xml:space="preserve"> </w:t>
      </w:r>
      <w:r w:rsidR="00A12FF5">
        <w:rPr>
          <w:rFonts w:ascii="Times" w:hAnsi="Times"/>
          <w:lang w:val="en-US"/>
        </w:rPr>
        <w:t xml:space="preserve">morphology of the </w:t>
      </w:r>
      <w:r w:rsidR="00426A01">
        <w:rPr>
          <w:rFonts w:ascii="Times" w:hAnsi="Times"/>
          <w:lang w:val="en-US"/>
        </w:rPr>
        <w:t>pollical phalanges from Castell de Barberà</w:t>
      </w:r>
      <w:r w:rsidR="00A12FF5">
        <w:rPr>
          <w:rFonts w:ascii="Times" w:hAnsi="Times"/>
          <w:lang w:val="en-US"/>
        </w:rPr>
        <w:t>,</w:t>
      </w:r>
      <w:r w:rsidR="00F50E6E">
        <w:rPr>
          <w:rFonts w:ascii="Times" w:hAnsi="Times"/>
          <w:lang w:val="en-US"/>
        </w:rPr>
        <w:t xml:space="preserve"> </w:t>
      </w:r>
      <w:r w:rsidR="00426A01">
        <w:rPr>
          <w:rFonts w:ascii="Times" w:hAnsi="Times"/>
          <w:lang w:val="en-US"/>
        </w:rPr>
        <w:t xml:space="preserve">potentially attributable to </w:t>
      </w:r>
      <w:r w:rsidR="00426A01">
        <w:rPr>
          <w:rFonts w:ascii="Times" w:hAnsi="Times"/>
          <w:i/>
          <w:lang w:val="en-US"/>
        </w:rPr>
        <w:t xml:space="preserve">D. </w:t>
      </w:r>
      <w:r w:rsidR="00426A01" w:rsidRPr="00426A01">
        <w:rPr>
          <w:rFonts w:ascii="Times" w:hAnsi="Times"/>
          <w:i/>
          <w:lang w:val="en-US"/>
        </w:rPr>
        <w:t>fontani</w:t>
      </w:r>
      <w:r w:rsidR="00426A01">
        <w:rPr>
          <w:rFonts w:ascii="Times" w:hAnsi="Times"/>
          <w:lang w:val="en-US"/>
        </w:rPr>
        <w:t xml:space="preserve">, as shown by the </w:t>
      </w:r>
      <w:r w:rsidR="00372935">
        <w:rPr>
          <w:rFonts w:ascii="Times" w:hAnsi="Times"/>
          <w:lang w:val="en-US"/>
        </w:rPr>
        <w:t>relatively long, slender and curved proximal pollical phalanx with marked muscular insertions</w:t>
      </w:r>
      <w:r w:rsidR="001270E5">
        <w:rPr>
          <w:rFonts w:ascii="Times" w:hAnsi="Times"/>
          <w:lang w:val="en-US"/>
        </w:rPr>
        <w:t xml:space="preserve"> that</w:t>
      </w:r>
      <w:r w:rsidR="00F50E6E">
        <w:rPr>
          <w:rFonts w:ascii="Times" w:hAnsi="Times"/>
          <w:lang w:val="en-US"/>
        </w:rPr>
        <w:t xml:space="preserve"> are </w:t>
      </w:r>
      <w:r w:rsidR="001270E5">
        <w:rPr>
          <w:rFonts w:ascii="Times" w:hAnsi="Times"/>
          <w:lang w:val="en-US"/>
        </w:rPr>
        <w:t xml:space="preserve">generally </w:t>
      </w:r>
      <w:r w:rsidR="00426A01">
        <w:rPr>
          <w:rFonts w:ascii="Times" w:hAnsi="Times"/>
          <w:lang w:val="en-US"/>
        </w:rPr>
        <w:t>indicat</w:t>
      </w:r>
      <w:r w:rsidR="00F50E6E">
        <w:rPr>
          <w:rFonts w:ascii="Times" w:hAnsi="Times"/>
          <w:lang w:val="en-US"/>
        </w:rPr>
        <w:t>ive</w:t>
      </w:r>
      <w:r w:rsidR="00426A01">
        <w:rPr>
          <w:rFonts w:ascii="Times" w:hAnsi="Times"/>
          <w:lang w:val="en-US"/>
        </w:rPr>
        <w:t xml:space="preserve"> of thumb-assisted powerful grasping </w:t>
      </w:r>
      <w:r w:rsidR="00C947A2" w:rsidRPr="00B714FE">
        <w:rPr>
          <w:rFonts w:ascii="Times" w:hAnsi="Times"/>
          <w:lang w:val="en-US"/>
        </w:rPr>
        <w:t>(</w:t>
      </w:r>
      <w:r w:rsidR="00785BFB" w:rsidRPr="00B714FE">
        <w:rPr>
          <w:rFonts w:ascii="Times" w:hAnsi="Times"/>
          <w:lang w:val="en-US"/>
        </w:rPr>
        <w:t>Almécija et al.</w:t>
      </w:r>
      <w:r w:rsidR="009F14E9" w:rsidRPr="00B714FE">
        <w:rPr>
          <w:rFonts w:ascii="Times" w:hAnsi="Times"/>
          <w:lang w:val="en-US"/>
        </w:rPr>
        <w:t>,</w:t>
      </w:r>
      <w:r w:rsidR="00785BFB" w:rsidRPr="00B714FE">
        <w:rPr>
          <w:rFonts w:ascii="Times" w:hAnsi="Times"/>
          <w:lang w:val="en-US"/>
        </w:rPr>
        <w:t xml:space="preserve"> 2012</w:t>
      </w:r>
      <w:r w:rsidR="00785BFB" w:rsidRPr="008A6BBF">
        <w:rPr>
          <w:rFonts w:ascii="Times" w:hAnsi="Times"/>
          <w:lang w:val="en-US"/>
        </w:rPr>
        <w:t>).</w:t>
      </w:r>
    </w:p>
    <w:p w14:paraId="06B48B89" w14:textId="0AF2C4AE" w:rsidR="007010E3" w:rsidRDefault="00C947A2" w:rsidP="003707A0">
      <w:pPr>
        <w:spacing w:after="60" w:line="480" w:lineRule="auto"/>
        <w:ind w:firstLine="708"/>
        <w:contextualSpacing/>
        <w:rPr>
          <w:rFonts w:ascii="Times" w:hAnsi="Times"/>
          <w:lang w:val="en-US"/>
        </w:rPr>
      </w:pPr>
      <w:r w:rsidRPr="00B714FE">
        <w:rPr>
          <w:rFonts w:ascii="Times" w:hAnsi="Times"/>
          <w:lang w:val="en-US"/>
        </w:rPr>
        <w:t xml:space="preserve">Taken overall, available postcranial remains </w:t>
      </w:r>
      <w:r w:rsidR="00426A01">
        <w:rPr>
          <w:rFonts w:ascii="Times" w:hAnsi="Times"/>
          <w:lang w:val="en-US"/>
        </w:rPr>
        <w:t xml:space="preserve">more or less confidently </w:t>
      </w:r>
      <w:r w:rsidRPr="00B714FE">
        <w:rPr>
          <w:rFonts w:ascii="Times" w:hAnsi="Times"/>
          <w:lang w:val="en-US"/>
        </w:rPr>
        <w:t xml:space="preserve">attributed to </w:t>
      </w:r>
      <w:r w:rsidRPr="00B714FE">
        <w:rPr>
          <w:rFonts w:ascii="Times" w:hAnsi="Times"/>
          <w:i/>
          <w:lang w:val="en-US"/>
        </w:rPr>
        <w:t>Dryopithecus</w:t>
      </w:r>
      <w:r w:rsidRPr="00B714FE">
        <w:rPr>
          <w:rFonts w:ascii="Times" w:hAnsi="Times"/>
          <w:lang w:val="en-US"/>
        </w:rPr>
        <w:t xml:space="preserve"> are consistent with a positional repertoire </w:t>
      </w:r>
      <w:r w:rsidR="001A3EEA" w:rsidRPr="00B714FE">
        <w:rPr>
          <w:rFonts w:ascii="Times" w:hAnsi="Times"/>
          <w:lang w:val="en-US"/>
        </w:rPr>
        <w:t>including</w:t>
      </w:r>
      <w:r w:rsidRPr="00B714FE">
        <w:rPr>
          <w:rFonts w:ascii="Times" w:hAnsi="Times"/>
          <w:lang w:val="en-US"/>
        </w:rPr>
        <w:t xml:space="preserve"> a </w:t>
      </w:r>
      <w:r w:rsidR="001A3EEA" w:rsidRPr="00B714FE">
        <w:rPr>
          <w:rFonts w:ascii="Times" w:hAnsi="Times"/>
          <w:lang w:val="en-US"/>
        </w:rPr>
        <w:t xml:space="preserve">significant component of </w:t>
      </w:r>
      <w:r w:rsidR="00785BFB" w:rsidRPr="00B714FE">
        <w:rPr>
          <w:rFonts w:ascii="Times" w:hAnsi="Times"/>
          <w:lang w:val="en-US"/>
        </w:rPr>
        <w:t xml:space="preserve">above-branch quadrupedalism </w:t>
      </w:r>
      <w:r w:rsidR="001A3EEA" w:rsidRPr="00B714FE">
        <w:rPr>
          <w:rFonts w:ascii="Times" w:hAnsi="Times"/>
          <w:lang w:val="en-US"/>
        </w:rPr>
        <w:t>and</w:t>
      </w:r>
      <w:r w:rsidR="003732BD" w:rsidRPr="00B714FE" w:rsidDel="003732BD">
        <w:rPr>
          <w:rFonts w:ascii="Times" w:hAnsi="Times"/>
          <w:lang w:val="en-US"/>
        </w:rPr>
        <w:t xml:space="preserve"> </w:t>
      </w:r>
      <w:r w:rsidR="001A3EEA" w:rsidRPr="00B714FE">
        <w:rPr>
          <w:rFonts w:ascii="Times" w:hAnsi="Times"/>
          <w:lang w:val="en-US"/>
        </w:rPr>
        <w:t xml:space="preserve">cautious climbing, </w:t>
      </w:r>
      <w:r w:rsidR="0032392B" w:rsidRPr="00B714FE">
        <w:rPr>
          <w:rFonts w:ascii="Times" w:hAnsi="Times"/>
          <w:lang w:val="en-US"/>
        </w:rPr>
        <w:t xml:space="preserve">potentially </w:t>
      </w:r>
      <w:r w:rsidR="001A3EEA" w:rsidRPr="00B714FE">
        <w:rPr>
          <w:rFonts w:ascii="Times" w:hAnsi="Times"/>
          <w:lang w:val="en-US"/>
        </w:rPr>
        <w:t xml:space="preserve">combined with </w:t>
      </w:r>
      <w:r w:rsidR="00607EB4" w:rsidRPr="00B714FE">
        <w:rPr>
          <w:rFonts w:ascii="Times" w:hAnsi="Times"/>
          <w:lang w:val="en-US"/>
        </w:rPr>
        <w:t xml:space="preserve">antipronograde </w:t>
      </w:r>
      <w:r w:rsidR="001A3EEA" w:rsidRPr="00B714FE">
        <w:rPr>
          <w:rFonts w:ascii="Times" w:hAnsi="Times"/>
          <w:lang w:val="en-US"/>
        </w:rPr>
        <w:t>behaviors such as vertical</w:t>
      </w:r>
      <w:r w:rsidR="00785BFB" w:rsidRPr="00B714FE">
        <w:rPr>
          <w:rFonts w:ascii="Times" w:hAnsi="Times"/>
          <w:lang w:val="en-US"/>
        </w:rPr>
        <w:t xml:space="preserve"> climbing</w:t>
      </w:r>
      <w:r w:rsidR="001A3EEA" w:rsidRPr="00B714FE">
        <w:rPr>
          <w:rFonts w:ascii="Times" w:hAnsi="Times"/>
          <w:lang w:val="en-US"/>
        </w:rPr>
        <w:t>,</w:t>
      </w:r>
      <w:r w:rsidR="00785BFB" w:rsidRPr="00B714FE">
        <w:rPr>
          <w:rFonts w:ascii="Times" w:hAnsi="Times"/>
          <w:lang w:val="en-US"/>
        </w:rPr>
        <w:t xml:space="preserve"> </w:t>
      </w:r>
      <w:r w:rsidR="001A3EEA" w:rsidRPr="00B714FE">
        <w:rPr>
          <w:rFonts w:ascii="Times" w:hAnsi="Times"/>
          <w:lang w:val="en-US"/>
        </w:rPr>
        <w:t xml:space="preserve">but lacking specific </w:t>
      </w:r>
      <w:r w:rsidR="001A3EEA" w:rsidRPr="00B714FE">
        <w:rPr>
          <w:rFonts w:ascii="Times" w:hAnsi="Times"/>
          <w:lang w:val="en-US"/>
        </w:rPr>
        <w:lastRenderedPageBreak/>
        <w:t>adaptations to suspensory behaviors</w:t>
      </w:r>
      <w:r w:rsidR="00426A01">
        <w:rPr>
          <w:rFonts w:ascii="Times" w:hAnsi="Times"/>
          <w:lang w:val="en-US"/>
        </w:rPr>
        <w:t xml:space="preserve">. </w:t>
      </w:r>
      <w:r w:rsidR="009A36DD">
        <w:rPr>
          <w:rFonts w:ascii="Times" w:hAnsi="Times"/>
          <w:lang w:val="en-US"/>
        </w:rPr>
        <w:t>Similar views have been</w:t>
      </w:r>
      <w:r w:rsidR="001A3EEA" w:rsidRPr="00B714FE">
        <w:rPr>
          <w:rFonts w:ascii="Times" w:hAnsi="Times"/>
          <w:lang w:val="en-US"/>
        </w:rPr>
        <w:t xml:space="preserve"> advocated</w:t>
      </w:r>
      <w:r w:rsidR="00686117" w:rsidRPr="00B714FE">
        <w:rPr>
          <w:rFonts w:ascii="Times" w:hAnsi="Times"/>
          <w:lang w:val="en-US"/>
        </w:rPr>
        <w:t xml:space="preserve"> </w:t>
      </w:r>
      <w:r w:rsidR="001A3EEA" w:rsidRPr="00B714FE">
        <w:rPr>
          <w:rFonts w:ascii="Times" w:hAnsi="Times"/>
          <w:lang w:val="en-US"/>
        </w:rPr>
        <w:t xml:space="preserve">for </w:t>
      </w:r>
      <w:r w:rsidR="0032392B" w:rsidRPr="00B714FE">
        <w:rPr>
          <w:rFonts w:ascii="Times" w:hAnsi="Times"/>
          <w:lang w:val="en-US"/>
        </w:rPr>
        <w:t xml:space="preserve">the roughly coeval (12.0 Ma; </w:t>
      </w:r>
      <w:r w:rsidR="004C2E2D" w:rsidRPr="00B714FE">
        <w:rPr>
          <w:rFonts w:ascii="Times" w:hAnsi="Times"/>
          <w:lang w:val="en-US"/>
        </w:rPr>
        <w:t>Alba et al., 2017</w:t>
      </w:r>
      <w:r w:rsidR="0032392B" w:rsidRPr="008A6BBF">
        <w:rPr>
          <w:rFonts w:ascii="Times" w:hAnsi="Times"/>
          <w:lang w:val="en-US"/>
        </w:rPr>
        <w:t xml:space="preserve">) </w:t>
      </w:r>
      <w:r w:rsidR="001A3EEA" w:rsidRPr="00B714FE">
        <w:rPr>
          <w:rFonts w:ascii="Times" w:hAnsi="Times"/>
          <w:lang w:val="en-US"/>
        </w:rPr>
        <w:t>dryopith</w:t>
      </w:r>
      <w:r w:rsidR="0032392B" w:rsidRPr="00B714FE">
        <w:rPr>
          <w:rFonts w:ascii="Times" w:hAnsi="Times"/>
          <w:lang w:val="en-US"/>
        </w:rPr>
        <w:t>ecine</w:t>
      </w:r>
      <w:r w:rsidR="001A3EEA" w:rsidRPr="00B714FE">
        <w:rPr>
          <w:rFonts w:ascii="Times" w:hAnsi="Times"/>
          <w:lang w:val="en-US"/>
        </w:rPr>
        <w:t xml:space="preserve"> </w:t>
      </w:r>
      <w:r w:rsidR="001A3EEA" w:rsidRPr="00B714FE">
        <w:rPr>
          <w:rFonts w:ascii="Times" w:hAnsi="Times"/>
          <w:i/>
          <w:lang w:val="en-US"/>
        </w:rPr>
        <w:t>Pierolapithecus</w:t>
      </w:r>
      <w:r w:rsidR="0032392B" w:rsidRPr="00B714FE">
        <w:rPr>
          <w:rFonts w:ascii="Times" w:hAnsi="Times"/>
          <w:i/>
          <w:lang w:val="en-US"/>
        </w:rPr>
        <w:t xml:space="preserve"> catalaunicus </w:t>
      </w:r>
      <w:r w:rsidR="0032392B" w:rsidRPr="00B714FE">
        <w:rPr>
          <w:rFonts w:ascii="Times" w:hAnsi="Times"/>
          <w:lang w:val="en-US"/>
        </w:rPr>
        <w:t>from ACM/BCV1 (</w:t>
      </w:r>
      <w:r w:rsidR="001A3EEA" w:rsidRPr="00B714FE">
        <w:rPr>
          <w:rFonts w:ascii="Times" w:hAnsi="Times"/>
          <w:lang w:val="en-US"/>
        </w:rPr>
        <w:t>Moyà-Solà</w:t>
      </w:r>
      <w:r w:rsidR="0032392B" w:rsidRPr="00B714FE">
        <w:rPr>
          <w:rFonts w:ascii="Times" w:hAnsi="Times"/>
          <w:lang w:val="en-US"/>
        </w:rPr>
        <w:t xml:space="preserve"> et al.</w:t>
      </w:r>
      <w:r w:rsidR="00E567CE" w:rsidRPr="00B714FE">
        <w:rPr>
          <w:rFonts w:ascii="Times" w:hAnsi="Times"/>
          <w:lang w:val="en-US"/>
        </w:rPr>
        <w:t xml:space="preserve">, </w:t>
      </w:r>
      <w:r w:rsidR="001A3EEA" w:rsidRPr="00B714FE">
        <w:rPr>
          <w:rFonts w:ascii="Times" w:hAnsi="Times"/>
          <w:lang w:val="en-US"/>
        </w:rPr>
        <w:t>2004</w:t>
      </w:r>
      <w:r w:rsidR="001A3EEA" w:rsidRPr="008A6BBF">
        <w:rPr>
          <w:rFonts w:ascii="Times" w:hAnsi="Times"/>
          <w:lang w:val="en-US"/>
        </w:rPr>
        <w:t xml:space="preserve">, </w:t>
      </w:r>
      <w:r w:rsidR="001A3EEA" w:rsidRPr="00B714FE">
        <w:rPr>
          <w:rFonts w:ascii="Times" w:hAnsi="Times"/>
          <w:lang w:val="en-US"/>
        </w:rPr>
        <w:t>2005</w:t>
      </w:r>
      <w:r w:rsidR="001A3EEA" w:rsidRPr="008A6BBF">
        <w:rPr>
          <w:rFonts w:ascii="Times" w:hAnsi="Times"/>
          <w:lang w:val="en-US"/>
        </w:rPr>
        <w:t xml:space="preserve">; </w:t>
      </w:r>
      <w:r w:rsidR="001A3EEA" w:rsidRPr="00B714FE">
        <w:rPr>
          <w:rFonts w:ascii="Times" w:hAnsi="Times"/>
          <w:lang w:val="en-US"/>
        </w:rPr>
        <w:t>Almécija</w:t>
      </w:r>
      <w:r w:rsidR="0032392B" w:rsidRPr="00B714FE">
        <w:rPr>
          <w:rFonts w:ascii="Times" w:hAnsi="Times"/>
          <w:lang w:val="en-US"/>
        </w:rPr>
        <w:t xml:space="preserve"> et al.</w:t>
      </w:r>
      <w:r w:rsidR="001A3EEA" w:rsidRPr="00B714FE">
        <w:rPr>
          <w:rFonts w:ascii="Times" w:hAnsi="Times"/>
          <w:lang w:val="en-US"/>
        </w:rPr>
        <w:t>, 2009</w:t>
      </w:r>
      <w:r w:rsidR="001A3EEA" w:rsidRPr="008A6BBF">
        <w:rPr>
          <w:rFonts w:ascii="Times" w:hAnsi="Times"/>
          <w:lang w:val="en-US"/>
        </w:rPr>
        <w:t xml:space="preserve">; </w:t>
      </w:r>
      <w:r w:rsidR="001A3EEA" w:rsidRPr="00B714FE">
        <w:rPr>
          <w:rFonts w:ascii="Times" w:hAnsi="Times"/>
          <w:lang w:val="en-US"/>
        </w:rPr>
        <w:t>Alba</w:t>
      </w:r>
      <w:r w:rsidR="0032392B" w:rsidRPr="00B714FE">
        <w:rPr>
          <w:rFonts w:ascii="Times" w:hAnsi="Times"/>
          <w:lang w:val="en-US"/>
        </w:rPr>
        <w:t xml:space="preserve"> et al.</w:t>
      </w:r>
      <w:r w:rsidR="00B86EE3" w:rsidRPr="00B714FE">
        <w:rPr>
          <w:rFonts w:ascii="Times" w:hAnsi="Times"/>
          <w:lang w:val="en-US"/>
        </w:rPr>
        <w:t xml:space="preserve">, </w:t>
      </w:r>
      <w:r w:rsidR="001A3EEA" w:rsidRPr="00B714FE">
        <w:rPr>
          <w:rFonts w:ascii="Times" w:hAnsi="Times"/>
          <w:lang w:val="en-US"/>
        </w:rPr>
        <w:t>2010</w:t>
      </w:r>
      <w:r w:rsidR="00426A01">
        <w:rPr>
          <w:rFonts w:ascii="Times" w:hAnsi="Times"/>
          <w:lang w:val="en-US"/>
        </w:rPr>
        <w:t>a</w:t>
      </w:r>
      <w:r w:rsidR="001A3EEA" w:rsidRPr="008A6BBF">
        <w:rPr>
          <w:rFonts w:ascii="Times" w:hAnsi="Times"/>
          <w:lang w:val="en-US"/>
        </w:rPr>
        <w:t xml:space="preserve">; </w:t>
      </w:r>
      <w:r w:rsidR="001A3EEA" w:rsidRPr="00B714FE">
        <w:rPr>
          <w:rFonts w:ascii="Times" w:hAnsi="Times"/>
          <w:lang w:val="en-US"/>
        </w:rPr>
        <w:t>Alba, 2012</w:t>
      </w:r>
      <w:r w:rsidR="001A3EEA" w:rsidRPr="008A6BBF">
        <w:rPr>
          <w:rFonts w:ascii="Times" w:hAnsi="Times"/>
          <w:lang w:val="en-US"/>
        </w:rPr>
        <w:t>)</w:t>
      </w:r>
      <w:r w:rsidR="009A36DD">
        <w:rPr>
          <w:rFonts w:ascii="Times" w:hAnsi="Times"/>
          <w:lang w:val="en-US"/>
        </w:rPr>
        <w:t xml:space="preserve">, as well as for the older (ca. </w:t>
      </w:r>
      <w:r w:rsidR="00082489">
        <w:rPr>
          <w:rFonts w:ascii="Times" w:hAnsi="Times"/>
          <w:lang w:val="en-US"/>
        </w:rPr>
        <w:t>16</w:t>
      </w:r>
      <w:r w:rsidR="00A12FF5">
        <w:rPr>
          <w:rFonts w:ascii="Times" w:hAnsi="Times"/>
          <w:lang w:val="en-US"/>
        </w:rPr>
        <w:t>–</w:t>
      </w:r>
      <w:r w:rsidR="009A36DD">
        <w:rPr>
          <w:rFonts w:ascii="Times" w:hAnsi="Times"/>
          <w:lang w:val="en-US"/>
        </w:rPr>
        <w:t xml:space="preserve">15 Ma) </w:t>
      </w:r>
      <w:r w:rsidR="009A36DD">
        <w:rPr>
          <w:rFonts w:ascii="Times" w:hAnsi="Times"/>
          <w:i/>
          <w:lang w:val="en-US"/>
        </w:rPr>
        <w:t xml:space="preserve">Nacholapithecus kerioi </w:t>
      </w:r>
      <w:r w:rsidR="009A36DD">
        <w:rPr>
          <w:rFonts w:ascii="Times" w:hAnsi="Times"/>
          <w:lang w:val="en-US"/>
        </w:rPr>
        <w:t>(Nakatsukasa et al., 2003; Ishida et al., 2004; Nakatsukasa and Kunimatsu, 2009)</w:t>
      </w:r>
      <w:r w:rsidR="00EB2B57">
        <w:rPr>
          <w:rFonts w:ascii="Times" w:hAnsi="Times"/>
          <w:lang w:val="en-US"/>
        </w:rPr>
        <w:t xml:space="preserve">, further considered a putative stem hominid (Alba, 2012; </w:t>
      </w:r>
      <w:r w:rsidR="002344E2">
        <w:rPr>
          <w:rFonts w:ascii="Times" w:hAnsi="Times"/>
          <w:lang w:val="en-US"/>
        </w:rPr>
        <w:t>Kunimatsu</w:t>
      </w:r>
      <w:r w:rsidR="00EB2B57">
        <w:rPr>
          <w:rFonts w:ascii="Times" w:hAnsi="Times"/>
          <w:lang w:val="en-US"/>
        </w:rPr>
        <w:t xml:space="preserve"> et al., 2019)</w:t>
      </w:r>
      <w:r w:rsidR="001A3EEA" w:rsidRPr="008A6BBF">
        <w:rPr>
          <w:rFonts w:ascii="Times" w:hAnsi="Times"/>
          <w:lang w:val="en-US"/>
        </w:rPr>
        <w:t xml:space="preserve">. </w:t>
      </w:r>
      <w:r w:rsidR="00F51781">
        <w:rPr>
          <w:rFonts w:ascii="Times" w:hAnsi="Times"/>
          <w:lang w:val="en-US"/>
        </w:rPr>
        <w:t xml:space="preserve">The inference that </w:t>
      </w:r>
      <w:r w:rsidR="00F51781">
        <w:rPr>
          <w:rFonts w:ascii="Times" w:hAnsi="Times"/>
          <w:i/>
          <w:lang w:val="en-US"/>
        </w:rPr>
        <w:t xml:space="preserve">Pierolapithecus </w:t>
      </w:r>
      <w:r w:rsidR="00F51781">
        <w:rPr>
          <w:rFonts w:ascii="Times" w:hAnsi="Times"/>
          <w:lang w:val="en-US"/>
        </w:rPr>
        <w:t>lacked specific suspensory adaptations in spite of possessing an orthograde body plan (</w:t>
      </w:r>
      <w:r w:rsidR="00426A01" w:rsidRPr="00426A01">
        <w:rPr>
          <w:rFonts w:ascii="Times" w:hAnsi="Times" w:cs="Calibri"/>
          <w:lang w:val="en-US"/>
        </w:rPr>
        <w:t>Moyà-Solà et al.</w:t>
      </w:r>
      <w:r w:rsidR="00F51781">
        <w:rPr>
          <w:rFonts w:ascii="Times" w:hAnsi="Times" w:cs="Calibri"/>
          <w:lang w:val="en-US"/>
        </w:rPr>
        <w:t xml:space="preserve">, </w:t>
      </w:r>
      <w:r w:rsidR="00426A01" w:rsidRPr="00426A01">
        <w:rPr>
          <w:rFonts w:ascii="Times" w:hAnsi="Times" w:cs="Calibri"/>
          <w:lang w:val="en-US"/>
        </w:rPr>
        <w:t xml:space="preserve">2004) </w:t>
      </w:r>
      <w:r w:rsidR="00F51781">
        <w:rPr>
          <w:rFonts w:ascii="Times" w:hAnsi="Times" w:cs="Calibri"/>
          <w:lang w:val="en-US"/>
        </w:rPr>
        <w:t>was mostly</w:t>
      </w:r>
      <w:r w:rsidR="00426A01" w:rsidRPr="00426A01">
        <w:rPr>
          <w:rFonts w:ascii="Times" w:hAnsi="Times" w:cs="Calibri"/>
          <w:lang w:val="en-US"/>
        </w:rPr>
        <w:t xml:space="preserve"> based on differences in phalangeal morphology and </w:t>
      </w:r>
      <w:r w:rsidR="00B31672">
        <w:rPr>
          <w:rFonts w:ascii="Times" w:hAnsi="Times" w:cs="Calibri"/>
          <w:lang w:val="en-US"/>
        </w:rPr>
        <w:t xml:space="preserve">relative </w:t>
      </w:r>
      <w:r w:rsidR="00426A01" w:rsidRPr="00426A01">
        <w:rPr>
          <w:rFonts w:ascii="Times" w:hAnsi="Times" w:cs="Calibri"/>
          <w:lang w:val="en-US"/>
        </w:rPr>
        <w:t>proportions</w:t>
      </w:r>
      <w:r w:rsidR="001A4389">
        <w:rPr>
          <w:rFonts w:ascii="Times" w:hAnsi="Times" w:cs="Calibri"/>
          <w:lang w:val="en-US"/>
        </w:rPr>
        <w:t xml:space="preserve"> to body mass,</w:t>
      </w:r>
      <w:r w:rsidR="00426A01">
        <w:rPr>
          <w:rFonts w:ascii="Times" w:hAnsi="Times" w:cs="Calibri"/>
          <w:lang w:val="en-US"/>
        </w:rPr>
        <w:t xml:space="preserve"> as compared to </w:t>
      </w:r>
      <w:r w:rsidR="00426A01">
        <w:rPr>
          <w:rFonts w:ascii="Times" w:hAnsi="Times" w:cs="Calibri"/>
          <w:i/>
          <w:lang w:val="en-US"/>
        </w:rPr>
        <w:t>Hispanopithecus</w:t>
      </w:r>
      <w:r w:rsidR="00426A01">
        <w:rPr>
          <w:rFonts w:ascii="Times" w:hAnsi="Times" w:cs="Calibri"/>
          <w:lang w:val="en-US"/>
        </w:rPr>
        <w:t xml:space="preserve"> and extant apes. </w:t>
      </w:r>
      <w:r w:rsidR="009A36DD">
        <w:rPr>
          <w:rFonts w:ascii="Times" w:hAnsi="Times" w:cs="Calibri"/>
          <w:lang w:val="en-US"/>
        </w:rPr>
        <w:t>Such a contention was subsequently challenged by some authors (</w:t>
      </w:r>
      <w:r w:rsidR="00426A01" w:rsidRPr="00426A01">
        <w:rPr>
          <w:rFonts w:ascii="Times" w:hAnsi="Times" w:cs="Calibri"/>
          <w:lang w:val="en-US"/>
        </w:rPr>
        <w:t>Begun and Ward</w:t>
      </w:r>
      <w:r w:rsidR="009A36DD">
        <w:rPr>
          <w:rFonts w:ascii="Times" w:hAnsi="Times" w:cs="Calibri"/>
          <w:lang w:val="en-US"/>
        </w:rPr>
        <w:t xml:space="preserve">, </w:t>
      </w:r>
      <w:r w:rsidR="00426A01" w:rsidRPr="00426A01">
        <w:rPr>
          <w:rFonts w:ascii="Times" w:hAnsi="Times" w:cs="Calibri"/>
          <w:lang w:val="en-US"/>
        </w:rPr>
        <w:t>2005</w:t>
      </w:r>
      <w:r w:rsidR="009A36DD">
        <w:rPr>
          <w:rFonts w:ascii="Times" w:hAnsi="Times" w:cs="Calibri"/>
          <w:lang w:val="en-US"/>
        </w:rPr>
        <w:t xml:space="preserve">; </w:t>
      </w:r>
      <w:r w:rsidR="00426A01" w:rsidRPr="00426A01">
        <w:rPr>
          <w:rFonts w:ascii="Times" w:hAnsi="Times" w:cs="Calibri"/>
          <w:lang w:val="en-US"/>
        </w:rPr>
        <w:t>Deane and Begun</w:t>
      </w:r>
      <w:r w:rsidR="009A36DD">
        <w:rPr>
          <w:rFonts w:ascii="Times" w:hAnsi="Times" w:cs="Calibri"/>
          <w:lang w:val="en-US"/>
        </w:rPr>
        <w:t xml:space="preserve">, </w:t>
      </w:r>
      <w:r w:rsidR="00426A01" w:rsidRPr="00426A01">
        <w:rPr>
          <w:rFonts w:ascii="Times" w:hAnsi="Times" w:cs="Calibri"/>
          <w:lang w:val="en-US"/>
        </w:rPr>
        <w:t xml:space="preserve">2008) but supported </w:t>
      </w:r>
      <w:r w:rsidR="0009015B">
        <w:rPr>
          <w:rFonts w:ascii="Times" w:hAnsi="Times" w:cs="Calibri"/>
          <w:lang w:val="en-US"/>
        </w:rPr>
        <w:t>by</w:t>
      </w:r>
      <w:r w:rsidR="0009015B" w:rsidRPr="00426A01">
        <w:rPr>
          <w:rFonts w:ascii="Times" w:hAnsi="Times" w:cs="Calibri"/>
          <w:lang w:val="en-US"/>
        </w:rPr>
        <w:t xml:space="preserve"> </w:t>
      </w:r>
      <w:r w:rsidR="00426A01" w:rsidRPr="00426A01">
        <w:rPr>
          <w:rFonts w:ascii="Times" w:hAnsi="Times" w:cs="Calibri"/>
          <w:lang w:val="en-US"/>
        </w:rPr>
        <w:t xml:space="preserve">additional evidence by Moyà-Solà </w:t>
      </w:r>
      <w:r w:rsidR="009A36DD">
        <w:rPr>
          <w:rFonts w:ascii="Times" w:hAnsi="Times" w:cs="Calibri"/>
          <w:lang w:val="en-US"/>
        </w:rPr>
        <w:t xml:space="preserve">and coworkers (Moyà-Solà </w:t>
      </w:r>
      <w:r w:rsidR="00426A01" w:rsidRPr="00426A01">
        <w:rPr>
          <w:rFonts w:ascii="Times" w:hAnsi="Times" w:cs="Calibri"/>
          <w:lang w:val="en-US"/>
        </w:rPr>
        <w:t>et al.</w:t>
      </w:r>
      <w:r w:rsidR="009A36DD">
        <w:rPr>
          <w:rFonts w:ascii="Times" w:hAnsi="Times" w:cs="Calibri"/>
          <w:lang w:val="en-US"/>
        </w:rPr>
        <w:t xml:space="preserve">, </w:t>
      </w:r>
      <w:r w:rsidR="00426A01" w:rsidRPr="00426A01">
        <w:rPr>
          <w:rFonts w:ascii="Times" w:hAnsi="Times" w:cs="Calibri"/>
          <w:lang w:val="en-US"/>
        </w:rPr>
        <w:t>2005</w:t>
      </w:r>
      <w:r w:rsidR="009A36DD">
        <w:rPr>
          <w:rFonts w:ascii="Times" w:hAnsi="Times" w:cs="Calibri"/>
          <w:lang w:val="en-US"/>
        </w:rPr>
        <w:t>;</w:t>
      </w:r>
      <w:r w:rsidR="00426A01" w:rsidRPr="00426A01">
        <w:rPr>
          <w:rFonts w:ascii="Times" w:hAnsi="Times" w:cs="Calibri"/>
          <w:lang w:val="en-US"/>
        </w:rPr>
        <w:t xml:space="preserve"> Almécija et al.</w:t>
      </w:r>
      <w:r w:rsidR="009A36DD">
        <w:rPr>
          <w:rFonts w:ascii="Times" w:hAnsi="Times" w:cs="Calibri"/>
          <w:lang w:val="en-US"/>
        </w:rPr>
        <w:t xml:space="preserve">, </w:t>
      </w:r>
      <w:r w:rsidR="00426A01" w:rsidRPr="00426A01">
        <w:rPr>
          <w:rFonts w:ascii="Times" w:hAnsi="Times" w:cs="Calibri"/>
          <w:lang w:val="en-US"/>
        </w:rPr>
        <w:t>2009</w:t>
      </w:r>
      <w:r w:rsidR="009A36DD">
        <w:rPr>
          <w:rFonts w:ascii="Times" w:hAnsi="Times" w:cs="Calibri"/>
          <w:lang w:val="en-US"/>
        </w:rPr>
        <w:t xml:space="preserve">, </w:t>
      </w:r>
      <w:r w:rsidR="00426A01" w:rsidRPr="00426A01">
        <w:rPr>
          <w:rFonts w:ascii="Times" w:hAnsi="Times" w:cs="Calibri"/>
          <w:lang w:val="en-US"/>
        </w:rPr>
        <w:t>2010b).</w:t>
      </w:r>
      <w:r w:rsidR="009A36DD">
        <w:rPr>
          <w:rFonts w:ascii="Times" w:hAnsi="Times" w:cs="Calibri"/>
          <w:lang w:val="en-US"/>
        </w:rPr>
        <w:t xml:space="preserve"> </w:t>
      </w:r>
      <w:r w:rsidR="003707A0">
        <w:rPr>
          <w:rFonts w:ascii="Times" w:hAnsi="Times" w:cs="Calibri"/>
          <w:lang w:val="en-US"/>
        </w:rPr>
        <w:t xml:space="preserve">Regarding suspensory adaptations, both </w:t>
      </w:r>
      <w:r w:rsidR="001A3EEA" w:rsidRPr="00B714FE">
        <w:rPr>
          <w:rFonts w:ascii="Times" w:hAnsi="Times"/>
          <w:i/>
          <w:lang w:val="en-US"/>
        </w:rPr>
        <w:t>Dryopithecus</w:t>
      </w:r>
      <w:r w:rsidR="001A3EEA" w:rsidRPr="00B714FE">
        <w:rPr>
          <w:rFonts w:ascii="Times" w:hAnsi="Times"/>
          <w:lang w:val="en-US"/>
        </w:rPr>
        <w:t xml:space="preserve"> </w:t>
      </w:r>
      <w:r w:rsidR="003707A0">
        <w:rPr>
          <w:rFonts w:ascii="Times" w:hAnsi="Times"/>
          <w:lang w:val="en-US"/>
        </w:rPr>
        <w:t xml:space="preserve">and </w:t>
      </w:r>
      <w:r w:rsidR="003707A0">
        <w:rPr>
          <w:rFonts w:ascii="Times" w:hAnsi="Times"/>
          <w:i/>
          <w:lang w:val="en-US"/>
        </w:rPr>
        <w:t xml:space="preserve">Pierolapithecus </w:t>
      </w:r>
      <w:r w:rsidR="003707A0">
        <w:rPr>
          <w:rFonts w:ascii="Times" w:hAnsi="Times"/>
          <w:lang w:val="en-US"/>
        </w:rPr>
        <w:t xml:space="preserve">(besides </w:t>
      </w:r>
      <w:r w:rsidR="003707A0">
        <w:rPr>
          <w:rFonts w:ascii="Times" w:hAnsi="Times"/>
          <w:i/>
          <w:lang w:val="en-US"/>
        </w:rPr>
        <w:t xml:space="preserve">Nacholapithecus </w:t>
      </w:r>
      <w:r w:rsidR="003707A0">
        <w:rPr>
          <w:rFonts w:ascii="Times" w:hAnsi="Times"/>
          <w:lang w:val="en-US"/>
        </w:rPr>
        <w:t xml:space="preserve">and most other middle Miocene apes) </w:t>
      </w:r>
      <w:r w:rsidR="001A3EEA" w:rsidRPr="00B714FE">
        <w:rPr>
          <w:rFonts w:ascii="Times" w:hAnsi="Times"/>
          <w:lang w:val="en-US"/>
        </w:rPr>
        <w:t xml:space="preserve">would differ from the late Miocene </w:t>
      </w:r>
      <w:r w:rsidR="007A04B6" w:rsidRPr="00B714FE">
        <w:rPr>
          <w:rFonts w:ascii="Times" w:hAnsi="Times"/>
          <w:i/>
          <w:lang w:val="en-US"/>
        </w:rPr>
        <w:t>H</w:t>
      </w:r>
      <w:r w:rsidR="003707A0">
        <w:rPr>
          <w:rFonts w:ascii="Times" w:hAnsi="Times"/>
          <w:i/>
          <w:lang w:val="en-US"/>
        </w:rPr>
        <w:t>ispanopithecus</w:t>
      </w:r>
      <w:r w:rsidR="007A04B6" w:rsidRPr="00B714FE">
        <w:rPr>
          <w:rFonts w:ascii="Times" w:hAnsi="Times"/>
          <w:i/>
          <w:lang w:val="en-US"/>
        </w:rPr>
        <w:t xml:space="preserve"> </w:t>
      </w:r>
      <w:r w:rsidR="001A3EEA" w:rsidRPr="00B714FE">
        <w:rPr>
          <w:rFonts w:ascii="Times" w:hAnsi="Times"/>
          <w:i/>
          <w:lang w:val="en-US"/>
        </w:rPr>
        <w:t>laietanus</w:t>
      </w:r>
      <w:r w:rsidR="001A3EEA" w:rsidRPr="00B714FE">
        <w:rPr>
          <w:rFonts w:ascii="Times" w:hAnsi="Times"/>
          <w:lang w:val="en-US"/>
        </w:rPr>
        <w:t xml:space="preserve"> from Can Llobateres 2</w:t>
      </w:r>
      <w:r w:rsidR="00AF6251" w:rsidRPr="00B714FE">
        <w:rPr>
          <w:rFonts w:ascii="Times" w:hAnsi="Times"/>
          <w:lang w:val="en-US"/>
        </w:rPr>
        <w:t>, which already shows clear adaptations to below-branch suspension (</w:t>
      </w:r>
      <w:r w:rsidR="002243A5" w:rsidRPr="00B714FE">
        <w:rPr>
          <w:rFonts w:ascii="Times" w:hAnsi="Times"/>
          <w:lang w:val="en-US"/>
        </w:rPr>
        <w:t xml:space="preserve">Moyà-Solà </w:t>
      </w:r>
      <w:r w:rsidR="0032392B" w:rsidRPr="00B714FE">
        <w:rPr>
          <w:rFonts w:ascii="Times" w:hAnsi="Times"/>
          <w:lang w:val="en-US"/>
        </w:rPr>
        <w:t>and</w:t>
      </w:r>
      <w:r w:rsidR="002243A5" w:rsidRPr="00B714FE">
        <w:rPr>
          <w:rFonts w:ascii="Times" w:hAnsi="Times"/>
          <w:lang w:val="en-US"/>
        </w:rPr>
        <w:t xml:space="preserve"> Köhler</w:t>
      </w:r>
      <w:r w:rsidR="009F14E9" w:rsidRPr="00B714FE">
        <w:rPr>
          <w:rFonts w:ascii="Times" w:hAnsi="Times"/>
          <w:lang w:val="en-US"/>
        </w:rPr>
        <w:t>,</w:t>
      </w:r>
      <w:r w:rsidR="002243A5" w:rsidRPr="00B714FE">
        <w:rPr>
          <w:rFonts w:ascii="Times" w:hAnsi="Times"/>
          <w:lang w:val="en-US"/>
        </w:rPr>
        <w:t xml:space="preserve"> 1996; </w:t>
      </w:r>
      <w:r w:rsidR="00AF6251" w:rsidRPr="00B714FE">
        <w:rPr>
          <w:rFonts w:ascii="Times" w:hAnsi="Times"/>
          <w:lang w:val="en-US"/>
        </w:rPr>
        <w:t>Almécija</w:t>
      </w:r>
      <w:r w:rsidR="0032392B" w:rsidRPr="00B714FE">
        <w:rPr>
          <w:rFonts w:ascii="Times" w:hAnsi="Times"/>
          <w:lang w:val="en-US"/>
        </w:rPr>
        <w:t xml:space="preserve"> et al.</w:t>
      </w:r>
      <w:r w:rsidR="00AF6251" w:rsidRPr="00B714FE">
        <w:rPr>
          <w:rFonts w:ascii="Times" w:hAnsi="Times"/>
          <w:lang w:val="en-US"/>
        </w:rPr>
        <w:t xml:space="preserve">, 2007; </w:t>
      </w:r>
      <w:r w:rsidR="00785BFB" w:rsidRPr="00B714FE">
        <w:rPr>
          <w:rFonts w:ascii="Times" w:hAnsi="Times"/>
          <w:lang w:val="en-US"/>
        </w:rPr>
        <w:t>Alba et al.</w:t>
      </w:r>
      <w:r w:rsidR="00FB4543" w:rsidRPr="00B714FE">
        <w:rPr>
          <w:rFonts w:ascii="Times" w:hAnsi="Times"/>
          <w:lang w:val="en-US"/>
        </w:rPr>
        <w:t>,</w:t>
      </w:r>
      <w:r w:rsidR="00785BFB" w:rsidRPr="00B714FE">
        <w:rPr>
          <w:rFonts w:ascii="Times" w:hAnsi="Times"/>
          <w:lang w:val="en-US"/>
        </w:rPr>
        <w:t xml:space="preserve"> </w:t>
      </w:r>
      <w:r w:rsidR="00AF6251" w:rsidRPr="00B714FE">
        <w:rPr>
          <w:rFonts w:ascii="Times" w:hAnsi="Times"/>
          <w:lang w:val="en-US"/>
        </w:rPr>
        <w:t>2010</w:t>
      </w:r>
      <w:r w:rsidR="00083F36" w:rsidRPr="00B714FE">
        <w:rPr>
          <w:rFonts w:ascii="Times" w:hAnsi="Times"/>
          <w:lang w:val="en-US"/>
        </w:rPr>
        <w:t xml:space="preserve">, </w:t>
      </w:r>
      <w:r w:rsidR="00785BFB" w:rsidRPr="00B714FE">
        <w:rPr>
          <w:rFonts w:ascii="Times" w:hAnsi="Times"/>
          <w:lang w:val="en-US"/>
        </w:rPr>
        <w:t>201</w:t>
      </w:r>
      <w:r w:rsidR="00AF6251" w:rsidRPr="00B714FE">
        <w:rPr>
          <w:rFonts w:ascii="Times" w:hAnsi="Times"/>
          <w:lang w:val="en-US"/>
        </w:rPr>
        <w:t>2</w:t>
      </w:r>
      <w:r w:rsidR="003C27B1" w:rsidRPr="00B714FE">
        <w:rPr>
          <w:rFonts w:ascii="Times" w:hAnsi="Times"/>
          <w:lang w:val="en-US"/>
        </w:rPr>
        <w:t>; Alba</w:t>
      </w:r>
      <w:r w:rsidR="00FB4543" w:rsidRPr="00B714FE">
        <w:rPr>
          <w:rFonts w:ascii="Times" w:hAnsi="Times"/>
          <w:lang w:val="en-US"/>
        </w:rPr>
        <w:t>,</w:t>
      </w:r>
      <w:r w:rsidR="003C27B1" w:rsidRPr="00B714FE">
        <w:rPr>
          <w:rFonts w:ascii="Times" w:hAnsi="Times"/>
          <w:lang w:val="en-US"/>
        </w:rPr>
        <w:t xml:space="preserve"> 2012</w:t>
      </w:r>
      <w:r w:rsidR="00AF6251" w:rsidRPr="00B714FE">
        <w:rPr>
          <w:rFonts w:ascii="Times" w:hAnsi="Times"/>
          <w:lang w:val="en-US"/>
        </w:rPr>
        <w:t>; Pina</w:t>
      </w:r>
      <w:r w:rsidR="0032392B" w:rsidRPr="00B714FE">
        <w:rPr>
          <w:rFonts w:ascii="Times" w:hAnsi="Times"/>
          <w:lang w:val="en-US"/>
        </w:rPr>
        <w:t xml:space="preserve"> et al.</w:t>
      </w:r>
      <w:r w:rsidR="00AF6251" w:rsidRPr="00B714FE">
        <w:rPr>
          <w:rFonts w:ascii="Times" w:hAnsi="Times"/>
          <w:lang w:val="en-US"/>
        </w:rPr>
        <w:t>, 2012</w:t>
      </w:r>
      <w:r w:rsidR="00785BFB" w:rsidRPr="008A6BBF">
        <w:rPr>
          <w:rFonts w:ascii="Times" w:hAnsi="Times"/>
          <w:lang w:val="en-US"/>
        </w:rPr>
        <w:t>)</w:t>
      </w:r>
      <w:r w:rsidR="00AF6251" w:rsidRPr="00B714FE">
        <w:rPr>
          <w:rFonts w:ascii="Times" w:hAnsi="Times"/>
          <w:lang w:val="en-US"/>
        </w:rPr>
        <w:t xml:space="preserve"> in spite of still retaining some primitive features consistent with some degree of above-branch quadrupedalism (Almécija et al., 2007</w:t>
      </w:r>
      <w:r w:rsidR="00AF6251" w:rsidRPr="008A6BBF">
        <w:rPr>
          <w:rFonts w:ascii="Times" w:hAnsi="Times"/>
          <w:lang w:val="en-US"/>
        </w:rPr>
        <w:t xml:space="preserve">; </w:t>
      </w:r>
      <w:r w:rsidR="00AF6251" w:rsidRPr="00B714FE">
        <w:rPr>
          <w:rFonts w:ascii="Times" w:hAnsi="Times"/>
          <w:lang w:val="en-US"/>
        </w:rPr>
        <w:t>Alba et al., 2010, 2012</w:t>
      </w:r>
      <w:r w:rsidR="00AF6251" w:rsidRPr="008A6BBF">
        <w:rPr>
          <w:rFonts w:ascii="Times" w:hAnsi="Times"/>
          <w:lang w:val="en-US"/>
        </w:rPr>
        <w:t xml:space="preserve">; </w:t>
      </w:r>
      <w:r w:rsidR="00AF6251" w:rsidRPr="00B714FE">
        <w:rPr>
          <w:rFonts w:ascii="Times" w:hAnsi="Times"/>
          <w:lang w:val="en-US"/>
        </w:rPr>
        <w:t>Tallman</w:t>
      </w:r>
      <w:r w:rsidR="0032392B" w:rsidRPr="00B714FE">
        <w:rPr>
          <w:rFonts w:ascii="Times" w:hAnsi="Times"/>
          <w:lang w:val="en-US"/>
        </w:rPr>
        <w:t xml:space="preserve"> et al.</w:t>
      </w:r>
      <w:r w:rsidR="00AF6251" w:rsidRPr="00B714FE">
        <w:rPr>
          <w:rFonts w:ascii="Times" w:hAnsi="Times"/>
          <w:lang w:val="en-US"/>
        </w:rPr>
        <w:t>, 2013</w:t>
      </w:r>
      <w:r w:rsidR="00AF6251" w:rsidRPr="008A6BBF">
        <w:rPr>
          <w:rFonts w:ascii="Times" w:hAnsi="Times"/>
          <w:lang w:val="en-US"/>
        </w:rPr>
        <w:t>).</w:t>
      </w:r>
    </w:p>
    <w:p w14:paraId="5C8BE7D5" w14:textId="77777777" w:rsidR="00CD1A59" w:rsidRDefault="00CD1A59" w:rsidP="003707A0">
      <w:pPr>
        <w:spacing w:after="60" w:line="480" w:lineRule="auto"/>
        <w:ind w:firstLine="708"/>
        <w:contextualSpacing/>
        <w:rPr>
          <w:rFonts w:ascii="Times" w:hAnsi="Times"/>
          <w:lang w:val="en-US"/>
        </w:rPr>
      </w:pPr>
    </w:p>
    <w:p w14:paraId="6D13D21A" w14:textId="1167D2C0" w:rsidR="00CD1A59" w:rsidRPr="00753AE6" w:rsidRDefault="00CD1A59" w:rsidP="00EC2201">
      <w:pPr>
        <w:spacing w:after="60" w:line="480" w:lineRule="auto"/>
        <w:contextualSpacing/>
        <w:outlineLvl w:val="0"/>
        <w:rPr>
          <w:rFonts w:ascii="Times" w:hAnsi="Times"/>
          <w:lang w:val="en-US"/>
        </w:rPr>
      </w:pPr>
      <w:r w:rsidRPr="001D73BD">
        <w:rPr>
          <w:rFonts w:ascii="Times" w:hAnsi="Times"/>
          <w:i/>
          <w:lang w:val="en-US"/>
        </w:rPr>
        <w:t>1.</w:t>
      </w:r>
      <w:r>
        <w:rPr>
          <w:rFonts w:ascii="Times" w:hAnsi="Times"/>
          <w:i/>
          <w:lang w:val="en-US"/>
        </w:rPr>
        <w:t>3</w:t>
      </w:r>
      <w:r w:rsidRPr="001D73BD">
        <w:rPr>
          <w:rFonts w:ascii="Times" w:hAnsi="Times"/>
          <w:i/>
          <w:lang w:val="en-US"/>
        </w:rPr>
        <w:t xml:space="preserve">. </w:t>
      </w:r>
      <w:r>
        <w:rPr>
          <w:rFonts w:ascii="Times" w:hAnsi="Times"/>
          <w:i/>
          <w:lang w:val="en-US"/>
        </w:rPr>
        <w:t>Femoral neck cortical bone distribution</w:t>
      </w:r>
    </w:p>
    <w:p w14:paraId="20868F57" w14:textId="17B71439" w:rsidR="00CD1A59" w:rsidRDefault="003707A0" w:rsidP="003707A0">
      <w:pPr>
        <w:spacing w:after="60" w:line="480" w:lineRule="auto"/>
        <w:ind w:firstLine="708"/>
        <w:contextualSpacing/>
        <w:rPr>
          <w:rFonts w:ascii="Times" w:hAnsi="Times"/>
          <w:lang w:val="en-US"/>
        </w:rPr>
      </w:pPr>
      <w:r>
        <w:rPr>
          <w:rFonts w:ascii="Times" w:hAnsi="Times"/>
          <w:lang w:val="en-US"/>
        </w:rPr>
        <w:t xml:space="preserve">Given the aforementioned controversies regarding the possession of suspensory adaptations in both </w:t>
      </w:r>
      <w:r>
        <w:rPr>
          <w:rFonts w:ascii="Times" w:hAnsi="Times"/>
          <w:i/>
          <w:lang w:val="en-US"/>
        </w:rPr>
        <w:t xml:space="preserve">Dryopithecus </w:t>
      </w:r>
      <w:r>
        <w:rPr>
          <w:rFonts w:ascii="Times" w:hAnsi="Times"/>
          <w:lang w:val="en-US"/>
        </w:rPr>
        <w:t xml:space="preserve">and </w:t>
      </w:r>
      <w:r>
        <w:rPr>
          <w:rFonts w:ascii="Times" w:hAnsi="Times"/>
          <w:i/>
          <w:lang w:val="en-US"/>
        </w:rPr>
        <w:t>Pierolapithecus</w:t>
      </w:r>
      <w:r>
        <w:rPr>
          <w:rFonts w:ascii="Times" w:hAnsi="Times"/>
          <w:lang w:val="en-US"/>
        </w:rPr>
        <w:t xml:space="preserve">, the </w:t>
      </w:r>
      <w:r w:rsidR="00CD1A59">
        <w:rPr>
          <w:rFonts w:ascii="Times" w:hAnsi="Times"/>
          <w:lang w:val="en-US"/>
        </w:rPr>
        <w:t xml:space="preserve">study of the internal anatomy of the </w:t>
      </w:r>
      <w:r w:rsidRPr="00F7489D">
        <w:rPr>
          <w:rFonts w:ascii="Times" w:hAnsi="Times" w:cs="Calibri"/>
          <w:lang w:val="en-US"/>
        </w:rPr>
        <w:t>IPS41724</w:t>
      </w:r>
      <w:r>
        <w:rPr>
          <w:rFonts w:ascii="Times" w:hAnsi="Times" w:cs="Calibri"/>
          <w:lang w:val="en-US"/>
        </w:rPr>
        <w:t xml:space="preserve"> femur from ACM/C3-Az offers </w:t>
      </w:r>
      <w:r w:rsidR="0009015B">
        <w:rPr>
          <w:rFonts w:ascii="Times" w:hAnsi="Times" w:cs="Calibri"/>
          <w:lang w:val="en-US"/>
        </w:rPr>
        <w:t xml:space="preserve">an </w:t>
      </w:r>
      <w:r>
        <w:rPr>
          <w:rFonts w:ascii="Times" w:hAnsi="Times" w:cs="Calibri"/>
          <w:lang w:val="en-US"/>
        </w:rPr>
        <w:t xml:space="preserve">opportunity to provide additional </w:t>
      </w:r>
      <w:r>
        <w:rPr>
          <w:rFonts w:ascii="Times" w:hAnsi="Times" w:cs="Calibri"/>
          <w:lang w:val="en-US"/>
        </w:rPr>
        <w:lastRenderedPageBreak/>
        <w:t>insight into the locomotor repert</w:t>
      </w:r>
      <w:r w:rsidR="001B5C18">
        <w:rPr>
          <w:rFonts w:ascii="Times" w:hAnsi="Times" w:cs="Calibri"/>
          <w:lang w:val="en-US"/>
        </w:rPr>
        <w:t>oi</w:t>
      </w:r>
      <w:r>
        <w:rPr>
          <w:rFonts w:ascii="Times" w:hAnsi="Times" w:cs="Calibri"/>
          <w:lang w:val="en-US"/>
        </w:rPr>
        <w:t xml:space="preserve">re of dryopithecins. Indeed, </w:t>
      </w:r>
      <w:r w:rsidR="00426A01">
        <w:rPr>
          <w:rFonts w:ascii="Times" w:hAnsi="Times"/>
          <w:lang w:val="en-US"/>
        </w:rPr>
        <w:t>p</w:t>
      </w:r>
      <w:r w:rsidR="00426A01" w:rsidRPr="00B714FE">
        <w:rPr>
          <w:rFonts w:ascii="Times" w:hAnsi="Times"/>
          <w:lang w:val="en-US"/>
        </w:rPr>
        <w:t xml:space="preserve">reliminary analyses of </w:t>
      </w:r>
      <w:r>
        <w:rPr>
          <w:rFonts w:ascii="Times" w:hAnsi="Times"/>
          <w:lang w:val="en-US"/>
        </w:rPr>
        <w:t>this</w:t>
      </w:r>
      <w:r w:rsidR="00426A01" w:rsidRPr="00B714FE">
        <w:rPr>
          <w:rFonts w:ascii="Times" w:hAnsi="Times"/>
          <w:lang w:val="en-US"/>
        </w:rPr>
        <w:t xml:space="preserve"> femur</w:t>
      </w:r>
      <w:r w:rsidR="00426A01">
        <w:rPr>
          <w:rFonts w:ascii="Times" w:hAnsi="Times"/>
          <w:lang w:val="en-US"/>
        </w:rPr>
        <w:t xml:space="preserve"> </w:t>
      </w:r>
      <w:r w:rsidR="00426A01" w:rsidRPr="00B714FE">
        <w:rPr>
          <w:rFonts w:ascii="Times" w:hAnsi="Times"/>
          <w:lang w:val="en-US"/>
        </w:rPr>
        <w:t xml:space="preserve">have </w:t>
      </w:r>
      <w:r>
        <w:rPr>
          <w:rFonts w:ascii="Times" w:hAnsi="Times"/>
          <w:lang w:val="en-US"/>
        </w:rPr>
        <w:t xml:space="preserve">suggested </w:t>
      </w:r>
      <w:r w:rsidR="00426A01" w:rsidRPr="00B714FE">
        <w:rPr>
          <w:rFonts w:ascii="Times" w:hAnsi="Times"/>
          <w:lang w:val="en-US"/>
        </w:rPr>
        <w:t>a mixture of primitive and derived features compatible with the performance of quadrupedal behaviors (Moyà-Solà et al., 2009</w:t>
      </w:r>
      <w:r w:rsidR="000A1D90">
        <w:rPr>
          <w:rFonts w:ascii="Times" w:hAnsi="Times"/>
          <w:lang w:val="en-US"/>
        </w:rPr>
        <w:t>a</w:t>
      </w:r>
      <w:r w:rsidR="00426A01" w:rsidRPr="00B714FE">
        <w:rPr>
          <w:rFonts w:ascii="Times" w:hAnsi="Times"/>
          <w:lang w:val="en-US"/>
        </w:rPr>
        <w:t>; Pina et al., 2015</w:t>
      </w:r>
      <w:r w:rsidR="00426A01" w:rsidRPr="008A6BBF">
        <w:rPr>
          <w:rFonts w:ascii="Times" w:hAnsi="Times"/>
          <w:lang w:val="en-US"/>
        </w:rPr>
        <w:t>;</w:t>
      </w:r>
      <w:r w:rsidR="00426A01" w:rsidRPr="00B714FE">
        <w:rPr>
          <w:rFonts w:ascii="Times" w:hAnsi="Times"/>
          <w:lang w:val="en-US"/>
        </w:rPr>
        <w:t xml:space="preserve"> Pina, 2016</w:t>
      </w:r>
      <w:r w:rsidR="00426A01" w:rsidRPr="008A6BBF">
        <w:rPr>
          <w:rFonts w:ascii="Times" w:hAnsi="Times"/>
          <w:lang w:val="en-US"/>
        </w:rPr>
        <w:t>).</w:t>
      </w:r>
    </w:p>
    <w:p w14:paraId="379B3094" w14:textId="7F407D39" w:rsidR="00CD1A59" w:rsidRDefault="00CD1A59" w:rsidP="003707A0">
      <w:pPr>
        <w:spacing w:after="60" w:line="480" w:lineRule="auto"/>
        <w:ind w:firstLine="708"/>
        <w:contextualSpacing/>
        <w:rPr>
          <w:rFonts w:ascii="Times" w:hAnsi="Times"/>
          <w:lang w:val="en-US"/>
        </w:rPr>
      </w:pPr>
      <w:r>
        <w:rPr>
          <w:rFonts w:ascii="Times" w:hAnsi="Times"/>
          <w:lang w:val="en-US"/>
        </w:rPr>
        <w:t>The</w:t>
      </w:r>
      <w:r w:rsidR="003707A0">
        <w:rPr>
          <w:rFonts w:ascii="Times" w:hAnsi="Times"/>
          <w:lang w:val="en-US"/>
        </w:rPr>
        <w:t xml:space="preserve"> specific </w:t>
      </w:r>
      <w:r w:rsidR="00901FB6">
        <w:rPr>
          <w:rFonts w:ascii="Times" w:hAnsi="Times"/>
          <w:lang w:val="en-US"/>
        </w:rPr>
        <w:t>aims</w:t>
      </w:r>
      <w:r>
        <w:rPr>
          <w:rFonts w:ascii="Times" w:hAnsi="Times"/>
          <w:lang w:val="en-US"/>
        </w:rPr>
        <w:t xml:space="preserve"> of this paper</w:t>
      </w:r>
      <w:r w:rsidR="00901FB6">
        <w:rPr>
          <w:rFonts w:ascii="Times" w:hAnsi="Times"/>
          <w:lang w:val="en-US"/>
        </w:rPr>
        <w:t xml:space="preserve"> are twofold</w:t>
      </w:r>
      <w:r w:rsidR="00A05969">
        <w:rPr>
          <w:rFonts w:ascii="Times" w:hAnsi="Times"/>
          <w:lang w:val="en-US"/>
        </w:rPr>
        <w:t xml:space="preserve">: (1) to add new mechanical information </w:t>
      </w:r>
      <w:r w:rsidR="003707A0">
        <w:rPr>
          <w:rFonts w:ascii="Times" w:hAnsi="Times"/>
          <w:lang w:val="en-US"/>
        </w:rPr>
        <w:t>about</w:t>
      </w:r>
      <w:r w:rsidR="00A05969">
        <w:rPr>
          <w:rFonts w:ascii="Times" w:hAnsi="Times"/>
          <w:lang w:val="en-US"/>
        </w:rPr>
        <w:t xml:space="preserve"> the </w:t>
      </w:r>
      <w:r w:rsidR="003707A0">
        <w:rPr>
          <w:rFonts w:ascii="Times" w:hAnsi="Times"/>
          <w:lang w:val="en-US"/>
        </w:rPr>
        <w:t>locomotor</w:t>
      </w:r>
      <w:r w:rsidR="00A05969">
        <w:rPr>
          <w:rFonts w:ascii="Times" w:hAnsi="Times"/>
          <w:lang w:val="en-US"/>
        </w:rPr>
        <w:t xml:space="preserve"> repertoire inferred for </w:t>
      </w:r>
      <w:r w:rsidR="00A05969">
        <w:rPr>
          <w:rFonts w:ascii="Times" w:hAnsi="Times"/>
          <w:i/>
          <w:lang w:val="en-US"/>
        </w:rPr>
        <w:t>D. fontani</w:t>
      </w:r>
      <w:r w:rsidR="00A05969">
        <w:rPr>
          <w:rFonts w:ascii="Times" w:hAnsi="Times"/>
          <w:lang w:val="en-US"/>
        </w:rPr>
        <w:t xml:space="preserve">; </w:t>
      </w:r>
      <w:r w:rsidR="003707A0">
        <w:rPr>
          <w:rFonts w:ascii="Times" w:hAnsi="Times"/>
          <w:lang w:val="en-US"/>
        </w:rPr>
        <w:t xml:space="preserve">and </w:t>
      </w:r>
      <w:r w:rsidR="00A05969">
        <w:rPr>
          <w:rFonts w:ascii="Times" w:hAnsi="Times"/>
          <w:lang w:val="en-US"/>
        </w:rPr>
        <w:t>(2) t</w:t>
      </w:r>
      <w:r w:rsidR="00AF6251" w:rsidRPr="00B714FE">
        <w:rPr>
          <w:rFonts w:ascii="Times" w:hAnsi="Times"/>
          <w:lang w:val="en-US"/>
        </w:rPr>
        <w:t xml:space="preserve">o test the hypothesis that the positional behavior of </w:t>
      </w:r>
      <w:r w:rsidR="00570565" w:rsidRPr="00B714FE">
        <w:rPr>
          <w:rFonts w:ascii="Times" w:hAnsi="Times"/>
          <w:i/>
          <w:lang w:val="en-US"/>
        </w:rPr>
        <w:t>D</w:t>
      </w:r>
      <w:r w:rsidR="00570565">
        <w:rPr>
          <w:rFonts w:ascii="Times" w:hAnsi="Times"/>
          <w:i/>
          <w:lang w:val="en-US"/>
        </w:rPr>
        <w:t>. fontani</w:t>
      </w:r>
      <w:r w:rsidR="00570565" w:rsidRPr="00B714FE">
        <w:rPr>
          <w:rFonts w:ascii="Times" w:hAnsi="Times"/>
          <w:lang w:val="en-US"/>
        </w:rPr>
        <w:t xml:space="preserve"> </w:t>
      </w:r>
      <w:r w:rsidR="00AF6251" w:rsidRPr="00B714FE">
        <w:rPr>
          <w:rFonts w:ascii="Times" w:hAnsi="Times"/>
          <w:lang w:val="en-US"/>
        </w:rPr>
        <w:t xml:space="preserve">was significantly different from that of </w:t>
      </w:r>
      <w:r>
        <w:rPr>
          <w:rFonts w:ascii="Times" w:hAnsi="Times"/>
          <w:lang w:val="en-US"/>
        </w:rPr>
        <w:t xml:space="preserve">taxa such as </w:t>
      </w:r>
      <w:r w:rsidR="00570565" w:rsidRPr="00B714FE">
        <w:rPr>
          <w:rFonts w:ascii="Times" w:hAnsi="Times"/>
          <w:i/>
          <w:lang w:val="en-US"/>
        </w:rPr>
        <w:t>H</w:t>
      </w:r>
      <w:r w:rsidR="00570565">
        <w:rPr>
          <w:rFonts w:ascii="Times" w:hAnsi="Times"/>
          <w:i/>
          <w:lang w:val="en-US"/>
        </w:rPr>
        <w:t>. laietanus</w:t>
      </w:r>
      <w:r>
        <w:rPr>
          <w:rFonts w:ascii="Times" w:hAnsi="Times"/>
          <w:lang w:val="en-US"/>
        </w:rPr>
        <w:t xml:space="preserve">, </w:t>
      </w:r>
      <w:r w:rsidR="0009015B">
        <w:rPr>
          <w:rFonts w:ascii="Times" w:hAnsi="Times"/>
          <w:lang w:val="en-US"/>
        </w:rPr>
        <w:t xml:space="preserve">which are </w:t>
      </w:r>
      <w:r>
        <w:rPr>
          <w:rFonts w:ascii="Times" w:hAnsi="Times"/>
          <w:lang w:val="en-US"/>
        </w:rPr>
        <w:t>clearly committed to suspensory behaviors</w:t>
      </w:r>
      <w:r w:rsidR="00A05969">
        <w:rPr>
          <w:rFonts w:ascii="Times" w:hAnsi="Times"/>
          <w:lang w:val="en-US"/>
        </w:rPr>
        <w:t xml:space="preserve">. </w:t>
      </w:r>
      <w:r>
        <w:rPr>
          <w:rFonts w:ascii="Times" w:hAnsi="Times"/>
          <w:lang w:val="en-US"/>
        </w:rPr>
        <w:t>To do so</w:t>
      </w:r>
      <w:r w:rsidR="00B97C01">
        <w:rPr>
          <w:rFonts w:ascii="Times" w:hAnsi="Times"/>
          <w:lang w:val="en-US"/>
        </w:rPr>
        <w:t>,</w:t>
      </w:r>
      <w:r w:rsidR="00A05969" w:rsidRPr="00B714FE">
        <w:rPr>
          <w:rFonts w:ascii="Times" w:hAnsi="Times"/>
          <w:lang w:val="en-US"/>
        </w:rPr>
        <w:t xml:space="preserve"> </w:t>
      </w:r>
      <w:r w:rsidR="00AF6251" w:rsidRPr="00B714FE">
        <w:rPr>
          <w:rFonts w:ascii="Times" w:hAnsi="Times"/>
          <w:lang w:val="en-US"/>
        </w:rPr>
        <w:t xml:space="preserve">here we </w:t>
      </w:r>
      <w:r w:rsidR="00FF7254" w:rsidRPr="00B714FE">
        <w:rPr>
          <w:rFonts w:ascii="Times" w:hAnsi="Times"/>
          <w:lang w:val="en-US"/>
        </w:rPr>
        <w:t>focus on the</w:t>
      </w:r>
      <w:r w:rsidR="00A05969">
        <w:rPr>
          <w:rFonts w:ascii="Times" w:hAnsi="Times"/>
          <w:lang w:val="en-US"/>
        </w:rPr>
        <w:t xml:space="preserve"> study of the</w:t>
      </w:r>
      <w:r w:rsidR="00FF7254" w:rsidRPr="00B714FE">
        <w:rPr>
          <w:rFonts w:ascii="Times" w:hAnsi="Times"/>
          <w:lang w:val="en-US"/>
        </w:rPr>
        <w:t xml:space="preserve"> internal structure of the </w:t>
      </w:r>
      <w:r w:rsidR="00686117" w:rsidRPr="00B714FE">
        <w:rPr>
          <w:rFonts w:ascii="Times" w:hAnsi="Times"/>
          <w:lang w:val="en-US"/>
        </w:rPr>
        <w:t xml:space="preserve">partial </w:t>
      </w:r>
      <w:r w:rsidR="00302B30" w:rsidRPr="00B714FE">
        <w:rPr>
          <w:rFonts w:ascii="Times" w:hAnsi="Times"/>
          <w:lang w:val="en-US"/>
        </w:rPr>
        <w:t>proximal f</w:t>
      </w:r>
      <w:r w:rsidR="00FF7254" w:rsidRPr="00B714FE">
        <w:rPr>
          <w:rFonts w:ascii="Times" w:hAnsi="Times"/>
          <w:lang w:val="en-US"/>
        </w:rPr>
        <w:t>em</w:t>
      </w:r>
      <w:r w:rsidR="004D7C66" w:rsidRPr="00B714FE">
        <w:rPr>
          <w:rFonts w:ascii="Times" w:hAnsi="Times"/>
          <w:lang w:val="en-US"/>
        </w:rPr>
        <w:t>ur</w:t>
      </w:r>
      <w:r w:rsidR="00FF7254" w:rsidRPr="00B714FE">
        <w:rPr>
          <w:rFonts w:ascii="Times" w:hAnsi="Times"/>
          <w:lang w:val="en-US"/>
        </w:rPr>
        <w:t xml:space="preserve"> </w:t>
      </w:r>
      <w:r w:rsidR="00302B30" w:rsidRPr="00B714FE">
        <w:rPr>
          <w:rFonts w:ascii="Times" w:hAnsi="Times"/>
          <w:lang w:val="en-US"/>
        </w:rPr>
        <w:t>(IPS41724)</w:t>
      </w:r>
      <w:r w:rsidR="00FF7254" w:rsidRPr="00B714FE">
        <w:rPr>
          <w:rFonts w:ascii="Times" w:hAnsi="Times"/>
          <w:lang w:val="en-US"/>
        </w:rPr>
        <w:t xml:space="preserve"> </w:t>
      </w:r>
      <w:r w:rsidR="00AF6251" w:rsidRPr="00B714FE">
        <w:rPr>
          <w:rFonts w:ascii="Times" w:hAnsi="Times"/>
          <w:lang w:val="en-US"/>
        </w:rPr>
        <w:t>from</w:t>
      </w:r>
      <w:r w:rsidR="00FF7254" w:rsidRPr="00B714FE">
        <w:rPr>
          <w:rFonts w:ascii="Times" w:hAnsi="Times"/>
          <w:lang w:val="en-US"/>
        </w:rPr>
        <w:t xml:space="preserve"> ACM/C3-Az</w:t>
      </w:r>
      <w:r w:rsidR="00BA1120">
        <w:rPr>
          <w:rFonts w:ascii="Times" w:hAnsi="Times"/>
          <w:lang w:val="en-US"/>
        </w:rPr>
        <w:t xml:space="preserve"> and </w:t>
      </w:r>
      <w:r>
        <w:rPr>
          <w:rFonts w:ascii="Times" w:hAnsi="Times"/>
          <w:lang w:val="en-US"/>
        </w:rPr>
        <w:t xml:space="preserve">also </w:t>
      </w:r>
      <w:r w:rsidR="005B1B1D">
        <w:rPr>
          <w:rFonts w:ascii="Times" w:hAnsi="Times"/>
          <w:lang w:val="en-US"/>
        </w:rPr>
        <w:t>report</w:t>
      </w:r>
      <w:r w:rsidR="00BA1120">
        <w:rPr>
          <w:rFonts w:ascii="Times" w:hAnsi="Times"/>
          <w:lang w:val="en-US"/>
        </w:rPr>
        <w:t xml:space="preserve"> new data for</w:t>
      </w:r>
      <w:r w:rsidR="007A04B6">
        <w:rPr>
          <w:rFonts w:ascii="Times" w:hAnsi="Times"/>
          <w:lang w:val="en-US"/>
        </w:rPr>
        <w:t xml:space="preserve"> the</w:t>
      </w:r>
      <w:r w:rsidR="00BA1120">
        <w:rPr>
          <w:rFonts w:ascii="Times" w:hAnsi="Times"/>
          <w:lang w:val="en-US"/>
        </w:rPr>
        <w:t xml:space="preserve"> </w:t>
      </w:r>
      <w:r>
        <w:rPr>
          <w:rFonts w:ascii="Times" w:hAnsi="Times"/>
          <w:lang w:val="en-US"/>
        </w:rPr>
        <w:t xml:space="preserve">partial femur (IPS18800.29) of </w:t>
      </w:r>
      <w:r>
        <w:rPr>
          <w:rFonts w:ascii="Times" w:hAnsi="Times"/>
          <w:i/>
          <w:lang w:val="en-US"/>
        </w:rPr>
        <w:t>H. laietanus</w:t>
      </w:r>
      <w:r>
        <w:rPr>
          <w:rFonts w:ascii="Times" w:hAnsi="Times"/>
          <w:lang w:val="en-US"/>
        </w:rPr>
        <w:t xml:space="preserve"> from Can Llobateres 2</w:t>
      </w:r>
      <w:r w:rsidR="00717B75" w:rsidRPr="00B714FE">
        <w:rPr>
          <w:rFonts w:ascii="Times" w:hAnsi="Times"/>
          <w:lang w:val="en-US"/>
        </w:rPr>
        <w:t>.</w:t>
      </w:r>
    </w:p>
    <w:p w14:paraId="21E38070" w14:textId="1539CFA3" w:rsidR="00717B75" w:rsidRPr="00B714FE" w:rsidRDefault="007B649B" w:rsidP="00226505">
      <w:pPr>
        <w:spacing w:after="60" w:line="480" w:lineRule="auto"/>
        <w:ind w:firstLine="708"/>
        <w:contextualSpacing/>
        <w:rPr>
          <w:rFonts w:ascii="Times" w:hAnsi="Times"/>
          <w:lang w:val="en-US"/>
        </w:rPr>
      </w:pPr>
      <w:r>
        <w:rPr>
          <w:rFonts w:ascii="Times" w:hAnsi="Times"/>
          <w:lang w:val="en-US"/>
        </w:rPr>
        <w:t xml:space="preserve">From a biomechanical </w:t>
      </w:r>
      <w:r w:rsidR="00164BC6">
        <w:rPr>
          <w:rFonts w:ascii="Times" w:hAnsi="Times"/>
          <w:lang w:val="en-US"/>
        </w:rPr>
        <w:t>point of view</w:t>
      </w:r>
      <w:r>
        <w:rPr>
          <w:rFonts w:ascii="Times" w:hAnsi="Times"/>
          <w:lang w:val="en-US"/>
        </w:rPr>
        <w:t>, t</w:t>
      </w:r>
      <w:r w:rsidR="00843184" w:rsidRPr="00B714FE">
        <w:rPr>
          <w:rFonts w:ascii="Times" w:hAnsi="Times"/>
          <w:lang w:val="en-US"/>
        </w:rPr>
        <w:t>he femoral neck</w:t>
      </w:r>
      <w:r w:rsidR="00660BBB">
        <w:rPr>
          <w:rFonts w:ascii="Times" w:hAnsi="Times"/>
          <w:lang w:val="en-US"/>
        </w:rPr>
        <w:t xml:space="preserve"> is an important structure that</w:t>
      </w:r>
      <w:r w:rsidR="00843184" w:rsidRPr="00B714FE">
        <w:rPr>
          <w:rFonts w:ascii="Times" w:hAnsi="Times"/>
          <w:lang w:val="en-US"/>
        </w:rPr>
        <w:t xml:space="preserve"> transmits body weight and </w:t>
      </w:r>
      <w:r w:rsidR="006C63D7">
        <w:rPr>
          <w:rFonts w:ascii="Times" w:hAnsi="Times"/>
          <w:lang w:val="en-US"/>
        </w:rPr>
        <w:t>bears</w:t>
      </w:r>
      <w:r w:rsidR="006C63D7" w:rsidRPr="00B714FE">
        <w:rPr>
          <w:rFonts w:ascii="Times" w:hAnsi="Times"/>
          <w:lang w:val="en-US"/>
        </w:rPr>
        <w:t xml:space="preserve"> </w:t>
      </w:r>
      <w:r w:rsidR="00843184" w:rsidRPr="00B714FE">
        <w:rPr>
          <w:rFonts w:ascii="Times" w:hAnsi="Times"/>
          <w:lang w:val="en-US"/>
        </w:rPr>
        <w:t>loadings from the muscles of the hip joint complex (e.g., Lovejoy</w:t>
      </w:r>
      <w:r w:rsidR="004D7C66" w:rsidRPr="00B714FE">
        <w:rPr>
          <w:rFonts w:ascii="Times" w:hAnsi="Times"/>
          <w:lang w:val="en-US"/>
        </w:rPr>
        <w:t xml:space="preserve"> et al.</w:t>
      </w:r>
      <w:r w:rsidR="00CE7681" w:rsidRPr="00B714FE">
        <w:rPr>
          <w:rFonts w:ascii="Times" w:hAnsi="Times"/>
          <w:lang w:val="en-US"/>
        </w:rPr>
        <w:t>,</w:t>
      </w:r>
      <w:r w:rsidR="00843184" w:rsidRPr="00B714FE">
        <w:rPr>
          <w:rFonts w:ascii="Times" w:hAnsi="Times"/>
          <w:lang w:val="en-US"/>
        </w:rPr>
        <w:t xml:space="preserve"> 1973</w:t>
      </w:r>
      <w:r w:rsidR="00843184" w:rsidRPr="008A6BBF">
        <w:rPr>
          <w:rFonts w:ascii="Times" w:hAnsi="Times"/>
          <w:lang w:val="en-US"/>
        </w:rPr>
        <w:t xml:space="preserve">; </w:t>
      </w:r>
      <w:r w:rsidR="00843184" w:rsidRPr="00B714FE">
        <w:rPr>
          <w:rFonts w:ascii="Times" w:hAnsi="Times"/>
          <w:lang w:val="en-US"/>
        </w:rPr>
        <w:t>Ruff</w:t>
      </w:r>
      <w:r w:rsidR="00FB4543" w:rsidRPr="00B714FE">
        <w:rPr>
          <w:rFonts w:ascii="Times" w:hAnsi="Times"/>
          <w:lang w:val="en-US"/>
        </w:rPr>
        <w:t>,</w:t>
      </w:r>
      <w:r w:rsidR="00843184" w:rsidRPr="00B714FE">
        <w:rPr>
          <w:rFonts w:ascii="Times" w:hAnsi="Times"/>
          <w:lang w:val="en-US"/>
        </w:rPr>
        <w:t xml:space="preserve"> 1995, 1998</w:t>
      </w:r>
      <w:r w:rsidR="00843184" w:rsidRPr="008A6BBF">
        <w:rPr>
          <w:rFonts w:ascii="Times" w:hAnsi="Times"/>
          <w:lang w:val="en-US"/>
        </w:rPr>
        <w:t>)</w:t>
      </w:r>
      <w:r w:rsidR="00D57E6F">
        <w:rPr>
          <w:rFonts w:ascii="Times" w:hAnsi="Times"/>
          <w:lang w:val="en-US"/>
        </w:rPr>
        <w:t xml:space="preserve">. </w:t>
      </w:r>
      <w:r w:rsidR="006C63D7">
        <w:rPr>
          <w:rFonts w:ascii="Times" w:hAnsi="Times"/>
          <w:lang w:val="en-US"/>
        </w:rPr>
        <w:t>W</w:t>
      </w:r>
      <w:r w:rsidR="00660BBB" w:rsidRPr="00B714FE">
        <w:rPr>
          <w:rFonts w:ascii="Times" w:hAnsi="Times"/>
          <w:lang w:val="en-US"/>
        </w:rPr>
        <w:t xml:space="preserve">e investigate </w:t>
      </w:r>
      <w:r w:rsidR="00660BBB">
        <w:rPr>
          <w:rFonts w:ascii="Times" w:hAnsi="Times"/>
          <w:lang w:val="en-US"/>
        </w:rPr>
        <w:t xml:space="preserve">here </w:t>
      </w:r>
      <w:r w:rsidR="00660BBB" w:rsidRPr="00B714FE">
        <w:rPr>
          <w:rFonts w:ascii="Times" w:hAnsi="Times"/>
          <w:lang w:val="en-US"/>
        </w:rPr>
        <w:t>the femoral neck cortical bone (FNCB) distribution</w:t>
      </w:r>
      <w:r w:rsidR="00D57E6F">
        <w:rPr>
          <w:rFonts w:ascii="Times" w:hAnsi="Times"/>
          <w:lang w:val="en-US"/>
        </w:rPr>
        <w:t>,</w:t>
      </w:r>
      <w:r w:rsidR="00660BBB" w:rsidRPr="00B714FE">
        <w:rPr>
          <w:rFonts w:ascii="Times" w:hAnsi="Times"/>
          <w:lang w:val="en-US"/>
        </w:rPr>
        <w:t xml:space="preserve"> </w:t>
      </w:r>
      <w:r w:rsidR="00660BBB">
        <w:rPr>
          <w:rFonts w:ascii="Times" w:hAnsi="Times"/>
          <w:lang w:val="en-US"/>
        </w:rPr>
        <w:t>which</w:t>
      </w:r>
      <w:r w:rsidR="00D57E6F">
        <w:rPr>
          <w:rFonts w:ascii="Times" w:hAnsi="Times"/>
          <w:lang w:val="en-US"/>
        </w:rPr>
        <w:t xml:space="preserve"> differs among primates</w:t>
      </w:r>
      <w:r w:rsidR="00660BBB">
        <w:rPr>
          <w:rFonts w:ascii="Times" w:hAnsi="Times"/>
          <w:lang w:val="en-US"/>
        </w:rPr>
        <w:t xml:space="preserve"> </w:t>
      </w:r>
      <w:r w:rsidR="00D57E6F">
        <w:rPr>
          <w:rFonts w:ascii="Times" w:hAnsi="Times"/>
          <w:lang w:val="en-US"/>
        </w:rPr>
        <w:t>d</w:t>
      </w:r>
      <w:r w:rsidR="00D57E6F" w:rsidRPr="00B714FE">
        <w:rPr>
          <w:rFonts w:ascii="Times" w:hAnsi="Times"/>
          <w:lang w:val="en-US"/>
        </w:rPr>
        <w:t>epending on the</w:t>
      </w:r>
      <w:r w:rsidR="00D57E6F">
        <w:rPr>
          <w:rFonts w:ascii="Times" w:hAnsi="Times"/>
          <w:lang w:val="en-US"/>
        </w:rPr>
        <w:t>ir</w:t>
      </w:r>
      <w:r w:rsidR="00D57E6F" w:rsidRPr="00B714FE">
        <w:rPr>
          <w:rFonts w:ascii="Times" w:hAnsi="Times"/>
          <w:lang w:val="en-US"/>
        </w:rPr>
        <w:t xml:space="preserve"> type of locomotion</w:t>
      </w:r>
      <w:r w:rsidR="00B3549D">
        <w:rPr>
          <w:rFonts w:ascii="Times" w:hAnsi="Times"/>
          <w:lang w:val="en-US"/>
        </w:rPr>
        <w:t xml:space="preserve"> (Rafferty, 1998; Pina et al., 2012)</w:t>
      </w:r>
      <w:r w:rsidR="00B15EF9">
        <w:rPr>
          <w:rFonts w:ascii="Times" w:hAnsi="Times"/>
          <w:lang w:val="en-US"/>
        </w:rPr>
        <w:t xml:space="preserve">. </w:t>
      </w:r>
      <w:r w:rsidR="00B3549D">
        <w:rPr>
          <w:rFonts w:ascii="Times" w:hAnsi="Times"/>
          <w:lang w:val="en-US"/>
        </w:rPr>
        <w:t xml:space="preserve">It has been proposed that </w:t>
      </w:r>
      <w:r w:rsidR="00B15EF9">
        <w:rPr>
          <w:rFonts w:ascii="Times" w:hAnsi="Times"/>
          <w:lang w:val="en-US"/>
        </w:rPr>
        <w:t xml:space="preserve">differences </w:t>
      </w:r>
      <w:r w:rsidR="005504D2">
        <w:rPr>
          <w:rFonts w:ascii="Times" w:hAnsi="Times"/>
          <w:lang w:val="en-US"/>
        </w:rPr>
        <w:t>i</w:t>
      </w:r>
      <w:r w:rsidR="00B15EF9">
        <w:rPr>
          <w:rFonts w:ascii="Times" w:hAnsi="Times"/>
          <w:lang w:val="en-US"/>
        </w:rPr>
        <w:t xml:space="preserve">n FNCB distribution </w:t>
      </w:r>
      <w:r w:rsidR="00B3549D">
        <w:rPr>
          <w:rFonts w:ascii="Times" w:hAnsi="Times"/>
          <w:lang w:val="en-US"/>
        </w:rPr>
        <w:t>are</w:t>
      </w:r>
      <w:r w:rsidR="00B15EF9">
        <w:rPr>
          <w:rFonts w:ascii="Times" w:hAnsi="Times"/>
          <w:lang w:val="en-US"/>
        </w:rPr>
        <w:t xml:space="preserve"> </w:t>
      </w:r>
      <w:r w:rsidR="00B3549D">
        <w:rPr>
          <w:rFonts w:ascii="Times" w:hAnsi="Times"/>
          <w:lang w:val="en-US"/>
        </w:rPr>
        <w:t>related</w:t>
      </w:r>
      <w:r w:rsidR="00B15EF9">
        <w:rPr>
          <w:rFonts w:ascii="Times" w:hAnsi="Times"/>
          <w:lang w:val="en-US"/>
        </w:rPr>
        <w:t xml:space="preserve"> to differential loading patterns at the hip joint</w:t>
      </w:r>
      <w:r w:rsidR="006C63D7">
        <w:rPr>
          <w:rFonts w:ascii="Times" w:hAnsi="Times"/>
          <w:lang w:val="en-US"/>
        </w:rPr>
        <w:t>,</w:t>
      </w:r>
      <w:r w:rsidR="00B3549D">
        <w:rPr>
          <w:rFonts w:ascii="Times" w:hAnsi="Times"/>
          <w:lang w:val="en-US"/>
        </w:rPr>
        <w:t xml:space="preserve"> and that</w:t>
      </w:r>
      <w:r w:rsidR="00B15EF9">
        <w:rPr>
          <w:rFonts w:ascii="Times" w:hAnsi="Times"/>
          <w:lang w:val="en-US"/>
        </w:rPr>
        <w:t xml:space="preserve"> </w:t>
      </w:r>
      <w:r w:rsidR="00B3549D">
        <w:rPr>
          <w:rFonts w:ascii="Times" w:hAnsi="Times"/>
          <w:lang w:val="en-US"/>
        </w:rPr>
        <w:t>t</w:t>
      </w:r>
      <w:r w:rsidR="00843184" w:rsidRPr="00B714FE">
        <w:rPr>
          <w:rFonts w:ascii="Times" w:hAnsi="Times"/>
          <w:lang w:val="en-US"/>
        </w:rPr>
        <w:t>he organization of the internal structure of the femoral neck responds to differences in locomotor demands (</w:t>
      </w:r>
      <w:r w:rsidR="00D76C43" w:rsidRPr="00B714FE">
        <w:rPr>
          <w:rFonts w:ascii="Times" w:hAnsi="Times"/>
          <w:lang w:val="en-US"/>
        </w:rPr>
        <w:t xml:space="preserve">main direction of the stresses; </w:t>
      </w:r>
      <w:r w:rsidR="00843184" w:rsidRPr="00B714FE">
        <w:rPr>
          <w:rFonts w:ascii="Times" w:hAnsi="Times"/>
          <w:lang w:val="en-US"/>
        </w:rPr>
        <w:t>Rafferty</w:t>
      </w:r>
      <w:r w:rsidR="00FB4543" w:rsidRPr="00B714FE">
        <w:rPr>
          <w:rFonts w:ascii="Times" w:hAnsi="Times"/>
          <w:lang w:val="en-US"/>
        </w:rPr>
        <w:t>,</w:t>
      </w:r>
      <w:r w:rsidR="00843184" w:rsidRPr="00B714FE">
        <w:rPr>
          <w:rFonts w:ascii="Times" w:hAnsi="Times"/>
          <w:lang w:val="en-US"/>
        </w:rPr>
        <w:t xml:space="preserve"> 1998</w:t>
      </w:r>
      <w:r w:rsidR="00843184" w:rsidRPr="008A6BBF">
        <w:rPr>
          <w:rFonts w:ascii="Times" w:hAnsi="Times"/>
          <w:lang w:val="en-US"/>
        </w:rPr>
        <w:t xml:space="preserve">; </w:t>
      </w:r>
      <w:r w:rsidR="00843184" w:rsidRPr="00B714FE">
        <w:rPr>
          <w:rFonts w:ascii="Times" w:hAnsi="Times"/>
          <w:lang w:val="en-US"/>
        </w:rPr>
        <w:t>Demes</w:t>
      </w:r>
      <w:r w:rsidR="004D7C66" w:rsidRPr="00B714FE">
        <w:rPr>
          <w:rFonts w:ascii="Times" w:hAnsi="Times"/>
          <w:lang w:val="en-US"/>
        </w:rPr>
        <w:t xml:space="preserve"> et al.</w:t>
      </w:r>
      <w:r w:rsidR="00CE7681" w:rsidRPr="00B714FE">
        <w:rPr>
          <w:rFonts w:ascii="Times" w:hAnsi="Times"/>
          <w:lang w:val="en-US"/>
        </w:rPr>
        <w:t xml:space="preserve">, </w:t>
      </w:r>
      <w:r w:rsidR="00843184" w:rsidRPr="00B714FE">
        <w:rPr>
          <w:rFonts w:ascii="Times" w:hAnsi="Times"/>
          <w:lang w:val="en-US"/>
        </w:rPr>
        <w:t>2000</w:t>
      </w:r>
      <w:r w:rsidR="00843184" w:rsidRPr="008A6BBF">
        <w:rPr>
          <w:rFonts w:ascii="Times" w:hAnsi="Times"/>
          <w:lang w:val="en-US"/>
        </w:rPr>
        <w:t xml:space="preserve">; </w:t>
      </w:r>
      <w:r w:rsidR="00843184" w:rsidRPr="00B714FE">
        <w:rPr>
          <w:rFonts w:ascii="Times" w:hAnsi="Times"/>
          <w:lang w:val="en-US"/>
        </w:rPr>
        <w:t>Ruff</w:t>
      </w:r>
      <w:r w:rsidR="00FB4543" w:rsidRPr="00B714FE">
        <w:rPr>
          <w:rFonts w:ascii="Times" w:hAnsi="Times"/>
          <w:lang w:val="en-US"/>
        </w:rPr>
        <w:t>,</w:t>
      </w:r>
      <w:r w:rsidR="00843184" w:rsidRPr="00B714FE">
        <w:rPr>
          <w:rFonts w:ascii="Times" w:hAnsi="Times"/>
          <w:lang w:val="en-US"/>
        </w:rPr>
        <w:t xml:space="preserve"> 2002</w:t>
      </w:r>
      <w:r w:rsidR="00843184" w:rsidRPr="008A6BBF">
        <w:rPr>
          <w:rFonts w:ascii="Times" w:hAnsi="Times"/>
          <w:lang w:val="en-US"/>
        </w:rPr>
        <w:t xml:space="preserve">; </w:t>
      </w:r>
      <w:r w:rsidR="00843184" w:rsidRPr="00B714FE">
        <w:rPr>
          <w:rFonts w:ascii="Times" w:hAnsi="Times"/>
          <w:lang w:val="en-US"/>
        </w:rPr>
        <w:t>Scherf</w:t>
      </w:r>
      <w:r w:rsidR="00FB4543" w:rsidRPr="00B714FE">
        <w:rPr>
          <w:rFonts w:ascii="Times" w:hAnsi="Times"/>
          <w:lang w:val="en-US"/>
        </w:rPr>
        <w:t>,</w:t>
      </w:r>
      <w:r w:rsidR="00843184" w:rsidRPr="00B714FE">
        <w:rPr>
          <w:rFonts w:ascii="Times" w:hAnsi="Times"/>
          <w:lang w:val="en-US"/>
        </w:rPr>
        <w:t xml:space="preserve"> 2008</w:t>
      </w:r>
      <w:r w:rsidR="00F21E3B" w:rsidRPr="008A6BBF">
        <w:rPr>
          <w:rFonts w:ascii="Times" w:hAnsi="Times"/>
          <w:lang w:val="en-US"/>
        </w:rPr>
        <w:t>)</w:t>
      </w:r>
      <w:r w:rsidR="00F21E3B">
        <w:rPr>
          <w:rFonts w:ascii="Times" w:hAnsi="Times"/>
          <w:lang w:val="en-US"/>
        </w:rPr>
        <w:t xml:space="preserve">. Moreover, </w:t>
      </w:r>
      <w:r w:rsidR="00F21E3B" w:rsidRPr="00B714FE">
        <w:rPr>
          <w:rFonts w:ascii="Times" w:hAnsi="Times"/>
          <w:lang w:val="en-US"/>
        </w:rPr>
        <w:t>comparisons between wild and captive chimpanzees</w:t>
      </w:r>
      <w:r w:rsidR="00ED24AA">
        <w:rPr>
          <w:rFonts w:ascii="Times" w:hAnsi="Times"/>
          <w:lang w:val="en-US"/>
        </w:rPr>
        <w:t xml:space="preserve"> (</w:t>
      </w:r>
      <w:r w:rsidR="00ED24AA" w:rsidRPr="00B714FE">
        <w:rPr>
          <w:rFonts w:ascii="Times" w:hAnsi="Times"/>
          <w:lang w:val="en-US"/>
        </w:rPr>
        <w:t xml:space="preserve">Matsumura </w:t>
      </w:r>
      <w:r w:rsidR="00ED24AA" w:rsidRPr="00B714FE">
        <w:rPr>
          <w:rFonts w:ascii="Times" w:hAnsi="Times"/>
          <w:iCs/>
          <w:lang w:val="en-US"/>
        </w:rPr>
        <w:t>et al.,</w:t>
      </w:r>
      <w:r w:rsidR="00ED24AA" w:rsidRPr="00B714FE">
        <w:rPr>
          <w:rFonts w:ascii="Times" w:hAnsi="Times"/>
          <w:lang w:val="en-US"/>
        </w:rPr>
        <w:t xml:space="preserve"> 2010</w:t>
      </w:r>
      <w:r w:rsidR="00ED24AA">
        <w:rPr>
          <w:rFonts w:ascii="Times" w:hAnsi="Times"/>
          <w:lang w:val="en-US"/>
        </w:rPr>
        <w:t>)</w:t>
      </w:r>
      <w:r w:rsidR="00F21E3B" w:rsidRPr="00B714FE">
        <w:rPr>
          <w:rFonts w:ascii="Times" w:hAnsi="Times"/>
          <w:lang w:val="en-US"/>
        </w:rPr>
        <w:t>, as well as between young and adult chimpanzees (Claxton, 2015</w:t>
      </w:r>
      <w:r w:rsidR="00F21E3B" w:rsidRPr="008A6BBF">
        <w:rPr>
          <w:rFonts w:ascii="Times" w:hAnsi="Times"/>
          <w:lang w:val="en-US"/>
        </w:rPr>
        <w:t>)</w:t>
      </w:r>
      <w:r w:rsidR="00F21E3B">
        <w:rPr>
          <w:rFonts w:ascii="Times" w:hAnsi="Times"/>
          <w:lang w:val="en-US"/>
        </w:rPr>
        <w:t xml:space="preserve">, </w:t>
      </w:r>
      <w:r w:rsidR="005504D2">
        <w:rPr>
          <w:rFonts w:ascii="Times" w:hAnsi="Times"/>
          <w:lang w:val="en-US"/>
        </w:rPr>
        <w:t>indicate</w:t>
      </w:r>
      <w:r w:rsidR="00F21E3B">
        <w:rPr>
          <w:rFonts w:ascii="Times" w:hAnsi="Times"/>
          <w:lang w:val="en-US"/>
        </w:rPr>
        <w:t xml:space="preserve"> that the FNCB distribution is</w:t>
      </w:r>
      <w:r w:rsidR="00717B75" w:rsidRPr="00B714FE">
        <w:rPr>
          <w:rFonts w:ascii="Times" w:hAnsi="Times"/>
          <w:lang w:val="en-US"/>
        </w:rPr>
        <w:t xml:space="preserve"> </w:t>
      </w:r>
      <w:r w:rsidR="005504D2" w:rsidRPr="00B714FE">
        <w:rPr>
          <w:rFonts w:ascii="Times" w:hAnsi="Times"/>
          <w:lang w:val="en-US"/>
        </w:rPr>
        <w:t xml:space="preserve">to some extent </w:t>
      </w:r>
      <w:r w:rsidR="004D7C66" w:rsidRPr="00B714FE">
        <w:rPr>
          <w:rFonts w:ascii="Times" w:hAnsi="Times"/>
          <w:lang w:val="en-US"/>
        </w:rPr>
        <w:t xml:space="preserve">an </w:t>
      </w:r>
      <w:r w:rsidR="00717B75" w:rsidRPr="00B714FE">
        <w:rPr>
          <w:rFonts w:ascii="Times" w:hAnsi="Times"/>
          <w:lang w:val="en-US"/>
        </w:rPr>
        <w:t>eco</w:t>
      </w:r>
      <w:r w:rsidR="00552AFE" w:rsidRPr="00B714FE">
        <w:rPr>
          <w:rFonts w:ascii="Times" w:hAnsi="Times"/>
          <w:lang w:val="en-US"/>
        </w:rPr>
        <w:t>phenotypic</w:t>
      </w:r>
      <w:r w:rsidR="004D7C66" w:rsidRPr="00B714FE">
        <w:rPr>
          <w:rFonts w:ascii="Times" w:hAnsi="Times"/>
          <w:lang w:val="en-US"/>
        </w:rPr>
        <w:t xml:space="preserve"> feature</w:t>
      </w:r>
      <w:r w:rsidR="00552AFE" w:rsidRPr="00B714FE">
        <w:rPr>
          <w:rFonts w:ascii="Times" w:hAnsi="Times"/>
          <w:lang w:val="en-US"/>
        </w:rPr>
        <w:t xml:space="preserve"> </w:t>
      </w:r>
      <w:r w:rsidR="00717B75" w:rsidRPr="00B714FE">
        <w:rPr>
          <w:rFonts w:ascii="Times" w:hAnsi="Times"/>
          <w:lang w:val="en-US"/>
        </w:rPr>
        <w:t>(i.e., environmentally driven due to bone plasticity)</w:t>
      </w:r>
      <w:r w:rsidR="00552AFE" w:rsidRPr="008A6BBF">
        <w:rPr>
          <w:rFonts w:ascii="Times" w:hAnsi="Times"/>
          <w:lang w:val="en-US"/>
        </w:rPr>
        <w:t xml:space="preserve">. </w:t>
      </w:r>
      <w:r w:rsidR="00717B75" w:rsidRPr="00B714FE">
        <w:rPr>
          <w:rFonts w:ascii="Times" w:hAnsi="Times"/>
          <w:lang w:val="en-US"/>
        </w:rPr>
        <w:t>This makes this feature particularly suitable to paleobiological inference</w:t>
      </w:r>
      <w:r w:rsidR="00433BB0" w:rsidRPr="00B714FE">
        <w:rPr>
          <w:rFonts w:ascii="Times" w:hAnsi="Times"/>
          <w:lang w:val="en-US"/>
        </w:rPr>
        <w:t>s</w:t>
      </w:r>
      <w:r w:rsidR="00717B75" w:rsidRPr="00B714FE">
        <w:rPr>
          <w:rFonts w:ascii="Times" w:hAnsi="Times"/>
          <w:lang w:val="en-US"/>
        </w:rPr>
        <w:t>, as it does not merely reflect adaptation but also actual behavior</w:t>
      </w:r>
      <w:r w:rsidR="00C045EF" w:rsidRPr="00C045EF">
        <w:rPr>
          <w:rFonts w:ascii="Times" w:hAnsi="Times"/>
          <w:lang w:val="en-US"/>
        </w:rPr>
        <w:t xml:space="preserve"> </w:t>
      </w:r>
      <w:r w:rsidR="00007BAB">
        <w:rPr>
          <w:rFonts w:ascii="Times" w:hAnsi="Times"/>
          <w:lang w:val="en-US"/>
        </w:rPr>
        <w:t>to</w:t>
      </w:r>
      <w:r w:rsidR="004917AF">
        <w:rPr>
          <w:rFonts w:ascii="Times" w:hAnsi="Times"/>
          <w:lang w:val="en-US"/>
        </w:rPr>
        <w:t xml:space="preserve"> some degree</w:t>
      </w:r>
      <w:r w:rsidR="00717B75" w:rsidRPr="00B714FE">
        <w:rPr>
          <w:rFonts w:ascii="Times" w:hAnsi="Times"/>
          <w:lang w:val="en-US"/>
        </w:rPr>
        <w:t>.</w:t>
      </w:r>
    </w:p>
    <w:p w14:paraId="08B3D0A1" w14:textId="04FDCBDD" w:rsidR="00336AFB" w:rsidRPr="00B714FE" w:rsidRDefault="00717B75" w:rsidP="0020561A">
      <w:pPr>
        <w:spacing w:line="480" w:lineRule="auto"/>
        <w:ind w:firstLine="708"/>
        <w:contextualSpacing/>
        <w:rPr>
          <w:rFonts w:ascii="Times" w:hAnsi="Times"/>
          <w:lang w:val="en-US"/>
        </w:rPr>
      </w:pPr>
      <w:r w:rsidRPr="00B714FE">
        <w:rPr>
          <w:rFonts w:ascii="Times" w:hAnsi="Times"/>
          <w:lang w:val="en-US"/>
        </w:rPr>
        <w:lastRenderedPageBreak/>
        <w:t>P</w:t>
      </w:r>
      <w:r w:rsidR="003E5559" w:rsidRPr="00B714FE">
        <w:rPr>
          <w:rFonts w:ascii="Times" w:hAnsi="Times"/>
          <w:lang w:val="en-US"/>
        </w:rPr>
        <w:t xml:space="preserve">revious studies </w:t>
      </w:r>
      <w:r w:rsidRPr="00B714FE">
        <w:rPr>
          <w:rFonts w:ascii="Times" w:hAnsi="Times"/>
          <w:lang w:val="en-US"/>
        </w:rPr>
        <w:t xml:space="preserve">have shown that </w:t>
      </w:r>
      <w:r w:rsidR="003E5559" w:rsidRPr="00B714FE">
        <w:rPr>
          <w:rFonts w:ascii="Times" w:hAnsi="Times"/>
          <w:lang w:val="en-US"/>
        </w:rPr>
        <w:t xml:space="preserve">quadrupeds </w:t>
      </w:r>
      <w:r w:rsidR="00843184" w:rsidRPr="00B714FE">
        <w:rPr>
          <w:rFonts w:ascii="Times" w:hAnsi="Times"/>
          <w:lang w:val="en-US"/>
        </w:rPr>
        <w:t xml:space="preserve">and bipeds share </w:t>
      </w:r>
      <w:r w:rsidR="003E5559" w:rsidRPr="00B714FE">
        <w:rPr>
          <w:rFonts w:ascii="Times" w:hAnsi="Times"/>
          <w:lang w:val="en-US"/>
        </w:rPr>
        <w:t>an asymmetrical FNCB</w:t>
      </w:r>
      <w:r w:rsidR="00E84EAA" w:rsidRPr="00B714FE">
        <w:rPr>
          <w:rFonts w:ascii="Times" w:hAnsi="Times"/>
          <w:lang w:val="en-US"/>
        </w:rPr>
        <w:t xml:space="preserve"> distribution</w:t>
      </w:r>
      <w:r w:rsidRPr="00B714FE">
        <w:rPr>
          <w:rFonts w:ascii="Times" w:hAnsi="Times"/>
          <w:lang w:val="en-US"/>
        </w:rPr>
        <w:t xml:space="preserve">, with </w:t>
      </w:r>
      <w:r w:rsidR="003E5559" w:rsidRPr="00B714FE">
        <w:rPr>
          <w:rFonts w:ascii="Times" w:hAnsi="Times"/>
          <w:lang w:val="en-US"/>
        </w:rPr>
        <w:t xml:space="preserve">the superior cortex </w:t>
      </w:r>
      <w:r w:rsidRPr="00B714FE">
        <w:rPr>
          <w:rFonts w:ascii="Times" w:hAnsi="Times"/>
          <w:lang w:val="en-US"/>
        </w:rPr>
        <w:t xml:space="preserve">being </w:t>
      </w:r>
      <w:r w:rsidR="003E5559" w:rsidRPr="00B714FE">
        <w:rPr>
          <w:rFonts w:ascii="Times" w:hAnsi="Times"/>
          <w:lang w:val="en-US"/>
        </w:rPr>
        <w:t xml:space="preserve">thinner than the inferior </w:t>
      </w:r>
      <w:r w:rsidRPr="00B714FE">
        <w:rPr>
          <w:rFonts w:ascii="Times" w:hAnsi="Times"/>
          <w:lang w:val="en-US"/>
        </w:rPr>
        <w:t>(e.g., Lovejoy, 1988; Rafferty, 1998; Scherf, 2008; Pina</w:t>
      </w:r>
      <w:r w:rsidR="00D2468D" w:rsidRPr="00B714FE">
        <w:rPr>
          <w:rFonts w:ascii="Times" w:hAnsi="Times"/>
          <w:lang w:val="en-US"/>
        </w:rPr>
        <w:t xml:space="preserve"> et al.</w:t>
      </w:r>
      <w:r w:rsidRPr="00B714FE">
        <w:rPr>
          <w:rFonts w:ascii="Times" w:hAnsi="Times"/>
          <w:lang w:val="en-US"/>
        </w:rPr>
        <w:t>, 2012</w:t>
      </w:r>
      <w:r w:rsidR="003E5559" w:rsidRPr="008A6BBF">
        <w:rPr>
          <w:rFonts w:ascii="Times" w:hAnsi="Times"/>
          <w:lang w:val="en-US"/>
        </w:rPr>
        <w:t>)</w:t>
      </w:r>
      <w:r w:rsidRPr="00B714FE">
        <w:rPr>
          <w:rFonts w:ascii="Times" w:hAnsi="Times"/>
          <w:lang w:val="en-US"/>
        </w:rPr>
        <w:t>,</w:t>
      </w:r>
      <w:r w:rsidR="00030858" w:rsidRPr="00B714FE">
        <w:rPr>
          <w:rFonts w:ascii="Times" w:hAnsi="Times"/>
          <w:lang w:val="en-US"/>
        </w:rPr>
        <w:t xml:space="preserve"> reflecting </w:t>
      </w:r>
      <w:r w:rsidR="006C63D7" w:rsidRPr="00B714FE">
        <w:rPr>
          <w:rFonts w:ascii="Times" w:hAnsi="Times"/>
          <w:lang w:val="en-US"/>
        </w:rPr>
        <w:t>stereotyp</w:t>
      </w:r>
      <w:r w:rsidR="006C63D7">
        <w:rPr>
          <w:rFonts w:ascii="Times" w:hAnsi="Times"/>
          <w:lang w:val="en-US"/>
        </w:rPr>
        <w:t>ical</w:t>
      </w:r>
      <w:r w:rsidR="006C63D7" w:rsidRPr="00B714FE">
        <w:rPr>
          <w:rFonts w:ascii="Times" w:hAnsi="Times"/>
          <w:lang w:val="en-US"/>
        </w:rPr>
        <w:t xml:space="preserve"> </w:t>
      </w:r>
      <w:r w:rsidR="00030858" w:rsidRPr="00B714FE">
        <w:rPr>
          <w:rFonts w:ascii="Times" w:hAnsi="Times"/>
          <w:lang w:val="en-US"/>
        </w:rPr>
        <w:t xml:space="preserve">loadings </w:t>
      </w:r>
      <w:r w:rsidR="006C63D7">
        <w:rPr>
          <w:rFonts w:ascii="Times" w:hAnsi="Times"/>
          <w:lang w:val="en-US"/>
        </w:rPr>
        <w:t>on</w:t>
      </w:r>
      <w:r w:rsidR="006C63D7" w:rsidRPr="00B714FE">
        <w:rPr>
          <w:rFonts w:ascii="Times" w:hAnsi="Times"/>
          <w:lang w:val="en-US"/>
        </w:rPr>
        <w:t xml:space="preserve"> </w:t>
      </w:r>
      <w:r w:rsidR="00030858" w:rsidRPr="00B714FE">
        <w:rPr>
          <w:rFonts w:ascii="Times" w:hAnsi="Times"/>
          <w:lang w:val="en-US"/>
        </w:rPr>
        <w:t>the</w:t>
      </w:r>
      <w:r w:rsidR="00482758" w:rsidRPr="00B714FE">
        <w:rPr>
          <w:rFonts w:ascii="Times" w:hAnsi="Times"/>
          <w:lang w:val="en-US"/>
        </w:rPr>
        <w:t>ir</w:t>
      </w:r>
      <w:r w:rsidR="00030858" w:rsidRPr="00B714FE">
        <w:rPr>
          <w:rFonts w:ascii="Times" w:hAnsi="Times"/>
          <w:lang w:val="en-US"/>
        </w:rPr>
        <w:t xml:space="preserve"> hip joint</w:t>
      </w:r>
      <w:r w:rsidR="00121AC8" w:rsidRPr="00B714FE">
        <w:rPr>
          <w:rFonts w:ascii="Times" w:hAnsi="Times"/>
          <w:lang w:val="en-US"/>
        </w:rPr>
        <w:t xml:space="preserve">. </w:t>
      </w:r>
      <w:r w:rsidRPr="00B714FE">
        <w:rPr>
          <w:rFonts w:ascii="Times" w:hAnsi="Times"/>
          <w:lang w:val="en-US"/>
        </w:rPr>
        <w:t>In contrast</w:t>
      </w:r>
      <w:r w:rsidR="00121AC8" w:rsidRPr="00B714FE">
        <w:rPr>
          <w:rFonts w:ascii="Times" w:hAnsi="Times"/>
          <w:lang w:val="en-US"/>
        </w:rPr>
        <w:t>,</w:t>
      </w:r>
      <w:r w:rsidR="003E5559" w:rsidRPr="00B714FE">
        <w:rPr>
          <w:rFonts w:ascii="Times" w:hAnsi="Times"/>
          <w:lang w:val="en-US"/>
        </w:rPr>
        <w:t xml:space="preserve"> </w:t>
      </w:r>
      <w:r w:rsidR="00806E21" w:rsidRPr="00B714FE">
        <w:rPr>
          <w:rFonts w:ascii="Times" w:hAnsi="Times"/>
          <w:lang w:val="en-US"/>
        </w:rPr>
        <w:t xml:space="preserve">extant </w:t>
      </w:r>
      <w:r w:rsidR="003E5559" w:rsidRPr="00B714FE">
        <w:rPr>
          <w:rFonts w:ascii="Times" w:hAnsi="Times"/>
          <w:lang w:val="en-US"/>
        </w:rPr>
        <w:t>apes display a homogenous FNCB distribution (</w:t>
      </w:r>
      <w:r w:rsidR="00E62BE6" w:rsidRPr="00B714FE">
        <w:rPr>
          <w:rFonts w:ascii="Times" w:hAnsi="Times"/>
          <w:lang w:val="en-US"/>
        </w:rPr>
        <w:t xml:space="preserve">i.e., </w:t>
      </w:r>
      <w:r w:rsidR="003E5559" w:rsidRPr="00B714FE">
        <w:rPr>
          <w:rFonts w:ascii="Times" w:hAnsi="Times"/>
          <w:lang w:val="en-US"/>
        </w:rPr>
        <w:t xml:space="preserve">the superior and inferior thicknesses are </w:t>
      </w:r>
      <w:r w:rsidR="00AA0FCD" w:rsidRPr="00B714FE">
        <w:rPr>
          <w:rFonts w:ascii="Times" w:hAnsi="Times"/>
          <w:lang w:val="en-US"/>
        </w:rPr>
        <w:t>similar</w:t>
      </w:r>
      <w:r w:rsidR="003E5559" w:rsidRPr="00B714FE">
        <w:rPr>
          <w:rFonts w:ascii="Times" w:hAnsi="Times"/>
          <w:lang w:val="en-US"/>
        </w:rPr>
        <w:t>)</w:t>
      </w:r>
      <w:r w:rsidR="00121AC8" w:rsidRPr="00B714FE">
        <w:rPr>
          <w:rFonts w:ascii="Times" w:hAnsi="Times"/>
          <w:lang w:val="en-US"/>
        </w:rPr>
        <w:t xml:space="preserve"> </w:t>
      </w:r>
      <w:r w:rsidR="00E62BE6" w:rsidRPr="00B714FE">
        <w:rPr>
          <w:rFonts w:ascii="Times" w:hAnsi="Times"/>
          <w:lang w:val="en-US"/>
        </w:rPr>
        <w:t xml:space="preserve">as a result of </w:t>
      </w:r>
      <w:r w:rsidR="00121AC8" w:rsidRPr="00B714FE">
        <w:rPr>
          <w:rFonts w:ascii="Times" w:hAnsi="Times"/>
          <w:lang w:val="en-US"/>
        </w:rPr>
        <w:t>non-</w:t>
      </w:r>
      <w:r w:rsidR="006C63D7" w:rsidRPr="00B714FE">
        <w:rPr>
          <w:rFonts w:ascii="Times" w:hAnsi="Times"/>
          <w:lang w:val="en-US"/>
        </w:rPr>
        <w:t>stereotyp</w:t>
      </w:r>
      <w:r w:rsidR="006C63D7">
        <w:rPr>
          <w:rFonts w:ascii="Times" w:hAnsi="Times"/>
          <w:lang w:val="en-US"/>
        </w:rPr>
        <w:t>ical</w:t>
      </w:r>
      <w:r w:rsidR="006C63D7" w:rsidRPr="00B714FE">
        <w:rPr>
          <w:rFonts w:ascii="Times" w:hAnsi="Times"/>
          <w:lang w:val="en-US"/>
        </w:rPr>
        <w:t xml:space="preserve"> </w:t>
      </w:r>
      <w:r w:rsidR="00E62BE6" w:rsidRPr="00B714FE">
        <w:rPr>
          <w:rFonts w:ascii="Times" w:hAnsi="Times"/>
          <w:lang w:val="en-US"/>
        </w:rPr>
        <w:t xml:space="preserve">loads </w:t>
      </w:r>
      <w:r w:rsidR="00336F84" w:rsidRPr="00B714FE">
        <w:rPr>
          <w:rFonts w:ascii="Times" w:hAnsi="Times"/>
          <w:lang w:val="en-US"/>
        </w:rPr>
        <w:t>(</w:t>
      </w:r>
      <w:r w:rsidR="00DC0996" w:rsidRPr="00B714FE">
        <w:rPr>
          <w:rFonts w:ascii="Times" w:hAnsi="Times"/>
          <w:lang w:val="en-US"/>
        </w:rPr>
        <w:t>Lovejoy, 1988; Rafferty, 1998; Scherf, 2008; Pina et al., 2012</w:t>
      </w:r>
      <w:r w:rsidR="00336F84" w:rsidRPr="008A6BBF">
        <w:rPr>
          <w:rFonts w:ascii="Times" w:hAnsi="Times"/>
          <w:lang w:val="en-US"/>
        </w:rPr>
        <w:t>)</w:t>
      </w:r>
      <w:r w:rsidR="00121AC8" w:rsidRPr="00B714FE">
        <w:rPr>
          <w:rFonts w:ascii="Times" w:hAnsi="Times"/>
          <w:lang w:val="en-US"/>
        </w:rPr>
        <w:t>.</w:t>
      </w:r>
      <w:r w:rsidR="00101423" w:rsidRPr="00B714FE">
        <w:rPr>
          <w:rFonts w:ascii="Times" w:hAnsi="Times"/>
          <w:lang w:val="en-US"/>
        </w:rPr>
        <w:t xml:space="preserve"> Therefore, </w:t>
      </w:r>
      <w:r w:rsidR="00CB62F3" w:rsidRPr="00B714FE">
        <w:rPr>
          <w:rFonts w:ascii="Times" w:hAnsi="Times"/>
          <w:lang w:val="en-US"/>
        </w:rPr>
        <w:t>FNCB</w:t>
      </w:r>
      <w:r w:rsidR="00101423" w:rsidRPr="00B714FE">
        <w:rPr>
          <w:rFonts w:ascii="Times" w:hAnsi="Times"/>
          <w:lang w:val="en-US"/>
        </w:rPr>
        <w:t xml:space="preserve"> </w:t>
      </w:r>
      <w:r w:rsidR="00E84EAA" w:rsidRPr="00B714FE">
        <w:rPr>
          <w:rFonts w:ascii="Times" w:hAnsi="Times"/>
          <w:lang w:val="en-US"/>
        </w:rPr>
        <w:t xml:space="preserve">distribution </w:t>
      </w:r>
      <w:r w:rsidR="00FF1BAF" w:rsidRPr="00B714FE">
        <w:rPr>
          <w:rFonts w:ascii="Times" w:hAnsi="Times"/>
          <w:lang w:val="en-US"/>
        </w:rPr>
        <w:t>is useful to</w:t>
      </w:r>
      <w:r w:rsidR="00101423" w:rsidRPr="00B714FE">
        <w:rPr>
          <w:rFonts w:ascii="Times" w:hAnsi="Times"/>
          <w:lang w:val="en-US"/>
        </w:rPr>
        <w:t xml:space="preserve"> infer broad locomotor adaptations in fossil primates</w:t>
      </w:r>
      <w:r w:rsidR="00FF1BAF" w:rsidRPr="00B714FE">
        <w:rPr>
          <w:rFonts w:ascii="Times" w:hAnsi="Times"/>
          <w:lang w:val="en-US"/>
        </w:rPr>
        <w:t>, particu</w:t>
      </w:r>
      <w:r w:rsidR="005E66E9" w:rsidRPr="00B714FE">
        <w:rPr>
          <w:rFonts w:ascii="Times" w:hAnsi="Times"/>
          <w:lang w:val="en-US"/>
        </w:rPr>
        <w:t>l</w:t>
      </w:r>
      <w:r w:rsidR="00FF1BAF" w:rsidRPr="00B714FE">
        <w:rPr>
          <w:rFonts w:ascii="Times" w:hAnsi="Times"/>
          <w:lang w:val="en-US"/>
        </w:rPr>
        <w:t xml:space="preserve">arly </w:t>
      </w:r>
      <w:r w:rsidR="00560BDB" w:rsidRPr="00B714FE">
        <w:rPr>
          <w:rFonts w:ascii="Times" w:hAnsi="Times"/>
          <w:lang w:val="en-US"/>
        </w:rPr>
        <w:t xml:space="preserve">to </w:t>
      </w:r>
      <w:r w:rsidR="00FF1BAF" w:rsidRPr="00B714FE">
        <w:rPr>
          <w:rFonts w:ascii="Times" w:hAnsi="Times"/>
          <w:lang w:val="en-US"/>
        </w:rPr>
        <w:t>distinguish</w:t>
      </w:r>
      <w:r w:rsidR="00560BDB" w:rsidRPr="00B714FE">
        <w:rPr>
          <w:rFonts w:ascii="Times" w:hAnsi="Times"/>
          <w:lang w:val="en-US"/>
        </w:rPr>
        <w:t xml:space="preserve"> taxa with </w:t>
      </w:r>
      <w:r w:rsidR="00932051" w:rsidRPr="00B714FE">
        <w:rPr>
          <w:rFonts w:ascii="Times" w:hAnsi="Times"/>
          <w:lang w:val="en-US"/>
        </w:rPr>
        <w:t xml:space="preserve">antipronograde </w:t>
      </w:r>
      <w:r w:rsidR="00FF1BAF" w:rsidRPr="00B714FE">
        <w:rPr>
          <w:rFonts w:ascii="Times" w:hAnsi="Times"/>
          <w:lang w:val="en-US"/>
        </w:rPr>
        <w:t>(</w:t>
      </w:r>
      <w:r w:rsidR="00560BDB" w:rsidRPr="00B714FE">
        <w:rPr>
          <w:rFonts w:ascii="Times" w:hAnsi="Times"/>
          <w:lang w:val="en-US"/>
        </w:rPr>
        <w:t>suspensory and/or vertical-climbing</w:t>
      </w:r>
      <w:r w:rsidR="00FF1BAF" w:rsidRPr="00B714FE">
        <w:rPr>
          <w:rFonts w:ascii="Times" w:hAnsi="Times"/>
          <w:lang w:val="en-US"/>
        </w:rPr>
        <w:t>)</w:t>
      </w:r>
      <w:r w:rsidR="00560BDB" w:rsidRPr="00B714FE">
        <w:rPr>
          <w:rFonts w:ascii="Times" w:hAnsi="Times"/>
          <w:lang w:val="en-US"/>
        </w:rPr>
        <w:t xml:space="preserve"> </w:t>
      </w:r>
      <w:r w:rsidR="00FF1BAF" w:rsidRPr="00B714FE">
        <w:rPr>
          <w:rFonts w:ascii="Times" w:hAnsi="Times"/>
          <w:lang w:val="en-US"/>
        </w:rPr>
        <w:t xml:space="preserve">behaviors from </w:t>
      </w:r>
      <w:r w:rsidR="00D4121B" w:rsidRPr="00B714FE">
        <w:rPr>
          <w:rFonts w:ascii="Times" w:hAnsi="Times"/>
          <w:lang w:val="en-US"/>
        </w:rPr>
        <w:t xml:space="preserve">those that are mainly pronograde </w:t>
      </w:r>
      <w:r w:rsidR="00101423" w:rsidRPr="00B714FE">
        <w:rPr>
          <w:rFonts w:ascii="Times" w:hAnsi="Times"/>
          <w:lang w:val="en-US"/>
        </w:rPr>
        <w:t>(</w:t>
      </w:r>
      <w:r w:rsidR="00194A1A" w:rsidRPr="00B714FE">
        <w:rPr>
          <w:rFonts w:ascii="Times" w:hAnsi="Times"/>
          <w:lang w:val="en-US"/>
        </w:rPr>
        <w:t>Ohman</w:t>
      </w:r>
      <w:r w:rsidR="00D4121B" w:rsidRPr="00B714FE">
        <w:rPr>
          <w:rFonts w:ascii="Times" w:hAnsi="Times"/>
          <w:lang w:val="en-US"/>
        </w:rPr>
        <w:t xml:space="preserve"> et al.</w:t>
      </w:r>
      <w:r w:rsidR="008A6EA7" w:rsidRPr="00B714FE">
        <w:rPr>
          <w:rFonts w:ascii="Times" w:hAnsi="Times"/>
          <w:lang w:val="en-US"/>
        </w:rPr>
        <w:t>,</w:t>
      </w:r>
      <w:r w:rsidR="00194A1A" w:rsidRPr="00B714FE">
        <w:rPr>
          <w:rFonts w:ascii="Times" w:hAnsi="Times"/>
          <w:lang w:val="en-US"/>
        </w:rPr>
        <w:t xml:space="preserve"> 1997; </w:t>
      </w:r>
      <w:r w:rsidR="00101423" w:rsidRPr="00B714FE">
        <w:rPr>
          <w:rFonts w:ascii="Times" w:hAnsi="Times"/>
          <w:lang w:val="en-US"/>
        </w:rPr>
        <w:t>Rafferty</w:t>
      </w:r>
      <w:r w:rsidR="00FB4543" w:rsidRPr="00B714FE">
        <w:rPr>
          <w:rFonts w:ascii="Times" w:hAnsi="Times"/>
          <w:lang w:val="en-US"/>
        </w:rPr>
        <w:t>,</w:t>
      </w:r>
      <w:r w:rsidR="00101423" w:rsidRPr="00B714FE">
        <w:rPr>
          <w:rFonts w:ascii="Times" w:hAnsi="Times"/>
          <w:lang w:val="en-US"/>
        </w:rPr>
        <w:t xml:space="preserve"> 1998</w:t>
      </w:r>
      <w:r w:rsidR="00101423" w:rsidRPr="008A6BBF">
        <w:rPr>
          <w:rFonts w:ascii="Times" w:hAnsi="Times"/>
          <w:lang w:val="en-US"/>
        </w:rPr>
        <w:t xml:space="preserve">; </w:t>
      </w:r>
      <w:r w:rsidR="00101423" w:rsidRPr="00B714FE">
        <w:rPr>
          <w:rFonts w:ascii="Times" w:hAnsi="Times"/>
          <w:lang w:val="en-US"/>
        </w:rPr>
        <w:t>Demes et al.</w:t>
      </w:r>
      <w:r w:rsidR="00FB4543" w:rsidRPr="00B714FE">
        <w:rPr>
          <w:rFonts w:ascii="Times" w:hAnsi="Times"/>
          <w:lang w:val="en-US"/>
        </w:rPr>
        <w:t>,</w:t>
      </w:r>
      <w:r w:rsidR="00101423" w:rsidRPr="00B714FE">
        <w:rPr>
          <w:rFonts w:ascii="Times" w:hAnsi="Times"/>
          <w:lang w:val="en-US"/>
        </w:rPr>
        <w:t xml:space="preserve"> 2000</w:t>
      </w:r>
      <w:r w:rsidR="00FB25D2" w:rsidRPr="00B714FE">
        <w:rPr>
          <w:rFonts w:ascii="Times" w:hAnsi="Times"/>
          <w:lang w:val="en-US"/>
        </w:rPr>
        <w:t xml:space="preserve">; </w:t>
      </w:r>
      <w:r w:rsidR="00AB40B5" w:rsidRPr="00B714FE">
        <w:rPr>
          <w:rFonts w:ascii="Times" w:hAnsi="Times"/>
          <w:lang w:val="en-US"/>
        </w:rPr>
        <w:t xml:space="preserve">Ruff </w:t>
      </w:r>
      <w:r w:rsidR="00D4121B" w:rsidRPr="00B714FE">
        <w:rPr>
          <w:rFonts w:ascii="Times" w:hAnsi="Times"/>
          <w:lang w:val="en-US"/>
        </w:rPr>
        <w:t>and</w:t>
      </w:r>
      <w:r w:rsidR="00AB40B5" w:rsidRPr="00B714FE">
        <w:rPr>
          <w:rFonts w:ascii="Times" w:hAnsi="Times"/>
          <w:lang w:val="en-US"/>
        </w:rPr>
        <w:t xml:space="preserve"> Higgins</w:t>
      </w:r>
      <w:r w:rsidR="00FB4543" w:rsidRPr="00B714FE">
        <w:rPr>
          <w:rFonts w:ascii="Times" w:hAnsi="Times"/>
          <w:lang w:val="en-US"/>
        </w:rPr>
        <w:t>,</w:t>
      </w:r>
      <w:r w:rsidR="00AB40B5" w:rsidRPr="00B714FE">
        <w:rPr>
          <w:rFonts w:ascii="Times" w:hAnsi="Times"/>
          <w:lang w:val="en-US"/>
        </w:rPr>
        <w:t xml:space="preserve"> 2013</w:t>
      </w:r>
      <w:r w:rsidR="00101423" w:rsidRPr="008A6BBF">
        <w:rPr>
          <w:rFonts w:ascii="Times" w:hAnsi="Times"/>
          <w:lang w:val="en-US"/>
        </w:rPr>
        <w:t>)</w:t>
      </w:r>
      <w:r w:rsidR="00194A1A" w:rsidRPr="00B714FE">
        <w:rPr>
          <w:rFonts w:ascii="Times" w:hAnsi="Times"/>
          <w:lang w:val="en-US"/>
        </w:rPr>
        <w:t>.</w:t>
      </w:r>
      <w:r w:rsidR="00CB5EAC">
        <w:rPr>
          <w:rFonts w:ascii="Times" w:hAnsi="Times"/>
          <w:lang w:val="en-US"/>
        </w:rPr>
        <w:t xml:space="preserve"> </w:t>
      </w:r>
      <w:r w:rsidR="005A3E0D" w:rsidRPr="00B714FE">
        <w:rPr>
          <w:rFonts w:ascii="Times" w:hAnsi="Times"/>
          <w:lang w:val="en-US"/>
        </w:rPr>
        <w:t>Therefore, we investigate</w:t>
      </w:r>
      <w:r w:rsidR="004E3CCB" w:rsidRPr="00B714FE">
        <w:rPr>
          <w:rFonts w:ascii="Times" w:hAnsi="Times"/>
          <w:lang w:val="en-US"/>
        </w:rPr>
        <w:t xml:space="preserve"> the FNCB distribution in the </w:t>
      </w:r>
      <w:r w:rsidR="009F2383" w:rsidRPr="00B714FE">
        <w:rPr>
          <w:rFonts w:ascii="Times" w:hAnsi="Times"/>
          <w:lang w:val="en-US"/>
        </w:rPr>
        <w:t>proximal</w:t>
      </w:r>
      <w:r w:rsidR="004E3CCB" w:rsidRPr="00B714FE">
        <w:rPr>
          <w:rFonts w:ascii="Times" w:hAnsi="Times"/>
          <w:lang w:val="en-US"/>
        </w:rPr>
        <w:t xml:space="preserve"> </w:t>
      </w:r>
      <w:r w:rsidR="009F2383" w:rsidRPr="00B714FE">
        <w:rPr>
          <w:rFonts w:ascii="Times" w:hAnsi="Times"/>
          <w:lang w:val="en-US"/>
        </w:rPr>
        <w:t>femur</w:t>
      </w:r>
      <w:r w:rsidR="004E3CCB" w:rsidRPr="00B714FE">
        <w:rPr>
          <w:rFonts w:ascii="Times" w:hAnsi="Times"/>
          <w:lang w:val="en-US"/>
        </w:rPr>
        <w:t xml:space="preserve"> IPS41724 </w:t>
      </w:r>
      <w:r w:rsidR="005A3E0D" w:rsidRPr="00B714FE">
        <w:rPr>
          <w:rFonts w:ascii="Times" w:hAnsi="Times"/>
          <w:lang w:val="en-US"/>
        </w:rPr>
        <w:t>tentatively assigned to</w:t>
      </w:r>
      <w:r w:rsidR="004E3CCB" w:rsidRPr="00B714FE">
        <w:rPr>
          <w:rFonts w:ascii="Times" w:hAnsi="Times"/>
          <w:lang w:val="en-US"/>
        </w:rPr>
        <w:t xml:space="preserve"> </w:t>
      </w:r>
      <w:r w:rsidR="004E3CCB" w:rsidRPr="00B714FE">
        <w:rPr>
          <w:rFonts w:ascii="Times" w:hAnsi="Times"/>
          <w:i/>
          <w:lang w:val="en-US"/>
        </w:rPr>
        <w:t>D. fontani</w:t>
      </w:r>
      <w:r w:rsidR="005A3E0D" w:rsidRPr="00B714FE">
        <w:rPr>
          <w:rFonts w:ascii="Times" w:hAnsi="Times"/>
          <w:lang w:val="en-US"/>
        </w:rPr>
        <w:t>,</w:t>
      </w:r>
      <w:r w:rsidR="00560A84" w:rsidRPr="00B714FE">
        <w:rPr>
          <w:rFonts w:ascii="Times" w:hAnsi="Times"/>
          <w:lang w:val="en-US"/>
        </w:rPr>
        <w:t xml:space="preserve"> in order to make paleobiological inferences about how</w:t>
      </w:r>
      <w:r w:rsidR="00980556" w:rsidRPr="00B714FE">
        <w:rPr>
          <w:rFonts w:ascii="Times" w:hAnsi="Times"/>
          <w:lang w:val="en-US"/>
        </w:rPr>
        <w:t xml:space="preserve"> this taxon loaded</w:t>
      </w:r>
      <w:r w:rsidR="00560A84" w:rsidRPr="00B714FE">
        <w:rPr>
          <w:rFonts w:ascii="Times" w:hAnsi="Times"/>
          <w:lang w:val="en-US"/>
        </w:rPr>
        <w:t xml:space="preserve"> </w:t>
      </w:r>
      <w:r w:rsidR="00980556" w:rsidRPr="00B714FE">
        <w:rPr>
          <w:rFonts w:ascii="Times" w:hAnsi="Times"/>
          <w:lang w:val="en-US"/>
        </w:rPr>
        <w:t>its</w:t>
      </w:r>
      <w:r w:rsidR="00560A84" w:rsidRPr="00B714FE">
        <w:rPr>
          <w:rFonts w:ascii="Times" w:hAnsi="Times"/>
          <w:lang w:val="en-US"/>
        </w:rPr>
        <w:t xml:space="preserve"> hip joint</w:t>
      </w:r>
      <w:r w:rsidR="007D6BE1">
        <w:rPr>
          <w:rFonts w:ascii="Times" w:hAnsi="Times"/>
          <w:lang w:val="en-US"/>
        </w:rPr>
        <w:t xml:space="preserve"> and compare it with the younger </w:t>
      </w:r>
      <w:r w:rsidR="007D6BE1">
        <w:rPr>
          <w:rFonts w:ascii="Times" w:hAnsi="Times"/>
          <w:i/>
          <w:lang w:val="en-US"/>
        </w:rPr>
        <w:t>H. laietanus</w:t>
      </w:r>
      <w:r w:rsidR="005A3E0D" w:rsidRPr="00B714FE">
        <w:rPr>
          <w:rFonts w:ascii="Times" w:hAnsi="Times"/>
          <w:lang w:val="en-US"/>
        </w:rPr>
        <w:t>. The internal structure of this Miocene ape is here reported for the first time, and n</w:t>
      </w:r>
      <w:r w:rsidR="004724D9" w:rsidRPr="00B714FE">
        <w:rPr>
          <w:rFonts w:ascii="Times" w:hAnsi="Times"/>
          <w:lang w:val="en-US"/>
        </w:rPr>
        <w:t xml:space="preserve">ew measurements </w:t>
      </w:r>
      <w:r w:rsidR="005A3E0D" w:rsidRPr="00B714FE">
        <w:rPr>
          <w:rFonts w:ascii="Times" w:hAnsi="Times"/>
          <w:lang w:val="en-US"/>
        </w:rPr>
        <w:t xml:space="preserve">for </w:t>
      </w:r>
      <w:r w:rsidR="004724D9" w:rsidRPr="00B714FE">
        <w:rPr>
          <w:rFonts w:ascii="Times" w:hAnsi="Times"/>
          <w:lang w:val="en-US"/>
        </w:rPr>
        <w:t>the right fem</w:t>
      </w:r>
      <w:r w:rsidR="005A3E0D" w:rsidRPr="00B714FE">
        <w:rPr>
          <w:rFonts w:ascii="Times" w:hAnsi="Times"/>
          <w:lang w:val="en-US"/>
        </w:rPr>
        <w:t>ur</w:t>
      </w:r>
      <w:r w:rsidR="004724D9" w:rsidRPr="00B714FE">
        <w:rPr>
          <w:rFonts w:ascii="Times" w:hAnsi="Times"/>
          <w:lang w:val="en-US"/>
        </w:rPr>
        <w:t xml:space="preserve"> of </w:t>
      </w:r>
      <w:r w:rsidR="004724D9" w:rsidRPr="00B714FE">
        <w:rPr>
          <w:rFonts w:ascii="Times" w:hAnsi="Times"/>
          <w:i/>
          <w:lang w:val="en-US"/>
        </w:rPr>
        <w:t>H</w:t>
      </w:r>
      <w:r w:rsidR="00980556" w:rsidRPr="00B714FE">
        <w:rPr>
          <w:rFonts w:ascii="Times" w:hAnsi="Times"/>
          <w:i/>
          <w:lang w:val="en-US"/>
        </w:rPr>
        <w:t>.</w:t>
      </w:r>
      <w:r w:rsidR="004724D9" w:rsidRPr="00B714FE">
        <w:rPr>
          <w:rFonts w:ascii="Times" w:hAnsi="Times"/>
          <w:i/>
          <w:lang w:val="en-US"/>
        </w:rPr>
        <w:t xml:space="preserve"> laietanus</w:t>
      </w:r>
      <w:r w:rsidR="0022544F" w:rsidRPr="00B714FE">
        <w:rPr>
          <w:rFonts w:ascii="Times" w:hAnsi="Times"/>
          <w:lang w:val="en-US"/>
        </w:rPr>
        <w:t xml:space="preserve"> </w:t>
      </w:r>
      <w:r w:rsidR="004724D9" w:rsidRPr="00B714FE">
        <w:rPr>
          <w:rFonts w:ascii="Times" w:hAnsi="Times"/>
          <w:lang w:val="en-US"/>
        </w:rPr>
        <w:t>are also provided</w:t>
      </w:r>
      <w:r w:rsidR="007D7FC3" w:rsidRPr="00B714FE">
        <w:rPr>
          <w:rFonts w:ascii="Times" w:hAnsi="Times"/>
          <w:lang w:val="en-US"/>
        </w:rPr>
        <w:t xml:space="preserve"> for the base of the neck section</w:t>
      </w:r>
      <w:r w:rsidR="00560A84" w:rsidRPr="00B714FE">
        <w:rPr>
          <w:rFonts w:ascii="Times" w:hAnsi="Times"/>
          <w:lang w:val="en-US"/>
        </w:rPr>
        <w:t>.</w:t>
      </w:r>
    </w:p>
    <w:p w14:paraId="5817B749" w14:textId="77777777" w:rsidR="00336AFB" w:rsidRPr="00B714FE" w:rsidRDefault="00336AFB" w:rsidP="0020561A">
      <w:pPr>
        <w:spacing w:line="480" w:lineRule="auto"/>
        <w:contextualSpacing/>
        <w:rPr>
          <w:rFonts w:ascii="Times" w:hAnsi="Times"/>
          <w:lang w:val="en-US"/>
        </w:rPr>
      </w:pPr>
    </w:p>
    <w:p w14:paraId="294B6FB0" w14:textId="46B8858D" w:rsidR="00181D06" w:rsidRPr="00B714FE" w:rsidRDefault="004B240E" w:rsidP="00EC2201">
      <w:pPr>
        <w:spacing w:line="480" w:lineRule="auto"/>
        <w:contextualSpacing/>
        <w:outlineLvl w:val="0"/>
        <w:rPr>
          <w:rFonts w:ascii="Times" w:hAnsi="Times"/>
          <w:b/>
          <w:lang w:val="en-US"/>
        </w:rPr>
      </w:pPr>
      <w:r w:rsidRPr="00B714FE">
        <w:rPr>
          <w:rFonts w:ascii="Times" w:hAnsi="Times"/>
          <w:b/>
          <w:lang w:val="en-US"/>
        </w:rPr>
        <w:t>2</w:t>
      </w:r>
      <w:r w:rsidR="00D4121B" w:rsidRPr="00B714FE">
        <w:rPr>
          <w:rFonts w:ascii="Times" w:hAnsi="Times"/>
          <w:b/>
          <w:lang w:val="en-US"/>
        </w:rPr>
        <w:t>.</w:t>
      </w:r>
      <w:r w:rsidRPr="00B714FE">
        <w:rPr>
          <w:rFonts w:ascii="Times" w:hAnsi="Times"/>
          <w:b/>
          <w:lang w:val="en-US"/>
        </w:rPr>
        <w:t xml:space="preserve"> </w:t>
      </w:r>
      <w:r w:rsidR="00181D06" w:rsidRPr="00B714FE">
        <w:rPr>
          <w:rFonts w:ascii="Times" w:hAnsi="Times"/>
          <w:b/>
          <w:lang w:val="en-US"/>
        </w:rPr>
        <w:t>M</w:t>
      </w:r>
      <w:r w:rsidR="00D4121B" w:rsidRPr="00B714FE">
        <w:rPr>
          <w:rFonts w:ascii="Times" w:hAnsi="Times"/>
          <w:b/>
          <w:lang w:val="en-US"/>
        </w:rPr>
        <w:t>aterials and methods</w:t>
      </w:r>
    </w:p>
    <w:p w14:paraId="2F44A979" w14:textId="77777777" w:rsidR="00454BD1" w:rsidRPr="00B714FE" w:rsidRDefault="00454BD1" w:rsidP="00454BD1">
      <w:pPr>
        <w:spacing w:after="60" w:line="480" w:lineRule="auto"/>
        <w:contextualSpacing/>
        <w:outlineLvl w:val="0"/>
        <w:rPr>
          <w:rFonts w:ascii="Times" w:hAnsi="Times"/>
          <w:i/>
          <w:lang w:val="en-US"/>
        </w:rPr>
      </w:pPr>
      <w:r w:rsidRPr="00B714FE">
        <w:rPr>
          <w:rFonts w:ascii="Times" w:hAnsi="Times"/>
          <w:i/>
          <w:lang w:val="en-US"/>
        </w:rPr>
        <w:t>2.</w:t>
      </w:r>
      <w:r>
        <w:rPr>
          <w:rFonts w:ascii="Times" w:hAnsi="Times"/>
          <w:i/>
          <w:lang w:val="en-US"/>
        </w:rPr>
        <w:t>1</w:t>
      </w:r>
      <w:r w:rsidRPr="00B714FE">
        <w:rPr>
          <w:rFonts w:ascii="Times" w:hAnsi="Times"/>
          <w:i/>
          <w:lang w:val="en-US"/>
        </w:rPr>
        <w:t xml:space="preserve">. Comparative sample </w:t>
      </w:r>
    </w:p>
    <w:p w14:paraId="7826491E" w14:textId="0D8470DD" w:rsidR="00454BD1" w:rsidRDefault="00454BD1" w:rsidP="00454BD1">
      <w:pPr>
        <w:spacing w:after="60" w:line="480" w:lineRule="auto"/>
        <w:ind w:firstLine="709"/>
        <w:contextualSpacing/>
        <w:rPr>
          <w:rFonts w:ascii="Times" w:hAnsi="Times"/>
          <w:lang w:val="en-US"/>
        </w:rPr>
      </w:pPr>
      <w:r w:rsidRPr="00B714FE">
        <w:rPr>
          <w:rFonts w:ascii="Times" w:hAnsi="Times"/>
          <w:lang w:val="en-US"/>
        </w:rPr>
        <w:t xml:space="preserve">The studied specimen (IPS41724) is housed at the Institut Català de Paleontologia Miquel Crusafont (IPS) in Sabadell, Spain. </w:t>
      </w:r>
      <w:r>
        <w:rPr>
          <w:rFonts w:ascii="Times" w:hAnsi="Times"/>
          <w:lang w:val="en-US"/>
        </w:rPr>
        <w:t xml:space="preserve">The estimated body mass (BM) for </w:t>
      </w:r>
      <w:r>
        <w:rPr>
          <w:rFonts w:ascii="Times" w:hAnsi="Times"/>
          <w:i/>
          <w:lang w:val="en-US"/>
        </w:rPr>
        <w:t>D. fontani</w:t>
      </w:r>
      <w:r>
        <w:rPr>
          <w:rFonts w:ascii="Times" w:hAnsi="Times"/>
          <w:lang w:val="en-US"/>
        </w:rPr>
        <w:t xml:space="preserve"> is </w:t>
      </w:r>
      <w:r w:rsidRPr="00B714FE">
        <w:rPr>
          <w:rFonts w:ascii="Times" w:hAnsi="Times"/>
          <w:lang w:val="en-US"/>
        </w:rPr>
        <w:t>44.4 kg (</w:t>
      </w:r>
      <w:r>
        <w:rPr>
          <w:rFonts w:ascii="Times" w:hAnsi="Times"/>
          <w:lang w:val="en-US"/>
        </w:rPr>
        <w:t xml:space="preserve">see below; </w:t>
      </w:r>
      <w:r w:rsidRPr="00B714FE">
        <w:rPr>
          <w:rFonts w:ascii="Times" w:hAnsi="Times"/>
          <w:lang w:val="en-US"/>
        </w:rPr>
        <w:t>Moyà-Solà et al., 2009</w:t>
      </w:r>
      <w:r>
        <w:rPr>
          <w:rFonts w:ascii="Times" w:hAnsi="Times"/>
          <w:lang w:val="en-US"/>
        </w:rPr>
        <w:t>a</w:t>
      </w:r>
      <w:r w:rsidRPr="00B714FE">
        <w:rPr>
          <w:rFonts w:ascii="Times" w:hAnsi="Times"/>
          <w:lang w:val="en-US"/>
        </w:rPr>
        <w:t>:Table 7</w:t>
      </w:r>
      <w:r>
        <w:rPr>
          <w:rFonts w:ascii="Times" w:hAnsi="Times"/>
          <w:lang w:val="en-US"/>
        </w:rPr>
        <w:t xml:space="preserve">). </w:t>
      </w:r>
      <w:r w:rsidR="00DF4A37">
        <w:rPr>
          <w:rFonts w:ascii="Times" w:hAnsi="Times"/>
          <w:lang w:val="en-US"/>
        </w:rPr>
        <w:t>Superior (</w:t>
      </w:r>
      <w:r w:rsidRPr="00AC376D">
        <w:rPr>
          <w:rFonts w:ascii="Times" w:hAnsi="Times"/>
          <w:lang w:val="en-US"/>
        </w:rPr>
        <w:t>SUP</w:t>
      </w:r>
      <w:r w:rsidR="00DF4A37">
        <w:rPr>
          <w:rFonts w:ascii="Times" w:hAnsi="Times"/>
          <w:lang w:val="en-US"/>
        </w:rPr>
        <w:t>)</w:t>
      </w:r>
      <w:r w:rsidRPr="00AC376D">
        <w:rPr>
          <w:rFonts w:ascii="Times" w:hAnsi="Times"/>
          <w:lang w:val="en-US"/>
        </w:rPr>
        <w:t xml:space="preserve"> and </w:t>
      </w:r>
      <w:r w:rsidR="00DF4A37">
        <w:rPr>
          <w:rFonts w:ascii="Times" w:hAnsi="Times"/>
          <w:lang w:val="en-US"/>
        </w:rPr>
        <w:t>inferior (</w:t>
      </w:r>
      <w:r w:rsidRPr="00AC376D">
        <w:rPr>
          <w:rFonts w:ascii="Times" w:hAnsi="Times"/>
          <w:lang w:val="en-US"/>
        </w:rPr>
        <w:t>INF</w:t>
      </w:r>
      <w:r w:rsidR="00DF4A37">
        <w:rPr>
          <w:rFonts w:ascii="Times" w:hAnsi="Times"/>
          <w:lang w:val="en-US"/>
        </w:rPr>
        <w:t xml:space="preserve">) </w:t>
      </w:r>
      <w:r>
        <w:rPr>
          <w:rFonts w:ascii="Times" w:hAnsi="Times"/>
          <w:lang w:val="en-US"/>
        </w:rPr>
        <w:t xml:space="preserve">femoral neck </w:t>
      </w:r>
      <w:r w:rsidRPr="00AC376D">
        <w:rPr>
          <w:rFonts w:ascii="Times" w:hAnsi="Times"/>
          <w:lang w:val="en-US"/>
        </w:rPr>
        <w:t>cortical thickness</w:t>
      </w:r>
      <w:r w:rsidR="006425A0">
        <w:rPr>
          <w:rFonts w:ascii="Times" w:hAnsi="Times"/>
          <w:lang w:val="en-US"/>
        </w:rPr>
        <w:t>es</w:t>
      </w:r>
      <w:r>
        <w:rPr>
          <w:rFonts w:ascii="Times" w:hAnsi="Times"/>
          <w:lang w:val="en-US"/>
        </w:rPr>
        <w:t xml:space="preserve"> of IPS41724</w:t>
      </w:r>
      <w:r w:rsidRPr="00B714FE">
        <w:rPr>
          <w:rFonts w:ascii="Times" w:hAnsi="Times"/>
          <w:lang w:val="en-US"/>
        </w:rPr>
        <w:t xml:space="preserve"> w</w:t>
      </w:r>
      <w:r>
        <w:rPr>
          <w:rFonts w:ascii="Times" w:hAnsi="Times"/>
          <w:lang w:val="en-US"/>
        </w:rPr>
        <w:t>ere</w:t>
      </w:r>
      <w:r w:rsidRPr="00B714FE">
        <w:rPr>
          <w:rFonts w:ascii="Times" w:hAnsi="Times"/>
          <w:lang w:val="en-US"/>
        </w:rPr>
        <w:t xml:space="preserve"> </w:t>
      </w:r>
      <w:r>
        <w:rPr>
          <w:rFonts w:ascii="Times" w:hAnsi="Times"/>
          <w:lang w:val="en-US"/>
        </w:rPr>
        <w:t>originally measured (</w:t>
      </w:r>
      <w:r w:rsidRPr="00175B16">
        <w:rPr>
          <w:rFonts w:ascii="Times" w:hAnsi="Times"/>
          <w:lang w:val="en-US"/>
        </w:rPr>
        <w:t>to the nearest 0.0</w:t>
      </w:r>
      <w:r w:rsidRPr="0026709D">
        <w:rPr>
          <w:rFonts w:ascii="Times" w:hAnsi="Times"/>
          <w:lang w:val="en-US"/>
        </w:rPr>
        <w:t xml:space="preserve">1 mm) at the greatest superoinferior axis of the </w:t>
      </w:r>
      <w:r>
        <w:rPr>
          <w:rFonts w:ascii="Times" w:hAnsi="Times"/>
          <w:lang w:val="en-US"/>
        </w:rPr>
        <w:t xml:space="preserve">selected </w:t>
      </w:r>
      <w:r w:rsidRPr="0026709D">
        <w:rPr>
          <w:rFonts w:ascii="Times" w:hAnsi="Times"/>
          <w:lang w:val="en-US"/>
        </w:rPr>
        <w:t>section</w:t>
      </w:r>
      <w:r>
        <w:rPr>
          <w:rFonts w:ascii="Times" w:hAnsi="Times"/>
          <w:lang w:val="en-US"/>
        </w:rPr>
        <w:t xml:space="preserve">s (from the periosteum to the endocortical limit along this axis; see </w:t>
      </w:r>
      <w:r w:rsidR="001E5E65">
        <w:rPr>
          <w:rFonts w:ascii="Times" w:hAnsi="Times"/>
          <w:lang w:val="en-US"/>
        </w:rPr>
        <w:t>below</w:t>
      </w:r>
      <w:r>
        <w:rPr>
          <w:rFonts w:ascii="Times" w:hAnsi="Times"/>
          <w:lang w:val="en-US"/>
        </w:rPr>
        <w:t xml:space="preserve"> for further details on the </w:t>
      </w:r>
      <w:r w:rsidR="001E5E65">
        <w:rPr>
          <w:rFonts w:ascii="Times" w:hAnsi="Times"/>
          <w:lang w:val="en-US"/>
        </w:rPr>
        <w:t>computed tomography, CT,</w:t>
      </w:r>
      <w:r>
        <w:rPr>
          <w:rFonts w:ascii="Times" w:hAnsi="Times"/>
          <w:lang w:val="en-US"/>
        </w:rPr>
        <w:t xml:space="preserve"> scanning and thresholding process). </w:t>
      </w:r>
      <w:r>
        <w:rPr>
          <w:rFonts w:ascii="Times" w:hAnsi="Times"/>
          <w:lang w:val="en-US"/>
        </w:rPr>
        <w:lastRenderedPageBreak/>
        <w:t xml:space="preserve">The cortical thicknesses of IPS41724 were </w:t>
      </w:r>
      <w:r w:rsidRPr="00B714FE">
        <w:rPr>
          <w:rFonts w:ascii="Times" w:hAnsi="Times"/>
          <w:lang w:val="en-US"/>
        </w:rPr>
        <w:t xml:space="preserve">compared with </w:t>
      </w:r>
      <w:r>
        <w:rPr>
          <w:rFonts w:ascii="Times" w:hAnsi="Times"/>
          <w:lang w:val="en-US"/>
        </w:rPr>
        <w:t>published data of</w:t>
      </w:r>
      <w:r w:rsidRPr="00B714FE">
        <w:rPr>
          <w:rFonts w:ascii="Times" w:hAnsi="Times"/>
          <w:lang w:val="en-US"/>
        </w:rPr>
        <w:t xml:space="preserve"> extant primates</w:t>
      </w:r>
      <w:r>
        <w:rPr>
          <w:rFonts w:ascii="Times" w:hAnsi="Times"/>
          <w:lang w:val="en-US"/>
        </w:rPr>
        <w:t>. The sample of living taxa</w:t>
      </w:r>
      <w:r w:rsidRPr="00B714FE">
        <w:rPr>
          <w:rFonts w:ascii="Times" w:hAnsi="Times"/>
          <w:lang w:val="en-US"/>
        </w:rPr>
        <w:t xml:space="preserve"> includ</w:t>
      </w:r>
      <w:r>
        <w:rPr>
          <w:rFonts w:ascii="Times" w:hAnsi="Times"/>
          <w:lang w:val="en-US"/>
        </w:rPr>
        <w:t>es</w:t>
      </w:r>
      <w:r w:rsidRPr="00B714FE">
        <w:rPr>
          <w:rFonts w:ascii="Times" w:hAnsi="Times"/>
          <w:lang w:val="en-US"/>
        </w:rPr>
        <w:t xml:space="preserve"> humans (</w:t>
      </w:r>
      <w:r w:rsidRPr="00B714FE">
        <w:rPr>
          <w:rFonts w:ascii="Times" w:hAnsi="Times"/>
          <w:i/>
          <w:lang w:val="en-US"/>
        </w:rPr>
        <w:t>Homo sapiens</w:t>
      </w:r>
      <w:r w:rsidRPr="00B714FE">
        <w:rPr>
          <w:rFonts w:ascii="Times" w:hAnsi="Times"/>
          <w:lang w:val="en-US"/>
        </w:rPr>
        <w:t>), apes (</w:t>
      </w:r>
      <w:r w:rsidRPr="00B714FE">
        <w:rPr>
          <w:rFonts w:ascii="Times" w:hAnsi="Times"/>
          <w:i/>
          <w:lang w:val="en-US"/>
        </w:rPr>
        <w:t>Pan</w:t>
      </w:r>
      <w:r w:rsidRPr="00B714FE">
        <w:rPr>
          <w:rFonts w:ascii="Times" w:hAnsi="Times"/>
          <w:lang w:val="en-US"/>
        </w:rPr>
        <w:t xml:space="preserve"> sp., </w:t>
      </w:r>
      <w:r w:rsidRPr="00B714FE">
        <w:rPr>
          <w:rFonts w:ascii="Times" w:hAnsi="Times"/>
          <w:i/>
          <w:lang w:val="en-US"/>
        </w:rPr>
        <w:t>Gorilla gorilla</w:t>
      </w:r>
      <w:r w:rsidRPr="00B714FE">
        <w:rPr>
          <w:rFonts w:ascii="Times" w:hAnsi="Times"/>
          <w:lang w:val="en-US"/>
        </w:rPr>
        <w:t xml:space="preserve">, </w:t>
      </w:r>
      <w:r w:rsidRPr="00B714FE">
        <w:rPr>
          <w:rFonts w:ascii="Times" w:hAnsi="Times"/>
          <w:i/>
          <w:lang w:val="en-US"/>
        </w:rPr>
        <w:t>Pongo pygmaeus</w:t>
      </w:r>
      <w:r w:rsidRPr="00B714FE">
        <w:rPr>
          <w:rFonts w:ascii="Times" w:hAnsi="Times"/>
          <w:lang w:val="en-US"/>
        </w:rPr>
        <w:t xml:space="preserve">, </w:t>
      </w:r>
      <w:r w:rsidRPr="00B714FE">
        <w:rPr>
          <w:rFonts w:ascii="Times" w:hAnsi="Times"/>
          <w:i/>
          <w:lang w:val="en-US"/>
        </w:rPr>
        <w:t>Symphalangus syndactylus</w:t>
      </w:r>
      <w:r w:rsidRPr="00B714FE">
        <w:rPr>
          <w:rFonts w:ascii="Times" w:hAnsi="Times"/>
          <w:lang w:val="en-US"/>
        </w:rPr>
        <w:t xml:space="preserve">, and </w:t>
      </w:r>
      <w:r w:rsidRPr="00B714FE">
        <w:rPr>
          <w:rFonts w:ascii="Times" w:hAnsi="Times"/>
          <w:i/>
          <w:lang w:val="en-US"/>
        </w:rPr>
        <w:t>Hylobates lar</w:t>
      </w:r>
      <w:r w:rsidRPr="00B714FE">
        <w:rPr>
          <w:rFonts w:ascii="Times" w:hAnsi="Times"/>
          <w:lang w:val="en-US"/>
        </w:rPr>
        <w:t>), cercopithecines (</w:t>
      </w:r>
      <w:r w:rsidRPr="00B714FE">
        <w:rPr>
          <w:rFonts w:ascii="Times" w:hAnsi="Times"/>
          <w:i/>
          <w:lang w:val="en-US"/>
        </w:rPr>
        <w:t>Papio</w:t>
      </w:r>
      <w:r>
        <w:rPr>
          <w:rFonts w:ascii="Times" w:hAnsi="Times"/>
          <w:lang w:val="en-US"/>
        </w:rPr>
        <w:t xml:space="preserve"> sp., </w:t>
      </w:r>
      <w:r w:rsidRPr="00B714FE">
        <w:rPr>
          <w:rFonts w:ascii="Times" w:hAnsi="Times"/>
          <w:i/>
          <w:lang w:val="en-US"/>
        </w:rPr>
        <w:t>Mandrillus</w:t>
      </w:r>
      <w:r w:rsidRPr="00B714FE">
        <w:rPr>
          <w:rFonts w:ascii="Times" w:hAnsi="Times"/>
          <w:lang w:val="en-US"/>
        </w:rPr>
        <w:t xml:space="preserve"> sp., and </w:t>
      </w:r>
      <w:r w:rsidRPr="00B714FE">
        <w:rPr>
          <w:rFonts w:ascii="Times" w:hAnsi="Times"/>
          <w:i/>
          <w:lang w:val="en-US"/>
        </w:rPr>
        <w:t>Macaca</w:t>
      </w:r>
      <w:r w:rsidRPr="00B714FE">
        <w:rPr>
          <w:rFonts w:ascii="Times" w:hAnsi="Times"/>
          <w:lang w:val="en-US"/>
        </w:rPr>
        <w:t xml:space="preserve"> sp.), colobines (</w:t>
      </w:r>
      <w:r w:rsidRPr="00B714FE">
        <w:rPr>
          <w:rFonts w:ascii="Times" w:hAnsi="Times"/>
          <w:i/>
          <w:lang w:val="en-US"/>
        </w:rPr>
        <w:t>Nasalis larvatus</w:t>
      </w:r>
      <w:r w:rsidRPr="00B714FE">
        <w:rPr>
          <w:rFonts w:ascii="Times" w:hAnsi="Times"/>
          <w:lang w:val="en-US"/>
        </w:rPr>
        <w:t xml:space="preserve">, </w:t>
      </w:r>
      <w:r w:rsidRPr="00B714FE">
        <w:rPr>
          <w:rFonts w:ascii="Times" w:hAnsi="Times"/>
          <w:i/>
          <w:lang w:val="en-US"/>
        </w:rPr>
        <w:t>Presbytis rubicunda</w:t>
      </w:r>
      <w:r w:rsidRPr="00B714FE">
        <w:rPr>
          <w:rFonts w:ascii="Times" w:hAnsi="Times"/>
          <w:lang w:val="en-US"/>
        </w:rPr>
        <w:t xml:space="preserve">, </w:t>
      </w:r>
      <w:r w:rsidRPr="00B714FE">
        <w:rPr>
          <w:rFonts w:ascii="Times" w:hAnsi="Times"/>
          <w:i/>
          <w:lang w:val="en-US"/>
        </w:rPr>
        <w:t>Trachypithecus cristatus</w:t>
      </w:r>
      <w:r w:rsidRPr="00B714FE">
        <w:rPr>
          <w:rFonts w:ascii="Times" w:hAnsi="Times"/>
          <w:lang w:val="en-US"/>
        </w:rPr>
        <w:t xml:space="preserve">, </w:t>
      </w:r>
      <w:r w:rsidRPr="00B714FE">
        <w:rPr>
          <w:rFonts w:ascii="Times" w:hAnsi="Times"/>
          <w:i/>
          <w:lang w:val="en-US"/>
        </w:rPr>
        <w:t>Colobus guereza</w:t>
      </w:r>
      <w:r w:rsidRPr="00B714FE">
        <w:rPr>
          <w:rFonts w:ascii="Times" w:hAnsi="Times"/>
          <w:lang w:val="en-US"/>
        </w:rPr>
        <w:t xml:space="preserve">, and </w:t>
      </w:r>
      <w:r w:rsidRPr="00B714FE">
        <w:rPr>
          <w:rFonts w:ascii="Times" w:hAnsi="Times"/>
          <w:i/>
          <w:lang w:val="en-US"/>
        </w:rPr>
        <w:t>Lophocebus albigena</w:t>
      </w:r>
      <w:r w:rsidRPr="00B714FE">
        <w:rPr>
          <w:rFonts w:ascii="Times" w:hAnsi="Times"/>
          <w:lang w:val="en-US"/>
        </w:rPr>
        <w:t>), atelids (</w:t>
      </w:r>
      <w:r w:rsidRPr="00B714FE">
        <w:rPr>
          <w:rFonts w:ascii="Times" w:hAnsi="Times"/>
          <w:i/>
          <w:lang w:val="en-US"/>
        </w:rPr>
        <w:t>Ateles</w:t>
      </w:r>
      <w:r w:rsidRPr="00B714FE">
        <w:rPr>
          <w:rFonts w:ascii="Times" w:hAnsi="Times"/>
          <w:lang w:val="en-US"/>
        </w:rPr>
        <w:t xml:space="preserve"> sp., and </w:t>
      </w:r>
      <w:r w:rsidRPr="00B714FE">
        <w:rPr>
          <w:rFonts w:ascii="Times" w:hAnsi="Times"/>
          <w:i/>
          <w:lang w:val="en-US"/>
        </w:rPr>
        <w:t>Alouatta seniculus</w:t>
      </w:r>
      <w:r w:rsidRPr="00B714FE">
        <w:rPr>
          <w:rFonts w:ascii="Times" w:hAnsi="Times"/>
          <w:lang w:val="en-US"/>
        </w:rPr>
        <w:t>), and 20 different genera of strepsirrhines (</w:t>
      </w:r>
      <w:r>
        <w:rPr>
          <w:rFonts w:ascii="Times" w:hAnsi="Times"/>
          <w:lang w:val="en-US"/>
        </w:rPr>
        <w:t xml:space="preserve">SUP and INF </w:t>
      </w:r>
      <w:r w:rsidRPr="00B714FE">
        <w:rPr>
          <w:rFonts w:ascii="Times" w:hAnsi="Times"/>
          <w:lang w:val="en-US"/>
        </w:rPr>
        <w:t>data</w:t>
      </w:r>
      <w:r>
        <w:rPr>
          <w:rFonts w:ascii="Times" w:hAnsi="Times"/>
          <w:lang w:val="en-US"/>
        </w:rPr>
        <w:t xml:space="preserve"> </w:t>
      </w:r>
      <w:r w:rsidRPr="00B714FE">
        <w:rPr>
          <w:rFonts w:ascii="Times" w:hAnsi="Times"/>
          <w:lang w:val="en-US"/>
        </w:rPr>
        <w:t xml:space="preserve">from Rafferty, 1998; Demes et al., 2000; Matsumara et al., 2010; Lovejoy, </w:t>
      </w:r>
      <w:r w:rsidRPr="007B7539">
        <w:rPr>
          <w:rFonts w:ascii="Times" w:hAnsi="Times"/>
          <w:lang w:val="en-US"/>
        </w:rPr>
        <w:t>pers. comm</w:t>
      </w:r>
      <w:r w:rsidRPr="00F73F99">
        <w:rPr>
          <w:rFonts w:ascii="Times" w:hAnsi="Times"/>
          <w:lang w:val="en-US"/>
        </w:rPr>
        <w:t>.</w:t>
      </w:r>
      <w:r w:rsidRPr="008A6BBF">
        <w:rPr>
          <w:rFonts w:ascii="Times" w:hAnsi="Times"/>
          <w:lang w:val="en-US"/>
        </w:rPr>
        <w:t xml:space="preserve">; </w:t>
      </w:r>
      <w:r w:rsidRPr="00B714FE">
        <w:rPr>
          <w:rFonts w:ascii="Times" w:hAnsi="Times"/>
          <w:lang w:val="en-US"/>
        </w:rPr>
        <w:t xml:space="preserve">see Pina et al., 2012 </w:t>
      </w:r>
      <w:r>
        <w:rPr>
          <w:rFonts w:ascii="Times" w:hAnsi="Times"/>
          <w:lang w:val="en-US"/>
        </w:rPr>
        <w:t xml:space="preserve">and SOM Table S1 </w:t>
      </w:r>
      <w:r w:rsidRPr="008A6BBF">
        <w:rPr>
          <w:rFonts w:ascii="Times" w:hAnsi="Times"/>
          <w:lang w:val="en-US"/>
        </w:rPr>
        <w:t>for further details</w:t>
      </w:r>
      <w:r w:rsidRPr="00B714FE">
        <w:rPr>
          <w:rFonts w:ascii="Times" w:hAnsi="Times"/>
          <w:lang w:val="en-US"/>
        </w:rPr>
        <w:t xml:space="preserve">). </w:t>
      </w:r>
    </w:p>
    <w:p w14:paraId="16C7B650" w14:textId="77777777" w:rsidR="00454BD1" w:rsidRDefault="00454BD1" w:rsidP="0054506F">
      <w:pPr>
        <w:spacing w:after="60" w:line="480" w:lineRule="auto"/>
        <w:contextualSpacing/>
        <w:outlineLvl w:val="0"/>
        <w:rPr>
          <w:rFonts w:ascii="Times" w:hAnsi="Times"/>
          <w:i/>
          <w:lang w:val="en-US"/>
        </w:rPr>
      </w:pPr>
    </w:p>
    <w:p w14:paraId="73359BBE" w14:textId="119B423E" w:rsidR="0054506F" w:rsidRPr="00B714FE" w:rsidRDefault="0054506F" w:rsidP="0054506F">
      <w:pPr>
        <w:spacing w:after="60" w:line="480" w:lineRule="auto"/>
        <w:contextualSpacing/>
        <w:outlineLvl w:val="0"/>
        <w:rPr>
          <w:rFonts w:ascii="Times" w:hAnsi="Times"/>
          <w:i/>
          <w:lang w:val="en-US"/>
        </w:rPr>
      </w:pPr>
      <w:r w:rsidRPr="00B714FE">
        <w:rPr>
          <w:rFonts w:ascii="Times" w:hAnsi="Times"/>
          <w:i/>
          <w:lang w:val="en-US"/>
        </w:rPr>
        <w:t>2.</w:t>
      </w:r>
      <w:r w:rsidR="00DF4A37">
        <w:rPr>
          <w:rFonts w:ascii="Times" w:hAnsi="Times"/>
          <w:i/>
          <w:lang w:val="en-US"/>
        </w:rPr>
        <w:t>2</w:t>
      </w:r>
      <w:r w:rsidRPr="00B714FE">
        <w:rPr>
          <w:rFonts w:ascii="Times" w:hAnsi="Times"/>
          <w:i/>
          <w:lang w:val="en-US"/>
        </w:rPr>
        <w:t>. Computed tomography scans and cortical thicknesses measurements</w:t>
      </w:r>
    </w:p>
    <w:p w14:paraId="6AA4BBB6" w14:textId="5EC2B8F3" w:rsidR="0054506F" w:rsidRDefault="0054506F" w:rsidP="0054506F">
      <w:pPr>
        <w:spacing w:after="60" w:line="480" w:lineRule="auto"/>
        <w:ind w:firstLine="709"/>
        <w:contextualSpacing/>
        <w:rPr>
          <w:rFonts w:ascii="Times" w:hAnsi="Times"/>
          <w:lang w:val="en-US"/>
        </w:rPr>
      </w:pPr>
      <w:r w:rsidRPr="00B714FE">
        <w:rPr>
          <w:rFonts w:ascii="Times" w:hAnsi="Times"/>
          <w:lang w:val="en-US"/>
        </w:rPr>
        <w:t>The FNCB thicknesses of IPS41724 were computed based on high-resolution CT scans</w:t>
      </w:r>
      <w:r>
        <w:rPr>
          <w:rFonts w:ascii="Times" w:hAnsi="Times"/>
          <w:lang w:val="en-US"/>
        </w:rPr>
        <w:t>, which</w:t>
      </w:r>
      <w:r w:rsidRPr="00B714FE">
        <w:rPr>
          <w:rFonts w:ascii="Times" w:hAnsi="Times"/>
          <w:lang w:val="en-US"/>
        </w:rPr>
        <w:t xml:space="preserve"> were processed using VSG-Avizo v. 7.0 (FEI Visualization Scienc</w:t>
      </w:r>
      <w:r>
        <w:rPr>
          <w:rFonts w:ascii="Times" w:hAnsi="Times"/>
          <w:lang w:val="en-US"/>
        </w:rPr>
        <w:t>e</w:t>
      </w:r>
      <w:r w:rsidRPr="00B714FE">
        <w:rPr>
          <w:rFonts w:ascii="Times" w:hAnsi="Times"/>
          <w:lang w:val="en-US"/>
        </w:rPr>
        <w:t xml:space="preserve">s Group, Hillsboro). </w:t>
      </w:r>
      <w:r>
        <w:rPr>
          <w:rFonts w:ascii="Times" w:hAnsi="Times"/>
          <w:lang w:val="en-US"/>
        </w:rPr>
        <w:t>E</w:t>
      </w:r>
      <w:r w:rsidRPr="00B714FE">
        <w:rPr>
          <w:rFonts w:ascii="Times" w:hAnsi="Times"/>
          <w:lang w:val="en-US"/>
        </w:rPr>
        <w:t xml:space="preserve">xploring the FNCB distribution </w:t>
      </w:r>
      <w:r w:rsidR="003335BC">
        <w:rPr>
          <w:rFonts w:ascii="Times" w:hAnsi="Times"/>
          <w:lang w:val="en-US"/>
        </w:rPr>
        <w:t>(SUP and</w:t>
      </w:r>
      <w:r w:rsidR="000E2737">
        <w:rPr>
          <w:rFonts w:ascii="Times" w:hAnsi="Times"/>
          <w:lang w:val="en-US"/>
        </w:rPr>
        <w:t xml:space="preserve"> </w:t>
      </w:r>
      <w:r w:rsidR="003335BC">
        <w:rPr>
          <w:rFonts w:ascii="Times" w:hAnsi="Times"/>
          <w:lang w:val="en-US"/>
        </w:rPr>
        <w:t xml:space="preserve">INF) </w:t>
      </w:r>
      <w:r w:rsidRPr="00B714FE">
        <w:rPr>
          <w:rFonts w:ascii="Times" w:hAnsi="Times"/>
          <w:lang w:val="en-US"/>
        </w:rPr>
        <w:t>of IPS41724 is challenging due to the strong mineralization found at its femoral head and greater trochanter (</w:t>
      </w:r>
      <w:r w:rsidRPr="007B7539">
        <w:rPr>
          <w:rFonts w:ascii="Times" w:hAnsi="Times"/>
          <w:lang w:val="en-US"/>
        </w:rPr>
        <w:t>Fig. 1</w:t>
      </w:r>
      <w:r w:rsidRPr="008A6BBF">
        <w:rPr>
          <w:rFonts w:ascii="Times" w:hAnsi="Times"/>
          <w:lang w:val="en-US"/>
        </w:rPr>
        <w:t>), which results in low quality CT</w:t>
      </w:r>
      <w:r w:rsidRPr="00B714FE">
        <w:rPr>
          <w:rFonts w:ascii="Times" w:hAnsi="Times"/>
          <w:lang w:val="en-US"/>
        </w:rPr>
        <w:t xml:space="preserve"> images with extremely bright (white) areas (</w:t>
      </w:r>
      <w:r w:rsidR="007C5485">
        <w:rPr>
          <w:rFonts w:ascii="Times" w:hAnsi="Times"/>
          <w:lang w:val="en-US"/>
        </w:rPr>
        <w:t>“</w:t>
      </w:r>
      <w:r w:rsidRPr="00B714FE">
        <w:rPr>
          <w:rFonts w:ascii="Times" w:hAnsi="Times"/>
          <w:lang w:val="en-US"/>
        </w:rPr>
        <w:t>bulb effect</w:t>
      </w:r>
      <w:r w:rsidR="007C5485">
        <w:rPr>
          <w:rFonts w:ascii="Times" w:hAnsi="Times"/>
          <w:lang w:val="en-US"/>
        </w:rPr>
        <w:t>”</w:t>
      </w:r>
      <w:r w:rsidRPr="00B714FE">
        <w:rPr>
          <w:rFonts w:ascii="Times" w:hAnsi="Times"/>
          <w:lang w:val="en-US"/>
        </w:rPr>
        <w:t>; e.g., see Solomon et al., 1991;</w:t>
      </w:r>
      <w:r w:rsidRPr="008A6BBF">
        <w:rPr>
          <w:rFonts w:ascii="Times" w:hAnsi="Times"/>
          <w:lang w:val="en-US"/>
        </w:rPr>
        <w:t xml:space="preserve"> </w:t>
      </w:r>
      <w:r w:rsidRPr="00B714FE">
        <w:rPr>
          <w:rFonts w:ascii="Times" w:hAnsi="Times"/>
          <w:lang w:val="en-US"/>
        </w:rPr>
        <w:t>Gielen and Van Dyck, 2015</w:t>
      </w:r>
      <w:r w:rsidRPr="008A6BBF">
        <w:rPr>
          <w:rFonts w:ascii="Times" w:hAnsi="Times"/>
          <w:lang w:val="en-US"/>
        </w:rPr>
        <w:t>).</w:t>
      </w:r>
      <w:r w:rsidRPr="00B714FE">
        <w:rPr>
          <w:rFonts w:ascii="Times" w:hAnsi="Times"/>
          <w:lang w:val="en-US"/>
        </w:rPr>
        <w:t xml:space="preserve"> Moreover, the interaction of these two bright points creates an area of shadow </w:t>
      </w:r>
      <w:r w:rsidRPr="00B714FE">
        <w:rPr>
          <w:rFonts w:ascii="Times" w:hAnsi="Times"/>
          <w:color w:val="333333"/>
          <w:lang w:val="en-US"/>
        </w:rPr>
        <w:t>that crosses from the inferior-most medial part of the femoral neck to its superior edge</w:t>
      </w:r>
      <w:r w:rsidRPr="00B714FE">
        <w:rPr>
          <w:rFonts w:ascii="Times" w:hAnsi="Times"/>
          <w:lang w:val="en-US"/>
        </w:rPr>
        <w:t xml:space="preserve"> (i.e., superior half of the femoral neck), just where </w:t>
      </w:r>
      <w:r w:rsidR="003335BC">
        <w:rPr>
          <w:rFonts w:ascii="Times" w:hAnsi="Times"/>
          <w:lang w:val="en-US"/>
        </w:rPr>
        <w:t>SUP</w:t>
      </w:r>
      <w:r w:rsidRPr="00B714FE">
        <w:rPr>
          <w:rFonts w:ascii="Times" w:hAnsi="Times"/>
          <w:lang w:val="en-US"/>
        </w:rPr>
        <w:t xml:space="preserve"> should be measured (</w:t>
      </w:r>
      <w:r w:rsidRPr="00EB759B">
        <w:rPr>
          <w:rFonts w:ascii="Times" w:hAnsi="Times"/>
          <w:lang w:val="en-US"/>
        </w:rPr>
        <w:t>Fig. 1</w:t>
      </w:r>
      <w:r w:rsidRPr="008A6BBF">
        <w:rPr>
          <w:rFonts w:ascii="Times" w:hAnsi="Times"/>
          <w:lang w:val="en-US"/>
        </w:rPr>
        <w:t xml:space="preserve">). </w:t>
      </w:r>
      <w:r w:rsidRPr="00B714FE">
        <w:rPr>
          <w:rFonts w:ascii="Times" w:hAnsi="Times"/>
          <w:lang w:val="en-US"/>
        </w:rPr>
        <w:t>As a result, approximately the superior third of the neck is not well</w:t>
      </w:r>
      <w:r>
        <w:rPr>
          <w:rFonts w:ascii="Times" w:hAnsi="Times"/>
          <w:lang w:val="en-US"/>
        </w:rPr>
        <w:t xml:space="preserve"> </w:t>
      </w:r>
      <w:r w:rsidRPr="00B714FE">
        <w:rPr>
          <w:rFonts w:ascii="Times" w:hAnsi="Times"/>
          <w:lang w:val="en-US"/>
        </w:rPr>
        <w:t xml:space="preserve">resolved in the final CT images. To obtain reliable measurements of this variable in IPS41724, this fossil was scanned several times using different CT devices and settings (Table </w:t>
      </w:r>
      <w:r>
        <w:rPr>
          <w:rFonts w:ascii="Times" w:hAnsi="Times"/>
          <w:lang w:val="en-US"/>
        </w:rPr>
        <w:t>2</w:t>
      </w:r>
      <w:r w:rsidRPr="00B714FE">
        <w:rPr>
          <w:rFonts w:ascii="Times" w:hAnsi="Times"/>
          <w:lang w:val="en-US"/>
        </w:rPr>
        <w:t xml:space="preserve">). This approach allowed us to obtain CT scans with increasing resolution, although the definition of the cortical bone boundaries was still relatively low (Table </w:t>
      </w:r>
      <w:r>
        <w:rPr>
          <w:rFonts w:ascii="Times" w:hAnsi="Times"/>
          <w:lang w:val="en-US"/>
        </w:rPr>
        <w:t>2</w:t>
      </w:r>
      <w:r w:rsidRPr="00B714FE">
        <w:rPr>
          <w:rFonts w:ascii="Times" w:hAnsi="Times"/>
          <w:lang w:val="en-US"/>
        </w:rPr>
        <w:t xml:space="preserve">; </w:t>
      </w:r>
      <w:r w:rsidRPr="00050761">
        <w:rPr>
          <w:rFonts w:ascii="Times" w:hAnsi="Times"/>
          <w:lang w:val="en-US"/>
        </w:rPr>
        <w:t>Fig. 2</w:t>
      </w:r>
      <w:r w:rsidRPr="008A6BBF">
        <w:rPr>
          <w:rFonts w:ascii="Times" w:hAnsi="Times"/>
          <w:lang w:val="en-US"/>
        </w:rPr>
        <w:t xml:space="preserve">). </w:t>
      </w:r>
      <w:r>
        <w:rPr>
          <w:rFonts w:ascii="Times" w:hAnsi="Times"/>
          <w:lang w:val="en-US"/>
        </w:rPr>
        <w:t xml:space="preserve">Unfortunately, the </w:t>
      </w:r>
      <w:r>
        <w:rPr>
          <w:rFonts w:ascii="Times" w:hAnsi="Times"/>
          <w:lang w:val="en-US"/>
        </w:rPr>
        <w:lastRenderedPageBreak/>
        <w:t>brightness of the femoral head and the greater trochanter made difficult to define cortical bone boundaries in the femoral neck.</w:t>
      </w:r>
      <w:r w:rsidRPr="00B714FE">
        <w:rPr>
          <w:rFonts w:ascii="Times" w:hAnsi="Times"/>
          <w:lang w:val="en-US"/>
        </w:rPr>
        <w:t xml:space="preserve"> </w:t>
      </w:r>
      <w:r>
        <w:rPr>
          <w:rFonts w:ascii="Times" w:hAnsi="Times"/>
          <w:lang w:val="en-US"/>
        </w:rPr>
        <w:t xml:space="preserve">Therefore, </w:t>
      </w:r>
      <w:r w:rsidRPr="00B714FE">
        <w:rPr>
          <w:rFonts w:ascii="Times" w:hAnsi="Times"/>
          <w:lang w:val="en-US"/>
        </w:rPr>
        <w:t>IPS41724 was scanned after physically removing the femoral head along a natural break situated about its base</w:t>
      </w:r>
      <w:r>
        <w:rPr>
          <w:rFonts w:ascii="Times" w:hAnsi="Times"/>
          <w:lang w:val="en-US"/>
        </w:rPr>
        <w:t xml:space="preserve"> (</w:t>
      </w:r>
      <w:r w:rsidRPr="00405810">
        <w:rPr>
          <w:rFonts w:ascii="Times" w:hAnsi="Times"/>
          <w:lang w:val="en-US"/>
        </w:rPr>
        <w:t xml:space="preserve">Fig. </w:t>
      </w:r>
      <w:r>
        <w:rPr>
          <w:rFonts w:ascii="Times" w:hAnsi="Times"/>
          <w:lang w:val="en-US"/>
        </w:rPr>
        <w:t>2d)</w:t>
      </w:r>
      <w:r w:rsidRPr="00B714FE">
        <w:rPr>
          <w:rFonts w:ascii="Times" w:hAnsi="Times"/>
          <w:lang w:val="en-US"/>
        </w:rPr>
        <w:t xml:space="preserve">. </w:t>
      </w:r>
      <w:r>
        <w:rPr>
          <w:rFonts w:ascii="Times" w:hAnsi="Times"/>
          <w:lang w:val="en-US"/>
        </w:rPr>
        <w:t>T</w:t>
      </w:r>
      <w:r w:rsidRPr="00B714FE">
        <w:rPr>
          <w:rFonts w:ascii="Times" w:hAnsi="Times"/>
          <w:lang w:val="en-US"/>
        </w:rPr>
        <w:t>he most distal part of the preserved shaft was also removed by manually separating it through another natural break (just below the lesser trochanter; see Moyà-Solà et al., 2009</w:t>
      </w:r>
      <w:r>
        <w:rPr>
          <w:rFonts w:ascii="Times" w:hAnsi="Times"/>
          <w:lang w:val="en-US"/>
        </w:rPr>
        <w:t>a</w:t>
      </w:r>
      <w:r w:rsidRPr="00B714FE">
        <w:rPr>
          <w:rFonts w:ascii="Times" w:hAnsi="Times"/>
          <w:lang w:val="en-US"/>
        </w:rPr>
        <w:t>:</w:t>
      </w:r>
      <w:r>
        <w:rPr>
          <w:rFonts w:ascii="Times" w:hAnsi="Times"/>
          <w:lang w:val="en-US"/>
        </w:rPr>
        <w:t xml:space="preserve"> </w:t>
      </w:r>
      <w:r w:rsidRPr="00B714FE">
        <w:rPr>
          <w:rFonts w:ascii="Times" w:hAnsi="Times"/>
          <w:lang w:val="en-US"/>
        </w:rPr>
        <w:t>Fig. 11</w:t>
      </w:r>
      <w:r w:rsidRPr="008A6BBF">
        <w:rPr>
          <w:rFonts w:ascii="Times" w:hAnsi="Times"/>
          <w:lang w:val="en-US"/>
        </w:rPr>
        <w:t>). CT</w:t>
      </w:r>
      <w:r w:rsidRPr="00B714FE">
        <w:rPr>
          <w:rFonts w:ascii="Times" w:hAnsi="Times"/>
          <w:lang w:val="en-US"/>
        </w:rPr>
        <w:t xml:space="preserve"> images acquired from </w:t>
      </w:r>
      <w:r>
        <w:rPr>
          <w:rFonts w:ascii="Times" w:hAnsi="Times"/>
          <w:lang w:val="en-US"/>
        </w:rPr>
        <w:t>the resulting</w:t>
      </w:r>
      <w:r w:rsidRPr="00B714FE">
        <w:rPr>
          <w:rFonts w:ascii="Times" w:hAnsi="Times"/>
          <w:lang w:val="en-US"/>
        </w:rPr>
        <w:t xml:space="preserve"> scan had less resolution, but a slightly better definition of cortical bone boundaries (</w:t>
      </w:r>
      <w:r>
        <w:rPr>
          <w:rFonts w:ascii="Times" w:hAnsi="Times"/>
          <w:lang w:val="en-US"/>
        </w:rPr>
        <w:t xml:space="preserve">SOM </w:t>
      </w:r>
      <w:r w:rsidRPr="00405810">
        <w:rPr>
          <w:rFonts w:ascii="Times" w:hAnsi="Times"/>
          <w:lang w:val="en-US"/>
        </w:rPr>
        <w:t>Fig. S1</w:t>
      </w:r>
      <w:r w:rsidRPr="008A6BBF">
        <w:rPr>
          <w:rFonts w:ascii="Times" w:hAnsi="Times"/>
          <w:lang w:val="en-US"/>
        </w:rPr>
        <w:t xml:space="preserve">). </w:t>
      </w:r>
      <w:r w:rsidRPr="00B714FE">
        <w:rPr>
          <w:rFonts w:ascii="Times" w:hAnsi="Times"/>
          <w:lang w:val="en-US"/>
        </w:rPr>
        <w:t>For CT settings and further details about IPS18800.29, see Pina et al. (2012)</w:t>
      </w:r>
      <w:r w:rsidRPr="008A6BBF">
        <w:rPr>
          <w:rFonts w:ascii="Times" w:hAnsi="Times"/>
          <w:lang w:val="en-US"/>
        </w:rPr>
        <w:t>.</w:t>
      </w:r>
    </w:p>
    <w:p w14:paraId="4CC22057" w14:textId="71A910DB" w:rsidR="0054506F" w:rsidRDefault="0054506F" w:rsidP="0054506F">
      <w:pPr>
        <w:spacing w:after="60" w:line="480" w:lineRule="auto"/>
        <w:ind w:firstLine="709"/>
        <w:contextualSpacing/>
        <w:rPr>
          <w:rFonts w:ascii="Times" w:hAnsi="Times"/>
          <w:lang w:val="en-US"/>
        </w:rPr>
      </w:pPr>
      <w:r w:rsidRPr="00B714FE">
        <w:rPr>
          <w:rFonts w:ascii="Times" w:hAnsi="Times"/>
          <w:lang w:val="en-US"/>
        </w:rPr>
        <w:t>Two slices</w:t>
      </w:r>
      <w:r>
        <w:rPr>
          <w:rFonts w:ascii="Times" w:hAnsi="Times"/>
          <w:lang w:val="en-US"/>
        </w:rPr>
        <w:t xml:space="preserve"> from the femoral neck, orthogonal to the main axis of the neck </w:t>
      </w:r>
      <w:r w:rsidRPr="00B714FE">
        <w:rPr>
          <w:rFonts w:ascii="Times" w:hAnsi="Times"/>
          <w:lang w:val="en-US"/>
        </w:rPr>
        <w:t xml:space="preserve">were selected </w:t>
      </w:r>
      <w:r>
        <w:rPr>
          <w:rFonts w:ascii="Times" w:hAnsi="Times"/>
          <w:lang w:val="en-US"/>
        </w:rPr>
        <w:t>for each</w:t>
      </w:r>
      <w:r w:rsidRPr="00B714FE">
        <w:rPr>
          <w:rFonts w:ascii="Times" w:hAnsi="Times"/>
          <w:lang w:val="en-US"/>
        </w:rPr>
        <w:t xml:space="preserve"> fossil </w:t>
      </w:r>
      <w:r>
        <w:rPr>
          <w:rFonts w:ascii="Times" w:hAnsi="Times"/>
          <w:lang w:val="en-US"/>
        </w:rPr>
        <w:t>specimen</w:t>
      </w:r>
      <w:r w:rsidRPr="00B714FE">
        <w:rPr>
          <w:rFonts w:ascii="Times" w:hAnsi="Times"/>
          <w:lang w:val="en-US"/>
        </w:rPr>
        <w:t>, following Ruff and Higgins (2013)</w:t>
      </w:r>
      <w:r w:rsidRPr="008A6BBF">
        <w:rPr>
          <w:rFonts w:ascii="Times" w:hAnsi="Times"/>
          <w:lang w:val="en-US"/>
        </w:rPr>
        <w:t xml:space="preserve">. One of the sections was placed at the base of the neck, just medial to the intertrochanteric line, </w:t>
      </w:r>
      <w:r w:rsidRPr="00B714FE">
        <w:rPr>
          <w:rFonts w:ascii="Times" w:hAnsi="Times"/>
          <w:lang w:val="en-US"/>
        </w:rPr>
        <w:t xml:space="preserve">and the other </w:t>
      </w:r>
      <w:r>
        <w:rPr>
          <w:rFonts w:ascii="Times" w:hAnsi="Times"/>
          <w:lang w:val="en-US"/>
        </w:rPr>
        <w:t>at</w:t>
      </w:r>
      <w:r w:rsidRPr="00B714FE">
        <w:rPr>
          <w:rFonts w:ascii="Times" w:hAnsi="Times"/>
          <w:lang w:val="en-US"/>
        </w:rPr>
        <w:t xml:space="preserve"> the midpoint of the femoral neck between the base of neck section and the most lateral edge of the femoral head (</w:t>
      </w:r>
      <w:r w:rsidRPr="004835FF">
        <w:rPr>
          <w:rFonts w:ascii="Times" w:hAnsi="Times"/>
          <w:lang w:val="en-US"/>
        </w:rPr>
        <w:t>Fig. 3</w:t>
      </w:r>
      <w:r w:rsidRPr="008A6BBF">
        <w:rPr>
          <w:rFonts w:ascii="Times" w:hAnsi="Times"/>
          <w:lang w:val="en-US"/>
        </w:rPr>
        <w:t xml:space="preserve">). </w:t>
      </w:r>
      <w:r>
        <w:rPr>
          <w:rFonts w:ascii="Times" w:hAnsi="Times"/>
          <w:lang w:val="en-US"/>
        </w:rPr>
        <w:t xml:space="preserve">The cross-sectional </w:t>
      </w:r>
      <w:r w:rsidRPr="00B714FE">
        <w:rPr>
          <w:rFonts w:ascii="Times" w:hAnsi="Times"/>
          <w:lang w:val="en-US"/>
        </w:rPr>
        <w:t>threshold</w:t>
      </w:r>
      <w:r>
        <w:rPr>
          <w:rFonts w:ascii="Times" w:hAnsi="Times"/>
          <w:lang w:val="en-US"/>
        </w:rPr>
        <w:t>ing was carried out</w:t>
      </w:r>
      <w:r w:rsidRPr="00B714FE">
        <w:rPr>
          <w:rFonts w:ascii="Times" w:hAnsi="Times"/>
          <w:lang w:val="en-US"/>
        </w:rPr>
        <w:t xml:space="preserve"> in Fiji 1.50e (Schindelin et al., 2012</w:t>
      </w:r>
      <w:r w:rsidRPr="008A6BBF">
        <w:rPr>
          <w:rFonts w:ascii="Times" w:hAnsi="Times"/>
          <w:lang w:val="en-US"/>
        </w:rPr>
        <w:t xml:space="preserve">) </w:t>
      </w:r>
      <w:r w:rsidRPr="00B714FE">
        <w:rPr>
          <w:rFonts w:ascii="Times" w:hAnsi="Times"/>
          <w:lang w:val="en-US"/>
        </w:rPr>
        <w:t>with the help of an image histogram and following changes in the Hounsfield units to differentiate fluctuations in the gray scale densities (Hounsfield, 1973</w:t>
      </w:r>
      <w:r w:rsidRPr="008A6BBF">
        <w:rPr>
          <w:rFonts w:ascii="Times" w:hAnsi="Times"/>
          <w:lang w:val="en-US"/>
        </w:rPr>
        <w:t xml:space="preserve">, </w:t>
      </w:r>
      <w:r w:rsidRPr="00B714FE">
        <w:rPr>
          <w:rFonts w:ascii="Times" w:hAnsi="Times"/>
          <w:lang w:val="en-US"/>
        </w:rPr>
        <w:t>1976</w:t>
      </w:r>
      <w:r w:rsidRPr="008A6BBF">
        <w:rPr>
          <w:rFonts w:ascii="Times" w:hAnsi="Times"/>
          <w:lang w:val="en-US"/>
        </w:rPr>
        <w:t xml:space="preserve">; </w:t>
      </w:r>
      <w:r w:rsidRPr="00B714FE">
        <w:rPr>
          <w:rFonts w:ascii="Times" w:hAnsi="Times"/>
          <w:lang w:val="en-US"/>
        </w:rPr>
        <w:t>Ohman et al., 1997</w:t>
      </w:r>
      <w:r w:rsidRPr="008A6BBF">
        <w:rPr>
          <w:rFonts w:ascii="Times" w:hAnsi="Times"/>
          <w:lang w:val="en-US"/>
        </w:rPr>
        <w:t xml:space="preserve">). </w:t>
      </w:r>
      <w:r w:rsidRPr="00B714FE">
        <w:rPr>
          <w:rFonts w:ascii="Times" w:hAnsi="Times"/>
          <w:lang w:val="en-US"/>
        </w:rPr>
        <w:t xml:space="preserve">IPS41724 was scanned four times </w:t>
      </w:r>
      <w:r>
        <w:rPr>
          <w:rFonts w:ascii="Times" w:hAnsi="Times"/>
          <w:lang w:val="en-US"/>
        </w:rPr>
        <w:t xml:space="preserve">in total </w:t>
      </w:r>
      <w:r w:rsidRPr="00B714FE">
        <w:rPr>
          <w:rFonts w:ascii="Times" w:hAnsi="Times"/>
          <w:lang w:val="en-US"/>
        </w:rPr>
        <w:t xml:space="preserve">at different institutions with different CT devices and settings (Table </w:t>
      </w:r>
      <w:r>
        <w:rPr>
          <w:rFonts w:ascii="Times" w:hAnsi="Times"/>
          <w:lang w:val="en-US"/>
        </w:rPr>
        <w:t>2</w:t>
      </w:r>
      <w:r w:rsidRPr="008A6BBF">
        <w:rPr>
          <w:rFonts w:ascii="Times" w:hAnsi="Times"/>
          <w:lang w:val="en-US"/>
        </w:rPr>
        <w:t>)</w:t>
      </w:r>
      <w:r>
        <w:rPr>
          <w:rFonts w:ascii="Times" w:hAnsi="Times"/>
          <w:lang w:val="en-US"/>
        </w:rPr>
        <w:t xml:space="preserve">. Images extracted from the scan performed at the American Museum of Natural History (AMNH; New York, USA) and </w:t>
      </w:r>
      <w:r w:rsidR="007C5485">
        <w:rPr>
          <w:rFonts w:ascii="Times" w:hAnsi="Times"/>
          <w:lang w:val="en-US"/>
        </w:rPr>
        <w:t>“</w:t>
      </w:r>
      <w:r w:rsidRPr="00E53045">
        <w:rPr>
          <w:rFonts w:ascii="Times" w:hAnsi="Times"/>
          <w:lang w:val="en-US"/>
        </w:rPr>
        <w:t>Abdus Salam</w:t>
      </w:r>
      <w:r w:rsidR="007C5485">
        <w:rPr>
          <w:rFonts w:ascii="Times" w:hAnsi="Times"/>
          <w:lang w:val="en-US"/>
        </w:rPr>
        <w:t>”</w:t>
      </w:r>
      <w:r w:rsidRPr="00E53045">
        <w:rPr>
          <w:rFonts w:ascii="Times" w:hAnsi="Times"/>
          <w:lang w:val="en-US"/>
        </w:rPr>
        <w:t xml:space="preserve"> International Centre for Theoretical Physics (Trieste, Italy</w:t>
      </w:r>
      <w:r>
        <w:rPr>
          <w:rFonts w:ascii="Times" w:hAnsi="Times"/>
          <w:lang w:val="en-US"/>
        </w:rPr>
        <w:t>)—which display the best final resolution and tissue definition—were used as the main basis to delineate the cortical boundaries (</w:t>
      </w:r>
      <w:r w:rsidRPr="00AC02D2">
        <w:rPr>
          <w:rFonts w:ascii="Times" w:hAnsi="Times"/>
          <w:lang w:val="en-US"/>
        </w:rPr>
        <w:t>Fig. 4</w:t>
      </w:r>
      <w:r>
        <w:rPr>
          <w:rFonts w:ascii="Times" w:hAnsi="Times"/>
          <w:lang w:val="en-US"/>
        </w:rPr>
        <w:t xml:space="preserve">). When boundaries were not clear enough (mainly at the superior part of the base of the neck section), the remaining CT scans were visualized in parallel to further help in this process; in these cases, some filters were applied to the images (e.g., </w:t>
      </w:r>
      <w:r w:rsidRPr="00A21FE8">
        <w:rPr>
          <w:rFonts w:ascii="Times" w:hAnsi="Times"/>
          <w:lang w:val="en-US"/>
        </w:rPr>
        <w:t>gamma correction and Laplacian</w:t>
      </w:r>
      <w:r>
        <w:rPr>
          <w:rFonts w:ascii="Times" w:hAnsi="Times"/>
          <w:lang w:val="en-US"/>
        </w:rPr>
        <w:t xml:space="preserve">) and/or brightness/contrast were dynamically changed to more clearly </w:t>
      </w:r>
      <w:r>
        <w:rPr>
          <w:rFonts w:ascii="Times" w:hAnsi="Times"/>
          <w:lang w:val="en-US"/>
        </w:rPr>
        <w:lastRenderedPageBreak/>
        <w:t xml:space="preserve">discern the cortical boundary. The resulting drawings were mostly based on the AMNH and Trieste scans, in which </w:t>
      </w:r>
      <w:r w:rsidRPr="00B714FE">
        <w:rPr>
          <w:rFonts w:ascii="Times" w:hAnsi="Times"/>
          <w:lang w:val="en-US"/>
        </w:rPr>
        <w:t xml:space="preserve">SUP and INF </w:t>
      </w:r>
      <w:r>
        <w:rPr>
          <w:rFonts w:ascii="Times" w:hAnsi="Times"/>
          <w:lang w:val="en-US"/>
        </w:rPr>
        <w:t>measurements, respectively,</w:t>
      </w:r>
      <w:r w:rsidRPr="00B714FE">
        <w:rPr>
          <w:rFonts w:ascii="Times" w:hAnsi="Times"/>
          <w:lang w:val="en-US"/>
        </w:rPr>
        <w:t xml:space="preserve"> </w:t>
      </w:r>
      <w:r>
        <w:rPr>
          <w:rFonts w:ascii="Times" w:hAnsi="Times"/>
          <w:lang w:val="en-US"/>
        </w:rPr>
        <w:t xml:space="preserve">were </w:t>
      </w:r>
      <w:r w:rsidR="00D86DC4">
        <w:rPr>
          <w:rFonts w:ascii="Times" w:hAnsi="Times"/>
          <w:lang w:val="en-US"/>
        </w:rPr>
        <w:t xml:space="preserve">originally </w:t>
      </w:r>
      <w:r>
        <w:rPr>
          <w:rFonts w:ascii="Times" w:hAnsi="Times"/>
          <w:lang w:val="en-US"/>
        </w:rPr>
        <w:t>taken</w:t>
      </w:r>
      <w:r w:rsidR="00D86DC4">
        <w:rPr>
          <w:rFonts w:ascii="Times" w:hAnsi="Times"/>
          <w:lang w:val="en-US"/>
        </w:rPr>
        <w:t xml:space="preserve"> by one of us (M.P.)</w:t>
      </w:r>
      <w:r w:rsidRPr="00B714FE" w:rsidDel="00702C08">
        <w:rPr>
          <w:rFonts w:ascii="Times" w:hAnsi="Times"/>
          <w:lang w:val="en-US"/>
        </w:rPr>
        <w:t xml:space="preserve"> </w:t>
      </w:r>
      <w:r w:rsidRPr="00B714FE">
        <w:rPr>
          <w:rFonts w:ascii="Times" w:hAnsi="Times"/>
          <w:lang w:val="en-US"/>
        </w:rPr>
        <w:t>along the greatest superoinferior height of the femoral neck (Ruff and Higgins, 2013</w:t>
      </w:r>
      <w:r w:rsidRPr="008A6BBF">
        <w:rPr>
          <w:rFonts w:ascii="Times" w:hAnsi="Times"/>
          <w:lang w:val="en-US"/>
        </w:rPr>
        <w:t>).</w:t>
      </w:r>
    </w:p>
    <w:p w14:paraId="4E5F80AC" w14:textId="74FBD3DC" w:rsidR="0054506F" w:rsidRPr="00B714FE" w:rsidRDefault="0054506F" w:rsidP="0054506F">
      <w:pPr>
        <w:spacing w:after="60" w:line="480" w:lineRule="auto"/>
        <w:ind w:firstLine="709"/>
        <w:contextualSpacing/>
        <w:rPr>
          <w:rFonts w:ascii="Times" w:hAnsi="Times"/>
          <w:lang w:val="en-US"/>
        </w:rPr>
      </w:pPr>
      <w:r>
        <w:rPr>
          <w:rFonts w:ascii="Times" w:hAnsi="Times"/>
          <w:lang w:val="en-US"/>
        </w:rPr>
        <w:t>Given that the low quality of the images of the final CT images of IPS41724 may have impacted the measurement of SUP and INF, an interobserver test was performed in order to quantify the measurement error. Three different observers measured SUP and INF in three consecutive days in the two images obtained from the four scans (both for the midneck and the base of the neck, i.e., a total of 16 measurements). The details and results of the interobserver test are reported in SOM S1 and SOM Tables S2 and S3. In most instances, measurements of SUP and INF in IPS41724 do not significantly differ among experienced observers (</w:t>
      </w:r>
      <w:r w:rsidRPr="006516C3">
        <w:rPr>
          <w:rFonts w:ascii="Times" w:hAnsi="Times"/>
          <w:i/>
          <w:lang w:val="en-US"/>
        </w:rPr>
        <w:t>p</w:t>
      </w:r>
      <w:r>
        <w:rPr>
          <w:rFonts w:ascii="Times" w:hAnsi="Times"/>
          <w:lang w:val="en-US"/>
        </w:rPr>
        <w:t xml:space="preserve"> &gt; 0.05). Significant differences are only found for INF at the base of the neck section (</w:t>
      </w:r>
      <w:r w:rsidRPr="006516C3">
        <w:rPr>
          <w:rFonts w:ascii="Times" w:hAnsi="Times"/>
          <w:i/>
          <w:lang w:val="en-US"/>
        </w:rPr>
        <w:t>p</w:t>
      </w:r>
      <w:r>
        <w:rPr>
          <w:rFonts w:ascii="Times" w:hAnsi="Times"/>
          <w:lang w:val="en-US"/>
        </w:rPr>
        <w:t xml:space="preserve"> = 0.006), although the associated interobserver error in the performed test is quite low (2.51%). Moreover, when the measurements of the </w:t>
      </w:r>
      <w:r w:rsidRPr="0054506F">
        <w:rPr>
          <w:rFonts w:ascii="Times" w:hAnsi="Times"/>
          <w:lang w:val="en-US"/>
        </w:rPr>
        <w:t>three observers of the additional test are compared with the measure</w:t>
      </w:r>
      <w:r w:rsidRPr="00704125">
        <w:rPr>
          <w:rFonts w:ascii="Times" w:hAnsi="Times"/>
          <w:lang w:val="en-US"/>
        </w:rPr>
        <w:t>ments taken originally by M.P.</w:t>
      </w:r>
      <w:r w:rsidR="00D86DC4">
        <w:rPr>
          <w:rFonts w:ascii="Times" w:hAnsi="Times"/>
          <w:lang w:val="en-US"/>
        </w:rPr>
        <w:t xml:space="preserve"> (those reported in the main text)</w:t>
      </w:r>
      <w:r w:rsidRPr="0054506F">
        <w:rPr>
          <w:rFonts w:ascii="Times" w:hAnsi="Times"/>
          <w:lang w:val="en-US"/>
        </w:rPr>
        <w:t>, the error is only</w:t>
      </w:r>
      <w:r>
        <w:rPr>
          <w:rFonts w:ascii="Times" w:hAnsi="Times"/>
          <w:lang w:val="en-US"/>
        </w:rPr>
        <w:t xml:space="preserve"> 5.37%. </w:t>
      </w:r>
      <w:r>
        <w:rPr>
          <w:lang w:val="en-US"/>
        </w:rPr>
        <w:t>Based on these results, we consider that the SUP and INF values reported in the main text are reliable and reproducible, and hence amenable to further analysis.</w:t>
      </w:r>
    </w:p>
    <w:p w14:paraId="08A0CD65" w14:textId="77777777" w:rsidR="0054506F" w:rsidRDefault="0054506F" w:rsidP="00EC2201">
      <w:pPr>
        <w:spacing w:after="60" w:line="480" w:lineRule="auto"/>
        <w:contextualSpacing/>
        <w:outlineLvl w:val="0"/>
        <w:rPr>
          <w:rFonts w:ascii="Times" w:hAnsi="Times"/>
          <w:i/>
          <w:lang w:val="en-US"/>
        </w:rPr>
      </w:pPr>
    </w:p>
    <w:p w14:paraId="1D2F0F0A" w14:textId="0ED593D5" w:rsidR="00E66954" w:rsidRDefault="00E66954" w:rsidP="009B24FD">
      <w:pPr>
        <w:spacing w:after="60" w:line="480" w:lineRule="auto"/>
        <w:contextualSpacing/>
        <w:rPr>
          <w:rFonts w:ascii="Times" w:hAnsi="Times"/>
          <w:lang w:val="en-US"/>
        </w:rPr>
      </w:pPr>
      <w:r>
        <w:rPr>
          <w:rFonts w:ascii="Times" w:hAnsi="Times"/>
          <w:i/>
          <w:lang w:val="en-US"/>
        </w:rPr>
        <w:t>2.3. S</w:t>
      </w:r>
      <w:r w:rsidRPr="00B714FE">
        <w:rPr>
          <w:rFonts w:ascii="Times" w:hAnsi="Times"/>
          <w:i/>
          <w:lang w:val="en-US"/>
        </w:rPr>
        <w:t>tatistical analyses</w:t>
      </w:r>
    </w:p>
    <w:p w14:paraId="64A28A1A" w14:textId="6F55D972" w:rsidR="005022DD" w:rsidRPr="00CC74A0" w:rsidRDefault="00850624" w:rsidP="005A4445">
      <w:pPr>
        <w:spacing w:after="60" w:line="480" w:lineRule="auto"/>
        <w:ind w:firstLine="709"/>
        <w:contextualSpacing/>
        <w:rPr>
          <w:rFonts w:ascii="Times" w:hAnsi="Times"/>
          <w:lang w:val="en-US"/>
        </w:rPr>
      </w:pPr>
      <w:r>
        <w:rPr>
          <w:rFonts w:ascii="Times" w:hAnsi="Times"/>
          <w:lang w:val="en-US"/>
        </w:rPr>
        <w:t xml:space="preserve">Statistical comparisons were performed </w:t>
      </w:r>
      <w:r w:rsidRPr="00C23506">
        <w:rPr>
          <w:rFonts w:ascii="Times" w:hAnsi="Times"/>
          <w:lang w:val="en-US"/>
        </w:rPr>
        <w:t>following</w:t>
      </w:r>
      <w:r w:rsidRPr="00F21E3B">
        <w:rPr>
          <w:rFonts w:ascii="Times" w:hAnsi="Times"/>
          <w:lang w:val="en-US"/>
        </w:rPr>
        <w:t xml:space="preserve"> the procedure detailed</w:t>
      </w:r>
      <w:r w:rsidRPr="005D1A12">
        <w:rPr>
          <w:rFonts w:ascii="Times" w:hAnsi="Times"/>
          <w:lang w:val="en-US"/>
        </w:rPr>
        <w:t xml:space="preserve"> in Pina et al. (2012</w:t>
      </w:r>
      <w:r w:rsidRPr="00AC376D">
        <w:rPr>
          <w:rFonts w:ascii="Times" w:hAnsi="Times"/>
          <w:lang w:val="en-US"/>
        </w:rPr>
        <w:t>)</w:t>
      </w:r>
      <w:r>
        <w:rPr>
          <w:rFonts w:ascii="Times" w:hAnsi="Times"/>
          <w:lang w:val="en-US"/>
        </w:rPr>
        <w:t xml:space="preserve">. </w:t>
      </w:r>
      <w:r w:rsidR="00BE699B" w:rsidRPr="00B714FE">
        <w:rPr>
          <w:rFonts w:ascii="Times" w:hAnsi="Times"/>
          <w:lang w:val="en-US"/>
        </w:rPr>
        <w:t xml:space="preserve">For </w:t>
      </w:r>
      <w:r w:rsidR="006138EA">
        <w:rPr>
          <w:rFonts w:ascii="Times" w:hAnsi="Times"/>
          <w:lang w:val="en-US"/>
        </w:rPr>
        <w:t xml:space="preserve">the </w:t>
      </w:r>
      <w:r w:rsidR="00DA376F" w:rsidRPr="00B714FE">
        <w:rPr>
          <w:rFonts w:ascii="Times" w:hAnsi="Times"/>
          <w:lang w:val="en-US"/>
        </w:rPr>
        <w:t xml:space="preserve">allometric </w:t>
      </w:r>
      <w:r w:rsidR="00BE699B" w:rsidRPr="00B714FE">
        <w:rPr>
          <w:rFonts w:ascii="Times" w:hAnsi="Times"/>
          <w:lang w:val="en-US"/>
        </w:rPr>
        <w:t>analys</w:t>
      </w:r>
      <w:r w:rsidR="00643B65" w:rsidRPr="00B714FE">
        <w:rPr>
          <w:rFonts w:ascii="Times" w:hAnsi="Times"/>
          <w:lang w:val="en-US"/>
        </w:rPr>
        <w:t>e</w:t>
      </w:r>
      <w:r w:rsidR="00BE699B" w:rsidRPr="00B714FE">
        <w:rPr>
          <w:rFonts w:ascii="Times" w:hAnsi="Times"/>
          <w:lang w:val="en-US"/>
        </w:rPr>
        <w:t xml:space="preserve">s, </w:t>
      </w:r>
      <w:r w:rsidR="00242D54" w:rsidRPr="00B714FE">
        <w:rPr>
          <w:rFonts w:ascii="Times" w:hAnsi="Times"/>
          <w:lang w:val="en-US"/>
        </w:rPr>
        <w:t xml:space="preserve">apes and humans </w:t>
      </w:r>
      <w:r w:rsidR="006138EA">
        <w:rPr>
          <w:rFonts w:ascii="Times" w:hAnsi="Times"/>
          <w:lang w:val="en-US"/>
        </w:rPr>
        <w:t>were</w:t>
      </w:r>
      <w:r w:rsidR="006138EA" w:rsidRPr="00B714FE">
        <w:rPr>
          <w:rFonts w:ascii="Times" w:hAnsi="Times"/>
          <w:lang w:val="en-US"/>
        </w:rPr>
        <w:t xml:space="preserve"> </w:t>
      </w:r>
      <w:r w:rsidR="00242D54" w:rsidRPr="00B714FE">
        <w:rPr>
          <w:rFonts w:ascii="Times" w:hAnsi="Times"/>
          <w:lang w:val="en-US"/>
        </w:rPr>
        <w:t>considered by genera</w:t>
      </w:r>
      <w:r w:rsidR="005D1A12">
        <w:rPr>
          <w:rFonts w:ascii="Times" w:hAnsi="Times"/>
          <w:lang w:val="en-US"/>
        </w:rPr>
        <w:t xml:space="preserve"> and non-hominoid taxa </w:t>
      </w:r>
      <w:r w:rsidR="006138EA">
        <w:rPr>
          <w:rFonts w:ascii="Times" w:hAnsi="Times"/>
          <w:lang w:val="en-US"/>
        </w:rPr>
        <w:t xml:space="preserve">were </w:t>
      </w:r>
      <w:r w:rsidR="005D1A12">
        <w:rPr>
          <w:rFonts w:ascii="Times" w:hAnsi="Times"/>
          <w:lang w:val="en-US"/>
        </w:rPr>
        <w:t>group</w:t>
      </w:r>
      <w:r w:rsidR="00DF2608">
        <w:rPr>
          <w:rFonts w:ascii="Times" w:hAnsi="Times"/>
          <w:lang w:val="en-US"/>
        </w:rPr>
        <w:t>ed</w:t>
      </w:r>
      <w:r w:rsidR="005D1A12">
        <w:rPr>
          <w:rFonts w:ascii="Times" w:hAnsi="Times"/>
          <w:lang w:val="en-US"/>
        </w:rPr>
        <w:t xml:space="preserve"> into strepsirrhines, atelids, colobines, and cercopithecines. F</w:t>
      </w:r>
      <w:r w:rsidR="0013232F" w:rsidRPr="00B714FE">
        <w:rPr>
          <w:rFonts w:ascii="Times" w:hAnsi="Times"/>
          <w:lang w:val="en-US"/>
        </w:rPr>
        <w:t xml:space="preserve">or comparative analyses, taxa </w:t>
      </w:r>
      <w:r w:rsidR="006138EA">
        <w:rPr>
          <w:rFonts w:ascii="Times" w:hAnsi="Times"/>
          <w:lang w:val="en-US"/>
        </w:rPr>
        <w:t>were</w:t>
      </w:r>
      <w:r w:rsidR="006138EA" w:rsidRPr="00B714FE">
        <w:rPr>
          <w:rFonts w:ascii="Times" w:hAnsi="Times"/>
          <w:lang w:val="en-US"/>
        </w:rPr>
        <w:t xml:space="preserve"> </w:t>
      </w:r>
      <w:r w:rsidR="0013232F" w:rsidRPr="00B714FE">
        <w:rPr>
          <w:rFonts w:ascii="Times" w:hAnsi="Times"/>
          <w:lang w:val="en-US"/>
        </w:rPr>
        <w:t xml:space="preserve">grouped by locomotor types </w:t>
      </w:r>
      <w:r w:rsidR="0013232F" w:rsidRPr="00B714FE">
        <w:rPr>
          <w:rFonts w:ascii="Times" w:hAnsi="Times"/>
          <w:lang w:val="en-US"/>
        </w:rPr>
        <w:lastRenderedPageBreak/>
        <w:t>following Rafferty (1998)</w:t>
      </w:r>
      <w:r w:rsidR="00242D54" w:rsidRPr="00B714FE">
        <w:rPr>
          <w:rFonts w:ascii="Times" w:hAnsi="Times"/>
          <w:lang w:val="en-US"/>
        </w:rPr>
        <w:t>.</w:t>
      </w:r>
      <w:r w:rsidR="005022DD" w:rsidRPr="00B714FE">
        <w:rPr>
          <w:rFonts w:ascii="Times" w:hAnsi="Times"/>
          <w:lang w:val="en-US"/>
        </w:rPr>
        <w:t xml:space="preserve"> The right partial femur </w:t>
      </w:r>
      <w:r w:rsidR="00E174FE" w:rsidRPr="00B714FE">
        <w:rPr>
          <w:rFonts w:ascii="Times" w:hAnsi="Times"/>
          <w:lang w:val="en-US"/>
        </w:rPr>
        <w:t xml:space="preserve">IPS18800.29 </w:t>
      </w:r>
      <w:r w:rsidR="005022DD" w:rsidRPr="00B714FE">
        <w:rPr>
          <w:rFonts w:ascii="Times" w:hAnsi="Times"/>
          <w:lang w:val="en-US"/>
        </w:rPr>
        <w:t xml:space="preserve">of </w:t>
      </w:r>
      <w:r w:rsidR="005022DD" w:rsidRPr="00B714FE">
        <w:rPr>
          <w:rFonts w:ascii="Times" w:hAnsi="Times"/>
          <w:i/>
          <w:lang w:val="en-US"/>
        </w:rPr>
        <w:t>H</w:t>
      </w:r>
      <w:r w:rsidR="00E174FE" w:rsidRPr="00B714FE">
        <w:rPr>
          <w:rFonts w:ascii="Times" w:hAnsi="Times"/>
          <w:i/>
          <w:lang w:val="en-US"/>
        </w:rPr>
        <w:t>.</w:t>
      </w:r>
      <w:r w:rsidR="005022DD" w:rsidRPr="00B714FE">
        <w:rPr>
          <w:rFonts w:ascii="Times" w:hAnsi="Times"/>
          <w:i/>
          <w:lang w:val="en-US"/>
        </w:rPr>
        <w:t xml:space="preserve"> laietanus</w:t>
      </w:r>
      <w:r w:rsidR="00D4121B" w:rsidRPr="00B714FE">
        <w:rPr>
          <w:rFonts w:ascii="Times" w:hAnsi="Times"/>
          <w:lang w:val="en-US"/>
        </w:rPr>
        <w:t>, also housed at the ICP,</w:t>
      </w:r>
      <w:r w:rsidR="005022DD" w:rsidRPr="00B714FE">
        <w:rPr>
          <w:rFonts w:ascii="Times" w:hAnsi="Times"/>
          <w:lang w:val="en-US"/>
        </w:rPr>
        <w:t xml:space="preserve"> </w:t>
      </w:r>
      <w:r w:rsidR="005F1ABD" w:rsidRPr="00B714FE">
        <w:rPr>
          <w:rFonts w:ascii="Times" w:hAnsi="Times"/>
          <w:lang w:val="en-US"/>
        </w:rPr>
        <w:t>was</w:t>
      </w:r>
      <w:r w:rsidR="005022DD" w:rsidRPr="00B714FE">
        <w:rPr>
          <w:rFonts w:ascii="Times" w:hAnsi="Times"/>
          <w:lang w:val="en-US"/>
        </w:rPr>
        <w:t xml:space="preserve"> </w:t>
      </w:r>
      <w:r w:rsidR="005E1B77" w:rsidRPr="00B714FE">
        <w:rPr>
          <w:rFonts w:ascii="Times" w:hAnsi="Times"/>
          <w:lang w:val="en-US"/>
        </w:rPr>
        <w:t xml:space="preserve">also </w:t>
      </w:r>
      <w:r w:rsidR="005022DD" w:rsidRPr="00B714FE">
        <w:rPr>
          <w:rFonts w:ascii="Times" w:hAnsi="Times"/>
          <w:lang w:val="en-US"/>
        </w:rPr>
        <w:t xml:space="preserve">included in </w:t>
      </w:r>
      <w:r w:rsidR="005022DD" w:rsidRPr="00CC74A0">
        <w:rPr>
          <w:rFonts w:ascii="Times" w:hAnsi="Times"/>
          <w:lang w:val="en-US"/>
        </w:rPr>
        <w:t>the compar</w:t>
      </w:r>
      <w:r w:rsidR="004B240E" w:rsidRPr="00CC74A0">
        <w:rPr>
          <w:rFonts w:ascii="Times" w:hAnsi="Times"/>
          <w:lang w:val="en-US"/>
        </w:rPr>
        <w:t>ative sample</w:t>
      </w:r>
      <w:r w:rsidR="00321BED">
        <w:rPr>
          <w:rFonts w:ascii="Times" w:hAnsi="Times"/>
          <w:lang w:val="en-US"/>
        </w:rPr>
        <w:t xml:space="preserve"> (BM =</w:t>
      </w:r>
      <w:r w:rsidR="00321BED" w:rsidRPr="00B714FE">
        <w:rPr>
          <w:rFonts w:ascii="Times" w:hAnsi="Times"/>
          <w:lang w:val="en-US"/>
        </w:rPr>
        <w:t xml:space="preserve"> 38.6 kg</w:t>
      </w:r>
      <w:r w:rsidR="00321BED">
        <w:rPr>
          <w:rFonts w:ascii="Times" w:hAnsi="Times"/>
          <w:lang w:val="en-US"/>
        </w:rPr>
        <w:t xml:space="preserve">; </w:t>
      </w:r>
      <w:r w:rsidR="00321BED" w:rsidRPr="00B714FE">
        <w:rPr>
          <w:rFonts w:ascii="Times" w:hAnsi="Times"/>
          <w:lang w:val="en-US"/>
        </w:rPr>
        <w:t>Moyà-Solà et al., 2009</w:t>
      </w:r>
      <w:r w:rsidR="00321BED">
        <w:rPr>
          <w:rFonts w:ascii="Times" w:hAnsi="Times"/>
          <w:lang w:val="en-US"/>
        </w:rPr>
        <w:t>a</w:t>
      </w:r>
      <w:r w:rsidR="00321BED" w:rsidRPr="00B714FE">
        <w:rPr>
          <w:rFonts w:ascii="Times" w:hAnsi="Times"/>
          <w:lang w:val="en-US"/>
        </w:rPr>
        <w:t>:</w:t>
      </w:r>
      <w:r w:rsidR="003436AC">
        <w:rPr>
          <w:rFonts w:ascii="Times" w:hAnsi="Times"/>
          <w:lang w:val="en-US"/>
        </w:rPr>
        <w:t xml:space="preserve"> </w:t>
      </w:r>
      <w:r w:rsidR="00321BED" w:rsidRPr="00B714FE">
        <w:rPr>
          <w:rFonts w:ascii="Times" w:hAnsi="Times"/>
          <w:lang w:val="en-US"/>
        </w:rPr>
        <w:t>Table 7</w:t>
      </w:r>
      <w:r w:rsidR="00321BED">
        <w:rPr>
          <w:rFonts w:ascii="Times" w:hAnsi="Times"/>
          <w:lang w:val="en-US"/>
        </w:rPr>
        <w:t>)</w:t>
      </w:r>
      <w:r w:rsidR="0022544F" w:rsidRPr="00CC74A0">
        <w:rPr>
          <w:rFonts w:ascii="Times" w:hAnsi="Times"/>
          <w:lang w:val="en-US"/>
        </w:rPr>
        <w:t>.</w:t>
      </w:r>
      <w:r w:rsidR="006138EA">
        <w:rPr>
          <w:rFonts w:ascii="Times" w:hAnsi="Times"/>
          <w:lang w:val="en-US"/>
        </w:rPr>
        <w:t xml:space="preserve"> SUP and INF data for IPS18800.29 was obtained from Pina et al. (2012) for the midneck; whereas cortical thicknesses for the base of the neck were originally collected for this study.</w:t>
      </w:r>
    </w:p>
    <w:p w14:paraId="5A3F0597" w14:textId="357E65AE" w:rsidR="00524A68" w:rsidRPr="00D23D10" w:rsidRDefault="0052485D" w:rsidP="003E00A7">
      <w:pPr>
        <w:spacing w:after="60" w:line="480" w:lineRule="auto"/>
        <w:ind w:firstLine="708"/>
        <w:contextualSpacing/>
        <w:rPr>
          <w:rFonts w:ascii="Times" w:hAnsi="Times"/>
          <w:lang w:val="en-US"/>
        </w:rPr>
      </w:pPr>
      <w:r w:rsidRPr="00B714FE">
        <w:rPr>
          <w:rFonts w:ascii="Times" w:hAnsi="Times"/>
          <w:lang w:val="en-US"/>
        </w:rPr>
        <w:t>F</w:t>
      </w:r>
      <w:r w:rsidR="0093004B">
        <w:rPr>
          <w:rFonts w:ascii="Times" w:hAnsi="Times"/>
          <w:lang w:val="en-US"/>
        </w:rPr>
        <w:t>or the statistical analysis, we f</w:t>
      </w:r>
      <w:r w:rsidRPr="00B714FE">
        <w:rPr>
          <w:rFonts w:ascii="Times" w:hAnsi="Times"/>
          <w:lang w:val="en-US"/>
        </w:rPr>
        <w:t>irst</w:t>
      </w:r>
      <w:r w:rsidR="0093004B">
        <w:rPr>
          <w:rFonts w:ascii="Times" w:hAnsi="Times"/>
          <w:lang w:val="en-US"/>
        </w:rPr>
        <w:t xml:space="preserve"> </w:t>
      </w:r>
      <w:r w:rsidR="0093004B" w:rsidRPr="00B714FE">
        <w:rPr>
          <w:rFonts w:ascii="Times" w:hAnsi="Times"/>
          <w:lang w:val="en-US"/>
        </w:rPr>
        <w:t>computed</w:t>
      </w:r>
      <w:r w:rsidRPr="00B714FE">
        <w:rPr>
          <w:rFonts w:ascii="Times" w:hAnsi="Times"/>
          <w:lang w:val="en-US"/>
        </w:rPr>
        <w:t xml:space="preserve"> a dimensionless ratio between SUP and INF </w:t>
      </w:r>
      <w:r w:rsidR="000252D2" w:rsidRPr="00B714FE">
        <w:rPr>
          <w:rFonts w:ascii="Times" w:hAnsi="Times"/>
          <w:lang w:val="en-US"/>
        </w:rPr>
        <w:t>(SUP/INF)</w:t>
      </w:r>
      <w:r w:rsidRPr="00B714FE">
        <w:rPr>
          <w:rFonts w:ascii="Times" w:hAnsi="Times"/>
          <w:lang w:val="en-US"/>
        </w:rPr>
        <w:t xml:space="preserve">, since </w:t>
      </w:r>
      <w:r w:rsidR="002178DA" w:rsidRPr="00B714FE">
        <w:rPr>
          <w:rFonts w:ascii="Times" w:hAnsi="Times"/>
          <w:lang w:val="en-US"/>
        </w:rPr>
        <w:t xml:space="preserve">this index </w:t>
      </w:r>
      <w:r w:rsidRPr="00B714FE">
        <w:rPr>
          <w:rFonts w:ascii="Times" w:hAnsi="Times"/>
          <w:lang w:val="en-US"/>
        </w:rPr>
        <w:t xml:space="preserve">has been </w:t>
      </w:r>
      <w:r w:rsidR="00990FE8" w:rsidRPr="00B714FE">
        <w:rPr>
          <w:rFonts w:ascii="Times" w:hAnsi="Times"/>
          <w:lang w:val="en-US"/>
        </w:rPr>
        <w:t>relate</w:t>
      </w:r>
      <w:r w:rsidR="002178DA" w:rsidRPr="00B714FE">
        <w:rPr>
          <w:rFonts w:ascii="Times" w:hAnsi="Times"/>
          <w:lang w:val="en-US"/>
        </w:rPr>
        <w:t>d</w:t>
      </w:r>
      <w:r w:rsidR="00990FE8" w:rsidRPr="00B714FE">
        <w:rPr>
          <w:rFonts w:ascii="Times" w:hAnsi="Times"/>
          <w:lang w:val="en-US"/>
        </w:rPr>
        <w:t xml:space="preserve"> to locomotor types (Rafferty, 1998</w:t>
      </w:r>
      <w:r w:rsidR="00990FE8" w:rsidRPr="008A6BBF">
        <w:rPr>
          <w:rFonts w:ascii="Times" w:hAnsi="Times"/>
          <w:lang w:val="en-US"/>
        </w:rPr>
        <w:t>).</w:t>
      </w:r>
      <w:r w:rsidRPr="00B714FE">
        <w:rPr>
          <w:rFonts w:ascii="Times" w:hAnsi="Times"/>
          <w:lang w:val="en-US"/>
        </w:rPr>
        <w:t xml:space="preserve"> </w:t>
      </w:r>
      <w:r w:rsidR="007E3F33" w:rsidRPr="00B714FE">
        <w:rPr>
          <w:rFonts w:ascii="Times" w:hAnsi="Times"/>
          <w:lang w:val="en-US"/>
        </w:rPr>
        <w:t xml:space="preserve">To </w:t>
      </w:r>
      <w:r w:rsidR="006D5717" w:rsidRPr="00B714FE">
        <w:rPr>
          <w:rFonts w:ascii="Times" w:hAnsi="Times"/>
          <w:lang w:val="en-US"/>
        </w:rPr>
        <w:t>also</w:t>
      </w:r>
      <w:r w:rsidR="007E3F33" w:rsidRPr="00B714FE">
        <w:rPr>
          <w:rFonts w:ascii="Times" w:hAnsi="Times"/>
          <w:lang w:val="en-US"/>
        </w:rPr>
        <w:t xml:space="preserve"> </w:t>
      </w:r>
      <w:r w:rsidR="005C609B">
        <w:rPr>
          <w:rFonts w:ascii="Times" w:hAnsi="Times"/>
          <w:lang w:val="en-US"/>
        </w:rPr>
        <w:t>control for</w:t>
      </w:r>
      <w:r w:rsidR="005C609B" w:rsidRPr="00B714FE">
        <w:rPr>
          <w:rFonts w:ascii="Times" w:hAnsi="Times"/>
          <w:lang w:val="en-US"/>
        </w:rPr>
        <w:t xml:space="preserve"> </w:t>
      </w:r>
      <w:r w:rsidR="006B0B16" w:rsidRPr="00B714FE">
        <w:rPr>
          <w:rFonts w:ascii="Times" w:hAnsi="Times"/>
          <w:lang w:val="en-US"/>
        </w:rPr>
        <w:t>size-</w:t>
      </w:r>
      <w:r w:rsidR="006D5717" w:rsidRPr="00B714FE">
        <w:rPr>
          <w:rFonts w:ascii="Times" w:hAnsi="Times"/>
          <w:lang w:val="en-US"/>
        </w:rPr>
        <w:t xml:space="preserve">related scaling </w:t>
      </w:r>
      <w:r w:rsidR="002178DA" w:rsidRPr="00B714FE">
        <w:rPr>
          <w:rFonts w:ascii="Times" w:hAnsi="Times"/>
          <w:lang w:val="en-US"/>
        </w:rPr>
        <w:t>effects</w:t>
      </w:r>
      <w:r w:rsidR="006B0B16" w:rsidRPr="00B714FE">
        <w:rPr>
          <w:rFonts w:ascii="Times" w:hAnsi="Times"/>
          <w:lang w:val="en-US"/>
        </w:rPr>
        <w:t>, we relied on allometric tech</w:t>
      </w:r>
      <w:r w:rsidR="00184290" w:rsidRPr="00B714FE">
        <w:rPr>
          <w:rFonts w:ascii="Times" w:hAnsi="Times"/>
          <w:lang w:val="en-US"/>
        </w:rPr>
        <w:t xml:space="preserve">niques </w:t>
      </w:r>
      <w:r w:rsidR="002178DA" w:rsidRPr="00B714FE">
        <w:rPr>
          <w:rFonts w:ascii="Times" w:hAnsi="Times"/>
          <w:lang w:val="en-US"/>
        </w:rPr>
        <w:t>as a criterion of subtraction</w:t>
      </w:r>
      <w:r w:rsidR="00FC16E6" w:rsidRPr="00B714FE">
        <w:rPr>
          <w:rFonts w:ascii="Times" w:hAnsi="Times"/>
          <w:lang w:val="en-US"/>
        </w:rPr>
        <w:t xml:space="preserve"> (Gould, 1966</w:t>
      </w:r>
      <w:r w:rsidR="00FC16E6" w:rsidRPr="008A6BBF">
        <w:rPr>
          <w:rFonts w:ascii="Times" w:hAnsi="Times"/>
          <w:lang w:val="en-US"/>
        </w:rPr>
        <w:t>)</w:t>
      </w:r>
      <w:r w:rsidR="00E75377" w:rsidRPr="00B714FE">
        <w:rPr>
          <w:rFonts w:ascii="Times" w:hAnsi="Times"/>
          <w:lang w:val="en-US"/>
        </w:rPr>
        <w:t>. Log-transformed means</w:t>
      </w:r>
      <w:r w:rsidR="002178DA" w:rsidRPr="00B714FE">
        <w:rPr>
          <w:rFonts w:ascii="Times" w:hAnsi="Times"/>
          <w:lang w:val="en-US"/>
        </w:rPr>
        <w:t xml:space="preserve"> (with natural logarithms, ln) for SUP and INF </w:t>
      </w:r>
      <w:r w:rsidR="00E75377" w:rsidRPr="00B714FE">
        <w:rPr>
          <w:rFonts w:ascii="Times" w:hAnsi="Times"/>
          <w:lang w:val="en-US"/>
        </w:rPr>
        <w:t xml:space="preserve">were regressed against each other using </w:t>
      </w:r>
      <w:r w:rsidR="002178DA" w:rsidRPr="00B714FE">
        <w:rPr>
          <w:rFonts w:ascii="Times" w:hAnsi="Times"/>
          <w:lang w:val="en-US"/>
        </w:rPr>
        <w:t>the o</w:t>
      </w:r>
      <w:r w:rsidR="00E75377" w:rsidRPr="00B714FE">
        <w:rPr>
          <w:rFonts w:ascii="Times" w:hAnsi="Times"/>
          <w:lang w:val="en-US"/>
        </w:rPr>
        <w:t xml:space="preserve">rdinary </w:t>
      </w:r>
      <w:r w:rsidR="002178DA" w:rsidRPr="00B714FE">
        <w:rPr>
          <w:rFonts w:ascii="Times" w:hAnsi="Times"/>
          <w:lang w:val="en-US"/>
        </w:rPr>
        <w:t>l</w:t>
      </w:r>
      <w:r w:rsidR="00E75377" w:rsidRPr="00B714FE">
        <w:rPr>
          <w:rFonts w:ascii="Times" w:hAnsi="Times"/>
          <w:lang w:val="en-US"/>
        </w:rPr>
        <w:t>east-</w:t>
      </w:r>
      <w:r w:rsidR="002178DA" w:rsidRPr="00B714FE">
        <w:rPr>
          <w:rFonts w:ascii="Times" w:hAnsi="Times"/>
          <w:lang w:val="en-US"/>
        </w:rPr>
        <w:t>s</w:t>
      </w:r>
      <w:r w:rsidR="00E75377" w:rsidRPr="00B714FE">
        <w:rPr>
          <w:rFonts w:ascii="Times" w:hAnsi="Times"/>
          <w:lang w:val="en-US"/>
        </w:rPr>
        <w:t>quares method (OLS; Smith, 1994</w:t>
      </w:r>
      <w:r w:rsidR="00E75377" w:rsidRPr="008A6BBF">
        <w:rPr>
          <w:rFonts w:ascii="Times" w:hAnsi="Times"/>
          <w:lang w:val="en-US"/>
        </w:rPr>
        <w:t xml:space="preserve">, </w:t>
      </w:r>
      <w:r w:rsidR="00E75377" w:rsidRPr="00B714FE">
        <w:rPr>
          <w:rFonts w:ascii="Times" w:hAnsi="Times"/>
          <w:lang w:val="en-US"/>
        </w:rPr>
        <w:t>2009</w:t>
      </w:r>
      <w:r w:rsidR="00E75377" w:rsidRPr="008A6BBF">
        <w:rPr>
          <w:rFonts w:ascii="Times" w:hAnsi="Times"/>
          <w:lang w:val="en-US"/>
        </w:rPr>
        <w:t>).</w:t>
      </w:r>
      <w:r w:rsidR="006662DA" w:rsidRPr="00B714FE">
        <w:rPr>
          <w:rFonts w:ascii="Times" w:hAnsi="Times"/>
          <w:lang w:val="en-US"/>
        </w:rPr>
        <w:t xml:space="preserve"> </w:t>
      </w:r>
      <w:r w:rsidR="006D5717" w:rsidRPr="00B714FE">
        <w:rPr>
          <w:rFonts w:ascii="Times" w:hAnsi="Times"/>
          <w:lang w:val="en-US"/>
        </w:rPr>
        <w:t>Subsequently, a</w:t>
      </w:r>
      <w:r w:rsidR="006662DA" w:rsidRPr="00B714FE">
        <w:rPr>
          <w:rFonts w:ascii="Times" w:hAnsi="Times"/>
          <w:lang w:val="en-US"/>
        </w:rPr>
        <w:t>llometric residuals (RES) obtained from the</w:t>
      </w:r>
      <w:r w:rsidR="007635BE" w:rsidRPr="00B714FE">
        <w:rPr>
          <w:rFonts w:ascii="Times" w:hAnsi="Times"/>
          <w:lang w:val="en-US"/>
        </w:rPr>
        <w:t xml:space="preserve"> SUP vs</w:t>
      </w:r>
      <w:r w:rsidR="002178DA" w:rsidRPr="00B714FE">
        <w:rPr>
          <w:rFonts w:ascii="Times" w:hAnsi="Times"/>
          <w:lang w:val="en-US"/>
        </w:rPr>
        <w:t>.</w:t>
      </w:r>
      <w:r w:rsidR="007635BE" w:rsidRPr="00B714FE">
        <w:rPr>
          <w:rFonts w:ascii="Times" w:hAnsi="Times"/>
          <w:lang w:val="en-US"/>
        </w:rPr>
        <w:t xml:space="preserve"> INF</w:t>
      </w:r>
      <w:r w:rsidR="006662DA" w:rsidRPr="00B714FE">
        <w:rPr>
          <w:rFonts w:ascii="Times" w:hAnsi="Times"/>
          <w:lang w:val="en-US"/>
        </w:rPr>
        <w:t xml:space="preserve"> regressions (which do not include the extinct taxa) were computed as </w:t>
      </w:r>
      <w:r w:rsidR="002178DA" w:rsidRPr="00B714FE">
        <w:rPr>
          <w:rFonts w:ascii="Times" w:hAnsi="Times"/>
          <w:lang w:val="en-US"/>
        </w:rPr>
        <w:t xml:space="preserve">a </w:t>
      </w:r>
      <w:r w:rsidR="006662DA" w:rsidRPr="00B714FE">
        <w:rPr>
          <w:rFonts w:ascii="Times" w:hAnsi="Times"/>
          <w:lang w:val="en-US"/>
        </w:rPr>
        <w:t>metric of intrinsic relative cortical thickness</w:t>
      </w:r>
      <w:r w:rsidR="00C32F48" w:rsidRPr="00B714FE">
        <w:rPr>
          <w:rFonts w:ascii="Times" w:hAnsi="Times"/>
          <w:lang w:val="en-US"/>
        </w:rPr>
        <w:t xml:space="preserve"> (with the non-hominoid regression as the baseline, since apes have previously been found to be outliers; Pina et al., 2012)</w:t>
      </w:r>
      <w:r w:rsidR="007635BE" w:rsidRPr="00B714FE">
        <w:rPr>
          <w:rFonts w:ascii="Times" w:hAnsi="Times"/>
          <w:lang w:val="en-US"/>
        </w:rPr>
        <w:t xml:space="preserve">. </w:t>
      </w:r>
      <w:r w:rsidR="005C609B">
        <w:rPr>
          <w:rFonts w:ascii="Times" w:hAnsi="Times"/>
          <w:lang w:val="en-US"/>
        </w:rPr>
        <w:t>T</w:t>
      </w:r>
      <w:r w:rsidR="007635BE" w:rsidRPr="00B714FE">
        <w:rPr>
          <w:rFonts w:ascii="Times" w:hAnsi="Times"/>
          <w:lang w:val="en-US"/>
        </w:rPr>
        <w:t xml:space="preserve">he </w:t>
      </w:r>
      <w:r w:rsidR="005C609B">
        <w:rPr>
          <w:rFonts w:ascii="Times" w:hAnsi="Times"/>
          <w:lang w:val="en-US"/>
        </w:rPr>
        <w:t>least squares</w:t>
      </w:r>
      <w:r w:rsidR="005C609B" w:rsidRPr="00B714FE">
        <w:rPr>
          <w:rFonts w:ascii="Times" w:hAnsi="Times"/>
          <w:lang w:val="en-US"/>
        </w:rPr>
        <w:t xml:space="preserve"> </w:t>
      </w:r>
      <w:r w:rsidR="00F9449C" w:rsidRPr="00B714FE">
        <w:rPr>
          <w:rFonts w:ascii="Times" w:hAnsi="Times"/>
          <w:lang w:val="en-US"/>
        </w:rPr>
        <w:t xml:space="preserve">residuals from the </w:t>
      </w:r>
      <w:r w:rsidR="002178DA" w:rsidRPr="00B714FE">
        <w:rPr>
          <w:rFonts w:ascii="Times" w:hAnsi="Times"/>
          <w:lang w:val="en-US"/>
        </w:rPr>
        <w:t xml:space="preserve">regression of SUP vs. </w:t>
      </w:r>
      <w:r w:rsidR="00790950" w:rsidRPr="00B714FE">
        <w:rPr>
          <w:rFonts w:ascii="Times" w:hAnsi="Times"/>
          <w:lang w:val="en-US"/>
        </w:rPr>
        <w:t xml:space="preserve">body </w:t>
      </w:r>
      <w:r w:rsidR="002178DA" w:rsidRPr="00B714FE">
        <w:rPr>
          <w:rFonts w:ascii="Times" w:hAnsi="Times"/>
          <w:lang w:val="en-US"/>
        </w:rPr>
        <w:t>mass (BM, in kg</w:t>
      </w:r>
      <w:r w:rsidR="00EE4707">
        <w:rPr>
          <w:rFonts w:ascii="Times" w:hAnsi="Times"/>
          <w:lang w:val="en-US"/>
        </w:rPr>
        <w:t xml:space="preserve">; </w:t>
      </w:r>
      <w:r w:rsidR="009534AD">
        <w:rPr>
          <w:rFonts w:ascii="Times" w:hAnsi="Times"/>
          <w:lang w:val="en-US"/>
        </w:rPr>
        <w:t xml:space="preserve">data taken </w:t>
      </w:r>
      <w:r w:rsidR="00EE4707">
        <w:rPr>
          <w:rFonts w:ascii="Times" w:hAnsi="Times"/>
          <w:lang w:val="en-US"/>
        </w:rPr>
        <w:t>from Smith and Jungers, 1997; Rafferty, 1998; Demes et al., 2000</w:t>
      </w:r>
      <w:r w:rsidR="002178DA" w:rsidRPr="00B714FE">
        <w:rPr>
          <w:rFonts w:ascii="Times" w:hAnsi="Times"/>
          <w:lang w:val="en-US"/>
        </w:rPr>
        <w:t xml:space="preserve">) </w:t>
      </w:r>
      <w:r w:rsidR="00F9449C" w:rsidRPr="00B714FE">
        <w:rPr>
          <w:rFonts w:ascii="Times" w:hAnsi="Times"/>
          <w:lang w:val="en-US"/>
        </w:rPr>
        <w:t>were</w:t>
      </w:r>
      <w:r w:rsidR="007635BE" w:rsidRPr="00B714FE">
        <w:rPr>
          <w:rFonts w:ascii="Times" w:hAnsi="Times"/>
          <w:lang w:val="en-US"/>
        </w:rPr>
        <w:t xml:space="preserve"> </w:t>
      </w:r>
      <w:r w:rsidR="005C609B">
        <w:rPr>
          <w:rFonts w:ascii="Times" w:hAnsi="Times"/>
          <w:lang w:val="en-US"/>
        </w:rPr>
        <w:t>also used</w:t>
      </w:r>
      <w:r w:rsidR="005C609B" w:rsidRPr="00B714FE">
        <w:rPr>
          <w:rFonts w:ascii="Times" w:hAnsi="Times"/>
          <w:lang w:val="en-US"/>
        </w:rPr>
        <w:t xml:space="preserve"> </w:t>
      </w:r>
      <w:r w:rsidR="006D5717" w:rsidRPr="00B714FE">
        <w:rPr>
          <w:rFonts w:ascii="Times" w:hAnsi="Times"/>
          <w:lang w:val="en-US"/>
        </w:rPr>
        <w:t>as another</w:t>
      </w:r>
      <w:r w:rsidR="00F9449C" w:rsidRPr="00B714FE">
        <w:rPr>
          <w:rFonts w:ascii="Times" w:hAnsi="Times"/>
          <w:lang w:val="en-US"/>
        </w:rPr>
        <w:t xml:space="preserve"> size-corrected measure of SUP </w:t>
      </w:r>
      <w:r w:rsidR="007635BE" w:rsidRPr="00B714FE">
        <w:rPr>
          <w:rFonts w:ascii="Times" w:hAnsi="Times"/>
          <w:lang w:val="en-US"/>
        </w:rPr>
        <w:t>(RESBM)</w:t>
      </w:r>
      <w:r w:rsidR="00790950" w:rsidRPr="00B714FE">
        <w:rPr>
          <w:rFonts w:ascii="Times" w:hAnsi="Times"/>
          <w:lang w:val="en-US"/>
        </w:rPr>
        <w:t>.</w:t>
      </w:r>
      <w:r w:rsidR="001D2CE9">
        <w:rPr>
          <w:rFonts w:ascii="Times" w:hAnsi="Times"/>
          <w:lang w:val="en-US"/>
        </w:rPr>
        <w:t xml:space="preserve"> Allometric regressions were replicated from Pina </w:t>
      </w:r>
      <w:r w:rsidR="001D2CE9" w:rsidRPr="00BA6255">
        <w:rPr>
          <w:rFonts w:ascii="Times" w:hAnsi="Times"/>
          <w:lang w:val="en-US"/>
        </w:rPr>
        <w:t xml:space="preserve">et al. </w:t>
      </w:r>
      <w:r w:rsidR="001D2CE9">
        <w:rPr>
          <w:rFonts w:ascii="Times" w:hAnsi="Times"/>
          <w:lang w:val="en-US"/>
        </w:rPr>
        <w:t>(2012), hence</w:t>
      </w:r>
      <w:r w:rsidR="003961FC" w:rsidRPr="00B714FE">
        <w:rPr>
          <w:rFonts w:ascii="Times" w:hAnsi="Times"/>
          <w:lang w:val="en-US"/>
        </w:rPr>
        <w:t>, we only show the final comparative boxplots</w:t>
      </w:r>
      <w:r w:rsidR="001D2CE9">
        <w:rPr>
          <w:rFonts w:ascii="Times" w:hAnsi="Times"/>
          <w:lang w:val="en-US"/>
        </w:rPr>
        <w:t xml:space="preserve"> i</w:t>
      </w:r>
      <w:r w:rsidR="001D2CE9" w:rsidRPr="00B714FE">
        <w:rPr>
          <w:rFonts w:ascii="Times" w:hAnsi="Times"/>
          <w:lang w:val="en-US"/>
        </w:rPr>
        <w:t>n this work</w:t>
      </w:r>
      <w:r w:rsidR="003961FC" w:rsidRPr="00B714FE">
        <w:rPr>
          <w:rFonts w:ascii="Times" w:hAnsi="Times"/>
          <w:lang w:val="en-US"/>
        </w:rPr>
        <w:t>, in which new results are displayed</w:t>
      </w:r>
      <w:r w:rsidR="006B113D" w:rsidRPr="00B714FE">
        <w:rPr>
          <w:rFonts w:ascii="Times" w:hAnsi="Times"/>
          <w:lang w:val="en-US"/>
        </w:rPr>
        <w:t>.</w:t>
      </w:r>
      <w:r w:rsidR="00772D3E" w:rsidRPr="00B714FE">
        <w:rPr>
          <w:rFonts w:ascii="Times" w:hAnsi="Times"/>
          <w:lang w:val="en-US"/>
        </w:rPr>
        <w:t xml:space="preserve"> </w:t>
      </w:r>
      <w:r w:rsidR="00A23CD2">
        <w:rPr>
          <w:rFonts w:ascii="Times" w:hAnsi="Times"/>
          <w:lang w:val="en-US"/>
        </w:rPr>
        <w:t>Given that</w:t>
      </w:r>
      <w:r w:rsidR="00A23CD2" w:rsidRPr="00B714FE">
        <w:rPr>
          <w:rFonts w:ascii="Times" w:hAnsi="Times"/>
          <w:lang w:val="en-US"/>
        </w:rPr>
        <w:t xml:space="preserve"> </w:t>
      </w:r>
      <w:r w:rsidR="00772D3E" w:rsidRPr="00B714FE">
        <w:rPr>
          <w:rFonts w:ascii="Times" w:hAnsi="Times"/>
          <w:lang w:val="en-US"/>
        </w:rPr>
        <w:t xml:space="preserve">the </w:t>
      </w:r>
      <w:r w:rsidR="002C7F3E">
        <w:rPr>
          <w:rFonts w:ascii="Times" w:hAnsi="Times"/>
          <w:lang w:val="en-US"/>
        </w:rPr>
        <w:t xml:space="preserve">comparative </w:t>
      </w:r>
      <w:r w:rsidR="00772D3E" w:rsidRPr="00B714FE">
        <w:rPr>
          <w:rFonts w:ascii="Times" w:hAnsi="Times"/>
          <w:lang w:val="en-US"/>
        </w:rPr>
        <w:t xml:space="preserve">data </w:t>
      </w:r>
      <w:r w:rsidR="00892FF7" w:rsidRPr="00B714FE">
        <w:rPr>
          <w:rFonts w:ascii="Times" w:hAnsi="Times"/>
          <w:lang w:val="en-US"/>
        </w:rPr>
        <w:t xml:space="preserve">used </w:t>
      </w:r>
      <w:r w:rsidR="002C7F3E">
        <w:rPr>
          <w:rFonts w:ascii="Times" w:hAnsi="Times"/>
          <w:lang w:val="en-US"/>
        </w:rPr>
        <w:t xml:space="preserve">in this study </w:t>
      </w:r>
      <w:r w:rsidR="00C07A19">
        <w:rPr>
          <w:rFonts w:ascii="Times" w:hAnsi="Times"/>
          <w:lang w:val="en-US"/>
        </w:rPr>
        <w:t>was</w:t>
      </w:r>
      <w:r w:rsidR="00C07A19" w:rsidRPr="00B714FE">
        <w:rPr>
          <w:rFonts w:ascii="Times" w:hAnsi="Times"/>
          <w:lang w:val="en-US"/>
        </w:rPr>
        <w:t xml:space="preserve"> </w:t>
      </w:r>
      <w:r w:rsidR="002C7F3E">
        <w:rPr>
          <w:rFonts w:ascii="Times" w:hAnsi="Times"/>
          <w:lang w:val="en-US"/>
        </w:rPr>
        <w:t xml:space="preserve">mainly </w:t>
      </w:r>
      <w:r w:rsidR="00772D3E" w:rsidRPr="00B714FE">
        <w:rPr>
          <w:rFonts w:ascii="Times" w:hAnsi="Times"/>
          <w:lang w:val="en-US"/>
        </w:rPr>
        <w:t>extracted from the literature</w:t>
      </w:r>
      <w:r w:rsidR="00E43A7F">
        <w:rPr>
          <w:rFonts w:ascii="Times" w:hAnsi="Times"/>
          <w:lang w:val="en-US"/>
        </w:rPr>
        <w:t xml:space="preserve"> (see above)</w:t>
      </w:r>
      <w:r w:rsidR="00772D3E" w:rsidRPr="00B714FE">
        <w:rPr>
          <w:rFonts w:ascii="Times" w:hAnsi="Times"/>
          <w:lang w:val="en-US"/>
        </w:rPr>
        <w:t>, the information</w:t>
      </w:r>
      <w:r w:rsidR="00C07A19">
        <w:rPr>
          <w:rFonts w:ascii="Times" w:hAnsi="Times"/>
          <w:lang w:val="en-US"/>
        </w:rPr>
        <w:t xml:space="preserve"> we can</w:t>
      </w:r>
      <w:r w:rsidR="00772D3E" w:rsidRPr="00B714FE">
        <w:rPr>
          <w:rFonts w:ascii="Times" w:hAnsi="Times"/>
          <w:lang w:val="en-US"/>
        </w:rPr>
        <w:t xml:space="preserve"> provide</w:t>
      </w:r>
      <w:r w:rsidR="00C07A19">
        <w:rPr>
          <w:rFonts w:ascii="Times" w:hAnsi="Times"/>
          <w:lang w:val="en-US"/>
        </w:rPr>
        <w:t xml:space="preserve"> here</w:t>
      </w:r>
      <w:r w:rsidR="00772D3E" w:rsidRPr="00B714FE">
        <w:rPr>
          <w:rFonts w:ascii="Times" w:hAnsi="Times"/>
          <w:lang w:val="en-US"/>
        </w:rPr>
        <w:t xml:space="preserve"> is limited and analyses were restricted to reproduce those provided in the original references</w:t>
      </w:r>
      <w:r w:rsidR="00971B9D">
        <w:rPr>
          <w:rFonts w:ascii="Times" w:hAnsi="Times"/>
          <w:lang w:val="en-US"/>
        </w:rPr>
        <w:t xml:space="preserve"> (Rafferty, 1998</w:t>
      </w:r>
      <w:r w:rsidR="009534AD">
        <w:rPr>
          <w:rFonts w:ascii="Times" w:hAnsi="Times"/>
          <w:lang w:val="en-US"/>
        </w:rPr>
        <w:t>;</w:t>
      </w:r>
      <w:r w:rsidR="00971B9D">
        <w:rPr>
          <w:rFonts w:ascii="Times" w:hAnsi="Times"/>
          <w:lang w:val="en-US"/>
        </w:rPr>
        <w:t xml:space="preserve"> Ruff and Higgins, 2013)</w:t>
      </w:r>
      <w:r w:rsidR="00772D3E" w:rsidRPr="00B714FE">
        <w:rPr>
          <w:rFonts w:ascii="Times" w:hAnsi="Times"/>
          <w:lang w:val="en-US"/>
        </w:rPr>
        <w:t>. Thus, for the midneck section, SUP/INF, RES and RESBM were grouped by locomotor modes.</w:t>
      </w:r>
      <w:r w:rsidR="00A21E4F">
        <w:rPr>
          <w:rFonts w:ascii="Times" w:hAnsi="Times"/>
          <w:lang w:val="en-US"/>
        </w:rPr>
        <w:t xml:space="preserve"> The following groups </w:t>
      </w:r>
      <w:r w:rsidR="009534AD">
        <w:rPr>
          <w:rFonts w:ascii="Times" w:hAnsi="Times"/>
          <w:lang w:val="en-US"/>
        </w:rPr>
        <w:t>were</w:t>
      </w:r>
      <w:r w:rsidR="00A21E4F">
        <w:rPr>
          <w:rFonts w:ascii="Times" w:hAnsi="Times"/>
          <w:lang w:val="en-US"/>
        </w:rPr>
        <w:t xml:space="preserve"> considered: </w:t>
      </w:r>
      <w:r w:rsidR="005D12D1">
        <w:rPr>
          <w:rFonts w:ascii="Times" w:hAnsi="Times"/>
          <w:lang w:val="en-US"/>
        </w:rPr>
        <w:t>bipeds (humans), knuckle-walkers (gorillas and chimpanzees), suspensory taxa (orangutans</w:t>
      </w:r>
      <w:r w:rsidR="00E90CF6">
        <w:rPr>
          <w:rFonts w:ascii="Times" w:hAnsi="Times"/>
          <w:lang w:val="en-US"/>
        </w:rPr>
        <w:t xml:space="preserve">, </w:t>
      </w:r>
      <w:r w:rsidR="005D12D1">
        <w:rPr>
          <w:rFonts w:ascii="Times" w:hAnsi="Times"/>
          <w:lang w:val="en-US"/>
        </w:rPr>
        <w:lastRenderedPageBreak/>
        <w:t>hylobatids</w:t>
      </w:r>
      <w:r w:rsidR="00E90CF6">
        <w:rPr>
          <w:rFonts w:ascii="Times" w:hAnsi="Times"/>
          <w:lang w:val="en-US"/>
        </w:rPr>
        <w:t>, and atelids</w:t>
      </w:r>
      <w:r w:rsidR="005D12D1">
        <w:rPr>
          <w:rFonts w:ascii="Times" w:hAnsi="Times"/>
          <w:lang w:val="en-US"/>
        </w:rPr>
        <w:t>), slow climbers (</w:t>
      </w:r>
      <w:r w:rsidR="00E90CF6">
        <w:rPr>
          <w:rFonts w:ascii="Times" w:hAnsi="Times"/>
          <w:lang w:val="en-US"/>
        </w:rPr>
        <w:t>loris</w:t>
      </w:r>
      <w:r w:rsidR="005D12D1">
        <w:rPr>
          <w:rFonts w:ascii="Times" w:hAnsi="Times"/>
          <w:lang w:val="en-US"/>
        </w:rPr>
        <w:t>), quadrupeds (</w:t>
      </w:r>
      <w:r w:rsidR="00E90CF6">
        <w:rPr>
          <w:rFonts w:ascii="Times" w:hAnsi="Times"/>
          <w:lang w:val="en-US"/>
        </w:rPr>
        <w:t>cercopithecoids, some galagos</w:t>
      </w:r>
      <w:r w:rsidR="005D12D1">
        <w:rPr>
          <w:rFonts w:ascii="Times" w:hAnsi="Times"/>
          <w:lang w:val="en-US"/>
        </w:rPr>
        <w:t xml:space="preserve">), </w:t>
      </w:r>
      <w:r w:rsidR="0023268D">
        <w:rPr>
          <w:rFonts w:ascii="Times" w:hAnsi="Times"/>
          <w:lang w:val="en-US"/>
        </w:rPr>
        <w:t xml:space="preserve">and vertical clingers and leapers (VCL; </w:t>
      </w:r>
      <w:r w:rsidR="00E90CF6">
        <w:rPr>
          <w:rFonts w:ascii="Times" w:hAnsi="Times"/>
          <w:lang w:val="en-US"/>
        </w:rPr>
        <w:t>lemurs, sifakas, and indris</w:t>
      </w:r>
      <w:r w:rsidR="00231049">
        <w:rPr>
          <w:rFonts w:ascii="Times" w:hAnsi="Times"/>
          <w:lang w:val="en-US"/>
        </w:rPr>
        <w:t xml:space="preserve">; </w:t>
      </w:r>
      <w:r w:rsidR="009534AD">
        <w:rPr>
          <w:rFonts w:ascii="Times" w:hAnsi="Times"/>
          <w:lang w:val="en-US"/>
        </w:rPr>
        <w:t xml:space="preserve">SOM </w:t>
      </w:r>
      <w:r w:rsidR="00AF752C" w:rsidRPr="00D23D10">
        <w:rPr>
          <w:rFonts w:ascii="Times" w:hAnsi="Times"/>
          <w:lang w:val="en-US"/>
        </w:rPr>
        <w:t>Table S1</w:t>
      </w:r>
      <w:r w:rsidR="00F271E2" w:rsidRPr="00D23D10">
        <w:rPr>
          <w:rFonts w:ascii="Times" w:hAnsi="Times"/>
          <w:lang w:val="en-US"/>
        </w:rPr>
        <w:t xml:space="preserve">; see </w:t>
      </w:r>
      <w:r w:rsidR="009534AD">
        <w:rPr>
          <w:rFonts w:ascii="Times" w:hAnsi="Times"/>
          <w:lang w:val="en-US"/>
        </w:rPr>
        <w:t xml:space="preserve">also </w:t>
      </w:r>
      <w:r w:rsidR="0091096C">
        <w:rPr>
          <w:rFonts w:ascii="Times" w:hAnsi="Times"/>
          <w:lang w:val="en-US"/>
        </w:rPr>
        <w:t xml:space="preserve">Rafferty, 1998; </w:t>
      </w:r>
      <w:r w:rsidR="00F271E2" w:rsidRPr="00D23D10">
        <w:rPr>
          <w:rFonts w:ascii="Times" w:hAnsi="Times"/>
          <w:lang w:val="en-US"/>
        </w:rPr>
        <w:t>Pina et al., 2012 and references therein</w:t>
      </w:r>
      <w:r w:rsidR="0023268D" w:rsidRPr="00D23D10">
        <w:rPr>
          <w:rFonts w:ascii="Times" w:hAnsi="Times"/>
          <w:lang w:val="en-US"/>
        </w:rPr>
        <w:t>).</w:t>
      </w:r>
    </w:p>
    <w:p w14:paraId="59A8F2F4" w14:textId="58CF37E2" w:rsidR="009D6BC1" w:rsidRPr="00B714FE" w:rsidRDefault="006D5717" w:rsidP="003A141A">
      <w:pPr>
        <w:spacing w:after="60" w:line="480" w:lineRule="auto"/>
        <w:ind w:firstLine="708"/>
        <w:contextualSpacing/>
        <w:rPr>
          <w:rFonts w:ascii="Times" w:hAnsi="Times"/>
          <w:lang w:val="en-US"/>
        </w:rPr>
      </w:pPr>
      <w:r w:rsidRPr="00D23D10">
        <w:rPr>
          <w:rFonts w:ascii="Times" w:hAnsi="Times"/>
          <w:lang w:val="en-US"/>
        </w:rPr>
        <w:t>Additionally, g</w:t>
      </w:r>
      <w:r w:rsidR="00861FF2" w:rsidRPr="00D23D10">
        <w:rPr>
          <w:rFonts w:ascii="Times" w:hAnsi="Times"/>
          <w:lang w:val="en-US"/>
        </w:rPr>
        <w:t>iven that Ruff and Higgins (2013</w:t>
      </w:r>
      <w:r w:rsidR="0018574B" w:rsidRPr="00D23D10">
        <w:rPr>
          <w:rFonts w:ascii="Times" w:hAnsi="Times"/>
          <w:lang w:val="en-US"/>
        </w:rPr>
        <w:t>; see also Ohman et al., 1997</w:t>
      </w:r>
      <w:r w:rsidR="00861FF2" w:rsidRPr="00D23D10">
        <w:rPr>
          <w:rFonts w:ascii="Times" w:hAnsi="Times"/>
          <w:lang w:val="en-US"/>
        </w:rPr>
        <w:t xml:space="preserve">) highlighted </w:t>
      </w:r>
      <w:r w:rsidR="001C26F8" w:rsidRPr="00D23D10">
        <w:rPr>
          <w:rFonts w:ascii="Times" w:hAnsi="Times"/>
          <w:lang w:val="en-US"/>
        </w:rPr>
        <w:t xml:space="preserve">in </w:t>
      </w:r>
      <w:r w:rsidR="00861FF2" w:rsidRPr="00D23D10">
        <w:rPr>
          <w:rFonts w:ascii="Times" w:hAnsi="Times"/>
          <w:lang w:val="en-US"/>
        </w:rPr>
        <w:t xml:space="preserve">their study that </w:t>
      </w:r>
      <w:r w:rsidR="006E0CFB" w:rsidRPr="00D23D10">
        <w:rPr>
          <w:rFonts w:ascii="Times" w:hAnsi="Times"/>
          <w:lang w:val="en-US"/>
        </w:rPr>
        <w:t xml:space="preserve">the </w:t>
      </w:r>
      <w:r w:rsidR="00861FF2" w:rsidRPr="00D23D10">
        <w:rPr>
          <w:rFonts w:ascii="Times" w:hAnsi="Times"/>
          <w:lang w:val="en-US"/>
        </w:rPr>
        <w:t xml:space="preserve">main differences </w:t>
      </w:r>
      <w:r w:rsidR="00C32F48" w:rsidRPr="00D23D10">
        <w:rPr>
          <w:rFonts w:ascii="Times" w:hAnsi="Times"/>
          <w:lang w:val="en-US"/>
        </w:rPr>
        <w:t xml:space="preserve">between </w:t>
      </w:r>
      <w:r w:rsidR="009713E4" w:rsidRPr="00D23D10">
        <w:rPr>
          <w:rFonts w:ascii="Times" w:hAnsi="Times"/>
          <w:lang w:val="en-US"/>
        </w:rPr>
        <w:t xml:space="preserve">humans </w:t>
      </w:r>
      <w:r w:rsidR="00F848E5" w:rsidRPr="00D23D10">
        <w:rPr>
          <w:rFonts w:ascii="Times" w:hAnsi="Times"/>
          <w:lang w:val="en-US"/>
        </w:rPr>
        <w:t>(and their fossil relatives) and great apes</w:t>
      </w:r>
      <w:r w:rsidR="00861FF2" w:rsidRPr="00D23D10">
        <w:rPr>
          <w:rFonts w:ascii="Times" w:hAnsi="Times"/>
          <w:lang w:val="en-US"/>
        </w:rPr>
        <w:t xml:space="preserve"> are </w:t>
      </w:r>
      <w:r w:rsidR="00F848E5" w:rsidRPr="00D23D10">
        <w:rPr>
          <w:rFonts w:ascii="Times" w:hAnsi="Times"/>
          <w:lang w:val="en-US"/>
        </w:rPr>
        <w:t xml:space="preserve">mainly </w:t>
      </w:r>
      <w:r w:rsidR="00861FF2" w:rsidRPr="00D23D10">
        <w:rPr>
          <w:rFonts w:ascii="Times" w:hAnsi="Times"/>
          <w:lang w:val="en-US"/>
        </w:rPr>
        <w:t xml:space="preserve">at the base of the neck instead of the midneck, we </w:t>
      </w:r>
      <w:r w:rsidR="0085443E" w:rsidRPr="00D23D10">
        <w:rPr>
          <w:rFonts w:ascii="Times" w:hAnsi="Times"/>
          <w:lang w:val="en-US"/>
        </w:rPr>
        <w:t xml:space="preserve">used their data to </w:t>
      </w:r>
      <w:r w:rsidR="00861FF2" w:rsidRPr="00D23D10">
        <w:rPr>
          <w:rFonts w:ascii="Times" w:hAnsi="Times"/>
          <w:lang w:val="en-US"/>
        </w:rPr>
        <w:t xml:space="preserve">compare </w:t>
      </w:r>
      <w:r w:rsidR="005909C5" w:rsidRPr="00D23D10">
        <w:rPr>
          <w:rFonts w:ascii="Times" w:hAnsi="Times"/>
          <w:lang w:val="en-US"/>
        </w:rPr>
        <w:t>the</w:t>
      </w:r>
      <w:r w:rsidR="009D6BC1" w:rsidRPr="00D23D10">
        <w:rPr>
          <w:rFonts w:ascii="Times" w:hAnsi="Times"/>
          <w:lang w:val="en-US"/>
        </w:rPr>
        <w:t xml:space="preserve"> SUP/INF ratios</w:t>
      </w:r>
      <w:r w:rsidR="005909C5" w:rsidRPr="00D23D10">
        <w:rPr>
          <w:rFonts w:ascii="Times" w:hAnsi="Times"/>
          <w:lang w:val="en-US"/>
        </w:rPr>
        <w:t xml:space="preserve"> </w:t>
      </w:r>
      <w:r w:rsidR="00861FF2" w:rsidRPr="00D23D10">
        <w:rPr>
          <w:rFonts w:ascii="Times" w:hAnsi="Times"/>
          <w:lang w:val="en-US"/>
        </w:rPr>
        <w:t>of</w:t>
      </w:r>
      <w:r w:rsidR="005909C5" w:rsidRPr="00D23D10">
        <w:rPr>
          <w:rFonts w:ascii="Times" w:hAnsi="Times"/>
          <w:lang w:val="en-US"/>
        </w:rPr>
        <w:t xml:space="preserve"> IPS41724 and IPS18800</w:t>
      </w:r>
      <w:r w:rsidR="003D0750" w:rsidRPr="00D23D10">
        <w:rPr>
          <w:rFonts w:ascii="Times" w:hAnsi="Times"/>
          <w:lang w:val="en-US"/>
        </w:rPr>
        <w:t>.29</w:t>
      </w:r>
      <w:r w:rsidR="005909C5" w:rsidRPr="00D23D10">
        <w:rPr>
          <w:rFonts w:ascii="Times" w:hAnsi="Times"/>
          <w:lang w:val="en-US"/>
        </w:rPr>
        <w:t xml:space="preserve"> at </w:t>
      </w:r>
      <w:r w:rsidR="00861FF2" w:rsidRPr="00D23D10">
        <w:rPr>
          <w:rFonts w:ascii="Times" w:hAnsi="Times"/>
          <w:lang w:val="en-US"/>
        </w:rPr>
        <w:t xml:space="preserve">both </w:t>
      </w:r>
      <w:r w:rsidR="005909C5" w:rsidRPr="00D23D10">
        <w:rPr>
          <w:rFonts w:ascii="Times" w:hAnsi="Times"/>
          <w:lang w:val="en-US"/>
        </w:rPr>
        <w:t>the mid</w:t>
      </w:r>
      <w:r w:rsidR="003F6879" w:rsidRPr="00D23D10">
        <w:rPr>
          <w:rFonts w:ascii="Times" w:hAnsi="Times"/>
          <w:lang w:val="en-US"/>
        </w:rPr>
        <w:t xml:space="preserve">neck </w:t>
      </w:r>
      <w:r w:rsidR="005909C5" w:rsidRPr="00D23D10">
        <w:rPr>
          <w:rFonts w:ascii="Times" w:hAnsi="Times"/>
          <w:lang w:val="en-US"/>
        </w:rPr>
        <w:t>and base</w:t>
      </w:r>
      <w:r w:rsidR="00FE4412" w:rsidRPr="00D23D10">
        <w:rPr>
          <w:rFonts w:ascii="Times" w:hAnsi="Times"/>
          <w:lang w:val="en-US"/>
        </w:rPr>
        <w:t xml:space="preserve"> </w:t>
      </w:r>
      <w:r w:rsidR="005909C5" w:rsidRPr="00D23D10">
        <w:rPr>
          <w:rFonts w:ascii="Times" w:hAnsi="Times"/>
          <w:lang w:val="en-US"/>
        </w:rPr>
        <w:t>of</w:t>
      </w:r>
      <w:r w:rsidR="00FE4412" w:rsidRPr="00D23D10">
        <w:rPr>
          <w:rFonts w:ascii="Times" w:hAnsi="Times"/>
          <w:lang w:val="en-US"/>
        </w:rPr>
        <w:t xml:space="preserve"> </w:t>
      </w:r>
      <w:r w:rsidR="005909C5" w:rsidRPr="00D23D10">
        <w:rPr>
          <w:rFonts w:ascii="Times" w:hAnsi="Times"/>
          <w:lang w:val="en-US"/>
        </w:rPr>
        <w:t>neck sections</w:t>
      </w:r>
      <w:r w:rsidR="0085443E" w:rsidRPr="00D23D10">
        <w:rPr>
          <w:rFonts w:ascii="Times" w:hAnsi="Times"/>
          <w:lang w:val="en-US"/>
        </w:rPr>
        <w:t>. Taxa analyzed by Ruff and Higgins (2013)</w:t>
      </w:r>
      <w:r w:rsidR="005909C5" w:rsidRPr="00D23D10">
        <w:rPr>
          <w:rFonts w:ascii="Times" w:hAnsi="Times"/>
          <w:lang w:val="en-US"/>
        </w:rPr>
        <w:t xml:space="preserve"> </w:t>
      </w:r>
      <w:r w:rsidR="00B73A95" w:rsidRPr="00D23D10">
        <w:rPr>
          <w:rFonts w:ascii="Times" w:hAnsi="Times"/>
          <w:lang w:val="en-US"/>
        </w:rPr>
        <w:t>includ</w:t>
      </w:r>
      <w:r w:rsidR="0085443E" w:rsidRPr="00D23D10">
        <w:rPr>
          <w:rFonts w:ascii="Times" w:hAnsi="Times"/>
          <w:lang w:val="en-US"/>
        </w:rPr>
        <w:t>e</w:t>
      </w:r>
      <w:r w:rsidR="00B73A95" w:rsidRPr="00D23D10">
        <w:rPr>
          <w:rFonts w:ascii="Times" w:hAnsi="Times"/>
          <w:lang w:val="en-US"/>
        </w:rPr>
        <w:t xml:space="preserve"> only</w:t>
      </w:r>
      <w:r w:rsidR="00B01FBD" w:rsidRPr="00D23D10">
        <w:rPr>
          <w:rFonts w:ascii="Times" w:hAnsi="Times"/>
          <w:lang w:val="en-US"/>
        </w:rPr>
        <w:t xml:space="preserve"> </w:t>
      </w:r>
      <w:r w:rsidR="00B73A95" w:rsidRPr="00D23D10">
        <w:rPr>
          <w:rFonts w:ascii="Times" w:hAnsi="Times"/>
          <w:lang w:val="en-US"/>
        </w:rPr>
        <w:t>extant apes</w:t>
      </w:r>
      <w:r w:rsidR="008F4A9A" w:rsidRPr="00D23D10">
        <w:rPr>
          <w:rFonts w:ascii="Times" w:hAnsi="Times"/>
          <w:lang w:val="en-US"/>
        </w:rPr>
        <w:t xml:space="preserve"> (</w:t>
      </w:r>
      <w:r w:rsidR="00245F1A" w:rsidRPr="00D23D10">
        <w:rPr>
          <w:rFonts w:ascii="Times" w:hAnsi="Times"/>
          <w:i/>
          <w:lang w:val="en-US"/>
        </w:rPr>
        <w:t>Symphalangus syndactylus</w:t>
      </w:r>
      <w:r w:rsidR="00245F1A" w:rsidRPr="00D23D10">
        <w:rPr>
          <w:rFonts w:ascii="Times" w:hAnsi="Times"/>
          <w:lang w:val="en-US"/>
        </w:rPr>
        <w:t xml:space="preserve">, </w:t>
      </w:r>
      <w:r w:rsidR="00245F1A" w:rsidRPr="00D23D10">
        <w:rPr>
          <w:rFonts w:ascii="Times" w:hAnsi="Times"/>
          <w:i/>
          <w:lang w:val="en-US"/>
        </w:rPr>
        <w:t>Pongo pygmaeus</w:t>
      </w:r>
      <w:r w:rsidR="00245F1A" w:rsidRPr="00D23D10">
        <w:rPr>
          <w:rFonts w:ascii="Times" w:hAnsi="Times"/>
          <w:lang w:val="en-US"/>
        </w:rPr>
        <w:t xml:space="preserve">, </w:t>
      </w:r>
      <w:r w:rsidR="00245F1A" w:rsidRPr="00D23D10">
        <w:rPr>
          <w:rFonts w:ascii="Times" w:hAnsi="Times"/>
          <w:i/>
          <w:lang w:val="en-US"/>
        </w:rPr>
        <w:t>Pan troglodytes</w:t>
      </w:r>
      <w:r w:rsidR="00245F1A" w:rsidRPr="00D23D10">
        <w:rPr>
          <w:rFonts w:ascii="Times" w:hAnsi="Times"/>
          <w:lang w:val="en-US"/>
        </w:rPr>
        <w:t xml:space="preserve">, </w:t>
      </w:r>
      <w:r w:rsidR="00245F1A" w:rsidRPr="00D23D10">
        <w:rPr>
          <w:rFonts w:ascii="Times" w:hAnsi="Times"/>
          <w:i/>
          <w:lang w:val="en-US"/>
        </w:rPr>
        <w:t xml:space="preserve">Pan </w:t>
      </w:r>
      <w:r w:rsidR="00493C38" w:rsidRPr="00D23D10">
        <w:rPr>
          <w:rFonts w:ascii="Times" w:hAnsi="Times"/>
          <w:i/>
          <w:lang w:val="en-US"/>
        </w:rPr>
        <w:t>p</w:t>
      </w:r>
      <w:r w:rsidR="00245F1A" w:rsidRPr="00D23D10">
        <w:rPr>
          <w:rFonts w:ascii="Times" w:hAnsi="Times"/>
          <w:i/>
          <w:lang w:val="en-US"/>
        </w:rPr>
        <w:t>aniscus</w:t>
      </w:r>
      <w:r w:rsidR="00245F1A" w:rsidRPr="00D23D10">
        <w:rPr>
          <w:rFonts w:ascii="Times" w:hAnsi="Times"/>
          <w:lang w:val="en-US"/>
        </w:rPr>
        <w:t xml:space="preserve">, and </w:t>
      </w:r>
      <w:r w:rsidR="00245F1A" w:rsidRPr="00D23D10">
        <w:rPr>
          <w:rFonts w:ascii="Times" w:hAnsi="Times"/>
          <w:i/>
          <w:lang w:val="en-US"/>
        </w:rPr>
        <w:t>Gorilla gorilla</w:t>
      </w:r>
      <w:r w:rsidR="008F4A9A" w:rsidRPr="00D23D10">
        <w:rPr>
          <w:rFonts w:ascii="Times" w:hAnsi="Times"/>
          <w:lang w:val="en-US"/>
        </w:rPr>
        <w:t>)</w:t>
      </w:r>
      <w:r w:rsidR="00B73A95" w:rsidRPr="00D23D10">
        <w:rPr>
          <w:rFonts w:ascii="Times" w:hAnsi="Times"/>
          <w:lang w:val="en-US"/>
        </w:rPr>
        <w:t xml:space="preserve"> and humans</w:t>
      </w:r>
      <w:r w:rsidR="00782231" w:rsidRPr="00D23D10">
        <w:rPr>
          <w:rFonts w:ascii="Times" w:hAnsi="Times"/>
          <w:lang w:val="en-US"/>
        </w:rPr>
        <w:t xml:space="preserve"> (</w:t>
      </w:r>
      <w:r w:rsidR="00782231" w:rsidRPr="00D23D10">
        <w:rPr>
          <w:rFonts w:ascii="Times" w:hAnsi="Times"/>
          <w:i/>
          <w:lang w:val="en-US"/>
        </w:rPr>
        <w:t>Homo sapiens</w:t>
      </w:r>
      <w:r w:rsidR="00782231" w:rsidRPr="00D23D10">
        <w:rPr>
          <w:rFonts w:ascii="Times" w:hAnsi="Times"/>
          <w:lang w:val="en-US"/>
        </w:rPr>
        <w:t>)</w:t>
      </w:r>
      <w:r w:rsidR="00B73A95" w:rsidRPr="00D23D10">
        <w:rPr>
          <w:rFonts w:ascii="Times" w:hAnsi="Times"/>
          <w:lang w:val="en-US"/>
        </w:rPr>
        <w:t xml:space="preserve">, as well as several </w:t>
      </w:r>
      <w:r w:rsidR="00627DE2" w:rsidRPr="00D23D10">
        <w:rPr>
          <w:rFonts w:ascii="Times" w:hAnsi="Times"/>
          <w:lang w:val="en-US"/>
        </w:rPr>
        <w:t>specimens of</w:t>
      </w:r>
      <w:r w:rsidR="00B73A95" w:rsidRPr="00D23D10">
        <w:rPr>
          <w:rFonts w:ascii="Times" w:hAnsi="Times"/>
          <w:lang w:val="en-US"/>
        </w:rPr>
        <w:t xml:space="preserve"> </w:t>
      </w:r>
      <w:r w:rsidR="00B73A95" w:rsidRPr="00D23D10">
        <w:rPr>
          <w:rFonts w:ascii="Times" w:hAnsi="Times"/>
          <w:i/>
          <w:lang w:val="en-US"/>
        </w:rPr>
        <w:t>Australopithecus</w:t>
      </w:r>
      <w:r w:rsidR="00B73A95" w:rsidRPr="00D23D10">
        <w:rPr>
          <w:rFonts w:ascii="Times" w:hAnsi="Times"/>
          <w:lang w:val="en-US"/>
        </w:rPr>
        <w:t xml:space="preserve"> and </w:t>
      </w:r>
      <w:r w:rsidR="00B73A95" w:rsidRPr="00D23D10">
        <w:rPr>
          <w:rFonts w:ascii="Times" w:hAnsi="Times"/>
          <w:i/>
          <w:lang w:val="en-US"/>
        </w:rPr>
        <w:t>Paranthropus</w:t>
      </w:r>
      <w:r w:rsidR="00B32A44" w:rsidRPr="00D23D10">
        <w:rPr>
          <w:rFonts w:ascii="Times" w:hAnsi="Times"/>
          <w:i/>
          <w:lang w:val="en-US"/>
        </w:rPr>
        <w:t xml:space="preserve"> </w:t>
      </w:r>
      <w:r w:rsidR="00B32A44" w:rsidRPr="00D23D10">
        <w:rPr>
          <w:rFonts w:ascii="Times" w:hAnsi="Times"/>
          <w:lang w:val="en-US"/>
        </w:rPr>
        <w:t>(Table</w:t>
      </w:r>
      <w:r w:rsidR="000D496A" w:rsidRPr="00D23D10">
        <w:rPr>
          <w:rFonts w:ascii="Times" w:hAnsi="Times"/>
          <w:lang w:val="en-US"/>
        </w:rPr>
        <w:t xml:space="preserve"> 1</w:t>
      </w:r>
      <w:r w:rsidR="00B32A44" w:rsidRPr="00D23D10">
        <w:rPr>
          <w:rFonts w:ascii="Times" w:hAnsi="Times"/>
          <w:lang w:val="en-US"/>
        </w:rPr>
        <w:t>)</w:t>
      </w:r>
      <w:r w:rsidR="00B01FBD" w:rsidRPr="00D23D10">
        <w:rPr>
          <w:rFonts w:ascii="Times" w:hAnsi="Times"/>
          <w:lang w:val="en-US"/>
        </w:rPr>
        <w:t>.</w:t>
      </w:r>
      <w:r w:rsidR="00772D3E" w:rsidRPr="00B714FE">
        <w:rPr>
          <w:rFonts w:ascii="Times" w:hAnsi="Times"/>
          <w:lang w:val="en-US"/>
        </w:rPr>
        <w:t xml:space="preserve"> In this case, </w:t>
      </w:r>
      <w:r w:rsidR="009D6BC1" w:rsidRPr="00B714FE">
        <w:rPr>
          <w:rFonts w:ascii="Times" w:hAnsi="Times"/>
          <w:lang w:val="en-US"/>
        </w:rPr>
        <w:t xml:space="preserve">SUP/INF results for the midneck and base of the neck sections are shown by </w:t>
      </w:r>
      <w:r w:rsidR="00F51D32">
        <w:rPr>
          <w:rFonts w:ascii="Times" w:hAnsi="Times"/>
          <w:lang w:val="en-US"/>
        </w:rPr>
        <w:t>species (unless for fossil femora)</w:t>
      </w:r>
      <w:r w:rsidR="00E7034D" w:rsidRPr="00B714FE">
        <w:rPr>
          <w:rFonts w:ascii="Times" w:hAnsi="Times"/>
          <w:lang w:val="en-US"/>
        </w:rPr>
        <w:t xml:space="preserve"> following Ruff and Higgins (2013</w:t>
      </w:r>
      <w:r w:rsidR="00E7034D" w:rsidRPr="008A6BBF">
        <w:rPr>
          <w:rFonts w:ascii="Times" w:hAnsi="Times"/>
          <w:lang w:val="en-US"/>
        </w:rPr>
        <w:t>)</w:t>
      </w:r>
      <w:r w:rsidR="009D6BC1" w:rsidRPr="00B714FE">
        <w:rPr>
          <w:rFonts w:ascii="Times" w:hAnsi="Times"/>
          <w:lang w:val="en-US"/>
        </w:rPr>
        <w:t>.</w:t>
      </w:r>
    </w:p>
    <w:p w14:paraId="53593D74" w14:textId="077D2E89" w:rsidR="00B01FBD" w:rsidRPr="00B714FE" w:rsidRDefault="00CB38F7" w:rsidP="0020561A">
      <w:pPr>
        <w:spacing w:after="60" w:line="480" w:lineRule="auto"/>
        <w:ind w:firstLine="708"/>
        <w:contextualSpacing/>
        <w:rPr>
          <w:rFonts w:ascii="Times" w:hAnsi="Times"/>
          <w:lang w:val="en-US"/>
        </w:rPr>
      </w:pPr>
      <w:r w:rsidRPr="00B714FE">
        <w:rPr>
          <w:rFonts w:ascii="Times" w:hAnsi="Times"/>
          <w:lang w:val="en-US"/>
        </w:rPr>
        <w:t>BM</w:t>
      </w:r>
      <w:r w:rsidR="00627DE2" w:rsidRPr="00B714FE">
        <w:rPr>
          <w:rFonts w:ascii="Times" w:hAnsi="Times"/>
          <w:lang w:val="en-US"/>
        </w:rPr>
        <w:t xml:space="preserve"> estimates</w:t>
      </w:r>
      <w:r w:rsidRPr="00B714FE">
        <w:rPr>
          <w:rFonts w:ascii="Times" w:hAnsi="Times"/>
          <w:lang w:val="en-US"/>
        </w:rPr>
        <w:t xml:space="preserve"> </w:t>
      </w:r>
      <w:r w:rsidR="007B6818">
        <w:rPr>
          <w:rFonts w:ascii="Times" w:hAnsi="Times"/>
          <w:lang w:val="en-US"/>
        </w:rPr>
        <w:t xml:space="preserve">of </w:t>
      </w:r>
      <w:r w:rsidR="007B6818">
        <w:rPr>
          <w:rFonts w:ascii="Times" w:hAnsi="Times"/>
          <w:i/>
          <w:lang w:val="en-US"/>
        </w:rPr>
        <w:t xml:space="preserve">D. fontani </w:t>
      </w:r>
      <w:r w:rsidR="007B6818">
        <w:rPr>
          <w:rFonts w:ascii="Times" w:hAnsi="Times"/>
          <w:lang w:val="en-US"/>
        </w:rPr>
        <w:t xml:space="preserve">and </w:t>
      </w:r>
      <w:r w:rsidR="007B6818">
        <w:rPr>
          <w:rFonts w:ascii="Times" w:hAnsi="Times"/>
          <w:i/>
          <w:lang w:val="en-US"/>
        </w:rPr>
        <w:t xml:space="preserve">H. laietanus </w:t>
      </w:r>
      <w:r w:rsidR="004B240E" w:rsidRPr="00B714FE">
        <w:rPr>
          <w:rFonts w:ascii="Times" w:hAnsi="Times"/>
          <w:lang w:val="en-US"/>
        </w:rPr>
        <w:t>were</w:t>
      </w:r>
      <w:r w:rsidRPr="00B714FE">
        <w:rPr>
          <w:rFonts w:ascii="Times" w:hAnsi="Times"/>
          <w:lang w:val="en-US"/>
        </w:rPr>
        <w:t xml:space="preserve"> used for the analyses</w:t>
      </w:r>
      <w:r w:rsidR="006B1EA9" w:rsidRPr="00B714FE">
        <w:rPr>
          <w:rFonts w:ascii="Times" w:hAnsi="Times"/>
          <w:lang w:val="en-US"/>
        </w:rPr>
        <w:t>.</w:t>
      </w:r>
      <w:r w:rsidR="003139C7" w:rsidRPr="00B714FE">
        <w:rPr>
          <w:rFonts w:ascii="Times" w:hAnsi="Times"/>
          <w:lang w:val="en-US"/>
        </w:rPr>
        <w:t xml:space="preserve"> </w:t>
      </w:r>
      <w:r w:rsidR="002A0399">
        <w:rPr>
          <w:rFonts w:ascii="Times" w:hAnsi="Times"/>
          <w:lang w:val="en-US"/>
        </w:rPr>
        <w:t xml:space="preserve">These BM </w:t>
      </w:r>
      <w:r w:rsidR="009534AD">
        <w:rPr>
          <w:rFonts w:ascii="Times" w:hAnsi="Times"/>
          <w:lang w:val="en-US"/>
        </w:rPr>
        <w:t xml:space="preserve">estimates </w:t>
      </w:r>
      <w:r w:rsidR="002A0399">
        <w:rPr>
          <w:rFonts w:ascii="Times" w:hAnsi="Times"/>
          <w:lang w:val="en-US"/>
        </w:rPr>
        <w:t xml:space="preserve">were </w:t>
      </w:r>
      <w:r w:rsidR="009534AD">
        <w:rPr>
          <w:rFonts w:ascii="Times" w:hAnsi="Times"/>
          <w:lang w:val="en-US"/>
        </w:rPr>
        <w:t>derived</w:t>
      </w:r>
      <w:r w:rsidR="00F133BC">
        <w:rPr>
          <w:rFonts w:ascii="Times" w:hAnsi="Times"/>
          <w:lang w:val="en-US"/>
        </w:rPr>
        <w:t xml:space="preserve"> </w:t>
      </w:r>
      <w:r w:rsidR="009534AD">
        <w:rPr>
          <w:rFonts w:ascii="Times" w:hAnsi="Times"/>
          <w:lang w:val="en-US"/>
        </w:rPr>
        <w:t xml:space="preserve">by </w:t>
      </w:r>
      <w:r w:rsidR="009534AD" w:rsidRPr="00B714FE">
        <w:rPr>
          <w:rFonts w:ascii="Times" w:hAnsi="Times"/>
          <w:lang w:val="en-US"/>
        </w:rPr>
        <w:t>Moyà-Solà et al.</w:t>
      </w:r>
      <w:r w:rsidR="009534AD">
        <w:rPr>
          <w:rFonts w:ascii="Times" w:hAnsi="Times"/>
          <w:lang w:val="en-US"/>
        </w:rPr>
        <w:t xml:space="preserve"> (</w:t>
      </w:r>
      <w:r w:rsidR="009534AD" w:rsidRPr="00B714FE">
        <w:rPr>
          <w:rFonts w:ascii="Times" w:hAnsi="Times"/>
          <w:lang w:val="en-US"/>
        </w:rPr>
        <w:t>2009</w:t>
      </w:r>
      <w:r w:rsidR="009534AD">
        <w:rPr>
          <w:rFonts w:ascii="Times" w:hAnsi="Times"/>
          <w:lang w:val="en-US"/>
        </w:rPr>
        <w:t xml:space="preserve">a) </w:t>
      </w:r>
      <w:r w:rsidR="00F133BC">
        <w:rPr>
          <w:rFonts w:ascii="Times" w:hAnsi="Times"/>
          <w:lang w:val="en-US"/>
        </w:rPr>
        <w:t xml:space="preserve">using </w:t>
      </w:r>
      <w:r w:rsidR="009534AD">
        <w:rPr>
          <w:rFonts w:ascii="Times" w:hAnsi="Times"/>
          <w:lang w:val="en-US"/>
        </w:rPr>
        <w:t>Ruff’s (2003)</w:t>
      </w:r>
      <w:r w:rsidR="00F133BC">
        <w:rPr>
          <w:rFonts w:ascii="Times" w:hAnsi="Times"/>
          <w:lang w:val="en-US"/>
        </w:rPr>
        <w:t xml:space="preserve"> regression equations </w:t>
      </w:r>
      <w:r w:rsidR="009534AD">
        <w:rPr>
          <w:rFonts w:ascii="Times" w:hAnsi="Times"/>
          <w:lang w:val="en-US"/>
        </w:rPr>
        <w:t>based on</w:t>
      </w:r>
      <w:r w:rsidR="002A0399">
        <w:rPr>
          <w:rFonts w:ascii="Times" w:hAnsi="Times"/>
          <w:lang w:val="en-US"/>
        </w:rPr>
        <w:t xml:space="preserve"> superoinferior height of the femoral head</w:t>
      </w:r>
      <w:r w:rsidR="00BF5E3F">
        <w:rPr>
          <w:rFonts w:ascii="Times" w:hAnsi="Times"/>
          <w:lang w:val="en-US"/>
        </w:rPr>
        <w:t xml:space="preserve"> (FHSI)</w:t>
      </w:r>
      <w:r w:rsidR="002A0399">
        <w:rPr>
          <w:rFonts w:ascii="Times" w:hAnsi="Times"/>
          <w:lang w:val="en-US"/>
        </w:rPr>
        <w:t xml:space="preserve"> and</w:t>
      </w:r>
      <w:r w:rsidR="00A25EEC">
        <w:rPr>
          <w:rFonts w:ascii="Times" w:hAnsi="Times"/>
          <w:lang w:val="en-US"/>
        </w:rPr>
        <w:t xml:space="preserve"> </w:t>
      </w:r>
      <w:r w:rsidR="007C3566">
        <w:rPr>
          <w:rFonts w:ascii="Times" w:hAnsi="Times"/>
          <w:lang w:val="en-US"/>
        </w:rPr>
        <w:t xml:space="preserve">the </w:t>
      </w:r>
      <w:r w:rsidR="00A25EEC">
        <w:rPr>
          <w:rFonts w:ascii="Times" w:hAnsi="Times"/>
          <w:lang w:val="en-US"/>
        </w:rPr>
        <w:t>femoral head surface area</w:t>
      </w:r>
      <w:r w:rsidR="00BF5E3F">
        <w:rPr>
          <w:rFonts w:ascii="Times" w:hAnsi="Times"/>
          <w:lang w:val="en-US"/>
        </w:rPr>
        <w:t xml:space="preserve"> (FHSA)</w:t>
      </w:r>
      <w:r w:rsidR="009534AD">
        <w:rPr>
          <w:rFonts w:ascii="Times" w:hAnsi="Times"/>
          <w:lang w:val="en-US"/>
        </w:rPr>
        <w:t xml:space="preserve"> and subsequently applying the quasimaximum likelihood estimator (QMLE) correction factor (</w:t>
      </w:r>
      <w:r w:rsidR="00A25EEC">
        <w:rPr>
          <w:rFonts w:ascii="Times" w:hAnsi="Times"/>
          <w:lang w:val="en-US"/>
        </w:rPr>
        <w:t xml:space="preserve">QMLE = exp </w:t>
      </w:r>
      <w:r w:rsidR="009534AD">
        <w:rPr>
          <w:rFonts w:ascii="Times" w:hAnsi="Times"/>
          <w:lang w:val="en-US"/>
        </w:rPr>
        <w:t>[</w:t>
      </w:r>
      <w:r w:rsidR="00A25EEC">
        <w:rPr>
          <w:rFonts w:ascii="Times" w:hAnsi="Times"/>
          <w:lang w:val="en-US"/>
        </w:rPr>
        <w:t>SEE</w:t>
      </w:r>
      <w:r w:rsidR="00A25EEC" w:rsidRPr="007B7539">
        <w:rPr>
          <w:rFonts w:ascii="Times" w:hAnsi="Times"/>
          <w:vertAlign w:val="superscript"/>
          <w:lang w:val="en-US"/>
        </w:rPr>
        <w:t>2</w:t>
      </w:r>
      <w:r w:rsidR="00A25EEC">
        <w:rPr>
          <w:rFonts w:ascii="Times" w:hAnsi="Times"/>
          <w:lang w:val="en-US"/>
        </w:rPr>
        <w:t>/2</w:t>
      </w:r>
      <w:r w:rsidR="009534AD">
        <w:rPr>
          <w:rFonts w:ascii="Times" w:hAnsi="Times"/>
          <w:lang w:val="en-US"/>
        </w:rPr>
        <w:t>], where SEE is the standard error of estimate</w:t>
      </w:r>
      <w:r w:rsidR="00A25EEC">
        <w:rPr>
          <w:rFonts w:ascii="Times" w:hAnsi="Times"/>
          <w:lang w:val="en-US"/>
        </w:rPr>
        <w:t xml:space="preserve">) to </w:t>
      </w:r>
      <w:r w:rsidR="009534AD">
        <w:rPr>
          <w:rFonts w:ascii="Times" w:hAnsi="Times"/>
          <w:lang w:val="en-US"/>
        </w:rPr>
        <w:t>account for logarithmic</w:t>
      </w:r>
      <w:r w:rsidR="00A25EEC">
        <w:rPr>
          <w:rFonts w:ascii="Times" w:hAnsi="Times"/>
          <w:lang w:val="en-US"/>
        </w:rPr>
        <w:t xml:space="preserve"> detransformation bias (</w:t>
      </w:r>
      <w:r w:rsidR="00165D79">
        <w:rPr>
          <w:rFonts w:ascii="Times" w:hAnsi="Times"/>
          <w:lang w:val="en-US"/>
        </w:rPr>
        <w:t>Ruff, 2003</w:t>
      </w:r>
      <w:r w:rsidR="00A25EEC">
        <w:rPr>
          <w:rFonts w:ascii="Times" w:hAnsi="Times"/>
          <w:lang w:val="en-US"/>
        </w:rPr>
        <w:t>)</w:t>
      </w:r>
      <w:r w:rsidR="006723E6">
        <w:rPr>
          <w:rFonts w:ascii="Times" w:hAnsi="Times"/>
          <w:lang w:val="en-US"/>
        </w:rPr>
        <w:t xml:space="preserve">. The BM estimates </w:t>
      </w:r>
      <w:r w:rsidR="00A57786">
        <w:rPr>
          <w:rFonts w:ascii="Times" w:hAnsi="Times"/>
          <w:lang w:val="en-US"/>
        </w:rPr>
        <w:t xml:space="preserve">for </w:t>
      </w:r>
      <w:r w:rsidR="00A57786">
        <w:rPr>
          <w:rFonts w:ascii="Times" w:hAnsi="Times"/>
          <w:i/>
          <w:lang w:val="en-US"/>
        </w:rPr>
        <w:t>D. fontani</w:t>
      </w:r>
      <w:r w:rsidR="00A57786">
        <w:rPr>
          <w:rFonts w:ascii="Times" w:hAnsi="Times"/>
          <w:lang w:val="en-US"/>
        </w:rPr>
        <w:t xml:space="preserve"> and </w:t>
      </w:r>
      <w:r w:rsidR="00A57786">
        <w:rPr>
          <w:rFonts w:ascii="Times" w:hAnsi="Times"/>
          <w:i/>
          <w:lang w:val="en-US"/>
        </w:rPr>
        <w:t>H. laietanus</w:t>
      </w:r>
      <w:r w:rsidR="00A57786">
        <w:rPr>
          <w:rFonts w:ascii="Times" w:hAnsi="Times"/>
          <w:lang w:val="en-US"/>
        </w:rPr>
        <w:t xml:space="preserve"> </w:t>
      </w:r>
      <w:r w:rsidR="006723E6">
        <w:rPr>
          <w:rFonts w:ascii="Times" w:hAnsi="Times"/>
          <w:lang w:val="en-US"/>
        </w:rPr>
        <w:t>used in this paper are the average between the estimations based on FHSI and FHSA</w:t>
      </w:r>
      <w:r w:rsidR="00A57786">
        <w:rPr>
          <w:rFonts w:ascii="Times" w:hAnsi="Times"/>
          <w:lang w:val="en-US"/>
        </w:rPr>
        <w:t xml:space="preserve"> (</w:t>
      </w:r>
      <w:r w:rsidR="00A57786" w:rsidRPr="00B714FE">
        <w:rPr>
          <w:rFonts w:ascii="Times" w:hAnsi="Times"/>
          <w:lang w:val="en-US"/>
        </w:rPr>
        <w:t>Moyà-Solà et al., 2009</w:t>
      </w:r>
      <w:r w:rsidR="009534AD">
        <w:rPr>
          <w:rFonts w:ascii="Times" w:hAnsi="Times"/>
          <w:lang w:val="en-US"/>
        </w:rPr>
        <w:t>a</w:t>
      </w:r>
      <w:r w:rsidR="00A57786">
        <w:rPr>
          <w:rFonts w:ascii="Times" w:hAnsi="Times"/>
          <w:lang w:val="en-US"/>
        </w:rPr>
        <w:t>)</w:t>
      </w:r>
      <w:r w:rsidR="009534AD">
        <w:rPr>
          <w:rFonts w:ascii="Times" w:hAnsi="Times"/>
          <w:lang w:val="en-US"/>
        </w:rPr>
        <w:t xml:space="preserve">, but </w:t>
      </w:r>
      <w:r w:rsidR="00FF4375">
        <w:rPr>
          <w:rFonts w:ascii="Times" w:hAnsi="Times"/>
          <w:lang w:val="en-US"/>
        </w:rPr>
        <w:t>t</w:t>
      </w:r>
      <w:r w:rsidR="00412497" w:rsidRPr="00B714FE">
        <w:rPr>
          <w:rFonts w:ascii="Times" w:hAnsi="Times"/>
          <w:lang w:val="en-US"/>
        </w:rPr>
        <w:t xml:space="preserve">o </w:t>
      </w:r>
      <w:r w:rsidR="004B240E" w:rsidRPr="00B714FE">
        <w:rPr>
          <w:rFonts w:ascii="Times" w:hAnsi="Times"/>
          <w:lang w:val="en-US"/>
        </w:rPr>
        <w:t xml:space="preserve">ensure </w:t>
      </w:r>
      <w:r w:rsidR="00412497" w:rsidRPr="00B714FE">
        <w:rPr>
          <w:rFonts w:ascii="Times" w:hAnsi="Times"/>
          <w:lang w:val="en-US"/>
        </w:rPr>
        <w:t>that results were not an art</w:t>
      </w:r>
      <w:r w:rsidR="004B240E" w:rsidRPr="00B714FE">
        <w:rPr>
          <w:rFonts w:ascii="Times" w:hAnsi="Times"/>
          <w:lang w:val="en-US"/>
        </w:rPr>
        <w:t>i</w:t>
      </w:r>
      <w:r w:rsidR="00412497" w:rsidRPr="00B714FE">
        <w:rPr>
          <w:rFonts w:ascii="Times" w:hAnsi="Times"/>
          <w:lang w:val="en-US"/>
        </w:rPr>
        <w:t xml:space="preserve">fact of body size </w:t>
      </w:r>
      <w:r w:rsidR="004B240E" w:rsidRPr="00B714FE">
        <w:rPr>
          <w:rFonts w:ascii="Times" w:hAnsi="Times"/>
          <w:lang w:val="en-US"/>
        </w:rPr>
        <w:t xml:space="preserve">estimation </w:t>
      </w:r>
      <w:r w:rsidR="00412497" w:rsidRPr="00B714FE">
        <w:rPr>
          <w:rFonts w:ascii="Times" w:hAnsi="Times"/>
          <w:lang w:val="en-US"/>
        </w:rPr>
        <w:t>uncertainties, s</w:t>
      </w:r>
      <w:r w:rsidR="00B01FBD" w:rsidRPr="00B714FE">
        <w:rPr>
          <w:rFonts w:ascii="Times" w:hAnsi="Times"/>
          <w:lang w:val="en-US"/>
        </w:rPr>
        <w:t xml:space="preserve">tatistical analyses were repeated </w:t>
      </w:r>
      <w:r w:rsidR="004B240E" w:rsidRPr="00B714FE">
        <w:rPr>
          <w:rFonts w:ascii="Times" w:hAnsi="Times"/>
          <w:lang w:val="en-US"/>
        </w:rPr>
        <w:t>by taking into account</w:t>
      </w:r>
      <w:r w:rsidR="00B01FBD" w:rsidRPr="00B714FE">
        <w:rPr>
          <w:rFonts w:ascii="Times" w:hAnsi="Times"/>
          <w:lang w:val="en-US"/>
        </w:rPr>
        <w:t xml:space="preserve"> the 50% confidence interval</w:t>
      </w:r>
      <w:r w:rsidR="004B240E" w:rsidRPr="00B714FE">
        <w:rPr>
          <w:rFonts w:ascii="Times" w:hAnsi="Times"/>
          <w:lang w:val="en-US"/>
        </w:rPr>
        <w:t>s</w:t>
      </w:r>
      <w:r w:rsidR="00B01FBD" w:rsidRPr="00B714FE">
        <w:rPr>
          <w:rFonts w:ascii="Times" w:hAnsi="Times"/>
          <w:lang w:val="en-US"/>
        </w:rPr>
        <w:t xml:space="preserve"> for their predicted BM (IPS41724</w:t>
      </w:r>
      <w:r w:rsidR="004B240E" w:rsidRPr="00B714FE">
        <w:rPr>
          <w:rFonts w:ascii="Times" w:hAnsi="Times"/>
          <w:lang w:val="en-US"/>
        </w:rPr>
        <w:t>:</w:t>
      </w:r>
      <w:r w:rsidR="00B01FBD" w:rsidRPr="00B714FE">
        <w:rPr>
          <w:rFonts w:ascii="Times" w:hAnsi="Times"/>
          <w:lang w:val="en-US"/>
        </w:rPr>
        <w:t xml:space="preserve"> 40.1</w:t>
      </w:r>
      <w:r w:rsidR="004B240E" w:rsidRPr="00B714FE">
        <w:rPr>
          <w:rFonts w:ascii="Times" w:hAnsi="Times"/>
          <w:lang w:val="en-US"/>
        </w:rPr>
        <w:t>–</w:t>
      </w:r>
      <w:r w:rsidR="00B01FBD" w:rsidRPr="00B714FE">
        <w:rPr>
          <w:rFonts w:ascii="Times" w:hAnsi="Times"/>
          <w:lang w:val="en-US"/>
        </w:rPr>
        <w:t>49.5 kg</w:t>
      </w:r>
      <w:r w:rsidR="004B240E" w:rsidRPr="00B714FE">
        <w:rPr>
          <w:rFonts w:ascii="Times" w:hAnsi="Times"/>
          <w:lang w:val="en-US"/>
        </w:rPr>
        <w:t xml:space="preserve">; </w:t>
      </w:r>
      <w:r w:rsidR="00B01FBD" w:rsidRPr="00B714FE">
        <w:rPr>
          <w:rFonts w:ascii="Times" w:hAnsi="Times"/>
          <w:lang w:val="en-US"/>
        </w:rPr>
        <w:t>IPS18800</w:t>
      </w:r>
      <w:r w:rsidR="00412497" w:rsidRPr="00B714FE">
        <w:rPr>
          <w:rFonts w:ascii="Times" w:hAnsi="Times"/>
          <w:lang w:val="en-US"/>
        </w:rPr>
        <w:t>.29</w:t>
      </w:r>
      <w:r w:rsidR="004B240E" w:rsidRPr="00B714FE">
        <w:rPr>
          <w:rFonts w:ascii="Times" w:hAnsi="Times"/>
          <w:lang w:val="en-US"/>
        </w:rPr>
        <w:t>:</w:t>
      </w:r>
      <w:r w:rsidR="00B01FBD" w:rsidRPr="00B714FE">
        <w:rPr>
          <w:rFonts w:ascii="Times" w:hAnsi="Times"/>
          <w:lang w:val="en-US"/>
        </w:rPr>
        <w:t xml:space="preserve"> 34.3</w:t>
      </w:r>
      <w:r w:rsidR="004B240E" w:rsidRPr="00B714FE">
        <w:rPr>
          <w:rFonts w:ascii="Times" w:hAnsi="Times"/>
          <w:lang w:val="en-US"/>
        </w:rPr>
        <w:t>–</w:t>
      </w:r>
      <w:r w:rsidR="00B01FBD" w:rsidRPr="00B714FE">
        <w:rPr>
          <w:rFonts w:ascii="Times" w:hAnsi="Times"/>
          <w:lang w:val="en-US"/>
        </w:rPr>
        <w:t>43.1 kg; Moyà-Solà et al.</w:t>
      </w:r>
      <w:r w:rsidR="00FB4543" w:rsidRPr="00B714FE">
        <w:rPr>
          <w:rFonts w:ascii="Times" w:hAnsi="Times"/>
          <w:lang w:val="en-US"/>
        </w:rPr>
        <w:t>,</w:t>
      </w:r>
      <w:r w:rsidR="00B01FBD" w:rsidRPr="00B714FE">
        <w:rPr>
          <w:rFonts w:ascii="Times" w:hAnsi="Times"/>
          <w:lang w:val="en-US"/>
        </w:rPr>
        <w:t xml:space="preserve"> 2009</w:t>
      </w:r>
      <w:r w:rsidR="00DE6496">
        <w:rPr>
          <w:rFonts w:ascii="Times" w:hAnsi="Times"/>
          <w:lang w:val="en-US"/>
        </w:rPr>
        <w:t>a</w:t>
      </w:r>
      <w:r w:rsidR="00A07EB0" w:rsidRPr="00B714FE">
        <w:rPr>
          <w:rFonts w:ascii="Times" w:hAnsi="Times"/>
          <w:lang w:val="en-US"/>
        </w:rPr>
        <w:t>:</w:t>
      </w:r>
      <w:r w:rsidR="003436AC">
        <w:rPr>
          <w:rFonts w:ascii="Times" w:hAnsi="Times"/>
          <w:lang w:val="en-US"/>
        </w:rPr>
        <w:t xml:space="preserve"> </w:t>
      </w:r>
      <w:r w:rsidR="00A07EB0" w:rsidRPr="00B714FE">
        <w:rPr>
          <w:rFonts w:ascii="Times" w:hAnsi="Times"/>
          <w:lang w:val="en-US"/>
        </w:rPr>
        <w:t>Table 7</w:t>
      </w:r>
      <w:r w:rsidR="00B01FBD" w:rsidRPr="008A6BBF">
        <w:rPr>
          <w:rFonts w:ascii="Times" w:hAnsi="Times"/>
          <w:lang w:val="en-US"/>
        </w:rPr>
        <w:t>).</w:t>
      </w:r>
    </w:p>
    <w:p w14:paraId="4C7CB88B" w14:textId="686EF271" w:rsidR="004B240E" w:rsidRPr="00B714FE" w:rsidRDefault="00ED7146" w:rsidP="000045F7">
      <w:pPr>
        <w:spacing w:after="60" w:line="480" w:lineRule="auto"/>
        <w:ind w:firstLine="708"/>
        <w:contextualSpacing/>
        <w:rPr>
          <w:rFonts w:ascii="Times" w:hAnsi="Times"/>
          <w:b/>
          <w:lang w:val="en-US"/>
        </w:rPr>
      </w:pPr>
      <w:r w:rsidRPr="00B714FE">
        <w:rPr>
          <w:rFonts w:ascii="Times" w:hAnsi="Times"/>
          <w:lang w:val="en-US"/>
        </w:rPr>
        <w:lastRenderedPageBreak/>
        <w:t>Analyses were performed using SPSS v.15.0 (</w:t>
      </w:r>
      <w:r w:rsidR="00A94CF8">
        <w:rPr>
          <w:rFonts w:ascii="Times" w:hAnsi="Times"/>
          <w:lang w:val="en-US"/>
        </w:rPr>
        <w:t xml:space="preserve">SPSS Inc., </w:t>
      </w:r>
      <w:r w:rsidR="00665E7D">
        <w:rPr>
          <w:rFonts w:ascii="Times" w:hAnsi="Times"/>
          <w:lang w:val="en-US"/>
        </w:rPr>
        <w:t>2006</w:t>
      </w:r>
      <w:r w:rsidRPr="00B714FE">
        <w:rPr>
          <w:rFonts w:ascii="Times" w:hAnsi="Times"/>
          <w:lang w:val="en-US"/>
        </w:rPr>
        <w:t>) and the R statistical environment (R Core Team, 2017</w:t>
      </w:r>
      <w:r w:rsidRPr="008A6BBF">
        <w:rPr>
          <w:rFonts w:ascii="Times" w:hAnsi="Times"/>
          <w:lang w:val="en-US"/>
        </w:rPr>
        <w:t>).</w:t>
      </w:r>
    </w:p>
    <w:p w14:paraId="398621E8" w14:textId="77777777" w:rsidR="00B01FBD" w:rsidRPr="00B714FE" w:rsidRDefault="00B01FBD" w:rsidP="0020561A">
      <w:pPr>
        <w:spacing w:line="480" w:lineRule="auto"/>
        <w:contextualSpacing/>
        <w:rPr>
          <w:rFonts w:ascii="Times" w:hAnsi="Times"/>
          <w:lang w:val="en-US"/>
        </w:rPr>
      </w:pPr>
    </w:p>
    <w:p w14:paraId="1DF374D4" w14:textId="711F7E4F" w:rsidR="00181D06" w:rsidRPr="00893317" w:rsidRDefault="00914902" w:rsidP="00EC2201">
      <w:pPr>
        <w:spacing w:line="480" w:lineRule="auto"/>
        <w:contextualSpacing/>
        <w:outlineLvl w:val="0"/>
        <w:rPr>
          <w:rFonts w:ascii="Times" w:hAnsi="Times"/>
          <w:b/>
          <w:lang w:val="en-US"/>
        </w:rPr>
      </w:pPr>
      <w:r w:rsidRPr="00893317">
        <w:rPr>
          <w:rFonts w:ascii="Times" w:hAnsi="Times"/>
          <w:b/>
          <w:lang w:val="en-US"/>
        </w:rPr>
        <w:t>3</w:t>
      </w:r>
      <w:r w:rsidR="00627DE2" w:rsidRPr="00893317">
        <w:rPr>
          <w:rFonts w:ascii="Times" w:hAnsi="Times"/>
          <w:b/>
          <w:lang w:val="en-US"/>
        </w:rPr>
        <w:t>.</w:t>
      </w:r>
      <w:r w:rsidRPr="00893317">
        <w:rPr>
          <w:rFonts w:ascii="Times" w:hAnsi="Times"/>
          <w:b/>
          <w:lang w:val="en-US"/>
        </w:rPr>
        <w:t xml:space="preserve"> </w:t>
      </w:r>
      <w:r w:rsidR="00453BFC" w:rsidRPr="00893317">
        <w:rPr>
          <w:rFonts w:ascii="Times" w:hAnsi="Times"/>
          <w:b/>
          <w:lang w:val="en-US"/>
        </w:rPr>
        <w:t>Results</w:t>
      </w:r>
    </w:p>
    <w:p w14:paraId="03E7DC36" w14:textId="024EFD6C" w:rsidR="009449C0" w:rsidRPr="00B714FE" w:rsidRDefault="009449C0" w:rsidP="009449C0">
      <w:pPr>
        <w:spacing w:after="60" w:line="480" w:lineRule="auto"/>
        <w:contextualSpacing/>
        <w:outlineLvl w:val="0"/>
        <w:rPr>
          <w:rFonts w:ascii="Times" w:hAnsi="Times"/>
          <w:i/>
          <w:lang w:val="en-US"/>
        </w:rPr>
      </w:pPr>
      <w:r>
        <w:rPr>
          <w:rFonts w:ascii="Times" w:hAnsi="Times"/>
          <w:i/>
          <w:lang w:val="en-US"/>
        </w:rPr>
        <w:t>3</w:t>
      </w:r>
      <w:r w:rsidRPr="00B714FE">
        <w:rPr>
          <w:rFonts w:ascii="Times" w:hAnsi="Times"/>
          <w:i/>
          <w:lang w:val="en-US"/>
        </w:rPr>
        <w:t>.</w:t>
      </w:r>
      <w:r>
        <w:rPr>
          <w:rFonts w:ascii="Times" w:hAnsi="Times"/>
          <w:i/>
          <w:lang w:val="en-US"/>
        </w:rPr>
        <w:t>1</w:t>
      </w:r>
      <w:r w:rsidRPr="00B714FE">
        <w:rPr>
          <w:rFonts w:ascii="Times" w:hAnsi="Times"/>
          <w:i/>
          <w:lang w:val="en-US"/>
        </w:rPr>
        <w:t xml:space="preserve">. </w:t>
      </w:r>
      <w:r w:rsidR="00A94CF8">
        <w:rPr>
          <w:rFonts w:ascii="Times" w:hAnsi="Times"/>
          <w:i/>
          <w:lang w:val="en-US"/>
        </w:rPr>
        <w:t>E</w:t>
      </w:r>
      <w:r w:rsidR="00FE5BB7">
        <w:rPr>
          <w:rFonts w:ascii="Times" w:hAnsi="Times"/>
          <w:i/>
          <w:lang w:val="en-US"/>
        </w:rPr>
        <w:t>xternal morphology of IPS41724</w:t>
      </w:r>
    </w:p>
    <w:p w14:paraId="4C0773C8" w14:textId="305A182D" w:rsidR="009449C0" w:rsidRPr="007E484B" w:rsidRDefault="004907DB" w:rsidP="000045F7">
      <w:pPr>
        <w:spacing w:line="480" w:lineRule="auto"/>
        <w:ind w:firstLine="709"/>
        <w:contextualSpacing/>
        <w:outlineLvl w:val="0"/>
        <w:rPr>
          <w:rFonts w:ascii="Times" w:hAnsi="Times"/>
          <w:lang w:val="en-US"/>
        </w:rPr>
      </w:pPr>
      <w:r>
        <w:rPr>
          <w:rFonts w:ascii="Times" w:hAnsi="Times"/>
          <w:lang w:val="en-US"/>
        </w:rPr>
        <w:t>IPS41724 was</w:t>
      </w:r>
      <w:r w:rsidR="001A5125">
        <w:rPr>
          <w:rFonts w:ascii="Times" w:hAnsi="Times"/>
          <w:lang w:val="en-US"/>
        </w:rPr>
        <w:t xml:space="preserve"> originally</w:t>
      </w:r>
      <w:r>
        <w:rPr>
          <w:rFonts w:ascii="Times" w:hAnsi="Times"/>
          <w:lang w:val="en-US"/>
        </w:rPr>
        <w:t xml:space="preserve"> described by</w:t>
      </w:r>
      <w:r w:rsidR="001A5125">
        <w:rPr>
          <w:rFonts w:ascii="Times" w:hAnsi="Times"/>
          <w:lang w:val="en-US"/>
        </w:rPr>
        <w:t xml:space="preserve"> Moyà-Solà et al. (2009a). </w:t>
      </w:r>
      <w:r w:rsidR="00A94CF8">
        <w:rPr>
          <w:rFonts w:ascii="Times" w:hAnsi="Times"/>
          <w:lang w:val="en-US"/>
        </w:rPr>
        <w:t>It is a well-preserved</w:t>
      </w:r>
      <w:r w:rsidR="001A5125">
        <w:rPr>
          <w:rFonts w:ascii="Times" w:hAnsi="Times"/>
          <w:lang w:val="en-US"/>
        </w:rPr>
        <w:t xml:space="preserve"> partial </w:t>
      </w:r>
      <w:r w:rsidR="00432584">
        <w:rPr>
          <w:rFonts w:ascii="Times" w:hAnsi="Times"/>
          <w:lang w:val="en-US"/>
        </w:rPr>
        <w:t xml:space="preserve">right </w:t>
      </w:r>
      <w:r w:rsidR="001A5125">
        <w:rPr>
          <w:rFonts w:ascii="Times" w:hAnsi="Times"/>
          <w:lang w:val="en-US"/>
        </w:rPr>
        <w:t xml:space="preserve">proximal femur </w:t>
      </w:r>
      <w:r w:rsidR="00A94CF8">
        <w:rPr>
          <w:rFonts w:ascii="Times" w:hAnsi="Times"/>
          <w:lang w:val="en-US"/>
        </w:rPr>
        <w:t>that</w:t>
      </w:r>
      <w:r w:rsidR="001A5125">
        <w:rPr>
          <w:rFonts w:ascii="Times" w:hAnsi="Times"/>
          <w:lang w:val="en-US"/>
        </w:rPr>
        <w:t xml:space="preserve"> displays a spherical femoral head, which is small relative to the neck (</w:t>
      </w:r>
      <w:r w:rsidR="006E4CC7">
        <w:rPr>
          <w:rFonts w:ascii="Times" w:hAnsi="Times"/>
          <w:lang w:val="en-US"/>
        </w:rPr>
        <w:t xml:space="preserve">Almécija et al., 2013; Pina, 2016). </w:t>
      </w:r>
      <w:r w:rsidR="00030B6F">
        <w:rPr>
          <w:rFonts w:ascii="Times" w:hAnsi="Times"/>
          <w:lang w:val="en-US"/>
        </w:rPr>
        <w:t>The femoral head articular surface is mediolaterally broad in anterior view and expands onto the neck on its posterior side</w:t>
      </w:r>
      <w:r w:rsidR="000A3D58">
        <w:rPr>
          <w:rFonts w:ascii="Times" w:hAnsi="Times"/>
          <w:lang w:val="en-US"/>
        </w:rPr>
        <w:t xml:space="preserve"> (Fig</w:t>
      </w:r>
      <w:r w:rsidR="00F85764">
        <w:rPr>
          <w:rFonts w:ascii="Times" w:hAnsi="Times"/>
          <w:lang w:val="en-US"/>
        </w:rPr>
        <w:t>.</w:t>
      </w:r>
      <w:r w:rsidR="000A3D58">
        <w:rPr>
          <w:rFonts w:ascii="Times" w:hAnsi="Times"/>
          <w:lang w:val="en-US"/>
        </w:rPr>
        <w:t xml:space="preserve"> </w:t>
      </w:r>
      <w:r w:rsidR="00A510B5">
        <w:rPr>
          <w:rFonts w:ascii="Times" w:hAnsi="Times"/>
          <w:lang w:val="en-US"/>
        </w:rPr>
        <w:t>5</w:t>
      </w:r>
      <w:r w:rsidR="00E37258">
        <w:rPr>
          <w:rFonts w:ascii="Times" w:hAnsi="Times"/>
          <w:lang w:val="en-US"/>
        </w:rPr>
        <w:t xml:space="preserve">d, </w:t>
      </w:r>
      <w:r w:rsidR="00A510B5" w:rsidRPr="00C07501">
        <w:rPr>
          <w:rFonts w:ascii="Times" w:hAnsi="Times"/>
          <w:lang w:val="en-US"/>
        </w:rPr>
        <w:t>e</w:t>
      </w:r>
      <w:r w:rsidR="000A3D58">
        <w:rPr>
          <w:rFonts w:ascii="Times" w:hAnsi="Times"/>
          <w:lang w:val="en-US"/>
        </w:rPr>
        <w:t>)</w:t>
      </w:r>
      <w:r w:rsidR="00030B6F">
        <w:rPr>
          <w:rFonts w:ascii="Times" w:hAnsi="Times"/>
          <w:lang w:val="en-US"/>
        </w:rPr>
        <w:t>.</w:t>
      </w:r>
      <w:r w:rsidR="00F85764">
        <w:rPr>
          <w:rFonts w:ascii="Times" w:hAnsi="Times"/>
          <w:lang w:val="en-US"/>
        </w:rPr>
        <w:t xml:space="preserve"> The head exhibits a well-marked fovea capitis, which is large, shallow, and located superoposteriorly</w:t>
      </w:r>
      <w:r w:rsidR="00E37258">
        <w:rPr>
          <w:rFonts w:ascii="Times" w:hAnsi="Times"/>
          <w:lang w:val="en-US"/>
        </w:rPr>
        <w:t xml:space="preserve"> (Fig. 5a)</w:t>
      </w:r>
      <w:r w:rsidR="00F85764">
        <w:rPr>
          <w:rFonts w:ascii="Times" w:hAnsi="Times"/>
          <w:lang w:val="en-US"/>
        </w:rPr>
        <w:t xml:space="preserve">. The </w:t>
      </w:r>
      <w:r w:rsidR="00BE3D6B">
        <w:rPr>
          <w:rFonts w:ascii="Times" w:hAnsi="Times"/>
          <w:lang w:val="en-US"/>
        </w:rPr>
        <w:t xml:space="preserve">femoral </w:t>
      </w:r>
      <w:r w:rsidR="00F85764">
        <w:rPr>
          <w:rFonts w:ascii="Times" w:hAnsi="Times"/>
          <w:lang w:val="en-US"/>
        </w:rPr>
        <w:t xml:space="preserve">neck is anteroposteriorly flattened and displays an elliptical cross-section (Fig. </w:t>
      </w:r>
      <w:r w:rsidR="00632061">
        <w:rPr>
          <w:rFonts w:ascii="Times" w:hAnsi="Times"/>
          <w:lang w:val="en-US"/>
        </w:rPr>
        <w:t>4c, d).</w:t>
      </w:r>
      <w:r w:rsidR="00CA552C">
        <w:rPr>
          <w:rFonts w:ascii="Times" w:hAnsi="Times"/>
          <w:lang w:val="en-US"/>
        </w:rPr>
        <w:t xml:space="preserve"> Its biomechanical length is </w:t>
      </w:r>
      <w:r w:rsidR="00714436">
        <w:rPr>
          <w:rFonts w:ascii="Times" w:hAnsi="Times"/>
          <w:lang w:val="en-US"/>
        </w:rPr>
        <w:t xml:space="preserve">relatively </w:t>
      </w:r>
      <w:r w:rsidR="00CA552C">
        <w:rPr>
          <w:rFonts w:ascii="Times" w:hAnsi="Times"/>
          <w:lang w:val="en-US"/>
        </w:rPr>
        <w:t xml:space="preserve">long (Almécija et al., 2013), and its neck-shaft angle is </w:t>
      </w:r>
      <w:r w:rsidR="00AD19DC">
        <w:rPr>
          <w:rFonts w:ascii="Times" w:hAnsi="Times"/>
          <w:lang w:val="en-US"/>
        </w:rPr>
        <w:t xml:space="preserve">124º </w:t>
      </w:r>
      <w:r w:rsidR="00CA552C">
        <w:rPr>
          <w:rFonts w:ascii="Times" w:hAnsi="Times"/>
          <w:lang w:val="en-US"/>
        </w:rPr>
        <w:t>(Pina, 2016).</w:t>
      </w:r>
      <w:r w:rsidR="008711C8">
        <w:rPr>
          <w:rFonts w:ascii="Times" w:hAnsi="Times"/>
          <w:lang w:val="en-US"/>
        </w:rPr>
        <w:t xml:space="preserve"> </w:t>
      </w:r>
      <w:r w:rsidR="00BE3D6B">
        <w:rPr>
          <w:rFonts w:ascii="Times" w:hAnsi="Times"/>
          <w:lang w:val="en-US"/>
        </w:rPr>
        <w:t>T</w:t>
      </w:r>
      <w:r w:rsidR="008711C8">
        <w:rPr>
          <w:rFonts w:ascii="Times" w:hAnsi="Times"/>
          <w:lang w:val="en-US"/>
        </w:rPr>
        <w:t>he proximal epiphys</w:t>
      </w:r>
      <w:r w:rsidR="00AD19DC">
        <w:rPr>
          <w:rFonts w:ascii="Times" w:hAnsi="Times"/>
          <w:lang w:val="en-US"/>
        </w:rPr>
        <w:t>i</w:t>
      </w:r>
      <w:r w:rsidR="008711C8">
        <w:rPr>
          <w:rFonts w:ascii="Times" w:hAnsi="Times"/>
          <w:lang w:val="en-US"/>
        </w:rPr>
        <w:t>s show</w:t>
      </w:r>
      <w:r w:rsidR="00AD19DC">
        <w:rPr>
          <w:rFonts w:ascii="Times" w:hAnsi="Times"/>
          <w:lang w:val="en-US"/>
        </w:rPr>
        <w:t>s</w:t>
      </w:r>
      <w:r w:rsidR="008711C8">
        <w:rPr>
          <w:rFonts w:ascii="Times" w:hAnsi="Times"/>
          <w:lang w:val="en-US"/>
        </w:rPr>
        <w:t xml:space="preserve"> a slight anteversion (</w:t>
      </w:r>
      <w:r w:rsidR="00E37258">
        <w:rPr>
          <w:rFonts w:ascii="Times" w:hAnsi="Times"/>
          <w:lang w:val="en-US"/>
        </w:rPr>
        <w:t>Fig. 5a</w:t>
      </w:r>
      <w:r w:rsidR="008711C8">
        <w:rPr>
          <w:rFonts w:ascii="Times" w:hAnsi="Times"/>
          <w:lang w:val="en-US"/>
        </w:rPr>
        <w:t xml:space="preserve">). </w:t>
      </w:r>
      <w:r w:rsidR="0088737B">
        <w:rPr>
          <w:rFonts w:ascii="Times" w:hAnsi="Times"/>
          <w:lang w:val="en-US"/>
        </w:rPr>
        <w:t xml:space="preserve">The greater </w:t>
      </w:r>
      <w:r w:rsidR="000D0671">
        <w:rPr>
          <w:rFonts w:ascii="Times" w:hAnsi="Times"/>
          <w:lang w:val="en-US"/>
        </w:rPr>
        <w:t xml:space="preserve">trochanter </w:t>
      </w:r>
      <w:r w:rsidR="0088737B">
        <w:rPr>
          <w:rFonts w:ascii="Times" w:hAnsi="Times"/>
          <w:lang w:val="en-US"/>
        </w:rPr>
        <w:t xml:space="preserve">is </w:t>
      </w:r>
      <w:r w:rsidR="001B51C9">
        <w:rPr>
          <w:rFonts w:ascii="Times" w:hAnsi="Times"/>
          <w:lang w:val="en-US"/>
        </w:rPr>
        <w:t xml:space="preserve">markedly projected proximally, although </w:t>
      </w:r>
      <w:r w:rsidR="0088737B">
        <w:rPr>
          <w:rFonts w:ascii="Times" w:hAnsi="Times"/>
          <w:lang w:val="en-US"/>
        </w:rPr>
        <w:t>situated somewhat below the femoral head</w:t>
      </w:r>
      <w:r w:rsidR="00F7428C">
        <w:rPr>
          <w:rFonts w:ascii="Times" w:hAnsi="Times"/>
          <w:lang w:val="en-US"/>
        </w:rPr>
        <w:t>, and</w:t>
      </w:r>
      <w:r w:rsidR="0088737B">
        <w:rPr>
          <w:rFonts w:ascii="Times" w:hAnsi="Times"/>
          <w:lang w:val="en-US"/>
        </w:rPr>
        <w:t xml:space="preserve"> displays a slight </w:t>
      </w:r>
      <w:r w:rsidR="000D0671">
        <w:rPr>
          <w:rFonts w:ascii="Times" w:hAnsi="Times"/>
          <w:lang w:val="en-US"/>
        </w:rPr>
        <w:t>lateral flare</w:t>
      </w:r>
      <w:r w:rsidR="00F7428C">
        <w:rPr>
          <w:rFonts w:ascii="Times" w:hAnsi="Times"/>
          <w:lang w:val="en-US"/>
        </w:rPr>
        <w:t xml:space="preserve">. The greater trochanter </w:t>
      </w:r>
      <w:r w:rsidR="00F54D6C">
        <w:rPr>
          <w:rFonts w:ascii="Times" w:hAnsi="Times"/>
          <w:lang w:val="en-US"/>
        </w:rPr>
        <w:t xml:space="preserve">is proximodistally short and </w:t>
      </w:r>
      <w:r w:rsidR="009234EB">
        <w:rPr>
          <w:rFonts w:ascii="Times" w:hAnsi="Times"/>
          <w:lang w:val="en-US"/>
        </w:rPr>
        <w:t>anteroposteriorly</w:t>
      </w:r>
      <w:r w:rsidR="00F54D6C">
        <w:rPr>
          <w:rFonts w:ascii="Times" w:hAnsi="Times"/>
          <w:lang w:val="en-US"/>
        </w:rPr>
        <w:t xml:space="preserve"> narrow</w:t>
      </w:r>
      <w:r w:rsidR="000D0671">
        <w:rPr>
          <w:rFonts w:ascii="Times" w:hAnsi="Times"/>
          <w:lang w:val="en-US"/>
        </w:rPr>
        <w:t xml:space="preserve">. </w:t>
      </w:r>
      <w:r w:rsidR="00DE0C39">
        <w:rPr>
          <w:rFonts w:ascii="Times" w:hAnsi="Times"/>
          <w:lang w:val="en-US"/>
        </w:rPr>
        <w:t xml:space="preserve">The </w:t>
      </w:r>
      <w:r w:rsidR="000D0671">
        <w:rPr>
          <w:rFonts w:ascii="Times" w:hAnsi="Times"/>
          <w:lang w:val="en-US"/>
        </w:rPr>
        <w:t xml:space="preserve">trochanteric fossa is deep and broad, as is the femoral notch. </w:t>
      </w:r>
      <w:r w:rsidR="009234EB">
        <w:rPr>
          <w:rFonts w:ascii="Times" w:hAnsi="Times"/>
          <w:lang w:val="en-US"/>
        </w:rPr>
        <w:t xml:space="preserve">The trochanteric crest is slightly prominent and </w:t>
      </w:r>
      <w:r w:rsidR="00DE0C39">
        <w:rPr>
          <w:rFonts w:ascii="Times" w:hAnsi="Times"/>
          <w:lang w:val="en-US"/>
        </w:rPr>
        <w:t xml:space="preserve">the </w:t>
      </w:r>
      <w:r w:rsidR="009234EB">
        <w:rPr>
          <w:rFonts w:ascii="Times" w:hAnsi="Times"/>
          <w:lang w:val="en-US"/>
        </w:rPr>
        <w:t xml:space="preserve">quadrate tubercle is clearly marked. </w:t>
      </w:r>
      <w:r w:rsidR="00DE0C39">
        <w:rPr>
          <w:rFonts w:ascii="Times" w:hAnsi="Times"/>
          <w:lang w:val="en-US"/>
        </w:rPr>
        <w:t>The</w:t>
      </w:r>
      <w:r w:rsidR="000D0671">
        <w:rPr>
          <w:rFonts w:ascii="Times" w:hAnsi="Times"/>
          <w:lang w:val="en-US"/>
        </w:rPr>
        <w:t xml:space="preserve"> lesser trochanter is well developed and faces posteriorly</w:t>
      </w:r>
      <w:r w:rsidR="00E37258">
        <w:rPr>
          <w:rFonts w:ascii="Times" w:hAnsi="Times"/>
          <w:lang w:val="en-US"/>
        </w:rPr>
        <w:t xml:space="preserve"> (Fig. 5b)</w:t>
      </w:r>
      <w:r w:rsidR="000D0671">
        <w:rPr>
          <w:rFonts w:ascii="Times" w:hAnsi="Times"/>
          <w:lang w:val="en-US"/>
        </w:rPr>
        <w:t>. The proximal shaft is anteroposteriorly flattened, and shows a well-marked gluteal tuberosity in its lateral side</w:t>
      </w:r>
      <w:r w:rsidR="00893317">
        <w:rPr>
          <w:rFonts w:ascii="Times" w:hAnsi="Times"/>
          <w:lang w:val="en-US"/>
        </w:rPr>
        <w:t>, which is clearly separated from the greater trochanter</w:t>
      </w:r>
      <w:r w:rsidR="00A16CD8">
        <w:rPr>
          <w:rFonts w:ascii="Times" w:hAnsi="Times"/>
          <w:lang w:val="en-US"/>
        </w:rPr>
        <w:t xml:space="preserve"> (Fig. </w:t>
      </w:r>
      <w:r w:rsidR="001028E8">
        <w:rPr>
          <w:rFonts w:ascii="Times" w:hAnsi="Times"/>
          <w:lang w:val="en-US"/>
        </w:rPr>
        <w:t>5c)</w:t>
      </w:r>
      <w:r w:rsidR="00893317">
        <w:rPr>
          <w:rFonts w:ascii="Times" w:hAnsi="Times"/>
          <w:lang w:val="en-US"/>
        </w:rPr>
        <w:t>.</w:t>
      </w:r>
    </w:p>
    <w:p w14:paraId="12A63E21" w14:textId="5DDB1D2E" w:rsidR="00D7447E" w:rsidRDefault="00D7447E" w:rsidP="0020561A">
      <w:pPr>
        <w:spacing w:line="480" w:lineRule="auto"/>
        <w:contextualSpacing/>
        <w:rPr>
          <w:rFonts w:ascii="Times" w:hAnsi="Times"/>
          <w:i/>
          <w:lang w:val="en-US"/>
        </w:rPr>
      </w:pPr>
    </w:p>
    <w:p w14:paraId="062CBCE1" w14:textId="05BDD253" w:rsidR="003437FB" w:rsidRPr="006516C3" w:rsidRDefault="003437FB" w:rsidP="0020561A">
      <w:pPr>
        <w:spacing w:line="480" w:lineRule="auto"/>
        <w:contextualSpacing/>
        <w:rPr>
          <w:rFonts w:ascii="Times" w:hAnsi="Times"/>
          <w:lang w:val="en-US"/>
        </w:rPr>
      </w:pPr>
      <w:r>
        <w:rPr>
          <w:rFonts w:ascii="Times" w:hAnsi="Times"/>
          <w:i/>
          <w:lang w:val="en-US"/>
        </w:rPr>
        <w:t>3</w:t>
      </w:r>
      <w:r w:rsidRPr="00B714FE">
        <w:rPr>
          <w:rFonts w:ascii="Times" w:hAnsi="Times"/>
          <w:i/>
          <w:lang w:val="en-US"/>
        </w:rPr>
        <w:t>.</w:t>
      </w:r>
      <w:r>
        <w:rPr>
          <w:rFonts w:ascii="Times" w:hAnsi="Times"/>
          <w:i/>
          <w:lang w:val="en-US"/>
        </w:rPr>
        <w:t>2</w:t>
      </w:r>
      <w:r w:rsidRPr="00B714FE">
        <w:rPr>
          <w:rFonts w:ascii="Times" w:hAnsi="Times"/>
          <w:i/>
          <w:lang w:val="en-US"/>
        </w:rPr>
        <w:t xml:space="preserve">. </w:t>
      </w:r>
      <w:r w:rsidR="006D38C2">
        <w:rPr>
          <w:rFonts w:ascii="Times" w:hAnsi="Times"/>
          <w:i/>
          <w:lang w:val="en-US"/>
        </w:rPr>
        <w:t>Internal structure of the IPS41724 femoral neck</w:t>
      </w:r>
    </w:p>
    <w:p w14:paraId="1A886623" w14:textId="0F27B706" w:rsidR="009458F4" w:rsidRPr="00B714FE" w:rsidRDefault="003F6863" w:rsidP="00477512">
      <w:pPr>
        <w:spacing w:after="60" w:line="480" w:lineRule="auto"/>
        <w:ind w:firstLine="708"/>
        <w:contextualSpacing/>
        <w:rPr>
          <w:rFonts w:ascii="Times" w:hAnsi="Times"/>
          <w:lang w:val="en-US"/>
        </w:rPr>
      </w:pPr>
      <w:bookmarkStart w:id="0" w:name="_GoBack"/>
      <w:bookmarkEnd w:id="0"/>
      <w:r w:rsidRPr="00B714FE">
        <w:rPr>
          <w:rFonts w:ascii="Times" w:hAnsi="Times"/>
          <w:lang w:val="en-US"/>
        </w:rPr>
        <w:lastRenderedPageBreak/>
        <w:t xml:space="preserve">INF was measured </w:t>
      </w:r>
      <w:r w:rsidR="00BC66E2">
        <w:rPr>
          <w:rFonts w:ascii="Times" w:hAnsi="Times"/>
          <w:lang w:val="en-US"/>
        </w:rPr>
        <w:t xml:space="preserve">at the Trieste scan </w:t>
      </w:r>
      <w:r w:rsidRPr="00B714FE">
        <w:rPr>
          <w:rFonts w:ascii="Times" w:hAnsi="Times"/>
          <w:lang w:val="en-US"/>
        </w:rPr>
        <w:t xml:space="preserve">at both </w:t>
      </w:r>
      <w:r w:rsidR="00EB20A9">
        <w:rPr>
          <w:rFonts w:ascii="Times" w:hAnsi="Times"/>
          <w:lang w:val="en-US"/>
        </w:rPr>
        <w:t xml:space="preserve">the </w:t>
      </w:r>
      <w:r w:rsidRPr="00B714FE">
        <w:rPr>
          <w:rFonts w:ascii="Times" w:hAnsi="Times"/>
          <w:lang w:val="en-US"/>
        </w:rPr>
        <w:t>midneck (5.42 mm) and the base of the neck (4.</w:t>
      </w:r>
      <w:r w:rsidR="009E3DB9" w:rsidRPr="00B714FE">
        <w:rPr>
          <w:rFonts w:ascii="Times" w:hAnsi="Times"/>
          <w:lang w:val="en-US"/>
        </w:rPr>
        <w:t xml:space="preserve">84 </w:t>
      </w:r>
      <w:r w:rsidRPr="00B714FE">
        <w:rPr>
          <w:rFonts w:ascii="Times" w:hAnsi="Times"/>
          <w:lang w:val="en-US"/>
        </w:rPr>
        <w:t>mm</w:t>
      </w:r>
      <w:r w:rsidR="00E82513">
        <w:rPr>
          <w:rFonts w:ascii="Times" w:hAnsi="Times"/>
          <w:lang w:val="en-US"/>
        </w:rPr>
        <w:t xml:space="preserve">; </w:t>
      </w:r>
      <w:r w:rsidR="00E82513" w:rsidRPr="00D34768">
        <w:rPr>
          <w:rFonts w:ascii="Times" w:hAnsi="Times"/>
          <w:lang w:val="en-US"/>
        </w:rPr>
        <w:t>Table</w:t>
      </w:r>
      <w:r w:rsidR="003B5322" w:rsidRPr="00D34768">
        <w:rPr>
          <w:rFonts w:ascii="Times" w:hAnsi="Times"/>
          <w:lang w:val="en-US"/>
        </w:rPr>
        <w:t xml:space="preserve"> 1</w:t>
      </w:r>
      <w:r w:rsidRPr="00B714FE">
        <w:rPr>
          <w:rFonts w:ascii="Times" w:hAnsi="Times"/>
          <w:lang w:val="en-US"/>
        </w:rPr>
        <w:t xml:space="preserve">). </w:t>
      </w:r>
      <w:r w:rsidR="00BC66E2" w:rsidRPr="00B714FE">
        <w:rPr>
          <w:rFonts w:ascii="Times" w:hAnsi="Times"/>
          <w:lang w:val="en-US"/>
        </w:rPr>
        <w:t xml:space="preserve">SUP values for IPS41724 are somewhat tentative due to the low quality of the CT images, </w:t>
      </w:r>
      <w:r w:rsidR="00BE3D6B">
        <w:rPr>
          <w:rFonts w:ascii="Times" w:hAnsi="Times"/>
          <w:lang w:val="en-US"/>
        </w:rPr>
        <w:t>and are</w:t>
      </w:r>
      <w:r w:rsidR="00BE3D6B" w:rsidRPr="00B714FE">
        <w:rPr>
          <w:rFonts w:ascii="Times" w:hAnsi="Times"/>
          <w:lang w:val="en-US"/>
        </w:rPr>
        <w:t xml:space="preserve"> </w:t>
      </w:r>
      <w:r w:rsidR="00BC66E2" w:rsidRPr="00B714FE">
        <w:rPr>
          <w:rFonts w:ascii="Times" w:hAnsi="Times"/>
          <w:lang w:val="en-US"/>
        </w:rPr>
        <w:t>estimated to be ~2.40 mm for the midneck section and ~2.16 mm for the base of neck section</w:t>
      </w:r>
      <w:r w:rsidR="00BC66E2">
        <w:rPr>
          <w:rFonts w:ascii="Times" w:hAnsi="Times"/>
          <w:lang w:val="en-US"/>
        </w:rPr>
        <w:t xml:space="preserve"> on the basis of the AMNH scan </w:t>
      </w:r>
      <w:r w:rsidR="00563DB4">
        <w:rPr>
          <w:rFonts w:ascii="Times" w:hAnsi="Times"/>
          <w:lang w:val="en-US"/>
        </w:rPr>
        <w:t xml:space="preserve">in both cases </w:t>
      </w:r>
      <w:r w:rsidR="00BC66E2">
        <w:rPr>
          <w:rFonts w:ascii="Times" w:hAnsi="Times"/>
          <w:lang w:val="en-US"/>
        </w:rPr>
        <w:t>(</w:t>
      </w:r>
      <w:r w:rsidR="00BC66E2" w:rsidRPr="007B2394">
        <w:rPr>
          <w:rFonts w:ascii="Times" w:hAnsi="Times"/>
          <w:lang w:val="en-US"/>
        </w:rPr>
        <w:t>Table 1</w:t>
      </w:r>
      <w:r w:rsidR="00BC66E2">
        <w:rPr>
          <w:rFonts w:ascii="Times" w:hAnsi="Times"/>
          <w:lang w:val="en-US"/>
        </w:rPr>
        <w:t>)</w:t>
      </w:r>
      <w:r w:rsidR="00BC66E2" w:rsidRPr="00B714FE">
        <w:rPr>
          <w:rFonts w:ascii="Times" w:hAnsi="Times"/>
          <w:lang w:val="en-US"/>
        </w:rPr>
        <w:t>.</w:t>
      </w:r>
      <w:r w:rsidR="00BC66E2">
        <w:rPr>
          <w:rFonts w:ascii="Times" w:hAnsi="Times"/>
          <w:lang w:val="en-US"/>
        </w:rPr>
        <w:t xml:space="preserve"> </w:t>
      </w:r>
      <w:r w:rsidR="00585EFF" w:rsidRPr="00B714FE">
        <w:rPr>
          <w:rFonts w:ascii="Times" w:hAnsi="Times"/>
          <w:lang w:val="en-US"/>
        </w:rPr>
        <w:t>INF</w:t>
      </w:r>
      <w:r w:rsidRPr="00B714FE">
        <w:rPr>
          <w:rFonts w:ascii="Times" w:hAnsi="Times"/>
          <w:lang w:val="en-US"/>
        </w:rPr>
        <w:t xml:space="preserve"> progressively decreases towards the anterior and posterior edges, </w:t>
      </w:r>
      <w:r w:rsidR="00BC66E2">
        <w:rPr>
          <w:rFonts w:ascii="Times" w:hAnsi="Times"/>
          <w:lang w:val="en-US"/>
        </w:rPr>
        <w:t>showing a thinner cortex</w:t>
      </w:r>
      <w:r w:rsidR="00BC66E2" w:rsidRPr="00B714FE">
        <w:rPr>
          <w:rFonts w:ascii="Times" w:hAnsi="Times"/>
          <w:lang w:val="en-US"/>
        </w:rPr>
        <w:t xml:space="preserve"> </w:t>
      </w:r>
      <w:r w:rsidRPr="00B714FE">
        <w:rPr>
          <w:rFonts w:ascii="Times" w:hAnsi="Times"/>
          <w:lang w:val="en-US"/>
        </w:rPr>
        <w:t xml:space="preserve">superiorly. </w:t>
      </w:r>
      <w:r w:rsidR="00CC6AF5" w:rsidRPr="00B714FE">
        <w:rPr>
          <w:rFonts w:ascii="Times" w:hAnsi="Times"/>
          <w:lang w:val="en-US"/>
        </w:rPr>
        <w:t xml:space="preserve">Hence, </w:t>
      </w:r>
      <w:r w:rsidR="00914902" w:rsidRPr="00B714FE">
        <w:rPr>
          <w:rFonts w:ascii="Times" w:hAnsi="Times"/>
          <w:lang w:val="en-US"/>
        </w:rPr>
        <w:t>on</w:t>
      </w:r>
      <w:r w:rsidR="00CC6AF5" w:rsidRPr="00B714FE">
        <w:rPr>
          <w:rFonts w:ascii="Times" w:hAnsi="Times"/>
          <w:lang w:val="en-US"/>
        </w:rPr>
        <w:t xml:space="preserve"> qualitative</w:t>
      </w:r>
      <w:r w:rsidR="00914902" w:rsidRPr="00B714FE">
        <w:rPr>
          <w:rFonts w:ascii="Times" w:hAnsi="Times"/>
          <w:lang w:val="en-US"/>
        </w:rPr>
        <w:t xml:space="preserve"> grounds </w:t>
      </w:r>
      <w:r w:rsidR="00CC6AF5" w:rsidRPr="00B714FE">
        <w:rPr>
          <w:rFonts w:ascii="Times" w:hAnsi="Times"/>
          <w:lang w:val="en-US"/>
        </w:rPr>
        <w:t xml:space="preserve">IPS41724 </w:t>
      </w:r>
      <w:r w:rsidRPr="00B714FE">
        <w:rPr>
          <w:rFonts w:ascii="Times" w:hAnsi="Times"/>
          <w:lang w:val="en-US"/>
        </w:rPr>
        <w:t>clearly displays an asymmetric FNCB distribution (</w:t>
      </w:r>
      <w:r w:rsidR="0082479D" w:rsidRPr="00B714FE">
        <w:rPr>
          <w:rFonts w:ascii="Times" w:hAnsi="Times"/>
          <w:lang w:val="en-US"/>
        </w:rPr>
        <w:t>Fig.</w:t>
      </w:r>
      <w:r w:rsidR="00E10CB9" w:rsidRPr="00B714FE">
        <w:rPr>
          <w:rFonts w:ascii="Times" w:hAnsi="Times"/>
          <w:lang w:val="en-US"/>
        </w:rPr>
        <w:t xml:space="preserve"> 4</w:t>
      </w:r>
      <w:r w:rsidRPr="008A6BBF">
        <w:rPr>
          <w:rFonts w:ascii="Times" w:hAnsi="Times"/>
          <w:lang w:val="en-US"/>
        </w:rPr>
        <w:t xml:space="preserve">). </w:t>
      </w:r>
      <w:r w:rsidR="000C7EFC" w:rsidRPr="00B714FE">
        <w:rPr>
          <w:rFonts w:ascii="Times" w:hAnsi="Times"/>
          <w:lang w:val="en-US"/>
        </w:rPr>
        <w:t>The</w:t>
      </w:r>
      <w:r w:rsidRPr="00B714FE">
        <w:rPr>
          <w:rFonts w:ascii="Times" w:hAnsi="Times"/>
          <w:lang w:val="en-US"/>
        </w:rPr>
        <w:t xml:space="preserve"> SUP/INF indices</w:t>
      </w:r>
      <w:r w:rsidR="00BE3D6B">
        <w:rPr>
          <w:rFonts w:ascii="Times" w:hAnsi="Times"/>
          <w:lang w:val="en-US"/>
        </w:rPr>
        <w:t xml:space="preserve"> along the neck are approximately</w:t>
      </w:r>
      <w:r w:rsidRPr="00B714FE">
        <w:rPr>
          <w:rFonts w:ascii="Times" w:hAnsi="Times"/>
          <w:lang w:val="en-US"/>
        </w:rPr>
        <w:t xml:space="preserve"> 0.4</w:t>
      </w:r>
      <w:r w:rsidR="00E82513">
        <w:rPr>
          <w:rFonts w:ascii="Times" w:hAnsi="Times"/>
          <w:lang w:val="en-US"/>
        </w:rPr>
        <w:t xml:space="preserve"> (</w:t>
      </w:r>
      <w:r w:rsidR="00E82513" w:rsidRPr="007B2394">
        <w:rPr>
          <w:rFonts w:ascii="Times" w:hAnsi="Times"/>
          <w:lang w:val="en-US"/>
        </w:rPr>
        <w:t>Table</w:t>
      </w:r>
      <w:r w:rsidR="00BC66E2" w:rsidRPr="007B2394">
        <w:rPr>
          <w:rFonts w:ascii="Times" w:hAnsi="Times"/>
          <w:lang w:val="en-US"/>
        </w:rPr>
        <w:t xml:space="preserve"> 1)</w:t>
      </w:r>
      <w:r w:rsidR="00861B6B" w:rsidRPr="00B714FE">
        <w:rPr>
          <w:rFonts w:ascii="Times" w:hAnsi="Times"/>
          <w:lang w:val="en-US"/>
        </w:rPr>
        <w:t>. E</w:t>
      </w:r>
      <w:r w:rsidRPr="00B714FE">
        <w:rPr>
          <w:rFonts w:ascii="Times" w:hAnsi="Times"/>
          <w:lang w:val="en-US"/>
        </w:rPr>
        <w:t xml:space="preserve">ven if </w:t>
      </w:r>
      <w:r w:rsidR="007F5CBC" w:rsidRPr="00B714FE">
        <w:rPr>
          <w:rFonts w:ascii="Times" w:hAnsi="Times"/>
          <w:lang w:val="en-US"/>
        </w:rPr>
        <w:t xml:space="preserve">additional measures are </w:t>
      </w:r>
      <w:r w:rsidRPr="00B714FE">
        <w:rPr>
          <w:rFonts w:ascii="Times" w:hAnsi="Times"/>
          <w:lang w:val="en-US"/>
        </w:rPr>
        <w:t xml:space="preserve">taken at </w:t>
      </w:r>
      <w:r w:rsidR="007D1232">
        <w:rPr>
          <w:rFonts w:ascii="Times" w:hAnsi="Times"/>
          <w:lang w:val="en-US"/>
        </w:rPr>
        <w:t xml:space="preserve">the </w:t>
      </w:r>
      <w:r w:rsidRPr="00B714FE">
        <w:rPr>
          <w:rFonts w:ascii="Times" w:hAnsi="Times"/>
          <w:lang w:val="en-US"/>
        </w:rPr>
        <w:t>superior</w:t>
      </w:r>
      <w:r w:rsidR="00861B6B" w:rsidRPr="00B714FE">
        <w:rPr>
          <w:rFonts w:ascii="Times" w:hAnsi="Times"/>
          <w:lang w:val="en-US"/>
        </w:rPr>
        <w:t>-most</w:t>
      </w:r>
      <w:r w:rsidRPr="00B714FE">
        <w:rPr>
          <w:rFonts w:ascii="Times" w:hAnsi="Times"/>
          <w:lang w:val="en-US"/>
        </w:rPr>
        <w:t xml:space="preserve"> part of the posterior edge, where the boundary of the cortical bone is clear</w:t>
      </w:r>
      <w:r w:rsidR="00673DF5" w:rsidRPr="00B714FE">
        <w:rPr>
          <w:rFonts w:ascii="Times" w:hAnsi="Times"/>
          <w:lang w:val="en-US"/>
        </w:rPr>
        <w:t>ly visible</w:t>
      </w:r>
      <w:r w:rsidRPr="00B714FE">
        <w:rPr>
          <w:rFonts w:ascii="Times" w:hAnsi="Times"/>
          <w:lang w:val="en-US"/>
        </w:rPr>
        <w:t xml:space="preserve"> in both sections</w:t>
      </w:r>
      <w:r w:rsidR="007F5CBC" w:rsidRPr="00B714FE">
        <w:rPr>
          <w:rFonts w:ascii="Times" w:hAnsi="Times"/>
          <w:lang w:val="en-US"/>
        </w:rPr>
        <w:t xml:space="preserve">, the resulting index </w:t>
      </w:r>
      <w:r w:rsidR="00861B6B" w:rsidRPr="00B714FE">
        <w:rPr>
          <w:rFonts w:ascii="Times" w:hAnsi="Times"/>
          <w:lang w:val="en-US"/>
        </w:rPr>
        <w:t>closely approaches</w:t>
      </w:r>
      <w:r w:rsidR="007F5CBC" w:rsidRPr="00B714FE">
        <w:rPr>
          <w:rFonts w:ascii="Times" w:hAnsi="Times"/>
          <w:lang w:val="en-US"/>
        </w:rPr>
        <w:t xml:space="preserve"> the </w:t>
      </w:r>
      <w:r w:rsidR="00861B6B" w:rsidRPr="00B714FE">
        <w:rPr>
          <w:rFonts w:ascii="Times" w:hAnsi="Times"/>
          <w:lang w:val="en-US"/>
        </w:rPr>
        <w:t xml:space="preserve">same </w:t>
      </w:r>
      <w:r w:rsidR="007F5CBC" w:rsidRPr="00B714FE">
        <w:rPr>
          <w:rFonts w:ascii="Times" w:hAnsi="Times"/>
          <w:lang w:val="en-US"/>
        </w:rPr>
        <w:t>value obtained for the locations</w:t>
      </w:r>
      <w:r w:rsidR="001525FB">
        <w:rPr>
          <w:rFonts w:ascii="Times" w:hAnsi="Times"/>
          <w:lang w:val="en-US"/>
        </w:rPr>
        <w:t xml:space="preserve"> previously used in the literature</w:t>
      </w:r>
      <w:r w:rsidR="00372154">
        <w:rPr>
          <w:rFonts w:ascii="Times" w:hAnsi="Times"/>
          <w:lang w:val="en-US"/>
        </w:rPr>
        <w:t>, those following the greatest superoinferior height of the femoral neck</w:t>
      </w:r>
      <w:r w:rsidR="00861B6B" w:rsidRPr="00B714FE">
        <w:rPr>
          <w:rFonts w:ascii="Times" w:hAnsi="Times"/>
          <w:lang w:val="en-US"/>
        </w:rPr>
        <w:t xml:space="preserve"> (</w:t>
      </w:r>
      <w:r w:rsidR="007F4D7F" w:rsidRPr="00B714FE">
        <w:rPr>
          <w:rFonts w:ascii="Times" w:hAnsi="Times"/>
          <w:lang w:val="en-US"/>
        </w:rPr>
        <w:t xml:space="preserve">Fig. </w:t>
      </w:r>
      <w:r w:rsidR="00E10CB9" w:rsidRPr="00B714FE">
        <w:rPr>
          <w:rFonts w:ascii="Times" w:hAnsi="Times"/>
          <w:lang w:val="en-US"/>
        </w:rPr>
        <w:t>4</w:t>
      </w:r>
      <w:r w:rsidRPr="008A6BBF">
        <w:rPr>
          <w:rFonts w:ascii="Times" w:hAnsi="Times"/>
          <w:lang w:val="en-US"/>
        </w:rPr>
        <w:t>).</w:t>
      </w:r>
      <w:r w:rsidR="00F02655" w:rsidRPr="00B714FE">
        <w:rPr>
          <w:rFonts w:ascii="Times" w:hAnsi="Times"/>
          <w:iCs/>
          <w:lang w:val="en-US"/>
        </w:rPr>
        <w:t xml:space="preserve">In the case of </w:t>
      </w:r>
      <w:r w:rsidR="00187366" w:rsidRPr="00B714FE">
        <w:rPr>
          <w:rFonts w:ascii="Times" w:hAnsi="Times"/>
          <w:iCs/>
          <w:lang w:val="en-US"/>
        </w:rPr>
        <w:t>IPS18800</w:t>
      </w:r>
      <w:r w:rsidR="00710676" w:rsidRPr="00B714FE">
        <w:rPr>
          <w:rFonts w:ascii="Times" w:hAnsi="Times"/>
          <w:lang w:val="en-US"/>
        </w:rPr>
        <w:t>.29</w:t>
      </w:r>
      <w:r w:rsidR="00F02655" w:rsidRPr="00B714FE">
        <w:rPr>
          <w:rFonts w:ascii="Times" w:hAnsi="Times"/>
          <w:iCs/>
          <w:lang w:val="en-US"/>
        </w:rPr>
        <w:t xml:space="preserve">, both sections displayed a more </w:t>
      </w:r>
      <w:r w:rsidR="00187366" w:rsidRPr="00B714FE">
        <w:rPr>
          <w:rFonts w:ascii="Times" w:hAnsi="Times"/>
          <w:lang w:val="en-US"/>
        </w:rPr>
        <w:t xml:space="preserve">homogeneous </w:t>
      </w:r>
      <w:r w:rsidR="00F02655" w:rsidRPr="00B714FE">
        <w:rPr>
          <w:rFonts w:ascii="Times" w:hAnsi="Times"/>
          <w:lang w:val="en-US"/>
        </w:rPr>
        <w:t>FNCB distribution</w:t>
      </w:r>
      <w:r w:rsidR="00187366" w:rsidRPr="00B714FE">
        <w:rPr>
          <w:rFonts w:ascii="Times" w:hAnsi="Times"/>
          <w:lang w:val="en-US"/>
        </w:rPr>
        <w:t xml:space="preserve">, </w:t>
      </w:r>
      <w:r w:rsidR="009E3DB9" w:rsidRPr="00B714FE">
        <w:rPr>
          <w:rFonts w:ascii="Times" w:hAnsi="Times"/>
          <w:lang w:val="en-US"/>
        </w:rPr>
        <w:t>and</w:t>
      </w:r>
      <w:r w:rsidR="00187366" w:rsidRPr="00B714FE">
        <w:rPr>
          <w:rFonts w:ascii="Times" w:hAnsi="Times"/>
          <w:lang w:val="en-US"/>
        </w:rPr>
        <w:t xml:space="preserve"> </w:t>
      </w:r>
      <w:r w:rsidR="004E07EF">
        <w:rPr>
          <w:rFonts w:ascii="Times" w:hAnsi="Times"/>
          <w:lang w:val="en-US"/>
        </w:rPr>
        <w:t xml:space="preserve">the </w:t>
      </w:r>
      <w:r w:rsidR="00AF5F63">
        <w:rPr>
          <w:rFonts w:ascii="Times" w:hAnsi="Times"/>
          <w:lang w:val="en-US"/>
        </w:rPr>
        <w:t xml:space="preserve">SUP </w:t>
      </w:r>
      <w:r w:rsidR="004E07EF">
        <w:rPr>
          <w:rFonts w:ascii="Times" w:hAnsi="Times"/>
          <w:lang w:val="en-US"/>
        </w:rPr>
        <w:t xml:space="preserve">values </w:t>
      </w:r>
      <w:r w:rsidR="007D1232">
        <w:rPr>
          <w:rFonts w:ascii="Times" w:hAnsi="Times"/>
          <w:lang w:val="en-US"/>
        </w:rPr>
        <w:t>resemble</w:t>
      </w:r>
      <w:r w:rsidR="00AF5F63">
        <w:rPr>
          <w:rFonts w:ascii="Times" w:hAnsi="Times"/>
          <w:lang w:val="en-US"/>
        </w:rPr>
        <w:t xml:space="preserve"> INF </w:t>
      </w:r>
      <w:r w:rsidR="007D1232">
        <w:rPr>
          <w:rFonts w:ascii="Times" w:hAnsi="Times"/>
          <w:lang w:val="en-US"/>
        </w:rPr>
        <w:t xml:space="preserve">for both </w:t>
      </w:r>
      <w:r w:rsidR="00F02655" w:rsidRPr="00B714FE">
        <w:rPr>
          <w:rFonts w:ascii="Times" w:hAnsi="Times"/>
          <w:lang w:val="en-US"/>
        </w:rPr>
        <w:t xml:space="preserve">the </w:t>
      </w:r>
      <w:r w:rsidR="00187366" w:rsidRPr="00B714FE">
        <w:rPr>
          <w:rFonts w:ascii="Times" w:hAnsi="Times"/>
          <w:lang w:val="en-US"/>
        </w:rPr>
        <w:t>midneck (SUP = 2.93 mm and INF = 2.7</w:t>
      </w:r>
      <w:r w:rsidR="00134787" w:rsidRPr="00B714FE">
        <w:rPr>
          <w:rFonts w:ascii="Times" w:hAnsi="Times"/>
          <w:lang w:val="en-US"/>
        </w:rPr>
        <w:t>3</w:t>
      </w:r>
      <w:r w:rsidR="00187366" w:rsidRPr="00B714FE">
        <w:rPr>
          <w:rFonts w:ascii="Times" w:hAnsi="Times"/>
          <w:lang w:val="en-US"/>
        </w:rPr>
        <w:t xml:space="preserve"> mm</w:t>
      </w:r>
      <w:r w:rsidR="00F02655" w:rsidRPr="00B714FE">
        <w:rPr>
          <w:rFonts w:ascii="Times" w:hAnsi="Times"/>
          <w:lang w:val="en-US"/>
        </w:rPr>
        <w:t>; Pina et al.</w:t>
      </w:r>
      <w:r w:rsidR="00FB4543" w:rsidRPr="00B714FE">
        <w:rPr>
          <w:rFonts w:ascii="Times" w:hAnsi="Times"/>
          <w:lang w:val="en-US"/>
        </w:rPr>
        <w:t>,</w:t>
      </w:r>
      <w:r w:rsidR="00F02655" w:rsidRPr="00B714FE">
        <w:rPr>
          <w:rFonts w:ascii="Times" w:hAnsi="Times"/>
          <w:lang w:val="en-US"/>
        </w:rPr>
        <w:t xml:space="preserve"> 2012</w:t>
      </w:r>
      <w:r w:rsidR="00187366" w:rsidRPr="008A6BBF">
        <w:rPr>
          <w:rFonts w:ascii="Times" w:hAnsi="Times"/>
          <w:lang w:val="en-US"/>
        </w:rPr>
        <w:t xml:space="preserve">) and </w:t>
      </w:r>
      <w:r w:rsidR="00F02655" w:rsidRPr="00B714FE">
        <w:rPr>
          <w:rFonts w:ascii="Times" w:hAnsi="Times"/>
          <w:lang w:val="en-US"/>
        </w:rPr>
        <w:t xml:space="preserve">the </w:t>
      </w:r>
      <w:r w:rsidR="00187366" w:rsidRPr="00B714FE">
        <w:rPr>
          <w:rFonts w:ascii="Times" w:hAnsi="Times"/>
          <w:lang w:val="en-US"/>
        </w:rPr>
        <w:t>base</w:t>
      </w:r>
      <w:r w:rsidR="00861B6B" w:rsidRPr="00B714FE">
        <w:rPr>
          <w:rFonts w:ascii="Times" w:hAnsi="Times"/>
          <w:lang w:val="en-US"/>
        </w:rPr>
        <w:t xml:space="preserve"> </w:t>
      </w:r>
      <w:r w:rsidR="00187366" w:rsidRPr="00B714FE">
        <w:rPr>
          <w:rFonts w:ascii="Times" w:hAnsi="Times"/>
          <w:lang w:val="en-US"/>
        </w:rPr>
        <w:t>of</w:t>
      </w:r>
      <w:r w:rsidR="00861B6B" w:rsidRPr="00B714FE">
        <w:rPr>
          <w:rFonts w:ascii="Times" w:hAnsi="Times"/>
          <w:lang w:val="en-US"/>
        </w:rPr>
        <w:t xml:space="preserve"> </w:t>
      </w:r>
      <w:r w:rsidR="00BE3D6B">
        <w:rPr>
          <w:rFonts w:ascii="Times" w:hAnsi="Times"/>
          <w:lang w:val="en-US"/>
        </w:rPr>
        <w:t xml:space="preserve">the </w:t>
      </w:r>
      <w:r w:rsidR="00187366" w:rsidRPr="00B714FE">
        <w:rPr>
          <w:rFonts w:ascii="Times" w:hAnsi="Times"/>
          <w:lang w:val="en-US"/>
        </w:rPr>
        <w:t>neck (SUP = 3.96 mm and INF = 3.</w:t>
      </w:r>
      <w:r w:rsidR="00134787" w:rsidRPr="00B714FE">
        <w:rPr>
          <w:rFonts w:ascii="Times" w:hAnsi="Times"/>
          <w:lang w:val="en-US"/>
        </w:rPr>
        <w:t xml:space="preserve">16 </w:t>
      </w:r>
      <w:r w:rsidR="00187366" w:rsidRPr="00B714FE">
        <w:rPr>
          <w:rFonts w:ascii="Times" w:hAnsi="Times"/>
          <w:lang w:val="en-US"/>
        </w:rPr>
        <w:t>mm</w:t>
      </w:r>
      <w:r w:rsidR="00134787" w:rsidRPr="00B714FE">
        <w:rPr>
          <w:rFonts w:ascii="Times" w:hAnsi="Times"/>
          <w:lang w:val="en-US"/>
        </w:rPr>
        <w:t>; this study</w:t>
      </w:r>
      <w:r w:rsidR="00187366" w:rsidRPr="00B714FE">
        <w:rPr>
          <w:rFonts w:ascii="Times" w:hAnsi="Times"/>
          <w:lang w:val="en-US"/>
        </w:rPr>
        <w:t>)</w:t>
      </w:r>
      <w:r w:rsidR="009E3DB9" w:rsidRPr="00B714FE">
        <w:rPr>
          <w:rFonts w:ascii="Times" w:hAnsi="Times"/>
          <w:lang w:val="en-US"/>
        </w:rPr>
        <w:t xml:space="preserve"> </w:t>
      </w:r>
      <w:r w:rsidR="00816EE8" w:rsidRPr="00B714FE">
        <w:rPr>
          <w:rFonts w:ascii="Times" w:hAnsi="Times"/>
          <w:lang w:val="en-US"/>
        </w:rPr>
        <w:t xml:space="preserve">sections </w:t>
      </w:r>
      <w:r w:rsidR="00327391">
        <w:rPr>
          <w:rFonts w:ascii="Times" w:hAnsi="Times"/>
          <w:lang w:val="en-US"/>
        </w:rPr>
        <w:t>(</w:t>
      </w:r>
      <w:r w:rsidR="00327391" w:rsidRPr="00933802">
        <w:rPr>
          <w:rFonts w:ascii="Times" w:hAnsi="Times"/>
          <w:lang w:val="en-US"/>
        </w:rPr>
        <w:t>Table</w:t>
      </w:r>
      <w:r w:rsidR="00933802" w:rsidRPr="00933802">
        <w:rPr>
          <w:rFonts w:ascii="Times" w:hAnsi="Times"/>
          <w:lang w:val="en-US"/>
        </w:rPr>
        <w:t xml:space="preserve"> 1</w:t>
      </w:r>
      <w:r w:rsidR="00327391">
        <w:rPr>
          <w:rFonts w:ascii="Times" w:hAnsi="Times"/>
          <w:lang w:val="en-US"/>
        </w:rPr>
        <w:t>)</w:t>
      </w:r>
      <w:r w:rsidR="00F02655" w:rsidRPr="00B714FE">
        <w:rPr>
          <w:rFonts w:ascii="Times" w:hAnsi="Times"/>
          <w:lang w:val="en-US"/>
        </w:rPr>
        <w:t>. The obtained</w:t>
      </w:r>
      <w:r w:rsidR="00187366" w:rsidRPr="00B714FE">
        <w:rPr>
          <w:rFonts w:ascii="Times" w:hAnsi="Times"/>
          <w:lang w:val="en-US"/>
        </w:rPr>
        <w:t xml:space="preserve"> SUP/INF ratio</w:t>
      </w:r>
      <w:r w:rsidR="00013FCB">
        <w:rPr>
          <w:rFonts w:ascii="Times" w:hAnsi="Times"/>
          <w:lang w:val="en-US"/>
        </w:rPr>
        <w:t>s</w:t>
      </w:r>
      <w:r w:rsidR="00F02655" w:rsidRPr="00B714FE">
        <w:rPr>
          <w:rFonts w:ascii="Times" w:hAnsi="Times"/>
          <w:lang w:val="en-US"/>
        </w:rPr>
        <w:t xml:space="preserve"> for this femur</w:t>
      </w:r>
      <w:r w:rsidR="00187366" w:rsidRPr="00B714FE">
        <w:rPr>
          <w:rFonts w:ascii="Times" w:hAnsi="Times"/>
          <w:lang w:val="en-US"/>
        </w:rPr>
        <w:t xml:space="preserve"> </w:t>
      </w:r>
      <w:r w:rsidR="00013FCB">
        <w:rPr>
          <w:rFonts w:ascii="Times" w:hAnsi="Times"/>
          <w:lang w:val="en-US"/>
        </w:rPr>
        <w:t>are</w:t>
      </w:r>
      <w:r w:rsidR="00013FCB" w:rsidRPr="00B714FE">
        <w:rPr>
          <w:rFonts w:ascii="Times" w:hAnsi="Times"/>
          <w:lang w:val="en-US"/>
        </w:rPr>
        <w:t xml:space="preserve"> </w:t>
      </w:r>
      <w:r w:rsidR="00187366" w:rsidRPr="00B714FE">
        <w:rPr>
          <w:rFonts w:ascii="Times" w:hAnsi="Times"/>
          <w:lang w:val="en-US"/>
        </w:rPr>
        <w:t>close</w:t>
      </w:r>
      <w:r w:rsidR="00013FCB">
        <w:rPr>
          <w:rFonts w:ascii="Times" w:hAnsi="Times"/>
          <w:lang w:val="en-US"/>
        </w:rPr>
        <w:t>r</w:t>
      </w:r>
      <w:r w:rsidR="00187366" w:rsidRPr="00B714FE">
        <w:rPr>
          <w:rFonts w:ascii="Times" w:hAnsi="Times"/>
          <w:lang w:val="en-US"/>
        </w:rPr>
        <w:t xml:space="preserve"> to </w:t>
      </w:r>
      <w:r w:rsidR="00AC72D7" w:rsidRPr="00B714FE">
        <w:rPr>
          <w:rFonts w:ascii="Times" w:hAnsi="Times"/>
          <w:lang w:val="en-US"/>
        </w:rPr>
        <w:t>unity</w:t>
      </w:r>
      <w:r w:rsidR="00187366" w:rsidRPr="00B714FE">
        <w:rPr>
          <w:rFonts w:ascii="Times" w:hAnsi="Times"/>
          <w:lang w:val="en-US"/>
        </w:rPr>
        <w:t xml:space="preserve"> </w:t>
      </w:r>
      <w:r w:rsidR="00013FCB">
        <w:rPr>
          <w:rFonts w:ascii="Times" w:hAnsi="Times"/>
          <w:lang w:val="en-US"/>
        </w:rPr>
        <w:t xml:space="preserve">than in the case of </w:t>
      </w:r>
      <w:r w:rsidR="00013FCB">
        <w:rPr>
          <w:rFonts w:ascii="Times" w:hAnsi="Times"/>
          <w:i/>
          <w:lang w:val="en-US"/>
        </w:rPr>
        <w:t>D. fontani</w:t>
      </w:r>
      <w:r w:rsidR="00187366" w:rsidRPr="00B714FE">
        <w:rPr>
          <w:rFonts w:ascii="Times" w:hAnsi="Times"/>
          <w:lang w:val="en-US"/>
        </w:rPr>
        <w:t xml:space="preserve"> (1.</w:t>
      </w:r>
      <w:r w:rsidR="00134787" w:rsidRPr="00B714FE">
        <w:rPr>
          <w:rFonts w:ascii="Times" w:hAnsi="Times"/>
          <w:lang w:val="en-US"/>
        </w:rPr>
        <w:t xml:space="preserve">08 </w:t>
      </w:r>
      <w:r w:rsidR="00187366" w:rsidRPr="00B714FE">
        <w:rPr>
          <w:rFonts w:ascii="Times" w:hAnsi="Times"/>
          <w:lang w:val="en-US"/>
        </w:rPr>
        <w:t>and 1.25, respectively</w:t>
      </w:r>
      <w:r w:rsidR="00327391">
        <w:rPr>
          <w:rFonts w:ascii="Times" w:hAnsi="Times"/>
          <w:lang w:val="en-US"/>
        </w:rPr>
        <w:t xml:space="preserve">; </w:t>
      </w:r>
      <w:r w:rsidR="00327391" w:rsidRPr="000F2EF7">
        <w:rPr>
          <w:rFonts w:ascii="Times" w:hAnsi="Times"/>
          <w:lang w:val="en-US"/>
        </w:rPr>
        <w:t>Table</w:t>
      </w:r>
      <w:r w:rsidR="000F2EF7" w:rsidRPr="000F2EF7">
        <w:rPr>
          <w:rFonts w:ascii="Times" w:hAnsi="Times"/>
          <w:lang w:val="en-US"/>
        </w:rPr>
        <w:t xml:space="preserve"> 1</w:t>
      </w:r>
      <w:r w:rsidR="00187366" w:rsidRPr="00B714FE">
        <w:rPr>
          <w:rFonts w:ascii="Times" w:hAnsi="Times"/>
          <w:lang w:val="en-US"/>
        </w:rPr>
        <w:t>).</w:t>
      </w:r>
    </w:p>
    <w:p w14:paraId="1564DCF3" w14:textId="486B4734" w:rsidR="0077204A" w:rsidRPr="00B714FE" w:rsidRDefault="00FF036B" w:rsidP="00477512">
      <w:pPr>
        <w:spacing w:after="60" w:line="480" w:lineRule="auto"/>
        <w:ind w:firstLine="708"/>
        <w:contextualSpacing/>
        <w:rPr>
          <w:rFonts w:ascii="Times" w:hAnsi="Times"/>
          <w:lang w:val="en-US"/>
        </w:rPr>
      </w:pPr>
      <w:r w:rsidRPr="00B714FE">
        <w:rPr>
          <w:rFonts w:ascii="Times" w:hAnsi="Times"/>
          <w:lang w:val="en-US"/>
        </w:rPr>
        <w:t xml:space="preserve">In terms of locomotor </w:t>
      </w:r>
      <w:r w:rsidR="0064042A" w:rsidRPr="00B714FE">
        <w:rPr>
          <w:rFonts w:ascii="Times" w:hAnsi="Times"/>
          <w:lang w:val="en-US"/>
        </w:rPr>
        <w:t>types</w:t>
      </w:r>
      <w:r w:rsidR="00832586" w:rsidRPr="00B714FE">
        <w:rPr>
          <w:rFonts w:ascii="Times" w:hAnsi="Times"/>
          <w:lang w:val="en-US"/>
        </w:rPr>
        <w:t xml:space="preserve">, </w:t>
      </w:r>
      <w:r w:rsidR="003879F8" w:rsidRPr="00B714FE">
        <w:rPr>
          <w:rFonts w:ascii="Times" w:hAnsi="Times"/>
          <w:lang w:val="en-US"/>
        </w:rPr>
        <w:t>results for IPS41724</w:t>
      </w:r>
      <w:r w:rsidR="003879F8" w:rsidRPr="00B714FE">
        <w:rPr>
          <w:rFonts w:ascii="Times" w:hAnsi="Times"/>
          <w:i/>
          <w:lang w:val="en-US"/>
        </w:rPr>
        <w:t xml:space="preserve"> </w:t>
      </w:r>
      <w:r w:rsidR="003879F8" w:rsidRPr="00B714FE">
        <w:rPr>
          <w:rFonts w:ascii="Times" w:hAnsi="Times"/>
          <w:lang w:val="en-US"/>
        </w:rPr>
        <w:t>(RES = -0.074, SUP/INF = 0.443</w:t>
      </w:r>
      <w:r w:rsidR="00A742D4" w:rsidRPr="00B714FE">
        <w:rPr>
          <w:rFonts w:ascii="Times" w:hAnsi="Times"/>
          <w:lang w:val="en-US"/>
        </w:rPr>
        <w:t>; Fig.</w:t>
      </w:r>
      <w:r w:rsidR="002428E1" w:rsidRPr="00B714FE">
        <w:rPr>
          <w:rFonts w:ascii="Times" w:hAnsi="Times"/>
          <w:lang w:val="en-US"/>
        </w:rPr>
        <w:t xml:space="preserve"> </w:t>
      </w:r>
      <w:r w:rsidR="004E07EF">
        <w:rPr>
          <w:rFonts w:ascii="Times" w:hAnsi="Times"/>
          <w:lang w:val="en-US"/>
        </w:rPr>
        <w:t>6a</w:t>
      </w:r>
      <w:r w:rsidR="00281AEF">
        <w:rPr>
          <w:rFonts w:ascii="Times" w:hAnsi="Times"/>
          <w:lang w:val="en-US"/>
        </w:rPr>
        <w:t>,</w:t>
      </w:r>
      <w:r w:rsidR="00816EE8">
        <w:rPr>
          <w:rFonts w:ascii="Times" w:hAnsi="Times"/>
          <w:lang w:val="en-US"/>
        </w:rPr>
        <w:t xml:space="preserve"> </w:t>
      </w:r>
      <w:r w:rsidR="00082DB3" w:rsidRPr="00B714FE">
        <w:rPr>
          <w:rFonts w:ascii="Times" w:hAnsi="Times"/>
          <w:lang w:val="en-US"/>
        </w:rPr>
        <w:t>b</w:t>
      </w:r>
      <w:r w:rsidR="003879F8" w:rsidRPr="008A6BBF">
        <w:rPr>
          <w:rFonts w:ascii="Times" w:hAnsi="Times"/>
          <w:lang w:val="en-US"/>
        </w:rPr>
        <w:t>) fall in the range of generalized quadrupeds, also overlapping with bipeds, slow-climbers</w:t>
      </w:r>
      <w:r w:rsidR="00BB4C91">
        <w:rPr>
          <w:rFonts w:ascii="Times" w:hAnsi="Times"/>
          <w:lang w:val="en-US"/>
        </w:rPr>
        <w:t xml:space="preserve">, and vertical-clingers-and-leapers </w:t>
      </w:r>
      <w:r w:rsidR="00BB290A">
        <w:rPr>
          <w:rFonts w:ascii="Times" w:hAnsi="Times"/>
          <w:lang w:val="en-US"/>
        </w:rPr>
        <w:t>(</w:t>
      </w:r>
      <w:r w:rsidR="0061191C">
        <w:rPr>
          <w:rFonts w:ascii="Times" w:hAnsi="Times"/>
          <w:lang w:val="en-US"/>
        </w:rPr>
        <w:t>Table 3)</w:t>
      </w:r>
      <w:r w:rsidR="003879F8" w:rsidRPr="008A6BBF">
        <w:rPr>
          <w:rFonts w:ascii="Times" w:hAnsi="Times"/>
          <w:lang w:val="en-US"/>
        </w:rPr>
        <w:t xml:space="preserve">. </w:t>
      </w:r>
      <w:r w:rsidR="00AC72D7" w:rsidRPr="00B714FE">
        <w:rPr>
          <w:rFonts w:ascii="Times" w:hAnsi="Times"/>
          <w:lang w:val="en-US"/>
        </w:rPr>
        <w:t>In c</w:t>
      </w:r>
      <w:r w:rsidR="0077204A" w:rsidRPr="00B714FE">
        <w:rPr>
          <w:rFonts w:ascii="Times" w:hAnsi="Times"/>
          <w:lang w:val="en-US"/>
        </w:rPr>
        <w:t>ontra</w:t>
      </w:r>
      <w:r w:rsidR="00AC72D7" w:rsidRPr="00B714FE">
        <w:rPr>
          <w:rFonts w:ascii="Times" w:hAnsi="Times"/>
          <w:lang w:val="en-US"/>
        </w:rPr>
        <w:t>st</w:t>
      </w:r>
      <w:r w:rsidR="0077204A" w:rsidRPr="00B714FE">
        <w:rPr>
          <w:rFonts w:ascii="Times" w:hAnsi="Times"/>
          <w:lang w:val="en-US"/>
        </w:rPr>
        <w:t>, IPS18800</w:t>
      </w:r>
      <w:r w:rsidR="00710676" w:rsidRPr="00B714FE">
        <w:rPr>
          <w:rFonts w:ascii="Times" w:hAnsi="Times"/>
          <w:lang w:val="en-US"/>
        </w:rPr>
        <w:t>.29</w:t>
      </w:r>
      <w:r w:rsidR="0077204A" w:rsidRPr="00B714FE">
        <w:rPr>
          <w:rFonts w:ascii="Times" w:hAnsi="Times"/>
          <w:lang w:val="en-US"/>
        </w:rPr>
        <w:t xml:space="preserve"> (RES = 0.771</w:t>
      </w:r>
      <w:r w:rsidR="00AB2FDD">
        <w:rPr>
          <w:rFonts w:ascii="Times" w:hAnsi="Times"/>
          <w:lang w:val="en-US"/>
        </w:rPr>
        <w:t xml:space="preserve"> and</w:t>
      </w:r>
      <w:r w:rsidR="0077204A" w:rsidRPr="00B714FE">
        <w:rPr>
          <w:rFonts w:ascii="Times" w:hAnsi="Times"/>
          <w:lang w:val="en-US"/>
        </w:rPr>
        <w:t xml:space="preserve"> SUP/INF = 1.020) shows an even more extreme condition than both specialized suspensory and knuckle-walking taxa (</w:t>
      </w:r>
      <w:r w:rsidR="000827D7">
        <w:rPr>
          <w:rFonts w:ascii="Times" w:hAnsi="Times"/>
          <w:lang w:val="en-US"/>
        </w:rPr>
        <w:t>that is, taxa with enhanced</w:t>
      </w:r>
      <w:r w:rsidR="00C421B2">
        <w:rPr>
          <w:rFonts w:ascii="Times" w:hAnsi="Times"/>
          <w:lang w:val="en-US"/>
        </w:rPr>
        <w:t xml:space="preserve"> abduction and external rotation of the hind limb; </w:t>
      </w:r>
      <w:r w:rsidR="00E968FC">
        <w:rPr>
          <w:rFonts w:ascii="Times" w:hAnsi="Times"/>
          <w:lang w:val="en-US"/>
        </w:rPr>
        <w:t>Table 3</w:t>
      </w:r>
      <w:r w:rsidR="0077204A" w:rsidRPr="008A6BBF">
        <w:rPr>
          <w:rFonts w:ascii="Times" w:hAnsi="Times"/>
          <w:lang w:val="en-US"/>
        </w:rPr>
        <w:t>).</w:t>
      </w:r>
      <w:r w:rsidR="000C0A7F" w:rsidRPr="00B714FE">
        <w:rPr>
          <w:rFonts w:ascii="Times" w:hAnsi="Times"/>
          <w:lang w:val="en-US"/>
        </w:rPr>
        <w:t xml:space="preserve"> </w:t>
      </w:r>
      <w:r w:rsidR="00E535BF" w:rsidRPr="00B714FE">
        <w:rPr>
          <w:rFonts w:ascii="Times" w:hAnsi="Times"/>
          <w:lang w:val="en-US"/>
        </w:rPr>
        <w:t>R</w:t>
      </w:r>
      <w:r w:rsidR="003879F8" w:rsidRPr="00B714FE">
        <w:rPr>
          <w:rFonts w:ascii="Times" w:hAnsi="Times"/>
          <w:lang w:val="en-US"/>
        </w:rPr>
        <w:t xml:space="preserve">esults obtained for proportions relative to body size </w:t>
      </w:r>
      <w:r w:rsidR="00E535BF" w:rsidRPr="00B714FE">
        <w:rPr>
          <w:rFonts w:ascii="Times" w:hAnsi="Times"/>
          <w:lang w:val="en-US"/>
        </w:rPr>
        <w:t>show that IPS41724 (RESBM = 0.708) and IPS18800</w:t>
      </w:r>
      <w:r w:rsidR="00CF36FF" w:rsidRPr="00B714FE">
        <w:rPr>
          <w:rFonts w:ascii="Times" w:hAnsi="Times"/>
          <w:lang w:val="en-US"/>
        </w:rPr>
        <w:t>.29</w:t>
      </w:r>
      <w:r w:rsidR="00E535BF" w:rsidRPr="00B714FE">
        <w:rPr>
          <w:rFonts w:ascii="Times" w:hAnsi="Times"/>
          <w:lang w:val="en-US"/>
        </w:rPr>
        <w:t xml:space="preserve"> (RESBM = 0.950) most closely resemble knuckle-walkers (</w:t>
      </w:r>
      <w:r w:rsidR="00E968FC">
        <w:rPr>
          <w:rFonts w:ascii="Times" w:hAnsi="Times"/>
          <w:lang w:val="en-US"/>
        </w:rPr>
        <w:t xml:space="preserve">Table 3; </w:t>
      </w:r>
      <w:r w:rsidR="00E968FC" w:rsidRPr="00297BA1">
        <w:rPr>
          <w:rFonts w:ascii="Times" w:hAnsi="Times"/>
          <w:lang w:val="en-US"/>
        </w:rPr>
        <w:t xml:space="preserve">Fig. </w:t>
      </w:r>
      <w:r w:rsidR="00E968FC">
        <w:rPr>
          <w:rFonts w:ascii="Times" w:hAnsi="Times"/>
          <w:lang w:val="en-US"/>
        </w:rPr>
        <w:lastRenderedPageBreak/>
        <w:t>6</w:t>
      </w:r>
      <w:r w:rsidR="00E968FC" w:rsidRPr="00297BA1">
        <w:rPr>
          <w:rFonts w:ascii="Times" w:hAnsi="Times"/>
          <w:lang w:val="en-US"/>
        </w:rPr>
        <w:t>c</w:t>
      </w:r>
      <w:r w:rsidR="00E535BF" w:rsidRPr="00B714FE">
        <w:rPr>
          <w:rFonts w:ascii="Times" w:hAnsi="Times"/>
          <w:lang w:val="en-US"/>
        </w:rPr>
        <w:t xml:space="preserve">). However, </w:t>
      </w:r>
      <w:r w:rsidR="00372163">
        <w:rPr>
          <w:rFonts w:ascii="Times" w:hAnsi="Times"/>
          <w:lang w:val="en-US"/>
        </w:rPr>
        <w:t xml:space="preserve">both </w:t>
      </w:r>
      <w:r w:rsidR="00372163">
        <w:rPr>
          <w:rFonts w:ascii="Times" w:hAnsi="Times"/>
          <w:i/>
          <w:lang w:val="en-US"/>
        </w:rPr>
        <w:t>D. fontani</w:t>
      </w:r>
      <w:r w:rsidR="00372163">
        <w:rPr>
          <w:rFonts w:ascii="Times" w:hAnsi="Times"/>
          <w:lang w:val="en-US"/>
        </w:rPr>
        <w:t xml:space="preserve"> and </w:t>
      </w:r>
      <w:r w:rsidR="00372163">
        <w:rPr>
          <w:rFonts w:ascii="Times" w:hAnsi="Times"/>
          <w:i/>
          <w:lang w:val="en-US"/>
        </w:rPr>
        <w:t>H. laietanus</w:t>
      </w:r>
      <w:r w:rsidR="00E535BF" w:rsidRPr="00B714FE">
        <w:rPr>
          <w:rFonts w:ascii="Times" w:hAnsi="Times"/>
          <w:lang w:val="en-US"/>
        </w:rPr>
        <w:t xml:space="preserve"> further fall within the range of suspensory taxa (</w:t>
      </w:r>
      <w:r w:rsidR="00755142" w:rsidRPr="00297BA1">
        <w:rPr>
          <w:rFonts w:ascii="Times" w:hAnsi="Times"/>
          <w:lang w:val="en-US"/>
        </w:rPr>
        <w:t xml:space="preserve">Fig. </w:t>
      </w:r>
      <w:r w:rsidR="00755142">
        <w:rPr>
          <w:rFonts w:ascii="Times" w:hAnsi="Times"/>
          <w:lang w:val="en-US"/>
        </w:rPr>
        <w:t>6</w:t>
      </w:r>
      <w:r w:rsidR="00755142" w:rsidRPr="00297BA1">
        <w:rPr>
          <w:rFonts w:ascii="Times" w:hAnsi="Times"/>
          <w:lang w:val="en-US"/>
        </w:rPr>
        <w:t>c</w:t>
      </w:r>
      <w:r w:rsidR="00E535BF" w:rsidRPr="008A6BBF">
        <w:rPr>
          <w:rFonts w:ascii="Times" w:hAnsi="Times"/>
          <w:lang w:val="en-US"/>
        </w:rPr>
        <w:t>). Uncertainties in BM estimation of fossil specimen</w:t>
      </w:r>
      <w:r w:rsidR="00AC72D7" w:rsidRPr="00B714FE">
        <w:rPr>
          <w:rFonts w:ascii="Times" w:hAnsi="Times"/>
          <w:lang w:val="en-US"/>
        </w:rPr>
        <w:t>s</w:t>
      </w:r>
      <w:r w:rsidR="00E535BF" w:rsidRPr="00B714FE">
        <w:rPr>
          <w:rFonts w:ascii="Times" w:hAnsi="Times"/>
          <w:i/>
          <w:lang w:val="en-US"/>
        </w:rPr>
        <w:t xml:space="preserve"> </w:t>
      </w:r>
      <w:r w:rsidR="00E535BF" w:rsidRPr="00B714FE">
        <w:rPr>
          <w:rFonts w:ascii="Times" w:hAnsi="Times"/>
          <w:lang w:val="en-US"/>
        </w:rPr>
        <w:t>do not affect such conclusions</w:t>
      </w:r>
      <w:r w:rsidR="00645879" w:rsidRPr="00B714FE">
        <w:rPr>
          <w:rFonts w:ascii="Times" w:hAnsi="Times"/>
          <w:lang w:val="en-US"/>
        </w:rPr>
        <w:t xml:space="preserve"> (</w:t>
      </w:r>
      <w:r w:rsidR="00645879" w:rsidRPr="006D7911">
        <w:rPr>
          <w:rFonts w:ascii="Times" w:hAnsi="Times"/>
          <w:lang w:val="en-US"/>
        </w:rPr>
        <w:t xml:space="preserve">Fig. </w:t>
      </w:r>
      <w:r w:rsidR="00C40748">
        <w:rPr>
          <w:rFonts w:ascii="Times" w:hAnsi="Times"/>
          <w:lang w:val="en-US"/>
        </w:rPr>
        <w:t>6</w:t>
      </w:r>
      <w:r w:rsidR="00C40748" w:rsidRPr="006D7911">
        <w:rPr>
          <w:rFonts w:ascii="Times" w:hAnsi="Times"/>
          <w:lang w:val="en-US"/>
        </w:rPr>
        <w:t>c</w:t>
      </w:r>
      <w:r w:rsidR="00645879" w:rsidRPr="008A6BBF">
        <w:rPr>
          <w:rFonts w:ascii="Times" w:hAnsi="Times"/>
          <w:lang w:val="en-US"/>
        </w:rPr>
        <w:t>)</w:t>
      </w:r>
      <w:r w:rsidR="00E535BF" w:rsidRPr="00B714FE">
        <w:rPr>
          <w:rFonts w:ascii="Times" w:hAnsi="Times"/>
          <w:lang w:val="en-US"/>
        </w:rPr>
        <w:t>.</w:t>
      </w:r>
    </w:p>
    <w:p w14:paraId="7D09E97E" w14:textId="6A375E11" w:rsidR="00957367" w:rsidRPr="00B714FE" w:rsidRDefault="00AC72D7" w:rsidP="00477512">
      <w:pPr>
        <w:spacing w:after="60" w:line="480" w:lineRule="auto"/>
        <w:ind w:firstLine="708"/>
        <w:contextualSpacing/>
        <w:rPr>
          <w:rFonts w:ascii="Times" w:hAnsi="Times"/>
          <w:lang w:val="en-US"/>
        </w:rPr>
      </w:pPr>
      <w:r w:rsidRPr="00B714FE">
        <w:rPr>
          <w:rFonts w:ascii="Times" w:hAnsi="Times"/>
          <w:lang w:val="en-US"/>
        </w:rPr>
        <w:t>W</w:t>
      </w:r>
      <w:r w:rsidR="00E535BF" w:rsidRPr="00B714FE">
        <w:rPr>
          <w:rFonts w:ascii="Times" w:hAnsi="Times"/>
          <w:lang w:val="en-US"/>
        </w:rPr>
        <w:t xml:space="preserve">hen </w:t>
      </w:r>
      <w:r w:rsidR="00BE5B34" w:rsidRPr="00B714FE">
        <w:rPr>
          <w:rFonts w:ascii="Times" w:hAnsi="Times"/>
          <w:lang w:val="en-US"/>
        </w:rPr>
        <w:t xml:space="preserve">the </w:t>
      </w:r>
      <w:r w:rsidR="00E535BF" w:rsidRPr="00B714FE">
        <w:rPr>
          <w:rFonts w:ascii="Times" w:hAnsi="Times"/>
          <w:lang w:val="en-US"/>
        </w:rPr>
        <w:t xml:space="preserve">FNCB distribution </w:t>
      </w:r>
      <w:r w:rsidR="00BE5B34" w:rsidRPr="00B714FE">
        <w:rPr>
          <w:rFonts w:ascii="Times" w:hAnsi="Times"/>
          <w:lang w:val="en-US"/>
        </w:rPr>
        <w:t>was</w:t>
      </w:r>
      <w:r w:rsidR="00E535BF" w:rsidRPr="00B714FE">
        <w:rPr>
          <w:rFonts w:ascii="Times" w:hAnsi="Times"/>
          <w:lang w:val="en-US"/>
        </w:rPr>
        <w:t xml:space="preserve"> inspected</w:t>
      </w:r>
      <w:r w:rsidR="00D74AA5" w:rsidRPr="00B714FE">
        <w:rPr>
          <w:rFonts w:ascii="Times" w:hAnsi="Times"/>
          <w:lang w:val="en-US"/>
        </w:rPr>
        <w:t xml:space="preserve"> </w:t>
      </w:r>
      <w:r w:rsidRPr="00B714FE">
        <w:rPr>
          <w:rFonts w:ascii="Times" w:hAnsi="Times"/>
          <w:lang w:val="en-US"/>
        </w:rPr>
        <w:t xml:space="preserve">by means of the SUP/INF ratio </w:t>
      </w:r>
      <w:r w:rsidR="00D74AA5" w:rsidRPr="00B714FE">
        <w:rPr>
          <w:rFonts w:ascii="Times" w:hAnsi="Times"/>
          <w:lang w:val="en-US"/>
        </w:rPr>
        <w:t xml:space="preserve">among a more </w:t>
      </w:r>
      <w:r w:rsidRPr="00B714FE">
        <w:rPr>
          <w:rFonts w:ascii="Times" w:hAnsi="Times"/>
          <w:lang w:val="en-US"/>
        </w:rPr>
        <w:t xml:space="preserve">restricted </w:t>
      </w:r>
      <w:r w:rsidR="00D74AA5" w:rsidRPr="00B714FE">
        <w:rPr>
          <w:rFonts w:ascii="Times" w:hAnsi="Times"/>
          <w:lang w:val="en-US"/>
        </w:rPr>
        <w:t>sample of extant apes and early hominins (Fig.</w:t>
      </w:r>
      <w:r w:rsidR="007A2412" w:rsidRPr="00B714FE">
        <w:rPr>
          <w:rFonts w:ascii="Times" w:hAnsi="Times"/>
          <w:lang w:val="en-US"/>
        </w:rPr>
        <w:t xml:space="preserve"> </w:t>
      </w:r>
      <w:r w:rsidR="00485F2F">
        <w:rPr>
          <w:rFonts w:ascii="Times" w:hAnsi="Times"/>
          <w:lang w:val="en-US"/>
        </w:rPr>
        <w:t>7</w:t>
      </w:r>
      <w:r w:rsidR="002D78F2">
        <w:rPr>
          <w:rFonts w:ascii="Times" w:hAnsi="Times"/>
          <w:lang w:val="en-US"/>
        </w:rPr>
        <w:t>; Table 1</w:t>
      </w:r>
      <w:r w:rsidR="00D74AA5" w:rsidRPr="008A6BBF">
        <w:rPr>
          <w:rFonts w:ascii="Times" w:hAnsi="Times"/>
          <w:lang w:val="en-US"/>
        </w:rPr>
        <w:t>)</w:t>
      </w:r>
      <w:r w:rsidR="00BE5B34" w:rsidRPr="00B714FE">
        <w:rPr>
          <w:rFonts w:ascii="Times" w:hAnsi="Times"/>
          <w:lang w:val="en-US"/>
        </w:rPr>
        <w:t xml:space="preserve"> at both the mid</w:t>
      </w:r>
      <w:r w:rsidR="00E535BF" w:rsidRPr="00B714FE">
        <w:rPr>
          <w:rFonts w:ascii="Times" w:hAnsi="Times"/>
          <w:lang w:val="en-US"/>
        </w:rPr>
        <w:t xml:space="preserve">neck and the base of the neck, </w:t>
      </w:r>
      <w:r w:rsidR="00914902" w:rsidRPr="00B714FE">
        <w:rPr>
          <w:rFonts w:ascii="Times" w:hAnsi="Times"/>
          <w:lang w:val="en-US"/>
        </w:rPr>
        <w:t xml:space="preserve">the </w:t>
      </w:r>
      <w:r w:rsidR="00E535BF" w:rsidRPr="00B714FE">
        <w:rPr>
          <w:rFonts w:ascii="Times" w:hAnsi="Times"/>
          <w:lang w:val="en-US"/>
        </w:rPr>
        <w:t xml:space="preserve">results </w:t>
      </w:r>
      <w:r w:rsidR="00914902" w:rsidRPr="00B714FE">
        <w:rPr>
          <w:rFonts w:ascii="Times" w:hAnsi="Times"/>
          <w:lang w:val="en-US"/>
        </w:rPr>
        <w:t>reported above</w:t>
      </w:r>
      <w:r w:rsidR="00BE5B34" w:rsidRPr="00B714FE">
        <w:rPr>
          <w:rFonts w:ascii="Times" w:hAnsi="Times"/>
          <w:lang w:val="en-US"/>
        </w:rPr>
        <w:t xml:space="preserve"> were corroborated </w:t>
      </w:r>
      <w:r w:rsidR="00E535BF" w:rsidRPr="00B714FE">
        <w:rPr>
          <w:rFonts w:ascii="Times" w:hAnsi="Times"/>
          <w:lang w:val="en-US"/>
        </w:rPr>
        <w:t xml:space="preserve">for </w:t>
      </w:r>
      <w:r w:rsidR="00914902" w:rsidRPr="00B714FE">
        <w:rPr>
          <w:rFonts w:ascii="Times" w:hAnsi="Times"/>
          <w:lang w:val="en-US"/>
        </w:rPr>
        <w:t xml:space="preserve">both </w:t>
      </w:r>
      <w:r w:rsidR="00BE5B34" w:rsidRPr="00B714FE">
        <w:rPr>
          <w:rFonts w:ascii="Times" w:hAnsi="Times"/>
          <w:lang w:val="en-US"/>
        </w:rPr>
        <w:t>IPS41724 and IPS18800</w:t>
      </w:r>
      <w:r w:rsidR="00710676" w:rsidRPr="00B714FE">
        <w:rPr>
          <w:rFonts w:ascii="Times" w:hAnsi="Times"/>
          <w:lang w:val="en-US"/>
        </w:rPr>
        <w:t>.29</w:t>
      </w:r>
      <w:r w:rsidR="00E535BF" w:rsidRPr="00B714FE">
        <w:rPr>
          <w:rFonts w:ascii="Times" w:hAnsi="Times"/>
          <w:lang w:val="en-US"/>
        </w:rPr>
        <w:t xml:space="preserve">. </w:t>
      </w:r>
      <w:r w:rsidR="00BE5B34" w:rsidRPr="00B714FE">
        <w:rPr>
          <w:rFonts w:ascii="Times" w:hAnsi="Times"/>
          <w:lang w:val="en-US"/>
        </w:rPr>
        <w:t>The</w:t>
      </w:r>
      <w:r w:rsidR="00B65AC8" w:rsidRPr="00B714FE">
        <w:rPr>
          <w:rFonts w:ascii="Times" w:hAnsi="Times"/>
          <w:lang w:val="en-US"/>
        </w:rPr>
        <w:t xml:space="preserve"> midneck</w:t>
      </w:r>
      <w:r w:rsidR="00BE5B34" w:rsidRPr="00B714FE">
        <w:rPr>
          <w:rFonts w:ascii="Times" w:hAnsi="Times"/>
          <w:lang w:val="en-US"/>
        </w:rPr>
        <w:t xml:space="preserve"> ratio of IPS41724 falls in the range of modern humans and </w:t>
      </w:r>
      <w:r w:rsidR="00914902" w:rsidRPr="00B714FE">
        <w:rPr>
          <w:rFonts w:ascii="Times" w:hAnsi="Times"/>
          <w:lang w:val="en-US"/>
        </w:rPr>
        <w:t xml:space="preserve">below that of </w:t>
      </w:r>
      <w:r w:rsidR="00BE5B34" w:rsidRPr="00B714FE">
        <w:rPr>
          <w:rFonts w:ascii="Times" w:hAnsi="Times"/>
          <w:lang w:val="en-US"/>
        </w:rPr>
        <w:t>the apes and early hominins</w:t>
      </w:r>
      <w:r w:rsidR="00B65AC8" w:rsidRPr="00B714FE">
        <w:rPr>
          <w:rFonts w:ascii="Times" w:hAnsi="Times"/>
          <w:lang w:val="en-US"/>
        </w:rPr>
        <w:t>, whereas in the case of IPS18800</w:t>
      </w:r>
      <w:r w:rsidR="007A2412" w:rsidRPr="00B714FE">
        <w:rPr>
          <w:rFonts w:ascii="Times" w:hAnsi="Times"/>
          <w:lang w:val="en-US"/>
        </w:rPr>
        <w:t>.29</w:t>
      </w:r>
      <w:r w:rsidR="00914902" w:rsidRPr="00B714FE">
        <w:rPr>
          <w:rFonts w:ascii="Times" w:hAnsi="Times"/>
          <w:lang w:val="en-US"/>
        </w:rPr>
        <w:t xml:space="preserve"> the</w:t>
      </w:r>
      <w:r w:rsidR="00B65AC8" w:rsidRPr="00B714FE">
        <w:rPr>
          <w:rFonts w:ascii="Times" w:hAnsi="Times"/>
          <w:lang w:val="en-US"/>
        </w:rPr>
        <w:t xml:space="preserve"> midneck ratio </w:t>
      </w:r>
      <w:r w:rsidR="00E535BF" w:rsidRPr="00B714FE">
        <w:rPr>
          <w:rFonts w:ascii="Times" w:hAnsi="Times"/>
          <w:lang w:val="en-US"/>
        </w:rPr>
        <w:t>overlaps with those of orangutans and chimpanzees, and with the uppermost ranges of bonobos and siamangs (</w:t>
      </w:r>
      <w:r w:rsidR="00B65AC8" w:rsidRPr="00B714FE">
        <w:rPr>
          <w:rFonts w:ascii="Times" w:hAnsi="Times"/>
          <w:lang w:val="en-US"/>
        </w:rPr>
        <w:t xml:space="preserve">Fig. </w:t>
      </w:r>
      <w:r w:rsidR="004D6C61">
        <w:rPr>
          <w:rFonts w:ascii="Times" w:hAnsi="Times"/>
          <w:lang w:val="en-US"/>
        </w:rPr>
        <w:t>7</w:t>
      </w:r>
      <w:r w:rsidR="004D6C61" w:rsidRPr="00B714FE">
        <w:rPr>
          <w:rFonts w:ascii="Times" w:hAnsi="Times"/>
          <w:lang w:val="en-US"/>
        </w:rPr>
        <w:t>a</w:t>
      </w:r>
      <w:r w:rsidR="00E535BF" w:rsidRPr="008A6BBF">
        <w:rPr>
          <w:rFonts w:ascii="Times" w:hAnsi="Times"/>
          <w:lang w:val="en-US"/>
        </w:rPr>
        <w:t xml:space="preserve">). </w:t>
      </w:r>
      <w:r w:rsidR="00B65AC8" w:rsidRPr="00B714FE">
        <w:rPr>
          <w:rFonts w:ascii="Times" w:hAnsi="Times"/>
          <w:lang w:val="en-US"/>
        </w:rPr>
        <w:t>Differences between IPS41724 and IPS18800</w:t>
      </w:r>
      <w:r w:rsidR="00710676" w:rsidRPr="00B714FE">
        <w:rPr>
          <w:rFonts w:ascii="Times" w:hAnsi="Times"/>
          <w:lang w:val="en-US"/>
        </w:rPr>
        <w:t>.29</w:t>
      </w:r>
      <w:r w:rsidR="00B65AC8" w:rsidRPr="00B714FE">
        <w:rPr>
          <w:rFonts w:ascii="Times" w:hAnsi="Times"/>
          <w:lang w:val="en-US"/>
        </w:rPr>
        <w:t xml:space="preserve"> are higher a</w:t>
      </w:r>
      <w:r w:rsidR="00E535BF" w:rsidRPr="00B714FE">
        <w:rPr>
          <w:rFonts w:ascii="Times" w:hAnsi="Times"/>
          <w:lang w:val="en-US"/>
        </w:rPr>
        <w:t>t the base of the neck section</w:t>
      </w:r>
      <w:r w:rsidR="00B65AC8" w:rsidRPr="00B714FE">
        <w:rPr>
          <w:rFonts w:ascii="Times" w:hAnsi="Times"/>
          <w:lang w:val="en-US"/>
        </w:rPr>
        <w:t xml:space="preserve"> </w:t>
      </w:r>
      <w:r w:rsidR="00E535BF" w:rsidRPr="00B714FE">
        <w:rPr>
          <w:rFonts w:ascii="Times" w:hAnsi="Times"/>
          <w:lang w:val="en-US"/>
        </w:rPr>
        <w:t>(</w:t>
      </w:r>
      <w:r w:rsidR="00B65AC8" w:rsidRPr="00B714FE">
        <w:rPr>
          <w:rFonts w:ascii="Times" w:hAnsi="Times"/>
          <w:lang w:val="en-US"/>
        </w:rPr>
        <w:t xml:space="preserve">Fig. </w:t>
      </w:r>
      <w:r w:rsidR="004D6C61">
        <w:rPr>
          <w:rFonts w:ascii="Times" w:hAnsi="Times"/>
          <w:lang w:val="en-US"/>
        </w:rPr>
        <w:t>7</w:t>
      </w:r>
      <w:r w:rsidR="004D6C61" w:rsidRPr="00B714FE">
        <w:rPr>
          <w:rFonts w:ascii="Times" w:hAnsi="Times"/>
          <w:lang w:val="en-US"/>
        </w:rPr>
        <w:t>b</w:t>
      </w:r>
      <w:r w:rsidR="00E535BF" w:rsidRPr="008A6BBF">
        <w:rPr>
          <w:rFonts w:ascii="Times" w:hAnsi="Times"/>
          <w:lang w:val="en-US"/>
        </w:rPr>
        <w:t>), since</w:t>
      </w:r>
      <w:r w:rsidR="00B65AC8" w:rsidRPr="00B714FE">
        <w:rPr>
          <w:rFonts w:ascii="Times" w:hAnsi="Times"/>
          <w:lang w:val="en-US"/>
        </w:rPr>
        <w:t xml:space="preserve"> IPS18800</w:t>
      </w:r>
      <w:r w:rsidR="00710676" w:rsidRPr="00B714FE">
        <w:rPr>
          <w:rFonts w:ascii="Times" w:hAnsi="Times"/>
          <w:lang w:val="en-US"/>
        </w:rPr>
        <w:t>.29</w:t>
      </w:r>
      <w:r w:rsidR="00B65AC8" w:rsidRPr="00B714FE">
        <w:rPr>
          <w:rFonts w:ascii="Times" w:hAnsi="Times"/>
          <w:i/>
          <w:lang w:val="en-US"/>
        </w:rPr>
        <w:t xml:space="preserve"> </w:t>
      </w:r>
      <w:r w:rsidR="00E535BF" w:rsidRPr="00B714FE">
        <w:rPr>
          <w:rFonts w:ascii="Times" w:hAnsi="Times"/>
          <w:lang w:val="en-US"/>
        </w:rPr>
        <w:t xml:space="preserve">clearly overlaps with the ranges of African apes, whereas </w:t>
      </w:r>
      <w:r w:rsidR="00C95C08" w:rsidRPr="00B714FE">
        <w:rPr>
          <w:rFonts w:ascii="Times" w:hAnsi="Times"/>
          <w:lang w:val="en-US"/>
        </w:rPr>
        <w:t xml:space="preserve">IPS41724 </w:t>
      </w:r>
      <w:r w:rsidR="004139F3" w:rsidRPr="00B714FE">
        <w:rPr>
          <w:rFonts w:ascii="Times" w:hAnsi="Times"/>
          <w:lang w:val="en-US"/>
        </w:rPr>
        <w:t>falls</w:t>
      </w:r>
      <w:r w:rsidR="00E535BF" w:rsidRPr="00B714FE">
        <w:rPr>
          <w:rFonts w:ascii="Times" w:hAnsi="Times"/>
          <w:lang w:val="en-US"/>
        </w:rPr>
        <w:t xml:space="preserve"> close to the upper range of modern humans and </w:t>
      </w:r>
      <w:r w:rsidR="00914902" w:rsidRPr="00B714FE">
        <w:rPr>
          <w:rFonts w:ascii="Times" w:hAnsi="Times"/>
          <w:lang w:val="en-US"/>
        </w:rPr>
        <w:t xml:space="preserve">is </w:t>
      </w:r>
      <w:r w:rsidR="00E535BF" w:rsidRPr="00B714FE">
        <w:rPr>
          <w:rFonts w:ascii="Times" w:hAnsi="Times"/>
          <w:lang w:val="en-US"/>
        </w:rPr>
        <w:t>similar to early hominins.</w:t>
      </w:r>
    </w:p>
    <w:p w14:paraId="05DD37DD" w14:textId="77777777" w:rsidR="00957367" w:rsidRPr="00B714FE" w:rsidRDefault="00957367" w:rsidP="00477512">
      <w:pPr>
        <w:spacing w:after="60" w:line="480" w:lineRule="auto"/>
        <w:contextualSpacing/>
        <w:rPr>
          <w:rFonts w:ascii="Times" w:hAnsi="Times"/>
          <w:b/>
          <w:lang w:val="en-US"/>
        </w:rPr>
      </w:pPr>
    </w:p>
    <w:p w14:paraId="2ECD562A" w14:textId="692097C7" w:rsidR="00181D06" w:rsidRPr="00B714FE" w:rsidRDefault="00914902" w:rsidP="00EC2201">
      <w:pPr>
        <w:spacing w:after="60" w:line="480" w:lineRule="auto"/>
        <w:contextualSpacing/>
        <w:outlineLvl w:val="0"/>
        <w:rPr>
          <w:rFonts w:ascii="Times" w:hAnsi="Times"/>
          <w:lang w:val="en-US"/>
        </w:rPr>
      </w:pPr>
      <w:r w:rsidRPr="00B714FE">
        <w:rPr>
          <w:rFonts w:ascii="Times" w:hAnsi="Times"/>
          <w:b/>
          <w:lang w:val="en-US"/>
        </w:rPr>
        <w:t xml:space="preserve">4. </w:t>
      </w:r>
      <w:r w:rsidR="00181D06" w:rsidRPr="00B714FE">
        <w:rPr>
          <w:rFonts w:ascii="Times" w:hAnsi="Times"/>
          <w:b/>
          <w:lang w:val="en-US"/>
        </w:rPr>
        <w:t>D</w:t>
      </w:r>
      <w:r w:rsidR="00AC72D7" w:rsidRPr="00B714FE">
        <w:rPr>
          <w:rFonts w:ascii="Times" w:hAnsi="Times"/>
          <w:b/>
          <w:lang w:val="en-US"/>
        </w:rPr>
        <w:t>iscussion</w:t>
      </w:r>
    </w:p>
    <w:p w14:paraId="703B23D7" w14:textId="7329E668" w:rsidR="00BF0421" w:rsidRPr="006516C3" w:rsidRDefault="00BF0421" w:rsidP="006516C3">
      <w:pPr>
        <w:spacing w:after="60" w:line="480" w:lineRule="auto"/>
        <w:contextualSpacing/>
        <w:outlineLvl w:val="0"/>
        <w:rPr>
          <w:rFonts w:ascii="Times" w:hAnsi="Times"/>
          <w:i/>
          <w:lang w:val="en-US"/>
        </w:rPr>
      </w:pPr>
      <w:r w:rsidRPr="006516C3">
        <w:rPr>
          <w:rFonts w:ascii="Times" w:hAnsi="Times"/>
          <w:i/>
          <w:lang w:val="en-US"/>
        </w:rPr>
        <w:t>4.1. Functional inferences</w:t>
      </w:r>
    </w:p>
    <w:p w14:paraId="0516A74E" w14:textId="4EACF511" w:rsidR="00263ABE" w:rsidRPr="00B714FE" w:rsidRDefault="00320215" w:rsidP="00443A36">
      <w:pPr>
        <w:spacing w:after="60" w:line="480" w:lineRule="auto"/>
        <w:ind w:firstLine="708"/>
        <w:contextualSpacing/>
        <w:rPr>
          <w:rFonts w:ascii="Times" w:hAnsi="Times"/>
          <w:lang w:val="en-US"/>
        </w:rPr>
      </w:pPr>
      <w:r>
        <w:rPr>
          <w:rFonts w:ascii="Times" w:hAnsi="Times"/>
          <w:lang w:val="en-US"/>
        </w:rPr>
        <w:t xml:space="preserve">Although </w:t>
      </w:r>
      <w:r w:rsidR="00AF45C2">
        <w:rPr>
          <w:rFonts w:ascii="Times" w:hAnsi="Times"/>
          <w:lang w:val="en-US"/>
        </w:rPr>
        <w:t>the assign</w:t>
      </w:r>
      <w:r w:rsidR="00B74230">
        <w:rPr>
          <w:rFonts w:ascii="Times" w:hAnsi="Times"/>
          <w:lang w:val="en-US"/>
        </w:rPr>
        <w:t xml:space="preserve">ment </w:t>
      </w:r>
      <w:r w:rsidR="001014E1">
        <w:rPr>
          <w:rFonts w:ascii="Times" w:hAnsi="Times"/>
          <w:lang w:val="en-US"/>
        </w:rPr>
        <w:t>of</w:t>
      </w:r>
      <w:r w:rsidR="004061A7">
        <w:rPr>
          <w:rFonts w:ascii="Times" w:hAnsi="Times"/>
          <w:lang w:val="en-US"/>
        </w:rPr>
        <w:t xml:space="preserve"> </w:t>
      </w:r>
      <w:r w:rsidR="001014E1">
        <w:rPr>
          <w:rFonts w:ascii="Times" w:hAnsi="Times"/>
          <w:lang w:val="en-US"/>
        </w:rPr>
        <w:t xml:space="preserve">the </w:t>
      </w:r>
      <w:r w:rsidR="004061A7">
        <w:rPr>
          <w:rFonts w:ascii="Times" w:hAnsi="Times"/>
          <w:lang w:val="en-US"/>
        </w:rPr>
        <w:t>ACM femur</w:t>
      </w:r>
      <w:r w:rsidR="00FC6671">
        <w:rPr>
          <w:rFonts w:ascii="Times" w:hAnsi="Times"/>
          <w:lang w:val="en-US"/>
        </w:rPr>
        <w:t xml:space="preserve"> </w:t>
      </w:r>
      <w:r w:rsidR="00482BCF">
        <w:rPr>
          <w:rFonts w:ascii="Times" w:hAnsi="Times"/>
          <w:lang w:val="en-US"/>
        </w:rPr>
        <w:t xml:space="preserve">to </w:t>
      </w:r>
      <w:r w:rsidR="00482BCF">
        <w:rPr>
          <w:rFonts w:ascii="Times" w:hAnsi="Times"/>
          <w:i/>
          <w:lang w:val="en-US"/>
        </w:rPr>
        <w:t>D. fontani</w:t>
      </w:r>
      <w:r w:rsidR="00482BCF">
        <w:rPr>
          <w:rFonts w:ascii="Times" w:hAnsi="Times"/>
          <w:lang w:val="en-US"/>
        </w:rPr>
        <w:t xml:space="preserve"> </w:t>
      </w:r>
      <w:r w:rsidR="00FC6671">
        <w:rPr>
          <w:rFonts w:ascii="Times" w:hAnsi="Times"/>
          <w:lang w:val="en-US"/>
        </w:rPr>
        <w:t>remain</w:t>
      </w:r>
      <w:r w:rsidR="00537B85">
        <w:rPr>
          <w:rFonts w:ascii="Times" w:hAnsi="Times"/>
          <w:lang w:val="en-US"/>
        </w:rPr>
        <w:t>s</w:t>
      </w:r>
      <w:r w:rsidR="00FC6671">
        <w:rPr>
          <w:rFonts w:ascii="Times" w:hAnsi="Times"/>
          <w:lang w:val="en-US"/>
        </w:rPr>
        <w:t xml:space="preserve"> </w:t>
      </w:r>
      <w:r w:rsidR="004061A7">
        <w:rPr>
          <w:rFonts w:ascii="Times" w:hAnsi="Times"/>
          <w:lang w:val="en-US"/>
        </w:rPr>
        <w:t>tentative</w:t>
      </w:r>
      <w:r w:rsidR="00F125D1">
        <w:rPr>
          <w:rFonts w:ascii="Times" w:hAnsi="Times"/>
          <w:lang w:val="en-US"/>
        </w:rPr>
        <w:t xml:space="preserve"> (</w:t>
      </w:r>
      <w:r w:rsidR="00F125D1" w:rsidRPr="00B714FE">
        <w:rPr>
          <w:rFonts w:ascii="Times" w:hAnsi="Times"/>
          <w:lang w:val="en-US"/>
        </w:rPr>
        <w:t>Moyà-Solà et al., 2009</w:t>
      </w:r>
      <w:r w:rsidR="00F67896">
        <w:rPr>
          <w:rFonts w:ascii="Times" w:hAnsi="Times"/>
          <w:lang w:val="en-US"/>
        </w:rPr>
        <w:t>a</w:t>
      </w:r>
      <w:r w:rsidR="00F125D1">
        <w:rPr>
          <w:rFonts w:ascii="Times" w:hAnsi="Times"/>
          <w:lang w:val="en-US"/>
        </w:rPr>
        <w:t>)</w:t>
      </w:r>
      <w:r w:rsidR="00470FC9">
        <w:rPr>
          <w:rFonts w:ascii="Times" w:hAnsi="Times"/>
          <w:lang w:val="en-US"/>
        </w:rPr>
        <w:t>,</w:t>
      </w:r>
      <w:r w:rsidR="001014E1">
        <w:rPr>
          <w:rFonts w:ascii="Times" w:hAnsi="Times"/>
          <w:lang w:val="en-US"/>
        </w:rPr>
        <w:t xml:space="preserve"> as in the case of the Castell de Barberà humerus and phalanges</w:t>
      </w:r>
      <w:r w:rsidR="004061A7">
        <w:rPr>
          <w:rFonts w:ascii="Times" w:hAnsi="Times"/>
          <w:lang w:val="en-US"/>
        </w:rPr>
        <w:t>,</w:t>
      </w:r>
      <w:r w:rsidR="004500D9">
        <w:rPr>
          <w:rFonts w:ascii="Times" w:hAnsi="Times"/>
          <w:lang w:val="en-US"/>
        </w:rPr>
        <w:t xml:space="preserve"> </w:t>
      </w:r>
      <w:r w:rsidR="00AC18BE">
        <w:rPr>
          <w:rFonts w:ascii="Times" w:hAnsi="Times"/>
          <w:lang w:val="en-US"/>
        </w:rPr>
        <w:t xml:space="preserve">results of the analyses presented here </w:t>
      </w:r>
      <w:r w:rsidR="001014E1">
        <w:rPr>
          <w:rFonts w:ascii="Times" w:hAnsi="Times"/>
          <w:lang w:val="en-US"/>
        </w:rPr>
        <w:t>provide important informati</w:t>
      </w:r>
      <w:r w:rsidR="001B5233">
        <w:rPr>
          <w:rFonts w:ascii="Times" w:hAnsi="Times"/>
          <w:lang w:val="en-US"/>
        </w:rPr>
        <w:t>o</w:t>
      </w:r>
      <w:r w:rsidR="001014E1">
        <w:rPr>
          <w:rFonts w:ascii="Times" w:hAnsi="Times"/>
          <w:lang w:val="en-US"/>
        </w:rPr>
        <w:t>n regarding locomotor diversity of middle Miocene dryopithecins</w:t>
      </w:r>
      <w:r w:rsidR="00AC18BE">
        <w:rPr>
          <w:rFonts w:ascii="Times" w:hAnsi="Times"/>
          <w:lang w:val="en-US"/>
        </w:rPr>
        <w:t>,</w:t>
      </w:r>
      <w:r w:rsidR="001014E1">
        <w:rPr>
          <w:rFonts w:ascii="Times" w:hAnsi="Times"/>
          <w:lang w:val="en-US"/>
        </w:rPr>
        <w:t xml:space="preserve"> even if </w:t>
      </w:r>
      <w:r w:rsidR="00AC18BE">
        <w:rPr>
          <w:rFonts w:ascii="Times" w:hAnsi="Times"/>
          <w:lang w:val="en-US"/>
        </w:rPr>
        <w:t>the</w:t>
      </w:r>
      <w:r w:rsidR="001014E1">
        <w:rPr>
          <w:rFonts w:ascii="Times" w:hAnsi="Times"/>
          <w:lang w:val="en-US"/>
        </w:rPr>
        <w:t xml:space="preserve"> taxonomic attribution </w:t>
      </w:r>
      <w:r w:rsidR="00AD6D28">
        <w:rPr>
          <w:rFonts w:ascii="Times" w:hAnsi="Times"/>
          <w:lang w:val="en-US"/>
        </w:rPr>
        <w:t xml:space="preserve">of the ACM femur </w:t>
      </w:r>
      <w:r w:rsidR="00AC18BE">
        <w:rPr>
          <w:rFonts w:ascii="Times" w:hAnsi="Times"/>
          <w:lang w:val="en-US"/>
        </w:rPr>
        <w:t xml:space="preserve">is </w:t>
      </w:r>
      <w:r w:rsidR="001014E1">
        <w:rPr>
          <w:rFonts w:ascii="Times" w:hAnsi="Times"/>
          <w:lang w:val="en-US"/>
        </w:rPr>
        <w:t>wrong</w:t>
      </w:r>
      <w:r w:rsidR="00443A36">
        <w:rPr>
          <w:rFonts w:ascii="Times" w:hAnsi="Times"/>
          <w:lang w:val="en-US"/>
        </w:rPr>
        <w:t xml:space="preserve">. </w:t>
      </w:r>
      <w:r w:rsidR="001014E1">
        <w:rPr>
          <w:rFonts w:ascii="Times" w:hAnsi="Times"/>
          <w:lang w:val="en-US"/>
        </w:rPr>
        <w:t>T</w:t>
      </w:r>
      <w:r w:rsidR="003A5D79">
        <w:rPr>
          <w:rFonts w:ascii="Times" w:hAnsi="Times"/>
          <w:lang w:val="en-US"/>
        </w:rPr>
        <w:t xml:space="preserve">he </w:t>
      </w:r>
      <w:r w:rsidR="0002173C">
        <w:rPr>
          <w:rFonts w:ascii="Times" w:hAnsi="Times"/>
          <w:lang w:val="en-US"/>
        </w:rPr>
        <w:t xml:space="preserve">femoral </w:t>
      </w:r>
      <w:r w:rsidR="00A276AD" w:rsidRPr="00B714FE">
        <w:rPr>
          <w:rFonts w:ascii="Times" w:hAnsi="Times"/>
          <w:lang w:val="en-US"/>
        </w:rPr>
        <w:t>external morphology</w:t>
      </w:r>
      <w:r w:rsidR="001014E1">
        <w:rPr>
          <w:rFonts w:ascii="Times" w:hAnsi="Times"/>
          <w:lang w:val="en-US"/>
        </w:rPr>
        <w:t xml:space="preserve"> of IPS41724</w:t>
      </w:r>
      <w:r w:rsidR="00A276AD" w:rsidRPr="00B714FE">
        <w:rPr>
          <w:rFonts w:ascii="Times" w:hAnsi="Times"/>
          <w:lang w:val="en-US"/>
        </w:rPr>
        <w:t xml:space="preserve"> </w:t>
      </w:r>
      <w:r w:rsidR="00AE244A" w:rsidRPr="00B714FE">
        <w:rPr>
          <w:rFonts w:ascii="Times" w:hAnsi="Times"/>
          <w:lang w:val="en-US"/>
        </w:rPr>
        <w:t>(Moyà-Solà et al., 2009</w:t>
      </w:r>
      <w:r w:rsidR="00630047">
        <w:rPr>
          <w:rFonts w:ascii="Times" w:hAnsi="Times"/>
          <w:lang w:val="en-US"/>
        </w:rPr>
        <w:t>a</w:t>
      </w:r>
      <w:r w:rsidR="00AE244A" w:rsidRPr="008A6BBF">
        <w:rPr>
          <w:rFonts w:ascii="Times" w:hAnsi="Times"/>
          <w:lang w:val="en-US"/>
        </w:rPr>
        <w:t xml:space="preserve">; </w:t>
      </w:r>
      <w:r w:rsidR="00AE244A" w:rsidRPr="00B714FE">
        <w:rPr>
          <w:rFonts w:ascii="Times" w:hAnsi="Times"/>
          <w:lang w:val="en-US"/>
        </w:rPr>
        <w:t>Pina et al., 2015</w:t>
      </w:r>
      <w:r w:rsidR="00AE244A" w:rsidRPr="008A6BBF">
        <w:rPr>
          <w:rFonts w:ascii="Times" w:hAnsi="Times"/>
          <w:lang w:val="en-US"/>
        </w:rPr>
        <w:t xml:space="preserve">; </w:t>
      </w:r>
      <w:r w:rsidR="00AE244A" w:rsidRPr="00B714FE">
        <w:rPr>
          <w:rFonts w:ascii="Times" w:hAnsi="Times"/>
          <w:lang w:val="en-US"/>
        </w:rPr>
        <w:t>Pina, 201</w:t>
      </w:r>
      <w:r w:rsidR="00AE244A" w:rsidRPr="008A6BBF">
        <w:rPr>
          <w:rFonts w:ascii="Times" w:hAnsi="Times"/>
          <w:lang w:val="en-US"/>
        </w:rPr>
        <w:t>6</w:t>
      </w:r>
      <w:r w:rsidR="00AB5648">
        <w:rPr>
          <w:rFonts w:ascii="Times" w:hAnsi="Times"/>
          <w:lang w:val="en-US"/>
        </w:rPr>
        <w:t>; this paper</w:t>
      </w:r>
      <w:r w:rsidR="00AE244A" w:rsidRPr="008A6BBF">
        <w:rPr>
          <w:rFonts w:ascii="Times" w:hAnsi="Times"/>
          <w:lang w:val="en-US"/>
        </w:rPr>
        <w:t xml:space="preserve">) </w:t>
      </w:r>
      <w:r w:rsidR="00A276AD" w:rsidRPr="00B714FE">
        <w:rPr>
          <w:rFonts w:ascii="Times" w:hAnsi="Times"/>
          <w:lang w:val="en-US"/>
        </w:rPr>
        <w:t>displays features</w:t>
      </w:r>
      <w:r w:rsidR="00263ABE" w:rsidRPr="00B714FE">
        <w:rPr>
          <w:rFonts w:ascii="Times" w:hAnsi="Times"/>
          <w:lang w:val="en-US"/>
        </w:rPr>
        <w:t xml:space="preserve">—such as </w:t>
      </w:r>
      <w:r w:rsidR="009A6CC7">
        <w:rPr>
          <w:rFonts w:ascii="Times" w:hAnsi="Times"/>
          <w:lang w:val="en-US"/>
        </w:rPr>
        <w:t>small</w:t>
      </w:r>
      <w:r w:rsidR="009A6CC7" w:rsidRPr="00B714FE">
        <w:rPr>
          <w:rFonts w:ascii="Times" w:hAnsi="Times"/>
          <w:lang w:val="en-US"/>
        </w:rPr>
        <w:t xml:space="preserve"> </w:t>
      </w:r>
      <w:r w:rsidR="00263ABE" w:rsidRPr="00B714FE">
        <w:rPr>
          <w:rFonts w:ascii="Times" w:hAnsi="Times"/>
          <w:lang w:val="en-US"/>
        </w:rPr>
        <w:t>head related to the neck and notable proximal projection of the greater trochanter—</w:t>
      </w:r>
      <w:r w:rsidR="001160AD" w:rsidRPr="00B714FE">
        <w:rPr>
          <w:rFonts w:ascii="Times" w:hAnsi="Times"/>
          <w:lang w:val="en-US"/>
        </w:rPr>
        <w:t>that have been</w:t>
      </w:r>
      <w:r w:rsidR="00A276AD" w:rsidRPr="00B714FE">
        <w:rPr>
          <w:rFonts w:ascii="Times" w:hAnsi="Times"/>
          <w:lang w:val="en-US"/>
        </w:rPr>
        <w:t xml:space="preserve"> functionally related</w:t>
      </w:r>
      <w:r w:rsidR="001160AD" w:rsidRPr="00B714FE">
        <w:rPr>
          <w:rFonts w:ascii="Times" w:hAnsi="Times"/>
          <w:lang w:val="en-US"/>
        </w:rPr>
        <w:t xml:space="preserve"> </w:t>
      </w:r>
      <w:r w:rsidR="00A276AD" w:rsidRPr="00B714FE">
        <w:rPr>
          <w:rFonts w:ascii="Times" w:hAnsi="Times"/>
          <w:lang w:val="en-US"/>
        </w:rPr>
        <w:t>to generalized arboreal quadrupedalism (</w:t>
      </w:r>
      <w:r w:rsidR="00263ABE" w:rsidRPr="00B714FE">
        <w:rPr>
          <w:rFonts w:ascii="Times" w:hAnsi="Times"/>
          <w:lang w:val="en-US"/>
        </w:rPr>
        <w:t>Ruff, 1988</w:t>
      </w:r>
      <w:r w:rsidR="00263ABE" w:rsidRPr="008A6BBF">
        <w:rPr>
          <w:rFonts w:ascii="Times" w:hAnsi="Times"/>
          <w:lang w:val="en-US"/>
        </w:rPr>
        <w:t xml:space="preserve">; </w:t>
      </w:r>
      <w:r w:rsidR="00263ABE" w:rsidRPr="00B714FE">
        <w:rPr>
          <w:rFonts w:ascii="Times" w:hAnsi="Times"/>
          <w:lang w:val="en-US"/>
        </w:rPr>
        <w:t>Ward et al., 1993</w:t>
      </w:r>
      <w:r w:rsidR="00263ABE" w:rsidRPr="008A6BBF">
        <w:rPr>
          <w:rFonts w:ascii="Times" w:hAnsi="Times"/>
          <w:lang w:val="en-US"/>
        </w:rPr>
        <w:t>), as well as</w:t>
      </w:r>
      <w:r w:rsidR="00A276AD" w:rsidRPr="00B714FE">
        <w:rPr>
          <w:rFonts w:ascii="Times" w:hAnsi="Times"/>
          <w:lang w:val="en-US"/>
        </w:rPr>
        <w:t xml:space="preserve"> other</w:t>
      </w:r>
      <w:r w:rsidR="00263ABE" w:rsidRPr="00B714FE">
        <w:rPr>
          <w:rFonts w:ascii="Times" w:hAnsi="Times"/>
          <w:lang w:val="en-US"/>
        </w:rPr>
        <w:t xml:space="preserve"> </w:t>
      </w:r>
      <w:r w:rsidR="00055298" w:rsidRPr="00B714FE">
        <w:rPr>
          <w:rFonts w:ascii="Times" w:hAnsi="Times"/>
          <w:lang w:val="en-US"/>
        </w:rPr>
        <w:t>characteristics</w:t>
      </w:r>
      <w:r w:rsidR="00263ABE" w:rsidRPr="00B714FE">
        <w:rPr>
          <w:rFonts w:ascii="Times" w:hAnsi="Times"/>
          <w:lang w:val="en-US"/>
        </w:rPr>
        <w:t xml:space="preserve"> (e.g., rounded femoral </w:t>
      </w:r>
      <w:r w:rsidR="00263ABE" w:rsidRPr="00B714FE">
        <w:rPr>
          <w:rFonts w:ascii="Times" w:hAnsi="Times"/>
          <w:lang w:val="en-US"/>
        </w:rPr>
        <w:lastRenderedPageBreak/>
        <w:t>head with deep articular surface)</w:t>
      </w:r>
      <w:r w:rsidR="00A276AD" w:rsidRPr="00B714FE">
        <w:rPr>
          <w:rFonts w:ascii="Times" w:hAnsi="Times"/>
          <w:lang w:val="en-US"/>
        </w:rPr>
        <w:t xml:space="preserve"> associated</w:t>
      </w:r>
      <w:r w:rsidR="008A4232" w:rsidRPr="00B714FE">
        <w:rPr>
          <w:rFonts w:ascii="Times" w:hAnsi="Times"/>
          <w:lang w:val="en-US"/>
        </w:rPr>
        <w:t xml:space="preserve"> </w:t>
      </w:r>
      <w:r w:rsidR="00A276AD" w:rsidRPr="00B714FE">
        <w:rPr>
          <w:rFonts w:ascii="Times" w:hAnsi="Times"/>
          <w:lang w:val="en-US"/>
        </w:rPr>
        <w:t xml:space="preserve">with </w:t>
      </w:r>
      <w:r w:rsidR="00AC18BE" w:rsidRPr="00B714FE">
        <w:rPr>
          <w:rFonts w:ascii="Times" w:hAnsi="Times"/>
          <w:lang w:val="en-US"/>
        </w:rPr>
        <w:t>enhance</w:t>
      </w:r>
      <w:r w:rsidR="00AC18BE">
        <w:rPr>
          <w:rFonts w:ascii="Times" w:hAnsi="Times"/>
          <w:lang w:val="en-US"/>
        </w:rPr>
        <w:t>d</w:t>
      </w:r>
      <w:r w:rsidR="00AC18BE" w:rsidRPr="00B714FE">
        <w:rPr>
          <w:rFonts w:ascii="Times" w:hAnsi="Times"/>
          <w:lang w:val="en-US"/>
        </w:rPr>
        <w:t xml:space="preserve"> </w:t>
      </w:r>
      <w:r w:rsidR="00A276AD" w:rsidRPr="00B714FE">
        <w:rPr>
          <w:rFonts w:ascii="Times" w:hAnsi="Times"/>
          <w:lang w:val="en-US"/>
        </w:rPr>
        <w:t>hind limb abduction</w:t>
      </w:r>
      <w:r w:rsidR="00263ABE" w:rsidRPr="00B714FE">
        <w:rPr>
          <w:rFonts w:ascii="Times" w:hAnsi="Times"/>
          <w:lang w:val="en-US"/>
        </w:rPr>
        <w:t xml:space="preserve"> (Ward et al., 1993; MacLatchy and Bossert, 1996</w:t>
      </w:r>
      <w:r w:rsidR="00263ABE" w:rsidRPr="008A6BBF">
        <w:rPr>
          <w:rFonts w:ascii="Times" w:hAnsi="Times"/>
          <w:lang w:val="en-US"/>
        </w:rPr>
        <w:t>)</w:t>
      </w:r>
      <w:r w:rsidR="008A4232" w:rsidRPr="00B714FE">
        <w:rPr>
          <w:rFonts w:ascii="Times" w:hAnsi="Times"/>
          <w:lang w:val="en-US"/>
        </w:rPr>
        <w:t>.</w:t>
      </w:r>
    </w:p>
    <w:p w14:paraId="2B2A85C5" w14:textId="78D8E8BF" w:rsidR="000434FE" w:rsidRPr="00B714FE" w:rsidRDefault="00263ABE" w:rsidP="006D433D">
      <w:pPr>
        <w:spacing w:after="60" w:line="480" w:lineRule="auto"/>
        <w:ind w:firstLine="708"/>
        <w:contextualSpacing/>
        <w:rPr>
          <w:rFonts w:ascii="Times" w:hAnsi="Times"/>
          <w:lang w:val="en-US"/>
        </w:rPr>
      </w:pPr>
      <w:r w:rsidRPr="00B714FE">
        <w:rPr>
          <w:rFonts w:ascii="Times" w:hAnsi="Times"/>
          <w:lang w:val="en-US"/>
        </w:rPr>
        <w:t>Our results for</w:t>
      </w:r>
      <w:r w:rsidR="00A276AD" w:rsidRPr="00B714FE">
        <w:rPr>
          <w:rFonts w:ascii="Times" w:hAnsi="Times"/>
          <w:lang w:val="en-US"/>
        </w:rPr>
        <w:t xml:space="preserve"> t</w:t>
      </w:r>
      <w:r w:rsidR="00914902" w:rsidRPr="00B714FE">
        <w:rPr>
          <w:rFonts w:ascii="Times" w:hAnsi="Times"/>
          <w:lang w:val="en-US"/>
        </w:rPr>
        <w:t xml:space="preserve">he </w:t>
      </w:r>
      <w:r w:rsidR="004A6927" w:rsidRPr="00B714FE">
        <w:rPr>
          <w:rFonts w:ascii="Times" w:hAnsi="Times"/>
          <w:lang w:val="en-US"/>
        </w:rPr>
        <w:t xml:space="preserve">FNCB </w:t>
      </w:r>
      <w:r w:rsidR="00914902" w:rsidRPr="00B714FE">
        <w:rPr>
          <w:rFonts w:ascii="Times" w:hAnsi="Times"/>
          <w:lang w:val="en-US"/>
        </w:rPr>
        <w:t>of IPS41724</w:t>
      </w:r>
      <w:r w:rsidR="004A6927" w:rsidRPr="00B714FE">
        <w:rPr>
          <w:rFonts w:ascii="Times" w:hAnsi="Times"/>
          <w:lang w:val="en-US"/>
        </w:rPr>
        <w:t xml:space="preserve"> reveal a</w:t>
      </w:r>
      <w:r w:rsidR="001A3EC5" w:rsidRPr="00B714FE">
        <w:rPr>
          <w:rFonts w:ascii="Times" w:hAnsi="Times"/>
          <w:lang w:val="en-US"/>
        </w:rPr>
        <w:t>n</w:t>
      </w:r>
      <w:r w:rsidR="004A6927" w:rsidRPr="00B714FE">
        <w:rPr>
          <w:rFonts w:ascii="Times" w:hAnsi="Times"/>
          <w:lang w:val="en-US"/>
        </w:rPr>
        <w:t xml:space="preserve"> asymmetric distribution of the cortical bone, implying that it</w:t>
      </w:r>
      <w:r w:rsidR="00914902" w:rsidRPr="00B714FE">
        <w:rPr>
          <w:rFonts w:ascii="Times" w:hAnsi="Times"/>
          <w:lang w:val="en-US"/>
        </w:rPr>
        <w:t>s</w:t>
      </w:r>
      <w:r w:rsidR="004A6927" w:rsidRPr="00B714FE">
        <w:rPr>
          <w:rFonts w:ascii="Times" w:hAnsi="Times"/>
          <w:lang w:val="en-US"/>
        </w:rPr>
        <w:t xml:space="preserve"> </w:t>
      </w:r>
      <w:r w:rsidR="00914902" w:rsidRPr="00B714FE">
        <w:rPr>
          <w:rFonts w:ascii="Times" w:hAnsi="Times"/>
          <w:lang w:val="en-US"/>
        </w:rPr>
        <w:t xml:space="preserve">femoral neck was </w:t>
      </w:r>
      <w:r w:rsidR="00054FE4" w:rsidRPr="00B714FE">
        <w:rPr>
          <w:rFonts w:ascii="Times" w:hAnsi="Times"/>
          <w:lang w:val="en-US"/>
        </w:rPr>
        <w:t xml:space="preserve">loaded in a </w:t>
      </w:r>
      <w:r w:rsidR="004A6927" w:rsidRPr="00B714FE">
        <w:rPr>
          <w:rFonts w:ascii="Times" w:hAnsi="Times"/>
          <w:lang w:val="en-US"/>
        </w:rPr>
        <w:t xml:space="preserve">more stereotyped </w:t>
      </w:r>
      <w:r w:rsidR="00054FE4" w:rsidRPr="00B714FE">
        <w:rPr>
          <w:rFonts w:ascii="Times" w:hAnsi="Times"/>
          <w:lang w:val="en-US"/>
        </w:rPr>
        <w:t>fashion</w:t>
      </w:r>
      <w:r w:rsidR="004A6927" w:rsidRPr="00B714FE">
        <w:rPr>
          <w:rFonts w:ascii="Times" w:hAnsi="Times"/>
          <w:lang w:val="en-US"/>
        </w:rPr>
        <w:t xml:space="preserve"> than</w:t>
      </w:r>
      <w:r w:rsidR="001A3EC5" w:rsidRPr="00B714FE">
        <w:rPr>
          <w:rFonts w:ascii="Times" w:hAnsi="Times"/>
          <w:lang w:val="en-US"/>
        </w:rPr>
        <w:t xml:space="preserve"> </w:t>
      </w:r>
      <w:r w:rsidR="00914902" w:rsidRPr="00B714FE">
        <w:rPr>
          <w:rFonts w:ascii="Times" w:hAnsi="Times"/>
          <w:lang w:val="en-US"/>
        </w:rPr>
        <w:t>in</w:t>
      </w:r>
      <w:r w:rsidR="004A6927" w:rsidRPr="00B714FE">
        <w:rPr>
          <w:rFonts w:ascii="Times" w:hAnsi="Times"/>
          <w:lang w:val="en-US"/>
        </w:rPr>
        <w:t xml:space="preserve"> </w:t>
      </w:r>
      <w:r w:rsidR="004A6927" w:rsidRPr="00B714FE">
        <w:rPr>
          <w:rFonts w:ascii="Times" w:hAnsi="Times"/>
          <w:i/>
          <w:lang w:val="en-US"/>
        </w:rPr>
        <w:t>H. laietanus</w:t>
      </w:r>
      <w:r w:rsidR="001A3EC5" w:rsidRPr="00B714FE">
        <w:rPr>
          <w:rFonts w:ascii="Times" w:hAnsi="Times"/>
          <w:lang w:val="en-US"/>
        </w:rPr>
        <w:t xml:space="preserve"> (IPS18800</w:t>
      </w:r>
      <w:r w:rsidR="00710676" w:rsidRPr="00B714FE">
        <w:rPr>
          <w:rFonts w:ascii="Times" w:hAnsi="Times"/>
          <w:lang w:val="en-US"/>
        </w:rPr>
        <w:t>.29</w:t>
      </w:r>
      <w:r w:rsidR="001A3EC5" w:rsidRPr="00B714FE">
        <w:rPr>
          <w:rFonts w:ascii="Times" w:hAnsi="Times"/>
          <w:lang w:val="en-US"/>
        </w:rPr>
        <w:t>; see also Pina et al.</w:t>
      </w:r>
      <w:r w:rsidR="00FB4543" w:rsidRPr="00B714FE">
        <w:rPr>
          <w:rFonts w:ascii="Times" w:hAnsi="Times"/>
          <w:lang w:val="en-US"/>
        </w:rPr>
        <w:t>,</w:t>
      </w:r>
      <w:r w:rsidR="001A3EC5" w:rsidRPr="00B714FE">
        <w:rPr>
          <w:rFonts w:ascii="Times" w:hAnsi="Times"/>
          <w:lang w:val="en-US"/>
        </w:rPr>
        <w:t xml:space="preserve"> 2012</w:t>
      </w:r>
      <w:r w:rsidR="005D091F" w:rsidRPr="008A6BBF">
        <w:rPr>
          <w:rFonts w:ascii="Times" w:hAnsi="Times"/>
          <w:lang w:val="en-US"/>
        </w:rPr>
        <w:t>)</w:t>
      </w:r>
      <w:r w:rsidR="004F32AC">
        <w:rPr>
          <w:rFonts w:ascii="Times" w:hAnsi="Times"/>
          <w:lang w:val="en-US"/>
        </w:rPr>
        <w:t xml:space="preserve">. This </w:t>
      </w:r>
      <w:r w:rsidR="00ED4B2A">
        <w:rPr>
          <w:rFonts w:ascii="Times" w:hAnsi="Times"/>
          <w:lang w:val="en-US"/>
        </w:rPr>
        <w:t>fact also</w:t>
      </w:r>
      <w:r w:rsidR="005D091F" w:rsidRPr="00B714FE">
        <w:rPr>
          <w:rFonts w:ascii="Times" w:hAnsi="Times"/>
          <w:lang w:val="en-US"/>
        </w:rPr>
        <w:t xml:space="preserve"> </w:t>
      </w:r>
      <w:r w:rsidR="00ED4B2A" w:rsidRPr="00B714FE">
        <w:rPr>
          <w:rFonts w:ascii="Times" w:hAnsi="Times"/>
          <w:lang w:val="en-US"/>
        </w:rPr>
        <w:t>suggest</w:t>
      </w:r>
      <w:r w:rsidR="00ED4B2A">
        <w:rPr>
          <w:rFonts w:ascii="Times" w:hAnsi="Times"/>
          <w:lang w:val="en-US"/>
        </w:rPr>
        <w:t>s</w:t>
      </w:r>
      <w:r w:rsidR="001014E1">
        <w:rPr>
          <w:rFonts w:ascii="Times" w:hAnsi="Times"/>
          <w:lang w:val="en-US"/>
        </w:rPr>
        <w:t>, assuming our taxonomic assignment is correct,</w:t>
      </w:r>
      <w:r w:rsidR="00ED4B2A" w:rsidRPr="00B714FE">
        <w:rPr>
          <w:rFonts w:ascii="Times" w:hAnsi="Times"/>
          <w:lang w:val="en-US"/>
        </w:rPr>
        <w:t xml:space="preserve"> </w:t>
      </w:r>
      <w:r w:rsidR="003D76AC" w:rsidRPr="00B714FE">
        <w:rPr>
          <w:rFonts w:ascii="Times" w:hAnsi="Times"/>
          <w:lang w:val="en-US"/>
        </w:rPr>
        <w:t xml:space="preserve">that </w:t>
      </w:r>
      <w:r w:rsidR="001014E1">
        <w:rPr>
          <w:rFonts w:ascii="Times" w:hAnsi="Times"/>
          <w:i/>
          <w:lang w:val="en-US"/>
        </w:rPr>
        <w:t>D. fontani</w:t>
      </w:r>
      <w:r w:rsidRPr="00B714FE">
        <w:rPr>
          <w:rFonts w:ascii="Times" w:hAnsi="Times"/>
          <w:lang w:val="en-US"/>
        </w:rPr>
        <w:t xml:space="preserve"> </w:t>
      </w:r>
      <w:r w:rsidR="001014E1">
        <w:rPr>
          <w:rFonts w:ascii="Times" w:hAnsi="Times"/>
          <w:bCs/>
          <w:lang w:val="en-US"/>
        </w:rPr>
        <w:t xml:space="preserve">would </w:t>
      </w:r>
      <w:r w:rsidR="003D76AC" w:rsidRPr="00B714FE">
        <w:rPr>
          <w:rFonts w:ascii="Times" w:hAnsi="Times"/>
          <w:bCs/>
          <w:lang w:val="en-US"/>
        </w:rPr>
        <w:t xml:space="preserve">be </w:t>
      </w:r>
      <w:r w:rsidR="003D76AC" w:rsidRPr="00B714FE">
        <w:rPr>
          <w:rFonts w:ascii="Times" w:hAnsi="Times"/>
          <w:bCs/>
          <w:iCs/>
          <w:lang w:val="en-US"/>
        </w:rPr>
        <w:t xml:space="preserve">less specialized for enhanced hip abduction and external rotation than </w:t>
      </w:r>
      <w:r w:rsidR="00ED4B2A" w:rsidRPr="00447D26">
        <w:rPr>
          <w:rFonts w:ascii="Times" w:hAnsi="Times"/>
          <w:bCs/>
          <w:i/>
          <w:iCs/>
          <w:lang w:val="en-US"/>
        </w:rPr>
        <w:t>H. laietanus</w:t>
      </w:r>
      <w:r w:rsidRPr="00B714FE">
        <w:rPr>
          <w:rFonts w:ascii="Times" w:hAnsi="Times"/>
          <w:bCs/>
          <w:iCs/>
          <w:lang w:val="en-US"/>
        </w:rPr>
        <w:t xml:space="preserve">, </w:t>
      </w:r>
      <w:r w:rsidR="00ED4B2A">
        <w:rPr>
          <w:rFonts w:ascii="Times" w:hAnsi="Times"/>
          <w:bCs/>
          <w:iCs/>
          <w:lang w:val="en-US"/>
        </w:rPr>
        <w:t xml:space="preserve">whose </w:t>
      </w:r>
      <w:r w:rsidR="00D57EC1">
        <w:rPr>
          <w:rFonts w:ascii="Times" w:hAnsi="Times"/>
          <w:bCs/>
          <w:iCs/>
          <w:lang w:val="en-US"/>
        </w:rPr>
        <w:t>femur</w:t>
      </w:r>
      <w:r w:rsidR="00ED4B2A" w:rsidRPr="00B714FE">
        <w:rPr>
          <w:rFonts w:ascii="Times" w:hAnsi="Times"/>
          <w:bCs/>
          <w:iCs/>
          <w:lang w:val="en-US"/>
        </w:rPr>
        <w:t xml:space="preserve"> </w:t>
      </w:r>
      <w:r w:rsidRPr="00B714FE">
        <w:rPr>
          <w:rFonts w:ascii="Times" w:hAnsi="Times"/>
          <w:bCs/>
          <w:iCs/>
          <w:lang w:val="en-US"/>
        </w:rPr>
        <w:t xml:space="preserve">more closely resembles </w:t>
      </w:r>
      <w:r w:rsidR="00465182">
        <w:rPr>
          <w:rFonts w:ascii="Times" w:hAnsi="Times"/>
          <w:bCs/>
          <w:iCs/>
          <w:lang w:val="en-US"/>
        </w:rPr>
        <w:t xml:space="preserve">that of </w:t>
      </w:r>
      <w:r w:rsidR="003D76AC" w:rsidRPr="00B714FE">
        <w:rPr>
          <w:rFonts w:ascii="Times" w:hAnsi="Times"/>
          <w:bCs/>
          <w:iCs/>
          <w:lang w:val="en-US"/>
        </w:rPr>
        <w:t>extant apes</w:t>
      </w:r>
      <w:r w:rsidR="0052531B">
        <w:rPr>
          <w:rFonts w:ascii="Times" w:hAnsi="Times"/>
          <w:bCs/>
          <w:iCs/>
          <w:lang w:val="en-US"/>
        </w:rPr>
        <w:t>, both externally and internally</w:t>
      </w:r>
      <w:r w:rsidR="003D76AC" w:rsidRPr="00B714FE">
        <w:rPr>
          <w:rFonts w:ascii="Times" w:hAnsi="Times"/>
          <w:bCs/>
          <w:iCs/>
          <w:lang w:val="en-US"/>
        </w:rPr>
        <w:t xml:space="preserve">. </w:t>
      </w:r>
      <w:r w:rsidR="004A6927" w:rsidRPr="00B714FE">
        <w:rPr>
          <w:rFonts w:ascii="Times" w:hAnsi="Times"/>
          <w:lang w:val="en-US"/>
        </w:rPr>
        <w:t>An asymmetrical pattern is typical of modern humans, but also of quadruped</w:t>
      </w:r>
      <w:r w:rsidR="00C36E22" w:rsidRPr="00B714FE">
        <w:rPr>
          <w:rFonts w:ascii="Times" w:hAnsi="Times"/>
          <w:lang w:val="en-US"/>
        </w:rPr>
        <w:t>al</w:t>
      </w:r>
      <w:r w:rsidR="004A6927" w:rsidRPr="00B714FE">
        <w:rPr>
          <w:rFonts w:ascii="Times" w:hAnsi="Times"/>
          <w:lang w:val="en-US"/>
        </w:rPr>
        <w:t xml:space="preserve"> monkeys (Rafferty</w:t>
      </w:r>
      <w:r w:rsidR="00FB4543" w:rsidRPr="00B714FE">
        <w:rPr>
          <w:rFonts w:ascii="Times" w:hAnsi="Times"/>
          <w:lang w:val="en-US"/>
        </w:rPr>
        <w:t>,</w:t>
      </w:r>
      <w:r w:rsidR="004A6927" w:rsidRPr="00B714FE">
        <w:rPr>
          <w:rFonts w:ascii="Times" w:hAnsi="Times"/>
          <w:lang w:val="en-US"/>
        </w:rPr>
        <w:t xml:space="preserve"> 1998</w:t>
      </w:r>
      <w:r w:rsidR="004A6927" w:rsidRPr="008A6BBF">
        <w:rPr>
          <w:rFonts w:ascii="Times" w:hAnsi="Times"/>
          <w:lang w:val="en-US"/>
        </w:rPr>
        <w:t xml:space="preserve">; </w:t>
      </w:r>
      <w:r w:rsidR="004A6927" w:rsidRPr="00B714FE">
        <w:rPr>
          <w:rFonts w:ascii="Times" w:hAnsi="Times"/>
          <w:lang w:val="en-US"/>
        </w:rPr>
        <w:t>Lovejoy</w:t>
      </w:r>
      <w:r w:rsidR="00AC72D7" w:rsidRPr="00B714FE">
        <w:rPr>
          <w:rFonts w:ascii="Times" w:hAnsi="Times"/>
          <w:lang w:val="en-US"/>
        </w:rPr>
        <w:t xml:space="preserve"> et al.</w:t>
      </w:r>
      <w:r w:rsidR="00CD2518" w:rsidRPr="00B714FE">
        <w:rPr>
          <w:rFonts w:ascii="Times" w:hAnsi="Times"/>
          <w:lang w:val="en-US"/>
        </w:rPr>
        <w:t xml:space="preserve">, </w:t>
      </w:r>
      <w:r w:rsidR="004A6927" w:rsidRPr="00B714FE">
        <w:rPr>
          <w:rFonts w:ascii="Times" w:hAnsi="Times"/>
          <w:lang w:val="en-US"/>
        </w:rPr>
        <w:t>2002</w:t>
      </w:r>
      <w:r w:rsidR="001A3EC5" w:rsidRPr="00B714FE">
        <w:rPr>
          <w:rFonts w:ascii="Times" w:hAnsi="Times"/>
          <w:lang w:val="en-US"/>
        </w:rPr>
        <w:t>; Pina et al.</w:t>
      </w:r>
      <w:r w:rsidR="00FB4543" w:rsidRPr="00B714FE">
        <w:rPr>
          <w:rFonts w:ascii="Times" w:hAnsi="Times"/>
          <w:lang w:val="en-US"/>
        </w:rPr>
        <w:t>,</w:t>
      </w:r>
      <w:r w:rsidR="001A3EC5" w:rsidRPr="00B714FE">
        <w:rPr>
          <w:rFonts w:ascii="Times" w:hAnsi="Times"/>
          <w:lang w:val="en-US"/>
        </w:rPr>
        <w:t xml:space="preserve"> 2012</w:t>
      </w:r>
      <w:r w:rsidR="004A6927" w:rsidRPr="008A6BBF">
        <w:rPr>
          <w:rFonts w:ascii="Times" w:hAnsi="Times"/>
          <w:lang w:val="en-US"/>
        </w:rPr>
        <w:t xml:space="preserve">). Thus, </w:t>
      </w:r>
      <w:r w:rsidR="001014E1">
        <w:rPr>
          <w:rFonts w:ascii="Times" w:hAnsi="Times"/>
          <w:lang w:val="en-US"/>
        </w:rPr>
        <w:t>the</w:t>
      </w:r>
      <w:r w:rsidR="005C4E98">
        <w:rPr>
          <w:rFonts w:ascii="Times" w:hAnsi="Times"/>
          <w:lang w:val="en-US"/>
        </w:rPr>
        <w:t xml:space="preserve"> </w:t>
      </w:r>
      <w:r w:rsidR="004A6927" w:rsidRPr="008A6BBF">
        <w:rPr>
          <w:rFonts w:ascii="Times" w:hAnsi="Times"/>
          <w:lang w:val="en-US"/>
        </w:rPr>
        <w:t>stereotyped</w:t>
      </w:r>
      <w:r w:rsidR="004A6927" w:rsidRPr="00B714FE" w:rsidDel="00A15F29">
        <w:rPr>
          <w:rFonts w:ascii="Times" w:hAnsi="Times"/>
          <w:lang w:val="en-US"/>
        </w:rPr>
        <w:t xml:space="preserve"> </w:t>
      </w:r>
      <w:r w:rsidR="004A6927" w:rsidRPr="00B714FE">
        <w:rPr>
          <w:rFonts w:ascii="Times" w:hAnsi="Times"/>
          <w:lang w:val="en-US"/>
        </w:rPr>
        <w:t>loading pattern</w:t>
      </w:r>
      <w:r w:rsidR="00DE7FCA">
        <w:rPr>
          <w:rFonts w:ascii="Times" w:hAnsi="Times"/>
          <w:lang w:val="en-US"/>
        </w:rPr>
        <w:t xml:space="preserve"> inferred from the </w:t>
      </w:r>
      <w:r w:rsidR="005E3E24">
        <w:rPr>
          <w:rFonts w:ascii="Times" w:hAnsi="Times"/>
          <w:lang w:val="en-US"/>
        </w:rPr>
        <w:t xml:space="preserve">obtained </w:t>
      </w:r>
      <w:r w:rsidR="00DE7FCA">
        <w:rPr>
          <w:rFonts w:ascii="Times" w:hAnsi="Times"/>
          <w:lang w:val="en-US"/>
        </w:rPr>
        <w:t>FNCB asymmetric pattern</w:t>
      </w:r>
      <w:r w:rsidR="004A6927" w:rsidRPr="00B714FE">
        <w:rPr>
          <w:rFonts w:ascii="Times" w:hAnsi="Times"/>
          <w:lang w:val="en-US"/>
        </w:rPr>
        <w:t xml:space="preserve"> fits well</w:t>
      </w:r>
      <w:r w:rsidR="006A1DAB" w:rsidRPr="00B714FE">
        <w:rPr>
          <w:rFonts w:ascii="Times" w:hAnsi="Times"/>
          <w:lang w:val="en-US"/>
        </w:rPr>
        <w:t xml:space="preserve"> with the</w:t>
      </w:r>
      <w:r w:rsidR="004A6927" w:rsidRPr="00B714FE">
        <w:rPr>
          <w:rFonts w:ascii="Times" w:hAnsi="Times"/>
          <w:lang w:val="en-US"/>
        </w:rPr>
        <w:t xml:space="preserve"> quadrupedal </w:t>
      </w:r>
      <w:r w:rsidR="006A1DAB" w:rsidRPr="00B714FE">
        <w:rPr>
          <w:rFonts w:ascii="Times" w:hAnsi="Times"/>
          <w:lang w:val="en-US"/>
        </w:rPr>
        <w:t xml:space="preserve">component inferred for the positional </w:t>
      </w:r>
      <w:r w:rsidR="004A6927" w:rsidRPr="00B714FE">
        <w:rPr>
          <w:rFonts w:ascii="Times" w:hAnsi="Times"/>
          <w:lang w:val="en-US"/>
        </w:rPr>
        <w:t xml:space="preserve">behavior </w:t>
      </w:r>
      <w:r w:rsidR="006A1DAB" w:rsidRPr="00B714FE">
        <w:rPr>
          <w:rFonts w:ascii="Times" w:hAnsi="Times"/>
          <w:lang w:val="en-US"/>
        </w:rPr>
        <w:t>repertoire of</w:t>
      </w:r>
      <w:r w:rsidR="004A6927" w:rsidRPr="00B714FE">
        <w:rPr>
          <w:rFonts w:ascii="Times" w:hAnsi="Times"/>
          <w:lang w:val="en-US"/>
        </w:rPr>
        <w:t xml:space="preserve"> </w:t>
      </w:r>
      <w:r w:rsidR="004A6927" w:rsidRPr="00B714FE">
        <w:rPr>
          <w:rFonts w:ascii="Times" w:hAnsi="Times"/>
          <w:i/>
          <w:lang w:val="en-US"/>
        </w:rPr>
        <w:t xml:space="preserve">D. fontani </w:t>
      </w:r>
      <w:r w:rsidR="004A6927" w:rsidRPr="00B714FE">
        <w:rPr>
          <w:rFonts w:ascii="Times" w:hAnsi="Times"/>
          <w:lang w:val="en-US"/>
        </w:rPr>
        <w:t xml:space="preserve">on the basis of other postcranial remains (Pilbeam </w:t>
      </w:r>
      <w:r w:rsidR="00AC72D7" w:rsidRPr="00B714FE">
        <w:rPr>
          <w:rFonts w:ascii="Times" w:hAnsi="Times"/>
          <w:lang w:val="en-US"/>
        </w:rPr>
        <w:t>and</w:t>
      </w:r>
      <w:r w:rsidR="004A6927" w:rsidRPr="00B714FE">
        <w:rPr>
          <w:rFonts w:ascii="Times" w:hAnsi="Times"/>
          <w:lang w:val="en-US"/>
        </w:rPr>
        <w:t xml:space="preserve"> Simons</w:t>
      </w:r>
      <w:r w:rsidR="00FB4543" w:rsidRPr="00B714FE">
        <w:rPr>
          <w:rFonts w:ascii="Times" w:hAnsi="Times"/>
          <w:lang w:val="en-US"/>
        </w:rPr>
        <w:t>,</w:t>
      </w:r>
      <w:r w:rsidR="004A6927" w:rsidRPr="00B714FE">
        <w:rPr>
          <w:rFonts w:ascii="Times" w:hAnsi="Times"/>
          <w:lang w:val="en-US"/>
        </w:rPr>
        <w:t xml:space="preserve"> 1971</w:t>
      </w:r>
      <w:r w:rsidR="004A6927" w:rsidRPr="008A6BBF">
        <w:rPr>
          <w:rFonts w:ascii="Times" w:hAnsi="Times"/>
          <w:lang w:val="en-US"/>
        </w:rPr>
        <w:t xml:space="preserve">; </w:t>
      </w:r>
      <w:r w:rsidR="004A6927" w:rsidRPr="00B714FE">
        <w:rPr>
          <w:rFonts w:ascii="Times" w:hAnsi="Times"/>
          <w:lang w:val="en-US"/>
        </w:rPr>
        <w:t>Alba et al.</w:t>
      </w:r>
      <w:r w:rsidR="00FB4543" w:rsidRPr="00B714FE">
        <w:rPr>
          <w:rFonts w:ascii="Times" w:hAnsi="Times"/>
          <w:lang w:val="en-US"/>
        </w:rPr>
        <w:t>,</w:t>
      </w:r>
      <w:r w:rsidR="004A6927" w:rsidRPr="00B714FE">
        <w:rPr>
          <w:rFonts w:ascii="Times" w:hAnsi="Times"/>
          <w:lang w:val="en-US"/>
        </w:rPr>
        <w:t xml:space="preserve"> 2011</w:t>
      </w:r>
      <w:r w:rsidR="004A6927" w:rsidRPr="008A6BBF">
        <w:rPr>
          <w:rFonts w:ascii="Times" w:hAnsi="Times"/>
          <w:lang w:val="en-US"/>
        </w:rPr>
        <w:t xml:space="preserve">; </w:t>
      </w:r>
      <w:r w:rsidR="004A6927" w:rsidRPr="00B714FE">
        <w:rPr>
          <w:rFonts w:ascii="Times" w:hAnsi="Times"/>
          <w:lang w:val="en-US"/>
        </w:rPr>
        <w:t>Almécija et al.</w:t>
      </w:r>
      <w:r w:rsidR="00FB4543" w:rsidRPr="00B714FE">
        <w:rPr>
          <w:rFonts w:ascii="Times" w:hAnsi="Times"/>
          <w:lang w:val="en-US"/>
        </w:rPr>
        <w:t>,</w:t>
      </w:r>
      <w:r w:rsidR="004A6927" w:rsidRPr="00B714FE">
        <w:rPr>
          <w:rFonts w:ascii="Times" w:hAnsi="Times"/>
          <w:lang w:val="en-US"/>
        </w:rPr>
        <w:t xml:space="preserve"> 2012</w:t>
      </w:r>
      <w:r w:rsidR="002C7CD3" w:rsidRPr="008A6BBF">
        <w:rPr>
          <w:rFonts w:ascii="Times" w:hAnsi="Times"/>
          <w:lang w:val="en-US"/>
        </w:rPr>
        <w:t>)</w:t>
      </w:r>
      <w:r w:rsidR="002C7CD3">
        <w:rPr>
          <w:rFonts w:ascii="Times" w:hAnsi="Times"/>
          <w:lang w:val="en-US"/>
        </w:rPr>
        <w:t xml:space="preserve">. This also fits with </w:t>
      </w:r>
      <w:r w:rsidR="0085362A" w:rsidRPr="00B714FE">
        <w:rPr>
          <w:rFonts w:ascii="Times" w:hAnsi="Times"/>
          <w:lang w:val="en-US"/>
        </w:rPr>
        <w:t xml:space="preserve">the so-called </w:t>
      </w:r>
      <w:r w:rsidR="007C5485">
        <w:rPr>
          <w:rFonts w:ascii="Times" w:hAnsi="Times"/>
          <w:lang w:val="en-US"/>
        </w:rPr>
        <w:t>“</w:t>
      </w:r>
      <w:r w:rsidR="0085362A" w:rsidRPr="00B714FE">
        <w:rPr>
          <w:rFonts w:ascii="Times" w:hAnsi="Times"/>
          <w:lang w:val="en-US"/>
        </w:rPr>
        <w:t>Miocene ape-</w:t>
      </w:r>
      <w:r w:rsidR="007C5485" w:rsidRPr="00B714FE">
        <w:rPr>
          <w:rFonts w:ascii="Times" w:hAnsi="Times"/>
          <w:lang w:val="en-US"/>
        </w:rPr>
        <w:t>like</w:t>
      </w:r>
      <w:r w:rsidR="007C5485">
        <w:rPr>
          <w:rFonts w:ascii="Times" w:hAnsi="Times"/>
          <w:lang w:val="en-US"/>
        </w:rPr>
        <w:t>”</w:t>
      </w:r>
      <w:r w:rsidR="007C5485" w:rsidRPr="00B714FE">
        <w:rPr>
          <w:rFonts w:ascii="Times" w:hAnsi="Times"/>
          <w:lang w:val="en-US"/>
        </w:rPr>
        <w:t xml:space="preserve"> </w:t>
      </w:r>
      <w:r w:rsidR="00F63BD1" w:rsidRPr="00B714FE">
        <w:rPr>
          <w:rFonts w:ascii="Times" w:hAnsi="Times"/>
          <w:lang w:val="en-US"/>
        </w:rPr>
        <w:t xml:space="preserve">generalized </w:t>
      </w:r>
      <w:r w:rsidR="0085362A" w:rsidRPr="00B714FE">
        <w:rPr>
          <w:rFonts w:ascii="Times" w:hAnsi="Times"/>
          <w:lang w:val="en-US"/>
        </w:rPr>
        <w:t xml:space="preserve">quadrupedalism </w:t>
      </w:r>
      <w:r w:rsidR="00F13877" w:rsidRPr="00B714FE">
        <w:rPr>
          <w:rFonts w:ascii="Times" w:hAnsi="Times"/>
          <w:lang w:val="en-US"/>
        </w:rPr>
        <w:t xml:space="preserve">of </w:t>
      </w:r>
      <w:r w:rsidRPr="00B714FE">
        <w:rPr>
          <w:rFonts w:ascii="Times" w:hAnsi="Times"/>
          <w:lang w:val="en-US"/>
        </w:rPr>
        <w:t xml:space="preserve">early Miocene African apes such as </w:t>
      </w:r>
      <w:r w:rsidRPr="00B714FE">
        <w:rPr>
          <w:rFonts w:ascii="Times" w:hAnsi="Times"/>
          <w:i/>
          <w:lang w:val="en-US"/>
        </w:rPr>
        <w:t>Ekembo</w:t>
      </w:r>
      <w:r w:rsidRPr="00B714FE">
        <w:rPr>
          <w:rFonts w:ascii="Times" w:hAnsi="Times"/>
          <w:lang w:val="en-US"/>
        </w:rPr>
        <w:t xml:space="preserve">, </w:t>
      </w:r>
      <w:r w:rsidRPr="00B714FE">
        <w:rPr>
          <w:rFonts w:ascii="Times" w:hAnsi="Times"/>
          <w:i/>
          <w:lang w:val="en-US"/>
        </w:rPr>
        <w:t>Proconsul</w:t>
      </w:r>
      <w:r w:rsidRPr="00B714FE">
        <w:rPr>
          <w:rFonts w:ascii="Times" w:hAnsi="Times"/>
          <w:lang w:val="en-US"/>
        </w:rPr>
        <w:t xml:space="preserve">, or </w:t>
      </w:r>
      <w:r w:rsidRPr="00B714FE">
        <w:rPr>
          <w:rFonts w:ascii="Times" w:hAnsi="Times"/>
          <w:i/>
          <w:lang w:val="en-US"/>
        </w:rPr>
        <w:t>Nacholapithecus</w:t>
      </w:r>
      <w:r w:rsidRPr="00B714FE">
        <w:rPr>
          <w:rFonts w:ascii="Times" w:hAnsi="Times"/>
          <w:lang w:val="en-US"/>
        </w:rPr>
        <w:t xml:space="preserve"> (Rose, 1983, 1994; Ward et al., 1993; Nakatsukasa et el., 2012; Ward, 2015</w:t>
      </w:r>
      <w:r w:rsidRPr="008A6BBF">
        <w:rPr>
          <w:rFonts w:ascii="Times" w:hAnsi="Times"/>
          <w:lang w:val="en-US"/>
        </w:rPr>
        <w:t xml:space="preserve">), among others, and the persistence </w:t>
      </w:r>
      <w:r w:rsidR="00F63BD1" w:rsidRPr="00B714FE">
        <w:rPr>
          <w:rFonts w:ascii="Times" w:hAnsi="Times"/>
          <w:lang w:val="en-US"/>
        </w:rPr>
        <w:t xml:space="preserve">of a significant quadrupedal component in roughly </w:t>
      </w:r>
      <w:r w:rsidR="00F13877" w:rsidRPr="00B714FE">
        <w:rPr>
          <w:rFonts w:ascii="Times" w:hAnsi="Times"/>
          <w:lang w:val="en-US"/>
        </w:rPr>
        <w:t xml:space="preserve">coeval taxa </w:t>
      </w:r>
      <w:r w:rsidR="00F63BD1" w:rsidRPr="00B714FE">
        <w:rPr>
          <w:rFonts w:ascii="Times" w:hAnsi="Times"/>
          <w:lang w:val="en-US"/>
        </w:rPr>
        <w:t>from Eur</w:t>
      </w:r>
      <w:r w:rsidR="00C5772A" w:rsidRPr="00B714FE">
        <w:rPr>
          <w:rFonts w:ascii="Times" w:hAnsi="Times"/>
          <w:lang w:val="en-US"/>
        </w:rPr>
        <w:t>asia</w:t>
      </w:r>
      <w:r w:rsidR="00F63BD1" w:rsidRPr="00B714FE">
        <w:rPr>
          <w:rFonts w:ascii="Times" w:hAnsi="Times"/>
          <w:lang w:val="en-US"/>
        </w:rPr>
        <w:t xml:space="preserve"> </w:t>
      </w:r>
      <w:r w:rsidR="00F13877" w:rsidRPr="00B714FE">
        <w:rPr>
          <w:rFonts w:ascii="Times" w:hAnsi="Times"/>
          <w:lang w:val="en-US"/>
        </w:rPr>
        <w:t xml:space="preserve">such as </w:t>
      </w:r>
      <w:r w:rsidR="00F13877" w:rsidRPr="00B714FE">
        <w:rPr>
          <w:rFonts w:ascii="Times" w:hAnsi="Times"/>
          <w:i/>
          <w:lang w:val="en-US"/>
        </w:rPr>
        <w:t xml:space="preserve">Pierolapithecus </w:t>
      </w:r>
      <w:r w:rsidRPr="00B714FE">
        <w:rPr>
          <w:rFonts w:ascii="Times" w:hAnsi="Times"/>
          <w:lang w:val="en-US"/>
        </w:rPr>
        <w:t>(</w:t>
      </w:r>
      <w:r w:rsidR="00A753E4" w:rsidRPr="00B714FE">
        <w:rPr>
          <w:rFonts w:ascii="Times" w:hAnsi="Times"/>
          <w:lang w:val="en-US"/>
        </w:rPr>
        <w:t>Almécija et al., 2009, 2013;</w:t>
      </w:r>
      <w:r w:rsidR="00F37A94" w:rsidRPr="00B714FE">
        <w:rPr>
          <w:rFonts w:ascii="Times" w:hAnsi="Times"/>
          <w:lang w:val="en-US"/>
        </w:rPr>
        <w:t xml:space="preserve"> </w:t>
      </w:r>
      <w:r w:rsidR="00F63BD1" w:rsidRPr="00B714FE">
        <w:rPr>
          <w:rFonts w:ascii="Times" w:hAnsi="Times"/>
          <w:lang w:val="en-US"/>
        </w:rPr>
        <w:t xml:space="preserve">Alba et al., 2010; </w:t>
      </w:r>
      <w:r w:rsidR="00A753E4" w:rsidRPr="00B714FE">
        <w:rPr>
          <w:rFonts w:ascii="Times" w:hAnsi="Times"/>
          <w:lang w:val="en-US"/>
        </w:rPr>
        <w:t>Pina, 2016</w:t>
      </w:r>
      <w:r w:rsidR="00A753E4" w:rsidRPr="008A6BBF">
        <w:rPr>
          <w:rFonts w:ascii="Times" w:hAnsi="Times"/>
          <w:lang w:val="en-US"/>
        </w:rPr>
        <w:t>)</w:t>
      </w:r>
      <w:r w:rsidR="00F63BD1" w:rsidRPr="00B714FE">
        <w:rPr>
          <w:rFonts w:ascii="Times" w:hAnsi="Times"/>
          <w:lang w:val="en-US"/>
        </w:rPr>
        <w:t xml:space="preserve"> and </w:t>
      </w:r>
      <w:r w:rsidR="00F63BD1" w:rsidRPr="00B714FE">
        <w:rPr>
          <w:rFonts w:ascii="Times" w:hAnsi="Times"/>
          <w:i/>
          <w:lang w:val="en-US"/>
        </w:rPr>
        <w:t xml:space="preserve">Sivapithecus </w:t>
      </w:r>
      <w:r w:rsidR="00F63BD1" w:rsidRPr="00B714FE">
        <w:rPr>
          <w:rFonts w:ascii="Times" w:hAnsi="Times"/>
          <w:lang w:val="en-US"/>
        </w:rPr>
        <w:t>(</w:t>
      </w:r>
      <w:r w:rsidR="00C5772A" w:rsidRPr="00B714FE">
        <w:rPr>
          <w:rFonts w:ascii="Times" w:hAnsi="Times"/>
          <w:lang w:val="en-US"/>
        </w:rPr>
        <w:t>Madar et al., 2002; Morgan et al., 2015</w:t>
      </w:r>
      <w:r w:rsidR="00F63BD1" w:rsidRPr="008A6BBF">
        <w:rPr>
          <w:rFonts w:ascii="Times" w:hAnsi="Times"/>
          <w:lang w:val="en-US"/>
        </w:rPr>
        <w:t>)</w:t>
      </w:r>
      <w:r w:rsidR="00C5772A" w:rsidRPr="00B714FE">
        <w:rPr>
          <w:rFonts w:ascii="Times" w:hAnsi="Times"/>
          <w:lang w:val="en-US"/>
        </w:rPr>
        <w:t>.</w:t>
      </w:r>
    </w:p>
    <w:p w14:paraId="19B1E119" w14:textId="1C6CAED9" w:rsidR="00D948E5" w:rsidRPr="00B714FE" w:rsidRDefault="00516FF1" w:rsidP="0003316F">
      <w:pPr>
        <w:spacing w:after="60" w:line="480" w:lineRule="auto"/>
        <w:ind w:firstLine="708"/>
        <w:contextualSpacing/>
        <w:rPr>
          <w:rFonts w:ascii="Times" w:hAnsi="Times"/>
          <w:lang w:val="en-US"/>
        </w:rPr>
      </w:pPr>
      <w:r w:rsidRPr="00B714FE">
        <w:rPr>
          <w:rFonts w:ascii="Times" w:hAnsi="Times"/>
          <w:lang w:val="en-US"/>
        </w:rPr>
        <w:t xml:space="preserve">Nonetheless, fossil </w:t>
      </w:r>
      <w:r w:rsidR="004A6927" w:rsidRPr="00B714FE">
        <w:rPr>
          <w:rFonts w:ascii="Times" w:hAnsi="Times"/>
          <w:lang w:val="en-US"/>
        </w:rPr>
        <w:t xml:space="preserve">remains attributed to </w:t>
      </w:r>
      <w:r w:rsidR="00FF09AB" w:rsidRPr="00B714FE">
        <w:rPr>
          <w:rFonts w:ascii="Times" w:hAnsi="Times"/>
          <w:i/>
          <w:lang w:val="en-US"/>
        </w:rPr>
        <w:t>D. fontani</w:t>
      </w:r>
      <w:r w:rsidR="004A6927" w:rsidRPr="00B714FE">
        <w:rPr>
          <w:rFonts w:ascii="Times" w:hAnsi="Times"/>
          <w:lang w:val="en-US"/>
        </w:rPr>
        <w:t xml:space="preserve">, including the IPS41724 partial femur, also display some traits related to </w:t>
      </w:r>
      <w:r w:rsidR="008B02D5" w:rsidRPr="00B714FE">
        <w:rPr>
          <w:rFonts w:ascii="Times" w:hAnsi="Times"/>
          <w:lang w:val="en-US"/>
        </w:rPr>
        <w:t xml:space="preserve">antipronograde </w:t>
      </w:r>
      <w:r w:rsidR="004A6927" w:rsidRPr="00B714FE">
        <w:rPr>
          <w:rFonts w:ascii="Times" w:hAnsi="Times"/>
          <w:lang w:val="en-US"/>
        </w:rPr>
        <w:t>behaviors and enhance</w:t>
      </w:r>
      <w:r w:rsidR="00C36E22" w:rsidRPr="00B714FE">
        <w:rPr>
          <w:rFonts w:ascii="Times" w:hAnsi="Times"/>
          <w:lang w:val="en-US"/>
        </w:rPr>
        <w:t>d</w:t>
      </w:r>
      <w:r w:rsidR="004A6927" w:rsidRPr="00B714FE">
        <w:rPr>
          <w:rFonts w:ascii="Times" w:hAnsi="Times"/>
          <w:lang w:val="en-US"/>
        </w:rPr>
        <w:t xml:space="preserve"> joint mobility (</w:t>
      </w:r>
      <w:r w:rsidR="00204FFC" w:rsidRPr="00B714FE">
        <w:rPr>
          <w:rFonts w:ascii="Times" w:hAnsi="Times"/>
          <w:lang w:val="en-US"/>
        </w:rPr>
        <w:t xml:space="preserve">e.g., </w:t>
      </w:r>
      <w:r w:rsidR="00C02C97" w:rsidRPr="00686D90">
        <w:rPr>
          <w:rFonts w:ascii="Times" w:hAnsi="Times"/>
          <w:lang w:val="en-US"/>
        </w:rPr>
        <w:t>rounded femoral head</w:t>
      </w:r>
      <w:r w:rsidR="00717E15" w:rsidRPr="00B714FE">
        <w:rPr>
          <w:rFonts w:ascii="Times" w:hAnsi="Times"/>
          <w:lang w:val="en-US"/>
        </w:rPr>
        <w:t xml:space="preserve"> and rounded humeral </w:t>
      </w:r>
      <w:r w:rsidR="00D44685">
        <w:rPr>
          <w:rFonts w:ascii="Times" w:hAnsi="Times"/>
          <w:lang w:val="en-US"/>
        </w:rPr>
        <w:t xml:space="preserve">diaphyseal </w:t>
      </w:r>
      <w:r w:rsidR="00717E15" w:rsidRPr="00B714FE">
        <w:rPr>
          <w:rFonts w:ascii="Times" w:hAnsi="Times"/>
          <w:lang w:val="en-US"/>
        </w:rPr>
        <w:t>cross-section</w:t>
      </w:r>
      <w:r w:rsidR="00C02C97" w:rsidRPr="00B714FE">
        <w:rPr>
          <w:rFonts w:ascii="Times" w:hAnsi="Times"/>
          <w:lang w:val="en-US"/>
        </w:rPr>
        <w:t xml:space="preserve">; </w:t>
      </w:r>
      <w:r w:rsidR="00FF09AB" w:rsidRPr="00B714FE">
        <w:rPr>
          <w:rFonts w:ascii="Times" w:hAnsi="Times"/>
          <w:lang w:val="en-US"/>
        </w:rPr>
        <w:t>Moyà-Solà et al.</w:t>
      </w:r>
      <w:r w:rsidR="00FB4543" w:rsidRPr="00B714FE">
        <w:rPr>
          <w:rFonts w:ascii="Times" w:hAnsi="Times"/>
          <w:lang w:val="en-US"/>
        </w:rPr>
        <w:t>,</w:t>
      </w:r>
      <w:r w:rsidR="00FF09AB" w:rsidRPr="00B714FE">
        <w:rPr>
          <w:rFonts w:ascii="Times" w:hAnsi="Times"/>
          <w:lang w:val="en-US"/>
        </w:rPr>
        <w:t xml:space="preserve"> 2009</w:t>
      </w:r>
      <w:r w:rsidR="00733579">
        <w:rPr>
          <w:rFonts w:ascii="Times" w:hAnsi="Times"/>
          <w:lang w:val="en-US"/>
        </w:rPr>
        <w:t>a</w:t>
      </w:r>
      <w:r w:rsidR="00FF09AB" w:rsidRPr="008A6BBF">
        <w:rPr>
          <w:rFonts w:ascii="Times" w:hAnsi="Times"/>
          <w:lang w:val="en-US"/>
        </w:rPr>
        <w:t xml:space="preserve">; </w:t>
      </w:r>
      <w:r w:rsidR="00FF09AB" w:rsidRPr="00B714FE">
        <w:rPr>
          <w:rFonts w:ascii="Times" w:hAnsi="Times"/>
          <w:lang w:val="en-US"/>
        </w:rPr>
        <w:t>Alba et al.</w:t>
      </w:r>
      <w:r w:rsidR="00FB4543" w:rsidRPr="00B714FE">
        <w:rPr>
          <w:rFonts w:ascii="Times" w:hAnsi="Times"/>
          <w:lang w:val="en-US"/>
        </w:rPr>
        <w:t>,</w:t>
      </w:r>
      <w:r w:rsidR="00FF09AB" w:rsidRPr="00B714FE">
        <w:rPr>
          <w:rFonts w:ascii="Times" w:hAnsi="Times"/>
          <w:lang w:val="en-US"/>
        </w:rPr>
        <w:t xml:space="preserve"> 2011</w:t>
      </w:r>
      <w:r w:rsidR="003256AC" w:rsidRPr="008A6BBF">
        <w:rPr>
          <w:rFonts w:ascii="Times" w:hAnsi="Times"/>
          <w:lang w:val="en-US"/>
        </w:rPr>
        <w:t xml:space="preserve">; </w:t>
      </w:r>
      <w:r w:rsidR="003256AC" w:rsidRPr="00B714FE">
        <w:rPr>
          <w:rFonts w:ascii="Times" w:hAnsi="Times"/>
          <w:lang w:val="en-US"/>
        </w:rPr>
        <w:t>Pina</w:t>
      </w:r>
      <w:r w:rsidR="00CD2518" w:rsidRPr="00B714FE">
        <w:rPr>
          <w:rFonts w:ascii="Times" w:hAnsi="Times"/>
          <w:lang w:val="en-US"/>
        </w:rPr>
        <w:t xml:space="preserve"> </w:t>
      </w:r>
      <w:r w:rsidR="00D121D1" w:rsidRPr="00B714FE">
        <w:rPr>
          <w:rFonts w:ascii="Times" w:hAnsi="Times"/>
          <w:lang w:val="en-US"/>
        </w:rPr>
        <w:t>et al.</w:t>
      </w:r>
      <w:r w:rsidR="00CD2518" w:rsidRPr="00B714FE">
        <w:rPr>
          <w:rFonts w:ascii="Times" w:hAnsi="Times"/>
          <w:lang w:val="en-US"/>
        </w:rPr>
        <w:t>,</w:t>
      </w:r>
      <w:r w:rsidR="003256AC" w:rsidRPr="00B714FE">
        <w:rPr>
          <w:rFonts w:ascii="Times" w:hAnsi="Times"/>
          <w:lang w:val="en-US"/>
        </w:rPr>
        <w:t xml:space="preserve"> 2015</w:t>
      </w:r>
      <w:r w:rsidR="004A6927" w:rsidRPr="008A6BBF">
        <w:rPr>
          <w:rFonts w:ascii="Times" w:hAnsi="Times"/>
          <w:lang w:val="en-US"/>
        </w:rPr>
        <w:t xml:space="preserve">). However, these </w:t>
      </w:r>
      <w:r w:rsidR="00C36E22" w:rsidRPr="00B714FE">
        <w:rPr>
          <w:rFonts w:ascii="Times" w:hAnsi="Times"/>
          <w:lang w:val="en-US"/>
        </w:rPr>
        <w:t xml:space="preserve">features </w:t>
      </w:r>
      <w:r w:rsidR="004A6927" w:rsidRPr="00B714FE">
        <w:rPr>
          <w:rFonts w:ascii="Times" w:hAnsi="Times"/>
          <w:lang w:val="en-US"/>
        </w:rPr>
        <w:t>are not reflected in the FNCB distribution</w:t>
      </w:r>
      <w:r w:rsidR="007438D9">
        <w:rPr>
          <w:rFonts w:ascii="Times" w:hAnsi="Times"/>
          <w:lang w:val="en-US"/>
        </w:rPr>
        <w:t xml:space="preserve"> of </w:t>
      </w:r>
      <w:r w:rsidR="007438D9">
        <w:rPr>
          <w:rFonts w:ascii="Times" w:hAnsi="Times"/>
          <w:i/>
          <w:lang w:val="en-US"/>
        </w:rPr>
        <w:t>D. fontani</w:t>
      </w:r>
      <w:r w:rsidR="004A6927" w:rsidRPr="00B714FE">
        <w:rPr>
          <w:rFonts w:ascii="Times" w:hAnsi="Times"/>
          <w:lang w:val="en-US"/>
        </w:rPr>
        <w:t xml:space="preserve">, </w:t>
      </w:r>
      <w:r w:rsidR="00097674" w:rsidRPr="00B714FE">
        <w:rPr>
          <w:rFonts w:ascii="Times" w:hAnsi="Times"/>
          <w:lang w:val="en-US"/>
        </w:rPr>
        <w:t xml:space="preserve">which </w:t>
      </w:r>
      <w:r w:rsidR="004A6927" w:rsidRPr="00B714FE">
        <w:rPr>
          <w:rFonts w:ascii="Times" w:hAnsi="Times"/>
          <w:lang w:val="en-US"/>
        </w:rPr>
        <w:t>suggest</w:t>
      </w:r>
      <w:r w:rsidR="00097674" w:rsidRPr="00B714FE">
        <w:rPr>
          <w:rFonts w:ascii="Times" w:hAnsi="Times"/>
          <w:lang w:val="en-US"/>
        </w:rPr>
        <w:t xml:space="preserve">s instead </w:t>
      </w:r>
      <w:r w:rsidR="004A6927" w:rsidRPr="00B714FE">
        <w:rPr>
          <w:rFonts w:ascii="Times" w:hAnsi="Times"/>
          <w:lang w:val="en-US"/>
        </w:rPr>
        <w:t xml:space="preserve">that this taxon </w:t>
      </w:r>
      <w:r w:rsidR="00C36E22" w:rsidRPr="00B714FE">
        <w:rPr>
          <w:rFonts w:ascii="Times" w:hAnsi="Times"/>
          <w:lang w:val="en-US"/>
        </w:rPr>
        <w:t xml:space="preserve">would have </w:t>
      </w:r>
      <w:r w:rsidR="004A6927" w:rsidRPr="00B714FE">
        <w:rPr>
          <w:rFonts w:ascii="Times" w:hAnsi="Times"/>
          <w:lang w:val="en-US"/>
        </w:rPr>
        <w:t>engage</w:t>
      </w:r>
      <w:r w:rsidR="00C36E22" w:rsidRPr="00B714FE">
        <w:rPr>
          <w:rFonts w:ascii="Times" w:hAnsi="Times"/>
          <w:lang w:val="en-US"/>
        </w:rPr>
        <w:t>d</w:t>
      </w:r>
      <w:r w:rsidR="004A6927" w:rsidRPr="00B714FE">
        <w:rPr>
          <w:rFonts w:ascii="Times" w:hAnsi="Times"/>
          <w:lang w:val="en-US"/>
        </w:rPr>
        <w:t xml:space="preserve"> in locomotor patterns involving </w:t>
      </w:r>
      <w:r w:rsidR="00C36E22" w:rsidRPr="00B714FE">
        <w:rPr>
          <w:rFonts w:ascii="Times" w:hAnsi="Times"/>
          <w:lang w:val="en-US"/>
        </w:rPr>
        <w:t xml:space="preserve">a </w:t>
      </w:r>
      <w:r w:rsidR="004A6927" w:rsidRPr="00B714FE">
        <w:rPr>
          <w:rFonts w:ascii="Times" w:hAnsi="Times"/>
          <w:lang w:val="en-US"/>
        </w:rPr>
        <w:t xml:space="preserve">stereotyped </w:t>
      </w:r>
      <w:r w:rsidR="004A6927" w:rsidRPr="00B714FE">
        <w:rPr>
          <w:rFonts w:ascii="Times" w:hAnsi="Times"/>
          <w:lang w:val="en-US"/>
        </w:rPr>
        <w:lastRenderedPageBreak/>
        <w:t>loading of the hip joint</w:t>
      </w:r>
      <w:r w:rsidR="00097674" w:rsidRPr="00B714FE">
        <w:rPr>
          <w:rFonts w:ascii="Times" w:hAnsi="Times"/>
          <w:lang w:val="en-US"/>
        </w:rPr>
        <w:t xml:space="preserve"> (namely</w:t>
      </w:r>
      <w:r w:rsidR="00052A94" w:rsidRPr="00B714FE">
        <w:rPr>
          <w:rFonts w:ascii="Times" w:hAnsi="Times"/>
          <w:lang w:val="en-US"/>
        </w:rPr>
        <w:t>, quadrupedalism and</w:t>
      </w:r>
      <w:r w:rsidR="00097674" w:rsidRPr="00B714FE">
        <w:rPr>
          <w:rFonts w:ascii="Times" w:hAnsi="Times"/>
          <w:lang w:val="en-US"/>
        </w:rPr>
        <w:t>/or</w:t>
      </w:r>
      <w:r w:rsidR="00052A94" w:rsidRPr="00B714FE">
        <w:rPr>
          <w:rFonts w:ascii="Times" w:hAnsi="Times"/>
          <w:lang w:val="en-US"/>
        </w:rPr>
        <w:t xml:space="preserve"> bipedalism</w:t>
      </w:r>
      <w:r w:rsidR="00097674" w:rsidRPr="00B714FE">
        <w:rPr>
          <w:rFonts w:ascii="Times" w:hAnsi="Times"/>
          <w:lang w:val="en-US"/>
        </w:rPr>
        <w:t>;</w:t>
      </w:r>
      <w:r w:rsidR="00052A94" w:rsidRPr="00B714FE">
        <w:rPr>
          <w:rFonts w:ascii="Times" w:hAnsi="Times"/>
          <w:lang w:val="en-US"/>
        </w:rPr>
        <w:t xml:space="preserve"> Rafferty, 1998</w:t>
      </w:r>
      <w:r w:rsidR="00052A94" w:rsidRPr="008A6BBF">
        <w:rPr>
          <w:rFonts w:ascii="Times" w:hAnsi="Times"/>
          <w:lang w:val="en-US"/>
        </w:rPr>
        <w:t xml:space="preserve">; </w:t>
      </w:r>
      <w:r w:rsidR="00052A94" w:rsidRPr="00B714FE">
        <w:rPr>
          <w:rFonts w:ascii="Times" w:hAnsi="Times"/>
          <w:lang w:val="en-US"/>
        </w:rPr>
        <w:t>Lovejoy et a., 2002; Pina et al., 2012</w:t>
      </w:r>
      <w:r w:rsidR="00052A94" w:rsidRPr="008A6BBF">
        <w:rPr>
          <w:rFonts w:ascii="Times" w:hAnsi="Times"/>
          <w:lang w:val="en-US"/>
        </w:rPr>
        <w:t>)</w:t>
      </w:r>
      <w:r w:rsidR="004A6927" w:rsidRPr="00B714FE">
        <w:rPr>
          <w:rFonts w:ascii="Times" w:hAnsi="Times"/>
          <w:lang w:val="en-US"/>
        </w:rPr>
        <w:t>.</w:t>
      </w:r>
      <w:r w:rsidR="000C2B08" w:rsidRPr="00B714FE" w:rsidDel="000C2B08">
        <w:rPr>
          <w:rFonts w:ascii="Times" w:hAnsi="Times"/>
          <w:lang w:val="en-US"/>
        </w:rPr>
        <w:t xml:space="preserve"> </w:t>
      </w:r>
      <w:r w:rsidR="003369C6">
        <w:rPr>
          <w:rFonts w:ascii="Times" w:hAnsi="Times"/>
          <w:lang w:val="en-US"/>
        </w:rPr>
        <w:t xml:space="preserve">Given that the </w:t>
      </w:r>
      <w:r w:rsidR="00E7443A">
        <w:rPr>
          <w:rFonts w:ascii="Times" w:hAnsi="Times"/>
          <w:lang w:val="en-US"/>
        </w:rPr>
        <w:t>morpholog</w:t>
      </w:r>
      <w:r w:rsidR="001014E1">
        <w:rPr>
          <w:rFonts w:ascii="Times" w:hAnsi="Times"/>
          <w:lang w:val="en-US"/>
        </w:rPr>
        <w:t xml:space="preserve">y of </w:t>
      </w:r>
      <w:r w:rsidR="001014E1" w:rsidRPr="00B714FE">
        <w:rPr>
          <w:rFonts w:ascii="Times" w:hAnsi="Times"/>
          <w:lang w:val="en-US"/>
        </w:rPr>
        <w:t>IPS41724</w:t>
      </w:r>
      <w:r w:rsidR="001014E1">
        <w:rPr>
          <w:rFonts w:ascii="Times" w:hAnsi="Times"/>
          <w:lang w:val="en-US"/>
        </w:rPr>
        <w:t xml:space="preserve"> allows us to discount habitual bipedalism</w:t>
      </w:r>
      <w:r w:rsidR="000D7DE5">
        <w:rPr>
          <w:rFonts w:ascii="Times" w:hAnsi="Times"/>
          <w:lang w:val="en-US"/>
        </w:rPr>
        <w:t xml:space="preserve"> (e.g., moderate femoral neck-shaft angle</w:t>
      </w:r>
      <w:r w:rsidR="009250F6">
        <w:rPr>
          <w:rFonts w:ascii="Times" w:hAnsi="Times"/>
          <w:lang w:val="en-US"/>
        </w:rPr>
        <w:t xml:space="preserve"> and proximal projection of the greater trochanter</w:t>
      </w:r>
      <w:r w:rsidR="000D7DE5">
        <w:rPr>
          <w:rFonts w:ascii="Times" w:hAnsi="Times"/>
          <w:lang w:val="en-US"/>
        </w:rPr>
        <w:t>)</w:t>
      </w:r>
      <w:r w:rsidR="001014E1">
        <w:rPr>
          <w:rFonts w:ascii="Times" w:hAnsi="Times"/>
          <w:lang w:val="en-US"/>
        </w:rPr>
        <w:t xml:space="preserve">, </w:t>
      </w:r>
      <w:r w:rsidR="00916118" w:rsidRPr="00B714FE">
        <w:rPr>
          <w:rFonts w:ascii="Times" w:hAnsi="Times"/>
          <w:lang w:val="en-US"/>
        </w:rPr>
        <w:t xml:space="preserve">the stereotyped loading pattern present in </w:t>
      </w:r>
      <w:r w:rsidR="001014E1">
        <w:rPr>
          <w:rFonts w:ascii="Times" w:hAnsi="Times"/>
          <w:i/>
          <w:lang w:val="en-US"/>
        </w:rPr>
        <w:t>D. fontani</w:t>
      </w:r>
      <w:r w:rsidR="00916118" w:rsidRPr="00B714FE">
        <w:rPr>
          <w:rFonts w:ascii="Times" w:hAnsi="Times"/>
          <w:lang w:val="en-US"/>
        </w:rPr>
        <w:t xml:space="preserve"> would probably relate to some form of quadrupedalism unknown among extant apes</w:t>
      </w:r>
      <w:r w:rsidR="00054344">
        <w:rPr>
          <w:rFonts w:ascii="Times" w:hAnsi="Times"/>
          <w:lang w:val="en-US"/>
        </w:rPr>
        <w:t>, but inferred for a large number of fossil ape taxa (e.g., Rose 1994)</w:t>
      </w:r>
      <w:r w:rsidR="00916118" w:rsidRPr="00B714FE">
        <w:rPr>
          <w:rFonts w:ascii="Times" w:hAnsi="Times"/>
          <w:lang w:val="en-US"/>
        </w:rPr>
        <w:t xml:space="preserve">. </w:t>
      </w:r>
      <w:r w:rsidR="00EB03CF">
        <w:rPr>
          <w:rFonts w:ascii="Times" w:hAnsi="Times"/>
          <w:lang w:val="en-US"/>
        </w:rPr>
        <w:t>For example, t</w:t>
      </w:r>
      <w:r w:rsidR="00C02AE8">
        <w:rPr>
          <w:rFonts w:ascii="Times" w:hAnsi="Times"/>
          <w:lang w:val="en-US"/>
        </w:rPr>
        <w:t>his</w:t>
      </w:r>
      <w:r w:rsidR="000C1493">
        <w:rPr>
          <w:rFonts w:ascii="Times" w:hAnsi="Times"/>
          <w:lang w:val="en-US"/>
        </w:rPr>
        <w:t xml:space="preserve"> </w:t>
      </w:r>
      <w:r w:rsidR="00046B7F">
        <w:rPr>
          <w:rFonts w:ascii="Times" w:hAnsi="Times"/>
          <w:lang w:val="en-US"/>
        </w:rPr>
        <w:t xml:space="preserve">would be the case of </w:t>
      </w:r>
      <w:r w:rsidR="00EB03CF">
        <w:rPr>
          <w:rFonts w:ascii="Times" w:hAnsi="Times"/>
          <w:lang w:val="en-US"/>
        </w:rPr>
        <w:t xml:space="preserve">older </w:t>
      </w:r>
      <w:r w:rsidR="00046B7F">
        <w:rPr>
          <w:rFonts w:ascii="Times" w:hAnsi="Times"/>
          <w:lang w:val="en-US"/>
        </w:rPr>
        <w:t xml:space="preserve">proconsulids (e.g., Ward, 2015) and </w:t>
      </w:r>
      <w:r w:rsidR="00046B7F">
        <w:rPr>
          <w:rFonts w:ascii="Times" w:hAnsi="Times"/>
          <w:i/>
          <w:lang w:val="en-US"/>
        </w:rPr>
        <w:t xml:space="preserve">N. kerioi </w:t>
      </w:r>
      <w:r w:rsidR="00046B7F">
        <w:rPr>
          <w:rFonts w:ascii="Times" w:hAnsi="Times"/>
          <w:lang w:val="en-US"/>
        </w:rPr>
        <w:t>(e.g., Nakatsukasa and Kunimatsu, 2009), although the latter already shows clearer adaptations for forelimb-dominated behaviors</w:t>
      </w:r>
      <w:r w:rsidR="00C31124">
        <w:rPr>
          <w:rFonts w:ascii="Times" w:hAnsi="Times"/>
          <w:lang w:val="en-US"/>
        </w:rPr>
        <w:t>, mainly at the humero-ulnar joint</w:t>
      </w:r>
      <w:r w:rsidR="00046B7F">
        <w:rPr>
          <w:rFonts w:ascii="Times" w:hAnsi="Times"/>
          <w:lang w:val="en-US"/>
        </w:rPr>
        <w:t xml:space="preserve"> </w:t>
      </w:r>
      <w:r w:rsidR="004D41AB">
        <w:rPr>
          <w:rFonts w:ascii="Times" w:hAnsi="Times"/>
          <w:lang w:val="en-US"/>
        </w:rPr>
        <w:t xml:space="preserve">when compared with </w:t>
      </w:r>
      <w:r w:rsidR="004D41AB">
        <w:rPr>
          <w:rFonts w:ascii="Times" w:hAnsi="Times"/>
          <w:i/>
          <w:lang w:val="en-US"/>
        </w:rPr>
        <w:t xml:space="preserve">D. fontani </w:t>
      </w:r>
      <w:r w:rsidR="004D41AB">
        <w:rPr>
          <w:rFonts w:ascii="Times" w:hAnsi="Times"/>
          <w:lang w:val="en-US"/>
        </w:rPr>
        <w:t xml:space="preserve">remains </w:t>
      </w:r>
      <w:r w:rsidR="00046B7F">
        <w:rPr>
          <w:rFonts w:ascii="Times" w:hAnsi="Times"/>
          <w:lang w:val="en-US"/>
        </w:rPr>
        <w:t xml:space="preserve">(Ishida et al., 2004; </w:t>
      </w:r>
      <w:r w:rsidR="001D36A6">
        <w:rPr>
          <w:rFonts w:ascii="Times" w:hAnsi="Times"/>
          <w:lang w:val="en-US"/>
        </w:rPr>
        <w:t>Takano et al., 2018</w:t>
      </w:r>
      <w:r w:rsidR="00046B7F">
        <w:rPr>
          <w:rFonts w:ascii="Times" w:hAnsi="Times"/>
          <w:lang w:val="en-US"/>
        </w:rPr>
        <w:t>).</w:t>
      </w:r>
      <w:r w:rsidR="00A85339">
        <w:rPr>
          <w:rFonts w:ascii="Times" w:hAnsi="Times"/>
          <w:lang w:val="en-US"/>
        </w:rPr>
        <w:t xml:space="preserve"> </w:t>
      </w:r>
      <w:r w:rsidR="00916118" w:rsidRPr="00B714FE">
        <w:rPr>
          <w:rFonts w:ascii="Times" w:hAnsi="Times"/>
          <w:lang w:val="en-US"/>
        </w:rPr>
        <w:t xml:space="preserve">In addition, given that the possession of SUP values thinner than INF is shared by living pronograde quadrupeds and </w:t>
      </w:r>
      <w:r w:rsidR="00411553">
        <w:rPr>
          <w:rFonts w:ascii="Times" w:hAnsi="Times"/>
          <w:lang w:val="en-US"/>
        </w:rPr>
        <w:t>bipedal</w:t>
      </w:r>
      <w:r w:rsidR="00411553" w:rsidRPr="00B714FE">
        <w:rPr>
          <w:rFonts w:ascii="Times" w:hAnsi="Times"/>
          <w:lang w:val="en-US"/>
        </w:rPr>
        <w:t xml:space="preserve"> </w:t>
      </w:r>
      <w:r w:rsidR="00916118" w:rsidRPr="00B714FE">
        <w:rPr>
          <w:rFonts w:ascii="Times" w:hAnsi="Times"/>
          <w:lang w:val="en-US"/>
        </w:rPr>
        <w:t xml:space="preserve">hominins, these results cannot clarify if </w:t>
      </w:r>
      <w:r w:rsidR="00916118" w:rsidRPr="00B714FE">
        <w:rPr>
          <w:rFonts w:ascii="Times" w:hAnsi="Times"/>
          <w:i/>
          <w:lang w:val="en-US"/>
        </w:rPr>
        <w:t>D. fontani</w:t>
      </w:r>
      <w:r w:rsidR="00916118" w:rsidRPr="00B714FE">
        <w:rPr>
          <w:rFonts w:ascii="Times" w:hAnsi="Times"/>
          <w:lang w:val="en-US"/>
        </w:rPr>
        <w:t xml:space="preserve"> had a pronograde or an orthograde body plan (just based on the femur).</w:t>
      </w:r>
      <w:r w:rsidR="00E87EAD" w:rsidRPr="00B714FE">
        <w:rPr>
          <w:rFonts w:ascii="Times" w:hAnsi="Times"/>
          <w:lang w:val="en-US"/>
        </w:rPr>
        <w:t xml:space="preserve"> </w:t>
      </w:r>
      <w:r w:rsidR="00916118" w:rsidRPr="00B714FE">
        <w:rPr>
          <w:rFonts w:ascii="Times" w:hAnsi="Times"/>
          <w:lang w:val="en-US"/>
        </w:rPr>
        <w:t>A</w:t>
      </w:r>
      <w:r w:rsidR="00423D6D" w:rsidRPr="00B714FE">
        <w:rPr>
          <w:rFonts w:ascii="Times" w:hAnsi="Times"/>
          <w:lang w:val="en-US"/>
        </w:rPr>
        <w:t xml:space="preserve">s stated </w:t>
      </w:r>
      <w:r w:rsidR="00916118" w:rsidRPr="00B714FE">
        <w:rPr>
          <w:rFonts w:ascii="Times" w:hAnsi="Times"/>
          <w:lang w:val="en-US"/>
        </w:rPr>
        <w:t xml:space="preserve">above </w:t>
      </w:r>
      <w:r w:rsidR="00423D6D" w:rsidRPr="00B714FE">
        <w:rPr>
          <w:rFonts w:ascii="Times" w:hAnsi="Times"/>
          <w:lang w:val="en-US"/>
        </w:rPr>
        <w:t>for other Miocene taxa</w:t>
      </w:r>
      <w:r w:rsidRPr="00B714FE">
        <w:rPr>
          <w:rFonts w:ascii="Times" w:hAnsi="Times"/>
          <w:lang w:val="en-US"/>
        </w:rPr>
        <w:t>,</w:t>
      </w:r>
      <w:r w:rsidR="00423D6D" w:rsidRPr="00B714FE">
        <w:rPr>
          <w:rFonts w:ascii="Times" w:hAnsi="Times"/>
          <w:lang w:val="en-US"/>
        </w:rPr>
        <w:t xml:space="preserve"> </w:t>
      </w:r>
      <w:r w:rsidR="00A2423F" w:rsidRPr="00B714FE">
        <w:rPr>
          <w:rFonts w:ascii="Times" w:hAnsi="Times"/>
          <w:i/>
          <w:lang w:val="en-US"/>
        </w:rPr>
        <w:t>D</w:t>
      </w:r>
      <w:r w:rsidR="00A2423F">
        <w:rPr>
          <w:rFonts w:ascii="Times" w:hAnsi="Times"/>
          <w:i/>
          <w:lang w:val="en-US"/>
        </w:rPr>
        <w:t>. fontani</w:t>
      </w:r>
      <w:r w:rsidR="00A2423F" w:rsidRPr="00B714FE">
        <w:rPr>
          <w:rFonts w:ascii="Times" w:hAnsi="Times"/>
          <w:i/>
          <w:lang w:val="en-US"/>
        </w:rPr>
        <w:t xml:space="preserve"> </w:t>
      </w:r>
      <w:r w:rsidRPr="00B714FE">
        <w:rPr>
          <w:rFonts w:ascii="Times" w:hAnsi="Times"/>
          <w:lang w:val="en-US"/>
        </w:rPr>
        <w:t>display</w:t>
      </w:r>
      <w:r w:rsidR="00423D6D" w:rsidRPr="00B714FE">
        <w:rPr>
          <w:rFonts w:ascii="Times" w:hAnsi="Times"/>
          <w:lang w:val="en-US"/>
        </w:rPr>
        <w:t>s</w:t>
      </w:r>
      <w:r w:rsidRPr="00B714FE">
        <w:rPr>
          <w:rFonts w:ascii="Times" w:hAnsi="Times"/>
          <w:lang w:val="en-US"/>
        </w:rPr>
        <w:t xml:space="preserve"> a combination of primitive and derived traits that emphasizes the challenging work of inferring the </w:t>
      </w:r>
      <w:r w:rsidR="000B00B7" w:rsidRPr="00B714FE">
        <w:rPr>
          <w:rFonts w:ascii="Times" w:hAnsi="Times"/>
          <w:lang w:val="en-US"/>
        </w:rPr>
        <w:t xml:space="preserve">positional </w:t>
      </w:r>
      <w:r w:rsidRPr="00B714FE">
        <w:rPr>
          <w:rFonts w:ascii="Times" w:hAnsi="Times"/>
          <w:lang w:val="en-US"/>
        </w:rPr>
        <w:t>behavior</w:t>
      </w:r>
      <w:r w:rsidR="000B00B7" w:rsidRPr="00B714FE">
        <w:rPr>
          <w:rFonts w:ascii="Times" w:hAnsi="Times"/>
          <w:lang w:val="en-US"/>
        </w:rPr>
        <w:t xml:space="preserve"> of</w:t>
      </w:r>
      <w:r w:rsidRPr="00B714FE">
        <w:rPr>
          <w:rFonts w:ascii="Times" w:hAnsi="Times"/>
          <w:lang w:val="en-US"/>
        </w:rPr>
        <w:t xml:space="preserve"> </w:t>
      </w:r>
      <w:r w:rsidR="000B00B7" w:rsidRPr="00B714FE">
        <w:rPr>
          <w:rFonts w:ascii="Times" w:hAnsi="Times"/>
          <w:lang w:val="en-US"/>
        </w:rPr>
        <w:t xml:space="preserve">extinct apes and, in particular, </w:t>
      </w:r>
      <w:r w:rsidR="00076C4F">
        <w:rPr>
          <w:rFonts w:ascii="Times" w:hAnsi="Times"/>
          <w:lang w:val="en-US"/>
        </w:rPr>
        <w:t xml:space="preserve">putative </w:t>
      </w:r>
      <w:r w:rsidR="000B00B7" w:rsidRPr="00B714FE">
        <w:rPr>
          <w:rFonts w:ascii="Times" w:hAnsi="Times"/>
          <w:lang w:val="en-US"/>
        </w:rPr>
        <w:t>stem great apes</w:t>
      </w:r>
      <w:r w:rsidR="00916118" w:rsidRPr="00B714FE">
        <w:rPr>
          <w:rFonts w:ascii="Times" w:hAnsi="Times"/>
          <w:lang w:val="en-US"/>
        </w:rPr>
        <w:t>. G</w:t>
      </w:r>
      <w:r w:rsidR="000B00B7" w:rsidRPr="00B714FE">
        <w:rPr>
          <w:rFonts w:ascii="Times" w:hAnsi="Times"/>
          <w:lang w:val="en-US"/>
        </w:rPr>
        <w:t>iven the mosaic evolution of the locomotor apparatus in hominoids</w:t>
      </w:r>
      <w:r w:rsidR="00916118" w:rsidRPr="00B714FE">
        <w:rPr>
          <w:rFonts w:ascii="Times" w:hAnsi="Times"/>
          <w:lang w:val="en-US"/>
        </w:rPr>
        <w:t>,</w:t>
      </w:r>
      <w:r w:rsidR="000B00B7" w:rsidRPr="00B714FE">
        <w:rPr>
          <w:rFonts w:ascii="Times" w:hAnsi="Times"/>
          <w:lang w:val="en-US"/>
        </w:rPr>
        <w:t xml:space="preserve"> </w:t>
      </w:r>
      <w:r w:rsidR="00916118" w:rsidRPr="00B714FE">
        <w:rPr>
          <w:rFonts w:ascii="Times" w:hAnsi="Times"/>
          <w:lang w:val="en-US"/>
        </w:rPr>
        <w:t xml:space="preserve">these taxa </w:t>
      </w:r>
      <w:r w:rsidRPr="00B714FE">
        <w:rPr>
          <w:rFonts w:ascii="Times" w:hAnsi="Times"/>
          <w:lang w:val="en-US"/>
        </w:rPr>
        <w:t>show combinations of morphological and biomechanical features</w:t>
      </w:r>
      <w:r w:rsidR="00916118" w:rsidRPr="00B714FE">
        <w:rPr>
          <w:rFonts w:ascii="Times" w:hAnsi="Times"/>
          <w:lang w:val="en-US"/>
        </w:rPr>
        <w:t xml:space="preserve"> that are currently unknown in their surviving counterparts</w:t>
      </w:r>
      <w:r w:rsidR="009874A5" w:rsidRPr="00B714FE">
        <w:rPr>
          <w:rFonts w:ascii="Times" w:hAnsi="Times"/>
          <w:lang w:val="en-US"/>
        </w:rPr>
        <w:t xml:space="preserve"> (</w:t>
      </w:r>
      <w:r w:rsidR="00B1149E" w:rsidRPr="00B714FE">
        <w:rPr>
          <w:rFonts w:ascii="Times" w:hAnsi="Times"/>
          <w:lang w:val="en-US"/>
        </w:rPr>
        <w:t xml:space="preserve">Almécija et al., 2007, 2009; Alba, 2012; </w:t>
      </w:r>
      <w:r w:rsidR="009874A5" w:rsidRPr="00B714FE">
        <w:rPr>
          <w:rFonts w:ascii="Times" w:hAnsi="Times"/>
          <w:lang w:val="en-US"/>
        </w:rPr>
        <w:t>Alba et al., 2012; Pina et al., 201</w:t>
      </w:r>
      <w:r w:rsidR="00B1149E" w:rsidRPr="00B714FE">
        <w:rPr>
          <w:rFonts w:ascii="Times" w:hAnsi="Times"/>
          <w:lang w:val="en-US"/>
        </w:rPr>
        <w:t>4</w:t>
      </w:r>
      <w:r w:rsidR="00336BE2" w:rsidRPr="00B714FE">
        <w:rPr>
          <w:rFonts w:ascii="Times" w:hAnsi="Times"/>
          <w:lang w:val="en-US"/>
        </w:rPr>
        <w:t>b</w:t>
      </w:r>
      <w:r w:rsidR="00B1149E" w:rsidRPr="00B714FE">
        <w:rPr>
          <w:rFonts w:ascii="Times" w:hAnsi="Times"/>
          <w:lang w:val="en-US"/>
        </w:rPr>
        <w:t>; Ward, 2015</w:t>
      </w:r>
      <w:r w:rsidR="009874A5" w:rsidRPr="008A6BBF">
        <w:rPr>
          <w:rFonts w:ascii="Times" w:hAnsi="Times"/>
          <w:lang w:val="en-US"/>
        </w:rPr>
        <w:t>)</w:t>
      </w:r>
      <w:r w:rsidR="000F601F" w:rsidRPr="00B714FE">
        <w:rPr>
          <w:rFonts w:ascii="Times" w:hAnsi="Times"/>
          <w:lang w:val="en-US"/>
        </w:rPr>
        <w:t>.</w:t>
      </w:r>
    </w:p>
    <w:p w14:paraId="6AAEF010" w14:textId="1A095338" w:rsidR="005E17D9" w:rsidRDefault="005512F8" w:rsidP="00F61E2C">
      <w:pPr>
        <w:spacing w:after="60" w:line="480" w:lineRule="auto"/>
        <w:ind w:firstLine="708"/>
        <w:contextualSpacing/>
        <w:rPr>
          <w:rFonts w:ascii="Times" w:hAnsi="Times"/>
          <w:lang w:val="en-US"/>
        </w:rPr>
      </w:pPr>
      <w:r w:rsidRPr="00B714FE">
        <w:rPr>
          <w:rFonts w:ascii="Times" w:hAnsi="Times"/>
          <w:lang w:val="en-US"/>
        </w:rPr>
        <w:t>I</w:t>
      </w:r>
      <w:r w:rsidR="00B76FB3" w:rsidRPr="00B714FE">
        <w:rPr>
          <w:rFonts w:ascii="Times" w:hAnsi="Times"/>
          <w:lang w:val="en-US"/>
        </w:rPr>
        <w:t xml:space="preserve">t is also important take into account </w:t>
      </w:r>
      <w:r w:rsidR="009C1952" w:rsidRPr="00B714FE">
        <w:rPr>
          <w:rFonts w:ascii="Times" w:hAnsi="Times"/>
          <w:lang w:val="en-US"/>
        </w:rPr>
        <w:t xml:space="preserve">that </w:t>
      </w:r>
      <w:r w:rsidR="00B76FB3" w:rsidRPr="00B714FE">
        <w:rPr>
          <w:rFonts w:ascii="Times" w:hAnsi="Times"/>
          <w:lang w:val="en-US"/>
        </w:rPr>
        <w:t xml:space="preserve">the </w:t>
      </w:r>
      <w:r w:rsidR="009048DE" w:rsidRPr="00B714FE">
        <w:rPr>
          <w:rFonts w:ascii="Times" w:hAnsi="Times"/>
          <w:lang w:val="en-US"/>
        </w:rPr>
        <w:t>BM</w:t>
      </w:r>
      <w:r w:rsidRPr="00B714FE">
        <w:rPr>
          <w:rFonts w:ascii="Times" w:hAnsi="Times"/>
          <w:lang w:val="en-US"/>
        </w:rPr>
        <w:t xml:space="preserve"> </w:t>
      </w:r>
      <w:r w:rsidR="00B76FB3" w:rsidRPr="00B714FE">
        <w:rPr>
          <w:rFonts w:ascii="Times" w:hAnsi="Times"/>
          <w:lang w:val="en-US"/>
        </w:rPr>
        <w:t>estimate</w:t>
      </w:r>
      <w:r w:rsidRPr="00B714FE">
        <w:rPr>
          <w:rFonts w:ascii="Times" w:hAnsi="Times"/>
          <w:lang w:val="en-US"/>
        </w:rPr>
        <w:t xml:space="preserve">s available for </w:t>
      </w:r>
      <w:r w:rsidR="00EE6D57" w:rsidRPr="00B714FE">
        <w:rPr>
          <w:rFonts w:ascii="Times" w:hAnsi="Times"/>
          <w:i/>
          <w:lang w:val="en-US"/>
        </w:rPr>
        <w:t>D</w:t>
      </w:r>
      <w:r w:rsidR="00EE6D57">
        <w:rPr>
          <w:rFonts w:ascii="Times" w:hAnsi="Times"/>
          <w:i/>
          <w:lang w:val="en-US"/>
        </w:rPr>
        <w:t>. fontani</w:t>
      </w:r>
      <w:r w:rsidR="00EE6D57" w:rsidRPr="00B714FE">
        <w:rPr>
          <w:rFonts w:ascii="Times" w:hAnsi="Times"/>
          <w:lang w:val="en-US"/>
        </w:rPr>
        <w:t xml:space="preserve"> </w:t>
      </w:r>
      <w:r w:rsidR="009C1952" w:rsidRPr="00B714FE">
        <w:rPr>
          <w:rFonts w:ascii="Times" w:hAnsi="Times"/>
          <w:lang w:val="en-US"/>
        </w:rPr>
        <w:t>(</w:t>
      </w:r>
      <w:r w:rsidR="00B76FB3" w:rsidRPr="00B714FE">
        <w:rPr>
          <w:rFonts w:ascii="Times" w:hAnsi="Times"/>
          <w:lang w:val="en-US"/>
        </w:rPr>
        <w:t>40</w:t>
      </w:r>
      <w:r w:rsidRPr="00B714FE">
        <w:rPr>
          <w:rFonts w:ascii="Times" w:hAnsi="Times"/>
          <w:lang w:val="en-US"/>
        </w:rPr>
        <w:t>–</w:t>
      </w:r>
      <w:r w:rsidR="00B76FB3" w:rsidRPr="00B714FE">
        <w:rPr>
          <w:rFonts w:ascii="Times" w:hAnsi="Times"/>
          <w:lang w:val="en-US"/>
        </w:rPr>
        <w:t>50 kg on the basis of the femoral head</w:t>
      </w:r>
      <w:r w:rsidR="009C1952" w:rsidRPr="00B714FE">
        <w:rPr>
          <w:rFonts w:ascii="Times" w:hAnsi="Times"/>
          <w:lang w:val="en-US"/>
        </w:rPr>
        <w:t xml:space="preserve"> </w:t>
      </w:r>
      <w:r w:rsidR="005118A6" w:rsidRPr="00B714FE">
        <w:rPr>
          <w:rFonts w:ascii="Times" w:hAnsi="Times"/>
          <w:lang w:val="en-US"/>
        </w:rPr>
        <w:t xml:space="preserve">and </w:t>
      </w:r>
      <w:r w:rsidR="005118A6" w:rsidRPr="00B714FE">
        <w:rPr>
          <w:rFonts w:ascii="Times" w:hAnsi="Times"/>
          <w:lang w:val="en-GB"/>
        </w:rPr>
        <w:t>46</w:t>
      </w:r>
      <w:r w:rsidRPr="00B714FE">
        <w:rPr>
          <w:rFonts w:ascii="Times" w:hAnsi="Times"/>
          <w:lang w:val="en-US"/>
        </w:rPr>
        <w:t>–</w:t>
      </w:r>
      <w:r w:rsidR="005118A6" w:rsidRPr="00B714FE">
        <w:rPr>
          <w:rFonts w:ascii="Times" w:hAnsi="Times"/>
          <w:lang w:val="en-GB"/>
        </w:rPr>
        <w:t xml:space="preserve">55 kg </w:t>
      </w:r>
      <w:r w:rsidR="009C1952" w:rsidRPr="00B714FE">
        <w:rPr>
          <w:rFonts w:ascii="Times" w:hAnsi="Times"/>
          <w:lang w:val="en-GB"/>
        </w:rPr>
        <w:t>based on</w:t>
      </w:r>
      <w:r w:rsidR="005118A6" w:rsidRPr="00B714FE">
        <w:rPr>
          <w:rFonts w:ascii="Times" w:hAnsi="Times"/>
          <w:lang w:val="en-GB"/>
        </w:rPr>
        <w:t xml:space="preserve"> the humeral shaft</w:t>
      </w:r>
      <w:r w:rsidR="009C1952" w:rsidRPr="00B714FE">
        <w:rPr>
          <w:rFonts w:ascii="Times" w:hAnsi="Times"/>
          <w:lang w:val="en-GB"/>
        </w:rPr>
        <w:t xml:space="preserve">; </w:t>
      </w:r>
      <w:r w:rsidR="009C1952" w:rsidRPr="00B714FE">
        <w:rPr>
          <w:rFonts w:ascii="Times" w:hAnsi="Times"/>
          <w:lang w:val="en-US"/>
        </w:rPr>
        <w:t>Moyà-Solà et al., 2009</w:t>
      </w:r>
      <w:r w:rsidR="00733579">
        <w:rPr>
          <w:rFonts w:ascii="Times" w:hAnsi="Times"/>
          <w:lang w:val="en-US"/>
        </w:rPr>
        <w:t>a</w:t>
      </w:r>
      <w:r w:rsidR="009C1952" w:rsidRPr="008A6BBF">
        <w:rPr>
          <w:rFonts w:ascii="Times" w:hAnsi="Times"/>
          <w:lang w:val="en-GB"/>
        </w:rPr>
        <w:t xml:space="preserve">; </w:t>
      </w:r>
      <w:r w:rsidR="005118A6" w:rsidRPr="00B714FE">
        <w:rPr>
          <w:rFonts w:ascii="Times" w:hAnsi="Times"/>
          <w:lang w:val="en-GB"/>
        </w:rPr>
        <w:t>Alba et al., 2011</w:t>
      </w:r>
      <w:r w:rsidR="005118A6" w:rsidRPr="008A6BBF">
        <w:rPr>
          <w:rFonts w:ascii="Times" w:hAnsi="Times"/>
          <w:lang w:val="en-GB"/>
        </w:rPr>
        <w:t>)</w:t>
      </w:r>
      <w:r w:rsidR="009C1952" w:rsidRPr="00B714FE">
        <w:rPr>
          <w:rFonts w:ascii="Times" w:hAnsi="Times"/>
          <w:lang w:val="en-GB"/>
        </w:rPr>
        <w:t xml:space="preserve"> are </w:t>
      </w:r>
      <w:r w:rsidR="00B76FB3" w:rsidRPr="00B714FE">
        <w:rPr>
          <w:rFonts w:ascii="Times" w:hAnsi="Times"/>
          <w:lang w:val="en-US"/>
        </w:rPr>
        <w:t xml:space="preserve">slightly above the </w:t>
      </w:r>
      <w:r w:rsidR="009C1952" w:rsidRPr="00B714FE">
        <w:rPr>
          <w:rFonts w:ascii="Times" w:hAnsi="Times"/>
          <w:lang w:val="en-US"/>
        </w:rPr>
        <w:t xml:space="preserve">maximum theoretical value of </w:t>
      </w:r>
      <w:r w:rsidR="00B76FB3" w:rsidRPr="00B714FE">
        <w:rPr>
          <w:rFonts w:ascii="Times" w:hAnsi="Times"/>
          <w:lang w:val="en-US"/>
        </w:rPr>
        <w:t>40 kg for efficient arboreal quadrupedalism</w:t>
      </w:r>
      <w:r w:rsidR="009C1952" w:rsidRPr="00B714FE">
        <w:rPr>
          <w:rFonts w:ascii="Times" w:hAnsi="Times"/>
          <w:lang w:val="en-US"/>
        </w:rPr>
        <w:t>—</w:t>
      </w:r>
      <w:r w:rsidR="00AD3CB1" w:rsidRPr="00B714FE">
        <w:rPr>
          <w:rFonts w:ascii="Times" w:hAnsi="Times"/>
          <w:lang w:val="en-US"/>
        </w:rPr>
        <w:t xml:space="preserve">i.e., </w:t>
      </w:r>
      <w:r w:rsidR="009C1952" w:rsidRPr="00B714FE">
        <w:rPr>
          <w:rFonts w:ascii="Times" w:hAnsi="Times"/>
          <w:lang w:val="en-US"/>
        </w:rPr>
        <w:t xml:space="preserve">for </w:t>
      </w:r>
      <w:r w:rsidR="004D506B" w:rsidRPr="00B714FE">
        <w:rPr>
          <w:rFonts w:ascii="Times" w:hAnsi="Times"/>
          <w:lang w:val="en-US"/>
        </w:rPr>
        <w:t xml:space="preserve">maintaining the center of mass above the base support without generating an additional torque force </w:t>
      </w:r>
      <w:r w:rsidR="004D506B" w:rsidRPr="00B714FE">
        <w:rPr>
          <w:rFonts w:ascii="Times" w:hAnsi="Times"/>
          <w:lang w:val="en-US"/>
        </w:rPr>
        <w:lastRenderedPageBreak/>
        <w:t>or</w:t>
      </w:r>
      <w:r w:rsidR="00CB4EF8" w:rsidRPr="00B714FE">
        <w:rPr>
          <w:rFonts w:ascii="Times" w:hAnsi="Times"/>
          <w:lang w:val="en-US"/>
        </w:rPr>
        <w:t xml:space="preserve"> using </w:t>
      </w:r>
      <w:r w:rsidR="008B4211" w:rsidRPr="00B714FE">
        <w:rPr>
          <w:rFonts w:ascii="Times" w:hAnsi="Times"/>
          <w:lang w:val="en-US"/>
        </w:rPr>
        <w:t>specialized</w:t>
      </w:r>
      <w:r w:rsidR="004D506B" w:rsidRPr="00B714FE">
        <w:rPr>
          <w:rFonts w:ascii="Times" w:hAnsi="Times"/>
          <w:lang w:val="en-US"/>
        </w:rPr>
        <w:t xml:space="preserve"> adaptations</w:t>
      </w:r>
      <w:r w:rsidR="003E3B49" w:rsidRPr="00B714FE">
        <w:rPr>
          <w:rFonts w:ascii="Times" w:hAnsi="Times"/>
          <w:lang w:val="en-US"/>
        </w:rPr>
        <w:t xml:space="preserve"> for powerful</w:t>
      </w:r>
      <w:r w:rsidR="004D506B" w:rsidRPr="00B714FE">
        <w:rPr>
          <w:rFonts w:ascii="Times" w:hAnsi="Times"/>
          <w:lang w:val="en-US"/>
        </w:rPr>
        <w:t xml:space="preserve"> grasping </w:t>
      </w:r>
      <w:r w:rsidR="00A3687E" w:rsidRPr="00B714FE">
        <w:rPr>
          <w:rFonts w:ascii="Times" w:hAnsi="Times"/>
          <w:lang w:val="en-US"/>
        </w:rPr>
        <w:t>during</w:t>
      </w:r>
      <w:r w:rsidR="00C94B89" w:rsidRPr="00B714FE">
        <w:rPr>
          <w:rFonts w:ascii="Times" w:hAnsi="Times"/>
          <w:lang w:val="en-US"/>
        </w:rPr>
        <w:t xml:space="preserve"> displacement</w:t>
      </w:r>
      <w:r w:rsidR="004D506B" w:rsidRPr="00B714FE">
        <w:rPr>
          <w:rFonts w:ascii="Times" w:hAnsi="Times"/>
          <w:lang w:val="en-US"/>
        </w:rPr>
        <w:t xml:space="preserve">; </w:t>
      </w:r>
      <w:r w:rsidR="00B76FB3" w:rsidRPr="00B714FE">
        <w:rPr>
          <w:rFonts w:ascii="Times" w:hAnsi="Times"/>
          <w:lang w:val="en-US"/>
        </w:rPr>
        <w:t>Cartmill</w:t>
      </w:r>
      <w:r w:rsidR="00FB4543" w:rsidRPr="00B714FE">
        <w:rPr>
          <w:rFonts w:ascii="Times" w:hAnsi="Times"/>
          <w:lang w:val="en-US"/>
        </w:rPr>
        <w:t>,</w:t>
      </w:r>
      <w:r w:rsidR="00B76FB3" w:rsidRPr="00B714FE">
        <w:rPr>
          <w:rFonts w:ascii="Times" w:hAnsi="Times"/>
          <w:lang w:val="en-US"/>
        </w:rPr>
        <w:t xml:space="preserve"> 1985</w:t>
      </w:r>
      <w:r w:rsidR="00B76FB3" w:rsidRPr="008A6BBF">
        <w:rPr>
          <w:rFonts w:ascii="Times" w:hAnsi="Times"/>
          <w:lang w:val="en-US"/>
        </w:rPr>
        <w:t xml:space="preserve">; </w:t>
      </w:r>
      <w:r w:rsidR="00B76FB3" w:rsidRPr="00B714FE">
        <w:rPr>
          <w:rFonts w:ascii="Times" w:hAnsi="Times"/>
          <w:lang w:val="en-US"/>
        </w:rPr>
        <w:t>Demes et al.</w:t>
      </w:r>
      <w:r w:rsidR="00FB4543" w:rsidRPr="00B714FE">
        <w:rPr>
          <w:rFonts w:ascii="Times" w:hAnsi="Times"/>
          <w:lang w:val="en-US"/>
        </w:rPr>
        <w:t>,</w:t>
      </w:r>
      <w:r w:rsidR="00B76FB3" w:rsidRPr="00B714FE">
        <w:rPr>
          <w:rFonts w:ascii="Times" w:hAnsi="Times"/>
          <w:lang w:val="en-US"/>
        </w:rPr>
        <w:t xml:space="preserve"> 1994</w:t>
      </w:r>
      <w:r w:rsidR="00B76FB3" w:rsidRPr="008A6BBF">
        <w:rPr>
          <w:rFonts w:ascii="Times" w:hAnsi="Times"/>
          <w:lang w:val="en-US"/>
        </w:rPr>
        <w:t xml:space="preserve">; </w:t>
      </w:r>
      <w:r w:rsidR="00B76FB3" w:rsidRPr="00B714FE">
        <w:rPr>
          <w:rFonts w:ascii="Times" w:hAnsi="Times"/>
          <w:lang w:val="en-US"/>
        </w:rPr>
        <w:t>Larson</w:t>
      </w:r>
      <w:r w:rsidR="00FB4543" w:rsidRPr="00B714FE">
        <w:rPr>
          <w:rFonts w:ascii="Times" w:hAnsi="Times"/>
          <w:lang w:val="en-US"/>
        </w:rPr>
        <w:t>,</w:t>
      </w:r>
      <w:r w:rsidR="00B76FB3" w:rsidRPr="00B714FE">
        <w:rPr>
          <w:rFonts w:ascii="Times" w:hAnsi="Times"/>
          <w:lang w:val="en-US"/>
        </w:rPr>
        <w:t xml:space="preserve"> 1998</w:t>
      </w:r>
      <w:r w:rsidR="00B76FB3" w:rsidRPr="008A6BBF">
        <w:rPr>
          <w:rFonts w:ascii="Times" w:hAnsi="Times"/>
          <w:lang w:val="en-US"/>
        </w:rPr>
        <w:t xml:space="preserve">). </w:t>
      </w:r>
      <w:r w:rsidR="0065417C" w:rsidRPr="00B714FE">
        <w:rPr>
          <w:rFonts w:ascii="Times" w:hAnsi="Times"/>
          <w:i/>
          <w:lang w:val="en-US"/>
        </w:rPr>
        <w:t>D</w:t>
      </w:r>
      <w:r w:rsidRPr="00B714FE">
        <w:rPr>
          <w:rFonts w:ascii="Times" w:hAnsi="Times"/>
          <w:i/>
          <w:lang w:val="en-US"/>
        </w:rPr>
        <w:t>ryopithecus</w:t>
      </w:r>
      <w:r w:rsidR="0065417C" w:rsidRPr="00B714FE">
        <w:rPr>
          <w:rFonts w:ascii="Times" w:hAnsi="Times"/>
          <w:i/>
          <w:lang w:val="en-US"/>
        </w:rPr>
        <w:t xml:space="preserve"> fontani</w:t>
      </w:r>
      <w:r w:rsidR="00B76FB3" w:rsidRPr="00B714FE">
        <w:rPr>
          <w:rFonts w:ascii="Times" w:hAnsi="Times"/>
          <w:lang w:val="en-US"/>
        </w:rPr>
        <w:t xml:space="preserve"> might have </w:t>
      </w:r>
      <w:r w:rsidR="009C1952" w:rsidRPr="00B714FE">
        <w:rPr>
          <w:rFonts w:ascii="Times" w:hAnsi="Times"/>
          <w:lang w:val="en-US"/>
        </w:rPr>
        <w:t>overcome such</w:t>
      </w:r>
      <w:r w:rsidR="0059787D">
        <w:rPr>
          <w:rFonts w:ascii="Times" w:hAnsi="Times"/>
          <w:lang w:val="en-US"/>
        </w:rPr>
        <w:t xml:space="preserve"> a</w:t>
      </w:r>
      <w:r w:rsidR="00B76FB3" w:rsidRPr="00B714FE">
        <w:rPr>
          <w:rFonts w:ascii="Times" w:hAnsi="Times"/>
          <w:lang w:val="en-US"/>
        </w:rPr>
        <w:t xml:space="preserve"> biomechanical constrain</w:t>
      </w:r>
      <w:r w:rsidR="00E47DFB">
        <w:rPr>
          <w:rFonts w:ascii="Times" w:hAnsi="Times"/>
          <w:lang w:val="en-US"/>
        </w:rPr>
        <w:t>t</w:t>
      </w:r>
      <w:r w:rsidR="009C1952" w:rsidRPr="00B714FE">
        <w:rPr>
          <w:rFonts w:ascii="Times" w:hAnsi="Times"/>
          <w:lang w:val="en-US"/>
        </w:rPr>
        <w:t xml:space="preserve"> in different ways</w:t>
      </w:r>
      <w:r w:rsidR="00B76FB3" w:rsidRPr="00B714FE">
        <w:rPr>
          <w:rFonts w:ascii="Times" w:hAnsi="Times"/>
          <w:lang w:val="en-US"/>
        </w:rPr>
        <w:t xml:space="preserve">. </w:t>
      </w:r>
      <w:r w:rsidR="009C1952" w:rsidRPr="00B714FE">
        <w:rPr>
          <w:rFonts w:ascii="Times" w:hAnsi="Times"/>
          <w:lang w:val="en-US"/>
        </w:rPr>
        <w:t>First, the morphology</w:t>
      </w:r>
      <w:r w:rsidR="0019602D" w:rsidRPr="00B714FE">
        <w:rPr>
          <w:rFonts w:ascii="Times" w:hAnsi="Times"/>
          <w:lang w:val="en-US"/>
        </w:rPr>
        <w:t xml:space="preserve"> and relatively large size</w:t>
      </w:r>
      <w:r w:rsidR="009C1952" w:rsidRPr="00B714FE">
        <w:rPr>
          <w:rFonts w:ascii="Times" w:hAnsi="Times"/>
          <w:lang w:val="en-US"/>
        </w:rPr>
        <w:t xml:space="preserve"> of the pollical phalanx from Castell de Barberà </w:t>
      </w:r>
      <w:r w:rsidR="000701A2" w:rsidRPr="00B714FE">
        <w:rPr>
          <w:rFonts w:ascii="Times" w:hAnsi="Times"/>
          <w:lang w:val="en-US"/>
        </w:rPr>
        <w:t>suggest powerful grasping capabilities during above-branch quadrupedalism</w:t>
      </w:r>
      <w:r w:rsidR="000701A2">
        <w:rPr>
          <w:rFonts w:ascii="Times" w:hAnsi="Times"/>
          <w:lang w:val="en-US"/>
        </w:rPr>
        <w:t xml:space="preserve">, as shown in </w:t>
      </w:r>
      <w:r w:rsidR="009C1952" w:rsidRPr="00B714FE">
        <w:rPr>
          <w:rFonts w:ascii="Times" w:hAnsi="Times"/>
          <w:lang w:val="en-US"/>
        </w:rPr>
        <w:t xml:space="preserve">other Miocene apes </w:t>
      </w:r>
      <w:r w:rsidR="000701A2">
        <w:rPr>
          <w:rFonts w:ascii="Times" w:hAnsi="Times"/>
          <w:lang w:val="en-US"/>
        </w:rPr>
        <w:t>(</w:t>
      </w:r>
      <w:r w:rsidR="006F49ED">
        <w:rPr>
          <w:rFonts w:ascii="Times" w:hAnsi="Times"/>
          <w:lang w:val="en-US"/>
        </w:rPr>
        <w:t>contrary to</w:t>
      </w:r>
      <w:r w:rsidR="009C1952" w:rsidRPr="00B714FE">
        <w:rPr>
          <w:rFonts w:ascii="Times" w:hAnsi="Times"/>
          <w:lang w:val="en-US"/>
        </w:rPr>
        <w:t xml:space="preserve"> that of extant great apes</w:t>
      </w:r>
      <w:r w:rsidR="0019602D" w:rsidRPr="00B714FE">
        <w:rPr>
          <w:rFonts w:ascii="Times" w:hAnsi="Times"/>
          <w:lang w:val="en-US"/>
        </w:rPr>
        <w:t xml:space="preserve"> in which </w:t>
      </w:r>
      <w:r w:rsidR="006F49ED">
        <w:rPr>
          <w:rFonts w:ascii="Times" w:hAnsi="Times"/>
          <w:lang w:val="en-US"/>
        </w:rPr>
        <w:t xml:space="preserve">the pollical phalanx </w:t>
      </w:r>
      <w:r w:rsidR="0019602D" w:rsidRPr="00B714FE">
        <w:rPr>
          <w:rFonts w:ascii="Times" w:hAnsi="Times"/>
          <w:lang w:val="en-US"/>
        </w:rPr>
        <w:t xml:space="preserve">is relatively small </w:t>
      </w:r>
      <w:r w:rsidR="006F49ED">
        <w:rPr>
          <w:rFonts w:ascii="Times" w:hAnsi="Times"/>
          <w:lang w:val="en-US"/>
        </w:rPr>
        <w:t>and has</w:t>
      </w:r>
      <w:r w:rsidR="006F49ED" w:rsidRPr="00B714FE">
        <w:rPr>
          <w:rFonts w:ascii="Times" w:hAnsi="Times"/>
          <w:lang w:val="en-US"/>
        </w:rPr>
        <w:t xml:space="preserve"> </w:t>
      </w:r>
      <w:r w:rsidR="0019602D" w:rsidRPr="00B714FE">
        <w:rPr>
          <w:rFonts w:ascii="Times" w:hAnsi="Times"/>
          <w:lang w:val="en-US"/>
        </w:rPr>
        <w:t>faint muscular attachments</w:t>
      </w:r>
      <w:r w:rsidR="006F49ED">
        <w:rPr>
          <w:rFonts w:ascii="Times" w:hAnsi="Times"/>
          <w:lang w:val="en-US"/>
        </w:rPr>
        <w:t>;</w:t>
      </w:r>
      <w:r w:rsidR="006F49ED" w:rsidRPr="00B714FE">
        <w:rPr>
          <w:rFonts w:ascii="Times" w:hAnsi="Times"/>
          <w:lang w:val="en-US"/>
        </w:rPr>
        <w:t xml:space="preserve"> </w:t>
      </w:r>
      <w:r w:rsidR="00684A33" w:rsidRPr="00B714FE">
        <w:rPr>
          <w:rFonts w:ascii="Times" w:hAnsi="Times"/>
          <w:lang w:val="en-US"/>
        </w:rPr>
        <w:t>Almécija et al., 2012</w:t>
      </w:r>
      <w:r w:rsidR="00684A33" w:rsidRPr="008A6BBF">
        <w:rPr>
          <w:rFonts w:ascii="Times" w:hAnsi="Times"/>
          <w:lang w:val="en-US"/>
        </w:rPr>
        <w:t xml:space="preserve">). The habitual </w:t>
      </w:r>
      <w:r w:rsidR="00B76FB3" w:rsidRPr="00B714FE">
        <w:rPr>
          <w:rFonts w:ascii="Times" w:hAnsi="Times"/>
          <w:lang w:val="en-US"/>
        </w:rPr>
        <w:t>engage</w:t>
      </w:r>
      <w:r w:rsidR="00684A33" w:rsidRPr="00B714FE">
        <w:rPr>
          <w:rFonts w:ascii="Times" w:hAnsi="Times"/>
          <w:lang w:val="en-US"/>
        </w:rPr>
        <w:t>ment</w:t>
      </w:r>
      <w:r w:rsidR="00B76FB3" w:rsidRPr="00B714FE">
        <w:rPr>
          <w:rFonts w:ascii="Times" w:hAnsi="Times"/>
          <w:lang w:val="en-US"/>
        </w:rPr>
        <w:t xml:space="preserve"> in </w:t>
      </w:r>
      <w:r w:rsidR="008F4588" w:rsidRPr="00B714FE">
        <w:rPr>
          <w:rFonts w:ascii="Times" w:hAnsi="Times"/>
          <w:lang w:val="en-US"/>
        </w:rPr>
        <w:t xml:space="preserve">antipronograde </w:t>
      </w:r>
      <w:r w:rsidR="00B76FB3" w:rsidRPr="00B714FE">
        <w:rPr>
          <w:rFonts w:ascii="Times" w:hAnsi="Times"/>
          <w:lang w:val="en-US"/>
        </w:rPr>
        <w:t xml:space="preserve">behaviors such as vertical climbing or below-branch suspension </w:t>
      </w:r>
      <w:r w:rsidR="00684A33" w:rsidRPr="00B714FE">
        <w:rPr>
          <w:rFonts w:ascii="Times" w:hAnsi="Times"/>
          <w:lang w:val="en-US"/>
        </w:rPr>
        <w:t xml:space="preserve">could have similarly ameliorated the problem </w:t>
      </w:r>
      <w:r w:rsidR="00B76FB3" w:rsidRPr="00B714FE">
        <w:rPr>
          <w:rFonts w:ascii="Times" w:hAnsi="Times"/>
          <w:lang w:val="en-US"/>
        </w:rPr>
        <w:t>(Cartmill</w:t>
      </w:r>
      <w:r w:rsidR="00FB4543" w:rsidRPr="00B714FE">
        <w:rPr>
          <w:rFonts w:ascii="Times" w:hAnsi="Times"/>
          <w:lang w:val="en-US"/>
        </w:rPr>
        <w:t>,</w:t>
      </w:r>
      <w:r w:rsidR="00B76FB3" w:rsidRPr="00B714FE">
        <w:rPr>
          <w:rFonts w:ascii="Times" w:hAnsi="Times"/>
          <w:lang w:val="en-US"/>
        </w:rPr>
        <w:t xml:space="preserve"> 1985</w:t>
      </w:r>
      <w:r w:rsidR="00B76FB3" w:rsidRPr="008A6BBF">
        <w:rPr>
          <w:rFonts w:ascii="Times" w:hAnsi="Times"/>
          <w:lang w:val="en-US"/>
        </w:rPr>
        <w:t xml:space="preserve">). </w:t>
      </w:r>
      <w:r w:rsidR="00684A33" w:rsidRPr="00B714FE">
        <w:rPr>
          <w:rFonts w:ascii="Times" w:hAnsi="Times"/>
          <w:lang w:val="en-US"/>
        </w:rPr>
        <w:t>V</w:t>
      </w:r>
      <w:r w:rsidRPr="00B714FE">
        <w:rPr>
          <w:rFonts w:ascii="Times" w:hAnsi="Times"/>
          <w:lang w:val="en-US"/>
        </w:rPr>
        <w:t>ertical climbing</w:t>
      </w:r>
      <w:r w:rsidR="00684A33" w:rsidRPr="00B714FE">
        <w:rPr>
          <w:rFonts w:ascii="Times" w:hAnsi="Times"/>
          <w:lang w:val="en-US"/>
        </w:rPr>
        <w:t xml:space="preserve"> in this taxon would be </w:t>
      </w:r>
      <w:r w:rsidRPr="00B714FE">
        <w:rPr>
          <w:rFonts w:ascii="Times" w:hAnsi="Times"/>
          <w:lang w:val="en-US"/>
        </w:rPr>
        <w:t xml:space="preserve">supported </w:t>
      </w:r>
      <w:r w:rsidR="00B76FB3" w:rsidRPr="00B714FE">
        <w:rPr>
          <w:rFonts w:ascii="Times" w:hAnsi="Times"/>
          <w:lang w:val="en-US"/>
        </w:rPr>
        <w:t>by the presence of some</w:t>
      </w:r>
      <w:r w:rsidR="00FD06EA">
        <w:rPr>
          <w:rFonts w:ascii="Times" w:hAnsi="Times"/>
          <w:lang w:val="en-US"/>
        </w:rPr>
        <w:t xml:space="preserve"> external</w:t>
      </w:r>
      <w:r w:rsidR="00B76FB3" w:rsidRPr="00B714FE">
        <w:rPr>
          <w:rFonts w:ascii="Times" w:hAnsi="Times"/>
          <w:lang w:val="en-US"/>
        </w:rPr>
        <w:t xml:space="preserve"> traits associated with </w:t>
      </w:r>
      <w:r w:rsidRPr="00B714FE">
        <w:rPr>
          <w:rFonts w:ascii="Times" w:hAnsi="Times"/>
          <w:lang w:val="en-US"/>
        </w:rPr>
        <w:t xml:space="preserve">a </w:t>
      </w:r>
      <w:r w:rsidR="00B76FB3" w:rsidRPr="00B714FE">
        <w:rPr>
          <w:rFonts w:ascii="Times" w:hAnsi="Times"/>
          <w:lang w:val="en-US"/>
        </w:rPr>
        <w:t>wider range of</w:t>
      </w:r>
      <w:r w:rsidR="000F4F79">
        <w:rPr>
          <w:rFonts w:ascii="Times" w:hAnsi="Times"/>
          <w:lang w:val="en-US"/>
        </w:rPr>
        <w:t xml:space="preserve"> excursion at the</w:t>
      </w:r>
      <w:r w:rsidR="00B76FB3" w:rsidRPr="00B714FE">
        <w:rPr>
          <w:rFonts w:ascii="Times" w:hAnsi="Times"/>
          <w:lang w:val="en-US"/>
        </w:rPr>
        <w:t xml:space="preserve"> hip (</w:t>
      </w:r>
      <w:r w:rsidR="006C182D" w:rsidRPr="00B714FE">
        <w:rPr>
          <w:rFonts w:ascii="Times" w:hAnsi="Times"/>
          <w:lang w:val="en-US"/>
        </w:rPr>
        <w:t xml:space="preserve">e.g., rounded femoral head; </w:t>
      </w:r>
      <w:r w:rsidR="004736B6" w:rsidRPr="00B714FE">
        <w:rPr>
          <w:rFonts w:ascii="Times" w:hAnsi="Times"/>
          <w:lang w:val="en-US"/>
        </w:rPr>
        <w:t>Moyà-Solà et al., 2009</w:t>
      </w:r>
      <w:r w:rsidR="00733579">
        <w:rPr>
          <w:rFonts w:ascii="Times" w:hAnsi="Times"/>
          <w:lang w:val="en-US"/>
        </w:rPr>
        <w:t>a</w:t>
      </w:r>
      <w:r w:rsidR="004736B6" w:rsidRPr="00B714FE">
        <w:rPr>
          <w:rFonts w:ascii="Times" w:hAnsi="Times"/>
          <w:lang w:val="en-US"/>
        </w:rPr>
        <w:t>;</w:t>
      </w:r>
      <w:r w:rsidR="003A2343" w:rsidRPr="00B714FE">
        <w:rPr>
          <w:rFonts w:ascii="Times" w:hAnsi="Times"/>
          <w:lang w:val="en-US"/>
        </w:rPr>
        <w:t xml:space="preserve"> </w:t>
      </w:r>
      <w:r w:rsidR="003A2343" w:rsidRPr="00B714FE">
        <w:rPr>
          <w:rFonts w:ascii="Times" w:hAnsi="Times"/>
          <w:bCs/>
          <w:iCs/>
          <w:lang w:val="en-US"/>
        </w:rPr>
        <w:t>Almécija et al., 2013;</w:t>
      </w:r>
      <w:r w:rsidR="004736B6" w:rsidRPr="00B714FE">
        <w:rPr>
          <w:rFonts w:ascii="Times" w:hAnsi="Times"/>
          <w:lang w:val="en-US"/>
        </w:rPr>
        <w:t xml:space="preserve"> </w:t>
      </w:r>
      <w:r w:rsidR="006C182D" w:rsidRPr="00B714FE">
        <w:rPr>
          <w:rFonts w:ascii="Times" w:hAnsi="Times"/>
          <w:lang w:val="en-US"/>
        </w:rPr>
        <w:t>Pina et al.</w:t>
      </w:r>
      <w:r w:rsidR="00FB4543" w:rsidRPr="00B714FE">
        <w:rPr>
          <w:rFonts w:ascii="Times" w:hAnsi="Times"/>
          <w:lang w:val="en-US"/>
        </w:rPr>
        <w:t>,</w:t>
      </w:r>
      <w:r w:rsidR="006C182D" w:rsidRPr="00B714FE">
        <w:rPr>
          <w:rFonts w:ascii="Times" w:hAnsi="Times"/>
          <w:lang w:val="en-US"/>
        </w:rPr>
        <w:t xml:space="preserve"> </w:t>
      </w:r>
      <w:r w:rsidR="003B29FC" w:rsidRPr="00B714FE">
        <w:rPr>
          <w:rFonts w:ascii="Times" w:hAnsi="Times"/>
          <w:lang w:val="en-US"/>
        </w:rPr>
        <w:t>2014</w:t>
      </w:r>
      <w:r w:rsidR="00336BE2" w:rsidRPr="00B714FE">
        <w:rPr>
          <w:rFonts w:ascii="Times" w:hAnsi="Times"/>
          <w:lang w:val="en-US"/>
        </w:rPr>
        <w:t>a</w:t>
      </w:r>
      <w:r w:rsidR="003B29FC" w:rsidRPr="00B714FE">
        <w:rPr>
          <w:rFonts w:ascii="Times" w:hAnsi="Times"/>
          <w:lang w:val="en-US"/>
        </w:rPr>
        <w:t xml:space="preserve">, </w:t>
      </w:r>
      <w:r w:rsidR="006C182D" w:rsidRPr="00B714FE">
        <w:rPr>
          <w:rFonts w:ascii="Times" w:hAnsi="Times"/>
          <w:lang w:val="en-US"/>
        </w:rPr>
        <w:t>2015</w:t>
      </w:r>
      <w:r w:rsidR="00B76FB3" w:rsidRPr="008A6BBF">
        <w:rPr>
          <w:rFonts w:ascii="Times" w:hAnsi="Times"/>
          <w:lang w:val="en-US"/>
        </w:rPr>
        <w:t>)</w:t>
      </w:r>
      <w:r w:rsidR="00FE200A" w:rsidRPr="00B714FE">
        <w:rPr>
          <w:rFonts w:ascii="Times" w:hAnsi="Times"/>
          <w:lang w:val="en-US"/>
        </w:rPr>
        <w:t xml:space="preserve"> and elbow (e.g., </w:t>
      </w:r>
      <w:r w:rsidR="00CE6F48" w:rsidRPr="00B714FE">
        <w:rPr>
          <w:rFonts w:ascii="Times" w:hAnsi="Times"/>
          <w:lang w:val="en-US"/>
        </w:rPr>
        <w:t xml:space="preserve">rounded humeral </w:t>
      </w:r>
      <w:r w:rsidR="001667F3">
        <w:rPr>
          <w:rFonts w:ascii="Times" w:hAnsi="Times"/>
          <w:lang w:val="en-US"/>
        </w:rPr>
        <w:t xml:space="preserve">diaphyseal </w:t>
      </w:r>
      <w:r w:rsidR="00CE6F48" w:rsidRPr="00B714FE">
        <w:rPr>
          <w:rFonts w:ascii="Times" w:hAnsi="Times"/>
          <w:lang w:val="en-US"/>
        </w:rPr>
        <w:t xml:space="preserve">shaft and </w:t>
      </w:r>
      <w:r w:rsidR="007E44C2" w:rsidRPr="00B714FE">
        <w:rPr>
          <w:rFonts w:ascii="Times" w:hAnsi="Times"/>
          <w:lang w:val="en-US"/>
        </w:rPr>
        <w:t>deep coronoid fossae; Alba et al., 2011</w:t>
      </w:r>
      <w:r w:rsidR="00FE200A" w:rsidRPr="008A6BBF">
        <w:rPr>
          <w:rFonts w:ascii="Times" w:hAnsi="Times"/>
          <w:lang w:val="en-US"/>
        </w:rPr>
        <w:t>) joints</w:t>
      </w:r>
      <w:r w:rsidR="00341328" w:rsidRPr="00B714FE">
        <w:rPr>
          <w:rFonts w:ascii="Times" w:hAnsi="Times"/>
          <w:lang w:val="en-US"/>
        </w:rPr>
        <w:t>.</w:t>
      </w:r>
      <w:r w:rsidR="00E74097" w:rsidRPr="00B714FE">
        <w:rPr>
          <w:rFonts w:ascii="Times" w:hAnsi="Times"/>
          <w:lang w:val="en-US"/>
        </w:rPr>
        <w:t xml:space="preserve"> </w:t>
      </w:r>
      <w:r w:rsidR="00684A33" w:rsidRPr="00B714FE">
        <w:rPr>
          <w:rFonts w:ascii="Times" w:hAnsi="Times"/>
          <w:lang w:val="en-US"/>
        </w:rPr>
        <w:t xml:space="preserve">In </w:t>
      </w:r>
      <w:r w:rsidR="0087764A">
        <w:rPr>
          <w:rFonts w:ascii="Times" w:hAnsi="Times"/>
          <w:lang w:val="en-US"/>
        </w:rPr>
        <w:t>addition</w:t>
      </w:r>
      <w:r w:rsidR="00684A33" w:rsidRPr="00B714FE">
        <w:rPr>
          <w:rFonts w:ascii="Times" w:hAnsi="Times"/>
          <w:lang w:val="en-US"/>
        </w:rPr>
        <w:t xml:space="preserve">, </w:t>
      </w:r>
      <w:r w:rsidR="0087764A">
        <w:rPr>
          <w:rFonts w:ascii="Times" w:hAnsi="Times"/>
          <w:lang w:val="en-US"/>
        </w:rPr>
        <w:t xml:space="preserve">the morphology of the </w:t>
      </w:r>
      <w:r w:rsidR="0087764A" w:rsidRPr="00B714FE">
        <w:rPr>
          <w:rFonts w:ascii="Times" w:hAnsi="Times"/>
          <w:lang w:val="en-US"/>
        </w:rPr>
        <w:t>Castell de Barberà</w:t>
      </w:r>
      <w:r w:rsidR="0087764A">
        <w:rPr>
          <w:rFonts w:ascii="Times" w:hAnsi="Times"/>
          <w:lang w:val="en-US"/>
        </w:rPr>
        <w:t xml:space="preserve"> </w:t>
      </w:r>
      <w:r w:rsidR="005E17D9">
        <w:rPr>
          <w:rFonts w:ascii="Times" w:hAnsi="Times"/>
          <w:lang w:val="en-US"/>
        </w:rPr>
        <w:t xml:space="preserve">phalanges </w:t>
      </w:r>
      <w:r w:rsidR="0087764A">
        <w:rPr>
          <w:rFonts w:ascii="Times" w:hAnsi="Times"/>
          <w:lang w:val="en-US"/>
        </w:rPr>
        <w:t xml:space="preserve">does not support </w:t>
      </w:r>
      <w:r w:rsidR="00684A33" w:rsidRPr="00B714FE">
        <w:rPr>
          <w:rFonts w:ascii="Times" w:hAnsi="Times"/>
          <w:lang w:val="en-US"/>
        </w:rPr>
        <w:t>the possession of adaptations to</w:t>
      </w:r>
      <w:r w:rsidR="00E74097" w:rsidRPr="00B714FE">
        <w:rPr>
          <w:rFonts w:ascii="Times" w:hAnsi="Times"/>
          <w:lang w:val="en-US"/>
        </w:rPr>
        <w:t xml:space="preserve"> suspensory behaviors</w:t>
      </w:r>
      <w:r w:rsidR="005E17D9">
        <w:rPr>
          <w:rFonts w:ascii="Times" w:hAnsi="Times"/>
          <w:lang w:val="en-US"/>
        </w:rPr>
        <w:t xml:space="preserve"> (Almécija et al., 2012), as further argued for other middle Miocene putative </w:t>
      </w:r>
      <w:r w:rsidR="00AB5648">
        <w:rPr>
          <w:rFonts w:ascii="Times" w:hAnsi="Times"/>
          <w:lang w:val="en-US"/>
        </w:rPr>
        <w:t xml:space="preserve">stem </w:t>
      </w:r>
      <w:r w:rsidR="005E17D9">
        <w:rPr>
          <w:rFonts w:ascii="Times" w:hAnsi="Times"/>
          <w:lang w:val="en-US"/>
        </w:rPr>
        <w:t xml:space="preserve">hominids such as </w:t>
      </w:r>
      <w:r w:rsidR="005E17D9">
        <w:rPr>
          <w:rFonts w:ascii="Times" w:hAnsi="Times"/>
          <w:i/>
          <w:lang w:val="en-US"/>
        </w:rPr>
        <w:t xml:space="preserve">Pierolapithecus </w:t>
      </w:r>
      <w:r w:rsidR="005E17D9">
        <w:rPr>
          <w:rFonts w:ascii="Times" w:hAnsi="Times"/>
          <w:lang w:val="en-US"/>
        </w:rPr>
        <w:t xml:space="preserve">(Almécija et al., 2009; Alba et al., 2010a; contra Deane and Begun, 2008) as well as for the </w:t>
      </w:r>
      <w:r w:rsidR="005E17D9">
        <w:rPr>
          <w:rFonts w:ascii="Times" w:hAnsi="Times"/>
          <w:i/>
          <w:lang w:val="en-US"/>
        </w:rPr>
        <w:t>D. fontani</w:t>
      </w:r>
      <w:r w:rsidR="005E17D9">
        <w:rPr>
          <w:rFonts w:ascii="Times" w:hAnsi="Times"/>
          <w:lang w:val="en-US"/>
        </w:rPr>
        <w:t xml:space="preserve"> humerus from Saint-Gaudens (e.g., Richmond and Whalen, 2001; contra Begun, 1992)</w:t>
      </w:r>
      <w:r w:rsidR="0087764A">
        <w:rPr>
          <w:rFonts w:ascii="Times" w:hAnsi="Times"/>
          <w:lang w:val="en-US"/>
        </w:rPr>
        <w:t xml:space="preserve">. </w:t>
      </w:r>
      <w:r w:rsidR="00F0615B">
        <w:rPr>
          <w:rFonts w:ascii="Times" w:hAnsi="Times"/>
          <w:lang w:val="en-US"/>
        </w:rPr>
        <w:t xml:space="preserve">Nevertheless, </w:t>
      </w:r>
      <w:r w:rsidR="005E17D9">
        <w:rPr>
          <w:rFonts w:ascii="Times" w:hAnsi="Times"/>
          <w:lang w:val="en-US"/>
        </w:rPr>
        <w:t xml:space="preserve">given the mosaic nature of locomotor evolution in hominoids, </w:t>
      </w:r>
      <w:r w:rsidR="00684A33" w:rsidRPr="00B714FE">
        <w:rPr>
          <w:rFonts w:ascii="Times" w:hAnsi="Times"/>
          <w:lang w:val="en-US"/>
        </w:rPr>
        <w:t xml:space="preserve">additional </w:t>
      </w:r>
      <w:r w:rsidR="00E74097" w:rsidRPr="00B714FE">
        <w:rPr>
          <w:rFonts w:ascii="Times" w:hAnsi="Times"/>
          <w:lang w:val="en-US"/>
        </w:rPr>
        <w:t>remains</w:t>
      </w:r>
      <w:r w:rsidR="00937F33">
        <w:rPr>
          <w:rFonts w:ascii="Times" w:hAnsi="Times"/>
          <w:lang w:val="en-US"/>
        </w:rPr>
        <w:t>, representing other anatomical regions,</w:t>
      </w:r>
      <w:r w:rsidR="00E74097" w:rsidRPr="00B714FE">
        <w:rPr>
          <w:rFonts w:ascii="Times" w:hAnsi="Times"/>
          <w:lang w:val="en-US"/>
        </w:rPr>
        <w:t xml:space="preserve"> </w:t>
      </w:r>
      <w:r w:rsidR="00684A33" w:rsidRPr="00B714FE">
        <w:rPr>
          <w:rFonts w:ascii="Times" w:hAnsi="Times"/>
          <w:lang w:val="en-US"/>
        </w:rPr>
        <w:t xml:space="preserve">would be </w:t>
      </w:r>
      <w:r w:rsidR="00E74097" w:rsidRPr="00B714FE">
        <w:rPr>
          <w:rFonts w:ascii="Times" w:hAnsi="Times"/>
          <w:lang w:val="en-US"/>
        </w:rPr>
        <w:t>necessary to test</w:t>
      </w:r>
      <w:r w:rsidR="00F0615B">
        <w:rPr>
          <w:rFonts w:ascii="Times" w:hAnsi="Times"/>
          <w:lang w:val="en-US"/>
        </w:rPr>
        <w:t xml:space="preserve"> </w:t>
      </w:r>
      <w:r w:rsidR="005E17D9">
        <w:rPr>
          <w:rFonts w:ascii="Times" w:hAnsi="Times"/>
          <w:lang w:val="en-US"/>
        </w:rPr>
        <w:t xml:space="preserve">further such locomotor inferences, particularly for </w:t>
      </w:r>
      <w:r w:rsidR="005E17D9">
        <w:rPr>
          <w:rFonts w:ascii="Times" w:hAnsi="Times"/>
          <w:i/>
          <w:lang w:val="en-US"/>
        </w:rPr>
        <w:t>D. fontani</w:t>
      </w:r>
      <w:r w:rsidR="00B76FB3" w:rsidRPr="00B714FE">
        <w:rPr>
          <w:rFonts w:ascii="Times" w:hAnsi="Times"/>
          <w:lang w:val="en-US"/>
        </w:rPr>
        <w:t xml:space="preserve">. </w:t>
      </w:r>
    </w:p>
    <w:p w14:paraId="670C6493" w14:textId="123F0F63" w:rsidR="00B81BE9" w:rsidRPr="00413D5F" w:rsidRDefault="009E3242" w:rsidP="00F61E2C">
      <w:pPr>
        <w:spacing w:after="60" w:line="480" w:lineRule="auto"/>
        <w:ind w:firstLine="708"/>
        <w:contextualSpacing/>
        <w:rPr>
          <w:rFonts w:ascii="Times" w:hAnsi="Times"/>
          <w:lang w:val="en-US"/>
        </w:rPr>
      </w:pPr>
      <w:r w:rsidRPr="00B714FE">
        <w:rPr>
          <w:rFonts w:ascii="Times" w:hAnsi="Times"/>
          <w:lang w:val="en-US"/>
        </w:rPr>
        <w:t>A</w:t>
      </w:r>
      <w:r w:rsidR="00684A33" w:rsidRPr="00B714FE">
        <w:rPr>
          <w:rFonts w:ascii="Times" w:hAnsi="Times"/>
          <w:lang w:val="en-US"/>
        </w:rPr>
        <w:t xml:space="preserve">lternatively, </w:t>
      </w:r>
      <w:r w:rsidR="00B2011A" w:rsidRPr="00B714FE">
        <w:rPr>
          <w:rFonts w:ascii="Times" w:hAnsi="Times"/>
          <w:i/>
          <w:lang w:val="en-US"/>
        </w:rPr>
        <w:t>D. fontani</w:t>
      </w:r>
      <w:r w:rsidR="00B76FB3" w:rsidRPr="00B714FE">
        <w:rPr>
          <w:rFonts w:ascii="Times" w:hAnsi="Times"/>
          <w:lang w:val="en-US"/>
        </w:rPr>
        <w:t xml:space="preserve"> </w:t>
      </w:r>
      <w:r w:rsidR="00684A33" w:rsidRPr="00B714FE">
        <w:rPr>
          <w:rFonts w:ascii="Times" w:hAnsi="Times"/>
          <w:lang w:val="en-US"/>
        </w:rPr>
        <w:t xml:space="preserve">might </w:t>
      </w:r>
      <w:r w:rsidR="005512F8" w:rsidRPr="00B714FE">
        <w:rPr>
          <w:rFonts w:ascii="Times" w:hAnsi="Times"/>
          <w:lang w:val="en-US"/>
        </w:rPr>
        <w:t xml:space="preserve">have </w:t>
      </w:r>
      <w:r w:rsidR="00896676" w:rsidRPr="00B714FE">
        <w:rPr>
          <w:rFonts w:ascii="Times" w:hAnsi="Times"/>
          <w:lang w:val="en-US"/>
        </w:rPr>
        <w:t xml:space="preserve">relied </w:t>
      </w:r>
      <w:r w:rsidR="005512F8" w:rsidRPr="00B714FE">
        <w:rPr>
          <w:rFonts w:ascii="Times" w:hAnsi="Times"/>
          <w:lang w:val="en-US"/>
        </w:rPr>
        <w:t>to some extent</w:t>
      </w:r>
      <w:r w:rsidR="00B76FB3" w:rsidRPr="00B714FE">
        <w:rPr>
          <w:rFonts w:ascii="Times" w:hAnsi="Times"/>
          <w:lang w:val="en-US"/>
        </w:rPr>
        <w:t xml:space="preserve"> on terrestrial quadrupedalism. However, no specific </w:t>
      </w:r>
      <w:r w:rsidR="00684A33" w:rsidRPr="00B714FE">
        <w:rPr>
          <w:rFonts w:ascii="Times" w:hAnsi="Times"/>
          <w:lang w:val="en-US"/>
        </w:rPr>
        <w:t>adaptations for</w:t>
      </w:r>
      <w:r w:rsidR="00B76FB3" w:rsidRPr="00B714FE">
        <w:rPr>
          <w:rFonts w:ascii="Times" w:hAnsi="Times"/>
          <w:lang w:val="en-US"/>
        </w:rPr>
        <w:t xml:space="preserve"> terrestriality </w:t>
      </w:r>
      <w:r w:rsidR="00684A33" w:rsidRPr="00B714FE">
        <w:rPr>
          <w:rFonts w:ascii="Times" w:hAnsi="Times"/>
          <w:lang w:val="en-US"/>
        </w:rPr>
        <w:t>are</w:t>
      </w:r>
      <w:r w:rsidR="00B76FB3" w:rsidRPr="00B714FE">
        <w:rPr>
          <w:rFonts w:ascii="Times" w:hAnsi="Times"/>
          <w:lang w:val="en-US"/>
        </w:rPr>
        <w:t xml:space="preserve"> found in </w:t>
      </w:r>
      <w:r w:rsidR="00A9015B" w:rsidRPr="00B714FE">
        <w:rPr>
          <w:rFonts w:ascii="Times" w:hAnsi="Times"/>
          <w:lang w:val="en-US"/>
        </w:rPr>
        <w:t>IPS41724</w:t>
      </w:r>
      <w:r w:rsidR="00684A33" w:rsidRPr="00B714FE">
        <w:rPr>
          <w:rFonts w:ascii="Times" w:hAnsi="Times"/>
          <w:lang w:val="en-US"/>
        </w:rPr>
        <w:t xml:space="preserve">, which lacks, for example, the </w:t>
      </w:r>
      <w:r w:rsidR="005D53F4" w:rsidRPr="00B714FE">
        <w:rPr>
          <w:rFonts w:ascii="Times" w:hAnsi="Times"/>
          <w:lang w:val="en-US"/>
        </w:rPr>
        <w:t xml:space="preserve">strong proximal projection of the greater trochanter </w:t>
      </w:r>
      <w:r w:rsidR="00684A33" w:rsidRPr="00B714FE">
        <w:rPr>
          <w:rFonts w:ascii="Times" w:hAnsi="Times"/>
          <w:lang w:val="en-US"/>
        </w:rPr>
        <w:t>displayed by</w:t>
      </w:r>
      <w:r w:rsidR="005D53F4" w:rsidRPr="00B714FE">
        <w:rPr>
          <w:rFonts w:ascii="Times" w:hAnsi="Times"/>
          <w:lang w:val="en-US"/>
        </w:rPr>
        <w:t xml:space="preserve"> large papionins</w:t>
      </w:r>
      <w:r w:rsidR="00B76FB3" w:rsidRPr="00B714FE">
        <w:rPr>
          <w:rFonts w:ascii="Times" w:hAnsi="Times"/>
          <w:lang w:val="en-US"/>
        </w:rPr>
        <w:t>.</w:t>
      </w:r>
      <w:r w:rsidR="00515BF1" w:rsidRPr="00B714FE">
        <w:rPr>
          <w:rFonts w:ascii="Times" w:hAnsi="Times"/>
          <w:lang w:val="en-US"/>
        </w:rPr>
        <w:t xml:space="preserve"> </w:t>
      </w:r>
      <w:r w:rsidR="009E4CF0">
        <w:rPr>
          <w:rFonts w:ascii="Times" w:hAnsi="Times"/>
          <w:lang w:val="en-US"/>
        </w:rPr>
        <w:t>Among fossil hominoids</w:t>
      </w:r>
      <w:r w:rsidR="007C5666">
        <w:rPr>
          <w:rFonts w:ascii="Times" w:hAnsi="Times"/>
          <w:lang w:val="en-US"/>
        </w:rPr>
        <w:t xml:space="preserve">, only </w:t>
      </w:r>
      <w:r w:rsidR="007C5666">
        <w:rPr>
          <w:rFonts w:ascii="Times" w:hAnsi="Times"/>
          <w:i/>
          <w:lang w:val="en-US"/>
        </w:rPr>
        <w:t xml:space="preserve">Equatorius </w:t>
      </w:r>
      <w:r w:rsidR="007C5666">
        <w:rPr>
          <w:rFonts w:ascii="Times" w:hAnsi="Times"/>
          <w:i/>
          <w:lang w:val="en-US"/>
        </w:rPr>
        <w:lastRenderedPageBreak/>
        <w:t>africanus</w:t>
      </w:r>
      <w:r w:rsidR="007C5666">
        <w:rPr>
          <w:rFonts w:ascii="Times" w:hAnsi="Times"/>
          <w:lang w:val="en-US"/>
        </w:rPr>
        <w:t xml:space="preserve"> displays postcranial adaptations </w:t>
      </w:r>
      <w:r w:rsidR="009E4CF0">
        <w:rPr>
          <w:rFonts w:ascii="Times" w:hAnsi="Times"/>
          <w:lang w:val="en-US"/>
        </w:rPr>
        <w:t>that</w:t>
      </w:r>
      <w:r w:rsidR="007C5666">
        <w:rPr>
          <w:rFonts w:ascii="Times" w:hAnsi="Times"/>
          <w:lang w:val="en-US"/>
        </w:rPr>
        <w:t xml:space="preserve"> have been clearly associated with terrestriality</w:t>
      </w:r>
      <w:r w:rsidR="009E4CF0">
        <w:rPr>
          <w:rFonts w:ascii="Times" w:hAnsi="Times"/>
          <w:lang w:val="en-US"/>
        </w:rPr>
        <w:t xml:space="preserve"> (</w:t>
      </w:r>
      <w:r w:rsidR="00914FFA">
        <w:rPr>
          <w:rFonts w:ascii="Times" w:hAnsi="Times"/>
          <w:lang w:val="en-US"/>
        </w:rPr>
        <w:t>McCrossin et al., 1998; Sherwood et al., 2002</w:t>
      </w:r>
      <w:r w:rsidR="009E4CF0">
        <w:rPr>
          <w:rFonts w:ascii="Times" w:hAnsi="Times"/>
          <w:lang w:val="en-US"/>
        </w:rPr>
        <w:t>)</w:t>
      </w:r>
      <w:r w:rsidR="007C5666">
        <w:rPr>
          <w:rFonts w:ascii="Times" w:hAnsi="Times"/>
          <w:lang w:val="en-US"/>
        </w:rPr>
        <w:t>.</w:t>
      </w:r>
      <w:r w:rsidR="00914FFA" w:rsidRPr="006516C3">
        <w:rPr>
          <w:rStyle w:val="Refdecomentario"/>
          <w:lang w:val="en-US"/>
        </w:rPr>
        <w:t xml:space="preserve"> </w:t>
      </w:r>
      <w:r w:rsidR="006221AC">
        <w:rPr>
          <w:rFonts w:ascii="Times" w:hAnsi="Times"/>
          <w:lang w:val="en-US"/>
        </w:rPr>
        <w:t xml:space="preserve">In the case of the femur, </w:t>
      </w:r>
      <w:r w:rsidR="006221AC" w:rsidRPr="00D37E07">
        <w:rPr>
          <w:rFonts w:ascii="Times" w:hAnsi="Times"/>
          <w:lang w:val="en-US"/>
        </w:rPr>
        <w:t>Ward (1997)</w:t>
      </w:r>
      <w:r w:rsidR="006221AC">
        <w:rPr>
          <w:rFonts w:ascii="Times" w:hAnsi="Times"/>
          <w:lang w:val="en-US"/>
        </w:rPr>
        <w:t xml:space="preserve"> suggested that </w:t>
      </w:r>
      <w:r w:rsidR="006F7D2B">
        <w:rPr>
          <w:rFonts w:ascii="Times" w:hAnsi="Times"/>
          <w:lang w:val="en-US"/>
        </w:rPr>
        <w:t xml:space="preserve">the short femoral neck </w:t>
      </w:r>
      <w:r w:rsidR="00914FFA">
        <w:rPr>
          <w:rFonts w:ascii="Times" w:hAnsi="Times"/>
          <w:lang w:val="en-US"/>
        </w:rPr>
        <w:t xml:space="preserve">of </w:t>
      </w:r>
      <w:r w:rsidR="00914FFA">
        <w:rPr>
          <w:rFonts w:ascii="Times" w:hAnsi="Times"/>
          <w:i/>
          <w:lang w:val="en-US"/>
        </w:rPr>
        <w:t>E. africanus</w:t>
      </w:r>
      <w:r w:rsidR="00914FFA">
        <w:rPr>
          <w:rFonts w:ascii="Times" w:hAnsi="Times"/>
          <w:lang w:val="en-US"/>
        </w:rPr>
        <w:t xml:space="preserve"> </w:t>
      </w:r>
      <w:r w:rsidR="006F7D2B">
        <w:rPr>
          <w:rFonts w:ascii="Times" w:hAnsi="Times"/>
          <w:lang w:val="en-US"/>
        </w:rPr>
        <w:t>could be indicative of the habitual use</w:t>
      </w:r>
      <w:r w:rsidR="00000506">
        <w:rPr>
          <w:rFonts w:ascii="Times" w:hAnsi="Times"/>
          <w:lang w:val="en-US"/>
        </w:rPr>
        <w:t xml:space="preserve"> of a terrestrial substrate. </w:t>
      </w:r>
      <w:r w:rsidR="001D2859">
        <w:rPr>
          <w:rFonts w:ascii="Times" w:hAnsi="Times"/>
          <w:lang w:val="en-US"/>
        </w:rPr>
        <w:t xml:space="preserve">In this </w:t>
      </w:r>
      <w:r w:rsidR="00D25748">
        <w:rPr>
          <w:rFonts w:ascii="Times" w:hAnsi="Times"/>
          <w:lang w:val="en-US"/>
        </w:rPr>
        <w:t>regard</w:t>
      </w:r>
      <w:r w:rsidR="001D2859">
        <w:rPr>
          <w:rFonts w:ascii="Times" w:hAnsi="Times"/>
          <w:lang w:val="en-US"/>
        </w:rPr>
        <w:t xml:space="preserve">, </w:t>
      </w:r>
      <w:r w:rsidR="001D2859" w:rsidRPr="00D37E07">
        <w:rPr>
          <w:rFonts w:ascii="Times" w:hAnsi="Times"/>
          <w:lang w:val="en-US"/>
        </w:rPr>
        <w:t>Almécija et al. (2013)</w:t>
      </w:r>
      <w:r w:rsidR="001D2859">
        <w:rPr>
          <w:rFonts w:ascii="Times" w:hAnsi="Times"/>
          <w:lang w:val="en-US"/>
        </w:rPr>
        <w:t xml:space="preserve"> </w:t>
      </w:r>
      <w:r w:rsidR="008C0036">
        <w:rPr>
          <w:rFonts w:ascii="Times" w:hAnsi="Times"/>
          <w:lang w:val="en-US"/>
        </w:rPr>
        <w:t xml:space="preserve">demonstrated that the relative biomechanical </w:t>
      </w:r>
      <w:r w:rsidR="00D37E07">
        <w:rPr>
          <w:rFonts w:ascii="Times" w:hAnsi="Times"/>
          <w:lang w:val="en-US"/>
        </w:rPr>
        <w:t xml:space="preserve">neck </w:t>
      </w:r>
      <w:r w:rsidR="008C0036">
        <w:rPr>
          <w:rFonts w:ascii="Times" w:hAnsi="Times"/>
          <w:lang w:val="en-US"/>
        </w:rPr>
        <w:t xml:space="preserve">length of </w:t>
      </w:r>
      <w:r w:rsidR="008C0036">
        <w:rPr>
          <w:rFonts w:ascii="Times" w:hAnsi="Times"/>
          <w:i/>
          <w:lang w:val="en-US"/>
        </w:rPr>
        <w:t>D. fontani</w:t>
      </w:r>
      <w:r w:rsidR="008C0036">
        <w:rPr>
          <w:rFonts w:ascii="Times" w:hAnsi="Times"/>
          <w:lang w:val="en-US"/>
        </w:rPr>
        <w:t xml:space="preserve"> is slightly longer than that of </w:t>
      </w:r>
      <w:r w:rsidR="008C0036">
        <w:rPr>
          <w:rFonts w:ascii="Times" w:hAnsi="Times"/>
          <w:i/>
          <w:lang w:val="en-US"/>
        </w:rPr>
        <w:t xml:space="preserve">E. africanus </w:t>
      </w:r>
      <w:r w:rsidR="008C0036">
        <w:rPr>
          <w:rFonts w:ascii="Times" w:hAnsi="Times"/>
          <w:lang w:val="en-US"/>
        </w:rPr>
        <w:t xml:space="preserve">(BMNH-M-16331), </w:t>
      </w:r>
      <w:r w:rsidR="00914FFA">
        <w:rPr>
          <w:rFonts w:ascii="Times" w:hAnsi="Times"/>
          <w:lang w:val="en-US"/>
        </w:rPr>
        <w:t>although</w:t>
      </w:r>
      <w:r w:rsidR="008C0036">
        <w:rPr>
          <w:rFonts w:ascii="Times" w:hAnsi="Times"/>
          <w:lang w:val="en-US"/>
        </w:rPr>
        <w:t xml:space="preserve"> in both cases their relative biomechanical length is longer than that of extant cercopithecoids</w:t>
      </w:r>
      <w:r w:rsidR="009738F8">
        <w:rPr>
          <w:rFonts w:ascii="Times" w:hAnsi="Times"/>
          <w:lang w:val="en-US"/>
        </w:rPr>
        <w:t xml:space="preserve">, including the most terrestrial large-bodied </w:t>
      </w:r>
      <w:r w:rsidR="00B26046">
        <w:rPr>
          <w:rFonts w:ascii="Times" w:hAnsi="Times"/>
          <w:lang w:val="en-US"/>
        </w:rPr>
        <w:t>baboons</w:t>
      </w:r>
      <w:r w:rsidR="009738F8">
        <w:rPr>
          <w:rFonts w:ascii="Times" w:hAnsi="Times"/>
          <w:lang w:val="en-US"/>
        </w:rPr>
        <w:t xml:space="preserve"> and mandrills</w:t>
      </w:r>
      <w:r w:rsidR="008C0036">
        <w:rPr>
          <w:rFonts w:ascii="Times" w:hAnsi="Times"/>
          <w:lang w:val="en-US"/>
        </w:rPr>
        <w:t>.</w:t>
      </w:r>
      <w:r w:rsidR="00321BA0">
        <w:rPr>
          <w:rFonts w:ascii="Times" w:hAnsi="Times"/>
          <w:lang w:val="en-US"/>
        </w:rPr>
        <w:t xml:space="preserve"> </w:t>
      </w:r>
      <w:r w:rsidR="00C526A7">
        <w:rPr>
          <w:rFonts w:ascii="Times" w:hAnsi="Times"/>
          <w:lang w:val="en-US"/>
        </w:rPr>
        <w:t xml:space="preserve">Terrestrial adaptations found in other anatomical regions of </w:t>
      </w:r>
      <w:r w:rsidR="00C526A7">
        <w:rPr>
          <w:rFonts w:ascii="Times" w:hAnsi="Times"/>
          <w:i/>
          <w:lang w:val="en-US"/>
        </w:rPr>
        <w:t>E. africanus</w:t>
      </w:r>
      <w:r w:rsidR="00C526A7">
        <w:rPr>
          <w:rFonts w:ascii="Times" w:hAnsi="Times"/>
          <w:lang w:val="en-US"/>
        </w:rPr>
        <w:t xml:space="preserve"> (e.g., retroflexed medial epicondyle of the humerus and </w:t>
      </w:r>
      <w:r w:rsidR="00365945">
        <w:rPr>
          <w:rFonts w:ascii="Times" w:hAnsi="Times"/>
          <w:lang w:val="en-US"/>
        </w:rPr>
        <w:t xml:space="preserve">semiterrestrial </w:t>
      </w:r>
      <w:r w:rsidR="00C526A7">
        <w:rPr>
          <w:rFonts w:ascii="Times" w:hAnsi="Times"/>
          <w:lang w:val="en-US"/>
        </w:rPr>
        <w:t xml:space="preserve">hand proportions; Sherwood et al, 2002; </w:t>
      </w:r>
      <w:r w:rsidR="00413D5F">
        <w:rPr>
          <w:rFonts w:ascii="Times" w:hAnsi="Times"/>
          <w:lang w:val="en-US"/>
        </w:rPr>
        <w:t xml:space="preserve">Patel et al., 2009) are not found in </w:t>
      </w:r>
      <w:r w:rsidR="00413D5F">
        <w:rPr>
          <w:rFonts w:ascii="Times" w:hAnsi="Times"/>
          <w:i/>
          <w:lang w:val="en-US"/>
        </w:rPr>
        <w:t>D. fontani</w:t>
      </w:r>
      <w:r w:rsidR="00413D5F">
        <w:rPr>
          <w:rFonts w:ascii="Times" w:hAnsi="Times"/>
          <w:lang w:val="en-US"/>
        </w:rPr>
        <w:t xml:space="preserve"> </w:t>
      </w:r>
      <w:r w:rsidR="00365945">
        <w:rPr>
          <w:rFonts w:ascii="Times" w:hAnsi="Times"/>
          <w:lang w:val="en-US"/>
        </w:rPr>
        <w:t xml:space="preserve">either </w:t>
      </w:r>
      <w:r w:rsidR="00413D5F">
        <w:rPr>
          <w:rFonts w:ascii="Times" w:hAnsi="Times"/>
          <w:lang w:val="en-US"/>
        </w:rPr>
        <w:t>(Alba et al., 2011; Almécija et al., 2012).</w:t>
      </w:r>
    </w:p>
    <w:p w14:paraId="3BA51CBB" w14:textId="77777777" w:rsidR="00BF0421" w:rsidRPr="008D4482" w:rsidRDefault="00BF0421" w:rsidP="008765DA">
      <w:pPr>
        <w:spacing w:after="60" w:line="480" w:lineRule="auto"/>
        <w:contextualSpacing/>
        <w:rPr>
          <w:rFonts w:ascii="Times" w:hAnsi="Times"/>
          <w:highlight w:val="yellow"/>
          <w:lang w:val="en-US"/>
        </w:rPr>
      </w:pPr>
    </w:p>
    <w:p w14:paraId="56EE93BA" w14:textId="347533F1" w:rsidR="00BF0421" w:rsidRPr="006516C3" w:rsidRDefault="00BF0421" w:rsidP="006516C3">
      <w:pPr>
        <w:spacing w:after="60" w:line="480" w:lineRule="auto"/>
        <w:contextualSpacing/>
        <w:outlineLvl w:val="0"/>
        <w:rPr>
          <w:rFonts w:ascii="Times" w:hAnsi="Times"/>
          <w:i/>
          <w:lang w:val="en-US"/>
        </w:rPr>
      </w:pPr>
      <w:r w:rsidRPr="006516C3">
        <w:rPr>
          <w:rFonts w:ascii="Times" w:hAnsi="Times"/>
          <w:i/>
          <w:lang w:val="en-US"/>
        </w:rPr>
        <w:t>4.2. Evolutionary implications</w:t>
      </w:r>
    </w:p>
    <w:p w14:paraId="7DEA0423" w14:textId="3465D2C3" w:rsidR="00EA54D8" w:rsidRDefault="00B76FB3" w:rsidP="00EA54D8">
      <w:pPr>
        <w:spacing w:after="60" w:line="480" w:lineRule="auto"/>
        <w:ind w:firstLine="708"/>
        <w:contextualSpacing/>
        <w:rPr>
          <w:rFonts w:ascii="Times" w:hAnsi="Times"/>
          <w:bCs/>
          <w:iCs/>
          <w:lang w:val="en-US"/>
        </w:rPr>
      </w:pPr>
      <w:r w:rsidRPr="00B714FE">
        <w:rPr>
          <w:rFonts w:ascii="Times" w:hAnsi="Times"/>
          <w:lang w:val="en-US"/>
        </w:rPr>
        <w:t>Overall, above-branch quadrupedalism with powerful grasping capabilities and some degree of vertical climbing</w:t>
      </w:r>
      <w:r w:rsidR="008921BC" w:rsidRPr="00B714FE">
        <w:rPr>
          <w:rFonts w:ascii="Times" w:hAnsi="Times"/>
          <w:lang w:val="en-US"/>
        </w:rPr>
        <w:t xml:space="preserve"> </w:t>
      </w:r>
      <w:r w:rsidR="0054074C">
        <w:rPr>
          <w:rFonts w:ascii="Times" w:hAnsi="Times"/>
          <w:lang w:val="en-US"/>
        </w:rPr>
        <w:t xml:space="preserve">and/or </w:t>
      </w:r>
      <w:r w:rsidR="008921BC" w:rsidRPr="00B714FE">
        <w:rPr>
          <w:rFonts w:ascii="Times" w:hAnsi="Times"/>
          <w:lang w:val="en-US"/>
        </w:rPr>
        <w:t>cautious climbing</w:t>
      </w:r>
      <w:r w:rsidR="0076381D">
        <w:rPr>
          <w:rFonts w:ascii="Times" w:hAnsi="Times"/>
          <w:lang w:val="en-US"/>
        </w:rPr>
        <w:t xml:space="preserve"> </w:t>
      </w:r>
      <w:r w:rsidR="008921BC" w:rsidRPr="00B714FE">
        <w:rPr>
          <w:rFonts w:ascii="Times" w:hAnsi="Times"/>
          <w:lang w:val="en-US"/>
        </w:rPr>
        <w:t>could have characterized the</w:t>
      </w:r>
      <w:r w:rsidRPr="00B714FE">
        <w:rPr>
          <w:rFonts w:ascii="Times" w:hAnsi="Times"/>
          <w:lang w:val="en-US"/>
        </w:rPr>
        <w:t xml:space="preserve"> locomotor repertoire for </w:t>
      </w:r>
      <w:r w:rsidR="00CF0F57" w:rsidRPr="00B714FE">
        <w:rPr>
          <w:rFonts w:ascii="Times" w:hAnsi="Times"/>
          <w:i/>
          <w:lang w:val="en-US"/>
        </w:rPr>
        <w:t>D. fontani</w:t>
      </w:r>
      <w:r w:rsidRPr="00B714FE">
        <w:rPr>
          <w:rFonts w:ascii="Times" w:hAnsi="Times"/>
          <w:i/>
          <w:lang w:val="en-US"/>
        </w:rPr>
        <w:t xml:space="preserve"> </w:t>
      </w:r>
      <w:r w:rsidRPr="00B714FE">
        <w:rPr>
          <w:rFonts w:ascii="Times" w:hAnsi="Times"/>
          <w:lang w:val="en-US"/>
        </w:rPr>
        <w:t xml:space="preserve">based on the IPS41724 femur and the other few postcranial remains assigned to this </w:t>
      </w:r>
      <w:r w:rsidR="009E3242" w:rsidRPr="00B714FE">
        <w:rPr>
          <w:rFonts w:ascii="Times" w:hAnsi="Times"/>
          <w:lang w:val="en-US"/>
        </w:rPr>
        <w:t>taxon</w:t>
      </w:r>
      <w:r w:rsidRPr="00B714FE">
        <w:rPr>
          <w:rFonts w:ascii="Times" w:hAnsi="Times"/>
          <w:lang w:val="en-US"/>
        </w:rPr>
        <w:t>.</w:t>
      </w:r>
      <w:r w:rsidR="00F11616">
        <w:rPr>
          <w:rFonts w:ascii="Times" w:hAnsi="Times"/>
          <w:lang w:val="en-US"/>
        </w:rPr>
        <w:t xml:space="preserve"> </w:t>
      </w:r>
      <w:r w:rsidR="00EA54D8">
        <w:rPr>
          <w:rFonts w:ascii="Times" w:hAnsi="Times"/>
          <w:lang w:val="en-US"/>
        </w:rPr>
        <w:t>Such inferences</w:t>
      </w:r>
      <w:r w:rsidR="00F11616" w:rsidRPr="00974D0D">
        <w:rPr>
          <w:rFonts w:ascii="Times" w:hAnsi="Times"/>
          <w:lang w:val="en-US"/>
        </w:rPr>
        <w:t xml:space="preserve"> </w:t>
      </w:r>
      <w:r w:rsidR="00974D0D">
        <w:rPr>
          <w:rFonts w:ascii="Times" w:hAnsi="Times"/>
          <w:lang w:val="en-US"/>
        </w:rPr>
        <w:t>are</w:t>
      </w:r>
      <w:r w:rsidR="00F11616" w:rsidRPr="00974D0D">
        <w:rPr>
          <w:rFonts w:ascii="Times" w:hAnsi="Times"/>
          <w:lang w:val="en-US"/>
        </w:rPr>
        <w:t xml:space="preserve"> not surprising </w:t>
      </w:r>
      <w:r w:rsidR="00C223D0" w:rsidRPr="00974D0D">
        <w:rPr>
          <w:rFonts w:ascii="Times" w:hAnsi="Times"/>
          <w:lang w:val="en-US"/>
        </w:rPr>
        <w:t xml:space="preserve">when </w:t>
      </w:r>
      <w:r w:rsidR="00C223D0" w:rsidRPr="00974D0D">
        <w:rPr>
          <w:rFonts w:ascii="Times" w:hAnsi="Times"/>
          <w:i/>
          <w:lang w:val="en-US"/>
        </w:rPr>
        <w:t>D. fontani</w:t>
      </w:r>
      <w:r w:rsidR="00C223D0" w:rsidRPr="00974D0D">
        <w:rPr>
          <w:rFonts w:ascii="Times" w:hAnsi="Times"/>
          <w:lang w:val="en-US"/>
        </w:rPr>
        <w:t xml:space="preserve"> </w:t>
      </w:r>
      <w:r w:rsidR="00EA54D8">
        <w:rPr>
          <w:rFonts w:ascii="Times" w:hAnsi="Times"/>
          <w:lang w:val="en-US"/>
        </w:rPr>
        <w:t xml:space="preserve">is </w:t>
      </w:r>
      <w:r w:rsidR="00EA54D8" w:rsidRPr="00974D0D">
        <w:rPr>
          <w:rFonts w:ascii="Times" w:hAnsi="Times"/>
          <w:lang w:val="en-US"/>
        </w:rPr>
        <w:t xml:space="preserve">considered </w:t>
      </w:r>
      <w:r w:rsidR="00C223D0" w:rsidRPr="00974D0D">
        <w:rPr>
          <w:rFonts w:ascii="Times" w:hAnsi="Times"/>
          <w:lang w:val="en-US"/>
        </w:rPr>
        <w:t>within</w:t>
      </w:r>
      <w:r w:rsidR="00EA54D8">
        <w:rPr>
          <w:rFonts w:ascii="Times" w:hAnsi="Times"/>
          <w:lang w:val="en-US"/>
        </w:rPr>
        <w:t xml:space="preserve"> the framework of </w:t>
      </w:r>
      <w:r w:rsidR="00C223D0" w:rsidRPr="00974D0D">
        <w:rPr>
          <w:rFonts w:ascii="Times" w:hAnsi="Times"/>
          <w:lang w:val="en-US"/>
        </w:rPr>
        <w:t xml:space="preserve">Miocene </w:t>
      </w:r>
      <w:r w:rsidR="00EA54D8">
        <w:rPr>
          <w:rFonts w:ascii="Times" w:hAnsi="Times"/>
          <w:lang w:val="en-US"/>
        </w:rPr>
        <w:t xml:space="preserve">apes, </w:t>
      </w:r>
      <w:r w:rsidR="00C223D0" w:rsidRPr="00974D0D">
        <w:rPr>
          <w:rFonts w:ascii="Times" w:hAnsi="Times"/>
          <w:lang w:val="en-US"/>
        </w:rPr>
        <w:t xml:space="preserve">most of </w:t>
      </w:r>
      <w:r w:rsidR="00EA54D8">
        <w:rPr>
          <w:rFonts w:ascii="Times" w:hAnsi="Times"/>
          <w:lang w:val="en-US"/>
        </w:rPr>
        <w:t xml:space="preserve">which </w:t>
      </w:r>
      <w:r w:rsidR="00C223D0" w:rsidRPr="00974D0D">
        <w:rPr>
          <w:rFonts w:ascii="Times" w:hAnsi="Times"/>
          <w:lang w:val="en-US"/>
        </w:rPr>
        <w:t>(</w:t>
      </w:r>
      <w:r w:rsidR="00C223D0" w:rsidRPr="00974D0D">
        <w:rPr>
          <w:rFonts w:ascii="Times" w:hAnsi="Times"/>
          <w:i/>
          <w:lang w:val="en-US"/>
        </w:rPr>
        <w:t>Proconsul</w:t>
      </w:r>
      <w:r w:rsidR="004E797C">
        <w:rPr>
          <w:rFonts w:ascii="Times" w:hAnsi="Times"/>
          <w:i/>
          <w:lang w:val="en-US"/>
        </w:rPr>
        <w:t xml:space="preserve"> major</w:t>
      </w:r>
      <w:r w:rsidR="00C223D0" w:rsidRPr="00974D0D">
        <w:rPr>
          <w:rFonts w:ascii="Times" w:hAnsi="Times"/>
          <w:lang w:val="en-US"/>
        </w:rPr>
        <w:t xml:space="preserve">, </w:t>
      </w:r>
      <w:r w:rsidR="00C223D0" w:rsidRPr="00974D0D">
        <w:rPr>
          <w:rFonts w:ascii="Times" w:hAnsi="Times"/>
          <w:i/>
          <w:lang w:val="en-US"/>
        </w:rPr>
        <w:t>Ekembo</w:t>
      </w:r>
      <w:r w:rsidR="004E797C">
        <w:rPr>
          <w:rFonts w:ascii="Times" w:hAnsi="Times"/>
          <w:i/>
          <w:lang w:val="en-US"/>
        </w:rPr>
        <w:t xml:space="preserve"> </w:t>
      </w:r>
      <w:r w:rsidR="004E797C">
        <w:rPr>
          <w:rFonts w:ascii="Times" w:hAnsi="Times"/>
          <w:lang w:val="en-US"/>
        </w:rPr>
        <w:t>spp.</w:t>
      </w:r>
      <w:r w:rsidR="00C223D0" w:rsidRPr="00974D0D">
        <w:rPr>
          <w:rFonts w:ascii="Times" w:hAnsi="Times"/>
          <w:lang w:val="en-US"/>
        </w:rPr>
        <w:t xml:space="preserve">, </w:t>
      </w:r>
      <w:r w:rsidR="00C223D0" w:rsidRPr="00974D0D">
        <w:rPr>
          <w:rFonts w:ascii="Times" w:hAnsi="Times"/>
          <w:i/>
          <w:lang w:val="en-US"/>
        </w:rPr>
        <w:t>Nacholapithecus</w:t>
      </w:r>
      <w:r w:rsidR="004E797C">
        <w:rPr>
          <w:rFonts w:ascii="Times" w:hAnsi="Times"/>
          <w:i/>
          <w:lang w:val="en-US"/>
        </w:rPr>
        <w:t xml:space="preserve"> kerioi</w:t>
      </w:r>
      <w:r w:rsidR="00C223D0" w:rsidRPr="00974D0D">
        <w:rPr>
          <w:rFonts w:ascii="Times" w:hAnsi="Times"/>
          <w:lang w:val="en-US"/>
        </w:rPr>
        <w:t xml:space="preserve">, and </w:t>
      </w:r>
      <w:r w:rsidR="00C223D0" w:rsidRPr="00974D0D">
        <w:rPr>
          <w:rFonts w:ascii="Times" w:hAnsi="Times"/>
          <w:i/>
          <w:lang w:val="en-US"/>
        </w:rPr>
        <w:t>Sivapithecus</w:t>
      </w:r>
      <w:r w:rsidR="004E797C">
        <w:rPr>
          <w:rFonts w:ascii="Times" w:hAnsi="Times"/>
          <w:i/>
          <w:lang w:val="en-US"/>
        </w:rPr>
        <w:t xml:space="preserve"> </w:t>
      </w:r>
      <w:r w:rsidR="004E797C">
        <w:rPr>
          <w:rFonts w:ascii="Times" w:hAnsi="Times"/>
          <w:lang w:val="en-US"/>
        </w:rPr>
        <w:t>spp.</w:t>
      </w:r>
      <w:r w:rsidR="00C223D0" w:rsidRPr="00974D0D">
        <w:rPr>
          <w:rFonts w:ascii="Times" w:hAnsi="Times"/>
          <w:lang w:val="en-US"/>
        </w:rPr>
        <w:t xml:space="preserve">, among others) share </w:t>
      </w:r>
      <w:r w:rsidR="00EA54D8">
        <w:rPr>
          <w:rFonts w:ascii="Times" w:hAnsi="Times"/>
          <w:lang w:val="en-US"/>
        </w:rPr>
        <w:t>a mosaic</w:t>
      </w:r>
      <w:r w:rsidR="00A12C42">
        <w:rPr>
          <w:rFonts w:ascii="Times" w:hAnsi="Times"/>
          <w:lang w:val="en-US"/>
        </w:rPr>
        <w:t xml:space="preserve"> combination of </w:t>
      </w:r>
      <w:r w:rsidR="002F3D73">
        <w:rPr>
          <w:rFonts w:ascii="Times" w:hAnsi="Times"/>
          <w:lang w:val="en-US"/>
        </w:rPr>
        <w:t xml:space="preserve">morphological </w:t>
      </w:r>
      <w:r w:rsidR="00A12C42">
        <w:rPr>
          <w:rFonts w:ascii="Times" w:hAnsi="Times"/>
          <w:lang w:val="en-US"/>
        </w:rPr>
        <w:t>features which allow</w:t>
      </w:r>
      <w:r w:rsidR="002F3D73">
        <w:rPr>
          <w:rFonts w:ascii="Times" w:hAnsi="Times"/>
          <w:lang w:val="en-US"/>
        </w:rPr>
        <w:t>s</w:t>
      </w:r>
      <w:r w:rsidR="00A12C42">
        <w:rPr>
          <w:rFonts w:ascii="Times" w:hAnsi="Times"/>
          <w:lang w:val="en-US"/>
        </w:rPr>
        <w:t xml:space="preserve"> infer</w:t>
      </w:r>
      <w:r w:rsidR="002F3D73">
        <w:rPr>
          <w:rFonts w:ascii="Times" w:hAnsi="Times"/>
          <w:lang w:val="en-US"/>
        </w:rPr>
        <w:t>ring</w:t>
      </w:r>
      <w:r w:rsidR="00C223D0" w:rsidRPr="00974D0D">
        <w:rPr>
          <w:rFonts w:ascii="Times" w:hAnsi="Times"/>
          <w:lang w:val="en-US"/>
        </w:rPr>
        <w:t xml:space="preserve"> locomotor </w:t>
      </w:r>
      <w:r w:rsidR="00EA54D8">
        <w:rPr>
          <w:rFonts w:ascii="Times" w:hAnsi="Times"/>
          <w:lang w:val="en-US"/>
        </w:rPr>
        <w:t>repertoire</w:t>
      </w:r>
      <w:r w:rsidR="00A12C42">
        <w:rPr>
          <w:rFonts w:ascii="Times" w:hAnsi="Times"/>
          <w:lang w:val="en-US"/>
        </w:rPr>
        <w:t>s</w:t>
      </w:r>
      <w:r w:rsidR="00C223D0" w:rsidRPr="00974D0D">
        <w:rPr>
          <w:rFonts w:ascii="Times" w:hAnsi="Times"/>
          <w:lang w:val="en-US"/>
        </w:rPr>
        <w:t xml:space="preserve"> </w:t>
      </w:r>
      <w:r w:rsidR="002F3D73">
        <w:rPr>
          <w:rFonts w:ascii="Times" w:hAnsi="Times"/>
          <w:lang w:val="en-US"/>
        </w:rPr>
        <w:t xml:space="preserve">that probably </w:t>
      </w:r>
      <w:r w:rsidR="00C223D0" w:rsidRPr="00974D0D">
        <w:rPr>
          <w:rFonts w:ascii="Times" w:hAnsi="Times"/>
          <w:lang w:val="en-US"/>
        </w:rPr>
        <w:t>combin</w:t>
      </w:r>
      <w:r w:rsidR="002F3D73">
        <w:rPr>
          <w:rFonts w:ascii="Times" w:hAnsi="Times"/>
          <w:lang w:val="en-US"/>
        </w:rPr>
        <w:t>ed</w:t>
      </w:r>
      <w:r w:rsidR="00C223D0" w:rsidRPr="00974D0D">
        <w:rPr>
          <w:rFonts w:ascii="Times" w:hAnsi="Times"/>
          <w:lang w:val="en-US"/>
        </w:rPr>
        <w:t xml:space="preserve"> generalized </w:t>
      </w:r>
      <w:r w:rsidR="00A415FF" w:rsidRPr="00974D0D">
        <w:rPr>
          <w:rFonts w:ascii="Times" w:hAnsi="Times"/>
          <w:lang w:val="en-US"/>
        </w:rPr>
        <w:t xml:space="preserve">arboreal </w:t>
      </w:r>
      <w:r w:rsidR="00C223D0" w:rsidRPr="00974D0D">
        <w:rPr>
          <w:rFonts w:ascii="Times" w:hAnsi="Times"/>
          <w:lang w:val="en-US"/>
        </w:rPr>
        <w:t xml:space="preserve">quadrupedalism with </w:t>
      </w:r>
      <w:r w:rsidR="00EA54D8">
        <w:rPr>
          <w:rFonts w:ascii="Times" w:hAnsi="Times"/>
          <w:lang w:val="en-US"/>
        </w:rPr>
        <w:t xml:space="preserve">a varying amount of </w:t>
      </w:r>
      <w:r w:rsidR="00C223D0" w:rsidRPr="00974D0D">
        <w:rPr>
          <w:rFonts w:ascii="Times" w:hAnsi="Times"/>
          <w:lang w:val="en-US"/>
        </w:rPr>
        <w:t>antipronograde behaviors</w:t>
      </w:r>
      <w:r w:rsidR="00EA54D8">
        <w:rPr>
          <w:rFonts w:ascii="Times" w:hAnsi="Times"/>
          <w:lang w:val="en-US"/>
        </w:rPr>
        <w:t xml:space="preserve"> other than suspension</w:t>
      </w:r>
      <w:r w:rsidR="00C223D0" w:rsidRPr="00974D0D">
        <w:rPr>
          <w:rFonts w:ascii="Times" w:hAnsi="Times"/>
          <w:lang w:val="en-US"/>
        </w:rPr>
        <w:t xml:space="preserve"> (e.g., </w:t>
      </w:r>
      <w:r w:rsidR="00330857">
        <w:rPr>
          <w:rFonts w:ascii="Times" w:hAnsi="Times"/>
          <w:lang w:val="en-US"/>
        </w:rPr>
        <w:t xml:space="preserve">Rose, 1983; </w:t>
      </w:r>
      <w:r w:rsidR="004E2E3C">
        <w:rPr>
          <w:rFonts w:ascii="Times" w:hAnsi="Times"/>
          <w:lang w:val="en-US"/>
        </w:rPr>
        <w:t xml:space="preserve">Nakatsukasa and Kunimatsu, 2009; </w:t>
      </w:r>
      <w:r w:rsidR="009B06F9">
        <w:rPr>
          <w:rFonts w:ascii="Times" w:hAnsi="Times"/>
          <w:lang w:val="en-US"/>
        </w:rPr>
        <w:t xml:space="preserve">Morgan et al., 2015; </w:t>
      </w:r>
      <w:r w:rsidR="00C223D0" w:rsidRPr="00974D0D">
        <w:rPr>
          <w:rFonts w:ascii="Times" w:hAnsi="Times"/>
          <w:lang w:val="en-US"/>
        </w:rPr>
        <w:t>Ward, 2015)</w:t>
      </w:r>
      <w:r w:rsidR="00974D0D">
        <w:rPr>
          <w:rFonts w:ascii="Times" w:hAnsi="Times"/>
          <w:lang w:val="en-US"/>
        </w:rPr>
        <w:t xml:space="preserve">. </w:t>
      </w:r>
      <w:r w:rsidR="00EA54D8">
        <w:rPr>
          <w:rFonts w:ascii="Times" w:hAnsi="Times"/>
          <w:lang w:val="en-US"/>
        </w:rPr>
        <w:t>In any case, our</w:t>
      </w:r>
      <w:r w:rsidR="00A3687E" w:rsidRPr="00B714FE">
        <w:rPr>
          <w:rFonts w:ascii="Times" w:hAnsi="Times"/>
          <w:lang w:val="en-US"/>
        </w:rPr>
        <w:t xml:space="preserve"> results support previous inferences that the positional behavior of </w:t>
      </w:r>
      <w:r w:rsidR="00EA54D8">
        <w:rPr>
          <w:rFonts w:ascii="Times" w:hAnsi="Times"/>
          <w:i/>
          <w:lang w:val="en-US"/>
        </w:rPr>
        <w:t>D. fontani</w:t>
      </w:r>
      <w:r w:rsidR="00A3687E" w:rsidRPr="00B714FE">
        <w:rPr>
          <w:rFonts w:ascii="Times" w:hAnsi="Times"/>
          <w:lang w:val="en-US"/>
        </w:rPr>
        <w:t xml:space="preserve"> included an important quadruped</w:t>
      </w:r>
      <w:r w:rsidR="00AD5B2C">
        <w:rPr>
          <w:rFonts w:ascii="Times" w:hAnsi="Times"/>
          <w:lang w:val="en-US"/>
        </w:rPr>
        <w:t>al</w:t>
      </w:r>
      <w:r w:rsidR="00A3687E" w:rsidRPr="00B714FE">
        <w:rPr>
          <w:rFonts w:ascii="Times" w:hAnsi="Times"/>
          <w:lang w:val="en-US"/>
        </w:rPr>
        <w:t xml:space="preserve"> component</w:t>
      </w:r>
      <w:r w:rsidR="008921BC" w:rsidRPr="00B714FE">
        <w:rPr>
          <w:rFonts w:ascii="Times" w:hAnsi="Times"/>
          <w:lang w:val="en-US"/>
        </w:rPr>
        <w:t>, which has</w:t>
      </w:r>
      <w:r w:rsidR="00D21F3A" w:rsidRPr="00B714FE">
        <w:rPr>
          <w:rFonts w:ascii="Times" w:hAnsi="Times"/>
          <w:lang w:val="en-US"/>
        </w:rPr>
        <w:t xml:space="preserve"> relevant evolutionary implications</w:t>
      </w:r>
      <w:r w:rsidR="00D426D1">
        <w:rPr>
          <w:rFonts w:ascii="Times" w:hAnsi="Times"/>
          <w:lang w:val="en-US"/>
        </w:rPr>
        <w:t>.</w:t>
      </w:r>
      <w:r w:rsidR="00D426D1" w:rsidRPr="00B714FE">
        <w:rPr>
          <w:rFonts w:ascii="Times" w:hAnsi="Times"/>
          <w:lang w:val="en-US"/>
        </w:rPr>
        <w:t xml:space="preserve"> </w:t>
      </w:r>
      <w:r w:rsidR="003D76AC" w:rsidRPr="00B714FE">
        <w:rPr>
          <w:rFonts w:ascii="Times" w:hAnsi="Times"/>
          <w:bCs/>
          <w:iCs/>
          <w:lang w:val="en-US"/>
        </w:rPr>
        <w:lastRenderedPageBreak/>
        <w:t xml:space="preserve">IPS41724 shows interesting similarities with </w:t>
      </w:r>
      <w:r w:rsidR="00CA28D8" w:rsidRPr="00B714FE">
        <w:rPr>
          <w:rFonts w:ascii="Times" w:hAnsi="Times"/>
          <w:bCs/>
          <w:lang w:val="en-US"/>
        </w:rPr>
        <w:t xml:space="preserve">australopiths </w:t>
      </w:r>
      <w:r w:rsidR="003D76AC" w:rsidRPr="00B714FE">
        <w:rPr>
          <w:rFonts w:ascii="Times" w:hAnsi="Times"/>
          <w:bCs/>
          <w:iCs/>
          <w:lang w:val="en-US"/>
        </w:rPr>
        <w:t>and modern humans in terms of FCNB distribution</w:t>
      </w:r>
      <w:r w:rsidR="006F1200">
        <w:rPr>
          <w:rFonts w:ascii="Times" w:hAnsi="Times"/>
          <w:bCs/>
          <w:iCs/>
          <w:lang w:val="en-US"/>
        </w:rPr>
        <w:t xml:space="preserve">. </w:t>
      </w:r>
      <w:r w:rsidR="00DE03C6">
        <w:rPr>
          <w:rFonts w:ascii="Times" w:hAnsi="Times"/>
          <w:bCs/>
          <w:iCs/>
          <w:lang w:val="en-US"/>
        </w:rPr>
        <w:t xml:space="preserve">Such similarities are </w:t>
      </w:r>
      <w:r w:rsidR="003D76AC" w:rsidRPr="00B714FE">
        <w:rPr>
          <w:rFonts w:ascii="Times" w:hAnsi="Times"/>
          <w:bCs/>
          <w:iCs/>
          <w:lang w:val="en-US"/>
        </w:rPr>
        <w:t>in further agreement with previous works that highlighted closer morphological affinities (due to functional reasons) between early hominins and Miocene apes than between the former and modern apes (e.g., Lovejoy et al., 2009</w:t>
      </w:r>
      <w:r w:rsidR="00EB2B57">
        <w:rPr>
          <w:rFonts w:ascii="Times" w:hAnsi="Times"/>
          <w:bCs/>
          <w:iCs/>
          <w:lang w:val="en-US"/>
        </w:rPr>
        <w:t>a</w:t>
      </w:r>
      <w:r w:rsidR="003D76AC" w:rsidRPr="008A6BBF">
        <w:rPr>
          <w:rFonts w:ascii="Times" w:hAnsi="Times"/>
          <w:bCs/>
          <w:iCs/>
          <w:lang w:val="en-US"/>
        </w:rPr>
        <w:t xml:space="preserve">; </w:t>
      </w:r>
      <w:r w:rsidR="003D76AC" w:rsidRPr="00B714FE">
        <w:rPr>
          <w:rFonts w:ascii="Times" w:hAnsi="Times"/>
          <w:bCs/>
          <w:iCs/>
          <w:lang w:val="en-US"/>
        </w:rPr>
        <w:t>Almécija et al., 2013</w:t>
      </w:r>
      <w:r w:rsidR="003D76AC" w:rsidRPr="008A6BBF">
        <w:rPr>
          <w:rFonts w:ascii="Times" w:hAnsi="Times"/>
          <w:bCs/>
          <w:iCs/>
          <w:lang w:val="en-US"/>
        </w:rPr>
        <w:t>).</w:t>
      </w:r>
    </w:p>
    <w:p w14:paraId="2B3A0FDB" w14:textId="427F83EB" w:rsidR="00A55333" w:rsidRDefault="009C352B" w:rsidP="001F6FBE">
      <w:pPr>
        <w:spacing w:after="60" w:line="480" w:lineRule="auto"/>
        <w:ind w:firstLine="708"/>
        <w:contextualSpacing/>
        <w:rPr>
          <w:rFonts w:ascii="Times" w:hAnsi="Times"/>
          <w:lang w:val="en-US"/>
        </w:rPr>
      </w:pPr>
      <w:r w:rsidRPr="00B714FE">
        <w:rPr>
          <w:rFonts w:ascii="Times" w:hAnsi="Times"/>
          <w:lang w:val="en-US"/>
        </w:rPr>
        <w:t>Previous studies have claimed that</w:t>
      </w:r>
      <w:r w:rsidR="003D76AC" w:rsidRPr="00B714FE">
        <w:rPr>
          <w:rFonts w:ascii="Times" w:hAnsi="Times"/>
          <w:lang w:val="en-US"/>
        </w:rPr>
        <w:t xml:space="preserve"> </w:t>
      </w:r>
      <w:r w:rsidRPr="00B714FE">
        <w:rPr>
          <w:rFonts w:ascii="Times" w:hAnsi="Times"/>
          <w:lang w:val="en-US"/>
        </w:rPr>
        <w:t>the</w:t>
      </w:r>
      <w:r w:rsidR="00E3486C">
        <w:rPr>
          <w:rFonts w:ascii="Times" w:hAnsi="Times"/>
          <w:lang w:val="en-US"/>
        </w:rPr>
        <w:t xml:space="preserve"> </w:t>
      </w:r>
      <w:r w:rsidR="00E3486C" w:rsidRPr="00B714FE">
        <w:rPr>
          <w:rFonts w:ascii="Times" w:hAnsi="Times"/>
          <w:lang w:val="en-US"/>
        </w:rPr>
        <w:t>symmetrical FNCB distribution</w:t>
      </w:r>
      <w:r w:rsidR="00E3486C">
        <w:rPr>
          <w:rFonts w:ascii="Times" w:hAnsi="Times"/>
          <w:lang w:val="en-US"/>
        </w:rPr>
        <w:t xml:space="preserve"> associated with </w:t>
      </w:r>
      <w:r w:rsidRPr="00B714FE">
        <w:rPr>
          <w:rFonts w:ascii="Times" w:hAnsi="Times"/>
          <w:lang w:val="en-US"/>
        </w:rPr>
        <w:t>non-stereotyped loads at the hip joint in modern great apes</w:t>
      </w:r>
      <w:r w:rsidR="00D21F3A" w:rsidRPr="00B714FE">
        <w:rPr>
          <w:rFonts w:ascii="Times" w:hAnsi="Times"/>
          <w:lang w:val="en-US"/>
        </w:rPr>
        <w:t xml:space="preserve"> </w:t>
      </w:r>
      <w:r w:rsidR="00E3486C">
        <w:rPr>
          <w:rFonts w:ascii="Times" w:hAnsi="Times"/>
          <w:lang w:val="en-US"/>
        </w:rPr>
        <w:t xml:space="preserve">could </w:t>
      </w:r>
      <w:r w:rsidRPr="00B714FE">
        <w:rPr>
          <w:rFonts w:ascii="Times" w:hAnsi="Times"/>
          <w:lang w:val="en-US"/>
        </w:rPr>
        <w:t xml:space="preserve">represent the </w:t>
      </w:r>
      <w:r w:rsidR="00D21F3A" w:rsidRPr="00B714FE">
        <w:rPr>
          <w:rFonts w:ascii="Times" w:hAnsi="Times"/>
          <w:lang w:val="en-US"/>
        </w:rPr>
        <w:t>plesiomorphic condition</w:t>
      </w:r>
      <w:r w:rsidRPr="00B714FE">
        <w:rPr>
          <w:rFonts w:ascii="Times" w:hAnsi="Times"/>
          <w:lang w:val="en-US"/>
        </w:rPr>
        <w:t xml:space="preserve"> for crown </w:t>
      </w:r>
      <w:r w:rsidR="00672B65">
        <w:rPr>
          <w:rFonts w:ascii="Times" w:hAnsi="Times"/>
          <w:lang w:val="en-US"/>
        </w:rPr>
        <w:t>hominoids (</w:t>
      </w:r>
      <w:r w:rsidR="001D63FA" w:rsidRPr="00B714FE">
        <w:rPr>
          <w:rFonts w:ascii="Times" w:hAnsi="Times"/>
          <w:lang w:val="en-US"/>
        </w:rPr>
        <w:t>Ohman et al., 1997</w:t>
      </w:r>
      <w:r w:rsidR="001D63FA" w:rsidRPr="008A6BBF">
        <w:rPr>
          <w:rFonts w:ascii="Times" w:hAnsi="Times"/>
          <w:lang w:val="en-US"/>
        </w:rPr>
        <w:t xml:space="preserve">; </w:t>
      </w:r>
      <w:r w:rsidR="001D63FA" w:rsidRPr="00B714FE">
        <w:rPr>
          <w:rFonts w:ascii="Times" w:hAnsi="Times"/>
          <w:lang w:val="en-US"/>
        </w:rPr>
        <w:t>Lovejoy et al., 2002</w:t>
      </w:r>
      <w:r w:rsidR="00672B65">
        <w:rPr>
          <w:rFonts w:ascii="Times" w:hAnsi="Times"/>
          <w:lang w:val="en-US"/>
        </w:rPr>
        <w:t>)</w:t>
      </w:r>
      <w:r w:rsidRPr="00B714FE">
        <w:rPr>
          <w:rFonts w:ascii="Times" w:hAnsi="Times"/>
          <w:lang w:val="en-US"/>
        </w:rPr>
        <w:t xml:space="preserve">. </w:t>
      </w:r>
      <w:r w:rsidR="00456AE0">
        <w:rPr>
          <w:rFonts w:ascii="Times" w:hAnsi="Times"/>
          <w:lang w:val="en-US"/>
        </w:rPr>
        <w:t>Under</w:t>
      </w:r>
      <w:r w:rsidR="00456AE0" w:rsidRPr="00B714FE">
        <w:rPr>
          <w:rFonts w:ascii="Times" w:hAnsi="Times"/>
          <w:lang w:val="en-US"/>
        </w:rPr>
        <w:t xml:space="preserve"> </w:t>
      </w:r>
      <w:r w:rsidRPr="00B714FE">
        <w:rPr>
          <w:rFonts w:ascii="Times" w:hAnsi="Times"/>
          <w:lang w:val="en-US"/>
        </w:rPr>
        <w:t xml:space="preserve">this viewpoint, </w:t>
      </w:r>
      <w:r w:rsidR="00CA23F0" w:rsidRPr="00B714FE">
        <w:rPr>
          <w:rFonts w:ascii="Times" w:hAnsi="Times"/>
          <w:lang w:val="en-US"/>
        </w:rPr>
        <w:t xml:space="preserve">the </w:t>
      </w:r>
      <w:r w:rsidR="008B0805">
        <w:rPr>
          <w:rFonts w:ascii="Times" w:hAnsi="Times"/>
          <w:lang w:val="en-US"/>
        </w:rPr>
        <w:t xml:space="preserve">human </w:t>
      </w:r>
      <w:r w:rsidR="00CA23F0" w:rsidRPr="00B714FE">
        <w:rPr>
          <w:rFonts w:ascii="Times" w:hAnsi="Times"/>
          <w:lang w:val="en-US"/>
        </w:rPr>
        <w:t>asymmetric pattern, especially a relatively thin SUP</w:t>
      </w:r>
      <w:r w:rsidR="00CA23F0">
        <w:rPr>
          <w:rFonts w:ascii="Times" w:hAnsi="Times"/>
          <w:lang w:val="en-US"/>
        </w:rPr>
        <w:t xml:space="preserve"> </w:t>
      </w:r>
      <w:r w:rsidR="008B0805">
        <w:rPr>
          <w:rFonts w:ascii="Times" w:hAnsi="Times"/>
          <w:lang w:val="en-US"/>
        </w:rPr>
        <w:t>(associated with</w:t>
      </w:r>
      <w:r w:rsidR="008B0805" w:rsidRPr="00B714FE">
        <w:rPr>
          <w:rFonts w:ascii="Times" w:hAnsi="Times"/>
          <w:lang w:val="en-US"/>
        </w:rPr>
        <w:t xml:space="preserve"> more stereotyped </w:t>
      </w:r>
      <w:r w:rsidR="008B0805">
        <w:rPr>
          <w:rFonts w:ascii="Times" w:hAnsi="Times"/>
          <w:lang w:val="en-US"/>
        </w:rPr>
        <w:t>loadings)</w:t>
      </w:r>
      <w:r w:rsidR="00356317">
        <w:rPr>
          <w:rFonts w:ascii="Times" w:hAnsi="Times"/>
          <w:lang w:val="en-US"/>
        </w:rPr>
        <w:t>,</w:t>
      </w:r>
      <w:r w:rsidR="00E3486C">
        <w:rPr>
          <w:rFonts w:ascii="Times" w:hAnsi="Times"/>
          <w:lang w:val="en-US"/>
        </w:rPr>
        <w:t xml:space="preserve"> would be</w:t>
      </w:r>
      <w:r w:rsidR="00D21F3A" w:rsidRPr="00B714FE">
        <w:rPr>
          <w:rFonts w:ascii="Times" w:hAnsi="Times"/>
          <w:lang w:val="en-US"/>
        </w:rPr>
        <w:t xml:space="preserve"> derived </w:t>
      </w:r>
      <w:r w:rsidR="00C77249" w:rsidRPr="00B714FE">
        <w:rPr>
          <w:rFonts w:ascii="Times" w:hAnsi="Times"/>
          <w:lang w:val="en-US"/>
        </w:rPr>
        <w:t xml:space="preserve">in </w:t>
      </w:r>
      <w:r w:rsidRPr="00B714FE">
        <w:rPr>
          <w:rFonts w:ascii="Times" w:hAnsi="Times"/>
          <w:lang w:val="en-US"/>
        </w:rPr>
        <w:t xml:space="preserve">hominins and should be considered </w:t>
      </w:r>
      <w:r w:rsidR="00D21F3A" w:rsidRPr="00B714FE">
        <w:rPr>
          <w:rFonts w:ascii="Times" w:hAnsi="Times"/>
          <w:lang w:val="en-US"/>
        </w:rPr>
        <w:t xml:space="preserve">a diagnostic trait for inferring bipedal behaviors mainly </w:t>
      </w:r>
      <w:r w:rsidRPr="00B714FE">
        <w:rPr>
          <w:rFonts w:ascii="Times" w:hAnsi="Times"/>
          <w:lang w:val="en-US"/>
        </w:rPr>
        <w:t>in fossil</w:t>
      </w:r>
      <w:r w:rsidR="00D21F3A" w:rsidRPr="00B714FE">
        <w:rPr>
          <w:rFonts w:ascii="Times" w:hAnsi="Times"/>
          <w:lang w:val="en-US"/>
        </w:rPr>
        <w:t xml:space="preserve"> hominines (e.g., Ohman et al., 1997</w:t>
      </w:r>
      <w:r w:rsidR="00D21F3A" w:rsidRPr="008A6BBF">
        <w:rPr>
          <w:rFonts w:ascii="Times" w:hAnsi="Times"/>
          <w:lang w:val="en-US"/>
        </w:rPr>
        <w:t xml:space="preserve">; </w:t>
      </w:r>
      <w:r w:rsidR="00D21F3A" w:rsidRPr="00B714FE">
        <w:rPr>
          <w:rFonts w:ascii="Times" w:hAnsi="Times"/>
          <w:lang w:val="en-US"/>
        </w:rPr>
        <w:t>Lovejoy et al., 2002</w:t>
      </w:r>
      <w:r w:rsidR="00D21F3A" w:rsidRPr="008A6BBF">
        <w:rPr>
          <w:rFonts w:ascii="Times" w:hAnsi="Times"/>
          <w:lang w:val="en-US"/>
        </w:rPr>
        <w:t xml:space="preserve">; </w:t>
      </w:r>
      <w:r w:rsidR="00D21F3A" w:rsidRPr="00B714FE">
        <w:rPr>
          <w:rFonts w:ascii="Times" w:hAnsi="Times"/>
          <w:lang w:val="en-US"/>
        </w:rPr>
        <w:t>Galik et al., 2004</w:t>
      </w:r>
      <w:r w:rsidR="00D21F3A" w:rsidRPr="008A6BBF">
        <w:rPr>
          <w:rFonts w:ascii="Times" w:hAnsi="Times"/>
          <w:lang w:val="en-US"/>
        </w:rPr>
        <w:t xml:space="preserve">). </w:t>
      </w:r>
      <w:r w:rsidR="00D21F3A" w:rsidRPr="00B714FE">
        <w:rPr>
          <w:rFonts w:ascii="Times" w:hAnsi="Times"/>
          <w:lang w:val="en-US"/>
        </w:rPr>
        <w:t>However, subsequent works (Rafferty, 1998</w:t>
      </w:r>
      <w:r w:rsidR="00D21F3A" w:rsidRPr="008A6BBF">
        <w:rPr>
          <w:rFonts w:ascii="Times" w:hAnsi="Times"/>
          <w:lang w:val="en-US"/>
        </w:rPr>
        <w:t xml:space="preserve">; </w:t>
      </w:r>
      <w:r w:rsidR="00D21F3A" w:rsidRPr="00B714FE">
        <w:rPr>
          <w:rFonts w:ascii="Times" w:hAnsi="Times"/>
          <w:lang w:val="en-US"/>
        </w:rPr>
        <w:t>Pina et al., 2012</w:t>
      </w:r>
      <w:r w:rsidR="00D21F3A" w:rsidRPr="008A6BBF">
        <w:rPr>
          <w:rFonts w:ascii="Times" w:hAnsi="Times"/>
          <w:lang w:val="en-US"/>
        </w:rPr>
        <w:t xml:space="preserve">) based </w:t>
      </w:r>
      <w:r w:rsidR="00D21F3A" w:rsidRPr="00B714FE">
        <w:rPr>
          <w:rFonts w:ascii="Times" w:hAnsi="Times"/>
          <w:lang w:val="en-US"/>
        </w:rPr>
        <w:t>on a broader</w:t>
      </w:r>
      <w:r w:rsidR="0086212F" w:rsidRPr="00B714FE">
        <w:rPr>
          <w:rFonts w:ascii="Times" w:hAnsi="Times"/>
          <w:lang w:val="en-US"/>
        </w:rPr>
        <w:t xml:space="preserve"> phylogenetic and functional</w:t>
      </w:r>
      <w:r w:rsidR="00D21F3A" w:rsidRPr="00B714FE">
        <w:rPr>
          <w:rFonts w:ascii="Times" w:hAnsi="Times"/>
          <w:lang w:val="en-US"/>
        </w:rPr>
        <w:t xml:space="preserve"> sample </w:t>
      </w:r>
      <w:r w:rsidR="0086212F" w:rsidRPr="00B714FE">
        <w:rPr>
          <w:rFonts w:ascii="Times" w:hAnsi="Times"/>
          <w:lang w:val="en-US"/>
        </w:rPr>
        <w:t xml:space="preserve">including </w:t>
      </w:r>
      <w:r w:rsidR="00C77249" w:rsidRPr="00B714FE">
        <w:rPr>
          <w:rFonts w:ascii="Times" w:hAnsi="Times"/>
          <w:lang w:val="en-US"/>
        </w:rPr>
        <w:t>platyrrhines, catarrhines</w:t>
      </w:r>
      <w:r w:rsidR="00032AAC" w:rsidRPr="00B714FE">
        <w:rPr>
          <w:rFonts w:ascii="Times" w:hAnsi="Times"/>
          <w:lang w:val="en-US"/>
        </w:rPr>
        <w:t xml:space="preserve"> (cercopithecoids and hominoids)</w:t>
      </w:r>
      <w:r w:rsidR="00C77249" w:rsidRPr="00B714FE">
        <w:rPr>
          <w:rFonts w:ascii="Times" w:hAnsi="Times"/>
          <w:lang w:val="en-US"/>
        </w:rPr>
        <w:t xml:space="preserve">, and strepsirrhines </w:t>
      </w:r>
      <w:r w:rsidR="0086212F" w:rsidRPr="00B714FE">
        <w:rPr>
          <w:rFonts w:ascii="Times" w:hAnsi="Times"/>
          <w:lang w:val="en-US"/>
        </w:rPr>
        <w:t>demonstrated evident</w:t>
      </w:r>
      <w:r w:rsidR="00D21F3A" w:rsidRPr="00B714FE">
        <w:rPr>
          <w:rFonts w:ascii="Times" w:hAnsi="Times"/>
          <w:lang w:val="en-US"/>
        </w:rPr>
        <w:t xml:space="preserve"> similarities in the asymmetric pattern between quadrupeds and bipeds</w:t>
      </w:r>
      <w:r w:rsidR="006309EF">
        <w:rPr>
          <w:rFonts w:ascii="Times" w:hAnsi="Times"/>
          <w:lang w:val="en-US"/>
        </w:rPr>
        <w:t xml:space="preserve">. </w:t>
      </w:r>
      <w:r w:rsidR="00826585">
        <w:rPr>
          <w:rFonts w:ascii="Times" w:hAnsi="Times"/>
          <w:lang w:val="en-US"/>
        </w:rPr>
        <w:t>Similarities in the mechanical environment of these two groups</w:t>
      </w:r>
      <w:r w:rsidR="006309EF">
        <w:rPr>
          <w:rFonts w:ascii="Times" w:hAnsi="Times"/>
          <w:lang w:val="en-US"/>
        </w:rPr>
        <w:t xml:space="preserve"> might</w:t>
      </w:r>
      <w:r w:rsidR="0086212F" w:rsidRPr="00B714FE">
        <w:rPr>
          <w:rFonts w:ascii="Times" w:hAnsi="Times"/>
          <w:lang w:val="en-US"/>
        </w:rPr>
        <w:t xml:space="preserve"> reflect a more stereotyped loading regimes around the</w:t>
      </w:r>
      <w:r w:rsidR="00C04FE8">
        <w:rPr>
          <w:rFonts w:ascii="Times" w:hAnsi="Times"/>
          <w:lang w:val="en-US"/>
        </w:rPr>
        <w:t>ir</w:t>
      </w:r>
      <w:r w:rsidR="0086212F" w:rsidRPr="00B714FE">
        <w:rPr>
          <w:rFonts w:ascii="Times" w:hAnsi="Times"/>
          <w:lang w:val="en-US"/>
        </w:rPr>
        <w:t xml:space="preserve"> hip</w:t>
      </w:r>
      <w:r w:rsidR="00D21F3A" w:rsidRPr="00B714FE">
        <w:rPr>
          <w:rFonts w:ascii="Times" w:hAnsi="Times"/>
          <w:lang w:val="en-US"/>
        </w:rPr>
        <w:t>.</w:t>
      </w:r>
      <w:r w:rsidR="006309EF">
        <w:rPr>
          <w:rFonts w:ascii="Times" w:hAnsi="Times"/>
          <w:lang w:val="en-US"/>
        </w:rPr>
        <w:t xml:space="preserve"> </w:t>
      </w:r>
      <w:r w:rsidR="00356317">
        <w:rPr>
          <w:rFonts w:ascii="Times" w:hAnsi="Times"/>
          <w:lang w:val="en-US"/>
        </w:rPr>
        <w:t xml:space="preserve">A potential caveat for the latter interpretation </w:t>
      </w:r>
      <w:r w:rsidR="00EE0A7A">
        <w:rPr>
          <w:rFonts w:ascii="Times" w:hAnsi="Times"/>
          <w:lang w:val="en-US"/>
        </w:rPr>
        <w:t xml:space="preserve">is that monkeys and humans </w:t>
      </w:r>
      <w:r w:rsidR="00356317">
        <w:rPr>
          <w:rFonts w:ascii="Times" w:hAnsi="Times"/>
          <w:lang w:val="en-US"/>
        </w:rPr>
        <w:t xml:space="preserve">differ in the ossification </w:t>
      </w:r>
      <w:r w:rsidR="00EE0A7A">
        <w:rPr>
          <w:rFonts w:ascii="Times" w:hAnsi="Times"/>
          <w:lang w:val="en-US"/>
        </w:rPr>
        <w:t>pattern at the proximal femur</w:t>
      </w:r>
      <w:r w:rsidR="00356317">
        <w:rPr>
          <w:rFonts w:ascii="Times" w:hAnsi="Times"/>
          <w:lang w:val="en-US"/>
        </w:rPr>
        <w:t xml:space="preserve"> (Serrat et al., 2007)</w:t>
      </w:r>
      <w:r w:rsidR="0070134B">
        <w:rPr>
          <w:rFonts w:ascii="Times" w:hAnsi="Times"/>
          <w:lang w:val="en-US"/>
        </w:rPr>
        <w:t xml:space="preserve"> </w:t>
      </w:r>
      <w:r w:rsidR="00356317">
        <w:rPr>
          <w:rFonts w:ascii="Times" w:hAnsi="Times"/>
          <w:lang w:val="en-US"/>
        </w:rPr>
        <w:t>—</w:t>
      </w:r>
      <w:r w:rsidR="00EE0A7A">
        <w:rPr>
          <w:rFonts w:ascii="Times" w:hAnsi="Times"/>
          <w:lang w:val="en-US"/>
        </w:rPr>
        <w:t xml:space="preserve">coalesced </w:t>
      </w:r>
      <w:r w:rsidR="00356317">
        <w:rPr>
          <w:rFonts w:ascii="Times" w:hAnsi="Times"/>
          <w:lang w:val="en-US"/>
        </w:rPr>
        <w:t xml:space="preserve">in the former (i.e., </w:t>
      </w:r>
      <w:r w:rsidR="00EE0A7A">
        <w:rPr>
          <w:rFonts w:ascii="Times" w:hAnsi="Times"/>
          <w:lang w:val="en-US"/>
        </w:rPr>
        <w:t>the femoral head and the greater trochanter develop together into a single epiphysis</w:t>
      </w:r>
      <w:r w:rsidR="00771573">
        <w:rPr>
          <w:rFonts w:ascii="Times" w:hAnsi="Times"/>
          <w:lang w:val="en-US"/>
        </w:rPr>
        <w:t xml:space="preserve"> during ontogeny</w:t>
      </w:r>
      <w:r w:rsidR="00356317">
        <w:rPr>
          <w:rFonts w:ascii="Times" w:hAnsi="Times"/>
          <w:lang w:val="en-US"/>
        </w:rPr>
        <w:t xml:space="preserve">) and non-coalesced in </w:t>
      </w:r>
      <w:r w:rsidR="00EE0A7A">
        <w:rPr>
          <w:rFonts w:ascii="Times" w:hAnsi="Times"/>
          <w:lang w:val="en-US"/>
        </w:rPr>
        <w:t>humans</w:t>
      </w:r>
      <w:r w:rsidR="00356317">
        <w:rPr>
          <w:rFonts w:ascii="Times" w:hAnsi="Times"/>
          <w:lang w:val="en-US"/>
        </w:rPr>
        <w:t xml:space="preserve"> (separate development of the</w:t>
      </w:r>
      <w:r w:rsidR="00EE0A7A">
        <w:rPr>
          <w:rFonts w:ascii="Times" w:hAnsi="Times"/>
          <w:lang w:val="en-US"/>
        </w:rPr>
        <w:t xml:space="preserve"> femoral head and </w:t>
      </w:r>
      <w:r w:rsidR="00356317">
        <w:rPr>
          <w:rFonts w:ascii="Times" w:hAnsi="Times"/>
          <w:lang w:val="en-US"/>
        </w:rPr>
        <w:t xml:space="preserve">the </w:t>
      </w:r>
      <w:r w:rsidR="00EE0A7A">
        <w:rPr>
          <w:rFonts w:ascii="Times" w:hAnsi="Times"/>
          <w:lang w:val="en-US"/>
        </w:rPr>
        <w:t>greater trochanter</w:t>
      </w:r>
      <w:r w:rsidR="00771573">
        <w:rPr>
          <w:rFonts w:ascii="Times" w:hAnsi="Times"/>
          <w:lang w:val="en-US"/>
        </w:rPr>
        <w:t xml:space="preserve">). </w:t>
      </w:r>
      <w:r w:rsidR="003F092C">
        <w:rPr>
          <w:rFonts w:ascii="Times" w:hAnsi="Times"/>
          <w:lang w:val="en-US"/>
        </w:rPr>
        <w:t>Even though Serrat et al. (2007) concluded that the type of ossification pattern is unrelated to locomotion, body size, and phylogeny, these differences raise t</w:t>
      </w:r>
      <w:r w:rsidR="00CC4FE6">
        <w:rPr>
          <w:rFonts w:ascii="Times" w:hAnsi="Times"/>
          <w:lang w:val="en-US"/>
        </w:rPr>
        <w:t>he</w:t>
      </w:r>
      <w:r w:rsidR="003F092C">
        <w:rPr>
          <w:rFonts w:ascii="Times" w:hAnsi="Times"/>
          <w:lang w:val="en-US"/>
        </w:rPr>
        <w:t xml:space="preserve"> issue of whether </w:t>
      </w:r>
      <w:r w:rsidR="002574A8">
        <w:rPr>
          <w:rFonts w:ascii="Times" w:hAnsi="Times"/>
          <w:lang w:val="en-US"/>
        </w:rPr>
        <w:t xml:space="preserve">FNCB configurations </w:t>
      </w:r>
      <w:r w:rsidR="0004384E">
        <w:rPr>
          <w:rFonts w:ascii="Times" w:hAnsi="Times"/>
          <w:lang w:val="en-US"/>
        </w:rPr>
        <w:t>are</w:t>
      </w:r>
      <w:r w:rsidR="002574A8">
        <w:rPr>
          <w:rFonts w:ascii="Times" w:hAnsi="Times"/>
          <w:lang w:val="en-US"/>
        </w:rPr>
        <w:t xml:space="preserve"> comparable</w:t>
      </w:r>
      <w:r w:rsidR="003F092C" w:rsidRPr="003F092C">
        <w:rPr>
          <w:rFonts w:ascii="Times" w:hAnsi="Times"/>
          <w:lang w:val="en-US"/>
        </w:rPr>
        <w:t xml:space="preserve"> </w:t>
      </w:r>
      <w:r w:rsidR="003F092C">
        <w:rPr>
          <w:rFonts w:ascii="Times" w:hAnsi="Times"/>
          <w:lang w:val="en-US"/>
        </w:rPr>
        <w:t>between monkeys and humans. The</w:t>
      </w:r>
      <w:r w:rsidR="001B0E55" w:rsidRPr="001B0E55">
        <w:rPr>
          <w:rFonts w:ascii="Times" w:hAnsi="Times"/>
          <w:lang w:val="en-US"/>
        </w:rPr>
        <w:t xml:space="preserve"> sample </w:t>
      </w:r>
      <w:r w:rsidR="001B0E55" w:rsidRPr="001B0E55">
        <w:rPr>
          <w:rFonts w:ascii="Times" w:hAnsi="Times"/>
          <w:lang w:val="en-US"/>
        </w:rPr>
        <w:lastRenderedPageBreak/>
        <w:t>in</w:t>
      </w:r>
      <w:r w:rsidR="003F092C">
        <w:rPr>
          <w:rFonts w:ascii="Times" w:hAnsi="Times"/>
          <w:lang w:val="en-US"/>
        </w:rPr>
        <w:t>vestigated by</w:t>
      </w:r>
      <w:r w:rsidR="001B0E55" w:rsidRPr="001B0E55">
        <w:rPr>
          <w:rFonts w:ascii="Times" w:hAnsi="Times"/>
          <w:lang w:val="en-US"/>
        </w:rPr>
        <w:t xml:space="preserve"> Serrat et al. (2007) included a large </w:t>
      </w:r>
      <w:r w:rsidR="003F092C">
        <w:rPr>
          <w:rFonts w:ascii="Times" w:hAnsi="Times"/>
          <w:lang w:val="en-US"/>
        </w:rPr>
        <w:t>representation</w:t>
      </w:r>
      <w:r w:rsidR="001B0E55" w:rsidRPr="001B0E55">
        <w:rPr>
          <w:rFonts w:ascii="Times" w:hAnsi="Times"/>
          <w:lang w:val="en-US"/>
        </w:rPr>
        <w:t xml:space="preserve"> of mammals with highly </w:t>
      </w:r>
      <w:r w:rsidR="003F092C">
        <w:rPr>
          <w:rFonts w:ascii="Times" w:hAnsi="Times"/>
          <w:lang w:val="en-US"/>
        </w:rPr>
        <w:t>divergence</w:t>
      </w:r>
      <w:r w:rsidR="001B0E55" w:rsidRPr="001B0E55">
        <w:rPr>
          <w:rFonts w:ascii="Times" w:hAnsi="Times"/>
          <w:lang w:val="en-US"/>
        </w:rPr>
        <w:t xml:space="preserve"> body masses and locomotor types, </w:t>
      </w:r>
      <w:r w:rsidR="003F092C">
        <w:rPr>
          <w:rFonts w:ascii="Times" w:hAnsi="Times"/>
          <w:lang w:val="en-US"/>
        </w:rPr>
        <w:t>so that more specific analyses restricted to primates would be required to more conclusively discount the influence of proximal femur ossification patterns on FNCB.</w:t>
      </w:r>
      <w:r w:rsidR="001B0E55" w:rsidRPr="001B0E55">
        <w:rPr>
          <w:rFonts w:ascii="Times" w:hAnsi="Times"/>
          <w:lang w:val="en-US"/>
        </w:rPr>
        <w:t xml:space="preserve"> In any case, Serrat et al. (2007) argue</w:t>
      </w:r>
      <w:r w:rsidR="003F092C">
        <w:rPr>
          <w:rFonts w:ascii="Times" w:hAnsi="Times"/>
          <w:lang w:val="en-US"/>
        </w:rPr>
        <w:t>d</w:t>
      </w:r>
      <w:r w:rsidR="001B0E55" w:rsidRPr="001B0E55">
        <w:rPr>
          <w:rFonts w:ascii="Times" w:hAnsi="Times"/>
          <w:lang w:val="en-US"/>
        </w:rPr>
        <w:t xml:space="preserve"> that the development of a separate epiphyseal pattern might be related to increas</w:t>
      </w:r>
      <w:r w:rsidR="003F092C">
        <w:rPr>
          <w:rFonts w:ascii="Times" w:hAnsi="Times"/>
          <w:lang w:val="en-US"/>
        </w:rPr>
        <w:t>ed</w:t>
      </w:r>
      <w:r w:rsidR="001B0E55" w:rsidRPr="001B0E55">
        <w:rPr>
          <w:rFonts w:ascii="Times" w:hAnsi="Times"/>
          <w:lang w:val="en-US"/>
        </w:rPr>
        <w:t xml:space="preserve"> hip mobility</w:t>
      </w:r>
      <w:r w:rsidR="003F092C">
        <w:rPr>
          <w:rFonts w:ascii="Times" w:hAnsi="Times"/>
          <w:lang w:val="en-US"/>
        </w:rPr>
        <w:t>,</w:t>
      </w:r>
      <w:r w:rsidR="001B0E55" w:rsidRPr="001B0E55">
        <w:rPr>
          <w:rFonts w:ascii="Times" w:hAnsi="Times"/>
          <w:lang w:val="en-US"/>
        </w:rPr>
        <w:t xml:space="preserve"> whereas the coalesced epiphyseal pattern </w:t>
      </w:r>
      <w:r w:rsidR="003F092C">
        <w:rPr>
          <w:rFonts w:ascii="Times" w:hAnsi="Times"/>
          <w:lang w:val="en-US"/>
        </w:rPr>
        <w:t>would be</w:t>
      </w:r>
      <w:r w:rsidR="001B0E55" w:rsidRPr="001B0E55">
        <w:rPr>
          <w:rFonts w:ascii="Times" w:hAnsi="Times"/>
          <w:lang w:val="en-US"/>
        </w:rPr>
        <w:t xml:space="preserve"> found among mammals with more stereotyped limb movements. This assertion </w:t>
      </w:r>
      <w:r w:rsidR="00C44F9A">
        <w:rPr>
          <w:rFonts w:ascii="Times" w:hAnsi="Times"/>
          <w:lang w:val="en-US"/>
        </w:rPr>
        <w:t xml:space="preserve">agrees well with </w:t>
      </w:r>
      <w:r w:rsidR="001B0E55" w:rsidRPr="001B0E55">
        <w:rPr>
          <w:rFonts w:ascii="Times" w:hAnsi="Times"/>
          <w:lang w:val="en-US"/>
        </w:rPr>
        <w:t xml:space="preserve">the fact that quadrupedal monkeys preferentially move the limbs </w:t>
      </w:r>
      <w:r w:rsidR="00C44F9A">
        <w:rPr>
          <w:rFonts w:ascii="Times" w:hAnsi="Times"/>
          <w:lang w:val="en-US"/>
        </w:rPr>
        <w:t>along</w:t>
      </w:r>
      <w:r w:rsidR="001B0E55" w:rsidRPr="001B0E55">
        <w:rPr>
          <w:rFonts w:ascii="Times" w:hAnsi="Times"/>
          <w:lang w:val="en-US"/>
        </w:rPr>
        <w:t xml:space="preserve"> the parasagittal plane</w:t>
      </w:r>
      <w:r w:rsidR="000B30B2">
        <w:rPr>
          <w:rFonts w:ascii="Times" w:hAnsi="Times"/>
          <w:lang w:val="en-US"/>
        </w:rPr>
        <w:t xml:space="preserve"> and display an asymmetric FNCB</w:t>
      </w:r>
      <w:r w:rsidR="001B0E55" w:rsidRPr="001B0E55">
        <w:rPr>
          <w:rFonts w:ascii="Times" w:hAnsi="Times"/>
          <w:lang w:val="en-US"/>
        </w:rPr>
        <w:t xml:space="preserve">, while </w:t>
      </w:r>
      <w:r w:rsidR="00C44F9A">
        <w:rPr>
          <w:rFonts w:ascii="Times" w:hAnsi="Times"/>
          <w:lang w:val="en-US"/>
        </w:rPr>
        <w:t>apes</w:t>
      </w:r>
      <w:r w:rsidR="001B0E55" w:rsidRPr="001B0E55">
        <w:rPr>
          <w:rFonts w:ascii="Times" w:hAnsi="Times"/>
          <w:lang w:val="en-US"/>
        </w:rPr>
        <w:t xml:space="preserve"> have a higher range of movement of the hip joint</w:t>
      </w:r>
      <w:r w:rsidR="000B30B2">
        <w:rPr>
          <w:rFonts w:ascii="Times" w:hAnsi="Times"/>
          <w:lang w:val="en-US"/>
        </w:rPr>
        <w:t xml:space="preserve"> </w:t>
      </w:r>
      <w:r w:rsidR="00C44F9A">
        <w:rPr>
          <w:rFonts w:ascii="Times" w:hAnsi="Times"/>
          <w:lang w:val="en-US"/>
        </w:rPr>
        <w:t>together with</w:t>
      </w:r>
      <w:r w:rsidR="000B30B2">
        <w:rPr>
          <w:rFonts w:ascii="Times" w:hAnsi="Times"/>
          <w:lang w:val="en-US"/>
        </w:rPr>
        <w:t xml:space="preserve"> a symmetrical FNCB pattern</w:t>
      </w:r>
      <w:r w:rsidR="00C44F9A">
        <w:rPr>
          <w:rFonts w:ascii="Times" w:hAnsi="Times"/>
          <w:lang w:val="en-US"/>
        </w:rPr>
        <w:t xml:space="preserve">, so that only </w:t>
      </w:r>
      <w:r w:rsidR="001B0E55" w:rsidRPr="001B0E55">
        <w:rPr>
          <w:rFonts w:ascii="Times" w:hAnsi="Times"/>
          <w:lang w:val="en-US"/>
        </w:rPr>
        <w:t xml:space="preserve">humans would be </w:t>
      </w:r>
      <w:r w:rsidR="00C44F9A">
        <w:rPr>
          <w:rFonts w:ascii="Times" w:hAnsi="Times"/>
          <w:lang w:val="en-US"/>
        </w:rPr>
        <w:t>an</w:t>
      </w:r>
      <w:r w:rsidR="001B0E55" w:rsidRPr="001B0E55">
        <w:rPr>
          <w:rFonts w:ascii="Times" w:hAnsi="Times"/>
          <w:lang w:val="en-US"/>
        </w:rPr>
        <w:t xml:space="preserve"> exception. </w:t>
      </w:r>
      <w:r w:rsidR="007737DC">
        <w:rPr>
          <w:rFonts w:ascii="Times" w:hAnsi="Times"/>
          <w:lang w:val="en-US"/>
        </w:rPr>
        <w:t xml:space="preserve">Therefore, </w:t>
      </w:r>
      <w:r w:rsidR="006618C6">
        <w:rPr>
          <w:rFonts w:ascii="Times" w:hAnsi="Times"/>
          <w:lang w:val="en-US"/>
        </w:rPr>
        <w:t xml:space="preserve">the </w:t>
      </w:r>
      <w:r w:rsidR="00323E91">
        <w:rPr>
          <w:rFonts w:ascii="Times" w:hAnsi="Times"/>
          <w:lang w:val="en-US"/>
        </w:rPr>
        <w:t xml:space="preserve">current evidence on </w:t>
      </w:r>
      <w:r w:rsidR="006618C6">
        <w:rPr>
          <w:rFonts w:ascii="Times" w:hAnsi="Times"/>
          <w:lang w:val="en-US"/>
        </w:rPr>
        <w:t xml:space="preserve">the proximal femur </w:t>
      </w:r>
      <w:r w:rsidR="00323E91">
        <w:rPr>
          <w:rFonts w:ascii="Times" w:hAnsi="Times"/>
          <w:lang w:val="en-US"/>
        </w:rPr>
        <w:t>epiphyseal pattern (</w:t>
      </w:r>
      <w:r w:rsidR="00323E91" w:rsidRPr="001B0E55">
        <w:rPr>
          <w:rFonts w:ascii="Times" w:hAnsi="Times"/>
          <w:lang w:val="en-US"/>
        </w:rPr>
        <w:t>Serrat et al. 2007</w:t>
      </w:r>
      <w:r w:rsidR="00323E91">
        <w:rPr>
          <w:rFonts w:ascii="Times" w:hAnsi="Times"/>
          <w:lang w:val="en-US"/>
        </w:rPr>
        <w:t>), the FNCB distribution</w:t>
      </w:r>
      <w:r w:rsidR="006618C6">
        <w:rPr>
          <w:rFonts w:ascii="Times" w:hAnsi="Times"/>
          <w:lang w:val="en-US"/>
        </w:rPr>
        <w:t xml:space="preserve"> o</w:t>
      </w:r>
      <w:r w:rsidR="00107F94">
        <w:rPr>
          <w:rFonts w:ascii="Times" w:hAnsi="Times"/>
          <w:lang w:val="en-US"/>
        </w:rPr>
        <w:t>n</w:t>
      </w:r>
      <w:r w:rsidR="006618C6">
        <w:rPr>
          <w:rFonts w:ascii="Times" w:hAnsi="Times"/>
          <w:lang w:val="en-US"/>
        </w:rPr>
        <w:t xml:space="preserve"> captive vs</w:t>
      </w:r>
      <w:r w:rsidR="0019481A">
        <w:rPr>
          <w:rFonts w:ascii="Times" w:hAnsi="Times"/>
          <w:lang w:val="en-US"/>
        </w:rPr>
        <w:t>.</w:t>
      </w:r>
      <w:r w:rsidR="006618C6">
        <w:rPr>
          <w:rFonts w:ascii="Times" w:hAnsi="Times"/>
          <w:lang w:val="en-US"/>
        </w:rPr>
        <w:t xml:space="preserve"> wild individuals</w:t>
      </w:r>
      <w:r w:rsidR="00323E91">
        <w:rPr>
          <w:rFonts w:ascii="Times" w:hAnsi="Times"/>
          <w:lang w:val="en-US"/>
        </w:rPr>
        <w:t xml:space="preserve"> (</w:t>
      </w:r>
      <w:r w:rsidR="00323E91" w:rsidRPr="00522B36">
        <w:rPr>
          <w:rFonts w:ascii="Times" w:hAnsi="Times"/>
          <w:lang w:val="en-US"/>
        </w:rPr>
        <w:t>Matsumara et al., 20</w:t>
      </w:r>
      <w:r w:rsidR="00323E91">
        <w:rPr>
          <w:rFonts w:ascii="Times" w:hAnsi="Times"/>
          <w:lang w:val="en-US"/>
        </w:rPr>
        <w:t xml:space="preserve">10), and the ontogenetic development of the FNCB distribution (Claxton, 2015) </w:t>
      </w:r>
      <w:r w:rsidR="0064095D">
        <w:rPr>
          <w:rFonts w:ascii="Times" w:hAnsi="Times"/>
          <w:lang w:val="en-US"/>
        </w:rPr>
        <w:t>reveals</w:t>
      </w:r>
      <w:r w:rsidR="00323E91">
        <w:rPr>
          <w:rFonts w:ascii="Times" w:hAnsi="Times"/>
          <w:lang w:val="en-US"/>
        </w:rPr>
        <w:t xml:space="preserve"> that the internal structure of the femoral neck in terms of cortical bone is not </w:t>
      </w:r>
      <w:r w:rsidR="0064095D">
        <w:rPr>
          <w:rFonts w:ascii="Times" w:hAnsi="Times"/>
          <w:lang w:val="en-US"/>
        </w:rPr>
        <w:t>genetically</w:t>
      </w:r>
      <w:r w:rsidR="00323E91">
        <w:rPr>
          <w:rFonts w:ascii="Times" w:hAnsi="Times"/>
          <w:lang w:val="en-US"/>
        </w:rPr>
        <w:t xml:space="preserve"> determined</w:t>
      </w:r>
      <w:r w:rsidR="0064095D">
        <w:rPr>
          <w:rFonts w:ascii="Times" w:hAnsi="Times"/>
          <w:lang w:val="en-US"/>
        </w:rPr>
        <w:t xml:space="preserve"> or associated to phylogen</w:t>
      </w:r>
      <w:r w:rsidR="00867978">
        <w:rPr>
          <w:rFonts w:ascii="Times" w:hAnsi="Times"/>
          <w:lang w:val="en-US"/>
        </w:rPr>
        <w:t>ic</w:t>
      </w:r>
      <w:r w:rsidR="00451C55">
        <w:rPr>
          <w:rFonts w:ascii="Times" w:hAnsi="Times"/>
          <w:lang w:val="en-US"/>
        </w:rPr>
        <w:t xml:space="preserve"> relationships</w:t>
      </w:r>
      <w:r w:rsidR="00323E91">
        <w:rPr>
          <w:rFonts w:ascii="Times" w:hAnsi="Times"/>
          <w:lang w:val="en-US"/>
        </w:rPr>
        <w:t xml:space="preserve">. </w:t>
      </w:r>
      <w:r w:rsidR="00B70442">
        <w:rPr>
          <w:rFonts w:ascii="Times" w:hAnsi="Times"/>
          <w:lang w:val="en-US"/>
        </w:rPr>
        <w:t>Determining</w:t>
      </w:r>
      <w:r w:rsidR="00001397">
        <w:rPr>
          <w:rFonts w:ascii="Times" w:hAnsi="Times"/>
          <w:lang w:val="en-US"/>
        </w:rPr>
        <w:t xml:space="preserve"> w</w:t>
      </w:r>
      <w:r w:rsidR="006618C6">
        <w:rPr>
          <w:rFonts w:ascii="Times" w:hAnsi="Times"/>
          <w:lang w:val="en-US"/>
        </w:rPr>
        <w:t>hether this trait is ecophenotypic</w:t>
      </w:r>
      <w:r w:rsidR="00C05CEE">
        <w:rPr>
          <w:rFonts w:ascii="Times" w:hAnsi="Times"/>
          <w:lang w:val="en-US"/>
        </w:rPr>
        <w:t xml:space="preserve"> (</w:t>
      </w:r>
      <w:r w:rsidR="00C05CEE" w:rsidRPr="00522B36">
        <w:rPr>
          <w:rFonts w:ascii="Times" w:hAnsi="Times"/>
          <w:lang w:val="en-US"/>
        </w:rPr>
        <w:t>Matsumara et al., 20</w:t>
      </w:r>
      <w:r w:rsidR="00C05CEE">
        <w:rPr>
          <w:rFonts w:ascii="Times" w:hAnsi="Times"/>
          <w:lang w:val="en-US"/>
        </w:rPr>
        <w:t>10)</w:t>
      </w:r>
      <w:r w:rsidR="006618C6">
        <w:rPr>
          <w:rFonts w:ascii="Times" w:hAnsi="Times"/>
          <w:lang w:val="en-US"/>
        </w:rPr>
        <w:t xml:space="preserve"> and/or functionally </w:t>
      </w:r>
      <w:r w:rsidR="00867978">
        <w:rPr>
          <w:rFonts w:ascii="Times" w:hAnsi="Times"/>
          <w:lang w:val="en-US"/>
        </w:rPr>
        <w:t xml:space="preserve">related </w:t>
      </w:r>
      <w:r w:rsidR="00C05CEE">
        <w:rPr>
          <w:rFonts w:ascii="Times" w:hAnsi="Times"/>
          <w:lang w:val="en-US"/>
        </w:rPr>
        <w:t>(</w:t>
      </w:r>
      <w:r w:rsidR="00C05CEE" w:rsidRPr="001B0E55">
        <w:rPr>
          <w:rFonts w:ascii="Times" w:hAnsi="Times"/>
          <w:lang w:val="en-US"/>
        </w:rPr>
        <w:t>Serrat et al. 2007</w:t>
      </w:r>
      <w:r w:rsidR="00C05CEE">
        <w:rPr>
          <w:rFonts w:ascii="Times" w:hAnsi="Times"/>
          <w:lang w:val="en-US"/>
        </w:rPr>
        <w:t xml:space="preserve">) </w:t>
      </w:r>
      <w:r w:rsidR="006618C6">
        <w:rPr>
          <w:rFonts w:ascii="Times" w:hAnsi="Times"/>
          <w:lang w:val="en-US"/>
        </w:rPr>
        <w:t xml:space="preserve">requires further investigation, but it seems clear that the surrounding mechanical environment </w:t>
      </w:r>
      <w:r w:rsidR="00171D9A">
        <w:rPr>
          <w:rFonts w:ascii="Times" w:hAnsi="Times"/>
          <w:lang w:val="en-US"/>
        </w:rPr>
        <w:t>around</w:t>
      </w:r>
      <w:r w:rsidR="006618C6">
        <w:rPr>
          <w:rFonts w:ascii="Times" w:hAnsi="Times"/>
          <w:lang w:val="en-US"/>
        </w:rPr>
        <w:t xml:space="preserve"> the hip joint has some relevance on modeling the structural shape of the proximal femur.</w:t>
      </w:r>
    </w:p>
    <w:p w14:paraId="6AF3BDC3" w14:textId="1B7ADC11" w:rsidR="005F3E30" w:rsidRPr="005F3E30" w:rsidRDefault="00C44F9A" w:rsidP="001C4F76">
      <w:pPr>
        <w:spacing w:after="60" w:line="480" w:lineRule="auto"/>
        <w:ind w:firstLine="708"/>
        <w:rPr>
          <w:rFonts w:ascii="Times" w:hAnsi="Times"/>
          <w:lang w:val="en-US"/>
        </w:rPr>
      </w:pPr>
      <w:r>
        <w:rPr>
          <w:rFonts w:ascii="Times" w:hAnsi="Times"/>
          <w:lang w:val="en-US"/>
        </w:rPr>
        <w:t xml:space="preserve">To further interpret the evolutionary implications of the symmetrical FNCB displayed by the femur assigned to </w:t>
      </w:r>
      <w:r>
        <w:rPr>
          <w:rFonts w:ascii="Times" w:hAnsi="Times"/>
          <w:i/>
          <w:lang w:val="en-US"/>
        </w:rPr>
        <w:t xml:space="preserve">D. fontani </w:t>
      </w:r>
      <w:r>
        <w:rPr>
          <w:rFonts w:ascii="Times" w:hAnsi="Times"/>
          <w:lang w:val="en-US"/>
        </w:rPr>
        <w:t xml:space="preserve">is it necessary to </w:t>
      </w:r>
      <w:r w:rsidR="00E6034E">
        <w:rPr>
          <w:rFonts w:ascii="Times" w:hAnsi="Times"/>
          <w:lang w:val="en-US"/>
        </w:rPr>
        <w:t>take into account the phylogenetic relationships of Miocene dryopithecines as a whole. This is complicated by the fact that, until a decade ago, middle and late Miocene dryopithecines were lumped into a single genus (</w:t>
      </w:r>
      <w:r w:rsidR="00E6034E">
        <w:rPr>
          <w:rFonts w:ascii="Times" w:hAnsi="Times"/>
          <w:i/>
          <w:lang w:val="en-US"/>
        </w:rPr>
        <w:t xml:space="preserve">Dryopithecus </w:t>
      </w:r>
      <w:r w:rsidR="00E6034E">
        <w:rPr>
          <w:rFonts w:ascii="Times" w:hAnsi="Times"/>
          <w:lang w:val="en-US"/>
        </w:rPr>
        <w:t xml:space="preserve">s.l.), and it was not until Moyà-Solà et al. (2009a) and Begun (2009) that </w:t>
      </w:r>
      <w:r w:rsidR="00E6034E">
        <w:rPr>
          <w:rFonts w:ascii="Times" w:hAnsi="Times"/>
          <w:i/>
          <w:lang w:val="en-US"/>
        </w:rPr>
        <w:t xml:space="preserve">Hispanopithecus </w:t>
      </w:r>
      <w:r w:rsidR="00E6034E">
        <w:rPr>
          <w:rFonts w:ascii="Times" w:hAnsi="Times"/>
          <w:lang w:val="en-US"/>
        </w:rPr>
        <w:t xml:space="preserve">and </w:t>
      </w:r>
      <w:r w:rsidR="00E6034E">
        <w:rPr>
          <w:rFonts w:ascii="Times" w:hAnsi="Times"/>
          <w:i/>
          <w:lang w:val="en-US"/>
        </w:rPr>
        <w:t xml:space="preserve">Rudapithecus </w:t>
      </w:r>
      <w:r w:rsidR="00E6034E">
        <w:rPr>
          <w:rFonts w:ascii="Times" w:hAnsi="Times"/>
          <w:lang w:val="en-US"/>
        </w:rPr>
        <w:t xml:space="preserve">were resurrected to </w:t>
      </w:r>
      <w:r w:rsidR="00E6034E">
        <w:rPr>
          <w:rFonts w:ascii="Times" w:hAnsi="Times"/>
          <w:lang w:val="en-US"/>
        </w:rPr>
        <w:lastRenderedPageBreak/>
        <w:t xml:space="preserve">distinguish the late Miocene taxa. Here we follow Alba (2012) in recognizing two distinct tribes (Dryopithecini and Hispanopithecini) within </w:t>
      </w:r>
      <w:r w:rsidR="00D86964">
        <w:rPr>
          <w:rFonts w:ascii="Times" w:hAnsi="Times"/>
          <w:lang w:val="en-US"/>
        </w:rPr>
        <w:t xml:space="preserve">the </w:t>
      </w:r>
      <w:r w:rsidR="00E6034E">
        <w:rPr>
          <w:rFonts w:ascii="Times" w:hAnsi="Times"/>
          <w:lang w:val="en-US"/>
        </w:rPr>
        <w:t>subfamily Dryopithecinae</w:t>
      </w:r>
      <w:r w:rsidR="007D47CC">
        <w:rPr>
          <w:rFonts w:ascii="Times" w:hAnsi="Times"/>
          <w:lang w:val="en-US"/>
        </w:rPr>
        <w:t>. Nonetheless,</w:t>
      </w:r>
      <w:r w:rsidR="005F3E30">
        <w:rPr>
          <w:rFonts w:ascii="Times" w:hAnsi="Times"/>
          <w:lang w:val="en-US"/>
        </w:rPr>
        <w:t xml:space="preserve"> other authors (</w:t>
      </w:r>
      <w:r w:rsidR="00E6034E">
        <w:rPr>
          <w:rFonts w:ascii="Times" w:hAnsi="Times"/>
          <w:lang w:val="en-US"/>
        </w:rPr>
        <w:t>Begun</w:t>
      </w:r>
      <w:r w:rsidR="005F3E30">
        <w:rPr>
          <w:rFonts w:ascii="Times" w:hAnsi="Times"/>
          <w:lang w:val="en-US"/>
        </w:rPr>
        <w:t>,</w:t>
      </w:r>
      <w:r w:rsidR="00E6034E">
        <w:rPr>
          <w:rFonts w:ascii="Times" w:hAnsi="Times"/>
          <w:lang w:val="en-US"/>
        </w:rPr>
        <w:t xml:space="preserve"> 2009; Begun et al., 2012) </w:t>
      </w:r>
      <w:r w:rsidR="005F3E30">
        <w:rPr>
          <w:rFonts w:ascii="Times" w:hAnsi="Times"/>
          <w:lang w:val="en-US"/>
        </w:rPr>
        <w:t>classify these taxa as a single trib</w:t>
      </w:r>
      <w:r w:rsidR="00EA02E5">
        <w:rPr>
          <w:rFonts w:ascii="Times" w:hAnsi="Times"/>
          <w:lang w:val="en-US"/>
        </w:rPr>
        <w:t>e</w:t>
      </w:r>
      <w:r w:rsidR="005F3E30">
        <w:rPr>
          <w:rFonts w:ascii="Times" w:hAnsi="Times"/>
          <w:lang w:val="en-US"/>
        </w:rPr>
        <w:t xml:space="preserve"> (Dryopithecini) within </w:t>
      </w:r>
      <w:r w:rsidR="00F02965">
        <w:rPr>
          <w:rFonts w:ascii="Times" w:hAnsi="Times"/>
          <w:lang w:val="en-US"/>
        </w:rPr>
        <w:t xml:space="preserve">the </w:t>
      </w:r>
      <w:r w:rsidR="005F3E30">
        <w:rPr>
          <w:rFonts w:ascii="Times" w:hAnsi="Times"/>
          <w:lang w:val="en-US"/>
        </w:rPr>
        <w:t xml:space="preserve">subfamily Homininae (i.e., African apes and humans). Such disagreements reflect current uncertainties about the </w:t>
      </w:r>
      <w:r w:rsidR="002676BF" w:rsidRPr="003C724B">
        <w:rPr>
          <w:rFonts w:ascii="Times" w:hAnsi="Times"/>
          <w:lang w:val="en-US"/>
        </w:rPr>
        <w:t>phylogenetic relationships of dryopithecines</w:t>
      </w:r>
      <w:r w:rsidR="005F3E30">
        <w:rPr>
          <w:rFonts w:ascii="Times" w:hAnsi="Times"/>
          <w:lang w:val="en-US"/>
        </w:rPr>
        <w:t xml:space="preserve">, which as a group have not been subjected to formal cladistic analysis since the description of </w:t>
      </w:r>
      <w:r w:rsidR="005F3E30">
        <w:rPr>
          <w:rFonts w:ascii="Times" w:hAnsi="Times"/>
          <w:i/>
          <w:lang w:val="en-US"/>
        </w:rPr>
        <w:t>Pierolapithecus</w:t>
      </w:r>
      <w:r w:rsidR="005F3E30">
        <w:rPr>
          <w:rFonts w:ascii="Times" w:hAnsi="Times"/>
          <w:lang w:val="en-US"/>
        </w:rPr>
        <w:t xml:space="preserve"> and </w:t>
      </w:r>
      <w:r w:rsidR="005F3E30">
        <w:rPr>
          <w:rFonts w:ascii="Times" w:hAnsi="Times"/>
          <w:i/>
          <w:lang w:val="en-US"/>
        </w:rPr>
        <w:t>Anoiapithecus</w:t>
      </w:r>
      <w:r w:rsidR="005F3E30">
        <w:rPr>
          <w:rFonts w:ascii="Times" w:hAnsi="Times"/>
          <w:lang w:val="en-US"/>
        </w:rPr>
        <w:t xml:space="preserve"> (Moyà-Solà et al., 2004, 2009b) or the distin</w:t>
      </w:r>
      <w:r w:rsidR="008D24AD">
        <w:rPr>
          <w:rFonts w:ascii="Times" w:hAnsi="Times"/>
          <w:lang w:val="en-US"/>
        </w:rPr>
        <w:t>c</w:t>
      </w:r>
      <w:r w:rsidR="005F3E30">
        <w:rPr>
          <w:rFonts w:ascii="Times" w:hAnsi="Times"/>
          <w:lang w:val="en-US"/>
        </w:rPr>
        <w:t>tion between dryopithecins and hispanopithecins (Begun, 2009; Moyà-Solà et al., 2009a; Alba, 2012).</w:t>
      </w:r>
      <w:r w:rsidR="00411569" w:rsidRPr="00063BCD">
        <w:rPr>
          <w:rFonts w:ascii="Times" w:hAnsi="Times"/>
          <w:lang w:val="en-US"/>
        </w:rPr>
        <w:t xml:space="preserve"> </w:t>
      </w:r>
      <w:r w:rsidR="007832DF">
        <w:rPr>
          <w:rFonts w:ascii="Times" w:hAnsi="Times"/>
          <w:lang w:val="en-US"/>
        </w:rPr>
        <w:t>Thus far, o</w:t>
      </w:r>
      <w:r w:rsidR="005F3E30">
        <w:rPr>
          <w:rFonts w:ascii="Times" w:hAnsi="Times"/>
          <w:lang w:val="en-US"/>
        </w:rPr>
        <w:t xml:space="preserve">nly </w:t>
      </w:r>
      <w:r w:rsidR="005F3E30">
        <w:rPr>
          <w:rFonts w:ascii="Times" w:hAnsi="Times"/>
          <w:i/>
          <w:lang w:val="en-US"/>
        </w:rPr>
        <w:t>Hispanopithecus</w:t>
      </w:r>
      <w:r w:rsidR="005F3E30">
        <w:rPr>
          <w:rFonts w:ascii="Times" w:hAnsi="Times"/>
          <w:lang w:val="en-US"/>
        </w:rPr>
        <w:t xml:space="preserve"> and </w:t>
      </w:r>
      <w:r w:rsidR="005F3E30">
        <w:rPr>
          <w:rFonts w:ascii="Times" w:hAnsi="Times"/>
          <w:i/>
          <w:lang w:val="en-US"/>
        </w:rPr>
        <w:t xml:space="preserve">Pierolapithecus </w:t>
      </w:r>
      <w:r w:rsidR="005F3E30">
        <w:rPr>
          <w:rFonts w:ascii="Times" w:hAnsi="Times"/>
          <w:lang w:val="en-US"/>
        </w:rPr>
        <w:t xml:space="preserve">have been included in </w:t>
      </w:r>
      <w:r w:rsidR="007832DF">
        <w:rPr>
          <w:rFonts w:ascii="Times" w:hAnsi="Times"/>
          <w:lang w:val="en-US"/>
        </w:rPr>
        <w:t>formal</w:t>
      </w:r>
      <w:r w:rsidR="005F3E30">
        <w:rPr>
          <w:rFonts w:ascii="Times" w:hAnsi="Times"/>
          <w:lang w:val="en-US"/>
        </w:rPr>
        <w:t xml:space="preserve"> cladistic analys</w:t>
      </w:r>
      <w:r w:rsidR="007832DF">
        <w:rPr>
          <w:rFonts w:ascii="Times" w:hAnsi="Times"/>
          <w:lang w:val="en-US"/>
        </w:rPr>
        <w:t>e</w:t>
      </w:r>
      <w:r w:rsidR="005F3E30">
        <w:rPr>
          <w:rFonts w:ascii="Times" w:hAnsi="Times"/>
          <w:lang w:val="en-US"/>
        </w:rPr>
        <w:t>s</w:t>
      </w:r>
      <w:r w:rsidR="007832DF">
        <w:rPr>
          <w:rFonts w:ascii="Times" w:hAnsi="Times"/>
          <w:lang w:val="en-US"/>
        </w:rPr>
        <w:t xml:space="preserve">, which recovered them </w:t>
      </w:r>
      <w:r w:rsidR="005F3E30">
        <w:rPr>
          <w:rFonts w:ascii="Times" w:hAnsi="Times"/>
          <w:lang w:val="en-US"/>
        </w:rPr>
        <w:t>as successive stem hominoids</w:t>
      </w:r>
      <w:r w:rsidR="007832DF">
        <w:rPr>
          <w:rFonts w:ascii="Times" w:hAnsi="Times"/>
          <w:lang w:val="en-US"/>
        </w:rPr>
        <w:t xml:space="preserve"> (Alba et al., 2015)—</w:t>
      </w:r>
      <w:r w:rsidR="005F3E30">
        <w:rPr>
          <w:rFonts w:ascii="Times" w:hAnsi="Times"/>
          <w:lang w:val="en-US"/>
        </w:rPr>
        <w:t>thereby substantiating previous inferences that dryopithecines as a whole are likely stem hominids (Moyà-Solà et al., 2004, 2009a,b; Alba, 2012)</w:t>
      </w:r>
      <w:r w:rsidR="007832DF">
        <w:rPr>
          <w:rFonts w:ascii="Times" w:hAnsi="Times"/>
          <w:lang w:val="en-US"/>
        </w:rPr>
        <w:t>—or left them unresolved in a trichotomy with pongines and homin</w:t>
      </w:r>
      <w:r w:rsidR="000A7CAE">
        <w:rPr>
          <w:rFonts w:ascii="Times" w:hAnsi="Times"/>
          <w:lang w:val="en-US"/>
        </w:rPr>
        <w:t>in</w:t>
      </w:r>
      <w:r w:rsidR="007832DF">
        <w:rPr>
          <w:rFonts w:ascii="Times" w:hAnsi="Times"/>
          <w:lang w:val="en-US"/>
        </w:rPr>
        <w:t>es (Nengo et al., 2017)</w:t>
      </w:r>
      <w:r w:rsidR="005F3E30">
        <w:rPr>
          <w:rFonts w:ascii="Times" w:hAnsi="Times"/>
          <w:lang w:val="en-US"/>
        </w:rPr>
        <w:t xml:space="preserve">. On the other hand, </w:t>
      </w:r>
      <w:r w:rsidR="007832DF">
        <w:rPr>
          <w:rFonts w:ascii="Times" w:hAnsi="Times"/>
          <w:lang w:val="en-US"/>
        </w:rPr>
        <w:t>other authors (e.g., Begun, 2015) still adhere to</w:t>
      </w:r>
      <w:r w:rsidR="005F3E30">
        <w:rPr>
          <w:rFonts w:ascii="Times" w:hAnsi="Times"/>
          <w:lang w:val="en-US"/>
        </w:rPr>
        <w:t xml:space="preserve"> the view that dryopithecines as a whole are stem hominines</w:t>
      </w:r>
      <w:r w:rsidR="007832DF">
        <w:rPr>
          <w:rFonts w:ascii="Times" w:hAnsi="Times"/>
          <w:lang w:val="en-US"/>
        </w:rPr>
        <w:t>—</w:t>
      </w:r>
      <w:r w:rsidR="005F3E30">
        <w:rPr>
          <w:rFonts w:ascii="Times" w:hAnsi="Times"/>
          <w:lang w:val="en-US"/>
        </w:rPr>
        <w:t>as</w:t>
      </w:r>
      <w:r w:rsidR="007832DF">
        <w:rPr>
          <w:rFonts w:ascii="Times" w:hAnsi="Times"/>
          <w:lang w:val="en-US"/>
        </w:rPr>
        <w:t xml:space="preserve"> supported</w:t>
      </w:r>
      <w:r w:rsidR="005F3E30">
        <w:rPr>
          <w:rFonts w:ascii="Times" w:hAnsi="Times"/>
          <w:lang w:val="en-US"/>
        </w:rPr>
        <w:t xml:space="preserve"> by </w:t>
      </w:r>
      <w:r w:rsidR="007832DF">
        <w:rPr>
          <w:rFonts w:ascii="Times" w:hAnsi="Times"/>
          <w:lang w:val="en-US"/>
        </w:rPr>
        <w:t xml:space="preserve">some </w:t>
      </w:r>
      <w:r w:rsidR="005F3E30">
        <w:rPr>
          <w:rFonts w:ascii="Times" w:hAnsi="Times"/>
          <w:lang w:val="en-US"/>
        </w:rPr>
        <w:t xml:space="preserve">cladistic analyses performed </w:t>
      </w:r>
      <w:r w:rsidR="007832DF">
        <w:rPr>
          <w:rFonts w:ascii="Times" w:hAnsi="Times"/>
          <w:lang w:val="en-US"/>
        </w:rPr>
        <w:t>when dr</w:t>
      </w:r>
      <w:r w:rsidR="003D4A75">
        <w:rPr>
          <w:rFonts w:ascii="Times" w:hAnsi="Times"/>
          <w:lang w:val="en-US"/>
        </w:rPr>
        <w:t>i</w:t>
      </w:r>
      <w:r w:rsidR="007832DF">
        <w:rPr>
          <w:rFonts w:ascii="Times" w:hAnsi="Times"/>
          <w:lang w:val="en-US"/>
        </w:rPr>
        <w:t xml:space="preserve">opithecins and hispanopithecins were lumped into a single genus </w:t>
      </w:r>
      <w:r w:rsidR="007832DF">
        <w:rPr>
          <w:rFonts w:ascii="Times" w:hAnsi="Times"/>
          <w:i/>
          <w:lang w:val="en-US"/>
        </w:rPr>
        <w:t xml:space="preserve">Dryopithecus </w:t>
      </w:r>
      <w:r w:rsidR="007832DF">
        <w:rPr>
          <w:rFonts w:ascii="Times" w:hAnsi="Times"/>
          <w:lang w:val="en-US"/>
        </w:rPr>
        <w:t xml:space="preserve">(Begun and Kordos, 1997; Begun et al., 1997), although other analyses supported a </w:t>
      </w:r>
      <w:r w:rsidR="00006CA1">
        <w:rPr>
          <w:rFonts w:ascii="Times" w:hAnsi="Times"/>
          <w:lang w:val="en-US"/>
        </w:rPr>
        <w:t>s</w:t>
      </w:r>
      <w:r w:rsidR="007832DF">
        <w:rPr>
          <w:rFonts w:ascii="Times" w:hAnsi="Times"/>
          <w:lang w:val="en-US"/>
        </w:rPr>
        <w:t xml:space="preserve">tem hominid status for </w:t>
      </w:r>
      <w:r w:rsidR="007832DF">
        <w:rPr>
          <w:rFonts w:ascii="Times" w:hAnsi="Times"/>
          <w:i/>
          <w:lang w:val="en-US"/>
        </w:rPr>
        <w:t xml:space="preserve">Dryopithecus </w:t>
      </w:r>
      <w:r w:rsidR="007832DF">
        <w:rPr>
          <w:rFonts w:ascii="Times" w:hAnsi="Times"/>
          <w:lang w:val="en-US"/>
        </w:rPr>
        <w:t>s.l. (Finarelli and Clyde, 2004</w:t>
      </w:r>
      <w:r w:rsidR="00006CA1">
        <w:rPr>
          <w:rFonts w:ascii="Times" w:hAnsi="Times"/>
          <w:lang w:val="en-US"/>
        </w:rPr>
        <w:t>)</w:t>
      </w:r>
      <w:r w:rsidR="007832DF">
        <w:rPr>
          <w:rFonts w:ascii="Times" w:hAnsi="Times"/>
          <w:lang w:val="en-US"/>
        </w:rPr>
        <w:t xml:space="preserve">. </w:t>
      </w:r>
      <w:r w:rsidR="005F3E30">
        <w:rPr>
          <w:rFonts w:ascii="Times" w:hAnsi="Times"/>
          <w:lang w:val="en-US"/>
        </w:rPr>
        <w:t>In either case, the internal phylogeny of dryopithecines is currently uncertain (Alba, 2012), so that more comprehensive analyses would be required to test whether they constitute a monophyletic clade or a paraphyletic assemblage.</w:t>
      </w:r>
    </w:p>
    <w:p w14:paraId="2AF26B4D" w14:textId="6325BB97" w:rsidR="00223A9E" w:rsidRDefault="00E071A4" w:rsidP="00223A9E">
      <w:pPr>
        <w:spacing w:after="60" w:line="480" w:lineRule="auto"/>
        <w:ind w:firstLine="708"/>
        <w:rPr>
          <w:rFonts w:ascii="Times" w:hAnsi="Times"/>
          <w:lang w:val="en-US"/>
        </w:rPr>
      </w:pPr>
      <w:r>
        <w:rPr>
          <w:rFonts w:ascii="Times" w:hAnsi="Times"/>
          <w:lang w:val="en-US"/>
        </w:rPr>
        <w:t xml:space="preserve">In a strict sense, the fact that </w:t>
      </w:r>
      <w:r w:rsidR="00347336">
        <w:rPr>
          <w:rFonts w:ascii="Times" w:hAnsi="Times"/>
          <w:lang w:val="en-US"/>
        </w:rPr>
        <w:t xml:space="preserve">the </w:t>
      </w:r>
      <w:r>
        <w:rPr>
          <w:rFonts w:ascii="Times" w:hAnsi="Times"/>
          <w:lang w:val="en-US"/>
        </w:rPr>
        <w:t xml:space="preserve">FNCB distribution is probably a largely ecophenotypic trait would advise against using this character in a formal cladistic analysis. On the other hand, if this is the case then </w:t>
      </w:r>
      <w:r w:rsidR="00696026">
        <w:rPr>
          <w:rFonts w:ascii="Times" w:hAnsi="Times"/>
          <w:lang w:val="en-US"/>
        </w:rPr>
        <w:t xml:space="preserve">the </w:t>
      </w:r>
      <w:r>
        <w:rPr>
          <w:rFonts w:ascii="Times" w:hAnsi="Times"/>
          <w:lang w:val="en-US"/>
        </w:rPr>
        <w:t xml:space="preserve">FNCB distribution must be </w:t>
      </w:r>
      <w:r>
        <w:rPr>
          <w:rFonts w:ascii="Times" w:hAnsi="Times"/>
          <w:lang w:val="en-US"/>
        </w:rPr>
        <w:lastRenderedPageBreak/>
        <w:t xml:space="preserve">tightly linked to positional behaviors—which, in turn, are arguably related to genetically determined morphological features selected as adaptations because of functional reasons. Therefore, it makes sense to investigate the evolution of </w:t>
      </w:r>
      <w:r w:rsidRPr="001B0E55">
        <w:rPr>
          <w:rFonts w:ascii="Times" w:hAnsi="Times"/>
          <w:lang w:val="en-US"/>
        </w:rPr>
        <w:t>FNCB</w:t>
      </w:r>
      <w:r>
        <w:rPr>
          <w:rFonts w:ascii="Times" w:hAnsi="Times"/>
          <w:lang w:val="en-US"/>
        </w:rPr>
        <w:t xml:space="preserve"> distribution patterns within crown hominoids in the light of the two aforementioned main alternative phylogenetic interpretations of dryopithecines (Fig. </w:t>
      </w:r>
      <w:r w:rsidR="00A8051C">
        <w:rPr>
          <w:rFonts w:ascii="Times" w:hAnsi="Times"/>
          <w:lang w:val="en-US"/>
        </w:rPr>
        <w:t>8</w:t>
      </w:r>
      <w:r>
        <w:rPr>
          <w:rFonts w:ascii="Times" w:hAnsi="Times"/>
          <w:lang w:val="en-US"/>
        </w:rPr>
        <w:t xml:space="preserve">). </w:t>
      </w:r>
      <w:r w:rsidR="00296D59">
        <w:rPr>
          <w:rFonts w:ascii="Times" w:hAnsi="Times"/>
          <w:lang w:val="en-US"/>
        </w:rPr>
        <w:t xml:space="preserve">Based on extant taxa alone, it would be most parsimonious to assume that the symmetric pattern is a shared-derive feature of </w:t>
      </w:r>
      <w:r>
        <w:rPr>
          <w:rFonts w:ascii="Times" w:hAnsi="Times"/>
          <w:lang w:val="en-US"/>
        </w:rPr>
        <w:t xml:space="preserve">at least crown </w:t>
      </w:r>
      <w:r w:rsidR="00296D59">
        <w:rPr>
          <w:rFonts w:ascii="Times" w:hAnsi="Times"/>
          <w:lang w:val="en-US"/>
        </w:rPr>
        <w:t xml:space="preserve">hominoids that was secondarily reversed </w:t>
      </w:r>
      <w:r>
        <w:rPr>
          <w:rFonts w:ascii="Times" w:hAnsi="Times"/>
          <w:lang w:val="en-US"/>
        </w:rPr>
        <w:t>during the evolution of</w:t>
      </w:r>
      <w:r w:rsidR="00296D59">
        <w:rPr>
          <w:rFonts w:ascii="Times" w:hAnsi="Times"/>
          <w:lang w:val="en-US"/>
        </w:rPr>
        <w:t xml:space="preserve"> the h</w:t>
      </w:r>
      <w:r>
        <w:rPr>
          <w:rFonts w:ascii="Times" w:hAnsi="Times"/>
          <w:lang w:val="en-US"/>
        </w:rPr>
        <w:t>ominin</w:t>
      </w:r>
      <w:r w:rsidR="00296D59">
        <w:rPr>
          <w:rFonts w:ascii="Times" w:hAnsi="Times"/>
          <w:lang w:val="en-US"/>
        </w:rPr>
        <w:t xml:space="preserve"> lineage. However, the asymmetric pattern displayed by </w:t>
      </w:r>
      <w:r w:rsidR="00296D59" w:rsidRPr="00B714FE">
        <w:rPr>
          <w:rFonts w:ascii="Times" w:hAnsi="Times"/>
          <w:lang w:val="en-US"/>
        </w:rPr>
        <w:t>IPS41724</w:t>
      </w:r>
      <w:r w:rsidR="00296D59">
        <w:rPr>
          <w:rFonts w:ascii="Times" w:hAnsi="Times"/>
          <w:lang w:val="en-US"/>
        </w:rPr>
        <w:t xml:space="preserve"> indicates a more complex evolutionary history for </w:t>
      </w:r>
      <w:r w:rsidRPr="001B0E55">
        <w:rPr>
          <w:rFonts w:ascii="Times" w:hAnsi="Times"/>
          <w:lang w:val="en-US"/>
        </w:rPr>
        <w:t>FNCB</w:t>
      </w:r>
      <w:r>
        <w:rPr>
          <w:rFonts w:ascii="Times" w:hAnsi="Times"/>
          <w:lang w:val="en-US"/>
        </w:rPr>
        <w:t xml:space="preserve"> distribution—</w:t>
      </w:r>
      <w:r w:rsidR="00296D59">
        <w:rPr>
          <w:rFonts w:ascii="Times" w:hAnsi="Times"/>
          <w:lang w:val="en-US"/>
        </w:rPr>
        <w:t xml:space="preserve">irrespective of whether </w:t>
      </w:r>
      <w:r>
        <w:rPr>
          <w:rFonts w:ascii="Times" w:hAnsi="Times"/>
          <w:i/>
          <w:lang w:val="en-US"/>
        </w:rPr>
        <w:t>D. fontani</w:t>
      </w:r>
      <w:r w:rsidR="00296D59">
        <w:rPr>
          <w:rFonts w:ascii="Times" w:hAnsi="Times"/>
          <w:lang w:val="en-US"/>
        </w:rPr>
        <w:t xml:space="preserve"> is considered a stem hominid (Fig. </w:t>
      </w:r>
      <w:r w:rsidR="008D440D">
        <w:rPr>
          <w:rFonts w:ascii="Times" w:hAnsi="Times"/>
          <w:lang w:val="en-US"/>
        </w:rPr>
        <w:t>8</w:t>
      </w:r>
      <w:r w:rsidR="00296D59">
        <w:rPr>
          <w:rFonts w:ascii="Times" w:hAnsi="Times"/>
          <w:lang w:val="en-US"/>
        </w:rPr>
        <w:t xml:space="preserve">a) or a stem hominine (Fig. </w:t>
      </w:r>
      <w:r w:rsidR="008D440D">
        <w:rPr>
          <w:rFonts w:ascii="Times" w:hAnsi="Times"/>
          <w:lang w:val="en-US"/>
        </w:rPr>
        <w:t>8</w:t>
      </w:r>
      <w:r w:rsidR="00296D59">
        <w:rPr>
          <w:rFonts w:ascii="Times" w:hAnsi="Times"/>
          <w:lang w:val="en-US"/>
        </w:rPr>
        <w:t>b)</w:t>
      </w:r>
      <w:r>
        <w:rPr>
          <w:rFonts w:ascii="Times" w:hAnsi="Times"/>
          <w:lang w:val="en-US"/>
        </w:rPr>
        <w:t>. Indeed, the overall picture would still remain</w:t>
      </w:r>
      <w:r w:rsidR="00296D59">
        <w:rPr>
          <w:rFonts w:ascii="Times" w:hAnsi="Times"/>
          <w:lang w:val="en-US"/>
        </w:rPr>
        <w:t xml:space="preserve"> if </w:t>
      </w:r>
      <w:r w:rsidRPr="00B714FE">
        <w:rPr>
          <w:rFonts w:ascii="Times" w:hAnsi="Times"/>
          <w:lang w:val="en-US"/>
        </w:rPr>
        <w:t>IPS41724</w:t>
      </w:r>
      <w:r>
        <w:rPr>
          <w:rFonts w:ascii="Times" w:hAnsi="Times"/>
          <w:lang w:val="en-US"/>
        </w:rPr>
        <w:t xml:space="preserve"> </w:t>
      </w:r>
      <w:r w:rsidR="00296D59">
        <w:rPr>
          <w:rFonts w:ascii="Times" w:hAnsi="Times"/>
          <w:lang w:val="en-US"/>
        </w:rPr>
        <w:t>belong</w:t>
      </w:r>
      <w:r>
        <w:rPr>
          <w:rFonts w:ascii="Times" w:hAnsi="Times"/>
          <w:lang w:val="en-US"/>
        </w:rPr>
        <w:t>ed</w:t>
      </w:r>
      <w:r w:rsidR="00296D59">
        <w:rPr>
          <w:rFonts w:ascii="Times" w:hAnsi="Times"/>
          <w:lang w:val="en-US"/>
        </w:rPr>
        <w:t xml:space="preserve"> to a dryopithecine genus other than </w:t>
      </w:r>
      <w:r w:rsidR="00296D59">
        <w:rPr>
          <w:rFonts w:ascii="Times" w:hAnsi="Times"/>
          <w:i/>
          <w:lang w:val="en-US"/>
        </w:rPr>
        <w:t>Dryopithecus</w:t>
      </w:r>
      <w:r w:rsidR="00223A9E">
        <w:rPr>
          <w:rFonts w:ascii="Times" w:hAnsi="Times"/>
          <w:lang w:val="en-US"/>
        </w:rPr>
        <w:t>.</w:t>
      </w:r>
    </w:p>
    <w:p w14:paraId="6899E174" w14:textId="5CFC6F2D" w:rsidR="00223A9E" w:rsidRDefault="00223A9E" w:rsidP="00223A9E">
      <w:pPr>
        <w:spacing w:after="60" w:line="480" w:lineRule="auto"/>
        <w:ind w:firstLine="708"/>
        <w:rPr>
          <w:rFonts w:ascii="Times" w:hAnsi="Times"/>
          <w:lang w:val="en-US"/>
        </w:rPr>
      </w:pPr>
      <w:r>
        <w:rPr>
          <w:rFonts w:ascii="Times" w:hAnsi="Times"/>
          <w:lang w:val="en-US"/>
        </w:rPr>
        <w:t xml:space="preserve">The asymmetric pattern of </w:t>
      </w:r>
      <w:r w:rsidRPr="001B0E55">
        <w:rPr>
          <w:rFonts w:ascii="Times" w:hAnsi="Times"/>
          <w:lang w:val="en-US"/>
        </w:rPr>
        <w:t>FNCB</w:t>
      </w:r>
      <w:r>
        <w:rPr>
          <w:rFonts w:ascii="Times" w:hAnsi="Times"/>
          <w:lang w:val="en-US"/>
        </w:rPr>
        <w:t xml:space="preserve"> distribution of </w:t>
      </w:r>
      <w:r w:rsidRPr="00B714FE">
        <w:rPr>
          <w:rFonts w:ascii="Times" w:hAnsi="Times"/>
          <w:lang w:val="en-US"/>
        </w:rPr>
        <w:t>IPS41724</w:t>
      </w:r>
      <w:r>
        <w:rPr>
          <w:rFonts w:ascii="Times" w:hAnsi="Times"/>
          <w:lang w:val="en-US"/>
        </w:rPr>
        <w:t xml:space="preserve"> could merely represent an autapomorphy of </w:t>
      </w:r>
      <w:r>
        <w:rPr>
          <w:rFonts w:ascii="Times" w:hAnsi="Times"/>
          <w:i/>
          <w:lang w:val="en-US"/>
        </w:rPr>
        <w:t>D. fontani</w:t>
      </w:r>
      <w:r>
        <w:rPr>
          <w:rFonts w:ascii="Times" w:hAnsi="Times"/>
          <w:lang w:val="en-US"/>
        </w:rPr>
        <w:t xml:space="preserve"> convergent with the hominin condition. However, given the presence of such a pattern in the sister taxon of hominoids and the mosaic evolution of the hominoid locomotor apparatus throughout the Miocene (e.g., see discussion in Alba et al., 2012), it appears equally (if not more) likely that this represents the ancestral hominoid condition</w:t>
      </w:r>
      <w:r w:rsidR="00D62BBD">
        <w:rPr>
          <w:rFonts w:ascii="Times" w:hAnsi="Times"/>
          <w:lang w:val="en-US"/>
        </w:rPr>
        <w:t xml:space="preserve">. Hence, </w:t>
      </w:r>
      <w:r>
        <w:rPr>
          <w:rFonts w:ascii="Times" w:hAnsi="Times"/>
          <w:lang w:val="en-US"/>
        </w:rPr>
        <w:t xml:space="preserve">the symmetrical </w:t>
      </w:r>
      <w:r w:rsidR="00D62BBD">
        <w:rPr>
          <w:rFonts w:ascii="Times" w:hAnsi="Times"/>
          <w:lang w:val="en-US"/>
        </w:rPr>
        <w:t xml:space="preserve">FNCB </w:t>
      </w:r>
      <w:r>
        <w:rPr>
          <w:rFonts w:ascii="Times" w:hAnsi="Times"/>
          <w:lang w:val="en-US"/>
        </w:rPr>
        <w:t xml:space="preserve">pattern </w:t>
      </w:r>
      <w:r w:rsidR="00584467">
        <w:rPr>
          <w:rFonts w:ascii="Times" w:hAnsi="Times"/>
          <w:lang w:val="en-US"/>
        </w:rPr>
        <w:t xml:space="preserve">might </w:t>
      </w:r>
      <w:r>
        <w:rPr>
          <w:rFonts w:ascii="Times" w:hAnsi="Times"/>
          <w:lang w:val="en-US"/>
        </w:rPr>
        <w:t>evolve in parallel along various hominoid lineages as a result of the independent adoption of forelimb-dominated antipronograde positional behaviors with large suspensory components</w:t>
      </w:r>
      <w:r w:rsidR="000A7CAE">
        <w:rPr>
          <w:rFonts w:ascii="Times" w:hAnsi="Times"/>
          <w:lang w:val="en-US"/>
        </w:rPr>
        <w:t>, as concluded based on evolutionary modeling of the femoral external morphology (Almécija et al., 2013)</w:t>
      </w:r>
      <w:r>
        <w:rPr>
          <w:rFonts w:ascii="Times" w:hAnsi="Times"/>
          <w:lang w:val="en-US"/>
        </w:rPr>
        <w:t xml:space="preserve">. If dryopithecines are considered </w:t>
      </w:r>
      <w:r w:rsidR="00B53451">
        <w:rPr>
          <w:rFonts w:ascii="Times" w:hAnsi="Times"/>
          <w:lang w:val="en-US"/>
        </w:rPr>
        <w:t>stem hominid</w:t>
      </w:r>
      <w:r>
        <w:rPr>
          <w:rFonts w:ascii="Times" w:hAnsi="Times"/>
          <w:lang w:val="en-US"/>
        </w:rPr>
        <w:t>s</w:t>
      </w:r>
      <w:r w:rsidR="00A929F8">
        <w:rPr>
          <w:rFonts w:ascii="Times" w:hAnsi="Times"/>
          <w:lang w:val="en-US"/>
        </w:rPr>
        <w:t xml:space="preserve"> (</w:t>
      </w:r>
      <w:r>
        <w:rPr>
          <w:rFonts w:ascii="Times" w:hAnsi="Times"/>
          <w:lang w:val="en-US"/>
        </w:rPr>
        <w:t xml:space="preserve">Fig. </w:t>
      </w:r>
      <w:r w:rsidR="00FA2915">
        <w:rPr>
          <w:rFonts w:ascii="Times" w:hAnsi="Times"/>
          <w:lang w:val="en-US"/>
        </w:rPr>
        <w:t>8</w:t>
      </w:r>
      <w:r>
        <w:rPr>
          <w:rFonts w:ascii="Times" w:hAnsi="Times"/>
          <w:lang w:val="en-US"/>
        </w:rPr>
        <w:t>a</w:t>
      </w:r>
      <w:r w:rsidR="00A929F8">
        <w:rPr>
          <w:rFonts w:ascii="Times" w:hAnsi="Times"/>
          <w:lang w:val="en-US"/>
        </w:rPr>
        <w:t>)</w:t>
      </w:r>
      <w:r w:rsidR="00B53451">
        <w:rPr>
          <w:rFonts w:ascii="Times" w:hAnsi="Times"/>
          <w:lang w:val="en-US"/>
        </w:rPr>
        <w:t xml:space="preserve">, </w:t>
      </w:r>
      <w:r>
        <w:rPr>
          <w:rFonts w:ascii="Times" w:hAnsi="Times"/>
          <w:lang w:val="en-US"/>
        </w:rPr>
        <w:t xml:space="preserve">the symmetrical pattern must have independently evolved </w:t>
      </w:r>
      <w:r w:rsidR="00547848">
        <w:rPr>
          <w:rFonts w:ascii="Times" w:hAnsi="Times"/>
          <w:lang w:val="en-US"/>
        </w:rPr>
        <w:t xml:space="preserve">at least </w:t>
      </w:r>
      <w:r>
        <w:rPr>
          <w:rFonts w:ascii="Times" w:hAnsi="Times"/>
          <w:lang w:val="en-US"/>
        </w:rPr>
        <w:t xml:space="preserve">in hylobatids and crown hominids (if not also </w:t>
      </w:r>
      <w:r>
        <w:rPr>
          <w:rFonts w:ascii="Times" w:hAnsi="Times"/>
          <w:i/>
          <w:lang w:val="en-US"/>
        </w:rPr>
        <w:t>Hispanopithecus</w:t>
      </w:r>
      <w:r>
        <w:rPr>
          <w:rFonts w:ascii="Times" w:hAnsi="Times"/>
          <w:lang w:val="en-US"/>
        </w:rPr>
        <w:t xml:space="preserve">, assuming it is more closely related to </w:t>
      </w:r>
      <w:r>
        <w:rPr>
          <w:rFonts w:ascii="Times" w:hAnsi="Times"/>
          <w:i/>
          <w:lang w:val="en-US"/>
        </w:rPr>
        <w:t xml:space="preserve">Dryopithecus </w:t>
      </w:r>
      <w:r>
        <w:rPr>
          <w:rFonts w:ascii="Times" w:hAnsi="Times"/>
          <w:lang w:val="en-US"/>
        </w:rPr>
        <w:t>than extant</w:t>
      </w:r>
      <w:r w:rsidR="00D21F3A" w:rsidRPr="002D01C5">
        <w:rPr>
          <w:rFonts w:ascii="Times" w:hAnsi="Times"/>
          <w:lang w:val="en-US"/>
        </w:rPr>
        <w:t xml:space="preserve"> </w:t>
      </w:r>
      <w:r w:rsidR="00E83026" w:rsidRPr="002D01C5">
        <w:rPr>
          <w:rFonts w:ascii="Times" w:hAnsi="Times"/>
          <w:lang w:val="en-US"/>
        </w:rPr>
        <w:t>hominids</w:t>
      </w:r>
      <w:r>
        <w:rPr>
          <w:rFonts w:ascii="Times" w:hAnsi="Times"/>
          <w:lang w:val="en-US"/>
        </w:rPr>
        <w:t>).</w:t>
      </w:r>
      <w:r w:rsidR="00547848">
        <w:rPr>
          <w:rFonts w:ascii="Times" w:hAnsi="Times"/>
          <w:lang w:val="en-US"/>
        </w:rPr>
        <w:t xml:space="preserve"> If dryopithecines are considered </w:t>
      </w:r>
      <w:r w:rsidR="00547848">
        <w:rPr>
          <w:rFonts w:ascii="Times" w:hAnsi="Times"/>
          <w:lang w:val="en-US"/>
        </w:rPr>
        <w:lastRenderedPageBreak/>
        <w:t xml:space="preserve">stem hominines (Fig. </w:t>
      </w:r>
      <w:r w:rsidR="00663061">
        <w:rPr>
          <w:rFonts w:ascii="Times" w:hAnsi="Times"/>
          <w:lang w:val="en-US"/>
        </w:rPr>
        <w:t>8</w:t>
      </w:r>
      <w:r w:rsidR="00547848">
        <w:rPr>
          <w:rFonts w:ascii="Times" w:hAnsi="Times"/>
          <w:lang w:val="en-US"/>
        </w:rPr>
        <w:t xml:space="preserve">b), then the symmetrical pattern must have additionally evolved independently in orangutans. While this might seem counterintuitive on parsimony grounds, the mosaic of plesiomorphic and derived (modern hominoid-like) locomotor-related features displayed by putative stem hominids such as </w:t>
      </w:r>
      <w:r w:rsidR="00547848">
        <w:rPr>
          <w:rFonts w:ascii="Times" w:hAnsi="Times"/>
          <w:i/>
          <w:lang w:val="en-US"/>
        </w:rPr>
        <w:t xml:space="preserve">Pierolapithecus </w:t>
      </w:r>
      <w:r w:rsidR="00547848">
        <w:rPr>
          <w:rFonts w:ascii="Times" w:hAnsi="Times"/>
          <w:lang w:val="en-US"/>
        </w:rPr>
        <w:t xml:space="preserve">(Moyà-Solà et al., 2004; Almécija et al., 2009) and, especially, the putative pongine </w:t>
      </w:r>
      <w:r w:rsidR="00547848">
        <w:rPr>
          <w:rFonts w:ascii="Times" w:hAnsi="Times"/>
          <w:i/>
          <w:lang w:val="en-US"/>
        </w:rPr>
        <w:t>Siva</w:t>
      </w:r>
      <w:r w:rsidR="00BB2AE2">
        <w:rPr>
          <w:rFonts w:ascii="Times" w:hAnsi="Times"/>
          <w:i/>
          <w:lang w:val="en-US"/>
        </w:rPr>
        <w:t>p</w:t>
      </w:r>
      <w:r w:rsidR="00547848">
        <w:rPr>
          <w:rFonts w:ascii="Times" w:hAnsi="Times"/>
          <w:i/>
          <w:lang w:val="en-US"/>
        </w:rPr>
        <w:t xml:space="preserve">ithecus </w:t>
      </w:r>
      <w:r w:rsidR="00547848">
        <w:rPr>
          <w:rFonts w:ascii="Times" w:hAnsi="Times"/>
          <w:lang w:val="en-US"/>
        </w:rPr>
        <w:t xml:space="preserve">(Madar et al., 2002) supports the view that suspensory adaptations evolved independently not only between hylobatids and hominids, but also between pongines and hominines (and probably </w:t>
      </w:r>
      <w:r w:rsidR="00547848">
        <w:rPr>
          <w:rFonts w:ascii="Times" w:hAnsi="Times"/>
          <w:i/>
          <w:lang w:val="en-US"/>
        </w:rPr>
        <w:t>Hispanopithecus</w:t>
      </w:r>
      <w:r w:rsidR="00547848">
        <w:rPr>
          <w:rFonts w:ascii="Times" w:hAnsi="Times"/>
          <w:lang w:val="en-US"/>
        </w:rPr>
        <w:t>)</w:t>
      </w:r>
      <w:r w:rsidR="00547848">
        <w:rPr>
          <w:rFonts w:ascii="Times" w:hAnsi="Times"/>
          <w:i/>
          <w:lang w:val="en-US"/>
        </w:rPr>
        <w:t xml:space="preserve"> </w:t>
      </w:r>
      <w:r w:rsidR="00547848">
        <w:rPr>
          <w:rFonts w:ascii="Times" w:hAnsi="Times"/>
          <w:lang w:val="en-US"/>
        </w:rPr>
        <w:t xml:space="preserve">among the latter clade (Almécija et al., 2009; Alba et al., 2010a; Alba, 2012). </w:t>
      </w:r>
      <w:r w:rsidR="00BF0421">
        <w:rPr>
          <w:rFonts w:ascii="Times" w:hAnsi="Times"/>
          <w:lang w:val="en-US"/>
        </w:rPr>
        <w:t xml:space="preserve">This view is further </w:t>
      </w:r>
      <w:r w:rsidR="00BF0421" w:rsidRPr="00BF0421">
        <w:rPr>
          <w:rFonts w:ascii="Times" w:hAnsi="Times"/>
          <w:lang w:val="en-US"/>
        </w:rPr>
        <w:t xml:space="preserve">reinforced </w:t>
      </w:r>
      <w:r w:rsidR="00BF0421">
        <w:rPr>
          <w:rFonts w:ascii="Times" w:hAnsi="Times"/>
          <w:lang w:val="en-US"/>
        </w:rPr>
        <w:t xml:space="preserve">by the possession of a symmetric FNCB pattern in atelids, which are the most </w:t>
      </w:r>
      <w:r w:rsidR="00BF0421" w:rsidRPr="006516C3">
        <w:rPr>
          <w:rFonts w:ascii="Times" w:hAnsi="Times"/>
          <w:lang w:val="en-US"/>
        </w:rPr>
        <w:t>suspensory platyrrhines</w:t>
      </w:r>
      <w:r w:rsidR="00BF0421">
        <w:rPr>
          <w:rFonts w:ascii="Times" w:hAnsi="Times"/>
          <w:lang w:val="en-US"/>
        </w:rPr>
        <w:t xml:space="preserve"> (</w:t>
      </w:r>
      <w:r w:rsidR="00481FFF">
        <w:rPr>
          <w:rFonts w:ascii="Times" w:hAnsi="Times"/>
          <w:lang w:val="en-US"/>
        </w:rPr>
        <w:t>Rafferty, 1998</w:t>
      </w:r>
      <w:r w:rsidR="00BF0421">
        <w:rPr>
          <w:rFonts w:ascii="Times" w:hAnsi="Times"/>
          <w:lang w:val="en-US"/>
        </w:rPr>
        <w:t>).</w:t>
      </w:r>
    </w:p>
    <w:p w14:paraId="3E1082F7" w14:textId="2609727D" w:rsidR="00D21F3A" w:rsidRPr="002D01C5" w:rsidRDefault="00547848" w:rsidP="00BF0421">
      <w:pPr>
        <w:spacing w:after="60" w:line="480" w:lineRule="auto"/>
        <w:ind w:firstLine="708"/>
        <w:rPr>
          <w:rFonts w:ascii="Times" w:hAnsi="Times"/>
          <w:lang w:val="en-US"/>
        </w:rPr>
      </w:pPr>
      <w:r>
        <w:rPr>
          <w:rFonts w:ascii="Times" w:hAnsi="Times"/>
          <w:lang w:val="en-US"/>
        </w:rPr>
        <w:t xml:space="preserve">Under the two </w:t>
      </w:r>
      <w:r w:rsidR="00BF0421">
        <w:rPr>
          <w:rFonts w:ascii="Times" w:hAnsi="Times"/>
          <w:lang w:val="en-US"/>
        </w:rPr>
        <w:t xml:space="preserve">slightly different </w:t>
      </w:r>
      <w:r>
        <w:rPr>
          <w:rFonts w:ascii="Times" w:hAnsi="Times"/>
          <w:lang w:val="en-US"/>
        </w:rPr>
        <w:t xml:space="preserve">scenarios discussed above, </w:t>
      </w:r>
      <w:r w:rsidR="00D21F3A" w:rsidRPr="002D01C5">
        <w:rPr>
          <w:rFonts w:ascii="Times" w:hAnsi="Times"/>
          <w:lang w:val="en-US"/>
        </w:rPr>
        <w:t xml:space="preserve">the hominin condition </w:t>
      </w:r>
      <w:r w:rsidR="00BF0421">
        <w:rPr>
          <w:rFonts w:ascii="Times" w:hAnsi="Times"/>
          <w:lang w:val="en-US"/>
        </w:rPr>
        <w:t>would have evolved from an ancestor characterized by a symmetrical pattern and would represent</w:t>
      </w:r>
      <w:r w:rsidR="00D21F3A" w:rsidRPr="002D01C5">
        <w:rPr>
          <w:rFonts w:ascii="Times" w:hAnsi="Times"/>
          <w:lang w:val="en-US"/>
        </w:rPr>
        <w:t xml:space="preserve"> a secondary reversal to the </w:t>
      </w:r>
      <w:r w:rsidR="00BF0421">
        <w:rPr>
          <w:rFonts w:ascii="Times" w:hAnsi="Times"/>
          <w:lang w:val="en-US"/>
        </w:rPr>
        <w:t xml:space="preserve">more </w:t>
      </w:r>
      <w:r w:rsidR="00D21F3A" w:rsidRPr="002D01C5">
        <w:rPr>
          <w:rFonts w:ascii="Times" w:hAnsi="Times"/>
          <w:lang w:val="en-US"/>
        </w:rPr>
        <w:t xml:space="preserve">primitive condition </w:t>
      </w:r>
      <w:r>
        <w:rPr>
          <w:rFonts w:ascii="Times" w:hAnsi="Times"/>
          <w:lang w:val="en-US"/>
        </w:rPr>
        <w:t xml:space="preserve">displayed by </w:t>
      </w:r>
      <w:r>
        <w:rPr>
          <w:rFonts w:ascii="Times" w:hAnsi="Times"/>
          <w:i/>
          <w:lang w:val="en-US"/>
        </w:rPr>
        <w:t>D. fontani</w:t>
      </w:r>
      <w:r w:rsidR="00BF0421">
        <w:rPr>
          <w:rFonts w:ascii="Times" w:hAnsi="Times"/>
          <w:lang w:val="en-US"/>
        </w:rPr>
        <w:t>—</w:t>
      </w:r>
      <w:r w:rsidR="0086778A">
        <w:rPr>
          <w:rFonts w:ascii="Times" w:hAnsi="Times"/>
          <w:lang w:val="en-US"/>
        </w:rPr>
        <w:t xml:space="preserve">probably </w:t>
      </w:r>
      <w:r w:rsidR="00D21F3A" w:rsidRPr="002D01C5">
        <w:rPr>
          <w:rFonts w:ascii="Times" w:hAnsi="Times"/>
          <w:lang w:val="en-US"/>
        </w:rPr>
        <w:t>as a result of the more stereotyped loadings at the hip associated with habitual bipedalism.</w:t>
      </w:r>
      <w:r w:rsidR="00BF0421">
        <w:rPr>
          <w:rFonts w:ascii="Times" w:hAnsi="Times"/>
          <w:lang w:val="en-US"/>
        </w:rPr>
        <w:t xml:space="preserve"> </w:t>
      </w:r>
      <w:r w:rsidR="00D21F3A" w:rsidRPr="002D01C5">
        <w:rPr>
          <w:rFonts w:ascii="Times" w:hAnsi="Times"/>
          <w:lang w:val="en-US"/>
        </w:rPr>
        <w:t xml:space="preserve">Alternatively, </w:t>
      </w:r>
      <w:r w:rsidR="00BF0421">
        <w:rPr>
          <w:rFonts w:ascii="Times" w:hAnsi="Times"/>
          <w:lang w:val="en-US"/>
        </w:rPr>
        <w:t xml:space="preserve">given the multiple acquisitions of a symmetrical pattern implied by </w:t>
      </w:r>
      <w:r w:rsidR="00BF0421" w:rsidRPr="00B714FE">
        <w:rPr>
          <w:rFonts w:ascii="Times" w:hAnsi="Times"/>
          <w:lang w:val="en-US"/>
        </w:rPr>
        <w:t>IPS41724</w:t>
      </w:r>
      <w:r w:rsidR="00BF0421">
        <w:rPr>
          <w:rFonts w:ascii="Times" w:hAnsi="Times"/>
          <w:lang w:val="en-US"/>
        </w:rPr>
        <w:t xml:space="preserve"> (particularly when dryopithecines are interpreted as stem hominines; Fig. </w:t>
      </w:r>
      <w:r w:rsidR="00347511">
        <w:rPr>
          <w:rFonts w:ascii="Times" w:hAnsi="Times"/>
          <w:lang w:val="en-US"/>
        </w:rPr>
        <w:t>8</w:t>
      </w:r>
      <w:r w:rsidR="00ED034A">
        <w:rPr>
          <w:rFonts w:ascii="Times" w:hAnsi="Times"/>
          <w:lang w:val="en-US"/>
        </w:rPr>
        <w:t>b</w:t>
      </w:r>
      <w:r w:rsidR="00BF0421">
        <w:rPr>
          <w:rFonts w:ascii="Times" w:hAnsi="Times"/>
          <w:lang w:val="en-US"/>
        </w:rPr>
        <w:t>), the possibility that the</w:t>
      </w:r>
      <w:r w:rsidR="00BF0421" w:rsidRPr="002D01C5">
        <w:rPr>
          <w:rFonts w:ascii="Times" w:hAnsi="Times"/>
          <w:lang w:val="en-US"/>
        </w:rPr>
        <w:t xml:space="preserve"> </w:t>
      </w:r>
      <w:r w:rsidR="00D21F3A" w:rsidRPr="002D01C5">
        <w:rPr>
          <w:rFonts w:ascii="Times" w:hAnsi="Times"/>
          <w:lang w:val="en-US"/>
        </w:rPr>
        <w:t xml:space="preserve">asymmetric pattern of FNCB distribution </w:t>
      </w:r>
      <w:r w:rsidR="00BF0421">
        <w:rPr>
          <w:rFonts w:ascii="Times" w:hAnsi="Times"/>
          <w:lang w:val="en-US"/>
        </w:rPr>
        <w:t>was still present in the last common ancestor of hominines</w:t>
      </w:r>
      <w:r w:rsidR="002A771C">
        <w:rPr>
          <w:rFonts w:ascii="Times" w:hAnsi="Times"/>
          <w:lang w:val="en-US"/>
        </w:rPr>
        <w:t xml:space="preserve"> cannot be currently ruled out</w:t>
      </w:r>
      <w:r w:rsidR="00BF0421">
        <w:rPr>
          <w:rFonts w:ascii="Times" w:hAnsi="Times"/>
          <w:lang w:val="en-US"/>
        </w:rPr>
        <w:t xml:space="preserve">. </w:t>
      </w:r>
      <w:r w:rsidR="00D21F3A" w:rsidRPr="002D01C5">
        <w:rPr>
          <w:rFonts w:ascii="Times" w:hAnsi="Times"/>
          <w:lang w:val="en-US"/>
        </w:rPr>
        <w:t xml:space="preserve">If that </w:t>
      </w:r>
      <w:r w:rsidR="00412E27" w:rsidRPr="002D01C5">
        <w:rPr>
          <w:rFonts w:ascii="Times" w:hAnsi="Times"/>
          <w:lang w:val="en-US"/>
        </w:rPr>
        <w:t>were</w:t>
      </w:r>
      <w:r w:rsidR="00D21F3A" w:rsidRPr="002D01C5">
        <w:rPr>
          <w:rFonts w:ascii="Times" w:hAnsi="Times"/>
          <w:lang w:val="en-US"/>
        </w:rPr>
        <w:t xml:space="preserve"> the case, the homogeneous FNCB distribution </w:t>
      </w:r>
      <w:r w:rsidR="00412E27" w:rsidRPr="002D01C5">
        <w:rPr>
          <w:rFonts w:ascii="Times" w:hAnsi="Times"/>
          <w:lang w:val="en-US"/>
        </w:rPr>
        <w:t>related to</w:t>
      </w:r>
      <w:r w:rsidR="00D21F3A" w:rsidRPr="002D01C5">
        <w:rPr>
          <w:rFonts w:ascii="Times" w:hAnsi="Times"/>
          <w:lang w:val="en-US"/>
        </w:rPr>
        <w:t xml:space="preserve"> a non-stereotyped loading at the proximal femur </w:t>
      </w:r>
      <w:r w:rsidR="00BF0421">
        <w:rPr>
          <w:rFonts w:ascii="Times" w:hAnsi="Times"/>
          <w:lang w:val="en-US"/>
        </w:rPr>
        <w:t>w</w:t>
      </w:r>
      <w:r w:rsidR="00FF3FCA" w:rsidRPr="002D01C5">
        <w:rPr>
          <w:rFonts w:ascii="Times" w:hAnsi="Times"/>
          <w:lang w:val="en-US"/>
        </w:rPr>
        <w:t>ould</w:t>
      </w:r>
      <w:r w:rsidR="00D21F3A" w:rsidRPr="002D01C5">
        <w:rPr>
          <w:rFonts w:ascii="Times" w:hAnsi="Times"/>
          <w:lang w:val="en-US"/>
        </w:rPr>
        <w:t xml:space="preserve"> have evolved independently along </w:t>
      </w:r>
      <w:r w:rsidR="00BF0421">
        <w:rPr>
          <w:rFonts w:ascii="Times" w:hAnsi="Times"/>
          <w:lang w:val="en-US"/>
        </w:rPr>
        <w:t>the various lineages of extant</w:t>
      </w:r>
      <w:r w:rsidR="00BF0421" w:rsidRPr="002D01C5">
        <w:rPr>
          <w:rFonts w:ascii="Times" w:hAnsi="Times"/>
          <w:lang w:val="en-US"/>
        </w:rPr>
        <w:t xml:space="preserve"> </w:t>
      </w:r>
      <w:r w:rsidR="00D21F3A" w:rsidRPr="002D01C5">
        <w:rPr>
          <w:rFonts w:ascii="Times" w:hAnsi="Times"/>
          <w:lang w:val="en-US"/>
        </w:rPr>
        <w:t>great ape</w:t>
      </w:r>
      <w:r w:rsidR="009843F9">
        <w:rPr>
          <w:rFonts w:ascii="Times" w:hAnsi="Times"/>
          <w:lang w:val="en-US"/>
        </w:rPr>
        <w:t>s</w:t>
      </w:r>
      <w:r w:rsidR="00BF0421">
        <w:rPr>
          <w:rFonts w:ascii="Times" w:hAnsi="Times"/>
          <w:lang w:val="en-US"/>
        </w:rPr>
        <w:t>, with</w:t>
      </w:r>
      <w:r w:rsidR="00D21F3A" w:rsidRPr="002D01C5">
        <w:rPr>
          <w:rFonts w:ascii="Times" w:hAnsi="Times"/>
          <w:lang w:val="en-US"/>
        </w:rPr>
        <w:t xml:space="preserve"> hominins </w:t>
      </w:r>
      <w:r w:rsidR="00BF0421">
        <w:rPr>
          <w:rFonts w:ascii="Times" w:hAnsi="Times"/>
          <w:lang w:val="en-US"/>
        </w:rPr>
        <w:t xml:space="preserve">(including modern humans) merely retaining the </w:t>
      </w:r>
      <w:r w:rsidR="00FF3FCA" w:rsidRPr="002D01C5">
        <w:rPr>
          <w:rFonts w:ascii="Times" w:hAnsi="Times"/>
          <w:lang w:val="en-US"/>
        </w:rPr>
        <w:t>plesiomorphic condition</w:t>
      </w:r>
      <w:r w:rsidR="00BF0421">
        <w:rPr>
          <w:rFonts w:ascii="Times" w:hAnsi="Times"/>
          <w:lang w:val="en-US"/>
        </w:rPr>
        <w:t xml:space="preserve"> for this feature</w:t>
      </w:r>
      <w:r w:rsidR="00FF3FCA" w:rsidRPr="002D01C5">
        <w:rPr>
          <w:rFonts w:ascii="Times" w:hAnsi="Times"/>
          <w:lang w:val="en-US"/>
        </w:rPr>
        <w:t>.</w:t>
      </w:r>
      <w:r w:rsidR="00BF0421" w:rsidRPr="00BF0421">
        <w:rPr>
          <w:rFonts w:ascii="Times" w:hAnsi="Times"/>
          <w:lang w:val="en-US"/>
        </w:rPr>
        <w:t xml:space="preserve"> </w:t>
      </w:r>
      <w:r w:rsidR="00BF0421">
        <w:rPr>
          <w:rFonts w:ascii="Times" w:hAnsi="Times"/>
          <w:lang w:val="en-US"/>
        </w:rPr>
        <w:t xml:space="preserve">Under this scenario, the possession of an asymmetric </w:t>
      </w:r>
      <w:r w:rsidR="00D21F3A" w:rsidRPr="002D01C5">
        <w:rPr>
          <w:rFonts w:ascii="Times" w:hAnsi="Times"/>
          <w:lang w:val="en-US"/>
        </w:rPr>
        <w:t xml:space="preserve">FNCB distribution </w:t>
      </w:r>
      <w:r w:rsidR="00BF0421">
        <w:rPr>
          <w:rFonts w:ascii="Times" w:hAnsi="Times"/>
          <w:lang w:val="en-US"/>
        </w:rPr>
        <w:t>w</w:t>
      </w:r>
      <w:r w:rsidR="00FF3FCA" w:rsidRPr="002D01C5">
        <w:rPr>
          <w:rFonts w:ascii="Times" w:hAnsi="Times"/>
          <w:lang w:val="en-US"/>
        </w:rPr>
        <w:t>ould not be a</w:t>
      </w:r>
      <w:r w:rsidR="00D21F3A" w:rsidRPr="002D01C5">
        <w:rPr>
          <w:rFonts w:ascii="Times" w:hAnsi="Times"/>
          <w:lang w:val="en-US"/>
        </w:rPr>
        <w:t xml:space="preserve"> reliable anatomical proxy </w:t>
      </w:r>
      <w:r w:rsidR="00FF3FCA" w:rsidRPr="002D01C5">
        <w:rPr>
          <w:rFonts w:ascii="Times" w:hAnsi="Times"/>
          <w:lang w:val="en-US"/>
        </w:rPr>
        <w:t>for inferring bipedalism in early hominins</w:t>
      </w:r>
      <w:r w:rsidR="00D70A77" w:rsidRPr="002D01C5">
        <w:rPr>
          <w:rFonts w:ascii="Times" w:hAnsi="Times"/>
          <w:bCs/>
          <w:iCs/>
          <w:lang w:val="en-US"/>
        </w:rPr>
        <w:t xml:space="preserve"> (e.g.,</w:t>
      </w:r>
      <w:r w:rsidR="00FF3FCA" w:rsidRPr="002D01C5">
        <w:rPr>
          <w:rFonts w:ascii="Times" w:hAnsi="Times"/>
          <w:bCs/>
          <w:iCs/>
          <w:lang w:val="en-US"/>
        </w:rPr>
        <w:t xml:space="preserve"> the long saga on</w:t>
      </w:r>
      <w:r w:rsidR="00D70A77" w:rsidRPr="002D01C5">
        <w:rPr>
          <w:rFonts w:ascii="Times" w:hAnsi="Times"/>
          <w:bCs/>
          <w:iCs/>
          <w:lang w:val="en-US"/>
        </w:rPr>
        <w:t xml:space="preserve"> </w:t>
      </w:r>
      <w:r w:rsidR="00D70A77" w:rsidRPr="002D01C5">
        <w:rPr>
          <w:rFonts w:ascii="Times" w:hAnsi="Times"/>
          <w:bCs/>
          <w:i/>
          <w:iCs/>
          <w:lang w:val="en-US"/>
        </w:rPr>
        <w:lastRenderedPageBreak/>
        <w:t>Orrorin tugenensis</w:t>
      </w:r>
      <w:r w:rsidR="00E93460" w:rsidRPr="002D01C5">
        <w:rPr>
          <w:rFonts w:ascii="Times" w:hAnsi="Times"/>
          <w:bCs/>
          <w:iCs/>
          <w:lang w:val="en-US"/>
        </w:rPr>
        <w:t>; Galik et al, 2004</w:t>
      </w:r>
      <w:r w:rsidR="00144EC5" w:rsidRPr="002D01C5">
        <w:rPr>
          <w:rFonts w:ascii="Times" w:hAnsi="Times"/>
          <w:bCs/>
          <w:iCs/>
          <w:lang w:val="en-US"/>
        </w:rPr>
        <w:t>; Kuperavage et al., 2010, among others</w:t>
      </w:r>
      <w:r w:rsidR="00D70A77" w:rsidRPr="002D01C5">
        <w:rPr>
          <w:rFonts w:ascii="Times" w:hAnsi="Times"/>
          <w:bCs/>
          <w:iCs/>
          <w:lang w:val="en-US"/>
        </w:rPr>
        <w:t>)</w:t>
      </w:r>
      <w:r w:rsidR="00BF0421">
        <w:rPr>
          <w:rFonts w:ascii="Times" w:hAnsi="Times"/>
          <w:bCs/>
          <w:iCs/>
          <w:lang w:val="en-US"/>
        </w:rPr>
        <w:t xml:space="preserve">, particularly if they evolved from non-suspensory ancestors as argued by some on the basis of </w:t>
      </w:r>
      <w:r w:rsidR="00BF0421">
        <w:rPr>
          <w:rFonts w:ascii="Times" w:hAnsi="Times"/>
          <w:bCs/>
          <w:i/>
          <w:iCs/>
          <w:lang w:val="en-US"/>
        </w:rPr>
        <w:t xml:space="preserve">Ardipithecus </w:t>
      </w:r>
      <w:r w:rsidR="00BF0421">
        <w:rPr>
          <w:rFonts w:ascii="Times" w:hAnsi="Times"/>
          <w:bCs/>
          <w:iCs/>
          <w:lang w:val="en-US"/>
        </w:rPr>
        <w:t>(Lovejoy et al., 2009</w:t>
      </w:r>
      <w:r w:rsidR="00EB2B57">
        <w:rPr>
          <w:rFonts w:ascii="Times" w:hAnsi="Times"/>
          <w:bCs/>
          <w:iCs/>
          <w:lang w:val="en-US"/>
        </w:rPr>
        <w:t>b</w:t>
      </w:r>
      <w:r w:rsidR="00BF0421">
        <w:rPr>
          <w:rFonts w:ascii="Times" w:hAnsi="Times"/>
          <w:bCs/>
          <w:iCs/>
          <w:lang w:val="en-US"/>
        </w:rPr>
        <w:t>)</w:t>
      </w:r>
      <w:r w:rsidR="00D70A77" w:rsidRPr="002D01C5">
        <w:rPr>
          <w:rFonts w:ascii="Times" w:hAnsi="Times"/>
          <w:bCs/>
          <w:iCs/>
          <w:lang w:val="en-US"/>
        </w:rPr>
        <w:t>. Hence, f</w:t>
      </w:r>
      <w:r w:rsidR="00D21F3A" w:rsidRPr="002D01C5">
        <w:rPr>
          <w:rFonts w:ascii="Times" w:hAnsi="Times"/>
          <w:lang w:val="en-US"/>
        </w:rPr>
        <w:t xml:space="preserve">urther analyses </w:t>
      </w:r>
      <w:r w:rsidR="00BF0421">
        <w:rPr>
          <w:rFonts w:ascii="Times" w:hAnsi="Times"/>
          <w:lang w:val="en-US"/>
        </w:rPr>
        <w:t xml:space="preserve">of FNCB distribution, </w:t>
      </w:r>
      <w:r w:rsidR="00D21F3A" w:rsidRPr="002D01C5">
        <w:rPr>
          <w:rFonts w:ascii="Times" w:hAnsi="Times"/>
          <w:lang w:val="en-US"/>
        </w:rPr>
        <w:t xml:space="preserve">based on a greater sample (including more fossil apes and extant </w:t>
      </w:r>
      <w:r w:rsidR="0096723C">
        <w:rPr>
          <w:rFonts w:ascii="Times" w:hAnsi="Times"/>
          <w:lang w:val="en-US"/>
        </w:rPr>
        <w:t xml:space="preserve">cercopithecoid and platyrrhine </w:t>
      </w:r>
      <w:r w:rsidR="00D21F3A" w:rsidRPr="002D01C5">
        <w:rPr>
          <w:rFonts w:ascii="Times" w:hAnsi="Times"/>
          <w:lang w:val="en-US"/>
        </w:rPr>
        <w:t>monkeys)</w:t>
      </w:r>
      <w:r w:rsidR="00BF0421">
        <w:rPr>
          <w:rFonts w:ascii="Times" w:hAnsi="Times"/>
          <w:lang w:val="en-US"/>
        </w:rPr>
        <w:t xml:space="preserve"> and </w:t>
      </w:r>
      <w:r w:rsidR="00D21F3A" w:rsidRPr="002D01C5">
        <w:rPr>
          <w:rFonts w:ascii="Times" w:hAnsi="Times"/>
          <w:lang w:val="en-US"/>
        </w:rPr>
        <w:t>using evolutionary modeling and phylogenetic comparative methods, would be necessary to provide a broader and more informed perspective on this question.</w:t>
      </w:r>
    </w:p>
    <w:p w14:paraId="7D342F07" w14:textId="4405B4E6" w:rsidR="00884ADE" w:rsidRDefault="00884ADE" w:rsidP="00AD6813">
      <w:pPr>
        <w:spacing w:line="480" w:lineRule="auto"/>
        <w:contextualSpacing/>
        <w:rPr>
          <w:rFonts w:ascii="Times" w:hAnsi="Times"/>
          <w:b/>
          <w:lang w:val="en-US"/>
        </w:rPr>
      </w:pPr>
    </w:p>
    <w:p w14:paraId="29F9A356" w14:textId="70D5C66A" w:rsidR="00BF0421" w:rsidRPr="006B2319" w:rsidRDefault="00BF0421" w:rsidP="00EC2201">
      <w:pPr>
        <w:spacing w:line="480" w:lineRule="auto"/>
        <w:contextualSpacing/>
        <w:outlineLvl w:val="0"/>
        <w:rPr>
          <w:rFonts w:ascii="Times" w:hAnsi="Times"/>
          <w:b/>
          <w:lang w:val="en-US"/>
        </w:rPr>
      </w:pPr>
      <w:r w:rsidRPr="006B2319">
        <w:rPr>
          <w:rFonts w:ascii="Times" w:hAnsi="Times"/>
          <w:b/>
          <w:lang w:val="en-US"/>
        </w:rPr>
        <w:t>5. Summary and conclusions</w:t>
      </w:r>
    </w:p>
    <w:p w14:paraId="198989C8" w14:textId="529634CA" w:rsidR="00075668" w:rsidRDefault="009843F9" w:rsidP="00075668">
      <w:pPr>
        <w:spacing w:line="480" w:lineRule="auto"/>
        <w:ind w:firstLine="708"/>
        <w:contextualSpacing/>
        <w:rPr>
          <w:rFonts w:ascii="Times" w:hAnsi="Times"/>
          <w:lang w:val="en-US"/>
        </w:rPr>
      </w:pPr>
      <w:r>
        <w:rPr>
          <w:rFonts w:ascii="Times" w:hAnsi="Times"/>
          <w:lang w:val="en-US"/>
        </w:rPr>
        <w:t>T</w:t>
      </w:r>
      <w:r w:rsidR="00075668">
        <w:rPr>
          <w:rFonts w:ascii="Times" w:hAnsi="Times"/>
          <w:lang w:val="en-US"/>
        </w:rPr>
        <w:t>his study</w:t>
      </w:r>
      <w:r>
        <w:rPr>
          <w:rFonts w:ascii="Times" w:hAnsi="Times"/>
          <w:lang w:val="en-US"/>
        </w:rPr>
        <w:t xml:space="preserve"> focuses</w:t>
      </w:r>
      <w:r w:rsidR="00075668">
        <w:rPr>
          <w:rFonts w:ascii="Times" w:hAnsi="Times"/>
          <w:lang w:val="en-US"/>
        </w:rPr>
        <w:t xml:space="preserve"> </w:t>
      </w:r>
      <w:r w:rsidR="00D851CC">
        <w:rPr>
          <w:rFonts w:ascii="Times" w:hAnsi="Times"/>
          <w:lang w:val="en-US"/>
        </w:rPr>
        <w:t>on</w:t>
      </w:r>
      <w:r w:rsidR="00075668">
        <w:rPr>
          <w:rFonts w:ascii="Times" w:hAnsi="Times"/>
          <w:lang w:val="en-US"/>
        </w:rPr>
        <w:t xml:space="preserve"> the internal structure </w:t>
      </w:r>
      <w:r w:rsidR="00C5415E">
        <w:rPr>
          <w:rFonts w:ascii="Times" w:hAnsi="Times"/>
          <w:lang w:val="en-US"/>
        </w:rPr>
        <w:t>of</w:t>
      </w:r>
      <w:r w:rsidR="00075668">
        <w:rPr>
          <w:rFonts w:ascii="Times" w:hAnsi="Times"/>
          <w:lang w:val="en-US"/>
        </w:rPr>
        <w:t xml:space="preserve"> the femoral neck </w:t>
      </w:r>
      <w:r w:rsidR="00B508E3">
        <w:rPr>
          <w:rFonts w:ascii="Times" w:hAnsi="Times"/>
          <w:lang w:val="en-US"/>
        </w:rPr>
        <w:t>of</w:t>
      </w:r>
      <w:r w:rsidR="00075668">
        <w:rPr>
          <w:rFonts w:ascii="Times" w:hAnsi="Times"/>
          <w:lang w:val="en-US"/>
        </w:rPr>
        <w:t xml:space="preserve"> IPS41724, a partial proximal femur tentatively attributed to </w:t>
      </w:r>
      <w:r>
        <w:rPr>
          <w:rFonts w:ascii="Times" w:hAnsi="Times"/>
          <w:lang w:val="en-US"/>
        </w:rPr>
        <w:t xml:space="preserve">the middle Miocene dryopithecine </w:t>
      </w:r>
      <w:r w:rsidR="00075668">
        <w:rPr>
          <w:rFonts w:ascii="Times" w:hAnsi="Times"/>
          <w:i/>
          <w:lang w:val="en-US"/>
        </w:rPr>
        <w:t>D. fontani</w:t>
      </w:r>
      <w:r>
        <w:rPr>
          <w:rFonts w:ascii="Times" w:hAnsi="Times"/>
          <w:lang w:val="en-US"/>
        </w:rPr>
        <w:t>. Our results show that this femur</w:t>
      </w:r>
      <w:r w:rsidR="00075668">
        <w:rPr>
          <w:rFonts w:ascii="Times" w:hAnsi="Times"/>
          <w:lang w:val="en-US"/>
        </w:rPr>
        <w:t xml:space="preserve"> displays a</w:t>
      </w:r>
      <w:r>
        <w:rPr>
          <w:rFonts w:ascii="Times" w:hAnsi="Times"/>
          <w:lang w:val="en-US"/>
        </w:rPr>
        <w:t xml:space="preserve"> FNCB</w:t>
      </w:r>
      <w:r w:rsidR="00075668">
        <w:rPr>
          <w:rFonts w:ascii="Times" w:hAnsi="Times"/>
          <w:lang w:val="en-US"/>
        </w:rPr>
        <w:t xml:space="preserve"> asymmetric pattern, </w:t>
      </w:r>
      <w:r>
        <w:rPr>
          <w:rFonts w:ascii="Times" w:hAnsi="Times"/>
          <w:lang w:val="en-US"/>
        </w:rPr>
        <w:t>with</w:t>
      </w:r>
      <w:r w:rsidR="00075668">
        <w:rPr>
          <w:rFonts w:ascii="Times" w:hAnsi="Times"/>
          <w:lang w:val="en-US"/>
        </w:rPr>
        <w:t xml:space="preserve"> SUP </w:t>
      </w:r>
      <w:r>
        <w:rPr>
          <w:rFonts w:ascii="Times" w:hAnsi="Times"/>
          <w:lang w:val="en-US"/>
        </w:rPr>
        <w:t xml:space="preserve">being </w:t>
      </w:r>
      <w:r w:rsidR="00075668">
        <w:rPr>
          <w:rFonts w:ascii="Times" w:hAnsi="Times"/>
          <w:lang w:val="en-US"/>
        </w:rPr>
        <w:t>thinner than INF</w:t>
      </w:r>
      <w:r w:rsidR="00E451E8">
        <w:rPr>
          <w:rFonts w:ascii="Times" w:hAnsi="Times"/>
          <w:lang w:val="en-US"/>
        </w:rPr>
        <w:t xml:space="preserve"> (shared with living quadrupedal primates and bipedal hominins)</w:t>
      </w:r>
      <w:r w:rsidR="00075668">
        <w:rPr>
          <w:rFonts w:ascii="Times" w:hAnsi="Times"/>
          <w:lang w:val="en-US"/>
        </w:rPr>
        <w:t xml:space="preserve">. </w:t>
      </w:r>
      <w:r w:rsidR="00792C01">
        <w:rPr>
          <w:rFonts w:ascii="Times" w:hAnsi="Times"/>
          <w:lang w:val="en-US"/>
        </w:rPr>
        <w:t xml:space="preserve">This pattern contrasts with that found in the younger </w:t>
      </w:r>
      <w:r>
        <w:rPr>
          <w:rFonts w:ascii="Times" w:hAnsi="Times"/>
          <w:lang w:val="en-US"/>
        </w:rPr>
        <w:t xml:space="preserve">dryopithecine </w:t>
      </w:r>
      <w:r w:rsidR="00792C01">
        <w:rPr>
          <w:rFonts w:ascii="Times" w:hAnsi="Times"/>
          <w:i/>
          <w:lang w:val="en-US"/>
        </w:rPr>
        <w:t>H. laietanus</w:t>
      </w:r>
      <w:r w:rsidR="00792C01">
        <w:rPr>
          <w:rFonts w:ascii="Times" w:hAnsi="Times"/>
          <w:lang w:val="en-US"/>
        </w:rPr>
        <w:t>, which shows a symmetric (SUP similar to INF) FNCB distribution</w:t>
      </w:r>
      <w:r w:rsidR="00E451E8">
        <w:rPr>
          <w:rFonts w:ascii="Times" w:hAnsi="Times"/>
          <w:lang w:val="en-US"/>
        </w:rPr>
        <w:t xml:space="preserve"> (shared with living primates with enhanced antipronograde behaviors, namely vertical climbing and/or below-branch suspension)</w:t>
      </w:r>
      <w:r w:rsidR="00792C01">
        <w:rPr>
          <w:rFonts w:ascii="Times" w:hAnsi="Times"/>
          <w:lang w:val="en-US"/>
        </w:rPr>
        <w:t>.</w:t>
      </w:r>
      <w:r w:rsidR="009357AB">
        <w:rPr>
          <w:rFonts w:ascii="Times" w:hAnsi="Times"/>
          <w:lang w:val="en-US"/>
        </w:rPr>
        <w:t xml:space="preserve"> </w:t>
      </w:r>
      <w:r>
        <w:rPr>
          <w:rFonts w:ascii="Times" w:hAnsi="Times"/>
          <w:lang w:val="en-US"/>
        </w:rPr>
        <w:t>The</w:t>
      </w:r>
      <w:r w:rsidR="009357AB">
        <w:rPr>
          <w:rFonts w:ascii="Times" w:hAnsi="Times"/>
          <w:lang w:val="en-US"/>
        </w:rPr>
        <w:t xml:space="preserve"> FNCB pattern </w:t>
      </w:r>
      <w:r>
        <w:rPr>
          <w:rFonts w:ascii="Times" w:hAnsi="Times"/>
          <w:lang w:val="en-US"/>
        </w:rPr>
        <w:t xml:space="preserve">displayed by IPS41724 </w:t>
      </w:r>
      <w:r w:rsidR="009357AB">
        <w:rPr>
          <w:rFonts w:ascii="Times" w:hAnsi="Times"/>
          <w:lang w:val="en-US"/>
        </w:rPr>
        <w:t xml:space="preserve">has been previously associated with stereotyped loadings at the hip joint, which </w:t>
      </w:r>
      <w:r>
        <w:rPr>
          <w:rFonts w:ascii="Times" w:hAnsi="Times"/>
          <w:lang w:val="en-US"/>
        </w:rPr>
        <w:t>are linked</w:t>
      </w:r>
      <w:r w:rsidR="004F0E27">
        <w:rPr>
          <w:rFonts w:ascii="Times" w:hAnsi="Times"/>
          <w:lang w:val="en-US"/>
        </w:rPr>
        <w:t xml:space="preserve"> with</w:t>
      </w:r>
      <w:r w:rsidR="009357AB">
        <w:rPr>
          <w:rFonts w:ascii="Times" w:hAnsi="Times"/>
          <w:lang w:val="en-US"/>
        </w:rPr>
        <w:t xml:space="preserve"> </w:t>
      </w:r>
      <w:r>
        <w:rPr>
          <w:rFonts w:ascii="Times" w:hAnsi="Times"/>
          <w:lang w:val="en-US"/>
        </w:rPr>
        <w:t xml:space="preserve">either </w:t>
      </w:r>
      <w:r w:rsidR="009357AB">
        <w:rPr>
          <w:rFonts w:ascii="Times" w:hAnsi="Times"/>
          <w:lang w:val="en-US"/>
        </w:rPr>
        <w:t xml:space="preserve">quadrupedal </w:t>
      </w:r>
      <w:r w:rsidR="004F0E27">
        <w:rPr>
          <w:rFonts w:ascii="Times" w:hAnsi="Times"/>
          <w:lang w:val="en-US"/>
        </w:rPr>
        <w:t>or</w:t>
      </w:r>
      <w:r w:rsidR="009357AB">
        <w:rPr>
          <w:rFonts w:ascii="Times" w:hAnsi="Times"/>
          <w:lang w:val="en-US"/>
        </w:rPr>
        <w:t xml:space="preserve"> bipedal behaviors. </w:t>
      </w:r>
      <w:r w:rsidR="00DD6F78">
        <w:rPr>
          <w:rFonts w:ascii="Times" w:hAnsi="Times"/>
          <w:lang w:val="en-US"/>
        </w:rPr>
        <w:t xml:space="preserve">Given that the external femoral morphology of IPS41724 clearly departs from that of humans, the internal structure of its femoral neck well </w:t>
      </w:r>
      <w:r>
        <w:rPr>
          <w:rFonts w:ascii="Times" w:hAnsi="Times"/>
          <w:lang w:val="en-US"/>
        </w:rPr>
        <w:t>supports an</w:t>
      </w:r>
      <w:r w:rsidR="00DD6F78">
        <w:rPr>
          <w:rFonts w:ascii="Times" w:hAnsi="Times"/>
          <w:lang w:val="en-US"/>
        </w:rPr>
        <w:t xml:space="preserve"> </w:t>
      </w:r>
      <w:r w:rsidR="00237E77">
        <w:rPr>
          <w:rFonts w:ascii="Times" w:hAnsi="Times"/>
          <w:lang w:val="en-US"/>
        </w:rPr>
        <w:t xml:space="preserve">important </w:t>
      </w:r>
      <w:r w:rsidR="00DD6F78">
        <w:rPr>
          <w:rFonts w:ascii="Times" w:hAnsi="Times"/>
          <w:lang w:val="en-US"/>
        </w:rPr>
        <w:t>above-branch quadrupedal component</w:t>
      </w:r>
      <w:r>
        <w:rPr>
          <w:rFonts w:ascii="Times" w:hAnsi="Times"/>
          <w:lang w:val="en-US"/>
        </w:rPr>
        <w:t xml:space="preserve"> </w:t>
      </w:r>
      <w:r w:rsidR="00130496">
        <w:rPr>
          <w:rFonts w:ascii="Times" w:hAnsi="Times"/>
          <w:lang w:val="en-US"/>
        </w:rPr>
        <w:t xml:space="preserve">for </w:t>
      </w:r>
      <w:r>
        <w:rPr>
          <w:rFonts w:ascii="Times" w:hAnsi="Times"/>
          <w:lang w:val="en-US"/>
        </w:rPr>
        <w:t>the positional behavior repertoire of this taxon, as previously</w:t>
      </w:r>
      <w:r w:rsidR="00DD6F78">
        <w:rPr>
          <w:rFonts w:ascii="Times" w:hAnsi="Times"/>
          <w:lang w:val="en-US"/>
        </w:rPr>
        <w:t xml:space="preserve"> inferred</w:t>
      </w:r>
      <w:r w:rsidR="00241405">
        <w:rPr>
          <w:rFonts w:ascii="Times" w:hAnsi="Times"/>
          <w:lang w:val="en-US"/>
        </w:rPr>
        <w:t xml:space="preserve"> based on this partial femur, a partial humerus, and some phalanges (Moyà-Solà et al., 2009a; Alba et al., 2011; Almécija et al., 2012)</w:t>
      </w:r>
      <w:r w:rsidR="00DD6F78">
        <w:rPr>
          <w:rFonts w:ascii="Times" w:hAnsi="Times"/>
          <w:lang w:val="en-US"/>
        </w:rPr>
        <w:t xml:space="preserve">. </w:t>
      </w:r>
      <w:r w:rsidR="00130496">
        <w:rPr>
          <w:rFonts w:ascii="Times" w:hAnsi="Times"/>
          <w:lang w:val="en-US"/>
        </w:rPr>
        <w:t>Such</w:t>
      </w:r>
      <w:r w:rsidR="00DD6F78">
        <w:rPr>
          <w:rFonts w:ascii="Times" w:hAnsi="Times"/>
          <w:lang w:val="en-US"/>
        </w:rPr>
        <w:t xml:space="preserve"> inferences should be taken with caution until </w:t>
      </w:r>
      <w:r w:rsidR="00130496">
        <w:rPr>
          <w:rFonts w:ascii="Times" w:hAnsi="Times"/>
          <w:lang w:val="en-US"/>
        </w:rPr>
        <w:t>additional</w:t>
      </w:r>
      <w:r w:rsidR="00DD6F78">
        <w:rPr>
          <w:rFonts w:ascii="Times" w:hAnsi="Times"/>
          <w:lang w:val="en-US"/>
        </w:rPr>
        <w:t xml:space="preserve"> postcranial remains </w:t>
      </w:r>
      <w:r w:rsidR="00130496">
        <w:rPr>
          <w:rFonts w:ascii="Times" w:hAnsi="Times"/>
          <w:lang w:val="en-US"/>
        </w:rPr>
        <w:t>attributable to</w:t>
      </w:r>
      <w:r w:rsidR="00DD6F78">
        <w:rPr>
          <w:rFonts w:ascii="Times" w:hAnsi="Times"/>
          <w:lang w:val="en-US"/>
        </w:rPr>
        <w:t xml:space="preserve"> </w:t>
      </w:r>
      <w:r w:rsidR="00DD6F78">
        <w:rPr>
          <w:rFonts w:ascii="Times" w:hAnsi="Times"/>
          <w:i/>
          <w:lang w:val="en-US"/>
        </w:rPr>
        <w:t>D. fontani</w:t>
      </w:r>
      <w:r w:rsidR="00DD6F78">
        <w:rPr>
          <w:rFonts w:ascii="Times" w:hAnsi="Times"/>
          <w:lang w:val="en-US"/>
        </w:rPr>
        <w:t xml:space="preserve"> become available, since </w:t>
      </w:r>
      <w:r w:rsidR="00130496">
        <w:rPr>
          <w:rFonts w:ascii="Times" w:hAnsi="Times"/>
          <w:lang w:val="en-US"/>
        </w:rPr>
        <w:t xml:space="preserve">with the exception </w:t>
      </w:r>
      <w:r w:rsidR="00130496">
        <w:rPr>
          <w:rFonts w:ascii="Times" w:hAnsi="Times"/>
          <w:lang w:val="en-US"/>
        </w:rPr>
        <w:lastRenderedPageBreak/>
        <w:t>of the Saint-Gaudens humerus most of the</w:t>
      </w:r>
      <w:r w:rsidR="00540036">
        <w:rPr>
          <w:rFonts w:ascii="Times" w:hAnsi="Times"/>
          <w:lang w:val="en-US"/>
        </w:rPr>
        <w:t xml:space="preserve"> </w:t>
      </w:r>
      <w:r w:rsidR="00130496">
        <w:rPr>
          <w:rFonts w:ascii="Times" w:hAnsi="Times"/>
          <w:lang w:val="en-US"/>
        </w:rPr>
        <w:t xml:space="preserve">currently available </w:t>
      </w:r>
      <w:r w:rsidR="002D7BC8">
        <w:rPr>
          <w:rFonts w:ascii="Times" w:hAnsi="Times"/>
          <w:lang w:val="en-US"/>
        </w:rPr>
        <w:t xml:space="preserve">postcranial evidence </w:t>
      </w:r>
      <w:r w:rsidR="00130496">
        <w:rPr>
          <w:rFonts w:ascii="Times" w:hAnsi="Times"/>
          <w:lang w:val="en-US"/>
        </w:rPr>
        <w:t>is only</w:t>
      </w:r>
      <w:r w:rsidR="00DD6F78">
        <w:rPr>
          <w:rFonts w:ascii="Times" w:hAnsi="Times"/>
          <w:lang w:val="en-US"/>
        </w:rPr>
        <w:t xml:space="preserve"> tentative</w:t>
      </w:r>
      <w:r w:rsidR="002D7BC8">
        <w:rPr>
          <w:rFonts w:ascii="Times" w:hAnsi="Times"/>
          <w:lang w:val="en-US"/>
        </w:rPr>
        <w:t>ly assigned to this taxon</w:t>
      </w:r>
      <w:r w:rsidR="00DD6F78">
        <w:rPr>
          <w:rFonts w:ascii="Times" w:hAnsi="Times"/>
          <w:lang w:val="en-US"/>
        </w:rPr>
        <w:t>.</w:t>
      </w:r>
    </w:p>
    <w:p w14:paraId="31700D05" w14:textId="309B4AD3" w:rsidR="00214AE2" w:rsidRPr="00BB7233" w:rsidRDefault="00721C55" w:rsidP="00075668">
      <w:pPr>
        <w:spacing w:line="480" w:lineRule="auto"/>
        <w:ind w:firstLine="708"/>
        <w:contextualSpacing/>
        <w:rPr>
          <w:rFonts w:ascii="Times" w:hAnsi="Times"/>
          <w:lang w:val="en-US"/>
        </w:rPr>
      </w:pPr>
      <w:r>
        <w:rPr>
          <w:rFonts w:ascii="Times" w:hAnsi="Times"/>
          <w:lang w:val="en-US"/>
        </w:rPr>
        <w:t xml:space="preserve">In evolutionary terms, </w:t>
      </w:r>
      <w:r w:rsidR="00BB7233">
        <w:rPr>
          <w:rFonts w:ascii="Times" w:hAnsi="Times"/>
          <w:lang w:val="en-US"/>
        </w:rPr>
        <w:t xml:space="preserve">two different hypotheses </w:t>
      </w:r>
      <w:r w:rsidR="00130496">
        <w:rPr>
          <w:rFonts w:ascii="Times" w:hAnsi="Times"/>
          <w:lang w:val="en-US"/>
        </w:rPr>
        <w:t>are plausible irrespective of the controversial</w:t>
      </w:r>
      <w:r w:rsidR="00BB7233">
        <w:rPr>
          <w:rFonts w:ascii="Times" w:hAnsi="Times"/>
          <w:lang w:val="en-US"/>
        </w:rPr>
        <w:t xml:space="preserve"> </w:t>
      </w:r>
      <w:r w:rsidR="00130496">
        <w:rPr>
          <w:rFonts w:ascii="Times" w:hAnsi="Times"/>
          <w:lang w:val="en-US"/>
        </w:rPr>
        <w:t>systematic status</w:t>
      </w:r>
      <w:r w:rsidR="00BB7233">
        <w:rPr>
          <w:rFonts w:ascii="Times" w:hAnsi="Times"/>
          <w:lang w:val="en-US"/>
        </w:rPr>
        <w:t xml:space="preserve"> of dryopithecines</w:t>
      </w:r>
      <w:r w:rsidR="00130496">
        <w:rPr>
          <w:rFonts w:ascii="Times" w:hAnsi="Times"/>
          <w:lang w:val="en-US"/>
        </w:rPr>
        <w:t xml:space="preserve"> (either stem hominids or stem hominins)</w:t>
      </w:r>
      <w:r w:rsidR="00BB7233">
        <w:rPr>
          <w:rFonts w:ascii="Times" w:hAnsi="Times"/>
          <w:lang w:val="en-US"/>
        </w:rPr>
        <w:t xml:space="preserve">. </w:t>
      </w:r>
      <w:r w:rsidR="00130496">
        <w:rPr>
          <w:rFonts w:ascii="Times" w:hAnsi="Times"/>
          <w:lang w:val="en-US"/>
        </w:rPr>
        <w:t>One possibility is that</w:t>
      </w:r>
      <w:r w:rsidR="00BB7233">
        <w:rPr>
          <w:rFonts w:ascii="Times" w:hAnsi="Times"/>
          <w:lang w:val="en-US"/>
        </w:rPr>
        <w:t xml:space="preserve"> </w:t>
      </w:r>
      <w:r w:rsidR="001E1D0B">
        <w:rPr>
          <w:rFonts w:ascii="Times" w:hAnsi="Times"/>
          <w:lang w:val="en-US"/>
        </w:rPr>
        <w:t xml:space="preserve">the asymmetric pattern observed in </w:t>
      </w:r>
      <w:r w:rsidR="00130496">
        <w:rPr>
          <w:rFonts w:ascii="Times" w:hAnsi="Times"/>
          <w:i/>
          <w:lang w:val="en-US"/>
        </w:rPr>
        <w:t xml:space="preserve">D. fontani </w:t>
      </w:r>
      <w:r w:rsidR="00130496">
        <w:rPr>
          <w:rFonts w:ascii="Times" w:hAnsi="Times"/>
          <w:lang w:val="en-US"/>
        </w:rPr>
        <w:t xml:space="preserve">and </w:t>
      </w:r>
      <w:r w:rsidR="001E1D0B">
        <w:rPr>
          <w:rFonts w:ascii="Times" w:hAnsi="Times"/>
          <w:lang w:val="en-US"/>
        </w:rPr>
        <w:t xml:space="preserve">humans </w:t>
      </w:r>
      <w:r w:rsidR="00130496">
        <w:rPr>
          <w:rFonts w:ascii="Times" w:hAnsi="Times"/>
          <w:lang w:val="en-US"/>
        </w:rPr>
        <w:t xml:space="preserve">is convergent, with the symmetric pattern displayed by </w:t>
      </w:r>
      <w:r w:rsidR="00130496">
        <w:rPr>
          <w:rFonts w:ascii="Times" w:hAnsi="Times"/>
          <w:i/>
          <w:lang w:val="en-US"/>
        </w:rPr>
        <w:t xml:space="preserve">Hispanopithecus </w:t>
      </w:r>
      <w:r w:rsidR="00130496">
        <w:rPr>
          <w:rFonts w:ascii="Times" w:hAnsi="Times"/>
          <w:lang w:val="en-US"/>
        </w:rPr>
        <w:t>and extant apes reflecting the plesiomorphic condition for crown hominoids</w:t>
      </w:r>
      <w:r w:rsidR="001E1D0B">
        <w:rPr>
          <w:rFonts w:ascii="Times" w:hAnsi="Times"/>
          <w:lang w:val="en-US"/>
        </w:rPr>
        <w:t xml:space="preserve">. </w:t>
      </w:r>
      <w:r w:rsidR="00130496">
        <w:rPr>
          <w:rFonts w:ascii="Times" w:hAnsi="Times"/>
          <w:lang w:val="en-US"/>
        </w:rPr>
        <w:t xml:space="preserve">Alternatively, the asymmetric pattern shared by </w:t>
      </w:r>
      <w:r w:rsidR="00130496">
        <w:rPr>
          <w:rFonts w:ascii="Times" w:hAnsi="Times"/>
          <w:i/>
          <w:lang w:val="en-US"/>
        </w:rPr>
        <w:t>D. fontani</w:t>
      </w:r>
      <w:r w:rsidR="00130496">
        <w:rPr>
          <w:rFonts w:ascii="Times" w:hAnsi="Times"/>
          <w:lang w:val="en-US"/>
        </w:rPr>
        <w:t xml:space="preserve"> and humans might be a simplesiomorphy retained from the last common ancestor of crown hominoids, with the</w:t>
      </w:r>
      <w:r w:rsidR="00214AE2">
        <w:rPr>
          <w:rFonts w:ascii="Times" w:hAnsi="Times"/>
          <w:lang w:val="en-US"/>
        </w:rPr>
        <w:t xml:space="preserve"> symmetrical pattern </w:t>
      </w:r>
      <w:r w:rsidR="001E1D0B">
        <w:rPr>
          <w:rFonts w:ascii="Times" w:hAnsi="Times"/>
          <w:lang w:val="en-US"/>
        </w:rPr>
        <w:t>of</w:t>
      </w:r>
      <w:r w:rsidR="00214AE2">
        <w:rPr>
          <w:rFonts w:ascii="Times" w:hAnsi="Times"/>
          <w:lang w:val="en-US"/>
        </w:rPr>
        <w:t xml:space="preserve"> living apes </w:t>
      </w:r>
      <w:r w:rsidR="00130496">
        <w:rPr>
          <w:rFonts w:ascii="Times" w:hAnsi="Times"/>
          <w:lang w:val="en-US"/>
        </w:rPr>
        <w:t>having</w:t>
      </w:r>
      <w:r w:rsidR="00214AE2">
        <w:rPr>
          <w:rFonts w:ascii="Times" w:hAnsi="Times"/>
          <w:lang w:val="en-US"/>
        </w:rPr>
        <w:t xml:space="preserve"> independently </w:t>
      </w:r>
      <w:r w:rsidR="00130496">
        <w:rPr>
          <w:rFonts w:ascii="Times" w:hAnsi="Times"/>
          <w:lang w:val="en-US"/>
        </w:rPr>
        <w:t xml:space="preserve">evolved </w:t>
      </w:r>
      <w:r w:rsidR="001E1D0B">
        <w:rPr>
          <w:rFonts w:ascii="Times" w:hAnsi="Times"/>
          <w:lang w:val="en-US"/>
        </w:rPr>
        <w:t xml:space="preserve">several times </w:t>
      </w:r>
      <w:r w:rsidR="00130496">
        <w:rPr>
          <w:rFonts w:ascii="Times" w:hAnsi="Times"/>
          <w:lang w:val="en-US"/>
        </w:rPr>
        <w:t>along various hominoid lineages</w:t>
      </w:r>
      <w:r w:rsidR="001E1D0B">
        <w:rPr>
          <w:rFonts w:ascii="Times" w:hAnsi="Times"/>
          <w:lang w:val="en-US"/>
        </w:rPr>
        <w:t>.</w:t>
      </w:r>
      <w:r w:rsidR="00434D04">
        <w:rPr>
          <w:rFonts w:ascii="Times" w:hAnsi="Times"/>
          <w:lang w:val="en-US"/>
        </w:rPr>
        <w:t xml:space="preserve"> </w:t>
      </w:r>
      <w:r w:rsidR="00130496">
        <w:rPr>
          <w:rFonts w:ascii="Times" w:hAnsi="Times"/>
          <w:lang w:val="en-US"/>
        </w:rPr>
        <w:t>The latter hypothesis is reasonable in the light of other lines of evidence indicating pervasive homoplasy in the evolution of the hominoid locomotor apparatus. Additional data from other Miocene apes would be required in order to better reconstruct the ancestral condition for the last common ancestor of various hominoid subclades, including that of chimp</w:t>
      </w:r>
      <w:r w:rsidR="00942298">
        <w:rPr>
          <w:rFonts w:ascii="Times" w:hAnsi="Times"/>
          <w:lang w:val="en-US"/>
        </w:rPr>
        <w:t>anzee</w:t>
      </w:r>
      <w:r w:rsidR="00130496">
        <w:rPr>
          <w:rFonts w:ascii="Times" w:hAnsi="Times"/>
          <w:lang w:val="en-US"/>
        </w:rPr>
        <w:t>s and humans from which the earlies hominins evolved. Given current uncertainties in the ancestral condition, and the functional relationship between an asymmetrical pattern (which is probably largely ecophenotypical) and both qua</w:t>
      </w:r>
      <w:r w:rsidR="006E068F">
        <w:rPr>
          <w:rFonts w:ascii="Times" w:hAnsi="Times"/>
          <w:lang w:val="en-US"/>
        </w:rPr>
        <w:t>d</w:t>
      </w:r>
      <w:r w:rsidR="00130496">
        <w:rPr>
          <w:rFonts w:ascii="Times" w:hAnsi="Times"/>
          <w:lang w:val="en-US"/>
        </w:rPr>
        <w:t xml:space="preserve">rupedalism and bipedalism, caution would be required when making locomotor inferences in earliest hominins based on </w:t>
      </w:r>
      <w:r w:rsidR="0083230F">
        <w:rPr>
          <w:rFonts w:ascii="Times" w:hAnsi="Times"/>
          <w:lang w:val="en-US"/>
        </w:rPr>
        <w:t xml:space="preserve">FNCB distribution </w:t>
      </w:r>
      <w:r w:rsidR="00130496">
        <w:rPr>
          <w:rFonts w:ascii="Times" w:hAnsi="Times"/>
          <w:lang w:val="en-US"/>
        </w:rPr>
        <w:t>alone</w:t>
      </w:r>
      <w:r w:rsidR="0083230F">
        <w:rPr>
          <w:rFonts w:ascii="Times" w:hAnsi="Times"/>
          <w:lang w:val="en-US"/>
        </w:rPr>
        <w:t>.</w:t>
      </w:r>
    </w:p>
    <w:p w14:paraId="50D7BD36" w14:textId="77777777" w:rsidR="00BF0421" w:rsidRPr="006B2319" w:rsidRDefault="00BF0421" w:rsidP="00AD6813">
      <w:pPr>
        <w:spacing w:line="480" w:lineRule="auto"/>
        <w:contextualSpacing/>
        <w:rPr>
          <w:rFonts w:ascii="Times" w:hAnsi="Times"/>
          <w:b/>
          <w:lang w:val="en-US"/>
        </w:rPr>
      </w:pPr>
    </w:p>
    <w:p w14:paraId="1C71E54D" w14:textId="38F71FC2" w:rsidR="00B53450" w:rsidRPr="00B714FE" w:rsidRDefault="00B53450" w:rsidP="00EC2201">
      <w:pPr>
        <w:spacing w:line="480" w:lineRule="auto"/>
        <w:contextualSpacing/>
        <w:outlineLvl w:val="0"/>
        <w:rPr>
          <w:rFonts w:ascii="Times" w:hAnsi="Times"/>
          <w:b/>
          <w:lang w:val="en-US"/>
        </w:rPr>
      </w:pPr>
      <w:r w:rsidRPr="00B714FE">
        <w:rPr>
          <w:rFonts w:ascii="Times" w:hAnsi="Times"/>
          <w:b/>
          <w:lang w:val="en-US"/>
        </w:rPr>
        <w:t>R</w:t>
      </w:r>
      <w:r w:rsidR="00D57324" w:rsidRPr="00B714FE">
        <w:rPr>
          <w:rFonts w:ascii="Times" w:hAnsi="Times"/>
          <w:b/>
          <w:lang w:val="en-US"/>
        </w:rPr>
        <w:t>eferences</w:t>
      </w:r>
    </w:p>
    <w:p w14:paraId="2D049FB6" w14:textId="3FDDD278" w:rsidR="002F16A7" w:rsidRPr="00B714FE" w:rsidRDefault="002F16A7"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hAnsi="Times" w:cs="Helvetica"/>
          <w:lang w:val="en-US"/>
        </w:rPr>
      </w:pPr>
      <w:r w:rsidRPr="00B714FE">
        <w:rPr>
          <w:rFonts w:ascii="Times" w:hAnsi="Times" w:cs="Helvetica"/>
          <w:lang w:val="en-US"/>
        </w:rPr>
        <w:t>Alba, D.M.</w:t>
      </w:r>
      <w:r w:rsidR="00D57324" w:rsidRPr="00B714FE">
        <w:rPr>
          <w:rFonts w:ascii="Times" w:hAnsi="Times" w:cs="Helvetica"/>
          <w:lang w:val="en-US"/>
        </w:rPr>
        <w:t>,</w:t>
      </w:r>
      <w:r w:rsidRPr="00B714FE">
        <w:rPr>
          <w:rFonts w:ascii="Times" w:hAnsi="Times" w:cs="Helvetica"/>
          <w:lang w:val="en-US"/>
        </w:rPr>
        <w:t xml:space="preserve"> 2012. Fossil apes from the Vallès-Penedès basin. </w:t>
      </w:r>
      <w:r w:rsidRPr="00B714FE">
        <w:rPr>
          <w:rFonts w:ascii="Times" w:hAnsi="Times" w:cs="Helvetica"/>
          <w:iCs/>
          <w:lang w:val="en-US"/>
        </w:rPr>
        <w:t xml:space="preserve">Evolutionary Anthropology </w:t>
      </w:r>
      <w:r w:rsidRPr="00B714FE">
        <w:rPr>
          <w:rFonts w:ascii="Times" w:hAnsi="Times" w:cs="Helvetica"/>
          <w:bCs/>
          <w:lang w:val="en-US"/>
        </w:rPr>
        <w:t>21</w:t>
      </w:r>
      <w:r w:rsidRPr="00B714FE">
        <w:rPr>
          <w:rFonts w:ascii="Times" w:hAnsi="Times" w:cs="Helvetica"/>
          <w:lang w:val="en-US"/>
        </w:rPr>
        <w:t>, 254-269.</w:t>
      </w:r>
    </w:p>
    <w:p w14:paraId="1075BC73" w14:textId="614500AA" w:rsidR="00E2356E" w:rsidRPr="006516C3" w:rsidRDefault="00E2356E" w:rsidP="00E23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rPr>
      </w:pPr>
      <w:r w:rsidRPr="003D2229">
        <w:rPr>
          <w:rFonts w:ascii="Times" w:eastAsiaTheme="minorEastAsia" w:hAnsi="Times" w:cs="Helvetica"/>
          <w:lang w:val="en-US"/>
        </w:rPr>
        <w:lastRenderedPageBreak/>
        <w:t>Alba, D.M., Moyà-Solà, S.</w:t>
      </w:r>
      <w:r w:rsidR="003D2229" w:rsidRPr="003D2229">
        <w:rPr>
          <w:rFonts w:ascii="Times" w:eastAsiaTheme="minorEastAsia" w:hAnsi="Times" w:cs="Helvetica"/>
          <w:lang w:val="en-US"/>
        </w:rPr>
        <w:t xml:space="preserve">, </w:t>
      </w:r>
      <w:r w:rsidRPr="003D2229">
        <w:rPr>
          <w:rFonts w:ascii="Times" w:eastAsiaTheme="minorEastAsia" w:hAnsi="Times" w:cs="Helvetica"/>
          <w:lang w:val="en-US"/>
        </w:rPr>
        <w:t xml:space="preserve">2012. On the identity of a hominoid male upper canine from the Vallès-Penedès Basin figured by Pickford (2012). </w:t>
      </w:r>
      <w:r w:rsidRPr="006516C3">
        <w:rPr>
          <w:rFonts w:ascii="Times" w:eastAsiaTheme="minorEastAsia" w:hAnsi="Times" w:cs="Helvetica"/>
          <w:iCs/>
        </w:rPr>
        <w:t>Estudios Geológicos 68</w:t>
      </w:r>
      <w:r w:rsidRPr="006516C3">
        <w:rPr>
          <w:rFonts w:ascii="Times" w:eastAsiaTheme="minorEastAsia" w:hAnsi="Times" w:cs="Helvetica"/>
        </w:rPr>
        <w:t>, 149-153.</w:t>
      </w:r>
    </w:p>
    <w:p w14:paraId="3E417455" w14:textId="36899DA2" w:rsidR="001A3EEA" w:rsidRPr="00B714FE" w:rsidRDefault="001A3EEA"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hAnsi="Times" w:cs="Helvetica"/>
          <w:lang w:val="en-US"/>
        </w:rPr>
      </w:pPr>
      <w:r w:rsidRPr="006516C3">
        <w:rPr>
          <w:rFonts w:ascii="Times" w:eastAsiaTheme="minorEastAsia" w:hAnsi="Times" w:cs="Helvetica"/>
        </w:rPr>
        <w:t>Alba, D.M., Almécija, S., Moyà-Solà, S.</w:t>
      </w:r>
      <w:r w:rsidR="00D57324" w:rsidRPr="006516C3">
        <w:rPr>
          <w:rFonts w:ascii="Times" w:eastAsiaTheme="minorEastAsia" w:hAnsi="Times" w:cs="Helvetica"/>
        </w:rPr>
        <w:t>,</w:t>
      </w:r>
      <w:r w:rsidRPr="006516C3">
        <w:rPr>
          <w:rFonts w:ascii="Times" w:eastAsiaTheme="minorEastAsia" w:hAnsi="Times" w:cs="Helvetica"/>
        </w:rPr>
        <w:t xml:space="preserve"> 2010</w:t>
      </w:r>
      <w:r w:rsidR="00C70121" w:rsidRPr="006516C3">
        <w:rPr>
          <w:rFonts w:ascii="Times" w:eastAsiaTheme="minorEastAsia" w:hAnsi="Times" w:cs="Helvetica"/>
        </w:rPr>
        <w:t>a</w:t>
      </w:r>
      <w:r w:rsidRPr="006516C3">
        <w:rPr>
          <w:rFonts w:ascii="Times" w:eastAsiaTheme="minorEastAsia" w:hAnsi="Times" w:cs="Helvetica"/>
        </w:rPr>
        <w:t xml:space="preserve">. </w:t>
      </w:r>
      <w:r w:rsidRPr="00B714FE">
        <w:rPr>
          <w:rFonts w:ascii="Times" w:eastAsiaTheme="minorEastAsia" w:hAnsi="Times" w:cs="Helvetica"/>
          <w:lang w:val="en-US"/>
        </w:rPr>
        <w:t xml:space="preserve">Locomotor inferences in </w:t>
      </w:r>
      <w:r w:rsidRPr="00B714FE">
        <w:rPr>
          <w:rFonts w:ascii="Times" w:eastAsiaTheme="minorEastAsia" w:hAnsi="Times" w:cs="Helvetica"/>
          <w:i/>
          <w:iCs/>
          <w:lang w:val="en-US"/>
        </w:rPr>
        <w:t>Pierolapithecus</w:t>
      </w:r>
      <w:r w:rsidRPr="00B714FE">
        <w:rPr>
          <w:rFonts w:ascii="Times" w:eastAsiaTheme="minorEastAsia" w:hAnsi="Times" w:cs="Helvetica"/>
          <w:lang w:val="en-US"/>
        </w:rPr>
        <w:t xml:space="preserve"> and </w:t>
      </w:r>
      <w:r w:rsidRPr="00B714FE">
        <w:rPr>
          <w:rFonts w:ascii="Times" w:eastAsiaTheme="minorEastAsia" w:hAnsi="Times" w:cs="Helvetica"/>
          <w:i/>
          <w:iCs/>
          <w:lang w:val="en-US"/>
        </w:rPr>
        <w:t>Hispanopithecus</w:t>
      </w:r>
      <w:r w:rsidRPr="00B714FE">
        <w:rPr>
          <w:rFonts w:ascii="Times" w:eastAsiaTheme="minorEastAsia" w:hAnsi="Times" w:cs="Helvetica"/>
          <w:lang w:val="en-US"/>
        </w:rPr>
        <w:t xml:space="preserve">: Reply to Deane and Begun (2008). </w:t>
      </w:r>
      <w:r w:rsidRPr="00B714FE">
        <w:rPr>
          <w:rFonts w:ascii="Times" w:eastAsiaTheme="minorEastAsia" w:hAnsi="Times" w:cs="Helvetica"/>
          <w:iCs/>
          <w:lang w:val="en-US"/>
        </w:rPr>
        <w:t>Journal of Human Evolution 59</w:t>
      </w:r>
      <w:r w:rsidRPr="00B714FE">
        <w:rPr>
          <w:rFonts w:ascii="Times" w:eastAsiaTheme="minorEastAsia" w:hAnsi="Times" w:cs="Helvetica"/>
          <w:lang w:val="en-US"/>
        </w:rPr>
        <w:t>, 143-149.</w:t>
      </w:r>
    </w:p>
    <w:p w14:paraId="3E06E317" w14:textId="344F91FD" w:rsidR="00E2356E" w:rsidRPr="003D2229" w:rsidRDefault="00E2356E"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lang w:val="en-US"/>
        </w:rPr>
      </w:pPr>
      <w:r w:rsidRPr="003D2229">
        <w:rPr>
          <w:rFonts w:ascii="Times" w:eastAsiaTheme="minorEastAsia" w:hAnsi="Times" w:cs="Helvetica"/>
          <w:lang w:val="en-US"/>
        </w:rPr>
        <w:t>Alba, D.M., Fortuny, J., Moyà-Solà, S.</w:t>
      </w:r>
      <w:r w:rsidR="003D2229" w:rsidRPr="003D2229">
        <w:rPr>
          <w:rFonts w:ascii="Times" w:eastAsiaTheme="minorEastAsia" w:hAnsi="Times" w:cs="Helvetica"/>
          <w:lang w:val="en-US"/>
        </w:rPr>
        <w:t xml:space="preserve">, </w:t>
      </w:r>
      <w:r w:rsidRPr="003D2229">
        <w:rPr>
          <w:rFonts w:ascii="Times" w:eastAsiaTheme="minorEastAsia" w:hAnsi="Times" w:cs="Helvetica"/>
          <w:lang w:val="en-US"/>
        </w:rPr>
        <w:t xml:space="preserve">2010b. Enamel thickness in Middle Miocene great apes </w:t>
      </w:r>
      <w:r w:rsidRPr="003D2229">
        <w:rPr>
          <w:rFonts w:ascii="Times" w:eastAsiaTheme="minorEastAsia" w:hAnsi="Times" w:cs="Helvetica"/>
          <w:i/>
          <w:iCs/>
          <w:lang w:val="en-US"/>
        </w:rPr>
        <w:t>Anoiapithecus</w:t>
      </w:r>
      <w:r w:rsidRPr="003D2229">
        <w:rPr>
          <w:rFonts w:ascii="Times" w:eastAsiaTheme="minorEastAsia" w:hAnsi="Times" w:cs="Helvetica"/>
          <w:lang w:val="en-US"/>
        </w:rPr>
        <w:t xml:space="preserve">, </w:t>
      </w:r>
      <w:r w:rsidRPr="003D2229">
        <w:rPr>
          <w:rFonts w:ascii="Times" w:eastAsiaTheme="minorEastAsia" w:hAnsi="Times" w:cs="Helvetica"/>
          <w:i/>
          <w:iCs/>
          <w:lang w:val="en-US"/>
        </w:rPr>
        <w:t>Pierolapithecus</w:t>
      </w:r>
      <w:r w:rsidRPr="003D2229">
        <w:rPr>
          <w:rFonts w:ascii="Times" w:eastAsiaTheme="minorEastAsia" w:hAnsi="Times" w:cs="Helvetica"/>
          <w:lang w:val="en-US"/>
        </w:rPr>
        <w:t xml:space="preserve"> and </w:t>
      </w:r>
      <w:r w:rsidRPr="003D2229">
        <w:rPr>
          <w:rFonts w:ascii="Times" w:eastAsiaTheme="minorEastAsia" w:hAnsi="Times" w:cs="Helvetica"/>
          <w:i/>
          <w:iCs/>
          <w:lang w:val="en-US"/>
        </w:rPr>
        <w:t>Dryopithecus</w:t>
      </w:r>
      <w:r w:rsidRPr="003D2229">
        <w:rPr>
          <w:rFonts w:ascii="Times" w:eastAsiaTheme="minorEastAsia" w:hAnsi="Times" w:cs="Helvetica"/>
          <w:lang w:val="en-US"/>
        </w:rPr>
        <w:t xml:space="preserve">. </w:t>
      </w:r>
      <w:r w:rsidRPr="003D2229">
        <w:rPr>
          <w:rFonts w:ascii="Times" w:eastAsiaTheme="minorEastAsia" w:hAnsi="Times" w:cs="Helvetica"/>
          <w:iCs/>
          <w:lang w:val="en-US"/>
        </w:rPr>
        <w:t>Proceedings of the Royal Society B</w:t>
      </w:r>
      <w:r w:rsidRPr="003D2229">
        <w:rPr>
          <w:rFonts w:ascii="Times" w:eastAsiaTheme="minorEastAsia" w:hAnsi="Times" w:cs="Helvetica"/>
          <w:i/>
          <w:iCs/>
          <w:lang w:val="en-US"/>
        </w:rPr>
        <w:t xml:space="preserve"> </w:t>
      </w:r>
      <w:r w:rsidRPr="003D2229">
        <w:rPr>
          <w:rFonts w:ascii="Times" w:eastAsiaTheme="minorEastAsia" w:hAnsi="Times" w:cs="Helvetica"/>
          <w:iCs/>
          <w:lang w:val="en-US"/>
        </w:rPr>
        <w:t>277</w:t>
      </w:r>
      <w:r w:rsidRPr="003D2229">
        <w:rPr>
          <w:rFonts w:ascii="Times" w:eastAsiaTheme="minorEastAsia" w:hAnsi="Times" w:cs="Helvetica"/>
          <w:lang w:val="en-US"/>
        </w:rPr>
        <w:t>, 2237-2245.</w:t>
      </w:r>
    </w:p>
    <w:p w14:paraId="4E013E18" w14:textId="3B48A5C8" w:rsidR="002F16A7" w:rsidRPr="00B714FE" w:rsidRDefault="002F16A7"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hAnsi="Times" w:cs="Helvetica"/>
          <w:lang w:val="en-US"/>
        </w:rPr>
      </w:pPr>
      <w:r w:rsidRPr="00B714FE">
        <w:rPr>
          <w:rFonts w:ascii="Times" w:hAnsi="Times" w:cs="Helvetica"/>
          <w:lang w:val="en-US"/>
        </w:rPr>
        <w:t>Alba, D.M., Moyà-Solà, S., Almécija, S.</w:t>
      </w:r>
      <w:r w:rsidR="00D57324" w:rsidRPr="00B714FE">
        <w:rPr>
          <w:rFonts w:ascii="Times" w:hAnsi="Times" w:cs="Helvetica"/>
          <w:lang w:val="en-US"/>
        </w:rPr>
        <w:t xml:space="preserve">, </w:t>
      </w:r>
      <w:r w:rsidRPr="00B714FE">
        <w:rPr>
          <w:rFonts w:ascii="Times" w:hAnsi="Times" w:cs="Helvetica"/>
          <w:lang w:val="en-US"/>
        </w:rPr>
        <w:t xml:space="preserve">2011. A partial hominoid humerus from the Middle Miocene of Castell de Barberà (Vallès-Penedès Basin, Catalonia, Spain). </w:t>
      </w:r>
      <w:r w:rsidRPr="00B714FE">
        <w:rPr>
          <w:rFonts w:ascii="Times" w:hAnsi="Times" w:cs="Helvetica"/>
          <w:iCs/>
          <w:lang w:val="en-US"/>
        </w:rPr>
        <w:t>American Journal of Physical Anthropology</w:t>
      </w:r>
      <w:r w:rsidRPr="00B714FE">
        <w:rPr>
          <w:rFonts w:ascii="Times" w:hAnsi="Times" w:cs="Helvetica"/>
          <w:i/>
          <w:iCs/>
          <w:lang w:val="en-US"/>
        </w:rPr>
        <w:t xml:space="preserve"> </w:t>
      </w:r>
      <w:r w:rsidRPr="00B714FE">
        <w:rPr>
          <w:rFonts w:ascii="Times" w:hAnsi="Times" w:cs="Helvetica"/>
          <w:bCs/>
          <w:lang w:val="en-US"/>
        </w:rPr>
        <w:t>144</w:t>
      </w:r>
      <w:r w:rsidRPr="00B714FE">
        <w:rPr>
          <w:rFonts w:ascii="Times" w:hAnsi="Times" w:cs="Helvetica"/>
          <w:lang w:val="en-US"/>
        </w:rPr>
        <w:t xml:space="preserve">, 365-381. </w:t>
      </w:r>
    </w:p>
    <w:p w14:paraId="304E99B0" w14:textId="152E27EC" w:rsidR="00AF6251" w:rsidRPr="00B714FE" w:rsidRDefault="00AF6251"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rPr>
      </w:pPr>
      <w:r w:rsidRPr="00B714FE">
        <w:rPr>
          <w:rFonts w:ascii="Times" w:eastAsiaTheme="minorEastAsia" w:hAnsi="Times" w:cs="Helvetica"/>
          <w:lang w:val="en-US"/>
        </w:rPr>
        <w:t>Alba, D.M., Almécija, S., Casanovas-Vilar, I., Méndez, J.M., Moyà-Solà, S.</w:t>
      </w:r>
      <w:r w:rsidR="00D57324" w:rsidRPr="00B714FE">
        <w:rPr>
          <w:rFonts w:ascii="Times" w:eastAsiaTheme="minorEastAsia" w:hAnsi="Times" w:cs="Helvetica"/>
          <w:lang w:val="en-US"/>
        </w:rPr>
        <w:t>,</w:t>
      </w:r>
      <w:r w:rsidRPr="00B714FE">
        <w:rPr>
          <w:rFonts w:ascii="Times" w:eastAsiaTheme="minorEastAsia" w:hAnsi="Times" w:cs="Helvetica"/>
          <w:lang w:val="en-US"/>
        </w:rPr>
        <w:t xml:space="preserve"> 2012. A partial skeleton of </w:t>
      </w:r>
      <w:r w:rsidRPr="00B714FE">
        <w:rPr>
          <w:rFonts w:ascii="Times" w:eastAsiaTheme="minorEastAsia" w:hAnsi="Times" w:cs="Helvetica"/>
          <w:i/>
          <w:iCs/>
          <w:lang w:val="en-US"/>
        </w:rPr>
        <w:t>Hispanopithecus laietanus</w:t>
      </w:r>
      <w:r w:rsidRPr="00B714FE">
        <w:rPr>
          <w:rFonts w:ascii="Times" w:eastAsiaTheme="minorEastAsia" w:hAnsi="Times" w:cs="Helvetica"/>
          <w:lang w:val="en-US"/>
        </w:rPr>
        <w:t xml:space="preserve"> from Can Feu and the mosaic evolution of crown-hominoid positional behaviors. </w:t>
      </w:r>
      <w:r w:rsidRPr="00B714FE">
        <w:rPr>
          <w:rFonts w:ascii="Times" w:eastAsiaTheme="minorEastAsia" w:hAnsi="Times" w:cs="Helvetica"/>
          <w:iCs/>
        </w:rPr>
        <w:t>PLoS O</w:t>
      </w:r>
      <w:r w:rsidR="00D57324" w:rsidRPr="00B714FE">
        <w:rPr>
          <w:rFonts w:ascii="Times" w:eastAsiaTheme="minorEastAsia" w:hAnsi="Times" w:cs="Helvetica"/>
          <w:iCs/>
        </w:rPr>
        <w:t>ne</w:t>
      </w:r>
      <w:r w:rsidRPr="00B714FE">
        <w:rPr>
          <w:rFonts w:ascii="Times" w:eastAsiaTheme="minorEastAsia" w:hAnsi="Times" w:cs="Helvetica"/>
          <w:iCs/>
        </w:rPr>
        <w:t xml:space="preserve"> 7</w:t>
      </w:r>
      <w:r w:rsidRPr="00B714FE">
        <w:rPr>
          <w:rFonts w:ascii="Times" w:eastAsiaTheme="minorEastAsia" w:hAnsi="Times" w:cs="Helvetica"/>
        </w:rPr>
        <w:t xml:space="preserve">, e39617. </w:t>
      </w:r>
    </w:p>
    <w:p w14:paraId="37226A33" w14:textId="3CFBC733" w:rsidR="002D5A0C" w:rsidRPr="00946A93" w:rsidRDefault="002D5A0C"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rPr>
      </w:pPr>
      <w:r w:rsidRPr="00946A93">
        <w:rPr>
          <w:rFonts w:ascii="Times" w:eastAsiaTheme="minorEastAsia" w:hAnsi="Times" w:cs="Helvetica"/>
        </w:rPr>
        <w:t>Alba, D.M., Fortuny, J., Pérez de los Ríos, M., Zanolli, C., Almécija, S., Casanovas-Vilar, I., Robles, J.M., Moyà-Solà, S.</w:t>
      </w:r>
      <w:r w:rsidR="00ED7F63" w:rsidRPr="00946A93">
        <w:rPr>
          <w:rFonts w:ascii="Times" w:eastAsiaTheme="minorEastAsia" w:hAnsi="Times" w:cs="Helvetica"/>
        </w:rPr>
        <w:t>,</w:t>
      </w:r>
      <w:r w:rsidRPr="00946A93">
        <w:rPr>
          <w:rFonts w:ascii="Times" w:eastAsiaTheme="minorEastAsia" w:hAnsi="Times" w:cs="Helvetica"/>
        </w:rPr>
        <w:t xml:space="preserve"> 2013. </w:t>
      </w:r>
      <w:r w:rsidRPr="00ED7F63">
        <w:rPr>
          <w:rFonts w:ascii="Times" w:eastAsiaTheme="minorEastAsia" w:hAnsi="Times" w:cs="Helvetica"/>
          <w:lang w:val="en-US"/>
        </w:rPr>
        <w:t xml:space="preserve">New dental remains of </w:t>
      </w:r>
      <w:r w:rsidRPr="00ED7F63">
        <w:rPr>
          <w:rFonts w:ascii="Times" w:eastAsiaTheme="minorEastAsia" w:hAnsi="Times" w:cs="Helvetica"/>
          <w:i/>
          <w:iCs/>
          <w:lang w:val="en-US"/>
        </w:rPr>
        <w:t>Anoiapithecus</w:t>
      </w:r>
      <w:r w:rsidRPr="00ED7F63">
        <w:rPr>
          <w:rFonts w:ascii="Times" w:eastAsiaTheme="minorEastAsia" w:hAnsi="Times" w:cs="Helvetica"/>
          <w:lang w:val="en-US"/>
        </w:rPr>
        <w:t xml:space="preserve"> and the first appearance datum of hominoids in the Iberian Peninsula. </w:t>
      </w:r>
      <w:r w:rsidRPr="00946A93">
        <w:rPr>
          <w:rFonts w:ascii="Times" w:eastAsiaTheme="minorEastAsia" w:hAnsi="Times" w:cs="Helvetica"/>
          <w:iCs/>
        </w:rPr>
        <w:t>Journal of Human Evolution 65</w:t>
      </w:r>
      <w:r w:rsidRPr="00946A93">
        <w:rPr>
          <w:rFonts w:ascii="Times" w:eastAsiaTheme="minorEastAsia" w:hAnsi="Times" w:cs="Helvetica"/>
        </w:rPr>
        <w:t>, 573-584.</w:t>
      </w:r>
    </w:p>
    <w:p w14:paraId="490ECED2" w14:textId="6873A233" w:rsidR="0022462B" w:rsidRPr="00B714FE" w:rsidRDefault="0022462B"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pPr>
      <w:r w:rsidRPr="00B714FE">
        <w:rPr>
          <w:rFonts w:eastAsiaTheme="minorEastAsia"/>
        </w:rPr>
        <w:t>Alba, D.M., Almécija, S., DeMiguel, D., Fortuny, J., Pérez de los Ríos, M., Pina, M., Robles, J.M., Moyà-Solà, S.</w:t>
      </w:r>
      <w:r w:rsidR="00D57324" w:rsidRPr="00B714FE">
        <w:rPr>
          <w:rFonts w:eastAsiaTheme="minorEastAsia"/>
        </w:rPr>
        <w:t>,</w:t>
      </w:r>
      <w:r w:rsidRPr="00B714FE">
        <w:rPr>
          <w:rFonts w:eastAsiaTheme="minorEastAsia"/>
        </w:rPr>
        <w:t xml:space="preserve"> 2015. </w:t>
      </w:r>
      <w:r w:rsidRPr="00B714FE">
        <w:rPr>
          <w:rFonts w:eastAsiaTheme="minorEastAsia"/>
          <w:lang w:val="en-US"/>
        </w:rPr>
        <w:t xml:space="preserve">Miocene small-bodied ape from Eurasia sheds light on hominoid evolution. </w:t>
      </w:r>
      <w:r w:rsidRPr="00B714FE">
        <w:rPr>
          <w:rFonts w:eastAsiaTheme="minorEastAsia"/>
          <w:iCs/>
        </w:rPr>
        <w:t>Science 350</w:t>
      </w:r>
      <w:r w:rsidRPr="00B714FE">
        <w:rPr>
          <w:rFonts w:eastAsiaTheme="minorEastAsia"/>
        </w:rPr>
        <w:t>, aab2625</w:t>
      </w:r>
      <w:r w:rsidR="00D57324" w:rsidRPr="00B714FE">
        <w:rPr>
          <w:rFonts w:eastAsiaTheme="minorEastAsia"/>
        </w:rPr>
        <w:t>.</w:t>
      </w:r>
    </w:p>
    <w:p w14:paraId="6B841922" w14:textId="1A940DE7" w:rsidR="00A744EE" w:rsidRPr="00B714FE" w:rsidRDefault="00A744EE"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lang w:val="en-US"/>
        </w:rPr>
      </w:pPr>
      <w:r w:rsidRPr="00B714FE">
        <w:rPr>
          <w:rFonts w:ascii="Times" w:eastAsiaTheme="minorEastAsia" w:hAnsi="Times" w:cs="Helvetica"/>
        </w:rPr>
        <w:t>Alba, D.M., Casanovas-Vilar, I., Garcés, M., Robles, J. M.</w:t>
      </w:r>
      <w:r w:rsidR="007E5F28" w:rsidRPr="00B714FE">
        <w:rPr>
          <w:rFonts w:ascii="Times" w:eastAsiaTheme="minorEastAsia" w:hAnsi="Times" w:cs="Helvetica"/>
        </w:rPr>
        <w:t>,</w:t>
      </w:r>
      <w:r w:rsidRPr="00B714FE">
        <w:rPr>
          <w:rFonts w:ascii="Times" w:eastAsiaTheme="minorEastAsia" w:hAnsi="Times" w:cs="Helvetica"/>
        </w:rPr>
        <w:t xml:space="preserve"> 2017. </w:t>
      </w:r>
      <w:r w:rsidRPr="00B714FE">
        <w:rPr>
          <w:rFonts w:ascii="Times" w:eastAsiaTheme="minorEastAsia" w:hAnsi="Times" w:cs="Helvetica"/>
          <w:lang w:val="en-US"/>
        </w:rPr>
        <w:t xml:space="preserve">Ten years in the dump: An updated review of the Miocene primate-bearing localities from </w:t>
      </w:r>
      <w:r w:rsidRPr="00B714FE">
        <w:rPr>
          <w:rFonts w:ascii="Times" w:eastAsiaTheme="minorEastAsia" w:hAnsi="Times" w:cs="Helvetica"/>
          <w:lang w:val="en-US"/>
        </w:rPr>
        <w:lastRenderedPageBreak/>
        <w:t xml:space="preserve">Abocador de Can Mata (NE Iberian Peninsula). </w:t>
      </w:r>
      <w:r w:rsidRPr="00B714FE">
        <w:rPr>
          <w:rFonts w:ascii="Times" w:eastAsiaTheme="minorEastAsia" w:hAnsi="Times" w:cs="Helvetica"/>
          <w:iCs/>
          <w:lang w:val="en-US"/>
        </w:rPr>
        <w:t>Journal of Human Evolution 102</w:t>
      </w:r>
      <w:r w:rsidRPr="00B714FE">
        <w:rPr>
          <w:rFonts w:ascii="Times" w:eastAsiaTheme="minorEastAsia" w:hAnsi="Times" w:cs="Helvetica"/>
          <w:lang w:val="en-US"/>
        </w:rPr>
        <w:t>, 12-20.</w:t>
      </w:r>
    </w:p>
    <w:p w14:paraId="071F4F76" w14:textId="4817100A" w:rsidR="00945A08" w:rsidRDefault="00945A08"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lang w:val="en-US"/>
        </w:rPr>
      </w:pPr>
      <w:r w:rsidRPr="00B714FE">
        <w:rPr>
          <w:rFonts w:ascii="Times" w:eastAsiaTheme="minorEastAsia" w:hAnsi="Times" w:cs="Helvetica"/>
          <w:lang w:val="en-US"/>
        </w:rPr>
        <w:t>Alba, D.M., Garcés, M., Pina, M., Casanovas-Vilar, I., Robles, J.M., Moyà-Solà, S., Almécija, S.</w:t>
      </w:r>
      <w:r w:rsidR="0029444C" w:rsidRPr="00B714FE">
        <w:rPr>
          <w:rFonts w:ascii="Times" w:eastAsiaTheme="minorEastAsia" w:hAnsi="Times" w:cs="Helvetica"/>
          <w:lang w:val="en-US"/>
        </w:rPr>
        <w:t>,</w:t>
      </w:r>
      <w:r w:rsidRPr="00B714FE">
        <w:rPr>
          <w:rFonts w:ascii="Times" w:eastAsiaTheme="minorEastAsia" w:hAnsi="Times" w:cs="Helvetica"/>
          <w:lang w:val="en-US"/>
        </w:rPr>
        <w:t xml:space="preserve"> 2018. Bio- and magnetostratigraphic correlation of the Miocene primate-bearing site of Castell de Barberà: end of the controversy. </w:t>
      </w:r>
      <w:r w:rsidRPr="00B714FE">
        <w:rPr>
          <w:rFonts w:ascii="Times" w:eastAsiaTheme="minorEastAsia" w:hAnsi="Times" w:cs="Helvetica"/>
          <w:iCs/>
          <w:lang w:val="en-US"/>
        </w:rPr>
        <w:t>Proceedings of the European Society for the study of Human Evolution 7</w:t>
      </w:r>
      <w:r w:rsidRPr="00B714FE">
        <w:rPr>
          <w:rFonts w:ascii="Times" w:eastAsiaTheme="minorEastAsia" w:hAnsi="Times" w:cs="Helvetica"/>
          <w:lang w:val="en-US"/>
        </w:rPr>
        <w:t>, 2.</w:t>
      </w:r>
    </w:p>
    <w:p w14:paraId="37CF1A43" w14:textId="3EABA894" w:rsidR="00BC3216" w:rsidRPr="00D50907" w:rsidRDefault="00BC3216"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eastAsiaTheme="minorEastAsia" w:hAnsi="Times" w:cs="Helvetica"/>
          <w:lang w:val="en-US"/>
        </w:rPr>
      </w:pPr>
      <w:r w:rsidRPr="006516C3">
        <w:rPr>
          <w:rFonts w:ascii="Times" w:eastAsiaTheme="minorEastAsia" w:hAnsi="Times" w:cs="Helvetica"/>
        </w:rPr>
        <w:t xml:space="preserve">Alba, D.M., </w:t>
      </w:r>
      <w:r w:rsidR="00BD19B7" w:rsidRPr="006516C3">
        <w:rPr>
          <w:rFonts w:ascii="Times" w:eastAsiaTheme="minorEastAsia" w:hAnsi="Times" w:cs="Helvetica"/>
        </w:rPr>
        <w:t xml:space="preserve">Alba, D.M., Garcés, M., Pina, M., Casanovas-Vilar, I., Robles, J.M., Pina, M., Moyà-Solà, S., Almécija, S., </w:t>
      </w:r>
      <w:r w:rsidR="00937F85">
        <w:rPr>
          <w:rFonts w:ascii="Times" w:eastAsiaTheme="minorEastAsia" w:hAnsi="Times" w:cs="Helvetica"/>
        </w:rPr>
        <w:t>2019</w:t>
      </w:r>
      <w:r w:rsidR="00BD19B7" w:rsidRPr="006516C3">
        <w:rPr>
          <w:rFonts w:ascii="Times" w:eastAsiaTheme="minorEastAsia" w:hAnsi="Times" w:cs="Helvetica"/>
        </w:rPr>
        <w:t>.</w:t>
      </w:r>
      <w:r w:rsidR="00BD19B7" w:rsidRPr="006516C3">
        <w:t xml:space="preserve"> </w:t>
      </w:r>
      <w:r w:rsidR="00BD19B7">
        <w:rPr>
          <w:lang w:val="en-US"/>
        </w:rPr>
        <w:t>Bio- and m</w:t>
      </w:r>
      <w:r w:rsidR="00BD19B7" w:rsidRPr="002E714E">
        <w:rPr>
          <w:lang w:val="en-US"/>
        </w:rPr>
        <w:t>agnetostratigraphic correlation of the Miocene primate-bearing site of Castell de Barberà to the earliest Vallesian</w:t>
      </w:r>
      <w:r w:rsidR="00BD19B7">
        <w:rPr>
          <w:lang w:val="en-US"/>
        </w:rPr>
        <w:t>. Journal of Human Evolution</w:t>
      </w:r>
      <w:r w:rsidR="00937F85">
        <w:rPr>
          <w:lang w:val="en-US"/>
        </w:rPr>
        <w:t xml:space="preserve"> 132, </w:t>
      </w:r>
      <w:r w:rsidR="0023150C">
        <w:rPr>
          <w:lang w:val="en-US"/>
        </w:rPr>
        <w:t>32-46.</w:t>
      </w:r>
    </w:p>
    <w:p w14:paraId="088728C4" w14:textId="7741AB7E" w:rsidR="0029444C" w:rsidRPr="00B714FE" w:rsidRDefault="0029444C"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eastAsiaTheme="minorEastAsia"/>
          <w:lang w:val="en-US"/>
        </w:rPr>
      </w:pPr>
      <w:r w:rsidRPr="009A4FF5">
        <w:rPr>
          <w:lang w:val="en-US"/>
        </w:rPr>
        <w:t xml:space="preserve">Almécija, S., Alba, D.M., Moyà-Solà, S., Köhler, M., 2007. </w:t>
      </w:r>
      <w:r w:rsidRPr="00B714FE">
        <w:rPr>
          <w:lang w:val="en-US"/>
        </w:rPr>
        <w:t xml:space="preserve">Orang-like manual adaptations in the fossil hominoid </w:t>
      </w:r>
      <w:r w:rsidRPr="00B714FE">
        <w:rPr>
          <w:i/>
          <w:iCs/>
          <w:lang w:val="en-US"/>
        </w:rPr>
        <w:t>Hispanopithecus laietanus</w:t>
      </w:r>
      <w:r w:rsidRPr="00B714FE">
        <w:rPr>
          <w:lang w:val="en-US"/>
        </w:rPr>
        <w:t xml:space="preserve">: first steps towards great ape suspensory behaviours. </w:t>
      </w:r>
      <w:r w:rsidRPr="00B714FE">
        <w:rPr>
          <w:iCs/>
          <w:lang w:val="en-US"/>
        </w:rPr>
        <w:t>Proceedings of the Royal Society B 274</w:t>
      </w:r>
      <w:r w:rsidRPr="00B714FE">
        <w:rPr>
          <w:lang w:val="en-US"/>
        </w:rPr>
        <w:t>, 2375-2384.</w:t>
      </w:r>
    </w:p>
    <w:p w14:paraId="1B9D052E" w14:textId="08764781" w:rsidR="001A3EEA" w:rsidRPr="00B714FE" w:rsidRDefault="001A3EEA"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hAnsi="Times" w:cs="Helvetica"/>
          <w:lang w:val="en-US"/>
        </w:rPr>
      </w:pPr>
      <w:r w:rsidRPr="00B714FE">
        <w:rPr>
          <w:rFonts w:ascii="Times" w:eastAsiaTheme="minorEastAsia" w:hAnsi="Times" w:cs="Helvetica"/>
          <w:lang w:val="en-US"/>
        </w:rPr>
        <w:t>Almécija, S., Alba, D.M., Moyà-Solà, S.</w:t>
      </w:r>
      <w:r w:rsidR="0029444C" w:rsidRPr="00B714FE">
        <w:rPr>
          <w:rFonts w:ascii="Times" w:eastAsiaTheme="minorEastAsia" w:hAnsi="Times" w:cs="Helvetica"/>
          <w:lang w:val="en-US"/>
        </w:rPr>
        <w:t>,</w:t>
      </w:r>
      <w:r w:rsidRPr="00B714FE">
        <w:rPr>
          <w:rFonts w:ascii="Times" w:eastAsiaTheme="minorEastAsia" w:hAnsi="Times" w:cs="Helvetica"/>
          <w:lang w:val="en-US"/>
        </w:rPr>
        <w:t xml:space="preserve"> 2009. </w:t>
      </w:r>
      <w:r w:rsidRPr="00B714FE">
        <w:rPr>
          <w:rFonts w:ascii="Times" w:eastAsiaTheme="minorEastAsia" w:hAnsi="Times" w:cs="Helvetica"/>
          <w:i/>
          <w:iCs/>
          <w:lang w:val="en-US"/>
        </w:rPr>
        <w:t>Pierolapithecus</w:t>
      </w:r>
      <w:r w:rsidRPr="00B714FE">
        <w:rPr>
          <w:rFonts w:ascii="Times" w:eastAsiaTheme="minorEastAsia" w:hAnsi="Times" w:cs="Helvetica"/>
          <w:lang w:val="en-US"/>
        </w:rPr>
        <w:t xml:space="preserve"> and the functional morphology of Miocene ape hand phalanges: paleobiological and evolutionary implications. </w:t>
      </w:r>
      <w:r w:rsidRPr="00B714FE">
        <w:rPr>
          <w:rFonts w:ascii="Times" w:eastAsiaTheme="minorEastAsia" w:hAnsi="Times" w:cs="Helvetica"/>
          <w:iCs/>
          <w:lang w:val="en-US"/>
        </w:rPr>
        <w:t>Journal of Human Evolution 57</w:t>
      </w:r>
      <w:r w:rsidRPr="00B714FE">
        <w:rPr>
          <w:rFonts w:ascii="Times" w:eastAsiaTheme="minorEastAsia" w:hAnsi="Times" w:cs="Helvetica"/>
          <w:lang w:val="en-US"/>
        </w:rPr>
        <w:t>, 284-297.</w:t>
      </w:r>
    </w:p>
    <w:p w14:paraId="20B7EF6B" w14:textId="31AE3D52" w:rsidR="002F16A7" w:rsidRPr="00B714FE" w:rsidRDefault="002F16A7" w:rsidP="00AD6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contextualSpacing/>
        <w:rPr>
          <w:rFonts w:ascii="Times" w:hAnsi="Times" w:cs="Helvetica"/>
          <w:lang w:val="en-US"/>
        </w:rPr>
      </w:pPr>
      <w:r w:rsidRPr="000E60D8">
        <w:rPr>
          <w:rFonts w:ascii="Times" w:hAnsi="Times" w:cs="Helvetica"/>
          <w:lang w:val="en-US"/>
        </w:rPr>
        <w:t>Almécija, S., Alba, D.M., Moyà-Solà S.</w:t>
      </w:r>
      <w:r w:rsidR="0029444C" w:rsidRPr="000E60D8">
        <w:rPr>
          <w:rFonts w:ascii="Times" w:hAnsi="Times" w:cs="Helvetica"/>
          <w:lang w:val="en-US"/>
        </w:rPr>
        <w:t>,</w:t>
      </w:r>
      <w:r w:rsidRPr="000E60D8">
        <w:rPr>
          <w:rFonts w:ascii="Times" w:hAnsi="Times" w:cs="Helvetica"/>
          <w:lang w:val="en-US"/>
        </w:rPr>
        <w:t xml:space="preserve"> 2012. </w:t>
      </w:r>
      <w:r w:rsidRPr="00B714FE">
        <w:rPr>
          <w:rFonts w:ascii="Times" w:hAnsi="Times" w:cs="Helvetica"/>
          <w:lang w:val="en-US"/>
        </w:rPr>
        <w:t xml:space="preserve">The thumb of Miocene apes: New insights from Castell de Barberà (Catalonia, Spain). </w:t>
      </w:r>
      <w:r w:rsidRPr="00B714FE">
        <w:rPr>
          <w:rFonts w:ascii="Times" w:hAnsi="Times" w:cs="Helvetica"/>
          <w:iCs/>
          <w:lang w:val="en-US"/>
        </w:rPr>
        <w:t xml:space="preserve">American Journal of Physical Anthropology </w:t>
      </w:r>
      <w:r w:rsidRPr="00B714FE">
        <w:rPr>
          <w:rFonts w:ascii="Times" w:hAnsi="Times" w:cs="Helvetica"/>
          <w:bCs/>
          <w:lang w:val="en-US"/>
        </w:rPr>
        <w:t>148</w:t>
      </w:r>
      <w:r w:rsidRPr="00B714FE">
        <w:rPr>
          <w:rFonts w:ascii="Times" w:hAnsi="Times" w:cs="Helvetica"/>
          <w:lang w:val="en-US"/>
        </w:rPr>
        <w:t>, 436-450.</w:t>
      </w:r>
    </w:p>
    <w:p w14:paraId="4B68A766" w14:textId="414464DC" w:rsidR="002F16A7" w:rsidRPr="00B714FE" w:rsidRDefault="002F16A7" w:rsidP="00AD6813">
      <w:pPr>
        <w:spacing w:line="480" w:lineRule="auto"/>
        <w:ind w:left="567" w:hanging="567"/>
        <w:contextualSpacing/>
        <w:rPr>
          <w:rFonts w:ascii="Times" w:hAnsi="Times"/>
          <w:lang w:val="en-US"/>
        </w:rPr>
      </w:pPr>
      <w:r w:rsidRPr="00B714FE">
        <w:rPr>
          <w:rFonts w:ascii="Times" w:hAnsi="Times" w:cs="Helvetica"/>
          <w:lang w:val="en-US"/>
        </w:rPr>
        <w:t>Almécija, S., Tallman, M., Alba, D.M., Pina, M., Moyà-Solà, S., Jungers, W.L.</w:t>
      </w:r>
      <w:r w:rsidR="0029444C" w:rsidRPr="00B714FE">
        <w:rPr>
          <w:rFonts w:ascii="Times" w:hAnsi="Times" w:cs="Helvetica"/>
          <w:lang w:val="en-US"/>
        </w:rPr>
        <w:t>,</w:t>
      </w:r>
      <w:r w:rsidRPr="00B714FE">
        <w:rPr>
          <w:rFonts w:ascii="Times" w:hAnsi="Times" w:cs="Helvetica"/>
          <w:lang w:val="en-US"/>
        </w:rPr>
        <w:t xml:space="preserve"> 2013. The femur of </w:t>
      </w:r>
      <w:r w:rsidRPr="00B714FE">
        <w:rPr>
          <w:rFonts w:ascii="Times" w:hAnsi="Times" w:cs="Helvetica"/>
          <w:i/>
          <w:iCs/>
          <w:lang w:val="en-US"/>
        </w:rPr>
        <w:t xml:space="preserve">Orrorin tugenensis </w:t>
      </w:r>
      <w:r w:rsidRPr="00B714FE">
        <w:rPr>
          <w:rFonts w:ascii="Times" w:hAnsi="Times" w:cs="Helvetica"/>
          <w:lang w:val="en-US"/>
        </w:rPr>
        <w:t xml:space="preserve">exhibits morphometric affinities with both Miocene apes and later hominins. </w:t>
      </w:r>
      <w:r w:rsidRPr="00B714FE">
        <w:rPr>
          <w:rFonts w:ascii="Times" w:hAnsi="Times" w:cs="Helvetica"/>
          <w:iCs/>
          <w:lang w:val="en-US"/>
        </w:rPr>
        <w:t xml:space="preserve">Nature Communications </w:t>
      </w:r>
      <w:r w:rsidRPr="00B714FE">
        <w:rPr>
          <w:rFonts w:ascii="Times" w:hAnsi="Times" w:cs="Helvetica"/>
          <w:bCs/>
          <w:lang w:val="en-US"/>
        </w:rPr>
        <w:t>4</w:t>
      </w:r>
      <w:r w:rsidRPr="00B714FE">
        <w:rPr>
          <w:rFonts w:ascii="Times" w:hAnsi="Times" w:cs="Helvetica"/>
          <w:lang w:val="en-US"/>
        </w:rPr>
        <w:t>, 2888.</w:t>
      </w:r>
    </w:p>
    <w:p w14:paraId="337395A8" w14:textId="42DC3FF2" w:rsidR="002F16A7" w:rsidRPr="00B714FE" w:rsidRDefault="002F16A7" w:rsidP="00AD6813">
      <w:pPr>
        <w:spacing w:line="480" w:lineRule="auto"/>
        <w:ind w:left="567" w:hanging="567"/>
        <w:contextualSpacing/>
        <w:rPr>
          <w:rFonts w:ascii="Times" w:hAnsi="Times" w:cstheme="minorBidi"/>
          <w:lang w:val="en-US"/>
        </w:rPr>
      </w:pPr>
      <w:r w:rsidRPr="00B714FE">
        <w:rPr>
          <w:rFonts w:ascii="Times" w:hAnsi="Times" w:cs="Helvetica"/>
          <w:lang w:val="en-US"/>
        </w:rPr>
        <w:t>Begun, D.R.</w:t>
      </w:r>
      <w:r w:rsidR="001062CC" w:rsidRPr="00B714FE">
        <w:rPr>
          <w:rFonts w:ascii="Times" w:hAnsi="Times" w:cs="Helvetica"/>
          <w:lang w:val="en-US"/>
        </w:rPr>
        <w:t>,</w:t>
      </w:r>
      <w:r w:rsidRPr="00B714FE">
        <w:rPr>
          <w:rFonts w:ascii="Times" w:hAnsi="Times" w:cs="Helvetica"/>
          <w:lang w:val="en-US"/>
        </w:rPr>
        <w:t xml:space="preserve"> 1992. Phyletic diversity and locomotion in primitive European hominids. </w:t>
      </w:r>
      <w:r w:rsidRPr="00B714FE">
        <w:rPr>
          <w:rFonts w:ascii="Times" w:hAnsi="Times" w:cs="Helvetica"/>
          <w:iCs/>
          <w:lang w:val="en-US"/>
        </w:rPr>
        <w:t xml:space="preserve">American Journal of Physical Anthropology </w:t>
      </w:r>
      <w:r w:rsidRPr="00B714FE">
        <w:rPr>
          <w:rFonts w:ascii="Times" w:hAnsi="Times" w:cs="Helvetica"/>
          <w:bCs/>
          <w:lang w:val="en-US"/>
        </w:rPr>
        <w:t>87</w:t>
      </w:r>
      <w:r w:rsidRPr="00B714FE">
        <w:rPr>
          <w:rFonts w:ascii="Times" w:hAnsi="Times" w:cs="Helvetica"/>
          <w:lang w:val="en-US"/>
        </w:rPr>
        <w:t>, 311-340.</w:t>
      </w:r>
    </w:p>
    <w:p w14:paraId="144FF618" w14:textId="3013351D" w:rsidR="00EB2B57" w:rsidRDefault="00EB2B57" w:rsidP="00AD6813">
      <w:pPr>
        <w:spacing w:line="480" w:lineRule="auto"/>
        <w:ind w:left="567" w:hanging="567"/>
        <w:contextualSpacing/>
        <w:rPr>
          <w:rFonts w:ascii="Times" w:hAnsi="Times" w:cs="Helvetica"/>
          <w:lang w:val="en-US"/>
        </w:rPr>
      </w:pPr>
      <w:r w:rsidRPr="006276E1">
        <w:rPr>
          <w:rFonts w:ascii="Times" w:eastAsiaTheme="minorEastAsia" w:hAnsi="Times" w:cs="Helvetica"/>
          <w:lang w:val="en-US"/>
        </w:rPr>
        <w:lastRenderedPageBreak/>
        <w:t>Begun, D.R.</w:t>
      </w:r>
      <w:r>
        <w:rPr>
          <w:rFonts w:ascii="Times" w:eastAsiaTheme="minorEastAsia" w:hAnsi="Times" w:cs="Helvetica"/>
          <w:lang w:val="en-US"/>
        </w:rPr>
        <w:t>,</w:t>
      </w:r>
      <w:r w:rsidRPr="006276E1">
        <w:rPr>
          <w:rFonts w:ascii="Times" w:eastAsiaTheme="minorEastAsia" w:hAnsi="Times" w:cs="Helvetica"/>
          <w:lang w:val="en-US"/>
        </w:rPr>
        <w:t xml:space="preserve"> 1993. New catarrhine phalanges from Rudabánya (Northeastern Hungary) and the problem of parallelism and convergence in hominoid postcranial morphology. </w:t>
      </w:r>
      <w:r w:rsidRPr="006276E1">
        <w:rPr>
          <w:rFonts w:ascii="Times" w:eastAsiaTheme="minorEastAsia" w:hAnsi="Times" w:cs="Helvetica"/>
          <w:iCs/>
          <w:lang w:val="en-US"/>
        </w:rPr>
        <w:t>Journal of Human Evolution 24</w:t>
      </w:r>
      <w:r w:rsidRPr="006276E1">
        <w:rPr>
          <w:rFonts w:ascii="Times" w:eastAsiaTheme="minorEastAsia" w:hAnsi="Times" w:cs="Helvetica"/>
          <w:lang w:val="en-US"/>
        </w:rPr>
        <w:t>, 373-402.</w:t>
      </w:r>
    </w:p>
    <w:p w14:paraId="7441216C" w14:textId="0B4294B7" w:rsidR="002F16A7" w:rsidRPr="00B714FE" w:rsidRDefault="002F16A7" w:rsidP="00AD6813">
      <w:pPr>
        <w:spacing w:line="480" w:lineRule="auto"/>
        <w:ind w:left="567" w:hanging="567"/>
        <w:contextualSpacing/>
        <w:rPr>
          <w:rFonts w:ascii="Times" w:hAnsi="Times"/>
          <w:lang w:val="en-US"/>
        </w:rPr>
      </w:pPr>
      <w:r w:rsidRPr="00B714FE">
        <w:rPr>
          <w:rFonts w:ascii="Times" w:hAnsi="Times" w:cs="Helvetica"/>
          <w:lang w:val="en-US"/>
        </w:rPr>
        <w:t>Begun, D.R.</w:t>
      </w:r>
      <w:r w:rsidR="001062CC" w:rsidRPr="00B714FE">
        <w:rPr>
          <w:rFonts w:ascii="Times" w:hAnsi="Times" w:cs="Helvetica"/>
          <w:lang w:val="en-US"/>
        </w:rPr>
        <w:t>,</w:t>
      </w:r>
      <w:r w:rsidRPr="00B714FE">
        <w:rPr>
          <w:rFonts w:ascii="Times" w:hAnsi="Times" w:cs="Helvetica"/>
          <w:lang w:val="en-US"/>
        </w:rPr>
        <w:t xml:space="preserve"> 1994. Relations among the great apes and humans: New interpretations based on the fossil great ape </w:t>
      </w:r>
      <w:r w:rsidRPr="00B714FE">
        <w:rPr>
          <w:rFonts w:ascii="Times" w:hAnsi="Times" w:cs="Helvetica"/>
          <w:i/>
          <w:lang w:val="en-US"/>
        </w:rPr>
        <w:t>Dryopithecus</w:t>
      </w:r>
      <w:r w:rsidRPr="00B714FE">
        <w:rPr>
          <w:rFonts w:ascii="Times" w:hAnsi="Times" w:cs="Helvetica"/>
          <w:lang w:val="en-US"/>
        </w:rPr>
        <w:t xml:space="preserve">. Yearbook of Physical Anthropology </w:t>
      </w:r>
      <w:r w:rsidRPr="00B714FE">
        <w:rPr>
          <w:rFonts w:ascii="Times" w:hAnsi="Times" w:cs="Helvetica"/>
          <w:bCs/>
          <w:lang w:val="en-US"/>
        </w:rPr>
        <w:t>37</w:t>
      </w:r>
      <w:r w:rsidRPr="00B714FE">
        <w:rPr>
          <w:rFonts w:ascii="Times" w:hAnsi="Times" w:cs="Helvetica"/>
          <w:lang w:val="en-US"/>
        </w:rPr>
        <w:t>, 11-63.</w:t>
      </w:r>
    </w:p>
    <w:p w14:paraId="132B4ADE" w14:textId="52571135" w:rsidR="004004E7" w:rsidRPr="00DF381F" w:rsidRDefault="004004E7" w:rsidP="00AD6813">
      <w:pPr>
        <w:spacing w:line="480" w:lineRule="auto"/>
        <w:ind w:left="567" w:hanging="567"/>
        <w:contextualSpacing/>
        <w:rPr>
          <w:rFonts w:eastAsiaTheme="minorEastAsia"/>
          <w:lang w:val="en-US"/>
        </w:rPr>
      </w:pPr>
      <w:r w:rsidRPr="00DF381F">
        <w:rPr>
          <w:rFonts w:eastAsiaTheme="minorEastAsia"/>
          <w:lang w:val="en-US"/>
        </w:rPr>
        <w:t>Begun, D.R.</w:t>
      </w:r>
      <w:r w:rsidR="00DF381F" w:rsidRPr="00DF381F">
        <w:rPr>
          <w:rFonts w:eastAsiaTheme="minorEastAsia"/>
          <w:lang w:val="en-US"/>
        </w:rPr>
        <w:t xml:space="preserve">, </w:t>
      </w:r>
      <w:r w:rsidRPr="00DF381F">
        <w:rPr>
          <w:rFonts w:eastAsiaTheme="minorEastAsia"/>
          <w:lang w:val="en-US"/>
        </w:rPr>
        <w:t xml:space="preserve">2009. Dryopithecins, Darwin, de Bonis, and the European origin of the African apes and human clade. </w:t>
      </w:r>
      <w:r w:rsidRPr="00DF381F">
        <w:rPr>
          <w:rFonts w:eastAsiaTheme="minorEastAsia"/>
          <w:iCs/>
          <w:lang w:val="en-US"/>
        </w:rPr>
        <w:t>Geodiversitas 31</w:t>
      </w:r>
      <w:r w:rsidRPr="00DF381F">
        <w:rPr>
          <w:rFonts w:eastAsiaTheme="minorEastAsia"/>
          <w:lang w:val="en-US"/>
        </w:rPr>
        <w:t xml:space="preserve">, 789-816. </w:t>
      </w:r>
    </w:p>
    <w:p w14:paraId="3378C420" w14:textId="00FA27C9" w:rsidR="00AA7B6B" w:rsidRPr="00DF381F" w:rsidRDefault="00AA7B6B" w:rsidP="00AD6813">
      <w:pPr>
        <w:spacing w:line="480" w:lineRule="auto"/>
        <w:ind w:left="567" w:hanging="567"/>
        <w:contextualSpacing/>
        <w:rPr>
          <w:rFonts w:eastAsiaTheme="minorEastAsia"/>
          <w:lang w:val="en-US"/>
        </w:rPr>
      </w:pPr>
      <w:r w:rsidRPr="00DF381F">
        <w:rPr>
          <w:rFonts w:eastAsiaTheme="minorEastAsia"/>
          <w:lang w:val="en-US"/>
        </w:rPr>
        <w:t>Begun, D.R.</w:t>
      </w:r>
      <w:r w:rsidR="00DF381F" w:rsidRPr="00DF381F">
        <w:rPr>
          <w:rFonts w:eastAsiaTheme="minorEastAsia"/>
          <w:lang w:val="en-US"/>
        </w:rPr>
        <w:t>,</w:t>
      </w:r>
      <w:r w:rsidRPr="00DF381F">
        <w:rPr>
          <w:rFonts w:eastAsiaTheme="minorEastAsia"/>
          <w:lang w:val="en-US"/>
        </w:rPr>
        <w:t xml:space="preserve"> 2010. Miocene hominids and the origins of the African apes and humans. </w:t>
      </w:r>
      <w:r w:rsidRPr="00DF381F">
        <w:rPr>
          <w:rFonts w:eastAsiaTheme="minorEastAsia"/>
          <w:iCs/>
          <w:lang w:val="en-US"/>
        </w:rPr>
        <w:t>Annual Review of Anthropology 39</w:t>
      </w:r>
      <w:r w:rsidRPr="00DF381F">
        <w:rPr>
          <w:rFonts w:eastAsiaTheme="minorEastAsia"/>
          <w:lang w:val="en-US"/>
        </w:rPr>
        <w:t xml:space="preserve">, 67-84. </w:t>
      </w:r>
    </w:p>
    <w:p w14:paraId="6571B757" w14:textId="509244FC" w:rsidR="0022462B" w:rsidRDefault="0022462B" w:rsidP="00AD6813">
      <w:pPr>
        <w:spacing w:line="480" w:lineRule="auto"/>
        <w:ind w:left="567" w:hanging="567"/>
        <w:contextualSpacing/>
        <w:rPr>
          <w:rFonts w:eastAsiaTheme="minorEastAsia"/>
          <w:lang w:val="en-US"/>
        </w:rPr>
      </w:pPr>
      <w:r w:rsidRPr="00B714FE">
        <w:rPr>
          <w:rFonts w:eastAsiaTheme="minorEastAsia"/>
          <w:lang w:val="en-US"/>
        </w:rPr>
        <w:t>Begun, D.R.</w:t>
      </w:r>
      <w:r w:rsidR="001062CC" w:rsidRPr="00B714FE">
        <w:rPr>
          <w:rFonts w:eastAsiaTheme="minorEastAsia"/>
          <w:lang w:val="en-US"/>
        </w:rPr>
        <w:t>,</w:t>
      </w:r>
      <w:r w:rsidRPr="00B714FE">
        <w:rPr>
          <w:rFonts w:eastAsiaTheme="minorEastAsia"/>
          <w:lang w:val="en-US"/>
        </w:rPr>
        <w:t xml:space="preserve"> 2015. Fossil record of Miocene hominoids. In</w:t>
      </w:r>
      <w:r w:rsidR="001062CC" w:rsidRPr="00B714FE">
        <w:rPr>
          <w:rFonts w:eastAsiaTheme="minorEastAsia"/>
          <w:lang w:val="en-US"/>
        </w:rPr>
        <w:t>:</w:t>
      </w:r>
      <w:r w:rsidRPr="00B714FE">
        <w:rPr>
          <w:rFonts w:eastAsiaTheme="minorEastAsia"/>
          <w:lang w:val="en-US"/>
        </w:rPr>
        <w:t xml:space="preserve"> Henke</w:t>
      </w:r>
      <w:r w:rsidR="001062CC" w:rsidRPr="00B714FE">
        <w:rPr>
          <w:rFonts w:eastAsiaTheme="minorEastAsia"/>
          <w:lang w:val="en-US"/>
        </w:rPr>
        <w:t>, W.,</w:t>
      </w:r>
      <w:r w:rsidRPr="00B714FE">
        <w:rPr>
          <w:rFonts w:eastAsiaTheme="minorEastAsia"/>
          <w:lang w:val="en-US"/>
        </w:rPr>
        <w:t xml:space="preserve"> Tattersall</w:t>
      </w:r>
      <w:r w:rsidR="001062CC" w:rsidRPr="00B714FE">
        <w:rPr>
          <w:rFonts w:eastAsiaTheme="minorEastAsia"/>
          <w:lang w:val="en-US"/>
        </w:rPr>
        <w:t>, I.</w:t>
      </w:r>
      <w:r w:rsidRPr="00B714FE">
        <w:rPr>
          <w:rFonts w:eastAsiaTheme="minorEastAsia"/>
          <w:lang w:val="en-US"/>
        </w:rPr>
        <w:t xml:space="preserve"> (Eds.), </w:t>
      </w:r>
      <w:r w:rsidRPr="00B714FE">
        <w:rPr>
          <w:rFonts w:eastAsiaTheme="minorEastAsia"/>
          <w:iCs/>
          <w:lang w:val="en-US"/>
        </w:rPr>
        <w:t xml:space="preserve">Handbook of </w:t>
      </w:r>
      <w:r w:rsidR="001062CC" w:rsidRPr="00B714FE">
        <w:rPr>
          <w:rFonts w:eastAsiaTheme="minorEastAsia"/>
          <w:iCs/>
          <w:lang w:val="en-US"/>
        </w:rPr>
        <w:t>P</w:t>
      </w:r>
      <w:r w:rsidRPr="00B714FE">
        <w:rPr>
          <w:rFonts w:eastAsiaTheme="minorEastAsia"/>
          <w:iCs/>
          <w:lang w:val="en-US"/>
        </w:rPr>
        <w:t>aleoanthropology</w:t>
      </w:r>
      <w:r w:rsidR="001062CC" w:rsidRPr="00B714FE">
        <w:rPr>
          <w:rFonts w:eastAsiaTheme="minorEastAsia"/>
          <w:iCs/>
          <w:lang w:val="en-US"/>
        </w:rPr>
        <w:t>, 2</w:t>
      </w:r>
      <w:r w:rsidR="001062CC" w:rsidRPr="00B714FE">
        <w:rPr>
          <w:rFonts w:eastAsiaTheme="minorEastAsia"/>
          <w:iCs/>
          <w:vertAlign w:val="superscript"/>
          <w:lang w:val="en-US"/>
        </w:rPr>
        <w:t>nd</w:t>
      </w:r>
      <w:r w:rsidR="001062CC" w:rsidRPr="00B714FE">
        <w:rPr>
          <w:rFonts w:eastAsiaTheme="minorEastAsia"/>
          <w:iCs/>
          <w:lang w:val="en-US"/>
        </w:rPr>
        <w:t xml:space="preserve"> ed</w:t>
      </w:r>
      <w:r w:rsidRPr="00B714FE">
        <w:rPr>
          <w:rFonts w:eastAsiaTheme="minorEastAsia"/>
          <w:lang w:val="en-US"/>
        </w:rPr>
        <w:t xml:space="preserve">. </w:t>
      </w:r>
      <w:r w:rsidR="001062CC" w:rsidRPr="00B714FE">
        <w:rPr>
          <w:rFonts w:eastAsiaTheme="minorEastAsia"/>
          <w:lang w:val="en-US"/>
        </w:rPr>
        <w:t xml:space="preserve">Springer, </w:t>
      </w:r>
      <w:r w:rsidRPr="00B714FE">
        <w:rPr>
          <w:rFonts w:eastAsiaTheme="minorEastAsia"/>
          <w:lang w:val="en-US"/>
        </w:rPr>
        <w:t>Heidelberg</w:t>
      </w:r>
      <w:r w:rsidR="001062CC" w:rsidRPr="00B714FE">
        <w:rPr>
          <w:rFonts w:eastAsiaTheme="minorEastAsia"/>
          <w:lang w:val="en-US"/>
        </w:rPr>
        <w:t>, pp. 1261</w:t>
      </w:r>
      <w:r w:rsidR="009569B3" w:rsidRPr="00B714FE">
        <w:rPr>
          <w:rFonts w:ascii="Times" w:hAnsi="Times" w:cs="Helvetica"/>
          <w:lang w:val="en-US"/>
        </w:rPr>
        <w:t>–</w:t>
      </w:r>
      <w:r w:rsidR="001062CC" w:rsidRPr="00B714FE">
        <w:rPr>
          <w:rFonts w:eastAsiaTheme="minorEastAsia"/>
          <w:lang w:val="en-US"/>
        </w:rPr>
        <w:t>1332</w:t>
      </w:r>
      <w:r w:rsidRPr="00B714FE">
        <w:rPr>
          <w:rFonts w:eastAsiaTheme="minorEastAsia"/>
          <w:lang w:val="en-US"/>
        </w:rPr>
        <w:t>.</w:t>
      </w:r>
    </w:p>
    <w:p w14:paraId="026BF927" w14:textId="77777777" w:rsidR="00EB2B57" w:rsidRPr="00712377" w:rsidRDefault="00EB2B57" w:rsidP="00EB2B57">
      <w:pPr>
        <w:spacing w:line="480" w:lineRule="auto"/>
        <w:ind w:left="567" w:hanging="567"/>
        <w:contextualSpacing/>
        <w:rPr>
          <w:rStyle w:val="Hipervnculo"/>
          <w:lang w:val="en-US"/>
        </w:rPr>
      </w:pPr>
      <w:r w:rsidRPr="00E63E5F">
        <w:rPr>
          <w:rFonts w:ascii="Times" w:eastAsiaTheme="minorHAnsi" w:hAnsi="Times" w:cs="Helvetica"/>
          <w:lang w:eastAsia="en-US"/>
        </w:rPr>
        <w:t xml:space="preserve">Begun, D.R., Kordos, L., 1997. </w:t>
      </w:r>
      <w:r w:rsidRPr="006276E1">
        <w:rPr>
          <w:rFonts w:ascii="Times" w:eastAsiaTheme="minorHAnsi" w:hAnsi="Times" w:cs="Helvetica"/>
          <w:lang w:val="en-US" w:eastAsia="en-US"/>
        </w:rPr>
        <w:t xml:space="preserve">Phyletic affinities and functional convergence in </w:t>
      </w:r>
      <w:r w:rsidRPr="006276E1">
        <w:rPr>
          <w:rFonts w:ascii="Times" w:eastAsiaTheme="minorHAnsi" w:hAnsi="Times" w:cs="Helvetica"/>
          <w:i/>
          <w:iCs/>
          <w:lang w:val="en-US" w:eastAsia="en-US"/>
        </w:rPr>
        <w:t>Dryopithecus</w:t>
      </w:r>
      <w:r w:rsidRPr="006276E1">
        <w:rPr>
          <w:rFonts w:ascii="Times" w:eastAsiaTheme="minorHAnsi" w:hAnsi="Times" w:cs="Helvetica"/>
          <w:lang w:val="en-US" w:eastAsia="en-US"/>
        </w:rPr>
        <w:t xml:space="preserve"> and other Miocene and living hominoids. In</w:t>
      </w:r>
      <w:r>
        <w:rPr>
          <w:rFonts w:ascii="Times" w:eastAsiaTheme="minorHAnsi" w:hAnsi="Times" w:cs="Helvetica"/>
          <w:lang w:val="en-US" w:eastAsia="en-US"/>
        </w:rPr>
        <w:t>:</w:t>
      </w:r>
      <w:r w:rsidRPr="006276E1">
        <w:rPr>
          <w:rFonts w:ascii="Times" w:eastAsiaTheme="minorHAnsi" w:hAnsi="Times" w:cs="Helvetica"/>
          <w:lang w:val="en-US" w:eastAsia="en-US"/>
        </w:rPr>
        <w:t xml:space="preserve"> Begun, D.R.</w:t>
      </w:r>
      <w:r>
        <w:rPr>
          <w:rFonts w:ascii="Times" w:eastAsiaTheme="minorHAnsi" w:hAnsi="Times" w:cs="Helvetica"/>
          <w:lang w:val="en-US" w:eastAsia="en-US"/>
        </w:rPr>
        <w:t>,</w:t>
      </w:r>
      <w:r w:rsidRPr="006276E1">
        <w:rPr>
          <w:rFonts w:ascii="Times" w:eastAsiaTheme="minorHAnsi" w:hAnsi="Times" w:cs="Helvetica"/>
          <w:lang w:val="en-US" w:eastAsia="en-US"/>
        </w:rPr>
        <w:t xml:space="preserve"> Ward</w:t>
      </w:r>
      <w:r>
        <w:rPr>
          <w:rFonts w:ascii="Times" w:eastAsiaTheme="minorHAnsi" w:hAnsi="Times" w:cs="Helvetica"/>
          <w:lang w:val="en-US" w:eastAsia="en-US"/>
        </w:rPr>
        <w:t>,</w:t>
      </w:r>
      <w:r w:rsidRPr="006276E1">
        <w:rPr>
          <w:rFonts w:ascii="Times" w:eastAsiaTheme="minorHAnsi" w:hAnsi="Times" w:cs="Helvetica"/>
          <w:lang w:val="en-US" w:eastAsia="en-US"/>
        </w:rPr>
        <w:t xml:space="preserve"> C.V.</w:t>
      </w:r>
      <w:r>
        <w:rPr>
          <w:rFonts w:ascii="Times" w:eastAsiaTheme="minorHAnsi" w:hAnsi="Times" w:cs="Helvetica"/>
          <w:lang w:val="en-US" w:eastAsia="en-US"/>
        </w:rPr>
        <w:t>,</w:t>
      </w:r>
      <w:r w:rsidRPr="006276E1">
        <w:rPr>
          <w:rFonts w:ascii="Times" w:eastAsiaTheme="minorHAnsi" w:hAnsi="Times" w:cs="Helvetica"/>
          <w:lang w:val="en-US" w:eastAsia="en-US"/>
        </w:rPr>
        <w:t xml:space="preserve"> Rose</w:t>
      </w:r>
      <w:r>
        <w:rPr>
          <w:rFonts w:ascii="Times" w:eastAsiaTheme="minorHAnsi" w:hAnsi="Times" w:cs="Helvetica"/>
          <w:lang w:val="en-US" w:eastAsia="en-US"/>
        </w:rPr>
        <w:t>,</w:t>
      </w:r>
      <w:r w:rsidRPr="006276E1">
        <w:rPr>
          <w:rFonts w:ascii="Times" w:eastAsiaTheme="minorHAnsi" w:hAnsi="Times" w:cs="Helvetica"/>
          <w:lang w:val="en-US" w:eastAsia="en-US"/>
        </w:rPr>
        <w:t xml:space="preserve"> M.D. (Eds.), </w:t>
      </w:r>
      <w:r w:rsidRPr="006276E1">
        <w:rPr>
          <w:rFonts w:ascii="Times" w:eastAsiaTheme="minorHAnsi" w:hAnsi="Times" w:cs="Helvetica"/>
          <w:iCs/>
          <w:lang w:val="en-US" w:eastAsia="en-US"/>
        </w:rPr>
        <w:t>Function, Phylogeny and Fossils: Miocene Hominoid Evolution and Adaptation</w:t>
      </w:r>
      <w:r>
        <w:rPr>
          <w:rFonts w:ascii="Times" w:eastAsiaTheme="minorHAnsi" w:hAnsi="Times" w:cs="Helvetica"/>
          <w:lang w:val="en-US" w:eastAsia="en-US"/>
        </w:rPr>
        <w:t>.</w:t>
      </w:r>
      <w:r w:rsidRPr="006276E1">
        <w:rPr>
          <w:rFonts w:ascii="Times" w:eastAsiaTheme="minorHAnsi" w:hAnsi="Times" w:cs="Helvetica"/>
          <w:lang w:val="en-US" w:eastAsia="en-US"/>
        </w:rPr>
        <w:t xml:space="preserve"> Plenum Press</w:t>
      </w:r>
      <w:r>
        <w:rPr>
          <w:rFonts w:ascii="Times" w:eastAsiaTheme="minorHAnsi" w:hAnsi="Times" w:cs="Helvetica"/>
          <w:lang w:val="en-US" w:eastAsia="en-US"/>
        </w:rPr>
        <w:t xml:space="preserve">, New York, </w:t>
      </w:r>
      <w:r w:rsidRPr="006276E1">
        <w:rPr>
          <w:rFonts w:ascii="Times" w:eastAsiaTheme="minorHAnsi" w:hAnsi="Times" w:cs="Helvetica"/>
          <w:lang w:val="en-US" w:eastAsia="en-US"/>
        </w:rPr>
        <w:t>pp. 291-316.</w:t>
      </w:r>
    </w:p>
    <w:p w14:paraId="6050DC6F" w14:textId="23B5E86A" w:rsidR="00C70121" w:rsidRPr="00ED7F63" w:rsidRDefault="00C70121" w:rsidP="00AD6813">
      <w:pPr>
        <w:spacing w:line="480" w:lineRule="auto"/>
        <w:ind w:left="567" w:hanging="567"/>
        <w:contextualSpacing/>
        <w:rPr>
          <w:rFonts w:ascii="Times" w:eastAsiaTheme="minorEastAsia" w:hAnsi="Times"/>
          <w:lang w:val="en-US"/>
        </w:rPr>
      </w:pPr>
      <w:r w:rsidRPr="00ED7F63">
        <w:rPr>
          <w:rFonts w:ascii="Times" w:eastAsiaTheme="minorEastAsia" w:hAnsi="Times" w:cs="Helvetica"/>
          <w:lang w:val="en-US"/>
        </w:rPr>
        <w:t>Begun, D.R., Ward, C.V.</w:t>
      </w:r>
      <w:r w:rsidR="00A466CB" w:rsidRPr="00ED7F63">
        <w:rPr>
          <w:rFonts w:ascii="Times" w:eastAsiaTheme="minorEastAsia" w:hAnsi="Times" w:cs="Helvetica"/>
          <w:lang w:val="en-US"/>
        </w:rPr>
        <w:t>,</w:t>
      </w:r>
      <w:r w:rsidRPr="00ED7F63">
        <w:rPr>
          <w:rFonts w:ascii="Times" w:eastAsiaTheme="minorEastAsia" w:hAnsi="Times" w:cs="Helvetica"/>
          <w:lang w:val="en-US"/>
        </w:rPr>
        <w:t xml:space="preserve"> 2005. Comment on "</w:t>
      </w:r>
      <w:r w:rsidRPr="00ED7F63">
        <w:rPr>
          <w:rFonts w:ascii="Times" w:eastAsiaTheme="minorEastAsia" w:hAnsi="Times" w:cs="Helvetica"/>
          <w:i/>
          <w:iCs/>
          <w:lang w:val="en-US"/>
        </w:rPr>
        <w:t>Pierolapithecus catalaunicus</w:t>
      </w:r>
      <w:r w:rsidRPr="00ED7F63">
        <w:rPr>
          <w:rFonts w:ascii="Times" w:eastAsiaTheme="minorEastAsia" w:hAnsi="Times" w:cs="Helvetica"/>
          <w:lang w:val="en-US"/>
        </w:rPr>
        <w:t xml:space="preserve">, a new Middle Miocene great ape from Spain". </w:t>
      </w:r>
      <w:r w:rsidRPr="00ED7F63">
        <w:rPr>
          <w:rFonts w:ascii="Times" w:eastAsiaTheme="minorEastAsia" w:hAnsi="Times" w:cs="Helvetica"/>
          <w:iCs/>
          <w:lang w:val="en-US"/>
        </w:rPr>
        <w:t>Science 208</w:t>
      </w:r>
      <w:r w:rsidRPr="00ED7F63">
        <w:rPr>
          <w:rFonts w:ascii="Times" w:eastAsiaTheme="minorEastAsia" w:hAnsi="Times" w:cs="Helvetica"/>
          <w:lang w:val="en-US"/>
        </w:rPr>
        <w:t>, 203c.</w:t>
      </w:r>
    </w:p>
    <w:p w14:paraId="7691DF2D" w14:textId="4227A1F0" w:rsidR="00EB2B57" w:rsidRDefault="00EB2B57" w:rsidP="00AD6813">
      <w:pPr>
        <w:spacing w:line="480" w:lineRule="auto"/>
        <w:ind w:left="567" w:hanging="567"/>
        <w:contextualSpacing/>
        <w:rPr>
          <w:rStyle w:val="Hipervnculo"/>
          <w:lang w:val="en-US"/>
        </w:rPr>
      </w:pPr>
      <w:r w:rsidRPr="006276E1">
        <w:rPr>
          <w:rFonts w:ascii="Times" w:eastAsiaTheme="minorEastAsia" w:hAnsi="Times" w:cs="Helvetica"/>
          <w:lang w:val="en-US"/>
        </w:rPr>
        <w:t>Begun, D.R., Teaford, M.F., Walker, A.C.</w:t>
      </w:r>
      <w:r>
        <w:rPr>
          <w:rFonts w:ascii="Times" w:eastAsiaTheme="minorEastAsia" w:hAnsi="Times" w:cs="Helvetica"/>
          <w:lang w:val="en-US"/>
        </w:rPr>
        <w:t>,</w:t>
      </w:r>
      <w:r w:rsidRPr="006276E1">
        <w:rPr>
          <w:rFonts w:ascii="Times" w:eastAsiaTheme="minorEastAsia" w:hAnsi="Times" w:cs="Helvetica"/>
          <w:lang w:val="en-US"/>
        </w:rPr>
        <w:t xml:space="preserve"> 1994. Comparative and functional anatomy of </w:t>
      </w:r>
      <w:r w:rsidRPr="006276E1">
        <w:rPr>
          <w:rFonts w:ascii="Times" w:eastAsiaTheme="minorEastAsia" w:hAnsi="Times" w:cs="Helvetica"/>
          <w:i/>
          <w:iCs/>
          <w:lang w:val="en-US"/>
        </w:rPr>
        <w:t xml:space="preserve">Proconsul </w:t>
      </w:r>
      <w:r w:rsidRPr="006276E1">
        <w:rPr>
          <w:rFonts w:ascii="Times" w:eastAsiaTheme="minorEastAsia" w:hAnsi="Times" w:cs="Helvetica"/>
          <w:lang w:val="en-US"/>
        </w:rPr>
        <w:t xml:space="preserve">phalanges from the Kaswanga Primate Site, Rusinga Island, Kenya. </w:t>
      </w:r>
      <w:r w:rsidRPr="006276E1">
        <w:rPr>
          <w:rFonts w:ascii="Times" w:eastAsiaTheme="minorEastAsia" w:hAnsi="Times" w:cs="Helvetica"/>
          <w:iCs/>
          <w:lang w:val="en-US"/>
        </w:rPr>
        <w:t>Journal of Human Evolution 26</w:t>
      </w:r>
      <w:r w:rsidRPr="006276E1">
        <w:rPr>
          <w:rFonts w:ascii="Times" w:eastAsiaTheme="minorEastAsia" w:hAnsi="Times" w:cs="Helvetica"/>
          <w:lang w:val="en-US"/>
        </w:rPr>
        <w:t>, 89-165.</w:t>
      </w:r>
      <w:r w:rsidRPr="006276E1">
        <w:rPr>
          <w:rStyle w:val="Hipervnculo"/>
          <w:lang w:val="en-US"/>
        </w:rPr>
        <w:t xml:space="preserve"> </w:t>
      </w:r>
    </w:p>
    <w:p w14:paraId="2F3E2C05" w14:textId="77777777" w:rsidR="00EB2B57" w:rsidRPr="00712377" w:rsidRDefault="00EB2B57" w:rsidP="00EB2B57">
      <w:pPr>
        <w:spacing w:line="480" w:lineRule="auto"/>
        <w:ind w:left="567" w:hanging="567"/>
        <w:contextualSpacing/>
        <w:rPr>
          <w:rStyle w:val="Hipervnculo"/>
          <w:lang w:val="en-US"/>
        </w:rPr>
      </w:pPr>
      <w:r w:rsidRPr="006276E1">
        <w:rPr>
          <w:rFonts w:ascii="Times" w:eastAsiaTheme="minorHAnsi" w:hAnsi="Times" w:cs="Helvetica"/>
          <w:lang w:val="en-US" w:eastAsia="en-US"/>
        </w:rPr>
        <w:t>Begun, D.R., Ward, C.V., Rose, M.D.</w:t>
      </w:r>
      <w:r>
        <w:rPr>
          <w:rFonts w:ascii="Times" w:eastAsiaTheme="minorHAnsi" w:hAnsi="Times" w:cs="Helvetica"/>
          <w:lang w:val="en-US" w:eastAsia="en-US"/>
        </w:rPr>
        <w:t>,</w:t>
      </w:r>
      <w:r w:rsidRPr="006276E1">
        <w:rPr>
          <w:rFonts w:ascii="Times" w:eastAsiaTheme="minorHAnsi" w:hAnsi="Times" w:cs="Helvetica"/>
          <w:lang w:val="en-US" w:eastAsia="en-US"/>
        </w:rPr>
        <w:t xml:space="preserve"> 1997. Events in hominoid evolution. In</w:t>
      </w:r>
      <w:r>
        <w:rPr>
          <w:rFonts w:ascii="Times" w:eastAsiaTheme="minorHAnsi" w:hAnsi="Times" w:cs="Helvetica"/>
          <w:lang w:val="en-US" w:eastAsia="en-US"/>
        </w:rPr>
        <w:t>:</w:t>
      </w:r>
      <w:r w:rsidRPr="006276E1">
        <w:rPr>
          <w:rFonts w:ascii="Times" w:eastAsiaTheme="minorHAnsi" w:hAnsi="Times" w:cs="Helvetica"/>
          <w:lang w:val="en-US" w:eastAsia="en-US"/>
        </w:rPr>
        <w:t xml:space="preserve"> Begun, D.R.</w:t>
      </w:r>
      <w:r>
        <w:rPr>
          <w:rFonts w:ascii="Times" w:eastAsiaTheme="minorHAnsi" w:hAnsi="Times" w:cs="Helvetica"/>
          <w:lang w:val="en-US" w:eastAsia="en-US"/>
        </w:rPr>
        <w:t>,</w:t>
      </w:r>
      <w:r w:rsidRPr="006276E1">
        <w:rPr>
          <w:rFonts w:ascii="Times" w:eastAsiaTheme="minorHAnsi" w:hAnsi="Times" w:cs="Helvetica"/>
          <w:lang w:val="en-US" w:eastAsia="en-US"/>
        </w:rPr>
        <w:t xml:space="preserve"> Ward</w:t>
      </w:r>
      <w:r>
        <w:rPr>
          <w:rFonts w:ascii="Times" w:eastAsiaTheme="minorHAnsi" w:hAnsi="Times" w:cs="Helvetica"/>
          <w:lang w:val="en-US" w:eastAsia="en-US"/>
        </w:rPr>
        <w:t>,</w:t>
      </w:r>
      <w:r w:rsidRPr="006276E1">
        <w:rPr>
          <w:rFonts w:ascii="Times" w:eastAsiaTheme="minorHAnsi" w:hAnsi="Times" w:cs="Helvetica"/>
          <w:lang w:val="en-US" w:eastAsia="en-US"/>
        </w:rPr>
        <w:t xml:space="preserve"> C.V.</w:t>
      </w:r>
      <w:r>
        <w:rPr>
          <w:rFonts w:ascii="Times" w:eastAsiaTheme="minorHAnsi" w:hAnsi="Times" w:cs="Helvetica"/>
          <w:lang w:val="en-US" w:eastAsia="en-US"/>
        </w:rPr>
        <w:t>,</w:t>
      </w:r>
      <w:r w:rsidRPr="006276E1">
        <w:rPr>
          <w:rFonts w:ascii="Times" w:eastAsiaTheme="minorHAnsi" w:hAnsi="Times" w:cs="Helvetica"/>
          <w:lang w:val="en-US" w:eastAsia="en-US"/>
        </w:rPr>
        <w:t xml:space="preserve"> Rose</w:t>
      </w:r>
      <w:r>
        <w:rPr>
          <w:rFonts w:ascii="Times" w:eastAsiaTheme="minorHAnsi" w:hAnsi="Times" w:cs="Helvetica"/>
          <w:lang w:val="en-US" w:eastAsia="en-US"/>
        </w:rPr>
        <w:t>,</w:t>
      </w:r>
      <w:r w:rsidRPr="006276E1">
        <w:rPr>
          <w:rFonts w:ascii="Times" w:eastAsiaTheme="minorHAnsi" w:hAnsi="Times" w:cs="Helvetica"/>
          <w:lang w:val="en-US" w:eastAsia="en-US"/>
        </w:rPr>
        <w:t xml:space="preserve"> M.D. (Eds.), </w:t>
      </w:r>
      <w:r w:rsidRPr="006276E1">
        <w:rPr>
          <w:rFonts w:ascii="Times" w:eastAsiaTheme="minorHAnsi" w:hAnsi="Times" w:cs="Helvetica"/>
          <w:iCs/>
          <w:lang w:val="en-US" w:eastAsia="en-US"/>
        </w:rPr>
        <w:t>Function, Phylogeny and Fossils: Miocene Hominoid Evolution and Adaptation</w:t>
      </w:r>
      <w:r>
        <w:rPr>
          <w:rFonts w:ascii="Times" w:eastAsiaTheme="minorHAnsi" w:hAnsi="Times" w:cs="Helvetica"/>
          <w:lang w:val="en-US" w:eastAsia="en-US"/>
        </w:rPr>
        <w:t>.</w:t>
      </w:r>
      <w:r w:rsidRPr="006276E1">
        <w:rPr>
          <w:rFonts w:ascii="Times" w:eastAsiaTheme="minorHAnsi" w:hAnsi="Times" w:cs="Helvetica"/>
          <w:lang w:val="en-US" w:eastAsia="en-US"/>
        </w:rPr>
        <w:t xml:space="preserve"> Plenum Press</w:t>
      </w:r>
      <w:r>
        <w:rPr>
          <w:rFonts w:ascii="Times" w:eastAsiaTheme="minorHAnsi" w:hAnsi="Times" w:cs="Helvetica"/>
          <w:lang w:val="en-US" w:eastAsia="en-US"/>
        </w:rPr>
        <w:t xml:space="preserve">, New York, </w:t>
      </w:r>
      <w:r w:rsidRPr="006276E1">
        <w:rPr>
          <w:rFonts w:ascii="Times" w:eastAsiaTheme="minorHAnsi" w:hAnsi="Times" w:cs="Helvetica"/>
          <w:lang w:val="en-US" w:eastAsia="en-US"/>
        </w:rPr>
        <w:t>pp. 389-415.</w:t>
      </w:r>
      <w:r w:rsidRPr="006276E1">
        <w:rPr>
          <w:rStyle w:val="Hipervnculo"/>
          <w:lang w:val="en-US"/>
        </w:rPr>
        <w:t xml:space="preserve"> </w:t>
      </w:r>
    </w:p>
    <w:p w14:paraId="23F4C371" w14:textId="511D3C1C" w:rsidR="00B43C38" w:rsidRPr="00B714FE" w:rsidRDefault="00B43C38" w:rsidP="00AD6813">
      <w:pPr>
        <w:spacing w:line="480" w:lineRule="auto"/>
        <w:ind w:left="567" w:hanging="567"/>
        <w:contextualSpacing/>
        <w:rPr>
          <w:lang w:val="en-US"/>
        </w:rPr>
      </w:pPr>
      <w:r w:rsidRPr="006516C3">
        <w:rPr>
          <w:lang w:val="en-US"/>
        </w:rPr>
        <w:lastRenderedPageBreak/>
        <w:t xml:space="preserve">Begun, D.R., Nargolwalla, M.C., Kordos, L., 2012. </w:t>
      </w:r>
      <w:r w:rsidRPr="00B43C38">
        <w:rPr>
          <w:lang w:val="en-US"/>
        </w:rPr>
        <w:t xml:space="preserve">European Miocene </w:t>
      </w:r>
      <w:r w:rsidR="009569B3">
        <w:rPr>
          <w:lang w:val="en-US"/>
        </w:rPr>
        <w:t>h</w:t>
      </w:r>
      <w:r w:rsidRPr="00B43C38">
        <w:rPr>
          <w:lang w:val="en-US"/>
        </w:rPr>
        <w:t xml:space="preserve">ominids and the </w:t>
      </w:r>
      <w:r w:rsidR="009569B3">
        <w:rPr>
          <w:lang w:val="en-US"/>
        </w:rPr>
        <w:t>o</w:t>
      </w:r>
      <w:r w:rsidRPr="00B43C38">
        <w:rPr>
          <w:lang w:val="en-US"/>
        </w:rPr>
        <w:t xml:space="preserve">rigin of the African </w:t>
      </w:r>
      <w:r w:rsidR="009569B3">
        <w:rPr>
          <w:lang w:val="en-US"/>
        </w:rPr>
        <w:t>a</w:t>
      </w:r>
      <w:r w:rsidRPr="00B43C38">
        <w:rPr>
          <w:lang w:val="en-US"/>
        </w:rPr>
        <w:t xml:space="preserve">pe and </w:t>
      </w:r>
      <w:r w:rsidR="009569B3">
        <w:rPr>
          <w:lang w:val="en-US"/>
        </w:rPr>
        <w:t>h</w:t>
      </w:r>
      <w:r w:rsidRPr="00B43C38">
        <w:rPr>
          <w:lang w:val="en-US"/>
        </w:rPr>
        <w:t xml:space="preserve">uman </w:t>
      </w:r>
      <w:r w:rsidR="009569B3">
        <w:rPr>
          <w:lang w:val="en-US"/>
        </w:rPr>
        <w:t>c</w:t>
      </w:r>
      <w:r w:rsidRPr="00B43C38">
        <w:rPr>
          <w:lang w:val="en-US"/>
        </w:rPr>
        <w:t xml:space="preserve">lade. </w:t>
      </w:r>
      <w:r w:rsidRPr="006516C3">
        <w:rPr>
          <w:lang w:val="en-US"/>
        </w:rPr>
        <w:t>Evolutionary Anthropology 21, 10</w:t>
      </w:r>
      <w:r w:rsidR="009569B3" w:rsidRPr="00B714FE">
        <w:rPr>
          <w:rFonts w:ascii="Times" w:hAnsi="Times" w:cs="Helvetica"/>
          <w:lang w:val="en-US"/>
        </w:rPr>
        <w:t>–</w:t>
      </w:r>
      <w:r w:rsidRPr="006516C3">
        <w:rPr>
          <w:lang w:val="en-US"/>
        </w:rPr>
        <w:t>23.</w:t>
      </w:r>
    </w:p>
    <w:p w14:paraId="01AC32CF" w14:textId="319C0B05" w:rsidR="002F16A7" w:rsidRPr="00B714FE" w:rsidRDefault="002F16A7" w:rsidP="00AD6813">
      <w:pPr>
        <w:spacing w:line="480" w:lineRule="auto"/>
        <w:ind w:left="567" w:hanging="567"/>
        <w:contextualSpacing/>
        <w:rPr>
          <w:rFonts w:ascii="Times" w:hAnsi="Times" w:cs="Helvetica"/>
          <w:lang w:val="en-US"/>
        </w:rPr>
      </w:pPr>
      <w:r w:rsidRPr="00B714FE">
        <w:rPr>
          <w:rFonts w:ascii="Times" w:hAnsi="Times" w:cs="Helvetica"/>
          <w:lang w:val="en-US"/>
        </w:rPr>
        <w:t>Cartmill, M.</w:t>
      </w:r>
      <w:r w:rsidR="001062CC" w:rsidRPr="00B714FE">
        <w:rPr>
          <w:rFonts w:ascii="Times" w:hAnsi="Times" w:cs="Helvetica"/>
          <w:lang w:val="en-US"/>
        </w:rPr>
        <w:t xml:space="preserve">, </w:t>
      </w:r>
      <w:r w:rsidRPr="00B714FE">
        <w:rPr>
          <w:rFonts w:ascii="Times" w:hAnsi="Times" w:cs="Helvetica"/>
          <w:lang w:val="en-US"/>
        </w:rPr>
        <w:t xml:space="preserve">1985. Climbing. </w:t>
      </w:r>
      <w:r w:rsidRPr="00B714FE">
        <w:rPr>
          <w:rFonts w:ascii="Times" w:hAnsi="Times" w:cs="Helvetica"/>
          <w:iCs/>
          <w:lang w:val="en-US"/>
        </w:rPr>
        <w:t>In</w:t>
      </w:r>
      <w:r w:rsidR="001062CC" w:rsidRPr="00B714FE">
        <w:rPr>
          <w:rFonts w:ascii="Times" w:hAnsi="Times" w:cs="Helvetica"/>
          <w:iCs/>
          <w:lang w:val="en-US"/>
        </w:rPr>
        <w:t>:</w:t>
      </w:r>
      <w:r w:rsidRPr="00B714FE">
        <w:rPr>
          <w:rFonts w:ascii="Times" w:hAnsi="Times" w:cs="Helvetica"/>
          <w:i/>
          <w:iCs/>
          <w:lang w:val="en-US"/>
        </w:rPr>
        <w:t xml:space="preserve"> </w:t>
      </w:r>
      <w:r w:rsidRPr="00B714FE">
        <w:rPr>
          <w:rFonts w:ascii="Times" w:hAnsi="Times" w:cs="Helvetica"/>
          <w:lang w:val="en-US"/>
        </w:rPr>
        <w:t xml:space="preserve">Hildebrand, </w:t>
      </w:r>
      <w:r w:rsidR="001062CC" w:rsidRPr="00B714FE">
        <w:rPr>
          <w:rFonts w:ascii="Times" w:hAnsi="Times" w:cs="Helvetica"/>
          <w:lang w:val="en-US"/>
        </w:rPr>
        <w:t xml:space="preserve">M., </w:t>
      </w:r>
      <w:r w:rsidRPr="00B714FE">
        <w:rPr>
          <w:rFonts w:ascii="Times" w:hAnsi="Times" w:cs="Helvetica"/>
          <w:lang w:val="en-US"/>
        </w:rPr>
        <w:t xml:space="preserve">Bramble, </w:t>
      </w:r>
      <w:r w:rsidR="001062CC" w:rsidRPr="00B714FE">
        <w:rPr>
          <w:rFonts w:ascii="Times" w:hAnsi="Times" w:cs="Helvetica"/>
          <w:lang w:val="en-US"/>
        </w:rPr>
        <w:t xml:space="preserve">D., </w:t>
      </w:r>
      <w:r w:rsidRPr="00B714FE">
        <w:rPr>
          <w:rFonts w:ascii="Times" w:hAnsi="Times" w:cs="Helvetica"/>
          <w:lang w:val="en-US"/>
        </w:rPr>
        <w:t xml:space="preserve">Liem, </w:t>
      </w:r>
      <w:r w:rsidR="001062CC" w:rsidRPr="00B714FE">
        <w:rPr>
          <w:rFonts w:ascii="Times" w:hAnsi="Times" w:cs="Helvetica"/>
          <w:lang w:val="en-US"/>
        </w:rPr>
        <w:t>K.,</w:t>
      </w:r>
      <w:r w:rsidRPr="00B714FE">
        <w:rPr>
          <w:rFonts w:ascii="Times" w:hAnsi="Times" w:cs="Helvetica"/>
          <w:lang w:val="en-US"/>
        </w:rPr>
        <w:t xml:space="preserve"> Wake</w:t>
      </w:r>
      <w:r w:rsidR="001062CC" w:rsidRPr="00B714FE">
        <w:rPr>
          <w:rFonts w:ascii="Times" w:hAnsi="Times" w:cs="Helvetica"/>
          <w:lang w:val="en-US"/>
        </w:rPr>
        <w:t>, D.</w:t>
      </w:r>
      <w:r w:rsidRPr="00B714FE">
        <w:rPr>
          <w:rFonts w:ascii="Times" w:hAnsi="Times" w:cs="Helvetica"/>
          <w:lang w:val="en-US"/>
        </w:rPr>
        <w:t xml:space="preserve"> (Eds.), </w:t>
      </w:r>
      <w:r w:rsidRPr="00B714FE">
        <w:rPr>
          <w:rFonts w:ascii="Times" w:hAnsi="Times" w:cs="Helvetica"/>
          <w:iCs/>
          <w:lang w:val="en-US"/>
        </w:rPr>
        <w:t>Functional Vertebrate Morphology</w:t>
      </w:r>
      <w:r w:rsidR="001062CC" w:rsidRPr="00B714FE">
        <w:rPr>
          <w:rFonts w:ascii="Times" w:hAnsi="Times" w:cs="Helvetica"/>
          <w:iCs/>
          <w:lang w:val="en-US"/>
        </w:rPr>
        <w:t>.</w:t>
      </w:r>
      <w:r w:rsidRPr="00B714FE">
        <w:rPr>
          <w:rFonts w:ascii="Times" w:hAnsi="Times" w:cs="Helvetica"/>
          <w:iCs/>
          <w:lang w:val="en-US"/>
        </w:rPr>
        <w:t xml:space="preserve"> </w:t>
      </w:r>
      <w:r w:rsidRPr="00B714FE">
        <w:rPr>
          <w:rFonts w:ascii="Times" w:hAnsi="Times" w:cs="Helvetica"/>
          <w:lang w:val="en-US"/>
        </w:rPr>
        <w:t>Belknap Press</w:t>
      </w:r>
      <w:r w:rsidR="001062CC" w:rsidRPr="00B714FE">
        <w:rPr>
          <w:rFonts w:ascii="Times" w:hAnsi="Times" w:cs="Helvetica"/>
          <w:lang w:val="en-US"/>
        </w:rPr>
        <w:t>, Cambridge, pp. 73–88</w:t>
      </w:r>
      <w:r w:rsidRPr="00B714FE">
        <w:rPr>
          <w:rFonts w:ascii="Times" w:hAnsi="Times" w:cs="Helvetica"/>
          <w:lang w:val="en-US"/>
        </w:rPr>
        <w:t xml:space="preserve">. </w:t>
      </w:r>
    </w:p>
    <w:p w14:paraId="484AF3AF" w14:textId="791D14F2" w:rsidR="00597A18" w:rsidRPr="00B714FE" w:rsidRDefault="00597A18" w:rsidP="00AD6813">
      <w:pPr>
        <w:spacing w:line="480" w:lineRule="auto"/>
        <w:ind w:left="567" w:hanging="567"/>
        <w:contextualSpacing/>
        <w:rPr>
          <w:rFonts w:ascii="Times" w:hAnsi="Times" w:cs="Helvetica"/>
          <w:lang w:val="en-US"/>
        </w:rPr>
      </w:pPr>
      <w:r w:rsidRPr="00B714FE">
        <w:rPr>
          <w:rFonts w:ascii="Times" w:hAnsi="Times" w:cs="Helvetica"/>
          <w:lang w:val="en-US"/>
        </w:rPr>
        <w:t xml:space="preserve">Casanovas-Vilar, I., </w:t>
      </w:r>
      <w:r w:rsidRPr="00B714FE">
        <w:rPr>
          <w:rFonts w:ascii="Times" w:hAnsi="Times"/>
          <w:lang w:val="en-US"/>
        </w:rPr>
        <w:t>Alba, D.M.,</w:t>
      </w:r>
      <w:r w:rsidRPr="00B714FE">
        <w:rPr>
          <w:rFonts w:ascii="Times" w:hAnsi="Times" w:cs="Helvetica"/>
          <w:lang w:val="en-US"/>
        </w:rPr>
        <w:t xml:space="preserve"> </w:t>
      </w:r>
      <w:r w:rsidRPr="00B714FE">
        <w:rPr>
          <w:rFonts w:ascii="Times" w:hAnsi="Times"/>
          <w:lang w:val="en-US"/>
        </w:rPr>
        <w:t xml:space="preserve">Garcés, M., </w:t>
      </w:r>
      <w:r w:rsidR="00D52654" w:rsidRPr="00B714FE">
        <w:rPr>
          <w:rFonts w:ascii="Times" w:hAnsi="Times"/>
          <w:lang w:val="en-US"/>
        </w:rPr>
        <w:t>Robles, J.M., Moyà-Solà, S.</w:t>
      </w:r>
      <w:r w:rsidR="001062CC" w:rsidRPr="00B714FE">
        <w:rPr>
          <w:rFonts w:ascii="Times" w:hAnsi="Times"/>
          <w:lang w:val="en-US"/>
        </w:rPr>
        <w:t>,</w:t>
      </w:r>
      <w:r w:rsidR="00D52654" w:rsidRPr="00B714FE">
        <w:rPr>
          <w:rFonts w:ascii="Times" w:hAnsi="Times"/>
          <w:lang w:val="en-US"/>
        </w:rPr>
        <w:t xml:space="preserve"> </w:t>
      </w:r>
      <w:r w:rsidRPr="00B714FE">
        <w:rPr>
          <w:rFonts w:ascii="Times" w:hAnsi="Times" w:cs="Helvetica"/>
          <w:lang w:val="en-US"/>
        </w:rPr>
        <w:t>2011. Updated chronology for the Miocene hominoid radiation in Western Eurasia. Proceedings of the National Academy of Sciences</w:t>
      </w:r>
      <w:r w:rsidR="001062CC" w:rsidRPr="00B714FE">
        <w:rPr>
          <w:rFonts w:ascii="Times" w:hAnsi="Times" w:cs="Helvetica"/>
          <w:lang w:val="en-US"/>
        </w:rPr>
        <w:t xml:space="preserve"> USA</w:t>
      </w:r>
      <w:r w:rsidRPr="00B714FE">
        <w:rPr>
          <w:rFonts w:ascii="Times" w:hAnsi="Times" w:cs="Helvetica"/>
          <w:lang w:val="en-US"/>
        </w:rPr>
        <w:t xml:space="preserve"> </w:t>
      </w:r>
      <w:r w:rsidRPr="00B714FE">
        <w:rPr>
          <w:rFonts w:ascii="Times" w:hAnsi="Times" w:cs="Helvetica"/>
          <w:bCs/>
          <w:lang w:val="en-US"/>
        </w:rPr>
        <w:t>108</w:t>
      </w:r>
      <w:r w:rsidRPr="00B714FE">
        <w:rPr>
          <w:rFonts w:ascii="Times" w:hAnsi="Times" w:cs="Helvetica"/>
          <w:lang w:val="en-US"/>
        </w:rPr>
        <w:t>, 5554-5559.</w:t>
      </w:r>
    </w:p>
    <w:p w14:paraId="7186C136" w14:textId="6801EAD5" w:rsidR="00AF6251" w:rsidRPr="00B714FE" w:rsidRDefault="00AF6251" w:rsidP="00AD6813">
      <w:pPr>
        <w:spacing w:line="480" w:lineRule="auto"/>
        <w:ind w:left="567" w:hanging="567"/>
        <w:contextualSpacing/>
        <w:rPr>
          <w:rFonts w:ascii="Times" w:hAnsi="Times"/>
          <w:lang w:val="en-US"/>
        </w:rPr>
      </w:pPr>
      <w:r w:rsidRPr="00B714FE">
        <w:rPr>
          <w:rFonts w:ascii="Times" w:eastAsiaTheme="minorEastAsia" w:hAnsi="Times" w:cs="Helvetica"/>
          <w:lang w:val="en-US"/>
        </w:rPr>
        <w:t>Casanovas-Vilar, I., Garcés, M., Van Dam, J., García-Paredes, I., Robles, J.M., Alba, D. M.</w:t>
      </w:r>
      <w:r w:rsidR="001062CC" w:rsidRPr="00B714FE">
        <w:rPr>
          <w:rFonts w:ascii="Times" w:eastAsiaTheme="minorEastAsia" w:hAnsi="Times" w:cs="Helvetica"/>
          <w:lang w:val="en-US"/>
        </w:rPr>
        <w:t>,</w:t>
      </w:r>
      <w:r w:rsidRPr="00B714FE">
        <w:rPr>
          <w:rFonts w:ascii="Times" w:eastAsiaTheme="minorEastAsia" w:hAnsi="Times" w:cs="Helvetica"/>
          <w:lang w:val="en-US"/>
        </w:rPr>
        <w:t xml:space="preserve"> 2016. An updated biostratigraphy for the late Aragonian and the Vallesian of the Vallès-Penedès Basin (Catalonia). </w:t>
      </w:r>
      <w:r w:rsidRPr="00B714FE">
        <w:rPr>
          <w:rFonts w:ascii="Times" w:eastAsiaTheme="minorEastAsia" w:hAnsi="Times" w:cs="Helvetica"/>
          <w:iCs/>
          <w:lang w:val="en-US"/>
        </w:rPr>
        <w:t>Geologica Acta 14</w:t>
      </w:r>
      <w:r w:rsidRPr="00B714FE">
        <w:rPr>
          <w:rFonts w:ascii="Times" w:eastAsiaTheme="minorEastAsia" w:hAnsi="Times" w:cs="Helvetica"/>
          <w:lang w:val="en-US"/>
        </w:rPr>
        <w:t xml:space="preserve">, 195-217. </w:t>
      </w:r>
    </w:p>
    <w:p w14:paraId="4625EB5E" w14:textId="7C813F6A" w:rsidR="002F16A7" w:rsidRDefault="002F16A7" w:rsidP="00AD6813">
      <w:pPr>
        <w:spacing w:line="480" w:lineRule="auto"/>
        <w:ind w:left="567" w:hanging="567"/>
        <w:contextualSpacing/>
        <w:rPr>
          <w:rFonts w:ascii="Times" w:hAnsi="Times" w:cs="Helvetica"/>
          <w:lang w:val="en-US"/>
        </w:rPr>
      </w:pPr>
      <w:r w:rsidRPr="00B714FE">
        <w:rPr>
          <w:rFonts w:ascii="Times" w:hAnsi="Times" w:cs="Helvetica"/>
          <w:lang w:val="en-US"/>
        </w:rPr>
        <w:t>Claxton, A.</w:t>
      </w:r>
      <w:r w:rsidR="001062CC" w:rsidRPr="00B714FE">
        <w:rPr>
          <w:rFonts w:ascii="Times" w:hAnsi="Times" w:cs="Helvetica"/>
          <w:lang w:val="en-US"/>
        </w:rPr>
        <w:t>,</w:t>
      </w:r>
      <w:r w:rsidRPr="00B714FE">
        <w:rPr>
          <w:rFonts w:ascii="Times" w:hAnsi="Times" w:cs="Helvetica"/>
          <w:lang w:val="en-US"/>
        </w:rPr>
        <w:t xml:space="preserve"> 2015. A preliminary look into the ontogeny of femoral neck cortical bone distribution using u-CT. </w:t>
      </w:r>
      <w:r w:rsidRPr="00B714FE">
        <w:rPr>
          <w:rFonts w:ascii="Times" w:hAnsi="Times" w:cs="Helvetica"/>
          <w:iCs/>
          <w:lang w:val="en-US"/>
        </w:rPr>
        <w:t xml:space="preserve">American Journal of Physical Anthropology </w:t>
      </w:r>
      <w:r w:rsidRPr="00B714FE">
        <w:rPr>
          <w:rFonts w:ascii="Times" w:hAnsi="Times" w:cs="Helvetica"/>
          <w:bCs/>
          <w:lang w:val="en-US"/>
        </w:rPr>
        <w:t>156</w:t>
      </w:r>
      <w:r w:rsidR="001062CC" w:rsidRPr="00B714FE">
        <w:rPr>
          <w:rFonts w:ascii="Times" w:hAnsi="Times" w:cs="Helvetica"/>
          <w:bCs/>
          <w:lang w:val="en-US"/>
        </w:rPr>
        <w:t xml:space="preserve"> </w:t>
      </w:r>
      <w:r w:rsidRPr="00B714FE">
        <w:rPr>
          <w:rFonts w:ascii="Times" w:hAnsi="Times" w:cs="Helvetica"/>
          <w:bCs/>
          <w:lang w:val="en-US"/>
        </w:rPr>
        <w:t>S60,</w:t>
      </w:r>
      <w:r w:rsidRPr="00B714FE">
        <w:rPr>
          <w:rFonts w:ascii="Times" w:hAnsi="Times" w:cs="Helvetica"/>
          <w:lang w:val="en-US"/>
        </w:rPr>
        <w:t xml:space="preserve"> 106-107.</w:t>
      </w:r>
    </w:p>
    <w:p w14:paraId="056ACD6F" w14:textId="4A829DFD" w:rsidR="00C70121" w:rsidRPr="00A466CB" w:rsidRDefault="00C70121" w:rsidP="00AD6813">
      <w:pPr>
        <w:spacing w:line="480" w:lineRule="auto"/>
        <w:ind w:left="567" w:hanging="567"/>
        <w:contextualSpacing/>
        <w:rPr>
          <w:lang w:val="en-US"/>
        </w:rPr>
      </w:pPr>
      <w:r w:rsidRPr="00A466CB">
        <w:rPr>
          <w:rFonts w:eastAsiaTheme="minorEastAsia"/>
          <w:lang w:val="en-US"/>
        </w:rPr>
        <w:t>Deane, A.S., Begun, D.R.</w:t>
      </w:r>
      <w:r w:rsidR="00A466CB" w:rsidRPr="00A466CB">
        <w:rPr>
          <w:rFonts w:eastAsiaTheme="minorEastAsia"/>
          <w:lang w:val="en-US"/>
        </w:rPr>
        <w:t>,</w:t>
      </w:r>
      <w:r w:rsidRPr="00A466CB">
        <w:rPr>
          <w:rFonts w:eastAsiaTheme="minorEastAsia"/>
          <w:lang w:val="en-US"/>
        </w:rPr>
        <w:t xml:space="preserve"> 2008. Broken fingers: retesting locomotor hypotheses for fossil hominoids using fragmentary proximal phalanges and high-resolution polynomial curve fitting (HR-PCF). </w:t>
      </w:r>
      <w:r w:rsidRPr="00A466CB">
        <w:rPr>
          <w:rFonts w:eastAsiaTheme="minorEastAsia"/>
          <w:iCs/>
          <w:lang w:val="en-US"/>
        </w:rPr>
        <w:t>Journal of Human Evolution 55</w:t>
      </w:r>
      <w:r w:rsidRPr="00A466CB">
        <w:rPr>
          <w:rFonts w:eastAsiaTheme="minorEastAsia"/>
          <w:lang w:val="en-US"/>
        </w:rPr>
        <w:t>, 691-701.</w:t>
      </w:r>
    </w:p>
    <w:p w14:paraId="37C34985" w14:textId="517CEDF4" w:rsidR="002F16A7" w:rsidRPr="00B714FE" w:rsidRDefault="002F16A7" w:rsidP="00AD6813">
      <w:pPr>
        <w:spacing w:line="480" w:lineRule="auto"/>
        <w:ind w:left="567" w:hanging="567"/>
        <w:contextualSpacing/>
        <w:rPr>
          <w:rFonts w:ascii="Times" w:hAnsi="Times" w:cstheme="minorBidi"/>
          <w:lang w:val="en-US"/>
        </w:rPr>
      </w:pPr>
      <w:r w:rsidRPr="00B714FE">
        <w:rPr>
          <w:rFonts w:ascii="Times" w:hAnsi="Times" w:cs="Helvetica"/>
          <w:lang w:val="en-US"/>
        </w:rPr>
        <w:t>Demes, B., Larson, S.G., Stern, J.T. Jr</w:t>
      </w:r>
      <w:r w:rsidR="001062CC" w:rsidRPr="00B714FE">
        <w:rPr>
          <w:rFonts w:ascii="Times" w:hAnsi="Times" w:cs="Helvetica"/>
          <w:lang w:val="en-US"/>
        </w:rPr>
        <w:t>.</w:t>
      </w:r>
      <w:r w:rsidRPr="00B714FE">
        <w:rPr>
          <w:rFonts w:ascii="Times" w:hAnsi="Times" w:cs="Helvetica"/>
          <w:lang w:val="en-US"/>
        </w:rPr>
        <w:t>, Jungers, W.L., Biknevicius, A.R., Schmitt, D.</w:t>
      </w:r>
      <w:r w:rsidR="001062CC" w:rsidRPr="00B714FE">
        <w:rPr>
          <w:rFonts w:ascii="Times" w:hAnsi="Times" w:cs="Helvetica"/>
          <w:lang w:val="en-US"/>
        </w:rPr>
        <w:t>,</w:t>
      </w:r>
      <w:r w:rsidRPr="00B714FE">
        <w:rPr>
          <w:rFonts w:ascii="Times" w:hAnsi="Times" w:cs="Helvetica"/>
          <w:lang w:val="en-US"/>
        </w:rPr>
        <w:t xml:space="preserve"> 1994. The kinetics of primate quadrupedalism: ‘‘hindlimb drive’’ reconsidered. </w:t>
      </w:r>
      <w:r w:rsidRPr="00B714FE">
        <w:rPr>
          <w:rFonts w:ascii="Times" w:hAnsi="Times" w:cs="Helvetica"/>
          <w:iCs/>
          <w:lang w:val="en-US"/>
        </w:rPr>
        <w:t>Journal of Human Evolution</w:t>
      </w:r>
      <w:r w:rsidRPr="00B714FE">
        <w:rPr>
          <w:rFonts w:ascii="Times" w:hAnsi="Times" w:cs="Helvetica"/>
          <w:i/>
          <w:iCs/>
          <w:lang w:val="en-US"/>
        </w:rPr>
        <w:t xml:space="preserve"> </w:t>
      </w:r>
      <w:r w:rsidRPr="00B714FE">
        <w:rPr>
          <w:rFonts w:ascii="Times" w:hAnsi="Times" w:cs="Helvetica"/>
          <w:bCs/>
          <w:lang w:val="en-US"/>
        </w:rPr>
        <w:t>26</w:t>
      </w:r>
      <w:r w:rsidRPr="00B714FE">
        <w:rPr>
          <w:rFonts w:ascii="Times" w:hAnsi="Times" w:cs="Helvetica"/>
          <w:lang w:val="en-US"/>
        </w:rPr>
        <w:t>, 353-374.</w:t>
      </w:r>
    </w:p>
    <w:p w14:paraId="59E85206" w14:textId="4EE476FC" w:rsidR="002F16A7" w:rsidRDefault="002F16A7" w:rsidP="00AD6813">
      <w:pPr>
        <w:spacing w:line="480" w:lineRule="auto"/>
        <w:ind w:left="567" w:hanging="567"/>
        <w:contextualSpacing/>
        <w:rPr>
          <w:rFonts w:ascii="Times" w:hAnsi="Times" w:cs="Helvetica"/>
          <w:lang w:val="en-US"/>
        </w:rPr>
      </w:pPr>
      <w:r w:rsidRPr="00B714FE">
        <w:rPr>
          <w:rFonts w:ascii="Times" w:hAnsi="Times" w:cs="Helvetica"/>
          <w:lang w:val="en-US"/>
        </w:rPr>
        <w:t>Demes, B., Jungers, W.L., Walker, C.</w:t>
      </w:r>
      <w:r w:rsidR="001062CC" w:rsidRPr="00B714FE">
        <w:rPr>
          <w:rFonts w:ascii="Times" w:hAnsi="Times" w:cs="Helvetica"/>
          <w:lang w:val="en-US"/>
        </w:rPr>
        <w:t>,</w:t>
      </w:r>
      <w:r w:rsidRPr="00B714FE">
        <w:rPr>
          <w:rFonts w:ascii="Times" w:hAnsi="Times" w:cs="Helvetica"/>
          <w:lang w:val="en-US"/>
        </w:rPr>
        <w:t xml:space="preserve"> 2000. Cortical bone distribution in the femoral neck of strepsirhine primates. </w:t>
      </w:r>
      <w:r w:rsidRPr="00B714FE">
        <w:rPr>
          <w:rFonts w:ascii="Times" w:hAnsi="Times" w:cs="Helvetica"/>
          <w:iCs/>
          <w:lang w:val="en-US"/>
        </w:rPr>
        <w:t xml:space="preserve">Journal of Human Evolution </w:t>
      </w:r>
      <w:r w:rsidRPr="00B714FE">
        <w:rPr>
          <w:rFonts w:ascii="Times" w:hAnsi="Times" w:cs="Helvetica"/>
          <w:bCs/>
          <w:lang w:val="en-US"/>
        </w:rPr>
        <w:t>39</w:t>
      </w:r>
      <w:r w:rsidRPr="00B714FE">
        <w:rPr>
          <w:rFonts w:ascii="Times" w:hAnsi="Times" w:cs="Helvetica"/>
          <w:lang w:val="en-US"/>
        </w:rPr>
        <w:t>, 367-379.</w:t>
      </w:r>
    </w:p>
    <w:p w14:paraId="43A0CE61" w14:textId="77777777" w:rsidR="00EB2B57" w:rsidRPr="00712377" w:rsidRDefault="00EB2B57" w:rsidP="00EB2B57">
      <w:pPr>
        <w:spacing w:line="480" w:lineRule="auto"/>
        <w:ind w:left="567" w:hanging="567"/>
        <w:contextualSpacing/>
        <w:rPr>
          <w:rStyle w:val="Hipervnculo"/>
          <w:lang w:val="en-US"/>
        </w:rPr>
      </w:pPr>
      <w:r w:rsidRPr="006276E1">
        <w:rPr>
          <w:rFonts w:ascii="Times" w:eastAsiaTheme="minorHAnsi" w:hAnsi="Times" w:cs="Helvetica"/>
          <w:lang w:val="en-US" w:eastAsia="en-US"/>
        </w:rPr>
        <w:t>Finarelli, J.A., Clyde, W.C.</w:t>
      </w:r>
      <w:r>
        <w:rPr>
          <w:rFonts w:ascii="Times" w:eastAsiaTheme="minorHAnsi" w:hAnsi="Times" w:cs="Helvetica"/>
          <w:lang w:val="en-US" w:eastAsia="en-US"/>
        </w:rPr>
        <w:t xml:space="preserve">, </w:t>
      </w:r>
      <w:r w:rsidRPr="006276E1">
        <w:rPr>
          <w:rFonts w:ascii="Times" w:eastAsiaTheme="minorHAnsi" w:hAnsi="Times" w:cs="Helvetica"/>
          <w:lang w:val="en-US" w:eastAsia="en-US"/>
        </w:rPr>
        <w:t xml:space="preserve">2004. Reassessing hominoid phylogeny: evaluating congruence in the morphological and temporal data. </w:t>
      </w:r>
      <w:r w:rsidRPr="006276E1">
        <w:rPr>
          <w:rFonts w:ascii="Times" w:eastAsiaTheme="minorHAnsi" w:hAnsi="Times" w:cs="Helvetica"/>
          <w:iCs/>
          <w:lang w:val="en-US" w:eastAsia="en-US"/>
        </w:rPr>
        <w:t>Paleobiology 30</w:t>
      </w:r>
      <w:r w:rsidRPr="006276E1">
        <w:rPr>
          <w:rFonts w:ascii="Times" w:eastAsiaTheme="minorHAnsi" w:hAnsi="Times" w:cs="Helvetica"/>
          <w:lang w:val="en-US" w:eastAsia="en-US"/>
        </w:rPr>
        <w:t xml:space="preserve">, 614-651. </w:t>
      </w:r>
    </w:p>
    <w:p w14:paraId="46E88C2C" w14:textId="700B77AA" w:rsidR="002F16A7" w:rsidRPr="00B714FE" w:rsidRDefault="002F16A7" w:rsidP="00AD6813">
      <w:pPr>
        <w:spacing w:line="480" w:lineRule="auto"/>
        <w:ind w:left="567" w:hanging="567"/>
        <w:contextualSpacing/>
        <w:rPr>
          <w:rFonts w:ascii="Times" w:hAnsi="Times" w:cs="Helvetica"/>
          <w:lang w:val="en-US"/>
        </w:rPr>
      </w:pPr>
      <w:r w:rsidRPr="00B714FE">
        <w:rPr>
          <w:rFonts w:ascii="Times" w:hAnsi="Times" w:cs="Helvetica"/>
          <w:lang w:val="en-US"/>
        </w:rPr>
        <w:lastRenderedPageBreak/>
        <w:t>Galik, K., Senut, B., Pickford, M., Gommery, D., Treil, J., Kuperavage, A.J., Eckhardt, R.B.</w:t>
      </w:r>
      <w:r w:rsidR="000718DE" w:rsidRPr="00B714FE">
        <w:rPr>
          <w:rFonts w:ascii="Times" w:hAnsi="Times" w:cs="Helvetica"/>
          <w:lang w:val="en-US"/>
        </w:rPr>
        <w:t>,</w:t>
      </w:r>
      <w:r w:rsidRPr="00B714FE">
        <w:rPr>
          <w:rFonts w:ascii="Times" w:hAnsi="Times" w:cs="Helvetica"/>
          <w:lang w:val="en-US"/>
        </w:rPr>
        <w:t xml:space="preserve"> 2004. External and internal morphology of the BAR 1002’00 </w:t>
      </w:r>
      <w:r w:rsidRPr="00B714FE">
        <w:rPr>
          <w:rFonts w:ascii="Times" w:hAnsi="Times" w:cs="Helvetica"/>
          <w:i/>
          <w:iCs/>
          <w:lang w:val="en-US"/>
        </w:rPr>
        <w:t xml:space="preserve">Orrorin tugenensis </w:t>
      </w:r>
      <w:r w:rsidRPr="00B714FE">
        <w:rPr>
          <w:rFonts w:ascii="Times" w:hAnsi="Times" w:cs="Helvetica"/>
          <w:lang w:val="en-US"/>
        </w:rPr>
        <w:t xml:space="preserve">femur. </w:t>
      </w:r>
      <w:r w:rsidRPr="00B714FE">
        <w:rPr>
          <w:rFonts w:ascii="Times" w:hAnsi="Times" w:cs="Helvetica"/>
          <w:iCs/>
          <w:lang w:val="en-US"/>
        </w:rPr>
        <w:t xml:space="preserve">Science </w:t>
      </w:r>
      <w:r w:rsidRPr="00B714FE">
        <w:rPr>
          <w:rFonts w:ascii="Times" w:hAnsi="Times" w:cs="Helvetica"/>
          <w:bCs/>
          <w:lang w:val="en-US"/>
        </w:rPr>
        <w:t>305</w:t>
      </w:r>
      <w:r w:rsidRPr="00B714FE">
        <w:rPr>
          <w:rFonts w:ascii="Times" w:hAnsi="Times" w:cs="Helvetica"/>
          <w:lang w:val="en-US"/>
        </w:rPr>
        <w:t>, 1450-1453.</w:t>
      </w:r>
    </w:p>
    <w:p w14:paraId="02FAAB99" w14:textId="1A11B720" w:rsidR="005063E3" w:rsidRPr="00B714FE" w:rsidRDefault="005063E3" w:rsidP="005063E3">
      <w:pPr>
        <w:spacing w:line="480" w:lineRule="auto"/>
        <w:ind w:left="567" w:hanging="567"/>
        <w:contextualSpacing/>
        <w:rPr>
          <w:rStyle w:val="Hipervnculo"/>
          <w:rFonts w:ascii="Times" w:hAnsi="Times"/>
          <w:color w:val="000000" w:themeColor="text1"/>
          <w:u w:val="none"/>
          <w:lang w:val="en-US"/>
        </w:rPr>
      </w:pPr>
      <w:r w:rsidRPr="00BA0C67">
        <w:rPr>
          <w:rFonts w:ascii="Times" w:hAnsi="Times"/>
          <w:color w:val="000000" w:themeColor="text1"/>
          <w:lang w:val="en-US"/>
        </w:rPr>
        <w:t xml:space="preserve">Gielen, J.L.M.A., Van Dyck P., 2015. </w:t>
      </w:r>
      <w:r w:rsidRPr="00B714FE">
        <w:rPr>
          <w:rFonts w:ascii="Times" w:hAnsi="Times"/>
          <w:color w:val="000000" w:themeColor="text1"/>
          <w:lang w:val="en-US"/>
        </w:rPr>
        <w:t xml:space="preserve">Radiologic </w:t>
      </w:r>
      <w:r w:rsidR="00E87EAD" w:rsidRPr="00B714FE">
        <w:rPr>
          <w:rFonts w:ascii="Times" w:hAnsi="Times"/>
          <w:color w:val="000000" w:themeColor="text1"/>
          <w:lang w:val="en-US"/>
        </w:rPr>
        <w:t>i</w:t>
      </w:r>
      <w:r w:rsidRPr="00B714FE">
        <w:rPr>
          <w:rFonts w:ascii="Times" w:hAnsi="Times"/>
          <w:color w:val="000000" w:themeColor="text1"/>
          <w:lang w:val="en-US"/>
        </w:rPr>
        <w:t xml:space="preserve">maging </w:t>
      </w:r>
      <w:r w:rsidR="00E87EAD" w:rsidRPr="00B714FE">
        <w:rPr>
          <w:rFonts w:ascii="Times" w:hAnsi="Times"/>
          <w:color w:val="000000" w:themeColor="text1"/>
          <w:lang w:val="en-US"/>
        </w:rPr>
        <w:t>t</w:t>
      </w:r>
      <w:r w:rsidRPr="00B714FE">
        <w:rPr>
          <w:rFonts w:ascii="Times" w:hAnsi="Times"/>
          <w:color w:val="000000" w:themeColor="text1"/>
          <w:lang w:val="en-US"/>
        </w:rPr>
        <w:t>echniques. In: Glaudemans A., Dierckx R., Gielen J., Zwerver J. (Eds</w:t>
      </w:r>
      <w:r w:rsidR="00336BE2" w:rsidRPr="00B714FE">
        <w:rPr>
          <w:rFonts w:ascii="Times" w:hAnsi="Times"/>
          <w:color w:val="000000" w:themeColor="text1"/>
          <w:lang w:val="en-US"/>
        </w:rPr>
        <w:t>.</w:t>
      </w:r>
      <w:r w:rsidRPr="00B714FE">
        <w:rPr>
          <w:rFonts w:ascii="Times" w:hAnsi="Times"/>
          <w:color w:val="000000" w:themeColor="text1"/>
          <w:lang w:val="en-US"/>
        </w:rPr>
        <w:t>), Nuclear Medicine and Radiologic Imaging in Sports Injuries. Springer, Berlin, pp. 9</w:t>
      </w:r>
      <w:r w:rsidR="0069738E" w:rsidRPr="00B714FE">
        <w:rPr>
          <w:rFonts w:ascii="Times" w:hAnsi="Times" w:cs="Helvetica"/>
          <w:color w:val="000000" w:themeColor="text1"/>
          <w:lang w:val="en-US"/>
        </w:rPr>
        <w:t>-</w:t>
      </w:r>
      <w:r w:rsidRPr="00B714FE">
        <w:rPr>
          <w:rFonts w:ascii="Times" w:hAnsi="Times"/>
          <w:color w:val="000000" w:themeColor="text1"/>
          <w:lang w:val="en-US"/>
        </w:rPr>
        <w:t>23.</w:t>
      </w:r>
    </w:p>
    <w:p w14:paraId="62EDB3E0" w14:textId="2B9140E4" w:rsidR="00891E71" w:rsidRPr="00B714FE" w:rsidRDefault="00965CA7" w:rsidP="00AD6813">
      <w:pPr>
        <w:spacing w:line="480" w:lineRule="auto"/>
        <w:ind w:left="567" w:hanging="567"/>
        <w:contextualSpacing/>
        <w:rPr>
          <w:rFonts w:ascii="Times" w:hAnsi="Times"/>
          <w:lang w:val="en-US"/>
        </w:rPr>
      </w:pPr>
      <w:r w:rsidRPr="00B714FE">
        <w:rPr>
          <w:rFonts w:ascii="Times" w:hAnsi="Times"/>
          <w:lang w:val="en-US"/>
        </w:rPr>
        <w:t>Gould</w:t>
      </w:r>
      <w:r w:rsidR="00171C24" w:rsidRPr="00B714FE">
        <w:rPr>
          <w:rFonts w:ascii="Times" w:hAnsi="Times"/>
          <w:lang w:val="en-US"/>
        </w:rPr>
        <w:t>,</w:t>
      </w:r>
      <w:r w:rsidRPr="00B714FE">
        <w:rPr>
          <w:rFonts w:ascii="Times" w:hAnsi="Times"/>
          <w:lang w:val="en-US"/>
        </w:rPr>
        <w:t xml:space="preserve"> S</w:t>
      </w:r>
      <w:r w:rsidR="00171C24" w:rsidRPr="00B714FE">
        <w:rPr>
          <w:rFonts w:ascii="Times" w:hAnsi="Times"/>
          <w:lang w:val="en-US"/>
        </w:rPr>
        <w:t>.</w:t>
      </w:r>
      <w:r w:rsidRPr="00B714FE">
        <w:rPr>
          <w:rFonts w:ascii="Times" w:hAnsi="Times"/>
          <w:lang w:val="en-US"/>
        </w:rPr>
        <w:t>J.</w:t>
      </w:r>
      <w:r w:rsidR="00DB4F55" w:rsidRPr="00B714FE">
        <w:rPr>
          <w:rFonts w:ascii="Times" w:hAnsi="Times"/>
          <w:lang w:val="en-US"/>
        </w:rPr>
        <w:t>,</w:t>
      </w:r>
      <w:r w:rsidRPr="00B714FE">
        <w:rPr>
          <w:rFonts w:ascii="Times" w:hAnsi="Times"/>
          <w:lang w:val="en-US"/>
        </w:rPr>
        <w:t xml:space="preserve"> 1966. Allometry and size in ontogeny and phylogeny. Biol</w:t>
      </w:r>
      <w:r w:rsidR="00171C24" w:rsidRPr="00B714FE">
        <w:rPr>
          <w:rFonts w:ascii="Times" w:hAnsi="Times"/>
          <w:lang w:val="en-US"/>
        </w:rPr>
        <w:t>ogical</w:t>
      </w:r>
      <w:r w:rsidRPr="00B714FE">
        <w:rPr>
          <w:rFonts w:ascii="Times" w:hAnsi="Times"/>
          <w:lang w:val="en-US"/>
        </w:rPr>
        <w:t xml:space="preserve"> Rev</w:t>
      </w:r>
      <w:r w:rsidR="00171C24" w:rsidRPr="00B714FE">
        <w:rPr>
          <w:rFonts w:ascii="Times" w:hAnsi="Times"/>
          <w:lang w:val="en-US"/>
        </w:rPr>
        <w:t>iews</w:t>
      </w:r>
      <w:r w:rsidRPr="00B714FE">
        <w:rPr>
          <w:rFonts w:ascii="Times" w:hAnsi="Times"/>
          <w:lang w:val="en-US"/>
        </w:rPr>
        <w:t xml:space="preserve"> 41</w:t>
      </w:r>
      <w:r w:rsidR="00171C24" w:rsidRPr="00B714FE">
        <w:rPr>
          <w:rFonts w:ascii="Times" w:hAnsi="Times"/>
          <w:lang w:val="en-US"/>
        </w:rPr>
        <w:t xml:space="preserve">, </w:t>
      </w:r>
      <w:r w:rsidRPr="00B714FE">
        <w:rPr>
          <w:rFonts w:ascii="Times" w:hAnsi="Times"/>
          <w:lang w:val="en-US"/>
        </w:rPr>
        <w:t>587</w:t>
      </w:r>
      <w:r w:rsidR="00171C24" w:rsidRPr="00B714FE">
        <w:rPr>
          <w:rFonts w:ascii="Times" w:hAnsi="Times"/>
          <w:lang w:val="en-US"/>
        </w:rPr>
        <w:t>-</w:t>
      </w:r>
      <w:r w:rsidRPr="00B714FE">
        <w:rPr>
          <w:rFonts w:ascii="Times" w:hAnsi="Times"/>
          <w:lang w:val="en-US"/>
        </w:rPr>
        <w:t>640.</w:t>
      </w:r>
      <w:r w:rsidR="00DB4F55" w:rsidRPr="00B714FE" w:rsidDel="00DB4F55">
        <w:rPr>
          <w:rFonts w:ascii="Times" w:hAnsi="Times"/>
          <w:lang w:val="en-US"/>
        </w:rPr>
        <w:t xml:space="preserve"> </w:t>
      </w:r>
    </w:p>
    <w:p w14:paraId="62565A8F" w14:textId="1E549F46" w:rsidR="002F16A7" w:rsidRPr="00B714FE" w:rsidRDefault="002F16A7" w:rsidP="00AD6813">
      <w:pPr>
        <w:spacing w:line="480" w:lineRule="auto"/>
        <w:ind w:left="567" w:hanging="567"/>
        <w:contextualSpacing/>
        <w:rPr>
          <w:rFonts w:ascii="Times" w:hAnsi="Times" w:cstheme="minorBidi"/>
          <w:lang w:val="en-US"/>
        </w:rPr>
      </w:pPr>
      <w:r w:rsidRPr="00B714FE">
        <w:rPr>
          <w:rFonts w:ascii="Times" w:hAnsi="Times" w:cs="Helvetica"/>
          <w:lang w:val="en-US"/>
        </w:rPr>
        <w:t>Hounsfield, G.N.</w:t>
      </w:r>
      <w:r w:rsidR="00DB4F55" w:rsidRPr="00B714FE">
        <w:rPr>
          <w:rFonts w:ascii="Times" w:hAnsi="Times" w:cs="Helvetica"/>
          <w:lang w:val="en-US"/>
        </w:rPr>
        <w:t>,</w:t>
      </w:r>
      <w:r w:rsidRPr="00B714FE">
        <w:rPr>
          <w:rFonts w:ascii="Times" w:hAnsi="Times" w:cs="Helvetica"/>
          <w:lang w:val="en-US"/>
        </w:rPr>
        <w:t xml:space="preserve"> 1973. Computerized transverse axial scanning (tomography). Part I. Description of system. </w:t>
      </w:r>
      <w:r w:rsidRPr="00B714FE">
        <w:rPr>
          <w:rFonts w:ascii="Times" w:hAnsi="Times" w:cs="Helvetica"/>
          <w:iCs/>
          <w:lang w:val="en-US"/>
        </w:rPr>
        <w:t xml:space="preserve">The British Journal of Radiology </w:t>
      </w:r>
      <w:r w:rsidRPr="00B714FE">
        <w:rPr>
          <w:rFonts w:ascii="Times" w:hAnsi="Times" w:cs="Helvetica"/>
          <w:bCs/>
          <w:lang w:val="en-US"/>
        </w:rPr>
        <w:t>46</w:t>
      </w:r>
      <w:r w:rsidRPr="00B714FE">
        <w:rPr>
          <w:rFonts w:ascii="Times" w:hAnsi="Times" w:cs="Helvetica"/>
          <w:lang w:val="en-US"/>
        </w:rPr>
        <w:t xml:space="preserve">, 1016-1022. </w:t>
      </w:r>
    </w:p>
    <w:p w14:paraId="2BE01C75" w14:textId="0E1D414C" w:rsidR="0083662F" w:rsidRDefault="002F16A7" w:rsidP="00AD6813">
      <w:pPr>
        <w:spacing w:line="480" w:lineRule="auto"/>
        <w:ind w:left="567" w:hanging="567"/>
        <w:contextualSpacing/>
        <w:rPr>
          <w:rFonts w:ascii="Times" w:hAnsi="Times" w:cs="Helvetica"/>
          <w:lang w:val="en-US"/>
        </w:rPr>
      </w:pPr>
      <w:r w:rsidRPr="00B714FE">
        <w:rPr>
          <w:rFonts w:ascii="Times" w:hAnsi="Times" w:cs="Helvetica"/>
          <w:lang w:val="en-US"/>
        </w:rPr>
        <w:t>Hounsfield, G.N.</w:t>
      </w:r>
      <w:r w:rsidR="00DB4F55" w:rsidRPr="00B714FE">
        <w:rPr>
          <w:rFonts w:ascii="Times" w:hAnsi="Times" w:cs="Helvetica"/>
          <w:lang w:val="en-US"/>
        </w:rPr>
        <w:t>,</w:t>
      </w:r>
      <w:r w:rsidRPr="00B714FE">
        <w:rPr>
          <w:rFonts w:ascii="Times" w:hAnsi="Times" w:cs="Helvetica"/>
          <w:lang w:val="en-US"/>
        </w:rPr>
        <w:t xml:space="preserve"> 1976. Historical notes on computerized axial tomography. </w:t>
      </w:r>
      <w:r w:rsidRPr="00B714FE">
        <w:rPr>
          <w:rFonts w:ascii="Times" w:hAnsi="Times" w:cs="Helvetica"/>
          <w:iCs/>
          <w:lang w:val="en-US"/>
        </w:rPr>
        <w:t xml:space="preserve">Journal of the Canadian Association of Radiologists </w:t>
      </w:r>
      <w:r w:rsidRPr="00B714FE">
        <w:rPr>
          <w:rFonts w:ascii="Times" w:hAnsi="Times" w:cs="Helvetica"/>
          <w:bCs/>
          <w:lang w:val="en-US"/>
        </w:rPr>
        <w:t>27</w:t>
      </w:r>
      <w:r w:rsidRPr="00B714FE">
        <w:rPr>
          <w:rFonts w:ascii="Times" w:hAnsi="Times" w:cs="Helvetica"/>
          <w:lang w:val="en-US"/>
        </w:rPr>
        <w:t>, 135-142.</w:t>
      </w:r>
    </w:p>
    <w:p w14:paraId="1DDF03FD" w14:textId="77777777" w:rsidR="00EB2B57" w:rsidRPr="00712377" w:rsidRDefault="00EB2B57" w:rsidP="00EB2B57">
      <w:pPr>
        <w:spacing w:line="480" w:lineRule="auto"/>
        <w:ind w:left="567" w:hanging="567"/>
        <w:contextualSpacing/>
        <w:rPr>
          <w:rStyle w:val="Hipervnculo"/>
          <w:lang w:val="en-US"/>
        </w:rPr>
      </w:pPr>
      <w:r w:rsidRPr="006276E1">
        <w:rPr>
          <w:rFonts w:ascii="Times" w:eastAsiaTheme="minorEastAsia" w:hAnsi="Times" w:cs="Helvetica"/>
          <w:lang w:val="en-US"/>
        </w:rPr>
        <w:t>Ishida, H., Kunimatsu, Y., Takano, T., Nakano, Y., Nakatsukasa, M.</w:t>
      </w:r>
      <w:r>
        <w:rPr>
          <w:rFonts w:ascii="Times" w:eastAsiaTheme="minorEastAsia" w:hAnsi="Times" w:cs="Helvetica"/>
          <w:lang w:val="en-US"/>
        </w:rPr>
        <w:t xml:space="preserve">, </w:t>
      </w:r>
      <w:r w:rsidRPr="006276E1">
        <w:rPr>
          <w:rFonts w:ascii="Times" w:eastAsiaTheme="minorEastAsia" w:hAnsi="Times" w:cs="Helvetica"/>
          <w:lang w:val="en-US"/>
        </w:rPr>
        <w:t xml:space="preserve">2004. </w:t>
      </w:r>
      <w:r w:rsidRPr="006276E1">
        <w:rPr>
          <w:rFonts w:ascii="Times" w:eastAsiaTheme="minorEastAsia" w:hAnsi="Times" w:cs="Helvetica"/>
          <w:i/>
          <w:iCs/>
          <w:lang w:val="en-US"/>
        </w:rPr>
        <w:t>Nacholapithecus</w:t>
      </w:r>
      <w:r w:rsidRPr="006276E1">
        <w:rPr>
          <w:rFonts w:ascii="Times" w:eastAsiaTheme="minorEastAsia" w:hAnsi="Times" w:cs="Helvetica"/>
          <w:lang w:val="en-US"/>
        </w:rPr>
        <w:t xml:space="preserve"> skeleton from the Middle Miocene of Kenya. </w:t>
      </w:r>
      <w:r w:rsidRPr="006276E1">
        <w:rPr>
          <w:rFonts w:ascii="Times" w:eastAsiaTheme="minorEastAsia" w:hAnsi="Times" w:cs="Helvetica"/>
          <w:iCs/>
          <w:lang w:val="en-US"/>
        </w:rPr>
        <w:t>Journal of Human Evolution 46</w:t>
      </w:r>
      <w:r w:rsidRPr="006276E1">
        <w:rPr>
          <w:rFonts w:ascii="Times" w:eastAsiaTheme="minorEastAsia" w:hAnsi="Times" w:cs="Helvetica"/>
          <w:lang w:val="en-US"/>
        </w:rPr>
        <w:t>, 69-103.</w:t>
      </w:r>
      <w:r w:rsidRPr="006276E1">
        <w:rPr>
          <w:rStyle w:val="Hipervnculo"/>
          <w:lang w:val="en-US"/>
        </w:rPr>
        <w:t xml:space="preserve"> </w:t>
      </w:r>
    </w:p>
    <w:p w14:paraId="77C37F33" w14:textId="47626A7D" w:rsidR="00F32010" w:rsidRPr="00B714FE" w:rsidRDefault="00F32010" w:rsidP="00AD6813">
      <w:pPr>
        <w:spacing w:line="480" w:lineRule="auto"/>
        <w:ind w:left="567" w:hanging="567"/>
        <w:contextualSpacing/>
        <w:rPr>
          <w:rFonts w:ascii="Times" w:hAnsi="Times" w:cs="Helvetica"/>
          <w:lang w:val="en-US"/>
        </w:rPr>
      </w:pPr>
      <w:r w:rsidRPr="00EA3F1B">
        <w:rPr>
          <w:rFonts w:ascii="Times" w:hAnsi="Times" w:cs="Helvetica"/>
          <w:lang w:val="en-US"/>
        </w:rPr>
        <w:t xml:space="preserve">Kunimatsu, Y., Nakatsukasa, M., Shimizu, D., Nakano, Y., Ishida, H., 2019. Loss of the subarcuate fossa and the phylogeny of </w:t>
      </w:r>
      <w:r w:rsidRPr="00EA3F1B">
        <w:rPr>
          <w:rFonts w:ascii="Times" w:hAnsi="Times" w:cs="Helvetica"/>
          <w:i/>
          <w:iCs/>
          <w:lang w:val="en-US"/>
        </w:rPr>
        <w:t>Nacholapithecus</w:t>
      </w:r>
      <w:r w:rsidRPr="00EA3F1B">
        <w:rPr>
          <w:rFonts w:ascii="Times" w:hAnsi="Times" w:cs="Helvetica"/>
          <w:lang w:val="en-US"/>
        </w:rPr>
        <w:t xml:space="preserve">. </w:t>
      </w:r>
      <w:r w:rsidRPr="00712377">
        <w:rPr>
          <w:rFonts w:ascii="Times" w:hAnsi="Times" w:cs="Helvetica"/>
          <w:lang w:val="en-US"/>
        </w:rPr>
        <w:t>Journal of Human Evolution 131, 22-27.</w:t>
      </w:r>
    </w:p>
    <w:p w14:paraId="34A90902" w14:textId="489174EA" w:rsidR="00C71BAE" w:rsidRDefault="0083662F" w:rsidP="00AD6813">
      <w:pPr>
        <w:spacing w:line="480" w:lineRule="auto"/>
        <w:ind w:left="567" w:hanging="567"/>
        <w:contextualSpacing/>
        <w:rPr>
          <w:rFonts w:ascii="Times" w:hAnsi="Times" w:cs="Helvetica"/>
          <w:lang w:val="en-US"/>
        </w:rPr>
      </w:pPr>
      <w:r w:rsidRPr="00B714FE">
        <w:rPr>
          <w:rFonts w:ascii="Times" w:hAnsi="Times" w:cs="Helvetica"/>
          <w:lang w:val="en-US"/>
        </w:rPr>
        <w:t>Kuperavage, A.J., Sommer, H.J., Eckhardt, R.B., 2010. Moment coefficients of skewness in the femoral neck cortical bone distribution of BAR 1002’00. H</w:t>
      </w:r>
      <w:r w:rsidR="00C5772A" w:rsidRPr="00B714FE">
        <w:rPr>
          <w:rFonts w:ascii="Times" w:hAnsi="Times" w:cs="Helvetica"/>
          <w:lang w:val="en-US"/>
        </w:rPr>
        <w:t>omo</w:t>
      </w:r>
      <w:r w:rsidR="00E87EAD" w:rsidRPr="00B714FE">
        <w:rPr>
          <w:rFonts w:ascii="Times" w:hAnsi="Times" w:cs="Helvetica"/>
          <w:lang w:val="en-US"/>
        </w:rPr>
        <w:t xml:space="preserve"> </w:t>
      </w:r>
      <w:r w:rsidRPr="00B714FE">
        <w:rPr>
          <w:rFonts w:ascii="Times" w:hAnsi="Times" w:cs="Helvetica"/>
          <w:lang w:val="en-US"/>
        </w:rPr>
        <w:t>61, 244-252.</w:t>
      </w:r>
    </w:p>
    <w:p w14:paraId="0F3F0F00" w14:textId="10C427CE" w:rsidR="000C5FFE" w:rsidRPr="00712377" w:rsidRDefault="000C5FFE" w:rsidP="00AD6813">
      <w:pPr>
        <w:spacing w:line="480" w:lineRule="auto"/>
        <w:ind w:left="567" w:hanging="567"/>
        <w:contextualSpacing/>
        <w:rPr>
          <w:rStyle w:val="Hipervnculo"/>
          <w:lang w:val="en-US"/>
        </w:rPr>
      </w:pPr>
      <w:r w:rsidRPr="00712377">
        <w:rPr>
          <w:rFonts w:eastAsiaTheme="minorEastAsia"/>
          <w:lang w:val="en-US"/>
        </w:rPr>
        <w:t>Larson, S.G.</w:t>
      </w:r>
      <w:r w:rsidR="00712377" w:rsidRPr="00712377">
        <w:rPr>
          <w:rFonts w:eastAsiaTheme="minorEastAsia"/>
          <w:lang w:val="en-US"/>
        </w:rPr>
        <w:t>,</w:t>
      </w:r>
      <w:r w:rsidRPr="00712377">
        <w:rPr>
          <w:rFonts w:eastAsiaTheme="minorEastAsia"/>
          <w:lang w:val="en-US"/>
        </w:rPr>
        <w:t xml:space="preserve"> 1996. Estimating humeral torsion on incomplete fossil anthropoid humeri. </w:t>
      </w:r>
      <w:r w:rsidRPr="00712377">
        <w:rPr>
          <w:rFonts w:eastAsiaTheme="minorEastAsia"/>
          <w:iCs/>
          <w:lang w:val="en-US"/>
        </w:rPr>
        <w:t>Journal of Human Evolution 31</w:t>
      </w:r>
      <w:r w:rsidRPr="00712377">
        <w:rPr>
          <w:rFonts w:eastAsiaTheme="minorEastAsia"/>
          <w:lang w:val="en-US"/>
        </w:rPr>
        <w:t>, 239-257.</w:t>
      </w:r>
    </w:p>
    <w:p w14:paraId="2D3BBFF5" w14:textId="31975D56" w:rsidR="002F16A7" w:rsidRPr="00B714FE" w:rsidRDefault="002F16A7" w:rsidP="00C71BAE">
      <w:pPr>
        <w:spacing w:line="480" w:lineRule="auto"/>
        <w:ind w:left="567" w:hanging="567"/>
        <w:contextualSpacing/>
        <w:rPr>
          <w:rFonts w:ascii="Times" w:hAnsi="Times" w:cs="Helvetica"/>
          <w:lang w:val="en-US"/>
        </w:rPr>
      </w:pPr>
      <w:r w:rsidRPr="00B714FE">
        <w:rPr>
          <w:rFonts w:ascii="Times" w:hAnsi="Times" w:cs="Helvetica"/>
          <w:lang w:val="en-US"/>
        </w:rPr>
        <w:lastRenderedPageBreak/>
        <w:t>Larson, S.G.</w:t>
      </w:r>
      <w:r w:rsidR="00DB4F55" w:rsidRPr="00B714FE">
        <w:rPr>
          <w:rFonts w:ascii="Times" w:hAnsi="Times" w:cs="Helvetica"/>
          <w:lang w:val="en-US"/>
        </w:rPr>
        <w:t>,</w:t>
      </w:r>
      <w:r w:rsidRPr="00B714FE">
        <w:rPr>
          <w:rFonts w:ascii="Times" w:hAnsi="Times" w:cs="Helvetica"/>
          <w:lang w:val="en-US"/>
        </w:rPr>
        <w:t xml:space="preserve"> 1998. Unique aspects of quadrupedal locomotion in nonhuman primates. </w:t>
      </w:r>
      <w:r w:rsidRPr="00B714FE">
        <w:rPr>
          <w:rFonts w:ascii="Times" w:hAnsi="Times" w:cs="Helvetica"/>
          <w:iCs/>
          <w:lang w:val="en-US"/>
        </w:rPr>
        <w:t>In</w:t>
      </w:r>
      <w:r w:rsidR="00DB4F55" w:rsidRPr="00B714FE">
        <w:rPr>
          <w:rFonts w:ascii="Times" w:hAnsi="Times" w:cs="Helvetica"/>
          <w:iCs/>
          <w:lang w:val="en-US"/>
        </w:rPr>
        <w:t>:</w:t>
      </w:r>
      <w:r w:rsidRPr="00B714FE">
        <w:rPr>
          <w:rFonts w:ascii="Times" w:hAnsi="Times" w:cs="Helvetica"/>
          <w:lang w:val="en-US"/>
        </w:rPr>
        <w:t xml:space="preserve"> Strasser, </w:t>
      </w:r>
      <w:r w:rsidR="00DB4F55" w:rsidRPr="00B714FE">
        <w:rPr>
          <w:rFonts w:ascii="Times" w:hAnsi="Times" w:cs="Helvetica"/>
          <w:lang w:val="en-US"/>
        </w:rPr>
        <w:t>E</w:t>
      </w:r>
      <w:r w:rsidRPr="00B714FE">
        <w:rPr>
          <w:rFonts w:ascii="Times" w:hAnsi="Times" w:cs="Helvetica"/>
          <w:lang w:val="en-US"/>
        </w:rPr>
        <w:t>.</w:t>
      </w:r>
      <w:r w:rsidR="00DB4F55" w:rsidRPr="00B714FE">
        <w:rPr>
          <w:rFonts w:ascii="Times" w:hAnsi="Times" w:cs="Helvetica"/>
          <w:lang w:val="en-US"/>
        </w:rPr>
        <w:t>,</w:t>
      </w:r>
      <w:r w:rsidRPr="00B714FE">
        <w:rPr>
          <w:rFonts w:ascii="Times" w:hAnsi="Times" w:cs="Helvetica"/>
          <w:lang w:val="en-US"/>
        </w:rPr>
        <w:t xml:space="preserve"> Fleagle, </w:t>
      </w:r>
      <w:r w:rsidR="00DB4F55" w:rsidRPr="00B714FE">
        <w:rPr>
          <w:rFonts w:ascii="Times" w:hAnsi="Times" w:cs="Helvetica"/>
          <w:lang w:val="en-US"/>
        </w:rPr>
        <w:t>J</w:t>
      </w:r>
      <w:r w:rsidRPr="00B714FE">
        <w:rPr>
          <w:rFonts w:ascii="Times" w:hAnsi="Times" w:cs="Helvetica"/>
          <w:lang w:val="en-US"/>
        </w:rPr>
        <w:t>.</w:t>
      </w:r>
      <w:r w:rsidR="00DB4F55" w:rsidRPr="00B714FE">
        <w:rPr>
          <w:rFonts w:ascii="Times" w:hAnsi="Times" w:cs="Helvetica"/>
          <w:lang w:val="en-US"/>
        </w:rPr>
        <w:t>,</w:t>
      </w:r>
      <w:r w:rsidRPr="00B714FE">
        <w:rPr>
          <w:rFonts w:ascii="Times" w:hAnsi="Times" w:cs="Helvetica"/>
          <w:lang w:val="en-US"/>
        </w:rPr>
        <w:t xml:space="preserve"> Rosenberger, </w:t>
      </w:r>
      <w:r w:rsidR="00DB4F55" w:rsidRPr="00B714FE">
        <w:rPr>
          <w:rFonts w:ascii="Times" w:hAnsi="Times" w:cs="Helvetica"/>
          <w:lang w:val="en-US"/>
        </w:rPr>
        <w:t xml:space="preserve">A., </w:t>
      </w:r>
      <w:r w:rsidRPr="00B714FE">
        <w:rPr>
          <w:rFonts w:ascii="Times" w:hAnsi="Times" w:cs="Helvetica"/>
          <w:lang w:val="en-US"/>
        </w:rPr>
        <w:t>McHenry</w:t>
      </w:r>
      <w:r w:rsidR="00DB4F55" w:rsidRPr="00B714FE">
        <w:rPr>
          <w:rFonts w:ascii="Times" w:hAnsi="Times" w:cs="Helvetica"/>
          <w:lang w:val="en-US"/>
        </w:rPr>
        <w:t>, H.</w:t>
      </w:r>
      <w:r w:rsidRPr="00B714FE">
        <w:rPr>
          <w:rFonts w:ascii="Times" w:hAnsi="Times" w:cs="Helvetica"/>
          <w:lang w:val="en-US"/>
        </w:rPr>
        <w:t xml:space="preserve"> (Eds.), </w:t>
      </w:r>
      <w:r w:rsidRPr="00B714FE">
        <w:rPr>
          <w:rFonts w:ascii="Times" w:hAnsi="Times" w:cs="Helvetica"/>
          <w:iCs/>
          <w:lang w:val="en-US"/>
        </w:rPr>
        <w:t>Primate Locomotion. Recent Advances</w:t>
      </w:r>
      <w:r w:rsidR="00DB4F55" w:rsidRPr="00B714FE">
        <w:rPr>
          <w:rFonts w:ascii="Times" w:hAnsi="Times" w:cs="Helvetica"/>
          <w:iCs/>
          <w:lang w:val="en-US"/>
        </w:rPr>
        <w:t xml:space="preserve">. </w:t>
      </w:r>
      <w:r w:rsidRPr="00B714FE">
        <w:rPr>
          <w:rFonts w:ascii="Times" w:hAnsi="Times" w:cs="Helvetica"/>
          <w:lang w:val="en-US"/>
        </w:rPr>
        <w:t>Plenum Press</w:t>
      </w:r>
      <w:r w:rsidR="00DB4F55" w:rsidRPr="00B714FE">
        <w:rPr>
          <w:rFonts w:ascii="Times" w:hAnsi="Times" w:cs="Helvetica"/>
          <w:lang w:val="en-US"/>
        </w:rPr>
        <w:t xml:space="preserve">, New York, </w:t>
      </w:r>
      <w:r w:rsidR="00DB4F55" w:rsidRPr="00B714FE">
        <w:rPr>
          <w:rFonts w:ascii="Times" w:hAnsi="Times" w:cs="Helvetica"/>
          <w:iCs/>
          <w:lang w:val="en-US"/>
        </w:rPr>
        <w:t xml:space="preserve">pp. </w:t>
      </w:r>
      <w:r w:rsidR="00DB4F55" w:rsidRPr="00B714FE">
        <w:rPr>
          <w:rFonts w:ascii="Times" w:hAnsi="Times" w:cs="Helvetica"/>
          <w:lang w:val="en-US"/>
        </w:rPr>
        <w:t>157-173.</w:t>
      </w:r>
    </w:p>
    <w:p w14:paraId="683FDB30" w14:textId="3332BD43" w:rsidR="002F16A7" w:rsidRPr="00E63E5F" w:rsidRDefault="002F16A7" w:rsidP="00AD6813">
      <w:pPr>
        <w:spacing w:line="480" w:lineRule="auto"/>
        <w:ind w:left="567" w:hanging="567"/>
        <w:contextualSpacing/>
        <w:rPr>
          <w:rFonts w:ascii="Times" w:hAnsi="Times" w:cstheme="minorBidi"/>
          <w:lang w:val="en-US"/>
        </w:rPr>
      </w:pPr>
      <w:r w:rsidRPr="00B714FE">
        <w:rPr>
          <w:rFonts w:ascii="Times" w:hAnsi="Times" w:cs="Helvetica"/>
          <w:lang w:val="en-US"/>
        </w:rPr>
        <w:t>Lartet, É.</w:t>
      </w:r>
      <w:r w:rsidR="00F27E87" w:rsidRPr="00B714FE">
        <w:rPr>
          <w:rFonts w:ascii="Times" w:hAnsi="Times" w:cs="Helvetica"/>
          <w:lang w:val="en-US"/>
        </w:rPr>
        <w:t xml:space="preserve">, </w:t>
      </w:r>
      <w:r w:rsidRPr="00B714FE">
        <w:rPr>
          <w:rFonts w:ascii="Times" w:hAnsi="Times" w:cs="Helvetica"/>
          <w:lang w:val="en-US"/>
        </w:rPr>
        <w:t xml:space="preserve">1856. Note sur un grand Singe fossile qui se rattache au grouppe des Singes superieurs. </w:t>
      </w:r>
      <w:r w:rsidRPr="00E63E5F">
        <w:rPr>
          <w:rFonts w:ascii="Times" w:hAnsi="Times" w:cs="Helvetica"/>
          <w:lang w:val="en-US"/>
        </w:rPr>
        <w:t xml:space="preserve">Comptes Rendus de l’Académie des Sciences Paris </w:t>
      </w:r>
      <w:r w:rsidRPr="00E63E5F">
        <w:rPr>
          <w:rFonts w:ascii="Times" w:hAnsi="Times" w:cs="Helvetica"/>
          <w:bCs/>
          <w:lang w:val="en-US"/>
        </w:rPr>
        <w:t>43</w:t>
      </w:r>
      <w:r w:rsidRPr="00E63E5F">
        <w:rPr>
          <w:rFonts w:ascii="Times" w:hAnsi="Times" w:cs="Helvetica"/>
          <w:lang w:val="en-US"/>
        </w:rPr>
        <w:t>, 219-223.</w:t>
      </w:r>
    </w:p>
    <w:p w14:paraId="74C8C1B0" w14:textId="2A370A9C" w:rsidR="002F16A7" w:rsidRPr="00B714FE" w:rsidRDefault="002F16A7" w:rsidP="00AD6813">
      <w:pPr>
        <w:spacing w:after="60" w:line="480" w:lineRule="auto"/>
        <w:ind w:left="567" w:hanging="567"/>
        <w:contextualSpacing/>
        <w:rPr>
          <w:rFonts w:ascii="Times" w:hAnsi="Times" w:cs="Helvetica"/>
          <w:lang w:val="en-US"/>
        </w:rPr>
      </w:pPr>
      <w:r w:rsidRPr="007B6818">
        <w:rPr>
          <w:rFonts w:ascii="Times" w:hAnsi="Times" w:cs="Helvetica"/>
        </w:rPr>
        <w:t>Lovejoy, C.O.</w:t>
      </w:r>
      <w:r w:rsidR="00CA6080" w:rsidRPr="007B6818">
        <w:rPr>
          <w:rFonts w:ascii="Times" w:hAnsi="Times" w:cs="Helvetica"/>
        </w:rPr>
        <w:t>,</w:t>
      </w:r>
      <w:r w:rsidRPr="007B6818">
        <w:rPr>
          <w:rFonts w:ascii="Times" w:hAnsi="Times" w:cs="Helvetica"/>
        </w:rPr>
        <w:t xml:space="preserve"> 1988. </w:t>
      </w:r>
      <w:r w:rsidRPr="00B714FE">
        <w:rPr>
          <w:rFonts w:ascii="Times" w:hAnsi="Times" w:cs="Helvetica"/>
          <w:lang w:val="en-US"/>
        </w:rPr>
        <w:t xml:space="preserve">Evolution of human walking. </w:t>
      </w:r>
      <w:r w:rsidRPr="00B714FE">
        <w:rPr>
          <w:rFonts w:ascii="Times" w:hAnsi="Times" w:cs="Helvetica"/>
          <w:iCs/>
          <w:lang w:val="en-US"/>
        </w:rPr>
        <w:t>Scientific American</w:t>
      </w:r>
      <w:r w:rsidRPr="00B714FE">
        <w:rPr>
          <w:rFonts w:ascii="Times" w:hAnsi="Times" w:cs="Helvetica"/>
          <w:bCs/>
          <w:lang w:val="en-US"/>
        </w:rPr>
        <w:t xml:space="preserve"> 259</w:t>
      </w:r>
      <w:r w:rsidRPr="00B714FE">
        <w:rPr>
          <w:rFonts w:ascii="Times" w:hAnsi="Times" w:cs="Helvetica"/>
          <w:lang w:val="en-US"/>
        </w:rPr>
        <w:t xml:space="preserve">, 118-125. </w:t>
      </w:r>
    </w:p>
    <w:p w14:paraId="54BB6370" w14:textId="5CA994B6" w:rsidR="002F16A7" w:rsidRPr="00B714FE" w:rsidRDefault="002F16A7" w:rsidP="00AD6813">
      <w:pPr>
        <w:spacing w:line="480" w:lineRule="auto"/>
        <w:ind w:left="567" w:hanging="567"/>
        <w:contextualSpacing/>
        <w:rPr>
          <w:rFonts w:ascii="Times" w:hAnsi="Times" w:cstheme="minorBidi"/>
          <w:lang w:val="en-US"/>
        </w:rPr>
      </w:pPr>
      <w:r w:rsidRPr="00B714FE">
        <w:rPr>
          <w:rFonts w:ascii="Times" w:hAnsi="Times" w:cs="Helvetica"/>
          <w:lang w:val="en-US"/>
        </w:rPr>
        <w:t>Lovejoy, C.O., Heiple, K.G., Burnstein, A.H.</w:t>
      </w:r>
      <w:r w:rsidR="00CA6080" w:rsidRPr="00B714FE">
        <w:rPr>
          <w:rFonts w:ascii="Times" w:hAnsi="Times" w:cs="Helvetica"/>
          <w:lang w:val="en-US"/>
        </w:rPr>
        <w:t>,</w:t>
      </w:r>
      <w:r w:rsidRPr="00B714FE">
        <w:rPr>
          <w:rFonts w:ascii="Times" w:hAnsi="Times" w:cs="Helvetica"/>
          <w:lang w:val="en-US"/>
        </w:rPr>
        <w:t xml:space="preserve"> 1973. The gait of </w:t>
      </w:r>
      <w:r w:rsidRPr="00B714FE">
        <w:rPr>
          <w:rFonts w:ascii="Times" w:hAnsi="Times" w:cs="Helvetica"/>
          <w:i/>
          <w:iCs/>
          <w:lang w:val="en-US"/>
        </w:rPr>
        <w:t>Australopithecus</w:t>
      </w:r>
      <w:r w:rsidRPr="00B714FE">
        <w:rPr>
          <w:rFonts w:ascii="Times" w:hAnsi="Times" w:cs="Helvetica"/>
          <w:lang w:val="en-US"/>
        </w:rPr>
        <w:t xml:space="preserve">. </w:t>
      </w:r>
      <w:r w:rsidRPr="00B714FE">
        <w:rPr>
          <w:rFonts w:ascii="Times" w:hAnsi="Times" w:cs="Helvetica"/>
          <w:iCs/>
          <w:lang w:val="en-US"/>
        </w:rPr>
        <w:t>American Journal of Physical Anthropology</w:t>
      </w:r>
      <w:r w:rsidRPr="00B714FE">
        <w:rPr>
          <w:rFonts w:ascii="Times" w:hAnsi="Times" w:cs="Helvetica"/>
          <w:i/>
          <w:iCs/>
          <w:lang w:val="en-US"/>
        </w:rPr>
        <w:t xml:space="preserve"> </w:t>
      </w:r>
      <w:r w:rsidRPr="00B714FE">
        <w:rPr>
          <w:rFonts w:ascii="Times" w:hAnsi="Times" w:cs="Helvetica"/>
          <w:bCs/>
          <w:lang w:val="en-US"/>
        </w:rPr>
        <w:t>38</w:t>
      </w:r>
      <w:r w:rsidRPr="00B714FE">
        <w:rPr>
          <w:rFonts w:ascii="Times" w:hAnsi="Times" w:cs="Helvetica"/>
          <w:lang w:val="en-US"/>
        </w:rPr>
        <w:t>, 757-780.</w:t>
      </w:r>
    </w:p>
    <w:p w14:paraId="33E2AC1C" w14:textId="19439755" w:rsidR="002F16A7" w:rsidRPr="00B714FE" w:rsidRDefault="002F16A7" w:rsidP="00AD6813">
      <w:pPr>
        <w:spacing w:line="480" w:lineRule="auto"/>
        <w:ind w:left="567" w:hanging="567"/>
        <w:contextualSpacing/>
        <w:rPr>
          <w:rFonts w:ascii="Times" w:hAnsi="Times" w:cstheme="minorBidi"/>
          <w:lang w:val="en-US"/>
        </w:rPr>
      </w:pPr>
      <w:r w:rsidRPr="00B714FE">
        <w:rPr>
          <w:rFonts w:ascii="Times" w:hAnsi="Times" w:cs="Helvetica"/>
          <w:lang w:val="en-US"/>
        </w:rPr>
        <w:t>Lovejoy, C.O., Meindl, R.S., Ohman, J.C., Heiple, K.G., White, T.D.</w:t>
      </w:r>
      <w:r w:rsidR="00CA6080" w:rsidRPr="00B714FE">
        <w:rPr>
          <w:rFonts w:ascii="Times" w:hAnsi="Times" w:cs="Helvetica"/>
          <w:lang w:val="en-US"/>
        </w:rPr>
        <w:t>,</w:t>
      </w:r>
      <w:r w:rsidRPr="00B714FE">
        <w:rPr>
          <w:rFonts w:ascii="Times" w:hAnsi="Times" w:cs="Helvetica"/>
          <w:lang w:val="en-US"/>
        </w:rPr>
        <w:t xml:space="preserve"> 2002. The Maka femur and its bearing on the antiquity of human walking: Applying contemporary concepts of morphogenesis to the human fossil record. </w:t>
      </w:r>
      <w:r w:rsidRPr="00B714FE">
        <w:rPr>
          <w:rFonts w:ascii="Times" w:hAnsi="Times" w:cs="Helvetica"/>
          <w:iCs/>
          <w:lang w:val="en-US"/>
        </w:rPr>
        <w:t>American Journal of Physical Anthropology</w:t>
      </w:r>
      <w:r w:rsidRPr="00B714FE">
        <w:rPr>
          <w:rFonts w:ascii="Times" w:hAnsi="Times" w:cs="Helvetica"/>
          <w:i/>
          <w:iCs/>
          <w:lang w:val="en-US"/>
        </w:rPr>
        <w:t xml:space="preserve"> </w:t>
      </w:r>
      <w:r w:rsidRPr="00B714FE">
        <w:rPr>
          <w:rFonts w:ascii="Times" w:hAnsi="Times" w:cs="Helvetica"/>
          <w:bCs/>
          <w:lang w:val="en-US"/>
        </w:rPr>
        <w:t>119</w:t>
      </w:r>
      <w:r w:rsidRPr="00B714FE">
        <w:rPr>
          <w:rFonts w:ascii="Times" w:hAnsi="Times" w:cs="Helvetica"/>
          <w:lang w:val="en-US"/>
        </w:rPr>
        <w:t>, 97-133.</w:t>
      </w:r>
    </w:p>
    <w:p w14:paraId="19F181A5" w14:textId="00871ECD" w:rsidR="002F16A7" w:rsidRDefault="002F16A7" w:rsidP="00AD6813">
      <w:pPr>
        <w:spacing w:line="480" w:lineRule="auto"/>
        <w:ind w:left="567" w:hanging="567"/>
        <w:contextualSpacing/>
        <w:rPr>
          <w:rFonts w:ascii="Times" w:hAnsi="Times" w:cs="Helvetica"/>
          <w:lang w:val="en-US"/>
        </w:rPr>
      </w:pPr>
      <w:r w:rsidRPr="00B714FE">
        <w:rPr>
          <w:rFonts w:ascii="Times" w:hAnsi="Times" w:cs="Helvetica"/>
          <w:lang w:val="en-US"/>
        </w:rPr>
        <w:t>Lovejoy, C.O., Latimer, B., Suwa, G., Asfaw, B., White, T.D.</w:t>
      </w:r>
      <w:r w:rsidR="00FB6585" w:rsidRPr="00B714FE">
        <w:rPr>
          <w:rFonts w:ascii="Times" w:hAnsi="Times" w:cs="Helvetica"/>
          <w:lang w:val="en-US"/>
        </w:rPr>
        <w:t>,</w:t>
      </w:r>
      <w:r w:rsidRPr="00B714FE">
        <w:rPr>
          <w:rFonts w:ascii="Times" w:hAnsi="Times" w:cs="Helvetica"/>
          <w:lang w:val="en-US"/>
        </w:rPr>
        <w:t xml:space="preserve"> 2009</w:t>
      </w:r>
      <w:r w:rsidR="00EB2B57">
        <w:rPr>
          <w:rFonts w:ascii="Times" w:hAnsi="Times" w:cs="Helvetica"/>
          <w:lang w:val="en-US"/>
        </w:rPr>
        <w:t>a</w:t>
      </w:r>
      <w:r w:rsidRPr="00B714FE">
        <w:rPr>
          <w:rFonts w:ascii="Times" w:hAnsi="Times" w:cs="Helvetica"/>
          <w:lang w:val="en-US"/>
        </w:rPr>
        <w:t xml:space="preserve">. Combining prehension and propulsion: the foot of </w:t>
      </w:r>
      <w:r w:rsidRPr="00B714FE">
        <w:rPr>
          <w:rFonts w:ascii="Times" w:hAnsi="Times" w:cs="Helvetica"/>
          <w:i/>
          <w:iCs/>
          <w:lang w:val="en-US"/>
        </w:rPr>
        <w:t>Ardipithecus ramidus</w:t>
      </w:r>
      <w:r w:rsidRPr="00B714FE">
        <w:rPr>
          <w:rFonts w:ascii="Times" w:hAnsi="Times" w:cs="Helvetica"/>
          <w:lang w:val="en-US"/>
        </w:rPr>
        <w:t xml:space="preserve">. </w:t>
      </w:r>
      <w:r w:rsidRPr="00B714FE">
        <w:rPr>
          <w:rFonts w:ascii="Times" w:hAnsi="Times" w:cs="Helvetica"/>
          <w:iCs/>
          <w:lang w:val="en-US"/>
        </w:rPr>
        <w:t>Science</w:t>
      </w:r>
      <w:r w:rsidRPr="00B714FE">
        <w:rPr>
          <w:rFonts w:ascii="Times" w:hAnsi="Times" w:cs="Helvetica"/>
          <w:i/>
          <w:iCs/>
          <w:lang w:val="en-US"/>
        </w:rPr>
        <w:t xml:space="preserve"> </w:t>
      </w:r>
      <w:r w:rsidRPr="00B714FE">
        <w:rPr>
          <w:rFonts w:ascii="Times" w:hAnsi="Times" w:cs="Helvetica"/>
          <w:bCs/>
          <w:lang w:val="en-US"/>
        </w:rPr>
        <w:t>326</w:t>
      </w:r>
      <w:r w:rsidRPr="00B714FE">
        <w:rPr>
          <w:rFonts w:ascii="Times" w:hAnsi="Times" w:cs="Helvetica"/>
          <w:lang w:val="en-US"/>
        </w:rPr>
        <w:t>, 72e1-72e8.</w:t>
      </w:r>
    </w:p>
    <w:p w14:paraId="0850F9C1" w14:textId="1946C0F0" w:rsidR="00EB2B57" w:rsidRPr="00712377" w:rsidRDefault="00EB2B57" w:rsidP="00EB2B57">
      <w:pPr>
        <w:spacing w:line="480" w:lineRule="auto"/>
        <w:ind w:left="567" w:hanging="567"/>
        <w:contextualSpacing/>
        <w:rPr>
          <w:rStyle w:val="Hipervnculo"/>
          <w:lang w:val="en-US"/>
        </w:rPr>
      </w:pPr>
      <w:r w:rsidRPr="006276E1">
        <w:rPr>
          <w:rFonts w:ascii="Times" w:eastAsiaTheme="minorHAnsi" w:hAnsi="Times" w:cs="Helvetica"/>
          <w:lang w:val="en-US" w:eastAsia="en-US"/>
        </w:rPr>
        <w:t>Lovejoy, C.O., Simpson, S.W., White, T.D., Asfaw, B., Suwa, G.</w:t>
      </w:r>
      <w:r>
        <w:rPr>
          <w:rFonts w:ascii="Times" w:eastAsiaTheme="minorHAnsi" w:hAnsi="Times" w:cs="Helvetica"/>
          <w:lang w:val="en-US" w:eastAsia="en-US"/>
        </w:rPr>
        <w:t xml:space="preserve">, </w:t>
      </w:r>
      <w:r w:rsidRPr="006276E1">
        <w:rPr>
          <w:rFonts w:ascii="Times" w:eastAsiaTheme="minorHAnsi" w:hAnsi="Times" w:cs="Helvetica"/>
          <w:lang w:val="en-US" w:eastAsia="en-US"/>
        </w:rPr>
        <w:t>2009</w:t>
      </w:r>
      <w:r>
        <w:rPr>
          <w:rFonts w:ascii="Times" w:eastAsiaTheme="minorHAnsi" w:hAnsi="Times" w:cs="Helvetica"/>
          <w:lang w:val="en-US" w:eastAsia="en-US"/>
        </w:rPr>
        <w:t>b</w:t>
      </w:r>
      <w:r w:rsidRPr="006276E1">
        <w:rPr>
          <w:rFonts w:ascii="Times" w:eastAsiaTheme="minorHAnsi" w:hAnsi="Times" w:cs="Helvetica"/>
          <w:lang w:val="en-US" w:eastAsia="en-US"/>
        </w:rPr>
        <w:t xml:space="preserve">. Careful climbing in the Miocene: The forelimbs of </w:t>
      </w:r>
      <w:r w:rsidRPr="006276E1">
        <w:rPr>
          <w:rFonts w:ascii="Times" w:eastAsiaTheme="minorHAnsi" w:hAnsi="Times" w:cs="Helvetica"/>
          <w:i/>
          <w:iCs/>
          <w:lang w:val="en-US" w:eastAsia="en-US"/>
        </w:rPr>
        <w:t>Ardipithecus ramidus</w:t>
      </w:r>
      <w:r w:rsidRPr="006276E1">
        <w:rPr>
          <w:rFonts w:ascii="Times" w:eastAsiaTheme="minorHAnsi" w:hAnsi="Times" w:cs="Helvetica"/>
          <w:lang w:val="en-US" w:eastAsia="en-US"/>
        </w:rPr>
        <w:t xml:space="preserve"> and humans are primitive. </w:t>
      </w:r>
      <w:r w:rsidRPr="006276E1">
        <w:rPr>
          <w:rFonts w:ascii="Times" w:eastAsiaTheme="minorHAnsi" w:hAnsi="Times" w:cs="Helvetica"/>
          <w:iCs/>
          <w:lang w:val="en-US" w:eastAsia="en-US"/>
        </w:rPr>
        <w:t>Science 326</w:t>
      </w:r>
      <w:r w:rsidRPr="006276E1">
        <w:rPr>
          <w:rFonts w:ascii="Times" w:eastAsiaTheme="minorHAnsi" w:hAnsi="Times" w:cs="Helvetica"/>
          <w:lang w:val="en-US" w:eastAsia="en-US"/>
        </w:rPr>
        <w:t>, 70e71-70e78.</w:t>
      </w:r>
      <w:r w:rsidRPr="006276E1">
        <w:rPr>
          <w:rStyle w:val="Hipervnculo"/>
          <w:lang w:val="en-US"/>
        </w:rPr>
        <w:t xml:space="preserve"> </w:t>
      </w:r>
    </w:p>
    <w:p w14:paraId="226F7857" w14:textId="46022544" w:rsidR="00914FFA" w:rsidRPr="00914FFA" w:rsidRDefault="00914FFA" w:rsidP="00914FFA">
      <w:pPr>
        <w:spacing w:line="480" w:lineRule="auto"/>
        <w:ind w:left="567" w:hanging="567"/>
        <w:contextualSpacing/>
        <w:rPr>
          <w:rFonts w:ascii="Times" w:hAnsi="Times" w:cs="Helvetica"/>
          <w:lang w:val="en-US"/>
        </w:rPr>
      </w:pPr>
      <w:r w:rsidRPr="00914FFA">
        <w:rPr>
          <w:rFonts w:ascii="Times" w:eastAsiaTheme="minorEastAsia" w:hAnsi="Times" w:cs="Helvetica"/>
          <w:lang w:val="en-US"/>
        </w:rPr>
        <w:t>McCrossin, M.L., Benefit, B.R., Gitau, S.N., Palmer, A., Blue, K.T.</w:t>
      </w:r>
      <w:r>
        <w:rPr>
          <w:rFonts w:ascii="Times" w:eastAsiaTheme="minorEastAsia" w:hAnsi="Times" w:cs="Helvetica"/>
          <w:lang w:val="en-US"/>
        </w:rPr>
        <w:t xml:space="preserve">, </w:t>
      </w:r>
      <w:r w:rsidRPr="00914FFA">
        <w:rPr>
          <w:rFonts w:ascii="Times" w:eastAsiaTheme="minorEastAsia" w:hAnsi="Times" w:cs="Helvetica"/>
          <w:lang w:val="en-US"/>
        </w:rPr>
        <w:t>1998. Fossil evidence for the origins of terrestriality among Old World higher primates. In</w:t>
      </w:r>
      <w:r>
        <w:rPr>
          <w:rFonts w:ascii="Times" w:eastAsiaTheme="minorEastAsia" w:hAnsi="Times" w:cs="Helvetica"/>
          <w:lang w:val="en-US"/>
        </w:rPr>
        <w:t>:</w:t>
      </w:r>
      <w:r w:rsidRPr="00914FFA">
        <w:rPr>
          <w:rFonts w:ascii="Times" w:eastAsiaTheme="minorEastAsia" w:hAnsi="Times" w:cs="Helvetica"/>
          <w:lang w:val="en-US"/>
        </w:rPr>
        <w:t xml:space="preserve"> Strasser, </w:t>
      </w:r>
      <w:r>
        <w:rPr>
          <w:rFonts w:ascii="Times" w:eastAsiaTheme="minorEastAsia" w:hAnsi="Times" w:cs="Helvetica"/>
          <w:lang w:val="en-US"/>
        </w:rPr>
        <w:t xml:space="preserve">E., </w:t>
      </w:r>
      <w:r w:rsidRPr="00914FFA">
        <w:rPr>
          <w:rFonts w:ascii="Times" w:eastAsiaTheme="minorEastAsia" w:hAnsi="Times" w:cs="Helvetica"/>
          <w:lang w:val="en-US"/>
        </w:rPr>
        <w:t xml:space="preserve">Fleagle, </w:t>
      </w:r>
      <w:r w:rsidRPr="001D73BD">
        <w:rPr>
          <w:rFonts w:ascii="Times" w:eastAsiaTheme="minorEastAsia" w:hAnsi="Times" w:cs="Helvetica"/>
          <w:lang w:val="en-US"/>
        </w:rPr>
        <w:t>J.</w:t>
      </w:r>
      <w:r>
        <w:rPr>
          <w:rFonts w:ascii="Times" w:eastAsiaTheme="minorEastAsia" w:hAnsi="Times" w:cs="Helvetica"/>
          <w:lang w:val="en-US"/>
        </w:rPr>
        <w:t xml:space="preserve">, </w:t>
      </w:r>
      <w:r w:rsidRPr="00914FFA">
        <w:rPr>
          <w:rFonts w:ascii="Times" w:eastAsiaTheme="minorEastAsia" w:hAnsi="Times" w:cs="Helvetica"/>
          <w:lang w:val="en-US"/>
        </w:rPr>
        <w:t>Rosenberger</w:t>
      </w:r>
      <w:r>
        <w:rPr>
          <w:rFonts w:ascii="Times" w:eastAsiaTheme="minorEastAsia" w:hAnsi="Times" w:cs="Helvetica"/>
          <w:lang w:val="en-US"/>
        </w:rPr>
        <w:t xml:space="preserve">, </w:t>
      </w:r>
      <w:r w:rsidRPr="001D73BD">
        <w:rPr>
          <w:rFonts w:ascii="Times" w:eastAsiaTheme="minorEastAsia" w:hAnsi="Times" w:cs="Helvetica"/>
          <w:lang w:val="en-US"/>
        </w:rPr>
        <w:t>A.</w:t>
      </w:r>
      <w:r>
        <w:rPr>
          <w:rFonts w:ascii="Times" w:eastAsiaTheme="minorEastAsia" w:hAnsi="Times" w:cs="Helvetica"/>
          <w:lang w:val="en-US"/>
        </w:rPr>
        <w:t xml:space="preserve">, </w:t>
      </w:r>
      <w:r w:rsidRPr="00914FFA">
        <w:rPr>
          <w:rFonts w:ascii="Times" w:eastAsiaTheme="minorEastAsia" w:hAnsi="Times" w:cs="Helvetica"/>
          <w:lang w:val="en-US"/>
        </w:rPr>
        <w:t>McHenry</w:t>
      </w:r>
      <w:r>
        <w:rPr>
          <w:rFonts w:ascii="Times" w:eastAsiaTheme="minorEastAsia" w:hAnsi="Times" w:cs="Helvetica"/>
          <w:lang w:val="en-US"/>
        </w:rPr>
        <w:t xml:space="preserve">, </w:t>
      </w:r>
      <w:r w:rsidRPr="001D73BD">
        <w:rPr>
          <w:rFonts w:ascii="Times" w:eastAsiaTheme="minorEastAsia" w:hAnsi="Times" w:cs="Helvetica"/>
          <w:lang w:val="en-US"/>
        </w:rPr>
        <w:t>H.</w:t>
      </w:r>
      <w:r w:rsidRPr="00914FFA">
        <w:rPr>
          <w:rFonts w:ascii="Times" w:eastAsiaTheme="minorEastAsia" w:hAnsi="Times" w:cs="Helvetica"/>
          <w:lang w:val="en-US"/>
        </w:rPr>
        <w:t xml:space="preserve"> (Eds.), </w:t>
      </w:r>
      <w:r w:rsidRPr="00914FFA">
        <w:rPr>
          <w:rFonts w:ascii="Times" w:eastAsiaTheme="minorEastAsia" w:hAnsi="Times" w:cs="Helvetica"/>
          <w:iCs/>
          <w:lang w:val="en-US"/>
        </w:rPr>
        <w:t xml:space="preserve">Primate Locomotion. Recent </w:t>
      </w:r>
      <w:r>
        <w:rPr>
          <w:rFonts w:ascii="Times" w:eastAsiaTheme="minorEastAsia" w:hAnsi="Times" w:cs="Helvetica"/>
          <w:iCs/>
          <w:lang w:val="en-US"/>
        </w:rPr>
        <w:t>A</w:t>
      </w:r>
      <w:r w:rsidRPr="00914FFA">
        <w:rPr>
          <w:rFonts w:ascii="Times" w:eastAsiaTheme="minorEastAsia" w:hAnsi="Times" w:cs="Helvetica"/>
          <w:iCs/>
          <w:lang w:val="en-US"/>
        </w:rPr>
        <w:t>dvances</w:t>
      </w:r>
      <w:r w:rsidRPr="00914FFA">
        <w:rPr>
          <w:rFonts w:ascii="Times" w:eastAsiaTheme="minorEastAsia" w:hAnsi="Times" w:cs="Helvetica"/>
          <w:lang w:val="en-US"/>
        </w:rPr>
        <w:t>. Plenum Press</w:t>
      </w:r>
      <w:r>
        <w:rPr>
          <w:rFonts w:ascii="Times" w:eastAsiaTheme="minorEastAsia" w:hAnsi="Times" w:cs="Helvetica"/>
          <w:lang w:val="en-US"/>
        </w:rPr>
        <w:t xml:space="preserve">, New York, </w:t>
      </w:r>
      <w:r w:rsidRPr="001D73BD">
        <w:rPr>
          <w:rFonts w:ascii="Times" w:eastAsiaTheme="minorEastAsia" w:hAnsi="Times" w:cs="Helvetica"/>
          <w:lang w:val="en-US"/>
        </w:rPr>
        <w:t>pp. 353-396</w:t>
      </w:r>
      <w:r w:rsidRPr="00914FFA">
        <w:rPr>
          <w:rFonts w:ascii="Times" w:eastAsiaTheme="minorEastAsia" w:hAnsi="Times" w:cs="Helvetica"/>
          <w:lang w:val="en-US"/>
        </w:rPr>
        <w:t>.</w:t>
      </w:r>
      <w:r w:rsidRPr="00914FFA">
        <w:rPr>
          <w:rFonts w:ascii="Times" w:hAnsi="Times" w:cs="Helvetica"/>
          <w:lang w:val="en-US"/>
        </w:rPr>
        <w:t xml:space="preserve"> </w:t>
      </w:r>
    </w:p>
    <w:p w14:paraId="7C6390F7" w14:textId="5F806DF0" w:rsidR="0062023A" w:rsidRPr="00B714FE" w:rsidRDefault="0062023A" w:rsidP="00AD6813">
      <w:pPr>
        <w:spacing w:line="480" w:lineRule="auto"/>
        <w:ind w:left="567" w:hanging="567"/>
        <w:contextualSpacing/>
        <w:rPr>
          <w:rFonts w:ascii="Times" w:hAnsi="Times"/>
          <w:lang w:val="en-US"/>
        </w:rPr>
      </w:pPr>
      <w:r w:rsidRPr="00B714FE">
        <w:rPr>
          <w:rFonts w:ascii="Times" w:hAnsi="Times"/>
          <w:lang w:val="en-US"/>
        </w:rPr>
        <w:t xml:space="preserve">MacLatchy, L.M., Bossert, W.H., 1996. An analysis of the articular surface distribution of the femoral head and acetabulum in anthropoids, with implications for hip function in Miocene hominoids. Journal of Human Evolution </w:t>
      </w:r>
      <w:r w:rsidRPr="00B714FE">
        <w:rPr>
          <w:rFonts w:ascii="Times" w:hAnsi="Times"/>
          <w:bCs/>
          <w:lang w:val="en-US"/>
        </w:rPr>
        <w:t>31</w:t>
      </w:r>
      <w:r w:rsidRPr="00B714FE">
        <w:rPr>
          <w:rFonts w:ascii="Times" w:hAnsi="Times"/>
          <w:lang w:val="en-US"/>
        </w:rPr>
        <w:t>, 425-453.</w:t>
      </w:r>
    </w:p>
    <w:p w14:paraId="5D066767" w14:textId="090AAD33" w:rsidR="00C5772A" w:rsidRPr="00B714FE" w:rsidRDefault="00C5772A" w:rsidP="00AD6813">
      <w:pPr>
        <w:spacing w:line="480" w:lineRule="auto"/>
        <w:ind w:left="567" w:hanging="567"/>
        <w:contextualSpacing/>
        <w:rPr>
          <w:lang w:val="en-US"/>
        </w:rPr>
      </w:pPr>
      <w:r w:rsidRPr="00B714FE">
        <w:rPr>
          <w:rFonts w:eastAsiaTheme="minorEastAsia"/>
          <w:lang w:val="en-US"/>
        </w:rPr>
        <w:lastRenderedPageBreak/>
        <w:t xml:space="preserve">Madar, S.I., Rose, M.D., Kelley, J., MacLatchy, L., Pilbeam, D., 2002. New </w:t>
      </w:r>
      <w:r w:rsidRPr="00B714FE">
        <w:rPr>
          <w:rFonts w:eastAsiaTheme="minorEastAsia"/>
          <w:i/>
          <w:iCs/>
          <w:lang w:val="en-US"/>
        </w:rPr>
        <w:t xml:space="preserve">Sivapithecus </w:t>
      </w:r>
      <w:r w:rsidRPr="00B714FE">
        <w:rPr>
          <w:rFonts w:eastAsiaTheme="minorEastAsia"/>
          <w:lang w:val="en-US"/>
        </w:rPr>
        <w:t xml:space="preserve">postcranial specimens from the Siwaliks of Pakistan. </w:t>
      </w:r>
      <w:r w:rsidRPr="00B714FE">
        <w:rPr>
          <w:rFonts w:eastAsiaTheme="minorEastAsia"/>
          <w:iCs/>
          <w:lang w:val="en-US"/>
        </w:rPr>
        <w:t>Journal of Human Evolution 42</w:t>
      </w:r>
      <w:r w:rsidRPr="00B714FE">
        <w:rPr>
          <w:rFonts w:eastAsiaTheme="minorEastAsia"/>
          <w:lang w:val="en-US"/>
        </w:rPr>
        <w:t>, 705-752.</w:t>
      </w:r>
    </w:p>
    <w:p w14:paraId="610757C1" w14:textId="47679AFC" w:rsidR="002F16A7" w:rsidRPr="00B714FE" w:rsidRDefault="002F16A7" w:rsidP="00AD6813">
      <w:pPr>
        <w:spacing w:line="480" w:lineRule="auto"/>
        <w:ind w:left="567" w:hanging="567"/>
        <w:contextualSpacing/>
        <w:rPr>
          <w:rFonts w:ascii="Times" w:hAnsi="Times" w:cs="Helvetica"/>
          <w:lang w:val="en-US"/>
        </w:rPr>
      </w:pPr>
      <w:r w:rsidRPr="00B43C38">
        <w:rPr>
          <w:rFonts w:ascii="Times" w:hAnsi="Times" w:cs="Helvetica"/>
        </w:rPr>
        <w:t>Matsumura, A., Nakamura, T., Gunji, H., Takahashi, Y., Nishida, T., Okada, M.</w:t>
      </w:r>
      <w:r w:rsidR="000C59B5" w:rsidRPr="00B43C38">
        <w:rPr>
          <w:rFonts w:ascii="Times" w:hAnsi="Times" w:cs="Helvetica"/>
        </w:rPr>
        <w:t>,</w:t>
      </w:r>
      <w:r w:rsidRPr="00B43C38">
        <w:rPr>
          <w:rFonts w:ascii="Times" w:hAnsi="Times" w:cs="Helvetica"/>
        </w:rPr>
        <w:t xml:space="preserve"> 2010. </w:t>
      </w:r>
      <w:r w:rsidRPr="00B714FE">
        <w:rPr>
          <w:rFonts w:ascii="Times" w:hAnsi="Times" w:cs="Helvetica"/>
          <w:lang w:val="en-US"/>
        </w:rPr>
        <w:t xml:space="preserve">Regional differences in cortical thickness of the femoral neck in chimpanzees. </w:t>
      </w:r>
      <w:r w:rsidRPr="00B714FE">
        <w:rPr>
          <w:rFonts w:ascii="Times" w:hAnsi="Times" w:cs="Helvetica"/>
          <w:iCs/>
          <w:lang w:val="en-US"/>
        </w:rPr>
        <w:t>Primate Research</w:t>
      </w:r>
      <w:r w:rsidRPr="00B714FE">
        <w:rPr>
          <w:rFonts w:ascii="Times" w:hAnsi="Times" w:cs="Helvetica"/>
          <w:i/>
          <w:iCs/>
          <w:lang w:val="en-US"/>
        </w:rPr>
        <w:t xml:space="preserve"> </w:t>
      </w:r>
      <w:r w:rsidRPr="00B714FE">
        <w:rPr>
          <w:rFonts w:ascii="Times" w:hAnsi="Times" w:cs="Helvetica"/>
          <w:bCs/>
          <w:lang w:val="en-US"/>
        </w:rPr>
        <w:t>Suppl. 26</w:t>
      </w:r>
      <w:r w:rsidRPr="00B714FE">
        <w:rPr>
          <w:rFonts w:ascii="Times" w:hAnsi="Times" w:cs="Helvetica"/>
          <w:lang w:val="en-US"/>
        </w:rPr>
        <w:t>, 148.</w:t>
      </w:r>
    </w:p>
    <w:p w14:paraId="6CB18318" w14:textId="1C09D140" w:rsidR="00C5772A" w:rsidRPr="00B714FE" w:rsidRDefault="00C5772A" w:rsidP="00AD6813">
      <w:pPr>
        <w:spacing w:line="480" w:lineRule="auto"/>
        <w:ind w:left="567" w:hanging="567"/>
        <w:contextualSpacing/>
        <w:rPr>
          <w:lang w:val="en-US"/>
        </w:rPr>
      </w:pPr>
      <w:r w:rsidRPr="00B714FE">
        <w:rPr>
          <w:rFonts w:eastAsiaTheme="minorEastAsia"/>
          <w:lang w:val="en-US"/>
        </w:rPr>
        <w:t xml:space="preserve">Morgan, M.E., Lewton, K. L., Kelley, J., Otárola-Castillo, E., Barry, J.C., Flynn, L.J., Pilbeam, D., 2015. A partial hominoid innominate from the Miocene of Pakistan: Description and preliminary analyses. </w:t>
      </w:r>
      <w:r w:rsidRPr="00B714FE">
        <w:rPr>
          <w:rFonts w:eastAsiaTheme="minorEastAsia"/>
          <w:iCs/>
          <w:lang w:val="en-US"/>
        </w:rPr>
        <w:t>Proceedings of the National Academy of Sciences USA 112</w:t>
      </w:r>
      <w:r w:rsidRPr="00B714FE">
        <w:rPr>
          <w:rFonts w:eastAsiaTheme="minorEastAsia"/>
          <w:lang w:val="en-US"/>
        </w:rPr>
        <w:t>, 82-87.</w:t>
      </w:r>
    </w:p>
    <w:p w14:paraId="71BE6585" w14:textId="25C26CDC" w:rsidR="002F16A7" w:rsidRPr="00B714FE" w:rsidRDefault="002F16A7" w:rsidP="00AD6813">
      <w:pPr>
        <w:spacing w:line="480" w:lineRule="auto"/>
        <w:ind w:left="567" w:hanging="567"/>
        <w:contextualSpacing/>
        <w:rPr>
          <w:rFonts w:ascii="Times" w:hAnsi="Times"/>
        </w:rPr>
      </w:pPr>
      <w:r w:rsidRPr="00B714FE">
        <w:rPr>
          <w:rFonts w:ascii="Times" w:hAnsi="Times"/>
          <w:lang w:val="en-US"/>
        </w:rPr>
        <w:t>Moyà-Solà., S., Köhler, M.</w:t>
      </w:r>
      <w:r w:rsidR="000C59B5" w:rsidRPr="00B714FE">
        <w:rPr>
          <w:rFonts w:ascii="Times" w:hAnsi="Times"/>
          <w:lang w:val="en-US"/>
        </w:rPr>
        <w:t>,</w:t>
      </w:r>
      <w:r w:rsidRPr="00B714FE">
        <w:rPr>
          <w:rFonts w:ascii="Times" w:hAnsi="Times"/>
          <w:lang w:val="en-US"/>
        </w:rPr>
        <w:t xml:space="preserve"> 1996. A </w:t>
      </w:r>
      <w:r w:rsidRPr="00B714FE">
        <w:rPr>
          <w:rFonts w:ascii="Times" w:hAnsi="Times"/>
          <w:i/>
          <w:iCs/>
          <w:lang w:val="en-US"/>
        </w:rPr>
        <w:t xml:space="preserve">Dryopithecus </w:t>
      </w:r>
      <w:r w:rsidRPr="00B714FE">
        <w:rPr>
          <w:rFonts w:ascii="Times" w:hAnsi="Times"/>
          <w:lang w:val="en-US"/>
        </w:rPr>
        <w:t xml:space="preserve">skeleton and the origin of great-ape locomotion. </w:t>
      </w:r>
      <w:r w:rsidRPr="00B714FE">
        <w:rPr>
          <w:rFonts w:ascii="Times" w:hAnsi="Times"/>
          <w:i/>
          <w:iCs/>
        </w:rPr>
        <w:t xml:space="preserve">Nature </w:t>
      </w:r>
      <w:r w:rsidRPr="00B714FE">
        <w:rPr>
          <w:rFonts w:ascii="Times" w:hAnsi="Times"/>
          <w:bCs/>
        </w:rPr>
        <w:t>379</w:t>
      </w:r>
      <w:r w:rsidRPr="00B714FE">
        <w:rPr>
          <w:rFonts w:ascii="Times" w:hAnsi="Times"/>
        </w:rPr>
        <w:t>, 156-159.</w:t>
      </w:r>
    </w:p>
    <w:p w14:paraId="388E02C0" w14:textId="6EF7F51B" w:rsidR="001A3EEA" w:rsidRPr="00B714FE" w:rsidRDefault="001A3EEA" w:rsidP="00AD6813">
      <w:pPr>
        <w:spacing w:line="480" w:lineRule="auto"/>
        <w:ind w:left="567" w:hanging="567"/>
        <w:contextualSpacing/>
        <w:rPr>
          <w:rFonts w:ascii="Times" w:eastAsiaTheme="minorEastAsia" w:hAnsi="Times" w:cs="Helvetica"/>
          <w:lang w:val="es-ES_tradnl"/>
        </w:rPr>
      </w:pPr>
      <w:r w:rsidRPr="00B714FE">
        <w:rPr>
          <w:rFonts w:ascii="Times" w:eastAsiaTheme="minorEastAsia" w:hAnsi="Times" w:cs="Helvetica"/>
          <w:lang w:val="es-ES_tradnl"/>
        </w:rPr>
        <w:t>Moyà-Solà, S., Köhler, M., Alba, D.M., Casanovas-Vilar, I., Galindo, J.</w:t>
      </w:r>
      <w:r w:rsidR="0051336D" w:rsidRPr="00B714FE">
        <w:rPr>
          <w:rFonts w:ascii="Times" w:eastAsiaTheme="minorEastAsia" w:hAnsi="Times" w:cs="Helvetica"/>
          <w:lang w:val="es-ES_tradnl"/>
        </w:rPr>
        <w:t>,</w:t>
      </w:r>
      <w:r w:rsidRPr="00B714FE">
        <w:rPr>
          <w:rFonts w:ascii="Times" w:eastAsiaTheme="minorEastAsia" w:hAnsi="Times" w:cs="Helvetica"/>
          <w:lang w:val="es-ES_tradnl"/>
        </w:rPr>
        <w:t xml:space="preserve"> 2004. </w:t>
      </w:r>
      <w:r w:rsidRPr="00B714FE">
        <w:rPr>
          <w:rFonts w:ascii="Times" w:eastAsiaTheme="minorEastAsia" w:hAnsi="Times" w:cs="Helvetica"/>
          <w:i/>
          <w:iCs/>
          <w:lang w:val="en-US"/>
        </w:rPr>
        <w:t>Pierolapithecus catalaunicus</w:t>
      </w:r>
      <w:r w:rsidRPr="00B714FE">
        <w:rPr>
          <w:rFonts w:ascii="Times" w:eastAsiaTheme="minorEastAsia" w:hAnsi="Times" w:cs="Helvetica"/>
          <w:lang w:val="en-US"/>
        </w:rPr>
        <w:t xml:space="preserve">, a new Middle Miocene great ape from Spain. </w:t>
      </w:r>
      <w:r w:rsidRPr="00B714FE">
        <w:rPr>
          <w:rFonts w:ascii="Times" w:eastAsiaTheme="minorEastAsia" w:hAnsi="Times" w:cs="Helvetica"/>
          <w:iCs/>
          <w:lang w:val="es-ES_tradnl"/>
        </w:rPr>
        <w:t>Science 306</w:t>
      </w:r>
      <w:r w:rsidRPr="00B714FE">
        <w:rPr>
          <w:rFonts w:ascii="Times" w:eastAsiaTheme="minorEastAsia" w:hAnsi="Times" w:cs="Helvetica"/>
          <w:lang w:val="es-ES_tradnl"/>
        </w:rPr>
        <w:t xml:space="preserve">, 1339-1344. </w:t>
      </w:r>
    </w:p>
    <w:p w14:paraId="7773C0B9" w14:textId="330997FE" w:rsidR="001A3EEA" w:rsidRPr="00B714FE" w:rsidRDefault="001A3EEA" w:rsidP="00AD6813">
      <w:pPr>
        <w:spacing w:line="480" w:lineRule="auto"/>
        <w:ind w:left="567" w:hanging="567"/>
        <w:contextualSpacing/>
        <w:rPr>
          <w:rFonts w:ascii="Times" w:hAnsi="Times"/>
        </w:rPr>
      </w:pPr>
      <w:r w:rsidRPr="00B714FE">
        <w:rPr>
          <w:rFonts w:ascii="Times" w:eastAsiaTheme="minorEastAsia" w:hAnsi="Times" w:cs="Helvetica"/>
          <w:lang w:val="es-ES_tradnl"/>
        </w:rPr>
        <w:t>Moyà-Solà, S., Köhler, M., Alba, D.M., Casanovas-Vilar, I., Galindo, J.</w:t>
      </w:r>
      <w:r w:rsidR="00014141" w:rsidRPr="00B714FE">
        <w:rPr>
          <w:rFonts w:ascii="Times" w:eastAsiaTheme="minorEastAsia" w:hAnsi="Times" w:cs="Helvetica"/>
          <w:lang w:val="es-ES_tradnl"/>
        </w:rPr>
        <w:t>,</w:t>
      </w:r>
      <w:r w:rsidRPr="00B714FE">
        <w:rPr>
          <w:rFonts w:ascii="Times" w:eastAsiaTheme="minorEastAsia" w:hAnsi="Times" w:cs="Helvetica"/>
          <w:lang w:val="es-ES_tradnl"/>
        </w:rPr>
        <w:t xml:space="preserve"> 2005. </w:t>
      </w:r>
      <w:r w:rsidRPr="00B714FE">
        <w:rPr>
          <w:rFonts w:ascii="Times" w:eastAsiaTheme="minorEastAsia" w:hAnsi="Times" w:cs="Helvetica"/>
          <w:lang w:val="en-US"/>
        </w:rPr>
        <w:t>Response to comment on "</w:t>
      </w:r>
      <w:r w:rsidRPr="00B714FE">
        <w:rPr>
          <w:rFonts w:ascii="Times" w:eastAsiaTheme="minorEastAsia" w:hAnsi="Times" w:cs="Helvetica"/>
          <w:i/>
          <w:iCs/>
          <w:lang w:val="en-US"/>
        </w:rPr>
        <w:t>Pierolapithecus catalaunicus</w:t>
      </w:r>
      <w:r w:rsidRPr="00B714FE">
        <w:rPr>
          <w:rFonts w:ascii="Times" w:eastAsiaTheme="minorEastAsia" w:hAnsi="Times" w:cs="Helvetica"/>
          <w:lang w:val="en-US"/>
        </w:rPr>
        <w:t xml:space="preserve">, a new Middle Miocene great ape from Spain". </w:t>
      </w:r>
      <w:r w:rsidRPr="00B714FE">
        <w:rPr>
          <w:rFonts w:ascii="Times" w:eastAsiaTheme="minorEastAsia" w:hAnsi="Times" w:cs="Helvetica"/>
          <w:iCs/>
          <w:lang w:val="es-ES_tradnl"/>
        </w:rPr>
        <w:t>Science 308</w:t>
      </w:r>
      <w:r w:rsidRPr="00B714FE">
        <w:rPr>
          <w:rFonts w:ascii="Times" w:eastAsiaTheme="minorEastAsia" w:hAnsi="Times" w:cs="Helvetica"/>
          <w:lang w:val="es-ES_tradnl"/>
        </w:rPr>
        <w:t>, 203d.</w:t>
      </w:r>
    </w:p>
    <w:p w14:paraId="12B60BDC" w14:textId="4824C765" w:rsidR="002F16A7" w:rsidRDefault="002F16A7" w:rsidP="00AD6813">
      <w:pPr>
        <w:spacing w:line="480" w:lineRule="auto"/>
        <w:ind w:left="567" w:hanging="567"/>
        <w:contextualSpacing/>
        <w:rPr>
          <w:rFonts w:ascii="Times" w:hAnsi="Times" w:cs="Helvetica"/>
          <w:lang w:val="en-US"/>
        </w:rPr>
      </w:pPr>
      <w:r w:rsidRPr="00B714FE">
        <w:rPr>
          <w:rFonts w:ascii="Times" w:hAnsi="Times" w:cs="Helvetica"/>
        </w:rPr>
        <w:t xml:space="preserve">Moyà-Solà, S., Köhler, M., Alba, D.M., </w:t>
      </w:r>
      <w:r w:rsidRPr="00B714FE">
        <w:rPr>
          <w:rFonts w:ascii="Times" w:hAnsi="Times" w:cs="Helvetica"/>
          <w:lang w:val="es-ES_tradnl"/>
        </w:rPr>
        <w:t>Casanovas-Vilar, I., Galindo, J., Robles, J.M., Cabrera, L., Garcés, M., Almécija, S., Beamud, E.</w:t>
      </w:r>
      <w:r w:rsidR="0059278A" w:rsidRPr="00B714FE">
        <w:rPr>
          <w:rFonts w:ascii="Times" w:hAnsi="Times" w:cs="Helvetica"/>
        </w:rPr>
        <w:t xml:space="preserve">, </w:t>
      </w:r>
      <w:r w:rsidRPr="00B714FE">
        <w:rPr>
          <w:rFonts w:ascii="Times" w:hAnsi="Times" w:cs="Helvetica"/>
        </w:rPr>
        <w:t>2009</w:t>
      </w:r>
      <w:r w:rsidR="00002063">
        <w:rPr>
          <w:rFonts w:ascii="Times" w:hAnsi="Times" w:cs="Helvetica"/>
        </w:rPr>
        <w:t>a</w:t>
      </w:r>
      <w:r w:rsidRPr="00B714FE">
        <w:rPr>
          <w:rFonts w:ascii="Times" w:hAnsi="Times" w:cs="Helvetica"/>
        </w:rPr>
        <w:t xml:space="preserve">. </w:t>
      </w:r>
      <w:r w:rsidRPr="00B714FE">
        <w:rPr>
          <w:rFonts w:ascii="Times" w:hAnsi="Times" w:cs="Helvetica"/>
          <w:lang w:val="en-US"/>
        </w:rPr>
        <w:t xml:space="preserve">First partial face and upper dentition of the middle Miocene hominoid </w:t>
      </w:r>
      <w:r w:rsidRPr="00B714FE">
        <w:rPr>
          <w:rFonts w:ascii="Times" w:hAnsi="Times" w:cs="Helvetica"/>
          <w:i/>
          <w:iCs/>
          <w:lang w:val="en-US"/>
        </w:rPr>
        <w:t>Dryopithecus fontani</w:t>
      </w:r>
      <w:r w:rsidRPr="00B714FE">
        <w:rPr>
          <w:rFonts w:ascii="Times" w:hAnsi="Times" w:cs="Helvetica"/>
          <w:lang w:val="en-US"/>
        </w:rPr>
        <w:t xml:space="preserve"> from Abocador de Can Mata (Vallès-Penedès Basin, Catalonia, NE Spain): Taxonomic and phylogenetic implications. American Journal of Physical Anthropology </w:t>
      </w:r>
      <w:r w:rsidRPr="00B714FE">
        <w:rPr>
          <w:rFonts w:ascii="Times" w:hAnsi="Times" w:cs="Helvetica"/>
          <w:bCs/>
          <w:lang w:val="en-US"/>
        </w:rPr>
        <w:t>139</w:t>
      </w:r>
      <w:r w:rsidRPr="00B714FE">
        <w:rPr>
          <w:rFonts w:ascii="Times" w:hAnsi="Times" w:cs="Helvetica"/>
          <w:lang w:val="en-US"/>
        </w:rPr>
        <w:t>, 126-145.</w:t>
      </w:r>
    </w:p>
    <w:p w14:paraId="4602486E" w14:textId="1BAD223C" w:rsidR="00002063" w:rsidRPr="00712377" w:rsidRDefault="00002063" w:rsidP="00AD6813">
      <w:pPr>
        <w:spacing w:line="480" w:lineRule="auto"/>
        <w:ind w:left="567" w:hanging="567"/>
        <w:contextualSpacing/>
        <w:rPr>
          <w:lang w:val="en-US"/>
        </w:rPr>
      </w:pPr>
      <w:r w:rsidRPr="00712377">
        <w:rPr>
          <w:rFonts w:eastAsiaTheme="minorEastAsia"/>
          <w:lang w:val="en-US"/>
        </w:rPr>
        <w:lastRenderedPageBreak/>
        <w:t>Moyà-Solà, S., Alba, D.M., Almécija, S., Casanovas-Vilar, I., Köhler, M., De Esteban-Trivigno, S., Robles, J. M., Galindo, J., Fortuny, J.</w:t>
      </w:r>
      <w:r w:rsidR="00712377">
        <w:rPr>
          <w:rFonts w:eastAsiaTheme="minorEastAsia"/>
          <w:lang w:val="en-US"/>
        </w:rPr>
        <w:t>,</w:t>
      </w:r>
      <w:r w:rsidRPr="00712377">
        <w:rPr>
          <w:rFonts w:eastAsiaTheme="minorEastAsia"/>
          <w:lang w:val="en-US"/>
        </w:rPr>
        <w:t xml:space="preserve"> 2009b. A unique Middle Miocene European hominoid and the origins of the great ape and human clade. </w:t>
      </w:r>
      <w:r w:rsidRPr="00712377">
        <w:rPr>
          <w:rFonts w:eastAsiaTheme="minorEastAsia"/>
          <w:iCs/>
          <w:lang w:val="en-US"/>
        </w:rPr>
        <w:t>Proceedings of the National Academy of Sciences, U.S.A. 106</w:t>
      </w:r>
      <w:r w:rsidRPr="00712377">
        <w:rPr>
          <w:rFonts w:eastAsiaTheme="minorEastAsia"/>
          <w:lang w:val="en-US"/>
        </w:rPr>
        <w:t>, 9601-9606.</w:t>
      </w:r>
    </w:p>
    <w:p w14:paraId="5961D48C" w14:textId="77777777" w:rsidR="002344E2" w:rsidRPr="00712377" w:rsidRDefault="002344E2" w:rsidP="002344E2">
      <w:pPr>
        <w:spacing w:line="480" w:lineRule="auto"/>
        <w:ind w:left="567" w:hanging="567"/>
        <w:contextualSpacing/>
        <w:rPr>
          <w:rStyle w:val="Hipervnculo"/>
          <w:lang w:val="en-US"/>
        </w:rPr>
      </w:pPr>
      <w:r w:rsidRPr="006276E1">
        <w:rPr>
          <w:rFonts w:ascii="Times" w:eastAsiaTheme="minorEastAsia" w:hAnsi="Times" w:cs="Helvetica"/>
          <w:lang w:val="en-US"/>
        </w:rPr>
        <w:t>Nakatsukasa, M., Kunimatsu, Y.</w:t>
      </w:r>
      <w:r>
        <w:rPr>
          <w:rFonts w:ascii="Times" w:eastAsiaTheme="minorEastAsia" w:hAnsi="Times" w:cs="Helvetica"/>
          <w:lang w:val="en-US"/>
        </w:rPr>
        <w:t xml:space="preserve">, </w:t>
      </w:r>
      <w:r w:rsidRPr="006276E1">
        <w:rPr>
          <w:rFonts w:ascii="Times" w:eastAsiaTheme="minorEastAsia" w:hAnsi="Times" w:cs="Helvetica"/>
          <w:lang w:val="en-US"/>
        </w:rPr>
        <w:t xml:space="preserve">2009. </w:t>
      </w:r>
      <w:r w:rsidRPr="006276E1">
        <w:rPr>
          <w:rFonts w:ascii="Times" w:eastAsiaTheme="minorEastAsia" w:hAnsi="Times" w:cs="Helvetica"/>
          <w:i/>
          <w:iCs/>
          <w:lang w:val="en-US"/>
        </w:rPr>
        <w:t>Nacholapithecus</w:t>
      </w:r>
      <w:r w:rsidRPr="006276E1">
        <w:rPr>
          <w:rFonts w:ascii="Times" w:eastAsiaTheme="minorEastAsia" w:hAnsi="Times" w:cs="Helvetica"/>
          <w:lang w:val="en-US"/>
        </w:rPr>
        <w:t xml:space="preserve"> and its importance for understanding hominoid evolution. </w:t>
      </w:r>
      <w:r w:rsidRPr="00F33DEC">
        <w:rPr>
          <w:rFonts w:ascii="Times" w:eastAsiaTheme="minorEastAsia" w:hAnsi="Times" w:cs="Helvetica"/>
          <w:iCs/>
          <w:lang w:val="en-US"/>
        </w:rPr>
        <w:t>Evolutionary Anthropology 18</w:t>
      </w:r>
      <w:r w:rsidRPr="00F33DEC">
        <w:rPr>
          <w:rFonts w:ascii="Times" w:eastAsiaTheme="minorEastAsia" w:hAnsi="Times" w:cs="Helvetica"/>
          <w:lang w:val="en-US"/>
        </w:rPr>
        <w:t>,</w:t>
      </w:r>
      <w:r w:rsidRPr="006276E1">
        <w:rPr>
          <w:rFonts w:ascii="Times" w:eastAsiaTheme="minorEastAsia" w:hAnsi="Times" w:cs="Helvetica"/>
          <w:lang w:val="en-US"/>
        </w:rPr>
        <w:t xml:space="preserve"> 103-119.</w:t>
      </w:r>
      <w:r w:rsidRPr="006276E1">
        <w:rPr>
          <w:rStyle w:val="Hipervnculo"/>
          <w:lang w:val="en-US"/>
        </w:rPr>
        <w:t xml:space="preserve"> </w:t>
      </w:r>
    </w:p>
    <w:p w14:paraId="626AA2E4" w14:textId="77777777" w:rsidR="002344E2" w:rsidRPr="00712377" w:rsidRDefault="002344E2" w:rsidP="002344E2">
      <w:pPr>
        <w:spacing w:line="480" w:lineRule="auto"/>
        <w:ind w:left="567" w:hanging="567"/>
        <w:contextualSpacing/>
        <w:rPr>
          <w:rStyle w:val="Hipervnculo"/>
          <w:lang w:val="en-US"/>
        </w:rPr>
      </w:pPr>
      <w:r w:rsidRPr="006276E1">
        <w:rPr>
          <w:rFonts w:ascii="Times" w:eastAsiaTheme="minorEastAsia" w:hAnsi="Times" w:cs="Helvetica"/>
          <w:lang w:val="en-US"/>
        </w:rPr>
        <w:t>Nakatsukasa, M., Kunimatsu, Y., Nakano, Y., Takano, T., Ishida, H.</w:t>
      </w:r>
      <w:r>
        <w:rPr>
          <w:rFonts w:ascii="Times" w:eastAsiaTheme="minorEastAsia" w:hAnsi="Times" w:cs="Helvetica"/>
          <w:lang w:val="en-US"/>
        </w:rPr>
        <w:t xml:space="preserve">, </w:t>
      </w:r>
      <w:r w:rsidRPr="006276E1">
        <w:rPr>
          <w:rFonts w:ascii="Times" w:eastAsiaTheme="minorEastAsia" w:hAnsi="Times" w:cs="Helvetica"/>
          <w:lang w:val="en-US"/>
        </w:rPr>
        <w:t xml:space="preserve">2003. Comparative and functional anatomy of phalanges in </w:t>
      </w:r>
      <w:r w:rsidRPr="006276E1">
        <w:rPr>
          <w:rFonts w:ascii="Times" w:eastAsiaTheme="minorEastAsia" w:hAnsi="Times" w:cs="Helvetica"/>
          <w:i/>
          <w:iCs/>
          <w:lang w:val="en-US"/>
        </w:rPr>
        <w:t>Nacholapithecus kerioi</w:t>
      </w:r>
      <w:r w:rsidRPr="006276E1">
        <w:rPr>
          <w:rFonts w:ascii="Times" w:eastAsiaTheme="minorEastAsia" w:hAnsi="Times" w:cs="Helvetica"/>
          <w:lang w:val="en-US"/>
        </w:rPr>
        <w:t xml:space="preserve">, a Middle Miocene hominoid from northern Kenya. </w:t>
      </w:r>
      <w:r w:rsidRPr="00F33DEC">
        <w:rPr>
          <w:rFonts w:ascii="Times" w:eastAsiaTheme="minorEastAsia" w:hAnsi="Times" w:cs="Helvetica"/>
          <w:iCs/>
          <w:lang w:val="en-US"/>
        </w:rPr>
        <w:t>Primates 44</w:t>
      </w:r>
      <w:r w:rsidRPr="00F33DEC">
        <w:rPr>
          <w:rFonts w:ascii="Times" w:eastAsiaTheme="minorEastAsia" w:hAnsi="Times" w:cs="Helvetica"/>
          <w:lang w:val="en-US"/>
        </w:rPr>
        <w:t>,</w:t>
      </w:r>
      <w:r w:rsidRPr="006276E1">
        <w:rPr>
          <w:rFonts w:ascii="Times" w:eastAsiaTheme="minorEastAsia" w:hAnsi="Times" w:cs="Helvetica"/>
          <w:lang w:val="en-US"/>
        </w:rPr>
        <w:t xml:space="preserve"> 371-412.</w:t>
      </w:r>
      <w:r w:rsidRPr="006276E1">
        <w:rPr>
          <w:rStyle w:val="Hipervnculo"/>
          <w:lang w:val="en-US"/>
        </w:rPr>
        <w:t xml:space="preserve"> </w:t>
      </w:r>
    </w:p>
    <w:p w14:paraId="221AB79A" w14:textId="061530EF" w:rsidR="004E5E2E" w:rsidRDefault="004E5E2E" w:rsidP="004E5E2E">
      <w:pPr>
        <w:spacing w:line="480" w:lineRule="auto"/>
        <w:ind w:left="567" w:hanging="567"/>
        <w:contextualSpacing/>
        <w:rPr>
          <w:rFonts w:ascii="Times" w:hAnsi="Times"/>
          <w:lang w:val="en-US"/>
        </w:rPr>
      </w:pPr>
      <w:r w:rsidRPr="00B43C38">
        <w:rPr>
          <w:rFonts w:ascii="Times" w:hAnsi="Times"/>
          <w:lang w:val="en-US"/>
        </w:rPr>
        <w:t xml:space="preserve">Nakatsukasa, M., Kunimatsu, Y., Shimizu, D., Nakano, Y., Kikuchi, Y., Ishida, H., 2012. Hind limb of the </w:t>
      </w:r>
      <w:r w:rsidRPr="00B43C38">
        <w:rPr>
          <w:rFonts w:ascii="Times" w:hAnsi="Times"/>
          <w:i/>
          <w:iCs/>
          <w:lang w:val="en-US"/>
        </w:rPr>
        <w:t xml:space="preserve">Nacholapithecus kerioi </w:t>
      </w:r>
      <w:r w:rsidRPr="00B43C38">
        <w:rPr>
          <w:rFonts w:ascii="Times" w:hAnsi="Times"/>
          <w:lang w:val="en-US"/>
        </w:rPr>
        <w:t xml:space="preserve">holotype and implications for its positional behavior. </w:t>
      </w:r>
      <w:r w:rsidRPr="00B43C38">
        <w:rPr>
          <w:rFonts w:ascii="Times" w:hAnsi="Times"/>
          <w:iCs/>
          <w:lang w:val="en-US"/>
        </w:rPr>
        <w:t>Anthropological Science</w:t>
      </w:r>
      <w:r w:rsidRPr="00B43C38">
        <w:rPr>
          <w:rFonts w:ascii="Times" w:hAnsi="Times"/>
          <w:i/>
          <w:iCs/>
          <w:lang w:val="en-US"/>
        </w:rPr>
        <w:t xml:space="preserve"> </w:t>
      </w:r>
      <w:r w:rsidRPr="00B43C38">
        <w:rPr>
          <w:rFonts w:ascii="Times" w:hAnsi="Times"/>
          <w:bCs/>
          <w:lang w:val="en-US"/>
        </w:rPr>
        <w:t>120</w:t>
      </w:r>
      <w:r w:rsidRPr="00B43C38">
        <w:rPr>
          <w:rFonts w:ascii="Times" w:hAnsi="Times"/>
          <w:lang w:val="en-US"/>
        </w:rPr>
        <w:t>, 235-250.</w:t>
      </w:r>
    </w:p>
    <w:p w14:paraId="6B2DC4B9" w14:textId="485858CB" w:rsidR="00B43C38" w:rsidRPr="00B43C38" w:rsidRDefault="00B43C38" w:rsidP="004E5E2E">
      <w:pPr>
        <w:spacing w:line="480" w:lineRule="auto"/>
        <w:ind w:left="567" w:hanging="567"/>
        <w:contextualSpacing/>
        <w:rPr>
          <w:rFonts w:ascii="Times" w:hAnsi="Times"/>
          <w:lang w:val="en-US"/>
        </w:rPr>
      </w:pPr>
      <w:r w:rsidRPr="00712377">
        <w:rPr>
          <w:rFonts w:ascii="Times" w:hAnsi="Times"/>
          <w:lang w:val="en-US"/>
        </w:rPr>
        <w:t>Nengo, I., Tafforeau, P., Gilbert, C.C., Fleagle, J.G., Miller, E.R., Feibel, C., Fox, D.L., Feinberg, J., Pugh, K.D., Berruyer, C., Mana, S., Engle, Z., Spoor, F., 2017. New infant cranium from the African Miocene sheds light on ape evolution. Nature 548, 169-174.</w:t>
      </w:r>
    </w:p>
    <w:p w14:paraId="6CF1BC9A" w14:textId="50AF0595" w:rsidR="002F16A7" w:rsidRDefault="002F16A7" w:rsidP="00AD6813">
      <w:pPr>
        <w:spacing w:line="480" w:lineRule="auto"/>
        <w:ind w:left="567" w:hanging="567"/>
        <w:contextualSpacing/>
        <w:rPr>
          <w:rFonts w:ascii="Times" w:hAnsi="Times"/>
          <w:lang w:val="en-US"/>
        </w:rPr>
      </w:pPr>
      <w:r w:rsidRPr="00B714FE">
        <w:rPr>
          <w:rFonts w:ascii="Times" w:hAnsi="Times"/>
          <w:lang w:val="en-US"/>
        </w:rPr>
        <w:t>Ohman, J.C., Krochta, T.J., Lovejoy, C.O., Mensforth, R.P., Latimer, B.</w:t>
      </w:r>
      <w:r w:rsidR="00D61043" w:rsidRPr="00B714FE">
        <w:rPr>
          <w:rFonts w:ascii="Times" w:hAnsi="Times"/>
          <w:lang w:val="en-US"/>
        </w:rPr>
        <w:t>,</w:t>
      </w:r>
      <w:r w:rsidRPr="00B714FE">
        <w:rPr>
          <w:rFonts w:ascii="Times" w:hAnsi="Times"/>
          <w:lang w:val="en-US"/>
        </w:rPr>
        <w:t xml:space="preserve"> 1997. Cortical bone distribution in the femoral neck of hominoids: Implications for the locomotion of </w:t>
      </w:r>
      <w:r w:rsidRPr="00B714FE">
        <w:rPr>
          <w:rFonts w:ascii="Times" w:hAnsi="Times"/>
          <w:i/>
          <w:iCs/>
          <w:lang w:val="en-US"/>
        </w:rPr>
        <w:t>Australopithecus afarensis</w:t>
      </w:r>
      <w:r w:rsidRPr="00B714FE">
        <w:rPr>
          <w:rFonts w:ascii="Times" w:hAnsi="Times"/>
          <w:lang w:val="en-US"/>
        </w:rPr>
        <w:t xml:space="preserve">. </w:t>
      </w:r>
      <w:r w:rsidRPr="00B714FE">
        <w:rPr>
          <w:rFonts w:ascii="Times" w:hAnsi="Times"/>
          <w:iCs/>
          <w:lang w:val="en-US"/>
        </w:rPr>
        <w:t xml:space="preserve">American Journal of Physical Anthropology </w:t>
      </w:r>
      <w:r w:rsidRPr="00B714FE">
        <w:rPr>
          <w:rFonts w:ascii="Times" w:hAnsi="Times"/>
          <w:bCs/>
          <w:lang w:val="en-US"/>
        </w:rPr>
        <w:t>104</w:t>
      </w:r>
      <w:r w:rsidRPr="00B714FE">
        <w:rPr>
          <w:rFonts w:ascii="Times" w:hAnsi="Times"/>
          <w:lang w:val="en-US"/>
        </w:rPr>
        <w:t>, 117-131.</w:t>
      </w:r>
    </w:p>
    <w:p w14:paraId="3B81EE62" w14:textId="215CD631" w:rsidR="008765DA" w:rsidRDefault="008765DA" w:rsidP="00AD6813">
      <w:pPr>
        <w:spacing w:line="480" w:lineRule="auto"/>
        <w:ind w:left="567" w:hanging="567"/>
        <w:contextualSpacing/>
        <w:rPr>
          <w:rFonts w:ascii="Times" w:hAnsi="Times"/>
          <w:lang w:val="en-US"/>
        </w:rPr>
      </w:pPr>
      <w:r w:rsidRPr="002C2C5F">
        <w:rPr>
          <w:rFonts w:ascii="Times" w:hAnsi="Times"/>
          <w:lang w:val="en-US"/>
        </w:rPr>
        <w:t xml:space="preserve">Patel, B.A., Susman, R.L., Rossie, J.B., Hill, A., 2009. Terrestrial adaptations in the hands of </w:t>
      </w:r>
      <w:r w:rsidRPr="002C2C5F">
        <w:rPr>
          <w:rFonts w:ascii="Times" w:hAnsi="Times"/>
          <w:i/>
          <w:iCs/>
          <w:lang w:val="en-US"/>
        </w:rPr>
        <w:t>Equatorius africanus</w:t>
      </w:r>
      <w:r w:rsidRPr="002C2C5F">
        <w:rPr>
          <w:rFonts w:ascii="Times" w:hAnsi="Times"/>
          <w:lang w:val="en-US"/>
        </w:rPr>
        <w:t xml:space="preserve"> revisited. </w:t>
      </w:r>
      <w:r w:rsidRPr="0030746F">
        <w:rPr>
          <w:rFonts w:ascii="Times" w:hAnsi="Times"/>
          <w:lang w:val="en-US"/>
        </w:rPr>
        <w:t>Journal of Human Evolution 57, 763-772.</w:t>
      </w:r>
    </w:p>
    <w:p w14:paraId="429220E6" w14:textId="0753A269" w:rsidR="00B847E4" w:rsidRPr="00712377" w:rsidRDefault="00B847E4" w:rsidP="00AD6813">
      <w:pPr>
        <w:spacing w:line="480" w:lineRule="auto"/>
        <w:ind w:left="567" w:hanging="567"/>
        <w:contextualSpacing/>
        <w:rPr>
          <w:lang w:val="en-US"/>
        </w:rPr>
      </w:pPr>
      <w:r w:rsidRPr="00712377">
        <w:rPr>
          <w:rFonts w:eastAsiaTheme="minorEastAsia"/>
          <w:lang w:val="en-US"/>
        </w:rPr>
        <w:lastRenderedPageBreak/>
        <w:t>Pérez de los Ríos, M., Moyà-Solà, S., Alba, D.M.</w:t>
      </w:r>
      <w:r w:rsidR="00712377">
        <w:rPr>
          <w:rFonts w:eastAsiaTheme="minorEastAsia"/>
          <w:lang w:val="en-US"/>
        </w:rPr>
        <w:t>,</w:t>
      </w:r>
      <w:r w:rsidRPr="00712377">
        <w:rPr>
          <w:rFonts w:eastAsiaTheme="minorEastAsia"/>
          <w:lang w:val="en-US"/>
        </w:rPr>
        <w:t xml:space="preserve"> 2012. The nasal and paranasal architecture of the Middle Miocene ape </w:t>
      </w:r>
      <w:r w:rsidRPr="00712377">
        <w:rPr>
          <w:rFonts w:eastAsiaTheme="minorEastAsia"/>
          <w:i/>
          <w:iCs/>
          <w:lang w:val="en-US"/>
        </w:rPr>
        <w:t>Pierolapithecus catalaunicus</w:t>
      </w:r>
      <w:r w:rsidRPr="00712377">
        <w:rPr>
          <w:rFonts w:eastAsiaTheme="minorEastAsia"/>
          <w:lang w:val="en-US"/>
        </w:rPr>
        <w:t xml:space="preserve"> (Primates: Hominidae): Phylogenetic implications. </w:t>
      </w:r>
      <w:r w:rsidRPr="00712377">
        <w:rPr>
          <w:rFonts w:eastAsiaTheme="minorEastAsia"/>
          <w:iCs/>
          <w:lang w:val="en-US"/>
        </w:rPr>
        <w:t>Journal of Human Evolution 63</w:t>
      </w:r>
      <w:r w:rsidRPr="00712377">
        <w:rPr>
          <w:rFonts w:eastAsiaTheme="minorEastAsia"/>
          <w:lang w:val="en-US"/>
        </w:rPr>
        <w:t>, 497-506.</w:t>
      </w:r>
    </w:p>
    <w:p w14:paraId="11D88EB5" w14:textId="35C988F7" w:rsidR="00396CB6" w:rsidRPr="00712377" w:rsidRDefault="00396CB6" w:rsidP="00A97AD0">
      <w:pPr>
        <w:spacing w:line="480" w:lineRule="auto"/>
        <w:ind w:left="567" w:hanging="567"/>
        <w:contextualSpacing/>
        <w:rPr>
          <w:rFonts w:eastAsiaTheme="minorEastAsia"/>
          <w:lang w:val="en-US"/>
        </w:rPr>
      </w:pPr>
      <w:r w:rsidRPr="00712377">
        <w:rPr>
          <w:rFonts w:eastAsiaTheme="minorEastAsia"/>
          <w:lang w:val="en-US"/>
        </w:rPr>
        <w:t>Pérez de los Ríos, M., Alba, D.M., Moyà-Solà, S.</w:t>
      </w:r>
      <w:r w:rsidR="00712377">
        <w:rPr>
          <w:rFonts w:eastAsiaTheme="minorEastAsia"/>
          <w:lang w:val="en-US"/>
        </w:rPr>
        <w:t>,</w:t>
      </w:r>
      <w:r w:rsidRPr="00712377">
        <w:rPr>
          <w:rFonts w:eastAsiaTheme="minorEastAsia"/>
          <w:lang w:val="en-US"/>
        </w:rPr>
        <w:t xml:space="preserve"> 2013. Taxonomic attribution of the La Grive hominoid teeth. </w:t>
      </w:r>
      <w:r w:rsidRPr="00712377">
        <w:rPr>
          <w:rFonts w:eastAsiaTheme="minorEastAsia"/>
          <w:iCs/>
          <w:lang w:val="en-US"/>
        </w:rPr>
        <w:t>American Journal of Physical Anthropology 151</w:t>
      </w:r>
      <w:r w:rsidRPr="00712377">
        <w:rPr>
          <w:rFonts w:eastAsiaTheme="minorEastAsia"/>
          <w:lang w:val="en-US"/>
        </w:rPr>
        <w:t>, 558-565.</w:t>
      </w:r>
    </w:p>
    <w:p w14:paraId="41E1CE3D" w14:textId="0C82230C" w:rsidR="00A97AD0" w:rsidRPr="00712377" w:rsidRDefault="00A97AD0" w:rsidP="00A97AD0">
      <w:pPr>
        <w:spacing w:line="480" w:lineRule="auto"/>
        <w:ind w:left="567" w:hanging="567"/>
        <w:contextualSpacing/>
        <w:rPr>
          <w:lang w:val="en-US"/>
        </w:rPr>
      </w:pPr>
      <w:r w:rsidRPr="00712377">
        <w:rPr>
          <w:rFonts w:eastAsiaTheme="minorEastAsia"/>
          <w:lang w:val="en-US"/>
        </w:rPr>
        <w:t>Pérez de los Ríos, M., Alba, D.M., Moyà-Solà, S.</w:t>
      </w:r>
      <w:r w:rsidR="00712377">
        <w:rPr>
          <w:rFonts w:eastAsiaTheme="minorEastAsia"/>
          <w:lang w:val="en-US"/>
        </w:rPr>
        <w:t>,</w:t>
      </w:r>
      <w:r w:rsidRPr="00712377">
        <w:rPr>
          <w:rFonts w:eastAsiaTheme="minorEastAsia"/>
          <w:lang w:val="en-US"/>
        </w:rPr>
        <w:t xml:space="preserve"> 2014a. Hominoid cranial remains from the Vallès-Penedès Basin (NE Iberian Peninsula): Taxonomic and phylogenetic implications. </w:t>
      </w:r>
      <w:r w:rsidRPr="00712377">
        <w:rPr>
          <w:rFonts w:eastAsiaTheme="minorEastAsia"/>
          <w:iCs/>
          <w:lang w:val="en-US"/>
        </w:rPr>
        <w:t>American Journal of Physical Anthropology 153 S58</w:t>
      </w:r>
      <w:r w:rsidRPr="00712377">
        <w:rPr>
          <w:rFonts w:eastAsiaTheme="minorEastAsia"/>
          <w:lang w:val="en-US"/>
        </w:rPr>
        <w:t>, 213.</w:t>
      </w:r>
    </w:p>
    <w:p w14:paraId="5A99F071" w14:textId="5D3229CC" w:rsidR="00712377" w:rsidRPr="00712377" w:rsidRDefault="00A97AD0" w:rsidP="00712377">
      <w:pPr>
        <w:spacing w:line="480" w:lineRule="auto"/>
        <w:ind w:left="567" w:hanging="567"/>
        <w:contextualSpacing/>
        <w:rPr>
          <w:lang w:val="en-US"/>
        </w:rPr>
      </w:pPr>
      <w:r w:rsidRPr="00712377">
        <w:rPr>
          <w:rFonts w:eastAsiaTheme="minorEastAsia"/>
          <w:lang w:val="en-US"/>
        </w:rPr>
        <w:t>Pérez de los Ríos, M., Alba, D.M., Moyà-Solà, S.</w:t>
      </w:r>
      <w:r w:rsidR="00712377">
        <w:rPr>
          <w:rFonts w:eastAsiaTheme="minorEastAsia"/>
          <w:lang w:val="en-US"/>
        </w:rPr>
        <w:t xml:space="preserve">, </w:t>
      </w:r>
      <w:r w:rsidRPr="00712377">
        <w:rPr>
          <w:rFonts w:eastAsiaTheme="minorEastAsia"/>
          <w:lang w:val="en-US"/>
        </w:rPr>
        <w:t xml:space="preserve">2014b. </w:t>
      </w:r>
      <w:r w:rsidRPr="00712377">
        <w:rPr>
          <w:rFonts w:eastAsiaTheme="minorEastAsia"/>
          <w:iCs/>
          <w:lang w:val="en-US"/>
        </w:rPr>
        <w:t>The cranial morphology of Vallès-Penedès Dryopithecinae (Primates: Hominidae): Taxonomic implications.</w:t>
      </w:r>
      <w:r w:rsidRPr="00712377">
        <w:rPr>
          <w:rFonts w:eastAsiaTheme="minorEastAsia"/>
          <w:lang w:val="en-US"/>
        </w:rPr>
        <w:t xml:space="preserve"> </w:t>
      </w:r>
      <w:r w:rsidR="00712377">
        <w:rPr>
          <w:rFonts w:eastAsiaTheme="minorEastAsia"/>
          <w:lang w:val="en-US"/>
        </w:rPr>
        <w:t>In:</w:t>
      </w:r>
      <w:r w:rsidRPr="00712377">
        <w:rPr>
          <w:rFonts w:eastAsiaTheme="minorEastAsia"/>
          <w:lang w:val="en-US"/>
        </w:rPr>
        <w:t xml:space="preserve"> </w:t>
      </w:r>
      <w:r w:rsidR="00712377">
        <w:rPr>
          <w:rFonts w:eastAsiaTheme="minorEastAsia"/>
          <w:lang w:val="en-US"/>
        </w:rPr>
        <w:t xml:space="preserve">Delfino, M., Carnevale, G., Pavia, M. (Eds.), </w:t>
      </w:r>
      <w:r w:rsidRPr="00712377">
        <w:rPr>
          <w:rFonts w:eastAsiaTheme="minorEastAsia"/>
          <w:lang w:val="en-US"/>
        </w:rPr>
        <w:t>Abstract Book and Field Trip Guide, XII Annual Meeting of the European Association of Vertebrate Palaeontologists</w:t>
      </w:r>
      <w:r w:rsidR="00712377">
        <w:rPr>
          <w:rFonts w:eastAsiaTheme="minorEastAsia"/>
          <w:lang w:val="en-US"/>
        </w:rPr>
        <w:t>.</w:t>
      </w:r>
      <w:r w:rsidRPr="00712377">
        <w:rPr>
          <w:rFonts w:eastAsiaTheme="minorEastAsia"/>
          <w:lang w:val="en-US"/>
        </w:rPr>
        <w:t xml:space="preserve"> </w:t>
      </w:r>
      <w:r w:rsidR="00DB7AED">
        <w:rPr>
          <w:rFonts w:eastAsiaTheme="minorEastAsia"/>
          <w:lang w:val="en-US"/>
        </w:rPr>
        <w:t>Museo Regionale di Scienze Naturali, Regione Piemonte, Torino, p.</w:t>
      </w:r>
      <w:r w:rsidR="00712377" w:rsidRPr="00712377">
        <w:rPr>
          <w:lang w:val="en-US"/>
        </w:rPr>
        <w:t xml:space="preserve"> </w:t>
      </w:r>
      <w:r w:rsidR="00DB7AED">
        <w:rPr>
          <w:lang w:val="en-US"/>
        </w:rPr>
        <w:t>123.</w:t>
      </w:r>
    </w:p>
    <w:p w14:paraId="0E69CBFC" w14:textId="77777777" w:rsidR="00344B4B" w:rsidRPr="00B714FE" w:rsidRDefault="002F16A7" w:rsidP="00AD6813">
      <w:pPr>
        <w:spacing w:line="480" w:lineRule="auto"/>
        <w:ind w:left="567" w:hanging="567"/>
        <w:contextualSpacing/>
        <w:rPr>
          <w:rFonts w:ascii="Times" w:hAnsi="Times"/>
          <w:lang w:val="en-US"/>
        </w:rPr>
      </w:pPr>
      <w:r w:rsidRPr="00B714FE">
        <w:rPr>
          <w:rFonts w:ascii="Times" w:hAnsi="Times"/>
          <w:lang w:val="en-US"/>
        </w:rPr>
        <w:t>Pilbeam, D.R., Simons, E.L.</w:t>
      </w:r>
      <w:r w:rsidR="00D61043" w:rsidRPr="00B714FE">
        <w:rPr>
          <w:rFonts w:ascii="Times" w:hAnsi="Times"/>
          <w:lang w:val="en-US"/>
        </w:rPr>
        <w:t>,</w:t>
      </w:r>
      <w:r w:rsidRPr="00B714FE">
        <w:rPr>
          <w:rFonts w:ascii="Times" w:hAnsi="Times"/>
          <w:lang w:val="en-US"/>
        </w:rPr>
        <w:t xml:space="preserve"> 1971. Humerus of </w:t>
      </w:r>
      <w:r w:rsidRPr="00B714FE">
        <w:rPr>
          <w:rFonts w:ascii="Times" w:hAnsi="Times"/>
          <w:i/>
          <w:iCs/>
          <w:lang w:val="en-US"/>
        </w:rPr>
        <w:t xml:space="preserve">Dryopithecus </w:t>
      </w:r>
      <w:r w:rsidRPr="00B714FE">
        <w:rPr>
          <w:rFonts w:ascii="Times" w:hAnsi="Times"/>
          <w:lang w:val="en-US"/>
        </w:rPr>
        <w:t xml:space="preserve">from Saint Gaudens, France. </w:t>
      </w:r>
      <w:r w:rsidRPr="00B714FE">
        <w:rPr>
          <w:rFonts w:ascii="Times" w:hAnsi="Times"/>
          <w:iCs/>
          <w:lang w:val="en-US"/>
        </w:rPr>
        <w:t>Nature</w:t>
      </w:r>
      <w:r w:rsidRPr="00B714FE">
        <w:rPr>
          <w:rFonts w:ascii="Times" w:hAnsi="Times"/>
          <w:i/>
          <w:iCs/>
          <w:lang w:val="en-US"/>
        </w:rPr>
        <w:t xml:space="preserve"> </w:t>
      </w:r>
      <w:r w:rsidRPr="00B714FE">
        <w:rPr>
          <w:rFonts w:ascii="Times" w:hAnsi="Times"/>
          <w:bCs/>
          <w:lang w:val="en-US"/>
        </w:rPr>
        <w:t>229</w:t>
      </w:r>
      <w:r w:rsidRPr="00B714FE">
        <w:rPr>
          <w:rFonts w:ascii="Times" w:hAnsi="Times"/>
          <w:lang w:val="en-US"/>
        </w:rPr>
        <w:t>, 406-407.</w:t>
      </w:r>
    </w:p>
    <w:p w14:paraId="10DD5D4E" w14:textId="2948B68D" w:rsidR="002F16A7" w:rsidRPr="00B714FE" w:rsidRDefault="00344B4B" w:rsidP="00FE07AF">
      <w:pPr>
        <w:spacing w:line="480" w:lineRule="auto"/>
        <w:ind w:left="567" w:hanging="567"/>
        <w:contextualSpacing/>
        <w:rPr>
          <w:rFonts w:ascii="Times" w:hAnsi="Times"/>
          <w:lang w:val="es-ES_tradnl"/>
        </w:rPr>
      </w:pPr>
      <w:r w:rsidRPr="00B714FE">
        <w:rPr>
          <w:rFonts w:ascii="Times" w:hAnsi="Times"/>
          <w:lang w:val="en-US"/>
        </w:rPr>
        <w:t xml:space="preserve">Pina, M., 2016. </w:t>
      </w:r>
      <w:r w:rsidR="00D50C93" w:rsidRPr="00B714FE">
        <w:rPr>
          <w:rFonts w:ascii="Times" w:hAnsi="Times"/>
          <w:lang w:val="en-US"/>
        </w:rPr>
        <w:t>Unravelling the positional behaviour of fossil hominoids: Morphofunctional and structural ana</w:t>
      </w:r>
      <w:r w:rsidR="00FE07AF" w:rsidRPr="00B714FE">
        <w:rPr>
          <w:rFonts w:ascii="Times" w:hAnsi="Times"/>
          <w:lang w:val="en-US"/>
        </w:rPr>
        <w:t xml:space="preserve">lysis of the primate hindlimb. </w:t>
      </w:r>
      <w:r w:rsidR="00FE07AF" w:rsidRPr="006516C3">
        <w:rPr>
          <w:rFonts w:ascii="Times" w:hAnsi="Times"/>
        </w:rPr>
        <w:t>P</w:t>
      </w:r>
      <w:r w:rsidR="00FE07AF" w:rsidRPr="00B714FE">
        <w:rPr>
          <w:rFonts w:ascii="Times" w:hAnsi="Times"/>
          <w:lang w:val="es-ES_tradnl"/>
        </w:rPr>
        <w:t xml:space="preserve">h.D. Dissertation, </w:t>
      </w:r>
      <w:r w:rsidR="00D50C93" w:rsidRPr="006516C3">
        <w:rPr>
          <w:rFonts w:ascii="Times" w:hAnsi="Times"/>
        </w:rPr>
        <w:t>Universitat Aut</w:t>
      </w:r>
      <w:r w:rsidR="00E87EAD" w:rsidRPr="006516C3">
        <w:rPr>
          <w:rFonts w:ascii="Times" w:hAnsi="Times"/>
        </w:rPr>
        <w:t>ò</w:t>
      </w:r>
      <w:r w:rsidR="00D50C93" w:rsidRPr="006516C3">
        <w:rPr>
          <w:rFonts w:ascii="Times" w:hAnsi="Times"/>
        </w:rPr>
        <w:t>noma de Barc</w:t>
      </w:r>
      <w:r w:rsidR="00E87EAD" w:rsidRPr="006516C3">
        <w:rPr>
          <w:rFonts w:ascii="Times" w:hAnsi="Times"/>
        </w:rPr>
        <w:t>e</w:t>
      </w:r>
      <w:r w:rsidR="00D50C93" w:rsidRPr="006516C3">
        <w:rPr>
          <w:rFonts w:ascii="Times" w:hAnsi="Times"/>
        </w:rPr>
        <w:t>lona.</w:t>
      </w:r>
    </w:p>
    <w:p w14:paraId="17512878" w14:textId="6171033D" w:rsidR="002F16A7" w:rsidRPr="00B714FE" w:rsidRDefault="002F16A7" w:rsidP="00AD6813">
      <w:pPr>
        <w:spacing w:line="480" w:lineRule="auto"/>
        <w:ind w:left="567" w:hanging="567"/>
        <w:contextualSpacing/>
        <w:rPr>
          <w:rFonts w:ascii="Times" w:hAnsi="Times"/>
          <w:lang w:val="en-US"/>
        </w:rPr>
      </w:pPr>
      <w:r w:rsidRPr="006516C3">
        <w:rPr>
          <w:rFonts w:ascii="Times" w:hAnsi="Times"/>
        </w:rPr>
        <w:t>Pina, M., Alba, D.M., Almécija, S., Fortuny, J., Moyà-Solà, S.</w:t>
      </w:r>
      <w:r w:rsidR="00D61043" w:rsidRPr="006516C3">
        <w:rPr>
          <w:rFonts w:ascii="Times" w:hAnsi="Times"/>
        </w:rPr>
        <w:t>,</w:t>
      </w:r>
      <w:r w:rsidRPr="006516C3">
        <w:rPr>
          <w:rFonts w:ascii="Times" w:hAnsi="Times"/>
        </w:rPr>
        <w:t xml:space="preserve"> 2012. </w:t>
      </w:r>
      <w:r w:rsidRPr="00B714FE">
        <w:rPr>
          <w:rFonts w:ascii="Times" w:hAnsi="Times"/>
          <w:lang w:val="en-US"/>
        </w:rPr>
        <w:t xml:space="preserve">Brief </w:t>
      </w:r>
      <w:r w:rsidR="00D61043" w:rsidRPr="00B714FE">
        <w:rPr>
          <w:rFonts w:ascii="Times" w:hAnsi="Times"/>
          <w:lang w:val="en-US"/>
        </w:rPr>
        <w:t>c</w:t>
      </w:r>
      <w:r w:rsidRPr="00B714FE">
        <w:rPr>
          <w:rFonts w:ascii="Times" w:hAnsi="Times"/>
          <w:lang w:val="en-US"/>
        </w:rPr>
        <w:t xml:space="preserve">ommunication: Paleobiological inferences on the locomotor repertoire of extinct hominoids based on femoral neck cortical thickness: The fossil great ape </w:t>
      </w:r>
      <w:r w:rsidRPr="00B714FE">
        <w:rPr>
          <w:rFonts w:ascii="Times" w:hAnsi="Times"/>
          <w:i/>
          <w:iCs/>
          <w:lang w:val="en-US"/>
        </w:rPr>
        <w:lastRenderedPageBreak/>
        <w:t>Hispanopithecus laietanus</w:t>
      </w:r>
      <w:r w:rsidRPr="00B714FE">
        <w:rPr>
          <w:rFonts w:ascii="Times" w:hAnsi="Times"/>
          <w:lang w:val="en-US"/>
        </w:rPr>
        <w:t xml:space="preserve"> as a test-case study. American Journal of Physical Anthropology </w:t>
      </w:r>
      <w:r w:rsidRPr="00B714FE">
        <w:rPr>
          <w:rFonts w:ascii="Times" w:hAnsi="Times"/>
          <w:bCs/>
          <w:lang w:val="en-US"/>
        </w:rPr>
        <w:t>149</w:t>
      </w:r>
      <w:r w:rsidRPr="00B714FE">
        <w:rPr>
          <w:rFonts w:ascii="Times" w:hAnsi="Times"/>
          <w:lang w:val="en-US"/>
        </w:rPr>
        <w:t>, 142-148.</w:t>
      </w:r>
    </w:p>
    <w:p w14:paraId="1F8A40BD" w14:textId="298517FB" w:rsidR="002F16A7" w:rsidRPr="00B714FE" w:rsidRDefault="002F16A7" w:rsidP="00AD6813">
      <w:pPr>
        <w:spacing w:line="480" w:lineRule="auto"/>
        <w:ind w:left="567" w:hanging="567"/>
        <w:contextualSpacing/>
        <w:rPr>
          <w:rFonts w:ascii="Times" w:hAnsi="Times"/>
        </w:rPr>
      </w:pPr>
      <w:r w:rsidRPr="00BF49EC">
        <w:rPr>
          <w:rFonts w:ascii="Times" w:hAnsi="Times"/>
          <w:lang w:val="en-US"/>
        </w:rPr>
        <w:t>Pina, M., Almécija, S., Alba, D.M., Moyà-Solà, S.</w:t>
      </w:r>
      <w:r w:rsidR="00D61043" w:rsidRPr="009B189E">
        <w:rPr>
          <w:rFonts w:ascii="Times" w:hAnsi="Times"/>
          <w:lang w:val="en-US"/>
        </w:rPr>
        <w:t>,</w:t>
      </w:r>
      <w:r w:rsidRPr="007C5485">
        <w:rPr>
          <w:rFonts w:ascii="Times" w:hAnsi="Times"/>
          <w:lang w:val="en-US"/>
        </w:rPr>
        <w:t xml:space="preserve"> 2014</w:t>
      </w:r>
      <w:r w:rsidR="00066192" w:rsidRPr="007C5485">
        <w:rPr>
          <w:rFonts w:ascii="Times" w:hAnsi="Times"/>
          <w:lang w:val="en-US"/>
        </w:rPr>
        <w:t>a</w:t>
      </w:r>
      <w:r w:rsidRPr="007C5485">
        <w:rPr>
          <w:rFonts w:ascii="Times" w:hAnsi="Times"/>
          <w:lang w:val="en-US"/>
        </w:rPr>
        <w:t xml:space="preserve">. </w:t>
      </w:r>
      <w:r w:rsidRPr="00B714FE">
        <w:rPr>
          <w:rFonts w:ascii="Times" w:hAnsi="Times"/>
          <w:lang w:val="en-US"/>
        </w:rPr>
        <w:t>Disentangling the positional behavior of European Miocene hominoids: evidence from the internal structure of the femoral neck. In</w:t>
      </w:r>
      <w:r w:rsidR="00D61043" w:rsidRPr="00B714FE">
        <w:rPr>
          <w:rFonts w:ascii="Times" w:hAnsi="Times"/>
          <w:lang w:val="en-US"/>
        </w:rPr>
        <w:t>:</w:t>
      </w:r>
      <w:r w:rsidRPr="00B714FE">
        <w:rPr>
          <w:rFonts w:ascii="Times" w:hAnsi="Times"/>
          <w:lang w:val="en-US"/>
        </w:rPr>
        <w:t xml:space="preserve"> Delfino, </w:t>
      </w:r>
      <w:r w:rsidR="00D61043" w:rsidRPr="00B714FE">
        <w:rPr>
          <w:rFonts w:ascii="Times" w:hAnsi="Times"/>
          <w:lang w:val="en-US"/>
        </w:rPr>
        <w:t xml:space="preserve">M., </w:t>
      </w:r>
      <w:r w:rsidRPr="00B714FE">
        <w:rPr>
          <w:rFonts w:ascii="Times" w:hAnsi="Times"/>
          <w:lang w:val="en-US"/>
        </w:rPr>
        <w:t xml:space="preserve">Carnevale, </w:t>
      </w:r>
      <w:r w:rsidR="00D61043" w:rsidRPr="00B714FE">
        <w:rPr>
          <w:rFonts w:ascii="Times" w:hAnsi="Times"/>
          <w:lang w:val="en-US"/>
        </w:rPr>
        <w:t xml:space="preserve">G., </w:t>
      </w:r>
      <w:r w:rsidRPr="00B714FE">
        <w:rPr>
          <w:rFonts w:ascii="Times" w:hAnsi="Times"/>
          <w:lang w:val="en-US"/>
        </w:rPr>
        <w:t>Pavia</w:t>
      </w:r>
      <w:r w:rsidR="00D61043" w:rsidRPr="00B714FE">
        <w:rPr>
          <w:rFonts w:ascii="Times" w:hAnsi="Times"/>
          <w:lang w:val="en-US"/>
        </w:rPr>
        <w:t>, M.</w:t>
      </w:r>
      <w:r w:rsidRPr="00B714FE">
        <w:rPr>
          <w:rFonts w:ascii="Times" w:hAnsi="Times"/>
          <w:lang w:val="en-US"/>
        </w:rPr>
        <w:t xml:space="preserve"> (Eds.), </w:t>
      </w:r>
      <w:r w:rsidR="006A1266" w:rsidRPr="00B714FE">
        <w:rPr>
          <w:rFonts w:ascii="Times" w:hAnsi="Times"/>
          <w:lang w:val="en-US"/>
        </w:rPr>
        <w:t>Abstract Book and Field Trip Guide, XII</w:t>
      </w:r>
      <w:r w:rsidRPr="00B714FE">
        <w:rPr>
          <w:rFonts w:ascii="Times" w:hAnsi="Times"/>
          <w:lang w:val="en-US"/>
        </w:rPr>
        <w:t xml:space="preserve"> Annual Meeting of </w:t>
      </w:r>
      <w:r w:rsidR="006A1266" w:rsidRPr="00B714FE">
        <w:rPr>
          <w:rFonts w:ascii="Times" w:hAnsi="Times"/>
          <w:lang w:val="en-US"/>
        </w:rPr>
        <w:t xml:space="preserve">the European Association of </w:t>
      </w:r>
      <w:r w:rsidRPr="00B714FE">
        <w:rPr>
          <w:rFonts w:ascii="Times" w:hAnsi="Times"/>
          <w:lang w:val="en-US"/>
        </w:rPr>
        <w:t>Vertebrate Pal</w:t>
      </w:r>
      <w:r w:rsidR="006A1266" w:rsidRPr="00B714FE">
        <w:rPr>
          <w:rFonts w:ascii="Times" w:hAnsi="Times"/>
          <w:lang w:val="en-US"/>
        </w:rPr>
        <w:t>a</w:t>
      </w:r>
      <w:r w:rsidRPr="00B714FE">
        <w:rPr>
          <w:rFonts w:ascii="Times" w:hAnsi="Times"/>
          <w:lang w:val="en-US"/>
        </w:rPr>
        <w:t>eontologists</w:t>
      </w:r>
      <w:r w:rsidR="006A1266" w:rsidRPr="00B714FE">
        <w:rPr>
          <w:rFonts w:ascii="Times" w:hAnsi="Times"/>
          <w:lang w:val="en-US"/>
        </w:rPr>
        <w:t xml:space="preserve">. </w:t>
      </w:r>
      <w:r w:rsidR="006A1266" w:rsidRPr="00B714FE">
        <w:rPr>
          <w:rFonts w:ascii="Times" w:hAnsi="Times"/>
        </w:rPr>
        <w:t>Museo Regionale di Scienze Naturali, Regione Piemonte,</w:t>
      </w:r>
      <w:r w:rsidRPr="00B714FE">
        <w:rPr>
          <w:rFonts w:ascii="Times" w:hAnsi="Times"/>
        </w:rPr>
        <w:t xml:space="preserve"> Torino, </w:t>
      </w:r>
      <w:r w:rsidR="006A1266" w:rsidRPr="00B714FE">
        <w:rPr>
          <w:rFonts w:ascii="Times" w:hAnsi="Times"/>
        </w:rPr>
        <w:t>p. 124.</w:t>
      </w:r>
    </w:p>
    <w:p w14:paraId="0E252250" w14:textId="67A0B889" w:rsidR="00066192" w:rsidRPr="00B714FE" w:rsidRDefault="00066192" w:rsidP="00AD6813">
      <w:pPr>
        <w:spacing w:line="480" w:lineRule="auto"/>
        <w:ind w:left="567" w:hanging="567"/>
        <w:contextualSpacing/>
        <w:rPr>
          <w:rFonts w:ascii="Times" w:hAnsi="Times"/>
        </w:rPr>
      </w:pPr>
      <w:r w:rsidRPr="00B714FE">
        <w:rPr>
          <w:rFonts w:ascii="Times" w:hAnsi="Times"/>
        </w:rPr>
        <w:t>Pina, M., Almécija, S., Alba, D.M., O’Neill, M.C., Moyà-Solà, S., 2014</w:t>
      </w:r>
      <w:r w:rsidR="009625CC" w:rsidRPr="00B714FE">
        <w:rPr>
          <w:rFonts w:ascii="Times" w:hAnsi="Times"/>
        </w:rPr>
        <w:t>b</w:t>
      </w:r>
      <w:r w:rsidRPr="00B714FE">
        <w:rPr>
          <w:rFonts w:ascii="Times" w:hAnsi="Times"/>
        </w:rPr>
        <w:t xml:space="preserve">. </w:t>
      </w:r>
      <w:r w:rsidRPr="00B714FE">
        <w:rPr>
          <w:rFonts w:ascii="Times" w:hAnsi="Times"/>
          <w:lang w:val="en-US"/>
        </w:rPr>
        <w:t xml:space="preserve">The Middle Miocene ape </w:t>
      </w:r>
      <w:r w:rsidRPr="00B714FE">
        <w:rPr>
          <w:rFonts w:ascii="Times" w:hAnsi="Times"/>
          <w:i/>
          <w:iCs/>
          <w:lang w:val="en-US"/>
        </w:rPr>
        <w:t>Pierolapithecus catalaunicus</w:t>
      </w:r>
      <w:r w:rsidRPr="00B714FE">
        <w:rPr>
          <w:rFonts w:ascii="Times" w:hAnsi="Times"/>
          <w:lang w:val="en-US"/>
        </w:rPr>
        <w:t xml:space="preserve"> exhibits extant great ape-like morphometric affinities on its patella: inferences on knee function and evolution. </w:t>
      </w:r>
      <w:r w:rsidRPr="00B714FE">
        <w:rPr>
          <w:rFonts w:ascii="Times" w:hAnsi="Times"/>
          <w:lang w:val="es-ES_tradnl"/>
        </w:rPr>
        <w:t>PLoS O</w:t>
      </w:r>
      <w:r w:rsidR="00E87EAD" w:rsidRPr="00B714FE">
        <w:rPr>
          <w:rFonts w:ascii="Times" w:hAnsi="Times"/>
          <w:lang w:val="es-ES_tradnl"/>
        </w:rPr>
        <w:t>ne</w:t>
      </w:r>
      <w:r w:rsidRPr="00B714FE">
        <w:rPr>
          <w:rFonts w:ascii="Times" w:hAnsi="Times"/>
          <w:lang w:val="es-ES_tradnl"/>
        </w:rPr>
        <w:t xml:space="preserve"> </w:t>
      </w:r>
      <w:r w:rsidRPr="00B714FE">
        <w:rPr>
          <w:rFonts w:ascii="Times" w:hAnsi="Times"/>
          <w:bCs/>
          <w:lang w:val="es-ES_tradnl"/>
        </w:rPr>
        <w:t>9</w:t>
      </w:r>
      <w:r w:rsidRPr="00B714FE">
        <w:rPr>
          <w:rFonts w:ascii="Times" w:hAnsi="Times"/>
          <w:lang w:val="es-ES_tradnl"/>
        </w:rPr>
        <w:t>, e91944.</w:t>
      </w:r>
    </w:p>
    <w:p w14:paraId="15E24E88" w14:textId="17BC9F33" w:rsidR="002F16A7" w:rsidRPr="00B714FE" w:rsidRDefault="002F16A7" w:rsidP="00AD6813">
      <w:pPr>
        <w:spacing w:line="480" w:lineRule="auto"/>
        <w:ind w:left="567" w:hanging="567"/>
        <w:contextualSpacing/>
        <w:rPr>
          <w:rFonts w:ascii="Times" w:hAnsi="Times"/>
          <w:lang w:val="en-US"/>
        </w:rPr>
      </w:pPr>
      <w:r w:rsidRPr="00B714FE">
        <w:rPr>
          <w:rFonts w:ascii="Times" w:hAnsi="Times"/>
        </w:rPr>
        <w:t xml:space="preserve">Pina, M., </w:t>
      </w:r>
      <w:r w:rsidRPr="00B714FE">
        <w:rPr>
          <w:rFonts w:ascii="Times" w:hAnsi="Times"/>
          <w:lang w:val="es-ES_tradnl"/>
        </w:rPr>
        <w:t>Almécija, S., Ruff, C. B., Alba, D.M., Moyà-Solà, S.</w:t>
      </w:r>
      <w:r w:rsidR="006A1266" w:rsidRPr="00B714FE">
        <w:rPr>
          <w:rFonts w:ascii="Times" w:hAnsi="Times"/>
          <w:lang w:val="es-ES_tradnl"/>
        </w:rPr>
        <w:t>,</w:t>
      </w:r>
      <w:r w:rsidRPr="00B714FE">
        <w:rPr>
          <w:rFonts w:ascii="Times" w:hAnsi="Times"/>
        </w:rPr>
        <w:t xml:space="preserve"> 2015. </w:t>
      </w:r>
      <w:r w:rsidRPr="00B714FE">
        <w:rPr>
          <w:rFonts w:ascii="Times" w:hAnsi="Times"/>
          <w:lang w:val="en-US"/>
        </w:rPr>
        <w:t>The plesiomorphic condition of the great ape femur: biomechanical evidence from the IPS41724 femur (middle Miocene, NE Iberian Peninsula). American Journal of Physical Anthropologists 156</w:t>
      </w:r>
      <w:r w:rsidR="006A1266" w:rsidRPr="00B714FE">
        <w:rPr>
          <w:rFonts w:ascii="Times" w:hAnsi="Times"/>
          <w:lang w:val="en-US"/>
        </w:rPr>
        <w:t xml:space="preserve"> </w:t>
      </w:r>
      <w:r w:rsidRPr="00B714FE">
        <w:rPr>
          <w:rFonts w:ascii="Times" w:hAnsi="Times"/>
          <w:lang w:val="en-US"/>
        </w:rPr>
        <w:t>S60, 254.</w:t>
      </w:r>
    </w:p>
    <w:p w14:paraId="21A4731C" w14:textId="33636D92" w:rsidR="00220380" w:rsidRPr="00B714FE" w:rsidRDefault="00220380" w:rsidP="00AD6813">
      <w:pPr>
        <w:spacing w:line="480" w:lineRule="auto"/>
        <w:ind w:left="567" w:hanging="567"/>
        <w:contextualSpacing/>
        <w:rPr>
          <w:rFonts w:ascii="Times" w:hAnsi="Times"/>
          <w:lang w:val="en-US"/>
        </w:rPr>
      </w:pPr>
      <w:r w:rsidRPr="00B714FE">
        <w:rPr>
          <w:rFonts w:ascii="Times" w:hAnsi="Times"/>
          <w:lang w:val="en-US"/>
        </w:rPr>
        <w:t>R Core Team</w:t>
      </w:r>
      <w:r w:rsidR="006A1266" w:rsidRPr="00B714FE">
        <w:rPr>
          <w:rFonts w:ascii="Times" w:hAnsi="Times"/>
          <w:lang w:val="en-US"/>
        </w:rPr>
        <w:t>,</w:t>
      </w:r>
      <w:r w:rsidRPr="00B714FE">
        <w:rPr>
          <w:rFonts w:ascii="Times" w:hAnsi="Times"/>
          <w:lang w:val="en-US"/>
        </w:rPr>
        <w:t xml:space="preserve"> 2017. R: A language and environment for statistical computing. R Foundation for Statistical Computing, Vienna</w:t>
      </w:r>
      <w:r w:rsidR="006A1266" w:rsidRPr="00B714FE">
        <w:rPr>
          <w:rFonts w:ascii="Times" w:hAnsi="Times"/>
          <w:lang w:val="en-US"/>
        </w:rPr>
        <w:t>.</w:t>
      </w:r>
    </w:p>
    <w:p w14:paraId="25EB6FE7" w14:textId="0F6956C9" w:rsidR="002F16A7" w:rsidRDefault="002F16A7" w:rsidP="00AD6813">
      <w:pPr>
        <w:spacing w:line="480" w:lineRule="auto"/>
        <w:ind w:left="567" w:hanging="567"/>
        <w:contextualSpacing/>
        <w:rPr>
          <w:rFonts w:ascii="Times" w:hAnsi="Times"/>
          <w:lang w:val="en-US"/>
        </w:rPr>
      </w:pPr>
      <w:r w:rsidRPr="00B714FE">
        <w:rPr>
          <w:rFonts w:ascii="Times" w:hAnsi="Times"/>
          <w:lang w:val="en-US"/>
        </w:rPr>
        <w:t>Rafferty, K.L.</w:t>
      </w:r>
      <w:r w:rsidR="006A1266" w:rsidRPr="00B714FE">
        <w:rPr>
          <w:rFonts w:ascii="Times" w:hAnsi="Times"/>
          <w:lang w:val="en-US"/>
        </w:rPr>
        <w:t>,</w:t>
      </w:r>
      <w:r w:rsidRPr="00B714FE">
        <w:rPr>
          <w:rFonts w:ascii="Times" w:hAnsi="Times"/>
          <w:lang w:val="en-US"/>
        </w:rPr>
        <w:t xml:space="preserve"> 1998. Structural design of the femoral neck in primates. </w:t>
      </w:r>
      <w:r w:rsidRPr="00B714FE">
        <w:rPr>
          <w:rFonts w:ascii="Times" w:hAnsi="Times"/>
          <w:iCs/>
          <w:lang w:val="en-US"/>
        </w:rPr>
        <w:t>Journal of Human Evolution</w:t>
      </w:r>
      <w:r w:rsidRPr="00B714FE">
        <w:rPr>
          <w:rFonts w:ascii="Times" w:hAnsi="Times"/>
          <w:i/>
          <w:iCs/>
          <w:lang w:val="en-US"/>
        </w:rPr>
        <w:t xml:space="preserve"> </w:t>
      </w:r>
      <w:r w:rsidRPr="00B714FE">
        <w:rPr>
          <w:rFonts w:ascii="Times" w:hAnsi="Times"/>
          <w:bCs/>
          <w:lang w:val="en-US"/>
        </w:rPr>
        <w:t>34</w:t>
      </w:r>
      <w:r w:rsidRPr="00B714FE">
        <w:rPr>
          <w:rFonts w:ascii="Times" w:hAnsi="Times"/>
          <w:lang w:val="en-US"/>
        </w:rPr>
        <w:t>, 361-383.</w:t>
      </w:r>
    </w:p>
    <w:p w14:paraId="5733246D" w14:textId="05D6A736" w:rsidR="005552EF" w:rsidRPr="00DB7AED" w:rsidRDefault="005552EF" w:rsidP="00AD6813">
      <w:pPr>
        <w:spacing w:line="480" w:lineRule="auto"/>
        <w:ind w:left="567" w:hanging="567"/>
        <w:contextualSpacing/>
        <w:rPr>
          <w:lang w:val="en-US"/>
        </w:rPr>
      </w:pPr>
      <w:r w:rsidRPr="00DB7AED">
        <w:rPr>
          <w:rFonts w:eastAsiaTheme="minorEastAsia"/>
          <w:lang w:val="en-US"/>
        </w:rPr>
        <w:t>Richmond, B.G., Whalen, M.</w:t>
      </w:r>
      <w:r w:rsidR="00DB7AED">
        <w:rPr>
          <w:rFonts w:eastAsiaTheme="minorEastAsia"/>
          <w:lang w:val="en-US"/>
        </w:rPr>
        <w:t>,</w:t>
      </w:r>
      <w:r w:rsidRPr="00DB7AED">
        <w:rPr>
          <w:rFonts w:eastAsiaTheme="minorEastAsia"/>
          <w:lang w:val="en-US"/>
        </w:rPr>
        <w:t xml:space="preserve"> 2001. Forelimb function, bone curvature and phylogeny of </w:t>
      </w:r>
      <w:r w:rsidRPr="00DB7AED">
        <w:rPr>
          <w:rFonts w:eastAsiaTheme="minorEastAsia"/>
          <w:i/>
          <w:iCs/>
          <w:lang w:val="en-US"/>
        </w:rPr>
        <w:t>Sivapithecus</w:t>
      </w:r>
      <w:r w:rsidRPr="00DB7AED">
        <w:rPr>
          <w:rFonts w:eastAsiaTheme="minorEastAsia"/>
          <w:lang w:val="en-US"/>
        </w:rPr>
        <w:t>. In</w:t>
      </w:r>
      <w:r w:rsidR="00DB7AED">
        <w:rPr>
          <w:rFonts w:eastAsiaTheme="minorEastAsia"/>
          <w:lang w:val="en-US"/>
        </w:rPr>
        <w:t>:</w:t>
      </w:r>
      <w:r w:rsidRPr="00DB7AED">
        <w:rPr>
          <w:rFonts w:eastAsiaTheme="minorEastAsia"/>
          <w:lang w:val="en-US"/>
        </w:rPr>
        <w:t xml:space="preserve"> de Bonis, </w:t>
      </w:r>
      <w:r w:rsidR="00DB7AED">
        <w:rPr>
          <w:rFonts w:eastAsiaTheme="minorEastAsia"/>
          <w:lang w:val="en-US"/>
        </w:rPr>
        <w:t xml:space="preserve">L., </w:t>
      </w:r>
      <w:r w:rsidRPr="00DB7AED">
        <w:rPr>
          <w:rFonts w:eastAsiaTheme="minorEastAsia"/>
          <w:lang w:val="en-US"/>
        </w:rPr>
        <w:t>Koufos</w:t>
      </w:r>
      <w:r w:rsidR="00DB7AED">
        <w:rPr>
          <w:rFonts w:eastAsiaTheme="minorEastAsia"/>
          <w:lang w:val="en-US"/>
        </w:rPr>
        <w:t>, G.D.,</w:t>
      </w:r>
      <w:r w:rsidRPr="00DB7AED">
        <w:rPr>
          <w:rFonts w:eastAsiaTheme="minorEastAsia"/>
          <w:lang w:val="en-US"/>
        </w:rPr>
        <w:t xml:space="preserve"> Andrews</w:t>
      </w:r>
      <w:r w:rsidR="00DB7AED">
        <w:rPr>
          <w:rFonts w:eastAsiaTheme="minorEastAsia"/>
          <w:lang w:val="en-US"/>
        </w:rPr>
        <w:t>, P.</w:t>
      </w:r>
      <w:r w:rsidRPr="00DB7AED">
        <w:rPr>
          <w:rFonts w:eastAsiaTheme="minorEastAsia"/>
          <w:lang w:val="en-US"/>
        </w:rPr>
        <w:t xml:space="preserve"> (Eds.), </w:t>
      </w:r>
      <w:r w:rsidRPr="00DB7AED">
        <w:rPr>
          <w:rFonts w:eastAsiaTheme="minorEastAsia"/>
          <w:iCs/>
          <w:lang w:val="en-US"/>
        </w:rPr>
        <w:t>Hominoid Evolution and Climatic Change in Europe, Vol. 2. Phylogeny of the Neogene Hominoid Primates of Eurasia</w:t>
      </w:r>
      <w:r w:rsidR="00DB7AED">
        <w:rPr>
          <w:rFonts w:eastAsiaTheme="minorEastAsia"/>
          <w:lang w:val="en-US"/>
        </w:rPr>
        <w:t>.</w:t>
      </w:r>
      <w:r w:rsidRPr="00DB7AED">
        <w:rPr>
          <w:rFonts w:eastAsiaTheme="minorEastAsia"/>
          <w:lang w:val="en-US"/>
        </w:rPr>
        <w:t xml:space="preserve"> Cambridge University Press</w:t>
      </w:r>
      <w:r w:rsidR="00DB7AED">
        <w:rPr>
          <w:rFonts w:eastAsiaTheme="minorEastAsia"/>
          <w:lang w:val="en-US"/>
        </w:rPr>
        <w:t xml:space="preserve">, Cambridge, </w:t>
      </w:r>
      <w:r w:rsidR="00DB7AED" w:rsidRPr="00DB7AED">
        <w:rPr>
          <w:rFonts w:eastAsiaTheme="minorEastAsia"/>
          <w:lang w:val="en-US"/>
        </w:rPr>
        <w:t>pp. 326-348</w:t>
      </w:r>
      <w:r w:rsidRPr="00DB7AED">
        <w:rPr>
          <w:rFonts w:eastAsiaTheme="minorEastAsia"/>
          <w:lang w:val="en-US"/>
        </w:rPr>
        <w:t>.</w:t>
      </w:r>
    </w:p>
    <w:p w14:paraId="26757E08" w14:textId="4A5D0CE5" w:rsidR="00FD0C1F" w:rsidRPr="00B714FE" w:rsidRDefault="00FD0C1F" w:rsidP="00FD0C1F">
      <w:pPr>
        <w:spacing w:line="480" w:lineRule="auto"/>
        <w:ind w:left="567" w:hanging="567"/>
        <w:contextualSpacing/>
        <w:rPr>
          <w:rFonts w:ascii="Times" w:hAnsi="Times"/>
          <w:lang w:val="en-US"/>
        </w:rPr>
      </w:pPr>
      <w:r w:rsidRPr="00B714FE">
        <w:rPr>
          <w:rFonts w:ascii="Times" w:hAnsi="Times"/>
          <w:lang w:val="en-US"/>
        </w:rPr>
        <w:lastRenderedPageBreak/>
        <w:t>Rose, M.D., 1983. Miocene hominoid postcranial morphology. Monkey-like, ape-like, neither, or both? In: Ciochon, R.L., Corruccini, R.S. (Eds</w:t>
      </w:r>
      <w:r w:rsidR="001C0B96" w:rsidRPr="00B714FE">
        <w:rPr>
          <w:rFonts w:ascii="Times" w:hAnsi="Times"/>
          <w:lang w:val="en-US"/>
        </w:rPr>
        <w:t>.</w:t>
      </w:r>
      <w:r w:rsidRPr="00B714FE">
        <w:rPr>
          <w:rFonts w:ascii="Times" w:hAnsi="Times"/>
          <w:lang w:val="en-US"/>
        </w:rPr>
        <w:t>)</w:t>
      </w:r>
      <w:r w:rsidR="001C0B96" w:rsidRPr="00B714FE">
        <w:rPr>
          <w:rFonts w:ascii="Times" w:hAnsi="Times"/>
          <w:lang w:val="en-US"/>
        </w:rPr>
        <w:t>,</w:t>
      </w:r>
      <w:r w:rsidRPr="00B714FE">
        <w:rPr>
          <w:rFonts w:ascii="Times" w:hAnsi="Times"/>
          <w:lang w:val="en-US"/>
        </w:rPr>
        <w:t xml:space="preserve"> New </w:t>
      </w:r>
      <w:r w:rsidR="00E87EAD" w:rsidRPr="00B714FE">
        <w:rPr>
          <w:rFonts w:ascii="Times" w:hAnsi="Times"/>
          <w:lang w:val="en-US"/>
        </w:rPr>
        <w:t>I</w:t>
      </w:r>
      <w:r w:rsidRPr="00B714FE">
        <w:rPr>
          <w:rFonts w:ascii="Times" w:hAnsi="Times"/>
          <w:lang w:val="en-US"/>
        </w:rPr>
        <w:t xml:space="preserve">nterpretations of </w:t>
      </w:r>
      <w:r w:rsidR="00E87EAD" w:rsidRPr="00B714FE">
        <w:rPr>
          <w:rFonts w:ascii="Times" w:hAnsi="Times"/>
          <w:lang w:val="en-US"/>
        </w:rPr>
        <w:t>A</w:t>
      </w:r>
      <w:r w:rsidRPr="00B714FE">
        <w:rPr>
          <w:rFonts w:ascii="Times" w:hAnsi="Times"/>
          <w:lang w:val="en-US"/>
        </w:rPr>
        <w:t xml:space="preserve">pe and </w:t>
      </w:r>
      <w:r w:rsidR="00E87EAD" w:rsidRPr="00B714FE">
        <w:rPr>
          <w:rFonts w:ascii="Times" w:hAnsi="Times"/>
          <w:lang w:val="en-US"/>
        </w:rPr>
        <w:t>H</w:t>
      </w:r>
      <w:r w:rsidRPr="00B714FE">
        <w:rPr>
          <w:rFonts w:ascii="Times" w:hAnsi="Times"/>
          <w:lang w:val="en-US"/>
        </w:rPr>
        <w:t xml:space="preserve">uman </w:t>
      </w:r>
      <w:r w:rsidR="00E87EAD" w:rsidRPr="00B714FE">
        <w:rPr>
          <w:rFonts w:ascii="Times" w:hAnsi="Times"/>
          <w:lang w:val="en-US"/>
        </w:rPr>
        <w:t>A</w:t>
      </w:r>
      <w:r w:rsidRPr="00B714FE">
        <w:rPr>
          <w:rFonts w:ascii="Times" w:hAnsi="Times"/>
          <w:lang w:val="en-US"/>
        </w:rPr>
        <w:t xml:space="preserve">ncestry. </w:t>
      </w:r>
      <w:r w:rsidR="002E245A" w:rsidRPr="00B714FE">
        <w:rPr>
          <w:rFonts w:ascii="Times" w:hAnsi="Times"/>
          <w:lang w:val="en-US"/>
        </w:rPr>
        <w:t xml:space="preserve">New York: </w:t>
      </w:r>
      <w:r w:rsidRPr="00B714FE">
        <w:rPr>
          <w:rFonts w:ascii="Times" w:hAnsi="Times"/>
          <w:lang w:val="en-US"/>
        </w:rPr>
        <w:t>Plenum Press</w:t>
      </w:r>
      <w:r w:rsidR="002E245A" w:rsidRPr="00B714FE">
        <w:rPr>
          <w:rFonts w:ascii="Times" w:hAnsi="Times"/>
          <w:lang w:val="en-US"/>
        </w:rPr>
        <w:t>,</w:t>
      </w:r>
      <w:r w:rsidRPr="00B714FE">
        <w:rPr>
          <w:rFonts w:ascii="Times" w:hAnsi="Times"/>
          <w:lang w:val="en-US"/>
        </w:rPr>
        <w:t xml:space="preserve"> pp. 503-516. </w:t>
      </w:r>
    </w:p>
    <w:p w14:paraId="5430C91C" w14:textId="19F26195" w:rsidR="002F16A7" w:rsidRPr="00B714FE" w:rsidRDefault="002F16A7" w:rsidP="00AD6813">
      <w:pPr>
        <w:spacing w:line="480" w:lineRule="auto"/>
        <w:ind w:left="567" w:hanging="567"/>
        <w:contextualSpacing/>
        <w:rPr>
          <w:rFonts w:ascii="Times" w:hAnsi="Times"/>
          <w:lang w:val="en-US"/>
        </w:rPr>
      </w:pPr>
      <w:r w:rsidRPr="00B714FE">
        <w:rPr>
          <w:rFonts w:ascii="Times" w:hAnsi="Times"/>
          <w:lang w:val="en-US"/>
        </w:rPr>
        <w:t>Rose, M.D.</w:t>
      </w:r>
      <w:r w:rsidR="00D22DE6" w:rsidRPr="00B714FE">
        <w:rPr>
          <w:rFonts w:ascii="Times" w:hAnsi="Times"/>
          <w:lang w:val="en-US"/>
        </w:rPr>
        <w:t>,</w:t>
      </w:r>
      <w:r w:rsidRPr="00B714FE">
        <w:rPr>
          <w:rFonts w:ascii="Times" w:hAnsi="Times"/>
          <w:lang w:val="en-US"/>
        </w:rPr>
        <w:t xml:space="preserve"> 1994. Quadrupedalism in some Miocene catarrhines. </w:t>
      </w:r>
      <w:r w:rsidRPr="00B714FE">
        <w:rPr>
          <w:rFonts w:ascii="Times" w:hAnsi="Times"/>
          <w:iCs/>
          <w:lang w:val="en-US"/>
        </w:rPr>
        <w:t>Journal of Human Evolution</w:t>
      </w:r>
      <w:r w:rsidRPr="00B714FE">
        <w:rPr>
          <w:rFonts w:ascii="Times" w:hAnsi="Times"/>
          <w:i/>
          <w:iCs/>
          <w:lang w:val="en-US"/>
        </w:rPr>
        <w:t xml:space="preserve"> </w:t>
      </w:r>
      <w:r w:rsidRPr="00B714FE">
        <w:rPr>
          <w:rFonts w:ascii="Times" w:hAnsi="Times"/>
          <w:bCs/>
          <w:lang w:val="en-US"/>
        </w:rPr>
        <w:t>26</w:t>
      </w:r>
      <w:r w:rsidRPr="00B714FE">
        <w:rPr>
          <w:rFonts w:ascii="Times" w:hAnsi="Times"/>
          <w:lang w:val="en-US"/>
        </w:rPr>
        <w:t>, 387-411.</w:t>
      </w:r>
    </w:p>
    <w:p w14:paraId="735D5885" w14:textId="4901592F" w:rsidR="007566CF" w:rsidRPr="00B714FE" w:rsidRDefault="007566CF" w:rsidP="00AD6813">
      <w:pPr>
        <w:spacing w:line="480" w:lineRule="auto"/>
        <w:ind w:left="567" w:hanging="567"/>
        <w:contextualSpacing/>
        <w:rPr>
          <w:rFonts w:ascii="Times" w:hAnsi="Times"/>
          <w:lang w:val="en-US"/>
        </w:rPr>
      </w:pPr>
      <w:r w:rsidRPr="00B714FE">
        <w:rPr>
          <w:rFonts w:ascii="Times" w:hAnsi="Times"/>
          <w:lang w:val="en-US"/>
        </w:rPr>
        <w:t xml:space="preserve">Ruff, C., 1988. Hindlimb articular surface allometry in hominoidea and </w:t>
      </w:r>
      <w:r w:rsidRPr="00B714FE">
        <w:rPr>
          <w:rFonts w:ascii="Times" w:hAnsi="Times"/>
          <w:i/>
          <w:iCs/>
          <w:lang w:val="en-US"/>
        </w:rPr>
        <w:t>Macaca</w:t>
      </w:r>
      <w:r w:rsidRPr="00B714FE">
        <w:rPr>
          <w:rFonts w:ascii="Times" w:hAnsi="Times"/>
          <w:lang w:val="en-US"/>
        </w:rPr>
        <w:t xml:space="preserve">, with comparisons to diaphyseal scaling. Journal of Human Evolution </w:t>
      </w:r>
      <w:r w:rsidRPr="00B714FE">
        <w:rPr>
          <w:rFonts w:ascii="Times" w:hAnsi="Times"/>
          <w:bCs/>
          <w:lang w:val="en-US"/>
        </w:rPr>
        <w:t>17</w:t>
      </w:r>
      <w:r w:rsidRPr="00B714FE">
        <w:rPr>
          <w:rFonts w:ascii="Times" w:hAnsi="Times"/>
          <w:lang w:val="en-US"/>
        </w:rPr>
        <w:t>, 687-714.</w:t>
      </w:r>
    </w:p>
    <w:p w14:paraId="6EA008FE" w14:textId="5C86F91D" w:rsidR="002F16A7" w:rsidRPr="00B714FE" w:rsidRDefault="002F16A7" w:rsidP="00AD6813">
      <w:pPr>
        <w:spacing w:line="480" w:lineRule="auto"/>
        <w:ind w:left="567" w:hanging="567"/>
        <w:contextualSpacing/>
        <w:rPr>
          <w:rFonts w:ascii="Times" w:hAnsi="Times"/>
          <w:lang w:val="en-US"/>
        </w:rPr>
      </w:pPr>
      <w:r w:rsidRPr="00B714FE">
        <w:rPr>
          <w:rFonts w:ascii="Times" w:hAnsi="Times"/>
          <w:lang w:val="en-US"/>
        </w:rPr>
        <w:t>Ruff, C.B.</w:t>
      </w:r>
      <w:r w:rsidR="006A1266" w:rsidRPr="00B714FE">
        <w:rPr>
          <w:rFonts w:ascii="Times" w:hAnsi="Times"/>
          <w:lang w:val="en-US"/>
        </w:rPr>
        <w:t>,</w:t>
      </w:r>
      <w:r w:rsidRPr="00B714FE">
        <w:rPr>
          <w:rFonts w:ascii="Times" w:hAnsi="Times"/>
          <w:lang w:val="en-US"/>
        </w:rPr>
        <w:t xml:space="preserve"> 1995. Biomechanics of the hip and birth in early </w:t>
      </w:r>
      <w:r w:rsidRPr="00B714FE">
        <w:rPr>
          <w:rFonts w:ascii="Times" w:hAnsi="Times"/>
          <w:i/>
          <w:lang w:val="en-US"/>
        </w:rPr>
        <w:t>Homo</w:t>
      </w:r>
      <w:r w:rsidRPr="00B714FE">
        <w:rPr>
          <w:rFonts w:ascii="Times" w:hAnsi="Times"/>
          <w:lang w:val="en-US"/>
        </w:rPr>
        <w:t xml:space="preserve">. </w:t>
      </w:r>
      <w:r w:rsidRPr="00B714FE">
        <w:rPr>
          <w:rFonts w:ascii="Times" w:hAnsi="Times"/>
          <w:iCs/>
          <w:lang w:val="en-US"/>
        </w:rPr>
        <w:t xml:space="preserve">American Journal of Physical Anthropology </w:t>
      </w:r>
      <w:r w:rsidRPr="00B714FE">
        <w:rPr>
          <w:rFonts w:ascii="Times" w:hAnsi="Times"/>
          <w:bCs/>
          <w:lang w:val="en-US"/>
        </w:rPr>
        <w:t>98</w:t>
      </w:r>
      <w:r w:rsidRPr="00B714FE">
        <w:rPr>
          <w:rFonts w:ascii="Times" w:hAnsi="Times"/>
          <w:lang w:val="en-US"/>
        </w:rPr>
        <w:t>, 527-574.</w:t>
      </w:r>
    </w:p>
    <w:p w14:paraId="0C85DF9A" w14:textId="74015931" w:rsidR="002F16A7" w:rsidRPr="00B714FE" w:rsidRDefault="002F16A7" w:rsidP="00AD6813">
      <w:pPr>
        <w:spacing w:line="480" w:lineRule="auto"/>
        <w:ind w:left="567" w:hanging="567"/>
        <w:contextualSpacing/>
        <w:rPr>
          <w:rFonts w:ascii="Times" w:hAnsi="Times"/>
          <w:lang w:val="en-US"/>
        </w:rPr>
      </w:pPr>
      <w:r w:rsidRPr="00B714FE">
        <w:rPr>
          <w:rFonts w:ascii="Times" w:hAnsi="Times"/>
          <w:lang w:val="en-US"/>
        </w:rPr>
        <w:t>Ruff, C.B.</w:t>
      </w:r>
      <w:r w:rsidR="006A1266" w:rsidRPr="00B714FE">
        <w:rPr>
          <w:rFonts w:ascii="Times" w:hAnsi="Times"/>
          <w:lang w:val="en-US"/>
        </w:rPr>
        <w:t>,</w:t>
      </w:r>
      <w:r w:rsidRPr="00B714FE">
        <w:rPr>
          <w:rFonts w:ascii="Times" w:hAnsi="Times"/>
          <w:lang w:val="en-US"/>
        </w:rPr>
        <w:t xml:space="preserve"> 1998. Evolution of the hominid hip. </w:t>
      </w:r>
      <w:r w:rsidRPr="00B714FE">
        <w:rPr>
          <w:rFonts w:ascii="Times" w:hAnsi="Times"/>
          <w:iCs/>
          <w:lang w:val="en-US"/>
        </w:rPr>
        <w:t>In</w:t>
      </w:r>
      <w:r w:rsidR="006A1266" w:rsidRPr="00B714FE">
        <w:rPr>
          <w:rFonts w:ascii="Times" w:hAnsi="Times"/>
          <w:iCs/>
          <w:lang w:val="en-US"/>
        </w:rPr>
        <w:t>:</w:t>
      </w:r>
      <w:r w:rsidRPr="00B714FE">
        <w:rPr>
          <w:rFonts w:ascii="Times" w:hAnsi="Times"/>
          <w:i/>
          <w:iCs/>
          <w:lang w:val="en-US"/>
        </w:rPr>
        <w:t xml:space="preserve"> </w:t>
      </w:r>
      <w:r w:rsidRPr="00B714FE">
        <w:rPr>
          <w:rFonts w:ascii="Times" w:hAnsi="Times"/>
          <w:lang w:val="en-US"/>
        </w:rPr>
        <w:t xml:space="preserve">Strasser, </w:t>
      </w:r>
      <w:r w:rsidR="006A1266" w:rsidRPr="00B714FE">
        <w:rPr>
          <w:rFonts w:ascii="Times" w:hAnsi="Times"/>
          <w:lang w:val="en-US"/>
        </w:rPr>
        <w:t xml:space="preserve">E., </w:t>
      </w:r>
      <w:r w:rsidRPr="00B714FE">
        <w:rPr>
          <w:rFonts w:ascii="Times" w:hAnsi="Times"/>
          <w:lang w:val="en-US"/>
        </w:rPr>
        <w:t xml:space="preserve">Rosenberger, </w:t>
      </w:r>
      <w:r w:rsidR="006A1266" w:rsidRPr="00B714FE">
        <w:rPr>
          <w:rFonts w:ascii="Times" w:hAnsi="Times"/>
          <w:lang w:val="en-US"/>
        </w:rPr>
        <w:t xml:space="preserve">A., </w:t>
      </w:r>
      <w:r w:rsidRPr="00B714FE">
        <w:rPr>
          <w:rFonts w:ascii="Times" w:hAnsi="Times"/>
          <w:lang w:val="en-US"/>
        </w:rPr>
        <w:t xml:space="preserve">McHenry, </w:t>
      </w:r>
      <w:r w:rsidR="006A1266" w:rsidRPr="00B714FE">
        <w:rPr>
          <w:rFonts w:ascii="Times" w:hAnsi="Times"/>
          <w:lang w:val="en-US"/>
        </w:rPr>
        <w:t>H.,</w:t>
      </w:r>
      <w:r w:rsidRPr="00B714FE">
        <w:rPr>
          <w:rFonts w:ascii="Times" w:hAnsi="Times"/>
          <w:lang w:val="en-US"/>
        </w:rPr>
        <w:t xml:space="preserve"> Fleagle</w:t>
      </w:r>
      <w:r w:rsidR="006A1266" w:rsidRPr="00B714FE">
        <w:rPr>
          <w:rFonts w:ascii="Times" w:hAnsi="Times"/>
          <w:lang w:val="en-US"/>
        </w:rPr>
        <w:t>, J.</w:t>
      </w:r>
      <w:r w:rsidRPr="00B714FE">
        <w:rPr>
          <w:rFonts w:ascii="Times" w:hAnsi="Times"/>
          <w:lang w:val="en-US"/>
        </w:rPr>
        <w:t xml:space="preserve"> (Eds.), </w:t>
      </w:r>
      <w:r w:rsidRPr="00B714FE">
        <w:rPr>
          <w:rFonts w:ascii="Times" w:hAnsi="Times"/>
          <w:iCs/>
          <w:lang w:val="en-US"/>
        </w:rPr>
        <w:t>Primate Locomotion: Recent Advances</w:t>
      </w:r>
      <w:r w:rsidRPr="00B714FE">
        <w:rPr>
          <w:rFonts w:ascii="Times" w:hAnsi="Times"/>
          <w:i/>
          <w:iCs/>
          <w:lang w:val="en-US"/>
        </w:rPr>
        <w:t xml:space="preserve">. </w:t>
      </w:r>
      <w:r w:rsidRPr="00B714FE">
        <w:rPr>
          <w:rFonts w:ascii="Times" w:hAnsi="Times"/>
          <w:lang w:val="en-US"/>
        </w:rPr>
        <w:t>Plenum Press</w:t>
      </w:r>
      <w:r w:rsidR="00E87EAD" w:rsidRPr="00B714FE">
        <w:rPr>
          <w:rFonts w:ascii="Times" w:hAnsi="Times"/>
          <w:lang w:val="en-US"/>
        </w:rPr>
        <w:t xml:space="preserve">, </w:t>
      </w:r>
      <w:r w:rsidR="006A1266" w:rsidRPr="00B714FE">
        <w:rPr>
          <w:rFonts w:ascii="Times" w:hAnsi="Times"/>
          <w:lang w:val="en-US"/>
        </w:rPr>
        <w:t>Davis, pp. 449-469.</w:t>
      </w:r>
    </w:p>
    <w:p w14:paraId="06DFDD02" w14:textId="13535F9D" w:rsidR="002F16A7" w:rsidRDefault="002F16A7" w:rsidP="00AD6813">
      <w:pPr>
        <w:spacing w:line="480" w:lineRule="auto"/>
        <w:ind w:left="567" w:hanging="567"/>
        <w:contextualSpacing/>
        <w:rPr>
          <w:rFonts w:ascii="Times" w:hAnsi="Times"/>
          <w:lang w:val="en-US"/>
        </w:rPr>
      </w:pPr>
      <w:r w:rsidRPr="00B714FE">
        <w:rPr>
          <w:rFonts w:ascii="Times" w:hAnsi="Times"/>
          <w:lang w:val="en-US"/>
        </w:rPr>
        <w:t>Ruff, C.B.</w:t>
      </w:r>
      <w:r w:rsidR="006A1266" w:rsidRPr="00B714FE">
        <w:rPr>
          <w:rFonts w:ascii="Times" w:hAnsi="Times"/>
          <w:lang w:val="en-US"/>
        </w:rPr>
        <w:t>,</w:t>
      </w:r>
      <w:r w:rsidRPr="00B714FE">
        <w:rPr>
          <w:rFonts w:ascii="Times" w:hAnsi="Times"/>
          <w:lang w:val="en-US"/>
        </w:rPr>
        <w:t xml:space="preserve"> 2002. Long bone articular and diaphyseal structure in Old World Monkeys and apes I: Locomotor effects. </w:t>
      </w:r>
      <w:r w:rsidRPr="00B714FE">
        <w:rPr>
          <w:rFonts w:ascii="Times" w:hAnsi="Times"/>
          <w:iCs/>
          <w:lang w:val="en-US"/>
        </w:rPr>
        <w:t>American Journal of Physical Anthropology</w:t>
      </w:r>
      <w:r w:rsidRPr="00B714FE">
        <w:rPr>
          <w:rFonts w:ascii="Times" w:hAnsi="Times"/>
          <w:i/>
          <w:iCs/>
          <w:lang w:val="en-US"/>
        </w:rPr>
        <w:t xml:space="preserve"> </w:t>
      </w:r>
      <w:r w:rsidRPr="00B714FE">
        <w:rPr>
          <w:rFonts w:ascii="Times" w:hAnsi="Times"/>
          <w:bCs/>
          <w:lang w:val="en-US"/>
        </w:rPr>
        <w:t>119</w:t>
      </w:r>
      <w:r w:rsidRPr="00B714FE">
        <w:rPr>
          <w:rFonts w:ascii="Times" w:hAnsi="Times"/>
          <w:lang w:val="en-US"/>
        </w:rPr>
        <w:t>, 305-342.</w:t>
      </w:r>
    </w:p>
    <w:p w14:paraId="0087B460" w14:textId="5F5A320B" w:rsidR="00165D79" w:rsidRPr="006723E6" w:rsidRDefault="00165D79" w:rsidP="00AD6813">
      <w:pPr>
        <w:spacing w:line="480" w:lineRule="auto"/>
        <w:ind w:left="567" w:hanging="567"/>
        <w:contextualSpacing/>
        <w:rPr>
          <w:rFonts w:ascii="Times" w:hAnsi="Times"/>
          <w:lang w:val="en-US"/>
        </w:rPr>
      </w:pPr>
      <w:r w:rsidRPr="006723E6">
        <w:rPr>
          <w:rFonts w:ascii="Times" w:hAnsi="Times"/>
          <w:lang w:val="en-US"/>
        </w:rPr>
        <w:t xml:space="preserve">Ruff, C.B., 2003. Long </w:t>
      </w:r>
      <w:r w:rsidR="00DB7AED">
        <w:rPr>
          <w:rFonts w:ascii="Times" w:hAnsi="Times"/>
          <w:lang w:val="en-US"/>
        </w:rPr>
        <w:t>b</w:t>
      </w:r>
      <w:r w:rsidRPr="006723E6">
        <w:rPr>
          <w:rFonts w:ascii="Times" w:hAnsi="Times"/>
          <w:lang w:val="en-US"/>
        </w:rPr>
        <w:t xml:space="preserve">one </w:t>
      </w:r>
      <w:r w:rsidR="00DB7AED">
        <w:rPr>
          <w:rFonts w:ascii="Times" w:hAnsi="Times"/>
          <w:lang w:val="en-US"/>
        </w:rPr>
        <w:t>a</w:t>
      </w:r>
      <w:r w:rsidRPr="006723E6">
        <w:rPr>
          <w:rFonts w:ascii="Times" w:hAnsi="Times"/>
          <w:lang w:val="en-US"/>
        </w:rPr>
        <w:t xml:space="preserve">rticular and </w:t>
      </w:r>
      <w:r w:rsidR="00DB7AED">
        <w:rPr>
          <w:rFonts w:ascii="Times" w:hAnsi="Times"/>
          <w:lang w:val="en-US"/>
        </w:rPr>
        <w:t>d</w:t>
      </w:r>
      <w:r w:rsidRPr="006723E6">
        <w:rPr>
          <w:rFonts w:ascii="Times" w:hAnsi="Times"/>
          <w:lang w:val="en-US"/>
        </w:rPr>
        <w:t xml:space="preserve">iaphyseal </w:t>
      </w:r>
      <w:r w:rsidR="00DB7AED">
        <w:rPr>
          <w:rFonts w:ascii="Times" w:hAnsi="Times"/>
          <w:lang w:val="en-US"/>
        </w:rPr>
        <w:t>s</w:t>
      </w:r>
      <w:r w:rsidRPr="006723E6">
        <w:rPr>
          <w:rFonts w:ascii="Times" w:hAnsi="Times"/>
          <w:lang w:val="en-US"/>
        </w:rPr>
        <w:t xml:space="preserve">tructure in Old World </w:t>
      </w:r>
      <w:r w:rsidR="00DB7AED">
        <w:rPr>
          <w:rFonts w:ascii="Times" w:hAnsi="Times"/>
          <w:lang w:val="en-US"/>
        </w:rPr>
        <w:t>m</w:t>
      </w:r>
      <w:r w:rsidRPr="006723E6">
        <w:rPr>
          <w:rFonts w:ascii="Times" w:hAnsi="Times"/>
          <w:lang w:val="en-US"/>
        </w:rPr>
        <w:t xml:space="preserve">onkeys and </w:t>
      </w:r>
      <w:r w:rsidR="00DB7AED">
        <w:rPr>
          <w:rFonts w:ascii="Times" w:hAnsi="Times"/>
          <w:lang w:val="en-US"/>
        </w:rPr>
        <w:t>a</w:t>
      </w:r>
      <w:r w:rsidRPr="006723E6">
        <w:rPr>
          <w:rFonts w:ascii="Times" w:hAnsi="Times"/>
          <w:lang w:val="en-US"/>
        </w:rPr>
        <w:t xml:space="preserve">pes. II: Estimation of </w:t>
      </w:r>
      <w:r w:rsidR="00DB7AED">
        <w:rPr>
          <w:rFonts w:ascii="Times" w:hAnsi="Times"/>
          <w:lang w:val="en-US"/>
        </w:rPr>
        <w:t>b</w:t>
      </w:r>
      <w:r w:rsidRPr="006723E6">
        <w:rPr>
          <w:rFonts w:ascii="Times" w:hAnsi="Times"/>
          <w:lang w:val="en-US"/>
        </w:rPr>
        <w:t xml:space="preserve">ody </w:t>
      </w:r>
      <w:r w:rsidR="00DB7AED">
        <w:rPr>
          <w:rFonts w:ascii="Times" w:hAnsi="Times"/>
          <w:lang w:val="en-US"/>
        </w:rPr>
        <w:t>m</w:t>
      </w:r>
      <w:r w:rsidRPr="006723E6">
        <w:rPr>
          <w:rFonts w:ascii="Times" w:hAnsi="Times"/>
          <w:lang w:val="en-US"/>
        </w:rPr>
        <w:t>ass. American Journal of Physical Anthropology 120, 16-37.</w:t>
      </w:r>
    </w:p>
    <w:p w14:paraId="552E42D5" w14:textId="3814386F" w:rsidR="002F16A7" w:rsidRPr="00B714FE" w:rsidRDefault="002F16A7" w:rsidP="00AD6813">
      <w:pPr>
        <w:spacing w:line="480" w:lineRule="auto"/>
        <w:ind w:left="567" w:hanging="567"/>
        <w:contextualSpacing/>
        <w:rPr>
          <w:rFonts w:ascii="Times" w:hAnsi="Times"/>
          <w:lang w:val="en-US"/>
        </w:rPr>
      </w:pPr>
      <w:r w:rsidRPr="00B714FE">
        <w:rPr>
          <w:rFonts w:ascii="Times" w:hAnsi="Times"/>
          <w:lang w:val="en-US"/>
        </w:rPr>
        <w:t>Ruff, C.B., Higgins, R.</w:t>
      </w:r>
      <w:r w:rsidR="006A1266" w:rsidRPr="00B714FE">
        <w:rPr>
          <w:rFonts w:ascii="Times" w:hAnsi="Times"/>
          <w:lang w:val="en-US"/>
        </w:rPr>
        <w:t>,</w:t>
      </w:r>
      <w:r w:rsidRPr="00B714FE">
        <w:rPr>
          <w:rFonts w:ascii="Times" w:hAnsi="Times"/>
          <w:lang w:val="en-US"/>
        </w:rPr>
        <w:t xml:space="preserve"> 2013. Femoral neck structure and function in early hominins. </w:t>
      </w:r>
      <w:r w:rsidRPr="00B714FE">
        <w:rPr>
          <w:rFonts w:ascii="Times" w:hAnsi="Times"/>
          <w:iCs/>
          <w:lang w:val="en-US"/>
        </w:rPr>
        <w:t>American Journal of Physical Anthropology</w:t>
      </w:r>
      <w:r w:rsidRPr="00B714FE">
        <w:rPr>
          <w:rFonts w:ascii="Times" w:hAnsi="Times"/>
          <w:i/>
          <w:iCs/>
          <w:lang w:val="en-US"/>
        </w:rPr>
        <w:t xml:space="preserve"> </w:t>
      </w:r>
      <w:r w:rsidRPr="00B714FE">
        <w:rPr>
          <w:rFonts w:ascii="Times" w:hAnsi="Times"/>
          <w:bCs/>
          <w:lang w:val="en-US"/>
        </w:rPr>
        <w:t>150</w:t>
      </w:r>
      <w:r w:rsidRPr="00B714FE">
        <w:rPr>
          <w:rFonts w:ascii="Times" w:hAnsi="Times"/>
          <w:lang w:val="en-US"/>
        </w:rPr>
        <w:t>, 512-525.</w:t>
      </w:r>
    </w:p>
    <w:p w14:paraId="6AC6CC8E" w14:textId="0B52BD54" w:rsidR="002F16A7" w:rsidRPr="00B714FE" w:rsidRDefault="002F16A7" w:rsidP="00AD6813">
      <w:pPr>
        <w:spacing w:line="480" w:lineRule="auto"/>
        <w:ind w:left="567" w:hanging="567"/>
        <w:contextualSpacing/>
        <w:rPr>
          <w:rFonts w:ascii="Times" w:hAnsi="Times"/>
          <w:lang w:val="en-US"/>
        </w:rPr>
      </w:pPr>
      <w:r w:rsidRPr="00B714FE">
        <w:rPr>
          <w:rFonts w:ascii="Times" w:hAnsi="Times"/>
          <w:lang w:val="en-US"/>
        </w:rPr>
        <w:t>Scherf, H.</w:t>
      </w:r>
      <w:r w:rsidR="006A1266" w:rsidRPr="00B714FE">
        <w:rPr>
          <w:rFonts w:ascii="Times" w:hAnsi="Times"/>
          <w:lang w:val="en-US"/>
        </w:rPr>
        <w:t>,</w:t>
      </w:r>
      <w:r w:rsidRPr="00B714FE">
        <w:rPr>
          <w:rFonts w:ascii="Times" w:hAnsi="Times"/>
          <w:lang w:val="en-US"/>
        </w:rPr>
        <w:t xml:space="preserve"> 2008. Locomotion-related femoral trabecular architectures in primates </w:t>
      </w:r>
      <w:r w:rsidR="006A1266" w:rsidRPr="00B714FE">
        <w:rPr>
          <w:rFonts w:ascii="Times" w:hAnsi="Times"/>
          <w:lang w:val="en-US"/>
        </w:rPr>
        <w:t>—</w:t>
      </w:r>
      <w:r w:rsidRPr="00B714FE">
        <w:rPr>
          <w:rFonts w:ascii="Times" w:hAnsi="Times"/>
          <w:lang w:val="en-US"/>
        </w:rPr>
        <w:t xml:space="preserve"> </w:t>
      </w:r>
      <w:r w:rsidR="00F0687E">
        <w:rPr>
          <w:rFonts w:ascii="Times" w:hAnsi="Times"/>
          <w:lang w:val="en-US"/>
        </w:rPr>
        <w:t>H</w:t>
      </w:r>
      <w:r w:rsidR="00F0687E" w:rsidRPr="00B714FE">
        <w:rPr>
          <w:rFonts w:ascii="Times" w:hAnsi="Times"/>
          <w:lang w:val="en-US"/>
        </w:rPr>
        <w:t xml:space="preserve">igh </w:t>
      </w:r>
      <w:r w:rsidRPr="00B714FE">
        <w:rPr>
          <w:rFonts w:ascii="Times" w:hAnsi="Times"/>
          <w:lang w:val="en-US"/>
        </w:rPr>
        <w:t xml:space="preserve">resolution computed tomographies and their implications for estimations of locomotor preferences of fossil primates. </w:t>
      </w:r>
      <w:r w:rsidRPr="00B714FE">
        <w:rPr>
          <w:rFonts w:ascii="Times" w:hAnsi="Times"/>
          <w:iCs/>
          <w:lang w:val="en-US"/>
        </w:rPr>
        <w:t>In</w:t>
      </w:r>
      <w:r w:rsidR="006A1266" w:rsidRPr="00B714FE">
        <w:rPr>
          <w:rFonts w:ascii="Times" w:hAnsi="Times"/>
          <w:iCs/>
          <w:lang w:val="en-US"/>
        </w:rPr>
        <w:t>:</w:t>
      </w:r>
      <w:r w:rsidRPr="00B714FE">
        <w:rPr>
          <w:rFonts w:ascii="Times" w:hAnsi="Times"/>
          <w:i/>
          <w:iCs/>
          <w:lang w:val="en-US"/>
        </w:rPr>
        <w:t xml:space="preserve"> </w:t>
      </w:r>
      <w:r w:rsidRPr="00B714FE">
        <w:rPr>
          <w:rFonts w:ascii="Times" w:hAnsi="Times"/>
          <w:lang w:val="en-US"/>
        </w:rPr>
        <w:t xml:space="preserve">Endo, </w:t>
      </w:r>
      <w:r w:rsidR="006A1266" w:rsidRPr="00B714FE">
        <w:rPr>
          <w:rFonts w:ascii="Times" w:hAnsi="Times"/>
          <w:lang w:val="en-US"/>
        </w:rPr>
        <w:t xml:space="preserve">H., </w:t>
      </w:r>
      <w:r w:rsidRPr="00B714FE">
        <w:rPr>
          <w:rFonts w:ascii="Times" w:hAnsi="Times"/>
          <w:lang w:val="en-US"/>
        </w:rPr>
        <w:t>Frey</w:t>
      </w:r>
      <w:r w:rsidR="006A1266" w:rsidRPr="00B714FE">
        <w:rPr>
          <w:rFonts w:ascii="Times" w:hAnsi="Times"/>
          <w:lang w:val="en-US"/>
        </w:rPr>
        <w:t>, R.</w:t>
      </w:r>
      <w:r w:rsidRPr="00B714FE">
        <w:rPr>
          <w:rFonts w:ascii="Times" w:hAnsi="Times"/>
          <w:lang w:val="en-US"/>
        </w:rPr>
        <w:t xml:space="preserve"> (Eds.), </w:t>
      </w:r>
      <w:r w:rsidRPr="00B714FE">
        <w:rPr>
          <w:rFonts w:ascii="Times" w:hAnsi="Times"/>
          <w:iCs/>
          <w:lang w:val="en-US"/>
        </w:rPr>
        <w:t>Anatomical Imaging</w:t>
      </w:r>
      <w:r w:rsidR="006A1266" w:rsidRPr="00B714FE">
        <w:rPr>
          <w:rFonts w:ascii="Times" w:hAnsi="Times"/>
          <w:iCs/>
          <w:lang w:val="en-US"/>
        </w:rPr>
        <w:t>.</w:t>
      </w:r>
      <w:r w:rsidRPr="00B714FE">
        <w:rPr>
          <w:rFonts w:ascii="Times" w:hAnsi="Times"/>
          <w:lang w:val="en-US"/>
        </w:rPr>
        <w:t xml:space="preserve"> Springer</w:t>
      </w:r>
      <w:r w:rsidR="006A1266" w:rsidRPr="00B714FE">
        <w:rPr>
          <w:rFonts w:ascii="Times" w:hAnsi="Times"/>
          <w:lang w:val="en-US"/>
        </w:rPr>
        <w:t>, Tokyo, pp. 39-59.</w:t>
      </w:r>
    </w:p>
    <w:p w14:paraId="67A241FE" w14:textId="54790C7C" w:rsidR="002F16A7" w:rsidRDefault="002F16A7" w:rsidP="00AD6813">
      <w:pPr>
        <w:spacing w:line="480" w:lineRule="auto"/>
        <w:ind w:left="567" w:hanging="567"/>
        <w:contextualSpacing/>
        <w:rPr>
          <w:rFonts w:ascii="Times" w:hAnsi="Times"/>
          <w:lang w:val="en-US"/>
        </w:rPr>
      </w:pPr>
      <w:r w:rsidRPr="00B714FE">
        <w:rPr>
          <w:rFonts w:ascii="Times" w:hAnsi="Times"/>
          <w:lang w:val="en-US"/>
        </w:rPr>
        <w:lastRenderedPageBreak/>
        <w:t>Schindelin, J., Arganda-Carreras, I., Frise, E., Kaynig, V., Longair, M., Pietzsch, T., Preibisch, S., Rueden, C., Saafeld, S., Schmid, B., Tinevez, J-Y., White, D. J., Hartenstein, V., Eliceiri, K., Tomancak, P., Cardona, A.</w:t>
      </w:r>
      <w:r w:rsidR="006A1266" w:rsidRPr="00B714FE">
        <w:rPr>
          <w:rFonts w:ascii="Times" w:hAnsi="Times"/>
          <w:lang w:val="en-US"/>
        </w:rPr>
        <w:t xml:space="preserve">, </w:t>
      </w:r>
      <w:r w:rsidRPr="00B714FE">
        <w:rPr>
          <w:rFonts w:ascii="Times" w:hAnsi="Times"/>
          <w:lang w:val="en-US"/>
        </w:rPr>
        <w:t xml:space="preserve">2012. Fiji: an open-source platform for biological-image analysis. </w:t>
      </w:r>
      <w:r w:rsidRPr="00B714FE">
        <w:rPr>
          <w:rFonts w:ascii="Times" w:hAnsi="Times"/>
          <w:iCs/>
          <w:lang w:val="en-US"/>
        </w:rPr>
        <w:t>Nature Methods</w:t>
      </w:r>
      <w:r w:rsidRPr="00B714FE">
        <w:rPr>
          <w:rFonts w:ascii="Times" w:hAnsi="Times"/>
          <w:i/>
          <w:iCs/>
          <w:lang w:val="en-US"/>
        </w:rPr>
        <w:t xml:space="preserve"> </w:t>
      </w:r>
      <w:r w:rsidRPr="00B714FE">
        <w:rPr>
          <w:rFonts w:ascii="Times" w:hAnsi="Times"/>
          <w:bCs/>
          <w:lang w:val="en-US"/>
        </w:rPr>
        <w:t>9</w:t>
      </w:r>
      <w:r w:rsidRPr="00B714FE">
        <w:rPr>
          <w:rFonts w:ascii="Times" w:hAnsi="Times"/>
          <w:lang w:val="en-US"/>
        </w:rPr>
        <w:t>, 676-682.</w:t>
      </w:r>
    </w:p>
    <w:p w14:paraId="42E0E616" w14:textId="1FB71185" w:rsidR="00C37B57" w:rsidRDefault="00C37B57" w:rsidP="00AD6813">
      <w:pPr>
        <w:spacing w:line="480" w:lineRule="auto"/>
        <w:ind w:left="567" w:hanging="567"/>
        <w:contextualSpacing/>
        <w:rPr>
          <w:rFonts w:ascii="Times" w:hAnsi="Times"/>
          <w:lang w:val="en-US"/>
        </w:rPr>
      </w:pPr>
      <w:r w:rsidRPr="00F32010">
        <w:rPr>
          <w:rFonts w:ascii="Times" w:hAnsi="Times"/>
          <w:lang w:val="en-US"/>
        </w:rPr>
        <w:t xml:space="preserve">Serrat, M.A., Reno, P.L., McCollum, M.A., Meindl, R.S., Lovejoy, C.O., 2007. </w:t>
      </w:r>
      <w:r w:rsidRPr="00DB7AED">
        <w:rPr>
          <w:rFonts w:ascii="Times" w:hAnsi="Times"/>
          <w:lang w:val="en-US"/>
        </w:rPr>
        <w:t>Variation in mammalian proximal femoral development: comparative analysis of two distinct ossification patterns. Journal of Anatomy 210, 249-258.</w:t>
      </w:r>
    </w:p>
    <w:p w14:paraId="302E3753" w14:textId="459E6D28" w:rsidR="00457A3C" w:rsidRPr="00B714FE" w:rsidRDefault="00457A3C" w:rsidP="00AD6813">
      <w:pPr>
        <w:spacing w:line="480" w:lineRule="auto"/>
        <w:ind w:left="567" w:hanging="567"/>
        <w:contextualSpacing/>
        <w:rPr>
          <w:rFonts w:ascii="Times" w:hAnsi="Times"/>
          <w:lang w:val="en-US"/>
        </w:rPr>
      </w:pPr>
      <w:r w:rsidRPr="004D002F">
        <w:rPr>
          <w:rFonts w:ascii="Times" w:hAnsi="Times"/>
          <w:lang w:val="en-US"/>
        </w:rPr>
        <w:t xml:space="preserve">Sherwood, R.J., Ward, R.J., Hill, A., Duren, D.L., Drown, B., Downs, W., 2002. </w:t>
      </w:r>
      <w:r w:rsidRPr="00F32010">
        <w:rPr>
          <w:rFonts w:ascii="Times" w:hAnsi="Times"/>
          <w:lang w:val="en-US"/>
        </w:rPr>
        <w:t xml:space="preserve">Preliminary description of the </w:t>
      </w:r>
      <w:r w:rsidRPr="00F32010">
        <w:rPr>
          <w:rFonts w:ascii="Times" w:hAnsi="Times"/>
          <w:i/>
          <w:iCs/>
          <w:lang w:val="en-US"/>
        </w:rPr>
        <w:t xml:space="preserve">Equatorius africanus </w:t>
      </w:r>
      <w:r w:rsidRPr="00F32010">
        <w:rPr>
          <w:rFonts w:ascii="Times" w:hAnsi="Times"/>
          <w:lang w:val="en-US"/>
        </w:rPr>
        <w:t xml:space="preserve">partial skeleton KNM-TH 28860 from Kipsaramon, Tugen Hills, Baringo District, Kenya. </w:t>
      </w:r>
      <w:r w:rsidRPr="00DB7AED">
        <w:rPr>
          <w:rFonts w:ascii="Times" w:hAnsi="Times"/>
          <w:lang w:val="en-US"/>
        </w:rPr>
        <w:t>Journal of Human Evolution 42, 63-73.</w:t>
      </w:r>
    </w:p>
    <w:p w14:paraId="437602E9" w14:textId="55673E58" w:rsidR="00AF2C41" w:rsidRDefault="00AF2C41" w:rsidP="00AD6813">
      <w:pPr>
        <w:spacing w:line="480" w:lineRule="auto"/>
        <w:ind w:left="567" w:hanging="567"/>
        <w:contextualSpacing/>
        <w:rPr>
          <w:lang w:val="en-US"/>
        </w:rPr>
      </w:pPr>
      <w:r w:rsidRPr="00B714FE">
        <w:rPr>
          <w:lang w:val="en-US"/>
        </w:rPr>
        <w:t>Solomon, S.L., Gilbert Jost, R., Glazer, H.S., Sagel, S.S., Anderson, D.J., Molina, P.L.</w:t>
      </w:r>
      <w:r w:rsidR="00D22DE6" w:rsidRPr="00B714FE">
        <w:rPr>
          <w:lang w:val="en-US"/>
        </w:rPr>
        <w:t>,</w:t>
      </w:r>
      <w:r w:rsidRPr="00B714FE">
        <w:rPr>
          <w:lang w:val="en-US"/>
        </w:rPr>
        <w:t xml:space="preserve"> 1991.</w:t>
      </w:r>
      <w:r w:rsidR="00D22DE6" w:rsidRPr="00B714FE">
        <w:rPr>
          <w:lang w:val="en-US"/>
        </w:rPr>
        <w:t xml:space="preserve"> Artifacts in </w:t>
      </w:r>
      <w:r w:rsidR="00E87EAD" w:rsidRPr="00B714FE">
        <w:rPr>
          <w:lang w:val="en-US"/>
        </w:rPr>
        <w:t>c</w:t>
      </w:r>
      <w:r w:rsidR="00D22DE6" w:rsidRPr="00B714FE">
        <w:rPr>
          <w:lang w:val="en-US"/>
        </w:rPr>
        <w:t xml:space="preserve">omputed </w:t>
      </w:r>
      <w:r w:rsidR="00E87EAD" w:rsidRPr="00B714FE">
        <w:rPr>
          <w:lang w:val="en-US"/>
        </w:rPr>
        <w:t>r</w:t>
      </w:r>
      <w:r w:rsidR="00D22DE6" w:rsidRPr="00B714FE">
        <w:rPr>
          <w:lang w:val="en-US"/>
        </w:rPr>
        <w:t>adiography. American Journal of Roentgenology 157, 181-185.</w:t>
      </w:r>
    </w:p>
    <w:p w14:paraId="74CFAC81" w14:textId="463E77EA" w:rsidR="00F3609A" w:rsidRPr="00B714FE" w:rsidRDefault="00F3609A" w:rsidP="00AD6813">
      <w:pPr>
        <w:spacing w:line="480" w:lineRule="auto"/>
        <w:ind w:left="567" w:hanging="567"/>
        <w:contextualSpacing/>
        <w:rPr>
          <w:lang w:val="en-US"/>
        </w:rPr>
      </w:pPr>
      <w:r w:rsidRPr="00F3609A">
        <w:rPr>
          <w:lang w:val="en-US"/>
        </w:rPr>
        <w:t>SPSS Inc., 200</w:t>
      </w:r>
      <w:r>
        <w:rPr>
          <w:lang w:val="en-US"/>
        </w:rPr>
        <w:t>6</w:t>
      </w:r>
      <w:r w:rsidRPr="00F3609A">
        <w:rPr>
          <w:lang w:val="en-US"/>
        </w:rPr>
        <w:t xml:space="preserve">. SPSS for </w:t>
      </w:r>
      <w:r>
        <w:rPr>
          <w:lang w:val="en-US"/>
        </w:rPr>
        <w:t>Mac</w:t>
      </w:r>
      <w:r w:rsidRPr="00F3609A">
        <w:rPr>
          <w:lang w:val="en-US"/>
        </w:rPr>
        <w:t>, v. 1</w:t>
      </w:r>
      <w:r>
        <w:rPr>
          <w:lang w:val="en-US"/>
        </w:rPr>
        <w:t>5</w:t>
      </w:r>
      <w:r w:rsidRPr="00F3609A">
        <w:rPr>
          <w:lang w:val="en-US"/>
        </w:rPr>
        <w:t>.0. SPSS Inc., Chicago.</w:t>
      </w:r>
    </w:p>
    <w:p w14:paraId="25DA2E0B" w14:textId="26F8D11C" w:rsidR="00965CA7" w:rsidRPr="00B714FE" w:rsidRDefault="00965CA7" w:rsidP="00AD6813">
      <w:pPr>
        <w:spacing w:line="480" w:lineRule="auto"/>
        <w:ind w:left="567" w:hanging="567"/>
        <w:contextualSpacing/>
        <w:rPr>
          <w:lang w:val="en-US"/>
        </w:rPr>
      </w:pPr>
      <w:r w:rsidRPr="00B714FE">
        <w:rPr>
          <w:lang w:val="en-US"/>
        </w:rPr>
        <w:t>Smith</w:t>
      </w:r>
      <w:r w:rsidR="00BC7922" w:rsidRPr="00B714FE">
        <w:rPr>
          <w:lang w:val="en-US"/>
        </w:rPr>
        <w:t>,</w:t>
      </w:r>
      <w:r w:rsidRPr="00B714FE">
        <w:rPr>
          <w:lang w:val="en-US"/>
        </w:rPr>
        <w:t xml:space="preserve"> R</w:t>
      </w:r>
      <w:r w:rsidR="00BC7922" w:rsidRPr="00B714FE">
        <w:rPr>
          <w:lang w:val="en-US"/>
        </w:rPr>
        <w:t>.</w:t>
      </w:r>
      <w:r w:rsidRPr="00B714FE">
        <w:rPr>
          <w:lang w:val="en-US"/>
        </w:rPr>
        <w:t>J.</w:t>
      </w:r>
      <w:r w:rsidR="006A1266" w:rsidRPr="00B714FE">
        <w:rPr>
          <w:lang w:val="en-US"/>
        </w:rPr>
        <w:t>,</w:t>
      </w:r>
      <w:r w:rsidRPr="00B714FE">
        <w:rPr>
          <w:lang w:val="en-US"/>
        </w:rPr>
        <w:t xml:space="preserve"> 1994. Regression models for prediction equations. J</w:t>
      </w:r>
      <w:r w:rsidR="00BC7922" w:rsidRPr="00B714FE">
        <w:rPr>
          <w:lang w:val="en-US"/>
        </w:rPr>
        <w:t>ournal of</w:t>
      </w:r>
      <w:r w:rsidRPr="00B714FE">
        <w:rPr>
          <w:lang w:val="en-US"/>
        </w:rPr>
        <w:t xml:space="preserve"> Hum</w:t>
      </w:r>
      <w:r w:rsidR="00BC7922" w:rsidRPr="00B714FE">
        <w:rPr>
          <w:lang w:val="en-US"/>
        </w:rPr>
        <w:t>an</w:t>
      </w:r>
      <w:r w:rsidRPr="00B714FE">
        <w:rPr>
          <w:lang w:val="en-US"/>
        </w:rPr>
        <w:t xml:space="preserve"> Evol</w:t>
      </w:r>
      <w:r w:rsidR="00BC7922" w:rsidRPr="00B714FE">
        <w:rPr>
          <w:lang w:val="en-US"/>
        </w:rPr>
        <w:t>ution</w:t>
      </w:r>
      <w:r w:rsidRPr="00B714FE">
        <w:rPr>
          <w:lang w:val="en-US"/>
        </w:rPr>
        <w:t xml:space="preserve"> 26</w:t>
      </w:r>
      <w:r w:rsidR="00BC7922" w:rsidRPr="00B714FE">
        <w:rPr>
          <w:lang w:val="en-US"/>
        </w:rPr>
        <w:t xml:space="preserve">, </w:t>
      </w:r>
      <w:r w:rsidRPr="00B714FE">
        <w:rPr>
          <w:lang w:val="en-US"/>
        </w:rPr>
        <w:t>239</w:t>
      </w:r>
      <w:r w:rsidR="00BC7922" w:rsidRPr="00B714FE">
        <w:rPr>
          <w:lang w:val="en-US"/>
        </w:rPr>
        <w:t>-</w:t>
      </w:r>
      <w:r w:rsidRPr="00B714FE">
        <w:rPr>
          <w:lang w:val="en-US"/>
        </w:rPr>
        <w:t>244.</w:t>
      </w:r>
    </w:p>
    <w:p w14:paraId="0A606CB5" w14:textId="0FF22380" w:rsidR="00965CA7" w:rsidRPr="00B714FE" w:rsidRDefault="00965CA7" w:rsidP="00AD6813">
      <w:pPr>
        <w:spacing w:line="480" w:lineRule="auto"/>
        <w:ind w:left="567" w:hanging="567"/>
        <w:contextualSpacing/>
        <w:rPr>
          <w:lang w:val="en-US"/>
        </w:rPr>
      </w:pPr>
      <w:r w:rsidRPr="00B714FE">
        <w:rPr>
          <w:lang w:val="en-US"/>
        </w:rPr>
        <w:t>Smith</w:t>
      </w:r>
      <w:r w:rsidR="002F2F9B" w:rsidRPr="00B714FE">
        <w:rPr>
          <w:lang w:val="en-US"/>
        </w:rPr>
        <w:t>,</w:t>
      </w:r>
      <w:r w:rsidRPr="00B714FE">
        <w:rPr>
          <w:lang w:val="en-US"/>
        </w:rPr>
        <w:t xml:space="preserve"> R</w:t>
      </w:r>
      <w:r w:rsidR="002F2F9B" w:rsidRPr="00B714FE">
        <w:rPr>
          <w:lang w:val="en-US"/>
        </w:rPr>
        <w:t>.</w:t>
      </w:r>
      <w:r w:rsidRPr="00B714FE">
        <w:rPr>
          <w:lang w:val="en-US"/>
        </w:rPr>
        <w:t>J.</w:t>
      </w:r>
      <w:r w:rsidR="006A1266" w:rsidRPr="00B714FE">
        <w:rPr>
          <w:lang w:val="en-US"/>
        </w:rPr>
        <w:t>,</w:t>
      </w:r>
      <w:r w:rsidRPr="00B714FE">
        <w:rPr>
          <w:lang w:val="en-US"/>
        </w:rPr>
        <w:t xml:space="preserve"> 2009. Use and misuse of the reduced major axis for line-fitting. Am</w:t>
      </w:r>
      <w:r w:rsidR="002F2F9B" w:rsidRPr="00B714FE">
        <w:rPr>
          <w:lang w:val="en-US"/>
        </w:rPr>
        <w:t>erican</w:t>
      </w:r>
      <w:r w:rsidRPr="00B714FE">
        <w:rPr>
          <w:lang w:val="en-US"/>
        </w:rPr>
        <w:t xml:space="preserve"> J</w:t>
      </w:r>
      <w:r w:rsidR="002F2F9B" w:rsidRPr="00B714FE">
        <w:rPr>
          <w:lang w:val="en-US"/>
        </w:rPr>
        <w:t xml:space="preserve">ournal of </w:t>
      </w:r>
      <w:r w:rsidRPr="00B714FE">
        <w:rPr>
          <w:lang w:val="en-US"/>
        </w:rPr>
        <w:t>Phys</w:t>
      </w:r>
      <w:r w:rsidR="002F2F9B" w:rsidRPr="00B714FE">
        <w:rPr>
          <w:lang w:val="en-US"/>
        </w:rPr>
        <w:t>ical</w:t>
      </w:r>
      <w:r w:rsidRPr="00B714FE">
        <w:rPr>
          <w:lang w:val="en-US"/>
        </w:rPr>
        <w:t xml:space="preserve"> Anthropol</w:t>
      </w:r>
      <w:r w:rsidR="002F2F9B" w:rsidRPr="00B714FE">
        <w:rPr>
          <w:lang w:val="en-US"/>
        </w:rPr>
        <w:t>ogy</w:t>
      </w:r>
      <w:r w:rsidRPr="00B714FE">
        <w:rPr>
          <w:lang w:val="en-US"/>
        </w:rPr>
        <w:t xml:space="preserve"> 140</w:t>
      </w:r>
      <w:r w:rsidR="002F2F9B" w:rsidRPr="00B714FE">
        <w:rPr>
          <w:lang w:val="en-US"/>
        </w:rPr>
        <w:t xml:space="preserve">, </w:t>
      </w:r>
      <w:r w:rsidRPr="00B714FE">
        <w:rPr>
          <w:lang w:val="en-US"/>
        </w:rPr>
        <w:t>476</w:t>
      </w:r>
      <w:r w:rsidR="002F2F9B" w:rsidRPr="00B714FE">
        <w:rPr>
          <w:lang w:val="en-US"/>
        </w:rPr>
        <w:t>-</w:t>
      </w:r>
      <w:r w:rsidRPr="00B714FE">
        <w:rPr>
          <w:lang w:val="en-US"/>
        </w:rPr>
        <w:t>186.</w:t>
      </w:r>
    </w:p>
    <w:p w14:paraId="3F358BAA" w14:textId="1F320AAE" w:rsidR="00B04469" w:rsidRDefault="00B04469" w:rsidP="00B04469">
      <w:pPr>
        <w:spacing w:line="480" w:lineRule="auto"/>
        <w:ind w:left="567" w:hanging="567"/>
        <w:contextualSpacing/>
        <w:rPr>
          <w:lang w:val="en-US"/>
        </w:rPr>
      </w:pPr>
      <w:r w:rsidRPr="00457A3C">
        <w:rPr>
          <w:lang w:val="en-US"/>
        </w:rPr>
        <w:t xml:space="preserve">Smith, R.J., Jungers, W.L., 1997. Body mass in comparative primatology. </w:t>
      </w:r>
      <w:r w:rsidRPr="00457A3C">
        <w:rPr>
          <w:iCs/>
          <w:lang w:val="en-US"/>
        </w:rPr>
        <w:t>Journal of Human Evolution</w:t>
      </w:r>
      <w:r w:rsidRPr="00457A3C">
        <w:rPr>
          <w:i/>
          <w:iCs/>
          <w:lang w:val="en-US"/>
        </w:rPr>
        <w:t xml:space="preserve"> </w:t>
      </w:r>
      <w:r w:rsidRPr="00457A3C">
        <w:rPr>
          <w:bCs/>
          <w:lang w:val="en-US"/>
        </w:rPr>
        <w:t>32</w:t>
      </w:r>
      <w:r w:rsidRPr="00457A3C">
        <w:rPr>
          <w:lang w:val="en-US"/>
        </w:rPr>
        <w:t>, 523-559.</w:t>
      </w:r>
    </w:p>
    <w:p w14:paraId="5DD06C6E" w14:textId="628B4F6F" w:rsidR="007C53F8" w:rsidRPr="00457A3C" w:rsidRDefault="007C53F8" w:rsidP="00B04469">
      <w:pPr>
        <w:spacing w:line="480" w:lineRule="auto"/>
        <w:ind w:left="567" w:hanging="567"/>
        <w:contextualSpacing/>
        <w:rPr>
          <w:lang w:val="en-US"/>
        </w:rPr>
      </w:pPr>
      <w:r w:rsidRPr="002C3531">
        <w:rPr>
          <w:lang w:val="en-US"/>
        </w:rPr>
        <w:t xml:space="preserve">Takano, T., Nakatsukasa, M., Kunimatsu, Y., Nakano, Y., Ogihara, N., Ishida, H., 2018. Forelimb long bones of </w:t>
      </w:r>
      <w:r w:rsidRPr="002C3531">
        <w:rPr>
          <w:i/>
          <w:iCs/>
          <w:lang w:val="en-US"/>
        </w:rPr>
        <w:t>Nacholapithecus</w:t>
      </w:r>
      <w:r w:rsidRPr="002C3531">
        <w:rPr>
          <w:lang w:val="en-US"/>
        </w:rPr>
        <w:t xml:space="preserve"> (KNM-BG 35250) from the middle Miocene in Nachola, northern Kenya. </w:t>
      </w:r>
      <w:r w:rsidRPr="00785850">
        <w:rPr>
          <w:lang w:val="en-US"/>
        </w:rPr>
        <w:t>Anthropological Science 126, 135-149.</w:t>
      </w:r>
    </w:p>
    <w:p w14:paraId="44E4A007" w14:textId="34BAE06F" w:rsidR="00B53450" w:rsidRDefault="00AF6251" w:rsidP="00AD6813">
      <w:pPr>
        <w:spacing w:line="480" w:lineRule="auto"/>
        <w:ind w:left="567" w:hanging="567"/>
        <w:contextualSpacing/>
        <w:rPr>
          <w:rFonts w:ascii="Times" w:eastAsiaTheme="minorEastAsia" w:hAnsi="Times" w:cs="Helvetica"/>
          <w:lang w:val="en-US"/>
        </w:rPr>
      </w:pPr>
      <w:r w:rsidRPr="00BF49EC">
        <w:rPr>
          <w:rFonts w:ascii="Times" w:eastAsiaTheme="minorEastAsia" w:hAnsi="Times" w:cs="Helvetica"/>
          <w:lang w:val="en-US"/>
        </w:rPr>
        <w:lastRenderedPageBreak/>
        <w:t xml:space="preserve">Tallman, M., Almécija, S., Reber, S.L., </w:t>
      </w:r>
      <w:r w:rsidRPr="009B189E">
        <w:rPr>
          <w:rFonts w:ascii="Times" w:eastAsiaTheme="minorEastAsia" w:hAnsi="Times" w:cs="Helvetica"/>
          <w:lang w:val="en-US"/>
        </w:rPr>
        <w:t>Alba, D.M., Moyà-Solà, S.</w:t>
      </w:r>
      <w:r w:rsidR="006A1266" w:rsidRPr="007C5485">
        <w:rPr>
          <w:rFonts w:ascii="Times" w:eastAsiaTheme="minorEastAsia" w:hAnsi="Times" w:cs="Helvetica"/>
          <w:lang w:val="en-US"/>
        </w:rPr>
        <w:t>,</w:t>
      </w:r>
      <w:r w:rsidRPr="007C5485">
        <w:rPr>
          <w:rFonts w:ascii="Times" w:eastAsiaTheme="minorEastAsia" w:hAnsi="Times" w:cs="Helvetica"/>
          <w:lang w:val="en-US"/>
        </w:rPr>
        <w:t xml:space="preserve"> 2013. </w:t>
      </w:r>
      <w:r w:rsidRPr="00B714FE">
        <w:rPr>
          <w:rFonts w:ascii="Times" w:eastAsiaTheme="minorEastAsia" w:hAnsi="Times" w:cs="Helvetica"/>
          <w:lang w:val="en-US"/>
        </w:rPr>
        <w:t xml:space="preserve">The distal tibia of </w:t>
      </w:r>
      <w:r w:rsidRPr="00B714FE">
        <w:rPr>
          <w:rFonts w:ascii="Times" w:eastAsiaTheme="minorEastAsia" w:hAnsi="Times" w:cs="Helvetica"/>
          <w:i/>
          <w:iCs/>
          <w:lang w:val="en-US"/>
        </w:rPr>
        <w:t>Hispanopithecus laietanus</w:t>
      </w:r>
      <w:r w:rsidRPr="00B714FE">
        <w:rPr>
          <w:rFonts w:ascii="Times" w:eastAsiaTheme="minorEastAsia" w:hAnsi="Times" w:cs="Helvetica"/>
          <w:lang w:val="en-US"/>
        </w:rPr>
        <w:t xml:space="preserve">: more evidence for mosaic evolution in Miocene apes. </w:t>
      </w:r>
      <w:r w:rsidRPr="00B714FE">
        <w:rPr>
          <w:rFonts w:ascii="Times" w:eastAsiaTheme="minorEastAsia" w:hAnsi="Times" w:cs="Helvetica"/>
          <w:iCs/>
          <w:lang w:val="en-US"/>
        </w:rPr>
        <w:t>Journal of Human Evolution 64</w:t>
      </w:r>
      <w:r w:rsidRPr="00B714FE">
        <w:rPr>
          <w:rFonts w:ascii="Times" w:eastAsiaTheme="minorEastAsia" w:hAnsi="Times" w:cs="Helvetica"/>
          <w:lang w:val="en-US"/>
        </w:rPr>
        <w:t>, 319-327.</w:t>
      </w:r>
    </w:p>
    <w:p w14:paraId="0040CE75" w14:textId="4B0794A2" w:rsidR="00493F6C" w:rsidRPr="00B714FE" w:rsidRDefault="00493F6C" w:rsidP="00AD6813">
      <w:pPr>
        <w:spacing w:line="480" w:lineRule="auto"/>
        <w:ind w:left="567" w:hanging="567"/>
        <w:contextualSpacing/>
        <w:rPr>
          <w:rFonts w:ascii="Times" w:eastAsiaTheme="minorEastAsia" w:hAnsi="Times" w:cs="Helvetica"/>
          <w:lang w:val="en-US"/>
        </w:rPr>
      </w:pPr>
      <w:r w:rsidRPr="00457A3C">
        <w:rPr>
          <w:rFonts w:ascii="Times" w:eastAsiaTheme="minorEastAsia" w:hAnsi="Times" w:cs="Helvetica"/>
          <w:lang w:val="en-US"/>
        </w:rPr>
        <w:t xml:space="preserve">Ward, C.V., 1997. Functional </w:t>
      </w:r>
      <w:r w:rsidR="00DB7AED">
        <w:rPr>
          <w:rFonts w:ascii="Times" w:eastAsiaTheme="minorEastAsia" w:hAnsi="Times" w:cs="Helvetica"/>
          <w:lang w:val="en-US"/>
        </w:rPr>
        <w:t>a</w:t>
      </w:r>
      <w:r w:rsidRPr="00457A3C">
        <w:rPr>
          <w:rFonts w:ascii="Times" w:eastAsiaTheme="minorEastAsia" w:hAnsi="Times" w:cs="Helvetica"/>
          <w:lang w:val="en-US"/>
        </w:rPr>
        <w:t xml:space="preserve">natomy and </w:t>
      </w:r>
      <w:r w:rsidR="00DB7AED">
        <w:rPr>
          <w:rFonts w:ascii="Times" w:eastAsiaTheme="minorEastAsia" w:hAnsi="Times" w:cs="Helvetica"/>
          <w:lang w:val="en-US"/>
        </w:rPr>
        <w:t>p</w:t>
      </w:r>
      <w:r w:rsidRPr="00457A3C">
        <w:rPr>
          <w:rFonts w:ascii="Times" w:eastAsiaTheme="minorEastAsia" w:hAnsi="Times" w:cs="Helvetica"/>
          <w:lang w:val="en-US"/>
        </w:rPr>
        <w:t xml:space="preserve">hyletic </w:t>
      </w:r>
      <w:r w:rsidR="00DB7AED">
        <w:rPr>
          <w:rFonts w:ascii="Times" w:eastAsiaTheme="minorEastAsia" w:hAnsi="Times" w:cs="Helvetica"/>
          <w:lang w:val="en-US"/>
        </w:rPr>
        <w:t>i</w:t>
      </w:r>
      <w:r w:rsidRPr="00457A3C">
        <w:rPr>
          <w:rFonts w:ascii="Times" w:eastAsiaTheme="minorEastAsia" w:hAnsi="Times" w:cs="Helvetica"/>
          <w:lang w:val="en-US"/>
        </w:rPr>
        <w:t xml:space="preserve">mplications of the </w:t>
      </w:r>
      <w:r w:rsidR="00DB7AED">
        <w:rPr>
          <w:rFonts w:ascii="Times" w:eastAsiaTheme="minorEastAsia" w:hAnsi="Times" w:cs="Helvetica"/>
          <w:lang w:val="en-US"/>
        </w:rPr>
        <w:t>h</w:t>
      </w:r>
      <w:r w:rsidRPr="00457A3C">
        <w:rPr>
          <w:rFonts w:ascii="Times" w:eastAsiaTheme="minorEastAsia" w:hAnsi="Times" w:cs="Helvetica"/>
          <w:lang w:val="en-US"/>
        </w:rPr>
        <w:t xml:space="preserve">ominoid </w:t>
      </w:r>
      <w:r w:rsidR="00DB7AED">
        <w:rPr>
          <w:rFonts w:ascii="Times" w:eastAsiaTheme="minorEastAsia" w:hAnsi="Times" w:cs="Helvetica"/>
          <w:lang w:val="en-US"/>
        </w:rPr>
        <w:t>t</w:t>
      </w:r>
      <w:r w:rsidRPr="00457A3C">
        <w:rPr>
          <w:rFonts w:ascii="Times" w:eastAsiaTheme="minorEastAsia" w:hAnsi="Times" w:cs="Helvetica"/>
          <w:lang w:val="en-US"/>
        </w:rPr>
        <w:t xml:space="preserve">runk and </w:t>
      </w:r>
      <w:r w:rsidR="00DB7AED">
        <w:rPr>
          <w:rFonts w:ascii="Times" w:eastAsiaTheme="minorEastAsia" w:hAnsi="Times" w:cs="Helvetica"/>
          <w:lang w:val="en-US"/>
        </w:rPr>
        <w:t>h</w:t>
      </w:r>
      <w:r w:rsidRPr="00457A3C">
        <w:rPr>
          <w:rFonts w:ascii="Times" w:eastAsiaTheme="minorEastAsia" w:hAnsi="Times" w:cs="Helvetica"/>
          <w:lang w:val="en-US"/>
        </w:rPr>
        <w:t>indlimb</w:t>
      </w:r>
      <w:r>
        <w:rPr>
          <w:rFonts w:ascii="Times" w:eastAsiaTheme="minorEastAsia" w:hAnsi="Times" w:cs="Helvetica"/>
          <w:lang w:val="en-US"/>
        </w:rPr>
        <w:t>.</w:t>
      </w:r>
      <w:r w:rsidRPr="00457A3C">
        <w:rPr>
          <w:rFonts w:ascii="Times" w:eastAsiaTheme="minorEastAsia" w:hAnsi="Times" w:cs="Helvetica"/>
          <w:lang w:val="en-US"/>
        </w:rPr>
        <w:t xml:space="preserve"> </w:t>
      </w:r>
      <w:r>
        <w:rPr>
          <w:rFonts w:ascii="Times" w:eastAsiaTheme="minorEastAsia" w:hAnsi="Times" w:cs="Helvetica"/>
          <w:lang w:val="en-US"/>
        </w:rPr>
        <w:t>I</w:t>
      </w:r>
      <w:r w:rsidRPr="00457A3C">
        <w:rPr>
          <w:rFonts w:ascii="Times" w:eastAsiaTheme="minorEastAsia" w:hAnsi="Times" w:cs="Helvetica"/>
          <w:lang w:val="en-US"/>
        </w:rPr>
        <w:t>n: Begun, D.R., Ward, C.V., Rose, M.D. (Eds.), Function, Phylogeny, and Fossils: Miocene Hominoid Evolution and Adaptations. Plenum Press, New York, pp. 101-130.</w:t>
      </w:r>
    </w:p>
    <w:p w14:paraId="56BD5724" w14:textId="3525EE40" w:rsidR="00F81D47" w:rsidRPr="00B714FE" w:rsidRDefault="00F81D47" w:rsidP="00AD6813">
      <w:pPr>
        <w:spacing w:line="480" w:lineRule="auto"/>
        <w:ind w:left="567" w:hanging="567"/>
        <w:contextualSpacing/>
        <w:rPr>
          <w:rFonts w:ascii="Times" w:hAnsi="Times"/>
          <w:lang w:val="en-US"/>
        </w:rPr>
      </w:pPr>
      <w:r w:rsidRPr="00B714FE">
        <w:rPr>
          <w:rFonts w:ascii="Times" w:hAnsi="Times"/>
          <w:lang w:val="en-US"/>
        </w:rPr>
        <w:t xml:space="preserve">Ward, C.V., 2015. Postcranial and </w:t>
      </w:r>
      <w:r w:rsidR="00E87EAD" w:rsidRPr="00B714FE">
        <w:rPr>
          <w:rFonts w:ascii="Times" w:hAnsi="Times"/>
          <w:lang w:val="en-US"/>
        </w:rPr>
        <w:t>l</w:t>
      </w:r>
      <w:r w:rsidRPr="00B714FE">
        <w:rPr>
          <w:rFonts w:ascii="Times" w:hAnsi="Times"/>
          <w:lang w:val="en-US"/>
        </w:rPr>
        <w:t xml:space="preserve">ocomotor </w:t>
      </w:r>
      <w:r w:rsidR="00E87EAD" w:rsidRPr="00B714FE">
        <w:rPr>
          <w:rFonts w:ascii="Times" w:hAnsi="Times"/>
          <w:lang w:val="en-US"/>
        </w:rPr>
        <w:t>a</w:t>
      </w:r>
      <w:r w:rsidRPr="00B714FE">
        <w:rPr>
          <w:rFonts w:ascii="Times" w:hAnsi="Times"/>
          <w:lang w:val="en-US"/>
        </w:rPr>
        <w:t xml:space="preserve">daptations of </w:t>
      </w:r>
      <w:r w:rsidR="00E87EAD" w:rsidRPr="00B714FE">
        <w:rPr>
          <w:rFonts w:ascii="Times" w:hAnsi="Times"/>
          <w:lang w:val="en-US"/>
        </w:rPr>
        <w:t>h</w:t>
      </w:r>
      <w:r w:rsidRPr="00B714FE">
        <w:rPr>
          <w:rFonts w:ascii="Times" w:hAnsi="Times"/>
          <w:lang w:val="en-US"/>
        </w:rPr>
        <w:t>ominoids. In: Henke, W., Tattersall, I. (Eds</w:t>
      </w:r>
      <w:r w:rsidR="001C0B96" w:rsidRPr="00B714FE">
        <w:rPr>
          <w:rFonts w:ascii="Times" w:hAnsi="Times"/>
          <w:lang w:val="en-US"/>
        </w:rPr>
        <w:t>.</w:t>
      </w:r>
      <w:r w:rsidRPr="00B714FE">
        <w:rPr>
          <w:rFonts w:ascii="Times" w:hAnsi="Times"/>
          <w:lang w:val="en-US"/>
        </w:rPr>
        <w:t>)</w:t>
      </w:r>
      <w:r w:rsidR="001C0B96" w:rsidRPr="00B714FE">
        <w:rPr>
          <w:rFonts w:ascii="Times" w:hAnsi="Times"/>
          <w:lang w:val="en-US"/>
        </w:rPr>
        <w:t>,</w:t>
      </w:r>
      <w:r w:rsidRPr="00B714FE">
        <w:rPr>
          <w:rFonts w:ascii="Times" w:hAnsi="Times"/>
          <w:lang w:val="en-US"/>
        </w:rPr>
        <w:t xml:space="preserve"> Handbook of Paleoanthropology. Springer, </w:t>
      </w:r>
      <w:r w:rsidR="00E87EAD" w:rsidRPr="00B714FE">
        <w:rPr>
          <w:rFonts w:ascii="Times" w:hAnsi="Times"/>
          <w:lang w:val="en-US"/>
        </w:rPr>
        <w:t xml:space="preserve">Heidelberg, </w:t>
      </w:r>
      <w:r w:rsidRPr="00B714FE">
        <w:rPr>
          <w:rFonts w:ascii="Times" w:hAnsi="Times"/>
          <w:lang w:val="en-US"/>
        </w:rPr>
        <w:t>pp. 1363-1386.</w:t>
      </w:r>
    </w:p>
    <w:p w14:paraId="54207AB8" w14:textId="0AB04CD6" w:rsidR="00DA327A" w:rsidRDefault="00DA327A" w:rsidP="00DA327A">
      <w:pPr>
        <w:spacing w:line="480" w:lineRule="auto"/>
        <w:ind w:left="567" w:hanging="567"/>
        <w:contextualSpacing/>
        <w:rPr>
          <w:rFonts w:ascii="Times" w:hAnsi="Times"/>
          <w:lang w:val="en-US"/>
        </w:rPr>
      </w:pPr>
      <w:r w:rsidRPr="00B714FE">
        <w:rPr>
          <w:rFonts w:ascii="Times" w:hAnsi="Times"/>
          <w:lang w:val="en-US"/>
        </w:rPr>
        <w:t xml:space="preserve">Ward, C.V., Walker, A., Teaford, M.F., Odhiambo, L., 1993. Partial skeleton of </w:t>
      </w:r>
      <w:r w:rsidRPr="00B714FE">
        <w:rPr>
          <w:rFonts w:ascii="Times" w:hAnsi="Times"/>
          <w:i/>
          <w:lang w:val="en-US"/>
        </w:rPr>
        <w:t>Proconsul nyanzae</w:t>
      </w:r>
      <w:r w:rsidRPr="00B714FE">
        <w:rPr>
          <w:rFonts w:ascii="Times" w:hAnsi="Times"/>
          <w:lang w:val="en-US"/>
        </w:rPr>
        <w:t xml:space="preserve"> from Mfangano island, Kenya. American Journal of Physical Anthropology 90, 77-111.</w:t>
      </w:r>
    </w:p>
    <w:p w14:paraId="4147C168" w14:textId="77777777" w:rsidR="006A1266" w:rsidRPr="00B714FE" w:rsidRDefault="006A1266" w:rsidP="00AD6813">
      <w:pPr>
        <w:spacing w:line="480" w:lineRule="auto"/>
        <w:contextualSpacing/>
        <w:outlineLvl w:val="0"/>
        <w:rPr>
          <w:rFonts w:ascii="Times" w:hAnsi="Times"/>
          <w:b/>
          <w:lang w:val="en-US"/>
        </w:rPr>
      </w:pPr>
    </w:p>
    <w:p w14:paraId="3FD6DBD1" w14:textId="17A9E024" w:rsidR="00B53450" w:rsidRPr="00B714FE" w:rsidRDefault="00B53450" w:rsidP="00EC2201">
      <w:pPr>
        <w:spacing w:line="480" w:lineRule="auto"/>
        <w:contextualSpacing/>
        <w:outlineLvl w:val="0"/>
        <w:rPr>
          <w:rFonts w:ascii="Times" w:hAnsi="Times"/>
          <w:b/>
          <w:lang w:val="en-US"/>
        </w:rPr>
      </w:pPr>
      <w:r w:rsidRPr="00B714FE">
        <w:rPr>
          <w:rFonts w:ascii="Times" w:hAnsi="Times"/>
          <w:b/>
          <w:lang w:val="en-US"/>
        </w:rPr>
        <w:t>F</w:t>
      </w:r>
      <w:r w:rsidR="006A1266" w:rsidRPr="00B714FE">
        <w:rPr>
          <w:rFonts w:ascii="Times" w:hAnsi="Times"/>
          <w:b/>
          <w:lang w:val="en-US"/>
        </w:rPr>
        <w:t>igure captions</w:t>
      </w:r>
    </w:p>
    <w:p w14:paraId="32DBE630" w14:textId="3E39EF05" w:rsidR="007112A1" w:rsidRPr="00B714FE" w:rsidRDefault="006A1266" w:rsidP="00AD6813">
      <w:pPr>
        <w:pStyle w:val="NormalWeb"/>
        <w:spacing w:line="480" w:lineRule="auto"/>
        <w:contextualSpacing/>
        <w:rPr>
          <w:rFonts w:ascii="Times" w:hAnsi="Times"/>
          <w:color w:val="333333"/>
          <w:lang w:val="en-US"/>
        </w:rPr>
      </w:pPr>
      <w:r w:rsidRPr="00B714FE">
        <w:rPr>
          <w:rFonts w:ascii="Times" w:hAnsi="Times"/>
          <w:b/>
          <w:bCs/>
          <w:color w:val="333333"/>
          <w:lang w:val="en-US"/>
        </w:rPr>
        <w:t xml:space="preserve">Figure </w:t>
      </w:r>
      <w:r w:rsidR="00D55391">
        <w:rPr>
          <w:rFonts w:ascii="Times" w:hAnsi="Times"/>
          <w:b/>
          <w:bCs/>
          <w:color w:val="333333"/>
          <w:lang w:val="en-US"/>
        </w:rPr>
        <w:t>1</w:t>
      </w:r>
      <w:r w:rsidRPr="00B714FE">
        <w:rPr>
          <w:rFonts w:ascii="Times" w:hAnsi="Times"/>
          <w:b/>
          <w:bCs/>
          <w:color w:val="333333"/>
          <w:lang w:val="en-US"/>
        </w:rPr>
        <w:t>.</w:t>
      </w:r>
      <w:r w:rsidR="007112A1" w:rsidRPr="00B714FE">
        <w:rPr>
          <w:rFonts w:ascii="Times" w:hAnsi="Times"/>
          <w:b/>
          <w:bCs/>
          <w:color w:val="333333"/>
          <w:lang w:val="en-US"/>
        </w:rPr>
        <w:t xml:space="preserve"> </w:t>
      </w:r>
      <w:r w:rsidR="007112A1" w:rsidRPr="00B714FE">
        <w:rPr>
          <w:rFonts w:ascii="Times" w:hAnsi="Times"/>
          <w:color w:val="333333"/>
          <w:lang w:val="en-US"/>
        </w:rPr>
        <w:t xml:space="preserve">X-ray image of the IPS41724 </w:t>
      </w:r>
      <w:r w:rsidR="00670A90" w:rsidRPr="00B714FE">
        <w:rPr>
          <w:rFonts w:ascii="Times" w:hAnsi="Times"/>
          <w:color w:val="333333"/>
          <w:lang w:val="en-US"/>
        </w:rPr>
        <w:t>proximal</w:t>
      </w:r>
      <w:r w:rsidR="007112A1" w:rsidRPr="00B714FE">
        <w:rPr>
          <w:rFonts w:ascii="Times" w:hAnsi="Times"/>
          <w:color w:val="333333"/>
          <w:lang w:val="en-US"/>
        </w:rPr>
        <w:t xml:space="preserve"> femur</w:t>
      </w:r>
      <w:r w:rsidR="00670A90" w:rsidRPr="00B714FE">
        <w:rPr>
          <w:rFonts w:ascii="Times" w:hAnsi="Times"/>
          <w:color w:val="333333"/>
          <w:lang w:val="en-US"/>
        </w:rPr>
        <w:t xml:space="preserve"> fragment</w:t>
      </w:r>
      <w:r w:rsidR="007112A1" w:rsidRPr="00B714FE">
        <w:rPr>
          <w:rFonts w:ascii="Times" w:hAnsi="Times"/>
          <w:color w:val="333333"/>
          <w:lang w:val="en-US"/>
        </w:rPr>
        <w:t>. Black arrowheads point the densest (black) regions found at the femoral head and greater trochanter of the femur. These regions are associated with high mineralization that result</w:t>
      </w:r>
      <w:r w:rsidR="00670A90" w:rsidRPr="00B714FE">
        <w:rPr>
          <w:rFonts w:ascii="Times" w:hAnsi="Times"/>
          <w:color w:val="333333"/>
          <w:lang w:val="en-US"/>
        </w:rPr>
        <w:t>s</w:t>
      </w:r>
      <w:r w:rsidR="007112A1" w:rsidRPr="00B714FE">
        <w:rPr>
          <w:rFonts w:ascii="Times" w:hAnsi="Times"/>
          <w:color w:val="333333"/>
          <w:lang w:val="en-US"/>
        </w:rPr>
        <w:t xml:space="preserve"> in extremely bright (white) areas in the final </w:t>
      </w:r>
      <w:r w:rsidR="003E5753" w:rsidRPr="00B714FE">
        <w:rPr>
          <w:rFonts w:ascii="Times" w:hAnsi="Times"/>
          <w:color w:val="333333"/>
          <w:lang w:val="en-US"/>
        </w:rPr>
        <w:t>CT</w:t>
      </w:r>
      <w:r w:rsidR="008C004A" w:rsidRPr="00B714FE">
        <w:rPr>
          <w:rFonts w:ascii="Times" w:hAnsi="Times"/>
          <w:color w:val="333333"/>
          <w:lang w:val="en-US"/>
        </w:rPr>
        <w:t xml:space="preserve"> </w:t>
      </w:r>
      <w:r w:rsidR="007112A1" w:rsidRPr="00B714FE">
        <w:rPr>
          <w:rFonts w:ascii="Times" w:hAnsi="Times"/>
          <w:color w:val="333333"/>
          <w:lang w:val="en-US"/>
        </w:rPr>
        <w:t>images</w:t>
      </w:r>
      <w:r w:rsidR="003C3097" w:rsidRPr="00B714FE">
        <w:rPr>
          <w:rFonts w:ascii="Times" w:hAnsi="Times"/>
          <w:color w:val="333333"/>
          <w:lang w:val="en-US"/>
        </w:rPr>
        <w:t>.</w:t>
      </w:r>
    </w:p>
    <w:p w14:paraId="391A941B" w14:textId="30CBEB0B" w:rsidR="007112A1" w:rsidRDefault="007112A1" w:rsidP="00AD6813">
      <w:pPr>
        <w:pStyle w:val="NormalWeb"/>
        <w:spacing w:line="480" w:lineRule="auto"/>
        <w:contextualSpacing/>
        <w:rPr>
          <w:rFonts w:ascii="Times" w:hAnsi="Times"/>
          <w:color w:val="333333"/>
          <w:lang w:val="en-US"/>
        </w:rPr>
      </w:pPr>
      <w:r w:rsidRPr="00B714FE">
        <w:rPr>
          <w:rFonts w:ascii="Times" w:hAnsi="Times"/>
          <w:b/>
          <w:bCs/>
          <w:color w:val="333333"/>
          <w:lang w:val="en-US"/>
        </w:rPr>
        <w:t>F</w:t>
      </w:r>
      <w:r w:rsidR="006A1266" w:rsidRPr="00B714FE">
        <w:rPr>
          <w:rFonts w:ascii="Times" w:hAnsi="Times"/>
          <w:b/>
          <w:bCs/>
          <w:color w:val="333333"/>
          <w:lang w:val="en-US"/>
        </w:rPr>
        <w:t>igure</w:t>
      </w:r>
      <w:r w:rsidRPr="00B714FE">
        <w:rPr>
          <w:rFonts w:ascii="Times" w:hAnsi="Times"/>
          <w:b/>
          <w:bCs/>
          <w:color w:val="333333"/>
          <w:lang w:val="en-US"/>
        </w:rPr>
        <w:t xml:space="preserve"> </w:t>
      </w:r>
      <w:r w:rsidR="00D55391">
        <w:rPr>
          <w:rFonts w:ascii="Times" w:hAnsi="Times"/>
          <w:b/>
          <w:bCs/>
          <w:color w:val="333333"/>
          <w:lang w:val="en-US"/>
        </w:rPr>
        <w:t>2</w:t>
      </w:r>
      <w:r w:rsidR="006A1266" w:rsidRPr="00B714FE">
        <w:rPr>
          <w:rFonts w:ascii="Times" w:hAnsi="Times"/>
          <w:b/>
          <w:bCs/>
          <w:color w:val="333333"/>
          <w:lang w:val="en-US"/>
        </w:rPr>
        <w:t>.</w:t>
      </w:r>
      <w:r w:rsidRPr="00B714FE">
        <w:rPr>
          <w:rFonts w:ascii="Times" w:hAnsi="Times"/>
          <w:b/>
          <w:bCs/>
          <w:color w:val="333333"/>
          <w:lang w:val="en-US"/>
        </w:rPr>
        <w:t xml:space="preserve"> </w:t>
      </w:r>
      <w:r w:rsidRPr="00B714FE">
        <w:rPr>
          <w:rFonts w:ascii="Times" w:hAnsi="Times"/>
          <w:color w:val="333333"/>
          <w:lang w:val="en-US"/>
        </w:rPr>
        <w:t>Midcoronal computed tomography (CT) sections of the IPS41724 femur obtained at</w:t>
      </w:r>
      <w:r w:rsidR="00972B34" w:rsidRPr="00B714FE">
        <w:rPr>
          <w:rFonts w:ascii="Times" w:hAnsi="Times"/>
          <w:color w:val="333333"/>
          <w:lang w:val="en-US"/>
        </w:rPr>
        <w:t>:</w:t>
      </w:r>
      <w:r w:rsidRPr="00B714FE">
        <w:rPr>
          <w:rFonts w:ascii="Times" w:hAnsi="Times"/>
          <w:color w:val="333333"/>
          <w:lang w:val="en-US"/>
        </w:rPr>
        <w:t xml:space="preserve"> </w:t>
      </w:r>
      <w:r w:rsidRPr="00B714FE">
        <w:rPr>
          <w:rFonts w:ascii="Times" w:hAnsi="Times"/>
          <w:bCs/>
          <w:color w:val="333333"/>
          <w:lang w:val="en-US"/>
        </w:rPr>
        <w:t>a</w:t>
      </w:r>
      <w:r w:rsidR="00972B34" w:rsidRPr="00B714FE">
        <w:rPr>
          <w:rFonts w:ascii="Times" w:hAnsi="Times"/>
          <w:color w:val="333333"/>
          <w:lang w:val="en-US"/>
        </w:rPr>
        <w:t xml:space="preserve">) </w:t>
      </w:r>
      <w:r w:rsidRPr="00B714FE">
        <w:rPr>
          <w:rFonts w:ascii="Times" w:hAnsi="Times"/>
          <w:color w:val="333333"/>
          <w:lang w:val="en-US"/>
        </w:rPr>
        <w:t>the industrial CT</w:t>
      </w:r>
      <w:r w:rsidR="008C004A" w:rsidRPr="00B714FE">
        <w:rPr>
          <w:rFonts w:ascii="Times" w:hAnsi="Times"/>
          <w:color w:val="333333"/>
          <w:lang w:val="en-US"/>
        </w:rPr>
        <w:t xml:space="preserve"> </w:t>
      </w:r>
      <w:r w:rsidRPr="00B714FE">
        <w:rPr>
          <w:rFonts w:ascii="Times" w:hAnsi="Times"/>
          <w:color w:val="333333"/>
          <w:lang w:val="en-US"/>
        </w:rPr>
        <w:t>scanner of the Universidad de Burgos</w:t>
      </w:r>
      <w:r w:rsidR="006A1266" w:rsidRPr="00B714FE">
        <w:rPr>
          <w:rFonts w:ascii="Times" w:hAnsi="Times"/>
          <w:color w:val="333333"/>
          <w:lang w:val="en-US"/>
        </w:rPr>
        <w:t>,</w:t>
      </w:r>
      <w:r w:rsidRPr="00B714FE">
        <w:rPr>
          <w:rFonts w:ascii="Times" w:hAnsi="Times"/>
          <w:color w:val="333333"/>
          <w:lang w:val="en-US"/>
        </w:rPr>
        <w:t xml:space="preserve"> Spain; </w:t>
      </w:r>
      <w:r w:rsidRPr="00B714FE">
        <w:rPr>
          <w:rFonts w:ascii="Times" w:hAnsi="Times"/>
          <w:bCs/>
          <w:color w:val="333333"/>
          <w:lang w:val="en-US"/>
        </w:rPr>
        <w:t>b</w:t>
      </w:r>
      <w:r w:rsidR="00972B34" w:rsidRPr="00B714FE">
        <w:rPr>
          <w:rFonts w:ascii="Times" w:hAnsi="Times"/>
          <w:color w:val="333333"/>
          <w:lang w:val="en-US"/>
        </w:rPr>
        <w:t xml:space="preserve">) </w:t>
      </w:r>
      <w:r w:rsidRPr="00B714FE">
        <w:rPr>
          <w:rFonts w:ascii="Times" w:hAnsi="Times"/>
          <w:color w:val="333333"/>
          <w:lang w:val="en-US"/>
        </w:rPr>
        <w:t xml:space="preserve">the </w:t>
      </w:r>
      <w:r w:rsidR="006A1266" w:rsidRPr="00B714FE">
        <w:rPr>
          <w:rFonts w:ascii="Times" w:hAnsi="Times"/>
          <w:color w:val="333333"/>
          <w:lang w:val="en-US"/>
        </w:rPr>
        <w:t>µCT</w:t>
      </w:r>
      <w:r w:rsidR="008C004A" w:rsidRPr="00B714FE">
        <w:rPr>
          <w:rFonts w:ascii="Times" w:hAnsi="Times"/>
          <w:color w:val="333333"/>
          <w:lang w:val="en-US"/>
        </w:rPr>
        <w:t xml:space="preserve"> </w:t>
      </w:r>
      <w:r w:rsidRPr="00B714FE">
        <w:rPr>
          <w:rFonts w:ascii="Times" w:hAnsi="Times"/>
          <w:color w:val="333333"/>
          <w:lang w:val="en-US"/>
        </w:rPr>
        <w:t>scanner of the American Museum of Natural History</w:t>
      </w:r>
      <w:r w:rsidR="00D91922" w:rsidRPr="00B714FE">
        <w:rPr>
          <w:rFonts w:ascii="Times" w:hAnsi="Times"/>
          <w:color w:val="333333"/>
          <w:lang w:val="en-US"/>
        </w:rPr>
        <w:t>, New York</w:t>
      </w:r>
      <w:r w:rsidR="006A1266" w:rsidRPr="00B714FE">
        <w:rPr>
          <w:rFonts w:ascii="Times" w:hAnsi="Times"/>
          <w:color w:val="333333"/>
          <w:lang w:val="en-US"/>
        </w:rPr>
        <w:t xml:space="preserve">, </w:t>
      </w:r>
      <w:r w:rsidR="00D91922" w:rsidRPr="00B714FE">
        <w:rPr>
          <w:rFonts w:ascii="Times" w:hAnsi="Times"/>
          <w:color w:val="333333"/>
          <w:lang w:val="en-US"/>
        </w:rPr>
        <w:t>USA</w:t>
      </w:r>
      <w:r w:rsidRPr="00B714FE">
        <w:rPr>
          <w:rFonts w:ascii="Times" w:hAnsi="Times"/>
          <w:color w:val="333333"/>
          <w:lang w:val="en-US"/>
        </w:rPr>
        <w:t xml:space="preserve">; </w:t>
      </w:r>
      <w:r w:rsidRPr="00B714FE">
        <w:rPr>
          <w:rFonts w:ascii="Times" w:hAnsi="Times"/>
          <w:bCs/>
          <w:color w:val="333333"/>
          <w:lang w:val="en-US"/>
        </w:rPr>
        <w:t>c</w:t>
      </w:r>
      <w:r w:rsidR="00972B34" w:rsidRPr="00B714FE">
        <w:rPr>
          <w:rFonts w:ascii="Times" w:hAnsi="Times"/>
          <w:color w:val="333333"/>
          <w:lang w:val="en-US"/>
        </w:rPr>
        <w:t xml:space="preserve">) </w:t>
      </w:r>
      <w:r w:rsidRPr="00B714FE">
        <w:rPr>
          <w:rFonts w:ascii="Times" w:hAnsi="Times"/>
          <w:color w:val="333333"/>
          <w:lang w:val="en-US"/>
        </w:rPr>
        <w:t xml:space="preserve">the </w:t>
      </w:r>
      <w:r w:rsidR="006A1266" w:rsidRPr="00B714FE">
        <w:rPr>
          <w:rFonts w:ascii="Times" w:hAnsi="Times"/>
          <w:color w:val="333333"/>
          <w:lang w:val="en-US"/>
        </w:rPr>
        <w:t>µ</w:t>
      </w:r>
      <w:r w:rsidRPr="00B714FE">
        <w:rPr>
          <w:rFonts w:ascii="Times" w:hAnsi="Times"/>
          <w:color w:val="333333"/>
          <w:lang w:val="en-US"/>
        </w:rPr>
        <w:t>CT</w:t>
      </w:r>
      <w:r w:rsidR="008C004A" w:rsidRPr="00B714FE">
        <w:rPr>
          <w:rFonts w:ascii="Times" w:hAnsi="Times"/>
          <w:color w:val="333333"/>
          <w:lang w:val="en-US"/>
        </w:rPr>
        <w:t xml:space="preserve"> </w:t>
      </w:r>
      <w:r w:rsidRPr="00B714FE">
        <w:rPr>
          <w:rFonts w:ascii="Times" w:hAnsi="Times"/>
          <w:color w:val="333333"/>
          <w:lang w:val="en-US"/>
        </w:rPr>
        <w:t xml:space="preserve">scanner of the </w:t>
      </w:r>
      <w:r w:rsidR="007C5485">
        <w:rPr>
          <w:rFonts w:ascii="Times" w:hAnsi="Times"/>
          <w:color w:val="333333"/>
          <w:lang w:val="en-US"/>
        </w:rPr>
        <w:t>“</w:t>
      </w:r>
      <w:r w:rsidRPr="00B714FE">
        <w:rPr>
          <w:rFonts w:ascii="Times" w:hAnsi="Times"/>
          <w:color w:val="333333"/>
          <w:lang w:val="en-US"/>
        </w:rPr>
        <w:t xml:space="preserve">Abdus </w:t>
      </w:r>
      <w:r w:rsidR="007C5485" w:rsidRPr="00B714FE">
        <w:rPr>
          <w:rFonts w:ascii="Times" w:hAnsi="Times"/>
          <w:color w:val="333333"/>
          <w:lang w:val="en-US"/>
        </w:rPr>
        <w:t>Salam</w:t>
      </w:r>
      <w:r w:rsidR="007C5485">
        <w:rPr>
          <w:rFonts w:ascii="Times" w:hAnsi="Times"/>
          <w:color w:val="333333"/>
          <w:lang w:val="en-US"/>
        </w:rPr>
        <w:t>”</w:t>
      </w:r>
      <w:r w:rsidR="007C5485" w:rsidRPr="00B714FE">
        <w:rPr>
          <w:rFonts w:ascii="Times" w:hAnsi="Times"/>
          <w:color w:val="333333"/>
          <w:lang w:val="en-US"/>
        </w:rPr>
        <w:t xml:space="preserve"> </w:t>
      </w:r>
      <w:r w:rsidRPr="00B714FE">
        <w:rPr>
          <w:rFonts w:ascii="Times" w:hAnsi="Times"/>
          <w:color w:val="333333"/>
          <w:lang w:val="en-US"/>
        </w:rPr>
        <w:t>International Centre for Theoretical Physics</w:t>
      </w:r>
      <w:r w:rsidR="006A1266" w:rsidRPr="00B714FE">
        <w:rPr>
          <w:rFonts w:ascii="Times" w:hAnsi="Times"/>
          <w:color w:val="333333"/>
          <w:lang w:val="en-US"/>
        </w:rPr>
        <w:t>,</w:t>
      </w:r>
      <w:r w:rsidRPr="00B714FE">
        <w:rPr>
          <w:rFonts w:ascii="Times" w:hAnsi="Times"/>
          <w:color w:val="333333"/>
          <w:lang w:val="en-US"/>
        </w:rPr>
        <w:t xml:space="preserve"> Italy; </w:t>
      </w:r>
      <w:r w:rsidRPr="00B714FE">
        <w:rPr>
          <w:rFonts w:ascii="Times" w:hAnsi="Times"/>
          <w:bCs/>
          <w:color w:val="333333"/>
          <w:lang w:val="en-US"/>
        </w:rPr>
        <w:t>d</w:t>
      </w:r>
      <w:r w:rsidR="00972B34" w:rsidRPr="00B714FE">
        <w:rPr>
          <w:rFonts w:ascii="Times" w:hAnsi="Times"/>
          <w:b/>
          <w:color w:val="333333"/>
          <w:lang w:val="en-US"/>
        </w:rPr>
        <w:t>)</w:t>
      </w:r>
      <w:r w:rsidR="00972B34" w:rsidRPr="00B714FE">
        <w:rPr>
          <w:rFonts w:ascii="Times" w:hAnsi="Times"/>
          <w:color w:val="333333"/>
          <w:lang w:val="en-US"/>
        </w:rPr>
        <w:t xml:space="preserve"> </w:t>
      </w:r>
      <w:r w:rsidR="00C23AF3" w:rsidRPr="00B714FE">
        <w:rPr>
          <w:rFonts w:ascii="Times" w:hAnsi="Times"/>
          <w:color w:val="333333"/>
          <w:lang w:val="en-US"/>
        </w:rPr>
        <w:t>the industrial CT</w:t>
      </w:r>
      <w:r w:rsidR="008C004A" w:rsidRPr="00B714FE">
        <w:rPr>
          <w:rFonts w:ascii="Times" w:hAnsi="Times"/>
          <w:color w:val="333333"/>
          <w:lang w:val="en-US"/>
        </w:rPr>
        <w:t xml:space="preserve"> </w:t>
      </w:r>
      <w:r w:rsidR="00C23AF3" w:rsidRPr="00B714FE">
        <w:rPr>
          <w:rFonts w:ascii="Times" w:hAnsi="Times"/>
          <w:color w:val="333333"/>
          <w:lang w:val="en-US"/>
        </w:rPr>
        <w:t xml:space="preserve">scanner of the </w:t>
      </w:r>
      <w:r w:rsidRPr="00B714FE">
        <w:rPr>
          <w:rFonts w:ascii="Times" w:hAnsi="Times"/>
          <w:color w:val="333333"/>
          <w:lang w:val="en-US"/>
        </w:rPr>
        <w:t>Institut Català de Paleontologia Miquel Crusafont</w:t>
      </w:r>
      <w:r w:rsidR="006A1266" w:rsidRPr="00B714FE">
        <w:rPr>
          <w:rFonts w:ascii="Times" w:hAnsi="Times"/>
          <w:color w:val="333333"/>
          <w:lang w:val="en-US"/>
        </w:rPr>
        <w:t xml:space="preserve">, </w:t>
      </w:r>
      <w:r w:rsidRPr="00B714FE">
        <w:rPr>
          <w:rFonts w:ascii="Times" w:hAnsi="Times"/>
          <w:color w:val="333333"/>
          <w:lang w:val="en-US"/>
        </w:rPr>
        <w:t xml:space="preserve">Spain. </w:t>
      </w:r>
      <w:r w:rsidRPr="00B714FE">
        <w:rPr>
          <w:rFonts w:ascii="Times" w:hAnsi="Times"/>
          <w:color w:val="333333"/>
          <w:lang w:val="en-US"/>
        </w:rPr>
        <w:lastRenderedPageBreak/>
        <w:t>See Table 1</w:t>
      </w:r>
      <w:r w:rsidRPr="008A6BBF">
        <w:rPr>
          <w:rFonts w:ascii="Times" w:hAnsi="Times"/>
          <w:color w:val="333333"/>
          <w:lang w:val="en-US"/>
        </w:rPr>
        <w:t xml:space="preserve"> for the CT</w:t>
      </w:r>
      <w:r w:rsidR="008C004A" w:rsidRPr="00B714FE">
        <w:rPr>
          <w:rFonts w:ascii="Times" w:hAnsi="Times"/>
          <w:color w:val="333333"/>
          <w:lang w:val="en-US"/>
        </w:rPr>
        <w:t xml:space="preserve"> </w:t>
      </w:r>
      <w:r w:rsidRPr="00B714FE">
        <w:rPr>
          <w:rFonts w:ascii="Times" w:hAnsi="Times"/>
          <w:color w:val="333333"/>
          <w:lang w:val="en-US"/>
        </w:rPr>
        <w:t xml:space="preserve">settings </w:t>
      </w:r>
      <w:r w:rsidR="008B7B66" w:rsidRPr="00B714FE">
        <w:rPr>
          <w:rFonts w:ascii="Times" w:hAnsi="Times"/>
          <w:color w:val="333333"/>
          <w:lang w:val="en-US"/>
        </w:rPr>
        <w:t>of</w:t>
      </w:r>
      <w:r w:rsidRPr="00B714FE">
        <w:rPr>
          <w:rFonts w:ascii="Times" w:hAnsi="Times"/>
          <w:color w:val="333333"/>
          <w:lang w:val="en-US"/>
        </w:rPr>
        <w:t xml:space="preserve"> every scan. Vertical white lines point the location of the selected slices for this study: midneck (</w:t>
      </w:r>
      <w:r w:rsidR="00D735F4" w:rsidRPr="00B714FE">
        <w:rPr>
          <w:rFonts w:ascii="Times" w:hAnsi="Times"/>
          <w:color w:val="333333"/>
          <w:lang w:val="en-US"/>
        </w:rPr>
        <w:t>right</w:t>
      </w:r>
      <w:r w:rsidRPr="00B714FE">
        <w:rPr>
          <w:rFonts w:ascii="Times" w:hAnsi="Times"/>
          <w:color w:val="333333"/>
          <w:lang w:val="en-US"/>
        </w:rPr>
        <w:t>) and base of the neck (</w:t>
      </w:r>
      <w:r w:rsidR="00D735F4" w:rsidRPr="00B714FE">
        <w:rPr>
          <w:rFonts w:ascii="Times" w:hAnsi="Times"/>
          <w:color w:val="333333"/>
          <w:lang w:val="en-US"/>
        </w:rPr>
        <w:t>left</w:t>
      </w:r>
      <w:r w:rsidRPr="00B714FE">
        <w:rPr>
          <w:rFonts w:ascii="Times" w:hAnsi="Times"/>
          <w:color w:val="333333"/>
          <w:lang w:val="en-US"/>
        </w:rPr>
        <w:t>).</w:t>
      </w:r>
    </w:p>
    <w:p w14:paraId="17125214" w14:textId="6CEF9BDC" w:rsidR="0048299B" w:rsidRPr="00B714FE" w:rsidRDefault="0048299B" w:rsidP="0048299B">
      <w:pPr>
        <w:pStyle w:val="NormalWeb"/>
        <w:spacing w:line="480" w:lineRule="auto"/>
        <w:contextualSpacing/>
        <w:rPr>
          <w:rFonts w:ascii="Times" w:hAnsi="Times"/>
          <w:lang w:val="en-US"/>
        </w:rPr>
      </w:pPr>
      <w:r w:rsidRPr="00B714FE">
        <w:rPr>
          <w:rFonts w:ascii="Times" w:hAnsi="Times"/>
          <w:b/>
          <w:bCs/>
          <w:color w:val="333333"/>
          <w:lang w:val="en-US"/>
        </w:rPr>
        <w:t xml:space="preserve">Figure </w:t>
      </w:r>
      <w:r>
        <w:rPr>
          <w:rFonts w:ascii="Times" w:hAnsi="Times"/>
          <w:b/>
          <w:bCs/>
          <w:color w:val="333333"/>
          <w:lang w:val="en-US"/>
        </w:rPr>
        <w:t>3</w:t>
      </w:r>
      <w:r w:rsidRPr="00B714FE">
        <w:rPr>
          <w:rFonts w:ascii="Times" w:hAnsi="Times"/>
          <w:b/>
          <w:bCs/>
          <w:color w:val="333333"/>
          <w:lang w:val="en-US"/>
        </w:rPr>
        <w:t xml:space="preserve">. </w:t>
      </w:r>
      <w:r w:rsidRPr="00B714FE">
        <w:rPr>
          <w:rFonts w:ascii="Times" w:hAnsi="Times"/>
          <w:color w:val="333333"/>
          <w:lang w:val="en-US"/>
        </w:rPr>
        <w:t xml:space="preserve">Midcoronal CT section showing the location of the base of neck (left vertical white line) and midneck (right vertical white line) slices used to measure the cortical bone thicknesses at the superior (SUP) and inferior (INF) cortices of the femoral neck in: </w:t>
      </w:r>
      <w:r w:rsidRPr="00B714FE">
        <w:rPr>
          <w:rFonts w:ascii="Times" w:hAnsi="Times"/>
          <w:bCs/>
          <w:color w:val="333333"/>
          <w:lang w:val="en-US"/>
        </w:rPr>
        <w:t>a</w:t>
      </w:r>
      <w:r w:rsidRPr="00B714FE">
        <w:rPr>
          <w:rFonts w:ascii="Times" w:hAnsi="Times"/>
          <w:color w:val="333333"/>
          <w:lang w:val="en-US"/>
        </w:rPr>
        <w:t>) IPS41724 (</w:t>
      </w:r>
      <w:r w:rsidRPr="00B714FE">
        <w:rPr>
          <w:rFonts w:ascii="Times" w:hAnsi="Times"/>
          <w:i/>
          <w:iCs/>
          <w:color w:val="333333"/>
          <w:lang w:val="en-US"/>
        </w:rPr>
        <w:t>Dryopithecus fontani</w:t>
      </w:r>
      <w:r w:rsidRPr="00B714FE">
        <w:rPr>
          <w:rFonts w:ascii="Times" w:hAnsi="Times"/>
          <w:color w:val="333333"/>
          <w:lang w:val="en-US"/>
        </w:rPr>
        <w:t xml:space="preserve">); </w:t>
      </w:r>
      <w:r w:rsidRPr="00B714FE">
        <w:rPr>
          <w:rFonts w:ascii="Times" w:hAnsi="Times"/>
          <w:bCs/>
          <w:color w:val="333333"/>
          <w:lang w:val="en-US"/>
        </w:rPr>
        <w:t>b</w:t>
      </w:r>
      <w:r w:rsidRPr="00B714FE">
        <w:rPr>
          <w:rFonts w:ascii="Times" w:hAnsi="Times"/>
          <w:color w:val="333333"/>
          <w:lang w:val="en-US"/>
        </w:rPr>
        <w:t>) IPS18800.29 (</w:t>
      </w:r>
      <w:r w:rsidRPr="00B714FE">
        <w:rPr>
          <w:rFonts w:ascii="Times" w:hAnsi="Times"/>
          <w:i/>
          <w:iCs/>
          <w:color w:val="333333"/>
          <w:lang w:val="en-US"/>
        </w:rPr>
        <w:t>Hispanopithecus laietanus</w:t>
      </w:r>
      <w:r w:rsidRPr="00B714FE">
        <w:rPr>
          <w:rFonts w:ascii="Times" w:hAnsi="Times"/>
          <w:color w:val="333333"/>
          <w:lang w:val="en-US"/>
        </w:rPr>
        <w:t xml:space="preserve">). </w:t>
      </w:r>
    </w:p>
    <w:p w14:paraId="48CBFCA4" w14:textId="7ACCA46B" w:rsidR="0048299B" w:rsidRDefault="0048299B" w:rsidP="00AD6813">
      <w:pPr>
        <w:pStyle w:val="NormalWeb"/>
        <w:spacing w:line="480" w:lineRule="auto"/>
        <w:contextualSpacing/>
        <w:rPr>
          <w:rFonts w:ascii="Times" w:hAnsi="Times"/>
          <w:color w:val="333333"/>
          <w:lang w:val="en-US"/>
        </w:rPr>
      </w:pPr>
      <w:r w:rsidRPr="006516C3">
        <w:rPr>
          <w:rFonts w:ascii="Times" w:hAnsi="Times"/>
          <w:b/>
          <w:color w:val="333333"/>
          <w:lang w:val="en-US"/>
        </w:rPr>
        <w:t>Figure 4.</w:t>
      </w:r>
      <w:r>
        <w:rPr>
          <w:rFonts w:ascii="Times" w:hAnsi="Times"/>
          <w:color w:val="333333"/>
          <w:lang w:val="en-US"/>
        </w:rPr>
        <w:t xml:space="preserve"> </w:t>
      </w:r>
      <w:r w:rsidR="00266646">
        <w:rPr>
          <w:rFonts w:ascii="Times" w:hAnsi="Times"/>
          <w:color w:val="333333"/>
          <w:lang w:val="en-US"/>
        </w:rPr>
        <w:t>Cross-sections</w:t>
      </w:r>
      <w:r w:rsidR="00C579E3">
        <w:rPr>
          <w:rFonts w:ascii="Times" w:hAnsi="Times"/>
          <w:color w:val="333333"/>
          <w:lang w:val="en-US"/>
        </w:rPr>
        <w:t xml:space="preserve"> (</w:t>
      </w:r>
      <w:r w:rsidR="00DB7AED">
        <w:rPr>
          <w:rFonts w:ascii="Times" w:hAnsi="Times"/>
          <w:color w:val="333333"/>
          <w:lang w:val="en-US"/>
        </w:rPr>
        <w:t>top</w:t>
      </w:r>
      <w:r w:rsidR="00C579E3">
        <w:rPr>
          <w:rFonts w:ascii="Times" w:hAnsi="Times"/>
          <w:color w:val="333333"/>
          <w:lang w:val="en-US"/>
        </w:rPr>
        <w:t>)</w:t>
      </w:r>
      <w:r w:rsidR="00266646">
        <w:rPr>
          <w:rFonts w:ascii="Times" w:hAnsi="Times"/>
          <w:color w:val="333333"/>
          <w:lang w:val="en-US"/>
        </w:rPr>
        <w:t xml:space="preserve"> and drawn FNCB distribution</w:t>
      </w:r>
      <w:r w:rsidR="00C579E3">
        <w:rPr>
          <w:rFonts w:ascii="Times" w:hAnsi="Times"/>
          <w:color w:val="333333"/>
          <w:lang w:val="en-US"/>
        </w:rPr>
        <w:t xml:space="preserve"> (</w:t>
      </w:r>
      <w:r w:rsidR="00DB7AED">
        <w:rPr>
          <w:rFonts w:ascii="Times" w:hAnsi="Times"/>
          <w:color w:val="333333"/>
          <w:lang w:val="en-US"/>
        </w:rPr>
        <w:t>bottom</w:t>
      </w:r>
      <w:r w:rsidR="00C579E3">
        <w:rPr>
          <w:rFonts w:ascii="Times" w:hAnsi="Times"/>
          <w:color w:val="333333"/>
          <w:lang w:val="en-US"/>
        </w:rPr>
        <w:t>)</w:t>
      </w:r>
      <w:r w:rsidR="00266646">
        <w:rPr>
          <w:rFonts w:ascii="Times" w:hAnsi="Times"/>
          <w:color w:val="333333"/>
          <w:lang w:val="en-US"/>
        </w:rPr>
        <w:t xml:space="preserve"> of the </w:t>
      </w:r>
      <w:r w:rsidR="00C579E3">
        <w:rPr>
          <w:rFonts w:ascii="Times" w:hAnsi="Times"/>
          <w:color w:val="333333"/>
          <w:lang w:val="en-US"/>
        </w:rPr>
        <w:t xml:space="preserve">femoral neck of </w:t>
      </w:r>
      <w:r w:rsidR="009E2B34">
        <w:rPr>
          <w:rFonts w:ascii="Times" w:hAnsi="Times"/>
          <w:i/>
          <w:iCs/>
          <w:color w:val="333333"/>
          <w:lang w:val="en-US"/>
        </w:rPr>
        <w:t>Hispanopithecus laietanus</w:t>
      </w:r>
      <w:r w:rsidR="00DB7AED">
        <w:rPr>
          <w:rFonts w:ascii="Times" w:hAnsi="Times"/>
          <w:iCs/>
          <w:color w:val="333333"/>
          <w:lang w:val="en-US"/>
        </w:rPr>
        <w:t xml:space="preserve"> (</w:t>
      </w:r>
      <w:r w:rsidR="00DB7AED">
        <w:rPr>
          <w:rFonts w:ascii="Times" w:hAnsi="Times"/>
          <w:color w:val="333333"/>
          <w:lang w:val="en-US"/>
        </w:rPr>
        <w:t>IPS18800.29;</w:t>
      </w:r>
      <w:r w:rsidR="009E2B34">
        <w:rPr>
          <w:rFonts w:ascii="Times" w:hAnsi="Times"/>
          <w:color w:val="333333"/>
          <w:lang w:val="en-US"/>
        </w:rPr>
        <w:t xml:space="preserve"> </w:t>
      </w:r>
      <w:r w:rsidR="00C579E3">
        <w:rPr>
          <w:rFonts w:ascii="Times" w:hAnsi="Times"/>
          <w:color w:val="333333"/>
          <w:lang w:val="en-US"/>
        </w:rPr>
        <w:t>a,</w:t>
      </w:r>
      <w:r w:rsidR="00DB7AED">
        <w:rPr>
          <w:rFonts w:ascii="Times" w:hAnsi="Times"/>
          <w:color w:val="333333"/>
          <w:lang w:val="en-US"/>
        </w:rPr>
        <w:t xml:space="preserve"> </w:t>
      </w:r>
      <w:r w:rsidR="00C579E3">
        <w:rPr>
          <w:rFonts w:ascii="Times" w:hAnsi="Times"/>
          <w:color w:val="333333"/>
          <w:lang w:val="en-US"/>
        </w:rPr>
        <w:t xml:space="preserve">b) and </w:t>
      </w:r>
      <w:r w:rsidR="009E2B34" w:rsidRPr="00B714FE">
        <w:rPr>
          <w:rFonts w:ascii="Times" w:hAnsi="Times"/>
          <w:i/>
          <w:iCs/>
          <w:color w:val="333333"/>
          <w:lang w:val="en-US"/>
        </w:rPr>
        <w:t>Dryopithecus fontani</w:t>
      </w:r>
      <w:r w:rsidR="00DB7AED">
        <w:rPr>
          <w:rFonts w:ascii="Times" w:hAnsi="Times"/>
          <w:i/>
          <w:iCs/>
          <w:color w:val="333333"/>
          <w:lang w:val="en-US"/>
        </w:rPr>
        <w:t xml:space="preserve"> </w:t>
      </w:r>
      <w:r w:rsidR="00DB7AED">
        <w:rPr>
          <w:rFonts w:ascii="Times" w:hAnsi="Times"/>
          <w:iCs/>
          <w:color w:val="333333"/>
          <w:lang w:val="en-US"/>
        </w:rPr>
        <w:t>(</w:t>
      </w:r>
      <w:r w:rsidR="00DB7AED">
        <w:rPr>
          <w:rFonts w:ascii="Times" w:hAnsi="Times"/>
          <w:color w:val="333333"/>
          <w:lang w:val="en-US"/>
        </w:rPr>
        <w:t>IPS41724</w:t>
      </w:r>
      <w:r w:rsidR="009E2B34">
        <w:rPr>
          <w:rFonts w:ascii="Times" w:hAnsi="Times"/>
          <w:iCs/>
          <w:color w:val="333333"/>
          <w:lang w:val="en-US"/>
        </w:rPr>
        <w:t>;</w:t>
      </w:r>
      <w:r w:rsidR="009E2B34">
        <w:rPr>
          <w:rFonts w:ascii="Times" w:hAnsi="Times"/>
          <w:color w:val="333333"/>
          <w:lang w:val="en-US"/>
        </w:rPr>
        <w:t xml:space="preserve"> </w:t>
      </w:r>
      <w:r w:rsidR="00C579E3">
        <w:rPr>
          <w:rFonts w:ascii="Times" w:hAnsi="Times"/>
          <w:color w:val="333333"/>
          <w:lang w:val="en-US"/>
        </w:rPr>
        <w:t>c,</w:t>
      </w:r>
      <w:r w:rsidR="00DB7AED">
        <w:rPr>
          <w:rFonts w:ascii="Times" w:hAnsi="Times"/>
          <w:color w:val="333333"/>
          <w:lang w:val="en-US"/>
        </w:rPr>
        <w:t xml:space="preserve"> </w:t>
      </w:r>
      <w:r w:rsidR="00C579E3">
        <w:rPr>
          <w:rFonts w:ascii="Times" w:hAnsi="Times"/>
          <w:color w:val="333333"/>
          <w:lang w:val="en-US"/>
        </w:rPr>
        <w:t>d)</w:t>
      </w:r>
      <w:r w:rsidR="00DB7AED">
        <w:rPr>
          <w:rFonts w:ascii="Times" w:hAnsi="Times"/>
          <w:color w:val="333333"/>
          <w:lang w:val="en-US"/>
        </w:rPr>
        <w:t xml:space="preserve">, including the </w:t>
      </w:r>
      <w:r w:rsidR="00C579E3">
        <w:rPr>
          <w:rFonts w:ascii="Times" w:hAnsi="Times"/>
          <w:color w:val="333333"/>
          <w:lang w:val="en-US"/>
        </w:rPr>
        <w:t xml:space="preserve">base of the neck </w:t>
      </w:r>
      <w:r w:rsidR="00DB7AED">
        <w:rPr>
          <w:rFonts w:ascii="Times" w:hAnsi="Times"/>
          <w:color w:val="333333"/>
          <w:lang w:val="en-US"/>
        </w:rPr>
        <w:t xml:space="preserve">(a, c) and the </w:t>
      </w:r>
      <w:r w:rsidR="00C579E3">
        <w:rPr>
          <w:rFonts w:ascii="Times" w:hAnsi="Times"/>
          <w:color w:val="333333"/>
          <w:lang w:val="en-US"/>
        </w:rPr>
        <w:t xml:space="preserve">midneck </w:t>
      </w:r>
      <w:r w:rsidR="00DB7AED">
        <w:rPr>
          <w:rFonts w:ascii="Times" w:hAnsi="Times"/>
          <w:color w:val="333333"/>
          <w:lang w:val="en-US"/>
        </w:rPr>
        <w:t xml:space="preserve">(b, d) </w:t>
      </w:r>
      <w:r w:rsidR="00C579E3">
        <w:rPr>
          <w:rFonts w:ascii="Times" w:hAnsi="Times"/>
          <w:color w:val="333333"/>
          <w:lang w:val="en-US"/>
        </w:rPr>
        <w:t>sections.</w:t>
      </w:r>
      <w:r w:rsidR="00C711D7">
        <w:rPr>
          <w:rFonts w:ascii="Times" w:hAnsi="Times"/>
          <w:color w:val="333333"/>
          <w:lang w:val="en-US"/>
        </w:rPr>
        <w:t xml:space="preserve"> Scale = 10 mm. </w:t>
      </w:r>
      <w:r w:rsidR="00DB7AED">
        <w:rPr>
          <w:rFonts w:ascii="Times" w:hAnsi="Times"/>
          <w:color w:val="333333"/>
          <w:lang w:val="en-US"/>
        </w:rPr>
        <w:t xml:space="preserve">Abbreviations: </w:t>
      </w:r>
      <w:r w:rsidR="00C711D7">
        <w:rPr>
          <w:rFonts w:ascii="Times" w:hAnsi="Times"/>
          <w:color w:val="333333"/>
          <w:lang w:val="en-US"/>
        </w:rPr>
        <w:t>S</w:t>
      </w:r>
      <w:r w:rsidR="00DB7AED">
        <w:rPr>
          <w:rFonts w:ascii="Times" w:hAnsi="Times"/>
          <w:color w:val="333333"/>
          <w:lang w:val="en-US"/>
        </w:rPr>
        <w:t xml:space="preserve"> =</w:t>
      </w:r>
      <w:r w:rsidR="00C711D7">
        <w:rPr>
          <w:rFonts w:ascii="Times" w:hAnsi="Times"/>
          <w:color w:val="333333"/>
          <w:lang w:val="en-US"/>
        </w:rPr>
        <w:t xml:space="preserve"> superior; I</w:t>
      </w:r>
      <w:r w:rsidR="00DB7AED">
        <w:rPr>
          <w:rFonts w:ascii="Times" w:hAnsi="Times"/>
          <w:color w:val="333333"/>
          <w:lang w:val="en-US"/>
        </w:rPr>
        <w:t xml:space="preserve"> =</w:t>
      </w:r>
      <w:r w:rsidR="00C711D7">
        <w:rPr>
          <w:rFonts w:ascii="Times" w:hAnsi="Times"/>
          <w:color w:val="333333"/>
          <w:lang w:val="en-US"/>
        </w:rPr>
        <w:t xml:space="preserve"> inferior; A</w:t>
      </w:r>
      <w:r w:rsidR="00DB7AED">
        <w:rPr>
          <w:rFonts w:ascii="Times" w:hAnsi="Times"/>
          <w:color w:val="333333"/>
          <w:lang w:val="en-US"/>
        </w:rPr>
        <w:t xml:space="preserve"> =</w:t>
      </w:r>
      <w:r w:rsidR="00C711D7">
        <w:rPr>
          <w:rFonts w:ascii="Times" w:hAnsi="Times"/>
          <w:color w:val="333333"/>
          <w:lang w:val="en-US"/>
        </w:rPr>
        <w:t xml:space="preserve"> anterior; P</w:t>
      </w:r>
      <w:r w:rsidR="00DB7AED">
        <w:rPr>
          <w:rFonts w:ascii="Times" w:hAnsi="Times"/>
          <w:color w:val="333333"/>
          <w:lang w:val="en-US"/>
        </w:rPr>
        <w:t xml:space="preserve"> =</w:t>
      </w:r>
      <w:r w:rsidR="00C711D7">
        <w:rPr>
          <w:rFonts w:ascii="Times" w:hAnsi="Times"/>
          <w:color w:val="333333"/>
          <w:lang w:val="en-US"/>
        </w:rPr>
        <w:t xml:space="preserve"> posterior.</w:t>
      </w:r>
    </w:p>
    <w:p w14:paraId="5BDE84E0" w14:textId="7C82B792" w:rsidR="0005084C" w:rsidRPr="00B714FE" w:rsidRDefault="00B21CA6" w:rsidP="00AD6813">
      <w:pPr>
        <w:pStyle w:val="NormalWeb"/>
        <w:spacing w:line="480" w:lineRule="auto"/>
        <w:contextualSpacing/>
        <w:rPr>
          <w:rFonts w:ascii="Times" w:hAnsi="Times"/>
          <w:color w:val="333333"/>
          <w:lang w:val="en-US"/>
        </w:rPr>
      </w:pPr>
      <w:r w:rsidRPr="00B714FE">
        <w:rPr>
          <w:rFonts w:ascii="Times" w:hAnsi="Times"/>
          <w:b/>
          <w:bCs/>
          <w:lang w:val="en-US"/>
        </w:rPr>
        <w:t xml:space="preserve">Figure </w:t>
      </w:r>
      <w:r>
        <w:rPr>
          <w:rFonts w:ascii="Times" w:hAnsi="Times"/>
          <w:b/>
          <w:bCs/>
          <w:lang w:val="en-US"/>
        </w:rPr>
        <w:t>5</w:t>
      </w:r>
      <w:r w:rsidRPr="00B714FE">
        <w:rPr>
          <w:rFonts w:ascii="Times" w:hAnsi="Times"/>
          <w:b/>
          <w:bCs/>
          <w:lang w:val="en-US"/>
        </w:rPr>
        <w:t xml:space="preserve">. </w:t>
      </w:r>
      <w:r w:rsidR="00083EB7">
        <w:rPr>
          <w:rFonts w:ascii="Times" w:hAnsi="Times"/>
          <w:lang w:val="en-US"/>
        </w:rPr>
        <w:t>Different</w:t>
      </w:r>
      <w:r>
        <w:rPr>
          <w:rFonts w:ascii="Times" w:hAnsi="Times"/>
          <w:lang w:val="en-US"/>
        </w:rPr>
        <w:t xml:space="preserve"> views of IPS41724</w:t>
      </w:r>
      <w:r w:rsidR="00083EB7">
        <w:rPr>
          <w:rFonts w:ascii="Times" w:hAnsi="Times"/>
          <w:lang w:val="en-US"/>
        </w:rPr>
        <w:t>, a</w:t>
      </w:r>
      <w:r>
        <w:rPr>
          <w:rFonts w:ascii="Times" w:hAnsi="Times"/>
          <w:lang w:val="en-US"/>
        </w:rPr>
        <w:t xml:space="preserve"> partial proximal femur</w:t>
      </w:r>
      <w:r w:rsidR="00083EB7">
        <w:rPr>
          <w:rFonts w:ascii="Times" w:hAnsi="Times"/>
          <w:lang w:val="en-US"/>
        </w:rPr>
        <w:t xml:space="preserve"> from ACM/C3-Az tentatively assigned to </w:t>
      </w:r>
      <w:r w:rsidR="00083EB7">
        <w:rPr>
          <w:rFonts w:ascii="Times" w:hAnsi="Times"/>
          <w:i/>
          <w:lang w:val="en-US"/>
        </w:rPr>
        <w:t>Dryopithecus fontani</w:t>
      </w:r>
      <w:r>
        <w:rPr>
          <w:rFonts w:ascii="Times" w:hAnsi="Times"/>
          <w:lang w:val="en-US"/>
        </w:rPr>
        <w:t>: a) medial; b)</w:t>
      </w:r>
      <w:r w:rsidR="00A435F5">
        <w:rPr>
          <w:rFonts w:ascii="Times" w:hAnsi="Times"/>
          <w:lang w:val="en-US"/>
        </w:rPr>
        <w:t xml:space="preserve"> posterior; c) lateral; d) anterior; e) proximal; f) distal </w:t>
      </w:r>
      <w:r w:rsidR="00083EB7">
        <w:rPr>
          <w:rFonts w:ascii="Times" w:hAnsi="Times"/>
          <w:lang w:val="en-US"/>
        </w:rPr>
        <w:t>views</w:t>
      </w:r>
      <w:r w:rsidR="00A435F5">
        <w:rPr>
          <w:rFonts w:ascii="Times" w:hAnsi="Times"/>
          <w:lang w:val="en-US"/>
        </w:rPr>
        <w:t xml:space="preserve">. </w:t>
      </w:r>
      <w:r w:rsidR="00A435F5" w:rsidRPr="00B714FE">
        <w:rPr>
          <w:rFonts w:ascii="Times" w:hAnsi="Times"/>
          <w:lang w:val="en-US"/>
        </w:rPr>
        <w:t xml:space="preserve">Abbreviations: </w:t>
      </w:r>
      <w:r w:rsidR="00A435F5">
        <w:rPr>
          <w:rFonts w:ascii="Times" w:hAnsi="Times"/>
          <w:lang w:val="en-US"/>
        </w:rPr>
        <w:t>M</w:t>
      </w:r>
      <w:r w:rsidR="00A435F5" w:rsidRPr="00B714FE">
        <w:rPr>
          <w:rFonts w:ascii="Times" w:hAnsi="Times"/>
          <w:lang w:val="en-US"/>
        </w:rPr>
        <w:t xml:space="preserve"> =</w:t>
      </w:r>
      <w:r w:rsidR="00A435F5">
        <w:rPr>
          <w:rFonts w:ascii="Times" w:hAnsi="Times"/>
          <w:lang w:val="en-US"/>
        </w:rPr>
        <w:t xml:space="preserve"> medial; P = posterior. Modified from Moyà-Solà et al. (2009a).</w:t>
      </w:r>
    </w:p>
    <w:p w14:paraId="1BF99910" w14:textId="6071ACD1" w:rsidR="00FB29A9" w:rsidRPr="00B714FE" w:rsidRDefault="007112A1" w:rsidP="00AD6813">
      <w:pPr>
        <w:pStyle w:val="NormalWeb"/>
        <w:spacing w:line="480" w:lineRule="auto"/>
        <w:contextualSpacing/>
        <w:rPr>
          <w:rFonts w:ascii="Times" w:hAnsi="Times"/>
          <w:lang w:val="en-US"/>
        </w:rPr>
      </w:pPr>
      <w:r w:rsidRPr="00B714FE">
        <w:rPr>
          <w:rFonts w:ascii="Times" w:hAnsi="Times"/>
          <w:b/>
          <w:bCs/>
          <w:lang w:val="en-US"/>
        </w:rPr>
        <w:t>F</w:t>
      </w:r>
      <w:r w:rsidR="00C6661F" w:rsidRPr="00B714FE">
        <w:rPr>
          <w:rFonts w:ascii="Times" w:hAnsi="Times"/>
          <w:b/>
          <w:bCs/>
          <w:lang w:val="en-US"/>
        </w:rPr>
        <w:t>igure</w:t>
      </w:r>
      <w:r w:rsidRPr="00B714FE">
        <w:rPr>
          <w:rFonts w:ascii="Times" w:hAnsi="Times"/>
          <w:b/>
          <w:bCs/>
          <w:lang w:val="en-US"/>
        </w:rPr>
        <w:t xml:space="preserve"> </w:t>
      </w:r>
      <w:r w:rsidR="0005084C">
        <w:rPr>
          <w:rFonts w:ascii="Times" w:hAnsi="Times"/>
          <w:b/>
          <w:bCs/>
          <w:lang w:val="en-US"/>
        </w:rPr>
        <w:t>6</w:t>
      </w:r>
      <w:r w:rsidR="007B5057" w:rsidRPr="00B714FE">
        <w:rPr>
          <w:rFonts w:ascii="Times" w:hAnsi="Times"/>
          <w:b/>
          <w:bCs/>
          <w:lang w:val="en-US"/>
        </w:rPr>
        <w:t>.</w:t>
      </w:r>
      <w:r w:rsidRPr="00B714FE">
        <w:rPr>
          <w:rFonts w:ascii="Times" w:hAnsi="Times"/>
          <w:b/>
          <w:bCs/>
          <w:lang w:val="en-US"/>
        </w:rPr>
        <w:t xml:space="preserve"> </w:t>
      </w:r>
      <w:r w:rsidRPr="00B714FE">
        <w:rPr>
          <w:rFonts w:ascii="Times" w:hAnsi="Times"/>
          <w:lang w:val="en-US"/>
        </w:rPr>
        <w:t>Box</w:t>
      </w:r>
      <w:r w:rsidR="00083EB7">
        <w:rPr>
          <w:rFonts w:ascii="Times" w:hAnsi="Times"/>
          <w:lang w:val="en-US"/>
        </w:rPr>
        <w:t>-and-whisker</w:t>
      </w:r>
      <w:r w:rsidR="00C6661F" w:rsidRPr="00B714FE">
        <w:rPr>
          <w:rFonts w:ascii="Times" w:hAnsi="Times"/>
          <w:lang w:val="en-US"/>
        </w:rPr>
        <w:t xml:space="preserve"> </w:t>
      </w:r>
      <w:r w:rsidRPr="00B714FE">
        <w:rPr>
          <w:rFonts w:ascii="Times" w:hAnsi="Times"/>
          <w:lang w:val="en-US"/>
        </w:rPr>
        <w:t xml:space="preserve">plots comparing proportions of femoral neck cortical thickness in extant non-human primates (grouped according the locomotor groups reported in </w:t>
      </w:r>
      <w:r w:rsidR="003A2996" w:rsidRPr="00B714FE">
        <w:rPr>
          <w:rFonts w:ascii="Times" w:hAnsi="Times"/>
          <w:lang w:val="en-US"/>
        </w:rPr>
        <w:t>Pina et al., 2012</w:t>
      </w:r>
      <w:r w:rsidRPr="008A6BBF">
        <w:rPr>
          <w:rFonts w:ascii="Times" w:hAnsi="Times"/>
          <w:lang w:val="en-US"/>
        </w:rPr>
        <w:t>), humans (male and female means)</w:t>
      </w:r>
      <w:r w:rsidR="003A2996" w:rsidRPr="00B714FE">
        <w:rPr>
          <w:rFonts w:ascii="Times" w:hAnsi="Times"/>
          <w:lang w:val="en-US"/>
        </w:rPr>
        <w:t>,</w:t>
      </w:r>
      <w:r w:rsidRPr="00B714FE">
        <w:rPr>
          <w:rFonts w:ascii="Times" w:hAnsi="Times"/>
          <w:lang w:val="en-US"/>
        </w:rPr>
        <w:t xml:space="preserve"> and </w:t>
      </w:r>
      <w:r w:rsidR="003A2996" w:rsidRPr="00B714FE">
        <w:rPr>
          <w:rFonts w:ascii="Times" w:hAnsi="Times"/>
          <w:lang w:val="en-US"/>
        </w:rPr>
        <w:t>the proximal femora IPS41724 (black star) and IPS18800.29 (open star)</w:t>
      </w:r>
      <w:r w:rsidRPr="00B714FE">
        <w:rPr>
          <w:rFonts w:ascii="Times" w:hAnsi="Times"/>
          <w:lang w:val="en-US"/>
        </w:rPr>
        <w:t xml:space="preserve">. </w:t>
      </w:r>
      <w:r w:rsidRPr="00B714FE">
        <w:rPr>
          <w:rFonts w:ascii="Times" w:hAnsi="Times"/>
          <w:bCs/>
          <w:lang w:val="en-US"/>
        </w:rPr>
        <w:t>a</w:t>
      </w:r>
      <w:r w:rsidR="00972B34" w:rsidRPr="00B714FE">
        <w:rPr>
          <w:rFonts w:ascii="Times" w:hAnsi="Times"/>
          <w:lang w:val="en-US"/>
        </w:rPr>
        <w:t xml:space="preserve">) </w:t>
      </w:r>
      <w:r w:rsidRPr="00B714FE">
        <w:rPr>
          <w:rFonts w:ascii="Times" w:hAnsi="Times"/>
          <w:lang w:val="en-US"/>
        </w:rPr>
        <w:t>SUP/ INF</w:t>
      </w:r>
      <w:r w:rsidR="003A75EB" w:rsidRPr="00B714FE">
        <w:rPr>
          <w:rFonts w:ascii="Times" w:hAnsi="Times"/>
          <w:lang w:val="en-US"/>
        </w:rPr>
        <w:t xml:space="preserve"> index</w:t>
      </w:r>
      <w:r w:rsidRPr="00B714FE">
        <w:rPr>
          <w:rFonts w:ascii="Times" w:hAnsi="Times"/>
          <w:lang w:val="en-US"/>
        </w:rPr>
        <w:t xml:space="preserve">. </w:t>
      </w:r>
      <w:r w:rsidRPr="00B714FE">
        <w:rPr>
          <w:rFonts w:ascii="Times" w:hAnsi="Times"/>
          <w:bCs/>
          <w:lang w:val="en-US"/>
        </w:rPr>
        <w:t>b</w:t>
      </w:r>
      <w:r w:rsidR="00972B34" w:rsidRPr="00B714FE">
        <w:rPr>
          <w:rFonts w:ascii="Times" w:hAnsi="Times"/>
          <w:lang w:val="en-US"/>
        </w:rPr>
        <w:t xml:space="preserve">) </w:t>
      </w:r>
      <w:r w:rsidRPr="00B714FE">
        <w:rPr>
          <w:rFonts w:ascii="Times" w:hAnsi="Times"/>
          <w:lang w:val="en-US"/>
        </w:rPr>
        <w:t xml:space="preserve">Allometric residuals of SUP </w:t>
      </w:r>
      <w:r w:rsidRPr="00B714FE">
        <w:rPr>
          <w:rFonts w:ascii="Times" w:hAnsi="Times"/>
          <w:iCs/>
          <w:lang w:val="en-US"/>
        </w:rPr>
        <w:t>vs</w:t>
      </w:r>
      <w:r w:rsidR="0019481A">
        <w:rPr>
          <w:rFonts w:ascii="Times" w:hAnsi="Times"/>
          <w:iCs/>
          <w:lang w:val="en-US"/>
        </w:rPr>
        <w:t>.</w:t>
      </w:r>
      <w:r w:rsidRPr="00B714FE">
        <w:rPr>
          <w:rFonts w:ascii="Times" w:hAnsi="Times"/>
          <w:i/>
          <w:iCs/>
          <w:lang w:val="en-US"/>
        </w:rPr>
        <w:t xml:space="preserve"> </w:t>
      </w:r>
      <w:r w:rsidRPr="00B714FE">
        <w:rPr>
          <w:rFonts w:ascii="Times" w:hAnsi="Times"/>
          <w:lang w:val="en-US"/>
        </w:rPr>
        <w:t xml:space="preserve">INF (RES). </w:t>
      </w:r>
      <w:r w:rsidRPr="00B714FE">
        <w:rPr>
          <w:rFonts w:ascii="Times" w:hAnsi="Times"/>
          <w:bCs/>
          <w:lang w:val="en-US"/>
        </w:rPr>
        <w:t>c</w:t>
      </w:r>
      <w:r w:rsidR="00972B34" w:rsidRPr="00B714FE">
        <w:rPr>
          <w:rFonts w:ascii="Times" w:hAnsi="Times"/>
          <w:lang w:val="en-US"/>
        </w:rPr>
        <w:t xml:space="preserve">) </w:t>
      </w:r>
      <w:r w:rsidRPr="00B714FE">
        <w:rPr>
          <w:rFonts w:ascii="Times" w:hAnsi="Times"/>
          <w:lang w:val="en-US"/>
        </w:rPr>
        <w:t xml:space="preserve">Allometric residuals of SUP </w:t>
      </w:r>
      <w:r w:rsidRPr="00B714FE">
        <w:rPr>
          <w:rFonts w:ascii="Times" w:hAnsi="Times"/>
          <w:iCs/>
          <w:lang w:val="en-US"/>
        </w:rPr>
        <w:t>vs</w:t>
      </w:r>
      <w:r w:rsidR="0019481A">
        <w:rPr>
          <w:rFonts w:ascii="Times" w:hAnsi="Times"/>
          <w:iCs/>
          <w:lang w:val="en-US"/>
        </w:rPr>
        <w:t>.</w:t>
      </w:r>
      <w:r w:rsidRPr="00B714FE">
        <w:rPr>
          <w:rFonts w:ascii="Times" w:hAnsi="Times"/>
          <w:i/>
          <w:iCs/>
          <w:lang w:val="en-US"/>
        </w:rPr>
        <w:t xml:space="preserve"> </w:t>
      </w:r>
      <w:r w:rsidRPr="00B714FE">
        <w:rPr>
          <w:rFonts w:ascii="Times" w:hAnsi="Times"/>
          <w:lang w:val="en-US"/>
        </w:rPr>
        <w:t>BM (RESBM), in the case of IPS41724 and IPS18800.29 depicting the ±50% uncertainty range of BM estimates (black circles).</w:t>
      </w:r>
      <w:r w:rsidR="003A75EB" w:rsidRPr="00B714FE">
        <w:rPr>
          <w:rFonts w:ascii="Times" w:hAnsi="Times"/>
          <w:lang w:val="en-US"/>
        </w:rPr>
        <w:t xml:space="preserve"> </w:t>
      </w:r>
      <w:r w:rsidRPr="00B714FE">
        <w:rPr>
          <w:rFonts w:ascii="Times" w:hAnsi="Times"/>
          <w:lang w:val="en-US"/>
        </w:rPr>
        <w:t>Vertical lines represent the median, boxes the interquartile range (</w:t>
      </w:r>
      <w:r w:rsidR="00914C3E">
        <w:rPr>
          <w:rFonts w:ascii="Times" w:hAnsi="Times"/>
          <w:lang w:val="en-US"/>
        </w:rPr>
        <w:t xml:space="preserve">IQR; </w:t>
      </w:r>
      <w:r w:rsidRPr="00B714FE">
        <w:rPr>
          <w:rFonts w:ascii="Times" w:hAnsi="Times"/>
          <w:lang w:val="en-US"/>
        </w:rPr>
        <w:t>between the 25</w:t>
      </w:r>
      <w:r w:rsidRPr="00B714FE">
        <w:rPr>
          <w:rFonts w:ascii="Times" w:hAnsi="Times"/>
          <w:vertAlign w:val="superscript"/>
          <w:lang w:val="en-US"/>
        </w:rPr>
        <w:t>th</w:t>
      </w:r>
      <w:r w:rsidRPr="00B714FE">
        <w:rPr>
          <w:rFonts w:ascii="Times" w:hAnsi="Times"/>
          <w:lang w:val="en-US"/>
        </w:rPr>
        <w:t xml:space="preserve"> and the 75</w:t>
      </w:r>
      <w:r w:rsidRPr="00B714FE">
        <w:rPr>
          <w:rFonts w:ascii="Times" w:hAnsi="Times"/>
          <w:vertAlign w:val="superscript"/>
          <w:lang w:val="en-US"/>
        </w:rPr>
        <w:t>th</w:t>
      </w:r>
      <w:r w:rsidRPr="00B714FE">
        <w:rPr>
          <w:rFonts w:ascii="Times" w:hAnsi="Times"/>
          <w:lang w:val="en-US"/>
        </w:rPr>
        <w:t xml:space="preserve"> percentiles), whiskers the</w:t>
      </w:r>
      <w:r w:rsidR="00575752">
        <w:rPr>
          <w:rFonts w:ascii="Times" w:hAnsi="Times"/>
          <w:lang w:val="en-US"/>
        </w:rPr>
        <w:t xml:space="preserve"> 1.5</w:t>
      </w:r>
      <w:r w:rsidR="00914C3E">
        <w:rPr>
          <w:rFonts w:ascii="Times" w:hAnsi="Times"/>
          <w:lang w:val="en-US"/>
        </w:rPr>
        <w:t>*IQR for a) and b) and the</w:t>
      </w:r>
      <w:r w:rsidRPr="00B714FE">
        <w:rPr>
          <w:rFonts w:ascii="Times" w:hAnsi="Times"/>
          <w:lang w:val="en-US"/>
        </w:rPr>
        <w:t xml:space="preserve"> extreme values</w:t>
      </w:r>
      <w:r w:rsidR="00914C3E">
        <w:rPr>
          <w:rFonts w:ascii="Times" w:hAnsi="Times"/>
          <w:lang w:val="en-US"/>
        </w:rPr>
        <w:t xml:space="preserve"> for c)</w:t>
      </w:r>
      <w:r w:rsidRPr="00B714FE">
        <w:rPr>
          <w:rFonts w:ascii="Times" w:hAnsi="Times"/>
          <w:lang w:val="en-US"/>
        </w:rPr>
        <w:t>,</w:t>
      </w:r>
      <w:r w:rsidR="00A0105D" w:rsidRPr="00B714FE">
        <w:rPr>
          <w:rFonts w:ascii="Times" w:hAnsi="Times"/>
          <w:lang w:val="en-US"/>
        </w:rPr>
        <w:t xml:space="preserve"> </w:t>
      </w:r>
      <w:r w:rsidRPr="00B714FE">
        <w:rPr>
          <w:rFonts w:ascii="Times" w:hAnsi="Times"/>
          <w:lang w:val="en-US"/>
        </w:rPr>
        <w:t xml:space="preserve">circles </w:t>
      </w:r>
      <w:r w:rsidR="00267BB7">
        <w:rPr>
          <w:rFonts w:ascii="Times" w:hAnsi="Times"/>
          <w:lang w:val="en-US"/>
        </w:rPr>
        <w:t>are</w:t>
      </w:r>
      <w:r w:rsidR="00267BB7" w:rsidRPr="00B714FE">
        <w:rPr>
          <w:rFonts w:ascii="Times" w:hAnsi="Times"/>
          <w:lang w:val="en-US"/>
        </w:rPr>
        <w:t xml:space="preserve"> </w:t>
      </w:r>
      <w:r w:rsidRPr="00B714FE">
        <w:rPr>
          <w:rFonts w:ascii="Times" w:hAnsi="Times"/>
          <w:lang w:val="en-US"/>
        </w:rPr>
        <w:t>outliers</w:t>
      </w:r>
      <w:r w:rsidR="00914C3E">
        <w:rPr>
          <w:rFonts w:ascii="Times" w:hAnsi="Times"/>
          <w:lang w:val="en-US"/>
        </w:rPr>
        <w:t xml:space="preserve">, and asterisks </w:t>
      </w:r>
      <w:r w:rsidR="00267BB7">
        <w:rPr>
          <w:rFonts w:ascii="Times" w:hAnsi="Times"/>
          <w:lang w:val="en-US"/>
        </w:rPr>
        <w:t xml:space="preserve">represent </w:t>
      </w:r>
      <w:r w:rsidR="00914C3E">
        <w:rPr>
          <w:rFonts w:ascii="Times" w:hAnsi="Times"/>
          <w:lang w:val="en-US"/>
        </w:rPr>
        <w:t xml:space="preserve">the extreme </w:t>
      </w:r>
      <w:r w:rsidR="00323E4F">
        <w:rPr>
          <w:rFonts w:ascii="Times" w:hAnsi="Times"/>
          <w:lang w:val="en-US"/>
        </w:rPr>
        <w:t>outliers</w:t>
      </w:r>
      <w:r w:rsidRPr="00B714FE">
        <w:rPr>
          <w:rFonts w:ascii="Times" w:hAnsi="Times"/>
          <w:lang w:val="en-US"/>
        </w:rPr>
        <w:t xml:space="preserve">. </w:t>
      </w:r>
      <w:r w:rsidR="008C004A" w:rsidRPr="00B714FE">
        <w:rPr>
          <w:rFonts w:ascii="Times" w:hAnsi="Times"/>
          <w:lang w:val="en-US"/>
        </w:rPr>
        <w:t xml:space="preserve">Abbreviations: </w:t>
      </w:r>
      <w:r w:rsidRPr="00B714FE">
        <w:rPr>
          <w:rFonts w:ascii="Times" w:hAnsi="Times"/>
          <w:lang w:val="en-US"/>
        </w:rPr>
        <w:t>VCL</w:t>
      </w:r>
      <w:r w:rsidR="00C6661F" w:rsidRPr="00B714FE">
        <w:rPr>
          <w:rFonts w:ascii="Times" w:hAnsi="Times"/>
          <w:lang w:val="en-US"/>
        </w:rPr>
        <w:t xml:space="preserve"> =</w:t>
      </w:r>
      <w:r w:rsidRPr="00B714FE">
        <w:rPr>
          <w:rFonts w:ascii="Times" w:hAnsi="Times"/>
          <w:lang w:val="en-US"/>
        </w:rPr>
        <w:t xml:space="preserve"> vertical clingers and leapers.</w:t>
      </w:r>
    </w:p>
    <w:p w14:paraId="4AA0F5B7" w14:textId="03FFB182" w:rsidR="00C12B18" w:rsidRDefault="00C6661F" w:rsidP="00F46E1C">
      <w:pPr>
        <w:pStyle w:val="NormalWeb"/>
        <w:spacing w:line="480" w:lineRule="auto"/>
        <w:contextualSpacing/>
        <w:rPr>
          <w:lang w:val="en-US"/>
        </w:rPr>
      </w:pPr>
      <w:r w:rsidRPr="00B714FE">
        <w:rPr>
          <w:b/>
          <w:bCs/>
          <w:lang w:val="en-US"/>
        </w:rPr>
        <w:lastRenderedPageBreak/>
        <w:t xml:space="preserve">Figure </w:t>
      </w:r>
      <w:r w:rsidR="0005084C">
        <w:rPr>
          <w:b/>
          <w:bCs/>
          <w:lang w:val="en-US"/>
        </w:rPr>
        <w:t>7</w:t>
      </w:r>
      <w:r w:rsidRPr="00B714FE">
        <w:rPr>
          <w:b/>
          <w:bCs/>
          <w:lang w:val="en-US"/>
        </w:rPr>
        <w:t>.</w:t>
      </w:r>
      <w:r w:rsidR="007112A1" w:rsidRPr="00B714FE">
        <w:rPr>
          <w:b/>
          <w:bCs/>
          <w:lang w:val="en-US"/>
        </w:rPr>
        <w:t xml:space="preserve"> </w:t>
      </w:r>
      <w:r w:rsidR="007112A1" w:rsidRPr="00B714FE">
        <w:rPr>
          <w:lang w:val="en-US"/>
        </w:rPr>
        <w:t>Box</w:t>
      </w:r>
      <w:r w:rsidRPr="00B714FE">
        <w:rPr>
          <w:lang w:val="en-US"/>
        </w:rPr>
        <w:t xml:space="preserve"> </w:t>
      </w:r>
      <w:r w:rsidR="007112A1" w:rsidRPr="00B714FE">
        <w:rPr>
          <w:lang w:val="en-US"/>
        </w:rPr>
        <w:t>plots comparing proportions of femoral neck cortical thickness in a selected sample of hominoids</w:t>
      </w:r>
      <w:r w:rsidR="00A0105D" w:rsidRPr="00B714FE">
        <w:rPr>
          <w:lang w:val="en-US"/>
        </w:rPr>
        <w:t>, early hominins</w:t>
      </w:r>
      <w:r w:rsidR="00457532" w:rsidRPr="00B714FE">
        <w:rPr>
          <w:lang w:val="en-US"/>
        </w:rPr>
        <w:t xml:space="preserve"> (data from Ruff </w:t>
      </w:r>
      <w:r w:rsidRPr="00B714FE">
        <w:rPr>
          <w:lang w:val="en-US"/>
        </w:rPr>
        <w:t>and</w:t>
      </w:r>
      <w:r w:rsidR="00457532" w:rsidRPr="00B714FE">
        <w:rPr>
          <w:lang w:val="en-US"/>
        </w:rPr>
        <w:t xml:space="preserve"> Higgins, 2013</w:t>
      </w:r>
      <w:r w:rsidR="00457532" w:rsidRPr="008A6BBF">
        <w:rPr>
          <w:lang w:val="en-US"/>
        </w:rPr>
        <w:t>)</w:t>
      </w:r>
      <w:r w:rsidR="00A0105D" w:rsidRPr="00B714FE">
        <w:rPr>
          <w:lang w:val="en-US"/>
        </w:rPr>
        <w:t>, IPS41724</w:t>
      </w:r>
      <w:r w:rsidR="00746266" w:rsidRPr="00B714FE">
        <w:rPr>
          <w:lang w:val="en-US"/>
        </w:rPr>
        <w:t xml:space="preserve"> (black star)</w:t>
      </w:r>
      <w:r w:rsidR="00A0105D" w:rsidRPr="00B714FE">
        <w:rPr>
          <w:lang w:val="en-US"/>
        </w:rPr>
        <w:t>, and IPS18800.29</w:t>
      </w:r>
      <w:r w:rsidR="007112A1" w:rsidRPr="00B714FE">
        <w:rPr>
          <w:lang w:val="en-US"/>
        </w:rPr>
        <w:t xml:space="preserve"> (</w:t>
      </w:r>
      <w:r w:rsidR="00746266" w:rsidRPr="00B714FE">
        <w:rPr>
          <w:lang w:val="en-US"/>
        </w:rPr>
        <w:t>open star</w:t>
      </w:r>
      <w:r w:rsidR="007112A1" w:rsidRPr="00B714FE">
        <w:rPr>
          <w:lang w:val="en-US"/>
        </w:rPr>
        <w:t>). Indices between superior and inferior cortical thickness (SUP/INF) at the mid</w:t>
      </w:r>
      <w:r w:rsidR="004F4C08">
        <w:rPr>
          <w:lang w:val="en-US"/>
        </w:rPr>
        <w:t>-</w:t>
      </w:r>
      <w:r w:rsidR="007112A1" w:rsidRPr="00B714FE">
        <w:rPr>
          <w:lang w:val="en-US"/>
        </w:rPr>
        <w:t>neck</w:t>
      </w:r>
      <w:r w:rsidR="00972B34" w:rsidRPr="00B714FE">
        <w:rPr>
          <w:lang w:val="en-US"/>
        </w:rPr>
        <w:t xml:space="preserve"> (a)</w:t>
      </w:r>
      <w:r w:rsidR="007112A1" w:rsidRPr="00B714FE">
        <w:rPr>
          <w:lang w:val="en-US"/>
        </w:rPr>
        <w:t xml:space="preserve"> and the base</w:t>
      </w:r>
      <w:r w:rsidR="008C004A" w:rsidRPr="00B714FE">
        <w:rPr>
          <w:lang w:val="en-US"/>
        </w:rPr>
        <w:t xml:space="preserve"> </w:t>
      </w:r>
      <w:r w:rsidR="007112A1" w:rsidRPr="00B714FE">
        <w:rPr>
          <w:lang w:val="en-US"/>
        </w:rPr>
        <w:t>of</w:t>
      </w:r>
      <w:r w:rsidR="008C004A" w:rsidRPr="00B714FE">
        <w:rPr>
          <w:lang w:val="en-US"/>
        </w:rPr>
        <w:t xml:space="preserve"> </w:t>
      </w:r>
      <w:r w:rsidR="007112A1" w:rsidRPr="00B714FE">
        <w:rPr>
          <w:lang w:val="en-US"/>
        </w:rPr>
        <w:t>neck</w:t>
      </w:r>
      <w:r w:rsidR="00A0105D" w:rsidRPr="00B714FE">
        <w:rPr>
          <w:lang w:val="en-US"/>
        </w:rPr>
        <w:t xml:space="preserve"> </w:t>
      </w:r>
      <w:r w:rsidR="00972B34" w:rsidRPr="00B714FE">
        <w:rPr>
          <w:lang w:val="en-US"/>
        </w:rPr>
        <w:t xml:space="preserve">(b) </w:t>
      </w:r>
      <w:r w:rsidR="00A0105D" w:rsidRPr="00B714FE">
        <w:rPr>
          <w:lang w:val="en-US"/>
        </w:rPr>
        <w:t>sections</w:t>
      </w:r>
      <w:r w:rsidR="007112A1" w:rsidRPr="00B714FE">
        <w:rPr>
          <w:lang w:val="en-US"/>
        </w:rPr>
        <w:t>. Vertical lines represent the median, boxes the interquartile range (</w:t>
      </w:r>
      <w:r w:rsidR="002C6AC5">
        <w:rPr>
          <w:lang w:val="en-US"/>
        </w:rPr>
        <w:t xml:space="preserve">IQR; </w:t>
      </w:r>
      <w:r w:rsidR="007112A1" w:rsidRPr="00B714FE">
        <w:rPr>
          <w:lang w:val="en-US"/>
        </w:rPr>
        <w:t>between the 25th and the 75th percentiles), whiskers</w:t>
      </w:r>
      <w:r w:rsidR="002C6AC5">
        <w:rPr>
          <w:lang w:val="en-US"/>
        </w:rPr>
        <w:t xml:space="preserve"> the </w:t>
      </w:r>
      <w:r w:rsidR="002C6AC5">
        <w:rPr>
          <w:rFonts w:ascii="Times" w:hAnsi="Times"/>
          <w:lang w:val="en-US"/>
        </w:rPr>
        <w:t>1.5*IQR for a) and</w:t>
      </w:r>
      <w:r w:rsidR="007112A1" w:rsidRPr="00B714FE">
        <w:rPr>
          <w:lang w:val="en-US"/>
        </w:rPr>
        <w:t xml:space="preserve"> the extreme values</w:t>
      </w:r>
      <w:r w:rsidR="002C6AC5">
        <w:rPr>
          <w:lang w:val="en-US"/>
        </w:rPr>
        <w:t xml:space="preserve"> for b)</w:t>
      </w:r>
      <w:r w:rsidR="007112A1" w:rsidRPr="00B714FE">
        <w:rPr>
          <w:lang w:val="en-US"/>
        </w:rPr>
        <w:t>, and circles the outliers.</w:t>
      </w:r>
      <w:r w:rsidR="00A0105D" w:rsidRPr="00B714FE">
        <w:rPr>
          <w:lang w:val="en-US"/>
        </w:rPr>
        <w:t xml:space="preserve"> </w:t>
      </w:r>
      <w:r w:rsidR="008C004A" w:rsidRPr="00B714FE">
        <w:rPr>
          <w:lang w:val="en-US"/>
        </w:rPr>
        <w:t>Color codes: l</w:t>
      </w:r>
      <w:r w:rsidR="00190B68" w:rsidRPr="00B714FE">
        <w:rPr>
          <w:lang w:val="en-US"/>
        </w:rPr>
        <w:t>ight brown</w:t>
      </w:r>
      <w:r w:rsidRPr="00B714FE">
        <w:rPr>
          <w:lang w:val="en-US"/>
        </w:rPr>
        <w:t xml:space="preserve"> =</w:t>
      </w:r>
      <w:r w:rsidR="00190B68" w:rsidRPr="00B714FE">
        <w:rPr>
          <w:lang w:val="en-US"/>
        </w:rPr>
        <w:t xml:space="preserve"> </w:t>
      </w:r>
      <w:r w:rsidR="00190B68" w:rsidRPr="00B714FE">
        <w:rPr>
          <w:i/>
          <w:lang w:val="en-US"/>
        </w:rPr>
        <w:t>Australopithecus</w:t>
      </w:r>
      <w:r w:rsidR="00190B68" w:rsidRPr="00B714FE">
        <w:rPr>
          <w:lang w:val="en-US"/>
        </w:rPr>
        <w:t>; dark brown</w:t>
      </w:r>
      <w:r w:rsidRPr="00B714FE">
        <w:rPr>
          <w:lang w:val="en-US"/>
        </w:rPr>
        <w:t xml:space="preserve"> =</w:t>
      </w:r>
      <w:r w:rsidR="00190B68" w:rsidRPr="00B714FE">
        <w:rPr>
          <w:lang w:val="en-US"/>
        </w:rPr>
        <w:t xml:space="preserve"> </w:t>
      </w:r>
      <w:r w:rsidR="00190B68" w:rsidRPr="00B714FE">
        <w:rPr>
          <w:i/>
          <w:lang w:val="en-US"/>
        </w:rPr>
        <w:t>Paranthropus</w:t>
      </w:r>
      <w:r w:rsidR="00190B68" w:rsidRPr="00B714FE">
        <w:rPr>
          <w:lang w:val="en-US"/>
        </w:rPr>
        <w:t>.</w:t>
      </w:r>
    </w:p>
    <w:p w14:paraId="2ACCF71E" w14:textId="38367E2B" w:rsidR="00DB7AED" w:rsidRPr="00785850" w:rsidRDefault="00D55391" w:rsidP="00AF7C88">
      <w:pPr>
        <w:pStyle w:val="NormalWeb"/>
        <w:spacing w:line="480" w:lineRule="auto"/>
        <w:contextualSpacing/>
        <w:rPr>
          <w:lang w:val="en-US"/>
        </w:rPr>
      </w:pPr>
      <w:r w:rsidRPr="0048299B">
        <w:rPr>
          <w:b/>
          <w:lang w:val="en-US"/>
        </w:rPr>
        <w:t xml:space="preserve">Figure </w:t>
      </w:r>
      <w:r w:rsidR="0005084C">
        <w:rPr>
          <w:b/>
          <w:lang w:val="en-US"/>
        </w:rPr>
        <w:t>8</w:t>
      </w:r>
      <w:r w:rsidRPr="0048299B">
        <w:rPr>
          <w:b/>
          <w:lang w:val="en-US"/>
        </w:rPr>
        <w:t xml:space="preserve">. </w:t>
      </w:r>
      <w:r w:rsidR="005362E3">
        <w:rPr>
          <w:lang w:val="en-US"/>
        </w:rPr>
        <w:t xml:space="preserve">Schematic cladogram depicting the two phylogenetic positions </w:t>
      </w:r>
      <w:r w:rsidR="00DC209B">
        <w:rPr>
          <w:lang w:val="en-US"/>
        </w:rPr>
        <w:t xml:space="preserve">for dryopithecines (including </w:t>
      </w:r>
      <w:r w:rsidR="00DC209B">
        <w:rPr>
          <w:i/>
          <w:lang w:val="en-US"/>
        </w:rPr>
        <w:t xml:space="preserve">Dryopithecus </w:t>
      </w:r>
      <w:r w:rsidR="00DC209B" w:rsidRPr="005362E3">
        <w:rPr>
          <w:i/>
          <w:lang w:val="en-US"/>
        </w:rPr>
        <w:t>fontani</w:t>
      </w:r>
      <w:r w:rsidR="00DC209B">
        <w:rPr>
          <w:lang w:val="en-US"/>
        </w:rPr>
        <w:t xml:space="preserve"> and </w:t>
      </w:r>
      <w:r w:rsidR="00DC209B">
        <w:rPr>
          <w:i/>
          <w:lang w:val="en-US"/>
        </w:rPr>
        <w:t>Hispanopithecus laietanus</w:t>
      </w:r>
      <w:r w:rsidR="00DC209B">
        <w:rPr>
          <w:lang w:val="en-US"/>
        </w:rPr>
        <w:t>) relative to extant hominoids that are more widely accepted based on the recent literature: a) stem hominids (e.g., Alba, 2012); b) stem hominines</w:t>
      </w:r>
      <w:r w:rsidR="00EE65DA">
        <w:rPr>
          <w:lang w:val="en-US"/>
        </w:rPr>
        <w:t xml:space="preserve"> (e.g., Begun</w:t>
      </w:r>
      <w:r w:rsidR="00BA1B16">
        <w:rPr>
          <w:lang w:val="en-US"/>
        </w:rPr>
        <w:t xml:space="preserve"> et al.</w:t>
      </w:r>
      <w:r w:rsidR="00EE65DA">
        <w:rPr>
          <w:lang w:val="en-US"/>
        </w:rPr>
        <w:t>, 201</w:t>
      </w:r>
      <w:r w:rsidR="00BA1B16">
        <w:rPr>
          <w:lang w:val="en-US"/>
        </w:rPr>
        <w:t>2</w:t>
      </w:r>
      <w:r w:rsidR="00EE65DA">
        <w:rPr>
          <w:lang w:val="en-US"/>
        </w:rPr>
        <w:t>)</w:t>
      </w:r>
      <w:r w:rsidR="00DC209B">
        <w:rPr>
          <w:lang w:val="en-US"/>
        </w:rPr>
        <w:t xml:space="preserve">. </w:t>
      </w:r>
      <w:r w:rsidR="001E6D74">
        <w:rPr>
          <w:lang w:val="en-US"/>
        </w:rPr>
        <w:t xml:space="preserve">The FNCB distribution pattern </w:t>
      </w:r>
      <w:r w:rsidR="00DC209B">
        <w:rPr>
          <w:lang w:val="en-US"/>
        </w:rPr>
        <w:t xml:space="preserve">(symmetrical or asymmetrical) has been </w:t>
      </w:r>
      <w:r w:rsidR="001E6D74">
        <w:rPr>
          <w:lang w:val="en-US"/>
        </w:rPr>
        <w:t>plotted on</w:t>
      </w:r>
      <w:r w:rsidR="00DC209B">
        <w:rPr>
          <w:lang w:val="en-US"/>
        </w:rPr>
        <w:t>to</w:t>
      </w:r>
      <w:r w:rsidR="001E6D74">
        <w:rPr>
          <w:lang w:val="en-US"/>
        </w:rPr>
        <w:t xml:space="preserve"> the cladogram to better visualize the </w:t>
      </w:r>
      <w:r w:rsidR="00DC209B">
        <w:rPr>
          <w:lang w:val="en-US"/>
        </w:rPr>
        <w:t xml:space="preserve">possible </w:t>
      </w:r>
      <w:r w:rsidR="001E6D74">
        <w:rPr>
          <w:lang w:val="en-US"/>
        </w:rPr>
        <w:t xml:space="preserve">evolutionary </w:t>
      </w:r>
      <w:r w:rsidR="00DC209B">
        <w:rPr>
          <w:lang w:val="en-US"/>
        </w:rPr>
        <w:t xml:space="preserve">interpretations. It is currently uncertain whether dryopithecines represent a monophyletic subclade or else a paraphyletic assemblage, so </w:t>
      </w:r>
      <w:r w:rsidR="00DC209B">
        <w:rPr>
          <w:i/>
          <w:lang w:val="en-US"/>
        </w:rPr>
        <w:t>Dryopithecus</w:t>
      </w:r>
      <w:r w:rsidR="00DC209B">
        <w:rPr>
          <w:lang w:val="en-US"/>
        </w:rPr>
        <w:t xml:space="preserve"> and </w:t>
      </w:r>
      <w:r w:rsidR="00DC209B">
        <w:rPr>
          <w:i/>
          <w:lang w:val="en-US"/>
        </w:rPr>
        <w:t>Hispanopithecus</w:t>
      </w:r>
      <w:r w:rsidR="00DC209B">
        <w:rPr>
          <w:lang w:val="en-US"/>
        </w:rPr>
        <w:t xml:space="preserve"> are nested in a polytomy under both hypotheses</w:t>
      </w:r>
      <w:r w:rsidR="00DF1A18">
        <w:rPr>
          <w:lang w:val="en-US"/>
        </w:rPr>
        <w:t>; see text for further details</w:t>
      </w:r>
      <w:r w:rsidR="002C7B7D">
        <w:rPr>
          <w:lang w:val="en-US"/>
        </w:rPr>
        <w:t>.</w:t>
      </w:r>
    </w:p>
    <w:sectPr w:rsidR="00DB7AED" w:rsidRPr="00785850" w:rsidSect="001E1516">
      <w:footerReference w:type="even" r:id="rId7"/>
      <w:footerReference w:type="default" r:id="rId8"/>
      <w:pgSz w:w="11901" w:h="16817"/>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C8FB" w14:textId="77777777" w:rsidR="00BC456D" w:rsidRDefault="00BC456D" w:rsidP="00C1684B">
      <w:r>
        <w:separator/>
      </w:r>
    </w:p>
  </w:endnote>
  <w:endnote w:type="continuationSeparator" w:id="0">
    <w:p w14:paraId="5FEA061E" w14:textId="77777777" w:rsidR="00BC456D" w:rsidRDefault="00BC456D" w:rsidP="00C1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63205155"/>
      <w:docPartObj>
        <w:docPartGallery w:val="Page Numbers (Bottom of Page)"/>
        <w:docPartUnique/>
      </w:docPartObj>
    </w:sdtPr>
    <w:sdtEndPr>
      <w:rPr>
        <w:rStyle w:val="Nmerodepgina"/>
      </w:rPr>
    </w:sdtEndPr>
    <w:sdtContent>
      <w:p w14:paraId="06C1DBFB" w14:textId="47399C2B" w:rsidR="00207FEC" w:rsidRDefault="00207FEC" w:rsidP="00BE5B3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C46E22" w14:textId="77777777" w:rsidR="00207FEC" w:rsidRDefault="00207FEC" w:rsidP="00C168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691284"/>
      <w:docPartObj>
        <w:docPartGallery w:val="Page Numbers (Bottom of Page)"/>
        <w:docPartUnique/>
      </w:docPartObj>
    </w:sdtPr>
    <w:sdtEndPr>
      <w:rPr>
        <w:rStyle w:val="Nmerodepgina"/>
      </w:rPr>
    </w:sdtEndPr>
    <w:sdtContent>
      <w:p w14:paraId="55494799" w14:textId="68BE8F23" w:rsidR="00207FEC" w:rsidRDefault="00207FEC" w:rsidP="00BE5B3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451E8">
          <w:rPr>
            <w:rStyle w:val="Nmerodepgina"/>
            <w:noProof/>
          </w:rPr>
          <w:t>26</w:t>
        </w:r>
        <w:r>
          <w:rPr>
            <w:rStyle w:val="Nmerodepgina"/>
          </w:rPr>
          <w:fldChar w:fldCharType="end"/>
        </w:r>
      </w:p>
    </w:sdtContent>
  </w:sdt>
  <w:p w14:paraId="2AC7FD33" w14:textId="77777777" w:rsidR="00207FEC" w:rsidRDefault="00207FEC" w:rsidP="00C168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7AC9" w14:textId="77777777" w:rsidR="00BC456D" w:rsidRDefault="00BC456D" w:rsidP="00C1684B">
      <w:r>
        <w:separator/>
      </w:r>
    </w:p>
  </w:footnote>
  <w:footnote w:type="continuationSeparator" w:id="0">
    <w:p w14:paraId="7BC5DA26" w14:textId="77777777" w:rsidR="00BC456D" w:rsidRDefault="00BC456D" w:rsidP="00C1684B">
      <w:r>
        <w:continuationSeparator/>
      </w:r>
    </w:p>
  </w:footnote>
  <w:footnote w:id="1">
    <w:p w14:paraId="2AB98F1C" w14:textId="3768BF8D" w:rsidR="00BC7CF4" w:rsidRPr="00BF49EC" w:rsidRDefault="00BC7CF4">
      <w:pPr>
        <w:pStyle w:val="Textonotapie"/>
        <w:rPr>
          <w:lang w:val="en-US"/>
        </w:rPr>
      </w:pPr>
      <w:r>
        <w:rPr>
          <w:rStyle w:val="Refdenotaalpie"/>
        </w:rPr>
        <w:footnoteRef/>
      </w:r>
      <w:r w:rsidRPr="00BF49EC">
        <w:rPr>
          <w:lang w:val="en-US"/>
        </w:rPr>
        <w:t xml:space="preserve"> The term </w:t>
      </w:r>
      <w:r w:rsidR="007C5485">
        <w:rPr>
          <w:lang w:val="en-US"/>
        </w:rPr>
        <w:t>“</w:t>
      </w:r>
      <w:r w:rsidRPr="00BF49EC">
        <w:rPr>
          <w:lang w:val="en-US"/>
        </w:rPr>
        <w:t>great ape</w:t>
      </w:r>
      <w:r w:rsidR="007C5485">
        <w:rPr>
          <w:lang w:val="en-US"/>
        </w:rPr>
        <w:t>”</w:t>
      </w:r>
      <w:r w:rsidRPr="00BF49EC">
        <w:rPr>
          <w:lang w:val="en-US"/>
        </w:rPr>
        <w:t xml:space="preserve"> is here applied to </w:t>
      </w:r>
      <w:r w:rsidR="001C7C61" w:rsidRPr="00BF49EC">
        <w:rPr>
          <w:lang w:val="en-US"/>
        </w:rPr>
        <w:t>all non-hominin hominids (i.e., to both members of the stem lineage and members of the crown group), in agreement with a stem-based definition of this family (e.g., Alba,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221"/>
    <w:multiLevelType w:val="hybridMultilevel"/>
    <w:tmpl w:val="A5508ECE"/>
    <w:lvl w:ilvl="0" w:tplc="B8D0A5EA">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56FC54A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B8"/>
    <w:rsid w:val="00000506"/>
    <w:rsid w:val="000007F2"/>
    <w:rsid w:val="0000137B"/>
    <w:rsid w:val="00001397"/>
    <w:rsid w:val="00002063"/>
    <w:rsid w:val="0000218D"/>
    <w:rsid w:val="0000306A"/>
    <w:rsid w:val="00003B72"/>
    <w:rsid w:val="00003E3B"/>
    <w:rsid w:val="00004246"/>
    <w:rsid w:val="000045F7"/>
    <w:rsid w:val="0000555D"/>
    <w:rsid w:val="00006CA1"/>
    <w:rsid w:val="00007570"/>
    <w:rsid w:val="00007BAB"/>
    <w:rsid w:val="0001066E"/>
    <w:rsid w:val="00010ED1"/>
    <w:rsid w:val="00011F3B"/>
    <w:rsid w:val="00012A7F"/>
    <w:rsid w:val="00013FCB"/>
    <w:rsid w:val="00014141"/>
    <w:rsid w:val="00015341"/>
    <w:rsid w:val="000159B5"/>
    <w:rsid w:val="00016023"/>
    <w:rsid w:val="00016F1D"/>
    <w:rsid w:val="00017AB9"/>
    <w:rsid w:val="00021491"/>
    <w:rsid w:val="0002173C"/>
    <w:rsid w:val="00023E88"/>
    <w:rsid w:val="000252D2"/>
    <w:rsid w:val="00027338"/>
    <w:rsid w:val="000301DA"/>
    <w:rsid w:val="00030858"/>
    <w:rsid w:val="00030B6F"/>
    <w:rsid w:val="00030F70"/>
    <w:rsid w:val="00031754"/>
    <w:rsid w:val="0003298B"/>
    <w:rsid w:val="00032AAC"/>
    <w:rsid w:val="0003316F"/>
    <w:rsid w:val="00033332"/>
    <w:rsid w:val="000354D4"/>
    <w:rsid w:val="00036393"/>
    <w:rsid w:val="00037DF2"/>
    <w:rsid w:val="0004054B"/>
    <w:rsid w:val="00041951"/>
    <w:rsid w:val="000419D4"/>
    <w:rsid w:val="000434FE"/>
    <w:rsid w:val="0004384E"/>
    <w:rsid w:val="000445FA"/>
    <w:rsid w:val="0004558A"/>
    <w:rsid w:val="00046B7F"/>
    <w:rsid w:val="00046DE1"/>
    <w:rsid w:val="00047B68"/>
    <w:rsid w:val="00050761"/>
    <w:rsid w:val="0005084C"/>
    <w:rsid w:val="000514AE"/>
    <w:rsid w:val="0005178C"/>
    <w:rsid w:val="00051FEB"/>
    <w:rsid w:val="00052A94"/>
    <w:rsid w:val="00052FE2"/>
    <w:rsid w:val="000533CC"/>
    <w:rsid w:val="00054344"/>
    <w:rsid w:val="00054FE4"/>
    <w:rsid w:val="00055298"/>
    <w:rsid w:val="000562E6"/>
    <w:rsid w:val="0005686B"/>
    <w:rsid w:val="00056D99"/>
    <w:rsid w:val="00057F8C"/>
    <w:rsid w:val="00060A9A"/>
    <w:rsid w:val="00063BCD"/>
    <w:rsid w:val="00066192"/>
    <w:rsid w:val="000667C4"/>
    <w:rsid w:val="000701A2"/>
    <w:rsid w:val="000718DE"/>
    <w:rsid w:val="00071D4F"/>
    <w:rsid w:val="00071DAD"/>
    <w:rsid w:val="00071F00"/>
    <w:rsid w:val="000746D7"/>
    <w:rsid w:val="00075668"/>
    <w:rsid w:val="00076C4F"/>
    <w:rsid w:val="00077279"/>
    <w:rsid w:val="00077EEC"/>
    <w:rsid w:val="00082489"/>
    <w:rsid w:val="000827D7"/>
    <w:rsid w:val="00082C63"/>
    <w:rsid w:val="00082DB3"/>
    <w:rsid w:val="00083A53"/>
    <w:rsid w:val="00083EB7"/>
    <w:rsid w:val="00083F36"/>
    <w:rsid w:val="00085AB8"/>
    <w:rsid w:val="0009015B"/>
    <w:rsid w:val="00090243"/>
    <w:rsid w:val="00090E29"/>
    <w:rsid w:val="00093546"/>
    <w:rsid w:val="000954FB"/>
    <w:rsid w:val="000975F4"/>
    <w:rsid w:val="00097674"/>
    <w:rsid w:val="000A05D5"/>
    <w:rsid w:val="000A10F0"/>
    <w:rsid w:val="000A1D90"/>
    <w:rsid w:val="000A3D58"/>
    <w:rsid w:val="000A3E2F"/>
    <w:rsid w:val="000A650E"/>
    <w:rsid w:val="000A6DAF"/>
    <w:rsid w:val="000A77A3"/>
    <w:rsid w:val="000A7CAE"/>
    <w:rsid w:val="000B00B7"/>
    <w:rsid w:val="000B1F3D"/>
    <w:rsid w:val="000B21D5"/>
    <w:rsid w:val="000B23AD"/>
    <w:rsid w:val="000B2635"/>
    <w:rsid w:val="000B3098"/>
    <w:rsid w:val="000B30B2"/>
    <w:rsid w:val="000B4832"/>
    <w:rsid w:val="000C0A7F"/>
    <w:rsid w:val="000C0AD1"/>
    <w:rsid w:val="000C0D0A"/>
    <w:rsid w:val="000C1493"/>
    <w:rsid w:val="000C153A"/>
    <w:rsid w:val="000C1A80"/>
    <w:rsid w:val="000C2B08"/>
    <w:rsid w:val="000C4781"/>
    <w:rsid w:val="000C57EC"/>
    <w:rsid w:val="000C59B5"/>
    <w:rsid w:val="000C5FFE"/>
    <w:rsid w:val="000C631A"/>
    <w:rsid w:val="000C76B9"/>
    <w:rsid w:val="000C7A07"/>
    <w:rsid w:val="000C7EFC"/>
    <w:rsid w:val="000D0671"/>
    <w:rsid w:val="000D0A20"/>
    <w:rsid w:val="000D4434"/>
    <w:rsid w:val="000D496A"/>
    <w:rsid w:val="000D4D8D"/>
    <w:rsid w:val="000D5089"/>
    <w:rsid w:val="000D7DE5"/>
    <w:rsid w:val="000E01F2"/>
    <w:rsid w:val="000E0B61"/>
    <w:rsid w:val="000E2278"/>
    <w:rsid w:val="000E2737"/>
    <w:rsid w:val="000E2FB8"/>
    <w:rsid w:val="000E60D8"/>
    <w:rsid w:val="000E6F80"/>
    <w:rsid w:val="000F24E2"/>
    <w:rsid w:val="000F2E04"/>
    <w:rsid w:val="000F2EF7"/>
    <w:rsid w:val="000F38B8"/>
    <w:rsid w:val="000F38D8"/>
    <w:rsid w:val="000F4786"/>
    <w:rsid w:val="000F4D01"/>
    <w:rsid w:val="000F4F79"/>
    <w:rsid w:val="000F601F"/>
    <w:rsid w:val="000F6391"/>
    <w:rsid w:val="000F63A2"/>
    <w:rsid w:val="000F7205"/>
    <w:rsid w:val="001008BA"/>
    <w:rsid w:val="00101423"/>
    <w:rsid w:val="001014E1"/>
    <w:rsid w:val="00101CAA"/>
    <w:rsid w:val="00102183"/>
    <w:rsid w:val="0010249E"/>
    <w:rsid w:val="001028E8"/>
    <w:rsid w:val="00104F0B"/>
    <w:rsid w:val="001062CC"/>
    <w:rsid w:val="00107863"/>
    <w:rsid w:val="00107F94"/>
    <w:rsid w:val="001103D4"/>
    <w:rsid w:val="00111CBA"/>
    <w:rsid w:val="001122C5"/>
    <w:rsid w:val="001127F9"/>
    <w:rsid w:val="00112B55"/>
    <w:rsid w:val="00114965"/>
    <w:rsid w:val="00114FD9"/>
    <w:rsid w:val="001160AD"/>
    <w:rsid w:val="00116EC2"/>
    <w:rsid w:val="00117954"/>
    <w:rsid w:val="001179C4"/>
    <w:rsid w:val="00120B1A"/>
    <w:rsid w:val="00120C0B"/>
    <w:rsid w:val="00121AC8"/>
    <w:rsid w:val="00124989"/>
    <w:rsid w:val="00124FA0"/>
    <w:rsid w:val="00126D9C"/>
    <w:rsid w:val="001270E5"/>
    <w:rsid w:val="00130496"/>
    <w:rsid w:val="00131442"/>
    <w:rsid w:val="001314BD"/>
    <w:rsid w:val="0013232F"/>
    <w:rsid w:val="001324C8"/>
    <w:rsid w:val="001325FC"/>
    <w:rsid w:val="00134787"/>
    <w:rsid w:val="00136027"/>
    <w:rsid w:val="00137A05"/>
    <w:rsid w:val="00137AC0"/>
    <w:rsid w:val="00140F0E"/>
    <w:rsid w:val="00142925"/>
    <w:rsid w:val="001431F4"/>
    <w:rsid w:val="00144EC5"/>
    <w:rsid w:val="001525FB"/>
    <w:rsid w:val="00154CA2"/>
    <w:rsid w:val="00155F06"/>
    <w:rsid w:val="00156553"/>
    <w:rsid w:val="00156B37"/>
    <w:rsid w:val="001579F5"/>
    <w:rsid w:val="001602AD"/>
    <w:rsid w:val="00160B5C"/>
    <w:rsid w:val="00160CD7"/>
    <w:rsid w:val="00163DAC"/>
    <w:rsid w:val="001648E3"/>
    <w:rsid w:val="00164BC6"/>
    <w:rsid w:val="00165D79"/>
    <w:rsid w:val="00166157"/>
    <w:rsid w:val="001667F3"/>
    <w:rsid w:val="00166CB3"/>
    <w:rsid w:val="00166DFC"/>
    <w:rsid w:val="00166F1C"/>
    <w:rsid w:val="001673C1"/>
    <w:rsid w:val="0017002A"/>
    <w:rsid w:val="001713B3"/>
    <w:rsid w:val="00171C24"/>
    <w:rsid w:val="00171D9A"/>
    <w:rsid w:val="00172E54"/>
    <w:rsid w:val="001735FA"/>
    <w:rsid w:val="00174A7C"/>
    <w:rsid w:val="00174B6F"/>
    <w:rsid w:val="00174D51"/>
    <w:rsid w:val="00175B16"/>
    <w:rsid w:val="00175EB8"/>
    <w:rsid w:val="00181915"/>
    <w:rsid w:val="00181D06"/>
    <w:rsid w:val="0018293C"/>
    <w:rsid w:val="00184290"/>
    <w:rsid w:val="0018574B"/>
    <w:rsid w:val="00186090"/>
    <w:rsid w:val="00186A3D"/>
    <w:rsid w:val="001870B1"/>
    <w:rsid w:val="00187366"/>
    <w:rsid w:val="00190B68"/>
    <w:rsid w:val="0019168E"/>
    <w:rsid w:val="00193B03"/>
    <w:rsid w:val="00193E4D"/>
    <w:rsid w:val="0019481A"/>
    <w:rsid w:val="00194A1A"/>
    <w:rsid w:val="00195838"/>
    <w:rsid w:val="0019602D"/>
    <w:rsid w:val="00196152"/>
    <w:rsid w:val="00196493"/>
    <w:rsid w:val="00196F8F"/>
    <w:rsid w:val="00197916"/>
    <w:rsid w:val="0019794B"/>
    <w:rsid w:val="001A00C2"/>
    <w:rsid w:val="001A2A87"/>
    <w:rsid w:val="001A3EC5"/>
    <w:rsid w:val="001A3EEA"/>
    <w:rsid w:val="001A4389"/>
    <w:rsid w:val="001A4869"/>
    <w:rsid w:val="001A5125"/>
    <w:rsid w:val="001A59FB"/>
    <w:rsid w:val="001A626D"/>
    <w:rsid w:val="001A65FA"/>
    <w:rsid w:val="001A69AB"/>
    <w:rsid w:val="001A73B7"/>
    <w:rsid w:val="001A74BD"/>
    <w:rsid w:val="001B0E55"/>
    <w:rsid w:val="001B3B26"/>
    <w:rsid w:val="001B51C9"/>
    <w:rsid w:val="001B5233"/>
    <w:rsid w:val="001B5C18"/>
    <w:rsid w:val="001B6A36"/>
    <w:rsid w:val="001C0B96"/>
    <w:rsid w:val="001C1E24"/>
    <w:rsid w:val="001C26F8"/>
    <w:rsid w:val="001C36FE"/>
    <w:rsid w:val="001C4F76"/>
    <w:rsid w:val="001C6221"/>
    <w:rsid w:val="001C6719"/>
    <w:rsid w:val="001C7C61"/>
    <w:rsid w:val="001C7E93"/>
    <w:rsid w:val="001D0788"/>
    <w:rsid w:val="001D2859"/>
    <w:rsid w:val="001D2CE9"/>
    <w:rsid w:val="001D36A6"/>
    <w:rsid w:val="001D559D"/>
    <w:rsid w:val="001D63FA"/>
    <w:rsid w:val="001D6C5A"/>
    <w:rsid w:val="001D6E70"/>
    <w:rsid w:val="001E08F3"/>
    <w:rsid w:val="001E1516"/>
    <w:rsid w:val="001E171E"/>
    <w:rsid w:val="001E1D0B"/>
    <w:rsid w:val="001E2481"/>
    <w:rsid w:val="001E3A72"/>
    <w:rsid w:val="001E3EF8"/>
    <w:rsid w:val="001E44AC"/>
    <w:rsid w:val="001E5E44"/>
    <w:rsid w:val="001E5E65"/>
    <w:rsid w:val="001E6D74"/>
    <w:rsid w:val="001E7DB1"/>
    <w:rsid w:val="001F0074"/>
    <w:rsid w:val="001F175A"/>
    <w:rsid w:val="001F2B57"/>
    <w:rsid w:val="001F2EC1"/>
    <w:rsid w:val="001F388A"/>
    <w:rsid w:val="001F5176"/>
    <w:rsid w:val="001F6F32"/>
    <w:rsid w:val="001F6FBE"/>
    <w:rsid w:val="002024C3"/>
    <w:rsid w:val="00204FFC"/>
    <w:rsid w:val="0020561A"/>
    <w:rsid w:val="00207E9C"/>
    <w:rsid w:val="00207FEC"/>
    <w:rsid w:val="00210F54"/>
    <w:rsid w:val="00211348"/>
    <w:rsid w:val="00211823"/>
    <w:rsid w:val="00211DCF"/>
    <w:rsid w:val="00213766"/>
    <w:rsid w:val="00214AE2"/>
    <w:rsid w:val="002158B8"/>
    <w:rsid w:val="002159EC"/>
    <w:rsid w:val="00215AD2"/>
    <w:rsid w:val="002160E1"/>
    <w:rsid w:val="0021702B"/>
    <w:rsid w:val="002178DA"/>
    <w:rsid w:val="00217C64"/>
    <w:rsid w:val="00220380"/>
    <w:rsid w:val="00221784"/>
    <w:rsid w:val="00221C3B"/>
    <w:rsid w:val="00223A9E"/>
    <w:rsid w:val="002243A5"/>
    <w:rsid w:val="0022462B"/>
    <w:rsid w:val="0022544F"/>
    <w:rsid w:val="00226505"/>
    <w:rsid w:val="00226634"/>
    <w:rsid w:val="00227279"/>
    <w:rsid w:val="002300CA"/>
    <w:rsid w:val="00230818"/>
    <w:rsid w:val="00231049"/>
    <w:rsid w:val="00231482"/>
    <w:rsid w:val="0023150C"/>
    <w:rsid w:val="0023268D"/>
    <w:rsid w:val="00233FD5"/>
    <w:rsid w:val="002344E2"/>
    <w:rsid w:val="002346BF"/>
    <w:rsid w:val="00236E96"/>
    <w:rsid w:val="00237E77"/>
    <w:rsid w:val="00241405"/>
    <w:rsid w:val="002428E1"/>
    <w:rsid w:val="00242D54"/>
    <w:rsid w:val="00242E11"/>
    <w:rsid w:val="002430CB"/>
    <w:rsid w:val="00243A57"/>
    <w:rsid w:val="00244A00"/>
    <w:rsid w:val="00245F1A"/>
    <w:rsid w:val="002463CF"/>
    <w:rsid w:val="00251E1A"/>
    <w:rsid w:val="00254840"/>
    <w:rsid w:val="002551C9"/>
    <w:rsid w:val="002565CD"/>
    <w:rsid w:val="002574A8"/>
    <w:rsid w:val="00257749"/>
    <w:rsid w:val="0026000F"/>
    <w:rsid w:val="002619B1"/>
    <w:rsid w:val="002634CD"/>
    <w:rsid w:val="0026357C"/>
    <w:rsid w:val="00263ABE"/>
    <w:rsid w:val="00265489"/>
    <w:rsid w:val="00266646"/>
    <w:rsid w:val="00266D9F"/>
    <w:rsid w:val="0026709D"/>
    <w:rsid w:val="002676BF"/>
    <w:rsid w:val="00267BB7"/>
    <w:rsid w:val="002700B3"/>
    <w:rsid w:val="00271EE2"/>
    <w:rsid w:val="002734B8"/>
    <w:rsid w:val="002738FE"/>
    <w:rsid w:val="00273F3D"/>
    <w:rsid w:val="002745A6"/>
    <w:rsid w:val="00275A09"/>
    <w:rsid w:val="0028005B"/>
    <w:rsid w:val="00280844"/>
    <w:rsid w:val="002813AB"/>
    <w:rsid w:val="00281824"/>
    <w:rsid w:val="00281AEF"/>
    <w:rsid w:val="00285B7F"/>
    <w:rsid w:val="00285E4E"/>
    <w:rsid w:val="00286C13"/>
    <w:rsid w:val="00287716"/>
    <w:rsid w:val="00292361"/>
    <w:rsid w:val="00294404"/>
    <w:rsid w:val="0029444C"/>
    <w:rsid w:val="00296D59"/>
    <w:rsid w:val="002974A2"/>
    <w:rsid w:val="002975A0"/>
    <w:rsid w:val="00297BA1"/>
    <w:rsid w:val="002A0244"/>
    <w:rsid w:val="002A0399"/>
    <w:rsid w:val="002A184E"/>
    <w:rsid w:val="002A2777"/>
    <w:rsid w:val="002A2B54"/>
    <w:rsid w:val="002A4B5B"/>
    <w:rsid w:val="002A4DBD"/>
    <w:rsid w:val="002A4DF4"/>
    <w:rsid w:val="002A5BA8"/>
    <w:rsid w:val="002A67C4"/>
    <w:rsid w:val="002A771C"/>
    <w:rsid w:val="002B192A"/>
    <w:rsid w:val="002B42E7"/>
    <w:rsid w:val="002B489F"/>
    <w:rsid w:val="002B4A6A"/>
    <w:rsid w:val="002B5306"/>
    <w:rsid w:val="002B5C78"/>
    <w:rsid w:val="002C0FD4"/>
    <w:rsid w:val="002C27C5"/>
    <w:rsid w:val="002C2C5F"/>
    <w:rsid w:val="002C3531"/>
    <w:rsid w:val="002C4045"/>
    <w:rsid w:val="002C4491"/>
    <w:rsid w:val="002C6AC5"/>
    <w:rsid w:val="002C7B7D"/>
    <w:rsid w:val="002C7CD3"/>
    <w:rsid w:val="002C7F3E"/>
    <w:rsid w:val="002D01C5"/>
    <w:rsid w:val="002D0A3C"/>
    <w:rsid w:val="002D1DB5"/>
    <w:rsid w:val="002D1E48"/>
    <w:rsid w:val="002D3050"/>
    <w:rsid w:val="002D33B3"/>
    <w:rsid w:val="002D3BB0"/>
    <w:rsid w:val="002D4AD0"/>
    <w:rsid w:val="002D4D2F"/>
    <w:rsid w:val="002D4E48"/>
    <w:rsid w:val="002D5A0C"/>
    <w:rsid w:val="002D76B3"/>
    <w:rsid w:val="002D78F2"/>
    <w:rsid w:val="002D7BC8"/>
    <w:rsid w:val="002E0D55"/>
    <w:rsid w:val="002E2459"/>
    <w:rsid w:val="002E245A"/>
    <w:rsid w:val="002E3493"/>
    <w:rsid w:val="002E374D"/>
    <w:rsid w:val="002E3F8C"/>
    <w:rsid w:val="002E46D8"/>
    <w:rsid w:val="002E5035"/>
    <w:rsid w:val="002E5101"/>
    <w:rsid w:val="002E7501"/>
    <w:rsid w:val="002F057C"/>
    <w:rsid w:val="002F0667"/>
    <w:rsid w:val="002F1403"/>
    <w:rsid w:val="002F15FD"/>
    <w:rsid w:val="002F16A7"/>
    <w:rsid w:val="002F1745"/>
    <w:rsid w:val="002F1832"/>
    <w:rsid w:val="002F2028"/>
    <w:rsid w:val="002F2F9B"/>
    <w:rsid w:val="002F3D73"/>
    <w:rsid w:val="002F4969"/>
    <w:rsid w:val="002F49CA"/>
    <w:rsid w:val="002F53D1"/>
    <w:rsid w:val="002F5DE2"/>
    <w:rsid w:val="002F6225"/>
    <w:rsid w:val="002F67E3"/>
    <w:rsid w:val="00302B30"/>
    <w:rsid w:val="00304A71"/>
    <w:rsid w:val="0030533F"/>
    <w:rsid w:val="0030693D"/>
    <w:rsid w:val="00306C64"/>
    <w:rsid w:val="0030746F"/>
    <w:rsid w:val="003115DF"/>
    <w:rsid w:val="00311827"/>
    <w:rsid w:val="00312B56"/>
    <w:rsid w:val="003130A9"/>
    <w:rsid w:val="003139C7"/>
    <w:rsid w:val="0031444C"/>
    <w:rsid w:val="003161B9"/>
    <w:rsid w:val="003163F4"/>
    <w:rsid w:val="00316662"/>
    <w:rsid w:val="00317091"/>
    <w:rsid w:val="00317A76"/>
    <w:rsid w:val="00317D3D"/>
    <w:rsid w:val="00320215"/>
    <w:rsid w:val="00321BA0"/>
    <w:rsid w:val="00321BED"/>
    <w:rsid w:val="0032392B"/>
    <w:rsid w:val="00323C2E"/>
    <w:rsid w:val="00323E4F"/>
    <w:rsid w:val="00323E91"/>
    <w:rsid w:val="003245A6"/>
    <w:rsid w:val="00324AAA"/>
    <w:rsid w:val="00325151"/>
    <w:rsid w:val="003256AC"/>
    <w:rsid w:val="00325B89"/>
    <w:rsid w:val="00327391"/>
    <w:rsid w:val="00327BA9"/>
    <w:rsid w:val="00330857"/>
    <w:rsid w:val="00331FAC"/>
    <w:rsid w:val="003335BC"/>
    <w:rsid w:val="00334CEB"/>
    <w:rsid w:val="003369C6"/>
    <w:rsid w:val="00336AFB"/>
    <w:rsid w:val="00336BE2"/>
    <w:rsid w:val="00336F84"/>
    <w:rsid w:val="0033729F"/>
    <w:rsid w:val="00341328"/>
    <w:rsid w:val="003436AC"/>
    <w:rsid w:val="003436EC"/>
    <w:rsid w:val="003437FB"/>
    <w:rsid w:val="00344B4B"/>
    <w:rsid w:val="003452D9"/>
    <w:rsid w:val="00345C9A"/>
    <w:rsid w:val="00347336"/>
    <w:rsid w:val="00347511"/>
    <w:rsid w:val="003518A3"/>
    <w:rsid w:val="00351FE0"/>
    <w:rsid w:val="0035241B"/>
    <w:rsid w:val="003539B0"/>
    <w:rsid w:val="003544C3"/>
    <w:rsid w:val="00356317"/>
    <w:rsid w:val="003566C0"/>
    <w:rsid w:val="003568C8"/>
    <w:rsid w:val="00357EFE"/>
    <w:rsid w:val="003601A4"/>
    <w:rsid w:val="00360505"/>
    <w:rsid w:val="00360E85"/>
    <w:rsid w:val="003621D4"/>
    <w:rsid w:val="00362E60"/>
    <w:rsid w:val="00365945"/>
    <w:rsid w:val="003659A2"/>
    <w:rsid w:val="00365DBA"/>
    <w:rsid w:val="00366CF7"/>
    <w:rsid w:val="00367939"/>
    <w:rsid w:val="003701A9"/>
    <w:rsid w:val="003702A0"/>
    <w:rsid w:val="003707A0"/>
    <w:rsid w:val="003718CB"/>
    <w:rsid w:val="00371B7E"/>
    <w:rsid w:val="00372154"/>
    <w:rsid w:val="00372163"/>
    <w:rsid w:val="003724F2"/>
    <w:rsid w:val="00372935"/>
    <w:rsid w:val="003732BD"/>
    <w:rsid w:val="003739ED"/>
    <w:rsid w:val="00375438"/>
    <w:rsid w:val="00376042"/>
    <w:rsid w:val="00380E5E"/>
    <w:rsid w:val="0038218D"/>
    <w:rsid w:val="003850EE"/>
    <w:rsid w:val="0038590F"/>
    <w:rsid w:val="00386B40"/>
    <w:rsid w:val="00387949"/>
    <w:rsid w:val="003879F8"/>
    <w:rsid w:val="00387D25"/>
    <w:rsid w:val="003904ED"/>
    <w:rsid w:val="00390C64"/>
    <w:rsid w:val="00390E32"/>
    <w:rsid w:val="00392664"/>
    <w:rsid w:val="00395626"/>
    <w:rsid w:val="0039567F"/>
    <w:rsid w:val="003957B3"/>
    <w:rsid w:val="003961FC"/>
    <w:rsid w:val="00396742"/>
    <w:rsid w:val="00396CB6"/>
    <w:rsid w:val="00396CC6"/>
    <w:rsid w:val="003A141A"/>
    <w:rsid w:val="003A2343"/>
    <w:rsid w:val="003A2996"/>
    <w:rsid w:val="003A3765"/>
    <w:rsid w:val="003A5D79"/>
    <w:rsid w:val="003A75EB"/>
    <w:rsid w:val="003B1E17"/>
    <w:rsid w:val="003B29FC"/>
    <w:rsid w:val="003B52EB"/>
    <w:rsid w:val="003B5322"/>
    <w:rsid w:val="003B576F"/>
    <w:rsid w:val="003B6B98"/>
    <w:rsid w:val="003B734E"/>
    <w:rsid w:val="003C06A9"/>
    <w:rsid w:val="003C2719"/>
    <w:rsid w:val="003C27B1"/>
    <w:rsid w:val="003C292A"/>
    <w:rsid w:val="003C3097"/>
    <w:rsid w:val="003C724B"/>
    <w:rsid w:val="003D0750"/>
    <w:rsid w:val="003D0A90"/>
    <w:rsid w:val="003D2229"/>
    <w:rsid w:val="003D3BC1"/>
    <w:rsid w:val="003D4A75"/>
    <w:rsid w:val="003D76AC"/>
    <w:rsid w:val="003E00A7"/>
    <w:rsid w:val="003E14DB"/>
    <w:rsid w:val="003E3B49"/>
    <w:rsid w:val="003E4333"/>
    <w:rsid w:val="003E5559"/>
    <w:rsid w:val="003E5753"/>
    <w:rsid w:val="003E6E6A"/>
    <w:rsid w:val="003F092C"/>
    <w:rsid w:val="003F12BB"/>
    <w:rsid w:val="003F1ED1"/>
    <w:rsid w:val="003F20A2"/>
    <w:rsid w:val="003F2931"/>
    <w:rsid w:val="003F2A1F"/>
    <w:rsid w:val="003F51C0"/>
    <w:rsid w:val="003F5CD3"/>
    <w:rsid w:val="003F6863"/>
    <w:rsid w:val="003F6879"/>
    <w:rsid w:val="004004E7"/>
    <w:rsid w:val="004042C1"/>
    <w:rsid w:val="00405150"/>
    <w:rsid w:val="00405810"/>
    <w:rsid w:val="004060ED"/>
    <w:rsid w:val="004061A7"/>
    <w:rsid w:val="0040757C"/>
    <w:rsid w:val="00407E61"/>
    <w:rsid w:val="00411553"/>
    <w:rsid w:val="00411569"/>
    <w:rsid w:val="00412261"/>
    <w:rsid w:val="00412497"/>
    <w:rsid w:val="00412E27"/>
    <w:rsid w:val="004139F3"/>
    <w:rsid w:val="00413D5F"/>
    <w:rsid w:val="00414216"/>
    <w:rsid w:val="00414ABD"/>
    <w:rsid w:val="00416F87"/>
    <w:rsid w:val="0042072D"/>
    <w:rsid w:val="00420AE4"/>
    <w:rsid w:val="00423C0D"/>
    <w:rsid w:val="00423D6D"/>
    <w:rsid w:val="00424D46"/>
    <w:rsid w:val="0042533E"/>
    <w:rsid w:val="00426A01"/>
    <w:rsid w:val="00426A80"/>
    <w:rsid w:val="00427A44"/>
    <w:rsid w:val="00427C3D"/>
    <w:rsid w:val="00427D45"/>
    <w:rsid w:val="00427DA3"/>
    <w:rsid w:val="00431295"/>
    <w:rsid w:val="00432584"/>
    <w:rsid w:val="00433BB0"/>
    <w:rsid w:val="00434D04"/>
    <w:rsid w:val="00436CE8"/>
    <w:rsid w:val="00437F55"/>
    <w:rsid w:val="00440193"/>
    <w:rsid w:val="00440AF3"/>
    <w:rsid w:val="00443060"/>
    <w:rsid w:val="004432CC"/>
    <w:rsid w:val="00443792"/>
    <w:rsid w:val="00443A36"/>
    <w:rsid w:val="00444959"/>
    <w:rsid w:val="0044591D"/>
    <w:rsid w:val="004473FA"/>
    <w:rsid w:val="00447D26"/>
    <w:rsid w:val="004500D9"/>
    <w:rsid w:val="00450131"/>
    <w:rsid w:val="00450DD3"/>
    <w:rsid w:val="00451C55"/>
    <w:rsid w:val="00451CB3"/>
    <w:rsid w:val="0045237C"/>
    <w:rsid w:val="0045390A"/>
    <w:rsid w:val="00453A96"/>
    <w:rsid w:val="00453BFC"/>
    <w:rsid w:val="00454BD1"/>
    <w:rsid w:val="00456AE0"/>
    <w:rsid w:val="00457532"/>
    <w:rsid w:val="00457A3C"/>
    <w:rsid w:val="0046253C"/>
    <w:rsid w:val="00462801"/>
    <w:rsid w:val="00465182"/>
    <w:rsid w:val="00467C5B"/>
    <w:rsid w:val="004703BD"/>
    <w:rsid w:val="00470FC9"/>
    <w:rsid w:val="004710BE"/>
    <w:rsid w:val="004724D9"/>
    <w:rsid w:val="00472C35"/>
    <w:rsid w:val="00473656"/>
    <w:rsid w:val="004736B6"/>
    <w:rsid w:val="004740D0"/>
    <w:rsid w:val="00475A43"/>
    <w:rsid w:val="00476013"/>
    <w:rsid w:val="0047683C"/>
    <w:rsid w:val="004768AA"/>
    <w:rsid w:val="00476B40"/>
    <w:rsid w:val="00477397"/>
    <w:rsid w:val="00477512"/>
    <w:rsid w:val="0048083E"/>
    <w:rsid w:val="004812B4"/>
    <w:rsid w:val="00481FFF"/>
    <w:rsid w:val="0048201E"/>
    <w:rsid w:val="00482758"/>
    <w:rsid w:val="0048299B"/>
    <w:rsid w:val="00482BCF"/>
    <w:rsid w:val="004835FF"/>
    <w:rsid w:val="004845D9"/>
    <w:rsid w:val="00485F2F"/>
    <w:rsid w:val="00486FE2"/>
    <w:rsid w:val="0048755C"/>
    <w:rsid w:val="00487652"/>
    <w:rsid w:val="004903CB"/>
    <w:rsid w:val="004907DB"/>
    <w:rsid w:val="004917AF"/>
    <w:rsid w:val="00492ED5"/>
    <w:rsid w:val="0049349B"/>
    <w:rsid w:val="004938F2"/>
    <w:rsid w:val="0049398E"/>
    <w:rsid w:val="00493C38"/>
    <w:rsid w:val="00493CB9"/>
    <w:rsid w:val="00493F6C"/>
    <w:rsid w:val="0049730D"/>
    <w:rsid w:val="004A00F1"/>
    <w:rsid w:val="004A19AC"/>
    <w:rsid w:val="004A57FD"/>
    <w:rsid w:val="004A5D94"/>
    <w:rsid w:val="004A5EC5"/>
    <w:rsid w:val="004A6927"/>
    <w:rsid w:val="004A6B01"/>
    <w:rsid w:val="004A6BF2"/>
    <w:rsid w:val="004A6E8B"/>
    <w:rsid w:val="004B12C2"/>
    <w:rsid w:val="004B16D9"/>
    <w:rsid w:val="004B1EB8"/>
    <w:rsid w:val="004B240E"/>
    <w:rsid w:val="004B3B26"/>
    <w:rsid w:val="004B6210"/>
    <w:rsid w:val="004B6229"/>
    <w:rsid w:val="004B6BB0"/>
    <w:rsid w:val="004B6F1E"/>
    <w:rsid w:val="004C0090"/>
    <w:rsid w:val="004C0DBF"/>
    <w:rsid w:val="004C0FE5"/>
    <w:rsid w:val="004C1F2B"/>
    <w:rsid w:val="004C2E2D"/>
    <w:rsid w:val="004C37E8"/>
    <w:rsid w:val="004C3F5C"/>
    <w:rsid w:val="004D002F"/>
    <w:rsid w:val="004D3D72"/>
    <w:rsid w:val="004D4042"/>
    <w:rsid w:val="004D41AB"/>
    <w:rsid w:val="004D506B"/>
    <w:rsid w:val="004D6C61"/>
    <w:rsid w:val="004D7C66"/>
    <w:rsid w:val="004E07EF"/>
    <w:rsid w:val="004E0C63"/>
    <w:rsid w:val="004E119E"/>
    <w:rsid w:val="004E2E3C"/>
    <w:rsid w:val="004E3A31"/>
    <w:rsid w:val="004E3CCB"/>
    <w:rsid w:val="004E583B"/>
    <w:rsid w:val="004E5E2E"/>
    <w:rsid w:val="004E797C"/>
    <w:rsid w:val="004F0611"/>
    <w:rsid w:val="004F0E27"/>
    <w:rsid w:val="004F1A79"/>
    <w:rsid w:val="004F2584"/>
    <w:rsid w:val="004F3058"/>
    <w:rsid w:val="004F32AC"/>
    <w:rsid w:val="004F3BBC"/>
    <w:rsid w:val="004F44C0"/>
    <w:rsid w:val="004F4C08"/>
    <w:rsid w:val="004F51A8"/>
    <w:rsid w:val="004F607E"/>
    <w:rsid w:val="004F62F4"/>
    <w:rsid w:val="004F7D4F"/>
    <w:rsid w:val="00501E78"/>
    <w:rsid w:val="005022DD"/>
    <w:rsid w:val="00502E27"/>
    <w:rsid w:val="00504339"/>
    <w:rsid w:val="0050492B"/>
    <w:rsid w:val="005063E3"/>
    <w:rsid w:val="005069D1"/>
    <w:rsid w:val="005103D9"/>
    <w:rsid w:val="00510D35"/>
    <w:rsid w:val="005116A4"/>
    <w:rsid w:val="005118A6"/>
    <w:rsid w:val="0051336D"/>
    <w:rsid w:val="005143F9"/>
    <w:rsid w:val="00514C04"/>
    <w:rsid w:val="00514EF5"/>
    <w:rsid w:val="00515AAA"/>
    <w:rsid w:val="00515B23"/>
    <w:rsid w:val="00515BF1"/>
    <w:rsid w:val="005160FF"/>
    <w:rsid w:val="00516FF1"/>
    <w:rsid w:val="005200BB"/>
    <w:rsid w:val="00520F8B"/>
    <w:rsid w:val="0052239A"/>
    <w:rsid w:val="00522B36"/>
    <w:rsid w:val="00523529"/>
    <w:rsid w:val="0052485D"/>
    <w:rsid w:val="00524A68"/>
    <w:rsid w:val="0052531B"/>
    <w:rsid w:val="005320AE"/>
    <w:rsid w:val="005326C1"/>
    <w:rsid w:val="00532E94"/>
    <w:rsid w:val="00533591"/>
    <w:rsid w:val="00534BC4"/>
    <w:rsid w:val="00535DDC"/>
    <w:rsid w:val="005362E3"/>
    <w:rsid w:val="00537049"/>
    <w:rsid w:val="00537B15"/>
    <w:rsid w:val="00537B85"/>
    <w:rsid w:val="00540036"/>
    <w:rsid w:val="0054074C"/>
    <w:rsid w:val="00540E72"/>
    <w:rsid w:val="00542129"/>
    <w:rsid w:val="00542E9D"/>
    <w:rsid w:val="00544385"/>
    <w:rsid w:val="00544748"/>
    <w:rsid w:val="00544C93"/>
    <w:rsid w:val="0054506F"/>
    <w:rsid w:val="00547848"/>
    <w:rsid w:val="00547871"/>
    <w:rsid w:val="005504D2"/>
    <w:rsid w:val="00550BB2"/>
    <w:rsid w:val="00550E1E"/>
    <w:rsid w:val="005512F8"/>
    <w:rsid w:val="00552A37"/>
    <w:rsid w:val="00552AFE"/>
    <w:rsid w:val="00553661"/>
    <w:rsid w:val="005552EF"/>
    <w:rsid w:val="00556E19"/>
    <w:rsid w:val="005571A6"/>
    <w:rsid w:val="00557495"/>
    <w:rsid w:val="00557A00"/>
    <w:rsid w:val="00557A50"/>
    <w:rsid w:val="00557ACC"/>
    <w:rsid w:val="00560A84"/>
    <w:rsid w:val="00560BDB"/>
    <w:rsid w:val="00561F5D"/>
    <w:rsid w:val="00563DB4"/>
    <w:rsid w:val="005646D2"/>
    <w:rsid w:val="0056672B"/>
    <w:rsid w:val="00567594"/>
    <w:rsid w:val="00570565"/>
    <w:rsid w:val="00570A3D"/>
    <w:rsid w:val="00570DA9"/>
    <w:rsid w:val="00571043"/>
    <w:rsid w:val="00573BB9"/>
    <w:rsid w:val="00573E17"/>
    <w:rsid w:val="005743C2"/>
    <w:rsid w:val="0057572C"/>
    <w:rsid w:val="00575752"/>
    <w:rsid w:val="00575EDB"/>
    <w:rsid w:val="00577400"/>
    <w:rsid w:val="005774E2"/>
    <w:rsid w:val="0058151C"/>
    <w:rsid w:val="00584467"/>
    <w:rsid w:val="00584627"/>
    <w:rsid w:val="00584A14"/>
    <w:rsid w:val="00585975"/>
    <w:rsid w:val="005859BF"/>
    <w:rsid w:val="00585EFF"/>
    <w:rsid w:val="00587B82"/>
    <w:rsid w:val="005909C5"/>
    <w:rsid w:val="00592199"/>
    <w:rsid w:val="00592661"/>
    <w:rsid w:val="0059278A"/>
    <w:rsid w:val="00593420"/>
    <w:rsid w:val="00593EDB"/>
    <w:rsid w:val="00594C47"/>
    <w:rsid w:val="00595436"/>
    <w:rsid w:val="00595460"/>
    <w:rsid w:val="00596719"/>
    <w:rsid w:val="0059787D"/>
    <w:rsid w:val="00597A18"/>
    <w:rsid w:val="005A244C"/>
    <w:rsid w:val="005A3E0D"/>
    <w:rsid w:val="005A41C7"/>
    <w:rsid w:val="005A4445"/>
    <w:rsid w:val="005A59F9"/>
    <w:rsid w:val="005A6B1F"/>
    <w:rsid w:val="005A7DFC"/>
    <w:rsid w:val="005B02F9"/>
    <w:rsid w:val="005B10C5"/>
    <w:rsid w:val="005B1B1D"/>
    <w:rsid w:val="005B1CF6"/>
    <w:rsid w:val="005B3028"/>
    <w:rsid w:val="005B32F2"/>
    <w:rsid w:val="005B4D07"/>
    <w:rsid w:val="005B7748"/>
    <w:rsid w:val="005B7AE8"/>
    <w:rsid w:val="005C2905"/>
    <w:rsid w:val="005C2C83"/>
    <w:rsid w:val="005C43A7"/>
    <w:rsid w:val="005C4E98"/>
    <w:rsid w:val="005C4FFD"/>
    <w:rsid w:val="005C599F"/>
    <w:rsid w:val="005C609B"/>
    <w:rsid w:val="005C71DF"/>
    <w:rsid w:val="005D091F"/>
    <w:rsid w:val="005D12D1"/>
    <w:rsid w:val="005D1A12"/>
    <w:rsid w:val="005D1A60"/>
    <w:rsid w:val="005D5051"/>
    <w:rsid w:val="005D53F4"/>
    <w:rsid w:val="005D63A8"/>
    <w:rsid w:val="005D6601"/>
    <w:rsid w:val="005E0FE3"/>
    <w:rsid w:val="005E119A"/>
    <w:rsid w:val="005E15D7"/>
    <w:rsid w:val="005E17D9"/>
    <w:rsid w:val="005E1B77"/>
    <w:rsid w:val="005E3C13"/>
    <w:rsid w:val="005E3E24"/>
    <w:rsid w:val="005E4CFE"/>
    <w:rsid w:val="005E66E9"/>
    <w:rsid w:val="005E7ADB"/>
    <w:rsid w:val="005F0C48"/>
    <w:rsid w:val="005F1ABD"/>
    <w:rsid w:val="005F3E30"/>
    <w:rsid w:val="005F4788"/>
    <w:rsid w:val="005F7546"/>
    <w:rsid w:val="00600713"/>
    <w:rsid w:val="00601ABE"/>
    <w:rsid w:val="00603641"/>
    <w:rsid w:val="006059B4"/>
    <w:rsid w:val="00605C14"/>
    <w:rsid w:val="00607EB4"/>
    <w:rsid w:val="006103BB"/>
    <w:rsid w:val="0061191C"/>
    <w:rsid w:val="0061250F"/>
    <w:rsid w:val="00612796"/>
    <w:rsid w:val="00612E91"/>
    <w:rsid w:val="006136F2"/>
    <w:rsid w:val="006138EA"/>
    <w:rsid w:val="00615A99"/>
    <w:rsid w:val="00615C9B"/>
    <w:rsid w:val="00615D3C"/>
    <w:rsid w:val="0062023A"/>
    <w:rsid w:val="006221AC"/>
    <w:rsid w:val="006246E4"/>
    <w:rsid w:val="0062694A"/>
    <w:rsid w:val="00627061"/>
    <w:rsid w:val="0062727D"/>
    <w:rsid w:val="00627DE2"/>
    <w:rsid w:val="00630047"/>
    <w:rsid w:val="006309EF"/>
    <w:rsid w:val="00632061"/>
    <w:rsid w:val="006320C7"/>
    <w:rsid w:val="00633052"/>
    <w:rsid w:val="00634438"/>
    <w:rsid w:val="00634560"/>
    <w:rsid w:val="0063531D"/>
    <w:rsid w:val="00635931"/>
    <w:rsid w:val="00635CA4"/>
    <w:rsid w:val="00635EF5"/>
    <w:rsid w:val="0064042A"/>
    <w:rsid w:val="0064095D"/>
    <w:rsid w:val="00640B56"/>
    <w:rsid w:val="0064194A"/>
    <w:rsid w:val="006425A0"/>
    <w:rsid w:val="0064304A"/>
    <w:rsid w:val="00643064"/>
    <w:rsid w:val="00643B65"/>
    <w:rsid w:val="0064421B"/>
    <w:rsid w:val="00644C0E"/>
    <w:rsid w:val="00645879"/>
    <w:rsid w:val="006516C3"/>
    <w:rsid w:val="00651A9D"/>
    <w:rsid w:val="00652541"/>
    <w:rsid w:val="00653868"/>
    <w:rsid w:val="0065417C"/>
    <w:rsid w:val="00655D98"/>
    <w:rsid w:val="00657568"/>
    <w:rsid w:val="00660597"/>
    <w:rsid w:val="00660BBB"/>
    <w:rsid w:val="00661295"/>
    <w:rsid w:val="006618C6"/>
    <w:rsid w:val="00661D93"/>
    <w:rsid w:val="00663061"/>
    <w:rsid w:val="00664052"/>
    <w:rsid w:val="00664D08"/>
    <w:rsid w:val="00665E7D"/>
    <w:rsid w:val="006662DA"/>
    <w:rsid w:val="0066656E"/>
    <w:rsid w:val="006668F6"/>
    <w:rsid w:val="00667692"/>
    <w:rsid w:val="00670067"/>
    <w:rsid w:val="00670A90"/>
    <w:rsid w:val="00670FC2"/>
    <w:rsid w:val="00671119"/>
    <w:rsid w:val="006723E6"/>
    <w:rsid w:val="00672B65"/>
    <w:rsid w:val="00673DF5"/>
    <w:rsid w:val="0067548D"/>
    <w:rsid w:val="0067576E"/>
    <w:rsid w:val="006762AA"/>
    <w:rsid w:val="0067696D"/>
    <w:rsid w:val="00677EDD"/>
    <w:rsid w:val="00682842"/>
    <w:rsid w:val="0068311F"/>
    <w:rsid w:val="00683BE3"/>
    <w:rsid w:val="00684A33"/>
    <w:rsid w:val="00685367"/>
    <w:rsid w:val="006855FC"/>
    <w:rsid w:val="00686117"/>
    <w:rsid w:val="00686D90"/>
    <w:rsid w:val="00687546"/>
    <w:rsid w:val="00687F76"/>
    <w:rsid w:val="006908A8"/>
    <w:rsid w:val="00690ED2"/>
    <w:rsid w:val="006936B3"/>
    <w:rsid w:val="00693A1B"/>
    <w:rsid w:val="00695F96"/>
    <w:rsid w:val="00696026"/>
    <w:rsid w:val="00696491"/>
    <w:rsid w:val="0069738E"/>
    <w:rsid w:val="006974E9"/>
    <w:rsid w:val="00697536"/>
    <w:rsid w:val="006A1266"/>
    <w:rsid w:val="006A1DAB"/>
    <w:rsid w:val="006A2156"/>
    <w:rsid w:val="006A2715"/>
    <w:rsid w:val="006A3677"/>
    <w:rsid w:val="006A37C0"/>
    <w:rsid w:val="006A4191"/>
    <w:rsid w:val="006A55DB"/>
    <w:rsid w:val="006A5ACF"/>
    <w:rsid w:val="006A60E8"/>
    <w:rsid w:val="006A6C63"/>
    <w:rsid w:val="006A6DC3"/>
    <w:rsid w:val="006A7099"/>
    <w:rsid w:val="006B0B16"/>
    <w:rsid w:val="006B113D"/>
    <w:rsid w:val="006B1B28"/>
    <w:rsid w:val="006B1EA9"/>
    <w:rsid w:val="006B20A2"/>
    <w:rsid w:val="006B2319"/>
    <w:rsid w:val="006B3224"/>
    <w:rsid w:val="006B556C"/>
    <w:rsid w:val="006B5D33"/>
    <w:rsid w:val="006B6256"/>
    <w:rsid w:val="006B78A3"/>
    <w:rsid w:val="006C0C90"/>
    <w:rsid w:val="006C0D80"/>
    <w:rsid w:val="006C182D"/>
    <w:rsid w:val="006C2846"/>
    <w:rsid w:val="006C61B3"/>
    <w:rsid w:val="006C63D7"/>
    <w:rsid w:val="006C729B"/>
    <w:rsid w:val="006D0516"/>
    <w:rsid w:val="006D1394"/>
    <w:rsid w:val="006D2885"/>
    <w:rsid w:val="006D3546"/>
    <w:rsid w:val="006D3584"/>
    <w:rsid w:val="006D38C2"/>
    <w:rsid w:val="006D433D"/>
    <w:rsid w:val="006D5717"/>
    <w:rsid w:val="006D60D2"/>
    <w:rsid w:val="006D6406"/>
    <w:rsid w:val="006D6D7C"/>
    <w:rsid w:val="006D7558"/>
    <w:rsid w:val="006D7911"/>
    <w:rsid w:val="006D7E6B"/>
    <w:rsid w:val="006E068F"/>
    <w:rsid w:val="006E0755"/>
    <w:rsid w:val="006E0CFB"/>
    <w:rsid w:val="006E12C7"/>
    <w:rsid w:val="006E1503"/>
    <w:rsid w:val="006E2860"/>
    <w:rsid w:val="006E2ED2"/>
    <w:rsid w:val="006E4AC4"/>
    <w:rsid w:val="006E4CC7"/>
    <w:rsid w:val="006E79C9"/>
    <w:rsid w:val="006F1200"/>
    <w:rsid w:val="006F3DC7"/>
    <w:rsid w:val="006F49ED"/>
    <w:rsid w:val="006F4E72"/>
    <w:rsid w:val="006F7D2B"/>
    <w:rsid w:val="007010E3"/>
    <w:rsid w:val="00701206"/>
    <w:rsid w:val="0070134B"/>
    <w:rsid w:val="00701990"/>
    <w:rsid w:val="007019C4"/>
    <w:rsid w:val="00701E65"/>
    <w:rsid w:val="00702C08"/>
    <w:rsid w:val="00703045"/>
    <w:rsid w:val="007039D5"/>
    <w:rsid w:val="00703AB6"/>
    <w:rsid w:val="007102EE"/>
    <w:rsid w:val="00710676"/>
    <w:rsid w:val="007112A1"/>
    <w:rsid w:val="00712377"/>
    <w:rsid w:val="00712542"/>
    <w:rsid w:val="00712ED3"/>
    <w:rsid w:val="00714436"/>
    <w:rsid w:val="007146F1"/>
    <w:rsid w:val="00717B75"/>
    <w:rsid w:val="00717E15"/>
    <w:rsid w:val="00721C55"/>
    <w:rsid w:val="00721E31"/>
    <w:rsid w:val="00721E53"/>
    <w:rsid w:val="007242BE"/>
    <w:rsid w:val="00725886"/>
    <w:rsid w:val="00725D91"/>
    <w:rsid w:val="0072696B"/>
    <w:rsid w:val="00726F19"/>
    <w:rsid w:val="0072741D"/>
    <w:rsid w:val="00727FA1"/>
    <w:rsid w:val="007304D2"/>
    <w:rsid w:val="00730756"/>
    <w:rsid w:val="00730860"/>
    <w:rsid w:val="00730E58"/>
    <w:rsid w:val="00731514"/>
    <w:rsid w:val="00731F55"/>
    <w:rsid w:val="00732D92"/>
    <w:rsid w:val="007331B3"/>
    <w:rsid w:val="00733579"/>
    <w:rsid w:val="00733DCB"/>
    <w:rsid w:val="00736783"/>
    <w:rsid w:val="00736C34"/>
    <w:rsid w:val="007378C1"/>
    <w:rsid w:val="0074131E"/>
    <w:rsid w:val="0074147A"/>
    <w:rsid w:val="00741E3E"/>
    <w:rsid w:val="007437D7"/>
    <w:rsid w:val="007438D9"/>
    <w:rsid w:val="00744A5E"/>
    <w:rsid w:val="00745016"/>
    <w:rsid w:val="00745BC9"/>
    <w:rsid w:val="00746266"/>
    <w:rsid w:val="00746536"/>
    <w:rsid w:val="0074656B"/>
    <w:rsid w:val="007473C0"/>
    <w:rsid w:val="00747EF7"/>
    <w:rsid w:val="00753230"/>
    <w:rsid w:val="00753AE6"/>
    <w:rsid w:val="00754229"/>
    <w:rsid w:val="00755142"/>
    <w:rsid w:val="007554A1"/>
    <w:rsid w:val="00755E90"/>
    <w:rsid w:val="007562A6"/>
    <w:rsid w:val="007566CF"/>
    <w:rsid w:val="007572B9"/>
    <w:rsid w:val="00757A99"/>
    <w:rsid w:val="00760367"/>
    <w:rsid w:val="007612C4"/>
    <w:rsid w:val="007635BE"/>
    <w:rsid w:val="0076381D"/>
    <w:rsid w:val="00764258"/>
    <w:rsid w:val="00764B65"/>
    <w:rsid w:val="00764C30"/>
    <w:rsid w:val="007668A1"/>
    <w:rsid w:val="007670CC"/>
    <w:rsid w:val="007675F5"/>
    <w:rsid w:val="00770827"/>
    <w:rsid w:val="00771573"/>
    <w:rsid w:val="00771EDC"/>
    <w:rsid w:val="0077204A"/>
    <w:rsid w:val="00772AAB"/>
    <w:rsid w:val="00772D3E"/>
    <w:rsid w:val="007737DC"/>
    <w:rsid w:val="0077567B"/>
    <w:rsid w:val="00775C38"/>
    <w:rsid w:val="00775D94"/>
    <w:rsid w:val="007762F7"/>
    <w:rsid w:val="00776882"/>
    <w:rsid w:val="00777455"/>
    <w:rsid w:val="00780D08"/>
    <w:rsid w:val="00781116"/>
    <w:rsid w:val="00782231"/>
    <w:rsid w:val="007832DF"/>
    <w:rsid w:val="00784898"/>
    <w:rsid w:val="007856C9"/>
    <w:rsid w:val="00785850"/>
    <w:rsid w:val="0078585B"/>
    <w:rsid w:val="00785BFB"/>
    <w:rsid w:val="00786645"/>
    <w:rsid w:val="00787378"/>
    <w:rsid w:val="00790416"/>
    <w:rsid w:val="007904CB"/>
    <w:rsid w:val="0079063C"/>
    <w:rsid w:val="007906E7"/>
    <w:rsid w:val="00790950"/>
    <w:rsid w:val="00792C01"/>
    <w:rsid w:val="0079752F"/>
    <w:rsid w:val="007A04B6"/>
    <w:rsid w:val="007A09ED"/>
    <w:rsid w:val="007A143F"/>
    <w:rsid w:val="007A1F5A"/>
    <w:rsid w:val="007A2412"/>
    <w:rsid w:val="007A4410"/>
    <w:rsid w:val="007A5F6B"/>
    <w:rsid w:val="007A6565"/>
    <w:rsid w:val="007A7446"/>
    <w:rsid w:val="007A77D5"/>
    <w:rsid w:val="007A799D"/>
    <w:rsid w:val="007B014A"/>
    <w:rsid w:val="007B10A2"/>
    <w:rsid w:val="007B2394"/>
    <w:rsid w:val="007B5057"/>
    <w:rsid w:val="007B649B"/>
    <w:rsid w:val="007B6818"/>
    <w:rsid w:val="007B7539"/>
    <w:rsid w:val="007C08B8"/>
    <w:rsid w:val="007C1E0E"/>
    <w:rsid w:val="007C1EA7"/>
    <w:rsid w:val="007C23E1"/>
    <w:rsid w:val="007C3566"/>
    <w:rsid w:val="007C53F8"/>
    <w:rsid w:val="007C5485"/>
    <w:rsid w:val="007C5666"/>
    <w:rsid w:val="007C57E1"/>
    <w:rsid w:val="007C63B2"/>
    <w:rsid w:val="007D084B"/>
    <w:rsid w:val="007D1179"/>
    <w:rsid w:val="007D1232"/>
    <w:rsid w:val="007D1468"/>
    <w:rsid w:val="007D1973"/>
    <w:rsid w:val="007D2161"/>
    <w:rsid w:val="007D31EE"/>
    <w:rsid w:val="007D47CC"/>
    <w:rsid w:val="007D6919"/>
    <w:rsid w:val="007D6BE1"/>
    <w:rsid w:val="007D7165"/>
    <w:rsid w:val="007D7269"/>
    <w:rsid w:val="007D757F"/>
    <w:rsid w:val="007D7FC3"/>
    <w:rsid w:val="007E02AB"/>
    <w:rsid w:val="007E2A87"/>
    <w:rsid w:val="007E3558"/>
    <w:rsid w:val="007E3F33"/>
    <w:rsid w:val="007E44C2"/>
    <w:rsid w:val="007E484B"/>
    <w:rsid w:val="007E5191"/>
    <w:rsid w:val="007E5F28"/>
    <w:rsid w:val="007F4D7F"/>
    <w:rsid w:val="007F5CBC"/>
    <w:rsid w:val="007F6B66"/>
    <w:rsid w:val="008037EC"/>
    <w:rsid w:val="00803C24"/>
    <w:rsid w:val="008064F0"/>
    <w:rsid w:val="00806E21"/>
    <w:rsid w:val="008101AE"/>
    <w:rsid w:val="00811A8E"/>
    <w:rsid w:val="00811D1B"/>
    <w:rsid w:val="0081367E"/>
    <w:rsid w:val="00815901"/>
    <w:rsid w:val="00816EE8"/>
    <w:rsid w:val="00817456"/>
    <w:rsid w:val="00822869"/>
    <w:rsid w:val="0082479D"/>
    <w:rsid w:val="008249BC"/>
    <w:rsid w:val="008252D8"/>
    <w:rsid w:val="00825982"/>
    <w:rsid w:val="00826585"/>
    <w:rsid w:val="008273E5"/>
    <w:rsid w:val="00831125"/>
    <w:rsid w:val="00831DBF"/>
    <w:rsid w:val="0083230F"/>
    <w:rsid w:val="00832586"/>
    <w:rsid w:val="0083501D"/>
    <w:rsid w:val="00835E7A"/>
    <w:rsid w:val="0083662F"/>
    <w:rsid w:val="00836CA1"/>
    <w:rsid w:val="0083784C"/>
    <w:rsid w:val="008401FC"/>
    <w:rsid w:val="008404D2"/>
    <w:rsid w:val="00840C5A"/>
    <w:rsid w:val="00841745"/>
    <w:rsid w:val="00842279"/>
    <w:rsid w:val="00842A92"/>
    <w:rsid w:val="00842AFD"/>
    <w:rsid w:val="00843184"/>
    <w:rsid w:val="008438F2"/>
    <w:rsid w:val="00844456"/>
    <w:rsid w:val="008451E7"/>
    <w:rsid w:val="00845DDC"/>
    <w:rsid w:val="00846516"/>
    <w:rsid w:val="0084771B"/>
    <w:rsid w:val="00847FD9"/>
    <w:rsid w:val="00850624"/>
    <w:rsid w:val="00850A95"/>
    <w:rsid w:val="00850AA5"/>
    <w:rsid w:val="00850C5D"/>
    <w:rsid w:val="00851781"/>
    <w:rsid w:val="0085362A"/>
    <w:rsid w:val="0085443E"/>
    <w:rsid w:val="008553F7"/>
    <w:rsid w:val="00855C92"/>
    <w:rsid w:val="008560A5"/>
    <w:rsid w:val="00860DC6"/>
    <w:rsid w:val="00861B6B"/>
    <w:rsid w:val="00861FF2"/>
    <w:rsid w:val="0086212F"/>
    <w:rsid w:val="00862FE1"/>
    <w:rsid w:val="00863F84"/>
    <w:rsid w:val="00866550"/>
    <w:rsid w:val="0086734C"/>
    <w:rsid w:val="0086778A"/>
    <w:rsid w:val="00867978"/>
    <w:rsid w:val="008711C8"/>
    <w:rsid w:val="0087190B"/>
    <w:rsid w:val="00872AC6"/>
    <w:rsid w:val="00872E0E"/>
    <w:rsid w:val="00874604"/>
    <w:rsid w:val="00875238"/>
    <w:rsid w:val="008765DA"/>
    <w:rsid w:val="0087764A"/>
    <w:rsid w:val="00877DEC"/>
    <w:rsid w:val="0088041D"/>
    <w:rsid w:val="00882DE0"/>
    <w:rsid w:val="0088447C"/>
    <w:rsid w:val="0088484B"/>
    <w:rsid w:val="00884ADE"/>
    <w:rsid w:val="00886F3A"/>
    <w:rsid w:val="0088737B"/>
    <w:rsid w:val="00887A6B"/>
    <w:rsid w:val="00887BC8"/>
    <w:rsid w:val="00891E71"/>
    <w:rsid w:val="008921BC"/>
    <w:rsid w:val="00892FF7"/>
    <w:rsid w:val="00893317"/>
    <w:rsid w:val="008937B0"/>
    <w:rsid w:val="00895637"/>
    <w:rsid w:val="00896676"/>
    <w:rsid w:val="0089795C"/>
    <w:rsid w:val="008A0781"/>
    <w:rsid w:val="008A3124"/>
    <w:rsid w:val="008A4232"/>
    <w:rsid w:val="008A59FA"/>
    <w:rsid w:val="008A647D"/>
    <w:rsid w:val="008A6BBF"/>
    <w:rsid w:val="008A6EA7"/>
    <w:rsid w:val="008A7788"/>
    <w:rsid w:val="008B02D5"/>
    <w:rsid w:val="008B0410"/>
    <w:rsid w:val="008B0805"/>
    <w:rsid w:val="008B1651"/>
    <w:rsid w:val="008B2BB8"/>
    <w:rsid w:val="008B2E0A"/>
    <w:rsid w:val="008B4211"/>
    <w:rsid w:val="008B47CD"/>
    <w:rsid w:val="008B5536"/>
    <w:rsid w:val="008B6B97"/>
    <w:rsid w:val="008B7498"/>
    <w:rsid w:val="008B7B66"/>
    <w:rsid w:val="008C0036"/>
    <w:rsid w:val="008C004A"/>
    <w:rsid w:val="008C0976"/>
    <w:rsid w:val="008C1E81"/>
    <w:rsid w:val="008C1FD5"/>
    <w:rsid w:val="008C2007"/>
    <w:rsid w:val="008C2025"/>
    <w:rsid w:val="008C25EB"/>
    <w:rsid w:val="008C30D8"/>
    <w:rsid w:val="008C45E6"/>
    <w:rsid w:val="008C5D43"/>
    <w:rsid w:val="008C6824"/>
    <w:rsid w:val="008C68E5"/>
    <w:rsid w:val="008C737F"/>
    <w:rsid w:val="008C7A11"/>
    <w:rsid w:val="008C7D87"/>
    <w:rsid w:val="008D18CA"/>
    <w:rsid w:val="008D24AD"/>
    <w:rsid w:val="008D311A"/>
    <w:rsid w:val="008D440D"/>
    <w:rsid w:val="008D4482"/>
    <w:rsid w:val="008D5561"/>
    <w:rsid w:val="008D56F1"/>
    <w:rsid w:val="008D623F"/>
    <w:rsid w:val="008E02DC"/>
    <w:rsid w:val="008E042C"/>
    <w:rsid w:val="008E0D25"/>
    <w:rsid w:val="008E2AF1"/>
    <w:rsid w:val="008E391B"/>
    <w:rsid w:val="008E436A"/>
    <w:rsid w:val="008E4FD5"/>
    <w:rsid w:val="008E5C4B"/>
    <w:rsid w:val="008E7405"/>
    <w:rsid w:val="008F0623"/>
    <w:rsid w:val="008F31E0"/>
    <w:rsid w:val="008F4588"/>
    <w:rsid w:val="008F4A9A"/>
    <w:rsid w:val="008F6596"/>
    <w:rsid w:val="008F73E4"/>
    <w:rsid w:val="00900DFB"/>
    <w:rsid w:val="009010F4"/>
    <w:rsid w:val="00901659"/>
    <w:rsid w:val="00901FB6"/>
    <w:rsid w:val="009046A3"/>
    <w:rsid w:val="00904779"/>
    <w:rsid w:val="009048DE"/>
    <w:rsid w:val="0090551E"/>
    <w:rsid w:val="0090557B"/>
    <w:rsid w:val="00905E8D"/>
    <w:rsid w:val="0090638F"/>
    <w:rsid w:val="00906A62"/>
    <w:rsid w:val="00906C87"/>
    <w:rsid w:val="0090723A"/>
    <w:rsid w:val="009100CF"/>
    <w:rsid w:val="0091096C"/>
    <w:rsid w:val="00911DAD"/>
    <w:rsid w:val="00912C2E"/>
    <w:rsid w:val="00914902"/>
    <w:rsid w:val="00914C3E"/>
    <w:rsid w:val="00914FFA"/>
    <w:rsid w:val="00915190"/>
    <w:rsid w:val="00915750"/>
    <w:rsid w:val="00915DDC"/>
    <w:rsid w:val="00916118"/>
    <w:rsid w:val="00916A39"/>
    <w:rsid w:val="00916BD7"/>
    <w:rsid w:val="00917B2D"/>
    <w:rsid w:val="00920138"/>
    <w:rsid w:val="009209D7"/>
    <w:rsid w:val="00921626"/>
    <w:rsid w:val="00922275"/>
    <w:rsid w:val="009234EB"/>
    <w:rsid w:val="009250F6"/>
    <w:rsid w:val="009265A2"/>
    <w:rsid w:val="00927700"/>
    <w:rsid w:val="0092775B"/>
    <w:rsid w:val="00927A84"/>
    <w:rsid w:val="0093004B"/>
    <w:rsid w:val="0093124A"/>
    <w:rsid w:val="00931373"/>
    <w:rsid w:val="00932051"/>
    <w:rsid w:val="00932FE6"/>
    <w:rsid w:val="00933802"/>
    <w:rsid w:val="009344F8"/>
    <w:rsid w:val="009357AB"/>
    <w:rsid w:val="00936731"/>
    <w:rsid w:val="00936AF3"/>
    <w:rsid w:val="00937F33"/>
    <w:rsid w:val="00937F85"/>
    <w:rsid w:val="0094077E"/>
    <w:rsid w:val="00940AB8"/>
    <w:rsid w:val="00942129"/>
    <w:rsid w:val="00942298"/>
    <w:rsid w:val="009449C0"/>
    <w:rsid w:val="009458F4"/>
    <w:rsid w:val="00945A08"/>
    <w:rsid w:val="009462E3"/>
    <w:rsid w:val="009467D6"/>
    <w:rsid w:val="00946A93"/>
    <w:rsid w:val="00946CFD"/>
    <w:rsid w:val="00950086"/>
    <w:rsid w:val="0095144B"/>
    <w:rsid w:val="00952026"/>
    <w:rsid w:val="009534AD"/>
    <w:rsid w:val="009552D5"/>
    <w:rsid w:val="00955F40"/>
    <w:rsid w:val="009569B3"/>
    <w:rsid w:val="00957367"/>
    <w:rsid w:val="00957467"/>
    <w:rsid w:val="00957606"/>
    <w:rsid w:val="00960859"/>
    <w:rsid w:val="009625CC"/>
    <w:rsid w:val="00963C0F"/>
    <w:rsid w:val="00965525"/>
    <w:rsid w:val="00965CA7"/>
    <w:rsid w:val="0096723C"/>
    <w:rsid w:val="00967956"/>
    <w:rsid w:val="00970368"/>
    <w:rsid w:val="009713E4"/>
    <w:rsid w:val="009716F6"/>
    <w:rsid w:val="00971B9D"/>
    <w:rsid w:val="00972B34"/>
    <w:rsid w:val="00973171"/>
    <w:rsid w:val="0097367B"/>
    <w:rsid w:val="009738F8"/>
    <w:rsid w:val="00973EAD"/>
    <w:rsid w:val="00974D0D"/>
    <w:rsid w:val="00974FB6"/>
    <w:rsid w:val="00975B78"/>
    <w:rsid w:val="00977EC6"/>
    <w:rsid w:val="00977FF8"/>
    <w:rsid w:val="00980556"/>
    <w:rsid w:val="00982041"/>
    <w:rsid w:val="009821BF"/>
    <w:rsid w:val="009843F9"/>
    <w:rsid w:val="009861A6"/>
    <w:rsid w:val="0098620B"/>
    <w:rsid w:val="009874A5"/>
    <w:rsid w:val="00990BA3"/>
    <w:rsid w:val="00990FE8"/>
    <w:rsid w:val="00991BC2"/>
    <w:rsid w:val="00993C4B"/>
    <w:rsid w:val="00997D33"/>
    <w:rsid w:val="00997EF2"/>
    <w:rsid w:val="009A36DD"/>
    <w:rsid w:val="009A43F1"/>
    <w:rsid w:val="009A4FF5"/>
    <w:rsid w:val="009A4FFE"/>
    <w:rsid w:val="009A5175"/>
    <w:rsid w:val="009A6458"/>
    <w:rsid w:val="009A6CC7"/>
    <w:rsid w:val="009A73E2"/>
    <w:rsid w:val="009A78EF"/>
    <w:rsid w:val="009B06F9"/>
    <w:rsid w:val="009B1759"/>
    <w:rsid w:val="009B189E"/>
    <w:rsid w:val="009B24FD"/>
    <w:rsid w:val="009B265D"/>
    <w:rsid w:val="009B31CF"/>
    <w:rsid w:val="009B36D0"/>
    <w:rsid w:val="009B3E7F"/>
    <w:rsid w:val="009B5FB6"/>
    <w:rsid w:val="009B7127"/>
    <w:rsid w:val="009B792A"/>
    <w:rsid w:val="009C09CF"/>
    <w:rsid w:val="009C12FF"/>
    <w:rsid w:val="009C1952"/>
    <w:rsid w:val="009C309B"/>
    <w:rsid w:val="009C352B"/>
    <w:rsid w:val="009C37DB"/>
    <w:rsid w:val="009C44D2"/>
    <w:rsid w:val="009C4C34"/>
    <w:rsid w:val="009C50C6"/>
    <w:rsid w:val="009C6432"/>
    <w:rsid w:val="009C6E62"/>
    <w:rsid w:val="009D5069"/>
    <w:rsid w:val="009D627D"/>
    <w:rsid w:val="009D6BC1"/>
    <w:rsid w:val="009D7861"/>
    <w:rsid w:val="009E2932"/>
    <w:rsid w:val="009E2B34"/>
    <w:rsid w:val="009E3237"/>
    <w:rsid w:val="009E3242"/>
    <w:rsid w:val="009E3DB9"/>
    <w:rsid w:val="009E44BB"/>
    <w:rsid w:val="009E4CF0"/>
    <w:rsid w:val="009E57F2"/>
    <w:rsid w:val="009E6EE2"/>
    <w:rsid w:val="009F0284"/>
    <w:rsid w:val="009F14E9"/>
    <w:rsid w:val="009F2383"/>
    <w:rsid w:val="009F41BF"/>
    <w:rsid w:val="009F4F04"/>
    <w:rsid w:val="009F6183"/>
    <w:rsid w:val="009F6C23"/>
    <w:rsid w:val="009F7202"/>
    <w:rsid w:val="00A00A16"/>
    <w:rsid w:val="00A0105D"/>
    <w:rsid w:val="00A01134"/>
    <w:rsid w:val="00A033B3"/>
    <w:rsid w:val="00A05401"/>
    <w:rsid w:val="00A05969"/>
    <w:rsid w:val="00A065DB"/>
    <w:rsid w:val="00A073AB"/>
    <w:rsid w:val="00A07EB0"/>
    <w:rsid w:val="00A104A5"/>
    <w:rsid w:val="00A12C42"/>
    <w:rsid w:val="00A12FF5"/>
    <w:rsid w:val="00A13353"/>
    <w:rsid w:val="00A13356"/>
    <w:rsid w:val="00A1461A"/>
    <w:rsid w:val="00A156C8"/>
    <w:rsid w:val="00A15857"/>
    <w:rsid w:val="00A15E6F"/>
    <w:rsid w:val="00A1646E"/>
    <w:rsid w:val="00A16CD8"/>
    <w:rsid w:val="00A205F2"/>
    <w:rsid w:val="00A2087B"/>
    <w:rsid w:val="00A21529"/>
    <w:rsid w:val="00A21E4F"/>
    <w:rsid w:val="00A21FE8"/>
    <w:rsid w:val="00A22303"/>
    <w:rsid w:val="00A22559"/>
    <w:rsid w:val="00A23CD2"/>
    <w:rsid w:val="00A23F65"/>
    <w:rsid w:val="00A24174"/>
    <w:rsid w:val="00A2423F"/>
    <w:rsid w:val="00A2492B"/>
    <w:rsid w:val="00A25600"/>
    <w:rsid w:val="00A25EEC"/>
    <w:rsid w:val="00A26005"/>
    <w:rsid w:val="00A26C10"/>
    <w:rsid w:val="00A27481"/>
    <w:rsid w:val="00A276AD"/>
    <w:rsid w:val="00A27894"/>
    <w:rsid w:val="00A31581"/>
    <w:rsid w:val="00A33651"/>
    <w:rsid w:val="00A34700"/>
    <w:rsid w:val="00A348F1"/>
    <w:rsid w:val="00A35BBF"/>
    <w:rsid w:val="00A3687E"/>
    <w:rsid w:val="00A373B7"/>
    <w:rsid w:val="00A40827"/>
    <w:rsid w:val="00A415FF"/>
    <w:rsid w:val="00A435F5"/>
    <w:rsid w:val="00A45584"/>
    <w:rsid w:val="00A466CB"/>
    <w:rsid w:val="00A468EA"/>
    <w:rsid w:val="00A47194"/>
    <w:rsid w:val="00A510B5"/>
    <w:rsid w:val="00A51973"/>
    <w:rsid w:val="00A52BC6"/>
    <w:rsid w:val="00A55333"/>
    <w:rsid w:val="00A55F16"/>
    <w:rsid w:val="00A57786"/>
    <w:rsid w:val="00A579F6"/>
    <w:rsid w:val="00A6044A"/>
    <w:rsid w:val="00A655C2"/>
    <w:rsid w:val="00A65F21"/>
    <w:rsid w:val="00A668F6"/>
    <w:rsid w:val="00A67AA8"/>
    <w:rsid w:val="00A708B0"/>
    <w:rsid w:val="00A7097A"/>
    <w:rsid w:val="00A70C6B"/>
    <w:rsid w:val="00A72F99"/>
    <w:rsid w:val="00A735FB"/>
    <w:rsid w:val="00A739FC"/>
    <w:rsid w:val="00A742D4"/>
    <w:rsid w:val="00A744EE"/>
    <w:rsid w:val="00A75119"/>
    <w:rsid w:val="00A753E4"/>
    <w:rsid w:val="00A769B7"/>
    <w:rsid w:val="00A770C3"/>
    <w:rsid w:val="00A77315"/>
    <w:rsid w:val="00A8051C"/>
    <w:rsid w:val="00A8070D"/>
    <w:rsid w:val="00A84049"/>
    <w:rsid w:val="00A85339"/>
    <w:rsid w:val="00A85B77"/>
    <w:rsid w:val="00A9015B"/>
    <w:rsid w:val="00A929F8"/>
    <w:rsid w:val="00A93112"/>
    <w:rsid w:val="00A936C4"/>
    <w:rsid w:val="00A94CF8"/>
    <w:rsid w:val="00A95CED"/>
    <w:rsid w:val="00A972EB"/>
    <w:rsid w:val="00A97AD0"/>
    <w:rsid w:val="00AA0FCD"/>
    <w:rsid w:val="00AA2D40"/>
    <w:rsid w:val="00AA3D95"/>
    <w:rsid w:val="00AA47C8"/>
    <w:rsid w:val="00AA6402"/>
    <w:rsid w:val="00AA7624"/>
    <w:rsid w:val="00AA7B6B"/>
    <w:rsid w:val="00AB0C8A"/>
    <w:rsid w:val="00AB2FDD"/>
    <w:rsid w:val="00AB39BF"/>
    <w:rsid w:val="00AB404A"/>
    <w:rsid w:val="00AB40B5"/>
    <w:rsid w:val="00AB5592"/>
    <w:rsid w:val="00AB5648"/>
    <w:rsid w:val="00AB7056"/>
    <w:rsid w:val="00AC02D2"/>
    <w:rsid w:val="00AC1330"/>
    <w:rsid w:val="00AC18BE"/>
    <w:rsid w:val="00AC2C75"/>
    <w:rsid w:val="00AC30A2"/>
    <w:rsid w:val="00AC376D"/>
    <w:rsid w:val="00AC3AB4"/>
    <w:rsid w:val="00AC5786"/>
    <w:rsid w:val="00AC5796"/>
    <w:rsid w:val="00AC6E27"/>
    <w:rsid w:val="00AC72D7"/>
    <w:rsid w:val="00AC742C"/>
    <w:rsid w:val="00AC7C1C"/>
    <w:rsid w:val="00AD07B8"/>
    <w:rsid w:val="00AD19DC"/>
    <w:rsid w:val="00AD3BB1"/>
    <w:rsid w:val="00AD3CB1"/>
    <w:rsid w:val="00AD3EA6"/>
    <w:rsid w:val="00AD58ED"/>
    <w:rsid w:val="00AD5B2C"/>
    <w:rsid w:val="00AD5D4C"/>
    <w:rsid w:val="00AD6813"/>
    <w:rsid w:val="00AD6D28"/>
    <w:rsid w:val="00AD7C70"/>
    <w:rsid w:val="00AE00AB"/>
    <w:rsid w:val="00AE090F"/>
    <w:rsid w:val="00AE209A"/>
    <w:rsid w:val="00AE227D"/>
    <w:rsid w:val="00AE244A"/>
    <w:rsid w:val="00AE3EC5"/>
    <w:rsid w:val="00AE585E"/>
    <w:rsid w:val="00AE5BDC"/>
    <w:rsid w:val="00AF0C85"/>
    <w:rsid w:val="00AF12D2"/>
    <w:rsid w:val="00AF132D"/>
    <w:rsid w:val="00AF240B"/>
    <w:rsid w:val="00AF2C41"/>
    <w:rsid w:val="00AF45C2"/>
    <w:rsid w:val="00AF4F54"/>
    <w:rsid w:val="00AF5F63"/>
    <w:rsid w:val="00AF6251"/>
    <w:rsid w:val="00AF704B"/>
    <w:rsid w:val="00AF752C"/>
    <w:rsid w:val="00AF7C88"/>
    <w:rsid w:val="00B01013"/>
    <w:rsid w:val="00B0130C"/>
    <w:rsid w:val="00B01B7A"/>
    <w:rsid w:val="00B01FBD"/>
    <w:rsid w:val="00B0249E"/>
    <w:rsid w:val="00B04227"/>
    <w:rsid w:val="00B04469"/>
    <w:rsid w:val="00B04776"/>
    <w:rsid w:val="00B05280"/>
    <w:rsid w:val="00B053D4"/>
    <w:rsid w:val="00B0718F"/>
    <w:rsid w:val="00B10722"/>
    <w:rsid w:val="00B111DA"/>
    <w:rsid w:val="00B1149E"/>
    <w:rsid w:val="00B137ED"/>
    <w:rsid w:val="00B13FC9"/>
    <w:rsid w:val="00B14596"/>
    <w:rsid w:val="00B153CD"/>
    <w:rsid w:val="00B153D8"/>
    <w:rsid w:val="00B15EF9"/>
    <w:rsid w:val="00B16F58"/>
    <w:rsid w:val="00B2011A"/>
    <w:rsid w:val="00B207C6"/>
    <w:rsid w:val="00B20D25"/>
    <w:rsid w:val="00B21CA6"/>
    <w:rsid w:val="00B22026"/>
    <w:rsid w:val="00B2222A"/>
    <w:rsid w:val="00B23C51"/>
    <w:rsid w:val="00B241AB"/>
    <w:rsid w:val="00B246B2"/>
    <w:rsid w:val="00B26046"/>
    <w:rsid w:val="00B26259"/>
    <w:rsid w:val="00B2692D"/>
    <w:rsid w:val="00B26A93"/>
    <w:rsid w:val="00B31672"/>
    <w:rsid w:val="00B32197"/>
    <w:rsid w:val="00B32A44"/>
    <w:rsid w:val="00B32A64"/>
    <w:rsid w:val="00B33FE7"/>
    <w:rsid w:val="00B353BD"/>
    <w:rsid w:val="00B3549D"/>
    <w:rsid w:val="00B37BEC"/>
    <w:rsid w:val="00B41120"/>
    <w:rsid w:val="00B41355"/>
    <w:rsid w:val="00B415BC"/>
    <w:rsid w:val="00B41B1B"/>
    <w:rsid w:val="00B42913"/>
    <w:rsid w:val="00B42DEB"/>
    <w:rsid w:val="00B43C38"/>
    <w:rsid w:val="00B46C13"/>
    <w:rsid w:val="00B46C36"/>
    <w:rsid w:val="00B50260"/>
    <w:rsid w:val="00B504E0"/>
    <w:rsid w:val="00B508E3"/>
    <w:rsid w:val="00B51E2D"/>
    <w:rsid w:val="00B523C9"/>
    <w:rsid w:val="00B53450"/>
    <w:rsid w:val="00B53451"/>
    <w:rsid w:val="00B55A76"/>
    <w:rsid w:val="00B57AA8"/>
    <w:rsid w:val="00B603DE"/>
    <w:rsid w:val="00B60AA9"/>
    <w:rsid w:val="00B61BEB"/>
    <w:rsid w:val="00B6365D"/>
    <w:rsid w:val="00B63FF5"/>
    <w:rsid w:val="00B65675"/>
    <w:rsid w:val="00B65AC8"/>
    <w:rsid w:val="00B66960"/>
    <w:rsid w:val="00B67853"/>
    <w:rsid w:val="00B70442"/>
    <w:rsid w:val="00B70EA5"/>
    <w:rsid w:val="00B711C1"/>
    <w:rsid w:val="00B714FE"/>
    <w:rsid w:val="00B71596"/>
    <w:rsid w:val="00B71F27"/>
    <w:rsid w:val="00B7233A"/>
    <w:rsid w:val="00B72F41"/>
    <w:rsid w:val="00B73773"/>
    <w:rsid w:val="00B739C2"/>
    <w:rsid w:val="00B73A95"/>
    <w:rsid w:val="00B74230"/>
    <w:rsid w:val="00B76FB3"/>
    <w:rsid w:val="00B80B45"/>
    <w:rsid w:val="00B815DF"/>
    <w:rsid w:val="00B81BE9"/>
    <w:rsid w:val="00B81F4C"/>
    <w:rsid w:val="00B82D16"/>
    <w:rsid w:val="00B833DC"/>
    <w:rsid w:val="00B847E4"/>
    <w:rsid w:val="00B86EE3"/>
    <w:rsid w:val="00B87F2D"/>
    <w:rsid w:val="00B90901"/>
    <w:rsid w:val="00B916BD"/>
    <w:rsid w:val="00B917B0"/>
    <w:rsid w:val="00B91C94"/>
    <w:rsid w:val="00B929C3"/>
    <w:rsid w:val="00B9565F"/>
    <w:rsid w:val="00B966B8"/>
    <w:rsid w:val="00B979ED"/>
    <w:rsid w:val="00B97C01"/>
    <w:rsid w:val="00BA018D"/>
    <w:rsid w:val="00BA0C67"/>
    <w:rsid w:val="00BA1120"/>
    <w:rsid w:val="00BA182C"/>
    <w:rsid w:val="00BA1B16"/>
    <w:rsid w:val="00BA39C9"/>
    <w:rsid w:val="00BA54BF"/>
    <w:rsid w:val="00BA6255"/>
    <w:rsid w:val="00BA72F5"/>
    <w:rsid w:val="00BA7B65"/>
    <w:rsid w:val="00BB0971"/>
    <w:rsid w:val="00BB290A"/>
    <w:rsid w:val="00BB2AE2"/>
    <w:rsid w:val="00BB37E6"/>
    <w:rsid w:val="00BB41D9"/>
    <w:rsid w:val="00BB4C91"/>
    <w:rsid w:val="00BB5358"/>
    <w:rsid w:val="00BB6077"/>
    <w:rsid w:val="00BB7233"/>
    <w:rsid w:val="00BC0468"/>
    <w:rsid w:val="00BC3216"/>
    <w:rsid w:val="00BC338C"/>
    <w:rsid w:val="00BC3922"/>
    <w:rsid w:val="00BC456D"/>
    <w:rsid w:val="00BC51FE"/>
    <w:rsid w:val="00BC5B1D"/>
    <w:rsid w:val="00BC66E2"/>
    <w:rsid w:val="00BC6AE2"/>
    <w:rsid w:val="00BC75EA"/>
    <w:rsid w:val="00BC7922"/>
    <w:rsid w:val="00BC7CF4"/>
    <w:rsid w:val="00BD19B7"/>
    <w:rsid w:val="00BD201F"/>
    <w:rsid w:val="00BD299B"/>
    <w:rsid w:val="00BD2C9E"/>
    <w:rsid w:val="00BD4D38"/>
    <w:rsid w:val="00BD4ECF"/>
    <w:rsid w:val="00BD5566"/>
    <w:rsid w:val="00BD68D3"/>
    <w:rsid w:val="00BE130A"/>
    <w:rsid w:val="00BE18A2"/>
    <w:rsid w:val="00BE1E11"/>
    <w:rsid w:val="00BE2999"/>
    <w:rsid w:val="00BE3D6B"/>
    <w:rsid w:val="00BE4BBC"/>
    <w:rsid w:val="00BE5B34"/>
    <w:rsid w:val="00BE699B"/>
    <w:rsid w:val="00BE69A7"/>
    <w:rsid w:val="00BE6DFE"/>
    <w:rsid w:val="00BE7694"/>
    <w:rsid w:val="00BF0421"/>
    <w:rsid w:val="00BF123C"/>
    <w:rsid w:val="00BF3233"/>
    <w:rsid w:val="00BF40FF"/>
    <w:rsid w:val="00BF49EC"/>
    <w:rsid w:val="00BF4B19"/>
    <w:rsid w:val="00BF5E3F"/>
    <w:rsid w:val="00BF60FF"/>
    <w:rsid w:val="00C02AE8"/>
    <w:rsid w:val="00C02C97"/>
    <w:rsid w:val="00C03EF5"/>
    <w:rsid w:val="00C045EF"/>
    <w:rsid w:val="00C04FE8"/>
    <w:rsid w:val="00C0556C"/>
    <w:rsid w:val="00C05BF5"/>
    <w:rsid w:val="00C05CEE"/>
    <w:rsid w:val="00C069F5"/>
    <w:rsid w:val="00C06B28"/>
    <w:rsid w:val="00C07501"/>
    <w:rsid w:val="00C07963"/>
    <w:rsid w:val="00C07A19"/>
    <w:rsid w:val="00C10C9D"/>
    <w:rsid w:val="00C11846"/>
    <w:rsid w:val="00C11D3F"/>
    <w:rsid w:val="00C12339"/>
    <w:rsid w:val="00C12B18"/>
    <w:rsid w:val="00C163F0"/>
    <w:rsid w:val="00C1684B"/>
    <w:rsid w:val="00C223D0"/>
    <w:rsid w:val="00C23506"/>
    <w:rsid w:val="00C23AF3"/>
    <w:rsid w:val="00C23BCF"/>
    <w:rsid w:val="00C24ED8"/>
    <w:rsid w:val="00C27B7D"/>
    <w:rsid w:val="00C31124"/>
    <w:rsid w:val="00C31BA1"/>
    <w:rsid w:val="00C32219"/>
    <w:rsid w:val="00C32F48"/>
    <w:rsid w:val="00C33205"/>
    <w:rsid w:val="00C34E7A"/>
    <w:rsid w:val="00C35C2D"/>
    <w:rsid w:val="00C36E22"/>
    <w:rsid w:val="00C37B57"/>
    <w:rsid w:val="00C40748"/>
    <w:rsid w:val="00C421B2"/>
    <w:rsid w:val="00C43312"/>
    <w:rsid w:val="00C43918"/>
    <w:rsid w:val="00C44564"/>
    <w:rsid w:val="00C445CA"/>
    <w:rsid w:val="00C44F9A"/>
    <w:rsid w:val="00C500AE"/>
    <w:rsid w:val="00C50A93"/>
    <w:rsid w:val="00C52191"/>
    <w:rsid w:val="00C526A7"/>
    <w:rsid w:val="00C5415E"/>
    <w:rsid w:val="00C57565"/>
    <w:rsid w:val="00C5772A"/>
    <w:rsid w:val="00C579E3"/>
    <w:rsid w:val="00C601C7"/>
    <w:rsid w:val="00C61130"/>
    <w:rsid w:val="00C62684"/>
    <w:rsid w:val="00C636C6"/>
    <w:rsid w:val="00C6427D"/>
    <w:rsid w:val="00C66220"/>
    <w:rsid w:val="00C6661F"/>
    <w:rsid w:val="00C66B9F"/>
    <w:rsid w:val="00C70121"/>
    <w:rsid w:val="00C711D7"/>
    <w:rsid w:val="00C7139D"/>
    <w:rsid w:val="00C71BAE"/>
    <w:rsid w:val="00C75816"/>
    <w:rsid w:val="00C762F7"/>
    <w:rsid w:val="00C76B20"/>
    <w:rsid w:val="00C77249"/>
    <w:rsid w:val="00C8113B"/>
    <w:rsid w:val="00C820CF"/>
    <w:rsid w:val="00C8240E"/>
    <w:rsid w:val="00C82C02"/>
    <w:rsid w:val="00C852E9"/>
    <w:rsid w:val="00C866D5"/>
    <w:rsid w:val="00C874D4"/>
    <w:rsid w:val="00C9045C"/>
    <w:rsid w:val="00C911B4"/>
    <w:rsid w:val="00C913D9"/>
    <w:rsid w:val="00C9190F"/>
    <w:rsid w:val="00C92871"/>
    <w:rsid w:val="00C93FA5"/>
    <w:rsid w:val="00C947A2"/>
    <w:rsid w:val="00C94942"/>
    <w:rsid w:val="00C94B89"/>
    <w:rsid w:val="00C95775"/>
    <w:rsid w:val="00C95C08"/>
    <w:rsid w:val="00C97500"/>
    <w:rsid w:val="00C977CD"/>
    <w:rsid w:val="00CA1817"/>
    <w:rsid w:val="00CA23F0"/>
    <w:rsid w:val="00CA28D8"/>
    <w:rsid w:val="00CA30A8"/>
    <w:rsid w:val="00CA3228"/>
    <w:rsid w:val="00CA379A"/>
    <w:rsid w:val="00CA3DE3"/>
    <w:rsid w:val="00CA485F"/>
    <w:rsid w:val="00CA552C"/>
    <w:rsid w:val="00CA6080"/>
    <w:rsid w:val="00CA6DA2"/>
    <w:rsid w:val="00CA76AB"/>
    <w:rsid w:val="00CB0B47"/>
    <w:rsid w:val="00CB132F"/>
    <w:rsid w:val="00CB2CF8"/>
    <w:rsid w:val="00CB38F7"/>
    <w:rsid w:val="00CB4160"/>
    <w:rsid w:val="00CB4B7D"/>
    <w:rsid w:val="00CB4EF8"/>
    <w:rsid w:val="00CB5285"/>
    <w:rsid w:val="00CB5638"/>
    <w:rsid w:val="00CB5831"/>
    <w:rsid w:val="00CB5A78"/>
    <w:rsid w:val="00CB5EAC"/>
    <w:rsid w:val="00CB62F3"/>
    <w:rsid w:val="00CB6400"/>
    <w:rsid w:val="00CB7D47"/>
    <w:rsid w:val="00CC05A3"/>
    <w:rsid w:val="00CC05D2"/>
    <w:rsid w:val="00CC41CB"/>
    <w:rsid w:val="00CC48A4"/>
    <w:rsid w:val="00CC4AE3"/>
    <w:rsid w:val="00CC4FE6"/>
    <w:rsid w:val="00CC6AF5"/>
    <w:rsid w:val="00CC74A0"/>
    <w:rsid w:val="00CD04FB"/>
    <w:rsid w:val="00CD0C40"/>
    <w:rsid w:val="00CD1A59"/>
    <w:rsid w:val="00CD1CDC"/>
    <w:rsid w:val="00CD1E3D"/>
    <w:rsid w:val="00CD2518"/>
    <w:rsid w:val="00CD5CA8"/>
    <w:rsid w:val="00CE4604"/>
    <w:rsid w:val="00CE47FE"/>
    <w:rsid w:val="00CE6F48"/>
    <w:rsid w:val="00CE6FC1"/>
    <w:rsid w:val="00CE7652"/>
    <w:rsid w:val="00CE7681"/>
    <w:rsid w:val="00CE7B0F"/>
    <w:rsid w:val="00CF0E1F"/>
    <w:rsid w:val="00CF0F57"/>
    <w:rsid w:val="00CF117A"/>
    <w:rsid w:val="00CF1823"/>
    <w:rsid w:val="00CF2B1D"/>
    <w:rsid w:val="00CF3654"/>
    <w:rsid w:val="00CF36FF"/>
    <w:rsid w:val="00CF6A1A"/>
    <w:rsid w:val="00D01111"/>
    <w:rsid w:val="00D05D57"/>
    <w:rsid w:val="00D10A5A"/>
    <w:rsid w:val="00D121D1"/>
    <w:rsid w:val="00D13B3E"/>
    <w:rsid w:val="00D13E88"/>
    <w:rsid w:val="00D141F1"/>
    <w:rsid w:val="00D14A3D"/>
    <w:rsid w:val="00D15468"/>
    <w:rsid w:val="00D21F3A"/>
    <w:rsid w:val="00D22DE6"/>
    <w:rsid w:val="00D23D10"/>
    <w:rsid w:val="00D23F07"/>
    <w:rsid w:val="00D2468D"/>
    <w:rsid w:val="00D25748"/>
    <w:rsid w:val="00D2779F"/>
    <w:rsid w:val="00D27DAA"/>
    <w:rsid w:val="00D333F9"/>
    <w:rsid w:val="00D34587"/>
    <w:rsid w:val="00D34768"/>
    <w:rsid w:val="00D3651D"/>
    <w:rsid w:val="00D368FD"/>
    <w:rsid w:val="00D37E07"/>
    <w:rsid w:val="00D40D24"/>
    <w:rsid w:val="00D4121B"/>
    <w:rsid w:val="00D426D1"/>
    <w:rsid w:val="00D435E5"/>
    <w:rsid w:val="00D43BEE"/>
    <w:rsid w:val="00D43C13"/>
    <w:rsid w:val="00D44685"/>
    <w:rsid w:val="00D45D74"/>
    <w:rsid w:val="00D45E9F"/>
    <w:rsid w:val="00D46932"/>
    <w:rsid w:val="00D46D97"/>
    <w:rsid w:val="00D50907"/>
    <w:rsid w:val="00D50C93"/>
    <w:rsid w:val="00D51937"/>
    <w:rsid w:val="00D52654"/>
    <w:rsid w:val="00D55391"/>
    <w:rsid w:val="00D55BDC"/>
    <w:rsid w:val="00D57324"/>
    <w:rsid w:val="00D57E6F"/>
    <w:rsid w:val="00D57EC1"/>
    <w:rsid w:val="00D605B7"/>
    <w:rsid w:val="00D60DD4"/>
    <w:rsid w:val="00D61043"/>
    <w:rsid w:val="00D622F5"/>
    <w:rsid w:val="00D62746"/>
    <w:rsid w:val="00D62BBD"/>
    <w:rsid w:val="00D70718"/>
    <w:rsid w:val="00D70A77"/>
    <w:rsid w:val="00D70EB3"/>
    <w:rsid w:val="00D71BED"/>
    <w:rsid w:val="00D725C9"/>
    <w:rsid w:val="00D72EDA"/>
    <w:rsid w:val="00D735F4"/>
    <w:rsid w:val="00D7415C"/>
    <w:rsid w:val="00D7447E"/>
    <w:rsid w:val="00D74AA5"/>
    <w:rsid w:val="00D763CD"/>
    <w:rsid w:val="00D76C43"/>
    <w:rsid w:val="00D7731A"/>
    <w:rsid w:val="00D7788B"/>
    <w:rsid w:val="00D7792F"/>
    <w:rsid w:val="00D800DA"/>
    <w:rsid w:val="00D80137"/>
    <w:rsid w:val="00D80896"/>
    <w:rsid w:val="00D820D4"/>
    <w:rsid w:val="00D836A9"/>
    <w:rsid w:val="00D84660"/>
    <w:rsid w:val="00D84700"/>
    <w:rsid w:val="00D851CC"/>
    <w:rsid w:val="00D86964"/>
    <w:rsid w:val="00D86CBF"/>
    <w:rsid w:val="00D86D73"/>
    <w:rsid w:val="00D86DC4"/>
    <w:rsid w:val="00D873D0"/>
    <w:rsid w:val="00D906C4"/>
    <w:rsid w:val="00D9071A"/>
    <w:rsid w:val="00D91922"/>
    <w:rsid w:val="00D92F59"/>
    <w:rsid w:val="00D9327A"/>
    <w:rsid w:val="00D9381F"/>
    <w:rsid w:val="00D93F11"/>
    <w:rsid w:val="00D948E5"/>
    <w:rsid w:val="00D97622"/>
    <w:rsid w:val="00D97A4F"/>
    <w:rsid w:val="00DA009E"/>
    <w:rsid w:val="00DA0431"/>
    <w:rsid w:val="00DA05A8"/>
    <w:rsid w:val="00DA0E7C"/>
    <w:rsid w:val="00DA1C56"/>
    <w:rsid w:val="00DA2907"/>
    <w:rsid w:val="00DA2939"/>
    <w:rsid w:val="00DA315A"/>
    <w:rsid w:val="00DA327A"/>
    <w:rsid w:val="00DA3341"/>
    <w:rsid w:val="00DA376F"/>
    <w:rsid w:val="00DA5174"/>
    <w:rsid w:val="00DA596D"/>
    <w:rsid w:val="00DA5E97"/>
    <w:rsid w:val="00DA6336"/>
    <w:rsid w:val="00DA67CC"/>
    <w:rsid w:val="00DA7A4C"/>
    <w:rsid w:val="00DB04E5"/>
    <w:rsid w:val="00DB23F3"/>
    <w:rsid w:val="00DB25C9"/>
    <w:rsid w:val="00DB329F"/>
    <w:rsid w:val="00DB46C1"/>
    <w:rsid w:val="00DB49EE"/>
    <w:rsid w:val="00DB4D5C"/>
    <w:rsid w:val="00DB4F55"/>
    <w:rsid w:val="00DB5006"/>
    <w:rsid w:val="00DB51E6"/>
    <w:rsid w:val="00DB5930"/>
    <w:rsid w:val="00DB60A4"/>
    <w:rsid w:val="00DB685E"/>
    <w:rsid w:val="00DB7105"/>
    <w:rsid w:val="00DB7AED"/>
    <w:rsid w:val="00DC0996"/>
    <w:rsid w:val="00DC209B"/>
    <w:rsid w:val="00DC2232"/>
    <w:rsid w:val="00DC2C98"/>
    <w:rsid w:val="00DC2F64"/>
    <w:rsid w:val="00DC7F92"/>
    <w:rsid w:val="00DD0C0E"/>
    <w:rsid w:val="00DD11EA"/>
    <w:rsid w:val="00DD1DD5"/>
    <w:rsid w:val="00DD24DF"/>
    <w:rsid w:val="00DD5C3F"/>
    <w:rsid w:val="00DD6F78"/>
    <w:rsid w:val="00DD771A"/>
    <w:rsid w:val="00DD7755"/>
    <w:rsid w:val="00DE0058"/>
    <w:rsid w:val="00DE03C6"/>
    <w:rsid w:val="00DE06DE"/>
    <w:rsid w:val="00DE0C39"/>
    <w:rsid w:val="00DE3F82"/>
    <w:rsid w:val="00DE491A"/>
    <w:rsid w:val="00DE5C9E"/>
    <w:rsid w:val="00DE6496"/>
    <w:rsid w:val="00DE6C10"/>
    <w:rsid w:val="00DE7270"/>
    <w:rsid w:val="00DE7FCA"/>
    <w:rsid w:val="00DF1275"/>
    <w:rsid w:val="00DF1A18"/>
    <w:rsid w:val="00DF1CDC"/>
    <w:rsid w:val="00DF2608"/>
    <w:rsid w:val="00DF381F"/>
    <w:rsid w:val="00DF4A37"/>
    <w:rsid w:val="00DF6A53"/>
    <w:rsid w:val="00DF7CD2"/>
    <w:rsid w:val="00E010F3"/>
    <w:rsid w:val="00E01771"/>
    <w:rsid w:val="00E01BE4"/>
    <w:rsid w:val="00E02466"/>
    <w:rsid w:val="00E0303D"/>
    <w:rsid w:val="00E042F7"/>
    <w:rsid w:val="00E06EDB"/>
    <w:rsid w:val="00E071A4"/>
    <w:rsid w:val="00E10083"/>
    <w:rsid w:val="00E10CB9"/>
    <w:rsid w:val="00E11CA3"/>
    <w:rsid w:val="00E12D72"/>
    <w:rsid w:val="00E148F1"/>
    <w:rsid w:val="00E15CAD"/>
    <w:rsid w:val="00E174FE"/>
    <w:rsid w:val="00E1779B"/>
    <w:rsid w:val="00E207AE"/>
    <w:rsid w:val="00E2356E"/>
    <w:rsid w:val="00E23DFD"/>
    <w:rsid w:val="00E2532C"/>
    <w:rsid w:val="00E25F58"/>
    <w:rsid w:val="00E26425"/>
    <w:rsid w:val="00E26908"/>
    <w:rsid w:val="00E3028A"/>
    <w:rsid w:val="00E3067B"/>
    <w:rsid w:val="00E30BC9"/>
    <w:rsid w:val="00E31867"/>
    <w:rsid w:val="00E347C1"/>
    <w:rsid w:val="00E3486C"/>
    <w:rsid w:val="00E37258"/>
    <w:rsid w:val="00E400EB"/>
    <w:rsid w:val="00E4102F"/>
    <w:rsid w:val="00E41F3F"/>
    <w:rsid w:val="00E43A7F"/>
    <w:rsid w:val="00E451E8"/>
    <w:rsid w:val="00E47DFB"/>
    <w:rsid w:val="00E5024D"/>
    <w:rsid w:val="00E535BF"/>
    <w:rsid w:val="00E53B3E"/>
    <w:rsid w:val="00E55787"/>
    <w:rsid w:val="00E567CE"/>
    <w:rsid w:val="00E577F1"/>
    <w:rsid w:val="00E57CF2"/>
    <w:rsid w:val="00E6034E"/>
    <w:rsid w:val="00E60DF7"/>
    <w:rsid w:val="00E6187E"/>
    <w:rsid w:val="00E61DAC"/>
    <w:rsid w:val="00E62B5B"/>
    <w:rsid w:val="00E62BE6"/>
    <w:rsid w:val="00E631BD"/>
    <w:rsid w:val="00E63E5F"/>
    <w:rsid w:val="00E655E3"/>
    <w:rsid w:val="00E65FAE"/>
    <w:rsid w:val="00E66954"/>
    <w:rsid w:val="00E66C99"/>
    <w:rsid w:val="00E67B14"/>
    <w:rsid w:val="00E7034D"/>
    <w:rsid w:val="00E704EF"/>
    <w:rsid w:val="00E70A49"/>
    <w:rsid w:val="00E70A54"/>
    <w:rsid w:val="00E71892"/>
    <w:rsid w:val="00E7289D"/>
    <w:rsid w:val="00E74097"/>
    <w:rsid w:val="00E7443A"/>
    <w:rsid w:val="00E75377"/>
    <w:rsid w:val="00E7782E"/>
    <w:rsid w:val="00E821E9"/>
    <w:rsid w:val="00E82513"/>
    <w:rsid w:val="00E82F78"/>
    <w:rsid w:val="00E83026"/>
    <w:rsid w:val="00E84EAA"/>
    <w:rsid w:val="00E84F7E"/>
    <w:rsid w:val="00E86DEB"/>
    <w:rsid w:val="00E87396"/>
    <w:rsid w:val="00E87EAD"/>
    <w:rsid w:val="00E90CF6"/>
    <w:rsid w:val="00E93460"/>
    <w:rsid w:val="00E93803"/>
    <w:rsid w:val="00E94249"/>
    <w:rsid w:val="00E9467B"/>
    <w:rsid w:val="00E94C93"/>
    <w:rsid w:val="00E96247"/>
    <w:rsid w:val="00E963D2"/>
    <w:rsid w:val="00E96437"/>
    <w:rsid w:val="00E968FC"/>
    <w:rsid w:val="00EA02E5"/>
    <w:rsid w:val="00EA1B25"/>
    <w:rsid w:val="00EA33E9"/>
    <w:rsid w:val="00EA3744"/>
    <w:rsid w:val="00EA3F1B"/>
    <w:rsid w:val="00EA4133"/>
    <w:rsid w:val="00EA4D22"/>
    <w:rsid w:val="00EA54D8"/>
    <w:rsid w:val="00EA6B22"/>
    <w:rsid w:val="00EA7F50"/>
    <w:rsid w:val="00EB03CF"/>
    <w:rsid w:val="00EB0ADC"/>
    <w:rsid w:val="00EB0AEE"/>
    <w:rsid w:val="00EB2018"/>
    <w:rsid w:val="00EB20A9"/>
    <w:rsid w:val="00EB2B57"/>
    <w:rsid w:val="00EB2BB6"/>
    <w:rsid w:val="00EB3157"/>
    <w:rsid w:val="00EB33F9"/>
    <w:rsid w:val="00EB375C"/>
    <w:rsid w:val="00EB3D39"/>
    <w:rsid w:val="00EB6191"/>
    <w:rsid w:val="00EB759B"/>
    <w:rsid w:val="00EB7BB9"/>
    <w:rsid w:val="00EC013E"/>
    <w:rsid w:val="00EC0ABC"/>
    <w:rsid w:val="00EC13CD"/>
    <w:rsid w:val="00EC2201"/>
    <w:rsid w:val="00EC3E96"/>
    <w:rsid w:val="00EC43B0"/>
    <w:rsid w:val="00EC4F90"/>
    <w:rsid w:val="00EC5D5D"/>
    <w:rsid w:val="00EC74E0"/>
    <w:rsid w:val="00EC77B9"/>
    <w:rsid w:val="00ED034A"/>
    <w:rsid w:val="00ED159D"/>
    <w:rsid w:val="00ED24AA"/>
    <w:rsid w:val="00ED26DC"/>
    <w:rsid w:val="00ED2A1E"/>
    <w:rsid w:val="00ED3926"/>
    <w:rsid w:val="00ED3A30"/>
    <w:rsid w:val="00ED4261"/>
    <w:rsid w:val="00ED442B"/>
    <w:rsid w:val="00ED4B2A"/>
    <w:rsid w:val="00ED59EF"/>
    <w:rsid w:val="00ED7146"/>
    <w:rsid w:val="00ED7B4F"/>
    <w:rsid w:val="00ED7F63"/>
    <w:rsid w:val="00EE0A7A"/>
    <w:rsid w:val="00EE119C"/>
    <w:rsid w:val="00EE24C7"/>
    <w:rsid w:val="00EE3513"/>
    <w:rsid w:val="00EE3562"/>
    <w:rsid w:val="00EE430B"/>
    <w:rsid w:val="00EE4707"/>
    <w:rsid w:val="00EE65DA"/>
    <w:rsid w:val="00EE6D57"/>
    <w:rsid w:val="00EE743F"/>
    <w:rsid w:val="00EF0660"/>
    <w:rsid w:val="00EF09C4"/>
    <w:rsid w:val="00EF154A"/>
    <w:rsid w:val="00EF1697"/>
    <w:rsid w:val="00EF4124"/>
    <w:rsid w:val="00EF4342"/>
    <w:rsid w:val="00EF4E77"/>
    <w:rsid w:val="00EF51FE"/>
    <w:rsid w:val="00EF62CB"/>
    <w:rsid w:val="00EF6808"/>
    <w:rsid w:val="00EF739E"/>
    <w:rsid w:val="00EF75AF"/>
    <w:rsid w:val="00EF7E14"/>
    <w:rsid w:val="00F0060C"/>
    <w:rsid w:val="00F02655"/>
    <w:rsid w:val="00F02965"/>
    <w:rsid w:val="00F03A33"/>
    <w:rsid w:val="00F056B5"/>
    <w:rsid w:val="00F05878"/>
    <w:rsid w:val="00F0615B"/>
    <w:rsid w:val="00F0687E"/>
    <w:rsid w:val="00F06FDA"/>
    <w:rsid w:val="00F11616"/>
    <w:rsid w:val="00F125D1"/>
    <w:rsid w:val="00F12C8A"/>
    <w:rsid w:val="00F133BC"/>
    <w:rsid w:val="00F13877"/>
    <w:rsid w:val="00F150C5"/>
    <w:rsid w:val="00F15131"/>
    <w:rsid w:val="00F16AB3"/>
    <w:rsid w:val="00F17D0B"/>
    <w:rsid w:val="00F17DB8"/>
    <w:rsid w:val="00F21518"/>
    <w:rsid w:val="00F21E3B"/>
    <w:rsid w:val="00F2267F"/>
    <w:rsid w:val="00F233E8"/>
    <w:rsid w:val="00F26581"/>
    <w:rsid w:val="00F26683"/>
    <w:rsid w:val="00F26AFC"/>
    <w:rsid w:val="00F271E2"/>
    <w:rsid w:val="00F27A28"/>
    <w:rsid w:val="00F27CBC"/>
    <w:rsid w:val="00F27E34"/>
    <w:rsid w:val="00F27E87"/>
    <w:rsid w:val="00F30143"/>
    <w:rsid w:val="00F30429"/>
    <w:rsid w:val="00F3042E"/>
    <w:rsid w:val="00F32010"/>
    <w:rsid w:val="00F32D4A"/>
    <w:rsid w:val="00F330B6"/>
    <w:rsid w:val="00F3354E"/>
    <w:rsid w:val="00F3415D"/>
    <w:rsid w:val="00F34B67"/>
    <w:rsid w:val="00F34D9B"/>
    <w:rsid w:val="00F3609A"/>
    <w:rsid w:val="00F36740"/>
    <w:rsid w:val="00F37A94"/>
    <w:rsid w:val="00F37ABB"/>
    <w:rsid w:val="00F41A5A"/>
    <w:rsid w:val="00F46E1C"/>
    <w:rsid w:val="00F46F3B"/>
    <w:rsid w:val="00F50E6E"/>
    <w:rsid w:val="00F51781"/>
    <w:rsid w:val="00F51D32"/>
    <w:rsid w:val="00F54D6C"/>
    <w:rsid w:val="00F55802"/>
    <w:rsid w:val="00F564C5"/>
    <w:rsid w:val="00F61E2C"/>
    <w:rsid w:val="00F63BD1"/>
    <w:rsid w:val="00F67844"/>
    <w:rsid w:val="00F67896"/>
    <w:rsid w:val="00F7073B"/>
    <w:rsid w:val="00F70987"/>
    <w:rsid w:val="00F710DF"/>
    <w:rsid w:val="00F72352"/>
    <w:rsid w:val="00F73F99"/>
    <w:rsid w:val="00F7428C"/>
    <w:rsid w:val="00F7489D"/>
    <w:rsid w:val="00F757B7"/>
    <w:rsid w:val="00F763B7"/>
    <w:rsid w:val="00F81B4C"/>
    <w:rsid w:val="00F81D47"/>
    <w:rsid w:val="00F846D0"/>
    <w:rsid w:val="00F848E5"/>
    <w:rsid w:val="00F85764"/>
    <w:rsid w:val="00F85CB2"/>
    <w:rsid w:val="00F86D87"/>
    <w:rsid w:val="00F90270"/>
    <w:rsid w:val="00F907CD"/>
    <w:rsid w:val="00F92B45"/>
    <w:rsid w:val="00F9449C"/>
    <w:rsid w:val="00F946CE"/>
    <w:rsid w:val="00F94700"/>
    <w:rsid w:val="00F96F8D"/>
    <w:rsid w:val="00F9760E"/>
    <w:rsid w:val="00F97E0D"/>
    <w:rsid w:val="00FA073C"/>
    <w:rsid w:val="00FA0C6C"/>
    <w:rsid w:val="00FA133D"/>
    <w:rsid w:val="00FA1923"/>
    <w:rsid w:val="00FA20E7"/>
    <w:rsid w:val="00FA2915"/>
    <w:rsid w:val="00FA53B5"/>
    <w:rsid w:val="00FA729B"/>
    <w:rsid w:val="00FA7927"/>
    <w:rsid w:val="00FB1F94"/>
    <w:rsid w:val="00FB25D2"/>
    <w:rsid w:val="00FB29A9"/>
    <w:rsid w:val="00FB4543"/>
    <w:rsid w:val="00FB4F02"/>
    <w:rsid w:val="00FB61FC"/>
    <w:rsid w:val="00FB6585"/>
    <w:rsid w:val="00FB749F"/>
    <w:rsid w:val="00FC0DA0"/>
    <w:rsid w:val="00FC1404"/>
    <w:rsid w:val="00FC16E6"/>
    <w:rsid w:val="00FC1886"/>
    <w:rsid w:val="00FC1D36"/>
    <w:rsid w:val="00FC6671"/>
    <w:rsid w:val="00FC737F"/>
    <w:rsid w:val="00FC7438"/>
    <w:rsid w:val="00FC796F"/>
    <w:rsid w:val="00FD06EA"/>
    <w:rsid w:val="00FD0C1F"/>
    <w:rsid w:val="00FD3869"/>
    <w:rsid w:val="00FD5578"/>
    <w:rsid w:val="00FD61A8"/>
    <w:rsid w:val="00FD6A77"/>
    <w:rsid w:val="00FD6E42"/>
    <w:rsid w:val="00FD798A"/>
    <w:rsid w:val="00FE07AF"/>
    <w:rsid w:val="00FE1562"/>
    <w:rsid w:val="00FE200A"/>
    <w:rsid w:val="00FE4412"/>
    <w:rsid w:val="00FE4856"/>
    <w:rsid w:val="00FE5BB7"/>
    <w:rsid w:val="00FF036B"/>
    <w:rsid w:val="00FF09AB"/>
    <w:rsid w:val="00FF1BAF"/>
    <w:rsid w:val="00FF223C"/>
    <w:rsid w:val="00FF2524"/>
    <w:rsid w:val="00FF2E7A"/>
    <w:rsid w:val="00FF3FCA"/>
    <w:rsid w:val="00FF4375"/>
    <w:rsid w:val="00FF49F1"/>
    <w:rsid w:val="00FF590E"/>
    <w:rsid w:val="00FF62DC"/>
    <w:rsid w:val="00FF72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1C6D"/>
  <w15:chartTrackingRefBased/>
  <w15:docId w15:val="{22ECF781-0B30-EE40-BFE2-E8C0294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0A"/>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17DB8"/>
    <w:rPr>
      <w:sz w:val="16"/>
      <w:szCs w:val="16"/>
    </w:rPr>
  </w:style>
  <w:style w:type="paragraph" w:styleId="Textocomentario">
    <w:name w:val="annotation text"/>
    <w:basedOn w:val="Normal"/>
    <w:link w:val="TextocomentarioCar"/>
    <w:uiPriority w:val="99"/>
    <w:semiHidden/>
    <w:unhideWhenUsed/>
    <w:rsid w:val="00F17DB8"/>
    <w:rPr>
      <w:sz w:val="20"/>
      <w:szCs w:val="20"/>
    </w:rPr>
  </w:style>
  <w:style w:type="character" w:customStyle="1" w:styleId="TextocomentarioCar">
    <w:name w:val="Texto comentario Car"/>
    <w:basedOn w:val="Fuentedeprrafopredeter"/>
    <w:link w:val="Textocomentario"/>
    <w:uiPriority w:val="99"/>
    <w:semiHidden/>
    <w:rsid w:val="00F17DB8"/>
    <w:rPr>
      <w:sz w:val="20"/>
      <w:szCs w:val="20"/>
    </w:rPr>
  </w:style>
  <w:style w:type="paragraph" w:styleId="Asuntodelcomentario">
    <w:name w:val="annotation subject"/>
    <w:basedOn w:val="Textocomentario"/>
    <w:next w:val="Textocomentario"/>
    <w:link w:val="AsuntodelcomentarioCar"/>
    <w:uiPriority w:val="99"/>
    <w:semiHidden/>
    <w:unhideWhenUsed/>
    <w:rsid w:val="00F17DB8"/>
    <w:rPr>
      <w:b/>
      <w:bCs/>
    </w:rPr>
  </w:style>
  <w:style w:type="character" w:customStyle="1" w:styleId="AsuntodelcomentarioCar">
    <w:name w:val="Asunto del comentario Car"/>
    <w:basedOn w:val="TextocomentarioCar"/>
    <w:link w:val="Asuntodelcomentario"/>
    <w:uiPriority w:val="99"/>
    <w:semiHidden/>
    <w:rsid w:val="00F17DB8"/>
    <w:rPr>
      <w:b/>
      <w:bCs/>
      <w:sz w:val="20"/>
      <w:szCs w:val="20"/>
    </w:rPr>
  </w:style>
  <w:style w:type="paragraph" w:styleId="Textodeglobo">
    <w:name w:val="Balloon Text"/>
    <w:basedOn w:val="Normal"/>
    <w:link w:val="TextodegloboCar"/>
    <w:uiPriority w:val="99"/>
    <w:semiHidden/>
    <w:unhideWhenUsed/>
    <w:rsid w:val="00F17DB8"/>
    <w:rPr>
      <w:sz w:val="18"/>
      <w:szCs w:val="18"/>
    </w:rPr>
  </w:style>
  <w:style w:type="character" w:customStyle="1" w:styleId="TextodegloboCar">
    <w:name w:val="Texto de globo Car"/>
    <w:basedOn w:val="Fuentedeprrafopredeter"/>
    <w:link w:val="Textodeglobo"/>
    <w:uiPriority w:val="99"/>
    <w:semiHidden/>
    <w:rsid w:val="00F17DB8"/>
    <w:rPr>
      <w:rFonts w:ascii="Times New Roman" w:hAnsi="Times New Roman"/>
      <w:sz w:val="18"/>
      <w:szCs w:val="18"/>
    </w:rPr>
  </w:style>
  <w:style w:type="paragraph" w:styleId="Piedepgina">
    <w:name w:val="footer"/>
    <w:basedOn w:val="Normal"/>
    <w:link w:val="PiedepginaCar"/>
    <w:uiPriority w:val="99"/>
    <w:unhideWhenUsed/>
    <w:rsid w:val="00C1684B"/>
    <w:pPr>
      <w:tabs>
        <w:tab w:val="center" w:pos="4419"/>
        <w:tab w:val="right" w:pos="8838"/>
      </w:tabs>
    </w:pPr>
  </w:style>
  <w:style w:type="character" w:customStyle="1" w:styleId="PiedepginaCar">
    <w:name w:val="Pie de página Car"/>
    <w:basedOn w:val="Fuentedeprrafopredeter"/>
    <w:link w:val="Piedepgina"/>
    <w:uiPriority w:val="99"/>
    <w:rsid w:val="00C1684B"/>
  </w:style>
  <w:style w:type="character" w:styleId="Nmerodepgina">
    <w:name w:val="page number"/>
    <w:basedOn w:val="Fuentedeprrafopredeter"/>
    <w:uiPriority w:val="99"/>
    <w:semiHidden/>
    <w:unhideWhenUsed/>
    <w:rsid w:val="00C1684B"/>
  </w:style>
  <w:style w:type="paragraph" w:styleId="Prrafodelista">
    <w:name w:val="List Paragraph"/>
    <w:basedOn w:val="Normal"/>
    <w:uiPriority w:val="34"/>
    <w:qFormat/>
    <w:rsid w:val="00C820CF"/>
    <w:pPr>
      <w:ind w:left="720"/>
      <w:contextualSpacing/>
    </w:pPr>
  </w:style>
  <w:style w:type="paragraph" w:styleId="Encabezado">
    <w:name w:val="header"/>
    <w:basedOn w:val="Normal"/>
    <w:link w:val="EncabezadoCar"/>
    <w:uiPriority w:val="99"/>
    <w:unhideWhenUsed/>
    <w:rsid w:val="00A77315"/>
    <w:pPr>
      <w:tabs>
        <w:tab w:val="center" w:pos="4419"/>
        <w:tab w:val="right" w:pos="8838"/>
      </w:tabs>
    </w:pPr>
  </w:style>
  <w:style w:type="character" w:customStyle="1" w:styleId="EncabezadoCar">
    <w:name w:val="Encabezado Car"/>
    <w:basedOn w:val="Fuentedeprrafopredeter"/>
    <w:link w:val="Encabezado"/>
    <w:uiPriority w:val="99"/>
    <w:rsid w:val="00A77315"/>
  </w:style>
  <w:style w:type="character" w:customStyle="1" w:styleId="current-selection">
    <w:name w:val="current-selection"/>
    <w:basedOn w:val="Fuentedeprrafopredeter"/>
    <w:rsid w:val="000C0D0A"/>
  </w:style>
  <w:style w:type="character" w:styleId="Hipervnculo">
    <w:name w:val="Hyperlink"/>
    <w:basedOn w:val="Fuentedeprrafopredeter"/>
    <w:uiPriority w:val="99"/>
    <w:unhideWhenUsed/>
    <w:rsid w:val="002F16A7"/>
    <w:rPr>
      <w:color w:val="0563C1" w:themeColor="hyperlink"/>
      <w:u w:val="single"/>
    </w:rPr>
  </w:style>
  <w:style w:type="character" w:styleId="Hipervnculovisitado">
    <w:name w:val="FollowedHyperlink"/>
    <w:basedOn w:val="Fuentedeprrafopredeter"/>
    <w:uiPriority w:val="99"/>
    <w:semiHidden/>
    <w:unhideWhenUsed/>
    <w:rsid w:val="002F16A7"/>
    <w:rPr>
      <w:color w:val="954F72" w:themeColor="followedHyperlink"/>
      <w:u w:val="single"/>
    </w:rPr>
  </w:style>
  <w:style w:type="paragraph" w:styleId="NormalWeb">
    <w:name w:val="Normal (Web)"/>
    <w:basedOn w:val="Normal"/>
    <w:uiPriority w:val="99"/>
    <w:unhideWhenUsed/>
    <w:rsid w:val="007112A1"/>
    <w:pPr>
      <w:spacing w:before="100" w:beforeAutospacing="1" w:after="100" w:afterAutospacing="1"/>
    </w:pPr>
  </w:style>
  <w:style w:type="character" w:customStyle="1" w:styleId="Mencinsinresolver1">
    <w:name w:val="Mención sin resolver1"/>
    <w:basedOn w:val="Fuentedeprrafopredeter"/>
    <w:uiPriority w:val="99"/>
    <w:semiHidden/>
    <w:unhideWhenUsed/>
    <w:rsid w:val="00817456"/>
    <w:rPr>
      <w:color w:val="605E5C"/>
      <w:shd w:val="clear" w:color="auto" w:fill="E1DFDD"/>
    </w:rPr>
  </w:style>
  <w:style w:type="paragraph" w:styleId="Revisin">
    <w:name w:val="Revision"/>
    <w:hidden/>
    <w:uiPriority w:val="99"/>
    <w:semiHidden/>
    <w:rsid w:val="005A3E0D"/>
    <w:rPr>
      <w:rFonts w:ascii="Times New Roman" w:eastAsia="Times New Roman" w:hAnsi="Times New Roman" w:cs="Times New Roman"/>
    </w:rPr>
  </w:style>
  <w:style w:type="character" w:customStyle="1" w:styleId="UnresolvedMention1">
    <w:name w:val="Unresolved Mention1"/>
    <w:basedOn w:val="Fuentedeprrafopredeter"/>
    <w:uiPriority w:val="99"/>
    <w:rsid w:val="002A5BA8"/>
    <w:rPr>
      <w:color w:val="605E5C"/>
      <w:shd w:val="clear" w:color="auto" w:fill="E1DFDD"/>
    </w:rPr>
  </w:style>
  <w:style w:type="character" w:styleId="Nmerodelnea">
    <w:name w:val="line number"/>
    <w:basedOn w:val="Fuentedeprrafopredeter"/>
    <w:uiPriority w:val="99"/>
    <w:semiHidden/>
    <w:unhideWhenUsed/>
    <w:rsid w:val="00196493"/>
  </w:style>
  <w:style w:type="paragraph" w:customStyle="1" w:styleId="p1">
    <w:name w:val="p1"/>
    <w:basedOn w:val="Normal"/>
    <w:rsid w:val="00054344"/>
    <w:pPr>
      <w:ind w:left="540" w:hanging="540"/>
    </w:pPr>
    <w:rPr>
      <w:rFonts w:ascii="Helvetica" w:eastAsiaTheme="minorEastAsia" w:hAnsi="Helvetica"/>
      <w:sz w:val="18"/>
      <w:szCs w:val="18"/>
      <w:lang w:val="en-US" w:eastAsia="en-US"/>
    </w:rPr>
  </w:style>
  <w:style w:type="character" w:customStyle="1" w:styleId="apple-tab-span">
    <w:name w:val="apple-tab-span"/>
    <w:basedOn w:val="Fuentedeprrafopredeter"/>
    <w:rsid w:val="00054344"/>
  </w:style>
  <w:style w:type="paragraph" w:styleId="Textonotapie">
    <w:name w:val="footnote text"/>
    <w:basedOn w:val="Normal"/>
    <w:link w:val="TextonotapieCar"/>
    <w:uiPriority w:val="99"/>
    <w:semiHidden/>
    <w:unhideWhenUsed/>
    <w:rsid w:val="00BC7CF4"/>
    <w:rPr>
      <w:sz w:val="20"/>
      <w:szCs w:val="20"/>
    </w:rPr>
  </w:style>
  <w:style w:type="character" w:customStyle="1" w:styleId="TextonotapieCar">
    <w:name w:val="Texto nota pie Car"/>
    <w:basedOn w:val="Fuentedeprrafopredeter"/>
    <w:link w:val="Textonotapie"/>
    <w:uiPriority w:val="99"/>
    <w:semiHidden/>
    <w:rsid w:val="00BC7CF4"/>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BC7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081">
      <w:bodyDiv w:val="1"/>
      <w:marLeft w:val="0"/>
      <w:marRight w:val="0"/>
      <w:marTop w:val="0"/>
      <w:marBottom w:val="0"/>
      <w:divBdr>
        <w:top w:val="none" w:sz="0" w:space="0" w:color="auto"/>
        <w:left w:val="none" w:sz="0" w:space="0" w:color="auto"/>
        <w:bottom w:val="none" w:sz="0" w:space="0" w:color="auto"/>
        <w:right w:val="none" w:sz="0" w:space="0" w:color="auto"/>
      </w:divBdr>
      <w:divsChild>
        <w:div w:id="364795550">
          <w:marLeft w:val="0"/>
          <w:marRight w:val="0"/>
          <w:marTop w:val="0"/>
          <w:marBottom w:val="0"/>
          <w:divBdr>
            <w:top w:val="none" w:sz="0" w:space="0" w:color="auto"/>
            <w:left w:val="none" w:sz="0" w:space="0" w:color="auto"/>
            <w:bottom w:val="none" w:sz="0" w:space="0" w:color="auto"/>
            <w:right w:val="none" w:sz="0" w:space="0" w:color="auto"/>
          </w:divBdr>
          <w:divsChild>
            <w:div w:id="1916238744">
              <w:marLeft w:val="0"/>
              <w:marRight w:val="0"/>
              <w:marTop w:val="0"/>
              <w:marBottom w:val="0"/>
              <w:divBdr>
                <w:top w:val="none" w:sz="0" w:space="0" w:color="auto"/>
                <w:left w:val="none" w:sz="0" w:space="0" w:color="auto"/>
                <w:bottom w:val="none" w:sz="0" w:space="0" w:color="auto"/>
                <w:right w:val="none" w:sz="0" w:space="0" w:color="auto"/>
              </w:divBdr>
              <w:divsChild>
                <w:div w:id="19176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2107">
      <w:bodyDiv w:val="1"/>
      <w:marLeft w:val="0"/>
      <w:marRight w:val="0"/>
      <w:marTop w:val="0"/>
      <w:marBottom w:val="0"/>
      <w:divBdr>
        <w:top w:val="none" w:sz="0" w:space="0" w:color="auto"/>
        <w:left w:val="none" w:sz="0" w:space="0" w:color="auto"/>
        <w:bottom w:val="none" w:sz="0" w:space="0" w:color="auto"/>
        <w:right w:val="none" w:sz="0" w:space="0" w:color="auto"/>
      </w:divBdr>
    </w:div>
    <w:div w:id="57216800">
      <w:bodyDiv w:val="1"/>
      <w:marLeft w:val="0"/>
      <w:marRight w:val="0"/>
      <w:marTop w:val="0"/>
      <w:marBottom w:val="0"/>
      <w:divBdr>
        <w:top w:val="none" w:sz="0" w:space="0" w:color="auto"/>
        <w:left w:val="none" w:sz="0" w:space="0" w:color="auto"/>
        <w:bottom w:val="none" w:sz="0" w:space="0" w:color="auto"/>
        <w:right w:val="none" w:sz="0" w:space="0" w:color="auto"/>
      </w:divBdr>
      <w:divsChild>
        <w:div w:id="801734481">
          <w:marLeft w:val="0"/>
          <w:marRight w:val="0"/>
          <w:marTop w:val="0"/>
          <w:marBottom w:val="0"/>
          <w:divBdr>
            <w:top w:val="none" w:sz="0" w:space="0" w:color="auto"/>
            <w:left w:val="none" w:sz="0" w:space="0" w:color="auto"/>
            <w:bottom w:val="none" w:sz="0" w:space="0" w:color="auto"/>
            <w:right w:val="none" w:sz="0" w:space="0" w:color="auto"/>
          </w:divBdr>
          <w:divsChild>
            <w:div w:id="1135949462">
              <w:marLeft w:val="0"/>
              <w:marRight w:val="0"/>
              <w:marTop w:val="0"/>
              <w:marBottom w:val="0"/>
              <w:divBdr>
                <w:top w:val="none" w:sz="0" w:space="0" w:color="auto"/>
                <w:left w:val="none" w:sz="0" w:space="0" w:color="auto"/>
                <w:bottom w:val="none" w:sz="0" w:space="0" w:color="auto"/>
                <w:right w:val="none" w:sz="0" w:space="0" w:color="auto"/>
              </w:divBdr>
              <w:divsChild>
                <w:div w:id="12888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4369">
      <w:bodyDiv w:val="1"/>
      <w:marLeft w:val="0"/>
      <w:marRight w:val="0"/>
      <w:marTop w:val="0"/>
      <w:marBottom w:val="0"/>
      <w:divBdr>
        <w:top w:val="none" w:sz="0" w:space="0" w:color="auto"/>
        <w:left w:val="none" w:sz="0" w:space="0" w:color="auto"/>
        <w:bottom w:val="none" w:sz="0" w:space="0" w:color="auto"/>
        <w:right w:val="none" w:sz="0" w:space="0" w:color="auto"/>
      </w:divBdr>
    </w:div>
    <w:div w:id="190150475">
      <w:bodyDiv w:val="1"/>
      <w:marLeft w:val="0"/>
      <w:marRight w:val="0"/>
      <w:marTop w:val="0"/>
      <w:marBottom w:val="0"/>
      <w:divBdr>
        <w:top w:val="none" w:sz="0" w:space="0" w:color="auto"/>
        <w:left w:val="none" w:sz="0" w:space="0" w:color="auto"/>
        <w:bottom w:val="none" w:sz="0" w:space="0" w:color="auto"/>
        <w:right w:val="none" w:sz="0" w:space="0" w:color="auto"/>
      </w:divBdr>
      <w:divsChild>
        <w:div w:id="1374381350">
          <w:marLeft w:val="0"/>
          <w:marRight w:val="0"/>
          <w:marTop w:val="0"/>
          <w:marBottom w:val="0"/>
          <w:divBdr>
            <w:top w:val="none" w:sz="0" w:space="0" w:color="auto"/>
            <w:left w:val="none" w:sz="0" w:space="0" w:color="auto"/>
            <w:bottom w:val="none" w:sz="0" w:space="0" w:color="auto"/>
            <w:right w:val="none" w:sz="0" w:space="0" w:color="auto"/>
          </w:divBdr>
          <w:divsChild>
            <w:div w:id="463499824">
              <w:marLeft w:val="0"/>
              <w:marRight w:val="0"/>
              <w:marTop w:val="0"/>
              <w:marBottom w:val="0"/>
              <w:divBdr>
                <w:top w:val="none" w:sz="0" w:space="0" w:color="auto"/>
                <w:left w:val="none" w:sz="0" w:space="0" w:color="auto"/>
                <w:bottom w:val="none" w:sz="0" w:space="0" w:color="auto"/>
                <w:right w:val="none" w:sz="0" w:space="0" w:color="auto"/>
              </w:divBdr>
              <w:divsChild>
                <w:div w:id="13166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6862">
      <w:bodyDiv w:val="1"/>
      <w:marLeft w:val="0"/>
      <w:marRight w:val="0"/>
      <w:marTop w:val="0"/>
      <w:marBottom w:val="0"/>
      <w:divBdr>
        <w:top w:val="none" w:sz="0" w:space="0" w:color="auto"/>
        <w:left w:val="none" w:sz="0" w:space="0" w:color="auto"/>
        <w:bottom w:val="none" w:sz="0" w:space="0" w:color="auto"/>
        <w:right w:val="none" w:sz="0" w:space="0" w:color="auto"/>
      </w:divBdr>
      <w:divsChild>
        <w:div w:id="4482662">
          <w:marLeft w:val="0"/>
          <w:marRight w:val="0"/>
          <w:marTop w:val="0"/>
          <w:marBottom w:val="0"/>
          <w:divBdr>
            <w:top w:val="none" w:sz="0" w:space="0" w:color="auto"/>
            <w:left w:val="none" w:sz="0" w:space="0" w:color="auto"/>
            <w:bottom w:val="none" w:sz="0" w:space="0" w:color="auto"/>
            <w:right w:val="none" w:sz="0" w:space="0" w:color="auto"/>
          </w:divBdr>
          <w:divsChild>
            <w:div w:id="2119980975">
              <w:marLeft w:val="0"/>
              <w:marRight w:val="0"/>
              <w:marTop w:val="0"/>
              <w:marBottom w:val="0"/>
              <w:divBdr>
                <w:top w:val="none" w:sz="0" w:space="0" w:color="auto"/>
                <w:left w:val="none" w:sz="0" w:space="0" w:color="auto"/>
                <w:bottom w:val="none" w:sz="0" w:space="0" w:color="auto"/>
                <w:right w:val="none" w:sz="0" w:space="0" w:color="auto"/>
              </w:divBdr>
              <w:divsChild>
                <w:div w:id="12876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4410">
      <w:bodyDiv w:val="1"/>
      <w:marLeft w:val="0"/>
      <w:marRight w:val="0"/>
      <w:marTop w:val="0"/>
      <w:marBottom w:val="0"/>
      <w:divBdr>
        <w:top w:val="none" w:sz="0" w:space="0" w:color="auto"/>
        <w:left w:val="none" w:sz="0" w:space="0" w:color="auto"/>
        <w:bottom w:val="none" w:sz="0" w:space="0" w:color="auto"/>
        <w:right w:val="none" w:sz="0" w:space="0" w:color="auto"/>
      </w:divBdr>
    </w:div>
    <w:div w:id="442261271">
      <w:bodyDiv w:val="1"/>
      <w:marLeft w:val="0"/>
      <w:marRight w:val="0"/>
      <w:marTop w:val="0"/>
      <w:marBottom w:val="0"/>
      <w:divBdr>
        <w:top w:val="none" w:sz="0" w:space="0" w:color="auto"/>
        <w:left w:val="none" w:sz="0" w:space="0" w:color="auto"/>
        <w:bottom w:val="none" w:sz="0" w:space="0" w:color="auto"/>
        <w:right w:val="none" w:sz="0" w:space="0" w:color="auto"/>
      </w:divBdr>
      <w:divsChild>
        <w:div w:id="431366824">
          <w:marLeft w:val="0"/>
          <w:marRight w:val="0"/>
          <w:marTop w:val="0"/>
          <w:marBottom w:val="0"/>
          <w:divBdr>
            <w:top w:val="none" w:sz="0" w:space="0" w:color="auto"/>
            <w:left w:val="none" w:sz="0" w:space="0" w:color="auto"/>
            <w:bottom w:val="none" w:sz="0" w:space="0" w:color="auto"/>
            <w:right w:val="none" w:sz="0" w:space="0" w:color="auto"/>
          </w:divBdr>
          <w:divsChild>
            <w:div w:id="1495602762">
              <w:marLeft w:val="0"/>
              <w:marRight w:val="0"/>
              <w:marTop w:val="0"/>
              <w:marBottom w:val="0"/>
              <w:divBdr>
                <w:top w:val="none" w:sz="0" w:space="0" w:color="auto"/>
                <w:left w:val="none" w:sz="0" w:space="0" w:color="auto"/>
                <w:bottom w:val="none" w:sz="0" w:space="0" w:color="auto"/>
                <w:right w:val="none" w:sz="0" w:space="0" w:color="auto"/>
              </w:divBdr>
              <w:divsChild>
                <w:div w:id="131219162">
                  <w:marLeft w:val="0"/>
                  <w:marRight w:val="0"/>
                  <w:marTop w:val="0"/>
                  <w:marBottom w:val="0"/>
                  <w:divBdr>
                    <w:top w:val="none" w:sz="0" w:space="0" w:color="auto"/>
                    <w:left w:val="none" w:sz="0" w:space="0" w:color="auto"/>
                    <w:bottom w:val="none" w:sz="0" w:space="0" w:color="auto"/>
                    <w:right w:val="none" w:sz="0" w:space="0" w:color="auto"/>
                  </w:divBdr>
                  <w:divsChild>
                    <w:div w:id="19881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42248">
      <w:bodyDiv w:val="1"/>
      <w:marLeft w:val="0"/>
      <w:marRight w:val="0"/>
      <w:marTop w:val="0"/>
      <w:marBottom w:val="0"/>
      <w:divBdr>
        <w:top w:val="none" w:sz="0" w:space="0" w:color="auto"/>
        <w:left w:val="none" w:sz="0" w:space="0" w:color="auto"/>
        <w:bottom w:val="none" w:sz="0" w:space="0" w:color="auto"/>
        <w:right w:val="none" w:sz="0" w:space="0" w:color="auto"/>
      </w:divBdr>
    </w:div>
    <w:div w:id="524514240">
      <w:bodyDiv w:val="1"/>
      <w:marLeft w:val="0"/>
      <w:marRight w:val="0"/>
      <w:marTop w:val="0"/>
      <w:marBottom w:val="0"/>
      <w:divBdr>
        <w:top w:val="none" w:sz="0" w:space="0" w:color="auto"/>
        <w:left w:val="none" w:sz="0" w:space="0" w:color="auto"/>
        <w:bottom w:val="none" w:sz="0" w:space="0" w:color="auto"/>
        <w:right w:val="none" w:sz="0" w:space="0" w:color="auto"/>
      </w:divBdr>
      <w:divsChild>
        <w:div w:id="1368408570">
          <w:marLeft w:val="0"/>
          <w:marRight w:val="0"/>
          <w:marTop w:val="0"/>
          <w:marBottom w:val="0"/>
          <w:divBdr>
            <w:top w:val="none" w:sz="0" w:space="0" w:color="auto"/>
            <w:left w:val="none" w:sz="0" w:space="0" w:color="auto"/>
            <w:bottom w:val="none" w:sz="0" w:space="0" w:color="auto"/>
            <w:right w:val="none" w:sz="0" w:space="0" w:color="auto"/>
          </w:divBdr>
          <w:divsChild>
            <w:div w:id="1521353450">
              <w:marLeft w:val="0"/>
              <w:marRight w:val="0"/>
              <w:marTop w:val="0"/>
              <w:marBottom w:val="0"/>
              <w:divBdr>
                <w:top w:val="none" w:sz="0" w:space="0" w:color="auto"/>
                <w:left w:val="none" w:sz="0" w:space="0" w:color="auto"/>
                <w:bottom w:val="none" w:sz="0" w:space="0" w:color="auto"/>
                <w:right w:val="none" w:sz="0" w:space="0" w:color="auto"/>
              </w:divBdr>
              <w:divsChild>
                <w:div w:id="4785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3909">
      <w:bodyDiv w:val="1"/>
      <w:marLeft w:val="0"/>
      <w:marRight w:val="0"/>
      <w:marTop w:val="0"/>
      <w:marBottom w:val="0"/>
      <w:divBdr>
        <w:top w:val="none" w:sz="0" w:space="0" w:color="auto"/>
        <w:left w:val="none" w:sz="0" w:space="0" w:color="auto"/>
        <w:bottom w:val="none" w:sz="0" w:space="0" w:color="auto"/>
        <w:right w:val="none" w:sz="0" w:space="0" w:color="auto"/>
      </w:divBdr>
      <w:divsChild>
        <w:div w:id="1956063042">
          <w:marLeft w:val="0"/>
          <w:marRight w:val="0"/>
          <w:marTop w:val="0"/>
          <w:marBottom w:val="0"/>
          <w:divBdr>
            <w:top w:val="none" w:sz="0" w:space="0" w:color="auto"/>
            <w:left w:val="none" w:sz="0" w:space="0" w:color="auto"/>
            <w:bottom w:val="none" w:sz="0" w:space="0" w:color="auto"/>
            <w:right w:val="none" w:sz="0" w:space="0" w:color="auto"/>
          </w:divBdr>
        </w:div>
      </w:divsChild>
    </w:div>
    <w:div w:id="589392193">
      <w:bodyDiv w:val="1"/>
      <w:marLeft w:val="0"/>
      <w:marRight w:val="0"/>
      <w:marTop w:val="0"/>
      <w:marBottom w:val="0"/>
      <w:divBdr>
        <w:top w:val="none" w:sz="0" w:space="0" w:color="auto"/>
        <w:left w:val="none" w:sz="0" w:space="0" w:color="auto"/>
        <w:bottom w:val="none" w:sz="0" w:space="0" w:color="auto"/>
        <w:right w:val="none" w:sz="0" w:space="0" w:color="auto"/>
      </w:divBdr>
      <w:divsChild>
        <w:div w:id="1275163896">
          <w:marLeft w:val="0"/>
          <w:marRight w:val="0"/>
          <w:marTop w:val="0"/>
          <w:marBottom w:val="0"/>
          <w:divBdr>
            <w:top w:val="none" w:sz="0" w:space="0" w:color="auto"/>
            <w:left w:val="none" w:sz="0" w:space="0" w:color="auto"/>
            <w:bottom w:val="none" w:sz="0" w:space="0" w:color="auto"/>
            <w:right w:val="none" w:sz="0" w:space="0" w:color="auto"/>
          </w:divBdr>
        </w:div>
        <w:div w:id="2125540126">
          <w:marLeft w:val="0"/>
          <w:marRight w:val="0"/>
          <w:marTop w:val="0"/>
          <w:marBottom w:val="0"/>
          <w:divBdr>
            <w:top w:val="none" w:sz="0" w:space="0" w:color="auto"/>
            <w:left w:val="none" w:sz="0" w:space="0" w:color="auto"/>
            <w:bottom w:val="none" w:sz="0" w:space="0" w:color="auto"/>
            <w:right w:val="none" w:sz="0" w:space="0" w:color="auto"/>
          </w:divBdr>
        </w:div>
        <w:div w:id="938828730">
          <w:marLeft w:val="0"/>
          <w:marRight w:val="0"/>
          <w:marTop w:val="0"/>
          <w:marBottom w:val="0"/>
          <w:divBdr>
            <w:top w:val="none" w:sz="0" w:space="0" w:color="auto"/>
            <w:left w:val="none" w:sz="0" w:space="0" w:color="auto"/>
            <w:bottom w:val="none" w:sz="0" w:space="0" w:color="auto"/>
            <w:right w:val="none" w:sz="0" w:space="0" w:color="auto"/>
          </w:divBdr>
        </w:div>
        <w:div w:id="1903370241">
          <w:marLeft w:val="0"/>
          <w:marRight w:val="0"/>
          <w:marTop w:val="0"/>
          <w:marBottom w:val="0"/>
          <w:divBdr>
            <w:top w:val="none" w:sz="0" w:space="0" w:color="auto"/>
            <w:left w:val="none" w:sz="0" w:space="0" w:color="auto"/>
            <w:bottom w:val="none" w:sz="0" w:space="0" w:color="auto"/>
            <w:right w:val="none" w:sz="0" w:space="0" w:color="auto"/>
          </w:divBdr>
        </w:div>
        <w:div w:id="1376462522">
          <w:marLeft w:val="0"/>
          <w:marRight w:val="0"/>
          <w:marTop w:val="0"/>
          <w:marBottom w:val="0"/>
          <w:divBdr>
            <w:top w:val="none" w:sz="0" w:space="0" w:color="auto"/>
            <w:left w:val="none" w:sz="0" w:space="0" w:color="auto"/>
            <w:bottom w:val="none" w:sz="0" w:space="0" w:color="auto"/>
            <w:right w:val="none" w:sz="0" w:space="0" w:color="auto"/>
          </w:divBdr>
        </w:div>
        <w:div w:id="998965752">
          <w:marLeft w:val="0"/>
          <w:marRight w:val="0"/>
          <w:marTop w:val="0"/>
          <w:marBottom w:val="0"/>
          <w:divBdr>
            <w:top w:val="none" w:sz="0" w:space="0" w:color="auto"/>
            <w:left w:val="none" w:sz="0" w:space="0" w:color="auto"/>
            <w:bottom w:val="none" w:sz="0" w:space="0" w:color="auto"/>
            <w:right w:val="none" w:sz="0" w:space="0" w:color="auto"/>
          </w:divBdr>
        </w:div>
        <w:div w:id="509486066">
          <w:marLeft w:val="0"/>
          <w:marRight w:val="0"/>
          <w:marTop w:val="0"/>
          <w:marBottom w:val="0"/>
          <w:divBdr>
            <w:top w:val="none" w:sz="0" w:space="0" w:color="auto"/>
            <w:left w:val="none" w:sz="0" w:space="0" w:color="auto"/>
            <w:bottom w:val="none" w:sz="0" w:space="0" w:color="auto"/>
            <w:right w:val="none" w:sz="0" w:space="0" w:color="auto"/>
          </w:divBdr>
        </w:div>
        <w:div w:id="418016897">
          <w:marLeft w:val="0"/>
          <w:marRight w:val="0"/>
          <w:marTop w:val="0"/>
          <w:marBottom w:val="0"/>
          <w:divBdr>
            <w:top w:val="none" w:sz="0" w:space="0" w:color="auto"/>
            <w:left w:val="none" w:sz="0" w:space="0" w:color="auto"/>
            <w:bottom w:val="none" w:sz="0" w:space="0" w:color="auto"/>
            <w:right w:val="none" w:sz="0" w:space="0" w:color="auto"/>
          </w:divBdr>
        </w:div>
        <w:div w:id="1961717334">
          <w:marLeft w:val="0"/>
          <w:marRight w:val="0"/>
          <w:marTop w:val="0"/>
          <w:marBottom w:val="0"/>
          <w:divBdr>
            <w:top w:val="none" w:sz="0" w:space="0" w:color="auto"/>
            <w:left w:val="none" w:sz="0" w:space="0" w:color="auto"/>
            <w:bottom w:val="none" w:sz="0" w:space="0" w:color="auto"/>
            <w:right w:val="none" w:sz="0" w:space="0" w:color="auto"/>
          </w:divBdr>
        </w:div>
        <w:div w:id="315454959">
          <w:marLeft w:val="0"/>
          <w:marRight w:val="0"/>
          <w:marTop w:val="0"/>
          <w:marBottom w:val="0"/>
          <w:divBdr>
            <w:top w:val="none" w:sz="0" w:space="0" w:color="auto"/>
            <w:left w:val="none" w:sz="0" w:space="0" w:color="auto"/>
            <w:bottom w:val="none" w:sz="0" w:space="0" w:color="auto"/>
            <w:right w:val="none" w:sz="0" w:space="0" w:color="auto"/>
          </w:divBdr>
        </w:div>
        <w:div w:id="1821144006">
          <w:marLeft w:val="0"/>
          <w:marRight w:val="0"/>
          <w:marTop w:val="0"/>
          <w:marBottom w:val="0"/>
          <w:divBdr>
            <w:top w:val="none" w:sz="0" w:space="0" w:color="auto"/>
            <w:left w:val="none" w:sz="0" w:space="0" w:color="auto"/>
            <w:bottom w:val="none" w:sz="0" w:space="0" w:color="auto"/>
            <w:right w:val="none" w:sz="0" w:space="0" w:color="auto"/>
          </w:divBdr>
        </w:div>
        <w:div w:id="684021948">
          <w:marLeft w:val="0"/>
          <w:marRight w:val="0"/>
          <w:marTop w:val="0"/>
          <w:marBottom w:val="0"/>
          <w:divBdr>
            <w:top w:val="none" w:sz="0" w:space="0" w:color="auto"/>
            <w:left w:val="none" w:sz="0" w:space="0" w:color="auto"/>
            <w:bottom w:val="none" w:sz="0" w:space="0" w:color="auto"/>
            <w:right w:val="none" w:sz="0" w:space="0" w:color="auto"/>
          </w:divBdr>
        </w:div>
        <w:div w:id="1431124085">
          <w:marLeft w:val="0"/>
          <w:marRight w:val="0"/>
          <w:marTop w:val="0"/>
          <w:marBottom w:val="0"/>
          <w:divBdr>
            <w:top w:val="none" w:sz="0" w:space="0" w:color="auto"/>
            <w:left w:val="none" w:sz="0" w:space="0" w:color="auto"/>
            <w:bottom w:val="none" w:sz="0" w:space="0" w:color="auto"/>
            <w:right w:val="none" w:sz="0" w:space="0" w:color="auto"/>
          </w:divBdr>
        </w:div>
        <w:div w:id="166797246">
          <w:marLeft w:val="0"/>
          <w:marRight w:val="0"/>
          <w:marTop w:val="0"/>
          <w:marBottom w:val="0"/>
          <w:divBdr>
            <w:top w:val="none" w:sz="0" w:space="0" w:color="auto"/>
            <w:left w:val="none" w:sz="0" w:space="0" w:color="auto"/>
            <w:bottom w:val="none" w:sz="0" w:space="0" w:color="auto"/>
            <w:right w:val="none" w:sz="0" w:space="0" w:color="auto"/>
          </w:divBdr>
        </w:div>
        <w:div w:id="1532302800">
          <w:marLeft w:val="0"/>
          <w:marRight w:val="0"/>
          <w:marTop w:val="0"/>
          <w:marBottom w:val="0"/>
          <w:divBdr>
            <w:top w:val="none" w:sz="0" w:space="0" w:color="auto"/>
            <w:left w:val="none" w:sz="0" w:space="0" w:color="auto"/>
            <w:bottom w:val="none" w:sz="0" w:space="0" w:color="auto"/>
            <w:right w:val="none" w:sz="0" w:space="0" w:color="auto"/>
          </w:divBdr>
        </w:div>
        <w:div w:id="1605533049">
          <w:marLeft w:val="0"/>
          <w:marRight w:val="0"/>
          <w:marTop w:val="0"/>
          <w:marBottom w:val="0"/>
          <w:divBdr>
            <w:top w:val="none" w:sz="0" w:space="0" w:color="auto"/>
            <w:left w:val="none" w:sz="0" w:space="0" w:color="auto"/>
            <w:bottom w:val="none" w:sz="0" w:space="0" w:color="auto"/>
            <w:right w:val="none" w:sz="0" w:space="0" w:color="auto"/>
          </w:divBdr>
        </w:div>
        <w:div w:id="828597518">
          <w:marLeft w:val="0"/>
          <w:marRight w:val="0"/>
          <w:marTop w:val="0"/>
          <w:marBottom w:val="0"/>
          <w:divBdr>
            <w:top w:val="none" w:sz="0" w:space="0" w:color="auto"/>
            <w:left w:val="none" w:sz="0" w:space="0" w:color="auto"/>
            <w:bottom w:val="none" w:sz="0" w:space="0" w:color="auto"/>
            <w:right w:val="none" w:sz="0" w:space="0" w:color="auto"/>
          </w:divBdr>
        </w:div>
        <w:div w:id="1798185382">
          <w:marLeft w:val="0"/>
          <w:marRight w:val="0"/>
          <w:marTop w:val="0"/>
          <w:marBottom w:val="0"/>
          <w:divBdr>
            <w:top w:val="none" w:sz="0" w:space="0" w:color="auto"/>
            <w:left w:val="none" w:sz="0" w:space="0" w:color="auto"/>
            <w:bottom w:val="none" w:sz="0" w:space="0" w:color="auto"/>
            <w:right w:val="none" w:sz="0" w:space="0" w:color="auto"/>
          </w:divBdr>
        </w:div>
        <w:div w:id="2092392012">
          <w:marLeft w:val="0"/>
          <w:marRight w:val="0"/>
          <w:marTop w:val="0"/>
          <w:marBottom w:val="0"/>
          <w:divBdr>
            <w:top w:val="none" w:sz="0" w:space="0" w:color="auto"/>
            <w:left w:val="none" w:sz="0" w:space="0" w:color="auto"/>
            <w:bottom w:val="none" w:sz="0" w:space="0" w:color="auto"/>
            <w:right w:val="none" w:sz="0" w:space="0" w:color="auto"/>
          </w:divBdr>
        </w:div>
        <w:div w:id="800608709">
          <w:marLeft w:val="0"/>
          <w:marRight w:val="0"/>
          <w:marTop w:val="0"/>
          <w:marBottom w:val="0"/>
          <w:divBdr>
            <w:top w:val="none" w:sz="0" w:space="0" w:color="auto"/>
            <w:left w:val="none" w:sz="0" w:space="0" w:color="auto"/>
            <w:bottom w:val="none" w:sz="0" w:space="0" w:color="auto"/>
            <w:right w:val="none" w:sz="0" w:space="0" w:color="auto"/>
          </w:divBdr>
        </w:div>
      </w:divsChild>
    </w:div>
    <w:div w:id="644160476">
      <w:bodyDiv w:val="1"/>
      <w:marLeft w:val="0"/>
      <w:marRight w:val="0"/>
      <w:marTop w:val="0"/>
      <w:marBottom w:val="0"/>
      <w:divBdr>
        <w:top w:val="none" w:sz="0" w:space="0" w:color="auto"/>
        <w:left w:val="none" w:sz="0" w:space="0" w:color="auto"/>
        <w:bottom w:val="none" w:sz="0" w:space="0" w:color="auto"/>
        <w:right w:val="none" w:sz="0" w:space="0" w:color="auto"/>
      </w:divBdr>
      <w:divsChild>
        <w:div w:id="215288747">
          <w:marLeft w:val="0"/>
          <w:marRight w:val="0"/>
          <w:marTop w:val="0"/>
          <w:marBottom w:val="0"/>
          <w:divBdr>
            <w:top w:val="none" w:sz="0" w:space="0" w:color="auto"/>
            <w:left w:val="none" w:sz="0" w:space="0" w:color="auto"/>
            <w:bottom w:val="none" w:sz="0" w:space="0" w:color="auto"/>
            <w:right w:val="none" w:sz="0" w:space="0" w:color="auto"/>
          </w:divBdr>
          <w:divsChild>
            <w:div w:id="709498531">
              <w:marLeft w:val="0"/>
              <w:marRight w:val="0"/>
              <w:marTop w:val="0"/>
              <w:marBottom w:val="0"/>
              <w:divBdr>
                <w:top w:val="none" w:sz="0" w:space="0" w:color="auto"/>
                <w:left w:val="none" w:sz="0" w:space="0" w:color="auto"/>
                <w:bottom w:val="none" w:sz="0" w:space="0" w:color="auto"/>
                <w:right w:val="none" w:sz="0" w:space="0" w:color="auto"/>
              </w:divBdr>
              <w:divsChild>
                <w:div w:id="9263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0709">
      <w:bodyDiv w:val="1"/>
      <w:marLeft w:val="0"/>
      <w:marRight w:val="0"/>
      <w:marTop w:val="0"/>
      <w:marBottom w:val="0"/>
      <w:divBdr>
        <w:top w:val="none" w:sz="0" w:space="0" w:color="auto"/>
        <w:left w:val="none" w:sz="0" w:space="0" w:color="auto"/>
        <w:bottom w:val="none" w:sz="0" w:space="0" w:color="auto"/>
        <w:right w:val="none" w:sz="0" w:space="0" w:color="auto"/>
      </w:divBdr>
      <w:divsChild>
        <w:div w:id="2108037466">
          <w:marLeft w:val="0"/>
          <w:marRight w:val="0"/>
          <w:marTop w:val="0"/>
          <w:marBottom w:val="0"/>
          <w:divBdr>
            <w:top w:val="none" w:sz="0" w:space="0" w:color="auto"/>
            <w:left w:val="none" w:sz="0" w:space="0" w:color="auto"/>
            <w:bottom w:val="none" w:sz="0" w:space="0" w:color="auto"/>
            <w:right w:val="none" w:sz="0" w:space="0" w:color="auto"/>
          </w:divBdr>
          <w:divsChild>
            <w:div w:id="752549904">
              <w:marLeft w:val="0"/>
              <w:marRight w:val="0"/>
              <w:marTop w:val="0"/>
              <w:marBottom w:val="0"/>
              <w:divBdr>
                <w:top w:val="none" w:sz="0" w:space="0" w:color="auto"/>
                <w:left w:val="none" w:sz="0" w:space="0" w:color="auto"/>
                <w:bottom w:val="none" w:sz="0" w:space="0" w:color="auto"/>
                <w:right w:val="none" w:sz="0" w:space="0" w:color="auto"/>
              </w:divBdr>
              <w:divsChild>
                <w:div w:id="14899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8821">
      <w:bodyDiv w:val="1"/>
      <w:marLeft w:val="0"/>
      <w:marRight w:val="0"/>
      <w:marTop w:val="0"/>
      <w:marBottom w:val="0"/>
      <w:divBdr>
        <w:top w:val="none" w:sz="0" w:space="0" w:color="auto"/>
        <w:left w:val="none" w:sz="0" w:space="0" w:color="auto"/>
        <w:bottom w:val="none" w:sz="0" w:space="0" w:color="auto"/>
        <w:right w:val="none" w:sz="0" w:space="0" w:color="auto"/>
      </w:divBdr>
    </w:div>
    <w:div w:id="666977862">
      <w:bodyDiv w:val="1"/>
      <w:marLeft w:val="0"/>
      <w:marRight w:val="0"/>
      <w:marTop w:val="0"/>
      <w:marBottom w:val="0"/>
      <w:divBdr>
        <w:top w:val="none" w:sz="0" w:space="0" w:color="auto"/>
        <w:left w:val="none" w:sz="0" w:space="0" w:color="auto"/>
        <w:bottom w:val="none" w:sz="0" w:space="0" w:color="auto"/>
        <w:right w:val="none" w:sz="0" w:space="0" w:color="auto"/>
      </w:divBdr>
      <w:divsChild>
        <w:div w:id="1884511500">
          <w:marLeft w:val="0"/>
          <w:marRight w:val="0"/>
          <w:marTop w:val="0"/>
          <w:marBottom w:val="0"/>
          <w:divBdr>
            <w:top w:val="none" w:sz="0" w:space="0" w:color="auto"/>
            <w:left w:val="none" w:sz="0" w:space="0" w:color="auto"/>
            <w:bottom w:val="none" w:sz="0" w:space="0" w:color="auto"/>
            <w:right w:val="none" w:sz="0" w:space="0" w:color="auto"/>
          </w:divBdr>
          <w:divsChild>
            <w:div w:id="1103233214">
              <w:marLeft w:val="0"/>
              <w:marRight w:val="0"/>
              <w:marTop w:val="0"/>
              <w:marBottom w:val="0"/>
              <w:divBdr>
                <w:top w:val="none" w:sz="0" w:space="0" w:color="auto"/>
                <w:left w:val="none" w:sz="0" w:space="0" w:color="auto"/>
                <w:bottom w:val="none" w:sz="0" w:space="0" w:color="auto"/>
                <w:right w:val="none" w:sz="0" w:space="0" w:color="auto"/>
              </w:divBdr>
              <w:divsChild>
                <w:div w:id="8244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5054">
      <w:bodyDiv w:val="1"/>
      <w:marLeft w:val="0"/>
      <w:marRight w:val="0"/>
      <w:marTop w:val="0"/>
      <w:marBottom w:val="0"/>
      <w:divBdr>
        <w:top w:val="none" w:sz="0" w:space="0" w:color="auto"/>
        <w:left w:val="none" w:sz="0" w:space="0" w:color="auto"/>
        <w:bottom w:val="none" w:sz="0" w:space="0" w:color="auto"/>
        <w:right w:val="none" w:sz="0" w:space="0" w:color="auto"/>
      </w:divBdr>
      <w:divsChild>
        <w:div w:id="1278489868">
          <w:marLeft w:val="0"/>
          <w:marRight w:val="0"/>
          <w:marTop w:val="0"/>
          <w:marBottom w:val="0"/>
          <w:divBdr>
            <w:top w:val="none" w:sz="0" w:space="0" w:color="auto"/>
            <w:left w:val="none" w:sz="0" w:space="0" w:color="auto"/>
            <w:bottom w:val="none" w:sz="0" w:space="0" w:color="auto"/>
            <w:right w:val="none" w:sz="0" w:space="0" w:color="auto"/>
          </w:divBdr>
          <w:divsChild>
            <w:div w:id="579486416">
              <w:marLeft w:val="0"/>
              <w:marRight w:val="0"/>
              <w:marTop w:val="0"/>
              <w:marBottom w:val="0"/>
              <w:divBdr>
                <w:top w:val="none" w:sz="0" w:space="0" w:color="auto"/>
                <w:left w:val="none" w:sz="0" w:space="0" w:color="auto"/>
                <w:bottom w:val="none" w:sz="0" w:space="0" w:color="auto"/>
                <w:right w:val="none" w:sz="0" w:space="0" w:color="auto"/>
              </w:divBdr>
              <w:divsChild>
                <w:div w:id="4891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31914">
      <w:bodyDiv w:val="1"/>
      <w:marLeft w:val="0"/>
      <w:marRight w:val="0"/>
      <w:marTop w:val="0"/>
      <w:marBottom w:val="0"/>
      <w:divBdr>
        <w:top w:val="none" w:sz="0" w:space="0" w:color="auto"/>
        <w:left w:val="none" w:sz="0" w:space="0" w:color="auto"/>
        <w:bottom w:val="none" w:sz="0" w:space="0" w:color="auto"/>
        <w:right w:val="none" w:sz="0" w:space="0" w:color="auto"/>
      </w:divBdr>
      <w:divsChild>
        <w:div w:id="951321978">
          <w:marLeft w:val="0"/>
          <w:marRight w:val="0"/>
          <w:marTop w:val="0"/>
          <w:marBottom w:val="0"/>
          <w:divBdr>
            <w:top w:val="none" w:sz="0" w:space="0" w:color="auto"/>
            <w:left w:val="none" w:sz="0" w:space="0" w:color="auto"/>
            <w:bottom w:val="none" w:sz="0" w:space="0" w:color="auto"/>
            <w:right w:val="none" w:sz="0" w:space="0" w:color="auto"/>
          </w:divBdr>
          <w:divsChild>
            <w:div w:id="799540239">
              <w:marLeft w:val="0"/>
              <w:marRight w:val="0"/>
              <w:marTop w:val="0"/>
              <w:marBottom w:val="0"/>
              <w:divBdr>
                <w:top w:val="none" w:sz="0" w:space="0" w:color="auto"/>
                <w:left w:val="none" w:sz="0" w:space="0" w:color="auto"/>
                <w:bottom w:val="none" w:sz="0" w:space="0" w:color="auto"/>
                <w:right w:val="none" w:sz="0" w:space="0" w:color="auto"/>
              </w:divBdr>
              <w:divsChild>
                <w:div w:id="11298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3245">
      <w:bodyDiv w:val="1"/>
      <w:marLeft w:val="0"/>
      <w:marRight w:val="0"/>
      <w:marTop w:val="0"/>
      <w:marBottom w:val="0"/>
      <w:divBdr>
        <w:top w:val="none" w:sz="0" w:space="0" w:color="auto"/>
        <w:left w:val="none" w:sz="0" w:space="0" w:color="auto"/>
        <w:bottom w:val="none" w:sz="0" w:space="0" w:color="auto"/>
        <w:right w:val="none" w:sz="0" w:space="0" w:color="auto"/>
      </w:divBdr>
      <w:divsChild>
        <w:div w:id="1084645608">
          <w:marLeft w:val="0"/>
          <w:marRight w:val="0"/>
          <w:marTop w:val="0"/>
          <w:marBottom w:val="0"/>
          <w:divBdr>
            <w:top w:val="none" w:sz="0" w:space="0" w:color="auto"/>
            <w:left w:val="none" w:sz="0" w:space="0" w:color="auto"/>
            <w:bottom w:val="none" w:sz="0" w:space="0" w:color="auto"/>
            <w:right w:val="none" w:sz="0" w:space="0" w:color="auto"/>
          </w:divBdr>
        </w:div>
      </w:divsChild>
    </w:div>
    <w:div w:id="916011474">
      <w:bodyDiv w:val="1"/>
      <w:marLeft w:val="0"/>
      <w:marRight w:val="0"/>
      <w:marTop w:val="0"/>
      <w:marBottom w:val="0"/>
      <w:divBdr>
        <w:top w:val="none" w:sz="0" w:space="0" w:color="auto"/>
        <w:left w:val="none" w:sz="0" w:space="0" w:color="auto"/>
        <w:bottom w:val="none" w:sz="0" w:space="0" w:color="auto"/>
        <w:right w:val="none" w:sz="0" w:space="0" w:color="auto"/>
      </w:divBdr>
      <w:divsChild>
        <w:div w:id="1037581878">
          <w:marLeft w:val="0"/>
          <w:marRight w:val="0"/>
          <w:marTop w:val="0"/>
          <w:marBottom w:val="0"/>
          <w:divBdr>
            <w:top w:val="none" w:sz="0" w:space="0" w:color="auto"/>
            <w:left w:val="none" w:sz="0" w:space="0" w:color="auto"/>
            <w:bottom w:val="none" w:sz="0" w:space="0" w:color="auto"/>
            <w:right w:val="none" w:sz="0" w:space="0" w:color="auto"/>
          </w:divBdr>
          <w:divsChild>
            <w:div w:id="1081101833">
              <w:marLeft w:val="0"/>
              <w:marRight w:val="0"/>
              <w:marTop w:val="0"/>
              <w:marBottom w:val="0"/>
              <w:divBdr>
                <w:top w:val="none" w:sz="0" w:space="0" w:color="auto"/>
                <w:left w:val="none" w:sz="0" w:space="0" w:color="auto"/>
                <w:bottom w:val="none" w:sz="0" w:space="0" w:color="auto"/>
                <w:right w:val="none" w:sz="0" w:space="0" w:color="auto"/>
              </w:divBdr>
              <w:divsChild>
                <w:div w:id="1684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6300">
      <w:bodyDiv w:val="1"/>
      <w:marLeft w:val="0"/>
      <w:marRight w:val="0"/>
      <w:marTop w:val="0"/>
      <w:marBottom w:val="0"/>
      <w:divBdr>
        <w:top w:val="none" w:sz="0" w:space="0" w:color="auto"/>
        <w:left w:val="none" w:sz="0" w:space="0" w:color="auto"/>
        <w:bottom w:val="none" w:sz="0" w:space="0" w:color="auto"/>
        <w:right w:val="none" w:sz="0" w:space="0" w:color="auto"/>
      </w:divBdr>
      <w:divsChild>
        <w:div w:id="1489982338">
          <w:marLeft w:val="0"/>
          <w:marRight w:val="0"/>
          <w:marTop w:val="0"/>
          <w:marBottom w:val="0"/>
          <w:divBdr>
            <w:top w:val="none" w:sz="0" w:space="0" w:color="auto"/>
            <w:left w:val="none" w:sz="0" w:space="0" w:color="auto"/>
            <w:bottom w:val="none" w:sz="0" w:space="0" w:color="auto"/>
            <w:right w:val="none" w:sz="0" w:space="0" w:color="auto"/>
          </w:divBdr>
          <w:divsChild>
            <w:div w:id="2009821988">
              <w:marLeft w:val="0"/>
              <w:marRight w:val="0"/>
              <w:marTop w:val="0"/>
              <w:marBottom w:val="0"/>
              <w:divBdr>
                <w:top w:val="none" w:sz="0" w:space="0" w:color="auto"/>
                <w:left w:val="none" w:sz="0" w:space="0" w:color="auto"/>
                <w:bottom w:val="none" w:sz="0" w:space="0" w:color="auto"/>
                <w:right w:val="none" w:sz="0" w:space="0" w:color="auto"/>
              </w:divBdr>
              <w:divsChild>
                <w:div w:id="5097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2561">
      <w:bodyDiv w:val="1"/>
      <w:marLeft w:val="0"/>
      <w:marRight w:val="0"/>
      <w:marTop w:val="0"/>
      <w:marBottom w:val="0"/>
      <w:divBdr>
        <w:top w:val="none" w:sz="0" w:space="0" w:color="auto"/>
        <w:left w:val="none" w:sz="0" w:space="0" w:color="auto"/>
        <w:bottom w:val="none" w:sz="0" w:space="0" w:color="auto"/>
        <w:right w:val="none" w:sz="0" w:space="0" w:color="auto"/>
      </w:divBdr>
      <w:divsChild>
        <w:div w:id="54276588">
          <w:marLeft w:val="0"/>
          <w:marRight w:val="0"/>
          <w:marTop w:val="0"/>
          <w:marBottom w:val="0"/>
          <w:divBdr>
            <w:top w:val="none" w:sz="0" w:space="0" w:color="auto"/>
            <w:left w:val="none" w:sz="0" w:space="0" w:color="auto"/>
            <w:bottom w:val="none" w:sz="0" w:space="0" w:color="auto"/>
            <w:right w:val="none" w:sz="0" w:space="0" w:color="auto"/>
          </w:divBdr>
          <w:divsChild>
            <w:div w:id="1569463538">
              <w:marLeft w:val="0"/>
              <w:marRight w:val="0"/>
              <w:marTop w:val="0"/>
              <w:marBottom w:val="0"/>
              <w:divBdr>
                <w:top w:val="none" w:sz="0" w:space="0" w:color="auto"/>
                <w:left w:val="none" w:sz="0" w:space="0" w:color="auto"/>
                <w:bottom w:val="none" w:sz="0" w:space="0" w:color="auto"/>
                <w:right w:val="none" w:sz="0" w:space="0" w:color="auto"/>
              </w:divBdr>
              <w:divsChild>
                <w:div w:id="1679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2220">
      <w:bodyDiv w:val="1"/>
      <w:marLeft w:val="0"/>
      <w:marRight w:val="0"/>
      <w:marTop w:val="0"/>
      <w:marBottom w:val="0"/>
      <w:divBdr>
        <w:top w:val="none" w:sz="0" w:space="0" w:color="auto"/>
        <w:left w:val="none" w:sz="0" w:space="0" w:color="auto"/>
        <w:bottom w:val="none" w:sz="0" w:space="0" w:color="auto"/>
        <w:right w:val="none" w:sz="0" w:space="0" w:color="auto"/>
      </w:divBdr>
      <w:divsChild>
        <w:div w:id="1507599594">
          <w:marLeft w:val="0"/>
          <w:marRight w:val="0"/>
          <w:marTop w:val="0"/>
          <w:marBottom w:val="0"/>
          <w:divBdr>
            <w:top w:val="none" w:sz="0" w:space="0" w:color="auto"/>
            <w:left w:val="none" w:sz="0" w:space="0" w:color="auto"/>
            <w:bottom w:val="none" w:sz="0" w:space="0" w:color="auto"/>
            <w:right w:val="none" w:sz="0" w:space="0" w:color="auto"/>
          </w:divBdr>
          <w:divsChild>
            <w:div w:id="2021929870">
              <w:marLeft w:val="0"/>
              <w:marRight w:val="0"/>
              <w:marTop w:val="0"/>
              <w:marBottom w:val="0"/>
              <w:divBdr>
                <w:top w:val="none" w:sz="0" w:space="0" w:color="auto"/>
                <w:left w:val="none" w:sz="0" w:space="0" w:color="auto"/>
                <w:bottom w:val="none" w:sz="0" w:space="0" w:color="auto"/>
                <w:right w:val="none" w:sz="0" w:space="0" w:color="auto"/>
              </w:divBdr>
              <w:divsChild>
                <w:div w:id="743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506">
      <w:bodyDiv w:val="1"/>
      <w:marLeft w:val="0"/>
      <w:marRight w:val="0"/>
      <w:marTop w:val="0"/>
      <w:marBottom w:val="0"/>
      <w:divBdr>
        <w:top w:val="none" w:sz="0" w:space="0" w:color="auto"/>
        <w:left w:val="none" w:sz="0" w:space="0" w:color="auto"/>
        <w:bottom w:val="none" w:sz="0" w:space="0" w:color="auto"/>
        <w:right w:val="none" w:sz="0" w:space="0" w:color="auto"/>
      </w:divBdr>
    </w:div>
    <w:div w:id="1211918423">
      <w:bodyDiv w:val="1"/>
      <w:marLeft w:val="0"/>
      <w:marRight w:val="0"/>
      <w:marTop w:val="0"/>
      <w:marBottom w:val="0"/>
      <w:divBdr>
        <w:top w:val="none" w:sz="0" w:space="0" w:color="auto"/>
        <w:left w:val="none" w:sz="0" w:space="0" w:color="auto"/>
        <w:bottom w:val="none" w:sz="0" w:space="0" w:color="auto"/>
        <w:right w:val="none" w:sz="0" w:space="0" w:color="auto"/>
      </w:divBdr>
    </w:div>
    <w:div w:id="1267076715">
      <w:bodyDiv w:val="1"/>
      <w:marLeft w:val="0"/>
      <w:marRight w:val="0"/>
      <w:marTop w:val="0"/>
      <w:marBottom w:val="0"/>
      <w:divBdr>
        <w:top w:val="none" w:sz="0" w:space="0" w:color="auto"/>
        <w:left w:val="none" w:sz="0" w:space="0" w:color="auto"/>
        <w:bottom w:val="none" w:sz="0" w:space="0" w:color="auto"/>
        <w:right w:val="none" w:sz="0" w:space="0" w:color="auto"/>
      </w:divBdr>
    </w:div>
    <w:div w:id="1320305539">
      <w:bodyDiv w:val="1"/>
      <w:marLeft w:val="0"/>
      <w:marRight w:val="0"/>
      <w:marTop w:val="0"/>
      <w:marBottom w:val="0"/>
      <w:divBdr>
        <w:top w:val="none" w:sz="0" w:space="0" w:color="auto"/>
        <w:left w:val="none" w:sz="0" w:space="0" w:color="auto"/>
        <w:bottom w:val="none" w:sz="0" w:space="0" w:color="auto"/>
        <w:right w:val="none" w:sz="0" w:space="0" w:color="auto"/>
      </w:divBdr>
    </w:div>
    <w:div w:id="1439106594">
      <w:bodyDiv w:val="1"/>
      <w:marLeft w:val="0"/>
      <w:marRight w:val="0"/>
      <w:marTop w:val="0"/>
      <w:marBottom w:val="0"/>
      <w:divBdr>
        <w:top w:val="none" w:sz="0" w:space="0" w:color="auto"/>
        <w:left w:val="none" w:sz="0" w:space="0" w:color="auto"/>
        <w:bottom w:val="none" w:sz="0" w:space="0" w:color="auto"/>
        <w:right w:val="none" w:sz="0" w:space="0" w:color="auto"/>
      </w:divBdr>
      <w:divsChild>
        <w:div w:id="857697627">
          <w:marLeft w:val="0"/>
          <w:marRight w:val="0"/>
          <w:marTop w:val="0"/>
          <w:marBottom w:val="0"/>
          <w:divBdr>
            <w:top w:val="none" w:sz="0" w:space="0" w:color="auto"/>
            <w:left w:val="none" w:sz="0" w:space="0" w:color="auto"/>
            <w:bottom w:val="none" w:sz="0" w:space="0" w:color="auto"/>
            <w:right w:val="none" w:sz="0" w:space="0" w:color="auto"/>
          </w:divBdr>
          <w:divsChild>
            <w:div w:id="270403255">
              <w:marLeft w:val="0"/>
              <w:marRight w:val="0"/>
              <w:marTop w:val="0"/>
              <w:marBottom w:val="0"/>
              <w:divBdr>
                <w:top w:val="none" w:sz="0" w:space="0" w:color="auto"/>
                <w:left w:val="none" w:sz="0" w:space="0" w:color="auto"/>
                <w:bottom w:val="none" w:sz="0" w:space="0" w:color="auto"/>
                <w:right w:val="none" w:sz="0" w:space="0" w:color="auto"/>
              </w:divBdr>
              <w:divsChild>
                <w:div w:id="11969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3351">
      <w:bodyDiv w:val="1"/>
      <w:marLeft w:val="0"/>
      <w:marRight w:val="0"/>
      <w:marTop w:val="0"/>
      <w:marBottom w:val="0"/>
      <w:divBdr>
        <w:top w:val="none" w:sz="0" w:space="0" w:color="auto"/>
        <w:left w:val="none" w:sz="0" w:space="0" w:color="auto"/>
        <w:bottom w:val="none" w:sz="0" w:space="0" w:color="auto"/>
        <w:right w:val="none" w:sz="0" w:space="0" w:color="auto"/>
      </w:divBdr>
      <w:divsChild>
        <w:div w:id="244729573">
          <w:marLeft w:val="0"/>
          <w:marRight w:val="0"/>
          <w:marTop w:val="0"/>
          <w:marBottom w:val="0"/>
          <w:divBdr>
            <w:top w:val="none" w:sz="0" w:space="0" w:color="auto"/>
            <w:left w:val="none" w:sz="0" w:space="0" w:color="auto"/>
            <w:bottom w:val="none" w:sz="0" w:space="0" w:color="auto"/>
            <w:right w:val="none" w:sz="0" w:space="0" w:color="auto"/>
          </w:divBdr>
          <w:divsChild>
            <w:div w:id="1814331171">
              <w:marLeft w:val="0"/>
              <w:marRight w:val="0"/>
              <w:marTop w:val="0"/>
              <w:marBottom w:val="0"/>
              <w:divBdr>
                <w:top w:val="none" w:sz="0" w:space="0" w:color="auto"/>
                <w:left w:val="none" w:sz="0" w:space="0" w:color="auto"/>
                <w:bottom w:val="none" w:sz="0" w:space="0" w:color="auto"/>
                <w:right w:val="none" w:sz="0" w:space="0" w:color="auto"/>
              </w:divBdr>
              <w:divsChild>
                <w:div w:id="20715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265">
      <w:bodyDiv w:val="1"/>
      <w:marLeft w:val="0"/>
      <w:marRight w:val="0"/>
      <w:marTop w:val="0"/>
      <w:marBottom w:val="0"/>
      <w:divBdr>
        <w:top w:val="none" w:sz="0" w:space="0" w:color="auto"/>
        <w:left w:val="none" w:sz="0" w:space="0" w:color="auto"/>
        <w:bottom w:val="none" w:sz="0" w:space="0" w:color="auto"/>
        <w:right w:val="none" w:sz="0" w:space="0" w:color="auto"/>
      </w:divBdr>
      <w:divsChild>
        <w:div w:id="1768962174">
          <w:marLeft w:val="0"/>
          <w:marRight w:val="0"/>
          <w:marTop w:val="0"/>
          <w:marBottom w:val="0"/>
          <w:divBdr>
            <w:top w:val="none" w:sz="0" w:space="0" w:color="auto"/>
            <w:left w:val="none" w:sz="0" w:space="0" w:color="auto"/>
            <w:bottom w:val="none" w:sz="0" w:space="0" w:color="auto"/>
            <w:right w:val="none" w:sz="0" w:space="0" w:color="auto"/>
          </w:divBdr>
          <w:divsChild>
            <w:div w:id="587545714">
              <w:marLeft w:val="0"/>
              <w:marRight w:val="0"/>
              <w:marTop w:val="0"/>
              <w:marBottom w:val="0"/>
              <w:divBdr>
                <w:top w:val="none" w:sz="0" w:space="0" w:color="auto"/>
                <w:left w:val="none" w:sz="0" w:space="0" w:color="auto"/>
                <w:bottom w:val="none" w:sz="0" w:space="0" w:color="auto"/>
                <w:right w:val="none" w:sz="0" w:space="0" w:color="auto"/>
              </w:divBdr>
              <w:divsChild>
                <w:div w:id="669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613">
      <w:bodyDiv w:val="1"/>
      <w:marLeft w:val="0"/>
      <w:marRight w:val="0"/>
      <w:marTop w:val="0"/>
      <w:marBottom w:val="0"/>
      <w:divBdr>
        <w:top w:val="none" w:sz="0" w:space="0" w:color="auto"/>
        <w:left w:val="none" w:sz="0" w:space="0" w:color="auto"/>
        <w:bottom w:val="none" w:sz="0" w:space="0" w:color="auto"/>
        <w:right w:val="none" w:sz="0" w:space="0" w:color="auto"/>
      </w:divBdr>
    </w:div>
    <w:div w:id="1463620876">
      <w:bodyDiv w:val="1"/>
      <w:marLeft w:val="0"/>
      <w:marRight w:val="0"/>
      <w:marTop w:val="0"/>
      <w:marBottom w:val="0"/>
      <w:divBdr>
        <w:top w:val="none" w:sz="0" w:space="0" w:color="auto"/>
        <w:left w:val="none" w:sz="0" w:space="0" w:color="auto"/>
        <w:bottom w:val="none" w:sz="0" w:space="0" w:color="auto"/>
        <w:right w:val="none" w:sz="0" w:space="0" w:color="auto"/>
      </w:divBdr>
      <w:divsChild>
        <w:div w:id="1037004056">
          <w:marLeft w:val="0"/>
          <w:marRight w:val="0"/>
          <w:marTop w:val="0"/>
          <w:marBottom w:val="0"/>
          <w:divBdr>
            <w:top w:val="none" w:sz="0" w:space="0" w:color="auto"/>
            <w:left w:val="none" w:sz="0" w:space="0" w:color="auto"/>
            <w:bottom w:val="none" w:sz="0" w:space="0" w:color="auto"/>
            <w:right w:val="none" w:sz="0" w:space="0" w:color="auto"/>
          </w:divBdr>
          <w:divsChild>
            <w:div w:id="1937784010">
              <w:marLeft w:val="0"/>
              <w:marRight w:val="0"/>
              <w:marTop w:val="0"/>
              <w:marBottom w:val="0"/>
              <w:divBdr>
                <w:top w:val="none" w:sz="0" w:space="0" w:color="auto"/>
                <w:left w:val="none" w:sz="0" w:space="0" w:color="auto"/>
                <w:bottom w:val="none" w:sz="0" w:space="0" w:color="auto"/>
                <w:right w:val="none" w:sz="0" w:space="0" w:color="auto"/>
              </w:divBdr>
              <w:divsChild>
                <w:div w:id="907232207">
                  <w:marLeft w:val="0"/>
                  <w:marRight w:val="0"/>
                  <w:marTop w:val="0"/>
                  <w:marBottom w:val="0"/>
                  <w:divBdr>
                    <w:top w:val="none" w:sz="0" w:space="0" w:color="auto"/>
                    <w:left w:val="none" w:sz="0" w:space="0" w:color="auto"/>
                    <w:bottom w:val="none" w:sz="0" w:space="0" w:color="auto"/>
                    <w:right w:val="none" w:sz="0" w:space="0" w:color="auto"/>
                  </w:divBdr>
                  <w:divsChild>
                    <w:div w:id="466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42123">
      <w:bodyDiv w:val="1"/>
      <w:marLeft w:val="0"/>
      <w:marRight w:val="0"/>
      <w:marTop w:val="0"/>
      <w:marBottom w:val="0"/>
      <w:divBdr>
        <w:top w:val="none" w:sz="0" w:space="0" w:color="auto"/>
        <w:left w:val="none" w:sz="0" w:space="0" w:color="auto"/>
        <w:bottom w:val="none" w:sz="0" w:space="0" w:color="auto"/>
        <w:right w:val="none" w:sz="0" w:space="0" w:color="auto"/>
      </w:divBdr>
    </w:div>
    <w:div w:id="1598060368">
      <w:bodyDiv w:val="1"/>
      <w:marLeft w:val="0"/>
      <w:marRight w:val="0"/>
      <w:marTop w:val="0"/>
      <w:marBottom w:val="0"/>
      <w:divBdr>
        <w:top w:val="none" w:sz="0" w:space="0" w:color="auto"/>
        <w:left w:val="none" w:sz="0" w:space="0" w:color="auto"/>
        <w:bottom w:val="none" w:sz="0" w:space="0" w:color="auto"/>
        <w:right w:val="none" w:sz="0" w:space="0" w:color="auto"/>
      </w:divBdr>
    </w:div>
    <w:div w:id="1648244427">
      <w:bodyDiv w:val="1"/>
      <w:marLeft w:val="0"/>
      <w:marRight w:val="0"/>
      <w:marTop w:val="0"/>
      <w:marBottom w:val="0"/>
      <w:divBdr>
        <w:top w:val="none" w:sz="0" w:space="0" w:color="auto"/>
        <w:left w:val="none" w:sz="0" w:space="0" w:color="auto"/>
        <w:bottom w:val="none" w:sz="0" w:space="0" w:color="auto"/>
        <w:right w:val="none" w:sz="0" w:space="0" w:color="auto"/>
      </w:divBdr>
    </w:div>
    <w:div w:id="1680694616">
      <w:bodyDiv w:val="1"/>
      <w:marLeft w:val="0"/>
      <w:marRight w:val="0"/>
      <w:marTop w:val="0"/>
      <w:marBottom w:val="0"/>
      <w:divBdr>
        <w:top w:val="none" w:sz="0" w:space="0" w:color="auto"/>
        <w:left w:val="none" w:sz="0" w:space="0" w:color="auto"/>
        <w:bottom w:val="none" w:sz="0" w:space="0" w:color="auto"/>
        <w:right w:val="none" w:sz="0" w:space="0" w:color="auto"/>
      </w:divBdr>
      <w:divsChild>
        <w:div w:id="1008406622">
          <w:marLeft w:val="0"/>
          <w:marRight w:val="0"/>
          <w:marTop w:val="0"/>
          <w:marBottom w:val="0"/>
          <w:divBdr>
            <w:top w:val="none" w:sz="0" w:space="0" w:color="auto"/>
            <w:left w:val="none" w:sz="0" w:space="0" w:color="auto"/>
            <w:bottom w:val="none" w:sz="0" w:space="0" w:color="auto"/>
            <w:right w:val="none" w:sz="0" w:space="0" w:color="auto"/>
          </w:divBdr>
          <w:divsChild>
            <w:div w:id="1300839149">
              <w:marLeft w:val="0"/>
              <w:marRight w:val="0"/>
              <w:marTop w:val="0"/>
              <w:marBottom w:val="0"/>
              <w:divBdr>
                <w:top w:val="none" w:sz="0" w:space="0" w:color="auto"/>
                <w:left w:val="none" w:sz="0" w:space="0" w:color="auto"/>
                <w:bottom w:val="none" w:sz="0" w:space="0" w:color="auto"/>
                <w:right w:val="none" w:sz="0" w:space="0" w:color="auto"/>
              </w:divBdr>
              <w:divsChild>
                <w:div w:id="1304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4474">
      <w:bodyDiv w:val="1"/>
      <w:marLeft w:val="0"/>
      <w:marRight w:val="0"/>
      <w:marTop w:val="0"/>
      <w:marBottom w:val="0"/>
      <w:divBdr>
        <w:top w:val="none" w:sz="0" w:space="0" w:color="auto"/>
        <w:left w:val="none" w:sz="0" w:space="0" w:color="auto"/>
        <w:bottom w:val="none" w:sz="0" w:space="0" w:color="auto"/>
        <w:right w:val="none" w:sz="0" w:space="0" w:color="auto"/>
      </w:divBdr>
      <w:divsChild>
        <w:div w:id="154956927">
          <w:marLeft w:val="0"/>
          <w:marRight w:val="0"/>
          <w:marTop w:val="0"/>
          <w:marBottom w:val="0"/>
          <w:divBdr>
            <w:top w:val="none" w:sz="0" w:space="0" w:color="auto"/>
            <w:left w:val="none" w:sz="0" w:space="0" w:color="auto"/>
            <w:bottom w:val="none" w:sz="0" w:space="0" w:color="auto"/>
            <w:right w:val="none" w:sz="0" w:space="0" w:color="auto"/>
          </w:divBdr>
        </w:div>
      </w:divsChild>
    </w:div>
    <w:div w:id="1744526765">
      <w:bodyDiv w:val="1"/>
      <w:marLeft w:val="0"/>
      <w:marRight w:val="0"/>
      <w:marTop w:val="0"/>
      <w:marBottom w:val="0"/>
      <w:divBdr>
        <w:top w:val="none" w:sz="0" w:space="0" w:color="auto"/>
        <w:left w:val="none" w:sz="0" w:space="0" w:color="auto"/>
        <w:bottom w:val="none" w:sz="0" w:space="0" w:color="auto"/>
        <w:right w:val="none" w:sz="0" w:space="0" w:color="auto"/>
      </w:divBdr>
      <w:divsChild>
        <w:div w:id="1338338745">
          <w:marLeft w:val="0"/>
          <w:marRight w:val="0"/>
          <w:marTop w:val="0"/>
          <w:marBottom w:val="0"/>
          <w:divBdr>
            <w:top w:val="none" w:sz="0" w:space="0" w:color="auto"/>
            <w:left w:val="none" w:sz="0" w:space="0" w:color="auto"/>
            <w:bottom w:val="none" w:sz="0" w:space="0" w:color="auto"/>
            <w:right w:val="none" w:sz="0" w:space="0" w:color="auto"/>
          </w:divBdr>
        </w:div>
      </w:divsChild>
    </w:div>
    <w:div w:id="1806389730">
      <w:bodyDiv w:val="1"/>
      <w:marLeft w:val="0"/>
      <w:marRight w:val="0"/>
      <w:marTop w:val="0"/>
      <w:marBottom w:val="0"/>
      <w:divBdr>
        <w:top w:val="none" w:sz="0" w:space="0" w:color="auto"/>
        <w:left w:val="none" w:sz="0" w:space="0" w:color="auto"/>
        <w:bottom w:val="none" w:sz="0" w:space="0" w:color="auto"/>
        <w:right w:val="none" w:sz="0" w:space="0" w:color="auto"/>
      </w:divBdr>
    </w:div>
    <w:div w:id="1840343165">
      <w:bodyDiv w:val="1"/>
      <w:marLeft w:val="0"/>
      <w:marRight w:val="0"/>
      <w:marTop w:val="0"/>
      <w:marBottom w:val="0"/>
      <w:divBdr>
        <w:top w:val="none" w:sz="0" w:space="0" w:color="auto"/>
        <w:left w:val="none" w:sz="0" w:space="0" w:color="auto"/>
        <w:bottom w:val="none" w:sz="0" w:space="0" w:color="auto"/>
        <w:right w:val="none" w:sz="0" w:space="0" w:color="auto"/>
      </w:divBdr>
      <w:divsChild>
        <w:div w:id="1357269642">
          <w:marLeft w:val="0"/>
          <w:marRight w:val="0"/>
          <w:marTop w:val="0"/>
          <w:marBottom w:val="0"/>
          <w:divBdr>
            <w:top w:val="none" w:sz="0" w:space="0" w:color="auto"/>
            <w:left w:val="none" w:sz="0" w:space="0" w:color="auto"/>
            <w:bottom w:val="none" w:sz="0" w:space="0" w:color="auto"/>
            <w:right w:val="none" w:sz="0" w:space="0" w:color="auto"/>
          </w:divBdr>
        </w:div>
        <w:div w:id="1051154462">
          <w:marLeft w:val="0"/>
          <w:marRight w:val="0"/>
          <w:marTop w:val="0"/>
          <w:marBottom w:val="0"/>
          <w:divBdr>
            <w:top w:val="none" w:sz="0" w:space="0" w:color="auto"/>
            <w:left w:val="none" w:sz="0" w:space="0" w:color="auto"/>
            <w:bottom w:val="none" w:sz="0" w:space="0" w:color="auto"/>
            <w:right w:val="none" w:sz="0" w:space="0" w:color="auto"/>
          </w:divBdr>
        </w:div>
        <w:div w:id="670986189">
          <w:marLeft w:val="0"/>
          <w:marRight w:val="0"/>
          <w:marTop w:val="0"/>
          <w:marBottom w:val="0"/>
          <w:divBdr>
            <w:top w:val="none" w:sz="0" w:space="0" w:color="auto"/>
            <w:left w:val="none" w:sz="0" w:space="0" w:color="auto"/>
            <w:bottom w:val="none" w:sz="0" w:space="0" w:color="auto"/>
            <w:right w:val="none" w:sz="0" w:space="0" w:color="auto"/>
          </w:divBdr>
        </w:div>
        <w:div w:id="598101063">
          <w:marLeft w:val="0"/>
          <w:marRight w:val="0"/>
          <w:marTop w:val="0"/>
          <w:marBottom w:val="0"/>
          <w:divBdr>
            <w:top w:val="none" w:sz="0" w:space="0" w:color="auto"/>
            <w:left w:val="none" w:sz="0" w:space="0" w:color="auto"/>
            <w:bottom w:val="none" w:sz="0" w:space="0" w:color="auto"/>
            <w:right w:val="none" w:sz="0" w:space="0" w:color="auto"/>
          </w:divBdr>
        </w:div>
        <w:div w:id="1382167271">
          <w:marLeft w:val="0"/>
          <w:marRight w:val="0"/>
          <w:marTop w:val="0"/>
          <w:marBottom w:val="0"/>
          <w:divBdr>
            <w:top w:val="none" w:sz="0" w:space="0" w:color="auto"/>
            <w:left w:val="none" w:sz="0" w:space="0" w:color="auto"/>
            <w:bottom w:val="none" w:sz="0" w:space="0" w:color="auto"/>
            <w:right w:val="none" w:sz="0" w:space="0" w:color="auto"/>
          </w:divBdr>
        </w:div>
        <w:div w:id="1584947552">
          <w:marLeft w:val="0"/>
          <w:marRight w:val="0"/>
          <w:marTop w:val="0"/>
          <w:marBottom w:val="0"/>
          <w:divBdr>
            <w:top w:val="none" w:sz="0" w:space="0" w:color="auto"/>
            <w:left w:val="none" w:sz="0" w:space="0" w:color="auto"/>
            <w:bottom w:val="none" w:sz="0" w:space="0" w:color="auto"/>
            <w:right w:val="none" w:sz="0" w:space="0" w:color="auto"/>
          </w:divBdr>
        </w:div>
        <w:div w:id="1105687376">
          <w:marLeft w:val="0"/>
          <w:marRight w:val="0"/>
          <w:marTop w:val="0"/>
          <w:marBottom w:val="0"/>
          <w:divBdr>
            <w:top w:val="none" w:sz="0" w:space="0" w:color="auto"/>
            <w:left w:val="none" w:sz="0" w:space="0" w:color="auto"/>
            <w:bottom w:val="none" w:sz="0" w:space="0" w:color="auto"/>
            <w:right w:val="none" w:sz="0" w:space="0" w:color="auto"/>
          </w:divBdr>
        </w:div>
        <w:div w:id="1782335572">
          <w:marLeft w:val="0"/>
          <w:marRight w:val="0"/>
          <w:marTop w:val="0"/>
          <w:marBottom w:val="0"/>
          <w:divBdr>
            <w:top w:val="none" w:sz="0" w:space="0" w:color="auto"/>
            <w:left w:val="none" w:sz="0" w:space="0" w:color="auto"/>
            <w:bottom w:val="none" w:sz="0" w:space="0" w:color="auto"/>
            <w:right w:val="none" w:sz="0" w:space="0" w:color="auto"/>
          </w:divBdr>
        </w:div>
        <w:div w:id="1523860390">
          <w:marLeft w:val="0"/>
          <w:marRight w:val="0"/>
          <w:marTop w:val="0"/>
          <w:marBottom w:val="0"/>
          <w:divBdr>
            <w:top w:val="none" w:sz="0" w:space="0" w:color="auto"/>
            <w:left w:val="none" w:sz="0" w:space="0" w:color="auto"/>
            <w:bottom w:val="none" w:sz="0" w:space="0" w:color="auto"/>
            <w:right w:val="none" w:sz="0" w:space="0" w:color="auto"/>
          </w:divBdr>
        </w:div>
        <w:div w:id="1388526603">
          <w:marLeft w:val="0"/>
          <w:marRight w:val="0"/>
          <w:marTop w:val="0"/>
          <w:marBottom w:val="0"/>
          <w:divBdr>
            <w:top w:val="none" w:sz="0" w:space="0" w:color="auto"/>
            <w:left w:val="none" w:sz="0" w:space="0" w:color="auto"/>
            <w:bottom w:val="none" w:sz="0" w:space="0" w:color="auto"/>
            <w:right w:val="none" w:sz="0" w:space="0" w:color="auto"/>
          </w:divBdr>
        </w:div>
        <w:div w:id="2126803462">
          <w:marLeft w:val="0"/>
          <w:marRight w:val="0"/>
          <w:marTop w:val="0"/>
          <w:marBottom w:val="0"/>
          <w:divBdr>
            <w:top w:val="none" w:sz="0" w:space="0" w:color="auto"/>
            <w:left w:val="none" w:sz="0" w:space="0" w:color="auto"/>
            <w:bottom w:val="none" w:sz="0" w:space="0" w:color="auto"/>
            <w:right w:val="none" w:sz="0" w:space="0" w:color="auto"/>
          </w:divBdr>
        </w:div>
        <w:div w:id="1951887569">
          <w:marLeft w:val="0"/>
          <w:marRight w:val="0"/>
          <w:marTop w:val="0"/>
          <w:marBottom w:val="0"/>
          <w:divBdr>
            <w:top w:val="none" w:sz="0" w:space="0" w:color="auto"/>
            <w:left w:val="none" w:sz="0" w:space="0" w:color="auto"/>
            <w:bottom w:val="none" w:sz="0" w:space="0" w:color="auto"/>
            <w:right w:val="none" w:sz="0" w:space="0" w:color="auto"/>
          </w:divBdr>
        </w:div>
        <w:div w:id="508830920">
          <w:marLeft w:val="0"/>
          <w:marRight w:val="0"/>
          <w:marTop w:val="0"/>
          <w:marBottom w:val="0"/>
          <w:divBdr>
            <w:top w:val="none" w:sz="0" w:space="0" w:color="auto"/>
            <w:left w:val="none" w:sz="0" w:space="0" w:color="auto"/>
            <w:bottom w:val="none" w:sz="0" w:space="0" w:color="auto"/>
            <w:right w:val="none" w:sz="0" w:space="0" w:color="auto"/>
          </w:divBdr>
        </w:div>
        <w:div w:id="713894919">
          <w:marLeft w:val="0"/>
          <w:marRight w:val="0"/>
          <w:marTop w:val="0"/>
          <w:marBottom w:val="0"/>
          <w:divBdr>
            <w:top w:val="none" w:sz="0" w:space="0" w:color="auto"/>
            <w:left w:val="none" w:sz="0" w:space="0" w:color="auto"/>
            <w:bottom w:val="none" w:sz="0" w:space="0" w:color="auto"/>
            <w:right w:val="none" w:sz="0" w:space="0" w:color="auto"/>
          </w:divBdr>
        </w:div>
        <w:div w:id="214123841">
          <w:marLeft w:val="0"/>
          <w:marRight w:val="0"/>
          <w:marTop w:val="0"/>
          <w:marBottom w:val="0"/>
          <w:divBdr>
            <w:top w:val="none" w:sz="0" w:space="0" w:color="auto"/>
            <w:left w:val="none" w:sz="0" w:space="0" w:color="auto"/>
            <w:bottom w:val="none" w:sz="0" w:space="0" w:color="auto"/>
            <w:right w:val="none" w:sz="0" w:space="0" w:color="auto"/>
          </w:divBdr>
        </w:div>
        <w:div w:id="1913849070">
          <w:marLeft w:val="0"/>
          <w:marRight w:val="0"/>
          <w:marTop w:val="0"/>
          <w:marBottom w:val="0"/>
          <w:divBdr>
            <w:top w:val="none" w:sz="0" w:space="0" w:color="auto"/>
            <w:left w:val="none" w:sz="0" w:space="0" w:color="auto"/>
            <w:bottom w:val="none" w:sz="0" w:space="0" w:color="auto"/>
            <w:right w:val="none" w:sz="0" w:space="0" w:color="auto"/>
          </w:divBdr>
        </w:div>
        <w:div w:id="750128000">
          <w:marLeft w:val="0"/>
          <w:marRight w:val="0"/>
          <w:marTop w:val="0"/>
          <w:marBottom w:val="0"/>
          <w:divBdr>
            <w:top w:val="none" w:sz="0" w:space="0" w:color="auto"/>
            <w:left w:val="none" w:sz="0" w:space="0" w:color="auto"/>
            <w:bottom w:val="none" w:sz="0" w:space="0" w:color="auto"/>
            <w:right w:val="none" w:sz="0" w:space="0" w:color="auto"/>
          </w:divBdr>
        </w:div>
        <w:div w:id="647638109">
          <w:marLeft w:val="0"/>
          <w:marRight w:val="0"/>
          <w:marTop w:val="0"/>
          <w:marBottom w:val="0"/>
          <w:divBdr>
            <w:top w:val="none" w:sz="0" w:space="0" w:color="auto"/>
            <w:left w:val="none" w:sz="0" w:space="0" w:color="auto"/>
            <w:bottom w:val="none" w:sz="0" w:space="0" w:color="auto"/>
            <w:right w:val="none" w:sz="0" w:space="0" w:color="auto"/>
          </w:divBdr>
        </w:div>
        <w:div w:id="1848399419">
          <w:marLeft w:val="0"/>
          <w:marRight w:val="0"/>
          <w:marTop w:val="0"/>
          <w:marBottom w:val="0"/>
          <w:divBdr>
            <w:top w:val="none" w:sz="0" w:space="0" w:color="auto"/>
            <w:left w:val="none" w:sz="0" w:space="0" w:color="auto"/>
            <w:bottom w:val="none" w:sz="0" w:space="0" w:color="auto"/>
            <w:right w:val="none" w:sz="0" w:space="0" w:color="auto"/>
          </w:divBdr>
        </w:div>
        <w:div w:id="1144153007">
          <w:marLeft w:val="0"/>
          <w:marRight w:val="0"/>
          <w:marTop w:val="0"/>
          <w:marBottom w:val="0"/>
          <w:divBdr>
            <w:top w:val="none" w:sz="0" w:space="0" w:color="auto"/>
            <w:left w:val="none" w:sz="0" w:space="0" w:color="auto"/>
            <w:bottom w:val="none" w:sz="0" w:space="0" w:color="auto"/>
            <w:right w:val="none" w:sz="0" w:space="0" w:color="auto"/>
          </w:divBdr>
        </w:div>
        <w:div w:id="1738243062">
          <w:marLeft w:val="0"/>
          <w:marRight w:val="0"/>
          <w:marTop w:val="0"/>
          <w:marBottom w:val="0"/>
          <w:divBdr>
            <w:top w:val="none" w:sz="0" w:space="0" w:color="auto"/>
            <w:left w:val="none" w:sz="0" w:space="0" w:color="auto"/>
            <w:bottom w:val="none" w:sz="0" w:space="0" w:color="auto"/>
            <w:right w:val="none" w:sz="0" w:space="0" w:color="auto"/>
          </w:divBdr>
        </w:div>
        <w:div w:id="1225600791">
          <w:marLeft w:val="0"/>
          <w:marRight w:val="0"/>
          <w:marTop w:val="0"/>
          <w:marBottom w:val="0"/>
          <w:divBdr>
            <w:top w:val="none" w:sz="0" w:space="0" w:color="auto"/>
            <w:left w:val="none" w:sz="0" w:space="0" w:color="auto"/>
            <w:bottom w:val="none" w:sz="0" w:space="0" w:color="auto"/>
            <w:right w:val="none" w:sz="0" w:space="0" w:color="auto"/>
          </w:divBdr>
        </w:div>
        <w:div w:id="234508958">
          <w:marLeft w:val="0"/>
          <w:marRight w:val="0"/>
          <w:marTop w:val="0"/>
          <w:marBottom w:val="0"/>
          <w:divBdr>
            <w:top w:val="none" w:sz="0" w:space="0" w:color="auto"/>
            <w:left w:val="none" w:sz="0" w:space="0" w:color="auto"/>
            <w:bottom w:val="none" w:sz="0" w:space="0" w:color="auto"/>
            <w:right w:val="none" w:sz="0" w:space="0" w:color="auto"/>
          </w:divBdr>
        </w:div>
        <w:div w:id="718287744">
          <w:marLeft w:val="0"/>
          <w:marRight w:val="0"/>
          <w:marTop w:val="0"/>
          <w:marBottom w:val="0"/>
          <w:divBdr>
            <w:top w:val="none" w:sz="0" w:space="0" w:color="auto"/>
            <w:left w:val="none" w:sz="0" w:space="0" w:color="auto"/>
            <w:bottom w:val="none" w:sz="0" w:space="0" w:color="auto"/>
            <w:right w:val="none" w:sz="0" w:space="0" w:color="auto"/>
          </w:divBdr>
        </w:div>
        <w:div w:id="1046100406">
          <w:marLeft w:val="0"/>
          <w:marRight w:val="0"/>
          <w:marTop w:val="0"/>
          <w:marBottom w:val="0"/>
          <w:divBdr>
            <w:top w:val="none" w:sz="0" w:space="0" w:color="auto"/>
            <w:left w:val="none" w:sz="0" w:space="0" w:color="auto"/>
            <w:bottom w:val="none" w:sz="0" w:space="0" w:color="auto"/>
            <w:right w:val="none" w:sz="0" w:space="0" w:color="auto"/>
          </w:divBdr>
        </w:div>
        <w:div w:id="624049038">
          <w:marLeft w:val="0"/>
          <w:marRight w:val="0"/>
          <w:marTop w:val="0"/>
          <w:marBottom w:val="0"/>
          <w:divBdr>
            <w:top w:val="none" w:sz="0" w:space="0" w:color="auto"/>
            <w:left w:val="none" w:sz="0" w:space="0" w:color="auto"/>
            <w:bottom w:val="none" w:sz="0" w:space="0" w:color="auto"/>
            <w:right w:val="none" w:sz="0" w:space="0" w:color="auto"/>
          </w:divBdr>
        </w:div>
        <w:div w:id="1282109905">
          <w:marLeft w:val="0"/>
          <w:marRight w:val="0"/>
          <w:marTop w:val="0"/>
          <w:marBottom w:val="0"/>
          <w:divBdr>
            <w:top w:val="none" w:sz="0" w:space="0" w:color="auto"/>
            <w:left w:val="none" w:sz="0" w:space="0" w:color="auto"/>
            <w:bottom w:val="none" w:sz="0" w:space="0" w:color="auto"/>
            <w:right w:val="none" w:sz="0" w:space="0" w:color="auto"/>
          </w:divBdr>
        </w:div>
        <w:div w:id="170998534">
          <w:marLeft w:val="0"/>
          <w:marRight w:val="0"/>
          <w:marTop w:val="0"/>
          <w:marBottom w:val="0"/>
          <w:divBdr>
            <w:top w:val="none" w:sz="0" w:space="0" w:color="auto"/>
            <w:left w:val="none" w:sz="0" w:space="0" w:color="auto"/>
            <w:bottom w:val="none" w:sz="0" w:space="0" w:color="auto"/>
            <w:right w:val="none" w:sz="0" w:space="0" w:color="auto"/>
          </w:divBdr>
        </w:div>
        <w:div w:id="1988322220">
          <w:marLeft w:val="0"/>
          <w:marRight w:val="0"/>
          <w:marTop w:val="0"/>
          <w:marBottom w:val="0"/>
          <w:divBdr>
            <w:top w:val="none" w:sz="0" w:space="0" w:color="auto"/>
            <w:left w:val="none" w:sz="0" w:space="0" w:color="auto"/>
            <w:bottom w:val="none" w:sz="0" w:space="0" w:color="auto"/>
            <w:right w:val="none" w:sz="0" w:space="0" w:color="auto"/>
          </w:divBdr>
        </w:div>
      </w:divsChild>
    </w:div>
    <w:div w:id="1875848728">
      <w:bodyDiv w:val="1"/>
      <w:marLeft w:val="0"/>
      <w:marRight w:val="0"/>
      <w:marTop w:val="0"/>
      <w:marBottom w:val="0"/>
      <w:divBdr>
        <w:top w:val="none" w:sz="0" w:space="0" w:color="auto"/>
        <w:left w:val="none" w:sz="0" w:space="0" w:color="auto"/>
        <w:bottom w:val="none" w:sz="0" w:space="0" w:color="auto"/>
        <w:right w:val="none" w:sz="0" w:space="0" w:color="auto"/>
      </w:divBdr>
      <w:divsChild>
        <w:div w:id="623773175">
          <w:marLeft w:val="0"/>
          <w:marRight w:val="0"/>
          <w:marTop w:val="0"/>
          <w:marBottom w:val="0"/>
          <w:divBdr>
            <w:top w:val="none" w:sz="0" w:space="0" w:color="auto"/>
            <w:left w:val="none" w:sz="0" w:space="0" w:color="auto"/>
            <w:bottom w:val="none" w:sz="0" w:space="0" w:color="auto"/>
            <w:right w:val="none" w:sz="0" w:space="0" w:color="auto"/>
          </w:divBdr>
          <w:divsChild>
            <w:div w:id="1689524320">
              <w:marLeft w:val="0"/>
              <w:marRight w:val="0"/>
              <w:marTop w:val="0"/>
              <w:marBottom w:val="0"/>
              <w:divBdr>
                <w:top w:val="none" w:sz="0" w:space="0" w:color="auto"/>
                <w:left w:val="none" w:sz="0" w:space="0" w:color="auto"/>
                <w:bottom w:val="none" w:sz="0" w:space="0" w:color="auto"/>
                <w:right w:val="none" w:sz="0" w:space="0" w:color="auto"/>
              </w:divBdr>
              <w:divsChild>
                <w:div w:id="20556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6045">
      <w:bodyDiv w:val="1"/>
      <w:marLeft w:val="0"/>
      <w:marRight w:val="0"/>
      <w:marTop w:val="0"/>
      <w:marBottom w:val="0"/>
      <w:divBdr>
        <w:top w:val="none" w:sz="0" w:space="0" w:color="auto"/>
        <w:left w:val="none" w:sz="0" w:space="0" w:color="auto"/>
        <w:bottom w:val="none" w:sz="0" w:space="0" w:color="auto"/>
        <w:right w:val="none" w:sz="0" w:space="0" w:color="auto"/>
      </w:divBdr>
      <w:divsChild>
        <w:div w:id="698749199">
          <w:marLeft w:val="0"/>
          <w:marRight w:val="0"/>
          <w:marTop w:val="0"/>
          <w:marBottom w:val="0"/>
          <w:divBdr>
            <w:top w:val="none" w:sz="0" w:space="0" w:color="auto"/>
            <w:left w:val="none" w:sz="0" w:space="0" w:color="auto"/>
            <w:bottom w:val="none" w:sz="0" w:space="0" w:color="auto"/>
            <w:right w:val="none" w:sz="0" w:space="0" w:color="auto"/>
          </w:divBdr>
          <w:divsChild>
            <w:div w:id="665286178">
              <w:marLeft w:val="0"/>
              <w:marRight w:val="0"/>
              <w:marTop w:val="0"/>
              <w:marBottom w:val="0"/>
              <w:divBdr>
                <w:top w:val="none" w:sz="0" w:space="0" w:color="auto"/>
                <w:left w:val="none" w:sz="0" w:space="0" w:color="auto"/>
                <w:bottom w:val="none" w:sz="0" w:space="0" w:color="auto"/>
                <w:right w:val="none" w:sz="0" w:space="0" w:color="auto"/>
              </w:divBdr>
              <w:divsChild>
                <w:div w:id="950631323">
                  <w:marLeft w:val="0"/>
                  <w:marRight w:val="0"/>
                  <w:marTop w:val="0"/>
                  <w:marBottom w:val="0"/>
                  <w:divBdr>
                    <w:top w:val="none" w:sz="0" w:space="0" w:color="auto"/>
                    <w:left w:val="none" w:sz="0" w:space="0" w:color="auto"/>
                    <w:bottom w:val="none" w:sz="0" w:space="0" w:color="auto"/>
                    <w:right w:val="none" w:sz="0" w:space="0" w:color="auto"/>
                  </w:divBdr>
                  <w:divsChild>
                    <w:div w:id="19212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7554">
      <w:bodyDiv w:val="1"/>
      <w:marLeft w:val="0"/>
      <w:marRight w:val="0"/>
      <w:marTop w:val="0"/>
      <w:marBottom w:val="0"/>
      <w:divBdr>
        <w:top w:val="none" w:sz="0" w:space="0" w:color="auto"/>
        <w:left w:val="none" w:sz="0" w:space="0" w:color="auto"/>
        <w:bottom w:val="none" w:sz="0" w:space="0" w:color="auto"/>
        <w:right w:val="none" w:sz="0" w:space="0" w:color="auto"/>
      </w:divBdr>
      <w:divsChild>
        <w:div w:id="2010282386">
          <w:marLeft w:val="0"/>
          <w:marRight w:val="0"/>
          <w:marTop w:val="0"/>
          <w:marBottom w:val="0"/>
          <w:divBdr>
            <w:top w:val="none" w:sz="0" w:space="0" w:color="auto"/>
            <w:left w:val="none" w:sz="0" w:space="0" w:color="auto"/>
            <w:bottom w:val="none" w:sz="0" w:space="0" w:color="auto"/>
            <w:right w:val="none" w:sz="0" w:space="0" w:color="auto"/>
          </w:divBdr>
          <w:divsChild>
            <w:div w:id="1478493664">
              <w:marLeft w:val="0"/>
              <w:marRight w:val="0"/>
              <w:marTop w:val="0"/>
              <w:marBottom w:val="0"/>
              <w:divBdr>
                <w:top w:val="none" w:sz="0" w:space="0" w:color="auto"/>
                <w:left w:val="none" w:sz="0" w:space="0" w:color="auto"/>
                <w:bottom w:val="none" w:sz="0" w:space="0" w:color="auto"/>
                <w:right w:val="none" w:sz="0" w:space="0" w:color="auto"/>
              </w:divBdr>
              <w:divsChild>
                <w:div w:id="4441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11790</Words>
  <Characters>64845</Characters>
  <Application>Microsoft Office Word</Application>
  <DocSecurity>0</DocSecurity>
  <Lines>540</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cp:lastModifiedBy>
  <cp:revision>3</cp:revision>
  <dcterms:created xsi:type="dcterms:W3CDTF">2019-08-05T09:40:00Z</dcterms:created>
  <dcterms:modified xsi:type="dcterms:W3CDTF">2019-08-05T09:41:00Z</dcterms:modified>
</cp:coreProperties>
</file>